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56" w:rsidRPr="006A4729" w:rsidRDefault="003D0E56" w:rsidP="00FF64FA">
      <w:pPr>
        <w:pStyle w:val="a6"/>
        <w:ind w:right="-482"/>
        <w:rPr>
          <w:rFonts w:ascii="Tahoma" w:hAnsi="Tahoma"/>
          <w:lang w:val="el-GR"/>
        </w:rPr>
      </w:pPr>
      <w:r w:rsidRPr="006A4729">
        <w:rPr>
          <w:rFonts w:ascii="Tahoma" w:hAnsi="Tahoma"/>
          <w:lang w:val="el-GR"/>
        </w:rPr>
        <w:t>ΠΕΡΙΛΗΨΗ ΤΩ</w:t>
      </w:r>
      <w:r w:rsidR="00FF64FA" w:rsidRPr="006A4729">
        <w:rPr>
          <w:rFonts w:ascii="Tahoma" w:hAnsi="Tahoma"/>
          <w:lang w:val="el-GR"/>
        </w:rPr>
        <w:t>Ν ΧΑΡΑΚΤΗΡΙΣΤΙΚΩΝ ΤΟΥ ΠΡΟΪΟΝΤΟΣ</w:t>
      </w:r>
    </w:p>
    <w:p w:rsidR="003D0E56" w:rsidRPr="00CA6E38" w:rsidRDefault="006926E9" w:rsidP="00FF64FA">
      <w:pPr>
        <w:pStyle w:val="a6"/>
        <w:ind w:right="-482"/>
        <w:rPr>
          <w:rFonts w:ascii="Tahoma" w:hAnsi="Tahoma"/>
          <w:lang w:val="el-GR"/>
        </w:rPr>
      </w:pPr>
      <w:r w:rsidRPr="006926E9">
        <w:rPr>
          <w:rFonts w:ascii="Tahoma" w:hAnsi="Tahoma"/>
          <w:lang w:val="el-GR"/>
        </w:rPr>
        <w:t>(</w:t>
      </w:r>
      <w:r w:rsidR="003D0E56" w:rsidRPr="006A4729">
        <w:rPr>
          <w:rFonts w:ascii="Tahoma" w:hAnsi="Tahoma"/>
        </w:rPr>
        <w:t>S</w:t>
      </w:r>
      <w:r w:rsidRPr="006926E9">
        <w:rPr>
          <w:rFonts w:ascii="Tahoma" w:hAnsi="Tahoma"/>
          <w:lang w:val="el-GR"/>
        </w:rPr>
        <w:t xml:space="preserve"> </w:t>
      </w:r>
      <w:r w:rsidR="003D0E56" w:rsidRPr="006A4729">
        <w:rPr>
          <w:rFonts w:ascii="Tahoma" w:hAnsi="Tahoma"/>
        </w:rPr>
        <w:t>P</w:t>
      </w:r>
      <w:r w:rsidRPr="006926E9">
        <w:rPr>
          <w:rFonts w:ascii="Tahoma" w:hAnsi="Tahoma"/>
          <w:lang w:val="el-GR"/>
        </w:rPr>
        <w:t xml:space="preserve"> </w:t>
      </w:r>
      <w:r w:rsidR="003D0E56" w:rsidRPr="006A4729">
        <w:rPr>
          <w:rFonts w:ascii="Tahoma" w:hAnsi="Tahoma"/>
        </w:rPr>
        <w:t>C</w:t>
      </w:r>
      <w:r w:rsidRPr="006926E9">
        <w:rPr>
          <w:rFonts w:ascii="Tahoma" w:hAnsi="Tahoma"/>
          <w:lang w:val="el-GR"/>
        </w:rPr>
        <w:t>)</w:t>
      </w:r>
    </w:p>
    <w:p w:rsidR="00A47878" w:rsidRPr="006A4729" w:rsidRDefault="00A47878" w:rsidP="00A47878">
      <w:pPr>
        <w:pStyle w:val="a6"/>
        <w:ind w:right="-482"/>
        <w:rPr>
          <w:rFonts w:ascii="Tahoma" w:hAnsi="Tahoma"/>
          <w:sz w:val="22"/>
          <w:szCs w:val="22"/>
          <w:lang w:val="el-GR"/>
        </w:rPr>
      </w:pPr>
    </w:p>
    <w:p w:rsidR="00A47878" w:rsidRPr="006A4729" w:rsidRDefault="002D03CA" w:rsidP="00A47878">
      <w:pPr>
        <w:pStyle w:val="a6"/>
        <w:ind w:right="-482"/>
        <w:rPr>
          <w:rFonts w:ascii="Broadway" w:hAnsi="Broadway"/>
          <w:shadow/>
          <w:color w:val="FF0000"/>
          <w:sz w:val="34"/>
          <w:szCs w:val="34"/>
          <w:lang w:val="fr-FR"/>
        </w:rPr>
      </w:pPr>
      <w:r w:rsidRPr="006A4729">
        <w:rPr>
          <w:rFonts w:ascii="Broadway" w:hAnsi="Broadway"/>
          <w:shadow/>
          <w:color w:val="FF0000"/>
          <w:sz w:val="34"/>
          <w:szCs w:val="34"/>
          <w:lang w:val="fr-FR"/>
        </w:rPr>
        <w:t>P E P T O N O R M</w:t>
      </w:r>
      <w:r w:rsidR="00A47878" w:rsidRPr="006A4729">
        <w:rPr>
          <w:shadow/>
          <w:color w:val="FF0000"/>
          <w:sz w:val="34"/>
          <w:szCs w:val="34"/>
          <w:lang w:val="fr-FR"/>
        </w:rPr>
        <w:t xml:space="preserve"> </w:t>
      </w:r>
      <w:r w:rsidR="00A47878" w:rsidRPr="006A4729">
        <w:rPr>
          <w:rFonts w:ascii="Broadway" w:hAnsi="Broadway"/>
          <w:shadow/>
          <w:color w:val="FF0000"/>
          <w:sz w:val="34"/>
          <w:szCs w:val="34"/>
          <w:vertAlign w:val="superscript"/>
          <w:lang w:val="fr-FR"/>
        </w:rPr>
        <w:t>®</w:t>
      </w:r>
    </w:p>
    <w:p w:rsidR="00A47878" w:rsidRPr="006A4729" w:rsidRDefault="00D21D86" w:rsidP="00BA60A8">
      <w:pPr>
        <w:pStyle w:val="9"/>
        <w:tabs>
          <w:tab w:val="left" w:pos="284"/>
          <w:tab w:val="left" w:pos="1701"/>
        </w:tabs>
        <w:ind w:left="1276" w:right="-482"/>
        <w:rPr>
          <w:rFonts w:ascii="Arial Rounded MT Bold" w:hAnsi="Arial Rounded MT Bold"/>
          <w:color w:val="000080"/>
          <w:sz w:val="26"/>
          <w:szCs w:val="26"/>
        </w:rPr>
      </w:pPr>
      <w:r w:rsidRPr="006A4729">
        <w:rPr>
          <w:rFonts w:ascii="Century" w:hAnsi="Century"/>
          <w:color w:val="000080"/>
          <w:sz w:val="26"/>
          <w:szCs w:val="26"/>
        </w:rPr>
        <w:t>Δισκία</w:t>
      </w:r>
      <w:r w:rsidR="00A47878" w:rsidRPr="006A4729">
        <w:rPr>
          <w:rFonts w:ascii="Arial Rounded MT Bold" w:hAnsi="Arial Rounded MT Bold"/>
          <w:color w:val="000080"/>
          <w:sz w:val="26"/>
          <w:szCs w:val="26"/>
        </w:rPr>
        <w:t xml:space="preserve"> </w:t>
      </w:r>
      <w:r w:rsidR="00F76DB4" w:rsidRPr="006A4729">
        <w:rPr>
          <w:rFonts w:ascii="Arial Rounded MT Bold" w:hAnsi="Arial Rounded MT Bold"/>
          <w:i/>
          <w:color w:val="000080"/>
          <w:sz w:val="26"/>
          <w:szCs w:val="26"/>
        </w:rPr>
        <w:t>1000</w:t>
      </w:r>
      <w:r w:rsidR="00A47878" w:rsidRPr="006A4729">
        <w:rPr>
          <w:rFonts w:ascii="Arial Rounded MT Bold" w:hAnsi="Arial Rounded MT Bold"/>
          <w:i/>
          <w:color w:val="000080"/>
          <w:sz w:val="26"/>
          <w:szCs w:val="26"/>
          <w:lang w:val="en-US"/>
        </w:rPr>
        <w:t>mg</w:t>
      </w:r>
      <w:r w:rsidR="00A47878" w:rsidRPr="006A4729">
        <w:rPr>
          <w:rFonts w:ascii="Arial Rounded MT Bold" w:hAnsi="Arial Rounded MT Bold"/>
          <w:i/>
          <w:color w:val="000080"/>
          <w:sz w:val="26"/>
          <w:szCs w:val="26"/>
        </w:rPr>
        <w:t>/</w:t>
      </w:r>
      <w:r w:rsidR="00F76DB4" w:rsidRPr="006A4729">
        <w:rPr>
          <w:rFonts w:ascii="Arial Rounded MT Bold" w:hAnsi="Arial Rounded MT Bold"/>
          <w:i/>
          <w:color w:val="000080"/>
          <w:sz w:val="26"/>
          <w:szCs w:val="26"/>
          <w:lang w:val="en-US"/>
        </w:rPr>
        <w:t>tab</w:t>
      </w:r>
    </w:p>
    <w:p w:rsidR="00A47878" w:rsidRPr="006A4729" w:rsidRDefault="00D21D86" w:rsidP="00BA60A8">
      <w:pPr>
        <w:pStyle w:val="9"/>
        <w:tabs>
          <w:tab w:val="left" w:pos="284"/>
          <w:tab w:val="left" w:pos="1701"/>
        </w:tabs>
        <w:ind w:left="1276" w:right="-482"/>
        <w:rPr>
          <w:rFonts w:ascii="Arial Rounded MT Bold" w:hAnsi="Arial Rounded MT Bold"/>
          <w:i/>
          <w:color w:val="000080"/>
          <w:sz w:val="26"/>
          <w:szCs w:val="26"/>
        </w:rPr>
      </w:pPr>
      <w:r w:rsidRPr="006A4729">
        <w:rPr>
          <w:rFonts w:ascii="Century" w:hAnsi="Century"/>
          <w:color w:val="000080"/>
          <w:sz w:val="26"/>
          <w:szCs w:val="26"/>
        </w:rPr>
        <w:t>Κοκκία</w:t>
      </w:r>
      <w:r w:rsidRPr="006A4729">
        <w:rPr>
          <w:rFonts w:ascii="Arial Rounded MT Bold" w:hAnsi="Arial Rounded MT Bold"/>
          <w:color w:val="000080"/>
          <w:sz w:val="26"/>
          <w:szCs w:val="26"/>
        </w:rPr>
        <w:t xml:space="preserve"> </w:t>
      </w:r>
      <w:r w:rsidRPr="006A4729">
        <w:rPr>
          <w:rFonts w:ascii="Century" w:hAnsi="Century"/>
          <w:color w:val="000080"/>
          <w:sz w:val="26"/>
          <w:szCs w:val="26"/>
        </w:rPr>
        <w:t>για</w:t>
      </w:r>
      <w:r w:rsidRPr="006A4729">
        <w:rPr>
          <w:rFonts w:ascii="Arial Rounded MT Bold" w:hAnsi="Arial Rounded MT Bold"/>
          <w:color w:val="000080"/>
          <w:sz w:val="26"/>
          <w:szCs w:val="26"/>
        </w:rPr>
        <w:t xml:space="preserve"> </w:t>
      </w:r>
      <w:r w:rsidR="00E91F65" w:rsidRPr="006A4729">
        <w:rPr>
          <w:rFonts w:ascii="Century" w:hAnsi="Century"/>
          <w:color w:val="000080"/>
          <w:sz w:val="26"/>
          <w:szCs w:val="26"/>
        </w:rPr>
        <w:t>π</w:t>
      </w:r>
      <w:r w:rsidRPr="006A4729">
        <w:rPr>
          <w:rFonts w:ascii="Century" w:hAnsi="Century"/>
          <w:color w:val="000080"/>
          <w:sz w:val="26"/>
          <w:szCs w:val="26"/>
        </w:rPr>
        <w:t>όσιμο</w:t>
      </w:r>
      <w:r w:rsidRPr="006A4729">
        <w:rPr>
          <w:rFonts w:ascii="Arial Rounded MT Bold" w:hAnsi="Arial Rounded MT Bold"/>
          <w:color w:val="000080"/>
          <w:sz w:val="26"/>
          <w:szCs w:val="26"/>
        </w:rPr>
        <w:t xml:space="preserve"> </w:t>
      </w:r>
      <w:r w:rsidRPr="006A4729">
        <w:rPr>
          <w:rFonts w:ascii="Century" w:hAnsi="Century"/>
          <w:color w:val="000080"/>
          <w:sz w:val="26"/>
          <w:szCs w:val="26"/>
        </w:rPr>
        <w:t>εναιώρημα</w:t>
      </w:r>
      <w:r w:rsidR="0064400B" w:rsidRPr="006A4729">
        <w:rPr>
          <w:rFonts w:ascii="Arial Rounded MT Bold" w:hAnsi="Arial Rounded MT Bold"/>
          <w:color w:val="000080"/>
          <w:sz w:val="26"/>
          <w:szCs w:val="26"/>
        </w:rPr>
        <w:t xml:space="preserve"> </w:t>
      </w:r>
      <w:r w:rsidR="00F76DB4" w:rsidRPr="006A4729">
        <w:rPr>
          <w:rFonts w:ascii="Arial Rounded MT Bold" w:hAnsi="Arial Rounded MT Bold"/>
          <w:i/>
          <w:color w:val="000080"/>
          <w:sz w:val="26"/>
          <w:szCs w:val="26"/>
        </w:rPr>
        <w:t>1000</w:t>
      </w:r>
      <w:r w:rsidR="00F76DB4" w:rsidRPr="006A4729">
        <w:rPr>
          <w:rFonts w:ascii="Arial Rounded MT Bold" w:hAnsi="Arial Rounded MT Bold"/>
          <w:i/>
          <w:color w:val="000080"/>
          <w:sz w:val="26"/>
          <w:szCs w:val="26"/>
          <w:lang w:val="en-US"/>
        </w:rPr>
        <w:t>mg</w:t>
      </w:r>
      <w:r w:rsidR="00F76DB4" w:rsidRPr="006A4729">
        <w:rPr>
          <w:rFonts w:ascii="Arial Rounded MT Bold" w:hAnsi="Arial Rounded MT Bold"/>
          <w:i/>
          <w:color w:val="000080"/>
          <w:sz w:val="26"/>
          <w:szCs w:val="26"/>
        </w:rPr>
        <w:t>/</w:t>
      </w:r>
      <w:r w:rsidR="00F76DB4" w:rsidRPr="006A4729">
        <w:rPr>
          <w:rFonts w:ascii="Arial Rounded MT Bold" w:hAnsi="Arial Rounded MT Bold"/>
          <w:i/>
          <w:color w:val="000080"/>
          <w:sz w:val="26"/>
          <w:szCs w:val="26"/>
          <w:lang w:val="en-US"/>
        </w:rPr>
        <w:t>sachet</w:t>
      </w:r>
    </w:p>
    <w:p w:rsidR="00A47878" w:rsidRPr="006A4729" w:rsidRDefault="00D21D86" w:rsidP="00BA60A8">
      <w:pPr>
        <w:pStyle w:val="9"/>
        <w:tabs>
          <w:tab w:val="left" w:pos="284"/>
          <w:tab w:val="left" w:pos="1701"/>
        </w:tabs>
        <w:ind w:left="1276" w:right="-482"/>
        <w:rPr>
          <w:rFonts w:ascii="Arial Rounded MT Bold" w:hAnsi="Arial Rounded MT Bold"/>
          <w:i/>
          <w:color w:val="000080"/>
          <w:sz w:val="26"/>
          <w:szCs w:val="26"/>
        </w:rPr>
      </w:pPr>
      <w:r w:rsidRPr="006A4729">
        <w:rPr>
          <w:rFonts w:ascii="Century" w:hAnsi="Century"/>
          <w:color w:val="000080"/>
          <w:sz w:val="26"/>
          <w:szCs w:val="26"/>
        </w:rPr>
        <w:t>Πόσιμο</w:t>
      </w:r>
      <w:r w:rsidRPr="006A4729">
        <w:rPr>
          <w:rFonts w:ascii="Arial Rounded MT Bold" w:hAnsi="Arial Rounded MT Bold"/>
          <w:color w:val="000080"/>
          <w:sz w:val="26"/>
          <w:szCs w:val="26"/>
        </w:rPr>
        <w:t xml:space="preserve"> </w:t>
      </w:r>
      <w:r w:rsidRPr="006A4729">
        <w:rPr>
          <w:rFonts w:ascii="Century" w:hAnsi="Century"/>
          <w:color w:val="000080"/>
          <w:sz w:val="26"/>
          <w:szCs w:val="26"/>
        </w:rPr>
        <w:t>εναιώρημα</w:t>
      </w:r>
      <w:r w:rsidR="00A47878" w:rsidRPr="006A4729">
        <w:rPr>
          <w:rFonts w:ascii="Arial Rounded MT Bold" w:hAnsi="Arial Rounded MT Bold"/>
          <w:color w:val="000080"/>
          <w:sz w:val="26"/>
          <w:szCs w:val="26"/>
        </w:rPr>
        <w:t xml:space="preserve"> </w:t>
      </w:r>
      <w:r w:rsidR="00F76DB4" w:rsidRPr="006A4729">
        <w:rPr>
          <w:rFonts w:ascii="Arial Rounded MT Bold" w:hAnsi="Arial Rounded MT Bold"/>
          <w:i/>
          <w:color w:val="000080"/>
          <w:sz w:val="26"/>
          <w:szCs w:val="26"/>
        </w:rPr>
        <w:t>1000</w:t>
      </w:r>
      <w:r w:rsidR="00A47878" w:rsidRPr="006A4729">
        <w:rPr>
          <w:rFonts w:ascii="Arial Rounded MT Bold" w:hAnsi="Arial Rounded MT Bold"/>
          <w:i/>
          <w:color w:val="000080"/>
          <w:sz w:val="26"/>
          <w:szCs w:val="26"/>
          <w:lang w:val="en-GB"/>
        </w:rPr>
        <w:t>mg</w:t>
      </w:r>
      <w:r w:rsidR="00A47878" w:rsidRPr="006A4729">
        <w:rPr>
          <w:rFonts w:ascii="Arial Rounded MT Bold" w:hAnsi="Arial Rounded MT Bold"/>
          <w:i/>
          <w:color w:val="000080"/>
          <w:sz w:val="26"/>
          <w:szCs w:val="26"/>
        </w:rPr>
        <w:t>/</w:t>
      </w:r>
      <w:r w:rsidR="00F76DB4" w:rsidRPr="006A4729">
        <w:rPr>
          <w:rFonts w:ascii="Arial Rounded MT Bold" w:hAnsi="Arial Rounded MT Bold"/>
          <w:i/>
          <w:color w:val="000080"/>
          <w:sz w:val="26"/>
          <w:szCs w:val="26"/>
        </w:rPr>
        <w:t>5</w:t>
      </w:r>
      <w:r w:rsidR="00F76DB4" w:rsidRPr="006A4729">
        <w:rPr>
          <w:rFonts w:ascii="Arial Rounded MT Bold" w:hAnsi="Arial Rounded MT Bold"/>
          <w:i/>
          <w:color w:val="000080"/>
          <w:sz w:val="26"/>
          <w:szCs w:val="26"/>
          <w:lang w:val="en-US"/>
        </w:rPr>
        <w:t>ml</w:t>
      </w:r>
    </w:p>
    <w:p w:rsidR="00AC1BDE" w:rsidRPr="006A4729" w:rsidRDefault="00D21D86" w:rsidP="00BA60A8">
      <w:pPr>
        <w:pStyle w:val="9"/>
        <w:tabs>
          <w:tab w:val="left" w:pos="284"/>
          <w:tab w:val="left" w:pos="1701"/>
        </w:tabs>
        <w:ind w:left="1276" w:right="-482"/>
        <w:rPr>
          <w:rFonts w:ascii="Arial Rounded MT Bold" w:hAnsi="Arial Rounded MT Bold"/>
          <w:color w:val="000080"/>
          <w:sz w:val="26"/>
          <w:szCs w:val="26"/>
        </w:rPr>
      </w:pPr>
      <w:r w:rsidRPr="006A4729">
        <w:rPr>
          <w:rFonts w:ascii="Century" w:hAnsi="Century"/>
          <w:color w:val="000080"/>
          <w:sz w:val="26"/>
          <w:szCs w:val="26"/>
        </w:rPr>
        <w:t>Εναιώρημα</w:t>
      </w:r>
      <w:r w:rsidRPr="006A4729">
        <w:rPr>
          <w:rFonts w:ascii="Arial Rounded MT Bold" w:hAnsi="Arial Rounded MT Bold"/>
          <w:color w:val="000080"/>
          <w:sz w:val="26"/>
          <w:szCs w:val="26"/>
        </w:rPr>
        <w:t xml:space="preserve"> </w:t>
      </w:r>
      <w:r w:rsidR="00E91F65" w:rsidRPr="006A4729">
        <w:rPr>
          <w:rFonts w:ascii="Century" w:hAnsi="Century"/>
          <w:color w:val="000080"/>
          <w:sz w:val="26"/>
          <w:szCs w:val="26"/>
        </w:rPr>
        <w:t>πόσιμο</w:t>
      </w:r>
      <w:r w:rsidR="00E91F65" w:rsidRPr="006A4729">
        <w:rPr>
          <w:rFonts w:ascii="Arial Rounded MT Bold" w:hAnsi="Arial Rounded MT Bold"/>
          <w:color w:val="000080"/>
          <w:sz w:val="26"/>
          <w:szCs w:val="26"/>
        </w:rPr>
        <w:t xml:space="preserve"> </w:t>
      </w:r>
      <w:r w:rsidRPr="006A4729">
        <w:rPr>
          <w:rFonts w:ascii="Century" w:hAnsi="Century"/>
          <w:color w:val="000080"/>
          <w:sz w:val="26"/>
          <w:szCs w:val="26"/>
        </w:rPr>
        <w:t>μιας</w:t>
      </w:r>
      <w:r w:rsidRPr="006A4729">
        <w:rPr>
          <w:rFonts w:ascii="Arial Rounded MT Bold" w:hAnsi="Arial Rounded MT Bold"/>
          <w:color w:val="000080"/>
          <w:sz w:val="26"/>
          <w:szCs w:val="26"/>
        </w:rPr>
        <w:t xml:space="preserve"> </w:t>
      </w:r>
      <w:r w:rsidRPr="006A4729">
        <w:rPr>
          <w:rFonts w:ascii="Century" w:hAnsi="Century"/>
          <w:color w:val="000080"/>
          <w:sz w:val="26"/>
          <w:szCs w:val="26"/>
        </w:rPr>
        <w:t>δόσης</w:t>
      </w:r>
      <w:r w:rsidRPr="006A4729">
        <w:rPr>
          <w:rFonts w:ascii="Arial Rounded MT Bold" w:hAnsi="Arial Rounded MT Bold"/>
          <w:color w:val="000080"/>
          <w:sz w:val="26"/>
          <w:szCs w:val="26"/>
        </w:rPr>
        <w:t xml:space="preserve"> </w:t>
      </w:r>
      <w:r w:rsidR="00AC1BDE" w:rsidRPr="006A4729">
        <w:rPr>
          <w:rFonts w:ascii="Arial Rounded MT Bold" w:hAnsi="Arial Rounded MT Bold"/>
          <w:i/>
          <w:color w:val="000080"/>
          <w:sz w:val="26"/>
          <w:szCs w:val="26"/>
        </w:rPr>
        <w:t>1000</w:t>
      </w:r>
      <w:r w:rsidR="00AC1BDE" w:rsidRPr="006A4729">
        <w:rPr>
          <w:rFonts w:ascii="Arial Rounded MT Bold" w:hAnsi="Arial Rounded MT Bold"/>
          <w:i/>
          <w:color w:val="000080"/>
          <w:sz w:val="26"/>
          <w:szCs w:val="26"/>
          <w:lang w:val="en-US"/>
        </w:rPr>
        <w:t>mg</w:t>
      </w:r>
      <w:r w:rsidR="00AC1BDE" w:rsidRPr="006A4729">
        <w:rPr>
          <w:rFonts w:ascii="Arial Rounded MT Bold" w:hAnsi="Arial Rounded MT Bold"/>
          <w:i/>
          <w:color w:val="000080"/>
          <w:sz w:val="26"/>
          <w:szCs w:val="26"/>
        </w:rPr>
        <w:t>/5</w:t>
      </w:r>
      <w:r w:rsidR="00AC1BDE" w:rsidRPr="006A4729">
        <w:rPr>
          <w:rFonts w:ascii="Arial Rounded MT Bold" w:hAnsi="Arial Rounded MT Bold"/>
          <w:i/>
          <w:color w:val="000080"/>
          <w:sz w:val="26"/>
          <w:szCs w:val="26"/>
          <w:lang w:val="en-US"/>
        </w:rPr>
        <w:t>ml</w:t>
      </w:r>
      <w:r w:rsidR="00AC1BDE" w:rsidRPr="006A4729">
        <w:rPr>
          <w:rFonts w:ascii="Arial Rounded MT Bold" w:hAnsi="Arial Rounded MT Bold"/>
          <w:i/>
          <w:color w:val="000080"/>
          <w:sz w:val="26"/>
          <w:szCs w:val="26"/>
        </w:rPr>
        <w:t xml:space="preserve"> </w:t>
      </w:r>
      <w:r w:rsidR="00AC1BDE" w:rsidRPr="006A4729">
        <w:rPr>
          <w:rFonts w:ascii="Arial Rounded MT Bold" w:hAnsi="Arial Rounded MT Bold"/>
          <w:i/>
          <w:color w:val="000080"/>
          <w:sz w:val="26"/>
          <w:szCs w:val="26"/>
          <w:lang w:val="en-US"/>
        </w:rPr>
        <w:t>sachet</w:t>
      </w:r>
    </w:p>
    <w:p w:rsidR="00A47878" w:rsidRPr="006A4729" w:rsidRDefault="00A47878" w:rsidP="00A47878">
      <w:pPr>
        <w:spacing w:line="360" w:lineRule="auto"/>
        <w:ind w:left="567" w:right="-482" w:hanging="567"/>
        <w:jc w:val="center"/>
        <w:rPr>
          <w:b/>
        </w:rPr>
      </w:pPr>
    </w:p>
    <w:p w:rsidR="00A47878" w:rsidRPr="006A4729" w:rsidRDefault="00A47878" w:rsidP="00A47878">
      <w:pPr>
        <w:spacing w:line="360" w:lineRule="auto"/>
        <w:ind w:left="567" w:right="-482" w:hanging="567"/>
        <w:jc w:val="center"/>
        <w:rPr>
          <w:b/>
        </w:rPr>
      </w:pPr>
    </w:p>
    <w:p w:rsidR="00A47878" w:rsidRPr="006A4729" w:rsidRDefault="00A47878" w:rsidP="00A47878">
      <w:pPr>
        <w:spacing w:line="360" w:lineRule="auto"/>
        <w:ind w:left="567" w:right="-482" w:hanging="567"/>
        <w:jc w:val="center"/>
        <w:rPr>
          <w:b/>
        </w:rPr>
      </w:pPr>
    </w:p>
    <w:p w:rsidR="003D0E56" w:rsidRPr="006A4729" w:rsidRDefault="003D0E56" w:rsidP="00FF64FA">
      <w:pPr>
        <w:spacing w:line="360" w:lineRule="auto"/>
        <w:ind w:left="567" w:right="-482" w:hanging="567"/>
        <w:jc w:val="both"/>
        <w:rPr>
          <w:rFonts w:ascii="Tahoma" w:hAnsi="Tahoma"/>
          <w:b/>
          <w:sz w:val="24"/>
        </w:rPr>
      </w:pPr>
      <w:r w:rsidRPr="006A4729">
        <w:rPr>
          <w:rFonts w:ascii="Tahoma" w:hAnsi="Tahoma"/>
          <w:sz w:val="24"/>
        </w:rPr>
        <w:t>1.</w:t>
      </w:r>
      <w:r w:rsidRPr="006A4729">
        <w:rPr>
          <w:rFonts w:ascii="Tahoma" w:hAnsi="Tahoma"/>
          <w:sz w:val="24"/>
        </w:rPr>
        <w:tab/>
      </w:r>
      <w:r w:rsidRPr="006A4729">
        <w:rPr>
          <w:rFonts w:ascii="Tahoma" w:hAnsi="Tahoma"/>
          <w:b/>
          <w:sz w:val="24"/>
          <w:u w:val="single"/>
        </w:rPr>
        <w:t>Ο</w:t>
      </w:r>
      <w:r w:rsidRPr="006A4729">
        <w:rPr>
          <w:rFonts w:ascii="Tahoma" w:hAnsi="Tahoma"/>
          <w:b/>
          <w:sz w:val="24"/>
          <w:u w:val="single"/>
          <w:lang w:val="en-US"/>
        </w:rPr>
        <w:t>NOMA</w:t>
      </w:r>
      <w:r w:rsidRPr="006A4729">
        <w:rPr>
          <w:rFonts w:ascii="Tahoma" w:hAnsi="Tahoma"/>
          <w:b/>
          <w:sz w:val="24"/>
          <w:u w:val="single"/>
        </w:rPr>
        <w:t>ΣΙΑ ΦΑΡΜΑΚΕΥΤΙΚΟΥ ΠΡΟΪΟΝΤΟΣ</w:t>
      </w:r>
    </w:p>
    <w:p w:rsidR="003D0E56" w:rsidRPr="006A4729" w:rsidRDefault="003D0E56" w:rsidP="00FF64FA">
      <w:pPr>
        <w:pStyle w:val="9"/>
        <w:ind w:right="-482"/>
        <w:rPr>
          <w:vertAlign w:val="superscript"/>
        </w:rPr>
      </w:pPr>
      <w:r w:rsidRPr="006A4729">
        <w:rPr>
          <w:lang w:val="en-US"/>
        </w:rPr>
        <w:t>PEPTONORM</w:t>
      </w:r>
      <w:r w:rsidRPr="006A4729">
        <w:rPr>
          <w:vertAlign w:val="superscript"/>
          <w:lang w:val="en-US"/>
        </w:rPr>
        <w:sym w:font="Symbol" w:char="F0D2"/>
      </w:r>
    </w:p>
    <w:p w:rsidR="003D0E56" w:rsidRPr="006A4729" w:rsidRDefault="003D0E56" w:rsidP="00FF64FA">
      <w:pPr>
        <w:spacing w:line="360" w:lineRule="auto"/>
        <w:ind w:left="567" w:right="-482" w:hanging="567"/>
        <w:jc w:val="both"/>
        <w:rPr>
          <w:b/>
          <w:sz w:val="24"/>
        </w:rPr>
      </w:pPr>
    </w:p>
    <w:p w:rsidR="003D0E56" w:rsidRPr="006A4729" w:rsidRDefault="003D0E56" w:rsidP="00FF64FA">
      <w:pPr>
        <w:spacing w:line="360" w:lineRule="auto"/>
        <w:ind w:left="567" w:right="-482" w:hanging="567"/>
        <w:jc w:val="both"/>
        <w:rPr>
          <w:rFonts w:ascii="Tahoma" w:hAnsi="Tahoma"/>
          <w:sz w:val="24"/>
        </w:rPr>
      </w:pPr>
      <w:r w:rsidRPr="006A4729">
        <w:rPr>
          <w:rFonts w:ascii="Tahoma" w:hAnsi="Tahoma"/>
          <w:sz w:val="24"/>
        </w:rPr>
        <w:t>2.</w:t>
      </w:r>
      <w:r w:rsidRPr="006A4729">
        <w:rPr>
          <w:rFonts w:ascii="Tahoma" w:hAnsi="Tahoma"/>
          <w:sz w:val="24"/>
        </w:rPr>
        <w:tab/>
      </w:r>
      <w:r w:rsidRPr="006A4729">
        <w:rPr>
          <w:rFonts w:ascii="Tahoma" w:hAnsi="Tahoma"/>
          <w:b/>
          <w:sz w:val="24"/>
          <w:u w:val="single"/>
        </w:rPr>
        <w:t>ΠΟΙΟΤΙΚΗ ΚΑΙ ΠΟΣΟΤΙΚΗ ΣΥΝΘΕΣΗ (σε δραστικά συστατικά)</w:t>
      </w:r>
    </w:p>
    <w:p w:rsidR="003C21C5" w:rsidRPr="006A4729" w:rsidRDefault="003C21C5" w:rsidP="00493BC5">
      <w:pPr>
        <w:pStyle w:val="9"/>
        <w:tabs>
          <w:tab w:val="left" w:pos="851"/>
        </w:tabs>
        <w:ind w:right="-482"/>
        <w:rPr>
          <w:color w:val="000080"/>
        </w:rPr>
      </w:pPr>
      <w:r w:rsidRPr="006A4729">
        <w:rPr>
          <w:i/>
          <w:color w:val="000080"/>
          <w:szCs w:val="24"/>
          <w:u w:val="double"/>
        </w:rPr>
        <w:t>Δισκία 1000mg/tab</w:t>
      </w:r>
    </w:p>
    <w:p w:rsidR="003C21C5" w:rsidRPr="006A4729" w:rsidRDefault="003C21C5" w:rsidP="003C21C5">
      <w:pPr>
        <w:spacing w:line="360" w:lineRule="auto"/>
        <w:ind w:left="567" w:right="-482"/>
        <w:jc w:val="both"/>
        <w:rPr>
          <w:rFonts w:ascii="Bookman Old Style" w:hAnsi="Bookman Old Style"/>
          <w:bCs/>
          <w:sz w:val="24"/>
        </w:rPr>
      </w:pPr>
      <w:r w:rsidRPr="006A4729">
        <w:rPr>
          <w:rFonts w:ascii="Bookman Old Style" w:hAnsi="Bookman Old Style"/>
          <w:bCs/>
          <w:sz w:val="24"/>
        </w:rPr>
        <w:t>Κάθε δισκίο περιέχει 1000</w:t>
      </w:r>
      <w:r w:rsidRPr="006A4729">
        <w:rPr>
          <w:rFonts w:ascii="Bookman Old Style" w:hAnsi="Bookman Old Style"/>
          <w:bCs/>
          <w:sz w:val="24"/>
          <w:lang w:val="en-US"/>
        </w:rPr>
        <w:t>mg</w:t>
      </w:r>
      <w:r w:rsidRPr="006A4729">
        <w:rPr>
          <w:rFonts w:ascii="Bookman Old Style" w:hAnsi="Bookman Old Style"/>
          <w:bCs/>
          <w:sz w:val="24"/>
        </w:rPr>
        <w:t xml:space="preserve"> </w:t>
      </w:r>
      <w:proofErr w:type="spellStart"/>
      <w:r w:rsidRPr="006A4729">
        <w:rPr>
          <w:rFonts w:ascii="Bookman Old Style" w:hAnsi="Bookman Old Style"/>
          <w:bCs/>
          <w:sz w:val="24"/>
          <w:lang w:val="en-US"/>
        </w:rPr>
        <w:t>Sucralfate</w:t>
      </w:r>
      <w:proofErr w:type="spellEnd"/>
      <w:r w:rsidRPr="006A4729">
        <w:rPr>
          <w:rFonts w:ascii="Bookman Old Style" w:hAnsi="Bookman Old Style"/>
          <w:bCs/>
          <w:sz w:val="24"/>
        </w:rPr>
        <w:t>.</w:t>
      </w:r>
    </w:p>
    <w:p w:rsidR="003C21C5" w:rsidRPr="006A4729" w:rsidRDefault="003C21C5" w:rsidP="003C21C5">
      <w:pPr>
        <w:pStyle w:val="31"/>
        <w:tabs>
          <w:tab w:val="num" w:pos="1077"/>
        </w:tabs>
        <w:ind w:right="-482"/>
        <w:rPr>
          <w:sz w:val="16"/>
          <w:szCs w:val="16"/>
        </w:rPr>
      </w:pPr>
    </w:p>
    <w:p w:rsidR="003C21C5" w:rsidRPr="006A4729" w:rsidRDefault="003C21C5" w:rsidP="00BA60A8">
      <w:pPr>
        <w:pStyle w:val="9"/>
        <w:ind w:left="0" w:right="-482" w:firstLine="567"/>
        <w:rPr>
          <w:color w:val="000080"/>
        </w:rPr>
      </w:pPr>
      <w:r w:rsidRPr="006A4729">
        <w:rPr>
          <w:i/>
          <w:color w:val="000080"/>
          <w:szCs w:val="24"/>
          <w:u w:val="double"/>
        </w:rPr>
        <w:t>Κοκκία για πόσιμο εναιώρημα 1000mg/sachet</w:t>
      </w:r>
    </w:p>
    <w:p w:rsidR="003C21C5" w:rsidRPr="006A4729" w:rsidRDefault="003C21C5" w:rsidP="003C21C5">
      <w:pPr>
        <w:spacing w:line="360" w:lineRule="auto"/>
        <w:ind w:left="567" w:right="-482"/>
        <w:jc w:val="both"/>
        <w:rPr>
          <w:rFonts w:ascii="Bookman Old Style" w:hAnsi="Bookman Old Style"/>
          <w:bCs/>
          <w:sz w:val="24"/>
        </w:rPr>
      </w:pPr>
      <w:r w:rsidRPr="006A4729">
        <w:rPr>
          <w:rFonts w:ascii="Bookman Old Style" w:hAnsi="Bookman Old Style"/>
          <w:bCs/>
          <w:sz w:val="24"/>
        </w:rPr>
        <w:t>Κάθε φακελίσκος με κοκκία για πόσιμο εναιώρημα περιέχει 1000</w:t>
      </w:r>
      <w:r w:rsidRPr="006A4729">
        <w:rPr>
          <w:rFonts w:ascii="Bookman Old Style" w:hAnsi="Bookman Old Style"/>
          <w:bCs/>
          <w:sz w:val="24"/>
          <w:lang w:val="en-US"/>
        </w:rPr>
        <w:t>mg</w:t>
      </w:r>
      <w:r w:rsidRPr="006A4729">
        <w:rPr>
          <w:rFonts w:ascii="Bookman Old Style" w:hAnsi="Bookman Old Style"/>
          <w:bCs/>
          <w:sz w:val="24"/>
        </w:rPr>
        <w:t xml:space="preserve"> </w:t>
      </w:r>
      <w:proofErr w:type="spellStart"/>
      <w:r w:rsidRPr="006A4729">
        <w:rPr>
          <w:rFonts w:ascii="Bookman Old Style" w:hAnsi="Bookman Old Style"/>
          <w:bCs/>
          <w:sz w:val="24"/>
          <w:lang w:val="en-US"/>
        </w:rPr>
        <w:t>Sucralfate</w:t>
      </w:r>
      <w:proofErr w:type="spellEnd"/>
      <w:r w:rsidRPr="006A4729">
        <w:rPr>
          <w:rFonts w:ascii="Bookman Old Style" w:hAnsi="Bookman Old Style"/>
          <w:bCs/>
          <w:sz w:val="24"/>
        </w:rPr>
        <w:t>.</w:t>
      </w:r>
    </w:p>
    <w:p w:rsidR="003C21C5" w:rsidRPr="006A4729" w:rsidRDefault="003C21C5" w:rsidP="003C21C5">
      <w:pPr>
        <w:pStyle w:val="31"/>
        <w:tabs>
          <w:tab w:val="num" w:pos="1077"/>
        </w:tabs>
        <w:ind w:right="-482"/>
        <w:rPr>
          <w:sz w:val="16"/>
          <w:szCs w:val="16"/>
        </w:rPr>
      </w:pPr>
    </w:p>
    <w:p w:rsidR="003C21C5" w:rsidRPr="006A4729" w:rsidRDefault="003C21C5" w:rsidP="00493BC5">
      <w:pPr>
        <w:pStyle w:val="9"/>
        <w:tabs>
          <w:tab w:val="left" w:pos="851"/>
        </w:tabs>
        <w:ind w:right="-482"/>
        <w:rPr>
          <w:color w:val="000080"/>
        </w:rPr>
      </w:pPr>
      <w:r w:rsidRPr="006A4729">
        <w:rPr>
          <w:i/>
          <w:color w:val="000080"/>
          <w:szCs w:val="24"/>
          <w:u w:val="double"/>
        </w:rPr>
        <w:t>Πόσιμο εναιώρημα 1000mg/5ml</w:t>
      </w:r>
    </w:p>
    <w:p w:rsidR="003C21C5" w:rsidRPr="006A4729" w:rsidRDefault="003C21C5" w:rsidP="003C21C5">
      <w:pPr>
        <w:spacing w:line="360" w:lineRule="auto"/>
        <w:ind w:left="567" w:right="-482"/>
        <w:jc w:val="both"/>
        <w:rPr>
          <w:rFonts w:ascii="Bookman Old Style" w:hAnsi="Bookman Old Style"/>
          <w:bCs/>
          <w:sz w:val="24"/>
        </w:rPr>
      </w:pPr>
      <w:r w:rsidRPr="006A4729">
        <w:rPr>
          <w:rFonts w:ascii="Bookman Old Style" w:hAnsi="Bookman Old Style"/>
          <w:bCs/>
          <w:sz w:val="24"/>
        </w:rPr>
        <w:t xml:space="preserve">Τα 5 </w:t>
      </w:r>
      <w:r w:rsidRPr="006A4729">
        <w:rPr>
          <w:rFonts w:ascii="Bookman Old Style" w:hAnsi="Bookman Old Style"/>
          <w:bCs/>
          <w:sz w:val="24"/>
          <w:lang w:val="en-US"/>
        </w:rPr>
        <w:t>ml</w:t>
      </w:r>
      <w:r w:rsidRPr="006A4729">
        <w:rPr>
          <w:rFonts w:ascii="Bookman Old Style" w:hAnsi="Bookman Old Style"/>
          <w:bCs/>
          <w:sz w:val="24"/>
        </w:rPr>
        <w:t xml:space="preserve"> του πόσιμου εναιωρήματος περιέχουν 1000</w:t>
      </w:r>
      <w:r w:rsidRPr="006A4729">
        <w:rPr>
          <w:rFonts w:ascii="Bookman Old Style" w:hAnsi="Bookman Old Style"/>
          <w:bCs/>
          <w:sz w:val="24"/>
          <w:lang w:val="en-US"/>
        </w:rPr>
        <w:t>mg</w:t>
      </w:r>
      <w:r w:rsidRPr="006A4729">
        <w:rPr>
          <w:rFonts w:ascii="Bookman Old Style" w:hAnsi="Bookman Old Style"/>
          <w:bCs/>
          <w:sz w:val="24"/>
        </w:rPr>
        <w:t xml:space="preserve"> </w:t>
      </w:r>
      <w:proofErr w:type="spellStart"/>
      <w:r w:rsidRPr="006A4729">
        <w:rPr>
          <w:rFonts w:ascii="Bookman Old Style" w:hAnsi="Bookman Old Style"/>
          <w:bCs/>
          <w:sz w:val="24"/>
          <w:lang w:val="en-US"/>
        </w:rPr>
        <w:t>Sucralfate</w:t>
      </w:r>
      <w:proofErr w:type="spellEnd"/>
      <w:r w:rsidRPr="006A4729">
        <w:rPr>
          <w:rFonts w:ascii="Bookman Old Style" w:hAnsi="Bookman Old Style"/>
          <w:bCs/>
          <w:sz w:val="24"/>
        </w:rPr>
        <w:t>.</w:t>
      </w:r>
    </w:p>
    <w:p w:rsidR="003C21C5" w:rsidRPr="006A4729" w:rsidRDefault="003C21C5" w:rsidP="003C21C5">
      <w:pPr>
        <w:pStyle w:val="31"/>
        <w:tabs>
          <w:tab w:val="num" w:pos="1077"/>
        </w:tabs>
        <w:ind w:right="-482"/>
        <w:rPr>
          <w:sz w:val="16"/>
          <w:szCs w:val="16"/>
        </w:rPr>
      </w:pPr>
    </w:p>
    <w:p w:rsidR="003C21C5" w:rsidRPr="006A4729" w:rsidRDefault="003C21C5" w:rsidP="003C21C5">
      <w:pPr>
        <w:pStyle w:val="9"/>
        <w:tabs>
          <w:tab w:val="left" w:pos="851"/>
        </w:tabs>
        <w:ind w:right="-482"/>
        <w:rPr>
          <w:color w:val="000080"/>
        </w:rPr>
      </w:pPr>
      <w:r w:rsidRPr="006A4729">
        <w:rPr>
          <w:i/>
          <w:color w:val="000080"/>
          <w:szCs w:val="24"/>
          <w:u w:val="double"/>
        </w:rPr>
        <w:t>Εναιώρημα πόσιμο μιας δόσης 1000mg/5ml sachet</w:t>
      </w:r>
    </w:p>
    <w:p w:rsidR="003C21C5" w:rsidRPr="006A4729" w:rsidRDefault="003C21C5" w:rsidP="003C21C5">
      <w:pPr>
        <w:spacing w:line="360" w:lineRule="auto"/>
        <w:ind w:left="567" w:right="-482"/>
        <w:jc w:val="both"/>
        <w:rPr>
          <w:rFonts w:ascii="Bookman Old Style" w:hAnsi="Bookman Old Style"/>
          <w:bCs/>
          <w:sz w:val="24"/>
        </w:rPr>
      </w:pPr>
      <w:r w:rsidRPr="006A4729">
        <w:rPr>
          <w:rFonts w:ascii="Bookman Old Style" w:hAnsi="Bookman Old Style"/>
          <w:bCs/>
          <w:sz w:val="24"/>
        </w:rPr>
        <w:t>Κάθε φακελίσκος με εναιώρημα πόσιμο μιας δόσης περιέχει 1000</w:t>
      </w:r>
      <w:r w:rsidRPr="006A4729">
        <w:rPr>
          <w:rFonts w:ascii="Bookman Old Style" w:hAnsi="Bookman Old Style"/>
          <w:bCs/>
          <w:sz w:val="24"/>
          <w:lang w:val="en-US"/>
        </w:rPr>
        <w:t>mg</w:t>
      </w:r>
      <w:r w:rsidRPr="006A4729">
        <w:rPr>
          <w:rFonts w:ascii="Bookman Old Style" w:hAnsi="Bookman Old Style"/>
          <w:bCs/>
          <w:sz w:val="24"/>
        </w:rPr>
        <w:t xml:space="preserve"> </w:t>
      </w:r>
      <w:proofErr w:type="spellStart"/>
      <w:r w:rsidRPr="006A4729">
        <w:rPr>
          <w:rFonts w:ascii="Bookman Old Style" w:hAnsi="Bookman Old Style"/>
          <w:bCs/>
          <w:sz w:val="24"/>
          <w:lang w:val="en-US"/>
        </w:rPr>
        <w:t>Sucralfate</w:t>
      </w:r>
      <w:proofErr w:type="spellEnd"/>
      <w:r w:rsidRPr="006A4729">
        <w:rPr>
          <w:rFonts w:ascii="Bookman Old Style" w:hAnsi="Bookman Old Style"/>
          <w:bCs/>
          <w:sz w:val="24"/>
        </w:rPr>
        <w:t>.</w:t>
      </w:r>
    </w:p>
    <w:p w:rsidR="003D0E56" w:rsidRPr="00CA6E38" w:rsidRDefault="003D0E56" w:rsidP="00FF64FA">
      <w:pPr>
        <w:spacing w:line="360" w:lineRule="auto"/>
        <w:ind w:left="567" w:right="-482"/>
        <w:jc w:val="both"/>
        <w:rPr>
          <w:b/>
          <w:sz w:val="24"/>
        </w:rPr>
      </w:pPr>
    </w:p>
    <w:p w:rsidR="00BE15E1" w:rsidRPr="00CA6E38" w:rsidRDefault="00BE15E1" w:rsidP="00FF64FA">
      <w:pPr>
        <w:spacing w:line="360" w:lineRule="auto"/>
        <w:ind w:left="567" w:right="-482"/>
        <w:jc w:val="both"/>
        <w:rPr>
          <w:b/>
          <w:sz w:val="24"/>
        </w:rPr>
      </w:pPr>
    </w:p>
    <w:p w:rsidR="00BE15E1" w:rsidRPr="00CA6E38" w:rsidRDefault="00BE15E1" w:rsidP="00FF64FA">
      <w:pPr>
        <w:spacing w:line="360" w:lineRule="auto"/>
        <w:ind w:left="567" w:right="-482"/>
        <w:jc w:val="both"/>
        <w:rPr>
          <w:b/>
          <w:sz w:val="24"/>
        </w:rPr>
      </w:pPr>
    </w:p>
    <w:p w:rsidR="00BE15E1" w:rsidRPr="00CA6E38" w:rsidRDefault="00BE15E1" w:rsidP="00FF64FA">
      <w:pPr>
        <w:spacing w:line="360" w:lineRule="auto"/>
        <w:ind w:left="567" w:right="-482"/>
        <w:jc w:val="both"/>
        <w:rPr>
          <w:b/>
          <w:sz w:val="24"/>
        </w:rPr>
      </w:pPr>
    </w:p>
    <w:p w:rsidR="00BE15E1" w:rsidRPr="00CA6E38" w:rsidRDefault="00BE15E1" w:rsidP="00FF64FA">
      <w:pPr>
        <w:spacing w:line="360" w:lineRule="auto"/>
        <w:ind w:left="567" w:right="-482"/>
        <w:jc w:val="both"/>
        <w:rPr>
          <w:b/>
          <w:sz w:val="24"/>
        </w:rPr>
      </w:pPr>
    </w:p>
    <w:p w:rsidR="003D0E56" w:rsidRPr="006A4729" w:rsidRDefault="003D0E56" w:rsidP="00FF64FA">
      <w:pPr>
        <w:spacing w:line="360" w:lineRule="auto"/>
        <w:ind w:left="567" w:right="-482" w:hanging="567"/>
        <w:jc w:val="both"/>
        <w:rPr>
          <w:rFonts w:ascii="Tahoma" w:hAnsi="Tahoma"/>
          <w:sz w:val="24"/>
        </w:rPr>
      </w:pPr>
      <w:r w:rsidRPr="006A4729">
        <w:rPr>
          <w:rFonts w:ascii="Tahoma" w:hAnsi="Tahoma"/>
          <w:sz w:val="24"/>
        </w:rPr>
        <w:lastRenderedPageBreak/>
        <w:t>3.</w:t>
      </w:r>
      <w:r w:rsidRPr="006A4729">
        <w:rPr>
          <w:rFonts w:ascii="Tahoma" w:hAnsi="Tahoma"/>
          <w:sz w:val="24"/>
        </w:rPr>
        <w:tab/>
      </w:r>
      <w:r w:rsidRPr="006A4729">
        <w:rPr>
          <w:rFonts w:ascii="Tahoma" w:hAnsi="Tahoma"/>
          <w:b/>
          <w:sz w:val="24"/>
          <w:u w:val="single"/>
        </w:rPr>
        <w:t>ΦΑΡΜΑΚΟΤΕΧΝΙΚΗ ΜΟΡΦΗ</w:t>
      </w:r>
    </w:p>
    <w:p w:rsidR="001B3D01" w:rsidRPr="006A4729" w:rsidRDefault="001B3D01" w:rsidP="0069649F">
      <w:pPr>
        <w:pStyle w:val="9"/>
        <w:tabs>
          <w:tab w:val="left" w:pos="851"/>
        </w:tabs>
        <w:ind w:right="-482"/>
        <w:rPr>
          <w:b w:val="0"/>
        </w:rPr>
      </w:pPr>
      <w:r w:rsidRPr="006A4729">
        <w:rPr>
          <w:color w:val="000080"/>
        </w:rPr>
        <w:tab/>
      </w:r>
      <w:r w:rsidRPr="006A4729">
        <w:rPr>
          <w:b w:val="0"/>
          <w:szCs w:val="24"/>
        </w:rPr>
        <w:t>Δισκία.</w:t>
      </w:r>
    </w:p>
    <w:p w:rsidR="001B3D01" w:rsidRPr="006A4729" w:rsidRDefault="001B3D01" w:rsidP="0069649F">
      <w:pPr>
        <w:pStyle w:val="9"/>
        <w:tabs>
          <w:tab w:val="left" w:pos="851"/>
        </w:tabs>
        <w:ind w:right="-482"/>
        <w:rPr>
          <w:b w:val="0"/>
        </w:rPr>
      </w:pPr>
      <w:r w:rsidRPr="006A4729">
        <w:rPr>
          <w:color w:val="000080"/>
        </w:rPr>
        <w:tab/>
      </w:r>
      <w:r w:rsidRPr="006A4729">
        <w:rPr>
          <w:b w:val="0"/>
          <w:szCs w:val="24"/>
        </w:rPr>
        <w:t>Κοκκία για πόσιμο εναιώρημα.</w:t>
      </w:r>
    </w:p>
    <w:p w:rsidR="001B3D01" w:rsidRPr="006A4729" w:rsidRDefault="001B3D01" w:rsidP="0069649F">
      <w:pPr>
        <w:pStyle w:val="9"/>
        <w:tabs>
          <w:tab w:val="left" w:pos="851"/>
        </w:tabs>
        <w:ind w:right="-482"/>
        <w:rPr>
          <w:b w:val="0"/>
        </w:rPr>
      </w:pPr>
      <w:r w:rsidRPr="006A4729">
        <w:rPr>
          <w:color w:val="000080"/>
        </w:rPr>
        <w:tab/>
      </w:r>
      <w:r w:rsidR="0069649F" w:rsidRPr="006A4729">
        <w:rPr>
          <w:b w:val="0"/>
          <w:szCs w:val="24"/>
        </w:rPr>
        <w:t>Πόσιμο εναιώρημα</w:t>
      </w:r>
      <w:r w:rsidRPr="006A4729">
        <w:rPr>
          <w:b w:val="0"/>
          <w:szCs w:val="24"/>
        </w:rPr>
        <w:t>.</w:t>
      </w:r>
    </w:p>
    <w:p w:rsidR="001B3D01" w:rsidRPr="006A4729" w:rsidRDefault="001B3D01" w:rsidP="0069649F">
      <w:pPr>
        <w:pStyle w:val="9"/>
        <w:tabs>
          <w:tab w:val="left" w:pos="851"/>
        </w:tabs>
        <w:ind w:right="-482"/>
        <w:rPr>
          <w:b w:val="0"/>
        </w:rPr>
      </w:pPr>
      <w:r w:rsidRPr="006A4729">
        <w:rPr>
          <w:color w:val="000080"/>
        </w:rPr>
        <w:tab/>
      </w:r>
      <w:r w:rsidR="0069649F" w:rsidRPr="006A4729">
        <w:rPr>
          <w:b w:val="0"/>
          <w:szCs w:val="24"/>
        </w:rPr>
        <w:t>Εναιώρημα πόσιμο μιας δόσης</w:t>
      </w:r>
      <w:r w:rsidRPr="006A4729">
        <w:rPr>
          <w:b w:val="0"/>
          <w:szCs w:val="24"/>
        </w:rPr>
        <w:t>.</w:t>
      </w:r>
    </w:p>
    <w:p w:rsidR="00E81C19" w:rsidRPr="006A4729" w:rsidRDefault="00E81C19" w:rsidP="00FF64FA">
      <w:pPr>
        <w:spacing w:line="360" w:lineRule="auto"/>
        <w:ind w:left="567" w:right="-482" w:hanging="567"/>
        <w:jc w:val="both"/>
        <w:rPr>
          <w:b/>
          <w:sz w:val="24"/>
        </w:rPr>
      </w:pPr>
    </w:p>
    <w:p w:rsidR="003D0E56" w:rsidRPr="006A4729" w:rsidRDefault="003D0E56" w:rsidP="00FF64FA">
      <w:pPr>
        <w:numPr>
          <w:ilvl w:val="0"/>
          <w:numId w:val="1"/>
        </w:numPr>
        <w:spacing w:line="360" w:lineRule="auto"/>
        <w:ind w:right="-482"/>
        <w:jc w:val="both"/>
        <w:rPr>
          <w:rFonts w:ascii="Tahoma" w:hAnsi="Tahoma"/>
          <w:b/>
          <w:sz w:val="24"/>
        </w:rPr>
      </w:pPr>
      <w:r w:rsidRPr="006A4729">
        <w:rPr>
          <w:rFonts w:ascii="Tahoma" w:hAnsi="Tahoma"/>
          <w:b/>
          <w:sz w:val="24"/>
          <w:u w:val="single"/>
        </w:rPr>
        <w:t>ΚΛΙΝΙΚΑ ΣΤΟΙΧΕΙΑ</w:t>
      </w:r>
    </w:p>
    <w:p w:rsidR="003D0E56" w:rsidRPr="006A4729" w:rsidRDefault="003D0E56" w:rsidP="00FF64FA">
      <w:pPr>
        <w:spacing w:line="360" w:lineRule="auto"/>
        <w:ind w:right="-482"/>
        <w:jc w:val="both"/>
        <w:rPr>
          <w:b/>
        </w:rPr>
      </w:pPr>
    </w:p>
    <w:p w:rsidR="003D0E56" w:rsidRPr="006A4729" w:rsidRDefault="003D0E56" w:rsidP="00FF64FA">
      <w:pPr>
        <w:numPr>
          <w:ilvl w:val="1"/>
          <w:numId w:val="13"/>
        </w:numPr>
        <w:spacing w:line="360" w:lineRule="auto"/>
        <w:ind w:right="-482"/>
        <w:jc w:val="both"/>
        <w:rPr>
          <w:rFonts w:ascii="Tahoma" w:hAnsi="Tahoma"/>
          <w:b/>
          <w:sz w:val="24"/>
        </w:rPr>
      </w:pPr>
      <w:r w:rsidRPr="006A4729">
        <w:rPr>
          <w:rFonts w:ascii="Tahoma" w:hAnsi="Tahoma"/>
          <w:b/>
          <w:sz w:val="24"/>
        </w:rPr>
        <w:t>Θεραπευτικές ενδείξεις</w:t>
      </w:r>
    </w:p>
    <w:p w:rsidR="00AE1F00" w:rsidRPr="006A4729" w:rsidRDefault="00AE1F00" w:rsidP="00BE15E1">
      <w:pPr>
        <w:spacing w:line="360" w:lineRule="auto"/>
        <w:ind w:right="-482"/>
        <w:jc w:val="both"/>
        <w:rPr>
          <w:rFonts w:ascii="Bookman Old Style" w:hAnsi="Bookman Old Style"/>
          <w:sz w:val="24"/>
          <w:lang w:val="en-US"/>
        </w:rPr>
      </w:pPr>
    </w:p>
    <w:p w:rsidR="003D0E56" w:rsidRPr="006A4729" w:rsidRDefault="003D0E56" w:rsidP="00DF2B9F">
      <w:pPr>
        <w:tabs>
          <w:tab w:val="num" w:pos="851"/>
        </w:tabs>
        <w:spacing w:line="360" w:lineRule="auto"/>
        <w:ind w:left="570" w:right="-482"/>
        <w:jc w:val="both"/>
        <w:rPr>
          <w:rFonts w:ascii="Bookman Old Style" w:hAnsi="Bookman Old Style"/>
          <w:sz w:val="24"/>
        </w:rPr>
      </w:pPr>
      <w:r w:rsidRPr="006A4729">
        <w:rPr>
          <w:rFonts w:ascii="Bookman Old Style" w:hAnsi="Bookman Old Style"/>
          <w:sz w:val="24"/>
        </w:rPr>
        <w:t>Για τη βραχυχρόνια (έως 8 εβδομάδες) θεραπεία του δωδεκαδακτυλικού έλκους</w:t>
      </w:r>
      <w:r w:rsidR="00CC6E2C" w:rsidRPr="006A4729">
        <w:rPr>
          <w:rFonts w:ascii="Bookman Old Style" w:hAnsi="Bookman Old Style"/>
          <w:sz w:val="24"/>
        </w:rPr>
        <w:t xml:space="preserve">, </w:t>
      </w:r>
      <w:r w:rsidR="009D6EB7" w:rsidRPr="006A4729">
        <w:rPr>
          <w:rFonts w:ascii="Bookman Old Style" w:hAnsi="Bookman Old Style"/>
          <w:sz w:val="24"/>
        </w:rPr>
        <w:t xml:space="preserve">της χρόνιας γαστρίτιδας </w:t>
      </w:r>
      <w:r w:rsidRPr="006A4729">
        <w:rPr>
          <w:rFonts w:ascii="Bookman Old Style" w:hAnsi="Bookman Old Style"/>
          <w:sz w:val="24"/>
        </w:rPr>
        <w:t xml:space="preserve">και </w:t>
      </w:r>
      <w:r w:rsidR="00DF2B9F" w:rsidRPr="006A4729">
        <w:rPr>
          <w:rFonts w:ascii="Bookman Old Style" w:hAnsi="Bookman Old Style"/>
          <w:sz w:val="24"/>
        </w:rPr>
        <w:t xml:space="preserve">της </w:t>
      </w:r>
      <w:r w:rsidR="006977DD" w:rsidRPr="006A4729">
        <w:rPr>
          <w:rFonts w:ascii="Bookman Old Style" w:hAnsi="Bookman Old Style"/>
          <w:sz w:val="24"/>
        </w:rPr>
        <w:t>π</w:t>
      </w:r>
      <w:r w:rsidRPr="006A4729">
        <w:rPr>
          <w:rFonts w:ascii="Bookman Old Style" w:hAnsi="Bookman Old Style"/>
          <w:sz w:val="24"/>
        </w:rPr>
        <w:t>επτικής οισοφαγίτιδας.</w:t>
      </w:r>
    </w:p>
    <w:p w:rsidR="008C3132" w:rsidRPr="006A4729" w:rsidRDefault="008C3132" w:rsidP="008C3132">
      <w:pPr>
        <w:spacing w:line="360" w:lineRule="auto"/>
        <w:ind w:left="567" w:right="-482" w:hanging="567"/>
        <w:jc w:val="both"/>
        <w:rPr>
          <w:b/>
          <w:sz w:val="24"/>
        </w:rPr>
      </w:pPr>
    </w:p>
    <w:p w:rsidR="003D0E56" w:rsidRPr="006A4729" w:rsidRDefault="003D0E56" w:rsidP="00FF64FA">
      <w:pPr>
        <w:spacing w:line="360" w:lineRule="auto"/>
        <w:ind w:left="567" w:right="-482" w:hanging="567"/>
        <w:jc w:val="both"/>
        <w:rPr>
          <w:i/>
          <w:sz w:val="24"/>
        </w:rPr>
      </w:pPr>
      <w:r w:rsidRPr="006A4729">
        <w:rPr>
          <w:rFonts w:ascii="Tahoma" w:hAnsi="Tahoma"/>
          <w:sz w:val="24"/>
        </w:rPr>
        <w:t>4.2.</w:t>
      </w:r>
      <w:r w:rsidRPr="006A4729">
        <w:rPr>
          <w:rFonts w:ascii="Tahoma" w:hAnsi="Tahoma"/>
          <w:sz w:val="24"/>
        </w:rPr>
        <w:tab/>
      </w:r>
      <w:r w:rsidRPr="006A4729">
        <w:rPr>
          <w:rFonts w:ascii="Tahoma" w:hAnsi="Tahoma"/>
          <w:b/>
          <w:sz w:val="24"/>
        </w:rPr>
        <w:t>Δοσολογία και τρόπος χορήγησης</w:t>
      </w:r>
    </w:p>
    <w:p w:rsidR="00E97317" w:rsidRPr="006A4729" w:rsidRDefault="00E97317" w:rsidP="00E97317">
      <w:pPr>
        <w:spacing w:line="360" w:lineRule="auto"/>
        <w:ind w:left="567" w:right="-482"/>
        <w:jc w:val="both"/>
        <w:rPr>
          <w:rFonts w:ascii="Bookman Old Style" w:hAnsi="Bookman Old Style"/>
          <w:sz w:val="24"/>
          <w:szCs w:val="24"/>
        </w:rPr>
      </w:pPr>
      <w:r w:rsidRPr="006A4729">
        <w:rPr>
          <w:rFonts w:ascii="Bookman Old Style" w:hAnsi="Bookman Old Style"/>
          <w:sz w:val="24"/>
          <w:szCs w:val="24"/>
        </w:rPr>
        <w:t>Η συνήθης δόση του ενήλικα είναι: ένα δισκίο ή το περιεχόμενο ενός φακελίσκου ή ένα κουταλάκι του γλυκού (5</w:t>
      </w:r>
      <w:r w:rsidRPr="006A4729">
        <w:rPr>
          <w:rFonts w:ascii="Bookman Old Style" w:hAnsi="Bookman Old Style"/>
          <w:sz w:val="24"/>
          <w:szCs w:val="24"/>
          <w:lang w:val="en-US"/>
        </w:rPr>
        <w:t>ml</w:t>
      </w:r>
      <w:r w:rsidRPr="006A4729">
        <w:rPr>
          <w:rFonts w:ascii="Bookman Old Style" w:hAnsi="Bookman Old Style"/>
          <w:sz w:val="24"/>
          <w:szCs w:val="24"/>
        </w:rPr>
        <w:t>), ή ενός φακελίσκου (5</w:t>
      </w:r>
      <w:r w:rsidRPr="006A4729">
        <w:rPr>
          <w:rFonts w:ascii="Bookman Old Style" w:hAnsi="Bookman Old Style"/>
          <w:sz w:val="24"/>
          <w:szCs w:val="24"/>
          <w:lang w:val="en-US"/>
        </w:rPr>
        <w:t>ml</w:t>
      </w:r>
      <w:r w:rsidRPr="006A4729">
        <w:rPr>
          <w:rFonts w:ascii="Bookman Old Style" w:hAnsi="Bookman Old Style"/>
          <w:sz w:val="24"/>
          <w:szCs w:val="24"/>
        </w:rPr>
        <w:t>), 4 φορές την ημέρα</w:t>
      </w:r>
      <w:r w:rsidR="00671B8B" w:rsidRPr="006A4729">
        <w:rPr>
          <w:rFonts w:ascii="Bookman Old Style" w:hAnsi="Bookman Old Style"/>
          <w:sz w:val="24"/>
          <w:szCs w:val="24"/>
        </w:rPr>
        <w:t xml:space="preserve">, </w:t>
      </w:r>
      <w:r w:rsidR="00A32220" w:rsidRPr="006A4729">
        <w:rPr>
          <w:rFonts w:ascii="Bookman Old Style" w:hAnsi="Bookman Old Style"/>
          <w:sz w:val="24"/>
          <w:szCs w:val="24"/>
        </w:rPr>
        <w:t>λαμβανόμενου με άδειο στομάχι</w:t>
      </w:r>
      <w:r w:rsidR="00846F04" w:rsidRPr="006A4729">
        <w:rPr>
          <w:rFonts w:ascii="Bookman Old Style" w:hAnsi="Bookman Old Style"/>
          <w:sz w:val="24"/>
          <w:szCs w:val="24"/>
        </w:rPr>
        <w:t>. Εάν δεν έχει δοθεί κάποια άλλη οδηγία από τον ιατρό σας,</w:t>
      </w:r>
      <w:r w:rsidRPr="006A4729">
        <w:rPr>
          <w:rFonts w:ascii="Bookman Old Style" w:hAnsi="Bookman Old Style"/>
          <w:sz w:val="24"/>
          <w:szCs w:val="24"/>
        </w:rPr>
        <w:t xml:space="preserve"> τότε παίρνετε 3 φορές από ένα δισκίο ή ένα φακελίσκο ή ένα κουταλάκι του γλυκού (5</w:t>
      </w:r>
      <w:r w:rsidRPr="006A4729">
        <w:rPr>
          <w:rFonts w:ascii="Bookman Old Style" w:hAnsi="Bookman Old Style"/>
          <w:sz w:val="24"/>
          <w:szCs w:val="24"/>
          <w:lang w:val="en-US"/>
        </w:rPr>
        <w:t>ml</w:t>
      </w:r>
      <w:r w:rsidRPr="006A4729">
        <w:rPr>
          <w:rFonts w:ascii="Bookman Old Style" w:hAnsi="Bookman Old Style"/>
          <w:sz w:val="24"/>
          <w:szCs w:val="24"/>
        </w:rPr>
        <w:t>) ή ένα φακελίσκο υγρό (5</w:t>
      </w:r>
      <w:r w:rsidRPr="006A4729">
        <w:rPr>
          <w:rFonts w:ascii="Bookman Old Style" w:hAnsi="Bookman Old Style"/>
          <w:sz w:val="24"/>
          <w:szCs w:val="24"/>
          <w:lang w:val="en-US"/>
        </w:rPr>
        <w:t>ml</w:t>
      </w:r>
      <w:r w:rsidRPr="006A4729">
        <w:rPr>
          <w:rFonts w:ascii="Bookman Old Style" w:hAnsi="Bookman Old Style"/>
          <w:sz w:val="24"/>
          <w:szCs w:val="24"/>
        </w:rPr>
        <w:t>), μία ώρα πριν από κάθε γεύμα. Η τέταρτη δόση λαμβάνεται κάθε βράδυ λίγο πριν ξαπλώσετε για ύπνο.</w:t>
      </w:r>
    </w:p>
    <w:p w:rsidR="00E97317" w:rsidRPr="006A4729" w:rsidRDefault="00C35044" w:rsidP="00E97317">
      <w:pPr>
        <w:spacing w:line="360" w:lineRule="auto"/>
        <w:ind w:left="567" w:right="-482"/>
        <w:jc w:val="both"/>
        <w:rPr>
          <w:rFonts w:ascii="Bookman Old Style" w:hAnsi="Bookman Old Style"/>
          <w:sz w:val="24"/>
          <w:szCs w:val="24"/>
        </w:rPr>
      </w:pPr>
      <w:r w:rsidRPr="006A4729">
        <w:rPr>
          <w:rFonts w:ascii="Bookman Old Style" w:hAnsi="Bookman Old Style"/>
          <w:sz w:val="24"/>
          <w:szCs w:val="24"/>
        </w:rPr>
        <w:t>Για να έχει καλά αποτελέσματα η θεραπεία, είναι απαραίτητο το PEPTONORM</w:t>
      </w:r>
      <w:r w:rsidRPr="006A4729">
        <w:rPr>
          <w:rFonts w:ascii="Bookman Old Style" w:hAnsi="Bookman Old Style"/>
          <w:sz w:val="24"/>
          <w:szCs w:val="24"/>
          <w:vertAlign w:val="superscript"/>
        </w:rPr>
        <w:t>®</w:t>
      </w:r>
      <w:r w:rsidRPr="006A4729">
        <w:rPr>
          <w:rFonts w:ascii="Bookman Old Style" w:hAnsi="Bookman Old Style"/>
          <w:sz w:val="24"/>
          <w:szCs w:val="24"/>
        </w:rPr>
        <w:t>, να λαμβάνεται όπως ακριβώς καθορίζεται στην παραπάνω δοσολογία και χρειάζεται ιδιαίτερη προσοχή να λαμβάνεται το φάρμακο με άδειο στομάχι,</w:t>
      </w:r>
      <w:r w:rsidR="00E97317" w:rsidRPr="006A4729">
        <w:rPr>
          <w:rFonts w:ascii="Bookman Old Style" w:hAnsi="Bookman Old Style"/>
          <w:sz w:val="24"/>
          <w:szCs w:val="24"/>
        </w:rPr>
        <w:t xml:space="preserve"> μία ώρα πριν από κάθε γεύμα.</w:t>
      </w:r>
    </w:p>
    <w:p w:rsidR="00E97317" w:rsidRPr="006A4729" w:rsidRDefault="00C35044" w:rsidP="00E97317">
      <w:pPr>
        <w:spacing w:line="360" w:lineRule="auto"/>
        <w:ind w:left="567" w:right="-482"/>
        <w:jc w:val="both"/>
        <w:rPr>
          <w:rFonts w:ascii="Bookman Old Style" w:hAnsi="Bookman Old Style"/>
          <w:sz w:val="24"/>
          <w:szCs w:val="24"/>
        </w:rPr>
      </w:pPr>
      <w:r w:rsidRPr="006A4729">
        <w:rPr>
          <w:rFonts w:ascii="Bookman Old Style" w:hAnsi="Bookman Old Style"/>
          <w:sz w:val="24"/>
          <w:szCs w:val="24"/>
        </w:rPr>
        <w:t>ΑΝΑΚΙΝΗΣΤΕ ΚΑΛΑ ΤΟ ΦΙΑΛΙΔΙΟ ΠΡΙΝ ΑΠΟ ΚΑΘΕ ΧΡΗΣΗ.</w:t>
      </w:r>
    </w:p>
    <w:p w:rsidR="00E97317" w:rsidRPr="006A4729" w:rsidRDefault="00E97317" w:rsidP="00E97317">
      <w:pPr>
        <w:spacing w:line="360" w:lineRule="auto"/>
        <w:ind w:left="567" w:right="-482"/>
        <w:jc w:val="both"/>
        <w:rPr>
          <w:rFonts w:ascii="Bookman Old Style" w:hAnsi="Bookman Old Style"/>
          <w:sz w:val="12"/>
          <w:szCs w:val="12"/>
        </w:rPr>
      </w:pPr>
    </w:p>
    <w:p w:rsidR="0031252F" w:rsidRPr="006A4729" w:rsidRDefault="0031252F" w:rsidP="0031252F">
      <w:pPr>
        <w:spacing w:line="360" w:lineRule="auto"/>
        <w:ind w:left="567" w:right="-482"/>
        <w:jc w:val="both"/>
        <w:rPr>
          <w:rFonts w:ascii="Bookman Old Style" w:hAnsi="Bookman Old Style"/>
          <w:b/>
          <w:sz w:val="24"/>
          <w:szCs w:val="24"/>
        </w:rPr>
      </w:pPr>
      <w:r w:rsidRPr="006A4729">
        <w:rPr>
          <w:rFonts w:ascii="Bookman Old Style" w:hAnsi="Bookman Old Style"/>
          <w:b/>
          <w:sz w:val="24"/>
          <w:szCs w:val="24"/>
          <w:u w:val="single"/>
        </w:rPr>
        <w:t>Τρόπος λήψης</w:t>
      </w:r>
      <w:r w:rsidRPr="006A4729">
        <w:rPr>
          <w:rFonts w:ascii="Bookman Old Style" w:hAnsi="Bookman Old Style"/>
          <w:b/>
          <w:sz w:val="24"/>
          <w:szCs w:val="24"/>
        </w:rPr>
        <w:t>:</w:t>
      </w:r>
    </w:p>
    <w:p w:rsidR="0031252F" w:rsidRPr="006A4729" w:rsidRDefault="00BE15E1" w:rsidP="0031252F">
      <w:pPr>
        <w:spacing w:line="360" w:lineRule="auto"/>
        <w:ind w:left="567" w:right="-482"/>
        <w:jc w:val="both"/>
        <w:rPr>
          <w:rFonts w:ascii="Bookman Old Style" w:hAnsi="Bookman Old Style"/>
          <w:sz w:val="24"/>
          <w:szCs w:val="24"/>
        </w:rPr>
      </w:pPr>
      <w:r w:rsidRPr="006A4729" w:rsidDel="00BE15E1">
        <w:rPr>
          <w:rFonts w:ascii="Bookman Old Style" w:hAnsi="Bookman Old Style"/>
          <w:b/>
          <w:sz w:val="24"/>
          <w:szCs w:val="24"/>
        </w:rPr>
        <w:t xml:space="preserve"> </w:t>
      </w:r>
      <w:r w:rsidR="0031252F" w:rsidRPr="006A4729">
        <w:rPr>
          <w:rFonts w:ascii="Bookman Old Style" w:hAnsi="Bookman Old Style"/>
          <w:sz w:val="24"/>
          <w:szCs w:val="24"/>
          <w:u w:val="single"/>
        </w:rPr>
        <w:t>Δισκία</w:t>
      </w:r>
      <w:r w:rsidR="0031252F" w:rsidRPr="006A4729">
        <w:rPr>
          <w:rFonts w:ascii="Bookman Old Style" w:hAnsi="Bookman Old Style"/>
          <w:sz w:val="24"/>
          <w:szCs w:val="24"/>
        </w:rPr>
        <w:t>:</w:t>
      </w:r>
      <w:r w:rsidR="0031252F" w:rsidRPr="006A4729">
        <w:rPr>
          <w:rFonts w:ascii="Bookman Old Style" w:hAnsi="Bookman Old Style"/>
          <w:b/>
          <w:sz w:val="24"/>
          <w:szCs w:val="24"/>
        </w:rPr>
        <w:t xml:space="preserve"> </w:t>
      </w:r>
      <w:r w:rsidR="0031252F" w:rsidRPr="006A4729">
        <w:rPr>
          <w:rFonts w:ascii="Bookman Old Style" w:hAnsi="Bookman Old Style"/>
          <w:sz w:val="24"/>
          <w:szCs w:val="24"/>
        </w:rPr>
        <w:t>Τα δισκία</w:t>
      </w:r>
      <w:r w:rsidR="0031252F" w:rsidRPr="006A4729">
        <w:rPr>
          <w:rFonts w:ascii="Bookman Old Style" w:hAnsi="Bookman Old Style"/>
          <w:b/>
          <w:sz w:val="24"/>
          <w:szCs w:val="24"/>
        </w:rPr>
        <w:t xml:space="preserve"> </w:t>
      </w:r>
      <w:r w:rsidR="0031252F" w:rsidRPr="006A4729">
        <w:rPr>
          <w:rFonts w:ascii="Bookman Old Style" w:hAnsi="Bookman Old Style"/>
          <w:sz w:val="24"/>
          <w:szCs w:val="24"/>
          <w:lang w:val="en-US"/>
        </w:rPr>
        <w:t>PEPTONORM</w:t>
      </w:r>
      <w:r w:rsidR="0031252F" w:rsidRPr="006A4729">
        <w:rPr>
          <w:rFonts w:ascii="Bookman Old Style" w:hAnsi="Bookman Old Style"/>
          <w:sz w:val="24"/>
          <w:szCs w:val="24"/>
          <w:vertAlign w:val="superscript"/>
        </w:rPr>
        <w:t>®</w:t>
      </w:r>
      <w:r w:rsidR="0031252F" w:rsidRPr="006A4729">
        <w:rPr>
          <w:rFonts w:ascii="Bookman Old Style" w:hAnsi="Bookman Old Style"/>
          <w:sz w:val="24"/>
          <w:szCs w:val="24"/>
        </w:rPr>
        <w:t>, καταπίνονται απευθείας αμάσητα πίνοντας μισό ποτήρι νερό ή και διαλυμένα στην ίδια ποσότητα νερού.</w:t>
      </w:r>
      <w:r w:rsidR="00AE114D" w:rsidRPr="006A4729">
        <w:rPr>
          <w:rFonts w:ascii="Bookman Old Style" w:hAnsi="Bookman Old Style"/>
          <w:sz w:val="24"/>
          <w:szCs w:val="24"/>
        </w:rPr>
        <w:t xml:space="preserve"> </w:t>
      </w:r>
    </w:p>
    <w:p w:rsidR="0031252F" w:rsidRPr="006A4729" w:rsidRDefault="0031252F" w:rsidP="0031252F">
      <w:pPr>
        <w:pStyle w:val="31"/>
        <w:ind w:left="720" w:right="-482"/>
        <w:rPr>
          <w:rFonts w:ascii="Bookman Old Style" w:hAnsi="Bookman Old Style"/>
          <w:sz w:val="12"/>
          <w:szCs w:val="12"/>
        </w:rPr>
      </w:pPr>
    </w:p>
    <w:p w:rsidR="0031252F" w:rsidRPr="006A4729" w:rsidRDefault="0031252F" w:rsidP="0031252F">
      <w:pPr>
        <w:spacing w:line="360" w:lineRule="auto"/>
        <w:ind w:left="567" w:right="-482"/>
        <w:jc w:val="both"/>
        <w:rPr>
          <w:rFonts w:ascii="Bookman Old Style" w:hAnsi="Bookman Old Style"/>
          <w:sz w:val="24"/>
          <w:szCs w:val="24"/>
        </w:rPr>
      </w:pPr>
      <w:r w:rsidRPr="006A4729">
        <w:rPr>
          <w:rFonts w:ascii="Bookman Old Style" w:hAnsi="Bookman Old Style"/>
          <w:sz w:val="24"/>
          <w:szCs w:val="24"/>
          <w:u w:val="single"/>
        </w:rPr>
        <w:t>Κοκκία</w:t>
      </w:r>
      <w:r w:rsidRPr="006A4729">
        <w:rPr>
          <w:rFonts w:ascii="Bookman Old Style" w:hAnsi="Bookman Old Style"/>
          <w:sz w:val="24"/>
          <w:szCs w:val="24"/>
        </w:rPr>
        <w:t>: Το περιεχόμενο ενός φακελίσκου</w:t>
      </w:r>
      <w:r w:rsidR="00493BC5" w:rsidRPr="006A4729">
        <w:rPr>
          <w:rFonts w:ascii="Bookman Old Style" w:hAnsi="Bookman Old Style"/>
          <w:sz w:val="24"/>
          <w:szCs w:val="24"/>
        </w:rPr>
        <w:t xml:space="preserve"> πίνεται</w:t>
      </w:r>
      <w:r w:rsidR="00C30450" w:rsidRPr="006A4729">
        <w:rPr>
          <w:rFonts w:ascii="Bookman Old Style" w:hAnsi="Bookman Old Style"/>
          <w:sz w:val="24"/>
          <w:szCs w:val="24"/>
        </w:rPr>
        <w:t>,</w:t>
      </w:r>
      <w:r w:rsidR="00BE15E1" w:rsidRPr="006A4729">
        <w:rPr>
          <w:rFonts w:ascii="Bookman Old Style" w:hAnsi="Bookman Old Style"/>
          <w:sz w:val="24"/>
          <w:szCs w:val="24"/>
        </w:rPr>
        <w:t xml:space="preserve"> </w:t>
      </w:r>
      <w:r w:rsidRPr="006A4729">
        <w:rPr>
          <w:rFonts w:ascii="Bookman Old Style" w:hAnsi="Bookman Old Style"/>
          <w:sz w:val="24"/>
          <w:szCs w:val="24"/>
        </w:rPr>
        <w:t>αφού ανακατευθεί με νερό.</w:t>
      </w:r>
    </w:p>
    <w:p w:rsidR="0031252F" w:rsidRPr="006A4729" w:rsidRDefault="0031252F" w:rsidP="0031252F">
      <w:pPr>
        <w:pStyle w:val="31"/>
        <w:ind w:left="720" w:right="-482"/>
        <w:rPr>
          <w:rFonts w:ascii="Bookman Old Style" w:hAnsi="Bookman Old Style"/>
          <w:sz w:val="12"/>
          <w:szCs w:val="12"/>
        </w:rPr>
      </w:pPr>
    </w:p>
    <w:p w:rsidR="0031252F" w:rsidRPr="00CA6E38" w:rsidRDefault="00BE15E1" w:rsidP="0031252F">
      <w:pPr>
        <w:pStyle w:val="31"/>
        <w:ind w:right="-482"/>
        <w:rPr>
          <w:rFonts w:ascii="Bookman Old Style" w:hAnsi="Bookman Old Style"/>
          <w:szCs w:val="24"/>
        </w:rPr>
      </w:pPr>
      <w:r w:rsidRPr="006A4729" w:rsidDel="00BE15E1">
        <w:rPr>
          <w:rFonts w:ascii="Bookman Old Style" w:hAnsi="Bookman Old Style"/>
          <w:b/>
          <w:szCs w:val="24"/>
        </w:rPr>
        <w:lastRenderedPageBreak/>
        <w:t xml:space="preserve"> </w:t>
      </w:r>
      <w:r w:rsidR="0031252F" w:rsidRPr="006A4729">
        <w:rPr>
          <w:rFonts w:ascii="Bookman Old Style" w:hAnsi="Bookman Old Style"/>
          <w:szCs w:val="24"/>
          <w:u w:val="single"/>
        </w:rPr>
        <w:t>Διάρκεια θεραπείας</w:t>
      </w:r>
      <w:r w:rsidR="0031252F" w:rsidRPr="006A4729">
        <w:rPr>
          <w:rFonts w:ascii="Bookman Old Style" w:hAnsi="Bookman Old Style"/>
          <w:szCs w:val="24"/>
        </w:rPr>
        <w:t>: Η επούλωση του έλκους μπορεί να επέλθει κατά τη διάρκεια της πρώτης ή δεύτερης εβδομάδας. Παρόλα αυτά, η θεραπεία πρέπει να συνεχισθεί για 4-8 εβδομάδες, εκτός αν η επούλωση διαπιστωθεί με ακτινογραφία ή με ενδοσκοπική εξέταση.</w:t>
      </w:r>
      <w:r w:rsidR="00AE114D" w:rsidRPr="006A4729">
        <w:rPr>
          <w:rFonts w:ascii="Bookman Old Style" w:hAnsi="Bookman Old Style"/>
          <w:szCs w:val="24"/>
        </w:rPr>
        <w:t xml:space="preserve"> </w:t>
      </w:r>
    </w:p>
    <w:p w:rsidR="0031252F" w:rsidRPr="006A4729" w:rsidRDefault="0031252F" w:rsidP="0031252F">
      <w:pPr>
        <w:pStyle w:val="31"/>
        <w:ind w:left="720" w:right="-482"/>
        <w:rPr>
          <w:rFonts w:ascii="Bookman Old Style" w:hAnsi="Bookman Old Style"/>
          <w:sz w:val="12"/>
          <w:szCs w:val="12"/>
        </w:rPr>
      </w:pPr>
    </w:p>
    <w:p w:rsidR="0031252F" w:rsidRPr="00CA6E38" w:rsidRDefault="0031252F" w:rsidP="0031252F">
      <w:pPr>
        <w:spacing w:line="360" w:lineRule="auto"/>
        <w:ind w:left="567" w:right="-482"/>
        <w:jc w:val="both"/>
        <w:rPr>
          <w:rFonts w:ascii="Bookman Old Style" w:hAnsi="Bookman Old Style"/>
          <w:b/>
          <w:sz w:val="24"/>
          <w:szCs w:val="24"/>
          <w:u w:val="single"/>
        </w:rPr>
      </w:pPr>
      <w:r w:rsidRPr="006A4729">
        <w:rPr>
          <w:rFonts w:ascii="Bookman Old Style" w:hAnsi="Bookman Old Style"/>
          <w:i/>
          <w:sz w:val="24"/>
          <w:szCs w:val="24"/>
          <w:u w:val="single"/>
        </w:rPr>
        <w:t>Δόση συντήρησης</w:t>
      </w:r>
      <w:r w:rsidRPr="006A4729">
        <w:rPr>
          <w:rFonts w:ascii="Bookman Old Style" w:hAnsi="Bookman Old Style"/>
          <w:i/>
          <w:sz w:val="24"/>
          <w:szCs w:val="24"/>
        </w:rPr>
        <w:t>:</w:t>
      </w:r>
      <w:r w:rsidRPr="006A4729">
        <w:rPr>
          <w:rFonts w:ascii="Bookman Old Style" w:hAnsi="Bookman Old Style"/>
          <w:sz w:val="24"/>
          <w:szCs w:val="24"/>
        </w:rPr>
        <w:t xml:space="preserve"> Για την ισχυροποίηση του βλεννογόνειου αμυντικού συστήματος και την αποφυγή υποτροπής του έλκους, συνίσταται η χορήγηση μίας δόσης </w:t>
      </w:r>
      <w:r w:rsidRPr="006A4729">
        <w:rPr>
          <w:rFonts w:ascii="Bookman Old Style" w:hAnsi="Bookman Old Style"/>
          <w:sz w:val="24"/>
          <w:szCs w:val="24"/>
          <w:lang w:val="en-US"/>
        </w:rPr>
        <w:t>PEPTONORM</w:t>
      </w:r>
      <w:r w:rsidRPr="006A4729">
        <w:rPr>
          <w:rFonts w:ascii="Bookman Old Style" w:hAnsi="Bookman Old Style"/>
          <w:sz w:val="24"/>
          <w:szCs w:val="24"/>
          <w:vertAlign w:val="superscript"/>
        </w:rPr>
        <w:t>®</w:t>
      </w:r>
      <w:r w:rsidRPr="006A4729">
        <w:rPr>
          <w:rFonts w:ascii="Bookman Old Style" w:hAnsi="Bookman Old Style"/>
          <w:sz w:val="24"/>
          <w:szCs w:val="24"/>
        </w:rPr>
        <w:t>, πρωί και βράδυ με άδειο στομάχι.</w:t>
      </w:r>
      <w:r w:rsidR="00AE114D" w:rsidRPr="006A4729">
        <w:rPr>
          <w:rFonts w:ascii="Bookman Old Style" w:hAnsi="Bookman Old Style"/>
          <w:sz w:val="24"/>
          <w:szCs w:val="24"/>
        </w:rPr>
        <w:t xml:space="preserve"> </w:t>
      </w:r>
    </w:p>
    <w:p w:rsidR="0031252F" w:rsidRPr="006A4729" w:rsidRDefault="0031252F" w:rsidP="0031252F">
      <w:pPr>
        <w:pStyle w:val="31"/>
        <w:ind w:left="720" w:right="-482"/>
        <w:rPr>
          <w:rFonts w:ascii="Bookman Old Style" w:hAnsi="Bookman Old Style"/>
          <w:sz w:val="12"/>
          <w:szCs w:val="12"/>
        </w:rPr>
      </w:pPr>
    </w:p>
    <w:p w:rsidR="00E97317" w:rsidRPr="006A4729" w:rsidRDefault="0031252F" w:rsidP="00E97317">
      <w:pPr>
        <w:spacing w:line="360" w:lineRule="auto"/>
        <w:ind w:left="567" w:right="-482"/>
        <w:jc w:val="both"/>
        <w:rPr>
          <w:rFonts w:ascii="Bookman Old Style" w:hAnsi="Bookman Old Style"/>
          <w:sz w:val="24"/>
          <w:szCs w:val="24"/>
        </w:rPr>
      </w:pPr>
      <w:r w:rsidRPr="006A4729">
        <w:rPr>
          <w:rFonts w:ascii="Bookman Old Style" w:hAnsi="Bookman Old Style"/>
          <w:i/>
          <w:sz w:val="24"/>
          <w:szCs w:val="24"/>
          <w:u w:val="single"/>
        </w:rPr>
        <w:t>Υπόδειξη</w:t>
      </w:r>
      <w:r w:rsidRPr="006A4729">
        <w:rPr>
          <w:rFonts w:ascii="Bookman Old Style" w:hAnsi="Bookman Old Style"/>
          <w:i/>
          <w:sz w:val="24"/>
          <w:szCs w:val="24"/>
        </w:rPr>
        <w:t>:</w:t>
      </w:r>
      <w:r w:rsidRPr="006A4729">
        <w:rPr>
          <w:rFonts w:ascii="Bookman Old Style" w:hAnsi="Bookman Old Style"/>
          <w:sz w:val="24"/>
          <w:szCs w:val="24"/>
        </w:rPr>
        <w:t xml:space="preserve"> Στην αρχή της θεραπείας και αν είναι ανάγκη, μπορεί να χρησιμοποιηθούν και αντιόξινα για την ανακούφιση από έντονο πόνο αλλά αυτά πρέπει να λαμβάνονται μισή ώρα πριν ή μισή ώρα μετά τη λήψη του </w:t>
      </w:r>
      <w:r w:rsidRPr="006A4729">
        <w:rPr>
          <w:rFonts w:ascii="Bookman Old Style" w:hAnsi="Bookman Old Style"/>
          <w:sz w:val="24"/>
          <w:szCs w:val="24"/>
          <w:lang w:val="en-US"/>
        </w:rPr>
        <w:t>PEPTONORM</w:t>
      </w:r>
      <w:r w:rsidRPr="006A4729">
        <w:rPr>
          <w:rFonts w:ascii="Bookman Old Style" w:hAnsi="Bookman Old Style"/>
          <w:sz w:val="24"/>
          <w:szCs w:val="24"/>
          <w:vertAlign w:val="superscript"/>
        </w:rPr>
        <w:t>®</w:t>
      </w:r>
      <w:r w:rsidRPr="006A4729">
        <w:rPr>
          <w:rFonts w:ascii="Bookman Old Style" w:hAnsi="Bookman Old Style"/>
          <w:sz w:val="24"/>
          <w:szCs w:val="24"/>
        </w:rPr>
        <w:t>.</w:t>
      </w:r>
    </w:p>
    <w:p w:rsidR="004916E6" w:rsidRPr="006A4729" w:rsidRDefault="00BE15E1" w:rsidP="00E97317">
      <w:pPr>
        <w:spacing w:line="360" w:lineRule="auto"/>
        <w:ind w:left="567" w:right="-482"/>
        <w:jc w:val="both"/>
        <w:rPr>
          <w:rFonts w:ascii="Bookman Old Style" w:hAnsi="Bookman Old Style"/>
          <w:sz w:val="24"/>
          <w:szCs w:val="24"/>
        </w:rPr>
      </w:pPr>
      <w:r w:rsidRPr="006A4729" w:rsidDel="00BE15E1">
        <w:rPr>
          <w:rFonts w:ascii="Bookman Old Style" w:hAnsi="Bookman Old Style"/>
          <w:b/>
          <w:sz w:val="24"/>
          <w:szCs w:val="24"/>
        </w:rPr>
        <w:t xml:space="preserve"> </w:t>
      </w:r>
      <w:r w:rsidR="004916E6" w:rsidRPr="006A4729">
        <w:rPr>
          <w:rFonts w:ascii="Bookman Old Style" w:hAnsi="Bookman Old Style"/>
          <w:i/>
          <w:sz w:val="24"/>
          <w:szCs w:val="24"/>
        </w:rPr>
        <w:t>Ηλικιωμένοι</w:t>
      </w:r>
      <w:r w:rsidR="004916E6" w:rsidRPr="006A4729">
        <w:rPr>
          <w:rFonts w:ascii="Bookman Old Style" w:hAnsi="Bookman Old Style"/>
          <w:sz w:val="24"/>
          <w:szCs w:val="24"/>
        </w:rPr>
        <w:t>: Δεν υπάρχουν ιδιαίτερες</w:t>
      </w:r>
      <w:r w:rsidR="00001F5B" w:rsidRPr="006A4729">
        <w:rPr>
          <w:rFonts w:ascii="Bookman Old Style" w:hAnsi="Bookman Old Style"/>
          <w:sz w:val="24"/>
          <w:szCs w:val="24"/>
        </w:rPr>
        <w:t xml:space="preserve"> ρυθμίσεις δοσολογίας για τους ηλικιωμένους. Ωστόσο όπως ισχύει για όλα τα φάρμακα θα πρέπει να χορηγείται η χαμηλότερη αποτελεσματική δόση.</w:t>
      </w:r>
      <w:r w:rsidR="004916E6" w:rsidRPr="006A4729">
        <w:rPr>
          <w:rFonts w:ascii="Bookman Old Style" w:hAnsi="Bookman Old Style"/>
          <w:sz w:val="24"/>
          <w:szCs w:val="24"/>
        </w:rPr>
        <w:t xml:space="preserve"> </w:t>
      </w:r>
    </w:p>
    <w:p w:rsidR="00001F5B" w:rsidRPr="006A4729" w:rsidRDefault="00001F5B" w:rsidP="00E97317">
      <w:pPr>
        <w:spacing w:line="360" w:lineRule="auto"/>
        <w:ind w:left="567" w:right="-482"/>
        <w:jc w:val="both"/>
        <w:rPr>
          <w:rFonts w:ascii="Bookman Old Style" w:hAnsi="Bookman Old Style"/>
          <w:sz w:val="24"/>
          <w:szCs w:val="24"/>
          <w:lang w:val="en-US"/>
        </w:rPr>
      </w:pPr>
      <w:r w:rsidRPr="006A4729">
        <w:rPr>
          <w:rFonts w:ascii="Bookman Old Style" w:hAnsi="Bookman Old Style"/>
          <w:i/>
          <w:sz w:val="24"/>
          <w:szCs w:val="24"/>
        </w:rPr>
        <w:t>Παιδιατρικός Πληθυσμός</w:t>
      </w:r>
      <w:r w:rsidRPr="006A4729">
        <w:rPr>
          <w:rFonts w:ascii="Bookman Old Style" w:hAnsi="Bookman Old Style"/>
          <w:sz w:val="24"/>
          <w:szCs w:val="24"/>
        </w:rPr>
        <w:t xml:space="preserve">: Η ασφάλεια και αποτελεσματικότητα του προϊόντος στα παιδιά ηλικίας &lt;14 ετών  δεν έχει διασφαλιστεί. Ισχύοντα διαθέσιμα δεδομένα περιγράφονται στην παράγραφο 5.1. </w:t>
      </w:r>
    </w:p>
    <w:p w:rsidR="003D0E56" w:rsidRPr="006A4729" w:rsidRDefault="003D0E56" w:rsidP="00FF64FA">
      <w:pPr>
        <w:spacing w:line="360" w:lineRule="auto"/>
        <w:ind w:left="567" w:right="-482"/>
        <w:jc w:val="both"/>
        <w:rPr>
          <w:b/>
        </w:rPr>
      </w:pPr>
    </w:p>
    <w:p w:rsidR="003D0E56" w:rsidRPr="006A4729" w:rsidRDefault="003D0E56" w:rsidP="00FF64FA">
      <w:pPr>
        <w:spacing w:line="360" w:lineRule="auto"/>
        <w:ind w:left="567" w:right="-482"/>
        <w:jc w:val="both"/>
        <w:rPr>
          <w:b/>
        </w:rPr>
      </w:pPr>
    </w:p>
    <w:p w:rsidR="003D0E56" w:rsidRPr="006A4729" w:rsidRDefault="003D0E56" w:rsidP="00FF64FA">
      <w:pPr>
        <w:numPr>
          <w:ilvl w:val="1"/>
          <w:numId w:val="1"/>
        </w:numPr>
        <w:tabs>
          <w:tab w:val="clear" w:pos="720"/>
          <w:tab w:val="num" w:pos="567"/>
        </w:tabs>
        <w:spacing w:line="360" w:lineRule="auto"/>
        <w:ind w:right="-482"/>
        <w:jc w:val="both"/>
        <w:rPr>
          <w:rFonts w:ascii="Tahoma" w:hAnsi="Tahoma"/>
          <w:b/>
          <w:sz w:val="24"/>
        </w:rPr>
      </w:pPr>
      <w:r w:rsidRPr="006A4729">
        <w:rPr>
          <w:rFonts w:ascii="Tahoma" w:hAnsi="Tahoma"/>
          <w:b/>
          <w:sz w:val="24"/>
        </w:rPr>
        <w:t>Αντενδείξεις</w:t>
      </w:r>
    </w:p>
    <w:p w:rsidR="00106DE2" w:rsidRPr="006A4729" w:rsidRDefault="00696E7E" w:rsidP="00106DE2">
      <w:pPr>
        <w:pStyle w:val="a8"/>
        <w:spacing w:line="360" w:lineRule="auto"/>
        <w:ind w:left="567"/>
        <w:rPr>
          <w:szCs w:val="24"/>
        </w:rPr>
      </w:pPr>
      <w:r w:rsidRPr="006A4729">
        <w:rPr>
          <w:szCs w:val="24"/>
        </w:rPr>
        <w:t xml:space="preserve">Αντενδείκνυται για άτομα που έχουν ευαισθησία σε οποιοδήποτε από τα συστατικά του. </w:t>
      </w:r>
      <w:r w:rsidR="00A634DD" w:rsidRPr="006A4729">
        <w:rPr>
          <w:szCs w:val="24"/>
        </w:rPr>
        <w:t xml:space="preserve">Συνιστάται επίσης </w:t>
      </w:r>
      <w:r w:rsidR="00106DE2" w:rsidRPr="006A4729">
        <w:rPr>
          <w:szCs w:val="24"/>
        </w:rPr>
        <w:t>η αποφυγή χορηγήσεως σε:</w:t>
      </w:r>
    </w:p>
    <w:p w:rsidR="00696E7E" w:rsidRPr="006A4729" w:rsidRDefault="00106DE2" w:rsidP="00696E7E">
      <w:pPr>
        <w:tabs>
          <w:tab w:val="left" w:pos="567"/>
          <w:tab w:val="left" w:pos="851"/>
        </w:tabs>
        <w:spacing w:line="360" w:lineRule="auto"/>
        <w:ind w:left="567" w:right="-482"/>
        <w:jc w:val="both"/>
        <w:rPr>
          <w:rFonts w:ascii="Bookman Old Style" w:hAnsi="Bookman Old Style"/>
          <w:sz w:val="24"/>
          <w:szCs w:val="24"/>
        </w:rPr>
      </w:pPr>
      <w:r w:rsidRPr="006A4729">
        <w:rPr>
          <w:rFonts w:ascii="Bookman Old Style" w:hAnsi="Bookman Old Style"/>
          <w:sz w:val="24"/>
          <w:szCs w:val="24"/>
        </w:rPr>
        <w:sym w:font="Webdings" w:char="F038"/>
      </w:r>
      <w:r w:rsidRPr="006A4729">
        <w:rPr>
          <w:rFonts w:ascii="Bookman Old Style" w:hAnsi="Bookman Old Style"/>
          <w:sz w:val="24"/>
          <w:szCs w:val="24"/>
        </w:rPr>
        <w:tab/>
        <w:t>Παιδιά, εγκύους και θηλάζουσες μητέρες</w:t>
      </w:r>
      <w:r w:rsidR="00E2545E" w:rsidRPr="006A4729">
        <w:rPr>
          <w:rFonts w:ascii="Bookman Old Style" w:hAnsi="Bookman Old Style"/>
          <w:sz w:val="24"/>
          <w:szCs w:val="24"/>
        </w:rPr>
        <w:t xml:space="preserve"> λόγω έλλειψης επαρκούς αριθμού μελετών</w:t>
      </w:r>
      <w:r w:rsidR="00696E7E" w:rsidRPr="006A4729">
        <w:rPr>
          <w:rFonts w:ascii="Bookman Old Style" w:hAnsi="Bookman Old Style"/>
          <w:sz w:val="24"/>
          <w:szCs w:val="24"/>
        </w:rPr>
        <w:t xml:space="preserve"> [βλ. Παράγραφο 4.6: </w:t>
      </w:r>
      <w:r w:rsidR="00696E7E" w:rsidRPr="006A4729">
        <w:rPr>
          <w:rFonts w:ascii="Bookman Old Style" w:hAnsi="Bookman Old Style"/>
          <w:i/>
          <w:sz w:val="24"/>
          <w:szCs w:val="24"/>
        </w:rPr>
        <w:t>Χορήγηση κατά την κύηση και τον θηλασμό</w:t>
      </w:r>
      <w:r w:rsidR="00696E7E" w:rsidRPr="006A4729">
        <w:rPr>
          <w:rFonts w:ascii="Bookman Old Style" w:hAnsi="Bookman Old Style"/>
          <w:sz w:val="24"/>
          <w:szCs w:val="24"/>
        </w:rPr>
        <w:t>].</w:t>
      </w:r>
    </w:p>
    <w:p w:rsidR="003D0E56" w:rsidRPr="006A4729" w:rsidRDefault="003D0E56" w:rsidP="00FF64FA">
      <w:pPr>
        <w:spacing w:line="360" w:lineRule="auto"/>
        <w:ind w:left="1134" w:right="-482" w:hanging="567"/>
        <w:jc w:val="both"/>
        <w:rPr>
          <w:b/>
        </w:rPr>
      </w:pPr>
    </w:p>
    <w:p w:rsidR="003D0E56" w:rsidRPr="006A4729" w:rsidRDefault="003D0E56" w:rsidP="00FF64FA">
      <w:pPr>
        <w:spacing w:line="360" w:lineRule="auto"/>
        <w:ind w:left="1134" w:right="-482" w:hanging="567"/>
        <w:jc w:val="both"/>
        <w:rPr>
          <w:b/>
        </w:rPr>
      </w:pPr>
    </w:p>
    <w:p w:rsidR="003D0E56" w:rsidRPr="006A4729" w:rsidRDefault="003D0E56" w:rsidP="00FF64FA">
      <w:pPr>
        <w:numPr>
          <w:ilvl w:val="1"/>
          <w:numId w:val="1"/>
        </w:numPr>
        <w:tabs>
          <w:tab w:val="clear" w:pos="720"/>
          <w:tab w:val="num" w:pos="567"/>
        </w:tabs>
        <w:spacing w:line="360" w:lineRule="auto"/>
        <w:ind w:right="-482"/>
        <w:jc w:val="both"/>
        <w:rPr>
          <w:rFonts w:ascii="Tahoma" w:hAnsi="Tahoma"/>
          <w:b/>
          <w:sz w:val="24"/>
        </w:rPr>
      </w:pPr>
      <w:r w:rsidRPr="006A4729">
        <w:rPr>
          <w:rFonts w:ascii="Tahoma" w:hAnsi="Tahoma"/>
          <w:b/>
          <w:sz w:val="24"/>
        </w:rPr>
        <w:t>Ιδιαίτερες προειδοποιήσεις και προφυλάξεις κατά τη χρήση</w:t>
      </w:r>
    </w:p>
    <w:p w:rsidR="002D481C" w:rsidRPr="00CA6E38" w:rsidRDefault="00EF07B5" w:rsidP="00BE15E1">
      <w:pPr>
        <w:spacing w:line="360" w:lineRule="auto"/>
        <w:ind w:left="567" w:right="-482"/>
        <w:jc w:val="both"/>
      </w:pPr>
      <w:r w:rsidRPr="006A4729">
        <w:rPr>
          <w:sz w:val="28"/>
          <w:szCs w:val="28"/>
        </w:rPr>
        <w:t>Σε α</w:t>
      </w:r>
      <w:r w:rsidR="00A634DD" w:rsidRPr="006A4729">
        <w:rPr>
          <w:sz w:val="28"/>
          <w:szCs w:val="28"/>
        </w:rPr>
        <w:t>σθενείς με νεφρική</w:t>
      </w:r>
      <w:r w:rsidR="00DB275D" w:rsidRPr="006A4729">
        <w:rPr>
          <w:sz w:val="28"/>
          <w:szCs w:val="28"/>
        </w:rPr>
        <w:t xml:space="preserve"> δυσλειτουργία ή</w:t>
      </w:r>
      <w:r w:rsidR="00A634DD" w:rsidRPr="006A4729">
        <w:rPr>
          <w:sz w:val="28"/>
          <w:szCs w:val="28"/>
        </w:rPr>
        <w:t xml:space="preserve"> </w:t>
      </w:r>
      <w:r w:rsidR="00570AD9" w:rsidRPr="006A4729">
        <w:rPr>
          <w:sz w:val="28"/>
          <w:szCs w:val="28"/>
        </w:rPr>
        <w:t>ανεπ</w:t>
      </w:r>
      <w:r w:rsidRPr="006A4729">
        <w:rPr>
          <w:sz w:val="28"/>
          <w:szCs w:val="28"/>
        </w:rPr>
        <w:t xml:space="preserve">άρκεια συνιστάται </w:t>
      </w:r>
      <w:r w:rsidR="001D65D9" w:rsidRPr="006A4729">
        <w:rPr>
          <w:sz w:val="28"/>
          <w:szCs w:val="28"/>
        </w:rPr>
        <w:t xml:space="preserve">είτε </w:t>
      </w:r>
      <w:r w:rsidRPr="006A4729">
        <w:rPr>
          <w:sz w:val="28"/>
          <w:szCs w:val="28"/>
        </w:rPr>
        <w:t>να αποφεύγεται η χορήγηση του φαρμάκου</w:t>
      </w:r>
      <w:r w:rsidR="001D65D9" w:rsidRPr="006A4729">
        <w:rPr>
          <w:sz w:val="28"/>
          <w:szCs w:val="28"/>
        </w:rPr>
        <w:t xml:space="preserve"> ή </w:t>
      </w:r>
      <w:r w:rsidR="00BE15E1" w:rsidRPr="006A4729" w:rsidDel="00BE15E1">
        <w:rPr>
          <w:b/>
          <w:sz w:val="28"/>
          <w:szCs w:val="28"/>
        </w:rPr>
        <w:t xml:space="preserve"> </w:t>
      </w:r>
      <w:r w:rsidR="00016264" w:rsidRPr="006A4729">
        <w:rPr>
          <w:sz w:val="28"/>
          <w:szCs w:val="28"/>
        </w:rPr>
        <w:t xml:space="preserve">να γίνεται με πολύ μεγάλη </w:t>
      </w:r>
      <w:r w:rsidR="00016264" w:rsidRPr="006A4729">
        <w:rPr>
          <w:sz w:val="28"/>
          <w:szCs w:val="28"/>
        </w:rPr>
        <w:lastRenderedPageBreak/>
        <w:t>προσοχή και για μικρή διάρκεια και</w:t>
      </w:r>
      <w:r w:rsidR="00C06721" w:rsidRPr="006A4729">
        <w:rPr>
          <w:sz w:val="28"/>
          <w:szCs w:val="28"/>
        </w:rPr>
        <w:t xml:space="preserve"> οι ασθενείς</w:t>
      </w:r>
      <w:r w:rsidR="00016264" w:rsidRPr="006A4729">
        <w:rPr>
          <w:sz w:val="28"/>
          <w:szCs w:val="28"/>
        </w:rPr>
        <w:t xml:space="preserve"> </w:t>
      </w:r>
      <w:r w:rsidR="001D65D9" w:rsidRPr="006A4729">
        <w:rPr>
          <w:sz w:val="28"/>
          <w:szCs w:val="28"/>
        </w:rPr>
        <w:t>να παρακολουθούνται στενά για πιθανώς αυξημένα επίπεδα αργιλίου στον ορό του αίματος</w:t>
      </w:r>
      <w:r w:rsidRPr="006A4729">
        <w:rPr>
          <w:sz w:val="28"/>
          <w:szCs w:val="28"/>
        </w:rPr>
        <w:t>.</w:t>
      </w:r>
    </w:p>
    <w:p w:rsidR="00A43EDE" w:rsidRPr="006A4729" w:rsidRDefault="00A43EDE" w:rsidP="00A43EDE"/>
    <w:p w:rsidR="006E718E" w:rsidRPr="006A4729" w:rsidRDefault="00771D82" w:rsidP="0064799A">
      <w:pPr>
        <w:pStyle w:val="31"/>
        <w:ind w:right="-482"/>
        <w:rPr>
          <w:rFonts w:ascii="Tahoma" w:hAnsi="Tahoma"/>
          <w:b/>
        </w:rPr>
      </w:pPr>
      <w:r w:rsidRPr="006A4729">
        <w:rPr>
          <w:rFonts w:ascii="Bookman Old Style" w:hAnsi="Bookman Old Style"/>
        </w:rPr>
        <w:t>Στερεές μάζες (</w:t>
      </w:r>
      <w:r w:rsidRPr="006A4729">
        <w:rPr>
          <w:rFonts w:ascii="Bookman Old Style" w:hAnsi="Bookman Old Style"/>
          <w:lang w:val="en-US"/>
        </w:rPr>
        <w:t>bezoars</w:t>
      </w:r>
      <w:r w:rsidRPr="006A4729">
        <w:rPr>
          <w:rFonts w:ascii="Bookman Old Style" w:hAnsi="Bookman Old Style"/>
        </w:rPr>
        <w:t xml:space="preserve">) έχουν αναφερθεί μετά τη χορήγηση </w:t>
      </w:r>
      <w:proofErr w:type="spellStart"/>
      <w:r w:rsidRPr="006A4729">
        <w:rPr>
          <w:rFonts w:ascii="Bookman Old Style" w:hAnsi="Bookman Old Style"/>
          <w:lang w:val="en-US"/>
        </w:rPr>
        <w:t>sucralfate</w:t>
      </w:r>
      <w:proofErr w:type="spellEnd"/>
      <w:r w:rsidRPr="006A4729">
        <w:rPr>
          <w:rFonts w:ascii="Bookman Old Style" w:hAnsi="Bookman Old Style"/>
        </w:rPr>
        <w:t xml:space="preserve"> κυρίως σε ασθενείς με σοβαρές ασθένειες σε μονάδες εντατικής θεραπείας. Η πλειοψηφία των ασθενών (συμπεριλαμβανομένων νεογνών</w:t>
      </w:r>
      <w:r w:rsidR="00D54CA2" w:rsidRPr="006A4729">
        <w:rPr>
          <w:rFonts w:ascii="Bookman Old Style" w:hAnsi="Bookman Old Style"/>
        </w:rPr>
        <w:t xml:space="preserve"> στα οποία η δραστική </w:t>
      </w:r>
      <w:proofErr w:type="spellStart"/>
      <w:r w:rsidR="00D54CA2" w:rsidRPr="006A4729">
        <w:rPr>
          <w:rFonts w:ascii="Bookman Old Style" w:hAnsi="Bookman Old Style"/>
          <w:lang w:val="en-US"/>
        </w:rPr>
        <w:t>sucralfate</w:t>
      </w:r>
      <w:proofErr w:type="spellEnd"/>
      <w:r w:rsidR="00D54CA2" w:rsidRPr="006A4729">
        <w:rPr>
          <w:rFonts w:ascii="Bookman Old Style" w:hAnsi="Bookman Old Style"/>
        </w:rPr>
        <w:t xml:space="preserve"> δεν συνιστάται) εμφάνιζαν υποκείμενες καταστάσεις που προδιέθεταν τον σχηματισμό </w:t>
      </w:r>
      <w:r w:rsidR="00B855B1" w:rsidRPr="006A4729">
        <w:rPr>
          <w:rFonts w:ascii="Bookman Old Style" w:hAnsi="Bookman Old Style"/>
        </w:rPr>
        <w:t>των εν λόγω στερεών μαζών (όπως επιβραδυνόμενη γαστρική κένωση λόγω χειρουργικής επέμβασης, θεραπεία με φάρμακα ή ασθένειες που μειώνουν τη κινητικότητα) ή ελάμβαναν ταυτόχρονη σίτιση μέσω εντερικού σωλήνα.</w:t>
      </w:r>
      <w:r w:rsidR="00EC5A5C" w:rsidRPr="006A4729">
        <w:rPr>
          <w:b/>
        </w:rPr>
        <w:br w:type="page"/>
      </w:r>
      <w:r w:rsidR="00B855B1" w:rsidRPr="006A4729">
        <w:rPr>
          <w:rFonts w:ascii="Tahoma" w:hAnsi="Tahoma"/>
          <w:b/>
        </w:rPr>
        <w:lastRenderedPageBreak/>
        <w:t xml:space="preserve">4.5 </w:t>
      </w:r>
      <w:r w:rsidR="006E718E" w:rsidRPr="006A4729">
        <w:rPr>
          <w:rFonts w:ascii="Tahoma" w:hAnsi="Tahoma"/>
          <w:b/>
        </w:rPr>
        <w:t>Αλληλεπιδράσεις με άλλα φάρμακα και άλλες μορφές αλληλεπιδράσεων</w:t>
      </w:r>
    </w:p>
    <w:p w:rsidR="006E718E" w:rsidRPr="006A4729" w:rsidRDefault="006E718E" w:rsidP="006E718E">
      <w:pPr>
        <w:tabs>
          <w:tab w:val="left" w:pos="993"/>
        </w:tabs>
        <w:spacing w:line="360" w:lineRule="auto"/>
        <w:ind w:left="993" w:right="-482" w:hanging="426"/>
        <w:jc w:val="both"/>
        <w:rPr>
          <w:rFonts w:ascii="Bookman Old Style" w:hAnsi="Bookman Old Style"/>
          <w:sz w:val="24"/>
          <w:szCs w:val="24"/>
        </w:rPr>
      </w:pPr>
      <w:r w:rsidRPr="006A4729">
        <w:rPr>
          <w:rFonts w:ascii="Bookman Old Style" w:hAnsi="Bookman Old Style"/>
          <w:b/>
          <w:sz w:val="24"/>
          <w:szCs w:val="24"/>
        </w:rPr>
        <w:sym w:font="SymbolPS" w:char="F0DE"/>
      </w:r>
      <w:r w:rsidRPr="006A4729">
        <w:rPr>
          <w:rFonts w:ascii="Bookman Old Style" w:hAnsi="Bookman Old Style"/>
          <w:b/>
          <w:sz w:val="24"/>
          <w:szCs w:val="24"/>
        </w:rPr>
        <w:tab/>
      </w:r>
      <w:r w:rsidRPr="006A4729">
        <w:rPr>
          <w:rFonts w:ascii="Bookman Old Style" w:hAnsi="Bookman Old Style"/>
          <w:sz w:val="24"/>
          <w:szCs w:val="24"/>
        </w:rPr>
        <w:t xml:space="preserve">Η σύγχρονη χορήγηση </w:t>
      </w:r>
      <w:proofErr w:type="spellStart"/>
      <w:r w:rsidRPr="006A4729">
        <w:rPr>
          <w:rFonts w:ascii="Bookman Old Style" w:hAnsi="Bookman Old Style"/>
          <w:sz w:val="24"/>
          <w:szCs w:val="24"/>
          <w:lang w:val="en-US"/>
        </w:rPr>
        <w:t>sucralfate</w:t>
      </w:r>
      <w:proofErr w:type="spellEnd"/>
      <w:r w:rsidRPr="006A4729">
        <w:rPr>
          <w:rFonts w:ascii="Bookman Old Style" w:hAnsi="Bookman Old Style"/>
          <w:sz w:val="24"/>
          <w:szCs w:val="24"/>
        </w:rPr>
        <w:t xml:space="preserve"> με αντιόξινα τα οποία περιέχουν αργίλιο, ενισχύει την δράση αυτών.</w:t>
      </w:r>
    </w:p>
    <w:p w:rsidR="006E718E" w:rsidRPr="006A4729" w:rsidRDefault="006E718E" w:rsidP="006E718E">
      <w:pPr>
        <w:tabs>
          <w:tab w:val="left" w:pos="993"/>
        </w:tabs>
        <w:spacing w:line="360" w:lineRule="auto"/>
        <w:ind w:left="993" w:right="-482" w:hanging="426"/>
        <w:jc w:val="both"/>
        <w:rPr>
          <w:rFonts w:ascii="Bookman Old Style" w:hAnsi="Bookman Old Style"/>
          <w:sz w:val="24"/>
          <w:szCs w:val="24"/>
        </w:rPr>
      </w:pPr>
      <w:r w:rsidRPr="006A4729">
        <w:rPr>
          <w:rFonts w:ascii="Bookman Old Style" w:hAnsi="Bookman Old Style"/>
          <w:b/>
          <w:sz w:val="24"/>
          <w:szCs w:val="24"/>
        </w:rPr>
        <w:sym w:font="SymbolPS" w:char="F0DE"/>
      </w:r>
      <w:r w:rsidRPr="006A4729">
        <w:rPr>
          <w:rFonts w:ascii="Bookman Old Style" w:hAnsi="Bookman Old Style"/>
          <w:b/>
          <w:sz w:val="24"/>
          <w:szCs w:val="24"/>
        </w:rPr>
        <w:tab/>
      </w:r>
      <w:r w:rsidRPr="006A4729">
        <w:rPr>
          <w:rFonts w:ascii="Bookman Old Style" w:hAnsi="Bookman Old Style"/>
          <w:sz w:val="24"/>
          <w:szCs w:val="24"/>
        </w:rPr>
        <w:t>Η χορήγηση του μετά το φαγητό μειώνει την βιοδιαθεσιμότητα της σουκραλφάτης καθώς δεσμεύεται από τις πρωτεΐνες των τροφών.</w:t>
      </w:r>
    </w:p>
    <w:p w:rsidR="00861F65" w:rsidRPr="006A4729" w:rsidRDefault="00BE15E1" w:rsidP="00A43EDE">
      <w:pPr>
        <w:pStyle w:val="31"/>
        <w:ind w:left="993" w:right="-482"/>
        <w:rPr>
          <w:rFonts w:ascii="Bookman Old Style" w:hAnsi="Bookman Old Style"/>
          <w:szCs w:val="24"/>
        </w:rPr>
      </w:pPr>
      <w:r w:rsidRPr="006A4729" w:rsidDel="00BE15E1">
        <w:rPr>
          <w:b/>
          <w:sz w:val="28"/>
          <w:szCs w:val="28"/>
        </w:rPr>
        <w:t xml:space="preserve"> </w:t>
      </w:r>
      <w:r w:rsidR="00C30450" w:rsidRPr="006A4729">
        <w:rPr>
          <w:sz w:val="28"/>
          <w:szCs w:val="28"/>
        </w:rPr>
        <w:t xml:space="preserve">Σε περίπτωση </w:t>
      </w:r>
      <w:r w:rsidR="00C30450" w:rsidRPr="006A4729">
        <w:rPr>
          <w:rFonts w:ascii="Bookman Old Style" w:hAnsi="Bookman Old Style"/>
          <w:szCs w:val="24"/>
        </w:rPr>
        <w:t xml:space="preserve">εντερικής σίτισης μέσω ρινογαστρικού σωλήνα η </w:t>
      </w:r>
      <w:r w:rsidR="00861F65" w:rsidRPr="006A4729">
        <w:rPr>
          <w:rFonts w:ascii="Bookman Old Style" w:hAnsi="Bookman Old Style"/>
          <w:szCs w:val="24"/>
        </w:rPr>
        <w:t xml:space="preserve">χορήγηση </w:t>
      </w:r>
      <w:proofErr w:type="spellStart"/>
      <w:r w:rsidR="00861F65" w:rsidRPr="006A4729">
        <w:rPr>
          <w:rFonts w:ascii="Bookman Old Style" w:hAnsi="Bookman Old Style"/>
          <w:szCs w:val="24"/>
          <w:lang w:val="en-US"/>
        </w:rPr>
        <w:t>sucralfate</w:t>
      </w:r>
      <w:proofErr w:type="spellEnd"/>
      <w:r w:rsidR="00C30450" w:rsidRPr="006A4729">
        <w:rPr>
          <w:rFonts w:ascii="Bookman Old Style" w:hAnsi="Bookman Old Style"/>
          <w:szCs w:val="24"/>
        </w:rPr>
        <w:t>,</w:t>
      </w:r>
      <w:r w:rsidR="00861F65" w:rsidRPr="006A4729">
        <w:rPr>
          <w:rFonts w:ascii="Bookman Old Style" w:hAnsi="Bookman Old Style"/>
          <w:szCs w:val="24"/>
        </w:rPr>
        <w:t xml:space="preserve"> </w:t>
      </w:r>
      <w:r w:rsidR="00C30450" w:rsidRPr="006A4729">
        <w:rPr>
          <w:rFonts w:ascii="Bookman Old Style" w:hAnsi="Bookman Old Style"/>
          <w:szCs w:val="24"/>
        </w:rPr>
        <w:t xml:space="preserve">για την προφύλαξη από το μετεγχειρητικό έλκος, </w:t>
      </w:r>
      <w:r w:rsidR="00861F65" w:rsidRPr="006A4729">
        <w:rPr>
          <w:rFonts w:ascii="Bookman Old Style" w:hAnsi="Bookman Old Style"/>
          <w:szCs w:val="24"/>
        </w:rPr>
        <w:t xml:space="preserve">πρέπει να </w:t>
      </w:r>
      <w:r w:rsidR="00C30450" w:rsidRPr="006A4729">
        <w:rPr>
          <w:rFonts w:ascii="Bookman Old Style" w:hAnsi="Bookman Old Style"/>
          <w:szCs w:val="24"/>
        </w:rPr>
        <w:t xml:space="preserve">προηγείται </w:t>
      </w:r>
      <w:r w:rsidR="00861F65" w:rsidRPr="006A4729">
        <w:rPr>
          <w:rFonts w:ascii="Bookman Old Style" w:hAnsi="Bookman Old Style"/>
          <w:szCs w:val="24"/>
        </w:rPr>
        <w:t xml:space="preserve">κατά μια ώρα </w:t>
      </w:r>
      <w:r w:rsidR="00C30450" w:rsidRPr="006A4729">
        <w:rPr>
          <w:rFonts w:ascii="Bookman Old Style" w:hAnsi="Bookman Old Style"/>
          <w:szCs w:val="24"/>
        </w:rPr>
        <w:t>της χορήγησης τροφής</w:t>
      </w:r>
      <w:r w:rsidR="00861F65" w:rsidRPr="006A4729">
        <w:rPr>
          <w:rFonts w:ascii="Bookman Old Style" w:hAnsi="Bookman Old Style"/>
          <w:szCs w:val="24"/>
        </w:rPr>
        <w:t>.</w:t>
      </w:r>
      <w:r w:rsidR="00D35288" w:rsidRPr="006A4729">
        <w:rPr>
          <w:rFonts w:ascii="Bookman Old Style" w:hAnsi="Bookman Old Style"/>
          <w:szCs w:val="24"/>
        </w:rPr>
        <w:t xml:space="preserve"> Σε σπάνιες περιπτώσεις ο σχηματισμός στερεών μαζών έχει αναφερθεί όταν η </w:t>
      </w:r>
      <w:proofErr w:type="spellStart"/>
      <w:r w:rsidR="00D35288" w:rsidRPr="006A4729">
        <w:rPr>
          <w:rFonts w:ascii="Bookman Old Style" w:hAnsi="Bookman Old Style"/>
          <w:szCs w:val="24"/>
          <w:lang w:val="en-US"/>
        </w:rPr>
        <w:t>sucralfate</w:t>
      </w:r>
      <w:proofErr w:type="spellEnd"/>
      <w:r w:rsidR="00D35288" w:rsidRPr="006A4729">
        <w:rPr>
          <w:rFonts w:ascii="Bookman Old Style" w:hAnsi="Bookman Old Style"/>
          <w:szCs w:val="24"/>
        </w:rPr>
        <w:t xml:space="preserve"> και το εντερικό περιεχόμενο σίτισης </w:t>
      </w:r>
      <w:r w:rsidR="00365A2A" w:rsidRPr="006A4729">
        <w:rPr>
          <w:rFonts w:ascii="Bookman Old Style" w:hAnsi="Bookman Old Style"/>
          <w:szCs w:val="24"/>
        </w:rPr>
        <w:t xml:space="preserve">χορηγούνται </w:t>
      </w:r>
      <w:r w:rsidR="0060687D" w:rsidRPr="006A4729">
        <w:rPr>
          <w:rFonts w:ascii="Bookman Old Style" w:hAnsi="Bookman Old Style"/>
          <w:szCs w:val="24"/>
        </w:rPr>
        <w:t>σε πολύ κοντινές χρονικές στιγμές.</w:t>
      </w:r>
    </w:p>
    <w:p w:rsidR="006E718E" w:rsidRPr="006A4729" w:rsidRDefault="006E718E" w:rsidP="006E718E">
      <w:pPr>
        <w:numPr>
          <w:ilvl w:val="0"/>
          <w:numId w:val="33"/>
        </w:numPr>
        <w:tabs>
          <w:tab w:val="clear" w:pos="1272"/>
        </w:tabs>
        <w:spacing w:line="360" w:lineRule="auto"/>
        <w:ind w:left="993" w:right="-482" w:hanging="426"/>
        <w:jc w:val="both"/>
        <w:rPr>
          <w:rFonts w:ascii="Bookman Old Style" w:hAnsi="Bookman Old Style"/>
          <w:sz w:val="24"/>
          <w:szCs w:val="24"/>
        </w:rPr>
      </w:pPr>
      <w:r w:rsidRPr="006A4729">
        <w:rPr>
          <w:rFonts w:ascii="Bookman Old Style" w:hAnsi="Bookman Old Style"/>
          <w:sz w:val="24"/>
          <w:szCs w:val="24"/>
        </w:rPr>
        <w:t>Η σύγχρονη χορήγηση του φαρμάκου με</w:t>
      </w:r>
      <w:r w:rsidR="00B855B1" w:rsidRPr="006A4729">
        <w:rPr>
          <w:rFonts w:ascii="Bookman Old Style" w:hAnsi="Bookman Old Style"/>
          <w:sz w:val="24"/>
          <w:szCs w:val="24"/>
        </w:rPr>
        <w:t xml:space="preserve"> </w:t>
      </w:r>
      <w:proofErr w:type="spellStart"/>
      <w:r w:rsidRPr="006A4729">
        <w:rPr>
          <w:rFonts w:ascii="Bookman Old Style" w:hAnsi="Bookman Old Style"/>
          <w:sz w:val="24"/>
          <w:szCs w:val="24"/>
          <w:lang w:val="en-US"/>
        </w:rPr>
        <w:t>digoxin</w:t>
      </w:r>
      <w:proofErr w:type="spellEnd"/>
      <w:r w:rsidRPr="006A4729">
        <w:rPr>
          <w:rFonts w:ascii="Bookman Old Style" w:hAnsi="Bookman Old Style"/>
          <w:sz w:val="24"/>
          <w:szCs w:val="24"/>
        </w:rPr>
        <w:t xml:space="preserve">, </w:t>
      </w:r>
      <w:proofErr w:type="spellStart"/>
      <w:r w:rsidRPr="006A4729">
        <w:rPr>
          <w:rFonts w:ascii="Bookman Old Style" w:hAnsi="Bookman Old Style"/>
          <w:sz w:val="24"/>
          <w:szCs w:val="24"/>
          <w:lang w:val="en-US"/>
        </w:rPr>
        <w:t>ketoconazole</w:t>
      </w:r>
      <w:proofErr w:type="spellEnd"/>
      <w:r w:rsidRPr="006A4729">
        <w:rPr>
          <w:rFonts w:ascii="Bookman Old Style" w:hAnsi="Bookman Old Style"/>
          <w:sz w:val="24"/>
          <w:szCs w:val="24"/>
        </w:rPr>
        <w:t xml:space="preserve">, </w:t>
      </w:r>
      <w:proofErr w:type="spellStart"/>
      <w:r w:rsidRPr="006A4729">
        <w:rPr>
          <w:rFonts w:ascii="Bookman Old Style" w:hAnsi="Bookman Old Style"/>
          <w:sz w:val="24"/>
          <w:szCs w:val="24"/>
          <w:lang w:val="en-US"/>
        </w:rPr>
        <w:t>quinidine</w:t>
      </w:r>
      <w:proofErr w:type="spellEnd"/>
      <w:r w:rsidRPr="006A4729">
        <w:rPr>
          <w:rFonts w:ascii="Bookman Old Style" w:hAnsi="Bookman Old Style"/>
          <w:sz w:val="24"/>
          <w:szCs w:val="24"/>
        </w:rPr>
        <w:t xml:space="preserve">, </w:t>
      </w:r>
      <w:proofErr w:type="spellStart"/>
      <w:r w:rsidR="00B855B1" w:rsidRPr="006A4729">
        <w:rPr>
          <w:rFonts w:ascii="Bookman Old Style" w:hAnsi="Bookman Old Style"/>
          <w:sz w:val="24"/>
          <w:szCs w:val="24"/>
          <w:lang w:val="en-US"/>
        </w:rPr>
        <w:t>theophylline</w:t>
      </w:r>
      <w:proofErr w:type="spellEnd"/>
      <w:r w:rsidR="00B855B1" w:rsidRPr="006A4729">
        <w:rPr>
          <w:rFonts w:ascii="Bookman Old Style" w:hAnsi="Bookman Old Style"/>
          <w:sz w:val="24"/>
          <w:szCs w:val="24"/>
        </w:rPr>
        <w:t xml:space="preserve">, </w:t>
      </w:r>
      <w:proofErr w:type="spellStart"/>
      <w:r w:rsidRPr="006A4729">
        <w:rPr>
          <w:rFonts w:ascii="Bookman Old Style" w:hAnsi="Bookman Old Style"/>
          <w:sz w:val="24"/>
          <w:szCs w:val="24"/>
          <w:lang w:val="en-US"/>
        </w:rPr>
        <w:t>quinolones</w:t>
      </w:r>
      <w:proofErr w:type="spellEnd"/>
      <w:r w:rsidRPr="006A4729">
        <w:rPr>
          <w:rFonts w:ascii="Bookman Old Style" w:hAnsi="Bookman Old Style"/>
          <w:sz w:val="24"/>
          <w:szCs w:val="24"/>
        </w:rPr>
        <w:t xml:space="preserve">, </w:t>
      </w:r>
      <w:r w:rsidRPr="006A4729">
        <w:rPr>
          <w:rFonts w:ascii="Bookman Old Style" w:hAnsi="Bookman Old Style"/>
          <w:sz w:val="24"/>
          <w:szCs w:val="24"/>
          <w:lang w:val="en-US"/>
        </w:rPr>
        <w:t>tetracycline</w:t>
      </w:r>
      <w:r w:rsidRPr="006A4729">
        <w:rPr>
          <w:rFonts w:ascii="Bookman Old Style" w:hAnsi="Bookman Old Style"/>
          <w:sz w:val="24"/>
          <w:szCs w:val="24"/>
        </w:rPr>
        <w:t xml:space="preserve">, </w:t>
      </w:r>
      <w:proofErr w:type="spellStart"/>
      <w:r w:rsidRPr="006A4729">
        <w:rPr>
          <w:rFonts w:ascii="Bookman Old Style" w:hAnsi="Bookman Old Style"/>
          <w:sz w:val="24"/>
          <w:szCs w:val="24"/>
          <w:lang w:val="en-US"/>
        </w:rPr>
        <w:t>warfarin</w:t>
      </w:r>
      <w:proofErr w:type="spellEnd"/>
      <w:r w:rsidRPr="006A4729">
        <w:rPr>
          <w:rFonts w:ascii="Bookman Old Style" w:hAnsi="Bookman Old Style"/>
          <w:sz w:val="24"/>
          <w:szCs w:val="24"/>
        </w:rPr>
        <w:t xml:space="preserve">, </w:t>
      </w:r>
      <w:proofErr w:type="spellStart"/>
      <w:r w:rsidRPr="006A4729">
        <w:rPr>
          <w:rFonts w:ascii="Bookman Old Style" w:hAnsi="Bookman Old Style"/>
          <w:sz w:val="24"/>
          <w:szCs w:val="24"/>
          <w:lang w:val="en-US"/>
        </w:rPr>
        <w:t>phenyt</w:t>
      </w:r>
      <w:r w:rsidR="00B855B1" w:rsidRPr="006A4729">
        <w:rPr>
          <w:rFonts w:ascii="Bookman Old Style" w:hAnsi="Bookman Old Style"/>
          <w:sz w:val="24"/>
          <w:szCs w:val="24"/>
          <w:lang w:val="en-US"/>
        </w:rPr>
        <w:t>o</w:t>
      </w:r>
      <w:r w:rsidRPr="006A4729">
        <w:rPr>
          <w:rFonts w:ascii="Bookman Old Style" w:hAnsi="Bookman Old Style"/>
          <w:sz w:val="24"/>
          <w:szCs w:val="24"/>
          <w:lang w:val="en-US"/>
        </w:rPr>
        <w:t>in</w:t>
      </w:r>
      <w:proofErr w:type="spellEnd"/>
      <w:r w:rsidRPr="006A4729">
        <w:rPr>
          <w:rFonts w:ascii="Bookman Old Style" w:hAnsi="Bookman Old Style"/>
          <w:sz w:val="24"/>
          <w:szCs w:val="24"/>
        </w:rPr>
        <w:t xml:space="preserve"> και </w:t>
      </w:r>
      <w:proofErr w:type="spellStart"/>
      <w:r w:rsidRPr="006A4729">
        <w:rPr>
          <w:rFonts w:ascii="Bookman Old Style" w:hAnsi="Bookman Old Style"/>
          <w:sz w:val="24"/>
          <w:szCs w:val="24"/>
          <w:lang w:val="en-US"/>
        </w:rPr>
        <w:t>thyroxine</w:t>
      </w:r>
      <w:proofErr w:type="spellEnd"/>
      <w:r w:rsidR="00B855B1" w:rsidRPr="006A4729">
        <w:rPr>
          <w:rFonts w:ascii="Bookman Old Style" w:hAnsi="Bookman Old Style"/>
          <w:sz w:val="24"/>
          <w:szCs w:val="24"/>
        </w:rPr>
        <w:t xml:space="preserve"> και Η2-ανταγωνιστές </w:t>
      </w:r>
      <w:r w:rsidRPr="006A4729">
        <w:rPr>
          <w:rFonts w:ascii="Bookman Old Style" w:hAnsi="Bookman Old Style"/>
          <w:sz w:val="24"/>
          <w:szCs w:val="24"/>
        </w:rPr>
        <w:t xml:space="preserve"> μειώνει τη δράση αυτών.</w:t>
      </w:r>
      <w:r w:rsidR="00B855B1" w:rsidRPr="006A4729">
        <w:rPr>
          <w:rFonts w:ascii="Bookman Old Style" w:hAnsi="Bookman Old Style"/>
          <w:sz w:val="24"/>
          <w:szCs w:val="24"/>
        </w:rPr>
        <w:t xml:space="preserve"> Η βιοδιαθεσιμότητα </w:t>
      </w:r>
      <w:r w:rsidR="00BA65BE" w:rsidRPr="006A4729">
        <w:rPr>
          <w:rFonts w:ascii="Bookman Old Style" w:hAnsi="Bookman Old Style"/>
          <w:sz w:val="24"/>
          <w:szCs w:val="24"/>
        </w:rPr>
        <w:t>αυτών των παραγόντων μπορεί να αποκατασταθεί διαχωρίζοντας την χορήγησή τους από τ</w:t>
      </w:r>
      <w:r w:rsidR="00C06721" w:rsidRPr="006A4729">
        <w:rPr>
          <w:rFonts w:ascii="Bookman Old Style" w:hAnsi="Bookman Old Style"/>
          <w:sz w:val="24"/>
          <w:szCs w:val="24"/>
        </w:rPr>
        <w:t>ο</w:t>
      </w:r>
      <w:r w:rsidR="00BA65BE" w:rsidRPr="006A4729">
        <w:rPr>
          <w:rFonts w:ascii="Bookman Old Style" w:hAnsi="Bookman Old Style"/>
          <w:sz w:val="24"/>
          <w:szCs w:val="24"/>
        </w:rPr>
        <w:t xml:space="preserve"> </w:t>
      </w:r>
      <w:proofErr w:type="spellStart"/>
      <w:r w:rsidR="00BA65BE" w:rsidRPr="006A4729">
        <w:rPr>
          <w:rFonts w:ascii="Bookman Old Style" w:hAnsi="Bookman Old Style"/>
          <w:sz w:val="24"/>
          <w:szCs w:val="24"/>
          <w:lang w:val="en-US"/>
        </w:rPr>
        <w:t>sucralfate</w:t>
      </w:r>
      <w:proofErr w:type="spellEnd"/>
      <w:r w:rsidR="00BA65BE" w:rsidRPr="006A4729">
        <w:rPr>
          <w:rFonts w:ascii="Bookman Old Style" w:hAnsi="Bookman Old Style"/>
          <w:sz w:val="24"/>
          <w:szCs w:val="24"/>
        </w:rPr>
        <w:t xml:space="preserve"> κατά 2 ώρες. Η συγκεκριμένη αλληλεπίδραση φαίνεται ότι είναι </w:t>
      </w:r>
      <w:r w:rsidR="00C06721" w:rsidRPr="006A4729">
        <w:rPr>
          <w:rFonts w:ascii="Bookman Old Style" w:hAnsi="Bookman Old Style"/>
          <w:sz w:val="24"/>
          <w:szCs w:val="24"/>
        </w:rPr>
        <w:t xml:space="preserve">στη βάση της </w:t>
      </w:r>
      <w:r w:rsidR="00BA65BE" w:rsidRPr="006A4729">
        <w:rPr>
          <w:rFonts w:ascii="Bookman Old Style" w:hAnsi="Bookman Old Style"/>
          <w:sz w:val="24"/>
          <w:szCs w:val="24"/>
        </w:rPr>
        <w:t xml:space="preserve">μη συστημική πιθανά </w:t>
      </w:r>
      <w:r w:rsidR="003E6601" w:rsidRPr="006A4729">
        <w:rPr>
          <w:rFonts w:ascii="Bookman Old Style" w:hAnsi="Bookman Old Style"/>
          <w:sz w:val="24"/>
          <w:szCs w:val="24"/>
        </w:rPr>
        <w:t>οφείλεται σ</w:t>
      </w:r>
      <w:r w:rsidR="00BA65BE" w:rsidRPr="006A4729">
        <w:rPr>
          <w:rFonts w:ascii="Bookman Old Style" w:hAnsi="Bookman Old Style"/>
          <w:sz w:val="24"/>
          <w:szCs w:val="24"/>
        </w:rPr>
        <w:t>τη δέσμευση των εν λόγω παραγόντων από τ</w:t>
      </w:r>
      <w:r w:rsidR="00C06721" w:rsidRPr="006A4729">
        <w:rPr>
          <w:rFonts w:ascii="Bookman Old Style" w:hAnsi="Bookman Old Style"/>
          <w:sz w:val="24"/>
          <w:szCs w:val="24"/>
        </w:rPr>
        <w:t>ο</w:t>
      </w:r>
      <w:r w:rsidR="00BA65BE" w:rsidRPr="006A4729">
        <w:rPr>
          <w:rFonts w:ascii="Bookman Old Style" w:hAnsi="Bookman Old Style"/>
          <w:sz w:val="24"/>
          <w:szCs w:val="24"/>
        </w:rPr>
        <w:t xml:space="preserve">  </w:t>
      </w:r>
      <w:proofErr w:type="spellStart"/>
      <w:r w:rsidR="00BA65BE" w:rsidRPr="006A4729">
        <w:rPr>
          <w:rFonts w:ascii="Bookman Old Style" w:hAnsi="Bookman Old Style"/>
          <w:sz w:val="24"/>
          <w:szCs w:val="24"/>
          <w:lang w:val="en-US"/>
        </w:rPr>
        <w:t>sucralfate</w:t>
      </w:r>
      <w:proofErr w:type="spellEnd"/>
      <w:r w:rsidR="00BA65BE" w:rsidRPr="006A4729">
        <w:rPr>
          <w:rFonts w:ascii="Bookman Old Style" w:hAnsi="Bookman Old Style"/>
          <w:sz w:val="24"/>
          <w:szCs w:val="24"/>
        </w:rPr>
        <w:t xml:space="preserve"> στο γαστρεντερικό σωλήνα. Λόγω του δυναμικού </w:t>
      </w:r>
      <w:r w:rsidR="00861F65" w:rsidRPr="006A4729">
        <w:rPr>
          <w:rFonts w:ascii="Bookman Old Style" w:hAnsi="Bookman Old Style"/>
          <w:sz w:val="24"/>
          <w:szCs w:val="24"/>
        </w:rPr>
        <w:t>τ</w:t>
      </w:r>
      <w:r w:rsidR="00C06721" w:rsidRPr="006A4729">
        <w:rPr>
          <w:rFonts w:ascii="Bookman Old Style" w:hAnsi="Bookman Old Style"/>
          <w:sz w:val="24"/>
          <w:szCs w:val="24"/>
        </w:rPr>
        <w:t>ου</w:t>
      </w:r>
      <w:r w:rsidR="00861F65" w:rsidRPr="006A4729">
        <w:rPr>
          <w:rFonts w:ascii="Bookman Old Style" w:hAnsi="Bookman Old Style"/>
          <w:sz w:val="24"/>
          <w:szCs w:val="24"/>
        </w:rPr>
        <w:t xml:space="preserve"> </w:t>
      </w:r>
      <w:proofErr w:type="spellStart"/>
      <w:r w:rsidR="00861F65" w:rsidRPr="006A4729">
        <w:rPr>
          <w:rFonts w:ascii="Bookman Old Style" w:hAnsi="Bookman Old Style"/>
          <w:sz w:val="24"/>
          <w:szCs w:val="24"/>
          <w:lang w:val="en-US"/>
        </w:rPr>
        <w:t>sucralfate</w:t>
      </w:r>
      <w:proofErr w:type="spellEnd"/>
      <w:r w:rsidR="00861F65" w:rsidRPr="006A4729">
        <w:rPr>
          <w:rFonts w:ascii="Bookman Old Style" w:hAnsi="Bookman Old Style"/>
          <w:sz w:val="24"/>
          <w:szCs w:val="24"/>
        </w:rPr>
        <w:t xml:space="preserve"> να </w:t>
      </w:r>
      <w:r w:rsidR="003E6601" w:rsidRPr="006A4729">
        <w:rPr>
          <w:rFonts w:ascii="Bookman Old Style" w:hAnsi="Bookman Old Style"/>
          <w:sz w:val="24"/>
          <w:szCs w:val="24"/>
        </w:rPr>
        <w:t xml:space="preserve">μεταβάλλει </w:t>
      </w:r>
      <w:r w:rsidR="00861F65" w:rsidRPr="006A4729">
        <w:rPr>
          <w:rFonts w:ascii="Bookman Old Style" w:hAnsi="Bookman Old Style"/>
          <w:sz w:val="24"/>
          <w:szCs w:val="24"/>
        </w:rPr>
        <w:t xml:space="preserve">την απορρόφηση ορισμένων φαρμάκων από το </w:t>
      </w:r>
      <w:r w:rsidR="003E6601" w:rsidRPr="006A4729">
        <w:rPr>
          <w:rFonts w:ascii="Bookman Old Style" w:hAnsi="Bookman Old Style"/>
          <w:sz w:val="24"/>
          <w:szCs w:val="24"/>
        </w:rPr>
        <w:t>γαστρεντερικό</w:t>
      </w:r>
      <w:r w:rsidR="00861F65" w:rsidRPr="006A4729">
        <w:rPr>
          <w:rFonts w:ascii="Bookman Old Style" w:hAnsi="Bookman Old Style"/>
          <w:sz w:val="24"/>
          <w:szCs w:val="24"/>
        </w:rPr>
        <w:t xml:space="preserve"> βλεννογόνο, ο διαχωρισμός χορήγησης τ</w:t>
      </w:r>
      <w:r w:rsidR="00C06721" w:rsidRPr="006A4729">
        <w:rPr>
          <w:rFonts w:ascii="Bookman Old Style" w:hAnsi="Bookman Old Style"/>
          <w:sz w:val="24"/>
          <w:szCs w:val="24"/>
        </w:rPr>
        <w:t>ου</w:t>
      </w:r>
      <w:r w:rsidR="00861F65" w:rsidRPr="006A4729">
        <w:rPr>
          <w:rFonts w:ascii="Bookman Old Style" w:hAnsi="Bookman Old Style"/>
          <w:sz w:val="24"/>
          <w:szCs w:val="24"/>
        </w:rPr>
        <w:t xml:space="preserve"> από άλλους φαρμακευτικούς παράγοντες θα πρέπει να ληφθεί υπόψη όταν μεταβολές στη βιοδιαθεσιμότητα θεωρούνται κρίσιμες για τα συγχορηγούμενα φάρμακα.</w:t>
      </w:r>
    </w:p>
    <w:p w:rsidR="006E718E" w:rsidRPr="006A4729" w:rsidRDefault="006E718E" w:rsidP="006E718E">
      <w:pPr>
        <w:spacing w:line="360" w:lineRule="auto"/>
        <w:ind w:right="-482"/>
        <w:jc w:val="both"/>
        <w:rPr>
          <w:rFonts w:ascii="Bookman Old Style" w:hAnsi="Bookman Old Style"/>
          <w:sz w:val="24"/>
          <w:szCs w:val="24"/>
        </w:rPr>
      </w:pPr>
    </w:p>
    <w:p w:rsidR="006E718E" w:rsidRPr="006A4729" w:rsidRDefault="006E718E" w:rsidP="006E718E">
      <w:pPr>
        <w:spacing w:line="360" w:lineRule="auto"/>
        <w:ind w:left="567" w:right="-482"/>
        <w:jc w:val="both"/>
        <w:rPr>
          <w:rFonts w:ascii="Bookman Old Style" w:hAnsi="Bookman Old Style"/>
          <w:sz w:val="24"/>
          <w:szCs w:val="24"/>
        </w:rPr>
      </w:pPr>
      <w:r w:rsidRPr="006A4729">
        <w:rPr>
          <w:rFonts w:ascii="Bookman Old Style" w:hAnsi="Bookman Old Style"/>
          <w:sz w:val="24"/>
          <w:szCs w:val="24"/>
        </w:rPr>
        <w:t xml:space="preserve">Με βάση αυτά, συνίσταται η λήψη της σουκραλφάτης 2 ώρες πριν τη λήψη των παραπάνω φαρμάκων ή 1 ώρα πριν τα γεύματα. </w:t>
      </w:r>
    </w:p>
    <w:p w:rsidR="006E718E" w:rsidRPr="006A4729" w:rsidRDefault="006E718E" w:rsidP="006E718E">
      <w:pPr>
        <w:spacing w:line="360" w:lineRule="auto"/>
        <w:ind w:right="-482"/>
        <w:jc w:val="both"/>
        <w:rPr>
          <w:b/>
        </w:rPr>
      </w:pPr>
    </w:p>
    <w:p w:rsidR="006E718E" w:rsidRPr="00CA6E38" w:rsidRDefault="006E718E" w:rsidP="006E718E">
      <w:pPr>
        <w:spacing w:line="360" w:lineRule="auto"/>
        <w:ind w:right="-482"/>
        <w:jc w:val="both"/>
        <w:rPr>
          <w:b/>
        </w:rPr>
      </w:pPr>
    </w:p>
    <w:p w:rsidR="00BE15E1" w:rsidRPr="00CA6E38" w:rsidRDefault="00BE15E1" w:rsidP="006E718E">
      <w:pPr>
        <w:spacing w:line="360" w:lineRule="auto"/>
        <w:ind w:right="-482"/>
        <w:jc w:val="both"/>
        <w:rPr>
          <w:b/>
        </w:rPr>
      </w:pPr>
    </w:p>
    <w:p w:rsidR="00BE15E1" w:rsidRPr="00CA6E38" w:rsidRDefault="00BE15E1" w:rsidP="006E718E">
      <w:pPr>
        <w:spacing w:line="360" w:lineRule="auto"/>
        <w:ind w:right="-482"/>
        <w:jc w:val="both"/>
        <w:rPr>
          <w:b/>
        </w:rPr>
      </w:pPr>
    </w:p>
    <w:p w:rsidR="006E718E" w:rsidRPr="006A4729" w:rsidRDefault="006E718E" w:rsidP="006E718E">
      <w:pPr>
        <w:numPr>
          <w:ilvl w:val="1"/>
          <w:numId w:val="10"/>
        </w:numPr>
        <w:tabs>
          <w:tab w:val="clear" w:pos="720"/>
        </w:tabs>
        <w:spacing w:line="360" w:lineRule="auto"/>
        <w:ind w:left="567" w:right="-482" w:hanging="567"/>
        <w:jc w:val="both"/>
        <w:rPr>
          <w:rFonts w:ascii="Tahoma" w:hAnsi="Tahoma"/>
          <w:b/>
          <w:sz w:val="24"/>
        </w:rPr>
      </w:pPr>
      <w:r w:rsidRPr="006A4729">
        <w:rPr>
          <w:rFonts w:ascii="Tahoma" w:hAnsi="Tahoma"/>
          <w:b/>
          <w:sz w:val="24"/>
        </w:rPr>
        <w:lastRenderedPageBreak/>
        <w:t>Χορήγηση κατά την κύηση και το θηλασμό</w:t>
      </w:r>
    </w:p>
    <w:p w:rsidR="006E718E" w:rsidRPr="006A4729" w:rsidRDefault="00BE15E1" w:rsidP="006E718E">
      <w:pPr>
        <w:pStyle w:val="31"/>
        <w:tabs>
          <w:tab w:val="left" w:pos="3544"/>
        </w:tabs>
        <w:ind w:right="-482"/>
        <w:rPr>
          <w:rFonts w:ascii="Bookman Old Style" w:hAnsi="Bookman Old Style"/>
        </w:rPr>
      </w:pPr>
      <w:r w:rsidRPr="006A4729" w:rsidDel="00BE15E1">
        <w:rPr>
          <w:b/>
          <w:sz w:val="28"/>
          <w:szCs w:val="28"/>
        </w:rPr>
        <w:t xml:space="preserve"> </w:t>
      </w:r>
      <w:r w:rsidR="006E718E" w:rsidRPr="006A4729">
        <w:rPr>
          <w:rFonts w:ascii="Bookman Old Style" w:hAnsi="Bookman Old Style"/>
          <w:b/>
          <w:lang w:val="en-US"/>
        </w:rPr>
        <w:sym w:font="Symbol" w:char="F0B7"/>
      </w:r>
      <w:r w:rsidR="006E718E" w:rsidRPr="006A4729">
        <w:rPr>
          <w:rFonts w:ascii="Bookman Old Style" w:hAnsi="Bookman Old Style"/>
          <w:b/>
        </w:rPr>
        <w:t xml:space="preserve"> </w:t>
      </w:r>
      <w:r w:rsidR="006E718E" w:rsidRPr="006A4729">
        <w:rPr>
          <w:rFonts w:ascii="Bookman Old Style" w:hAnsi="Bookman Old Style"/>
          <w:i/>
          <w:u w:val="single"/>
        </w:rPr>
        <w:t>Κύηση:</w:t>
      </w:r>
    </w:p>
    <w:p w:rsidR="006E718E" w:rsidRPr="006A4729" w:rsidRDefault="006E718E" w:rsidP="006E718E">
      <w:pPr>
        <w:pStyle w:val="31"/>
        <w:tabs>
          <w:tab w:val="left" w:pos="3544"/>
        </w:tabs>
        <w:ind w:right="-482"/>
        <w:rPr>
          <w:rFonts w:ascii="Bookman Old Style" w:hAnsi="Bookman Old Style"/>
        </w:rPr>
      </w:pPr>
      <w:r w:rsidRPr="006A4729">
        <w:rPr>
          <w:rFonts w:ascii="Bookman Old Style" w:hAnsi="Bookman Old Style"/>
        </w:rPr>
        <w:t xml:space="preserve">Μελέτες σε τρωκτικά μετά από λήψη δόσης 50 φορές πάνω από την ανθρώπινη δόση, δεν έδειξαν την πρόκληση βλαβών στο έμβρυο. </w:t>
      </w:r>
      <w:r w:rsidR="0060687D" w:rsidRPr="006A4729">
        <w:rPr>
          <w:rFonts w:ascii="Bookman Old Style" w:hAnsi="Bookman Old Style"/>
        </w:rPr>
        <w:t xml:space="preserve">Η ασφάλεια από τη λήψη σουκραλφάτης σε έγκυες γυναίκες δεν έχει διασφαλιστεί και προϊόντα </w:t>
      </w:r>
      <w:r w:rsidR="00C06721" w:rsidRPr="006A4729">
        <w:rPr>
          <w:rFonts w:ascii="Bookman Old Style" w:hAnsi="Bookman Old Style"/>
        </w:rPr>
        <w:t xml:space="preserve">με δραστική </w:t>
      </w:r>
      <w:proofErr w:type="spellStart"/>
      <w:r w:rsidR="0060687D" w:rsidRPr="006A4729">
        <w:rPr>
          <w:rFonts w:ascii="Bookman Old Style" w:hAnsi="Bookman Old Style"/>
          <w:lang w:val="en-US"/>
        </w:rPr>
        <w:t>sucralfate</w:t>
      </w:r>
      <w:proofErr w:type="spellEnd"/>
      <w:r w:rsidR="0060687D" w:rsidRPr="006A4729">
        <w:rPr>
          <w:rFonts w:ascii="Bookman Old Style" w:hAnsi="Bookman Old Style"/>
        </w:rPr>
        <w:t xml:space="preserve"> θα πρέπει να χορηγούνται κατά τη διάρκεια της εγκυμοσύνης μόνο</w:t>
      </w:r>
      <w:r w:rsidR="00C06721" w:rsidRPr="006A4729">
        <w:rPr>
          <w:rFonts w:ascii="Bookman Old Style" w:hAnsi="Bookman Old Style"/>
        </w:rPr>
        <w:t xml:space="preserve"> όταν</w:t>
      </w:r>
      <w:r w:rsidR="0060687D" w:rsidRPr="006A4729">
        <w:rPr>
          <w:rFonts w:ascii="Bookman Old Style" w:hAnsi="Bookman Old Style"/>
        </w:rPr>
        <w:t xml:space="preserve"> είναι απολύτως απαραίτητ</w:t>
      </w:r>
      <w:r w:rsidR="00C06721" w:rsidRPr="006A4729">
        <w:rPr>
          <w:rFonts w:ascii="Bookman Old Style" w:hAnsi="Bookman Old Style"/>
        </w:rPr>
        <w:t>α</w:t>
      </w:r>
      <w:r w:rsidR="0060687D" w:rsidRPr="006A4729">
        <w:rPr>
          <w:rFonts w:ascii="Bookman Old Style" w:hAnsi="Bookman Old Style"/>
        </w:rPr>
        <w:t xml:space="preserve">. </w:t>
      </w:r>
      <w:r w:rsidRPr="006A4729">
        <w:rPr>
          <w:rFonts w:ascii="Bookman Old Style" w:hAnsi="Bookman Old Style"/>
        </w:rPr>
        <w:t>Σε κάθε περίπτωση, η χορήγηση του φαρμάκου είναι στην κρίση του γιατρού.</w:t>
      </w:r>
    </w:p>
    <w:p w:rsidR="006E718E" w:rsidRPr="006A4729" w:rsidRDefault="006E718E" w:rsidP="006E718E">
      <w:pPr>
        <w:pStyle w:val="31"/>
        <w:tabs>
          <w:tab w:val="left" w:pos="3544"/>
        </w:tabs>
        <w:ind w:right="-482"/>
        <w:rPr>
          <w:rFonts w:ascii="Bookman Old Style" w:hAnsi="Bookman Old Style"/>
          <w:sz w:val="6"/>
        </w:rPr>
      </w:pPr>
    </w:p>
    <w:p w:rsidR="006E718E" w:rsidRPr="006A4729" w:rsidRDefault="006E718E" w:rsidP="006E718E">
      <w:pPr>
        <w:pStyle w:val="31"/>
        <w:tabs>
          <w:tab w:val="left" w:pos="3544"/>
        </w:tabs>
        <w:ind w:right="-482"/>
        <w:rPr>
          <w:rFonts w:ascii="Bookman Old Style" w:hAnsi="Bookman Old Style"/>
          <w:u w:val="single"/>
        </w:rPr>
      </w:pPr>
      <w:r w:rsidRPr="006A4729">
        <w:rPr>
          <w:rFonts w:ascii="Bookman Old Style" w:hAnsi="Bookman Old Style"/>
          <w:b/>
          <w:lang w:val="en-US"/>
        </w:rPr>
        <w:sym w:font="Symbol" w:char="F0B7"/>
      </w:r>
      <w:r w:rsidRPr="006A4729">
        <w:rPr>
          <w:rFonts w:ascii="Bookman Old Style" w:hAnsi="Bookman Old Style"/>
          <w:b/>
        </w:rPr>
        <w:t xml:space="preserve"> </w:t>
      </w:r>
      <w:r w:rsidRPr="006A4729">
        <w:rPr>
          <w:rFonts w:ascii="Bookman Old Style" w:hAnsi="Bookman Old Style"/>
          <w:i/>
          <w:u w:val="single"/>
        </w:rPr>
        <w:t>Γαλουχία:</w:t>
      </w:r>
    </w:p>
    <w:p w:rsidR="006E718E" w:rsidRPr="00CA6E38" w:rsidRDefault="0060687D" w:rsidP="006E718E">
      <w:pPr>
        <w:pStyle w:val="31"/>
        <w:ind w:right="-482"/>
        <w:rPr>
          <w:rFonts w:ascii="Bookman Old Style" w:hAnsi="Bookman Old Style"/>
        </w:rPr>
      </w:pPr>
      <w:r w:rsidRPr="006A4729">
        <w:rPr>
          <w:rFonts w:ascii="Bookman Old Style" w:hAnsi="Bookman Old Style"/>
        </w:rPr>
        <w:t xml:space="preserve">Δεν είναι γνωστό εάν το συγκεκριμένο φάρμακο εκκρίνεται στο μητρικό γάλα. </w:t>
      </w:r>
      <w:r w:rsidR="006E718E" w:rsidRPr="006A4729">
        <w:rPr>
          <w:rFonts w:ascii="Bookman Old Style" w:hAnsi="Bookman Old Style"/>
        </w:rPr>
        <w:t>Καθότι δεν έχουν διενεργηθεί κατάλληλες κλινικές μελέτες, συνιστάται επιφύλαξη στην χορήγηση του σε θηλάζουσες μητέρες.</w:t>
      </w:r>
    </w:p>
    <w:p w:rsidR="006E718E" w:rsidRPr="006A4729" w:rsidRDefault="006E718E" w:rsidP="006E718E">
      <w:pPr>
        <w:spacing w:line="360" w:lineRule="auto"/>
        <w:ind w:right="-482"/>
        <w:jc w:val="both"/>
        <w:rPr>
          <w:b/>
        </w:rPr>
      </w:pPr>
    </w:p>
    <w:p w:rsidR="006E718E" w:rsidRPr="006A4729" w:rsidRDefault="006E718E" w:rsidP="006E718E">
      <w:pPr>
        <w:spacing w:line="360" w:lineRule="auto"/>
        <w:ind w:right="-482"/>
        <w:jc w:val="both"/>
        <w:rPr>
          <w:b/>
        </w:rPr>
      </w:pPr>
    </w:p>
    <w:p w:rsidR="006E718E" w:rsidRPr="006A4729" w:rsidRDefault="006E718E" w:rsidP="006E718E">
      <w:pPr>
        <w:tabs>
          <w:tab w:val="left" w:pos="567"/>
        </w:tabs>
        <w:spacing w:line="360" w:lineRule="auto"/>
        <w:ind w:left="567" w:right="-482" w:hanging="567"/>
        <w:jc w:val="both"/>
        <w:rPr>
          <w:rFonts w:ascii="Tahoma" w:hAnsi="Tahoma"/>
          <w:b/>
          <w:sz w:val="24"/>
        </w:rPr>
      </w:pPr>
      <w:r w:rsidRPr="006A4729">
        <w:rPr>
          <w:rFonts w:ascii="Tahoma" w:hAnsi="Tahoma"/>
          <w:sz w:val="24"/>
        </w:rPr>
        <w:t>4.7.</w:t>
      </w:r>
      <w:r w:rsidRPr="006A4729">
        <w:rPr>
          <w:rFonts w:ascii="Tahoma" w:hAnsi="Tahoma"/>
          <w:sz w:val="24"/>
        </w:rPr>
        <w:tab/>
      </w:r>
      <w:r w:rsidRPr="006A4729">
        <w:rPr>
          <w:rFonts w:ascii="Tahoma" w:hAnsi="Tahoma"/>
          <w:b/>
          <w:sz w:val="24"/>
        </w:rPr>
        <w:t>Επίδραση στην ικανότητα οδήγησης και χειρισμού μηχανημάτων</w:t>
      </w:r>
    </w:p>
    <w:p w:rsidR="006E718E" w:rsidRPr="00CA6E38" w:rsidRDefault="006E718E" w:rsidP="006E718E">
      <w:pPr>
        <w:pStyle w:val="31"/>
        <w:ind w:right="-482"/>
        <w:rPr>
          <w:rFonts w:ascii="Bookman Old Style" w:hAnsi="Bookman Old Style"/>
        </w:rPr>
      </w:pPr>
      <w:r w:rsidRPr="006A4729">
        <w:rPr>
          <w:rFonts w:ascii="Bookman Old Style" w:hAnsi="Bookman Old Style"/>
        </w:rPr>
        <w:t>Η λήψη του φαρμάκου δεν επηρεάζει την ικανότητα οδήγησης και χειρισμού μηχανημάτων.</w:t>
      </w:r>
      <w:r w:rsidR="0060687D" w:rsidRPr="006A4729">
        <w:rPr>
          <w:rFonts w:ascii="Bookman Old Style" w:hAnsi="Bookman Old Style"/>
        </w:rPr>
        <w:t xml:space="preserve"> Μην οδηγείτε αν αισθάνεστε ζάλη ή υπνηλία.</w:t>
      </w:r>
    </w:p>
    <w:p w:rsidR="006E718E" w:rsidRPr="006A4729" w:rsidRDefault="006E718E" w:rsidP="006E718E">
      <w:pPr>
        <w:pStyle w:val="31"/>
        <w:ind w:right="-482"/>
        <w:rPr>
          <w:rFonts w:ascii="Bookman Old Style" w:hAnsi="Bookman Old Style"/>
        </w:rPr>
      </w:pPr>
    </w:p>
    <w:p w:rsidR="003D0E56" w:rsidRPr="006A4729" w:rsidRDefault="003D0E56" w:rsidP="00FF64FA">
      <w:pPr>
        <w:spacing w:line="360" w:lineRule="auto"/>
        <w:ind w:left="567" w:right="-482" w:hanging="567"/>
        <w:jc w:val="both"/>
        <w:rPr>
          <w:rFonts w:ascii="Tahoma" w:hAnsi="Tahoma"/>
          <w:b/>
          <w:sz w:val="24"/>
        </w:rPr>
      </w:pPr>
      <w:r w:rsidRPr="006A4729">
        <w:rPr>
          <w:rFonts w:ascii="Tahoma" w:hAnsi="Tahoma"/>
          <w:sz w:val="24"/>
        </w:rPr>
        <w:t>4.8.</w:t>
      </w:r>
      <w:r w:rsidRPr="006A4729">
        <w:rPr>
          <w:rFonts w:ascii="Tahoma" w:hAnsi="Tahoma"/>
          <w:sz w:val="24"/>
        </w:rPr>
        <w:tab/>
      </w:r>
      <w:r w:rsidRPr="006A4729">
        <w:rPr>
          <w:rFonts w:ascii="Tahoma" w:hAnsi="Tahoma"/>
          <w:b/>
          <w:sz w:val="24"/>
        </w:rPr>
        <w:t>Ανεπιθύμητες ενέργειες</w:t>
      </w:r>
    </w:p>
    <w:p w:rsidR="00360A56" w:rsidRPr="006A4729" w:rsidRDefault="00BE15E1" w:rsidP="00360A56">
      <w:pPr>
        <w:spacing w:line="360" w:lineRule="auto"/>
        <w:ind w:right="-482"/>
        <w:jc w:val="both"/>
        <w:rPr>
          <w:rFonts w:ascii="Bookman Old Style" w:hAnsi="Bookman Old Style"/>
          <w:sz w:val="24"/>
        </w:rPr>
      </w:pPr>
      <w:r w:rsidRPr="006A4729" w:rsidDel="00BE15E1">
        <w:rPr>
          <w:rFonts w:ascii="Bookman Old Style" w:hAnsi="Bookman Old Style"/>
          <w:b/>
          <w:sz w:val="28"/>
          <w:szCs w:val="28"/>
        </w:rPr>
        <w:t xml:space="preserve"> </w:t>
      </w:r>
      <w:r w:rsidR="00DE0B4B" w:rsidRPr="006A4729">
        <w:rPr>
          <w:rFonts w:ascii="Bookman Old Style" w:hAnsi="Bookman Old Style"/>
          <w:sz w:val="24"/>
        </w:rPr>
        <w:t>Οι ανεπιθύμητες ενέργειες που έχουν αναφερθεί περιλαμβάνουν:</w:t>
      </w:r>
      <w:r w:rsidR="00360A56" w:rsidRPr="006A4729">
        <w:rPr>
          <w:rFonts w:ascii="Bookman Old Style" w:hAnsi="Bookman Old Style"/>
          <w:sz w:val="24"/>
        </w:rPr>
        <w:t xml:space="preserve"> δυσκοιλιότητα, υπνηλία, διάρροια, ίλιγγος, ναυτία,</w:t>
      </w:r>
      <w:r w:rsidR="0052541B" w:rsidRPr="006A4729">
        <w:rPr>
          <w:rFonts w:ascii="Bookman Old Style" w:hAnsi="Bookman Old Style"/>
          <w:sz w:val="28"/>
          <w:szCs w:val="28"/>
        </w:rPr>
        <w:t xml:space="preserve"> </w:t>
      </w:r>
      <w:r w:rsidR="00360A56" w:rsidRPr="006A4729">
        <w:rPr>
          <w:rFonts w:ascii="Bookman Old Style" w:hAnsi="Bookman Old Style"/>
          <w:sz w:val="24"/>
          <w:szCs w:val="24"/>
        </w:rPr>
        <w:t>γαστρική δυσφορία,  δυσπεψία, μετεωρισμός, κεφαλαλγία</w:t>
      </w:r>
      <w:r w:rsidR="00360A56" w:rsidRPr="006A4729">
        <w:rPr>
          <w:rFonts w:ascii="Bookman Old Style" w:hAnsi="Bookman Old Style"/>
          <w:sz w:val="24"/>
        </w:rPr>
        <w:t>, ξηροστομία, ζάλη, εξάνθημα, εμετός, οσφυαλγία και αντιδράσεις υπερευαισθησίας που περιλαμβάνουν κνησμό, οίδημα, κνίδωση και δυσκολία στην αναπνοή.</w:t>
      </w:r>
    </w:p>
    <w:p w:rsidR="003D0E56" w:rsidRPr="00CA6E38" w:rsidRDefault="003D0E56" w:rsidP="00BE15E1">
      <w:pPr>
        <w:spacing w:line="360" w:lineRule="auto"/>
        <w:ind w:right="-482"/>
        <w:jc w:val="both"/>
        <w:rPr>
          <w:rFonts w:ascii="Bookman Old Style" w:hAnsi="Bookman Old Style"/>
          <w:sz w:val="24"/>
        </w:rPr>
      </w:pPr>
    </w:p>
    <w:p w:rsidR="00922602" w:rsidRPr="006A4729" w:rsidRDefault="00922602" w:rsidP="00922602">
      <w:pPr>
        <w:spacing w:line="360" w:lineRule="auto"/>
        <w:ind w:left="567" w:right="-482"/>
        <w:jc w:val="both"/>
        <w:rPr>
          <w:rFonts w:ascii="Bookman Old Style" w:hAnsi="Bookman Old Style"/>
          <w:sz w:val="24"/>
          <w:u w:val="single"/>
        </w:rPr>
      </w:pPr>
      <w:r w:rsidRPr="006A4729">
        <w:rPr>
          <w:rFonts w:ascii="Bookman Old Style" w:hAnsi="Bookman Old Style"/>
          <w:sz w:val="24"/>
          <w:u w:val="single"/>
        </w:rPr>
        <w:t>Αναφορά πιθανολογούμενων ανεπιθύμητων ενεργειών</w:t>
      </w:r>
    </w:p>
    <w:p w:rsidR="00922602" w:rsidRPr="006A4729" w:rsidRDefault="00922602" w:rsidP="00922602">
      <w:pPr>
        <w:spacing w:line="360" w:lineRule="auto"/>
        <w:ind w:left="567" w:right="-482"/>
        <w:jc w:val="both"/>
        <w:rPr>
          <w:rFonts w:ascii="Bookman Old Style" w:hAnsi="Bookman Old Style"/>
          <w:sz w:val="24"/>
        </w:rPr>
      </w:pPr>
      <w:r w:rsidRPr="006A4729">
        <w:rPr>
          <w:rFonts w:ascii="Bookman Old Style" w:hAnsi="Bookman Old Style"/>
          <w:sz w:val="24"/>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απευθείας στον Εθνικό </w:t>
      </w:r>
      <w:r w:rsidRPr="006A4729">
        <w:rPr>
          <w:rFonts w:ascii="Bookman Old Style" w:hAnsi="Bookman Old Style"/>
          <w:sz w:val="24"/>
        </w:rPr>
        <w:lastRenderedPageBreak/>
        <w:t xml:space="preserve">Οργανισμός Φαρμάκων, Μεσογείων 284, </w:t>
      </w:r>
      <w:r w:rsidRPr="006A4729">
        <w:rPr>
          <w:rFonts w:ascii="Bookman Old Style" w:hAnsi="Bookman Old Style"/>
          <w:sz w:val="24"/>
          <w:lang w:val="en-GB"/>
        </w:rPr>
        <w:t>GR</w:t>
      </w:r>
      <w:r w:rsidRPr="006A4729">
        <w:rPr>
          <w:rFonts w:ascii="Bookman Old Style" w:hAnsi="Bookman Old Style"/>
          <w:sz w:val="24"/>
        </w:rPr>
        <w:t xml:space="preserve">-15562 Χολαργός, Αθήνα, Τηλ: + 30 21 32040380/337, Φαξ: + 30 21 06549585, Ιστότοπος: </w:t>
      </w:r>
      <w:hyperlink r:id="rId8" w:history="1">
        <w:r w:rsidRPr="006A4729">
          <w:rPr>
            <w:rStyle w:val="-"/>
            <w:rFonts w:ascii="Bookman Old Style" w:hAnsi="Bookman Old Style"/>
            <w:sz w:val="24"/>
            <w:lang w:val="en-GB"/>
          </w:rPr>
          <w:t>http</w:t>
        </w:r>
        <w:r w:rsidRPr="006A4729">
          <w:rPr>
            <w:rStyle w:val="-"/>
            <w:rFonts w:ascii="Bookman Old Style" w:hAnsi="Bookman Old Style"/>
            <w:sz w:val="24"/>
          </w:rPr>
          <w:t>://</w:t>
        </w:r>
        <w:r w:rsidRPr="006A4729">
          <w:rPr>
            <w:rStyle w:val="-"/>
            <w:rFonts w:ascii="Bookman Old Style" w:hAnsi="Bookman Old Style"/>
            <w:sz w:val="24"/>
            <w:lang w:val="en-GB"/>
          </w:rPr>
          <w:t>www</w:t>
        </w:r>
        <w:r w:rsidRPr="006A4729">
          <w:rPr>
            <w:rStyle w:val="-"/>
            <w:rFonts w:ascii="Bookman Old Style" w:hAnsi="Bookman Old Style"/>
            <w:sz w:val="24"/>
          </w:rPr>
          <w:t>.</w:t>
        </w:r>
        <w:proofErr w:type="spellStart"/>
        <w:r w:rsidRPr="006A4729">
          <w:rPr>
            <w:rStyle w:val="-"/>
            <w:rFonts w:ascii="Bookman Old Style" w:hAnsi="Bookman Old Style"/>
            <w:sz w:val="24"/>
            <w:lang w:val="en-GB"/>
          </w:rPr>
          <w:t>eof</w:t>
        </w:r>
        <w:proofErr w:type="spellEnd"/>
        <w:r w:rsidRPr="006A4729">
          <w:rPr>
            <w:rStyle w:val="-"/>
            <w:rFonts w:ascii="Bookman Old Style" w:hAnsi="Bookman Old Style"/>
            <w:sz w:val="24"/>
          </w:rPr>
          <w:t>.</w:t>
        </w:r>
        <w:proofErr w:type="spellStart"/>
        <w:r w:rsidRPr="006A4729">
          <w:rPr>
            <w:rStyle w:val="-"/>
            <w:rFonts w:ascii="Bookman Old Style" w:hAnsi="Bookman Old Style"/>
            <w:sz w:val="24"/>
            <w:lang w:val="en-GB"/>
          </w:rPr>
          <w:t>gr</w:t>
        </w:r>
        <w:proofErr w:type="spellEnd"/>
      </w:hyperlink>
    </w:p>
    <w:p w:rsidR="00922602" w:rsidRPr="006A4729" w:rsidRDefault="00922602" w:rsidP="00226FB0">
      <w:pPr>
        <w:spacing w:line="360" w:lineRule="auto"/>
        <w:ind w:left="567" w:right="-482"/>
        <w:jc w:val="both"/>
        <w:rPr>
          <w:rFonts w:ascii="Bookman Old Style" w:hAnsi="Bookman Old Style"/>
          <w:sz w:val="24"/>
        </w:rPr>
      </w:pPr>
    </w:p>
    <w:p w:rsidR="00186D6A" w:rsidRPr="006A4729" w:rsidRDefault="00186D6A" w:rsidP="00226FB0">
      <w:pPr>
        <w:spacing w:line="360" w:lineRule="auto"/>
        <w:ind w:left="567" w:right="-482"/>
        <w:jc w:val="both"/>
        <w:rPr>
          <w:rFonts w:ascii="Bookman Old Style" w:hAnsi="Bookman Old Style"/>
          <w:sz w:val="24"/>
        </w:rPr>
      </w:pPr>
    </w:p>
    <w:p w:rsidR="00186D6A" w:rsidRPr="006A4729" w:rsidRDefault="00186D6A" w:rsidP="00186D6A">
      <w:pPr>
        <w:numPr>
          <w:ilvl w:val="1"/>
          <w:numId w:val="9"/>
        </w:numPr>
        <w:tabs>
          <w:tab w:val="clear" w:pos="720"/>
          <w:tab w:val="num" w:pos="567"/>
        </w:tabs>
        <w:spacing w:line="360" w:lineRule="auto"/>
        <w:ind w:right="-482"/>
        <w:jc w:val="both"/>
        <w:rPr>
          <w:rFonts w:ascii="Tahoma" w:hAnsi="Tahoma"/>
          <w:sz w:val="24"/>
        </w:rPr>
      </w:pPr>
      <w:r w:rsidRPr="006A4729">
        <w:rPr>
          <w:rFonts w:ascii="Tahoma" w:hAnsi="Tahoma"/>
          <w:b/>
          <w:sz w:val="24"/>
        </w:rPr>
        <w:t>Υπερδοσολογία</w:t>
      </w:r>
    </w:p>
    <w:p w:rsidR="00186D6A" w:rsidRPr="006A4729" w:rsidRDefault="00186D6A" w:rsidP="00186D6A">
      <w:pPr>
        <w:pStyle w:val="31"/>
        <w:ind w:right="-482"/>
        <w:rPr>
          <w:rFonts w:ascii="Bookman Old Style" w:hAnsi="Bookman Old Style"/>
        </w:rPr>
      </w:pPr>
      <w:r w:rsidRPr="006A4729">
        <w:rPr>
          <w:rFonts w:ascii="Bookman Old Style" w:hAnsi="Bookman Old Style"/>
        </w:rPr>
        <w:t xml:space="preserve">Δεν έχουν αναφερθεί περιπτώσεις δηλητηρίασης από υπερδοσολογία με </w:t>
      </w:r>
      <w:proofErr w:type="spellStart"/>
      <w:r w:rsidRPr="006A4729">
        <w:rPr>
          <w:rFonts w:ascii="Bookman Old Style" w:hAnsi="Bookman Old Style"/>
          <w:lang w:val="en-US"/>
        </w:rPr>
        <w:t>sucralfate</w:t>
      </w:r>
      <w:proofErr w:type="spellEnd"/>
      <w:r w:rsidRPr="006A4729">
        <w:rPr>
          <w:rFonts w:ascii="Bookman Old Style" w:hAnsi="Bookman Old Style"/>
        </w:rPr>
        <w:t>.</w:t>
      </w:r>
      <w:r w:rsidR="00F4157D" w:rsidRPr="006A4729">
        <w:rPr>
          <w:rFonts w:ascii="Bookman Old Style" w:hAnsi="Bookman Old Style"/>
        </w:rPr>
        <w:t xml:space="preserve"> </w:t>
      </w:r>
    </w:p>
    <w:p w:rsidR="00B33CFE" w:rsidRPr="006A4729" w:rsidRDefault="00B33CFE" w:rsidP="00226FB0">
      <w:pPr>
        <w:spacing w:line="360" w:lineRule="auto"/>
        <w:ind w:left="567" w:right="-482"/>
        <w:jc w:val="both"/>
        <w:rPr>
          <w:rFonts w:ascii="Bookman Old Style" w:hAnsi="Bookman Old Style"/>
          <w:sz w:val="24"/>
        </w:rPr>
      </w:pPr>
    </w:p>
    <w:p w:rsidR="003D0E56" w:rsidRPr="006A4729" w:rsidRDefault="003D0E56" w:rsidP="00FF64FA">
      <w:pPr>
        <w:spacing w:line="360" w:lineRule="auto"/>
        <w:ind w:left="567" w:right="-482" w:hanging="567"/>
        <w:jc w:val="both"/>
        <w:rPr>
          <w:b/>
          <w:sz w:val="24"/>
        </w:rPr>
      </w:pPr>
    </w:p>
    <w:p w:rsidR="008830F6" w:rsidRPr="006A4729" w:rsidRDefault="008830F6" w:rsidP="008830F6">
      <w:pPr>
        <w:numPr>
          <w:ilvl w:val="0"/>
          <w:numId w:val="1"/>
        </w:numPr>
        <w:spacing w:line="360" w:lineRule="auto"/>
        <w:ind w:right="-482"/>
        <w:jc w:val="both"/>
        <w:rPr>
          <w:rFonts w:ascii="Tahoma" w:hAnsi="Tahoma"/>
          <w:b/>
          <w:sz w:val="24"/>
          <w:u w:val="single"/>
        </w:rPr>
      </w:pPr>
      <w:r w:rsidRPr="006A4729">
        <w:rPr>
          <w:rFonts w:ascii="Tahoma" w:hAnsi="Tahoma"/>
          <w:b/>
          <w:sz w:val="24"/>
          <w:u w:val="single"/>
        </w:rPr>
        <w:t>ΦΑΡΜΑΚΟΛΟΓΙΚΕΣ ΙΔΙΟΤΗΤΕΣ</w:t>
      </w:r>
    </w:p>
    <w:p w:rsidR="008830F6" w:rsidRPr="006A4729" w:rsidRDefault="008830F6" w:rsidP="008830F6">
      <w:pPr>
        <w:pStyle w:val="31"/>
        <w:ind w:right="-482"/>
        <w:rPr>
          <w:b/>
          <w:sz w:val="20"/>
        </w:rPr>
      </w:pPr>
    </w:p>
    <w:p w:rsidR="008830F6" w:rsidRPr="006A4729" w:rsidRDefault="008830F6" w:rsidP="008830F6">
      <w:pPr>
        <w:spacing w:line="360" w:lineRule="auto"/>
        <w:ind w:left="567" w:right="-482" w:hanging="567"/>
        <w:jc w:val="both"/>
        <w:rPr>
          <w:rFonts w:ascii="Tahoma" w:hAnsi="Tahoma"/>
          <w:b/>
          <w:sz w:val="24"/>
        </w:rPr>
      </w:pPr>
      <w:r w:rsidRPr="006A4729">
        <w:rPr>
          <w:rFonts w:ascii="Tahoma" w:hAnsi="Tahoma"/>
          <w:sz w:val="24"/>
        </w:rPr>
        <w:t>5.1.</w:t>
      </w:r>
      <w:r w:rsidRPr="006A4729">
        <w:rPr>
          <w:rFonts w:ascii="Tahoma" w:hAnsi="Tahoma"/>
          <w:sz w:val="24"/>
        </w:rPr>
        <w:tab/>
      </w:r>
      <w:r w:rsidRPr="006A4729">
        <w:rPr>
          <w:rFonts w:ascii="Tahoma" w:hAnsi="Tahoma"/>
          <w:b/>
          <w:sz w:val="24"/>
        </w:rPr>
        <w:t>Φαρμακοδυναμικές ιδιότητες</w:t>
      </w:r>
    </w:p>
    <w:p w:rsidR="00832B10" w:rsidRPr="00CA6E38" w:rsidRDefault="00464BF1" w:rsidP="008830F6">
      <w:pPr>
        <w:spacing w:line="360" w:lineRule="auto"/>
        <w:ind w:left="567" w:right="-482"/>
        <w:jc w:val="both"/>
        <w:rPr>
          <w:rFonts w:ascii="Bookman Old Style" w:hAnsi="Bookman Old Style"/>
          <w:sz w:val="24"/>
        </w:rPr>
      </w:pPr>
      <w:r w:rsidRPr="006A4729" w:rsidDel="00464BF1">
        <w:rPr>
          <w:b/>
          <w:sz w:val="28"/>
          <w:szCs w:val="28"/>
        </w:rPr>
        <w:t xml:space="preserve"> </w:t>
      </w:r>
      <w:r w:rsidR="00832B10" w:rsidRPr="006A4729">
        <w:rPr>
          <w:rFonts w:ascii="Bookman Old Style" w:hAnsi="Bookman Old Style"/>
          <w:sz w:val="24"/>
        </w:rPr>
        <w:t xml:space="preserve">Η δράση του </w:t>
      </w:r>
      <w:proofErr w:type="spellStart"/>
      <w:r w:rsidR="00832B10" w:rsidRPr="006A4729">
        <w:rPr>
          <w:rFonts w:ascii="Bookman Old Style" w:hAnsi="Bookman Old Style"/>
          <w:sz w:val="24"/>
          <w:lang w:val="en-US"/>
        </w:rPr>
        <w:t>sucralfate</w:t>
      </w:r>
      <w:proofErr w:type="spellEnd"/>
      <w:r w:rsidR="00832B10" w:rsidRPr="006A4729">
        <w:rPr>
          <w:rFonts w:ascii="Bookman Old Style" w:hAnsi="Bookman Old Style"/>
          <w:sz w:val="24"/>
        </w:rPr>
        <w:t xml:space="preserve"> είναι μη συστημική καθώς το φάρμακο απορροφάται ελάχιστα από το γαστρεντερικό σωλήνα. Τα μικρά ποσά που απορροφώνται απεκκρίνονται κυρίως στα ούρα. </w:t>
      </w:r>
    </w:p>
    <w:p w:rsidR="008830F6" w:rsidRPr="006A4729" w:rsidRDefault="008830F6" w:rsidP="008830F6">
      <w:pPr>
        <w:spacing w:line="360" w:lineRule="auto"/>
        <w:ind w:left="567" w:right="-482"/>
        <w:jc w:val="both"/>
        <w:rPr>
          <w:rFonts w:ascii="Bookman Old Style" w:hAnsi="Bookman Old Style"/>
          <w:sz w:val="24"/>
        </w:rPr>
      </w:pPr>
      <w:r w:rsidRPr="006A4729">
        <w:rPr>
          <w:rFonts w:ascii="Bookman Old Style" w:hAnsi="Bookman Old Style"/>
          <w:sz w:val="24"/>
        </w:rPr>
        <w:t xml:space="preserve">Το </w:t>
      </w:r>
      <w:proofErr w:type="spellStart"/>
      <w:r w:rsidRPr="006A4729">
        <w:rPr>
          <w:rFonts w:ascii="Bookman Old Style" w:hAnsi="Bookman Old Style"/>
          <w:sz w:val="24"/>
          <w:lang w:val="en-US"/>
        </w:rPr>
        <w:t>sucralfate</w:t>
      </w:r>
      <w:proofErr w:type="spellEnd"/>
      <w:r w:rsidRPr="006A4729">
        <w:rPr>
          <w:rFonts w:ascii="Bookman Old Style" w:hAnsi="Bookman Old Style"/>
          <w:sz w:val="24"/>
        </w:rPr>
        <w:t xml:space="preserve"> </w:t>
      </w:r>
      <w:r w:rsidR="00030B59" w:rsidRPr="006A4729">
        <w:rPr>
          <w:rFonts w:ascii="Bookman Old Style" w:hAnsi="Bookman Old Style"/>
          <w:sz w:val="24"/>
        </w:rPr>
        <w:t>ό</w:t>
      </w:r>
      <w:r w:rsidRPr="006A4729">
        <w:rPr>
          <w:rFonts w:ascii="Bookman Old Style" w:hAnsi="Bookman Old Style"/>
          <w:sz w:val="24"/>
        </w:rPr>
        <w:t>ταν βρεθεί στο όξινο γαστρικό περιβάλλον (</w:t>
      </w:r>
      <w:r w:rsidRPr="006A4729">
        <w:rPr>
          <w:rFonts w:ascii="Bookman Old Style" w:hAnsi="Bookman Old Style"/>
          <w:sz w:val="24"/>
          <w:lang w:val="en-US"/>
        </w:rPr>
        <w:t>pH</w:t>
      </w:r>
      <w:r w:rsidRPr="006A4729">
        <w:rPr>
          <w:rFonts w:ascii="Bookman Old Style" w:hAnsi="Bookman Old Style"/>
          <w:sz w:val="24"/>
        </w:rPr>
        <w:t xml:space="preserve"> &lt;4), αντιδρά με το υδροχλωρικό οξύ και πολυμερίζεται σε μία ιξώδη σαν πάστα, με κολλητικές ικανότητες, ουσία, που φθάνει και στο πιο αλκαλικό περιβάλλον του δωδεκαδακτύλου (</w:t>
      </w:r>
      <w:r w:rsidRPr="006A4729">
        <w:rPr>
          <w:rFonts w:ascii="Bookman Old Style" w:hAnsi="Bookman Old Style"/>
          <w:sz w:val="24"/>
          <w:lang w:val="en-US"/>
        </w:rPr>
        <w:t>pH</w:t>
      </w:r>
      <w:r w:rsidRPr="006A4729">
        <w:rPr>
          <w:rFonts w:ascii="Bookman Old Style" w:hAnsi="Bookman Old Style"/>
          <w:sz w:val="24"/>
        </w:rPr>
        <w:t xml:space="preserve"> </w:t>
      </w:r>
      <w:r w:rsidRPr="006A4729">
        <w:rPr>
          <w:rFonts w:ascii="Bookman Old Style" w:hAnsi="Bookman Old Style"/>
          <w:sz w:val="24"/>
        </w:rPr>
        <w:sym w:font="Symbol" w:char="F0BB"/>
      </w:r>
      <w:r w:rsidRPr="006A4729">
        <w:rPr>
          <w:rFonts w:ascii="Bookman Old Style" w:hAnsi="Bookman Old Style"/>
          <w:sz w:val="24"/>
        </w:rPr>
        <w:t>6,5). Κατευθύνεται προς τον εξελκώμενο βλεννογόνο, τόσο στο στομάχι όσο και στο δωδεκαδάκτυλο και δένεται με τα λευκωματώδη εξιδρώματα [</w:t>
      </w:r>
      <w:r w:rsidRPr="006A4729">
        <w:rPr>
          <w:rFonts w:ascii="Bookman Old Style" w:hAnsi="Bookman Old Style"/>
          <w:sz w:val="24"/>
          <w:lang w:val="en-US"/>
        </w:rPr>
        <w:t>albumin</w:t>
      </w:r>
      <w:r w:rsidRPr="006A4729">
        <w:rPr>
          <w:rFonts w:ascii="Bookman Old Style" w:hAnsi="Bookman Old Style"/>
          <w:sz w:val="24"/>
        </w:rPr>
        <w:t xml:space="preserve"> και </w:t>
      </w:r>
      <w:r w:rsidRPr="006A4729">
        <w:rPr>
          <w:rFonts w:ascii="Bookman Old Style" w:hAnsi="Bookman Old Style"/>
          <w:sz w:val="24"/>
          <w:lang w:val="en-US"/>
        </w:rPr>
        <w:t>fibrinogen</w:t>
      </w:r>
      <w:r w:rsidRPr="006A4729">
        <w:rPr>
          <w:rFonts w:ascii="Bookman Old Style" w:hAnsi="Bookman Old Style"/>
          <w:sz w:val="24"/>
        </w:rPr>
        <w:t>] του κρατήρα του έλκους, σχηματίζοντας έτσι έναν «αυτοκόλλητο επίδεσμο», ο οποίος καλύπτει τη θέση του έλκους και δρα ως ρυθμιστικό διάλυμα προστατεύοντας αυτό από την παραπέρα επιθετικότητα του γαστρικού οξέος, της πεψίνης και των χολικών αλάτων. Έτσι, προωθεί την εξαφάνιση των συμπτωμάτων και την επούλωση του έλκους χωρίς να επηρεάζει τις διεργασίες της πέψης</w:t>
      </w:r>
      <w:r w:rsidR="00E323B5" w:rsidRPr="006A4729">
        <w:rPr>
          <w:rFonts w:ascii="Bookman Old Style" w:hAnsi="Bookman Old Style"/>
          <w:sz w:val="24"/>
        </w:rPr>
        <w:t xml:space="preserve"> ούτε τον χρόνο γαστρικής κένωσης</w:t>
      </w:r>
      <w:r w:rsidRPr="006A4729">
        <w:rPr>
          <w:rFonts w:ascii="Bookman Old Style" w:hAnsi="Bookman Old Style"/>
          <w:sz w:val="24"/>
        </w:rPr>
        <w:t>. Η δράση του διαρκεί για 8 ώρες.</w:t>
      </w:r>
      <w:r w:rsidR="00E323B5" w:rsidRPr="006A4729">
        <w:rPr>
          <w:rFonts w:ascii="Bookman Old Style" w:hAnsi="Bookman Old Style"/>
          <w:sz w:val="24"/>
        </w:rPr>
        <w:t xml:space="preserve"> Το </w:t>
      </w:r>
      <w:proofErr w:type="spellStart"/>
      <w:r w:rsidR="00E323B5" w:rsidRPr="006A4729">
        <w:rPr>
          <w:rFonts w:ascii="Bookman Old Style" w:hAnsi="Bookman Old Style"/>
          <w:sz w:val="24"/>
          <w:lang w:val="en-US"/>
        </w:rPr>
        <w:t>sucralfate</w:t>
      </w:r>
      <w:proofErr w:type="spellEnd"/>
      <w:r w:rsidR="00E323B5" w:rsidRPr="006A4729">
        <w:rPr>
          <w:rFonts w:ascii="Bookman Old Style" w:hAnsi="Bookman Old Style"/>
          <w:sz w:val="24"/>
        </w:rPr>
        <w:t xml:space="preserve"> δεν εμφανίζει φαρμακολογική δράση στο καρδιαγγειακό ή το κεντρικό νευρικό σύστημα.</w:t>
      </w:r>
    </w:p>
    <w:p w:rsidR="00E323B5" w:rsidRPr="006A4729" w:rsidRDefault="00E323B5" w:rsidP="008830F6">
      <w:pPr>
        <w:spacing w:line="360" w:lineRule="auto"/>
        <w:ind w:left="567" w:right="-482"/>
        <w:jc w:val="both"/>
        <w:rPr>
          <w:rFonts w:ascii="Bookman Old Style" w:hAnsi="Bookman Old Style"/>
          <w:sz w:val="24"/>
        </w:rPr>
      </w:pPr>
    </w:p>
    <w:p w:rsidR="00E323B5" w:rsidRPr="00CA6E38" w:rsidRDefault="00E323B5" w:rsidP="008830F6">
      <w:pPr>
        <w:spacing w:line="360" w:lineRule="auto"/>
        <w:ind w:left="567" w:right="-482"/>
        <w:jc w:val="both"/>
        <w:rPr>
          <w:rFonts w:ascii="Bookman Old Style" w:hAnsi="Bookman Old Style"/>
          <w:sz w:val="24"/>
        </w:rPr>
      </w:pPr>
      <w:r w:rsidRPr="006A4729">
        <w:rPr>
          <w:rFonts w:ascii="Bookman Old Style" w:hAnsi="Bookman Old Style"/>
          <w:sz w:val="24"/>
        </w:rPr>
        <w:lastRenderedPageBreak/>
        <w:t xml:space="preserve">Μελέτες σε ανθρώπους και ζώα δείχνουν ότι το </w:t>
      </w:r>
      <w:proofErr w:type="spellStart"/>
      <w:r w:rsidRPr="006A4729">
        <w:rPr>
          <w:rFonts w:ascii="Bookman Old Style" w:hAnsi="Bookman Old Style"/>
          <w:sz w:val="24"/>
          <w:lang w:val="en-US"/>
        </w:rPr>
        <w:t>sucralfate</w:t>
      </w:r>
      <w:proofErr w:type="spellEnd"/>
      <w:r w:rsidRPr="006A4729">
        <w:rPr>
          <w:rFonts w:ascii="Bookman Old Style" w:hAnsi="Bookman Old Style"/>
          <w:sz w:val="24"/>
        </w:rPr>
        <w:t xml:space="preserve"> προστατεύει τον γαστρεντερικό βλεννογόνο από ποικίλους ερεθιστικούς παράγοντες όπως αλκοόλ, ακετυλοσαλικυλικό οξύ και ταυροχολικό νάτριο.</w:t>
      </w:r>
    </w:p>
    <w:p w:rsidR="008830F6" w:rsidRPr="006A4729" w:rsidRDefault="008830F6" w:rsidP="008830F6">
      <w:pPr>
        <w:spacing w:line="360" w:lineRule="auto"/>
        <w:ind w:left="567" w:right="-482"/>
        <w:jc w:val="both"/>
        <w:rPr>
          <w:rFonts w:ascii="Bookman Old Style" w:hAnsi="Bookman Old Style"/>
          <w:sz w:val="24"/>
        </w:rPr>
      </w:pPr>
      <w:r w:rsidRPr="006A4729">
        <w:rPr>
          <w:rFonts w:ascii="Bookman Old Style" w:hAnsi="Bookman Old Style"/>
          <w:sz w:val="24"/>
        </w:rPr>
        <w:t xml:space="preserve">Πέρα από </w:t>
      </w:r>
      <w:r w:rsidR="00AE3524" w:rsidRPr="006A4729">
        <w:rPr>
          <w:rFonts w:ascii="Bookman Old Style" w:hAnsi="Bookman Old Style"/>
          <w:sz w:val="24"/>
        </w:rPr>
        <w:t xml:space="preserve">αυτόν τον </w:t>
      </w:r>
      <w:r w:rsidRPr="006A4729">
        <w:rPr>
          <w:rFonts w:ascii="Bookman Old Style" w:hAnsi="Bookman Old Style"/>
          <w:sz w:val="24"/>
        </w:rPr>
        <w:t xml:space="preserve">μηχανισμό δράσης, το </w:t>
      </w:r>
      <w:proofErr w:type="spellStart"/>
      <w:r w:rsidRPr="006A4729">
        <w:rPr>
          <w:rFonts w:ascii="Bookman Old Style" w:hAnsi="Bookman Old Style"/>
          <w:sz w:val="24"/>
          <w:lang w:val="en-US"/>
        </w:rPr>
        <w:t>sucralfate</w:t>
      </w:r>
      <w:proofErr w:type="spellEnd"/>
      <w:r w:rsidRPr="006A4729">
        <w:rPr>
          <w:rFonts w:ascii="Bookman Old Style" w:hAnsi="Bookman Old Style"/>
          <w:sz w:val="24"/>
        </w:rPr>
        <w:t xml:space="preserve"> προστατεύει και ισχυροποιεί το γαστροδωδεκαδακτυλικό βλεννογόνο</w:t>
      </w:r>
      <w:r w:rsidR="007B0DAA" w:rsidRPr="006A4729">
        <w:rPr>
          <w:rFonts w:ascii="Bookman Old Style" w:hAnsi="Bookman Old Style"/>
          <w:sz w:val="24"/>
        </w:rPr>
        <w:t xml:space="preserve"> και με έναν άλλο διαφορετικό μηχανισμό, ιδιαίτερα σημαντικό,</w:t>
      </w:r>
      <w:r w:rsidRPr="006A4729">
        <w:rPr>
          <w:rFonts w:ascii="Bookman Old Style" w:hAnsi="Bookman Old Style"/>
          <w:sz w:val="24"/>
        </w:rPr>
        <w:t xml:space="preserve">: την κυτταροπροστασία. Σύμφωνα με νεώτερες απόψεις το </w:t>
      </w:r>
      <w:r w:rsidRPr="006A4729">
        <w:rPr>
          <w:rFonts w:ascii="Bookman Old Style" w:hAnsi="Bookman Old Style"/>
          <w:sz w:val="24"/>
          <w:lang w:val="en-US"/>
        </w:rPr>
        <w:t>PEPTONORM</w:t>
      </w:r>
      <w:r w:rsidRPr="006A4729">
        <w:rPr>
          <w:rFonts w:ascii="Bookman Old Style" w:hAnsi="Bookman Old Style"/>
          <w:sz w:val="24"/>
          <w:vertAlign w:val="superscript"/>
        </w:rPr>
        <w:t>®</w:t>
      </w:r>
      <w:r w:rsidRPr="006A4729">
        <w:rPr>
          <w:rFonts w:ascii="Bookman Old Style" w:hAnsi="Bookman Old Style"/>
          <w:sz w:val="24"/>
        </w:rPr>
        <w:t xml:space="preserve"> ενεργοποιεί το σχηματισμό της ενδογενούς προσταγλαδίνης </w:t>
      </w:r>
      <w:r w:rsidRPr="006A4729">
        <w:rPr>
          <w:rFonts w:ascii="Bookman Old Style" w:hAnsi="Bookman Old Style"/>
          <w:sz w:val="24"/>
          <w:lang w:val="en-US"/>
        </w:rPr>
        <w:t>PGE</w:t>
      </w:r>
      <w:r w:rsidRPr="006A4729">
        <w:rPr>
          <w:rFonts w:ascii="Bookman Old Style" w:hAnsi="Bookman Old Style"/>
          <w:sz w:val="24"/>
          <w:vertAlign w:val="subscript"/>
        </w:rPr>
        <w:t>2</w:t>
      </w:r>
      <w:r w:rsidRPr="006A4729">
        <w:rPr>
          <w:rFonts w:ascii="Bookman Old Style" w:hAnsi="Bookman Old Style"/>
          <w:sz w:val="24"/>
        </w:rPr>
        <w:t xml:space="preserve"> του βλεννογόνου, γεγονός που κατά ένα μέρος εξηγεί τις αποτελεσματικές κυτταροπ</w:t>
      </w:r>
      <w:r w:rsidR="00832B10" w:rsidRPr="006A4729">
        <w:rPr>
          <w:rFonts w:ascii="Bookman Old Style" w:hAnsi="Bookman Old Style"/>
          <w:sz w:val="24"/>
        </w:rPr>
        <w:t>ροστατευτικές</w:t>
      </w:r>
      <w:r w:rsidRPr="006A4729">
        <w:rPr>
          <w:rFonts w:ascii="Bookman Old Style" w:hAnsi="Bookman Old Style"/>
          <w:sz w:val="24"/>
        </w:rPr>
        <w:t xml:space="preserve"> του ιδιότητες.</w:t>
      </w:r>
    </w:p>
    <w:p w:rsidR="008830F6" w:rsidRPr="006A4729" w:rsidRDefault="008830F6" w:rsidP="008830F6">
      <w:pPr>
        <w:spacing w:line="360" w:lineRule="auto"/>
        <w:ind w:left="567" w:right="-482"/>
        <w:jc w:val="both"/>
        <w:rPr>
          <w:rFonts w:ascii="Bookman Old Style" w:hAnsi="Bookman Old Style"/>
          <w:sz w:val="24"/>
        </w:rPr>
      </w:pPr>
      <w:r w:rsidRPr="006A4729">
        <w:rPr>
          <w:rFonts w:ascii="Bookman Old Style" w:hAnsi="Bookman Old Style"/>
          <w:sz w:val="24"/>
        </w:rPr>
        <w:t xml:space="preserve">Το </w:t>
      </w:r>
      <w:proofErr w:type="spellStart"/>
      <w:r w:rsidRPr="006A4729">
        <w:rPr>
          <w:rFonts w:ascii="Bookman Old Style" w:hAnsi="Bookman Old Style"/>
          <w:sz w:val="24"/>
          <w:lang w:val="en-US"/>
        </w:rPr>
        <w:t>sucralfate</w:t>
      </w:r>
      <w:proofErr w:type="spellEnd"/>
      <w:r w:rsidRPr="006A4729">
        <w:rPr>
          <w:rFonts w:ascii="Bookman Old Style" w:hAnsi="Bookman Old Style"/>
          <w:sz w:val="24"/>
        </w:rPr>
        <w:t xml:space="preserve"> δεν προκαλεί παρενέργειες ούτε στην πηκτικότητα του αίματος αλλά ούτε και στο βλεννογόνο του παχέ</w:t>
      </w:r>
      <w:r w:rsidR="00792ADD" w:rsidRPr="006A4729">
        <w:rPr>
          <w:rFonts w:ascii="Bookman Old Style" w:hAnsi="Bookman Old Style"/>
          <w:sz w:val="24"/>
        </w:rPr>
        <w:t>ο</w:t>
      </w:r>
      <w:r w:rsidRPr="006A4729">
        <w:rPr>
          <w:rFonts w:ascii="Bookman Old Style" w:hAnsi="Bookman Old Style"/>
          <w:sz w:val="24"/>
        </w:rPr>
        <w:t>ς εντέρου.</w:t>
      </w:r>
    </w:p>
    <w:p w:rsidR="008830F6" w:rsidRPr="006A4729" w:rsidRDefault="008830F6" w:rsidP="008830F6">
      <w:pPr>
        <w:spacing w:line="360" w:lineRule="auto"/>
        <w:ind w:left="567" w:right="-482" w:hanging="567"/>
        <w:jc w:val="both"/>
        <w:rPr>
          <w:rFonts w:ascii="Tahoma" w:hAnsi="Tahoma"/>
          <w:b/>
          <w:sz w:val="24"/>
        </w:rPr>
      </w:pPr>
      <w:r w:rsidRPr="006A4729">
        <w:rPr>
          <w:rFonts w:ascii="Tahoma" w:hAnsi="Tahoma"/>
          <w:sz w:val="24"/>
        </w:rPr>
        <w:t>5.2.</w:t>
      </w:r>
      <w:r w:rsidRPr="006A4729">
        <w:rPr>
          <w:rFonts w:ascii="Tahoma" w:hAnsi="Tahoma"/>
          <w:sz w:val="24"/>
        </w:rPr>
        <w:tab/>
      </w:r>
      <w:r w:rsidRPr="006A4729">
        <w:rPr>
          <w:rFonts w:ascii="Tahoma" w:hAnsi="Tahoma"/>
          <w:b/>
          <w:sz w:val="24"/>
        </w:rPr>
        <w:t>Φαρμακοκινητικές ιδιότητες</w:t>
      </w:r>
    </w:p>
    <w:p w:rsidR="00175F98" w:rsidRPr="006A4729" w:rsidRDefault="00464BF1" w:rsidP="00175F98">
      <w:pPr>
        <w:spacing w:line="360" w:lineRule="auto"/>
        <w:ind w:left="567" w:right="-482"/>
        <w:jc w:val="both"/>
        <w:rPr>
          <w:rFonts w:ascii="Bookman Old Style" w:hAnsi="Bookman Old Style"/>
          <w:sz w:val="24"/>
        </w:rPr>
      </w:pPr>
      <w:r w:rsidRPr="006A4729" w:rsidDel="00464BF1">
        <w:rPr>
          <w:sz w:val="28"/>
          <w:szCs w:val="28"/>
        </w:rPr>
        <w:t xml:space="preserve"> </w:t>
      </w:r>
      <w:r w:rsidR="008830F6" w:rsidRPr="006A4729">
        <w:rPr>
          <w:rFonts w:ascii="Bookman Old Style" w:hAnsi="Bookman Old Style"/>
          <w:sz w:val="24"/>
        </w:rPr>
        <w:t xml:space="preserve">Το sucralfate απορροφάται σε </w:t>
      </w:r>
      <w:r w:rsidR="00030B59" w:rsidRPr="006A4729">
        <w:rPr>
          <w:rFonts w:ascii="Bookman Old Style" w:hAnsi="Bookman Old Style"/>
          <w:sz w:val="24"/>
        </w:rPr>
        <w:t xml:space="preserve">πολύ μικρό ποσοστό </w:t>
      </w:r>
      <w:r w:rsidR="008830F6" w:rsidRPr="006A4729">
        <w:rPr>
          <w:rFonts w:ascii="Bookman Old Style" w:hAnsi="Bookman Old Style"/>
          <w:sz w:val="24"/>
        </w:rPr>
        <w:t xml:space="preserve"> από το γαστρεντερικ</w:t>
      </w:r>
      <w:r w:rsidR="00175F98" w:rsidRPr="006A4729">
        <w:rPr>
          <w:rFonts w:ascii="Bookman Old Style" w:hAnsi="Bookman Old Style"/>
          <w:sz w:val="24"/>
        </w:rPr>
        <w:t>ό σύστημα</w:t>
      </w:r>
      <w:r w:rsidR="008830F6" w:rsidRPr="006A4729">
        <w:rPr>
          <w:rFonts w:ascii="Bookman Old Style" w:hAnsi="Bookman Old Style"/>
        </w:rPr>
        <w:t xml:space="preserve">. </w:t>
      </w:r>
      <w:r w:rsidR="00030B59" w:rsidRPr="006A4729">
        <w:rPr>
          <w:rFonts w:ascii="Bookman Old Style" w:hAnsi="Bookman Old Style"/>
          <w:sz w:val="24"/>
        </w:rPr>
        <w:t>Τα μικρά ποσά που απορροφώνται απεκκρίνονται κυρίως στα ούρα.</w:t>
      </w:r>
    </w:p>
    <w:p w:rsidR="00175F98" w:rsidRPr="006A4729" w:rsidRDefault="008830F6" w:rsidP="008830F6">
      <w:pPr>
        <w:pStyle w:val="SPC"/>
        <w:ind w:right="-482"/>
        <w:rPr>
          <w:rFonts w:ascii="Bookman Old Style" w:hAnsi="Bookman Old Style"/>
        </w:rPr>
      </w:pPr>
      <w:r w:rsidRPr="006A4729">
        <w:rPr>
          <w:rFonts w:ascii="Bookman Old Style" w:hAnsi="Bookman Old Style"/>
        </w:rPr>
        <w:t>Οι μικρές ποσότητες των δισακχαριτών που απορροφούνται, αποβάλλονται στα ούρα με τη μορφή των αντίστοιχων θειικών παραγώγων.</w:t>
      </w:r>
      <w:r w:rsidR="00464BF1" w:rsidRPr="006A4729">
        <w:rPr>
          <w:rFonts w:ascii="Bookman Old Style" w:hAnsi="Bookman Old Style"/>
        </w:rPr>
        <w:t xml:space="preserve"> </w:t>
      </w:r>
      <w:r w:rsidR="00175F98" w:rsidRPr="006A4729">
        <w:rPr>
          <w:rFonts w:ascii="Bookman Old Style" w:hAnsi="Bookman Old Style"/>
        </w:rPr>
        <w:t xml:space="preserve">Η απορρόφηση του αργιλίου </w:t>
      </w:r>
      <w:r w:rsidR="00AE3524" w:rsidRPr="006A4729">
        <w:rPr>
          <w:rFonts w:ascii="Bookman Old Style" w:hAnsi="Bookman Old Style"/>
        </w:rPr>
        <w:t>που περιέχεται</w:t>
      </w:r>
      <w:r w:rsidR="000721B1" w:rsidRPr="006A4729">
        <w:rPr>
          <w:rFonts w:ascii="Bookman Old Style" w:hAnsi="Bookman Old Style"/>
        </w:rPr>
        <w:t xml:space="preserve"> στο</w:t>
      </w:r>
      <w:r w:rsidR="00175F98" w:rsidRPr="006A4729">
        <w:rPr>
          <w:rFonts w:ascii="Bookman Old Style" w:hAnsi="Bookman Old Style"/>
        </w:rPr>
        <w:t xml:space="preserve"> </w:t>
      </w:r>
      <w:proofErr w:type="spellStart"/>
      <w:r w:rsidR="00175F98" w:rsidRPr="006A4729">
        <w:rPr>
          <w:rFonts w:ascii="Bookman Old Style" w:hAnsi="Bookman Old Style"/>
          <w:lang w:val="en-US"/>
        </w:rPr>
        <w:t>sucralfate</w:t>
      </w:r>
      <w:proofErr w:type="spellEnd"/>
      <w:r w:rsidR="00175F98" w:rsidRPr="006A4729">
        <w:rPr>
          <w:rFonts w:ascii="Bookman Old Style" w:hAnsi="Bookman Old Style"/>
        </w:rPr>
        <w:t xml:space="preserve"> μπορεί να αυξηθεί σε ασθενείς που υποβάλλονται σε αιμοκάθαρση ή σε ασθενείς με νεφρική δυσλειτουργία </w:t>
      </w:r>
    </w:p>
    <w:p w:rsidR="008830F6" w:rsidRPr="006A4729" w:rsidRDefault="008830F6" w:rsidP="008830F6">
      <w:pPr>
        <w:spacing w:line="360" w:lineRule="auto"/>
        <w:ind w:left="567" w:right="-482"/>
        <w:jc w:val="both"/>
        <w:rPr>
          <w:b/>
        </w:rPr>
      </w:pPr>
    </w:p>
    <w:p w:rsidR="008830F6" w:rsidRPr="006A4729" w:rsidRDefault="008830F6" w:rsidP="008830F6">
      <w:pPr>
        <w:spacing w:line="360" w:lineRule="auto"/>
        <w:ind w:left="567" w:right="-482"/>
        <w:jc w:val="both"/>
        <w:rPr>
          <w:b/>
        </w:rPr>
      </w:pPr>
    </w:p>
    <w:p w:rsidR="008830F6" w:rsidRPr="006A4729" w:rsidRDefault="008830F6" w:rsidP="008830F6">
      <w:pPr>
        <w:numPr>
          <w:ilvl w:val="1"/>
          <w:numId w:val="1"/>
        </w:numPr>
        <w:tabs>
          <w:tab w:val="clear" w:pos="720"/>
          <w:tab w:val="num" w:pos="567"/>
        </w:tabs>
        <w:spacing w:line="360" w:lineRule="auto"/>
        <w:ind w:right="-482"/>
        <w:jc w:val="both"/>
        <w:rPr>
          <w:rFonts w:ascii="Tahoma" w:hAnsi="Tahoma"/>
          <w:b/>
          <w:sz w:val="24"/>
        </w:rPr>
      </w:pPr>
      <w:r w:rsidRPr="006A4729">
        <w:rPr>
          <w:rFonts w:ascii="Tahoma" w:hAnsi="Tahoma"/>
          <w:b/>
          <w:sz w:val="24"/>
        </w:rPr>
        <w:t>Προκλινικά δεδομένα σχετικά με την ασφάλεια</w:t>
      </w:r>
    </w:p>
    <w:p w:rsidR="003D0E56" w:rsidRPr="00CA6E38" w:rsidRDefault="00464BF1" w:rsidP="00175F98">
      <w:pPr>
        <w:pStyle w:val="SPC"/>
        <w:ind w:right="-482"/>
        <w:rPr>
          <w:rFonts w:ascii="Bookman Old Style" w:hAnsi="Bookman Old Style"/>
        </w:rPr>
      </w:pPr>
      <w:r w:rsidRPr="006A4729" w:rsidDel="00464BF1">
        <w:rPr>
          <w:rFonts w:ascii="Times New Roman" w:hAnsi="Times New Roman"/>
          <w:sz w:val="28"/>
          <w:szCs w:val="28"/>
        </w:rPr>
        <w:t xml:space="preserve"> </w:t>
      </w:r>
      <w:r w:rsidR="00175F98" w:rsidRPr="006A4729">
        <w:rPr>
          <w:rFonts w:ascii="Bookman Old Style" w:hAnsi="Bookman Old Style"/>
        </w:rPr>
        <w:t xml:space="preserve">Δεν προέκυψαν ευρήματα καρκινογένεσης σε ποντίκια και αρουραίους που </w:t>
      </w:r>
      <w:r w:rsidR="00EB1A23" w:rsidRPr="006A4729">
        <w:rPr>
          <w:rFonts w:ascii="Bookman Old Style" w:hAnsi="Bookman Old Style"/>
        </w:rPr>
        <w:t xml:space="preserve">έλαβαν </w:t>
      </w:r>
      <w:proofErr w:type="spellStart"/>
      <w:r w:rsidR="00EB1A23" w:rsidRPr="006A4729">
        <w:rPr>
          <w:rFonts w:ascii="Bookman Old Style" w:hAnsi="Bookman Old Style"/>
          <w:lang w:val="en-US"/>
        </w:rPr>
        <w:t>sucralfate</w:t>
      </w:r>
      <w:proofErr w:type="spellEnd"/>
      <w:r w:rsidR="00EB1A23" w:rsidRPr="006A4729">
        <w:rPr>
          <w:rFonts w:ascii="Bookman Old Style" w:hAnsi="Bookman Old Style"/>
        </w:rPr>
        <w:t xml:space="preserve"> από του στόματος σε δόσεις μέχρι 1</w:t>
      </w:r>
      <w:r w:rsidR="00EB1A23" w:rsidRPr="006A4729">
        <w:rPr>
          <w:rFonts w:ascii="Bookman Old Style" w:hAnsi="Bookman Old Style"/>
          <w:lang w:val="en-US"/>
        </w:rPr>
        <w:t>g</w:t>
      </w:r>
      <w:r w:rsidR="00EB1A23" w:rsidRPr="006A4729">
        <w:rPr>
          <w:rFonts w:ascii="Bookman Old Style" w:hAnsi="Bookman Old Style"/>
        </w:rPr>
        <w:t>/</w:t>
      </w:r>
      <w:r w:rsidR="00EB1A23" w:rsidRPr="006A4729">
        <w:rPr>
          <w:rFonts w:ascii="Bookman Old Style" w:hAnsi="Bookman Old Style"/>
          <w:lang w:val="en-US"/>
        </w:rPr>
        <w:t>kg</w:t>
      </w:r>
      <w:r w:rsidR="00EB1A23" w:rsidRPr="006A4729">
        <w:rPr>
          <w:rFonts w:ascii="Bookman Old Style" w:hAnsi="Bookman Old Style"/>
        </w:rPr>
        <w:t xml:space="preserve"> σε καθημερινή βάση (12 φορές η συνήθη δοσολογία σε ανθρώπους) για 2 χρόνια. Μελέτες σε ζώα δεν ανέδειξαν επιδράσεις τύπου διαταραγμένης  γονιμότητας. Η επίδραση του </w:t>
      </w:r>
      <w:proofErr w:type="spellStart"/>
      <w:r w:rsidR="00EB1A23" w:rsidRPr="006A4729">
        <w:rPr>
          <w:rFonts w:ascii="Bookman Old Style" w:hAnsi="Bookman Old Style"/>
          <w:lang w:val="en-US"/>
        </w:rPr>
        <w:t>sucralfate</w:t>
      </w:r>
      <w:proofErr w:type="spellEnd"/>
      <w:r w:rsidR="00EB1A23" w:rsidRPr="006A4729">
        <w:rPr>
          <w:rFonts w:ascii="Bookman Old Style" w:hAnsi="Bookman Old Style"/>
        </w:rPr>
        <w:t xml:space="preserve"> στη γονιμότητα σε ανθρώπους δεν είναι γνωστή.</w:t>
      </w:r>
    </w:p>
    <w:p w:rsidR="00E81C19" w:rsidRPr="006A4729" w:rsidRDefault="00E81C19" w:rsidP="00FF64FA">
      <w:pPr>
        <w:pStyle w:val="31"/>
        <w:ind w:right="-482"/>
        <w:rPr>
          <w:b/>
        </w:rPr>
      </w:pPr>
    </w:p>
    <w:p w:rsidR="003D0E56" w:rsidRPr="00CA6E38" w:rsidRDefault="003D0E56" w:rsidP="00FF64FA">
      <w:pPr>
        <w:pStyle w:val="31"/>
        <w:ind w:right="-482"/>
        <w:rPr>
          <w:b/>
        </w:rPr>
      </w:pPr>
    </w:p>
    <w:p w:rsidR="006A4729" w:rsidRPr="00CA6E38" w:rsidRDefault="006A4729" w:rsidP="00FF64FA">
      <w:pPr>
        <w:pStyle w:val="31"/>
        <w:ind w:right="-482"/>
        <w:rPr>
          <w:b/>
        </w:rPr>
      </w:pPr>
    </w:p>
    <w:p w:rsidR="003D0E56" w:rsidRPr="006A4729" w:rsidRDefault="008830F6" w:rsidP="008830F6">
      <w:pPr>
        <w:tabs>
          <w:tab w:val="left" w:pos="567"/>
        </w:tabs>
        <w:spacing w:line="360" w:lineRule="auto"/>
        <w:ind w:right="-482"/>
        <w:jc w:val="both"/>
        <w:rPr>
          <w:rFonts w:ascii="Tahoma" w:hAnsi="Tahoma"/>
          <w:b/>
          <w:sz w:val="24"/>
          <w:u w:val="single"/>
        </w:rPr>
      </w:pPr>
      <w:r w:rsidRPr="006A4729">
        <w:rPr>
          <w:rFonts w:ascii="Tahoma" w:hAnsi="Tahoma"/>
          <w:sz w:val="24"/>
        </w:rPr>
        <w:lastRenderedPageBreak/>
        <w:t>6.</w:t>
      </w:r>
      <w:r w:rsidRPr="006A4729">
        <w:rPr>
          <w:rFonts w:ascii="Tahoma" w:hAnsi="Tahoma"/>
          <w:b/>
          <w:sz w:val="24"/>
        </w:rPr>
        <w:tab/>
      </w:r>
      <w:r w:rsidR="003D0E56" w:rsidRPr="006A4729">
        <w:rPr>
          <w:rFonts w:ascii="Tahoma" w:hAnsi="Tahoma"/>
          <w:b/>
          <w:sz w:val="24"/>
          <w:u w:val="single"/>
        </w:rPr>
        <w:t>ΦΑΡΜΑΚΕΥΤΙΚΑ ΣΤΟΙΧΕΙΑ</w:t>
      </w:r>
    </w:p>
    <w:p w:rsidR="003D0E56" w:rsidRPr="006A4729" w:rsidRDefault="003D0E56" w:rsidP="00FF64FA">
      <w:pPr>
        <w:spacing w:line="360" w:lineRule="auto"/>
        <w:ind w:right="-482"/>
        <w:jc w:val="both"/>
        <w:rPr>
          <w:b/>
        </w:rPr>
      </w:pPr>
    </w:p>
    <w:p w:rsidR="003D0E56" w:rsidRPr="006A4729" w:rsidRDefault="003D0E56" w:rsidP="00FF64FA">
      <w:pPr>
        <w:spacing w:line="360" w:lineRule="auto"/>
        <w:ind w:left="567" w:right="-482" w:hanging="567"/>
        <w:jc w:val="both"/>
        <w:rPr>
          <w:rFonts w:ascii="Tahoma" w:hAnsi="Tahoma"/>
          <w:b/>
          <w:sz w:val="24"/>
        </w:rPr>
      </w:pPr>
      <w:r w:rsidRPr="006A4729">
        <w:rPr>
          <w:rFonts w:ascii="Tahoma" w:hAnsi="Tahoma"/>
          <w:sz w:val="24"/>
        </w:rPr>
        <w:t>6.1.</w:t>
      </w:r>
      <w:r w:rsidRPr="006A4729">
        <w:rPr>
          <w:rFonts w:ascii="Tahoma" w:hAnsi="Tahoma"/>
          <w:sz w:val="24"/>
        </w:rPr>
        <w:tab/>
      </w:r>
      <w:r w:rsidRPr="006A4729">
        <w:rPr>
          <w:rFonts w:ascii="Tahoma" w:hAnsi="Tahoma"/>
          <w:b/>
          <w:sz w:val="24"/>
        </w:rPr>
        <w:t>Κατάλογος εκδόχων</w:t>
      </w:r>
    </w:p>
    <w:p w:rsidR="00DF3A51" w:rsidRPr="006A4729" w:rsidRDefault="00DF3A51" w:rsidP="00DF3A51">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Δισκία 1000mg/tab</w:t>
      </w:r>
    </w:p>
    <w:p w:rsidR="00DF3A51" w:rsidRPr="006A4729" w:rsidRDefault="00DF3A51" w:rsidP="00DF3A51">
      <w:pPr>
        <w:pStyle w:val="31"/>
        <w:tabs>
          <w:tab w:val="num" w:pos="1077"/>
        </w:tabs>
        <w:ind w:right="-482"/>
        <w:rPr>
          <w:rFonts w:ascii="Bookman Old Style" w:hAnsi="Bookman Old Style"/>
          <w:szCs w:val="24"/>
          <w:lang w:val="en-US"/>
        </w:rPr>
      </w:pPr>
      <w:proofErr w:type="spellStart"/>
      <w:r w:rsidRPr="006A4729">
        <w:rPr>
          <w:rFonts w:ascii="Bookman Old Style" w:hAnsi="Bookman Old Style"/>
          <w:szCs w:val="24"/>
          <w:lang w:val="en-US"/>
        </w:rPr>
        <w:t>Macrogol</w:t>
      </w:r>
      <w:proofErr w:type="spellEnd"/>
      <w:r w:rsidRPr="006A4729">
        <w:rPr>
          <w:rFonts w:ascii="Bookman Old Style" w:hAnsi="Bookman Old Style"/>
          <w:szCs w:val="24"/>
          <w:lang w:val="en-US"/>
        </w:rPr>
        <w:t xml:space="preserve"> 6000, </w:t>
      </w:r>
      <w:proofErr w:type="spellStart"/>
      <w:r w:rsidRPr="006A4729">
        <w:rPr>
          <w:rFonts w:ascii="Bookman Old Style" w:hAnsi="Bookman Old Style"/>
          <w:szCs w:val="24"/>
          <w:lang w:val="en-US"/>
        </w:rPr>
        <w:t>Carmellose</w:t>
      </w:r>
      <w:proofErr w:type="spellEnd"/>
      <w:r w:rsidRPr="006A4729">
        <w:rPr>
          <w:rFonts w:ascii="Bookman Old Style" w:hAnsi="Bookman Old Style"/>
          <w:szCs w:val="24"/>
          <w:lang w:val="en-US"/>
        </w:rPr>
        <w:t xml:space="preserve"> sodium, Cellulose microcrystalline, Magnesium </w:t>
      </w:r>
      <w:proofErr w:type="spellStart"/>
      <w:r w:rsidRPr="006A4729">
        <w:rPr>
          <w:rFonts w:ascii="Bookman Old Style" w:hAnsi="Bookman Old Style"/>
          <w:szCs w:val="24"/>
          <w:lang w:val="en-US"/>
        </w:rPr>
        <w:t>stearate</w:t>
      </w:r>
      <w:proofErr w:type="spellEnd"/>
      <w:r w:rsidRPr="006A4729">
        <w:rPr>
          <w:rFonts w:ascii="Bookman Old Style" w:hAnsi="Bookman Old Style"/>
          <w:szCs w:val="24"/>
          <w:lang w:val="en-US"/>
        </w:rPr>
        <w:t>, Castor oil -hydrogenated.</w:t>
      </w:r>
    </w:p>
    <w:p w:rsidR="00DF3A51" w:rsidRPr="006A4729" w:rsidRDefault="00DF3A51" w:rsidP="00DF3A51">
      <w:pPr>
        <w:pStyle w:val="31"/>
        <w:tabs>
          <w:tab w:val="num" w:pos="1077"/>
        </w:tabs>
        <w:ind w:right="-482"/>
        <w:rPr>
          <w:sz w:val="16"/>
          <w:szCs w:val="16"/>
          <w:lang w:val="en-US"/>
        </w:rPr>
      </w:pPr>
    </w:p>
    <w:p w:rsidR="00DF3A51" w:rsidRPr="006A4729" w:rsidRDefault="00DF3A51" w:rsidP="00DF3A51">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Κοκκία για πόσιμο εναιώρημα 1000mg/sachet</w:t>
      </w:r>
    </w:p>
    <w:p w:rsidR="00641F6B" w:rsidRPr="006A4729" w:rsidRDefault="00641F6B" w:rsidP="00641F6B">
      <w:pPr>
        <w:pStyle w:val="31"/>
        <w:tabs>
          <w:tab w:val="num" w:pos="1077"/>
        </w:tabs>
        <w:ind w:right="-482"/>
        <w:rPr>
          <w:rFonts w:ascii="Bookman Old Style" w:hAnsi="Bookman Old Style"/>
          <w:szCs w:val="24"/>
          <w:lang w:val="en-US"/>
        </w:rPr>
      </w:pPr>
      <w:proofErr w:type="spellStart"/>
      <w:r w:rsidRPr="006A4729">
        <w:rPr>
          <w:rFonts w:ascii="Bookman Old Style" w:hAnsi="Bookman Old Style"/>
          <w:szCs w:val="24"/>
          <w:lang w:val="en-US"/>
        </w:rPr>
        <w:t>Macrogol</w:t>
      </w:r>
      <w:proofErr w:type="spellEnd"/>
      <w:r w:rsidRPr="006A4729">
        <w:rPr>
          <w:rFonts w:ascii="Bookman Old Style" w:hAnsi="Bookman Old Style"/>
          <w:szCs w:val="24"/>
          <w:lang w:val="en-US"/>
        </w:rPr>
        <w:t xml:space="preserve"> 4000, </w:t>
      </w:r>
      <w:proofErr w:type="spellStart"/>
      <w:r w:rsidRPr="006A4729">
        <w:rPr>
          <w:rFonts w:ascii="Bookman Old Style" w:hAnsi="Bookman Old Style"/>
          <w:szCs w:val="24"/>
          <w:lang w:val="en-US"/>
        </w:rPr>
        <w:t>Mannitol</w:t>
      </w:r>
      <w:proofErr w:type="spellEnd"/>
      <w:r w:rsidRPr="006A4729">
        <w:rPr>
          <w:rFonts w:ascii="Bookman Old Style" w:hAnsi="Bookman Old Style"/>
          <w:szCs w:val="24"/>
          <w:lang w:val="en-US"/>
        </w:rPr>
        <w:t xml:space="preserve">, Lactose monohydrate, Fructose, Cherry </w:t>
      </w:r>
      <w:proofErr w:type="spellStart"/>
      <w:r w:rsidRPr="006A4729">
        <w:rPr>
          <w:rFonts w:ascii="Bookman Old Style" w:hAnsi="Bookman Old Style"/>
          <w:szCs w:val="24"/>
          <w:lang w:val="en-US"/>
        </w:rPr>
        <w:t>flavour</w:t>
      </w:r>
      <w:proofErr w:type="spellEnd"/>
      <w:r w:rsidRPr="006A4729">
        <w:rPr>
          <w:rFonts w:ascii="Bookman Old Style" w:hAnsi="Bookman Old Style"/>
          <w:szCs w:val="24"/>
          <w:lang w:val="en-US"/>
        </w:rPr>
        <w:t xml:space="preserve">, </w:t>
      </w:r>
      <w:proofErr w:type="spellStart"/>
      <w:r w:rsidRPr="006A4729">
        <w:rPr>
          <w:rFonts w:ascii="Bookman Old Style" w:hAnsi="Bookman Old Style"/>
          <w:szCs w:val="24"/>
          <w:lang w:val="en-US"/>
        </w:rPr>
        <w:t>Glycirrhizic</w:t>
      </w:r>
      <w:proofErr w:type="spellEnd"/>
      <w:r w:rsidRPr="006A4729">
        <w:rPr>
          <w:rFonts w:ascii="Bookman Old Style" w:hAnsi="Bookman Old Style"/>
          <w:szCs w:val="24"/>
          <w:lang w:val="en-US"/>
        </w:rPr>
        <w:t xml:space="preserve"> acid </w:t>
      </w:r>
      <w:r w:rsidRPr="006A4729">
        <w:rPr>
          <w:rFonts w:ascii="Bookman Old Style" w:hAnsi="Bookman Old Style"/>
          <w:szCs w:val="24"/>
          <w:lang w:val="en-GB"/>
        </w:rPr>
        <w:t>-</w:t>
      </w:r>
      <w:r w:rsidRPr="006A4729">
        <w:rPr>
          <w:rFonts w:ascii="Bookman Old Style" w:hAnsi="Bookman Old Style"/>
          <w:szCs w:val="24"/>
          <w:lang w:val="en-US"/>
        </w:rPr>
        <w:t xml:space="preserve"> ammonium salt.</w:t>
      </w:r>
    </w:p>
    <w:p w:rsidR="00DF3A51" w:rsidRPr="006A4729" w:rsidRDefault="00DF3A51" w:rsidP="00DF3A51">
      <w:pPr>
        <w:pStyle w:val="31"/>
        <w:tabs>
          <w:tab w:val="num" w:pos="1077"/>
        </w:tabs>
        <w:ind w:right="-482"/>
        <w:rPr>
          <w:sz w:val="16"/>
          <w:szCs w:val="16"/>
          <w:lang w:val="en-US"/>
        </w:rPr>
      </w:pPr>
    </w:p>
    <w:p w:rsidR="00DF3A51" w:rsidRPr="00CA6E38" w:rsidRDefault="00DF3A51" w:rsidP="00DF3A51">
      <w:pPr>
        <w:pStyle w:val="9"/>
        <w:tabs>
          <w:tab w:val="left" w:pos="851"/>
        </w:tabs>
        <w:ind w:right="-482"/>
        <w:rPr>
          <w:color w:val="000080"/>
          <w:lang w:val="en-US"/>
        </w:rPr>
      </w:pPr>
      <w:r w:rsidRPr="006A4729">
        <w:rPr>
          <w:color w:val="000080"/>
        </w:rPr>
        <w:sym w:font="Wingdings" w:char="F0FC"/>
      </w:r>
      <w:r w:rsidR="006926E9" w:rsidRPr="006926E9">
        <w:rPr>
          <w:color w:val="000080"/>
          <w:lang w:val="en-US"/>
        </w:rPr>
        <w:tab/>
      </w:r>
      <w:r w:rsidRPr="006A4729">
        <w:rPr>
          <w:i/>
          <w:color w:val="000080"/>
          <w:szCs w:val="24"/>
          <w:u w:val="double"/>
        </w:rPr>
        <w:t>Πόσιμο</w:t>
      </w:r>
      <w:r w:rsidR="006926E9" w:rsidRPr="006926E9">
        <w:rPr>
          <w:i/>
          <w:color w:val="000080"/>
          <w:szCs w:val="24"/>
          <w:u w:val="double"/>
          <w:lang w:val="en-US"/>
        </w:rPr>
        <w:t xml:space="preserve"> </w:t>
      </w:r>
      <w:r w:rsidRPr="006A4729">
        <w:rPr>
          <w:i/>
          <w:color w:val="000080"/>
          <w:szCs w:val="24"/>
          <w:u w:val="double"/>
        </w:rPr>
        <w:t>εναιώρημα</w:t>
      </w:r>
      <w:r w:rsidR="006926E9" w:rsidRPr="006926E9">
        <w:rPr>
          <w:i/>
          <w:color w:val="000080"/>
          <w:szCs w:val="24"/>
          <w:u w:val="double"/>
          <w:lang w:val="en-US"/>
        </w:rPr>
        <w:t xml:space="preserve"> 1000mg/5ml</w:t>
      </w:r>
    </w:p>
    <w:p w:rsidR="00B570ED" w:rsidRPr="006A4729" w:rsidRDefault="00B570ED" w:rsidP="00B570ED">
      <w:pPr>
        <w:pStyle w:val="a4"/>
        <w:tabs>
          <w:tab w:val="clear" w:pos="4153"/>
          <w:tab w:val="clear" w:pos="8306"/>
          <w:tab w:val="left" w:pos="567"/>
          <w:tab w:val="left" w:pos="3402"/>
        </w:tabs>
        <w:spacing w:line="360" w:lineRule="auto"/>
        <w:ind w:left="567" w:right="-482"/>
        <w:jc w:val="both"/>
        <w:rPr>
          <w:rFonts w:ascii="Bookman Old Style" w:hAnsi="Bookman Old Style"/>
        </w:rPr>
      </w:pPr>
      <w:proofErr w:type="gramStart"/>
      <w:r w:rsidRPr="006A4729">
        <w:rPr>
          <w:rFonts w:ascii="Bookman Old Style" w:hAnsi="Bookman Old Style"/>
        </w:rPr>
        <w:t xml:space="preserve">Sodium phosphate monobasic, </w:t>
      </w:r>
      <w:proofErr w:type="spellStart"/>
      <w:r w:rsidRPr="006A4729">
        <w:rPr>
          <w:rFonts w:ascii="Bookman Old Style" w:hAnsi="Bookman Old Style"/>
          <w:lang w:val="de-DE"/>
        </w:rPr>
        <w:t>Xanthan</w:t>
      </w:r>
      <w:proofErr w:type="spellEnd"/>
      <w:r w:rsidRPr="006A4729">
        <w:rPr>
          <w:rFonts w:ascii="Bookman Old Style" w:hAnsi="Bookman Old Style"/>
        </w:rPr>
        <w:t xml:space="preserve"> </w:t>
      </w:r>
      <w:proofErr w:type="spellStart"/>
      <w:r w:rsidRPr="006A4729">
        <w:rPr>
          <w:rFonts w:ascii="Bookman Old Style" w:hAnsi="Bookman Old Style"/>
          <w:lang w:val="de-DE"/>
        </w:rPr>
        <w:t>gum</w:t>
      </w:r>
      <w:proofErr w:type="spellEnd"/>
      <w:r w:rsidRPr="006A4729">
        <w:rPr>
          <w:rFonts w:ascii="Bookman Old Style" w:hAnsi="Bookman Old Style"/>
        </w:rPr>
        <w:t xml:space="preserve">, </w:t>
      </w:r>
      <w:proofErr w:type="spellStart"/>
      <w:r w:rsidRPr="006A4729">
        <w:rPr>
          <w:rFonts w:ascii="Bookman Old Style" w:hAnsi="Bookman Old Style"/>
          <w:lang w:val="de-DE"/>
        </w:rPr>
        <w:t>Glycerol</w:t>
      </w:r>
      <w:proofErr w:type="spellEnd"/>
      <w:r w:rsidRPr="006A4729">
        <w:rPr>
          <w:rFonts w:ascii="Bookman Old Style" w:hAnsi="Bookman Old Style"/>
        </w:rPr>
        <w:t xml:space="preserve">, </w:t>
      </w:r>
      <w:proofErr w:type="spellStart"/>
      <w:r w:rsidRPr="006A4729">
        <w:rPr>
          <w:rFonts w:ascii="Bookman Old Style" w:hAnsi="Bookman Old Style"/>
          <w:lang w:val="de-DE"/>
        </w:rPr>
        <w:t>Methylparaben</w:t>
      </w:r>
      <w:proofErr w:type="spellEnd"/>
      <w:r w:rsidRPr="006A4729">
        <w:rPr>
          <w:rFonts w:ascii="Bookman Old Style" w:hAnsi="Bookman Old Style"/>
          <w:lang w:val="de-DE"/>
        </w:rPr>
        <w:t xml:space="preserve"> </w:t>
      </w:r>
      <w:proofErr w:type="spellStart"/>
      <w:r w:rsidRPr="006A4729">
        <w:rPr>
          <w:rFonts w:ascii="Bookman Old Style" w:hAnsi="Bookman Old Style"/>
          <w:lang w:val="de-DE"/>
        </w:rPr>
        <w:t>sodium</w:t>
      </w:r>
      <w:proofErr w:type="spellEnd"/>
      <w:r w:rsidRPr="006A4729">
        <w:rPr>
          <w:rFonts w:ascii="Bookman Old Style" w:hAnsi="Bookman Old Style"/>
        </w:rPr>
        <w:t xml:space="preserve">, </w:t>
      </w:r>
      <w:proofErr w:type="spellStart"/>
      <w:r w:rsidRPr="006A4729">
        <w:rPr>
          <w:rFonts w:ascii="Bookman Old Style" w:hAnsi="Bookman Old Style"/>
          <w:lang w:val="de-DE"/>
        </w:rPr>
        <w:t>Propylparaben</w:t>
      </w:r>
      <w:proofErr w:type="spellEnd"/>
      <w:r w:rsidRPr="006A4729">
        <w:rPr>
          <w:rFonts w:ascii="Bookman Old Style" w:hAnsi="Bookman Old Style"/>
        </w:rPr>
        <w:t xml:space="preserve"> </w:t>
      </w:r>
      <w:proofErr w:type="spellStart"/>
      <w:r w:rsidRPr="006A4729">
        <w:rPr>
          <w:rFonts w:ascii="Bookman Old Style" w:hAnsi="Bookman Old Style"/>
          <w:lang w:val="de-DE"/>
        </w:rPr>
        <w:t>sodium</w:t>
      </w:r>
      <w:proofErr w:type="spellEnd"/>
      <w:r w:rsidRPr="006A4729">
        <w:rPr>
          <w:rFonts w:ascii="Bookman Old Style" w:hAnsi="Bookman Old Style"/>
        </w:rPr>
        <w:t>, Water purified, Aroma cherry brandy.</w:t>
      </w:r>
      <w:proofErr w:type="gramEnd"/>
    </w:p>
    <w:p w:rsidR="00DF3A51" w:rsidRPr="006A4729" w:rsidRDefault="00DF3A51" w:rsidP="00DF3A51">
      <w:pPr>
        <w:pStyle w:val="31"/>
        <w:tabs>
          <w:tab w:val="num" w:pos="1077"/>
        </w:tabs>
        <w:ind w:right="-482"/>
        <w:rPr>
          <w:sz w:val="16"/>
          <w:szCs w:val="16"/>
          <w:lang w:val="en-US"/>
        </w:rPr>
      </w:pPr>
    </w:p>
    <w:p w:rsidR="00DF3A51" w:rsidRPr="006A4729" w:rsidRDefault="00DF3A51" w:rsidP="00DF3A51">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Εναιώρημα πόσιμο μιας δόσης 1000mg/5ml sachet</w:t>
      </w:r>
    </w:p>
    <w:p w:rsidR="006C6EF2" w:rsidRPr="006A4729" w:rsidRDefault="006C6EF2" w:rsidP="006C6EF2">
      <w:pPr>
        <w:pStyle w:val="a4"/>
        <w:tabs>
          <w:tab w:val="clear" w:pos="4153"/>
          <w:tab w:val="clear" w:pos="8306"/>
          <w:tab w:val="left" w:pos="567"/>
          <w:tab w:val="left" w:pos="3402"/>
        </w:tabs>
        <w:spacing w:line="360" w:lineRule="auto"/>
        <w:ind w:left="567" w:right="-482"/>
        <w:jc w:val="both"/>
        <w:rPr>
          <w:rFonts w:ascii="Bookman Old Style" w:hAnsi="Bookman Old Style"/>
        </w:rPr>
      </w:pPr>
      <w:r w:rsidRPr="006A4729">
        <w:rPr>
          <w:rFonts w:ascii="Bookman Old Style" w:hAnsi="Bookman Old Style"/>
        </w:rPr>
        <w:t xml:space="preserve">Sodium phosphate monobasic, </w:t>
      </w:r>
      <w:proofErr w:type="spellStart"/>
      <w:r w:rsidRPr="006A4729">
        <w:rPr>
          <w:rFonts w:ascii="Bookman Old Style" w:hAnsi="Bookman Old Style"/>
          <w:lang w:val="de-DE"/>
        </w:rPr>
        <w:t>Xanthan</w:t>
      </w:r>
      <w:proofErr w:type="spellEnd"/>
      <w:r w:rsidRPr="006A4729">
        <w:rPr>
          <w:rFonts w:ascii="Bookman Old Style" w:hAnsi="Bookman Old Style"/>
        </w:rPr>
        <w:t xml:space="preserve"> </w:t>
      </w:r>
      <w:proofErr w:type="spellStart"/>
      <w:r w:rsidRPr="006A4729">
        <w:rPr>
          <w:rFonts w:ascii="Bookman Old Style" w:hAnsi="Bookman Old Style"/>
          <w:lang w:val="de-DE"/>
        </w:rPr>
        <w:t>gum</w:t>
      </w:r>
      <w:proofErr w:type="spellEnd"/>
      <w:r w:rsidRPr="006A4729">
        <w:rPr>
          <w:rFonts w:ascii="Bookman Old Style" w:hAnsi="Bookman Old Style"/>
        </w:rPr>
        <w:t xml:space="preserve">, </w:t>
      </w:r>
      <w:proofErr w:type="spellStart"/>
      <w:r w:rsidRPr="006A4729">
        <w:rPr>
          <w:rFonts w:ascii="Bookman Old Style" w:hAnsi="Bookman Old Style"/>
          <w:lang w:val="de-DE"/>
        </w:rPr>
        <w:t>Glycerol</w:t>
      </w:r>
      <w:proofErr w:type="spellEnd"/>
      <w:r w:rsidRPr="006A4729">
        <w:rPr>
          <w:rFonts w:ascii="Bookman Old Style" w:hAnsi="Bookman Old Style"/>
        </w:rPr>
        <w:t xml:space="preserve">, </w:t>
      </w:r>
      <w:r w:rsidR="0081782E" w:rsidRPr="006A4729">
        <w:rPr>
          <w:rFonts w:ascii="Bookman Old Style" w:hAnsi="Bookman Old Style"/>
        </w:rPr>
        <w:t xml:space="preserve">Water purified, </w:t>
      </w:r>
      <w:proofErr w:type="spellStart"/>
      <w:r w:rsidRPr="006A4729">
        <w:rPr>
          <w:rFonts w:ascii="Bookman Old Style" w:hAnsi="Bookman Old Style"/>
          <w:lang w:val="de-DE"/>
        </w:rPr>
        <w:t>Sodium</w:t>
      </w:r>
      <w:proofErr w:type="spellEnd"/>
      <w:r w:rsidRPr="006A4729">
        <w:rPr>
          <w:rFonts w:ascii="Bookman Old Style" w:hAnsi="Bookman Old Style"/>
        </w:rPr>
        <w:t xml:space="preserve"> </w:t>
      </w:r>
      <w:proofErr w:type="spellStart"/>
      <w:r w:rsidRPr="006A4729">
        <w:rPr>
          <w:rFonts w:ascii="Bookman Old Style" w:hAnsi="Bookman Old Style"/>
          <w:lang w:val="de-DE"/>
        </w:rPr>
        <w:t>methylparaben</w:t>
      </w:r>
      <w:proofErr w:type="spellEnd"/>
      <w:r w:rsidRPr="006A4729">
        <w:rPr>
          <w:rFonts w:ascii="Bookman Old Style" w:hAnsi="Bookman Old Style"/>
        </w:rPr>
        <w:t xml:space="preserve">, </w:t>
      </w:r>
      <w:proofErr w:type="spellStart"/>
      <w:r w:rsidRPr="006A4729">
        <w:rPr>
          <w:rFonts w:ascii="Bookman Old Style" w:hAnsi="Bookman Old Style"/>
          <w:lang w:val="de-DE"/>
        </w:rPr>
        <w:t>Sodium</w:t>
      </w:r>
      <w:proofErr w:type="spellEnd"/>
      <w:r w:rsidRPr="006A4729">
        <w:rPr>
          <w:rFonts w:ascii="Bookman Old Style" w:hAnsi="Bookman Old Style"/>
        </w:rPr>
        <w:t xml:space="preserve"> </w:t>
      </w:r>
      <w:proofErr w:type="spellStart"/>
      <w:r w:rsidRPr="006A4729">
        <w:rPr>
          <w:rFonts w:ascii="Bookman Old Style" w:hAnsi="Bookman Old Style"/>
          <w:lang w:val="de-DE"/>
        </w:rPr>
        <w:t>propylparaben</w:t>
      </w:r>
      <w:proofErr w:type="spellEnd"/>
      <w:r w:rsidR="0081782E" w:rsidRPr="006A4729">
        <w:rPr>
          <w:rFonts w:ascii="Bookman Old Style" w:hAnsi="Bookman Old Style"/>
        </w:rPr>
        <w:t>, Aroma cherry brandy.</w:t>
      </w:r>
    </w:p>
    <w:p w:rsidR="001B4767" w:rsidRPr="00CA6E38" w:rsidRDefault="001B4767" w:rsidP="00FF64FA">
      <w:pPr>
        <w:spacing w:line="360" w:lineRule="auto"/>
        <w:ind w:left="567" w:right="-482" w:hanging="567"/>
        <w:jc w:val="both"/>
        <w:rPr>
          <w:b/>
          <w:lang w:val="en-US"/>
        </w:rPr>
      </w:pPr>
    </w:p>
    <w:p w:rsidR="003D0E56" w:rsidRPr="006A4729" w:rsidRDefault="003D0E56" w:rsidP="00FF64FA">
      <w:pPr>
        <w:spacing w:line="360" w:lineRule="auto"/>
        <w:ind w:left="567" w:right="-482" w:hanging="567"/>
        <w:jc w:val="both"/>
        <w:rPr>
          <w:rFonts w:ascii="Tahoma" w:hAnsi="Tahoma"/>
          <w:sz w:val="24"/>
        </w:rPr>
      </w:pPr>
      <w:r w:rsidRPr="006A4729">
        <w:rPr>
          <w:rFonts w:ascii="Tahoma" w:hAnsi="Tahoma"/>
          <w:sz w:val="24"/>
        </w:rPr>
        <w:t>6.2.</w:t>
      </w:r>
      <w:r w:rsidRPr="006A4729">
        <w:rPr>
          <w:rFonts w:ascii="Tahoma" w:hAnsi="Tahoma"/>
          <w:sz w:val="24"/>
        </w:rPr>
        <w:tab/>
      </w:r>
      <w:r w:rsidRPr="006A4729">
        <w:rPr>
          <w:rFonts w:ascii="Tahoma" w:hAnsi="Tahoma"/>
          <w:b/>
          <w:sz w:val="24"/>
        </w:rPr>
        <w:t>Ασυμβατότητες</w:t>
      </w:r>
    </w:p>
    <w:p w:rsidR="003D0E56" w:rsidRPr="006A4729" w:rsidRDefault="00D92A6E" w:rsidP="00FF64FA">
      <w:pPr>
        <w:pStyle w:val="31"/>
        <w:ind w:right="-482"/>
        <w:rPr>
          <w:rFonts w:ascii="Bookman Old Style" w:hAnsi="Bookman Old Style"/>
        </w:rPr>
      </w:pPr>
      <w:r w:rsidRPr="006A4729">
        <w:rPr>
          <w:rFonts w:ascii="Bookman Old Style" w:hAnsi="Bookman Old Style"/>
        </w:rPr>
        <w:t>Καμία γνωστή μέχρι σήμερα.</w:t>
      </w:r>
    </w:p>
    <w:p w:rsidR="003D0E56" w:rsidRPr="006A4729" w:rsidRDefault="003D0E56" w:rsidP="00FF64FA">
      <w:pPr>
        <w:spacing w:line="360" w:lineRule="auto"/>
        <w:ind w:left="567" w:right="-482" w:hanging="567"/>
        <w:jc w:val="both"/>
        <w:rPr>
          <w:b/>
        </w:rPr>
      </w:pPr>
    </w:p>
    <w:p w:rsidR="003D0E56" w:rsidRPr="006A4729" w:rsidRDefault="003D0E56" w:rsidP="00FF64FA">
      <w:pPr>
        <w:spacing w:line="360" w:lineRule="auto"/>
        <w:ind w:left="567" w:right="-482" w:hanging="567"/>
        <w:jc w:val="both"/>
        <w:rPr>
          <w:b/>
        </w:rPr>
      </w:pPr>
    </w:p>
    <w:p w:rsidR="003D0E56" w:rsidRPr="006A4729" w:rsidRDefault="003D0E56" w:rsidP="00FF64FA">
      <w:pPr>
        <w:spacing w:line="360" w:lineRule="auto"/>
        <w:ind w:left="567" w:right="-482" w:hanging="567"/>
        <w:jc w:val="both"/>
        <w:rPr>
          <w:rFonts w:ascii="Tahoma" w:hAnsi="Tahoma"/>
          <w:sz w:val="24"/>
        </w:rPr>
      </w:pPr>
      <w:r w:rsidRPr="006A4729">
        <w:rPr>
          <w:rFonts w:ascii="Tahoma" w:hAnsi="Tahoma"/>
          <w:sz w:val="24"/>
        </w:rPr>
        <w:t>6.3.</w:t>
      </w:r>
      <w:r w:rsidRPr="006A4729">
        <w:rPr>
          <w:rFonts w:ascii="Tahoma" w:hAnsi="Tahoma"/>
          <w:sz w:val="24"/>
        </w:rPr>
        <w:tab/>
      </w:r>
      <w:r w:rsidRPr="006A4729">
        <w:rPr>
          <w:rFonts w:ascii="Tahoma" w:hAnsi="Tahoma"/>
          <w:b/>
          <w:sz w:val="24"/>
        </w:rPr>
        <w:t>Διάρκεια ζωής</w:t>
      </w:r>
    </w:p>
    <w:p w:rsidR="00B27248" w:rsidRPr="00CA6E38" w:rsidRDefault="00B27248" w:rsidP="00B27248">
      <w:pPr>
        <w:pStyle w:val="9"/>
        <w:tabs>
          <w:tab w:val="left" w:pos="851"/>
        </w:tabs>
        <w:ind w:right="-482"/>
        <w:rPr>
          <w:color w:val="000080"/>
        </w:rPr>
      </w:pPr>
      <w:r w:rsidRPr="006A4729">
        <w:rPr>
          <w:color w:val="000080"/>
        </w:rPr>
        <w:sym w:font="Wingdings" w:char="F0FC"/>
      </w:r>
      <w:r w:rsidR="006926E9" w:rsidRPr="006926E9">
        <w:rPr>
          <w:color w:val="000080"/>
        </w:rPr>
        <w:tab/>
      </w:r>
      <w:r w:rsidRPr="006A4729">
        <w:rPr>
          <w:i/>
          <w:color w:val="000080"/>
          <w:szCs w:val="24"/>
          <w:u w:val="double"/>
        </w:rPr>
        <w:t>Δισκία</w:t>
      </w:r>
      <w:r w:rsidR="006926E9" w:rsidRPr="006926E9">
        <w:rPr>
          <w:i/>
          <w:color w:val="000080"/>
          <w:szCs w:val="24"/>
          <w:u w:val="double"/>
        </w:rPr>
        <w:t xml:space="preserve"> 1000</w:t>
      </w:r>
      <w:r w:rsidRPr="006A4729">
        <w:rPr>
          <w:i/>
          <w:color w:val="000080"/>
          <w:szCs w:val="24"/>
          <w:u w:val="double"/>
          <w:lang w:val="en-US"/>
        </w:rPr>
        <w:t>mg</w:t>
      </w:r>
      <w:r w:rsidR="006926E9" w:rsidRPr="006926E9">
        <w:rPr>
          <w:i/>
          <w:color w:val="000080"/>
          <w:szCs w:val="24"/>
          <w:u w:val="double"/>
        </w:rPr>
        <w:t>/</w:t>
      </w:r>
      <w:r w:rsidRPr="006A4729">
        <w:rPr>
          <w:i/>
          <w:color w:val="000080"/>
          <w:szCs w:val="24"/>
          <w:u w:val="double"/>
          <w:lang w:val="en-US"/>
        </w:rPr>
        <w:t>tab</w:t>
      </w:r>
    </w:p>
    <w:p w:rsidR="00B27248" w:rsidRPr="006A4729" w:rsidRDefault="00B27248" w:rsidP="00B27248">
      <w:pPr>
        <w:spacing w:line="360" w:lineRule="auto"/>
        <w:ind w:left="567" w:right="-482"/>
        <w:jc w:val="both"/>
        <w:rPr>
          <w:rFonts w:ascii="Bookman Old Style" w:hAnsi="Bookman Old Style"/>
          <w:sz w:val="24"/>
        </w:rPr>
      </w:pPr>
      <w:r w:rsidRPr="006A4729">
        <w:rPr>
          <w:rFonts w:ascii="Bookman Old Style" w:hAnsi="Bookman Old Style"/>
          <w:b/>
          <w:sz w:val="24"/>
        </w:rPr>
        <w:t>2½ (δυόμισι)</w:t>
      </w:r>
      <w:r w:rsidRPr="006A4729">
        <w:rPr>
          <w:rFonts w:ascii="Bookman Old Style" w:hAnsi="Bookman Old Style"/>
          <w:sz w:val="24"/>
        </w:rPr>
        <w:t xml:space="preserve"> χρόνια υπό την προϋπόθεση ότι το προϊόν φυλάσσεται κλειστό, στην αρχική του συσκευασία σύμφωνα με τις οδηγίες διατήρησης.</w:t>
      </w:r>
    </w:p>
    <w:p w:rsidR="00B27248" w:rsidRPr="006A4729" w:rsidRDefault="00B27248" w:rsidP="00B27248">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Κοκκία για πόσιμο εναιώρημα 1000mg/sachet</w:t>
      </w:r>
    </w:p>
    <w:p w:rsidR="00583CA1" w:rsidRPr="006A4729" w:rsidRDefault="00583CA1" w:rsidP="00583CA1">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Πόσιμο εναιώρημα 1000</w:t>
      </w:r>
      <w:r w:rsidRPr="006A4729">
        <w:rPr>
          <w:i/>
          <w:color w:val="000080"/>
          <w:szCs w:val="24"/>
          <w:u w:val="double"/>
          <w:lang w:val="en-US"/>
        </w:rPr>
        <w:t>mg</w:t>
      </w:r>
      <w:r w:rsidRPr="006A4729">
        <w:rPr>
          <w:i/>
          <w:color w:val="000080"/>
          <w:szCs w:val="24"/>
          <w:u w:val="double"/>
        </w:rPr>
        <w:t>/5</w:t>
      </w:r>
      <w:r w:rsidRPr="006A4729">
        <w:rPr>
          <w:i/>
          <w:color w:val="000080"/>
          <w:szCs w:val="24"/>
          <w:u w:val="double"/>
          <w:lang w:val="en-US"/>
        </w:rPr>
        <w:t>ml</w:t>
      </w:r>
    </w:p>
    <w:p w:rsidR="00583CA1" w:rsidRPr="006A4729" w:rsidRDefault="00583CA1" w:rsidP="00583CA1">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Εναιώρημα πόσιμο μιας δόσης 1000mg/5ml sachet</w:t>
      </w:r>
    </w:p>
    <w:p w:rsidR="00F65D98" w:rsidRPr="006A4729" w:rsidRDefault="00F65D98" w:rsidP="00F65D98">
      <w:pPr>
        <w:spacing w:line="360" w:lineRule="auto"/>
        <w:ind w:left="567" w:right="-482"/>
        <w:jc w:val="both"/>
        <w:rPr>
          <w:rFonts w:ascii="Bookman Old Style" w:hAnsi="Bookman Old Style"/>
          <w:sz w:val="24"/>
        </w:rPr>
      </w:pPr>
      <w:r w:rsidRPr="006A4729">
        <w:rPr>
          <w:rFonts w:ascii="Bookman Old Style" w:hAnsi="Bookman Old Style"/>
          <w:b/>
          <w:sz w:val="24"/>
        </w:rPr>
        <w:t>3 (τρία)</w:t>
      </w:r>
      <w:r w:rsidRPr="006A4729">
        <w:rPr>
          <w:rFonts w:ascii="Bookman Old Style" w:hAnsi="Bookman Old Style"/>
          <w:sz w:val="24"/>
        </w:rPr>
        <w:t xml:space="preserve"> χρόνια υπό την προϋπόθεση ότι το προϊόν φυλάσσεται κλειστό, στην αρχική του συσκευασία σύμφωνα με τις οδηγίες διατήρησης.</w:t>
      </w:r>
    </w:p>
    <w:p w:rsidR="003D0E56" w:rsidRPr="006A4729" w:rsidRDefault="003D0E56" w:rsidP="00FF64FA">
      <w:pPr>
        <w:spacing w:line="360" w:lineRule="auto"/>
        <w:ind w:right="-482"/>
        <w:jc w:val="both"/>
        <w:rPr>
          <w:b/>
        </w:rPr>
      </w:pPr>
    </w:p>
    <w:p w:rsidR="003D0E56" w:rsidRPr="006A4729" w:rsidRDefault="003D0E56" w:rsidP="00FF64FA">
      <w:pPr>
        <w:spacing w:line="360" w:lineRule="auto"/>
        <w:ind w:left="567" w:right="-482" w:hanging="567"/>
        <w:jc w:val="both"/>
        <w:rPr>
          <w:rFonts w:ascii="Tahoma" w:hAnsi="Tahoma"/>
          <w:sz w:val="24"/>
        </w:rPr>
      </w:pPr>
      <w:r w:rsidRPr="006A4729">
        <w:rPr>
          <w:rFonts w:ascii="Tahoma" w:hAnsi="Tahoma"/>
          <w:sz w:val="24"/>
        </w:rPr>
        <w:t>6.4.</w:t>
      </w:r>
      <w:r w:rsidRPr="006A4729">
        <w:rPr>
          <w:rFonts w:ascii="Tahoma" w:hAnsi="Tahoma"/>
          <w:sz w:val="24"/>
        </w:rPr>
        <w:tab/>
      </w:r>
      <w:r w:rsidRPr="006A4729">
        <w:rPr>
          <w:rFonts w:ascii="Tahoma" w:hAnsi="Tahoma"/>
          <w:b/>
          <w:sz w:val="24"/>
        </w:rPr>
        <w:t>Ιδιαίτερες προφυλάξεις για τη διατήρηση του προϊόντος</w:t>
      </w:r>
    </w:p>
    <w:p w:rsidR="00407E90" w:rsidRPr="006A4729" w:rsidRDefault="00407E90" w:rsidP="00407E90">
      <w:pPr>
        <w:tabs>
          <w:tab w:val="left" w:pos="567"/>
          <w:tab w:val="left" w:pos="3402"/>
        </w:tabs>
        <w:spacing w:line="360" w:lineRule="auto"/>
        <w:ind w:left="567" w:right="-482"/>
        <w:jc w:val="both"/>
        <w:rPr>
          <w:rFonts w:ascii="Bookman Old Style" w:hAnsi="Bookman Old Style"/>
          <w:sz w:val="24"/>
        </w:rPr>
      </w:pPr>
      <w:r w:rsidRPr="006A4729">
        <w:rPr>
          <w:rFonts w:ascii="Bookman Old Style" w:hAnsi="Bookman Old Style"/>
          <w:sz w:val="24"/>
        </w:rPr>
        <w:t xml:space="preserve">Φυλάσσεται σε θερμοκρασία </w:t>
      </w:r>
      <w:r w:rsidRPr="006A4729">
        <w:rPr>
          <w:rFonts w:ascii="Bookman Old Style" w:hAnsi="Bookman Old Style"/>
          <w:sz w:val="24"/>
        </w:rPr>
        <w:sym w:font="Symbol" w:char="F0A3"/>
      </w:r>
      <w:r w:rsidRPr="006A4729">
        <w:rPr>
          <w:rFonts w:ascii="Bookman Old Style" w:hAnsi="Bookman Old Style"/>
          <w:sz w:val="24"/>
        </w:rPr>
        <w:t xml:space="preserve"> 25º </w:t>
      </w:r>
      <w:r w:rsidRPr="006A4729">
        <w:rPr>
          <w:rFonts w:ascii="Bookman Old Style" w:hAnsi="Bookman Old Style"/>
          <w:sz w:val="24"/>
          <w:lang w:val="en-US"/>
        </w:rPr>
        <w:t>C</w:t>
      </w:r>
      <w:r w:rsidRPr="006A4729">
        <w:rPr>
          <w:rFonts w:ascii="Bookman Old Style" w:hAnsi="Bookman Old Style"/>
          <w:sz w:val="24"/>
        </w:rPr>
        <w:t>.</w:t>
      </w:r>
    </w:p>
    <w:p w:rsidR="00C510CF" w:rsidRPr="006A4729" w:rsidRDefault="00C510CF" w:rsidP="00FF64FA">
      <w:pPr>
        <w:spacing w:line="360" w:lineRule="auto"/>
        <w:ind w:left="567" w:right="-482"/>
        <w:jc w:val="both"/>
        <w:rPr>
          <w:b/>
        </w:rPr>
      </w:pPr>
    </w:p>
    <w:p w:rsidR="003D0E56" w:rsidRPr="006A4729" w:rsidRDefault="003D0E56" w:rsidP="00FF64FA">
      <w:pPr>
        <w:spacing w:line="360" w:lineRule="auto"/>
        <w:ind w:left="567" w:right="-482" w:hanging="567"/>
        <w:jc w:val="both"/>
        <w:rPr>
          <w:rFonts w:ascii="Tahoma" w:hAnsi="Tahoma"/>
          <w:b/>
          <w:sz w:val="24"/>
        </w:rPr>
      </w:pPr>
      <w:r w:rsidRPr="006A4729">
        <w:rPr>
          <w:rFonts w:ascii="Tahoma" w:hAnsi="Tahoma"/>
          <w:sz w:val="24"/>
        </w:rPr>
        <w:t>6.5.</w:t>
      </w:r>
      <w:r w:rsidRPr="006A4729">
        <w:rPr>
          <w:rFonts w:ascii="Tahoma" w:hAnsi="Tahoma"/>
          <w:sz w:val="24"/>
        </w:rPr>
        <w:tab/>
      </w:r>
      <w:r w:rsidRPr="006A4729">
        <w:rPr>
          <w:rFonts w:ascii="Tahoma" w:hAnsi="Tahoma"/>
          <w:b/>
          <w:sz w:val="24"/>
        </w:rPr>
        <w:t>Φύση και συστατικά του περιέκτη</w:t>
      </w:r>
    </w:p>
    <w:p w:rsidR="009F39AB" w:rsidRPr="006A4729" w:rsidRDefault="009F39AB" w:rsidP="009F39AB">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Δισκία 1000</w:t>
      </w:r>
      <w:r w:rsidRPr="006A4729">
        <w:rPr>
          <w:i/>
          <w:color w:val="000080"/>
          <w:szCs w:val="24"/>
          <w:u w:val="double"/>
          <w:lang w:val="en-US"/>
        </w:rPr>
        <w:t>mg</w:t>
      </w:r>
      <w:r w:rsidRPr="006A4729">
        <w:rPr>
          <w:i/>
          <w:color w:val="000080"/>
          <w:szCs w:val="24"/>
          <w:u w:val="double"/>
        </w:rPr>
        <w:t>/</w:t>
      </w:r>
      <w:r w:rsidRPr="006A4729">
        <w:rPr>
          <w:i/>
          <w:color w:val="000080"/>
          <w:szCs w:val="24"/>
          <w:u w:val="double"/>
          <w:lang w:val="en-US"/>
        </w:rPr>
        <w:t>tab</w:t>
      </w:r>
    </w:p>
    <w:p w:rsidR="009F39AB" w:rsidRPr="006A4729" w:rsidRDefault="009F39AB" w:rsidP="009F39AB">
      <w:pPr>
        <w:pStyle w:val="31"/>
        <w:ind w:right="-482"/>
        <w:rPr>
          <w:rFonts w:ascii="Bookman Old Style" w:hAnsi="Bookman Old Style"/>
          <w:szCs w:val="24"/>
        </w:rPr>
      </w:pPr>
      <w:r w:rsidRPr="006A4729">
        <w:rPr>
          <w:rFonts w:ascii="Bookman Old Style" w:hAnsi="Bookman Old Style"/>
          <w:szCs w:val="24"/>
        </w:rPr>
        <w:t xml:space="preserve">Χάρτινο κουτί συσκευασίας το οποίο περιέχει 30 δισκία συσκευασμένα ανά 10 σε 3 </w:t>
      </w:r>
      <w:r w:rsidRPr="006A4729">
        <w:rPr>
          <w:rFonts w:ascii="Bookman Old Style" w:hAnsi="Bookman Old Style"/>
          <w:szCs w:val="24"/>
          <w:lang w:val="en-US"/>
        </w:rPr>
        <w:t>blisters</w:t>
      </w:r>
      <w:r w:rsidRPr="006A4729">
        <w:rPr>
          <w:rFonts w:ascii="Bookman Old Style" w:hAnsi="Bookman Old Style"/>
          <w:szCs w:val="24"/>
        </w:rPr>
        <w:t xml:space="preserve"> από </w:t>
      </w:r>
      <w:r w:rsidRPr="006A4729">
        <w:rPr>
          <w:rFonts w:ascii="Bookman Old Style" w:hAnsi="Bookman Old Style"/>
          <w:szCs w:val="24"/>
          <w:lang w:val="en-US"/>
        </w:rPr>
        <w:t>PVC</w:t>
      </w:r>
      <w:r w:rsidRPr="006A4729">
        <w:rPr>
          <w:rFonts w:ascii="Bookman Old Style" w:hAnsi="Bookman Old Style"/>
          <w:szCs w:val="24"/>
        </w:rPr>
        <w:t xml:space="preserve"> και </w:t>
      </w:r>
      <w:proofErr w:type="spellStart"/>
      <w:r w:rsidRPr="006A4729">
        <w:rPr>
          <w:rFonts w:ascii="Bookman Old Style" w:hAnsi="Bookman Old Style"/>
          <w:szCs w:val="24"/>
          <w:lang w:val="en-US"/>
        </w:rPr>
        <w:t>Aluminium</w:t>
      </w:r>
      <w:proofErr w:type="spellEnd"/>
      <w:r w:rsidRPr="006A4729">
        <w:rPr>
          <w:rFonts w:ascii="Bookman Old Style" w:hAnsi="Bookman Old Style"/>
          <w:szCs w:val="24"/>
        </w:rPr>
        <w:t xml:space="preserve"> </w:t>
      </w:r>
      <w:r w:rsidRPr="006A4729">
        <w:rPr>
          <w:rFonts w:ascii="Bookman Old Style" w:hAnsi="Bookman Old Style"/>
          <w:szCs w:val="24"/>
          <w:lang w:val="en-US"/>
        </w:rPr>
        <w:t>foil</w:t>
      </w:r>
      <w:r w:rsidRPr="006A4729">
        <w:rPr>
          <w:rFonts w:ascii="Bookman Old Style" w:hAnsi="Bookman Old Style"/>
          <w:szCs w:val="24"/>
        </w:rPr>
        <w:t xml:space="preserve"> και ένα Φύλλο Οδηγιών Χρήσης.</w:t>
      </w:r>
    </w:p>
    <w:p w:rsidR="009F39AB" w:rsidRPr="006A4729" w:rsidRDefault="009F39AB" w:rsidP="009F39AB">
      <w:pPr>
        <w:pStyle w:val="31"/>
        <w:tabs>
          <w:tab w:val="num" w:pos="1077"/>
        </w:tabs>
        <w:ind w:right="-482"/>
        <w:rPr>
          <w:sz w:val="16"/>
          <w:szCs w:val="16"/>
        </w:rPr>
      </w:pPr>
    </w:p>
    <w:p w:rsidR="009F39AB" w:rsidRPr="006A4729" w:rsidRDefault="009F39AB" w:rsidP="009F39AB">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Κοκκία για πόσιμο εναιώρημα 1000mg/sachet</w:t>
      </w:r>
    </w:p>
    <w:p w:rsidR="00FF2FA3" w:rsidRPr="006A4729" w:rsidRDefault="00FF2FA3" w:rsidP="00FF2FA3">
      <w:pPr>
        <w:pStyle w:val="31"/>
        <w:numPr>
          <w:ilvl w:val="0"/>
          <w:numId w:val="27"/>
        </w:numPr>
        <w:tabs>
          <w:tab w:val="clear" w:pos="927"/>
          <w:tab w:val="num" w:pos="567"/>
          <w:tab w:val="left" w:pos="993"/>
        </w:tabs>
        <w:ind w:left="567" w:right="-482" w:firstLine="0"/>
        <w:rPr>
          <w:rFonts w:ascii="Bookman Old Style" w:hAnsi="Bookman Old Style"/>
          <w:szCs w:val="24"/>
        </w:rPr>
      </w:pPr>
      <w:r w:rsidRPr="006A4729">
        <w:rPr>
          <w:rFonts w:ascii="Bookman Old Style" w:hAnsi="Bookman Old Style"/>
          <w:szCs w:val="24"/>
        </w:rPr>
        <w:t xml:space="preserve">Χάρτινο κουτί συσκευασίας το οποίο περιέχει 30 φακελίσκους από </w:t>
      </w:r>
      <w:r w:rsidRPr="006A4729">
        <w:rPr>
          <w:rFonts w:ascii="Bookman Old Style" w:hAnsi="Bookman Old Style"/>
          <w:szCs w:val="24"/>
          <w:lang w:val="en-US"/>
        </w:rPr>
        <w:t>PVC</w:t>
      </w:r>
      <w:r w:rsidRPr="006A4729">
        <w:rPr>
          <w:rFonts w:ascii="Bookman Old Style" w:hAnsi="Bookman Old Style"/>
          <w:szCs w:val="24"/>
        </w:rPr>
        <w:t xml:space="preserve">, χαρτί και </w:t>
      </w:r>
      <w:proofErr w:type="spellStart"/>
      <w:r w:rsidRPr="006A4729">
        <w:rPr>
          <w:rFonts w:ascii="Bookman Old Style" w:hAnsi="Bookman Old Style"/>
          <w:szCs w:val="24"/>
          <w:lang w:val="en-US"/>
        </w:rPr>
        <w:t>Aluminium</w:t>
      </w:r>
      <w:proofErr w:type="spellEnd"/>
      <w:r w:rsidRPr="006A4729">
        <w:rPr>
          <w:rFonts w:ascii="Bookman Old Style" w:hAnsi="Bookman Old Style"/>
          <w:szCs w:val="24"/>
        </w:rPr>
        <w:t xml:space="preserve"> </w:t>
      </w:r>
      <w:r w:rsidRPr="006A4729">
        <w:rPr>
          <w:rFonts w:ascii="Bookman Old Style" w:hAnsi="Bookman Old Style"/>
          <w:szCs w:val="24"/>
          <w:lang w:val="en-US"/>
        </w:rPr>
        <w:t>foil</w:t>
      </w:r>
      <w:r w:rsidRPr="006A4729">
        <w:rPr>
          <w:rFonts w:ascii="Bookman Old Style" w:hAnsi="Bookman Old Style"/>
          <w:szCs w:val="24"/>
        </w:rPr>
        <w:t xml:space="preserve"> και ένα Φύλλο Οδηγιών Χρήσης.</w:t>
      </w:r>
    </w:p>
    <w:p w:rsidR="00FF2FA3" w:rsidRPr="006A4729" w:rsidRDefault="00FF2FA3" w:rsidP="00FF2FA3">
      <w:pPr>
        <w:pStyle w:val="31"/>
        <w:numPr>
          <w:ilvl w:val="0"/>
          <w:numId w:val="27"/>
        </w:numPr>
        <w:tabs>
          <w:tab w:val="clear" w:pos="927"/>
          <w:tab w:val="left" w:pos="567"/>
          <w:tab w:val="left" w:pos="993"/>
        </w:tabs>
        <w:ind w:left="567" w:right="-482" w:firstLine="0"/>
        <w:rPr>
          <w:rFonts w:ascii="Bookman Old Style" w:hAnsi="Bookman Old Style"/>
          <w:szCs w:val="24"/>
        </w:rPr>
      </w:pPr>
      <w:r w:rsidRPr="006A4729">
        <w:rPr>
          <w:rFonts w:ascii="Bookman Old Style" w:hAnsi="Bookman Old Style"/>
          <w:szCs w:val="24"/>
        </w:rPr>
        <w:t xml:space="preserve">Χάρτινο κουτί συσκευασίας το οποίο περιέχει 20 φακελίσκους από </w:t>
      </w:r>
      <w:r w:rsidRPr="006A4729">
        <w:rPr>
          <w:rFonts w:ascii="Bookman Old Style" w:hAnsi="Bookman Old Style"/>
          <w:szCs w:val="24"/>
          <w:lang w:val="en-US"/>
        </w:rPr>
        <w:t>PVC</w:t>
      </w:r>
      <w:r w:rsidRPr="006A4729">
        <w:rPr>
          <w:rFonts w:ascii="Bookman Old Style" w:hAnsi="Bookman Old Style"/>
          <w:szCs w:val="24"/>
        </w:rPr>
        <w:t xml:space="preserve">, χαρτί και </w:t>
      </w:r>
      <w:proofErr w:type="spellStart"/>
      <w:r w:rsidRPr="006A4729">
        <w:rPr>
          <w:rFonts w:ascii="Bookman Old Style" w:hAnsi="Bookman Old Style"/>
          <w:szCs w:val="24"/>
          <w:lang w:val="en-US"/>
        </w:rPr>
        <w:t>Aluminium</w:t>
      </w:r>
      <w:proofErr w:type="spellEnd"/>
      <w:r w:rsidRPr="006A4729">
        <w:rPr>
          <w:rFonts w:ascii="Bookman Old Style" w:hAnsi="Bookman Old Style"/>
          <w:szCs w:val="24"/>
        </w:rPr>
        <w:t xml:space="preserve"> </w:t>
      </w:r>
      <w:r w:rsidRPr="006A4729">
        <w:rPr>
          <w:rFonts w:ascii="Bookman Old Style" w:hAnsi="Bookman Old Style"/>
          <w:szCs w:val="24"/>
          <w:lang w:val="en-US"/>
        </w:rPr>
        <w:t>foil</w:t>
      </w:r>
      <w:r w:rsidRPr="006A4729">
        <w:rPr>
          <w:rFonts w:ascii="Bookman Old Style" w:hAnsi="Bookman Old Style"/>
          <w:szCs w:val="24"/>
        </w:rPr>
        <w:t xml:space="preserve"> και ένα Φύλλο Οδηγιών Χρήσης.</w:t>
      </w:r>
    </w:p>
    <w:p w:rsidR="009F39AB" w:rsidRPr="006A4729" w:rsidRDefault="009F39AB" w:rsidP="009F39AB">
      <w:pPr>
        <w:pStyle w:val="31"/>
        <w:tabs>
          <w:tab w:val="num" w:pos="1077"/>
        </w:tabs>
        <w:ind w:right="-482"/>
        <w:rPr>
          <w:sz w:val="16"/>
          <w:szCs w:val="16"/>
        </w:rPr>
      </w:pPr>
    </w:p>
    <w:p w:rsidR="009F39AB" w:rsidRPr="006A4729" w:rsidRDefault="009F39AB" w:rsidP="009F39AB">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Πόσιμο εναιώρημα 1000</w:t>
      </w:r>
      <w:r w:rsidRPr="006A4729">
        <w:rPr>
          <w:i/>
          <w:color w:val="000080"/>
          <w:szCs w:val="24"/>
          <w:u w:val="double"/>
          <w:lang w:val="en-US"/>
        </w:rPr>
        <w:t>mg</w:t>
      </w:r>
      <w:r w:rsidRPr="006A4729">
        <w:rPr>
          <w:i/>
          <w:color w:val="000080"/>
          <w:szCs w:val="24"/>
          <w:u w:val="double"/>
        </w:rPr>
        <w:t>/5</w:t>
      </w:r>
      <w:r w:rsidRPr="006A4729">
        <w:rPr>
          <w:i/>
          <w:color w:val="000080"/>
          <w:szCs w:val="24"/>
          <w:u w:val="double"/>
          <w:lang w:val="en-US"/>
        </w:rPr>
        <w:t>ml</w:t>
      </w:r>
    </w:p>
    <w:p w:rsidR="00FF2FA3" w:rsidRPr="006A4729" w:rsidRDefault="00FF2FA3" w:rsidP="00FF2FA3">
      <w:pPr>
        <w:pStyle w:val="31"/>
        <w:ind w:right="-482"/>
        <w:rPr>
          <w:rFonts w:ascii="Bookman Old Style" w:hAnsi="Bookman Old Style"/>
          <w:szCs w:val="24"/>
        </w:rPr>
      </w:pPr>
      <w:r w:rsidRPr="006A4729">
        <w:rPr>
          <w:rFonts w:ascii="Bookman Old Style" w:hAnsi="Bookman Old Style" w:cs="Arial"/>
          <w:szCs w:val="24"/>
        </w:rPr>
        <w:t>Χάρτινο κουτί συσκευασίας το οποίο περιέχει ένα υάλινο καραμελόχρωμο φιαλίδιο των 150</w:t>
      </w:r>
      <w:r w:rsidRPr="006A4729">
        <w:rPr>
          <w:rFonts w:ascii="Bookman Old Style" w:hAnsi="Bookman Old Style" w:cs="Arial"/>
          <w:szCs w:val="24"/>
          <w:lang w:val="en-US"/>
        </w:rPr>
        <w:t>ml</w:t>
      </w:r>
      <w:r w:rsidRPr="006A4729">
        <w:rPr>
          <w:rFonts w:ascii="Bookman Old Style" w:hAnsi="Bookman Old Style" w:cs="Arial"/>
          <w:szCs w:val="24"/>
        </w:rPr>
        <w:t xml:space="preserve"> και ένα Φύλλο Οδηγιών Χρήσης.</w:t>
      </w:r>
    </w:p>
    <w:p w:rsidR="009F39AB" w:rsidRPr="006A4729" w:rsidRDefault="009F39AB" w:rsidP="009F39AB">
      <w:pPr>
        <w:pStyle w:val="31"/>
        <w:tabs>
          <w:tab w:val="num" w:pos="1077"/>
        </w:tabs>
        <w:ind w:right="-482"/>
        <w:rPr>
          <w:sz w:val="16"/>
          <w:szCs w:val="16"/>
        </w:rPr>
      </w:pPr>
    </w:p>
    <w:p w:rsidR="009F39AB" w:rsidRPr="006A4729" w:rsidRDefault="009F39AB" w:rsidP="009F39AB">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Εναιώρημα πόσιμο μιας δόσης 1000mg/5ml sachet</w:t>
      </w:r>
    </w:p>
    <w:p w:rsidR="00520476" w:rsidRPr="006A4729" w:rsidRDefault="00520476" w:rsidP="00520476">
      <w:pPr>
        <w:pStyle w:val="31"/>
        <w:numPr>
          <w:ilvl w:val="0"/>
          <w:numId w:val="30"/>
        </w:numPr>
        <w:tabs>
          <w:tab w:val="clear" w:pos="927"/>
          <w:tab w:val="num" w:pos="567"/>
          <w:tab w:val="left" w:pos="993"/>
        </w:tabs>
        <w:ind w:left="567" w:right="-482" w:firstLine="0"/>
        <w:rPr>
          <w:rFonts w:ascii="Bookman Old Style" w:hAnsi="Bookman Old Style"/>
          <w:szCs w:val="24"/>
        </w:rPr>
      </w:pPr>
      <w:r w:rsidRPr="006A4729">
        <w:rPr>
          <w:rFonts w:ascii="Bookman Old Style" w:hAnsi="Bookman Old Style"/>
          <w:szCs w:val="24"/>
        </w:rPr>
        <w:t xml:space="preserve">Χάρτινο κουτί συσκευασίας το οποίο περιέχει 30 φακελίσκους των 5 </w:t>
      </w:r>
      <w:r w:rsidRPr="006A4729">
        <w:rPr>
          <w:rFonts w:ascii="Bookman Old Style" w:hAnsi="Bookman Old Style"/>
          <w:szCs w:val="24"/>
          <w:lang w:val="en-US"/>
        </w:rPr>
        <w:t>ml</w:t>
      </w:r>
      <w:r w:rsidRPr="006A4729">
        <w:rPr>
          <w:rFonts w:ascii="Bookman Old Style" w:hAnsi="Bookman Old Style"/>
          <w:szCs w:val="24"/>
        </w:rPr>
        <w:t xml:space="preserve">, συσκευασμένους σε </w:t>
      </w:r>
      <w:r w:rsidRPr="006A4729">
        <w:rPr>
          <w:rFonts w:ascii="Bookman Old Style" w:hAnsi="Bookman Old Style"/>
          <w:szCs w:val="24"/>
          <w:lang w:val="en-US"/>
        </w:rPr>
        <w:t>sandwich</w:t>
      </w:r>
      <w:r w:rsidRPr="006A4729">
        <w:rPr>
          <w:rFonts w:ascii="Bookman Old Style" w:hAnsi="Bookman Old Style"/>
          <w:szCs w:val="24"/>
        </w:rPr>
        <w:t xml:space="preserve"> αλουμινίου/πολυαιθυλενίου και ένα Φύλλο Οδηγιών Χρήσης.</w:t>
      </w:r>
    </w:p>
    <w:p w:rsidR="00520476" w:rsidRPr="006A4729" w:rsidRDefault="00520476" w:rsidP="00520476">
      <w:pPr>
        <w:pStyle w:val="31"/>
        <w:numPr>
          <w:ilvl w:val="0"/>
          <w:numId w:val="30"/>
        </w:numPr>
        <w:tabs>
          <w:tab w:val="clear" w:pos="927"/>
          <w:tab w:val="num" w:pos="567"/>
          <w:tab w:val="left" w:pos="851"/>
          <w:tab w:val="left" w:pos="993"/>
        </w:tabs>
        <w:ind w:left="567" w:right="-482" w:firstLine="0"/>
        <w:rPr>
          <w:rFonts w:ascii="Bookman Old Style" w:hAnsi="Bookman Old Style"/>
          <w:szCs w:val="24"/>
        </w:rPr>
      </w:pPr>
      <w:r w:rsidRPr="006A4729">
        <w:rPr>
          <w:rFonts w:ascii="Bookman Old Style" w:hAnsi="Bookman Old Style"/>
          <w:szCs w:val="24"/>
        </w:rPr>
        <w:tab/>
        <w:t xml:space="preserve">Χάρτινο κουτί συσκευασίας το οποίο περιέχει 20 φακελίσκους των 5 </w:t>
      </w:r>
      <w:r w:rsidRPr="006A4729">
        <w:rPr>
          <w:rFonts w:ascii="Bookman Old Style" w:hAnsi="Bookman Old Style"/>
          <w:szCs w:val="24"/>
          <w:lang w:val="en-US"/>
        </w:rPr>
        <w:t>ml</w:t>
      </w:r>
      <w:r w:rsidRPr="006A4729">
        <w:rPr>
          <w:rFonts w:ascii="Bookman Old Style" w:hAnsi="Bookman Old Style"/>
          <w:szCs w:val="24"/>
        </w:rPr>
        <w:t xml:space="preserve">, συσκευασμένους σε </w:t>
      </w:r>
      <w:r w:rsidRPr="006A4729">
        <w:rPr>
          <w:rFonts w:ascii="Bookman Old Style" w:hAnsi="Bookman Old Style"/>
          <w:szCs w:val="24"/>
          <w:lang w:val="en-US"/>
        </w:rPr>
        <w:t>sandwich</w:t>
      </w:r>
      <w:r w:rsidRPr="006A4729">
        <w:rPr>
          <w:rFonts w:ascii="Bookman Old Style" w:hAnsi="Bookman Old Style"/>
          <w:szCs w:val="24"/>
        </w:rPr>
        <w:t xml:space="preserve"> αλουμινίου/πολυαιθυλενίου και ένα Φύλλο Οδηγιών Χρήσης.</w:t>
      </w:r>
    </w:p>
    <w:p w:rsidR="003D0E56" w:rsidRPr="006A4729" w:rsidRDefault="003D0E56" w:rsidP="00FF64FA">
      <w:pPr>
        <w:spacing w:line="360" w:lineRule="auto"/>
        <w:ind w:right="-482"/>
        <w:jc w:val="both"/>
        <w:rPr>
          <w:b/>
        </w:rPr>
      </w:pPr>
    </w:p>
    <w:p w:rsidR="003D0E56" w:rsidRPr="006A4729" w:rsidRDefault="003D0E56" w:rsidP="00FF64FA">
      <w:pPr>
        <w:spacing w:line="360" w:lineRule="auto"/>
        <w:ind w:right="-482"/>
        <w:jc w:val="both"/>
        <w:rPr>
          <w:b/>
        </w:rPr>
      </w:pPr>
    </w:p>
    <w:p w:rsidR="003D0E56" w:rsidRPr="006A4729" w:rsidRDefault="003D0E56" w:rsidP="00FF64FA">
      <w:pPr>
        <w:spacing w:line="360" w:lineRule="auto"/>
        <w:ind w:left="567" w:right="-482" w:hanging="567"/>
        <w:jc w:val="both"/>
        <w:rPr>
          <w:rFonts w:ascii="Tahoma" w:hAnsi="Tahoma"/>
          <w:sz w:val="24"/>
        </w:rPr>
      </w:pPr>
      <w:r w:rsidRPr="006A4729">
        <w:rPr>
          <w:rFonts w:ascii="Tahoma" w:hAnsi="Tahoma"/>
          <w:sz w:val="24"/>
        </w:rPr>
        <w:t>6.6.</w:t>
      </w:r>
      <w:r w:rsidRPr="006A4729">
        <w:rPr>
          <w:rFonts w:ascii="Tahoma" w:hAnsi="Tahoma"/>
          <w:sz w:val="24"/>
        </w:rPr>
        <w:tab/>
      </w:r>
      <w:r w:rsidRPr="006A4729">
        <w:rPr>
          <w:rFonts w:ascii="Tahoma" w:hAnsi="Tahoma"/>
          <w:b/>
          <w:sz w:val="24"/>
        </w:rPr>
        <w:t>Οδηγίες για τη χρήση</w:t>
      </w:r>
    </w:p>
    <w:p w:rsidR="0028540A" w:rsidRPr="006A4729" w:rsidRDefault="0028540A" w:rsidP="0028540A">
      <w:pPr>
        <w:spacing w:line="360" w:lineRule="auto"/>
        <w:ind w:left="567" w:right="-482"/>
        <w:jc w:val="both"/>
        <w:rPr>
          <w:rFonts w:ascii="Bookman Old Style" w:hAnsi="Bookman Old Style"/>
          <w:sz w:val="24"/>
          <w:szCs w:val="24"/>
        </w:rPr>
      </w:pPr>
      <w:r w:rsidRPr="006A4729">
        <w:rPr>
          <w:rFonts w:ascii="Bookman Old Style" w:hAnsi="Bookman Old Style"/>
          <w:sz w:val="24"/>
          <w:szCs w:val="24"/>
          <w:u w:val="single"/>
        </w:rPr>
        <w:t>Δισκία</w:t>
      </w:r>
      <w:r w:rsidRPr="006A4729">
        <w:rPr>
          <w:rFonts w:ascii="Bookman Old Style" w:hAnsi="Bookman Old Style"/>
          <w:sz w:val="24"/>
          <w:szCs w:val="24"/>
        </w:rPr>
        <w:t>:</w:t>
      </w:r>
      <w:r w:rsidRPr="006A4729">
        <w:rPr>
          <w:rFonts w:ascii="Bookman Old Style" w:hAnsi="Bookman Old Style"/>
          <w:b/>
          <w:sz w:val="24"/>
          <w:szCs w:val="24"/>
        </w:rPr>
        <w:t xml:space="preserve"> </w:t>
      </w:r>
      <w:r w:rsidRPr="006A4729">
        <w:rPr>
          <w:rFonts w:ascii="Bookman Old Style" w:hAnsi="Bookman Old Style"/>
          <w:sz w:val="24"/>
          <w:szCs w:val="24"/>
        </w:rPr>
        <w:t>Τα δισκία</w:t>
      </w:r>
      <w:r w:rsidRPr="006A4729">
        <w:rPr>
          <w:rFonts w:ascii="Bookman Old Style" w:hAnsi="Bookman Old Style"/>
          <w:b/>
          <w:sz w:val="24"/>
          <w:szCs w:val="24"/>
        </w:rPr>
        <w:t xml:space="preserve"> </w:t>
      </w:r>
      <w:r w:rsidRPr="006A4729">
        <w:rPr>
          <w:rFonts w:ascii="Bookman Old Style" w:hAnsi="Bookman Old Style"/>
          <w:sz w:val="24"/>
          <w:szCs w:val="24"/>
          <w:lang w:val="en-US"/>
        </w:rPr>
        <w:t>PEPTONORM</w:t>
      </w:r>
      <w:r w:rsidRPr="006A4729">
        <w:rPr>
          <w:rFonts w:ascii="Bookman Old Style" w:hAnsi="Bookman Old Style"/>
          <w:sz w:val="24"/>
          <w:szCs w:val="24"/>
          <w:vertAlign w:val="superscript"/>
        </w:rPr>
        <w:t>®</w:t>
      </w:r>
      <w:r w:rsidRPr="006A4729">
        <w:rPr>
          <w:rFonts w:ascii="Bookman Old Style" w:hAnsi="Bookman Old Style"/>
          <w:sz w:val="24"/>
          <w:szCs w:val="24"/>
        </w:rPr>
        <w:t>, καταπίνονται απευθείας αμάσητα πίνοντας μισό ποτήρι νερό ή και διαλυμένα στην ίδια ποσότητα νερού.</w:t>
      </w:r>
    </w:p>
    <w:p w:rsidR="0028540A" w:rsidRPr="006A4729" w:rsidRDefault="0028540A" w:rsidP="0028540A">
      <w:pPr>
        <w:spacing w:line="360" w:lineRule="auto"/>
        <w:ind w:left="567" w:right="-482"/>
        <w:jc w:val="both"/>
        <w:rPr>
          <w:rFonts w:ascii="Bookman Old Style" w:hAnsi="Bookman Old Style"/>
          <w:sz w:val="24"/>
          <w:szCs w:val="24"/>
        </w:rPr>
      </w:pPr>
      <w:r w:rsidRPr="006A4729">
        <w:rPr>
          <w:rFonts w:ascii="Bookman Old Style" w:hAnsi="Bookman Old Style"/>
          <w:sz w:val="24"/>
          <w:szCs w:val="24"/>
          <w:u w:val="single"/>
        </w:rPr>
        <w:t>Κοκκία</w:t>
      </w:r>
      <w:r w:rsidRPr="006A4729">
        <w:rPr>
          <w:rFonts w:ascii="Bookman Old Style" w:hAnsi="Bookman Old Style"/>
          <w:sz w:val="24"/>
          <w:szCs w:val="24"/>
        </w:rPr>
        <w:t>: Το περιεχόμενο ενός φακελίσκου, αφού ανακατευθεί με νερό, πίνεται.</w:t>
      </w:r>
    </w:p>
    <w:p w:rsidR="003D0E56" w:rsidRPr="006A4729" w:rsidRDefault="003D0E56" w:rsidP="00FF64FA">
      <w:pPr>
        <w:spacing w:line="360" w:lineRule="auto"/>
        <w:ind w:right="-482"/>
        <w:jc w:val="both"/>
        <w:rPr>
          <w:b/>
        </w:rPr>
      </w:pPr>
    </w:p>
    <w:p w:rsidR="001E069F" w:rsidRPr="006A4729" w:rsidRDefault="001E069F" w:rsidP="00FF64FA">
      <w:pPr>
        <w:spacing w:line="360" w:lineRule="auto"/>
        <w:ind w:right="-482"/>
        <w:jc w:val="both"/>
        <w:rPr>
          <w:b/>
        </w:rPr>
      </w:pPr>
    </w:p>
    <w:p w:rsidR="003D0E56" w:rsidRPr="006A4729" w:rsidRDefault="003D0E56" w:rsidP="00FF64FA">
      <w:pPr>
        <w:spacing w:line="360" w:lineRule="auto"/>
        <w:ind w:left="567" w:right="-482" w:hanging="567"/>
        <w:jc w:val="both"/>
        <w:rPr>
          <w:rFonts w:ascii="Tahoma" w:hAnsi="Tahoma"/>
          <w:sz w:val="24"/>
        </w:rPr>
      </w:pPr>
      <w:r w:rsidRPr="006A4729">
        <w:rPr>
          <w:rFonts w:ascii="Tahoma" w:hAnsi="Tahoma"/>
          <w:sz w:val="24"/>
        </w:rPr>
        <w:t>6.7.</w:t>
      </w:r>
      <w:r w:rsidRPr="006A4729">
        <w:rPr>
          <w:rFonts w:ascii="Tahoma" w:hAnsi="Tahoma"/>
          <w:sz w:val="24"/>
        </w:rPr>
        <w:tab/>
      </w:r>
      <w:r w:rsidRPr="006A4729">
        <w:rPr>
          <w:rFonts w:ascii="Tahoma" w:hAnsi="Tahoma"/>
          <w:b/>
          <w:sz w:val="24"/>
        </w:rPr>
        <w:t>Ονομασία και διεύθυνση του κατόχου της άδειας κυκλοφορίας</w:t>
      </w:r>
    </w:p>
    <w:p w:rsidR="00960D41" w:rsidRPr="006A4729" w:rsidRDefault="00960D41" w:rsidP="00960D41">
      <w:pPr>
        <w:spacing w:line="360" w:lineRule="auto"/>
        <w:ind w:left="567" w:right="-482"/>
        <w:jc w:val="both"/>
        <w:rPr>
          <w:rFonts w:ascii="Bookman Old Style" w:hAnsi="Bookman Old Style"/>
          <w:sz w:val="24"/>
          <w:szCs w:val="24"/>
        </w:rPr>
      </w:pPr>
      <w:r w:rsidRPr="006A4729">
        <w:rPr>
          <w:rFonts w:ascii="Bookman Old Style" w:hAnsi="Bookman Old Style"/>
          <w:sz w:val="24"/>
          <w:szCs w:val="24"/>
          <w:lang w:val="fr-FR"/>
        </w:rPr>
        <w:t>UNI</w:t>
      </w:r>
      <w:r w:rsidRPr="006A4729">
        <w:rPr>
          <w:rFonts w:ascii="Bookman Old Style" w:hAnsi="Bookman Old Style"/>
          <w:sz w:val="24"/>
          <w:szCs w:val="24"/>
        </w:rPr>
        <w:t>-</w:t>
      </w:r>
      <w:r w:rsidRPr="006A4729">
        <w:rPr>
          <w:rFonts w:ascii="Bookman Old Style" w:hAnsi="Bookman Old Style"/>
          <w:sz w:val="24"/>
          <w:szCs w:val="24"/>
          <w:lang w:val="fr-FR"/>
        </w:rPr>
        <w:t>PHARMA</w:t>
      </w:r>
      <w:r w:rsidRPr="006A4729">
        <w:rPr>
          <w:rFonts w:ascii="Bookman Old Style" w:hAnsi="Bookman Old Style"/>
          <w:sz w:val="24"/>
          <w:szCs w:val="24"/>
        </w:rPr>
        <w:t xml:space="preserve"> ΚΛΕΩΝ ΤΣΕΤΗΣ ΦΑΡΜΑΚΕΥΤΙΚΑ ΕΡΓΑΣΤΗΡΙΑ Α.Β.Ε.Ε.</w:t>
      </w:r>
    </w:p>
    <w:p w:rsidR="00960D41" w:rsidRPr="006A4729" w:rsidRDefault="00960D41" w:rsidP="00960D41">
      <w:pPr>
        <w:spacing w:line="360" w:lineRule="auto"/>
        <w:ind w:left="567" w:right="-482"/>
        <w:jc w:val="both"/>
        <w:rPr>
          <w:rFonts w:ascii="Bookman Old Style" w:hAnsi="Bookman Old Style"/>
          <w:sz w:val="24"/>
          <w:szCs w:val="24"/>
        </w:rPr>
      </w:pPr>
      <w:r w:rsidRPr="006A4729">
        <w:rPr>
          <w:rFonts w:ascii="Bookman Old Style" w:hAnsi="Bookman Old Style"/>
          <w:sz w:val="24"/>
          <w:szCs w:val="24"/>
        </w:rPr>
        <w:t>14º Χλμ. Εθνικής Οδού Αθηνών - Λαμίας 1</w:t>
      </w:r>
    </w:p>
    <w:p w:rsidR="00960D41" w:rsidRPr="006A4729" w:rsidRDefault="00960D41" w:rsidP="00960D41">
      <w:pPr>
        <w:spacing w:line="360" w:lineRule="auto"/>
        <w:ind w:left="567" w:right="-482"/>
        <w:jc w:val="both"/>
        <w:rPr>
          <w:rFonts w:ascii="Bookman Old Style" w:hAnsi="Bookman Old Style"/>
          <w:sz w:val="24"/>
          <w:szCs w:val="24"/>
        </w:rPr>
      </w:pPr>
      <w:r w:rsidRPr="006A4729">
        <w:rPr>
          <w:rFonts w:ascii="Bookman Old Style" w:hAnsi="Bookman Old Style"/>
          <w:sz w:val="24"/>
          <w:szCs w:val="24"/>
        </w:rPr>
        <w:t>145 64 Κηφισιά</w:t>
      </w:r>
    </w:p>
    <w:p w:rsidR="00960D41" w:rsidRPr="006A4729" w:rsidRDefault="00960D41" w:rsidP="00960D41">
      <w:pPr>
        <w:tabs>
          <w:tab w:val="left" w:pos="1276"/>
        </w:tabs>
        <w:spacing w:line="360" w:lineRule="auto"/>
        <w:ind w:left="567" w:right="-482"/>
        <w:jc w:val="both"/>
        <w:rPr>
          <w:rFonts w:ascii="Bookman Old Style" w:hAnsi="Bookman Old Style"/>
          <w:sz w:val="24"/>
          <w:szCs w:val="24"/>
        </w:rPr>
      </w:pPr>
      <w:r w:rsidRPr="006A4729">
        <w:rPr>
          <w:rFonts w:ascii="Bookman Old Style" w:hAnsi="Bookman Old Style"/>
          <w:sz w:val="24"/>
          <w:szCs w:val="24"/>
        </w:rPr>
        <w:t>Τηλ.:</w:t>
      </w:r>
      <w:r w:rsidRPr="006A4729">
        <w:rPr>
          <w:rFonts w:ascii="Bookman Old Style" w:hAnsi="Bookman Old Style"/>
          <w:sz w:val="24"/>
          <w:szCs w:val="24"/>
        </w:rPr>
        <w:tab/>
        <w:t>210 8072512</w:t>
      </w:r>
    </w:p>
    <w:p w:rsidR="00960D41" w:rsidRPr="006A4729" w:rsidRDefault="00960D41" w:rsidP="00960D41">
      <w:pPr>
        <w:tabs>
          <w:tab w:val="left" w:pos="567"/>
          <w:tab w:val="left" w:pos="1276"/>
        </w:tabs>
        <w:spacing w:line="360" w:lineRule="auto"/>
        <w:ind w:left="567" w:right="-482"/>
        <w:rPr>
          <w:rFonts w:ascii="Bookman Old Style" w:hAnsi="Bookman Old Style"/>
          <w:sz w:val="24"/>
          <w:szCs w:val="24"/>
        </w:rPr>
      </w:pPr>
      <w:r w:rsidRPr="006A4729">
        <w:rPr>
          <w:rFonts w:ascii="Bookman Old Style" w:hAnsi="Bookman Old Style"/>
          <w:sz w:val="24"/>
          <w:szCs w:val="24"/>
        </w:rPr>
        <w:t>Fax:</w:t>
      </w:r>
      <w:r w:rsidRPr="006A4729">
        <w:rPr>
          <w:rFonts w:ascii="Bookman Old Style" w:hAnsi="Bookman Old Style"/>
          <w:sz w:val="24"/>
          <w:szCs w:val="24"/>
        </w:rPr>
        <w:tab/>
        <w:t>210 8078907</w:t>
      </w:r>
    </w:p>
    <w:p w:rsidR="003D0E56" w:rsidRPr="006A4729" w:rsidRDefault="003D0E56" w:rsidP="00FF64FA">
      <w:pPr>
        <w:spacing w:line="360" w:lineRule="auto"/>
        <w:ind w:right="-482"/>
        <w:jc w:val="both"/>
        <w:rPr>
          <w:b/>
          <w:sz w:val="24"/>
        </w:rPr>
      </w:pPr>
    </w:p>
    <w:p w:rsidR="003D0E56" w:rsidRPr="006A4729" w:rsidRDefault="003D0E56" w:rsidP="00FF64FA">
      <w:pPr>
        <w:spacing w:line="360" w:lineRule="auto"/>
        <w:ind w:right="-482"/>
        <w:jc w:val="both"/>
        <w:rPr>
          <w:b/>
          <w:sz w:val="24"/>
        </w:rPr>
      </w:pPr>
    </w:p>
    <w:p w:rsidR="003D0E56" w:rsidRPr="006A4729" w:rsidRDefault="00F7740A" w:rsidP="00F7740A">
      <w:pPr>
        <w:tabs>
          <w:tab w:val="left" w:pos="567"/>
        </w:tabs>
        <w:spacing w:line="360" w:lineRule="auto"/>
        <w:ind w:right="-482"/>
        <w:jc w:val="both"/>
        <w:rPr>
          <w:rFonts w:ascii="Tahoma" w:hAnsi="Tahoma"/>
          <w:b/>
          <w:sz w:val="24"/>
          <w:u w:val="single"/>
        </w:rPr>
      </w:pPr>
      <w:r w:rsidRPr="006A4729">
        <w:rPr>
          <w:rFonts w:ascii="Tahoma" w:hAnsi="Tahoma"/>
          <w:sz w:val="24"/>
        </w:rPr>
        <w:t>7.</w:t>
      </w:r>
      <w:r w:rsidRPr="006A4729">
        <w:rPr>
          <w:rFonts w:ascii="Tahoma" w:hAnsi="Tahoma"/>
          <w:b/>
          <w:sz w:val="24"/>
        </w:rPr>
        <w:tab/>
      </w:r>
      <w:r w:rsidR="003D0E56" w:rsidRPr="006A4729">
        <w:rPr>
          <w:rFonts w:ascii="Tahoma" w:hAnsi="Tahoma"/>
          <w:b/>
          <w:sz w:val="24"/>
          <w:u w:val="single"/>
        </w:rPr>
        <w:t>ΑΡΙΘΜΟΣ ΑΔΕΙΑΣ ΚΥΚΛΟΦΟΡΙΑΣ</w:t>
      </w:r>
    </w:p>
    <w:p w:rsidR="00622A3C" w:rsidRPr="006A4729" w:rsidRDefault="00622A3C" w:rsidP="00622A3C">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Δισκία 1000</w:t>
      </w:r>
      <w:r w:rsidRPr="006A4729">
        <w:rPr>
          <w:i/>
          <w:color w:val="000080"/>
          <w:szCs w:val="24"/>
          <w:u w:val="double"/>
          <w:lang w:val="en-US"/>
        </w:rPr>
        <w:t>mg</w:t>
      </w:r>
      <w:r w:rsidRPr="006A4729">
        <w:rPr>
          <w:i/>
          <w:color w:val="000080"/>
          <w:szCs w:val="24"/>
          <w:u w:val="double"/>
        </w:rPr>
        <w:t>/</w:t>
      </w:r>
      <w:r w:rsidRPr="006A4729">
        <w:rPr>
          <w:i/>
          <w:color w:val="000080"/>
          <w:szCs w:val="24"/>
          <w:u w:val="double"/>
          <w:lang w:val="en-US"/>
        </w:rPr>
        <w:t>tab</w:t>
      </w:r>
    </w:p>
    <w:p w:rsidR="00622A3C" w:rsidRPr="006A4729" w:rsidRDefault="00A8314D" w:rsidP="00622A3C">
      <w:pPr>
        <w:pStyle w:val="31"/>
        <w:tabs>
          <w:tab w:val="num" w:pos="1077"/>
        </w:tabs>
        <w:ind w:right="-482"/>
        <w:rPr>
          <w:rFonts w:ascii="Bookman Old Style" w:hAnsi="Bookman Old Style"/>
          <w:szCs w:val="24"/>
        </w:rPr>
      </w:pPr>
      <w:r w:rsidRPr="006A4729">
        <w:rPr>
          <w:rFonts w:ascii="Bookman Old Style" w:hAnsi="Bookman Old Style"/>
          <w:szCs w:val="24"/>
        </w:rPr>
        <w:t>41578/07/22.05.2008.</w:t>
      </w:r>
    </w:p>
    <w:p w:rsidR="00622A3C" w:rsidRPr="006A4729" w:rsidRDefault="00622A3C" w:rsidP="00622A3C">
      <w:pPr>
        <w:pStyle w:val="31"/>
        <w:tabs>
          <w:tab w:val="num" w:pos="1077"/>
        </w:tabs>
        <w:ind w:right="-482"/>
        <w:rPr>
          <w:sz w:val="16"/>
          <w:szCs w:val="16"/>
        </w:rPr>
      </w:pPr>
    </w:p>
    <w:p w:rsidR="00622A3C" w:rsidRPr="006A4729" w:rsidRDefault="00622A3C" w:rsidP="00622A3C">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Κοκκία για πόσιμο εναιώρημα 1000mg/sachet</w:t>
      </w:r>
    </w:p>
    <w:p w:rsidR="00622A3C" w:rsidRPr="006A4729" w:rsidRDefault="00A8314D" w:rsidP="00622A3C">
      <w:pPr>
        <w:pStyle w:val="31"/>
        <w:tabs>
          <w:tab w:val="num" w:pos="1077"/>
        </w:tabs>
        <w:ind w:right="-482"/>
        <w:rPr>
          <w:rFonts w:ascii="Bookman Old Style" w:hAnsi="Bookman Old Style"/>
          <w:szCs w:val="24"/>
        </w:rPr>
      </w:pPr>
      <w:r w:rsidRPr="006A4729">
        <w:rPr>
          <w:rFonts w:ascii="Bookman Old Style" w:hAnsi="Bookman Old Style"/>
          <w:szCs w:val="24"/>
        </w:rPr>
        <w:t>41580/07/22.05.2008.</w:t>
      </w:r>
    </w:p>
    <w:p w:rsidR="00622A3C" w:rsidRPr="006A4729" w:rsidRDefault="00622A3C" w:rsidP="00622A3C">
      <w:pPr>
        <w:pStyle w:val="31"/>
        <w:tabs>
          <w:tab w:val="num" w:pos="1077"/>
        </w:tabs>
        <w:ind w:right="-482"/>
        <w:rPr>
          <w:sz w:val="16"/>
          <w:szCs w:val="16"/>
        </w:rPr>
      </w:pPr>
    </w:p>
    <w:p w:rsidR="00622A3C" w:rsidRPr="00CA6E38" w:rsidRDefault="00622A3C" w:rsidP="00622A3C">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 xml:space="preserve">Πόσιμο εναιώρημα </w:t>
      </w:r>
      <w:r w:rsidR="006926E9" w:rsidRPr="006926E9">
        <w:rPr>
          <w:i/>
          <w:color w:val="000080"/>
          <w:szCs w:val="24"/>
          <w:u w:val="double"/>
        </w:rPr>
        <w:t>1000</w:t>
      </w:r>
      <w:r w:rsidRPr="006A4729">
        <w:rPr>
          <w:i/>
          <w:color w:val="000080"/>
          <w:szCs w:val="24"/>
          <w:u w:val="double"/>
          <w:lang w:val="en-US"/>
        </w:rPr>
        <w:t>mg</w:t>
      </w:r>
      <w:r w:rsidR="006926E9" w:rsidRPr="006926E9">
        <w:rPr>
          <w:i/>
          <w:color w:val="000080"/>
          <w:szCs w:val="24"/>
          <w:u w:val="double"/>
        </w:rPr>
        <w:t>/5</w:t>
      </w:r>
      <w:r w:rsidRPr="006A4729">
        <w:rPr>
          <w:i/>
          <w:color w:val="000080"/>
          <w:szCs w:val="24"/>
          <w:u w:val="double"/>
          <w:lang w:val="en-US"/>
        </w:rPr>
        <w:t>ml</w:t>
      </w:r>
    </w:p>
    <w:p w:rsidR="00F219B9" w:rsidRPr="00CA6E38" w:rsidRDefault="006926E9" w:rsidP="00F219B9">
      <w:pPr>
        <w:pStyle w:val="a4"/>
        <w:tabs>
          <w:tab w:val="clear" w:pos="4153"/>
          <w:tab w:val="clear" w:pos="8306"/>
          <w:tab w:val="left" w:pos="567"/>
          <w:tab w:val="left" w:pos="3402"/>
        </w:tabs>
        <w:spacing w:line="360" w:lineRule="auto"/>
        <w:ind w:left="567" w:right="-482"/>
        <w:jc w:val="both"/>
        <w:rPr>
          <w:rFonts w:ascii="Bookman Old Style" w:hAnsi="Bookman Old Style"/>
          <w:lang w:val="el-GR"/>
        </w:rPr>
      </w:pPr>
      <w:r w:rsidRPr="006926E9">
        <w:rPr>
          <w:rFonts w:ascii="Bookman Old Style" w:hAnsi="Bookman Old Style"/>
          <w:szCs w:val="24"/>
          <w:lang w:val="el-GR"/>
        </w:rPr>
        <w:t>41582/07/22.05.2008.</w:t>
      </w:r>
    </w:p>
    <w:p w:rsidR="00622A3C" w:rsidRPr="00CA6E38" w:rsidRDefault="00622A3C" w:rsidP="00622A3C">
      <w:pPr>
        <w:pStyle w:val="31"/>
        <w:tabs>
          <w:tab w:val="num" w:pos="1077"/>
        </w:tabs>
        <w:ind w:right="-482"/>
        <w:rPr>
          <w:sz w:val="16"/>
          <w:szCs w:val="16"/>
        </w:rPr>
      </w:pPr>
    </w:p>
    <w:p w:rsidR="00622A3C" w:rsidRPr="006A4729" w:rsidRDefault="00622A3C" w:rsidP="00622A3C">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Εναιώρημα πόσιμο μιας δόσης 1000mg/5ml sachet</w:t>
      </w:r>
    </w:p>
    <w:p w:rsidR="00622A3C" w:rsidRPr="00CA6E38" w:rsidRDefault="006926E9" w:rsidP="00622A3C">
      <w:pPr>
        <w:pStyle w:val="a4"/>
        <w:tabs>
          <w:tab w:val="clear" w:pos="4153"/>
          <w:tab w:val="clear" w:pos="8306"/>
          <w:tab w:val="left" w:pos="567"/>
          <w:tab w:val="left" w:pos="3402"/>
        </w:tabs>
        <w:spacing w:line="360" w:lineRule="auto"/>
        <w:ind w:left="567" w:right="-482"/>
        <w:jc w:val="both"/>
        <w:rPr>
          <w:rFonts w:ascii="Bookman Old Style" w:hAnsi="Bookman Old Style"/>
          <w:lang w:val="el-GR"/>
        </w:rPr>
      </w:pPr>
      <w:r w:rsidRPr="006926E9">
        <w:rPr>
          <w:rFonts w:ascii="Bookman Old Style" w:hAnsi="Bookman Old Style"/>
          <w:szCs w:val="24"/>
          <w:lang w:val="el-GR"/>
        </w:rPr>
        <w:t>41584/07/22.05.2008.</w:t>
      </w:r>
    </w:p>
    <w:p w:rsidR="003D0E56" w:rsidRPr="006A4729" w:rsidRDefault="003D0E56" w:rsidP="00FF64FA">
      <w:pPr>
        <w:spacing w:line="360" w:lineRule="auto"/>
        <w:ind w:right="-482"/>
        <w:jc w:val="both"/>
        <w:rPr>
          <w:b/>
          <w:sz w:val="24"/>
        </w:rPr>
      </w:pPr>
    </w:p>
    <w:p w:rsidR="003D0E56" w:rsidRPr="00CA6E38" w:rsidRDefault="003D0E56" w:rsidP="00FF64FA">
      <w:pPr>
        <w:spacing w:line="360" w:lineRule="auto"/>
        <w:ind w:right="-482"/>
        <w:jc w:val="both"/>
        <w:rPr>
          <w:b/>
          <w:sz w:val="24"/>
        </w:rPr>
      </w:pPr>
    </w:p>
    <w:p w:rsidR="003D0E56" w:rsidRPr="006A4729" w:rsidRDefault="003D0E56" w:rsidP="00FF64FA">
      <w:pPr>
        <w:spacing w:line="360" w:lineRule="auto"/>
        <w:ind w:left="567" w:right="-482" w:hanging="567"/>
        <w:jc w:val="both"/>
        <w:rPr>
          <w:rFonts w:ascii="Tahoma" w:hAnsi="Tahoma"/>
          <w:b/>
          <w:sz w:val="24"/>
          <w:u w:val="single"/>
        </w:rPr>
      </w:pPr>
      <w:r w:rsidRPr="006A4729">
        <w:rPr>
          <w:rFonts w:ascii="Tahoma" w:hAnsi="Tahoma"/>
          <w:sz w:val="24"/>
        </w:rPr>
        <w:t>8.</w:t>
      </w:r>
      <w:r w:rsidRPr="006A4729">
        <w:rPr>
          <w:rFonts w:ascii="Tahoma" w:hAnsi="Tahoma"/>
          <w:sz w:val="24"/>
        </w:rPr>
        <w:tab/>
      </w:r>
      <w:r w:rsidRPr="006A4729">
        <w:rPr>
          <w:rFonts w:ascii="Tahoma" w:hAnsi="Tahoma"/>
          <w:b/>
          <w:sz w:val="24"/>
          <w:u w:val="single"/>
        </w:rPr>
        <w:t>ΗΜΕΡΟΜΗΝΙΑ ΕΚΔΟΣΗΣ ΤΗΣ ΠΡΩΤΗΣ ΑΔΕΙΑΣ ΚΥΚΛΟΦΟΡΙΑΣ</w:t>
      </w:r>
    </w:p>
    <w:p w:rsidR="007B1CDE" w:rsidRPr="006A4729" w:rsidRDefault="007B1CDE" w:rsidP="007B1CDE">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Δισκία 1000</w:t>
      </w:r>
      <w:r w:rsidRPr="006A4729">
        <w:rPr>
          <w:i/>
          <w:color w:val="000080"/>
          <w:szCs w:val="24"/>
          <w:u w:val="double"/>
          <w:lang w:val="en-US"/>
        </w:rPr>
        <w:t>mg</w:t>
      </w:r>
      <w:r w:rsidRPr="006A4729">
        <w:rPr>
          <w:i/>
          <w:color w:val="000080"/>
          <w:szCs w:val="24"/>
          <w:u w:val="double"/>
        </w:rPr>
        <w:t>/</w:t>
      </w:r>
      <w:r w:rsidRPr="006A4729">
        <w:rPr>
          <w:i/>
          <w:color w:val="000080"/>
          <w:szCs w:val="24"/>
          <w:u w:val="double"/>
          <w:lang w:val="en-US"/>
        </w:rPr>
        <w:t>tab</w:t>
      </w:r>
    </w:p>
    <w:p w:rsidR="007B1CDE" w:rsidRPr="00CA6E38" w:rsidRDefault="00D94D1F" w:rsidP="007B1CDE">
      <w:pPr>
        <w:pStyle w:val="31"/>
        <w:tabs>
          <w:tab w:val="num" w:pos="1077"/>
        </w:tabs>
        <w:ind w:right="-482"/>
        <w:rPr>
          <w:rFonts w:ascii="Bookman Old Style" w:hAnsi="Bookman Old Style"/>
          <w:szCs w:val="24"/>
        </w:rPr>
      </w:pPr>
      <w:r w:rsidRPr="006A4729">
        <w:rPr>
          <w:rFonts w:ascii="Bookman Old Style" w:hAnsi="Bookman Old Style"/>
        </w:rPr>
        <w:t>27.09.</w:t>
      </w:r>
      <w:r w:rsidR="006926E9" w:rsidRPr="006926E9">
        <w:rPr>
          <w:rFonts w:ascii="Bookman Old Style" w:hAnsi="Bookman Old Style"/>
        </w:rPr>
        <w:t>19</w:t>
      </w:r>
      <w:r w:rsidRPr="006A4729">
        <w:rPr>
          <w:rFonts w:ascii="Bookman Old Style" w:hAnsi="Bookman Old Style"/>
        </w:rPr>
        <w:t>82.</w:t>
      </w:r>
    </w:p>
    <w:p w:rsidR="007B1CDE" w:rsidRPr="006A4729" w:rsidRDefault="007B1CDE" w:rsidP="007B1CDE">
      <w:pPr>
        <w:pStyle w:val="31"/>
        <w:tabs>
          <w:tab w:val="num" w:pos="1077"/>
        </w:tabs>
        <w:ind w:right="-482"/>
        <w:rPr>
          <w:sz w:val="16"/>
          <w:szCs w:val="16"/>
        </w:rPr>
      </w:pPr>
    </w:p>
    <w:p w:rsidR="007B1CDE" w:rsidRPr="006A4729" w:rsidRDefault="007B1CDE" w:rsidP="007B1CDE">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Κοκκία για πόσιμο εναιώρημα 1000mg/sachet</w:t>
      </w:r>
    </w:p>
    <w:p w:rsidR="0012129D" w:rsidRPr="006A4729" w:rsidRDefault="0012129D" w:rsidP="0012129D">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Πόσιμο εναιώρημα 1000</w:t>
      </w:r>
      <w:r w:rsidRPr="006A4729">
        <w:rPr>
          <w:i/>
          <w:color w:val="000080"/>
          <w:szCs w:val="24"/>
          <w:u w:val="double"/>
          <w:lang w:val="en-US"/>
        </w:rPr>
        <w:t>mg</w:t>
      </w:r>
      <w:r w:rsidRPr="006A4729">
        <w:rPr>
          <w:i/>
          <w:color w:val="000080"/>
          <w:szCs w:val="24"/>
          <w:u w:val="double"/>
        </w:rPr>
        <w:t>/5</w:t>
      </w:r>
      <w:r w:rsidRPr="006A4729">
        <w:rPr>
          <w:i/>
          <w:color w:val="000080"/>
          <w:szCs w:val="24"/>
          <w:u w:val="double"/>
          <w:lang w:val="en-US"/>
        </w:rPr>
        <w:t>ml</w:t>
      </w:r>
    </w:p>
    <w:p w:rsidR="0012129D" w:rsidRPr="006A4729" w:rsidRDefault="0012129D" w:rsidP="0012129D">
      <w:pPr>
        <w:pStyle w:val="9"/>
        <w:tabs>
          <w:tab w:val="left" w:pos="851"/>
        </w:tabs>
        <w:ind w:right="-482"/>
        <w:rPr>
          <w:color w:val="000080"/>
        </w:rPr>
      </w:pPr>
      <w:r w:rsidRPr="006A4729">
        <w:rPr>
          <w:color w:val="000080"/>
        </w:rPr>
        <w:sym w:font="Wingdings" w:char="F0FC"/>
      </w:r>
      <w:r w:rsidRPr="006A4729">
        <w:rPr>
          <w:color w:val="000080"/>
        </w:rPr>
        <w:tab/>
      </w:r>
      <w:r w:rsidRPr="006A4729">
        <w:rPr>
          <w:i/>
          <w:color w:val="000080"/>
          <w:szCs w:val="24"/>
          <w:u w:val="double"/>
        </w:rPr>
        <w:t>Εναιώρημα πόσιμο μιας δόσης 1000mg/5ml sachet</w:t>
      </w:r>
    </w:p>
    <w:p w:rsidR="007B1CDE" w:rsidRPr="006A4729" w:rsidRDefault="00D94D1F" w:rsidP="007B1CDE">
      <w:pPr>
        <w:pStyle w:val="31"/>
        <w:tabs>
          <w:tab w:val="num" w:pos="1077"/>
        </w:tabs>
        <w:ind w:right="-482"/>
        <w:rPr>
          <w:rFonts w:ascii="Bookman Old Style" w:hAnsi="Bookman Old Style"/>
          <w:szCs w:val="24"/>
        </w:rPr>
      </w:pPr>
      <w:r w:rsidRPr="006A4729">
        <w:rPr>
          <w:rFonts w:ascii="Bookman Old Style" w:hAnsi="Bookman Old Style"/>
          <w:szCs w:val="24"/>
        </w:rPr>
        <w:t>26.09.1990.</w:t>
      </w:r>
    </w:p>
    <w:p w:rsidR="003D0E56" w:rsidRPr="006A4729" w:rsidRDefault="003D0E56" w:rsidP="000C257E">
      <w:pPr>
        <w:spacing w:line="360" w:lineRule="auto"/>
        <w:ind w:right="-482"/>
        <w:jc w:val="both"/>
        <w:rPr>
          <w:b/>
          <w:sz w:val="24"/>
        </w:rPr>
      </w:pPr>
    </w:p>
    <w:p w:rsidR="003D0E56" w:rsidRPr="006A4729" w:rsidRDefault="003D0E56" w:rsidP="00FF64FA">
      <w:pPr>
        <w:spacing w:line="360" w:lineRule="auto"/>
        <w:ind w:left="567" w:right="-482" w:hanging="567"/>
        <w:jc w:val="both"/>
        <w:rPr>
          <w:b/>
          <w:sz w:val="24"/>
        </w:rPr>
      </w:pPr>
    </w:p>
    <w:p w:rsidR="003D0E56" w:rsidRDefault="003D0E56" w:rsidP="00FF64FA">
      <w:pPr>
        <w:spacing w:line="360" w:lineRule="auto"/>
        <w:ind w:left="567" w:right="-482" w:hanging="567"/>
        <w:jc w:val="both"/>
        <w:rPr>
          <w:rFonts w:ascii="Tahoma" w:hAnsi="Tahoma"/>
          <w:b/>
          <w:sz w:val="24"/>
          <w:u w:val="single"/>
        </w:rPr>
      </w:pPr>
      <w:r w:rsidRPr="006A4729">
        <w:rPr>
          <w:rFonts w:ascii="Tahoma" w:hAnsi="Tahoma"/>
          <w:sz w:val="24"/>
        </w:rPr>
        <w:t>9.</w:t>
      </w:r>
      <w:r w:rsidRPr="006A4729">
        <w:rPr>
          <w:rFonts w:ascii="Tahoma" w:hAnsi="Tahoma"/>
          <w:sz w:val="24"/>
        </w:rPr>
        <w:tab/>
      </w:r>
      <w:r w:rsidRPr="006A4729">
        <w:rPr>
          <w:rFonts w:ascii="Tahoma" w:hAnsi="Tahoma"/>
          <w:b/>
          <w:sz w:val="24"/>
          <w:u w:val="single"/>
        </w:rPr>
        <w:t>ΗΜΕΡΟΜΗΝΙΑ (ΜΕΡΙΚΗΣ) ΑΝΑΘΕΩΡΗΣΗΣ ΤΟΥ ΚΕΙΜΕΝΟΥ</w:t>
      </w:r>
    </w:p>
    <w:sectPr w:rsidR="003D0E56" w:rsidSect="00670F00">
      <w:footerReference w:type="default" r:id="rId9"/>
      <w:pgSz w:w="11901" w:h="16834"/>
      <w:pgMar w:top="1701" w:right="1797" w:bottom="1134" w:left="179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3AE" w:rsidRDefault="009A53AE">
      <w:r>
        <w:separator/>
      </w:r>
    </w:p>
  </w:endnote>
  <w:endnote w:type="continuationSeparator" w:id="0">
    <w:p w:rsidR="009A53AE" w:rsidRDefault="009A5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w:panose1 w:val="02040604050505020304"/>
    <w:charset w:val="A1"/>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ymbolPS">
    <w:panose1 w:val="050501020106070206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56" w:rsidRDefault="003D0E56">
    <w:pPr>
      <w:pStyle w:val="a5"/>
      <w:jc w:val="center"/>
      <w:rPr>
        <w:rFonts w:ascii="Tahoma" w:hAnsi="Tahoma"/>
        <w:b/>
        <w:color w:val="0000FF"/>
        <w:sz w:val="20"/>
        <w:lang w:val="el-GR"/>
      </w:rPr>
    </w:pPr>
    <w:r>
      <w:rPr>
        <w:rStyle w:val="a7"/>
        <w:rFonts w:ascii="Tahoma" w:hAnsi="Tahoma"/>
        <w:b/>
        <w:color w:val="0000FF"/>
        <w:sz w:val="20"/>
        <w:lang w:val="el-GR"/>
      </w:rPr>
      <w:t xml:space="preserve">- </w:t>
    </w:r>
    <w:r w:rsidR="003524BC">
      <w:rPr>
        <w:rStyle w:val="a7"/>
        <w:rFonts w:ascii="Tahoma" w:hAnsi="Tahoma"/>
        <w:b/>
        <w:color w:val="0000FF"/>
        <w:sz w:val="20"/>
      </w:rPr>
      <w:fldChar w:fldCharType="begin"/>
    </w:r>
    <w:r>
      <w:rPr>
        <w:rStyle w:val="a7"/>
        <w:rFonts w:ascii="Tahoma" w:hAnsi="Tahoma"/>
        <w:b/>
        <w:color w:val="0000FF"/>
        <w:sz w:val="20"/>
      </w:rPr>
      <w:instrText xml:space="preserve"> PAGE </w:instrText>
    </w:r>
    <w:r w:rsidR="003524BC">
      <w:rPr>
        <w:rStyle w:val="a7"/>
        <w:rFonts w:ascii="Tahoma" w:hAnsi="Tahoma"/>
        <w:b/>
        <w:color w:val="0000FF"/>
        <w:sz w:val="20"/>
      </w:rPr>
      <w:fldChar w:fldCharType="separate"/>
    </w:r>
    <w:r w:rsidR="00A6797A">
      <w:rPr>
        <w:rStyle w:val="a7"/>
        <w:rFonts w:ascii="Tahoma" w:hAnsi="Tahoma"/>
        <w:b/>
        <w:noProof/>
        <w:color w:val="0000FF"/>
        <w:sz w:val="20"/>
      </w:rPr>
      <w:t>11</w:t>
    </w:r>
    <w:r w:rsidR="003524BC">
      <w:rPr>
        <w:rStyle w:val="a7"/>
        <w:rFonts w:ascii="Tahoma" w:hAnsi="Tahoma"/>
        <w:b/>
        <w:color w:val="0000FF"/>
        <w:sz w:val="20"/>
      </w:rPr>
      <w:fldChar w:fldCharType="end"/>
    </w:r>
    <w:r>
      <w:rPr>
        <w:rStyle w:val="a7"/>
        <w:rFonts w:ascii="Tahoma" w:hAnsi="Tahoma"/>
        <w:b/>
        <w:color w:val="0000FF"/>
        <w:sz w:val="20"/>
        <w:lang w:val="el-G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3AE" w:rsidRDefault="009A53AE">
      <w:r>
        <w:separator/>
      </w:r>
    </w:p>
  </w:footnote>
  <w:footnote w:type="continuationSeparator" w:id="0">
    <w:p w:rsidR="009A53AE" w:rsidRDefault="009A5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7AE"/>
    <w:multiLevelType w:val="singleLevel"/>
    <w:tmpl w:val="B2D2A5D4"/>
    <w:lvl w:ilvl="0">
      <w:start w:val="4"/>
      <w:numFmt w:val="bullet"/>
      <w:lvlText w:val="-"/>
      <w:lvlJc w:val="left"/>
      <w:pPr>
        <w:tabs>
          <w:tab w:val="num" w:pos="927"/>
        </w:tabs>
        <w:ind w:left="927" w:hanging="360"/>
      </w:pPr>
      <w:rPr>
        <w:rFonts w:ascii="Times New Roman" w:hAnsi="Times New Roman" w:hint="default"/>
      </w:rPr>
    </w:lvl>
  </w:abstractNum>
  <w:abstractNum w:abstractNumId="1">
    <w:nsid w:val="07F57FDC"/>
    <w:multiLevelType w:val="hybridMultilevel"/>
    <w:tmpl w:val="F0FC8196"/>
    <w:lvl w:ilvl="0" w:tplc="732257CE">
      <w:start w:val="4"/>
      <w:numFmt w:val="bullet"/>
      <w:lvlText w:val=""/>
      <w:lvlJc w:val="left"/>
      <w:pPr>
        <w:tabs>
          <w:tab w:val="num" w:pos="1438"/>
        </w:tabs>
        <w:ind w:left="1438" w:hanging="870"/>
      </w:pPr>
      <w:rPr>
        <w:rFonts w:ascii="Wingdings" w:eastAsia="Times New Roman" w:hAnsi="Wingdings" w:cs="Times New Roman" w:hint="default"/>
      </w:rPr>
    </w:lvl>
    <w:lvl w:ilvl="1" w:tplc="04080003" w:tentative="1">
      <w:start w:val="1"/>
      <w:numFmt w:val="bullet"/>
      <w:lvlText w:val="o"/>
      <w:lvlJc w:val="left"/>
      <w:pPr>
        <w:tabs>
          <w:tab w:val="num" w:pos="1647"/>
        </w:tabs>
        <w:ind w:left="1647" w:hanging="360"/>
      </w:pPr>
      <w:rPr>
        <w:rFonts w:ascii="Courier New" w:hAnsi="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2">
    <w:nsid w:val="0B86562B"/>
    <w:multiLevelType w:val="multilevel"/>
    <w:tmpl w:val="ECAE7856"/>
    <w:lvl w:ilvl="0">
      <w:start w:val="4"/>
      <w:numFmt w:val="decimal"/>
      <w:lvlText w:val="%1."/>
      <w:lvlJc w:val="left"/>
      <w:pPr>
        <w:tabs>
          <w:tab w:val="num" w:pos="570"/>
        </w:tabs>
        <w:ind w:left="570" w:hanging="570"/>
      </w:pPr>
      <w:rPr>
        <w:rFonts w:hint="default"/>
        <w:b w:val="0"/>
      </w:rPr>
    </w:lvl>
    <w:lvl w:ilvl="1">
      <w:start w:val="9"/>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
    <w:nsid w:val="11B0372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4">
    <w:nsid w:val="1614364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5">
    <w:nsid w:val="16FB5854"/>
    <w:multiLevelType w:val="hybridMultilevel"/>
    <w:tmpl w:val="DDDA7862"/>
    <w:lvl w:ilvl="0" w:tplc="DEF027E0">
      <w:numFmt w:val="bullet"/>
      <w:lvlText w:val=""/>
      <w:lvlJc w:val="left"/>
      <w:pPr>
        <w:tabs>
          <w:tab w:val="num" w:pos="2555"/>
        </w:tabs>
        <w:ind w:left="2555" w:hanging="570"/>
      </w:pPr>
      <w:rPr>
        <w:rFonts w:ascii="Bookman Old Style" w:eastAsia="Times New Roman" w:hAnsi="Bookman Old Style" w:cs="Times New Roman" w:hint="default"/>
        <w:b/>
        <w:i w:val="0"/>
        <w:sz w:val="26"/>
        <w:szCs w:val="26"/>
      </w:rPr>
    </w:lvl>
    <w:lvl w:ilvl="1" w:tplc="04080003" w:tentative="1">
      <w:start w:val="1"/>
      <w:numFmt w:val="bullet"/>
      <w:lvlText w:val="o"/>
      <w:lvlJc w:val="left"/>
      <w:pPr>
        <w:tabs>
          <w:tab w:val="num" w:pos="3065"/>
        </w:tabs>
        <w:ind w:left="3065" w:hanging="360"/>
      </w:pPr>
      <w:rPr>
        <w:rFonts w:ascii="Courier New" w:hAnsi="Courier New" w:cs="Courier New" w:hint="default"/>
      </w:rPr>
    </w:lvl>
    <w:lvl w:ilvl="2" w:tplc="04080005" w:tentative="1">
      <w:start w:val="1"/>
      <w:numFmt w:val="bullet"/>
      <w:lvlText w:val=""/>
      <w:lvlJc w:val="left"/>
      <w:pPr>
        <w:tabs>
          <w:tab w:val="num" w:pos="3785"/>
        </w:tabs>
        <w:ind w:left="3785" w:hanging="360"/>
      </w:pPr>
      <w:rPr>
        <w:rFonts w:ascii="Wingdings" w:hAnsi="Wingdings" w:hint="default"/>
      </w:rPr>
    </w:lvl>
    <w:lvl w:ilvl="3" w:tplc="04080001" w:tentative="1">
      <w:start w:val="1"/>
      <w:numFmt w:val="bullet"/>
      <w:lvlText w:val=""/>
      <w:lvlJc w:val="left"/>
      <w:pPr>
        <w:tabs>
          <w:tab w:val="num" w:pos="4505"/>
        </w:tabs>
        <w:ind w:left="4505" w:hanging="360"/>
      </w:pPr>
      <w:rPr>
        <w:rFonts w:ascii="Symbol" w:hAnsi="Symbol" w:hint="default"/>
      </w:rPr>
    </w:lvl>
    <w:lvl w:ilvl="4" w:tplc="04080003" w:tentative="1">
      <w:start w:val="1"/>
      <w:numFmt w:val="bullet"/>
      <w:lvlText w:val="o"/>
      <w:lvlJc w:val="left"/>
      <w:pPr>
        <w:tabs>
          <w:tab w:val="num" w:pos="5225"/>
        </w:tabs>
        <w:ind w:left="5225" w:hanging="360"/>
      </w:pPr>
      <w:rPr>
        <w:rFonts w:ascii="Courier New" w:hAnsi="Courier New" w:cs="Courier New" w:hint="default"/>
      </w:rPr>
    </w:lvl>
    <w:lvl w:ilvl="5" w:tplc="04080005" w:tentative="1">
      <w:start w:val="1"/>
      <w:numFmt w:val="bullet"/>
      <w:lvlText w:val=""/>
      <w:lvlJc w:val="left"/>
      <w:pPr>
        <w:tabs>
          <w:tab w:val="num" w:pos="5945"/>
        </w:tabs>
        <w:ind w:left="5945" w:hanging="360"/>
      </w:pPr>
      <w:rPr>
        <w:rFonts w:ascii="Wingdings" w:hAnsi="Wingdings" w:hint="default"/>
      </w:rPr>
    </w:lvl>
    <w:lvl w:ilvl="6" w:tplc="04080001" w:tentative="1">
      <w:start w:val="1"/>
      <w:numFmt w:val="bullet"/>
      <w:lvlText w:val=""/>
      <w:lvlJc w:val="left"/>
      <w:pPr>
        <w:tabs>
          <w:tab w:val="num" w:pos="6665"/>
        </w:tabs>
        <w:ind w:left="6665" w:hanging="360"/>
      </w:pPr>
      <w:rPr>
        <w:rFonts w:ascii="Symbol" w:hAnsi="Symbol" w:hint="default"/>
      </w:rPr>
    </w:lvl>
    <w:lvl w:ilvl="7" w:tplc="04080003" w:tentative="1">
      <w:start w:val="1"/>
      <w:numFmt w:val="bullet"/>
      <w:lvlText w:val="o"/>
      <w:lvlJc w:val="left"/>
      <w:pPr>
        <w:tabs>
          <w:tab w:val="num" w:pos="7385"/>
        </w:tabs>
        <w:ind w:left="7385" w:hanging="360"/>
      </w:pPr>
      <w:rPr>
        <w:rFonts w:ascii="Courier New" w:hAnsi="Courier New" w:cs="Courier New" w:hint="default"/>
      </w:rPr>
    </w:lvl>
    <w:lvl w:ilvl="8" w:tplc="04080005" w:tentative="1">
      <w:start w:val="1"/>
      <w:numFmt w:val="bullet"/>
      <w:lvlText w:val=""/>
      <w:lvlJc w:val="left"/>
      <w:pPr>
        <w:tabs>
          <w:tab w:val="num" w:pos="8105"/>
        </w:tabs>
        <w:ind w:left="8105" w:hanging="360"/>
      </w:pPr>
      <w:rPr>
        <w:rFonts w:ascii="Wingdings" w:hAnsi="Wingdings" w:hint="default"/>
      </w:rPr>
    </w:lvl>
  </w:abstractNum>
  <w:abstractNum w:abstractNumId="6">
    <w:nsid w:val="17FE3111"/>
    <w:multiLevelType w:val="multilevel"/>
    <w:tmpl w:val="258CCA0E"/>
    <w:lvl w:ilvl="0">
      <w:start w:val="4"/>
      <w:numFmt w:val="decimal"/>
      <w:lvlText w:val="%1."/>
      <w:lvlJc w:val="left"/>
      <w:pPr>
        <w:tabs>
          <w:tab w:val="num" w:pos="570"/>
        </w:tabs>
        <w:ind w:left="570" w:hanging="570"/>
      </w:pPr>
      <w:rPr>
        <w:rFonts w:hint="default"/>
        <w:b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7">
    <w:nsid w:val="18F06858"/>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8">
    <w:nsid w:val="195222E5"/>
    <w:multiLevelType w:val="hybridMultilevel"/>
    <w:tmpl w:val="8602667A"/>
    <w:lvl w:ilvl="0" w:tplc="5992BABE">
      <w:start w:val="1"/>
      <w:numFmt w:val="decimal"/>
      <w:lvlText w:val="%1."/>
      <w:lvlJc w:val="left"/>
      <w:pPr>
        <w:tabs>
          <w:tab w:val="num" w:pos="927"/>
        </w:tabs>
        <w:ind w:left="927" w:hanging="360"/>
      </w:pPr>
      <w:rPr>
        <w:rFonts w:hint="default"/>
        <w:b/>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9">
    <w:nsid w:val="1BAE0ECF"/>
    <w:multiLevelType w:val="singleLevel"/>
    <w:tmpl w:val="A2A887D2"/>
    <w:lvl w:ilvl="0">
      <w:start w:val="4"/>
      <w:numFmt w:val="bullet"/>
      <w:lvlText w:val=""/>
      <w:lvlJc w:val="left"/>
      <w:pPr>
        <w:tabs>
          <w:tab w:val="num" w:pos="1437"/>
        </w:tabs>
        <w:ind w:left="1437" w:hanging="870"/>
      </w:pPr>
      <w:rPr>
        <w:rFonts w:ascii="Wingdings" w:hAnsi="Wingdings" w:hint="default"/>
        <w:i w:val="0"/>
      </w:rPr>
    </w:lvl>
  </w:abstractNum>
  <w:abstractNum w:abstractNumId="10">
    <w:nsid w:val="22235136"/>
    <w:multiLevelType w:val="singleLevel"/>
    <w:tmpl w:val="8E502BA0"/>
    <w:lvl w:ilvl="0">
      <w:start w:val="3"/>
      <w:numFmt w:val="bullet"/>
      <w:lvlText w:val="-"/>
      <w:lvlJc w:val="left"/>
      <w:pPr>
        <w:tabs>
          <w:tab w:val="num" w:pos="927"/>
        </w:tabs>
        <w:ind w:left="927" w:hanging="360"/>
      </w:pPr>
      <w:rPr>
        <w:rFonts w:ascii="Times New Roman" w:hAnsi="Times New Roman" w:hint="default"/>
      </w:rPr>
    </w:lvl>
  </w:abstractNum>
  <w:abstractNum w:abstractNumId="11">
    <w:nsid w:val="2B9001B6"/>
    <w:multiLevelType w:val="singleLevel"/>
    <w:tmpl w:val="831C68E8"/>
    <w:lvl w:ilvl="0">
      <w:start w:val="4"/>
      <w:numFmt w:val="bullet"/>
      <w:lvlText w:val=""/>
      <w:lvlJc w:val="left"/>
      <w:pPr>
        <w:tabs>
          <w:tab w:val="num" w:pos="1422"/>
        </w:tabs>
        <w:ind w:left="1422" w:hanging="855"/>
      </w:pPr>
      <w:rPr>
        <w:rFonts w:ascii="Wingdings" w:hAnsi="Wingdings" w:hint="default"/>
      </w:rPr>
    </w:lvl>
  </w:abstractNum>
  <w:abstractNum w:abstractNumId="12">
    <w:nsid w:val="30777DBD"/>
    <w:multiLevelType w:val="hybridMultilevel"/>
    <w:tmpl w:val="8076D452"/>
    <w:lvl w:ilvl="0" w:tplc="136C6678">
      <w:numFmt w:val="bullet"/>
      <w:lvlText w:val=""/>
      <w:lvlJc w:val="left"/>
      <w:pPr>
        <w:ind w:left="1696" w:hanging="420"/>
      </w:pPr>
      <w:rPr>
        <w:rFonts w:ascii="Wingdings" w:eastAsia="Times New Roman" w:hAnsi="Wingdings" w:cs="Times New Roman"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3">
    <w:nsid w:val="321E763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14">
    <w:nsid w:val="322B49B6"/>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15">
    <w:nsid w:val="348F211C"/>
    <w:multiLevelType w:val="multilevel"/>
    <w:tmpl w:val="CA9A14EA"/>
    <w:lvl w:ilvl="0">
      <w:start w:val="4"/>
      <w:numFmt w:val="decimal"/>
      <w:lvlText w:val="%1."/>
      <w:lvlJc w:val="left"/>
      <w:pPr>
        <w:tabs>
          <w:tab w:val="num" w:pos="570"/>
        </w:tabs>
        <w:ind w:left="570" w:hanging="57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38DC1BE4"/>
    <w:multiLevelType w:val="hybridMultilevel"/>
    <w:tmpl w:val="9A9CDD8A"/>
    <w:lvl w:ilvl="0" w:tplc="8C04DA3A">
      <w:numFmt w:val="bullet"/>
      <w:lvlText w:val=""/>
      <w:lvlJc w:val="left"/>
      <w:pPr>
        <w:tabs>
          <w:tab w:val="num" w:pos="927"/>
        </w:tabs>
        <w:ind w:left="927" w:hanging="360"/>
      </w:pPr>
      <w:rPr>
        <w:rFonts w:ascii="Wingdings" w:eastAsia="Times New Roman" w:hAnsi="Wingdings" w:cs="Times New Roman" w:hint="default"/>
      </w:rPr>
    </w:lvl>
    <w:lvl w:ilvl="1" w:tplc="04080003" w:tentative="1">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7">
    <w:nsid w:val="3AE2422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18">
    <w:nsid w:val="3F8A4D31"/>
    <w:multiLevelType w:val="singleLevel"/>
    <w:tmpl w:val="39FCF11E"/>
    <w:lvl w:ilvl="0">
      <w:start w:val="2"/>
      <w:numFmt w:val="bullet"/>
      <w:lvlText w:val="-"/>
      <w:lvlJc w:val="left"/>
      <w:pPr>
        <w:tabs>
          <w:tab w:val="num" w:pos="786"/>
        </w:tabs>
        <w:ind w:left="786" w:hanging="360"/>
      </w:pPr>
      <w:rPr>
        <w:rFonts w:hint="default"/>
        <w:b/>
      </w:rPr>
    </w:lvl>
  </w:abstractNum>
  <w:abstractNum w:abstractNumId="19">
    <w:nsid w:val="41923925"/>
    <w:multiLevelType w:val="multilevel"/>
    <w:tmpl w:val="CA9A14EA"/>
    <w:lvl w:ilvl="0">
      <w:start w:val="4"/>
      <w:numFmt w:val="decimal"/>
      <w:lvlText w:val="%1."/>
      <w:lvlJc w:val="left"/>
      <w:pPr>
        <w:tabs>
          <w:tab w:val="num" w:pos="570"/>
        </w:tabs>
        <w:ind w:left="570" w:hanging="57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nsid w:val="45C437E3"/>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21">
    <w:nsid w:val="52363123"/>
    <w:multiLevelType w:val="hybridMultilevel"/>
    <w:tmpl w:val="8E1A2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2A24A90"/>
    <w:multiLevelType w:val="hybridMultilevel"/>
    <w:tmpl w:val="93384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2D32EB6"/>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24">
    <w:nsid w:val="537B609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25">
    <w:nsid w:val="5B910FA1"/>
    <w:multiLevelType w:val="hybridMultilevel"/>
    <w:tmpl w:val="8FE00FB6"/>
    <w:lvl w:ilvl="0" w:tplc="07082CEA">
      <w:numFmt w:val="bullet"/>
      <w:lvlText w:val=""/>
      <w:lvlJc w:val="left"/>
      <w:pPr>
        <w:ind w:left="927" w:hanging="360"/>
      </w:pPr>
      <w:rPr>
        <w:rFonts w:ascii="Wingdings" w:eastAsia="Times New Roman" w:hAnsi="Wingdings"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6">
    <w:nsid w:val="62483FCF"/>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27">
    <w:nsid w:val="653E421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8">
    <w:nsid w:val="675565BF"/>
    <w:multiLevelType w:val="hybridMultilevel"/>
    <w:tmpl w:val="8334DE60"/>
    <w:lvl w:ilvl="0" w:tplc="07082CEA">
      <w:numFmt w:val="bullet"/>
      <w:lvlText w:val=""/>
      <w:lvlJc w:val="left"/>
      <w:pPr>
        <w:ind w:left="927" w:hanging="360"/>
      </w:pPr>
      <w:rPr>
        <w:rFonts w:ascii="Wingdings" w:eastAsia="Times New Roman" w:hAnsi="Wingdings"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9">
    <w:nsid w:val="68DE5080"/>
    <w:multiLevelType w:val="hybridMultilevel"/>
    <w:tmpl w:val="1A326B20"/>
    <w:lvl w:ilvl="0" w:tplc="07082CEA">
      <w:numFmt w:val="bullet"/>
      <w:lvlText w:val=""/>
      <w:lvlJc w:val="left"/>
      <w:pPr>
        <w:ind w:left="1494" w:hanging="360"/>
      </w:pPr>
      <w:rPr>
        <w:rFonts w:ascii="Wingdings" w:eastAsia="Times New Roman" w:hAnsi="Wingdings" w:cs="Times New Roman"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0">
    <w:nsid w:val="6A16121A"/>
    <w:multiLevelType w:val="hybridMultilevel"/>
    <w:tmpl w:val="2F509950"/>
    <w:lvl w:ilvl="0" w:tplc="0A525344">
      <w:start w:val="5"/>
      <w:numFmt w:val="bullet"/>
      <w:lvlText w:val=""/>
      <w:lvlJc w:val="left"/>
      <w:pPr>
        <w:tabs>
          <w:tab w:val="num" w:pos="1272"/>
        </w:tabs>
        <w:ind w:left="1272" w:hanging="705"/>
      </w:pPr>
      <w:rPr>
        <w:rFonts w:ascii="Symbol" w:eastAsia="Times New Roman" w:hAnsi="Symbol" w:cs="Times New Roman" w:hint="default"/>
        <w:color w:val="auto"/>
      </w:rPr>
    </w:lvl>
    <w:lvl w:ilvl="1" w:tplc="04080003" w:tentative="1">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31">
    <w:nsid w:val="6B1A0261"/>
    <w:multiLevelType w:val="hybridMultilevel"/>
    <w:tmpl w:val="C7A6E5CE"/>
    <w:lvl w:ilvl="0" w:tplc="136C6678">
      <w:numFmt w:val="bullet"/>
      <w:lvlText w:val=""/>
      <w:lvlJc w:val="left"/>
      <w:pPr>
        <w:ind w:left="2263" w:hanging="420"/>
      </w:pPr>
      <w:rPr>
        <w:rFonts w:ascii="Wingdings" w:eastAsia="Times New Roman" w:hAnsi="Wingdings" w:cs="Times New Roman"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2">
    <w:nsid w:val="6D6C0E26"/>
    <w:multiLevelType w:val="hybridMultilevel"/>
    <w:tmpl w:val="F3386724"/>
    <w:lvl w:ilvl="0" w:tplc="04080009">
      <w:start w:val="1"/>
      <w:numFmt w:val="bullet"/>
      <w:lvlText w:val=""/>
      <w:lvlJc w:val="left"/>
      <w:pPr>
        <w:tabs>
          <w:tab w:val="num" w:pos="927"/>
        </w:tabs>
        <w:ind w:left="927" w:hanging="360"/>
      </w:pPr>
      <w:rPr>
        <w:rFonts w:ascii="Wingdings" w:hAnsi="Wingdings" w:hint="default"/>
      </w:rPr>
    </w:lvl>
    <w:lvl w:ilvl="1" w:tplc="04080003" w:tentative="1">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33">
    <w:nsid w:val="6EB43437"/>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34">
    <w:nsid w:val="71297939"/>
    <w:multiLevelType w:val="singleLevel"/>
    <w:tmpl w:val="C51C7412"/>
    <w:lvl w:ilvl="0">
      <w:start w:val="2"/>
      <w:numFmt w:val="bullet"/>
      <w:lvlText w:val=""/>
      <w:lvlJc w:val="left"/>
      <w:pPr>
        <w:tabs>
          <w:tab w:val="num" w:pos="1440"/>
        </w:tabs>
        <w:ind w:left="1440" w:hanging="870"/>
      </w:pPr>
      <w:rPr>
        <w:rFonts w:ascii="Wingdings" w:hAnsi="Wingdings" w:hint="default"/>
      </w:rPr>
    </w:lvl>
  </w:abstractNum>
  <w:abstractNum w:abstractNumId="35">
    <w:nsid w:val="72C079C6"/>
    <w:multiLevelType w:val="multilevel"/>
    <w:tmpl w:val="F3386724"/>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36">
    <w:nsid w:val="734C788E"/>
    <w:multiLevelType w:val="singleLevel"/>
    <w:tmpl w:val="F9FE4E1C"/>
    <w:lvl w:ilvl="0">
      <w:start w:val="1"/>
      <w:numFmt w:val="bullet"/>
      <w:lvlText w:val=""/>
      <w:lvlJc w:val="left"/>
      <w:pPr>
        <w:tabs>
          <w:tab w:val="num" w:pos="360"/>
        </w:tabs>
        <w:ind w:left="360" w:hanging="360"/>
      </w:pPr>
      <w:rPr>
        <w:rFonts w:ascii="Wingdings" w:hAnsi="Wingdings" w:hint="default"/>
        <w:strike w:val="0"/>
        <w:dstrike w:val="0"/>
        <w:outline w:val="0"/>
        <w:shadow w:val="0"/>
        <w:emboss/>
        <w:imprint w:val="0"/>
        <w:sz w:val="24"/>
        <w:vertAlign w:val="baseline"/>
      </w:rPr>
    </w:lvl>
  </w:abstractNum>
  <w:abstractNum w:abstractNumId="37">
    <w:nsid w:val="77DB5C5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38">
    <w:nsid w:val="78466CEA"/>
    <w:multiLevelType w:val="hybridMultilevel"/>
    <w:tmpl w:val="313E60EA"/>
    <w:lvl w:ilvl="0" w:tplc="3CAC1328">
      <w:start w:val="1"/>
      <w:numFmt w:val="decimal"/>
      <w:lvlText w:val="%1."/>
      <w:lvlJc w:val="left"/>
      <w:pPr>
        <w:tabs>
          <w:tab w:val="num" w:pos="927"/>
        </w:tabs>
        <w:ind w:left="927" w:hanging="360"/>
      </w:pPr>
      <w:rPr>
        <w:rFonts w:hint="default"/>
        <w:b/>
      </w:rPr>
    </w:lvl>
    <w:lvl w:ilvl="1" w:tplc="04080019">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39">
    <w:nsid w:val="7AF31987"/>
    <w:multiLevelType w:val="multilevel"/>
    <w:tmpl w:val="3FF4D0EC"/>
    <w:lvl w:ilvl="0">
      <w:start w:val="4"/>
      <w:numFmt w:val="decimal"/>
      <w:lvlText w:val="%1."/>
      <w:lvlJc w:val="left"/>
      <w:pPr>
        <w:tabs>
          <w:tab w:val="num" w:pos="570"/>
        </w:tabs>
        <w:ind w:left="570" w:hanging="570"/>
      </w:pPr>
      <w:rPr>
        <w:rFonts w:hint="default"/>
        <w:b w:val="0"/>
        <w:u w:val="none"/>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2160"/>
        </w:tabs>
        <w:ind w:left="2160" w:hanging="2160"/>
      </w:pPr>
      <w:rPr>
        <w:rFonts w:hint="default"/>
        <w:b w:val="0"/>
      </w:rPr>
    </w:lvl>
  </w:abstractNum>
  <w:abstractNum w:abstractNumId="40">
    <w:nsid w:val="7BF77726"/>
    <w:multiLevelType w:val="singleLevel"/>
    <w:tmpl w:val="8C229F58"/>
    <w:lvl w:ilvl="0">
      <w:start w:val="2"/>
      <w:numFmt w:val="bullet"/>
      <w:lvlText w:val=""/>
      <w:lvlJc w:val="left"/>
      <w:pPr>
        <w:tabs>
          <w:tab w:val="num" w:pos="1437"/>
        </w:tabs>
        <w:ind w:left="1437" w:hanging="870"/>
      </w:pPr>
      <w:rPr>
        <w:rFonts w:ascii="Symbol" w:hAnsi="Symbol" w:hint="default"/>
      </w:rPr>
    </w:lvl>
  </w:abstractNum>
  <w:abstractNum w:abstractNumId="41">
    <w:nsid w:val="7F065113"/>
    <w:multiLevelType w:val="hybridMultilevel"/>
    <w:tmpl w:val="5F103C1C"/>
    <w:lvl w:ilvl="0" w:tplc="0B64441C">
      <w:numFmt w:val="bullet"/>
      <w:lvlText w:val=""/>
      <w:lvlJc w:val="left"/>
      <w:pPr>
        <w:ind w:left="927" w:hanging="360"/>
      </w:pPr>
      <w:rPr>
        <w:rFonts w:ascii="Wingdings" w:eastAsia="Times New Roman" w:hAnsi="Wingdings"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39"/>
  </w:num>
  <w:num w:numId="2">
    <w:abstractNumId w:val="36"/>
  </w:num>
  <w:num w:numId="3">
    <w:abstractNumId w:val="14"/>
  </w:num>
  <w:num w:numId="4">
    <w:abstractNumId w:val="20"/>
  </w:num>
  <w:num w:numId="5">
    <w:abstractNumId w:val="17"/>
  </w:num>
  <w:num w:numId="6">
    <w:abstractNumId w:val="24"/>
  </w:num>
  <w:num w:numId="7">
    <w:abstractNumId w:val="0"/>
  </w:num>
  <w:num w:numId="8">
    <w:abstractNumId w:val="10"/>
  </w:num>
  <w:num w:numId="9">
    <w:abstractNumId w:val="2"/>
  </w:num>
  <w:num w:numId="10">
    <w:abstractNumId w:val="15"/>
  </w:num>
  <w:num w:numId="11">
    <w:abstractNumId w:val="4"/>
  </w:num>
  <w:num w:numId="12">
    <w:abstractNumId w:val="40"/>
  </w:num>
  <w:num w:numId="13">
    <w:abstractNumId w:val="6"/>
  </w:num>
  <w:num w:numId="14">
    <w:abstractNumId w:val="7"/>
  </w:num>
  <w:num w:numId="15">
    <w:abstractNumId w:val="23"/>
  </w:num>
  <w:num w:numId="16">
    <w:abstractNumId w:val="34"/>
  </w:num>
  <w:num w:numId="17">
    <w:abstractNumId w:val="9"/>
  </w:num>
  <w:num w:numId="18">
    <w:abstractNumId w:val="37"/>
  </w:num>
  <w:num w:numId="19">
    <w:abstractNumId w:val="18"/>
  </w:num>
  <w:num w:numId="20">
    <w:abstractNumId w:val="3"/>
  </w:num>
  <w:num w:numId="21">
    <w:abstractNumId w:val="33"/>
  </w:num>
  <w:num w:numId="22">
    <w:abstractNumId w:val="27"/>
  </w:num>
  <w:num w:numId="23">
    <w:abstractNumId w:val="11"/>
  </w:num>
  <w:num w:numId="24">
    <w:abstractNumId w:val="13"/>
  </w:num>
  <w:num w:numId="25">
    <w:abstractNumId w:val="26"/>
  </w:num>
  <w:num w:numId="26">
    <w:abstractNumId w:val="1"/>
  </w:num>
  <w:num w:numId="27">
    <w:abstractNumId w:val="8"/>
  </w:num>
  <w:num w:numId="28">
    <w:abstractNumId w:val="5"/>
  </w:num>
  <w:num w:numId="29">
    <w:abstractNumId w:val="16"/>
  </w:num>
  <w:num w:numId="30">
    <w:abstractNumId w:val="38"/>
  </w:num>
  <w:num w:numId="31">
    <w:abstractNumId w:val="32"/>
  </w:num>
  <w:num w:numId="32">
    <w:abstractNumId w:val="35"/>
  </w:num>
  <w:num w:numId="33">
    <w:abstractNumId w:val="30"/>
  </w:num>
  <w:num w:numId="34">
    <w:abstractNumId w:val="21"/>
  </w:num>
  <w:num w:numId="35">
    <w:abstractNumId w:val="22"/>
  </w:num>
  <w:num w:numId="36">
    <w:abstractNumId w:val="12"/>
  </w:num>
  <w:num w:numId="37">
    <w:abstractNumId w:val="31"/>
  </w:num>
  <w:num w:numId="38">
    <w:abstractNumId w:val="41"/>
  </w:num>
  <w:num w:numId="39">
    <w:abstractNumId w:val="19"/>
  </w:num>
  <w:num w:numId="40">
    <w:abstractNumId w:val="25"/>
  </w:num>
  <w:num w:numId="41">
    <w:abstractNumId w:val="29"/>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FF64FA"/>
    <w:rsid w:val="00001F5B"/>
    <w:rsid w:val="000127EF"/>
    <w:rsid w:val="00013E91"/>
    <w:rsid w:val="0001438F"/>
    <w:rsid w:val="00016264"/>
    <w:rsid w:val="00030B59"/>
    <w:rsid w:val="000721B1"/>
    <w:rsid w:val="00077DAD"/>
    <w:rsid w:val="000A7A35"/>
    <w:rsid w:val="000C257E"/>
    <w:rsid w:val="000E6E91"/>
    <w:rsid w:val="00106DE2"/>
    <w:rsid w:val="0012129D"/>
    <w:rsid w:val="00143A10"/>
    <w:rsid w:val="00153549"/>
    <w:rsid w:val="00175F98"/>
    <w:rsid w:val="00186D6A"/>
    <w:rsid w:val="00192E4A"/>
    <w:rsid w:val="00193C1F"/>
    <w:rsid w:val="001B3D01"/>
    <w:rsid w:val="001B4767"/>
    <w:rsid w:val="001D65D9"/>
    <w:rsid w:val="001E069F"/>
    <w:rsid w:val="001F13B6"/>
    <w:rsid w:val="00210284"/>
    <w:rsid w:val="0022408C"/>
    <w:rsid w:val="00226FB0"/>
    <w:rsid w:val="002344FB"/>
    <w:rsid w:val="002743FF"/>
    <w:rsid w:val="00283EA9"/>
    <w:rsid w:val="0028540A"/>
    <w:rsid w:val="002C2E99"/>
    <w:rsid w:val="002D03CA"/>
    <w:rsid w:val="002D481C"/>
    <w:rsid w:val="002D5F5D"/>
    <w:rsid w:val="00300FB3"/>
    <w:rsid w:val="0031252F"/>
    <w:rsid w:val="003524BC"/>
    <w:rsid w:val="00360A56"/>
    <w:rsid w:val="00365A2A"/>
    <w:rsid w:val="00365A6B"/>
    <w:rsid w:val="003B45E1"/>
    <w:rsid w:val="003C21C5"/>
    <w:rsid w:val="003D0E56"/>
    <w:rsid w:val="003E6601"/>
    <w:rsid w:val="00407E90"/>
    <w:rsid w:val="004235B6"/>
    <w:rsid w:val="00427C2E"/>
    <w:rsid w:val="0045066D"/>
    <w:rsid w:val="00464BF1"/>
    <w:rsid w:val="004916E6"/>
    <w:rsid w:val="00493BC5"/>
    <w:rsid w:val="004B6F83"/>
    <w:rsid w:val="004F70E0"/>
    <w:rsid w:val="00501686"/>
    <w:rsid w:val="0050422C"/>
    <w:rsid w:val="00520476"/>
    <w:rsid w:val="0052541B"/>
    <w:rsid w:val="00542740"/>
    <w:rsid w:val="00570AD9"/>
    <w:rsid w:val="00583CA1"/>
    <w:rsid w:val="00600E81"/>
    <w:rsid w:val="0060687D"/>
    <w:rsid w:val="00622A3C"/>
    <w:rsid w:val="00641F6B"/>
    <w:rsid w:val="0064400B"/>
    <w:rsid w:val="0064799A"/>
    <w:rsid w:val="0067095E"/>
    <w:rsid w:val="00670F00"/>
    <w:rsid w:val="00671B8B"/>
    <w:rsid w:val="006926E9"/>
    <w:rsid w:val="0069649F"/>
    <w:rsid w:val="00696E7E"/>
    <w:rsid w:val="006977DD"/>
    <w:rsid w:val="006A4569"/>
    <w:rsid w:val="006A4729"/>
    <w:rsid w:val="006C6EF2"/>
    <w:rsid w:val="006D684E"/>
    <w:rsid w:val="006E718E"/>
    <w:rsid w:val="00747D8E"/>
    <w:rsid w:val="00752689"/>
    <w:rsid w:val="00771D82"/>
    <w:rsid w:val="007837F1"/>
    <w:rsid w:val="007912D1"/>
    <w:rsid w:val="00792ADD"/>
    <w:rsid w:val="007A10C7"/>
    <w:rsid w:val="007B0DAA"/>
    <w:rsid w:val="007B1CDE"/>
    <w:rsid w:val="007B4EDD"/>
    <w:rsid w:val="007F3AB3"/>
    <w:rsid w:val="007F7A86"/>
    <w:rsid w:val="0080548C"/>
    <w:rsid w:val="0081782E"/>
    <w:rsid w:val="00832B10"/>
    <w:rsid w:val="00846F04"/>
    <w:rsid w:val="00850157"/>
    <w:rsid w:val="00861F65"/>
    <w:rsid w:val="008830F6"/>
    <w:rsid w:val="008A2058"/>
    <w:rsid w:val="008C3132"/>
    <w:rsid w:val="008C7111"/>
    <w:rsid w:val="008F3642"/>
    <w:rsid w:val="008F3DB3"/>
    <w:rsid w:val="009038B8"/>
    <w:rsid w:val="00913675"/>
    <w:rsid w:val="00922602"/>
    <w:rsid w:val="0094270A"/>
    <w:rsid w:val="00960D41"/>
    <w:rsid w:val="00981FB9"/>
    <w:rsid w:val="009A53AE"/>
    <w:rsid w:val="009D6EB7"/>
    <w:rsid w:val="009D7521"/>
    <w:rsid w:val="009F39AB"/>
    <w:rsid w:val="00A05A1F"/>
    <w:rsid w:val="00A32220"/>
    <w:rsid w:val="00A43EDE"/>
    <w:rsid w:val="00A45D95"/>
    <w:rsid w:val="00A47878"/>
    <w:rsid w:val="00A634DD"/>
    <w:rsid w:val="00A6797A"/>
    <w:rsid w:val="00A77569"/>
    <w:rsid w:val="00A8314D"/>
    <w:rsid w:val="00AC1BDE"/>
    <w:rsid w:val="00AC300F"/>
    <w:rsid w:val="00AD30D0"/>
    <w:rsid w:val="00AE114D"/>
    <w:rsid w:val="00AE1F00"/>
    <w:rsid w:val="00AE3524"/>
    <w:rsid w:val="00AF6C5F"/>
    <w:rsid w:val="00B27248"/>
    <w:rsid w:val="00B33CFE"/>
    <w:rsid w:val="00B400A5"/>
    <w:rsid w:val="00B5187B"/>
    <w:rsid w:val="00B52A37"/>
    <w:rsid w:val="00B535D5"/>
    <w:rsid w:val="00B570ED"/>
    <w:rsid w:val="00B855B1"/>
    <w:rsid w:val="00B93169"/>
    <w:rsid w:val="00BA60A8"/>
    <w:rsid w:val="00BA65BE"/>
    <w:rsid w:val="00BE15E1"/>
    <w:rsid w:val="00C06721"/>
    <w:rsid w:val="00C24C72"/>
    <w:rsid w:val="00C30450"/>
    <w:rsid w:val="00C35044"/>
    <w:rsid w:val="00C46FCE"/>
    <w:rsid w:val="00C510CF"/>
    <w:rsid w:val="00C77B4F"/>
    <w:rsid w:val="00C930ED"/>
    <w:rsid w:val="00C94ACE"/>
    <w:rsid w:val="00CA6E38"/>
    <w:rsid w:val="00CC3F67"/>
    <w:rsid w:val="00CC6E2C"/>
    <w:rsid w:val="00D21D86"/>
    <w:rsid w:val="00D35288"/>
    <w:rsid w:val="00D518B6"/>
    <w:rsid w:val="00D51FFA"/>
    <w:rsid w:val="00D52D42"/>
    <w:rsid w:val="00D54CA2"/>
    <w:rsid w:val="00D57120"/>
    <w:rsid w:val="00D64780"/>
    <w:rsid w:val="00D92A6E"/>
    <w:rsid w:val="00D94D1F"/>
    <w:rsid w:val="00DB275D"/>
    <w:rsid w:val="00DB508A"/>
    <w:rsid w:val="00DE0B4B"/>
    <w:rsid w:val="00DF2B9F"/>
    <w:rsid w:val="00DF3A51"/>
    <w:rsid w:val="00E2545E"/>
    <w:rsid w:val="00E323B5"/>
    <w:rsid w:val="00E64210"/>
    <w:rsid w:val="00E65F18"/>
    <w:rsid w:val="00E77F2A"/>
    <w:rsid w:val="00E81C19"/>
    <w:rsid w:val="00E91F65"/>
    <w:rsid w:val="00E97317"/>
    <w:rsid w:val="00EB1A23"/>
    <w:rsid w:val="00EC5A5C"/>
    <w:rsid w:val="00EC5AFF"/>
    <w:rsid w:val="00ED36D9"/>
    <w:rsid w:val="00EE2A21"/>
    <w:rsid w:val="00EF07B5"/>
    <w:rsid w:val="00F0729D"/>
    <w:rsid w:val="00F219B9"/>
    <w:rsid w:val="00F4157D"/>
    <w:rsid w:val="00F60A30"/>
    <w:rsid w:val="00F617EA"/>
    <w:rsid w:val="00F65D98"/>
    <w:rsid w:val="00F76DB4"/>
    <w:rsid w:val="00F7740A"/>
    <w:rsid w:val="00FA75A6"/>
    <w:rsid w:val="00FD5C0F"/>
    <w:rsid w:val="00FF24E1"/>
    <w:rsid w:val="00FF2FA3"/>
    <w:rsid w:val="00FF64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D6A"/>
  </w:style>
  <w:style w:type="paragraph" w:styleId="1">
    <w:name w:val="heading 1"/>
    <w:basedOn w:val="a"/>
    <w:next w:val="a"/>
    <w:qFormat/>
    <w:rsid w:val="006926E9"/>
    <w:pPr>
      <w:keepNext/>
      <w:spacing w:before="240" w:after="60"/>
      <w:jc w:val="both"/>
      <w:outlineLvl w:val="0"/>
    </w:pPr>
    <w:rPr>
      <w:rFonts w:ascii="Arial" w:hAnsi="Arial"/>
      <w:b/>
      <w:kern w:val="28"/>
      <w:sz w:val="24"/>
      <w:u w:val="single"/>
      <w:lang w:val="en-US"/>
    </w:rPr>
  </w:style>
  <w:style w:type="paragraph" w:styleId="2">
    <w:name w:val="heading 2"/>
    <w:basedOn w:val="a"/>
    <w:next w:val="a"/>
    <w:qFormat/>
    <w:rsid w:val="006926E9"/>
    <w:pPr>
      <w:keepNext/>
      <w:spacing w:before="240" w:after="60"/>
      <w:outlineLvl w:val="1"/>
    </w:pPr>
    <w:rPr>
      <w:rFonts w:ascii="Arial" w:hAnsi="Arial"/>
      <w:b/>
      <w:sz w:val="24"/>
      <w:u w:val="single"/>
      <w:lang w:val="en-US"/>
    </w:rPr>
  </w:style>
  <w:style w:type="paragraph" w:styleId="3">
    <w:name w:val="heading 3"/>
    <w:basedOn w:val="a"/>
    <w:next w:val="a"/>
    <w:qFormat/>
    <w:rsid w:val="006926E9"/>
    <w:pPr>
      <w:keepNext/>
      <w:outlineLvl w:val="2"/>
    </w:pPr>
    <w:rPr>
      <w:rFonts w:ascii="Arial" w:hAnsi="Arial"/>
      <w:sz w:val="24"/>
      <w:u w:val="single"/>
      <w:lang w:val="en-US"/>
    </w:rPr>
  </w:style>
  <w:style w:type="paragraph" w:styleId="4">
    <w:name w:val="heading 4"/>
    <w:basedOn w:val="a"/>
    <w:next w:val="a"/>
    <w:qFormat/>
    <w:rsid w:val="006926E9"/>
    <w:pPr>
      <w:keepNext/>
      <w:outlineLvl w:val="3"/>
    </w:pPr>
    <w:rPr>
      <w:rFonts w:ascii="Arial" w:hAnsi="Arial"/>
      <w:b/>
      <w:sz w:val="24"/>
      <w:lang w:val="en-US"/>
    </w:rPr>
  </w:style>
  <w:style w:type="paragraph" w:styleId="5">
    <w:name w:val="heading 5"/>
    <w:basedOn w:val="a"/>
    <w:next w:val="a"/>
    <w:qFormat/>
    <w:rsid w:val="006926E9"/>
    <w:pPr>
      <w:spacing w:before="240" w:after="60"/>
      <w:jc w:val="both"/>
      <w:outlineLvl w:val="4"/>
    </w:pPr>
    <w:rPr>
      <w:rFonts w:ascii="Arial" w:hAnsi="Arial"/>
      <w:i/>
      <w:sz w:val="24"/>
      <w:lang w:val="en-US"/>
    </w:rPr>
  </w:style>
  <w:style w:type="paragraph" w:styleId="6">
    <w:name w:val="heading 6"/>
    <w:basedOn w:val="a"/>
    <w:next w:val="a"/>
    <w:qFormat/>
    <w:rsid w:val="006926E9"/>
    <w:pPr>
      <w:keepNext/>
      <w:spacing w:line="360" w:lineRule="auto"/>
      <w:ind w:right="-58"/>
      <w:jc w:val="center"/>
      <w:outlineLvl w:val="5"/>
    </w:pPr>
    <w:rPr>
      <w:rFonts w:ascii="Arial" w:hAnsi="Arial"/>
      <w:b/>
      <w:sz w:val="28"/>
      <w:lang w:val="en-US"/>
    </w:rPr>
  </w:style>
  <w:style w:type="paragraph" w:styleId="7">
    <w:name w:val="heading 7"/>
    <w:basedOn w:val="a"/>
    <w:next w:val="a"/>
    <w:qFormat/>
    <w:rsid w:val="006926E9"/>
    <w:pPr>
      <w:keepNext/>
      <w:ind w:left="567"/>
      <w:jc w:val="both"/>
      <w:outlineLvl w:val="6"/>
    </w:pPr>
    <w:rPr>
      <w:rFonts w:ascii="Arial" w:hAnsi="Arial"/>
      <w:b/>
      <w:lang w:val="en-US"/>
    </w:rPr>
  </w:style>
  <w:style w:type="paragraph" w:styleId="8">
    <w:name w:val="heading 8"/>
    <w:basedOn w:val="a"/>
    <w:next w:val="a"/>
    <w:qFormat/>
    <w:rsid w:val="006926E9"/>
    <w:pPr>
      <w:keepNext/>
      <w:ind w:left="567"/>
      <w:jc w:val="both"/>
      <w:outlineLvl w:val="7"/>
    </w:pPr>
    <w:rPr>
      <w:rFonts w:ascii="Arial" w:hAnsi="Arial"/>
      <w:b/>
      <w:i/>
      <w:sz w:val="24"/>
    </w:rPr>
  </w:style>
  <w:style w:type="paragraph" w:styleId="9">
    <w:name w:val="heading 9"/>
    <w:basedOn w:val="a"/>
    <w:next w:val="a"/>
    <w:qFormat/>
    <w:rsid w:val="006926E9"/>
    <w:pPr>
      <w:keepNext/>
      <w:spacing w:line="360" w:lineRule="auto"/>
      <w:ind w:left="567"/>
      <w:jc w:val="both"/>
      <w:outlineLvl w:val="8"/>
    </w:pPr>
    <w:rPr>
      <w:rFonts w:ascii="Bookman Old Style" w:hAnsi="Bookman Old Style"/>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6926E9"/>
    <w:pPr>
      <w:tabs>
        <w:tab w:val="right" w:leader="underscore" w:pos="8313"/>
      </w:tabs>
      <w:spacing w:before="120"/>
    </w:pPr>
    <w:rPr>
      <w:rFonts w:ascii="Arial" w:hAnsi="Arial"/>
      <w:b/>
      <w:i/>
      <w:sz w:val="24"/>
      <w:lang w:val="en-US"/>
    </w:rPr>
  </w:style>
  <w:style w:type="paragraph" w:styleId="20">
    <w:name w:val="toc 2"/>
    <w:basedOn w:val="a"/>
    <w:next w:val="a"/>
    <w:autoRedefine/>
    <w:semiHidden/>
    <w:rsid w:val="006926E9"/>
    <w:pPr>
      <w:tabs>
        <w:tab w:val="right" w:leader="underscore" w:pos="8313"/>
      </w:tabs>
      <w:spacing w:before="120"/>
    </w:pPr>
    <w:rPr>
      <w:rFonts w:ascii="Arial" w:hAnsi="Arial"/>
      <w:b/>
      <w:sz w:val="22"/>
      <w:lang w:val="en-US"/>
    </w:rPr>
  </w:style>
  <w:style w:type="paragraph" w:styleId="30">
    <w:name w:val="toc 3"/>
    <w:basedOn w:val="a"/>
    <w:next w:val="a"/>
    <w:autoRedefine/>
    <w:semiHidden/>
    <w:rsid w:val="006926E9"/>
    <w:pPr>
      <w:tabs>
        <w:tab w:val="right" w:leader="underscore" w:pos="8313"/>
      </w:tabs>
      <w:ind w:left="200"/>
    </w:pPr>
    <w:rPr>
      <w:rFonts w:ascii="Arial" w:hAnsi="Arial"/>
      <w:lang w:val="en-US"/>
    </w:rPr>
  </w:style>
  <w:style w:type="paragraph" w:styleId="a3">
    <w:name w:val="Body Text Indent"/>
    <w:basedOn w:val="a"/>
    <w:rsid w:val="006926E9"/>
    <w:pPr>
      <w:ind w:left="426"/>
      <w:jc w:val="both"/>
    </w:pPr>
    <w:rPr>
      <w:rFonts w:ascii="Arial" w:hAnsi="Arial"/>
      <w:sz w:val="22"/>
      <w:lang w:val="en-US"/>
    </w:rPr>
  </w:style>
  <w:style w:type="paragraph" w:styleId="21">
    <w:name w:val="Body Text Indent 2"/>
    <w:basedOn w:val="a"/>
    <w:rsid w:val="006926E9"/>
    <w:pPr>
      <w:pBdr>
        <w:top w:val="single" w:sz="6" w:space="1" w:color="auto"/>
      </w:pBdr>
      <w:ind w:left="426" w:hanging="426"/>
      <w:jc w:val="both"/>
    </w:pPr>
    <w:rPr>
      <w:rFonts w:ascii="Arial" w:hAnsi="Arial"/>
      <w:b/>
      <w:lang w:val="en-US"/>
    </w:rPr>
  </w:style>
  <w:style w:type="paragraph" w:styleId="31">
    <w:name w:val="Body Text Indent 3"/>
    <w:basedOn w:val="a"/>
    <w:link w:val="3Char"/>
    <w:rsid w:val="006926E9"/>
    <w:pPr>
      <w:spacing w:line="360" w:lineRule="auto"/>
      <w:ind w:left="567"/>
      <w:jc w:val="both"/>
    </w:pPr>
    <w:rPr>
      <w:sz w:val="24"/>
    </w:rPr>
  </w:style>
  <w:style w:type="paragraph" w:styleId="a4">
    <w:name w:val="header"/>
    <w:basedOn w:val="a"/>
    <w:rsid w:val="006926E9"/>
    <w:pPr>
      <w:tabs>
        <w:tab w:val="center" w:pos="4153"/>
        <w:tab w:val="right" w:pos="8306"/>
      </w:tabs>
    </w:pPr>
    <w:rPr>
      <w:rFonts w:ascii="Arial" w:hAnsi="Arial"/>
      <w:sz w:val="24"/>
      <w:lang w:val="en-US"/>
    </w:rPr>
  </w:style>
  <w:style w:type="paragraph" w:styleId="a5">
    <w:name w:val="footer"/>
    <w:basedOn w:val="a"/>
    <w:rsid w:val="006926E9"/>
    <w:pPr>
      <w:tabs>
        <w:tab w:val="center" w:pos="4153"/>
        <w:tab w:val="right" w:pos="8306"/>
      </w:tabs>
    </w:pPr>
    <w:rPr>
      <w:rFonts w:ascii="Arial" w:hAnsi="Arial"/>
      <w:sz w:val="24"/>
      <w:lang w:val="en-US"/>
    </w:rPr>
  </w:style>
  <w:style w:type="paragraph" w:styleId="a6">
    <w:name w:val="Body Text"/>
    <w:basedOn w:val="a"/>
    <w:rsid w:val="006926E9"/>
    <w:pPr>
      <w:spacing w:line="360" w:lineRule="auto"/>
      <w:jc w:val="center"/>
    </w:pPr>
    <w:rPr>
      <w:b/>
      <w:color w:val="0000FF"/>
      <w:sz w:val="30"/>
      <w:lang w:val="en-US"/>
    </w:rPr>
  </w:style>
  <w:style w:type="character" w:styleId="a7">
    <w:name w:val="page number"/>
    <w:basedOn w:val="a0"/>
    <w:rsid w:val="006926E9"/>
  </w:style>
  <w:style w:type="paragraph" w:styleId="a8">
    <w:name w:val="Block Text"/>
    <w:basedOn w:val="a"/>
    <w:rsid w:val="006926E9"/>
    <w:pPr>
      <w:tabs>
        <w:tab w:val="left" w:pos="567"/>
      </w:tabs>
      <w:ind w:left="426" w:right="-482"/>
      <w:jc w:val="both"/>
    </w:pPr>
    <w:rPr>
      <w:rFonts w:ascii="Bookman Old Style" w:hAnsi="Bookman Old Style"/>
      <w:sz w:val="24"/>
    </w:rPr>
  </w:style>
  <w:style w:type="paragraph" w:styleId="22">
    <w:name w:val="Body Text 2"/>
    <w:basedOn w:val="a"/>
    <w:rsid w:val="006926E9"/>
    <w:rPr>
      <w:sz w:val="24"/>
    </w:rPr>
  </w:style>
  <w:style w:type="paragraph" w:customStyle="1" w:styleId="SPC">
    <w:name w:val="SPC"/>
    <w:rsid w:val="006926E9"/>
    <w:pPr>
      <w:spacing w:line="360" w:lineRule="auto"/>
      <w:ind w:left="567"/>
      <w:jc w:val="both"/>
    </w:pPr>
    <w:rPr>
      <w:rFonts w:ascii="Arial" w:hAnsi="Arial"/>
      <w:sz w:val="24"/>
    </w:rPr>
  </w:style>
  <w:style w:type="paragraph" w:styleId="32">
    <w:name w:val="Body Text 3"/>
    <w:basedOn w:val="a"/>
    <w:rsid w:val="006926E9"/>
    <w:pPr>
      <w:ind w:right="-482"/>
      <w:jc w:val="both"/>
    </w:pPr>
    <w:rPr>
      <w:rFonts w:ascii="Bookman Old Style" w:hAnsi="Bookman Old Style"/>
      <w:sz w:val="24"/>
    </w:rPr>
  </w:style>
  <w:style w:type="paragraph" w:styleId="a9">
    <w:name w:val="Balloon Text"/>
    <w:basedOn w:val="a"/>
    <w:link w:val="Char"/>
    <w:rsid w:val="00922602"/>
    <w:rPr>
      <w:rFonts w:ascii="Tahoma" w:hAnsi="Tahoma"/>
      <w:sz w:val="16"/>
      <w:szCs w:val="16"/>
    </w:rPr>
  </w:style>
  <w:style w:type="character" w:customStyle="1" w:styleId="Char">
    <w:name w:val="Κείμενο πλαισίου Char"/>
    <w:link w:val="a9"/>
    <w:rsid w:val="00922602"/>
    <w:rPr>
      <w:rFonts w:ascii="Tahoma" w:hAnsi="Tahoma" w:cs="Tahoma"/>
      <w:sz w:val="16"/>
      <w:szCs w:val="16"/>
    </w:rPr>
  </w:style>
  <w:style w:type="character" w:styleId="-">
    <w:name w:val="Hyperlink"/>
    <w:rsid w:val="00922602"/>
    <w:rPr>
      <w:color w:val="0000FF"/>
      <w:u w:val="single"/>
    </w:rPr>
  </w:style>
  <w:style w:type="character" w:customStyle="1" w:styleId="3Char">
    <w:name w:val="Σώμα κείμενου με εσοχή 3 Char"/>
    <w:link w:val="31"/>
    <w:rsid w:val="0031252F"/>
    <w:rPr>
      <w:sz w:val="24"/>
    </w:rPr>
  </w:style>
  <w:style w:type="character" w:styleId="aa">
    <w:name w:val="Strong"/>
    <w:qFormat/>
    <w:rsid w:val="00A43E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2ECD-DB69-4C27-9F06-FF262BD7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2115</Words>
  <Characters>11427</Characters>
  <Application>Microsoft Office Word</Application>
  <DocSecurity>0</DocSecurity>
  <Lines>95</Lines>
  <Paragraphs>27</Paragraphs>
  <ScaleCrop>false</ScaleCrop>
  <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Prodromou</dc:creator>
  <cp:lastModifiedBy>user146</cp:lastModifiedBy>
  <cp:revision>5</cp:revision>
  <cp:lastPrinted>2014-02-03T12:04:00Z</cp:lastPrinted>
  <dcterms:created xsi:type="dcterms:W3CDTF">2014-02-03T12:05:00Z</dcterms:created>
  <dcterms:modified xsi:type="dcterms:W3CDTF">2014-12-02T12:09:00Z</dcterms:modified>
</cp:coreProperties>
</file>