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06" w:rsidRPr="00A4654C" w:rsidRDefault="00D46306" w:rsidP="00D46306">
      <w:pPr>
        <w:rPr>
          <w:noProof/>
          <w:szCs w:val="22"/>
          <w:lang w:val="en-US"/>
        </w:rPr>
      </w:pPr>
    </w:p>
    <w:p w:rsidR="00D46306" w:rsidRPr="00A4654C" w:rsidRDefault="00D46306" w:rsidP="00D46306">
      <w:pPr>
        <w:rPr>
          <w:noProof/>
          <w:szCs w:val="22"/>
          <w:lang w:val="en-US"/>
        </w:rPr>
      </w:pPr>
    </w:p>
    <w:p w:rsidR="00D46306" w:rsidRPr="00A4654C" w:rsidRDefault="00D46306" w:rsidP="00D46306">
      <w:pPr>
        <w:rPr>
          <w:noProof/>
          <w:szCs w:val="22"/>
          <w:lang w:val="en-US"/>
        </w:rPr>
      </w:pPr>
    </w:p>
    <w:p w:rsidR="00D46306" w:rsidRPr="00A4654C" w:rsidRDefault="00D46306" w:rsidP="00D46306">
      <w:pPr>
        <w:rPr>
          <w:noProof/>
          <w:szCs w:val="22"/>
          <w:lang w:val="en-US"/>
        </w:rPr>
      </w:pPr>
    </w:p>
    <w:p w:rsidR="00D46306" w:rsidRPr="00A4654C" w:rsidRDefault="00D46306" w:rsidP="00D46306">
      <w:pPr>
        <w:rPr>
          <w:noProof/>
          <w:szCs w:val="22"/>
          <w:lang w:val="en-US"/>
        </w:rPr>
      </w:pPr>
    </w:p>
    <w:p w:rsidR="00D46306" w:rsidRPr="00A4654C" w:rsidRDefault="00D46306" w:rsidP="00D46306">
      <w:pPr>
        <w:rPr>
          <w:noProof/>
          <w:szCs w:val="22"/>
          <w:lang w:val="en-US"/>
        </w:rPr>
      </w:pPr>
    </w:p>
    <w:p w:rsidR="00D46306" w:rsidRPr="00A4654C" w:rsidRDefault="00D46306" w:rsidP="00D46306">
      <w:pPr>
        <w:rPr>
          <w:noProof/>
          <w:szCs w:val="22"/>
          <w:lang w:val="en-US"/>
        </w:rPr>
      </w:pPr>
    </w:p>
    <w:p w:rsidR="00D46306" w:rsidRPr="00A4654C" w:rsidRDefault="00D46306" w:rsidP="00D46306">
      <w:pPr>
        <w:rPr>
          <w:noProof/>
          <w:szCs w:val="22"/>
          <w:lang w:val="en-US"/>
        </w:rPr>
      </w:pPr>
    </w:p>
    <w:p w:rsidR="00D46306" w:rsidRPr="00A4654C" w:rsidRDefault="00D46306" w:rsidP="00D46306">
      <w:pPr>
        <w:rPr>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rPr>
          <w:b/>
          <w:noProof/>
          <w:szCs w:val="22"/>
          <w:lang w:val="en-US"/>
        </w:rPr>
      </w:pPr>
    </w:p>
    <w:p w:rsidR="00D46306" w:rsidRPr="00A4654C" w:rsidRDefault="00D46306" w:rsidP="00D46306">
      <w:pPr>
        <w:jc w:val="center"/>
        <w:rPr>
          <w:b/>
          <w:noProof/>
          <w:szCs w:val="22"/>
        </w:rPr>
      </w:pPr>
      <w:r w:rsidRPr="00A4654C">
        <w:rPr>
          <w:b/>
          <w:noProof/>
          <w:szCs w:val="22"/>
        </w:rPr>
        <w:t>ΠΑΡΑΡΤΗΜΑ Ι</w:t>
      </w:r>
    </w:p>
    <w:p w:rsidR="00D46306" w:rsidRPr="0005251F" w:rsidRDefault="00D46306" w:rsidP="00D46306">
      <w:pPr>
        <w:tabs>
          <w:tab w:val="left" w:pos="270"/>
        </w:tabs>
        <w:rPr>
          <w:b/>
          <w:noProof/>
          <w:szCs w:val="22"/>
        </w:rPr>
      </w:pPr>
    </w:p>
    <w:p w:rsidR="00D46306" w:rsidRPr="00A4654C" w:rsidRDefault="00D46306" w:rsidP="00D46306">
      <w:pPr>
        <w:jc w:val="center"/>
        <w:outlineLvl w:val="0"/>
        <w:rPr>
          <w:b/>
          <w:noProof/>
          <w:szCs w:val="22"/>
        </w:rPr>
      </w:pPr>
      <w:r w:rsidRPr="00A4654C">
        <w:rPr>
          <w:b/>
          <w:noProof/>
          <w:szCs w:val="22"/>
        </w:rPr>
        <w:t>ΠΕΡΙΛΗΨΗ ΤΩΝ ΧΑΡΑΚΤΗΡΙΣΤΙΚΩΝ ΤΟΥ ΠΡΟΪΟΝΤΟΣ</w:t>
      </w:r>
    </w:p>
    <w:p w:rsidR="00D46306" w:rsidRPr="002E2795" w:rsidRDefault="00D46306" w:rsidP="00D46306">
      <w:pPr>
        <w:widowControl/>
        <w:rPr>
          <w:b/>
          <w:szCs w:val="22"/>
        </w:rPr>
      </w:pPr>
      <w:r w:rsidRPr="0005251F">
        <w:rPr>
          <w:szCs w:val="22"/>
        </w:rPr>
        <w:br w:type="page"/>
      </w:r>
      <w:bookmarkStart w:id="0" w:name="_Toc326658035"/>
      <w:r w:rsidRPr="002E2795">
        <w:rPr>
          <w:b/>
          <w:szCs w:val="22"/>
        </w:rPr>
        <w:lastRenderedPageBreak/>
        <w:t>1.</w:t>
      </w:r>
      <w:r w:rsidRPr="002E2795">
        <w:rPr>
          <w:b/>
          <w:szCs w:val="22"/>
        </w:rPr>
        <w:tab/>
        <w:t>ΟΝΟΜΑΣΙΑ ΤΟΥ ΦΑΡΜΑΚΕΥΤΙΚΟΥ ΠΡΟΪΟΝΤΟΣ</w:t>
      </w:r>
      <w:bookmarkEnd w:id="0"/>
    </w:p>
    <w:p w:rsidR="00D46306" w:rsidRPr="00A4654C" w:rsidRDefault="00D46306" w:rsidP="00D46306">
      <w:pPr>
        <w:rPr>
          <w:szCs w:val="22"/>
        </w:rPr>
      </w:pPr>
    </w:p>
    <w:p w:rsidR="00D46306" w:rsidRPr="00A4654C" w:rsidRDefault="00D46306" w:rsidP="00D46306">
      <w:pPr>
        <w:rPr>
          <w:noProof/>
          <w:szCs w:val="22"/>
        </w:rPr>
      </w:pPr>
      <w:proofErr w:type="spellStart"/>
      <w:r>
        <w:rPr>
          <w:szCs w:val="22"/>
          <w:lang w:val="en-US"/>
        </w:rPr>
        <w:t>Mucocold</w:t>
      </w:r>
      <w:proofErr w:type="spellEnd"/>
      <w:r w:rsidRPr="00A4654C">
        <w:rPr>
          <w:noProof/>
          <w:szCs w:val="22"/>
        </w:rPr>
        <w:t xml:space="preserve"> 200</w:t>
      </w:r>
      <w:r w:rsidRPr="00A4654C">
        <w:rPr>
          <w:noProof/>
          <w:szCs w:val="22"/>
          <w:lang w:val="en-US"/>
        </w:rPr>
        <w:t>mg</w:t>
      </w:r>
      <w:r w:rsidRPr="00A4654C">
        <w:rPr>
          <w:noProof/>
          <w:szCs w:val="22"/>
        </w:rPr>
        <w:t>/30</w:t>
      </w:r>
      <w:r w:rsidRPr="00A4654C">
        <w:rPr>
          <w:noProof/>
          <w:szCs w:val="22"/>
          <w:lang w:val="en-US"/>
        </w:rPr>
        <w:t>mg</w:t>
      </w:r>
      <w:r w:rsidRPr="00A4654C">
        <w:rPr>
          <w:noProof/>
          <w:szCs w:val="22"/>
        </w:rPr>
        <w:t xml:space="preserve"> επικαλυμμένα </w:t>
      </w:r>
      <w:r w:rsidR="00BE59B8">
        <w:rPr>
          <w:noProof/>
          <w:szCs w:val="22"/>
        </w:rPr>
        <w:t xml:space="preserve">με λεπτό υμένιο </w:t>
      </w:r>
      <w:r w:rsidRPr="00A4654C">
        <w:rPr>
          <w:noProof/>
          <w:szCs w:val="22"/>
        </w:rPr>
        <w:t xml:space="preserve">δισκία </w:t>
      </w:r>
    </w:p>
    <w:p w:rsidR="00D46306" w:rsidRPr="00A4654C" w:rsidRDefault="00D46306" w:rsidP="00D46306">
      <w:pPr>
        <w:rPr>
          <w:szCs w:val="22"/>
        </w:rPr>
      </w:pPr>
    </w:p>
    <w:p w:rsidR="00D46306" w:rsidRPr="00A4654C" w:rsidRDefault="00D46306" w:rsidP="00D46306">
      <w:pPr>
        <w:rPr>
          <w:szCs w:val="22"/>
        </w:rPr>
      </w:pPr>
    </w:p>
    <w:p w:rsidR="00D46306" w:rsidRPr="00A4654C" w:rsidRDefault="00D46306" w:rsidP="00D46306">
      <w:pPr>
        <w:pStyle w:val="Style1"/>
        <w:outlineLvl w:val="9"/>
        <w:rPr>
          <w:szCs w:val="22"/>
        </w:rPr>
      </w:pPr>
      <w:bookmarkStart w:id="1" w:name="_Toc326658036"/>
      <w:r w:rsidRPr="00A4654C">
        <w:rPr>
          <w:szCs w:val="22"/>
        </w:rPr>
        <w:t>2.</w:t>
      </w:r>
      <w:r w:rsidRPr="00A4654C">
        <w:rPr>
          <w:szCs w:val="22"/>
        </w:rPr>
        <w:tab/>
        <w:t>ΠΟΙΟΤΙΚΗ ΚΑΙ ΠΟΣΟΤΙΚΗ ΣΥΝΘΕΣΗ</w:t>
      </w:r>
      <w:bookmarkEnd w:id="1"/>
    </w:p>
    <w:p w:rsidR="00D46306" w:rsidRPr="0005251F" w:rsidRDefault="00D46306" w:rsidP="00D46306">
      <w:pPr>
        <w:rPr>
          <w:b/>
          <w:bCs/>
          <w:noProof/>
          <w:szCs w:val="22"/>
        </w:rPr>
      </w:pPr>
    </w:p>
    <w:p w:rsidR="00D46306" w:rsidRPr="0005251F" w:rsidRDefault="00D46306" w:rsidP="00D46306">
      <w:pPr>
        <w:rPr>
          <w:b/>
          <w:bCs/>
          <w:noProof/>
          <w:szCs w:val="22"/>
        </w:rPr>
      </w:pPr>
      <w:r w:rsidRPr="00A4654C">
        <w:rPr>
          <w:bCs/>
          <w:noProof/>
          <w:szCs w:val="22"/>
        </w:rPr>
        <w:t>Κάθε</w:t>
      </w:r>
      <w:r w:rsidRPr="0005251F">
        <w:rPr>
          <w:bCs/>
          <w:noProof/>
          <w:szCs w:val="22"/>
        </w:rPr>
        <w:t xml:space="preserve"> </w:t>
      </w:r>
      <w:r w:rsidRPr="00A4654C">
        <w:rPr>
          <w:bCs/>
          <w:noProof/>
          <w:szCs w:val="22"/>
        </w:rPr>
        <w:t>λευκό</w:t>
      </w:r>
      <w:r w:rsidRPr="0005251F">
        <w:rPr>
          <w:bCs/>
          <w:noProof/>
          <w:szCs w:val="22"/>
        </w:rPr>
        <w:t xml:space="preserve"> </w:t>
      </w:r>
      <w:r w:rsidR="00D24541">
        <w:rPr>
          <w:bCs/>
          <w:noProof/>
          <w:szCs w:val="22"/>
        </w:rPr>
        <w:t>επικαλ</w:t>
      </w:r>
      <w:r w:rsidRPr="00A4654C">
        <w:rPr>
          <w:bCs/>
          <w:noProof/>
          <w:szCs w:val="22"/>
        </w:rPr>
        <w:t>υμ</w:t>
      </w:r>
      <w:r w:rsidR="00D24541">
        <w:rPr>
          <w:bCs/>
          <w:noProof/>
          <w:szCs w:val="22"/>
        </w:rPr>
        <w:t>μ</w:t>
      </w:r>
      <w:r w:rsidRPr="00A4654C">
        <w:rPr>
          <w:bCs/>
          <w:noProof/>
          <w:szCs w:val="22"/>
        </w:rPr>
        <w:t>ένο</w:t>
      </w:r>
      <w:r w:rsidRPr="0005251F">
        <w:rPr>
          <w:bCs/>
          <w:noProof/>
          <w:szCs w:val="22"/>
        </w:rPr>
        <w:t xml:space="preserve"> </w:t>
      </w:r>
      <w:r w:rsidR="00BE59B8">
        <w:rPr>
          <w:noProof/>
          <w:szCs w:val="22"/>
        </w:rPr>
        <w:t xml:space="preserve">με λεπτό υμένιο </w:t>
      </w:r>
      <w:r w:rsidRPr="00A4654C">
        <w:rPr>
          <w:bCs/>
          <w:noProof/>
          <w:szCs w:val="22"/>
        </w:rPr>
        <w:t>δισκίο</w:t>
      </w:r>
      <w:r w:rsidRPr="0005251F">
        <w:rPr>
          <w:bCs/>
          <w:noProof/>
          <w:szCs w:val="22"/>
        </w:rPr>
        <w:t xml:space="preserve"> </w:t>
      </w:r>
      <w:r w:rsidRPr="00A4654C">
        <w:rPr>
          <w:bCs/>
          <w:noProof/>
          <w:szCs w:val="22"/>
        </w:rPr>
        <w:t>περιέχει</w:t>
      </w:r>
      <w:r w:rsidRPr="0005251F">
        <w:rPr>
          <w:bCs/>
          <w:noProof/>
          <w:szCs w:val="22"/>
        </w:rPr>
        <w:t xml:space="preserve"> 200 </w:t>
      </w:r>
      <w:r w:rsidRPr="00A4654C">
        <w:rPr>
          <w:bCs/>
          <w:noProof/>
          <w:szCs w:val="22"/>
          <w:lang w:val="fr-FR"/>
        </w:rPr>
        <w:t>mg</w:t>
      </w:r>
      <w:r w:rsidRPr="0005251F">
        <w:rPr>
          <w:bCs/>
          <w:noProof/>
          <w:szCs w:val="22"/>
        </w:rPr>
        <w:t xml:space="preserve"> </w:t>
      </w:r>
      <w:r w:rsidRPr="00A4654C">
        <w:rPr>
          <w:bCs/>
          <w:noProof/>
          <w:szCs w:val="22"/>
        </w:rPr>
        <w:t>ιβουπροφαίνης</w:t>
      </w:r>
      <w:r w:rsidRPr="0005251F">
        <w:rPr>
          <w:bCs/>
          <w:noProof/>
          <w:szCs w:val="22"/>
        </w:rPr>
        <w:t xml:space="preserve"> </w:t>
      </w:r>
      <w:r w:rsidRPr="00A4654C">
        <w:rPr>
          <w:bCs/>
          <w:noProof/>
          <w:szCs w:val="22"/>
        </w:rPr>
        <w:t>και</w:t>
      </w:r>
      <w:r w:rsidRPr="0005251F">
        <w:rPr>
          <w:bCs/>
          <w:noProof/>
          <w:szCs w:val="22"/>
        </w:rPr>
        <w:t xml:space="preserve"> 30 </w:t>
      </w:r>
      <w:r w:rsidRPr="00A4654C">
        <w:rPr>
          <w:bCs/>
          <w:noProof/>
          <w:szCs w:val="22"/>
          <w:lang w:val="fr-FR"/>
        </w:rPr>
        <w:t>mg</w:t>
      </w:r>
      <w:r w:rsidRPr="0005251F">
        <w:rPr>
          <w:bCs/>
          <w:noProof/>
          <w:szCs w:val="22"/>
        </w:rPr>
        <w:t xml:space="preserve"> </w:t>
      </w:r>
      <w:r w:rsidRPr="00A4654C">
        <w:rPr>
          <w:bCs/>
          <w:noProof/>
          <w:szCs w:val="22"/>
        </w:rPr>
        <w:t>υδροχλωρικής</w:t>
      </w:r>
      <w:r w:rsidRPr="0005251F">
        <w:rPr>
          <w:bCs/>
          <w:noProof/>
          <w:szCs w:val="22"/>
        </w:rPr>
        <w:t xml:space="preserve"> </w:t>
      </w:r>
      <w:r w:rsidRPr="00A4654C">
        <w:rPr>
          <w:bCs/>
          <w:noProof/>
          <w:szCs w:val="22"/>
        </w:rPr>
        <w:t>ψευδοεφεδρίνης</w:t>
      </w:r>
      <w:r w:rsidRPr="0005251F">
        <w:rPr>
          <w:bCs/>
          <w:noProof/>
          <w:szCs w:val="22"/>
        </w:rPr>
        <w:t>.</w:t>
      </w:r>
    </w:p>
    <w:p w:rsidR="00D46306" w:rsidRPr="0005251F" w:rsidRDefault="00D46306" w:rsidP="00D46306">
      <w:pPr>
        <w:pStyle w:val="EMEAEnBodyText"/>
        <w:autoSpaceDE w:val="0"/>
        <w:autoSpaceDN w:val="0"/>
        <w:adjustRightInd w:val="0"/>
        <w:spacing w:before="0" w:after="0"/>
        <w:rPr>
          <w:bCs/>
          <w:noProof/>
          <w:szCs w:val="22"/>
          <w:lang w:val="el-GR"/>
        </w:rPr>
      </w:pPr>
    </w:p>
    <w:p w:rsidR="00D46306" w:rsidRPr="00A4654C" w:rsidRDefault="00D46306" w:rsidP="00D46306">
      <w:pPr>
        <w:widowControl/>
        <w:tabs>
          <w:tab w:val="left" w:pos="567"/>
        </w:tabs>
        <w:spacing w:line="260" w:lineRule="exact"/>
        <w:rPr>
          <w:szCs w:val="22"/>
        </w:rPr>
      </w:pPr>
      <w:r w:rsidRPr="00A4654C">
        <w:rPr>
          <w:bCs/>
          <w:noProof/>
          <w:szCs w:val="22"/>
        </w:rPr>
        <w:t>Έκδοχα</w:t>
      </w:r>
      <w:r w:rsidR="00157E59">
        <w:rPr>
          <w:bCs/>
          <w:noProof/>
          <w:szCs w:val="22"/>
        </w:rPr>
        <w:t xml:space="preserve"> με γνωστή δράση</w:t>
      </w:r>
      <w:r w:rsidRPr="00A4654C">
        <w:rPr>
          <w:bCs/>
          <w:noProof/>
          <w:szCs w:val="22"/>
        </w:rPr>
        <w:t xml:space="preserve">: περιέχει 84 </w:t>
      </w:r>
      <w:r w:rsidRPr="00A4654C">
        <w:rPr>
          <w:bCs/>
          <w:noProof/>
          <w:szCs w:val="22"/>
          <w:lang w:val="en-US"/>
        </w:rPr>
        <w:t>mg</w:t>
      </w:r>
      <w:r w:rsidRPr="00A4654C">
        <w:rPr>
          <w:bCs/>
          <w:noProof/>
          <w:szCs w:val="22"/>
        </w:rPr>
        <w:t xml:space="preserve"> μονοϋδρική</w:t>
      </w:r>
      <w:r w:rsidRPr="00A4654C">
        <w:rPr>
          <w:bCs/>
          <w:noProof/>
          <w:szCs w:val="22"/>
          <w:lang w:val="en-US"/>
        </w:rPr>
        <w:t>s</w:t>
      </w:r>
      <w:r w:rsidRPr="00A4654C">
        <w:rPr>
          <w:bCs/>
          <w:noProof/>
          <w:szCs w:val="22"/>
        </w:rPr>
        <w:t xml:space="preserve"> λακτόζης. </w:t>
      </w:r>
      <w:r w:rsidRPr="00A4654C">
        <w:rPr>
          <w:szCs w:val="22"/>
        </w:rPr>
        <w:t>Για τον πλήρη κατάλογο των εκδόχων, βλέπε παράγραφο 6.1.</w:t>
      </w:r>
    </w:p>
    <w:p w:rsidR="00D46306" w:rsidRPr="00A4654C" w:rsidRDefault="00D46306" w:rsidP="00D46306">
      <w:pPr>
        <w:rPr>
          <w:szCs w:val="22"/>
        </w:rPr>
      </w:pPr>
    </w:p>
    <w:p w:rsidR="00D46306" w:rsidRPr="00A4654C" w:rsidRDefault="00D46306" w:rsidP="00D46306">
      <w:pPr>
        <w:rPr>
          <w:szCs w:val="22"/>
        </w:rPr>
      </w:pPr>
    </w:p>
    <w:p w:rsidR="00D46306" w:rsidRPr="00A4654C" w:rsidRDefault="00D46306" w:rsidP="00D46306">
      <w:pPr>
        <w:pStyle w:val="Style1"/>
        <w:outlineLvl w:val="9"/>
        <w:rPr>
          <w:szCs w:val="22"/>
        </w:rPr>
      </w:pPr>
      <w:bookmarkStart w:id="2" w:name="_Toc326658038"/>
      <w:r w:rsidRPr="00A4654C">
        <w:rPr>
          <w:szCs w:val="22"/>
        </w:rPr>
        <w:t>3.</w:t>
      </w:r>
      <w:r w:rsidRPr="00A4654C">
        <w:rPr>
          <w:szCs w:val="22"/>
        </w:rPr>
        <w:tab/>
        <w:t>ΦΑΡΜΑΚΟΤΕΧΝΙΚΗ ΜΟΡΦΗ</w:t>
      </w:r>
      <w:bookmarkEnd w:id="2"/>
    </w:p>
    <w:p w:rsidR="00D46306" w:rsidRPr="00A4654C" w:rsidRDefault="00D46306" w:rsidP="00D46306">
      <w:pPr>
        <w:rPr>
          <w:szCs w:val="22"/>
        </w:rPr>
      </w:pPr>
    </w:p>
    <w:p w:rsidR="00D46306" w:rsidRPr="00A4654C" w:rsidRDefault="00D24541" w:rsidP="00D46306">
      <w:pPr>
        <w:autoSpaceDE w:val="0"/>
        <w:autoSpaceDN w:val="0"/>
        <w:adjustRightInd w:val="0"/>
        <w:jc w:val="both"/>
        <w:rPr>
          <w:szCs w:val="22"/>
        </w:rPr>
      </w:pPr>
      <w:r>
        <w:rPr>
          <w:szCs w:val="22"/>
        </w:rPr>
        <w:t>Επικα</w:t>
      </w:r>
      <w:r w:rsidR="00D46306" w:rsidRPr="00A4654C">
        <w:rPr>
          <w:szCs w:val="22"/>
        </w:rPr>
        <w:t>λυμ</w:t>
      </w:r>
      <w:r>
        <w:rPr>
          <w:szCs w:val="22"/>
        </w:rPr>
        <w:t>μ</w:t>
      </w:r>
      <w:r w:rsidR="00D46306" w:rsidRPr="00A4654C">
        <w:rPr>
          <w:szCs w:val="22"/>
        </w:rPr>
        <w:t xml:space="preserve">ένα </w:t>
      </w:r>
      <w:r w:rsidR="00BE59B8">
        <w:rPr>
          <w:noProof/>
          <w:szCs w:val="22"/>
        </w:rPr>
        <w:t xml:space="preserve">με λεπτό υμένιο </w:t>
      </w:r>
      <w:r w:rsidR="00D46306" w:rsidRPr="00A4654C">
        <w:rPr>
          <w:szCs w:val="22"/>
        </w:rPr>
        <w:t>δισκία.</w:t>
      </w:r>
    </w:p>
    <w:p w:rsidR="00D46306" w:rsidRPr="00A4654C" w:rsidRDefault="00D24541" w:rsidP="00D46306">
      <w:pPr>
        <w:autoSpaceDE w:val="0"/>
        <w:autoSpaceDN w:val="0"/>
        <w:adjustRightInd w:val="0"/>
        <w:jc w:val="both"/>
        <w:rPr>
          <w:bCs/>
          <w:noProof/>
          <w:szCs w:val="22"/>
        </w:rPr>
      </w:pPr>
      <w:r>
        <w:rPr>
          <w:szCs w:val="22"/>
        </w:rPr>
        <w:t>Λευκά, στρογγυλά, επικα</w:t>
      </w:r>
      <w:r w:rsidR="00D46306" w:rsidRPr="00A4654C">
        <w:rPr>
          <w:szCs w:val="22"/>
        </w:rPr>
        <w:t>λυμ</w:t>
      </w:r>
      <w:r>
        <w:rPr>
          <w:szCs w:val="22"/>
        </w:rPr>
        <w:t>μ</w:t>
      </w:r>
      <w:r w:rsidR="00D46306" w:rsidRPr="00A4654C">
        <w:rPr>
          <w:szCs w:val="22"/>
        </w:rPr>
        <w:t xml:space="preserve">ένα δισκία, διαμέτρου </w:t>
      </w:r>
      <w:r w:rsidR="00D46306" w:rsidRPr="00A4654C">
        <w:rPr>
          <w:bCs/>
          <w:noProof/>
          <w:szCs w:val="22"/>
        </w:rPr>
        <w:t>11</w:t>
      </w:r>
      <w:r w:rsidR="00D46306" w:rsidRPr="00A4654C">
        <w:rPr>
          <w:bCs/>
          <w:noProof/>
          <w:szCs w:val="22"/>
          <w:lang w:val="en-US"/>
        </w:rPr>
        <w:t>mm</w:t>
      </w:r>
      <w:r w:rsidR="00D46306" w:rsidRPr="00A4654C">
        <w:rPr>
          <w:bCs/>
          <w:noProof/>
          <w:szCs w:val="22"/>
        </w:rPr>
        <w:t>.</w:t>
      </w:r>
    </w:p>
    <w:p w:rsidR="00D46306" w:rsidRPr="00A4654C" w:rsidRDefault="00D46306" w:rsidP="00D46306">
      <w:pPr>
        <w:rPr>
          <w:szCs w:val="22"/>
        </w:rPr>
      </w:pPr>
    </w:p>
    <w:p w:rsidR="00D46306" w:rsidRPr="00A4654C" w:rsidRDefault="00D46306" w:rsidP="00D46306">
      <w:pPr>
        <w:rPr>
          <w:szCs w:val="22"/>
        </w:rPr>
      </w:pPr>
    </w:p>
    <w:p w:rsidR="00D46306" w:rsidRPr="00A4654C" w:rsidRDefault="00D46306" w:rsidP="00D46306">
      <w:pPr>
        <w:pStyle w:val="Style1"/>
        <w:outlineLvl w:val="9"/>
        <w:rPr>
          <w:szCs w:val="22"/>
        </w:rPr>
      </w:pPr>
      <w:bookmarkStart w:id="3" w:name="_Toc326658039"/>
      <w:r w:rsidRPr="00A4654C">
        <w:rPr>
          <w:szCs w:val="22"/>
        </w:rPr>
        <w:t>4.</w:t>
      </w:r>
      <w:r w:rsidRPr="00A4654C">
        <w:rPr>
          <w:szCs w:val="22"/>
        </w:rPr>
        <w:tab/>
        <w:t>ΚΛΙΝΙΚΕΣ ΠΛΗΡΟΦΟΡΙΕΣ</w:t>
      </w:r>
      <w:bookmarkEnd w:id="3"/>
    </w:p>
    <w:p w:rsidR="00D46306" w:rsidRPr="00A4654C" w:rsidRDefault="00D46306" w:rsidP="00D46306">
      <w:pPr>
        <w:rPr>
          <w:szCs w:val="22"/>
        </w:rPr>
      </w:pPr>
    </w:p>
    <w:p w:rsidR="00D46306" w:rsidRPr="0005251F" w:rsidRDefault="00D46306" w:rsidP="00D46306">
      <w:pPr>
        <w:pStyle w:val="Style2"/>
        <w:outlineLvl w:val="9"/>
        <w:rPr>
          <w:lang w:val="el-GR"/>
        </w:rPr>
      </w:pPr>
      <w:bookmarkStart w:id="4" w:name="_Toc326658040"/>
      <w:r w:rsidRPr="0005251F">
        <w:rPr>
          <w:lang w:val="el-GR"/>
        </w:rPr>
        <w:t>4.1</w:t>
      </w:r>
      <w:r w:rsidRPr="0005251F">
        <w:rPr>
          <w:lang w:val="el-GR"/>
        </w:rPr>
        <w:tab/>
        <w:t>Θεραπευτικές ενδείξεις</w:t>
      </w:r>
      <w:bookmarkEnd w:id="4"/>
    </w:p>
    <w:p w:rsidR="00D46306" w:rsidRPr="00A4654C" w:rsidRDefault="00D46306" w:rsidP="00D46306">
      <w:pPr>
        <w:rPr>
          <w:szCs w:val="22"/>
        </w:rPr>
      </w:pPr>
    </w:p>
    <w:p w:rsidR="00D46306" w:rsidRDefault="00D46306" w:rsidP="00D46306">
      <w:pPr>
        <w:rPr>
          <w:noProof/>
          <w:szCs w:val="22"/>
        </w:rPr>
      </w:pPr>
      <w:r w:rsidRPr="00A4654C">
        <w:rPr>
          <w:noProof/>
          <w:szCs w:val="22"/>
        </w:rPr>
        <w:t xml:space="preserve">Συμπτωματική </w:t>
      </w:r>
      <w:r>
        <w:rPr>
          <w:noProof/>
          <w:szCs w:val="22"/>
        </w:rPr>
        <w:t>ανακούφιση</w:t>
      </w:r>
      <w:r w:rsidRPr="00A4654C">
        <w:rPr>
          <w:noProof/>
          <w:szCs w:val="22"/>
        </w:rPr>
        <w:t xml:space="preserve"> </w:t>
      </w:r>
      <w:r>
        <w:rPr>
          <w:noProof/>
          <w:szCs w:val="22"/>
        </w:rPr>
        <w:t xml:space="preserve">από τη ρινική συμφόρηση/συμφόρηση </w:t>
      </w:r>
      <w:r w:rsidR="00D24541">
        <w:rPr>
          <w:noProof/>
          <w:szCs w:val="22"/>
        </w:rPr>
        <w:t>παραρρίνιων</w:t>
      </w:r>
      <w:r>
        <w:rPr>
          <w:noProof/>
          <w:szCs w:val="22"/>
        </w:rPr>
        <w:t xml:space="preserve"> κόλπων με</w:t>
      </w:r>
      <w:r w:rsidRPr="00A4654C">
        <w:rPr>
          <w:noProof/>
          <w:szCs w:val="22"/>
        </w:rPr>
        <w:t xml:space="preserve"> κεφαλαλγία</w:t>
      </w:r>
      <w:r>
        <w:rPr>
          <w:noProof/>
          <w:szCs w:val="22"/>
        </w:rPr>
        <w:t>,</w:t>
      </w:r>
      <w:r w:rsidRPr="00A4654C">
        <w:rPr>
          <w:noProof/>
          <w:szCs w:val="22"/>
        </w:rPr>
        <w:t xml:space="preserve"> πυρετό</w:t>
      </w:r>
      <w:r>
        <w:rPr>
          <w:noProof/>
          <w:szCs w:val="22"/>
        </w:rPr>
        <w:t>,</w:t>
      </w:r>
      <w:r w:rsidR="00157E59">
        <w:rPr>
          <w:noProof/>
          <w:szCs w:val="22"/>
        </w:rPr>
        <w:t xml:space="preserve"> και</w:t>
      </w:r>
      <w:r>
        <w:rPr>
          <w:noProof/>
          <w:szCs w:val="22"/>
        </w:rPr>
        <w:t xml:space="preserve"> πόνο </w:t>
      </w:r>
      <w:r w:rsidR="00157E59">
        <w:rPr>
          <w:noProof/>
          <w:szCs w:val="22"/>
        </w:rPr>
        <w:t>σχετ</w:t>
      </w:r>
      <w:r w:rsidR="00D24541">
        <w:rPr>
          <w:noProof/>
          <w:szCs w:val="22"/>
        </w:rPr>
        <w:t>ιζόμενα</w:t>
      </w:r>
      <w:r w:rsidR="00157E59">
        <w:rPr>
          <w:noProof/>
          <w:szCs w:val="22"/>
        </w:rPr>
        <w:t xml:space="preserve"> με το κοινό κρυολόγημα</w:t>
      </w:r>
      <w:r w:rsidRPr="00A4654C">
        <w:rPr>
          <w:noProof/>
          <w:szCs w:val="22"/>
        </w:rPr>
        <w:t>.</w:t>
      </w:r>
    </w:p>
    <w:p w:rsidR="00157E59" w:rsidRPr="00A4654C" w:rsidRDefault="00157E59" w:rsidP="00D46306">
      <w:pPr>
        <w:rPr>
          <w:noProof/>
          <w:szCs w:val="22"/>
        </w:rPr>
      </w:pPr>
    </w:p>
    <w:p w:rsidR="00D46306" w:rsidRPr="00A4654C" w:rsidRDefault="00D46306" w:rsidP="00D46306">
      <w:pPr>
        <w:rPr>
          <w:noProof/>
          <w:szCs w:val="22"/>
        </w:rPr>
      </w:pPr>
      <w:r>
        <w:rPr>
          <w:noProof/>
          <w:szCs w:val="22"/>
        </w:rPr>
        <w:t xml:space="preserve">Το </w:t>
      </w:r>
      <w:r w:rsidR="00E936E4">
        <w:rPr>
          <w:noProof/>
          <w:szCs w:val="22"/>
          <w:lang w:val="en-US"/>
        </w:rPr>
        <w:t>M</w:t>
      </w:r>
      <w:r>
        <w:rPr>
          <w:noProof/>
          <w:szCs w:val="22"/>
          <w:lang w:val="en-US"/>
        </w:rPr>
        <w:t>ucocold</w:t>
      </w:r>
      <w:r w:rsidRPr="00A4654C">
        <w:rPr>
          <w:noProof/>
          <w:szCs w:val="22"/>
        </w:rPr>
        <w:t xml:space="preserve"> ενδείκνυται για χρήση σε ενήλικες και εφήβους ηλικίας </w:t>
      </w:r>
      <w:r w:rsidR="002844AD">
        <w:rPr>
          <w:szCs w:val="22"/>
        </w:rPr>
        <w:t>15</w:t>
      </w:r>
      <w:r w:rsidR="002844AD">
        <w:rPr>
          <w:szCs w:val="22"/>
        </w:rPr>
        <w:noBreakHyphen/>
      </w:r>
      <w:r w:rsidRPr="00A4654C">
        <w:rPr>
          <w:szCs w:val="22"/>
        </w:rPr>
        <w:t>17 ετών</w:t>
      </w:r>
      <w:r w:rsidRPr="00A4654C">
        <w:rPr>
          <w:noProof/>
          <w:szCs w:val="22"/>
        </w:rPr>
        <w:t>.</w:t>
      </w:r>
    </w:p>
    <w:p w:rsidR="00D46306" w:rsidRPr="00A4654C" w:rsidRDefault="00D46306" w:rsidP="00D46306">
      <w:pPr>
        <w:rPr>
          <w:szCs w:val="22"/>
        </w:rPr>
      </w:pPr>
    </w:p>
    <w:p w:rsidR="00D46306" w:rsidRPr="0005251F" w:rsidRDefault="00D46306" w:rsidP="00D46306">
      <w:pPr>
        <w:pStyle w:val="Style2"/>
        <w:outlineLvl w:val="9"/>
        <w:rPr>
          <w:lang w:val="el-GR"/>
        </w:rPr>
      </w:pPr>
      <w:bookmarkStart w:id="5" w:name="_Toc326658041"/>
      <w:r w:rsidRPr="0005251F">
        <w:rPr>
          <w:lang w:val="el-GR"/>
        </w:rPr>
        <w:t>4.2</w:t>
      </w:r>
      <w:r w:rsidRPr="0005251F">
        <w:rPr>
          <w:lang w:val="el-GR"/>
        </w:rPr>
        <w:tab/>
        <w:t>Δοσολογία και τρόπος χορήγησης</w:t>
      </w:r>
      <w:bookmarkEnd w:id="5"/>
    </w:p>
    <w:p w:rsidR="00D46306" w:rsidRPr="00A4654C" w:rsidRDefault="00D46306" w:rsidP="00D46306">
      <w:pPr>
        <w:rPr>
          <w:szCs w:val="22"/>
        </w:rPr>
      </w:pPr>
    </w:p>
    <w:p w:rsidR="00D46306" w:rsidRPr="00296808" w:rsidRDefault="00D46306" w:rsidP="00D46306">
      <w:pPr>
        <w:rPr>
          <w:noProof/>
          <w:szCs w:val="22"/>
          <w:u w:val="single"/>
        </w:rPr>
      </w:pPr>
      <w:r w:rsidRPr="00296808">
        <w:rPr>
          <w:noProof/>
          <w:szCs w:val="22"/>
          <w:u w:val="single"/>
        </w:rPr>
        <w:t>Δοσολογία</w:t>
      </w:r>
    </w:p>
    <w:p w:rsidR="00D46306" w:rsidRPr="00A4654C" w:rsidRDefault="00D46306" w:rsidP="00D46306">
      <w:pPr>
        <w:rPr>
          <w:szCs w:val="22"/>
        </w:rPr>
      </w:pPr>
    </w:p>
    <w:p w:rsidR="00D46306" w:rsidRPr="00A4654C" w:rsidRDefault="00D46306" w:rsidP="00D46306">
      <w:pPr>
        <w:autoSpaceDE w:val="0"/>
        <w:autoSpaceDN w:val="0"/>
        <w:adjustRightInd w:val="0"/>
        <w:jc w:val="both"/>
        <w:rPr>
          <w:bCs/>
          <w:iCs/>
          <w:szCs w:val="22"/>
        </w:rPr>
      </w:pPr>
      <w:r w:rsidRPr="00A4654C">
        <w:rPr>
          <w:bCs/>
          <w:iCs/>
          <w:szCs w:val="22"/>
        </w:rPr>
        <w:t xml:space="preserve">Ενήλικες και έφηβοι ηλικίας 15-17 ετών: 1 δισκίο (ισοδυναμεί με 200 </w:t>
      </w:r>
      <w:r w:rsidRPr="00A4654C">
        <w:rPr>
          <w:bCs/>
          <w:iCs/>
          <w:szCs w:val="22"/>
          <w:lang w:val="en-US"/>
        </w:rPr>
        <w:t>mg</w:t>
      </w:r>
      <w:r w:rsidRPr="00A4654C">
        <w:rPr>
          <w:bCs/>
          <w:iCs/>
          <w:szCs w:val="22"/>
        </w:rPr>
        <w:t xml:space="preserve"> ιβουπροφαίνης και 30 </w:t>
      </w:r>
      <w:r w:rsidRPr="00A4654C">
        <w:rPr>
          <w:bCs/>
          <w:iCs/>
          <w:szCs w:val="22"/>
          <w:lang w:val="en-US"/>
        </w:rPr>
        <w:t>mg</w:t>
      </w:r>
      <w:r w:rsidRPr="00A4654C">
        <w:rPr>
          <w:bCs/>
          <w:iCs/>
          <w:szCs w:val="22"/>
        </w:rPr>
        <w:t xml:space="preserve"> υδροχλωρικής ψευδοεφεδρίνης) κάθε 6 ώρες</w:t>
      </w:r>
      <w:r w:rsidR="00D50D9F">
        <w:rPr>
          <w:bCs/>
          <w:iCs/>
          <w:szCs w:val="22"/>
        </w:rPr>
        <w:t>,</w:t>
      </w:r>
      <w:r w:rsidR="00157E59">
        <w:rPr>
          <w:bCs/>
          <w:iCs/>
          <w:szCs w:val="22"/>
        </w:rPr>
        <w:t xml:space="preserve"> εάν</w:t>
      </w:r>
      <w:r w:rsidRPr="00157E59">
        <w:rPr>
          <w:bCs/>
          <w:iCs/>
          <w:szCs w:val="22"/>
        </w:rPr>
        <w:t xml:space="preserve"> είναι απαραίτητο</w:t>
      </w:r>
      <w:r w:rsidRPr="00A4654C">
        <w:rPr>
          <w:bCs/>
          <w:iCs/>
          <w:szCs w:val="22"/>
        </w:rPr>
        <w:t>.</w:t>
      </w:r>
    </w:p>
    <w:p w:rsidR="00D46306" w:rsidRPr="00A4654C" w:rsidRDefault="00D46306" w:rsidP="00D46306">
      <w:pPr>
        <w:autoSpaceDE w:val="0"/>
        <w:autoSpaceDN w:val="0"/>
        <w:adjustRightInd w:val="0"/>
        <w:jc w:val="both"/>
        <w:rPr>
          <w:bCs/>
          <w:iCs/>
          <w:szCs w:val="22"/>
        </w:rPr>
      </w:pPr>
      <w:r w:rsidRPr="00A4654C">
        <w:rPr>
          <w:bCs/>
          <w:iCs/>
          <w:szCs w:val="22"/>
        </w:rPr>
        <w:t xml:space="preserve">Στην περίπτωση </w:t>
      </w:r>
      <w:r w:rsidR="0005251F">
        <w:rPr>
          <w:bCs/>
          <w:iCs/>
          <w:szCs w:val="22"/>
        </w:rPr>
        <w:t>σοβαρότερων</w:t>
      </w:r>
      <w:r w:rsidRPr="00A4654C">
        <w:rPr>
          <w:bCs/>
          <w:iCs/>
          <w:szCs w:val="22"/>
        </w:rPr>
        <w:t xml:space="preserve"> συμπτωμάτων, 2 δισκία (ισοδυναμούν με 400 </w:t>
      </w:r>
      <w:r w:rsidRPr="00A4654C">
        <w:rPr>
          <w:bCs/>
          <w:iCs/>
          <w:szCs w:val="22"/>
          <w:lang w:val="en-US"/>
        </w:rPr>
        <w:t>mg</w:t>
      </w:r>
      <w:r w:rsidRPr="00A4654C">
        <w:rPr>
          <w:bCs/>
          <w:iCs/>
          <w:szCs w:val="22"/>
        </w:rPr>
        <w:t xml:space="preserve"> ιβουπροφαίνης και 60 </w:t>
      </w:r>
      <w:r w:rsidRPr="00A4654C">
        <w:rPr>
          <w:bCs/>
          <w:iCs/>
          <w:szCs w:val="22"/>
          <w:lang w:val="en-US"/>
        </w:rPr>
        <w:t>mg</w:t>
      </w:r>
      <w:r w:rsidRPr="00A4654C">
        <w:rPr>
          <w:bCs/>
          <w:iCs/>
          <w:szCs w:val="22"/>
        </w:rPr>
        <w:t xml:space="preserve"> υδροχλωρικ</w:t>
      </w:r>
      <w:r w:rsidR="00D80679">
        <w:rPr>
          <w:bCs/>
          <w:iCs/>
          <w:szCs w:val="22"/>
        </w:rPr>
        <w:t>ής ψευδοεφεδρίνης) κάθε 6 ώρες</w:t>
      </w:r>
      <w:r w:rsidR="00D50D9F">
        <w:rPr>
          <w:bCs/>
          <w:iCs/>
          <w:szCs w:val="22"/>
        </w:rPr>
        <w:t>,</w:t>
      </w:r>
      <w:r w:rsidR="00D80679">
        <w:rPr>
          <w:bCs/>
          <w:iCs/>
          <w:szCs w:val="22"/>
        </w:rPr>
        <w:t xml:space="preserve"> </w:t>
      </w:r>
      <w:r w:rsidR="00D80679" w:rsidRPr="00D80679">
        <w:rPr>
          <w:bCs/>
          <w:iCs/>
          <w:szCs w:val="22"/>
        </w:rPr>
        <w:t>εάν</w:t>
      </w:r>
      <w:r w:rsidRPr="00D80679">
        <w:rPr>
          <w:bCs/>
          <w:iCs/>
          <w:szCs w:val="22"/>
        </w:rPr>
        <w:t xml:space="preserve"> είναι απαραίτητο</w:t>
      </w:r>
      <w:r w:rsidRPr="00A4654C">
        <w:rPr>
          <w:bCs/>
          <w:iCs/>
          <w:szCs w:val="22"/>
        </w:rPr>
        <w:t xml:space="preserve">, με μέγιστη συνολική ημερήσια δόση ίση με 6 δισκία (ισοδυναμούν με 1200 </w:t>
      </w:r>
      <w:r w:rsidRPr="00A4654C">
        <w:rPr>
          <w:bCs/>
          <w:iCs/>
          <w:szCs w:val="22"/>
          <w:lang w:val="en-US"/>
        </w:rPr>
        <w:t>mg</w:t>
      </w:r>
      <w:r w:rsidRPr="00A4654C">
        <w:rPr>
          <w:bCs/>
          <w:iCs/>
          <w:szCs w:val="22"/>
        </w:rPr>
        <w:t xml:space="preserve"> ιβουπροφαίνης και 180 </w:t>
      </w:r>
      <w:r w:rsidRPr="00A4654C">
        <w:rPr>
          <w:bCs/>
          <w:iCs/>
          <w:szCs w:val="22"/>
          <w:lang w:val="en-US"/>
        </w:rPr>
        <w:t>mg</w:t>
      </w:r>
      <w:r w:rsidRPr="00A4654C">
        <w:rPr>
          <w:bCs/>
          <w:iCs/>
          <w:szCs w:val="22"/>
        </w:rPr>
        <w:t xml:space="preserve"> υδροχλωρικής ψευδοεφεδρίνης).</w:t>
      </w:r>
    </w:p>
    <w:p w:rsidR="00D46306" w:rsidRPr="00A4654C" w:rsidRDefault="00D46306" w:rsidP="00D46306">
      <w:pPr>
        <w:rPr>
          <w:szCs w:val="22"/>
        </w:rPr>
      </w:pPr>
    </w:p>
    <w:p w:rsidR="00D46306" w:rsidRPr="00A4654C" w:rsidRDefault="00D46306" w:rsidP="00D46306">
      <w:pPr>
        <w:autoSpaceDE w:val="0"/>
        <w:autoSpaceDN w:val="0"/>
        <w:adjustRightInd w:val="0"/>
        <w:jc w:val="both"/>
        <w:rPr>
          <w:bCs/>
          <w:iCs/>
          <w:szCs w:val="22"/>
        </w:rPr>
      </w:pPr>
      <w:r w:rsidRPr="00A4654C">
        <w:rPr>
          <w:bCs/>
          <w:iCs/>
          <w:szCs w:val="22"/>
        </w:rPr>
        <w:t xml:space="preserve">Να μην υπερβαίνεται η μέγιστη συνολική ημερήσια δόση των 6 δισκίων (ισοδυναμούν με 1200 </w:t>
      </w:r>
      <w:r w:rsidRPr="00A4654C">
        <w:rPr>
          <w:bCs/>
          <w:iCs/>
          <w:szCs w:val="22"/>
          <w:lang w:val="en-US"/>
        </w:rPr>
        <w:t>mg</w:t>
      </w:r>
      <w:r w:rsidRPr="00A4654C">
        <w:rPr>
          <w:bCs/>
          <w:iCs/>
          <w:szCs w:val="22"/>
        </w:rPr>
        <w:t xml:space="preserve"> ιβουπροφαίνης και 180 </w:t>
      </w:r>
      <w:r w:rsidRPr="00A4654C">
        <w:rPr>
          <w:bCs/>
          <w:iCs/>
          <w:szCs w:val="22"/>
          <w:lang w:val="en-US"/>
        </w:rPr>
        <w:t>mg</w:t>
      </w:r>
      <w:r w:rsidRPr="00A4654C">
        <w:rPr>
          <w:bCs/>
          <w:iCs/>
          <w:szCs w:val="22"/>
        </w:rPr>
        <w:t xml:space="preserve"> υδροχλωρικής ψευδοεφεδρίνης).</w:t>
      </w:r>
    </w:p>
    <w:p w:rsidR="00D46306" w:rsidRPr="00A4654C" w:rsidRDefault="00D46306" w:rsidP="00D46306">
      <w:pPr>
        <w:rPr>
          <w:szCs w:val="22"/>
        </w:rPr>
      </w:pPr>
    </w:p>
    <w:p w:rsidR="00D46306" w:rsidRPr="00A4654C" w:rsidRDefault="00D46306" w:rsidP="00D46306">
      <w:pPr>
        <w:autoSpaceDE w:val="0"/>
        <w:autoSpaceDN w:val="0"/>
        <w:adjustRightInd w:val="0"/>
        <w:jc w:val="both"/>
        <w:rPr>
          <w:bCs/>
          <w:iCs/>
          <w:szCs w:val="22"/>
        </w:rPr>
      </w:pPr>
      <w:r w:rsidRPr="00A4654C">
        <w:rPr>
          <w:bCs/>
          <w:iCs/>
          <w:szCs w:val="22"/>
        </w:rPr>
        <w:t xml:space="preserve">Η θεραπεία δεν πρέπει να </w:t>
      </w:r>
      <w:r w:rsidR="002844AD">
        <w:rPr>
          <w:bCs/>
          <w:iCs/>
          <w:szCs w:val="22"/>
        </w:rPr>
        <w:t>συνεχιστεί για</w:t>
      </w:r>
      <w:r w:rsidRPr="00A4654C">
        <w:rPr>
          <w:bCs/>
          <w:iCs/>
          <w:szCs w:val="22"/>
        </w:rPr>
        <w:t xml:space="preserve"> περισσότερες από 5 ημέρες.</w:t>
      </w:r>
    </w:p>
    <w:p w:rsidR="00D46306" w:rsidRPr="00A4654C" w:rsidRDefault="00D46306" w:rsidP="00D46306">
      <w:pPr>
        <w:rPr>
          <w:szCs w:val="22"/>
        </w:rPr>
      </w:pPr>
    </w:p>
    <w:p w:rsidR="00D46306" w:rsidRPr="00A4654C" w:rsidRDefault="00D50D9F" w:rsidP="00D46306">
      <w:pPr>
        <w:autoSpaceDE w:val="0"/>
        <w:autoSpaceDN w:val="0"/>
        <w:adjustRightInd w:val="0"/>
        <w:jc w:val="both"/>
        <w:rPr>
          <w:szCs w:val="22"/>
        </w:rPr>
      </w:pPr>
      <w:r>
        <w:rPr>
          <w:bCs/>
          <w:iCs/>
          <w:szCs w:val="22"/>
        </w:rPr>
        <w:t xml:space="preserve">Αυτό το </w:t>
      </w:r>
      <w:r w:rsidR="00D46306">
        <w:rPr>
          <w:bCs/>
          <w:iCs/>
          <w:szCs w:val="22"/>
        </w:rPr>
        <w:t>προϊόν συνδυασμού πρέπει να χρησιμοποιείται όταν απαιτ</w:t>
      </w:r>
      <w:r w:rsidR="00CC461A">
        <w:rPr>
          <w:bCs/>
          <w:iCs/>
          <w:szCs w:val="22"/>
        </w:rPr>
        <w:t>ούνται</w:t>
      </w:r>
      <w:r w:rsidR="00D46306">
        <w:rPr>
          <w:bCs/>
          <w:iCs/>
          <w:szCs w:val="22"/>
        </w:rPr>
        <w:t xml:space="preserve"> η αποσυμφ</w:t>
      </w:r>
      <w:r w:rsidR="002B02CA">
        <w:rPr>
          <w:bCs/>
          <w:iCs/>
          <w:szCs w:val="22"/>
        </w:rPr>
        <w:t>ορητική δράση της υδροχλωρικής ψ</w:t>
      </w:r>
      <w:r w:rsidR="00D46306">
        <w:rPr>
          <w:bCs/>
          <w:iCs/>
          <w:szCs w:val="22"/>
        </w:rPr>
        <w:t>ε</w:t>
      </w:r>
      <w:r w:rsidR="002844AD">
        <w:rPr>
          <w:bCs/>
          <w:iCs/>
          <w:szCs w:val="22"/>
        </w:rPr>
        <w:t xml:space="preserve">υδοεφεδρίνης και η αναλγητική </w:t>
      </w:r>
      <w:r w:rsidR="00D46306">
        <w:rPr>
          <w:bCs/>
          <w:iCs/>
          <w:szCs w:val="22"/>
        </w:rPr>
        <w:t>και</w:t>
      </w:r>
      <w:r w:rsidR="00D7597A">
        <w:rPr>
          <w:bCs/>
          <w:iCs/>
          <w:szCs w:val="22"/>
        </w:rPr>
        <w:t>/ή αντιφλεγμονώδης δράση της ι</w:t>
      </w:r>
      <w:r w:rsidR="00D46306">
        <w:rPr>
          <w:bCs/>
          <w:iCs/>
          <w:szCs w:val="22"/>
        </w:rPr>
        <w:t xml:space="preserve">βουπροφαίνης. </w:t>
      </w:r>
      <w:r w:rsidR="002844AD">
        <w:rPr>
          <w:bCs/>
          <w:iCs/>
          <w:szCs w:val="22"/>
        </w:rPr>
        <w:t>Εάν</w:t>
      </w:r>
      <w:r w:rsidR="00D46306">
        <w:rPr>
          <w:bCs/>
          <w:iCs/>
          <w:szCs w:val="22"/>
        </w:rPr>
        <w:t xml:space="preserve"> ένα</w:t>
      </w:r>
      <w:r w:rsidR="00D46306" w:rsidRPr="00A4654C">
        <w:rPr>
          <w:bCs/>
          <w:iCs/>
          <w:szCs w:val="22"/>
        </w:rPr>
        <w:t xml:space="preserve"> σύμπτωμα (</w:t>
      </w:r>
      <w:r w:rsidR="00CC461A">
        <w:rPr>
          <w:bCs/>
          <w:iCs/>
          <w:szCs w:val="22"/>
        </w:rPr>
        <w:t xml:space="preserve">η </w:t>
      </w:r>
      <w:r w:rsidR="002844AD">
        <w:rPr>
          <w:bCs/>
          <w:iCs/>
          <w:szCs w:val="22"/>
        </w:rPr>
        <w:t xml:space="preserve">ρινική συμφόρηση ή </w:t>
      </w:r>
      <w:r w:rsidR="00CC461A">
        <w:rPr>
          <w:bCs/>
          <w:iCs/>
          <w:szCs w:val="22"/>
        </w:rPr>
        <w:t xml:space="preserve">η </w:t>
      </w:r>
      <w:r w:rsidR="002844AD">
        <w:rPr>
          <w:bCs/>
          <w:iCs/>
          <w:szCs w:val="22"/>
        </w:rPr>
        <w:t xml:space="preserve">κεφαλαλγία </w:t>
      </w:r>
      <w:r w:rsidR="00D46306" w:rsidRPr="00A4654C">
        <w:rPr>
          <w:bCs/>
          <w:iCs/>
          <w:szCs w:val="22"/>
        </w:rPr>
        <w:t>και</w:t>
      </w:r>
      <w:r w:rsidR="002844AD">
        <w:rPr>
          <w:bCs/>
          <w:iCs/>
          <w:szCs w:val="22"/>
        </w:rPr>
        <w:t>/ή</w:t>
      </w:r>
      <w:r w:rsidR="00CC461A">
        <w:rPr>
          <w:bCs/>
          <w:iCs/>
          <w:szCs w:val="22"/>
        </w:rPr>
        <w:t xml:space="preserve"> ο</w:t>
      </w:r>
      <w:r w:rsidR="00D46306" w:rsidRPr="00A4654C">
        <w:rPr>
          <w:bCs/>
          <w:iCs/>
          <w:szCs w:val="22"/>
        </w:rPr>
        <w:t xml:space="preserve"> πυρετός) </w:t>
      </w:r>
      <w:r>
        <w:rPr>
          <w:bCs/>
          <w:iCs/>
          <w:szCs w:val="22"/>
        </w:rPr>
        <w:t>είναι επικρατέστερο</w:t>
      </w:r>
      <w:r w:rsidR="002844AD" w:rsidRPr="00A4654C">
        <w:rPr>
          <w:bCs/>
          <w:iCs/>
          <w:szCs w:val="22"/>
        </w:rPr>
        <w:t xml:space="preserve"> </w:t>
      </w:r>
      <w:r w:rsidR="00D46306" w:rsidRPr="00A4654C">
        <w:rPr>
          <w:bCs/>
          <w:iCs/>
          <w:szCs w:val="22"/>
        </w:rPr>
        <w:t>η μονοθεραπεία είναι προτιμητέα.</w:t>
      </w:r>
    </w:p>
    <w:p w:rsidR="00D46306" w:rsidRPr="00A4654C" w:rsidRDefault="00D46306" w:rsidP="00D46306">
      <w:pPr>
        <w:rPr>
          <w:szCs w:val="22"/>
        </w:rPr>
      </w:pPr>
    </w:p>
    <w:p w:rsidR="00D46306" w:rsidRPr="00296808" w:rsidRDefault="00D46306" w:rsidP="00D46306">
      <w:pPr>
        <w:rPr>
          <w:noProof/>
          <w:szCs w:val="22"/>
          <w:u w:val="single"/>
        </w:rPr>
      </w:pPr>
      <w:r w:rsidRPr="00296808">
        <w:rPr>
          <w:noProof/>
          <w:szCs w:val="22"/>
          <w:u w:val="single"/>
        </w:rPr>
        <w:t>Παιδιατρικός πληθυσμός</w:t>
      </w:r>
    </w:p>
    <w:p w:rsidR="00D46306" w:rsidRPr="00A4654C" w:rsidRDefault="00D46306" w:rsidP="00D46306">
      <w:pPr>
        <w:rPr>
          <w:noProof/>
          <w:szCs w:val="22"/>
        </w:rPr>
      </w:pPr>
      <w:r>
        <w:rPr>
          <w:noProof/>
          <w:szCs w:val="22"/>
        </w:rPr>
        <w:t xml:space="preserve">Το </w:t>
      </w:r>
      <w:r w:rsidR="002844AD">
        <w:rPr>
          <w:noProof/>
          <w:szCs w:val="22"/>
          <w:lang w:val="en-US"/>
        </w:rPr>
        <w:t>M</w:t>
      </w:r>
      <w:r>
        <w:rPr>
          <w:noProof/>
          <w:szCs w:val="22"/>
          <w:lang w:val="en-US"/>
        </w:rPr>
        <w:t>ucocold</w:t>
      </w:r>
      <w:r w:rsidRPr="0005251F">
        <w:rPr>
          <w:noProof/>
          <w:szCs w:val="22"/>
        </w:rPr>
        <w:t xml:space="preserve"> </w:t>
      </w:r>
      <w:r w:rsidRPr="00A4654C">
        <w:rPr>
          <w:noProof/>
          <w:szCs w:val="22"/>
        </w:rPr>
        <w:t>αντενδείκνυται σε παιδιά ηλικίας μικρότερης των 15 ετών (βλ. παράγραφο 4.3).</w:t>
      </w:r>
    </w:p>
    <w:p w:rsidR="00D46306" w:rsidRPr="00A4654C" w:rsidRDefault="00D46306" w:rsidP="00D46306">
      <w:pPr>
        <w:rPr>
          <w:szCs w:val="22"/>
        </w:rPr>
      </w:pPr>
    </w:p>
    <w:p w:rsidR="00D46306" w:rsidRPr="00296808" w:rsidRDefault="00D46306" w:rsidP="00D46306">
      <w:pPr>
        <w:rPr>
          <w:noProof/>
          <w:szCs w:val="22"/>
          <w:u w:val="single"/>
        </w:rPr>
      </w:pPr>
      <w:r w:rsidRPr="00296808">
        <w:rPr>
          <w:noProof/>
          <w:szCs w:val="22"/>
          <w:u w:val="single"/>
        </w:rPr>
        <w:t>Τρόπος χορήγησης</w:t>
      </w:r>
    </w:p>
    <w:p w:rsidR="00D46306" w:rsidRPr="00A4654C" w:rsidRDefault="005D75E4" w:rsidP="00D46306">
      <w:pPr>
        <w:rPr>
          <w:noProof/>
          <w:szCs w:val="22"/>
        </w:rPr>
      </w:pPr>
      <w:r>
        <w:rPr>
          <w:noProof/>
          <w:szCs w:val="22"/>
        </w:rPr>
        <w:t>Από του στόματος χ</w:t>
      </w:r>
      <w:r w:rsidR="00D46306" w:rsidRPr="00A4654C">
        <w:rPr>
          <w:noProof/>
          <w:szCs w:val="22"/>
        </w:rPr>
        <w:t xml:space="preserve">ορήγηση </w:t>
      </w:r>
    </w:p>
    <w:p w:rsidR="00D46306" w:rsidRPr="00A4654C" w:rsidRDefault="00D46306" w:rsidP="00D46306">
      <w:pPr>
        <w:rPr>
          <w:szCs w:val="22"/>
        </w:rPr>
      </w:pPr>
    </w:p>
    <w:p w:rsidR="00D46306" w:rsidRPr="00A4654C" w:rsidRDefault="00D46306" w:rsidP="00D46306">
      <w:pPr>
        <w:autoSpaceDE w:val="0"/>
        <w:autoSpaceDN w:val="0"/>
        <w:adjustRightInd w:val="0"/>
        <w:jc w:val="both"/>
        <w:rPr>
          <w:szCs w:val="22"/>
        </w:rPr>
      </w:pPr>
      <w:r w:rsidRPr="00A4654C">
        <w:rPr>
          <w:szCs w:val="22"/>
        </w:rPr>
        <w:t>Τα δισκία θα πρέπει να καταπίνονται, χωρίς μάσηση</w:t>
      </w:r>
      <w:r w:rsidRPr="00576BF2">
        <w:rPr>
          <w:szCs w:val="22"/>
        </w:rPr>
        <w:t xml:space="preserve">, με </w:t>
      </w:r>
      <w:r w:rsidR="00576BF2" w:rsidRPr="00576BF2">
        <w:rPr>
          <w:szCs w:val="22"/>
        </w:rPr>
        <w:t>ένα μεγάλο ποτήρι νερό</w:t>
      </w:r>
      <w:r w:rsidRPr="00576BF2">
        <w:rPr>
          <w:szCs w:val="22"/>
        </w:rPr>
        <w:t>,</w:t>
      </w:r>
      <w:r w:rsidRPr="00A4654C">
        <w:rPr>
          <w:szCs w:val="22"/>
        </w:rPr>
        <w:t xml:space="preserve"> κατά προτίμηση </w:t>
      </w:r>
      <w:r w:rsidRPr="00A4654C">
        <w:rPr>
          <w:szCs w:val="22"/>
        </w:rPr>
        <w:lastRenderedPageBreak/>
        <w:t>κατά τη διάρκεια των γευμάτων.</w:t>
      </w:r>
    </w:p>
    <w:p w:rsidR="00D46306" w:rsidRPr="00A4654C" w:rsidRDefault="00D46306" w:rsidP="00D46306">
      <w:pPr>
        <w:rPr>
          <w:szCs w:val="22"/>
        </w:rPr>
      </w:pPr>
    </w:p>
    <w:p w:rsidR="00D46306" w:rsidRPr="00A4654C" w:rsidRDefault="00D46306" w:rsidP="00D46306">
      <w:pPr>
        <w:pStyle w:val="Style2"/>
        <w:outlineLvl w:val="9"/>
      </w:pPr>
      <w:bookmarkStart w:id="6" w:name="_Toc326658042"/>
      <w:r w:rsidRPr="00A4654C">
        <w:t>4.3</w:t>
      </w:r>
      <w:r w:rsidRPr="00A4654C">
        <w:tab/>
        <w:t>Αντενδείξεις</w:t>
      </w:r>
      <w:bookmarkEnd w:id="6"/>
    </w:p>
    <w:p w:rsidR="00D46306" w:rsidRPr="00A4654C" w:rsidRDefault="00D46306" w:rsidP="00D46306">
      <w:pPr>
        <w:rPr>
          <w:szCs w:val="22"/>
        </w:rPr>
      </w:pPr>
    </w:p>
    <w:p w:rsidR="00D46306" w:rsidRPr="00A4654C" w:rsidRDefault="002844AD" w:rsidP="00D46306">
      <w:pPr>
        <w:widowControl/>
        <w:numPr>
          <w:ilvl w:val="0"/>
          <w:numId w:val="7"/>
        </w:numPr>
        <w:spacing w:before="60" w:line="280" w:lineRule="exact"/>
        <w:rPr>
          <w:szCs w:val="22"/>
          <w:lang w:eastAsia="en-GB"/>
        </w:rPr>
      </w:pPr>
      <w:r>
        <w:rPr>
          <w:szCs w:val="22"/>
          <w:lang w:eastAsia="en-GB"/>
        </w:rPr>
        <w:t>Γνωστή υπερευαισθησία στην</w:t>
      </w:r>
      <w:r w:rsidR="00576BF2">
        <w:rPr>
          <w:szCs w:val="22"/>
          <w:lang w:eastAsia="en-GB"/>
        </w:rPr>
        <w:t xml:space="preserve"> ι</w:t>
      </w:r>
      <w:r w:rsidR="002B02CA">
        <w:rPr>
          <w:szCs w:val="22"/>
          <w:lang w:eastAsia="en-GB"/>
        </w:rPr>
        <w:t>βουπροφαίνη, την υδροχλωρική ψ</w:t>
      </w:r>
      <w:r w:rsidR="00D46306" w:rsidRPr="00A4654C">
        <w:rPr>
          <w:szCs w:val="22"/>
          <w:lang w:eastAsia="en-GB"/>
        </w:rPr>
        <w:t>ευδοεφεδρίνη ή σε κάποιο από τα έκδοχα που αναφέρονται στην παράγραφο 6.1</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Ασθενείς ηλικίας μικρότερης των 15 ετών</w:t>
      </w:r>
    </w:p>
    <w:p w:rsidR="00D46306" w:rsidRPr="00A4654C" w:rsidRDefault="002844AD" w:rsidP="00D46306">
      <w:pPr>
        <w:widowControl/>
        <w:numPr>
          <w:ilvl w:val="0"/>
          <w:numId w:val="7"/>
        </w:numPr>
        <w:spacing w:before="60" w:line="280" w:lineRule="exact"/>
        <w:rPr>
          <w:szCs w:val="22"/>
          <w:lang w:eastAsia="en-GB"/>
        </w:rPr>
      </w:pPr>
      <w:r>
        <w:rPr>
          <w:szCs w:val="22"/>
          <w:lang w:eastAsia="en-GB"/>
        </w:rPr>
        <w:t>Κύηση και Γ</w:t>
      </w:r>
      <w:r w:rsidR="00D46306" w:rsidRPr="00A4654C">
        <w:rPr>
          <w:szCs w:val="22"/>
          <w:lang w:eastAsia="en-GB"/>
        </w:rPr>
        <w:t>αλουχία (βλ. παράγραφο 4.6)</w:t>
      </w:r>
    </w:p>
    <w:p w:rsidR="00D46306" w:rsidRPr="00A4654C" w:rsidRDefault="00CC461A" w:rsidP="00D46306">
      <w:pPr>
        <w:widowControl/>
        <w:numPr>
          <w:ilvl w:val="0"/>
          <w:numId w:val="7"/>
        </w:numPr>
        <w:spacing w:before="60" w:line="280" w:lineRule="exact"/>
        <w:rPr>
          <w:szCs w:val="22"/>
          <w:lang w:eastAsia="en-GB"/>
        </w:rPr>
      </w:pPr>
      <w:r>
        <w:rPr>
          <w:szCs w:val="22"/>
          <w:lang w:eastAsia="en-GB"/>
        </w:rPr>
        <w:t>Ι</w:t>
      </w:r>
      <w:r w:rsidR="00D46306" w:rsidRPr="00A4654C">
        <w:rPr>
          <w:szCs w:val="22"/>
          <w:lang w:eastAsia="en-GB"/>
        </w:rPr>
        <w:t xml:space="preserve">στορικό αλλεργίας ή </w:t>
      </w:r>
      <w:r w:rsidR="00576BF2">
        <w:rPr>
          <w:szCs w:val="22"/>
          <w:lang w:eastAsia="en-GB"/>
        </w:rPr>
        <w:t>άσθματος πυροδοτούμενα από την ι</w:t>
      </w:r>
      <w:r w:rsidR="00D46306" w:rsidRPr="00A4654C">
        <w:rPr>
          <w:szCs w:val="22"/>
          <w:lang w:eastAsia="en-GB"/>
        </w:rPr>
        <w:t>βουπροφαίνη ή ουσίες με παρόμοια δράση, όπως άλλα μη στεροειδή αντιφλεγμονώδη φάρμακα (ΜΣΑΦ) ή ακετυλοσαλικυλικό οξύ</w:t>
      </w:r>
    </w:p>
    <w:p w:rsidR="00D46306" w:rsidRPr="00A4654C" w:rsidRDefault="00CC461A" w:rsidP="00D46306">
      <w:pPr>
        <w:widowControl/>
        <w:numPr>
          <w:ilvl w:val="0"/>
          <w:numId w:val="7"/>
        </w:numPr>
        <w:spacing w:before="60" w:line="280" w:lineRule="exact"/>
        <w:rPr>
          <w:szCs w:val="22"/>
          <w:lang w:eastAsia="en-GB"/>
        </w:rPr>
      </w:pPr>
      <w:r>
        <w:rPr>
          <w:szCs w:val="22"/>
          <w:lang w:eastAsia="en-GB"/>
        </w:rPr>
        <w:t>Ι</w:t>
      </w:r>
      <w:r w:rsidR="00D46306" w:rsidRPr="00A4654C">
        <w:rPr>
          <w:szCs w:val="22"/>
          <w:lang w:eastAsia="en-GB"/>
        </w:rPr>
        <w:t>στορικό γαστρεντε</w:t>
      </w:r>
      <w:r>
        <w:rPr>
          <w:szCs w:val="22"/>
          <w:lang w:eastAsia="en-GB"/>
        </w:rPr>
        <w:t xml:space="preserve">ρικής αιμορραγίας ή διάτρησης </w:t>
      </w:r>
      <w:r w:rsidR="00D46306" w:rsidRPr="00A4654C">
        <w:rPr>
          <w:szCs w:val="22"/>
          <w:lang w:eastAsia="en-GB"/>
        </w:rPr>
        <w:t>σχετιζόμενης με προη</w:t>
      </w:r>
      <w:r w:rsidR="002844AD">
        <w:rPr>
          <w:szCs w:val="22"/>
          <w:lang w:eastAsia="en-GB"/>
        </w:rPr>
        <w:t>γούμενη θεραπεία</w:t>
      </w:r>
      <w:r>
        <w:rPr>
          <w:szCs w:val="22"/>
          <w:lang w:eastAsia="en-GB"/>
        </w:rPr>
        <w:t xml:space="preserve"> με αντιφλεγμονώδη</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Ενεργό πεπτικό έλκος ή ιστορικό υποτροπιάζοντος έλκους/αιμορραγίας (δύο ή περισσότερα δι</w:t>
      </w:r>
      <w:r w:rsidR="00CC461A">
        <w:rPr>
          <w:szCs w:val="22"/>
          <w:lang w:eastAsia="en-GB"/>
        </w:rPr>
        <w:t>ακριτά επεισόδια αποδεδειγμένου έλκου</w:t>
      </w:r>
      <w:r w:rsidRPr="00A4654C">
        <w:rPr>
          <w:szCs w:val="22"/>
          <w:lang w:eastAsia="en-GB"/>
        </w:rPr>
        <w:t>ς ή αιμορραγίας)</w:t>
      </w:r>
    </w:p>
    <w:p w:rsidR="00D46306" w:rsidRPr="00A4654C" w:rsidRDefault="00D46306" w:rsidP="00D46306">
      <w:pPr>
        <w:widowControl/>
        <w:numPr>
          <w:ilvl w:val="0"/>
          <w:numId w:val="7"/>
        </w:numPr>
        <w:spacing w:before="60" w:line="280" w:lineRule="exact"/>
        <w:rPr>
          <w:szCs w:val="22"/>
          <w:lang w:eastAsia="en-GB"/>
        </w:rPr>
      </w:pPr>
      <w:r w:rsidRPr="00CC461A">
        <w:rPr>
          <w:szCs w:val="22"/>
          <w:lang w:eastAsia="en-GB"/>
        </w:rPr>
        <w:t>Αγγειοεγκεφαλική</w:t>
      </w:r>
      <w:r w:rsidRPr="00A4654C">
        <w:rPr>
          <w:szCs w:val="22"/>
          <w:lang w:eastAsia="en-GB"/>
        </w:rPr>
        <w:t xml:space="preserve"> ή άλλη αιμορραγία</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 xml:space="preserve">Ανεξήγητη </w:t>
      </w:r>
      <w:r w:rsidR="002844AD">
        <w:rPr>
          <w:szCs w:val="22"/>
          <w:lang w:eastAsia="en-GB"/>
        </w:rPr>
        <w:t>διαταραχή</w:t>
      </w:r>
      <w:r w:rsidR="00CC461A">
        <w:rPr>
          <w:szCs w:val="22"/>
          <w:lang w:eastAsia="en-GB"/>
        </w:rPr>
        <w:t xml:space="preserve"> του αιμοποιητικού</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Σοβαρή ηπατοκυτταρική ανεπάρκεια</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 xml:space="preserve">Σοβαρή νεφρική ανεπάρκεια </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Σοβαρή καρδιακή ανεπάρκεια</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Σοβαρή ή ανεπαρκώς ελεγχόμενη υπέρταση</w:t>
      </w:r>
    </w:p>
    <w:p w:rsidR="00D46306" w:rsidRPr="00A4654C" w:rsidRDefault="00CC461A" w:rsidP="00D46306">
      <w:pPr>
        <w:widowControl/>
        <w:numPr>
          <w:ilvl w:val="0"/>
          <w:numId w:val="7"/>
        </w:numPr>
        <w:spacing w:before="60" w:line="280" w:lineRule="exact"/>
        <w:rPr>
          <w:szCs w:val="22"/>
          <w:lang w:eastAsia="en-GB"/>
        </w:rPr>
      </w:pPr>
      <w:r>
        <w:rPr>
          <w:szCs w:val="22"/>
          <w:lang w:eastAsia="en-GB"/>
        </w:rPr>
        <w:t>Ιστορικό εγκεφαλικού επεισοδίου</w:t>
      </w:r>
      <w:r w:rsidR="00D46306" w:rsidRPr="00A4654C">
        <w:rPr>
          <w:szCs w:val="22"/>
          <w:lang w:eastAsia="en-GB"/>
        </w:rPr>
        <w:t xml:space="preserve"> ή παρουσία παραγόντων κινδύνου εμφάνισης εγκεφαλικού επεισοδίου (λόγω </w:t>
      </w:r>
      <w:r w:rsidR="00D46306" w:rsidRPr="00CC461A">
        <w:rPr>
          <w:szCs w:val="22"/>
          <w:lang w:eastAsia="en-GB"/>
        </w:rPr>
        <w:t xml:space="preserve">της </w:t>
      </w:r>
      <w:r w:rsidR="002844AD" w:rsidRPr="00CC461A">
        <w:rPr>
          <w:szCs w:val="22"/>
          <w:lang w:eastAsia="en-GB"/>
        </w:rPr>
        <w:t>α</w:t>
      </w:r>
      <w:r w:rsidR="002844AD" w:rsidRPr="00CC461A">
        <w:rPr>
          <w:szCs w:val="22"/>
          <w:lang w:eastAsia="en-GB"/>
        </w:rPr>
        <w:noBreakHyphen/>
      </w:r>
      <w:r w:rsidR="00D46306" w:rsidRPr="00CC461A">
        <w:rPr>
          <w:szCs w:val="22"/>
          <w:lang w:eastAsia="en-GB"/>
        </w:rPr>
        <w:t>συμπαθ</w:t>
      </w:r>
      <w:r w:rsidRPr="00CC461A">
        <w:rPr>
          <w:szCs w:val="22"/>
          <w:lang w:eastAsia="en-GB"/>
        </w:rPr>
        <w:t>ητικο</w:t>
      </w:r>
      <w:r w:rsidR="00D46306" w:rsidRPr="00CC461A">
        <w:rPr>
          <w:szCs w:val="22"/>
          <w:lang w:eastAsia="en-GB"/>
        </w:rPr>
        <w:t>μιμητικής δράσης</w:t>
      </w:r>
      <w:r w:rsidR="00D46306" w:rsidRPr="00A4654C">
        <w:rPr>
          <w:szCs w:val="22"/>
          <w:lang w:eastAsia="en-GB"/>
        </w:rPr>
        <w:t xml:space="preserve"> της υδροχλωρικής ψευδοεφεδρίνης)</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Σοβαρή στεφανιαία ανεπάρκεια</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Κίνδυνος γλαυκώματος κλειστής γωνίας</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 xml:space="preserve">Κίνδυνος κατακράτησης ούρων σχετιζόμενος με </w:t>
      </w:r>
      <w:r w:rsidR="00CC461A">
        <w:rPr>
          <w:szCs w:val="22"/>
          <w:lang w:eastAsia="en-GB"/>
        </w:rPr>
        <w:t>ουρηθροπροστατικές</w:t>
      </w:r>
      <w:r w:rsidRPr="00A4654C">
        <w:rPr>
          <w:szCs w:val="22"/>
          <w:lang w:eastAsia="en-GB"/>
        </w:rPr>
        <w:t xml:space="preserve"> διαταραχές</w:t>
      </w:r>
    </w:p>
    <w:p w:rsidR="00D46306" w:rsidRPr="00A4654C" w:rsidRDefault="00CC461A" w:rsidP="00D46306">
      <w:pPr>
        <w:widowControl/>
        <w:numPr>
          <w:ilvl w:val="0"/>
          <w:numId w:val="7"/>
        </w:numPr>
        <w:spacing w:before="60" w:line="280" w:lineRule="exact"/>
        <w:rPr>
          <w:szCs w:val="22"/>
          <w:lang w:eastAsia="en-GB"/>
        </w:rPr>
      </w:pPr>
      <w:r>
        <w:rPr>
          <w:szCs w:val="22"/>
          <w:lang w:eastAsia="en-GB"/>
        </w:rPr>
        <w:t>Ι</w:t>
      </w:r>
      <w:r w:rsidR="00D46306" w:rsidRPr="00A4654C">
        <w:rPr>
          <w:szCs w:val="22"/>
          <w:lang w:eastAsia="en-GB"/>
        </w:rPr>
        <w:t>στορικό εμφράγματος του μυοκαρδίου</w:t>
      </w:r>
    </w:p>
    <w:p w:rsidR="00D46306" w:rsidRPr="00A4654C" w:rsidRDefault="00CC461A" w:rsidP="00D46306">
      <w:pPr>
        <w:widowControl/>
        <w:numPr>
          <w:ilvl w:val="0"/>
          <w:numId w:val="7"/>
        </w:numPr>
        <w:spacing w:before="60" w:line="280" w:lineRule="exact"/>
        <w:rPr>
          <w:szCs w:val="22"/>
          <w:lang w:eastAsia="en-GB"/>
        </w:rPr>
      </w:pPr>
      <w:r>
        <w:rPr>
          <w:szCs w:val="22"/>
          <w:lang w:eastAsia="en-GB"/>
        </w:rPr>
        <w:t>Ι</w:t>
      </w:r>
      <w:r w:rsidR="00D46306" w:rsidRPr="00A4654C">
        <w:rPr>
          <w:szCs w:val="22"/>
          <w:lang w:eastAsia="en-GB"/>
        </w:rPr>
        <w:t>στορικό σπασμών</w:t>
      </w:r>
    </w:p>
    <w:p w:rsidR="00D46306" w:rsidRPr="00A4654C" w:rsidRDefault="00CC461A" w:rsidP="00D46306">
      <w:pPr>
        <w:widowControl/>
        <w:numPr>
          <w:ilvl w:val="0"/>
          <w:numId w:val="7"/>
        </w:numPr>
        <w:spacing w:before="60" w:line="280" w:lineRule="exact"/>
        <w:rPr>
          <w:szCs w:val="22"/>
          <w:lang w:eastAsia="en-GB"/>
        </w:rPr>
      </w:pPr>
      <w:r>
        <w:rPr>
          <w:szCs w:val="22"/>
          <w:lang w:eastAsia="en-GB"/>
        </w:rPr>
        <w:t>Εκτεταμένος</w:t>
      </w:r>
      <w:r w:rsidR="00D46306" w:rsidRPr="00A4654C">
        <w:rPr>
          <w:szCs w:val="22"/>
          <w:lang w:eastAsia="en-GB"/>
        </w:rPr>
        <w:t xml:space="preserve"> ερυθηματώδης λύκος</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 xml:space="preserve">Ταυτόχρονη χορήγηση άλλων αγγειοσυσταλτικών παραγόντων, </w:t>
      </w:r>
      <w:r w:rsidR="00CC461A">
        <w:rPr>
          <w:szCs w:val="22"/>
          <w:lang w:eastAsia="en-GB"/>
        </w:rPr>
        <w:t>όπως</w:t>
      </w:r>
      <w:r w:rsidRPr="00A4654C">
        <w:rPr>
          <w:szCs w:val="22"/>
          <w:lang w:eastAsia="en-GB"/>
        </w:rPr>
        <w:t xml:space="preserve"> ρινικά αποσυμφορητικά, χορηγούμενα από το στόμα ή τη μύτη (π.χ. φαινυλοπροπανολαμίνη, φαινυλεφρίνη και εφεδρίνη) και μεθυλφαινιδάτη (βλ. παράγραφο 4.5)</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 xml:space="preserve">Ταυτόχρονη χορήγηση μη εκλεκτικών αναστολέων της μονοαμινοξειδάσης </w:t>
      </w:r>
      <w:r w:rsidRPr="00CC461A">
        <w:rPr>
          <w:szCs w:val="22"/>
          <w:lang w:eastAsia="en-GB"/>
        </w:rPr>
        <w:t>(ΜΑΟ</w:t>
      </w:r>
      <w:r w:rsidRPr="00CC461A">
        <w:rPr>
          <w:szCs w:val="22"/>
          <w:lang w:val="en-GB" w:eastAsia="en-GB"/>
        </w:rPr>
        <w:t>Is</w:t>
      </w:r>
      <w:r w:rsidRPr="00CC461A">
        <w:rPr>
          <w:szCs w:val="22"/>
          <w:lang w:eastAsia="en-GB"/>
        </w:rPr>
        <w:t>)</w:t>
      </w:r>
      <w:r w:rsidRPr="00A4654C">
        <w:rPr>
          <w:szCs w:val="22"/>
          <w:lang w:eastAsia="en-GB"/>
        </w:rPr>
        <w:t xml:space="preserve"> (ιπρονιαζίδη) (βλ. παράγραφο 4.5) ή χορήγηση αναστολέων της μονοαμινοξειδάσης εντός των τελευταίων δύο εβδομάδων</w:t>
      </w:r>
      <w:r>
        <w:rPr>
          <w:szCs w:val="22"/>
          <w:lang w:eastAsia="en-GB"/>
        </w:rPr>
        <w:t>.</w:t>
      </w:r>
    </w:p>
    <w:p w:rsidR="00D46306" w:rsidRPr="00A4654C" w:rsidRDefault="00D46306" w:rsidP="00D46306">
      <w:pPr>
        <w:rPr>
          <w:szCs w:val="22"/>
        </w:rPr>
      </w:pPr>
    </w:p>
    <w:p w:rsidR="00D46306" w:rsidRPr="0005251F" w:rsidRDefault="00D46306" w:rsidP="00D46306">
      <w:pPr>
        <w:pStyle w:val="Style2"/>
        <w:outlineLvl w:val="9"/>
        <w:rPr>
          <w:lang w:val="el-GR"/>
        </w:rPr>
      </w:pPr>
      <w:bookmarkStart w:id="7" w:name="_Toc326658043"/>
      <w:r w:rsidRPr="0005251F">
        <w:rPr>
          <w:lang w:val="el-GR"/>
        </w:rPr>
        <w:t>4.4</w:t>
      </w:r>
      <w:r w:rsidRPr="0005251F">
        <w:rPr>
          <w:lang w:val="el-GR"/>
        </w:rPr>
        <w:tab/>
        <w:t>Ειδικές προειδοποιήσεις και προφυλάξεις κατά τη χρήση</w:t>
      </w:r>
      <w:bookmarkEnd w:id="7"/>
    </w:p>
    <w:p w:rsidR="00D46306" w:rsidRPr="00A4654C" w:rsidRDefault="00D46306" w:rsidP="00D46306">
      <w:pPr>
        <w:rPr>
          <w:szCs w:val="22"/>
        </w:rPr>
      </w:pPr>
    </w:p>
    <w:p w:rsidR="00D46306" w:rsidRPr="00A4654C" w:rsidRDefault="00D46306" w:rsidP="00D46306">
      <w:pPr>
        <w:rPr>
          <w:szCs w:val="22"/>
        </w:rPr>
      </w:pPr>
      <w:r w:rsidRPr="00A4654C">
        <w:rPr>
          <w:szCs w:val="22"/>
        </w:rPr>
        <w:t>Η ταυτόχρον</w:t>
      </w:r>
      <w:r>
        <w:rPr>
          <w:szCs w:val="22"/>
        </w:rPr>
        <w:t>η χρήση του</w:t>
      </w:r>
      <w:r w:rsidR="000763A9" w:rsidRPr="0005251F">
        <w:rPr>
          <w:szCs w:val="22"/>
        </w:rPr>
        <w:t xml:space="preserve"> </w:t>
      </w:r>
      <w:proofErr w:type="spellStart"/>
      <w:r w:rsidR="000763A9">
        <w:rPr>
          <w:szCs w:val="22"/>
          <w:lang w:val="en-US"/>
        </w:rPr>
        <w:t>M</w:t>
      </w:r>
      <w:r>
        <w:rPr>
          <w:szCs w:val="22"/>
          <w:lang w:val="en-US"/>
        </w:rPr>
        <w:t>ucocold</w:t>
      </w:r>
      <w:proofErr w:type="spellEnd"/>
      <w:r w:rsidRPr="00A4654C">
        <w:rPr>
          <w:szCs w:val="22"/>
        </w:rPr>
        <w:t xml:space="preserve"> με άλλα ΜΣΑΦ που περιέχουν α</w:t>
      </w:r>
      <w:r w:rsidR="000763A9">
        <w:rPr>
          <w:szCs w:val="22"/>
        </w:rPr>
        <w:t xml:space="preserve">ναστολείς της κυκλοοξυγενάσης </w:t>
      </w:r>
      <w:r w:rsidRPr="00A4654C">
        <w:rPr>
          <w:szCs w:val="22"/>
        </w:rPr>
        <w:t>(COX</w:t>
      </w:r>
      <w:r w:rsidR="000763A9" w:rsidRPr="0005251F">
        <w:rPr>
          <w:szCs w:val="22"/>
        </w:rPr>
        <w:t>)</w:t>
      </w:r>
      <w:r w:rsidR="000763A9" w:rsidRPr="0005251F">
        <w:rPr>
          <w:szCs w:val="22"/>
        </w:rPr>
        <w:noBreakHyphen/>
      </w:r>
      <w:r w:rsidR="000763A9">
        <w:rPr>
          <w:szCs w:val="22"/>
        </w:rPr>
        <w:t>2</w:t>
      </w:r>
      <w:r w:rsidRPr="00A4654C">
        <w:rPr>
          <w:szCs w:val="22"/>
        </w:rPr>
        <w:t xml:space="preserve"> θα πρέπει να αποφεύγεται.</w:t>
      </w:r>
    </w:p>
    <w:p w:rsidR="00D46306" w:rsidRPr="00A4654C" w:rsidRDefault="00D46306" w:rsidP="00D46306">
      <w:pPr>
        <w:rPr>
          <w:szCs w:val="22"/>
        </w:rPr>
      </w:pPr>
    </w:p>
    <w:p w:rsidR="00D46306" w:rsidRPr="00A4654C" w:rsidRDefault="00D46306" w:rsidP="00D46306">
      <w:pPr>
        <w:rPr>
          <w:szCs w:val="22"/>
        </w:rPr>
      </w:pPr>
      <w:r w:rsidRPr="00A4654C">
        <w:rPr>
          <w:szCs w:val="22"/>
        </w:rPr>
        <w:t xml:space="preserve">Οι ανεπιθύμητες ενέργειες μπορούν να περιοριστούν με τη χρήση της ελάχιστης αποτελεσματικής δόσης, για το μικρότερο χρονικό διάστημα που απαιτείται </w:t>
      </w:r>
      <w:r w:rsidR="00576BF2">
        <w:rPr>
          <w:szCs w:val="22"/>
        </w:rPr>
        <w:t xml:space="preserve">για τον έλεγχο των συμπτωμάτων </w:t>
      </w:r>
      <w:r w:rsidRPr="00A4654C">
        <w:rPr>
          <w:szCs w:val="22"/>
        </w:rPr>
        <w:t xml:space="preserve">(βλ. «Γαστρεντερικές </w:t>
      </w:r>
      <w:r w:rsidRPr="00F54FC1">
        <w:rPr>
          <w:szCs w:val="22"/>
        </w:rPr>
        <w:t>επιδράσεις</w:t>
      </w:r>
      <w:r w:rsidRPr="00A4654C">
        <w:rPr>
          <w:szCs w:val="22"/>
        </w:rPr>
        <w:t xml:space="preserve">» και «Καρδιαγγειακές και αγγειακές εγκεφαλικές </w:t>
      </w:r>
      <w:r w:rsidRPr="00F54FC1">
        <w:rPr>
          <w:szCs w:val="22"/>
        </w:rPr>
        <w:t>επιδράσεις</w:t>
      </w:r>
      <w:r w:rsidRPr="00A4654C">
        <w:rPr>
          <w:szCs w:val="22"/>
        </w:rPr>
        <w:t>» παρακάτω).</w:t>
      </w:r>
    </w:p>
    <w:p w:rsidR="00D46306" w:rsidRPr="00A4654C" w:rsidRDefault="00D46306" w:rsidP="00D46306">
      <w:pPr>
        <w:rPr>
          <w:szCs w:val="22"/>
        </w:rPr>
      </w:pPr>
    </w:p>
    <w:p w:rsidR="00D46306" w:rsidRPr="00A4654C" w:rsidRDefault="00D46306" w:rsidP="00D46306">
      <w:pPr>
        <w:widowControl/>
        <w:spacing w:before="60" w:line="280" w:lineRule="exact"/>
        <w:rPr>
          <w:b/>
          <w:i/>
          <w:szCs w:val="22"/>
          <w:lang w:eastAsia="en-GB"/>
        </w:rPr>
      </w:pPr>
      <w:r w:rsidRPr="00A4654C">
        <w:rPr>
          <w:b/>
          <w:i/>
          <w:szCs w:val="22"/>
          <w:lang w:eastAsia="en-GB"/>
        </w:rPr>
        <w:t>Ειδικές προειδοποιήσ</w:t>
      </w:r>
      <w:r w:rsidR="002B02CA">
        <w:rPr>
          <w:b/>
          <w:i/>
          <w:szCs w:val="22"/>
          <w:lang w:eastAsia="en-GB"/>
        </w:rPr>
        <w:t>εις σχετικά με την υδροχλωρική ψ</w:t>
      </w:r>
      <w:r w:rsidRPr="00A4654C">
        <w:rPr>
          <w:b/>
          <w:i/>
          <w:szCs w:val="22"/>
          <w:lang w:eastAsia="en-GB"/>
        </w:rPr>
        <w:t>ευδοεφεδρίνη:</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lastRenderedPageBreak/>
        <w:t>Η δοσολογία, η συνιστώμενη μέγιστη διάρκεια θεραπείας (5 ημέρες) και οι αντενδείξεις πρέπει να τηρούνται αυστηρά (βλ. παράγραφο 4.8).</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Οι ασθενείς θα πρέπει να ενημερώνονται ότι η θεραπεία πρέπει να διακόπτεται σε περίπτωση που εμφανίσουν υπέρταση, ταχυκαρδία, αίσθημα παλμών, καρδιακές αρρυθμίες, ναυτία ή οποιαδήποτε νευρολογικά συμπτώματα, όπως η εμφάνιση ή επιδείνωση κεφαλαλγίας.</w:t>
      </w:r>
    </w:p>
    <w:p w:rsidR="00D46306" w:rsidRPr="00A4654C" w:rsidRDefault="00D46306" w:rsidP="00D46306">
      <w:pPr>
        <w:rPr>
          <w:szCs w:val="22"/>
        </w:rPr>
      </w:pPr>
    </w:p>
    <w:p w:rsidR="00D46306" w:rsidRPr="00A4654C" w:rsidRDefault="00D46306" w:rsidP="00D46306">
      <w:pPr>
        <w:widowControl/>
        <w:spacing w:before="60" w:line="280" w:lineRule="exact"/>
        <w:rPr>
          <w:szCs w:val="22"/>
        </w:rPr>
      </w:pPr>
      <w:r w:rsidRPr="00A4654C">
        <w:rPr>
          <w:szCs w:val="22"/>
        </w:rPr>
        <w:t>Πριν από τη χρήση του προϊόντος, οι ασθενείς πρέπει να συμβουλεύονται τον ιατρό τους στις παρακάτω περιπτώσεις:</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Υπέρταση, καρδιακές παθήσεις, υπερθυρεοειδισμός, ψύχωση ή διαβήτης.</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 xml:space="preserve">Ταυτόχρονη χορήγηση παραγόντων κατά της ημικρανίας, ιδιαίτερα αγγειοσυσταλτικών αλκαλοειδών </w:t>
      </w:r>
      <w:r w:rsidRPr="00CC461A">
        <w:rPr>
          <w:szCs w:val="22"/>
          <w:lang w:eastAsia="en-GB"/>
        </w:rPr>
        <w:t>της ερυσιβώδους ολύρας</w:t>
      </w:r>
      <w:r w:rsidRPr="00A4654C">
        <w:rPr>
          <w:szCs w:val="22"/>
          <w:lang w:eastAsia="en-GB"/>
        </w:rPr>
        <w:t xml:space="preserve"> (λόγω της </w:t>
      </w:r>
      <w:r w:rsidR="000763A9" w:rsidRPr="000763A9">
        <w:rPr>
          <w:szCs w:val="22"/>
          <w:lang w:eastAsia="en-GB"/>
        </w:rPr>
        <w:t>α</w:t>
      </w:r>
      <w:r w:rsidR="002B02CA">
        <w:rPr>
          <w:szCs w:val="22"/>
          <w:lang w:eastAsia="en-GB"/>
        </w:rPr>
        <w:noBreakHyphen/>
        <w:t>συμπαθομημιτικής δράσης της ψ</w:t>
      </w:r>
      <w:r w:rsidRPr="00A4654C">
        <w:rPr>
          <w:szCs w:val="22"/>
          <w:lang w:eastAsia="en-GB"/>
        </w:rPr>
        <w:t>ευδοεφεδρίνης).</w:t>
      </w:r>
    </w:p>
    <w:p w:rsidR="00D46306" w:rsidRPr="00CC461A" w:rsidRDefault="00D46306" w:rsidP="00D46306">
      <w:pPr>
        <w:widowControl/>
        <w:numPr>
          <w:ilvl w:val="0"/>
          <w:numId w:val="7"/>
        </w:numPr>
        <w:spacing w:before="60" w:line="280" w:lineRule="exact"/>
        <w:rPr>
          <w:szCs w:val="22"/>
          <w:lang w:eastAsia="en-GB"/>
        </w:rPr>
      </w:pPr>
      <w:r w:rsidRPr="00CC461A">
        <w:rPr>
          <w:szCs w:val="22"/>
          <w:lang w:eastAsia="en-GB"/>
        </w:rPr>
        <w:t>ΣΕΛ και μεικτή νόσος του συνδετικού ιστού: συστηματικός ερυθηματώδης λύκος και μεικ</w:t>
      </w:r>
      <w:r w:rsidR="000763A9" w:rsidRPr="00CC461A">
        <w:rPr>
          <w:szCs w:val="22"/>
          <w:lang w:eastAsia="en-GB"/>
        </w:rPr>
        <w:t>τή νόσος του συνδετικού ιστού</w:t>
      </w:r>
      <w:r w:rsidR="000763A9" w:rsidRPr="00CC461A">
        <w:rPr>
          <w:szCs w:val="22"/>
          <w:lang w:eastAsia="en-GB"/>
        </w:rPr>
        <w:noBreakHyphen/>
      </w:r>
      <w:r w:rsidRPr="00CC461A">
        <w:rPr>
          <w:szCs w:val="22"/>
          <w:lang w:eastAsia="en-GB"/>
        </w:rPr>
        <w:t>αυξημένος κίνδυνος άσηπτης μηνιγγίτιδας (βλ. παράγραφο 4.8).</w:t>
      </w:r>
    </w:p>
    <w:p w:rsidR="00D46306" w:rsidRPr="00A4654C" w:rsidRDefault="00D46306" w:rsidP="00D46306">
      <w:pPr>
        <w:widowControl/>
        <w:numPr>
          <w:ilvl w:val="0"/>
          <w:numId w:val="7"/>
        </w:numPr>
        <w:spacing w:before="60" w:line="280" w:lineRule="exact"/>
        <w:rPr>
          <w:szCs w:val="22"/>
          <w:lang w:eastAsia="en-GB"/>
        </w:rPr>
      </w:pPr>
      <w:r w:rsidRPr="00A4654C">
        <w:rPr>
          <w:szCs w:val="22"/>
          <w:lang w:eastAsia="en-GB"/>
        </w:rPr>
        <w:t>Νευρολογ</w:t>
      </w:r>
      <w:r w:rsidR="00B66700">
        <w:rPr>
          <w:szCs w:val="22"/>
          <w:lang w:eastAsia="en-GB"/>
        </w:rPr>
        <w:t>ικά συμπτώματα όπως σπασμοί, ψευδ</w:t>
      </w:r>
      <w:r w:rsidRPr="00A4654C">
        <w:rPr>
          <w:szCs w:val="22"/>
          <w:lang w:eastAsia="en-GB"/>
        </w:rPr>
        <w:t xml:space="preserve">αισθήσεις, διαταραχές της συμπεριφοράς, διέγερση και αϋπνία έχουν περιγραφεί μετά από συστηματική χορήγηση αγγειοσυσταλτικών, ειδικά κατά τη διάρκεια επεισοδίων </w:t>
      </w:r>
      <w:r w:rsidR="00233863">
        <w:rPr>
          <w:szCs w:val="22"/>
          <w:lang w:eastAsia="en-GB"/>
        </w:rPr>
        <w:t xml:space="preserve">εμπυρέτου </w:t>
      </w:r>
      <w:r w:rsidRPr="00A4654C">
        <w:rPr>
          <w:szCs w:val="22"/>
          <w:lang w:eastAsia="en-GB"/>
        </w:rPr>
        <w:t>ή υπερδοσολογίας. Αυτά τα συμπτώματα έχουν αναφερθεί πιο συχνά στον παιδιατρικό πληθυσμό.</w:t>
      </w:r>
    </w:p>
    <w:p w:rsidR="00D46306" w:rsidRPr="00A4654C" w:rsidRDefault="00D46306" w:rsidP="00D46306">
      <w:pPr>
        <w:rPr>
          <w:szCs w:val="22"/>
        </w:rPr>
      </w:pPr>
    </w:p>
    <w:p w:rsidR="00D46306" w:rsidRPr="00A4654C" w:rsidRDefault="00D46306" w:rsidP="00D46306">
      <w:pPr>
        <w:rPr>
          <w:szCs w:val="22"/>
        </w:rPr>
      </w:pPr>
      <w:r>
        <w:rPr>
          <w:szCs w:val="22"/>
        </w:rPr>
        <w:tab/>
      </w:r>
      <w:r w:rsidRPr="00A4654C">
        <w:rPr>
          <w:szCs w:val="22"/>
        </w:rPr>
        <w:t>Ως εκ τούτου, είναι σκόπιμο:</w:t>
      </w:r>
    </w:p>
    <w:p w:rsidR="00D46306" w:rsidRPr="00A4654C" w:rsidRDefault="00D46306" w:rsidP="00D46306">
      <w:pPr>
        <w:widowControl/>
        <w:numPr>
          <w:ilvl w:val="0"/>
          <w:numId w:val="7"/>
        </w:numPr>
        <w:spacing w:before="60" w:line="280" w:lineRule="exact"/>
        <w:rPr>
          <w:szCs w:val="22"/>
        </w:rPr>
      </w:pPr>
      <w:r w:rsidRPr="00A4654C">
        <w:rPr>
          <w:szCs w:val="22"/>
          <w:lang w:eastAsia="en-GB"/>
        </w:rPr>
        <w:t xml:space="preserve">να αποφευχθεί η χορήγηση του </w:t>
      </w:r>
      <w:proofErr w:type="spellStart"/>
      <w:r w:rsidR="000763A9">
        <w:rPr>
          <w:szCs w:val="22"/>
          <w:lang w:val="en-US" w:eastAsia="en-GB"/>
        </w:rPr>
        <w:t>M</w:t>
      </w:r>
      <w:r>
        <w:rPr>
          <w:szCs w:val="22"/>
          <w:lang w:val="en-US" w:eastAsia="en-GB"/>
        </w:rPr>
        <w:t>ucocold</w:t>
      </w:r>
      <w:proofErr w:type="spellEnd"/>
      <w:r w:rsidRPr="00A4654C">
        <w:rPr>
          <w:szCs w:val="22"/>
          <w:lang w:eastAsia="en-GB"/>
        </w:rPr>
        <w:t xml:space="preserve">, είτε σε συνδυασμό με </w:t>
      </w:r>
      <w:r w:rsidRPr="00730C18">
        <w:rPr>
          <w:szCs w:val="22"/>
          <w:lang w:eastAsia="en-GB"/>
        </w:rPr>
        <w:t>φάρμακα που μπορούν να μειώσουν τον επιληπτ</w:t>
      </w:r>
      <w:r w:rsidR="00233863">
        <w:rPr>
          <w:szCs w:val="22"/>
          <w:lang w:eastAsia="en-GB"/>
        </w:rPr>
        <w:t>ικό</w:t>
      </w:r>
      <w:r w:rsidRPr="00730C18">
        <w:rPr>
          <w:szCs w:val="22"/>
          <w:lang w:eastAsia="en-GB"/>
        </w:rPr>
        <w:t xml:space="preserve"> ουδό,</w:t>
      </w:r>
      <w:r w:rsidRPr="00A4654C">
        <w:rPr>
          <w:szCs w:val="22"/>
          <w:lang w:eastAsia="en-GB"/>
        </w:rPr>
        <w:t xml:space="preserve"> όπως παράγωγα τερπενίων, κλοβουτινόλη, ατροπινικές ουσίες και τοπικά αναισθητικά, ή όπου υπάρχει ιστορικό επιληπτικών κρίσεων.</w:t>
      </w:r>
    </w:p>
    <w:p w:rsidR="00D46306" w:rsidRDefault="00D46306" w:rsidP="00D46306">
      <w:pPr>
        <w:widowControl/>
        <w:numPr>
          <w:ilvl w:val="0"/>
          <w:numId w:val="7"/>
        </w:numPr>
        <w:spacing w:before="60" w:line="280" w:lineRule="exact"/>
        <w:rPr>
          <w:szCs w:val="22"/>
        </w:rPr>
      </w:pPr>
      <w:r w:rsidRPr="00A4654C">
        <w:rPr>
          <w:szCs w:val="22"/>
          <w:lang w:eastAsia="en-GB"/>
        </w:rPr>
        <w:t xml:space="preserve">να τηρείται αυστηρά η συνιστώμενη δοσολογία σε όλες τις περιπτώσεις και να ενημερώνονται οι ασθενείς σχετικά με τους κινδύνους της υπερδοσολογίας εάν </w:t>
      </w:r>
      <w:r>
        <w:rPr>
          <w:szCs w:val="22"/>
          <w:lang w:eastAsia="en-GB"/>
        </w:rPr>
        <w:t xml:space="preserve">το </w:t>
      </w:r>
      <w:proofErr w:type="spellStart"/>
      <w:r w:rsidR="000763A9">
        <w:rPr>
          <w:szCs w:val="22"/>
          <w:lang w:val="en-US" w:eastAsia="en-GB"/>
        </w:rPr>
        <w:t>M</w:t>
      </w:r>
      <w:r>
        <w:rPr>
          <w:szCs w:val="22"/>
          <w:lang w:val="en-US" w:eastAsia="en-GB"/>
        </w:rPr>
        <w:t>ucocold</w:t>
      </w:r>
      <w:proofErr w:type="spellEnd"/>
      <w:r w:rsidRPr="00A4654C">
        <w:rPr>
          <w:szCs w:val="22"/>
          <w:lang w:eastAsia="en-GB"/>
        </w:rPr>
        <w:t xml:space="preserve"> λαμβάνεται ταυτόχρονα με άλλα φάρμακα</w:t>
      </w:r>
      <w:r w:rsidR="00233863">
        <w:rPr>
          <w:szCs w:val="22"/>
          <w:lang w:eastAsia="en-GB"/>
        </w:rPr>
        <w:t xml:space="preserve"> που περιέχουν </w:t>
      </w:r>
      <w:r w:rsidR="00233863" w:rsidRPr="00A4654C">
        <w:rPr>
          <w:szCs w:val="22"/>
          <w:lang w:eastAsia="en-GB"/>
        </w:rPr>
        <w:t>αγγειοσυσταλτικά</w:t>
      </w:r>
      <w:r>
        <w:rPr>
          <w:szCs w:val="22"/>
        </w:rPr>
        <w:t>.</w:t>
      </w:r>
    </w:p>
    <w:p w:rsidR="00D46306" w:rsidRPr="003A55CF" w:rsidRDefault="00D46306" w:rsidP="00D46306">
      <w:pPr>
        <w:widowControl/>
        <w:spacing w:before="60" w:line="280" w:lineRule="exact"/>
        <w:ind w:left="720"/>
        <w:rPr>
          <w:szCs w:val="22"/>
        </w:rPr>
      </w:pPr>
    </w:p>
    <w:p w:rsidR="00D46306" w:rsidRPr="00A4654C" w:rsidRDefault="00D46306" w:rsidP="00D46306">
      <w:pPr>
        <w:widowControl/>
        <w:spacing w:before="60" w:line="280" w:lineRule="exact"/>
        <w:rPr>
          <w:szCs w:val="22"/>
        </w:rPr>
      </w:pPr>
      <w:r w:rsidRPr="00A4654C">
        <w:rPr>
          <w:szCs w:val="22"/>
        </w:rPr>
        <w:t xml:space="preserve">Οι ασθενείς με </w:t>
      </w:r>
      <w:r w:rsidR="00233863">
        <w:rPr>
          <w:szCs w:val="22"/>
        </w:rPr>
        <w:t>ουρηθροπροστατικές</w:t>
      </w:r>
      <w:r w:rsidRPr="00A4654C">
        <w:rPr>
          <w:szCs w:val="22"/>
        </w:rPr>
        <w:t xml:space="preserve"> διαταραχές είναι </w:t>
      </w:r>
      <w:r>
        <w:rPr>
          <w:szCs w:val="22"/>
        </w:rPr>
        <w:t>περισσότερο</w:t>
      </w:r>
      <w:r w:rsidRPr="00A4654C">
        <w:rPr>
          <w:szCs w:val="22"/>
        </w:rPr>
        <w:t xml:space="preserve"> επιρρεπείς να αναπτύξουν συμπτώματα όπως δυσουρία και κατακράτηση ούρων.</w:t>
      </w:r>
    </w:p>
    <w:p w:rsidR="00D46306" w:rsidRPr="00A4654C" w:rsidRDefault="00D46306" w:rsidP="00D46306">
      <w:pPr>
        <w:rPr>
          <w:szCs w:val="22"/>
        </w:rPr>
      </w:pPr>
    </w:p>
    <w:p w:rsidR="00D46306" w:rsidRPr="00A4654C" w:rsidRDefault="00D46306" w:rsidP="00D46306">
      <w:pPr>
        <w:widowControl/>
        <w:spacing w:before="60" w:line="280" w:lineRule="exact"/>
        <w:rPr>
          <w:szCs w:val="22"/>
        </w:rPr>
      </w:pPr>
      <w:r w:rsidRPr="00A4654C">
        <w:rPr>
          <w:szCs w:val="22"/>
        </w:rPr>
        <w:t>Οι ηλικιωμένοι ασθενείς μπορεί να είναι περισσότερο ευαίσθητοι σε επιδράσεις που αφορούν στο κεντρικό νευρικό σύστημα (ΚΝΣ).</w:t>
      </w:r>
    </w:p>
    <w:p w:rsidR="00D46306" w:rsidRPr="00A4654C" w:rsidRDefault="00D46306" w:rsidP="00D46306">
      <w:pPr>
        <w:rPr>
          <w:szCs w:val="22"/>
        </w:rPr>
      </w:pPr>
    </w:p>
    <w:p w:rsidR="00D46306" w:rsidRPr="00A4654C" w:rsidRDefault="00D46306" w:rsidP="00D46306">
      <w:pPr>
        <w:widowControl/>
        <w:spacing w:before="60" w:line="280" w:lineRule="exact"/>
        <w:rPr>
          <w:b/>
          <w:i/>
          <w:szCs w:val="22"/>
          <w:lang w:eastAsia="en-GB"/>
        </w:rPr>
      </w:pPr>
      <w:r w:rsidRPr="00A4654C">
        <w:rPr>
          <w:b/>
          <w:i/>
          <w:szCs w:val="22"/>
          <w:lang w:eastAsia="en-GB"/>
        </w:rPr>
        <w:t>Προφυλάξεις για τη χρήση που σχετίζονται με την  υδροχλωρική ψευδοεφεδρίνη:</w:t>
      </w:r>
    </w:p>
    <w:p w:rsidR="00D46306" w:rsidRPr="00A4654C" w:rsidRDefault="00D46306" w:rsidP="00D46306">
      <w:pPr>
        <w:widowControl/>
        <w:numPr>
          <w:ilvl w:val="0"/>
          <w:numId w:val="8"/>
        </w:numPr>
        <w:spacing w:before="60" w:line="280" w:lineRule="exact"/>
        <w:rPr>
          <w:szCs w:val="22"/>
        </w:rPr>
      </w:pPr>
      <w:r w:rsidRPr="00A4654C">
        <w:rPr>
          <w:szCs w:val="22"/>
          <w:lang w:eastAsia="en-GB"/>
        </w:rPr>
        <w:t xml:space="preserve">Σε ασθενείς που θα υποβληθούν σε προγραμματισμένη χειρουργική επέμβαση στην οποία πτητικά αλογονωμένα αναισθητικά πρόκειται να χρησιμοποιηθούν, είναι προτιμότερο να διακοπεί η θεραπεία με </w:t>
      </w:r>
      <w:r>
        <w:rPr>
          <w:szCs w:val="22"/>
          <w:lang w:eastAsia="en-GB"/>
        </w:rPr>
        <w:t xml:space="preserve">το </w:t>
      </w:r>
      <w:proofErr w:type="spellStart"/>
      <w:r w:rsidR="000763A9">
        <w:rPr>
          <w:szCs w:val="22"/>
          <w:lang w:val="en-US" w:eastAsia="en-GB"/>
        </w:rPr>
        <w:t>M</w:t>
      </w:r>
      <w:r>
        <w:rPr>
          <w:szCs w:val="22"/>
          <w:lang w:val="en-US" w:eastAsia="en-GB"/>
        </w:rPr>
        <w:t>ucocold</w:t>
      </w:r>
      <w:proofErr w:type="spellEnd"/>
      <w:r w:rsidRPr="00A4654C">
        <w:rPr>
          <w:szCs w:val="22"/>
          <w:lang w:eastAsia="en-GB"/>
        </w:rPr>
        <w:t xml:space="preserve"> αρκετές ημέρες πριν από την επέμβαση ενόψει του κινδύνου οξείας υπέρτασης (βλ. παράγραφο 4.5)</w:t>
      </w:r>
      <w:r>
        <w:rPr>
          <w:szCs w:val="22"/>
          <w:lang w:eastAsia="en-GB"/>
        </w:rPr>
        <w:t>.</w:t>
      </w:r>
    </w:p>
    <w:p w:rsidR="00D46306" w:rsidRPr="00A4654C" w:rsidRDefault="00D46306" w:rsidP="00D46306">
      <w:pPr>
        <w:widowControl/>
        <w:numPr>
          <w:ilvl w:val="0"/>
          <w:numId w:val="8"/>
        </w:numPr>
        <w:spacing w:before="60" w:line="280" w:lineRule="exact"/>
        <w:rPr>
          <w:szCs w:val="22"/>
        </w:rPr>
      </w:pPr>
      <w:r w:rsidRPr="00A4654C">
        <w:rPr>
          <w:szCs w:val="22"/>
          <w:lang w:eastAsia="en-GB"/>
        </w:rPr>
        <w:t>Οι αθλητές θα πρέπει να ενημερώνονται</w:t>
      </w:r>
      <w:r w:rsidR="002B02CA">
        <w:rPr>
          <w:szCs w:val="22"/>
          <w:lang w:eastAsia="en-GB"/>
        </w:rPr>
        <w:t xml:space="preserve"> ότι η θεραπεία με υδροχλωρική ψ</w:t>
      </w:r>
      <w:r w:rsidRPr="00A4654C">
        <w:rPr>
          <w:szCs w:val="22"/>
          <w:lang w:eastAsia="en-GB"/>
        </w:rPr>
        <w:t xml:space="preserve">ευδοεφεδρίνη μπορεί να οδηγήσει σε θετικά αποτελέσματα σε εξετάσεις ελέγχου </w:t>
      </w:r>
      <w:r w:rsidRPr="00F35B01">
        <w:rPr>
          <w:szCs w:val="22"/>
          <w:lang w:eastAsia="en-GB"/>
        </w:rPr>
        <w:t>ντόπινγκ</w:t>
      </w:r>
      <w:r w:rsidRPr="00A4654C">
        <w:rPr>
          <w:szCs w:val="22"/>
          <w:lang w:eastAsia="en-GB"/>
        </w:rPr>
        <w:t>.</w:t>
      </w:r>
    </w:p>
    <w:p w:rsidR="00D46306" w:rsidRDefault="00D46306" w:rsidP="00D46306">
      <w:pPr>
        <w:rPr>
          <w:szCs w:val="22"/>
        </w:rPr>
      </w:pPr>
    </w:p>
    <w:p w:rsidR="00D46306" w:rsidRPr="00233863" w:rsidRDefault="00233863" w:rsidP="00D46306">
      <w:pPr>
        <w:rPr>
          <w:szCs w:val="22"/>
          <w:u w:val="single"/>
        </w:rPr>
      </w:pPr>
      <w:r w:rsidRPr="00233863">
        <w:rPr>
          <w:szCs w:val="22"/>
          <w:u w:val="single"/>
        </w:rPr>
        <w:t>Επίδραση</w:t>
      </w:r>
      <w:r w:rsidR="00D46306" w:rsidRPr="00233863">
        <w:rPr>
          <w:szCs w:val="22"/>
          <w:u w:val="single"/>
        </w:rPr>
        <w:t xml:space="preserve"> σε ορολογικές δοκιμασίες</w:t>
      </w:r>
    </w:p>
    <w:p w:rsidR="00D46306" w:rsidRDefault="00D46306" w:rsidP="00D46306">
      <w:pPr>
        <w:rPr>
          <w:szCs w:val="22"/>
        </w:rPr>
      </w:pPr>
      <w:r w:rsidRPr="00233863">
        <w:rPr>
          <w:szCs w:val="22"/>
        </w:rPr>
        <w:t xml:space="preserve">Η ψευδοεφεδρίνη έχει τη δυνατότητα να μειώσει την πρόσληψη του </w:t>
      </w:r>
      <w:proofErr w:type="spellStart"/>
      <w:r w:rsidR="002B02CA" w:rsidRPr="00233863">
        <w:rPr>
          <w:szCs w:val="22"/>
          <w:lang w:val="en-US"/>
        </w:rPr>
        <w:t>iobenguane</w:t>
      </w:r>
      <w:proofErr w:type="spellEnd"/>
      <w:r w:rsidR="002B02CA" w:rsidRPr="0005251F">
        <w:rPr>
          <w:szCs w:val="22"/>
        </w:rPr>
        <w:t xml:space="preserve"> </w:t>
      </w:r>
      <w:proofErr w:type="spellStart"/>
      <w:r w:rsidR="002B02CA" w:rsidRPr="00233863">
        <w:rPr>
          <w:szCs w:val="22"/>
          <w:lang w:val="en-US"/>
        </w:rPr>
        <w:t>i</w:t>
      </w:r>
      <w:proofErr w:type="spellEnd"/>
      <w:r w:rsidR="002B02CA" w:rsidRPr="00233863">
        <w:rPr>
          <w:szCs w:val="22"/>
        </w:rPr>
        <w:noBreakHyphen/>
      </w:r>
      <w:r w:rsidRPr="0005251F">
        <w:rPr>
          <w:szCs w:val="22"/>
        </w:rPr>
        <w:t>131</w:t>
      </w:r>
      <w:r w:rsidRPr="00233863">
        <w:rPr>
          <w:szCs w:val="22"/>
        </w:rPr>
        <w:t xml:space="preserve"> από νευροενδοκρινικούς όγκους, </w:t>
      </w:r>
      <w:r w:rsidR="00233863" w:rsidRPr="00233863">
        <w:rPr>
          <w:szCs w:val="22"/>
        </w:rPr>
        <w:t xml:space="preserve">επηρεάζοντας έτσι </w:t>
      </w:r>
      <w:r w:rsidRPr="00233863">
        <w:rPr>
          <w:szCs w:val="22"/>
        </w:rPr>
        <w:t>το σπινθηρογράφημα.</w:t>
      </w:r>
    </w:p>
    <w:p w:rsidR="00D46306" w:rsidRPr="00A4654C" w:rsidRDefault="00D46306" w:rsidP="00D46306">
      <w:pPr>
        <w:rPr>
          <w:szCs w:val="22"/>
        </w:rPr>
      </w:pPr>
    </w:p>
    <w:p w:rsidR="00D46306" w:rsidRPr="00A4654C" w:rsidRDefault="00D46306" w:rsidP="00D46306">
      <w:pPr>
        <w:widowControl/>
        <w:spacing w:before="60" w:line="280" w:lineRule="exact"/>
        <w:rPr>
          <w:b/>
          <w:i/>
          <w:szCs w:val="22"/>
          <w:lang w:eastAsia="en-GB"/>
        </w:rPr>
      </w:pPr>
      <w:r w:rsidRPr="00A4654C">
        <w:rPr>
          <w:b/>
          <w:i/>
          <w:szCs w:val="22"/>
          <w:lang w:eastAsia="en-GB"/>
        </w:rPr>
        <w:t>Ειδικές προειδοποιήσεις σχετικά με την ιβουπροφαίνη:</w:t>
      </w:r>
    </w:p>
    <w:p w:rsidR="00D46306" w:rsidRPr="00A4654C" w:rsidRDefault="00D46306" w:rsidP="00D46306">
      <w:pPr>
        <w:widowControl/>
        <w:spacing w:before="60" w:line="280" w:lineRule="exact"/>
        <w:rPr>
          <w:szCs w:val="22"/>
        </w:rPr>
      </w:pPr>
      <w:r w:rsidRPr="00A4654C">
        <w:rPr>
          <w:szCs w:val="22"/>
        </w:rPr>
        <w:t>Οι ασθενείς που πάσχουν από άσθμα συσχετιζόμενο με χρόνια ρινίτι</w:t>
      </w:r>
      <w:r w:rsidR="00576BF2">
        <w:rPr>
          <w:szCs w:val="22"/>
        </w:rPr>
        <w:t xml:space="preserve">δα, χρόνια παραρρινοκολπίτιδα </w:t>
      </w:r>
      <w:r w:rsidRPr="00A4654C">
        <w:rPr>
          <w:szCs w:val="22"/>
        </w:rPr>
        <w:t>και</w:t>
      </w:r>
      <w:r w:rsidR="00576BF2">
        <w:rPr>
          <w:szCs w:val="22"/>
        </w:rPr>
        <w:t>/ή</w:t>
      </w:r>
      <w:r w:rsidRPr="00A4654C">
        <w:rPr>
          <w:szCs w:val="22"/>
        </w:rPr>
        <w:t xml:space="preserve"> ρινικούς πολύποδες έχουν υψηλότερο κίνδυνο αλλεργικών αντιδράσεων κατά τη </w:t>
      </w:r>
      <w:r w:rsidR="002B02CA">
        <w:rPr>
          <w:szCs w:val="22"/>
        </w:rPr>
        <w:t xml:space="preserve">λήψη ακετυλοσαλικυλικού οξέος </w:t>
      </w:r>
      <w:r w:rsidRPr="00A4654C">
        <w:rPr>
          <w:szCs w:val="22"/>
        </w:rPr>
        <w:t>και</w:t>
      </w:r>
      <w:r w:rsidR="002B02CA">
        <w:rPr>
          <w:szCs w:val="22"/>
        </w:rPr>
        <w:t>/ή</w:t>
      </w:r>
      <w:r w:rsidRPr="00A4654C">
        <w:rPr>
          <w:szCs w:val="22"/>
        </w:rPr>
        <w:t xml:space="preserve"> ΜΣΑΦ. Η χορήγηση του </w:t>
      </w:r>
      <w:proofErr w:type="spellStart"/>
      <w:r w:rsidR="002B02CA">
        <w:rPr>
          <w:szCs w:val="22"/>
          <w:lang w:val="en-US"/>
        </w:rPr>
        <w:t>M</w:t>
      </w:r>
      <w:r>
        <w:rPr>
          <w:szCs w:val="22"/>
          <w:lang w:val="en-US"/>
        </w:rPr>
        <w:t>ucocold</w:t>
      </w:r>
      <w:proofErr w:type="spellEnd"/>
      <w:r w:rsidRPr="00A4654C">
        <w:rPr>
          <w:szCs w:val="22"/>
        </w:rPr>
        <w:t xml:space="preserve"> μπορεί να πυροδοτήσει μια </w:t>
      </w:r>
      <w:r w:rsidRPr="00A4654C">
        <w:rPr>
          <w:szCs w:val="22"/>
        </w:rPr>
        <w:lastRenderedPageBreak/>
        <w:t>οξεία κρίση άσθματος, ιδιαίτερα σε ορισμένους ασθενείς που είναι αλλεργικοί στο ακετυλοσαλικυλικό οξύ ή σε κάποιο ΜΣΑΦ (βλ. παράγραφο 4.3).</w:t>
      </w:r>
    </w:p>
    <w:p w:rsidR="00D46306" w:rsidRPr="00A4654C" w:rsidRDefault="00D46306" w:rsidP="00D46306">
      <w:pPr>
        <w:rPr>
          <w:szCs w:val="22"/>
        </w:rPr>
      </w:pPr>
    </w:p>
    <w:p w:rsidR="00D46306" w:rsidRPr="00A4654C" w:rsidRDefault="00D46306" w:rsidP="00D46306">
      <w:pPr>
        <w:rPr>
          <w:szCs w:val="22"/>
        </w:rPr>
      </w:pPr>
      <w:r w:rsidRPr="00A4654C">
        <w:rPr>
          <w:i/>
          <w:szCs w:val="22"/>
          <w:lang w:eastAsia="en-GB"/>
        </w:rPr>
        <w:t>Επιδράσεις στο γαστρεντερικό</w:t>
      </w:r>
      <w:r w:rsidRPr="00A4654C">
        <w:rPr>
          <w:szCs w:val="22"/>
        </w:rPr>
        <w:t>:</w:t>
      </w:r>
    </w:p>
    <w:p w:rsidR="00D46306" w:rsidRPr="00A4654C" w:rsidRDefault="00D46306" w:rsidP="00D46306">
      <w:pPr>
        <w:rPr>
          <w:szCs w:val="22"/>
        </w:rPr>
      </w:pPr>
      <w:r w:rsidRPr="00A4654C">
        <w:rPr>
          <w:szCs w:val="22"/>
        </w:rPr>
        <w:t xml:space="preserve">Γαστρεντερική αιμορραγία, εξέλκωση ή διάτρηση, </w:t>
      </w:r>
      <w:r>
        <w:rPr>
          <w:szCs w:val="22"/>
        </w:rPr>
        <w:t>που μπορεί να είναι θανατηφόρος</w:t>
      </w:r>
      <w:r w:rsidRPr="00A4654C">
        <w:rPr>
          <w:szCs w:val="22"/>
        </w:rPr>
        <w:t>, έχει καταγραφεί για όλα τα ΜΣΑΦ, ανά πάσα στιγμή κατά τη διάρκεια της θεραπείας, με ή χωρίς προειδοποιητικά συμπτώματα ή προηγούμενο ιστ</w:t>
      </w:r>
      <w:r>
        <w:rPr>
          <w:szCs w:val="22"/>
        </w:rPr>
        <w:t>ορικό γαστρεντερικών συμβάντων.</w:t>
      </w:r>
    </w:p>
    <w:p w:rsidR="00D46306" w:rsidRPr="00A4654C" w:rsidRDefault="00D46306" w:rsidP="00D46306">
      <w:pPr>
        <w:rPr>
          <w:szCs w:val="22"/>
        </w:rPr>
      </w:pPr>
      <w:r w:rsidRPr="00A4654C">
        <w:rPr>
          <w:szCs w:val="22"/>
        </w:rPr>
        <w:t>Ο κίνδυνος γαστρεντερικής αιμορραγίας, εξέλκωσης ή διάτρησης, η οποία μπορεί να αποβεί θανατηφόρος, είναι μεγαλύτερος με την αύξηση των δόσεων ΜΣΑΦ, σε ασθενείς με ιατρικό ιστορικό έλκους,</w:t>
      </w:r>
      <w:r w:rsidR="00233863">
        <w:rPr>
          <w:szCs w:val="22"/>
        </w:rPr>
        <w:t xml:space="preserve"> </w:t>
      </w:r>
      <w:r w:rsidRPr="00A4654C">
        <w:rPr>
          <w:szCs w:val="22"/>
        </w:rPr>
        <w:t xml:space="preserve">ειδικά αν </w:t>
      </w:r>
      <w:r w:rsidR="00233863">
        <w:rPr>
          <w:szCs w:val="22"/>
        </w:rPr>
        <w:t>επιπλέκεται</w:t>
      </w:r>
      <w:r w:rsidRPr="00A4654C">
        <w:rPr>
          <w:szCs w:val="22"/>
        </w:rPr>
        <w:t xml:space="preserve"> με αιμορραγία ή διάτρηση (βλ. παράγραφο 4.3) και σε ασθενείς ηλικίας άνω των 60 ετών. Οι ασθενείς αυτοί θα πρέπει να ξεκινήσουν θεραπεία με τη μικρότερη διαθέσιμη δόση. Συνδυαστική θεραπεία με προστατευτικούς παράγοντες (π.χ. μισοπροστόλη ή αναστολείς αντλίας πρωτονίων) θα πρέπει να εξετάζεται για αυτούς τους ασθενείς, αλλά και για ασθενείς που λαμβάνουν ταυτόχρονα χαμηλή δόση ακετυλοσαλικυλικού οξέος ή άλλα φαρμακευτικά προϊόντα ικανά να αυξήσουν το γαστρεντερικό κίνδυνο (βλ. παρακάτω και παράγραφο 4.5).</w:t>
      </w:r>
    </w:p>
    <w:p w:rsidR="00D46306" w:rsidRPr="00A4654C" w:rsidRDefault="00D46306" w:rsidP="00D46306">
      <w:pPr>
        <w:rPr>
          <w:szCs w:val="22"/>
        </w:rPr>
      </w:pPr>
      <w:r w:rsidRPr="00A4654C">
        <w:rPr>
          <w:szCs w:val="22"/>
        </w:rPr>
        <w:t>Ασθενείς με ιατρικό ιστορικό γαστρεντερικής τοξικότητας, ιδιαίτερα οι ηλικιωμένοι, μπορεί να παρουσιάσουν ασυνήθιστα κοιλιακά συμπτώματα (ειδικά αιμορραγία του γαστρεντερικού) κατά τα αρχικά στάδια της θεραπείας.</w:t>
      </w:r>
    </w:p>
    <w:p w:rsidR="00D46306" w:rsidRPr="00A4654C" w:rsidRDefault="00D46306" w:rsidP="00D46306">
      <w:pPr>
        <w:rPr>
          <w:szCs w:val="22"/>
        </w:rPr>
      </w:pPr>
    </w:p>
    <w:p w:rsidR="00D46306" w:rsidRPr="00A4654C" w:rsidRDefault="00D46306" w:rsidP="00D46306">
      <w:pPr>
        <w:rPr>
          <w:szCs w:val="22"/>
        </w:rPr>
      </w:pPr>
      <w:r w:rsidRPr="00A4654C">
        <w:rPr>
          <w:szCs w:val="22"/>
        </w:rPr>
        <w:t xml:space="preserve">Ιδιαίτερη προσοχή συνιστάται σε ασθενείς που λαμβάνουν ταυτόχρονα φαρμακευτική αγωγή που θα μπορούσε να αυξήσει τον κίνδυνο εξέλκωσης ή αιμορραγίας, όπως από του στόματος κορτικοστεροειδή, αντιπηκτικά όπως η </w:t>
      </w:r>
      <w:r w:rsidRPr="00233863">
        <w:rPr>
          <w:szCs w:val="22"/>
        </w:rPr>
        <w:t>βαρφαρίνη, εκλεκτικούς αναστολείς επαναπρόσληψης της σεροτονίνης (</w:t>
      </w:r>
      <w:r w:rsidRPr="00233863">
        <w:rPr>
          <w:szCs w:val="22"/>
          <w:lang w:val="en-US"/>
        </w:rPr>
        <w:t>SSRIs</w:t>
      </w:r>
      <w:r w:rsidRPr="00233863">
        <w:rPr>
          <w:szCs w:val="22"/>
        </w:rPr>
        <w:t>) ή αντιαιμοπεταλιακούς παράγοντες</w:t>
      </w:r>
      <w:r w:rsidRPr="00A4654C">
        <w:rPr>
          <w:szCs w:val="22"/>
        </w:rPr>
        <w:t xml:space="preserve"> όπως το ακετυλοσαλικυλικό οξύ (βλ. παράγραφο 4.5).</w:t>
      </w:r>
    </w:p>
    <w:p w:rsidR="00D46306" w:rsidRPr="00A4654C" w:rsidRDefault="00D46306" w:rsidP="00D46306">
      <w:pPr>
        <w:rPr>
          <w:szCs w:val="22"/>
        </w:rPr>
      </w:pPr>
    </w:p>
    <w:p w:rsidR="00D46306" w:rsidRPr="00A4654C" w:rsidRDefault="00D46306" w:rsidP="00D46306">
      <w:pPr>
        <w:rPr>
          <w:szCs w:val="22"/>
        </w:rPr>
      </w:pPr>
      <w:r w:rsidRPr="00A4654C">
        <w:rPr>
          <w:szCs w:val="22"/>
        </w:rPr>
        <w:t xml:space="preserve">Η θεραπεία με </w:t>
      </w:r>
      <w:proofErr w:type="spellStart"/>
      <w:r w:rsidR="00CA7885">
        <w:rPr>
          <w:szCs w:val="22"/>
          <w:lang w:val="en-US"/>
        </w:rPr>
        <w:t>M</w:t>
      </w:r>
      <w:r>
        <w:rPr>
          <w:szCs w:val="22"/>
          <w:lang w:val="en-US"/>
        </w:rPr>
        <w:t>ucocold</w:t>
      </w:r>
      <w:proofErr w:type="spellEnd"/>
      <w:r w:rsidRPr="00A4654C">
        <w:rPr>
          <w:szCs w:val="22"/>
        </w:rPr>
        <w:t xml:space="preserve"> θα πρέπει να διακόπτεται αμέσως σε περίπτωση εμφάνισης γαστρεντερικής αιμορραγίας ή έλκους.</w:t>
      </w:r>
    </w:p>
    <w:p w:rsidR="00D46306" w:rsidRPr="00A4654C" w:rsidRDefault="00D46306" w:rsidP="00D46306">
      <w:pPr>
        <w:rPr>
          <w:szCs w:val="22"/>
        </w:rPr>
      </w:pPr>
      <w:r w:rsidRPr="00A4654C">
        <w:rPr>
          <w:szCs w:val="22"/>
        </w:rPr>
        <w:t xml:space="preserve">Τα ΜΣΑΦ πρέπει να χορηγούνται με προσοχή σε ασθενείς με ιστορικό γαστρεντερικών παθήσεων (ελκώδης κολίτιδα, νόσος του </w:t>
      </w:r>
      <w:proofErr w:type="spellStart"/>
      <w:r w:rsidRPr="00A4654C">
        <w:rPr>
          <w:szCs w:val="22"/>
          <w:lang w:val="en-US"/>
        </w:rPr>
        <w:t>Crohn</w:t>
      </w:r>
      <w:proofErr w:type="spellEnd"/>
      <w:r w:rsidRPr="00A4654C">
        <w:rPr>
          <w:szCs w:val="22"/>
        </w:rPr>
        <w:t>) καθώς η κατάστασή τους μπορεί να επιδεινωθεί (βλ. παράγραφο 4.8).</w:t>
      </w:r>
    </w:p>
    <w:p w:rsidR="00D46306" w:rsidRPr="00A4654C" w:rsidRDefault="00D46306" w:rsidP="00D46306">
      <w:pPr>
        <w:rPr>
          <w:szCs w:val="22"/>
        </w:rPr>
      </w:pPr>
    </w:p>
    <w:p w:rsidR="00D46306" w:rsidRPr="00A4654C" w:rsidRDefault="00D46306" w:rsidP="00D46306">
      <w:pPr>
        <w:rPr>
          <w:i/>
          <w:szCs w:val="22"/>
          <w:lang w:eastAsia="en-GB"/>
        </w:rPr>
      </w:pPr>
      <w:r w:rsidRPr="00A4654C">
        <w:rPr>
          <w:i/>
          <w:szCs w:val="22"/>
          <w:lang w:eastAsia="en-GB"/>
        </w:rPr>
        <w:t>Καρδιαγγειακές και αγγειακές εγκεφαλικές επιδράσεις:</w:t>
      </w:r>
    </w:p>
    <w:p w:rsidR="00D46306" w:rsidRPr="00A4654C" w:rsidRDefault="00D46306" w:rsidP="00D46306">
      <w:pPr>
        <w:rPr>
          <w:rStyle w:val="longtext"/>
          <w:color w:val="333333"/>
          <w:szCs w:val="22"/>
        </w:rPr>
      </w:pPr>
      <w:r w:rsidRPr="00A4654C">
        <w:rPr>
          <w:rStyle w:val="hps"/>
          <w:color w:val="333333"/>
          <w:szCs w:val="22"/>
        </w:rPr>
        <w:t xml:space="preserve">Κλινικές </w:t>
      </w:r>
      <w:r w:rsidRPr="00233863">
        <w:rPr>
          <w:rStyle w:val="hps"/>
          <w:color w:val="333333"/>
          <w:szCs w:val="22"/>
        </w:rPr>
        <w:t>μελέτες</w:t>
      </w:r>
      <w:r w:rsidRPr="00A4654C">
        <w:rPr>
          <w:rStyle w:val="longtext"/>
          <w:color w:val="333333"/>
          <w:szCs w:val="22"/>
        </w:rPr>
        <w:t xml:space="preserve"> </w:t>
      </w:r>
      <w:r w:rsidRPr="00A4654C">
        <w:rPr>
          <w:rStyle w:val="hps"/>
          <w:color w:val="333333"/>
          <w:szCs w:val="22"/>
        </w:rPr>
        <w:t>και</w:t>
      </w:r>
      <w:r w:rsidRPr="00A4654C">
        <w:rPr>
          <w:rStyle w:val="longtext"/>
          <w:color w:val="333333"/>
          <w:szCs w:val="22"/>
        </w:rPr>
        <w:t xml:space="preserve"> </w:t>
      </w:r>
      <w:r w:rsidRPr="00A4654C">
        <w:rPr>
          <w:rStyle w:val="hps"/>
          <w:color w:val="333333"/>
          <w:szCs w:val="22"/>
        </w:rPr>
        <w:t>επιδημιολογικά δεδομένα</w:t>
      </w:r>
      <w:r w:rsidRPr="00A4654C">
        <w:rPr>
          <w:rStyle w:val="longtext"/>
          <w:color w:val="333333"/>
          <w:szCs w:val="22"/>
        </w:rPr>
        <w:t xml:space="preserve"> </w:t>
      </w:r>
      <w:r w:rsidRPr="00A4654C">
        <w:rPr>
          <w:rStyle w:val="hps"/>
          <w:color w:val="333333"/>
          <w:szCs w:val="22"/>
        </w:rPr>
        <w:t>δείχνουν ότι η</w:t>
      </w:r>
      <w:r w:rsidRPr="00A4654C">
        <w:rPr>
          <w:rStyle w:val="longtext"/>
          <w:color w:val="333333"/>
          <w:szCs w:val="22"/>
        </w:rPr>
        <w:t xml:space="preserve"> </w:t>
      </w:r>
      <w:r w:rsidRPr="00A4654C">
        <w:rPr>
          <w:rStyle w:val="hps"/>
          <w:color w:val="333333"/>
          <w:szCs w:val="22"/>
        </w:rPr>
        <w:t>χορήγηση της ιβουπροφαίνης</w:t>
      </w:r>
      <w:r w:rsidRPr="00A4654C">
        <w:rPr>
          <w:rStyle w:val="longtext"/>
          <w:color w:val="333333"/>
          <w:szCs w:val="22"/>
        </w:rPr>
        <w:t xml:space="preserve">, </w:t>
      </w:r>
      <w:r w:rsidRPr="00A4654C">
        <w:rPr>
          <w:rStyle w:val="hps"/>
          <w:color w:val="333333"/>
          <w:szCs w:val="22"/>
        </w:rPr>
        <w:t>ιδιαίτερα</w:t>
      </w:r>
      <w:r w:rsidRPr="00A4654C">
        <w:rPr>
          <w:rStyle w:val="longtext"/>
          <w:color w:val="333333"/>
          <w:szCs w:val="22"/>
        </w:rPr>
        <w:t xml:space="preserve"> </w:t>
      </w:r>
      <w:r w:rsidRPr="00A4654C">
        <w:rPr>
          <w:rStyle w:val="hps"/>
          <w:color w:val="333333"/>
          <w:szCs w:val="22"/>
        </w:rPr>
        <w:t>σε υψηλές δόσεις</w:t>
      </w:r>
      <w:r w:rsidRPr="00A4654C">
        <w:rPr>
          <w:rStyle w:val="longtext"/>
          <w:color w:val="333333"/>
          <w:szCs w:val="22"/>
        </w:rPr>
        <w:t xml:space="preserve"> </w:t>
      </w:r>
      <w:r w:rsidRPr="00A4654C">
        <w:rPr>
          <w:rStyle w:val="hps"/>
          <w:color w:val="333333"/>
          <w:szCs w:val="22"/>
        </w:rPr>
        <w:t>(</w:t>
      </w:r>
      <w:r w:rsidRPr="00A4654C">
        <w:rPr>
          <w:rStyle w:val="longtext"/>
          <w:color w:val="333333"/>
          <w:szCs w:val="22"/>
        </w:rPr>
        <w:t>μεγαλύτερες των 2400</w:t>
      </w:r>
      <w:r>
        <w:rPr>
          <w:rStyle w:val="longtext"/>
          <w:color w:val="333333"/>
          <w:szCs w:val="22"/>
        </w:rPr>
        <w:t xml:space="preserve"> </w:t>
      </w:r>
      <w:r w:rsidRPr="00A4654C">
        <w:rPr>
          <w:rStyle w:val="hps"/>
          <w:color w:val="333333"/>
          <w:szCs w:val="22"/>
        </w:rPr>
        <w:t>mg ημερησίως</w:t>
      </w:r>
      <w:r w:rsidRPr="00A4654C">
        <w:rPr>
          <w:rStyle w:val="longtext"/>
          <w:color w:val="333333"/>
          <w:szCs w:val="22"/>
        </w:rPr>
        <w:t xml:space="preserve">) </w:t>
      </w:r>
      <w:r w:rsidRPr="00A4654C">
        <w:rPr>
          <w:rStyle w:val="hps"/>
          <w:color w:val="333333"/>
          <w:szCs w:val="22"/>
        </w:rPr>
        <w:t>και</w:t>
      </w:r>
      <w:r w:rsidRPr="00A4654C">
        <w:rPr>
          <w:rStyle w:val="longtext"/>
          <w:color w:val="333333"/>
          <w:szCs w:val="22"/>
        </w:rPr>
        <w:t xml:space="preserve"> </w:t>
      </w:r>
      <w:r w:rsidRPr="00A4654C">
        <w:rPr>
          <w:rStyle w:val="hps"/>
          <w:color w:val="333333"/>
          <w:szCs w:val="22"/>
        </w:rPr>
        <w:t>σε</w:t>
      </w:r>
      <w:r w:rsidRPr="00A4654C">
        <w:rPr>
          <w:rStyle w:val="longtext"/>
          <w:color w:val="333333"/>
          <w:szCs w:val="22"/>
        </w:rPr>
        <w:t xml:space="preserve"> </w:t>
      </w:r>
      <w:r w:rsidRPr="00A4654C">
        <w:rPr>
          <w:rStyle w:val="hps"/>
          <w:color w:val="333333"/>
          <w:szCs w:val="22"/>
        </w:rPr>
        <w:t>μακροχρόνια θεραπεία</w:t>
      </w:r>
      <w:r w:rsidRPr="00A4654C">
        <w:rPr>
          <w:rStyle w:val="longtext"/>
          <w:color w:val="333333"/>
          <w:szCs w:val="22"/>
        </w:rPr>
        <w:t xml:space="preserve">, </w:t>
      </w:r>
      <w:r w:rsidRPr="00A4654C">
        <w:rPr>
          <w:rStyle w:val="hps"/>
          <w:color w:val="333333"/>
          <w:szCs w:val="22"/>
        </w:rPr>
        <w:t>μπορεί να σχετίζεται</w:t>
      </w:r>
      <w:r w:rsidRPr="00A4654C">
        <w:rPr>
          <w:rStyle w:val="longtext"/>
          <w:color w:val="333333"/>
          <w:szCs w:val="22"/>
        </w:rPr>
        <w:t xml:space="preserve"> </w:t>
      </w:r>
      <w:r w:rsidRPr="00A4654C">
        <w:rPr>
          <w:rStyle w:val="hps"/>
          <w:color w:val="333333"/>
          <w:szCs w:val="22"/>
        </w:rPr>
        <w:t>με</w:t>
      </w:r>
      <w:r w:rsidRPr="00A4654C">
        <w:rPr>
          <w:rStyle w:val="longtext"/>
          <w:color w:val="333333"/>
          <w:szCs w:val="22"/>
        </w:rPr>
        <w:t xml:space="preserve"> </w:t>
      </w:r>
      <w:r w:rsidRPr="00A4654C">
        <w:rPr>
          <w:rStyle w:val="hps"/>
          <w:color w:val="333333"/>
          <w:szCs w:val="22"/>
        </w:rPr>
        <w:t>μικρή αύξηση του κινδύνου</w:t>
      </w:r>
      <w:r w:rsidRPr="00A4654C">
        <w:rPr>
          <w:rStyle w:val="longtext"/>
          <w:color w:val="333333"/>
          <w:szCs w:val="22"/>
        </w:rPr>
        <w:t xml:space="preserve"> εμφάνισης </w:t>
      </w:r>
      <w:r w:rsidRPr="00A4654C">
        <w:rPr>
          <w:rStyle w:val="hps"/>
          <w:color w:val="333333"/>
          <w:szCs w:val="22"/>
        </w:rPr>
        <w:t>αρτηριακών</w:t>
      </w:r>
      <w:r w:rsidRPr="00A4654C">
        <w:rPr>
          <w:rStyle w:val="longtext"/>
          <w:color w:val="333333"/>
          <w:szCs w:val="22"/>
        </w:rPr>
        <w:t xml:space="preserve"> </w:t>
      </w:r>
      <w:r w:rsidRPr="00A4654C">
        <w:rPr>
          <w:rStyle w:val="hps"/>
          <w:color w:val="333333"/>
          <w:szCs w:val="22"/>
        </w:rPr>
        <w:t>θρομβωτικών</w:t>
      </w:r>
      <w:r w:rsidRPr="00A4654C">
        <w:rPr>
          <w:rStyle w:val="longtext"/>
          <w:color w:val="333333"/>
          <w:szCs w:val="22"/>
        </w:rPr>
        <w:t xml:space="preserve"> </w:t>
      </w:r>
      <w:r w:rsidRPr="00A4654C">
        <w:rPr>
          <w:rStyle w:val="hps"/>
          <w:color w:val="333333"/>
          <w:szCs w:val="22"/>
        </w:rPr>
        <w:t>επεισοδίων, όπως έμφραγμα</w:t>
      </w:r>
      <w:r w:rsidRPr="00A4654C">
        <w:rPr>
          <w:rStyle w:val="longtext"/>
          <w:color w:val="333333"/>
          <w:szCs w:val="22"/>
        </w:rPr>
        <w:t xml:space="preserve"> </w:t>
      </w:r>
      <w:r w:rsidRPr="00A4654C">
        <w:rPr>
          <w:rStyle w:val="hps"/>
          <w:color w:val="333333"/>
          <w:szCs w:val="22"/>
        </w:rPr>
        <w:t>του μυοκαρδίου</w:t>
      </w:r>
      <w:r w:rsidRPr="00A4654C">
        <w:rPr>
          <w:rStyle w:val="longtext"/>
          <w:color w:val="333333"/>
          <w:szCs w:val="22"/>
        </w:rPr>
        <w:t xml:space="preserve"> </w:t>
      </w:r>
      <w:r w:rsidRPr="00A4654C">
        <w:rPr>
          <w:rStyle w:val="hps"/>
          <w:color w:val="333333"/>
          <w:szCs w:val="22"/>
        </w:rPr>
        <w:t>ή εγκεφαλικό επεισόδιο</w:t>
      </w:r>
      <w:r w:rsidRPr="00A4654C">
        <w:rPr>
          <w:rStyle w:val="longtext"/>
          <w:color w:val="333333"/>
          <w:szCs w:val="22"/>
        </w:rPr>
        <w:t xml:space="preserve">. </w:t>
      </w:r>
      <w:r w:rsidRPr="00A4654C">
        <w:rPr>
          <w:rStyle w:val="hps"/>
          <w:color w:val="333333"/>
          <w:szCs w:val="22"/>
        </w:rPr>
        <w:t>Συνολικά</w:t>
      </w:r>
      <w:r w:rsidRPr="00A4654C">
        <w:rPr>
          <w:rStyle w:val="longtext"/>
          <w:color w:val="333333"/>
          <w:szCs w:val="22"/>
        </w:rPr>
        <w:t xml:space="preserve">, οι επιδημιολογικές μελέτες </w:t>
      </w:r>
      <w:r w:rsidRPr="00A4654C">
        <w:rPr>
          <w:rStyle w:val="hps"/>
          <w:color w:val="333333"/>
          <w:szCs w:val="22"/>
        </w:rPr>
        <w:t>δεν υποδεικνύουν ότι</w:t>
      </w:r>
      <w:r w:rsidRPr="00A4654C">
        <w:rPr>
          <w:rStyle w:val="longtext"/>
          <w:color w:val="333333"/>
          <w:szCs w:val="22"/>
        </w:rPr>
        <w:t xml:space="preserve"> </w:t>
      </w:r>
      <w:r w:rsidRPr="00A4654C">
        <w:rPr>
          <w:rStyle w:val="hps"/>
          <w:color w:val="333333"/>
          <w:szCs w:val="22"/>
        </w:rPr>
        <w:t>μικρή δόση</w:t>
      </w:r>
      <w:r w:rsidRPr="00A4654C">
        <w:rPr>
          <w:rStyle w:val="longtext"/>
          <w:color w:val="333333"/>
          <w:szCs w:val="22"/>
        </w:rPr>
        <w:t xml:space="preserve"> </w:t>
      </w:r>
      <w:r w:rsidRPr="00A4654C">
        <w:rPr>
          <w:rStyle w:val="hps"/>
          <w:szCs w:val="22"/>
        </w:rPr>
        <w:t>ιβουπροφαίνης</w:t>
      </w:r>
      <w:r w:rsidRPr="00A4654C">
        <w:rPr>
          <w:rStyle w:val="longtext"/>
          <w:color w:val="333333"/>
          <w:szCs w:val="22"/>
        </w:rPr>
        <w:t xml:space="preserve"> </w:t>
      </w:r>
      <w:r w:rsidRPr="00A4654C">
        <w:rPr>
          <w:rStyle w:val="hps"/>
          <w:color w:val="333333"/>
          <w:szCs w:val="22"/>
        </w:rPr>
        <w:t>(</w:t>
      </w:r>
      <w:r w:rsidRPr="00A4654C">
        <w:rPr>
          <w:rStyle w:val="longtext"/>
          <w:color w:val="333333"/>
          <w:szCs w:val="22"/>
        </w:rPr>
        <w:t xml:space="preserve">μικρότερη από </w:t>
      </w:r>
      <w:r w:rsidRPr="00A4654C">
        <w:rPr>
          <w:rStyle w:val="hps"/>
          <w:color w:val="333333"/>
          <w:szCs w:val="22"/>
        </w:rPr>
        <w:t>1200</w:t>
      </w:r>
      <w:r w:rsidR="00CA7885">
        <w:rPr>
          <w:rStyle w:val="hps"/>
          <w:color w:val="333333"/>
          <w:szCs w:val="22"/>
        </w:rPr>
        <w:t xml:space="preserve"> </w:t>
      </w:r>
      <w:r w:rsidRPr="00A4654C">
        <w:rPr>
          <w:rStyle w:val="hps"/>
          <w:color w:val="333333"/>
          <w:szCs w:val="22"/>
        </w:rPr>
        <w:t>mg ημερησίως</w:t>
      </w:r>
      <w:r w:rsidRPr="00A4654C">
        <w:rPr>
          <w:rStyle w:val="longtext"/>
          <w:color w:val="333333"/>
          <w:szCs w:val="22"/>
        </w:rPr>
        <w:t xml:space="preserve">) </w:t>
      </w:r>
      <w:r w:rsidRPr="00A4654C">
        <w:rPr>
          <w:rStyle w:val="hps"/>
          <w:color w:val="333333"/>
          <w:szCs w:val="22"/>
        </w:rPr>
        <w:t>συνδέεται</w:t>
      </w:r>
      <w:r w:rsidRPr="00A4654C">
        <w:rPr>
          <w:rStyle w:val="longtext"/>
          <w:color w:val="333333"/>
          <w:szCs w:val="22"/>
        </w:rPr>
        <w:t xml:space="preserve"> </w:t>
      </w:r>
      <w:r w:rsidRPr="00A4654C">
        <w:rPr>
          <w:rStyle w:val="hps"/>
          <w:color w:val="333333"/>
          <w:szCs w:val="22"/>
        </w:rPr>
        <w:t>με αυξημένο κίνδυνο</w:t>
      </w:r>
      <w:r w:rsidRPr="00A4654C">
        <w:rPr>
          <w:rStyle w:val="longtext"/>
          <w:color w:val="333333"/>
          <w:szCs w:val="22"/>
        </w:rPr>
        <w:t xml:space="preserve"> </w:t>
      </w:r>
      <w:r w:rsidRPr="00A4654C">
        <w:rPr>
          <w:rStyle w:val="hps"/>
          <w:color w:val="333333"/>
          <w:szCs w:val="22"/>
        </w:rPr>
        <w:t>εμφράγματος του μυοκαρδίου</w:t>
      </w:r>
      <w:r w:rsidRPr="00A4654C">
        <w:rPr>
          <w:rStyle w:val="longtext"/>
          <w:color w:val="333333"/>
          <w:szCs w:val="22"/>
        </w:rPr>
        <w:t>.</w:t>
      </w:r>
    </w:p>
    <w:p w:rsidR="00D46306" w:rsidRPr="00A4654C" w:rsidRDefault="00D46306" w:rsidP="00D46306">
      <w:pPr>
        <w:rPr>
          <w:rStyle w:val="hps"/>
          <w:color w:val="333333"/>
          <w:szCs w:val="22"/>
        </w:rPr>
      </w:pPr>
      <w:r w:rsidRPr="00A4654C">
        <w:rPr>
          <w:rStyle w:val="hps"/>
          <w:color w:val="333333"/>
          <w:szCs w:val="22"/>
        </w:rPr>
        <w:t>Απαιτείται προσοχή σε</w:t>
      </w:r>
      <w:r w:rsidRPr="00A4654C">
        <w:rPr>
          <w:rStyle w:val="longtext"/>
          <w:color w:val="333333"/>
          <w:szCs w:val="22"/>
        </w:rPr>
        <w:t xml:space="preserve"> </w:t>
      </w:r>
      <w:r w:rsidRPr="00A4654C">
        <w:rPr>
          <w:rStyle w:val="hps"/>
          <w:color w:val="333333"/>
          <w:szCs w:val="22"/>
        </w:rPr>
        <w:t>ασθενείς</w:t>
      </w:r>
      <w:r w:rsidRPr="00A4654C">
        <w:rPr>
          <w:rStyle w:val="longtext"/>
          <w:color w:val="333333"/>
          <w:szCs w:val="22"/>
        </w:rPr>
        <w:t xml:space="preserve"> </w:t>
      </w:r>
      <w:r w:rsidRPr="00A4654C">
        <w:rPr>
          <w:rStyle w:val="hps"/>
          <w:color w:val="333333"/>
          <w:szCs w:val="22"/>
        </w:rPr>
        <w:t>με</w:t>
      </w:r>
      <w:r w:rsidRPr="00A4654C">
        <w:rPr>
          <w:rStyle w:val="longtext"/>
          <w:color w:val="333333"/>
          <w:szCs w:val="22"/>
        </w:rPr>
        <w:t xml:space="preserve"> </w:t>
      </w:r>
      <w:r w:rsidRPr="00A4654C">
        <w:rPr>
          <w:rStyle w:val="hps"/>
          <w:color w:val="333333"/>
          <w:szCs w:val="22"/>
        </w:rPr>
        <w:t>ιστορικό υπέρτασης</w:t>
      </w:r>
      <w:r w:rsidRPr="00A4654C">
        <w:rPr>
          <w:rStyle w:val="longtext"/>
          <w:color w:val="333333"/>
          <w:szCs w:val="22"/>
        </w:rPr>
        <w:t xml:space="preserve"> </w:t>
      </w:r>
      <w:r w:rsidRPr="00A4654C">
        <w:rPr>
          <w:rStyle w:val="hps"/>
          <w:color w:val="333333"/>
          <w:szCs w:val="22"/>
        </w:rPr>
        <w:t>και</w:t>
      </w:r>
      <w:r w:rsidR="00CA7885">
        <w:rPr>
          <w:rStyle w:val="hps"/>
          <w:color w:val="333333"/>
          <w:szCs w:val="22"/>
        </w:rPr>
        <w:t>/ή</w:t>
      </w:r>
      <w:r w:rsidRPr="00A4654C">
        <w:rPr>
          <w:rStyle w:val="hps"/>
          <w:color w:val="333333"/>
          <w:szCs w:val="22"/>
        </w:rPr>
        <w:t xml:space="preserve"> καρδιακής ανεπάρκειας επειδή έχει παρατηρηθεί κατακράτηση υγρών</w:t>
      </w:r>
      <w:r w:rsidRPr="00A4654C">
        <w:rPr>
          <w:rStyle w:val="longtext"/>
          <w:color w:val="333333"/>
          <w:szCs w:val="22"/>
        </w:rPr>
        <w:t xml:space="preserve">, </w:t>
      </w:r>
      <w:r w:rsidRPr="00A4654C">
        <w:rPr>
          <w:rStyle w:val="hps"/>
          <w:color w:val="333333"/>
          <w:szCs w:val="22"/>
        </w:rPr>
        <w:t>υπέρταση</w:t>
      </w:r>
      <w:r w:rsidRPr="00A4654C">
        <w:rPr>
          <w:rStyle w:val="longtext"/>
          <w:color w:val="333333"/>
          <w:szCs w:val="22"/>
        </w:rPr>
        <w:t xml:space="preserve"> </w:t>
      </w:r>
      <w:r w:rsidRPr="00A4654C">
        <w:rPr>
          <w:rStyle w:val="hps"/>
          <w:color w:val="333333"/>
          <w:szCs w:val="22"/>
        </w:rPr>
        <w:t>ή</w:t>
      </w:r>
      <w:r w:rsidRPr="00A4654C">
        <w:rPr>
          <w:rStyle w:val="longtext"/>
          <w:color w:val="333333"/>
          <w:szCs w:val="22"/>
        </w:rPr>
        <w:t xml:space="preserve"> </w:t>
      </w:r>
      <w:r w:rsidRPr="00A4654C">
        <w:rPr>
          <w:rStyle w:val="hps"/>
          <w:color w:val="333333"/>
          <w:szCs w:val="22"/>
        </w:rPr>
        <w:t>οίδημα</w:t>
      </w:r>
      <w:r w:rsidRPr="00A4654C">
        <w:rPr>
          <w:rStyle w:val="longtext"/>
          <w:color w:val="333333"/>
          <w:szCs w:val="22"/>
        </w:rPr>
        <w:t xml:space="preserve"> </w:t>
      </w:r>
      <w:r w:rsidRPr="00A4654C">
        <w:rPr>
          <w:rStyle w:val="hps"/>
          <w:color w:val="333333"/>
          <w:szCs w:val="22"/>
        </w:rPr>
        <w:t>σε σχέση</w:t>
      </w:r>
      <w:r w:rsidRPr="00A4654C">
        <w:rPr>
          <w:rStyle w:val="longtext"/>
          <w:color w:val="333333"/>
          <w:szCs w:val="22"/>
        </w:rPr>
        <w:t xml:space="preserve"> </w:t>
      </w:r>
      <w:r w:rsidRPr="00A4654C">
        <w:rPr>
          <w:rStyle w:val="hps"/>
          <w:color w:val="333333"/>
          <w:szCs w:val="22"/>
        </w:rPr>
        <w:t>με προηγούμενη</w:t>
      </w:r>
      <w:r w:rsidRPr="00A4654C">
        <w:rPr>
          <w:rStyle w:val="longtext"/>
          <w:color w:val="333333"/>
          <w:szCs w:val="22"/>
        </w:rPr>
        <w:t xml:space="preserve"> </w:t>
      </w:r>
      <w:r w:rsidRPr="00A4654C">
        <w:rPr>
          <w:rStyle w:val="hps"/>
          <w:color w:val="333333"/>
          <w:szCs w:val="22"/>
        </w:rPr>
        <w:t>θεραπεία με ΜΣΑΦ</w:t>
      </w:r>
      <w:r w:rsidRPr="00233863">
        <w:rPr>
          <w:rStyle w:val="longtext"/>
          <w:color w:val="333333"/>
          <w:szCs w:val="22"/>
        </w:rPr>
        <w:t>.</w:t>
      </w:r>
      <w:r w:rsidRPr="00A4654C">
        <w:rPr>
          <w:rStyle w:val="longtext"/>
          <w:color w:val="333333"/>
          <w:szCs w:val="22"/>
        </w:rPr>
        <w:t xml:space="preserve"> Η συμβουλή </w:t>
      </w:r>
      <w:r w:rsidRPr="00A4654C">
        <w:rPr>
          <w:rStyle w:val="hps"/>
          <w:color w:val="333333"/>
          <w:szCs w:val="22"/>
        </w:rPr>
        <w:t>ενός ιατρού</w:t>
      </w:r>
      <w:r w:rsidRPr="00A4654C">
        <w:rPr>
          <w:rStyle w:val="longtext"/>
          <w:color w:val="333333"/>
          <w:szCs w:val="22"/>
        </w:rPr>
        <w:t xml:space="preserve"> </w:t>
      </w:r>
      <w:r w:rsidRPr="00A4654C">
        <w:rPr>
          <w:rStyle w:val="hps"/>
          <w:color w:val="333333"/>
          <w:szCs w:val="22"/>
        </w:rPr>
        <w:t>και</w:t>
      </w:r>
      <w:r w:rsidR="00576BF2">
        <w:rPr>
          <w:rStyle w:val="hps"/>
          <w:color w:val="333333"/>
          <w:szCs w:val="22"/>
        </w:rPr>
        <w:t>/ή</w:t>
      </w:r>
      <w:r w:rsidRPr="00A4654C">
        <w:rPr>
          <w:rStyle w:val="longtext"/>
          <w:color w:val="333333"/>
          <w:szCs w:val="22"/>
        </w:rPr>
        <w:t xml:space="preserve"> </w:t>
      </w:r>
      <w:r w:rsidRPr="00A4654C">
        <w:rPr>
          <w:rStyle w:val="hps"/>
          <w:color w:val="333333"/>
          <w:szCs w:val="22"/>
        </w:rPr>
        <w:t>φαρμακοποιού θα πρέπει να αναζητηθεί πριν από</w:t>
      </w:r>
      <w:r w:rsidRPr="00A4654C">
        <w:rPr>
          <w:rStyle w:val="longtext"/>
          <w:color w:val="333333"/>
          <w:szCs w:val="22"/>
        </w:rPr>
        <w:t xml:space="preserve"> </w:t>
      </w:r>
      <w:r w:rsidRPr="00A4654C">
        <w:rPr>
          <w:rStyle w:val="hps"/>
          <w:color w:val="333333"/>
          <w:szCs w:val="22"/>
        </w:rPr>
        <w:t>την έναρξη της θεραπείας,</w:t>
      </w:r>
      <w:r w:rsidRPr="00A4654C">
        <w:rPr>
          <w:rStyle w:val="longtext"/>
          <w:color w:val="333333"/>
          <w:szCs w:val="22"/>
        </w:rPr>
        <w:t xml:space="preserve"> </w:t>
      </w:r>
      <w:r w:rsidRPr="00A4654C">
        <w:rPr>
          <w:rStyle w:val="hps"/>
          <w:color w:val="333333"/>
          <w:szCs w:val="22"/>
        </w:rPr>
        <w:t>υπό αυτές τις συνθήκες.</w:t>
      </w:r>
    </w:p>
    <w:p w:rsidR="00D46306" w:rsidRPr="00A4654C" w:rsidRDefault="00D46306" w:rsidP="00D46306">
      <w:pPr>
        <w:rPr>
          <w:szCs w:val="22"/>
        </w:rPr>
      </w:pPr>
    </w:p>
    <w:p w:rsidR="00D46306" w:rsidRPr="00A4654C" w:rsidRDefault="00D46306" w:rsidP="00D46306">
      <w:pPr>
        <w:rPr>
          <w:rStyle w:val="hps"/>
          <w:i/>
          <w:szCs w:val="22"/>
        </w:rPr>
      </w:pPr>
      <w:r w:rsidRPr="00A4654C">
        <w:rPr>
          <w:rStyle w:val="hps"/>
          <w:i/>
          <w:color w:val="333333"/>
          <w:szCs w:val="22"/>
        </w:rPr>
        <w:t>Δερματικές αντιδράσεις</w:t>
      </w:r>
      <w:r w:rsidRPr="00A4654C">
        <w:rPr>
          <w:rStyle w:val="hps"/>
          <w:i/>
          <w:szCs w:val="22"/>
        </w:rPr>
        <w:t>:</w:t>
      </w:r>
    </w:p>
    <w:p w:rsidR="00D46306" w:rsidRPr="00A4654C" w:rsidRDefault="00D46306" w:rsidP="00D46306">
      <w:pPr>
        <w:rPr>
          <w:rStyle w:val="hps"/>
          <w:color w:val="333333"/>
          <w:szCs w:val="22"/>
        </w:rPr>
      </w:pPr>
      <w:r w:rsidRPr="00A4654C">
        <w:rPr>
          <w:rStyle w:val="hps"/>
          <w:color w:val="333333"/>
          <w:szCs w:val="22"/>
        </w:rPr>
        <w:t>Σοβαρές</w:t>
      </w:r>
      <w:r w:rsidRPr="00A4654C">
        <w:rPr>
          <w:rStyle w:val="hps"/>
          <w:szCs w:val="22"/>
        </w:rPr>
        <w:t xml:space="preserve"> </w:t>
      </w:r>
      <w:r w:rsidRPr="00A4654C">
        <w:rPr>
          <w:rStyle w:val="hps"/>
          <w:color w:val="333333"/>
          <w:szCs w:val="22"/>
        </w:rPr>
        <w:t>δερματικές αντιδράσεις, μερικές</w:t>
      </w:r>
      <w:r w:rsidRPr="00A4654C">
        <w:rPr>
          <w:rStyle w:val="hps"/>
          <w:szCs w:val="22"/>
        </w:rPr>
        <w:t xml:space="preserve"> </w:t>
      </w:r>
      <w:r w:rsidRPr="00A4654C">
        <w:rPr>
          <w:rStyle w:val="hps"/>
          <w:color w:val="333333"/>
          <w:szCs w:val="22"/>
        </w:rPr>
        <w:t>από τις οποίες θανατηφόρες</w:t>
      </w:r>
      <w:r w:rsidRPr="00A4654C">
        <w:rPr>
          <w:rStyle w:val="hps"/>
          <w:szCs w:val="22"/>
        </w:rPr>
        <w:t xml:space="preserve">, </w:t>
      </w:r>
      <w:r w:rsidRPr="00A4654C">
        <w:rPr>
          <w:rStyle w:val="hps"/>
          <w:color w:val="333333"/>
          <w:szCs w:val="22"/>
        </w:rPr>
        <w:t>που περιλαμβάνουν αποφολιδωτική</w:t>
      </w:r>
      <w:r w:rsidRPr="00A4654C">
        <w:rPr>
          <w:rStyle w:val="hps"/>
          <w:szCs w:val="22"/>
        </w:rPr>
        <w:t xml:space="preserve"> </w:t>
      </w:r>
      <w:r w:rsidRPr="00A4654C">
        <w:rPr>
          <w:rStyle w:val="hps"/>
          <w:color w:val="333333"/>
          <w:szCs w:val="22"/>
        </w:rPr>
        <w:t>δερματίτιδα</w:t>
      </w:r>
      <w:r w:rsidRPr="00A4654C">
        <w:rPr>
          <w:rStyle w:val="hps"/>
          <w:szCs w:val="22"/>
        </w:rPr>
        <w:t xml:space="preserve">, </w:t>
      </w:r>
      <w:r w:rsidRPr="00A4654C">
        <w:rPr>
          <w:rStyle w:val="hps"/>
          <w:color w:val="333333"/>
          <w:szCs w:val="22"/>
        </w:rPr>
        <w:t>σύνδρομο Stevens-Johnson</w:t>
      </w:r>
      <w:r w:rsidRPr="00A4654C">
        <w:rPr>
          <w:rStyle w:val="hps"/>
          <w:szCs w:val="22"/>
        </w:rPr>
        <w:t xml:space="preserve"> </w:t>
      </w:r>
      <w:r w:rsidRPr="00A4654C">
        <w:rPr>
          <w:rStyle w:val="hps"/>
          <w:color w:val="333333"/>
          <w:szCs w:val="22"/>
        </w:rPr>
        <w:t>και</w:t>
      </w:r>
      <w:r w:rsidRPr="00A4654C">
        <w:rPr>
          <w:rStyle w:val="hps"/>
          <w:szCs w:val="22"/>
        </w:rPr>
        <w:t xml:space="preserve"> </w:t>
      </w:r>
      <w:r w:rsidRPr="00A4654C">
        <w:rPr>
          <w:rStyle w:val="hps"/>
          <w:color w:val="333333"/>
          <w:szCs w:val="22"/>
        </w:rPr>
        <w:t>τοξική επιδερμική</w:t>
      </w:r>
      <w:r w:rsidRPr="00A4654C">
        <w:rPr>
          <w:rStyle w:val="hps"/>
          <w:szCs w:val="22"/>
        </w:rPr>
        <w:t xml:space="preserve"> </w:t>
      </w:r>
      <w:r w:rsidRPr="00A4654C">
        <w:rPr>
          <w:rStyle w:val="hps"/>
          <w:color w:val="333333"/>
          <w:szCs w:val="22"/>
        </w:rPr>
        <w:t>νεκρόλυση</w:t>
      </w:r>
      <w:r w:rsidRPr="00A4654C">
        <w:rPr>
          <w:rStyle w:val="hps"/>
          <w:szCs w:val="22"/>
        </w:rPr>
        <w:t xml:space="preserve">, </w:t>
      </w:r>
      <w:r w:rsidRPr="00A4654C">
        <w:rPr>
          <w:rStyle w:val="hps"/>
          <w:color w:val="333333"/>
          <w:szCs w:val="22"/>
        </w:rPr>
        <w:t>έχουν αναφερθεί,</w:t>
      </w:r>
      <w:r w:rsidRPr="00A4654C">
        <w:rPr>
          <w:rStyle w:val="hps"/>
          <w:szCs w:val="22"/>
        </w:rPr>
        <w:t xml:space="preserve"> </w:t>
      </w:r>
      <w:r w:rsidRPr="00A4654C">
        <w:rPr>
          <w:rStyle w:val="hps"/>
          <w:color w:val="333333"/>
          <w:szCs w:val="22"/>
        </w:rPr>
        <w:t>πολύ σπάνια, σε σχέση</w:t>
      </w:r>
      <w:r w:rsidRPr="00A4654C">
        <w:rPr>
          <w:rStyle w:val="hps"/>
          <w:szCs w:val="22"/>
        </w:rPr>
        <w:t xml:space="preserve"> </w:t>
      </w:r>
      <w:r w:rsidRPr="00A4654C">
        <w:rPr>
          <w:rStyle w:val="hps"/>
          <w:color w:val="333333"/>
          <w:szCs w:val="22"/>
        </w:rPr>
        <w:t>με</w:t>
      </w:r>
      <w:r w:rsidRPr="00A4654C">
        <w:rPr>
          <w:rStyle w:val="hps"/>
          <w:szCs w:val="22"/>
        </w:rPr>
        <w:t xml:space="preserve"> </w:t>
      </w:r>
      <w:r w:rsidRPr="00A4654C">
        <w:rPr>
          <w:rStyle w:val="hps"/>
          <w:color w:val="333333"/>
          <w:szCs w:val="22"/>
        </w:rPr>
        <w:t>τη χρήση ΜΣΑΦ</w:t>
      </w:r>
      <w:r w:rsidRPr="00A4654C">
        <w:rPr>
          <w:rStyle w:val="hps"/>
          <w:szCs w:val="22"/>
        </w:rPr>
        <w:t xml:space="preserve"> </w:t>
      </w:r>
      <w:r w:rsidRPr="00A4654C">
        <w:rPr>
          <w:rStyle w:val="hps"/>
          <w:color w:val="333333"/>
          <w:szCs w:val="22"/>
        </w:rPr>
        <w:t>(βλ.</w:t>
      </w:r>
      <w:r w:rsidRPr="00A4654C">
        <w:rPr>
          <w:rStyle w:val="hps"/>
          <w:szCs w:val="22"/>
        </w:rPr>
        <w:t xml:space="preserve"> </w:t>
      </w:r>
      <w:r w:rsidRPr="00A4654C">
        <w:rPr>
          <w:rStyle w:val="hps"/>
          <w:color w:val="333333"/>
          <w:szCs w:val="22"/>
        </w:rPr>
        <w:t>παράγραφο 4.8</w:t>
      </w:r>
      <w:r w:rsidRPr="00A4654C">
        <w:rPr>
          <w:rStyle w:val="hps"/>
          <w:szCs w:val="22"/>
        </w:rPr>
        <w:t xml:space="preserve">). </w:t>
      </w:r>
      <w:r w:rsidRPr="00A4654C">
        <w:rPr>
          <w:rStyle w:val="hps"/>
          <w:color w:val="333333"/>
          <w:szCs w:val="22"/>
        </w:rPr>
        <w:t>Οι ασθενείς διατρέχουν</w:t>
      </w:r>
      <w:r w:rsidRPr="00A4654C">
        <w:rPr>
          <w:rStyle w:val="hps"/>
          <w:szCs w:val="22"/>
        </w:rPr>
        <w:t xml:space="preserve"> </w:t>
      </w:r>
      <w:r w:rsidRPr="00A4654C">
        <w:rPr>
          <w:rStyle w:val="hps"/>
          <w:color w:val="333333"/>
          <w:szCs w:val="22"/>
        </w:rPr>
        <w:t>υψηλότερο κίνδυνο εμφάνισης αυτών των</w:t>
      </w:r>
      <w:r w:rsidRPr="00A4654C">
        <w:rPr>
          <w:rStyle w:val="hps"/>
          <w:szCs w:val="22"/>
        </w:rPr>
        <w:t xml:space="preserve"> </w:t>
      </w:r>
      <w:r w:rsidRPr="00A4654C">
        <w:rPr>
          <w:rStyle w:val="hps"/>
          <w:color w:val="333333"/>
          <w:szCs w:val="22"/>
        </w:rPr>
        <w:t>αντιδράσεων νωρίς</w:t>
      </w:r>
      <w:r w:rsidRPr="00A4654C">
        <w:rPr>
          <w:rStyle w:val="hps"/>
          <w:szCs w:val="22"/>
        </w:rPr>
        <w:t xml:space="preserve"> </w:t>
      </w:r>
      <w:r w:rsidRPr="00A4654C">
        <w:rPr>
          <w:rStyle w:val="hps"/>
          <w:color w:val="333333"/>
          <w:szCs w:val="22"/>
        </w:rPr>
        <w:t>κατά τη διάρκεια</w:t>
      </w:r>
      <w:r w:rsidRPr="00A4654C">
        <w:rPr>
          <w:rStyle w:val="hps"/>
          <w:szCs w:val="22"/>
        </w:rPr>
        <w:t xml:space="preserve"> </w:t>
      </w:r>
      <w:r w:rsidRPr="00A4654C">
        <w:rPr>
          <w:rStyle w:val="hps"/>
          <w:color w:val="333333"/>
          <w:szCs w:val="22"/>
        </w:rPr>
        <w:t>της θεραπείας</w:t>
      </w:r>
      <w:r w:rsidRPr="00A4654C">
        <w:rPr>
          <w:rStyle w:val="hps"/>
          <w:szCs w:val="22"/>
        </w:rPr>
        <w:t xml:space="preserve">, </w:t>
      </w:r>
      <w:r w:rsidRPr="00A4654C">
        <w:rPr>
          <w:rStyle w:val="hps"/>
          <w:color w:val="333333"/>
          <w:szCs w:val="22"/>
        </w:rPr>
        <w:t>με την</w:t>
      </w:r>
      <w:r w:rsidRPr="00A4654C">
        <w:rPr>
          <w:rStyle w:val="hps"/>
          <w:szCs w:val="22"/>
        </w:rPr>
        <w:t xml:space="preserve"> </w:t>
      </w:r>
      <w:r w:rsidRPr="00A4654C">
        <w:rPr>
          <w:rStyle w:val="hps"/>
          <w:color w:val="333333"/>
          <w:szCs w:val="22"/>
        </w:rPr>
        <w:t>έναρξη τους στην πλειονότητα</w:t>
      </w:r>
      <w:r w:rsidRPr="00A4654C">
        <w:rPr>
          <w:rStyle w:val="hps"/>
          <w:szCs w:val="22"/>
        </w:rPr>
        <w:t xml:space="preserve"> </w:t>
      </w:r>
      <w:r w:rsidRPr="00A4654C">
        <w:rPr>
          <w:rStyle w:val="hps"/>
          <w:color w:val="333333"/>
          <w:szCs w:val="22"/>
        </w:rPr>
        <w:t>των</w:t>
      </w:r>
      <w:r w:rsidRPr="00A4654C">
        <w:rPr>
          <w:rStyle w:val="hps"/>
          <w:szCs w:val="22"/>
        </w:rPr>
        <w:t xml:space="preserve"> </w:t>
      </w:r>
      <w:r w:rsidRPr="00A4654C">
        <w:rPr>
          <w:rStyle w:val="hps"/>
          <w:color w:val="333333"/>
          <w:szCs w:val="22"/>
        </w:rPr>
        <w:t>περιπτώσεων, κατά τον</w:t>
      </w:r>
      <w:r w:rsidRPr="00A4654C">
        <w:rPr>
          <w:rStyle w:val="hps"/>
          <w:szCs w:val="22"/>
        </w:rPr>
        <w:t xml:space="preserve"> </w:t>
      </w:r>
      <w:r w:rsidRPr="00A4654C">
        <w:rPr>
          <w:rStyle w:val="hps"/>
          <w:color w:val="333333"/>
          <w:szCs w:val="22"/>
        </w:rPr>
        <w:t>πρώτο μήνα</w:t>
      </w:r>
      <w:r w:rsidRPr="00A4654C">
        <w:rPr>
          <w:rStyle w:val="hps"/>
          <w:szCs w:val="22"/>
        </w:rPr>
        <w:t xml:space="preserve"> </w:t>
      </w:r>
      <w:r w:rsidRPr="00A4654C">
        <w:rPr>
          <w:rStyle w:val="hps"/>
          <w:color w:val="333333"/>
          <w:szCs w:val="22"/>
        </w:rPr>
        <w:t>της θεραπείας</w:t>
      </w:r>
      <w:r w:rsidRPr="00A4654C">
        <w:rPr>
          <w:rStyle w:val="hps"/>
          <w:szCs w:val="22"/>
        </w:rPr>
        <w:t xml:space="preserve">. Η χορήγηση του </w:t>
      </w:r>
      <w:proofErr w:type="spellStart"/>
      <w:r w:rsidR="000B74E5">
        <w:rPr>
          <w:rStyle w:val="hps"/>
          <w:color w:val="333333"/>
          <w:szCs w:val="22"/>
          <w:lang w:val="en-US"/>
        </w:rPr>
        <w:t>M</w:t>
      </w:r>
      <w:r>
        <w:rPr>
          <w:rStyle w:val="hps"/>
          <w:color w:val="333333"/>
          <w:szCs w:val="22"/>
          <w:lang w:val="en-US"/>
        </w:rPr>
        <w:t>ucocold</w:t>
      </w:r>
      <w:proofErr w:type="spellEnd"/>
      <w:r w:rsidRPr="00A4654C">
        <w:rPr>
          <w:rStyle w:val="hps"/>
          <w:szCs w:val="22"/>
        </w:rPr>
        <w:t xml:space="preserve"> </w:t>
      </w:r>
      <w:r w:rsidRPr="00A4654C">
        <w:rPr>
          <w:rStyle w:val="hps"/>
          <w:color w:val="333333"/>
          <w:szCs w:val="22"/>
        </w:rPr>
        <w:t>θα πρέπει να</w:t>
      </w:r>
      <w:r w:rsidRPr="00A4654C">
        <w:rPr>
          <w:rStyle w:val="hps"/>
          <w:szCs w:val="22"/>
        </w:rPr>
        <w:t xml:space="preserve"> </w:t>
      </w:r>
      <w:r w:rsidRPr="00A4654C">
        <w:rPr>
          <w:rStyle w:val="hps"/>
          <w:color w:val="333333"/>
          <w:szCs w:val="22"/>
        </w:rPr>
        <w:t>διακοπεί με την πρώτη</w:t>
      </w:r>
      <w:r w:rsidRPr="00A4654C">
        <w:rPr>
          <w:rStyle w:val="hps"/>
          <w:szCs w:val="22"/>
        </w:rPr>
        <w:t xml:space="preserve"> </w:t>
      </w:r>
      <w:r w:rsidRPr="00A4654C">
        <w:rPr>
          <w:rStyle w:val="hps"/>
          <w:color w:val="333333"/>
          <w:szCs w:val="22"/>
        </w:rPr>
        <w:t>εμφάνιση δερματικού εξανθήματος</w:t>
      </w:r>
      <w:r w:rsidRPr="00A4654C">
        <w:rPr>
          <w:rStyle w:val="hps"/>
          <w:szCs w:val="22"/>
        </w:rPr>
        <w:t xml:space="preserve">, βλάβης του βλεννογόνου, </w:t>
      </w:r>
      <w:r w:rsidRPr="00A4654C">
        <w:rPr>
          <w:rStyle w:val="hps"/>
          <w:color w:val="333333"/>
          <w:szCs w:val="22"/>
        </w:rPr>
        <w:t>ή</w:t>
      </w:r>
      <w:r w:rsidRPr="00A4654C">
        <w:rPr>
          <w:rStyle w:val="hps"/>
          <w:szCs w:val="22"/>
        </w:rPr>
        <w:t xml:space="preserve"> </w:t>
      </w:r>
      <w:r w:rsidRPr="00A4654C">
        <w:rPr>
          <w:rStyle w:val="hps"/>
          <w:color w:val="333333"/>
          <w:szCs w:val="22"/>
        </w:rPr>
        <w:t>οποιασδήποτε άλλης ένδειξης</w:t>
      </w:r>
      <w:r w:rsidRPr="00A4654C">
        <w:rPr>
          <w:rStyle w:val="hps"/>
          <w:szCs w:val="22"/>
        </w:rPr>
        <w:t xml:space="preserve"> </w:t>
      </w:r>
      <w:r w:rsidRPr="00A4654C">
        <w:rPr>
          <w:rStyle w:val="hps"/>
          <w:color w:val="333333"/>
          <w:szCs w:val="22"/>
        </w:rPr>
        <w:t>υπερευαισθησίας.</w:t>
      </w:r>
    </w:p>
    <w:p w:rsidR="00D46306" w:rsidRPr="00A4654C" w:rsidRDefault="00D46306" w:rsidP="00D46306">
      <w:pPr>
        <w:rPr>
          <w:szCs w:val="22"/>
        </w:rPr>
      </w:pPr>
    </w:p>
    <w:p w:rsidR="00D46306" w:rsidRPr="00A4654C" w:rsidRDefault="00D46306" w:rsidP="00D46306">
      <w:pPr>
        <w:rPr>
          <w:rStyle w:val="hps"/>
          <w:i/>
          <w:szCs w:val="22"/>
        </w:rPr>
      </w:pPr>
      <w:r w:rsidRPr="00A4654C">
        <w:rPr>
          <w:rStyle w:val="hps"/>
          <w:b/>
          <w:i/>
          <w:color w:val="333333"/>
          <w:szCs w:val="22"/>
        </w:rPr>
        <w:t>Προφυλάξεις</w:t>
      </w:r>
      <w:r w:rsidRPr="00A4654C">
        <w:rPr>
          <w:rStyle w:val="hps"/>
          <w:b/>
          <w:i/>
          <w:szCs w:val="22"/>
        </w:rPr>
        <w:t xml:space="preserve"> </w:t>
      </w:r>
      <w:r w:rsidRPr="00A4654C">
        <w:rPr>
          <w:rStyle w:val="hps"/>
          <w:b/>
          <w:i/>
          <w:color w:val="333333"/>
          <w:szCs w:val="22"/>
        </w:rPr>
        <w:t>για</w:t>
      </w:r>
      <w:r w:rsidRPr="00A4654C">
        <w:rPr>
          <w:rStyle w:val="hps"/>
          <w:b/>
          <w:i/>
          <w:szCs w:val="22"/>
        </w:rPr>
        <w:t xml:space="preserve"> </w:t>
      </w:r>
      <w:r w:rsidRPr="00A4654C">
        <w:rPr>
          <w:rStyle w:val="hps"/>
          <w:b/>
          <w:i/>
          <w:color w:val="333333"/>
          <w:szCs w:val="22"/>
        </w:rPr>
        <w:t>τη χρήση</w:t>
      </w:r>
      <w:r w:rsidRPr="00A4654C">
        <w:rPr>
          <w:rStyle w:val="hps"/>
          <w:b/>
          <w:i/>
          <w:szCs w:val="22"/>
        </w:rPr>
        <w:t xml:space="preserve"> </w:t>
      </w:r>
      <w:r w:rsidRPr="00A4654C">
        <w:rPr>
          <w:rStyle w:val="hps"/>
          <w:b/>
          <w:i/>
          <w:color w:val="333333"/>
          <w:szCs w:val="22"/>
        </w:rPr>
        <w:t>που σχετίζονται με</w:t>
      </w:r>
      <w:r w:rsidRPr="00A4654C">
        <w:rPr>
          <w:rStyle w:val="hps"/>
          <w:b/>
          <w:i/>
          <w:szCs w:val="22"/>
        </w:rPr>
        <w:t xml:space="preserve"> την </w:t>
      </w:r>
      <w:r w:rsidRPr="00A4654C">
        <w:rPr>
          <w:rStyle w:val="hps"/>
          <w:b/>
          <w:i/>
          <w:color w:val="333333"/>
          <w:szCs w:val="22"/>
        </w:rPr>
        <w:t>ιβουπροφαίνη</w:t>
      </w:r>
      <w:r w:rsidRPr="00A4654C">
        <w:rPr>
          <w:rStyle w:val="hps"/>
          <w:i/>
          <w:szCs w:val="22"/>
        </w:rPr>
        <w:t>:</w:t>
      </w:r>
    </w:p>
    <w:p w:rsidR="00D46306" w:rsidRPr="00A4654C" w:rsidRDefault="00D46306" w:rsidP="00D46306">
      <w:pPr>
        <w:numPr>
          <w:ilvl w:val="0"/>
          <w:numId w:val="9"/>
        </w:numPr>
        <w:rPr>
          <w:rStyle w:val="hps"/>
          <w:szCs w:val="22"/>
        </w:rPr>
      </w:pPr>
      <w:r w:rsidRPr="00A4654C">
        <w:rPr>
          <w:rStyle w:val="hps"/>
          <w:color w:val="333333"/>
          <w:szCs w:val="22"/>
        </w:rPr>
        <w:t>Ηλικιωμένοι</w:t>
      </w:r>
      <w:r w:rsidRPr="00A4654C">
        <w:rPr>
          <w:rStyle w:val="hps"/>
          <w:szCs w:val="22"/>
        </w:rPr>
        <w:t xml:space="preserve">: </w:t>
      </w:r>
      <w:r>
        <w:rPr>
          <w:rStyle w:val="hps"/>
          <w:color w:val="333333"/>
          <w:szCs w:val="22"/>
        </w:rPr>
        <w:t>η</w:t>
      </w:r>
      <w:r w:rsidRPr="00A4654C">
        <w:rPr>
          <w:rStyle w:val="hps"/>
          <w:color w:val="333333"/>
          <w:szCs w:val="22"/>
        </w:rPr>
        <w:t xml:space="preserve"> φαρμακοκινητική</w:t>
      </w:r>
      <w:r w:rsidRPr="00A4654C">
        <w:rPr>
          <w:rStyle w:val="hps"/>
          <w:szCs w:val="22"/>
        </w:rPr>
        <w:t xml:space="preserve"> </w:t>
      </w:r>
      <w:r w:rsidRPr="00A4654C">
        <w:rPr>
          <w:rStyle w:val="hps"/>
          <w:color w:val="333333"/>
          <w:szCs w:val="22"/>
        </w:rPr>
        <w:t>της</w:t>
      </w:r>
      <w:r w:rsidRPr="00A4654C">
        <w:rPr>
          <w:rStyle w:val="hps"/>
          <w:szCs w:val="22"/>
        </w:rPr>
        <w:t xml:space="preserve"> </w:t>
      </w:r>
      <w:r w:rsidRPr="00A4654C">
        <w:rPr>
          <w:rStyle w:val="hps"/>
          <w:color w:val="333333"/>
          <w:szCs w:val="22"/>
        </w:rPr>
        <w:t>ιβουπροφαίνης</w:t>
      </w:r>
      <w:r w:rsidRPr="00A4654C">
        <w:rPr>
          <w:rStyle w:val="hps"/>
          <w:szCs w:val="22"/>
        </w:rPr>
        <w:t xml:space="preserve"> </w:t>
      </w:r>
      <w:r w:rsidR="00233863">
        <w:rPr>
          <w:rStyle w:val="hps"/>
          <w:color w:val="333333"/>
          <w:szCs w:val="22"/>
        </w:rPr>
        <w:t xml:space="preserve">δε μεταβάλλεται </w:t>
      </w:r>
      <w:r w:rsidRPr="00A4654C">
        <w:rPr>
          <w:rStyle w:val="hps"/>
          <w:color w:val="333333"/>
          <w:szCs w:val="22"/>
        </w:rPr>
        <w:t>με την ηλικία</w:t>
      </w:r>
      <w:r>
        <w:rPr>
          <w:rStyle w:val="hps"/>
          <w:szCs w:val="22"/>
        </w:rPr>
        <w:t>, δ</w:t>
      </w:r>
      <w:r w:rsidRPr="00A4654C">
        <w:rPr>
          <w:rStyle w:val="hps"/>
          <w:color w:val="333333"/>
          <w:szCs w:val="22"/>
        </w:rPr>
        <w:t>εν απαιτείται προσαρμογή της</w:t>
      </w:r>
      <w:r w:rsidRPr="00A4654C">
        <w:rPr>
          <w:rStyle w:val="hps"/>
          <w:szCs w:val="22"/>
        </w:rPr>
        <w:t xml:space="preserve"> </w:t>
      </w:r>
      <w:r w:rsidRPr="00A4654C">
        <w:rPr>
          <w:rStyle w:val="hps"/>
          <w:color w:val="333333"/>
          <w:szCs w:val="22"/>
        </w:rPr>
        <w:t>δοσολογίας</w:t>
      </w:r>
      <w:r w:rsidRPr="00A4654C">
        <w:rPr>
          <w:rStyle w:val="hps"/>
          <w:szCs w:val="22"/>
        </w:rPr>
        <w:t xml:space="preserve"> </w:t>
      </w:r>
      <w:r w:rsidRPr="00A4654C">
        <w:rPr>
          <w:rStyle w:val="hps"/>
          <w:color w:val="333333"/>
          <w:szCs w:val="22"/>
        </w:rPr>
        <w:t>στους ηλικιωμένους</w:t>
      </w:r>
      <w:r w:rsidRPr="00A4654C">
        <w:rPr>
          <w:rStyle w:val="hps"/>
          <w:szCs w:val="22"/>
        </w:rPr>
        <w:t xml:space="preserve">. </w:t>
      </w:r>
      <w:r w:rsidRPr="00A4654C">
        <w:rPr>
          <w:rStyle w:val="hps"/>
          <w:color w:val="333333"/>
          <w:szCs w:val="22"/>
        </w:rPr>
        <w:t>Ωστόσο, οι ηλικιωμένοι</w:t>
      </w:r>
      <w:r w:rsidRPr="00A4654C">
        <w:rPr>
          <w:rStyle w:val="hps"/>
          <w:szCs w:val="22"/>
        </w:rPr>
        <w:t xml:space="preserve"> </w:t>
      </w:r>
      <w:r w:rsidRPr="00A4654C">
        <w:rPr>
          <w:rStyle w:val="hps"/>
          <w:color w:val="333333"/>
          <w:szCs w:val="22"/>
        </w:rPr>
        <w:t>ασθενείς</w:t>
      </w:r>
      <w:r w:rsidRPr="00A4654C">
        <w:rPr>
          <w:rStyle w:val="hps"/>
          <w:szCs w:val="22"/>
        </w:rPr>
        <w:t xml:space="preserve"> </w:t>
      </w:r>
      <w:r w:rsidRPr="00A4654C">
        <w:rPr>
          <w:rStyle w:val="hps"/>
          <w:color w:val="333333"/>
          <w:szCs w:val="22"/>
        </w:rPr>
        <w:t>πρέπει να παρακολουθούνται προσεκτικά</w:t>
      </w:r>
      <w:r w:rsidRPr="00A4654C">
        <w:rPr>
          <w:rStyle w:val="hps"/>
          <w:szCs w:val="22"/>
        </w:rPr>
        <w:t xml:space="preserve">, καθώς </w:t>
      </w:r>
      <w:r w:rsidRPr="00A4654C">
        <w:rPr>
          <w:rStyle w:val="hps"/>
          <w:color w:val="333333"/>
          <w:szCs w:val="22"/>
        </w:rPr>
        <w:t>είναι πιο ευαίσθητοι στις</w:t>
      </w:r>
      <w:r w:rsidRPr="00A4654C">
        <w:rPr>
          <w:rStyle w:val="hps"/>
          <w:szCs w:val="22"/>
        </w:rPr>
        <w:t xml:space="preserve"> </w:t>
      </w:r>
      <w:r w:rsidRPr="00A4654C">
        <w:rPr>
          <w:rStyle w:val="hps"/>
          <w:color w:val="333333"/>
          <w:szCs w:val="22"/>
        </w:rPr>
        <w:t>ανεπιθύμητες ενέργειες που σχετίζονται με τα ΜΣΑΦ</w:t>
      </w:r>
      <w:r w:rsidRPr="00A4654C">
        <w:rPr>
          <w:rStyle w:val="hps"/>
          <w:szCs w:val="22"/>
        </w:rPr>
        <w:t xml:space="preserve">, </w:t>
      </w:r>
      <w:r w:rsidRPr="00A4654C">
        <w:rPr>
          <w:rStyle w:val="hps"/>
          <w:color w:val="333333"/>
          <w:szCs w:val="22"/>
        </w:rPr>
        <w:t>κυρίως</w:t>
      </w:r>
      <w:r w:rsidRPr="00A4654C">
        <w:rPr>
          <w:rStyle w:val="hps"/>
          <w:szCs w:val="22"/>
        </w:rPr>
        <w:t xml:space="preserve"> τη </w:t>
      </w:r>
      <w:r w:rsidRPr="00A4654C">
        <w:rPr>
          <w:rStyle w:val="hps"/>
          <w:color w:val="333333"/>
          <w:szCs w:val="22"/>
        </w:rPr>
        <w:t>γαστρεντερική αιμορραγία</w:t>
      </w:r>
      <w:r w:rsidRPr="00A4654C">
        <w:rPr>
          <w:rStyle w:val="hps"/>
          <w:szCs w:val="22"/>
        </w:rPr>
        <w:t xml:space="preserve"> </w:t>
      </w:r>
      <w:r w:rsidRPr="00A4654C">
        <w:rPr>
          <w:rStyle w:val="hps"/>
          <w:color w:val="333333"/>
          <w:szCs w:val="22"/>
        </w:rPr>
        <w:lastRenderedPageBreak/>
        <w:t>και διάτρηση</w:t>
      </w:r>
      <w:r w:rsidRPr="00A4654C">
        <w:rPr>
          <w:rStyle w:val="hps"/>
          <w:szCs w:val="22"/>
        </w:rPr>
        <w:t xml:space="preserve">, </w:t>
      </w:r>
      <w:r w:rsidRPr="00A4654C">
        <w:rPr>
          <w:rStyle w:val="hps"/>
          <w:color w:val="333333"/>
          <w:szCs w:val="22"/>
        </w:rPr>
        <w:t>η οποία</w:t>
      </w:r>
      <w:r w:rsidRPr="00A4654C">
        <w:rPr>
          <w:rStyle w:val="hps"/>
          <w:szCs w:val="22"/>
        </w:rPr>
        <w:t xml:space="preserve"> </w:t>
      </w:r>
      <w:r w:rsidRPr="00A4654C">
        <w:rPr>
          <w:rStyle w:val="hps"/>
          <w:color w:val="333333"/>
          <w:szCs w:val="22"/>
        </w:rPr>
        <w:t>μπορεί να αποβεί θανατηφόρος</w:t>
      </w:r>
      <w:r w:rsidRPr="00A4654C">
        <w:rPr>
          <w:rStyle w:val="hps"/>
          <w:szCs w:val="22"/>
        </w:rPr>
        <w:t>.</w:t>
      </w:r>
    </w:p>
    <w:p w:rsidR="00D46306" w:rsidRPr="00A4654C" w:rsidRDefault="00D46306" w:rsidP="00D46306">
      <w:pPr>
        <w:numPr>
          <w:ilvl w:val="0"/>
          <w:numId w:val="9"/>
        </w:numPr>
        <w:rPr>
          <w:rStyle w:val="hps"/>
          <w:szCs w:val="22"/>
        </w:rPr>
      </w:pPr>
      <w:r w:rsidRPr="00A4654C">
        <w:rPr>
          <w:rStyle w:val="hps"/>
          <w:szCs w:val="22"/>
        </w:rPr>
        <w:t>Προσοχή και ειδική παρακολούθηση απαιτείται κατά τη χορήγηση ιβουπροφαίνης σε ασθενείς με ιστορικό γαστρεντερικής νόσου (όπως πεπτικό έλκος, κήλη οισοφαγικού τρήματος ή γαστρεντερική αιμορραγία).</w:t>
      </w:r>
    </w:p>
    <w:p w:rsidR="00D46306" w:rsidRPr="00A4654C" w:rsidRDefault="00D46306" w:rsidP="00D46306">
      <w:pPr>
        <w:numPr>
          <w:ilvl w:val="0"/>
          <w:numId w:val="9"/>
        </w:numPr>
        <w:rPr>
          <w:rStyle w:val="hps"/>
          <w:szCs w:val="22"/>
        </w:rPr>
      </w:pPr>
      <w:r w:rsidRPr="00A4654C">
        <w:rPr>
          <w:rStyle w:val="hps"/>
          <w:szCs w:val="22"/>
        </w:rPr>
        <w:t>Στα αρχικά στάδια της θεραπείας, απαιτείται προσεκτική παρακολούθηση της ποσότητας των ούρων και της νεφρικής λειτουργίας σε ασθενείς με καρδιακή ανεπάρκεια, ασθενείς με χρόνια νεφρική ή ηπατική δυσλειτουργία, ασθενείς που λαμβάνουν διου</w:t>
      </w:r>
      <w:r>
        <w:rPr>
          <w:rStyle w:val="hps"/>
          <w:szCs w:val="22"/>
        </w:rPr>
        <w:t>ρητικά, ασθενείς με υποογκαιμία</w:t>
      </w:r>
      <w:r w:rsidRPr="00A4654C">
        <w:rPr>
          <w:rStyle w:val="hps"/>
          <w:szCs w:val="22"/>
        </w:rPr>
        <w:t xml:space="preserve"> ως αποτέλεσμα μείζονος χειρουργικής επέμβαση και </w:t>
      </w:r>
      <w:r w:rsidR="00233863">
        <w:rPr>
          <w:rStyle w:val="hps"/>
          <w:szCs w:val="22"/>
        </w:rPr>
        <w:t>ιδιαίτερα σε</w:t>
      </w:r>
      <w:r w:rsidRPr="00A4654C">
        <w:rPr>
          <w:rStyle w:val="hps"/>
          <w:szCs w:val="22"/>
        </w:rPr>
        <w:t xml:space="preserve"> ηλικιωμένους ασθενείς.</w:t>
      </w:r>
    </w:p>
    <w:p w:rsidR="00D46306" w:rsidRPr="00A4654C" w:rsidRDefault="00D46306" w:rsidP="00D46306">
      <w:pPr>
        <w:numPr>
          <w:ilvl w:val="0"/>
          <w:numId w:val="9"/>
        </w:numPr>
        <w:rPr>
          <w:rStyle w:val="hps"/>
          <w:szCs w:val="22"/>
        </w:rPr>
      </w:pPr>
      <w:r w:rsidRPr="00A4654C">
        <w:rPr>
          <w:rStyle w:val="hps"/>
          <w:szCs w:val="22"/>
        </w:rPr>
        <w:t>Εάν εμφανιστούν διαταραχές της όρασης κατά τη διάρκεια της θεραπείας, μία πλήρης οφθαλμολογική εξέταση πρέπει να πραγματοποιείται.</w:t>
      </w:r>
    </w:p>
    <w:p w:rsidR="00D46306" w:rsidRPr="00A4654C" w:rsidRDefault="00D46306" w:rsidP="00D46306">
      <w:pPr>
        <w:rPr>
          <w:szCs w:val="22"/>
        </w:rPr>
      </w:pPr>
    </w:p>
    <w:p w:rsidR="00D46306" w:rsidRPr="00A4654C" w:rsidRDefault="00D46306" w:rsidP="00D46306">
      <w:pPr>
        <w:rPr>
          <w:rStyle w:val="hps"/>
          <w:szCs w:val="22"/>
        </w:rPr>
      </w:pPr>
      <w:r w:rsidRPr="00A4654C">
        <w:rPr>
          <w:rStyle w:val="hps"/>
          <w:szCs w:val="22"/>
        </w:rPr>
        <w:t>Εάν τα συμπτώματα επιμένουν ή επιδεινωθούν, ο ασθενή</w:t>
      </w:r>
      <w:r>
        <w:rPr>
          <w:rStyle w:val="hps"/>
          <w:szCs w:val="22"/>
        </w:rPr>
        <w:t>ς θα πρέπει να συμβουλευτεί ένα</w:t>
      </w:r>
      <w:r w:rsidRPr="00A4654C">
        <w:rPr>
          <w:rStyle w:val="hps"/>
          <w:szCs w:val="22"/>
        </w:rPr>
        <w:t xml:space="preserve"> </w:t>
      </w:r>
      <w:r>
        <w:rPr>
          <w:rStyle w:val="hps"/>
          <w:szCs w:val="22"/>
        </w:rPr>
        <w:t>γ</w:t>
      </w:r>
      <w:r w:rsidRPr="00A4654C">
        <w:rPr>
          <w:rStyle w:val="hps"/>
          <w:szCs w:val="22"/>
        </w:rPr>
        <w:t>ιατρό.</w:t>
      </w:r>
    </w:p>
    <w:p w:rsidR="00D46306" w:rsidRPr="0005251F" w:rsidRDefault="00D46306" w:rsidP="00D46306">
      <w:pPr>
        <w:rPr>
          <w:rStyle w:val="hps"/>
          <w:szCs w:val="22"/>
        </w:rPr>
      </w:pPr>
    </w:p>
    <w:p w:rsidR="00D46306" w:rsidRPr="00A4654C" w:rsidRDefault="00D46306" w:rsidP="00D46306">
      <w:pPr>
        <w:rPr>
          <w:rStyle w:val="hps"/>
          <w:szCs w:val="22"/>
        </w:rPr>
      </w:pPr>
      <w:r w:rsidRPr="00A4654C">
        <w:rPr>
          <w:rStyle w:val="hps"/>
          <w:szCs w:val="22"/>
        </w:rPr>
        <w:t>Αυτό το προϊόν περιέχει 504</w:t>
      </w:r>
      <w:r>
        <w:rPr>
          <w:rStyle w:val="hps"/>
          <w:szCs w:val="22"/>
        </w:rPr>
        <w:t xml:space="preserve"> </w:t>
      </w:r>
      <w:r w:rsidRPr="00A4654C">
        <w:rPr>
          <w:rStyle w:val="hps"/>
          <w:szCs w:val="22"/>
        </w:rPr>
        <w:t>mg μονοϋδρικής λακτόζης ανά μέγιστη συνιστώμενη ημερήσια δόση.</w:t>
      </w:r>
      <w:r w:rsidRPr="0005251F">
        <w:rPr>
          <w:rStyle w:val="hps"/>
          <w:szCs w:val="22"/>
        </w:rPr>
        <w:t xml:space="preserve"> </w:t>
      </w:r>
      <w:r w:rsidRPr="00A4654C">
        <w:rPr>
          <w:rStyle w:val="hps"/>
          <w:szCs w:val="22"/>
        </w:rPr>
        <w:t xml:space="preserve">Ασθενείς με σπάνιες κληρονομικές καταστάσεις δυσανεξίας στη γαλακτόζη π.χ. γαλακτοζαιμία, ανεπάρκεια λακτάσης κατά </w:t>
      </w:r>
      <w:r w:rsidRPr="00A4654C">
        <w:rPr>
          <w:rStyle w:val="hps"/>
          <w:szCs w:val="22"/>
          <w:lang w:val="en-US"/>
        </w:rPr>
        <w:t>Lapp</w:t>
      </w:r>
      <w:r w:rsidRPr="00A4654C">
        <w:rPr>
          <w:rStyle w:val="hps"/>
          <w:szCs w:val="22"/>
        </w:rPr>
        <w:t xml:space="preserve"> ή δυσαπ</w:t>
      </w:r>
      <w:r>
        <w:rPr>
          <w:rStyle w:val="hps"/>
          <w:szCs w:val="22"/>
        </w:rPr>
        <w:t>ορρόφηση γλυκόζης-γαλακτόζης δε</w:t>
      </w:r>
      <w:r w:rsidRPr="00A4654C">
        <w:rPr>
          <w:rStyle w:val="hps"/>
          <w:szCs w:val="22"/>
        </w:rPr>
        <w:t xml:space="preserve"> θα πρέπει να λαμβάνουν αυτό το φάρμακο.</w:t>
      </w:r>
    </w:p>
    <w:p w:rsidR="00D46306" w:rsidRPr="00A4654C" w:rsidRDefault="00D46306" w:rsidP="00D46306">
      <w:pPr>
        <w:rPr>
          <w:szCs w:val="22"/>
        </w:rPr>
      </w:pPr>
    </w:p>
    <w:p w:rsidR="00D46306" w:rsidRPr="0005251F" w:rsidRDefault="00D46306" w:rsidP="00D46306">
      <w:pPr>
        <w:pStyle w:val="Style2"/>
        <w:outlineLvl w:val="9"/>
        <w:rPr>
          <w:lang w:val="el-GR"/>
        </w:rPr>
      </w:pPr>
      <w:bookmarkStart w:id="8" w:name="_Toc326658044"/>
      <w:r w:rsidRPr="0005251F">
        <w:rPr>
          <w:lang w:val="el-GR"/>
        </w:rPr>
        <w:t>4.5</w:t>
      </w:r>
      <w:r w:rsidRPr="0005251F">
        <w:rPr>
          <w:lang w:val="el-GR"/>
        </w:rPr>
        <w:tab/>
        <w:t>Αλληλεπιδράσεις με άλλα φαρμακευτικά προϊόντα και άλλες μορφές αλληλεπίδρασης</w:t>
      </w:r>
      <w:bookmarkEnd w:id="8"/>
    </w:p>
    <w:p w:rsidR="00D46306" w:rsidRDefault="00D46306" w:rsidP="00D4630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D46306" w:rsidRPr="006B0C72" w:rsidTr="00BC1135">
        <w:tc>
          <w:tcPr>
            <w:tcW w:w="4261" w:type="dxa"/>
          </w:tcPr>
          <w:p w:rsidR="00D46306" w:rsidRPr="006B0C72" w:rsidRDefault="00D46306" w:rsidP="00BC1135">
            <w:pPr>
              <w:jc w:val="center"/>
              <w:rPr>
                <w:b/>
                <w:szCs w:val="22"/>
              </w:rPr>
            </w:pPr>
            <w:r w:rsidRPr="006B0C72">
              <w:rPr>
                <w:b/>
                <w:szCs w:val="22"/>
              </w:rPr>
              <w:t>Συνδυασμός ψευδοεφεδρίνης με</w:t>
            </w:r>
            <w:r w:rsidRPr="006B0C72">
              <w:rPr>
                <w:b/>
                <w:szCs w:val="22"/>
                <w:lang w:val="en-US"/>
              </w:rPr>
              <w:t>:</w:t>
            </w:r>
          </w:p>
        </w:tc>
        <w:tc>
          <w:tcPr>
            <w:tcW w:w="4261" w:type="dxa"/>
          </w:tcPr>
          <w:p w:rsidR="00D46306" w:rsidRPr="006B0C72" w:rsidRDefault="00D46306" w:rsidP="00BC1135">
            <w:pPr>
              <w:jc w:val="center"/>
              <w:rPr>
                <w:b/>
                <w:szCs w:val="22"/>
              </w:rPr>
            </w:pPr>
            <w:r w:rsidRPr="006B0C72">
              <w:rPr>
                <w:b/>
                <w:szCs w:val="22"/>
              </w:rPr>
              <w:t>Πιθανή αντίδραση</w:t>
            </w:r>
          </w:p>
        </w:tc>
      </w:tr>
      <w:tr w:rsidR="00D46306" w:rsidRPr="006B0C72" w:rsidTr="00BC1135">
        <w:tc>
          <w:tcPr>
            <w:tcW w:w="4261" w:type="dxa"/>
          </w:tcPr>
          <w:p w:rsidR="00D46306" w:rsidRPr="00233863" w:rsidRDefault="00D46306" w:rsidP="00BC1135">
            <w:pPr>
              <w:rPr>
                <w:rStyle w:val="hps"/>
                <w:szCs w:val="22"/>
              </w:rPr>
            </w:pPr>
            <w:r w:rsidRPr="00233863">
              <w:rPr>
                <w:rStyle w:val="hps"/>
                <w:szCs w:val="22"/>
              </w:rPr>
              <w:t>Μη εκλεκτικούς αναστολείς μονοαμινοξειδάσης, ΜΑΟIs (ιπρονιαζίδη)</w:t>
            </w:r>
            <w:r w:rsidRPr="0005251F">
              <w:rPr>
                <w:rStyle w:val="hps"/>
                <w:szCs w:val="22"/>
              </w:rPr>
              <w:t>:</w:t>
            </w:r>
          </w:p>
        </w:tc>
        <w:tc>
          <w:tcPr>
            <w:tcW w:w="4261" w:type="dxa"/>
          </w:tcPr>
          <w:p w:rsidR="00D46306" w:rsidRPr="00233863" w:rsidRDefault="00D46306" w:rsidP="00233863">
            <w:pPr>
              <w:rPr>
                <w:rStyle w:val="hps"/>
                <w:szCs w:val="22"/>
              </w:rPr>
            </w:pPr>
            <w:r w:rsidRPr="00233863">
              <w:rPr>
                <w:rStyle w:val="hps"/>
                <w:szCs w:val="22"/>
              </w:rPr>
              <w:t xml:space="preserve">Παροξυσμική υπέρταση και υπερθερμία, η οποία μπορεί να αποβεί θανατηφόρος. Λόγω της </w:t>
            </w:r>
            <w:r w:rsidR="00233863">
              <w:rPr>
                <w:rStyle w:val="hps"/>
                <w:szCs w:val="22"/>
              </w:rPr>
              <w:t>παρατεταμένης</w:t>
            </w:r>
            <w:r w:rsidRPr="00233863">
              <w:rPr>
                <w:rStyle w:val="hps"/>
                <w:szCs w:val="22"/>
              </w:rPr>
              <w:t xml:space="preserve"> διάρκειας της δράσης των ΜΑΟIs, αυτή η αλληλεπίδραση μπορεί να συμβεί έως 15 ημέρες μετά τη διακοπή του ΜΑΟI.</w:t>
            </w:r>
          </w:p>
        </w:tc>
      </w:tr>
      <w:tr w:rsidR="00D46306" w:rsidRPr="006B0C72" w:rsidTr="00BC1135">
        <w:tc>
          <w:tcPr>
            <w:tcW w:w="4261" w:type="dxa"/>
          </w:tcPr>
          <w:p w:rsidR="00D46306" w:rsidRPr="006B0C72" w:rsidRDefault="00D46306" w:rsidP="00BC1135">
            <w:pPr>
              <w:rPr>
                <w:szCs w:val="22"/>
              </w:rPr>
            </w:pPr>
            <w:r w:rsidRPr="006B0C72">
              <w:rPr>
                <w:rStyle w:val="hps"/>
                <w:szCs w:val="22"/>
              </w:rPr>
              <w:t>Άλλα έμμεσα δρώντα, χορηγούμενα από το στόμα ή τη μύτη συμπαθομιμητικά, ή αγγειοσυσταλτικούς παράγοντες, α-συμπαθομημιτικά φάρμακα, φαινυλοπροπανολαμίνη, φαινυλεφρίνη, εφεδρίνη, μεθυλφαινιδάτη</w:t>
            </w:r>
            <w:r w:rsidRPr="0005251F">
              <w:rPr>
                <w:rStyle w:val="hps"/>
                <w:szCs w:val="22"/>
              </w:rPr>
              <w:t>:</w:t>
            </w:r>
          </w:p>
        </w:tc>
        <w:tc>
          <w:tcPr>
            <w:tcW w:w="4261" w:type="dxa"/>
          </w:tcPr>
          <w:p w:rsidR="00D46306" w:rsidRPr="006B0C72" w:rsidRDefault="00F35B01" w:rsidP="00BC1135">
            <w:pPr>
              <w:rPr>
                <w:szCs w:val="22"/>
              </w:rPr>
            </w:pPr>
            <w:r>
              <w:rPr>
                <w:rStyle w:val="hps"/>
                <w:szCs w:val="22"/>
              </w:rPr>
              <w:t xml:space="preserve">Κίνδυνος αγγειοσύσπασης </w:t>
            </w:r>
            <w:r w:rsidR="00D46306" w:rsidRPr="006B0C72">
              <w:rPr>
                <w:rStyle w:val="hps"/>
                <w:szCs w:val="22"/>
              </w:rPr>
              <w:t>και</w:t>
            </w:r>
            <w:r>
              <w:rPr>
                <w:rStyle w:val="hps"/>
                <w:szCs w:val="22"/>
              </w:rPr>
              <w:t>/ή</w:t>
            </w:r>
            <w:r w:rsidR="00D46306" w:rsidRPr="006B0C72">
              <w:rPr>
                <w:rStyle w:val="hps"/>
                <w:szCs w:val="22"/>
              </w:rPr>
              <w:t xml:space="preserve"> υπερτασικών κρίσεων.</w:t>
            </w:r>
          </w:p>
        </w:tc>
      </w:tr>
      <w:tr w:rsidR="00D46306" w:rsidRPr="006B0C72" w:rsidTr="00BC1135">
        <w:tc>
          <w:tcPr>
            <w:tcW w:w="4261" w:type="dxa"/>
          </w:tcPr>
          <w:p w:rsidR="00D46306" w:rsidRPr="00233863" w:rsidRDefault="00D46306" w:rsidP="00BC1135">
            <w:pPr>
              <w:rPr>
                <w:szCs w:val="22"/>
              </w:rPr>
            </w:pPr>
            <w:r w:rsidRPr="00233863">
              <w:rPr>
                <w:rStyle w:val="hps"/>
                <w:szCs w:val="22"/>
              </w:rPr>
              <w:t>Αναστρέψιμους αναστολείς της μονοαμινοξειδάσης Α (RIMAS), λινεζολίδη, ντοπαμινεργικά αλκαλοειδή της ερυσιβώδους ολύρας, αγγειοσυσταλτικά αλκαλοειδή της ερυσιβώδους ολύρας</w:t>
            </w:r>
            <w:r w:rsidRPr="0005251F">
              <w:rPr>
                <w:rStyle w:val="hps"/>
                <w:szCs w:val="22"/>
              </w:rPr>
              <w:t>:</w:t>
            </w:r>
          </w:p>
        </w:tc>
        <w:tc>
          <w:tcPr>
            <w:tcW w:w="4261" w:type="dxa"/>
          </w:tcPr>
          <w:p w:rsidR="00D46306" w:rsidRPr="006B0C72" w:rsidRDefault="00F35B01" w:rsidP="00F35B01">
            <w:pPr>
              <w:rPr>
                <w:szCs w:val="22"/>
              </w:rPr>
            </w:pPr>
            <w:r>
              <w:rPr>
                <w:rStyle w:val="hps"/>
                <w:szCs w:val="22"/>
              </w:rPr>
              <w:t xml:space="preserve">Κίνδυνος αγγειοσύσπασης </w:t>
            </w:r>
            <w:r w:rsidR="00D46306" w:rsidRPr="006B0C72">
              <w:rPr>
                <w:rStyle w:val="hps"/>
                <w:szCs w:val="22"/>
              </w:rPr>
              <w:t>κα</w:t>
            </w:r>
            <w:r>
              <w:rPr>
                <w:rStyle w:val="hps"/>
                <w:szCs w:val="22"/>
              </w:rPr>
              <w:t>/ή</w:t>
            </w:r>
            <w:r w:rsidR="00D46306" w:rsidRPr="006B0C72">
              <w:rPr>
                <w:rStyle w:val="hps"/>
                <w:szCs w:val="22"/>
              </w:rPr>
              <w:t xml:space="preserve"> υπερτασικών κρίσεων.</w:t>
            </w:r>
          </w:p>
        </w:tc>
      </w:tr>
      <w:tr w:rsidR="00D46306" w:rsidRPr="006B0C72" w:rsidTr="00BC1135">
        <w:tc>
          <w:tcPr>
            <w:tcW w:w="4261" w:type="dxa"/>
          </w:tcPr>
          <w:p w:rsidR="00D46306" w:rsidRPr="006B0C72" w:rsidRDefault="00D46306" w:rsidP="00BC1135">
            <w:pPr>
              <w:rPr>
                <w:szCs w:val="22"/>
              </w:rPr>
            </w:pPr>
            <w:r w:rsidRPr="006B0C72">
              <w:rPr>
                <w:rStyle w:val="hps"/>
                <w:szCs w:val="22"/>
              </w:rPr>
              <w:t>Πτητικά αλογονωμένα αναισθητικά</w:t>
            </w:r>
            <w:r w:rsidRPr="006B0C72">
              <w:rPr>
                <w:rStyle w:val="hps"/>
                <w:szCs w:val="22"/>
                <w:lang w:val="en-US"/>
              </w:rPr>
              <w:t>:</w:t>
            </w:r>
          </w:p>
        </w:tc>
        <w:tc>
          <w:tcPr>
            <w:tcW w:w="4261" w:type="dxa"/>
          </w:tcPr>
          <w:p w:rsidR="00D46306" w:rsidRPr="00F54FC1" w:rsidRDefault="00D46306" w:rsidP="00BC1135">
            <w:pPr>
              <w:rPr>
                <w:rStyle w:val="hps"/>
              </w:rPr>
            </w:pPr>
            <w:r w:rsidRPr="006B0C72">
              <w:rPr>
                <w:rStyle w:val="hps"/>
                <w:szCs w:val="22"/>
              </w:rPr>
              <w:t>Περιεγχειρητική οξεία υπέρταση. Σε περίπτωση προγραμματισμένης χειρουργικής επέμβαση</w:t>
            </w:r>
            <w:r w:rsidR="00F35B01">
              <w:rPr>
                <w:rStyle w:val="hps"/>
                <w:szCs w:val="22"/>
              </w:rPr>
              <w:t>ς</w:t>
            </w:r>
            <w:r w:rsidRPr="006B0C72">
              <w:rPr>
                <w:rStyle w:val="hps"/>
                <w:szCs w:val="22"/>
              </w:rPr>
              <w:t xml:space="preserve">, διακόψτε τη θεραπεία με </w:t>
            </w:r>
            <w:proofErr w:type="spellStart"/>
            <w:r w:rsidR="00F35B01">
              <w:rPr>
                <w:rStyle w:val="hps"/>
                <w:szCs w:val="22"/>
                <w:lang w:val="en-US"/>
              </w:rPr>
              <w:t>M</w:t>
            </w:r>
            <w:r>
              <w:rPr>
                <w:rStyle w:val="hps"/>
                <w:szCs w:val="22"/>
                <w:lang w:val="en-US"/>
              </w:rPr>
              <w:t>ucocold</w:t>
            </w:r>
            <w:proofErr w:type="spellEnd"/>
            <w:r w:rsidRPr="006B0C72">
              <w:rPr>
                <w:rStyle w:val="hps"/>
                <w:szCs w:val="22"/>
              </w:rPr>
              <w:t xml:space="preserve"> αρκετές ημέρες πριν.</w:t>
            </w:r>
          </w:p>
        </w:tc>
      </w:tr>
      <w:tr w:rsidR="00D46306" w:rsidRPr="006B0C72" w:rsidTr="00BC1135">
        <w:tc>
          <w:tcPr>
            <w:tcW w:w="4261" w:type="dxa"/>
          </w:tcPr>
          <w:p w:rsidR="00D46306" w:rsidRPr="006B0C72" w:rsidRDefault="00D46306" w:rsidP="00BC1135">
            <w:pPr>
              <w:rPr>
                <w:szCs w:val="22"/>
              </w:rPr>
            </w:pPr>
            <w:r w:rsidRPr="006B0C72">
              <w:rPr>
                <w:rStyle w:val="hps"/>
                <w:color w:val="333333"/>
                <w:szCs w:val="22"/>
              </w:rPr>
              <w:t>Γουανιθιδίνη</w:t>
            </w:r>
            <w:r w:rsidRPr="006B0C72">
              <w:rPr>
                <w:color w:val="333333"/>
                <w:szCs w:val="22"/>
              </w:rPr>
              <w:t xml:space="preserve">, </w:t>
            </w:r>
            <w:r w:rsidRPr="006B0C72">
              <w:rPr>
                <w:rStyle w:val="hps"/>
                <w:color w:val="333333"/>
                <w:szCs w:val="22"/>
              </w:rPr>
              <w:t>ρεζερπίνη</w:t>
            </w:r>
            <w:r w:rsidRPr="006B0C72">
              <w:rPr>
                <w:color w:val="333333"/>
                <w:szCs w:val="22"/>
              </w:rPr>
              <w:t xml:space="preserve"> και </w:t>
            </w:r>
            <w:r w:rsidRPr="006B0C72">
              <w:rPr>
                <w:rStyle w:val="hps"/>
                <w:color w:val="333333"/>
                <w:szCs w:val="22"/>
              </w:rPr>
              <w:t>μεθυλντόπα</w:t>
            </w:r>
            <w:r w:rsidRPr="006B0C72">
              <w:rPr>
                <w:rStyle w:val="hps"/>
                <w:szCs w:val="22"/>
                <w:lang w:val="en-US"/>
              </w:rPr>
              <w:t>:</w:t>
            </w:r>
          </w:p>
        </w:tc>
        <w:tc>
          <w:tcPr>
            <w:tcW w:w="4261" w:type="dxa"/>
          </w:tcPr>
          <w:p w:rsidR="00D46306" w:rsidRPr="006B0C72" w:rsidRDefault="00D46306" w:rsidP="00233863">
            <w:pPr>
              <w:rPr>
                <w:szCs w:val="22"/>
              </w:rPr>
            </w:pPr>
            <w:r w:rsidRPr="006B0C72">
              <w:rPr>
                <w:rStyle w:val="hps"/>
                <w:color w:val="333333"/>
                <w:szCs w:val="22"/>
              </w:rPr>
              <w:t>Η επίδραση</w:t>
            </w:r>
            <w:r w:rsidRPr="006B0C72">
              <w:rPr>
                <w:color w:val="333333"/>
                <w:szCs w:val="22"/>
              </w:rPr>
              <w:t xml:space="preserve"> </w:t>
            </w:r>
            <w:r w:rsidRPr="006B0C72">
              <w:rPr>
                <w:rStyle w:val="hps"/>
                <w:color w:val="333333"/>
                <w:szCs w:val="22"/>
              </w:rPr>
              <w:t>της υδροχλωρικής</w:t>
            </w:r>
            <w:r w:rsidRPr="006B0C72">
              <w:rPr>
                <w:color w:val="333333"/>
                <w:szCs w:val="22"/>
              </w:rPr>
              <w:t xml:space="preserve"> </w:t>
            </w:r>
            <w:r w:rsidRPr="006B0C72">
              <w:rPr>
                <w:rStyle w:val="hps"/>
                <w:color w:val="333333"/>
                <w:szCs w:val="22"/>
              </w:rPr>
              <w:t>ψευδοεφεδρίνης</w:t>
            </w:r>
            <w:r w:rsidRPr="006B0C72">
              <w:rPr>
                <w:color w:val="333333"/>
                <w:szCs w:val="22"/>
              </w:rPr>
              <w:t xml:space="preserve"> </w:t>
            </w:r>
            <w:r w:rsidRPr="006B0C72">
              <w:rPr>
                <w:rStyle w:val="hps"/>
                <w:color w:val="333333"/>
                <w:szCs w:val="22"/>
              </w:rPr>
              <w:t>μπορεί</w:t>
            </w:r>
            <w:r w:rsidRPr="006B0C72">
              <w:rPr>
                <w:color w:val="333333"/>
                <w:szCs w:val="22"/>
              </w:rPr>
              <w:t xml:space="preserve"> </w:t>
            </w:r>
            <w:r w:rsidRPr="006B0C72">
              <w:rPr>
                <w:rStyle w:val="hps"/>
                <w:color w:val="333333"/>
                <w:szCs w:val="22"/>
              </w:rPr>
              <w:t>να</w:t>
            </w:r>
            <w:r w:rsidRPr="006B0C72">
              <w:rPr>
                <w:color w:val="333333"/>
                <w:szCs w:val="22"/>
              </w:rPr>
              <w:t xml:space="preserve"> </w:t>
            </w:r>
            <w:r w:rsidR="00233863">
              <w:rPr>
                <w:rStyle w:val="hps"/>
                <w:color w:val="333333"/>
                <w:szCs w:val="22"/>
              </w:rPr>
              <w:t>μειωθεί</w:t>
            </w:r>
            <w:r w:rsidRPr="006B0C72">
              <w:rPr>
                <w:rStyle w:val="hps"/>
                <w:color w:val="333333"/>
                <w:szCs w:val="22"/>
              </w:rPr>
              <w:t>.</w:t>
            </w:r>
          </w:p>
        </w:tc>
      </w:tr>
      <w:tr w:rsidR="00D46306" w:rsidRPr="006B0C72" w:rsidTr="00BC1135">
        <w:tc>
          <w:tcPr>
            <w:tcW w:w="4261" w:type="dxa"/>
          </w:tcPr>
          <w:p w:rsidR="00D46306" w:rsidRPr="006B0C72" w:rsidRDefault="00D46306" w:rsidP="00BC1135">
            <w:pPr>
              <w:rPr>
                <w:color w:val="333333"/>
                <w:szCs w:val="22"/>
              </w:rPr>
            </w:pPr>
            <w:r w:rsidRPr="006B0C72">
              <w:rPr>
                <w:rStyle w:val="hps"/>
                <w:color w:val="333333"/>
                <w:szCs w:val="22"/>
              </w:rPr>
              <w:t>Τρικυκλικά αντικαταθλιπτικά</w:t>
            </w:r>
            <w:r w:rsidRPr="006B0C72">
              <w:rPr>
                <w:rStyle w:val="hps"/>
                <w:szCs w:val="22"/>
                <w:lang w:val="en-US"/>
              </w:rPr>
              <w:t>:</w:t>
            </w:r>
          </w:p>
        </w:tc>
        <w:tc>
          <w:tcPr>
            <w:tcW w:w="4261" w:type="dxa"/>
          </w:tcPr>
          <w:p w:rsidR="00D46306" w:rsidRPr="006B0C72" w:rsidRDefault="00D46306" w:rsidP="00233863">
            <w:pPr>
              <w:rPr>
                <w:szCs w:val="22"/>
              </w:rPr>
            </w:pPr>
            <w:r w:rsidRPr="006B0C72">
              <w:rPr>
                <w:rStyle w:val="hps"/>
                <w:color w:val="333333"/>
                <w:szCs w:val="22"/>
              </w:rPr>
              <w:t>Η επίδραση</w:t>
            </w:r>
            <w:r w:rsidRPr="006B0C72">
              <w:rPr>
                <w:color w:val="333333"/>
                <w:szCs w:val="22"/>
              </w:rPr>
              <w:t xml:space="preserve"> </w:t>
            </w:r>
            <w:r w:rsidRPr="006B0C72">
              <w:rPr>
                <w:rStyle w:val="hps"/>
                <w:color w:val="333333"/>
                <w:szCs w:val="22"/>
              </w:rPr>
              <w:t>της υδροχλωρικής</w:t>
            </w:r>
            <w:r w:rsidRPr="006B0C72">
              <w:rPr>
                <w:color w:val="333333"/>
                <w:szCs w:val="22"/>
              </w:rPr>
              <w:t xml:space="preserve"> </w:t>
            </w:r>
            <w:r w:rsidRPr="006B0C72">
              <w:rPr>
                <w:rStyle w:val="hps"/>
                <w:color w:val="333333"/>
                <w:szCs w:val="22"/>
              </w:rPr>
              <w:t>ψευδοεφεδρίνης</w:t>
            </w:r>
            <w:r w:rsidRPr="006B0C72">
              <w:rPr>
                <w:color w:val="333333"/>
                <w:szCs w:val="22"/>
              </w:rPr>
              <w:t xml:space="preserve"> </w:t>
            </w:r>
            <w:r w:rsidRPr="006B0C72">
              <w:rPr>
                <w:rStyle w:val="hps"/>
                <w:color w:val="333333"/>
                <w:szCs w:val="22"/>
              </w:rPr>
              <w:t>μπορεί</w:t>
            </w:r>
            <w:r w:rsidRPr="006B0C72">
              <w:rPr>
                <w:color w:val="333333"/>
                <w:szCs w:val="22"/>
              </w:rPr>
              <w:t xml:space="preserve"> </w:t>
            </w:r>
            <w:r w:rsidRPr="006B0C72">
              <w:rPr>
                <w:rStyle w:val="hps"/>
                <w:color w:val="333333"/>
                <w:szCs w:val="22"/>
              </w:rPr>
              <w:t>να</w:t>
            </w:r>
            <w:r w:rsidRPr="006B0C72">
              <w:rPr>
                <w:color w:val="333333"/>
                <w:szCs w:val="22"/>
              </w:rPr>
              <w:t xml:space="preserve"> </w:t>
            </w:r>
            <w:r w:rsidR="00233863">
              <w:rPr>
                <w:rStyle w:val="hps"/>
                <w:color w:val="333333"/>
                <w:szCs w:val="22"/>
              </w:rPr>
              <w:t>μειωθεί</w:t>
            </w:r>
            <w:r w:rsidRPr="006B0C72">
              <w:rPr>
                <w:rStyle w:val="hps"/>
                <w:color w:val="333333"/>
                <w:szCs w:val="22"/>
              </w:rPr>
              <w:t xml:space="preserve"> ή να ενισχυθεί.</w:t>
            </w:r>
          </w:p>
        </w:tc>
      </w:tr>
      <w:tr w:rsidR="00D46306" w:rsidRPr="006B0C72" w:rsidTr="00BC1135">
        <w:tc>
          <w:tcPr>
            <w:tcW w:w="4261" w:type="dxa"/>
          </w:tcPr>
          <w:p w:rsidR="00D46306" w:rsidRPr="006B0C72" w:rsidRDefault="00233863" w:rsidP="00BC1135">
            <w:pPr>
              <w:rPr>
                <w:color w:val="333333"/>
                <w:szCs w:val="22"/>
              </w:rPr>
            </w:pPr>
            <w:r w:rsidRPr="00233863">
              <w:rPr>
                <w:color w:val="333333"/>
                <w:szCs w:val="22"/>
              </w:rPr>
              <w:t>Δακ</w:t>
            </w:r>
            <w:r w:rsidR="00D46306" w:rsidRPr="00233863">
              <w:rPr>
                <w:color w:val="333333"/>
                <w:szCs w:val="22"/>
              </w:rPr>
              <w:t>τυλίτιδα</w:t>
            </w:r>
            <w:r w:rsidR="00D46306" w:rsidRPr="006B0C72">
              <w:rPr>
                <w:color w:val="333333"/>
                <w:szCs w:val="22"/>
              </w:rPr>
              <w:t xml:space="preserve">, </w:t>
            </w:r>
            <w:r w:rsidR="00D46306" w:rsidRPr="006B0C72">
              <w:rPr>
                <w:rStyle w:val="hps"/>
                <w:color w:val="333333"/>
                <w:szCs w:val="22"/>
              </w:rPr>
              <w:t>κινιδίνη</w:t>
            </w:r>
            <w:r w:rsidR="00D46306" w:rsidRPr="006B0C72">
              <w:rPr>
                <w:color w:val="333333"/>
                <w:szCs w:val="22"/>
              </w:rPr>
              <w:t xml:space="preserve"> </w:t>
            </w:r>
            <w:r w:rsidR="00D46306" w:rsidRPr="006B0C72">
              <w:rPr>
                <w:rStyle w:val="hps"/>
                <w:color w:val="333333"/>
                <w:szCs w:val="22"/>
              </w:rPr>
              <w:t>ή τρικυκλικά αντικαταθλιπτικά</w:t>
            </w:r>
            <w:r w:rsidR="00D46306" w:rsidRPr="0005251F">
              <w:rPr>
                <w:rStyle w:val="hps"/>
                <w:szCs w:val="22"/>
              </w:rPr>
              <w:t>:</w:t>
            </w:r>
          </w:p>
        </w:tc>
        <w:tc>
          <w:tcPr>
            <w:tcW w:w="4261" w:type="dxa"/>
          </w:tcPr>
          <w:p w:rsidR="00D46306" w:rsidRPr="006B0C72" w:rsidRDefault="00D46306" w:rsidP="00BC1135">
            <w:pPr>
              <w:rPr>
                <w:szCs w:val="22"/>
              </w:rPr>
            </w:pPr>
            <w:r w:rsidRPr="006B0C72">
              <w:rPr>
                <w:szCs w:val="22"/>
              </w:rPr>
              <w:t>Αυξημένη συχνότητα αρρυθμίας.</w:t>
            </w:r>
          </w:p>
        </w:tc>
      </w:tr>
    </w:tbl>
    <w:p w:rsidR="00D46306" w:rsidRDefault="00D46306" w:rsidP="00D4630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D46306" w:rsidRPr="006B0C72" w:rsidTr="00BC1135">
        <w:tc>
          <w:tcPr>
            <w:tcW w:w="4261" w:type="dxa"/>
          </w:tcPr>
          <w:p w:rsidR="00D46306" w:rsidRPr="006B0C72" w:rsidRDefault="00D46306" w:rsidP="00BC1135">
            <w:pPr>
              <w:jc w:val="center"/>
              <w:rPr>
                <w:b/>
                <w:szCs w:val="22"/>
                <w:lang w:val="en-US"/>
              </w:rPr>
            </w:pPr>
            <w:r w:rsidRPr="006B0C72">
              <w:rPr>
                <w:b/>
                <w:szCs w:val="22"/>
              </w:rPr>
              <w:t>Ταυτόχρονη χορήγηση ιβουπροφαίνης με</w:t>
            </w:r>
            <w:r w:rsidRPr="006B0C72">
              <w:rPr>
                <w:b/>
                <w:szCs w:val="22"/>
                <w:lang w:val="en-US"/>
              </w:rPr>
              <w:t>:</w:t>
            </w:r>
          </w:p>
        </w:tc>
        <w:tc>
          <w:tcPr>
            <w:tcW w:w="4261" w:type="dxa"/>
          </w:tcPr>
          <w:p w:rsidR="00D46306" w:rsidRPr="006B0C72" w:rsidRDefault="00D46306" w:rsidP="00BC1135">
            <w:pPr>
              <w:jc w:val="center"/>
              <w:rPr>
                <w:b/>
                <w:szCs w:val="22"/>
              </w:rPr>
            </w:pPr>
            <w:r w:rsidRPr="006B0C72">
              <w:rPr>
                <w:b/>
                <w:szCs w:val="22"/>
              </w:rPr>
              <w:t>Πιθανή αντίδραση</w:t>
            </w:r>
          </w:p>
        </w:tc>
      </w:tr>
      <w:tr w:rsidR="00D46306" w:rsidRPr="006B0C72" w:rsidTr="00BC1135">
        <w:tc>
          <w:tcPr>
            <w:tcW w:w="4261" w:type="dxa"/>
          </w:tcPr>
          <w:p w:rsidR="00D46306" w:rsidRPr="006B0C72" w:rsidRDefault="00D46306" w:rsidP="00BC1135">
            <w:pPr>
              <w:rPr>
                <w:szCs w:val="22"/>
              </w:rPr>
            </w:pPr>
            <w:r w:rsidRPr="006B0C72">
              <w:rPr>
                <w:rStyle w:val="hps"/>
                <w:szCs w:val="22"/>
              </w:rPr>
              <w:t>Άλλα ΜΣΑΦ, συμπεριλαμβανομένων των σαλικυλικών</w:t>
            </w:r>
            <w:r w:rsidRPr="0005251F">
              <w:rPr>
                <w:rStyle w:val="hps"/>
                <w:szCs w:val="22"/>
              </w:rPr>
              <w:t>:</w:t>
            </w:r>
          </w:p>
        </w:tc>
        <w:tc>
          <w:tcPr>
            <w:tcW w:w="4261" w:type="dxa"/>
          </w:tcPr>
          <w:p w:rsidR="00D46306" w:rsidRPr="00F54FC1" w:rsidRDefault="00D46306" w:rsidP="00BC1135">
            <w:pPr>
              <w:rPr>
                <w:rStyle w:val="hps"/>
              </w:rPr>
            </w:pPr>
            <w:r w:rsidRPr="006B0C72">
              <w:rPr>
                <w:rStyle w:val="hps"/>
                <w:szCs w:val="22"/>
              </w:rPr>
              <w:t xml:space="preserve">Η ταυτόχρονη χορήγηση διαφόρων ΜΣΑΦ μπορεί να αυξήσει τον κίνδυνο γαστρεντερικών ελκών και αιμορραγίας λόγω συνεργικής δράσης. Η ταυτόχρονη χορήγηση </w:t>
            </w:r>
            <w:r w:rsidRPr="006B0C72">
              <w:rPr>
                <w:rStyle w:val="hps"/>
                <w:szCs w:val="22"/>
              </w:rPr>
              <w:lastRenderedPageBreak/>
              <w:t>ιβουπροφαίνης με άλλα ΜΣΑΦ πρέπει συνεπώς να αποφευχθεί (βλ. παράγραφο 4.4).</w:t>
            </w:r>
          </w:p>
        </w:tc>
      </w:tr>
      <w:tr w:rsidR="00D46306" w:rsidRPr="006B0C72" w:rsidTr="00BC1135">
        <w:tc>
          <w:tcPr>
            <w:tcW w:w="4261" w:type="dxa"/>
          </w:tcPr>
          <w:p w:rsidR="00D46306" w:rsidRPr="006B0C72" w:rsidRDefault="00D46306" w:rsidP="00BC1135">
            <w:pPr>
              <w:rPr>
                <w:szCs w:val="22"/>
              </w:rPr>
            </w:pPr>
            <w:r w:rsidRPr="006B0C72">
              <w:rPr>
                <w:szCs w:val="22"/>
              </w:rPr>
              <w:lastRenderedPageBreak/>
              <w:t>Διγοξίνη</w:t>
            </w:r>
            <w:r w:rsidRPr="006B0C72">
              <w:rPr>
                <w:rStyle w:val="hps"/>
                <w:szCs w:val="22"/>
                <w:lang w:val="en-US"/>
              </w:rPr>
              <w:t>:</w:t>
            </w:r>
          </w:p>
        </w:tc>
        <w:tc>
          <w:tcPr>
            <w:tcW w:w="4261" w:type="dxa"/>
          </w:tcPr>
          <w:p w:rsidR="00D46306" w:rsidRPr="006B0C72" w:rsidRDefault="00D46306" w:rsidP="00233863">
            <w:pPr>
              <w:rPr>
                <w:szCs w:val="22"/>
              </w:rPr>
            </w:pPr>
            <w:r w:rsidRPr="006B0C72">
              <w:rPr>
                <w:rStyle w:val="hps"/>
                <w:szCs w:val="22"/>
              </w:rPr>
              <w:t>Η ταυτόχρονη χορήγη</w:t>
            </w:r>
            <w:r>
              <w:rPr>
                <w:rStyle w:val="hps"/>
                <w:szCs w:val="22"/>
              </w:rPr>
              <w:t>ση του</w:t>
            </w:r>
            <w:r w:rsidR="00F35B01" w:rsidRPr="0005251F">
              <w:rPr>
                <w:rStyle w:val="hps"/>
                <w:szCs w:val="22"/>
              </w:rPr>
              <w:t xml:space="preserve"> </w:t>
            </w:r>
            <w:proofErr w:type="spellStart"/>
            <w:r w:rsidR="00F35B01">
              <w:rPr>
                <w:rStyle w:val="hps"/>
                <w:szCs w:val="22"/>
                <w:lang w:val="en-US"/>
              </w:rPr>
              <w:t>M</w:t>
            </w:r>
            <w:r>
              <w:rPr>
                <w:rStyle w:val="hps"/>
                <w:szCs w:val="22"/>
                <w:lang w:val="en-US"/>
              </w:rPr>
              <w:t>ucocold</w:t>
            </w:r>
            <w:proofErr w:type="spellEnd"/>
            <w:r w:rsidRPr="006B0C72">
              <w:rPr>
                <w:rStyle w:val="hps"/>
                <w:szCs w:val="22"/>
              </w:rPr>
              <w:t xml:space="preserve"> με σκευάσματα διγοξίνης μπορεί να αυξήσει τα επίπεδα ορού αυτών των φαρμακευτικών προϊόντων</w:t>
            </w:r>
            <w:r w:rsidRPr="00233863">
              <w:rPr>
                <w:rStyle w:val="hps"/>
                <w:szCs w:val="22"/>
              </w:rPr>
              <w:t>. Έλεγχος της διγοξίνης ορού δεν απαιτείται κατά κανόνα κατά την ορθή χρήση (</w:t>
            </w:r>
            <w:r w:rsidR="00233863">
              <w:rPr>
                <w:rStyle w:val="hps"/>
                <w:szCs w:val="22"/>
              </w:rPr>
              <w:t>μέγιστη διάρκεια θεραπείας 5 ημέρες</w:t>
            </w:r>
            <w:r w:rsidRPr="0005251F">
              <w:rPr>
                <w:rStyle w:val="hps"/>
                <w:szCs w:val="22"/>
              </w:rPr>
              <w:t>)</w:t>
            </w:r>
            <w:r w:rsidRPr="00233863">
              <w:rPr>
                <w:rStyle w:val="hps"/>
                <w:szCs w:val="22"/>
              </w:rPr>
              <w:t>.</w:t>
            </w:r>
          </w:p>
        </w:tc>
      </w:tr>
      <w:tr w:rsidR="00D46306" w:rsidRPr="006B0C72" w:rsidTr="00BC1135">
        <w:tc>
          <w:tcPr>
            <w:tcW w:w="4261" w:type="dxa"/>
          </w:tcPr>
          <w:p w:rsidR="00D46306" w:rsidRPr="006B0C72" w:rsidRDefault="00D46306" w:rsidP="00BC1135">
            <w:pPr>
              <w:rPr>
                <w:szCs w:val="22"/>
              </w:rPr>
            </w:pPr>
            <w:r w:rsidRPr="006B0C72">
              <w:rPr>
                <w:szCs w:val="22"/>
              </w:rPr>
              <w:t>Κορτικοστεροειδή</w:t>
            </w:r>
            <w:r w:rsidRPr="006B0C72">
              <w:rPr>
                <w:rStyle w:val="hps"/>
                <w:szCs w:val="22"/>
                <w:lang w:val="en-US"/>
              </w:rPr>
              <w:t>:</w:t>
            </w:r>
          </w:p>
        </w:tc>
        <w:tc>
          <w:tcPr>
            <w:tcW w:w="4261" w:type="dxa"/>
          </w:tcPr>
          <w:p w:rsidR="00D46306" w:rsidRPr="006B0C72" w:rsidRDefault="00D46306" w:rsidP="00BC1135">
            <w:pPr>
              <w:rPr>
                <w:szCs w:val="22"/>
              </w:rPr>
            </w:pPr>
            <w:r w:rsidRPr="006B0C72">
              <w:rPr>
                <w:szCs w:val="22"/>
              </w:rPr>
              <w:t>Τα κορτικοστεροειδή μπορεί να αυξήσουν τον κίνδυνο ανεπιθύμητων ενεργειών, ειδικά στο γαστρεντερικό σωλήνα (γαστρεντερική εξέλκωση ή αιμορραγία) (βλ. παράγραφο 4.3).</w:t>
            </w:r>
          </w:p>
        </w:tc>
      </w:tr>
      <w:tr w:rsidR="00D46306" w:rsidRPr="006B0C72" w:rsidTr="00BC1135">
        <w:tc>
          <w:tcPr>
            <w:tcW w:w="4261" w:type="dxa"/>
          </w:tcPr>
          <w:p w:rsidR="00D46306" w:rsidRPr="006B0C72" w:rsidRDefault="00D46306" w:rsidP="00BC1135">
            <w:pPr>
              <w:rPr>
                <w:szCs w:val="22"/>
              </w:rPr>
            </w:pPr>
            <w:r w:rsidRPr="006B0C72">
              <w:rPr>
                <w:rStyle w:val="hps"/>
                <w:color w:val="333333"/>
                <w:szCs w:val="22"/>
              </w:rPr>
              <w:t>Αντιαιμοπεταλιακούς παράγοντες</w:t>
            </w:r>
            <w:r w:rsidRPr="006B0C72">
              <w:rPr>
                <w:rStyle w:val="hps"/>
                <w:color w:val="333333"/>
                <w:szCs w:val="22"/>
                <w:lang w:val="en-US"/>
              </w:rPr>
              <w:t>:</w:t>
            </w:r>
          </w:p>
        </w:tc>
        <w:tc>
          <w:tcPr>
            <w:tcW w:w="4261" w:type="dxa"/>
          </w:tcPr>
          <w:p w:rsidR="00D46306" w:rsidRPr="006B0C72" w:rsidRDefault="00D46306" w:rsidP="00BC1135">
            <w:pPr>
              <w:rPr>
                <w:szCs w:val="22"/>
              </w:rPr>
            </w:pPr>
            <w:r w:rsidRPr="006B0C72">
              <w:rPr>
                <w:szCs w:val="22"/>
              </w:rPr>
              <w:t>Αυξημένος κίνδυνος γαστρεντερικής αιμορραγίας (βλ. παράγραφο 4.4).</w:t>
            </w:r>
          </w:p>
        </w:tc>
      </w:tr>
      <w:tr w:rsidR="00D46306" w:rsidRPr="006B0C72" w:rsidTr="00BC1135">
        <w:tc>
          <w:tcPr>
            <w:tcW w:w="4261" w:type="dxa"/>
          </w:tcPr>
          <w:p w:rsidR="00D46306" w:rsidRPr="006B0C72" w:rsidRDefault="00D46306" w:rsidP="00BC1135">
            <w:pPr>
              <w:rPr>
                <w:szCs w:val="22"/>
              </w:rPr>
            </w:pPr>
            <w:r w:rsidRPr="006B0C72">
              <w:rPr>
                <w:szCs w:val="22"/>
              </w:rPr>
              <w:t>Ακετυλοσαλικυλικό οξύ (χαμηλή δόση)</w:t>
            </w:r>
            <w:r w:rsidRPr="006B0C72">
              <w:rPr>
                <w:szCs w:val="22"/>
                <w:lang w:val="en-US"/>
              </w:rPr>
              <w:t>:</w:t>
            </w:r>
          </w:p>
        </w:tc>
        <w:tc>
          <w:tcPr>
            <w:tcW w:w="4261" w:type="dxa"/>
          </w:tcPr>
          <w:p w:rsidR="00D46306" w:rsidRPr="006B0C72" w:rsidRDefault="00D46306" w:rsidP="00233863">
            <w:pPr>
              <w:rPr>
                <w:szCs w:val="22"/>
              </w:rPr>
            </w:pPr>
            <w:r w:rsidRPr="006B0C72">
              <w:rPr>
                <w:rStyle w:val="hps"/>
                <w:color w:val="333333"/>
                <w:szCs w:val="22"/>
              </w:rPr>
              <w:t>Πειραματικά δεδομένα</w:t>
            </w:r>
            <w:r w:rsidRPr="006B0C72">
              <w:rPr>
                <w:color w:val="333333"/>
                <w:szCs w:val="22"/>
              </w:rPr>
              <w:t xml:space="preserve"> </w:t>
            </w:r>
            <w:r w:rsidRPr="006B0C72">
              <w:rPr>
                <w:rStyle w:val="hps"/>
                <w:color w:val="333333"/>
                <w:szCs w:val="22"/>
              </w:rPr>
              <w:t>δείχνουν ότι η ιβουπροφαίνη</w:t>
            </w:r>
            <w:r w:rsidRPr="006B0C72">
              <w:rPr>
                <w:color w:val="333333"/>
                <w:szCs w:val="22"/>
              </w:rPr>
              <w:t xml:space="preserve"> </w:t>
            </w:r>
            <w:r w:rsidRPr="006B0C72">
              <w:rPr>
                <w:rStyle w:val="hps"/>
                <w:color w:val="333333"/>
                <w:szCs w:val="22"/>
              </w:rPr>
              <w:t>μπορεί να αναστείλει</w:t>
            </w:r>
            <w:r w:rsidRPr="006B0C72">
              <w:rPr>
                <w:color w:val="333333"/>
                <w:szCs w:val="22"/>
              </w:rPr>
              <w:t xml:space="preserve"> </w:t>
            </w:r>
            <w:r w:rsidRPr="006B0C72">
              <w:rPr>
                <w:rStyle w:val="hps"/>
                <w:color w:val="333333"/>
                <w:szCs w:val="22"/>
              </w:rPr>
              <w:t>την επίδραση χαμηλής</w:t>
            </w:r>
            <w:r w:rsidRPr="006B0C72">
              <w:rPr>
                <w:color w:val="333333"/>
                <w:szCs w:val="22"/>
              </w:rPr>
              <w:t xml:space="preserve"> </w:t>
            </w:r>
            <w:r w:rsidRPr="006B0C72">
              <w:rPr>
                <w:rStyle w:val="hps"/>
                <w:color w:val="333333"/>
                <w:szCs w:val="22"/>
              </w:rPr>
              <w:t>δόσης</w:t>
            </w:r>
            <w:r w:rsidRPr="006B0C72">
              <w:rPr>
                <w:color w:val="333333"/>
                <w:szCs w:val="22"/>
              </w:rPr>
              <w:t xml:space="preserve"> </w:t>
            </w:r>
            <w:r>
              <w:rPr>
                <w:rStyle w:val="hps"/>
                <w:color w:val="333333"/>
                <w:szCs w:val="22"/>
              </w:rPr>
              <w:t>ασπιρίνης</w:t>
            </w:r>
            <w:r w:rsidRPr="006B0C72">
              <w:rPr>
                <w:color w:val="333333"/>
                <w:szCs w:val="22"/>
              </w:rPr>
              <w:t xml:space="preserve"> </w:t>
            </w:r>
            <w:r w:rsidRPr="006B0C72">
              <w:rPr>
                <w:rStyle w:val="hps"/>
                <w:color w:val="333333"/>
                <w:szCs w:val="22"/>
              </w:rPr>
              <w:t>στη συσσώρευση των αιμοπεταλίων</w:t>
            </w:r>
            <w:r w:rsidRPr="006B0C72">
              <w:rPr>
                <w:color w:val="333333"/>
                <w:szCs w:val="22"/>
              </w:rPr>
              <w:t xml:space="preserve">, όταν </w:t>
            </w:r>
            <w:r w:rsidR="00233863">
              <w:rPr>
                <w:rStyle w:val="hps"/>
                <w:color w:val="333333"/>
                <w:szCs w:val="22"/>
              </w:rPr>
              <w:t>συγχορηγούνται</w:t>
            </w:r>
            <w:r w:rsidRPr="006B0C72">
              <w:rPr>
                <w:color w:val="333333"/>
                <w:szCs w:val="22"/>
              </w:rPr>
              <w:t xml:space="preserve">. </w:t>
            </w:r>
            <w:r w:rsidRPr="00233863">
              <w:rPr>
                <w:rStyle w:val="hps"/>
                <w:color w:val="333333"/>
                <w:szCs w:val="22"/>
              </w:rPr>
              <w:t>Ωστόσο</w:t>
            </w:r>
            <w:r w:rsidRPr="00233863">
              <w:rPr>
                <w:color w:val="333333"/>
                <w:szCs w:val="22"/>
              </w:rPr>
              <w:t xml:space="preserve">, </w:t>
            </w:r>
            <w:r w:rsidRPr="00233863">
              <w:rPr>
                <w:rStyle w:val="hps"/>
                <w:color w:val="333333"/>
                <w:szCs w:val="22"/>
              </w:rPr>
              <w:t>οι περιορισμοί αυτών των</w:t>
            </w:r>
            <w:r w:rsidRPr="00233863">
              <w:rPr>
                <w:color w:val="333333"/>
                <w:szCs w:val="22"/>
              </w:rPr>
              <w:t xml:space="preserve"> </w:t>
            </w:r>
            <w:r w:rsidRPr="00233863">
              <w:rPr>
                <w:rStyle w:val="hps"/>
                <w:color w:val="333333"/>
                <w:szCs w:val="22"/>
              </w:rPr>
              <w:t>δεδομένων</w:t>
            </w:r>
            <w:r w:rsidRPr="00233863">
              <w:rPr>
                <w:color w:val="333333"/>
                <w:szCs w:val="22"/>
              </w:rPr>
              <w:t xml:space="preserve"> </w:t>
            </w:r>
            <w:r w:rsidRPr="00233863">
              <w:rPr>
                <w:rStyle w:val="hps"/>
                <w:color w:val="333333"/>
                <w:szCs w:val="22"/>
              </w:rPr>
              <w:t>και</w:t>
            </w:r>
            <w:r w:rsidRPr="00233863">
              <w:rPr>
                <w:color w:val="333333"/>
                <w:szCs w:val="22"/>
              </w:rPr>
              <w:t xml:space="preserve"> </w:t>
            </w:r>
            <w:r w:rsidRPr="00233863">
              <w:rPr>
                <w:rStyle w:val="hps"/>
                <w:color w:val="333333"/>
                <w:szCs w:val="22"/>
              </w:rPr>
              <w:t>οι</w:t>
            </w:r>
            <w:r w:rsidRPr="00233863">
              <w:rPr>
                <w:color w:val="333333"/>
                <w:szCs w:val="22"/>
              </w:rPr>
              <w:t xml:space="preserve"> </w:t>
            </w:r>
            <w:r w:rsidRPr="00233863">
              <w:rPr>
                <w:rStyle w:val="hps"/>
                <w:color w:val="333333"/>
                <w:szCs w:val="22"/>
              </w:rPr>
              <w:t>αβεβαιότητες σχετικά με</w:t>
            </w:r>
            <w:r w:rsidRPr="00233863">
              <w:rPr>
                <w:color w:val="333333"/>
                <w:szCs w:val="22"/>
              </w:rPr>
              <w:t xml:space="preserve"> </w:t>
            </w:r>
            <w:r w:rsidRPr="00233863">
              <w:rPr>
                <w:rStyle w:val="hps"/>
                <w:color w:val="333333"/>
                <w:szCs w:val="22"/>
              </w:rPr>
              <w:t>προβολή ex</w:t>
            </w:r>
            <w:r w:rsidRPr="00233863">
              <w:rPr>
                <w:color w:val="333333"/>
                <w:szCs w:val="22"/>
              </w:rPr>
              <w:t xml:space="preserve"> </w:t>
            </w:r>
            <w:r w:rsidRPr="00233863">
              <w:rPr>
                <w:rStyle w:val="hps"/>
                <w:color w:val="333333"/>
                <w:szCs w:val="22"/>
              </w:rPr>
              <w:t>vivo δεδομένων στην</w:t>
            </w:r>
            <w:r w:rsidRPr="00233863">
              <w:rPr>
                <w:color w:val="333333"/>
                <w:szCs w:val="22"/>
              </w:rPr>
              <w:t xml:space="preserve"> </w:t>
            </w:r>
            <w:r w:rsidRPr="00233863">
              <w:rPr>
                <w:rStyle w:val="hps"/>
                <w:color w:val="333333"/>
                <w:szCs w:val="22"/>
              </w:rPr>
              <w:t xml:space="preserve">κλινική </w:t>
            </w:r>
            <w:r w:rsidR="00233863" w:rsidRPr="00233863">
              <w:rPr>
                <w:rStyle w:val="hps"/>
                <w:color w:val="333333"/>
                <w:szCs w:val="22"/>
              </w:rPr>
              <w:t>πράξη</w:t>
            </w:r>
            <w:r w:rsidRPr="00233863">
              <w:rPr>
                <w:rStyle w:val="hps"/>
                <w:color w:val="333333"/>
                <w:szCs w:val="22"/>
              </w:rPr>
              <w:t xml:space="preserve"> υποδηλώνουν ότι</w:t>
            </w:r>
            <w:r w:rsidRPr="00233863">
              <w:rPr>
                <w:color w:val="333333"/>
                <w:szCs w:val="22"/>
              </w:rPr>
              <w:t xml:space="preserve"> </w:t>
            </w:r>
            <w:r w:rsidRPr="00233863">
              <w:rPr>
                <w:rStyle w:val="hps"/>
                <w:color w:val="333333"/>
                <w:szCs w:val="22"/>
              </w:rPr>
              <w:t>δε μπορούν να εξαχθούν</w:t>
            </w:r>
            <w:r w:rsidRPr="00233863">
              <w:rPr>
                <w:color w:val="333333"/>
                <w:szCs w:val="22"/>
              </w:rPr>
              <w:t xml:space="preserve"> </w:t>
            </w:r>
            <w:r w:rsidRPr="00233863">
              <w:rPr>
                <w:rStyle w:val="hps"/>
                <w:color w:val="333333"/>
                <w:szCs w:val="22"/>
              </w:rPr>
              <w:t>οριστικά συμπεράσματα</w:t>
            </w:r>
            <w:r w:rsidRPr="00233863">
              <w:rPr>
                <w:color w:val="333333"/>
                <w:szCs w:val="22"/>
              </w:rPr>
              <w:t xml:space="preserve"> </w:t>
            </w:r>
            <w:r w:rsidRPr="00233863">
              <w:rPr>
                <w:rStyle w:val="hps"/>
                <w:color w:val="333333"/>
                <w:szCs w:val="22"/>
              </w:rPr>
              <w:t>σχετικά με την τακτική</w:t>
            </w:r>
            <w:r w:rsidRPr="00233863">
              <w:rPr>
                <w:color w:val="333333"/>
                <w:szCs w:val="22"/>
              </w:rPr>
              <w:t xml:space="preserve"> </w:t>
            </w:r>
            <w:r w:rsidRPr="00233863">
              <w:rPr>
                <w:rStyle w:val="hps"/>
                <w:color w:val="333333"/>
                <w:szCs w:val="22"/>
              </w:rPr>
              <w:t>χρήση ιβουπροφαίνης</w:t>
            </w:r>
            <w:r w:rsidRPr="00233863">
              <w:rPr>
                <w:color w:val="333333"/>
                <w:szCs w:val="22"/>
              </w:rPr>
              <w:t xml:space="preserve"> και </w:t>
            </w:r>
            <w:r w:rsidR="00233863" w:rsidRPr="00233863">
              <w:rPr>
                <w:color w:val="333333"/>
                <w:szCs w:val="22"/>
              </w:rPr>
              <w:t>κλινικά σημαντική</w:t>
            </w:r>
            <w:r w:rsidRPr="00233863">
              <w:rPr>
                <w:color w:val="333333"/>
                <w:szCs w:val="22"/>
              </w:rPr>
              <w:t xml:space="preserve"> επίδραση δε θεωρείται πιθανή για την περιστασιακή χρήση ιβουπροφαίνης </w:t>
            </w:r>
            <w:r w:rsidRPr="00233863">
              <w:rPr>
                <w:rStyle w:val="hps"/>
                <w:color w:val="333333"/>
                <w:szCs w:val="22"/>
              </w:rPr>
              <w:t>(βλ. παράγραφο</w:t>
            </w:r>
            <w:r w:rsidRPr="00233863">
              <w:rPr>
                <w:color w:val="333333"/>
                <w:szCs w:val="22"/>
              </w:rPr>
              <w:t xml:space="preserve"> </w:t>
            </w:r>
            <w:r w:rsidRPr="00233863">
              <w:rPr>
                <w:rStyle w:val="hps"/>
                <w:color w:val="333333"/>
                <w:szCs w:val="22"/>
              </w:rPr>
              <w:t>5.1)</w:t>
            </w:r>
            <w:r w:rsidRPr="00233863">
              <w:rPr>
                <w:color w:val="333333"/>
                <w:szCs w:val="22"/>
              </w:rPr>
              <w:t>.</w:t>
            </w:r>
          </w:p>
        </w:tc>
      </w:tr>
      <w:tr w:rsidR="00D46306" w:rsidRPr="006B0C72" w:rsidTr="00BC1135">
        <w:tc>
          <w:tcPr>
            <w:tcW w:w="4261" w:type="dxa"/>
          </w:tcPr>
          <w:p w:rsidR="00D46306" w:rsidRPr="0005251F" w:rsidRDefault="00D46306" w:rsidP="00BC1135">
            <w:pPr>
              <w:rPr>
                <w:rStyle w:val="hps"/>
                <w:color w:val="333333"/>
                <w:szCs w:val="22"/>
              </w:rPr>
            </w:pPr>
            <w:r w:rsidRPr="006B0C72">
              <w:rPr>
                <w:rStyle w:val="hps"/>
                <w:color w:val="333333"/>
                <w:szCs w:val="22"/>
              </w:rPr>
              <w:t>Αντιπηκτικά</w:t>
            </w:r>
            <w:r w:rsidRPr="0005251F">
              <w:rPr>
                <w:rStyle w:val="hps"/>
                <w:color w:val="333333"/>
                <w:szCs w:val="22"/>
              </w:rPr>
              <w:t>:</w:t>
            </w:r>
          </w:p>
          <w:p w:rsidR="00D46306" w:rsidRPr="006B0C72" w:rsidRDefault="00D46306" w:rsidP="00BC1135">
            <w:pPr>
              <w:rPr>
                <w:szCs w:val="22"/>
              </w:rPr>
            </w:pPr>
            <w:r w:rsidRPr="006B0C72">
              <w:rPr>
                <w:rStyle w:val="hps"/>
                <w:color w:val="333333"/>
                <w:szCs w:val="22"/>
              </w:rPr>
              <w:t xml:space="preserve">(π.χ. βαρφαρίνη, </w:t>
            </w:r>
            <w:r w:rsidRPr="006B0C72">
              <w:rPr>
                <w:rStyle w:val="hps"/>
                <w:szCs w:val="22"/>
              </w:rPr>
              <w:t xml:space="preserve">τικλοπιδίνη, κλοπιδογρέλη, </w:t>
            </w:r>
            <w:r w:rsidRPr="006B0C72">
              <w:rPr>
                <w:rStyle w:val="hps"/>
                <w:color w:val="333333"/>
                <w:szCs w:val="22"/>
              </w:rPr>
              <w:t>τιροφιμπάνη</w:t>
            </w:r>
            <w:r w:rsidRPr="006B0C72">
              <w:rPr>
                <w:rStyle w:val="hps"/>
                <w:szCs w:val="22"/>
              </w:rPr>
              <w:t xml:space="preserve">, </w:t>
            </w:r>
            <w:r w:rsidRPr="006B0C72">
              <w:rPr>
                <w:rStyle w:val="hps"/>
                <w:color w:val="333333"/>
                <w:szCs w:val="22"/>
              </w:rPr>
              <w:t>επτιφιμπατίδη</w:t>
            </w:r>
            <w:r w:rsidRPr="006B0C72">
              <w:rPr>
                <w:rStyle w:val="hps"/>
                <w:szCs w:val="22"/>
              </w:rPr>
              <w:t xml:space="preserve">, </w:t>
            </w:r>
            <w:r w:rsidRPr="006B0C72">
              <w:rPr>
                <w:rStyle w:val="hps"/>
                <w:color w:val="333333"/>
                <w:szCs w:val="22"/>
              </w:rPr>
              <w:t>αμπσιξιμάμπη</w:t>
            </w:r>
            <w:r w:rsidRPr="006B0C72">
              <w:rPr>
                <w:rStyle w:val="hps"/>
                <w:szCs w:val="22"/>
              </w:rPr>
              <w:t xml:space="preserve">, </w:t>
            </w:r>
            <w:r w:rsidRPr="006B0C72">
              <w:rPr>
                <w:rStyle w:val="hps"/>
                <w:color w:val="333333"/>
                <w:szCs w:val="22"/>
              </w:rPr>
              <w:t>ιλοπρόστη).</w:t>
            </w:r>
          </w:p>
        </w:tc>
        <w:tc>
          <w:tcPr>
            <w:tcW w:w="4261" w:type="dxa"/>
          </w:tcPr>
          <w:p w:rsidR="00D46306" w:rsidRPr="006B0C72" w:rsidRDefault="00D46306" w:rsidP="007A3F05">
            <w:pPr>
              <w:rPr>
                <w:szCs w:val="22"/>
              </w:rPr>
            </w:pPr>
            <w:r w:rsidRPr="006B0C72">
              <w:rPr>
                <w:rStyle w:val="hps"/>
                <w:szCs w:val="22"/>
              </w:rPr>
              <w:t>Τα ΜΣΑΦ όπως η ιβουπροφαίνη μπορούν να αυξήσουν τη δράση των αντι</w:t>
            </w:r>
            <w:r w:rsidR="007A3F05">
              <w:rPr>
                <w:rStyle w:val="hps"/>
                <w:szCs w:val="22"/>
              </w:rPr>
              <w:t>πηκτικών</w:t>
            </w:r>
            <w:r w:rsidR="007A3F05" w:rsidRPr="0005251F">
              <w:rPr>
                <w:rStyle w:val="hps"/>
                <w:szCs w:val="22"/>
              </w:rPr>
              <w:t xml:space="preserve"> </w:t>
            </w:r>
            <w:r w:rsidRPr="006B0C72">
              <w:rPr>
                <w:rStyle w:val="hps"/>
                <w:szCs w:val="22"/>
              </w:rPr>
              <w:t>(βλ. 4.4).</w:t>
            </w:r>
          </w:p>
        </w:tc>
      </w:tr>
      <w:tr w:rsidR="00D46306" w:rsidRPr="006B0C72" w:rsidTr="00BC1135">
        <w:tc>
          <w:tcPr>
            <w:tcW w:w="4261" w:type="dxa"/>
          </w:tcPr>
          <w:p w:rsidR="00D46306" w:rsidRPr="006B0C72" w:rsidRDefault="00D46306" w:rsidP="00BC1135">
            <w:pPr>
              <w:rPr>
                <w:szCs w:val="22"/>
              </w:rPr>
            </w:pPr>
            <w:r w:rsidRPr="006B0C72">
              <w:rPr>
                <w:szCs w:val="22"/>
              </w:rPr>
              <w:t>Φαινυτοΐνη</w:t>
            </w:r>
            <w:r w:rsidRPr="006B0C72">
              <w:rPr>
                <w:szCs w:val="22"/>
                <w:lang w:val="en-US"/>
              </w:rPr>
              <w:t>:</w:t>
            </w:r>
          </w:p>
        </w:tc>
        <w:tc>
          <w:tcPr>
            <w:tcW w:w="4261" w:type="dxa"/>
          </w:tcPr>
          <w:p w:rsidR="00D46306" w:rsidRPr="006B0C72" w:rsidRDefault="00D46306" w:rsidP="00BC1135">
            <w:pPr>
              <w:rPr>
                <w:szCs w:val="22"/>
              </w:rPr>
            </w:pPr>
            <w:r w:rsidRPr="006B0C72">
              <w:rPr>
                <w:rStyle w:val="hps"/>
                <w:szCs w:val="22"/>
              </w:rPr>
              <w:t xml:space="preserve">Η ταυτόχρονη χορήγηση του </w:t>
            </w:r>
            <w:proofErr w:type="spellStart"/>
            <w:r w:rsidR="007A3F05">
              <w:rPr>
                <w:rStyle w:val="hps"/>
                <w:szCs w:val="22"/>
                <w:lang w:val="en-US"/>
              </w:rPr>
              <w:t>M</w:t>
            </w:r>
            <w:r>
              <w:rPr>
                <w:rStyle w:val="hps"/>
                <w:szCs w:val="22"/>
                <w:lang w:val="en-US"/>
              </w:rPr>
              <w:t>ucocold</w:t>
            </w:r>
            <w:proofErr w:type="spellEnd"/>
            <w:r w:rsidRPr="006B0C72">
              <w:rPr>
                <w:rStyle w:val="hps"/>
                <w:szCs w:val="22"/>
              </w:rPr>
              <w:t xml:space="preserve"> με σκευάσματα </w:t>
            </w:r>
            <w:r w:rsidRPr="006B0C72">
              <w:rPr>
                <w:szCs w:val="22"/>
              </w:rPr>
              <w:t xml:space="preserve">φαινυτοΐνης μπορεί να αυξήσει τα επίπεδα </w:t>
            </w:r>
            <w:r w:rsidRPr="00233863">
              <w:rPr>
                <w:szCs w:val="22"/>
              </w:rPr>
              <w:t xml:space="preserve">ορού αυτών των φαρμακευτικών σκευασμάτων. </w:t>
            </w:r>
            <w:r w:rsidRPr="00233863">
              <w:rPr>
                <w:rStyle w:val="hps"/>
                <w:szCs w:val="22"/>
              </w:rPr>
              <w:t xml:space="preserve">Έλεγχος των επιπέδων ορού της </w:t>
            </w:r>
            <w:r w:rsidRPr="00233863">
              <w:rPr>
                <w:szCs w:val="22"/>
              </w:rPr>
              <w:t xml:space="preserve">φαινυτοΐνης </w:t>
            </w:r>
            <w:r w:rsidRPr="00233863">
              <w:rPr>
                <w:rStyle w:val="hps"/>
                <w:szCs w:val="22"/>
              </w:rPr>
              <w:t xml:space="preserve">δεν απαιτείται κατά κανόνα κατά την ορθή χρήση </w:t>
            </w:r>
            <w:r w:rsidR="00233863" w:rsidRPr="00233863">
              <w:rPr>
                <w:rStyle w:val="hps"/>
                <w:szCs w:val="22"/>
              </w:rPr>
              <w:t>(μέγιστη διάρκεια θεραπείας 5 ημέρες</w:t>
            </w:r>
            <w:r w:rsidR="00233863" w:rsidRPr="0005251F">
              <w:rPr>
                <w:rStyle w:val="hps"/>
                <w:szCs w:val="22"/>
              </w:rPr>
              <w:t>)</w:t>
            </w:r>
            <w:r w:rsidR="00233863" w:rsidRPr="00233863">
              <w:rPr>
                <w:rStyle w:val="hps"/>
                <w:szCs w:val="22"/>
              </w:rPr>
              <w:t>.</w:t>
            </w:r>
          </w:p>
        </w:tc>
      </w:tr>
      <w:tr w:rsidR="00D46306" w:rsidRPr="006B0C72" w:rsidTr="00BC1135">
        <w:tc>
          <w:tcPr>
            <w:tcW w:w="4261" w:type="dxa"/>
          </w:tcPr>
          <w:p w:rsidR="00D46306" w:rsidRPr="00D42057" w:rsidRDefault="00D46306" w:rsidP="00BC1135">
            <w:pPr>
              <w:rPr>
                <w:rStyle w:val="hps"/>
              </w:rPr>
            </w:pPr>
            <w:r w:rsidRPr="006B0C72">
              <w:rPr>
                <w:rStyle w:val="hps"/>
                <w:szCs w:val="22"/>
              </w:rPr>
              <w:t xml:space="preserve">Εκλεκτικούς αναστολείς επαναπρόσληψης της σεροτονίνης (SSRIs): </w:t>
            </w:r>
          </w:p>
        </w:tc>
        <w:tc>
          <w:tcPr>
            <w:tcW w:w="4261" w:type="dxa"/>
          </w:tcPr>
          <w:p w:rsidR="00D46306" w:rsidRPr="006B0C72" w:rsidRDefault="00D46306" w:rsidP="00BC1135">
            <w:pPr>
              <w:rPr>
                <w:rStyle w:val="hps"/>
                <w:szCs w:val="22"/>
              </w:rPr>
            </w:pPr>
            <w:r w:rsidRPr="006B0C72">
              <w:rPr>
                <w:rStyle w:val="hps"/>
                <w:szCs w:val="22"/>
              </w:rPr>
              <w:t>Αυξημένος κίνδυνος γαστρεντερικής αιμορραγίας (βλ. παράγραφο 4.4).</w:t>
            </w:r>
          </w:p>
        </w:tc>
      </w:tr>
      <w:tr w:rsidR="00D46306" w:rsidRPr="006B0C72" w:rsidTr="00BC1135">
        <w:tc>
          <w:tcPr>
            <w:tcW w:w="4261" w:type="dxa"/>
          </w:tcPr>
          <w:p w:rsidR="00D46306" w:rsidRPr="006B0C72" w:rsidRDefault="00D46306" w:rsidP="00BC1135">
            <w:pPr>
              <w:rPr>
                <w:szCs w:val="22"/>
              </w:rPr>
            </w:pPr>
            <w:r w:rsidRPr="006B0C72">
              <w:rPr>
                <w:szCs w:val="22"/>
              </w:rPr>
              <w:t>Λίθιο</w:t>
            </w:r>
            <w:r w:rsidRPr="006B0C72">
              <w:rPr>
                <w:szCs w:val="22"/>
                <w:lang w:val="en-US"/>
              </w:rPr>
              <w:t>:</w:t>
            </w:r>
          </w:p>
        </w:tc>
        <w:tc>
          <w:tcPr>
            <w:tcW w:w="4261" w:type="dxa"/>
          </w:tcPr>
          <w:p w:rsidR="00D46306" w:rsidRPr="006B0C72" w:rsidRDefault="00D46306" w:rsidP="00BC1135">
            <w:pPr>
              <w:rPr>
                <w:rStyle w:val="hps"/>
                <w:szCs w:val="22"/>
              </w:rPr>
            </w:pPr>
            <w:r w:rsidRPr="006B0C72">
              <w:rPr>
                <w:rStyle w:val="hps"/>
                <w:szCs w:val="22"/>
              </w:rPr>
              <w:t xml:space="preserve">Η ταυτόχρονη χορήγηση του </w:t>
            </w:r>
            <w:proofErr w:type="spellStart"/>
            <w:r w:rsidR="007A3F05">
              <w:rPr>
                <w:rStyle w:val="hps"/>
                <w:szCs w:val="22"/>
                <w:lang w:val="en-US"/>
              </w:rPr>
              <w:t>M</w:t>
            </w:r>
            <w:r>
              <w:rPr>
                <w:rStyle w:val="hps"/>
                <w:szCs w:val="22"/>
                <w:lang w:val="en-US"/>
              </w:rPr>
              <w:t>ucocold</w:t>
            </w:r>
            <w:proofErr w:type="spellEnd"/>
            <w:r w:rsidRPr="006B0C72">
              <w:rPr>
                <w:rStyle w:val="hps"/>
                <w:szCs w:val="22"/>
              </w:rPr>
              <w:t xml:space="preserve"> με σκευάσματα </w:t>
            </w:r>
            <w:r w:rsidRPr="00233863">
              <w:rPr>
                <w:szCs w:val="22"/>
              </w:rPr>
              <w:t xml:space="preserve">λιθίου μπορεί να αυξήσει τα επίπεδα ορού αυτών των φαρμακευτικών σκευασμάτων. </w:t>
            </w:r>
            <w:r w:rsidRPr="00233863">
              <w:rPr>
                <w:rStyle w:val="hps"/>
                <w:szCs w:val="22"/>
              </w:rPr>
              <w:t xml:space="preserve">Έλεγχος του λιθίου ορού δεν απαιτείται κατά κανόνα κατά την ορθή χρήση </w:t>
            </w:r>
            <w:r w:rsidR="00233863" w:rsidRPr="00233863">
              <w:rPr>
                <w:rStyle w:val="hps"/>
                <w:szCs w:val="22"/>
              </w:rPr>
              <w:t>(μέγιστη διάρκεια θεραπείας 5 ημέρες</w:t>
            </w:r>
            <w:r w:rsidR="00233863" w:rsidRPr="0005251F">
              <w:rPr>
                <w:rStyle w:val="hps"/>
                <w:szCs w:val="22"/>
              </w:rPr>
              <w:t>)</w:t>
            </w:r>
            <w:r w:rsidR="00233863" w:rsidRPr="00233863">
              <w:rPr>
                <w:rStyle w:val="hps"/>
                <w:szCs w:val="22"/>
              </w:rPr>
              <w:t>.</w:t>
            </w:r>
          </w:p>
        </w:tc>
      </w:tr>
      <w:tr w:rsidR="00D46306" w:rsidRPr="006B0C72" w:rsidTr="00BC1135">
        <w:tc>
          <w:tcPr>
            <w:tcW w:w="4261" w:type="dxa"/>
          </w:tcPr>
          <w:p w:rsidR="00D46306" w:rsidRPr="006B0C72" w:rsidRDefault="00D46306" w:rsidP="00BC1135">
            <w:pPr>
              <w:rPr>
                <w:szCs w:val="22"/>
                <w:lang w:val="en-US"/>
              </w:rPr>
            </w:pPr>
            <w:r w:rsidRPr="006B0C72">
              <w:rPr>
                <w:szCs w:val="22"/>
              </w:rPr>
              <w:t>Προβενεσίδη και σουλφινπυραζόνη</w:t>
            </w:r>
          </w:p>
        </w:tc>
        <w:tc>
          <w:tcPr>
            <w:tcW w:w="4261" w:type="dxa"/>
          </w:tcPr>
          <w:p w:rsidR="00D46306" w:rsidRPr="006B0C72" w:rsidRDefault="00D46306" w:rsidP="00BC1135">
            <w:pPr>
              <w:rPr>
                <w:rStyle w:val="hps"/>
                <w:szCs w:val="22"/>
              </w:rPr>
            </w:pPr>
            <w:r w:rsidRPr="006B0C72">
              <w:rPr>
                <w:rStyle w:val="hps"/>
                <w:szCs w:val="22"/>
              </w:rPr>
              <w:t>Φαρμακευτικά προϊόντα που περιέχουν π</w:t>
            </w:r>
            <w:r w:rsidRPr="006B0C72">
              <w:rPr>
                <w:szCs w:val="22"/>
              </w:rPr>
              <w:t>ροβενεσίδη ή σουλφινπυραζόνη μπορεί να καθυστερήσουν την απέκκριση της ιβουπροφαίνης</w:t>
            </w:r>
            <w:r>
              <w:rPr>
                <w:szCs w:val="22"/>
              </w:rPr>
              <w:t>.</w:t>
            </w:r>
          </w:p>
        </w:tc>
      </w:tr>
      <w:tr w:rsidR="00D46306" w:rsidRPr="006B0C72" w:rsidTr="00BC1135">
        <w:tc>
          <w:tcPr>
            <w:tcW w:w="4261" w:type="dxa"/>
          </w:tcPr>
          <w:p w:rsidR="00D46306" w:rsidRPr="0005251F" w:rsidRDefault="00D46306" w:rsidP="00BC1135">
            <w:pPr>
              <w:rPr>
                <w:szCs w:val="22"/>
              </w:rPr>
            </w:pPr>
            <w:r w:rsidRPr="006B0C72">
              <w:rPr>
                <w:rStyle w:val="hps"/>
                <w:color w:val="333333"/>
                <w:szCs w:val="22"/>
              </w:rPr>
              <w:t>Διουρητικά</w:t>
            </w:r>
            <w:r w:rsidRPr="006B0C72">
              <w:rPr>
                <w:rStyle w:val="hps"/>
                <w:szCs w:val="22"/>
              </w:rPr>
              <w:t xml:space="preserve">, </w:t>
            </w:r>
            <w:r w:rsidRPr="006B0C72">
              <w:rPr>
                <w:rStyle w:val="hps"/>
                <w:color w:val="333333"/>
                <w:szCs w:val="22"/>
              </w:rPr>
              <w:t>αναστολείς ΜΕΑ</w:t>
            </w:r>
            <w:r w:rsidR="007A3F05">
              <w:rPr>
                <w:rStyle w:val="hps"/>
                <w:szCs w:val="22"/>
              </w:rPr>
              <w:t xml:space="preserve">, αποκλειστές των β υποδοχέων και </w:t>
            </w:r>
            <w:r w:rsidRPr="006B0C72">
              <w:rPr>
                <w:rStyle w:val="hps"/>
                <w:color w:val="333333"/>
                <w:szCs w:val="22"/>
              </w:rPr>
              <w:t>ανταγωνιστές των υποδοχέων της</w:t>
            </w:r>
            <w:r w:rsidRPr="006B0C72">
              <w:rPr>
                <w:rStyle w:val="hps"/>
                <w:szCs w:val="22"/>
              </w:rPr>
              <w:t xml:space="preserve"> </w:t>
            </w:r>
            <w:r w:rsidRPr="006B0C72">
              <w:rPr>
                <w:rStyle w:val="hps"/>
                <w:color w:val="333333"/>
                <w:szCs w:val="22"/>
              </w:rPr>
              <w:t>αγγειοτενσίνης</w:t>
            </w:r>
            <w:r w:rsidRPr="006B0C72">
              <w:rPr>
                <w:rStyle w:val="hps"/>
                <w:szCs w:val="22"/>
              </w:rPr>
              <w:t xml:space="preserve"> </w:t>
            </w:r>
            <w:r w:rsidRPr="006B0C72">
              <w:rPr>
                <w:rStyle w:val="hps"/>
                <w:color w:val="333333"/>
                <w:szCs w:val="22"/>
              </w:rPr>
              <w:t>ΙΙ</w:t>
            </w:r>
            <w:r w:rsidRPr="0005251F">
              <w:rPr>
                <w:rStyle w:val="hps"/>
                <w:color w:val="333333"/>
                <w:szCs w:val="22"/>
              </w:rPr>
              <w:t>:</w:t>
            </w:r>
          </w:p>
        </w:tc>
        <w:tc>
          <w:tcPr>
            <w:tcW w:w="4261" w:type="dxa"/>
          </w:tcPr>
          <w:p w:rsidR="00D46306" w:rsidRPr="006B0C72" w:rsidRDefault="00D46306" w:rsidP="00BC1135">
            <w:pPr>
              <w:rPr>
                <w:rStyle w:val="hps"/>
                <w:szCs w:val="22"/>
              </w:rPr>
            </w:pPr>
            <w:r w:rsidRPr="006B0C72">
              <w:rPr>
                <w:rStyle w:val="hps"/>
                <w:szCs w:val="22"/>
              </w:rPr>
              <w:t xml:space="preserve">Τα ΜΣΑΦ μπορεί να μειώσουν την επίδραση διουρητικών και άλλων αντιυπερτασικών φαρμακευτικών προϊόντων. Σε ορισμένους ασθενείς με μειωμένη νεφρική λειτουργία (π.χ. αφυδατωμένους ασθενείς ή </w:t>
            </w:r>
            <w:r w:rsidRPr="006B0C72">
              <w:rPr>
                <w:rStyle w:val="hps"/>
                <w:szCs w:val="22"/>
              </w:rPr>
              <w:lastRenderedPageBreak/>
              <w:t xml:space="preserve">ηλικιωμένους ασθενείς με μειωμένη νεφρική λειτουργία) η συγχορήγηση ενός </w:t>
            </w:r>
            <w:r w:rsidRPr="006B0C72">
              <w:rPr>
                <w:rStyle w:val="hps"/>
                <w:color w:val="333333"/>
                <w:szCs w:val="22"/>
              </w:rPr>
              <w:t>αναστολέα ΜΕΑ</w:t>
            </w:r>
            <w:r w:rsidRPr="006B0C72">
              <w:rPr>
                <w:rStyle w:val="hps"/>
                <w:szCs w:val="22"/>
              </w:rPr>
              <w:t xml:space="preserve">, αποκλειστών των β υποδοχέων ή </w:t>
            </w:r>
            <w:r w:rsidRPr="006B0C72">
              <w:rPr>
                <w:rStyle w:val="hps"/>
                <w:color w:val="333333"/>
                <w:szCs w:val="22"/>
              </w:rPr>
              <w:t>ανταγωνιστών της</w:t>
            </w:r>
            <w:r w:rsidRPr="006B0C72">
              <w:rPr>
                <w:rStyle w:val="hps"/>
                <w:szCs w:val="22"/>
              </w:rPr>
              <w:t xml:space="preserve"> </w:t>
            </w:r>
            <w:r w:rsidRPr="006B0C72">
              <w:rPr>
                <w:rStyle w:val="hps"/>
                <w:color w:val="333333"/>
                <w:szCs w:val="22"/>
              </w:rPr>
              <w:t>αγγειοτενσίνης</w:t>
            </w:r>
            <w:r w:rsidRPr="006B0C72">
              <w:rPr>
                <w:rStyle w:val="hps"/>
                <w:szCs w:val="22"/>
              </w:rPr>
              <w:t xml:space="preserve"> </w:t>
            </w:r>
            <w:r w:rsidRPr="006B0C72">
              <w:rPr>
                <w:rStyle w:val="hps"/>
                <w:color w:val="333333"/>
                <w:szCs w:val="22"/>
              </w:rPr>
              <w:t>ΙΙ με παράγοντες που εμποδίζουν την κυκλοοξυγενάση μπορεί να οδηγήσει σε περαιτέρω επιδ</w:t>
            </w:r>
            <w:r>
              <w:rPr>
                <w:rStyle w:val="hps"/>
                <w:color w:val="333333"/>
                <w:szCs w:val="22"/>
              </w:rPr>
              <w:t>είνωση της νεφρικής λειτουργίας</w:t>
            </w:r>
            <w:r w:rsidRPr="006B0C72">
              <w:rPr>
                <w:rStyle w:val="hps"/>
                <w:color w:val="333333"/>
                <w:szCs w:val="22"/>
              </w:rPr>
              <w:t>, συμπεριλαμβανομένης οξείας νεφρικής ανεπάρκειας η οποία είναι συνήθως αναστρέψιμη. Επομένως</w:t>
            </w:r>
            <w:r>
              <w:rPr>
                <w:rStyle w:val="hps"/>
                <w:color w:val="333333"/>
                <w:szCs w:val="22"/>
              </w:rPr>
              <w:t>,</w:t>
            </w:r>
            <w:r w:rsidRPr="006B0C72">
              <w:rPr>
                <w:rStyle w:val="hps"/>
                <w:color w:val="333333"/>
                <w:szCs w:val="22"/>
              </w:rPr>
              <w:t xml:space="preserve"> ο συνδυασμός θα πρέπει να χορηγείται με προσοχή, ειδικά στους ηλικιωμένους.</w:t>
            </w:r>
            <w:r w:rsidRPr="006B0C72">
              <w:rPr>
                <w:rStyle w:val="hps"/>
                <w:szCs w:val="22"/>
              </w:rPr>
              <w:t xml:space="preserve"> </w:t>
            </w:r>
            <w:r w:rsidRPr="006B0C72">
              <w:rPr>
                <w:rStyle w:val="hps"/>
                <w:color w:val="333333"/>
                <w:szCs w:val="22"/>
              </w:rPr>
              <w:t>Οι ασθενείς</w:t>
            </w:r>
            <w:r w:rsidRPr="006B0C72">
              <w:rPr>
                <w:rStyle w:val="hps"/>
                <w:szCs w:val="22"/>
              </w:rPr>
              <w:t xml:space="preserve"> </w:t>
            </w:r>
            <w:r w:rsidRPr="006B0C72">
              <w:rPr>
                <w:rStyle w:val="hps"/>
                <w:color w:val="333333"/>
                <w:szCs w:val="22"/>
              </w:rPr>
              <w:t>πρέπει να ενυδατώνονται επαρκώς</w:t>
            </w:r>
            <w:r w:rsidRPr="006B0C72">
              <w:rPr>
                <w:rStyle w:val="hps"/>
                <w:szCs w:val="22"/>
              </w:rPr>
              <w:t xml:space="preserve"> </w:t>
            </w:r>
            <w:r w:rsidRPr="006B0C72">
              <w:rPr>
                <w:rStyle w:val="hps"/>
                <w:color w:val="333333"/>
                <w:szCs w:val="22"/>
              </w:rPr>
              <w:t>και θα πρέπει να</w:t>
            </w:r>
            <w:r w:rsidRPr="006B0C72">
              <w:rPr>
                <w:rStyle w:val="hps"/>
                <w:szCs w:val="22"/>
              </w:rPr>
              <w:t xml:space="preserve"> </w:t>
            </w:r>
            <w:r w:rsidRPr="006B0C72">
              <w:rPr>
                <w:rStyle w:val="hps"/>
                <w:color w:val="333333"/>
                <w:szCs w:val="22"/>
              </w:rPr>
              <w:t>ληφθεί υπόψη η παρακολούθηση</w:t>
            </w:r>
            <w:r w:rsidRPr="006B0C72">
              <w:rPr>
                <w:rStyle w:val="hps"/>
                <w:szCs w:val="22"/>
              </w:rPr>
              <w:t xml:space="preserve"> </w:t>
            </w:r>
            <w:r w:rsidRPr="006B0C72">
              <w:rPr>
                <w:rStyle w:val="hps"/>
                <w:color w:val="333333"/>
                <w:szCs w:val="22"/>
              </w:rPr>
              <w:t>της νεφρικής λειτουργίας μετά</w:t>
            </w:r>
            <w:r w:rsidRPr="006B0C72">
              <w:rPr>
                <w:rStyle w:val="hps"/>
                <w:szCs w:val="22"/>
              </w:rPr>
              <w:t xml:space="preserve"> </w:t>
            </w:r>
            <w:r w:rsidRPr="006B0C72">
              <w:rPr>
                <w:rStyle w:val="hps"/>
                <w:color w:val="333333"/>
                <w:szCs w:val="22"/>
              </w:rPr>
              <w:t>την έναρξη της συγχορήγησης</w:t>
            </w:r>
            <w:r w:rsidRPr="006B0C72">
              <w:rPr>
                <w:rStyle w:val="hps"/>
                <w:szCs w:val="22"/>
              </w:rPr>
              <w:t xml:space="preserve"> </w:t>
            </w:r>
            <w:r w:rsidRPr="006B0C72">
              <w:rPr>
                <w:rStyle w:val="hps"/>
                <w:color w:val="333333"/>
                <w:szCs w:val="22"/>
              </w:rPr>
              <w:t>και στη συνέχεια περιοδικά.</w:t>
            </w:r>
          </w:p>
        </w:tc>
      </w:tr>
      <w:tr w:rsidR="00D46306" w:rsidRPr="006B0C72" w:rsidTr="00BC1135">
        <w:tc>
          <w:tcPr>
            <w:tcW w:w="4261" w:type="dxa"/>
          </w:tcPr>
          <w:p w:rsidR="00D46306" w:rsidRPr="006B0C72" w:rsidRDefault="00D46306" w:rsidP="00BC1135">
            <w:pPr>
              <w:rPr>
                <w:rStyle w:val="hps"/>
                <w:color w:val="333333"/>
                <w:szCs w:val="22"/>
                <w:lang w:val="en-US"/>
              </w:rPr>
            </w:pPr>
            <w:r w:rsidRPr="006B0C72">
              <w:rPr>
                <w:rStyle w:val="hps"/>
                <w:color w:val="333333"/>
                <w:szCs w:val="22"/>
              </w:rPr>
              <w:lastRenderedPageBreak/>
              <w:t>Καλιοσυντηρητικά διουρητικά</w:t>
            </w:r>
            <w:r w:rsidRPr="006B0C72">
              <w:rPr>
                <w:rStyle w:val="hps"/>
                <w:color w:val="333333"/>
                <w:szCs w:val="22"/>
                <w:lang w:val="en-US"/>
              </w:rPr>
              <w:t>:</w:t>
            </w:r>
          </w:p>
        </w:tc>
        <w:tc>
          <w:tcPr>
            <w:tcW w:w="4261" w:type="dxa"/>
          </w:tcPr>
          <w:p w:rsidR="00D46306" w:rsidRPr="006B0C72" w:rsidRDefault="00D46306" w:rsidP="00BC1135">
            <w:pPr>
              <w:rPr>
                <w:rStyle w:val="hps"/>
                <w:szCs w:val="22"/>
              </w:rPr>
            </w:pPr>
            <w:r w:rsidRPr="006B0C72">
              <w:rPr>
                <w:rStyle w:val="hps"/>
                <w:szCs w:val="22"/>
              </w:rPr>
              <w:t xml:space="preserve">Η ταυτόχρονη χορήγηση του </w:t>
            </w:r>
            <w:proofErr w:type="spellStart"/>
            <w:r w:rsidR="00EA515C">
              <w:rPr>
                <w:rStyle w:val="hps"/>
                <w:szCs w:val="22"/>
                <w:lang w:val="en-US"/>
              </w:rPr>
              <w:t>M</w:t>
            </w:r>
            <w:r>
              <w:rPr>
                <w:rStyle w:val="hps"/>
                <w:szCs w:val="22"/>
                <w:lang w:val="en-US"/>
              </w:rPr>
              <w:t>ucocold</w:t>
            </w:r>
            <w:proofErr w:type="spellEnd"/>
            <w:r w:rsidRPr="006B0C72">
              <w:rPr>
                <w:rStyle w:val="hps"/>
                <w:szCs w:val="22"/>
              </w:rPr>
              <w:t xml:space="preserve"> με</w:t>
            </w:r>
            <w:r w:rsidRPr="006B0C72">
              <w:rPr>
                <w:rStyle w:val="hps"/>
                <w:color w:val="333333"/>
                <w:szCs w:val="22"/>
              </w:rPr>
              <w:t xml:space="preserve"> καλιοσυντηρητικά διουρητικά μπορεί να οδηγήσει σε υπερκαλιαιμία (συνιστάται ο έλεγχος του καλίου ορού).</w:t>
            </w:r>
          </w:p>
        </w:tc>
      </w:tr>
      <w:tr w:rsidR="00D46306" w:rsidRPr="006B0C72" w:rsidTr="00BC1135">
        <w:tc>
          <w:tcPr>
            <w:tcW w:w="4261" w:type="dxa"/>
          </w:tcPr>
          <w:p w:rsidR="00D46306" w:rsidRPr="006B0C72" w:rsidRDefault="00D46306" w:rsidP="00BC1135">
            <w:pPr>
              <w:rPr>
                <w:rStyle w:val="hps"/>
                <w:color w:val="333333"/>
                <w:szCs w:val="22"/>
                <w:lang w:val="en-US"/>
              </w:rPr>
            </w:pPr>
            <w:r w:rsidRPr="006B0C72">
              <w:rPr>
                <w:rStyle w:val="hps"/>
                <w:color w:val="333333"/>
                <w:szCs w:val="22"/>
              </w:rPr>
              <w:t>Μεθοτρεξάτη</w:t>
            </w:r>
            <w:r w:rsidRPr="006B0C72">
              <w:rPr>
                <w:rStyle w:val="hps"/>
                <w:color w:val="333333"/>
                <w:szCs w:val="22"/>
                <w:lang w:val="en-US"/>
              </w:rPr>
              <w:t>:</w:t>
            </w:r>
          </w:p>
        </w:tc>
        <w:tc>
          <w:tcPr>
            <w:tcW w:w="4261" w:type="dxa"/>
          </w:tcPr>
          <w:p w:rsidR="00D46306" w:rsidRPr="006B0C72" w:rsidRDefault="00D46306" w:rsidP="00BC1135">
            <w:pPr>
              <w:rPr>
                <w:rStyle w:val="hps"/>
                <w:szCs w:val="22"/>
              </w:rPr>
            </w:pPr>
            <w:r w:rsidRPr="006B0C72">
              <w:rPr>
                <w:rStyle w:val="hps"/>
                <w:szCs w:val="22"/>
              </w:rPr>
              <w:t xml:space="preserve">Η χορήγηση του </w:t>
            </w:r>
            <w:proofErr w:type="spellStart"/>
            <w:r w:rsidR="00EA515C">
              <w:rPr>
                <w:rStyle w:val="hps"/>
                <w:szCs w:val="22"/>
                <w:lang w:val="en-US"/>
              </w:rPr>
              <w:t>M</w:t>
            </w:r>
            <w:r>
              <w:rPr>
                <w:rStyle w:val="hps"/>
                <w:szCs w:val="22"/>
                <w:lang w:val="en-US"/>
              </w:rPr>
              <w:t>ucocold</w:t>
            </w:r>
            <w:proofErr w:type="spellEnd"/>
            <w:r w:rsidRPr="006B0C72">
              <w:rPr>
                <w:rStyle w:val="hps"/>
                <w:szCs w:val="22"/>
              </w:rPr>
              <w:t xml:space="preserve"> εντός 24 ωρών </w:t>
            </w:r>
            <w:r>
              <w:rPr>
                <w:rStyle w:val="hps"/>
                <w:szCs w:val="22"/>
              </w:rPr>
              <w:t>πριν ή μετά τη χορήγηση της μεθ</w:t>
            </w:r>
            <w:r w:rsidRPr="006B0C72">
              <w:rPr>
                <w:rStyle w:val="hps"/>
                <w:szCs w:val="22"/>
              </w:rPr>
              <w:t>οτρεξάτης μπορεί να οδηγήσει σε αυξημένες συγκεντρώσεις μεθοτρεξάτης και σε αύξηση της τοξικής της επίδρασης.</w:t>
            </w:r>
          </w:p>
        </w:tc>
      </w:tr>
      <w:tr w:rsidR="00D46306" w:rsidRPr="006B0C72" w:rsidTr="00BC1135">
        <w:tc>
          <w:tcPr>
            <w:tcW w:w="4261" w:type="dxa"/>
          </w:tcPr>
          <w:p w:rsidR="00D46306" w:rsidRPr="006B0C72" w:rsidRDefault="00D46306" w:rsidP="00BC1135">
            <w:pPr>
              <w:rPr>
                <w:rStyle w:val="hps"/>
                <w:color w:val="333333"/>
                <w:szCs w:val="22"/>
              </w:rPr>
            </w:pPr>
            <w:r w:rsidRPr="006B0C72">
              <w:rPr>
                <w:rStyle w:val="hps"/>
                <w:color w:val="333333"/>
                <w:szCs w:val="22"/>
              </w:rPr>
              <w:t>Κυκλοσπορίνη</w:t>
            </w:r>
            <w:r w:rsidRPr="006B0C72">
              <w:rPr>
                <w:rStyle w:val="hps"/>
                <w:color w:val="333333"/>
                <w:szCs w:val="22"/>
                <w:lang w:val="en-US"/>
              </w:rPr>
              <w:t>:</w:t>
            </w:r>
          </w:p>
        </w:tc>
        <w:tc>
          <w:tcPr>
            <w:tcW w:w="4261" w:type="dxa"/>
          </w:tcPr>
          <w:p w:rsidR="00D46306" w:rsidRPr="006B0C72" w:rsidRDefault="00D46306" w:rsidP="00BC1135">
            <w:pPr>
              <w:rPr>
                <w:rStyle w:val="hps"/>
                <w:szCs w:val="22"/>
              </w:rPr>
            </w:pPr>
            <w:r w:rsidRPr="006B0C72">
              <w:rPr>
                <w:rStyle w:val="hps"/>
                <w:szCs w:val="22"/>
              </w:rPr>
              <w:t>Ο κίνδυνος επιβλαβών επιδράσεων στους νεφρούς λόγω της κυκλοσπορίνης είναι αυξημένος με την ταυτόχρονη χορήγηση συγκεκριμένων μη στεροειδών αντιφλεγμονωδών φαρμάκων. Αυτή η επίδραση δε μπορεί να εξαιρεθεί για τον συνδυασμό κυκλοσπορίνης με ιβουπροφαίνη.</w:t>
            </w:r>
          </w:p>
        </w:tc>
      </w:tr>
      <w:tr w:rsidR="00D46306" w:rsidRPr="006B0C72" w:rsidTr="00BC1135">
        <w:tc>
          <w:tcPr>
            <w:tcW w:w="4261" w:type="dxa"/>
          </w:tcPr>
          <w:p w:rsidR="00D46306" w:rsidRPr="006B0C72" w:rsidRDefault="00D46306" w:rsidP="00BC1135">
            <w:pPr>
              <w:rPr>
                <w:rStyle w:val="hps"/>
                <w:color w:val="333333"/>
                <w:szCs w:val="22"/>
                <w:lang w:val="en-US"/>
              </w:rPr>
            </w:pPr>
            <w:r w:rsidRPr="006B0C72">
              <w:rPr>
                <w:rStyle w:val="hps"/>
                <w:color w:val="333333"/>
                <w:szCs w:val="22"/>
                <w:lang w:val="en-US"/>
              </w:rPr>
              <w:t>T</w:t>
            </w:r>
            <w:r w:rsidRPr="006B0C72">
              <w:rPr>
                <w:rStyle w:val="hps"/>
                <w:color w:val="333333"/>
                <w:szCs w:val="22"/>
              </w:rPr>
              <w:t>acrolimus</w:t>
            </w:r>
            <w:r w:rsidRPr="006B0C72">
              <w:rPr>
                <w:rStyle w:val="hps"/>
                <w:color w:val="333333"/>
                <w:szCs w:val="22"/>
                <w:lang w:val="en-US"/>
              </w:rPr>
              <w:t>:</w:t>
            </w:r>
          </w:p>
        </w:tc>
        <w:tc>
          <w:tcPr>
            <w:tcW w:w="4261" w:type="dxa"/>
          </w:tcPr>
          <w:p w:rsidR="00D46306" w:rsidRPr="006B0C72" w:rsidRDefault="00D46306" w:rsidP="00BC1135">
            <w:pPr>
              <w:rPr>
                <w:rStyle w:val="hps"/>
                <w:szCs w:val="22"/>
              </w:rPr>
            </w:pPr>
            <w:r w:rsidRPr="006B0C72">
              <w:rPr>
                <w:rStyle w:val="hps"/>
                <w:szCs w:val="22"/>
              </w:rPr>
              <w:t>Ο κίνδυνος νεφροτοξικότητας αυξάνεται εάν τα δύο φαρμακευτικά προϊόντα  χορηγούνται ταυτόχρονα.</w:t>
            </w:r>
          </w:p>
        </w:tc>
      </w:tr>
      <w:tr w:rsidR="00D46306" w:rsidRPr="006B0C72" w:rsidTr="00BC1135">
        <w:tc>
          <w:tcPr>
            <w:tcW w:w="4261" w:type="dxa"/>
          </w:tcPr>
          <w:p w:rsidR="00D46306" w:rsidRPr="006B0C72" w:rsidRDefault="00D46306" w:rsidP="00BC1135">
            <w:pPr>
              <w:rPr>
                <w:rStyle w:val="hps"/>
                <w:color w:val="333333"/>
                <w:szCs w:val="22"/>
              </w:rPr>
            </w:pPr>
            <w:r w:rsidRPr="006B0C72">
              <w:rPr>
                <w:rStyle w:val="hps"/>
                <w:szCs w:val="22"/>
              </w:rPr>
              <w:t>Ζιδοβουδίνη:</w:t>
            </w:r>
          </w:p>
        </w:tc>
        <w:tc>
          <w:tcPr>
            <w:tcW w:w="4261" w:type="dxa"/>
          </w:tcPr>
          <w:p w:rsidR="00D46306" w:rsidRPr="006B0C72" w:rsidRDefault="00D46306" w:rsidP="00BC1135">
            <w:pPr>
              <w:rPr>
                <w:rStyle w:val="hps"/>
                <w:szCs w:val="22"/>
              </w:rPr>
            </w:pPr>
            <w:r w:rsidRPr="006B0C72">
              <w:rPr>
                <w:rStyle w:val="hps"/>
                <w:szCs w:val="22"/>
              </w:rPr>
              <w:t>Υπάρχουν ενδείξεις αυξημένου κινδύνου αιμάρθρων και αιματώματος σε HIV (+) αιμορροφιλικούς που λαμβάνουν ταυτόχρονα θεραπεία με ζιδοβουδίνη και ιβουπροφαίνη.</w:t>
            </w:r>
          </w:p>
        </w:tc>
      </w:tr>
      <w:tr w:rsidR="00D46306" w:rsidRPr="006B0C72" w:rsidTr="00BC1135">
        <w:tc>
          <w:tcPr>
            <w:tcW w:w="4261" w:type="dxa"/>
          </w:tcPr>
          <w:p w:rsidR="00D46306" w:rsidRPr="006B0C72" w:rsidRDefault="00D46306" w:rsidP="00BC1135">
            <w:pPr>
              <w:rPr>
                <w:rStyle w:val="hps"/>
                <w:szCs w:val="22"/>
                <w:lang w:val="en-US"/>
              </w:rPr>
            </w:pPr>
            <w:r w:rsidRPr="006B0C72">
              <w:rPr>
                <w:rStyle w:val="hps"/>
                <w:szCs w:val="22"/>
              </w:rPr>
              <w:t>Σουλφονυλουρίες</w:t>
            </w:r>
            <w:r w:rsidRPr="006B0C72">
              <w:rPr>
                <w:rStyle w:val="hps"/>
                <w:szCs w:val="22"/>
                <w:lang w:val="en-US"/>
              </w:rPr>
              <w:t>:</w:t>
            </w:r>
          </w:p>
        </w:tc>
        <w:tc>
          <w:tcPr>
            <w:tcW w:w="4261" w:type="dxa"/>
          </w:tcPr>
          <w:p w:rsidR="00D46306" w:rsidRPr="006B0C72" w:rsidRDefault="00D46306" w:rsidP="00BC1135">
            <w:pPr>
              <w:rPr>
                <w:rStyle w:val="hps"/>
                <w:szCs w:val="22"/>
              </w:rPr>
            </w:pPr>
            <w:r w:rsidRPr="006B0C72">
              <w:rPr>
                <w:rStyle w:val="hps"/>
                <w:szCs w:val="22"/>
              </w:rPr>
              <w:t>Κλινικές έρευνες έχουν δείξει αλληλεπιδράσεις μεταξύ μη στεροειδών αντιφλεγμονωδών φαρμάκων και αντιδιαβητικών (σουλφονυλουρίες). Αν και αλληλεπιδράσεις μεταξύ ιβουπροφαίνης και σουλφονυλουριών δεν έχουν περιγραφεί έως σήμερα, έλεγχος των επιπέδων γλυκόζης στο αίμα συνιστάται ως προφύλαξη σε ταυτόχρονη χορήγηση.</w:t>
            </w:r>
          </w:p>
        </w:tc>
      </w:tr>
      <w:tr w:rsidR="00D46306" w:rsidRPr="006B0C72" w:rsidTr="00BC1135">
        <w:tc>
          <w:tcPr>
            <w:tcW w:w="4261" w:type="dxa"/>
          </w:tcPr>
          <w:p w:rsidR="00D46306" w:rsidRPr="006B0C72" w:rsidRDefault="00D46306" w:rsidP="00BC1135">
            <w:pPr>
              <w:rPr>
                <w:rStyle w:val="hps"/>
                <w:szCs w:val="22"/>
                <w:lang w:val="en-US"/>
              </w:rPr>
            </w:pPr>
            <w:r w:rsidRPr="006B0C72">
              <w:rPr>
                <w:rStyle w:val="hps"/>
                <w:szCs w:val="22"/>
              </w:rPr>
              <w:t>Κινολονικά αντιβιοτικά</w:t>
            </w:r>
            <w:r w:rsidRPr="006B0C72">
              <w:rPr>
                <w:rStyle w:val="hps"/>
                <w:szCs w:val="22"/>
                <w:lang w:val="en-US"/>
              </w:rPr>
              <w:t>:</w:t>
            </w:r>
          </w:p>
        </w:tc>
        <w:tc>
          <w:tcPr>
            <w:tcW w:w="4261" w:type="dxa"/>
          </w:tcPr>
          <w:p w:rsidR="00D46306" w:rsidRPr="006B0C72" w:rsidRDefault="00D46306" w:rsidP="00BC1135">
            <w:pPr>
              <w:rPr>
                <w:rStyle w:val="hps"/>
                <w:szCs w:val="22"/>
              </w:rPr>
            </w:pPr>
            <w:r w:rsidRPr="006B0C72">
              <w:rPr>
                <w:rStyle w:val="hps"/>
                <w:szCs w:val="22"/>
              </w:rPr>
              <w:t>Στοιχεία προερχόμενα από ζώα δείχνουν ότι τα ΜΣΑΦ μπορεί να αυξήσουν τον κίνδυνο σπασμών που σχετίζονται με κινολονικά αντιβιοτικά. Οι ασθενείς που λαμβάνουν ΜΣΑΦ και κινολόνες μπορεί να έχουν αυξημένο κίνδυνο εμφάνισης σπασμών.</w:t>
            </w:r>
          </w:p>
        </w:tc>
      </w:tr>
      <w:tr w:rsidR="00D46306" w:rsidRPr="006B0C72" w:rsidTr="00BC1135">
        <w:tc>
          <w:tcPr>
            <w:tcW w:w="4261" w:type="dxa"/>
          </w:tcPr>
          <w:p w:rsidR="00D46306" w:rsidRPr="006B0C72" w:rsidRDefault="00D46306" w:rsidP="00BC1135">
            <w:pPr>
              <w:rPr>
                <w:rStyle w:val="hps"/>
                <w:szCs w:val="22"/>
                <w:lang w:val="en-US"/>
              </w:rPr>
            </w:pPr>
            <w:r w:rsidRPr="006B0C72">
              <w:rPr>
                <w:rStyle w:val="hps"/>
                <w:szCs w:val="22"/>
              </w:rPr>
              <w:t xml:space="preserve">Ηπαρίνες, </w:t>
            </w:r>
            <w:r w:rsidRPr="00E471E0">
              <w:rPr>
                <w:rStyle w:val="hps"/>
                <w:i/>
                <w:color w:val="333333"/>
                <w:szCs w:val="22"/>
              </w:rPr>
              <w:t>Ginkgo</w:t>
            </w:r>
            <w:r w:rsidRPr="00E471E0">
              <w:rPr>
                <w:rStyle w:val="hps"/>
                <w:i/>
                <w:szCs w:val="22"/>
              </w:rPr>
              <w:t xml:space="preserve"> </w:t>
            </w:r>
            <w:r w:rsidRPr="00E471E0">
              <w:rPr>
                <w:rStyle w:val="hps"/>
                <w:i/>
                <w:color w:val="333333"/>
                <w:szCs w:val="22"/>
              </w:rPr>
              <w:t>biloba</w:t>
            </w:r>
            <w:r w:rsidRPr="006B0C72">
              <w:rPr>
                <w:rStyle w:val="hps"/>
                <w:color w:val="333333"/>
                <w:szCs w:val="22"/>
                <w:lang w:val="en-US"/>
              </w:rPr>
              <w:t>:</w:t>
            </w:r>
          </w:p>
        </w:tc>
        <w:tc>
          <w:tcPr>
            <w:tcW w:w="4261" w:type="dxa"/>
          </w:tcPr>
          <w:p w:rsidR="00D46306" w:rsidRPr="006B0C72" w:rsidRDefault="00D46306" w:rsidP="00BC1135">
            <w:pPr>
              <w:rPr>
                <w:rStyle w:val="hps"/>
                <w:szCs w:val="22"/>
              </w:rPr>
            </w:pPr>
            <w:r w:rsidRPr="006B0C72">
              <w:rPr>
                <w:rStyle w:val="hps"/>
                <w:szCs w:val="22"/>
              </w:rPr>
              <w:t>Αυξημένος κίνδυνος αιμορραγίας</w:t>
            </w:r>
            <w:r>
              <w:rPr>
                <w:rStyle w:val="hps"/>
                <w:szCs w:val="22"/>
              </w:rPr>
              <w:t>.</w:t>
            </w:r>
          </w:p>
        </w:tc>
      </w:tr>
    </w:tbl>
    <w:p w:rsidR="00D46306" w:rsidRPr="002A36B2" w:rsidRDefault="00D46306" w:rsidP="00D46306">
      <w:pPr>
        <w:rPr>
          <w:szCs w:val="22"/>
          <w:lang w:val="en-US"/>
        </w:rPr>
      </w:pPr>
    </w:p>
    <w:p w:rsidR="00D46306" w:rsidRPr="00A4654C" w:rsidRDefault="00D46306" w:rsidP="00D46306">
      <w:pPr>
        <w:pStyle w:val="Style2"/>
        <w:outlineLvl w:val="9"/>
      </w:pPr>
      <w:bookmarkStart w:id="9" w:name="_Toc326658045"/>
      <w:r w:rsidRPr="00A4654C">
        <w:t>4.6</w:t>
      </w:r>
      <w:r w:rsidRPr="00A4654C">
        <w:tab/>
        <w:t>Γονιμότητα, κύηση και γαλουχία</w:t>
      </w:r>
      <w:bookmarkEnd w:id="9"/>
    </w:p>
    <w:p w:rsidR="00D46306" w:rsidRPr="00A4654C" w:rsidRDefault="00D46306" w:rsidP="00D46306">
      <w:pPr>
        <w:rPr>
          <w:szCs w:val="22"/>
        </w:rPr>
      </w:pPr>
    </w:p>
    <w:p w:rsidR="00D46306" w:rsidRPr="002A36B2" w:rsidRDefault="00D46306" w:rsidP="00D46306">
      <w:pPr>
        <w:rPr>
          <w:rStyle w:val="hps"/>
          <w:b/>
          <w:color w:val="333333"/>
          <w:szCs w:val="22"/>
          <w:lang w:val="en-US"/>
        </w:rPr>
      </w:pPr>
      <w:r w:rsidRPr="00685702">
        <w:rPr>
          <w:rStyle w:val="hps"/>
          <w:b/>
          <w:color w:val="333333"/>
          <w:szCs w:val="22"/>
        </w:rPr>
        <w:t>Κύηση</w:t>
      </w:r>
      <w:r>
        <w:rPr>
          <w:rStyle w:val="hps"/>
          <w:b/>
          <w:color w:val="333333"/>
          <w:szCs w:val="22"/>
          <w:lang w:val="en-US"/>
        </w:rPr>
        <w:t>:</w:t>
      </w:r>
    </w:p>
    <w:p w:rsidR="00D46306" w:rsidRPr="00A4654C" w:rsidRDefault="00D46306" w:rsidP="00D46306">
      <w:pPr>
        <w:rPr>
          <w:szCs w:val="22"/>
        </w:rPr>
      </w:pPr>
    </w:p>
    <w:p w:rsidR="00D46306" w:rsidRPr="00A4654C" w:rsidRDefault="00D46306" w:rsidP="00D46306">
      <w:pPr>
        <w:rPr>
          <w:rStyle w:val="longtext"/>
          <w:color w:val="333333"/>
          <w:szCs w:val="22"/>
        </w:rPr>
      </w:pPr>
      <w:r w:rsidRPr="00A4654C">
        <w:rPr>
          <w:rStyle w:val="hps"/>
          <w:color w:val="333333"/>
          <w:szCs w:val="22"/>
        </w:rPr>
        <w:t>Υδροχλωρική</w:t>
      </w:r>
      <w:r w:rsidRPr="00A4654C">
        <w:rPr>
          <w:rStyle w:val="longtext"/>
          <w:color w:val="333333"/>
          <w:szCs w:val="22"/>
        </w:rPr>
        <w:t xml:space="preserve"> </w:t>
      </w:r>
      <w:r w:rsidRPr="00A4654C">
        <w:rPr>
          <w:rStyle w:val="hps"/>
          <w:color w:val="333333"/>
          <w:szCs w:val="22"/>
        </w:rPr>
        <w:t>ψευδοεφεδρίνη</w:t>
      </w:r>
      <w:r w:rsidRPr="00A4654C">
        <w:rPr>
          <w:rStyle w:val="longtext"/>
          <w:color w:val="333333"/>
          <w:szCs w:val="22"/>
        </w:rPr>
        <w:t>:</w:t>
      </w:r>
    </w:p>
    <w:p w:rsidR="00D46306" w:rsidRPr="00A4654C" w:rsidRDefault="00D46306" w:rsidP="00D46306">
      <w:pPr>
        <w:rPr>
          <w:rStyle w:val="hps"/>
          <w:color w:val="333333"/>
          <w:szCs w:val="22"/>
        </w:rPr>
      </w:pPr>
      <w:r w:rsidRPr="00A4654C">
        <w:rPr>
          <w:rStyle w:val="hps"/>
          <w:color w:val="333333"/>
          <w:szCs w:val="22"/>
        </w:rPr>
        <w:t>Ενώ</w:t>
      </w:r>
      <w:r w:rsidRPr="00A4654C">
        <w:rPr>
          <w:rStyle w:val="longtext"/>
          <w:color w:val="333333"/>
          <w:szCs w:val="22"/>
        </w:rPr>
        <w:t xml:space="preserve"> δεν </w:t>
      </w:r>
      <w:r w:rsidRPr="00A4654C">
        <w:rPr>
          <w:rStyle w:val="hps"/>
          <w:color w:val="333333"/>
          <w:szCs w:val="22"/>
        </w:rPr>
        <w:t>υπάρχουν διαθέσιμες μελέτες</w:t>
      </w:r>
      <w:r w:rsidRPr="00A4654C">
        <w:rPr>
          <w:rStyle w:val="longtext"/>
          <w:color w:val="333333"/>
          <w:szCs w:val="22"/>
        </w:rPr>
        <w:t xml:space="preserve"> </w:t>
      </w:r>
      <w:r w:rsidRPr="00A4654C">
        <w:rPr>
          <w:rStyle w:val="hps"/>
          <w:color w:val="333333"/>
          <w:szCs w:val="22"/>
        </w:rPr>
        <w:t>για την</w:t>
      </w:r>
      <w:r w:rsidRPr="00A4654C">
        <w:rPr>
          <w:rStyle w:val="longtext"/>
          <w:color w:val="333333"/>
          <w:szCs w:val="22"/>
        </w:rPr>
        <w:t xml:space="preserve"> </w:t>
      </w:r>
      <w:r w:rsidRPr="00A4654C">
        <w:rPr>
          <w:rStyle w:val="hps"/>
          <w:color w:val="333333"/>
          <w:szCs w:val="22"/>
        </w:rPr>
        <w:t>τοξικότητα στην αναπαραγωγική ικανότητα</w:t>
      </w:r>
      <w:r w:rsidRPr="00A4654C">
        <w:rPr>
          <w:rStyle w:val="longtext"/>
          <w:color w:val="333333"/>
          <w:szCs w:val="22"/>
        </w:rPr>
        <w:t xml:space="preserve">, </w:t>
      </w:r>
      <w:r w:rsidRPr="00A4654C">
        <w:rPr>
          <w:rStyle w:val="hps"/>
          <w:color w:val="333333"/>
          <w:szCs w:val="22"/>
        </w:rPr>
        <w:t>τη γονιμότητα</w:t>
      </w:r>
      <w:r w:rsidRPr="00A4654C">
        <w:rPr>
          <w:rStyle w:val="longtext"/>
          <w:color w:val="333333"/>
          <w:szCs w:val="22"/>
        </w:rPr>
        <w:t xml:space="preserve"> </w:t>
      </w:r>
      <w:r w:rsidRPr="00A4654C">
        <w:rPr>
          <w:rStyle w:val="hps"/>
          <w:color w:val="333333"/>
          <w:szCs w:val="22"/>
        </w:rPr>
        <w:t>και</w:t>
      </w:r>
      <w:r w:rsidRPr="00A4654C">
        <w:rPr>
          <w:rStyle w:val="longtext"/>
          <w:color w:val="333333"/>
          <w:szCs w:val="22"/>
        </w:rPr>
        <w:t xml:space="preserve"> </w:t>
      </w:r>
      <w:r w:rsidRPr="00A4654C">
        <w:rPr>
          <w:rStyle w:val="hps"/>
          <w:color w:val="333333"/>
          <w:szCs w:val="22"/>
        </w:rPr>
        <w:t>τη μεταγεννητική ανάπτυξη</w:t>
      </w:r>
      <w:r w:rsidRPr="00A4654C">
        <w:rPr>
          <w:rStyle w:val="longtext"/>
          <w:color w:val="333333"/>
          <w:szCs w:val="22"/>
        </w:rPr>
        <w:t xml:space="preserve"> σχετικά με την </w:t>
      </w:r>
      <w:r w:rsidRPr="00A4654C">
        <w:rPr>
          <w:rStyle w:val="hps"/>
          <w:color w:val="333333"/>
          <w:szCs w:val="22"/>
        </w:rPr>
        <w:t>υδροχλωρική</w:t>
      </w:r>
      <w:r w:rsidRPr="00A4654C">
        <w:rPr>
          <w:rStyle w:val="longtext"/>
          <w:color w:val="333333"/>
          <w:szCs w:val="22"/>
        </w:rPr>
        <w:t xml:space="preserve"> </w:t>
      </w:r>
      <w:r w:rsidRPr="00A4654C">
        <w:rPr>
          <w:rStyle w:val="hps"/>
          <w:color w:val="333333"/>
          <w:szCs w:val="22"/>
        </w:rPr>
        <w:t>ψευδοεφεδρίνη</w:t>
      </w:r>
      <w:r w:rsidRPr="00A4654C">
        <w:rPr>
          <w:rStyle w:val="longtext"/>
          <w:color w:val="333333"/>
          <w:szCs w:val="22"/>
        </w:rPr>
        <w:t xml:space="preserve"> </w:t>
      </w:r>
      <w:r w:rsidRPr="00A4654C">
        <w:rPr>
          <w:rStyle w:val="hps"/>
          <w:color w:val="333333"/>
          <w:szCs w:val="22"/>
        </w:rPr>
        <w:t>και</w:t>
      </w:r>
      <w:r w:rsidRPr="00A4654C">
        <w:rPr>
          <w:rStyle w:val="longtext"/>
          <w:color w:val="333333"/>
          <w:szCs w:val="22"/>
        </w:rPr>
        <w:t xml:space="preserve"> η </w:t>
      </w:r>
      <w:r w:rsidRPr="00A4654C">
        <w:rPr>
          <w:rStyle w:val="hps"/>
          <w:color w:val="333333"/>
          <w:szCs w:val="22"/>
        </w:rPr>
        <w:t>υδροχλωρική</w:t>
      </w:r>
      <w:r w:rsidRPr="00A4654C">
        <w:rPr>
          <w:rStyle w:val="longtext"/>
          <w:color w:val="333333"/>
          <w:szCs w:val="22"/>
        </w:rPr>
        <w:t xml:space="preserve"> </w:t>
      </w:r>
      <w:r w:rsidRPr="00A4654C">
        <w:rPr>
          <w:rStyle w:val="hps"/>
          <w:color w:val="333333"/>
          <w:szCs w:val="22"/>
        </w:rPr>
        <w:t>ψευδοεφεδρίνη</w:t>
      </w:r>
      <w:r w:rsidRPr="00A4654C">
        <w:rPr>
          <w:rStyle w:val="longtext"/>
          <w:color w:val="333333"/>
          <w:szCs w:val="22"/>
        </w:rPr>
        <w:t xml:space="preserve"> </w:t>
      </w:r>
      <w:r w:rsidRPr="00A4654C">
        <w:rPr>
          <w:rStyle w:val="hps"/>
          <w:color w:val="333333"/>
          <w:szCs w:val="22"/>
        </w:rPr>
        <w:t>χρησιμοποιείται ευρέως</w:t>
      </w:r>
      <w:r w:rsidRPr="00A4654C">
        <w:rPr>
          <w:rStyle w:val="longtext"/>
          <w:color w:val="333333"/>
          <w:szCs w:val="22"/>
        </w:rPr>
        <w:t xml:space="preserve"> </w:t>
      </w:r>
      <w:r w:rsidRPr="00A4654C">
        <w:rPr>
          <w:rStyle w:val="hps"/>
          <w:color w:val="333333"/>
          <w:szCs w:val="22"/>
        </w:rPr>
        <w:t>για πολλά χρόνια</w:t>
      </w:r>
      <w:r w:rsidRPr="00A4654C">
        <w:rPr>
          <w:rStyle w:val="longtext"/>
          <w:color w:val="333333"/>
          <w:szCs w:val="22"/>
        </w:rPr>
        <w:t xml:space="preserve"> </w:t>
      </w:r>
      <w:r w:rsidRPr="00A4654C">
        <w:rPr>
          <w:rStyle w:val="hps"/>
          <w:color w:val="333333"/>
          <w:szCs w:val="22"/>
        </w:rPr>
        <w:t xml:space="preserve">χωρίς </w:t>
      </w:r>
      <w:r w:rsidRPr="00233863">
        <w:rPr>
          <w:rStyle w:val="hps"/>
          <w:color w:val="333333"/>
          <w:szCs w:val="22"/>
        </w:rPr>
        <w:t>εμφανή</w:t>
      </w:r>
      <w:r w:rsidRPr="00233863">
        <w:rPr>
          <w:rStyle w:val="longtext"/>
          <w:color w:val="333333"/>
          <w:szCs w:val="22"/>
        </w:rPr>
        <w:t xml:space="preserve"> </w:t>
      </w:r>
      <w:r w:rsidRPr="00233863">
        <w:rPr>
          <w:rStyle w:val="hps"/>
          <w:color w:val="333333"/>
          <w:szCs w:val="22"/>
        </w:rPr>
        <w:t>δυσμενή επίπτωση</w:t>
      </w:r>
      <w:r w:rsidRPr="00233863">
        <w:rPr>
          <w:rStyle w:val="longtext"/>
          <w:color w:val="333333"/>
          <w:szCs w:val="22"/>
        </w:rPr>
        <w:t xml:space="preserve">, </w:t>
      </w:r>
      <w:r w:rsidRPr="00233863">
        <w:rPr>
          <w:rStyle w:val="hps"/>
          <w:color w:val="333333"/>
          <w:szCs w:val="22"/>
        </w:rPr>
        <w:t>μία</w:t>
      </w:r>
      <w:r w:rsidRPr="00233863">
        <w:rPr>
          <w:rStyle w:val="longtext"/>
          <w:color w:val="333333"/>
          <w:szCs w:val="22"/>
        </w:rPr>
        <w:t xml:space="preserve"> </w:t>
      </w:r>
      <w:r w:rsidRPr="00233863">
        <w:rPr>
          <w:rStyle w:val="hps"/>
          <w:color w:val="333333"/>
          <w:szCs w:val="22"/>
        </w:rPr>
        <w:t>αύξηση του κινδύνου</w:t>
      </w:r>
      <w:r w:rsidRPr="00233863">
        <w:rPr>
          <w:rStyle w:val="longtext"/>
          <w:color w:val="333333"/>
          <w:szCs w:val="22"/>
        </w:rPr>
        <w:t xml:space="preserve"> </w:t>
      </w:r>
      <w:r w:rsidRPr="00233863">
        <w:rPr>
          <w:rStyle w:val="hps"/>
          <w:color w:val="333333"/>
          <w:szCs w:val="22"/>
        </w:rPr>
        <w:t>όσον αφορά στη χρήση</w:t>
      </w:r>
      <w:r w:rsidRPr="00233863">
        <w:rPr>
          <w:rStyle w:val="longtext"/>
          <w:color w:val="333333"/>
          <w:szCs w:val="22"/>
        </w:rPr>
        <w:t xml:space="preserve"> </w:t>
      </w:r>
      <w:r w:rsidRPr="00233863">
        <w:rPr>
          <w:rStyle w:val="hps"/>
          <w:color w:val="333333"/>
          <w:szCs w:val="22"/>
        </w:rPr>
        <w:t>της</w:t>
      </w:r>
      <w:r w:rsidRPr="00233863">
        <w:rPr>
          <w:rStyle w:val="longtext"/>
          <w:color w:val="333333"/>
          <w:szCs w:val="22"/>
        </w:rPr>
        <w:t xml:space="preserve"> </w:t>
      </w:r>
      <w:r w:rsidRPr="00233863">
        <w:rPr>
          <w:rStyle w:val="hps"/>
          <w:color w:val="333333"/>
          <w:szCs w:val="22"/>
        </w:rPr>
        <w:t>υδροχλωρικής</w:t>
      </w:r>
      <w:r w:rsidRPr="00233863">
        <w:rPr>
          <w:rStyle w:val="longtext"/>
          <w:color w:val="333333"/>
          <w:szCs w:val="22"/>
        </w:rPr>
        <w:t xml:space="preserve"> </w:t>
      </w:r>
      <w:r w:rsidR="00E471E0" w:rsidRPr="00233863">
        <w:rPr>
          <w:rStyle w:val="hps"/>
          <w:color w:val="333333"/>
          <w:szCs w:val="22"/>
        </w:rPr>
        <w:t>ψευδο</w:t>
      </w:r>
      <w:r w:rsidR="00E471E0">
        <w:rPr>
          <w:rStyle w:val="hps"/>
          <w:color w:val="333333"/>
          <w:szCs w:val="22"/>
        </w:rPr>
        <w:t>εφεδρίνης</w:t>
      </w:r>
      <w:r w:rsidR="00E471E0" w:rsidRPr="0005251F">
        <w:rPr>
          <w:rStyle w:val="hps"/>
          <w:color w:val="333333"/>
          <w:szCs w:val="22"/>
        </w:rPr>
        <w:t xml:space="preserve"> </w:t>
      </w:r>
      <w:r w:rsidRPr="00A4654C">
        <w:rPr>
          <w:rStyle w:val="hps"/>
          <w:color w:val="333333"/>
          <w:szCs w:val="22"/>
        </w:rPr>
        <w:t>λόγω της αγγειοσυσπαστικής</w:t>
      </w:r>
      <w:r w:rsidRPr="00A4654C">
        <w:rPr>
          <w:rStyle w:val="longtext"/>
          <w:color w:val="333333"/>
          <w:szCs w:val="22"/>
        </w:rPr>
        <w:t xml:space="preserve"> της </w:t>
      </w:r>
      <w:r w:rsidR="00E471E0">
        <w:rPr>
          <w:rStyle w:val="hps"/>
          <w:color w:val="333333"/>
          <w:szCs w:val="22"/>
        </w:rPr>
        <w:t>δράσης</w:t>
      </w:r>
      <w:r w:rsidR="00E471E0" w:rsidRPr="00E471E0">
        <w:rPr>
          <w:rStyle w:val="hps"/>
          <w:color w:val="333333"/>
          <w:szCs w:val="22"/>
        </w:rPr>
        <w:t xml:space="preserve"> </w:t>
      </w:r>
      <w:r w:rsidR="00E471E0" w:rsidRPr="00A4654C">
        <w:rPr>
          <w:rStyle w:val="hps"/>
          <w:color w:val="333333"/>
          <w:szCs w:val="22"/>
        </w:rPr>
        <w:t>στην αρχή της εγκυμοσύνης</w:t>
      </w:r>
      <w:r w:rsidRPr="00A4654C">
        <w:rPr>
          <w:rStyle w:val="longtext"/>
          <w:color w:val="333333"/>
          <w:szCs w:val="22"/>
        </w:rPr>
        <w:t xml:space="preserve"> </w:t>
      </w:r>
      <w:r w:rsidRPr="00A4654C">
        <w:rPr>
          <w:rStyle w:val="hps"/>
          <w:color w:val="333333"/>
          <w:szCs w:val="22"/>
        </w:rPr>
        <w:t>μπορεί να</w:t>
      </w:r>
      <w:r w:rsidRPr="00A4654C">
        <w:rPr>
          <w:rStyle w:val="longtext"/>
          <w:color w:val="333333"/>
          <w:szCs w:val="22"/>
        </w:rPr>
        <w:t xml:space="preserve"> </w:t>
      </w:r>
      <w:r w:rsidRPr="00A4654C">
        <w:rPr>
          <w:rStyle w:val="hps"/>
          <w:color w:val="333333"/>
          <w:szCs w:val="22"/>
        </w:rPr>
        <w:t>παρατηρηθεί.</w:t>
      </w:r>
    </w:p>
    <w:p w:rsidR="00D46306" w:rsidRPr="00A4654C" w:rsidRDefault="00D46306" w:rsidP="00D46306">
      <w:pPr>
        <w:rPr>
          <w:rStyle w:val="longtext"/>
          <w:color w:val="333333"/>
          <w:szCs w:val="22"/>
        </w:rPr>
      </w:pPr>
      <w:r w:rsidRPr="00A4654C">
        <w:rPr>
          <w:rStyle w:val="hps"/>
          <w:color w:val="333333"/>
          <w:szCs w:val="22"/>
        </w:rPr>
        <w:t>Ιβουπροφαίνη</w:t>
      </w:r>
      <w:r w:rsidRPr="00A4654C">
        <w:rPr>
          <w:rStyle w:val="longtext"/>
          <w:color w:val="333333"/>
          <w:szCs w:val="22"/>
        </w:rPr>
        <w:t>:</w:t>
      </w:r>
    </w:p>
    <w:p w:rsidR="00D46306" w:rsidRPr="00A4654C" w:rsidRDefault="00D46306" w:rsidP="00D46306">
      <w:pPr>
        <w:rPr>
          <w:rStyle w:val="longtext"/>
          <w:color w:val="333333"/>
          <w:szCs w:val="22"/>
        </w:rPr>
      </w:pPr>
      <w:r w:rsidRPr="00A4654C">
        <w:rPr>
          <w:rStyle w:val="hps"/>
          <w:color w:val="333333"/>
          <w:szCs w:val="22"/>
        </w:rPr>
        <w:t>Κατά τη διάρκεια του</w:t>
      </w:r>
      <w:r w:rsidRPr="00A4654C">
        <w:rPr>
          <w:rStyle w:val="longtext"/>
          <w:color w:val="333333"/>
          <w:szCs w:val="22"/>
        </w:rPr>
        <w:t xml:space="preserve"> </w:t>
      </w:r>
      <w:r w:rsidRPr="00A4654C">
        <w:rPr>
          <w:rStyle w:val="hps"/>
          <w:color w:val="333333"/>
          <w:szCs w:val="22"/>
        </w:rPr>
        <w:t>τρίτου</w:t>
      </w:r>
      <w:r w:rsidRPr="00A4654C">
        <w:rPr>
          <w:rStyle w:val="longtext"/>
          <w:color w:val="333333"/>
          <w:szCs w:val="22"/>
        </w:rPr>
        <w:t xml:space="preserve"> </w:t>
      </w:r>
      <w:r w:rsidRPr="00A4654C">
        <w:rPr>
          <w:rStyle w:val="hps"/>
          <w:color w:val="333333"/>
          <w:szCs w:val="22"/>
        </w:rPr>
        <w:t>τριμήνου</w:t>
      </w:r>
      <w:r w:rsidRPr="00A4654C">
        <w:rPr>
          <w:rStyle w:val="longtext"/>
          <w:color w:val="333333"/>
          <w:szCs w:val="22"/>
        </w:rPr>
        <w:t xml:space="preserve">, </w:t>
      </w:r>
      <w:r w:rsidRPr="00A4654C">
        <w:rPr>
          <w:rStyle w:val="hps"/>
          <w:color w:val="333333"/>
          <w:szCs w:val="22"/>
        </w:rPr>
        <w:t>η ιβουπροφαίνη</w:t>
      </w:r>
      <w:r w:rsidRPr="00A4654C">
        <w:rPr>
          <w:rStyle w:val="longtext"/>
          <w:color w:val="333333"/>
          <w:szCs w:val="22"/>
        </w:rPr>
        <w:t xml:space="preserve"> </w:t>
      </w:r>
      <w:r w:rsidRPr="00A4654C">
        <w:rPr>
          <w:rStyle w:val="hps"/>
          <w:color w:val="333333"/>
          <w:szCs w:val="22"/>
        </w:rPr>
        <w:t>αντενδείκνυται</w:t>
      </w:r>
      <w:r w:rsidRPr="00A4654C">
        <w:rPr>
          <w:rStyle w:val="longtext"/>
          <w:color w:val="333333"/>
          <w:szCs w:val="22"/>
        </w:rPr>
        <w:t xml:space="preserve"> </w:t>
      </w:r>
      <w:r w:rsidRPr="00A4654C">
        <w:rPr>
          <w:rStyle w:val="hps"/>
          <w:color w:val="333333"/>
          <w:szCs w:val="22"/>
        </w:rPr>
        <w:t>καθώς υπάρχει</w:t>
      </w:r>
      <w:r w:rsidRPr="00A4654C">
        <w:rPr>
          <w:rStyle w:val="longtext"/>
          <w:color w:val="333333"/>
          <w:szCs w:val="22"/>
        </w:rPr>
        <w:t xml:space="preserve"> </w:t>
      </w:r>
      <w:r w:rsidRPr="00A4654C">
        <w:rPr>
          <w:rStyle w:val="hps"/>
          <w:color w:val="333333"/>
          <w:szCs w:val="22"/>
        </w:rPr>
        <w:t>ο κίνδυνος</w:t>
      </w:r>
      <w:r w:rsidRPr="00A4654C">
        <w:rPr>
          <w:rStyle w:val="longtext"/>
          <w:color w:val="333333"/>
          <w:szCs w:val="22"/>
        </w:rPr>
        <w:t xml:space="preserve"> </w:t>
      </w:r>
      <w:r w:rsidRPr="00A4654C">
        <w:rPr>
          <w:rStyle w:val="hps"/>
          <w:color w:val="333333"/>
          <w:szCs w:val="22"/>
        </w:rPr>
        <w:t>πρόωρης σύγκλεισης του</w:t>
      </w:r>
      <w:r w:rsidRPr="00A4654C">
        <w:rPr>
          <w:rStyle w:val="longtext"/>
          <w:color w:val="333333"/>
          <w:szCs w:val="22"/>
        </w:rPr>
        <w:t xml:space="preserve"> </w:t>
      </w:r>
      <w:r w:rsidRPr="00A4654C">
        <w:rPr>
          <w:rStyle w:val="hps"/>
          <w:color w:val="333333"/>
          <w:szCs w:val="22"/>
        </w:rPr>
        <w:t>αρτηριακού πόρου</w:t>
      </w:r>
      <w:r w:rsidRPr="00A4654C">
        <w:rPr>
          <w:rStyle w:val="longtext"/>
          <w:color w:val="333333"/>
          <w:szCs w:val="22"/>
        </w:rPr>
        <w:t xml:space="preserve"> του εμβρύου </w:t>
      </w:r>
      <w:r w:rsidRPr="00A4654C">
        <w:rPr>
          <w:rStyle w:val="hps"/>
          <w:color w:val="333333"/>
          <w:szCs w:val="22"/>
        </w:rPr>
        <w:t>με</w:t>
      </w:r>
      <w:r w:rsidRPr="00A4654C">
        <w:rPr>
          <w:rStyle w:val="longtext"/>
          <w:color w:val="333333"/>
          <w:szCs w:val="22"/>
        </w:rPr>
        <w:t xml:space="preserve"> </w:t>
      </w:r>
      <w:r w:rsidRPr="00A4654C">
        <w:rPr>
          <w:rStyle w:val="hps"/>
          <w:color w:val="333333"/>
          <w:szCs w:val="22"/>
        </w:rPr>
        <w:t>πιθανή</w:t>
      </w:r>
      <w:r w:rsidRPr="00A4654C">
        <w:rPr>
          <w:rStyle w:val="longtext"/>
          <w:color w:val="333333"/>
          <w:szCs w:val="22"/>
        </w:rPr>
        <w:t xml:space="preserve"> </w:t>
      </w:r>
      <w:r w:rsidR="00233863">
        <w:rPr>
          <w:rStyle w:val="hps"/>
          <w:color w:val="333333"/>
          <w:szCs w:val="22"/>
        </w:rPr>
        <w:t>μόνιμη</w:t>
      </w:r>
      <w:r w:rsidRPr="00A4654C">
        <w:rPr>
          <w:rStyle w:val="longtext"/>
          <w:color w:val="333333"/>
          <w:szCs w:val="22"/>
        </w:rPr>
        <w:t xml:space="preserve"> </w:t>
      </w:r>
      <w:r w:rsidRPr="00A4654C">
        <w:rPr>
          <w:rStyle w:val="hps"/>
          <w:color w:val="333333"/>
          <w:szCs w:val="22"/>
        </w:rPr>
        <w:t>πνευμονική υπέρταση</w:t>
      </w:r>
      <w:r w:rsidRPr="00A4654C">
        <w:rPr>
          <w:rStyle w:val="longtext"/>
          <w:color w:val="333333"/>
          <w:szCs w:val="22"/>
        </w:rPr>
        <w:t xml:space="preserve">. </w:t>
      </w:r>
      <w:r w:rsidRPr="00A4654C">
        <w:rPr>
          <w:rStyle w:val="hps"/>
          <w:color w:val="333333"/>
          <w:szCs w:val="22"/>
        </w:rPr>
        <w:t>Η</w:t>
      </w:r>
      <w:r w:rsidRPr="00A4654C">
        <w:rPr>
          <w:rStyle w:val="longtext"/>
          <w:color w:val="333333"/>
          <w:szCs w:val="22"/>
        </w:rPr>
        <w:t xml:space="preserve"> </w:t>
      </w:r>
      <w:r w:rsidRPr="00A4654C">
        <w:rPr>
          <w:rStyle w:val="hps"/>
          <w:color w:val="333333"/>
          <w:szCs w:val="22"/>
        </w:rPr>
        <w:t>έναρξη του τοκετού</w:t>
      </w:r>
      <w:r w:rsidRPr="00A4654C">
        <w:rPr>
          <w:rStyle w:val="longtext"/>
          <w:color w:val="333333"/>
          <w:szCs w:val="22"/>
        </w:rPr>
        <w:t xml:space="preserve"> </w:t>
      </w:r>
      <w:r w:rsidRPr="00A4654C">
        <w:rPr>
          <w:rStyle w:val="hps"/>
          <w:color w:val="333333"/>
          <w:szCs w:val="22"/>
        </w:rPr>
        <w:t>μπορεί να καθυστερήσει</w:t>
      </w:r>
      <w:r w:rsidRPr="00A4654C">
        <w:rPr>
          <w:rStyle w:val="longtext"/>
          <w:color w:val="333333"/>
          <w:szCs w:val="22"/>
        </w:rPr>
        <w:t xml:space="preserve"> </w:t>
      </w:r>
      <w:r w:rsidRPr="00A4654C">
        <w:rPr>
          <w:rStyle w:val="hps"/>
          <w:color w:val="333333"/>
          <w:szCs w:val="22"/>
        </w:rPr>
        <w:t>και</w:t>
      </w:r>
      <w:r w:rsidRPr="00A4654C">
        <w:rPr>
          <w:rStyle w:val="longtext"/>
          <w:color w:val="333333"/>
          <w:szCs w:val="22"/>
        </w:rPr>
        <w:t xml:space="preserve"> </w:t>
      </w:r>
      <w:r w:rsidRPr="00A4654C">
        <w:rPr>
          <w:rStyle w:val="hps"/>
          <w:color w:val="333333"/>
          <w:szCs w:val="22"/>
        </w:rPr>
        <w:t>η διάρκεια</w:t>
      </w:r>
      <w:r w:rsidRPr="00A4654C">
        <w:rPr>
          <w:rStyle w:val="longtext"/>
          <w:color w:val="333333"/>
          <w:szCs w:val="22"/>
        </w:rPr>
        <w:t xml:space="preserve"> </w:t>
      </w:r>
      <w:r w:rsidRPr="00A4654C">
        <w:rPr>
          <w:rStyle w:val="hps"/>
          <w:color w:val="333333"/>
          <w:szCs w:val="22"/>
        </w:rPr>
        <w:t>να αυξηθεί,</w:t>
      </w:r>
      <w:r w:rsidRPr="00A4654C">
        <w:rPr>
          <w:rStyle w:val="longtext"/>
          <w:color w:val="333333"/>
          <w:szCs w:val="22"/>
        </w:rPr>
        <w:t xml:space="preserve"> </w:t>
      </w:r>
      <w:r w:rsidRPr="00A4654C">
        <w:rPr>
          <w:rStyle w:val="hps"/>
          <w:color w:val="333333"/>
          <w:szCs w:val="22"/>
        </w:rPr>
        <w:t>με αυξημένη τάση</w:t>
      </w:r>
      <w:r w:rsidRPr="00A4654C">
        <w:rPr>
          <w:rStyle w:val="longtext"/>
          <w:color w:val="333333"/>
          <w:szCs w:val="22"/>
        </w:rPr>
        <w:t xml:space="preserve"> </w:t>
      </w:r>
      <w:r w:rsidRPr="00A4654C">
        <w:rPr>
          <w:rStyle w:val="hps"/>
          <w:color w:val="333333"/>
          <w:szCs w:val="22"/>
        </w:rPr>
        <w:t>αιμορραγίας</w:t>
      </w:r>
      <w:r w:rsidRPr="00A4654C">
        <w:rPr>
          <w:rStyle w:val="longtext"/>
          <w:color w:val="333333"/>
          <w:szCs w:val="22"/>
        </w:rPr>
        <w:t xml:space="preserve"> </w:t>
      </w:r>
      <w:r w:rsidR="00233863">
        <w:rPr>
          <w:rStyle w:val="hps"/>
          <w:color w:val="333333"/>
          <w:szCs w:val="22"/>
        </w:rPr>
        <w:t>για τη</w:t>
      </w:r>
      <w:r w:rsidRPr="00A4654C">
        <w:rPr>
          <w:rStyle w:val="longtext"/>
          <w:color w:val="333333"/>
          <w:szCs w:val="22"/>
        </w:rPr>
        <w:t xml:space="preserve"> </w:t>
      </w:r>
      <w:r w:rsidRPr="00A4654C">
        <w:rPr>
          <w:rStyle w:val="hps"/>
          <w:color w:val="333333"/>
          <w:szCs w:val="22"/>
        </w:rPr>
        <w:t>μητέρα και το παιδί</w:t>
      </w:r>
      <w:r w:rsidRPr="00A4654C">
        <w:rPr>
          <w:rStyle w:val="longtext"/>
          <w:color w:val="333333"/>
          <w:szCs w:val="22"/>
        </w:rPr>
        <w:t>.</w:t>
      </w:r>
    </w:p>
    <w:p w:rsidR="00D46306" w:rsidRPr="00A4654C" w:rsidRDefault="00D46306" w:rsidP="00D46306">
      <w:pPr>
        <w:rPr>
          <w:szCs w:val="22"/>
        </w:rPr>
      </w:pPr>
    </w:p>
    <w:p w:rsidR="00D46306" w:rsidRPr="00A4654C" w:rsidRDefault="00D46306" w:rsidP="00D46306">
      <w:pPr>
        <w:rPr>
          <w:rStyle w:val="longtext"/>
          <w:color w:val="333333"/>
          <w:szCs w:val="22"/>
        </w:rPr>
      </w:pPr>
      <w:r w:rsidRPr="00A4654C">
        <w:rPr>
          <w:rStyle w:val="hps"/>
          <w:color w:val="333333"/>
          <w:szCs w:val="22"/>
        </w:rPr>
        <w:t>Συμπερασματικά</w:t>
      </w:r>
      <w:r w:rsidRPr="00A4654C">
        <w:rPr>
          <w:rStyle w:val="longtext"/>
          <w:color w:val="333333"/>
          <w:szCs w:val="22"/>
        </w:rPr>
        <w:t xml:space="preserve">, </w:t>
      </w:r>
      <w:r w:rsidRPr="00A4654C">
        <w:rPr>
          <w:rStyle w:val="hps"/>
          <w:color w:val="333333"/>
          <w:szCs w:val="22"/>
        </w:rPr>
        <w:t xml:space="preserve">το </w:t>
      </w:r>
      <w:proofErr w:type="spellStart"/>
      <w:r w:rsidR="00E471E0">
        <w:rPr>
          <w:rStyle w:val="hps"/>
          <w:color w:val="333333"/>
          <w:szCs w:val="22"/>
          <w:lang w:val="en-US"/>
        </w:rPr>
        <w:t>M</w:t>
      </w:r>
      <w:r>
        <w:rPr>
          <w:rStyle w:val="hps"/>
          <w:color w:val="333333"/>
          <w:szCs w:val="22"/>
          <w:lang w:val="en-US"/>
        </w:rPr>
        <w:t>ucocold</w:t>
      </w:r>
      <w:proofErr w:type="spellEnd"/>
      <w:r w:rsidRPr="00A4654C">
        <w:rPr>
          <w:rStyle w:val="longtext"/>
          <w:color w:val="333333"/>
          <w:szCs w:val="22"/>
        </w:rPr>
        <w:t xml:space="preserve"> </w:t>
      </w:r>
      <w:r w:rsidRPr="00A4654C">
        <w:rPr>
          <w:rStyle w:val="hps"/>
          <w:color w:val="333333"/>
          <w:szCs w:val="22"/>
        </w:rPr>
        <w:t>αντενδείκνυται</w:t>
      </w:r>
      <w:r w:rsidRPr="00A4654C">
        <w:rPr>
          <w:rStyle w:val="longtext"/>
          <w:color w:val="333333"/>
          <w:szCs w:val="22"/>
        </w:rPr>
        <w:t xml:space="preserve"> </w:t>
      </w:r>
      <w:r w:rsidRPr="00A4654C">
        <w:rPr>
          <w:rStyle w:val="hps"/>
          <w:color w:val="333333"/>
          <w:szCs w:val="22"/>
        </w:rPr>
        <w:t>κατά την εγκυμοσύνη</w:t>
      </w:r>
      <w:r w:rsidRPr="00A4654C">
        <w:rPr>
          <w:rStyle w:val="longtext"/>
          <w:color w:val="333333"/>
          <w:szCs w:val="22"/>
        </w:rPr>
        <w:t xml:space="preserve"> </w:t>
      </w:r>
      <w:r w:rsidRPr="00A4654C">
        <w:rPr>
          <w:rStyle w:val="hps"/>
          <w:color w:val="333333"/>
          <w:szCs w:val="22"/>
        </w:rPr>
        <w:t>και</w:t>
      </w:r>
      <w:r w:rsidRPr="00A4654C">
        <w:rPr>
          <w:rStyle w:val="longtext"/>
          <w:color w:val="333333"/>
          <w:szCs w:val="22"/>
        </w:rPr>
        <w:t xml:space="preserve"> </w:t>
      </w:r>
      <w:r>
        <w:rPr>
          <w:rStyle w:val="hps"/>
          <w:color w:val="333333"/>
          <w:szCs w:val="22"/>
        </w:rPr>
        <w:t>δε</w:t>
      </w:r>
      <w:r w:rsidRPr="00A4654C">
        <w:rPr>
          <w:rStyle w:val="hps"/>
          <w:color w:val="333333"/>
          <w:szCs w:val="22"/>
        </w:rPr>
        <w:t xml:space="preserve"> συνιστάται</w:t>
      </w:r>
      <w:r w:rsidRPr="00A4654C">
        <w:rPr>
          <w:rStyle w:val="longtext"/>
          <w:color w:val="333333"/>
          <w:szCs w:val="22"/>
        </w:rPr>
        <w:t xml:space="preserve"> </w:t>
      </w:r>
      <w:r w:rsidRPr="00A4654C">
        <w:rPr>
          <w:rStyle w:val="hps"/>
          <w:color w:val="333333"/>
          <w:szCs w:val="22"/>
        </w:rPr>
        <w:t xml:space="preserve">σε γυναίκες </w:t>
      </w:r>
      <w:r w:rsidRPr="00233863">
        <w:rPr>
          <w:rStyle w:val="hps"/>
          <w:color w:val="333333"/>
          <w:szCs w:val="22"/>
        </w:rPr>
        <w:t>αναπαραγωγικής ηλικίας</w:t>
      </w:r>
      <w:r w:rsidRPr="00233863">
        <w:rPr>
          <w:rStyle w:val="longtext"/>
          <w:color w:val="333333"/>
          <w:szCs w:val="22"/>
        </w:rPr>
        <w:t xml:space="preserve"> </w:t>
      </w:r>
      <w:r w:rsidRPr="00233863">
        <w:rPr>
          <w:rStyle w:val="hps"/>
          <w:color w:val="333333"/>
          <w:szCs w:val="22"/>
        </w:rPr>
        <w:t>χωρίς</w:t>
      </w:r>
      <w:r w:rsidRPr="00A4654C">
        <w:rPr>
          <w:rStyle w:val="hps"/>
          <w:color w:val="333333"/>
          <w:szCs w:val="22"/>
        </w:rPr>
        <w:t xml:space="preserve"> τη χρήση αντισύλληψης</w:t>
      </w:r>
      <w:r w:rsidRPr="00A4654C">
        <w:rPr>
          <w:rStyle w:val="longtext"/>
          <w:color w:val="333333"/>
          <w:szCs w:val="22"/>
        </w:rPr>
        <w:t>.</w:t>
      </w:r>
    </w:p>
    <w:p w:rsidR="00D46306" w:rsidRPr="00A4654C" w:rsidRDefault="00D46306" w:rsidP="00D46306">
      <w:pPr>
        <w:rPr>
          <w:szCs w:val="22"/>
        </w:rPr>
      </w:pPr>
    </w:p>
    <w:p w:rsidR="00D46306" w:rsidRPr="0005251F" w:rsidRDefault="00D46306" w:rsidP="00D46306">
      <w:pPr>
        <w:rPr>
          <w:rStyle w:val="longtext"/>
          <w:color w:val="333333"/>
          <w:szCs w:val="22"/>
        </w:rPr>
      </w:pPr>
      <w:r w:rsidRPr="002A36B2">
        <w:rPr>
          <w:rStyle w:val="hps"/>
          <w:b/>
          <w:color w:val="333333"/>
          <w:szCs w:val="22"/>
        </w:rPr>
        <w:t>Γαλουχία</w:t>
      </w:r>
      <w:r w:rsidRPr="0005251F">
        <w:rPr>
          <w:rStyle w:val="hps"/>
          <w:b/>
          <w:color w:val="333333"/>
          <w:szCs w:val="22"/>
        </w:rPr>
        <w:t>:</w:t>
      </w:r>
    </w:p>
    <w:p w:rsidR="00D46306" w:rsidRPr="00A4654C" w:rsidRDefault="00D46306" w:rsidP="00D46306">
      <w:pPr>
        <w:rPr>
          <w:szCs w:val="22"/>
        </w:rPr>
      </w:pPr>
    </w:p>
    <w:p w:rsidR="00D46306" w:rsidRPr="0005251F" w:rsidRDefault="00D46306" w:rsidP="00D46306">
      <w:pPr>
        <w:rPr>
          <w:rStyle w:val="longtext"/>
          <w:color w:val="333333"/>
          <w:szCs w:val="22"/>
        </w:rPr>
      </w:pPr>
      <w:r w:rsidRPr="00A4654C">
        <w:rPr>
          <w:rStyle w:val="hps"/>
          <w:color w:val="333333"/>
          <w:szCs w:val="22"/>
        </w:rPr>
        <w:t>Η υδροχλωρική</w:t>
      </w:r>
      <w:r w:rsidRPr="00A4654C">
        <w:rPr>
          <w:rStyle w:val="longtext"/>
          <w:color w:val="333333"/>
          <w:szCs w:val="22"/>
        </w:rPr>
        <w:t xml:space="preserve"> </w:t>
      </w:r>
      <w:r w:rsidRPr="00A4654C">
        <w:rPr>
          <w:rStyle w:val="hps"/>
          <w:color w:val="333333"/>
          <w:szCs w:val="22"/>
        </w:rPr>
        <w:t>ψευδοεφεδρίνη</w:t>
      </w:r>
      <w:r w:rsidRPr="00A4654C">
        <w:rPr>
          <w:rStyle w:val="longtext"/>
          <w:color w:val="333333"/>
          <w:szCs w:val="22"/>
        </w:rPr>
        <w:t xml:space="preserve"> </w:t>
      </w:r>
      <w:r w:rsidRPr="00A4654C">
        <w:rPr>
          <w:rStyle w:val="hps"/>
          <w:szCs w:val="22"/>
        </w:rPr>
        <w:t>απεκκρίνεται στο</w:t>
      </w:r>
      <w:r w:rsidRPr="00A4654C">
        <w:rPr>
          <w:rStyle w:val="hps"/>
          <w:color w:val="333333"/>
          <w:szCs w:val="22"/>
        </w:rPr>
        <w:t xml:space="preserve"> μητρικό γάλα</w:t>
      </w:r>
      <w:r w:rsidRPr="00A4654C">
        <w:rPr>
          <w:rStyle w:val="longtext"/>
          <w:color w:val="333333"/>
          <w:szCs w:val="22"/>
        </w:rPr>
        <w:t>.</w:t>
      </w:r>
    </w:p>
    <w:p w:rsidR="00E471E0" w:rsidRPr="0005251F" w:rsidRDefault="00E471E0" w:rsidP="00D46306">
      <w:pPr>
        <w:rPr>
          <w:rStyle w:val="longtext"/>
          <w:color w:val="333333"/>
          <w:szCs w:val="22"/>
        </w:rPr>
      </w:pPr>
    </w:p>
    <w:p w:rsidR="00D46306" w:rsidRPr="00A4654C" w:rsidRDefault="00D46306" w:rsidP="00D46306">
      <w:pPr>
        <w:rPr>
          <w:rStyle w:val="longtext"/>
          <w:color w:val="333333"/>
          <w:szCs w:val="22"/>
        </w:rPr>
      </w:pPr>
      <w:r w:rsidRPr="00A4654C">
        <w:rPr>
          <w:rStyle w:val="hps"/>
          <w:color w:val="333333"/>
          <w:szCs w:val="22"/>
        </w:rPr>
        <w:t>Η ιβουπροφαίνη</w:t>
      </w:r>
      <w:r w:rsidRPr="00A4654C">
        <w:rPr>
          <w:rStyle w:val="longtext"/>
          <w:color w:val="333333"/>
          <w:szCs w:val="22"/>
        </w:rPr>
        <w:t xml:space="preserve"> </w:t>
      </w:r>
      <w:r w:rsidRPr="00A4654C">
        <w:rPr>
          <w:rStyle w:val="hps"/>
          <w:color w:val="333333"/>
          <w:szCs w:val="22"/>
        </w:rPr>
        <w:t>και οι μεταβολίτες της</w:t>
      </w:r>
      <w:r w:rsidRPr="00A4654C">
        <w:rPr>
          <w:rStyle w:val="longtext"/>
          <w:color w:val="333333"/>
          <w:szCs w:val="22"/>
        </w:rPr>
        <w:t xml:space="preserve"> απε</w:t>
      </w:r>
      <w:r w:rsidRPr="00A4654C">
        <w:rPr>
          <w:rStyle w:val="hps"/>
          <w:color w:val="333333"/>
          <w:szCs w:val="22"/>
        </w:rPr>
        <w:t>κκρίνονται</w:t>
      </w:r>
      <w:r w:rsidRPr="00A4654C">
        <w:rPr>
          <w:rStyle w:val="longtext"/>
          <w:color w:val="333333"/>
          <w:szCs w:val="22"/>
        </w:rPr>
        <w:t xml:space="preserve"> </w:t>
      </w:r>
      <w:r w:rsidRPr="00A4654C">
        <w:rPr>
          <w:rStyle w:val="hps"/>
          <w:color w:val="333333"/>
          <w:szCs w:val="22"/>
        </w:rPr>
        <w:t>στο μητρικό γάλα</w:t>
      </w:r>
      <w:r w:rsidRPr="00A4654C">
        <w:rPr>
          <w:rStyle w:val="longtext"/>
          <w:color w:val="333333"/>
          <w:szCs w:val="22"/>
        </w:rPr>
        <w:t xml:space="preserve"> </w:t>
      </w:r>
      <w:r w:rsidRPr="00A4654C">
        <w:rPr>
          <w:rStyle w:val="hps"/>
          <w:color w:val="333333"/>
          <w:szCs w:val="22"/>
        </w:rPr>
        <w:t>σε πολύ</w:t>
      </w:r>
      <w:r w:rsidRPr="00A4654C">
        <w:rPr>
          <w:rStyle w:val="longtext"/>
          <w:color w:val="333333"/>
          <w:szCs w:val="22"/>
        </w:rPr>
        <w:t xml:space="preserve"> </w:t>
      </w:r>
      <w:r w:rsidRPr="00A4654C">
        <w:rPr>
          <w:rStyle w:val="hps"/>
          <w:color w:val="333333"/>
          <w:szCs w:val="22"/>
        </w:rPr>
        <w:t>χαμηλές συγκεντρώσεις και</w:t>
      </w:r>
      <w:r w:rsidRPr="00A4654C">
        <w:rPr>
          <w:rStyle w:val="longtext"/>
          <w:color w:val="333333"/>
          <w:szCs w:val="22"/>
        </w:rPr>
        <w:t xml:space="preserve"> </w:t>
      </w:r>
      <w:r w:rsidR="00AA5D22">
        <w:rPr>
          <w:rStyle w:val="hps"/>
          <w:color w:val="333333"/>
          <w:szCs w:val="22"/>
        </w:rPr>
        <w:t>δεν αναμένεται ανεπιθύμητη επίδραση</w:t>
      </w:r>
      <w:r w:rsidRPr="00A4654C">
        <w:rPr>
          <w:rStyle w:val="longtext"/>
          <w:color w:val="333333"/>
          <w:szCs w:val="22"/>
        </w:rPr>
        <w:t xml:space="preserve"> </w:t>
      </w:r>
      <w:r w:rsidRPr="00A4654C">
        <w:rPr>
          <w:rStyle w:val="hps"/>
          <w:color w:val="333333"/>
          <w:szCs w:val="22"/>
        </w:rPr>
        <w:t>στα θηλάζοντα</w:t>
      </w:r>
      <w:r w:rsidRPr="00A4654C">
        <w:rPr>
          <w:rStyle w:val="longtext"/>
          <w:color w:val="333333"/>
          <w:szCs w:val="22"/>
        </w:rPr>
        <w:t xml:space="preserve"> </w:t>
      </w:r>
      <w:r w:rsidRPr="00A4654C">
        <w:rPr>
          <w:rStyle w:val="hps"/>
          <w:color w:val="333333"/>
          <w:szCs w:val="22"/>
        </w:rPr>
        <w:t>βρέφη</w:t>
      </w:r>
      <w:r w:rsidRPr="00A4654C">
        <w:rPr>
          <w:rStyle w:val="longtext"/>
          <w:color w:val="333333"/>
          <w:szCs w:val="22"/>
        </w:rPr>
        <w:t>.</w:t>
      </w:r>
    </w:p>
    <w:p w:rsidR="00D46306" w:rsidRPr="00A4654C" w:rsidRDefault="00D46306" w:rsidP="00D46306">
      <w:pPr>
        <w:rPr>
          <w:rStyle w:val="longtext"/>
          <w:color w:val="333333"/>
          <w:szCs w:val="22"/>
        </w:rPr>
      </w:pPr>
      <w:r w:rsidRPr="00A4654C">
        <w:rPr>
          <w:rStyle w:val="hps"/>
          <w:color w:val="333333"/>
          <w:szCs w:val="22"/>
        </w:rPr>
        <w:t>Λαμβάνοντας υπόψη</w:t>
      </w:r>
      <w:r w:rsidRPr="00A4654C">
        <w:rPr>
          <w:rStyle w:val="longtext"/>
          <w:color w:val="333333"/>
          <w:szCs w:val="22"/>
        </w:rPr>
        <w:t xml:space="preserve"> </w:t>
      </w:r>
      <w:r w:rsidRPr="00A4654C">
        <w:rPr>
          <w:rStyle w:val="hps"/>
          <w:color w:val="333333"/>
          <w:szCs w:val="22"/>
        </w:rPr>
        <w:t>τις πιθανές καρδιαγγειακές</w:t>
      </w:r>
      <w:r w:rsidRPr="00A4654C">
        <w:rPr>
          <w:rStyle w:val="longtext"/>
          <w:color w:val="333333"/>
          <w:szCs w:val="22"/>
        </w:rPr>
        <w:t xml:space="preserve"> </w:t>
      </w:r>
      <w:r w:rsidRPr="00A4654C">
        <w:rPr>
          <w:rStyle w:val="hps"/>
          <w:color w:val="333333"/>
          <w:szCs w:val="22"/>
        </w:rPr>
        <w:t>και νευρολογικές επιπτώσεις</w:t>
      </w:r>
      <w:r w:rsidRPr="00A4654C">
        <w:rPr>
          <w:rStyle w:val="longtext"/>
          <w:color w:val="333333"/>
          <w:szCs w:val="22"/>
        </w:rPr>
        <w:t xml:space="preserve"> </w:t>
      </w:r>
      <w:r w:rsidRPr="00A4654C">
        <w:rPr>
          <w:rStyle w:val="hps"/>
          <w:color w:val="333333"/>
          <w:szCs w:val="22"/>
        </w:rPr>
        <w:t>των</w:t>
      </w:r>
      <w:r w:rsidRPr="00A4654C">
        <w:rPr>
          <w:rStyle w:val="longtext"/>
          <w:color w:val="333333"/>
          <w:szCs w:val="22"/>
        </w:rPr>
        <w:t xml:space="preserve"> </w:t>
      </w:r>
      <w:r w:rsidRPr="00A4654C">
        <w:rPr>
          <w:rStyle w:val="hps"/>
          <w:color w:val="333333"/>
          <w:szCs w:val="22"/>
        </w:rPr>
        <w:t>αγγειοσυσταλτικών παραγόντων</w:t>
      </w:r>
      <w:r w:rsidRPr="00A4654C">
        <w:rPr>
          <w:rStyle w:val="longtext"/>
          <w:color w:val="333333"/>
          <w:szCs w:val="22"/>
        </w:rPr>
        <w:t xml:space="preserve">, </w:t>
      </w:r>
      <w:r w:rsidRPr="00A4654C">
        <w:rPr>
          <w:rStyle w:val="hps"/>
          <w:color w:val="333333"/>
          <w:szCs w:val="22"/>
        </w:rPr>
        <w:t>η χρήση</w:t>
      </w:r>
      <w:r w:rsidRPr="00A4654C">
        <w:rPr>
          <w:rStyle w:val="longtext"/>
          <w:color w:val="333333"/>
          <w:szCs w:val="22"/>
        </w:rPr>
        <w:t xml:space="preserve"> </w:t>
      </w:r>
      <w:r w:rsidRPr="00A4654C">
        <w:rPr>
          <w:rStyle w:val="hps"/>
          <w:color w:val="333333"/>
          <w:szCs w:val="22"/>
        </w:rPr>
        <w:t>του</w:t>
      </w:r>
      <w:r w:rsidRPr="00A4654C">
        <w:rPr>
          <w:rStyle w:val="longtext"/>
          <w:color w:val="333333"/>
          <w:szCs w:val="22"/>
        </w:rPr>
        <w:t xml:space="preserve"> </w:t>
      </w:r>
      <w:proofErr w:type="spellStart"/>
      <w:r w:rsidR="00AA5D22">
        <w:rPr>
          <w:rStyle w:val="hps"/>
          <w:color w:val="333333"/>
          <w:szCs w:val="22"/>
          <w:lang w:val="en-US"/>
        </w:rPr>
        <w:t>M</w:t>
      </w:r>
      <w:r>
        <w:rPr>
          <w:rStyle w:val="hps"/>
          <w:color w:val="333333"/>
          <w:szCs w:val="22"/>
          <w:lang w:val="en-US"/>
        </w:rPr>
        <w:t>ucocold</w:t>
      </w:r>
      <w:proofErr w:type="spellEnd"/>
      <w:r w:rsidRPr="00A4654C">
        <w:rPr>
          <w:rStyle w:val="longtext"/>
          <w:color w:val="333333"/>
          <w:szCs w:val="22"/>
        </w:rPr>
        <w:t xml:space="preserve"> </w:t>
      </w:r>
      <w:r w:rsidRPr="00A4654C">
        <w:rPr>
          <w:rStyle w:val="hps"/>
          <w:color w:val="333333"/>
          <w:szCs w:val="22"/>
        </w:rPr>
        <w:t>αντενδείκνυται</w:t>
      </w:r>
      <w:r w:rsidRPr="00A4654C">
        <w:rPr>
          <w:rStyle w:val="longtext"/>
          <w:color w:val="333333"/>
          <w:szCs w:val="22"/>
        </w:rPr>
        <w:t xml:space="preserve"> </w:t>
      </w:r>
      <w:r w:rsidRPr="00A4654C">
        <w:rPr>
          <w:rStyle w:val="hps"/>
          <w:color w:val="333333"/>
          <w:szCs w:val="22"/>
        </w:rPr>
        <w:t>κατά τη γαλουχία</w:t>
      </w:r>
      <w:r w:rsidRPr="00A4654C">
        <w:rPr>
          <w:rStyle w:val="longtext"/>
          <w:color w:val="333333"/>
          <w:szCs w:val="22"/>
        </w:rPr>
        <w:t>.</w:t>
      </w:r>
    </w:p>
    <w:p w:rsidR="00D46306" w:rsidRPr="00A4654C" w:rsidRDefault="00D46306" w:rsidP="00D46306">
      <w:pPr>
        <w:rPr>
          <w:szCs w:val="22"/>
        </w:rPr>
      </w:pPr>
    </w:p>
    <w:p w:rsidR="00D46306" w:rsidRPr="002A36B2" w:rsidRDefault="00D46306" w:rsidP="00D46306">
      <w:pPr>
        <w:rPr>
          <w:rStyle w:val="longtext"/>
          <w:color w:val="333333"/>
          <w:szCs w:val="22"/>
        </w:rPr>
      </w:pPr>
      <w:r w:rsidRPr="004D1ABB">
        <w:rPr>
          <w:rStyle w:val="hps"/>
          <w:b/>
          <w:color w:val="333333"/>
          <w:szCs w:val="22"/>
        </w:rPr>
        <w:t>Γονιμότητα</w:t>
      </w:r>
      <w:r w:rsidRPr="004D1ABB">
        <w:rPr>
          <w:rStyle w:val="longtext"/>
          <w:b/>
          <w:color w:val="333333"/>
          <w:szCs w:val="22"/>
        </w:rPr>
        <w:t>:</w:t>
      </w:r>
    </w:p>
    <w:p w:rsidR="00D46306" w:rsidRPr="00A4654C" w:rsidRDefault="00D46306" w:rsidP="00D46306">
      <w:pPr>
        <w:rPr>
          <w:szCs w:val="22"/>
        </w:rPr>
      </w:pPr>
    </w:p>
    <w:p w:rsidR="00D46306" w:rsidRPr="00A4654C" w:rsidRDefault="00D46306" w:rsidP="00D46306">
      <w:pPr>
        <w:rPr>
          <w:color w:val="333333"/>
          <w:szCs w:val="22"/>
        </w:rPr>
      </w:pPr>
      <w:r w:rsidRPr="00A4654C">
        <w:rPr>
          <w:rStyle w:val="hps"/>
          <w:color w:val="333333"/>
          <w:szCs w:val="22"/>
        </w:rPr>
        <w:t>Υπάρχουν</w:t>
      </w:r>
      <w:r w:rsidRPr="00A4654C">
        <w:rPr>
          <w:rStyle w:val="longtext"/>
          <w:color w:val="333333"/>
          <w:szCs w:val="22"/>
        </w:rPr>
        <w:t xml:space="preserve"> </w:t>
      </w:r>
      <w:r w:rsidRPr="00A4654C">
        <w:rPr>
          <w:rStyle w:val="hps"/>
          <w:color w:val="333333"/>
          <w:szCs w:val="22"/>
        </w:rPr>
        <w:t>περιορισμένες ενδείξεις</w:t>
      </w:r>
      <w:r w:rsidRPr="00A4654C">
        <w:rPr>
          <w:rStyle w:val="longtext"/>
          <w:color w:val="333333"/>
          <w:szCs w:val="22"/>
        </w:rPr>
        <w:t xml:space="preserve"> </w:t>
      </w:r>
      <w:r w:rsidRPr="00A4654C">
        <w:rPr>
          <w:rStyle w:val="hps"/>
          <w:color w:val="333333"/>
          <w:szCs w:val="22"/>
        </w:rPr>
        <w:t>ότι τα φάρμακα</w:t>
      </w:r>
      <w:r w:rsidRPr="00A4654C">
        <w:rPr>
          <w:rStyle w:val="longtext"/>
          <w:color w:val="333333"/>
          <w:szCs w:val="22"/>
        </w:rPr>
        <w:t xml:space="preserve"> </w:t>
      </w:r>
      <w:r w:rsidRPr="00A4654C">
        <w:rPr>
          <w:rStyle w:val="hps"/>
          <w:color w:val="333333"/>
          <w:szCs w:val="22"/>
        </w:rPr>
        <w:t>που</w:t>
      </w:r>
      <w:r w:rsidRPr="00A4654C">
        <w:rPr>
          <w:rStyle w:val="longtext"/>
          <w:color w:val="333333"/>
          <w:szCs w:val="22"/>
        </w:rPr>
        <w:t xml:space="preserve"> </w:t>
      </w:r>
      <w:r w:rsidRPr="00A4654C">
        <w:rPr>
          <w:rStyle w:val="hps"/>
          <w:color w:val="333333"/>
          <w:szCs w:val="22"/>
        </w:rPr>
        <w:t>αναστέλλουν τη σύνθεση</w:t>
      </w:r>
      <w:r>
        <w:rPr>
          <w:rStyle w:val="longtext"/>
          <w:color w:val="333333"/>
          <w:szCs w:val="22"/>
        </w:rPr>
        <w:t xml:space="preserve"> κυκλοοξυγενάσης/</w:t>
      </w:r>
      <w:r w:rsidRPr="00A4654C">
        <w:rPr>
          <w:rStyle w:val="longtext"/>
          <w:color w:val="333333"/>
          <w:szCs w:val="22"/>
        </w:rPr>
        <w:t xml:space="preserve">προσταγλαδίνης </w:t>
      </w:r>
      <w:r w:rsidRPr="00A4654C">
        <w:rPr>
          <w:rStyle w:val="hps"/>
          <w:color w:val="333333"/>
          <w:szCs w:val="22"/>
        </w:rPr>
        <w:t>μπορεί να προκαλέσουν</w:t>
      </w:r>
      <w:r w:rsidRPr="00A4654C">
        <w:rPr>
          <w:rStyle w:val="longtext"/>
          <w:color w:val="333333"/>
          <w:szCs w:val="22"/>
        </w:rPr>
        <w:t xml:space="preserve"> </w:t>
      </w:r>
      <w:r w:rsidRPr="00A4654C">
        <w:rPr>
          <w:rStyle w:val="hps"/>
          <w:color w:val="333333"/>
          <w:szCs w:val="22"/>
        </w:rPr>
        <w:t>διαταραχή της</w:t>
      </w:r>
      <w:r w:rsidRPr="00A4654C">
        <w:rPr>
          <w:rStyle w:val="longtext"/>
          <w:color w:val="333333"/>
          <w:szCs w:val="22"/>
        </w:rPr>
        <w:t xml:space="preserve"> </w:t>
      </w:r>
      <w:r w:rsidRPr="00A4654C">
        <w:rPr>
          <w:rStyle w:val="hps"/>
          <w:color w:val="333333"/>
          <w:szCs w:val="22"/>
        </w:rPr>
        <w:t>γυναικείας</w:t>
      </w:r>
      <w:r w:rsidRPr="00A4654C">
        <w:rPr>
          <w:rStyle w:val="longtext"/>
          <w:color w:val="333333"/>
          <w:szCs w:val="22"/>
        </w:rPr>
        <w:t xml:space="preserve"> </w:t>
      </w:r>
      <w:r w:rsidRPr="00A4654C">
        <w:rPr>
          <w:rStyle w:val="hps"/>
          <w:color w:val="333333"/>
          <w:szCs w:val="22"/>
        </w:rPr>
        <w:t>γονιμότητας</w:t>
      </w:r>
      <w:r w:rsidRPr="00A4654C">
        <w:rPr>
          <w:rStyle w:val="longtext"/>
          <w:color w:val="333333"/>
          <w:szCs w:val="22"/>
        </w:rPr>
        <w:t xml:space="preserve"> </w:t>
      </w:r>
      <w:r w:rsidRPr="00A4654C">
        <w:rPr>
          <w:rStyle w:val="hps"/>
          <w:color w:val="333333"/>
          <w:szCs w:val="22"/>
        </w:rPr>
        <w:t>μέσω επίδρασης</w:t>
      </w:r>
      <w:r w:rsidRPr="00A4654C">
        <w:rPr>
          <w:rStyle w:val="longtext"/>
          <w:color w:val="333333"/>
          <w:szCs w:val="22"/>
        </w:rPr>
        <w:t xml:space="preserve"> </w:t>
      </w:r>
      <w:r w:rsidRPr="00A4654C">
        <w:rPr>
          <w:rStyle w:val="hps"/>
          <w:color w:val="333333"/>
          <w:szCs w:val="22"/>
        </w:rPr>
        <w:t>στην ωορρηξία</w:t>
      </w:r>
      <w:r w:rsidRPr="00A4654C">
        <w:rPr>
          <w:rStyle w:val="longtext"/>
          <w:color w:val="333333"/>
          <w:szCs w:val="22"/>
        </w:rPr>
        <w:t xml:space="preserve">. </w:t>
      </w:r>
      <w:r w:rsidRPr="00A4654C">
        <w:rPr>
          <w:rStyle w:val="hps"/>
          <w:color w:val="333333"/>
          <w:szCs w:val="22"/>
        </w:rPr>
        <w:t>Αυτή η διαταραχή είναι</w:t>
      </w:r>
      <w:r w:rsidR="00E8159C">
        <w:rPr>
          <w:rStyle w:val="hps"/>
          <w:color w:val="333333"/>
          <w:szCs w:val="22"/>
        </w:rPr>
        <w:t xml:space="preserve"> αναστρέψιμη με </w:t>
      </w:r>
      <w:r w:rsidRPr="00A4654C">
        <w:rPr>
          <w:rStyle w:val="hps"/>
          <w:color w:val="333333"/>
          <w:szCs w:val="22"/>
        </w:rPr>
        <w:t>τη</w:t>
      </w:r>
      <w:r w:rsidRPr="00A4654C">
        <w:rPr>
          <w:rStyle w:val="longtext"/>
          <w:color w:val="333333"/>
          <w:szCs w:val="22"/>
        </w:rPr>
        <w:t xml:space="preserve"> </w:t>
      </w:r>
      <w:r w:rsidRPr="00A4654C">
        <w:rPr>
          <w:rStyle w:val="hps"/>
          <w:color w:val="333333"/>
          <w:szCs w:val="22"/>
        </w:rPr>
        <w:t>διακοπή της θεραπείας.</w:t>
      </w:r>
    </w:p>
    <w:p w:rsidR="00D46306" w:rsidRPr="0005251F" w:rsidRDefault="00D46306" w:rsidP="00D46306">
      <w:pPr>
        <w:rPr>
          <w:szCs w:val="22"/>
        </w:rPr>
      </w:pPr>
    </w:p>
    <w:p w:rsidR="00D46306" w:rsidRPr="0005251F" w:rsidRDefault="00D46306" w:rsidP="00D46306">
      <w:pPr>
        <w:pStyle w:val="Style2"/>
        <w:outlineLvl w:val="9"/>
        <w:rPr>
          <w:lang w:val="el-GR"/>
        </w:rPr>
      </w:pPr>
      <w:bookmarkStart w:id="10" w:name="_Toc326658046"/>
      <w:r w:rsidRPr="0005251F">
        <w:rPr>
          <w:lang w:val="el-GR"/>
        </w:rPr>
        <w:t>4.7</w:t>
      </w:r>
      <w:r w:rsidRPr="0005251F">
        <w:rPr>
          <w:lang w:val="el-GR"/>
        </w:rPr>
        <w:tab/>
        <w:t>Επιδράσεις στην ικανότητα οδήγησης και χειρισμού μηχανών</w:t>
      </w:r>
      <w:bookmarkEnd w:id="10"/>
    </w:p>
    <w:p w:rsidR="00D46306" w:rsidRPr="00A4654C" w:rsidRDefault="00D46306" w:rsidP="00D46306">
      <w:pPr>
        <w:rPr>
          <w:szCs w:val="22"/>
        </w:rPr>
      </w:pPr>
    </w:p>
    <w:p w:rsidR="00D46306" w:rsidRPr="00A4654C" w:rsidRDefault="00D46306" w:rsidP="00D46306">
      <w:pPr>
        <w:rPr>
          <w:szCs w:val="22"/>
        </w:rPr>
      </w:pPr>
      <w:r>
        <w:rPr>
          <w:szCs w:val="22"/>
        </w:rPr>
        <w:t xml:space="preserve">Το </w:t>
      </w:r>
      <w:proofErr w:type="spellStart"/>
      <w:r w:rsidR="00AA5D22">
        <w:rPr>
          <w:szCs w:val="22"/>
          <w:lang w:val="en-US"/>
        </w:rPr>
        <w:t>M</w:t>
      </w:r>
      <w:r>
        <w:rPr>
          <w:szCs w:val="22"/>
          <w:lang w:val="en-US"/>
        </w:rPr>
        <w:t>ucocold</w:t>
      </w:r>
      <w:proofErr w:type="spellEnd"/>
      <w:r w:rsidRPr="0005251F">
        <w:rPr>
          <w:szCs w:val="22"/>
        </w:rPr>
        <w:t xml:space="preserve"> </w:t>
      </w:r>
      <w:r w:rsidRPr="00A4654C">
        <w:rPr>
          <w:szCs w:val="22"/>
        </w:rPr>
        <w:t xml:space="preserve"> έχει ασήμαντη επίδραση στην ικανότητα οδήγησης ή χειρισμού μηχανών. Οι ασθενείς πρέπει να προειδοποιούνται για την πιθανότητα ζάλης ή οπτικών διαταραχών.</w:t>
      </w:r>
    </w:p>
    <w:p w:rsidR="00D46306" w:rsidRPr="00A4654C" w:rsidRDefault="00D46306" w:rsidP="00D46306">
      <w:pPr>
        <w:rPr>
          <w:szCs w:val="22"/>
        </w:rPr>
      </w:pPr>
    </w:p>
    <w:p w:rsidR="00D46306" w:rsidRPr="0005251F" w:rsidRDefault="00D46306" w:rsidP="00D46306">
      <w:pPr>
        <w:pStyle w:val="Style2"/>
        <w:outlineLvl w:val="9"/>
        <w:rPr>
          <w:lang w:val="el-GR"/>
        </w:rPr>
      </w:pPr>
      <w:bookmarkStart w:id="11" w:name="_Toc326658047"/>
      <w:r w:rsidRPr="0005251F">
        <w:rPr>
          <w:lang w:val="el-GR"/>
        </w:rPr>
        <w:t>4.8</w:t>
      </w:r>
      <w:r w:rsidRPr="0005251F">
        <w:rPr>
          <w:lang w:val="el-GR"/>
        </w:rPr>
        <w:tab/>
        <w:t>Ανεπιθύμητες ενέργειες</w:t>
      </w:r>
      <w:bookmarkEnd w:id="11"/>
    </w:p>
    <w:p w:rsidR="00D46306" w:rsidRPr="00A4654C" w:rsidRDefault="00D46306" w:rsidP="00D46306">
      <w:pPr>
        <w:rPr>
          <w:szCs w:val="22"/>
        </w:rPr>
      </w:pPr>
    </w:p>
    <w:p w:rsidR="00D46306" w:rsidRPr="00A4654C" w:rsidRDefault="00822CF4" w:rsidP="00D46306">
      <w:pPr>
        <w:rPr>
          <w:rStyle w:val="hps"/>
          <w:szCs w:val="22"/>
        </w:rPr>
      </w:pPr>
      <w:r>
        <w:rPr>
          <w:rStyle w:val="hps"/>
          <w:szCs w:val="22"/>
        </w:rPr>
        <w:t>Τα</w:t>
      </w:r>
      <w:r w:rsidR="00D46306" w:rsidRPr="00A4654C">
        <w:rPr>
          <w:rStyle w:val="hps"/>
          <w:szCs w:val="22"/>
        </w:rPr>
        <w:t xml:space="preserve"> πιο συχνά παρατηρούμεν</w:t>
      </w:r>
      <w:r>
        <w:rPr>
          <w:rStyle w:val="hps"/>
          <w:szCs w:val="22"/>
        </w:rPr>
        <w:t>α</w:t>
      </w:r>
      <w:r w:rsidR="00D46306" w:rsidRPr="00A4654C">
        <w:rPr>
          <w:rStyle w:val="hps"/>
          <w:szCs w:val="22"/>
        </w:rPr>
        <w:t xml:space="preserve"> ανεπιθύμητ</w:t>
      </w:r>
      <w:r>
        <w:rPr>
          <w:rStyle w:val="hps"/>
          <w:szCs w:val="22"/>
        </w:rPr>
        <w:t>α</w:t>
      </w:r>
      <w:r w:rsidR="00D46306" w:rsidRPr="00A4654C">
        <w:rPr>
          <w:rStyle w:val="hps"/>
          <w:szCs w:val="22"/>
        </w:rPr>
        <w:t xml:space="preserve"> </w:t>
      </w:r>
      <w:r>
        <w:rPr>
          <w:rStyle w:val="hps"/>
          <w:szCs w:val="22"/>
        </w:rPr>
        <w:t>συμβάντα</w:t>
      </w:r>
      <w:r w:rsidR="00D7597A">
        <w:rPr>
          <w:rStyle w:val="hps"/>
          <w:szCs w:val="22"/>
        </w:rPr>
        <w:t xml:space="preserve"> που σχετίζονται με την </w:t>
      </w:r>
      <w:r w:rsidR="00D46306" w:rsidRPr="00A4654C">
        <w:rPr>
          <w:rStyle w:val="hps"/>
          <w:szCs w:val="22"/>
        </w:rPr>
        <w:t xml:space="preserve">ιβουπροφαίνη </w:t>
      </w:r>
      <w:r w:rsidR="004D1ABB">
        <w:rPr>
          <w:rStyle w:val="hps"/>
          <w:szCs w:val="22"/>
        </w:rPr>
        <w:t>προέρχονται από το γαστρεντερικό</w:t>
      </w:r>
      <w:r w:rsidR="00D46306" w:rsidRPr="00A4654C">
        <w:rPr>
          <w:rStyle w:val="hps"/>
          <w:szCs w:val="22"/>
        </w:rPr>
        <w:t xml:space="preserve">. Γενικά, ο κίνδυνος ανάπτυξης ανεπιθύμητων </w:t>
      </w:r>
      <w:r>
        <w:rPr>
          <w:rStyle w:val="hps"/>
          <w:szCs w:val="22"/>
        </w:rPr>
        <w:t>συμβάντων</w:t>
      </w:r>
      <w:r w:rsidR="00D46306" w:rsidRPr="00A4654C">
        <w:rPr>
          <w:rStyle w:val="hps"/>
          <w:szCs w:val="22"/>
        </w:rPr>
        <w:t xml:space="preserve"> (συγκεκριμένα ο κίνδυνος ανάπτυξης σοβαρών γαστρεντερικών επιπλοκών) αυξάνει με την αύξηση της δόσης και με την αύξηση της διάρκειας χορήγησης θεραπείας.</w:t>
      </w:r>
    </w:p>
    <w:p w:rsidR="00D46306" w:rsidRPr="00A4654C" w:rsidRDefault="00D46306" w:rsidP="00D46306">
      <w:pPr>
        <w:rPr>
          <w:color w:val="333333"/>
          <w:szCs w:val="22"/>
        </w:rPr>
      </w:pPr>
      <w:r w:rsidRPr="00A4654C">
        <w:rPr>
          <w:color w:val="333333"/>
          <w:szCs w:val="22"/>
        </w:rPr>
        <w:t>Αντιδράσεις υπερευαισθησίας έχουν αναφερθεί μετά από θεραπεία με ιβουπροφαίνη. Μπορεί να περιλαμβάνουν:</w:t>
      </w:r>
    </w:p>
    <w:p w:rsidR="00D46306" w:rsidRPr="00A4654C" w:rsidRDefault="00D46306" w:rsidP="00D46306">
      <w:pPr>
        <w:rPr>
          <w:color w:val="333333"/>
          <w:szCs w:val="22"/>
        </w:rPr>
      </w:pPr>
      <w:r>
        <w:rPr>
          <w:color w:val="333333"/>
          <w:szCs w:val="22"/>
        </w:rPr>
        <w:t xml:space="preserve">(α) Μη </w:t>
      </w:r>
      <w:r w:rsidRPr="00A4654C">
        <w:rPr>
          <w:color w:val="333333"/>
          <w:szCs w:val="22"/>
        </w:rPr>
        <w:t>ειδική αλλεργική αντίδραση και αναφυλαξία</w:t>
      </w:r>
      <w:r>
        <w:rPr>
          <w:color w:val="333333"/>
          <w:szCs w:val="22"/>
        </w:rPr>
        <w:t>.</w:t>
      </w:r>
    </w:p>
    <w:p w:rsidR="00D46306" w:rsidRPr="00A4654C" w:rsidRDefault="00D46306" w:rsidP="00D46306">
      <w:pPr>
        <w:rPr>
          <w:color w:val="333333"/>
          <w:szCs w:val="22"/>
        </w:rPr>
      </w:pPr>
      <w:r w:rsidRPr="00A4654C">
        <w:rPr>
          <w:color w:val="333333"/>
          <w:szCs w:val="22"/>
        </w:rPr>
        <w:t xml:space="preserve">(β) </w:t>
      </w:r>
      <w:r w:rsidR="004D1ABB">
        <w:rPr>
          <w:color w:val="333333"/>
          <w:szCs w:val="22"/>
        </w:rPr>
        <w:t>Υπερα</w:t>
      </w:r>
      <w:r>
        <w:rPr>
          <w:color w:val="333333"/>
          <w:szCs w:val="22"/>
        </w:rPr>
        <w:t>ντιδραστικότητα</w:t>
      </w:r>
      <w:r w:rsidRPr="00A4654C">
        <w:rPr>
          <w:color w:val="333333"/>
          <w:szCs w:val="22"/>
        </w:rPr>
        <w:t xml:space="preserve"> της αναπνευστικής οδού που περιλαμβάνει άσθμα, επιδείνωση άσθματος, βρογχόσπασμο ή δύσπνοια</w:t>
      </w:r>
      <w:r>
        <w:rPr>
          <w:color w:val="333333"/>
          <w:szCs w:val="22"/>
        </w:rPr>
        <w:t>.</w:t>
      </w:r>
    </w:p>
    <w:p w:rsidR="00D46306" w:rsidRPr="00A4654C" w:rsidRDefault="00D46306" w:rsidP="00D46306">
      <w:pPr>
        <w:rPr>
          <w:color w:val="333333"/>
          <w:szCs w:val="22"/>
        </w:rPr>
      </w:pPr>
      <w:r w:rsidRPr="00A4654C">
        <w:rPr>
          <w:color w:val="333333"/>
          <w:szCs w:val="22"/>
        </w:rPr>
        <w:t>(γ) Ποικίλες δερματικές διαταραχές, που περιλαμβάνουν διαφόρους τύπους εξανθημάτων, κνησμό, κνίδωση, πορφύρα, αγγειοοίδημα και σπανιότερα, αποφολιδωτική και πομφολυγώδη δερμάτωση (συμπεριλαμβανομένης επιδερμικής νεκρόλυσης και πολύμορφου ερυθήματος).</w:t>
      </w:r>
    </w:p>
    <w:p w:rsidR="00D46306" w:rsidRPr="00A4654C" w:rsidRDefault="00D46306" w:rsidP="00D46306">
      <w:pPr>
        <w:rPr>
          <w:color w:val="333333"/>
          <w:szCs w:val="22"/>
        </w:rPr>
      </w:pPr>
      <w:r w:rsidRPr="00A4654C">
        <w:rPr>
          <w:color w:val="333333"/>
          <w:szCs w:val="22"/>
        </w:rPr>
        <w:t>Σε ασθενείς με υπάρχουσες αυτοάνοσες διαταραχές (όπως ο συστηματικός ερυθηματώδης λύκος, μ</w:t>
      </w:r>
      <w:r w:rsidR="00D7597A">
        <w:rPr>
          <w:color w:val="333333"/>
          <w:szCs w:val="22"/>
        </w:rPr>
        <w:t>ε</w:t>
      </w:r>
      <w:r w:rsidRPr="00A4654C">
        <w:rPr>
          <w:color w:val="333333"/>
          <w:szCs w:val="22"/>
        </w:rPr>
        <w:t>ικτή νόσος του συνδετικού ιστού) κατά τη διάρκεια της θεραπείας με ιβουπροφαίνη, έχουν αναφερθεί μεμονωμένες περιπτώσεις εμφάνισης συμπτωμάτων άσηπτης μηνιγγίτιδας, όπως δυσκαμψία του αυχένα, κεφαλαλγία, ναυτία, έμετος, πυρετός ή αποπροσανατολισμός.</w:t>
      </w:r>
    </w:p>
    <w:p w:rsidR="00D46306" w:rsidRPr="00A4654C" w:rsidRDefault="00D46306" w:rsidP="00D46306">
      <w:pPr>
        <w:rPr>
          <w:color w:val="333333"/>
          <w:szCs w:val="22"/>
        </w:rPr>
      </w:pPr>
      <w:r w:rsidRPr="00A4654C">
        <w:rPr>
          <w:color w:val="333333"/>
          <w:szCs w:val="22"/>
        </w:rPr>
        <w:t>Οίδημα, υπέρταση και καρδιακή ανεπάρκεια έχουν αναφερθεί σχετικά με θεραπεία με ΜΣΑΦ.</w:t>
      </w:r>
    </w:p>
    <w:p w:rsidR="00D46306" w:rsidRPr="00A4654C" w:rsidRDefault="00D46306" w:rsidP="00D46306">
      <w:pPr>
        <w:rPr>
          <w:color w:val="333333"/>
          <w:szCs w:val="22"/>
        </w:rPr>
      </w:pPr>
      <w:r w:rsidRPr="00A4654C">
        <w:rPr>
          <w:color w:val="333333"/>
          <w:szCs w:val="22"/>
        </w:rPr>
        <w:lastRenderedPageBreak/>
        <w:t xml:space="preserve">Κλινικές μελέτες και επιδημιολογικά δεδομένα δείχνουν ότι η χρήση της ιβουπροφαίνης (ιδιαίτερα σε υψηλές δόσεις 2400mg ημερησίως) και σε μακροχρόνια θεραπεία μπορεί να σχετίζεται με </w:t>
      </w:r>
      <w:r w:rsidR="00AA5D22">
        <w:rPr>
          <w:color w:val="333333"/>
          <w:szCs w:val="22"/>
        </w:rPr>
        <w:t>μικρή αύξηση του κινδύ</w:t>
      </w:r>
      <w:r w:rsidR="00AA5D22" w:rsidRPr="00A4654C">
        <w:rPr>
          <w:color w:val="333333"/>
          <w:szCs w:val="22"/>
        </w:rPr>
        <w:t>νο</w:t>
      </w:r>
      <w:r w:rsidR="00AA5D22">
        <w:rPr>
          <w:color w:val="333333"/>
          <w:szCs w:val="22"/>
        </w:rPr>
        <w:t>υ</w:t>
      </w:r>
      <w:r w:rsidRPr="00A4654C">
        <w:rPr>
          <w:color w:val="333333"/>
          <w:szCs w:val="22"/>
        </w:rPr>
        <w:t xml:space="preserve"> αρτηριακών θρομβωτικών </w:t>
      </w:r>
      <w:r>
        <w:rPr>
          <w:color w:val="333333"/>
          <w:szCs w:val="22"/>
        </w:rPr>
        <w:t>επεισοδίων</w:t>
      </w:r>
      <w:r w:rsidRPr="00A4654C">
        <w:rPr>
          <w:color w:val="333333"/>
          <w:szCs w:val="22"/>
        </w:rPr>
        <w:t xml:space="preserve"> (για παράδειγμα έμφραγμα του μυοκαρδίου ή εγκεφαλικό επεισόδιο), (βλ. παράγραφο 4.4).</w:t>
      </w:r>
    </w:p>
    <w:p w:rsidR="00D46306" w:rsidRPr="00A4654C" w:rsidRDefault="00D46306" w:rsidP="00D46306">
      <w:pPr>
        <w:rPr>
          <w:color w:val="333333"/>
          <w:szCs w:val="22"/>
        </w:rPr>
      </w:pPr>
      <w:r w:rsidRPr="00A4654C">
        <w:rPr>
          <w:color w:val="333333"/>
          <w:szCs w:val="22"/>
        </w:rPr>
        <w:t xml:space="preserve">Ο παρακάτω κατάλογος των ανεπιθύμητων ενεργειών σχετίζεται με εκείνες που έχουν παρατηρηθεί </w:t>
      </w:r>
      <w:r>
        <w:rPr>
          <w:color w:val="333333"/>
          <w:szCs w:val="22"/>
        </w:rPr>
        <w:t>για</w:t>
      </w:r>
      <w:r w:rsidRPr="00A4654C">
        <w:rPr>
          <w:color w:val="333333"/>
          <w:szCs w:val="22"/>
        </w:rPr>
        <w:t xml:space="preserve"> την ιβ</w:t>
      </w:r>
      <w:r>
        <w:rPr>
          <w:color w:val="333333"/>
          <w:szCs w:val="22"/>
        </w:rPr>
        <w:t xml:space="preserve">ουπροφαίνη και την υδροχλωρική </w:t>
      </w:r>
      <w:r w:rsidRPr="00A4654C">
        <w:rPr>
          <w:color w:val="333333"/>
          <w:szCs w:val="22"/>
        </w:rPr>
        <w:t xml:space="preserve">ψευδοεφεδρίνη </w:t>
      </w:r>
      <w:r w:rsidRPr="004D1ABB">
        <w:rPr>
          <w:color w:val="333333"/>
          <w:szCs w:val="22"/>
        </w:rPr>
        <w:t xml:space="preserve">σε </w:t>
      </w:r>
      <w:r w:rsidRPr="004D1ABB">
        <w:rPr>
          <w:color w:val="333333"/>
          <w:szCs w:val="22"/>
          <w:lang w:val="en-US"/>
        </w:rPr>
        <w:t>OTC</w:t>
      </w:r>
      <w:r w:rsidRPr="004D1ABB">
        <w:rPr>
          <w:color w:val="333333"/>
          <w:szCs w:val="22"/>
        </w:rPr>
        <w:t xml:space="preserve"> δόσεις</w:t>
      </w:r>
      <w:r w:rsidRPr="00A4654C">
        <w:rPr>
          <w:color w:val="333333"/>
          <w:szCs w:val="22"/>
        </w:rPr>
        <w:t>, για βραχυπρόθεσμη χρήση. Κατά τη θεραπεία χρόνιων παθήσεων, με μακροχρόνια αγωγή, επιπλέον ανεπιθύμητες ενέργειες μπορεί να παρατηρηθούν.</w:t>
      </w:r>
    </w:p>
    <w:p w:rsidR="00D46306" w:rsidRPr="00A4654C" w:rsidRDefault="00D46306" w:rsidP="00D46306">
      <w:pPr>
        <w:rPr>
          <w:color w:val="333333"/>
          <w:szCs w:val="22"/>
        </w:rPr>
      </w:pPr>
      <w:r w:rsidRPr="00A4654C">
        <w:rPr>
          <w:color w:val="333333"/>
          <w:szCs w:val="22"/>
        </w:rPr>
        <w:t xml:space="preserve">Οι ασθενείς πρέπει να ενημερώνονται ότι πρέπει να διακόψουν τη χρήση του </w:t>
      </w:r>
      <w:proofErr w:type="spellStart"/>
      <w:r w:rsidR="00F90385">
        <w:rPr>
          <w:color w:val="333333"/>
          <w:szCs w:val="22"/>
          <w:lang w:val="en-US"/>
        </w:rPr>
        <w:t>M</w:t>
      </w:r>
      <w:r>
        <w:rPr>
          <w:color w:val="333333"/>
          <w:szCs w:val="22"/>
          <w:lang w:val="en-US"/>
        </w:rPr>
        <w:t>ucocold</w:t>
      </w:r>
      <w:proofErr w:type="spellEnd"/>
      <w:r w:rsidRPr="00A4654C">
        <w:rPr>
          <w:color w:val="333333"/>
          <w:szCs w:val="22"/>
        </w:rPr>
        <w:t xml:space="preserve"> 200mg/30mg επικαλυμμένα δισκία αμέσως και να συμβουλευτούν ένα </w:t>
      </w:r>
      <w:r w:rsidR="00F90385">
        <w:rPr>
          <w:color w:val="333333"/>
          <w:szCs w:val="22"/>
        </w:rPr>
        <w:t>γιατρό</w:t>
      </w:r>
      <w:r w:rsidRPr="00A4654C">
        <w:rPr>
          <w:color w:val="333333"/>
          <w:szCs w:val="22"/>
        </w:rPr>
        <w:t xml:space="preserve"> </w:t>
      </w:r>
      <w:r>
        <w:rPr>
          <w:color w:val="333333"/>
          <w:szCs w:val="22"/>
        </w:rPr>
        <w:t>σε περίπτωση που παρουσιάσουν μί</w:t>
      </w:r>
      <w:r w:rsidRPr="00A4654C">
        <w:rPr>
          <w:color w:val="333333"/>
          <w:szCs w:val="22"/>
        </w:rPr>
        <w:t>α σοβαρή ανεπιθύμητη ενέργεια.</w:t>
      </w:r>
    </w:p>
    <w:p w:rsidR="00D46306" w:rsidRPr="0005251F" w:rsidRDefault="00D46306" w:rsidP="00D4630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D46306" w:rsidRPr="00A4654C" w:rsidTr="00BC1135">
        <w:trPr>
          <w:trHeight w:val="245"/>
        </w:trPr>
        <w:tc>
          <w:tcPr>
            <w:tcW w:w="6912" w:type="dxa"/>
          </w:tcPr>
          <w:p w:rsidR="00D46306" w:rsidRPr="00A4654C" w:rsidRDefault="00D46306" w:rsidP="00BC1135">
            <w:pPr>
              <w:rPr>
                <w:rStyle w:val="hps"/>
                <w:szCs w:val="22"/>
              </w:rPr>
            </w:pPr>
            <w:r w:rsidRPr="00A4654C">
              <w:rPr>
                <w:rStyle w:val="hps"/>
                <w:szCs w:val="22"/>
              </w:rPr>
              <w:t>Πολύ συχνές</w:t>
            </w:r>
            <w:r w:rsidRPr="00A4654C">
              <w:rPr>
                <w:rStyle w:val="hps"/>
                <w:szCs w:val="22"/>
                <w:lang w:val="en-US"/>
              </w:rPr>
              <w:t>:</w:t>
            </w:r>
            <w:r w:rsidRPr="00A4654C">
              <w:rPr>
                <w:rStyle w:val="hps"/>
                <w:szCs w:val="22"/>
              </w:rPr>
              <w:t xml:space="preserve"> ≥1/10</w:t>
            </w:r>
          </w:p>
        </w:tc>
      </w:tr>
      <w:tr w:rsidR="00D46306" w:rsidRPr="00A4654C" w:rsidTr="00BC1135">
        <w:trPr>
          <w:trHeight w:val="256"/>
        </w:trPr>
        <w:tc>
          <w:tcPr>
            <w:tcW w:w="6912" w:type="dxa"/>
          </w:tcPr>
          <w:p w:rsidR="00D46306" w:rsidRPr="00A4654C" w:rsidRDefault="00D46306" w:rsidP="00BC1135">
            <w:pPr>
              <w:rPr>
                <w:rStyle w:val="hps"/>
                <w:szCs w:val="22"/>
              </w:rPr>
            </w:pPr>
            <w:r w:rsidRPr="00A4654C">
              <w:rPr>
                <w:rStyle w:val="hps"/>
                <w:szCs w:val="22"/>
              </w:rPr>
              <w:t>Συχνές</w:t>
            </w:r>
            <w:r w:rsidRPr="00A4654C">
              <w:rPr>
                <w:rStyle w:val="hps"/>
                <w:szCs w:val="22"/>
                <w:lang w:val="en-US"/>
              </w:rPr>
              <w:t>:</w:t>
            </w:r>
            <w:r w:rsidRPr="00A4654C">
              <w:rPr>
                <w:rStyle w:val="hps"/>
                <w:szCs w:val="22"/>
              </w:rPr>
              <w:t xml:space="preserve"> </w:t>
            </w:r>
            <w:r w:rsidRPr="00A4654C">
              <w:rPr>
                <w:rStyle w:val="hps"/>
                <w:szCs w:val="22"/>
                <w:lang w:val="en-US"/>
              </w:rPr>
              <w:t xml:space="preserve">≥1/100 </w:t>
            </w:r>
            <w:r w:rsidRPr="00A4654C">
              <w:rPr>
                <w:rStyle w:val="hps"/>
                <w:szCs w:val="22"/>
              </w:rPr>
              <w:t>έως &lt;1/10</w:t>
            </w:r>
          </w:p>
        </w:tc>
      </w:tr>
      <w:tr w:rsidR="00D46306" w:rsidRPr="00A4654C" w:rsidTr="00BC1135">
        <w:trPr>
          <w:trHeight w:val="256"/>
        </w:trPr>
        <w:tc>
          <w:tcPr>
            <w:tcW w:w="6912" w:type="dxa"/>
          </w:tcPr>
          <w:p w:rsidR="00D46306" w:rsidRPr="00A4654C" w:rsidRDefault="00D46306" w:rsidP="00BC1135">
            <w:pPr>
              <w:rPr>
                <w:rStyle w:val="hps"/>
                <w:szCs w:val="22"/>
              </w:rPr>
            </w:pPr>
            <w:r w:rsidRPr="00A4654C">
              <w:rPr>
                <w:rStyle w:val="hps"/>
                <w:szCs w:val="22"/>
              </w:rPr>
              <w:t>Όχι συχνές</w:t>
            </w:r>
            <w:r w:rsidRPr="00A4654C">
              <w:rPr>
                <w:rStyle w:val="hps"/>
                <w:szCs w:val="22"/>
                <w:lang w:val="en-US"/>
              </w:rPr>
              <w:t xml:space="preserve">: ≥1/1000 </w:t>
            </w:r>
            <w:r w:rsidRPr="00A4654C">
              <w:rPr>
                <w:rStyle w:val="hps"/>
                <w:szCs w:val="22"/>
              </w:rPr>
              <w:t>έως &lt;1/100</w:t>
            </w:r>
          </w:p>
        </w:tc>
      </w:tr>
      <w:tr w:rsidR="00D46306" w:rsidRPr="00A4654C" w:rsidTr="00BC1135">
        <w:trPr>
          <w:trHeight w:val="245"/>
        </w:trPr>
        <w:tc>
          <w:tcPr>
            <w:tcW w:w="6912" w:type="dxa"/>
          </w:tcPr>
          <w:p w:rsidR="00D46306" w:rsidRPr="00A4654C" w:rsidRDefault="00D46306" w:rsidP="00BC1135">
            <w:pPr>
              <w:rPr>
                <w:rStyle w:val="hps"/>
                <w:szCs w:val="22"/>
              </w:rPr>
            </w:pPr>
            <w:r w:rsidRPr="00A4654C">
              <w:rPr>
                <w:rStyle w:val="hps"/>
                <w:szCs w:val="22"/>
              </w:rPr>
              <w:t>Σπάνιες</w:t>
            </w:r>
            <w:r w:rsidRPr="00A4654C">
              <w:rPr>
                <w:rStyle w:val="hps"/>
                <w:szCs w:val="22"/>
                <w:lang w:val="en-US"/>
              </w:rPr>
              <w:t xml:space="preserve">: ≥1/10000 </w:t>
            </w:r>
            <w:r w:rsidRPr="00A4654C">
              <w:rPr>
                <w:rStyle w:val="hps"/>
                <w:szCs w:val="22"/>
              </w:rPr>
              <w:t>έως &lt;1/1000</w:t>
            </w:r>
          </w:p>
        </w:tc>
      </w:tr>
      <w:tr w:rsidR="00D46306" w:rsidRPr="00A4654C" w:rsidTr="00BC1135">
        <w:trPr>
          <w:trHeight w:val="256"/>
        </w:trPr>
        <w:tc>
          <w:tcPr>
            <w:tcW w:w="6912" w:type="dxa"/>
          </w:tcPr>
          <w:p w:rsidR="00D46306" w:rsidRPr="00A4654C" w:rsidRDefault="00D46306" w:rsidP="00BC1135">
            <w:pPr>
              <w:rPr>
                <w:rStyle w:val="hps"/>
                <w:szCs w:val="22"/>
                <w:lang w:val="en-US"/>
              </w:rPr>
            </w:pPr>
            <w:r w:rsidRPr="00A4654C">
              <w:rPr>
                <w:rStyle w:val="hps"/>
                <w:szCs w:val="22"/>
              </w:rPr>
              <w:t>Πολύ σπάνιες</w:t>
            </w:r>
            <w:r w:rsidRPr="00A4654C">
              <w:rPr>
                <w:rStyle w:val="hps"/>
                <w:szCs w:val="22"/>
                <w:lang w:val="en-US"/>
              </w:rPr>
              <w:t>: &lt;1/10000</w:t>
            </w:r>
          </w:p>
        </w:tc>
      </w:tr>
      <w:tr w:rsidR="00D46306" w:rsidRPr="00A4654C" w:rsidTr="00BC1135">
        <w:trPr>
          <w:trHeight w:val="266"/>
        </w:trPr>
        <w:tc>
          <w:tcPr>
            <w:tcW w:w="6912" w:type="dxa"/>
          </w:tcPr>
          <w:p w:rsidR="00D46306" w:rsidRPr="00A4654C" w:rsidRDefault="00D46306" w:rsidP="00BC1135">
            <w:pPr>
              <w:rPr>
                <w:rStyle w:val="hps"/>
                <w:szCs w:val="22"/>
              </w:rPr>
            </w:pPr>
            <w:r w:rsidRPr="00A4654C">
              <w:rPr>
                <w:rStyle w:val="hps"/>
                <w:szCs w:val="22"/>
              </w:rPr>
              <w:t>Μη γνωστές (δεν μπορούν να εκτιμηθούν από τα διαθέσιμα δεδομένα</w:t>
            </w:r>
          </w:p>
        </w:tc>
      </w:tr>
    </w:tbl>
    <w:p w:rsidR="00D46306" w:rsidRPr="0005251F" w:rsidRDefault="00D46306" w:rsidP="00D4630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1559"/>
        <w:gridCol w:w="3169"/>
      </w:tblGrid>
      <w:tr w:rsidR="00D46306" w:rsidRPr="00A4654C" w:rsidTr="00BC1135">
        <w:tc>
          <w:tcPr>
            <w:tcW w:w="1951" w:type="dxa"/>
          </w:tcPr>
          <w:p w:rsidR="00D46306" w:rsidRPr="002A36B2" w:rsidRDefault="00D46306" w:rsidP="00BC1135">
            <w:pPr>
              <w:rPr>
                <w:rStyle w:val="hps"/>
                <w:b/>
                <w:szCs w:val="22"/>
              </w:rPr>
            </w:pPr>
            <w:r w:rsidRPr="002A36B2">
              <w:rPr>
                <w:rStyle w:val="hps"/>
                <w:b/>
                <w:szCs w:val="22"/>
              </w:rPr>
              <w:t>Λοιμώξεις και παρασιτώσεις</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Πολύ σπάνιες</w:t>
            </w:r>
          </w:p>
        </w:tc>
        <w:tc>
          <w:tcPr>
            <w:tcW w:w="3169" w:type="dxa"/>
          </w:tcPr>
          <w:p w:rsidR="00D46306" w:rsidRPr="00A4654C" w:rsidRDefault="00D46306" w:rsidP="00BC1135">
            <w:pPr>
              <w:rPr>
                <w:rStyle w:val="hps"/>
                <w:szCs w:val="22"/>
              </w:rPr>
            </w:pPr>
            <w:r w:rsidRPr="00A4654C">
              <w:rPr>
                <w:rStyle w:val="hps"/>
                <w:szCs w:val="22"/>
              </w:rPr>
              <w:t xml:space="preserve">Έξαρση των λοιμωδών φλεγμονών (π.χ. νεκρωτική </w:t>
            </w:r>
            <w:r w:rsidRPr="005A7E67">
              <w:rPr>
                <w:rStyle w:val="hps"/>
                <w:szCs w:val="22"/>
              </w:rPr>
              <w:t>περιτονίτιδα</w:t>
            </w:r>
            <w:r w:rsidRPr="00A4654C">
              <w:rPr>
                <w:rStyle w:val="hps"/>
                <w:szCs w:val="22"/>
              </w:rPr>
              <w:t>), άσηπτη μηνιγγίτιδα (δυσκαμψία του αυχένα, κεφαλαλγία, ναυτία, έμετος, πυρετός ή αποπροσανατολισμός σε ασθενείς με προϋπάρχουσα αυτοάνοσα νοσήματα (ΣΕΛ, μ</w:t>
            </w:r>
            <w:r w:rsidR="00D7597A">
              <w:rPr>
                <w:rStyle w:val="hps"/>
                <w:szCs w:val="22"/>
              </w:rPr>
              <w:t>ε</w:t>
            </w:r>
            <w:r w:rsidRPr="00A4654C">
              <w:rPr>
                <w:rStyle w:val="hps"/>
                <w:szCs w:val="22"/>
              </w:rPr>
              <w:t>ικτή νόσος του συνδετικού ιστού)</w:t>
            </w:r>
          </w:p>
        </w:tc>
      </w:tr>
      <w:tr w:rsidR="00D46306" w:rsidRPr="00A4654C" w:rsidTr="00BC1135">
        <w:tc>
          <w:tcPr>
            <w:tcW w:w="1951" w:type="dxa"/>
          </w:tcPr>
          <w:p w:rsidR="00D46306" w:rsidRPr="002A36B2" w:rsidRDefault="00D46306" w:rsidP="00BC1135">
            <w:pPr>
              <w:rPr>
                <w:rStyle w:val="hps"/>
                <w:b/>
                <w:szCs w:val="22"/>
              </w:rPr>
            </w:pPr>
            <w:r w:rsidRPr="002A36B2">
              <w:rPr>
                <w:rStyle w:val="hps"/>
                <w:b/>
                <w:szCs w:val="22"/>
              </w:rPr>
              <w:t>Διαταραχές του αιμοποιητικού και του λεμφικού συστήματος</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Πολύ σπάνιες</w:t>
            </w:r>
          </w:p>
        </w:tc>
        <w:tc>
          <w:tcPr>
            <w:tcW w:w="3169" w:type="dxa"/>
          </w:tcPr>
          <w:p w:rsidR="00D46306" w:rsidRPr="00A4654C" w:rsidRDefault="00D46306" w:rsidP="00BC1135">
            <w:pPr>
              <w:rPr>
                <w:rStyle w:val="hps"/>
                <w:szCs w:val="22"/>
              </w:rPr>
            </w:pPr>
            <w:r w:rsidRPr="00A4654C">
              <w:rPr>
                <w:rStyle w:val="hps"/>
                <w:szCs w:val="22"/>
              </w:rPr>
              <w:t>Αιμοποιητικές διαταραχές (αναιμία, λευκοπενία, θρομβοπενία, πανκυτταροπενία, ακοκκιοκυτταραιμία)</w:t>
            </w:r>
          </w:p>
        </w:tc>
      </w:tr>
      <w:tr w:rsidR="00D46306" w:rsidRPr="00A4654C" w:rsidTr="00BC1135">
        <w:tc>
          <w:tcPr>
            <w:tcW w:w="1951" w:type="dxa"/>
          </w:tcPr>
          <w:p w:rsidR="00D46306" w:rsidRPr="002A36B2" w:rsidRDefault="00D46306" w:rsidP="00BC1135">
            <w:pPr>
              <w:rPr>
                <w:rStyle w:val="hps"/>
                <w:b/>
                <w:szCs w:val="22"/>
              </w:rPr>
            </w:pPr>
            <w:r w:rsidRPr="002A36B2">
              <w:rPr>
                <w:rStyle w:val="hps"/>
                <w:b/>
                <w:szCs w:val="22"/>
              </w:rPr>
              <w:t>Διαταραχές του ανοσοποιητικού συστήματος</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Όχι συχνές</w:t>
            </w:r>
          </w:p>
        </w:tc>
        <w:tc>
          <w:tcPr>
            <w:tcW w:w="3169" w:type="dxa"/>
          </w:tcPr>
          <w:p w:rsidR="00D46306" w:rsidRPr="00A4654C" w:rsidRDefault="00D46306" w:rsidP="00BC1135">
            <w:pPr>
              <w:rPr>
                <w:rStyle w:val="hps"/>
                <w:szCs w:val="22"/>
              </w:rPr>
            </w:pPr>
            <w:r w:rsidRPr="00A4654C">
              <w:rPr>
                <w:rStyle w:val="hps"/>
                <w:szCs w:val="22"/>
              </w:rPr>
              <w:t>Αντιδράσεις υπερευαισθησίας με κνίδωση, κνησμό και κρίσεις άσθματος (με πτώση της αρτηριακής πίεσης)</w:t>
            </w:r>
          </w:p>
        </w:tc>
      </w:tr>
      <w:tr w:rsidR="00D46306" w:rsidRPr="00A4654C" w:rsidTr="00BC1135">
        <w:tc>
          <w:tcPr>
            <w:tcW w:w="1951" w:type="dxa"/>
          </w:tcPr>
          <w:p w:rsidR="00D46306" w:rsidRPr="00A4654C" w:rsidRDefault="00D46306" w:rsidP="00BC1135">
            <w:pPr>
              <w:rPr>
                <w:rStyle w:val="hps"/>
                <w:szCs w:val="22"/>
              </w:rPr>
            </w:pPr>
          </w:p>
        </w:tc>
        <w:tc>
          <w:tcPr>
            <w:tcW w:w="1843" w:type="dxa"/>
          </w:tcPr>
          <w:p w:rsidR="00D46306" w:rsidRPr="00A4654C" w:rsidRDefault="00D46306" w:rsidP="00BC1135">
            <w:pPr>
              <w:rPr>
                <w:rStyle w:val="hps"/>
                <w:szCs w:val="22"/>
              </w:rPr>
            </w:pPr>
            <w:r w:rsidRPr="00A4654C">
              <w:rPr>
                <w:rStyle w:val="hps"/>
                <w:szCs w:val="22"/>
              </w:rPr>
              <w:t>Ιβουπροφαίνη και υδροχλωρική ψευδοεφεδρίνη</w:t>
            </w:r>
          </w:p>
        </w:tc>
        <w:tc>
          <w:tcPr>
            <w:tcW w:w="1559" w:type="dxa"/>
          </w:tcPr>
          <w:p w:rsidR="00D46306" w:rsidRPr="00A4654C" w:rsidRDefault="00D46306" w:rsidP="00BC1135">
            <w:pPr>
              <w:rPr>
                <w:rStyle w:val="hps"/>
                <w:szCs w:val="22"/>
              </w:rPr>
            </w:pPr>
            <w:r w:rsidRPr="00A4654C">
              <w:rPr>
                <w:rStyle w:val="hps"/>
                <w:szCs w:val="22"/>
              </w:rPr>
              <w:t>Πολύ σπάνιες</w:t>
            </w:r>
          </w:p>
        </w:tc>
        <w:tc>
          <w:tcPr>
            <w:tcW w:w="3169" w:type="dxa"/>
          </w:tcPr>
          <w:p w:rsidR="00D46306" w:rsidRPr="00A4654C" w:rsidRDefault="00D46306" w:rsidP="004D1ABB">
            <w:pPr>
              <w:rPr>
                <w:rStyle w:val="hps"/>
                <w:szCs w:val="22"/>
              </w:rPr>
            </w:pPr>
            <w:r w:rsidRPr="00A4654C">
              <w:rPr>
                <w:rStyle w:val="hps"/>
                <w:szCs w:val="22"/>
              </w:rPr>
              <w:t>Σοβαρές γενικευμένες αντιδρά</w:t>
            </w:r>
            <w:r w:rsidR="004D1ABB">
              <w:rPr>
                <w:rStyle w:val="hps"/>
                <w:szCs w:val="22"/>
              </w:rPr>
              <w:t>σεις υπερευαισθησίας, με πιθανή</w:t>
            </w:r>
            <w:r w:rsidRPr="00A4654C">
              <w:rPr>
                <w:rStyle w:val="hps"/>
                <w:szCs w:val="22"/>
              </w:rPr>
              <w:t xml:space="preserve"> </w:t>
            </w:r>
            <w:r w:rsidR="004D1ABB">
              <w:rPr>
                <w:rStyle w:val="hps"/>
                <w:szCs w:val="22"/>
              </w:rPr>
              <w:t>σημειολογία</w:t>
            </w:r>
            <w:r w:rsidRPr="00A4654C">
              <w:rPr>
                <w:rStyle w:val="hps"/>
                <w:szCs w:val="22"/>
              </w:rPr>
              <w:t xml:space="preserve"> οίδημα του προσώπου, αγγειοοίδημα, δύσπνοια, ταχυκαρδία, πτώση της αρτη</w:t>
            </w:r>
            <w:r w:rsidR="008A2F55">
              <w:rPr>
                <w:rStyle w:val="hps"/>
                <w:szCs w:val="22"/>
              </w:rPr>
              <w:t>ριακής πίεσης, αναφυλακτικό σοκ</w:t>
            </w:r>
          </w:p>
        </w:tc>
      </w:tr>
      <w:tr w:rsidR="00D46306" w:rsidRPr="00A4654C" w:rsidTr="00BC1135">
        <w:tc>
          <w:tcPr>
            <w:tcW w:w="1951" w:type="dxa"/>
          </w:tcPr>
          <w:p w:rsidR="00D46306" w:rsidRPr="002A36B2" w:rsidRDefault="00D46306" w:rsidP="00BC1135">
            <w:pPr>
              <w:rPr>
                <w:rStyle w:val="hps"/>
                <w:b/>
                <w:szCs w:val="22"/>
              </w:rPr>
            </w:pPr>
            <w:r w:rsidRPr="002A36B2">
              <w:rPr>
                <w:rStyle w:val="hps"/>
                <w:b/>
                <w:szCs w:val="22"/>
              </w:rPr>
              <w:t>Ψυχιατρικές διαταραχές</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Πολύ σπάνιες</w:t>
            </w:r>
          </w:p>
        </w:tc>
        <w:tc>
          <w:tcPr>
            <w:tcW w:w="3169" w:type="dxa"/>
          </w:tcPr>
          <w:p w:rsidR="00D46306" w:rsidRPr="00A4654C" w:rsidRDefault="00D46306" w:rsidP="00BC1135">
            <w:pPr>
              <w:rPr>
                <w:rStyle w:val="hps"/>
                <w:szCs w:val="22"/>
              </w:rPr>
            </w:pPr>
            <w:r w:rsidRPr="00A4654C">
              <w:rPr>
                <w:rStyle w:val="hps"/>
                <w:szCs w:val="22"/>
              </w:rPr>
              <w:t>Ψυχωσικές αντιδράσεις, κατάθλιψη</w:t>
            </w:r>
          </w:p>
        </w:tc>
      </w:tr>
      <w:tr w:rsidR="00D46306" w:rsidRPr="00A4654C" w:rsidTr="00BC1135">
        <w:tc>
          <w:tcPr>
            <w:tcW w:w="1951" w:type="dxa"/>
          </w:tcPr>
          <w:p w:rsidR="00D46306" w:rsidRPr="00A4654C" w:rsidRDefault="00D46306" w:rsidP="00BC1135">
            <w:pPr>
              <w:rPr>
                <w:rStyle w:val="hps"/>
                <w:szCs w:val="22"/>
              </w:rPr>
            </w:pPr>
          </w:p>
        </w:tc>
        <w:tc>
          <w:tcPr>
            <w:tcW w:w="1843" w:type="dxa"/>
          </w:tcPr>
          <w:p w:rsidR="00D46306" w:rsidRPr="00A4654C" w:rsidRDefault="00D46306" w:rsidP="00BC1135">
            <w:pPr>
              <w:rPr>
                <w:rStyle w:val="hps"/>
                <w:szCs w:val="22"/>
              </w:rPr>
            </w:pPr>
            <w:r w:rsidRPr="00A4654C">
              <w:rPr>
                <w:rStyle w:val="hps"/>
                <w:szCs w:val="22"/>
              </w:rPr>
              <w:t>Υδροχλωρική ψευδοεφεδρίνη</w:t>
            </w:r>
          </w:p>
        </w:tc>
        <w:tc>
          <w:tcPr>
            <w:tcW w:w="1559" w:type="dxa"/>
          </w:tcPr>
          <w:p w:rsidR="00D46306" w:rsidRPr="00A4654C" w:rsidRDefault="00D46306" w:rsidP="00BC1135">
            <w:pPr>
              <w:rPr>
                <w:rStyle w:val="hps"/>
                <w:szCs w:val="22"/>
              </w:rPr>
            </w:pPr>
            <w:r w:rsidRPr="00A4654C">
              <w:rPr>
                <w:rStyle w:val="hps"/>
                <w:szCs w:val="22"/>
              </w:rPr>
              <w:t>Μη γνωστές</w:t>
            </w:r>
          </w:p>
        </w:tc>
        <w:tc>
          <w:tcPr>
            <w:tcW w:w="3169" w:type="dxa"/>
          </w:tcPr>
          <w:p w:rsidR="00D46306" w:rsidRPr="00A4654C" w:rsidRDefault="00D46306" w:rsidP="00BC1135">
            <w:pPr>
              <w:rPr>
                <w:rStyle w:val="hps"/>
                <w:szCs w:val="22"/>
              </w:rPr>
            </w:pPr>
            <w:r w:rsidRPr="00A4654C">
              <w:rPr>
                <w:rStyle w:val="hps"/>
                <w:szCs w:val="22"/>
              </w:rPr>
              <w:t>Διέγερση, ψευδαισθήσεις, άγχος, μη φυσιολογική συμπεριφορά, αϋπνία</w:t>
            </w:r>
          </w:p>
        </w:tc>
      </w:tr>
      <w:tr w:rsidR="00D46306" w:rsidRPr="00A4654C" w:rsidTr="00BC1135">
        <w:tc>
          <w:tcPr>
            <w:tcW w:w="1951" w:type="dxa"/>
          </w:tcPr>
          <w:p w:rsidR="00D46306" w:rsidRPr="002A36B2" w:rsidRDefault="00D46306" w:rsidP="00BC1135">
            <w:pPr>
              <w:rPr>
                <w:rStyle w:val="hps"/>
                <w:b/>
                <w:szCs w:val="22"/>
              </w:rPr>
            </w:pPr>
            <w:r w:rsidRPr="002A36B2">
              <w:rPr>
                <w:rStyle w:val="hps"/>
                <w:b/>
                <w:szCs w:val="22"/>
              </w:rPr>
              <w:t>Διαταραχές του νευρικού συστήματος</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Όχι συχνές</w:t>
            </w:r>
          </w:p>
        </w:tc>
        <w:tc>
          <w:tcPr>
            <w:tcW w:w="3169" w:type="dxa"/>
          </w:tcPr>
          <w:p w:rsidR="00D46306" w:rsidRPr="00A4654C" w:rsidRDefault="00D46306" w:rsidP="00BC1135">
            <w:pPr>
              <w:rPr>
                <w:rStyle w:val="hps"/>
                <w:szCs w:val="22"/>
              </w:rPr>
            </w:pPr>
            <w:r w:rsidRPr="00A4654C">
              <w:rPr>
                <w:rStyle w:val="hps"/>
                <w:szCs w:val="22"/>
              </w:rPr>
              <w:t>Διαταραχές του κεντρικού νευρικού όπως κεφαλαλγία, ζάλη, αϋπνία, διέγερση, ευερεθιστότητα ή κόπωση</w:t>
            </w:r>
          </w:p>
        </w:tc>
      </w:tr>
      <w:tr w:rsidR="00D46306" w:rsidRPr="00A4654C" w:rsidTr="00BC1135">
        <w:tc>
          <w:tcPr>
            <w:tcW w:w="1951" w:type="dxa"/>
          </w:tcPr>
          <w:p w:rsidR="00D46306" w:rsidRPr="00A4654C" w:rsidRDefault="00D46306" w:rsidP="00BC1135">
            <w:pPr>
              <w:rPr>
                <w:rStyle w:val="hps"/>
                <w:szCs w:val="22"/>
              </w:rPr>
            </w:pPr>
          </w:p>
        </w:tc>
        <w:tc>
          <w:tcPr>
            <w:tcW w:w="1843" w:type="dxa"/>
          </w:tcPr>
          <w:p w:rsidR="00D46306" w:rsidRPr="00A4654C" w:rsidRDefault="00D46306" w:rsidP="00BC1135">
            <w:pPr>
              <w:rPr>
                <w:rStyle w:val="hps"/>
                <w:szCs w:val="22"/>
              </w:rPr>
            </w:pPr>
            <w:r w:rsidRPr="00A4654C">
              <w:rPr>
                <w:rStyle w:val="hps"/>
                <w:szCs w:val="22"/>
              </w:rPr>
              <w:t>Υδροχλωρική ψευδοεφεδρίνη</w:t>
            </w:r>
          </w:p>
        </w:tc>
        <w:tc>
          <w:tcPr>
            <w:tcW w:w="1559" w:type="dxa"/>
          </w:tcPr>
          <w:p w:rsidR="00D46306" w:rsidRPr="00A4654C" w:rsidRDefault="00D46306" w:rsidP="00BC1135">
            <w:pPr>
              <w:rPr>
                <w:rStyle w:val="hps"/>
                <w:szCs w:val="22"/>
              </w:rPr>
            </w:pPr>
            <w:r w:rsidRPr="00A4654C">
              <w:rPr>
                <w:rStyle w:val="hps"/>
                <w:szCs w:val="22"/>
              </w:rPr>
              <w:t>Μη γνωστές</w:t>
            </w:r>
          </w:p>
        </w:tc>
        <w:tc>
          <w:tcPr>
            <w:tcW w:w="3169" w:type="dxa"/>
          </w:tcPr>
          <w:p w:rsidR="00D46306" w:rsidRPr="00A4654C" w:rsidRDefault="00D46306" w:rsidP="00BC1135">
            <w:pPr>
              <w:rPr>
                <w:rStyle w:val="hps"/>
                <w:szCs w:val="22"/>
              </w:rPr>
            </w:pPr>
            <w:r w:rsidRPr="00A4654C">
              <w:rPr>
                <w:rStyle w:val="hps"/>
                <w:szCs w:val="22"/>
              </w:rPr>
              <w:t xml:space="preserve">Αιμορραγικό εγκεφαλικό επεισόδιο, ισχαιμικό εγκεφαλικό </w:t>
            </w:r>
            <w:r w:rsidRPr="00A4654C">
              <w:rPr>
                <w:rStyle w:val="hps"/>
                <w:szCs w:val="22"/>
              </w:rPr>
              <w:lastRenderedPageBreak/>
              <w:t>επεισόδιο, σπασμοί, κεφαλαλγία</w:t>
            </w:r>
          </w:p>
        </w:tc>
      </w:tr>
      <w:tr w:rsidR="00D46306" w:rsidRPr="00A4654C" w:rsidTr="00BC1135">
        <w:tc>
          <w:tcPr>
            <w:tcW w:w="1951" w:type="dxa"/>
          </w:tcPr>
          <w:p w:rsidR="00D46306" w:rsidRPr="002A36B2" w:rsidRDefault="00D46306" w:rsidP="00BC1135">
            <w:pPr>
              <w:rPr>
                <w:rStyle w:val="hps"/>
                <w:b/>
                <w:szCs w:val="22"/>
              </w:rPr>
            </w:pPr>
            <w:r w:rsidRPr="002A36B2">
              <w:rPr>
                <w:rStyle w:val="hps"/>
                <w:b/>
                <w:szCs w:val="22"/>
              </w:rPr>
              <w:lastRenderedPageBreak/>
              <w:t>Οφθαλμικές διαταραχές</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Όχι συχνές</w:t>
            </w:r>
          </w:p>
        </w:tc>
        <w:tc>
          <w:tcPr>
            <w:tcW w:w="3169" w:type="dxa"/>
          </w:tcPr>
          <w:p w:rsidR="00D46306" w:rsidRPr="00A4654C" w:rsidRDefault="00D46306" w:rsidP="00BC1135">
            <w:pPr>
              <w:rPr>
                <w:rStyle w:val="hps"/>
                <w:szCs w:val="22"/>
              </w:rPr>
            </w:pPr>
            <w:r w:rsidRPr="00A4654C">
              <w:rPr>
                <w:rStyle w:val="hps"/>
                <w:szCs w:val="22"/>
              </w:rPr>
              <w:t>Διαταραχές της όρασης</w:t>
            </w:r>
          </w:p>
        </w:tc>
      </w:tr>
      <w:tr w:rsidR="00D46306" w:rsidRPr="00A4654C" w:rsidTr="00BC1135">
        <w:tc>
          <w:tcPr>
            <w:tcW w:w="1951" w:type="dxa"/>
          </w:tcPr>
          <w:p w:rsidR="00D46306" w:rsidRPr="002A36B2" w:rsidRDefault="00D46306" w:rsidP="00BC1135">
            <w:pPr>
              <w:rPr>
                <w:rStyle w:val="hps"/>
                <w:b/>
                <w:szCs w:val="22"/>
              </w:rPr>
            </w:pPr>
            <w:r w:rsidRPr="002A36B2">
              <w:rPr>
                <w:rStyle w:val="hps"/>
                <w:b/>
                <w:szCs w:val="22"/>
              </w:rPr>
              <w:t>Διαταραχές του ωτός και του λαβυρίνθου</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Σπάνιες</w:t>
            </w:r>
          </w:p>
        </w:tc>
        <w:tc>
          <w:tcPr>
            <w:tcW w:w="3169" w:type="dxa"/>
          </w:tcPr>
          <w:p w:rsidR="00D46306" w:rsidRPr="00A4654C" w:rsidRDefault="00D46306" w:rsidP="00BC1135">
            <w:pPr>
              <w:rPr>
                <w:rStyle w:val="hps"/>
                <w:szCs w:val="22"/>
              </w:rPr>
            </w:pPr>
            <w:r w:rsidRPr="00A4654C">
              <w:rPr>
                <w:rStyle w:val="hps"/>
                <w:szCs w:val="22"/>
              </w:rPr>
              <w:t>Εμβοές</w:t>
            </w:r>
          </w:p>
        </w:tc>
      </w:tr>
      <w:tr w:rsidR="00D46306" w:rsidRPr="00A4654C" w:rsidTr="00BC1135">
        <w:tc>
          <w:tcPr>
            <w:tcW w:w="1951" w:type="dxa"/>
          </w:tcPr>
          <w:p w:rsidR="00D46306" w:rsidRPr="002A36B2" w:rsidRDefault="00D46306" w:rsidP="00BC1135">
            <w:pPr>
              <w:rPr>
                <w:rStyle w:val="hps"/>
                <w:b/>
                <w:szCs w:val="22"/>
              </w:rPr>
            </w:pPr>
            <w:r w:rsidRPr="002A36B2">
              <w:rPr>
                <w:rStyle w:val="hps"/>
                <w:b/>
                <w:szCs w:val="22"/>
              </w:rPr>
              <w:t>Καρδιακές διαταραχές</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Πολύ σπάνιες</w:t>
            </w:r>
          </w:p>
        </w:tc>
        <w:tc>
          <w:tcPr>
            <w:tcW w:w="3169" w:type="dxa"/>
          </w:tcPr>
          <w:p w:rsidR="00D46306" w:rsidRPr="00A4654C" w:rsidRDefault="00D46306" w:rsidP="00BC1135">
            <w:pPr>
              <w:rPr>
                <w:rStyle w:val="hps"/>
                <w:szCs w:val="22"/>
              </w:rPr>
            </w:pPr>
            <w:r w:rsidRPr="00A4654C">
              <w:rPr>
                <w:rStyle w:val="hps"/>
                <w:szCs w:val="22"/>
              </w:rPr>
              <w:t>Αίσθημα παλμών, καρδιακή ανεπάρκεια, έμφραγμα του μυοκαρδίου</w:t>
            </w:r>
          </w:p>
        </w:tc>
      </w:tr>
      <w:tr w:rsidR="00D46306" w:rsidRPr="00A4654C" w:rsidTr="00BC1135">
        <w:tc>
          <w:tcPr>
            <w:tcW w:w="1951" w:type="dxa"/>
          </w:tcPr>
          <w:p w:rsidR="00D46306" w:rsidRPr="00A4654C" w:rsidRDefault="00D46306" w:rsidP="00BC1135">
            <w:pPr>
              <w:rPr>
                <w:rStyle w:val="hps"/>
                <w:szCs w:val="22"/>
              </w:rPr>
            </w:pPr>
          </w:p>
        </w:tc>
        <w:tc>
          <w:tcPr>
            <w:tcW w:w="1843" w:type="dxa"/>
          </w:tcPr>
          <w:p w:rsidR="00D46306" w:rsidRPr="00A4654C" w:rsidRDefault="00D46306" w:rsidP="00BC1135">
            <w:pPr>
              <w:rPr>
                <w:rStyle w:val="hps"/>
                <w:szCs w:val="22"/>
              </w:rPr>
            </w:pPr>
            <w:r w:rsidRPr="00A4654C">
              <w:rPr>
                <w:rStyle w:val="hps"/>
                <w:szCs w:val="22"/>
              </w:rPr>
              <w:t>Υδροχλωρική ψευδοεφεδρίνη</w:t>
            </w:r>
          </w:p>
        </w:tc>
        <w:tc>
          <w:tcPr>
            <w:tcW w:w="1559" w:type="dxa"/>
          </w:tcPr>
          <w:p w:rsidR="00D46306" w:rsidRPr="00A4654C" w:rsidRDefault="00D46306" w:rsidP="00BC1135">
            <w:pPr>
              <w:rPr>
                <w:rStyle w:val="hps"/>
                <w:szCs w:val="22"/>
              </w:rPr>
            </w:pPr>
            <w:r w:rsidRPr="00A4654C">
              <w:rPr>
                <w:rStyle w:val="hps"/>
                <w:szCs w:val="22"/>
              </w:rPr>
              <w:t>Μη γνωστές</w:t>
            </w:r>
          </w:p>
        </w:tc>
        <w:tc>
          <w:tcPr>
            <w:tcW w:w="3169" w:type="dxa"/>
          </w:tcPr>
          <w:p w:rsidR="00D46306" w:rsidRPr="00A4654C" w:rsidRDefault="00D46306" w:rsidP="00EA07BD">
            <w:pPr>
              <w:rPr>
                <w:rStyle w:val="hps"/>
                <w:szCs w:val="22"/>
              </w:rPr>
            </w:pPr>
            <w:r w:rsidRPr="00A4654C">
              <w:rPr>
                <w:rStyle w:val="hps"/>
                <w:szCs w:val="22"/>
              </w:rPr>
              <w:t>Αίσθημα παλμών, ταχυκαρδία, πόνος στο στήθος, αρρυθμία</w:t>
            </w:r>
          </w:p>
        </w:tc>
      </w:tr>
      <w:tr w:rsidR="00D46306" w:rsidRPr="00A4654C" w:rsidTr="00BC1135">
        <w:tc>
          <w:tcPr>
            <w:tcW w:w="1951" w:type="dxa"/>
          </w:tcPr>
          <w:p w:rsidR="00D46306" w:rsidRPr="002A36B2" w:rsidRDefault="00D46306" w:rsidP="00BC1135">
            <w:pPr>
              <w:rPr>
                <w:rStyle w:val="hps"/>
                <w:b/>
                <w:szCs w:val="22"/>
              </w:rPr>
            </w:pPr>
            <w:r w:rsidRPr="002A36B2">
              <w:rPr>
                <w:rStyle w:val="hps"/>
                <w:b/>
                <w:szCs w:val="22"/>
              </w:rPr>
              <w:t>Αγγειακές διαταραχές</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Πολύ σπάνιες</w:t>
            </w:r>
          </w:p>
        </w:tc>
        <w:tc>
          <w:tcPr>
            <w:tcW w:w="3169" w:type="dxa"/>
          </w:tcPr>
          <w:p w:rsidR="00D46306" w:rsidRPr="00A4654C" w:rsidRDefault="00D46306" w:rsidP="00BC1135">
            <w:pPr>
              <w:rPr>
                <w:rStyle w:val="hps"/>
                <w:szCs w:val="22"/>
              </w:rPr>
            </w:pPr>
            <w:r w:rsidRPr="00A4654C">
              <w:rPr>
                <w:rStyle w:val="hps"/>
                <w:szCs w:val="22"/>
              </w:rPr>
              <w:t>Αρτηριακή υπέρταση</w:t>
            </w:r>
          </w:p>
        </w:tc>
      </w:tr>
      <w:tr w:rsidR="00D46306" w:rsidRPr="00A4654C" w:rsidTr="00BC1135">
        <w:tc>
          <w:tcPr>
            <w:tcW w:w="1951" w:type="dxa"/>
          </w:tcPr>
          <w:p w:rsidR="00D46306" w:rsidRPr="00A4654C" w:rsidRDefault="00D46306" w:rsidP="00BC1135">
            <w:pPr>
              <w:rPr>
                <w:rStyle w:val="hps"/>
                <w:szCs w:val="22"/>
              </w:rPr>
            </w:pPr>
          </w:p>
        </w:tc>
        <w:tc>
          <w:tcPr>
            <w:tcW w:w="1843" w:type="dxa"/>
          </w:tcPr>
          <w:p w:rsidR="00D46306" w:rsidRPr="00A4654C" w:rsidRDefault="00D46306" w:rsidP="00BC1135">
            <w:pPr>
              <w:rPr>
                <w:rStyle w:val="hps"/>
                <w:szCs w:val="22"/>
              </w:rPr>
            </w:pPr>
            <w:r w:rsidRPr="00A4654C">
              <w:rPr>
                <w:rStyle w:val="hps"/>
                <w:szCs w:val="22"/>
              </w:rPr>
              <w:t>Υδροχλωρική ψευδοεφεδρίνη</w:t>
            </w:r>
          </w:p>
        </w:tc>
        <w:tc>
          <w:tcPr>
            <w:tcW w:w="1559" w:type="dxa"/>
          </w:tcPr>
          <w:p w:rsidR="00D46306" w:rsidRPr="00A4654C" w:rsidRDefault="00D46306" w:rsidP="00BC1135">
            <w:pPr>
              <w:rPr>
                <w:rStyle w:val="hps"/>
                <w:szCs w:val="22"/>
              </w:rPr>
            </w:pPr>
            <w:r w:rsidRPr="00A4654C">
              <w:rPr>
                <w:rStyle w:val="hps"/>
                <w:szCs w:val="22"/>
              </w:rPr>
              <w:t>Μη γνωστές</w:t>
            </w:r>
          </w:p>
        </w:tc>
        <w:tc>
          <w:tcPr>
            <w:tcW w:w="3169" w:type="dxa"/>
          </w:tcPr>
          <w:p w:rsidR="00D46306" w:rsidRPr="00A4654C" w:rsidRDefault="00D46306" w:rsidP="00BC1135">
            <w:pPr>
              <w:rPr>
                <w:rStyle w:val="hps"/>
                <w:szCs w:val="22"/>
              </w:rPr>
            </w:pPr>
            <w:r w:rsidRPr="00A4654C">
              <w:rPr>
                <w:rStyle w:val="hps"/>
                <w:szCs w:val="22"/>
              </w:rPr>
              <w:t>Υπέρταση</w:t>
            </w:r>
          </w:p>
        </w:tc>
      </w:tr>
      <w:tr w:rsidR="00D46306" w:rsidRPr="00A4654C" w:rsidTr="00BC1135">
        <w:tc>
          <w:tcPr>
            <w:tcW w:w="1951" w:type="dxa"/>
          </w:tcPr>
          <w:p w:rsidR="00D46306" w:rsidRPr="002A36B2" w:rsidRDefault="00D46306" w:rsidP="00BC1135">
            <w:pPr>
              <w:rPr>
                <w:rStyle w:val="hps"/>
                <w:b/>
                <w:szCs w:val="22"/>
              </w:rPr>
            </w:pPr>
            <w:r w:rsidRPr="002A36B2">
              <w:rPr>
                <w:rStyle w:val="hps"/>
                <w:b/>
                <w:szCs w:val="22"/>
              </w:rPr>
              <w:t>Διαταραχές του γαστρεντερικού</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Συχνές</w:t>
            </w:r>
          </w:p>
        </w:tc>
        <w:tc>
          <w:tcPr>
            <w:tcW w:w="3169" w:type="dxa"/>
          </w:tcPr>
          <w:p w:rsidR="00D46306" w:rsidRPr="00A4654C" w:rsidRDefault="00D46306" w:rsidP="00BC1135">
            <w:pPr>
              <w:rPr>
                <w:rStyle w:val="hps"/>
                <w:szCs w:val="22"/>
              </w:rPr>
            </w:pPr>
            <w:r w:rsidRPr="00A4654C">
              <w:rPr>
                <w:rStyle w:val="hps"/>
                <w:szCs w:val="22"/>
              </w:rPr>
              <w:t>Δυσπεψία, κοιλιακό άλγος, ναυτία, έμετος, μετεωρισμός, διάρροια, δυσκοιλιότητα, μικρή απώλεια αίματος από το γαστρεντερικό που σπάνια οδηγεί σε αναιμία</w:t>
            </w:r>
          </w:p>
        </w:tc>
      </w:tr>
      <w:tr w:rsidR="00D46306" w:rsidRPr="00A4654C" w:rsidTr="00BC1135">
        <w:tc>
          <w:tcPr>
            <w:tcW w:w="1951" w:type="dxa"/>
          </w:tcPr>
          <w:p w:rsidR="00D46306" w:rsidRPr="00A4654C" w:rsidRDefault="00D46306" w:rsidP="00BC1135">
            <w:pPr>
              <w:rPr>
                <w:rStyle w:val="hps"/>
                <w:szCs w:val="22"/>
              </w:rPr>
            </w:pP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Όχι συχνές</w:t>
            </w:r>
          </w:p>
        </w:tc>
        <w:tc>
          <w:tcPr>
            <w:tcW w:w="3169" w:type="dxa"/>
          </w:tcPr>
          <w:p w:rsidR="00D46306" w:rsidRPr="00A4654C" w:rsidRDefault="001240BF" w:rsidP="00BC1135">
            <w:pPr>
              <w:rPr>
                <w:rStyle w:val="hps"/>
                <w:szCs w:val="22"/>
              </w:rPr>
            </w:pPr>
            <w:r>
              <w:rPr>
                <w:rStyle w:val="hps"/>
                <w:szCs w:val="22"/>
              </w:rPr>
              <w:t xml:space="preserve">Γαστρικό έλκος με αιμορραγία </w:t>
            </w:r>
            <w:r w:rsidR="00D46306" w:rsidRPr="00A4654C">
              <w:rPr>
                <w:rStyle w:val="hps"/>
                <w:szCs w:val="22"/>
              </w:rPr>
              <w:t>και</w:t>
            </w:r>
            <w:r>
              <w:rPr>
                <w:rStyle w:val="hps"/>
                <w:szCs w:val="22"/>
              </w:rPr>
              <w:t>/ή</w:t>
            </w:r>
            <w:r w:rsidR="00D46306" w:rsidRPr="00A4654C">
              <w:rPr>
                <w:rStyle w:val="hps"/>
                <w:szCs w:val="22"/>
              </w:rPr>
              <w:t xml:space="preserve"> διάτρηση, γαστρίτιδα, ελκώδη στοματίτιδα, επιδείνωση της κολίτιδας και της νόσου του Crohn (βλ. παράγραφο 4.4)</w:t>
            </w:r>
          </w:p>
        </w:tc>
      </w:tr>
      <w:tr w:rsidR="00D46306" w:rsidRPr="00A4654C" w:rsidTr="00BC1135">
        <w:tc>
          <w:tcPr>
            <w:tcW w:w="1951" w:type="dxa"/>
          </w:tcPr>
          <w:p w:rsidR="00D46306" w:rsidRPr="00A4654C" w:rsidRDefault="00D46306" w:rsidP="00BC1135">
            <w:pPr>
              <w:rPr>
                <w:rStyle w:val="hps"/>
                <w:szCs w:val="22"/>
              </w:rPr>
            </w:pP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Πολύ σπάνιές</w:t>
            </w:r>
          </w:p>
        </w:tc>
        <w:tc>
          <w:tcPr>
            <w:tcW w:w="3169" w:type="dxa"/>
          </w:tcPr>
          <w:p w:rsidR="00D46306" w:rsidRPr="00A4654C" w:rsidRDefault="00D46306" w:rsidP="004D1ABB">
            <w:pPr>
              <w:rPr>
                <w:rStyle w:val="hps"/>
                <w:szCs w:val="22"/>
              </w:rPr>
            </w:pPr>
            <w:r w:rsidRPr="00A4654C">
              <w:rPr>
                <w:rStyle w:val="hps"/>
                <w:szCs w:val="22"/>
              </w:rPr>
              <w:t xml:space="preserve">Οισοφαγίτιδα, παγκρεατίτιδα, εντερική </w:t>
            </w:r>
            <w:r w:rsidR="004D1ABB">
              <w:rPr>
                <w:rStyle w:val="hps"/>
                <w:szCs w:val="22"/>
              </w:rPr>
              <w:t>ομοιάζουσα διάφραγμα</w:t>
            </w:r>
            <w:r w:rsidRPr="00A4654C">
              <w:rPr>
                <w:rStyle w:val="hps"/>
                <w:szCs w:val="22"/>
              </w:rPr>
              <w:t xml:space="preserve"> στένωση</w:t>
            </w:r>
          </w:p>
        </w:tc>
      </w:tr>
      <w:tr w:rsidR="00D46306" w:rsidRPr="00A4654C" w:rsidTr="00BC1135">
        <w:tc>
          <w:tcPr>
            <w:tcW w:w="1951" w:type="dxa"/>
          </w:tcPr>
          <w:p w:rsidR="00D46306" w:rsidRPr="00A4654C" w:rsidRDefault="00D46306" w:rsidP="00BC1135">
            <w:pPr>
              <w:rPr>
                <w:rStyle w:val="hps"/>
                <w:szCs w:val="22"/>
              </w:rPr>
            </w:pPr>
          </w:p>
        </w:tc>
        <w:tc>
          <w:tcPr>
            <w:tcW w:w="1843" w:type="dxa"/>
          </w:tcPr>
          <w:p w:rsidR="00D46306" w:rsidRPr="00A4654C" w:rsidRDefault="00D46306" w:rsidP="00BC1135">
            <w:pPr>
              <w:rPr>
                <w:rStyle w:val="hps"/>
                <w:szCs w:val="22"/>
              </w:rPr>
            </w:pPr>
            <w:r w:rsidRPr="00A4654C">
              <w:rPr>
                <w:rStyle w:val="hps"/>
                <w:szCs w:val="22"/>
              </w:rPr>
              <w:t>Υδροχλωρική ψευδοεφεδρίνη</w:t>
            </w:r>
          </w:p>
        </w:tc>
        <w:tc>
          <w:tcPr>
            <w:tcW w:w="1559" w:type="dxa"/>
          </w:tcPr>
          <w:p w:rsidR="00D46306" w:rsidRPr="00A4654C" w:rsidRDefault="00D46306" w:rsidP="00BC1135">
            <w:pPr>
              <w:rPr>
                <w:rStyle w:val="hps"/>
                <w:szCs w:val="22"/>
              </w:rPr>
            </w:pPr>
            <w:r w:rsidRPr="00A4654C">
              <w:rPr>
                <w:rStyle w:val="hps"/>
                <w:szCs w:val="22"/>
              </w:rPr>
              <w:t>Μη γνωστές</w:t>
            </w:r>
          </w:p>
        </w:tc>
        <w:tc>
          <w:tcPr>
            <w:tcW w:w="3169" w:type="dxa"/>
          </w:tcPr>
          <w:p w:rsidR="00D46306" w:rsidRPr="00A4654C" w:rsidRDefault="00D46306" w:rsidP="00BC1135">
            <w:pPr>
              <w:rPr>
                <w:rStyle w:val="hps"/>
                <w:szCs w:val="22"/>
              </w:rPr>
            </w:pPr>
            <w:r w:rsidRPr="00A4654C">
              <w:rPr>
                <w:rStyle w:val="hps"/>
                <w:szCs w:val="22"/>
              </w:rPr>
              <w:t>Ξηροστομία, δίψα, ναυτία, έμετος</w:t>
            </w:r>
          </w:p>
        </w:tc>
      </w:tr>
      <w:tr w:rsidR="00D46306" w:rsidRPr="00A4654C" w:rsidTr="00BC1135">
        <w:tc>
          <w:tcPr>
            <w:tcW w:w="1951" w:type="dxa"/>
          </w:tcPr>
          <w:p w:rsidR="00D46306" w:rsidRPr="002A36B2" w:rsidRDefault="00D46306" w:rsidP="00BC1135">
            <w:pPr>
              <w:rPr>
                <w:rStyle w:val="hps"/>
                <w:b/>
                <w:szCs w:val="22"/>
              </w:rPr>
            </w:pPr>
            <w:r w:rsidRPr="002A36B2">
              <w:rPr>
                <w:rStyle w:val="hps"/>
                <w:b/>
                <w:szCs w:val="22"/>
              </w:rPr>
              <w:t>Διαταραχές του ήπατος και των χοληφόρων</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Πολύ σπάνιες</w:t>
            </w:r>
          </w:p>
        </w:tc>
        <w:tc>
          <w:tcPr>
            <w:tcW w:w="3169" w:type="dxa"/>
          </w:tcPr>
          <w:p w:rsidR="00D46306" w:rsidRPr="00A4654C" w:rsidRDefault="00D46306" w:rsidP="00BC1135">
            <w:pPr>
              <w:rPr>
                <w:rStyle w:val="hps"/>
                <w:szCs w:val="22"/>
              </w:rPr>
            </w:pPr>
            <w:r w:rsidRPr="00A4654C">
              <w:rPr>
                <w:rStyle w:val="hps"/>
                <w:szCs w:val="22"/>
              </w:rPr>
              <w:t>Ηπατική δυσλειτουργία, ηπατική βλάβη, ιδιαίτερα σε μακροχρόνια θεραπεία, ηπατική ανεπάρκεια, οξεία ηπατίτιδα</w:t>
            </w:r>
          </w:p>
        </w:tc>
      </w:tr>
      <w:tr w:rsidR="00D46306" w:rsidRPr="00A4654C" w:rsidTr="00BC1135">
        <w:tc>
          <w:tcPr>
            <w:tcW w:w="1951" w:type="dxa"/>
          </w:tcPr>
          <w:p w:rsidR="00D46306" w:rsidRPr="002A36B2" w:rsidRDefault="00D46306" w:rsidP="00BC1135">
            <w:pPr>
              <w:rPr>
                <w:rStyle w:val="hps"/>
                <w:b/>
                <w:szCs w:val="22"/>
              </w:rPr>
            </w:pPr>
            <w:r w:rsidRPr="002A36B2">
              <w:rPr>
                <w:rStyle w:val="hps"/>
                <w:b/>
                <w:szCs w:val="22"/>
              </w:rPr>
              <w:t>Διαταραχές του δέρματος και του υποδόριου ιστού</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Όχι συχνές</w:t>
            </w:r>
          </w:p>
        </w:tc>
        <w:tc>
          <w:tcPr>
            <w:tcW w:w="3169" w:type="dxa"/>
          </w:tcPr>
          <w:p w:rsidR="00D46306" w:rsidRPr="00A4654C" w:rsidRDefault="00D46306" w:rsidP="00BC1135">
            <w:pPr>
              <w:rPr>
                <w:rStyle w:val="hps"/>
                <w:szCs w:val="22"/>
              </w:rPr>
            </w:pPr>
            <w:r w:rsidRPr="00A4654C">
              <w:rPr>
                <w:rStyle w:val="hps"/>
                <w:szCs w:val="22"/>
              </w:rPr>
              <w:t>Διάφορα δερματικά εξανθήματα</w:t>
            </w:r>
          </w:p>
        </w:tc>
      </w:tr>
      <w:tr w:rsidR="00D46306" w:rsidRPr="00A4654C" w:rsidTr="00BC1135">
        <w:tc>
          <w:tcPr>
            <w:tcW w:w="1951" w:type="dxa"/>
          </w:tcPr>
          <w:p w:rsidR="00D46306" w:rsidRPr="00A4654C" w:rsidRDefault="00D46306" w:rsidP="00BC1135">
            <w:pPr>
              <w:rPr>
                <w:rStyle w:val="hps"/>
                <w:szCs w:val="22"/>
              </w:rPr>
            </w:pP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Πολύ σπάνιες</w:t>
            </w:r>
          </w:p>
        </w:tc>
        <w:tc>
          <w:tcPr>
            <w:tcW w:w="3169" w:type="dxa"/>
          </w:tcPr>
          <w:p w:rsidR="00D46306" w:rsidRPr="00A4654C" w:rsidRDefault="001240BF" w:rsidP="004D1ABB">
            <w:pPr>
              <w:rPr>
                <w:rStyle w:val="hps"/>
                <w:szCs w:val="22"/>
              </w:rPr>
            </w:pPr>
            <w:r>
              <w:rPr>
                <w:rStyle w:val="hps"/>
                <w:szCs w:val="22"/>
              </w:rPr>
              <w:t>Φυσα</w:t>
            </w:r>
            <w:r w:rsidR="00D46306" w:rsidRPr="00A4654C">
              <w:rPr>
                <w:rStyle w:val="hps"/>
                <w:szCs w:val="22"/>
              </w:rPr>
              <w:t>λιδώδες εξάνθημα, όπως στο σύνδρομο Stevens-Johnson και τοξική επιδερμική νεκρόλυση (σύνδρομο Lyell), αλωπεκία, σοβαρές λοιμώξεις του δέρματος</w:t>
            </w:r>
            <w:r w:rsidR="00D46306" w:rsidRPr="004D1ABB">
              <w:rPr>
                <w:rStyle w:val="hps"/>
                <w:szCs w:val="22"/>
              </w:rPr>
              <w:t xml:space="preserve">, επιπλοκές των μαλακών </w:t>
            </w:r>
            <w:r w:rsidR="004D1ABB" w:rsidRPr="004D1ABB">
              <w:rPr>
                <w:rStyle w:val="hps"/>
                <w:szCs w:val="22"/>
              </w:rPr>
              <w:t>μορίων</w:t>
            </w:r>
            <w:r w:rsidR="00D46306" w:rsidRPr="004D1ABB">
              <w:rPr>
                <w:rStyle w:val="hps"/>
                <w:szCs w:val="22"/>
              </w:rPr>
              <w:t xml:space="preserve"> </w:t>
            </w:r>
            <w:r w:rsidR="004D1ABB" w:rsidRPr="004D1ABB">
              <w:rPr>
                <w:rStyle w:val="hps"/>
                <w:szCs w:val="22"/>
              </w:rPr>
              <w:t>από τον</w:t>
            </w:r>
            <w:r w:rsidR="00D46306" w:rsidRPr="004D1ABB">
              <w:rPr>
                <w:rStyle w:val="hps"/>
                <w:szCs w:val="22"/>
              </w:rPr>
              <w:t xml:space="preserve"> ιό </w:t>
            </w:r>
            <w:r w:rsidR="004D1ABB" w:rsidRPr="004D1ABB">
              <w:rPr>
                <w:rStyle w:val="hps"/>
                <w:szCs w:val="22"/>
              </w:rPr>
              <w:t xml:space="preserve">της </w:t>
            </w:r>
            <w:r w:rsidR="00D46306" w:rsidRPr="004D1ABB">
              <w:rPr>
                <w:rStyle w:val="hps"/>
                <w:szCs w:val="22"/>
              </w:rPr>
              <w:t>ανεμευλογιάς</w:t>
            </w:r>
          </w:p>
        </w:tc>
      </w:tr>
      <w:tr w:rsidR="00D46306" w:rsidRPr="00A4654C" w:rsidTr="00BC1135">
        <w:tc>
          <w:tcPr>
            <w:tcW w:w="1951" w:type="dxa"/>
          </w:tcPr>
          <w:p w:rsidR="00D46306" w:rsidRPr="00A4654C" w:rsidRDefault="00D46306" w:rsidP="00BC1135">
            <w:pPr>
              <w:rPr>
                <w:rStyle w:val="hps"/>
                <w:szCs w:val="22"/>
              </w:rPr>
            </w:pPr>
          </w:p>
        </w:tc>
        <w:tc>
          <w:tcPr>
            <w:tcW w:w="1843" w:type="dxa"/>
          </w:tcPr>
          <w:p w:rsidR="00D46306" w:rsidRPr="00A4654C" w:rsidRDefault="00D46306" w:rsidP="00BC1135">
            <w:pPr>
              <w:rPr>
                <w:rStyle w:val="hps"/>
                <w:szCs w:val="22"/>
              </w:rPr>
            </w:pPr>
            <w:r w:rsidRPr="00A4654C">
              <w:rPr>
                <w:rStyle w:val="hps"/>
                <w:szCs w:val="22"/>
              </w:rPr>
              <w:t>Υδροχλωρική ψευδοεφεδρίνη</w:t>
            </w:r>
          </w:p>
        </w:tc>
        <w:tc>
          <w:tcPr>
            <w:tcW w:w="1559" w:type="dxa"/>
          </w:tcPr>
          <w:p w:rsidR="00D46306" w:rsidRPr="00A4654C" w:rsidRDefault="00D46306" w:rsidP="00BC1135">
            <w:pPr>
              <w:rPr>
                <w:rStyle w:val="hps"/>
                <w:szCs w:val="22"/>
              </w:rPr>
            </w:pPr>
            <w:r w:rsidRPr="00A4654C">
              <w:rPr>
                <w:rStyle w:val="hps"/>
                <w:szCs w:val="22"/>
              </w:rPr>
              <w:t>Μη γνωστές</w:t>
            </w:r>
          </w:p>
        </w:tc>
        <w:tc>
          <w:tcPr>
            <w:tcW w:w="3169" w:type="dxa"/>
          </w:tcPr>
          <w:p w:rsidR="00D46306" w:rsidRPr="00A4654C" w:rsidRDefault="00D46306" w:rsidP="00BC1135">
            <w:pPr>
              <w:rPr>
                <w:rStyle w:val="hps"/>
                <w:szCs w:val="22"/>
              </w:rPr>
            </w:pPr>
            <w:r w:rsidRPr="00A4654C">
              <w:rPr>
                <w:rStyle w:val="hps"/>
                <w:szCs w:val="22"/>
              </w:rPr>
              <w:t>Εξάνθημα, κνίδωση, κνησμός, υπεριδρωσία</w:t>
            </w:r>
          </w:p>
        </w:tc>
      </w:tr>
      <w:tr w:rsidR="00D46306" w:rsidRPr="00A4654C" w:rsidTr="00BC1135">
        <w:tc>
          <w:tcPr>
            <w:tcW w:w="1951" w:type="dxa"/>
          </w:tcPr>
          <w:p w:rsidR="00D46306" w:rsidRPr="002A36B2" w:rsidRDefault="00D46306" w:rsidP="00BC1135">
            <w:pPr>
              <w:rPr>
                <w:rStyle w:val="hps"/>
                <w:b/>
                <w:szCs w:val="22"/>
              </w:rPr>
            </w:pPr>
            <w:r w:rsidRPr="002A36B2">
              <w:rPr>
                <w:rStyle w:val="hps"/>
                <w:b/>
                <w:szCs w:val="22"/>
              </w:rPr>
              <w:t>Διαταραχές των νεφρών και των ουροφόρων οδών</w:t>
            </w: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Σπάνιες</w:t>
            </w:r>
          </w:p>
        </w:tc>
        <w:tc>
          <w:tcPr>
            <w:tcW w:w="3169" w:type="dxa"/>
          </w:tcPr>
          <w:p w:rsidR="00D46306" w:rsidRPr="00A4654C" w:rsidRDefault="00D46306" w:rsidP="00BC1135">
            <w:pPr>
              <w:rPr>
                <w:rStyle w:val="hps"/>
                <w:szCs w:val="22"/>
              </w:rPr>
            </w:pPr>
            <w:r w:rsidRPr="00A4654C">
              <w:rPr>
                <w:rStyle w:val="hps"/>
                <w:szCs w:val="22"/>
              </w:rPr>
              <w:t>Βλάβη νεφρικού ιστού (θηλώδης νέκρωση) και αυξημένες συγκεντρώσεις ουρικού οξέος στο αίμα</w:t>
            </w:r>
          </w:p>
        </w:tc>
      </w:tr>
      <w:tr w:rsidR="00D46306" w:rsidRPr="00A4654C" w:rsidTr="00BC1135">
        <w:tc>
          <w:tcPr>
            <w:tcW w:w="1951" w:type="dxa"/>
          </w:tcPr>
          <w:p w:rsidR="00D46306" w:rsidRPr="00A4654C" w:rsidRDefault="00D46306" w:rsidP="00BC1135">
            <w:pPr>
              <w:rPr>
                <w:rStyle w:val="hps"/>
                <w:szCs w:val="22"/>
              </w:rPr>
            </w:pPr>
          </w:p>
        </w:tc>
        <w:tc>
          <w:tcPr>
            <w:tcW w:w="1843" w:type="dxa"/>
          </w:tcPr>
          <w:p w:rsidR="00D46306" w:rsidRPr="00A4654C" w:rsidRDefault="00D46306" w:rsidP="00BC1135">
            <w:pPr>
              <w:rPr>
                <w:rStyle w:val="hps"/>
                <w:szCs w:val="22"/>
              </w:rPr>
            </w:pPr>
            <w:r w:rsidRPr="00A4654C">
              <w:rPr>
                <w:rStyle w:val="hps"/>
                <w:szCs w:val="22"/>
              </w:rPr>
              <w:t>Ιβουπροφαίνη</w:t>
            </w:r>
          </w:p>
        </w:tc>
        <w:tc>
          <w:tcPr>
            <w:tcW w:w="1559" w:type="dxa"/>
          </w:tcPr>
          <w:p w:rsidR="00D46306" w:rsidRPr="00A4654C" w:rsidRDefault="00D46306" w:rsidP="00BC1135">
            <w:pPr>
              <w:rPr>
                <w:rStyle w:val="hps"/>
                <w:szCs w:val="22"/>
              </w:rPr>
            </w:pPr>
            <w:r w:rsidRPr="00A4654C">
              <w:rPr>
                <w:rStyle w:val="hps"/>
                <w:szCs w:val="22"/>
              </w:rPr>
              <w:t>Πολύ σπάνιες</w:t>
            </w:r>
          </w:p>
        </w:tc>
        <w:tc>
          <w:tcPr>
            <w:tcW w:w="3169" w:type="dxa"/>
          </w:tcPr>
          <w:p w:rsidR="00D46306" w:rsidRPr="00A4654C" w:rsidRDefault="00D46306" w:rsidP="00BC1135">
            <w:pPr>
              <w:rPr>
                <w:rStyle w:val="hps"/>
                <w:szCs w:val="22"/>
              </w:rPr>
            </w:pPr>
            <w:r w:rsidRPr="00A4654C">
              <w:rPr>
                <w:rStyle w:val="hps"/>
                <w:szCs w:val="22"/>
              </w:rPr>
              <w:t xml:space="preserve">Οιδήματα (ιδιαίτερα σε ασθενείς με αρτηριακή υπέρταση ή νεφρική ανεπάρκεια), νεφρωσικό σύνδρομο, διάμεση νεφρίτιδα, </w:t>
            </w:r>
            <w:r w:rsidRPr="00A4654C">
              <w:rPr>
                <w:rStyle w:val="hps"/>
                <w:szCs w:val="22"/>
              </w:rPr>
              <w:lastRenderedPageBreak/>
              <w:t>οξεία νεφρική ανεπάρκεια</w:t>
            </w:r>
          </w:p>
        </w:tc>
      </w:tr>
      <w:tr w:rsidR="00D46306" w:rsidRPr="00A4654C" w:rsidTr="00BC1135">
        <w:tc>
          <w:tcPr>
            <w:tcW w:w="1951" w:type="dxa"/>
          </w:tcPr>
          <w:p w:rsidR="00D46306" w:rsidRPr="00A4654C" w:rsidRDefault="00D46306" w:rsidP="00BC1135">
            <w:pPr>
              <w:rPr>
                <w:rStyle w:val="hps"/>
                <w:szCs w:val="22"/>
              </w:rPr>
            </w:pPr>
          </w:p>
        </w:tc>
        <w:tc>
          <w:tcPr>
            <w:tcW w:w="1843" w:type="dxa"/>
          </w:tcPr>
          <w:p w:rsidR="00D46306" w:rsidRPr="00A4654C" w:rsidRDefault="00D46306" w:rsidP="00BC1135">
            <w:pPr>
              <w:rPr>
                <w:rStyle w:val="hps"/>
                <w:szCs w:val="22"/>
              </w:rPr>
            </w:pPr>
            <w:r w:rsidRPr="00A4654C">
              <w:rPr>
                <w:rStyle w:val="hps"/>
                <w:szCs w:val="22"/>
              </w:rPr>
              <w:t>Υδροχλωρική ψευδοεφεδρίνη</w:t>
            </w:r>
          </w:p>
        </w:tc>
        <w:tc>
          <w:tcPr>
            <w:tcW w:w="1559" w:type="dxa"/>
          </w:tcPr>
          <w:p w:rsidR="00D46306" w:rsidRPr="00A4654C" w:rsidRDefault="00D46306" w:rsidP="00BC1135">
            <w:pPr>
              <w:rPr>
                <w:rStyle w:val="hps"/>
                <w:szCs w:val="22"/>
              </w:rPr>
            </w:pPr>
            <w:r w:rsidRPr="00A4654C">
              <w:rPr>
                <w:rStyle w:val="hps"/>
                <w:szCs w:val="22"/>
              </w:rPr>
              <w:t>Μη γνωστές</w:t>
            </w:r>
          </w:p>
        </w:tc>
        <w:tc>
          <w:tcPr>
            <w:tcW w:w="3169" w:type="dxa"/>
          </w:tcPr>
          <w:p w:rsidR="00D46306" w:rsidRPr="00A4654C" w:rsidRDefault="00D46306" w:rsidP="00BC1135">
            <w:pPr>
              <w:rPr>
                <w:rStyle w:val="hps"/>
                <w:szCs w:val="22"/>
              </w:rPr>
            </w:pPr>
            <w:r w:rsidRPr="00A4654C">
              <w:rPr>
                <w:rStyle w:val="hps"/>
                <w:szCs w:val="22"/>
              </w:rPr>
              <w:t>Δυσκολία στην ούρηση</w:t>
            </w:r>
          </w:p>
        </w:tc>
      </w:tr>
    </w:tbl>
    <w:p w:rsidR="00D46306" w:rsidRPr="00A4654C" w:rsidRDefault="00D46306" w:rsidP="00D46306">
      <w:pPr>
        <w:rPr>
          <w:szCs w:val="22"/>
        </w:rPr>
      </w:pPr>
    </w:p>
    <w:p w:rsidR="00D46306" w:rsidRPr="00A4654C" w:rsidRDefault="00D46306" w:rsidP="00D46306">
      <w:pPr>
        <w:rPr>
          <w:b/>
          <w:szCs w:val="22"/>
          <w:lang w:val="en-US"/>
        </w:rPr>
      </w:pPr>
      <w:r w:rsidRPr="00A4654C">
        <w:rPr>
          <w:b/>
          <w:szCs w:val="22"/>
        </w:rPr>
        <w:t>4.9</w:t>
      </w:r>
      <w:r w:rsidRPr="00A4654C">
        <w:rPr>
          <w:b/>
          <w:szCs w:val="22"/>
        </w:rPr>
        <w:tab/>
        <w:t>Υπερδοσολογία</w:t>
      </w:r>
    </w:p>
    <w:p w:rsidR="00D46306" w:rsidRPr="00A4654C" w:rsidRDefault="00D46306" w:rsidP="00D46306">
      <w:pPr>
        <w:rPr>
          <w:szCs w:val="22"/>
        </w:rPr>
      </w:pPr>
    </w:p>
    <w:p w:rsidR="00D46306" w:rsidRPr="00A4654C" w:rsidRDefault="00D46306" w:rsidP="00D46306">
      <w:pPr>
        <w:rPr>
          <w:szCs w:val="22"/>
        </w:rPr>
      </w:pPr>
      <w:r w:rsidRPr="00A4654C">
        <w:rPr>
          <w:szCs w:val="22"/>
        </w:rPr>
        <w:t>Οι κλινικές επιδράσεις της υπερδοσολογίας είναι πιο πιθανό να οφείλονται στην υδροχλωρική ψευδοεφεδρίνη παρά την ιβουπροφαίνη στο προϊόν αυτό. Τα αποτελέσματα δεν συσχετίζονται καλά με τη δόση που λαμβάνεται λόγω της διατομικής ευαισθησίας στις συμπαθητικομιμητικές ιδιότητες.</w:t>
      </w:r>
    </w:p>
    <w:p w:rsidR="00D46306" w:rsidRPr="00A4654C" w:rsidRDefault="00D46306" w:rsidP="00D46306">
      <w:pPr>
        <w:rPr>
          <w:szCs w:val="22"/>
        </w:rPr>
      </w:pPr>
    </w:p>
    <w:p w:rsidR="00D46306" w:rsidRPr="00A4654C" w:rsidRDefault="00D46306" w:rsidP="00D46306">
      <w:pPr>
        <w:rPr>
          <w:i/>
          <w:szCs w:val="22"/>
        </w:rPr>
      </w:pPr>
      <w:r w:rsidRPr="00A4654C">
        <w:rPr>
          <w:i/>
          <w:szCs w:val="22"/>
        </w:rPr>
        <w:t>Συμπτώματα της συμπαθητικομιμητικής επίδρασης</w:t>
      </w:r>
    </w:p>
    <w:p w:rsidR="00D46306" w:rsidRPr="00A4654C" w:rsidRDefault="00D46306" w:rsidP="00D46306">
      <w:pPr>
        <w:rPr>
          <w:szCs w:val="22"/>
        </w:rPr>
      </w:pPr>
      <w:r w:rsidRPr="00A4654C">
        <w:rPr>
          <w:szCs w:val="22"/>
        </w:rPr>
        <w:t xml:space="preserve">Καταστολή του ΚΝΣ: π.χ. </w:t>
      </w:r>
      <w:r w:rsidR="004D1ABB" w:rsidRPr="00822CF4">
        <w:rPr>
          <w:szCs w:val="22"/>
        </w:rPr>
        <w:t>νάρκωση</w:t>
      </w:r>
      <w:r w:rsidRPr="00A4654C">
        <w:rPr>
          <w:szCs w:val="22"/>
        </w:rPr>
        <w:t>, άπνοια, κυάνωση, κώμα</w:t>
      </w:r>
    </w:p>
    <w:p w:rsidR="00D46306" w:rsidRPr="00A4654C" w:rsidRDefault="00D46306" w:rsidP="00D46306">
      <w:pPr>
        <w:rPr>
          <w:szCs w:val="22"/>
        </w:rPr>
      </w:pPr>
      <w:r w:rsidRPr="00A4654C">
        <w:rPr>
          <w:szCs w:val="22"/>
        </w:rPr>
        <w:t>Διέγερση του ΚΝΣ (περισσότερο πιθ</w:t>
      </w:r>
      <w:r w:rsidR="00B66700">
        <w:rPr>
          <w:szCs w:val="22"/>
        </w:rPr>
        <w:t>ανή σε παιδιά): π.χ. αϋπνία, ψευδ</w:t>
      </w:r>
      <w:r w:rsidRPr="00A4654C">
        <w:rPr>
          <w:szCs w:val="22"/>
        </w:rPr>
        <w:t>αισθήσεις, σπασμοί, τρόμος</w:t>
      </w:r>
    </w:p>
    <w:p w:rsidR="00D46306" w:rsidRPr="00A4654C" w:rsidRDefault="00D46306" w:rsidP="00D46306">
      <w:pPr>
        <w:rPr>
          <w:szCs w:val="22"/>
        </w:rPr>
      </w:pPr>
      <w:r w:rsidRPr="00A4654C">
        <w:rPr>
          <w:szCs w:val="22"/>
        </w:rPr>
        <w:t xml:space="preserve">Εκτός από τα συμπτώματα που προαναφέρθηκαν ως ανεπιθύμητη ενέργεια, </w:t>
      </w:r>
      <w:r w:rsidR="00DA03A7" w:rsidRPr="00A4654C">
        <w:rPr>
          <w:szCs w:val="22"/>
        </w:rPr>
        <w:t xml:space="preserve">μπορεί να συμβούν </w:t>
      </w:r>
      <w:r w:rsidRPr="00A4654C">
        <w:rPr>
          <w:szCs w:val="22"/>
        </w:rPr>
        <w:t>τα ακόλουθα συμπτώματα: υπερτασική κρίση, καρδιακές αρρυθμίες, μυϊκή αδυναμία και υπερένταση, ευφορία, διέγερση, δίψα, πόνος στο στήθος, ζάλη, εμβοές, αταξία, θολή όραση, υπόταση</w:t>
      </w:r>
    </w:p>
    <w:p w:rsidR="00D46306" w:rsidRPr="00A4654C" w:rsidRDefault="00D46306" w:rsidP="00D46306">
      <w:pPr>
        <w:rPr>
          <w:szCs w:val="22"/>
        </w:rPr>
      </w:pPr>
    </w:p>
    <w:p w:rsidR="00D46306" w:rsidRPr="00A4654C" w:rsidRDefault="00D46306" w:rsidP="00D46306">
      <w:pPr>
        <w:rPr>
          <w:i/>
          <w:szCs w:val="22"/>
        </w:rPr>
      </w:pPr>
      <w:r w:rsidRPr="00A4654C">
        <w:rPr>
          <w:i/>
          <w:szCs w:val="22"/>
        </w:rPr>
        <w:t>Συμπτώματα που σχετίζονται με την ιβουπροφαίνη (</w:t>
      </w:r>
      <w:r>
        <w:rPr>
          <w:i/>
          <w:szCs w:val="22"/>
        </w:rPr>
        <w:t>επιπροσθέτως των γαστρεντερικών και νευρολογικών</w:t>
      </w:r>
      <w:r w:rsidRPr="00A4654C">
        <w:rPr>
          <w:i/>
          <w:szCs w:val="22"/>
        </w:rPr>
        <w:t xml:space="preserve"> </w:t>
      </w:r>
      <w:r>
        <w:rPr>
          <w:i/>
          <w:szCs w:val="22"/>
        </w:rPr>
        <w:t>συμπτωμάτων</w:t>
      </w:r>
      <w:r w:rsidRPr="00A4654C">
        <w:rPr>
          <w:i/>
          <w:szCs w:val="22"/>
        </w:rPr>
        <w:t>, όπως έχουν ήδη αναφερθεί ως ανεπιθύμητη ενέργεια)</w:t>
      </w:r>
    </w:p>
    <w:p w:rsidR="00D46306" w:rsidRPr="00A4654C" w:rsidRDefault="00D46306" w:rsidP="00D46306">
      <w:pPr>
        <w:rPr>
          <w:szCs w:val="22"/>
        </w:rPr>
      </w:pPr>
      <w:r w:rsidRPr="00A4654C">
        <w:rPr>
          <w:szCs w:val="22"/>
        </w:rPr>
        <w:t>Υπνηλία, νυσταγμός, εμβοές, υπόταση, μεταβολική οξέωση, απώλεια της συνείδησης</w:t>
      </w:r>
    </w:p>
    <w:p w:rsidR="00D46306" w:rsidRPr="00A4654C" w:rsidRDefault="00D46306" w:rsidP="00D46306">
      <w:pPr>
        <w:rPr>
          <w:szCs w:val="22"/>
        </w:rPr>
      </w:pPr>
    </w:p>
    <w:p w:rsidR="00D46306" w:rsidRPr="00A4654C" w:rsidRDefault="00D46306" w:rsidP="00D46306">
      <w:pPr>
        <w:rPr>
          <w:i/>
          <w:szCs w:val="22"/>
        </w:rPr>
      </w:pPr>
      <w:r w:rsidRPr="00A4654C">
        <w:rPr>
          <w:i/>
          <w:szCs w:val="22"/>
        </w:rPr>
        <w:t>Θεραπευτικές μέτρα</w:t>
      </w:r>
    </w:p>
    <w:p w:rsidR="00D46306" w:rsidRPr="00A4654C" w:rsidRDefault="00D46306" w:rsidP="00D46306">
      <w:pPr>
        <w:rPr>
          <w:szCs w:val="22"/>
        </w:rPr>
      </w:pPr>
      <w:r w:rsidRPr="00A4654C">
        <w:rPr>
          <w:szCs w:val="22"/>
        </w:rPr>
        <w:t>Δεν είναι διαθέσιμο ειδικό αντίδοτο.</w:t>
      </w:r>
    </w:p>
    <w:p w:rsidR="00D46306" w:rsidRPr="00A4654C" w:rsidRDefault="004D1ABB" w:rsidP="00D46306">
      <w:pPr>
        <w:rPr>
          <w:szCs w:val="22"/>
        </w:rPr>
      </w:pPr>
      <w:r w:rsidRPr="004D1ABB">
        <w:rPr>
          <w:szCs w:val="22"/>
        </w:rPr>
        <w:t>Συνιστάται χορήγηση ενεργού άνθρακα</w:t>
      </w:r>
      <w:r w:rsidR="00D46306" w:rsidRPr="004D1ABB">
        <w:rPr>
          <w:szCs w:val="22"/>
        </w:rPr>
        <w:t xml:space="preserve"> </w:t>
      </w:r>
      <w:r w:rsidR="00822CF4">
        <w:rPr>
          <w:szCs w:val="22"/>
        </w:rPr>
        <w:t xml:space="preserve">εάν ο ασθενής προσέλθει </w:t>
      </w:r>
      <w:r w:rsidR="00D46306" w:rsidRPr="004D1ABB">
        <w:rPr>
          <w:szCs w:val="22"/>
        </w:rPr>
        <w:t>εντός μίας ώρας από την κατάποση</w:t>
      </w:r>
      <w:r w:rsidR="00D46306" w:rsidRPr="00A4654C">
        <w:rPr>
          <w:szCs w:val="22"/>
        </w:rPr>
        <w:t>. Η πλύση στομάχου μπορεί επίσης να ληφθεί υπόψη σε σοβαρές περιπτώσεις.</w:t>
      </w:r>
    </w:p>
    <w:p w:rsidR="00D46306" w:rsidRPr="00A4654C" w:rsidRDefault="00D46306" w:rsidP="00D46306">
      <w:pPr>
        <w:rPr>
          <w:szCs w:val="22"/>
        </w:rPr>
      </w:pPr>
      <w:r w:rsidRPr="00A4654C">
        <w:rPr>
          <w:szCs w:val="22"/>
        </w:rPr>
        <w:t>Οι ηλεκτρολύτες πρέπει να ελέγχονται και να εκτελείται ΗΚΓ. Στην περίπ</w:t>
      </w:r>
      <w:r w:rsidR="00EA07BD">
        <w:rPr>
          <w:szCs w:val="22"/>
        </w:rPr>
        <w:t xml:space="preserve">τωση καρδιαγγειακής αστάθειας </w:t>
      </w:r>
      <w:r w:rsidRPr="00A4654C">
        <w:rPr>
          <w:szCs w:val="22"/>
        </w:rPr>
        <w:t>και</w:t>
      </w:r>
      <w:r w:rsidR="00EA07BD">
        <w:rPr>
          <w:szCs w:val="22"/>
        </w:rPr>
        <w:t>/ή</w:t>
      </w:r>
      <w:r w:rsidRPr="00A4654C">
        <w:rPr>
          <w:szCs w:val="22"/>
        </w:rPr>
        <w:t xml:space="preserve"> συμπτωματικής ηλεκτρολυτικής διαταραχής, </w:t>
      </w:r>
      <w:r w:rsidR="00DA03A7" w:rsidRPr="00A4654C">
        <w:rPr>
          <w:szCs w:val="22"/>
        </w:rPr>
        <w:t xml:space="preserve">πρέπει να ξεκινήσει </w:t>
      </w:r>
      <w:r w:rsidRPr="00A4654C">
        <w:rPr>
          <w:szCs w:val="22"/>
        </w:rPr>
        <w:t>συμπτωματική θεραπεία.</w:t>
      </w:r>
    </w:p>
    <w:p w:rsidR="00D46306" w:rsidRPr="00A4654C" w:rsidRDefault="00D46306" w:rsidP="00D46306">
      <w:pPr>
        <w:rPr>
          <w:szCs w:val="22"/>
        </w:rPr>
      </w:pPr>
    </w:p>
    <w:p w:rsidR="00D46306" w:rsidRPr="00A4654C" w:rsidRDefault="00D46306" w:rsidP="00D46306">
      <w:pPr>
        <w:rPr>
          <w:szCs w:val="22"/>
        </w:rPr>
      </w:pPr>
    </w:p>
    <w:p w:rsidR="00D46306" w:rsidRPr="00A4654C" w:rsidRDefault="00D46306" w:rsidP="00D46306">
      <w:pPr>
        <w:rPr>
          <w:szCs w:val="22"/>
        </w:rPr>
      </w:pPr>
      <w:r w:rsidRPr="00A4654C">
        <w:rPr>
          <w:b/>
          <w:szCs w:val="22"/>
        </w:rPr>
        <w:t>5.</w:t>
      </w:r>
      <w:r w:rsidRPr="00A4654C">
        <w:rPr>
          <w:b/>
          <w:szCs w:val="22"/>
        </w:rPr>
        <w:tab/>
        <w:t>ΦΑΡΜΑΚΟΛΟΓΙΚΕΣ ΙΔΙΟΤΗΤΕΣ</w:t>
      </w:r>
    </w:p>
    <w:p w:rsidR="00D46306" w:rsidRPr="00A4654C" w:rsidRDefault="00D46306" w:rsidP="00D46306">
      <w:pPr>
        <w:rPr>
          <w:szCs w:val="22"/>
        </w:rPr>
      </w:pPr>
    </w:p>
    <w:p w:rsidR="00D46306" w:rsidRPr="00A4654C" w:rsidRDefault="00D46306" w:rsidP="00D46306">
      <w:pPr>
        <w:rPr>
          <w:szCs w:val="22"/>
        </w:rPr>
      </w:pPr>
      <w:r w:rsidRPr="00A4654C">
        <w:rPr>
          <w:b/>
          <w:szCs w:val="22"/>
        </w:rPr>
        <w:t>5.1</w:t>
      </w:r>
      <w:r w:rsidRPr="00A4654C">
        <w:rPr>
          <w:b/>
          <w:szCs w:val="22"/>
        </w:rPr>
        <w:tab/>
        <w:t>Φαρμακοδυναμικές ιδιότητες</w:t>
      </w:r>
    </w:p>
    <w:p w:rsidR="00D46306" w:rsidRPr="00A4654C" w:rsidRDefault="00D46306" w:rsidP="00D46306">
      <w:pPr>
        <w:rPr>
          <w:szCs w:val="22"/>
        </w:rPr>
      </w:pPr>
    </w:p>
    <w:p w:rsidR="00D46306" w:rsidRDefault="00D46306" w:rsidP="00D46306">
      <w:pPr>
        <w:rPr>
          <w:szCs w:val="22"/>
        </w:rPr>
      </w:pPr>
      <w:r w:rsidRPr="00A4654C">
        <w:rPr>
          <w:szCs w:val="22"/>
        </w:rPr>
        <w:t xml:space="preserve">Κωδικοί ATC: </w:t>
      </w:r>
      <w:r w:rsidRPr="00A4654C">
        <w:rPr>
          <w:szCs w:val="22"/>
          <w:lang w:val="en-US"/>
        </w:rPr>
        <w:t>R</w:t>
      </w:r>
      <w:r w:rsidRPr="00A4654C">
        <w:rPr>
          <w:szCs w:val="22"/>
        </w:rPr>
        <w:t>05</w:t>
      </w:r>
      <w:r w:rsidRPr="00A4654C">
        <w:rPr>
          <w:szCs w:val="22"/>
          <w:lang w:val="en-US"/>
        </w:rPr>
        <w:t>X</w:t>
      </w:r>
    </w:p>
    <w:p w:rsidR="00D46306" w:rsidRPr="00A4654C" w:rsidRDefault="00D46306" w:rsidP="00D46306">
      <w:pPr>
        <w:rPr>
          <w:szCs w:val="22"/>
        </w:rPr>
      </w:pPr>
      <w:r w:rsidRPr="004D1ABB">
        <w:rPr>
          <w:szCs w:val="22"/>
        </w:rPr>
        <w:t>Φαρμακοθεραπευτική κ</w:t>
      </w:r>
      <w:r w:rsidRPr="00A4654C">
        <w:rPr>
          <w:szCs w:val="22"/>
        </w:rPr>
        <w:t xml:space="preserve">ατηγορία: άλλα </w:t>
      </w:r>
      <w:r w:rsidR="00822CF4">
        <w:rPr>
          <w:szCs w:val="22"/>
        </w:rPr>
        <w:t>ιδιο</w:t>
      </w:r>
      <w:r w:rsidRPr="00A4654C">
        <w:rPr>
          <w:szCs w:val="22"/>
        </w:rPr>
        <w:t xml:space="preserve">σκευάσματα συνδυασμού για το κρυολόγημα. </w:t>
      </w:r>
    </w:p>
    <w:p w:rsidR="00D46306" w:rsidRPr="00A4654C" w:rsidRDefault="00D46306" w:rsidP="00D46306">
      <w:pPr>
        <w:rPr>
          <w:noProof/>
          <w:szCs w:val="22"/>
        </w:rPr>
      </w:pPr>
      <w:r w:rsidRPr="00A4654C">
        <w:rPr>
          <w:noProof/>
          <w:szCs w:val="22"/>
        </w:rPr>
        <w:t>Η υδροχλωρική ψευδοεφεδρίνη είναι ένας συμπαθομιμητικός παράγοντας ο οποίος, όταν χορηγείται συστηματικά, δρα ως ρινικό αποσυμφορητικό.</w:t>
      </w:r>
    </w:p>
    <w:p w:rsidR="00D46306" w:rsidRPr="00A4654C" w:rsidRDefault="00D46306" w:rsidP="00D46306">
      <w:pPr>
        <w:rPr>
          <w:noProof/>
          <w:szCs w:val="22"/>
        </w:rPr>
      </w:pPr>
      <w:r w:rsidRPr="00A4654C">
        <w:rPr>
          <w:noProof/>
          <w:szCs w:val="22"/>
        </w:rPr>
        <w:t>Η ιβουπροφαίνη είναι ένα ΜΣΑΦ που ανήκει στην κατηγορία φαρμάκων του προπιονικού οξέως. Είναι ένα παράγωγο αρυλο-καρβοξυλικού οξέος το οποίο έχει αναλγητικές, αντιπυρετικές και αντιφλεγμονώδεις ιδιότητες, καθώς και βραχείας δράσης ανασταλτική επίδραση στη λειτουργία των αιμοπεταλίων. Όλες αυτές οι ιδιότητες σχετίζονται με την ικανότητά της να αναστέλλει τη σύνθεση προσταγλανδινών.</w:t>
      </w:r>
    </w:p>
    <w:p w:rsidR="00D46306" w:rsidRPr="00A4654C" w:rsidRDefault="00D46306" w:rsidP="00D46306">
      <w:pPr>
        <w:rPr>
          <w:noProof/>
          <w:szCs w:val="22"/>
        </w:rPr>
      </w:pPr>
      <w:r>
        <w:rPr>
          <w:noProof/>
          <w:szCs w:val="22"/>
        </w:rPr>
        <w:t xml:space="preserve">Το </w:t>
      </w:r>
      <w:r w:rsidR="003332B2">
        <w:rPr>
          <w:noProof/>
          <w:szCs w:val="22"/>
          <w:lang w:val="en-US"/>
        </w:rPr>
        <w:t>M</w:t>
      </w:r>
      <w:r>
        <w:rPr>
          <w:noProof/>
          <w:szCs w:val="22"/>
          <w:lang w:val="en-US"/>
        </w:rPr>
        <w:t>ucocold</w:t>
      </w:r>
      <w:r w:rsidRPr="00A4654C">
        <w:rPr>
          <w:noProof/>
          <w:szCs w:val="22"/>
        </w:rPr>
        <w:t xml:space="preserve"> είναι ένας συνδυασμός ενός αγγειοσυσταλτικού (υδροχλωρική ψευδοεφεδρίνη) με ένα ΜΣΑΦ (ιβουπροφαίνη) σε αναλγητική δόση.</w:t>
      </w:r>
    </w:p>
    <w:p w:rsidR="00D46306" w:rsidRPr="00A4654C" w:rsidRDefault="00D46306" w:rsidP="00D46306">
      <w:pPr>
        <w:rPr>
          <w:szCs w:val="22"/>
        </w:rPr>
      </w:pPr>
    </w:p>
    <w:p w:rsidR="00D46306" w:rsidRPr="00A4654C" w:rsidRDefault="00D46306" w:rsidP="00D46306">
      <w:pPr>
        <w:rPr>
          <w:noProof/>
          <w:szCs w:val="22"/>
        </w:rPr>
      </w:pPr>
      <w:r w:rsidRPr="00A4654C">
        <w:rPr>
          <w:noProof/>
          <w:szCs w:val="22"/>
        </w:rPr>
        <w:t xml:space="preserve">Πειραματικά δεδομένα υποδηλώνουν ότι η ιβουπροφαίνη μπορεί να αναστέλλει την επίδραση της χαμηλής δόσης ακετυλοσαλικυλικού οξέος στη συσσώρευση των αιμοπεταλίων, όταν χορηγούνται δόσεις ταυτόχρονα. Σε μια μελέτη, όταν μια εφάπαξ δόση των 400mg ιβουπροφαίνης ελήφθη εντός 8 ωρών πριν ή εντός 30 λεπτών μετά την άμεση </w:t>
      </w:r>
      <w:r w:rsidR="004D1ABB">
        <w:rPr>
          <w:noProof/>
          <w:szCs w:val="22"/>
        </w:rPr>
        <w:t>χορήγηση</w:t>
      </w:r>
      <w:r w:rsidRPr="00A4654C">
        <w:rPr>
          <w:noProof/>
          <w:szCs w:val="22"/>
        </w:rPr>
        <w:t xml:space="preserve"> δόσης ακετυλοσαλοκυλικού οξέος (81mg), παρατηρήθηκε μειωμένη επίδραση του ακετυλοσαλικυλικού οξέος στον σχηματισμό της θρομβοξάνης ή στη συσσώρευση αιμοπεταλίων. Ωστόσο, οι περιορισμοί αυτών των δεδομένων και οι αβεβαιότητες σχετικά με την </w:t>
      </w:r>
      <w:r w:rsidRPr="004D1ABB">
        <w:rPr>
          <w:noProof/>
          <w:szCs w:val="22"/>
        </w:rPr>
        <w:t xml:space="preserve">προβολή των ex vivo δεδομένων στην κλινική </w:t>
      </w:r>
      <w:r w:rsidR="004D1ABB">
        <w:rPr>
          <w:noProof/>
          <w:szCs w:val="22"/>
        </w:rPr>
        <w:t>πράξη</w:t>
      </w:r>
      <w:r w:rsidRPr="004D1ABB">
        <w:rPr>
          <w:noProof/>
          <w:szCs w:val="22"/>
        </w:rPr>
        <w:t xml:space="preserve"> υποδηλώνουν</w:t>
      </w:r>
      <w:r w:rsidRPr="00A4654C">
        <w:rPr>
          <w:noProof/>
          <w:szCs w:val="22"/>
        </w:rPr>
        <w:t xml:space="preserve"> ότι δεν</w:t>
      </w:r>
      <w:r w:rsidR="004D1ABB">
        <w:rPr>
          <w:noProof/>
          <w:szCs w:val="22"/>
        </w:rPr>
        <w:t xml:space="preserve"> μπορούν να εξαχθούν </w:t>
      </w:r>
      <w:r w:rsidRPr="00A4654C">
        <w:rPr>
          <w:noProof/>
          <w:szCs w:val="22"/>
        </w:rPr>
        <w:t xml:space="preserve">οριστικά συμπεράσματα για την τακτική χρήση ιβουπροφαίνης </w:t>
      </w:r>
      <w:r w:rsidRPr="00A4654C">
        <w:rPr>
          <w:color w:val="333333"/>
          <w:szCs w:val="22"/>
        </w:rPr>
        <w:t xml:space="preserve">και </w:t>
      </w:r>
      <w:r w:rsidR="004D1ABB" w:rsidRPr="00233863">
        <w:rPr>
          <w:color w:val="333333"/>
          <w:szCs w:val="22"/>
        </w:rPr>
        <w:t xml:space="preserve">κλινικά σημαντική επίδραση δε θεωρείται πιθανή </w:t>
      </w:r>
      <w:r w:rsidRPr="00A4654C">
        <w:rPr>
          <w:color w:val="333333"/>
          <w:szCs w:val="22"/>
        </w:rPr>
        <w:t>για την περιστασιακή χρήση ιβουπροφαίνης.</w:t>
      </w:r>
    </w:p>
    <w:p w:rsidR="004D1ABB" w:rsidRDefault="004D1ABB" w:rsidP="00D46306">
      <w:pPr>
        <w:rPr>
          <w:color w:val="333333"/>
          <w:szCs w:val="22"/>
        </w:rPr>
      </w:pPr>
    </w:p>
    <w:p w:rsidR="00D46306" w:rsidRPr="00A4654C" w:rsidRDefault="00D46306" w:rsidP="00D46306">
      <w:pPr>
        <w:rPr>
          <w:b/>
          <w:szCs w:val="22"/>
        </w:rPr>
      </w:pPr>
      <w:r w:rsidRPr="00A4654C">
        <w:rPr>
          <w:b/>
          <w:szCs w:val="22"/>
        </w:rPr>
        <w:t>5.2</w:t>
      </w:r>
      <w:r w:rsidRPr="00A4654C">
        <w:rPr>
          <w:b/>
          <w:szCs w:val="22"/>
        </w:rPr>
        <w:tab/>
        <w:t>Φαρμακοκινητικές ιδιότητες</w:t>
      </w:r>
    </w:p>
    <w:p w:rsidR="00D46306" w:rsidRPr="00A4654C" w:rsidRDefault="00D46306" w:rsidP="00D46306">
      <w:pPr>
        <w:rPr>
          <w:szCs w:val="22"/>
        </w:rPr>
      </w:pPr>
    </w:p>
    <w:p w:rsidR="00D46306" w:rsidRPr="00A4654C" w:rsidRDefault="00D46306" w:rsidP="00D46306">
      <w:pPr>
        <w:rPr>
          <w:b/>
          <w:i/>
          <w:szCs w:val="22"/>
        </w:rPr>
      </w:pPr>
      <w:r w:rsidRPr="00A4654C">
        <w:rPr>
          <w:b/>
          <w:i/>
          <w:szCs w:val="22"/>
        </w:rPr>
        <w:t>Ιβουπροφαίνη:</w:t>
      </w:r>
    </w:p>
    <w:p w:rsidR="00D46306" w:rsidRPr="00A4654C" w:rsidRDefault="00D46306" w:rsidP="00D46306">
      <w:pPr>
        <w:rPr>
          <w:szCs w:val="22"/>
        </w:rPr>
      </w:pPr>
    </w:p>
    <w:p w:rsidR="00D46306" w:rsidRPr="00A4654C" w:rsidRDefault="00D46306" w:rsidP="00D46306">
      <w:pPr>
        <w:rPr>
          <w:color w:val="333333"/>
          <w:szCs w:val="22"/>
        </w:rPr>
      </w:pPr>
      <w:r w:rsidRPr="00A4654C">
        <w:rPr>
          <w:i/>
          <w:szCs w:val="22"/>
        </w:rPr>
        <w:t>Απορρόφηση</w:t>
      </w:r>
      <w:r w:rsidRPr="00A4654C">
        <w:rPr>
          <w:i/>
          <w:color w:val="333333"/>
          <w:szCs w:val="22"/>
        </w:rPr>
        <w:t>:</w:t>
      </w:r>
      <w:r w:rsidRPr="00A4654C">
        <w:rPr>
          <w:color w:val="333333"/>
          <w:szCs w:val="22"/>
        </w:rPr>
        <w:t xml:space="preserve"> </w:t>
      </w:r>
      <w:r w:rsidRPr="00A4654C">
        <w:rPr>
          <w:szCs w:val="22"/>
        </w:rPr>
        <w:t>τα μέγιστα επίπεδα</w:t>
      </w:r>
      <w:r w:rsidR="00822CF4">
        <w:rPr>
          <w:color w:val="333333"/>
          <w:szCs w:val="22"/>
        </w:rPr>
        <w:t xml:space="preserve"> </w:t>
      </w:r>
      <w:r w:rsidRPr="00A4654C">
        <w:rPr>
          <w:szCs w:val="22"/>
        </w:rPr>
        <w:t>πλάσμα</w:t>
      </w:r>
      <w:r w:rsidR="00822CF4">
        <w:rPr>
          <w:color w:val="333333"/>
          <w:szCs w:val="22"/>
        </w:rPr>
        <w:t xml:space="preserve">τος </w:t>
      </w:r>
      <w:r w:rsidRPr="00A4654C">
        <w:rPr>
          <w:szCs w:val="22"/>
        </w:rPr>
        <w:t>μετά</w:t>
      </w:r>
      <w:r w:rsidRPr="00A4654C">
        <w:rPr>
          <w:color w:val="333333"/>
          <w:szCs w:val="22"/>
        </w:rPr>
        <w:t xml:space="preserve"> </w:t>
      </w:r>
      <w:r w:rsidRPr="00A4654C">
        <w:rPr>
          <w:szCs w:val="22"/>
        </w:rPr>
        <w:t>από του στόματος χορήγηση</w:t>
      </w:r>
      <w:r w:rsidRPr="00A4654C">
        <w:rPr>
          <w:color w:val="333333"/>
          <w:szCs w:val="22"/>
        </w:rPr>
        <w:t xml:space="preserve"> </w:t>
      </w:r>
      <w:r w:rsidRPr="00A4654C">
        <w:rPr>
          <w:szCs w:val="22"/>
        </w:rPr>
        <w:t>επιτυγχάνονται</w:t>
      </w:r>
      <w:r w:rsidRPr="00A4654C">
        <w:rPr>
          <w:color w:val="333333"/>
          <w:szCs w:val="22"/>
        </w:rPr>
        <w:t xml:space="preserve"> </w:t>
      </w:r>
      <w:r w:rsidRPr="00A4654C">
        <w:rPr>
          <w:szCs w:val="22"/>
        </w:rPr>
        <w:t>εντός 90</w:t>
      </w:r>
      <w:r w:rsidRPr="00A4654C">
        <w:rPr>
          <w:color w:val="333333"/>
          <w:szCs w:val="22"/>
        </w:rPr>
        <w:t xml:space="preserve"> </w:t>
      </w:r>
      <w:r w:rsidRPr="00A4654C">
        <w:rPr>
          <w:szCs w:val="22"/>
        </w:rPr>
        <w:t>λεπτών</w:t>
      </w:r>
      <w:r w:rsidRPr="00A4654C">
        <w:rPr>
          <w:color w:val="333333"/>
          <w:szCs w:val="22"/>
        </w:rPr>
        <w:t xml:space="preserve">. </w:t>
      </w:r>
      <w:r>
        <w:rPr>
          <w:szCs w:val="22"/>
        </w:rPr>
        <w:t>Μετά από μί</w:t>
      </w:r>
      <w:r w:rsidRPr="00A4654C">
        <w:rPr>
          <w:szCs w:val="22"/>
        </w:rPr>
        <w:t>α εφάπαξ</w:t>
      </w:r>
      <w:r w:rsidRPr="00A4654C">
        <w:rPr>
          <w:color w:val="333333"/>
          <w:szCs w:val="22"/>
        </w:rPr>
        <w:t xml:space="preserve"> </w:t>
      </w:r>
      <w:r w:rsidRPr="00A4654C">
        <w:rPr>
          <w:szCs w:val="22"/>
        </w:rPr>
        <w:t>δόση</w:t>
      </w:r>
      <w:r w:rsidRPr="00A4654C">
        <w:rPr>
          <w:color w:val="333333"/>
          <w:szCs w:val="22"/>
        </w:rPr>
        <w:t xml:space="preserve">, </w:t>
      </w:r>
      <w:r w:rsidRPr="00A4654C">
        <w:rPr>
          <w:szCs w:val="22"/>
        </w:rPr>
        <w:t>τα μέγιστα επίπεδα πλάσματος</w:t>
      </w:r>
      <w:r w:rsidRPr="00A4654C">
        <w:rPr>
          <w:color w:val="333333"/>
          <w:szCs w:val="22"/>
        </w:rPr>
        <w:t xml:space="preserve"> </w:t>
      </w:r>
      <w:r w:rsidRPr="00A4654C">
        <w:rPr>
          <w:szCs w:val="22"/>
        </w:rPr>
        <w:t>σε υγιείς</w:t>
      </w:r>
      <w:r w:rsidRPr="00A4654C">
        <w:rPr>
          <w:color w:val="333333"/>
          <w:szCs w:val="22"/>
        </w:rPr>
        <w:t xml:space="preserve"> </w:t>
      </w:r>
      <w:r w:rsidRPr="00A4654C">
        <w:rPr>
          <w:szCs w:val="22"/>
        </w:rPr>
        <w:t>ενήλικες</w:t>
      </w:r>
      <w:r w:rsidRPr="00A4654C">
        <w:rPr>
          <w:color w:val="333333"/>
          <w:szCs w:val="22"/>
        </w:rPr>
        <w:t xml:space="preserve"> </w:t>
      </w:r>
      <w:r w:rsidRPr="00A4654C">
        <w:rPr>
          <w:szCs w:val="22"/>
        </w:rPr>
        <w:t>είναι</w:t>
      </w:r>
      <w:r w:rsidRPr="00A4654C">
        <w:rPr>
          <w:color w:val="333333"/>
          <w:szCs w:val="22"/>
        </w:rPr>
        <w:t xml:space="preserve"> </w:t>
      </w:r>
      <w:r w:rsidRPr="00A4654C">
        <w:rPr>
          <w:szCs w:val="22"/>
        </w:rPr>
        <w:t>ανάλογα με τη χορηγούμενη</w:t>
      </w:r>
      <w:r w:rsidRPr="00A4654C">
        <w:rPr>
          <w:color w:val="333333"/>
          <w:szCs w:val="22"/>
        </w:rPr>
        <w:t xml:space="preserve"> </w:t>
      </w:r>
      <w:r w:rsidRPr="00A4654C">
        <w:rPr>
          <w:szCs w:val="22"/>
        </w:rPr>
        <w:t>δόση</w:t>
      </w:r>
      <w:r w:rsidRPr="00A4654C">
        <w:rPr>
          <w:color w:val="333333"/>
          <w:szCs w:val="22"/>
        </w:rPr>
        <w:t xml:space="preserve"> </w:t>
      </w:r>
      <w:r w:rsidRPr="00A4654C">
        <w:rPr>
          <w:szCs w:val="22"/>
        </w:rPr>
        <w:t>(</w:t>
      </w:r>
      <w:r w:rsidRPr="00A4654C">
        <w:rPr>
          <w:color w:val="333333"/>
          <w:szCs w:val="22"/>
        </w:rPr>
        <w:t>C</w:t>
      </w:r>
      <w:r w:rsidRPr="00A4654C">
        <w:rPr>
          <w:color w:val="333333"/>
          <w:szCs w:val="22"/>
          <w:vertAlign w:val="subscript"/>
        </w:rPr>
        <w:t>max</w:t>
      </w:r>
      <w:r w:rsidRPr="00A4654C">
        <w:rPr>
          <w:color w:val="333333"/>
          <w:szCs w:val="22"/>
        </w:rPr>
        <w:t xml:space="preserve"> είναι 17 </w:t>
      </w:r>
      <w:r w:rsidRPr="00A4654C">
        <w:rPr>
          <w:szCs w:val="22"/>
        </w:rPr>
        <w:t>±</w:t>
      </w:r>
      <w:r w:rsidRPr="00A4654C">
        <w:rPr>
          <w:color w:val="333333"/>
          <w:szCs w:val="22"/>
        </w:rPr>
        <w:t xml:space="preserve"> </w:t>
      </w:r>
      <w:r w:rsidR="00DD00EC">
        <w:rPr>
          <w:szCs w:val="22"/>
        </w:rPr>
        <w:t>3.</w:t>
      </w:r>
      <w:r w:rsidRPr="00A4654C">
        <w:rPr>
          <w:szCs w:val="22"/>
        </w:rPr>
        <w:t>5 μg/ml για</w:t>
      </w:r>
      <w:r w:rsidRPr="00A4654C">
        <w:rPr>
          <w:color w:val="333333"/>
          <w:szCs w:val="22"/>
        </w:rPr>
        <w:t xml:space="preserve"> </w:t>
      </w:r>
      <w:r w:rsidRPr="00A4654C">
        <w:rPr>
          <w:szCs w:val="22"/>
        </w:rPr>
        <w:t>μία</w:t>
      </w:r>
      <w:r w:rsidRPr="00A4654C">
        <w:rPr>
          <w:color w:val="333333"/>
          <w:szCs w:val="22"/>
        </w:rPr>
        <w:t xml:space="preserve"> </w:t>
      </w:r>
      <w:r w:rsidRPr="00A4654C">
        <w:rPr>
          <w:szCs w:val="22"/>
        </w:rPr>
        <w:t>δόση</w:t>
      </w:r>
      <w:r w:rsidRPr="00A4654C">
        <w:rPr>
          <w:color w:val="333333"/>
          <w:szCs w:val="22"/>
        </w:rPr>
        <w:t xml:space="preserve"> </w:t>
      </w:r>
      <w:r w:rsidRPr="00A4654C">
        <w:rPr>
          <w:szCs w:val="22"/>
        </w:rPr>
        <w:t>των</w:t>
      </w:r>
      <w:r w:rsidRPr="00A4654C">
        <w:rPr>
          <w:color w:val="333333"/>
          <w:szCs w:val="22"/>
        </w:rPr>
        <w:t xml:space="preserve"> </w:t>
      </w:r>
      <w:r w:rsidRPr="00A4654C">
        <w:rPr>
          <w:szCs w:val="22"/>
        </w:rPr>
        <w:t>200 mg και</w:t>
      </w:r>
      <w:r w:rsidRPr="00A4654C">
        <w:rPr>
          <w:color w:val="333333"/>
          <w:szCs w:val="22"/>
        </w:rPr>
        <w:t xml:space="preserve"> </w:t>
      </w:r>
      <w:r w:rsidR="00DD00EC">
        <w:rPr>
          <w:szCs w:val="22"/>
        </w:rPr>
        <w:t>30.</w:t>
      </w:r>
      <w:r w:rsidRPr="00A4654C">
        <w:rPr>
          <w:szCs w:val="22"/>
        </w:rPr>
        <w:t>3</w:t>
      </w:r>
      <w:r w:rsidRPr="00A4654C">
        <w:rPr>
          <w:color w:val="333333"/>
          <w:szCs w:val="22"/>
        </w:rPr>
        <w:t xml:space="preserve"> </w:t>
      </w:r>
      <w:r w:rsidRPr="00A4654C">
        <w:rPr>
          <w:szCs w:val="22"/>
        </w:rPr>
        <w:t>±</w:t>
      </w:r>
      <w:r w:rsidRPr="00A4654C">
        <w:rPr>
          <w:color w:val="333333"/>
          <w:szCs w:val="22"/>
        </w:rPr>
        <w:t xml:space="preserve"> </w:t>
      </w:r>
      <w:r w:rsidR="00DD00EC">
        <w:rPr>
          <w:szCs w:val="22"/>
        </w:rPr>
        <w:t>4.</w:t>
      </w:r>
      <w:r w:rsidRPr="00A4654C">
        <w:rPr>
          <w:szCs w:val="22"/>
        </w:rPr>
        <w:t>7</w:t>
      </w:r>
      <w:r w:rsidRPr="00A4654C">
        <w:rPr>
          <w:color w:val="333333"/>
          <w:szCs w:val="22"/>
        </w:rPr>
        <w:t xml:space="preserve"> </w:t>
      </w:r>
      <w:r w:rsidRPr="00A4654C">
        <w:rPr>
          <w:szCs w:val="22"/>
        </w:rPr>
        <w:t>μg/ml για</w:t>
      </w:r>
      <w:r w:rsidRPr="00A4654C">
        <w:rPr>
          <w:color w:val="333333"/>
          <w:szCs w:val="22"/>
        </w:rPr>
        <w:t xml:space="preserve"> </w:t>
      </w:r>
      <w:r w:rsidRPr="00A4654C">
        <w:rPr>
          <w:szCs w:val="22"/>
        </w:rPr>
        <w:t>μία</w:t>
      </w:r>
      <w:r w:rsidRPr="00A4654C">
        <w:rPr>
          <w:color w:val="333333"/>
          <w:szCs w:val="22"/>
        </w:rPr>
        <w:t xml:space="preserve"> </w:t>
      </w:r>
      <w:r w:rsidRPr="00A4654C">
        <w:rPr>
          <w:szCs w:val="22"/>
        </w:rPr>
        <w:t>δόση</w:t>
      </w:r>
      <w:r w:rsidRPr="00A4654C">
        <w:rPr>
          <w:color w:val="333333"/>
          <w:szCs w:val="22"/>
        </w:rPr>
        <w:t xml:space="preserve"> </w:t>
      </w:r>
      <w:r w:rsidRPr="00A4654C">
        <w:rPr>
          <w:szCs w:val="22"/>
        </w:rPr>
        <w:t>των 400mg</w:t>
      </w:r>
      <w:r w:rsidRPr="00A4654C">
        <w:rPr>
          <w:color w:val="333333"/>
          <w:szCs w:val="22"/>
        </w:rPr>
        <w:t>). Η α</w:t>
      </w:r>
      <w:r w:rsidRPr="00A4654C">
        <w:rPr>
          <w:szCs w:val="22"/>
        </w:rPr>
        <w:t>πορρόφηση</w:t>
      </w:r>
      <w:r w:rsidRPr="00A4654C">
        <w:rPr>
          <w:color w:val="333333"/>
          <w:szCs w:val="22"/>
        </w:rPr>
        <w:t xml:space="preserve"> </w:t>
      </w:r>
      <w:r w:rsidRPr="00A4654C">
        <w:rPr>
          <w:szCs w:val="22"/>
        </w:rPr>
        <w:t>της</w:t>
      </w:r>
      <w:r w:rsidRPr="00A4654C">
        <w:rPr>
          <w:color w:val="333333"/>
          <w:szCs w:val="22"/>
        </w:rPr>
        <w:t xml:space="preserve"> </w:t>
      </w:r>
      <w:r w:rsidRPr="00A4654C">
        <w:rPr>
          <w:szCs w:val="22"/>
        </w:rPr>
        <w:t>ιβουπροφαίνης</w:t>
      </w:r>
      <w:r w:rsidRPr="00A4654C">
        <w:rPr>
          <w:color w:val="333333"/>
          <w:szCs w:val="22"/>
        </w:rPr>
        <w:t xml:space="preserve"> </w:t>
      </w:r>
      <w:r w:rsidRPr="00A4654C">
        <w:rPr>
          <w:szCs w:val="22"/>
        </w:rPr>
        <w:t>καθυστερείται με τη λήψη τροφής</w:t>
      </w:r>
      <w:r w:rsidRPr="00A4654C">
        <w:rPr>
          <w:color w:val="333333"/>
          <w:szCs w:val="22"/>
        </w:rPr>
        <w:t>.</w:t>
      </w:r>
    </w:p>
    <w:p w:rsidR="00D46306" w:rsidRPr="00A4654C" w:rsidRDefault="00D46306" w:rsidP="00D46306">
      <w:pPr>
        <w:rPr>
          <w:szCs w:val="22"/>
        </w:rPr>
      </w:pPr>
    </w:p>
    <w:p w:rsidR="00D46306" w:rsidRPr="00A4654C" w:rsidRDefault="00D46306" w:rsidP="00D46306">
      <w:pPr>
        <w:rPr>
          <w:color w:val="333333"/>
          <w:szCs w:val="22"/>
        </w:rPr>
      </w:pPr>
      <w:r w:rsidRPr="00A4654C">
        <w:rPr>
          <w:i/>
          <w:noProof/>
          <w:szCs w:val="22"/>
        </w:rPr>
        <w:t>Κατανομή</w:t>
      </w:r>
      <w:r w:rsidRPr="00A4654C">
        <w:rPr>
          <w:i/>
          <w:color w:val="333333"/>
          <w:szCs w:val="22"/>
        </w:rPr>
        <w:t>:</w:t>
      </w:r>
      <w:r w:rsidRPr="00A4654C">
        <w:rPr>
          <w:color w:val="333333"/>
          <w:szCs w:val="22"/>
        </w:rPr>
        <w:t xml:space="preserve"> </w:t>
      </w:r>
      <w:r w:rsidRPr="00A4654C">
        <w:rPr>
          <w:szCs w:val="22"/>
        </w:rPr>
        <w:t>η ιβουπροφαίνη</w:t>
      </w:r>
      <w:r w:rsidRPr="00A4654C">
        <w:rPr>
          <w:color w:val="333333"/>
          <w:szCs w:val="22"/>
        </w:rPr>
        <w:t xml:space="preserve"> </w:t>
      </w:r>
      <w:r w:rsidRPr="00A4654C">
        <w:rPr>
          <w:szCs w:val="22"/>
        </w:rPr>
        <w:t>δεν</w:t>
      </w:r>
      <w:r w:rsidRPr="00A4654C">
        <w:rPr>
          <w:color w:val="333333"/>
          <w:szCs w:val="22"/>
        </w:rPr>
        <w:t xml:space="preserve"> </w:t>
      </w:r>
      <w:r w:rsidRPr="00A4654C">
        <w:rPr>
          <w:szCs w:val="22"/>
        </w:rPr>
        <w:t>συνδέεται</w:t>
      </w:r>
      <w:r w:rsidRPr="00A4654C">
        <w:rPr>
          <w:color w:val="333333"/>
          <w:szCs w:val="22"/>
        </w:rPr>
        <w:t xml:space="preserve"> </w:t>
      </w:r>
      <w:r w:rsidRPr="00A4654C">
        <w:rPr>
          <w:szCs w:val="22"/>
        </w:rPr>
        <w:t>με</w:t>
      </w:r>
      <w:r w:rsidRPr="00A4654C">
        <w:rPr>
          <w:color w:val="333333"/>
          <w:szCs w:val="22"/>
        </w:rPr>
        <w:t xml:space="preserve"> </w:t>
      </w:r>
      <w:r w:rsidRPr="00A4654C">
        <w:rPr>
          <w:szCs w:val="22"/>
        </w:rPr>
        <w:t>οποιαδήποτε</w:t>
      </w:r>
      <w:r w:rsidRPr="00A4654C">
        <w:rPr>
          <w:color w:val="333333"/>
          <w:szCs w:val="22"/>
        </w:rPr>
        <w:t xml:space="preserve"> </w:t>
      </w:r>
      <w:r w:rsidRPr="00A4654C">
        <w:rPr>
          <w:szCs w:val="22"/>
        </w:rPr>
        <w:t>φαινόμενα</w:t>
      </w:r>
      <w:r w:rsidRPr="00A4654C">
        <w:rPr>
          <w:color w:val="333333"/>
          <w:szCs w:val="22"/>
        </w:rPr>
        <w:t xml:space="preserve"> </w:t>
      </w:r>
      <w:r w:rsidRPr="00A4654C">
        <w:rPr>
          <w:szCs w:val="22"/>
        </w:rPr>
        <w:t>συσσώρευσης</w:t>
      </w:r>
      <w:r w:rsidRPr="00A4654C">
        <w:rPr>
          <w:color w:val="333333"/>
          <w:szCs w:val="22"/>
        </w:rPr>
        <w:t>. Η σύνδεση με τις π</w:t>
      </w:r>
      <w:r w:rsidRPr="00A4654C">
        <w:rPr>
          <w:szCs w:val="22"/>
        </w:rPr>
        <w:t>ρωτεΐνες του πλάσματος είναι</w:t>
      </w:r>
      <w:r w:rsidRPr="00A4654C">
        <w:rPr>
          <w:color w:val="333333"/>
          <w:szCs w:val="22"/>
        </w:rPr>
        <w:t xml:space="preserve"> </w:t>
      </w:r>
      <w:r w:rsidRPr="00A4654C">
        <w:rPr>
          <w:szCs w:val="22"/>
        </w:rPr>
        <w:t>99%</w:t>
      </w:r>
      <w:r w:rsidRPr="00A4654C">
        <w:rPr>
          <w:color w:val="333333"/>
          <w:szCs w:val="22"/>
        </w:rPr>
        <w:t>.</w:t>
      </w:r>
    </w:p>
    <w:p w:rsidR="00D46306" w:rsidRPr="00A4654C" w:rsidRDefault="00D46306" w:rsidP="00D46306">
      <w:pPr>
        <w:rPr>
          <w:color w:val="333333"/>
          <w:szCs w:val="22"/>
        </w:rPr>
      </w:pPr>
      <w:r w:rsidRPr="00A4654C">
        <w:rPr>
          <w:szCs w:val="22"/>
        </w:rPr>
        <w:t>Στο</w:t>
      </w:r>
      <w:r w:rsidRPr="00A4654C">
        <w:rPr>
          <w:color w:val="333333"/>
          <w:szCs w:val="22"/>
        </w:rPr>
        <w:t xml:space="preserve"> </w:t>
      </w:r>
      <w:r w:rsidRPr="00A4654C">
        <w:rPr>
          <w:szCs w:val="22"/>
        </w:rPr>
        <w:t>αρθρικό υγρό</w:t>
      </w:r>
      <w:r w:rsidRPr="00A4654C">
        <w:rPr>
          <w:color w:val="333333"/>
          <w:szCs w:val="22"/>
        </w:rPr>
        <w:t xml:space="preserve">, </w:t>
      </w:r>
      <w:r w:rsidRPr="00A4654C">
        <w:rPr>
          <w:szCs w:val="22"/>
        </w:rPr>
        <w:t>σταθερά επίπεδα</w:t>
      </w:r>
      <w:r w:rsidRPr="00A4654C">
        <w:rPr>
          <w:color w:val="333333"/>
          <w:szCs w:val="22"/>
        </w:rPr>
        <w:t xml:space="preserve"> </w:t>
      </w:r>
      <w:r w:rsidRPr="00A4654C">
        <w:rPr>
          <w:szCs w:val="22"/>
        </w:rPr>
        <w:t>της ιβουπροφαίνης</w:t>
      </w:r>
      <w:r w:rsidRPr="00A4654C">
        <w:rPr>
          <w:color w:val="333333"/>
          <w:szCs w:val="22"/>
        </w:rPr>
        <w:t xml:space="preserve"> </w:t>
      </w:r>
      <w:r w:rsidRPr="00A4654C">
        <w:rPr>
          <w:szCs w:val="22"/>
        </w:rPr>
        <w:t>βρέθηκαν</w:t>
      </w:r>
      <w:r w:rsidRPr="00A4654C">
        <w:rPr>
          <w:color w:val="333333"/>
          <w:szCs w:val="22"/>
        </w:rPr>
        <w:t xml:space="preserve"> </w:t>
      </w:r>
      <w:r w:rsidRPr="00A4654C">
        <w:rPr>
          <w:szCs w:val="22"/>
        </w:rPr>
        <w:t>μεταξύ</w:t>
      </w:r>
      <w:r w:rsidRPr="00A4654C">
        <w:rPr>
          <w:color w:val="333333"/>
          <w:szCs w:val="22"/>
        </w:rPr>
        <w:t xml:space="preserve"> </w:t>
      </w:r>
      <w:r w:rsidRPr="00A4654C">
        <w:rPr>
          <w:szCs w:val="22"/>
        </w:rPr>
        <w:t>2 και</w:t>
      </w:r>
      <w:r w:rsidRPr="00A4654C">
        <w:rPr>
          <w:color w:val="333333"/>
          <w:szCs w:val="22"/>
        </w:rPr>
        <w:t xml:space="preserve"> </w:t>
      </w:r>
      <w:r w:rsidRPr="00A4654C">
        <w:rPr>
          <w:szCs w:val="22"/>
        </w:rPr>
        <w:t>8 ωρών</w:t>
      </w:r>
      <w:r w:rsidRPr="00A4654C">
        <w:rPr>
          <w:color w:val="333333"/>
          <w:szCs w:val="22"/>
        </w:rPr>
        <w:t xml:space="preserve"> </w:t>
      </w:r>
      <w:r w:rsidRPr="00A4654C">
        <w:rPr>
          <w:szCs w:val="22"/>
        </w:rPr>
        <w:t>μετά τη χορήγηση</w:t>
      </w:r>
      <w:r w:rsidRPr="00A4654C">
        <w:rPr>
          <w:color w:val="333333"/>
          <w:szCs w:val="22"/>
        </w:rPr>
        <w:t xml:space="preserve">: </w:t>
      </w:r>
      <w:r w:rsidRPr="00A4654C">
        <w:rPr>
          <w:szCs w:val="22"/>
        </w:rPr>
        <w:t>η</w:t>
      </w:r>
      <w:r w:rsidRPr="00A4654C">
        <w:rPr>
          <w:color w:val="333333"/>
          <w:szCs w:val="22"/>
        </w:rPr>
        <w:t xml:space="preserve"> </w:t>
      </w:r>
      <w:r w:rsidRPr="00A4654C">
        <w:rPr>
          <w:szCs w:val="22"/>
        </w:rPr>
        <w:t>C</w:t>
      </w:r>
      <w:r w:rsidRPr="00A4654C">
        <w:rPr>
          <w:szCs w:val="22"/>
          <w:vertAlign w:val="subscript"/>
        </w:rPr>
        <w:t>max</w:t>
      </w:r>
      <w:r w:rsidRPr="00A4654C">
        <w:rPr>
          <w:color w:val="333333"/>
          <w:szCs w:val="22"/>
        </w:rPr>
        <w:t xml:space="preserve"> στο αρθρικό υγρό </w:t>
      </w:r>
      <w:r w:rsidRPr="00A4654C">
        <w:rPr>
          <w:szCs w:val="22"/>
        </w:rPr>
        <w:t>είναι</w:t>
      </w:r>
      <w:r w:rsidRPr="00A4654C">
        <w:rPr>
          <w:color w:val="333333"/>
          <w:szCs w:val="22"/>
        </w:rPr>
        <w:t xml:space="preserve"> </w:t>
      </w:r>
      <w:r w:rsidRPr="00A4654C">
        <w:rPr>
          <w:szCs w:val="22"/>
        </w:rPr>
        <w:t>περίπου το ένα τρίτο</w:t>
      </w:r>
      <w:r w:rsidRPr="00A4654C">
        <w:rPr>
          <w:color w:val="333333"/>
          <w:szCs w:val="22"/>
        </w:rPr>
        <w:t xml:space="preserve"> </w:t>
      </w:r>
      <w:r w:rsidRPr="00A4654C">
        <w:rPr>
          <w:szCs w:val="22"/>
        </w:rPr>
        <w:t>της C</w:t>
      </w:r>
      <w:r w:rsidRPr="00A4654C">
        <w:rPr>
          <w:szCs w:val="22"/>
          <w:vertAlign w:val="subscript"/>
        </w:rPr>
        <w:t>max</w:t>
      </w:r>
      <w:r w:rsidRPr="00A4654C">
        <w:rPr>
          <w:color w:val="333333"/>
          <w:szCs w:val="22"/>
        </w:rPr>
        <w:t xml:space="preserve"> </w:t>
      </w:r>
      <w:r w:rsidRPr="00A4654C">
        <w:rPr>
          <w:szCs w:val="22"/>
        </w:rPr>
        <w:t>στο πλάσμα</w:t>
      </w:r>
      <w:r w:rsidRPr="00A4654C">
        <w:rPr>
          <w:color w:val="333333"/>
          <w:szCs w:val="22"/>
        </w:rPr>
        <w:t>.</w:t>
      </w:r>
    </w:p>
    <w:p w:rsidR="00D46306" w:rsidRPr="00A4654C" w:rsidRDefault="00D46306" w:rsidP="00D46306">
      <w:pPr>
        <w:rPr>
          <w:color w:val="333333"/>
          <w:szCs w:val="22"/>
        </w:rPr>
      </w:pPr>
      <w:r w:rsidRPr="00A4654C">
        <w:rPr>
          <w:szCs w:val="22"/>
        </w:rPr>
        <w:t>Η ποσότητα</w:t>
      </w:r>
      <w:r w:rsidRPr="00A4654C">
        <w:rPr>
          <w:color w:val="333333"/>
          <w:szCs w:val="22"/>
        </w:rPr>
        <w:t xml:space="preserve"> </w:t>
      </w:r>
      <w:r w:rsidRPr="00A4654C">
        <w:rPr>
          <w:szCs w:val="22"/>
        </w:rPr>
        <w:t>της ιβουπροφαίνης</w:t>
      </w:r>
      <w:r w:rsidRPr="00A4654C">
        <w:rPr>
          <w:color w:val="333333"/>
          <w:szCs w:val="22"/>
        </w:rPr>
        <w:t xml:space="preserve"> που </w:t>
      </w:r>
      <w:r w:rsidRPr="00A4654C">
        <w:rPr>
          <w:szCs w:val="22"/>
        </w:rPr>
        <w:t>ανιχνεύεται στο γάλα</w:t>
      </w:r>
      <w:r w:rsidRPr="00A4654C">
        <w:rPr>
          <w:color w:val="333333"/>
          <w:szCs w:val="22"/>
        </w:rPr>
        <w:t xml:space="preserve"> </w:t>
      </w:r>
      <w:r w:rsidRPr="00A4654C">
        <w:rPr>
          <w:szCs w:val="22"/>
        </w:rPr>
        <w:t>των γυναικών που</w:t>
      </w:r>
      <w:r w:rsidRPr="00A4654C">
        <w:rPr>
          <w:color w:val="333333"/>
          <w:szCs w:val="22"/>
        </w:rPr>
        <w:t xml:space="preserve"> </w:t>
      </w:r>
      <w:r w:rsidRPr="00A4654C">
        <w:rPr>
          <w:szCs w:val="22"/>
        </w:rPr>
        <w:t>θηλάζουν</w:t>
      </w:r>
      <w:r w:rsidRPr="00A4654C">
        <w:rPr>
          <w:color w:val="333333"/>
          <w:szCs w:val="22"/>
        </w:rPr>
        <w:t xml:space="preserve"> </w:t>
      </w:r>
      <w:r w:rsidRPr="00A4654C">
        <w:rPr>
          <w:szCs w:val="22"/>
        </w:rPr>
        <w:t>είναι</w:t>
      </w:r>
      <w:r w:rsidRPr="00A4654C">
        <w:rPr>
          <w:color w:val="333333"/>
          <w:szCs w:val="22"/>
        </w:rPr>
        <w:t xml:space="preserve"> </w:t>
      </w:r>
      <w:r w:rsidRPr="00A4654C">
        <w:rPr>
          <w:szCs w:val="22"/>
        </w:rPr>
        <w:t>λιγότερο από 1</w:t>
      </w:r>
      <w:r w:rsidRPr="00A4654C">
        <w:rPr>
          <w:color w:val="333333"/>
          <w:szCs w:val="22"/>
        </w:rPr>
        <w:t xml:space="preserve"> </w:t>
      </w:r>
      <w:r w:rsidRPr="00A4654C">
        <w:rPr>
          <w:szCs w:val="22"/>
        </w:rPr>
        <w:t>mg/24 h</w:t>
      </w:r>
      <w:r w:rsidRPr="00A4654C">
        <w:rPr>
          <w:color w:val="333333"/>
          <w:szCs w:val="22"/>
        </w:rPr>
        <w:t xml:space="preserve"> </w:t>
      </w:r>
      <w:r w:rsidRPr="00A4654C">
        <w:rPr>
          <w:szCs w:val="22"/>
        </w:rPr>
        <w:t>ύστερα από χορήγηση 400</w:t>
      </w:r>
      <w:r>
        <w:rPr>
          <w:szCs w:val="22"/>
        </w:rPr>
        <w:t xml:space="preserve"> </w:t>
      </w:r>
      <w:r w:rsidRPr="00A4654C">
        <w:rPr>
          <w:szCs w:val="22"/>
        </w:rPr>
        <w:t>mg κάθε</w:t>
      </w:r>
      <w:r w:rsidRPr="00A4654C">
        <w:rPr>
          <w:color w:val="333333"/>
          <w:szCs w:val="22"/>
        </w:rPr>
        <w:t xml:space="preserve"> </w:t>
      </w:r>
      <w:r w:rsidRPr="00A4654C">
        <w:rPr>
          <w:szCs w:val="22"/>
        </w:rPr>
        <w:t>6 ώρες</w:t>
      </w:r>
      <w:r w:rsidRPr="00A4654C">
        <w:rPr>
          <w:color w:val="333333"/>
          <w:szCs w:val="22"/>
        </w:rPr>
        <w:t>.</w:t>
      </w:r>
    </w:p>
    <w:p w:rsidR="00D46306" w:rsidRPr="00A4654C" w:rsidRDefault="00D46306" w:rsidP="00D46306">
      <w:pPr>
        <w:rPr>
          <w:szCs w:val="22"/>
        </w:rPr>
      </w:pPr>
    </w:p>
    <w:p w:rsidR="00D46306" w:rsidRPr="00DD00EC" w:rsidRDefault="00DD00EC" w:rsidP="00D46306">
      <w:pPr>
        <w:rPr>
          <w:i/>
          <w:noProof/>
          <w:szCs w:val="22"/>
        </w:rPr>
      </w:pPr>
      <w:r>
        <w:rPr>
          <w:i/>
          <w:noProof/>
          <w:szCs w:val="22"/>
        </w:rPr>
        <w:t>Μεταβολισμός</w:t>
      </w:r>
      <w:r w:rsidR="00D46306" w:rsidRPr="00A4654C">
        <w:rPr>
          <w:i/>
          <w:color w:val="333333"/>
          <w:szCs w:val="22"/>
        </w:rPr>
        <w:t>:</w:t>
      </w:r>
      <w:r w:rsidR="00D46306" w:rsidRPr="00A4654C">
        <w:rPr>
          <w:color w:val="333333"/>
          <w:szCs w:val="22"/>
        </w:rPr>
        <w:t xml:space="preserve"> </w:t>
      </w:r>
      <w:r w:rsidR="00D46306" w:rsidRPr="00A4654C">
        <w:rPr>
          <w:szCs w:val="22"/>
        </w:rPr>
        <w:t>η ιβουπροφαίνη</w:t>
      </w:r>
      <w:r w:rsidR="00D46306" w:rsidRPr="00A4654C">
        <w:rPr>
          <w:color w:val="333333"/>
          <w:szCs w:val="22"/>
        </w:rPr>
        <w:t xml:space="preserve"> </w:t>
      </w:r>
      <w:r w:rsidR="00D46306" w:rsidRPr="00A4654C">
        <w:rPr>
          <w:szCs w:val="22"/>
        </w:rPr>
        <w:t>δεν είναι</w:t>
      </w:r>
      <w:r w:rsidR="00D46306" w:rsidRPr="00A4654C">
        <w:rPr>
          <w:color w:val="333333"/>
          <w:szCs w:val="22"/>
        </w:rPr>
        <w:t xml:space="preserve"> </w:t>
      </w:r>
      <w:r w:rsidR="00D46306" w:rsidRPr="00A4654C">
        <w:rPr>
          <w:szCs w:val="22"/>
        </w:rPr>
        <w:t>επαγωγέας ενζύμων</w:t>
      </w:r>
      <w:r w:rsidR="00D46306" w:rsidRPr="00A4654C">
        <w:rPr>
          <w:color w:val="333333"/>
          <w:szCs w:val="22"/>
        </w:rPr>
        <w:t xml:space="preserve">. </w:t>
      </w:r>
      <w:r w:rsidR="00D46306" w:rsidRPr="00A4654C">
        <w:rPr>
          <w:szCs w:val="22"/>
        </w:rPr>
        <w:t>Περίπου το 90</w:t>
      </w:r>
      <w:r w:rsidR="00D46306" w:rsidRPr="00A4654C">
        <w:rPr>
          <w:color w:val="333333"/>
          <w:szCs w:val="22"/>
        </w:rPr>
        <w:t xml:space="preserve">% της δόσης </w:t>
      </w:r>
      <w:r w:rsidR="00D46306" w:rsidRPr="00A4654C">
        <w:rPr>
          <w:szCs w:val="22"/>
        </w:rPr>
        <w:t>μεταβολίζεται προς ανενεργούς</w:t>
      </w:r>
      <w:r w:rsidR="00D46306" w:rsidRPr="00A4654C">
        <w:rPr>
          <w:color w:val="333333"/>
          <w:szCs w:val="22"/>
        </w:rPr>
        <w:t xml:space="preserve"> </w:t>
      </w:r>
      <w:r w:rsidR="00D46306" w:rsidRPr="00A4654C">
        <w:rPr>
          <w:szCs w:val="22"/>
        </w:rPr>
        <w:t>μεταβολίτες</w:t>
      </w:r>
      <w:r w:rsidR="00D46306" w:rsidRPr="00A4654C">
        <w:rPr>
          <w:color w:val="333333"/>
          <w:szCs w:val="22"/>
        </w:rPr>
        <w:t>.</w:t>
      </w:r>
    </w:p>
    <w:p w:rsidR="00D46306" w:rsidRPr="00A4654C" w:rsidRDefault="00D46306" w:rsidP="00D46306">
      <w:pPr>
        <w:rPr>
          <w:szCs w:val="22"/>
        </w:rPr>
      </w:pPr>
    </w:p>
    <w:p w:rsidR="00D46306" w:rsidRPr="00A4654C" w:rsidRDefault="00D46306" w:rsidP="00D46306">
      <w:pPr>
        <w:rPr>
          <w:color w:val="333333"/>
          <w:szCs w:val="22"/>
        </w:rPr>
      </w:pPr>
      <w:r w:rsidRPr="00A4654C">
        <w:rPr>
          <w:i/>
          <w:szCs w:val="22"/>
        </w:rPr>
        <w:t>Αποβολή:</w:t>
      </w:r>
      <w:r w:rsidRPr="00A4654C">
        <w:rPr>
          <w:szCs w:val="22"/>
        </w:rPr>
        <w:t xml:space="preserve"> η</w:t>
      </w:r>
      <w:r w:rsidRPr="00A4654C">
        <w:rPr>
          <w:color w:val="333333"/>
          <w:szCs w:val="22"/>
        </w:rPr>
        <w:t xml:space="preserve"> </w:t>
      </w:r>
      <w:r w:rsidRPr="00A4654C">
        <w:rPr>
          <w:szCs w:val="22"/>
        </w:rPr>
        <w:t>ιβουπροφαίνη</w:t>
      </w:r>
      <w:r w:rsidRPr="00A4654C">
        <w:rPr>
          <w:color w:val="333333"/>
          <w:szCs w:val="22"/>
        </w:rPr>
        <w:t xml:space="preserve"> </w:t>
      </w:r>
      <w:r w:rsidRPr="00A4654C">
        <w:rPr>
          <w:szCs w:val="22"/>
        </w:rPr>
        <w:t>απεκκρίνεται κυρίως</w:t>
      </w:r>
      <w:r w:rsidRPr="00A4654C">
        <w:rPr>
          <w:color w:val="333333"/>
          <w:szCs w:val="22"/>
        </w:rPr>
        <w:t xml:space="preserve"> </w:t>
      </w:r>
      <w:r w:rsidRPr="00A4654C">
        <w:rPr>
          <w:szCs w:val="22"/>
        </w:rPr>
        <w:t>στα ούρα</w:t>
      </w:r>
      <w:r w:rsidRPr="00A4654C">
        <w:rPr>
          <w:color w:val="333333"/>
          <w:szCs w:val="22"/>
        </w:rPr>
        <w:t xml:space="preserve">, </w:t>
      </w:r>
      <w:r w:rsidRPr="00A4654C">
        <w:rPr>
          <w:szCs w:val="22"/>
        </w:rPr>
        <w:t>κατά 10</w:t>
      </w:r>
      <w:r w:rsidRPr="00A4654C">
        <w:rPr>
          <w:color w:val="333333"/>
          <w:szCs w:val="22"/>
        </w:rPr>
        <w:t xml:space="preserve">% </w:t>
      </w:r>
      <w:r w:rsidRPr="00A4654C">
        <w:rPr>
          <w:szCs w:val="22"/>
        </w:rPr>
        <w:t>σε</w:t>
      </w:r>
      <w:r w:rsidRPr="00A4654C">
        <w:rPr>
          <w:color w:val="333333"/>
          <w:szCs w:val="22"/>
        </w:rPr>
        <w:t xml:space="preserve"> </w:t>
      </w:r>
      <w:r w:rsidRPr="00A4654C">
        <w:rPr>
          <w:szCs w:val="22"/>
        </w:rPr>
        <w:t>αναλλοίωτη μορφή</w:t>
      </w:r>
      <w:r w:rsidRPr="00A4654C">
        <w:rPr>
          <w:color w:val="333333"/>
          <w:szCs w:val="22"/>
        </w:rPr>
        <w:t xml:space="preserve"> </w:t>
      </w:r>
      <w:r w:rsidRPr="00A4654C">
        <w:rPr>
          <w:szCs w:val="22"/>
        </w:rPr>
        <w:t>και 90</w:t>
      </w:r>
      <w:r w:rsidRPr="00A4654C">
        <w:rPr>
          <w:color w:val="333333"/>
          <w:szCs w:val="22"/>
        </w:rPr>
        <w:t xml:space="preserve">% </w:t>
      </w:r>
      <w:r w:rsidRPr="00A4654C">
        <w:rPr>
          <w:szCs w:val="22"/>
        </w:rPr>
        <w:t>με τη μορφή</w:t>
      </w:r>
      <w:r w:rsidRPr="00A4654C">
        <w:rPr>
          <w:color w:val="333333"/>
          <w:szCs w:val="22"/>
        </w:rPr>
        <w:t xml:space="preserve"> </w:t>
      </w:r>
      <w:r w:rsidRPr="00A4654C">
        <w:rPr>
          <w:szCs w:val="22"/>
        </w:rPr>
        <w:t>ανενεργών μεταβολιτών</w:t>
      </w:r>
      <w:r w:rsidRPr="00A4654C">
        <w:rPr>
          <w:color w:val="333333"/>
          <w:szCs w:val="22"/>
        </w:rPr>
        <w:t xml:space="preserve">, </w:t>
      </w:r>
      <w:r w:rsidRPr="00A4654C">
        <w:rPr>
          <w:szCs w:val="22"/>
        </w:rPr>
        <w:t>που</w:t>
      </w:r>
      <w:r w:rsidRPr="00A4654C">
        <w:rPr>
          <w:color w:val="333333"/>
          <w:szCs w:val="22"/>
        </w:rPr>
        <w:t xml:space="preserve"> </w:t>
      </w:r>
      <w:r w:rsidRPr="00A4654C">
        <w:rPr>
          <w:szCs w:val="22"/>
        </w:rPr>
        <w:t>σχηματίζονται</w:t>
      </w:r>
      <w:r w:rsidRPr="00A4654C">
        <w:rPr>
          <w:color w:val="333333"/>
          <w:szCs w:val="22"/>
        </w:rPr>
        <w:t xml:space="preserve"> </w:t>
      </w:r>
      <w:r w:rsidRPr="00A4654C">
        <w:rPr>
          <w:szCs w:val="22"/>
        </w:rPr>
        <w:t>κυρίως</w:t>
      </w:r>
      <w:r w:rsidRPr="00A4654C">
        <w:rPr>
          <w:color w:val="333333"/>
          <w:szCs w:val="22"/>
        </w:rPr>
        <w:t xml:space="preserve"> </w:t>
      </w:r>
      <w:r w:rsidRPr="00A4654C">
        <w:rPr>
          <w:szCs w:val="22"/>
        </w:rPr>
        <w:t>μέσω</w:t>
      </w:r>
      <w:r w:rsidRPr="00A4654C">
        <w:rPr>
          <w:color w:val="333333"/>
          <w:szCs w:val="22"/>
        </w:rPr>
        <w:t xml:space="preserve"> </w:t>
      </w:r>
      <w:r w:rsidRPr="00A4654C">
        <w:rPr>
          <w:szCs w:val="22"/>
        </w:rPr>
        <w:t>γλυκουρονικής σύζευξης</w:t>
      </w:r>
      <w:r w:rsidRPr="00A4654C">
        <w:rPr>
          <w:color w:val="333333"/>
          <w:szCs w:val="22"/>
        </w:rPr>
        <w:t xml:space="preserve">. </w:t>
      </w:r>
      <w:r w:rsidRPr="00A4654C">
        <w:rPr>
          <w:szCs w:val="22"/>
        </w:rPr>
        <w:t>Η αποβολή είναι</w:t>
      </w:r>
      <w:r w:rsidRPr="00A4654C">
        <w:rPr>
          <w:color w:val="333333"/>
          <w:szCs w:val="22"/>
        </w:rPr>
        <w:t xml:space="preserve"> </w:t>
      </w:r>
      <w:r w:rsidRPr="00A4654C">
        <w:rPr>
          <w:szCs w:val="22"/>
        </w:rPr>
        <w:t>πλήρης</w:t>
      </w:r>
      <w:r w:rsidRPr="00A4654C">
        <w:rPr>
          <w:color w:val="333333"/>
          <w:szCs w:val="22"/>
        </w:rPr>
        <w:t xml:space="preserve"> </w:t>
      </w:r>
      <w:r>
        <w:rPr>
          <w:szCs w:val="22"/>
        </w:rPr>
        <w:t>εντός</w:t>
      </w:r>
      <w:r w:rsidRPr="00A4654C">
        <w:rPr>
          <w:szCs w:val="22"/>
        </w:rPr>
        <w:t xml:space="preserve"> 24 </w:t>
      </w:r>
      <w:r>
        <w:rPr>
          <w:szCs w:val="22"/>
        </w:rPr>
        <w:t>ωρών</w:t>
      </w:r>
      <w:r w:rsidRPr="00A4654C">
        <w:rPr>
          <w:color w:val="333333"/>
          <w:szCs w:val="22"/>
        </w:rPr>
        <w:t>.</w:t>
      </w:r>
    </w:p>
    <w:p w:rsidR="00D46306" w:rsidRPr="00A4654C" w:rsidRDefault="00D46306" w:rsidP="00D46306">
      <w:pPr>
        <w:rPr>
          <w:color w:val="333333"/>
          <w:szCs w:val="22"/>
        </w:rPr>
      </w:pPr>
      <w:r w:rsidRPr="004D1ABB">
        <w:rPr>
          <w:color w:val="333333"/>
          <w:szCs w:val="22"/>
        </w:rPr>
        <w:t xml:space="preserve">Ο χρόνος ημίσειας ζωής </w:t>
      </w:r>
      <w:r w:rsidR="00822CF4">
        <w:rPr>
          <w:color w:val="333333"/>
          <w:szCs w:val="22"/>
        </w:rPr>
        <w:t xml:space="preserve">αποβολής </w:t>
      </w:r>
      <w:r w:rsidRPr="004D1ABB">
        <w:rPr>
          <w:color w:val="333333"/>
          <w:szCs w:val="22"/>
        </w:rPr>
        <w:t>είναι</w:t>
      </w:r>
      <w:r w:rsidRPr="00A4654C">
        <w:rPr>
          <w:color w:val="333333"/>
          <w:szCs w:val="22"/>
        </w:rPr>
        <w:t xml:space="preserve"> περίπου 2 ώρες.</w:t>
      </w:r>
    </w:p>
    <w:p w:rsidR="00D46306" w:rsidRPr="00A4654C" w:rsidRDefault="00D46306" w:rsidP="00D46306">
      <w:pPr>
        <w:rPr>
          <w:color w:val="333333"/>
          <w:szCs w:val="22"/>
        </w:rPr>
      </w:pPr>
      <w:r w:rsidRPr="00A4654C">
        <w:rPr>
          <w:szCs w:val="22"/>
        </w:rPr>
        <w:t>Η ηλικία</w:t>
      </w:r>
      <w:r w:rsidRPr="00A4654C">
        <w:rPr>
          <w:color w:val="333333"/>
          <w:szCs w:val="22"/>
        </w:rPr>
        <w:t xml:space="preserve">, η </w:t>
      </w:r>
      <w:r w:rsidRPr="00A4654C">
        <w:rPr>
          <w:szCs w:val="22"/>
        </w:rPr>
        <w:t xml:space="preserve">νεφρική </w:t>
      </w:r>
      <w:r w:rsidR="00CA1BC8">
        <w:rPr>
          <w:szCs w:val="22"/>
        </w:rPr>
        <w:t>δυσλειτουργία</w:t>
      </w:r>
      <w:r w:rsidR="00CA1BC8" w:rsidRPr="00A4654C">
        <w:rPr>
          <w:color w:val="333333"/>
          <w:szCs w:val="22"/>
        </w:rPr>
        <w:t xml:space="preserve"> </w:t>
      </w:r>
      <w:r w:rsidRPr="00A4654C">
        <w:rPr>
          <w:szCs w:val="22"/>
        </w:rPr>
        <w:t>και</w:t>
      </w:r>
      <w:r w:rsidRPr="00A4654C">
        <w:rPr>
          <w:color w:val="333333"/>
          <w:szCs w:val="22"/>
        </w:rPr>
        <w:t xml:space="preserve"> η </w:t>
      </w:r>
      <w:r w:rsidRPr="00A4654C">
        <w:rPr>
          <w:szCs w:val="22"/>
        </w:rPr>
        <w:t xml:space="preserve">ηπατική </w:t>
      </w:r>
      <w:r w:rsidR="00CA1BC8">
        <w:rPr>
          <w:szCs w:val="22"/>
        </w:rPr>
        <w:t>δυσλειτουργία</w:t>
      </w:r>
      <w:r w:rsidR="00CA1BC8" w:rsidRPr="00A4654C">
        <w:rPr>
          <w:color w:val="333333"/>
          <w:szCs w:val="22"/>
        </w:rPr>
        <w:t xml:space="preserve"> </w:t>
      </w:r>
      <w:r w:rsidRPr="00A4654C">
        <w:rPr>
          <w:szCs w:val="22"/>
        </w:rPr>
        <w:t>δεν επηρεάζουν</w:t>
      </w:r>
      <w:r w:rsidRPr="00A4654C">
        <w:rPr>
          <w:color w:val="333333"/>
          <w:szCs w:val="22"/>
        </w:rPr>
        <w:t xml:space="preserve"> </w:t>
      </w:r>
      <w:r w:rsidRPr="00A4654C">
        <w:rPr>
          <w:szCs w:val="22"/>
        </w:rPr>
        <w:t>τις φαρμακοκινητικές παραμέτρους</w:t>
      </w:r>
      <w:r w:rsidRPr="00A4654C">
        <w:rPr>
          <w:color w:val="333333"/>
          <w:szCs w:val="22"/>
        </w:rPr>
        <w:t xml:space="preserve"> </w:t>
      </w:r>
      <w:r w:rsidRPr="00A4654C">
        <w:rPr>
          <w:szCs w:val="22"/>
        </w:rPr>
        <w:t>σε μεγάλη</w:t>
      </w:r>
      <w:r w:rsidRPr="00A4654C">
        <w:rPr>
          <w:color w:val="333333"/>
          <w:szCs w:val="22"/>
        </w:rPr>
        <w:t xml:space="preserve"> </w:t>
      </w:r>
      <w:r w:rsidRPr="00A4654C">
        <w:rPr>
          <w:szCs w:val="22"/>
        </w:rPr>
        <w:t>έκταση και οι</w:t>
      </w:r>
      <w:r w:rsidRPr="00A4654C">
        <w:rPr>
          <w:color w:val="333333"/>
          <w:szCs w:val="22"/>
        </w:rPr>
        <w:t xml:space="preserve"> </w:t>
      </w:r>
      <w:r w:rsidRPr="00A4654C">
        <w:rPr>
          <w:szCs w:val="22"/>
        </w:rPr>
        <w:t>διακυμάνσεις που παρατηρούνται</w:t>
      </w:r>
      <w:r w:rsidRPr="00A4654C">
        <w:rPr>
          <w:color w:val="333333"/>
          <w:szCs w:val="22"/>
        </w:rPr>
        <w:t xml:space="preserve"> </w:t>
      </w:r>
      <w:r w:rsidRPr="00A4654C">
        <w:rPr>
          <w:szCs w:val="22"/>
        </w:rPr>
        <w:t>δεν</w:t>
      </w:r>
      <w:r w:rsidRPr="00A4654C">
        <w:rPr>
          <w:color w:val="333333"/>
          <w:szCs w:val="22"/>
        </w:rPr>
        <w:t xml:space="preserve"> </w:t>
      </w:r>
      <w:r w:rsidRPr="00A4654C">
        <w:rPr>
          <w:szCs w:val="22"/>
        </w:rPr>
        <w:t>είναι</w:t>
      </w:r>
      <w:r w:rsidRPr="00A4654C">
        <w:rPr>
          <w:color w:val="333333"/>
          <w:szCs w:val="22"/>
        </w:rPr>
        <w:t xml:space="preserve"> </w:t>
      </w:r>
      <w:r w:rsidRPr="00A4654C">
        <w:rPr>
          <w:szCs w:val="22"/>
        </w:rPr>
        <w:t>επαρκείς για να</w:t>
      </w:r>
      <w:r w:rsidRPr="00A4654C">
        <w:rPr>
          <w:color w:val="333333"/>
          <w:szCs w:val="22"/>
        </w:rPr>
        <w:t xml:space="preserve"> </w:t>
      </w:r>
      <w:r w:rsidRPr="00A4654C">
        <w:rPr>
          <w:szCs w:val="22"/>
        </w:rPr>
        <w:t>δικαιολογήσουν</w:t>
      </w:r>
      <w:r w:rsidRPr="00A4654C">
        <w:rPr>
          <w:color w:val="333333"/>
          <w:szCs w:val="22"/>
        </w:rPr>
        <w:t xml:space="preserve"> </w:t>
      </w:r>
      <w:r w:rsidRPr="00A4654C">
        <w:rPr>
          <w:szCs w:val="22"/>
        </w:rPr>
        <w:t>οποιαδήποτε</w:t>
      </w:r>
      <w:r w:rsidRPr="00A4654C">
        <w:rPr>
          <w:color w:val="333333"/>
          <w:szCs w:val="22"/>
        </w:rPr>
        <w:t xml:space="preserve"> </w:t>
      </w:r>
      <w:r w:rsidRPr="00A4654C">
        <w:rPr>
          <w:szCs w:val="22"/>
        </w:rPr>
        <w:t>ρύθμιση της δοσολογίας</w:t>
      </w:r>
      <w:r w:rsidRPr="00A4654C">
        <w:rPr>
          <w:color w:val="333333"/>
          <w:szCs w:val="22"/>
        </w:rPr>
        <w:t>.</w:t>
      </w:r>
    </w:p>
    <w:p w:rsidR="00D46306" w:rsidRPr="00A4654C" w:rsidRDefault="00D46306" w:rsidP="00D46306">
      <w:pPr>
        <w:rPr>
          <w:szCs w:val="22"/>
        </w:rPr>
      </w:pPr>
    </w:p>
    <w:p w:rsidR="00D46306" w:rsidRPr="00A4654C" w:rsidRDefault="00D46306" w:rsidP="00D46306">
      <w:pPr>
        <w:rPr>
          <w:color w:val="333333"/>
          <w:szCs w:val="22"/>
        </w:rPr>
      </w:pPr>
      <w:r w:rsidRPr="00A4654C">
        <w:rPr>
          <w:szCs w:val="22"/>
        </w:rPr>
        <w:t>Η φαρμακοκινητική</w:t>
      </w:r>
      <w:r w:rsidRPr="00A4654C">
        <w:rPr>
          <w:color w:val="333333"/>
          <w:szCs w:val="22"/>
        </w:rPr>
        <w:t xml:space="preserve"> </w:t>
      </w:r>
      <w:r w:rsidRPr="00A4654C">
        <w:rPr>
          <w:szCs w:val="22"/>
        </w:rPr>
        <w:t>της ιβουπροφαίνης</w:t>
      </w:r>
      <w:r w:rsidRPr="00A4654C">
        <w:rPr>
          <w:color w:val="333333"/>
          <w:szCs w:val="22"/>
        </w:rPr>
        <w:t xml:space="preserve"> </w:t>
      </w:r>
      <w:r w:rsidRPr="00A4654C">
        <w:rPr>
          <w:szCs w:val="22"/>
        </w:rPr>
        <w:t>είναι γραμμική</w:t>
      </w:r>
      <w:r w:rsidRPr="00A4654C">
        <w:rPr>
          <w:color w:val="333333"/>
          <w:szCs w:val="22"/>
        </w:rPr>
        <w:t xml:space="preserve"> </w:t>
      </w:r>
      <w:r w:rsidRPr="00A4654C">
        <w:rPr>
          <w:szCs w:val="22"/>
        </w:rPr>
        <w:t>σε θεραπευτικές δόσεις</w:t>
      </w:r>
      <w:r w:rsidRPr="00A4654C">
        <w:rPr>
          <w:color w:val="333333"/>
          <w:szCs w:val="22"/>
        </w:rPr>
        <w:t>.</w:t>
      </w:r>
    </w:p>
    <w:p w:rsidR="00D46306" w:rsidRPr="00A4654C" w:rsidRDefault="00D46306" w:rsidP="00D46306">
      <w:pPr>
        <w:rPr>
          <w:szCs w:val="22"/>
        </w:rPr>
      </w:pPr>
    </w:p>
    <w:p w:rsidR="00D46306" w:rsidRPr="00A4654C" w:rsidRDefault="00D46306" w:rsidP="00D46306">
      <w:pPr>
        <w:rPr>
          <w:b/>
          <w:i/>
          <w:color w:val="333333"/>
          <w:szCs w:val="22"/>
        </w:rPr>
      </w:pPr>
      <w:r w:rsidRPr="00A4654C">
        <w:rPr>
          <w:b/>
          <w:i/>
          <w:color w:val="333333"/>
          <w:szCs w:val="22"/>
        </w:rPr>
        <w:t>Υδροχλωρική ψευδοεφεδρίνη:</w:t>
      </w:r>
    </w:p>
    <w:p w:rsidR="00D46306" w:rsidRPr="00A4654C" w:rsidRDefault="00D46306" w:rsidP="00D46306">
      <w:pPr>
        <w:rPr>
          <w:szCs w:val="22"/>
        </w:rPr>
      </w:pPr>
    </w:p>
    <w:p w:rsidR="00D46306" w:rsidRPr="00A4654C" w:rsidRDefault="00D46306" w:rsidP="00D46306">
      <w:pPr>
        <w:rPr>
          <w:color w:val="333333"/>
          <w:szCs w:val="22"/>
        </w:rPr>
      </w:pPr>
      <w:r w:rsidRPr="00A4654C">
        <w:rPr>
          <w:color w:val="333333"/>
          <w:szCs w:val="22"/>
        </w:rPr>
        <w:t>Ύστερα από του στόματος χορήγηση η υδροχλωρική ψευδοεφεδρίνη εκκρίνεται αναλλοίωτη σε μεγάλο ποσοστό (70-90%) στα ούρα.</w:t>
      </w:r>
    </w:p>
    <w:p w:rsidR="00D46306" w:rsidRPr="00A4654C" w:rsidRDefault="00D46306" w:rsidP="00D46306">
      <w:pPr>
        <w:rPr>
          <w:szCs w:val="22"/>
        </w:rPr>
      </w:pPr>
      <w:r w:rsidRPr="004D1ABB">
        <w:rPr>
          <w:szCs w:val="22"/>
        </w:rPr>
        <w:t>Ο χρόνος ημίσειας</w:t>
      </w:r>
      <w:r w:rsidRPr="004D1ABB">
        <w:rPr>
          <w:color w:val="333333"/>
          <w:szCs w:val="22"/>
        </w:rPr>
        <w:t xml:space="preserve"> </w:t>
      </w:r>
      <w:r w:rsidRPr="004D1ABB">
        <w:rPr>
          <w:szCs w:val="22"/>
        </w:rPr>
        <w:t>ζωής</w:t>
      </w:r>
      <w:r w:rsidRPr="004D1ABB">
        <w:rPr>
          <w:color w:val="333333"/>
          <w:szCs w:val="22"/>
        </w:rPr>
        <w:t xml:space="preserve"> </w:t>
      </w:r>
      <w:r w:rsidR="00822CF4">
        <w:rPr>
          <w:color w:val="333333"/>
          <w:szCs w:val="22"/>
        </w:rPr>
        <w:t xml:space="preserve">αποβολής </w:t>
      </w:r>
      <w:r w:rsidRPr="004D1ABB">
        <w:rPr>
          <w:szCs w:val="22"/>
        </w:rPr>
        <w:t>εξαρτάται</w:t>
      </w:r>
      <w:r w:rsidRPr="00A4654C">
        <w:rPr>
          <w:szCs w:val="22"/>
        </w:rPr>
        <w:t xml:space="preserve"> από το</w:t>
      </w:r>
      <w:r w:rsidRPr="00A4654C">
        <w:rPr>
          <w:color w:val="333333"/>
          <w:szCs w:val="22"/>
        </w:rPr>
        <w:t xml:space="preserve"> </w:t>
      </w:r>
      <w:r w:rsidRPr="00A4654C">
        <w:rPr>
          <w:szCs w:val="22"/>
        </w:rPr>
        <w:t>pH των ούρων</w:t>
      </w:r>
      <w:r w:rsidRPr="00A4654C">
        <w:rPr>
          <w:color w:val="333333"/>
          <w:szCs w:val="22"/>
        </w:rPr>
        <w:t xml:space="preserve">. </w:t>
      </w:r>
      <w:r w:rsidRPr="00A4654C">
        <w:rPr>
          <w:szCs w:val="22"/>
        </w:rPr>
        <w:t>Αλκαλοποίηση</w:t>
      </w:r>
      <w:r w:rsidRPr="00A4654C">
        <w:rPr>
          <w:color w:val="333333"/>
          <w:szCs w:val="22"/>
        </w:rPr>
        <w:t xml:space="preserve"> </w:t>
      </w:r>
      <w:r w:rsidRPr="00A4654C">
        <w:rPr>
          <w:szCs w:val="22"/>
        </w:rPr>
        <w:t>των ούρων</w:t>
      </w:r>
      <w:r w:rsidRPr="00A4654C">
        <w:rPr>
          <w:color w:val="333333"/>
          <w:szCs w:val="22"/>
        </w:rPr>
        <w:t xml:space="preserve"> </w:t>
      </w:r>
      <w:r w:rsidRPr="00A4654C">
        <w:rPr>
          <w:szCs w:val="22"/>
        </w:rPr>
        <w:t>οδηγεί</w:t>
      </w:r>
      <w:r w:rsidRPr="00A4654C">
        <w:rPr>
          <w:color w:val="333333"/>
          <w:szCs w:val="22"/>
        </w:rPr>
        <w:t xml:space="preserve"> </w:t>
      </w:r>
      <w:r w:rsidRPr="00A4654C">
        <w:rPr>
          <w:szCs w:val="22"/>
        </w:rPr>
        <w:t>σε αύξηση της</w:t>
      </w:r>
      <w:r w:rsidRPr="00A4654C">
        <w:rPr>
          <w:color w:val="333333"/>
          <w:szCs w:val="22"/>
        </w:rPr>
        <w:t xml:space="preserve"> </w:t>
      </w:r>
      <w:r w:rsidRPr="00A4654C">
        <w:rPr>
          <w:szCs w:val="22"/>
        </w:rPr>
        <w:t>σωληναριακής επαναρρόφησης</w:t>
      </w:r>
      <w:r w:rsidRPr="00A4654C">
        <w:rPr>
          <w:color w:val="333333"/>
          <w:szCs w:val="22"/>
        </w:rPr>
        <w:t xml:space="preserve"> </w:t>
      </w:r>
      <w:r w:rsidRPr="00A4654C">
        <w:rPr>
          <w:szCs w:val="22"/>
        </w:rPr>
        <w:t>και</w:t>
      </w:r>
      <w:r w:rsidRPr="00A4654C">
        <w:rPr>
          <w:color w:val="333333"/>
          <w:szCs w:val="22"/>
        </w:rPr>
        <w:t xml:space="preserve"> </w:t>
      </w:r>
      <w:r w:rsidRPr="00A4654C">
        <w:rPr>
          <w:szCs w:val="22"/>
        </w:rPr>
        <w:t xml:space="preserve">επομένως </w:t>
      </w:r>
      <w:r w:rsidRPr="004D1ABB">
        <w:rPr>
          <w:szCs w:val="22"/>
        </w:rPr>
        <w:t>σε</w:t>
      </w:r>
      <w:r w:rsidRPr="004D1ABB">
        <w:rPr>
          <w:color w:val="333333"/>
          <w:szCs w:val="22"/>
        </w:rPr>
        <w:t xml:space="preserve"> </w:t>
      </w:r>
      <w:r w:rsidRPr="004D1ABB">
        <w:rPr>
          <w:szCs w:val="22"/>
        </w:rPr>
        <w:t>αύξηση του</w:t>
      </w:r>
      <w:r w:rsidRPr="004D1ABB">
        <w:rPr>
          <w:color w:val="333333"/>
          <w:szCs w:val="22"/>
        </w:rPr>
        <w:t xml:space="preserve"> </w:t>
      </w:r>
      <w:r w:rsidRPr="004D1ABB">
        <w:rPr>
          <w:szCs w:val="22"/>
        </w:rPr>
        <w:t>χρόνου ημιζωής</w:t>
      </w:r>
      <w:r w:rsidR="00822CF4">
        <w:rPr>
          <w:szCs w:val="22"/>
        </w:rPr>
        <w:t xml:space="preserve"> αποβολής</w:t>
      </w:r>
      <w:r w:rsidRPr="004D1ABB">
        <w:rPr>
          <w:szCs w:val="22"/>
        </w:rPr>
        <w:t>.</w:t>
      </w:r>
    </w:p>
    <w:p w:rsidR="00D46306" w:rsidRPr="00A4654C" w:rsidRDefault="00D46306" w:rsidP="00D46306">
      <w:pPr>
        <w:rPr>
          <w:szCs w:val="22"/>
        </w:rPr>
      </w:pPr>
    </w:p>
    <w:p w:rsidR="00D46306" w:rsidRPr="00A4654C" w:rsidRDefault="00D46306" w:rsidP="00D46306">
      <w:pPr>
        <w:rPr>
          <w:szCs w:val="22"/>
        </w:rPr>
      </w:pPr>
      <w:r w:rsidRPr="00A4654C">
        <w:rPr>
          <w:b/>
          <w:szCs w:val="22"/>
        </w:rPr>
        <w:t>5.3</w:t>
      </w:r>
      <w:r w:rsidRPr="00A4654C">
        <w:rPr>
          <w:b/>
          <w:szCs w:val="22"/>
        </w:rPr>
        <w:tab/>
        <w:t>Προκλινικά δεδομένα για την ασφάλεια</w:t>
      </w:r>
    </w:p>
    <w:p w:rsidR="00D46306" w:rsidRPr="00A4654C" w:rsidRDefault="00D46306" w:rsidP="00D46306">
      <w:pPr>
        <w:rPr>
          <w:szCs w:val="22"/>
        </w:rPr>
      </w:pPr>
    </w:p>
    <w:p w:rsidR="00D46306" w:rsidRPr="00A4654C" w:rsidRDefault="00D46306" w:rsidP="00D46306">
      <w:pPr>
        <w:rPr>
          <w:szCs w:val="22"/>
        </w:rPr>
      </w:pPr>
      <w:r w:rsidRPr="00A4654C">
        <w:rPr>
          <w:szCs w:val="22"/>
        </w:rPr>
        <w:t>Μόνο περιορισμένα δεδομένα για την τοξικότητα είναι διαθέσιμα για το συνδυασμό φαρμάκων ιβουπροφαίνης και υδροχλωρικής ψευδοεφεδρίνης.</w:t>
      </w:r>
    </w:p>
    <w:p w:rsidR="00D46306" w:rsidRPr="00A4654C" w:rsidRDefault="00D46306" w:rsidP="00D46306">
      <w:pPr>
        <w:rPr>
          <w:szCs w:val="22"/>
        </w:rPr>
      </w:pPr>
    </w:p>
    <w:p w:rsidR="00D46306" w:rsidRPr="00A4654C" w:rsidRDefault="00D46306" w:rsidP="00D46306">
      <w:pPr>
        <w:rPr>
          <w:szCs w:val="22"/>
        </w:rPr>
      </w:pPr>
      <w:r w:rsidRPr="00A4654C">
        <w:rPr>
          <w:szCs w:val="22"/>
        </w:rPr>
        <w:t>Με βάση διαφορετικούς μηχανισμούς δράσης της ιβουπροφαίνης (μη στεροειδές αντιφλεγμονώδες) και της υδροχλωρικής ψευδοεφεδρίνης (συμπαθομιμητικό), ένα προφίλ τοξικότητας ειδικό για το συνδυασμό συσχετιζόμενο με τη φαρμακοδυναμική δράση των ξεχωρ</w:t>
      </w:r>
      <w:r>
        <w:rPr>
          <w:szCs w:val="22"/>
        </w:rPr>
        <w:t xml:space="preserve">ιστών ουσιών παρατηρήθηκε σε μη </w:t>
      </w:r>
      <w:r w:rsidRPr="00A4654C">
        <w:rPr>
          <w:szCs w:val="22"/>
        </w:rPr>
        <w:t xml:space="preserve">κλινικές μελέτες τοξικότητας μετά από υπερδοσολογία (δεδομένα ψευδοεφεδρίνης </w:t>
      </w:r>
      <w:r w:rsidR="004D1ABB">
        <w:rPr>
          <w:szCs w:val="22"/>
        </w:rPr>
        <w:t>από ανθρώ</w:t>
      </w:r>
      <w:r w:rsidRPr="00A4654C">
        <w:rPr>
          <w:szCs w:val="22"/>
        </w:rPr>
        <w:t>πο</w:t>
      </w:r>
      <w:r w:rsidR="004D1ABB">
        <w:rPr>
          <w:szCs w:val="22"/>
        </w:rPr>
        <w:t>υς</w:t>
      </w:r>
      <w:r w:rsidRPr="00A4654C">
        <w:rPr>
          <w:szCs w:val="22"/>
        </w:rPr>
        <w:t xml:space="preserve">). Κατά συνέπεια, υπήρχαν διαφορετικά τοξικολογικά όργανα-στόχοι, π.χ. γαστρεντερικές βλάβες για την ιβουπροφαίνη και αιμοδυναμικές καθώς και επιδράσεις στο ΚΝΣ για την υδροχλωρική ψευδοεφεδρίνη. Η συγχορήγηση ιβουπροφαίνης και υδροχλωρικής ψευδοεφεδρίνης δεν οδήγησε σε κλινικά σημαντική αλληλεπίδραση. Ως εκ τούτου, δεν αναμένονται αθροιστικές, συνεργικές και ενισχυτικές επιδράσεις, από τον </w:t>
      </w:r>
      <w:r w:rsidR="004D1ABB">
        <w:rPr>
          <w:szCs w:val="22"/>
        </w:rPr>
        <w:t>σταθερό συνδυασμό</w:t>
      </w:r>
      <w:r w:rsidR="00F35B01">
        <w:rPr>
          <w:szCs w:val="22"/>
        </w:rPr>
        <w:t xml:space="preserve"> ιβουπροφαί</w:t>
      </w:r>
      <w:r w:rsidRPr="00A4654C">
        <w:rPr>
          <w:szCs w:val="22"/>
        </w:rPr>
        <w:t>νης/υδροχλωρικής ψευδοεφεδρίνης (200mg/30mg) σε ζώα και τον άνθρωπο σε ισοδύναμες δόσεις. Αυτό ενισχύεται επίσης από την απουσία ανταγωνιστικών μεταβολικών οδών. Δεν υπάρχει καμία επιστημονική απόδειξη ότι τα περιθώρια ασφαλείας για τα μεμονωμένα φάρμακα θα είναι διαφορετικά από τον συνδυασμό τους.</w:t>
      </w:r>
    </w:p>
    <w:p w:rsidR="00D46306" w:rsidRPr="00A4654C" w:rsidRDefault="00D46306" w:rsidP="00D46306">
      <w:pPr>
        <w:rPr>
          <w:szCs w:val="22"/>
        </w:rPr>
      </w:pPr>
    </w:p>
    <w:p w:rsidR="00D46306" w:rsidRPr="00A4654C" w:rsidRDefault="00D46306" w:rsidP="00D46306">
      <w:pPr>
        <w:rPr>
          <w:szCs w:val="22"/>
        </w:rPr>
      </w:pPr>
    </w:p>
    <w:p w:rsidR="00D46306" w:rsidRPr="00A4654C" w:rsidRDefault="00D46306" w:rsidP="00D46306">
      <w:pPr>
        <w:rPr>
          <w:szCs w:val="22"/>
        </w:rPr>
      </w:pPr>
      <w:r w:rsidRPr="00A4654C">
        <w:rPr>
          <w:b/>
          <w:szCs w:val="22"/>
        </w:rPr>
        <w:t>6.</w:t>
      </w:r>
      <w:r w:rsidRPr="00A4654C">
        <w:rPr>
          <w:b/>
          <w:szCs w:val="22"/>
        </w:rPr>
        <w:tab/>
        <w:t>ΦΑΡΜΑΚΕΥΤΙΚΕΣ ΠΛΗΡΟΦΟΡΙΕΣ</w:t>
      </w:r>
    </w:p>
    <w:p w:rsidR="00D46306" w:rsidRPr="00A4654C" w:rsidRDefault="00D46306" w:rsidP="00D46306">
      <w:pPr>
        <w:rPr>
          <w:szCs w:val="22"/>
        </w:rPr>
      </w:pPr>
    </w:p>
    <w:p w:rsidR="00D46306" w:rsidRPr="00A4654C" w:rsidRDefault="00D46306" w:rsidP="00D46306">
      <w:pPr>
        <w:rPr>
          <w:szCs w:val="22"/>
        </w:rPr>
      </w:pPr>
      <w:r w:rsidRPr="00A4654C">
        <w:rPr>
          <w:b/>
          <w:szCs w:val="22"/>
        </w:rPr>
        <w:t>6.1</w:t>
      </w:r>
      <w:r w:rsidRPr="00A4654C">
        <w:rPr>
          <w:b/>
          <w:szCs w:val="22"/>
        </w:rPr>
        <w:tab/>
        <w:t>Κατάλογος εκδόχων</w:t>
      </w:r>
    </w:p>
    <w:p w:rsidR="00D46306" w:rsidRPr="00A4654C" w:rsidRDefault="00D46306" w:rsidP="00D46306">
      <w:pPr>
        <w:rPr>
          <w:szCs w:val="22"/>
        </w:rPr>
      </w:pPr>
    </w:p>
    <w:p w:rsidR="00D46306" w:rsidRPr="00A4654C" w:rsidRDefault="00D46306" w:rsidP="00D46306">
      <w:pPr>
        <w:rPr>
          <w:szCs w:val="22"/>
          <w:u w:val="single"/>
        </w:rPr>
      </w:pPr>
      <w:r w:rsidRPr="00A4654C">
        <w:rPr>
          <w:szCs w:val="22"/>
          <w:u w:val="single"/>
        </w:rPr>
        <w:t>Περιεχόμενο δισκίου</w:t>
      </w:r>
    </w:p>
    <w:p w:rsidR="00D46306" w:rsidRPr="00A4654C" w:rsidRDefault="00D46306" w:rsidP="00D46306">
      <w:pPr>
        <w:rPr>
          <w:szCs w:val="22"/>
        </w:rPr>
      </w:pPr>
      <w:r w:rsidRPr="00A4654C">
        <w:rPr>
          <w:szCs w:val="22"/>
        </w:rPr>
        <w:t xml:space="preserve">Λακτόζη μονοϋδρική </w:t>
      </w:r>
    </w:p>
    <w:p w:rsidR="00D46306" w:rsidRPr="00A4654C" w:rsidRDefault="00D46306" w:rsidP="00D46306">
      <w:pPr>
        <w:rPr>
          <w:szCs w:val="22"/>
        </w:rPr>
      </w:pPr>
      <w:r w:rsidRPr="00A4654C">
        <w:rPr>
          <w:szCs w:val="22"/>
        </w:rPr>
        <w:t>Κυτταρίνη μικροκρυσταλλική</w:t>
      </w:r>
    </w:p>
    <w:p w:rsidR="00D46306" w:rsidRPr="00A4654C" w:rsidRDefault="00D46306" w:rsidP="00D46306">
      <w:pPr>
        <w:rPr>
          <w:szCs w:val="22"/>
        </w:rPr>
      </w:pPr>
      <w:r w:rsidRPr="00A4654C">
        <w:rPr>
          <w:szCs w:val="22"/>
        </w:rPr>
        <w:t>Άμυλο καρβοξυμεθυλιωμένο νατριούχο (τύπος Α)</w:t>
      </w:r>
    </w:p>
    <w:p w:rsidR="00D46306" w:rsidRPr="00A4654C" w:rsidRDefault="00D46306" w:rsidP="00D46306">
      <w:pPr>
        <w:rPr>
          <w:szCs w:val="22"/>
        </w:rPr>
      </w:pPr>
      <w:r w:rsidRPr="00A4654C">
        <w:rPr>
          <w:szCs w:val="22"/>
        </w:rPr>
        <w:t>Πυριτίου οξείδιο, άνυδρο κολλοειδές</w:t>
      </w:r>
    </w:p>
    <w:p w:rsidR="00D46306" w:rsidRPr="00A4654C" w:rsidRDefault="00D46306" w:rsidP="00D46306">
      <w:pPr>
        <w:rPr>
          <w:szCs w:val="22"/>
        </w:rPr>
      </w:pPr>
      <w:r w:rsidRPr="00A4654C">
        <w:rPr>
          <w:szCs w:val="22"/>
        </w:rPr>
        <w:t>Μαγνήσιο στεατικό</w:t>
      </w:r>
    </w:p>
    <w:p w:rsidR="00D46306" w:rsidRPr="00A4654C" w:rsidRDefault="00D46306" w:rsidP="00D46306">
      <w:pPr>
        <w:rPr>
          <w:szCs w:val="22"/>
        </w:rPr>
      </w:pPr>
    </w:p>
    <w:p w:rsidR="00D46306" w:rsidRPr="00A4654C" w:rsidRDefault="00D46306" w:rsidP="00D46306">
      <w:pPr>
        <w:rPr>
          <w:szCs w:val="22"/>
          <w:u w:val="single"/>
        </w:rPr>
      </w:pPr>
      <w:r w:rsidRPr="00A4654C">
        <w:rPr>
          <w:szCs w:val="22"/>
          <w:u w:val="single"/>
        </w:rPr>
        <w:t>Επικάλυψη δισκίου</w:t>
      </w:r>
    </w:p>
    <w:p w:rsidR="00D46306" w:rsidRPr="00A4654C" w:rsidRDefault="00D46306" w:rsidP="00D46306">
      <w:pPr>
        <w:rPr>
          <w:szCs w:val="22"/>
        </w:rPr>
      </w:pPr>
      <w:r w:rsidRPr="00A4654C">
        <w:rPr>
          <w:szCs w:val="22"/>
        </w:rPr>
        <w:t>Πολυβινυλαλκοόλη</w:t>
      </w:r>
    </w:p>
    <w:p w:rsidR="00D46306" w:rsidRPr="00A4654C" w:rsidRDefault="00D46306" w:rsidP="00D46306">
      <w:pPr>
        <w:rPr>
          <w:szCs w:val="22"/>
        </w:rPr>
      </w:pPr>
      <w:r w:rsidRPr="00A4654C">
        <w:rPr>
          <w:szCs w:val="22"/>
        </w:rPr>
        <w:t>Τιτανίου διοξείδιο Ε 171</w:t>
      </w:r>
    </w:p>
    <w:p w:rsidR="00D46306" w:rsidRPr="0005251F" w:rsidRDefault="00D46306" w:rsidP="00D46306">
      <w:pPr>
        <w:rPr>
          <w:szCs w:val="22"/>
        </w:rPr>
      </w:pPr>
      <w:r w:rsidRPr="00A4654C">
        <w:rPr>
          <w:szCs w:val="22"/>
        </w:rPr>
        <w:t>Πολυαιθυλενογλυκόλη/</w:t>
      </w:r>
      <w:r w:rsidRPr="00A4654C">
        <w:rPr>
          <w:szCs w:val="22"/>
          <w:lang w:val="en-US"/>
        </w:rPr>
        <w:t>PEG</w:t>
      </w:r>
      <w:r w:rsidRPr="00A4654C">
        <w:rPr>
          <w:szCs w:val="22"/>
        </w:rPr>
        <w:t xml:space="preserve"> 3350</w:t>
      </w:r>
    </w:p>
    <w:p w:rsidR="00D46306" w:rsidRPr="00A4654C" w:rsidRDefault="00D46306" w:rsidP="00D46306">
      <w:pPr>
        <w:rPr>
          <w:szCs w:val="22"/>
        </w:rPr>
      </w:pPr>
      <w:r w:rsidRPr="00A4654C">
        <w:rPr>
          <w:szCs w:val="22"/>
        </w:rPr>
        <w:t>Τάλκης</w:t>
      </w:r>
    </w:p>
    <w:p w:rsidR="00D46306" w:rsidRPr="00A4654C" w:rsidRDefault="00D46306" w:rsidP="00D46306">
      <w:pPr>
        <w:rPr>
          <w:szCs w:val="22"/>
        </w:rPr>
      </w:pPr>
    </w:p>
    <w:p w:rsidR="00D46306" w:rsidRPr="00264600" w:rsidRDefault="00D46306" w:rsidP="00D46306">
      <w:pPr>
        <w:rPr>
          <w:szCs w:val="22"/>
        </w:rPr>
      </w:pPr>
      <w:r w:rsidRPr="00A4654C">
        <w:rPr>
          <w:b/>
          <w:szCs w:val="22"/>
        </w:rPr>
        <w:t>6.2</w:t>
      </w:r>
      <w:r w:rsidRPr="00A4654C">
        <w:rPr>
          <w:b/>
          <w:szCs w:val="22"/>
        </w:rPr>
        <w:tab/>
        <w:t>Ασυμβατότητες</w:t>
      </w:r>
    </w:p>
    <w:p w:rsidR="00D46306" w:rsidRPr="00A4654C" w:rsidRDefault="00D46306" w:rsidP="00D46306">
      <w:pPr>
        <w:rPr>
          <w:szCs w:val="22"/>
        </w:rPr>
      </w:pPr>
      <w:r w:rsidRPr="00A4654C">
        <w:rPr>
          <w:szCs w:val="22"/>
        </w:rPr>
        <w:t>Δεν εφαρμόζεται.</w:t>
      </w:r>
    </w:p>
    <w:p w:rsidR="00D46306" w:rsidRPr="00A4654C" w:rsidRDefault="00D46306" w:rsidP="00D46306">
      <w:pPr>
        <w:rPr>
          <w:szCs w:val="22"/>
        </w:rPr>
      </w:pPr>
    </w:p>
    <w:p w:rsidR="00D46306" w:rsidRPr="006979AE" w:rsidRDefault="00D46306" w:rsidP="00D46306">
      <w:pPr>
        <w:rPr>
          <w:szCs w:val="22"/>
        </w:rPr>
      </w:pPr>
      <w:r w:rsidRPr="00A4654C">
        <w:rPr>
          <w:b/>
          <w:szCs w:val="22"/>
        </w:rPr>
        <w:t>6.3</w:t>
      </w:r>
      <w:r w:rsidRPr="00A4654C">
        <w:rPr>
          <w:b/>
          <w:szCs w:val="22"/>
        </w:rPr>
        <w:tab/>
        <w:t>Διάρκεια ζωής</w:t>
      </w:r>
    </w:p>
    <w:p w:rsidR="00D46306" w:rsidRPr="00A4654C" w:rsidRDefault="00D46306" w:rsidP="00D46306">
      <w:pPr>
        <w:rPr>
          <w:szCs w:val="22"/>
        </w:rPr>
      </w:pPr>
      <w:r>
        <w:rPr>
          <w:szCs w:val="22"/>
        </w:rPr>
        <w:t>15</w:t>
      </w:r>
      <w:r w:rsidRPr="00A4654C">
        <w:rPr>
          <w:szCs w:val="22"/>
        </w:rPr>
        <w:t xml:space="preserve"> μήνες</w:t>
      </w:r>
    </w:p>
    <w:p w:rsidR="00D46306" w:rsidRPr="00A4654C" w:rsidRDefault="00D46306" w:rsidP="00D46306">
      <w:pPr>
        <w:rPr>
          <w:szCs w:val="22"/>
        </w:rPr>
      </w:pPr>
    </w:p>
    <w:p w:rsidR="00D46306" w:rsidRPr="00A4654C" w:rsidRDefault="00D46306" w:rsidP="00D46306">
      <w:pPr>
        <w:rPr>
          <w:szCs w:val="22"/>
        </w:rPr>
      </w:pPr>
      <w:r w:rsidRPr="00A4654C">
        <w:rPr>
          <w:b/>
          <w:szCs w:val="22"/>
        </w:rPr>
        <w:t>6.4</w:t>
      </w:r>
      <w:r w:rsidRPr="00A4654C">
        <w:rPr>
          <w:b/>
          <w:szCs w:val="22"/>
        </w:rPr>
        <w:tab/>
      </w:r>
      <w:r w:rsidRPr="00DD00EC">
        <w:rPr>
          <w:b/>
          <w:szCs w:val="22"/>
        </w:rPr>
        <w:t>Ιδιαίτερες προφυλάξεις κατά την φύλαξη του προϊόντος</w:t>
      </w:r>
    </w:p>
    <w:p w:rsidR="00D46306" w:rsidRPr="00A4654C" w:rsidRDefault="00D46306" w:rsidP="00D46306">
      <w:pPr>
        <w:rPr>
          <w:szCs w:val="22"/>
        </w:rPr>
      </w:pPr>
    </w:p>
    <w:p w:rsidR="00D46306" w:rsidRPr="00A4654C" w:rsidRDefault="00D46306" w:rsidP="00D46306">
      <w:pPr>
        <w:rPr>
          <w:szCs w:val="22"/>
        </w:rPr>
      </w:pPr>
      <w:r>
        <w:rPr>
          <w:szCs w:val="22"/>
        </w:rPr>
        <w:t xml:space="preserve">Μη φυλάσσετε σε θερμοκρασία </w:t>
      </w:r>
      <w:r w:rsidR="00822CF4">
        <w:rPr>
          <w:szCs w:val="22"/>
        </w:rPr>
        <w:t xml:space="preserve">μεγαλύτερη των </w:t>
      </w:r>
      <w:r w:rsidRPr="00A4654C">
        <w:rPr>
          <w:szCs w:val="22"/>
        </w:rPr>
        <w:t>25</w:t>
      </w:r>
      <w:r w:rsidRPr="00A4654C">
        <w:rPr>
          <w:noProof/>
          <w:szCs w:val="22"/>
        </w:rPr>
        <w:t xml:space="preserve"> ºC</w:t>
      </w:r>
      <w:r w:rsidRPr="00A4654C">
        <w:rPr>
          <w:szCs w:val="22"/>
        </w:rPr>
        <w:t>.</w:t>
      </w:r>
    </w:p>
    <w:p w:rsidR="00D46306" w:rsidRPr="00A4654C" w:rsidRDefault="00D46306" w:rsidP="00D46306">
      <w:pPr>
        <w:pStyle w:val="a5"/>
        <w:tabs>
          <w:tab w:val="clear" w:pos="4153"/>
          <w:tab w:val="clear" w:pos="8306"/>
        </w:tabs>
        <w:rPr>
          <w:szCs w:val="22"/>
        </w:rPr>
      </w:pPr>
      <w:r w:rsidRPr="00A4654C">
        <w:rPr>
          <w:szCs w:val="22"/>
        </w:rPr>
        <w:t xml:space="preserve">Φυλάσσετε στην αρχική συσκευασία. Διατηρείτε </w:t>
      </w:r>
      <w:r w:rsidR="00CA1BC8">
        <w:rPr>
          <w:szCs w:val="22"/>
        </w:rPr>
        <w:t>την κυψέλη</w:t>
      </w:r>
      <w:r w:rsidRPr="00822CF4">
        <w:rPr>
          <w:szCs w:val="22"/>
        </w:rPr>
        <w:t xml:space="preserve"> (</w:t>
      </w:r>
      <w:r w:rsidRPr="00822CF4">
        <w:rPr>
          <w:szCs w:val="22"/>
          <w:lang w:val="en-US"/>
        </w:rPr>
        <w:t>blister</w:t>
      </w:r>
      <w:r w:rsidRPr="00822CF4">
        <w:rPr>
          <w:szCs w:val="22"/>
        </w:rPr>
        <w:t>)</w:t>
      </w:r>
      <w:r w:rsidRPr="00A4654C">
        <w:rPr>
          <w:szCs w:val="22"/>
        </w:rPr>
        <w:t xml:space="preserve"> στο εξωτερικό κουτί.</w:t>
      </w:r>
    </w:p>
    <w:p w:rsidR="00D46306" w:rsidRPr="00A4654C" w:rsidRDefault="00D46306" w:rsidP="00D46306">
      <w:pPr>
        <w:rPr>
          <w:szCs w:val="22"/>
        </w:rPr>
      </w:pPr>
    </w:p>
    <w:p w:rsidR="00D46306" w:rsidRPr="00A4654C" w:rsidRDefault="00D46306" w:rsidP="00D46306">
      <w:pPr>
        <w:rPr>
          <w:szCs w:val="22"/>
        </w:rPr>
      </w:pPr>
      <w:r w:rsidRPr="00A4654C">
        <w:rPr>
          <w:b/>
          <w:szCs w:val="22"/>
        </w:rPr>
        <w:t>6.5</w:t>
      </w:r>
      <w:r w:rsidRPr="00A4654C">
        <w:rPr>
          <w:b/>
          <w:szCs w:val="22"/>
        </w:rPr>
        <w:tab/>
        <w:t>Φύση και συστατικά του περιέκτη</w:t>
      </w:r>
    </w:p>
    <w:p w:rsidR="00D46306" w:rsidRPr="00A4654C" w:rsidRDefault="00D46306" w:rsidP="00D46306">
      <w:pPr>
        <w:rPr>
          <w:szCs w:val="22"/>
        </w:rPr>
      </w:pPr>
    </w:p>
    <w:p w:rsidR="00D46306" w:rsidRPr="00A4654C" w:rsidRDefault="00D46306" w:rsidP="00D46306">
      <w:pPr>
        <w:rPr>
          <w:noProof/>
          <w:szCs w:val="22"/>
        </w:rPr>
      </w:pPr>
      <w:r w:rsidRPr="00A4654C">
        <w:rPr>
          <w:noProof/>
          <w:szCs w:val="22"/>
        </w:rPr>
        <w:t>PVC/PVDC</w:t>
      </w:r>
      <w:r w:rsidR="005A7E67">
        <w:rPr>
          <w:noProof/>
          <w:szCs w:val="22"/>
        </w:rPr>
        <w:t xml:space="preserve"> </w:t>
      </w:r>
      <w:r w:rsidRPr="00822CF4">
        <w:rPr>
          <w:noProof/>
          <w:szCs w:val="22"/>
        </w:rPr>
        <w:t>κυψέλες</w:t>
      </w:r>
      <w:r w:rsidR="004C5CEE" w:rsidRPr="00822CF4">
        <w:rPr>
          <w:noProof/>
          <w:szCs w:val="22"/>
        </w:rPr>
        <w:t xml:space="preserve"> (</w:t>
      </w:r>
      <w:r w:rsidR="004C5CEE" w:rsidRPr="00822CF4">
        <w:rPr>
          <w:noProof/>
          <w:szCs w:val="22"/>
          <w:lang w:val="en-US"/>
        </w:rPr>
        <w:t>blister</w:t>
      </w:r>
      <w:r w:rsidR="004C5CEE" w:rsidRPr="0005251F">
        <w:rPr>
          <w:noProof/>
          <w:szCs w:val="22"/>
        </w:rPr>
        <w:t>)</w:t>
      </w:r>
      <w:r w:rsidRPr="00822CF4">
        <w:rPr>
          <w:noProof/>
          <w:szCs w:val="22"/>
        </w:rPr>
        <w:t xml:space="preserve"> αλουμινίου</w:t>
      </w:r>
    </w:p>
    <w:p w:rsidR="00D46306" w:rsidRPr="00A4654C" w:rsidRDefault="00D46306" w:rsidP="00D46306">
      <w:pPr>
        <w:rPr>
          <w:szCs w:val="22"/>
        </w:rPr>
      </w:pPr>
      <w:r w:rsidRPr="00A4654C">
        <w:rPr>
          <w:noProof/>
          <w:szCs w:val="22"/>
        </w:rPr>
        <w:t>Μεγέθη συσκευασίας:10,</w:t>
      </w:r>
      <w:r w:rsidRPr="0005251F">
        <w:rPr>
          <w:noProof/>
          <w:szCs w:val="22"/>
        </w:rPr>
        <w:t xml:space="preserve"> </w:t>
      </w:r>
      <w:r w:rsidRPr="00A4654C">
        <w:rPr>
          <w:noProof/>
          <w:szCs w:val="22"/>
        </w:rPr>
        <w:t>20 δισκία</w:t>
      </w:r>
    </w:p>
    <w:p w:rsidR="00D46306" w:rsidRDefault="00D46306" w:rsidP="00D46306">
      <w:pPr>
        <w:rPr>
          <w:szCs w:val="22"/>
        </w:rPr>
      </w:pPr>
    </w:p>
    <w:p w:rsidR="00D46306" w:rsidRPr="00A4654C" w:rsidRDefault="00D46306" w:rsidP="00D46306">
      <w:pPr>
        <w:rPr>
          <w:b/>
          <w:szCs w:val="22"/>
        </w:rPr>
      </w:pPr>
      <w:r w:rsidRPr="00A4654C">
        <w:rPr>
          <w:szCs w:val="22"/>
        </w:rPr>
        <w:t>Μπορεί να μη κυκλοφορούν όλες οι συσκευασίες.</w:t>
      </w:r>
    </w:p>
    <w:p w:rsidR="00D46306" w:rsidRPr="00A4654C" w:rsidRDefault="00D46306" w:rsidP="00D46306">
      <w:pPr>
        <w:rPr>
          <w:szCs w:val="22"/>
        </w:rPr>
      </w:pPr>
    </w:p>
    <w:p w:rsidR="00D46306" w:rsidRPr="00A4654C" w:rsidRDefault="00D46306" w:rsidP="00D46306">
      <w:pPr>
        <w:rPr>
          <w:szCs w:val="22"/>
        </w:rPr>
      </w:pPr>
      <w:r w:rsidRPr="00A4654C">
        <w:rPr>
          <w:b/>
          <w:szCs w:val="22"/>
        </w:rPr>
        <w:t>6.6</w:t>
      </w:r>
      <w:r w:rsidRPr="00A4654C">
        <w:rPr>
          <w:b/>
          <w:szCs w:val="22"/>
        </w:rPr>
        <w:tab/>
      </w:r>
      <w:r w:rsidRPr="00A4654C">
        <w:rPr>
          <w:b/>
          <w:noProof/>
          <w:szCs w:val="22"/>
        </w:rPr>
        <w:t xml:space="preserve">Ιδιαίτερες προφυλάξεις απόρριψης </w:t>
      </w:r>
    </w:p>
    <w:p w:rsidR="00D46306" w:rsidRPr="00A4654C" w:rsidRDefault="00D46306" w:rsidP="00D46306">
      <w:pPr>
        <w:rPr>
          <w:szCs w:val="22"/>
        </w:rPr>
      </w:pPr>
    </w:p>
    <w:p w:rsidR="00D46306" w:rsidRPr="00A4654C" w:rsidRDefault="00D46306" w:rsidP="00D46306">
      <w:pPr>
        <w:rPr>
          <w:szCs w:val="22"/>
        </w:rPr>
      </w:pPr>
      <w:r w:rsidRPr="00A4654C">
        <w:rPr>
          <w:szCs w:val="22"/>
        </w:rPr>
        <w:t>Καμία ειδική υποχρέωση.</w:t>
      </w:r>
    </w:p>
    <w:p w:rsidR="00D46306" w:rsidRPr="00822CF4" w:rsidRDefault="00D46306" w:rsidP="00D46306">
      <w:pPr>
        <w:rPr>
          <w:szCs w:val="22"/>
        </w:rPr>
      </w:pPr>
      <w:r w:rsidRPr="00822CF4">
        <w:rPr>
          <w:szCs w:val="22"/>
        </w:rPr>
        <w:t xml:space="preserve">Κάθε μη χρησιμοποιηθέν φαρμακευτικό προϊόν ή </w:t>
      </w:r>
      <w:r w:rsidR="00822CF4" w:rsidRPr="00822CF4">
        <w:rPr>
          <w:szCs w:val="22"/>
        </w:rPr>
        <w:t>υπόλειμμα</w:t>
      </w:r>
      <w:r w:rsidRPr="00822CF4">
        <w:rPr>
          <w:szCs w:val="22"/>
        </w:rPr>
        <w:t xml:space="preserve"> πρέπει να απορρίπτεται σύμφωνα με τις τοπικές απαιτήσεις.</w:t>
      </w:r>
    </w:p>
    <w:p w:rsidR="00D46306" w:rsidRDefault="00D46306" w:rsidP="00D46306">
      <w:pPr>
        <w:rPr>
          <w:szCs w:val="22"/>
        </w:rPr>
      </w:pPr>
    </w:p>
    <w:p w:rsidR="00D46306" w:rsidRPr="00A4654C" w:rsidRDefault="00D46306" w:rsidP="00D46306">
      <w:pPr>
        <w:rPr>
          <w:szCs w:val="22"/>
        </w:rPr>
      </w:pPr>
    </w:p>
    <w:p w:rsidR="00D46306" w:rsidRPr="00264600" w:rsidRDefault="00D46306" w:rsidP="00D46306">
      <w:pPr>
        <w:rPr>
          <w:szCs w:val="22"/>
        </w:rPr>
      </w:pPr>
      <w:r w:rsidRPr="00A4654C">
        <w:rPr>
          <w:b/>
          <w:szCs w:val="22"/>
        </w:rPr>
        <w:t>7.</w:t>
      </w:r>
      <w:r w:rsidRPr="00A4654C">
        <w:rPr>
          <w:b/>
          <w:szCs w:val="22"/>
        </w:rPr>
        <w:tab/>
        <w:t>ΚΑΤΟΧΟΣ ΤΗΣ ΑΔΕΙΑΣ ΚΥΚΛΟΦΟΡΙΑΣ</w:t>
      </w:r>
    </w:p>
    <w:p w:rsidR="00D46306" w:rsidRPr="00A4654C" w:rsidRDefault="00D46306" w:rsidP="00D46306">
      <w:pPr>
        <w:rPr>
          <w:szCs w:val="22"/>
          <w:lang w:val="de-DE"/>
        </w:rPr>
      </w:pPr>
      <w:r w:rsidRPr="00A4654C">
        <w:rPr>
          <w:szCs w:val="22"/>
          <w:lang w:val="de-DE"/>
        </w:rPr>
        <w:t>Boehringer Ingelheim International GmbH</w:t>
      </w:r>
    </w:p>
    <w:p w:rsidR="00D46306" w:rsidRPr="00A4654C" w:rsidRDefault="00D46306" w:rsidP="00D46306">
      <w:pPr>
        <w:rPr>
          <w:szCs w:val="22"/>
          <w:lang w:val="de-DE"/>
        </w:rPr>
      </w:pPr>
      <w:r w:rsidRPr="00A4654C">
        <w:rPr>
          <w:szCs w:val="22"/>
          <w:lang w:val="de-DE"/>
        </w:rPr>
        <w:t xml:space="preserve">Binger </w:t>
      </w:r>
      <w:proofErr w:type="spellStart"/>
      <w:r w:rsidRPr="00A4654C">
        <w:rPr>
          <w:szCs w:val="22"/>
          <w:lang w:val="de-DE"/>
        </w:rPr>
        <w:t>Strasse</w:t>
      </w:r>
      <w:proofErr w:type="spellEnd"/>
      <w:r w:rsidRPr="00A4654C">
        <w:rPr>
          <w:szCs w:val="22"/>
          <w:lang w:val="de-DE"/>
        </w:rPr>
        <w:t xml:space="preserve"> 173</w:t>
      </w:r>
    </w:p>
    <w:p w:rsidR="00D46306" w:rsidRPr="00A4654C" w:rsidRDefault="00D46306" w:rsidP="00D46306">
      <w:pPr>
        <w:rPr>
          <w:szCs w:val="22"/>
          <w:lang w:val="de-DE"/>
        </w:rPr>
      </w:pPr>
      <w:r w:rsidRPr="00A4654C">
        <w:rPr>
          <w:szCs w:val="22"/>
          <w:lang w:val="de-DE"/>
        </w:rPr>
        <w:t>55216 Ingelheim am Rhein, Germany</w:t>
      </w:r>
    </w:p>
    <w:p w:rsidR="00D46306" w:rsidRPr="00111AC0" w:rsidRDefault="00D46306" w:rsidP="00D46306">
      <w:pPr>
        <w:rPr>
          <w:szCs w:val="22"/>
          <w:lang w:val="de-DE"/>
        </w:rPr>
      </w:pPr>
    </w:p>
    <w:p w:rsidR="00D46306" w:rsidRPr="00111AC0" w:rsidRDefault="00D46306" w:rsidP="00D46306">
      <w:pPr>
        <w:rPr>
          <w:szCs w:val="22"/>
          <w:lang w:val="de-DE"/>
        </w:rPr>
      </w:pPr>
    </w:p>
    <w:p w:rsidR="00D46306" w:rsidRPr="00111AC0" w:rsidRDefault="00D46306" w:rsidP="00D46306">
      <w:pPr>
        <w:rPr>
          <w:szCs w:val="22"/>
          <w:lang w:val="de-DE"/>
        </w:rPr>
      </w:pPr>
      <w:r w:rsidRPr="00111AC0">
        <w:rPr>
          <w:b/>
          <w:szCs w:val="22"/>
          <w:lang w:val="de-DE"/>
        </w:rPr>
        <w:t>8.</w:t>
      </w:r>
      <w:r w:rsidRPr="00111AC0">
        <w:rPr>
          <w:b/>
          <w:szCs w:val="22"/>
          <w:lang w:val="de-DE"/>
        </w:rPr>
        <w:tab/>
      </w:r>
      <w:r w:rsidRPr="00A4654C">
        <w:rPr>
          <w:b/>
          <w:szCs w:val="22"/>
        </w:rPr>
        <w:t>ΑΡΙΘΜΟΣ</w:t>
      </w:r>
      <w:r w:rsidRPr="00111AC0">
        <w:rPr>
          <w:b/>
          <w:szCs w:val="22"/>
          <w:lang w:val="de-DE"/>
        </w:rPr>
        <w:t>(</w:t>
      </w:r>
      <w:r w:rsidRPr="00A4654C">
        <w:rPr>
          <w:b/>
          <w:szCs w:val="22"/>
        </w:rPr>
        <w:t>ΟΙ</w:t>
      </w:r>
      <w:r w:rsidRPr="00111AC0">
        <w:rPr>
          <w:b/>
          <w:szCs w:val="22"/>
          <w:lang w:val="de-DE"/>
        </w:rPr>
        <w:t xml:space="preserve">) </w:t>
      </w:r>
      <w:r w:rsidRPr="00A4654C">
        <w:rPr>
          <w:b/>
          <w:szCs w:val="22"/>
        </w:rPr>
        <w:t>ΑΔΕΙΑΣ</w:t>
      </w:r>
      <w:r w:rsidRPr="00111AC0">
        <w:rPr>
          <w:b/>
          <w:szCs w:val="22"/>
          <w:lang w:val="de-DE"/>
        </w:rPr>
        <w:t xml:space="preserve"> </w:t>
      </w:r>
      <w:r w:rsidRPr="00A4654C">
        <w:rPr>
          <w:b/>
          <w:szCs w:val="22"/>
        </w:rPr>
        <w:t>ΚΥΚΛΟΦΟΡΙΑΣ</w:t>
      </w:r>
    </w:p>
    <w:p w:rsidR="00D46306" w:rsidRPr="00111AC0" w:rsidRDefault="00D46306" w:rsidP="00D46306">
      <w:pPr>
        <w:rPr>
          <w:szCs w:val="22"/>
          <w:lang w:val="de-DE"/>
        </w:rPr>
      </w:pPr>
    </w:p>
    <w:p w:rsidR="00D46306" w:rsidRPr="00111AC0" w:rsidRDefault="00D46306" w:rsidP="00D46306">
      <w:pPr>
        <w:rPr>
          <w:szCs w:val="22"/>
          <w:lang w:val="de-DE"/>
        </w:rPr>
      </w:pPr>
    </w:p>
    <w:p w:rsidR="00D46306" w:rsidRPr="00A4654C" w:rsidRDefault="00D46306" w:rsidP="00D46306">
      <w:pPr>
        <w:rPr>
          <w:szCs w:val="22"/>
        </w:rPr>
      </w:pPr>
      <w:r w:rsidRPr="00A4654C">
        <w:rPr>
          <w:b/>
          <w:szCs w:val="22"/>
        </w:rPr>
        <w:t>9.</w:t>
      </w:r>
      <w:r w:rsidRPr="00A4654C">
        <w:rPr>
          <w:b/>
          <w:szCs w:val="22"/>
        </w:rPr>
        <w:tab/>
        <w:t>ΗΜΕΡΟΜΗΝΙΑ ΠΡΩΤΗΣ ΕΓΚΡΙΣΗΣ / ΑΝΑΝΕΩΣΗΣ ΤΗΣ ΑΔΕΙΑΣ</w:t>
      </w:r>
    </w:p>
    <w:p w:rsidR="00D46306" w:rsidRPr="00A4654C" w:rsidRDefault="00D46306" w:rsidP="00D46306">
      <w:pPr>
        <w:rPr>
          <w:szCs w:val="22"/>
        </w:rPr>
      </w:pPr>
    </w:p>
    <w:p w:rsidR="00D46306" w:rsidRPr="00A4654C" w:rsidRDefault="00D46306" w:rsidP="00D46306">
      <w:pPr>
        <w:rPr>
          <w:szCs w:val="22"/>
        </w:rPr>
      </w:pPr>
    </w:p>
    <w:p w:rsidR="00D46306" w:rsidRPr="00111AC0" w:rsidRDefault="00D46306" w:rsidP="00D46306">
      <w:pPr>
        <w:rPr>
          <w:szCs w:val="22"/>
          <w:lang w:val="en-US"/>
        </w:rPr>
      </w:pPr>
      <w:r w:rsidRPr="00A4654C">
        <w:rPr>
          <w:b/>
          <w:szCs w:val="22"/>
        </w:rPr>
        <w:t>10.</w:t>
      </w:r>
      <w:r w:rsidRPr="00A4654C">
        <w:rPr>
          <w:b/>
          <w:szCs w:val="22"/>
        </w:rPr>
        <w:tab/>
        <w:t>ΗΜΕΡΟΜΗΝΙΑ ΑΝΑΘΕΩΡΗΣΗΣ ΤΟΥ ΚΕΙΜΕΝΟΥ</w:t>
      </w:r>
    </w:p>
    <w:p w:rsidR="00D46306" w:rsidRPr="00111AC0" w:rsidRDefault="00D46306" w:rsidP="00D46306">
      <w:pPr>
        <w:rPr>
          <w:szCs w:val="22"/>
          <w:lang w:val="en-US"/>
        </w:rPr>
      </w:pPr>
    </w:p>
    <w:p w:rsidR="00D46306" w:rsidRPr="00111AC0" w:rsidRDefault="00D46306" w:rsidP="00D46306">
      <w:pPr>
        <w:rPr>
          <w:szCs w:val="22"/>
          <w:lang w:val="en-US"/>
        </w:rPr>
      </w:pPr>
    </w:p>
    <w:p w:rsidR="00D46306" w:rsidRPr="0005251F" w:rsidRDefault="00D46306" w:rsidP="00D46306">
      <w:pPr>
        <w:rPr>
          <w:szCs w:val="22"/>
        </w:rPr>
      </w:pPr>
    </w:p>
    <w:p w:rsidR="003A7339" w:rsidRPr="0005251F" w:rsidRDefault="003A7339"/>
    <w:sectPr w:rsidR="003A7339" w:rsidRPr="0005251F" w:rsidSect="00BC1135">
      <w:footerReference w:type="default" r:id="rId8"/>
      <w:pgSz w:w="11906" w:h="16838"/>
      <w:pgMar w:top="1134" w:right="1418" w:bottom="1134" w:left="1418"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2CE" w:rsidRDefault="001112CE">
      <w:r>
        <w:separator/>
      </w:r>
    </w:p>
  </w:endnote>
  <w:endnote w:type="continuationSeparator" w:id="0">
    <w:p w:rsidR="001112CE" w:rsidRDefault="00111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57" w:rsidRDefault="00A10E4C">
    <w:pPr>
      <w:pStyle w:val="a6"/>
      <w:jc w:val="center"/>
    </w:pPr>
    <w:r w:rsidRPr="00523C24">
      <w:rPr>
        <w:rFonts w:ascii="Arial" w:hAnsi="Arial"/>
        <w:sz w:val="16"/>
      </w:rPr>
      <w:fldChar w:fldCharType="begin"/>
    </w:r>
    <w:r w:rsidR="002E7F57" w:rsidRPr="00523C24">
      <w:rPr>
        <w:rFonts w:ascii="Arial" w:hAnsi="Arial"/>
        <w:sz w:val="16"/>
      </w:rPr>
      <w:instrText xml:space="preserve"> PAGE   \* MERGEFORMAT </w:instrText>
    </w:r>
    <w:r w:rsidRPr="00523C24">
      <w:rPr>
        <w:rFonts w:ascii="Arial" w:hAnsi="Arial"/>
        <w:sz w:val="16"/>
      </w:rPr>
      <w:fldChar w:fldCharType="separate"/>
    </w:r>
    <w:r w:rsidR="006979AE">
      <w:rPr>
        <w:rFonts w:ascii="Arial" w:hAnsi="Arial"/>
        <w:noProof/>
        <w:sz w:val="16"/>
      </w:rPr>
      <w:t>15</w:t>
    </w:r>
    <w:r w:rsidRPr="00523C24">
      <w:rPr>
        <w:rFonts w:ascii="Arial" w:hAnsi="Arial"/>
        <w:sz w:val="16"/>
      </w:rPr>
      <w:fldChar w:fldCharType="end"/>
    </w:r>
  </w:p>
  <w:p w:rsidR="002E7F57" w:rsidRDefault="002E7F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2CE" w:rsidRDefault="001112CE">
      <w:r>
        <w:separator/>
      </w:r>
    </w:p>
  </w:footnote>
  <w:footnote w:type="continuationSeparator" w:id="0">
    <w:p w:rsidR="001112CE" w:rsidRDefault="00111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4D99"/>
    <w:multiLevelType w:val="hybridMultilevel"/>
    <w:tmpl w:val="6D3E7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4F3321"/>
    <w:multiLevelType w:val="hybridMultilevel"/>
    <w:tmpl w:val="EA54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401C8D"/>
    <w:multiLevelType w:val="hybridMultilevel"/>
    <w:tmpl w:val="31E6A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DB33C7"/>
    <w:multiLevelType w:val="hybridMultilevel"/>
    <w:tmpl w:val="6C72C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4E76AF"/>
    <w:multiLevelType w:val="multilevel"/>
    <w:tmpl w:val="FD8EFEB4"/>
    <w:lvl w:ilvl="0">
      <w:start w:val="1"/>
      <w:numFmt w:val="bullet"/>
      <w:lvlText w:val=""/>
      <w:lvlJc w:val="left"/>
      <w:pPr>
        <w:tabs>
          <w:tab w:val="num" w:pos="570"/>
        </w:tabs>
        <w:ind w:left="570" w:hanging="570"/>
      </w:pPr>
      <w:rPr>
        <w:rFonts w:ascii="Symbol" w:hAnsi="Symbol"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20D06E3"/>
    <w:multiLevelType w:val="hybridMultilevel"/>
    <w:tmpl w:val="ACCEF3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5FE30A0"/>
    <w:multiLevelType w:val="hybridMultilevel"/>
    <w:tmpl w:val="6BA40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9013306"/>
    <w:multiLevelType w:val="hybridMultilevel"/>
    <w:tmpl w:val="31887FD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073F5C"/>
    <w:multiLevelType w:val="hybridMultilevel"/>
    <w:tmpl w:val="4CB2D9C6"/>
    <w:lvl w:ilvl="0" w:tplc="8A36D22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6877C94"/>
    <w:multiLevelType w:val="hybridMultilevel"/>
    <w:tmpl w:val="B4D844AA"/>
    <w:lvl w:ilvl="0" w:tplc="B532D260">
      <w:start w:val="1"/>
      <w:numFmt w:val="bullet"/>
      <w:lvlText w:val=""/>
      <w:lvlJc w:val="left"/>
      <w:pPr>
        <w:ind w:left="502"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83BCE"/>
    <w:multiLevelType w:val="hybridMultilevel"/>
    <w:tmpl w:val="DCFC2B6C"/>
    <w:lvl w:ilvl="0" w:tplc="04080001">
      <w:start w:val="1"/>
      <w:numFmt w:val="bullet"/>
      <w:lvlText w:val=""/>
      <w:lvlJc w:val="left"/>
      <w:pPr>
        <w:ind w:left="1770" w:hanging="360"/>
      </w:pPr>
      <w:rPr>
        <w:rFonts w:ascii="Symbol" w:hAnsi="Symbol" w:hint="default"/>
      </w:rPr>
    </w:lvl>
    <w:lvl w:ilvl="1" w:tplc="04080003" w:tentative="1">
      <w:start w:val="1"/>
      <w:numFmt w:val="bullet"/>
      <w:lvlText w:val="o"/>
      <w:lvlJc w:val="left"/>
      <w:pPr>
        <w:ind w:left="2490" w:hanging="360"/>
      </w:pPr>
      <w:rPr>
        <w:rFonts w:ascii="Courier New" w:hAnsi="Courier New" w:cs="Courier New" w:hint="default"/>
      </w:rPr>
    </w:lvl>
    <w:lvl w:ilvl="2" w:tplc="04080005" w:tentative="1">
      <w:start w:val="1"/>
      <w:numFmt w:val="bullet"/>
      <w:lvlText w:val=""/>
      <w:lvlJc w:val="left"/>
      <w:pPr>
        <w:ind w:left="3210" w:hanging="360"/>
      </w:pPr>
      <w:rPr>
        <w:rFonts w:ascii="Wingdings" w:hAnsi="Wingdings" w:hint="default"/>
      </w:rPr>
    </w:lvl>
    <w:lvl w:ilvl="3" w:tplc="04080001" w:tentative="1">
      <w:start w:val="1"/>
      <w:numFmt w:val="bullet"/>
      <w:lvlText w:val=""/>
      <w:lvlJc w:val="left"/>
      <w:pPr>
        <w:ind w:left="3930" w:hanging="360"/>
      </w:pPr>
      <w:rPr>
        <w:rFonts w:ascii="Symbol" w:hAnsi="Symbol" w:hint="default"/>
      </w:rPr>
    </w:lvl>
    <w:lvl w:ilvl="4" w:tplc="04080003" w:tentative="1">
      <w:start w:val="1"/>
      <w:numFmt w:val="bullet"/>
      <w:lvlText w:val="o"/>
      <w:lvlJc w:val="left"/>
      <w:pPr>
        <w:ind w:left="4650" w:hanging="360"/>
      </w:pPr>
      <w:rPr>
        <w:rFonts w:ascii="Courier New" w:hAnsi="Courier New" w:cs="Courier New" w:hint="default"/>
      </w:rPr>
    </w:lvl>
    <w:lvl w:ilvl="5" w:tplc="04080005" w:tentative="1">
      <w:start w:val="1"/>
      <w:numFmt w:val="bullet"/>
      <w:lvlText w:val=""/>
      <w:lvlJc w:val="left"/>
      <w:pPr>
        <w:ind w:left="5370" w:hanging="360"/>
      </w:pPr>
      <w:rPr>
        <w:rFonts w:ascii="Wingdings" w:hAnsi="Wingdings" w:hint="default"/>
      </w:rPr>
    </w:lvl>
    <w:lvl w:ilvl="6" w:tplc="04080001" w:tentative="1">
      <w:start w:val="1"/>
      <w:numFmt w:val="bullet"/>
      <w:lvlText w:val=""/>
      <w:lvlJc w:val="left"/>
      <w:pPr>
        <w:ind w:left="6090" w:hanging="360"/>
      </w:pPr>
      <w:rPr>
        <w:rFonts w:ascii="Symbol" w:hAnsi="Symbol" w:hint="default"/>
      </w:rPr>
    </w:lvl>
    <w:lvl w:ilvl="7" w:tplc="04080003" w:tentative="1">
      <w:start w:val="1"/>
      <w:numFmt w:val="bullet"/>
      <w:lvlText w:val="o"/>
      <w:lvlJc w:val="left"/>
      <w:pPr>
        <w:ind w:left="6810" w:hanging="360"/>
      </w:pPr>
      <w:rPr>
        <w:rFonts w:ascii="Courier New" w:hAnsi="Courier New" w:cs="Courier New" w:hint="default"/>
      </w:rPr>
    </w:lvl>
    <w:lvl w:ilvl="8" w:tplc="04080005" w:tentative="1">
      <w:start w:val="1"/>
      <w:numFmt w:val="bullet"/>
      <w:lvlText w:val=""/>
      <w:lvlJc w:val="left"/>
      <w:pPr>
        <w:ind w:left="7530" w:hanging="360"/>
      </w:pPr>
      <w:rPr>
        <w:rFonts w:ascii="Wingdings" w:hAnsi="Wingdings" w:hint="default"/>
      </w:rPr>
    </w:lvl>
  </w:abstractNum>
  <w:abstractNum w:abstractNumId="11">
    <w:nsid w:val="4B885FBD"/>
    <w:multiLevelType w:val="hybridMultilevel"/>
    <w:tmpl w:val="5F583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1C536C2"/>
    <w:multiLevelType w:val="hybridMultilevel"/>
    <w:tmpl w:val="598CC7D4"/>
    <w:lvl w:ilvl="0" w:tplc="5A060FCC">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A0242B4"/>
    <w:multiLevelType w:val="hybridMultilevel"/>
    <w:tmpl w:val="B34E235C"/>
    <w:lvl w:ilvl="0" w:tplc="BEEACE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A953D24"/>
    <w:multiLevelType w:val="hybridMultilevel"/>
    <w:tmpl w:val="B6DED6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A22337"/>
    <w:multiLevelType w:val="hybridMultilevel"/>
    <w:tmpl w:val="F9B09C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CA742F9"/>
    <w:multiLevelType w:val="hybridMultilevel"/>
    <w:tmpl w:val="8BE68D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60130E6D"/>
    <w:multiLevelType w:val="hybridMultilevel"/>
    <w:tmpl w:val="277AEA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36F3FD2"/>
    <w:multiLevelType w:val="hybridMultilevel"/>
    <w:tmpl w:val="A2503E06"/>
    <w:lvl w:ilvl="0" w:tplc="040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6543E8"/>
    <w:multiLevelType w:val="hybridMultilevel"/>
    <w:tmpl w:val="B1A80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B4E31D9"/>
    <w:multiLevelType w:val="hybridMultilevel"/>
    <w:tmpl w:val="1B0AC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8"/>
  </w:num>
  <w:num w:numId="5">
    <w:abstractNumId w:val="16"/>
  </w:num>
  <w:num w:numId="6">
    <w:abstractNumId w:val="10"/>
  </w:num>
  <w:num w:numId="7">
    <w:abstractNumId w:val="17"/>
  </w:num>
  <w:num w:numId="8">
    <w:abstractNumId w:val="14"/>
  </w:num>
  <w:num w:numId="9">
    <w:abstractNumId w:val="2"/>
  </w:num>
  <w:num w:numId="10">
    <w:abstractNumId w:val="11"/>
  </w:num>
  <w:num w:numId="11">
    <w:abstractNumId w:val="1"/>
  </w:num>
  <w:num w:numId="12">
    <w:abstractNumId w:val="5"/>
  </w:num>
  <w:num w:numId="13">
    <w:abstractNumId w:val="7"/>
  </w:num>
  <w:num w:numId="14">
    <w:abstractNumId w:val="20"/>
  </w:num>
  <w:num w:numId="15">
    <w:abstractNumId w:val="13"/>
  </w:num>
  <w:num w:numId="16">
    <w:abstractNumId w:val="15"/>
  </w:num>
  <w:num w:numId="17">
    <w:abstractNumId w:val="3"/>
  </w:num>
  <w:num w:numId="18">
    <w:abstractNumId w:val="0"/>
  </w:num>
  <w:num w:numId="19">
    <w:abstractNumId w:val="19"/>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46306"/>
    <w:rsid w:val="000116A4"/>
    <w:rsid w:val="00050EA4"/>
    <w:rsid w:val="0005251F"/>
    <w:rsid w:val="000763A9"/>
    <w:rsid w:val="000A308D"/>
    <w:rsid w:val="000A49A3"/>
    <w:rsid w:val="000A5851"/>
    <w:rsid w:val="000B74E5"/>
    <w:rsid w:val="000F625D"/>
    <w:rsid w:val="001112CE"/>
    <w:rsid w:val="00111AC0"/>
    <w:rsid w:val="001240BF"/>
    <w:rsid w:val="00152637"/>
    <w:rsid w:val="00152964"/>
    <w:rsid w:val="00157E59"/>
    <w:rsid w:val="00161B07"/>
    <w:rsid w:val="001A7EFB"/>
    <w:rsid w:val="0021231C"/>
    <w:rsid w:val="00230B96"/>
    <w:rsid w:val="00233863"/>
    <w:rsid w:val="00261FA5"/>
    <w:rsid w:val="00264600"/>
    <w:rsid w:val="002654F0"/>
    <w:rsid w:val="002844AD"/>
    <w:rsid w:val="002B02CA"/>
    <w:rsid w:val="002C221E"/>
    <w:rsid w:val="002E7F57"/>
    <w:rsid w:val="003332B2"/>
    <w:rsid w:val="00355FC5"/>
    <w:rsid w:val="00360661"/>
    <w:rsid w:val="003A5C61"/>
    <w:rsid w:val="003A7339"/>
    <w:rsid w:val="00445E93"/>
    <w:rsid w:val="004C5CEE"/>
    <w:rsid w:val="004D1ABB"/>
    <w:rsid w:val="004F6995"/>
    <w:rsid w:val="00504188"/>
    <w:rsid w:val="0051716A"/>
    <w:rsid w:val="00576BF2"/>
    <w:rsid w:val="00597DAC"/>
    <w:rsid w:val="005A7E67"/>
    <w:rsid w:val="005D75E4"/>
    <w:rsid w:val="006412C6"/>
    <w:rsid w:val="006979AE"/>
    <w:rsid w:val="006F5F10"/>
    <w:rsid w:val="0071279E"/>
    <w:rsid w:val="007315CA"/>
    <w:rsid w:val="00752E75"/>
    <w:rsid w:val="007958C0"/>
    <w:rsid w:val="007A3F05"/>
    <w:rsid w:val="00822CF4"/>
    <w:rsid w:val="00884222"/>
    <w:rsid w:val="008A1E5C"/>
    <w:rsid w:val="008A2F55"/>
    <w:rsid w:val="009822E1"/>
    <w:rsid w:val="009D57CF"/>
    <w:rsid w:val="00A10E4C"/>
    <w:rsid w:val="00A67057"/>
    <w:rsid w:val="00A944A6"/>
    <w:rsid w:val="00AA5D22"/>
    <w:rsid w:val="00AE71D4"/>
    <w:rsid w:val="00B36CCF"/>
    <w:rsid w:val="00B66700"/>
    <w:rsid w:val="00BA4023"/>
    <w:rsid w:val="00BC1135"/>
    <w:rsid w:val="00BE2ECF"/>
    <w:rsid w:val="00BE59B8"/>
    <w:rsid w:val="00C84C94"/>
    <w:rsid w:val="00CA1BC8"/>
    <w:rsid w:val="00CA555C"/>
    <w:rsid w:val="00CA7885"/>
    <w:rsid w:val="00CC461A"/>
    <w:rsid w:val="00CE3F4B"/>
    <w:rsid w:val="00D2023E"/>
    <w:rsid w:val="00D24541"/>
    <w:rsid w:val="00D46306"/>
    <w:rsid w:val="00D50D9F"/>
    <w:rsid w:val="00D7597A"/>
    <w:rsid w:val="00D80679"/>
    <w:rsid w:val="00DA03A7"/>
    <w:rsid w:val="00DB4D41"/>
    <w:rsid w:val="00DD00EC"/>
    <w:rsid w:val="00E471E0"/>
    <w:rsid w:val="00E8159C"/>
    <w:rsid w:val="00E936E4"/>
    <w:rsid w:val="00E93B4F"/>
    <w:rsid w:val="00EA07BD"/>
    <w:rsid w:val="00EA515C"/>
    <w:rsid w:val="00EB6173"/>
    <w:rsid w:val="00F34B75"/>
    <w:rsid w:val="00F35B01"/>
    <w:rsid w:val="00F43B0D"/>
    <w:rsid w:val="00F90385"/>
    <w:rsid w:val="00FA7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06"/>
    <w:pPr>
      <w:widowControl w:val="0"/>
    </w:pPr>
    <w:rPr>
      <w:rFonts w:ascii="Times New Roman" w:eastAsia="Times New Roman" w:hAnsi="Times New Roman"/>
      <w:sz w:val="22"/>
      <w:lang w:eastAsia="en-US"/>
    </w:rPr>
  </w:style>
  <w:style w:type="paragraph" w:styleId="1">
    <w:name w:val="heading 1"/>
    <w:basedOn w:val="a"/>
    <w:next w:val="a"/>
    <w:link w:val="1Char"/>
    <w:uiPriority w:val="9"/>
    <w:qFormat/>
    <w:rsid w:val="00D46306"/>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D46306"/>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D4630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D46306"/>
    <w:rPr>
      <w:rFonts w:ascii="Cambria" w:eastAsia="Times New Roman" w:hAnsi="Cambria"/>
      <w:b/>
      <w:bCs/>
      <w:kern w:val="32"/>
      <w:sz w:val="32"/>
      <w:szCs w:val="32"/>
      <w:lang w:eastAsia="en-US"/>
    </w:rPr>
  </w:style>
  <w:style w:type="character" w:customStyle="1" w:styleId="2Char">
    <w:name w:val="Επικεφαλίδα 2 Char"/>
    <w:link w:val="2"/>
    <w:uiPriority w:val="9"/>
    <w:semiHidden/>
    <w:rsid w:val="00D46306"/>
    <w:rPr>
      <w:rFonts w:ascii="Cambria" w:eastAsia="Times New Roman" w:hAnsi="Cambria"/>
      <w:b/>
      <w:bCs/>
      <w:i/>
      <w:iCs/>
      <w:sz w:val="28"/>
      <w:szCs w:val="28"/>
      <w:lang w:eastAsia="en-US"/>
    </w:rPr>
  </w:style>
  <w:style w:type="paragraph" w:styleId="a3">
    <w:name w:val="List Paragraph"/>
    <w:basedOn w:val="a"/>
    <w:uiPriority w:val="34"/>
    <w:qFormat/>
    <w:rsid w:val="00261FA5"/>
    <w:pPr>
      <w:widowControl/>
      <w:spacing w:after="200" w:line="276" w:lineRule="auto"/>
      <w:ind w:left="720"/>
      <w:contextualSpacing/>
    </w:pPr>
    <w:rPr>
      <w:rFonts w:ascii="Calibri" w:hAnsi="Calibri"/>
      <w:szCs w:val="22"/>
    </w:rPr>
  </w:style>
  <w:style w:type="paragraph" w:customStyle="1" w:styleId="Style1">
    <w:name w:val="Style1"/>
    <w:basedOn w:val="a"/>
    <w:qFormat/>
    <w:rsid w:val="00261FA5"/>
    <w:pPr>
      <w:outlineLvl w:val="0"/>
    </w:pPr>
    <w:rPr>
      <w:b/>
    </w:rPr>
  </w:style>
  <w:style w:type="paragraph" w:customStyle="1" w:styleId="Style2">
    <w:name w:val="Style2"/>
    <w:basedOn w:val="a"/>
    <w:qFormat/>
    <w:rsid w:val="00261FA5"/>
    <w:pPr>
      <w:outlineLvl w:val="0"/>
    </w:pPr>
    <w:rPr>
      <w:b/>
      <w:bCs/>
      <w:noProof/>
      <w:szCs w:val="22"/>
      <w:lang w:val="fr-FR"/>
    </w:rPr>
  </w:style>
  <w:style w:type="character" w:customStyle="1" w:styleId="3Char">
    <w:name w:val="Επικεφαλίδα 3 Char"/>
    <w:link w:val="3"/>
    <w:uiPriority w:val="9"/>
    <w:semiHidden/>
    <w:rsid w:val="00D46306"/>
    <w:rPr>
      <w:rFonts w:ascii="Cambria" w:eastAsia="Times New Roman" w:hAnsi="Cambria"/>
      <w:b/>
      <w:bCs/>
      <w:sz w:val="26"/>
      <w:szCs w:val="26"/>
      <w:lang w:eastAsia="en-US"/>
    </w:rPr>
  </w:style>
  <w:style w:type="character" w:customStyle="1" w:styleId="Char">
    <w:name w:val="Χάρτης εγγράφου Char"/>
    <w:link w:val="a4"/>
    <w:uiPriority w:val="99"/>
    <w:semiHidden/>
    <w:rsid w:val="00D46306"/>
    <w:rPr>
      <w:rFonts w:ascii="Tahoma" w:eastAsia="Times New Roman" w:hAnsi="Tahoma" w:cs="Tahoma"/>
      <w:sz w:val="16"/>
      <w:szCs w:val="16"/>
      <w:lang w:eastAsia="en-US"/>
    </w:rPr>
  </w:style>
  <w:style w:type="paragraph" w:styleId="a4">
    <w:name w:val="Document Map"/>
    <w:basedOn w:val="a"/>
    <w:link w:val="Char"/>
    <w:uiPriority w:val="99"/>
    <w:semiHidden/>
    <w:unhideWhenUsed/>
    <w:rsid w:val="00D46306"/>
    <w:rPr>
      <w:rFonts w:ascii="Tahoma" w:hAnsi="Tahoma" w:cs="Tahoma"/>
      <w:sz w:val="16"/>
      <w:szCs w:val="16"/>
    </w:rPr>
  </w:style>
  <w:style w:type="paragraph" w:styleId="a5">
    <w:name w:val="header"/>
    <w:basedOn w:val="a"/>
    <w:link w:val="Char0"/>
    <w:rsid w:val="00D46306"/>
    <w:pPr>
      <w:tabs>
        <w:tab w:val="center" w:pos="4153"/>
        <w:tab w:val="right" w:pos="8306"/>
      </w:tabs>
    </w:pPr>
  </w:style>
  <w:style w:type="character" w:customStyle="1" w:styleId="Char0">
    <w:name w:val="Κεφαλίδα Char"/>
    <w:link w:val="a5"/>
    <w:rsid w:val="00D46306"/>
    <w:rPr>
      <w:rFonts w:ascii="Times New Roman" w:eastAsia="Times New Roman" w:hAnsi="Times New Roman"/>
      <w:sz w:val="22"/>
      <w:lang w:eastAsia="en-US"/>
    </w:rPr>
  </w:style>
  <w:style w:type="character" w:styleId="-">
    <w:name w:val="Hyperlink"/>
    <w:uiPriority w:val="99"/>
    <w:rsid w:val="00D46306"/>
    <w:rPr>
      <w:color w:val="0000FF"/>
      <w:u w:val="single"/>
    </w:rPr>
  </w:style>
  <w:style w:type="character" w:customStyle="1" w:styleId="2Char0">
    <w:name w:val="Σώμα κείμενου 2 Char"/>
    <w:link w:val="20"/>
    <w:rsid w:val="00D46306"/>
    <w:rPr>
      <w:rFonts w:ascii="Times New Roman" w:eastAsia="Times New Roman" w:hAnsi="Times New Roman"/>
      <w:color w:val="FF0000"/>
      <w:sz w:val="22"/>
      <w:lang w:eastAsia="en-US"/>
    </w:rPr>
  </w:style>
  <w:style w:type="paragraph" w:styleId="20">
    <w:name w:val="Body Text 2"/>
    <w:basedOn w:val="a"/>
    <w:link w:val="2Char0"/>
    <w:rsid w:val="00D46306"/>
    <w:rPr>
      <w:color w:val="FF0000"/>
    </w:rPr>
  </w:style>
  <w:style w:type="paragraph" w:customStyle="1" w:styleId="EMEAEnBodyText">
    <w:name w:val="EMEA En Body Text"/>
    <w:basedOn w:val="a"/>
    <w:rsid w:val="00D46306"/>
    <w:pPr>
      <w:widowControl/>
      <w:spacing w:before="120" w:after="120"/>
      <w:jc w:val="both"/>
    </w:pPr>
    <w:rPr>
      <w:lang w:val="en-US"/>
    </w:rPr>
  </w:style>
  <w:style w:type="character" w:customStyle="1" w:styleId="hps">
    <w:name w:val="hps"/>
    <w:basedOn w:val="a0"/>
    <w:rsid w:val="00D46306"/>
  </w:style>
  <w:style w:type="character" w:customStyle="1" w:styleId="longtext">
    <w:name w:val="long_text"/>
    <w:basedOn w:val="a0"/>
    <w:rsid w:val="00D46306"/>
  </w:style>
  <w:style w:type="paragraph" w:styleId="a6">
    <w:name w:val="footer"/>
    <w:basedOn w:val="a"/>
    <w:link w:val="Char1"/>
    <w:uiPriority w:val="99"/>
    <w:unhideWhenUsed/>
    <w:rsid w:val="00D46306"/>
    <w:pPr>
      <w:tabs>
        <w:tab w:val="center" w:pos="4153"/>
        <w:tab w:val="right" w:pos="8306"/>
      </w:tabs>
    </w:pPr>
  </w:style>
  <w:style w:type="character" w:customStyle="1" w:styleId="Char1">
    <w:name w:val="Υποσέλιδο Char"/>
    <w:link w:val="a6"/>
    <w:uiPriority w:val="99"/>
    <w:rsid w:val="00D46306"/>
    <w:rPr>
      <w:rFonts w:ascii="Times New Roman" w:eastAsia="Times New Roman" w:hAnsi="Times New Roman"/>
      <w:sz w:val="22"/>
      <w:lang w:eastAsia="en-US"/>
    </w:rPr>
  </w:style>
  <w:style w:type="paragraph" w:customStyle="1" w:styleId="Style3">
    <w:name w:val="Style3"/>
    <w:basedOn w:val="a"/>
    <w:qFormat/>
    <w:rsid w:val="00D46306"/>
    <w:pPr>
      <w:widowControl/>
      <w:spacing w:before="60" w:line="280" w:lineRule="exact"/>
    </w:pPr>
    <w:rPr>
      <w:b/>
      <w:szCs w:val="22"/>
    </w:rPr>
  </w:style>
  <w:style w:type="character" w:customStyle="1" w:styleId="Char2">
    <w:name w:val="Κείμενο πλαισίου Char"/>
    <w:link w:val="a7"/>
    <w:uiPriority w:val="99"/>
    <w:semiHidden/>
    <w:rsid w:val="00D46306"/>
    <w:rPr>
      <w:rFonts w:ascii="Tahoma" w:eastAsia="Times New Roman" w:hAnsi="Tahoma" w:cs="Tahoma"/>
      <w:sz w:val="16"/>
      <w:szCs w:val="16"/>
      <w:lang w:eastAsia="en-US"/>
    </w:rPr>
  </w:style>
  <w:style w:type="paragraph" w:styleId="a7">
    <w:name w:val="Balloon Text"/>
    <w:basedOn w:val="a"/>
    <w:link w:val="Char2"/>
    <w:uiPriority w:val="99"/>
    <w:semiHidden/>
    <w:unhideWhenUsed/>
    <w:rsid w:val="00D46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A919-BC81-4DC7-A666-131765E8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5241</Words>
  <Characters>28307</Characters>
  <Application>Microsoft Office Word</Application>
  <DocSecurity>0</DocSecurity>
  <Lines>235</Lines>
  <Paragraphs>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33482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papagipa</dc:creator>
  <cp:lastModifiedBy>user146</cp:lastModifiedBy>
  <cp:revision>14</cp:revision>
  <cp:lastPrinted>2013-12-06T13:20:00Z</cp:lastPrinted>
  <dcterms:created xsi:type="dcterms:W3CDTF">2013-12-06T13:29:00Z</dcterms:created>
  <dcterms:modified xsi:type="dcterms:W3CDTF">2014-01-09T07:11:00Z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1585147694</vt:i4>
  </property>
  <property fmtid="{D5CDD505-2E9C-101B-9397-08002B2CF9AE}" pid="3" name="_NewReviewCycle">
    <vt:lpwstr/>
  </property>
  <property fmtid="{D5CDD505-2E9C-101B-9397-08002B2CF9AE}" pid="4" name="_EmailSubject">
    <vt:lpwstr>Mucocold (Ibuprofen/pseudoephedrine film-coated tablet, 200/30 mg) - end of procedure UK/H/4352/001/DC</vt:lpwstr>
  </property>
  <property fmtid="{D5CDD505-2E9C-101B-9397-08002B2CF9AE}" pid="5" name="_AuthorEmail">
    <vt:lpwstr>cristina.bitou@boehringer-ingelheim.com</vt:lpwstr>
  </property>
  <property fmtid="{D5CDD505-2E9C-101B-9397-08002B2CF9AE}" pid="6" name="_AuthorEmailDisplayName">
    <vt:lpwstr>Bitou,Cristina (MED) BI-GR-E</vt:lpwstr>
  </property>
  <property fmtid="{D5CDD505-2E9C-101B-9397-08002B2CF9AE}" pid="7" name="_PreviousAdHocReviewCycleID">
    <vt:i4>1703451175</vt:i4>
  </property>
  <property fmtid="{D5CDD505-2E9C-101B-9397-08002B2CF9AE}" pid="8" name="_ReviewingToolsShownOnce">
    <vt:lpwstr/>
  </property>
</Properties>
</file>