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CC" w:rsidRPr="00BC7AE6" w:rsidRDefault="00771B49" w:rsidP="002E1992">
      <w:pPr>
        <w:widowControl w:val="0"/>
        <w:spacing w:line="360" w:lineRule="auto"/>
        <w:jc w:val="center"/>
        <w:rPr>
          <w:bCs/>
          <w:iCs/>
          <w:noProof/>
          <w:szCs w:val="22"/>
          <w:lang w:val="el-GR"/>
        </w:rPr>
      </w:pPr>
      <w:bookmarkStart w:id="0" w:name="_GoBack"/>
      <w:bookmarkEnd w:id="0"/>
      <w:r w:rsidRPr="00BC7AE6">
        <w:rPr>
          <w:b/>
          <w:szCs w:val="22"/>
          <w:lang w:val="el-GR"/>
        </w:rPr>
        <w:t>ΠΕΡΙΛΗΨΗ ΤΩΝ ΧΑΡΑΚΤΗΡΙΣΤΙΚΩΝ ΤΟΥ ΠΡΟΪΟΝΤΟΣ</w:t>
      </w:r>
    </w:p>
    <w:p w:rsidR="00855ECC" w:rsidRPr="00BC7AE6" w:rsidRDefault="00855ECC" w:rsidP="002E1992">
      <w:pPr>
        <w:widowControl w:val="0"/>
        <w:spacing w:line="360" w:lineRule="auto"/>
        <w:jc w:val="both"/>
        <w:rPr>
          <w:szCs w:val="22"/>
          <w:lang w:val="el-GR"/>
        </w:rPr>
      </w:pPr>
    </w:p>
    <w:p w:rsidR="00855ECC" w:rsidRPr="00BC7AE6" w:rsidRDefault="00855ECC" w:rsidP="002E1992">
      <w:pPr>
        <w:widowControl w:val="0"/>
        <w:spacing w:line="360" w:lineRule="auto"/>
        <w:jc w:val="both"/>
        <w:rPr>
          <w:szCs w:val="22"/>
          <w:lang w:val="el-GR"/>
        </w:rPr>
      </w:pPr>
      <w:r w:rsidRPr="00BC7AE6">
        <w:rPr>
          <w:b/>
          <w:bCs/>
          <w:iCs/>
          <w:noProof/>
          <w:szCs w:val="22"/>
          <w:lang w:val="el-GR"/>
        </w:rPr>
        <w:t>1.</w:t>
      </w:r>
      <w:r w:rsidRPr="00BC7AE6">
        <w:rPr>
          <w:bCs/>
          <w:iCs/>
          <w:noProof/>
          <w:szCs w:val="22"/>
          <w:lang w:val="el-GR"/>
        </w:rPr>
        <w:tab/>
      </w:r>
      <w:r w:rsidR="00771B49" w:rsidRPr="00BC7AE6">
        <w:rPr>
          <w:b/>
          <w:szCs w:val="22"/>
          <w:lang w:val="el-GR"/>
        </w:rPr>
        <w:t>ΟΝΟΜΑΣΙΑ ΤΟΥ ΦΑΡΜΑΚΕΥΤΙΚΟΥ ΠΡΟΪΟΝΤΟΣ</w:t>
      </w:r>
    </w:p>
    <w:p w:rsidR="00910366" w:rsidRDefault="00910366" w:rsidP="002E1992">
      <w:pPr>
        <w:spacing w:line="360" w:lineRule="auto"/>
        <w:jc w:val="both"/>
        <w:rPr>
          <w:bCs/>
          <w:lang w:val="fr-FR"/>
        </w:rPr>
      </w:pPr>
    </w:p>
    <w:p w:rsidR="00855ECC" w:rsidRPr="00BC7AE6" w:rsidRDefault="00BC7AE6" w:rsidP="002E1992">
      <w:pPr>
        <w:spacing w:line="360" w:lineRule="auto"/>
        <w:jc w:val="both"/>
        <w:rPr>
          <w:color w:val="000000"/>
          <w:lang w:val="el-GR" w:eastAsia="en-GB"/>
        </w:rPr>
      </w:pPr>
      <w:r>
        <w:rPr>
          <w:bCs/>
          <w:lang w:val="fr-FR"/>
        </w:rPr>
        <w:t>Viland</w:t>
      </w:r>
      <w:r w:rsidR="0046739A" w:rsidRPr="00970780">
        <w:rPr>
          <w:bCs/>
          <w:lang w:val="fr-FR"/>
        </w:rPr>
        <w:t xml:space="preserve"> </w:t>
      </w:r>
      <w:r w:rsidR="00855ECC" w:rsidRPr="00BC7AE6">
        <w:rPr>
          <w:color w:val="000000"/>
          <w:lang w:val="el-GR" w:eastAsia="en-GB"/>
        </w:rPr>
        <w:t xml:space="preserve">5 </w:t>
      </w:r>
      <w:r w:rsidR="00855ECC" w:rsidRPr="00970780">
        <w:rPr>
          <w:color w:val="000000"/>
          <w:lang w:val="en" w:eastAsia="en-GB"/>
        </w:rPr>
        <w:t>mg</w:t>
      </w:r>
      <w:r w:rsidR="00855ECC" w:rsidRPr="00BC7AE6">
        <w:rPr>
          <w:color w:val="000000"/>
          <w:lang w:val="el-GR" w:eastAsia="en-GB"/>
        </w:rPr>
        <w:t xml:space="preserve">, </w:t>
      </w:r>
      <w:r w:rsidRPr="00BC7AE6">
        <w:rPr>
          <w:color w:val="000000"/>
          <w:lang w:val="el-GR" w:eastAsia="en-GB"/>
        </w:rPr>
        <w:t>επικαλυμμένο με λεπτό υμένιο δισκίο</w:t>
      </w:r>
    </w:p>
    <w:p w:rsidR="00855ECC" w:rsidRPr="00BC7AE6" w:rsidRDefault="00BC7AE6" w:rsidP="002E1992">
      <w:pPr>
        <w:spacing w:line="360" w:lineRule="auto"/>
        <w:jc w:val="both"/>
        <w:rPr>
          <w:color w:val="000000"/>
          <w:lang w:val="el-GR" w:eastAsia="en-GB"/>
        </w:rPr>
      </w:pPr>
      <w:r>
        <w:rPr>
          <w:bCs/>
          <w:lang w:val="fr-FR"/>
        </w:rPr>
        <w:t>Viland</w:t>
      </w:r>
      <w:r w:rsidR="0046739A" w:rsidRPr="00970780">
        <w:rPr>
          <w:bCs/>
          <w:lang w:val="fr-FR"/>
        </w:rPr>
        <w:t xml:space="preserve"> </w:t>
      </w:r>
      <w:r w:rsidR="00B16DEC" w:rsidRPr="00BC7AE6">
        <w:rPr>
          <w:color w:val="000000"/>
          <w:lang w:val="el-GR" w:eastAsia="en-GB"/>
        </w:rPr>
        <w:t>10</w:t>
      </w:r>
      <w:r w:rsidR="00855ECC" w:rsidRPr="00BC7AE6">
        <w:rPr>
          <w:color w:val="000000"/>
          <w:lang w:val="el-GR" w:eastAsia="en-GB"/>
        </w:rPr>
        <w:t xml:space="preserve"> </w:t>
      </w:r>
      <w:r w:rsidR="00855ECC" w:rsidRPr="00970780">
        <w:rPr>
          <w:color w:val="000000"/>
          <w:lang w:val="en" w:eastAsia="en-GB"/>
        </w:rPr>
        <w:t>mg</w:t>
      </w:r>
      <w:r w:rsidR="00855ECC" w:rsidRPr="00BC7AE6">
        <w:rPr>
          <w:color w:val="000000"/>
          <w:lang w:val="el-GR" w:eastAsia="en-GB"/>
        </w:rPr>
        <w:t xml:space="preserve">, </w:t>
      </w:r>
      <w:r w:rsidRPr="00BC7AE6">
        <w:rPr>
          <w:color w:val="000000"/>
          <w:lang w:val="el-GR" w:eastAsia="en-GB"/>
        </w:rPr>
        <w:t>επικαλυμμένο με λεπτό υμένιο δισκίο</w:t>
      </w:r>
    </w:p>
    <w:p w:rsidR="00855ECC" w:rsidRPr="00BC7AE6" w:rsidRDefault="00855ECC" w:rsidP="002E1992">
      <w:pPr>
        <w:widowControl w:val="0"/>
        <w:spacing w:line="360" w:lineRule="auto"/>
        <w:jc w:val="both"/>
        <w:rPr>
          <w:b/>
          <w:szCs w:val="22"/>
          <w:lang w:val="el-GR"/>
        </w:rPr>
      </w:pPr>
    </w:p>
    <w:p w:rsidR="00855ECC" w:rsidRPr="002347B6" w:rsidRDefault="00855ECC" w:rsidP="002E1992">
      <w:pPr>
        <w:widowControl w:val="0"/>
        <w:spacing w:line="360" w:lineRule="auto"/>
        <w:jc w:val="both"/>
        <w:rPr>
          <w:szCs w:val="22"/>
          <w:lang w:val="el-GR"/>
        </w:rPr>
      </w:pPr>
      <w:r w:rsidRPr="002347B6">
        <w:rPr>
          <w:b/>
          <w:szCs w:val="22"/>
          <w:lang w:val="el-GR"/>
        </w:rPr>
        <w:t>2.</w:t>
      </w:r>
      <w:r w:rsidRPr="002347B6">
        <w:rPr>
          <w:b/>
          <w:szCs w:val="22"/>
          <w:lang w:val="el-GR"/>
        </w:rPr>
        <w:tab/>
      </w:r>
      <w:r w:rsidR="002347B6" w:rsidRPr="002347B6">
        <w:rPr>
          <w:b/>
          <w:szCs w:val="22"/>
          <w:lang w:val="el-GR"/>
        </w:rPr>
        <w:t>ΠΟΙΟΤΙΚΗ ΚΑΙ ΠΟΣΟΤΙΚΗ ΣΥΝΘΕΣΗ</w:t>
      </w:r>
    </w:p>
    <w:p w:rsidR="00910366" w:rsidRDefault="00910366" w:rsidP="002E1992">
      <w:pPr>
        <w:spacing w:line="360" w:lineRule="auto"/>
        <w:jc w:val="both"/>
        <w:rPr>
          <w:bCs/>
          <w:lang w:val="fr-FR"/>
        </w:rPr>
      </w:pPr>
    </w:p>
    <w:p w:rsidR="00A90C3A" w:rsidRPr="002347B6" w:rsidRDefault="002347B6" w:rsidP="002E1992">
      <w:pPr>
        <w:spacing w:line="360" w:lineRule="auto"/>
        <w:jc w:val="both"/>
        <w:rPr>
          <w:color w:val="000000"/>
          <w:lang w:val="fr-FR" w:eastAsia="en-GB"/>
        </w:rPr>
      </w:pPr>
      <w:r w:rsidRPr="002347B6">
        <w:rPr>
          <w:bCs/>
          <w:lang w:val="fr-FR"/>
        </w:rPr>
        <w:t>Viland 5 mg, επικαλυμμένο με λεπτό υμένιο δισκίο</w:t>
      </w:r>
      <w:r w:rsidR="00A90C3A" w:rsidRPr="002347B6">
        <w:rPr>
          <w:color w:val="000000"/>
          <w:lang w:val="fr-FR" w:eastAsia="en-GB"/>
        </w:rPr>
        <w:t xml:space="preserve">: </w:t>
      </w:r>
      <w:r w:rsidRPr="00B16534">
        <w:rPr>
          <w:color w:val="000000"/>
          <w:lang w:val="el-GR" w:eastAsia="en-GB"/>
        </w:rPr>
        <w:t>Κάθε</w:t>
      </w:r>
      <w:r w:rsidRPr="002347B6">
        <w:rPr>
          <w:color w:val="000000"/>
          <w:lang w:val="fr-FR" w:eastAsia="en-GB"/>
        </w:rPr>
        <w:t xml:space="preserve"> </w:t>
      </w:r>
      <w:r w:rsidRPr="00B16534">
        <w:rPr>
          <w:color w:val="000000"/>
          <w:lang w:val="el-GR" w:eastAsia="en-GB"/>
        </w:rPr>
        <w:t>δισκίο</w:t>
      </w:r>
      <w:r w:rsidRPr="002347B6">
        <w:rPr>
          <w:color w:val="000000"/>
          <w:lang w:val="fr-FR" w:eastAsia="en-GB"/>
        </w:rPr>
        <w:t xml:space="preserve"> </w:t>
      </w:r>
      <w:r w:rsidRPr="00B16534">
        <w:rPr>
          <w:color w:val="000000"/>
          <w:lang w:val="el-GR" w:eastAsia="en-GB"/>
        </w:rPr>
        <w:t>περιέχει</w:t>
      </w:r>
      <w:r w:rsidRPr="002347B6">
        <w:rPr>
          <w:color w:val="000000"/>
          <w:lang w:val="fr-FR" w:eastAsia="en-GB"/>
        </w:rPr>
        <w:t xml:space="preserve"> 5 mg </w:t>
      </w:r>
      <w:r w:rsidRPr="00B16534">
        <w:rPr>
          <w:color w:val="000000"/>
          <w:lang w:val="el-GR" w:eastAsia="en-GB"/>
        </w:rPr>
        <w:t>ηλεκτρικής</w:t>
      </w:r>
      <w:r w:rsidRPr="002347B6">
        <w:rPr>
          <w:color w:val="000000"/>
          <w:lang w:val="fr-FR" w:eastAsia="en-GB"/>
        </w:rPr>
        <w:t xml:space="preserve"> </w:t>
      </w:r>
      <w:r w:rsidRPr="00B16534">
        <w:rPr>
          <w:color w:val="000000"/>
          <w:lang w:val="el-GR" w:eastAsia="en-GB"/>
        </w:rPr>
        <w:t>σολιφενασίνης</w:t>
      </w:r>
      <w:r w:rsidRPr="002347B6">
        <w:rPr>
          <w:color w:val="000000"/>
          <w:lang w:val="fr-FR" w:eastAsia="en-GB"/>
        </w:rPr>
        <w:t xml:space="preserve">, </w:t>
      </w:r>
      <w:r w:rsidRPr="00B16534">
        <w:rPr>
          <w:color w:val="000000"/>
          <w:lang w:val="el-GR" w:eastAsia="en-GB"/>
        </w:rPr>
        <w:t>που</w:t>
      </w:r>
      <w:r w:rsidRPr="002347B6">
        <w:rPr>
          <w:color w:val="000000"/>
          <w:lang w:val="fr-FR" w:eastAsia="en-GB"/>
        </w:rPr>
        <w:t xml:space="preserve"> </w:t>
      </w:r>
      <w:r w:rsidRPr="00B16534">
        <w:rPr>
          <w:color w:val="000000"/>
          <w:lang w:val="el-GR" w:eastAsia="en-GB"/>
        </w:rPr>
        <w:t>αντιστοιχούν</w:t>
      </w:r>
      <w:r w:rsidRPr="002347B6">
        <w:rPr>
          <w:color w:val="000000"/>
          <w:lang w:val="fr-FR" w:eastAsia="en-GB"/>
        </w:rPr>
        <w:t xml:space="preserve"> </w:t>
      </w:r>
      <w:r w:rsidRPr="00B16534">
        <w:rPr>
          <w:color w:val="000000"/>
          <w:lang w:val="el-GR" w:eastAsia="en-GB"/>
        </w:rPr>
        <w:t>σε</w:t>
      </w:r>
      <w:r w:rsidRPr="002347B6">
        <w:rPr>
          <w:color w:val="000000"/>
          <w:lang w:val="fr-FR" w:eastAsia="en-GB"/>
        </w:rPr>
        <w:t xml:space="preserve"> 3,8 mg </w:t>
      </w:r>
      <w:r w:rsidRPr="00B16534">
        <w:rPr>
          <w:color w:val="000000"/>
          <w:lang w:val="el-GR" w:eastAsia="en-GB"/>
        </w:rPr>
        <w:t>σολιφενασίνης</w:t>
      </w:r>
      <w:r w:rsidR="00A90C3A" w:rsidRPr="002347B6">
        <w:rPr>
          <w:color w:val="000000"/>
          <w:lang w:val="fr-FR" w:eastAsia="en-GB"/>
        </w:rPr>
        <w:t>.</w:t>
      </w:r>
    </w:p>
    <w:p w:rsidR="00B16534" w:rsidRDefault="00B16534" w:rsidP="002E1992">
      <w:pPr>
        <w:spacing w:line="360" w:lineRule="auto"/>
        <w:jc w:val="both"/>
        <w:rPr>
          <w:bCs/>
          <w:lang w:val="fr-FR"/>
        </w:rPr>
      </w:pPr>
      <w:r w:rsidRPr="00B16534">
        <w:rPr>
          <w:bCs/>
          <w:lang w:val="fr-FR"/>
        </w:rPr>
        <w:t xml:space="preserve">Viland </w:t>
      </w:r>
      <w:r>
        <w:rPr>
          <w:bCs/>
          <w:lang w:val="fr-FR"/>
        </w:rPr>
        <w:t>10</w:t>
      </w:r>
      <w:r w:rsidRPr="00B16534">
        <w:rPr>
          <w:bCs/>
          <w:lang w:val="fr-FR"/>
        </w:rPr>
        <w:t xml:space="preserve"> mg, επικαλυμμένο με λεπτό υμένιο δισκίο: Κάθε δισκίο περιέχει 10 mg ηλεκτρικής σολιφενασίνης, που αντιστοιχούν σε 7,5 mg σολιφενασίνης.</w:t>
      </w:r>
    </w:p>
    <w:p w:rsidR="00855ECC" w:rsidRPr="00B16534" w:rsidRDefault="00B16534" w:rsidP="002E1992">
      <w:pPr>
        <w:spacing w:line="360" w:lineRule="auto"/>
        <w:jc w:val="both"/>
        <w:rPr>
          <w:szCs w:val="22"/>
          <w:lang w:val="el-GR"/>
        </w:rPr>
      </w:pPr>
      <w:r w:rsidRPr="00B16534">
        <w:rPr>
          <w:szCs w:val="22"/>
          <w:lang w:val="el-GR"/>
        </w:rPr>
        <w:t>Για τον πλήρη κατάλογο των εκδόχων, βλ</w:t>
      </w:r>
      <w:r w:rsidR="009039DF">
        <w:rPr>
          <w:szCs w:val="22"/>
          <w:lang w:val="el-GR"/>
        </w:rPr>
        <w:t>έπε</w:t>
      </w:r>
      <w:r w:rsidRPr="00B16534">
        <w:rPr>
          <w:szCs w:val="22"/>
          <w:lang w:val="el-GR"/>
        </w:rPr>
        <w:t xml:space="preserve"> παράγραφο 6.1.</w:t>
      </w:r>
    </w:p>
    <w:p w:rsidR="00855ECC" w:rsidRPr="00B16534" w:rsidRDefault="00855ECC" w:rsidP="002E1992">
      <w:pPr>
        <w:spacing w:line="360" w:lineRule="auto"/>
        <w:jc w:val="both"/>
        <w:rPr>
          <w:szCs w:val="22"/>
          <w:lang w:val="el-GR"/>
        </w:rPr>
      </w:pPr>
    </w:p>
    <w:p w:rsidR="00855ECC" w:rsidRPr="0001540D" w:rsidRDefault="00855ECC" w:rsidP="002E1992">
      <w:pPr>
        <w:spacing w:line="360" w:lineRule="auto"/>
        <w:ind w:left="567" w:hanging="567"/>
        <w:jc w:val="both"/>
        <w:rPr>
          <w:b/>
          <w:caps/>
          <w:szCs w:val="22"/>
          <w:lang w:val="el-GR"/>
        </w:rPr>
      </w:pPr>
      <w:r w:rsidRPr="0001540D">
        <w:rPr>
          <w:b/>
          <w:szCs w:val="22"/>
          <w:lang w:val="el-GR"/>
        </w:rPr>
        <w:t>3.</w:t>
      </w:r>
      <w:r w:rsidRPr="0001540D">
        <w:rPr>
          <w:b/>
          <w:szCs w:val="22"/>
          <w:lang w:val="el-GR"/>
        </w:rPr>
        <w:tab/>
      </w:r>
      <w:r w:rsidR="00541844" w:rsidRPr="0001540D">
        <w:rPr>
          <w:b/>
          <w:szCs w:val="22"/>
          <w:lang w:val="el-GR"/>
        </w:rPr>
        <w:t>ΚΛΙΝΙΚΕΣ ΠΛΗΡΟΦΟΡΙΕΣ</w:t>
      </w:r>
    </w:p>
    <w:p w:rsidR="00855ECC" w:rsidRPr="0001540D" w:rsidRDefault="00855ECC" w:rsidP="002E1992">
      <w:pPr>
        <w:spacing w:line="360" w:lineRule="auto"/>
        <w:jc w:val="both"/>
        <w:rPr>
          <w:szCs w:val="22"/>
          <w:lang w:val="el-GR"/>
        </w:rPr>
      </w:pPr>
    </w:p>
    <w:p w:rsidR="00A90C3A" w:rsidRPr="0001540D" w:rsidRDefault="0001540D" w:rsidP="002E1992">
      <w:pPr>
        <w:spacing w:line="360" w:lineRule="auto"/>
        <w:jc w:val="both"/>
        <w:rPr>
          <w:szCs w:val="22"/>
          <w:lang w:val="el-GR"/>
        </w:rPr>
      </w:pPr>
      <w:r w:rsidRPr="0001540D">
        <w:rPr>
          <w:szCs w:val="22"/>
          <w:lang w:val="el-GR"/>
        </w:rPr>
        <w:t>Επικαλυμμέν</w:t>
      </w:r>
      <w:r>
        <w:rPr>
          <w:szCs w:val="22"/>
          <w:lang w:val="el-GR"/>
        </w:rPr>
        <w:t>ο</w:t>
      </w:r>
      <w:r w:rsidRPr="0001540D">
        <w:rPr>
          <w:szCs w:val="22"/>
          <w:lang w:val="el-GR"/>
        </w:rPr>
        <w:t xml:space="preserve"> με λεπτό υμένιο δισκί</w:t>
      </w:r>
      <w:r>
        <w:rPr>
          <w:szCs w:val="22"/>
          <w:lang w:val="el-GR"/>
        </w:rPr>
        <w:t>ο</w:t>
      </w:r>
      <w:r w:rsidR="00A90C3A" w:rsidRPr="0001540D">
        <w:rPr>
          <w:szCs w:val="22"/>
          <w:lang w:val="el-GR"/>
        </w:rPr>
        <w:t xml:space="preserve">. </w:t>
      </w:r>
    </w:p>
    <w:p w:rsidR="00394608" w:rsidRPr="008D70CA" w:rsidRDefault="008D70CA" w:rsidP="00394608">
      <w:pPr>
        <w:spacing w:line="360" w:lineRule="auto"/>
        <w:jc w:val="both"/>
        <w:rPr>
          <w:szCs w:val="22"/>
          <w:lang w:val="el-GR"/>
        </w:rPr>
      </w:pPr>
      <w:r>
        <w:rPr>
          <w:szCs w:val="22"/>
          <w:lang w:val="el-GR"/>
        </w:rPr>
        <w:t>Κάθε</w:t>
      </w:r>
      <w:r w:rsidRPr="008D70CA">
        <w:rPr>
          <w:szCs w:val="22"/>
          <w:lang w:val="el-GR"/>
        </w:rPr>
        <w:t xml:space="preserve"> </w:t>
      </w:r>
      <w:r>
        <w:rPr>
          <w:szCs w:val="22"/>
          <w:lang w:val="el-GR"/>
        </w:rPr>
        <w:t>επικαλυμμένο</w:t>
      </w:r>
      <w:r w:rsidRPr="008D70CA">
        <w:rPr>
          <w:szCs w:val="22"/>
          <w:lang w:val="el-GR"/>
        </w:rPr>
        <w:t xml:space="preserve"> </w:t>
      </w:r>
      <w:r>
        <w:rPr>
          <w:szCs w:val="22"/>
          <w:lang w:val="el-GR"/>
        </w:rPr>
        <w:t>με</w:t>
      </w:r>
      <w:r w:rsidRPr="008D70CA">
        <w:rPr>
          <w:szCs w:val="22"/>
          <w:lang w:val="el-GR"/>
        </w:rPr>
        <w:t xml:space="preserve"> </w:t>
      </w:r>
      <w:r>
        <w:rPr>
          <w:szCs w:val="22"/>
          <w:lang w:val="el-GR"/>
        </w:rPr>
        <w:t>λεπτό</w:t>
      </w:r>
      <w:r w:rsidRPr="008D70CA">
        <w:rPr>
          <w:szCs w:val="22"/>
          <w:lang w:val="el-GR"/>
        </w:rPr>
        <w:t xml:space="preserve"> </w:t>
      </w:r>
      <w:r>
        <w:rPr>
          <w:szCs w:val="22"/>
          <w:lang w:val="el-GR"/>
        </w:rPr>
        <w:t>υμένιο</w:t>
      </w:r>
      <w:r w:rsidRPr="008D70CA">
        <w:rPr>
          <w:szCs w:val="22"/>
          <w:lang w:val="el-GR"/>
        </w:rPr>
        <w:t xml:space="preserve"> </w:t>
      </w:r>
      <w:r>
        <w:rPr>
          <w:szCs w:val="22"/>
          <w:lang w:val="el-GR"/>
        </w:rPr>
        <w:t>δισκίο</w:t>
      </w:r>
      <w:r w:rsidRPr="008D70CA">
        <w:rPr>
          <w:szCs w:val="22"/>
          <w:lang w:val="el-GR"/>
        </w:rPr>
        <w:t xml:space="preserve"> </w:t>
      </w:r>
      <w:r>
        <w:rPr>
          <w:szCs w:val="22"/>
          <w:lang w:val="el-GR"/>
        </w:rPr>
        <w:t>των</w:t>
      </w:r>
      <w:r w:rsidR="00ED2AF2" w:rsidRPr="008D70CA">
        <w:rPr>
          <w:szCs w:val="22"/>
          <w:lang w:val="el-GR"/>
        </w:rPr>
        <w:t xml:space="preserve"> </w:t>
      </w:r>
      <w:r w:rsidR="00394608" w:rsidRPr="008D70CA">
        <w:rPr>
          <w:szCs w:val="22"/>
          <w:lang w:val="el-GR"/>
        </w:rPr>
        <w:t xml:space="preserve">5 </w:t>
      </w:r>
      <w:r w:rsidR="00394608" w:rsidRPr="00970780">
        <w:rPr>
          <w:szCs w:val="22"/>
        </w:rPr>
        <w:t>mg</w:t>
      </w:r>
      <w:r w:rsidRPr="008D70CA">
        <w:rPr>
          <w:szCs w:val="22"/>
          <w:lang w:val="el-GR"/>
        </w:rPr>
        <w:t xml:space="preserve"> </w:t>
      </w:r>
      <w:r>
        <w:rPr>
          <w:szCs w:val="22"/>
          <w:lang w:val="el-GR"/>
        </w:rPr>
        <w:t>είναι</w:t>
      </w:r>
      <w:r w:rsidR="00EB4571" w:rsidRPr="008D70CA">
        <w:rPr>
          <w:szCs w:val="22"/>
          <w:lang w:val="el-GR"/>
        </w:rPr>
        <w:t xml:space="preserve"> </w:t>
      </w:r>
      <w:r>
        <w:rPr>
          <w:szCs w:val="22"/>
          <w:lang w:val="el-GR"/>
        </w:rPr>
        <w:t>κίτρινο</w:t>
      </w:r>
      <w:r w:rsidR="00394608" w:rsidRPr="008D70CA">
        <w:rPr>
          <w:szCs w:val="22"/>
          <w:lang w:val="el-GR"/>
        </w:rPr>
        <w:t xml:space="preserve">, </w:t>
      </w:r>
      <w:r>
        <w:rPr>
          <w:szCs w:val="22"/>
          <w:lang w:val="el-GR"/>
        </w:rPr>
        <w:t>στρογγυλό</w:t>
      </w:r>
      <w:r w:rsidR="00394608" w:rsidRPr="008D70CA">
        <w:rPr>
          <w:szCs w:val="22"/>
          <w:lang w:val="el-GR"/>
        </w:rPr>
        <w:t xml:space="preserve">, </w:t>
      </w:r>
      <w:r>
        <w:rPr>
          <w:szCs w:val="22"/>
          <w:lang w:val="el-GR"/>
        </w:rPr>
        <w:t>αμφίκυρτο</w:t>
      </w:r>
      <w:r w:rsidR="00394608" w:rsidRPr="008D70CA">
        <w:rPr>
          <w:szCs w:val="22"/>
          <w:lang w:val="el-GR"/>
        </w:rPr>
        <w:t xml:space="preserve"> </w:t>
      </w:r>
      <w:r w:rsidRPr="008D70CA">
        <w:rPr>
          <w:szCs w:val="22"/>
          <w:lang w:val="el-GR"/>
        </w:rPr>
        <w:t>επικαλυμμένο με λεπτό υμένιο δισκίο</w:t>
      </w:r>
      <w:r w:rsidR="00394608" w:rsidRPr="008D70CA">
        <w:rPr>
          <w:szCs w:val="22"/>
          <w:lang w:val="el-GR"/>
        </w:rPr>
        <w:t xml:space="preserve"> </w:t>
      </w:r>
      <w:r>
        <w:rPr>
          <w:szCs w:val="22"/>
          <w:lang w:val="el-GR"/>
        </w:rPr>
        <w:t>με</w:t>
      </w:r>
      <w:r w:rsidR="00EB4571" w:rsidRPr="008D70CA">
        <w:rPr>
          <w:szCs w:val="22"/>
          <w:lang w:val="el-GR"/>
        </w:rPr>
        <w:t xml:space="preserve"> </w:t>
      </w:r>
      <w:r>
        <w:rPr>
          <w:szCs w:val="22"/>
          <w:lang w:val="el-GR"/>
        </w:rPr>
        <w:t>διάμετρο</w:t>
      </w:r>
      <w:r w:rsidR="00EB4571" w:rsidRPr="008D70CA">
        <w:rPr>
          <w:szCs w:val="22"/>
          <w:lang w:val="el-GR"/>
        </w:rPr>
        <w:t xml:space="preserve"> </w:t>
      </w:r>
      <w:r w:rsidR="00394608" w:rsidRPr="008D70CA">
        <w:rPr>
          <w:szCs w:val="22"/>
          <w:lang w:val="el-GR"/>
        </w:rPr>
        <w:t>6</w:t>
      </w:r>
      <w:r w:rsidR="00394608" w:rsidRPr="00970780">
        <w:rPr>
          <w:szCs w:val="22"/>
        </w:rPr>
        <w:t>mm</w:t>
      </w:r>
      <w:r>
        <w:rPr>
          <w:szCs w:val="22"/>
          <w:lang w:val="el-GR"/>
        </w:rPr>
        <w:t>.</w:t>
      </w:r>
    </w:p>
    <w:p w:rsidR="00855ECC" w:rsidRPr="006261F7" w:rsidRDefault="006261F7" w:rsidP="00394608">
      <w:pPr>
        <w:spacing w:line="360" w:lineRule="auto"/>
        <w:jc w:val="both"/>
        <w:rPr>
          <w:szCs w:val="22"/>
          <w:lang w:val="el-GR"/>
        </w:rPr>
      </w:pPr>
      <w:r w:rsidRPr="006261F7">
        <w:rPr>
          <w:szCs w:val="22"/>
          <w:lang w:val="el-GR"/>
        </w:rPr>
        <w:t xml:space="preserve">Κάθε επικαλυμμένο με λεπτό υμένιο δισκίο των </w:t>
      </w:r>
      <w:r w:rsidR="00394608" w:rsidRPr="006261F7">
        <w:rPr>
          <w:szCs w:val="22"/>
          <w:lang w:val="el-GR"/>
        </w:rPr>
        <w:t xml:space="preserve">10 </w:t>
      </w:r>
      <w:r w:rsidR="00394608" w:rsidRPr="00970780">
        <w:rPr>
          <w:szCs w:val="22"/>
        </w:rPr>
        <w:t>mg</w:t>
      </w:r>
      <w:r w:rsidR="00394608" w:rsidRPr="006261F7">
        <w:rPr>
          <w:szCs w:val="22"/>
          <w:lang w:val="el-GR"/>
        </w:rPr>
        <w:t xml:space="preserve"> </w:t>
      </w:r>
      <w:r>
        <w:rPr>
          <w:szCs w:val="22"/>
          <w:lang w:val="el-GR"/>
        </w:rPr>
        <w:t>είναι κόκκινο</w:t>
      </w:r>
      <w:r w:rsidR="00394608" w:rsidRPr="006261F7">
        <w:rPr>
          <w:szCs w:val="22"/>
          <w:lang w:val="el-GR"/>
        </w:rPr>
        <w:t xml:space="preserve">, </w:t>
      </w:r>
      <w:r>
        <w:rPr>
          <w:szCs w:val="22"/>
          <w:lang w:val="el-GR"/>
        </w:rPr>
        <w:t>στρογγυλό</w:t>
      </w:r>
      <w:r w:rsidR="00394608" w:rsidRPr="006261F7">
        <w:rPr>
          <w:szCs w:val="22"/>
          <w:lang w:val="el-GR"/>
        </w:rPr>
        <w:t xml:space="preserve">, </w:t>
      </w:r>
      <w:r>
        <w:rPr>
          <w:szCs w:val="22"/>
          <w:lang w:val="el-GR"/>
        </w:rPr>
        <w:t>αμφίκυρτο</w:t>
      </w:r>
      <w:r w:rsidR="00394608" w:rsidRPr="006261F7">
        <w:rPr>
          <w:szCs w:val="22"/>
          <w:lang w:val="el-GR"/>
        </w:rPr>
        <w:t xml:space="preserve"> </w:t>
      </w:r>
      <w:r>
        <w:rPr>
          <w:szCs w:val="22"/>
          <w:lang w:val="el-GR"/>
        </w:rPr>
        <w:t xml:space="preserve">επικαλυμμένο με λεπτό υμένιο και διάμετρο </w:t>
      </w:r>
      <w:r w:rsidR="00394608" w:rsidRPr="006261F7">
        <w:rPr>
          <w:szCs w:val="22"/>
          <w:lang w:val="el-GR"/>
        </w:rPr>
        <w:t>8</w:t>
      </w:r>
      <w:r w:rsidR="00394608" w:rsidRPr="00970780">
        <w:rPr>
          <w:szCs w:val="22"/>
        </w:rPr>
        <w:t>mm</w:t>
      </w:r>
      <w:r>
        <w:rPr>
          <w:szCs w:val="22"/>
          <w:lang w:val="el-GR"/>
        </w:rPr>
        <w:t>.</w:t>
      </w:r>
    </w:p>
    <w:p w:rsidR="00855ECC" w:rsidRPr="006261F7" w:rsidRDefault="00855ECC" w:rsidP="002E1992">
      <w:pPr>
        <w:spacing w:line="360" w:lineRule="auto"/>
        <w:jc w:val="both"/>
        <w:rPr>
          <w:szCs w:val="22"/>
          <w:lang w:val="el-GR"/>
        </w:rPr>
      </w:pPr>
    </w:p>
    <w:p w:rsidR="00855ECC" w:rsidRPr="001D7A9D" w:rsidRDefault="00855ECC" w:rsidP="002E1992">
      <w:pPr>
        <w:spacing w:line="360" w:lineRule="auto"/>
        <w:ind w:left="567" w:hanging="567"/>
        <w:jc w:val="both"/>
        <w:rPr>
          <w:caps/>
          <w:szCs w:val="22"/>
          <w:lang w:val="el-GR"/>
        </w:rPr>
      </w:pPr>
      <w:r w:rsidRPr="001D7A9D">
        <w:rPr>
          <w:b/>
          <w:caps/>
          <w:szCs w:val="22"/>
          <w:lang w:val="el-GR"/>
        </w:rPr>
        <w:t>4.</w:t>
      </w:r>
      <w:r w:rsidRPr="001D7A9D">
        <w:rPr>
          <w:b/>
          <w:caps/>
          <w:szCs w:val="22"/>
          <w:lang w:val="el-GR"/>
        </w:rPr>
        <w:tab/>
      </w:r>
      <w:r w:rsidR="00394410" w:rsidRPr="001D7A9D">
        <w:rPr>
          <w:b/>
          <w:caps/>
          <w:szCs w:val="22"/>
          <w:lang w:val="el-GR"/>
        </w:rPr>
        <w:t>ΚΛΙΝΙΚΕΣ ΠΛΗΡΟΦΟΡΙΕΣ</w:t>
      </w:r>
    </w:p>
    <w:p w:rsidR="00855ECC" w:rsidRPr="001D7A9D" w:rsidRDefault="00855ECC" w:rsidP="002E1992">
      <w:pPr>
        <w:spacing w:line="360" w:lineRule="auto"/>
        <w:jc w:val="both"/>
        <w:rPr>
          <w:szCs w:val="22"/>
          <w:lang w:val="el-GR"/>
        </w:rPr>
      </w:pPr>
    </w:p>
    <w:p w:rsidR="00855ECC" w:rsidRPr="001D7A9D" w:rsidRDefault="00855ECC" w:rsidP="002E1992">
      <w:pPr>
        <w:spacing w:line="360" w:lineRule="auto"/>
        <w:ind w:left="567" w:hanging="567"/>
        <w:jc w:val="both"/>
        <w:rPr>
          <w:b/>
          <w:szCs w:val="22"/>
          <w:lang w:val="el-GR"/>
        </w:rPr>
      </w:pPr>
      <w:r w:rsidRPr="001D7A9D">
        <w:rPr>
          <w:b/>
          <w:szCs w:val="22"/>
          <w:lang w:val="el-GR"/>
        </w:rPr>
        <w:t>4.1</w:t>
      </w:r>
      <w:r w:rsidRPr="001D7A9D">
        <w:rPr>
          <w:b/>
          <w:szCs w:val="22"/>
          <w:lang w:val="el-GR"/>
        </w:rPr>
        <w:tab/>
      </w:r>
      <w:r w:rsidR="00394410" w:rsidRPr="001D7A9D">
        <w:rPr>
          <w:b/>
          <w:szCs w:val="22"/>
          <w:lang w:val="el-GR"/>
        </w:rPr>
        <w:t>Θεραπευτικές ενδείξεις</w:t>
      </w:r>
    </w:p>
    <w:p w:rsidR="001D7A9D" w:rsidRDefault="001D7A9D" w:rsidP="002E1992">
      <w:pPr>
        <w:spacing w:line="360" w:lineRule="auto"/>
        <w:rPr>
          <w:szCs w:val="22"/>
          <w:lang w:val="el-GR"/>
        </w:rPr>
      </w:pPr>
      <w:r w:rsidRPr="001D7A9D">
        <w:rPr>
          <w:szCs w:val="22"/>
          <w:lang w:val="el-GR"/>
        </w:rPr>
        <w:t>Συμπτωματική θεραπεία επιτακτικού τύπου ακράτειας ούρων και/ή συχνουρίας και επιτακτικής έπειξης για ούρηση, όπως μπορεί να παρουσιασθεί σε ασθενείς με σύνδρομο υπερλειτουργικής ουροδόχου κύστης.</w:t>
      </w:r>
    </w:p>
    <w:p w:rsidR="00855ECC" w:rsidRPr="00E54295" w:rsidRDefault="00855ECC" w:rsidP="002E1992">
      <w:pPr>
        <w:spacing w:line="360" w:lineRule="auto"/>
        <w:jc w:val="both"/>
        <w:rPr>
          <w:szCs w:val="22"/>
          <w:lang w:val="el-GR"/>
        </w:rPr>
      </w:pPr>
    </w:p>
    <w:p w:rsidR="00855ECC" w:rsidRPr="001D7A9D" w:rsidRDefault="00855ECC" w:rsidP="002E1992">
      <w:pPr>
        <w:spacing w:line="360" w:lineRule="auto"/>
        <w:ind w:left="567" w:hanging="567"/>
        <w:jc w:val="both"/>
        <w:rPr>
          <w:b/>
          <w:szCs w:val="22"/>
          <w:lang w:val="el-GR"/>
        </w:rPr>
      </w:pPr>
      <w:r w:rsidRPr="001D7A9D">
        <w:rPr>
          <w:b/>
          <w:szCs w:val="22"/>
          <w:lang w:val="el-GR"/>
        </w:rPr>
        <w:t>4.2</w:t>
      </w:r>
      <w:r w:rsidRPr="001D7A9D">
        <w:rPr>
          <w:b/>
          <w:szCs w:val="22"/>
          <w:lang w:val="el-GR"/>
        </w:rPr>
        <w:tab/>
      </w:r>
      <w:r w:rsidR="008B0785" w:rsidRPr="001D7A9D">
        <w:rPr>
          <w:b/>
          <w:szCs w:val="22"/>
          <w:lang w:val="el-GR"/>
        </w:rPr>
        <w:t>Δοσολογία και τρόπος χορήγησης</w:t>
      </w:r>
    </w:p>
    <w:p w:rsidR="00855ECC" w:rsidRPr="008B0785" w:rsidRDefault="008B0785" w:rsidP="002E1992">
      <w:pPr>
        <w:tabs>
          <w:tab w:val="clear" w:pos="567"/>
          <w:tab w:val="left" w:pos="720"/>
        </w:tabs>
        <w:spacing w:line="360" w:lineRule="auto"/>
        <w:jc w:val="both"/>
        <w:rPr>
          <w:szCs w:val="22"/>
          <w:u w:val="single"/>
          <w:lang w:val="el-GR"/>
        </w:rPr>
      </w:pPr>
      <w:r>
        <w:rPr>
          <w:szCs w:val="22"/>
          <w:u w:val="single"/>
          <w:lang w:val="el-GR"/>
        </w:rPr>
        <w:t>Δοσολογία</w:t>
      </w:r>
    </w:p>
    <w:p w:rsidR="00A90C3A" w:rsidRPr="00FF7B40" w:rsidRDefault="001D7A9D" w:rsidP="002E1992">
      <w:pPr>
        <w:spacing w:line="360" w:lineRule="auto"/>
        <w:jc w:val="both"/>
        <w:rPr>
          <w:color w:val="000000"/>
          <w:lang w:val="el-GR" w:eastAsia="en-GB"/>
        </w:rPr>
      </w:pPr>
      <w:r w:rsidRPr="00FF7B40">
        <w:rPr>
          <w:i/>
          <w:iCs/>
          <w:color w:val="000000"/>
          <w:lang w:val="el-GR" w:eastAsia="en-GB"/>
        </w:rPr>
        <w:t>Ενήλικες, περιλαμβανομένων των ηλικιωμένων</w:t>
      </w:r>
    </w:p>
    <w:p w:rsidR="00A90C3A" w:rsidRPr="0046254E" w:rsidRDefault="00FF7B40" w:rsidP="0046254E">
      <w:pPr>
        <w:spacing w:line="360" w:lineRule="auto"/>
        <w:jc w:val="both"/>
        <w:rPr>
          <w:color w:val="000000"/>
          <w:lang w:val="el-GR" w:eastAsia="en-GB"/>
        </w:rPr>
      </w:pPr>
      <w:r>
        <w:rPr>
          <w:color w:val="000000"/>
          <w:lang w:val="el-GR" w:eastAsia="en-GB"/>
        </w:rPr>
        <w:t>Η</w:t>
      </w:r>
      <w:r w:rsidRPr="00FF7B40">
        <w:rPr>
          <w:color w:val="000000"/>
          <w:lang w:val="el-GR" w:eastAsia="en-GB"/>
        </w:rPr>
        <w:t xml:space="preserve"> </w:t>
      </w:r>
      <w:r>
        <w:rPr>
          <w:color w:val="000000"/>
          <w:lang w:val="el-GR" w:eastAsia="en-GB"/>
        </w:rPr>
        <w:t>συνιστώμενη</w:t>
      </w:r>
      <w:r w:rsidRPr="00FF7B40">
        <w:rPr>
          <w:color w:val="000000"/>
          <w:lang w:val="el-GR" w:eastAsia="en-GB"/>
        </w:rPr>
        <w:t xml:space="preserve"> </w:t>
      </w:r>
      <w:r>
        <w:rPr>
          <w:color w:val="000000"/>
          <w:lang w:val="el-GR" w:eastAsia="en-GB"/>
        </w:rPr>
        <w:t>δ</w:t>
      </w:r>
      <w:r w:rsidR="002F420B">
        <w:rPr>
          <w:color w:val="000000"/>
          <w:lang w:val="el-GR" w:eastAsia="en-GB"/>
        </w:rPr>
        <w:t>όση</w:t>
      </w:r>
      <w:r w:rsidRPr="00FF7B40">
        <w:rPr>
          <w:color w:val="000000"/>
          <w:lang w:val="el-GR" w:eastAsia="en-GB"/>
        </w:rPr>
        <w:t xml:space="preserve"> </w:t>
      </w:r>
      <w:r>
        <w:rPr>
          <w:color w:val="000000"/>
          <w:lang w:val="el-GR" w:eastAsia="en-GB"/>
        </w:rPr>
        <w:t>είναι</w:t>
      </w:r>
      <w:r w:rsidR="00A90C3A" w:rsidRPr="00FF7B40">
        <w:rPr>
          <w:color w:val="000000"/>
          <w:lang w:val="el-GR" w:eastAsia="en-GB"/>
        </w:rPr>
        <w:t xml:space="preserve"> 5 </w:t>
      </w:r>
      <w:r w:rsidR="00A90C3A" w:rsidRPr="00970780">
        <w:rPr>
          <w:color w:val="000000"/>
          <w:lang w:val="en" w:eastAsia="en-GB"/>
        </w:rPr>
        <w:t>mg</w:t>
      </w:r>
      <w:r w:rsidR="00A90C3A" w:rsidRPr="00FF7B40">
        <w:rPr>
          <w:color w:val="000000"/>
          <w:lang w:val="el-GR" w:eastAsia="en-GB"/>
        </w:rPr>
        <w:t xml:space="preserve"> </w:t>
      </w:r>
      <w:r>
        <w:rPr>
          <w:color w:val="000000"/>
          <w:lang w:val="el-GR" w:eastAsia="en-GB"/>
        </w:rPr>
        <w:t>ηλεκτρικής σολιφενασίνης μία φορά ημερησίως</w:t>
      </w:r>
      <w:r w:rsidR="00A90C3A" w:rsidRPr="00FF7B40">
        <w:rPr>
          <w:color w:val="000000"/>
          <w:lang w:val="el-GR" w:eastAsia="en-GB"/>
        </w:rPr>
        <w:t xml:space="preserve">. </w:t>
      </w:r>
      <w:r w:rsidR="0046254E" w:rsidRPr="0046254E">
        <w:rPr>
          <w:color w:val="000000"/>
          <w:lang w:val="el-GR" w:eastAsia="en-GB"/>
        </w:rPr>
        <w:t>Σε περίπτωση</w:t>
      </w:r>
      <w:r w:rsidR="0046254E">
        <w:rPr>
          <w:color w:val="000000"/>
          <w:lang w:val="el-GR" w:eastAsia="en-GB"/>
        </w:rPr>
        <w:t xml:space="preserve"> </w:t>
      </w:r>
      <w:r w:rsidR="0046254E" w:rsidRPr="0046254E">
        <w:rPr>
          <w:color w:val="000000"/>
          <w:lang w:val="el-GR" w:eastAsia="en-GB"/>
        </w:rPr>
        <w:t>που κρίνεται αναγκαίο η δ</w:t>
      </w:r>
      <w:r w:rsidR="002F420B">
        <w:rPr>
          <w:color w:val="000000"/>
          <w:lang w:val="el-GR" w:eastAsia="en-GB"/>
        </w:rPr>
        <w:t>όση</w:t>
      </w:r>
      <w:r w:rsidR="0046254E" w:rsidRPr="0046254E">
        <w:rPr>
          <w:color w:val="000000"/>
          <w:lang w:val="el-GR" w:eastAsia="en-GB"/>
        </w:rPr>
        <w:t xml:space="preserve"> αυτή μπορεί να αυξηθεί σε 10 </w:t>
      </w:r>
      <w:r w:rsidR="0046254E" w:rsidRPr="0046254E">
        <w:rPr>
          <w:color w:val="000000"/>
          <w:lang w:val="en" w:eastAsia="en-GB"/>
        </w:rPr>
        <w:t>mg</w:t>
      </w:r>
      <w:r w:rsidR="0046254E" w:rsidRPr="0046254E">
        <w:rPr>
          <w:color w:val="000000"/>
          <w:lang w:val="el-GR" w:eastAsia="en-GB"/>
        </w:rPr>
        <w:t xml:space="preserve"> ηλεκτρικής σολιφενασίνης μία</w:t>
      </w:r>
      <w:r w:rsidR="0046254E">
        <w:rPr>
          <w:color w:val="000000"/>
          <w:lang w:val="el-GR" w:eastAsia="en-GB"/>
        </w:rPr>
        <w:t xml:space="preserve"> </w:t>
      </w:r>
      <w:r w:rsidR="0046254E" w:rsidRPr="0046254E">
        <w:rPr>
          <w:color w:val="000000"/>
          <w:lang w:val="el-GR" w:eastAsia="en-GB"/>
        </w:rPr>
        <w:t>φορά ημερησίως.</w:t>
      </w:r>
    </w:p>
    <w:p w:rsidR="00A90C3A" w:rsidRPr="0046254E" w:rsidRDefault="00A90C3A" w:rsidP="002E1992">
      <w:pPr>
        <w:spacing w:line="360" w:lineRule="auto"/>
        <w:jc w:val="both"/>
        <w:rPr>
          <w:i/>
          <w:iCs/>
          <w:color w:val="000000"/>
          <w:lang w:val="el-GR" w:eastAsia="en-GB"/>
        </w:rPr>
      </w:pPr>
    </w:p>
    <w:p w:rsidR="00A90C3A" w:rsidRPr="004E5DE3" w:rsidRDefault="0063313A" w:rsidP="002E1992">
      <w:pPr>
        <w:spacing w:line="360" w:lineRule="auto"/>
        <w:jc w:val="both"/>
        <w:rPr>
          <w:color w:val="000000"/>
          <w:lang w:val="el-GR" w:eastAsia="en-GB"/>
        </w:rPr>
      </w:pPr>
      <w:r w:rsidRPr="004E5DE3">
        <w:rPr>
          <w:i/>
          <w:iCs/>
          <w:color w:val="000000"/>
          <w:lang w:val="el-GR" w:eastAsia="en-GB"/>
        </w:rPr>
        <w:lastRenderedPageBreak/>
        <w:t>Παιδιατρικός πληθυσμός</w:t>
      </w:r>
    </w:p>
    <w:p w:rsidR="004E5DE3" w:rsidRDefault="004E5DE3" w:rsidP="002E1992">
      <w:pPr>
        <w:spacing w:line="360" w:lineRule="auto"/>
        <w:jc w:val="both"/>
        <w:rPr>
          <w:color w:val="000000"/>
          <w:lang w:val="el-GR" w:eastAsia="en-GB"/>
        </w:rPr>
      </w:pPr>
      <w:r w:rsidRPr="004E5DE3">
        <w:rPr>
          <w:color w:val="000000"/>
          <w:lang w:val="el-GR" w:eastAsia="en-GB"/>
        </w:rPr>
        <w:t xml:space="preserve">Η ασφάλεια και η αποτελεσματικότητα </w:t>
      </w:r>
      <w:r>
        <w:rPr>
          <w:color w:val="000000"/>
          <w:lang w:val="el-GR" w:eastAsia="en-GB"/>
        </w:rPr>
        <w:t>της</w:t>
      </w:r>
      <w:r w:rsidRPr="004E5DE3">
        <w:rPr>
          <w:color w:val="000000"/>
          <w:lang w:val="el-GR" w:eastAsia="en-GB"/>
        </w:rPr>
        <w:t xml:space="preserve"> </w:t>
      </w:r>
      <w:r>
        <w:rPr>
          <w:color w:val="000000"/>
          <w:lang w:val="el-GR" w:eastAsia="en-GB"/>
        </w:rPr>
        <w:t>σολιφενασίνης</w:t>
      </w:r>
      <w:r w:rsidRPr="004E5DE3">
        <w:rPr>
          <w:color w:val="000000"/>
          <w:lang w:val="el-GR" w:eastAsia="en-GB"/>
        </w:rPr>
        <w:t xml:space="preserve"> σε παιδιά δεν έχει επί του παρόντος εδραιωθεί. Επομένως, δεν πρέπει να χρησιμοποιείται το </w:t>
      </w:r>
      <w:r>
        <w:rPr>
          <w:color w:val="000000"/>
          <w:lang w:val="en-US" w:eastAsia="en-GB"/>
        </w:rPr>
        <w:t>Viland</w:t>
      </w:r>
      <w:r w:rsidRPr="004E5DE3">
        <w:rPr>
          <w:color w:val="000000"/>
          <w:lang w:val="el-GR" w:eastAsia="en-GB"/>
        </w:rPr>
        <w:t xml:space="preserve"> σε παιδιά.</w:t>
      </w:r>
    </w:p>
    <w:p w:rsidR="00A90C3A" w:rsidRPr="00E54295" w:rsidRDefault="00A90C3A" w:rsidP="002E1992">
      <w:pPr>
        <w:spacing w:line="360" w:lineRule="auto"/>
        <w:jc w:val="both"/>
        <w:rPr>
          <w:i/>
          <w:iCs/>
          <w:color w:val="000000"/>
          <w:lang w:val="el-GR" w:eastAsia="en-GB"/>
        </w:rPr>
      </w:pPr>
    </w:p>
    <w:p w:rsidR="00A90C3A" w:rsidRPr="00F85C7F" w:rsidRDefault="00CF4CC0" w:rsidP="002E1992">
      <w:pPr>
        <w:spacing w:line="360" w:lineRule="auto"/>
        <w:jc w:val="both"/>
        <w:rPr>
          <w:color w:val="000000"/>
          <w:lang w:val="el-GR" w:eastAsia="en-GB"/>
        </w:rPr>
      </w:pPr>
      <w:r w:rsidRPr="00F85C7F">
        <w:rPr>
          <w:i/>
          <w:iCs/>
          <w:color w:val="000000"/>
          <w:lang w:val="el-GR" w:eastAsia="en-GB"/>
        </w:rPr>
        <w:t>Ασθενείς με νεφρική δυσλειτουργία</w:t>
      </w:r>
    </w:p>
    <w:p w:rsidR="00F85C7F" w:rsidRDefault="00F85C7F" w:rsidP="00F85C7F">
      <w:pPr>
        <w:spacing w:line="360" w:lineRule="auto"/>
        <w:jc w:val="both"/>
        <w:rPr>
          <w:color w:val="000000"/>
          <w:lang w:val="el-GR" w:eastAsia="en-GB"/>
        </w:rPr>
      </w:pPr>
      <w:r w:rsidRPr="00F85C7F">
        <w:rPr>
          <w:color w:val="000000"/>
          <w:lang w:val="el-GR" w:eastAsia="en-GB"/>
        </w:rPr>
        <w:t>Σε ασθενείς με ήπια έως μέτρια νεφρική δυσλειτουργία (κάθαρση κρεατινίνης &gt; 30 ml/min) δεν</w:t>
      </w:r>
      <w:r>
        <w:rPr>
          <w:color w:val="000000"/>
          <w:lang w:val="el-GR" w:eastAsia="en-GB"/>
        </w:rPr>
        <w:t xml:space="preserve"> </w:t>
      </w:r>
      <w:r w:rsidRPr="00F85C7F">
        <w:rPr>
          <w:color w:val="000000"/>
          <w:lang w:val="el-GR" w:eastAsia="en-GB"/>
        </w:rPr>
        <w:t>απαιτείται προσαρμογή της δοσολογίας. Ασθενείς με σοβαρή νεφρική δυσλειτουργία (κάθαρση</w:t>
      </w:r>
      <w:r>
        <w:rPr>
          <w:color w:val="000000"/>
          <w:lang w:val="el-GR" w:eastAsia="en-GB"/>
        </w:rPr>
        <w:t xml:space="preserve"> </w:t>
      </w:r>
      <w:r w:rsidRPr="00F85C7F">
        <w:rPr>
          <w:color w:val="000000"/>
          <w:lang w:val="el-GR" w:eastAsia="en-GB"/>
        </w:rPr>
        <w:t>κρεατινίνης ≤ 30 ml/min) πρέπει να ακολουθούν τη θεραπευτική αγωγή με προσοχή και να μην</w:t>
      </w:r>
      <w:r>
        <w:rPr>
          <w:color w:val="000000"/>
          <w:lang w:val="el-GR" w:eastAsia="en-GB"/>
        </w:rPr>
        <w:t xml:space="preserve"> </w:t>
      </w:r>
      <w:r w:rsidRPr="00F85C7F">
        <w:rPr>
          <w:color w:val="000000"/>
          <w:lang w:val="el-GR" w:eastAsia="en-GB"/>
        </w:rPr>
        <w:t>λαμβάνουν περισσότερο από 5 mg μια φορά ημερησίως (</w:t>
      </w:r>
      <w:r w:rsidR="009039DF">
        <w:rPr>
          <w:color w:val="000000"/>
          <w:lang w:val="el-GR" w:eastAsia="en-GB"/>
        </w:rPr>
        <w:t>β</w:t>
      </w:r>
      <w:r w:rsidRPr="00F85C7F">
        <w:rPr>
          <w:color w:val="000000"/>
          <w:lang w:val="el-GR" w:eastAsia="en-GB"/>
        </w:rPr>
        <w:t>λέπε παράγραφο 5.2).</w:t>
      </w:r>
    </w:p>
    <w:p w:rsidR="00A90C3A" w:rsidRPr="00E54295" w:rsidRDefault="00A90C3A" w:rsidP="002E1992">
      <w:pPr>
        <w:spacing w:line="360" w:lineRule="auto"/>
        <w:jc w:val="both"/>
        <w:rPr>
          <w:i/>
          <w:iCs/>
          <w:color w:val="000000"/>
          <w:lang w:val="el-GR" w:eastAsia="en-GB"/>
        </w:rPr>
      </w:pPr>
    </w:p>
    <w:p w:rsidR="00A90C3A" w:rsidRPr="004C4B3A" w:rsidRDefault="008C3759" w:rsidP="002E1992">
      <w:pPr>
        <w:spacing w:line="360" w:lineRule="auto"/>
        <w:jc w:val="both"/>
        <w:rPr>
          <w:color w:val="000000"/>
          <w:lang w:val="el-GR" w:eastAsia="en-GB"/>
        </w:rPr>
      </w:pPr>
      <w:r w:rsidRPr="004C4B3A">
        <w:rPr>
          <w:i/>
          <w:iCs/>
          <w:color w:val="000000"/>
          <w:lang w:val="el-GR" w:eastAsia="en-GB"/>
        </w:rPr>
        <w:t>Ασθενείς με ηπατική δυσλειτουργία</w:t>
      </w:r>
    </w:p>
    <w:p w:rsidR="00A90C3A" w:rsidRPr="004C4B3A" w:rsidRDefault="004C4B3A" w:rsidP="002E1992">
      <w:pPr>
        <w:spacing w:line="360" w:lineRule="auto"/>
        <w:jc w:val="both"/>
        <w:rPr>
          <w:color w:val="000000"/>
          <w:lang w:val="el-GR" w:eastAsia="en-GB"/>
        </w:rPr>
      </w:pPr>
      <w:r w:rsidRPr="004C4B3A">
        <w:rPr>
          <w:color w:val="000000"/>
          <w:lang w:val="el-GR" w:eastAsia="en-GB"/>
        </w:rPr>
        <w:t>Σε ασθενείς με ήπια ηπατική δυσλειτουργία δεν απαιτείται προσαρμογή της δοσολογίας. Ασθενείς με</w:t>
      </w:r>
      <w:r>
        <w:rPr>
          <w:color w:val="000000"/>
          <w:lang w:val="el-GR" w:eastAsia="en-GB"/>
        </w:rPr>
        <w:t xml:space="preserve"> </w:t>
      </w:r>
      <w:r w:rsidRPr="004C4B3A">
        <w:rPr>
          <w:color w:val="000000"/>
          <w:lang w:val="el-GR" w:eastAsia="en-GB"/>
        </w:rPr>
        <w:t>μέτρια ηπατική δυσλειτουργία (Child-Pugh βαθμολογία 7 έως 9) πρέπει να ακολουθούν τη</w:t>
      </w:r>
      <w:r>
        <w:rPr>
          <w:color w:val="000000"/>
          <w:lang w:val="el-GR" w:eastAsia="en-GB"/>
        </w:rPr>
        <w:t xml:space="preserve"> </w:t>
      </w:r>
      <w:r w:rsidRPr="004C4B3A">
        <w:rPr>
          <w:color w:val="000000"/>
          <w:lang w:val="el-GR" w:eastAsia="en-GB"/>
        </w:rPr>
        <w:t>θεραπευτική αγωγή με προσοχή και να μην λαμβάνουν περισσότερο από 5 mg μια φορά ημερησίως</w:t>
      </w:r>
      <w:r>
        <w:rPr>
          <w:color w:val="000000"/>
          <w:lang w:val="el-GR" w:eastAsia="en-GB"/>
        </w:rPr>
        <w:t xml:space="preserve"> </w:t>
      </w:r>
      <w:r w:rsidRPr="004C4B3A">
        <w:rPr>
          <w:color w:val="000000"/>
          <w:lang w:val="el-GR" w:eastAsia="en-GB"/>
        </w:rPr>
        <w:t>(</w:t>
      </w:r>
      <w:r w:rsidR="009039DF">
        <w:rPr>
          <w:color w:val="000000"/>
          <w:lang w:val="el-GR" w:eastAsia="en-GB"/>
        </w:rPr>
        <w:t>β</w:t>
      </w:r>
      <w:r w:rsidRPr="004C4B3A">
        <w:rPr>
          <w:color w:val="000000"/>
          <w:lang w:val="el-GR" w:eastAsia="en-GB"/>
        </w:rPr>
        <w:t>λέπε παράγραφο 5.2).</w:t>
      </w:r>
    </w:p>
    <w:p w:rsidR="00A90C3A" w:rsidRPr="004C4B3A" w:rsidRDefault="00A90C3A" w:rsidP="002E1992">
      <w:pPr>
        <w:spacing w:line="360" w:lineRule="auto"/>
        <w:jc w:val="both"/>
        <w:rPr>
          <w:i/>
          <w:iCs/>
          <w:color w:val="000000"/>
          <w:lang w:val="el-GR" w:eastAsia="en-GB"/>
        </w:rPr>
      </w:pPr>
    </w:p>
    <w:p w:rsidR="00A90C3A" w:rsidRPr="006141A9" w:rsidRDefault="00B67CC9" w:rsidP="002E1992">
      <w:pPr>
        <w:spacing w:line="360" w:lineRule="auto"/>
        <w:jc w:val="both"/>
        <w:rPr>
          <w:color w:val="000000"/>
          <w:lang w:val="el-GR" w:eastAsia="en-GB"/>
        </w:rPr>
      </w:pPr>
      <w:r w:rsidRPr="006141A9">
        <w:rPr>
          <w:i/>
          <w:iCs/>
          <w:color w:val="000000"/>
          <w:lang w:val="el-GR" w:eastAsia="en-GB"/>
        </w:rPr>
        <w:t xml:space="preserve">Ισχυροί αναστολείς του κυτοχρώματος </w:t>
      </w:r>
      <w:r w:rsidR="00A90C3A" w:rsidRPr="00970780">
        <w:rPr>
          <w:i/>
          <w:iCs/>
          <w:color w:val="000000"/>
          <w:lang w:val="en" w:eastAsia="en-GB"/>
        </w:rPr>
        <w:t>P</w:t>
      </w:r>
      <w:r w:rsidR="00A90C3A" w:rsidRPr="006141A9">
        <w:rPr>
          <w:i/>
          <w:iCs/>
          <w:color w:val="000000"/>
          <w:lang w:val="el-GR" w:eastAsia="en-GB"/>
        </w:rPr>
        <w:t>450 3</w:t>
      </w:r>
      <w:r w:rsidR="00A90C3A" w:rsidRPr="00970780">
        <w:rPr>
          <w:i/>
          <w:iCs/>
          <w:color w:val="000000"/>
          <w:lang w:val="en" w:eastAsia="en-GB"/>
        </w:rPr>
        <w:t>A</w:t>
      </w:r>
      <w:r w:rsidR="00A90C3A" w:rsidRPr="006141A9">
        <w:rPr>
          <w:i/>
          <w:iCs/>
          <w:color w:val="000000"/>
          <w:lang w:val="el-GR" w:eastAsia="en-GB"/>
        </w:rPr>
        <w:t>4</w:t>
      </w:r>
    </w:p>
    <w:p w:rsidR="006141A9" w:rsidRPr="006141A9" w:rsidRDefault="006141A9" w:rsidP="002E1992">
      <w:pPr>
        <w:spacing w:line="360" w:lineRule="auto"/>
        <w:jc w:val="both"/>
        <w:rPr>
          <w:color w:val="000000"/>
          <w:lang w:val="el-GR" w:eastAsia="en-GB"/>
        </w:rPr>
      </w:pPr>
      <w:r w:rsidRPr="006141A9">
        <w:rPr>
          <w:color w:val="000000"/>
          <w:lang w:val="el-GR" w:eastAsia="en-GB"/>
        </w:rPr>
        <w:t xml:space="preserve">Η μέγιστη δόση </w:t>
      </w:r>
      <w:r>
        <w:rPr>
          <w:color w:val="000000"/>
          <w:lang w:val="el-GR" w:eastAsia="en-GB"/>
        </w:rPr>
        <w:t xml:space="preserve">του </w:t>
      </w:r>
      <w:r>
        <w:rPr>
          <w:color w:val="000000"/>
          <w:lang w:val="en-US" w:eastAsia="en-GB"/>
        </w:rPr>
        <w:t>Viland</w:t>
      </w:r>
      <w:r w:rsidRPr="006141A9">
        <w:rPr>
          <w:color w:val="000000"/>
          <w:lang w:val="el-GR" w:eastAsia="en-GB"/>
        </w:rPr>
        <w:t xml:space="preserve"> πρέπει να περιορίζεται σε 5 </w:t>
      </w:r>
      <w:r w:rsidRPr="006141A9">
        <w:rPr>
          <w:color w:val="000000"/>
          <w:lang w:val="en" w:eastAsia="en-GB"/>
        </w:rPr>
        <w:t>mg</w:t>
      </w:r>
      <w:r w:rsidRPr="006141A9">
        <w:rPr>
          <w:color w:val="000000"/>
          <w:lang w:val="el-GR" w:eastAsia="en-GB"/>
        </w:rPr>
        <w:t xml:space="preserve"> όταν χορηγείται ταυτόχρονα με κετοκοναζόλη ή θεραπευτικές δόσεις άλλων ισχυρών αναστολέων του </w:t>
      </w:r>
      <w:r w:rsidRPr="006141A9">
        <w:rPr>
          <w:color w:val="000000"/>
          <w:lang w:val="en" w:eastAsia="en-GB"/>
        </w:rPr>
        <w:t>CYP</w:t>
      </w:r>
      <w:r w:rsidRPr="006141A9">
        <w:rPr>
          <w:color w:val="000000"/>
          <w:lang w:val="el-GR" w:eastAsia="en-GB"/>
        </w:rPr>
        <w:t>3Α4 π.χ. ριτοναβίρη, νελφιναβίρη, ιτρακοναζόλη (βλέπε παράγραφο 4.5).</w:t>
      </w:r>
    </w:p>
    <w:p w:rsidR="00A90C3A" w:rsidRPr="00E54295" w:rsidRDefault="00A90C3A" w:rsidP="002E1992">
      <w:pPr>
        <w:tabs>
          <w:tab w:val="clear" w:pos="567"/>
          <w:tab w:val="left" w:pos="720"/>
        </w:tabs>
        <w:spacing w:line="360" w:lineRule="auto"/>
        <w:jc w:val="both"/>
        <w:rPr>
          <w:szCs w:val="22"/>
          <w:u w:val="single"/>
          <w:lang w:val="el-GR"/>
        </w:rPr>
      </w:pPr>
    </w:p>
    <w:p w:rsidR="00855ECC" w:rsidRPr="006B7433" w:rsidRDefault="003C7F98" w:rsidP="002E1992">
      <w:pPr>
        <w:tabs>
          <w:tab w:val="clear" w:pos="567"/>
          <w:tab w:val="left" w:pos="720"/>
        </w:tabs>
        <w:spacing w:line="360" w:lineRule="auto"/>
        <w:jc w:val="both"/>
        <w:rPr>
          <w:szCs w:val="22"/>
          <w:u w:val="single"/>
          <w:lang w:val="el-GR"/>
        </w:rPr>
      </w:pPr>
      <w:r w:rsidRPr="006B7433">
        <w:rPr>
          <w:szCs w:val="22"/>
          <w:u w:val="single"/>
          <w:lang w:val="el-GR"/>
        </w:rPr>
        <w:t>Τρόπος χορήγησης</w:t>
      </w:r>
      <w:r w:rsidR="00855ECC" w:rsidRPr="006B7433">
        <w:rPr>
          <w:szCs w:val="22"/>
          <w:u w:val="single"/>
          <w:lang w:val="el-GR"/>
        </w:rPr>
        <w:t xml:space="preserve"> </w:t>
      </w:r>
    </w:p>
    <w:p w:rsidR="00516218" w:rsidRPr="006B7433" w:rsidRDefault="006B7433" w:rsidP="006B7433">
      <w:pPr>
        <w:spacing w:line="360" w:lineRule="auto"/>
        <w:jc w:val="both"/>
        <w:rPr>
          <w:color w:val="000000"/>
          <w:lang w:val="el-GR" w:eastAsia="en-GB"/>
        </w:rPr>
      </w:pPr>
      <w:r w:rsidRPr="006B7433">
        <w:rPr>
          <w:bCs/>
          <w:lang w:val="fr-FR"/>
        </w:rPr>
        <w:t>Το Vi</w:t>
      </w:r>
      <w:r>
        <w:rPr>
          <w:bCs/>
          <w:lang w:val="fr-FR"/>
        </w:rPr>
        <w:t>l</w:t>
      </w:r>
      <w:r w:rsidRPr="006B7433">
        <w:rPr>
          <w:bCs/>
          <w:lang w:val="fr-FR"/>
        </w:rPr>
        <w:t>a</w:t>
      </w:r>
      <w:r>
        <w:rPr>
          <w:bCs/>
          <w:lang w:val="fr-FR"/>
        </w:rPr>
        <w:t>nd</w:t>
      </w:r>
      <w:r w:rsidRPr="006B7433">
        <w:rPr>
          <w:bCs/>
          <w:lang w:val="fr-FR"/>
        </w:rPr>
        <w:t xml:space="preserve"> πρέπει να λαμβάνεται από του στόματος και πρέπει να καταπίνεται ολόκληρο με κάποιο</w:t>
      </w:r>
      <w:r>
        <w:rPr>
          <w:bCs/>
          <w:lang w:val="fr-FR"/>
        </w:rPr>
        <w:t xml:space="preserve"> </w:t>
      </w:r>
      <w:r w:rsidRPr="006B7433">
        <w:rPr>
          <w:bCs/>
          <w:lang w:val="fr-FR"/>
        </w:rPr>
        <w:t>υγρό. Μπορεί να ληφθεί με ή χωρίς φαγητό.</w:t>
      </w:r>
    </w:p>
    <w:p w:rsidR="00855ECC" w:rsidRPr="006B7433" w:rsidRDefault="00855ECC" w:rsidP="002E1992">
      <w:pPr>
        <w:spacing w:line="360" w:lineRule="auto"/>
        <w:jc w:val="both"/>
        <w:rPr>
          <w:szCs w:val="22"/>
          <w:lang w:val="el-GR"/>
        </w:rPr>
      </w:pPr>
    </w:p>
    <w:p w:rsidR="00855ECC" w:rsidRPr="00970780" w:rsidRDefault="00855ECC" w:rsidP="002E1992">
      <w:pPr>
        <w:spacing w:line="360" w:lineRule="auto"/>
        <w:ind w:left="567" w:hanging="567"/>
        <w:jc w:val="both"/>
        <w:rPr>
          <w:szCs w:val="22"/>
        </w:rPr>
      </w:pPr>
      <w:r w:rsidRPr="00970780">
        <w:rPr>
          <w:b/>
          <w:szCs w:val="22"/>
        </w:rPr>
        <w:t>4.3</w:t>
      </w:r>
      <w:r w:rsidRPr="00970780">
        <w:rPr>
          <w:b/>
          <w:szCs w:val="22"/>
        </w:rPr>
        <w:tab/>
      </w:r>
      <w:r w:rsidR="003C7F98" w:rsidRPr="003C7F98">
        <w:rPr>
          <w:b/>
          <w:szCs w:val="22"/>
        </w:rPr>
        <w:t>Αντενδείξεις</w:t>
      </w:r>
    </w:p>
    <w:p w:rsidR="00855ECC" w:rsidRPr="00B134AE" w:rsidRDefault="00B134AE" w:rsidP="0062322D">
      <w:pPr>
        <w:pStyle w:val="a5"/>
        <w:numPr>
          <w:ilvl w:val="0"/>
          <w:numId w:val="3"/>
        </w:numPr>
        <w:spacing w:line="360" w:lineRule="auto"/>
        <w:ind w:left="426" w:hanging="426"/>
        <w:jc w:val="both"/>
        <w:rPr>
          <w:szCs w:val="22"/>
          <w:lang w:val="el-GR"/>
        </w:rPr>
      </w:pPr>
      <w:r w:rsidRPr="00B134AE">
        <w:rPr>
          <w:szCs w:val="22"/>
          <w:lang w:val="el-GR"/>
        </w:rPr>
        <w:t>Υπερευαισθησία στη δραστική ουσία ή κάποιο από τα έκδοχα που αναφέρονται στην παράγραφο 6.1</w:t>
      </w:r>
      <w:r w:rsidR="00954519">
        <w:rPr>
          <w:szCs w:val="22"/>
          <w:lang w:val="el-GR"/>
        </w:rPr>
        <w:t>.</w:t>
      </w:r>
    </w:p>
    <w:p w:rsidR="00B134AE" w:rsidRPr="00B134AE" w:rsidRDefault="009039DF" w:rsidP="0062322D">
      <w:pPr>
        <w:pStyle w:val="a5"/>
        <w:numPr>
          <w:ilvl w:val="0"/>
          <w:numId w:val="3"/>
        </w:numPr>
        <w:spacing w:line="360" w:lineRule="auto"/>
        <w:ind w:left="426" w:hanging="426"/>
        <w:jc w:val="both"/>
        <w:rPr>
          <w:szCs w:val="22"/>
          <w:lang w:val="el-GR"/>
        </w:rPr>
      </w:pPr>
      <w:r>
        <w:rPr>
          <w:szCs w:val="22"/>
          <w:lang w:val="el-GR"/>
        </w:rPr>
        <w:t>Α</w:t>
      </w:r>
      <w:r w:rsidR="00B134AE" w:rsidRPr="00B134AE">
        <w:rPr>
          <w:szCs w:val="22"/>
          <w:lang w:val="el-GR"/>
        </w:rPr>
        <w:t xml:space="preserve">σθενείς με επίσχεση ούρων, σοβαρή γαστρεντερική πάθηση (συμπεριλαμβανομένου του τοξικού μεγάκολου), μυασθένεια </w:t>
      </w:r>
      <w:r w:rsidR="00B134AE" w:rsidRPr="00B134AE">
        <w:rPr>
          <w:szCs w:val="22"/>
        </w:rPr>
        <w:t>gravis</w:t>
      </w:r>
      <w:r w:rsidR="00B134AE" w:rsidRPr="00B134AE">
        <w:rPr>
          <w:szCs w:val="22"/>
          <w:lang w:val="el-GR"/>
        </w:rPr>
        <w:t xml:space="preserve"> ή γλαύκωμα κλειστής γωνίας καθώς και σε ασθενείς που διατρέχουν κίνδυνο για τις παθήσεις αυτές</w:t>
      </w:r>
      <w:r w:rsidR="00954519">
        <w:rPr>
          <w:szCs w:val="22"/>
          <w:lang w:val="el-GR"/>
        </w:rPr>
        <w:t>.</w:t>
      </w:r>
    </w:p>
    <w:p w:rsidR="00B134AE" w:rsidRPr="00B134AE" w:rsidRDefault="009039DF" w:rsidP="0062322D">
      <w:pPr>
        <w:pStyle w:val="a5"/>
        <w:numPr>
          <w:ilvl w:val="0"/>
          <w:numId w:val="3"/>
        </w:numPr>
        <w:spacing w:line="360" w:lineRule="auto"/>
        <w:ind w:left="426" w:hanging="426"/>
        <w:jc w:val="both"/>
        <w:rPr>
          <w:szCs w:val="22"/>
          <w:lang w:val="el-GR"/>
        </w:rPr>
      </w:pPr>
      <w:r>
        <w:rPr>
          <w:szCs w:val="22"/>
          <w:lang w:val="el-GR"/>
        </w:rPr>
        <w:t>Α</w:t>
      </w:r>
      <w:r w:rsidR="00B134AE" w:rsidRPr="00B134AE">
        <w:rPr>
          <w:szCs w:val="22"/>
          <w:lang w:val="el-GR"/>
        </w:rPr>
        <w:t>σθενείς σε αιμοκάθαρση (βλέπε παράγραφο 5.2)</w:t>
      </w:r>
      <w:r w:rsidR="00954519">
        <w:rPr>
          <w:szCs w:val="22"/>
          <w:lang w:val="el-GR"/>
        </w:rPr>
        <w:t>.</w:t>
      </w:r>
    </w:p>
    <w:p w:rsidR="00B134AE" w:rsidRPr="00B134AE" w:rsidRDefault="009039DF" w:rsidP="0062322D">
      <w:pPr>
        <w:pStyle w:val="a5"/>
        <w:numPr>
          <w:ilvl w:val="0"/>
          <w:numId w:val="3"/>
        </w:numPr>
        <w:spacing w:line="360" w:lineRule="auto"/>
        <w:ind w:left="426" w:hanging="426"/>
        <w:jc w:val="both"/>
        <w:rPr>
          <w:szCs w:val="22"/>
          <w:lang w:val="el-GR"/>
        </w:rPr>
      </w:pPr>
      <w:r>
        <w:rPr>
          <w:szCs w:val="22"/>
          <w:lang w:val="el-GR"/>
        </w:rPr>
        <w:t>Α</w:t>
      </w:r>
      <w:r w:rsidR="00B134AE" w:rsidRPr="00B134AE">
        <w:rPr>
          <w:szCs w:val="22"/>
          <w:lang w:val="el-GR"/>
        </w:rPr>
        <w:t>σθενείς με σοβαρή ηπατική δυσλειτουργία (βλέπε παράγραφο 5.2)</w:t>
      </w:r>
      <w:r w:rsidR="00954519">
        <w:rPr>
          <w:szCs w:val="22"/>
          <w:lang w:val="el-GR"/>
        </w:rPr>
        <w:t>.</w:t>
      </w:r>
    </w:p>
    <w:p w:rsidR="00B134AE" w:rsidRPr="00B134AE" w:rsidRDefault="009039DF" w:rsidP="0062322D">
      <w:pPr>
        <w:pStyle w:val="a5"/>
        <w:numPr>
          <w:ilvl w:val="0"/>
          <w:numId w:val="3"/>
        </w:numPr>
        <w:spacing w:line="360" w:lineRule="auto"/>
        <w:ind w:left="426" w:hanging="426"/>
        <w:jc w:val="both"/>
        <w:rPr>
          <w:szCs w:val="22"/>
          <w:lang w:val="el-GR"/>
        </w:rPr>
      </w:pPr>
      <w:r>
        <w:rPr>
          <w:szCs w:val="22"/>
          <w:lang w:val="el-GR"/>
        </w:rPr>
        <w:t>Α</w:t>
      </w:r>
      <w:r w:rsidR="00B134AE" w:rsidRPr="00B134AE">
        <w:rPr>
          <w:szCs w:val="22"/>
          <w:lang w:val="el-GR"/>
        </w:rPr>
        <w:t xml:space="preserve">σθενείς με σοβαρή νεφρική δυσλειτουργία ή μέτρια ηπατική δυσλειτουργία και οι οποίοι βρίσκονται σε θεραπεία με ένα ισχυρό αναστολέα του </w:t>
      </w:r>
      <w:r w:rsidR="00B134AE" w:rsidRPr="00B134AE">
        <w:rPr>
          <w:szCs w:val="22"/>
        </w:rPr>
        <w:t>CYP</w:t>
      </w:r>
      <w:r w:rsidR="00B134AE" w:rsidRPr="00B134AE">
        <w:rPr>
          <w:szCs w:val="22"/>
          <w:lang w:val="el-GR"/>
        </w:rPr>
        <w:t>3Α4, π.χ κετοκοναζόλη (βλέπε παράγραφο 4.5).</w:t>
      </w:r>
    </w:p>
    <w:p w:rsidR="00855ECC" w:rsidRPr="003C7F98" w:rsidRDefault="00855ECC" w:rsidP="002E1992">
      <w:pPr>
        <w:spacing w:line="360" w:lineRule="auto"/>
        <w:ind w:left="567" w:hanging="567"/>
        <w:jc w:val="both"/>
        <w:rPr>
          <w:b/>
          <w:szCs w:val="22"/>
          <w:lang w:val="el-GR"/>
        </w:rPr>
      </w:pPr>
      <w:r w:rsidRPr="003C7F98">
        <w:rPr>
          <w:b/>
          <w:szCs w:val="22"/>
          <w:lang w:val="el-GR"/>
        </w:rPr>
        <w:lastRenderedPageBreak/>
        <w:t>4.4</w:t>
      </w:r>
      <w:r w:rsidRPr="003C7F98">
        <w:rPr>
          <w:b/>
          <w:szCs w:val="22"/>
          <w:lang w:val="el-GR"/>
        </w:rPr>
        <w:tab/>
      </w:r>
      <w:r w:rsidR="003C7F98" w:rsidRPr="003C7F98">
        <w:rPr>
          <w:b/>
          <w:szCs w:val="22"/>
          <w:lang w:val="el-GR"/>
        </w:rPr>
        <w:t>Ειδικές προειδοποιήσεις και προφυλάξεις κατά τη χρήση</w:t>
      </w:r>
    </w:p>
    <w:p w:rsidR="00C103AB" w:rsidRPr="00C103AB" w:rsidRDefault="00C103AB" w:rsidP="00C103AB">
      <w:pPr>
        <w:spacing w:line="360" w:lineRule="auto"/>
        <w:jc w:val="both"/>
        <w:rPr>
          <w:color w:val="000000"/>
          <w:lang w:val="el-GR" w:eastAsia="en-GB"/>
        </w:rPr>
      </w:pPr>
      <w:r w:rsidRPr="00C103AB">
        <w:rPr>
          <w:color w:val="000000"/>
          <w:lang w:val="el-GR" w:eastAsia="en-GB"/>
        </w:rPr>
        <w:t xml:space="preserve">Άλλες αιτίες συχνής ούρησης (καρδιακή ανεπάρκεια ή νεφροπάθεια) πρέπει να αξιολογούνται πριν από τη θεραπεία με </w:t>
      </w:r>
      <w:r w:rsidR="008A3E00">
        <w:rPr>
          <w:color w:val="000000"/>
          <w:lang w:val="en" w:eastAsia="en-GB"/>
        </w:rPr>
        <w:t>Viland</w:t>
      </w:r>
      <w:r w:rsidR="009039DF">
        <w:rPr>
          <w:color w:val="000000"/>
          <w:lang w:val="el-GR" w:eastAsia="en-GB"/>
        </w:rPr>
        <w:t>. Εφ</w:t>
      </w:r>
      <w:r w:rsidRPr="00C103AB">
        <w:rPr>
          <w:color w:val="000000"/>
          <w:lang w:val="el-GR" w:eastAsia="en-GB"/>
        </w:rPr>
        <w:t>όσον υπάρχει ουρολοίμωξη, η κατάλληλη αντιβακτηριακή θεραπεία πρέπει να αρχίσει.</w:t>
      </w:r>
    </w:p>
    <w:p w:rsidR="008A3E00" w:rsidRPr="00E54295" w:rsidRDefault="008A3E00" w:rsidP="00C103AB">
      <w:pPr>
        <w:spacing w:line="360" w:lineRule="auto"/>
        <w:jc w:val="both"/>
        <w:rPr>
          <w:color w:val="000000"/>
          <w:lang w:val="el-GR" w:eastAsia="en-GB"/>
        </w:rPr>
      </w:pPr>
    </w:p>
    <w:p w:rsidR="00C103AB" w:rsidRPr="008A3E00" w:rsidRDefault="00C103AB" w:rsidP="00C103AB">
      <w:pPr>
        <w:spacing w:line="360" w:lineRule="auto"/>
        <w:jc w:val="both"/>
        <w:rPr>
          <w:color w:val="000000"/>
          <w:lang w:val="el-GR" w:eastAsia="en-GB"/>
        </w:rPr>
      </w:pPr>
      <w:r w:rsidRPr="00C103AB">
        <w:rPr>
          <w:color w:val="000000"/>
          <w:lang w:val="el-GR" w:eastAsia="en-GB"/>
        </w:rPr>
        <w:t xml:space="preserve">Το </w:t>
      </w:r>
      <w:r w:rsidR="008A3E00">
        <w:rPr>
          <w:color w:val="000000"/>
          <w:lang w:val="en" w:eastAsia="en-GB"/>
        </w:rPr>
        <w:t>Viland</w:t>
      </w:r>
      <w:r w:rsidRPr="00C103AB">
        <w:rPr>
          <w:color w:val="000000"/>
          <w:lang w:val="el-GR" w:eastAsia="en-GB"/>
        </w:rPr>
        <w:t xml:space="preserve"> πρέπει να χορηγείται με προσοχή σε ασθενείς με:</w:t>
      </w:r>
      <w:r w:rsidR="008A3E00" w:rsidRPr="008A3E00">
        <w:rPr>
          <w:color w:val="000000"/>
          <w:lang w:val="el-GR" w:eastAsia="en-GB"/>
        </w:rPr>
        <w:t xml:space="preserve"> </w:t>
      </w:r>
    </w:p>
    <w:p w:rsidR="00516218" w:rsidRPr="00924B87" w:rsidRDefault="00924B87" w:rsidP="00924B87">
      <w:pPr>
        <w:pStyle w:val="a5"/>
        <w:numPr>
          <w:ilvl w:val="0"/>
          <w:numId w:val="4"/>
        </w:numPr>
        <w:spacing w:line="360" w:lineRule="auto"/>
        <w:jc w:val="both"/>
        <w:rPr>
          <w:color w:val="000000"/>
          <w:lang w:val="el-GR" w:eastAsia="en-GB"/>
        </w:rPr>
      </w:pPr>
      <w:r w:rsidRPr="00924B87">
        <w:rPr>
          <w:color w:val="000000"/>
          <w:lang w:val="el-GR" w:eastAsia="en-GB"/>
        </w:rPr>
        <w:t>κλινικά σημαντική απόφραξη ροής της ουροδόχου κύστης με πιθανότητα επίσχεσης ούρων.</w:t>
      </w:r>
      <w:r w:rsidR="00516218" w:rsidRPr="00924B87">
        <w:rPr>
          <w:color w:val="000000"/>
          <w:lang w:val="el-GR" w:eastAsia="en-GB"/>
        </w:rPr>
        <w:t xml:space="preserve"> </w:t>
      </w:r>
    </w:p>
    <w:p w:rsidR="00516218" w:rsidRPr="00970780" w:rsidRDefault="00A81EF5" w:rsidP="00A81EF5">
      <w:pPr>
        <w:pStyle w:val="a5"/>
        <w:numPr>
          <w:ilvl w:val="0"/>
          <w:numId w:val="4"/>
        </w:numPr>
        <w:spacing w:line="360" w:lineRule="auto"/>
        <w:jc w:val="both"/>
        <w:rPr>
          <w:color w:val="000000"/>
          <w:lang w:val="en" w:eastAsia="en-GB"/>
        </w:rPr>
      </w:pPr>
      <w:r w:rsidRPr="00A81EF5">
        <w:rPr>
          <w:color w:val="000000"/>
          <w:lang w:val="en" w:eastAsia="en-GB"/>
        </w:rPr>
        <w:t>διαταραχές λόγω γαστρεντερικής απόφραξης</w:t>
      </w:r>
      <w:r w:rsidR="00516218" w:rsidRPr="00970780">
        <w:rPr>
          <w:color w:val="000000"/>
          <w:lang w:val="en" w:eastAsia="en-GB"/>
        </w:rPr>
        <w:t xml:space="preserve">. </w:t>
      </w:r>
    </w:p>
    <w:p w:rsidR="00516218" w:rsidRPr="00970780" w:rsidRDefault="005634EA" w:rsidP="005634EA">
      <w:pPr>
        <w:pStyle w:val="a5"/>
        <w:numPr>
          <w:ilvl w:val="0"/>
          <w:numId w:val="4"/>
        </w:numPr>
        <w:spacing w:line="360" w:lineRule="auto"/>
        <w:jc w:val="both"/>
        <w:rPr>
          <w:color w:val="000000"/>
          <w:lang w:val="en" w:eastAsia="en-GB"/>
        </w:rPr>
      </w:pPr>
      <w:r w:rsidRPr="005634EA">
        <w:rPr>
          <w:color w:val="000000"/>
          <w:lang w:val="en" w:eastAsia="en-GB"/>
        </w:rPr>
        <w:t>κίνδυνο μειωμένης γαστρεντερικής κινητικότητας</w:t>
      </w:r>
    </w:p>
    <w:p w:rsidR="00256D48" w:rsidRPr="00256D48" w:rsidRDefault="00256D48" w:rsidP="000E060A">
      <w:pPr>
        <w:pStyle w:val="a5"/>
        <w:numPr>
          <w:ilvl w:val="0"/>
          <w:numId w:val="4"/>
        </w:numPr>
        <w:spacing w:line="360" w:lineRule="auto"/>
        <w:ind w:left="567" w:hanging="207"/>
        <w:jc w:val="both"/>
        <w:rPr>
          <w:color w:val="000000"/>
          <w:lang w:val="el-GR" w:eastAsia="en-GB"/>
        </w:rPr>
      </w:pPr>
      <w:r w:rsidRPr="00256D48">
        <w:rPr>
          <w:color w:val="000000"/>
          <w:lang w:val="el-GR" w:eastAsia="en-GB"/>
        </w:rPr>
        <w:t xml:space="preserve">σοβαρή νεφρική δυσλειτουργία (κάθαρση κρεατινίνης ≤ 30 </w:t>
      </w:r>
      <w:r w:rsidRPr="00256D48">
        <w:rPr>
          <w:color w:val="000000"/>
          <w:lang w:val="en" w:eastAsia="en-GB"/>
        </w:rPr>
        <w:t>ml</w:t>
      </w:r>
      <w:r w:rsidRPr="00256D48">
        <w:rPr>
          <w:color w:val="000000"/>
          <w:lang w:val="el-GR" w:eastAsia="en-GB"/>
        </w:rPr>
        <w:t>/</w:t>
      </w:r>
      <w:r w:rsidRPr="00256D48">
        <w:rPr>
          <w:color w:val="000000"/>
          <w:lang w:val="en" w:eastAsia="en-GB"/>
        </w:rPr>
        <w:t>min</w:t>
      </w:r>
      <w:r w:rsidRPr="00256D48">
        <w:rPr>
          <w:color w:val="000000"/>
          <w:lang w:val="el-GR" w:eastAsia="en-GB"/>
        </w:rPr>
        <w:t xml:space="preserve">, βλέπε παράγραφο 4.2 και 5.2), και οι δόσεις δεν πρέπει να υπερβαίνουν τα 5 </w:t>
      </w:r>
      <w:r w:rsidRPr="00256D48">
        <w:rPr>
          <w:color w:val="000000"/>
          <w:lang w:val="en" w:eastAsia="en-GB"/>
        </w:rPr>
        <w:t>mg</w:t>
      </w:r>
      <w:r w:rsidRPr="00256D48">
        <w:rPr>
          <w:color w:val="000000"/>
          <w:lang w:val="el-GR" w:eastAsia="en-GB"/>
        </w:rPr>
        <w:t xml:space="preserve"> σε αυτούς τους ασθενείς.</w:t>
      </w:r>
    </w:p>
    <w:p w:rsidR="00256D48" w:rsidRPr="00256D48" w:rsidRDefault="00256D48" w:rsidP="000E060A">
      <w:pPr>
        <w:pStyle w:val="a5"/>
        <w:numPr>
          <w:ilvl w:val="0"/>
          <w:numId w:val="4"/>
        </w:numPr>
        <w:spacing w:line="360" w:lineRule="auto"/>
        <w:ind w:left="567" w:hanging="207"/>
        <w:jc w:val="both"/>
        <w:rPr>
          <w:color w:val="000000"/>
          <w:lang w:val="el-GR" w:eastAsia="en-GB"/>
        </w:rPr>
      </w:pPr>
      <w:r w:rsidRPr="00256D48">
        <w:rPr>
          <w:color w:val="000000"/>
          <w:lang w:val="el-GR" w:eastAsia="en-GB"/>
        </w:rPr>
        <w:t>μέτρια ηπατική δυσλειτουργία (</w:t>
      </w:r>
      <w:r w:rsidRPr="00256D48">
        <w:rPr>
          <w:color w:val="000000"/>
          <w:lang w:val="en" w:eastAsia="en-GB"/>
        </w:rPr>
        <w:t>Child</w:t>
      </w:r>
      <w:r w:rsidRPr="00256D48">
        <w:rPr>
          <w:color w:val="000000"/>
          <w:lang w:val="el-GR" w:eastAsia="en-GB"/>
        </w:rPr>
        <w:t>-</w:t>
      </w:r>
      <w:r w:rsidRPr="00256D48">
        <w:rPr>
          <w:color w:val="000000"/>
          <w:lang w:val="en" w:eastAsia="en-GB"/>
        </w:rPr>
        <w:t>Pugh</w:t>
      </w:r>
      <w:r w:rsidRPr="00256D48">
        <w:rPr>
          <w:color w:val="000000"/>
          <w:lang w:val="el-GR" w:eastAsia="en-GB"/>
        </w:rPr>
        <w:t xml:space="preserve"> βαθμολογία 7 έως 9, βλέπε παράγραφο 4.2 και 5.2), και οι δόσεις δεν πρέπει να υπερβαίνουν τα 5 </w:t>
      </w:r>
      <w:r w:rsidRPr="00256D48">
        <w:rPr>
          <w:color w:val="000000"/>
          <w:lang w:val="en" w:eastAsia="en-GB"/>
        </w:rPr>
        <w:t>mg</w:t>
      </w:r>
      <w:r w:rsidRPr="00256D48">
        <w:rPr>
          <w:color w:val="000000"/>
          <w:lang w:val="el-GR" w:eastAsia="en-GB"/>
        </w:rPr>
        <w:t xml:space="preserve"> σε αυτούς τους ασθενείς.</w:t>
      </w:r>
    </w:p>
    <w:p w:rsidR="00256D48" w:rsidRPr="00256D48" w:rsidRDefault="00256D48" w:rsidP="000E060A">
      <w:pPr>
        <w:pStyle w:val="a5"/>
        <w:numPr>
          <w:ilvl w:val="0"/>
          <w:numId w:val="4"/>
        </w:numPr>
        <w:spacing w:line="360" w:lineRule="auto"/>
        <w:ind w:left="567" w:hanging="207"/>
        <w:jc w:val="both"/>
        <w:rPr>
          <w:color w:val="000000"/>
          <w:lang w:val="el-GR" w:eastAsia="en-GB"/>
        </w:rPr>
      </w:pPr>
      <w:r w:rsidRPr="00256D48">
        <w:rPr>
          <w:color w:val="000000"/>
          <w:lang w:val="el-GR" w:eastAsia="en-GB"/>
        </w:rPr>
        <w:t xml:space="preserve">ταυτόχρονη χρήση ισχυρού αναστολέα του </w:t>
      </w:r>
      <w:r w:rsidRPr="00256D48">
        <w:rPr>
          <w:color w:val="000000"/>
          <w:lang w:val="en" w:eastAsia="en-GB"/>
        </w:rPr>
        <w:t>CYP</w:t>
      </w:r>
      <w:r w:rsidRPr="00256D48">
        <w:rPr>
          <w:color w:val="000000"/>
          <w:lang w:val="el-GR" w:eastAsia="en-GB"/>
        </w:rPr>
        <w:t>3</w:t>
      </w:r>
      <w:r w:rsidRPr="00256D48">
        <w:rPr>
          <w:color w:val="000000"/>
          <w:lang w:val="en" w:eastAsia="en-GB"/>
        </w:rPr>
        <w:t>A</w:t>
      </w:r>
      <w:r w:rsidRPr="00256D48">
        <w:rPr>
          <w:color w:val="000000"/>
          <w:lang w:val="el-GR" w:eastAsia="en-GB"/>
        </w:rPr>
        <w:t>4, π.χ κετοκοναζόλη (βλέπε παράγραφο 4.2 και 4.5).</w:t>
      </w:r>
    </w:p>
    <w:p w:rsidR="00256D48" w:rsidRPr="00256D48" w:rsidRDefault="009039DF" w:rsidP="000E060A">
      <w:pPr>
        <w:pStyle w:val="a5"/>
        <w:numPr>
          <w:ilvl w:val="0"/>
          <w:numId w:val="4"/>
        </w:numPr>
        <w:spacing w:line="360" w:lineRule="auto"/>
        <w:ind w:left="567" w:hanging="207"/>
        <w:jc w:val="both"/>
        <w:rPr>
          <w:color w:val="000000"/>
          <w:lang w:val="el-GR" w:eastAsia="en-GB"/>
        </w:rPr>
      </w:pPr>
      <w:r>
        <w:rPr>
          <w:color w:val="000000"/>
          <w:lang w:val="el-GR" w:eastAsia="en-GB"/>
        </w:rPr>
        <w:t>κήλη οισοφαγικού τρήματος/</w:t>
      </w:r>
      <w:r w:rsidR="00256D48" w:rsidRPr="00256D48">
        <w:rPr>
          <w:color w:val="000000"/>
          <w:lang w:val="el-GR" w:eastAsia="en-GB"/>
        </w:rPr>
        <w:t>γαστροοισοφαγική παλινδρόμηση και/ή άτομα στα οποία συγχορηγούνται φαρμακευτικά προϊόντα (όπως διφωσφονικά) τα οποία μπορεί να προκαλέσουν ή να επιτείνουν την οισοφαγίτιδα.</w:t>
      </w:r>
    </w:p>
    <w:p w:rsidR="00534C5A" w:rsidRDefault="00256D48" w:rsidP="00534C5A">
      <w:pPr>
        <w:pStyle w:val="a5"/>
        <w:numPr>
          <w:ilvl w:val="0"/>
          <w:numId w:val="4"/>
        </w:numPr>
        <w:spacing w:line="360" w:lineRule="auto"/>
        <w:jc w:val="both"/>
        <w:rPr>
          <w:color w:val="000000"/>
          <w:lang w:val="en" w:eastAsia="en-GB"/>
        </w:rPr>
      </w:pPr>
      <w:r w:rsidRPr="00256D48">
        <w:rPr>
          <w:color w:val="000000"/>
          <w:lang w:val="en" w:eastAsia="en-GB"/>
        </w:rPr>
        <w:t>αυτόνομη νευροπάθεια.</w:t>
      </w:r>
    </w:p>
    <w:p w:rsidR="00534C5A" w:rsidRDefault="00534C5A" w:rsidP="00534C5A">
      <w:pPr>
        <w:spacing w:line="360" w:lineRule="auto"/>
        <w:jc w:val="both"/>
        <w:rPr>
          <w:color w:val="000000"/>
          <w:lang w:val="en" w:eastAsia="en-GB"/>
        </w:rPr>
      </w:pPr>
    </w:p>
    <w:p w:rsidR="00256D48" w:rsidRPr="00534C5A" w:rsidRDefault="00256D48" w:rsidP="00534C5A">
      <w:pPr>
        <w:spacing w:line="360" w:lineRule="auto"/>
        <w:jc w:val="both"/>
        <w:rPr>
          <w:color w:val="000000"/>
          <w:lang w:val="el-GR" w:eastAsia="en-GB"/>
        </w:rPr>
      </w:pPr>
      <w:r w:rsidRPr="00534C5A">
        <w:rPr>
          <w:color w:val="000000"/>
          <w:lang w:val="el-GR" w:eastAsia="en-GB"/>
        </w:rPr>
        <w:t xml:space="preserve">Παράταση του διαστήματος </w:t>
      </w:r>
      <w:r w:rsidRPr="00534C5A">
        <w:rPr>
          <w:color w:val="000000"/>
          <w:lang w:val="en" w:eastAsia="en-GB"/>
        </w:rPr>
        <w:t>QT</w:t>
      </w:r>
      <w:r w:rsidRPr="00534C5A">
        <w:rPr>
          <w:color w:val="000000"/>
          <w:lang w:val="el-GR" w:eastAsia="en-GB"/>
        </w:rPr>
        <w:t xml:space="preserve"> και κοιλιακή ταχυκαρδία δίκην ριπιδίου (</w:t>
      </w:r>
      <w:r w:rsidRPr="00534C5A">
        <w:rPr>
          <w:color w:val="000000"/>
          <w:lang w:val="en" w:eastAsia="en-GB"/>
        </w:rPr>
        <w:t>Torsade</w:t>
      </w:r>
      <w:r w:rsidRPr="00534C5A">
        <w:rPr>
          <w:color w:val="000000"/>
          <w:lang w:val="el-GR" w:eastAsia="en-GB"/>
        </w:rPr>
        <w:t xml:space="preserve"> </w:t>
      </w:r>
      <w:r w:rsidRPr="00534C5A">
        <w:rPr>
          <w:color w:val="000000"/>
          <w:lang w:val="en" w:eastAsia="en-GB"/>
        </w:rPr>
        <w:t>de</w:t>
      </w:r>
      <w:r w:rsidRPr="00534C5A">
        <w:rPr>
          <w:color w:val="000000"/>
          <w:lang w:val="el-GR" w:eastAsia="en-GB"/>
        </w:rPr>
        <w:t xml:space="preserve"> </w:t>
      </w:r>
      <w:r w:rsidRPr="00534C5A">
        <w:rPr>
          <w:color w:val="000000"/>
          <w:lang w:val="en" w:eastAsia="en-GB"/>
        </w:rPr>
        <w:t>Pointes</w:t>
      </w:r>
      <w:r w:rsidRPr="00534C5A">
        <w:rPr>
          <w:color w:val="000000"/>
          <w:lang w:val="el-GR" w:eastAsia="en-GB"/>
        </w:rPr>
        <w:t xml:space="preserve">) έχουν αναφερθεί σε ασθενείς με γνωστό κίνδυνο, όπως προϋπάρχον σύνδρομο μακρού </w:t>
      </w:r>
      <w:r w:rsidRPr="00534C5A">
        <w:rPr>
          <w:color w:val="000000"/>
          <w:lang w:val="en" w:eastAsia="en-GB"/>
        </w:rPr>
        <w:t>QT</w:t>
      </w:r>
      <w:r w:rsidRPr="00534C5A">
        <w:rPr>
          <w:color w:val="000000"/>
          <w:lang w:val="el-GR" w:eastAsia="en-GB"/>
        </w:rPr>
        <w:t xml:space="preserve"> και υποκαλιαιμία.</w:t>
      </w:r>
    </w:p>
    <w:p w:rsidR="00534C5A" w:rsidRPr="00E54295" w:rsidRDefault="00534C5A" w:rsidP="00534C5A">
      <w:pPr>
        <w:spacing w:line="360" w:lineRule="auto"/>
        <w:jc w:val="both"/>
        <w:rPr>
          <w:color w:val="000000"/>
          <w:lang w:val="el-GR" w:eastAsia="en-GB"/>
        </w:rPr>
      </w:pPr>
    </w:p>
    <w:p w:rsidR="00256D48" w:rsidRPr="00534C5A" w:rsidRDefault="00256D48" w:rsidP="00534C5A">
      <w:pPr>
        <w:spacing w:line="360" w:lineRule="auto"/>
        <w:jc w:val="both"/>
        <w:rPr>
          <w:color w:val="000000"/>
          <w:lang w:val="el-GR" w:eastAsia="en-GB"/>
        </w:rPr>
      </w:pPr>
      <w:r w:rsidRPr="00534C5A">
        <w:rPr>
          <w:color w:val="000000"/>
          <w:lang w:val="el-GR" w:eastAsia="en-GB"/>
        </w:rPr>
        <w:t>Η ασφάλεια και αποτελεσματικότητα της σολιφενασίνης δεν έχει ακόμα τεκμηριωθεί όσον αφορά στους ασθενείς με υπερλειτουργία του εξωστήρα μυ, νευρογενικής αιτιολογίας.</w:t>
      </w:r>
    </w:p>
    <w:p w:rsidR="00534C5A" w:rsidRPr="00E54295" w:rsidRDefault="00534C5A" w:rsidP="00534C5A">
      <w:pPr>
        <w:spacing w:line="360" w:lineRule="auto"/>
        <w:jc w:val="both"/>
        <w:rPr>
          <w:color w:val="000000"/>
          <w:lang w:val="el-GR" w:eastAsia="en-GB"/>
        </w:rPr>
      </w:pPr>
    </w:p>
    <w:p w:rsidR="00256D48" w:rsidRPr="00534C5A" w:rsidRDefault="00256D48" w:rsidP="00534C5A">
      <w:pPr>
        <w:spacing w:line="360" w:lineRule="auto"/>
        <w:jc w:val="both"/>
        <w:rPr>
          <w:color w:val="000000"/>
          <w:lang w:val="el-GR" w:eastAsia="en-GB"/>
        </w:rPr>
      </w:pPr>
      <w:r w:rsidRPr="00534C5A">
        <w:rPr>
          <w:color w:val="000000"/>
          <w:lang w:val="el-GR" w:eastAsia="en-GB"/>
        </w:rPr>
        <w:t>Σε ορισμένους ασθενείς που λαμβάνουν ηλεκτρική σολιφενασίνη, έχει αναφερθεί αγγειοοίδημα με απόφραξη αεραγωγών. Εάν παρουσιαστεί αγγειοοίδημα, η ηλεκτρική σολιφενασίνη πρέπει να διακοπεί και να ληφθεί κατάλληλη θεραπεία και/ή μέτρα.</w:t>
      </w:r>
    </w:p>
    <w:p w:rsidR="00534C5A" w:rsidRPr="00E54295" w:rsidRDefault="00534C5A" w:rsidP="00534C5A">
      <w:pPr>
        <w:spacing w:line="360" w:lineRule="auto"/>
        <w:jc w:val="both"/>
        <w:rPr>
          <w:color w:val="000000"/>
          <w:lang w:val="el-GR" w:eastAsia="en-GB"/>
        </w:rPr>
      </w:pPr>
    </w:p>
    <w:p w:rsidR="00256D48" w:rsidRPr="00534C5A" w:rsidRDefault="00256D48" w:rsidP="00534C5A">
      <w:pPr>
        <w:spacing w:line="360" w:lineRule="auto"/>
        <w:jc w:val="both"/>
        <w:rPr>
          <w:color w:val="000000"/>
          <w:lang w:val="el-GR" w:eastAsia="en-GB"/>
        </w:rPr>
      </w:pPr>
      <w:r w:rsidRPr="00534C5A">
        <w:rPr>
          <w:color w:val="000000"/>
          <w:lang w:val="el-GR" w:eastAsia="en-GB"/>
        </w:rPr>
        <w:t>Σε ορισμένους ασθενείς που λαμβάνουν ηλεκτρική σολιφενασίνη, έχει αναφερθεί αναφυλακτική αντίδραση. Σε ασθενείς που εκδηλώνουν αναφυλακτικές αντιδράσεις, η ηλεκτρική σολιφενασίνη πρέπει να διακοπεί και να ληφθεί κατάλληλη θεραπεία και/ή μέτρα.</w:t>
      </w:r>
    </w:p>
    <w:p w:rsidR="00534C5A" w:rsidRPr="00E54295" w:rsidRDefault="00534C5A" w:rsidP="00534C5A">
      <w:pPr>
        <w:spacing w:line="360" w:lineRule="auto"/>
        <w:jc w:val="both"/>
        <w:rPr>
          <w:color w:val="000000"/>
          <w:lang w:val="el-GR" w:eastAsia="en-GB"/>
        </w:rPr>
      </w:pPr>
    </w:p>
    <w:p w:rsidR="00256D48" w:rsidRPr="00534C5A" w:rsidRDefault="00534C5A" w:rsidP="00534C5A">
      <w:pPr>
        <w:spacing w:line="360" w:lineRule="auto"/>
        <w:jc w:val="both"/>
        <w:rPr>
          <w:color w:val="000000"/>
          <w:lang w:val="el-GR" w:eastAsia="en-GB"/>
        </w:rPr>
      </w:pPr>
      <w:r>
        <w:rPr>
          <w:color w:val="000000"/>
          <w:lang w:val="el-GR" w:eastAsia="en-GB"/>
        </w:rPr>
        <w:t xml:space="preserve">Το μέγιστο αποτέλεσμα της σολιφενασίνης </w:t>
      </w:r>
      <w:r w:rsidR="00256D48" w:rsidRPr="00534C5A">
        <w:rPr>
          <w:color w:val="000000"/>
          <w:lang w:val="el-GR" w:eastAsia="en-GB"/>
        </w:rPr>
        <w:t>μπορεί να φανεί μετά από 4 εβδομάδες το νωρίτερο.</w:t>
      </w:r>
    </w:p>
    <w:p w:rsidR="00855ECC" w:rsidRPr="0094533B" w:rsidRDefault="00855ECC" w:rsidP="002E1992">
      <w:pPr>
        <w:spacing w:line="360" w:lineRule="auto"/>
        <w:ind w:left="567" w:hanging="567"/>
        <w:jc w:val="both"/>
        <w:rPr>
          <w:szCs w:val="22"/>
          <w:lang w:val="el-GR"/>
        </w:rPr>
      </w:pPr>
      <w:r w:rsidRPr="0094533B">
        <w:rPr>
          <w:b/>
          <w:szCs w:val="22"/>
          <w:lang w:val="el-GR"/>
        </w:rPr>
        <w:lastRenderedPageBreak/>
        <w:t>4.5</w:t>
      </w:r>
      <w:r w:rsidRPr="0094533B">
        <w:rPr>
          <w:b/>
          <w:szCs w:val="22"/>
          <w:lang w:val="el-GR"/>
        </w:rPr>
        <w:tab/>
      </w:r>
      <w:r w:rsidR="0094533B" w:rsidRPr="0094533B">
        <w:rPr>
          <w:b/>
          <w:szCs w:val="22"/>
          <w:lang w:val="el-GR"/>
        </w:rPr>
        <w:t>Αλληλεπιδράσεις με άλλα φαρμακευτικά προϊόντα και άλλες μορφές αλληλεπίδρασης</w:t>
      </w:r>
    </w:p>
    <w:p w:rsidR="00516218" w:rsidRPr="00131656" w:rsidRDefault="00AC13F4" w:rsidP="002E1992">
      <w:pPr>
        <w:spacing w:line="360" w:lineRule="auto"/>
        <w:jc w:val="both"/>
        <w:rPr>
          <w:color w:val="000000"/>
          <w:lang w:val="el-GR" w:eastAsia="en-GB"/>
        </w:rPr>
      </w:pPr>
      <w:r w:rsidRPr="00131656">
        <w:rPr>
          <w:color w:val="000000"/>
          <w:u w:val="single"/>
          <w:lang w:val="el-GR" w:eastAsia="en-GB"/>
        </w:rPr>
        <w:t>Φαρμακολογικές αλληλεπιδράσεις</w:t>
      </w:r>
    </w:p>
    <w:p w:rsidR="00131656" w:rsidRPr="00131656" w:rsidRDefault="00131656" w:rsidP="00131656">
      <w:pPr>
        <w:spacing w:line="360" w:lineRule="auto"/>
        <w:jc w:val="both"/>
        <w:rPr>
          <w:color w:val="000000"/>
          <w:lang w:val="el-GR" w:eastAsia="en-GB"/>
        </w:rPr>
      </w:pPr>
      <w:r w:rsidRPr="00131656">
        <w:rPr>
          <w:color w:val="000000"/>
          <w:lang w:val="el-GR" w:eastAsia="en-GB"/>
        </w:rPr>
        <w:t>Η ταυτόχρονη χορήγηση με άλλα φαρμακευτικά προϊόντα με αντιχολινεργικές ιδιότητες, μπορεί να έχει ως αποτέλεσμα πιο έντονα θεραπευτικά αποτελέσματα και ανεπιθύμητες ενέργειες.</w:t>
      </w:r>
    </w:p>
    <w:p w:rsidR="00131656" w:rsidRPr="00131656" w:rsidRDefault="00131656" w:rsidP="00131656">
      <w:pPr>
        <w:spacing w:line="360" w:lineRule="auto"/>
        <w:jc w:val="both"/>
        <w:rPr>
          <w:color w:val="000000"/>
          <w:lang w:val="el-GR" w:eastAsia="en-GB"/>
        </w:rPr>
      </w:pPr>
      <w:r w:rsidRPr="00131656">
        <w:rPr>
          <w:color w:val="000000"/>
          <w:lang w:val="el-GR" w:eastAsia="en-GB"/>
        </w:rPr>
        <w:t>Πρέπει να μεσολαβήσει ένα μεσοδιάστημα μιας περίπου εβδομάδας μετά τη διακοπή της θεραπείας με τ</w:t>
      </w:r>
      <w:r w:rsidR="00CC7EF8">
        <w:rPr>
          <w:color w:val="000000"/>
          <w:lang w:val="el-GR" w:eastAsia="en-GB"/>
        </w:rPr>
        <w:t>η</w:t>
      </w:r>
      <w:r w:rsidRPr="00131656">
        <w:rPr>
          <w:color w:val="000000"/>
          <w:lang w:val="el-GR" w:eastAsia="en-GB"/>
        </w:rPr>
        <w:t xml:space="preserve"> </w:t>
      </w:r>
      <w:r w:rsidR="00CC7EF8">
        <w:rPr>
          <w:color w:val="000000"/>
          <w:lang w:val="el-GR" w:eastAsia="en-GB"/>
        </w:rPr>
        <w:t>σολιφενασίνη</w:t>
      </w:r>
      <w:r w:rsidRPr="00131656">
        <w:rPr>
          <w:color w:val="000000"/>
          <w:lang w:val="el-GR" w:eastAsia="en-GB"/>
        </w:rPr>
        <w:t>, πριν την έναρξη οποιασδήποτε άλλης αντιχολινεργικής θεραπείας. Το θεραπευτικό αποτέλεσμα της σολιφενασίνης είναι δυνατόν να μειωθεί με ταυτόχρονη χορήγηση αγωνιστών των χολινεργικών υποδοχέων.</w:t>
      </w:r>
    </w:p>
    <w:p w:rsidR="00131656" w:rsidRDefault="00131656" w:rsidP="00131656">
      <w:pPr>
        <w:spacing w:line="360" w:lineRule="auto"/>
        <w:jc w:val="both"/>
        <w:rPr>
          <w:color w:val="000000"/>
          <w:lang w:val="el-GR" w:eastAsia="en-GB"/>
        </w:rPr>
      </w:pPr>
      <w:r w:rsidRPr="00131656">
        <w:rPr>
          <w:color w:val="000000"/>
          <w:lang w:val="el-GR" w:eastAsia="en-GB"/>
        </w:rPr>
        <w:t>Η σολιφενασίνη μπορεί να μειώσει την επίδραση των φαρμακευτικών προϊόντων που διεγείρουν την κινητικότητα του γαστρεντερικού σωλήνα, όπως η μετοκλοπραμίδη και η σισαπρίδη.</w:t>
      </w:r>
    </w:p>
    <w:p w:rsidR="00516218" w:rsidRPr="00E54295" w:rsidRDefault="00516218" w:rsidP="002E1992">
      <w:pPr>
        <w:spacing w:line="360" w:lineRule="auto"/>
        <w:jc w:val="both"/>
        <w:rPr>
          <w:color w:val="000000"/>
          <w:u w:val="single"/>
          <w:lang w:val="el-GR" w:eastAsia="en-GB"/>
        </w:rPr>
      </w:pPr>
    </w:p>
    <w:p w:rsidR="00516218" w:rsidRPr="00E54295" w:rsidRDefault="006D45D8" w:rsidP="002E1992">
      <w:pPr>
        <w:spacing w:line="360" w:lineRule="auto"/>
        <w:jc w:val="both"/>
        <w:rPr>
          <w:color w:val="000000"/>
          <w:lang w:val="el-GR" w:eastAsia="en-GB"/>
        </w:rPr>
      </w:pPr>
      <w:r w:rsidRPr="00E54295">
        <w:rPr>
          <w:color w:val="000000"/>
          <w:u w:val="single"/>
          <w:lang w:val="el-GR" w:eastAsia="en-GB"/>
        </w:rPr>
        <w:t>Φαρμακοκινητικές αλληλεπιδράσεις</w:t>
      </w:r>
    </w:p>
    <w:p w:rsidR="00516218" w:rsidRPr="00CC55A7" w:rsidRDefault="000F7946" w:rsidP="002E1992">
      <w:pPr>
        <w:spacing w:line="360" w:lineRule="auto"/>
        <w:jc w:val="both"/>
        <w:rPr>
          <w:color w:val="000000"/>
          <w:lang w:val="el-GR" w:eastAsia="en-GB"/>
        </w:rPr>
      </w:pPr>
      <w:r w:rsidRPr="000F7946">
        <w:rPr>
          <w:iCs/>
          <w:color w:val="000000"/>
          <w:lang w:val="el-GR" w:eastAsia="en-GB"/>
        </w:rPr>
        <w:t>Μελέτες</w:t>
      </w:r>
      <w:r w:rsidRPr="000F7946">
        <w:rPr>
          <w:i/>
          <w:iCs/>
          <w:color w:val="000000"/>
          <w:lang w:val="el-GR" w:eastAsia="en-GB"/>
        </w:rPr>
        <w:t xml:space="preserve"> </w:t>
      </w:r>
      <w:r>
        <w:rPr>
          <w:i/>
          <w:iCs/>
          <w:color w:val="000000"/>
          <w:lang w:val="en-US" w:eastAsia="en-GB"/>
        </w:rPr>
        <w:t>i</w:t>
      </w:r>
      <w:r w:rsidR="00516218" w:rsidRPr="00970780">
        <w:rPr>
          <w:i/>
          <w:iCs/>
          <w:color w:val="000000"/>
          <w:lang w:val="en" w:eastAsia="en-GB"/>
        </w:rPr>
        <w:t>n</w:t>
      </w:r>
      <w:r w:rsidR="00516218" w:rsidRPr="000F7946">
        <w:rPr>
          <w:i/>
          <w:iCs/>
          <w:color w:val="000000"/>
          <w:lang w:val="el-GR" w:eastAsia="en-GB"/>
        </w:rPr>
        <w:t xml:space="preserve"> </w:t>
      </w:r>
      <w:r w:rsidR="00516218" w:rsidRPr="00970780">
        <w:rPr>
          <w:i/>
          <w:iCs/>
          <w:color w:val="000000"/>
          <w:lang w:val="en" w:eastAsia="en-GB"/>
        </w:rPr>
        <w:t>vitro</w:t>
      </w:r>
      <w:r w:rsidR="00516218" w:rsidRPr="000F7946">
        <w:rPr>
          <w:color w:val="000000"/>
          <w:lang w:val="el-GR" w:eastAsia="en-GB"/>
        </w:rPr>
        <w:t xml:space="preserve"> </w:t>
      </w:r>
      <w:r w:rsidRPr="000F7946">
        <w:rPr>
          <w:color w:val="000000"/>
          <w:lang w:val="el-GR" w:eastAsia="en-GB"/>
        </w:rPr>
        <w:t>έχουν καταδείξει ότι σε θεραπευτικές συγκεντρώσεις, η σολιφενασίνη δεν αναστέλλει τα</w:t>
      </w:r>
      <w:r w:rsidR="00516218" w:rsidRPr="000F7946">
        <w:rPr>
          <w:color w:val="000000"/>
          <w:lang w:val="el-GR" w:eastAsia="en-GB"/>
        </w:rPr>
        <w:t xml:space="preserve"> </w:t>
      </w:r>
      <w:r w:rsidR="00516218" w:rsidRPr="00970780">
        <w:rPr>
          <w:color w:val="000000"/>
          <w:lang w:val="en" w:eastAsia="en-GB"/>
        </w:rPr>
        <w:t>CYP</w:t>
      </w:r>
      <w:r w:rsidR="00516218" w:rsidRPr="000F7946">
        <w:rPr>
          <w:color w:val="000000"/>
          <w:lang w:val="el-GR" w:eastAsia="en-GB"/>
        </w:rPr>
        <w:t>1</w:t>
      </w:r>
      <w:r w:rsidR="00516218" w:rsidRPr="00970780">
        <w:rPr>
          <w:color w:val="000000"/>
          <w:lang w:val="en" w:eastAsia="en-GB"/>
        </w:rPr>
        <w:t>A</w:t>
      </w:r>
      <w:r w:rsidR="00516218" w:rsidRPr="000F7946">
        <w:rPr>
          <w:color w:val="000000"/>
          <w:lang w:val="el-GR" w:eastAsia="en-GB"/>
        </w:rPr>
        <w:t>1/2, 2</w:t>
      </w:r>
      <w:r w:rsidR="00516218" w:rsidRPr="00970780">
        <w:rPr>
          <w:color w:val="000000"/>
          <w:lang w:val="en" w:eastAsia="en-GB"/>
        </w:rPr>
        <w:t>C</w:t>
      </w:r>
      <w:r w:rsidR="00516218" w:rsidRPr="000F7946">
        <w:rPr>
          <w:color w:val="000000"/>
          <w:lang w:val="el-GR" w:eastAsia="en-GB"/>
        </w:rPr>
        <w:t>9, 2</w:t>
      </w:r>
      <w:r w:rsidR="00516218" w:rsidRPr="00970780">
        <w:rPr>
          <w:color w:val="000000"/>
          <w:lang w:val="en" w:eastAsia="en-GB"/>
        </w:rPr>
        <w:t>C</w:t>
      </w:r>
      <w:r w:rsidR="00516218" w:rsidRPr="000F7946">
        <w:rPr>
          <w:color w:val="000000"/>
          <w:lang w:val="el-GR" w:eastAsia="en-GB"/>
        </w:rPr>
        <w:t>19, 2</w:t>
      </w:r>
      <w:r w:rsidR="00516218" w:rsidRPr="00970780">
        <w:rPr>
          <w:color w:val="000000"/>
          <w:lang w:val="en" w:eastAsia="en-GB"/>
        </w:rPr>
        <w:t>D</w:t>
      </w:r>
      <w:r w:rsidR="00516218" w:rsidRPr="000F7946">
        <w:rPr>
          <w:color w:val="000000"/>
          <w:lang w:val="el-GR" w:eastAsia="en-GB"/>
        </w:rPr>
        <w:t xml:space="preserve">6, </w:t>
      </w:r>
      <w:r>
        <w:rPr>
          <w:color w:val="000000"/>
          <w:lang w:val="el-GR" w:eastAsia="en-GB"/>
        </w:rPr>
        <w:t>ή</w:t>
      </w:r>
      <w:r w:rsidR="00516218" w:rsidRPr="000F7946">
        <w:rPr>
          <w:color w:val="000000"/>
          <w:lang w:val="el-GR" w:eastAsia="en-GB"/>
        </w:rPr>
        <w:t xml:space="preserve"> 3</w:t>
      </w:r>
      <w:r w:rsidR="00516218" w:rsidRPr="00970780">
        <w:rPr>
          <w:color w:val="000000"/>
          <w:lang w:val="en" w:eastAsia="en-GB"/>
        </w:rPr>
        <w:t>A</w:t>
      </w:r>
      <w:r w:rsidR="00516218" w:rsidRPr="000F7946">
        <w:rPr>
          <w:color w:val="000000"/>
          <w:lang w:val="el-GR" w:eastAsia="en-GB"/>
        </w:rPr>
        <w:t xml:space="preserve">4 </w:t>
      </w:r>
      <w:r w:rsidR="00CF1A18" w:rsidRPr="00CF1A18">
        <w:rPr>
          <w:color w:val="000000"/>
          <w:lang w:val="el-GR" w:eastAsia="en-GB"/>
        </w:rPr>
        <w:t xml:space="preserve">που προέρχονται από τα ανθρώπινα ηπατικά μικροσώματα. Επομένως, η σολιφενασίνη είναι απίθανο να μεταβάλει την κάθαρση φαρμάκων που μεταβολίζονται από τα συγκεκριμένα </w:t>
      </w:r>
      <w:r w:rsidR="00CF1A18" w:rsidRPr="00CF1A18">
        <w:rPr>
          <w:color w:val="000000"/>
          <w:lang w:val="en" w:eastAsia="en-GB"/>
        </w:rPr>
        <w:t>CYP</w:t>
      </w:r>
      <w:r w:rsidR="00CF1A18" w:rsidRPr="00CF1A18">
        <w:rPr>
          <w:color w:val="000000"/>
          <w:lang w:val="el-GR" w:eastAsia="en-GB"/>
        </w:rPr>
        <w:t xml:space="preserve"> ένζυμα.</w:t>
      </w:r>
    </w:p>
    <w:p w:rsidR="00516218" w:rsidRPr="00CC55A7" w:rsidRDefault="00516218" w:rsidP="002E1992">
      <w:pPr>
        <w:spacing w:line="360" w:lineRule="auto"/>
        <w:jc w:val="both"/>
        <w:rPr>
          <w:color w:val="000000"/>
          <w:u w:val="single"/>
          <w:lang w:val="el-GR" w:eastAsia="en-GB"/>
        </w:rPr>
      </w:pPr>
    </w:p>
    <w:p w:rsidR="00516218" w:rsidRPr="0092468E" w:rsidRDefault="0092468E" w:rsidP="002E1992">
      <w:pPr>
        <w:spacing w:line="360" w:lineRule="auto"/>
        <w:jc w:val="both"/>
        <w:rPr>
          <w:color w:val="000000"/>
          <w:lang w:val="el-GR" w:eastAsia="en-GB"/>
        </w:rPr>
      </w:pPr>
      <w:r w:rsidRPr="0092468E">
        <w:rPr>
          <w:color w:val="000000"/>
          <w:u w:val="single"/>
          <w:lang w:val="el-GR" w:eastAsia="en-GB"/>
        </w:rPr>
        <w:t>Επίδραση άλλων φαρμακευτικών προϊόντων στην φαρμακοκινητική της σολιφενασίνης</w:t>
      </w:r>
    </w:p>
    <w:p w:rsidR="003E66EE" w:rsidRPr="003E66EE" w:rsidRDefault="003E66EE" w:rsidP="003E66EE">
      <w:pPr>
        <w:spacing w:line="360" w:lineRule="auto"/>
        <w:jc w:val="both"/>
        <w:rPr>
          <w:color w:val="000000"/>
          <w:lang w:val="el-GR" w:eastAsia="en-GB"/>
        </w:rPr>
      </w:pPr>
      <w:r w:rsidRPr="003E66EE">
        <w:rPr>
          <w:color w:val="000000"/>
          <w:lang w:val="el-GR" w:eastAsia="en-GB"/>
        </w:rPr>
        <w:t xml:space="preserve">Η σολιφενασίνη μεταβολίζεται από το CYP3A4. Ταυτόχρονη χορήγηση κετοκοναζόλης (200 mg/ημερησίως), ενός ισχυρού αναστολέα του CYP3A4, είχε ως αποτέλεσμα τον διπλασιασμό της AUC της σολιφενασίνης, ενώ η κετοκοναζόλη σε δόση 400 mg/ημερησίως είχε ως αποτέλεσμα τον τριπλασιασμό της AUC της σολιφενασίνης. Επομένως, η μέγιστη δόση </w:t>
      </w:r>
      <w:r w:rsidR="00347FFE" w:rsidRPr="00347FFE">
        <w:rPr>
          <w:color w:val="000000"/>
          <w:lang w:val="el-GR" w:eastAsia="en-GB"/>
        </w:rPr>
        <w:t xml:space="preserve">της σολιφενασίνης </w:t>
      </w:r>
      <w:r w:rsidRPr="003E66EE">
        <w:rPr>
          <w:color w:val="000000"/>
          <w:lang w:val="el-GR" w:eastAsia="en-GB"/>
        </w:rPr>
        <w:t>πρέπει να περιοριστεί σε 5 mg, όταν χορηγείται ταυτόχρονα με κετοκοναζόλη ή με θεραπευτικές δόσεις άλλων αναστολέων του CYP3A4 (π.χ. ριτοναβίρη, νελφιναβίρη, ιτρακοναζόλη) (βλέπε παράγραφο 4.2).</w:t>
      </w:r>
    </w:p>
    <w:p w:rsidR="003E66EE" w:rsidRPr="003E66EE" w:rsidRDefault="003E66EE" w:rsidP="003E66EE">
      <w:pPr>
        <w:spacing w:line="360" w:lineRule="auto"/>
        <w:jc w:val="both"/>
        <w:rPr>
          <w:color w:val="000000"/>
          <w:lang w:val="el-GR" w:eastAsia="en-GB"/>
        </w:rPr>
      </w:pPr>
      <w:r w:rsidRPr="003E66EE">
        <w:rPr>
          <w:color w:val="000000"/>
          <w:lang w:val="el-GR" w:eastAsia="en-GB"/>
        </w:rPr>
        <w:t xml:space="preserve">Ταυτόχρονη θεραπεία σολιφενασίνης και </w:t>
      </w:r>
      <w:r w:rsidR="0079399D">
        <w:rPr>
          <w:color w:val="000000"/>
          <w:lang w:val="el-GR" w:eastAsia="en-GB"/>
        </w:rPr>
        <w:t xml:space="preserve">ενός </w:t>
      </w:r>
      <w:r w:rsidRPr="003E66EE">
        <w:rPr>
          <w:color w:val="000000"/>
          <w:lang w:val="el-GR" w:eastAsia="en-GB"/>
        </w:rPr>
        <w:t>ισχυρού αναστολέα του CYP3A4 αντενδείκνυται σε ασθενείς με σοβαρή νεφρική δυσλειτουργία ή μέτρια ηπατική δυσλειτουργία.</w:t>
      </w:r>
    </w:p>
    <w:p w:rsidR="003E66EE" w:rsidRDefault="003E66EE" w:rsidP="003E66EE">
      <w:pPr>
        <w:spacing w:line="360" w:lineRule="auto"/>
        <w:jc w:val="both"/>
        <w:rPr>
          <w:color w:val="000000"/>
          <w:lang w:val="el-GR" w:eastAsia="en-GB"/>
        </w:rPr>
      </w:pPr>
      <w:r w:rsidRPr="003E66EE">
        <w:rPr>
          <w:color w:val="000000"/>
          <w:lang w:val="el-GR" w:eastAsia="en-GB"/>
        </w:rPr>
        <w:t>Οι επιδράσεις της ενζυμικής επαγωγής στη φαρμακοκινητική της σολιφενασίνης και των μεταβολιτών της δεν έχουν μελετηθεί, καθώς και η επίδραση της υψηλότερης συγγένειας των υποστρωμάτων του CYP3A4 στην έκθεση στην σολιφενασίνη. Καθώς η σολιφενασίνη μεταβολίζεται από το CYP3A4, φαρμακοκινητικές αλληλεπιδράσεις είναι πιθανές με άλλα υποστρώματα του CYP3A4, υψηλότερης συγγένειας (π.χ. βεραπαμίλη, διλτιαζέμη), και επαγωγείς του CYP3A4 (π.χ. ριφαμπικίνη, φαινυτοΐνη, καρβαμαζεπίνη).</w:t>
      </w:r>
    </w:p>
    <w:p w:rsidR="00516218" w:rsidRPr="00E54295" w:rsidRDefault="00516218" w:rsidP="002E1992">
      <w:pPr>
        <w:spacing w:line="360" w:lineRule="auto"/>
        <w:jc w:val="both"/>
        <w:rPr>
          <w:color w:val="000000"/>
          <w:u w:val="single"/>
          <w:lang w:val="el-GR" w:eastAsia="en-GB"/>
        </w:rPr>
      </w:pPr>
    </w:p>
    <w:p w:rsidR="00516218" w:rsidRPr="00B07C73" w:rsidRDefault="00B07C73" w:rsidP="002E1992">
      <w:pPr>
        <w:spacing w:line="360" w:lineRule="auto"/>
        <w:jc w:val="both"/>
        <w:rPr>
          <w:color w:val="000000"/>
          <w:lang w:val="el-GR" w:eastAsia="en-GB"/>
        </w:rPr>
      </w:pPr>
      <w:r w:rsidRPr="00B07C73">
        <w:rPr>
          <w:color w:val="000000"/>
          <w:u w:val="single"/>
          <w:lang w:val="el-GR" w:eastAsia="en-GB"/>
        </w:rPr>
        <w:t>Επίδραση της σολιφενασίνης στην φαρμακοκινητική άλλων φαρμακευτικών προϊόντων</w:t>
      </w:r>
    </w:p>
    <w:p w:rsidR="00516218" w:rsidRPr="003A7A1F" w:rsidRDefault="00AC289A" w:rsidP="002E1992">
      <w:pPr>
        <w:spacing w:line="360" w:lineRule="auto"/>
        <w:jc w:val="both"/>
        <w:rPr>
          <w:color w:val="000000"/>
          <w:lang w:val="el-GR" w:eastAsia="en-GB"/>
        </w:rPr>
      </w:pPr>
      <w:r w:rsidRPr="003A7A1F">
        <w:rPr>
          <w:i/>
          <w:iCs/>
          <w:color w:val="000000"/>
          <w:lang w:val="el-GR" w:eastAsia="en-GB"/>
        </w:rPr>
        <w:t>Από του στόματος αντισυλληπτικά</w:t>
      </w:r>
    </w:p>
    <w:p w:rsidR="003A7A1F" w:rsidRDefault="003A7A1F" w:rsidP="003A7A1F">
      <w:pPr>
        <w:spacing w:line="360" w:lineRule="auto"/>
        <w:jc w:val="both"/>
        <w:rPr>
          <w:color w:val="000000"/>
          <w:lang w:val="el-GR" w:eastAsia="en-GB"/>
        </w:rPr>
      </w:pPr>
      <w:r w:rsidRPr="003A7A1F">
        <w:rPr>
          <w:color w:val="000000"/>
          <w:lang w:val="el-GR" w:eastAsia="en-GB"/>
        </w:rPr>
        <w:t xml:space="preserve">Η λήψη </w:t>
      </w:r>
      <w:r>
        <w:rPr>
          <w:color w:val="000000"/>
          <w:lang w:val="el-GR" w:eastAsia="en-GB"/>
        </w:rPr>
        <w:t>της σολιφενασίνης</w:t>
      </w:r>
      <w:r w:rsidRPr="003A7A1F">
        <w:rPr>
          <w:color w:val="000000"/>
          <w:lang w:val="el-GR" w:eastAsia="en-GB"/>
        </w:rPr>
        <w:t xml:space="preserve"> δεν έδειξε φαρμακοκινητική αλληλεπίδραση της σολιφενασίνης σε συνδυασμένα</w:t>
      </w:r>
      <w:r>
        <w:rPr>
          <w:color w:val="000000"/>
          <w:lang w:val="el-GR" w:eastAsia="en-GB"/>
        </w:rPr>
        <w:t xml:space="preserve"> </w:t>
      </w:r>
      <w:r w:rsidRPr="003A7A1F">
        <w:rPr>
          <w:color w:val="000000"/>
          <w:lang w:val="el-GR" w:eastAsia="en-GB"/>
        </w:rPr>
        <w:t>από του στόματος αν</w:t>
      </w:r>
      <w:r w:rsidR="009039DF">
        <w:rPr>
          <w:color w:val="000000"/>
          <w:lang w:val="el-GR" w:eastAsia="en-GB"/>
        </w:rPr>
        <w:t>τισυλληπτικά (αιθυνυλεστραδιόλη</w:t>
      </w:r>
      <w:r w:rsidRPr="003A7A1F">
        <w:rPr>
          <w:color w:val="000000"/>
          <w:lang w:val="el-GR" w:eastAsia="en-GB"/>
        </w:rPr>
        <w:t>/λεβονοργεστρέλης)</w:t>
      </w:r>
    </w:p>
    <w:p w:rsidR="000E060A" w:rsidRDefault="000E060A" w:rsidP="002E1992">
      <w:pPr>
        <w:spacing w:line="360" w:lineRule="auto"/>
        <w:jc w:val="both"/>
        <w:rPr>
          <w:i/>
          <w:iCs/>
          <w:color w:val="000000"/>
          <w:lang w:val="en-US" w:eastAsia="en-GB"/>
        </w:rPr>
      </w:pPr>
    </w:p>
    <w:p w:rsidR="00516218" w:rsidRPr="00095997" w:rsidRDefault="00AC289A" w:rsidP="002E1992">
      <w:pPr>
        <w:spacing w:line="360" w:lineRule="auto"/>
        <w:jc w:val="both"/>
        <w:rPr>
          <w:color w:val="000000"/>
          <w:lang w:val="el-GR" w:eastAsia="en-GB"/>
        </w:rPr>
      </w:pPr>
      <w:r w:rsidRPr="00095997">
        <w:rPr>
          <w:i/>
          <w:iCs/>
          <w:color w:val="000000"/>
          <w:lang w:val="el-GR" w:eastAsia="en-GB"/>
        </w:rPr>
        <w:t>Βαρφαρίνη</w:t>
      </w:r>
    </w:p>
    <w:p w:rsidR="00095997" w:rsidRDefault="00095997" w:rsidP="00095997">
      <w:pPr>
        <w:spacing w:line="360" w:lineRule="auto"/>
        <w:jc w:val="both"/>
        <w:rPr>
          <w:color w:val="000000"/>
          <w:lang w:val="el-GR" w:eastAsia="en-GB"/>
        </w:rPr>
      </w:pPr>
      <w:r w:rsidRPr="00095997">
        <w:rPr>
          <w:color w:val="000000"/>
          <w:lang w:val="el-GR" w:eastAsia="en-GB"/>
        </w:rPr>
        <w:t xml:space="preserve">Η λήψη </w:t>
      </w:r>
      <w:r>
        <w:rPr>
          <w:color w:val="000000"/>
          <w:lang w:val="el-GR" w:eastAsia="en-GB"/>
        </w:rPr>
        <w:t>σολιφενασίνης</w:t>
      </w:r>
      <w:r w:rsidRPr="00095997">
        <w:rPr>
          <w:color w:val="000000"/>
          <w:lang w:val="el-GR" w:eastAsia="en-GB"/>
        </w:rPr>
        <w:t xml:space="preserve"> δεν επέφερε μεταβολή στην φαρμακοκινητική της R-βαρφαρίνης ή της S–</w:t>
      </w:r>
      <w:r>
        <w:rPr>
          <w:color w:val="000000"/>
          <w:lang w:val="el-GR" w:eastAsia="en-GB"/>
        </w:rPr>
        <w:t xml:space="preserve"> </w:t>
      </w:r>
      <w:r w:rsidRPr="00095997">
        <w:rPr>
          <w:color w:val="000000"/>
          <w:lang w:val="el-GR" w:eastAsia="en-GB"/>
        </w:rPr>
        <w:t>βαρφαρίνης ή στην επίδραση αυτών στον χρόνο προθρομβίνης.</w:t>
      </w:r>
    </w:p>
    <w:p w:rsidR="000E060A" w:rsidRDefault="000E060A" w:rsidP="002E1992">
      <w:pPr>
        <w:spacing w:line="360" w:lineRule="auto"/>
        <w:jc w:val="both"/>
        <w:rPr>
          <w:i/>
          <w:iCs/>
          <w:color w:val="000000"/>
          <w:lang w:val="en-US" w:eastAsia="en-GB"/>
        </w:rPr>
      </w:pPr>
    </w:p>
    <w:p w:rsidR="00516218" w:rsidRPr="00344BF1" w:rsidRDefault="00344BF1" w:rsidP="002E1992">
      <w:pPr>
        <w:spacing w:line="360" w:lineRule="auto"/>
        <w:jc w:val="both"/>
        <w:rPr>
          <w:color w:val="000000"/>
          <w:lang w:val="el-GR" w:eastAsia="en-GB"/>
        </w:rPr>
      </w:pPr>
      <w:r>
        <w:rPr>
          <w:i/>
          <w:iCs/>
          <w:color w:val="000000"/>
          <w:lang w:val="el-GR" w:eastAsia="en-GB"/>
        </w:rPr>
        <w:t>Διγοξίνη</w:t>
      </w:r>
    </w:p>
    <w:p w:rsidR="00516218" w:rsidRPr="00344BF1" w:rsidRDefault="00344BF1" w:rsidP="002E1992">
      <w:pPr>
        <w:spacing w:line="360" w:lineRule="auto"/>
        <w:jc w:val="both"/>
        <w:rPr>
          <w:color w:val="000000"/>
          <w:lang w:val="el-GR" w:eastAsia="en-GB"/>
        </w:rPr>
      </w:pPr>
      <w:r w:rsidRPr="00344BF1">
        <w:rPr>
          <w:color w:val="000000"/>
          <w:lang w:val="el-GR" w:eastAsia="en-GB"/>
        </w:rPr>
        <w:t xml:space="preserve">Η λήψη σολιφενασίνης δεν έδειξε καμία επίδραση στην φαρμακοκινητική της διγοξίνης. </w:t>
      </w:r>
    </w:p>
    <w:p w:rsidR="00516218" w:rsidRPr="00344BF1" w:rsidRDefault="00516218" w:rsidP="002E1992">
      <w:pPr>
        <w:spacing w:line="360" w:lineRule="auto"/>
        <w:ind w:left="567" w:hanging="567"/>
        <w:jc w:val="both"/>
        <w:rPr>
          <w:b/>
          <w:szCs w:val="22"/>
          <w:lang w:val="el-GR"/>
        </w:rPr>
      </w:pPr>
    </w:p>
    <w:p w:rsidR="00855ECC" w:rsidRPr="003846AB" w:rsidRDefault="00855ECC" w:rsidP="002E1992">
      <w:pPr>
        <w:spacing w:line="360" w:lineRule="auto"/>
        <w:ind w:left="567" w:hanging="567"/>
        <w:jc w:val="both"/>
        <w:rPr>
          <w:szCs w:val="22"/>
          <w:lang w:val="el-GR"/>
        </w:rPr>
      </w:pPr>
      <w:r w:rsidRPr="003846AB">
        <w:rPr>
          <w:b/>
          <w:szCs w:val="22"/>
          <w:lang w:val="el-GR"/>
        </w:rPr>
        <w:t>4.6</w:t>
      </w:r>
      <w:r w:rsidRPr="003846AB">
        <w:rPr>
          <w:b/>
          <w:szCs w:val="22"/>
          <w:lang w:val="el-GR"/>
        </w:rPr>
        <w:tab/>
      </w:r>
      <w:r w:rsidR="0094533B" w:rsidRPr="003846AB">
        <w:rPr>
          <w:b/>
          <w:szCs w:val="22"/>
          <w:lang w:val="el-GR"/>
        </w:rPr>
        <w:t>Γονιμότητα, κύηση και γαλουχία</w:t>
      </w:r>
    </w:p>
    <w:p w:rsidR="00855ECC" w:rsidRPr="003846AB" w:rsidRDefault="00044FFA" w:rsidP="002E1992">
      <w:pPr>
        <w:tabs>
          <w:tab w:val="clear" w:pos="567"/>
          <w:tab w:val="left" w:pos="720"/>
        </w:tabs>
        <w:spacing w:line="360" w:lineRule="auto"/>
        <w:jc w:val="both"/>
        <w:rPr>
          <w:noProof/>
          <w:szCs w:val="22"/>
          <w:u w:val="single"/>
          <w:lang w:val="el-GR"/>
        </w:rPr>
      </w:pPr>
      <w:r w:rsidRPr="003846AB">
        <w:rPr>
          <w:noProof/>
          <w:szCs w:val="22"/>
          <w:u w:val="single"/>
          <w:lang w:val="el-GR"/>
        </w:rPr>
        <w:t>Κύηση</w:t>
      </w:r>
    </w:p>
    <w:p w:rsidR="003846AB" w:rsidRDefault="003846AB" w:rsidP="003846AB">
      <w:pPr>
        <w:spacing w:line="360" w:lineRule="auto"/>
        <w:jc w:val="both"/>
        <w:rPr>
          <w:color w:val="000000"/>
          <w:lang w:val="el-GR" w:eastAsia="en-GB"/>
        </w:rPr>
      </w:pPr>
      <w:r w:rsidRPr="003846AB">
        <w:rPr>
          <w:color w:val="000000"/>
          <w:lang w:val="el-GR" w:eastAsia="en-GB"/>
        </w:rPr>
        <w:t>Δεν υπάρχουν διαθέσιμα κλινικά δεδομένα από γυναίκες που έμειναν έγκυες κατά τη διάρκεια λήψης</w:t>
      </w:r>
      <w:r>
        <w:rPr>
          <w:color w:val="000000"/>
          <w:lang w:val="el-GR" w:eastAsia="en-GB"/>
        </w:rPr>
        <w:t xml:space="preserve"> </w:t>
      </w:r>
      <w:r w:rsidRPr="003846AB">
        <w:rPr>
          <w:color w:val="000000"/>
          <w:lang w:val="el-GR" w:eastAsia="en-GB"/>
        </w:rPr>
        <w:t>της σολιφενασίνης. Μελέτες σε ζώα δεν κατέδειξαν άμεσες επικίνδυνες επιπτώσεις στην γονιμότητα,</w:t>
      </w:r>
      <w:r>
        <w:rPr>
          <w:color w:val="000000"/>
          <w:lang w:val="el-GR" w:eastAsia="en-GB"/>
        </w:rPr>
        <w:t xml:space="preserve"> </w:t>
      </w:r>
      <w:r w:rsidRPr="003846AB">
        <w:rPr>
          <w:color w:val="000000"/>
          <w:lang w:val="el-GR" w:eastAsia="en-GB"/>
        </w:rPr>
        <w:t xml:space="preserve">στην ανάπτυξη του εμβρύου ή στον τοκετό (βλέπε παράγραφο 5.3). Ο δυνητικός κίνδυνος </w:t>
      </w:r>
      <w:r>
        <w:rPr>
          <w:color w:val="000000"/>
          <w:lang w:val="el-GR" w:eastAsia="en-GB"/>
        </w:rPr>
        <w:t xml:space="preserve">στους </w:t>
      </w:r>
      <w:r w:rsidRPr="003846AB">
        <w:rPr>
          <w:color w:val="000000"/>
          <w:lang w:val="el-GR" w:eastAsia="en-GB"/>
        </w:rPr>
        <w:t>ανθρώπους είναι άγνωστος. Προσοχή πρέπει να δίνεται όταν συνταγογραφείται σε έγκυες γυναίκες.</w:t>
      </w:r>
    </w:p>
    <w:p w:rsidR="00E26C0A" w:rsidRPr="00E54295" w:rsidRDefault="00E26C0A" w:rsidP="002E1992">
      <w:pPr>
        <w:spacing w:line="360" w:lineRule="auto"/>
        <w:jc w:val="both"/>
        <w:rPr>
          <w:color w:val="000000"/>
          <w:u w:val="single"/>
          <w:lang w:val="el-GR" w:eastAsia="en-GB"/>
        </w:rPr>
      </w:pPr>
    </w:p>
    <w:p w:rsidR="00E26C0A" w:rsidRPr="003846AB" w:rsidRDefault="00044FFA" w:rsidP="002E1992">
      <w:pPr>
        <w:spacing w:line="360" w:lineRule="auto"/>
        <w:jc w:val="both"/>
        <w:rPr>
          <w:color w:val="000000"/>
          <w:lang w:val="el-GR" w:eastAsia="en-GB"/>
        </w:rPr>
      </w:pPr>
      <w:r w:rsidRPr="003846AB">
        <w:rPr>
          <w:color w:val="000000"/>
          <w:u w:val="single"/>
          <w:lang w:val="el-GR" w:eastAsia="en-GB"/>
        </w:rPr>
        <w:t>Θηλασμός</w:t>
      </w:r>
    </w:p>
    <w:p w:rsidR="003846AB" w:rsidRDefault="003846AB" w:rsidP="002E1992">
      <w:pPr>
        <w:spacing w:line="360" w:lineRule="auto"/>
        <w:jc w:val="both"/>
        <w:rPr>
          <w:color w:val="000000"/>
          <w:lang w:val="el-GR" w:eastAsia="en-GB"/>
        </w:rPr>
      </w:pPr>
      <w:r w:rsidRPr="003846AB">
        <w:rPr>
          <w:color w:val="000000"/>
          <w:lang w:val="el-GR" w:eastAsia="en-GB"/>
        </w:rPr>
        <w:t xml:space="preserve">Δεν υπάρχουν διαθέσιμα δεδομένα σχετικά με την απέκκριση της σολιφενασίνης στο ανθρώπινο γάλα. Σε ποντίκια, η σολιφενασίνη και/ή οι μεταβολίτες της απεκκρίθηκαν στο γάλα και προκάλεσαν μια δοσοεξαρτώμενη αποτυχία στην ανάπτυξη νεογνού ποντικιού (βλέπε παράγραφο 5.3). Επομένως, η χρήση </w:t>
      </w:r>
      <w:r w:rsidR="00371CBC" w:rsidRPr="00371CBC">
        <w:rPr>
          <w:color w:val="000000"/>
          <w:lang w:val="el-GR" w:eastAsia="en-GB"/>
        </w:rPr>
        <w:t xml:space="preserve">της σολιφενασίνης </w:t>
      </w:r>
      <w:r w:rsidRPr="003846AB">
        <w:rPr>
          <w:color w:val="000000"/>
          <w:lang w:val="el-GR" w:eastAsia="en-GB"/>
        </w:rPr>
        <w:t>σ</w:t>
      </w:r>
      <w:r w:rsidR="0027165F">
        <w:rPr>
          <w:color w:val="000000"/>
          <w:lang w:val="el-GR" w:eastAsia="en-GB"/>
        </w:rPr>
        <w:t>την</w:t>
      </w:r>
      <w:r w:rsidRPr="003846AB">
        <w:rPr>
          <w:color w:val="000000"/>
          <w:lang w:val="el-GR" w:eastAsia="en-GB"/>
        </w:rPr>
        <w:t xml:space="preserve"> περίοδο </w:t>
      </w:r>
      <w:r w:rsidR="0027165F">
        <w:rPr>
          <w:color w:val="000000"/>
          <w:lang w:val="el-GR" w:eastAsia="en-GB"/>
        </w:rPr>
        <w:t xml:space="preserve">της </w:t>
      </w:r>
      <w:r w:rsidRPr="003846AB">
        <w:rPr>
          <w:color w:val="000000"/>
          <w:lang w:val="el-GR" w:eastAsia="en-GB"/>
        </w:rPr>
        <w:t>γαλουχίας πρέπει να αποφεύγεται.</w:t>
      </w:r>
    </w:p>
    <w:p w:rsidR="00855ECC" w:rsidRPr="00E54295" w:rsidRDefault="00855ECC" w:rsidP="002E1992">
      <w:pPr>
        <w:spacing w:line="360" w:lineRule="auto"/>
        <w:ind w:left="567" w:hanging="567"/>
        <w:jc w:val="both"/>
        <w:rPr>
          <w:b/>
          <w:szCs w:val="22"/>
          <w:lang w:val="el-GR"/>
        </w:rPr>
      </w:pPr>
    </w:p>
    <w:p w:rsidR="00855ECC" w:rsidRPr="00D3411E" w:rsidRDefault="00855ECC" w:rsidP="002E1992">
      <w:pPr>
        <w:spacing w:line="360" w:lineRule="auto"/>
        <w:ind w:left="567" w:hanging="567"/>
        <w:jc w:val="both"/>
        <w:rPr>
          <w:szCs w:val="22"/>
          <w:lang w:val="el-GR"/>
        </w:rPr>
      </w:pPr>
      <w:r w:rsidRPr="00D3411E">
        <w:rPr>
          <w:b/>
          <w:szCs w:val="22"/>
          <w:lang w:val="el-GR"/>
        </w:rPr>
        <w:t>4.7</w:t>
      </w:r>
      <w:r w:rsidRPr="00D3411E">
        <w:rPr>
          <w:b/>
          <w:szCs w:val="22"/>
          <w:lang w:val="el-GR"/>
        </w:rPr>
        <w:tab/>
      </w:r>
      <w:r w:rsidR="00D3411E" w:rsidRPr="00D3411E">
        <w:rPr>
          <w:b/>
          <w:szCs w:val="22"/>
          <w:lang w:val="el-GR"/>
        </w:rPr>
        <w:t>Επιδράσεις στην ικανότητα οδήγησης και χειρισμού μηχανημάτων</w:t>
      </w:r>
    </w:p>
    <w:p w:rsidR="002E50E1" w:rsidRDefault="002E50E1" w:rsidP="002E1992">
      <w:pPr>
        <w:spacing w:line="360" w:lineRule="auto"/>
        <w:jc w:val="both"/>
        <w:rPr>
          <w:color w:val="000000"/>
          <w:lang w:val="el-GR" w:eastAsia="en-GB"/>
        </w:rPr>
      </w:pPr>
      <w:r w:rsidRPr="002E50E1">
        <w:rPr>
          <w:color w:val="000000"/>
          <w:lang w:val="el-GR" w:eastAsia="en-GB"/>
        </w:rPr>
        <w:t>Καθώς η σολιφενασίνη, όπως και τα άλλα αντιχολινεργικά, μπορεί να προκαλέσει θολή όραση και όχι συχνά, υπνηλία και κόπωση (βλέπε παράγραφο 4.8), η ικανότητα οδήγησης ή χειρισμού μηχανών είναι δυνατόν να επηρεαστεί αρνητικά.</w:t>
      </w:r>
    </w:p>
    <w:p w:rsidR="00855ECC" w:rsidRPr="00E54295" w:rsidRDefault="00855ECC" w:rsidP="002E1992">
      <w:pPr>
        <w:spacing w:line="360" w:lineRule="auto"/>
        <w:jc w:val="both"/>
        <w:rPr>
          <w:szCs w:val="22"/>
          <w:lang w:val="el-GR"/>
        </w:rPr>
      </w:pPr>
    </w:p>
    <w:p w:rsidR="00855ECC" w:rsidRPr="00970780" w:rsidRDefault="00230DFF" w:rsidP="00230DFF">
      <w:pPr>
        <w:numPr>
          <w:ilvl w:val="1"/>
          <w:numId w:val="1"/>
        </w:numPr>
        <w:spacing w:line="360" w:lineRule="auto"/>
        <w:jc w:val="both"/>
        <w:rPr>
          <w:b/>
          <w:szCs w:val="22"/>
        </w:rPr>
      </w:pPr>
      <w:r w:rsidRPr="00230DFF">
        <w:rPr>
          <w:b/>
          <w:szCs w:val="22"/>
        </w:rPr>
        <w:t>Ανεπιθύμητες ενέργειες</w:t>
      </w:r>
    </w:p>
    <w:p w:rsidR="00AA2FA4" w:rsidRPr="00970780" w:rsidRDefault="00C42E0D" w:rsidP="002E1992">
      <w:pPr>
        <w:spacing w:line="360" w:lineRule="auto"/>
        <w:jc w:val="both"/>
        <w:rPr>
          <w:color w:val="000000"/>
          <w:lang w:val="en" w:eastAsia="en-GB"/>
        </w:rPr>
      </w:pPr>
      <w:r w:rsidRPr="00C42E0D">
        <w:rPr>
          <w:color w:val="000000"/>
          <w:u w:val="single"/>
          <w:lang w:val="en" w:eastAsia="en-GB"/>
        </w:rPr>
        <w:t>Περίληψη του προφίλ ασφαλείας</w:t>
      </w:r>
    </w:p>
    <w:p w:rsidR="005A47AE" w:rsidRPr="005A47AE" w:rsidRDefault="005A47AE" w:rsidP="005A47AE">
      <w:pPr>
        <w:spacing w:line="360" w:lineRule="auto"/>
        <w:jc w:val="both"/>
        <w:rPr>
          <w:color w:val="000000"/>
          <w:lang w:val="el-GR" w:eastAsia="en-GB"/>
        </w:rPr>
      </w:pPr>
      <w:r w:rsidRPr="005A47AE">
        <w:rPr>
          <w:color w:val="000000"/>
          <w:lang w:val="el-GR" w:eastAsia="en-GB"/>
        </w:rPr>
        <w:t>Εξαιτίας της φαρμακολογικής επίδρασης</w:t>
      </w:r>
      <w:r>
        <w:rPr>
          <w:color w:val="000000"/>
          <w:lang w:val="el-GR" w:eastAsia="en-GB"/>
        </w:rPr>
        <w:t>, η</w:t>
      </w:r>
      <w:r w:rsidRPr="005A47AE">
        <w:rPr>
          <w:color w:val="000000"/>
          <w:lang w:val="el-GR" w:eastAsia="en-GB"/>
        </w:rPr>
        <w:t xml:space="preserve"> σολιφενασίνη μπορεί να προκαλέσει αντιχολινεργικές ανεπιθύμητες ενέργειες (γενικά) ήπιας ή μέτριας σοβαρότητας. Η συχνότητα των αντιχολινεργικών ανεπιθύμητων ενεργειών είναι δοσοεξαρτώμενη.</w:t>
      </w:r>
    </w:p>
    <w:p w:rsidR="005A47AE" w:rsidRDefault="005A47AE" w:rsidP="005A47AE">
      <w:pPr>
        <w:spacing w:line="360" w:lineRule="auto"/>
        <w:jc w:val="both"/>
        <w:rPr>
          <w:color w:val="000000"/>
          <w:lang w:val="el-GR" w:eastAsia="en-GB"/>
        </w:rPr>
      </w:pPr>
      <w:r w:rsidRPr="005A47AE">
        <w:rPr>
          <w:color w:val="000000"/>
          <w:lang w:val="el-GR" w:eastAsia="en-GB"/>
        </w:rPr>
        <w:t xml:space="preserve">Η πιο συχνά αναφερόμενη ανεπιθύμητη αντίδραση με τη σολιφενασίνη ήταν η ξηροστομία. Εμφανίστηκε σε 11% των ασθενών που έλαβαν 5 mg μια φορά ημερησίως, σε 22% των ασθενών που έλαβαν 10 mg μια φορά ημερησίως και σε 4% των ασθενών που έλαβαν εικονικό φάρμακο. Η σοβαρότητα της ξηροστομίας ήταν γενικά ήπια και μόνο περιστασιακά οδήγησε σε διακοπή της θεραπείας. Σε γενικές γραμμές η συμμόρφωση στο φαρμακευτικό προϊόν ήταν αρκετά υψηλή </w:t>
      </w:r>
      <w:r w:rsidRPr="005A47AE">
        <w:rPr>
          <w:color w:val="000000"/>
          <w:lang w:val="el-GR" w:eastAsia="en-GB"/>
        </w:rPr>
        <w:lastRenderedPageBreak/>
        <w:t>(περίπου 99%) και περίπου 90% των ασθενών σε θεραπεία με σολιφενασίνη συμπλήρωσαν όλη την περίοδο της μελέτης των 12 εβδομάδων θεραπείας.</w:t>
      </w:r>
    </w:p>
    <w:p w:rsidR="005A47AE" w:rsidRDefault="005A47AE" w:rsidP="005A47AE">
      <w:pPr>
        <w:spacing w:line="360" w:lineRule="auto"/>
        <w:jc w:val="both"/>
        <w:rPr>
          <w:color w:val="000000"/>
          <w:lang w:val="el-GR" w:eastAsia="en-GB"/>
        </w:rPr>
      </w:pPr>
    </w:p>
    <w:p w:rsidR="00AA2FA4" w:rsidRPr="00970780" w:rsidRDefault="005A47AE" w:rsidP="002E1992">
      <w:pPr>
        <w:spacing w:after="150" w:line="360" w:lineRule="auto"/>
        <w:jc w:val="both"/>
        <w:rPr>
          <w:color w:val="000000"/>
          <w:lang w:val="en" w:eastAsia="en-GB"/>
        </w:rPr>
      </w:pPr>
      <w:r w:rsidRPr="005A47AE">
        <w:rPr>
          <w:color w:val="000000"/>
          <w:u w:val="single"/>
          <w:lang w:val="en" w:eastAsia="en-GB"/>
        </w:rPr>
        <w:t>Πίνακας ανεπιθύμητων αντιδράσεων</w:t>
      </w:r>
    </w:p>
    <w:tbl>
      <w:tblPr>
        <w:tblW w:w="9543"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95"/>
        <w:gridCol w:w="901"/>
        <w:gridCol w:w="1380"/>
        <w:gridCol w:w="1418"/>
        <w:gridCol w:w="1136"/>
        <w:gridCol w:w="1483"/>
        <w:gridCol w:w="1630"/>
      </w:tblGrid>
      <w:tr w:rsidR="00AA2FA4" w:rsidRPr="000E060A" w:rsidTr="0062322D">
        <w:trPr>
          <w:trHeight w:val="2611"/>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EE2D9A" w:rsidRDefault="00EE2D9A" w:rsidP="00794938">
            <w:pPr>
              <w:spacing w:line="360" w:lineRule="auto"/>
              <w:rPr>
                <w:b/>
                <w:bCs/>
                <w:color w:val="000000"/>
                <w:lang w:val="el-GR" w:eastAsia="en-GB"/>
              </w:rPr>
            </w:pPr>
            <w:r w:rsidRPr="00EE2D9A">
              <w:rPr>
                <w:b/>
                <w:bCs/>
                <w:color w:val="000000"/>
                <w:lang w:val="el-GR" w:eastAsia="en-GB"/>
              </w:rPr>
              <w:t>Κατηγορία/ Οργανικό σύστημα σύμφωνα με τη βάση δεδομένων</w:t>
            </w:r>
          </w:p>
          <w:p w:rsidR="00AA2FA4" w:rsidRPr="00970780" w:rsidRDefault="00AA2FA4" w:rsidP="00EE2D9A">
            <w:pPr>
              <w:spacing w:line="360" w:lineRule="auto"/>
              <w:rPr>
                <w:color w:val="000000"/>
                <w:lang w:eastAsia="en-GB"/>
              </w:rPr>
            </w:pPr>
            <w:r w:rsidRPr="00970780">
              <w:rPr>
                <w:b/>
                <w:bCs/>
                <w:color w:val="000000"/>
                <w:lang w:eastAsia="en-GB"/>
              </w:rPr>
              <w:t xml:space="preserve">MedDRA </w:t>
            </w:r>
          </w:p>
        </w:tc>
        <w:tc>
          <w:tcPr>
            <w:tcW w:w="472" w:type="pct"/>
            <w:tcBorders>
              <w:top w:val="outset" w:sz="6" w:space="0" w:color="auto"/>
              <w:left w:val="outset" w:sz="6" w:space="0" w:color="auto"/>
              <w:bottom w:val="outset" w:sz="6" w:space="0" w:color="auto"/>
              <w:right w:val="outset" w:sz="6" w:space="0" w:color="auto"/>
            </w:tcBorders>
            <w:hideMark/>
          </w:tcPr>
          <w:p w:rsidR="00AA2FA4" w:rsidRPr="00970780" w:rsidRDefault="00120CDE" w:rsidP="00120CDE">
            <w:pPr>
              <w:spacing w:line="360" w:lineRule="auto"/>
              <w:rPr>
                <w:color w:val="000000"/>
                <w:lang w:eastAsia="en-GB"/>
              </w:rPr>
            </w:pPr>
            <w:r>
              <w:rPr>
                <w:b/>
                <w:bCs/>
                <w:color w:val="000000"/>
                <w:lang w:val="el-GR" w:eastAsia="en-GB"/>
              </w:rPr>
              <w:t>Πολύ</w:t>
            </w:r>
            <w:r w:rsidR="00AA2FA4" w:rsidRPr="00970780">
              <w:rPr>
                <w:b/>
                <w:bCs/>
                <w:color w:val="000000"/>
                <w:lang w:eastAsia="en-GB"/>
              </w:rPr>
              <w:t xml:space="preserve"> </w:t>
            </w:r>
            <w:r>
              <w:rPr>
                <w:b/>
                <w:bCs/>
                <w:color w:val="000000"/>
                <w:lang w:val="el-GR" w:eastAsia="en-GB"/>
              </w:rPr>
              <w:t>συχνές</w:t>
            </w:r>
            <w:r w:rsidR="00AA2FA4" w:rsidRPr="00970780">
              <w:rPr>
                <w:b/>
                <w:bCs/>
                <w:color w:val="000000"/>
                <w:lang w:eastAsia="en-GB"/>
              </w:rPr>
              <w:t xml:space="preserve"> ≥1/10</w:t>
            </w:r>
          </w:p>
        </w:tc>
        <w:tc>
          <w:tcPr>
            <w:tcW w:w="723" w:type="pct"/>
            <w:tcBorders>
              <w:top w:val="outset" w:sz="6" w:space="0" w:color="auto"/>
              <w:left w:val="outset" w:sz="6" w:space="0" w:color="auto"/>
              <w:bottom w:val="outset" w:sz="6" w:space="0" w:color="auto"/>
              <w:right w:val="outset" w:sz="6" w:space="0" w:color="auto"/>
            </w:tcBorders>
            <w:hideMark/>
          </w:tcPr>
          <w:p w:rsidR="00AA2FA4" w:rsidRPr="00970780" w:rsidRDefault="00120CDE" w:rsidP="00794938">
            <w:pPr>
              <w:spacing w:line="360" w:lineRule="auto"/>
              <w:rPr>
                <w:color w:val="000000"/>
                <w:lang w:eastAsia="en-GB"/>
              </w:rPr>
            </w:pPr>
            <w:r>
              <w:rPr>
                <w:b/>
                <w:bCs/>
                <w:color w:val="000000"/>
                <w:lang w:val="el-GR" w:eastAsia="en-GB"/>
              </w:rPr>
              <w:t>Συχνές</w:t>
            </w:r>
            <w:r w:rsidR="00AA2FA4" w:rsidRPr="00970780">
              <w:rPr>
                <w:b/>
                <w:bCs/>
                <w:color w:val="000000"/>
                <w:lang w:eastAsia="en-GB"/>
              </w:rPr>
              <w:t xml:space="preserve"> </w:t>
            </w:r>
          </w:p>
          <w:p w:rsidR="00AA2FA4" w:rsidRPr="00970780" w:rsidRDefault="00AA2FA4" w:rsidP="00794938">
            <w:pPr>
              <w:spacing w:line="360" w:lineRule="auto"/>
              <w:rPr>
                <w:color w:val="000000"/>
                <w:lang w:eastAsia="en-GB"/>
              </w:rPr>
            </w:pPr>
            <w:r w:rsidRPr="00970780">
              <w:rPr>
                <w:b/>
                <w:bCs/>
                <w:color w:val="000000"/>
                <w:lang w:eastAsia="en-GB"/>
              </w:rPr>
              <w:t>≥1/100, &lt;1/10</w:t>
            </w:r>
          </w:p>
        </w:tc>
        <w:tc>
          <w:tcPr>
            <w:tcW w:w="743" w:type="pct"/>
            <w:tcBorders>
              <w:top w:val="outset" w:sz="6" w:space="0" w:color="auto"/>
              <w:left w:val="outset" w:sz="6" w:space="0" w:color="auto"/>
              <w:bottom w:val="outset" w:sz="6" w:space="0" w:color="auto"/>
              <w:right w:val="outset" w:sz="6" w:space="0" w:color="auto"/>
            </w:tcBorders>
            <w:hideMark/>
          </w:tcPr>
          <w:p w:rsidR="00AA2FA4" w:rsidRPr="00120CDE" w:rsidRDefault="00120CDE" w:rsidP="00794938">
            <w:pPr>
              <w:spacing w:line="360" w:lineRule="auto"/>
              <w:rPr>
                <w:color w:val="000000"/>
                <w:lang w:val="el-GR" w:eastAsia="en-GB"/>
              </w:rPr>
            </w:pPr>
            <w:r>
              <w:rPr>
                <w:b/>
                <w:bCs/>
                <w:color w:val="000000"/>
                <w:lang w:val="el-GR" w:eastAsia="en-GB"/>
              </w:rPr>
              <w:t>Όχι συχνές</w:t>
            </w:r>
          </w:p>
          <w:p w:rsidR="00AA2FA4" w:rsidRPr="00970780" w:rsidRDefault="00AA2FA4" w:rsidP="00794938">
            <w:pPr>
              <w:spacing w:line="360" w:lineRule="auto"/>
              <w:rPr>
                <w:color w:val="000000"/>
                <w:lang w:eastAsia="en-GB"/>
              </w:rPr>
            </w:pPr>
            <w:r w:rsidRPr="00970780">
              <w:rPr>
                <w:b/>
                <w:bCs/>
                <w:color w:val="000000"/>
                <w:lang w:eastAsia="en-GB"/>
              </w:rPr>
              <w:t>≥1/1000, &lt;1/100</w:t>
            </w:r>
          </w:p>
        </w:tc>
        <w:tc>
          <w:tcPr>
            <w:tcW w:w="595" w:type="pct"/>
            <w:tcBorders>
              <w:top w:val="outset" w:sz="6" w:space="0" w:color="auto"/>
              <w:left w:val="outset" w:sz="6" w:space="0" w:color="auto"/>
              <w:bottom w:val="outset" w:sz="6" w:space="0" w:color="auto"/>
              <w:right w:val="outset" w:sz="6" w:space="0" w:color="auto"/>
            </w:tcBorders>
            <w:hideMark/>
          </w:tcPr>
          <w:p w:rsidR="00AA2FA4" w:rsidRPr="00120CDE" w:rsidRDefault="00120CDE" w:rsidP="00794938">
            <w:pPr>
              <w:spacing w:line="360" w:lineRule="auto"/>
              <w:rPr>
                <w:color w:val="000000"/>
                <w:lang w:val="el-GR" w:eastAsia="en-GB"/>
              </w:rPr>
            </w:pPr>
            <w:r>
              <w:rPr>
                <w:b/>
                <w:bCs/>
                <w:color w:val="000000"/>
                <w:lang w:val="el-GR" w:eastAsia="en-GB"/>
              </w:rPr>
              <w:t>Σπάνιες</w:t>
            </w:r>
          </w:p>
          <w:p w:rsidR="00AA2FA4" w:rsidRPr="00970780" w:rsidRDefault="00AA2FA4" w:rsidP="00794938">
            <w:pPr>
              <w:spacing w:line="360" w:lineRule="auto"/>
              <w:rPr>
                <w:color w:val="000000"/>
                <w:lang w:eastAsia="en-GB"/>
              </w:rPr>
            </w:pPr>
            <w:r w:rsidRPr="00970780">
              <w:rPr>
                <w:b/>
                <w:bCs/>
                <w:color w:val="000000"/>
                <w:lang w:eastAsia="en-GB"/>
              </w:rPr>
              <w:t>≥ 1/10000, &lt;1/1000</w:t>
            </w:r>
          </w:p>
        </w:tc>
        <w:tc>
          <w:tcPr>
            <w:tcW w:w="777" w:type="pct"/>
            <w:tcBorders>
              <w:top w:val="outset" w:sz="6" w:space="0" w:color="auto"/>
              <w:left w:val="outset" w:sz="6" w:space="0" w:color="auto"/>
              <w:bottom w:val="outset" w:sz="6" w:space="0" w:color="auto"/>
              <w:right w:val="outset" w:sz="6" w:space="0" w:color="auto"/>
            </w:tcBorders>
            <w:hideMark/>
          </w:tcPr>
          <w:p w:rsidR="00AA2FA4" w:rsidRPr="00970780" w:rsidRDefault="00120CDE" w:rsidP="00794938">
            <w:pPr>
              <w:spacing w:line="360" w:lineRule="auto"/>
              <w:rPr>
                <w:color w:val="000000"/>
                <w:lang w:eastAsia="en-GB"/>
              </w:rPr>
            </w:pPr>
            <w:r>
              <w:rPr>
                <w:b/>
                <w:bCs/>
                <w:color w:val="000000"/>
                <w:lang w:val="el-GR" w:eastAsia="en-GB"/>
              </w:rPr>
              <w:t>Πολύ σπάνιες</w:t>
            </w:r>
            <w:r w:rsidR="00AA2FA4" w:rsidRPr="00970780">
              <w:rPr>
                <w:b/>
                <w:bCs/>
                <w:color w:val="000000"/>
                <w:lang w:eastAsia="en-GB"/>
              </w:rPr>
              <w:t xml:space="preserve"> </w:t>
            </w:r>
          </w:p>
          <w:p w:rsidR="00AA2FA4" w:rsidRPr="00970780" w:rsidRDefault="00AA2FA4" w:rsidP="00794938">
            <w:pPr>
              <w:spacing w:line="360" w:lineRule="auto"/>
              <w:rPr>
                <w:color w:val="000000"/>
                <w:lang w:eastAsia="en-GB"/>
              </w:rPr>
            </w:pPr>
            <w:r w:rsidRPr="00970780">
              <w:rPr>
                <w:b/>
                <w:bCs/>
                <w:color w:val="000000"/>
                <w:lang w:eastAsia="en-GB"/>
              </w:rPr>
              <w:t>&lt;1/10,000</w:t>
            </w:r>
          </w:p>
        </w:tc>
        <w:tc>
          <w:tcPr>
            <w:tcW w:w="854" w:type="pct"/>
            <w:tcBorders>
              <w:top w:val="outset" w:sz="6" w:space="0" w:color="auto"/>
              <w:left w:val="outset" w:sz="6" w:space="0" w:color="auto"/>
              <w:bottom w:val="outset" w:sz="6" w:space="0" w:color="auto"/>
              <w:right w:val="outset" w:sz="6" w:space="0" w:color="auto"/>
            </w:tcBorders>
            <w:hideMark/>
          </w:tcPr>
          <w:p w:rsidR="00AA2FA4" w:rsidRPr="00E860AC" w:rsidRDefault="00E860AC" w:rsidP="00794938">
            <w:pPr>
              <w:spacing w:line="360" w:lineRule="auto"/>
              <w:rPr>
                <w:color w:val="000000"/>
                <w:lang w:val="el-GR" w:eastAsia="en-GB"/>
              </w:rPr>
            </w:pPr>
            <w:r w:rsidRPr="00E860AC">
              <w:rPr>
                <w:b/>
                <w:bCs/>
                <w:color w:val="000000"/>
                <w:lang w:val="el-GR" w:eastAsia="en-GB"/>
              </w:rPr>
              <w:t>Μη γνωστές (δεν μπορούν να εκτιμηθούν με βάση τα διαθέσιμα δεδομένα)</w:t>
            </w:r>
          </w:p>
        </w:tc>
      </w:tr>
      <w:tr w:rsidR="00CC0BDA"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CC0BDA" w:rsidRPr="007537B5" w:rsidRDefault="00CC0BDA">
            <w:pPr>
              <w:widowControl w:val="0"/>
              <w:spacing w:line="240" w:lineRule="auto"/>
              <w:rPr>
                <w:i/>
                <w:noProof/>
                <w:szCs w:val="22"/>
              </w:rPr>
            </w:pPr>
            <w:r w:rsidRPr="007537B5">
              <w:rPr>
                <w:i/>
                <w:noProof/>
                <w:szCs w:val="22"/>
                <w:lang w:val="el-GR"/>
              </w:rPr>
              <w:t>Λοιμώξεις και παρασιτώσεις</w:t>
            </w:r>
          </w:p>
        </w:tc>
        <w:tc>
          <w:tcPr>
            <w:tcW w:w="472"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CC0BDA" w:rsidRPr="00E860AC" w:rsidRDefault="00E860AC" w:rsidP="00794938">
            <w:pPr>
              <w:spacing w:line="360" w:lineRule="auto"/>
              <w:rPr>
                <w:color w:val="000000"/>
                <w:lang w:val="el-GR" w:eastAsia="en-GB"/>
              </w:rPr>
            </w:pPr>
            <w:r>
              <w:rPr>
                <w:color w:val="000000"/>
                <w:lang w:val="el-GR" w:eastAsia="en-GB"/>
              </w:rPr>
              <w:t>Ουρολοίμωξη,</w:t>
            </w:r>
          </w:p>
          <w:p w:rsidR="00CC0BDA" w:rsidRPr="00970780" w:rsidRDefault="00E860AC" w:rsidP="00794938">
            <w:pPr>
              <w:spacing w:line="360" w:lineRule="auto"/>
              <w:rPr>
                <w:color w:val="000000"/>
                <w:lang w:eastAsia="en-GB"/>
              </w:rPr>
            </w:pPr>
            <w:r>
              <w:rPr>
                <w:color w:val="000000"/>
                <w:lang w:val="el-GR" w:eastAsia="en-GB"/>
              </w:rPr>
              <w:t>κυστίτιδα</w:t>
            </w:r>
            <w:r w:rsidR="00CC0BDA" w:rsidRPr="00970780">
              <w:rPr>
                <w:color w:val="000000"/>
                <w:lang w:eastAsia="en-GB"/>
              </w:rPr>
              <w:t xml:space="preserve"> </w:t>
            </w:r>
          </w:p>
        </w:tc>
        <w:tc>
          <w:tcPr>
            <w:tcW w:w="595"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r>
      <w:tr w:rsidR="00CC0BDA"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CC0BDA" w:rsidRPr="007537B5" w:rsidRDefault="00CC0BDA">
            <w:pPr>
              <w:widowControl w:val="0"/>
              <w:spacing w:line="240" w:lineRule="auto"/>
              <w:rPr>
                <w:i/>
                <w:noProof/>
                <w:szCs w:val="22"/>
                <w:lang w:val="da-DK"/>
              </w:rPr>
            </w:pPr>
            <w:r w:rsidRPr="007537B5">
              <w:rPr>
                <w:i/>
                <w:noProof/>
                <w:szCs w:val="22"/>
                <w:lang w:val="da-DK"/>
              </w:rPr>
              <w:t>Διαταραχές του ανοσοποιητικού συστήματος</w:t>
            </w:r>
          </w:p>
        </w:tc>
        <w:tc>
          <w:tcPr>
            <w:tcW w:w="472"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CC0BDA" w:rsidRPr="00970780" w:rsidRDefault="00CC0BDA"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CC0BDA" w:rsidRPr="00970780" w:rsidRDefault="00E860AC" w:rsidP="00E860AC">
            <w:pPr>
              <w:spacing w:line="360" w:lineRule="auto"/>
              <w:rPr>
                <w:color w:val="000000"/>
                <w:lang w:eastAsia="en-GB"/>
              </w:rPr>
            </w:pPr>
            <w:r>
              <w:rPr>
                <w:color w:val="000000"/>
                <w:lang w:val="el-GR" w:eastAsia="en-GB"/>
              </w:rPr>
              <w:t>Αναφυλακτική αντίδραση</w:t>
            </w:r>
            <w:r w:rsidR="00CC0BDA" w:rsidRPr="00970780">
              <w:rPr>
                <w:color w:val="000000"/>
                <w:lang w:eastAsia="en-GB"/>
              </w:rPr>
              <w:t xml:space="preserve">* </w:t>
            </w:r>
          </w:p>
        </w:tc>
      </w:tr>
      <w:tr w:rsidR="000D31FB"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0D31FB" w:rsidRPr="007537B5" w:rsidRDefault="000D31FB">
            <w:pPr>
              <w:widowControl w:val="0"/>
              <w:spacing w:line="240" w:lineRule="auto"/>
              <w:rPr>
                <w:i/>
                <w:noProof/>
                <w:szCs w:val="22"/>
                <w:lang w:val="el-GR"/>
              </w:rPr>
            </w:pPr>
            <w:r w:rsidRPr="007537B5">
              <w:rPr>
                <w:i/>
                <w:noProof/>
                <w:szCs w:val="22"/>
                <w:lang w:val="el-GR"/>
              </w:rPr>
              <w:t>Διαταραχές του μεταβολισμού και της θρέψης</w:t>
            </w:r>
          </w:p>
        </w:tc>
        <w:tc>
          <w:tcPr>
            <w:tcW w:w="472" w:type="pct"/>
            <w:tcBorders>
              <w:top w:val="outset" w:sz="6" w:space="0" w:color="auto"/>
              <w:left w:val="outset" w:sz="6" w:space="0" w:color="auto"/>
              <w:bottom w:val="outset" w:sz="6" w:space="0" w:color="auto"/>
              <w:right w:val="outset" w:sz="6" w:space="0" w:color="auto"/>
            </w:tcBorders>
            <w:hideMark/>
          </w:tcPr>
          <w:p w:rsidR="000D31FB" w:rsidRPr="000D31FB" w:rsidRDefault="000D31FB"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0D31FB" w:rsidRPr="000D31FB" w:rsidRDefault="000D31FB"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0D31FB" w:rsidRPr="000D31FB" w:rsidRDefault="000D31FB" w:rsidP="00794938">
            <w:pPr>
              <w:spacing w:line="360" w:lineRule="auto"/>
              <w:rPr>
                <w:color w:val="000000"/>
                <w:lang w:val="el-GR"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0D31FB" w:rsidRPr="000D31FB" w:rsidRDefault="000D31FB" w:rsidP="00794938">
            <w:pPr>
              <w:spacing w:line="360" w:lineRule="auto"/>
              <w:rPr>
                <w:color w:val="000000"/>
                <w:lang w:val="el-GR"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0D31FB" w:rsidRPr="000D31FB" w:rsidRDefault="000D31FB" w:rsidP="00794938">
            <w:pPr>
              <w:spacing w:line="360" w:lineRule="auto"/>
              <w:rPr>
                <w:color w:val="000000"/>
                <w:lang w:val="el-GR"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0D31FB" w:rsidRPr="00970780" w:rsidRDefault="003C6289" w:rsidP="00794938">
            <w:pPr>
              <w:spacing w:line="360" w:lineRule="auto"/>
              <w:rPr>
                <w:color w:val="000000"/>
                <w:lang w:eastAsia="en-GB"/>
              </w:rPr>
            </w:pPr>
            <w:r>
              <w:rPr>
                <w:color w:val="000000"/>
                <w:lang w:val="el-GR" w:eastAsia="en-GB"/>
              </w:rPr>
              <w:t>Μειωμένη όρεξη</w:t>
            </w:r>
            <w:r w:rsidR="000D31FB" w:rsidRPr="00970780">
              <w:rPr>
                <w:color w:val="000000"/>
                <w:lang w:eastAsia="en-GB"/>
              </w:rPr>
              <w:t xml:space="preserve">* </w:t>
            </w:r>
          </w:p>
          <w:p w:rsidR="000D31FB" w:rsidRPr="00970780" w:rsidRDefault="003C6289" w:rsidP="00794938">
            <w:pPr>
              <w:spacing w:line="360" w:lineRule="auto"/>
              <w:rPr>
                <w:color w:val="000000"/>
                <w:lang w:eastAsia="en-GB"/>
              </w:rPr>
            </w:pPr>
            <w:r>
              <w:rPr>
                <w:color w:val="000000"/>
                <w:lang w:val="el-GR" w:eastAsia="en-GB"/>
              </w:rPr>
              <w:t>Υπερκαλιαιμία</w:t>
            </w:r>
            <w:r w:rsidR="000D31FB" w:rsidRPr="00970780">
              <w:rPr>
                <w:color w:val="000000"/>
                <w:lang w:eastAsia="en-GB"/>
              </w:rPr>
              <w:t xml:space="preserve">* </w:t>
            </w:r>
          </w:p>
        </w:tc>
      </w:tr>
      <w:tr w:rsidR="000D31FB"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0D31FB" w:rsidRPr="007537B5" w:rsidRDefault="000D31FB">
            <w:pPr>
              <w:widowControl w:val="0"/>
              <w:spacing w:line="240" w:lineRule="auto"/>
              <w:rPr>
                <w:i/>
                <w:noProof/>
                <w:szCs w:val="22"/>
              </w:rPr>
            </w:pPr>
            <w:r w:rsidRPr="007537B5">
              <w:rPr>
                <w:i/>
                <w:noProof/>
                <w:szCs w:val="22"/>
                <w:lang w:val="el-GR"/>
              </w:rPr>
              <w:t>Ψυχιατρικές διαταραχές</w:t>
            </w:r>
          </w:p>
        </w:tc>
        <w:tc>
          <w:tcPr>
            <w:tcW w:w="472" w:type="pct"/>
            <w:tcBorders>
              <w:top w:val="outset" w:sz="6" w:space="0" w:color="auto"/>
              <w:left w:val="outset" w:sz="6" w:space="0" w:color="auto"/>
              <w:bottom w:val="outset" w:sz="6" w:space="0" w:color="auto"/>
              <w:right w:val="outset" w:sz="6" w:space="0" w:color="auto"/>
            </w:tcBorders>
            <w:hideMark/>
          </w:tcPr>
          <w:p w:rsidR="000D31FB" w:rsidRPr="00970780" w:rsidRDefault="000D31FB"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0D31FB" w:rsidRPr="00970780" w:rsidRDefault="000D31FB"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0D31FB" w:rsidRPr="00970780" w:rsidRDefault="000D31FB" w:rsidP="00794938">
            <w:pPr>
              <w:spacing w:line="360" w:lineRule="auto"/>
              <w:rPr>
                <w:color w:val="000000"/>
                <w:lang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0D31FB" w:rsidRPr="00970780" w:rsidRDefault="000D31FB"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0D31FB" w:rsidRPr="00970780" w:rsidRDefault="00BF6D11" w:rsidP="00794938">
            <w:pPr>
              <w:spacing w:line="360" w:lineRule="auto"/>
              <w:rPr>
                <w:color w:val="000000"/>
                <w:lang w:eastAsia="en-GB"/>
              </w:rPr>
            </w:pPr>
            <w:r>
              <w:rPr>
                <w:color w:val="000000"/>
                <w:lang w:val="el-GR" w:eastAsia="en-GB"/>
              </w:rPr>
              <w:t>Ψευδαι-σθήσεις</w:t>
            </w:r>
            <w:r w:rsidR="000D31FB" w:rsidRPr="00970780">
              <w:rPr>
                <w:color w:val="000000"/>
                <w:lang w:eastAsia="en-GB"/>
              </w:rPr>
              <w:t xml:space="preserve">* </w:t>
            </w:r>
          </w:p>
          <w:p w:rsidR="000D31FB" w:rsidRPr="00970780" w:rsidRDefault="00BF6D11" w:rsidP="00794938">
            <w:pPr>
              <w:spacing w:line="360" w:lineRule="auto"/>
              <w:rPr>
                <w:color w:val="000000"/>
                <w:lang w:eastAsia="en-GB"/>
              </w:rPr>
            </w:pPr>
            <w:r>
              <w:rPr>
                <w:color w:val="000000"/>
                <w:lang w:val="el-GR" w:eastAsia="en-GB"/>
              </w:rPr>
              <w:t>Συγχυτική κατάσταση</w:t>
            </w:r>
            <w:r w:rsidR="000D31FB" w:rsidRPr="00970780">
              <w:rPr>
                <w:color w:val="000000"/>
                <w:lang w:eastAsia="en-GB"/>
              </w:rPr>
              <w:t xml:space="preserve">* </w:t>
            </w:r>
          </w:p>
        </w:tc>
        <w:tc>
          <w:tcPr>
            <w:tcW w:w="854" w:type="pct"/>
            <w:tcBorders>
              <w:top w:val="outset" w:sz="6" w:space="0" w:color="auto"/>
              <w:left w:val="outset" w:sz="6" w:space="0" w:color="auto"/>
              <w:bottom w:val="outset" w:sz="6" w:space="0" w:color="auto"/>
              <w:right w:val="outset" w:sz="6" w:space="0" w:color="auto"/>
            </w:tcBorders>
            <w:hideMark/>
          </w:tcPr>
          <w:p w:rsidR="000D31FB" w:rsidRPr="00970780" w:rsidRDefault="00BF6D11" w:rsidP="00794938">
            <w:pPr>
              <w:spacing w:line="360" w:lineRule="auto"/>
              <w:rPr>
                <w:color w:val="000000"/>
                <w:lang w:eastAsia="en-GB"/>
              </w:rPr>
            </w:pPr>
            <w:r>
              <w:rPr>
                <w:color w:val="000000"/>
                <w:lang w:val="el-GR" w:eastAsia="en-GB"/>
              </w:rPr>
              <w:t>Παραλήρημα</w:t>
            </w:r>
            <w:r w:rsidR="000D31FB" w:rsidRPr="00970780">
              <w:rPr>
                <w:color w:val="000000"/>
                <w:lang w:eastAsia="en-GB"/>
              </w:rPr>
              <w:t xml:space="preserve">* </w:t>
            </w:r>
          </w:p>
        </w:tc>
      </w:tr>
      <w:tr w:rsidR="008D15D1"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8D15D1" w:rsidRPr="007537B5" w:rsidRDefault="008D15D1">
            <w:pPr>
              <w:widowControl w:val="0"/>
              <w:spacing w:line="240" w:lineRule="auto"/>
              <w:rPr>
                <w:i/>
                <w:noProof/>
                <w:szCs w:val="22"/>
                <w:lang w:val="da-DK"/>
              </w:rPr>
            </w:pPr>
            <w:r w:rsidRPr="007537B5">
              <w:rPr>
                <w:i/>
                <w:noProof/>
                <w:szCs w:val="22"/>
                <w:lang w:val="da-DK"/>
              </w:rPr>
              <w:t>Διαταραχές του νευρικού συστήματος</w:t>
            </w:r>
          </w:p>
        </w:tc>
        <w:tc>
          <w:tcPr>
            <w:tcW w:w="472"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8D15D1" w:rsidRPr="00970780" w:rsidRDefault="00BF6D11" w:rsidP="00794938">
            <w:pPr>
              <w:spacing w:line="360" w:lineRule="auto"/>
              <w:rPr>
                <w:color w:val="000000"/>
                <w:lang w:eastAsia="en-GB"/>
              </w:rPr>
            </w:pPr>
            <w:r>
              <w:rPr>
                <w:color w:val="000000"/>
                <w:lang w:val="el-GR" w:eastAsia="en-GB"/>
              </w:rPr>
              <w:t>Υπνηλία</w:t>
            </w:r>
            <w:r w:rsidR="008D15D1" w:rsidRPr="00970780">
              <w:rPr>
                <w:color w:val="000000"/>
                <w:lang w:eastAsia="en-GB"/>
              </w:rPr>
              <w:t xml:space="preserve"> </w:t>
            </w:r>
          </w:p>
          <w:p w:rsidR="008D15D1" w:rsidRPr="00970780" w:rsidRDefault="00BF6D11" w:rsidP="00794938">
            <w:pPr>
              <w:spacing w:line="360" w:lineRule="auto"/>
              <w:rPr>
                <w:color w:val="000000"/>
                <w:lang w:eastAsia="en-GB"/>
              </w:rPr>
            </w:pPr>
            <w:r>
              <w:rPr>
                <w:color w:val="000000"/>
                <w:lang w:val="el-GR" w:eastAsia="en-GB"/>
              </w:rPr>
              <w:t>Δυσγευσία</w:t>
            </w:r>
            <w:r w:rsidR="008D15D1" w:rsidRPr="00970780">
              <w:rPr>
                <w:color w:val="000000"/>
                <w:lang w:eastAsia="en-GB"/>
              </w:rPr>
              <w:t xml:space="preserve"> </w:t>
            </w:r>
          </w:p>
        </w:tc>
        <w:tc>
          <w:tcPr>
            <w:tcW w:w="595" w:type="pct"/>
            <w:tcBorders>
              <w:top w:val="outset" w:sz="6" w:space="0" w:color="auto"/>
              <w:left w:val="outset" w:sz="6" w:space="0" w:color="auto"/>
              <w:bottom w:val="outset" w:sz="6" w:space="0" w:color="auto"/>
              <w:right w:val="outset" w:sz="6" w:space="0" w:color="auto"/>
            </w:tcBorders>
            <w:hideMark/>
          </w:tcPr>
          <w:p w:rsidR="008D15D1" w:rsidRPr="00970780" w:rsidRDefault="00BF6D11" w:rsidP="00BF6D11">
            <w:pPr>
              <w:spacing w:line="360" w:lineRule="auto"/>
              <w:rPr>
                <w:color w:val="000000"/>
                <w:lang w:eastAsia="en-GB"/>
              </w:rPr>
            </w:pPr>
            <w:r>
              <w:rPr>
                <w:color w:val="000000"/>
                <w:lang w:val="el-GR" w:eastAsia="en-GB"/>
              </w:rPr>
              <w:t>Ζάλη</w:t>
            </w:r>
            <w:r w:rsidR="008D15D1" w:rsidRPr="00970780">
              <w:rPr>
                <w:color w:val="000000"/>
                <w:lang w:eastAsia="en-GB"/>
              </w:rPr>
              <w:t xml:space="preserve">*, </w:t>
            </w:r>
            <w:r>
              <w:rPr>
                <w:color w:val="000000"/>
                <w:lang w:val="el-GR" w:eastAsia="en-GB"/>
              </w:rPr>
              <w:t>Πονοκέφα-λος</w:t>
            </w:r>
            <w:r w:rsidR="008D15D1" w:rsidRPr="00970780">
              <w:rPr>
                <w:color w:val="000000"/>
                <w:lang w:eastAsia="en-GB"/>
              </w:rPr>
              <w:t xml:space="preserve">* </w:t>
            </w:r>
          </w:p>
        </w:tc>
        <w:tc>
          <w:tcPr>
            <w:tcW w:w="777"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r>
      <w:tr w:rsidR="008D15D1"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8D15D1" w:rsidRPr="007537B5" w:rsidRDefault="008D15D1">
            <w:pPr>
              <w:widowControl w:val="0"/>
              <w:spacing w:line="240" w:lineRule="auto"/>
              <w:rPr>
                <w:i/>
                <w:noProof/>
                <w:szCs w:val="22"/>
              </w:rPr>
            </w:pPr>
            <w:r w:rsidRPr="007537B5">
              <w:rPr>
                <w:i/>
                <w:noProof/>
                <w:szCs w:val="22"/>
              </w:rPr>
              <w:t>Οφθαλμικές διαταραχές</w:t>
            </w:r>
          </w:p>
        </w:tc>
        <w:tc>
          <w:tcPr>
            <w:tcW w:w="472"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8D15D1" w:rsidRPr="00970780" w:rsidRDefault="00BF6D11" w:rsidP="00794938">
            <w:pPr>
              <w:spacing w:line="360" w:lineRule="auto"/>
              <w:rPr>
                <w:color w:val="000000"/>
                <w:lang w:eastAsia="en-GB"/>
              </w:rPr>
            </w:pPr>
            <w:r>
              <w:rPr>
                <w:color w:val="000000"/>
                <w:lang w:val="el-GR" w:eastAsia="en-GB"/>
              </w:rPr>
              <w:t>Θολή όραση</w:t>
            </w:r>
            <w:r w:rsidR="008D15D1" w:rsidRPr="00970780">
              <w:rPr>
                <w:color w:val="000000"/>
                <w:lang w:eastAsia="en-GB"/>
              </w:rPr>
              <w:t xml:space="preserve"> </w:t>
            </w:r>
          </w:p>
        </w:tc>
        <w:tc>
          <w:tcPr>
            <w:tcW w:w="743" w:type="pct"/>
            <w:tcBorders>
              <w:top w:val="outset" w:sz="6" w:space="0" w:color="auto"/>
              <w:left w:val="outset" w:sz="6" w:space="0" w:color="auto"/>
              <w:bottom w:val="outset" w:sz="6" w:space="0" w:color="auto"/>
              <w:right w:val="outset" w:sz="6" w:space="0" w:color="auto"/>
            </w:tcBorders>
            <w:hideMark/>
          </w:tcPr>
          <w:p w:rsidR="008D15D1" w:rsidRPr="00970780" w:rsidRDefault="00BF6D11" w:rsidP="00794938">
            <w:pPr>
              <w:spacing w:line="360" w:lineRule="auto"/>
              <w:rPr>
                <w:color w:val="000000"/>
                <w:lang w:eastAsia="en-GB"/>
              </w:rPr>
            </w:pPr>
            <w:r>
              <w:rPr>
                <w:color w:val="000000"/>
                <w:lang w:val="el-GR" w:eastAsia="en-GB"/>
              </w:rPr>
              <w:t>Ξηροφθαλμία</w:t>
            </w:r>
            <w:r w:rsidR="008D15D1" w:rsidRPr="00970780">
              <w:rPr>
                <w:color w:val="000000"/>
                <w:lang w:eastAsia="en-GB"/>
              </w:rPr>
              <w:t xml:space="preserve"> </w:t>
            </w:r>
          </w:p>
        </w:tc>
        <w:tc>
          <w:tcPr>
            <w:tcW w:w="595"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8D15D1" w:rsidRPr="00970780" w:rsidRDefault="008D15D1"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8D15D1" w:rsidRPr="00970780" w:rsidRDefault="00BF6D11" w:rsidP="00794938">
            <w:pPr>
              <w:spacing w:line="360" w:lineRule="auto"/>
              <w:rPr>
                <w:color w:val="000000"/>
                <w:lang w:eastAsia="en-GB"/>
              </w:rPr>
            </w:pPr>
            <w:r>
              <w:rPr>
                <w:color w:val="000000"/>
                <w:lang w:val="el-GR" w:eastAsia="en-GB"/>
              </w:rPr>
              <w:t>Γλαύκωμα</w:t>
            </w:r>
            <w:r w:rsidR="008D15D1" w:rsidRPr="00970780">
              <w:rPr>
                <w:color w:val="000000"/>
                <w:lang w:eastAsia="en-GB"/>
              </w:rPr>
              <w:t xml:space="preserve">* </w:t>
            </w:r>
          </w:p>
        </w:tc>
      </w:tr>
      <w:tr w:rsidR="00AA2FA4" w:rsidRPr="000E060A"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AA2FA4" w:rsidRPr="007537B5" w:rsidRDefault="00AD7B94" w:rsidP="00794938">
            <w:pPr>
              <w:spacing w:line="360" w:lineRule="auto"/>
              <w:rPr>
                <w:i/>
                <w:color w:val="000000"/>
                <w:lang w:eastAsia="en-GB"/>
              </w:rPr>
            </w:pPr>
            <w:r w:rsidRPr="007537B5">
              <w:rPr>
                <w:i/>
                <w:color w:val="000000"/>
                <w:lang w:eastAsia="en-GB"/>
              </w:rPr>
              <w:t>Καρδιακές διαταραχές</w:t>
            </w:r>
          </w:p>
        </w:tc>
        <w:tc>
          <w:tcPr>
            <w:tcW w:w="472"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AA2FA4" w:rsidRPr="00970780" w:rsidRDefault="00D0051F" w:rsidP="00794938">
            <w:pPr>
              <w:spacing w:line="360" w:lineRule="auto"/>
              <w:rPr>
                <w:color w:val="000000"/>
                <w:lang w:eastAsia="en-GB"/>
              </w:rPr>
            </w:pPr>
            <w:r>
              <w:rPr>
                <w:color w:val="000000"/>
                <w:lang w:val="el-GR" w:eastAsia="en-GB"/>
              </w:rPr>
              <w:t>Κοιλιακή</w:t>
            </w:r>
            <w:r w:rsidRPr="00D0051F">
              <w:rPr>
                <w:color w:val="000000"/>
                <w:lang w:eastAsia="en-GB"/>
              </w:rPr>
              <w:t xml:space="preserve"> </w:t>
            </w:r>
            <w:r>
              <w:rPr>
                <w:color w:val="000000"/>
                <w:lang w:val="el-GR" w:eastAsia="en-GB"/>
              </w:rPr>
              <w:t>ταχυκαρδία</w:t>
            </w:r>
            <w:r w:rsidRPr="00D0051F">
              <w:rPr>
                <w:color w:val="000000"/>
                <w:lang w:eastAsia="en-GB"/>
              </w:rPr>
              <w:t xml:space="preserve"> </w:t>
            </w:r>
            <w:r>
              <w:rPr>
                <w:color w:val="000000"/>
                <w:lang w:val="el-GR" w:eastAsia="en-GB"/>
              </w:rPr>
              <w:t>δίκην</w:t>
            </w:r>
            <w:r w:rsidRPr="00D0051F">
              <w:rPr>
                <w:color w:val="000000"/>
                <w:lang w:eastAsia="en-GB"/>
              </w:rPr>
              <w:t xml:space="preserve"> </w:t>
            </w:r>
            <w:r>
              <w:rPr>
                <w:color w:val="000000"/>
                <w:lang w:val="el-GR" w:eastAsia="en-GB"/>
              </w:rPr>
              <w:t>ριπιδίου</w:t>
            </w:r>
            <w:r w:rsidRPr="00D0051F">
              <w:rPr>
                <w:color w:val="000000"/>
                <w:lang w:eastAsia="en-GB"/>
              </w:rPr>
              <w:t xml:space="preserve"> (</w:t>
            </w:r>
            <w:r w:rsidR="00AA2FA4" w:rsidRPr="00970780">
              <w:rPr>
                <w:color w:val="000000"/>
                <w:lang w:eastAsia="en-GB"/>
              </w:rPr>
              <w:t>Torsade de Pointes</w:t>
            </w:r>
            <w:r w:rsidRPr="00D0051F">
              <w:rPr>
                <w:color w:val="000000"/>
                <w:lang w:eastAsia="en-GB"/>
              </w:rPr>
              <w:t>)</w:t>
            </w:r>
            <w:r w:rsidR="00AA2FA4" w:rsidRPr="00970780">
              <w:rPr>
                <w:color w:val="000000"/>
                <w:lang w:eastAsia="en-GB"/>
              </w:rPr>
              <w:t>*</w:t>
            </w:r>
            <w:r w:rsidRPr="00D0051F">
              <w:rPr>
                <w:color w:val="000000"/>
                <w:lang w:eastAsia="en-GB"/>
              </w:rPr>
              <w:t>,</w:t>
            </w:r>
            <w:r w:rsidR="00AA2FA4" w:rsidRPr="00970780">
              <w:rPr>
                <w:color w:val="000000"/>
                <w:lang w:eastAsia="en-GB"/>
              </w:rPr>
              <w:t xml:space="preserve"> </w:t>
            </w:r>
          </w:p>
          <w:p w:rsidR="003E415E" w:rsidRDefault="003E415E" w:rsidP="003E415E">
            <w:pPr>
              <w:spacing w:line="360" w:lineRule="auto"/>
              <w:rPr>
                <w:color w:val="000000"/>
                <w:lang w:val="el-GR" w:eastAsia="en-GB"/>
              </w:rPr>
            </w:pPr>
            <w:r>
              <w:rPr>
                <w:color w:val="000000"/>
                <w:lang w:val="el-GR" w:eastAsia="en-GB"/>
              </w:rPr>
              <w:t>Η</w:t>
            </w:r>
            <w:r w:rsidRPr="003E415E">
              <w:rPr>
                <w:color w:val="000000"/>
                <w:lang w:val="el-GR" w:eastAsia="en-GB"/>
              </w:rPr>
              <w:t>λεκτροκαρδιο</w:t>
            </w:r>
            <w:r>
              <w:rPr>
                <w:color w:val="000000"/>
                <w:lang w:val="el-GR" w:eastAsia="en-GB"/>
              </w:rPr>
              <w:t>-</w:t>
            </w:r>
            <w:r w:rsidRPr="003E415E">
              <w:rPr>
                <w:color w:val="000000"/>
                <w:lang w:val="el-GR" w:eastAsia="en-GB"/>
              </w:rPr>
              <w:t xml:space="preserve">γραφική παράταση του </w:t>
            </w:r>
            <w:r w:rsidRPr="003E415E">
              <w:rPr>
                <w:color w:val="000000"/>
                <w:lang w:val="el-GR" w:eastAsia="en-GB"/>
              </w:rPr>
              <w:lastRenderedPageBreak/>
              <w:t xml:space="preserve">διαστήματος </w:t>
            </w:r>
            <w:r w:rsidRPr="003E415E">
              <w:rPr>
                <w:color w:val="000000"/>
                <w:lang w:eastAsia="en-GB"/>
              </w:rPr>
              <w:t>QT</w:t>
            </w:r>
            <w:r w:rsidRPr="003E415E">
              <w:rPr>
                <w:color w:val="000000"/>
                <w:lang w:val="el-GR" w:eastAsia="en-GB"/>
              </w:rPr>
              <w:t>*,</w:t>
            </w:r>
          </w:p>
          <w:p w:rsidR="00AA2FA4" w:rsidRPr="003E415E" w:rsidRDefault="003E415E" w:rsidP="003E415E">
            <w:pPr>
              <w:spacing w:line="360" w:lineRule="auto"/>
              <w:rPr>
                <w:color w:val="000000"/>
                <w:lang w:val="el-GR" w:eastAsia="en-GB"/>
              </w:rPr>
            </w:pPr>
            <w:r>
              <w:rPr>
                <w:color w:val="000000"/>
                <w:lang w:val="el-GR" w:eastAsia="en-GB"/>
              </w:rPr>
              <w:t>Κ</w:t>
            </w:r>
            <w:r w:rsidRPr="003E415E">
              <w:rPr>
                <w:color w:val="000000"/>
                <w:lang w:val="el-GR" w:eastAsia="en-GB"/>
              </w:rPr>
              <w:t xml:space="preserve">ολπική μαρμαρυγή*, </w:t>
            </w:r>
            <w:r>
              <w:rPr>
                <w:color w:val="000000"/>
                <w:lang w:val="el-GR" w:eastAsia="en-GB"/>
              </w:rPr>
              <w:t>Α</w:t>
            </w:r>
            <w:r w:rsidRPr="003E415E">
              <w:rPr>
                <w:color w:val="000000"/>
                <w:lang w:val="el-GR" w:eastAsia="en-GB"/>
              </w:rPr>
              <w:t xml:space="preserve">ίσθημα παλμών*, </w:t>
            </w:r>
            <w:r>
              <w:rPr>
                <w:color w:val="000000"/>
                <w:lang w:val="el-GR" w:eastAsia="en-GB"/>
              </w:rPr>
              <w:t>Τ</w:t>
            </w:r>
            <w:r w:rsidRPr="003E415E">
              <w:rPr>
                <w:color w:val="000000"/>
                <w:lang w:val="el-GR" w:eastAsia="en-GB"/>
              </w:rPr>
              <w:t>αχυκαρδία*</w:t>
            </w:r>
            <w:r w:rsidR="00AA2FA4" w:rsidRPr="003E415E">
              <w:rPr>
                <w:color w:val="000000"/>
                <w:lang w:val="el-GR" w:eastAsia="en-GB"/>
              </w:rPr>
              <w:t xml:space="preserve"> </w:t>
            </w:r>
          </w:p>
        </w:tc>
      </w:tr>
      <w:tr w:rsidR="00AA2FA4"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AA2FA4" w:rsidRPr="007537B5" w:rsidRDefault="00937509" w:rsidP="00794938">
            <w:pPr>
              <w:spacing w:line="360" w:lineRule="auto"/>
              <w:rPr>
                <w:i/>
                <w:color w:val="000000"/>
                <w:lang w:val="el-GR" w:eastAsia="en-GB"/>
              </w:rPr>
            </w:pPr>
            <w:r w:rsidRPr="007537B5">
              <w:rPr>
                <w:i/>
                <w:color w:val="000000"/>
                <w:lang w:val="el-GR" w:eastAsia="en-GB"/>
              </w:rPr>
              <w:lastRenderedPageBreak/>
              <w:t>Διαταραχές του αναπνευστικού συστήματος, του θώρακα και του μεσοθωρακίου</w:t>
            </w:r>
            <w:r w:rsidR="00AA2FA4" w:rsidRPr="007537B5">
              <w:rPr>
                <w:i/>
                <w:color w:val="000000"/>
                <w:lang w:val="el-GR" w:eastAsia="en-GB"/>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AA2FA4" w:rsidRPr="00937509" w:rsidRDefault="00AA2FA4"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AA2FA4" w:rsidRPr="00937509" w:rsidRDefault="00AA2FA4"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AA2FA4" w:rsidRPr="00970780" w:rsidRDefault="009039DF" w:rsidP="00794938">
            <w:pPr>
              <w:spacing w:line="360" w:lineRule="auto"/>
              <w:rPr>
                <w:color w:val="000000"/>
                <w:lang w:eastAsia="en-GB"/>
              </w:rPr>
            </w:pPr>
            <w:r>
              <w:rPr>
                <w:color w:val="000000"/>
                <w:lang w:eastAsia="en-GB"/>
              </w:rPr>
              <w:t xml:space="preserve">Ξηρότητα ρινικού </w:t>
            </w:r>
            <w:r>
              <w:rPr>
                <w:color w:val="000000"/>
                <w:lang w:val="el-GR" w:eastAsia="en-GB"/>
              </w:rPr>
              <w:t>β</w:t>
            </w:r>
            <w:r w:rsidR="00937509" w:rsidRPr="00937509">
              <w:rPr>
                <w:color w:val="000000"/>
                <w:lang w:eastAsia="en-GB"/>
              </w:rPr>
              <w:t>λε</w:t>
            </w:r>
            <w:r>
              <w:rPr>
                <w:color w:val="000000"/>
                <w:lang w:val="el-GR" w:eastAsia="en-GB"/>
              </w:rPr>
              <w:t>ν</w:t>
            </w:r>
            <w:r w:rsidR="00937509" w:rsidRPr="00937509">
              <w:rPr>
                <w:color w:val="000000"/>
                <w:lang w:eastAsia="en-GB"/>
              </w:rPr>
              <w:t>νογόννου</w:t>
            </w:r>
          </w:p>
        </w:tc>
        <w:tc>
          <w:tcPr>
            <w:tcW w:w="595"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AA2FA4" w:rsidRPr="00970780" w:rsidRDefault="00AA2FA4"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AA2FA4" w:rsidRPr="00970780" w:rsidRDefault="00937509" w:rsidP="00794938">
            <w:pPr>
              <w:spacing w:line="360" w:lineRule="auto"/>
              <w:rPr>
                <w:color w:val="000000"/>
                <w:lang w:eastAsia="en-GB"/>
              </w:rPr>
            </w:pPr>
            <w:r>
              <w:rPr>
                <w:color w:val="000000"/>
                <w:lang w:val="el-GR" w:eastAsia="en-GB"/>
              </w:rPr>
              <w:t>Δυσφωνία</w:t>
            </w:r>
            <w:r w:rsidR="00AA2FA4" w:rsidRPr="00970780">
              <w:rPr>
                <w:color w:val="000000"/>
                <w:lang w:eastAsia="en-GB"/>
              </w:rPr>
              <w:t xml:space="preserve">* </w:t>
            </w:r>
          </w:p>
        </w:tc>
      </w:tr>
      <w:tr w:rsidR="00BC5D7D" w:rsidRPr="00970780" w:rsidTr="0062322D">
        <w:trPr>
          <w:trHeight w:val="2103"/>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BC5D7D" w:rsidRPr="007537B5" w:rsidRDefault="00BC5D7D">
            <w:pPr>
              <w:widowControl w:val="0"/>
              <w:spacing w:line="240" w:lineRule="auto"/>
              <w:rPr>
                <w:i/>
                <w:noProof/>
                <w:szCs w:val="22"/>
              </w:rPr>
            </w:pPr>
            <w:r w:rsidRPr="007537B5">
              <w:rPr>
                <w:i/>
                <w:noProof/>
                <w:szCs w:val="22"/>
              </w:rPr>
              <w:t>Διαταραχές του γαστρεντερικού συστήματος</w:t>
            </w:r>
          </w:p>
        </w:tc>
        <w:tc>
          <w:tcPr>
            <w:tcW w:w="472" w:type="pct"/>
            <w:tcBorders>
              <w:top w:val="outset" w:sz="6" w:space="0" w:color="auto"/>
              <w:left w:val="outset" w:sz="6" w:space="0" w:color="auto"/>
              <w:bottom w:val="outset" w:sz="6" w:space="0" w:color="auto"/>
              <w:right w:val="outset" w:sz="6" w:space="0" w:color="auto"/>
            </w:tcBorders>
            <w:hideMark/>
          </w:tcPr>
          <w:p w:rsidR="00BC5D7D" w:rsidRPr="00970780" w:rsidRDefault="00BC5D7D" w:rsidP="00794938">
            <w:pPr>
              <w:spacing w:line="360" w:lineRule="auto"/>
              <w:rPr>
                <w:color w:val="000000"/>
                <w:lang w:eastAsia="en-GB"/>
              </w:rPr>
            </w:pPr>
            <w:r w:rsidRPr="00EC2799">
              <w:rPr>
                <w:color w:val="000000"/>
                <w:lang w:eastAsia="en-GB"/>
              </w:rPr>
              <w:t>Ξηροστομία</w:t>
            </w:r>
          </w:p>
        </w:tc>
        <w:tc>
          <w:tcPr>
            <w:tcW w:w="723" w:type="pct"/>
            <w:tcBorders>
              <w:top w:val="outset" w:sz="6" w:space="0" w:color="auto"/>
              <w:left w:val="outset" w:sz="6" w:space="0" w:color="auto"/>
              <w:bottom w:val="outset" w:sz="6" w:space="0" w:color="auto"/>
              <w:right w:val="outset" w:sz="6" w:space="0" w:color="auto"/>
            </w:tcBorders>
            <w:hideMark/>
          </w:tcPr>
          <w:p w:rsidR="00BC5D7D" w:rsidRPr="00BC5D7D" w:rsidRDefault="00BC5D7D" w:rsidP="00794938">
            <w:pPr>
              <w:spacing w:line="360" w:lineRule="auto"/>
              <w:rPr>
                <w:color w:val="000000"/>
                <w:lang w:val="el-GR" w:eastAsia="en-GB"/>
              </w:rPr>
            </w:pPr>
            <w:r>
              <w:rPr>
                <w:color w:val="000000"/>
                <w:lang w:val="el-GR" w:eastAsia="en-GB"/>
              </w:rPr>
              <w:t>Δυσκοιλιότη-τα,</w:t>
            </w:r>
            <w:r w:rsidRPr="00BC5D7D">
              <w:rPr>
                <w:color w:val="000000"/>
                <w:lang w:val="el-GR" w:eastAsia="en-GB"/>
              </w:rPr>
              <w:t xml:space="preserve"> </w:t>
            </w:r>
          </w:p>
          <w:p w:rsidR="00BC5D7D" w:rsidRPr="00EC2799" w:rsidRDefault="00BC5D7D" w:rsidP="00794938">
            <w:pPr>
              <w:spacing w:line="360" w:lineRule="auto"/>
              <w:rPr>
                <w:color w:val="000000"/>
                <w:lang w:val="el-GR" w:eastAsia="en-GB"/>
              </w:rPr>
            </w:pPr>
            <w:r>
              <w:rPr>
                <w:color w:val="000000"/>
                <w:lang w:val="el-GR" w:eastAsia="en-GB"/>
              </w:rPr>
              <w:t>Ναυτία,</w:t>
            </w:r>
          </w:p>
          <w:p w:rsidR="00BC5D7D" w:rsidRPr="00FF014B" w:rsidRDefault="00BC5D7D" w:rsidP="00794938">
            <w:pPr>
              <w:spacing w:line="360" w:lineRule="auto"/>
              <w:rPr>
                <w:color w:val="000000"/>
                <w:lang w:val="el-GR" w:eastAsia="en-GB"/>
              </w:rPr>
            </w:pPr>
            <w:r>
              <w:rPr>
                <w:color w:val="000000"/>
                <w:lang w:val="el-GR" w:eastAsia="en-GB"/>
              </w:rPr>
              <w:t>Δυσπεψία</w:t>
            </w:r>
          </w:p>
          <w:p w:rsidR="00BC5D7D" w:rsidRPr="00BC5D7D" w:rsidRDefault="00BC5D7D" w:rsidP="00794938">
            <w:pPr>
              <w:spacing w:line="360" w:lineRule="auto"/>
              <w:rPr>
                <w:color w:val="000000"/>
                <w:lang w:val="el-GR" w:eastAsia="en-GB"/>
              </w:rPr>
            </w:pPr>
            <w:r>
              <w:rPr>
                <w:color w:val="000000"/>
                <w:lang w:val="el-GR" w:eastAsia="en-GB"/>
              </w:rPr>
              <w:t>Κοιλιακό άλγος</w:t>
            </w:r>
            <w:r w:rsidRPr="00BC5D7D">
              <w:rPr>
                <w:color w:val="000000"/>
                <w:lang w:val="el-GR" w:eastAsia="en-GB"/>
              </w:rPr>
              <w:t xml:space="preserve"> </w:t>
            </w:r>
          </w:p>
        </w:tc>
        <w:tc>
          <w:tcPr>
            <w:tcW w:w="743" w:type="pct"/>
            <w:tcBorders>
              <w:top w:val="outset" w:sz="6" w:space="0" w:color="auto"/>
              <w:left w:val="outset" w:sz="6" w:space="0" w:color="auto"/>
              <w:bottom w:val="outset" w:sz="6" w:space="0" w:color="auto"/>
              <w:right w:val="outset" w:sz="6" w:space="0" w:color="auto"/>
            </w:tcBorders>
            <w:hideMark/>
          </w:tcPr>
          <w:p w:rsidR="00BC5D7D" w:rsidRPr="00544DB1" w:rsidRDefault="00BC5D7D" w:rsidP="00BC5D7D">
            <w:pPr>
              <w:widowControl w:val="0"/>
              <w:spacing w:line="240" w:lineRule="auto"/>
              <w:jc w:val="both"/>
              <w:rPr>
                <w:noProof/>
                <w:szCs w:val="22"/>
                <w:lang w:val="el-GR"/>
              </w:rPr>
            </w:pPr>
            <w:r w:rsidRPr="00544DB1">
              <w:rPr>
                <w:noProof/>
                <w:szCs w:val="22"/>
                <w:lang w:val="el-GR"/>
              </w:rPr>
              <w:t>Γαστροοισοφαγική παλινδρό</w:t>
            </w:r>
            <w:r>
              <w:rPr>
                <w:noProof/>
                <w:szCs w:val="22"/>
                <w:lang w:val="el-GR"/>
              </w:rPr>
              <w:t>-</w:t>
            </w:r>
            <w:r w:rsidRPr="00544DB1">
              <w:rPr>
                <w:noProof/>
                <w:szCs w:val="22"/>
                <w:lang w:val="el-GR"/>
              </w:rPr>
              <w:t>μηση</w:t>
            </w:r>
            <w:r>
              <w:rPr>
                <w:noProof/>
                <w:szCs w:val="22"/>
                <w:lang w:val="el-GR"/>
              </w:rPr>
              <w:t>,</w:t>
            </w:r>
            <w:r w:rsidRPr="00544DB1">
              <w:rPr>
                <w:noProof/>
                <w:szCs w:val="22"/>
                <w:lang w:val="el-GR"/>
              </w:rPr>
              <w:t xml:space="preserve"> ξηρότητα του φάρυγγα</w:t>
            </w:r>
          </w:p>
        </w:tc>
        <w:tc>
          <w:tcPr>
            <w:tcW w:w="595" w:type="pct"/>
            <w:tcBorders>
              <w:top w:val="outset" w:sz="6" w:space="0" w:color="auto"/>
              <w:left w:val="outset" w:sz="6" w:space="0" w:color="auto"/>
              <w:bottom w:val="outset" w:sz="6" w:space="0" w:color="auto"/>
              <w:right w:val="outset" w:sz="6" w:space="0" w:color="auto"/>
            </w:tcBorders>
            <w:hideMark/>
          </w:tcPr>
          <w:p w:rsidR="00BC5D7D" w:rsidRPr="00212E68" w:rsidRDefault="00BC5D7D" w:rsidP="00ED1DA1">
            <w:pPr>
              <w:widowControl w:val="0"/>
              <w:spacing w:line="240" w:lineRule="auto"/>
              <w:jc w:val="both"/>
              <w:rPr>
                <w:noProof/>
                <w:szCs w:val="22"/>
                <w:lang w:val="el-GR"/>
              </w:rPr>
            </w:pPr>
            <w:r w:rsidRPr="00544DB1">
              <w:rPr>
                <w:noProof/>
                <w:szCs w:val="22"/>
                <w:lang w:val="el-GR"/>
              </w:rPr>
              <w:t>Απόφραξη παχέος</w:t>
            </w:r>
            <w:r>
              <w:rPr>
                <w:noProof/>
                <w:szCs w:val="22"/>
                <w:lang w:val="el-GR"/>
              </w:rPr>
              <w:t xml:space="preserve"> </w:t>
            </w:r>
            <w:r w:rsidRPr="00544DB1">
              <w:rPr>
                <w:noProof/>
                <w:szCs w:val="22"/>
                <w:lang w:val="el-GR"/>
              </w:rPr>
              <w:t>εντέρου,</w:t>
            </w:r>
            <w:r>
              <w:rPr>
                <w:noProof/>
                <w:szCs w:val="22"/>
                <w:lang w:val="el-GR"/>
              </w:rPr>
              <w:t xml:space="preserve"> </w:t>
            </w:r>
            <w:r w:rsidRPr="00544DB1">
              <w:rPr>
                <w:noProof/>
                <w:szCs w:val="22"/>
                <w:lang w:val="el-GR"/>
              </w:rPr>
              <w:t>Ενσφήνω</w:t>
            </w:r>
            <w:r>
              <w:rPr>
                <w:noProof/>
                <w:szCs w:val="22"/>
                <w:lang w:val="el-GR"/>
              </w:rPr>
              <w:t>-</w:t>
            </w:r>
            <w:r w:rsidRPr="00544DB1">
              <w:rPr>
                <w:noProof/>
                <w:szCs w:val="22"/>
                <w:lang w:val="el-GR"/>
              </w:rPr>
              <w:t>ση κοπράνων,</w:t>
            </w:r>
            <w:r>
              <w:rPr>
                <w:noProof/>
                <w:szCs w:val="22"/>
                <w:lang w:val="el-GR"/>
              </w:rPr>
              <w:t xml:space="preserve"> </w:t>
            </w:r>
            <w:r w:rsidRPr="00544DB1">
              <w:rPr>
                <w:noProof/>
                <w:szCs w:val="22"/>
                <w:lang w:val="el-GR"/>
              </w:rPr>
              <w:t>Έμετος*</w:t>
            </w:r>
          </w:p>
        </w:tc>
        <w:tc>
          <w:tcPr>
            <w:tcW w:w="777" w:type="pct"/>
            <w:tcBorders>
              <w:top w:val="outset" w:sz="6" w:space="0" w:color="auto"/>
              <w:left w:val="outset" w:sz="6" w:space="0" w:color="auto"/>
              <w:bottom w:val="outset" w:sz="6" w:space="0" w:color="auto"/>
              <w:right w:val="outset" w:sz="6" w:space="0" w:color="auto"/>
            </w:tcBorders>
            <w:hideMark/>
          </w:tcPr>
          <w:p w:rsidR="00BC5D7D" w:rsidRPr="00BC5D7D" w:rsidRDefault="00BC5D7D" w:rsidP="00ED1DA1">
            <w:pPr>
              <w:widowControl w:val="0"/>
              <w:spacing w:line="240" w:lineRule="auto"/>
              <w:jc w:val="both"/>
              <w:rPr>
                <w:noProof/>
                <w:szCs w:val="22"/>
                <w:lang w:val="el-GR"/>
              </w:rPr>
            </w:pPr>
          </w:p>
        </w:tc>
        <w:tc>
          <w:tcPr>
            <w:tcW w:w="854" w:type="pct"/>
            <w:tcBorders>
              <w:top w:val="outset" w:sz="6" w:space="0" w:color="auto"/>
              <w:left w:val="outset" w:sz="6" w:space="0" w:color="auto"/>
              <w:bottom w:val="outset" w:sz="6" w:space="0" w:color="auto"/>
              <w:right w:val="outset" w:sz="6" w:space="0" w:color="auto"/>
            </w:tcBorders>
            <w:hideMark/>
          </w:tcPr>
          <w:p w:rsidR="00BC5D7D" w:rsidRPr="00806DE0" w:rsidRDefault="00BC5D7D" w:rsidP="00ED1DA1">
            <w:pPr>
              <w:widowControl w:val="0"/>
              <w:spacing w:line="240" w:lineRule="auto"/>
              <w:jc w:val="both"/>
              <w:rPr>
                <w:noProof/>
                <w:szCs w:val="22"/>
              </w:rPr>
            </w:pPr>
            <w:r>
              <w:rPr>
                <w:noProof/>
                <w:szCs w:val="22"/>
                <w:lang w:val="el-GR"/>
              </w:rPr>
              <w:t xml:space="preserve">Ειλεός*, </w:t>
            </w:r>
            <w:r w:rsidRPr="00B2095C">
              <w:rPr>
                <w:noProof/>
                <w:szCs w:val="22"/>
                <w:lang w:val="el-GR"/>
              </w:rPr>
              <w:t>Κοιλιακή δυσφορία</w:t>
            </w:r>
            <w:r>
              <w:rPr>
                <w:noProof/>
                <w:szCs w:val="22"/>
                <w:lang w:val="el-GR"/>
              </w:rPr>
              <w:t>*</w:t>
            </w:r>
          </w:p>
        </w:tc>
      </w:tr>
      <w:tr w:rsidR="005643E5" w:rsidRPr="000E060A"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5643E5" w:rsidRPr="007537B5" w:rsidRDefault="005643E5">
            <w:pPr>
              <w:widowControl w:val="0"/>
              <w:spacing w:line="240" w:lineRule="auto"/>
              <w:rPr>
                <w:i/>
                <w:noProof/>
                <w:szCs w:val="22"/>
                <w:lang w:val="el-GR"/>
              </w:rPr>
            </w:pPr>
            <w:r w:rsidRPr="007537B5">
              <w:rPr>
                <w:i/>
                <w:noProof/>
                <w:szCs w:val="22"/>
                <w:lang w:val="el-GR"/>
              </w:rPr>
              <w:t>Ηπατοχολικές διαταραχές</w:t>
            </w:r>
          </w:p>
        </w:tc>
        <w:tc>
          <w:tcPr>
            <w:tcW w:w="472"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5643E5" w:rsidRPr="00544DB1" w:rsidRDefault="005643E5" w:rsidP="00ED1DA1">
            <w:pPr>
              <w:widowControl w:val="0"/>
              <w:spacing w:line="240" w:lineRule="auto"/>
              <w:jc w:val="both"/>
              <w:rPr>
                <w:noProof/>
                <w:szCs w:val="22"/>
                <w:lang w:val="el-GR"/>
              </w:rPr>
            </w:pPr>
            <w:r>
              <w:rPr>
                <w:noProof/>
                <w:szCs w:val="22"/>
                <w:lang w:val="el-GR"/>
              </w:rPr>
              <w:t>Ηπατικές διαταραχές</w:t>
            </w:r>
            <w:r w:rsidRPr="00544DB1">
              <w:rPr>
                <w:noProof/>
                <w:szCs w:val="22"/>
                <w:lang w:val="el-GR"/>
              </w:rPr>
              <w:t>*</w:t>
            </w:r>
            <w:r>
              <w:rPr>
                <w:noProof/>
                <w:szCs w:val="22"/>
                <w:lang w:val="el-GR"/>
              </w:rPr>
              <w:t xml:space="preserve">, </w:t>
            </w:r>
          </w:p>
          <w:p w:rsidR="005643E5" w:rsidRPr="00544DB1" w:rsidRDefault="005643E5" w:rsidP="005643E5">
            <w:pPr>
              <w:widowControl w:val="0"/>
              <w:spacing w:line="240" w:lineRule="auto"/>
              <w:jc w:val="both"/>
              <w:rPr>
                <w:noProof/>
                <w:szCs w:val="22"/>
                <w:lang w:val="el-GR"/>
              </w:rPr>
            </w:pPr>
            <w:r w:rsidRPr="00544DB1">
              <w:rPr>
                <w:noProof/>
                <w:szCs w:val="22"/>
                <w:lang w:val="el-GR"/>
              </w:rPr>
              <w:t>Δοκιμασί</w:t>
            </w:r>
            <w:r>
              <w:rPr>
                <w:noProof/>
                <w:szCs w:val="22"/>
                <w:lang w:val="el-GR"/>
              </w:rPr>
              <w:t>α</w:t>
            </w:r>
            <w:r w:rsidRPr="00544DB1">
              <w:rPr>
                <w:noProof/>
                <w:szCs w:val="22"/>
                <w:lang w:val="el-GR"/>
              </w:rPr>
              <w:t xml:space="preserve"> ηπατικής λειτουργίας μη φυσιολογική*</w:t>
            </w:r>
          </w:p>
        </w:tc>
      </w:tr>
      <w:tr w:rsidR="005643E5"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5643E5" w:rsidRPr="007537B5" w:rsidRDefault="005643E5">
            <w:pPr>
              <w:widowControl w:val="0"/>
              <w:spacing w:line="240" w:lineRule="auto"/>
              <w:rPr>
                <w:i/>
                <w:noProof/>
                <w:szCs w:val="22"/>
                <w:lang w:val="el-GR"/>
              </w:rPr>
            </w:pPr>
            <w:r w:rsidRPr="007537B5">
              <w:rPr>
                <w:i/>
                <w:noProof/>
                <w:szCs w:val="22"/>
                <w:lang w:val="el-GR"/>
              </w:rPr>
              <w:t>Διαταραχές του δέρματος και του υποδόριου ιστού</w:t>
            </w:r>
          </w:p>
        </w:tc>
        <w:tc>
          <w:tcPr>
            <w:tcW w:w="472" w:type="pct"/>
            <w:tcBorders>
              <w:top w:val="outset" w:sz="6" w:space="0" w:color="auto"/>
              <w:left w:val="outset" w:sz="6" w:space="0" w:color="auto"/>
              <w:bottom w:val="outset" w:sz="6" w:space="0" w:color="auto"/>
              <w:right w:val="outset" w:sz="6" w:space="0" w:color="auto"/>
            </w:tcBorders>
            <w:hideMark/>
          </w:tcPr>
          <w:p w:rsidR="005643E5" w:rsidRPr="00E470DF" w:rsidRDefault="005643E5"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5643E5" w:rsidRPr="00E470DF" w:rsidRDefault="005643E5"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Pr>
                <w:color w:val="000000"/>
                <w:lang w:val="el-GR" w:eastAsia="en-GB"/>
              </w:rPr>
              <w:t>Ξηροδερμία</w:t>
            </w:r>
            <w:r w:rsidRPr="00970780">
              <w:rPr>
                <w:color w:val="000000"/>
                <w:lang w:eastAsia="en-GB"/>
              </w:rPr>
              <w:t xml:space="preserve"> </w:t>
            </w:r>
          </w:p>
        </w:tc>
        <w:tc>
          <w:tcPr>
            <w:tcW w:w="595" w:type="pct"/>
            <w:tcBorders>
              <w:top w:val="outset" w:sz="6" w:space="0" w:color="auto"/>
              <w:left w:val="outset" w:sz="6" w:space="0" w:color="auto"/>
              <w:bottom w:val="outset" w:sz="6" w:space="0" w:color="auto"/>
              <w:right w:val="outset" w:sz="6" w:space="0" w:color="auto"/>
            </w:tcBorders>
            <w:hideMark/>
          </w:tcPr>
          <w:p w:rsidR="005643E5" w:rsidRPr="00970780" w:rsidRDefault="005643E5" w:rsidP="001A19C5">
            <w:pPr>
              <w:spacing w:line="360" w:lineRule="auto"/>
              <w:rPr>
                <w:color w:val="000000"/>
                <w:lang w:eastAsia="en-GB"/>
              </w:rPr>
            </w:pPr>
            <w:r>
              <w:rPr>
                <w:color w:val="000000"/>
                <w:lang w:val="el-GR" w:eastAsia="en-GB"/>
              </w:rPr>
              <w:t>Κνησμός</w:t>
            </w:r>
            <w:r w:rsidRPr="00970780">
              <w:rPr>
                <w:color w:val="000000"/>
                <w:lang w:eastAsia="en-GB"/>
              </w:rPr>
              <w:t xml:space="preserve">*, </w:t>
            </w:r>
            <w:r>
              <w:rPr>
                <w:color w:val="000000"/>
                <w:lang w:val="el-GR" w:eastAsia="en-GB"/>
              </w:rPr>
              <w:t>Εξάνθημα</w:t>
            </w:r>
            <w:r w:rsidRPr="00970780">
              <w:rPr>
                <w:color w:val="000000"/>
                <w:lang w:eastAsia="en-GB"/>
              </w:rPr>
              <w:t xml:space="preserve">* </w:t>
            </w:r>
          </w:p>
        </w:tc>
        <w:tc>
          <w:tcPr>
            <w:tcW w:w="777" w:type="pct"/>
            <w:tcBorders>
              <w:top w:val="outset" w:sz="6" w:space="0" w:color="auto"/>
              <w:left w:val="outset" w:sz="6" w:space="0" w:color="auto"/>
              <w:bottom w:val="outset" w:sz="6" w:space="0" w:color="auto"/>
              <w:right w:val="outset" w:sz="6" w:space="0" w:color="auto"/>
            </w:tcBorders>
            <w:hideMark/>
          </w:tcPr>
          <w:p w:rsidR="005643E5" w:rsidRPr="00970780" w:rsidRDefault="005643E5" w:rsidP="001A19C5">
            <w:pPr>
              <w:spacing w:line="360" w:lineRule="auto"/>
              <w:rPr>
                <w:color w:val="000000"/>
                <w:lang w:eastAsia="en-GB"/>
              </w:rPr>
            </w:pPr>
            <w:r>
              <w:rPr>
                <w:color w:val="000000"/>
                <w:lang w:val="el-GR" w:eastAsia="en-GB"/>
              </w:rPr>
              <w:t>Πολύμορφο ερύθημα</w:t>
            </w:r>
            <w:r w:rsidRPr="00970780">
              <w:rPr>
                <w:color w:val="000000"/>
                <w:lang w:eastAsia="en-GB"/>
              </w:rPr>
              <w:t xml:space="preserve">*, </w:t>
            </w:r>
            <w:r>
              <w:rPr>
                <w:color w:val="000000"/>
                <w:lang w:val="el-GR" w:eastAsia="en-GB"/>
              </w:rPr>
              <w:t>Κνίδωση</w:t>
            </w:r>
            <w:r w:rsidRPr="00970780">
              <w:rPr>
                <w:color w:val="000000"/>
                <w:lang w:eastAsia="en-GB"/>
              </w:rPr>
              <w:t xml:space="preserve">*, </w:t>
            </w:r>
            <w:r>
              <w:rPr>
                <w:color w:val="000000"/>
                <w:lang w:val="el-GR" w:eastAsia="en-GB"/>
              </w:rPr>
              <w:t>Αγγειοοίδημα</w:t>
            </w:r>
            <w:r w:rsidRPr="00970780">
              <w:rPr>
                <w:color w:val="000000"/>
                <w:lang w:eastAsia="en-GB"/>
              </w:rPr>
              <w:t xml:space="preserve">* </w:t>
            </w:r>
          </w:p>
        </w:tc>
        <w:tc>
          <w:tcPr>
            <w:tcW w:w="854"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D74182">
              <w:rPr>
                <w:color w:val="000000"/>
                <w:lang w:eastAsia="en-GB"/>
              </w:rPr>
              <w:t>Αποφολιδωτική δερματίτιδα</w:t>
            </w:r>
            <w:r w:rsidRPr="00970780">
              <w:rPr>
                <w:color w:val="000000"/>
                <w:lang w:eastAsia="en-GB"/>
              </w:rPr>
              <w:t xml:space="preserve">* </w:t>
            </w:r>
          </w:p>
        </w:tc>
      </w:tr>
      <w:tr w:rsidR="005643E5"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5643E5" w:rsidRPr="007537B5" w:rsidRDefault="005643E5">
            <w:pPr>
              <w:widowControl w:val="0"/>
              <w:spacing w:line="240" w:lineRule="auto"/>
              <w:rPr>
                <w:i/>
                <w:noProof/>
                <w:szCs w:val="22"/>
                <w:lang w:val="el-GR"/>
              </w:rPr>
            </w:pPr>
            <w:r w:rsidRPr="007537B5">
              <w:rPr>
                <w:i/>
                <w:noProof/>
                <w:szCs w:val="22"/>
                <w:lang w:val="el-GR"/>
              </w:rPr>
              <w:t xml:space="preserve">Διαταραχές του μυοσκελετικού συστήματος, του συνδετικού ιστού </w:t>
            </w:r>
          </w:p>
        </w:tc>
        <w:tc>
          <w:tcPr>
            <w:tcW w:w="472"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595"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Pr>
                <w:color w:val="000000"/>
                <w:lang w:val="el-GR" w:eastAsia="en-GB"/>
              </w:rPr>
              <w:t>Μυϊκή αδυναμία</w:t>
            </w:r>
            <w:r w:rsidRPr="00970780">
              <w:rPr>
                <w:color w:val="000000"/>
                <w:lang w:eastAsia="en-GB"/>
              </w:rPr>
              <w:t xml:space="preserve">* </w:t>
            </w:r>
          </w:p>
        </w:tc>
      </w:tr>
      <w:tr w:rsidR="005643E5"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5643E5" w:rsidRPr="007537B5" w:rsidRDefault="005643E5">
            <w:pPr>
              <w:widowControl w:val="0"/>
              <w:spacing w:line="240" w:lineRule="auto"/>
              <w:rPr>
                <w:i/>
                <w:noProof/>
                <w:szCs w:val="22"/>
                <w:lang w:val="el-GR"/>
              </w:rPr>
            </w:pPr>
            <w:r w:rsidRPr="007537B5">
              <w:rPr>
                <w:i/>
                <w:noProof/>
                <w:szCs w:val="22"/>
                <w:lang w:val="el-GR"/>
              </w:rPr>
              <w:t>Διαταραχές των νεφρών και των ουροφόρων οδών</w:t>
            </w:r>
          </w:p>
        </w:tc>
        <w:tc>
          <w:tcPr>
            <w:tcW w:w="472"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8E7F66">
              <w:rPr>
                <w:color w:val="000000"/>
                <w:lang w:eastAsia="en-GB"/>
              </w:rPr>
              <w:t>Δυσκολία στην ούρηση</w:t>
            </w:r>
          </w:p>
        </w:tc>
        <w:tc>
          <w:tcPr>
            <w:tcW w:w="595" w:type="pct"/>
            <w:tcBorders>
              <w:top w:val="outset" w:sz="6" w:space="0" w:color="auto"/>
              <w:left w:val="outset" w:sz="6" w:space="0" w:color="auto"/>
              <w:bottom w:val="outset" w:sz="6" w:space="0" w:color="auto"/>
              <w:right w:val="outset" w:sz="6" w:space="0" w:color="auto"/>
            </w:tcBorders>
            <w:hideMark/>
          </w:tcPr>
          <w:p w:rsidR="005643E5" w:rsidRPr="00970780" w:rsidRDefault="005643E5" w:rsidP="00EB2538">
            <w:pPr>
              <w:spacing w:line="360" w:lineRule="auto"/>
              <w:rPr>
                <w:color w:val="000000"/>
                <w:lang w:eastAsia="en-GB"/>
              </w:rPr>
            </w:pPr>
            <w:r w:rsidRPr="00EB2538">
              <w:rPr>
                <w:color w:val="000000"/>
                <w:lang w:eastAsia="en-GB"/>
              </w:rPr>
              <w:t>Κατακρά</w:t>
            </w:r>
            <w:r>
              <w:rPr>
                <w:color w:val="000000"/>
                <w:lang w:val="el-GR" w:eastAsia="en-GB"/>
              </w:rPr>
              <w:t>-</w:t>
            </w:r>
            <w:r w:rsidRPr="00EB2538">
              <w:rPr>
                <w:color w:val="000000"/>
                <w:lang w:eastAsia="en-GB"/>
              </w:rPr>
              <w:t>τηση ούρων</w:t>
            </w:r>
          </w:p>
        </w:tc>
        <w:tc>
          <w:tcPr>
            <w:tcW w:w="777"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5643E5" w:rsidRPr="0028596C" w:rsidRDefault="005643E5" w:rsidP="00794938">
            <w:pPr>
              <w:spacing w:line="360" w:lineRule="auto"/>
              <w:rPr>
                <w:color w:val="000000"/>
                <w:lang w:val="el-GR" w:eastAsia="en-GB"/>
              </w:rPr>
            </w:pPr>
            <w:r w:rsidRPr="0028596C">
              <w:rPr>
                <w:color w:val="000000"/>
                <w:lang w:eastAsia="en-GB"/>
              </w:rPr>
              <w:t>Νεφρική δυσλειτουρ</w:t>
            </w:r>
            <w:r>
              <w:rPr>
                <w:color w:val="000000"/>
                <w:lang w:val="el-GR" w:eastAsia="en-GB"/>
              </w:rPr>
              <w:t>-</w:t>
            </w:r>
          </w:p>
          <w:p w:rsidR="005643E5" w:rsidRPr="00970780" w:rsidRDefault="005643E5" w:rsidP="00794938">
            <w:pPr>
              <w:spacing w:line="360" w:lineRule="auto"/>
              <w:rPr>
                <w:color w:val="000000"/>
                <w:lang w:eastAsia="en-GB"/>
              </w:rPr>
            </w:pPr>
            <w:r w:rsidRPr="0028596C">
              <w:rPr>
                <w:color w:val="000000"/>
                <w:lang w:eastAsia="en-GB"/>
              </w:rPr>
              <w:t>γία</w:t>
            </w:r>
            <w:r w:rsidRPr="00970780">
              <w:rPr>
                <w:color w:val="000000"/>
                <w:lang w:eastAsia="en-GB"/>
              </w:rPr>
              <w:t xml:space="preserve">* </w:t>
            </w:r>
          </w:p>
        </w:tc>
      </w:tr>
      <w:tr w:rsidR="005643E5" w:rsidRPr="00970780" w:rsidTr="00BC5D7D">
        <w:trPr>
          <w:tblCellSpacing w:w="0" w:type="dxa"/>
        </w:trPr>
        <w:tc>
          <w:tcPr>
            <w:tcW w:w="836" w:type="pct"/>
            <w:tcBorders>
              <w:top w:val="outset" w:sz="6" w:space="0" w:color="auto"/>
              <w:left w:val="outset" w:sz="6" w:space="0" w:color="auto"/>
              <w:bottom w:val="outset" w:sz="6" w:space="0" w:color="auto"/>
              <w:right w:val="outset" w:sz="6" w:space="0" w:color="auto"/>
            </w:tcBorders>
            <w:hideMark/>
          </w:tcPr>
          <w:p w:rsidR="005643E5" w:rsidRPr="007537B5" w:rsidRDefault="005643E5">
            <w:pPr>
              <w:widowControl w:val="0"/>
              <w:spacing w:line="240" w:lineRule="auto"/>
              <w:rPr>
                <w:i/>
                <w:noProof/>
                <w:szCs w:val="22"/>
                <w:lang w:val="el-GR"/>
              </w:rPr>
            </w:pPr>
            <w:r w:rsidRPr="007537B5">
              <w:rPr>
                <w:i/>
                <w:noProof/>
                <w:szCs w:val="22"/>
                <w:lang w:val="el-GR"/>
              </w:rPr>
              <w:t>Γενικές διαταραχές και καταστάσεις της οδού χορήγησης</w:t>
            </w:r>
          </w:p>
        </w:tc>
        <w:tc>
          <w:tcPr>
            <w:tcW w:w="472"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23" w:type="pct"/>
            <w:tcBorders>
              <w:top w:val="outset" w:sz="6" w:space="0" w:color="auto"/>
              <w:left w:val="outset" w:sz="6" w:space="0" w:color="auto"/>
              <w:bottom w:val="outset" w:sz="6" w:space="0" w:color="auto"/>
              <w:right w:val="outset" w:sz="6" w:space="0" w:color="auto"/>
            </w:tcBorders>
            <w:hideMark/>
          </w:tcPr>
          <w:p w:rsidR="005643E5" w:rsidRPr="00DA09FB" w:rsidRDefault="005643E5" w:rsidP="00794938">
            <w:pPr>
              <w:spacing w:line="360" w:lineRule="auto"/>
              <w:rPr>
                <w:color w:val="000000"/>
                <w:lang w:val="el-GR" w:eastAsia="en-GB"/>
              </w:rPr>
            </w:pPr>
            <w:r w:rsidRPr="00970780">
              <w:rPr>
                <w:color w:val="000000"/>
                <w:lang w:eastAsia="en-GB"/>
              </w:rPr>
              <w:t> </w:t>
            </w:r>
          </w:p>
        </w:tc>
        <w:tc>
          <w:tcPr>
            <w:tcW w:w="743"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0E2FB7">
              <w:rPr>
                <w:color w:val="000000"/>
                <w:lang w:eastAsia="en-GB"/>
              </w:rPr>
              <w:t>Κόπωση, περιφερικό οίδημα</w:t>
            </w:r>
            <w:r w:rsidRPr="00970780">
              <w:rPr>
                <w:color w:val="000000"/>
                <w:lang w:eastAsia="en-GB"/>
              </w:rPr>
              <w:t xml:space="preserve"> </w:t>
            </w:r>
          </w:p>
        </w:tc>
        <w:tc>
          <w:tcPr>
            <w:tcW w:w="595"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777"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c>
          <w:tcPr>
            <w:tcW w:w="854" w:type="pct"/>
            <w:tcBorders>
              <w:top w:val="outset" w:sz="6" w:space="0" w:color="auto"/>
              <w:left w:val="outset" w:sz="6" w:space="0" w:color="auto"/>
              <w:bottom w:val="outset" w:sz="6" w:space="0" w:color="auto"/>
              <w:right w:val="outset" w:sz="6" w:space="0" w:color="auto"/>
            </w:tcBorders>
            <w:hideMark/>
          </w:tcPr>
          <w:p w:rsidR="005643E5" w:rsidRPr="00970780" w:rsidRDefault="005643E5" w:rsidP="00794938">
            <w:pPr>
              <w:spacing w:line="360" w:lineRule="auto"/>
              <w:rPr>
                <w:color w:val="000000"/>
                <w:lang w:eastAsia="en-GB"/>
              </w:rPr>
            </w:pPr>
            <w:r w:rsidRPr="00970780">
              <w:rPr>
                <w:color w:val="000000"/>
                <w:lang w:eastAsia="en-GB"/>
              </w:rPr>
              <w:t> </w:t>
            </w:r>
          </w:p>
        </w:tc>
      </w:tr>
    </w:tbl>
    <w:p w:rsidR="00AA2FA4" w:rsidRPr="00970780" w:rsidRDefault="00AA2FA4" w:rsidP="002E1992">
      <w:pPr>
        <w:spacing w:line="360" w:lineRule="auto"/>
        <w:jc w:val="both"/>
        <w:rPr>
          <w:color w:val="000000"/>
          <w:lang w:val="en" w:eastAsia="en-GB"/>
        </w:rPr>
      </w:pPr>
      <w:r w:rsidRPr="00970780">
        <w:rPr>
          <w:color w:val="000000"/>
          <w:lang w:val="en" w:eastAsia="en-GB"/>
        </w:rPr>
        <w:lastRenderedPageBreak/>
        <w:t>*</w:t>
      </w:r>
      <w:r w:rsidR="00EE5F94" w:rsidRPr="00EE5F94">
        <w:t xml:space="preserve"> </w:t>
      </w:r>
      <w:r w:rsidR="00EE5F94" w:rsidRPr="00EE5F94">
        <w:rPr>
          <w:color w:val="000000"/>
          <w:lang w:val="en" w:eastAsia="en-GB"/>
        </w:rPr>
        <w:t>Παρατηρήθηκαν μετά την κυκλοφορία</w:t>
      </w:r>
    </w:p>
    <w:p w:rsidR="00B1255C" w:rsidRPr="00B1255C" w:rsidRDefault="00B1255C" w:rsidP="00B1255C">
      <w:pPr>
        <w:autoSpaceDE w:val="0"/>
        <w:autoSpaceDN w:val="0"/>
        <w:adjustRightInd w:val="0"/>
        <w:spacing w:line="360" w:lineRule="auto"/>
        <w:jc w:val="both"/>
        <w:rPr>
          <w:szCs w:val="22"/>
          <w:u w:val="single"/>
        </w:rPr>
      </w:pPr>
    </w:p>
    <w:p w:rsidR="00B1255C" w:rsidRPr="00B1255C" w:rsidRDefault="00B1255C" w:rsidP="00B1255C">
      <w:pPr>
        <w:autoSpaceDE w:val="0"/>
        <w:autoSpaceDN w:val="0"/>
        <w:adjustRightInd w:val="0"/>
        <w:spacing w:line="360" w:lineRule="auto"/>
        <w:jc w:val="both"/>
        <w:rPr>
          <w:szCs w:val="22"/>
          <w:u w:val="single"/>
        </w:rPr>
      </w:pPr>
      <w:r w:rsidRPr="00B1255C">
        <w:rPr>
          <w:szCs w:val="22"/>
          <w:u w:val="single"/>
        </w:rPr>
        <w:t>Αναφορά πιθανολογούμενων ανεπιθύμητων ενεργειών</w:t>
      </w:r>
    </w:p>
    <w:p w:rsidR="00AA2FA4" w:rsidRPr="00B1255C" w:rsidRDefault="00B1255C" w:rsidP="00B1255C">
      <w:pPr>
        <w:autoSpaceDE w:val="0"/>
        <w:autoSpaceDN w:val="0"/>
        <w:adjustRightInd w:val="0"/>
        <w:spacing w:line="360" w:lineRule="auto"/>
        <w:jc w:val="both"/>
        <w:rPr>
          <w:szCs w:val="22"/>
          <w:lang w:val="el-GR"/>
        </w:rPr>
      </w:pPr>
      <w:r w:rsidRPr="00B1255C">
        <w:rPr>
          <w:szCs w:val="22"/>
          <w:lang w:val="el-GR"/>
        </w:rPr>
        <w:t xml:space="preserve">Η αναφορά πιθανολογούμενων ανεπιθύμητων ενεργειών μετά από την χορήγηση άδειας κυκλοφορίας του φαρμακευτικού προϊόντος είναι σημαντική. Επιτρέπει τη συνεχή παρακολούθηση της σχέσης οφέλους – 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Οργανισμού Φαρμάκων (Μεσογείων 284, </w:t>
      </w:r>
      <w:r w:rsidRPr="00B1255C">
        <w:rPr>
          <w:szCs w:val="22"/>
        </w:rPr>
        <w:t>GR</w:t>
      </w:r>
      <w:r w:rsidRPr="00B1255C">
        <w:rPr>
          <w:szCs w:val="22"/>
          <w:lang w:val="el-GR"/>
        </w:rPr>
        <w:t xml:space="preserve">-15562 Χολαργός, Αθήνα, Τηλ: + 302132040380/337, Φαξ: + 302106549585, Ιστότοπος: </w:t>
      </w:r>
      <w:r w:rsidRPr="00B1255C">
        <w:rPr>
          <w:szCs w:val="22"/>
        </w:rPr>
        <w:t>http</w:t>
      </w:r>
      <w:r w:rsidRPr="00B1255C">
        <w:rPr>
          <w:szCs w:val="22"/>
          <w:lang w:val="el-GR"/>
        </w:rPr>
        <w:t>://</w:t>
      </w:r>
      <w:r w:rsidRPr="00B1255C">
        <w:rPr>
          <w:szCs w:val="22"/>
        </w:rPr>
        <w:t>www</w:t>
      </w:r>
      <w:r w:rsidRPr="00B1255C">
        <w:rPr>
          <w:szCs w:val="22"/>
          <w:lang w:val="el-GR"/>
        </w:rPr>
        <w:t>.</w:t>
      </w:r>
      <w:r w:rsidRPr="00B1255C">
        <w:rPr>
          <w:szCs w:val="22"/>
        </w:rPr>
        <w:t>eof</w:t>
      </w:r>
      <w:r w:rsidRPr="00B1255C">
        <w:rPr>
          <w:szCs w:val="22"/>
          <w:lang w:val="el-GR"/>
        </w:rPr>
        <w:t>.</w:t>
      </w:r>
      <w:r w:rsidRPr="00B1255C">
        <w:rPr>
          <w:szCs w:val="22"/>
        </w:rPr>
        <w:t>gr</w:t>
      </w:r>
      <w:r w:rsidRPr="00B1255C">
        <w:rPr>
          <w:szCs w:val="22"/>
          <w:lang w:val="el-GR"/>
        </w:rPr>
        <w:t>).</w:t>
      </w:r>
    </w:p>
    <w:p w:rsidR="00855ECC" w:rsidRPr="00E54295" w:rsidRDefault="00855ECC" w:rsidP="002E1992">
      <w:pPr>
        <w:spacing w:line="360" w:lineRule="auto"/>
        <w:jc w:val="both"/>
        <w:rPr>
          <w:b/>
          <w:szCs w:val="22"/>
          <w:lang w:val="el-GR"/>
        </w:rPr>
      </w:pPr>
    </w:p>
    <w:p w:rsidR="00855ECC" w:rsidRPr="00970780" w:rsidRDefault="00230DFF" w:rsidP="00230DFF">
      <w:pPr>
        <w:pStyle w:val="a5"/>
        <w:numPr>
          <w:ilvl w:val="1"/>
          <w:numId w:val="1"/>
        </w:numPr>
        <w:spacing w:line="360" w:lineRule="auto"/>
        <w:jc w:val="both"/>
        <w:rPr>
          <w:b/>
          <w:szCs w:val="22"/>
        </w:rPr>
      </w:pPr>
      <w:r w:rsidRPr="00230DFF">
        <w:rPr>
          <w:b/>
          <w:szCs w:val="22"/>
        </w:rPr>
        <w:t>Υπερδοσολογία</w:t>
      </w:r>
    </w:p>
    <w:p w:rsidR="009F48F8" w:rsidRPr="009B3EFF" w:rsidRDefault="009B3EFF" w:rsidP="002E1992">
      <w:pPr>
        <w:spacing w:line="360" w:lineRule="auto"/>
        <w:jc w:val="both"/>
        <w:rPr>
          <w:color w:val="000000"/>
          <w:lang w:val="el-GR" w:eastAsia="en-GB"/>
        </w:rPr>
      </w:pPr>
      <w:r>
        <w:rPr>
          <w:color w:val="000000"/>
          <w:u w:val="single"/>
          <w:lang w:val="el-GR" w:eastAsia="en-GB"/>
        </w:rPr>
        <w:t>Συμπτώματα</w:t>
      </w:r>
    </w:p>
    <w:p w:rsidR="0016412B" w:rsidRDefault="0016412B" w:rsidP="0016412B">
      <w:pPr>
        <w:spacing w:line="360" w:lineRule="auto"/>
        <w:jc w:val="both"/>
        <w:rPr>
          <w:color w:val="000000"/>
          <w:lang w:val="el-GR" w:eastAsia="en-GB"/>
        </w:rPr>
      </w:pPr>
      <w:r w:rsidRPr="0016412B">
        <w:rPr>
          <w:color w:val="000000"/>
          <w:lang w:val="el-GR" w:eastAsia="en-GB"/>
        </w:rPr>
        <w:t>Η υπερδοσολογία με ηλεκτρική σολιφενασίνη πιθανόν να οδηγήσει σε σοβαρές αντιχολινεργικές</w:t>
      </w:r>
      <w:r>
        <w:rPr>
          <w:color w:val="000000"/>
          <w:lang w:val="el-GR" w:eastAsia="en-GB"/>
        </w:rPr>
        <w:t xml:space="preserve"> </w:t>
      </w:r>
      <w:r w:rsidRPr="0016412B">
        <w:rPr>
          <w:color w:val="000000"/>
          <w:lang w:val="el-GR" w:eastAsia="en-GB"/>
        </w:rPr>
        <w:t>επιδράσεις. Η υψηλότερη δοσολογία ηλεκτρικής σολιφενασίνης που χορηγήθηκε κατά λάθος σε ένα</w:t>
      </w:r>
      <w:r>
        <w:rPr>
          <w:color w:val="000000"/>
          <w:lang w:val="el-GR" w:eastAsia="en-GB"/>
        </w:rPr>
        <w:t xml:space="preserve"> </w:t>
      </w:r>
      <w:r w:rsidRPr="0016412B">
        <w:rPr>
          <w:color w:val="000000"/>
          <w:lang w:val="el-GR" w:eastAsia="en-GB"/>
        </w:rPr>
        <w:t>μοναδικό ασθενή ήταν 280 mg σε περίοδο 5 ωρών, και είχε ως αποτέλεσμα αλλαγές στη νοητική</w:t>
      </w:r>
      <w:r>
        <w:rPr>
          <w:color w:val="000000"/>
          <w:lang w:val="el-GR" w:eastAsia="en-GB"/>
        </w:rPr>
        <w:t xml:space="preserve"> </w:t>
      </w:r>
      <w:r w:rsidRPr="0016412B">
        <w:rPr>
          <w:color w:val="000000"/>
          <w:lang w:val="el-GR" w:eastAsia="en-GB"/>
        </w:rPr>
        <w:t>κατάσταση οι οποίες δεν απαιτούσαν νοσηλεία.</w:t>
      </w:r>
    </w:p>
    <w:p w:rsidR="00AA2FA4" w:rsidRPr="00E54295" w:rsidRDefault="00AA2FA4" w:rsidP="002E1992">
      <w:pPr>
        <w:spacing w:line="360" w:lineRule="auto"/>
        <w:jc w:val="both"/>
        <w:rPr>
          <w:color w:val="000000"/>
          <w:u w:val="single"/>
          <w:lang w:val="el-GR" w:eastAsia="en-GB"/>
        </w:rPr>
      </w:pPr>
    </w:p>
    <w:p w:rsidR="00AA2FA4" w:rsidRPr="009B3EFF" w:rsidRDefault="009B3EFF" w:rsidP="002E1992">
      <w:pPr>
        <w:spacing w:line="360" w:lineRule="auto"/>
        <w:jc w:val="both"/>
        <w:rPr>
          <w:color w:val="000000"/>
          <w:lang w:val="el-GR" w:eastAsia="en-GB"/>
        </w:rPr>
      </w:pPr>
      <w:r>
        <w:rPr>
          <w:color w:val="000000"/>
          <w:u w:val="single"/>
          <w:lang w:val="el-GR" w:eastAsia="en-GB"/>
        </w:rPr>
        <w:t>Αντιμετώπιση</w:t>
      </w:r>
    </w:p>
    <w:p w:rsidR="009B3EFF" w:rsidRPr="009B3EFF" w:rsidRDefault="009B3EFF" w:rsidP="009B3EFF">
      <w:pPr>
        <w:spacing w:line="360" w:lineRule="auto"/>
        <w:jc w:val="both"/>
        <w:rPr>
          <w:color w:val="000000"/>
          <w:lang w:val="el-GR" w:eastAsia="en-GB"/>
        </w:rPr>
      </w:pPr>
      <w:r w:rsidRPr="009B3EFF">
        <w:rPr>
          <w:color w:val="000000"/>
          <w:lang w:val="el-GR" w:eastAsia="en-GB"/>
        </w:rPr>
        <w:t>Σε περιπτώσεις υπερδοσολογίας με ηλεκτρική σολιφενασίνη ο ασθενής πρέπει να λαμβάνει θεραπεία με ενεργό άνθρακα. Η πλύση στομάχου είναι χρήσιμη εάν εφαρμοστεί μέσα σε 1 ώρα, δεν πρέπει όμως να προκαλείται έμετος.</w:t>
      </w:r>
    </w:p>
    <w:p w:rsidR="009B3EFF" w:rsidRPr="009B3EFF" w:rsidRDefault="009B3EFF" w:rsidP="009B3EFF">
      <w:pPr>
        <w:spacing w:line="360" w:lineRule="auto"/>
        <w:jc w:val="both"/>
        <w:rPr>
          <w:color w:val="000000"/>
          <w:lang w:val="el-GR" w:eastAsia="en-GB"/>
        </w:rPr>
      </w:pPr>
      <w:r w:rsidRPr="009B3EFF">
        <w:rPr>
          <w:color w:val="000000"/>
          <w:lang w:val="el-GR" w:eastAsia="en-GB"/>
        </w:rPr>
        <w:t>Όπως και με άλλα αντιχολινεργικά, τα συμπτώματα μπορούν να θεραπεύονται ως εξής:</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Σοβαρές κεντρικές αντιχολινεργικές δράσεις όπως ψευδαισθήσεις ή έντονη διέγερση: θεραπεία με φυσοστιγμίνη ή καρβαχόλη.</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Σπασμοί ή έντονη διέγερση: θεραπεία με βενζοδιαζεπίνες.</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Αναπνευστική ανεπάρκεια: θεραπεία με τεχνητή αναπνοή.</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Ταχυκαρδία: θεραπεία με β-αποκλειστές.</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Κατακράτηση ούρων: θεραπεία με καθετηριασμό.</w:t>
      </w:r>
    </w:p>
    <w:p w:rsidR="009B3EFF" w:rsidRPr="009B3EFF" w:rsidRDefault="009B3EFF" w:rsidP="002B6000">
      <w:pPr>
        <w:pStyle w:val="a5"/>
        <w:numPr>
          <w:ilvl w:val="0"/>
          <w:numId w:val="5"/>
        </w:numPr>
        <w:spacing w:line="360" w:lineRule="auto"/>
        <w:ind w:left="567" w:hanging="207"/>
        <w:jc w:val="both"/>
        <w:rPr>
          <w:color w:val="000000"/>
          <w:lang w:val="el-GR" w:eastAsia="en-GB"/>
        </w:rPr>
      </w:pPr>
      <w:r w:rsidRPr="009B3EFF">
        <w:rPr>
          <w:color w:val="000000"/>
          <w:lang w:val="el-GR" w:eastAsia="en-GB"/>
        </w:rPr>
        <w:t>Μυδρίαση: θεραπεία με οφθαλμικές σταγόνες πιλοκαρπίνης και/ή τοποθέτηση του ασθενούς σε σκοτεινό δωμάτιο.</w:t>
      </w:r>
    </w:p>
    <w:p w:rsidR="009B3EFF" w:rsidRDefault="009B3EFF" w:rsidP="009B3EFF">
      <w:pPr>
        <w:spacing w:line="360" w:lineRule="auto"/>
        <w:jc w:val="both"/>
        <w:rPr>
          <w:color w:val="000000"/>
          <w:lang w:val="el-GR" w:eastAsia="en-GB"/>
        </w:rPr>
      </w:pPr>
      <w:r w:rsidRPr="009B3EFF">
        <w:rPr>
          <w:color w:val="000000"/>
          <w:lang w:val="el-GR" w:eastAsia="en-GB"/>
        </w:rPr>
        <w:t>Όπως και με άλλα αντιμουσκαρινικά, σε περίπτωση υπερδοσολογίας, ιδιαίτερη προσοχή πρέπει να δίνεται σε ασθενείς με γνωστό κίνδυνο για παράταση του διαστήματος QT (δηλ. υποκαλιαιμία, βραδυκαρδία και συντρέχουσα χορήγηση φαρμακευτικών προϊόντων γνωστών για την παράταση του διαστήματος QT) και σχετικές προϋπάρχουσες καρδιακές παθήσεις (δηλ. ισχαιμία του μυοκαρδίου, αρρυθμία, συμφορητική καρδιακή ανεπάρκεια).</w:t>
      </w:r>
    </w:p>
    <w:p w:rsidR="002B6000" w:rsidRDefault="002B6000" w:rsidP="002E1992">
      <w:pPr>
        <w:spacing w:line="360" w:lineRule="auto"/>
        <w:jc w:val="both"/>
        <w:rPr>
          <w:b/>
          <w:szCs w:val="22"/>
          <w:lang w:val="el-GR"/>
        </w:rPr>
      </w:pPr>
    </w:p>
    <w:p w:rsidR="00855ECC" w:rsidRPr="00E54295" w:rsidRDefault="00855ECC" w:rsidP="002E1992">
      <w:pPr>
        <w:spacing w:line="360" w:lineRule="auto"/>
        <w:jc w:val="both"/>
        <w:rPr>
          <w:szCs w:val="22"/>
          <w:lang w:val="el-GR"/>
        </w:rPr>
      </w:pPr>
      <w:r w:rsidRPr="00E54295">
        <w:rPr>
          <w:b/>
          <w:szCs w:val="22"/>
          <w:lang w:val="el-GR"/>
        </w:rPr>
        <w:lastRenderedPageBreak/>
        <w:t>5.</w:t>
      </w:r>
      <w:r w:rsidRPr="00E54295">
        <w:rPr>
          <w:b/>
          <w:szCs w:val="22"/>
          <w:lang w:val="el-GR"/>
        </w:rPr>
        <w:tab/>
      </w:r>
      <w:r w:rsidR="00FB283F" w:rsidRPr="00E54295">
        <w:rPr>
          <w:b/>
          <w:szCs w:val="22"/>
          <w:lang w:val="el-GR"/>
        </w:rPr>
        <w:t>ΦΑΡΜΑΚΟΛΟΓΙΚΕΣ ΙΔΙΟΤΗΤΕΣ</w:t>
      </w:r>
    </w:p>
    <w:p w:rsidR="00855ECC" w:rsidRPr="00E54295" w:rsidRDefault="00855ECC" w:rsidP="002E1992">
      <w:pPr>
        <w:spacing w:line="360" w:lineRule="auto"/>
        <w:ind w:left="567" w:hanging="567"/>
        <w:jc w:val="both"/>
        <w:rPr>
          <w:szCs w:val="22"/>
          <w:lang w:val="el-GR"/>
        </w:rPr>
      </w:pPr>
      <w:r w:rsidRPr="00E54295">
        <w:rPr>
          <w:b/>
          <w:szCs w:val="22"/>
          <w:lang w:val="el-GR"/>
        </w:rPr>
        <w:t xml:space="preserve">5.1 </w:t>
      </w:r>
      <w:r w:rsidRPr="00E54295">
        <w:rPr>
          <w:b/>
          <w:szCs w:val="22"/>
          <w:lang w:val="el-GR"/>
        </w:rPr>
        <w:tab/>
      </w:r>
      <w:r w:rsidR="00FB283F" w:rsidRPr="00E54295">
        <w:rPr>
          <w:b/>
          <w:szCs w:val="22"/>
          <w:lang w:val="el-GR"/>
        </w:rPr>
        <w:t>Φαρμακοδυναμικές ιδιότητες</w:t>
      </w:r>
    </w:p>
    <w:p w:rsidR="009F48F8" w:rsidRPr="00A132FF" w:rsidRDefault="00630E36" w:rsidP="002E1992">
      <w:pPr>
        <w:spacing w:line="360" w:lineRule="auto"/>
        <w:jc w:val="both"/>
        <w:rPr>
          <w:color w:val="000000"/>
          <w:lang w:val="el-GR" w:eastAsia="en-GB"/>
        </w:rPr>
      </w:pPr>
      <w:r w:rsidRPr="00A132FF">
        <w:rPr>
          <w:color w:val="000000"/>
          <w:lang w:val="el-GR" w:eastAsia="en-GB"/>
        </w:rPr>
        <w:t>Φαρμακοθεραπευτική κατηγορία</w:t>
      </w:r>
      <w:r w:rsidR="009F48F8" w:rsidRPr="00A132FF">
        <w:rPr>
          <w:color w:val="000000"/>
          <w:lang w:val="el-GR" w:eastAsia="en-GB"/>
        </w:rPr>
        <w:t>:</w:t>
      </w:r>
      <w:r w:rsidR="002A19A1" w:rsidRPr="00A132FF">
        <w:rPr>
          <w:color w:val="000000"/>
          <w:lang w:val="el-GR" w:eastAsia="en-GB"/>
        </w:rPr>
        <w:t xml:space="preserve"> </w:t>
      </w:r>
      <w:r w:rsidR="00A132FF">
        <w:rPr>
          <w:color w:val="000000"/>
          <w:lang w:val="el-GR" w:eastAsia="en-GB"/>
        </w:rPr>
        <w:t>Ουρολογικά</w:t>
      </w:r>
      <w:r w:rsidR="002E2FA7" w:rsidRPr="00A132FF">
        <w:rPr>
          <w:color w:val="000000"/>
          <w:lang w:val="el-GR" w:eastAsia="en-GB"/>
        </w:rPr>
        <w:t xml:space="preserve">, </w:t>
      </w:r>
      <w:r w:rsidR="00A132FF" w:rsidRPr="00A132FF">
        <w:rPr>
          <w:color w:val="000000"/>
          <w:lang w:val="el-GR" w:eastAsia="en-GB"/>
        </w:rPr>
        <w:t>φάρμακα για την συχνουρία και την ακράτεια</w:t>
      </w:r>
      <w:r w:rsidR="009F48F8" w:rsidRPr="00A132FF">
        <w:rPr>
          <w:color w:val="000000"/>
          <w:lang w:val="el-GR" w:eastAsia="en-GB"/>
        </w:rPr>
        <w:t xml:space="preserve">, </w:t>
      </w:r>
      <w:r w:rsidR="00A36DF6" w:rsidRPr="00A132FF">
        <w:rPr>
          <w:color w:val="000000"/>
          <w:lang w:val="el-GR" w:eastAsia="en-GB"/>
        </w:rPr>
        <w:t xml:space="preserve">κωδικός </w:t>
      </w:r>
      <w:r w:rsidR="009F48F8" w:rsidRPr="00970780">
        <w:rPr>
          <w:color w:val="000000"/>
          <w:lang w:val="en" w:eastAsia="en-GB"/>
        </w:rPr>
        <w:t>ATC</w:t>
      </w:r>
      <w:r w:rsidR="009F48F8" w:rsidRPr="00A132FF">
        <w:rPr>
          <w:color w:val="000000"/>
          <w:lang w:val="el-GR" w:eastAsia="en-GB"/>
        </w:rPr>
        <w:t xml:space="preserve">: </w:t>
      </w:r>
      <w:r w:rsidR="009F48F8" w:rsidRPr="00970780">
        <w:rPr>
          <w:color w:val="000000"/>
          <w:lang w:val="en" w:eastAsia="en-GB"/>
        </w:rPr>
        <w:t>G</w:t>
      </w:r>
      <w:r w:rsidR="009F48F8" w:rsidRPr="00A132FF">
        <w:rPr>
          <w:color w:val="000000"/>
          <w:lang w:val="el-GR" w:eastAsia="en-GB"/>
        </w:rPr>
        <w:t>04</w:t>
      </w:r>
      <w:r w:rsidR="009F48F8" w:rsidRPr="00970780">
        <w:rPr>
          <w:color w:val="000000"/>
          <w:lang w:val="en" w:eastAsia="en-GB"/>
        </w:rPr>
        <w:t>B</w:t>
      </w:r>
      <w:r w:rsidR="009F48F8" w:rsidRPr="00A132FF">
        <w:rPr>
          <w:color w:val="000000"/>
          <w:lang w:val="el-GR" w:eastAsia="en-GB"/>
        </w:rPr>
        <w:t xml:space="preserve"> </w:t>
      </w:r>
      <w:r w:rsidR="009F48F8" w:rsidRPr="00970780">
        <w:rPr>
          <w:color w:val="000000"/>
          <w:lang w:val="en" w:eastAsia="en-GB"/>
        </w:rPr>
        <w:t>D</w:t>
      </w:r>
      <w:r w:rsidR="009F48F8" w:rsidRPr="00A132FF">
        <w:rPr>
          <w:color w:val="000000"/>
          <w:lang w:val="el-GR" w:eastAsia="en-GB"/>
        </w:rPr>
        <w:t>08.</w:t>
      </w:r>
    </w:p>
    <w:p w:rsidR="00F87086" w:rsidRPr="00A132FF" w:rsidRDefault="00F87086" w:rsidP="002E1992">
      <w:pPr>
        <w:spacing w:line="360" w:lineRule="auto"/>
        <w:jc w:val="both"/>
        <w:rPr>
          <w:color w:val="000000"/>
          <w:u w:val="single"/>
          <w:lang w:val="el-GR" w:eastAsia="en-GB"/>
        </w:rPr>
      </w:pPr>
    </w:p>
    <w:p w:rsidR="009F48F8" w:rsidRPr="00943D81" w:rsidRDefault="00A36DF6" w:rsidP="002E1992">
      <w:pPr>
        <w:spacing w:line="360" w:lineRule="auto"/>
        <w:jc w:val="both"/>
        <w:rPr>
          <w:color w:val="000000"/>
          <w:lang w:val="el-GR" w:eastAsia="en-GB"/>
        </w:rPr>
      </w:pPr>
      <w:r w:rsidRPr="00943D81">
        <w:rPr>
          <w:color w:val="000000"/>
          <w:u w:val="single"/>
          <w:lang w:val="el-GR" w:eastAsia="en-GB"/>
        </w:rPr>
        <w:t>Μηχανισμός δράσης</w:t>
      </w:r>
    </w:p>
    <w:p w:rsidR="00943D81" w:rsidRDefault="00943D81" w:rsidP="002E1992">
      <w:pPr>
        <w:spacing w:line="360" w:lineRule="auto"/>
        <w:jc w:val="both"/>
        <w:rPr>
          <w:color w:val="000000"/>
          <w:lang w:val="el-GR" w:eastAsia="en-GB"/>
        </w:rPr>
      </w:pPr>
      <w:r w:rsidRPr="00943D81">
        <w:rPr>
          <w:color w:val="000000"/>
          <w:lang w:val="el-GR" w:eastAsia="en-GB"/>
        </w:rPr>
        <w:t>Η σολιφενασίνη είναι ένας ανταγωνιστικός, εκλεκτικός ανταγωνιστής χολινεργικού υποδοχέα.</w:t>
      </w:r>
    </w:p>
    <w:p w:rsidR="00943D81" w:rsidRDefault="00943D81" w:rsidP="002E1992">
      <w:pPr>
        <w:spacing w:line="360" w:lineRule="auto"/>
        <w:jc w:val="both"/>
        <w:rPr>
          <w:color w:val="000000"/>
          <w:lang w:val="el-GR" w:eastAsia="en-GB"/>
        </w:rPr>
      </w:pPr>
      <w:r w:rsidRPr="00943D81">
        <w:rPr>
          <w:color w:val="000000"/>
          <w:lang w:val="el-GR" w:eastAsia="en-GB"/>
        </w:rPr>
        <w:t xml:space="preserve">Η ουροδόχος κύστη νευρώνεται από παρασυμπαθητικά χολινεργικά νεύρα. Η ακετυλοχολίνη συσπά τον εξωστήρα λείο μυ μέσω των μουσκαρινικών υποδοχέων, εκ των οποίων εμπλέκεται κυρίαρχα ο υπότυπος Μ3. Φαρμακολογικές μελέτες </w:t>
      </w:r>
      <w:r w:rsidRPr="00943D81">
        <w:rPr>
          <w:i/>
          <w:color w:val="000000"/>
          <w:lang w:val="el-GR" w:eastAsia="en-GB"/>
        </w:rPr>
        <w:t>in vivo</w:t>
      </w:r>
      <w:r w:rsidRPr="00943D81">
        <w:rPr>
          <w:color w:val="000000"/>
          <w:lang w:val="el-GR" w:eastAsia="en-GB"/>
        </w:rPr>
        <w:t xml:space="preserve"> και </w:t>
      </w:r>
      <w:r w:rsidRPr="00943D81">
        <w:rPr>
          <w:i/>
          <w:color w:val="000000"/>
          <w:lang w:val="el-GR" w:eastAsia="en-GB"/>
        </w:rPr>
        <w:t>in vitro</w:t>
      </w:r>
      <w:r w:rsidRPr="00943D81">
        <w:rPr>
          <w:color w:val="000000"/>
          <w:lang w:val="el-GR" w:eastAsia="en-GB"/>
        </w:rPr>
        <w:t>, υποδεικνύουν ότι η σολιφενασίνη είναι ένας ανταγωνιστικός αναστολέας μουσκαρινικού υποδοχέα του υποτύπου Μ3. Επιπρόσθετα, η σολιφενασίνη έδειξε πως είναι ένας ειδικός ανταγωνιστής μουσκαρινικών υποδοχέων, επιδεικνύοντας χαμηλή ή καμία συγγένεια με άλλους υποδοχείς και διαύλους ιόντων που δοκιμάσθηκαν.</w:t>
      </w:r>
    </w:p>
    <w:p w:rsidR="009F48F8" w:rsidRPr="00E54295" w:rsidRDefault="009F48F8" w:rsidP="002E1992">
      <w:pPr>
        <w:spacing w:line="360" w:lineRule="auto"/>
        <w:jc w:val="both"/>
        <w:rPr>
          <w:color w:val="000000"/>
          <w:u w:val="single"/>
          <w:lang w:val="el-GR" w:eastAsia="en-GB"/>
        </w:rPr>
      </w:pPr>
    </w:p>
    <w:p w:rsidR="009F48F8" w:rsidRPr="004F35BA" w:rsidRDefault="00A36DF6" w:rsidP="002E1992">
      <w:pPr>
        <w:spacing w:line="360" w:lineRule="auto"/>
        <w:jc w:val="both"/>
        <w:rPr>
          <w:color w:val="000000"/>
          <w:lang w:val="el-GR" w:eastAsia="en-GB"/>
        </w:rPr>
      </w:pPr>
      <w:r w:rsidRPr="004F35BA">
        <w:rPr>
          <w:color w:val="000000"/>
          <w:u w:val="single"/>
          <w:lang w:val="el-GR" w:eastAsia="en-GB"/>
        </w:rPr>
        <w:t>Φαρμακοδυναμικές επιδράσεις</w:t>
      </w:r>
    </w:p>
    <w:p w:rsidR="004F35BA" w:rsidRPr="004F35BA" w:rsidRDefault="004F35BA" w:rsidP="004F35BA">
      <w:pPr>
        <w:spacing w:line="360" w:lineRule="auto"/>
        <w:jc w:val="both"/>
        <w:rPr>
          <w:color w:val="000000"/>
          <w:lang w:val="el-GR" w:eastAsia="en-GB"/>
        </w:rPr>
      </w:pPr>
      <w:r w:rsidRPr="004F35BA">
        <w:rPr>
          <w:color w:val="000000"/>
          <w:lang w:val="el-GR" w:eastAsia="en-GB"/>
        </w:rPr>
        <w:t>Θεραπεία με σολιφενασίνη σε δοσολογίες των 5 mg και 10 mg ημερησίως μελετήθηκε σε πολλαπλές διπλά τυφλές, τυχαιοποιημένες, ελεγχόμενες κλινικές δοκιμές σε άντρες και γυναίκες με υπερδραστήρια κύστη.</w:t>
      </w:r>
    </w:p>
    <w:p w:rsidR="0062322D" w:rsidRPr="0062322D" w:rsidRDefault="004F35BA" w:rsidP="0062322D">
      <w:pPr>
        <w:spacing w:after="60" w:line="360" w:lineRule="auto"/>
        <w:jc w:val="both"/>
        <w:rPr>
          <w:color w:val="000000"/>
          <w:lang w:val="el-GR" w:eastAsia="en-GB"/>
        </w:rPr>
      </w:pPr>
      <w:r w:rsidRPr="004F35BA">
        <w:rPr>
          <w:color w:val="000000"/>
          <w:lang w:val="el-GR" w:eastAsia="en-GB"/>
        </w:rPr>
        <w:t xml:space="preserve">Όπως φαίνεται και στον παρακάτω πίνακα, αμφότερες οι δόσεις των 5 mg και 10 mg σολιφενασίνης επέδειξαν στατιστικά σημαντικές βελτιώσεις στα πρωτεύοντα και δευτερεύοντα τελικά σημεία σε σχέση με το placebo. Η αποτελεσματικότητα παρατηρήθηκε μέσα στην πρώτη εβδομάδα έναρξης της θεραπείας και σταθεροποιείται μέσα σε μία περίοδο 12 εβδομάδων. Μία μεγάλης διάρκειας ανοιχτού σχεδιασμού μελέτη έδειξε ότι η αποτελεσματικότητα διατηρήθηκε για τουλάχιστον 12 μήνες. Ασθενείς σε ποσοστό 50% που υπέφεραν αρχικά από ακράτεια με το πέρας θεραπείας 12 εβδομάδων ευρέθησαν ελεύθεροι συμπτωμάτων ακράτειας, καθώς και ποσοστό ασθενών 35% κατάφεραν να έχουν συχνότητα ούρησης λιγότερων από 8 ουρήσεων ανά μέρα. Επίσης η θεραπεία των συμπτωμάτων υπερλειτουργικής κύστης επέδειξε οφέλη σε αρκετές παραμέτρους </w:t>
      </w:r>
      <w:r w:rsidR="009039DF">
        <w:rPr>
          <w:color w:val="000000"/>
          <w:lang w:val="el-GR" w:eastAsia="en-GB"/>
        </w:rPr>
        <w:t>«</w:t>
      </w:r>
      <w:r w:rsidRPr="004F35BA">
        <w:rPr>
          <w:color w:val="000000"/>
          <w:lang w:val="el-GR" w:eastAsia="en-GB"/>
        </w:rPr>
        <w:t>Ποιότητας Ζωής</w:t>
      </w:r>
      <w:r w:rsidR="009039DF">
        <w:rPr>
          <w:color w:val="000000"/>
          <w:lang w:val="el-GR" w:eastAsia="en-GB"/>
        </w:rPr>
        <w:t>»</w:t>
      </w:r>
      <w:r w:rsidRPr="004F35BA">
        <w:rPr>
          <w:color w:val="000000"/>
          <w:lang w:val="el-GR" w:eastAsia="en-GB"/>
        </w:rPr>
        <w:t>, όπως στη γενική αντίληψη της υγείας, στο αντίκτυπο της ακράτειας, στους περιορισμούς ρόλου, στους κοινωνικούς και φυσικούς περιορισμούς, στα συναισθήματα, στη σοβαρότητα συμπτωμάτων, στις παραμέτρους έντασης και στον ύπνο/ενέργεια.</w:t>
      </w:r>
    </w:p>
    <w:p w:rsidR="009F48F8" w:rsidRPr="00C477B8" w:rsidRDefault="00C477B8" w:rsidP="0062322D">
      <w:pPr>
        <w:spacing w:after="60" w:line="360" w:lineRule="auto"/>
        <w:jc w:val="both"/>
        <w:rPr>
          <w:color w:val="000000"/>
          <w:lang w:val="el-GR" w:eastAsia="en-GB"/>
        </w:rPr>
      </w:pPr>
      <w:r w:rsidRPr="00C477B8">
        <w:rPr>
          <w:i/>
          <w:iCs/>
          <w:color w:val="000000"/>
          <w:lang w:val="el-GR" w:eastAsia="en-GB"/>
        </w:rPr>
        <w:t>Αποτελέσματα από 4 ελεγχόμενες φάσης 3 μελέτες, διάρκειας θεραπείας 12 εβδομάδων</w:t>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0"/>
        <w:gridCol w:w="1132"/>
        <w:gridCol w:w="1561"/>
        <w:gridCol w:w="1701"/>
        <w:gridCol w:w="1843"/>
      </w:tblGrid>
      <w:tr w:rsidR="004C64FF"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4C64FF" w:rsidRPr="00C477B8" w:rsidRDefault="004C64FF" w:rsidP="002E1992">
            <w:pPr>
              <w:spacing w:line="360" w:lineRule="auto"/>
              <w:jc w:val="both"/>
              <w:rPr>
                <w:color w:val="000000"/>
                <w:lang w:val="el-GR" w:eastAsia="en-GB"/>
              </w:rPr>
            </w:pPr>
            <w:r w:rsidRPr="00970780">
              <w:rPr>
                <w:color w:val="000000"/>
                <w:lang w:eastAsia="en-GB"/>
              </w:rPr>
              <w:t> </w:t>
            </w:r>
          </w:p>
        </w:tc>
        <w:tc>
          <w:tcPr>
            <w:tcW w:w="621" w:type="pct"/>
            <w:tcBorders>
              <w:top w:val="outset" w:sz="6" w:space="0" w:color="auto"/>
              <w:left w:val="outset" w:sz="6" w:space="0" w:color="auto"/>
              <w:bottom w:val="outset" w:sz="6" w:space="0" w:color="auto"/>
              <w:right w:val="outset" w:sz="6" w:space="0" w:color="auto"/>
            </w:tcBorders>
            <w:hideMark/>
          </w:tcPr>
          <w:p w:rsidR="004C64FF" w:rsidRPr="00970780" w:rsidRDefault="004C64FF" w:rsidP="002E1992">
            <w:pPr>
              <w:spacing w:line="360" w:lineRule="auto"/>
              <w:jc w:val="both"/>
              <w:rPr>
                <w:color w:val="000000"/>
                <w:lang w:eastAsia="en-GB"/>
              </w:rPr>
            </w:pPr>
            <w:r w:rsidRPr="00970780">
              <w:rPr>
                <w:b/>
                <w:bCs/>
                <w:color w:val="000000"/>
                <w:lang w:eastAsia="en-GB"/>
              </w:rPr>
              <w:t>Placebo</w:t>
            </w:r>
          </w:p>
        </w:tc>
        <w:tc>
          <w:tcPr>
            <w:tcW w:w="856" w:type="pct"/>
            <w:tcBorders>
              <w:top w:val="outset" w:sz="6" w:space="0" w:color="auto"/>
              <w:left w:val="outset" w:sz="6" w:space="0" w:color="auto"/>
              <w:bottom w:val="outset" w:sz="6" w:space="0" w:color="auto"/>
              <w:right w:val="outset" w:sz="6" w:space="0" w:color="auto"/>
            </w:tcBorders>
            <w:hideMark/>
          </w:tcPr>
          <w:p w:rsidR="004C64FF" w:rsidRDefault="004C64FF">
            <w:pPr>
              <w:overflowPunct w:val="0"/>
              <w:autoSpaceDE w:val="0"/>
              <w:autoSpaceDN w:val="0"/>
              <w:adjustRightInd w:val="0"/>
              <w:spacing w:line="240" w:lineRule="auto"/>
              <w:jc w:val="both"/>
              <w:textAlignment w:val="baseline"/>
              <w:rPr>
                <w:b/>
                <w:bCs/>
                <w:sz w:val="24"/>
                <w:lang w:val="el-GR" w:eastAsia="da-DK"/>
              </w:rPr>
            </w:pPr>
            <w:r>
              <w:rPr>
                <w:b/>
                <w:bCs/>
                <w:szCs w:val="22"/>
                <w:lang w:val="el-GR" w:eastAsia="el-GR"/>
              </w:rPr>
              <w:t>Ηλεκτρική σολιφενασίνη 5 mg άπαξ ημερησίως</w:t>
            </w:r>
          </w:p>
        </w:tc>
        <w:tc>
          <w:tcPr>
            <w:tcW w:w="933" w:type="pct"/>
            <w:tcBorders>
              <w:top w:val="outset" w:sz="6" w:space="0" w:color="auto"/>
              <w:left w:val="outset" w:sz="6" w:space="0" w:color="auto"/>
              <w:bottom w:val="outset" w:sz="6" w:space="0" w:color="auto"/>
              <w:right w:val="outset" w:sz="6" w:space="0" w:color="auto"/>
            </w:tcBorders>
            <w:hideMark/>
          </w:tcPr>
          <w:p w:rsidR="004C64FF" w:rsidRDefault="004C64FF">
            <w:pPr>
              <w:overflowPunct w:val="0"/>
              <w:autoSpaceDE w:val="0"/>
              <w:autoSpaceDN w:val="0"/>
              <w:adjustRightInd w:val="0"/>
              <w:spacing w:line="240" w:lineRule="auto"/>
              <w:jc w:val="both"/>
              <w:textAlignment w:val="baseline"/>
              <w:rPr>
                <w:b/>
                <w:bCs/>
                <w:sz w:val="24"/>
                <w:lang w:val="el-GR" w:eastAsia="da-DK"/>
              </w:rPr>
            </w:pPr>
            <w:r>
              <w:rPr>
                <w:b/>
                <w:bCs/>
                <w:szCs w:val="22"/>
                <w:lang w:val="el-GR" w:eastAsia="el-GR"/>
              </w:rPr>
              <w:t>Ηλεκτρική σολιφενασίνη 10 mg άπαξ ημερησίως</w:t>
            </w:r>
          </w:p>
        </w:tc>
        <w:tc>
          <w:tcPr>
            <w:tcW w:w="1010" w:type="pct"/>
            <w:tcBorders>
              <w:top w:val="outset" w:sz="6" w:space="0" w:color="auto"/>
              <w:left w:val="outset" w:sz="6" w:space="0" w:color="auto"/>
              <w:bottom w:val="outset" w:sz="6" w:space="0" w:color="auto"/>
              <w:right w:val="outset" w:sz="6" w:space="0" w:color="auto"/>
            </w:tcBorders>
            <w:hideMark/>
          </w:tcPr>
          <w:p w:rsidR="004C64FF" w:rsidRPr="00970780" w:rsidRDefault="004C64FF" w:rsidP="002E1992">
            <w:pPr>
              <w:spacing w:line="360" w:lineRule="auto"/>
              <w:jc w:val="both"/>
              <w:rPr>
                <w:color w:val="000000"/>
                <w:lang w:eastAsia="en-GB"/>
              </w:rPr>
            </w:pPr>
            <w:r w:rsidRPr="00C477B8">
              <w:rPr>
                <w:b/>
                <w:bCs/>
                <w:color w:val="000000"/>
                <w:lang w:eastAsia="en-GB"/>
              </w:rPr>
              <w:t>Τολτεροδίνη 2 mg δις ημερησίως</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4C519D" w:rsidP="002E1992">
            <w:pPr>
              <w:spacing w:line="360" w:lineRule="auto"/>
              <w:jc w:val="both"/>
              <w:rPr>
                <w:color w:val="000000"/>
                <w:lang w:eastAsia="en-GB"/>
              </w:rPr>
            </w:pPr>
            <w:r w:rsidRPr="004C519D">
              <w:rPr>
                <w:b/>
                <w:bCs/>
                <w:color w:val="000000"/>
                <w:lang w:eastAsia="en-GB"/>
              </w:rPr>
              <w:t>Αρ. ουρήσεων /24ώρες</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714FD2" w:rsidRDefault="00714FD2" w:rsidP="002E1992">
            <w:pPr>
              <w:spacing w:line="360" w:lineRule="auto"/>
              <w:jc w:val="both"/>
              <w:rPr>
                <w:color w:val="000000"/>
                <w:szCs w:val="22"/>
                <w:lang w:val="el-GR" w:eastAsia="en-GB"/>
              </w:rPr>
            </w:pPr>
            <w:r w:rsidRPr="00714FD2">
              <w:rPr>
                <w:color w:val="000000"/>
                <w:szCs w:val="22"/>
                <w:lang w:val="el-GR" w:eastAsia="en-GB"/>
              </w:rPr>
              <w:t>Μέση τιμή κατά την έναρξη</w:t>
            </w:r>
          </w:p>
          <w:p w:rsidR="009F48F8" w:rsidRPr="00714FD2" w:rsidRDefault="00714FD2" w:rsidP="002E1992">
            <w:pPr>
              <w:spacing w:line="360" w:lineRule="auto"/>
              <w:jc w:val="both"/>
              <w:rPr>
                <w:color w:val="000000"/>
                <w:szCs w:val="22"/>
                <w:lang w:val="el-GR" w:eastAsia="en-GB"/>
              </w:rPr>
            </w:pPr>
            <w:r w:rsidRPr="00714FD2">
              <w:rPr>
                <w:color w:val="000000"/>
                <w:szCs w:val="22"/>
                <w:lang w:val="el-GR" w:eastAsia="en-GB"/>
              </w:rPr>
              <w:lastRenderedPageBreak/>
              <w:t>Μέση μείωση από την έναρξη</w:t>
            </w:r>
          </w:p>
          <w:p w:rsidR="009F48F8" w:rsidRPr="009039DF" w:rsidRDefault="009F48F8" w:rsidP="002E1992">
            <w:pPr>
              <w:spacing w:line="360" w:lineRule="auto"/>
              <w:jc w:val="both"/>
              <w:rPr>
                <w:color w:val="000000"/>
                <w:lang w:val="el-GR" w:eastAsia="en-GB"/>
              </w:rPr>
            </w:pPr>
            <w:r w:rsidRPr="009039DF">
              <w:rPr>
                <w:color w:val="000000"/>
                <w:lang w:val="el-GR" w:eastAsia="en-GB"/>
              </w:rPr>
              <w:t xml:space="preserve">% </w:t>
            </w:r>
            <w:r w:rsidR="00714FD2">
              <w:rPr>
                <w:color w:val="000000"/>
                <w:lang w:val="el-GR" w:eastAsia="en-GB"/>
              </w:rPr>
              <w:t>αλλαγής από την έναρξη</w:t>
            </w:r>
            <w:r w:rsidRPr="009039DF">
              <w:rPr>
                <w:color w:val="000000"/>
                <w:lang w:val="el-GR" w:eastAsia="en-GB"/>
              </w:rPr>
              <w:t xml:space="preserve"> </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lastRenderedPageBreak/>
              <w:t xml:space="preserve">11.9 </w:t>
            </w:r>
          </w:p>
          <w:p w:rsidR="009F48F8" w:rsidRPr="00970780" w:rsidRDefault="009F48F8" w:rsidP="002E1992">
            <w:pPr>
              <w:spacing w:line="360" w:lineRule="auto"/>
              <w:jc w:val="both"/>
              <w:rPr>
                <w:color w:val="000000"/>
                <w:lang w:eastAsia="en-GB"/>
              </w:rPr>
            </w:pPr>
            <w:r w:rsidRPr="00970780">
              <w:rPr>
                <w:color w:val="000000"/>
                <w:lang w:eastAsia="en-GB"/>
              </w:rPr>
              <w:lastRenderedPageBreak/>
              <w:t xml:space="preserve">1.4 </w:t>
            </w:r>
          </w:p>
          <w:p w:rsidR="009F48F8" w:rsidRPr="00970780" w:rsidRDefault="009F48F8" w:rsidP="002E1992">
            <w:pPr>
              <w:spacing w:line="360" w:lineRule="auto"/>
              <w:jc w:val="both"/>
              <w:rPr>
                <w:color w:val="000000"/>
                <w:lang w:eastAsia="en-GB"/>
              </w:rPr>
            </w:pPr>
            <w:r w:rsidRPr="00970780">
              <w:rPr>
                <w:color w:val="000000"/>
                <w:lang w:eastAsia="en-GB"/>
              </w:rPr>
              <w:t>(12%)</w:t>
            </w:r>
          </w:p>
          <w:p w:rsidR="009F48F8" w:rsidRPr="00970780" w:rsidRDefault="009F48F8" w:rsidP="002E1992">
            <w:pPr>
              <w:spacing w:line="360" w:lineRule="auto"/>
              <w:jc w:val="both"/>
              <w:rPr>
                <w:color w:val="000000"/>
                <w:lang w:eastAsia="en-GB"/>
              </w:rPr>
            </w:pPr>
            <w:r w:rsidRPr="00970780">
              <w:rPr>
                <w:color w:val="000000"/>
                <w:lang w:eastAsia="en-GB"/>
              </w:rPr>
              <w:t xml:space="preserve">1138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lastRenderedPageBreak/>
              <w:t xml:space="preserve">12.1 </w:t>
            </w:r>
          </w:p>
          <w:p w:rsidR="009F48F8" w:rsidRPr="00970780" w:rsidRDefault="009F48F8" w:rsidP="002E1992">
            <w:pPr>
              <w:spacing w:line="360" w:lineRule="auto"/>
              <w:jc w:val="both"/>
              <w:rPr>
                <w:color w:val="000000"/>
                <w:lang w:eastAsia="en-GB"/>
              </w:rPr>
            </w:pPr>
            <w:r w:rsidRPr="00970780">
              <w:rPr>
                <w:color w:val="000000"/>
                <w:lang w:eastAsia="en-GB"/>
              </w:rPr>
              <w:lastRenderedPageBreak/>
              <w:t xml:space="preserve">2.3 </w:t>
            </w:r>
          </w:p>
          <w:p w:rsidR="009F48F8" w:rsidRPr="00970780" w:rsidRDefault="009F48F8" w:rsidP="002E1992">
            <w:pPr>
              <w:spacing w:line="360" w:lineRule="auto"/>
              <w:jc w:val="both"/>
              <w:rPr>
                <w:color w:val="000000"/>
                <w:lang w:eastAsia="en-GB"/>
              </w:rPr>
            </w:pPr>
            <w:r w:rsidRPr="00970780">
              <w:rPr>
                <w:color w:val="000000"/>
                <w:lang w:eastAsia="en-GB"/>
              </w:rPr>
              <w:t>(19%)</w:t>
            </w:r>
          </w:p>
          <w:p w:rsidR="009F48F8" w:rsidRPr="00970780" w:rsidRDefault="009F48F8" w:rsidP="002E1992">
            <w:pPr>
              <w:spacing w:line="360" w:lineRule="auto"/>
              <w:jc w:val="both"/>
              <w:rPr>
                <w:color w:val="000000"/>
                <w:lang w:eastAsia="en-GB"/>
              </w:rPr>
            </w:pPr>
            <w:r w:rsidRPr="00970780">
              <w:rPr>
                <w:color w:val="000000"/>
                <w:lang w:eastAsia="en-GB"/>
              </w:rPr>
              <w:t>552</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lastRenderedPageBreak/>
              <w:t xml:space="preserve">11.9 </w:t>
            </w:r>
          </w:p>
          <w:p w:rsidR="009F48F8" w:rsidRPr="00970780" w:rsidRDefault="009F48F8" w:rsidP="002E1992">
            <w:pPr>
              <w:spacing w:line="360" w:lineRule="auto"/>
              <w:jc w:val="both"/>
              <w:rPr>
                <w:color w:val="000000"/>
                <w:lang w:eastAsia="en-GB"/>
              </w:rPr>
            </w:pPr>
            <w:r w:rsidRPr="00970780">
              <w:rPr>
                <w:color w:val="000000"/>
                <w:lang w:eastAsia="en-GB"/>
              </w:rPr>
              <w:lastRenderedPageBreak/>
              <w:t xml:space="preserve">2.7 </w:t>
            </w:r>
          </w:p>
          <w:p w:rsidR="009F48F8" w:rsidRPr="00970780" w:rsidRDefault="009F48F8" w:rsidP="002E1992">
            <w:pPr>
              <w:spacing w:line="360" w:lineRule="auto"/>
              <w:jc w:val="both"/>
              <w:rPr>
                <w:color w:val="000000"/>
                <w:lang w:eastAsia="en-GB"/>
              </w:rPr>
            </w:pPr>
            <w:r w:rsidRPr="00970780">
              <w:rPr>
                <w:color w:val="000000"/>
                <w:lang w:eastAsia="en-GB"/>
              </w:rPr>
              <w:t>(23%)</w:t>
            </w:r>
          </w:p>
          <w:p w:rsidR="009F48F8" w:rsidRPr="00970780" w:rsidRDefault="009F48F8" w:rsidP="002E1992">
            <w:pPr>
              <w:spacing w:line="360" w:lineRule="auto"/>
              <w:jc w:val="both"/>
              <w:rPr>
                <w:color w:val="000000"/>
                <w:lang w:eastAsia="en-GB"/>
              </w:rPr>
            </w:pPr>
            <w:r w:rsidRPr="00970780">
              <w:rPr>
                <w:color w:val="000000"/>
                <w:lang w:eastAsia="en-GB"/>
              </w:rPr>
              <w:t>1158</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lastRenderedPageBreak/>
              <w:t xml:space="preserve">12.1 </w:t>
            </w:r>
          </w:p>
          <w:p w:rsidR="009F48F8" w:rsidRPr="00970780" w:rsidRDefault="009F48F8" w:rsidP="002E1992">
            <w:pPr>
              <w:spacing w:line="360" w:lineRule="auto"/>
              <w:jc w:val="both"/>
              <w:rPr>
                <w:color w:val="000000"/>
                <w:lang w:eastAsia="en-GB"/>
              </w:rPr>
            </w:pPr>
            <w:r w:rsidRPr="00970780">
              <w:rPr>
                <w:color w:val="000000"/>
                <w:lang w:eastAsia="en-GB"/>
              </w:rPr>
              <w:lastRenderedPageBreak/>
              <w:t xml:space="preserve">1.9 </w:t>
            </w:r>
          </w:p>
          <w:p w:rsidR="009F48F8" w:rsidRPr="00970780" w:rsidRDefault="009F48F8" w:rsidP="002E1992">
            <w:pPr>
              <w:spacing w:line="360" w:lineRule="auto"/>
              <w:jc w:val="both"/>
              <w:rPr>
                <w:color w:val="000000"/>
                <w:lang w:eastAsia="en-GB"/>
              </w:rPr>
            </w:pPr>
            <w:r w:rsidRPr="00970780">
              <w:rPr>
                <w:color w:val="000000"/>
                <w:lang w:eastAsia="en-GB"/>
              </w:rPr>
              <w:t>(16%)</w:t>
            </w:r>
          </w:p>
          <w:p w:rsidR="009F48F8" w:rsidRPr="00970780" w:rsidRDefault="009F48F8" w:rsidP="002E1992">
            <w:pPr>
              <w:spacing w:line="360" w:lineRule="auto"/>
              <w:jc w:val="both"/>
              <w:rPr>
                <w:color w:val="000000"/>
                <w:lang w:eastAsia="en-GB"/>
              </w:rPr>
            </w:pPr>
            <w:r w:rsidRPr="00970780">
              <w:rPr>
                <w:color w:val="000000"/>
                <w:lang w:eastAsia="en-GB"/>
              </w:rPr>
              <w:t>250</w:t>
            </w:r>
          </w:p>
          <w:p w:rsidR="009F48F8" w:rsidRPr="00970780" w:rsidRDefault="009F48F8" w:rsidP="002E1992">
            <w:pPr>
              <w:spacing w:line="360" w:lineRule="auto"/>
              <w:jc w:val="both"/>
              <w:rPr>
                <w:color w:val="000000"/>
                <w:lang w:eastAsia="en-GB"/>
              </w:rPr>
            </w:pPr>
            <w:r w:rsidRPr="00970780">
              <w:rPr>
                <w:color w:val="000000"/>
                <w:lang w:eastAsia="en-GB"/>
              </w:rPr>
              <w:t xml:space="preserve">0.004 </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8750E0" w:rsidP="008750E0">
            <w:pPr>
              <w:spacing w:line="360" w:lineRule="auto"/>
              <w:jc w:val="both"/>
              <w:rPr>
                <w:color w:val="000000"/>
                <w:lang w:eastAsia="en-GB"/>
              </w:rPr>
            </w:pPr>
            <w:r w:rsidRPr="008750E0">
              <w:rPr>
                <w:b/>
                <w:bCs/>
                <w:color w:val="000000"/>
                <w:lang w:eastAsia="en-GB"/>
              </w:rPr>
              <w:lastRenderedPageBreak/>
              <w:t>Αρ. επεισοδίων έπειξης /24ώρες</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EC6522" w:rsidRDefault="00352A16" w:rsidP="002E1992">
            <w:pPr>
              <w:spacing w:line="360" w:lineRule="auto"/>
              <w:jc w:val="both"/>
              <w:rPr>
                <w:color w:val="000000"/>
                <w:lang w:val="el-GR" w:eastAsia="en-GB"/>
              </w:rPr>
            </w:pPr>
            <w:r w:rsidRPr="00EC6522">
              <w:rPr>
                <w:color w:val="000000"/>
                <w:lang w:val="el-GR" w:eastAsia="en-GB"/>
              </w:rPr>
              <w:t>Μέση τιμή κατά την έναρξη</w:t>
            </w:r>
          </w:p>
          <w:p w:rsidR="009F48F8" w:rsidRPr="00EC6522" w:rsidRDefault="00EC6522" w:rsidP="002E1992">
            <w:pPr>
              <w:spacing w:line="360" w:lineRule="auto"/>
              <w:jc w:val="both"/>
              <w:rPr>
                <w:color w:val="000000"/>
                <w:lang w:val="el-GR" w:eastAsia="en-GB"/>
              </w:rPr>
            </w:pPr>
            <w:r w:rsidRPr="00EC6522">
              <w:rPr>
                <w:color w:val="000000"/>
                <w:lang w:val="el-GR" w:eastAsia="en-GB"/>
              </w:rPr>
              <w:t>Μέση μείωση από την έναρξη</w:t>
            </w:r>
          </w:p>
          <w:p w:rsidR="009F48F8" w:rsidRPr="009039DF" w:rsidRDefault="009F48F8" w:rsidP="002E1992">
            <w:pPr>
              <w:spacing w:line="360" w:lineRule="auto"/>
              <w:jc w:val="both"/>
              <w:rPr>
                <w:color w:val="000000"/>
                <w:lang w:val="el-GR" w:eastAsia="en-GB"/>
              </w:rPr>
            </w:pPr>
            <w:r w:rsidRPr="009039DF">
              <w:rPr>
                <w:color w:val="000000"/>
                <w:lang w:val="el-GR" w:eastAsia="en-GB"/>
              </w:rPr>
              <w:t xml:space="preserve">% </w:t>
            </w:r>
            <w:r w:rsidR="00B0499C" w:rsidRPr="009039DF">
              <w:rPr>
                <w:color w:val="000000"/>
                <w:lang w:val="el-GR" w:eastAsia="en-GB"/>
              </w:rPr>
              <w:t>αλλαγής από την έναρξη</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6.3 </w:t>
            </w:r>
          </w:p>
          <w:p w:rsidR="009F48F8" w:rsidRPr="00970780" w:rsidRDefault="009F48F8" w:rsidP="002E1992">
            <w:pPr>
              <w:spacing w:line="360" w:lineRule="auto"/>
              <w:jc w:val="both"/>
              <w:rPr>
                <w:color w:val="000000"/>
                <w:lang w:eastAsia="en-GB"/>
              </w:rPr>
            </w:pPr>
            <w:r w:rsidRPr="00970780">
              <w:rPr>
                <w:color w:val="000000"/>
                <w:lang w:eastAsia="en-GB"/>
              </w:rPr>
              <w:t xml:space="preserve">2.0 </w:t>
            </w:r>
          </w:p>
          <w:p w:rsidR="009F48F8" w:rsidRPr="00970780" w:rsidRDefault="009F48F8" w:rsidP="002E1992">
            <w:pPr>
              <w:spacing w:line="360" w:lineRule="auto"/>
              <w:jc w:val="both"/>
              <w:rPr>
                <w:color w:val="000000"/>
                <w:lang w:eastAsia="en-GB"/>
              </w:rPr>
            </w:pPr>
            <w:r w:rsidRPr="00970780">
              <w:rPr>
                <w:color w:val="000000"/>
                <w:lang w:eastAsia="en-GB"/>
              </w:rPr>
              <w:t>(32%)</w:t>
            </w:r>
          </w:p>
          <w:p w:rsidR="009F48F8" w:rsidRPr="00970780" w:rsidRDefault="009F48F8" w:rsidP="002E1992">
            <w:pPr>
              <w:spacing w:line="360" w:lineRule="auto"/>
              <w:jc w:val="both"/>
              <w:rPr>
                <w:color w:val="000000"/>
                <w:lang w:eastAsia="en-GB"/>
              </w:rPr>
            </w:pPr>
            <w:r w:rsidRPr="00970780">
              <w:rPr>
                <w:color w:val="000000"/>
                <w:lang w:eastAsia="en-GB"/>
              </w:rPr>
              <w:t xml:space="preserve">1124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5.9 </w:t>
            </w:r>
          </w:p>
          <w:p w:rsidR="009F48F8" w:rsidRPr="00970780" w:rsidRDefault="009F48F8" w:rsidP="002E1992">
            <w:pPr>
              <w:spacing w:line="360" w:lineRule="auto"/>
              <w:jc w:val="both"/>
              <w:rPr>
                <w:color w:val="000000"/>
                <w:lang w:eastAsia="en-GB"/>
              </w:rPr>
            </w:pPr>
            <w:r w:rsidRPr="00970780">
              <w:rPr>
                <w:color w:val="000000"/>
                <w:lang w:eastAsia="en-GB"/>
              </w:rPr>
              <w:t xml:space="preserve">2.9 </w:t>
            </w:r>
          </w:p>
          <w:p w:rsidR="009F48F8" w:rsidRPr="00970780" w:rsidRDefault="009F48F8" w:rsidP="002E1992">
            <w:pPr>
              <w:spacing w:line="360" w:lineRule="auto"/>
              <w:jc w:val="both"/>
              <w:rPr>
                <w:color w:val="000000"/>
                <w:lang w:eastAsia="en-GB"/>
              </w:rPr>
            </w:pPr>
            <w:r w:rsidRPr="00970780">
              <w:rPr>
                <w:color w:val="000000"/>
                <w:lang w:eastAsia="en-GB"/>
              </w:rPr>
              <w:t>(49%)</w:t>
            </w:r>
          </w:p>
          <w:p w:rsidR="009F48F8" w:rsidRPr="00970780" w:rsidRDefault="009F48F8" w:rsidP="002E1992">
            <w:pPr>
              <w:spacing w:line="360" w:lineRule="auto"/>
              <w:jc w:val="both"/>
              <w:rPr>
                <w:color w:val="000000"/>
                <w:lang w:eastAsia="en-GB"/>
              </w:rPr>
            </w:pPr>
            <w:r w:rsidRPr="00970780">
              <w:rPr>
                <w:color w:val="000000"/>
                <w:lang w:eastAsia="en-GB"/>
              </w:rPr>
              <w:t>548</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6.2 </w:t>
            </w:r>
          </w:p>
          <w:p w:rsidR="009F48F8" w:rsidRPr="00970780" w:rsidRDefault="009F48F8" w:rsidP="002E1992">
            <w:pPr>
              <w:spacing w:line="360" w:lineRule="auto"/>
              <w:jc w:val="both"/>
              <w:rPr>
                <w:color w:val="000000"/>
                <w:lang w:eastAsia="en-GB"/>
              </w:rPr>
            </w:pPr>
            <w:r w:rsidRPr="00970780">
              <w:rPr>
                <w:color w:val="000000"/>
                <w:lang w:eastAsia="en-GB"/>
              </w:rPr>
              <w:t xml:space="preserve">3.4 </w:t>
            </w:r>
          </w:p>
          <w:p w:rsidR="009F48F8" w:rsidRPr="00970780" w:rsidRDefault="009F48F8" w:rsidP="002E1992">
            <w:pPr>
              <w:spacing w:line="360" w:lineRule="auto"/>
              <w:jc w:val="both"/>
              <w:rPr>
                <w:color w:val="000000"/>
                <w:lang w:eastAsia="en-GB"/>
              </w:rPr>
            </w:pPr>
            <w:r w:rsidRPr="00970780">
              <w:rPr>
                <w:color w:val="000000"/>
                <w:lang w:eastAsia="en-GB"/>
              </w:rPr>
              <w:t>(55%)</w:t>
            </w:r>
          </w:p>
          <w:p w:rsidR="009F48F8" w:rsidRPr="00970780" w:rsidRDefault="009F48F8" w:rsidP="002E1992">
            <w:pPr>
              <w:spacing w:line="360" w:lineRule="auto"/>
              <w:jc w:val="both"/>
              <w:rPr>
                <w:color w:val="000000"/>
                <w:lang w:eastAsia="en-GB"/>
              </w:rPr>
            </w:pPr>
            <w:r w:rsidRPr="00970780">
              <w:rPr>
                <w:color w:val="000000"/>
                <w:lang w:eastAsia="en-GB"/>
              </w:rPr>
              <w:t>1151</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5.4 </w:t>
            </w:r>
          </w:p>
          <w:p w:rsidR="009F48F8" w:rsidRPr="00970780" w:rsidRDefault="009F48F8" w:rsidP="002E1992">
            <w:pPr>
              <w:spacing w:line="360" w:lineRule="auto"/>
              <w:jc w:val="both"/>
              <w:rPr>
                <w:color w:val="000000"/>
                <w:lang w:eastAsia="en-GB"/>
              </w:rPr>
            </w:pPr>
            <w:r w:rsidRPr="00970780">
              <w:rPr>
                <w:color w:val="000000"/>
                <w:lang w:eastAsia="en-GB"/>
              </w:rPr>
              <w:t xml:space="preserve">2.1 </w:t>
            </w:r>
          </w:p>
          <w:p w:rsidR="009F48F8" w:rsidRPr="00970780" w:rsidRDefault="009F48F8" w:rsidP="002E1992">
            <w:pPr>
              <w:spacing w:line="360" w:lineRule="auto"/>
              <w:jc w:val="both"/>
              <w:rPr>
                <w:color w:val="000000"/>
                <w:lang w:eastAsia="en-GB"/>
              </w:rPr>
            </w:pPr>
            <w:r w:rsidRPr="00970780">
              <w:rPr>
                <w:color w:val="000000"/>
                <w:lang w:eastAsia="en-GB"/>
              </w:rPr>
              <w:t>(39%)</w:t>
            </w:r>
          </w:p>
          <w:p w:rsidR="009F48F8" w:rsidRPr="00970780" w:rsidRDefault="009F48F8" w:rsidP="002E1992">
            <w:pPr>
              <w:spacing w:line="360" w:lineRule="auto"/>
              <w:jc w:val="both"/>
              <w:rPr>
                <w:color w:val="000000"/>
                <w:lang w:eastAsia="en-GB"/>
              </w:rPr>
            </w:pPr>
            <w:r w:rsidRPr="00970780">
              <w:rPr>
                <w:color w:val="000000"/>
                <w:lang w:eastAsia="en-GB"/>
              </w:rPr>
              <w:t>250</w:t>
            </w:r>
          </w:p>
          <w:p w:rsidR="009F48F8" w:rsidRPr="00970780" w:rsidRDefault="009F48F8" w:rsidP="002E1992">
            <w:pPr>
              <w:spacing w:line="360" w:lineRule="auto"/>
              <w:jc w:val="both"/>
              <w:rPr>
                <w:color w:val="000000"/>
                <w:lang w:eastAsia="en-GB"/>
              </w:rPr>
            </w:pPr>
            <w:r w:rsidRPr="00970780">
              <w:rPr>
                <w:color w:val="000000"/>
                <w:lang w:eastAsia="en-GB"/>
              </w:rPr>
              <w:t xml:space="preserve">0.031 </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EC6522" w:rsidP="002E1992">
            <w:pPr>
              <w:spacing w:line="360" w:lineRule="auto"/>
              <w:jc w:val="both"/>
              <w:rPr>
                <w:color w:val="000000"/>
                <w:lang w:eastAsia="en-GB"/>
              </w:rPr>
            </w:pPr>
            <w:r w:rsidRPr="00EC6522">
              <w:rPr>
                <w:b/>
                <w:bCs/>
                <w:color w:val="000000"/>
                <w:lang w:eastAsia="en-GB"/>
              </w:rPr>
              <w:t xml:space="preserve">Αρ. επεισοδίων </w:t>
            </w:r>
            <w:r>
              <w:rPr>
                <w:b/>
                <w:bCs/>
                <w:color w:val="000000"/>
                <w:lang w:val="el-GR" w:eastAsia="en-GB"/>
              </w:rPr>
              <w:t>ακράτειας</w:t>
            </w:r>
            <w:r w:rsidR="009F48F8" w:rsidRPr="00970780">
              <w:rPr>
                <w:b/>
                <w:bCs/>
                <w:color w:val="000000"/>
                <w:lang w:eastAsia="en-GB"/>
              </w:rPr>
              <w:t>/24 h</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18654A" w:rsidRDefault="00EC6522" w:rsidP="002E1992">
            <w:pPr>
              <w:spacing w:line="360" w:lineRule="auto"/>
              <w:jc w:val="both"/>
              <w:rPr>
                <w:color w:val="000000"/>
                <w:lang w:val="el-GR" w:eastAsia="en-GB"/>
              </w:rPr>
            </w:pPr>
            <w:r w:rsidRPr="0018654A">
              <w:rPr>
                <w:color w:val="000000"/>
                <w:lang w:val="el-GR" w:eastAsia="en-GB"/>
              </w:rPr>
              <w:t>Μέση τιμή κατά την έναρξη</w:t>
            </w:r>
          </w:p>
          <w:p w:rsidR="009F48F8" w:rsidRPr="0018654A" w:rsidRDefault="00EC6522" w:rsidP="002E1992">
            <w:pPr>
              <w:spacing w:line="360" w:lineRule="auto"/>
              <w:jc w:val="both"/>
              <w:rPr>
                <w:color w:val="000000"/>
                <w:lang w:val="el-GR" w:eastAsia="en-GB"/>
              </w:rPr>
            </w:pPr>
            <w:r w:rsidRPr="0018654A">
              <w:rPr>
                <w:color w:val="000000"/>
                <w:lang w:val="el-GR" w:eastAsia="en-GB"/>
              </w:rPr>
              <w:t>Μέση μείωση από την έναρξη</w:t>
            </w:r>
          </w:p>
          <w:p w:rsidR="009F48F8" w:rsidRPr="0018654A" w:rsidRDefault="009F48F8" w:rsidP="002E1992">
            <w:pPr>
              <w:spacing w:line="360" w:lineRule="auto"/>
              <w:jc w:val="both"/>
              <w:rPr>
                <w:color w:val="000000"/>
                <w:lang w:val="el-GR" w:eastAsia="en-GB"/>
              </w:rPr>
            </w:pPr>
            <w:r w:rsidRPr="0018654A">
              <w:rPr>
                <w:color w:val="000000"/>
                <w:lang w:val="el-GR" w:eastAsia="en-GB"/>
              </w:rPr>
              <w:t xml:space="preserve">% </w:t>
            </w:r>
            <w:r w:rsidR="0018654A" w:rsidRPr="0018654A">
              <w:rPr>
                <w:color w:val="000000"/>
                <w:lang w:val="el-GR" w:eastAsia="en-GB"/>
              </w:rPr>
              <w:t>αλλαγής από την έναρξη</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2.9 </w:t>
            </w:r>
          </w:p>
          <w:p w:rsidR="009F48F8" w:rsidRPr="00970780" w:rsidRDefault="009F48F8" w:rsidP="002E1992">
            <w:pPr>
              <w:spacing w:line="360" w:lineRule="auto"/>
              <w:jc w:val="both"/>
              <w:rPr>
                <w:color w:val="000000"/>
                <w:lang w:eastAsia="en-GB"/>
              </w:rPr>
            </w:pPr>
            <w:r w:rsidRPr="00970780">
              <w:rPr>
                <w:color w:val="000000"/>
                <w:lang w:eastAsia="en-GB"/>
              </w:rPr>
              <w:t xml:space="preserve">1.1 </w:t>
            </w:r>
          </w:p>
          <w:p w:rsidR="009F48F8" w:rsidRPr="00970780" w:rsidRDefault="009F48F8" w:rsidP="002E1992">
            <w:pPr>
              <w:spacing w:line="360" w:lineRule="auto"/>
              <w:jc w:val="both"/>
              <w:rPr>
                <w:color w:val="000000"/>
                <w:lang w:eastAsia="en-GB"/>
              </w:rPr>
            </w:pPr>
            <w:r w:rsidRPr="00970780">
              <w:rPr>
                <w:color w:val="000000"/>
                <w:lang w:eastAsia="en-GB"/>
              </w:rPr>
              <w:t>(38%)</w:t>
            </w:r>
          </w:p>
          <w:p w:rsidR="009F48F8" w:rsidRPr="00970780" w:rsidRDefault="009F48F8" w:rsidP="002E1992">
            <w:pPr>
              <w:spacing w:line="360" w:lineRule="auto"/>
              <w:jc w:val="both"/>
              <w:rPr>
                <w:color w:val="000000"/>
                <w:lang w:eastAsia="en-GB"/>
              </w:rPr>
            </w:pPr>
            <w:r w:rsidRPr="00970780">
              <w:rPr>
                <w:color w:val="000000"/>
                <w:lang w:eastAsia="en-GB"/>
              </w:rPr>
              <w:t xml:space="preserve">781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2.6 </w:t>
            </w:r>
          </w:p>
          <w:p w:rsidR="009F48F8" w:rsidRPr="00970780" w:rsidRDefault="009F48F8" w:rsidP="002E1992">
            <w:pPr>
              <w:spacing w:line="360" w:lineRule="auto"/>
              <w:jc w:val="both"/>
              <w:rPr>
                <w:color w:val="000000"/>
                <w:lang w:eastAsia="en-GB"/>
              </w:rPr>
            </w:pPr>
            <w:r w:rsidRPr="00970780">
              <w:rPr>
                <w:color w:val="000000"/>
                <w:lang w:eastAsia="en-GB"/>
              </w:rPr>
              <w:t xml:space="preserve">1.5 </w:t>
            </w:r>
          </w:p>
          <w:p w:rsidR="009F48F8" w:rsidRPr="00970780" w:rsidRDefault="009F48F8" w:rsidP="002E1992">
            <w:pPr>
              <w:spacing w:line="360" w:lineRule="auto"/>
              <w:jc w:val="both"/>
              <w:rPr>
                <w:color w:val="000000"/>
                <w:lang w:eastAsia="en-GB"/>
              </w:rPr>
            </w:pPr>
            <w:r w:rsidRPr="00970780">
              <w:rPr>
                <w:color w:val="000000"/>
                <w:lang w:eastAsia="en-GB"/>
              </w:rPr>
              <w:t>(58%)</w:t>
            </w:r>
          </w:p>
          <w:p w:rsidR="009F48F8" w:rsidRPr="00970780" w:rsidRDefault="009F48F8" w:rsidP="002E1992">
            <w:pPr>
              <w:spacing w:line="360" w:lineRule="auto"/>
              <w:jc w:val="both"/>
              <w:rPr>
                <w:color w:val="000000"/>
                <w:lang w:eastAsia="en-GB"/>
              </w:rPr>
            </w:pPr>
            <w:r w:rsidRPr="00970780">
              <w:rPr>
                <w:color w:val="000000"/>
                <w:lang w:eastAsia="en-GB"/>
              </w:rPr>
              <w:t>314</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2.9 </w:t>
            </w:r>
          </w:p>
          <w:p w:rsidR="009F48F8" w:rsidRPr="00970780" w:rsidRDefault="009F48F8" w:rsidP="002E1992">
            <w:pPr>
              <w:spacing w:line="360" w:lineRule="auto"/>
              <w:jc w:val="both"/>
              <w:rPr>
                <w:color w:val="000000"/>
                <w:lang w:eastAsia="en-GB"/>
              </w:rPr>
            </w:pPr>
            <w:r w:rsidRPr="00970780">
              <w:rPr>
                <w:color w:val="000000"/>
                <w:lang w:eastAsia="en-GB"/>
              </w:rPr>
              <w:t xml:space="preserve">1.8 </w:t>
            </w:r>
          </w:p>
          <w:p w:rsidR="009F48F8" w:rsidRPr="00970780" w:rsidRDefault="009F48F8" w:rsidP="002E1992">
            <w:pPr>
              <w:spacing w:line="360" w:lineRule="auto"/>
              <w:jc w:val="both"/>
              <w:rPr>
                <w:color w:val="000000"/>
                <w:lang w:eastAsia="en-GB"/>
              </w:rPr>
            </w:pPr>
            <w:r w:rsidRPr="00970780">
              <w:rPr>
                <w:color w:val="000000"/>
                <w:lang w:eastAsia="en-GB"/>
              </w:rPr>
              <w:t>(62%)</w:t>
            </w:r>
          </w:p>
          <w:p w:rsidR="009F48F8" w:rsidRPr="00970780" w:rsidRDefault="009F48F8" w:rsidP="002E1992">
            <w:pPr>
              <w:spacing w:line="360" w:lineRule="auto"/>
              <w:jc w:val="both"/>
              <w:rPr>
                <w:color w:val="000000"/>
                <w:lang w:eastAsia="en-GB"/>
              </w:rPr>
            </w:pPr>
            <w:r w:rsidRPr="00970780">
              <w:rPr>
                <w:color w:val="000000"/>
                <w:lang w:eastAsia="en-GB"/>
              </w:rPr>
              <w:t>778</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2.3 </w:t>
            </w:r>
          </w:p>
          <w:p w:rsidR="009F48F8" w:rsidRPr="00970780" w:rsidRDefault="009F48F8" w:rsidP="002E1992">
            <w:pPr>
              <w:spacing w:line="360" w:lineRule="auto"/>
              <w:jc w:val="both"/>
              <w:rPr>
                <w:color w:val="000000"/>
                <w:lang w:eastAsia="en-GB"/>
              </w:rPr>
            </w:pPr>
            <w:r w:rsidRPr="00970780">
              <w:rPr>
                <w:color w:val="000000"/>
                <w:lang w:eastAsia="en-GB"/>
              </w:rPr>
              <w:t xml:space="preserve">1.1 </w:t>
            </w:r>
          </w:p>
          <w:p w:rsidR="009F48F8" w:rsidRPr="00970780" w:rsidRDefault="009F48F8" w:rsidP="002E1992">
            <w:pPr>
              <w:spacing w:line="360" w:lineRule="auto"/>
              <w:jc w:val="both"/>
              <w:rPr>
                <w:color w:val="000000"/>
                <w:lang w:eastAsia="en-GB"/>
              </w:rPr>
            </w:pPr>
            <w:r w:rsidRPr="00970780">
              <w:rPr>
                <w:color w:val="000000"/>
                <w:lang w:eastAsia="en-GB"/>
              </w:rPr>
              <w:t>(48%)</w:t>
            </w:r>
          </w:p>
          <w:p w:rsidR="009F48F8" w:rsidRPr="00970780" w:rsidRDefault="009F48F8" w:rsidP="002E1992">
            <w:pPr>
              <w:spacing w:line="360" w:lineRule="auto"/>
              <w:jc w:val="both"/>
              <w:rPr>
                <w:color w:val="000000"/>
                <w:lang w:eastAsia="en-GB"/>
              </w:rPr>
            </w:pPr>
            <w:r w:rsidRPr="00970780">
              <w:rPr>
                <w:color w:val="000000"/>
                <w:lang w:eastAsia="en-GB"/>
              </w:rPr>
              <w:t>157</w:t>
            </w:r>
          </w:p>
          <w:p w:rsidR="009F48F8" w:rsidRPr="00970780" w:rsidRDefault="009F48F8" w:rsidP="002E1992">
            <w:pPr>
              <w:spacing w:line="360" w:lineRule="auto"/>
              <w:jc w:val="both"/>
              <w:rPr>
                <w:color w:val="000000"/>
                <w:lang w:eastAsia="en-GB"/>
              </w:rPr>
            </w:pPr>
            <w:r w:rsidRPr="00970780">
              <w:rPr>
                <w:color w:val="000000"/>
                <w:lang w:eastAsia="en-GB"/>
              </w:rPr>
              <w:t xml:space="preserve">0.009 </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18654A" w:rsidP="0018654A">
            <w:pPr>
              <w:spacing w:line="360" w:lineRule="auto"/>
              <w:jc w:val="both"/>
              <w:rPr>
                <w:color w:val="000000"/>
                <w:lang w:eastAsia="en-GB"/>
              </w:rPr>
            </w:pPr>
            <w:r>
              <w:rPr>
                <w:b/>
                <w:bCs/>
                <w:color w:val="000000"/>
                <w:lang w:val="el-GR" w:eastAsia="en-GB"/>
              </w:rPr>
              <w:t>Αρ</w:t>
            </w:r>
            <w:r w:rsidR="009F48F8" w:rsidRPr="00970780">
              <w:rPr>
                <w:b/>
                <w:bCs/>
                <w:color w:val="000000"/>
                <w:lang w:eastAsia="en-GB"/>
              </w:rPr>
              <w:t xml:space="preserve">. </w:t>
            </w:r>
            <w:r>
              <w:rPr>
                <w:b/>
                <w:bCs/>
                <w:color w:val="000000"/>
                <w:lang w:val="el-GR" w:eastAsia="en-GB"/>
              </w:rPr>
              <w:t>Επεισοδίων νυκτουρίας</w:t>
            </w:r>
            <w:r w:rsidR="009F48F8" w:rsidRPr="00970780">
              <w:rPr>
                <w:b/>
                <w:bCs/>
                <w:color w:val="000000"/>
                <w:lang w:eastAsia="en-GB"/>
              </w:rPr>
              <w:t>/24 h</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9039DF" w:rsidRDefault="0018654A" w:rsidP="002E1992">
            <w:pPr>
              <w:spacing w:line="360" w:lineRule="auto"/>
              <w:jc w:val="both"/>
              <w:rPr>
                <w:color w:val="000000"/>
                <w:lang w:val="el-GR" w:eastAsia="en-GB"/>
              </w:rPr>
            </w:pPr>
            <w:r>
              <w:rPr>
                <w:color w:val="000000"/>
                <w:lang w:val="el-GR" w:eastAsia="en-GB"/>
              </w:rPr>
              <w:t>Μέση τιμή κατά την έναρξη</w:t>
            </w:r>
          </w:p>
          <w:p w:rsidR="009F48F8" w:rsidRPr="00B0499C" w:rsidRDefault="00B0499C" w:rsidP="002E1992">
            <w:pPr>
              <w:spacing w:line="360" w:lineRule="auto"/>
              <w:jc w:val="both"/>
              <w:rPr>
                <w:color w:val="000000"/>
                <w:lang w:val="el-GR" w:eastAsia="en-GB"/>
              </w:rPr>
            </w:pPr>
            <w:r w:rsidRPr="00B0499C">
              <w:rPr>
                <w:color w:val="000000"/>
                <w:lang w:val="el-GR" w:eastAsia="en-GB"/>
              </w:rPr>
              <w:t>Μέση μείωση από την έναρξη</w:t>
            </w:r>
          </w:p>
          <w:p w:rsidR="009F48F8" w:rsidRPr="009039DF" w:rsidRDefault="009F48F8" w:rsidP="002E1992">
            <w:pPr>
              <w:spacing w:line="360" w:lineRule="auto"/>
              <w:jc w:val="both"/>
              <w:rPr>
                <w:color w:val="000000"/>
                <w:lang w:val="el-GR" w:eastAsia="en-GB"/>
              </w:rPr>
            </w:pPr>
            <w:r w:rsidRPr="009039DF">
              <w:rPr>
                <w:color w:val="000000"/>
                <w:lang w:val="el-GR" w:eastAsia="en-GB"/>
              </w:rPr>
              <w:t xml:space="preserve">% </w:t>
            </w:r>
            <w:r w:rsidR="0018654A" w:rsidRPr="009039DF">
              <w:rPr>
                <w:color w:val="000000"/>
                <w:lang w:val="el-GR" w:eastAsia="en-GB"/>
              </w:rPr>
              <w:t>αλλαγής από την έναρξη</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1.8 </w:t>
            </w:r>
          </w:p>
          <w:p w:rsidR="009F48F8" w:rsidRPr="00970780" w:rsidRDefault="009F48F8" w:rsidP="002E1992">
            <w:pPr>
              <w:spacing w:line="360" w:lineRule="auto"/>
              <w:jc w:val="both"/>
              <w:rPr>
                <w:color w:val="000000"/>
                <w:lang w:eastAsia="en-GB"/>
              </w:rPr>
            </w:pPr>
            <w:r w:rsidRPr="00970780">
              <w:rPr>
                <w:color w:val="000000"/>
                <w:lang w:eastAsia="en-GB"/>
              </w:rPr>
              <w:t xml:space="preserve">0.4 </w:t>
            </w:r>
          </w:p>
          <w:p w:rsidR="009F48F8" w:rsidRPr="00970780" w:rsidRDefault="009F48F8" w:rsidP="002E1992">
            <w:pPr>
              <w:spacing w:line="360" w:lineRule="auto"/>
              <w:jc w:val="both"/>
              <w:rPr>
                <w:color w:val="000000"/>
                <w:lang w:eastAsia="en-GB"/>
              </w:rPr>
            </w:pPr>
            <w:r w:rsidRPr="00970780">
              <w:rPr>
                <w:color w:val="000000"/>
                <w:lang w:eastAsia="en-GB"/>
              </w:rPr>
              <w:t>(22%)</w:t>
            </w:r>
          </w:p>
          <w:p w:rsidR="009F48F8" w:rsidRPr="00970780" w:rsidRDefault="009F48F8" w:rsidP="002E1992">
            <w:pPr>
              <w:spacing w:line="360" w:lineRule="auto"/>
              <w:jc w:val="both"/>
              <w:rPr>
                <w:color w:val="000000"/>
                <w:lang w:eastAsia="en-GB"/>
              </w:rPr>
            </w:pPr>
            <w:r w:rsidRPr="00970780">
              <w:rPr>
                <w:color w:val="000000"/>
                <w:lang w:eastAsia="en-GB"/>
              </w:rPr>
              <w:t xml:space="preserve">1005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2.0 </w:t>
            </w:r>
          </w:p>
          <w:p w:rsidR="009F48F8" w:rsidRPr="00970780" w:rsidRDefault="009F48F8" w:rsidP="002E1992">
            <w:pPr>
              <w:spacing w:line="360" w:lineRule="auto"/>
              <w:jc w:val="both"/>
              <w:rPr>
                <w:color w:val="000000"/>
                <w:lang w:eastAsia="en-GB"/>
              </w:rPr>
            </w:pPr>
            <w:r w:rsidRPr="00970780">
              <w:rPr>
                <w:color w:val="000000"/>
                <w:lang w:eastAsia="en-GB"/>
              </w:rPr>
              <w:t xml:space="preserve">0.6 </w:t>
            </w:r>
          </w:p>
          <w:p w:rsidR="009F48F8" w:rsidRPr="00970780" w:rsidRDefault="009F48F8" w:rsidP="002E1992">
            <w:pPr>
              <w:spacing w:line="360" w:lineRule="auto"/>
              <w:jc w:val="both"/>
              <w:rPr>
                <w:color w:val="000000"/>
                <w:lang w:eastAsia="en-GB"/>
              </w:rPr>
            </w:pPr>
            <w:r w:rsidRPr="00970780">
              <w:rPr>
                <w:color w:val="000000"/>
                <w:lang w:eastAsia="en-GB"/>
              </w:rPr>
              <w:t>(30%)</w:t>
            </w:r>
          </w:p>
          <w:p w:rsidR="009F48F8" w:rsidRPr="00970780" w:rsidRDefault="009F48F8" w:rsidP="002E1992">
            <w:pPr>
              <w:spacing w:line="360" w:lineRule="auto"/>
              <w:jc w:val="both"/>
              <w:rPr>
                <w:color w:val="000000"/>
                <w:lang w:eastAsia="en-GB"/>
              </w:rPr>
            </w:pPr>
            <w:r w:rsidRPr="00970780">
              <w:rPr>
                <w:color w:val="000000"/>
                <w:lang w:eastAsia="en-GB"/>
              </w:rPr>
              <w:t>494</w:t>
            </w:r>
          </w:p>
          <w:p w:rsidR="009F48F8" w:rsidRPr="00970780" w:rsidRDefault="009F48F8" w:rsidP="002E1992">
            <w:pPr>
              <w:spacing w:line="360" w:lineRule="auto"/>
              <w:jc w:val="both"/>
              <w:rPr>
                <w:color w:val="000000"/>
                <w:lang w:eastAsia="en-GB"/>
              </w:rPr>
            </w:pPr>
            <w:r w:rsidRPr="00970780">
              <w:rPr>
                <w:color w:val="000000"/>
                <w:lang w:eastAsia="en-GB"/>
              </w:rPr>
              <w:t xml:space="preserve">0.025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1.8 </w:t>
            </w:r>
          </w:p>
          <w:p w:rsidR="009F48F8" w:rsidRPr="00970780" w:rsidRDefault="009F48F8" w:rsidP="002E1992">
            <w:pPr>
              <w:spacing w:line="360" w:lineRule="auto"/>
              <w:jc w:val="both"/>
              <w:rPr>
                <w:color w:val="000000"/>
                <w:lang w:eastAsia="en-GB"/>
              </w:rPr>
            </w:pPr>
            <w:r w:rsidRPr="00970780">
              <w:rPr>
                <w:color w:val="000000"/>
                <w:lang w:eastAsia="en-GB"/>
              </w:rPr>
              <w:t xml:space="preserve">0.6 </w:t>
            </w:r>
          </w:p>
          <w:p w:rsidR="009F48F8" w:rsidRPr="00970780" w:rsidRDefault="009F48F8" w:rsidP="002E1992">
            <w:pPr>
              <w:spacing w:line="360" w:lineRule="auto"/>
              <w:jc w:val="both"/>
              <w:rPr>
                <w:color w:val="000000"/>
                <w:lang w:eastAsia="en-GB"/>
              </w:rPr>
            </w:pPr>
            <w:r w:rsidRPr="00970780">
              <w:rPr>
                <w:color w:val="000000"/>
                <w:lang w:eastAsia="en-GB"/>
              </w:rPr>
              <w:t>(33%)</w:t>
            </w:r>
          </w:p>
          <w:p w:rsidR="009F48F8" w:rsidRPr="00970780" w:rsidRDefault="009F48F8" w:rsidP="002E1992">
            <w:pPr>
              <w:spacing w:line="360" w:lineRule="auto"/>
              <w:jc w:val="both"/>
              <w:rPr>
                <w:color w:val="000000"/>
                <w:lang w:eastAsia="en-GB"/>
              </w:rPr>
            </w:pPr>
            <w:r w:rsidRPr="00970780">
              <w:rPr>
                <w:color w:val="000000"/>
                <w:lang w:eastAsia="en-GB"/>
              </w:rPr>
              <w:t>1035</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1.9 </w:t>
            </w:r>
          </w:p>
          <w:p w:rsidR="009F48F8" w:rsidRPr="00970780" w:rsidRDefault="009F48F8" w:rsidP="002E1992">
            <w:pPr>
              <w:spacing w:line="360" w:lineRule="auto"/>
              <w:jc w:val="both"/>
              <w:rPr>
                <w:color w:val="000000"/>
                <w:lang w:eastAsia="en-GB"/>
              </w:rPr>
            </w:pPr>
            <w:r w:rsidRPr="00970780">
              <w:rPr>
                <w:color w:val="000000"/>
                <w:lang w:eastAsia="en-GB"/>
              </w:rPr>
              <w:t xml:space="preserve">0.5 </w:t>
            </w:r>
          </w:p>
          <w:p w:rsidR="009F48F8" w:rsidRPr="00970780" w:rsidRDefault="009F48F8" w:rsidP="002E1992">
            <w:pPr>
              <w:spacing w:line="360" w:lineRule="auto"/>
              <w:jc w:val="both"/>
              <w:rPr>
                <w:color w:val="000000"/>
                <w:lang w:eastAsia="en-GB"/>
              </w:rPr>
            </w:pPr>
            <w:r w:rsidRPr="00970780">
              <w:rPr>
                <w:color w:val="000000"/>
                <w:lang w:eastAsia="en-GB"/>
              </w:rPr>
              <w:t>(26%)</w:t>
            </w:r>
          </w:p>
          <w:p w:rsidR="009F48F8" w:rsidRPr="00970780" w:rsidRDefault="009F48F8" w:rsidP="002E1992">
            <w:pPr>
              <w:spacing w:line="360" w:lineRule="auto"/>
              <w:jc w:val="both"/>
              <w:rPr>
                <w:color w:val="000000"/>
                <w:lang w:eastAsia="en-GB"/>
              </w:rPr>
            </w:pPr>
            <w:r w:rsidRPr="00970780">
              <w:rPr>
                <w:color w:val="000000"/>
                <w:lang w:eastAsia="en-GB"/>
              </w:rPr>
              <w:t>232</w:t>
            </w:r>
          </w:p>
          <w:p w:rsidR="009F48F8" w:rsidRPr="00970780" w:rsidRDefault="009F48F8" w:rsidP="002E1992">
            <w:pPr>
              <w:spacing w:line="360" w:lineRule="auto"/>
              <w:jc w:val="both"/>
              <w:rPr>
                <w:color w:val="000000"/>
                <w:lang w:eastAsia="en-GB"/>
              </w:rPr>
            </w:pPr>
            <w:r w:rsidRPr="00970780">
              <w:rPr>
                <w:color w:val="000000"/>
                <w:lang w:eastAsia="en-GB"/>
              </w:rPr>
              <w:t xml:space="preserve">0.199 </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A66403" w:rsidP="00A66403">
            <w:pPr>
              <w:spacing w:line="360" w:lineRule="auto"/>
              <w:jc w:val="both"/>
              <w:rPr>
                <w:color w:val="000000"/>
                <w:lang w:eastAsia="en-GB"/>
              </w:rPr>
            </w:pPr>
            <w:r>
              <w:rPr>
                <w:b/>
                <w:bCs/>
                <w:color w:val="000000"/>
                <w:lang w:eastAsia="en-GB"/>
              </w:rPr>
              <w:t>Όγκος κένωσης</w:t>
            </w:r>
            <w:r w:rsidR="004771B1" w:rsidRPr="004771B1">
              <w:rPr>
                <w:b/>
                <w:bCs/>
                <w:color w:val="000000"/>
                <w:lang w:eastAsia="en-GB"/>
              </w:rPr>
              <w:t>/ούρηση</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C77589" w:rsidRDefault="00C77589" w:rsidP="002E1992">
            <w:pPr>
              <w:spacing w:line="360" w:lineRule="auto"/>
              <w:jc w:val="both"/>
              <w:rPr>
                <w:color w:val="000000"/>
                <w:lang w:val="el-GR" w:eastAsia="en-GB"/>
              </w:rPr>
            </w:pPr>
            <w:r w:rsidRPr="00C77589">
              <w:rPr>
                <w:color w:val="000000"/>
                <w:lang w:val="el-GR" w:eastAsia="en-GB"/>
              </w:rPr>
              <w:t>Μέση τιμή κατά την έναρξη</w:t>
            </w:r>
          </w:p>
          <w:p w:rsidR="009F48F8" w:rsidRPr="00C77589" w:rsidRDefault="00C77589" w:rsidP="002E1992">
            <w:pPr>
              <w:spacing w:line="360" w:lineRule="auto"/>
              <w:jc w:val="both"/>
              <w:rPr>
                <w:color w:val="000000"/>
                <w:lang w:val="el-GR" w:eastAsia="en-GB"/>
              </w:rPr>
            </w:pPr>
            <w:r w:rsidRPr="00C77589">
              <w:rPr>
                <w:color w:val="000000"/>
                <w:lang w:val="el-GR" w:eastAsia="en-GB"/>
              </w:rPr>
              <w:t xml:space="preserve">Μέση αύξηση από </w:t>
            </w:r>
            <w:r>
              <w:rPr>
                <w:color w:val="000000"/>
                <w:lang w:val="el-GR" w:eastAsia="en-GB"/>
              </w:rPr>
              <w:t xml:space="preserve">την </w:t>
            </w:r>
            <w:r w:rsidRPr="00C77589">
              <w:rPr>
                <w:color w:val="000000"/>
                <w:lang w:val="el-GR" w:eastAsia="en-GB"/>
              </w:rPr>
              <w:t>έναρξη</w:t>
            </w:r>
          </w:p>
          <w:p w:rsidR="009F48F8" w:rsidRPr="006833A7" w:rsidRDefault="009F48F8" w:rsidP="002E1992">
            <w:pPr>
              <w:spacing w:line="360" w:lineRule="auto"/>
              <w:jc w:val="both"/>
              <w:rPr>
                <w:color w:val="000000"/>
                <w:lang w:val="el-GR" w:eastAsia="en-GB"/>
              </w:rPr>
            </w:pPr>
            <w:r w:rsidRPr="006833A7">
              <w:rPr>
                <w:color w:val="000000"/>
                <w:lang w:val="el-GR" w:eastAsia="en-GB"/>
              </w:rPr>
              <w:t xml:space="preserve">% </w:t>
            </w:r>
            <w:r w:rsidR="006833A7" w:rsidRPr="006833A7">
              <w:rPr>
                <w:color w:val="000000"/>
                <w:lang w:val="el-GR" w:eastAsia="en-GB"/>
              </w:rPr>
              <w:t>αλλαγής από την έναρξη</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166 ml </w:t>
            </w:r>
          </w:p>
          <w:p w:rsidR="009F48F8" w:rsidRPr="00970780" w:rsidRDefault="009F48F8" w:rsidP="002E1992">
            <w:pPr>
              <w:spacing w:line="360" w:lineRule="auto"/>
              <w:jc w:val="both"/>
              <w:rPr>
                <w:color w:val="000000"/>
                <w:lang w:eastAsia="en-GB"/>
              </w:rPr>
            </w:pPr>
            <w:r w:rsidRPr="00970780">
              <w:rPr>
                <w:color w:val="000000"/>
                <w:lang w:eastAsia="en-GB"/>
              </w:rPr>
              <w:t xml:space="preserve">9 ml </w:t>
            </w:r>
          </w:p>
          <w:p w:rsidR="009F48F8" w:rsidRPr="00970780" w:rsidRDefault="009F48F8" w:rsidP="002E1992">
            <w:pPr>
              <w:spacing w:line="360" w:lineRule="auto"/>
              <w:jc w:val="both"/>
              <w:rPr>
                <w:color w:val="000000"/>
                <w:lang w:eastAsia="en-GB"/>
              </w:rPr>
            </w:pPr>
            <w:r w:rsidRPr="00970780">
              <w:rPr>
                <w:color w:val="000000"/>
                <w:lang w:eastAsia="en-GB"/>
              </w:rPr>
              <w:t>(5%)</w:t>
            </w:r>
          </w:p>
          <w:p w:rsidR="009F48F8" w:rsidRPr="00970780" w:rsidRDefault="009F48F8" w:rsidP="002E1992">
            <w:pPr>
              <w:spacing w:line="360" w:lineRule="auto"/>
              <w:jc w:val="both"/>
              <w:rPr>
                <w:color w:val="000000"/>
                <w:lang w:eastAsia="en-GB"/>
              </w:rPr>
            </w:pPr>
            <w:r w:rsidRPr="00970780">
              <w:rPr>
                <w:color w:val="000000"/>
                <w:lang w:eastAsia="en-GB"/>
              </w:rPr>
              <w:t xml:space="preserve">1135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146 ml </w:t>
            </w:r>
          </w:p>
          <w:p w:rsidR="009F48F8" w:rsidRPr="00970780" w:rsidRDefault="009F48F8" w:rsidP="002E1992">
            <w:pPr>
              <w:spacing w:line="360" w:lineRule="auto"/>
              <w:jc w:val="both"/>
              <w:rPr>
                <w:color w:val="000000"/>
                <w:lang w:eastAsia="en-GB"/>
              </w:rPr>
            </w:pPr>
            <w:r w:rsidRPr="00970780">
              <w:rPr>
                <w:color w:val="000000"/>
                <w:lang w:eastAsia="en-GB"/>
              </w:rPr>
              <w:t xml:space="preserve">32 ml </w:t>
            </w:r>
          </w:p>
          <w:p w:rsidR="009F48F8" w:rsidRPr="00970780" w:rsidRDefault="009F48F8" w:rsidP="002E1992">
            <w:pPr>
              <w:spacing w:line="360" w:lineRule="auto"/>
              <w:jc w:val="both"/>
              <w:rPr>
                <w:color w:val="000000"/>
                <w:lang w:eastAsia="en-GB"/>
              </w:rPr>
            </w:pPr>
            <w:r w:rsidRPr="00970780">
              <w:rPr>
                <w:color w:val="000000"/>
                <w:lang w:eastAsia="en-GB"/>
              </w:rPr>
              <w:t>(21%)</w:t>
            </w:r>
          </w:p>
          <w:p w:rsidR="009F48F8" w:rsidRPr="00970780" w:rsidRDefault="009F48F8" w:rsidP="002E1992">
            <w:pPr>
              <w:spacing w:line="360" w:lineRule="auto"/>
              <w:jc w:val="both"/>
              <w:rPr>
                <w:color w:val="000000"/>
                <w:lang w:eastAsia="en-GB"/>
              </w:rPr>
            </w:pPr>
            <w:r w:rsidRPr="00970780">
              <w:rPr>
                <w:color w:val="000000"/>
                <w:lang w:eastAsia="en-GB"/>
              </w:rPr>
              <w:t>552</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163 ml </w:t>
            </w:r>
          </w:p>
          <w:p w:rsidR="009F48F8" w:rsidRPr="00970780" w:rsidRDefault="009F48F8" w:rsidP="002E1992">
            <w:pPr>
              <w:spacing w:line="360" w:lineRule="auto"/>
              <w:jc w:val="both"/>
              <w:rPr>
                <w:color w:val="000000"/>
                <w:lang w:eastAsia="en-GB"/>
              </w:rPr>
            </w:pPr>
            <w:r w:rsidRPr="00970780">
              <w:rPr>
                <w:color w:val="000000"/>
                <w:lang w:eastAsia="en-GB"/>
              </w:rPr>
              <w:t xml:space="preserve">43 ml </w:t>
            </w:r>
          </w:p>
          <w:p w:rsidR="009F48F8" w:rsidRPr="00970780" w:rsidRDefault="009F48F8" w:rsidP="002E1992">
            <w:pPr>
              <w:spacing w:line="360" w:lineRule="auto"/>
              <w:jc w:val="both"/>
              <w:rPr>
                <w:color w:val="000000"/>
                <w:lang w:eastAsia="en-GB"/>
              </w:rPr>
            </w:pPr>
            <w:r w:rsidRPr="00970780">
              <w:rPr>
                <w:color w:val="000000"/>
                <w:lang w:eastAsia="en-GB"/>
              </w:rPr>
              <w:t>(26%)</w:t>
            </w:r>
          </w:p>
          <w:p w:rsidR="009F48F8" w:rsidRPr="00970780" w:rsidRDefault="009F48F8" w:rsidP="002E1992">
            <w:pPr>
              <w:spacing w:line="360" w:lineRule="auto"/>
              <w:jc w:val="both"/>
              <w:rPr>
                <w:color w:val="000000"/>
                <w:lang w:eastAsia="en-GB"/>
              </w:rPr>
            </w:pPr>
            <w:r w:rsidRPr="00970780">
              <w:rPr>
                <w:color w:val="000000"/>
                <w:lang w:eastAsia="en-GB"/>
              </w:rPr>
              <w:t>1156</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147 ml </w:t>
            </w:r>
          </w:p>
          <w:p w:rsidR="009F48F8" w:rsidRPr="00970780" w:rsidRDefault="009F48F8" w:rsidP="002E1992">
            <w:pPr>
              <w:spacing w:line="360" w:lineRule="auto"/>
              <w:jc w:val="both"/>
              <w:rPr>
                <w:color w:val="000000"/>
                <w:lang w:eastAsia="en-GB"/>
              </w:rPr>
            </w:pPr>
            <w:r w:rsidRPr="00970780">
              <w:rPr>
                <w:color w:val="000000"/>
                <w:lang w:eastAsia="en-GB"/>
              </w:rPr>
              <w:t xml:space="preserve">24 ml </w:t>
            </w:r>
          </w:p>
          <w:p w:rsidR="009F48F8" w:rsidRPr="00970780" w:rsidRDefault="009F48F8" w:rsidP="002E1992">
            <w:pPr>
              <w:spacing w:line="360" w:lineRule="auto"/>
              <w:jc w:val="both"/>
              <w:rPr>
                <w:color w:val="000000"/>
                <w:lang w:eastAsia="en-GB"/>
              </w:rPr>
            </w:pPr>
            <w:r w:rsidRPr="00970780">
              <w:rPr>
                <w:color w:val="000000"/>
                <w:lang w:eastAsia="en-GB"/>
              </w:rPr>
              <w:t>(16%)</w:t>
            </w:r>
          </w:p>
          <w:p w:rsidR="009F48F8" w:rsidRPr="00970780" w:rsidRDefault="009F48F8" w:rsidP="002E1992">
            <w:pPr>
              <w:spacing w:line="360" w:lineRule="auto"/>
              <w:jc w:val="both"/>
              <w:rPr>
                <w:color w:val="000000"/>
                <w:lang w:eastAsia="en-GB"/>
              </w:rPr>
            </w:pPr>
            <w:r w:rsidRPr="00970780">
              <w:rPr>
                <w:color w:val="000000"/>
                <w:lang w:eastAsia="en-GB"/>
              </w:rPr>
              <w:t>250</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r>
      <w:tr w:rsidR="009F48F8" w:rsidRPr="00970780" w:rsidTr="00F8708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9F48F8" w:rsidRPr="00970780" w:rsidRDefault="00A66403" w:rsidP="002E1992">
            <w:pPr>
              <w:spacing w:line="360" w:lineRule="auto"/>
              <w:jc w:val="both"/>
              <w:rPr>
                <w:color w:val="000000"/>
                <w:lang w:eastAsia="en-GB"/>
              </w:rPr>
            </w:pPr>
            <w:r>
              <w:rPr>
                <w:b/>
                <w:bCs/>
                <w:color w:val="000000"/>
                <w:lang w:eastAsia="en-GB"/>
              </w:rPr>
              <w:t>Αρ. πανών/</w:t>
            </w:r>
            <w:r w:rsidR="009D6BB8" w:rsidRPr="009D6BB8">
              <w:rPr>
                <w:b/>
                <w:bCs/>
                <w:color w:val="000000"/>
                <w:lang w:eastAsia="en-GB"/>
              </w:rPr>
              <w:t>24ώρες</w:t>
            </w:r>
          </w:p>
        </w:tc>
      </w:tr>
      <w:tr w:rsidR="009F48F8" w:rsidRPr="00970780" w:rsidTr="00714FD2">
        <w:trPr>
          <w:tblCellSpacing w:w="0" w:type="dxa"/>
        </w:trPr>
        <w:tc>
          <w:tcPr>
            <w:tcW w:w="1579" w:type="pct"/>
            <w:tcBorders>
              <w:top w:val="outset" w:sz="6" w:space="0" w:color="auto"/>
              <w:left w:val="outset" w:sz="6" w:space="0" w:color="auto"/>
              <w:bottom w:val="outset" w:sz="6" w:space="0" w:color="auto"/>
              <w:right w:val="outset" w:sz="6" w:space="0" w:color="auto"/>
            </w:tcBorders>
            <w:hideMark/>
          </w:tcPr>
          <w:p w:rsidR="009F48F8" w:rsidRPr="00FD6BDE" w:rsidRDefault="00092B85" w:rsidP="002E1992">
            <w:pPr>
              <w:spacing w:line="360" w:lineRule="auto"/>
              <w:jc w:val="both"/>
              <w:rPr>
                <w:color w:val="000000"/>
                <w:lang w:val="el-GR" w:eastAsia="en-GB"/>
              </w:rPr>
            </w:pPr>
            <w:r w:rsidRPr="00FD6BDE">
              <w:rPr>
                <w:color w:val="000000"/>
                <w:lang w:val="el-GR" w:eastAsia="en-GB"/>
              </w:rPr>
              <w:t>Μέση τιμή κατά την έναρξη</w:t>
            </w:r>
          </w:p>
          <w:p w:rsidR="009F48F8" w:rsidRPr="00FD6BDE" w:rsidRDefault="00FD6BDE" w:rsidP="002E1992">
            <w:pPr>
              <w:spacing w:line="360" w:lineRule="auto"/>
              <w:jc w:val="both"/>
              <w:rPr>
                <w:color w:val="000000"/>
                <w:lang w:val="el-GR" w:eastAsia="en-GB"/>
              </w:rPr>
            </w:pPr>
            <w:r w:rsidRPr="00FD6BDE">
              <w:rPr>
                <w:color w:val="000000"/>
                <w:lang w:val="el-GR" w:eastAsia="en-GB"/>
              </w:rPr>
              <w:t>Μέση μείωση από έναρξη</w:t>
            </w:r>
          </w:p>
          <w:p w:rsidR="009F48F8" w:rsidRPr="009039DF" w:rsidRDefault="009F48F8" w:rsidP="002E1992">
            <w:pPr>
              <w:spacing w:line="360" w:lineRule="auto"/>
              <w:jc w:val="both"/>
              <w:rPr>
                <w:color w:val="000000"/>
                <w:lang w:val="el-GR" w:eastAsia="en-GB"/>
              </w:rPr>
            </w:pPr>
            <w:r w:rsidRPr="009039DF">
              <w:rPr>
                <w:color w:val="000000"/>
                <w:lang w:val="el-GR" w:eastAsia="en-GB"/>
              </w:rPr>
              <w:t xml:space="preserve">% </w:t>
            </w:r>
            <w:r w:rsidR="00092B85" w:rsidRPr="009039DF">
              <w:rPr>
                <w:color w:val="000000"/>
                <w:lang w:val="el-GR" w:eastAsia="en-GB"/>
              </w:rPr>
              <w:t>αλλαγής από την έναρξη</w:t>
            </w:r>
            <w:r w:rsidRPr="009039DF">
              <w:rPr>
                <w:color w:val="000000"/>
                <w:lang w:val="el-GR" w:eastAsia="en-GB"/>
              </w:rPr>
              <w:t xml:space="preserve"> </w:t>
            </w:r>
          </w:p>
          <w:p w:rsidR="009F48F8" w:rsidRPr="009039DF" w:rsidRDefault="009F48F8" w:rsidP="002E1992">
            <w:pPr>
              <w:spacing w:line="360" w:lineRule="auto"/>
              <w:jc w:val="both"/>
              <w:rPr>
                <w:color w:val="000000"/>
                <w:lang w:val="el-GR" w:eastAsia="en-GB"/>
              </w:rPr>
            </w:pPr>
            <w:r w:rsidRPr="00970780">
              <w:rPr>
                <w:color w:val="000000"/>
                <w:lang w:eastAsia="en-GB"/>
              </w:rPr>
              <w:t>n</w:t>
            </w:r>
          </w:p>
          <w:p w:rsidR="009F48F8" w:rsidRPr="009039DF" w:rsidRDefault="009F48F8" w:rsidP="002E1992">
            <w:pPr>
              <w:spacing w:line="360" w:lineRule="auto"/>
              <w:jc w:val="both"/>
              <w:rPr>
                <w:color w:val="000000"/>
                <w:lang w:val="el-GR" w:eastAsia="en-GB"/>
              </w:rPr>
            </w:pPr>
            <w:r w:rsidRPr="00970780">
              <w:rPr>
                <w:color w:val="000000"/>
                <w:lang w:eastAsia="en-GB"/>
              </w:rPr>
              <w:t>p</w:t>
            </w:r>
            <w:r w:rsidRPr="009039DF">
              <w:rPr>
                <w:color w:val="000000"/>
                <w:lang w:val="el-GR" w:eastAsia="en-GB"/>
              </w:rPr>
              <w:t>-</w:t>
            </w:r>
            <w:r w:rsidRPr="00970780">
              <w:rPr>
                <w:color w:val="000000"/>
                <w:lang w:eastAsia="en-GB"/>
              </w:rPr>
              <w:t>value</w:t>
            </w:r>
            <w:r w:rsidRPr="009039DF">
              <w:rPr>
                <w:color w:val="000000"/>
                <w:lang w:val="el-GR" w:eastAsia="en-GB"/>
              </w:rPr>
              <w:t>*</w:t>
            </w:r>
          </w:p>
        </w:tc>
        <w:tc>
          <w:tcPr>
            <w:tcW w:w="621"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3.0 </w:t>
            </w:r>
          </w:p>
          <w:p w:rsidR="009F48F8" w:rsidRPr="00970780" w:rsidRDefault="009F48F8" w:rsidP="002E1992">
            <w:pPr>
              <w:spacing w:line="360" w:lineRule="auto"/>
              <w:jc w:val="both"/>
              <w:rPr>
                <w:color w:val="000000"/>
                <w:lang w:eastAsia="en-GB"/>
              </w:rPr>
            </w:pPr>
            <w:r w:rsidRPr="00970780">
              <w:rPr>
                <w:color w:val="000000"/>
                <w:lang w:eastAsia="en-GB"/>
              </w:rPr>
              <w:t xml:space="preserve">0.8 </w:t>
            </w:r>
          </w:p>
          <w:p w:rsidR="009F48F8" w:rsidRPr="00970780" w:rsidRDefault="009F48F8" w:rsidP="002E1992">
            <w:pPr>
              <w:spacing w:line="360" w:lineRule="auto"/>
              <w:jc w:val="both"/>
              <w:rPr>
                <w:color w:val="000000"/>
                <w:lang w:eastAsia="en-GB"/>
              </w:rPr>
            </w:pPr>
            <w:r w:rsidRPr="00970780">
              <w:rPr>
                <w:color w:val="000000"/>
                <w:lang w:eastAsia="en-GB"/>
              </w:rPr>
              <w:t>(27%)</w:t>
            </w:r>
          </w:p>
          <w:p w:rsidR="009F48F8" w:rsidRPr="00970780" w:rsidRDefault="009F48F8" w:rsidP="002E1992">
            <w:pPr>
              <w:spacing w:line="360" w:lineRule="auto"/>
              <w:jc w:val="both"/>
              <w:rPr>
                <w:color w:val="000000"/>
                <w:lang w:eastAsia="en-GB"/>
              </w:rPr>
            </w:pPr>
            <w:r w:rsidRPr="00970780">
              <w:rPr>
                <w:color w:val="000000"/>
                <w:lang w:eastAsia="en-GB"/>
              </w:rPr>
              <w:t xml:space="preserve">238 </w:t>
            </w:r>
          </w:p>
        </w:tc>
        <w:tc>
          <w:tcPr>
            <w:tcW w:w="856"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2.8 </w:t>
            </w:r>
          </w:p>
          <w:p w:rsidR="009F48F8" w:rsidRPr="00970780" w:rsidRDefault="009F48F8" w:rsidP="002E1992">
            <w:pPr>
              <w:spacing w:line="360" w:lineRule="auto"/>
              <w:jc w:val="both"/>
              <w:rPr>
                <w:color w:val="000000"/>
                <w:lang w:eastAsia="en-GB"/>
              </w:rPr>
            </w:pPr>
            <w:r w:rsidRPr="00970780">
              <w:rPr>
                <w:color w:val="000000"/>
                <w:lang w:eastAsia="en-GB"/>
              </w:rPr>
              <w:t xml:space="preserve">1.3 </w:t>
            </w:r>
          </w:p>
          <w:p w:rsidR="009F48F8" w:rsidRPr="00970780" w:rsidRDefault="009F48F8" w:rsidP="002E1992">
            <w:pPr>
              <w:spacing w:line="360" w:lineRule="auto"/>
              <w:jc w:val="both"/>
              <w:rPr>
                <w:color w:val="000000"/>
                <w:lang w:eastAsia="en-GB"/>
              </w:rPr>
            </w:pPr>
            <w:r w:rsidRPr="00970780">
              <w:rPr>
                <w:color w:val="000000"/>
                <w:lang w:eastAsia="en-GB"/>
              </w:rPr>
              <w:t>(46%)</w:t>
            </w:r>
          </w:p>
          <w:p w:rsidR="009F48F8" w:rsidRPr="00970780" w:rsidRDefault="009F48F8" w:rsidP="002E1992">
            <w:pPr>
              <w:spacing w:line="360" w:lineRule="auto"/>
              <w:jc w:val="both"/>
              <w:rPr>
                <w:color w:val="000000"/>
                <w:lang w:eastAsia="en-GB"/>
              </w:rPr>
            </w:pPr>
            <w:r w:rsidRPr="00970780">
              <w:rPr>
                <w:color w:val="000000"/>
                <w:lang w:eastAsia="en-GB"/>
              </w:rPr>
              <w:t>236</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933"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2.7 </w:t>
            </w:r>
          </w:p>
          <w:p w:rsidR="009F48F8" w:rsidRPr="00970780" w:rsidRDefault="009F48F8" w:rsidP="002E1992">
            <w:pPr>
              <w:spacing w:line="360" w:lineRule="auto"/>
              <w:jc w:val="both"/>
              <w:rPr>
                <w:color w:val="000000"/>
                <w:lang w:eastAsia="en-GB"/>
              </w:rPr>
            </w:pPr>
            <w:r w:rsidRPr="00970780">
              <w:rPr>
                <w:color w:val="000000"/>
                <w:lang w:eastAsia="en-GB"/>
              </w:rPr>
              <w:t xml:space="preserve">1.3 </w:t>
            </w:r>
          </w:p>
          <w:p w:rsidR="009F48F8" w:rsidRPr="00970780" w:rsidRDefault="009F48F8" w:rsidP="002E1992">
            <w:pPr>
              <w:spacing w:line="360" w:lineRule="auto"/>
              <w:jc w:val="both"/>
              <w:rPr>
                <w:color w:val="000000"/>
                <w:lang w:eastAsia="en-GB"/>
              </w:rPr>
            </w:pPr>
            <w:r w:rsidRPr="00970780">
              <w:rPr>
                <w:color w:val="000000"/>
                <w:lang w:eastAsia="en-GB"/>
              </w:rPr>
              <w:t>(48%)</w:t>
            </w:r>
          </w:p>
          <w:p w:rsidR="009F48F8" w:rsidRPr="00970780" w:rsidRDefault="009F48F8" w:rsidP="002E1992">
            <w:pPr>
              <w:spacing w:line="360" w:lineRule="auto"/>
              <w:jc w:val="both"/>
              <w:rPr>
                <w:color w:val="000000"/>
                <w:lang w:eastAsia="en-GB"/>
              </w:rPr>
            </w:pPr>
            <w:r w:rsidRPr="00970780">
              <w:rPr>
                <w:color w:val="000000"/>
                <w:lang w:eastAsia="en-GB"/>
              </w:rPr>
              <w:t>242</w:t>
            </w:r>
          </w:p>
          <w:p w:rsidR="009F48F8" w:rsidRPr="00970780" w:rsidRDefault="009F48F8" w:rsidP="002E1992">
            <w:pPr>
              <w:spacing w:line="360" w:lineRule="auto"/>
              <w:jc w:val="both"/>
              <w:rPr>
                <w:color w:val="000000"/>
                <w:lang w:eastAsia="en-GB"/>
              </w:rPr>
            </w:pPr>
            <w:r w:rsidRPr="00970780">
              <w:rPr>
                <w:color w:val="000000"/>
                <w:lang w:eastAsia="en-GB"/>
              </w:rPr>
              <w:t xml:space="preserve">&lt;0.001 </w:t>
            </w:r>
          </w:p>
        </w:tc>
        <w:tc>
          <w:tcPr>
            <w:tcW w:w="1010" w:type="pct"/>
            <w:tcBorders>
              <w:top w:val="outset" w:sz="6" w:space="0" w:color="auto"/>
              <w:left w:val="outset" w:sz="6" w:space="0" w:color="auto"/>
              <w:bottom w:val="outset" w:sz="6" w:space="0" w:color="auto"/>
              <w:right w:val="outset" w:sz="6" w:space="0" w:color="auto"/>
            </w:tcBorders>
            <w:hideMark/>
          </w:tcPr>
          <w:p w:rsidR="009F48F8" w:rsidRPr="00970780" w:rsidRDefault="009F48F8" w:rsidP="002E1992">
            <w:pPr>
              <w:spacing w:line="360" w:lineRule="auto"/>
              <w:jc w:val="both"/>
              <w:rPr>
                <w:color w:val="000000"/>
                <w:lang w:eastAsia="en-GB"/>
              </w:rPr>
            </w:pPr>
            <w:r w:rsidRPr="00970780">
              <w:rPr>
                <w:color w:val="000000"/>
                <w:lang w:eastAsia="en-GB"/>
              </w:rPr>
              <w:t xml:space="preserve">2.7 </w:t>
            </w:r>
          </w:p>
          <w:p w:rsidR="009F48F8" w:rsidRPr="00970780" w:rsidRDefault="009F48F8" w:rsidP="002E1992">
            <w:pPr>
              <w:spacing w:line="360" w:lineRule="auto"/>
              <w:jc w:val="both"/>
              <w:rPr>
                <w:color w:val="000000"/>
                <w:lang w:eastAsia="en-GB"/>
              </w:rPr>
            </w:pPr>
            <w:r w:rsidRPr="00970780">
              <w:rPr>
                <w:color w:val="000000"/>
                <w:lang w:eastAsia="en-GB"/>
              </w:rPr>
              <w:t xml:space="preserve">1.0 </w:t>
            </w:r>
          </w:p>
          <w:p w:rsidR="009F48F8" w:rsidRPr="00970780" w:rsidRDefault="009F48F8" w:rsidP="002E1992">
            <w:pPr>
              <w:spacing w:line="360" w:lineRule="auto"/>
              <w:jc w:val="both"/>
              <w:rPr>
                <w:color w:val="000000"/>
                <w:lang w:eastAsia="en-GB"/>
              </w:rPr>
            </w:pPr>
            <w:r w:rsidRPr="00970780">
              <w:rPr>
                <w:color w:val="000000"/>
                <w:lang w:eastAsia="en-GB"/>
              </w:rPr>
              <w:t>(37%)</w:t>
            </w:r>
          </w:p>
          <w:p w:rsidR="009F48F8" w:rsidRPr="00970780" w:rsidRDefault="009F48F8" w:rsidP="002E1992">
            <w:pPr>
              <w:spacing w:line="360" w:lineRule="auto"/>
              <w:jc w:val="both"/>
              <w:rPr>
                <w:color w:val="000000"/>
                <w:lang w:eastAsia="en-GB"/>
              </w:rPr>
            </w:pPr>
            <w:r w:rsidRPr="00970780">
              <w:rPr>
                <w:color w:val="000000"/>
                <w:lang w:eastAsia="en-GB"/>
              </w:rPr>
              <w:t>250</w:t>
            </w:r>
          </w:p>
          <w:p w:rsidR="009F48F8" w:rsidRPr="00970780" w:rsidRDefault="009F48F8" w:rsidP="002E1992">
            <w:pPr>
              <w:spacing w:line="360" w:lineRule="auto"/>
              <w:jc w:val="both"/>
              <w:rPr>
                <w:color w:val="000000"/>
                <w:lang w:eastAsia="en-GB"/>
              </w:rPr>
            </w:pPr>
            <w:r w:rsidRPr="00970780">
              <w:rPr>
                <w:color w:val="000000"/>
                <w:lang w:eastAsia="en-GB"/>
              </w:rPr>
              <w:t xml:space="preserve">0.010 </w:t>
            </w:r>
          </w:p>
        </w:tc>
      </w:tr>
    </w:tbl>
    <w:p w:rsidR="00C356C3" w:rsidRPr="00C356C3" w:rsidRDefault="00F00F5C" w:rsidP="00C356C3">
      <w:pPr>
        <w:spacing w:line="360" w:lineRule="auto"/>
        <w:jc w:val="both"/>
        <w:rPr>
          <w:color w:val="000000"/>
          <w:lang w:val="el-GR" w:eastAsia="en-GB"/>
        </w:rPr>
      </w:pPr>
      <w:r w:rsidRPr="00C356C3">
        <w:rPr>
          <w:color w:val="000000"/>
          <w:u w:val="single"/>
          <w:lang w:val="el-GR" w:eastAsia="en-GB"/>
        </w:rPr>
        <w:lastRenderedPageBreak/>
        <w:t>Σημείωση</w:t>
      </w:r>
      <w:r w:rsidR="009F48F8" w:rsidRPr="00C356C3">
        <w:rPr>
          <w:color w:val="000000"/>
          <w:u w:val="single"/>
          <w:lang w:val="el-GR" w:eastAsia="en-GB"/>
        </w:rPr>
        <w:t>:</w:t>
      </w:r>
      <w:r w:rsidR="009F48F8" w:rsidRPr="00C356C3">
        <w:rPr>
          <w:color w:val="000000"/>
          <w:lang w:val="el-GR" w:eastAsia="en-GB"/>
        </w:rPr>
        <w:t xml:space="preserve"> </w:t>
      </w:r>
      <w:r w:rsidR="00C356C3" w:rsidRPr="00C356C3">
        <w:rPr>
          <w:color w:val="000000"/>
          <w:lang w:val="el-GR" w:eastAsia="en-GB"/>
        </w:rPr>
        <w:t xml:space="preserve">Σε 4 από τις πιλοτικές μελέτες, χρησιμοποιήθηκαν ηλεκτρική σολιφενασίνη 10 </w:t>
      </w:r>
      <w:r w:rsidR="00C356C3" w:rsidRPr="00C356C3">
        <w:rPr>
          <w:color w:val="000000"/>
          <w:lang w:val="en" w:eastAsia="en-GB"/>
        </w:rPr>
        <w:t>mg</w:t>
      </w:r>
      <w:r w:rsidR="00C356C3" w:rsidRPr="00C356C3">
        <w:rPr>
          <w:color w:val="000000"/>
          <w:lang w:val="el-GR" w:eastAsia="en-GB"/>
        </w:rPr>
        <w:t xml:space="preserve"> και </w:t>
      </w:r>
      <w:r w:rsidR="00C356C3" w:rsidRPr="00C356C3">
        <w:rPr>
          <w:color w:val="000000"/>
          <w:lang w:val="en" w:eastAsia="en-GB"/>
        </w:rPr>
        <w:t>placebo</w:t>
      </w:r>
      <w:r w:rsidR="00C356C3" w:rsidRPr="00C356C3">
        <w:rPr>
          <w:color w:val="000000"/>
          <w:lang w:val="el-GR" w:eastAsia="en-GB"/>
        </w:rPr>
        <w:t xml:space="preserve">. Σε 2 από τις 4 αυτές μελέτες, χρησιμοποιήθηκε και ηλεκτρική σολιφενασίνη 5 </w:t>
      </w:r>
      <w:r w:rsidR="00C356C3" w:rsidRPr="00C356C3">
        <w:rPr>
          <w:color w:val="000000"/>
          <w:lang w:val="en" w:eastAsia="en-GB"/>
        </w:rPr>
        <w:t>mg</w:t>
      </w:r>
      <w:r w:rsidR="00C356C3" w:rsidRPr="00C356C3">
        <w:rPr>
          <w:color w:val="000000"/>
          <w:lang w:val="el-GR" w:eastAsia="en-GB"/>
        </w:rPr>
        <w:t xml:space="preserve"> ενώ σε 1 μελέτη χρησιμοποιήθηκε τολτεροδίνη 2 </w:t>
      </w:r>
      <w:r w:rsidR="00C356C3" w:rsidRPr="00C356C3">
        <w:rPr>
          <w:color w:val="000000"/>
          <w:lang w:val="en" w:eastAsia="en-GB"/>
        </w:rPr>
        <w:t>mg</w:t>
      </w:r>
      <w:r w:rsidR="00C356C3" w:rsidRPr="00C356C3">
        <w:rPr>
          <w:color w:val="000000"/>
          <w:lang w:val="el-GR" w:eastAsia="en-GB"/>
        </w:rPr>
        <w:t>, 2 φορές την ημέρα.</w:t>
      </w:r>
    </w:p>
    <w:p w:rsidR="00C356C3" w:rsidRPr="00C356C3" w:rsidRDefault="00C356C3" w:rsidP="00C356C3">
      <w:pPr>
        <w:spacing w:line="360" w:lineRule="auto"/>
        <w:jc w:val="both"/>
        <w:rPr>
          <w:color w:val="000000"/>
          <w:lang w:val="el-GR" w:eastAsia="en-GB"/>
        </w:rPr>
      </w:pPr>
      <w:r w:rsidRPr="00C356C3">
        <w:rPr>
          <w:color w:val="000000"/>
          <w:lang w:val="el-GR" w:eastAsia="en-GB"/>
        </w:rPr>
        <w:t>Δεν αξιολογήθηκαν όλες οι παράμετροι και οι υπό θεραπεία ομάδες σε κάθε μελέτη.</w:t>
      </w:r>
    </w:p>
    <w:p w:rsidR="00C356C3" w:rsidRPr="00C356C3" w:rsidRDefault="00C356C3" w:rsidP="00C356C3">
      <w:pPr>
        <w:spacing w:line="360" w:lineRule="auto"/>
        <w:jc w:val="both"/>
        <w:rPr>
          <w:color w:val="000000"/>
          <w:lang w:val="el-GR" w:eastAsia="en-GB"/>
        </w:rPr>
      </w:pPr>
      <w:r w:rsidRPr="00C356C3">
        <w:rPr>
          <w:color w:val="000000"/>
          <w:lang w:val="el-GR" w:eastAsia="en-GB"/>
        </w:rPr>
        <w:t>Επομένως ο αριθμός των ασθενών που αναφέρονται μπορεί να παρεκκλίνει αναλόγως της παραμέτρου και της ομάδας θεραπείας.</w:t>
      </w:r>
    </w:p>
    <w:p w:rsidR="00C356C3" w:rsidRPr="00C356C3" w:rsidRDefault="00C356C3" w:rsidP="00C356C3">
      <w:pPr>
        <w:spacing w:line="360" w:lineRule="auto"/>
        <w:jc w:val="both"/>
        <w:rPr>
          <w:color w:val="000000"/>
          <w:lang w:val="el-GR" w:eastAsia="en-GB"/>
        </w:rPr>
      </w:pPr>
      <w:r w:rsidRPr="00C356C3">
        <w:rPr>
          <w:color w:val="000000"/>
          <w:lang w:val="el-GR" w:eastAsia="en-GB"/>
        </w:rPr>
        <w:t>*</w:t>
      </w:r>
      <w:r w:rsidRPr="00C356C3">
        <w:rPr>
          <w:color w:val="000000"/>
          <w:lang w:val="en" w:eastAsia="en-GB"/>
        </w:rPr>
        <w:t>p</w:t>
      </w:r>
      <w:r w:rsidRPr="00C356C3">
        <w:rPr>
          <w:color w:val="000000"/>
          <w:lang w:val="el-GR" w:eastAsia="en-GB"/>
        </w:rPr>
        <w:t>-</w:t>
      </w:r>
      <w:r w:rsidRPr="00C356C3">
        <w:rPr>
          <w:color w:val="000000"/>
          <w:lang w:val="en" w:eastAsia="en-GB"/>
        </w:rPr>
        <w:t>value</w:t>
      </w:r>
      <w:r w:rsidRPr="00C356C3">
        <w:rPr>
          <w:color w:val="000000"/>
          <w:lang w:val="el-GR" w:eastAsia="en-GB"/>
        </w:rPr>
        <w:t xml:space="preserve"> για την κατά ζεύγη σύγκριση με το </w:t>
      </w:r>
      <w:r w:rsidRPr="00C356C3">
        <w:rPr>
          <w:color w:val="000000"/>
          <w:lang w:val="en" w:eastAsia="en-GB"/>
        </w:rPr>
        <w:t>placebo</w:t>
      </w:r>
      <w:r w:rsidRPr="00C356C3">
        <w:rPr>
          <w:color w:val="000000"/>
          <w:lang w:val="el-GR" w:eastAsia="en-GB"/>
        </w:rPr>
        <w:t>.</w:t>
      </w:r>
    </w:p>
    <w:p w:rsidR="00855ECC" w:rsidRPr="009039DF" w:rsidRDefault="00855ECC" w:rsidP="002E1992">
      <w:pPr>
        <w:spacing w:line="360" w:lineRule="auto"/>
        <w:jc w:val="both"/>
        <w:rPr>
          <w:szCs w:val="22"/>
          <w:lang w:val="el-GR"/>
        </w:rPr>
      </w:pPr>
    </w:p>
    <w:p w:rsidR="00855ECC" w:rsidRPr="00723D51" w:rsidRDefault="00855ECC" w:rsidP="002E1992">
      <w:pPr>
        <w:spacing w:line="360" w:lineRule="auto"/>
        <w:ind w:left="567" w:hanging="567"/>
        <w:jc w:val="both"/>
        <w:rPr>
          <w:b/>
          <w:szCs w:val="22"/>
          <w:lang w:val="el-GR"/>
        </w:rPr>
      </w:pPr>
      <w:r w:rsidRPr="00E54295">
        <w:rPr>
          <w:b/>
          <w:szCs w:val="22"/>
          <w:lang w:val="el-GR"/>
        </w:rPr>
        <w:t>5.2</w:t>
      </w:r>
      <w:r w:rsidRPr="00E54295">
        <w:rPr>
          <w:b/>
          <w:szCs w:val="22"/>
          <w:lang w:val="el-GR"/>
        </w:rPr>
        <w:tab/>
      </w:r>
      <w:r w:rsidR="00723D51" w:rsidRPr="00E54295">
        <w:rPr>
          <w:b/>
          <w:szCs w:val="22"/>
          <w:lang w:val="el-GR"/>
        </w:rPr>
        <w:t>Φαρμακοκινητικές ιδιότητες</w:t>
      </w:r>
    </w:p>
    <w:p w:rsidR="00F87086" w:rsidRPr="00E54295" w:rsidRDefault="00723D51" w:rsidP="002E1992">
      <w:pPr>
        <w:spacing w:line="360" w:lineRule="auto"/>
        <w:jc w:val="both"/>
        <w:rPr>
          <w:color w:val="000000"/>
          <w:lang w:val="el-GR" w:eastAsia="en-GB"/>
        </w:rPr>
      </w:pPr>
      <w:r w:rsidRPr="00E54295">
        <w:rPr>
          <w:color w:val="000000"/>
          <w:u w:val="single"/>
          <w:lang w:val="el-GR" w:eastAsia="en-GB"/>
        </w:rPr>
        <w:t>Απορρόφηση</w:t>
      </w:r>
    </w:p>
    <w:p w:rsidR="00490B02" w:rsidRDefault="00E54295" w:rsidP="00E54295">
      <w:pPr>
        <w:spacing w:line="360" w:lineRule="auto"/>
        <w:jc w:val="both"/>
        <w:rPr>
          <w:color w:val="000000"/>
          <w:lang w:val="el-GR" w:eastAsia="en-GB"/>
        </w:rPr>
      </w:pPr>
      <w:r w:rsidRPr="00E54295">
        <w:rPr>
          <w:color w:val="000000"/>
          <w:lang w:val="el-GR" w:eastAsia="en-GB"/>
        </w:rPr>
        <w:t>Μετά την λήψη σολιφενασίνης, η μέγιστη συγκέντρωσ</w:t>
      </w:r>
      <w:r w:rsidR="00490B02">
        <w:rPr>
          <w:color w:val="000000"/>
          <w:lang w:val="el-GR" w:eastAsia="en-GB"/>
        </w:rPr>
        <w:t>η</w:t>
      </w:r>
      <w:r w:rsidRPr="00E54295">
        <w:rPr>
          <w:color w:val="000000"/>
          <w:lang w:val="el-GR" w:eastAsia="en-GB"/>
        </w:rPr>
        <w:t xml:space="preserve"> στο πλάσμα (</w:t>
      </w:r>
      <w:r w:rsidRPr="00E54295">
        <w:rPr>
          <w:color w:val="000000"/>
          <w:lang w:val="en" w:eastAsia="en-GB"/>
        </w:rPr>
        <w:t>C</w:t>
      </w:r>
      <w:r w:rsidRPr="00490B02">
        <w:rPr>
          <w:color w:val="000000"/>
          <w:vertAlign w:val="subscript"/>
          <w:lang w:val="en" w:eastAsia="en-GB"/>
        </w:rPr>
        <w:t>max</w:t>
      </w:r>
      <w:r w:rsidRPr="00E54295">
        <w:rPr>
          <w:color w:val="000000"/>
          <w:lang w:val="el-GR" w:eastAsia="en-GB"/>
        </w:rPr>
        <w:t xml:space="preserve">) επιτυγχάνεται μετά από 3 έως 8 ώρες. Το </w:t>
      </w:r>
      <w:r w:rsidRPr="00E54295">
        <w:rPr>
          <w:color w:val="000000"/>
          <w:lang w:val="en" w:eastAsia="en-GB"/>
        </w:rPr>
        <w:t>t</w:t>
      </w:r>
      <w:r w:rsidRPr="00490B02">
        <w:rPr>
          <w:color w:val="000000"/>
          <w:vertAlign w:val="subscript"/>
          <w:lang w:val="en" w:eastAsia="en-GB"/>
        </w:rPr>
        <w:t>max</w:t>
      </w:r>
      <w:r w:rsidRPr="00E54295">
        <w:rPr>
          <w:color w:val="000000"/>
          <w:lang w:val="el-GR" w:eastAsia="en-GB"/>
        </w:rPr>
        <w:t xml:space="preserve"> είναι ανεξάρτητο της δοσολογίας. Το </w:t>
      </w:r>
      <w:r w:rsidRPr="00E54295">
        <w:rPr>
          <w:color w:val="000000"/>
          <w:lang w:val="en" w:eastAsia="en-GB"/>
        </w:rPr>
        <w:t>C</w:t>
      </w:r>
      <w:r w:rsidRPr="00490B02">
        <w:rPr>
          <w:color w:val="000000"/>
          <w:vertAlign w:val="subscript"/>
          <w:lang w:val="en" w:eastAsia="en-GB"/>
        </w:rPr>
        <w:t>max</w:t>
      </w:r>
      <w:r w:rsidRPr="00E54295">
        <w:rPr>
          <w:color w:val="000000"/>
          <w:lang w:val="el-GR" w:eastAsia="en-GB"/>
        </w:rPr>
        <w:t xml:space="preserve"> και η περιοχή κάτω από την καμπύλη (</w:t>
      </w:r>
      <w:r w:rsidRPr="00E54295">
        <w:rPr>
          <w:color w:val="000000"/>
          <w:lang w:val="en" w:eastAsia="en-GB"/>
        </w:rPr>
        <w:t>AUC</w:t>
      </w:r>
      <w:r w:rsidRPr="00E54295">
        <w:rPr>
          <w:color w:val="000000"/>
          <w:lang w:val="el-GR" w:eastAsia="en-GB"/>
        </w:rPr>
        <w:t xml:space="preserve">) αυξάνονται σε συνάρτηση με την δόση μεταξύ 5 και 40 </w:t>
      </w:r>
      <w:r w:rsidRPr="00E54295">
        <w:rPr>
          <w:color w:val="000000"/>
          <w:lang w:val="en" w:eastAsia="en-GB"/>
        </w:rPr>
        <w:t>mg</w:t>
      </w:r>
      <w:r w:rsidRPr="00E54295">
        <w:rPr>
          <w:color w:val="000000"/>
          <w:lang w:val="el-GR" w:eastAsia="en-GB"/>
        </w:rPr>
        <w:t>.</w:t>
      </w:r>
    </w:p>
    <w:p w:rsidR="00490B02" w:rsidRDefault="00E54295" w:rsidP="00E54295">
      <w:pPr>
        <w:spacing w:line="360" w:lineRule="auto"/>
        <w:jc w:val="both"/>
        <w:rPr>
          <w:color w:val="000000"/>
          <w:lang w:val="el-GR" w:eastAsia="en-GB"/>
        </w:rPr>
      </w:pPr>
      <w:r w:rsidRPr="00E54295">
        <w:rPr>
          <w:color w:val="000000"/>
          <w:lang w:val="el-GR" w:eastAsia="en-GB"/>
        </w:rPr>
        <w:t>Η απόλυτη βιοδιαθεσιμότητα είναι περίπου 90%.</w:t>
      </w:r>
    </w:p>
    <w:p w:rsidR="00E54295" w:rsidRPr="00E54295" w:rsidRDefault="00E54295" w:rsidP="00E54295">
      <w:pPr>
        <w:spacing w:line="360" w:lineRule="auto"/>
        <w:jc w:val="both"/>
        <w:rPr>
          <w:color w:val="000000"/>
          <w:lang w:val="el-GR" w:eastAsia="en-GB"/>
        </w:rPr>
      </w:pPr>
      <w:r w:rsidRPr="00E54295">
        <w:rPr>
          <w:color w:val="000000"/>
          <w:lang w:val="el-GR" w:eastAsia="en-GB"/>
        </w:rPr>
        <w:t xml:space="preserve">Η λήψη τροφής δεν επηρεάζει τις </w:t>
      </w:r>
      <w:r w:rsidRPr="00E54295">
        <w:rPr>
          <w:color w:val="000000"/>
          <w:lang w:val="en" w:eastAsia="en-GB"/>
        </w:rPr>
        <w:t>C</w:t>
      </w:r>
      <w:r w:rsidRPr="00490B02">
        <w:rPr>
          <w:color w:val="000000"/>
          <w:vertAlign w:val="subscript"/>
          <w:lang w:val="en" w:eastAsia="en-GB"/>
        </w:rPr>
        <w:t>max</w:t>
      </w:r>
      <w:r w:rsidRPr="00E54295">
        <w:rPr>
          <w:color w:val="000000"/>
          <w:lang w:val="el-GR" w:eastAsia="en-GB"/>
        </w:rPr>
        <w:t xml:space="preserve"> </w:t>
      </w:r>
      <w:r w:rsidR="00490B02">
        <w:rPr>
          <w:color w:val="000000"/>
          <w:lang w:val="el-GR" w:eastAsia="en-GB"/>
        </w:rPr>
        <w:t>και</w:t>
      </w:r>
      <w:r w:rsidRPr="00E54295">
        <w:rPr>
          <w:color w:val="000000"/>
          <w:lang w:val="el-GR" w:eastAsia="en-GB"/>
        </w:rPr>
        <w:t xml:space="preserve"> </w:t>
      </w:r>
      <w:r w:rsidRPr="00E54295">
        <w:rPr>
          <w:color w:val="000000"/>
          <w:lang w:val="en" w:eastAsia="en-GB"/>
        </w:rPr>
        <w:t>AUC</w:t>
      </w:r>
      <w:r w:rsidRPr="00E54295">
        <w:rPr>
          <w:color w:val="000000"/>
          <w:lang w:val="el-GR" w:eastAsia="en-GB"/>
        </w:rPr>
        <w:t xml:space="preserve"> της σολιφενασίνης</w:t>
      </w:r>
    </w:p>
    <w:p w:rsidR="00F87086" w:rsidRPr="009039DF" w:rsidRDefault="00F87086" w:rsidP="002E1992">
      <w:pPr>
        <w:spacing w:line="360" w:lineRule="auto"/>
        <w:jc w:val="both"/>
        <w:rPr>
          <w:color w:val="000000"/>
          <w:u w:val="single"/>
          <w:lang w:val="el-GR" w:eastAsia="en-GB"/>
        </w:rPr>
      </w:pPr>
    </w:p>
    <w:p w:rsidR="00F87086" w:rsidRPr="00C429AC" w:rsidRDefault="00723D51" w:rsidP="002E1992">
      <w:pPr>
        <w:spacing w:line="360" w:lineRule="auto"/>
        <w:jc w:val="both"/>
        <w:rPr>
          <w:color w:val="000000"/>
          <w:lang w:val="el-GR" w:eastAsia="en-GB"/>
        </w:rPr>
      </w:pPr>
      <w:r>
        <w:rPr>
          <w:color w:val="000000"/>
          <w:u w:val="single"/>
          <w:lang w:val="el-GR" w:eastAsia="en-GB"/>
        </w:rPr>
        <w:t>Κατανομή</w:t>
      </w:r>
    </w:p>
    <w:p w:rsidR="00C429AC" w:rsidRDefault="00C429AC" w:rsidP="002E1992">
      <w:pPr>
        <w:spacing w:line="360" w:lineRule="auto"/>
        <w:jc w:val="both"/>
        <w:rPr>
          <w:color w:val="000000"/>
          <w:lang w:val="el-GR" w:eastAsia="en-GB"/>
        </w:rPr>
      </w:pPr>
      <w:r w:rsidRPr="00C429AC">
        <w:rPr>
          <w:color w:val="000000"/>
          <w:lang w:val="el-GR" w:eastAsia="en-GB"/>
        </w:rPr>
        <w:t xml:space="preserve">Ο </w:t>
      </w:r>
      <w:r>
        <w:rPr>
          <w:color w:val="000000"/>
          <w:lang w:val="el-GR" w:eastAsia="en-GB"/>
        </w:rPr>
        <w:t>φαινόμενος</w:t>
      </w:r>
      <w:r w:rsidRPr="00C429AC">
        <w:rPr>
          <w:color w:val="000000"/>
          <w:lang w:val="el-GR" w:eastAsia="en-GB"/>
        </w:rPr>
        <w:t xml:space="preserve"> όγκος κατανομής της σολιφενασίνης έπειτα από ενδοφλέβια χορήγησή της είναι περίπου 600 L. Η σολιφενασίνη είναι σε μεγάλο ποσοστό (περίπου 98%) συνδεδεμένη με πρωτεΐνες του πλάσματος, πρωτίστως με την α</w:t>
      </w:r>
      <w:r w:rsidRPr="00232FEB">
        <w:rPr>
          <w:color w:val="000000"/>
          <w:vertAlign w:val="subscript"/>
          <w:lang w:val="el-GR" w:eastAsia="en-GB"/>
        </w:rPr>
        <w:t>1</w:t>
      </w:r>
      <w:r w:rsidRPr="00C429AC">
        <w:rPr>
          <w:color w:val="000000"/>
          <w:lang w:val="el-GR" w:eastAsia="en-GB"/>
        </w:rPr>
        <w:t>-</w:t>
      </w:r>
      <w:r w:rsidR="00B3460D">
        <w:rPr>
          <w:color w:val="000000"/>
          <w:lang w:val="el-GR" w:eastAsia="en-GB"/>
        </w:rPr>
        <w:t xml:space="preserve">όξινη </w:t>
      </w:r>
      <w:r w:rsidRPr="00C429AC">
        <w:rPr>
          <w:color w:val="000000"/>
          <w:lang w:val="el-GR" w:eastAsia="en-GB"/>
        </w:rPr>
        <w:t>γλυκοπρωτεΐνη.</w:t>
      </w:r>
    </w:p>
    <w:p w:rsidR="00F87086" w:rsidRPr="00B3460D" w:rsidRDefault="00F87086" w:rsidP="002E1992">
      <w:pPr>
        <w:spacing w:line="360" w:lineRule="auto"/>
        <w:jc w:val="both"/>
        <w:rPr>
          <w:color w:val="000000"/>
          <w:u w:val="single"/>
          <w:lang w:val="el-GR" w:eastAsia="en-GB"/>
        </w:rPr>
      </w:pPr>
    </w:p>
    <w:p w:rsidR="00F87086" w:rsidRPr="00B3460D" w:rsidRDefault="00723D51" w:rsidP="002E1992">
      <w:pPr>
        <w:spacing w:line="360" w:lineRule="auto"/>
        <w:jc w:val="both"/>
        <w:rPr>
          <w:color w:val="000000"/>
          <w:lang w:val="el-GR" w:eastAsia="en-GB"/>
        </w:rPr>
      </w:pPr>
      <w:r w:rsidRPr="00B3460D">
        <w:rPr>
          <w:color w:val="000000"/>
          <w:u w:val="single"/>
          <w:lang w:val="el-GR" w:eastAsia="en-GB"/>
        </w:rPr>
        <w:t>Βιομετασχηματισμός</w:t>
      </w:r>
    </w:p>
    <w:p w:rsidR="00B3460D" w:rsidRDefault="00B3460D" w:rsidP="002E1992">
      <w:pPr>
        <w:spacing w:line="360" w:lineRule="auto"/>
        <w:jc w:val="both"/>
        <w:rPr>
          <w:color w:val="000000"/>
          <w:lang w:val="el-GR" w:eastAsia="en-GB"/>
        </w:rPr>
      </w:pPr>
      <w:r w:rsidRPr="00B3460D">
        <w:rPr>
          <w:color w:val="000000"/>
          <w:lang w:val="el-GR" w:eastAsia="en-GB"/>
        </w:rPr>
        <w:t xml:space="preserve">Η σολιφενασίνη μεταβολίζεται σε μεγάλο βαθμό από το ήπαρ, κυρίως από το κυτόχρωμα Ρ450 3Α4 (CYP3A4). Ωστόσο, υπάρχουν εναλλακτικές μεταβολικές οδοί που μπορούν να συμβάλλουν στον μεταβολισμό της σολιφενασίνης. Η συστηματική κάθαρση της σολιφενασίνης είναι περίπου 9,5 L/h και ο τελικός χρόνος ημίσειας ζωής της σολιφενακίνης είναι 45 – 68 ώρες. Μετά από του στόματος χορήγησης, </w:t>
      </w:r>
      <w:r w:rsidR="00A66403">
        <w:rPr>
          <w:color w:val="000000"/>
          <w:lang w:val="el-GR" w:eastAsia="en-GB"/>
        </w:rPr>
        <w:t>ένας φαρμακολογικά ενεργός (4R-</w:t>
      </w:r>
      <w:r w:rsidRPr="00B3460D">
        <w:rPr>
          <w:color w:val="000000"/>
          <w:lang w:val="el-GR" w:eastAsia="en-GB"/>
        </w:rPr>
        <w:t>υδρόξυ-σολιφενασίνη) και τρεις ανενεργοί μεταβολίτες (Ν-γλυκουρονίδιο, Ν-οξείδιο και 4R-υδρόξυ-Ν-οξείδιο της σολιφενασίνης) έχουν αναγνωριστεί στο πλάσμα επιπρόσθετα της σολιφενασίνης.</w:t>
      </w:r>
    </w:p>
    <w:p w:rsidR="00F87086" w:rsidRPr="009039DF" w:rsidRDefault="00F87086" w:rsidP="002E1992">
      <w:pPr>
        <w:spacing w:line="360" w:lineRule="auto"/>
        <w:jc w:val="both"/>
        <w:rPr>
          <w:color w:val="000000"/>
          <w:u w:val="single"/>
          <w:lang w:val="el-GR" w:eastAsia="en-GB"/>
        </w:rPr>
      </w:pPr>
    </w:p>
    <w:p w:rsidR="00F87086" w:rsidRPr="0068748F" w:rsidRDefault="00723D51" w:rsidP="002E1992">
      <w:pPr>
        <w:spacing w:line="360" w:lineRule="auto"/>
        <w:jc w:val="both"/>
        <w:rPr>
          <w:color w:val="000000"/>
          <w:lang w:val="el-GR" w:eastAsia="en-GB"/>
        </w:rPr>
      </w:pPr>
      <w:r w:rsidRPr="0068748F">
        <w:rPr>
          <w:color w:val="000000"/>
          <w:u w:val="single"/>
          <w:lang w:val="el-GR" w:eastAsia="en-GB"/>
        </w:rPr>
        <w:t>Αποβολή</w:t>
      </w:r>
    </w:p>
    <w:p w:rsidR="0068748F" w:rsidRDefault="0068748F" w:rsidP="002E1992">
      <w:pPr>
        <w:spacing w:line="360" w:lineRule="auto"/>
        <w:jc w:val="both"/>
        <w:rPr>
          <w:color w:val="000000"/>
          <w:lang w:val="el-GR" w:eastAsia="en-GB"/>
        </w:rPr>
      </w:pPr>
      <w:r w:rsidRPr="0068748F">
        <w:rPr>
          <w:color w:val="000000"/>
          <w:lang w:val="el-GR" w:eastAsia="en-GB"/>
        </w:rPr>
        <w:t>Έπειτα από χορήγηση εφάπαξ δόσης 10 mg [14C-επισημασμένης]-σολιφενασίνης, περίπου το 70% της ραδιενέργειας εντοπίστηκε στα ούρα και το 23% στα κόπρανα, μετά από 26 μέρες. Στα ούρα περίπου το 11% της ραδιενέργειας ανακτάται ως αμετάβλητη δραστική ουσία∙ περίπου το 18% ως μεταβολίτης Ν-οξειδίο, το 9% ως μεταβολίτης 4R-υδρόξυ-Ν-οξειδίο και το 8% ως 4R-υδροξύ μεταβολίτης (ενεργός μεταβολίτης).</w:t>
      </w:r>
    </w:p>
    <w:p w:rsidR="00F87086" w:rsidRPr="000E776B" w:rsidRDefault="00723D51" w:rsidP="002E1992">
      <w:pPr>
        <w:spacing w:line="360" w:lineRule="auto"/>
        <w:jc w:val="both"/>
        <w:rPr>
          <w:color w:val="000000"/>
          <w:lang w:val="el-GR" w:eastAsia="en-GB"/>
        </w:rPr>
      </w:pPr>
      <w:r w:rsidRPr="000E776B">
        <w:rPr>
          <w:color w:val="000000"/>
          <w:u w:val="single"/>
          <w:lang w:val="el-GR" w:eastAsia="en-GB"/>
        </w:rPr>
        <w:t>Γραμμικότητα/μη γραμμικότητα</w:t>
      </w:r>
    </w:p>
    <w:p w:rsidR="00F87086" w:rsidRPr="000E776B" w:rsidRDefault="000E776B" w:rsidP="002E1992">
      <w:pPr>
        <w:spacing w:line="360" w:lineRule="auto"/>
        <w:jc w:val="both"/>
        <w:rPr>
          <w:color w:val="000000"/>
          <w:lang w:val="el-GR" w:eastAsia="en-GB"/>
        </w:rPr>
      </w:pPr>
      <w:r w:rsidRPr="000E776B">
        <w:rPr>
          <w:color w:val="000000"/>
          <w:lang w:val="el-GR" w:eastAsia="en-GB"/>
        </w:rPr>
        <w:lastRenderedPageBreak/>
        <w:t>Η φαρμακοκινητική είναι γραμμική στο θεραπευτικό δοσολογικό εύρος.</w:t>
      </w:r>
    </w:p>
    <w:p w:rsidR="00F87086" w:rsidRPr="000E776B" w:rsidRDefault="00F87086" w:rsidP="002E1992">
      <w:pPr>
        <w:spacing w:line="360" w:lineRule="auto"/>
        <w:jc w:val="both"/>
        <w:rPr>
          <w:color w:val="000000"/>
          <w:u w:val="single"/>
          <w:lang w:val="el-GR" w:eastAsia="en-GB"/>
        </w:rPr>
      </w:pPr>
    </w:p>
    <w:p w:rsidR="00F87086" w:rsidRPr="00687394" w:rsidRDefault="00E65680" w:rsidP="002E1992">
      <w:pPr>
        <w:spacing w:line="360" w:lineRule="auto"/>
        <w:jc w:val="both"/>
        <w:rPr>
          <w:color w:val="000000"/>
          <w:lang w:val="el-GR" w:eastAsia="en-GB"/>
        </w:rPr>
      </w:pPr>
      <w:r w:rsidRPr="00687394">
        <w:rPr>
          <w:color w:val="000000"/>
          <w:u w:val="single"/>
          <w:lang w:val="el-GR" w:eastAsia="en-GB"/>
        </w:rPr>
        <w:t>Άλλοι ειδικοί πληθυσμοί</w:t>
      </w:r>
    </w:p>
    <w:p w:rsidR="00F87086" w:rsidRPr="00687394" w:rsidRDefault="00E65680" w:rsidP="002E1992">
      <w:pPr>
        <w:spacing w:line="360" w:lineRule="auto"/>
        <w:jc w:val="both"/>
        <w:rPr>
          <w:color w:val="000000"/>
          <w:lang w:val="el-GR" w:eastAsia="en-GB"/>
        </w:rPr>
      </w:pPr>
      <w:r w:rsidRPr="00687394">
        <w:rPr>
          <w:i/>
          <w:iCs/>
          <w:color w:val="000000"/>
          <w:lang w:val="el-GR" w:eastAsia="en-GB"/>
        </w:rPr>
        <w:t>Ηλικιωμένοι</w:t>
      </w:r>
    </w:p>
    <w:p w:rsidR="00687394" w:rsidRPr="00687394" w:rsidRDefault="00687394" w:rsidP="00687394">
      <w:pPr>
        <w:spacing w:line="360" w:lineRule="auto"/>
        <w:jc w:val="both"/>
        <w:rPr>
          <w:color w:val="000000"/>
          <w:lang w:val="el-GR" w:eastAsia="en-GB"/>
        </w:rPr>
      </w:pPr>
      <w:r w:rsidRPr="00687394">
        <w:rPr>
          <w:color w:val="000000"/>
          <w:lang w:val="el-GR" w:eastAsia="en-GB"/>
        </w:rPr>
        <w:t>Δεν απαιτείται προσαρμογή της δοσολογίας με βάση την ηλικία του ασθενούς. Μελέτες σε ηλικιωμένους έδειξαν ότι η έκθεση στην σολιφενασίνη, εκφραζόμενη ως AUC, μετά από χορήγηση ηλεκτρικής σολιφενασίνης (5 mg και 10 mg μία φορά ημερησίως), ήταν παρόμοια με εκείνη σε υγιή ηλικιωμένα άτομα (ηλικίας 65 έως 80 ετών) και υγιή νεαρά άτομα (ηλικίας μικρότερης των 55 ετών). Ο μέσος ρυθμός απορρόφησης εκφραζόμενος ως t</w:t>
      </w:r>
      <w:r w:rsidRPr="00781902">
        <w:rPr>
          <w:color w:val="000000"/>
          <w:vertAlign w:val="subscript"/>
          <w:lang w:val="el-GR" w:eastAsia="en-GB"/>
        </w:rPr>
        <w:t>max</w:t>
      </w:r>
      <w:r w:rsidRPr="00687394">
        <w:rPr>
          <w:color w:val="000000"/>
          <w:lang w:val="el-GR" w:eastAsia="en-GB"/>
        </w:rPr>
        <w:t xml:space="preserve"> ήταν ελαφρά πιο αργός σε ηλικιωμένους, ενώ ο τελικός χρόνος ημίσειας ζωής ήταν περίπου 20% μεγαλύτερος σε ηλικιωμένα άτομα.</w:t>
      </w:r>
    </w:p>
    <w:p w:rsidR="00687394" w:rsidRPr="00687394" w:rsidRDefault="00687394" w:rsidP="00687394">
      <w:pPr>
        <w:spacing w:line="360" w:lineRule="auto"/>
        <w:jc w:val="both"/>
        <w:rPr>
          <w:color w:val="000000"/>
          <w:lang w:val="el-GR" w:eastAsia="en-GB"/>
        </w:rPr>
      </w:pPr>
      <w:r w:rsidRPr="00687394">
        <w:rPr>
          <w:color w:val="000000"/>
          <w:lang w:val="el-GR" w:eastAsia="en-GB"/>
        </w:rPr>
        <w:t>Οι μέτριες αυτές διαφορές θεωρούνται μη κλινικά σημαντικές.</w:t>
      </w:r>
    </w:p>
    <w:p w:rsidR="00687394" w:rsidRDefault="00687394" w:rsidP="00687394">
      <w:pPr>
        <w:spacing w:line="360" w:lineRule="auto"/>
        <w:jc w:val="both"/>
        <w:rPr>
          <w:color w:val="000000"/>
          <w:lang w:val="el-GR" w:eastAsia="en-GB"/>
        </w:rPr>
      </w:pPr>
      <w:r w:rsidRPr="00687394">
        <w:rPr>
          <w:color w:val="000000"/>
          <w:lang w:val="el-GR" w:eastAsia="en-GB"/>
        </w:rPr>
        <w:t>Η φαρμακοκινητική της σολιφενασίνης δεν έχει εδραιωθεί σε παιδιά και εφήβους.</w:t>
      </w:r>
      <w:r w:rsidR="00781902">
        <w:rPr>
          <w:color w:val="000000"/>
          <w:lang w:val="el-GR" w:eastAsia="en-GB"/>
        </w:rPr>
        <w:t xml:space="preserve"> </w:t>
      </w:r>
    </w:p>
    <w:p w:rsidR="00F87086" w:rsidRPr="009039DF" w:rsidRDefault="00F87086" w:rsidP="002E1992">
      <w:pPr>
        <w:spacing w:line="360" w:lineRule="auto"/>
        <w:jc w:val="both"/>
        <w:rPr>
          <w:i/>
          <w:iCs/>
          <w:color w:val="000000"/>
          <w:lang w:val="el-GR" w:eastAsia="en-GB"/>
        </w:rPr>
      </w:pPr>
    </w:p>
    <w:p w:rsidR="00F87086" w:rsidRPr="00C422B5" w:rsidRDefault="00C422B5" w:rsidP="002E1992">
      <w:pPr>
        <w:spacing w:line="360" w:lineRule="auto"/>
        <w:jc w:val="both"/>
        <w:rPr>
          <w:color w:val="000000"/>
          <w:lang w:val="el-GR" w:eastAsia="en-GB"/>
        </w:rPr>
      </w:pPr>
      <w:r>
        <w:rPr>
          <w:i/>
          <w:iCs/>
          <w:color w:val="000000"/>
          <w:lang w:val="el-GR" w:eastAsia="en-GB"/>
        </w:rPr>
        <w:t>Φύλο</w:t>
      </w:r>
    </w:p>
    <w:p w:rsidR="00F87086" w:rsidRPr="00462DF0" w:rsidRDefault="00462DF0" w:rsidP="002E1992">
      <w:pPr>
        <w:spacing w:line="360" w:lineRule="auto"/>
        <w:jc w:val="both"/>
        <w:rPr>
          <w:color w:val="000000"/>
          <w:lang w:val="el-GR" w:eastAsia="en-GB"/>
        </w:rPr>
      </w:pPr>
      <w:r w:rsidRPr="00462DF0">
        <w:rPr>
          <w:color w:val="000000"/>
          <w:lang w:val="el-GR" w:eastAsia="en-GB"/>
        </w:rPr>
        <w:t>Η φαρμακοκινητική της σολιφενασίνης δεν επηρεάζεται από το φύλο.</w:t>
      </w:r>
    </w:p>
    <w:p w:rsidR="00B65667" w:rsidRDefault="00B65667" w:rsidP="002E1992">
      <w:pPr>
        <w:spacing w:line="360" w:lineRule="auto"/>
        <w:jc w:val="both"/>
        <w:rPr>
          <w:i/>
          <w:iCs/>
          <w:color w:val="000000"/>
          <w:lang w:val="el-GR" w:eastAsia="en-GB"/>
        </w:rPr>
      </w:pPr>
    </w:p>
    <w:p w:rsidR="00F87086" w:rsidRPr="00C422B5" w:rsidRDefault="00C422B5" w:rsidP="002E1992">
      <w:pPr>
        <w:spacing w:line="360" w:lineRule="auto"/>
        <w:jc w:val="both"/>
        <w:rPr>
          <w:color w:val="000000"/>
          <w:lang w:val="el-GR" w:eastAsia="en-GB"/>
        </w:rPr>
      </w:pPr>
      <w:r>
        <w:rPr>
          <w:i/>
          <w:iCs/>
          <w:color w:val="000000"/>
          <w:lang w:val="el-GR" w:eastAsia="en-GB"/>
        </w:rPr>
        <w:t>Φυλή</w:t>
      </w:r>
    </w:p>
    <w:p w:rsidR="00F87086" w:rsidRPr="00552097" w:rsidRDefault="00552097" w:rsidP="002E1992">
      <w:pPr>
        <w:spacing w:line="360" w:lineRule="auto"/>
        <w:jc w:val="both"/>
        <w:rPr>
          <w:color w:val="000000"/>
          <w:lang w:val="el-GR" w:eastAsia="en-GB"/>
        </w:rPr>
      </w:pPr>
      <w:r w:rsidRPr="00552097">
        <w:rPr>
          <w:color w:val="000000"/>
          <w:lang w:val="el-GR" w:eastAsia="en-GB"/>
        </w:rPr>
        <w:t>Η φαρμακοκινητική της σολιφενασίνης δεν επηρεάζεται από την φυλή.</w:t>
      </w:r>
    </w:p>
    <w:p w:rsidR="00B65667" w:rsidRDefault="00B65667" w:rsidP="002E1992">
      <w:pPr>
        <w:spacing w:line="360" w:lineRule="auto"/>
        <w:jc w:val="both"/>
        <w:rPr>
          <w:i/>
          <w:iCs/>
          <w:color w:val="000000"/>
          <w:lang w:val="el-GR" w:eastAsia="en-GB"/>
        </w:rPr>
      </w:pPr>
    </w:p>
    <w:p w:rsidR="00F87086" w:rsidRPr="004F1182" w:rsidRDefault="00C422B5" w:rsidP="002E1992">
      <w:pPr>
        <w:spacing w:line="360" w:lineRule="auto"/>
        <w:jc w:val="both"/>
        <w:rPr>
          <w:color w:val="000000"/>
          <w:lang w:val="el-GR" w:eastAsia="en-GB"/>
        </w:rPr>
      </w:pPr>
      <w:r w:rsidRPr="004F1182">
        <w:rPr>
          <w:i/>
          <w:iCs/>
          <w:color w:val="000000"/>
          <w:lang w:val="el-GR" w:eastAsia="en-GB"/>
        </w:rPr>
        <w:t>Νεφρική δυσλειτουργία</w:t>
      </w:r>
    </w:p>
    <w:p w:rsidR="004F1182" w:rsidRPr="004F1182" w:rsidRDefault="004F1182" w:rsidP="004F1182">
      <w:pPr>
        <w:spacing w:line="360" w:lineRule="auto"/>
        <w:jc w:val="both"/>
        <w:rPr>
          <w:color w:val="000000"/>
          <w:lang w:val="el-GR" w:eastAsia="en-GB"/>
        </w:rPr>
      </w:pPr>
      <w:r w:rsidRPr="004F1182">
        <w:rPr>
          <w:color w:val="000000"/>
          <w:lang w:val="el-GR" w:eastAsia="en-GB"/>
        </w:rPr>
        <w:t>Στις τιμές AUC και C</w:t>
      </w:r>
      <w:r w:rsidRPr="004F1182">
        <w:rPr>
          <w:color w:val="000000"/>
          <w:vertAlign w:val="subscript"/>
          <w:lang w:val="el-GR" w:eastAsia="en-GB"/>
        </w:rPr>
        <w:t>max</w:t>
      </w:r>
      <w:r w:rsidRPr="004F1182">
        <w:rPr>
          <w:color w:val="000000"/>
          <w:lang w:val="el-GR" w:eastAsia="en-GB"/>
        </w:rPr>
        <w:t xml:space="preserve"> της σολιφενασίνης σε ασθενείς με ήπια και μέτρια νεφρική δυσλειτουργία, δεν υπήρξε σημαντική διαφοροποίηση από αυτές των υγιών εθελοντών. Σε ασθενείς με σοβαρή νεφρική δυσλειτουργία (κάθαρση κρεατινίνης ≤ 30 ml/min) η έκθεση στην σολιφενασίνη ήταν σημαντικά μεγαλύτερη, συγκριτικά με τους ελέγχους, με αυξήσεις της C</w:t>
      </w:r>
      <w:r w:rsidRPr="004F1182">
        <w:rPr>
          <w:color w:val="000000"/>
          <w:vertAlign w:val="subscript"/>
          <w:lang w:val="el-GR" w:eastAsia="en-GB"/>
        </w:rPr>
        <w:t>max</w:t>
      </w:r>
      <w:r w:rsidRPr="004F1182">
        <w:rPr>
          <w:color w:val="000000"/>
          <w:lang w:val="el-GR" w:eastAsia="en-GB"/>
        </w:rPr>
        <w:t xml:space="preserve"> περίπου 30%, της AUC περισσότερο από 100%, και του t</w:t>
      </w:r>
      <w:r w:rsidRPr="004F1182">
        <w:rPr>
          <w:color w:val="000000"/>
          <w:vertAlign w:val="subscript"/>
          <w:lang w:val="el-GR" w:eastAsia="en-GB"/>
        </w:rPr>
        <w:t>1/2</w:t>
      </w:r>
      <w:r w:rsidRPr="004F1182">
        <w:rPr>
          <w:color w:val="000000"/>
          <w:lang w:val="el-GR" w:eastAsia="en-GB"/>
        </w:rPr>
        <w:t xml:space="preserve"> περισσότερο από 60%. Παρατηρήθηκε μια στατιστικά σημαντική σχέση μεταξύ κάθαρσης κρεατινίνης και κάθαρσης σολιφενασίνης.</w:t>
      </w:r>
    </w:p>
    <w:p w:rsidR="004F1182" w:rsidRDefault="004F1182" w:rsidP="004F1182">
      <w:pPr>
        <w:spacing w:line="360" w:lineRule="auto"/>
        <w:jc w:val="both"/>
        <w:rPr>
          <w:color w:val="000000"/>
          <w:lang w:val="el-GR" w:eastAsia="en-GB"/>
        </w:rPr>
      </w:pPr>
      <w:r w:rsidRPr="004F1182">
        <w:rPr>
          <w:color w:val="000000"/>
          <w:lang w:val="el-GR" w:eastAsia="en-GB"/>
        </w:rPr>
        <w:t>Η φαρμακοκινητική σε ασθενείς σε αιμοκάθαρση δεν έχει μελετηθεί.</w:t>
      </w:r>
    </w:p>
    <w:p w:rsidR="00F87086" w:rsidRPr="009039DF" w:rsidRDefault="00F87086" w:rsidP="002E1992">
      <w:pPr>
        <w:spacing w:line="360" w:lineRule="auto"/>
        <w:jc w:val="both"/>
        <w:rPr>
          <w:color w:val="000000"/>
          <w:lang w:val="el-GR" w:eastAsia="en-GB"/>
        </w:rPr>
      </w:pPr>
    </w:p>
    <w:p w:rsidR="00F87086" w:rsidRPr="00036E66" w:rsidRDefault="00C422B5" w:rsidP="002E1992">
      <w:pPr>
        <w:spacing w:line="360" w:lineRule="auto"/>
        <w:jc w:val="both"/>
        <w:rPr>
          <w:color w:val="000000"/>
          <w:lang w:val="el-GR" w:eastAsia="en-GB"/>
        </w:rPr>
      </w:pPr>
      <w:r>
        <w:rPr>
          <w:i/>
          <w:iCs/>
          <w:color w:val="000000"/>
          <w:lang w:val="el-GR" w:eastAsia="en-GB"/>
        </w:rPr>
        <w:t>Ηπατική</w:t>
      </w:r>
      <w:r w:rsidRPr="00036E66">
        <w:rPr>
          <w:i/>
          <w:iCs/>
          <w:color w:val="000000"/>
          <w:lang w:val="el-GR" w:eastAsia="en-GB"/>
        </w:rPr>
        <w:t xml:space="preserve"> δυσλειτουργία</w:t>
      </w:r>
    </w:p>
    <w:p w:rsidR="00036E66" w:rsidRDefault="00036E66" w:rsidP="002E1992">
      <w:pPr>
        <w:spacing w:line="360" w:lineRule="auto"/>
        <w:jc w:val="both"/>
        <w:rPr>
          <w:color w:val="000000"/>
          <w:lang w:val="el-GR" w:eastAsia="en-GB"/>
        </w:rPr>
      </w:pPr>
      <w:r w:rsidRPr="00036E66">
        <w:rPr>
          <w:color w:val="000000"/>
          <w:lang w:val="el-GR" w:eastAsia="en-GB"/>
        </w:rPr>
        <w:t>Σε ασθενείς με μέτρια ηπατική δυσλειτουργία (Child-Pugh βαθμολογία 7 έως 9) το C</w:t>
      </w:r>
      <w:r w:rsidRPr="000003DD">
        <w:rPr>
          <w:color w:val="000000"/>
          <w:vertAlign w:val="subscript"/>
          <w:lang w:val="el-GR" w:eastAsia="en-GB"/>
        </w:rPr>
        <w:t>max</w:t>
      </w:r>
      <w:r w:rsidRPr="00036E66">
        <w:rPr>
          <w:color w:val="000000"/>
          <w:lang w:val="el-GR" w:eastAsia="en-GB"/>
        </w:rPr>
        <w:t xml:space="preserve"> δεν επηρεάζεται, η AUC αυξάνεται κατά 60% και το t</w:t>
      </w:r>
      <w:r w:rsidRPr="000003DD">
        <w:rPr>
          <w:color w:val="000000"/>
          <w:vertAlign w:val="subscript"/>
          <w:lang w:val="el-GR" w:eastAsia="en-GB"/>
        </w:rPr>
        <w:t>1/2</w:t>
      </w:r>
      <w:r w:rsidRPr="00036E66">
        <w:rPr>
          <w:color w:val="000000"/>
          <w:lang w:val="el-GR" w:eastAsia="en-GB"/>
        </w:rPr>
        <w:t xml:space="preserve"> διπλασιάζεται. Η φαρμακοκινητική της σολιφενασίνης σε ασθενείς με σοβαρή ηπατική δυσλειτουργία δεν έχει μελετηθεί.</w:t>
      </w:r>
    </w:p>
    <w:p w:rsidR="00855ECC" w:rsidRPr="009039DF" w:rsidRDefault="00855ECC" w:rsidP="002E1992">
      <w:pPr>
        <w:spacing w:line="360" w:lineRule="auto"/>
        <w:jc w:val="both"/>
        <w:rPr>
          <w:bCs/>
          <w:iCs/>
          <w:szCs w:val="22"/>
          <w:lang w:val="el-GR"/>
        </w:rPr>
      </w:pPr>
    </w:p>
    <w:p w:rsidR="00855ECC" w:rsidRPr="0070298C" w:rsidRDefault="00855ECC" w:rsidP="002E1992">
      <w:pPr>
        <w:spacing w:line="360" w:lineRule="auto"/>
        <w:jc w:val="both"/>
        <w:rPr>
          <w:b/>
          <w:szCs w:val="22"/>
          <w:lang w:val="el-GR"/>
        </w:rPr>
      </w:pPr>
      <w:r w:rsidRPr="0070298C">
        <w:rPr>
          <w:b/>
          <w:szCs w:val="22"/>
          <w:lang w:val="el-GR"/>
        </w:rPr>
        <w:t>5.3</w:t>
      </w:r>
      <w:r w:rsidRPr="0070298C">
        <w:rPr>
          <w:b/>
          <w:szCs w:val="22"/>
          <w:lang w:val="el-GR"/>
        </w:rPr>
        <w:tab/>
      </w:r>
      <w:r w:rsidR="00E77648" w:rsidRPr="0070298C">
        <w:rPr>
          <w:b/>
          <w:szCs w:val="22"/>
          <w:lang w:val="el-GR"/>
        </w:rPr>
        <w:t>Προκλινικά δεδομένα για την ασφάλεια</w:t>
      </w:r>
    </w:p>
    <w:p w:rsidR="0070298C" w:rsidRPr="0070298C" w:rsidRDefault="0070298C" w:rsidP="0070298C">
      <w:pPr>
        <w:spacing w:line="360" w:lineRule="auto"/>
        <w:jc w:val="both"/>
        <w:rPr>
          <w:color w:val="000000"/>
          <w:lang w:val="el-GR" w:eastAsia="en-GB"/>
        </w:rPr>
      </w:pPr>
      <w:r w:rsidRPr="0070298C">
        <w:rPr>
          <w:color w:val="000000"/>
          <w:lang w:val="el-GR" w:eastAsia="en-GB"/>
        </w:rPr>
        <w:t xml:space="preserve">Προκλινικά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γονιμότητας, εμβρυϊκής/νεογνικής ανάπτυξης, γονοτοξικότητας, και ενδεχόμενης καρκινογόνου δράσης. Στη </w:t>
      </w:r>
      <w:r w:rsidRPr="0070298C">
        <w:rPr>
          <w:color w:val="000000"/>
          <w:lang w:val="el-GR" w:eastAsia="en-GB"/>
        </w:rPr>
        <w:lastRenderedPageBreak/>
        <w:t>μελέτη κατά</w:t>
      </w:r>
      <w:r w:rsidR="00A66403">
        <w:rPr>
          <w:color w:val="000000"/>
          <w:lang w:val="el-GR" w:eastAsia="en-GB"/>
        </w:rPr>
        <w:t xml:space="preserve"> την προ- και μετα</w:t>
      </w:r>
      <w:r w:rsidRPr="0070298C">
        <w:rPr>
          <w:color w:val="000000"/>
          <w:lang w:val="el-GR" w:eastAsia="en-GB"/>
        </w:rPr>
        <w:t>γεννητική ανάπτυξη σε ποντίκια, η θεραπεία της μητέρας με σολιφενασίνη κατά τη γαλουχία, προκάλεσε δοσοεξαρτώμενο χαμηλότερο ποσοστό επιβίωσης μετά τον τοκετό, μειωμένο βάρος νεογνού, και βραδύτερη φυσική ανάπτυξη σε κλινικώς σημαντικά επίπεδα.</w:t>
      </w:r>
    </w:p>
    <w:p w:rsidR="0070298C" w:rsidRDefault="0070298C" w:rsidP="0070298C">
      <w:pPr>
        <w:spacing w:line="360" w:lineRule="auto"/>
        <w:jc w:val="both"/>
        <w:rPr>
          <w:color w:val="000000"/>
          <w:lang w:val="el-GR" w:eastAsia="en-GB"/>
        </w:rPr>
      </w:pPr>
      <w:r w:rsidRPr="0070298C">
        <w:rPr>
          <w:color w:val="000000"/>
          <w:lang w:val="el-GR" w:eastAsia="en-GB"/>
        </w:rPr>
        <w:t>Δοσοεξαρτώμενη αύξηση της θνησιμότητας, χωρίς προηγούμενα κλινικά συμπτώματα εμφανίστηκαν σε νεαρά ποντίκια που έλαβαν θεραπεία από την 10η ή 21η ημέρα μετά τη γέννα, με δόσεις που πέτυχαν φαρμακολογική δράση και που και οι δύο ομάδες είχαν υψηλότερη θνησιμότητα σε σύγκριση με ενήλικα ποντίκια. Σε νεαρά ποντίκια που έλαβαν θεραπεία από τη 10η μεταγεννητική ημέρα, η έκθεση του πλάσματος ήταν υψηλότερες από ό, τι στα ενήλικα ποντίκια, από την 21η μεταγεννητική ημέρα και μετά, η συστηματική έκθεση ήταν συγκρίσιμη με ενήλικα ποντίκια. Οι κλινικές επιπτώσεις της αυξημένης θνησιμότητας σε νεαρά ποντίκια δεν είναι γνωστές.</w:t>
      </w:r>
    </w:p>
    <w:p w:rsidR="00855ECC" w:rsidRPr="009039DF" w:rsidRDefault="00855ECC" w:rsidP="002E1992">
      <w:pPr>
        <w:spacing w:line="360" w:lineRule="auto"/>
        <w:jc w:val="both"/>
        <w:rPr>
          <w:b/>
          <w:szCs w:val="22"/>
          <w:lang w:val="el-GR"/>
        </w:rPr>
      </w:pPr>
    </w:p>
    <w:p w:rsidR="00855ECC" w:rsidRPr="00C20B46" w:rsidRDefault="00855ECC" w:rsidP="002E1992">
      <w:pPr>
        <w:spacing w:line="360" w:lineRule="auto"/>
        <w:ind w:left="567" w:hanging="567"/>
        <w:jc w:val="both"/>
        <w:rPr>
          <w:b/>
          <w:szCs w:val="22"/>
          <w:lang w:val="el-GR"/>
        </w:rPr>
      </w:pPr>
      <w:r w:rsidRPr="00C20B46">
        <w:rPr>
          <w:b/>
          <w:szCs w:val="22"/>
          <w:lang w:val="el-GR"/>
        </w:rPr>
        <w:t>6.</w:t>
      </w:r>
      <w:r w:rsidRPr="00C20B46">
        <w:rPr>
          <w:b/>
          <w:szCs w:val="22"/>
          <w:lang w:val="el-GR"/>
        </w:rPr>
        <w:tab/>
      </w:r>
      <w:r w:rsidR="00B67E40" w:rsidRPr="00C20B46">
        <w:rPr>
          <w:b/>
          <w:szCs w:val="22"/>
          <w:lang w:val="el-GR"/>
        </w:rPr>
        <w:t>ΦΑΡΜΑΚΕΥΤΙΚΕΣ ΠΛΗΡΟΦΟΡΙΕΣ</w:t>
      </w:r>
    </w:p>
    <w:p w:rsidR="00855ECC" w:rsidRPr="00C20B46" w:rsidRDefault="00855ECC" w:rsidP="002E1992">
      <w:pPr>
        <w:spacing w:line="360" w:lineRule="auto"/>
        <w:jc w:val="both"/>
        <w:rPr>
          <w:b/>
          <w:szCs w:val="22"/>
          <w:lang w:val="el-GR"/>
        </w:rPr>
      </w:pPr>
    </w:p>
    <w:p w:rsidR="00855ECC" w:rsidRPr="00C20B46" w:rsidRDefault="00855ECC" w:rsidP="002E1992">
      <w:pPr>
        <w:spacing w:line="360" w:lineRule="auto"/>
        <w:ind w:left="567" w:hanging="567"/>
        <w:jc w:val="both"/>
        <w:rPr>
          <w:b/>
          <w:szCs w:val="22"/>
          <w:lang w:val="el-GR"/>
        </w:rPr>
      </w:pPr>
      <w:r w:rsidRPr="00C20B46">
        <w:rPr>
          <w:b/>
          <w:szCs w:val="22"/>
          <w:lang w:val="el-GR"/>
        </w:rPr>
        <w:t>6.1</w:t>
      </w:r>
      <w:r w:rsidRPr="00C20B46">
        <w:rPr>
          <w:b/>
          <w:szCs w:val="22"/>
          <w:lang w:val="el-GR"/>
        </w:rPr>
        <w:tab/>
      </w:r>
      <w:r w:rsidR="00AF7DFA" w:rsidRPr="00C20B46">
        <w:rPr>
          <w:b/>
          <w:szCs w:val="22"/>
          <w:lang w:val="el-GR"/>
        </w:rPr>
        <w:t>Κατάλογος εκδόχων</w:t>
      </w:r>
    </w:p>
    <w:p w:rsidR="00C20B46" w:rsidRPr="00C20B46" w:rsidRDefault="00C20B46" w:rsidP="00970780">
      <w:pPr>
        <w:tabs>
          <w:tab w:val="clear" w:pos="567"/>
          <w:tab w:val="left" w:pos="720"/>
        </w:tabs>
        <w:spacing w:line="360" w:lineRule="auto"/>
        <w:ind w:right="-2"/>
        <w:jc w:val="both"/>
        <w:rPr>
          <w:noProof/>
          <w:szCs w:val="22"/>
          <w:lang w:val="el-GR"/>
        </w:rPr>
      </w:pPr>
      <w:r>
        <w:rPr>
          <w:noProof/>
          <w:szCs w:val="22"/>
          <w:lang w:val="el-GR"/>
        </w:rPr>
        <w:t>Κ</w:t>
      </w:r>
      <w:r w:rsidRPr="00C20B46">
        <w:rPr>
          <w:noProof/>
          <w:szCs w:val="22"/>
          <w:lang w:val="el-GR"/>
        </w:rPr>
        <w:t>υτταρίνη μικροκρυσταλλική</w:t>
      </w:r>
    </w:p>
    <w:p w:rsidR="00C20B46" w:rsidRPr="00C20B46" w:rsidRDefault="00C20B46" w:rsidP="00970780">
      <w:pPr>
        <w:tabs>
          <w:tab w:val="clear" w:pos="567"/>
          <w:tab w:val="left" w:pos="720"/>
        </w:tabs>
        <w:spacing w:line="360" w:lineRule="auto"/>
        <w:ind w:right="-2"/>
        <w:jc w:val="both"/>
        <w:rPr>
          <w:noProof/>
          <w:szCs w:val="22"/>
          <w:lang w:val="el-GR"/>
        </w:rPr>
      </w:pPr>
      <w:r>
        <w:rPr>
          <w:noProof/>
          <w:szCs w:val="22"/>
          <w:lang w:val="el-GR"/>
        </w:rPr>
        <w:t>Κ</w:t>
      </w:r>
      <w:r w:rsidRPr="00C20B46">
        <w:rPr>
          <w:noProof/>
          <w:szCs w:val="22"/>
          <w:lang w:val="el-GR"/>
        </w:rPr>
        <w:t>αρμελλόζη νατριούχος διασταυρούμενη</w:t>
      </w:r>
    </w:p>
    <w:p w:rsidR="00C20B46" w:rsidRDefault="00C20B46" w:rsidP="00970780">
      <w:pPr>
        <w:tabs>
          <w:tab w:val="clear" w:pos="567"/>
          <w:tab w:val="left" w:pos="720"/>
        </w:tabs>
        <w:spacing w:line="360" w:lineRule="auto"/>
        <w:ind w:right="-2"/>
        <w:jc w:val="both"/>
        <w:rPr>
          <w:noProof/>
          <w:szCs w:val="22"/>
          <w:lang w:val="el-GR"/>
        </w:rPr>
      </w:pPr>
      <w:r>
        <w:rPr>
          <w:noProof/>
          <w:szCs w:val="22"/>
          <w:lang w:val="el-GR"/>
        </w:rPr>
        <w:t>Π</w:t>
      </w:r>
      <w:r w:rsidRPr="00C20B46">
        <w:rPr>
          <w:noProof/>
          <w:szCs w:val="22"/>
          <w:lang w:val="el-GR"/>
        </w:rPr>
        <w:t>υριτίου οξείδιο άνυδρο κολλοειδές</w:t>
      </w:r>
    </w:p>
    <w:p w:rsidR="00C20B46" w:rsidRDefault="00C20B46" w:rsidP="00970780">
      <w:pPr>
        <w:tabs>
          <w:tab w:val="clear" w:pos="567"/>
          <w:tab w:val="left" w:pos="720"/>
        </w:tabs>
        <w:spacing w:line="360" w:lineRule="auto"/>
        <w:ind w:right="-2"/>
        <w:jc w:val="both"/>
        <w:rPr>
          <w:noProof/>
          <w:szCs w:val="22"/>
          <w:lang w:val="el-GR"/>
        </w:rPr>
      </w:pPr>
      <w:r>
        <w:rPr>
          <w:noProof/>
          <w:szCs w:val="22"/>
          <w:lang w:val="el-GR"/>
        </w:rPr>
        <w:t>Σ</w:t>
      </w:r>
      <w:r w:rsidRPr="00C20B46">
        <w:rPr>
          <w:noProof/>
          <w:szCs w:val="22"/>
          <w:lang w:val="el-GR"/>
        </w:rPr>
        <w:t>τεατικό μαγνήσιο</w:t>
      </w:r>
    </w:p>
    <w:p w:rsidR="00C20B46" w:rsidRDefault="00C20B46" w:rsidP="00970780">
      <w:pPr>
        <w:tabs>
          <w:tab w:val="clear" w:pos="567"/>
          <w:tab w:val="left" w:pos="720"/>
        </w:tabs>
        <w:spacing w:line="360" w:lineRule="auto"/>
        <w:ind w:right="-2"/>
        <w:jc w:val="both"/>
        <w:rPr>
          <w:noProof/>
          <w:szCs w:val="22"/>
          <w:lang w:val="el-GR"/>
        </w:rPr>
      </w:pPr>
      <w:r>
        <w:rPr>
          <w:noProof/>
          <w:szCs w:val="22"/>
          <w:lang w:val="el-GR"/>
        </w:rPr>
        <w:t>Υ</w:t>
      </w:r>
      <w:r w:rsidRPr="00C20B46">
        <w:rPr>
          <w:noProof/>
          <w:szCs w:val="22"/>
          <w:lang w:val="el-GR"/>
        </w:rPr>
        <w:t>προμελλόζη</w:t>
      </w:r>
    </w:p>
    <w:p w:rsidR="00C20B46" w:rsidRDefault="00C20B46" w:rsidP="00970780">
      <w:pPr>
        <w:tabs>
          <w:tab w:val="clear" w:pos="567"/>
          <w:tab w:val="left" w:pos="720"/>
        </w:tabs>
        <w:spacing w:line="360" w:lineRule="auto"/>
        <w:ind w:right="-2"/>
        <w:jc w:val="both"/>
        <w:rPr>
          <w:noProof/>
          <w:szCs w:val="22"/>
          <w:lang w:val="el-GR"/>
        </w:rPr>
      </w:pPr>
      <w:r>
        <w:rPr>
          <w:noProof/>
          <w:szCs w:val="22"/>
          <w:lang w:val="el-GR"/>
        </w:rPr>
        <w:t>Π</w:t>
      </w:r>
      <w:r w:rsidRPr="00C20B46">
        <w:rPr>
          <w:noProof/>
          <w:szCs w:val="22"/>
          <w:lang w:val="el-GR"/>
        </w:rPr>
        <w:t>ολυαιθυλενογλυκόλη 400</w:t>
      </w:r>
    </w:p>
    <w:p w:rsidR="00C20B46" w:rsidRDefault="00C20B46" w:rsidP="00970780">
      <w:pPr>
        <w:tabs>
          <w:tab w:val="clear" w:pos="567"/>
          <w:tab w:val="left" w:pos="720"/>
        </w:tabs>
        <w:spacing w:line="360" w:lineRule="auto"/>
        <w:ind w:right="-2"/>
        <w:jc w:val="both"/>
        <w:rPr>
          <w:noProof/>
          <w:szCs w:val="22"/>
          <w:lang w:val="el-GR"/>
        </w:rPr>
      </w:pPr>
      <w:r>
        <w:rPr>
          <w:noProof/>
          <w:szCs w:val="22"/>
          <w:lang w:val="el-GR"/>
        </w:rPr>
        <w:t>Τ</w:t>
      </w:r>
      <w:r w:rsidRPr="00C20B46">
        <w:rPr>
          <w:noProof/>
          <w:szCs w:val="22"/>
          <w:lang w:val="el-GR"/>
        </w:rPr>
        <w:t>ιτανίου διοξείδιο Ε171</w:t>
      </w:r>
    </w:p>
    <w:p w:rsidR="00C20B46" w:rsidRDefault="00C20B46" w:rsidP="00970780">
      <w:pPr>
        <w:tabs>
          <w:tab w:val="clear" w:pos="567"/>
          <w:tab w:val="left" w:pos="720"/>
        </w:tabs>
        <w:spacing w:line="360" w:lineRule="auto"/>
        <w:ind w:right="-2"/>
        <w:jc w:val="both"/>
        <w:rPr>
          <w:noProof/>
          <w:szCs w:val="22"/>
          <w:lang w:val="el-GR"/>
        </w:rPr>
      </w:pPr>
      <w:r>
        <w:rPr>
          <w:noProof/>
          <w:szCs w:val="22"/>
          <w:lang w:val="el-GR"/>
        </w:rPr>
        <w:t>Σ</w:t>
      </w:r>
      <w:r w:rsidRPr="00C20B46">
        <w:rPr>
          <w:noProof/>
          <w:szCs w:val="22"/>
          <w:lang w:val="el-GR"/>
        </w:rPr>
        <w:t xml:space="preserve">ιδήρου οξείδιο κίτρινο </w:t>
      </w:r>
      <w:r w:rsidRPr="00C20B46">
        <w:rPr>
          <w:noProof/>
          <w:szCs w:val="22"/>
        </w:rPr>
        <w:t>E</w:t>
      </w:r>
      <w:r w:rsidRPr="00C20B46">
        <w:rPr>
          <w:noProof/>
          <w:szCs w:val="22"/>
          <w:lang w:val="el-GR"/>
        </w:rPr>
        <w:t>172 (μόνο για την περιεκτικότητα των 5</w:t>
      </w:r>
      <w:r w:rsidRPr="00C20B46">
        <w:rPr>
          <w:noProof/>
          <w:szCs w:val="22"/>
        </w:rPr>
        <w:t>mg</w:t>
      </w:r>
      <w:r w:rsidRPr="00C20B46">
        <w:rPr>
          <w:noProof/>
          <w:szCs w:val="22"/>
          <w:lang w:val="el-GR"/>
        </w:rPr>
        <w:t>)</w:t>
      </w:r>
    </w:p>
    <w:p w:rsidR="00C20B46" w:rsidRPr="00C20B46" w:rsidRDefault="00C20B46" w:rsidP="00970780">
      <w:pPr>
        <w:tabs>
          <w:tab w:val="clear" w:pos="567"/>
          <w:tab w:val="left" w:pos="720"/>
        </w:tabs>
        <w:spacing w:line="360" w:lineRule="auto"/>
        <w:ind w:right="-2"/>
        <w:jc w:val="both"/>
        <w:rPr>
          <w:noProof/>
          <w:szCs w:val="22"/>
          <w:lang w:val="el-GR"/>
        </w:rPr>
      </w:pPr>
      <w:r>
        <w:rPr>
          <w:noProof/>
          <w:szCs w:val="22"/>
          <w:lang w:val="el-GR"/>
        </w:rPr>
        <w:t>Σ</w:t>
      </w:r>
      <w:r w:rsidRPr="00C20B46">
        <w:rPr>
          <w:noProof/>
          <w:szCs w:val="22"/>
          <w:lang w:val="el-GR"/>
        </w:rPr>
        <w:t xml:space="preserve">ιδήρου οξείδιο ερυθρό </w:t>
      </w:r>
      <w:r w:rsidRPr="00C20B46">
        <w:rPr>
          <w:noProof/>
          <w:szCs w:val="22"/>
        </w:rPr>
        <w:t>E</w:t>
      </w:r>
      <w:r w:rsidRPr="00C20B46">
        <w:rPr>
          <w:noProof/>
          <w:szCs w:val="22"/>
          <w:lang w:val="el-GR"/>
        </w:rPr>
        <w:t>172 (μόνο για την περιεκτικότητα των 10</w:t>
      </w:r>
      <w:r w:rsidRPr="00C20B46">
        <w:rPr>
          <w:noProof/>
          <w:szCs w:val="22"/>
        </w:rPr>
        <w:t>mg</w:t>
      </w:r>
      <w:r w:rsidRPr="00C20B46">
        <w:rPr>
          <w:noProof/>
          <w:szCs w:val="22"/>
          <w:lang w:val="el-GR"/>
        </w:rPr>
        <w:t>)</w:t>
      </w:r>
      <w:r w:rsidR="00ED1DA1">
        <w:rPr>
          <w:noProof/>
          <w:szCs w:val="22"/>
          <w:lang w:val="el-GR"/>
        </w:rPr>
        <w:t>.</w:t>
      </w:r>
    </w:p>
    <w:p w:rsidR="00855ECC" w:rsidRPr="00E54295" w:rsidRDefault="00855ECC" w:rsidP="002E1992">
      <w:pPr>
        <w:spacing w:line="360" w:lineRule="auto"/>
        <w:jc w:val="both"/>
        <w:rPr>
          <w:szCs w:val="22"/>
          <w:lang w:val="el-GR"/>
        </w:rPr>
      </w:pPr>
    </w:p>
    <w:p w:rsidR="00855ECC" w:rsidRPr="00E54295" w:rsidRDefault="00855ECC" w:rsidP="002E1992">
      <w:pPr>
        <w:spacing w:line="360" w:lineRule="auto"/>
        <w:jc w:val="both"/>
        <w:rPr>
          <w:b/>
          <w:szCs w:val="22"/>
          <w:lang w:val="el-GR"/>
        </w:rPr>
      </w:pPr>
      <w:r w:rsidRPr="00E54295">
        <w:rPr>
          <w:b/>
          <w:szCs w:val="22"/>
          <w:lang w:val="el-GR"/>
        </w:rPr>
        <w:t>6.2</w:t>
      </w:r>
      <w:r w:rsidRPr="00E54295">
        <w:rPr>
          <w:b/>
          <w:szCs w:val="22"/>
          <w:lang w:val="el-GR"/>
        </w:rPr>
        <w:tab/>
      </w:r>
      <w:r w:rsidR="00CB0604" w:rsidRPr="00E54295">
        <w:rPr>
          <w:b/>
          <w:szCs w:val="22"/>
          <w:lang w:val="el-GR"/>
        </w:rPr>
        <w:t>Ασυμβατότητες</w:t>
      </w:r>
    </w:p>
    <w:p w:rsidR="00F87086" w:rsidRPr="00E54295" w:rsidRDefault="003C67E5" w:rsidP="002E1992">
      <w:pPr>
        <w:spacing w:line="360" w:lineRule="auto"/>
        <w:jc w:val="both"/>
        <w:rPr>
          <w:color w:val="000000"/>
          <w:lang w:val="el-GR" w:eastAsia="en-GB"/>
        </w:rPr>
      </w:pPr>
      <w:r w:rsidRPr="009039DF">
        <w:rPr>
          <w:color w:val="000000"/>
          <w:lang w:val="el-GR" w:eastAsia="en-GB"/>
        </w:rPr>
        <w:t>Δεν εφαρμόζεται.</w:t>
      </w:r>
      <w:r w:rsidR="00F87086" w:rsidRPr="00E54295">
        <w:rPr>
          <w:color w:val="000000"/>
          <w:lang w:val="el-GR" w:eastAsia="en-GB"/>
        </w:rPr>
        <w:t xml:space="preserve"> </w:t>
      </w:r>
    </w:p>
    <w:p w:rsidR="00EB4571" w:rsidRPr="00E54295" w:rsidRDefault="00EB4571" w:rsidP="002E1992">
      <w:pPr>
        <w:spacing w:line="360" w:lineRule="auto"/>
        <w:jc w:val="both"/>
        <w:rPr>
          <w:b/>
          <w:szCs w:val="22"/>
          <w:lang w:val="el-GR"/>
        </w:rPr>
      </w:pPr>
    </w:p>
    <w:p w:rsidR="00855ECC" w:rsidRPr="00CB0604" w:rsidRDefault="00855ECC" w:rsidP="002E1992">
      <w:pPr>
        <w:spacing w:line="360" w:lineRule="auto"/>
        <w:jc w:val="both"/>
        <w:rPr>
          <w:color w:val="000000"/>
          <w:lang w:val="el-GR" w:eastAsia="en-GB"/>
        </w:rPr>
      </w:pPr>
      <w:r w:rsidRPr="00CB0604">
        <w:rPr>
          <w:b/>
          <w:szCs w:val="22"/>
          <w:lang w:val="el-GR"/>
        </w:rPr>
        <w:t>6.3</w:t>
      </w:r>
      <w:r w:rsidRPr="00CB0604">
        <w:rPr>
          <w:b/>
          <w:szCs w:val="22"/>
          <w:lang w:val="el-GR"/>
        </w:rPr>
        <w:tab/>
      </w:r>
      <w:r w:rsidR="00CB0604" w:rsidRPr="00CB0604">
        <w:rPr>
          <w:b/>
          <w:szCs w:val="22"/>
          <w:lang w:val="el-GR"/>
        </w:rPr>
        <w:t>Διάρκεια ζωής</w:t>
      </w:r>
    </w:p>
    <w:p w:rsidR="00855ECC" w:rsidRPr="00CB0604" w:rsidRDefault="005F317B" w:rsidP="002E1992">
      <w:pPr>
        <w:spacing w:line="360" w:lineRule="auto"/>
        <w:jc w:val="both"/>
        <w:rPr>
          <w:szCs w:val="22"/>
          <w:lang w:val="el-GR"/>
        </w:rPr>
      </w:pPr>
      <w:r w:rsidRPr="00CB0604">
        <w:rPr>
          <w:szCs w:val="22"/>
          <w:lang w:val="el-GR"/>
        </w:rPr>
        <w:t xml:space="preserve">18 </w:t>
      </w:r>
      <w:r w:rsidR="00CB0604">
        <w:rPr>
          <w:szCs w:val="22"/>
          <w:lang w:val="el-GR"/>
        </w:rPr>
        <w:t>μήνες</w:t>
      </w:r>
    </w:p>
    <w:p w:rsidR="00394608" w:rsidRPr="00CB0604" w:rsidRDefault="00394608" w:rsidP="002E1992">
      <w:pPr>
        <w:spacing w:line="360" w:lineRule="auto"/>
        <w:jc w:val="both"/>
        <w:rPr>
          <w:b/>
          <w:szCs w:val="22"/>
          <w:lang w:val="el-GR"/>
        </w:rPr>
      </w:pPr>
    </w:p>
    <w:p w:rsidR="00855ECC" w:rsidRPr="00CB0604" w:rsidRDefault="00855ECC" w:rsidP="002E1992">
      <w:pPr>
        <w:spacing w:line="360" w:lineRule="auto"/>
        <w:ind w:left="567" w:hanging="567"/>
        <w:jc w:val="both"/>
        <w:rPr>
          <w:b/>
          <w:szCs w:val="22"/>
          <w:lang w:val="el-GR"/>
        </w:rPr>
      </w:pPr>
      <w:r w:rsidRPr="00CB0604">
        <w:rPr>
          <w:b/>
          <w:szCs w:val="22"/>
          <w:lang w:val="el-GR"/>
        </w:rPr>
        <w:t>6.4</w:t>
      </w:r>
      <w:r w:rsidRPr="00CB0604">
        <w:rPr>
          <w:b/>
          <w:szCs w:val="22"/>
          <w:lang w:val="el-GR"/>
        </w:rPr>
        <w:tab/>
      </w:r>
      <w:r w:rsidR="00CB0604" w:rsidRPr="00CB0604">
        <w:rPr>
          <w:b/>
          <w:szCs w:val="22"/>
          <w:lang w:val="el-GR"/>
        </w:rPr>
        <w:t>Ιδιαίτερες προφυλάξεις κατά τη φύλαξη του προϊόντος</w:t>
      </w:r>
    </w:p>
    <w:p w:rsidR="00394608" w:rsidRPr="0077685A" w:rsidRDefault="006E4EE0" w:rsidP="00394608">
      <w:pPr>
        <w:spacing w:line="240" w:lineRule="auto"/>
        <w:jc w:val="both"/>
        <w:rPr>
          <w:lang w:val="el-GR"/>
        </w:rPr>
      </w:pPr>
      <w:r>
        <w:rPr>
          <w:lang w:val="el-GR"/>
        </w:rPr>
        <w:t>Αυτό</w:t>
      </w:r>
      <w:r w:rsidRPr="0077685A">
        <w:rPr>
          <w:lang w:val="el-GR"/>
        </w:rPr>
        <w:t xml:space="preserve"> </w:t>
      </w:r>
      <w:r>
        <w:rPr>
          <w:lang w:val="el-GR"/>
        </w:rPr>
        <w:t>το</w:t>
      </w:r>
      <w:r w:rsidRPr="0077685A">
        <w:rPr>
          <w:lang w:val="el-GR"/>
        </w:rPr>
        <w:t xml:space="preserve"> </w:t>
      </w:r>
      <w:r>
        <w:rPr>
          <w:lang w:val="el-GR"/>
        </w:rPr>
        <w:t>φαρμακευτικό</w:t>
      </w:r>
      <w:r w:rsidRPr="0077685A">
        <w:rPr>
          <w:lang w:val="el-GR"/>
        </w:rPr>
        <w:t xml:space="preserve"> </w:t>
      </w:r>
      <w:r>
        <w:rPr>
          <w:lang w:val="el-GR"/>
        </w:rPr>
        <w:t>προϊόν</w:t>
      </w:r>
      <w:r w:rsidRPr="0077685A">
        <w:rPr>
          <w:lang w:val="el-GR"/>
        </w:rPr>
        <w:t xml:space="preserve"> </w:t>
      </w:r>
      <w:r>
        <w:rPr>
          <w:lang w:val="el-GR"/>
        </w:rPr>
        <w:t>δεν</w:t>
      </w:r>
      <w:r w:rsidRPr="0077685A">
        <w:rPr>
          <w:lang w:val="el-GR"/>
        </w:rPr>
        <w:t xml:space="preserve"> </w:t>
      </w:r>
      <w:r>
        <w:rPr>
          <w:lang w:val="el-GR"/>
        </w:rPr>
        <w:t>απαιτεί</w:t>
      </w:r>
      <w:r w:rsidRPr="0077685A">
        <w:rPr>
          <w:lang w:val="el-GR"/>
        </w:rPr>
        <w:t xml:space="preserve"> </w:t>
      </w:r>
      <w:r>
        <w:rPr>
          <w:lang w:val="el-GR"/>
        </w:rPr>
        <w:t>ιδιαίτερες</w:t>
      </w:r>
      <w:r w:rsidRPr="0077685A">
        <w:rPr>
          <w:lang w:val="el-GR"/>
        </w:rPr>
        <w:t xml:space="preserve"> </w:t>
      </w:r>
      <w:r>
        <w:rPr>
          <w:lang w:val="el-GR"/>
        </w:rPr>
        <w:t>συνθήκες</w:t>
      </w:r>
      <w:r w:rsidRPr="0077685A">
        <w:rPr>
          <w:lang w:val="el-GR"/>
        </w:rPr>
        <w:t xml:space="preserve"> </w:t>
      </w:r>
      <w:r>
        <w:rPr>
          <w:lang w:val="el-GR"/>
        </w:rPr>
        <w:t>φύλαξης</w:t>
      </w:r>
      <w:r w:rsidR="00394608" w:rsidRPr="0077685A">
        <w:rPr>
          <w:lang w:val="el-GR"/>
        </w:rPr>
        <w:t>.</w:t>
      </w:r>
    </w:p>
    <w:p w:rsidR="00855ECC" w:rsidRPr="0077685A" w:rsidRDefault="00855ECC" w:rsidP="002E1992">
      <w:pPr>
        <w:spacing w:line="360" w:lineRule="auto"/>
        <w:jc w:val="both"/>
        <w:rPr>
          <w:noProof/>
          <w:szCs w:val="22"/>
          <w:lang w:val="el-GR"/>
        </w:rPr>
      </w:pPr>
    </w:p>
    <w:p w:rsidR="00855ECC" w:rsidRPr="00CB0604" w:rsidRDefault="00CB0604" w:rsidP="00CB0604">
      <w:pPr>
        <w:numPr>
          <w:ilvl w:val="1"/>
          <w:numId w:val="2"/>
        </w:numPr>
        <w:spacing w:line="360" w:lineRule="auto"/>
        <w:jc w:val="both"/>
        <w:rPr>
          <w:b/>
          <w:szCs w:val="22"/>
          <w:lang w:val="el-GR"/>
        </w:rPr>
      </w:pPr>
      <w:r>
        <w:rPr>
          <w:b/>
          <w:szCs w:val="22"/>
          <w:lang w:val="el-GR"/>
        </w:rPr>
        <w:t>Φύση και συστατικά του περιέκτη</w:t>
      </w:r>
    </w:p>
    <w:p w:rsidR="00394608" w:rsidRPr="003C67E5" w:rsidRDefault="003C67E5" w:rsidP="00970780">
      <w:pPr>
        <w:tabs>
          <w:tab w:val="clear" w:pos="567"/>
        </w:tabs>
        <w:spacing w:line="360" w:lineRule="auto"/>
        <w:jc w:val="both"/>
        <w:rPr>
          <w:lang w:val="el-GR"/>
        </w:rPr>
      </w:pPr>
      <w:r>
        <w:rPr>
          <w:lang w:val="el-GR"/>
        </w:rPr>
        <w:t>Τα</w:t>
      </w:r>
      <w:r w:rsidRPr="003C67E5">
        <w:rPr>
          <w:lang w:val="el-GR"/>
        </w:rPr>
        <w:t xml:space="preserve"> </w:t>
      </w:r>
      <w:r>
        <w:rPr>
          <w:lang w:val="el-GR"/>
        </w:rPr>
        <w:t>δισκία</w:t>
      </w:r>
      <w:r w:rsidRPr="003C67E5">
        <w:rPr>
          <w:lang w:val="el-GR"/>
        </w:rPr>
        <w:t xml:space="preserve"> </w:t>
      </w:r>
      <w:r>
        <w:rPr>
          <w:lang w:val="el-GR"/>
        </w:rPr>
        <w:t>συσκευάζονται</w:t>
      </w:r>
      <w:r w:rsidRPr="003C67E5">
        <w:rPr>
          <w:lang w:val="el-GR"/>
        </w:rPr>
        <w:t xml:space="preserve"> </w:t>
      </w:r>
      <w:r>
        <w:rPr>
          <w:lang w:val="el-GR"/>
        </w:rPr>
        <w:t>σε</w:t>
      </w:r>
      <w:r w:rsidRPr="003C67E5">
        <w:rPr>
          <w:lang w:val="el-GR"/>
        </w:rPr>
        <w:t xml:space="preserve"> </w:t>
      </w:r>
      <w:r>
        <w:rPr>
          <w:lang w:val="el-GR"/>
        </w:rPr>
        <w:t>διαφανείς</w:t>
      </w:r>
      <w:r w:rsidRPr="003C67E5">
        <w:rPr>
          <w:lang w:val="el-GR"/>
        </w:rPr>
        <w:t xml:space="preserve"> </w:t>
      </w:r>
      <w:r>
        <w:rPr>
          <w:lang w:val="el-GR"/>
        </w:rPr>
        <w:t>κυψέλες</w:t>
      </w:r>
      <w:r w:rsidRPr="003C67E5">
        <w:rPr>
          <w:lang w:val="el-GR"/>
        </w:rPr>
        <w:t xml:space="preserve"> (</w:t>
      </w:r>
      <w:r w:rsidRPr="003C67E5">
        <w:rPr>
          <w:lang w:val="en-US"/>
        </w:rPr>
        <w:t>blisters</w:t>
      </w:r>
      <w:r w:rsidRPr="003C67E5">
        <w:rPr>
          <w:lang w:val="el-GR"/>
        </w:rPr>
        <w:t>)</w:t>
      </w:r>
      <w:r>
        <w:rPr>
          <w:lang w:val="el-GR"/>
        </w:rPr>
        <w:t xml:space="preserve"> από</w:t>
      </w:r>
      <w:r w:rsidR="005E5D99" w:rsidRPr="003C67E5">
        <w:rPr>
          <w:lang w:val="el-GR"/>
        </w:rPr>
        <w:t xml:space="preserve"> </w:t>
      </w:r>
      <w:r w:rsidR="00394608" w:rsidRPr="00970780">
        <w:t>PVC</w:t>
      </w:r>
      <w:r w:rsidR="00394608" w:rsidRPr="003C67E5">
        <w:rPr>
          <w:lang w:val="el-GR"/>
        </w:rPr>
        <w:t>/</w:t>
      </w:r>
      <w:r w:rsidR="00394608" w:rsidRPr="00970780">
        <w:t>PVDC</w:t>
      </w:r>
      <w:r w:rsidR="00394608" w:rsidRPr="003C67E5">
        <w:rPr>
          <w:lang w:val="el-GR"/>
        </w:rPr>
        <w:t>-</w:t>
      </w:r>
      <w:r w:rsidR="005E5D99">
        <w:t>Aluminium</w:t>
      </w:r>
      <w:r w:rsidR="005E5D99" w:rsidRPr="003C67E5">
        <w:rPr>
          <w:lang w:val="el-GR"/>
        </w:rPr>
        <w:t xml:space="preserve"> </w:t>
      </w:r>
      <w:r>
        <w:rPr>
          <w:lang w:val="el-GR"/>
        </w:rPr>
        <w:t xml:space="preserve">και </w:t>
      </w:r>
      <w:r w:rsidR="00C37AFA" w:rsidRPr="00C37AFA">
        <w:rPr>
          <w:lang w:val="el-GR"/>
        </w:rPr>
        <w:t>ψυχρής διαμόρφωσης κυψέλες (blisters)</w:t>
      </w:r>
      <w:r w:rsidR="005E5D99" w:rsidRPr="003C67E5">
        <w:rPr>
          <w:lang w:val="el-GR"/>
        </w:rPr>
        <w:t xml:space="preserve"> </w:t>
      </w:r>
      <w:r w:rsidR="005E5D99">
        <w:t>aluminium</w:t>
      </w:r>
      <w:r w:rsidR="005E5D99" w:rsidRPr="003C67E5">
        <w:rPr>
          <w:lang w:val="el-GR"/>
        </w:rPr>
        <w:t>/</w:t>
      </w:r>
      <w:r w:rsidR="005E5D99">
        <w:t>push</w:t>
      </w:r>
      <w:r w:rsidR="005E5D99" w:rsidRPr="003C67E5">
        <w:rPr>
          <w:lang w:val="el-GR"/>
        </w:rPr>
        <w:t xml:space="preserve"> </w:t>
      </w:r>
      <w:r w:rsidR="005E5D99">
        <w:t>through</w:t>
      </w:r>
      <w:r w:rsidR="005E5D99" w:rsidRPr="003C67E5">
        <w:rPr>
          <w:lang w:val="el-GR"/>
        </w:rPr>
        <w:t xml:space="preserve"> </w:t>
      </w:r>
      <w:r w:rsidR="005E5D99">
        <w:t>aluminium</w:t>
      </w:r>
      <w:r w:rsidR="00394608" w:rsidRPr="003C67E5">
        <w:rPr>
          <w:lang w:val="el-GR"/>
        </w:rPr>
        <w:t xml:space="preserve"> </w:t>
      </w:r>
      <w:r w:rsidR="00394608" w:rsidRPr="00970780">
        <w:t>blisters</w:t>
      </w:r>
      <w:r w:rsidR="005E5D99" w:rsidRPr="003C67E5">
        <w:rPr>
          <w:lang w:val="el-GR"/>
        </w:rPr>
        <w:t>.</w:t>
      </w:r>
    </w:p>
    <w:p w:rsidR="00394608" w:rsidRPr="003C67E5" w:rsidRDefault="003C67E5" w:rsidP="00970780">
      <w:pPr>
        <w:tabs>
          <w:tab w:val="clear" w:pos="567"/>
        </w:tabs>
        <w:spacing w:line="360" w:lineRule="auto"/>
        <w:jc w:val="both"/>
        <w:rPr>
          <w:lang w:val="el-GR"/>
        </w:rPr>
      </w:pPr>
      <w:r>
        <w:rPr>
          <w:lang w:val="el-GR"/>
        </w:rPr>
        <w:lastRenderedPageBreak/>
        <w:t>Τα διαθέσιμα μεγέθη συσκευασιών είναι</w:t>
      </w:r>
      <w:r w:rsidR="00394608" w:rsidRPr="003C67E5">
        <w:rPr>
          <w:lang w:val="el-GR"/>
        </w:rPr>
        <w:t>: 10, 20, 30, 50, 60, 90, 100</w:t>
      </w:r>
      <w:r w:rsidR="00600A9E" w:rsidRPr="003C67E5">
        <w:rPr>
          <w:lang w:val="el-GR"/>
        </w:rPr>
        <w:t xml:space="preserve"> </w:t>
      </w:r>
      <w:r w:rsidR="00391457">
        <w:rPr>
          <w:lang w:val="el-GR"/>
        </w:rPr>
        <w:t>επικαλυμμένα</w:t>
      </w:r>
      <w:r w:rsidR="00391457" w:rsidRPr="003C67E5">
        <w:rPr>
          <w:lang w:val="el-GR"/>
        </w:rPr>
        <w:t xml:space="preserve"> </w:t>
      </w:r>
      <w:r w:rsidR="00391457">
        <w:rPr>
          <w:lang w:val="el-GR"/>
        </w:rPr>
        <w:t>με</w:t>
      </w:r>
      <w:r w:rsidR="00391457" w:rsidRPr="003C67E5">
        <w:rPr>
          <w:lang w:val="el-GR"/>
        </w:rPr>
        <w:t xml:space="preserve"> </w:t>
      </w:r>
      <w:r w:rsidR="00391457">
        <w:rPr>
          <w:lang w:val="el-GR"/>
        </w:rPr>
        <w:t>λεπτό</w:t>
      </w:r>
      <w:r w:rsidR="00391457" w:rsidRPr="003C67E5">
        <w:rPr>
          <w:lang w:val="el-GR"/>
        </w:rPr>
        <w:t xml:space="preserve"> </w:t>
      </w:r>
      <w:r w:rsidR="00391457">
        <w:rPr>
          <w:lang w:val="el-GR"/>
        </w:rPr>
        <w:t>υμένιο</w:t>
      </w:r>
      <w:r w:rsidR="00391457" w:rsidRPr="003C67E5">
        <w:rPr>
          <w:lang w:val="el-GR"/>
        </w:rPr>
        <w:t xml:space="preserve"> </w:t>
      </w:r>
      <w:r w:rsidR="00391457">
        <w:rPr>
          <w:lang w:val="el-GR"/>
        </w:rPr>
        <w:t>δισκία</w:t>
      </w:r>
      <w:r w:rsidR="00600A9E" w:rsidRPr="003C67E5">
        <w:rPr>
          <w:lang w:val="el-GR"/>
        </w:rPr>
        <w:t>.</w:t>
      </w:r>
    </w:p>
    <w:p w:rsidR="00855ECC" w:rsidRPr="0077685A" w:rsidRDefault="0077685A" w:rsidP="002E1992">
      <w:pPr>
        <w:spacing w:line="360" w:lineRule="auto"/>
        <w:jc w:val="both"/>
        <w:rPr>
          <w:szCs w:val="22"/>
          <w:lang w:val="el-GR"/>
        </w:rPr>
      </w:pPr>
      <w:r w:rsidRPr="0077685A">
        <w:rPr>
          <w:szCs w:val="22"/>
          <w:lang w:val="el-GR"/>
        </w:rPr>
        <w:t>Μπορεί να μη κυκλοφορούν όλες οι συσκευασίες</w:t>
      </w:r>
      <w:r w:rsidR="00A90C3A" w:rsidRPr="0077685A">
        <w:rPr>
          <w:szCs w:val="22"/>
          <w:lang w:val="el-GR"/>
        </w:rPr>
        <w:t>.</w:t>
      </w:r>
    </w:p>
    <w:p w:rsidR="00855ECC" w:rsidRPr="0077685A" w:rsidRDefault="00855ECC" w:rsidP="002E1992">
      <w:pPr>
        <w:spacing w:line="360" w:lineRule="auto"/>
        <w:jc w:val="both"/>
        <w:rPr>
          <w:szCs w:val="22"/>
          <w:lang w:val="el-GR"/>
        </w:rPr>
      </w:pPr>
    </w:p>
    <w:p w:rsidR="00855ECC" w:rsidRPr="00073C0A" w:rsidRDefault="00855ECC" w:rsidP="002E1992">
      <w:pPr>
        <w:spacing w:line="360" w:lineRule="auto"/>
        <w:ind w:left="567" w:hanging="567"/>
        <w:jc w:val="both"/>
        <w:outlineLvl w:val="0"/>
        <w:rPr>
          <w:szCs w:val="22"/>
          <w:lang w:val="el-GR"/>
        </w:rPr>
      </w:pPr>
      <w:r w:rsidRPr="00073C0A">
        <w:rPr>
          <w:b/>
          <w:szCs w:val="22"/>
          <w:lang w:val="el-GR"/>
        </w:rPr>
        <w:t>6.6</w:t>
      </w:r>
      <w:r w:rsidRPr="00073C0A">
        <w:rPr>
          <w:b/>
          <w:szCs w:val="22"/>
          <w:lang w:val="el-GR"/>
        </w:rPr>
        <w:tab/>
      </w:r>
      <w:r w:rsidR="00073C0A" w:rsidRPr="00073C0A">
        <w:rPr>
          <w:b/>
          <w:szCs w:val="22"/>
          <w:lang w:val="el-GR"/>
        </w:rPr>
        <w:t>Ιδιαίτερες προφυλάξεις απόρριψης</w:t>
      </w:r>
    </w:p>
    <w:p w:rsidR="00855ECC" w:rsidRPr="000C62F8" w:rsidRDefault="00073C0A" w:rsidP="002E1992">
      <w:pPr>
        <w:spacing w:line="360" w:lineRule="auto"/>
        <w:jc w:val="both"/>
        <w:rPr>
          <w:szCs w:val="22"/>
          <w:lang w:val="el-GR"/>
        </w:rPr>
      </w:pPr>
      <w:r w:rsidRPr="000C62F8">
        <w:rPr>
          <w:szCs w:val="22"/>
          <w:lang w:val="el-GR"/>
        </w:rPr>
        <w:t>Καμία ειδική υποχρέωση</w:t>
      </w:r>
      <w:r w:rsidR="00F87086" w:rsidRPr="000C62F8">
        <w:rPr>
          <w:noProof/>
          <w:szCs w:val="22"/>
          <w:lang w:val="el-GR"/>
        </w:rPr>
        <w:t>.</w:t>
      </w:r>
    </w:p>
    <w:p w:rsidR="00855ECC" w:rsidRPr="000C62F8" w:rsidRDefault="00855ECC" w:rsidP="002E1992">
      <w:pPr>
        <w:spacing w:line="360" w:lineRule="auto"/>
        <w:jc w:val="both"/>
        <w:rPr>
          <w:szCs w:val="22"/>
          <w:lang w:val="el-GR"/>
        </w:rPr>
      </w:pPr>
    </w:p>
    <w:p w:rsidR="00855ECC" w:rsidRPr="00B452A9" w:rsidRDefault="00855ECC" w:rsidP="002E1992">
      <w:pPr>
        <w:spacing w:line="360" w:lineRule="auto"/>
        <w:ind w:left="567" w:hanging="567"/>
        <w:jc w:val="both"/>
        <w:rPr>
          <w:szCs w:val="22"/>
          <w:lang w:val="el-GR"/>
        </w:rPr>
      </w:pPr>
      <w:r w:rsidRPr="00B452A9">
        <w:rPr>
          <w:b/>
          <w:szCs w:val="22"/>
          <w:lang w:val="el-GR"/>
        </w:rPr>
        <w:t>7.</w:t>
      </w:r>
      <w:r w:rsidRPr="00B452A9">
        <w:rPr>
          <w:b/>
          <w:szCs w:val="22"/>
          <w:lang w:val="el-GR"/>
        </w:rPr>
        <w:tab/>
      </w:r>
      <w:r w:rsidR="000C62F8" w:rsidRPr="00B452A9">
        <w:rPr>
          <w:b/>
          <w:szCs w:val="22"/>
          <w:lang w:val="el-GR"/>
        </w:rPr>
        <w:t>ΚΑΤΟΧΟΣ ΤΗΣ ΑΔΕΙΑΣ ΚΥΚΛΟΦΟΡΙΑΣ</w:t>
      </w:r>
    </w:p>
    <w:p w:rsidR="00B452A9" w:rsidRDefault="00B452A9" w:rsidP="00B452A9">
      <w:pPr>
        <w:spacing w:line="360" w:lineRule="auto"/>
        <w:jc w:val="both"/>
        <w:rPr>
          <w:szCs w:val="22"/>
          <w:lang w:val="el-GR"/>
        </w:rPr>
      </w:pPr>
      <w:r w:rsidRPr="00B452A9">
        <w:rPr>
          <w:szCs w:val="22"/>
        </w:rPr>
        <w:t>Medochemie</w:t>
      </w:r>
      <w:r w:rsidRPr="00B452A9">
        <w:rPr>
          <w:szCs w:val="22"/>
          <w:lang w:val="el-GR"/>
        </w:rPr>
        <w:t xml:space="preserve"> </w:t>
      </w:r>
      <w:r w:rsidRPr="00B452A9">
        <w:rPr>
          <w:szCs w:val="22"/>
        </w:rPr>
        <w:t>Hellas</w:t>
      </w:r>
      <w:r w:rsidRPr="00B452A9">
        <w:rPr>
          <w:szCs w:val="22"/>
          <w:lang w:val="el-GR"/>
        </w:rPr>
        <w:t xml:space="preserve"> </w:t>
      </w:r>
      <w:r w:rsidRPr="00B452A9">
        <w:rPr>
          <w:szCs w:val="22"/>
        </w:rPr>
        <w:t>A</w:t>
      </w:r>
      <w:r w:rsidRPr="00B452A9">
        <w:rPr>
          <w:szCs w:val="22"/>
          <w:lang w:val="el-GR"/>
        </w:rPr>
        <w:t>.</w:t>
      </w:r>
      <w:r w:rsidRPr="00B452A9">
        <w:rPr>
          <w:szCs w:val="22"/>
        </w:rPr>
        <w:t>E</w:t>
      </w:r>
      <w:r w:rsidRPr="00B452A9">
        <w:rPr>
          <w:szCs w:val="22"/>
          <w:lang w:val="el-GR"/>
        </w:rPr>
        <w:t>.</w:t>
      </w:r>
    </w:p>
    <w:p w:rsidR="00B452A9" w:rsidRPr="00B452A9" w:rsidRDefault="00B452A9" w:rsidP="00B452A9">
      <w:pPr>
        <w:spacing w:line="360" w:lineRule="auto"/>
        <w:jc w:val="both"/>
        <w:rPr>
          <w:szCs w:val="22"/>
          <w:lang w:val="el-GR"/>
        </w:rPr>
      </w:pPr>
      <w:r w:rsidRPr="00B452A9">
        <w:rPr>
          <w:szCs w:val="22"/>
          <w:lang w:val="el-GR"/>
        </w:rPr>
        <w:t>Παστέρ 6, 115 21, Αθήνα</w:t>
      </w:r>
    </w:p>
    <w:p w:rsidR="00855ECC" w:rsidRPr="00E54295" w:rsidRDefault="00B452A9" w:rsidP="00B452A9">
      <w:pPr>
        <w:spacing w:line="360" w:lineRule="auto"/>
        <w:jc w:val="both"/>
        <w:rPr>
          <w:szCs w:val="22"/>
          <w:lang w:val="el-GR"/>
        </w:rPr>
      </w:pPr>
      <w:r w:rsidRPr="00E54295">
        <w:rPr>
          <w:szCs w:val="22"/>
          <w:lang w:val="el-GR"/>
        </w:rPr>
        <w:t xml:space="preserve">Τηλ: 2106413160, Φαξ: 2106445375, </w:t>
      </w:r>
      <w:r w:rsidRPr="00B452A9">
        <w:rPr>
          <w:szCs w:val="22"/>
        </w:rPr>
        <w:t>E</w:t>
      </w:r>
      <w:r w:rsidRPr="00E54295">
        <w:rPr>
          <w:szCs w:val="22"/>
          <w:lang w:val="el-GR"/>
        </w:rPr>
        <w:t>-</w:t>
      </w:r>
      <w:r w:rsidRPr="00B452A9">
        <w:rPr>
          <w:szCs w:val="22"/>
        </w:rPr>
        <w:t>mail</w:t>
      </w:r>
      <w:r w:rsidRPr="00E54295">
        <w:rPr>
          <w:szCs w:val="22"/>
          <w:lang w:val="el-GR"/>
        </w:rPr>
        <w:t xml:space="preserve">: </w:t>
      </w:r>
      <w:r w:rsidRPr="00B452A9">
        <w:rPr>
          <w:szCs w:val="22"/>
        </w:rPr>
        <w:t>greece</w:t>
      </w:r>
      <w:r w:rsidRPr="00E54295">
        <w:rPr>
          <w:szCs w:val="22"/>
          <w:lang w:val="el-GR"/>
        </w:rPr>
        <w:t>@</w:t>
      </w:r>
      <w:r w:rsidRPr="00B452A9">
        <w:rPr>
          <w:szCs w:val="22"/>
        </w:rPr>
        <w:t>medochemie</w:t>
      </w:r>
      <w:r w:rsidRPr="00E54295">
        <w:rPr>
          <w:szCs w:val="22"/>
          <w:lang w:val="el-GR"/>
        </w:rPr>
        <w:t>.</w:t>
      </w:r>
      <w:r w:rsidRPr="00B452A9">
        <w:rPr>
          <w:szCs w:val="22"/>
        </w:rPr>
        <w:t>com</w:t>
      </w:r>
    </w:p>
    <w:p w:rsidR="00855ECC" w:rsidRPr="00E54295" w:rsidRDefault="00855ECC" w:rsidP="002E1992">
      <w:pPr>
        <w:spacing w:line="360" w:lineRule="auto"/>
        <w:jc w:val="both"/>
        <w:rPr>
          <w:szCs w:val="22"/>
          <w:lang w:val="el-GR"/>
        </w:rPr>
      </w:pPr>
    </w:p>
    <w:p w:rsidR="00855ECC" w:rsidRPr="00B07C43" w:rsidRDefault="00855ECC" w:rsidP="002E1992">
      <w:pPr>
        <w:spacing w:line="360" w:lineRule="auto"/>
        <w:ind w:left="567" w:hanging="567"/>
        <w:jc w:val="both"/>
        <w:rPr>
          <w:b/>
          <w:szCs w:val="22"/>
          <w:lang w:val="el-GR"/>
        </w:rPr>
      </w:pPr>
      <w:r w:rsidRPr="00B07C43">
        <w:rPr>
          <w:b/>
          <w:szCs w:val="22"/>
          <w:lang w:val="el-GR"/>
        </w:rPr>
        <w:t>8.</w:t>
      </w:r>
      <w:r w:rsidRPr="00B07C43">
        <w:rPr>
          <w:b/>
          <w:szCs w:val="22"/>
          <w:lang w:val="el-GR"/>
        </w:rPr>
        <w:tab/>
      </w:r>
      <w:r w:rsidR="003E7DFB" w:rsidRPr="00B07C43">
        <w:rPr>
          <w:b/>
          <w:szCs w:val="22"/>
          <w:lang w:val="el-GR"/>
        </w:rPr>
        <w:t>ΑΡΙΘΜΟΣ(ΟΙ) ΑΔΕΙΑΣ ΚΥΚΛΟΦΟΡΙΑΣ</w:t>
      </w:r>
    </w:p>
    <w:p w:rsidR="00855ECC" w:rsidRPr="00B07C43" w:rsidRDefault="00855ECC" w:rsidP="002E1992">
      <w:pPr>
        <w:spacing w:line="360" w:lineRule="auto"/>
        <w:jc w:val="both"/>
        <w:rPr>
          <w:i/>
          <w:szCs w:val="22"/>
          <w:lang w:val="el-GR"/>
        </w:rPr>
      </w:pPr>
    </w:p>
    <w:p w:rsidR="00855ECC" w:rsidRPr="00B07C43" w:rsidRDefault="00855ECC" w:rsidP="002E1992">
      <w:pPr>
        <w:spacing w:line="360" w:lineRule="auto"/>
        <w:jc w:val="both"/>
        <w:rPr>
          <w:szCs w:val="22"/>
          <w:lang w:val="el-GR"/>
        </w:rPr>
      </w:pPr>
    </w:p>
    <w:p w:rsidR="00855ECC" w:rsidRPr="00B07C43" w:rsidRDefault="00855ECC" w:rsidP="002E1992">
      <w:pPr>
        <w:spacing w:line="360" w:lineRule="auto"/>
        <w:ind w:left="567" w:hanging="567"/>
        <w:jc w:val="both"/>
        <w:rPr>
          <w:szCs w:val="22"/>
          <w:lang w:val="el-GR"/>
        </w:rPr>
      </w:pPr>
      <w:r w:rsidRPr="00B07C43">
        <w:rPr>
          <w:b/>
          <w:szCs w:val="22"/>
          <w:lang w:val="el-GR"/>
        </w:rPr>
        <w:t>9.</w:t>
      </w:r>
      <w:r w:rsidRPr="00B07C43">
        <w:rPr>
          <w:b/>
          <w:szCs w:val="22"/>
          <w:lang w:val="el-GR"/>
        </w:rPr>
        <w:tab/>
      </w:r>
      <w:r w:rsidR="00B07C43" w:rsidRPr="00B07C43">
        <w:rPr>
          <w:b/>
          <w:szCs w:val="22"/>
          <w:lang w:val="el-GR"/>
        </w:rPr>
        <w:t>ΗΜΕΡΟΜΗΝΙΑ ΠΡΩΤΗΣ ΕΓΚΡΙΣΗΣ/ΑΝΑΝΕΩΣΗΣ ΤΗΣ ΑΔΕΙΑΣ</w:t>
      </w:r>
    </w:p>
    <w:p w:rsidR="00D96057" w:rsidRPr="00D96057" w:rsidRDefault="00D96057" w:rsidP="00D96057">
      <w:pPr>
        <w:spacing w:line="360" w:lineRule="auto"/>
        <w:jc w:val="both"/>
        <w:rPr>
          <w:szCs w:val="22"/>
          <w:lang w:val="el-GR"/>
        </w:rPr>
      </w:pPr>
      <w:r w:rsidRPr="00D96057">
        <w:rPr>
          <w:szCs w:val="22"/>
          <w:lang w:val="el-GR"/>
        </w:rPr>
        <w:t>Ημερομηνία πρώτης έγκρισης: {ΗΗ μήνας ΕΕΕΕ}</w:t>
      </w:r>
    </w:p>
    <w:p w:rsidR="00855ECC" w:rsidRPr="00D96057" w:rsidRDefault="00D96057" w:rsidP="00D96057">
      <w:pPr>
        <w:spacing w:line="360" w:lineRule="auto"/>
        <w:jc w:val="both"/>
        <w:rPr>
          <w:szCs w:val="22"/>
          <w:lang w:val="el-GR"/>
        </w:rPr>
      </w:pPr>
      <w:r w:rsidRPr="00D96057">
        <w:rPr>
          <w:szCs w:val="22"/>
          <w:lang w:val="el-GR"/>
        </w:rPr>
        <w:t>Ημερομηνία τελευταίας ανανέωσης: {ΗΗ μήνας ΕΕΕΕ}</w:t>
      </w:r>
    </w:p>
    <w:p w:rsidR="00855ECC" w:rsidRPr="00B07C43" w:rsidRDefault="00855ECC" w:rsidP="002E1992">
      <w:pPr>
        <w:spacing w:line="360" w:lineRule="auto"/>
        <w:jc w:val="both"/>
        <w:rPr>
          <w:szCs w:val="22"/>
          <w:lang w:val="el-GR"/>
        </w:rPr>
      </w:pPr>
    </w:p>
    <w:p w:rsidR="00855ECC" w:rsidRPr="00E54295" w:rsidRDefault="00855ECC" w:rsidP="002E1992">
      <w:pPr>
        <w:spacing w:line="360" w:lineRule="auto"/>
        <w:ind w:left="567" w:hanging="567"/>
        <w:jc w:val="both"/>
        <w:rPr>
          <w:b/>
          <w:szCs w:val="22"/>
          <w:lang w:val="el-GR"/>
        </w:rPr>
      </w:pPr>
      <w:r w:rsidRPr="00E54295">
        <w:rPr>
          <w:b/>
          <w:szCs w:val="22"/>
          <w:lang w:val="el-GR"/>
        </w:rPr>
        <w:t>10.</w:t>
      </w:r>
      <w:r w:rsidRPr="00E54295">
        <w:rPr>
          <w:b/>
          <w:szCs w:val="22"/>
          <w:lang w:val="el-GR"/>
        </w:rPr>
        <w:tab/>
      </w:r>
      <w:r w:rsidR="00996106" w:rsidRPr="00E54295">
        <w:rPr>
          <w:b/>
          <w:szCs w:val="22"/>
          <w:lang w:val="el-GR"/>
        </w:rPr>
        <w:t>ΗΜΕΡΟΜΗΝΙΑ ΑΝΑΘΕΩΡΗΣΗΣ ΤΟΥ ΚΕΙΜΕΝΟΥ</w:t>
      </w:r>
    </w:p>
    <w:p w:rsidR="00855ECC" w:rsidRPr="00E54295" w:rsidRDefault="00855ECC" w:rsidP="002E1992">
      <w:pPr>
        <w:spacing w:line="360" w:lineRule="auto"/>
        <w:jc w:val="both"/>
        <w:rPr>
          <w:szCs w:val="22"/>
          <w:lang w:val="el-GR"/>
        </w:rPr>
      </w:pPr>
    </w:p>
    <w:sectPr w:rsidR="00855ECC" w:rsidRPr="00E542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19" w:rsidRDefault="00915919" w:rsidP="00855ECC">
      <w:pPr>
        <w:spacing w:line="240" w:lineRule="auto"/>
      </w:pPr>
      <w:r>
        <w:separator/>
      </w:r>
    </w:p>
  </w:endnote>
  <w:endnote w:type="continuationSeparator" w:id="0">
    <w:p w:rsidR="00915919" w:rsidRDefault="00915919" w:rsidP="0085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3338"/>
      <w:docPartObj>
        <w:docPartGallery w:val="Page Numbers (Bottom of Page)"/>
        <w:docPartUnique/>
      </w:docPartObj>
    </w:sdtPr>
    <w:sdtEndPr>
      <w:rPr>
        <w:color w:val="808080" w:themeColor="background1" w:themeShade="80"/>
        <w:spacing w:val="60"/>
      </w:rPr>
    </w:sdtEndPr>
    <w:sdtContent>
      <w:p w:rsidR="009039DF" w:rsidRDefault="009039DF">
        <w:pPr>
          <w:pStyle w:val="a4"/>
          <w:pBdr>
            <w:top w:val="single" w:sz="4" w:space="1" w:color="D9D9D9" w:themeColor="background1" w:themeShade="D9"/>
          </w:pBdr>
          <w:jc w:val="right"/>
        </w:pPr>
        <w:r>
          <w:fldChar w:fldCharType="begin"/>
        </w:r>
        <w:r>
          <w:instrText xml:space="preserve"> PAGE   \* MERGEFORMAT </w:instrText>
        </w:r>
        <w:r>
          <w:fldChar w:fldCharType="separate"/>
        </w:r>
        <w:r w:rsidR="00166FF1">
          <w:rPr>
            <w:noProof/>
          </w:rPr>
          <w:t>1</w:t>
        </w:r>
        <w:r>
          <w:rPr>
            <w:noProof/>
          </w:rPr>
          <w:fldChar w:fldCharType="end"/>
        </w:r>
        <w:r>
          <w:t xml:space="preserve"> | </w:t>
        </w:r>
        <w:r>
          <w:rPr>
            <w:color w:val="808080" w:themeColor="background1" w:themeShade="80"/>
            <w:spacing w:val="60"/>
          </w:rPr>
          <w:t>Page</w:t>
        </w:r>
      </w:p>
    </w:sdtContent>
  </w:sdt>
  <w:p w:rsidR="009039DF" w:rsidRDefault="009039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19" w:rsidRDefault="00915919" w:rsidP="00855ECC">
      <w:pPr>
        <w:spacing w:line="240" w:lineRule="auto"/>
      </w:pPr>
      <w:r>
        <w:separator/>
      </w:r>
    </w:p>
  </w:footnote>
  <w:footnote w:type="continuationSeparator" w:id="0">
    <w:p w:rsidR="00915919" w:rsidRDefault="00915919" w:rsidP="00855E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DF" w:rsidRPr="00855ECC" w:rsidRDefault="009039DF">
    <w:pPr>
      <w:pStyle w:val="a3"/>
      <w:rPr>
        <w:sz w:val="20"/>
      </w:rPr>
    </w:pPr>
    <w:r>
      <w:tab/>
    </w:r>
    <w:r>
      <w:tab/>
    </w:r>
    <w:r w:rsidRPr="00855ECC">
      <w:rPr>
        <w:sz w:val="20"/>
      </w:rPr>
      <w:t>spcsolitabs1.</w:t>
    </w:r>
    <w:r>
      <w:rPr>
        <w:sz w:val="20"/>
      </w:rPr>
      <w:t>2</w:t>
    </w:r>
    <w:r w:rsidRPr="00855ECC">
      <w:rPr>
        <w:sz w:val="20"/>
      </w:rPr>
      <w:t>-</w:t>
    </w:r>
    <w:r>
      <w:rPr>
        <w:sz w:val="20"/>
      </w:rPr>
      <w:t>DCP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368E30D3"/>
    <w:multiLevelType w:val="multilevel"/>
    <w:tmpl w:val="88209D68"/>
    <w:lvl w:ilvl="0">
      <w:start w:val="6"/>
      <w:numFmt w:val="decimal"/>
      <w:lvlText w:val="%1"/>
      <w:lvlJc w:val="left"/>
      <w:pPr>
        <w:tabs>
          <w:tab w:val="num" w:pos="570"/>
        </w:tabs>
        <w:ind w:left="570" w:hanging="570"/>
      </w:pPr>
    </w:lvl>
    <w:lvl w:ilvl="1">
      <w:start w:val="5"/>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45517534"/>
    <w:multiLevelType w:val="hybridMultilevel"/>
    <w:tmpl w:val="6054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014835"/>
    <w:multiLevelType w:val="multilevel"/>
    <w:tmpl w:val="CFACB26E"/>
    <w:lvl w:ilvl="0">
      <w:start w:val="4"/>
      <w:numFmt w:val="decimal"/>
      <w:lvlText w:val="%1"/>
      <w:lvlJc w:val="left"/>
      <w:pPr>
        <w:tabs>
          <w:tab w:val="num" w:pos="570"/>
        </w:tabs>
        <w:ind w:left="570" w:hanging="570"/>
      </w:pPr>
    </w:lvl>
    <w:lvl w:ilvl="1">
      <w:start w:val="8"/>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74436D4E"/>
    <w:multiLevelType w:val="hybridMultilevel"/>
    <w:tmpl w:val="1E7E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797429"/>
    <w:multiLevelType w:val="hybridMultilevel"/>
    <w:tmpl w:val="209C5E0C"/>
    <w:lvl w:ilvl="0" w:tplc="9904A5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0B12F3"/>
    <w:multiLevelType w:val="hybridMultilevel"/>
    <w:tmpl w:val="43CE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0"/>
    <w:lvlOverride w:ilvl="0">
      <w:lvl w:ilvl="0">
        <w:numFmt w:val="bullet"/>
        <w:lvlText w:val="-"/>
        <w:legacy w:legacy="1" w:legacySpace="0" w:legacyIndent="360"/>
        <w:lvlJc w:val="left"/>
        <w:pPr>
          <w:ind w:left="360" w:hanging="360"/>
        </w:p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CC"/>
    <w:rsid w:val="000003DD"/>
    <w:rsid w:val="00006950"/>
    <w:rsid w:val="0001540D"/>
    <w:rsid w:val="00036E66"/>
    <w:rsid w:val="00044FFA"/>
    <w:rsid w:val="00047805"/>
    <w:rsid w:val="00073C0A"/>
    <w:rsid w:val="00092B85"/>
    <w:rsid w:val="00095997"/>
    <w:rsid w:val="000A738C"/>
    <w:rsid w:val="000C62F8"/>
    <w:rsid w:val="000D31FB"/>
    <w:rsid w:val="000E060A"/>
    <w:rsid w:val="000E2FB7"/>
    <w:rsid w:val="000E776B"/>
    <w:rsid w:val="000F7946"/>
    <w:rsid w:val="00120CDE"/>
    <w:rsid w:val="00131656"/>
    <w:rsid w:val="0016412B"/>
    <w:rsid w:val="00166FF1"/>
    <w:rsid w:val="00181461"/>
    <w:rsid w:val="0018654A"/>
    <w:rsid w:val="001A19C5"/>
    <w:rsid w:val="001D7A9D"/>
    <w:rsid w:val="001F233B"/>
    <w:rsid w:val="00230DFF"/>
    <w:rsid w:val="00232FEB"/>
    <w:rsid w:val="002347B6"/>
    <w:rsid w:val="00256D48"/>
    <w:rsid w:val="0027165F"/>
    <w:rsid w:val="0028596C"/>
    <w:rsid w:val="00295E9E"/>
    <w:rsid w:val="002A19A1"/>
    <w:rsid w:val="002B6000"/>
    <w:rsid w:val="002E1992"/>
    <w:rsid w:val="002E2FA7"/>
    <w:rsid w:val="002E50E1"/>
    <w:rsid w:val="002F420B"/>
    <w:rsid w:val="002F6DD3"/>
    <w:rsid w:val="00344BF1"/>
    <w:rsid w:val="00347FFE"/>
    <w:rsid w:val="00352A16"/>
    <w:rsid w:val="00371CBC"/>
    <w:rsid w:val="003846AB"/>
    <w:rsid w:val="00391457"/>
    <w:rsid w:val="00394410"/>
    <w:rsid w:val="00394608"/>
    <w:rsid w:val="003A7A1F"/>
    <w:rsid w:val="003C6289"/>
    <w:rsid w:val="003C67E5"/>
    <w:rsid w:val="003C7F98"/>
    <w:rsid w:val="003E415E"/>
    <w:rsid w:val="003E66EE"/>
    <w:rsid w:val="003E7DFB"/>
    <w:rsid w:val="0046254E"/>
    <w:rsid w:val="00462DF0"/>
    <w:rsid w:val="0046739A"/>
    <w:rsid w:val="004771B1"/>
    <w:rsid w:val="00490B02"/>
    <w:rsid w:val="004C4B3A"/>
    <w:rsid w:val="004C519D"/>
    <w:rsid w:val="004C64FF"/>
    <w:rsid w:val="004E5DE3"/>
    <w:rsid w:val="004F1182"/>
    <w:rsid w:val="004F35BA"/>
    <w:rsid w:val="00504ECA"/>
    <w:rsid w:val="00505CDE"/>
    <w:rsid w:val="00516218"/>
    <w:rsid w:val="00524FAD"/>
    <w:rsid w:val="00534C5A"/>
    <w:rsid w:val="00541844"/>
    <w:rsid w:val="00552097"/>
    <w:rsid w:val="00552DE8"/>
    <w:rsid w:val="00553FB3"/>
    <w:rsid w:val="005634EA"/>
    <w:rsid w:val="005643E5"/>
    <w:rsid w:val="0056662F"/>
    <w:rsid w:val="005A47AE"/>
    <w:rsid w:val="005E5D99"/>
    <w:rsid w:val="005F317B"/>
    <w:rsid w:val="00600A9E"/>
    <w:rsid w:val="006141A9"/>
    <w:rsid w:val="0062322D"/>
    <w:rsid w:val="006261F7"/>
    <w:rsid w:val="00630E36"/>
    <w:rsid w:val="0063313A"/>
    <w:rsid w:val="00635FBB"/>
    <w:rsid w:val="0067181C"/>
    <w:rsid w:val="0068267A"/>
    <w:rsid w:val="006833A7"/>
    <w:rsid w:val="00687394"/>
    <w:rsid w:val="0068748F"/>
    <w:rsid w:val="00695BBC"/>
    <w:rsid w:val="006A2920"/>
    <w:rsid w:val="006B7433"/>
    <w:rsid w:val="006D19D1"/>
    <w:rsid w:val="006D3614"/>
    <w:rsid w:val="006D45D8"/>
    <w:rsid w:val="006D4725"/>
    <w:rsid w:val="006E4EE0"/>
    <w:rsid w:val="007023E4"/>
    <w:rsid w:val="0070298C"/>
    <w:rsid w:val="00714FD2"/>
    <w:rsid w:val="00723D51"/>
    <w:rsid w:val="007537B5"/>
    <w:rsid w:val="00771B49"/>
    <w:rsid w:val="0077685A"/>
    <w:rsid w:val="00781902"/>
    <w:rsid w:val="0079399D"/>
    <w:rsid w:val="00794938"/>
    <w:rsid w:val="007D758A"/>
    <w:rsid w:val="00855ECC"/>
    <w:rsid w:val="008750E0"/>
    <w:rsid w:val="008A3E00"/>
    <w:rsid w:val="008B0785"/>
    <w:rsid w:val="008B7C7D"/>
    <w:rsid w:val="008C3759"/>
    <w:rsid w:val="008D15D1"/>
    <w:rsid w:val="008D70CA"/>
    <w:rsid w:val="008E7F66"/>
    <w:rsid w:val="009039DF"/>
    <w:rsid w:val="009062C5"/>
    <w:rsid w:val="00906FC9"/>
    <w:rsid w:val="00910366"/>
    <w:rsid w:val="00915919"/>
    <w:rsid w:val="00922C23"/>
    <w:rsid w:val="0092468E"/>
    <w:rsid w:val="00924B87"/>
    <w:rsid w:val="00932582"/>
    <w:rsid w:val="00937509"/>
    <w:rsid w:val="00943D81"/>
    <w:rsid w:val="0094533B"/>
    <w:rsid w:val="00954519"/>
    <w:rsid w:val="00970780"/>
    <w:rsid w:val="0098527E"/>
    <w:rsid w:val="00996106"/>
    <w:rsid w:val="009B3EFF"/>
    <w:rsid w:val="009D6BB8"/>
    <w:rsid w:val="009F48F8"/>
    <w:rsid w:val="009F68C1"/>
    <w:rsid w:val="00A132FF"/>
    <w:rsid w:val="00A36DF6"/>
    <w:rsid w:val="00A37EC5"/>
    <w:rsid w:val="00A66403"/>
    <w:rsid w:val="00A74CA1"/>
    <w:rsid w:val="00A81EF5"/>
    <w:rsid w:val="00A90C3A"/>
    <w:rsid w:val="00A927B0"/>
    <w:rsid w:val="00AA2FA4"/>
    <w:rsid w:val="00AA5DE0"/>
    <w:rsid w:val="00AC13F4"/>
    <w:rsid w:val="00AC289A"/>
    <w:rsid w:val="00AD7B94"/>
    <w:rsid w:val="00AF7DFA"/>
    <w:rsid w:val="00B0499C"/>
    <w:rsid w:val="00B07C43"/>
    <w:rsid w:val="00B07C73"/>
    <w:rsid w:val="00B1255C"/>
    <w:rsid w:val="00B134AE"/>
    <w:rsid w:val="00B16534"/>
    <w:rsid w:val="00B16DEC"/>
    <w:rsid w:val="00B3460D"/>
    <w:rsid w:val="00B452A9"/>
    <w:rsid w:val="00B65667"/>
    <w:rsid w:val="00B67CC9"/>
    <w:rsid w:val="00B67E40"/>
    <w:rsid w:val="00B70BE3"/>
    <w:rsid w:val="00B72095"/>
    <w:rsid w:val="00BC5D7D"/>
    <w:rsid w:val="00BC7AE6"/>
    <w:rsid w:val="00BF6D11"/>
    <w:rsid w:val="00C103AB"/>
    <w:rsid w:val="00C20B46"/>
    <w:rsid w:val="00C218EA"/>
    <w:rsid w:val="00C356C3"/>
    <w:rsid w:val="00C37AFA"/>
    <w:rsid w:val="00C422B5"/>
    <w:rsid w:val="00C429AC"/>
    <w:rsid w:val="00C42E0D"/>
    <w:rsid w:val="00C453C2"/>
    <w:rsid w:val="00C477B8"/>
    <w:rsid w:val="00C77589"/>
    <w:rsid w:val="00CA502C"/>
    <w:rsid w:val="00CB0604"/>
    <w:rsid w:val="00CC0BDA"/>
    <w:rsid w:val="00CC55A7"/>
    <w:rsid w:val="00CC7EF8"/>
    <w:rsid w:val="00CD1554"/>
    <w:rsid w:val="00CF1A18"/>
    <w:rsid w:val="00CF4CC0"/>
    <w:rsid w:val="00D0051F"/>
    <w:rsid w:val="00D3411E"/>
    <w:rsid w:val="00D475BC"/>
    <w:rsid w:val="00D74182"/>
    <w:rsid w:val="00D96057"/>
    <w:rsid w:val="00DA09FB"/>
    <w:rsid w:val="00DA34E3"/>
    <w:rsid w:val="00DB6BFA"/>
    <w:rsid w:val="00DF14A3"/>
    <w:rsid w:val="00E26C0A"/>
    <w:rsid w:val="00E3378D"/>
    <w:rsid w:val="00E470DF"/>
    <w:rsid w:val="00E54295"/>
    <w:rsid w:val="00E64AEB"/>
    <w:rsid w:val="00E65680"/>
    <w:rsid w:val="00E77648"/>
    <w:rsid w:val="00E860AC"/>
    <w:rsid w:val="00EB2538"/>
    <w:rsid w:val="00EB4571"/>
    <w:rsid w:val="00EB6932"/>
    <w:rsid w:val="00EC2799"/>
    <w:rsid w:val="00EC6522"/>
    <w:rsid w:val="00ED1DA1"/>
    <w:rsid w:val="00ED2AF2"/>
    <w:rsid w:val="00EE2D9A"/>
    <w:rsid w:val="00EE5F94"/>
    <w:rsid w:val="00F00F5C"/>
    <w:rsid w:val="00F411E2"/>
    <w:rsid w:val="00F621E2"/>
    <w:rsid w:val="00F85C7F"/>
    <w:rsid w:val="00F86043"/>
    <w:rsid w:val="00F87086"/>
    <w:rsid w:val="00FB283F"/>
    <w:rsid w:val="00FD6BDE"/>
    <w:rsid w:val="00FF014B"/>
    <w:rsid w:val="00FF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CC"/>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855ECC"/>
    <w:rPr>
      <w:color w:val="0000FF"/>
      <w:u w:val="single"/>
    </w:rPr>
  </w:style>
  <w:style w:type="paragraph" w:customStyle="1" w:styleId="EMEAEnBodyText">
    <w:name w:val="EMEA En Body Text"/>
    <w:basedOn w:val="a"/>
    <w:rsid w:val="00855ECC"/>
    <w:pPr>
      <w:tabs>
        <w:tab w:val="clear" w:pos="567"/>
      </w:tabs>
      <w:spacing w:before="120" w:after="120" w:line="240" w:lineRule="auto"/>
      <w:jc w:val="both"/>
    </w:pPr>
    <w:rPr>
      <w:lang w:val="en-US"/>
    </w:rPr>
  </w:style>
  <w:style w:type="paragraph" w:styleId="a3">
    <w:name w:val="header"/>
    <w:basedOn w:val="a"/>
    <w:link w:val="Char"/>
    <w:uiPriority w:val="99"/>
    <w:unhideWhenUsed/>
    <w:rsid w:val="00855ECC"/>
    <w:pPr>
      <w:tabs>
        <w:tab w:val="clear" w:pos="567"/>
        <w:tab w:val="center" w:pos="4513"/>
        <w:tab w:val="right" w:pos="9026"/>
      </w:tabs>
      <w:spacing w:line="240" w:lineRule="auto"/>
    </w:pPr>
  </w:style>
  <w:style w:type="character" w:customStyle="1" w:styleId="Char">
    <w:name w:val="Κεφαλίδα Char"/>
    <w:basedOn w:val="a0"/>
    <w:link w:val="a3"/>
    <w:uiPriority w:val="99"/>
    <w:rsid w:val="00855ECC"/>
    <w:rPr>
      <w:rFonts w:ascii="Times New Roman" w:eastAsia="Times New Roman" w:hAnsi="Times New Roman" w:cs="Times New Roman"/>
      <w:szCs w:val="20"/>
    </w:rPr>
  </w:style>
  <w:style w:type="paragraph" w:styleId="a4">
    <w:name w:val="footer"/>
    <w:basedOn w:val="a"/>
    <w:link w:val="Char0"/>
    <w:uiPriority w:val="99"/>
    <w:unhideWhenUsed/>
    <w:rsid w:val="00855ECC"/>
    <w:pPr>
      <w:tabs>
        <w:tab w:val="clear" w:pos="567"/>
        <w:tab w:val="center" w:pos="4513"/>
        <w:tab w:val="right" w:pos="9026"/>
      </w:tabs>
      <w:spacing w:line="240" w:lineRule="auto"/>
    </w:pPr>
  </w:style>
  <w:style w:type="character" w:customStyle="1" w:styleId="Char0">
    <w:name w:val="Υποσέλιδο Char"/>
    <w:basedOn w:val="a0"/>
    <w:link w:val="a4"/>
    <w:uiPriority w:val="99"/>
    <w:rsid w:val="00855ECC"/>
    <w:rPr>
      <w:rFonts w:ascii="Times New Roman" w:eastAsia="Times New Roman" w:hAnsi="Times New Roman" w:cs="Times New Roman"/>
      <w:szCs w:val="20"/>
    </w:rPr>
  </w:style>
  <w:style w:type="paragraph" w:styleId="a5">
    <w:name w:val="List Paragraph"/>
    <w:basedOn w:val="a"/>
    <w:uiPriority w:val="34"/>
    <w:qFormat/>
    <w:rsid w:val="00855ECC"/>
    <w:pPr>
      <w:ind w:left="720"/>
      <w:contextualSpacing/>
    </w:pPr>
  </w:style>
  <w:style w:type="paragraph" w:styleId="a6">
    <w:name w:val="Balloon Text"/>
    <w:basedOn w:val="a"/>
    <w:link w:val="Char1"/>
    <w:uiPriority w:val="99"/>
    <w:semiHidden/>
    <w:unhideWhenUsed/>
    <w:rsid w:val="00394608"/>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94608"/>
    <w:rPr>
      <w:rFonts w:ascii="Tahoma" w:eastAsia="Times New Roman" w:hAnsi="Tahoma" w:cs="Tahoma"/>
      <w:sz w:val="16"/>
      <w:szCs w:val="16"/>
    </w:rPr>
  </w:style>
  <w:style w:type="character" w:styleId="a7">
    <w:name w:val="annotation reference"/>
    <w:basedOn w:val="a0"/>
    <w:uiPriority w:val="99"/>
    <w:semiHidden/>
    <w:unhideWhenUsed/>
    <w:rsid w:val="006D19D1"/>
    <w:rPr>
      <w:sz w:val="16"/>
      <w:szCs w:val="16"/>
    </w:rPr>
  </w:style>
  <w:style w:type="paragraph" w:styleId="a8">
    <w:name w:val="annotation text"/>
    <w:basedOn w:val="a"/>
    <w:link w:val="Char2"/>
    <w:uiPriority w:val="99"/>
    <w:semiHidden/>
    <w:unhideWhenUsed/>
    <w:rsid w:val="006D19D1"/>
    <w:pPr>
      <w:spacing w:line="240" w:lineRule="auto"/>
    </w:pPr>
    <w:rPr>
      <w:sz w:val="20"/>
    </w:rPr>
  </w:style>
  <w:style w:type="character" w:customStyle="1" w:styleId="Char2">
    <w:name w:val="Κείμενο σχολίου Char"/>
    <w:basedOn w:val="a0"/>
    <w:link w:val="a8"/>
    <w:uiPriority w:val="99"/>
    <w:semiHidden/>
    <w:rsid w:val="006D19D1"/>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6D19D1"/>
    <w:rPr>
      <w:b/>
      <w:bCs/>
    </w:rPr>
  </w:style>
  <w:style w:type="character" w:customStyle="1" w:styleId="Char3">
    <w:name w:val="Θέμα σχολίου Char"/>
    <w:basedOn w:val="Char2"/>
    <w:link w:val="a9"/>
    <w:uiPriority w:val="99"/>
    <w:semiHidden/>
    <w:rsid w:val="006D19D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CC"/>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855ECC"/>
    <w:rPr>
      <w:color w:val="0000FF"/>
      <w:u w:val="single"/>
    </w:rPr>
  </w:style>
  <w:style w:type="paragraph" w:customStyle="1" w:styleId="EMEAEnBodyText">
    <w:name w:val="EMEA En Body Text"/>
    <w:basedOn w:val="a"/>
    <w:rsid w:val="00855ECC"/>
    <w:pPr>
      <w:tabs>
        <w:tab w:val="clear" w:pos="567"/>
      </w:tabs>
      <w:spacing w:before="120" w:after="120" w:line="240" w:lineRule="auto"/>
      <w:jc w:val="both"/>
    </w:pPr>
    <w:rPr>
      <w:lang w:val="en-US"/>
    </w:rPr>
  </w:style>
  <w:style w:type="paragraph" w:styleId="a3">
    <w:name w:val="header"/>
    <w:basedOn w:val="a"/>
    <w:link w:val="Char"/>
    <w:uiPriority w:val="99"/>
    <w:unhideWhenUsed/>
    <w:rsid w:val="00855ECC"/>
    <w:pPr>
      <w:tabs>
        <w:tab w:val="clear" w:pos="567"/>
        <w:tab w:val="center" w:pos="4513"/>
        <w:tab w:val="right" w:pos="9026"/>
      </w:tabs>
      <w:spacing w:line="240" w:lineRule="auto"/>
    </w:pPr>
  </w:style>
  <w:style w:type="character" w:customStyle="1" w:styleId="Char">
    <w:name w:val="Κεφαλίδα Char"/>
    <w:basedOn w:val="a0"/>
    <w:link w:val="a3"/>
    <w:uiPriority w:val="99"/>
    <w:rsid w:val="00855ECC"/>
    <w:rPr>
      <w:rFonts w:ascii="Times New Roman" w:eastAsia="Times New Roman" w:hAnsi="Times New Roman" w:cs="Times New Roman"/>
      <w:szCs w:val="20"/>
    </w:rPr>
  </w:style>
  <w:style w:type="paragraph" w:styleId="a4">
    <w:name w:val="footer"/>
    <w:basedOn w:val="a"/>
    <w:link w:val="Char0"/>
    <w:uiPriority w:val="99"/>
    <w:unhideWhenUsed/>
    <w:rsid w:val="00855ECC"/>
    <w:pPr>
      <w:tabs>
        <w:tab w:val="clear" w:pos="567"/>
        <w:tab w:val="center" w:pos="4513"/>
        <w:tab w:val="right" w:pos="9026"/>
      </w:tabs>
      <w:spacing w:line="240" w:lineRule="auto"/>
    </w:pPr>
  </w:style>
  <w:style w:type="character" w:customStyle="1" w:styleId="Char0">
    <w:name w:val="Υποσέλιδο Char"/>
    <w:basedOn w:val="a0"/>
    <w:link w:val="a4"/>
    <w:uiPriority w:val="99"/>
    <w:rsid w:val="00855ECC"/>
    <w:rPr>
      <w:rFonts w:ascii="Times New Roman" w:eastAsia="Times New Roman" w:hAnsi="Times New Roman" w:cs="Times New Roman"/>
      <w:szCs w:val="20"/>
    </w:rPr>
  </w:style>
  <w:style w:type="paragraph" w:styleId="a5">
    <w:name w:val="List Paragraph"/>
    <w:basedOn w:val="a"/>
    <w:uiPriority w:val="34"/>
    <w:qFormat/>
    <w:rsid w:val="00855ECC"/>
    <w:pPr>
      <w:ind w:left="720"/>
      <w:contextualSpacing/>
    </w:pPr>
  </w:style>
  <w:style w:type="paragraph" w:styleId="a6">
    <w:name w:val="Balloon Text"/>
    <w:basedOn w:val="a"/>
    <w:link w:val="Char1"/>
    <w:uiPriority w:val="99"/>
    <w:semiHidden/>
    <w:unhideWhenUsed/>
    <w:rsid w:val="00394608"/>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94608"/>
    <w:rPr>
      <w:rFonts w:ascii="Tahoma" w:eastAsia="Times New Roman" w:hAnsi="Tahoma" w:cs="Tahoma"/>
      <w:sz w:val="16"/>
      <w:szCs w:val="16"/>
    </w:rPr>
  </w:style>
  <w:style w:type="character" w:styleId="a7">
    <w:name w:val="annotation reference"/>
    <w:basedOn w:val="a0"/>
    <w:uiPriority w:val="99"/>
    <w:semiHidden/>
    <w:unhideWhenUsed/>
    <w:rsid w:val="006D19D1"/>
    <w:rPr>
      <w:sz w:val="16"/>
      <w:szCs w:val="16"/>
    </w:rPr>
  </w:style>
  <w:style w:type="paragraph" w:styleId="a8">
    <w:name w:val="annotation text"/>
    <w:basedOn w:val="a"/>
    <w:link w:val="Char2"/>
    <w:uiPriority w:val="99"/>
    <w:semiHidden/>
    <w:unhideWhenUsed/>
    <w:rsid w:val="006D19D1"/>
    <w:pPr>
      <w:spacing w:line="240" w:lineRule="auto"/>
    </w:pPr>
    <w:rPr>
      <w:sz w:val="20"/>
    </w:rPr>
  </w:style>
  <w:style w:type="character" w:customStyle="1" w:styleId="Char2">
    <w:name w:val="Κείμενο σχολίου Char"/>
    <w:basedOn w:val="a0"/>
    <w:link w:val="a8"/>
    <w:uiPriority w:val="99"/>
    <w:semiHidden/>
    <w:rsid w:val="006D19D1"/>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6D19D1"/>
    <w:rPr>
      <w:b/>
      <w:bCs/>
    </w:rPr>
  </w:style>
  <w:style w:type="character" w:customStyle="1" w:styleId="Char3">
    <w:name w:val="Θέμα σχολίου Char"/>
    <w:basedOn w:val="Char2"/>
    <w:link w:val="a9"/>
    <w:uiPriority w:val="99"/>
    <w:semiHidden/>
    <w:rsid w:val="006D19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10C7-DFF7-4D25-A213-B5AD4881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3816</Words>
  <Characters>20607</Characters>
  <Application>Microsoft Office Word</Application>
  <DocSecurity>0</DocSecurity>
  <Lines>171</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Moraru</dc:creator>
  <cp:lastModifiedBy>ΜΑΥΡΗΣ ΚΩΝΣΤΑΝΤΙΝΟΣ</cp:lastModifiedBy>
  <cp:revision>2</cp:revision>
  <cp:lastPrinted>2017-05-03T07:14:00Z</cp:lastPrinted>
  <dcterms:created xsi:type="dcterms:W3CDTF">2017-05-03T07:15:00Z</dcterms:created>
  <dcterms:modified xsi:type="dcterms:W3CDTF">2017-05-03T07:15:00Z</dcterms:modified>
</cp:coreProperties>
</file>