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C1" w:rsidRPr="00207F21" w:rsidRDefault="000E09A5" w:rsidP="007361C1">
      <w:pPr>
        <w:pStyle w:val="4"/>
        <w:ind w:left="0"/>
        <w:jc w:val="center"/>
        <w:rPr>
          <w:rFonts w:ascii="Times New Roman" w:hAnsi="Times New Roman"/>
          <w:sz w:val="22"/>
          <w:szCs w:val="22"/>
          <w:u w:val="none"/>
        </w:rPr>
      </w:pPr>
      <w:r w:rsidRPr="00207F21">
        <w:rPr>
          <w:rFonts w:ascii="Times New Roman" w:hAnsi="Times New Roman"/>
          <w:noProof/>
          <w:sz w:val="22"/>
          <w:szCs w:val="22"/>
          <w:u w:val="none"/>
        </w:rPr>
        <w:t>ΦΥΛΛΟ ΟΔΗΓΙΩΝ ΧΡΗΣΗΣ: ΠΛΗΡΟΦΟΡΙΕΣ ΓΙΑ ΤΟΝ ΧΡΗΣΤΗ</w:t>
      </w:r>
      <w:r w:rsidR="007361C1" w:rsidRPr="00207F21" w:rsidDel="002838F4">
        <w:rPr>
          <w:rFonts w:ascii="Times New Roman" w:hAnsi="Times New Roman"/>
          <w:caps/>
          <w:sz w:val="22"/>
          <w:szCs w:val="22"/>
          <w:u w:val="none"/>
        </w:rPr>
        <w:t xml:space="preserve"> </w:t>
      </w:r>
    </w:p>
    <w:p w:rsidR="00D05DF7" w:rsidRDefault="00D05DF7" w:rsidP="007361C1">
      <w:pPr>
        <w:jc w:val="center"/>
        <w:rPr>
          <w:rFonts w:ascii="Times New Roman" w:hAnsi="Times New Roman"/>
          <w:b/>
          <w:sz w:val="22"/>
          <w:szCs w:val="22"/>
          <w:lang w:val="el-GR"/>
        </w:rPr>
      </w:pPr>
    </w:p>
    <w:p w:rsidR="007361C1" w:rsidRPr="00207F21" w:rsidRDefault="007361C1" w:rsidP="007361C1">
      <w:pPr>
        <w:jc w:val="center"/>
        <w:rPr>
          <w:rFonts w:ascii="Times New Roman" w:hAnsi="Times New Roman"/>
          <w:b/>
          <w:sz w:val="22"/>
          <w:szCs w:val="22"/>
          <w:lang w:val="el-GR"/>
        </w:rPr>
      </w:pPr>
      <w:proofErr w:type="spellStart"/>
      <w:r w:rsidRPr="00207F21">
        <w:rPr>
          <w:rFonts w:ascii="Times New Roman" w:hAnsi="Times New Roman"/>
          <w:b/>
          <w:sz w:val="22"/>
          <w:szCs w:val="22"/>
          <w:lang w:val="en-US"/>
        </w:rPr>
        <w:t>Persantin</w:t>
      </w:r>
      <w:proofErr w:type="spellEnd"/>
      <w:r w:rsidRPr="00207F21">
        <w:rPr>
          <w:rFonts w:ascii="Times New Roman" w:hAnsi="Times New Roman"/>
          <w:b/>
          <w:sz w:val="22"/>
          <w:szCs w:val="22"/>
          <w:vertAlign w:val="superscript"/>
          <w:lang w:val="el-GR"/>
        </w:rPr>
        <w:t>®</w:t>
      </w:r>
      <w:r w:rsidRPr="00207F21">
        <w:rPr>
          <w:rFonts w:ascii="Times New Roman" w:hAnsi="Times New Roman"/>
          <w:sz w:val="22"/>
          <w:szCs w:val="22"/>
          <w:lang w:val="el-GR"/>
        </w:rPr>
        <w:t xml:space="preserve"> </w:t>
      </w:r>
      <w:r w:rsidR="000E09A5" w:rsidRPr="00207F21">
        <w:rPr>
          <w:rFonts w:ascii="Times New Roman" w:hAnsi="Times New Roman"/>
          <w:b/>
          <w:sz w:val="22"/>
          <w:szCs w:val="22"/>
          <w:lang w:val="el-GR"/>
        </w:rPr>
        <w:t xml:space="preserve">75 </w:t>
      </w:r>
      <w:r w:rsidR="000E09A5" w:rsidRPr="00207F21">
        <w:rPr>
          <w:rFonts w:ascii="Times New Roman" w:hAnsi="Times New Roman"/>
          <w:b/>
          <w:sz w:val="22"/>
          <w:szCs w:val="22"/>
          <w:lang w:val="en-US"/>
        </w:rPr>
        <w:t>mg</w:t>
      </w:r>
      <w:r w:rsidR="000E09A5" w:rsidRPr="00207F21">
        <w:rPr>
          <w:rFonts w:ascii="Times New Roman" w:hAnsi="Times New Roman"/>
          <w:b/>
          <w:sz w:val="22"/>
          <w:szCs w:val="22"/>
          <w:lang w:val="el-GR"/>
        </w:rPr>
        <w:t xml:space="preserve"> </w:t>
      </w:r>
      <w:r w:rsidR="001825A7" w:rsidRPr="00207F21">
        <w:rPr>
          <w:rFonts w:ascii="Times New Roman" w:hAnsi="Times New Roman"/>
          <w:b/>
          <w:sz w:val="22"/>
          <w:szCs w:val="22"/>
          <w:lang w:val="el-GR"/>
        </w:rPr>
        <w:t>Επικαλυμμένα</w:t>
      </w:r>
      <w:r w:rsidR="001825A7" w:rsidRPr="00207F21">
        <w:rPr>
          <w:rFonts w:ascii="Times New Roman" w:hAnsi="Times New Roman"/>
          <w:sz w:val="22"/>
          <w:szCs w:val="22"/>
          <w:lang w:val="el-GR"/>
        </w:rPr>
        <w:t xml:space="preserve"> </w:t>
      </w:r>
      <w:r w:rsidR="001825A7" w:rsidRPr="00207F21">
        <w:rPr>
          <w:rFonts w:ascii="Times New Roman" w:hAnsi="Times New Roman"/>
          <w:b/>
          <w:sz w:val="22"/>
          <w:szCs w:val="22"/>
          <w:lang w:val="el-GR"/>
        </w:rPr>
        <w:t>δ</w:t>
      </w:r>
      <w:r w:rsidRPr="00207F21">
        <w:rPr>
          <w:rFonts w:ascii="Times New Roman" w:hAnsi="Times New Roman"/>
          <w:b/>
          <w:sz w:val="22"/>
          <w:szCs w:val="22"/>
          <w:lang w:val="el-GR"/>
        </w:rPr>
        <w:t xml:space="preserve">ισκία </w:t>
      </w:r>
    </w:p>
    <w:p w:rsidR="007361C1" w:rsidRPr="00207F21" w:rsidRDefault="007361C1" w:rsidP="007361C1">
      <w:pPr>
        <w:pStyle w:val="4"/>
        <w:ind w:left="0"/>
        <w:jc w:val="center"/>
        <w:rPr>
          <w:rFonts w:ascii="Times New Roman" w:hAnsi="Times New Roman"/>
          <w:b w:val="0"/>
          <w:sz w:val="22"/>
          <w:szCs w:val="22"/>
          <w:u w:val="none"/>
        </w:rPr>
      </w:pPr>
      <w:r w:rsidRPr="00207F21">
        <w:rPr>
          <w:rFonts w:ascii="Times New Roman" w:hAnsi="Times New Roman"/>
          <w:b w:val="0"/>
          <w:sz w:val="22"/>
          <w:szCs w:val="22"/>
          <w:u w:val="none"/>
        </w:rPr>
        <w:t>διπυριδαμόλη</w:t>
      </w:r>
    </w:p>
    <w:p w:rsidR="007361C1" w:rsidRPr="00207F21" w:rsidRDefault="007361C1" w:rsidP="007361C1">
      <w:pPr>
        <w:rPr>
          <w:rFonts w:ascii="Times New Roman" w:hAnsi="Times New Roman"/>
          <w:sz w:val="22"/>
          <w:szCs w:val="22"/>
          <w:lang w:val="el-GR"/>
        </w:rPr>
      </w:pPr>
    </w:p>
    <w:p w:rsidR="007361C1" w:rsidRPr="00207F21" w:rsidRDefault="007361C1" w:rsidP="007361C1">
      <w:pPr>
        <w:rPr>
          <w:rFonts w:ascii="Times New Roman" w:hAnsi="Times New Roman"/>
          <w:noProof/>
          <w:sz w:val="22"/>
          <w:szCs w:val="22"/>
          <w:lang w:val="el-GR"/>
        </w:rPr>
      </w:pPr>
      <w:r w:rsidRPr="00207F21">
        <w:rPr>
          <w:rFonts w:ascii="Times New Roman" w:hAnsi="Times New Roman"/>
          <w:b/>
          <w:noProof/>
          <w:sz w:val="22"/>
          <w:szCs w:val="22"/>
          <w:lang w:val="el-GR"/>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w:t>
      </w:r>
      <w:r w:rsidRPr="00207F21">
        <w:rPr>
          <w:rFonts w:ascii="Times New Roman" w:hAnsi="Times New Roman"/>
          <w:noProof/>
          <w:sz w:val="22"/>
          <w:szCs w:val="22"/>
          <w:lang w:val="el-GR"/>
        </w:rPr>
        <w:tab/>
        <w:t>Φυλάξτε αυτό το φύλλο οδηγιών χρήσης. Ίσως χρειαστεί να το διαβάσετε ξανά.</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w:t>
      </w:r>
      <w:r w:rsidRPr="00207F21">
        <w:rPr>
          <w:rFonts w:ascii="Times New Roman" w:hAnsi="Times New Roman"/>
          <w:noProof/>
          <w:sz w:val="22"/>
          <w:szCs w:val="22"/>
          <w:lang w:val="el-GR"/>
        </w:rPr>
        <w:tab/>
        <w:t>Εάν έχετε περαιτέρω απορίες, ρωτήστε τον γιατρό ή τον φαρμακοποιό σας.</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w:t>
      </w:r>
      <w:r w:rsidRPr="00207F21">
        <w:rPr>
          <w:rFonts w:ascii="Times New Roman" w:hAnsi="Times New Roman"/>
          <w:noProof/>
          <w:sz w:val="22"/>
          <w:szCs w:val="22"/>
          <w:lang w:val="el-GR"/>
        </w:rPr>
        <w:tab/>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w:t>
      </w:r>
      <w:r w:rsidR="004B6722" w:rsidRPr="00207F21">
        <w:rPr>
          <w:rFonts w:ascii="Times New Roman" w:hAnsi="Times New Roman"/>
          <w:noProof/>
          <w:color w:val="000000"/>
          <w:sz w:val="22"/>
          <w:szCs w:val="22"/>
          <w:lang w:val="el-GR"/>
        </w:rPr>
        <w:t>συμπτώματά</w:t>
      </w:r>
      <w:r w:rsidRPr="00207F21">
        <w:rPr>
          <w:rFonts w:ascii="Times New Roman" w:hAnsi="Times New Roman"/>
          <w:noProof/>
          <w:sz w:val="22"/>
          <w:szCs w:val="22"/>
          <w:lang w:val="el-GR"/>
        </w:rPr>
        <w:t xml:space="preserve"> τους είναι ίδια με τα δικά σας.</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w:t>
      </w:r>
      <w:r w:rsidRPr="00207F21">
        <w:rPr>
          <w:rFonts w:ascii="Times New Roman" w:hAnsi="Times New Roman"/>
          <w:noProof/>
          <w:sz w:val="22"/>
          <w:szCs w:val="22"/>
          <w:lang w:val="el-GR"/>
        </w:rPr>
        <w:tab/>
      </w:r>
      <w:r w:rsidR="004B6722" w:rsidRPr="00207F21">
        <w:rPr>
          <w:rFonts w:ascii="Times New Roman" w:hAnsi="Times New Roman"/>
          <w:noProof/>
          <w:sz w:val="22"/>
          <w:szCs w:val="22"/>
          <w:lang w:val="el-GR"/>
        </w:rPr>
        <w:t>Εάν παρατηρήσετε κάποια ανεπιθύμητη ενέργεια, παρακαλείσθε να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r w:rsidR="004B6722" w:rsidRPr="00207F21">
        <w:rPr>
          <w:rFonts w:ascii="Times New Roman" w:hAnsi="Times New Roman"/>
          <w:sz w:val="22"/>
          <w:szCs w:val="22"/>
          <w:lang w:val="el-GR"/>
        </w:rPr>
        <w:t>.</w:t>
      </w:r>
    </w:p>
    <w:p w:rsidR="007361C1" w:rsidRPr="00207F21" w:rsidRDefault="007361C1" w:rsidP="007361C1">
      <w:pPr>
        <w:ind w:left="567" w:hanging="567"/>
        <w:rPr>
          <w:rFonts w:ascii="Times New Roman" w:hAnsi="Times New Roman"/>
          <w:noProof/>
          <w:sz w:val="22"/>
          <w:szCs w:val="22"/>
          <w:lang w:val="el-GR"/>
        </w:rPr>
      </w:pPr>
    </w:p>
    <w:p w:rsidR="007361C1" w:rsidRPr="00207F21" w:rsidRDefault="007361C1" w:rsidP="007361C1">
      <w:pPr>
        <w:rPr>
          <w:rFonts w:ascii="Times New Roman" w:hAnsi="Times New Roman"/>
          <w:b/>
          <w:noProof/>
          <w:sz w:val="22"/>
          <w:szCs w:val="22"/>
          <w:lang w:val="el-GR"/>
        </w:rPr>
      </w:pPr>
      <w:r w:rsidRPr="00207F21">
        <w:rPr>
          <w:rFonts w:ascii="Times New Roman" w:hAnsi="Times New Roman"/>
          <w:b/>
          <w:noProof/>
          <w:sz w:val="22"/>
          <w:szCs w:val="22"/>
          <w:lang w:val="el-GR"/>
        </w:rPr>
        <w:t>Τι περιέχει το παρόν φύλλο οδηγιών:</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1.</w:t>
      </w:r>
      <w:r w:rsidRPr="00207F21">
        <w:rPr>
          <w:rFonts w:ascii="Times New Roman" w:hAnsi="Times New Roman"/>
          <w:noProof/>
          <w:sz w:val="22"/>
          <w:szCs w:val="22"/>
          <w:lang w:val="el-GR"/>
        </w:rPr>
        <w:tab/>
        <w:t xml:space="preserve">Τι είναι το </w:t>
      </w:r>
      <w:r w:rsidRPr="00207F21">
        <w:rPr>
          <w:rFonts w:ascii="Times New Roman" w:hAnsi="Times New Roman"/>
          <w:sz w:val="22"/>
          <w:szCs w:val="22"/>
          <w:lang w:val="el-GR"/>
        </w:rPr>
        <w:t>P</w:t>
      </w:r>
      <w:r w:rsidRPr="00207F21">
        <w:rPr>
          <w:rFonts w:ascii="Times New Roman" w:hAnsi="Times New Roman"/>
          <w:sz w:val="22"/>
          <w:szCs w:val="22"/>
          <w:lang w:val="en-US"/>
        </w:rPr>
        <w:t>ersantin</w:t>
      </w:r>
      <w:r w:rsidRPr="00207F21">
        <w:rPr>
          <w:rFonts w:ascii="Times New Roman" w:hAnsi="Times New Roman"/>
          <w:noProof/>
          <w:sz w:val="22"/>
          <w:szCs w:val="22"/>
          <w:lang w:val="el-GR"/>
        </w:rPr>
        <w:t xml:space="preserve"> και ποια είναι η χρήση του</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2.</w:t>
      </w:r>
      <w:r w:rsidRPr="00207F21">
        <w:rPr>
          <w:rFonts w:ascii="Times New Roman" w:hAnsi="Times New Roman"/>
          <w:noProof/>
          <w:sz w:val="22"/>
          <w:szCs w:val="22"/>
          <w:lang w:val="el-GR"/>
        </w:rPr>
        <w:tab/>
        <w:t xml:space="preserve">Τι πρέπει να γνωρίζετε </w:t>
      </w:r>
      <w:r w:rsidR="004B6722" w:rsidRPr="00207F21">
        <w:rPr>
          <w:rFonts w:ascii="Times New Roman" w:hAnsi="Times New Roman"/>
          <w:noProof/>
          <w:sz w:val="22"/>
          <w:szCs w:val="22"/>
          <w:lang w:val="el-GR"/>
        </w:rPr>
        <w:t>προτού</w:t>
      </w:r>
      <w:r w:rsidR="001825A7" w:rsidRPr="00207F21">
        <w:rPr>
          <w:rFonts w:ascii="Times New Roman" w:hAnsi="Times New Roman"/>
          <w:noProof/>
          <w:sz w:val="22"/>
          <w:szCs w:val="22"/>
          <w:lang w:val="el-GR"/>
        </w:rPr>
        <w:t xml:space="preserve"> πάρετε </w:t>
      </w:r>
      <w:r w:rsidRPr="00207F21">
        <w:rPr>
          <w:rFonts w:ascii="Times New Roman" w:hAnsi="Times New Roman"/>
          <w:noProof/>
          <w:sz w:val="22"/>
          <w:szCs w:val="22"/>
          <w:lang w:val="el-GR"/>
        </w:rPr>
        <w:t xml:space="preserve">το </w:t>
      </w:r>
      <w:r w:rsidRPr="00207F21">
        <w:rPr>
          <w:rFonts w:ascii="Times New Roman" w:hAnsi="Times New Roman"/>
          <w:sz w:val="22"/>
          <w:szCs w:val="22"/>
          <w:lang w:val="el-GR"/>
        </w:rPr>
        <w:t>P</w:t>
      </w:r>
      <w:r w:rsidRPr="00207F21">
        <w:rPr>
          <w:rFonts w:ascii="Times New Roman" w:hAnsi="Times New Roman"/>
          <w:sz w:val="22"/>
          <w:szCs w:val="22"/>
          <w:lang w:val="en-US"/>
        </w:rPr>
        <w:t>ersantin</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3.</w:t>
      </w:r>
      <w:r w:rsidRPr="00207F21">
        <w:rPr>
          <w:rFonts w:ascii="Times New Roman" w:hAnsi="Times New Roman"/>
          <w:noProof/>
          <w:sz w:val="22"/>
          <w:szCs w:val="22"/>
          <w:lang w:val="el-GR"/>
        </w:rPr>
        <w:tab/>
        <w:t xml:space="preserve">Πώς να πάρετε το </w:t>
      </w:r>
      <w:r w:rsidRPr="00207F21">
        <w:rPr>
          <w:rFonts w:ascii="Times New Roman" w:hAnsi="Times New Roman"/>
          <w:sz w:val="22"/>
          <w:szCs w:val="22"/>
          <w:lang w:val="el-GR"/>
        </w:rPr>
        <w:t>P</w:t>
      </w:r>
      <w:r w:rsidRPr="00207F21">
        <w:rPr>
          <w:rFonts w:ascii="Times New Roman" w:hAnsi="Times New Roman"/>
          <w:sz w:val="22"/>
          <w:szCs w:val="22"/>
          <w:lang w:val="en-US"/>
        </w:rPr>
        <w:t>ersantin</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4.</w:t>
      </w:r>
      <w:r w:rsidRPr="00207F21">
        <w:rPr>
          <w:rFonts w:ascii="Times New Roman" w:hAnsi="Times New Roman"/>
          <w:noProof/>
          <w:sz w:val="22"/>
          <w:szCs w:val="22"/>
          <w:lang w:val="el-GR"/>
        </w:rPr>
        <w:tab/>
        <w:t>Πιθανές ανεπιθύμητες ενέργειες</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5.</w:t>
      </w:r>
      <w:r w:rsidRPr="00207F21">
        <w:rPr>
          <w:rFonts w:ascii="Times New Roman" w:hAnsi="Times New Roman"/>
          <w:noProof/>
          <w:sz w:val="22"/>
          <w:szCs w:val="22"/>
          <w:lang w:val="el-GR"/>
        </w:rPr>
        <w:tab/>
        <w:t xml:space="preserve">Πώς να φυλάσσεται το </w:t>
      </w:r>
      <w:r w:rsidRPr="00207F21">
        <w:rPr>
          <w:rFonts w:ascii="Times New Roman" w:hAnsi="Times New Roman"/>
          <w:sz w:val="22"/>
          <w:szCs w:val="22"/>
          <w:lang w:val="el-GR"/>
        </w:rPr>
        <w:t>P</w:t>
      </w:r>
      <w:r w:rsidRPr="00207F21">
        <w:rPr>
          <w:rFonts w:ascii="Times New Roman" w:hAnsi="Times New Roman"/>
          <w:sz w:val="22"/>
          <w:szCs w:val="22"/>
          <w:lang w:val="en-US"/>
        </w:rPr>
        <w:t>ersantin</w:t>
      </w:r>
    </w:p>
    <w:p w:rsidR="007361C1" w:rsidRPr="00207F21" w:rsidRDefault="007361C1" w:rsidP="007361C1">
      <w:pPr>
        <w:ind w:left="567" w:hanging="567"/>
        <w:rPr>
          <w:rFonts w:ascii="Times New Roman" w:hAnsi="Times New Roman"/>
          <w:noProof/>
          <w:sz w:val="22"/>
          <w:szCs w:val="22"/>
          <w:lang w:val="el-GR"/>
        </w:rPr>
      </w:pPr>
      <w:r w:rsidRPr="00207F21">
        <w:rPr>
          <w:rFonts w:ascii="Times New Roman" w:hAnsi="Times New Roman"/>
          <w:noProof/>
          <w:sz w:val="22"/>
          <w:szCs w:val="22"/>
          <w:lang w:val="el-GR"/>
        </w:rPr>
        <w:t>6.</w:t>
      </w:r>
      <w:r w:rsidRPr="00207F21">
        <w:rPr>
          <w:rFonts w:ascii="Times New Roman" w:hAnsi="Times New Roman"/>
          <w:noProof/>
          <w:sz w:val="22"/>
          <w:szCs w:val="22"/>
          <w:lang w:val="el-GR"/>
        </w:rPr>
        <w:tab/>
        <w:t>Περιεχόμενο της συσκευασίας και λοιπές πληροφορίες</w:t>
      </w:r>
    </w:p>
    <w:p w:rsidR="00167F71" w:rsidRPr="00207F21" w:rsidRDefault="00167F71">
      <w:pPr>
        <w:rPr>
          <w:rFonts w:ascii="Times New Roman" w:hAnsi="Times New Roman"/>
          <w:sz w:val="22"/>
          <w:szCs w:val="22"/>
          <w:lang w:val="el-GR"/>
        </w:rPr>
      </w:pPr>
    </w:p>
    <w:p w:rsidR="009C7511" w:rsidRPr="00207F21" w:rsidRDefault="009C7511">
      <w:pPr>
        <w:rPr>
          <w:rFonts w:ascii="Times New Roman" w:hAnsi="Times New Roman"/>
          <w:sz w:val="22"/>
          <w:szCs w:val="22"/>
          <w:lang w:val="el-GR"/>
        </w:rPr>
      </w:pPr>
    </w:p>
    <w:p w:rsidR="007361C1" w:rsidRPr="00207F21" w:rsidRDefault="007361C1" w:rsidP="007361C1">
      <w:pPr>
        <w:rPr>
          <w:rFonts w:ascii="Times New Roman" w:hAnsi="Times New Roman"/>
          <w:b/>
          <w:noProof/>
          <w:sz w:val="22"/>
          <w:szCs w:val="22"/>
          <w:lang w:val="el-GR"/>
        </w:rPr>
      </w:pPr>
      <w:r w:rsidRPr="00207F21">
        <w:rPr>
          <w:rFonts w:ascii="Times New Roman" w:hAnsi="Times New Roman"/>
          <w:b/>
          <w:noProof/>
          <w:sz w:val="22"/>
          <w:szCs w:val="22"/>
          <w:lang w:val="el-GR"/>
        </w:rPr>
        <w:t>1.</w:t>
      </w:r>
      <w:r w:rsidRPr="00207F21">
        <w:rPr>
          <w:rFonts w:ascii="Times New Roman" w:hAnsi="Times New Roman"/>
          <w:b/>
          <w:noProof/>
          <w:sz w:val="22"/>
          <w:szCs w:val="22"/>
          <w:lang w:val="el-GR"/>
        </w:rPr>
        <w:tab/>
        <w:t xml:space="preserve">Τι είναι το </w:t>
      </w:r>
      <w:r w:rsidRPr="00207F21">
        <w:rPr>
          <w:rFonts w:ascii="Times New Roman" w:hAnsi="Times New Roman"/>
          <w:b/>
          <w:sz w:val="22"/>
          <w:szCs w:val="22"/>
          <w:lang w:val="el-GR"/>
        </w:rPr>
        <w:t>P</w:t>
      </w:r>
      <w:r w:rsidRPr="00207F21">
        <w:rPr>
          <w:rFonts w:ascii="Times New Roman" w:hAnsi="Times New Roman"/>
          <w:b/>
          <w:sz w:val="22"/>
          <w:szCs w:val="22"/>
          <w:lang w:val="en-US"/>
        </w:rPr>
        <w:t>ersantin</w:t>
      </w:r>
      <w:r w:rsidRPr="00207F21">
        <w:rPr>
          <w:rFonts w:ascii="Times New Roman" w:hAnsi="Times New Roman"/>
          <w:b/>
          <w:noProof/>
          <w:sz w:val="22"/>
          <w:szCs w:val="22"/>
          <w:lang w:val="el-GR"/>
        </w:rPr>
        <w:t xml:space="preserve"> και ποια είναι η χρήση του</w:t>
      </w:r>
    </w:p>
    <w:p w:rsidR="00361349" w:rsidRPr="00207F21" w:rsidRDefault="00361349" w:rsidP="007361C1">
      <w:pPr>
        <w:rPr>
          <w:rFonts w:ascii="Times New Roman" w:hAnsi="Times New Roman"/>
          <w:noProof/>
          <w:sz w:val="22"/>
          <w:szCs w:val="22"/>
          <w:lang w:val="el-GR"/>
        </w:rPr>
      </w:pPr>
    </w:p>
    <w:p w:rsidR="007361C1" w:rsidRPr="00207F21" w:rsidRDefault="001825A7" w:rsidP="007361C1">
      <w:pPr>
        <w:rPr>
          <w:rFonts w:ascii="Times New Roman" w:hAnsi="Times New Roman"/>
          <w:noProof/>
          <w:sz w:val="22"/>
          <w:szCs w:val="22"/>
          <w:lang w:val="el-GR"/>
        </w:rPr>
      </w:pPr>
      <w:r w:rsidRPr="00207F21">
        <w:rPr>
          <w:rFonts w:ascii="Times New Roman" w:hAnsi="Times New Roman"/>
          <w:noProof/>
          <w:sz w:val="22"/>
          <w:szCs w:val="22"/>
          <w:lang w:val="el-GR"/>
        </w:rPr>
        <w:t xml:space="preserve">Το όνομα του φαρμάκου σας είναι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 xml:space="preserve">. </w:t>
      </w:r>
      <w:r w:rsidR="007361C1" w:rsidRPr="00207F21">
        <w:rPr>
          <w:rFonts w:ascii="Times New Roman" w:hAnsi="Times New Roman"/>
          <w:noProof/>
          <w:sz w:val="22"/>
          <w:szCs w:val="22"/>
          <w:lang w:val="el-GR"/>
        </w:rPr>
        <w:t xml:space="preserve">Το </w:t>
      </w:r>
      <w:r w:rsidR="007361C1" w:rsidRPr="00207F21">
        <w:rPr>
          <w:rFonts w:ascii="Times New Roman" w:hAnsi="Times New Roman"/>
          <w:noProof/>
          <w:sz w:val="22"/>
          <w:szCs w:val="22"/>
          <w:lang w:val="en-US"/>
        </w:rPr>
        <w:t>Persantin</w:t>
      </w:r>
      <w:r w:rsidR="007361C1" w:rsidRPr="00207F21">
        <w:rPr>
          <w:rFonts w:ascii="Times New Roman" w:hAnsi="Times New Roman"/>
          <w:noProof/>
          <w:sz w:val="22"/>
          <w:szCs w:val="22"/>
          <w:lang w:val="el-GR"/>
        </w:rPr>
        <w:t xml:space="preserve"> περιέχει </w:t>
      </w:r>
      <w:r w:rsidRPr="00207F21">
        <w:rPr>
          <w:rFonts w:ascii="Times New Roman" w:hAnsi="Times New Roman"/>
          <w:noProof/>
          <w:sz w:val="22"/>
          <w:szCs w:val="22"/>
          <w:lang w:val="el-GR"/>
        </w:rPr>
        <w:t>μια</w:t>
      </w:r>
      <w:r w:rsidR="007361C1" w:rsidRPr="00207F21">
        <w:rPr>
          <w:rFonts w:ascii="Times New Roman" w:hAnsi="Times New Roman"/>
          <w:noProof/>
          <w:sz w:val="22"/>
          <w:szCs w:val="22"/>
          <w:lang w:val="el-GR"/>
        </w:rPr>
        <w:t xml:space="preserve"> </w:t>
      </w:r>
      <w:r w:rsidRPr="00207F21">
        <w:rPr>
          <w:rFonts w:ascii="Times New Roman" w:hAnsi="Times New Roman"/>
          <w:noProof/>
          <w:sz w:val="22"/>
          <w:szCs w:val="22"/>
          <w:lang w:val="el-GR"/>
        </w:rPr>
        <w:t>ουσία</w:t>
      </w:r>
      <w:r w:rsidR="007361C1" w:rsidRPr="00207F21">
        <w:rPr>
          <w:rFonts w:ascii="Times New Roman" w:hAnsi="Times New Roman"/>
          <w:noProof/>
          <w:sz w:val="22"/>
          <w:szCs w:val="22"/>
          <w:lang w:val="el-GR"/>
        </w:rPr>
        <w:t xml:space="preserve"> που ονομάζεται διπυριδαμόλη. Αυτή ανήκει στην ομάδα φαρμάκων που ονομάζονται «αντιθρομβωτικοί παράγοντες», οι οποίοι χρησιμοποιούνται για να βοηθήσουν στη διακοπή σχηματισμού θρόμβων αίματος.</w:t>
      </w:r>
    </w:p>
    <w:p w:rsidR="007361C1" w:rsidRPr="00207F21" w:rsidRDefault="007361C1" w:rsidP="007361C1">
      <w:pPr>
        <w:rPr>
          <w:rFonts w:ascii="Times New Roman" w:hAnsi="Times New Roman"/>
          <w:noProof/>
          <w:sz w:val="22"/>
          <w:szCs w:val="22"/>
          <w:lang w:val="el-GR"/>
        </w:rPr>
      </w:pPr>
    </w:p>
    <w:p w:rsidR="007361C1" w:rsidRPr="00207F21" w:rsidRDefault="007361C1" w:rsidP="007361C1">
      <w:pPr>
        <w:rPr>
          <w:rFonts w:ascii="Times New Roman" w:hAnsi="Times New Roman"/>
          <w:sz w:val="22"/>
          <w:szCs w:val="22"/>
          <w:lang w:val="el-GR"/>
        </w:rPr>
      </w:pPr>
      <w:r w:rsidRPr="00207F21">
        <w:rPr>
          <w:rFonts w:ascii="Times New Roman" w:hAnsi="Times New Roman"/>
          <w:sz w:val="22"/>
          <w:szCs w:val="22"/>
          <w:lang w:val="el-GR"/>
        </w:rPr>
        <w:t xml:space="preserve">Το </w:t>
      </w:r>
      <w:r w:rsidRPr="00207F21">
        <w:rPr>
          <w:rFonts w:ascii="Times New Roman" w:hAnsi="Times New Roman"/>
          <w:sz w:val="22"/>
          <w:szCs w:val="22"/>
          <w:lang w:val="en-US"/>
        </w:rPr>
        <w:t>Persantin</w:t>
      </w:r>
      <w:r w:rsidRPr="00207F21">
        <w:rPr>
          <w:rFonts w:ascii="Times New Roman" w:hAnsi="Times New Roman"/>
          <w:sz w:val="22"/>
          <w:szCs w:val="22"/>
          <w:lang w:val="el-GR"/>
        </w:rPr>
        <w:t xml:space="preserve"> αποτελεί συμπληρωματική αγωγή των από του στόματος αντιπηκτικών για την πρόληψη θρομβοεμβολικών επιπλοκών που σχετίζονται με προσθετικές βαλβίδες της καρδιάς.</w:t>
      </w:r>
    </w:p>
    <w:p w:rsidR="007361C1" w:rsidRPr="00207F21" w:rsidRDefault="007361C1" w:rsidP="007361C1">
      <w:pPr>
        <w:rPr>
          <w:rFonts w:ascii="Times New Roman" w:hAnsi="Times New Roman"/>
          <w:noProof/>
          <w:sz w:val="22"/>
          <w:szCs w:val="22"/>
          <w:lang w:val="el-GR"/>
        </w:rPr>
      </w:pPr>
    </w:p>
    <w:p w:rsidR="00B14A5F" w:rsidRPr="00207F21" w:rsidRDefault="00B14A5F" w:rsidP="00B14A5F">
      <w:pPr>
        <w:rPr>
          <w:rFonts w:ascii="Times New Roman" w:hAnsi="Times New Roman"/>
          <w:b/>
          <w:noProof/>
          <w:sz w:val="22"/>
          <w:szCs w:val="22"/>
          <w:lang w:val="el-GR"/>
        </w:rPr>
      </w:pPr>
    </w:p>
    <w:p w:rsidR="00B14A5F" w:rsidRPr="00207F21" w:rsidRDefault="00B14A5F" w:rsidP="00F860DA">
      <w:pPr>
        <w:keepNext/>
        <w:keepLines/>
        <w:rPr>
          <w:rFonts w:ascii="Times New Roman" w:hAnsi="Times New Roman"/>
          <w:noProof/>
          <w:sz w:val="22"/>
          <w:szCs w:val="22"/>
          <w:lang w:val="el-GR"/>
        </w:rPr>
      </w:pPr>
      <w:r w:rsidRPr="00207F21">
        <w:rPr>
          <w:rFonts w:ascii="Times New Roman" w:hAnsi="Times New Roman"/>
          <w:b/>
          <w:noProof/>
          <w:sz w:val="22"/>
          <w:szCs w:val="22"/>
          <w:lang w:val="el-GR"/>
        </w:rPr>
        <w:t>2.</w:t>
      </w:r>
      <w:r w:rsidRPr="00207F21">
        <w:rPr>
          <w:rFonts w:ascii="Times New Roman" w:hAnsi="Times New Roman"/>
          <w:b/>
          <w:noProof/>
          <w:sz w:val="22"/>
          <w:szCs w:val="22"/>
          <w:lang w:val="el-GR"/>
        </w:rPr>
        <w:tab/>
        <w:t xml:space="preserve">Τι πρέπει να γνωρίζετε πριν να πάρετε το </w:t>
      </w:r>
      <w:r w:rsidRPr="00207F21">
        <w:rPr>
          <w:rFonts w:ascii="Times New Roman" w:hAnsi="Times New Roman"/>
          <w:b/>
          <w:sz w:val="22"/>
          <w:szCs w:val="22"/>
          <w:lang w:val="el-GR"/>
        </w:rPr>
        <w:t>P</w:t>
      </w:r>
      <w:r w:rsidRPr="00207F21">
        <w:rPr>
          <w:rFonts w:ascii="Times New Roman" w:hAnsi="Times New Roman"/>
          <w:b/>
          <w:sz w:val="22"/>
          <w:szCs w:val="22"/>
          <w:lang w:val="en-US"/>
        </w:rPr>
        <w:t>ersantin</w:t>
      </w:r>
    </w:p>
    <w:p w:rsidR="00B14A5F" w:rsidRPr="00207F21" w:rsidRDefault="00B14A5F" w:rsidP="00F860DA">
      <w:pPr>
        <w:keepNext/>
        <w:keepLines/>
        <w:rPr>
          <w:rFonts w:ascii="Times New Roman" w:hAnsi="Times New Roman"/>
          <w:noProof/>
          <w:sz w:val="22"/>
          <w:szCs w:val="22"/>
          <w:lang w:val="el-GR"/>
        </w:rPr>
      </w:pPr>
    </w:p>
    <w:p w:rsidR="00B14A5F" w:rsidRPr="00207F21" w:rsidRDefault="00B14A5F" w:rsidP="00F860DA">
      <w:pPr>
        <w:keepNext/>
        <w:keepLines/>
        <w:rPr>
          <w:rFonts w:ascii="Times New Roman" w:hAnsi="Times New Roman"/>
          <w:b/>
          <w:noProof/>
          <w:sz w:val="22"/>
          <w:szCs w:val="22"/>
          <w:lang w:val="el-GR"/>
        </w:rPr>
      </w:pPr>
      <w:r w:rsidRPr="00207F21">
        <w:rPr>
          <w:rFonts w:ascii="Times New Roman" w:hAnsi="Times New Roman"/>
          <w:b/>
          <w:noProof/>
          <w:sz w:val="22"/>
          <w:szCs w:val="22"/>
          <w:lang w:val="el-GR"/>
        </w:rPr>
        <w:t xml:space="preserve">Μην πάρετε το </w:t>
      </w:r>
      <w:r w:rsidRPr="00207F21">
        <w:rPr>
          <w:rFonts w:ascii="Times New Roman" w:hAnsi="Times New Roman"/>
          <w:b/>
          <w:sz w:val="22"/>
          <w:szCs w:val="22"/>
          <w:lang w:val="el-GR"/>
        </w:rPr>
        <w:t>P</w:t>
      </w:r>
      <w:r w:rsidRPr="00207F21">
        <w:rPr>
          <w:rFonts w:ascii="Times New Roman" w:hAnsi="Times New Roman"/>
          <w:b/>
          <w:sz w:val="22"/>
          <w:szCs w:val="22"/>
          <w:lang w:val="en-US"/>
        </w:rPr>
        <w:t>ersantin</w:t>
      </w:r>
      <w:r w:rsidRPr="00207F21">
        <w:rPr>
          <w:rFonts w:ascii="Times New Roman" w:hAnsi="Times New Roman"/>
          <w:b/>
          <w:noProof/>
          <w:sz w:val="22"/>
          <w:szCs w:val="22"/>
          <w:lang w:val="el-GR"/>
        </w:rPr>
        <w:t>:</w:t>
      </w:r>
    </w:p>
    <w:p w:rsidR="00B14A5F" w:rsidRPr="00207F21" w:rsidRDefault="00B14A5F" w:rsidP="00F860DA">
      <w:pPr>
        <w:keepNext/>
        <w:keepLines/>
        <w:ind w:left="567" w:hanging="567"/>
        <w:rPr>
          <w:rFonts w:ascii="Times New Roman" w:hAnsi="Times New Roman"/>
          <w:noProof/>
          <w:sz w:val="22"/>
          <w:szCs w:val="22"/>
          <w:lang w:val="el-GR"/>
        </w:rPr>
      </w:pPr>
      <w:r w:rsidRPr="00207F21">
        <w:rPr>
          <w:rFonts w:ascii="Times New Roman" w:hAnsi="Times New Roman"/>
          <w:noProof/>
          <w:sz w:val="22"/>
          <w:szCs w:val="22"/>
          <w:lang w:val="el-GR"/>
        </w:rPr>
        <w:t>-</w:t>
      </w:r>
      <w:r w:rsidRPr="00207F21">
        <w:rPr>
          <w:rFonts w:ascii="Times New Roman" w:hAnsi="Times New Roman"/>
          <w:noProof/>
          <w:sz w:val="22"/>
          <w:szCs w:val="22"/>
          <w:lang w:val="el-GR"/>
        </w:rPr>
        <w:tab/>
        <w:t>σε περίπτωση αλλεργίας στη διπυριδαμόλη ή σε οποιοδήποτε άλλο από τα συστατικά αυτού του φαρμάκου (αναφέρονται στην παράγραφο 6).</w:t>
      </w:r>
    </w:p>
    <w:p w:rsidR="00B14A5F" w:rsidRPr="00207F21" w:rsidRDefault="00B14A5F" w:rsidP="00B14A5F">
      <w:pPr>
        <w:ind w:left="567" w:hanging="567"/>
        <w:rPr>
          <w:rFonts w:ascii="Times New Roman" w:hAnsi="Times New Roman"/>
          <w:noProof/>
          <w:sz w:val="22"/>
          <w:szCs w:val="22"/>
          <w:lang w:val="el-GR"/>
        </w:rPr>
      </w:pPr>
    </w:p>
    <w:p w:rsidR="006F54B9" w:rsidRPr="00207F21" w:rsidRDefault="006F54B9">
      <w:pPr>
        <w:rPr>
          <w:rFonts w:ascii="Times New Roman" w:hAnsi="Times New Roman"/>
          <w:sz w:val="22"/>
          <w:szCs w:val="22"/>
          <w:lang w:val="el-GR"/>
        </w:rPr>
      </w:pPr>
      <w:r w:rsidRPr="00207F21">
        <w:rPr>
          <w:rFonts w:ascii="Times New Roman" w:hAnsi="Times New Roman"/>
          <w:sz w:val="22"/>
          <w:szCs w:val="22"/>
          <w:lang w:val="el-GR"/>
        </w:rPr>
        <w:t xml:space="preserve">Σε περίπτωση σπάνιων κληρονομικών καταστάσεων που μπορεί να μην είναι συμβατές με κάποιο από τα έκδοχα του προϊόντος (αναφερθείτε στην παράγραφο </w:t>
      </w:r>
      <w:r w:rsidR="00977DC7" w:rsidRPr="00207F21">
        <w:rPr>
          <w:rFonts w:ascii="Times New Roman" w:hAnsi="Times New Roman"/>
          <w:sz w:val="22"/>
          <w:szCs w:val="22"/>
          <w:lang w:val="el-GR"/>
        </w:rPr>
        <w:t>«Προειδοποιήσεις και προφυλάξεις»</w:t>
      </w:r>
      <w:r w:rsidRPr="00207F21">
        <w:rPr>
          <w:rFonts w:ascii="Times New Roman" w:hAnsi="Times New Roman"/>
          <w:sz w:val="22"/>
          <w:szCs w:val="22"/>
          <w:lang w:val="el-GR"/>
        </w:rPr>
        <w:t>) η χρήση του προϊόντος αντενδείκνυται.</w:t>
      </w:r>
    </w:p>
    <w:p w:rsidR="00167F71" w:rsidRPr="00207F21" w:rsidRDefault="00167F71">
      <w:pPr>
        <w:rPr>
          <w:rFonts w:ascii="Times New Roman" w:hAnsi="Times New Roman"/>
          <w:sz w:val="22"/>
          <w:szCs w:val="22"/>
          <w:lang w:val="el-GR"/>
        </w:rPr>
      </w:pPr>
    </w:p>
    <w:p w:rsidR="00B14A5F" w:rsidRPr="00207F21" w:rsidRDefault="00B14A5F" w:rsidP="00B14A5F">
      <w:pPr>
        <w:rPr>
          <w:rFonts w:ascii="Times New Roman" w:hAnsi="Times New Roman"/>
          <w:noProof/>
          <w:sz w:val="22"/>
          <w:szCs w:val="22"/>
          <w:lang w:val="el-GR"/>
        </w:rPr>
      </w:pPr>
      <w:r w:rsidRPr="00207F21">
        <w:rPr>
          <w:rFonts w:ascii="Times New Roman" w:hAnsi="Times New Roman"/>
          <w:b/>
          <w:noProof/>
          <w:sz w:val="22"/>
          <w:szCs w:val="22"/>
          <w:lang w:val="el-GR"/>
        </w:rPr>
        <w:t>Προειδοποιήσεις και προφυλάξεις</w:t>
      </w:r>
    </w:p>
    <w:p w:rsidR="00B14A5F" w:rsidRPr="00207F21" w:rsidRDefault="00B14A5F" w:rsidP="00B14A5F">
      <w:pPr>
        <w:rPr>
          <w:rFonts w:ascii="Times New Roman" w:hAnsi="Times New Roman"/>
          <w:sz w:val="22"/>
          <w:szCs w:val="22"/>
          <w:lang w:val="el-GR"/>
        </w:rPr>
      </w:pPr>
      <w:r w:rsidRPr="00207F21">
        <w:rPr>
          <w:rFonts w:ascii="Times New Roman" w:hAnsi="Times New Roman"/>
          <w:noProof/>
          <w:sz w:val="22"/>
          <w:szCs w:val="22"/>
          <w:lang w:val="el-GR"/>
        </w:rPr>
        <w:t xml:space="preserve">Απευθυνθείτε στον γιατρό ή τον φαρμακοποιό σας προτού πάρετε το </w:t>
      </w:r>
      <w:r w:rsidRPr="00207F21">
        <w:rPr>
          <w:rFonts w:ascii="Times New Roman" w:hAnsi="Times New Roman"/>
          <w:sz w:val="22"/>
          <w:szCs w:val="22"/>
          <w:lang w:val="el-GR"/>
        </w:rPr>
        <w:t>P</w:t>
      </w:r>
      <w:r w:rsidRPr="00207F21">
        <w:rPr>
          <w:rFonts w:ascii="Times New Roman" w:hAnsi="Times New Roman"/>
          <w:sz w:val="22"/>
          <w:szCs w:val="22"/>
          <w:lang w:val="en-US"/>
        </w:rPr>
        <w:t>ersantin</w:t>
      </w:r>
      <w:r w:rsidRPr="00207F21">
        <w:rPr>
          <w:rFonts w:ascii="Times New Roman" w:hAnsi="Times New Roman"/>
          <w:sz w:val="22"/>
          <w:szCs w:val="22"/>
          <w:lang w:val="el-GR"/>
        </w:rPr>
        <w:t xml:space="preserve"> εάν:</w:t>
      </w:r>
    </w:p>
    <w:p w:rsidR="00B14A5F" w:rsidRPr="00207F21" w:rsidRDefault="00B14A5F" w:rsidP="00B14A5F">
      <w:pPr>
        <w:numPr>
          <w:ilvl w:val="0"/>
          <w:numId w:val="6"/>
        </w:numPr>
        <w:rPr>
          <w:rFonts w:ascii="Times New Roman" w:hAnsi="Times New Roman"/>
          <w:noProof/>
          <w:sz w:val="22"/>
          <w:szCs w:val="22"/>
          <w:lang w:val="el-GR"/>
        </w:rPr>
      </w:pPr>
      <w:r w:rsidRPr="00207F21">
        <w:rPr>
          <w:rFonts w:ascii="Times New Roman" w:hAnsi="Times New Roman"/>
          <w:noProof/>
          <w:sz w:val="22"/>
          <w:szCs w:val="22"/>
          <w:lang w:val="el-GR"/>
        </w:rPr>
        <w:t>Έχετε στηθάγχη ή άλλα προβλήματα καρδιάς (συμπεριλαμβανομένων καρδιακής βαλβίδας ή προβλημάτων του κυκλοφορικού) ή έχετε υποστεί πρόσφατη καρδιακή προσβολή.</w:t>
      </w:r>
    </w:p>
    <w:p w:rsidR="00B14A5F" w:rsidRPr="00207F21" w:rsidRDefault="00B14A5F" w:rsidP="00B14A5F">
      <w:pPr>
        <w:numPr>
          <w:ilvl w:val="0"/>
          <w:numId w:val="6"/>
        </w:numPr>
        <w:rPr>
          <w:rFonts w:ascii="Times New Roman" w:hAnsi="Times New Roman"/>
          <w:noProof/>
          <w:sz w:val="22"/>
          <w:szCs w:val="22"/>
          <w:lang w:val="el-GR"/>
        </w:rPr>
      </w:pPr>
      <w:r w:rsidRPr="00207F21">
        <w:rPr>
          <w:rFonts w:ascii="Times New Roman" w:hAnsi="Times New Roman"/>
          <w:noProof/>
          <w:sz w:val="22"/>
          <w:szCs w:val="22"/>
          <w:lang w:val="el-GR"/>
        </w:rPr>
        <w:t>Έχετε μ</w:t>
      </w:r>
      <w:r w:rsidRPr="00207F21">
        <w:rPr>
          <w:rFonts w:ascii="Times New Roman" w:hAnsi="Times New Roman" w:hint="eastAsia"/>
          <w:noProof/>
          <w:sz w:val="22"/>
          <w:szCs w:val="22"/>
          <w:lang w:val="el-GR"/>
        </w:rPr>
        <w:t>υασθένεια</w:t>
      </w:r>
      <w:r w:rsidRPr="00207F21">
        <w:rPr>
          <w:rFonts w:ascii="Times New Roman" w:hAnsi="Times New Roman"/>
          <w:noProof/>
          <w:sz w:val="22"/>
          <w:szCs w:val="22"/>
          <w:lang w:val="el-GR"/>
        </w:rPr>
        <w:t xml:space="preserve"> gravis (ένα σπάνιο μυϊκό πρόβλημα)</w:t>
      </w:r>
    </w:p>
    <w:p w:rsidR="00B14A5F" w:rsidRPr="00207F21" w:rsidRDefault="00B14A5F" w:rsidP="00B14A5F">
      <w:pPr>
        <w:numPr>
          <w:ilvl w:val="0"/>
          <w:numId w:val="6"/>
        </w:numPr>
        <w:rPr>
          <w:rFonts w:ascii="Times New Roman" w:hAnsi="Times New Roman"/>
          <w:noProof/>
          <w:sz w:val="22"/>
          <w:szCs w:val="22"/>
          <w:lang w:val="el-GR"/>
        </w:rPr>
      </w:pPr>
      <w:r w:rsidRPr="00207F21">
        <w:rPr>
          <w:rFonts w:ascii="Times New Roman" w:hAnsi="Times New Roman"/>
          <w:noProof/>
          <w:sz w:val="22"/>
          <w:szCs w:val="22"/>
          <w:lang w:val="el-GR"/>
        </w:rPr>
        <w:t xml:space="preserve">Έχετε προβλήματα </w:t>
      </w:r>
      <w:r w:rsidR="00972A3F" w:rsidRPr="00207F21">
        <w:rPr>
          <w:rFonts w:ascii="Times New Roman" w:hAnsi="Times New Roman"/>
          <w:noProof/>
          <w:sz w:val="22"/>
          <w:szCs w:val="22"/>
          <w:lang w:val="el-GR"/>
        </w:rPr>
        <w:t xml:space="preserve">με </w:t>
      </w:r>
      <w:r w:rsidRPr="00207F21">
        <w:rPr>
          <w:rFonts w:ascii="Times New Roman" w:hAnsi="Times New Roman"/>
          <w:noProof/>
          <w:sz w:val="22"/>
          <w:szCs w:val="22"/>
          <w:lang w:val="el-GR"/>
        </w:rPr>
        <w:t>αιμορραγί</w:t>
      </w:r>
      <w:r w:rsidR="00972A3F" w:rsidRPr="00207F21">
        <w:rPr>
          <w:rFonts w:ascii="Times New Roman" w:hAnsi="Times New Roman"/>
          <w:noProof/>
          <w:sz w:val="22"/>
          <w:szCs w:val="22"/>
          <w:lang w:val="el-GR"/>
        </w:rPr>
        <w:t>ε</w:t>
      </w:r>
      <w:r w:rsidRPr="00207F21">
        <w:rPr>
          <w:rFonts w:ascii="Times New Roman" w:hAnsi="Times New Roman"/>
          <w:noProof/>
          <w:sz w:val="22"/>
          <w:szCs w:val="22"/>
          <w:lang w:val="el-GR"/>
        </w:rPr>
        <w:t>ς</w:t>
      </w:r>
      <w:r w:rsidR="00972A3F" w:rsidRPr="00207F21">
        <w:rPr>
          <w:rFonts w:ascii="Times New Roman" w:hAnsi="Times New Roman"/>
          <w:noProof/>
          <w:sz w:val="22"/>
          <w:szCs w:val="22"/>
          <w:lang w:val="el-GR"/>
        </w:rPr>
        <w:t xml:space="preserve"> (διαταραχές της πηκτικότητας)</w:t>
      </w:r>
    </w:p>
    <w:p w:rsidR="00B14A5F" w:rsidRPr="00207F21" w:rsidRDefault="00972A3F" w:rsidP="00B14A5F">
      <w:pPr>
        <w:numPr>
          <w:ilvl w:val="0"/>
          <w:numId w:val="6"/>
        </w:numPr>
        <w:rPr>
          <w:rFonts w:ascii="Times New Roman" w:hAnsi="Times New Roman"/>
          <w:noProof/>
          <w:sz w:val="22"/>
          <w:szCs w:val="22"/>
          <w:lang w:val="el-GR"/>
        </w:rPr>
      </w:pPr>
      <w:r w:rsidRPr="00207F21">
        <w:rPr>
          <w:rFonts w:ascii="Times New Roman" w:hAnsi="Times New Roman"/>
          <w:noProof/>
          <w:sz w:val="22"/>
          <w:szCs w:val="22"/>
          <w:lang w:val="el-GR"/>
        </w:rPr>
        <w:t>Εί</w:t>
      </w:r>
      <w:r w:rsidR="00B14A5F" w:rsidRPr="00207F21">
        <w:rPr>
          <w:rFonts w:ascii="Times New Roman" w:hAnsi="Times New Roman"/>
          <w:noProof/>
          <w:sz w:val="22"/>
          <w:szCs w:val="22"/>
          <w:lang w:val="el-GR"/>
        </w:rPr>
        <w:t>σθε έγκυος ή σχεδιάζετε να μείνετε έγκυος ή θηλάζετε</w:t>
      </w:r>
    </w:p>
    <w:p w:rsidR="00B14A5F" w:rsidRPr="00207F21" w:rsidRDefault="00B14A5F" w:rsidP="00B14A5F">
      <w:pPr>
        <w:numPr>
          <w:ilvl w:val="0"/>
          <w:numId w:val="6"/>
        </w:numPr>
        <w:rPr>
          <w:rFonts w:ascii="Times New Roman" w:hAnsi="Times New Roman"/>
          <w:noProof/>
          <w:sz w:val="22"/>
          <w:szCs w:val="22"/>
          <w:lang w:val="el-GR"/>
        </w:rPr>
      </w:pPr>
      <w:r w:rsidRPr="00207F21">
        <w:rPr>
          <w:rFonts w:ascii="Times New Roman" w:hAnsi="Times New Roman"/>
          <w:noProof/>
          <w:sz w:val="22"/>
          <w:szCs w:val="22"/>
          <w:lang w:val="el-GR"/>
        </w:rPr>
        <w:t>Έχετε ενημερωθεί από το γιατρό σας ότι έχετε δυσανεξία σε ορισμένα σ</w:t>
      </w:r>
      <w:r w:rsidR="00972A3F" w:rsidRPr="00207F21">
        <w:rPr>
          <w:rFonts w:ascii="Times New Roman" w:hAnsi="Times New Roman"/>
          <w:noProof/>
          <w:sz w:val="22"/>
          <w:szCs w:val="22"/>
          <w:lang w:val="el-GR"/>
        </w:rPr>
        <w:t>ά</w:t>
      </w:r>
      <w:r w:rsidRPr="00207F21">
        <w:rPr>
          <w:rFonts w:ascii="Times New Roman" w:hAnsi="Times New Roman"/>
          <w:noProof/>
          <w:sz w:val="22"/>
          <w:szCs w:val="22"/>
          <w:lang w:val="el-GR"/>
        </w:rPr>
        <w:t>κχαρα</w:t>
      </w:r>
    </w:p>
    <w:p w:rsidR="00B14A5F" w:rsidRPr="00207F21" w:rsidRDefault="00B14A5F" w:rsidP="00B14A5F">
      <w:pPr>
        <w:rPr>
          <w:rFonts w:ascii="Times New Roman" w:hAnsi="Times New Roman"/>
          <w:noProof/>
          <w:sz w:val="22"/>
          <w:szCs w:val="22"/>
          <w:lang w:val="el-GR"/>
        </w:rPr>
      </w:pPr>
    </w:p>
    <w:p w:rsidR="00B14A5F" w:rsidRPr="00207F21" w:rsidRDefault="00B14A5F" w:rsidP="00B14A5F">
      <w:pPr>
        <w:rPr>
          <w:rFonts w:ascii="Times New Roman" w:hAnsi="Times New Roman"/>
          <w:noProof/>
          <w:sz w:val="22"/>
          <w:szCs w:val="22"/>
          <w:lang w:val="el-GR"/>
        </w:rPr>
      </w:pPr>
      <w:r w:rsidRPr="00207F21">
        <w:rPr>
          <w:rFonts w:ascii="Times New Roman" w:hAnsi="Times New Roman"/>
          <w:noProof/>
          <w:sz w:val="22"/>
          <w:szCs w:val="22"/>
          <w:lang w:val="en-US"/>
        </w:rPr>
        <w:t>E</w:t>
      </w:r>
      <w:r w:rsidRPr="00207F21">
        <w:rPr>
          <w:rFonts w:ascii="Times New Roman" w:hAnsi="Times New Roman"/>
          <w:noProof/>
          <w:sz w:val="22"/>
          <w:szCs w:val="22"/>
          <w:lang w:val="el-GR"/>
        </w:rPr>
        <w:t xml:space="preserve">άν δεν είστε σίγουροι ότι κάτι από τα παραπάνω σας αφορά, ενημερώστε το γιατρό ή το φαρμακοποιό σας προτού πάρετε το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w:t>
      </w:r>
    </w:p>
    <w:p w:rsidR="00B14A5F" w:rsidRPr="00207F21" w:rsidRDefault="00B14A5F">
      <w:pPr>
        <w:rPr>
          <w:rFonts w:ascii="Times New Roman" w:hAnsi="Times New Roman"/>
          <w:sz w:val="22"/>
          <w:szCs w:val="22"/>
          <w:lang w:val="el-GR"/>
        </w:rPr>
      </w:pPr>
    </w:p>
    <w:p w:rsidR="00167F71" w:rsidRPr="00207F21" w:rsidRDefault="00167F71">
      <w:pPr>
        <w:rPr>
          <w:rFonts w:ascii="Times New Roman" w:hAnsi="Times New Roman"/>
          <w:sz w:val="22"/>
          <w:szCs w:val="22"/>
          <w:lang w:val="el-GR"/>
        </w:rPr>
      </w:pPr>
      <w:r w:rsidRPr="00207F21">
        <w:rPr>
          <w:rFonts w:ascii="Times New Roman" w:hAnsi="Times New Roman"/>
          <w:sz w:val="22"/>
          <w:szCs w:val="22"/>
          <w:lang w:val="el-GR"/>
        </w:rPr>
        <w:t xml:space="preserve">Η </w:t>
      </w:r>
      <w:proofErr w:type="spellStart"/>
      <w:r w:rsidRPr="00207F21">
        <w:rPr>
          <w:rFonts w:ascii="Times New Roman" w:hAnsi="Times New Roman"/>
          <w:sz w:val="22"/>
          <w:szCs w:val="22"/>
          <w:lang w:val="el-GR"/>
        </w:rPr>
        <w:t>διπυριδαμόλη</w:t>
      </w:r>
      <w:proofErr w:type="spellEnd"/>
      <w:r w:rsidR="00B14A5F" w:rsidRPr="00207F21">
        <w:rPr>
          <w:rFonts w:ascii="Times New Roman" w:hAnsi="Times New Roman"/>
          <w:sz w:val="22"/>
          <w:szCs w:val="22"/>
          <w:lang w:val="el-GR"/>
        </w:rPr>
        <w:t>,</w:t>
      </w:r>
      <w:r w:rsidRPr="00207F21">
        <w:rPr>
          <w:rFonts w:ascii="Times New Roman" w:hAnsi="Times New Roman"/>
          <w:sz w:val="22"/>
          <w:szCs w:val="22"/>
          <w:lang w:val="el-GR"/>
        </w:rPr>
        <w:t xml:space="preserve"> </w:t>
      </w:r>
      <w:r w:rsidR="00B14A5F" w:rsidRPr="00207F21">
        <w:rPr>
          <w:rFonts w:ascii="Times New Roman" w:hAnsi="Times New Roman"/>
          <w:sz w:val="22"/>
          <w:szCs w:val="22"/>
          <w:lang w:val="el-GR"/>
        </w:rPr>
        <w:t>μεταξύ των άλλων ιδιοτήτων της,</w:t>
      </w:r>
      <w:r w:rsidR="00840103" w:rsidRPr="00207F21">
        <w:rPr>
          <w:rFonts w:ascii="Times New Roman" w:hAnsi="Times New Roman"/>
          <w:sz w:val="22"/>
          <w:szCs w:val="22"/>
          <w:lang w:val="el-GR"/>
        </w:rPr>
        <w:t xml:space="preserve"> </w:t>
      </w:r>
      <w:r w:rsidRPr="00207F21">
        <w:rPr>
          <w:rFonts w:ascii="Times New Roman" w:hAnsi="Times New Roman"/>
          <w:sz w:val="22"/>
          <w:szCs w:val="22"/>
          <w:lang w:val="el-GR"/>
        </w:rPr>
        <w:t xml:space="preserve">δρα </w:t>
      </w:r>
      <w:r w:rsidR="00B14A5F" w:rsidRPr="00207F21">
        <w:rPr>
          <w:rFonts w:ascii="Times New Roman" w:hAnsi="Times New Roman"/>
          <w:sz w:val="22"/>
          <w:szCs w:val="22"/>
          <w:lang w:val="el-GR"/>
        </w:rPr>
        <w:t xml:space="preserve">και </w:t>
      </w:r>
      <w:r w:rsidRPr="00207F21">
        <w:rPr>
          <w:rFonts w:ascii="Times New Roman" w:hAnsi="Times New Roman"/>
          <w:sz w:val="22"/>
          <w:szCs w:val="22"/>
          <w:lang w:val="el-GR"/>
        </w:rPr>
        <w:t xml:space="preserve">ως αγγειοδιασταλτικό. Θα πρέπει να χορηγείται με προσοχή σε ασθενείς με </w:t>
      </w:r>
      <w:r w:rsidR="00972A3F" w:rsidRPr="00207F21">
        <w:rPr>
          <w:rFonts w:ascii="Times New Roman" w:hAnsi="Times New Roman"/>
          <w:sz w:val="22"/>
          <w:szCs w:val="22"/>
          <w:lang w:val="el-GR"/>
        </w:rPr>
        <w:t xml:space="preserve">σοβαρή </w:t>
      </w:r>
      <w:r w:rsidRPr="00207F21">
        <w:rPr>
          <w:rFonts w:ascii="Times New Roman" w:hAnsi="Times New Roman"/>
          <w:sz w:val="22"/>
          <w:szCs w:val="22"/>
          <w:lang w:val="el-GR"/>
        </w:rPr>
        <w:t>στεφανιαία νόσο, περιλαμβανομένης της ασταθούς στηθάγχης και</w:t>
      </w:r>
      <w:r w:rsidR="00B14A5F" w:rsidRPr="00207F21">
        <w:rPr>
          <w:rFonts w:ascii="Times New Roman" w:hAnsi="Times New Roman"/>
          <w:sz w:val="22"/>
          <w:szCs w:val="22"/>
          <w:lang w:val="el-GR"/>
        </w:rPr>
        <w:t>/ή</w:t>
      </w:r>
      <w:r w:rsidRPr="00207F21">
        <w:rPr>
          <w:rFonts w:ascii="Times New Roman" w:hAnsi="Times New Roman"/>
          <w:sz w:val="22"/>
          <w:szCs w:val="22"/>
          <w:lang w:val="el-GR"/>
        </w:rPr>
        <w:t xml:space="preserve"> του προσφάτου εμφράγματος του μυοκαρδίου, </w:t>
      </w:r>
      <w:r w:rsidR="00B14A5F" w:rsidRPr="00207F21">
        <w:rPr>
          <w:rFonts w:ascii="Times New Roman" w:hAnsi="Times New Roman"/>
          <w:sz w:val="22"/>
          <w:szCs w:val="22"/>
          <w:lang w:val="el-GR"/>
        </w:rPr>
        <w:t>της απόφραξης του χώρου εξόδου της αριστερής κοιλίας</w:t>
      </w:r>
      <w:r w:rsidRPr="00207F21">
        <w:rPr>
          <w:rFonts w:ascii="Times New Roman" w:hAnsi="Times New Roman"/>
          <w:sz w:val="22"/>
          <w:szCs w:val="22"/>
          <w:lang w:val="el-GR"/>
        </w:rPr>
        <w:t xml:space="preserve"> ή </w:t>
      </w:r>
      <w:r w:rsidR="00B14A5F" w:rsidRPr="00207F21">
        <w:rPr>
          <w:rFonts w:ascii="Times New Roman" w:hAnsi="Times New Roman"/>
          <w:sz w:val="22"/>
          <w:szCs w:val="22"/>
          <w:lang w:val="el-GR"/>
        </w:rPr>
        <w:t>της αιμοδυναμικής</w:t>
      </w:r>
      <w:r w:rsidR="00977DC7" w:rsidRPr="00207F21">
        <w:rPr>
          <w:rFonts w:ascii="Times New Roman" w:hAnsi="Times New Roman"/>
          <w:sz w:val="22"/>
          <w:szCs w:val="22"/>
          <w:lang w:val="el-GR"/>
        </w:rPr>
        <w:t xml:space="preserve"> </w:t>
      </w:r>
      <w:r w:rsidRPr="00207F21">
        <w:rPr>
          <w:rFonts w:ascii="Times New Roman" w:hAnsi="Times New Roman"/>
          <w:sz w:val="22"/>
          <w:szCs w:val="22"/>
          <w:lang w:val="el-GR"/>
        </w:rPr>
        <w:t>αστάθεια</w:t>
      </w:r>
      <w:r w:rsidR="00B14A5F" w:rsidRPr="00207F21">
        <w:rPr>
          <w:rFonts w:ascii="Times New Roman" w:hAnsi="Times New Roman"/>
          <w:sz w:val="22"/>
          <w:szCs w:val="22"/>
          <w:lang w:val="el-GR"/>
        </w:rPr>
        <w:t>ς</w:t>
      </w:r>
      <w:r w:rsidRPr="00207F21">
        <w:rPr>
          <w:rFonts w:ascii="Times New Roman" w:hAnsi="Times New Roman"/>
          <w:sz w:val="22"/>
          <w:szCs w:val="22"/>
          <w:lang w:val="el-GR"/>
        </w:rPr>
        <w:t xml:space="preserve"> (π.χ</w:t>
      </w:r>
      <w:r w:rsidR="00DC1C74" w:rsidRPr="00207F21">
        <w:rPr>
          <w:rFonts w:ascii="Times New Roman" w:hAnsi="Times New Roman"/>
          <w:sz w:val="22"/>
          <w:szCs w:val="22"/>
          <w:lang w:val="el-GR"/>
        </w:rPr>
        <w:t>.</w:t>
      </w:r>
      <w:r w:rsidRPr="00207F21">
        <w:rPr>
          <w:rFonts w:ascii="Times New Roman" w:hAnsi="Times New Roman"/>
          <w:sz w:val="22"/>
          <w:szCs w:val="22"/>
          <w:lang w:val="el-GR"/>
        </w:rPr>
        <w:t xml:space="preserve"> μη-αντιρροπούμενη καρδιακή ανεπάρκεια).</w:t>
      </w:r>
    </w:p>
    <w:p w:rsidR="00B14A5F" w:rsidRPr="00207F21" w:rsidRDefault="00B14A5F" w:rsidP="00B14A5F">
      <w:pPr>
        <w:rPr>
          <w:rFonts w:ascii="Times New Roman" w:hAnsi="Times New Roman"/>
          <w:sz w:val="22"/>
          <w:szCs w:val="22"/>
          <w:lang w:val="el-GR"/>
        </w:rPr>
      </w:pPr>
      <w:r w:rsidRPr="00207F21">
        <w:rPr>
          <w:rFonts w:ascii="Times New Roman" w:hAnsi="Times New Roman"/>
          <w:sz w:val="22"/>
          <w:szCs w:val="22"/>
          <w:lang w:val="el-GR"/>
        </w:rPr>
        <w:t xml:space="preserve">Η κλινική εμπειρία δείχνει ότι οι ασθενείς υπό θεραπεία με από του στόματος </w:t>
      </w:r>
      <w:r w:rsidR="00972A3F" w:rsidRPr="00207F21">
        <w:rPr>
          <w:rFonts w:ascii="Times New Roman" w:hAnsi="Times New Roman"/>
          <w:sz w:val="22"/>
          <w:szCs w:val="22"/>
          <w:lang w:val="el-GR"/>
        </w:rPr>
        <w:t xml:space="preserve">χορηγούμενη </w:t>
      </w:r>
      <w:proofErr w:type="spellStart"/>
      <w:r w:rsidRPr="00207F21">
        <w:rPr>
          <w:rFonts w:ascii="Times New Roman" w:hAnsi="Times New Roman"/>
          <w:sz w:val="22"/>
          <w:szCs w:val="22"/>
          <w:lang w:val="el-GR"/>
        </w:rPr>
        <w:t>διπυριδαμόλη</w:t>
      </w:r>
      <w:proofErr w:type="spellEnd"/>
      <w:r w:rsidRPr="00207F21">
        <w:rPr>
          <w:rFonts w:ascii="Times New Roman" w:hAnsi="Times New Roman"/>
          <w:sz w:val="22"/>
          <w:szCs w:val="22"/>
          <w:lang w:val="el-GR"/>
        </w:rPr>
        <w:t xml:space="preserve"> που </w:t>
      </w:r>
      <w:r w:rsidR="00972A3F" w:rsidRPr="00207F21">
        <w:rPr>
          <w:rFonts w:ascii="Times New Roman" w:hAnsi="Times New Roman"/>
          <w:sz w:val="22"/>
          <w:szCs w:val="22"/>
          <w:lang w:val="el-GR"/>
        </w:rPr>
        <w:t>χρειάζονται</w:t>
      </w:r>
      <w:r w:rsidRPr="00207F21">
        <w:rPr>
          <w:rFonts w:ascii="Times New Roman" w:hAnsi="Times New Roman"/>
          <w:sz w:val="22"/>
          <w:szCs w:val="22"/>
          <w:lang w:val="el-GR"/>
        </w:rPr>
        <w:t xml:space="preserve"> επίσης δοκιμασία </w:t>
      </w:r>
      <w:r w:rsidR="00972A3F" w:rsidRPr="00207F21">
        <w:rPr>
          <w:rFonts w:ascii="Times New Roman" w:hAnsi="Times New Roman"/>
          <w:sz w:val="22"/>
          <w:szCs w:val="22"/>
          <w:lang w:val="el-GR"/>
        </w:rPr>
        <w:t xml:space="preserve">φαρμακολογικά </w:t>
      </w:r>
      <w:r w:rsidR="00B955BE" w:rsidRPr="00207F21">
        <w:rPr>
          <w:rFonts w:ascii="Times New Roman" w:hAnsi="Times New Roman"/>
          <w:sz w:val="22"/>
          <w:szCs w:val="22"/>
          <w:lang w:val="el-GR"/>
        </w:rPr>
        <w:t>προκαλούμενης</w:t>
      </w:r>
      <w:r w:rsidR="00972A3F" w:rsidRPr="00207F21">
        <w:rPr>
          <w:rFonts w:ascii="Times New Roman" w:hAnsi="Times New Roman"/>
          <w:sz w:val="22"/>
          <w:szCs w:val="22"/>
          <w:lang w:val="el-GR"/>
        </w:rPr>
        <w:t xml:space="preserve"> </w:t>
      </w:r>
      <w:r w:rsidRPr="00207F21">
        <w:rPr>
          <w:rFonts w:ascii="Times New Roman" w:hAnsi="Times New Roman"/>
          <w:sz w:val="22"/>
          <w:szCs w:val="22"/>
          <w:lang w:val="el-GR"/>
        </w:rPr>
        <w:t xml:space="preserve">κόπωσης  με ενδοφλέβια </w:t>
      </w:r>
      <w:r w:rsidR="00972A3F" w:rsidRPr="00207F21">
        <w:rPr>
          <w:rFonts w:ascii="Times New Roman" w:hAnsi="Times New Roman"/>
          <w:sz w:val="22"/>
          <w:szCs w:val="22"/>
          <w:lang w:val="el-GR"/>
        </w:rPr>
        <w:t xml:space="preserve">χορηγούμενη </w:t>
      </w:r>
      <w:r w:rsidRPr="00207F21">
        <w:rPr>
          <w:rFonts w:ascii="Times New Roman" w:hAnsi="Times New Roman"/>
          <w:sz w:val="22"/>
          <w:szCs w:val="22"/>
          <w:lang w:val="el-GR"/>
        </w:rPr>
        <w:t xml:space="preserve">διπυριδαμόλη, θα πρέπει να διακόπτουν τα από του στόματος φάρμακα που περιέχουν διπυριδαμόλη για 24 ώρες πριν από τη δοκιμασία </w:t>
      </w:r>
      <w:r w:rsidR="00972A3F" w:rsidRPr="00207F21">
        <w:rPr>
          <w:rFonts w:ascii="Times New Roman" w:hAnsi="Times New Roman"/>
          <w:sz w:val="22"/>
          <w:szCs w:val="22"/>
          <w:lang w:val="el-GR"/>
        </w:rPr>
        <w:t>κόπωσης</w:t>
      </w:r>
      <w:r w:rsidRPr="00207F21">
        <w:rPr>
          <w:rFonts w:ascii="Times New Roman" w:hAnsi="Times New Roman"/>
          <w:sz w:val="22"/>
          <w:szCs w:val="22"/>
          <w:lang w:val="el-GR"/>
        </w:rPr>
        <w:t>.</w:t>
      </w:r>
    </w:p>
    <w:p w:rsidR="00167F71" w:rsidRPr="00207F21" w:rsidRDefault="00167F71">
      <w:pPr>
        <w:rPr>
          <w:rFonts w:ascii="Times New Roman" w:hAnsi="Times New Roman"/>
          <w:sz w:val="22"/>
          <w:szCs w:val="22"/>
          <w:lang w:val="el-GR"/>
        </w:rPr>
      </w:pPr>
      <w:r w:rsidRPr="00207F21">
        <w:rPr>
          <w:rFonts w:ascii="Times New Roman" w:hAnsi="Times New Roman"/>
          <w:sz w:val="22"/>
          <w:szCs w:val="22"/>
          <w:lang w:val="el-GR"/>
        </w:rPr>
        <w:t xml:space="preserve">Σε ασθενείς με βαρεία μυασθένεια ίσως απαιτηθεί τροποποίηση της αγωγής </w:t>
      </w:r>
      <w:r w:rsidR="00451E10" w:rsidRPr="00207F21">
        <w:rPr>
          <w:rFonts w:ascii="Times New Roman" w:hAnsi="Times New Roman"/>
          <w:sz w:val="22"/>
          <w:szCs w:val="22"/>
          <w:lang w:val="el-GR"/>
        </w:rPr>
        <w:t>ύστερα από αλλαγές στη δοσολογία της</w:t>
      </w:r>
      <w:r w:rsidRPr="00207F21">
        <w:rPr>
          <w:rFonts w:ascii="Times New Roman" w:hAnsi="Times New Roman"/>
          <w:sz w:val="22"/>
          <w:szCs w:val="22"/>
          <w:lang w:val="el-GR"/>
        </w:rPr>
        <w:t xml:space="preserve"> </w:t>
      </w:r>
      <w:proofErr w:type="spellStart"/>
      <w:r w:rsidRPr="00207F21">
        <w:rPr>
          <w:rFonts w:ascii="Times New Roman" w:hAnsi="Times New Roman"/>
          <w:sz w:val="22"/>
          <w:szCs w:val="22"/>
          <w:lang w:val="el-GR"/>
        </w:rPr>
        <w:t>διπυριδαμόλη</w:t>
      </w:r>
      <w:r w:rsidR="00451E10" w:rsidRPr="00207F21">
        <w:rPr>
          <w:rFonts w:ascii="Times New Roman" w:hAnsi="Times New Roman"/>
          <w:sz w:val="22"/>
          <w:szCs w:val="22"/>
          <w:lang w:val="el-GR"/>
        </w:rPr>
        <w:t>ς</w:t>
      </w:r>
      <w:proofErr w:type="spellEnd"/>
      <w:r w:rsidRPr="00207F21">
        <w:rPr>
          <w:rFonts w:ascii="Times New Roman" w:hAnsi="Times New Roman"/>
          <w:sz w:val="22"/>
          <w:szCs w:val="22"/>
          <w:lang w:val="el-GR"/>
        </w:rPr>
        <w:t xml:space="preserve"> (βλ. </w:t>
      </w:r>
      <w:r w:rsidR="00977DC7" w:rsidRPr="00207F21">
        <w:rPr>
          <w:rFonts w:ascii="Times New Roman" w:hAnsi="Times New Roman"/>
          <w:sz w:val="22"/>
          <w:szCs w:val="22"/>
          <w:lang w:val="el-GR"/>
        </w:rPr>
        <w:t xml:space="preserve">Άλλα φάρμακα και </w:t>
      </w:r>
      <w:proofErr w:type="spellStart"/>
      <w:r w:rsidR="00977DC7" w:rsidRPr="00207F21">
        <w:rPr>
          <w:rFonts w:ascii="Times New Roman" w:hAnsi="Times New Roman"/>
          <w:sz w:val="22"/>
          <w:szCs w:val="22"/>
          <w:lang w:val="en-US"/>
        </w:rPr>
        <w:t>Persantin</w:t>
      </w:r>
      <w:proofErr w:type="spellEnd"/>
      <w:r w:rsidRPr="00207F21">
        <w:rPr>
          <w:rFonts w:ascii="Times New Roman" w:hAnsi="Times New Roman"/>
          <w:sz w:val="22"/>
          <w:szCs w:val="22"/>
          <w:lang w:val="el-GR"/>
        </w:rPr>
        <w:t>).</w:t>
      </w:r>
    </w:p>
    <w:p w:rsidR="00972A3F" w:rsidRPr="00207F21" w:rsidRDefault="00972A3F">
      <w:pPr>
        <w:rPr>
          <w:rFonts w:ascii="Times New Roman" w:hAnsi="Times New Roman"/>
          <w:sz w:val="22"/>
          <w:szCs w:val="22"/>
          <w:lang w:val="el-GR"/>
        </w:rPr>
      </w:pPr>
    </w:p>
    <w:p w:rsidR="00972A3F" w:rsidRPr="00207F21" w:rsidRDefault="00972A3F" w:rsidP="00972A3F">
      <w:pPr>
        <w:rPr>
          <w:rFonts w:ascii="Times New Roman" w:hAnsi="Times New Roman"/>
          <w:sz w:val="22"/>
          <w:szCs w:val="22"/>
          <w:lang w:val="el-GR"/>
        </w:rPr>
      </w:pPr>
      <w:r w:rsidRPr="00207F21">
        <w:rPr>
          <w:rFonts w:ascii="Times New Roman" w:hAnsi="Times New Roman"/>
          <w:sz w:val="22"/>
          <w:szCs w:val="22"/>
          <w:lang w:val="el-GR"/>
        </w:rPr>
        <w:t xml:space="preserve">Το </w:t>
      </w:r>
      <w:proofErr w:type="spellStart"/>
      <w:r w:rsidRPr="00207F21">
        <w:rPr>
          <w:rFonts w:ascii="Times New Roman" w:hAnsi="Times New Roman"/>
          <w:sz w:val="22"/>
          <w:szCs w:val="22"/>
          <w:lang w:val="en-US"/>
        </w:rPr>
        <w:t>Persantin</w:t>
      </w:r>
      <w:proofErr w:type="spellEnd"/>
      <w:r w:rsidRPr="00207F21">
        <w:rPr>
          <w:rFonts w:ascii="Times New Roman" w:hAnsi="Times New Roman"/>
          <w:sz w:val="22"/>
          <w:szCs w:val="22"/>
          <w:lang w:val="el-GR"/>
        </w:rPr>
        <w:t xml:space="preserve"> θα πρέπει να χορηγείται με προσοχή σε ασθενείς με διαταραχές της πηκτικότητας.</w:t>
      </w:r>
    </w:p>
    <w:p w:rsidR="00167F71" w:rsidRPr="00207F21" w:rsidRDefault="00167F71" w:rsidP="00207F21">
      <w:pPr>
        <w:pStyle w:val="a5"/>
        <w:jc w:val="left"/>
        <w:rPr>
          <w:rFonts w:ascii="Times New Roman" w:hAnsi="Times New Roman"/>
          <w:b w:val="0"/>
          <w:szCs w:val="22"/>
        </w:rPr>
      </w:pPr>
    </w:p>
    <w:p w:rsidR="006F54B9" w:rsidRPr="00207F21" w:rsidRDefault="006F54B9" w:rsidP="006F54B9">
      <w:pPr>
        <w:jc w:val="both"/>
        <w:rPr>
          <w:rFonts w:ascii="Times New Roman" w:hAnsi="Times New Roman"/>
          <w:sz w:val="22"/>
          <w:szCs w:val="22"/>
          <w:lang w:val="el-GR"/>
        </w:rPr>
      </w:pPr>
      <w:r w:rsidRPr="00207F21">
        <w:rPr>
          <w:rFonts w:ascii="Times New Roman" w:hAnsi="Times New Roman"/>
          <w:sz w:val="22"/>
          <w:szCs w:val="22"/>
          <w:lang w:val="el-GR"/>
        </w:rPr>
        <w:t xml:space="preserve">Ένα επικαλυμμένο δισκίο </w:t>
      </w:r>
      <w:proofErr w:type="spellStart"/>
      <w:r w:rsidR="00972A3F" w:rsidRPr="00207F21">
        <w:rPr>
          <w:rFonts w:ascii="Times New Roman" w:hAnsi="Times New Roman"/>
          <w:sz w:val="22"/>
          <w:szCs w:val="22"/>
          <w:lang w:val="en-US"/>
        </w:rPr>
        <w:t>Persantin</w:t>
      </w:r>
      <w:proofErr w:type="spellEnd"/>
      <w:r w:rsidR="00972A3F" w:rsidRPr="00207F21">
        <w:rPr>
          <w:rFonts w:ascii="Times New Roman" w:hAnsi="Times New Roman"/>
          <w:sz w:val="22"/>
          <w:szCs w:val="22"/>
          <w:lang w:val="el-GR"/>
        </w:rPr>
        <w:t xml:space="preserve"> 75</w:t>
      </w:r>
      <w:r w:rsidR="00972A3F" w:rsidRPr="00207F21">
        <w:rPr>
          <w:rFonts w:ascii="Times New Roman" w:hAnsi="Times New Roman"/>
          <w:sz w:val="22"/>
          <w:szCs w:val="22"/>
          <w:lang w:val="en-US"/>
        </w:rPr>
        <w:t>mg</w:t>
      </w:r>
      <w:r w:rsidR="00972A3F" w:rsidRPr="00207F21">
        <w:rPr>
          <w:rFonts w:ascii="Times New Roman" w:hAnsi="Times New Roman"/>
          <w:sz w:val="22"/>
          <w:szCs w:val="22"/>
          <w:lang w:val="el-GR"/>
        </w:rPr>
        <w:t xml:space="preserve"> </w:t>
      </w:r>
      <w:r w:rsidRPr="00207F21">
        <w:rPr>
          <w:rFonts w:ascii="Times New Roman" w:hAnsi="Times New Roman"/>
          <w:sz w:val="22"/>
          <w:szCs w:val="22"/>
          <w:lang w:val="el-GR"/>
        </w:rPr>
        <w:t>περιέχει 29</w:t>
      </w:r>
      <w:r w:rsidRPr="00207F21">
        <w:rPr>
          <w:rFonts w:ascii="Times New Roman" w:hAnsi="Times New Roman"/>
          <w:sz w:val="22"/>
          <w:szCs w:val="22"/>
          <w:lang w:val="en-US"/>
        </w:rPr>
        <w:t>mg</w:t>
      </w:r>
      <w:r w:rsidRPr="00207F21">
        <w:rPr>
          <w:rFonts w:ascii="Times New Roman" w:hAnsi="Times New Roman"/>
          <w:sz w:val="22"/>
          <w:szCs w:val="22"/>
          <w:lang w:val="el-GR"/>
        </w:rPr>
        <w:t xml:space="preserve"> </w:t>
      </w:r>
      <w:proofErr w:type="spellStart"/>
      <w:r w:rsidRPr="00207F21">
        <w:rPr>
          <w:rFonts w:ascii="Times New Roman" w:hAnsi="Times New Roman"/>
          <w:sz w:val="22"/>
          <w:szCs w:val="22"/>
          <w:lang w:val="el-GR"/>
        </w:rPr>
        <w:t>σουκρόζης</w:t>
      </w:r>
      <w:proofErr w:type="spellEnd"/>
      <w:r w:rsidRPr="00207F21">
        <w:rPr>
          <w:rFonts w:ascii="Times New Roman" w:hAnsi="Times New Roman"/>
          <w:sz w:val="22"/>
          <w:szCs w:val="22"/>
          <w:lang w:val="el-GR"/>
        </w:rPr>
        <w:t>, που αντιστοιχεί σε 232</w:t>
      </w:r>
      <w:r w:rsidRPr="00207F21">
        <w:rPr>
          <w:rFonts w:ascii="Times New Roman" w:hAnsi="Times New Roman"/>
          <w:sz w:val="22"/>
          <w:szCs w:val="22"/>
          <w:lang w:val="en-US"/>
        </w:rPr>
        <w:t>mg</w:t>
      </w:r>
      <w:r w:rsidRPr="00207F21">
        <w:rPr>
          <w:rFonts w:ascii="Times New Roman" w:hAnsi="Times New Roman"/>
          <w:sz w:val="22"/>
          <w:szCs w:val="22"/>
          <w:lang w:val="el-GR"/>
        </w:rPr>
        <w:t xml:space="preserve"> </w:t>
      </w:r>
      <w:proofErr w:type="spellStart"/>
      <w:r w:rsidRPr="00207F21">
        <w:rPr>
          <w:rFonts w:ascii="Times New Roman" w:hAnsi="Times New Roman"/>
          <w:sz w:val="22"/>
          <w:szCs w:val="22"/>
          <w:lang w:val="el-GR"/>
        </w:rPr>
        <w:t>σουκρόζης</w:t>
      </w:r>
      <w:proofErr w:type="spellEnd"/>
      <w:r w:rsidRPr="00207F21">
        <w:rPr>
          <w:rFonts w:ascii="Times New Roman" w:hAnsi="Times New Roman"/>
          <w:sz w:val="22"/>
          <w:szCs w:val="22"/>
          <w:lang w:val="el-GR"/>
        </w:rPr>
        <w:t xml:space="preserve"> ανά μέγιστη συνιστώμενη ημερήσια δόση για τους ενήλικες. Ασθενείς με σπάνιες κληρονομικές καταστάσεις δυσανεξίας στη φρουκτόζη δε θα πρέπει να λαμβάνουν αυτό το φάρμακο.</w:t>
      </w:r>
    </w:p>
    <w:p w:rsidR="006F54B9" w:rsidRPr="00207F21" w:rsidRDefault="006F54B9" w:rsidP="006F54B9">
      <w:pPr>
        <w:jc w:val="both"/>
        <w:rPr>
          <w:rFonts w:ascii="Times New Roman" w:hAnsi="Times New Roman"/>
          <w:sz w:val="22"/>
          <w:szCs w:val="22"/>
          <w:lang w:val="el-GR"/>
        </w:rPr>
      </w:pPr>
    </w:p>
    <w:p w:rsidR="006F54B9" w:rsidRPr="00207F21" w:rsidRDefault="006F54B9" w:rsidP="006F54B9">
      <w:pPr>
        <w:jc w:val="both"/>
        <w:rPr>
          <w:rFonts w:ascii="Times New Roman" w:hAnsi="Times New Roman"/>
          <w:sz w:val="22"/>
          <w:szCs w:val="22"/>
          <w:lang w:val="el-GR"/>
        </w:rPr>
      </w:pPr>
      <w:r w:rsidRPr="00207F21">
        <w:rPr>
          <w:rFonts w:ascii="Times New Roman" w:hAnsi="Times New Roman"/>
          <w:sz w:val="22"/>
          <w:szCs w:val="22"/>
          <w:lang w:val="el-GR"/>
        </w:rPr>
        <w:t xml:space="preserve">Τα επικαλυμμένα δισκία </w:t>
      </w:r>
      <w:r w:rsidRPr="00207F21">
        <w:rPr>
          <w:rFonts w:ascii="Times New Roman" w:hAnsi="Times New Roman"/>
          <w:sz w:val="22"/>
          <w:szCs w:val="22"/>
          <w:lang w:val="en-US"/>
        </w:rPr>
        <w:t>Persantin</w:t>
      </w:r>
      <w:r w:rsidRPr="00207F21">
        <w:rPr>
          <w:rFonts w:ascii="Times New Roman" w:hAnsi="Times New Roman"/>
          <w:sz w:val="22"/>
          <w:szCs w:val="22"/>
          <w:lang w:val="el-GR"/>
        </w:rPr>
        <w:t xml:space="preserve"> 75</w:t>
      </w:r>
      <w:r w:rsidRPr="00207F21">
        <w:rPr>
          <w:rFonts w:ascii="Times New Roman" w:hAnsi="Times New Roman"/>
          <w:sz w:val="22"/>
          <w:szCs w:val="22"/>
          <w:lang w:val="en-US"/>
        </w:rPr>
        <w:t>mg</w:t>
      </w:r>
      <w:r w:rsidRPr="00207F21">
        <w:rPr>
          <w:rFonts w:ascii="Times New Roman" w:hAnsi="Times New Roman"/>
          <w:sz w:val="22"/>
          <w:szCs w:val="22"/>
          <w:lang w:val="el-GR"/>
        </w:rPr>
        <w:t xml:space="preserve"> περιέχουν το έκδοχο </w:t>
      </w:r>
      <w:r w:rsidRPr="00207F21">
        <w:rPr>
          <w:rFonts w:ascii="Times New Roman" w:hAnsi="Times New Roman"/>
          <w:sz w:val="22"/>
          <w:szCs w:val="22"/>
          <w:lang w:val="en-US"/>
        </w:rPr>
        <w:t>sunset</w:t>
      </w:r>
      <w:r w:rsidRPr="00207F21">
        <w:rPr>
          <w:rFonts w:ascii="Times New Roman" w:hAnsi="Times New Roman"/>
          <w:sz w:val="22"/>
          <w:szCs w:val="22"/>
          <w:lang w:val="el-GR"/>
        </w:rPr>
        <w:t xml:space="preserve"> </w:t>
      </w:r>
      <w:r w:rsidRPr="00207F21">
        <w:rPr>
          <w:rFonts w:ascii="Times New Roman" w:hAnsi="Times New Roman"/>
          <w:sz w:val="22"/>
          <w:szCs w:val="22"/>
          <w:lang w:val="en-US"/>
        </w:rPr>
        <w:t>yellow</w:t>
      </w:r>
      <w:r w:rsidRPr="00207F21">
        <w:rPr>
          <w:rFonts w:ascii="Times New Roman" w:hAnsi="Times New Roman"/>
          <w:sz w:val="22"/>
          <w:szCs w:val="22"/>
          <w:lang w:val="el-GR"/>
        </w:rPr>
        <w:t xml:space="preserve"> (</w:t>
      </w:r>
      <w:r w:rsidRPr="00207F21">
        <w:rPr>
          <w:rFonts w:ascii="Times New Roman" w:hAnsi="Times New Roman"/>
          <w:sz w:val="22"/>
          <w:szCs w:val="22"/>
          <w:lang w:val="en-US"/>
        </w:rPr>
        <w:t>E</w:t>
      </w:r>
      <w:r w:rsidRPr="00207F21">
        <w:rPr>
          <w:rFonts w:ascii="Times New Roman" w:hAnsi="Times New Roman"/>
          <w:sz w:val="22"/>
          <w:szCs w:val="22"/>
          <w:lang w:val="el-GR"/>
        </w:rPr>
        <w:t>110), το οποίο μπορεί να προκαλέσει αλλεργικές αντιδράσεις.</w:t>
      </w:r>
    </w:p>
    <w:p w:rsidR="006F54B9" w:rsidRPr="00207F21" w:rsidRDefault="006F54B9">
      <w:pPr>
        <w:tabs>
          <w:tab w:val="left" w:pos="567"/>
        </w:tabs>
        <w:rPr>
          <w:rFonts w:ascii="Times New Roman" w:hAnsi="Times New Roman"/>
          <w:b/>
          <w:sz w:val="22"/>
          <w:szCs w:val="22"/>
          <w:lang w:val="el-GR"/>
        </w:rPr>
      </w:pPr>
    </w:p>
    <w:p w:rsidR="005E0E96" w:rsidRPr="00207F21" w:rsidRDefault="005E0E96" w:rsidP="00451E10">
      <w:pPr>
        <w:keepNext/>
        <w:rPr>
          <w:rFonts w:ascii="Times New Roman" w:hAnsi="Times New Roman"/>
          <w:b/>
          <w:sz w:val="22"/>
          <w:szCs w:val="22"/>
          <w:lang w:val="el-GR"/>
        </w:rPr>
      </w:pPr>
      <w:r w:rsidRPr="00207F21">
        <w:rPr>
          <w:rFonts w:ascii="Times New Roman" w:hAnsi="Times New Roman"/>
          <w:b/>
          <w:sz w:val="22"/>
          <w:szCs w:val="22"/>
          <w:lang w:val="el-GR"/>
        </w:rPr>
        <w:t>Παιδιά</w:t>
      </w:r>
      <w:r w:rsidR="00EA4DF1" w:rsidRPr="00207F21">
        <w:rPr>
          <w:rFonts w:ascii="Times New Roman" w:hAnsi="Times New Roman"/>
          <w:b/>
          <w:sz w:val="22"/>
          <w:szCs w:val="22"/>
          <w:lang w:val="el-GR"/>
        </w:rPr>
        <w:t xml:space="preserve"> και έφηβοι</w:t>
      </w:r>
    </w:p>
    <w:p w:rsidR="005E0E96" w:rsidRPr="00207F21" w:rsidRDefault="005E0E96" w:rsidP="005E0E96">
      <w:pPr>
        <w:pStyle w:val="2"/>
        <w:rPr>
          <w:color w:val="auto"/>
          <w:sz w:val="22"/>
          <w:szCs w:val="22"/>
        </w:rPr>
      </w:pPr>
      <w:r w:rsidRPr="00207F21">
        <w:rPr>
          <w:color w:val="auto"/>
          <w:sz w:val="22"/>
          <w:szCs w:val="22"/>
        </w:rPr>
        <w:t xml:space="preserve">Το </w:t>
      </w:r>
      <w:r w:rsidRPr="00207F21">
        <w:rPr>
          <w:color w:val="auto"/>
          <w:sz w:val="22"/>
          <w:szCs w:val="22"/>
          <w:lang w:val="en-US"/>
        </w:rPr>
        <w:t>Persantin</w:t>
      </w:r>
      <w:r w:rsidRPr="00207F21">
        <w:rPr>
          <w:color w:val="auto"/>
          <w:sz w:val="22"/>
          <w:szCs w:val="22"/>
        </w:rPr>
        <w:t xml:space="preserve"> δε συνιστάται για παιδιά.</w:t>
      </w:r>
    </w:p>
    <w:p w:rsidR="005E0E96" w:rsidRPr="00207F21" w:rsidRDefault="005E0E96" w:rsidP="00451E10">
      <w:pPr>
        <w:keepNext/>
        <w:rPr>
          <w:rFonts w:ascii="Times New Roman" w:hAnsi="Times New Roman"/>
          <w:b/>
          <w:noProof/>
          <w:sz w:val="22"/>
          <w:szCs w:val="22"/>
          <w:lang w:val="el-GR"/>
        </w:rPr>
      </w:pPr>
    </w:p>
    <w:p w:rsidR="00451E10" w:rsidRPr="00207F21" w:rsidRDefault="00451E10" w:rsidP="00451E10">
      <w:pPr>
        <w:keepNext/>
        <w:rPr>
          <w:rFonts w:ascii="Times New Roman" w:hAnsi="Times New Roman"/>
          <w:b/>
          <w:noProof/>
          <w:sz w:val="22"/>
          <w:szCs w:val="22"/>
          <w:lang w:val="el-GR"/>
        </w:rPr>
      </w:pPr>
      <w:r w:rsidRPr="00207F21">
        <w:rPr>
          <w:rFonts w:ascii="Times New Roman" w:hAnsi="Times New Roman"/>
          <w:b/>
          <w:noProof/>
          <w:sz w:val="22"/>
          <w:szCs w:val="22"/>
          <w:lang w:val="el-GR"/>
        </w:rPr>
        <w:t xml:space="preserve">Άλλα φάρμακα και </w:t>
      </w:r>
      <w:r w:rsidRPr="00207F21">
        <w:rPr>
          <w:rFonts w:ascii="Times New Roman" w:hAnsi="Times New Roman"/>
          <w:b/>
          <w:sz w:val="22"/>
          <w:szCs w:val="22"/>
          <w:lang w:val="el-GR"/>
        </w:rPr>
        <w:t>P</w:t>
      </w:r>
      <w:r w:rsidRPr="00207F21">
        <w:rPr>
          <w:rFonts w:ascii="Times New Roman" w:hAnsi="Times New Roman"/>
          <w:b/>
          <w:sz w:val="22"/>
          <w:szCs w:val="22"/>
          <w:lang w:val="en-US"/>
        </w:rPr>
        <w:t>ersantin</w:t>
      </w:r>
    </w:p>
    <w:p w:rsidR="00451E10" w:rsidRPr="00207F21" w:rsidRDefault="00451E10" w:rsidP="00451E10">
      <w:pPr>
        <w:rPr>
          <w:rFonts w:ascii="Times New Roman" w:hAnsi="Times New Roman"/>
          <w:noProof/>
          <w:sz w:val="22"/>
          <w:szCs w:val="22"/>
          <w:lang w:val="el-GR"/>
        </w:rPr>
      </w:pPr>
      <w:r w:rsidRPr="00207F21">
        <w:rPr>
          <w:rFonts w:ascii="Times New Roman" w:hAnsi="Times New Roman"/>
          <w:noProof/>
          <w:sz w:val="22"/>
          <w:szCs w:val="22"/>
          <w:lang w:val="el-GR"/>
        </w:rPr>
        <w:t xml:space="preserve">Ενημερώστε τον γιατρό ή τον φαρμακοποιό σας εάν παίρνετε, έχετε πρόσφατα πάρει ή μπορεί να πάρετε άλλα φάρμακα, περιλαμβανομένων και αυτών που λαμβάνονται χωρίς ιατρική συνταγή. Αυτό ισχύει και για τα φάρμακα φυτικής προέλευσης. Αυτό συμβαίνει επειδή το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 xml:space="preserve"> μπορεί να επηρεάσει τον τρόπο που λειτουργούν τα άλλα φάρμακα. Επιπροσθέτως, ορισμένα άλλα φάρμακα μπορεί να επηρεάσουν τον τρόπο που λειτουργεί το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w:t>
      </w:r>
    </w:p>
    <w:p w:rsidR="00451E10" w:rsidRPr="00207F21" w:rsidRDefault="00451E10" w:rsidP="00451E10">
      <w:pPr>
        <w:rPr>
          <w:rFonts w:ascii="Times New Roman" w:hAnsi="Times New Roman"/>
          <w:noProof/>
          <w:sz w:val="22"/>
          <w:szCs w:val="22"/>
          <w:lang w:val="el-GR"/>
        </w:rPr>
      </w:pPr>
    </w:p>
    <w:p w:rsidR="00451E10" w:rsidRPr="00207F21" w:rsidRDefault="00451E10" w:rsidP="00451E10">
      <w:pPr>
        <w:rPr>
          <w:rFonts w:ascii="Times New Roman" w:hAnsi="Times New Roman"/>
          <w:noProof/>
          <w:sz w:val="22"/>
          <w:szCs w:val="22"/>
          <w:lang w:val="el-GR"/>
        </w:rPr>
      </w:pPr>
      <w:r w:rsidRPr="00207F21">
        <w:rPr>
          <w:rFonts w:ascii="Times New Roman" w:hAnsi="Times New Roman"/>
          <w:noProof/>
          <w:sz w:val="22"/>
          <w:szCs w:val="22"/>
          <w:lang w:val="el-GR"/>
        </w:rPr>
        <w:t xml:space="preserve">Συγκεκριμένα, ενημερώστε τον γιατρό ή τον φαρμακοποιό σας εάν παίρνετε κάποιο από τα ακόλουθα φάρμακα: </w:t>
      </w:r>
    </w:p>
    <w:p w:rsidR="00451E10" w:rsidRPr="00207F21" w:rsidRDefault="00451E10"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Φάρμακα για την υπέρταση</w:t>
      </w:r>
    </w:p>
    <w:p w:rsidR="00451E10" w:rsidRPr="00207F21" w:rsidRDefault="00977DC7"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 xml:space="preserve">Φάρμακα για τη </w:t>
      </w:r>
      <w:r w:rsidRPr="00207F21">
        <w:rPr>
          <w:rFonts w:ascii="Times New Roman" w:hAnsi="Times New Roman"/>
          <w:sz w:val="22"/>
          <w:szCs w:val="22"/>
          <w:lang w:val="el-GR"/>
        </w:rPr>
        <w:t>μυϊκή</w:t>
      </w:r>
      <w:r w:rsidRPr="00207F21">
        <w:rPr>
          <w:rFonts w:ascii="Calibri" w:hAnsi="Calibri"/>
          <w:szCs w:val="22"/>
          <w:lang w:val="el-GR"/>
        </w:rPr>
        <w:t xml:space="preserve"> </w:t>
      </w:r>
      <w:r w:rsidR="00451E10" w:rsidRPr="00207F21">
        <w:rPr>
          <w:rFonts w:ascii="Times New Roman" w:hAnsi="Times New Roman"/>
          <w:noProof/>
          <w:sz w:val="22"/>
          <w:szCs w:val="22"/>
          <w:lang w:val="el-GR"/>
        </w:rPr>
        <w:t>αδυναμία όπως ορισμένα που καλούνται αναστολείς της χολινεστεράσης.</w:t>
      </w:r>
    </w:p>
    <w:p w:rsidR="00451E10" w:rsidRPr="00207F21" w:rsidRDefault="00451E10"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 xml:space="preserve">Ασπιρίνη ( ή </w:t>
      </w:r>
      <w:r w:rsidR="001825A7" w:rsidRPr="00207F21">
        <w:rPr>
          <w:rFonts w:ascii="Times New Roman" w:hAnsi="Times New Roman"/>
          <w:noProof/>
          <w:sz w:val="22"/>
          <w:szCs w:val="22"/>
          <w:lang w:val="el-GR"/>
        </w:rPr>
        <w:t xml:space="preserve">αν </w:t>
      </w:r>
      <w:r w:rsidRPr="00207F21">
        <w:rPr>
          <w:rFonts w:ascii="Times New Roman" w:hAnsi="Times New Roman"/>
          <w:noProof/>
          <w:sz w:val="22"/>
          <w:szCs w:val="22"/>
          <w:lang w:val="el-GR"/>
        </w:rPr>
        <w:t>σχεδιάζετε να πάρετε ασπιρίνη για οποιαδήποτε κατάσταση)</w:t>
      </w:r>
    </w:p>
    <w:p w:rsidR="00977DC7" w:rsidRPr="00207F21" w:rsidRDefault="00977DC7"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 xml:space="preserve">Αντιόξινα </w:t>
      </w:r>
      <w:r w:rsidR="00B955BE" w:rsidRPr="00207F21">
        <w:rPr>
          <w:rFonts w:ascii="Times New Roman" w:hAnsi="Times New Roman"/>
          <w:noProof/>
          <w:sz w:val="22"/>
          <w:szCs w:val="22"/>
          <w:lang w:val="el-GR"/>
        </w:rPr>
        <w:t>(</w:t>
      </w:r>
      <w:r w:rsidRPr="00207F21">
        <w:rPr>
          <w:rFonts w:ascii="Times New Roman" w:hAnsi="Times New Roman"/>
          <w:noProof/>
          <w:sz w:val="22"/>
          <w:szCs w:val="22"/>
          <w:lang w:val="el-GR"/>
        </w:rPr>
        <w:t>για δυσπεψία</w:t>
      </w:r>
      <w:r w:rsidR="00B955BE" w:rsidRPr="00207F21">
        <w:rPr>
          <w:rFonts w:ascii="Times New Roman" w:hAnsi="Times New Roman"/>
          <w:noProof/>
          <w:sz w:val="22"/>
          <w:szCs w:val="22"/>
          <w:lang w:val="el-GR"/>
        </w:rPr>
        <w:t>)</w:t>
      </w:r>
    </w:p>
    <w:p w:rsidR="00451E10" w:rsidRPr="00207F21" w:rsidRDefault="00977DC7"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Ε</w:t>
      </w:r>
      <w:r w:rsidR="00451E10" w:rsidRPr="00207F21">
        <w:rPr>
          <w:rFonts w:ascii="Times New Roman" w:hAnsi="Times New Roman"/>
          <w:noProof/>
          <w:sz w:val="22"/>
          <w:szCs w:val="22"/>
          <w:lang w:val="el-GR"/>
        </w:rPr>
        <w:t>νέσιμη αδενοσίνη- χρησιμοποιείται σε προβλήματα της καρδιάς ή ελέγχους της καρδιάς</w:t>
      </w:r>
    </w:p>
    <w:p w:rsidR="00451E10" w:rsidRPr="00207F21" w:rsidRDefault="00451E10" w:rsidP="00451E10">
      <w:pPr>
        <w:numPr>
          <w:ilvl w:val="0"/>
          <w:numId w:val="7"/>
        </w:numPr>
        <w:rPr>
          <w:rFonts w:ascii="Times New Roman" w:hAnsi="Times New Roman"/>
          <w:noProof/>
          <w:sz w:val="22"/>
          <w:szCs w:val="22"/>
          <w:lang w:val="el-GR"/>
        </w:rPr>
      </w:pPr>
      <w:r w:rsidRPr="00207F21">
        <w:rPr>
          <w:rFonts w:ascii="Times New Roman" w:hAnsi="Times New Roman"/>
          <w:noProof/>
          <w:sz w:val="22"/>
          <w:szCs w:val="22"/>
          <w:lang w:val="el-GR"/>
        </w:rPr>
        <w:t xml:space="preserve">Βαρφαρίνη ή άλλα φάρμακα που παρεμποδίζουν </w:t>
      </w:r>
      <w:r w:rsidR="00977DC7" w:rsidRPr="00207F21">
        <w:rPr>
          <w:rFonts w:ascii="Times New Roman" w:hAnsi="Times New Roman"/>
          <w:noProof/>
          <w:sz w:val="22"/>
          <w:szCs w:val="22"/>
          <w:lang w:val="el-GR"/>
        </w:rPr>
        <w:t>το σχηματισμό θρόμβων αίματος. Ε</w:t>
      </w:r>
      <w:r w:rsidRPr="00207F21">
        <w:rPr>
          <w:rFonts w:ascii="Times New Roman" w:hAnsi="Times New Roman"/>
          <w:noProof/>
          <w:sz w:val="22"/>
          <w:szCs w:val="22"/>
          <w:lang w:val="el-GR"/>
        </w:rPr>
        <w:t xml:space="preserve">άν αυτό ισχύει ενημερώστε το γιατρό σας ότι λαμβάνετε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w:t>
      </w:r>
    </w:p>
    <w:p w:rsidR="009C7511" w:rsidRPr="00207F21" w:rsidRDefault="009C7511" w:rsidP="00451E10">
      <w:pPr>
        <w:pStyle w:val="a5"/>
        <w:jc w:val="left"/>
        <w:rPr>
          <w:rFonts w:ascii="Times New Roman" w:hAnsi="Times New Roman"/>
          <w:b w:val="0"/>
          <w:szCs w:val="22"/>
        </w:rPr>
      </w:pPr>
    </w:p>
    <w:p w:rsidR="00451E10" w:rsidRPr="00207F21" w:rsidRDefault="00451E10" w:rsidP="00451E10">
      <w:pPr>
        <w:pStyle w:val="a5"/>
        <w:jc w:val="left"/>
        <w:rPr>
          <w:rFonts w:ascii="Times New Roman" w:hAnsi="Times New Roman"/>
          <w:b w:val="0"/>
          <w:szCs w:val="22"/>
        </w:rPr>
      </w:pPr>
      <w:r w:rsidRPr="00207F21">
        <w:rPr>
          <w:rFonts w:ascii="Times New Roman" w:hAnsi="Times New Roman"/>
          <w:b w:val="0"/>
          <w:szCs w:val="22"/>
        </w:rPr>
        <w:t xml:space="preserve">Η </w:t>
      </w:r>
      <w:proofErr w:type="spellStart"/>
      <w:r w:rsidRPr="00207F21">
        <w:rPr>
          <w:rFonts w:ascii="Times New Roman" w:hAnsi="Times New Roman"/>
          <w:b w:val="0"/>
          <w:szCs w:val="22"/>
        </w:rPr>
        <w:t>διπυριδαμόλη</w:t>
      </w:r>
      <w:proofErr w:type="spellEnd"/>
      <w:r w:rsidRPr="00207F21">
        <w:rPr>
          <w:rFonts w:ascii="Times New Roman" w:hAnsi="Times New Roman"/>
          <w:b w:val="0"/>
          <w:szCs w:val="22"/>
        </w:rPr>
        <w:t xml:space="preserve"> αυξάνει τα επίπεδα πλάσματος και τις καρδιαγγειακές επιδράσεις της </w:t>
      </w:r>
      <w:proofErr w:type="spellStart"/>
      <w:r w:rsidRPr="00207F21">
        <w:rPr>
          <w:rFonts w:ascii="Times New Roman" w:hAnsi="Times New Roman"/>
          <w:b w:val="0"/>
          <w:szCs w:val="22"/>
        </w:rPr>
        <w:t>αδενοσίνης</w:t>
      </w:r>
      <w:proofErr w:type="spellEnd"/>
      <w:r w:rsidR="00C82A7B" w:rsidRPr="00207F21">
        <w:rPr>
          <w:rFonts w:ascii="Times New Roman" w:hAnsi="Times New Roman"/>
          <w:b w:val="0"/>
          <w:szCs w:val="22"/>
        </w:rPr>
        <w:t>,</w:t>
      </w:r>
      <w:r w:rsidR="00D05DF7">
        <w:rPr>
          <w:rFonts w:ascii="Times New Roman" w:hAnsi="Times New Roman"/>
          <w:b w:val="0"/>
          <w:szCs w:val="22"/>
        </w:rPr>
        <w:t xml:space="preserve"> </w:t>
      </w:r>
      <w:r w:rsidR="00C82A7B" w:rsidRPr="00207F21">
        <w:rPr>
          <w:rFonts w:ascii="Times New Roman" w:hAnsi="Times New Roman"/>
          <w:b w:val="0"/>
          <w:szCs w:val="22"/>
        </w:rPr>
        <w:t>γι’ αυτό θ</w:t>
      </w:r>
      <w:r w:rsidRPr="00207F21">
        <w:rPr>
          <w:rFonts w:ascii="Times New Roman" w:hAnsi="Times New Roman"/>
          <w:b w:val="0"/>
          <w:szCs w:val="22"/>
        </w:rPr>
        <w:t xml:space="preserve">α πρέπει να εξετάζεται ρύθμιση της δοσολογίας της </w:t>
      </w:r>
      <w:proofErr w:type="spellStart"/>
      <w:r w:rsidRPr="00207F21">
        <w:rPr>
          <w:rFonts w:ascii="Times New Roman" w:hAnsi="Times New Roman"/>
          <w:b w:val="0"/>
          <w:szCs w:val="22"/>
        </w:rPr>
        <w:t>αδενοσίνης</w:t>
      </w:r>
      <w:proofErr w:type="spellEnd"/>
      <w:r w:rsidR="00C82A7B" w:rsidRPr="00207F21">
        <w:rPr>
          <w:rFonts w:ascii="Times New Roman" w:hAnsi="Times New Roman"/>
          <w:b w:val="0"/>
          <w:szCs w:val="22"/>
        </w:rPr>
        <w:t>.</w:t>
      </w:r>
      <w:r w:rsidRPr="00207F21">
        <w:rPr>
          <w:rFonts w:ascii="Times New Roman" w:hAnsi="Times New Roman"/>
          <w:b w:val="0"/>
          <w:szCs w:val="22"/>
        </w:rPr>
        <w:t xml:space="preserve"> </w:t>
      </w:r>
    </w:p>
    <w:p w:rsidR="009C7511" w:rsidRPr="00207F21" w:rsidRDefault="009C7511" w:rsidP="00451E10">
      <w:pPr>
        <w:pStyle w:val="a5"/>
        <w:jc w:val="left"/>
        <w:rPr>
          <w:rFonts w:ascii="Times New Roman" w:hAnsi="Times New Roman"/>
          <w:b w:val="0"/>
          <w:szCs w:val="22"/>
        </w:rPr>
      </w:pPr>
    </w:p>
    <w:p w:rsidR="00D65FE6" w:rsidRPr="00207F21" w:rsidRDefault="00451E10" w:rsidP="00451E10">
      <w:pPr>
        <w:pStyle w:val="a5"/>
        <w:jc w:val="left"/>
        <w:rPr>
          <w:rFonts w:ascii="Times New Roman" w:hAnsi="Times New Roman"/>
          <w:szCs w:val="22"/>
        </w:rPr>
      </w:pPr>
      <w:r w:rsidRPr="00207F21">
        <w:rPr>
          <w:rFonts w:ascii="Times New Roman" w:hAnsi="Times New Roman"/>
          <w:b w:val="0"/>
          <w:szCs w:val="22"/>
        </w:rPr>
        <w:t xml:space="preserve">Όταν η </w:t>
      </w:r>
      <w:proofErr w:type="spellStart"/>
      <w:r w:rsidRPr="00207F21">
        <w:rPr>
          <w:rFonts w:ascii="Times New Roman" w:hAnsi="Times New Roman"/>
          <w:b w:val="0"/>
          <w:szCs w:val="22"/>
        </w:rPr>
        <w:t>διπυριδαμόλη</w:t>
      </w:r>
      <w:proofErr w:type="spellEnd"/>
      <w:r w:rsidRPr="00207F21">
        <w:rPr>
          <w:rFonts w:ascii="Times New Roman" w:hAnsi="Times New Roman"/>
          <w:b w:val="0"/>
          <w:szCs w:val="22"/>
        </w:rPr>
        <w:t xml:space="preserve"> χρησιμοποιείται σε συνδυασμό </w:t>
      </w:r>
      <w:r w:rsidR="00D26144" w:rsidRPr="00207F21">
        <w:rPr>
          <w:rFonts w:ascii="Times New Roman" w:hAnsi="Times New Roman"/>
          <w:b w:val="0"/>
          <w:szCs w:val="22"/>
        </w:rPr>
        <w:t xml:space="preserve">με ουσίες που επηρεάζουν την πήξη όπως </w:t>
      </w:r>
      <w:r w:rsidRPr="00207F21">
        <w:rPr>
          <w:rFonts w:ascii="Times New Roman" w:hAnsi="Times New Roman"/>
          <w:b w:val="0"/>
          <w:szCs w:val="22"/>
        </w:rPr>
        <w:t>αντιπηκτικά</w:t>
      </w:r>
      <w:r w:rsidR="00D26144" w:rsidRPr="00207F21">
        <w:rPr>
          <w:rFonts w:ascii="Times New Roman" w:hAnsi="Times New Roman"/>
          <w:b w:val="0"/>
          <w:szCs w:val="22"/>
        </w:rPr>
        <w:t xml:space="preserve"> </w:t>
      </w:r>
      <w:r w:rsidR="00D65FE6" w:rsidRPr="00207F21">
        <w:rPr>
          <w:rFonts w:ascii="Times New Roman" w:hAnsi="Times New Roman"/>
          <w:b w:val="0"/>
          <w:szCs w:val="22"/>
        </w:rPr>
        <w:t xml:space="preserve">και </w:t>
      </w:r>
      <w:r w:rsidR="00D26144" w:rsidRPr="00207F21">
        <w:rPr>
          <w:rFonts w:ascii="Times New Roman" w:hAnsi="Times New Roman"/>
          <w:b w:val="0"/>
          <w:szCs w:val="22"/>
        </w:rPr>
        <w:t>αντιαιμοπεταλιακά, το προφίλ ασφαλείας για αυτήν τη φαρμακευτική αγωγή πρέπει να παρακολουθείται</w:t>
      </w:r>
      <w:r w:rsidRPr="00207F21">
        <w:rPr>
          <w:rFonts w:ascii="Times New Roman" w:hAnsi="Times New Roman"/>
          <w:b w:val="0"/>
          <w:szCs w:val="22"/>
        </w:rPr>
        <w:t>.</w:t>
      </w:r>
      <w:r w:rsidRPr="00207F21">
        <w:rPr>
          <w:rFonts w:ascii="Times New Roman" w:hAnsi="Times New Roman"/>
          <w:szCs w:val="22"/>
        </w:rPr>
        <w:t xml:space="preserve"> </w:t>
      </w:r>
    </w:p>
    <w:p w:rsidR="00D65FE6" w:rsidRPr="00207F21" w:rsidRDefault="00D65FE6" w:rsidP="00451E10">
      <w:pPr>
        <w:pStyle w:val="a5"/>
        <w:jc w:val="left"/>
        <w:rPr>
          <w:rFonts w:ascii="Times New Roman" w:hAnsi="Times New Roman"/>
          <w:szCs w:val="22"/>
        </w:rPr>
      </w:pPr>
    </w:p>
    <w:p w:rsidR="00D65FE6" w:rsidRPr="00207F21" w:rsidRDefault="00D65FE6" w:rsidP="00D65FE6">
      <w:pPr>
        <w:rPr>
          <w:rFonts w:ascii="Times New Roman" w:hAnsi="Times New Roman"/>
          <w:sz w:val="22"/>
          <w:szCs w:val="22"/>
          <w:lang w:val="el-GR"/>
        </w:rPr>
      </w:pPr>
      <w:r w:rsidRPr="00207F21">
        <w:rPr>
          <w:rFonts w:ascii="Times New Roman" w:hAnsi="Times New Roman"/>
          <w:sz w:val="22"/>
          <w:szCs w:val="22"/>
          <w:lang w:val="el-GR"/>
        </w:rPr>
        <w:t>Υπάρχουν ενδείξεις ότι οι επιδράσεις του ακετυλοσαλικυλικού οξέος και της διπυριδαμόλης στην συμπεριφορά των αιμοπεταλίων είναι αθροιστικές.</w:t>
      </w:r>
    </w:p>
    <w:p w:rsidR="00D65FE6" w:rsidRPr="00207F21" w:rsidRDefault="00D65FE6" w:rsidP="00451E10">
      <w:pPr>
        <w:pStyle w:val="a5"/>
        <w:jc w:val="left"/>
        <w:rPr>
          <w:rFonts w:ascii="Times New Roman" w:hAnsi="Times New Roman"/>
          <w:b w:val="0"/>
          <w:szCs w:val="22"/>
        </w:rPr>
      </w:pPr>
    </w:p>
    <w:p w:rsidR="00451E10" w:rsidRPr="00207F21" w:rsidRDefault="00451E10" w:rsidP="00451E10">
      <w:pPr>
        <w:pStyle w:val="a5"/>
        <w:jc w:val="left"/>
        <w:rPr>
          <w:rFonts w:ascii="Times New Roman" w:hAnsi="Times New Roman"/>
          <w:b w:val="0"/>
          <w:szCs w:val="22"/>
        </w:rPr>
      </w:pPr>
      <w:r w:rsidRPr="00207F21">
        <w:rPr>
          <w:rFonts w:ascii="Times New Roman" w:hAnsi="Times New Roman"/>
          <w:b w:val="0"/>
          <w:szCs w:val="22"/>
        </w:rPr>
        <w:t>Η προσθήκη διπυριδαμόλης στο ακετυλοσαλικυλικό οξύ δεν αυξάνει τη συχνότητα των αιμορραγικών επεισοδίων. Όταν η διπυριδαμόλη συγχορηγήθηκε με βαρφαρίνη, δεν παρατηρήθηκαν περισσότερες ή βαρύτερες αιμορραγίες απ</w:t>
      </w:r>
      <w:r w:rsidR="0042063C" w:rsidRPr="00207F21">
        <w:rPr>
          <w:rFonts w:ascii="Times New Roman" w:hAnsi="Times New Roman"/>
          <w:b w:val="0"/>
          <w:szCs w:val="22"/>
        </w:rPr>
        <w:t>ό</w:t>
      </w:r>
      <w:r w:rsidRPr="00207F21">
        <w:rPr>
          <w:rFonts w:ascii="Times New Roman" w:hAnsi="Times New Roman"/>
          <w:b w:val="0"/>
          <w:szCs w:val="22"/>
        </w:rPr>
        <w:t xml:space="preserve"> ότι όταν η βαρφαρίνη χορηγήθηκε ως μονοθεραπεία.</w:t>
      </w:r>
    </w:p>
    <w:p w:rsidR="00D65FE6" w:rsidRPr="00207F21" w:rsidRDefault="00D65FE6" w:rsidP="00451E10">
      <w:pPr>
        <w:pStyle w:val="a5"/>
        <w:jc w:val="left"/>
        <w:rPr>
          <w:rFonts w:ascii="Times New Roman" w:hAnsi="Times New Roman"/>
          <w:b w:val="0"/>
          <w:szCs w:val="22"/>
        </w:rPr>
      </w:pPr>
    </w:p>
    <w:p w:rsidR="00D65FE6" w:rsidRPr="00207F21" w:rsidRDefault="00D65FE6" w:rsidP="00D65FE6">
      <w:pPr>
        <w:rPr>
          <w:rFonts w:ascii="Times New Roman" w:hAnsi="Times New Roman"/>
          <w:sz w:val="22"/>
          <w:szCs w:val="22"/>
          <w:lang w:val="el-GR"/>
        </w:rPr>
      </w:pPr>
      <w:r w:rsidRPr="00207F21">
        <w:rPr>
          <w:rFonts w:ascii="Times New Roman" w:hAnsi="Times New Roman"/>
          <w:sz w:val="22"/>
          <w:szCs w:val="22"/>
          <w:lang w:val="el-GR"/>
        </w:rPr>
        <w:t xml:space="preserve">Η χορήγηση αντιόξινων μπορεί να μειώσει την αποτελεσματικότητα του </w:t>
      </w:r>
      <w:r w:rsidRPr="00207F21">
        <w:rPr>
          <w:rFonts w:ascii="Times New Roman" w:hAnsi="Times New Roman"/>
          <w:sz w:val="22"/>
          <w:szCs w:val="22"/>
          <w:lang w:val="en-US"/>
        </w:rPr>
        <w:t>Persantin</w:t>
      </w:r>
      <w:r w:rsidRPr="00207F21">
        <w:rPr>
          <w:rFonts w:ascii="Times New Roman" w:hAnsi="Times New Roman"/>
          <w:sz w:val="22"/>
          <w:szCs w:val="22"/>
          <w:lang w:val="el-GR"/>
        </w:rPr>
        <w:t xml:space="preserve">. Είναι πιθανό ότι το </w:t>
      </w:r>
      <w:r w:rsidRPr="00207F21">
        <w:rPr>
          <w:rFonts w:ascii="Times New Roman" w:hAnsi="Times New Roman"/>
          <w:sz w:val="22"/>
          <w:szCs w:val="22"/>
          <w:lang w:val="en-US"/>
        </w:rPr>
        <w:t>Persantin</w:t>
      </w:r>
      <w:r w:rsidRPr="00207F21">
        <w:rPr>
          <w:rFonts w:ascii="Times New Roman" w:hAnsi="Times New Roman"/>
          <w:sz w:val="22"/>
          <w:szCs w:val="22"/>
          <w:lang w:val="el-GR"/>
        </w:rPr>
        <w:t xml:space="preserve"> μπορεί να ενισχύσει τις επιδράσεις των από του στόματος αντιπηκτικών.</w:t>
      </w:r>
    </w:p>
    <w:p w:rsidR="00D65FE6" w:rsidRPr="00207F21" w:rsidRDefault="00D65FE6" w:rsidP="00451E10">
      <w:pPr>
        <w:pStyle w:val="a5"/>
        <w:jc w:val="left"/>
        <w:rPr>
          <w:rFonts w:ascii="Times New Roman" w:hAnsi="Times New Roman"/>
          <w:b w:val="0"/>
          <w:szCs w:val="22"/>
        </w:rPr>
      </w:pPr>
    </w:p>
    <w:p w:rsidR="00451E10" w:rsidRPr="00207F21" w:rsidRDefault="00451E10" w:rsidP="00451E10">
      <w:pPr>
        <w:pStyle w:val="a5"/>
        <w:jc w:val="left"/>
        <w:rPr>
          <w:rFonts w:ascii="Times New Roman" w:hAnsi="Times New Roman"/>
          <w:b w:val="0"/>
          <w:szCs w:val="22"/>
        </w:rPr>
      </w:pPr>
      <w:r w:rsidRPr="00207F21">
        <w:rPr>
          <w:rFonts w:ascii="Times New Roman" w:hAnsi="Times New Roman"/>
          <w:b w:val="0"/>
          <w:szCs w:val="22"/>
        </w:rPr>
        <w:t>Η διπυριδαμόλη μπορεί να ενισχύσει την υποτασική δράση των φαρμάκων, που ελαττώνουν την αρτηριακή πίεση και μπορεί να ανταγωνιστεί την αντιχολινεστερασική δράση των αναστολέων της χολινεστεράσης και ως εκ τούτου μπορεί να προκαλέσει έξαρση των συμπτωμάτων της βαρείας μυασθένειας.</w:t>
      </w:r>
    </w:p>
    <w:p w:rsidR="00D65FE6" w:rsidRPr="00207F21" w:rsidRDefault="00D65FE6" w:rsidP="00AA3874">
      <w:pPr>
        <w:rPr>
          <w:rFonts w:ascii="Times New Roman" w:hAnsi="Times New Roman"/>
          <w:b/>
          <w:sz w:val="22"/>
          <w:szCs w:val="22"/>
          <w:lang w:val="el-GR"/>
        </w:rPr>
      </w:pPr>
    </w:p>
    <w:p w:rsidR="00D65FE6" w:rsidRPr="00207F21" w:rsidRDefault="00D65FE6" w:rsidP="00D65FE6">
      <w:pPr>
        <w:rPr>
          <w:rFonts w:ascii="Times New Roman" w:hAnsi="Times New Roman"/>
          <w:b/>
          <w:noProof/>
          <w:sz w:val="22"/>
          <w:szCs w:val="22"/>
          <w:lang w:val="el-GR"/>
        </w:rPr>
      </w:pPr>
      <w:r w:rsidRPr="00207F21">
        <w:rPr>
          <w:rFonts w:ascii="Times New Roman" w:hAnsi="Times New Roman"/>
          <w:b/>
          <w:noProof/>
          <w:sz w:val="22"/>
          <w:szCs w:val="22"/>
          <w:lang w:val="el-GR"/>
        </w:rPr>
        <w:t>Εάν κάνετε δοκιμασίες για την καρδιά</w:t>
      </w:r>
    </w:p>
    <w:p w:rsidR="00D65FE6" w:rsidRPr="00207F21" w:rsidRDefault="00D65FE6" w:rsidP="00D65FE6">
      <w:pPr>
        <w:rPr>
          <w:rFonts w:ascii="Times New Roman" w:hAnsi="Times New Roman"/>
          <w:noProof/>
          <w:sz w:val="22"/>
          <w:szCs w:val="22"/>
          <w:lang w:val="el-GR"/>
        </w:rPr>
      </w:pPr>
      <w:r w:rsidRPr="00207F21">
        <w:rPr>
          <w:rFonts w:ascii="Times New Roman" w:hAnsi="Times New Roman"/>
          <w:noProof/>
          <w:sz w:val="22"/>
          <w:szCs w:val="22"/>
          <w:lang w:val="en-US"/>
        </w:rPr>
        <w:t>T</w:t>
      </w:r>
      <w:r w:rsidR="008F0912" w:rsidRPr="00207F21">
        <w:rPr>
          <w:rFonts w:ascii="Times New Roman" w:hAnsi="Times New Roman"/>
          <w:noProof/>
          <w:sz w:val="22"/>
          <w:szCs w:val="22"/>
          <w:lang w:val="el-GR"/>
        </w:rPr>
        <w:t>α δισκία</w:t>
      </w:r>
      <w:r w:rsidRPr="00207F21">
        <w:rPr>
          <w:rFonts w:ascii="Times New Roman" w:hAnsi="Times New Roman"/>
          <w:noProof/>
          <w:sz w:val="22"/>
          <w:szCs w:val="22"/>
          <w:lang w:val="el-GR"/>
        </w:rPr>
        <w:t xml:space="preserve">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 xml:space="preserve"> περιέχ</w:t>
      </w:r>
      <w:r w:rsidR="008F0912" w:rsidRPr="00207F21">
        <w:rPr>
          <w:rFonts w:ascii="Times New Roman" w:hAnsi="Times New Roman"/>
          <w:noProof/>
          <w:sz w:val="22"/>
          <w:szCs w:val="22"/>
          <w:lang w:val="el-GR"/>
        </w:rPr>
        <w:t>ουν</w:t>
      </w:r>
      <w:r w:rsidRPr="00207F21">
        <w:rPr>
          <w:rFonts w:ascii="Times New Roman" w:hAnsi="Times New Roman"/>
          <w:noProof/>
          <w:sz w:val="22"/>
          <w:szCs w:val="22"/>
          <w:lang w:val="el-GR"/>
        </w:rPr>
        <w:t xml:space="preserve"> διπυριδαμόλη. Η διπυριδαμόλη δίνεται επίσης </w:t>
      </w:r>
      <w:r w:rsidR="008F0912" w:rsidRPr="00207F21">
        <w:rPr>
          <w:rFonts w:ascii="Times New Roman" w:hAnsi="Times New Roman"/>
          <w:noProof/>
          <w:sz w:val="22"/>
          <w:szCs w:val="22"/>
          <w:lang w:val="el-GR"/>
        </w:rPr>
        <w:t xml:space="preserve">μερικές φορές </w:t>
      </w:r>
      <w:r w:rsidRPr="00207F21">
        <w:rPr>
          <w:rFonts w:ascii="Times New Roman" w:hAnsi="Times New Roman"/>
          <w:noProof/>
          <w:sz w:val="22"/>
          <w:szCs w:val="22"/>
          <w:lang w:val="el-GR"/>
        </w:rPr>
        <w:t>με τη μορφή ένεσης κατά τη διάρκεια δοκιμασιών της σωστής λειτουργίας</w:t>
      </w:r>
      <w:r w:rsidR="008F0912" w:rsidRPr="00207F21">
        <w:rPr>
          <w:rFonts w:ascii="Times New Roman" w:hAnsi="Times New Roman"/>
          <w:noProof/>
          <w:sz w:val="22"/>
          <w:szCs w:val="22"/>
          <w:lang w:val="el-GR"/>
        </w:rPr>
        <w:t xml:space="preserve"> της καρδιάς (ονομάζεται επίσης</w:t>
      </w:r>
      <w:r w:rsidRPr="00207F21">
        <w:rPr>
          <w:rFonts w:ascii="Times New Roman" w:hAnsi="Times New Roman"/>
          <w:noProof/>
          <w:sz w:val="22"/>
          <w:szCs w:val="22"/>
          <w:lang w:val="el-GR"/>
        </w:rPr>
        <w:t>, «</w:t>
      </w:r>
      <w:r w:rsidR="008F0912" w:rsidRPr="00207F21">
        <w:rPr>
          <w:rFonts w:ascii="Times New Roman" w:hAnsi="Times New Roman"/>
          <w:noProof/>
          <w:sz w:val="22"/>
          <w:szCs w:val="22"/>
          <w:lang w:val="el-GR"/>
        </w:rPr>
        <w:t>απεικόνιση του μυοκαρδίου</w:t>
      </w:r>
      <w:r w:rsidRPr="00207F21">
        <w:rPr>
          <w:rFonts w:ascii="Times New Roman" w:hAnsi="Times New Roman"/>
          <w:noProof/>
          <w:sz w:val="22"/>
          <w:szCs w:val="22"/>
          <w:lang w:val="el-GR"/>
        </w:rPr>
        <w:t>»). Αυτό σημ</w:t>
      </w:r>
      <w:r w:rsidR="0042063C" w:rsidRPr="00207F21">
        <w:rPr>
          <w:rFonts w:ascii="Times New Roman" w:hAnsi="Times New Roman"/>
          <w:noProof/>
          <w:sz w:val="22"/>
          <w:szCs w:val="22"/>
          <w:lang w:val="el-GR"/>
        </w:rPr>
        <w:t>αί</w:t>
      </w:r>
      <w:r w:rsidRPr="00207F21">
        <w:rPr>
          <w:rFonts w:ascii="Times New Roman" w:hAnsi="Times New Roman"/>
          <w:noProof/>
          <w:sz w:val="22"/>
          <w:szCs w:val="22"/>
          <w:lang w:val="el-GR"/>
        </w:rPr>
        <w:t xml:space="preserve">νει ότι </w:t>
      </w:r>
      <w:r w:rsidR="008F0912" w:rsidRPr="00207F21">
        <w:rPr>
          <w:rFonts w:ascii="Times New Roman" w:hAnsi="Times New Roman"/>
          <w:noProof/>
          <w:sz w:val="22"/>
          <w:szCs w:val="22"/>
          <w:lang w:val="el-GR"/>
        </w:rPr>
        <w:t>η δοκιμασία</w:t>
      </w:r>
      <w:r w:rsidRPr="00207F21">
        <w:rPr>
          <w:rFonts w:ascii="Times New Roman" w:hAnsi="Times New Roman"/>
          <w:noProof/>
          <w:sz w:val="22"/>
          <w:szCs w:val="22"/>
          <w:lang w:val="el-GR"/>
        </w:rPr>
        <w:t xml:space="preserve"> και το φάρμακό σας </w:t>
      </w:r>
      <w:r w:rsidR="008F0912" w:rsidRPr="00207F21">
        <w:rPr>
          <w:rFonts w:ascii="Times New Roman" w:hAnsi="Times New Roman"/>
          <w:noProof/>
          <w:sz w:val="22"/>
          <w:szCs w:val="22"/>
          <w:lang w:val="el-GR"/>
        </w:rPr>
        <w:t xml:space="preserve">μπορεί να </w:t>
      </w:r>
      <w:r w:rsidRPr="00207F21">
        <w:rPr>
          <w:rFonts w:ascii="Times New Roman" w:hAnsi="Times New Roman"/>
          <w:noProof/>
          <w:sz w:val="22"/>
          <w:szCs w:val="22"/>
          <w:lang w:val="el-GR"/>
        </w:rPr>
        <w:t xml:space="preserve">περιέχουν την ίδια ουσία. Εάν πρόκειται να να κάνετε ένεση διπυριδαμόλης, ενημερώστε το γιατρό σας ότι </w:t>
      </w:r>
      <w:r w:rsidR="008F0912" w:rsidRPr="00207F21">
        <w:rPr>
          <w:rFonts w:ascii="Times New Roman" w:hAnsi="Times New Roman"/>
          <w:noProof/>
          <w:sz w:val="22"/>
          <w:szCs w:val="22"/>
          <w:lang w:val="el-GR"/>
        </w:rPr>
        <w:t>λαμβάνετε</w:t>
      </w:r>
      <w:r w:rsidRPr="00207F21">
        <w:rPr>
          <w:rFonts w:ascii="Times New Roman" w:hAnsi="Times New Roman"/>
          <w:noProof/>
          <w:sz w:val="22"/>
          <w:szCs w:val="22"/>
          <w:lang w:val="el-GR"/>
        </w:rPr>
        <w:t xml:space="preserve"> </w:t>
      </w:r>
      <w:r w:rsidR="008F0912" w:rsidRPr="00207F21">
        <w:rPr>
          <w:rFonts w:ascii="Times New Roman" w:hAnsi="Times New Roman"/>
          <w:noProof/>
          <w:sz w:val="22"/>
          <w:szCs w:val="22"/>
          <w:lang w:val="el-GR"/>
        </w:rPr>
        <w:t>δισκία</w:t>
      </w:r>
      <w:r w:rsidRPr="00207F21">
        <w:rPr>
          <w:rFonts w:ascii="Times New Roman" w:hAnsi="Times New Roman"/>
          <w:noProof/>
          <w:sz w:val="22"/>
          <w:szCs w:val="22"/>
          <w:lang w:val="el-GR"/>
        </w:rPr>
        <w:t xml:space="preserve">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w:t>
      </w:r>
    </w:p>
    <w:p w:rsidR="00D65FE6" w:rsidRPr="00207F21" w:rsidRDefault="00D65FE6">
      <w:pPr>
        <w:tabs>
          <w:tab w:val="left" w:pos="567"/>
        </w:tabs>
        <w:rPr>
          <w:rFonts w:ascii="Times New Roman" w:hAnsi="Times New Roman"/>
          <w:b/>
          <w:sz w:val="22"/>
          <w:szCs w:val="22"/>
          <w:lang w:val="el-GR"/>
        </w:rPr>
      </w:pPr>
    </w:p>
    <w:p w:rsidR="00167F71" w:rsidRPr="00207F21" w:rsidRDefault="0081695F" w:rsidP="00C33F8E">
      <w:pPr>
        <w:keepNext/>
        <w:tabs>
          <w:tab w:val="left" w:pos="567"/>
        </w:tabs>
        <w:rPr>
          <w:rFonts w:ascii="Times New Roman" w:hAnsi="Times New Roman"/>
          <w:sz w:val="22"/>
          <w:szCs w:val="22"/>
          <w:lang w:val="el-GR"/>
        </w:rPr>
      </w:pPr>
      <w:r w:rsidRPr="00207F21">
        <w:rPr>
          <w:rFonts w:ascii="Times New Roman" w:hAnsi="Times New Roman"/>
          <w:b/>
          <w:sz w:val="22"/>
          <w:szCs w:val="22"/>
          <w:lang w:val="el-GR"/>
        </w:rPr>
        <w:t>Κύηση</w:t>
      </w:r>
      <w:r w:rsidR="00D1668D" w:rsidRPr="00207F21">
        <w:rPr>
          <w:rFonts w:ascii="Times New Roman" w:hAnsi="Times New Roman"/>
          <w:b/>
          <w:sz w:val="22"/>
          <w:szCs w:val="22"/>
          <w:lang w:val="el-GR"/>
        </w:rPr>
        <w:t xml:space="preserve"> και</w:t>
      </w:r>
      <w:r w:rsidRPr="00207F21">
        <w:rPr>
          <w:rFonts w:ascii="Times New Roman" w:hAnsi="Times New Roman"/>
          <w:b/>
          <w:sz w:val="22"/>
          <w:szCs w:val="22"/>
          <w:lang w:val="el-GR"/>
        </w:rPr>
        <w:t xml:space="preserve"> θηλασμός</w:t>
      </w:r>
    </w:p>
    <w:p w:rsidR="00D65FE6" w:rsidRPr="00207F21" w:rsidRDefault="00D65FE6" w:rsidP="00D65FE6">
      <w:pPr>
        <w:rPr>
          <w:rFonts w:ascii="Times New Roman" w:hAnsi="Times New Roman"/>
          <w:noProof/>
          <w:sz w:val="22"/>
          <w:szCs w:val="22"/>
          <w:lang w:val="el-GR"/>
        </w:rPr>
      </w:pPr>
      <w:r w:rsidRPr="00207F21">
        <w:rPr>
          <w:rFonts w:ascii="Times New Roman" w:hAnsi="Times New Roman"/>
          <w:noProof/>
          <w:sz w:val="22"/>
          <w:szCs w:val="22"/>
          <w:lang w:val="el-GR"/>
        </w:rPr>
        <w:t>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D65FE6" w:rsidRPr="00207F21" w:rsidRDefault="00D65FE6" w:rsidP="00AA3874">
      <w:pPr>
        <w:rPr>
          <w:rFonts w:ascii="Times New Roman" w:hAnsi="Times New Roman"/>
          <w:sz w:val="22"/>
          <w:szCs w:val="22"/>
          <w:u w:val="single"/>
          <w:lang w:val="el-GR"/>
        </w:rPr>
      </w:pPr>
    </w:p>
    <w:p w:rsidR="006F54B9" w:rsidRPr="00207F21" w:rsidRDefault="006F54B9" w:rsidP="00C33F8E">
      <w:pPr>
        <w:keepNext/>
        <w:rPr>
          <w:rFonts w:ascii="Times New Roman" w:hAnsi="Times New Roman"/>
          <w:sz w:val="22"/>
          <w:szCs w:val="22"/>
          <w:u w:val="single"/>
          <w:lang w:val="el-GR"/>
        </w:rPr>
      </w:pPr>
      <w:r w:rsidRPr="00207F21">
        <w:rPr>
          <w:rFonts w:ascii="Times New Roman" w:hAnsi="Times New Roman"/>
          <w:sz w:val="22"/>
          <w:szCs w:val="22"/>
          <w:u w:val="single"/>
          <w:lang w:val="el-GR"/>
        </w:rPr>
        <w:t>Κύηση</w:t>
      </w:r>
    </w:p>
    <w:p w:rsidR="006F54B9" w:rsidRPr="00207F21" w:rsidRDefault="006F54B9" w:rsidP="00AA3874">
      <w:pPr>
        <w:rPr>
          <w:rFonts w:ascii="Times New Roman" w:hAnsi="Times New Roman"/>
          <w:sz w:val="22"/>
          <w:szCs w:val="22"/>
          <w:lang w:val="el-GR"/>
        </w:rPr>
      </w:pPr>
      <w:r w:rsidRPr="00207F21">
        <w:rPr>
          <w:rFonts w:ascii="Times New Roman" w:hAnsi="Times New Roman"/>
          <w:sz w:val="22"/>
          <w:szCs w:val="22"/>
          <w:lang w:val="el-GR"/>
        </w:rPr>
        <w:t>Δεν υπάρχουν επαρκή στοιχεία για την ασφάλεια του φαρμάκου κατά την κύηση</w:t>
      </w:r>
      <w:r w:rsidR="00736A91" w:rsidRPr="00207F21">
        <w:rPr>
          <w:rFonts w:ascii="Times New Roman" w:hAnsi="Times New Roman"/>
          <w:sz w:val="22"/>
          <w:szCs w:val="22"/>
          <w:lang w:val="el-GR"/>
        </w:rPr>
        <w:t>.</w:t>
      </w:r>
      <w:bookmarkStart w:id="0" w:name="OLE_LINK1"/>
      <w:r w:rsidR="00736A91" w:rsidRPr="00207F21">
        <w:rPr>
          <w:rFonts w:ascii="Times New Roman" w:hAnsi="Times New Roman"/>
          <w:sz w:val="22"/>
          <w:szCs w:val="22"/>
          <w:lang w:val="el-GR"/>
        </w:rPr>
        <w:t xml:space="preserve"> </w:t>
      </w:r>
      <w:bookmarkEnd w:id="0"/>
      <w:r w:rsidR="00736A91" w:rsidRPr="00207F21">
        <w:rPr>
          <w:rFonts w:ascii="Times New Roman" w:hAnsi="Times New Roman"/>
          <w:sz w:val="22"/>
          <w:szCs w:val="22"/>
          <w:lang w:val="el-GR"/>
        </w:rPr>
        <w:t>Τ</w:t>
      </w:r>
      <w:r w:rsidRPr="00207F21">
        <w:rPr>
          <w:rFonts w:ascii="Times New Roman" w:hAnsi="Times New Roman"/>
          <w:sz w:val="22"/>
          <w:szCs w:val="22"/>
          <w:lang w:val="el-GR"/>
        </w:rPr>
        <w:t>α φάρμακα δε θα πρέπει να χρησιμοποιούνται κατά την κύηση, ιδιαίτερα κατά το πρώτο τρίμηνο εκτός και αν το αναμενόμενο όφελος υπερβαίνει τον πιθανό κίνδυνο για το έμβρυο.</w:t>
      </w:r>
    </w:p>
    <w:p w:rsidR="006F54B9" w:rsidRPr="00207F21" w:rsidRDefault="006F54B9" w:rsidP="00AA3874">
      <w:pPr>
        <w:rPr>
          <w:rFonts w:ascii="Times New Roman" w:hAnsi="Times New Roman"/>
          <w:sz w:val="22"/>
          <w:szCs w:val="22"/>
          <w:lang w:val="el-GR"/>
        </w:rPr>
      </w:pPr>
    </w:p>
    <w:p w:rsidR="006F54B9" w:rsidRPr="00207F21" w:rsidRDefault="0081695F" w:rsidP="00E22184">
      <w:pPr>
        <w:keepNext/>
        <w:rPr>
          <w:rFonts w:ascii="Times New Roman" w:hAnsi="Times New Roman"/>
          <w:sz w:val="22"/>
          <w:szCs w:val="22"/>
          <w:u w:val="single"/>
          <w:lang w:val="el-GR"/>
        </w:rPr>
      </w:pPr>
      <w:r w:rsidRPr="00207F21">
        <w:rPr>
          <w:rFonts w:ascii="Times New Roman" w:hAnsi="Times New Roman"/>
          <w:sz w:val="22"/>
          <w:szCs w:val="22"/>
          <w:u w:val="single"/>
          <w:lang w:val="el-GR"/>
        </w:rPr>
        <w:t>Θηλασμός</w:t>
      </w:r>
    </w:p>
    <w:p w:rsidR="006F54B9" w:rsidRPr="00207F21" w:rsidRDefault="0042063C" w:rsidP="00AA3874">
      <w:pPr>
        <w:rPr>
          <w:rFonts w:ascii="Times New Roman" w:hAnsi="Times New Roman"/>
          <w:sz w:val="22"/>
          <w:szCs w:val="22"/>
          <w:lang w:val="el-GR"/>
        </w:rPr>
      </w:pPr>
      <w:r w:rsidRPr="00207F21">
        <w:rPr>
          <w:rFonts w:ascii="Times New Roman" w:hAnsi="Times New Roman"/>
          <w:sz w:val="22"/>
          <w:szCs w:val="22"/>
          <w:lang w:val="el-GR"/>
        </w:rPr>
        <w:t xml:space="preserve">Η </w:t>
      </w:r>
      <w:proofErr w:type="spellStart"/>
      <w:r w:rsidRPr="00207F21">
        <w:rPr>
          <w:rFonts w:ascii="Times New Roman" w:hAnsi="Times New Roman"/>
          <w:sz w:val="22"/>
          <w:szCs w:val="22"/>
          <w:lang w:val="el-GR"/>
        </w:rPr>
        <w:t>διπυριδαμόλη</w:t>
      </w:r>
      <w:proofErr w:type="spellEnd"/>
      <w:r w:rsidRPr="00207F21">
        <w:rPr>
          <w:rFonts w:ascii="Times New Roman" w:hAnsi="Times New Roman"/>
          <w:sz w:val="22"/>
          <w:szCs w:val="22"/>
          <w:lang w:val="el-GR"/>
        </w:rPr>
        <w:t xml:space="preserve"> </w:t>
      </w:r>
      <w:r w:rsidR="00C826A3" w:rsidRPr="00207F21">
        <w:rPr>
          <w:rFonts w:ascii="Times New Roman" w:hAnsi="Times New Roman"/>
          <w:sz w:val="22"/>
          <w:szCs w:val="22"/>
          <w:lang w:val="el-GR"/>
        </w:rPr>
        <w:t>απ</w:t>
      </w:r>
      <w:r w:rsidRPr="00207F21">
        <w:rPr>
          <w:rFonts w:ascii="Times New Roman" w:hAnsi="Times New Roman"/>
          <w:sz w:val="22"/>
          <w:szCs w:val="22"/>
          <w:lang w:val="el-GR"/>
        </w:rPr>
        <w:t xml:space="preserve">εκκρίνεται στο </w:t>
      </w:r>
      <w:r w:rsidR="00E22184" w:rsidRPr="00207F21">
        <w:rPr>
          <w:rFonts w:ascii="Times New Roman" w:hAnsi="Times New Roman"/>
          <w:sz w:val="22"/>
          <w:szCs w:val="22"/>
          <w:lang w:val="el-GR"/>
        </w:rPr>
        <w:t xml:space="preserve">μητρικό </w:t>
      </w:r>
      <w:r w:rsidRPr="00207F21">
        <w:rPr>
          <w:rFonts w:ascii="Times New Roman" w:hAnsi="Times New Roman"/>
          <w:sz w:val="22"/>
          <w:szCs w:val="22"/>
          <w:lang w:val="el-GR"/>
        </w:rPr>
        <w:t xml:space="preserve">γάλα </w:t>
      </w:r>
      <w:r w:rsidR="00E22184" w:rsidRPr="00207F21">
        <w:rPr>
          <w:rFonts w:ascii="Times New Roman" w:hAnsi="Times New Roman"/>
          <w:sz w:val="22"/>
          <w:szCs w:val="22"/>
          <w:lang w:val="el-GR"/>
        </w:rPr>
        <w:t xml:space="preserve">και δεν </w:t>
      </w:r>
      <w:r w:rsidR="006F54B9" w:rsidRPr="00207F21">
        <w:rPr>
          <w:rFonts w:ascii="Times New Roman" w:hAnsi="Times New Roman"/>
          <w:sz w:val="22"/>
          <w:szCs w:val="22"/>
          <w:lang w:val="el-GR"/>
        </w:rPr>
        <w:t xml:space="preserve">θα πρέπει να χρησιμοποιείται κατά τη διάρκεια </w:t>
      </w:r>
      <w:r w:rsidR="00C826A3" w:rsidRPr="00207F21">
        <w:rPr>
          <w:rFonts w:ascii="Times New Roman" w:hAnsi="Times New Roman"/>
          <w:sz w:val="22"/>
          <w:szCs w:val="22"/>
          <w:lang w:val="el-GR"/>
        </w:rPr>
        <w:t>του θηλασμού</w:t>
      </w:r>
      <w:r w:rsidR="00E22184" w:rsidRPr="00207F21">
        <w:rPr>
          <w:rFonts w:ascii="Times New Roman" w:hAnsi="Times New Roman"/>
          <w:sz w:val="22"/>
          <w:szCs w:val="22"/>
          <w:lang w:val="el-GR"/>
        </w:rPr>
        <w:t>, παρά</w:t>
      </w:r>
      <w:r w:rsidR="006F54B9" w:rsidRPr="00207F21">
        <w:rPr>
          <w:rFonts w:ascii="Times New Roman" w:hAnsi="Times New Roman"/>
          <w:sz w:val="22"/>
          <w:szCs w:val="22"/>
          <w:lang w:val="el-GR"/>
        </w:rPr>
        <w:t xml:space="preserve"> μόνο εφόσον </w:t>
      </w:r>
      <w:r w:rsidRPr="00207F21">
        <w:rPr>
          <w:rFonts w:ascii="Times New Roman" w:hAnsi="Times New Roman"/>
          <w:sz w:val="22"/>
          <w:szCs w:val="22"/>
          <w:lang w:val="el-GR"/>
        </w:rPr>
        <w:t>ο ιατρός το κρίνει</w:t>
      </w:r>
      <w:r w:rsidR="006F54B9" w:rsidRPr="00207F21">
        <w:rPr>
          <w:rFonts w:ascii="Times New Roman" w:hAnsi="Times New Roman"/>
          <w:sz w:val="22"/>
          <w:szCs w:val="22"/>
          <w:lang w:val="el-GR"/>
        </w:rPr>
        <w:t xml:space="preserve"> </w:t>
      </w:r>
      <w:r w:rsidR="00E22184" w:rsidRPr="00207F21">
        <w:rPr>
          <w:rFonts w:ascii="Times New Roman" w:hAnsi="Times New Roman"/>
          <w:sz w:val="22"/>
          <w:szCs w:val="22"/>
          <w:lang w:val="el-GR"/>
        </w:rPr>
        <w:t xml:space="preserve">απολύτως </w:t>
      </w:r>
      <w:r w:rsidR="006F54B9" w:rsidRPr="00207F21">
        <w:rPr>
          <w:rFonts w:ascii="Times New Roman" w:hAnsi="Times New Roman"/>
          <w:sz w:val="22"/>
          <w:szCs w:val="22"/>
          <w:lang w:val="el-GR"/>
        </w:rPr>
        <w:t>απαραίτητο.</w:t>
      </w:r>
    </w:p>
    <w:p w:rsidR="00167F71" w:rsidRPr="00207F21" w:rsidRDefault="00167F71">
      <w:pPr>
        <w:rPr>
          <w:rFonts w:ascii="Times New Roman" w:hAnsi="Times New Roman"/>
          <w:b/>
          <w:sz w:val="22"/>
          <w:szCs w:val="22"/>
          <w:lang w:val="el-GR"/>
        </w:rPr>
      </w:pPr>
    </w:p>
    <w:p w:rsidR="00D65FE6" w:rsidRPr="00207F21" w:rsidRDefault="00D65FE6" w:rsidP="00D65FE6">
      <w:pPr>
        <w:pStyle w:val="a7"/>
        <w:tabs>
          <w:tab w:val="clear" w:pos="4153"/>
          <w:tab w:val="clear" w:pos="8306"/>
        </w:tabs>
        <w:rPr>
          <w:rFonts w:ascii="Times New Roman" w:hAnsi="Times New Roman"/>
          <w:b/>
          <w:noProof/>
          <w:sz w:val="22"/>
          <w:szCs w:val="24"/>
          <w:lang w:val="el-GR"/>
        </w:rPr>
      </w:pPr>
      <w:r w:rsidRPr="00207F21">
        <w:rPr>
          <w:rFonts w:ascii="Times New Roman" w:hAnsi="Times New Roman"/>
          <w:b/>
          <w:noProof/>
          <w:sz w:val="22"/>
          <w:szCs w:val="24"/>
          <w:lang w:val="el-GR"/>
        </w:rPr>
        <w:t>Οδήγηση και χειρισμός μηχανών</w:t>
      </w:r>
    </w:p>
    <w:p w:rsidR="0023121E" w:rsidRPr="00207F21" w:rsidRDefault="0023121E" w:rsidP="0023121E">
      <w:pPr>
        <w:jc w:val="both"/>
        <w:rPr>
          <w:rFonts w:ascii="Times New Roman" w:hAnsi="Times New Roman"/>
          <w:sz w:val="22"/>
          <w:szCs w:val="22"/>
          <w:lang w:val="el-GR"/>
        </w:rPr>
      </w:pPr>
    </w:p>
    <w:p w:rsidR="00AA3874" w:rsidRPr="00207F21" w:rsidRDefault="00443686">
      <w:pPr>
        <w:rPr>
          <w:rFonts w:ascii="Times New Roman" w:hAnsi="Times New Roman"/>
          <w:sz w:val="22"/>
          <w:szCs w:val="22"/>
          <w:lang w:val="el-GR"/>
        </w:rPr>
      </w:pPr>
      <w:r w:rsidRPr="00207F21">
        <w:rPr>
          <w:rFonts w:ascii="Times New Roman" w:hAnsi="Times New Roman"/>
          <w:sz w:val="22"/>
          <w:szCs w:val="22"/>
          <w:lang w:val="el-GR"/>
        </w:rPr>
        <w:t>Σ</w:t>
      </w:r>
      <w:r w:rsidR="0023121E" w:rsidRPr="00207F21">
        <w:rPr>
          <w:rFonts w:ascii="Times New Roman" w:hAnsi="Times New Roman"/>
          <w:sz w:val="22"/>
          <w:szCs w:val="22"/>
          <w:lang w:val="el-GR"/>
        </w:rPr>
        <w:t xml:space="preserve">υνιστάται προσοχή κατά την οδήγηση αυτοκινήτου ή το χειρισμό μηχανής. Εάν οι ασθενείς εμφανίζουν ζάλη θα πρέπει να </w:t>
      </w:r>
      <w:r w:rsidR="00C8315D" w:rsidRPr="00207F21">
        <w:rPr>
          <w:rFonts w:ascii="Times New Roman" w:hAnsi="Times New Roman"/>
          <w:sz w:val="22"/>
          <w:szCs w:val="22"/>
          <w:lang w:val="el-GR"/>
        </w:rPr>
        <w:t>αποφεύγουν</w:t>
      </w:r>
      <w:r w:rsidR="0023121E" w:rsidRPr="00207F21">
        <w:rPr>
          <w:rFonts w:ascii="Times New Roman" w:hAnsi="Times New Roman"/>
          <w:sz w:val="22"/>
          <w:szCs w:val="22"/>
          <w:lang w:val="el-GR"/>
        </w:rPr>
        <w:t xml:space="preserve"> επικίνδυνες εργασίες όπως οδήγηση ή χειρισμό μηχανών.</w:t>
      </w:r>
    </w:p>
    <w:p w:rsidR="00167F71" w:rsidRPr="00207F21" w:rsidRDefault="00167F71">
      <w:pPr>
        <w:rPr>
          <w:rFonts w:ascii="Times New Roman" w:hAnsi="Times New Roman"/>
          <w:sz w:val="22"/>
          <w:szCs w:val="22"/>
          <w:lang w:val="el-GR"/>
        </w:rPr>
      </w:pPr>
    </w:p>
    <w:p w:rsidR="00D65FE6" w:rsidRPr="00207F21" w:rsidRDefault="00D65FE6" w:rsidP="00D65FE6">
      <w:pPr>
        <w:rPr>
          <w:rFonts w:ascii="Times New Roman" w:hAnsi="Times New Roman"/>
          <w:b/>
          <w:noProof/>
          <w:sz w:val="22"/>
          <w:szCs w:val="22"/>
          <w:lang w:val="en-US"/>
        </w:rPr>
      </w:pPr>
      <w:r w:rsidRPr="00207F21">
        <w:rPr>
          <w:rFonts w:ascii="Times New Roman" w:hAnsi="Times New Roman"/>
          <w:b/>
          <w:noProof/>
          <w:sz w:val="22"/>
          <w:szCs w:val="22"/>
          <w:lang w:val="en-US"/>
        </w:rPr>
        <w:t>Το Persantin περιέχει sucrose</w:t>
      </w:r>
      <w:r w:rsidR="00E37FE1" w:rsidRPr="00207F21">
        <w:rPr>
          <w:rFonts w:ascii="Times New Roman" w:hAnsi="Times New Roman"/>
          <w:b/>
          <w:noProof/>
          <w:sz w:val="22"/>
          <w:szCs w:val="22"/>
          <w:lang w:val="en-US"/>
        </w:rPr>
        <w:t xml:space="preserve"> </w:t>
      </w:r>
      <w:r w:rsidR="00E37FE1" w:rsidRPr="00207F21">
        <w:rPr>
          <w:rFonts w:ascii="Times New Roman" w:hAnsi="Times New Roman"/>
          <w:b/>
          <w:noProof/>
          <w:sz w:val="22"/>
          <w:szCs w:val="22"/>
          <w:lang w:val="el-GR"/>
        </w:rPr>
        <w:t>και</w:t>
      </w:r>
      <w:r w:rsidRPr="00207F21">
        <w:rPr>
          <w:rFonts w:ascii="Times New Roman" w:hAnsi="Times New Roman"/>
          <w:sz w:val="22"/>
          <w:szCs w:val="22"/>
          <w:lang w:val="en-US"/>
        </w:rPr>
        <w:t xml:space="preserve"> </w:t>
      </w:r>
      <w:r w:rsidRPr="00207F21">
        <w:rPr>
          <w:rFonts w:ascii="Times New Roman" w:hAnsi="Times New Roman"/>
          <w:b/>
          <w:sz w:val="22"/>
          <w:szCs w:val="22"/>
          <w:lang w:val="en-US"/>
        </w:rPr>
        <w:t>sunset yellow (E110)</w:t>
      </w:r>
    </w:p>
    <w:p w:rsidR="00D65FE6" w:rsidRPr="00207F21" w:rsidRDefault="00D65FE6" w:rsidP="00D65FE6">
      <w:pPr>
        <w:rPr>
          <w:rFonts w:ascii="Times New Roman" w:hAnsi="Times New Roman"/>
          <w:sz w:val="22"/>
          <w:szCs w:val="22"/>
          <w:lang w:val="el-GR"/>
        </w:rPr>
      </w:pPr>
      <w:r w:rsidRPr="00207F21">
        <w:rPr>
          <w:rFonts w:ascii="Times New Roman" w:hAnsi="Times New Roman"/>
          <w:sz w:val="22"/>
          <w:szCs w:val="22"/>
          <w:lang w:val="el-GR"/>
        </w:rPr>
        <w:t>Ασθενείς με σπάνιες κληρονομικές καταστάσεις δυσανεξίας στη φρουκτόζη δε θα πρέπει να λαμβάνουν αυτό το φάρμακο.</w:t>
      </w:r>
    </w:p>
    <w:p w:rsidR="00D65FE6" w:rsidRPr="00207F21" w:rsidRDefault="00D65FE6" w:rsidP="00D65FE6">
      <w:pPr>
        <w:rPr>
          <w:rFonts w:ascii="Times New Roman" w:hAnsi="Times New Roman"/>
          <w:sz w:val="22"/>
          <w:szCs w:val="22"/>
          <w:lang w:val="el-GR"/>
        </w:rPr>
      </w:pPr>
    </w:p>
    <w:p w:rsidR="00D65FE6" w:rsidRPr="00207F21" w:rsidRDefault="00D65FE6" w:rsidP="00D65FE6">
      <w:pPr>
        <w:rPr>
          <w:rFonts w:ascii="Times New Roman" w:hAnsi="Times New Roman"/>
          <w:sz w:val="22"/>
          <w:szCs w:val="22"/>
          <w:lang w:val="el-GR"/>
        </w:rPr>
      </w:pPr>
      <w:r w:rsidRPr="00207F21">
        <w:rPr>
          <w:rFonts w:ascii="Times New Roman" w:hAnsi="Times New Roman"/>
          <w:sz w:val="22"/>
          <w:szCs w:val="22"/>
          <w:lang w:val="el-GR"/>
        </w:rPr>
        <w:t xml:space="preserve">Τα επικαλυμμένα δισκία </w:t>
      </w:r>
      <w:r w:rsidRPr="00207F21">
        <w:rPr>
          <w:rFonts w:ascii="Times New Roman" w:hAnsi="Times New Roman"/>
          <w:sz w:val="22"/>
          <w:szCs w:val="22"/>
          <w:lang w:val="en-US"/>
        </w:rPr>
        <w:t>Persantin</w:t>
      </w:r>
      <w:r w:rsidRPr="00207F21">
        <w:rPr>
          <w:rFonts w:ascii="Times New Roman" w:hAnsi="Times New Roman"/>
          <w:sz w:val="22"/>
          <w:szCs w:val="22"/>
          <w:lang w:val="el-GR"/>
        </w:rPr>
        <w:t xml:space="preserve"> 75</w:t>
      </w:r>
      <w:r w:rsidRPr="00207F21">
        <w:rPr>
          <w:rFonts w:ascii="Times New Roman" w:hAnsi="Times New Roman"/>
          <w:sz w:val="22"/>
          <w:szCs w:val="22"/>
          <w:lang w:val="en-US"/>
        </w:rPr>
        <w:t>mg</w:t>
      </w:r>
      <w:r w:rsidRPr="00207F21">
        <w:rPr>
          <w:rFonts w:ascii="Times New Roman" w:hAnsi="Times New Roman"/>
          <w:sz w:val="22"/>
          <w:szCs w:val="22"/>
          <w:lang w:val="el-GR"/>
        </w:rPr>
        <w:t xml:space="preserve"> περιέχουν το έκδοχο </w:t>
      </w:r>
      <w:r w:rsidRPr="00207F21">
        <w:rPr>
          <w:rFonts w:ascii="Times New Roman" w:hAnsi="Times New Roman"/>
          <w:sz w:val="22"/>
          <w:szCs w:val="22"/>
          <w:lang w:val="en-US"/>
        </w:rPr>
        <w:t>sunset</w:t>
      </w:r>
      <w:r w:rsidRPr="00207F21">
        <w:rPr>
          <w:rFonts w:ascii="Times New Roman" w:hAnsi="Times New Roman"/>
          <w:sz w:val="22"/>
          <w:szCs w:val="22"/>
          <w:lang w:val="el-GR"/>
        </w:rPr>
        <w:t xml:space="preserve"> </w:t>
      </w:r>
      <w:r w:rsidRPr="00207F21">
        <w:rPr>
          <w:rFonts w:ascii="Times New Roman" w:hAnsi="Times New Roman"/>
          <w:sz w:val="22"/>
          <w:szCs w:val="22"/>
          <w:lang w:val="en-US"/>
        </w:rPr>
        <w:t>yellow</w:t>
      </w:r>
      <w:r w:rsidRPr="00207F21">
        <w:rPr>
          <w:rFonts w:ascii="Times New Roman" w:hAnsi="Times New Roman"/>
          <w:sz w:val="22"/>
          <w:szCs w:val="22"/>
          <w:lang w:val="el-GR"/>
        </w:rPr>
        <w:t xml:space="preserve"> (</w:t>
      </w:r>
      <w:r w:rsidRPr="00207F21">
        <w:rPr>
          <w:rFonts w:ascii="Times New Roman" w:hAnsi="Times New Roman"/>
          <w:sz w:val="22"/>
          <w:szCs w:val="22"/>
          <w:lang w:val="en-US"/>
        </w:rPr>
        <w:t>E</w:t>
      </w:r>
      <w:r w:rsidRPr="00207F21">
        <w:rPr>
          <w:rFonts w:ascii="Times New Roman" w:hAnsi="Times New Roman"/>
          <w:sz w:val="22"/>
          <w:szCs w:val="22"/>
          <w:lang w:val="el-GR"/>
        </w:rPr>
        <w:t>110), το οποίο μπορεί να προκαλέσει αλλεργικές αντιδράσεις.</w:t>
      </w:r>
    </w:p>
    <w:p w:rsidR="00D65FE6" w:rsidRPr="00207F21" w:rsidRDefault="00D65FE6">
      <w:pPr>
        <w:rPr>
          <w:rFonts w:ascii="Times New Roman" w:hAnsi="Times New Roman"/>
          <w:b/>
          <w:sz w:val="22"/>
          <w:szCs w:val="22"/>
          <w:lang w:val="el-GR"/>
        </w:rPr>
      </w:pPr>
    </w:p>
    <w:p w:rsidR="00167F71" w:rsidRPr="00207F21" w:rsidRDefault="00167F71">
      <w:pPr>
        <w:rPr>
          <w:rFonts w:ascii="Times New Roman" w:hAnsi="Times New Roman"/>
          <w:b/>
          <w:sz w:val="22"/>
          <w:szCs w:val="22"/>
          <w:lang w:val="el-GR"/>
        </w:rPr>
      </w:pPr>
    </w:p>
    <w:p w:rsidR="005E0E96" w:rsidRPr="00207F21" w:rsidRDefault="005E0E96" w:rsidP="005E0E96">
      <w:pPr>
        <w:rPr>
          <w:rFonts w:ascii="Times New Roman" w:hAnsi="Times New Roman"/>
          <w:noProof/>
          <w:sz w:val="22"/>
          <w:szCs w:val="22"/>
          <w:lang w:val="el-GR"/>
        </w:rPr>
      </w:pPr>
      <w:r w:rsidRPr="00207F21">
        <w:rPr>
          <w:rFonts w:ascii="Times New Roman" w:hAnsi="Times New Roman"/>
          <w:b/>
          <w:noProof/>
          <w:sz w:val="22"/>
          <w:szCs w:val="22"/>
          <w:lang w:val="el-GR"/>
        </w:rPr>
        <w:t>3.</w:t>
      </w:r>
      <w:r w:rsidRPr="00207F21">
        <w:rPr>
          <w:rFonts w:ascii="Times New Roman" w:hAnsi="Times New Roman"/>
          <w:b/>
          <w:noProof/>
          <w:sz w:val="22"/>
          <w:szCs w:val="22"/>
          <w:lang w:val="el-GR"/>
        </w:rPr>
        <w:tab/>
        <w:t xml:space="preserve">Πώς να πάρετε το </w:t>
      </w:r>
      <w:r w:rsidRPr="00207F21">
        <w:rPr>
          <w:rFonts w:ascii="Times New Roman" w:hAnsi="Times New Roman"/>
          <w:b/>
          <w:noProof/>
          <w:sz w:val="22"/>
          <w:szCs w:val="22"/>
          <w:lang w:val="en-US"/>
        </w:rPr>
        <w:t>Persantin</w:t>
      </w:r>
    </w:p>
    <w:p w:rsidR="005E0E96" w:rsidRPr="00207F21" w:rsidRDefault="005E0E96" w:rsidP="005E0E96">
      <w:pPr>
        <w:rPr>
          <w:rFonts w:ascii="Times New Roman" w:hAnsi="Times New Roman"/>
          <w:noProof/>
          <w:sz w:val="22"/>
          <w:szCs w:val="22"/>
          <w:lang w:val="el-GR"/>
        </w:rPr>
      </w:pPr>
    </w:p>
    <w:p w:rsidR="005E0E96" w:rsidRPr="00207F21" w:rsidRDefault="005E0E96" w:rsidP="005E0E96">
      <w:pPr>
        <w:rPr>
          <w:rFonts w:ascii="Times New Roman" w:hAnsi="Times New Roman"/>
          <w:noProof/>
          <w:sz w:val="22"/>
          <w:szCs w:val="22"/>
          <w:lang w:val="el-GR"/>
        </w:rPr>
      </w:pPr>
      <w:r w:rsidRPr="00207F21">
        <w:rPr>
          <w:rFonts w:ascii="Times New Roman" w:hAnsi="Times New Roman"/>
          <w:noProof/>
          <w:sz w:val="22"/>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9C7511" w:rsidRPr="00207F21" w:rsidRDefault="009C7511" w:rsidP="005E0E96">
      <w:pPr>
        <w:keepNext/>
        <w:rPr>
          <w:rFonts w:ascii="Times New Roman" w:hAnsi="Times New Roman"/>
          <w:b/>
          <w:noProof/>
          <w:sz w:val="22"/>
          <w:szCs w:val="22"/>
          <w:lang w:val="el-GR"/>
        </w:rPr>
      </w:pPr>
    </w:p>
    <w:p w:rsidR="005E0E96" w:rsidRPr="00207F21" w:rsidRDefault="005E0E96" w:rsidP="005E0E96">
      <w:pPr>
        <w:keepNext/>
        <w:rPr>
          <w:rFonts w:ascii="Times New Roman" w:hAnsi="Times New Roman"/>
          <w:b/>
          <w:noProof/>
          <w:sz w:val="22"/>
          <w:szCs w:val="22"/>
          <w:lang w:val="en-US"/>
        </w:rPr>
      </w:pPr>
      <w:r w:rsidRPr="00207F21">
        <w:rPr>
          <w:rFonts w:ascii="Times New Roman" w:hAnsi="Times New Roman"/>
          <w:b/>
          <w:noProof/>
          <w:sz w:val="22"/>
          <w:szCs w:val="22"/>
          <w:lang w:val="en-US"/>
        </w:rPr>
        <w:t xml:space="preserve">Η συνιστώμενη δόση είναι </w:t>
      </w:r>
    </w:p>
    <w:p w:rsidR="005E0E96" w:rsidRPr="00207F21" w:rsidRDefault="005E0E96" w:rsidP="005E0E96">
      <w:pPr>
        <w:numPr>
          <w:ilvl w:val="0"/>
          <w:numId w:val="8"/>
        </w:numPr>
        <w:rPr>
          <w:rFonts w:ascii="Times New Roman" w:hAnsi="Times New Roman"/>
          <w:noProof/>
          <w:sz w:val="22"/>
          <w:szCs w:val="22"/>
          <w:lang w:val="en-US"/>
        </w:rPr>
      </w:pPr>
      <w:r w:rsidRPr="00207F21">
        <w:rPr>
          <w:rFonts w:ascii="Times New Roman" w:hAnsi="Times New Roman"/>
          <w:noProof/>
          <w:sz w:val="22"/>
          <w:szCs w:val="22"/>
          <w:lang w:val="en-US"/>
        </w:rPr>
        <w:t>300-</w:t>
      </w:r>
      <w:r w:rsidR="00321C82" w:rsidRPr="00207F21">
        <w:rPr>
          <w:rFonts w:ascii="Times New Roman" w:hAnsi="Times New Roman"/>
          <w:noProof/>
          <w:sz w:val="22"/>
          <w:szCs w:val="22"/>
          <w:lang w:val="el-GR"/>
        </w:rPr>
        <w:t>45</w:t>
      </w:r>
      <w:r w:rsidRPr="00207F21">
        <w:rPr>
          <w:rFonts w:ascii="Times New Roman" w:hAnsi="Times New Roman"/>
          <w:noProof/>
          <w:sz w:val="22"/>
          <w:szCs w:val="22"/>
          <w:lang w:val="en-US"/>
        </w:rPr>
        <w:t xml:space="preserve">0 mg/ημέρα </w:t>
      </w:r>
    </w:p>
    <w:p w:rsidR="005E0E96" w:rsidRPr="00207F21" w:rsidRDefault="005E0E96" w:rsidP="005E0E96">
      <w:pPr>
        <w:numPr>
          <w:ilvl w:val="0"/>
          <w:numId w:val="8"/>
        </w:numPr>
        <w:rPr>
          <w:rFonts w:ascii="Times New Roman" w:hAnsi="Times New Roman"/>
          <w:noProof/>
          <w:sz w:val="22"/>
          <w:szCs w:val="22"/>
          <w:lang w:val="el-GR"/>
        </w:rPr>
      </w:pPr>
      <w:r w:rsidRPr="00207F21">
        <w:rPr>
          <w:rFonts w:ascii="Times New Roman" w:hAnsi="Times New Roman"/>
          <w:noProof/>
          <w:sz w:val="22"/>
          <w:szCs w:val="22"/>
          <w:lang w:val="el-GR"/>
        </w:rPr>
        <w:lastRenderedPageBreak/>
        <w:t>Σ</w:t>
      </w:r>
      <w:r w:rsidRPr="00207F21">
        <w:rPr>
          <w:rFonts w:ascii="Times New Roman" w:hAnsi="Times New Roman"/>
          <w:noProof/>
          <w:sz w:val="22"/>
          <w:szCs w:val="22"/>
          <w:lang w:val="en-US"/>
        </w:rPr>
        <w:t>ε διαιρεμένες δόσεις</w:t>
      </w:r>
    </w:p>
    <w:p w:rsidR="005E0E96" w:rsidRPr="00207F21" w:rsidRDefault="005E0E96" w:rsidP="005E0E96">
      <w:pPr>
        <w:numPr>
          <w:ilvl w:val="0"/>
          <w:numId w:val="8"/>
        </w:numPr>
        <w:rPr>
          <w:rFonts w:ascii="Times New Roman" w:hAnsi="Times New Roman"/>
          <w:noProof/>
          <w:sz w:val="22"/>
          <w:szCs w:val="22"/>
          <w:lang w:val="el-GR"/>
        </w:rPr>
      </w:pPr>
      <w:r w:rsidRPr="00207F21">
        <w:rPr>
          <w:rFonts w:ascii="Times New Roman" w:hAnsi="Times New Roman"/>
          <w:noProof/>
          <w:sz w:val="22"/>
          <w:szCs w:val="22"/>
          <w:lang w:val="el-GR"/>
        </w:rPr>
        <w:t>Η μέγιστη ημερήσια δόση είναι 600</w:t>
      </w:r>
      <w:r w:rsidRPr="00207F21">
        <w:rPr>
          <w:rFonts w:ascii="Times New Roman" w:hAnsi="Times New Roman"/>
          <w:noProof/>
          <w:sz w:val="22"/>
          <w:szCs w:val="22"/>
          <w:lang w:val="en-US"/>
        </w:rPr>
        <w:t>mg</w:t>
      </w:r>
    </w:p>
    <w:p w:rsidR="005E0E96" w:rsidRPr="00207F21" w:rsidRDefault="005E0E96" w:rsidP="005E0E96">
      <w:pPr>
        <w:numPr>
          <w:ilvl w:val="0"/>
          <w:numId w:val="8"/>
        </w:numPr>
        <w:rPr>
          <w:rFonts w:ascii="Times New Roman" w:hAnsi="Times New Roman"/>
          <w:noProof/>
          <w:sz w:val="22"/>
          <w:szCs w:val="22"/>
          <w:lang w:val="el-GR"/>
        </w:rPr>
      </w:pPr>
      <w:r w:rsidRPr="00207F21">
        <w:rPr>
          <w:rFonts w:ascii="Times New Roman" w:hAnsi="Times New Roman"/>
          <w:noProof/>
          <w:sz w:val="22"/>
          <w:szCs w:val="22"/>
          <w:lang w:val="el-GR"/>
        </w:rPr>
        <w:t>Είναι καλύτερα να λαμβάνεται πριν από τα γεύματα</w:t>
      </w:r>
    </w:p>
    <w:p w:rsidR="005E0E96" w:rsidRPr="00207F21" w:rsidRDefault="005E0E96" w:rsidP="005E0E96">
      <w:pPr>
        <w:numPr>
          <w:ilvl w:val="0"/>
          <w:numId w:val="8"/>
        </w:numPr>
        <w:rPr>
          <w:rFonts w:ascii="Times New Roman" w:hAnsi="Times New Roman"/>
          <w:noProof/>
          <w:sz w:val="22"/>
          <w:szCs w:val="22"/>
          <w:lang w:val="el-GR"/>
        </w:rPr>
      </w:pPr>
      <w:r w:rsidRPr="00207F21">
        <w:rPr>
          <w:rFonts w:ascii="Times New Roman" w:hAnsi="Times New Roman"/>
          <w:noProof/>
          <w:sz w:val="22"/>
          <w:szCs w:val="22"/>
          <w:lang w:val="el-GR"/>
        </w:rPr>
        <w:t>Καταπιείτε τα δισκία ολόκληρα</w:t>
      </w:r>
    </w:p>
    <w:p w:rsidR="005E0E96" w:rsidRPr="00207F21" w:rsidRDefault="0030453D" w:rsidP="005E0E96">
      <w:pPr>
        <w:numPr>
          <w:ilvl w:val="0"/>
          <w:numId w:val="8"/>
        </w:numPr>
        <w:rPr>
          <w:rFonts w:ascii="Times New Roman" w:hAnsi="Times New Roman"/>
          <w:noProof/>
          <w:sz w:val="22"/>
          <w:szCs w:val="22"/>
          <w:lang w:val="el-GR"/>
        </w:rPr>
      </w:pPr>
      <w:r w:rsidRPr="00207F21">
        <w:rPr>
          <w:rFonts w:ascii="Times New Roman" w:hAnsi="Times New Roman"/>
          <w:noProof/>
          <w:sz w:val="22"/>
          <w:szCs w:val="22"/>
          <w:lang w:val="el-GR"/>
        </w:rPr>
        <w:t>Μη σπάτε ή μασά</w:t>
      </w:r>
      <w:r w:rsidR="0042063C" w:rsidRPr="00207F21">
        <w:rPr>
          <w:rFonts w:ascii="Times New Roman" w:hAnsi="Times New Roman"/>
          <w:noProof/>
          <w:sz w:val="22"/>
          <w:szCs w:val="22"/>
          <w:lang w:val="el-GR"/>
        </w:rPr>
        <w:t>τε τ</w:t>
      </w:r>
      <w:r w:rsidR="005E0E96" w:rsidRPr="00207F21">
        <w:rPr>
          <w:rFonts w:ascii="Times New Roman" w:hAnsi="Times New Roman"/>
          <w:noProof/>
          <w:sz w:val="22"/>
          <w:szCs w:val="22"/>
          <w:lang w:val="el-GR"/>
        </w:rPr>
        <w:t>α δισκία</w:t>
      </w:r>
    </w:p>
    <w:p w:rsidR="00167F71" w:rsidRPr="00207F21" w:rsidRDefault="00167F71">
      <w:pPr>
        <w:pStyle w:val="1"/>
        <w:rPr>
          <w:rFonts w:ascii="Times New Roman" w:hAnsi="Times New Roman"/>
          <w:b w:val="0"/>
          <w:sz w:val="22"/>
          <w:szCs w:val="22"/>
          <w:u w:val="single"/>
        </w:rPr>
      </w:pPr>
    </w:p>
    <w:p w:rsidR="00167F71" w:rsidRPr="00207F21" w:rsidRDefault="005E0E96">
      <w:pPr>
        <w:pStyle w:val="1"/>
        <w:rPr>
          <w:rFonts w:ascii="Times New Roman" w:hAnsi="Times New Roman"/>
          <w:b w:val="0"/>
          <w:sz w:val="22"/>
          <w:szCs w:val="22"/>
          <w:u w:val="single"/>
        </w:rPr>
      </w:pPr>
      <w:r w:rsidRPr="00207F21">
        <w:rPr>
          <w:rFonts w:ascii="Times New Roman" w:hAnsi="Times New Roman"/>
          <w:noProof/>
          <w:sz w:val="22"/>
          <w:szCs w:val="22"/>
        </w:rPr>
        <w:t>Χρήση σε παιδιά</w:t>
      </w:r>
      <w:r w:rsidRPr="00207F21" w:rsidDel="005E0E96">
        <w:rPr>
          <w:rFonts w:ascii="Times New Roman" w:hAnsi="Times New Roman"/>
          <w:b w:val="0"/>
          <w:sz w:val="22"/>
          <w:szCs w:val="22"/>
          <w:u w:val="single"/>
        </w:rPr>
        <w:t xml:space="preserve"> </w:t>
      </w:r>
    </w:p>
    <w:p w:rsidR="005E0E96" w:rsidRPr="00207F21" w:rsidRDefault="005E0E96" w:rsidP="005E0E96">
      <w:pPr>
        <w:pStyle w:val="2"/>
        <w:rPr>
          <w:color w:val="auto"/>
          <w:sz w:val="22"/>
          <w:szCs w:val="22"/>
        </w:rPr>
      </w:pPr>
      <w:r w:rsidRPr="00207F21">
        <w:rPr>
          <w:color w:val="auto"/>
          <w:sz w:val="22"/>
          <w:szCs w:val="22"/>
        </w:rPr>
        <w:t xml:space="preserve">Το </w:t>
      </w:r>
      <w:r w:rsidRPr="00207F21">
        <w:rPr>
          <w:color w:val="auto"/>
          <w:sz w:val="22"/>
          <w:szCs w:val="22"/>
          <w:lang w:val="en-US"/>
        </w:rPr>
        <w:t>Persantin</w:t>
      </w:r>
      <w:r w:rsidRPr="00207F21">
        <w:rPr>
          <w:color w:val="auto"/>
          <w:sz w:val="22"/>
          <w:szCs w:val="22"/>
        </w:rPr>
        <w:t xml:space="preserve"> δε συνιστάται για παιδιά.</w:t>
      </w:r>
    </w:p>
    <w:p w:rsidR="00167F71" w:rsidRPr="00207F21" w:rsidRDefault="00167F71">
      <w:pPr>
        <w:rPr>
          <w:rFonts w:ascii="Times New Roman" w:hAnsi="Times New Roman"/>
          <w:sz w:val="22"/>
          <w:szCs w:val="22"/>
          <w:lang w:val="el-GR"/>
        </w:rPr>
      </w:pPr>
    </w:p>
    <w:p w:rsidR="005E0E96" w:rsidRPr="00207F21" w:rsidRDefault="005E0E96" w:rsidP="005E0E96">
      <w:pPr>
        <w:rPr>
          <w:rFonts w:ascii="Times New Roman" w:hAnsi="Times New Roman"/>
          <w:noProof/>
          <w:sz w:val="22"/>
          <w:szCs w:val="22"/>
          <w:lang w:val="el-GR"/>
        </w:rPr>
      </w:pPr>
      <w:r w:rsidRPr="00207F21">
        <w:rPr>
          <w:rFonts w:ascii="Times New Roman" w:hAnsi="Times New Roman"/>
          <w:b/>
          <w:noProof/>
          <w:sz w:val="22"/>
          <w:szCs w:val="22"/>
          <w:lang w:val="el-GR"/>
        </w:rPr>
        <w:t xml:space="preserve">Εάν πάρετε μεγαλύτερη δόση </w:t>
      </w:r>
      <w:r w:rsidRPr="00207F21">
        <w:rPr>
          <w:rFonts w:ascii="Times New Roman" w:hAnsi="Times New Roman"/>
          <w:b/>
          <w:noProof/>
          <w:sz w:val="22"/>
          <w:szCs w:val="22"/>
          <w:lang w:val="en-US"/>
        </w:rPr>
        <w:t>Persantin</w:t>
      </w:r>
      <w:r w:rsidRPr="00207F21">
        <w:rPr>
          <w:rFonts w:ascii="Times New Roman" w:hAnsi="Times New Roman"/>
          <w:b/>
          <w:noProof/>
          <w:sz w:val="22"/>
          <w:szCs w:val="22"/>
          <w:lang w:val="el-GR"/>
        </w:rPr>
        <w:t xml:space="preserve"> από την κανονική</w:t>
      </w:r>
    </w:p>
    <w:p w:rsidR="00952282" w:rsidRPr="00207F21" w:rsidRDefault="00952282" w:rsidP="00952282">
      <w:pPr>
        <w:rPr>
          <w:rFonts w:ascii="Times New Roman" w:hAnsi="Times New Roman"/>
          <w:noProof/>
          <w:sz w:val="22"/>
          <w:szCs w:val="22"/>
          <w:lang w:val="el-GR"/>
        </w:rPr>
      </w:pPr>
      <w:r w:rsidRPr="00207F21">
        <w:rPr>
          <w:rFonts w:ascii="Times New Roman" w:hAnsi="Times New Roman"/>
          <w:sz w:val="22"/>
          <w:szCs w:val="22"/>
          <w:lang w:val="el-GR"/>
        </w:rPr>
        <w:t xml:space="preserve">Εάν πάρετε </w:t>
      </w:r>
      <w:r w:rsidRPr="00207F21">
        <w:rPr>
          <w:rFonts w:ascii="Times New Roman" w:hAnsi="Times New Roman"/>
          <w:noProof/>
          <w:sz w:val="22"/>
          <w:szCs w:val="22"/>
          <w:lang w:val="el-GR"/>
        </w:rPr>
        <w:t xml:space="preserve">μεγαλύτερη δόση </w:t>
      </w:r>
      <w:r w:rsidRPr="00207F21">
        <w:rPr>
          <w:rFonts w:ascii="Times New Roman" w:hAnsi="Times New Roman"/>
          <w:noProof/>
          <w:sz w:val="22"/>
          <w:szCs w:val="22"/>
          <w:lang w:val="en-US"/>
        </w:rPr>
        <w:t>Persantin</w:t>
      </w:r>
      <w:r w:rsidRPr="00207F21">
        <w:rPr>
          <w:rFonts w:ascii="Times New Roman" w:hAnsi="Times New Roman"/>
          <w:noProof/>
          <w:sz w:val="22"/>
          <w:szCs w:val="22"/>
          <w:lang w:val="el-GR"/>
        </w:rPr>
        <w:t xml:space="preserve"> από την κανονική, ενημερώστε το γιατρό σας ή πηγαίνετε αμέσως σε ένα νοσοκομείο. Έχετε μαζί σας τη συσκευασία του φαρμάκου ακόμα και αν </w:t>
      </w:r>
      <w:r w:rsidR="0030453D" w:rsidRPr="00207F21">
        <w:rPr>
          <w:rFonts w:ascii="Times New Roman" w:hAnsi="Times New Roman"/>
          <w:noProof/>
          <w:sz w:val="22"/>
          <w:szCs w:val="22"/>
          <w:lang w:val="el-GR"/>
        </w:rPr>
        <w:t>είναι άδεια.</w:t>
      </w:r>
    </w:p>
    <w:p w:rsidR="00952282" w:rsidRPr="00207F21" w:rsidRDefault="00952282">
      <w:pPr>
        <w:jc w:val="both"/>
        <w:rPr>
          <w:rFonts w:ascii="Times New Roman" w:hAnsi="Times New Roman"/>
          <w:sz w:val="22"/>
          <w:szCs w:val="22"/>
          <w:lang w:val="el-GR"/>
        </w:rPr>
      </w:pPr>
    </w:p>
    <w:p w:rsidR="00167F71" w:rsidRPr="00207F21" w:rsidRDefault="00167F71" w:rsidP="00ED7C45">
      <w:pPr>
        <w:keepNext/>
        <w:jc w:val="both"/>
        <w:rPr>
          <w:rFonts w:ascii="Times New Roman" w:hAnsi="Times New Roman"/>
          <w:sz w:val="22"/>
          <w:szCs w:val="22"/>
          <w:lang w:val="el-GR"/>
        </w:rPr>
      </w:pPr>
      <w:r w:rsidRPr="00207F21">
        <w:rPr>
          <w:rFonts w:ascii="Times New Roman" w:hAnsi="Times New Roman"/>
          <w:b/>
          <w:sz w:val="22"/>
          <w:szCs w:val="22"/>
          <w:lang w:val="el-GR"/>
        </w:rPr>
        <w:t>Συμπτώματα</w:t>
      </w:r>
      <w:r w:rsidRPr="00207F21">
        <w:rPr>
          <w:rFonts w:ascii="Times New Roman" w:hAnsi="Times New Roman"/>
          <w:sz w:val="22"/>
          <w:szCs w:val="22"/>
          <w:lang w:val="el-GR"/>
        </w:rPr>
        <w:t xml:space="preserve">: </w:t>
      </w:r>
    </w:p>
    <w:p w:rsidR="00952282" w:rsidRPr="00207F21" w:rsidRDefault="00167F71">
      <w:pPr>
        <w:jc w:val="both"/>
        <w:rPr>
          <w:rFonts w:ascii="Times New Roman" w:hAnsi="Times New Roman"/>
          <w:sz w:val="22"/>
          <w:szCs w:val="22"/>
          <w:lang w:val="el-GR"/>
        </w:rPr>
      </w:pPr>
      <w:r w:rsidRPr="00207F21">
        <w:rPr>
          <w:rFonts w:ascii="Times New Roman" w:hAnsi="Times New Roman"/>
          <w:sz w:val="22"/>
          <w:szCs w:val="22"/>
          <w:lang w:val="el-GR"/>
        </w:rPr>
        <w:t xml:space="preserve">Η εμπειρία </w:t>
      </w:r>
      <w:r w:rsidR="001825D5" w:rsidRPr="00207F21">
        <w:rPr>
          <w:rFonts w:ascii="Times New Roman" w:hAnsi="Times New Roman"/>
          <w:sz w:val="22"/>
          <w:szCs w:val="22"/>
          <w:lang w:val="el-GR"/>
        </w:rPr>
        <w:t xml:space="preserve">από </w:t>
      </w:r>
      <w:proofErr w:type="spellStart"/>
      <w:r w:rsidRPr="00207F21">
        <w:rPr>
          <w:rFonts w:ascii="Times New Roman" w:hAnsi="Times New Roman"/>
          <w:sz w:val="22"/>
          <w:szCs w:val="22"/>
          <w:lang w:val="el-GR"/>
        </w:rPr>
        <w:t>υπερδοσολογία</w:t>
      </w:r>
      <w:proofErr w:type="spellEnd"/>
      <w:r w:rsidRPr="00207F21">
        <w:rPr>
          <w:rFonts w:ascii="Times New Roman" w:hAnsi="Times New Roman"/>
          <w:sz w:val="22"/>
          <w:szCs w:val="22"/>
          <w:lang w:val="el-GR"/>
        </w:rPr>
        <w:t xml:space="preserve"> με </w:t>
      </w:r>
      <w:proofErr w:type="spellStart"/>
      <w:r w:rsidRPr="00207F21">
        <w:rPr>
          <w:rFonts w:ascii="Times New Roman" w:hAnsi="Times New Roman"/>
          <w:sz w:val="22"/>
          <w:szCs w:val="22"/>
          <w:lang w:val="el-GR"/>
        </w:rPr>
        <w:t>διπυριδαμόλη</w:t>
      </w:r>
      <w:proofErr w:type="spellEnd"/>
      <w:r w:rsidRPr="00207F21">
        <w:rPr>
          <w:rFonts w:ascii="Times New Roman" w:hAnsi="Times New Roman"/>
          <w:sz w:val="22"/>
          <w:szCs w:val="22"/>
          <w:lang w:val="el-GR"/>
        </w:rPr>
        <w:t xml:space="preserve"> είναι περιορισμένη, λόγω του περιορισμένου αριθμού των περιπτώσεων υπερδοσολογίας.</w:t>
      </w:r>
    </w:p>
    <w:p w:rsidR="00167F71" w:rsidRPr="00207F21" w:rsidRDefault="00167F71">
      <w:pPr>
        <w:jc w:val="both"/>
        <w:rPr>
          <w:rFonts w:ascii="Times New Roman" w:hAnsi="Times New Roman"/>
          <w:sz w:val="22"/>
          <w:szCs w:val="22"/>
          <w:lang w:val="el-GR"/>
        </w:rPr>
      </w:pPr>
      <w:r w:rsidRPr="00207F21">
        <w:rPr>
          <w:rFonts w:ascii="Times New Roman" w:hAnsi="Times New Roman"/>
          <w:sz w:val="22"/>
          <w:szCs w:val="22"/>
          <w:lang w:val="el-GR"/>
        </w:rPr>
        <w:t>Μπορεί να προκύψουν συμπτώματα όπως αίσθημα καύσου, εξάψεις, εφίδρωση, ανησυχία, αίσθημα κάματου ζαλάδες και ενοχλήσεις στηθάγχης. Μπορεί να παρατηρηθεί πτώση της αρτηριακής πίεσης και ταχυκαρδία.</w:t>
      </w:r>
    </w:p>
    <w:p w:rsidR="00167F71" w:rsidRPr="00207F21" w:rsidRDefault="00167F71">
      <w:pPr>
        <w:rPr>
          <w:rFonts w:ascii="Times New Roman" w:hAnsi="Times New Roman"/>
          <w:b/>
          <w:sz w:val="22"/>
          <w:szCs w:val="22"/>
          <w:lang w:val="el-GR"/>
        </w:rPr>
      </w:pPr>
    </w:p>
    <w:p w:rsidR="00167F71" w:rsidRPr="00207F21" w:rsidRDefault="00167F71" w:rsidP="00ED7C45">
      <w:pPr>
        <w:keepNext/>
        <w:rPr>
          <w:rFonts w:ascii="Times New Roman" w:hAnsi="Times New Roman"/>
          <w:sz w:val="22"/>
          <w:szCs w:val="22"/>
          <w:lang w:val="el-GR"/>
        </w:rPr>
      </w:pPr>
      <w:r w:rsidRPr="00207F21">
        <w:rPr>
          <w:rFonts w:ascii="Times New Roman" w:hAnsi="Times New Roman"/>
          <w:b/>
          <w:sz w:val="22"/>
          <w:szCs w:val="22"/>
          <w:lang w:val="el-GR"/>
        </w:rPr>
        <w:t>Αντιμετώπιση</w:t>
      </w:r>
      <w:r w:rsidRPr="00207F21">
        <w:rPr>
          <w:rFonts w:ascii="Times New Roman" w:hAnsi="Times New Roman"/>
          <w:sz w:val="22"/>
          <w:szCs w:val="22"/>
          <w:lang w:val="el-GR"/>
        </w:rPr>
        <w:t xml:space="preserve">: </w:t>
      </w:r>
    </w:p>
    <w:p w:rsidR="00167F71" w:rsidRPr="00207F21" w:rsidRDefault="00952282">
      <w:pPr>
        <w:pStyle w:val="a5"/>
        <w:jc w:val="left"/>
        <w:rPr>
          <w:rFonts w:ascii="Times New Roman" w:hAnsi="Times New Roman"/>
          <w:b w:val="0"/>
          <w:szCs w:val="22"/>
        </w:rPr>
      </w:pPr>
      <w:r w:rsidRPr="00207F21">
        <w:rPr>
          <w:rFonts w:ascii="Times New Roman" w:hAnsi="Times New Roman"/>
          <w:b w:val="0"/>
          <w:szCs w:val="22"/>
        </w:rPr>
        <w:t>Συστήνεται συμπτωματική θεραπεία.</w:t>
      </w:r>
    </w:p>
    <w:p w:rsidR="00167F71" w:rsidRPr="00207F21" w:rsidRDefault="00167F71">
      <w:pPr>
        <w:pStyle w:val="a5"/>
        <w:jc w:val="left"/>
        <w:rPr>
          <w:rFonts w:ascii="Times New Roman" w:hAnsi="Times New Roman"/>
          <w:b w:val="0"/>
          <w:szCs w:val="22"/>
        </w:rPr>
      </w:pPr>
      <w:r w:rsidRPr="00207F21">
        <w:rPr>
          <w:rFonts w:ascii="Times New Roman" w:hAnsi="Times New Roman"/>
          <w:b w:val="0"/>
          <w:szCs w:val="22"/>
        </w:rPr>
        <w:t xml:space="preserve">Η πλύση στομάχου θα πρέπει να </w:t>
      </w:r>
      <w:r w:rsidR="001825D5" w:rsidRPr="00207F21">
        <w:rPr>
          <w:rFonts w:ascii="Times New Roman" w:hAnsi="Times New Roman"/>
          <w:b w:val="0"/>
          <w:szCs w:val="22"/>
        </w:rPr>
        <w:t>εξετάζετε ως μέθοδος αντιμετώπισης</w:t>
      </w:r>
      <w:r w:rsidRPr="00207F21">
        <w:rPr>
          <w:rFonts w:ascii="Times New Roman" w:hAnsi="Times New Roman"/>
          <w:b w:val="0"/>
          <w:szCs w:val="22"/>
        </w:rPr>
        <w:t>.</w:t>
      </w:r>
    </w:p>
    <w:p w:rsidR="00167F71" w:rsidRPr="00207F21" w:rsidRDefault="00167F71">
      <w:pPr>
        <w:pStyle w:val="a5"/>
        <w:jc w:val="left"/>
        <w:rPr>
          <w:rFonts w:ascii="Times New Roman" w:hAnsi="Times New Roman"/>
          <w:b w:val="0"/>
          <w:szCs w:val="22"/>
        </w:rPr>
      </w:pPr>
      <w:r w:rsidRPr="00207F21">
        <w:rPr>
          <w:rFonts w:ascii="Times New Roman" w:hAnsi="Times New Roman"/>
          <w:b w:val="0"/>
          <w:szCs w:val="22"/>
        </w:rPr>
        <w:t xml:space="preserve">Η χορήγηση ξανθινικών παραγώγων (π.χ. αμινοφυλλίνη) μπορεί να αναστρέψει </w:t>
      </w:r>
      <w:r w:rsidR="00952282" w:rsidRPr="00207F21">
        <w:rPr>
          <w:rFonts w:ascii="Times New Roman" w:hAnsi="Times New Roman"/>
          <w:b w:val="0"/>
          <w:szCs w:val="22"/>
        </w:rPr>
        <w:t>τις αιμοδυναμικές επιδράσεις της υπερδοσολογίας από διπυριδαμόλη.</w:t>
      </w:r>
      <w:r w:rsidR="00952282" w:rsidRPr="00207F21" w:rsidDel="00952282">
        <w:rPr>
          <w:rFonts w:ascii="Times New Roman" w:hAnsi="Times New Roman"/>
          <w:b w:val="0"/>
          <w:szCs w:val="22"/>
        </w:rPr>
        <w:t xml:space="preserve"> </w:t>
      </w:r>
    </w:p>
    <w:p w:rsidR="00952282" w:rsidRPr="00207F21" w:rsidRDefault="00952282" w:rsidP="00952282">
      <w:pPr>
        <w:rPr>
          <w:rFonts w:ascii="Times New Roman" w:hAnsi="Times New Roman"/>
          <w:sz w:val="22"/>
          <w:szCs w:val="22"/>
          <w:lang w:val="el-GR"/>
        </w:rPr>
      </w:pPr>
      <w:r w:rsidRPr="00207F21">
        <w:rPr>
          <w:rFonts w:ascii="Times New Roman" w:hAnsi="Times New Roman"/>
          <w:sz w:val="22"/>
          <w:szCs w:val="22"/>
          <w:lang w:val="el-GR"/>
        </w:rPr>
        <w:t xml:space="preserve">Λόγω της ευρείας κατανομής της στους ιστούς και της κυρίως ηπατικής της αποδόμησης, η αποβολή της </w:t>
      </w:r>
      <w:proofErr w:type="spellStart"/>
      <w:r w:rsidRPr="00207F21">
        <w:rPr>
          <w:rFonts w:ascii="Times New Roman" w:hAnsi="Times New Roman"/>
          <w:sz w:val="22"/>
          <w:szCs w:val="22"/>
          <w:lang w:val="el-GR"/>
        </w:rPr>
        <w:t>διπυριδαμόλης</w:t>
      </w:r>
      <w:proofErr w:type="spellEnd"/>
      <w:r w:rsidRPr="00207F21">
        <w:rPr>
          <w:rFonts w:ascii="Times New Roman" w:hAnsi="Times New Roman"/>
          <w:sz w:val="22"/>
          <w:szCs w:val="22"/>
          <w:lang w:val="el-GR"/>
        </w:rPr>
        <w:t xml:space="preserve"> δεν αναμένεται να </w:t>
      </w:r>
      <w:r w:rsidR="00D22852" w:rsidRPr="00207F21">
        <w:rPr>
          <w:rFonts w:ascii="Times New Roman" w:hAnsi="Times New Roman"/>
          <w:sz w:val="22"/>
          <w:szCs w:val="22"/>
          <w:lang w:val="el-GR"/>
        </w:rPr>
        <w:t>επηρεαστεί από</w:t>
      </w:r>
      <w:r w:rsidRPr="00207F21">
        <w:rPr>
          <w:rFonts w:ascii="Times New Roman" w:hAnsi="Times New Roman"/>
          <w:sz w:val="22"/>
          <w:szCs w:val="22"/>
          <w:lang w:val="el-GR"/>
        </w:rPr>
        <w:t xml:space="preserve"> τις διαδικασίες </w:t>
      </w:r>
      <w:r w:rsidR="00D22852" w:rsidRPr="00207F21">
        <w:rPr>
          <w:rFonts w:ascii="Times New Roman" w:hAnsi="Times New Roman"/>
          <w:sz w:val="22"/>
          <w:szCs w:val="22"/>
          <w:lang w:val="el-GR"/>
        </w:rPr>
        <w:t xml:space="preserve">επιταχυνόμενης </w:t>
      </w:r>
      <w:r w:rsidRPr="00207F21">
        <w:rPr>
          <w:rFonts w:ascii="Times New Roman" w:hAnsi="Times New Roman"/>
          <w:sz w:val="22"/>
          <w:szCs w:val="22"/>
          <w:lang w:val="el-GR"/>
        </w:rPr>
        <w:t>απομάκρυνσης.</w:t>
      </w:r>
    </w:p>
    <w:p w:rsidR="00167F71" w:rsidRPr="00207F21" w:rsidRDefault="00167F71">
      <w:pPr>
        <w:rPr>
          <w:rFonts w:ascii="Times New Roman" w:hAnsi="Times New Roman"/>
          <w:sz w:val="22"/>
          <w:szCs w:val="22"/>
          <w:lang w:val="el-GR"/>
        </w:rPr>
      </w:pPr>
    </w:p>
    <w:p w:rsidR="00167F71" w:rsidRPr="00207F21" w:rsidRDefault="00167F71">
      <w:pPr>
        <w:pStyle w:val="1"/>
        <w:rPr>
          <w:rFonts w:ascii="Times New Roman" w:hAnsi="Times New Roman"/>
          <w:sz w:val="22"/>
          <w:szCs w:val="22"/>
        </w:rPr>
      </w:pPr>
      <w:r w:rsidRPr="00207F21">
        <w:rPr>
          <w:rFonts w:ascii="Times New Roman" w:hAnsi="Times New Roman"/>
          <w:sz w:val="22"/>
          <w:szCs w:val="22"/>
        </w:rPr>
        <w:t xml:space="preserve">Τηλ. Κέντρου Δηλητηριάσεων: </w:t>
      </w:r>
      <w:r w:rsidR="0030453D" w:rsidRPr="00207F21">
        <w:rPr>
          <w:rFonts w:ascii="Times New Roman" w:hAnsi="Times New Roman"/>
          <w:sz w:val="22"/>
          <w:szCs w:val="22"/>
        </w:rPr>
        <w:t>2</w:t>
      </w:r>
      <w:r w:rsidRPr="00207F21">
        <w:rPr>
          <w:rFonts w:ascii="Times New Roman" w:hAnsi="Times New Roman"/>
          <w:sz w:val="22"/>
          <w:szCs w:val="22"/>
        </w:rPr>
        <w:t>10 77 93 777</w:t>
      </w:r>
    </w:p>
    <w:p w:rsidR="00952282" w:rsidRPr="00207F21" w:rsidRDefault="00952282" w:rsidP="00FA7850">
      <w:pPr>
        <w:rPr>
          <w:rFonts w:ascii="Calibri" w:hAnsi="Calibri"/>
          <w:lang w:val="el-GR"/>
        </w:rPr>
      </w:pPr>
    </w:p>
    <w:p w:rsidR="00952282" w:rsidRPr="00207F21" w:rsidRDefault="00952282" w:rsidP="00FA7850">
      <w:pPr>
        <w:keepNext/>
        <w:rPr>
          <w:rFonts w:ascii="Times New Roman" w:hAnsi="Times New Roman"/>
          <w:b/>
          <w:noProof/>
          <w:sz w:val="22"/>
          <w:szCs w:val="22"/>
          <w:lang w:val="el-GR"/>
        </w:rPr>
      </w:pPr>
      <w:r w:rsidRPr="00207F21">
        <w:rPr>
          <w:rFonts w:ascii="Times New Roman" w:hAnsi="Times New Roman"/>
          <w:b/>
          <w:noProof/>
          <w:sz w:val="22"/>
          <w:szCs w:val="22"/>
          <w:lang w:val="el-GR"/>
        </w:rPr>
        <w:t xml:space="preserve">Εάν ξεχάσετε να πάρετε το </w:t>
      </w:r>
      <w:r w:rsidRPr="00207F21">
        <w:rPr>
          <w:rFonts w:ascii="Times New Roman" w:hAnsi="Times New Roman"/>
          <w:b/>
          <w:noProof/>
          <w:sz w:val="22"/>
          <w:szCs w:val="22"/>
          <w:lang w:val="en-US"/>
        </w:rPr>
        <w:t>Persantin</w:t>
      </w:r>
    </w:p>
    <w:p w:rsidR="00952282" w:rsidRPr="00207F21" w:rsidRDefault="00952282" w:rsidP="00952282">
      <w:pPr>
        <w:numPr>
          <w:ilvl w:val="0"/>
          <w:numId w:val="9"/>
        </w:numPr>
        <w:rPr>
          <w:rFonts w:ascii="Times New Roman" w:hAnsi="Times New Roman"/>
          <w:noProof/>
          <w:sz w:val="22"/>
          <w:szCs w:val="22"/>
          <w:lang w:val="el-GR"/>
        </w:rPr>
      </w:pPr>
      <w:r w:rsidRPr="00207F21">
        <w:rPr>
          <w:rFonts w:ascii="Times New Roman" w:hAnsi="Times New Roman"/>
          <w:noProof/>
          <w:sz w:val="22"/>
          <w:szCs w:val="22"/>
          <w:lang w:val="el-GR"/>
        </w:rPr>
        <w:t xml:space="preserve">Εάν ξεχάσετε μία δόση να την πάρετε αμέσως μόλις το θυμηθείτε </w:t>
      </w:r>
    </w:p>
    <w:p w:rsidR="00952282" w:rsidRPr="00207F21" w:rsidRDefault="00952282" w:rsidP="00952282">
      <w:pPr>
        <w:numPr>
          <w:ilvl w:val="0"/>
          <w:numId w:val="9"/>
        </w:numPr>
        <w:rPr>
          <w:rFonts w:ascii="Times New Roman" w:hAnsi="Times New Roman"/>
          <w:b/>
          <w:noProof/>
          <w:sz w:val="22"/>
          <w:szCs w:val="22"/>
          <w:lang w:val="el-GR"/>
        </w:rPr>
      </w:pPr>
      <w:r w:rsidRPr="00207F21">
        <w:rPr>
          <w:rFonts w:ascii="Times New Roman" w:hAnsi="Times New Roman"/>
          <w:noProof/>
          <w:sz w:val="22"/>
          <w:szCs w:val="22"/>
          <w:lang w:val="el-GR"/>
        </w:rPr>
        <w:t>Εάν όμως, είναι η ώρα για την επόμενη δόση παραλείψτε τη χαμένη δόση</w:t>
      </w:r>
    </w:p>
    <w:p w:rsidR="00952282" w:rsidRPr="00207F21" w:rsidRDefault="00952282" w:rsidP="00952282">
      <w:pPr>
        <w:numPr>
          <w:ilvl w:val="0"/>
          <w:numId w:val="9"/>
        </w:numPr>
        <w:rPr>
          <w:rFonts w:ascii="Times New Roman" w:hAnsi="Times New Roman"/>
          <w:noProof/>
          <w:sz w:val="22"/>
          <w:szCs w:val="22"/>
          <w:lang w:val="el-GR"/>
        </w:rPr>
      </w:pPr>
      <w:r w:rsidRPr="00207F21">
        <w:rPr>
          <w:rFonts w:ascii="Times New Roman" w:hAnsi="Times New Roman"/>
          <w:noProof/>
          <w:sz w:val="22"/>
          <w:szCs w:val="22"/>
          <w:lang w:val="el-GR"/>
        </w:rPr>
        <w:t>Μην πάρετε διπλή δόση για να αναπληρώσετε τη δόση που ξεχάσατε</w:t>
      </w:r>
    </w:p>
    <w:p w:rsidR="00952282" w:rsidRPr="00207F21" w:rsidRDefault="00952282" w:rsidP="00952282">
      <w:pPr>
        <w:rPr>
          <w:rFonts w:ascii="Times New Roman" w:hAnsi="Times New Roman"/>
          <w:noProof/>
          <w:sz w:val="22"/>
          <w:szCs w:val="22"/>
          <w:lang w:val="el-GR"/>
        </w:rPr>
      </w:pPr>
    </w:p>
    <w:p w:rsidR="00952282" w:rsidRPr="00207F21" w:rsidRDefault="00952282" w:rsidP="00952282">
      <w:pPr>
        <w:rPr>
          <w:rFonts w:ascii="Times New Roman" w:hAnsi="Times New Roman"/>
          <w:noProof/>
          <w:sz w:val="22"/>
          <w:szCs w:val="22"/>
          <w:lang w:val="el-GR"/>
        </w:rPr>
      </w:pPr>
      <w:r w:rsidRPr="00207F21">
        <w:rPr>
          <w:rFonts w:ascii="Times New Roman" w:hAnsi="Times New Roman"/>
          <w:noProof/>
          <w:sz w:val="22"/>
          <w:szCs w:val="22"/>
          <w:lang w:val="el-GR"/>
        </w:rPr>
        <w:t>Εάν έχετε περισσότερες ερωτήσεις σχετικά με τη χρήση αυτού του φαρμάκου, ρωτήστε τον γιατρό ή τον φαρμακοποιό</w:t>
      </w:r>
      <w:r w:rsidR="00D710DE" w:rsidRPr="00207F21">
        <w:rPr>
          <w:rFonts w:ascii="Times New Roman" w:hAnsi="Times New Roman"/>
          <w:noProof/>
          <w:sz w:val="22"/>
          <w:szCs w:val="22"/>
          <w:lang w:val="el-GR"/>
        </w:rPr>
        <w:t xml:space="preserve"> σας</w:t>
      </w:r>
      <w:r w:rsidRPr="00207F21">
        <w:rPr>
          <w:rFonts w:ascii="Times New Roman" w:hAnsi="Times New Roman"/>
          <w:noProof/>
          <w:sz w:val="22"/>
          <w:szCs w:val="22"/>
          <w:lang w:val="el-GR"/>
        </w:rPr>
        <w:t>.</w:t>
      </w:r>
    </w:p>
    <w:p w:rsidR="009C7511" w:rsidRPr="00207F21" w:rsidRDefault="009C7511" w:rsidP="00952282">
      <w:pPr>
        <w:rPr>
          <w:rFonts w:ascii="Times New Roman" w:hAnsi="Times New Roman"/>
          <w:noProof/>
          <w:sz w:val="22"/>
          <w:szCs w:val="22"/>
          <w:lang w:val="el-GR"/>
        </w:rPr>
      </w:pPr>
    </w:p>
    <w:p w:rsidR="00952282" w:rsidRPr="00207F21" w:rsidRDefault="00952282" w:rsidP="00FA7850">
      <w:pPr>
        <w:rPr>
          <w:rFonts w:ascii="Times New Roman" w:hAnsi="Times New Roman"/>
          <w:noProof/>
          <w:sz w:val="22"/>
          <w:szCs w:val="22"/>
          <w:lang w:val="el-GR"/>
        </w:rPr>
      </w:pPr>
    </w:p>
    <w:p w:rsidR="003D23F2" w:rsidRPr="00207F21" w:rsidRDefault="003D23F2" w:rsidP="003D23F2">
      <w:pPr>
        <w:numPr>
          <w:ilvl w:val="0"/>
          <w:numId w:val="10"/>
        </w:numPr>
        <w:ind w:left="0" w:firstLine="0"/>
        <w:rPr>
          <w:rFonts w:ascii="Times New Roman" w:hAnsi="Times New Roman"/>
          <w:b/>
          <w:noProof/>
          <w:sz w:val="22"/>
          <w:szCs w:val="22"/>
          <w:lang w:val="en-US"/>
        </w:rPr>
      </w:pPr>
      <w:r w:rsidRPr="00207F21">
        <w:rPr>
          <w:rFonts w:ascii="Times New Roman" w:hAnsi="Times New Roman"/>
          <w:b/>
          <w:noProof/>
          <w:sz w:val="22"/>
          <w:szCs w:val="22"/>
          <w:lang w:val="en-US"/>
        </w:rPr>
        <w:t>Πιθανές ανεπιθύμητες ενέργειες</w:t>
      </w:r>
    </w:p>
    <w:p w:rsidR="00361349" w:rsidRPr="00207F21" w:rsidRDefault="00361349" w:rsidP="00361349">
      <w:pPr>
        <w:rPr>
          <w:rFonts w:ascii="Times New Roman" w:hAnsi="Times New Roman"/>
          <w:b/>
          <w:noProof/>
          <w:sz w:val="22"/>
          <w:szCs w:val="22"/>
          <w:lang w:val="en-US"/>
        </w:rPr>
      </w:pPr>
    </w:p>
    <w:p w:rsidR="003D23F2" w:rsidRPr="00207F21" w:rsidRDefault="003D23F2" w:rsidP="00675571">
      <w:pPr>
        <w:rPr>
          <w:rFonts w:ascii="Times New Roman" w:hAnsi="Times New Roman"/>
          <w:noProof/>
          <w:sz w:val="22"/>
          <w:szCs w:val="22"/>
          <w:lang w:val="el-GR"/>
        </w:rPr>
      </w:pPr>
      <w:r w:rsidRPr="00207F21">
        <w:rPr>
          <w:rFonts w:ascii="Times New Roman" w:hAnsi="Times New Roman"/>
          <w:noProof/>
          <w:sz w:val="22"/>
          <w:szCs w:val="22"/>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D23F2" w:rsidRPr="00207F21" w:rsidRDefault="003D23F2" w:rsidP="00675571">
      <w:pPr>
        <w:rPr>
          <w:rFonts w:ascii="Times New Roman" w:hAnsi="Times New Roman"/>
          <w:sz w:val="22"/>
          <w:szCs w:val="22"/>
          <w:lang w:val="el-GR"/>
        </w:rPr>
      </w:pPr>
      <w:r w:rsidRPr="00207F21">
        <w:rPr>
          <w:rFonts w:ascii="Times New Roman" w:hAnsi="Times New Roman"/>
          <w:sz w:val="22"/>
          <w:szCs w:val="22"/>
          <w:lang w:val="el-GR"/>
        </w:rPr>
        <w:t>Οι ανεπιθύμητες ενέργειες στα συνήθη θεραπευτικά δοσολογικά σχήματα είναι συνήθως ήπιες και παροδικές.</w:t>
      </w:r>
    </w:p>
    <w:p w:rsidR="00675571" w:rsidRPr="00207F21" w:rsidRDefault="00675571" w:rsidP="00675571">
      <w:pPr>
        <w:rPr>
          <w:rFonts w:ascii="Times New Roman" w:hAnsi="Times New Roman"/>
          <w:sz w:val="22"/>
          <w:szCs w:val="22"/>
          <w:lang w:val="el-GR"/>
        </w:rPr>
      </w:pPr>
    </w:p>
    <w:p w:rsidR="00675571" w:rsidRPr="00207F21" w:rsidRDefault="00675571" w:rsidP="00675571">
      <w:pPr>
        <w:shd w:val="clear" w:color="auto" w:fill="FFFFFF"/>
        <w:spacing w:line="234" w:lineRule="atLeast"/>
        <w:rPr>
          <w:rFonts w:ascii="Times New Roman" w:hAnsi="Times New Roman"/>
          <w:color w:val="000000"/>
          <w:sz w:val="22"/>
          <w:szCs w:val="22"/>
          <w:lang w:val="el-GR"/>
        </w:rPr>
      </w:pPr>
      <w:r w:rsidRPr="00207F21">
        <w:rPr>
          <w:rFonts w:ascii="Times New Roman" w:hAnsi="Times New Roman"/>
          <w:b/>
          <w:bCs/>
          <w:color w:val="000000"/>
          <w:sz w:val="22"/>
          <w:szCs w:val="22"/>
          <w:lang w:val="el-GR"/>
        </w:rPr>
        <w:t>Συχνότητες</w:t>
      </w:r>
    </w:p>
    <w:tbl>
      <w:tblPr>
        <w:tblW w:w="10365" w:type="dxa"/>
        <w:shd w:val="clear" w:color="auto" w:fill="FFFFFF"/>
        <w:tblCellMar>
          <w:top w:w="30" w:type="dxa"/>
          <w:left w:w="30" w:type="dxa"/>
          <w:bottom w:w="30" w:type="dxa"/>
          <w:right w:w="30" w:type="dxa"/>
        </w:tblCellMar>
        <w:tblLook w:val="04A0" w:firstRow="1" w:lastRow="0" w:firstColumn="1" w:lastColumn="0" w:noHBand="0" w:noVBand="1"/>
      </w:tblPr>
      <w:tblGrid>
        <w:gridCol w:w="3109"/>
        <w:gridCol w:w="7256"/>
      </w:tblGrid>
      <w:tr w:rsidR="00675571" w:rsidRPr="00207F21" w:rsidTr="00746DD9">
        <w:tc>
          <w:tcPr>
            <w:tcW w:w="1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Πολύ συχνές</w:t>
            </w:r>
          </w:p>
        </w:tc>
        <w:tc>
          <w:tcPr>
            <w:tcW w:w="3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 1/10</w:t>
            </w:r>
          </w:p>
        </w:tc>
      </w:tr>
      <w:tr w:rsidR="00675571" w:rsidRPr="00207F21" w:rsidTr="00746DD9">
        <w:tc>
          <w:tcPr>
            <w:tcW w:w="1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Συχνές</w:t>
            </w:r>
          </w:p>
        </w:tc>
        <w:tc>
          <w:tcPr>
            <w:tcW w:w="3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 xml:space="preserve">≥ 1/100 </w:t>
            </w:r>
            <w:r w:rsidR="00C51E58" w:rsidRPr="00207F21">
              <w:rPr>
                <w:rFonts w:ascii="Times New Roman" w:hAnsi="Times New Roman"/>
                <w:color w:val="000000"/>
                <w:sz w:val="22"/>
                <w:szCs w:val="22"/>
                <w:lang w:val="el-GR"/>
              </w:rPr>
              <w:t xml:space="preserve">έως </w:t>
            </w:r>
            <w:r w:rsidRPr="00207F21">
              <w:rPr>
                <w:rFonts w:ascii="Times New Roman" w:hAnsi="Times New Roman"/>
                <w:color w:val="000000"/>
                <w:sz w:val="22"/>
                <w:szCs w:val="22"/>
                <w:lang w:val="el-GR"/>
              </w:rPr>
              <w:t>&lt; 1/10</w:t>
            </w:r>
          </w:p>
        </w:tc>
      </w:tr>
      <w:tr w:rsidR="00675571" w:rsidRPr="00207F21" w:rsidTr="00746DD9">
        <w:tc>
          <w:tcPr>
            <w:tcW w:w="1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Όχι συχνές</w:t>
            </w:r>
          </w:p>
        </w:tc>
        <w:tc>
          <w:tcPr>
            <w:tcW w:w="3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 1/1.000</w:t>
            </w:r>
            <w:r w:rsidR="00C51E58" w:rsidRPr="00207F21">
              <w:rPr>
                <w:rFonts w:ascii="Times New Roman" w:hAnsi="Times New Roman"/>
                <w:color w:val="000000"/>
                <w:sz w:val="22"/>
                <w:szCs w:val="22"/>
                <w:lang w:val="el-GR"/>
              </w:rPr>
              <w:t xml:space="preserve"> έως </w:t>
            </w:r>
            <w:r w:rsidRPr="00207F21">
              <w:rPr>
                <w:rFonts w:ascii="Times New Roman" w:hAnsi="Times New Roman"/>
                <w:color w:val="000000"/>
                <w:sz w:val="22"/>
                <w:szCs w:val="22"/>
                <w:lang w:val="el-GR"/>
              </w:rPr>
              <w:t>&lt; 1/100</w:t>
            </w:r>
          </w:p>
        </w:tc>
      </w:tr>
      <w:tr w:rsidR="00675571" w:rsidRPr="00207F21" w:rsidTr="00746DD9">
        <w:tc>
          <w:tcPr>
            <w:tcW w:w="1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Σπάνιες</w:t>
            </w:r>
          </w:p>
        </w:tc>
        <w:tc>
          <w:tcPr>
            <w:tcW w:w="3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 xml:space="preserve">≥ 1/10.000 </w:t>
            </w:r>
            <w:r w:rsidR="00C51E58" w:rsidRPr="00207F21">
              <w:rPr>
                <w:rFonts w:ascii="Times New Roman" w:hAnsi="Times New Roman"/>
                <w:color w:val="000000"/>
                <w:sz w:val="22"/>
                <w:szCs w:val="22"/>
                <w:lang w:val="el-GR"/>
              </w:rPr>
              <w:t xml:space="preserve">έως </w:t>
            </w:r>
            <w:r w:rsidRPr="00207F21">
              <w:rPr>
                <w:rFonts w:ascii="Times New Roman" w:hAnsi="Times New Roman"/>
                <w:color w:val="000000"/>
                <w:sz w:val="22"/>
                <w:szCs w:val="22"/>
                <w:lang w:val="el-GR"/>
              </w:rPr>
              <w:t>&lt; 1/1.000</w:t>
            </w:r>
          </w:p>
        </w:tc>
      </w:tr>
      <w:tr w:rsidR="00675571" w:rsidRPr="00207F21" w:rsidTr="00746DD9">
        <w:tc>
          <w:tcPr>
            <w:tcW w:w="1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lastRenderedPageBreak/>
              <w:t>Πολύ σπάνιες</w:t>
            </w:r>
          </w:p>
        </w:tc>
        <w:tc>
          <w:tcPr>
            <w:tcW w:w="3500" w:type="pct"/>
            <w:shd w:val="clear" w:color="auto" w:fill="FFFFFF"/>
            <w:hideMark/>
          </w:tcPr>
          <w:p w:rsidR="00675571" w:rsidRPr="00207F21" w:rsidRDefault="00675571" w:rsidP="00746DD9">
            <w:pPr>
              <w:spacing w:line="234" w:lineRule="atLeast"/>
              <w:rPr>
                <w:rFonts w:ascii="Times New Roman" w:hAnsi="Times New Roman"/>
                <w:color w:val="000000"/>
                <w:sz w:val="22"/>
                <w:szCs w:val="22"/>
                <w:lang w:val="el-GR"/>
              </w:rPr>
            </w:pPr>
            <w:r w:rsidRPr="00207F21">
              <w:rPr>
                <w:rFonts w:ascii="Times New Roman" w:hAnsi="Times New Roman"/>
                <w:color w:val="000000"/>
                <w:sz w:val="22"/>
                <w:szCs w:val="22"/>
                <w:lang w:val="el-GR"/>
              </w:rPr>
              <w:t>&lt; 1/10.000</w:t>
            </w:r>
          </w:p>
        </w:tc>
      </w:tr>
    </w:tbl>
    <w:p w:rsidR="00675571" w:rsidRPr="00207F21" w:rsidRDefault="00675571" w:rsidP="00675571">
      <w:pPr>
        <w:rPr>
          <w:rFonts w:ascii="Times New Roman" w:hAnsi="Times New Roman"/>
          <w:sz w:val="22"/>
          <w:szCs w:val="22"/>
          <w:lang w:val="en-US"/>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αιμοποιητικού και του λεμφικού συστήματος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Θρομβοπενία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ανοσοποιητικού συστήματος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Υπερευαισθησία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Αγγειοοίδημα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νευρικού συστήματος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Κεφαλαλγία                                                                                  Πολύ συχνές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Ζάλη                                                                                             Πολύ συχνές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Καρδιακές διαταραχές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Στηθάγχη                                                                                       Συχνές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Ταχυκαρδία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Αγγειακές διαταραχές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Υπόταση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Έξαψη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αναπνευστικού συστήματος, του θώρακα και του μεσοθωρακίου</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Βρογχόσπασμος                                                                             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γαστρεντερικού</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Διάρροια                                                                                       Πολύ συχνές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Ναυτία                                                                                          Πολύ συχνές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Έμετος                                                                                          Συχνές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Διαταραχές του δέρματος και του υποδορίου ιστού</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Εξάνθημα </w:t>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t>Συχνές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Κνίδωση </w:t>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t>Μη γνωστές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 xml:space="preserve">Διαταραχές του </w:t>
      </w:r>
      <w:proofErr w:type="spellStart"/>
      <w:r w:rsidRPr="00207F21">
        <w:rPr>
          <w:rFonts w:ascii="Times New Roman" w:hAnsi="Times New Roman"/>
          <w:sz w:val="22"/>
          <w:szCs w:val="22"/>
          <w:u w:val="single"/>
          <w:lang w:val="el-GR"/>
        </w:rPr>
        <w:t>μυοσκελετικού</w:t>
      </w:r>
      <w:proofErr w:type="spellEnd"/>
      <w:r w:rsidRPr="00207F21">
        <w:rPr>
          <w:rFonts w:ascii="Times New Roman" w:hAnsi="Times New Roman"/>
          <w:sz w:val="22"/>
          <w:szCs w:val="22"/>
          <w:u w:val="single"/>
          <w:lang w:val="el-GR"/>
        </w:rPr>
        <w:t xml:space="preserve"> συστήματος και του συνδετικού ιστού</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Μυαλγία </w:t>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t>Συχνές</w:t>
      </w:r>
    </w:p>
    <w:p w:rsidR="00675571" w:rsidRPr="00207F21" w:rsidRDefault="00675571" w:rsidP="00675571">
      <w:pPr>
        <w:pStyle w:val="20"/>
        <w:spacing w:after="0" w:line="240" w:lineRule="auto"/>
        <w:ind w:left="0"/>
        <w:rPr>
          <w:rFonts w:ascii="Times New Roman" w:hAnsi="Times New Roman"/>
          <w:sz w:val="22"/>
          <w:szCs w:val="22"/>
          <w:lang w:val="el-GR"/>
        </w:rPr>
      </w:pPr>
    </w:p>
    <w:p w:rsidR="00675571" w:rsidRPr="00207F21" w:rsidRDefault="00675571" w:rsidP="00675571">
      <w:pPr>
        <w:pStyle w:val="20"/>
        <w:spacing w:after="0" w:line="240" w:lineRule="auto"/>
        <w:ind w:left="0"/>
        <w:rPr>
          <w:rFonts w:ascii="Times New Roman" w:hAnsi="Times New Roman"/>
          <w:sz w:val="22"/>
          <w:szCs w:val="22"/>
          <w:u w:val="single"/>
          <w:lang w:val="el-GR"/>
        </w:rPr>
      </w:pPr>
      <w:r w:rsidRPr="00207F21">
        <w:rPr>
          <w:rFonts w:ascii="Times New Roman" w:hAnsi="Times New Roman"/>
          <w:sz w:val="22"/>
          <w:szCs w:val="22"/>
          <w:u w:val="single"/>
          <w:lang w:val="el-GR"/>
        </w:rPr>
        <w:t>Κακώσεις, δηλητηριάσεις και επιπλοκές θεραπευτικών χειρισμών</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Αιμορραγία μετά από επέμβαση </w:t>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t>Μη γνωστές</w:t>
      </w:r>
    </w:p>
    <w:p w:rsidR="00675571" w:rsidRPr="00207F21" w:rsidRDefault="00675571" w:rsidP="00675571">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Αιμορραγία κατά την επέμβαση </w:t>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r>
      <w:r w:rsidRPr="00207F21">
        <w:rPr>
          <w:rFonts w:ascii="Times New Roman" w:hAnsi="Times New Roman"/>
          <w:sz w:val="22"/>
          <w:szCs w:val="22"/>
          <w:lang w:val="el-GR"/>
        </w:rPr>
        <w:tab/>
        <w:t>Μη γνωστές</w:t>
      </w:r>
    </w:p>
    <w:p w:rsidR="00675571" w:rsidRPr="00207F21" w:rsidRDefault="00675571" w:rsidP="00675571">
      <w:pPr>
        <w:pStyle w:val="20"/>
        <w:spacing w:line="240" w:lineRule="auto"/>
        <w:ind w:left="0"/>
        <w:rPr>
          <w:rFonts w:ascii="Times New Roman" w:hAnsi="Times New Roman"/>
          <w:sz w:val="22"/>
          <w:szCs w:val="22"/>
          <w:lang w:val="el-GR"/>
        </w:rPr>
      </w:pPr>
    </w:p>
    <w:p w:rsidR="00675571" w:rsidRDefault="00675571" w:rsidP="00D05DF7">
      <w:pPr>
        <w:pStyle w:val="20"/>
        <w:spacing w:after="0" w:line="240" w:lineRule="auto"/>
        <w:ind w:left="0"/>
        <w:rPr>
          <w:rFonts w:ascii="Times New Roman" w:hAnsi="Times New Roman"/>
          <w:sz w:val="22"/>
          <w:szCs w:val="22"/>
          <w:lang w:val="el-GR"/>
        </w:rPr>
      </w:pPr>
      <w:r w:rsidRPr="00207F21">
        <w:rPr>
          <w:rFonts w:ascii="Times New Roman" w:hAnsi="Times New Roman"/>
          <w:sz w:val="22"/>
          <w:szCs w:val="22"/>
          <w:lang w:val="el-GR"/>
        </w:rPr>
        <w:t xml:space="preserve">Η διπυριδαμόλη έχει δειχθεί ότι ενσωματώνεται σε </w:t>
      </w:r>
      <w:r w:rsidR="00D05DF7" w:rsidRPr="00207F21">
        <w:rPr>
          <w:rFonts w:ascii="Times New Roman" w:hAnsi="Times New Roman"/>
          <w:sz w:val="22"/>
          <w:szCs w:val="22"/>
          <w:lang w:val="el-GR"/>
        </w:rPr>
        <w:t>χολόλιθους</w:t>
      </w:r>
      <w:r w:rsidRPr="00207F21">
        <w:rPr>
          <w:rFonts w:ascii="Times New Roman" w:hAnsi="Times New Roman"/>
          <w:sz w:val="22"/>
          <w:szCs w:val="22"/>
          <w:lang w:val="el-GR"/>
        </w:rPr>
        <w:t xml:space="preserve"> (βλ. Ιδιαίτερες προειδοποιήσεις και ιδιαίτερες προφυλάξεις κατά τη χρήση).</w:t>
      </w:r>
    </w:p>
    <w:p w:rsidR="00D05DF7" w:rsidRPr="00207F21" w:rsidRDefault="00D05DF7" w:rsidP="00D05DF7">
      <w:pPr>
        <w:pStyle w:val="20"/>
        <w:spacing w:after="0" w:line="240" w:lineRule="auto"/>
        <w:ind w:left="0"/>
        <w:rPr>
          <w:rFonts w:ascii="Times New Roman" w:hAnsi="Times New Roman"/>
          <w:sz w:val="22"/>
          <w:szCs w:val="22"/>
          <w:lang w:val="el-GR"/>
        </w:rPr>
      </w:pPr>
    </w:p>
    <w:p w:rsidR="007D08F9" w:rsidRPr="00207F21" w:rsidRDefault="007D08F9" w:rsidP="007D08F9">
      <w:pPr>
        <w:rPr>
          <w:rFonts w:ascii="Times New Roman" w:hAnsi="Times New Roman"/>
          <w:b/>
          <w:bCs/>
          <w:color w:val="000000"/>
          <w:sz w:val="22"/>
          <w:szCs w:val="22"/>
          <w:lang w:val="el-GR"/>
        </w:rPr>
      </w:pPr>
      <w:r w:rsidRPr="00207F21">
        <w:rPr>
          <w:rFonts w:ascii="Times New Roman" w:hAnsi="Times New Roman"/>
          <w:b/>
          <w:bCs/>
          <w:color w:val="000000"/>
          <w:sz w:val="22"/>
          <w:szCs w:val="22"/>
          <w:lang w:val="el-GR"/>
        </w:rPr>
        <w:t>Αναφορά ανεπιθύμητων ενεργειών</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p>
    <w:p w:rsidR="007D08F9" w:rsidRPr="00207F21" w:rsidRDefault="007D08F9" w:rsidP="007D08F9">
      <w:pPr>
        <w:rPr>
          <w:rFonts w:ascii="Times New Roman" w:hAnsi="Times New Roman"/>
          <w:color w:val="000000"/>
          <w:sz w:val="22"/>
          <w:szCs w:val="22"/>
          <w:lang w:val="el-GR"/>
        </w:rPr>
      </w:pPr>
    </w:p>
    <w:p w:rsidR="007D08F9" w:rsidRPr="00207F21" w:rsidRDefault="007D08F9" w:rsidP="007D08F9">
      <w:pPr>
        <w:rPr>
          <w:rFonts w:ascii="Times New Roman" w:hAnsi="Times New Roman"/>
          <w:b/>
          <w:bCs/>
          <w:color w:val="000000"/>
          <w:sz w:val="22"/>
          <w:szCs w:val="22"/>
          <w:lang w:val="el-GR"/>
        </w:rPr>
      </w:pPr>
      <w:r w:rsidRPr="00207F21">
        <w:rPr>
          <w:rFonts w:ascii="Times New Roman" w:hAnsi="Times New Roman"/>
          <w:b/>
          <w:bCs/>
          <w:color w:val="000000"/>
          <w:sz w:val="22"/>
          <w:szCs w:val="22"/>
          <w:lang w:val="el-GR"/>
        </w:rPr>
        <w:t>Ελλάδα</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Εθνικός Οργανισμός Φαρμάκων</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Μεσογείων 284</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rPr>
        <w:lastRenderedPageBreak/>
        <w:t>GR</w:t>
      </w:r>
      <w:r w:rsidRPr="00207F21">
        <w:rPr>
          <w:rFonts w:ascii="Times New Roman" w:hAnsi="Times New Roman"/>
          <w:color w:val="000000"/>
          <w:sz w:val="22"/>
          <w:szCs w:val="22"/>
          <w:lang w:val="el-GR"/>
        </w:rPr>
        <w:t>-15562 Χολαργός, Αθήνα</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Τηλ: + 30 21 32040380/337</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 xml:space="preserve">Φαξ: + 30 21 06549585 </w:t>
      </w:r>
    </w:p>
    <w:p w:rsidR="007D08F9" w:rsidRPr="00207F21" w:rsidRDefault="007D08F9" w:rsidP="007D08F9">
      <w:pPr>
        <w:rPr>
          <w:rFonts w:ascii="Times New Roman" w:hAnsi="Times New Roman"/>
          <w:color w:val="000000"/>
          <w:sz w:val="22"/>
          <w:szCs w:val="22"/>
          <w:lang w:val="el-GR"/>
        </w:rPr>
      </w:pPr>
      <w:proofErr w:type="spellStart"/>
      <w:r w:rsidRPr="00207F21">
        <w:rPr>
          <w:rFonts w:ascii="Times New Roman" w:hAnsi="Times New Roman"/>
          <w:color w:val="000000"/>
          <w:sz w:val="22"/>
          <w:szCs w:val="22"/>
          <w:lang w:val="el-GR"/>
        </w:rPr>
        <w:t>Ιστότοπος</w:t>
      </w:r>
      <w:proofErr w:type="spellEnd"/>
      <w:r w:rsidRPr="00207F21">
        <w:rPr>
          <w:rFonts w:ascii="Times New Roman" w:hAnsi="Times New Roman"/>
          <w:color w:val="000000"/>
          <w:sz w:val="22"/>
          <w:szCs w:val="22"/>
          <w:lang w:val="el-GR"/>
        </w:rPr>
        <w:t xml:space="preserve">: </w:t>
      </w:r>
      <w:hyperlink r:id="rId7" w:history="1">
        <w:r w:rsidRPr="00207F21">
          <w:rPr>
            <w:rStyle w:val="-"/>
            <w:rFonts w:ascii="Times New Roman" w:hAnsi="Times New Roman"/>
            <w:color w:val="000000"/>
            <w:sz w:val="22"/>
            <w:szCs w:val="22"/>
          </w:rPr>
          <w:t>http</w:t>
        </w:r>
        <w:r w:rsidRPr="00207F21">
          <w:rPr>
            <w:rStyle w:val="-"/>
            <w:rFonts w:ascii="Times New Roman" w:hAnsi="Times New Roman"/>
            <w:color w:val="000000"/>
            <w:sz w:val="22"/>
            <w:szCs w:val="22"/>
            <w:lang w:val="el-GR"/>
          </w:rPr>
          <w:t>://</w:t>
        </w:r>
        <w:r w:rsidRPr="00207F21">
          <w:rPr>
            <w:rStyle w:val="-"/>
            <w:rFonts w:ascii="Times New Roman" w:hAnsi="Times New Roman"/>
            <w:color w:val="000000"/>
            <w:sz w:val="22"/>
            <w:szCs w:val="22"/>
          </w:rPr>
          <w:t>www</w:t>
        </w:r>
        <w:r w:rsidRPr="00207F21">
          <w:rPr>
            <w:rStyle w:val="-"/>
            <w:rFonts w:ascii="Times New Roman" w:hAnsi="Times New Roman"/>
            <w:color w:val="000000"/>
            <w:sz w:val="22"/>
            <w:szCs w:val="22"/>
            <w:lang w:val="el-GR"/>
          </w:rPr>
          <w:t>.</w:t>
        </w:r>
        <w:proofErr w:type="spellStart"/>
        <w:r w:rsidRPr="00207F21">
          <w:rPr>
            <w:rStyle w:val="-"/>
            <w:rFonts w:ascii="Times New Roman" w:hAnsi="Times New Roman"/>
            <w:color w:val="000000"/>
            <w:sz w:val="22"/>
            <w:szCs w:val="22"/>
          </w:rPr>
          <w:t>eof</w:t>
        </w:r>
        <w:proofErr w:type="spellEnd"/>
        <w:r w:rsidRPr="00207F21">
          <w:rPr>
            <w:rStyle w:val="-"/>
            <w:rFonts w:ascii="Times New Roman" w:hAnsi="Times New Roman"/>
            <w:color w:val="000000"/>
            <w:sz w:val="22"/>
            <w:szCs w:val="22"/>
            <w:lang w:val="el-GR"/>
          </w:rPr>
          <w:t>.</w:t>
        </w:r>
        <w:r w:rsidRPr="00207F21">
          <w:rPr>
            <w:rStyle w:val="-"/>
            <w:rFonts w:ascii="Times New Roman" w:hAnsi="Times New Roman"/>
            <w:color w:val="000000"/>
            <w:sz w:val="22"/>
            <w:szCs w:val="22"/>
          </w:rPr>
          <w:t>gr</w:t>
        </w:r>
      </w:hyperlink>
    </w:p>
    <w:p w:rsidR="007D08F9" w:rsidRPr="00207F21" w:rsidRDefault="007D08F9" w:rsidP="007D08F9">
      <w:pPr>
        <w:rPr>
          <w:rFonts w:ascii="Times New Roman" w:hAnsi="Times New Roman"/>
          <w:color w:val="000000"/>
          <w:sz w:val="22"/>
          <w:szCs w:val="22"/>
          <w:lang w:val="el-GR"/>
        </w:rPr>
      </w:pP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b/>
          <w:bCs/>
          <w:color w:val="000000"/>
          <w:sz w:val="22"/>
          <w:szCs w:val="22"/>
          <w:lang w:val="el-GR"/>
        </w:rPr>
        <w:t>Κύπρος</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Φαρμακευτικές Υπηρεσίες</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Υπουργείο Υγείας</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rPr>
        <w:t>CY</w:t>
      </w:r>
      <w:r w:rsidRPr="00207F21">
        <w:rPr>
          <w:rFonts w:ascii="Times New Roman" w:hAnsi="Times New Roman"/>
          <w:color w:val="000000"/>
          <w:sz w:val="22"/>
          <w:szCs w:val="22"/>
          <w:lang w:val="el-GR"/>
        </w:rPr>
        <w:t>-1475 Λευκωσία</w:t>
      </w:r>
    </w:p>
    <w:p w:rsidR="007D08F9" w:rsidRPr="00207F21" w:rsidRDefault="007D08F9" w:rsidP="007D08F9">
      <w:pPr>
        <w:rPr>
          <w:rFonts w:ascii="Times New Roman" w:hAnsi="Times New Roman"/>
          <w:color w:val="000000"/>
          <w:sz w:val="22"/>
          <w:szCs w:val="22"/>
          <w:lang w:val="el-GR"/>
        </w:rPr>
      </w:pPr>
      <w:r w:rsidRPr="00207F21">
        <w:rPr>
          <w:rFonts w:ascii="Times New Roman" w:hAnsi="Times New Roman"/>
          <w:color w:val="000000"/>
          <w:sz w:val="22"/>
          <w:szCs w:val="22"/>
          <w:lang w:val="el-GR"/>
        </w:rPr>
        <w:t>Φαξ: + 357 22608649</w:t>
      </w:r>
    </w:p>
    <w:p w:rsidR="007D08F9" w:rsidRPr="00207F21" w:rsidRDefault="007D08F9" w:rsidP="007D08F9">
      <w:pPr>
        <w:rPr>
          <w:rFonts w:ascii="Times New Roman" w:hAnsi="Times New Roman"/>
          <w:color w:val="000000"/>
          <w:sz w:val="22"/>
          <w:szCs w:val="22"/>
          <w:lang w:val="el-GR"/>
        </w:rPr>
      </w:pPr>
      <w:proofErr w:type="spellStart"/>
      <w:r w:rsidRPr="00207F21">
        <w:rPr>
          <w:rFonts w:ascii="Times New Roman" w:hAnsi="Times New Roman"/>
          <w:color w:val="000000"/>
          <w:sz w:val="22"/>
          <w:szCs w:val="22"/>
          <w:lang w:val="el-GR"/>
        </w:rPr>
        <w:t>Ιστότοπος</w:t>
      </w:r>
      <w:proofErr w:type="spellEnd"/>
      <w:r w:rsidRPr="00207F21">
        <w:rPr>
          <w:rFonts w:ascii="Times New Roman" w:hAnsi="Times New Roman"/>
          <w:color w:val="000000"/>
          <w:sz w:val="22"/>
          <w:szCs w:val="22"/>
          <w:lang w:val="el-GR"/>
        </w:rPr>
        <w:t xml:space="preserve">: </w:t>
      </w:r>
      <w:hyperlink r:id="rId8" w:history="1">
        <w:r w:rsidRPr="00207F21">
          <w:rPr>
            <w:rStyle w:val="-"/>
            <w:rFonts w:ascii="Times New Roman" w:hAnsi="Times New Roman"/>
            <w:color w:val="000000"/>
            <w:sz w:val="22"/>
            <w:szCs w:val="22"/>
          </w:rPr>
          <w:t>www</w:t>
        </w:r>
        <w:r w:rsidRPr="00207F21">
          <w:rPr>
            <w:rStyle w:val="-"/>
            <w:rFonts w:ascii="Times New Roman" w:hAnsi="Times New Roman"/>
            <w:color w:val="000000"/>
            <w:sz w:val="22"/>
            <w:szCs w:val="22"/>
            <w:lang w:val="el-GR"/>
          </w:rPr>
          <w:t>.</w:t>
        </w:r>
        <w:proofErr w:type="spellStart"/>
        <w:r w:rsidRPr="00207F21">
          <w:rPr>
            <w:rStyle w:val="-"/>
            <w:rFonts w:ascii="Times New Roman" w:hAnsi="Times New Roman"/>
            <w:color w:val="000000"/>
            <w:sz w:val="22"/>
            <w:szCs w:val="22"/>
          </w:rPr>
          <w:t>moh</w:t>
        </w:r>
        <w:proofErr w:type="spellEnd"/>
        <w:r w:rsidRPr="00207F21">
          <w:rPr>
            <w:rStyle w:val="-"/>
            <w:rFonts w:ascii="Times New Roman" w:hAnsi="Times New Roman"/>
            <w:color w:val="000000"/>
            <w:sz w:val="22"/>
            <w:szCs w:val="22"/>
            <w:lang w:val="el-GR"/>
          </w:rPr>
          <w:t>.</w:t>
        </w:r>
        <w:proofErr w:type="spellStart"/>
        <w:r w:rsidRPr="00207F21">
          <w:rPr>
            <w:rStyle w:val="-"/>
            <w:rFonts w:ascii="Times New Roman" w:hAnsi="Times New Roman"/>
            <w:color w:val="000000"/>
            <w:sz w:val="22"/>
            <w:szCs w:val="22"/>
          </w:rPr>
          <w:t>gov</w:t>
        </w:r>
        <w:proofErr w:type="spellEnd"/>
        <w:r w:rsidRPr="00207F21">
          <w:rPr>
            <w:rStyle w:val="-"/>
            <w:rFonts w:ascii="Times New Roman" w:hAnsi="Times New Roman"/>
            <w:color w:val="000000"/>
            <w:sz w:val="22"/>
            <w:szCs w:val="22"/>
            <w:lang w:val="el-GR"/>
          </w:rPr>
          <w:t>.</w:t>
        </w:r>
        <w:r w:rsidRPr="00207F21">
          <w:rPr>
            <w:rStyle w:val="-"/>
            <w:rFonts w:ascii="Times New Roman" w:hAnsi="Times New Roman"/>
            <w:color w:val="000000"/>
            <w:sz w:val="22"/>
            <w:szCs w:val="22"/>
          </w:rPr>
          <w:t>cy</w:t>
        </w:r>
        <w:r w:rsidRPr="00207F21">
          <w:rPr>
            <w:rStyle w:val="-"/>
            <w:rFonts w:ascii="Times New Roman" w:hAnsi="Times New Roman"/>
            <w:color w:val="000000"/>
            <w:sz w:val="22"/>
            <w:szCs w:val="22"/>
            <w:lang w:val="el-GR"/>
          </w:rPr>
          <w:t>/</w:t>
        </w:r>
        <w:proofErr w:type="spellStart"/>
        <w:r w:rsidRPr="00207F21">
          <w:rPr>
            <w:rStyle w:val="-"/>
            <w:rFonts w:ascii="Times New Roman" w:hAnsi="Times New Roman"/>
            <w:color w:val="000000"/>
            <w:sz w:val="22"/>
            <w:szCs w:val="22"/>
          </w:rPr>
          <w:t>phs</w:t>
        </w:r>
        <w:proofErr w:type="spellEnd"/>
      </w:hyperlink>
    </w:p>
    <w:p w:rsidR="007D08F9" w:rsidRPr="00207F21" w:rsidRDefault="007D08F9" w:rsidP="007D08F9">
      <w:pPr>
        <w:rPr>
          <w:rFonts w:ascii="Times New Roman" w:hAnsi="Times New Roman"/>
          <w:color w:val="000000"/>
          <w:sz w:val="22"/>
          <w:szCs w:val="22"/>
          <w:lang w:val="el-GR"/>
        </w:rPr>
      </w:pPr>
    </w:p>
    <w:p w:rsidR="003D23F2" w:rsidRPr="00207F21" w:rsidRDefault="007D08F9" w:rsidP="007D08F9">
      <w:pPr>
        <w:rPr>
          <w:rFonts w:ascii="Times New Roman" w:hAnsi="Times New Roman"/>
          <w:noProof/>
          <w:sz w:val="22"/>
          <w:szCs w:val="22"/>
          <w:lang w:val="el-GR"/>
        </w:rPr>
      </w:pPr>
      <w:r w:rsidRPr="00207F21">
        <w:rPr>
          <w:rFonts w:ascii="Times New Roman" w:hAnsi="Times New Roman"/>
          <w:color w:val="000000"/>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C7511" w:rsidRPr="00207F21" w:rsidRDefault="009C7511">
      <w:pPr>
        <w:rPr>
          <w:rFonts w:ascii="Times New Roman" w:hAnsi="Times New Roman"/>
          <w:sz w:val="22"/>
          <w:szCs w:val="22"/>
          <w:lang w:val="el-GR"/>
        </w:rPr>
      </w:pPr>
    </w:p>
    <w:p w:rsidR="009C7511" w:rsidRPr="00207F21" w:rsidRDefault="009C7511">
      <w:pPr>
        <w:rPr>
          <w:rFonts w:ascii="Times New Roman" w:hAnsi="Times New Roman"/>
          <w:sz w:val="22"/>
          <w:szCs w:val="22"/>
          <w:lang w:val="el-GR"/>
        </w:rPr>
      </w:pPr>
    </w:p>
    <w:p w:rsidR="00394E5B" w:rsidRPr="00207F21" w:rsidRDefault="00394E5B" w:rsidP="00394E5B">
      <w:pPr>
        <w:rPr>
          <w:rFonts w:ascii="Times New Roman" w:hAnsi="Times New Roman"/>
          <w:b/>
          <w:noProof/>
          <w:sz w:val="22"/>
          <w:szCs w:val="22"/>
          <w:lang w:val="el-GR"/>
        </w:rPr>
      </w:pPr>
      <w:r w:rsidRPr="00207F21">
        <w:rPr>
          <w:rFonts w:ascii="Times New Roman" w:hAnsi="Times New Roman"/>
          <w:b/>
          <w:noProof/>
          <w:sz w:val="22"/>
          <w:szCs w:val="22"/>
          <w:lang w:val="el-GR"/>
        </w:rPr>
        <w:t>5.</w:t>
      </w:r>
      <w:r w:rsidRPr="00207F21">
        <w:rPr>
          <w:rFonts w:ascii="Times New Roman" w:hAnsi="Times New Roman"/>
          <w:b/>
          <w:noProof/>
          <w:sz w:val="22"/>
          <w:szCs w:val="22"/>
          <w:lang w:val="el-GR"/>
        </w:rPr>
        <w:tab/>
        <w:t>Πώς</w:t>
      </w:r>
      <w:r w:rsidRPr="00207F21">
        <w:rPr>
          <w:rFonts w:ascii="Times New Roman" w:hAnsi="Times New Roman"/>
          <w:b/>
          <w:sz w:val="22"/>
          <w:szCs w:val="22"/>
          <w:lang w:val="el-GR"/>
        </w:rPr>
        <w:t xml:space="preserve"> να </w:t>
      </w:r>
      <w:r w:rsidRPr="00207F21">
        <w:rPr>
          <w:rFonts w:ascii="Times New Roman" w:hAnsi="Times New Roman"/>
          <w:b/>
          <w:noProof/>
          <w:sz w:val="22"/>
          <w:szCs w:val="22"/>
          <w:lang w:val="el-GR"/>
        </w:rPr>
        <w:t xml:space="preserve">φυλάσσεται το </w:t>
      </w:r>
      <w:r w:rsidRPr="00207F21">
        <w:rPr>
          <w:rFonts w:ascii="Times New Roman" w:hAnsi="Times New Roman"/>
          <w:b/>
          <w:noProof/>
          <w:sz w:val="22"/>
          <w:szCs w:val="22"/>
        </w:rPr>
        <w:t>Persantin</w:t>
      </w:r>
    </w:p>
    <w:p w:rsidR="009C7511" w:rsidRPr="00207F21" w:rsidRDefault="009C7511" w:rsidP="00394E5B">
      <w:pPr>
        <w:rPr>
          <w:rFonts w:ascii="Times New Roman" w:hAnsi="Times New Roman"/>
          <w:sz w:val="22"/>
          <w:szCs w:val="22"/>
          <w:lang w:val="el-GR"/>
        </w:rPr>
      </w:pPr>
    </w:p>
    <w:p w:rsidR="00394E5B" w:rsidRPr="00207F21" w:rsidRDefault="00394E5B" w:rsidP="00394E5B">
      <w:pPr>
        <w:rPr>
          <w:rFonts w:ascii="Times New Roman" w:hAnsi="Times New Roman"/>
          <w:noProof/>
          <w:sz w:val="22"/>
          <w:szCs w:val="22"/>
          <w:lang w:val="el-GR"/>
        </w:rPr>
      </w:pPr>
      <w:r w:rsidRPr="00207F21">
        <w:rPr>
          <w:rFonts w:ascii="Times New Roman" w:hAnsi="Times New Roman"/>
          <w:noProof/>
          <w:sz w:val="22"/>
          <w:szCs w:val="22"/>
          <w:lang w:val="el-GR"/>
        </w:rPr>
        <w:t>Το φάρμακο αυτό πρέπει να φυλάσσεται σε μέρη που δεν το βλέπουν και δεν το φθάνουν τα παιδιά.</w:t>
      </w:r>
    </w:p>
    <w:p w:rsidR="00394E5B" w:rsidRPr="00207F21" w:rsidRDefault="00394E5B" w:rsidP="00394E5B">
      <w:pPr>
        <w:rPr>
          <w:rFonts w:ascii="Times New Roman" w:hAnsi="Times New Roman"/>
          <w:noProof/>
          <w:sz w:val="22"/>
          <w:szCs w:val="22"/>
          <w:lang w:val="el-GR"/>
        </w:rPr>
      </w:pPr>
    </w:p>
    <w:p w:rsidR="00394E5B" w:rsidRPr="00207F21" w:rsidRDefault="007D08F9" w:rsidP="00394E5B">
      <w:pPr>
        <w:rPr>
          <w:rFonts w:ascii="Times New Roman" w:hAnsi="Times New Roman"/>
          <w:noProof/>
          <w:sz w:val="22"/>
          <w:szCs w:val="22"/>
          <w:lang w:val="el-GR"/>
        </w:rPr>
      </w:pPr>
      <w:r w:rsidRPr="00207F21">
        <w:rPr>
          <w:rFonts w:ascii="Times New Roman" w:hAnsi="Times New Roman"/>
          <w:sz w:val="22"/>
          <w:szCs w:val="22"/>
          <w:lang w:val="el-GR"/>
        </w:rPr>
        <w:t>Φυλάσσετε</w:t>
      </w:r>
      <w:r w:rsidR="0030453D" w:rsidRPr="00207F21">
        <w:rPr>
          <w:rFonts w:ascii="Times New Roman" w:hAnsi="Times New Roman"/>
          <w:sz w:val="22"/>
          <w:szCs w:val="22"/>
          <w:lang w:val="el-GR"/>
        </w:rPr>
        <w:t xml:space="preserve"> σε θερμοκρασία μικρότερη των</w:t>
      </w:r>
      <w:r w:rsidR="00394E5B" w:rsidRPr="00207F21">
        <w:rPr>
          <w:rFonts w:ascii="Times New Roman" w:hAnsi="Times New Roman"/>
          <w:sz w:val="22"/>
          <w:szCs w:val="22"/>
          <w:lang w:val="el-GR"/>
        </w:rPr>
        <w:t xml:space="preserve"> 25</w:t>
      </w:r>
      <w:proofErr w:type="spellStart"/>
      <w:r w:rsidR="00394E5B" w:rsidRPr="00207F21">
        <w:rPr>
          <w:rFonts w:ascii="Times New Roman" w:hAnsi="Times New Roman"/>
          <w:sz w:val="22"/>
          <w:szCs w:val="22"/>
          <w:vertAlign w:val="superscript"/>
          <w:lang w:val="en-US"/>
        </w:rPr>
        <w:t>o</w:t>
      </w:r>
      <w:r w:rsidR="00394E5B" w:rsidRPr="00207F21">
        <w:rPr>
          <w:rFonts w:ascii="Times New Roman" w:hAnsi="Times New Roman"/>
          <w:sz w:val="22"/>
          <w:szCs w:val="22"/>
          <w:lang w:val="en-US"/>
        </w:rPr>
        <w:t>C</w:t>
      </w:r>
      <w:proofErr w:type="spellEnd"/>
      <w:r w:rsidRPr="00207F21">
        <w:rPr>
          <w:rFonts w:ascii="Times New Roman" w:hAnsi="Times New Roman"/>
          <w:sz w:val="22"/>
          <w:szCs w:val="22"/>
          <w:lang w:val="el-GR"/>
        </w:rPr>
        <w:t>.</w:t>
      </w:r>
      <w:r w:rsidR="00394E5B" w:rsidRPr="00207F21">
        <w:rPr>
          <w:rFonts w:ascii="Times New Roman" w:hAnsi="Times New Roman"/>
          <w:noProof/>
          <w:sz w:val="22"/>
          <w:szCs w:val="22"/>
          <w:lang w:val="el-GR"/>
        </w:rPr>
        <w:t xml:space="preserve"> </w:t>
      </w:r>
    </w:p>
    <w:p w:rsidR="00394E5B" w:rsidRPr="00207F21" w:rsidRDefault="00394E5B" w:rsidP="00394E5B">
      <w:pPr>
        <w:rPr>
          <w:rFonts w:ascii="Times New Roman" w:hAnsi="Times New Roman"/>
          <w:noProof/>
          <w:sz w:val="22"/>
          <w:szCs w:val="22"/>
          <w:lang w:val="el-GR"/>
        </w:rPr>
      </w:pPr>
    </w:p>
    <w:p w:rsidR="00394E5B" w:rsidRPr="00207F21" w:rsidRDefault="00394E5B" w:rsidP="00394E5B">
      <w:pPr>
        <w:rPr>
          <w:rFonts w:ascii="Times New Roman" w:hAnsi="Times New Roman"/>
          <w:noProof/>
          <w:sz w:val="22"/>
          <w:szCs w:val="22"/>
          <w:lang w:val="el-GR"/>
        </w:rPr>
      </w:pPr>
      <w:r w:rsidRPr="00207F21">
        <w:rPr>
          <w:rFonts w:ascii="Times New Roman" w:hAnsi="Times New Roman"/>
          <w:noProof/>
          <w:sz w:val="22"/>
          <w:szCs w:val="22"/>
          <w:lang w:val="el-GR"/>
        </w:rPr>
        <w:t xml:space="preserve">Να μη χρησιμοποιείτε αυτό το φάρμακο μετά την ημερομηνία λήξης που αναφέρεται στο κουτί μετά την </w:t>
      </w:r>
      <w:r w:rsidR="0030453D" w:rsidRPr="00207F21">
        <w:rPr>
          <w:rFonts w:ascii="Times New Roman" w:hAnsi="Times New Roman"/>
          <w:noProof/>
          <w:sz w:val="22"/>
          <w:szCs w:val="22"/>
          <w:lang w:val="el-GR"/>
        </w:rPr>
        <w:t>ένδειξη ΗΜ.</w:t>
      </w:r>
      <w:r w:rsidRPr="00207F21">
        <w:rPr>
          <w:rFonts w:ascii="Times New Roman" w:hAnsi="Times New Roman"/>
          <w:noProof/>
          <w:sz w:val="22"/>
          <w:szCs w:val="22"/>
          <w:lang w:val="el-GR"/>
        </w:rPr>
        <w:t>ΛΗΞ. Η ημερομηνία λήξης είναι η τελευταία ημέρα του μήνα που αναφέρεται εκεί.</w:t>
      </w:r>
    </w:p>
    <w:p w:rsidR="00394E5B" w:rsidRPr="00207F21" w:rsidRDefault="00394E5B" w:rsidP="00394E5B">
      <w:pPr>
        <w:rPr>
          <w:rFonts w:ascii="Times New Roman" w:hAnsi="Times New Roman"/>
          <w:noProof/>
          <w:sz w:val="22"/>
          <w:szCs w:val="22"/>
          <w:lang w:val="el-GR"/>
        </w:rPr>
      </w:pPr>
    </w:p>
    <w:p w:rsidR="00394E5B" w:rsidRPr="00207F21" w:rsidRDefault="00394E5B" w:rsidP="00394E5B">
      <w:pPr>
        <w:rPr>
          <w:rFonts w:ascii="Times New Roman" w:hAnsi="Times New Roman"/>
          <w:noProof/>
          <w:sz w:val="22"/>
          <w:szCs w:val="22"/>
          <w:lang w:val="en-US"/>
        </w:rPr>
      </w:pPr>
      <w:r w:rsidRPr="00207F21">
        <w:rPr>
          <w:rFonts w:ascii="Times New Roman" w:hAnsi="Times New Roman"/>
          <w:noProof/>
          <w:sz w:val="22"/>
          <w:szCs w:val="22"/>
          <w:lang w:val="el-GR"/>
        </w:rPr>
        <w:t xml:space="preserve">Μην πετάτε φάρμακα στο νερό της αποχέτευσης ή στα σκουπίδια. Ρωτήστε τον φαρμακοποιό σας για το πώς να πετάξετε τα φάρμακα που δεν χρησιμοποιείτε πια. </w:t>
      </w:r>
      <w:r w:rsidRPr="00207F21">
        <w:rPr>
          <w:rFonts w:ascii="Times New Roman" w:hAnsi="Times New Roman"/>
          <w:noProof/>
          <w:sz w:val="22"/>
          <w:szCs w:val="22"/>
          <w:lang w:val="en-US"/>
        </w:rPr>
        <w:t>Αυτά τα μέτρα θα βοηθήσουν στην προστασία του περιβάλλοντος.</w:t>
      </w:r>
    </w:p>
    <w:p w:rsidR="00167F71" w:rsidRPr="00207F21" w:rsidRDefault="00167F71">
      <w:pPr>
        <w:jc w:val="both"/>
        <w:rPr>
          <w:rFonts w:ascii="Times New Roman" w:hAnsi="Times New Roman"/>
          <w:sz w:val="22"/>
          <w:szCs w:val="22"/>
          <w:lang w:val="en-US"/>
        </w:rPr>
      </w:pPr>
    </w:p>
    <w:p w:rsidR="009C7511" w:rsidRPr="00207F21" w:rsidRDefault="009C7511">
      <w:pPr>
        <w:jc w:val="both"/>
        <w:rPr>
          <w:rFonts w:ascii="Times New Roman" w:hAnsi="Times New Roman"/>
          <w:sz w:val="22"/>
          <w:szCs w:val="22"/>
          <w:lang w:val="en-US"/>
        </w:rPr>
      </w:pPr>
    </w:p>
    <w:p w:rsidR="00394E5B" w:rsidRPr="00207F21" w:rsidRDefault="00394E5B" w:rsidP="00394E5B">
      <w:pPr>
        <w:rPr>
          <w:rFonts w:ascii="Times New Roman" w:hAnsi="Times New Roman"/>
          <w:noProof/>
          <w:sz w:val="22"/>
          <w:szCs w:val="22"/>
          <w:lang w:val="el-GR"/>
        </w:rPr>
      </w:pPr>
      <w:r w:rsidRPr="00207F21">
        <w:rPr>
          <w:rFonts w:ascii="Times New Roman" w:hAnsi="Times New Roman"/>
          <w:b/>
          <w:noProof/>
          <w:sz w:val="22"/>
          <w:szCs w:val="22"/>
          <w:lang w:val="el-GR"/>
        </w:rPr>
        <w:t>6.</w:t>
      </w:r>
      <w:r w:rsidRPr="00207F21">
        <w:rPr>
          <w:rFonts w:ascii="Times New Roman" w:hAnsi="Times New Roman"/>
          <w:b/>
          <w:noProof/>
          <w:sz w:val="22"/>
          <w:szCs w:val="22"/>
          <w:lang w:val="el-GR"/>
        </w:rPr>
        <w:tab/>
        <w:t>Περιεχόμενο της συσκευασίας και λοιπές πληροφορίες</w:t>
      </w:r>
    </w:p>
    <w:p w:rsidR="00394E5B" w:rsidRPr="00207F21" w:rsidRDefault="00394E5B" w:rsidP="00394E5B">
      <w:pPr>
        <w:rPr>
          <w:rFonts w:ascii="Times New Roman" w:hAnsi="Times New Roman"/>
          <w:noProof/>
          <w:sz w:val="22"/>
          <w:szCs w:val="22"/>
          <w:lang w:val="el-GR"/>
        </w:rPr>
      </w:pPr>
    </w:p>
    <w:p w:rsidR="00394E5B" w:rsidRPr="00207F21" w:rsidRDefault="00394E5B" w:rsidP="00394E5B">
      <w:pPr>
        <w:rPr>
          <w:rFonts w:ascii="Times New Roman" w:hAnsi="Times New Roman"/>
          <w:b/>
          <w:noProof/>
          <w:sz w:val="22"/>
          <w:szCs w:val="22"/>
          <w:lang w:val="en-US"/>
        </w:rPr>
      </w:pPr>
      <w:r w:rsidRPr="00207F21">
        <w:rPr>
          <w:rFonts w:ascii="Times New Roman" w:hAnsi="Times New Roman"/>
          <w:b/>
          <w:noProof/>
          <w:sz w:val="22"/>
          <w:szCs w:val="22"/>
          <w:lang w:val="en-US"/>
        </w:rPr>
        <w:t xml:space="preserve">Τι περιέχει το </w:t>
      </w:r>
      <w:r w:rsidRPr="00207F21">
        <w:rPr>
          <w:rFonts w:ascii="Times New Roman" w:hAnsi="Times New Roman"/>
          <w:b/>
          <w:noProof/>
          <w:sz w:val="22"/>
          <w:szCs w:val="22"/>
        </w:rPr>
        <w:t>Persantin</w:t>
      </w:r>
    </w:p>
    <w:p w:rsidR="00394E5B" w:rsidRPr="00207F21" w:rsidRDefault="00394E5B" w:rsidP="00394E5B">
      <w:pPr>
        <w:rPr>
          <w:rFonts w:ascii="Times New Roman" w:hAnsi="Times New Roman"/>
          <w:noProof/>
          <w:sz w:val="22"/>
          <w:szCs w:val="22"/>
          <w:lang w:val="en-US"/>
        </w:rPr>
      </w:pPr>
    </w:p>
    <w:p w:rsidR="00394E5B" w:rsidRPr="00207F21" w:rsidRDefault="00394E5B" w:rsidP="0030453D">
      <w:pPr>
        <w:widowControl w:val="0"/>
        <w:numPr>
          <w:ilvl w:val="0"/>
          <w:numId w:val="12"/>
        </w:numPr>
        <w:tabs>
          <w:tab w:val="clear" w:pos="1050"/>
          <w:tab w:val="num" w:pos="567"/>
        </w:tabs>
        <w:ind w:left="567" w:hanging="567"/>
        <w:rPr>
          <w:rFonts w:ascii="Times New Roman" w:hAnsi="Times New Roman"/>
          <w:noProof/>
          <w:sz w:val="22"/>
          <w:szCs w:val="22"/>
          <w:lang w:val="el-GR"/>
        </w:rPr>
      </w:pPr>
      <w:r w:rsidRPr="00207F21">
        <w:rPr>
          <w:rFonts w:ascii="Times New Roman" w:hAnsi="Times New Roman"/>
          <w:noProof/>
          <w:sz w:val="22"/>
          <w:szCs w:val="22"/>
          <w:lang w:val="el-GR"/>
        </w:rPr>
        <w:t>Η δραστική ουσία είναι η διπυριδαμόλη.</w:t>
      </w:r>
      <w:r w:rsidRPr="00207F21">
        <w:rPr>
          <w:rFonts w:ascii="Times New Roman" w:hAnsi="Times New Roman"/>
          <w:sz w:val="22"/>
          <w:szCs w:val="22"/>
          <w:lang w:val="el-GR"/>
        </w:rPr>
        <w:t xml:space="preserve"> Ένα δισκίο σακχαρόπηκτο περιέχει 75 </w:t>
      </w:r>
      <w:r w:rsidRPr="00207F21">
        <w:rPr>
          <w:rFonts w:ascii="Times New Roman" w:hAnsi="Times New Roman"/>
          <w:sz w:val="22"/>
          <w:szCs w:val="22"/>
          <w:lang w:val="en-US"/>
        </w:rPr>
        <w:t>mg</w:t>
      </w:r>
      <w:r w:rsidRPr="00207F21">
        <w:rPr>
          <w:rFonts w:ascii="Times New Roman" w:hAnsi="Times New Roman"/>
          <w:sz w:val="22"/>
          <w:szCs w:val="22"/>
          <w:lang w:val="el-GR"/>
        </w:rPr>
        <w:t xml:space="preserve"> διπυριδαμόλης.</w:t>
      </w:r>
    </w:p>
    <w:p w:rsidR="00394E5B" w:rsidRPr="00207F21" w:rsidRDefault="00394E5B" w:rsidP="00394E5B">
      <w:pPr>
        <w:widowControl w:val="0"/>
        <w:numPr>
          <w:ilvl w:val="0"/>
          <w:numId w:val="12"/>
        </w:numPr>
        <w:tabs>
          <w:tab w:val="clear" w:pos="1050"/>
          <w:tab w:val="num" w:pos="567"/>
        </w:tabs>
        <w:ind w:left="567" w:hanging="567"/>
        <w:rPr>
          <w:rFonts w:ascii="Times New Roman" w:hAnsi="Times New Roman"/>
          <w:noProof/>
          <w:sz w:val="22"/>
          <w:szCs w:val="22"/>
          <w:lang w:val="en-US"/>
        </w:rPr>
      </w:pPr>
      <w:r w:rsidRPr="00207F21">
        <w:rPr>
          <w:rFonts w:ascii="Times New Roman" w:hAnsi="Times New Roman"/>
          <w:noProof/>
          <w:sz w:val="22"/>
          <w:szCs w:val="22"/>
          <w:lang w:val="en-US"/>
        </w:rPr>
        <w:t>Τ</w:t>
      </w:r>
      <w:r w:rsidRPr="00207F21">
        <w:rPr>
          <w:rFonts w:ascii="Times New Roman" w:hAnsi="Times New Roman"/>
          <w:noProof/>
          <w:sz w:val="22"/>
          <w:szCs w:val="22"/>
          <w:lang w:val="el-GR"/>
        </w:rPr>
        <w:t>α</w:t>
      </w:r>
      <w:r w:rsidRPr="00207F21">
        <w:rPr>
          <w:rFonts w:ascii="Times New Roman" w:hAnsi="Times New Roman"/>
          <w:noProof/>
          <w:sz w:val="22"/>
          <w:szCs w:val="22"/>
          <w:lang w:val="en-US"/>
        </w:rPr>
        <w:t xml:space="preserve"> άλλα συστατικ</w:t>
      </w:r>
      <w:r w:rsidRPr="00207F21">
        <w:rPr>
          <w:rFonts w:ascii="Times New Roman" w:hAnsi="Times New Roman"/>
          <w:noProof/>
          <w:sz w:val="22"/>
          <w:szCs w:val="22"/>
          <w:lang w:val="el-GR"/>
        </w:rPr>
        <w:t xml:space="preserve">ά </w:t>
      </w:r>
      <w:r w:rsidRPr="00207F21">
        <w:rPr>
          <w:rFonts w:ascii="Times New Roman" w:hAnsi="Times New Roman"/>
          <w:noProof/>
          <w:sz w:val="22"/>
          <w:szCs w:val="22"/>
          <w:lang w:val="en-US"/>
        </w:rPr>
        <w:t>είνα</w:t>
      </w:r>
      <w:r w:rsidRPr="00207F21">
        <w:rPr>
          <w:rFonts w:ascii="Times New Roman" w:hAnsi="Times New Roman"/>
          <w:noProof/>
          <w:sz w:val="22"/>
          <w:szCs w:val="22"/>
          <w:lang w:val="el-GR"/>
        </w:rPr>
        <w:t>ι</w:t>
      </w:r>
      <w:r w:rsidR="00D6397B" w:rsidRPr="00207F21">
        <w:rPr>
          <w:rFonts w:ascii="Times New Roman" w:hAnsi="Times New Roman"/>
          <w:noProof/>
          <w:sz w:val="22"/>
          <w:szCs w:val="22"/>
          <w:lang w:val="en-US"/>
        </w:rPr>
        <w:t>:</w:t>
      </w:r>
    </w:p>
    <w:p w:rsidR="0030453D" w:rsidRPr="00207F21" w:rsidRDefault="0030453D" w:rsidP="00E37FE1">
      <w:pPr>
        <w:ind w:left="567"/>
        <w:rPr>
          <w:rFonts w:ascii="Times New Roman" w:hAnsi="Times New Roman"/>
          <w:sz w:val="22"/>
          <w:szCs w:val="22"/>
        </w:rPr>
      </w:pPr>
      <w:r w:rsidRPr="00207F21">
        <w:rPr>
          <w:rFonts w:ascii="Times New Roman" w:hAnsi="Times New Roman"/>
          <w:sz w:val="22"/>
          <w:szCs w:val="22"/>
        </w:rPr>
        <w:t>Calcium phosphate dibasic, starch maize (dried), starch maize (soluble), silicon dioxide-colloidal, Magnesium stearate.</w:t>
      </w:r>
    </w:p>
    <w:p w:rsidR="0030453D" w:rsidRPr="00207F21" w:rsidRDefault="0030453D" w:rsidP="00E37FE1">
      <w:pPr>
        <w:pStyle w:val="3"/>
        <w:ind w:left="567"/>
        <w:rPr>
          <w:b w:val="0"/>
          <w:sz w:val="22"/>
          <w:szCs w:val="22"/>
          <w:lang w:val="en-GB"/>
        </w:rPr>
      </w:pPr>
      <w:r w:rsidRPr="00207F21">
        <w:rPr>
          <w:b w:val="0"/>
          <w:sz w:val="22"/>
          <w:szCs w:val="22"/>
          <w:lang w:val="en-GB"/>
        </w:rPr>
        <w:t>E</w:t>
      </w:r>
      <w:r w:rsidRPr="00207F21">
        <w:rPr>
          <w:b w:val="0"/>
          <w:sz w:val="22"/>
          <w:szCs w:val="22"/>
        </w:rPr>
        <w:t>πικάλυψη</w:t>
      </w:r>
      <w:r w:rsidRPr="00207F21">
        <w:rPr>
          <w:b w:val="0"/>
          <w:sz w:val="22"/>
          <w:szCs w:val="22"/>
          <w:lang w:val="en-GB"/>
        </w:rPr>
        <w:t>:</w:t>
      </w:r>
    </w:p>
    <w:p w:rsidR="0030453D" w:rsidRPr="00207F21" w:rsidRDefault="0030453D" w:rsidP="00E37FE1">
      <w:pPr>
        <w:ind w:left="567"/>
        <w:rPr>
          <w:rFonts w:ascii="Times New Roman" w:hAnsi="Times New Roman"/>
          <w:sz w:val="22"/>
          <w:szCs w:val="22"/>
        </w:rPr>
      </w:pPr>
      <w:r w:rsidRPr="00207F21">
        <w:rPr>
          <w:rFonts w:ascii="Times New Roman" w:hAnsi="Times New Roman"/>
          <w:sz w:val="22"/>
          <w:szCs w:val="22"/>
        </w:rPr>
        <w:t xml:space="preserve">Sucrose, </w:t>
      </w:r>
      <w:r w:rsidRPr="00207F21">
        <w:rPr>
          <w:rFonts w:ascii="Times New Roman" w:hAnsi="Times New Roman"/>
          <w:sz w:val="22"/>
          <w:szCs w:val="22"/>
          <w:lang w:val="en-US"/>
        </w:rPr>
        <w:t>t</w:t>
      </w:r>
      <w:r w:rsidRPr="00207F21">
        <w:rPr>
          <w:rFonts w:ascii="Times New Roman" w:hAnsi="Times New Roman"/>
          <w:sz w:val="22"/>
          <w:szCs w:val="22"/>
        </w:rPr>
        <w:t>alc, acacia, titanium dioxide, macrogol 6000, beeswax, carnauba wax, sunset yellow (orange yellow S)</w:t>
      </w:r>
    </w:p>
    <w:p w:rsidR="00394E5B" w:rsidRPr="00207F21" w:rsidRDefault="00394E5B" w:rsidP="00394E5B">
      <w:pPr>
        <w:widowControl w:val="0"/>
        <w:ind w:left="567"/>
        <w:rPr>
          <w:rFonts w:ascii="Times New Roman" w:hAnsi="Times New Roman"/>
          <w:noProof/>
          <w:sz w:val="22"/>
          <w:szCs w:val="22"/>
          <w:lang w:val="en-US"/>
        </w:rPr>
      </w:pPr>
    </w:p>
    <w:p w:rsidR="00394E5B" w:rsidRPr="00207F21" w:rsidRDefault="00394E5B" w:rsidP="00E37FE1">
      <w:pPr>
        <w:keepNext/>
        <w:rPr>
          <w:rFonts w:ascii="Times New Roman" w:hAnsi="Times New Roman"/>
          <w:b/>
          <w:noProof/>
          <w:sz w:val="22"/>
          <w:szCs w:val="22"/>
          <w:lang w:val="el-GR"/>
        </w:rPr>
      </w:pPr>
      <w:bookmarkStart w:id="1" w:name="_GoBack"/>
      <w:bookmarkEnd w:id="1"/>
      <w:r w:rsidRPr="00207F21">
        <w:rPr>
          <w:rFonts w:ascii="Times New Roman" w:hAnsi="Times New Roman"/>
          <w:b/>
          <w:noProof/>
          <w:sz w:val="22"/>
          <w:szCs w:val="22"/>
          <w:lang w:val="el-GR"/>
        </w:rPr>
        <w:t xml:space="preserve">Εμφάνιση του </w:t>
      </w:r>
      <w:r w:rsidRPr="00207F21">
        <w:rPr>
          <w:rFonts w:ascii="Times New Roman" w:hAnsi="Times New Roman"/>
          <w:b/>
          <w:noProof/>
          <w:sz w:val="22"/>
          <w:szCs w:val="22"/>
        </w:rPr>
        <w:t>Persantin</w:t>
      </w:r>
      <w:r w:rsidRPr="00207F21">
        <w:rPr>
          <w:rFonts w:ascii="Times New Roman" w:hAnsi="Times New Roman"/>
          <w:b/>
          <w:noProof/>
          <w:sz w:val="22"/>
          <w:szCs w:val="22"/>
          <w:lang w:val="el-GR"/>
        </w:rPr>
        <w:t xml:space="preserve"> και περιεχόμενο της συσκευασίας</w:t>
      </w:r>
    </w:p>
    <w:p w:rsidR="00394E5B" w:rsidRPr="00207F21" w:rsidRDefault="001825A7" w:rsidP="00394E5B">
      <w:pPr>
        <w:rPr>
          <w:rFonts w:ascii="Times New Roman" w:hAnsi="Times New Roman"/>
          <w:sz w:val="22"/>
          <w:szCs w:val="22"/>
          <w:lang w:val="el-GR"/>
        </w:rPr>
      </w:pPr>
      <w:r w:rsidRPr="00207F21">
        <w:rPr>
          <w:rFonts w:ascii="Times New Roman" w:hAnsi="Times New Roman"/>
          <w:sz w:val="22"/>
          <w:szCs w:val="22"/>
          <w:lang w:val="el-GR"/>
        </w:rPr>
        <w:t>Επικαλυμμένα δ</w:t>
      </w:r>
      <w:r w:rsidR="00394E5B" w:rsidRPr="00207F21">
        <w:rPr>
          <w:rFonts w:ascii="Times New Roman" w:hAnsi="Times New Roman"/>
          <w:sz w:val="22"/>
          <w:szCs w:val="22"/>
          <w:lang w:val="el-GR"/>
        </w:rPr>
        <w:t>ισκία σε συσκευασία των 30 δισκίων</w:t>
      </w:r>
      <w:r w:rsidR="0030453D" w:rsidRPr="00207F21">
        <w:rPr>
          <w:rFonts w:ascii="Times New Roman" w:hAnsi="Times New Roman"/>
          <w:sz w:val="22"/>
          <w:szCs w:val="22"/>
          <w:lang w:val="el-GR"/>
        </w:rPr>
        <w:t>.</w:t>
      </w:r>
    </w:p>
    <w:p w:rsidR="0076408E" w:rsidRPr="00207F21" w:rsidRDefault="0076408E" w:rsidP="00394E5B">
      <w:pPr>
        <w:rPr>
          <w:rFonts w:ascii="Times New Roman" w:hAnsi="Times New Roman"/>
          <w:noProof/>
          <w:sz w:val="22"/>
          <w:szCs w:val="22"/>
          <w:lang w:val="el-GR"/>
        </w:rPr>
      </w:pPr>
    </w:p>
    <w:p w:rsidR="00394E5B" w:rsidRPr="00207F21" w:rsidRDefault="00394E5B" w:rsidP="00E37FE1">
      <w:pPr>
        <w:keepNext/>
        <w:keepLines/>
        <w:rPr>
          <w:rFonts w:ascii="Times New Roman" w:hAnsi="Times New Roman"/>
          <w:b/>
          <w:noProof/>
          <w:sz w:val="22"/>
          <w:szCs w:val="22"/>
          <w:lang w:val="el-GR"/>
        </w:rPr>
      </w:pPr>
      <w:r w:rsidRPr="00207F21">
        <w:rPr>
          <w:rFonts w:ascii="Times New Roman" w:hAnsi="Times New Roman"/>
          <w:b/>
          <w:noProof/>
          <w:sz w:val="22"/>
          <w:szCs w:val="22"/>
          <w:lang w:val="el-GR"/>
        </w:rPr>
        <w:t xml:space="preserve">Κάτοχος </w:t>
      </w:r>
      <w:r w:rsidR="004756A7" w:rsidRPr="00207F21">
        <w:rPr>
          <w:rFonts w:ascii="Times New Roman" w:hAnsi="Times New Roman"/>
          <w:b/>
          <w:noProof/>
          <w:sz w:val="22"/>
          <w:szCs w:val="22"/>
          <w:lang w:val="el-GR"/>
        </w:rPr>
        <w:t>αδείας</w:t>
      </w:r>
      <w:r w:rsidRPr="00207F21">
        <w:rPr>
          <w:rFonts w:ascii="Times New Roman" w:hAnsi="Times New Roman"/>
          <w:b/>
          <w:noProof/>
          <w:sz w:val="22"/>
          <w:szCs w:val="22"/>
          <w:lang w:val="el-GR"/>
        </w:rPr>
        <w:t xml:space="preserve"> κυκλοφορίας και παραγωγός</w:t>
      </w:r>
    </w:p>
    <w:p w:rsidR="0068491F" w:rsidRPr="00207F21" w:rsidRDefault="0068491F" w:rsidP="00E37FE1">
      <w:pPr>
        <w:keepNext/>
        <w:keepLines/>
        <w:rPr>
          <w:rFonts w:ascii="Times New Roman" w:hAnsi="Times New Roman"/>
          <w:noProof/>
          <w:sz w:val="22"/>
          <w:szCs w:val="22"/>
          <w:lang w:val="el-GR"/>
        </w:rPr>
      </w:pPr>
    </w:p>
    <w:p w:rsidR="00394E5B" w:rsidRPr="00207F21" w:rsidRDefault="00394E5B" w:rsidP="00E37FE1">
      <w:pPr>
        <w:keepLines/>
        <w:rPr>
          <w:rFonts w:ascii="Times New Roman" w:hAnsi="Times New Roman"/>
          <w:noProof/>
          <w:sz w:val="22"/>
          <w:szCs w:val="22"/>
          <w:u w:val="single"/>
          <w:lang w:val="el-GR"/>
        </w:rPr>
      </w:pPr>
      <w:r w:rsidRPr="00207F21">
        <w:rPr>
          <w:rFonts w:ascii="Times New Roman" w:hAnsi="Times New Roman"/>
          <w:noProof/>
          <w:sz w:val="22"/>
          <w:szCs w:val="22"/>
          <w:u w:val="single"/>
          <w:lang w:val="el-GR"/>
        </w:rPr>
        <w:t xml:space="preserve">Κάτοχος </w:t>
      </w:r>
      <w:r w:rsidR="004756A7" w:rsidRPr="00207F21">
        <w:rPr>
          <w:rFonts w:ascii="Times New Roman" w:hAnsi="Times New Roman"/>
          <w:noProof/>
          <w:sz w:val="22"/>
          <w:szCs w:val="22"/>
          <w:u w:val="single"/>
          <w:lang w:val="el-GR"/>
        </w:rPr>
        <w:t>αδείας</w:t>
      </w:r>
      <w:r w:rsidRPr="00207F21">
        <w:rPr>
          <w:rFonts w:ascii="Times New Roman" w:hAnsi="Times New Roman"/>
          <w:noProof/>
          <w:sz w:val="22"/>
          <w:szCs w:val="22"/>
          <w:u w:val="single"/>
          <w:lang w:val="el-GR"/>
        </w:rPr>
        <w:t xml:space="preserve"> κυκλοφορίας</w:t>
      </w:r>
    </w:p>
    <w:p w:rsidR="00394E5B" w:rsidRPr="00207F21" w:rsidRDefault="00394E5B" w:rsidP="00E37FE1">
      <w:pPr>
        <w:keepLines/>
        <w:rPr>
          <w:rFonts w:ascii="Times New Roman" w:hAnsi="Times New Roman"/>
          <w:noProof/>
          <w:sz w:val="22"/>
          <w:szCs w:val="22"/>
          <w:u w:val="single"/>
          <w:lang w:val="el-GR"/>
        </w:rPr>
      </w:pPr>
    </w:p>
    <w:p w:rsidR="00394E5B" w:rsidRPr="00207F21" w:rsidRDefault="00394E5B" w:rsidP="00E37FE1">
      <w:pPr>
        <w:keepLines/>
        <w:rPr>
          <w:rFonts w:ascii="Times New Roman" w:hAnsi="Times New Roman"/>
          <w:b/>
          <w:sz w:val="22"/>
          <w:szCs w:val="22"/>
          <w:lang w:val="en-US"/>
        </w:rPr>
      </w:pPr>
      <w:proofErr w:type="gramStart"/>
      <w:r w:rsidRPr="00207F21">
        <w:rPr>
          <w:rFonts w:ascii="Times New Roman" w:hAnsi="Times New Roman"/>
          <w:sz w:val="22"/>
          <w:szCs w:val="22"/>
          <w:lang w:val="en-US"/>
        </w:rPr>
        <w:t xml:space="preserve">Boehringer Ingelheim </w:t>
      </w:r>
      <w:r w:rsidRPr="00207F21">
        <w:rPr>
          <w:rFonts w:ascii="Times New Roman" w:hAnsi="Times New Roman"/>
          <w:sz w:val="22"/>
          <w:szCs w:val="22"/>
          <w:lang w:val="el-GR"/>
        </w:rPr>
        <w:t>Ελλάς</w:t>
      </w:r>
      <w:r w:rsidRPr="00207F21">
        <w:rPr>
          <w:rFonts w:ascii="Times New Roman" w:hAnsi="Times New Roman"/>
          <w:sz w:val="22"/>
          <w:szCs w:val="22"/>
          <w:lang w:val="en-US"/>
        </w:rPr>
        <w:t xml:space="preserve"> </w:t>
      </w:r>
      <w:r w:rsidRPr="00207F21">
        <w:rPr>
          <w:rFonts w:ascii="Times New Roman" w:hAnsi="Times New Roman"/>
          <w:sz w:val="22"/>
          <w:szCs w:val="22"/>
          <w:lang w:val="el-GR"/>
        </w:rPr>
        <w:t>Α</w:t>
      </w:r>
      <w:r w:rsidRPr="00207F21">
        <w:rPr>
          <w:rFonts w:ascii="Times New Roman" w:hAnsi="Times New Roman"/>
          <w:sz w:val="22"/>
          <w:szCs w:val="22"/>
          <w:lang w:val="en-US"/>
        </w:rPr>
        <w:t>.</w:t>
      </w:r>
      <w:r w:rsidRPr="00207F21">
        <w:rPr>
          <w:rFonts w:ascii="Times New Roman" w:hAnsi="Times New Roman"/>
          <w:sz w:val="22"/>
          <w:szCs w:val="22"/>
          <w:lang w:val="el-GR"/>
        </w:rPr>
        <w:t>Ε</w:t>
      </w:r>
      <w:r w:rsidR="004756A7" w:rsidRPr="00207F21">
        <w:rPr>
          <w:rFonts w:ascii="Times New Roman" w:hAnsi="Times New Roman"/>
          <w:sz w:val="22"/>
          <w:szCs w:val="22"/>
          <w:lang w:val="en-US"/>
        </w:rPr>
        <w:t>.</w:t>
      </w:r>
      <w:proofErr w:type="gramEnd"/>
    </w:p>
    <w:p w:rsidR="00394E5B" w:rsidRPr="00207F21" w:rsidRDefault="00394E5B" w:rsidP="00E37FE1">
      <w:pPr>
        <w:keepLines/>
        <w:rPr>
          <w:rFonts w:ascii="Times New Roman" w:hAnsi="Times New Roman"/>
          <w:sz w:val="22"/>
          <w:szCs w:val="22"/>
          <w:lang w:val="el-GR"/>
        </w:rPr>
      </w:pPr>
      <w:r w:rsidRPr="00207F21">
        <w:rPr>
          <w:rFonts w:ascii="Times New Roman" w:hAnsi="Times New Roman"/>
          <w:sz w:val="22"/>
          <w:szCs w:val="22"/>
          <w:lang w:val="el-GR"/>
        </w:rPr>
        <w:t>Ελληνικού 2, 167 77 Ελληνικό</w:t>
      </w:r>
    </w:p>
    <w:p w:rsidR="00394E5B" w:rsidRPr="00207F21" w:rsidRDefault="00394E5B" w:rsidP="00E37FE1">
      <w:pPr>
        <w:keepLines/>
        <w:rPr>
          <w:rFonts w:ascii="Times New Roman" w:hAnsi="Times New Roman"/>
          <w:sz w:val="22"/>
          <w:szCs w:val="22"/>
          <w:lang w:val="el-GR"/>
        </w:rPr>
      </w:pPr>
      <w:r w:rsidRPr="00207F21">
        <w:rPr>
          <w:rFonts w:ascii="Times New Roman" w:hAnsi="Times New Roman"/>
          <w:sz w:val="22"/>
          <w:szCs w:val="22"/>
          <w:lang w:val="el-GR"/>
        </w:rPr>
        <w:t>Τηλ.: 210 89 06 300</w:t>
      </w:r>
    </w:p>
    <w:p w:rsidR="00394E5B" w:rsidRPr="00207F21" w:rsidRDefault="00394E5B" w:rsidP="00394E5B">
      <w:pPr>
        <w:rPr>
          <w:rFonts w:ascii="Times New Roman" w:hAnsi="Times New Roman"/>
          <w:noProof/>
          <w:sz w:val="22"/>
          <w:szCs w:val="22"/>
          <w:lang w:val="el-GR"/>
        </w:rPr>
      </w:pPr>
    </w:p>
    <w:p w:rsidR="00394E5B" w:rsidRPr="00207F21" w:rsidRDefault="00394E5B" w:rsidP="00E37FE1">
      <w:pPr>
        <w:keepNext/>
        <w:keepLines/>
        <w:rPr>
          <w:rFonts w:ascii="Times New Roman" w:hAnsi="Times New Roman"/>
          <w:sz w:val="22"/>
          <w:szCs w:val="22"/>
          <w:u w:val="single"/>
          <w:lang w:val="el-GR"/>
        </w:rPr>
      </w:pPr>
      <w:r w:rsidRPr="00207F21">
        <w:rPr>
          <w:rFonts w:ascii="Times New Roman" w:hAnsi="Times New Roman"/>
          <w:noProof/>
          <w:sz w:val="22"/>
          <w:szCs w:val="22"/>
          <w:u w:val="single"/>
          <w:lang w:val="el-GR"/>
        </w:rPr>
        <w:lastRenderedPageBreak/>
        <w:t>Παραγωγός</w:t>
      </w:r>
      <w:r w:rsidRPr="00207F21">
        <w:rPr>
          <w:rFonts w:ascii="Times New Roman" w:hAnsi="Times New Roman"/>
          <w:sz w:val="22"/>
          <w:szCs w:val="22"/>
          <w:u w:val="single"/>
          <w:lang w:val="el-GR"/>
        </w:rPr>
        <w:t xml:space="preserve"> </w:t>
      </w:r>
    </w:p>
    <w:p w:rsidR="00394E5B" w:rsidRPr="00207F21" w:rsidRDefault="00394E5B" w:rsidP="00E37FE1">
      <w:pPr>
        <w:keepNext/>
        <w:keepLines/>
        <w:rPr>
          <w:rFonts w:ascii="Times New Roman" w:hAnsi="Times New Roman"/>
          <w:sz w:val="22"/>
          <w:szCs w:val="22"/>
          <w:lang w:val="el-GR"/>
        </w:rPr>
      </w:pPr>
    </w:p>
    <w:p w:rsidR="0099158C" w:rsidRPr="00207F21" w:rsidRDefault="00394E5B" w:rsidP="00E37FE1">
      <w:pPr>
        <w:keepLines/>
        <w:rPr>
          <w:rFonts w:ascii="Times New Roman" w:hAnsi="Times New Roman"/>
          <w:sz w:val="22"/>
          <w:szCs w:val="22"/>
          <w:lang w:val="en-US"/>
        </w:rPr>
      </w:pPr>
      <w:proofErr w:type="gramStart"/>
      <w:r w:rsidRPr="00207F21">
        <w:rPr>
          <w:rFonts w:ascii="Times New Roman" w:hAnsi="Times New Roman"/>
          <w:sz w:val="22"/>
          <w:szCs w:val="22"/>
          <w:lang w:val="en-US"/>
        </w:rPr>
        <w:t xml:space="preserve">Boehringer Ingelheim </w:t>
      </w:r>
      <w:r w:rsidRPr="00207F21">
        <w:rPr>
          <w:rFonts w:ascii="Times New Roman" w:hAnsi="Times New Roman"/>
          <w:sz w:val="22"/>
          <w:szCs w:val="22"/>
          <w:lang w:val="el-GR"/>
        </w:rPr>
        <w:t>Ελλάς</w:t>
      </w:r>
      <w:r w:rsidRPr="00207F21">
        <w:rPr>
          <w:rFonts w:ascii="Times New Roman" w:hAnsi="Times New Roman"/>
          <w:sz w:val="22"/>
          <w:szCs w:val="22"/>
          <w:lang w:val="en-US"/>
        </w:rPr>
        <w:t xml:space="preserve"> </w:t>
      </w:r>
      <w:r w:rsidRPr="00207F21">
        <w:rPr>
          <w:rFonts w:ascii="Times New Roman" w:hAnsi="Times New Roman"/>
          <w:sz w:val="22"/>
          <w:szCs w:val="22"/>
          <w:lang w:val="el-GR"/>
        </w:rPr>
        <w:t>Α</w:t>
      </w:r>
      <w:r w:rsidRPr="00207F21">
        <w:rPr>
          <w:rFonts w:ascii="Times New Roman" w:hAnsi="Times New Roman"/>
          <w:sz w:val="22"/>
          <w:szCs w:val="22"/>
          <w:lang w:val="en-US"/>
        </w:rPr>
        <w:t>.</w:t>
      </w:r>
      <w:r w:rsidRPr="00207F21">
        <w:rPr>
          <w:rFonts w:ascii="Times New Roman" w:hAnsi="Times New Roman"/>
          <w:sz w:val="22"/>
          <w:szCs w:val="22"/>
          <w:lang w:val="el-GR"/>
        </w:rPr>
        <w:t>Ε</w:t>
      </w:r>
      <w:r w:rsidRPr="00207F21">
        <w:rPr>
          <w:rFonts w:ascii="Times New Roman" w:hAnsi="Times New Roman"/>
          <w:sz w:val="22"/>
          <w:szCs w:val="22"/>
          <w:lang w:val="en-US"/>
        </w:rPr>
        <w:t>.</w:t>
      </w:r>
      <w:proofErr w:type="gramEnd"/>
      <w:r w:rsidRPr="00207F21">
        <w:rPr>
          <w:rFonts w:ascii="Times New Roman" w:hAnsi="Times New Roman"/>
          <w:sz w:val="22"/>
          <w:szCs w:val="22"/>
          <w:lang w:val="en-US"/>
        </w:rPr>
        <w:t xml:space="preserve"> </w:t>
      </w:r>
    </w:p>
    <w:p w:rsidR="0099158C" w:rsidRPr="00207F21" w:rsidRDefault="0099158C" w:rsidP="00E37FE1">
      <w:pPr>
        <w:keepLines/>
        <w:rPr>
          <w:rFonts w:ascii="Times New Roman" w:hAnsi="Times New Roman"/>
          <w:sz w:val="22"/>
          <w:szCs w:val="22"/>
          <w:lang w:val="el-GR"/>
        </w:rPr>
      </w:pPr>
      <w:r w:rsidRPr="00207F21">
        <w:rPr>
          <w:rFonts w:ascii="Times New Roman" w:hAnsi="Times New Roman"/>
          <w:sz w:val="22"/>
          <w:szCs w:val="22"/>
          <w:lang w:val="el-GR"/>
        </w:rPr>
        <w:t>5</w:t>
      </w:r>
      <w:r w:rsidRPr="00207F21">
        <w:rPr>
          <w:rFonts w:ascii="Times New Roman" w:hAnsi="Times New Roman"/>
          <w:sz w:val="22"/>
          <w:szCs w:val="22"/>
          <w:vertAlign w:val="superscript"/>
          <w:lang w:val="el-GR"/>
        </w:rPr>
        <w:t>Ο</w:t>
      </w:r>
      <w:r w:rsidRPr="00207F21">
        <w:rPr>
          <w:rFonts w:ascii="Times New Roman" w:hAnsi="Times New Roman"/>
          <w:sz w:val="22"/>
          <w:szCs w:val="22"/>
          <w:lang w:val="el-GR"/>
        </w:rPr>
        <w:t xml:space="preserve"> χλμ. Παιανίας- Μαρκόπουλου</w:t>
      </w:r>
    </w:p>
    <w:p w:rsidR="00394E5B" w:rsidRPr="00207F21" w:rsidRDefault="00394E5B" w:rsidP="00E37FE1">
      <w:pPr>
        <w:keepLines/>
        <w:rPr>
          <w:rFonts w:ascii="Times New Roman" w:hAnsi="Times New Roman"/>
          <w:sz w:val="22"/>
          <w:szCs w:val="22"/>
          <w:lang w:val="es-ES_tradnl"/>
        </w:rPr>
      </w:pPr>
      <w:r w:rsidRPr="00207F21">
        <w:rPr>
          <w:rFonts w:ascii="Times New Roman" w:hAnsi="Times New Roman"/>
          <w:sz w:val="22"/>
          <w:szCs w:val="22"/>
          <w:lang w:val="el-GR"/>
        </w:rPr>
        <w:t>Κορωπί, Αττική</w:t>
      </w:r>
    </w:p>
    <w:p w:rsidR="00394E5B" w:rsidRPr="00207F21" w:rsidRDefault="00394E5B" w:rsidP="00394E5B">
      <w:pPr>
        <w:rPr>
          <w:rFonts w:ascii="Times New Roman" w:hAnsi="Times New Roman"/>
          <w:b/>
          <w:noProof/>
          <w:sz w:val="22"/>
          <w:szCs w:val="22"/>
          <w:lang w:val="el-GR"/>
        </w:rPr>
      </w:pPr>
    </w:p>
    <w:p w:rsidR="00394E5B" w:rsidRPr="00394E5B" w:rsidRDefault="00394E5B" w:rsidP="00394E5B">
      <w:pPr>
        <w:rPr>
          <w:rFonts w:ascii="Times New Roman" w:hAnsi="Times New Roman"/>
          <w:sz w:val="22"/>
          <w:szCs w:val="22"/>
          <w:lang w:val="el-GR"/>
        </w:rPr>
      </w:pPr>
      <w:r w:rsidRPr="00207F21">
        <w:rPr>
          <w:rFonts w:ascii="Times New Roman" w:hAnsi="Times New Roman"/>
          <w:b/>
          <w:noProof/>
          <w:sz w:val="22"/>
          <w:szCs w:val="22"/>
          <w:lang w:val="el-GR"/>
        </w:rPr>
        <w:t>Το</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παρόν</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φύλλο</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οδηγιών</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χρήσης</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αναθεωρήθηκε</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για</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τελευταία</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φορά</w:t>
      </w:r>
      <w:r w:rsidRPr="00207F21">
        <w:rPr>
          <w:rFonts w:ascii="Times New Roman" w:hAnsi="Times New Roman"/>
          <w:b/>
          <w:noProof/>
          <w:sz w:val="22"/>
          <w:szCs w:val="22"/>
          <w:lang w:val="es-ES_tradnl"/>
        </w:rPr>
        <w:t xml:space="preserve"> </w:t>
      </w:r>
      <w:r w:rsidRPr="00207F21">
        <w:rPr>
          <w:rFonts w:ascii="Times New Roman" w:hAnsi="Times New Roman"/>
          <w:b/>
          <w:noProof/>
          <w:sz w:val="22"/>
          <w:szCs w:val="22"/>
          <w:lang w:val="el-GR"/>
        </w:rPr>
        <w:t>στις</w:t>
      </w:r>
      <w:r w:rsidRPr="00394E5B">
        <w:rPr>
          <w:rFonts w:ascii="Times New Roman" w:hAnsi="Times New Roman"/>
          <w:b/>
          <w:noProof/>
          <w:sz w:val="22"/>
          <w:szCs w:val="22"/>
          <w:lang w:val="es-ES_tradnl"/>
        </w:rPr>
        <w:t xml:space="preserve"> </w:t>
      </w:r>
    </w:p>
    <w:p w:rsidR="00394E5B" w:rsidRDefault="00394E5B">
      <w:pPr>
        <w:jc w:val="both"/>
        <w:rPr>
          <w:rFonts w:ascii="Times New Roman" w:hAnsi="Times New Roman"/>
          <w:sz w:val="22"/>
          <w:szCs w:val="22"/>
          <w:lang w:val="el-GR"/>
        </w:rPr>
      </w:pPr>
    </w:p>
    <w:sectPr w:rsidR="00394E5B">
      <w:pgSz w:w="12242" w:h="15842"/>
      <w:pgMar w:top="851" w:right="1418" w:bottom="1134" w:left="1418" w:header="720" w:footer="720" w:gutter="0"/>
      <w:paperSrc w:first="61440" w:other="6144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255041"/>
    <w:multiLevelType w:val="hybridMultilevel"/>
    <w:tmpl w:val="2A52E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86C4D"/>
    <w:multiLevelType w:val="multilevel"/>
    <w:tmpl w:val="1E422376"/>
    <w:lvl w:ilvl="0">
      <w:start w:val="1"/>
      <w:numFmt w:val="bullet"/>
      <w:lvlText w:val=""/>
      <w:lvlJc w:val="left"/>
      <w:pPr>
        <w:tabs>
          <w:tab w:val="num" w:pos="480"/>
        </w:tabs>
        <w:ind w:left="480" w:hanging="480"/>
      </w:pPr>
      <w:rPr>
        <w:rFonts w:ascii="Symbol" w:hAnsi="Symbol"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66974"/>
    <w:multiLevelType w:val="hybridMultilevel"/>
    <w:tmpl w:val="9878D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C1141FA"/>
    <w:multiLevelType w:val="multilevel"/>
    <w:tmpl w:val="45C4FEE8"/>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187A33"/>
    <w:multiLevelType w:val="multilevel"/>
    <w:tmpl w:val="9AC4D18C"/>
    <w:lvl w:ilvl="0">
      <w:start w:val="2"/>
      <w:numFmt w:val="decimal"/>
      <w:lvlText w:val="%1"/>
      <w:lvlJc w:val="left"/>
      <w:pPr>
        <w:tabs>
          <w:tab w:val="num" w:pos="720"/>
        </w:tabs>
        <w:ind w:left="720" w:hanging="720"/>
      </w:pPr>
      <w:rPr>
        <w:rFonts w:ascii="Times New Roman" w:hAnsi="Times New Roman" w:hint="default"/>
      </w:rPr>
    </w:lvl>
    <w:lvl w:ilvl="1">
      <w:start w:val="4"/>
      <w:numFmt w:val="decimal"/>
      <w:lvlText w:val="%1.%2"/>
      <w:lvlJc w:val="left"/>
      <w:pPr>
        <w:tabs>
          <w:tab w:val="num" w:pos="960"/>
        </w:tabs>
        <w:ind w:left="960" w:hanging="720"/>
      </w:pPr>
      <w:rPr>
        <w:rFonts w:ascii="Times New Roman" w:hAnsi="Times New Roman" w:hint="default"/>
      </w:rPr>
    </w:lvl>
    <w:lvl w:ilvl="2">
      <w:start w:val="5"/>
      <w:numFmt w:val="decimal"/>
      <w:lvlText w:val="%1.%2.%3"/>
      <w:lvlJc w:val="left"/>
      <w:pPr>
        <w:tabs>
          <w:tab w:val="num" w:pos="1200"/>
        </w:tabs>
        <w:ind w:left="1200" w:hanging="720"/>
      </w:pPr>
      <w:rPr>
        <w:rFonts w:ascii="Times New Roman" w:hAnsi="Times New Roman" w:hint="default"/>
      </w:rPr>
    </w:lvl>
    <w:lvl w:ilvl="3">
      <w:start w:val="1"/>
      <w:numFmt w:val="decimal"/>
      <w:lvlText w:val="%1.%2.%3.%4"/>
      <w:lvlJc w:val="left"/>
      <w:pPr>
        <w:tabs>
          <w:tab w:val="num" w:pos="1440"/>
        </w:tabs>
        <w:ind w:left="1440" w:hanging="720"/>
      </w:pPr>
      <w:rPr>
        <w:rFonts w:ascii="Times New Roman" w:hAnsi="Times New Roman" w:hint="default"/>
      </w:rPr>
    </w:lvl>
    <w:lvl w:ilvl="4">
      <w:start w:val="1"/>
      <w:numFmt w:val="decimal"/>
      <w:lvlText w:val="%1.%2.%3.%4.%5"/>
      <w:lvlJc w:val="left"/>
      <w:pPr>
        <w:tabs>
          <w:tab w:val="num" w:pos="2040"/>
        </w:tabs>
        <w:ind w:left="2040" w:hanging="1080"/>
      </w:pPr>
      <w:rPr>
        <w:rFonts w:ascii="Times New Roman" w:hAnsi="Times New Roman" w:hint="default"/>
      </w:rPr>
    </w:lvl>
    <w:lvl w:ilvl="5">
      <w:start w:val="1"/>
      <w:numFmt w:val="decimal"/>
      <w:lvlText w:val="%1.%2.%3.%4.%5.%6"/>
      <w:lvlJc w:val="left"/>
      <w:pPr>
        <w:tabs>
          <w:tab w:val="num" w:pos="2280"/>
        </w:tabs>
        <w:ind w:left="2280" w:hanging="1080"/>
      </w:pPr>
      <w:rPr>
        <w:rFonts w:ascii="Times New Roman" w:hAnsi="Times New Roman" w:hint="default"/>
      </w:rPr>
    </w:lvl>
    <w:lvl w:ilvl="6">
      <w:start w:val="1"/>
      <w:numFmt w:val="decimal"/>
      <w:lvlText w:val="%1.%2.%3.%4.%5.%6.%7"/>
      <w:lvlJc w:val="left"/>
      <w:pPr>
        <w:tabs>
          <w:tab w:val="num" w:pos="2880"/>
        </w:tabs>
        <w:ind w:left="2880" w:hanging="1440"/>
      </w:pPr>
      <w:rPr>
        <w:rFonts w:ascii="Times New Roman" w:hAnsi="Times New Roman" w:hint="default"/>
      </w:rPr>
    </w:lvl>
    <w:lvl w:ilvl="7">
      <w:start w:val="1"/>
      <w:numFmt w:val="decimal"/>
      <w:lvlText w:val="%1.%2.%3.%4.%5.%6.%7.%8"/>
      <w:lvlJc w:val="left"/>
      <w:pPr>
        <w:tabs>
          <w:tab w:val="num" w:pos="3120"/>
        </w:tabs>
        <w:ind w:left="3120" w:hanging="1440"/>
      </w:pPr>
      <w:rPr>
        <w:rFonts w:ascii="Times New Roman" w:hAnsi="Times New Roman" w:hint="default"/>
      </w:rPr>
    </w:lvl>
    <w:lvl w:ilvl="8">
      <w:start w:val="1"/>
      <w:numFmt w:val="decimal"/>
      <w:lvlText w:val="%1.%2.%3.%4.%5.%6.%7.%8.%9"/>
      <w:lvlJc w:val="left"/>
      <w:pPr>
        <w:tabs>
          <w:tab w:val="num" w:pos="3720"/>
        </w:tabs>
        <w:ind w:left="3720" w:hanging="1800"/>
      </w:pPr>
      <w:rPr>
        <w:rFonts w:ascii="Times New Roman" w:hAnsi="Times New Roman" w:hint="default"/>
      </w:rPr>
    </w:lvl>
  </w:abstractNum>
  <w:abstractNum w:abstractNumId="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1A21EF0"/>
    <w:multiLevelType w:val="hybridMultilevel"/>
    <w:tmpl w:val="CCCC5DEE"/>
    <w:lvl w:ilvl="0" w:tplc="5B2CFAF2">
      <w:start w:val="4"/>
      <w:numFmt w:val="decimal"/>
      <w:lvlText w:val="%1."/>
      <w:lvlJc w:val="left"/>
      <w:pPr>
        <w:ind w:left="1200" w:hanging="360"/>
      </w:pPr>
      <w:rPr>
        <w:rFonts w:hint="default"/>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8">
    <w:nsid w:val="6DF82355"/>
    <w:multiLevelType w:val="hybridMultilevel"/>
    <w:tmpl w:val="5F525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436213"/>
    <w:multiLevelType w:val="hybridMultilevel"/>
    <w:tmpl w:val="654CB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304F1C"/>
    <w:multiLevelType w:val="multilevel"/>
    <w:tmpl w:val="8E0002E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F5E16F7"/>
    <w:multiLevelType w:val="multilevel"/>
    <w:tmpl w:val="76E6C6D4"/>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10"/>
  </w:num>
  <w:num w:numId="3">
    <w:abstractNumId w:val="4"/>
  </w:num>
  <w:num w:numId="4">
    <w:abstractNumId w:val="5"/>
  </w:num>
  <w:num w:numId="5">
    <w:abstractNumId w:val="11"/>
  </w:num>
  <w:num w:numId="6">
    <w:abstractNumId w:val="9"/>
  </w:num>
  <w:num w:numId="7">
    <w:abstractNumId w:val="3"/>
  </w:num>
  <w:num w:numId="8">
    <w:abstractNumId w:val="1"/>
  </w:num>
  <w:num w:numId="9">
    <w:abstractNumId w:val="8"/>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4B9"/>
    <w:rsid w:val="00023688"/>
    <w:rsid w:val="0003362B"/>
    <w:rsid w:val="00037974"/>
    <w:rsid w:val="000A3ED4"/>
    <w:rsid w:val="000E09A5"/>
    <w:rsid w:val="000E5ECC"/>
    <w:rsid w:val="00115C6F"/>
    <w:rsid w:val="0014509B"/>
    <w:rsid w:val="00167F71"/>
    <w:rsid w:val="001825A7"/>
    <w:rsid w:val="001825D5"/>
    <w:rsid w:val="001A3C68"/>
    <w:rsid w:val="001D2DB6"/>
    <w:rsid w:val="00206CD6"/>
    <w:rsid w:val="00207F21"/>
    <w:rsid w:val="0021205D"/>
    <w:rsid w:val="0023121E"/>
    <w:rsid w:val="00252B1E"/>
    <w:rsid w:val="002C0037"/>
    <w:rsid w:val="0030453D"/>
    <w:rsid w:val="00321C82"/>
    <w:rsid w:val="00361349"/>
    <w:rsid w:val="003643D6"/>
    <w:rsid w:val="00371EEB"/>
    <w:rsid w:val="00394E5B"/>
    <w:rsid w:val="003C4D03"/>
    <w:rsid w:val="003D23F2"/>
    <w:rsid w:val="003F5C39"/>
    <w:rsid w:val="0042063C"/>
    <w:rsid w:val="00443686"/>
    <w:rsid w:val="00451E10"/>
    <w:rsid w:val="004756A7"/>
    <w:rsid w:val="00484E66"/>
    <w:rsid w:val="004B4C94"/>
    <w:rsid w:val="004B6722"/>
    <w:rsid w:val="004D0AD5"/>
    <w:rsid w:val="005816E2"/>
    <w:rsid w:val="005A6B3D"/>
    <w:rsid w:val="005E0E96"/>
    <w:rsid w:val="00605E12"/>
    <w:rsid w:val="00646AF6"/>
    <w:rsid w:val="00670D3B"/>
    <w:rsid w:val="0067296C"/>
    <w:rsid w:val="00675571"/>
    <w:rsid w:val="0068199E"/>
    <w:rsid w:val="0068491F"/>
    <w:rsid w:val="006F54B9"/>
    <w:rsid w:val="007326F3"/>
    <w:rsid w:val="007361C1"/>
    <w:rsid w:val="00736A91"/>
    <w:rsid w:val="0073751E"/>
    <w:rsid w:val="007624BC"/>
    <w:rsid w:val="0076408E"/>
    <w:rsid w:val="007865C4"/>
    <w:rsid w:val="007B5636"/>
    <w:rsid w:val="007C56C0"/>
    <w:rsid w:val="007D08F9"/>
    <w:rsid w:val="0081695F"/>
    <w:rsid w:val="00840103"/>
    <w:rsid w:val="008C2081"/>
    <w:rsid w:val="008F0912"/>
    <w:rsid w:val="009033D4"/>
    <w:rsid w:val="0091190D"/>
    <w:rsid w:val="00952282"/>
    <w:rsid w:val="00972A3F"/>
    <w:rsid w:val="00975BEC"/>
    <w:rsid w:val="00977DC7"/>
    <w:rsid w:val="0099158C"/>
    <w:rsid w:val="009B507B"/>
    <w:rsid w:val="009C7511"/>
    <w:rsid w:val="009D28F0"/>
    <w:rsid w:val="009E664E"/>
    <w:rsid w:val="00A06236"/>
    <w:rsid w:val="00A42583"/>
    <w:rsid w:val="00AA3874"/>
    <w:rsid w:val="00B14A5F"/>
    <w:rsid w:val="00B955BE"/>
    <w:rsid w:val="00C33F8E"/>
    <w:rsid w:val="00C51E58"/>
    <w:rsid w:val="00C826A3"/>
    <w:rsid w:val="00C82A7B"/>
    <w:rsid w:val="00C8315D"/>
    <w:rsid w:val="00CA2A8D"/>
    <w:rsid w:val="00CE17D3"/>
    <w:rsid w:val="00D05DF7"/>
    <w:rsid w:val="00D11178"/>
    <w:rsid w:val="00D1668D"/>
    <w:rsid w:val="00D1782A"/>
    <w:rsid w:val="00D22852"/>
    <w:rsid w:val="00D26144"/>
    <w:rsid w:val="00D51641"/>
    <w:rsid w:val="00D6397B"/>
    <w:rsid w:val="00D65FE6"/>
    <w:rsid w:val="00D710DE"/>
    <w:rsid w:val="00DA4FE4"/>
    <w:rsid w:val="00DC1C74"/>
    <w:rsid w:val="00E057F9"/>
    <w:rsid w:val="00E1357E"/>
    <w:rsid w:val="00E22184"/>
    <w:rsid w:val="00E37FE1"/>
    <w:rsid w:val="00EA4DF1"/>
    <w:rsid w:val="00ED7C45"/>
    <w:rsid w:val="00ED7D54"/>
    <w:rsid w:val="00EE29A7"/>
    <w:rsid w:val="00EF5327"/>
    <w:rsid w:val="00F14131"/>
    <w:rsid w:val="00F30AC3"/>
    <w:rsid w:val="00F703F6"/>
    <w:rsid w:val="00F860DA"/>
    <w:rsid w:val="00FA7850"/>
    <w:rsid w:val="00FE7C9D"/>
    <w:rsid w:val="00FF1A08"/>
    <w:rsid w:val="00FF2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ellasArial" w:hAnsi="HellasArial"/>
      <w:sz w:val="28"/>
      <w:lang w:val="en-GB"/>
    </w:rPr>
  </w:style>
  <w:style w:type="paragraph" w:styleId="1">
    <w:name w:val="heading 1"/>
    <w:basedOn w:val="a"/>
    <w:next w:val="a"/>
    <w:qFormat/>
    <w:pPr>
      <w:keepNext/>
      <w:outlineLvl w:val="0"/>
    </w:pPr>
    <w:rPr>
      <w:rFonts w:ascii="Arial" w:hAnsi="Arial"/>
      <w:b/>
      <w:sz w:val="24"/>
      <w:lang w:val="el-GR"/>
    </w:rPr>
  </w:style>
  <w:style w:type="paragraph" w:styleId="3">
    <w:name w:val="heading 3"/>
    <w:basedOn w:val="a"/>
    <w:next w:val="a"/>
    <w:qFormat/>
    <w:pPr>
      <w:keepNext/>
      <w:outlineLvl w:val="2"/>
    </w:pPr>
    <w:rPr>
      <w:rFonts w:ascii="Times New Roman" w:hAnsi="Times New Roman"/>
      <w:b/>
      <w:sz w:val="24"/>
      <w:lang w:val="el-GR"/>
    </w:rPr>
  </w:style>
  <w:style w:type="paragraph" w:styleId="4">
    <w:name w:val="heading 4"/>
    <w:basedOn w:val="a"/>
    <w:next w:val="a"/>
    <w:qFormat/>
    <w:pPr>
      <w:keepNext/>
      <w:ind w:left="170"/>
      <w:jc w:val="both"/>
      <w:outlineLvl w:val="3"/>
    </w:pPr>
    <w:rPr>
      <w:rFonts w:ascii="Arial" w:hAnsi="Arial"/>
      <w:b/>
      <w:sz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sz w:val="24"/>
      <w:u w:val="single"/>
      <w:lang w:val="el-GR"/>
    </w:rPr>
  </w:style>
  <w:style w:type="paragraph" w:styleId="a4">
    <w:name w:val="Subtitle"/>
    <w:basedOn w:val="a"/>
    <w:qFormat/>
    <w:pPr>
      <w:jc w:val="center"/>
    </w:pPr>
    <w:rPr>
      <w:rFonts w:ascii="Arial" w:hAnsi="Arial"/>
      <w:b/>
      <w:sz w:val="24"/>
      <w:lang w:val="el-GR"/>
    </w:rPr>
  </w:style>
  <w:style w:type="paragraph" w:styleId="a5">
    <w:name w:val="Body Text"/>
    <w:basedOn w:val="a"/>
    <w:pPr>
      <w:jc w:val="center"/>
    </w:pPr>
    <w:rPr>
      <w:rFonts w:ascii="Arial" w:hAnsi="Arial"/>
      <w:b/>
      <w:sz w:val="22"/>
      <w:lang w:val="el-GR"/>
    </w:rPr>
  </w:style>
  <w:style w:type="paragraph" w:styleId="2">
    <w:name w:val="Body Text 2"/>
    <w:basedOn w:val="a"/>
    <w:pPr>
      <w:jc w:val="both"/>
    </w:pPr>
    <w:rPr>
      <w:rFonts w:ascii="Times New Roman" w:hAnsi="Times New Roman"/>
      <w:color w:val="0000FF"/>
      <w:sz w:val="24"/>
      <w:lang w:val="el-GR"/>
    </w:rPr>
  </w:style>
  <w:style w:type="paragraph" w:styleId="30">
    <w:name w:val="Body Text 3"/>
    <w:basedOn w:val="a"/>
    <w:pPr>
      <w:jc w:val="both"/>
    </w:pPr>
    <w:rPr>
      <w:rFonts w:ascii="Times New Roman" w:hAnsi="Times New Roman"/>
      <w:sz w:val="24"/>
      <w:lang w:val="el-GR"/>
    </w:rPr>
  </w:style>
  <w:style w:type="paragraph" w:styleId="a6">
    <w:name w:val="Balloon Text"/>
    <w:basedOn w:val="a"/>
    <w:link w:val="Char"/>
    <w:uiPriority w:val="99"/>
    <w:semiHidden/>
    <w:unhideWhenUsed/>
    <w:rsid w:val="006F54B9"/>
    <w:rPr>
      <w:rFonts w:ascii="Tahoma" w:hAnsi="Tahoma" w:cs="Tahoma"/>
      <w:sz w:val="16"/>
      <w:szCs w:val="16"/>
    </w:rPr>
  </w:style>
  <w:style w:type="character" w:customStyle="1" w:styleId="Char">
    <w:name w:val="Κείμενο πλαισίου Char"/>
    <w:link w:val="a6"/>
    <w:uiPriority w:val="99"/>
    <w:semiHidden/>
    <w:rsid w:val="006F54B9"/>
    <w:rPr>
      <w:rFonts w:ascii="Tahoma" w:hAnsi="Tahoma" w:cs="Tahoma"/>
      <w:sz w:val="16"/>
      <w:szCs w:val="16"/>
      <w:lang w:val="en-GB"/>
    </w:rPr>
  </w:style>
  <w:style w:type="character" w:styleId="-">
    <w:name w:val="Hyperlink"/>
    <w:uiPriority w:val="99"/>
    <w:unhideWhenUsed/>
    <w:rsid w:val="007361C1"/>
    <w:rPr>
      <w:color w:val="0000FF"/>
      <w:u w:val="single"/>
    </w:rPr>
  </w:style>
  <w:style w:type="paragraph" w:styleId="a7">
    <w:name w:val="header"/>
    <w:basedOn w:val="a"/>
    <w:link w:val="Char0"/>
    <w:uiPriority w:val="99"/>
    <w:rsid w:val="00D65FE6"/>
    <w:pPr>
      <w:tabs>
        <w:tab w:val="left" w:pos="567"/>
        <w:tab w:val="center" w:pos="4153"/>
        <w:tab w:val="right" w:pos="8306"/>
      </w:tabs>
      <w:spacing w:line="260" w:lineRule="exact"/>
    </w:pPr>
    <w:rPr>
      <w:rFonts w:ascii="Arial" w:hAnsi="Arial"/>
      <w:snapToGrid w:val="0"/>
      <w:sz w:val="20"/>
      <w:lang w:eastAsia="en-US"/>
    </w:rPr>
  </w:style>
  <w:style w:type="character" w:customStyle="1" w:styleId="Char0">
    <w:name w:val="Κεφαλίδα Char"/>
    <w:link w:val="a7"/>
    <w:uiPriority w:val="99"/>
    <w:rsid w:val="00D65FE6"/>
    <w:rPr>
      <w:rFonts w:ascii="Arial" w:hAnsi="Arial"/>
      <w:snapToGrid w:val="0"/>
      <w:lang w:val="en-GB" w:eastAsia="en-US"/>
    </w:rPr>
  </w:style>
  <w:style w:type="paragraph" w:styleId="a8">
    <w:name w:val="Revision"/>
    <w:hidden/>
    <w:uiPriority w:val="99"/>
    <w:semiHidden/>
    <w:rsid w:val="00E057F9"/>
    <w:rPr>
      <w:rFonts w:ascii="HellasArial" w:hAnsi="HellasArial"/>
      <w:sz w:val="28"/>
      <w:lang w:val="en-GB"/>
    </w:rPr>
  </w:style>
  <w:style w:type="character" w:styleId="a9">
    <w:name w:val="annotation reference"/>
    <w:uiPriority w:val="99"/>
    <w:semiHidden/>
    <w:unhideWhenUsed/>
    <w:rsid w:val="00972A3F"/>
    <w:rPr>
      <w:sz w:val="16"/>
      <w:szCs w:val="16"/>
    </w:rPr>
  </w:style>
  <w:style w:type="paragraph" w:styleId="aa">
    <w:name w:val="annotation text"/>
    <w:basedOn w:val="a"/>
    <w:link w:val="Char1"/>
    <w:uiPriority w:val="99"/>
    <w:semiHidden/>
    <w:unhideWhenUsed/>
    <w:rsid w:val="00972A3F"/>
    <w:rPr>
      <w:sz w:val="20"/>
    </w:rPr>
  </w:style>
  <w:style w:type="character" w:customStyle="1" w:styleId="Char1">
    <w:name w:val="Κείμενο σχολίου Char"/>
    <w:link w:val="aa"/>
    <w:uiPriority w:val="99"/>
    <w:semiHidden/>
    <w:rsid w:val="00972A3F"/>
    <w:rPr>
      <w:rFonts w:ascii="HellasArial" w:hAnsi="HellasArial"/>
      <w:lang w:val="en-GB"/>
    </w:rPr>
  </w:style>
  <w:style w:type="paragraph" w:styleId="ab">
    <w:name w:val="annotation subject"/>
    <w:basedOn w:val="aa"/>
    <w:next w:val="aa"/>
    <w:link w:val="Char2"/>
    <w:uiPriority w:val="99"/>
    <w:semiHidden/>
    <w:unhideWhenUsed/>
    <w:rsid w:val="00972A3F"/>
    <w:rPr>
      <w:b/>
      <w:bCs/>
    </w:rPr>
  </w:style>
  <w:style w:type="character" w:customStyle="1" w:styleId="Char2">
    <w:name w:val="Θέμα σχολίου Char"/>
    <w:link w:val="ab"/>
    <w:uiPriority w:val="99"/>
    <w:semiHidden/>
    <w:rsid w:val="00972A3F"/>
    <w:rPr>
      <w:rFonts w:ascii="HellasArial" w:hAnsi="HellasArial"/>
      <w:b/>
      <w:bCs/>
      <w:lang w:val="en-GB"/>
    </w:rPr>
  </w:style>
  <w:style w:type="paragraph" w:styleId="20">
    <w:name w:val="Body Text Indent 2"/>
    <w:basedOn w:val="a"/>
    <w:link w:val="2Char"/>
    <w:uiPriority w:val="99"/>
    <w:semiHidden/>
    <w:unhideWhenUsed/>
    <w:rsid w:val="00675571"/>
    <w:pPr>
      <w:spacing w:after="120" w:line="480" w:lineRule="auto"/>
      <w:ind w:left="283"/>
    </w:pPr>
  </w:style>
  <w:style w:type="character" w:customStyle="1" w:styleId="2Char">
    <w:name w:val="Σώμα κείμενου με εσοχή 2 Char"/>
    <w:link w:val="20"/>
    <w:uiPriority w:val="99"/>
    <w:semiHidden/>
    <w:rsid w:val="00675571"/>
    <w:rPr>
      <w:rFonts w:ascii="HellasArial" w:hAnsi="HellasArial"/>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gov.cy/phs" TargetMode="External"/><Relationship Id="rId3" Type="http://schemas.openxmlformats.org/officeDocument/2006/relationships/styles" Target="styles.xml"/><Relationship Id="rId7" Type="http://schemas.openxmlformats.org/officeDocument/2006/relationships/hyperlink" Target="http://www.eof.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B3CD-3351-47F2-96F7-715A9F83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2287</Words>
  <Characters>12351</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ΓΙΑ ΤΟ ΧΡΗΣΤΗ</vt:lpstr>
      <vt:lpstr>ΦΥΛΛΟ ΟΔΗΓΙΩΝ ΓΙΑ ΤΟ ΧΡΗΣΤΗ</vt:lpstr>
    </vt:vector>
  </TitlesOfParts>
  <Company>BOEHRINGER INGELHEIM ELLAS</Company>
  <LinksUpToDate>false</LinksUpToDate>
  <CharactersWithSpaces>14609</CharactersWithSpaces>
  <SharedDoc>false</SharedDoc>
  <HLinks>
    <vt:vector size="12" baseType="variant">
      <vt:variant>
        <vt:i4>1769561</vt:i4>
      </vt:variant>
      <vt:variant>
        <vt:i4>6</vt:i4>
      </vt:variant>
      <vt:variant>
        <vt:i4>0</vt:i4>
      </vt:variant>
      <vt:variant>
        <vt:i4>5</vt:i4>
      </vt:variant>
      <vt:variant>
        <vt:lpwstr>http://www.moh.gov.cy/phs</vt:lpwstr>
      </vt:variant>
      <vt:variant>
        <vt:lpwstr/>
      </vt:variant>
      <vt:variant>
        <vt:i4>6291555</vt:i4>
      </vt:variant>
      <vt:variant>
        <vt:i4>3</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ΓΙΑ ΤΟ ΧΡΗΣΤΗ</dc:title>
  <dc:creator>s giannakou</dc:creator>
  <cp:lastModifiedBy>user104</cp:lastModifiedBy>
  <cp:revision>3</cp:revision>
  <cp:lastPrinted>2002-03-11T08:51:00Z</cp:lastPrinted>
  <dcterms:created xsi:type="dcterms:W3CDTF">2015-09-21T08:27:00Z</dcterms:created>
  <dcterms:modified xsi:type="dcterms:W3CDTF">2015-09-21T08:29:00Z</dcterms:modified>
</cp:coreProperties>
</file>