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F3" w:rsidRPr="00873203" w:rsidRDefault="00F86AF3" w:rsidP="00F86AF3">
      <w:pPr>
        <w:tabs>
          <w:tab w:val="clear" w:pos="567"/>
        </w:tabs>
        <w:spacing w:line="240" w:lineRule="auto"/>
        <w:jc w:val="center"/>
        <w:outlineLvl w:val="0"/>
        <w:rPr>
          <w:lang w:val="el-GR" w:bidi="bn-IN"/>
        </w:rPr>
      </w:pPr>
      <w:r w:rsidRPr="00BE16CE">
        <w:rPr>
          <w:b/>
          <w:bCs/>
          <w:lang w:val="el-GR" w:bidi="bn-IN"/>
        </w:rPr>
        <w:t>Φύλλο οδηγιών χρήσης: Πληροφορίες για το χρήστη</w:t>
      </w:r>
    </w:p>
    <w:p w:rsidR="00F86AF3" w:rsidRPr="00873203" w:rsidRDefault="00F86AF3" w:rsidP="00F86AF3">
      <w:pPr>
        <w:tabs>
          <w:tab w:val="clear" w:pos="567"/>
        </w:tabs>
        <w:spacing w:line="240" w:lineRule="auto"/>
        <w:jc w:val="center"/>
        <w:outlineLvl w:val="0"/>
        <w:rPr>
          <w:b/>
          <w:lang w:val="el-GR"/>
        </w:rPr>
      </w:pPr>
    </w:p>
    <w:p w:rsidR="00F86AF3" w:rsidRPr="00FD4BA9" w:rsidRDefault="00F86AF3" w:rsidP="00F86AF3">
      <w:pPr>
        <w:spacing w:line="240" w:lineRule="auto"/>
        <w:jc w:val="center"/>
        <w:rPr>
          <w:b/>
          <w:lang w:val="el-GR" w:bidi="bn-IN"/>
        </w:rPr>
      </w:pPr>
      <w:proofErr w:type="spellStart"/>
      <w:r w:rsidRPr="00015259">
        <w:rPr>
          <w:b/>
          <w:lang w:val="el-GR" w:bidi="bn-IN"/>
        </w:rPr>
        <w:t>Amoxil</w:t>
      </w:r>
      <w:proofErr w:type="spellEnd"/>
      <w:r w:rsidRPr="00015259">
        <w:rPr>
          <w:b/>
          <w:lang w:val="el-GR" w:bidi="bn-IN"/>
        </w:rPr>
        <w:t xml:space="preserve"> 500 </w:t>
      </w:r>
      <w:proofErr w:type="spellStart"/>
      <w:r w:rsidRPr="00015259">
        <w:rPr>
          <w:b/>
          <w:lang w:val="el-GR" w:bidi="bn-IN"/>
        </w:rPr>
        <w:t>mg</w:t>
      </w:r>
      <w:proofErr w:type="spellEnd"/>
      <w:r w:rsidRPr="00015259">
        <w:rPr>
          <w:b/>
          <w:lang w:val="el-GR" w:bidi="bn-IN"/>
        </w:rPr>
        <w:t xml:space="preserve"> καψάκια, σκληρά </w:t>
      </w:r>
    </w:p>
    <w:p w:rsidR="00F86AF3" w:rsidRPr="00873203" w:rsidRDefault="00F86AF3" w:rsidP="00F86AF3">
      <w:pPr>
        <w:jc w:val="center"/>
        <w:rPr>
          <w:lang w:val="el-GR"/>
        </w:rPr>
      </w:pPr>
    </w:p>
    <w:p w:rsidR="00F86AF3" w:rsidRPr="00FD4BA9" w:rsidRDefault="00F86AF3" w:rsidP="00F86AF3">
      <w:pPr>
        <w:numPr>
          <w:ilvl w:val="12"/>
          <w:numId w:val="0"/>
        </w:numPr>
        <w:tabs>
          <w:tab w:val="clear" w:pos="567"/>
        </w:tabs>
        <w:spacing w:line="240" w:lineRule="auto"/>
        <w:jc w:val="center"/>
        <w:rPr>
          <w:b/>
          <w:bCs/>
          <w:lang w:val="el-GR"/>
        </w:rPr>
      </w:pPr>
    </w:p>
    <w:p w:rsidR="00F86AF3" w:rsidRPr="00873203" w:rsidRDefault="00F86AF3" w:rsidP="00F86AF3">
      <w:pPr>
        <w:numPr>
          <w:ilvl w:val="12"/>
          <w:numId w:val="0"/>
        </w:numPr>
        <w:tabs>
          <w:tab w:val="clear" w:pos="567"/>
        </w:tabs>
        <w:spacing w:line="240" w:lineRule="auto"/>
        <w:jc w:val="center"/>
        <w:rPr>
          <w:lang w:val="el-GR" w:bidi="bn-IN"/>
        </w:rPr>
      </w:pPr>
      <w:proofErr w:type="spellStart"/>
      <w:r w:rsidRPr="00873203">
        <w:rPr>
          <w:lang w:val="el-GR" w:bidi="bn-IN"/>
        </w:rPr>
        <w:t>Αμοξυκιλλίνη</w:t>
      </w:r>
      <w:proofErr w:type="spellEnd"/>
    </w:p>
    <w:p w:rsidR="00F86AF3" w:rsidRPr="00873203" w:rsidRDefault="00F86AF3" w:rsidP="00F86AF3">
      <w:pPr>
        <w:numPr>
          <w:ilvl w:val="12"/>
          <w:numId w:val="0"/>
        </w:numPr>
        <w:tabs>
          <w:tab w:val="clear" w:pos="567"/>
        </w:tabs>
        <w:spacing w:line="240" w:lineRule="auto"/>
        <w:jc w:val="center"/>
        <w:rPr>
          <w:lang w:val="el-GR"/>
        </w:rPr>
      </w:pPr>
    </w:p>
    <w:p w:rsidR="00F86AF3" w:rsidRPr="00873203" w:rsidRDefault="00F86AF3" w:rsidP="00F86AF3">
      <w:pPr>
        <w:tabs>
          <w:tab w:val="clear" w:pos="567"/>
        </w:tabs>
        <w:spacing w:line="240" w:lineRule="auto"/>
        <w:jc w:val="center"/>
        <w:rPr>
          <w:lang w:val="el-GR"/>
        </w:rPr>
      </w:pPr>
    </w:p>
    <w:p w:rsidR="00F86AF3" w:rsidRPr="00873203" w:rsidRDefault="00F86AF3" w:rsidP="00F86AF3">
      <w:pPr>
        <w:tabs>
          <w:tab w:val="clear" w:pos="567"/>
        </w:tabs>
        <w:suppressAutoHyphens/>
        <w:spacing w:line="240" w:lineRule="auto"/>
        <w:rPr>
          <w:b/>
          <w:bCs/>
          <w:lang w:val="el-GR" w:bidi="bn-IN"/>
        </w:rPr>
      </w:pPr>
      <w:r w:rsidRPr="00873203">
        <w:rPr>
          <w:b/>
          <w:bCs/>
          <w:lang w:val="el-GR" w:bidi="bn-IN"/>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F86AF3" w:rsidRPr="00873203" w:rsidRDefault="00F86AF3" w:rsidP="00F86AF3">
      <w:pPr>
        <w:numPr>
          <w:ilvl w:val="0"/>
          <w:numId w:val="15"/>
        </w:numPr>
        <w:tabs>
          <w:tab w:val="clear" w:pos="567"/>
        </w:tabs>
        <w:spacing w:line="240" w:lineRule="auto"/>
        <w:ind w:left="567" w:right="-2" w:hanging="567"/>
        <w:rPr>
          <w:lang w:val="el-GR" w:bidi="bn-IN"/>
        </w:rPr>
      </w:pPr>
      <w:r w:rsidRPr="00873203">
        <w:rPr>
          <w:lang w:val="el-GR" w:bidi="bn-IN"/>
        </w:rPr>
        <w:t>Φυλάξτε αυτό το φύλλο οδηγιών χρήσης. Ίσως χρειαστεί να το διαβάσετε ξανά.</w:t>
      </w:r>
    </w:p>
    <w:p w:rsidR="00F86AF3" w:rsidRPr="00873203" w:rsidRDefault="00F86AF3" w:rsidP="00F86AF3">
      <w:pPr>
        <w:numPr>
          <w:ilvl w:val="0"/>
          <w:numId w:val="15"/>
        </w:numPr>
        <w:tabs>
          <w:tab w:val="clear" w:pos="567"/>
        </w:tabs>
        <w:spacing w:line="240" w:lineRule="auto"/>
        <w:ind w:left="567" w:right="-2" w:hanging="567"/>
        <w:rPr>
          <w:lang w:val="el-GR" w:bidi="bn-IN"/>
        </w:rPr>
      </w:pPr>
      <w:r w:rsidRPr="00873203">
        <w:rPr>
          <w:lang w:val="el-GR" w:bidi="bn-IN"/>
        </w:rPr>
        <w:t>Εάν έχετε περαιτέρω απορίες, ρωτήστε το</w:t>
      </w:r>
      <w:r>
        <w:rPr>
          <w:lang w:val="el-GR" w:bidi="bn-IN"/>
        </w:rPr>
        <w:t>ν</w:t>
      </w:r>
      <w:r w:rsidRPr="00873203">
        <w:rPr>
          <w:lang w:val="el-GR" w:bidi="bn-IN"/>
        </w:rPr>
        <w:t xml:space="preserve"> γιατρό ή το φαρμακοποιό σας.</w:t>
      </w:r>
    </w:p>
    <w:p w:rsidR="00F86AF3" w:rsidRPr="00873203" w:rsidRDefault="00F86AF3" w:rsidP="00F86AF3">
      <w:pPr>
        <w:tabs>
          <w:tab w:val="clear" w:pos="567"/>
        </w:tabs>
        <w:spacing w:line="240" w:lineRule="auto"/>
        <w:ind w:left="567" w:hanging="567"/>
        <w:rPr>
          <w:lang w:val="el-GR" w:bidi="bn-IN"/>
        </w:rPr>
      </w:pPr>
      <w:r w:rsidRPr="00873203">
        <w:rPr>
          <w:lang w:val="el-GR" w:bidi="bn-IN"/>
        </w:rPr>
        <w:t>-</w:t>
      </w:r>
      <w:r w:rsidRPr="00873203">
        <w:rPr>
          <w:lang w:val="el-GR" w:bidi="bn-IN"/>
        </w:rPr>
        <w:tab/>
        <w:t xml:space="preserve">Η συνταγή για αυτό το φάρμακο χορηγήθηκε </w:t>
      </w:r>
      <w:r w:rsidRPr="003D54B5">
        <w:rPr>
          <w:szCs w:val="22"/>
          <w:lang w:val="el-GR"/>
        </w:rPr>
        <w:t xml:space="preserve">αποκλειστικά </w:t>
      </w:r>
      <w:r w:rsidRPr="00873203">
        <w:rPr>
          <w:lang w:val="el-GR" w:bidi="bn-IN"/>
        </w:rPr>
        <w:t xml:space="preserve">για </w:t>
      </w:r>
      <w:r>
        <w:rPr>
          <w:lang w:val="el-GR" w:bidi="bn-IN"/>
        </w:rPr>
        <w:t>σας</w:t>
      </w:r>
      <w:r w:rsidRPr="00873203">
        <w:rPr>
          <w:lang w:val="el-GR" w:bidi="bn-IN"/>
        </w:rPr>
        <w:t xml:space="preserve"> </w:t>
      </w:r>
      <w:r w:rsidRPr="00EC6943">
        <w:rPr>
          <w:lang w:val="el-GR" w:bidi="bn-IN"/>
        </w:rPr>
        <w:t>(</w:t>
      </w:r>
      <w:r w:rsidRPr="00873203">
        <w:rPr>
          <w:lang w:val="el-GR" w:bidi="bn-IN"/>
        </w:rPr>
        <w:t>ή για το παιδί σας</w:t>
      </w:r>
      <w:r w:rsidRPr="00EC6943">
        <w:rPr>
          <w:lang w:val="el-GR" w:bidi="bn-IN"/>
        </w:rPr>
        <w:t>)</w:t>
      </w:r>
      <w:r w:rsidRPr="00873203">
        <w:rPr>
          <w:lang w:val="el-GR" w:bidi="bn-IN"/>
        </w:rPr>
        <w:t>.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F86AF3" w:rsidRPr="00873203" w:rsidRDefault="00F86AF3" w:rsidP="00F86AF3">
      <w:pPr>
        <w:numPr>
          <w:ilvl w:val="0"/>
          <w:numId w:val="15"/>
        </w:numPr>
        <w:tabs>
          <w:tab w:val="clear" w:pos="567"/>
        </w:tabs>
        <w:spacing w:line="240" w:lineRule="auto"/>
        <w:ind w:left="567" w:right="-2" w:hanging="567"/>
        <w:rPr>
          <w:lang w:val="el-GR" w:bidi="bn-IN"/>
        </w:rPr>
      </w:pPr>
      <w:r w:rsidRPr="00873203">
        <w:rPr>
          <w:lang w:val="el-GR" w:bidi="bn-IN"/>
        </w:rPr>
        <w:t>Εάν παρατηρήσετε κάποια ανεπιθύμητη ενέργεια, ενημερώστε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 Αυτό ισχύει και για κάθε πιθανή ανεπιθύμητη ενέργεια που δεν αναφέρεται στο παρόν φύλλο οδηγιών χρήσης. Βλέπε παράγραφο 4.</w:t>
      </w:r>
    </w:p>
    <w:p w:rsidR="00F86AF3" w:rsidRPr="00873203" w:rsidRDefault="00F86AF3" w:rsidP="00F86AF3">
      <w:p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outlineLvl w:val="0"/>
        <w:rPr>
          <w:lang w:val="el-GR" w:bidi="bn-IN"/>
        </w:rPr>
      </w:pPr>
      <w:r w:rsidRPr="00873203">
        <w:rPr>
          <w:b/>
          <w:bCs/>
          <w:lang w:val="el-GR" w:bidi="bn-IN"/>
        </w:rPr>
        <w:t>Τι περιέχει το παρόν φύλλο οδηγιών:</w:t>
      </w:r>
    </w:p>
    <w:p w:rsidR="00F86AF3" w:rsidRPr="00873203" w:rsidRDefault="00F86AF3" w:rsidP="00F86AF3">
      <w:pPr>
        <w:numPr>
          <w:ilvl w:val="12"/>
          <w:numId w:val="0"/>
        </w:numPr>
        <w:tabs>
          <w:tab w:val="clear" w:pos="567"/>
        </w:tabs>
        <w:spacing w:line="240" w:lineRule="auto"/>
        <w:ind w:right="-29"/>
        <w:rPr>
          <w:lang w:val="el-GR" w:bidi="bn-IN"/>
        </w:rPr>
      </w:pPr>
      <w:r w:rsidRPr="00873203">
        <w:rPr>
          <w:lang w:val="el-GR" w:bidi="bn-IN"/>
        </w:rPr>
        <w:t>1.</w:t>
      </w:r>
      <w:r w:rsidRPr="00873203">
        <w:rPr>
          <w:lang w:val="el-GR" w:bidi="bn-IN"/>
        </w:rPr>
        <w:tab/>
        <w:t xml:space="preserve">Τι είναι το </w:t>
      </w:r>
      <w:proofErr w:type="spellStart"/>
      <w:r w:rsidRPr="00873203">
        <w:rPr>
          <w:lang w:val="el-GR" w:bidi="bn-IN"/>
        </w:rPr>
        <w:t>Amoxil</w:t>
      </w:r>
      <w:proofErr w:type="spellEnd"/>
      <w:r w:rsidRPr="00873203">
        <w:rPr>
          <w:lang w:val="el-GR" w:bidi="bn-IN"/>
        </w:rPr>
        <w:t xml:space="preserve"> και ποια είναι η χρήση του</w:t>
      </w:r>
    </w:p>
    <w:p w:rsidR="00F86AF3" w:rsidRPr="00873203" w:rsidRDefault="00F86AF3" w:rsidP="00F86AF3">
      <w:pPr>
        <w:numPr>
          <w:ilvl w:val="12"/>
          <w:numId w:val="0"/>
        </w:numPr>
        <w:tabs>
          <w:tab w:val="clear" w:pos="567"/>
        </w:tabs>
        <w:spacing w:line="240" w:lineRule="auto"/>
        <w:ind w:right="-29"/>
        <w:rPr>
          <w:lang w:val="el-GR" w:bidi="bn-IN"/>
        </w:rPr>
      </w:pPr>
      <w:r w:rsidRPr="00873203">
        <w:rPr>
          <w:lang w:val="el-GR" w:bidi="bn-IN"/>
        </w:rPr>
        <w:t>2.</w:t>
      </w:r>
      <w:r w:rsidRPr="00873203">
        <w:rPr>
          <w:lang w:val="el-GR" w:bidi="bn-IN"/>
        </w:rPr>
        <w:tab/>
        <w:t xml:space="preserve">Τι πρέπει να γνωρίζετε προτού πάρετε το </w:t>
      </w:r>
      <w:proofErr w:type="spellStart"/>
      <w:r w:rsidRPr="00873203">
        <w:rPr>
          <w:lang w:val="el-GR" w:bidi="bn-IN"/>
        </w:rPr>
        <w:t>Amoxil</w:t>
      </w:r>
      <w:proofErr w:type="spellEnd"/>
    </w:p>
    <w:p w:rsidR="00F86AF3" w:rsidRPr="00873203" w:rsidRDefault="00F86AF3" w:rsidP="00F86AF3">
      <w:pPr>
        <w:numPr>
          <w:ilvl w:val="12"/>
          <w:numId w:val="0"/>
        </w:numPr>
        <w:tabs>
          <w:tab w:val="clear" w:pos="567"/>
        </w:tabs>
        <w:spacing w:line="240" w:lineRule="auto"/>
        <w:ind w:right="-29"/>
        <w:rPr>
          <w:lang w:val="el-GR" w:bidi="bn-IN"/>
        </w:rPr>
      </w:pPr>
      <w:r w:rsidRPr="00873203">
        <w:rPr>
          <w:lang w:val="el-GR" w:bidi="bn-IN"/>
        </w:rPr>
        <w:t>3.</w:t>
      </w:r>
      <w:r w:rsidRPr="00873203">
        <w:rPr>
          <w:lang w:val="el-GR" w:bidi="bn-IN"/>
        </w:rPr>
        <w:tab/>
        <w:t xml:space="preserve">Πώς να πάρετε το </w:t>
      </w:r>
      <w:proofErr w:type="spellStart"/>
      <w:r w:rsidRPr="00873203">
        <w:rPr>
          <w:lang w:val="el-GR" w:bidi="bn-IN"/>
        </w:rPr>
        <w:t>Amoxil</w:t>
      </w:r>
      <w:proofErr w:type="spellEnd"/>
    </w:p>
    <w:p w:rsidR="00F86AF3" w:rsidRPr="00873203" w:rsidRDefault="00F86AF3" w:rsidP="00F86AF3">
      <w:pPr>
        <w:numPr>
          <w:ilvl w:val="12"/>
          <w:numId w:val="0"/>
        </w:numPr>
        <w:tabs>
          <w:tab w:val="clear" w:pos="567"/>
        </w:tabs>
        <w:spacing w:line="240" w:lineRule="auto"/>
        <w:ind w:right="-29"/>
        <w:rPr>
          <w:lang w:val="el-GR" w:bidi="bn-IN"/>
        </w:rPr>
      </w:pPr>
      <w:r w:rsidRPr="00873203">
        <w:rPr>
          <w:lang w:val="el-GR" w:bidi="bn-IN"/>
        </w:rPr>
        <w:t>4.</w:t>
      </w:r>
      <w:r w:rsidRPr="00873203">
        <w:rPr>
          <w:lang w:val="el-GR" w:bidi="bn-IN"/>
        </w:rPr>
        <w:tab/>
        <w:t>Πιθανές ανεπιθύμητες ενέργειες</w:t>
      </w:r>
    </w:p>
    <w:p w:rsidR="00F86AF3" w:rsidRPr="00873203" w:rsidRDefault="00F86AF3" w:rsidP="00F86AF3">
      <w:pPr>
        <w:numPr>
          <w:ilvl w:val="0"/>
          <w:numId w:val="1"/>
        </w:numPr>
        <w:spacing w:line="240" w:lineRule="auto"/>
        <w:ind w:right="-29"/>
        <w:rPr>
          <w:lang w:val="el-GR" w:bidi="bn-IN"/>
        </w:rPr>
      </w:pPr>
      <w:r w:rsidRPr="00873203">
        <w:rPr>
          <w:color w:val="000000"/>
          <w:lang w:val="el-GR" w:bidi="bn-IN"/>
        </w:rPr>
        <w:t xml:space="preserve">Πώς να φυλάσσεται το </w:t>
      </w:r>
      <w:proofErr w:type="spellStart"/>
      <w:r w:rsidRPr="00873203">
        <w:rPr>
          <w:lang w:val="el-GR" w:bidi="bn-IN"/>
        </w:rPr>
        <w:t>Amoxil</w:t>
      </w:r>
      <w:proofErr w:type="spellEnd"/>
    </w:p>
    <w:p w:rsidR="00F86AF3" w:rsidRPr="00873203" w:rsidRDefault="00F86AF3" w:rsidP="00F86AF3">
      <w:pPr>
        <w:tabs>
          <w:tab w:val="clear" w:pos="567"/>
        </w:tabs>
        <w:spacing w:line="240" w:lineRule="auto"/>
        <w:ind w:right="-29"/>
        <w:rPr>
          <w:lang w:val="el-GR" w:bidi="bn-IN"/>
        </w:rPr>
      </w:pPr>
      <w:r w:rsidRPr="00873203">
        <w:rPr>
          <w:lang w:val="el-GR" w:bidi="bn-IN"/>
        </w:rPr>
        <w:t>6.</w:t>
      </w:r>
      <w:r w:rsidRPr="00873203">
        <w:rPr>
          <w:lang w:val="el-GR" w:bidi="bn-IN"/>
        </w:rPr>
        <w:tab/>
        <w:t>Περιεχόμενο της συσκευασίας και λοιπές πληροφορίες</w:t>
      </w:r>
    </w:p>
    <w:p w:rsidR="00F86AF3" w:rsidRPr="00873203" w:rsidRDefault="00F86AF3" w:rsidP="00F86AF3">
      <w:pPr>
        <w:numPr>
          <w:ilvl w:val="12"/>
          <w:numId w:val="0"/>
        </w:numPr>
        <w:tabs>
          <w:tab w:val="clear" w:pos="567"/>
        </w:tabs>
        <w:spacing w:line="240" w:lineRule="auto"/>
        <w:rPr>
          <w:lang w:val="el-GR"/>
        </w:rPr>
      </w:pPr>
    </w:p>
    <w:p w:rsidR="00F86AF3" w:rsidRPr="00873203" w:rsidRDefault="00F86AF3" w:rsidP="00F86AF3">
      <w:pPr>
        <w:numPr>
          <w:ilvl w:val="12"/>
          <w:numId w:val="0"/>
        </w:numPr>
        <w:tabs>
          <w:tab w:val="clear" w:pos="567"/>
        </w:tabs>
        <w:spacing w:line="240" w:lineRule="auto"/>
        <w:rPr>
          <w:lang w:val="el-GR"/>
        </w:rPr>
      </w:pPr>
    </w:p>
    <w:p w:rsidR="00F86AF3" w:rsidRPr="00873203" w:rsidRDefault="00F86AF3" w:rsidP="00F86AF3">
      <w:pPr>
        <w:numPr>
          <w:ilvl w:val="0"/>
          <w:numId w:val="3"/>
        </w:numPr>
        <w:tabs>
          <w:tab w:val="clear" w:pos="570"/>
        </w:tabs>
        <w:spacing w:line="240" w:lineRule="auto"/>
        <w:ind w:right="-2"/>
        <w:rPr>
          <w:b/>
          <w:bCs/>
          <w:lang w:val="el-GR" w:bidi="bn-IN"/>
        </w:rPr>
      </w:pPr>
      <w:r w:rsidRPr="00873203">
        <w:rPr>
          <w:b/>
          <w:bCs/>
          <w:lang w:val="el-GR" w:bidi="bn-IN"/>
        </w:rPr>
        <w:t xml:space="preserve">Τι είναι το </w:t>
      </w:r>
      <w:proofErr w:type="spellStart"/>
      <w:r w:rsidRPr="00873203">
        <w:rPr>
          <w:b/>
          <w:bCs/>
          <w:lang w:val="el-GR" w:bidi="bn-IN"/>
        </w:rPr>
        <w:t>Amoxil</w:t>
      </w:r>
      <w:proofErr w:type="spellEnd"/>
      <w:r w:rsidRPr="00873203">
        <w:rPr>
          <w:b/>
          <w:bCs/>
          <w:lang w:val="el-GR" w:bidi="bn-IN"/>
        </w:rPr>
        <w:t xml:space="preserve"> και ποια είναι η χρήση του</w:t>
      </w:r>
    </w:p>
    <w:p w:rsidR="00F86AF3" w:rsidRPr="00873203" w:rsidRDefault="00F86AF3" w:rsidP="00F86AF3">
      <w:pPr>
        <w:numPr>
          <w:ilvl w:val="12"/>
          <w:numId w:val="0"/>
        </w:numPr>
        <w:tabs>
          <w:tab w:val="clear" w:pos="567"/>
        </w:tabs>
        <w:spacing w:line="240" w:lineRule="auto"/>
        <w:rPr>
          <w:lang w:val="el-GR"/>
        </w:rPr>
      </w:pPr>
    </w:p>
    <w:p w:rsidR="00F86AF3" w:rsidRPr="00873203" w:rsidRDefault="00F86AF3" w:rsidP="00F86AF3">
      <w:pPr>
        <w:numPr>
          <w:ilvl w:val="12"/>
          <w:numId w:val="0"/>
        </w:numPr>
        <w:tabs>
          <w:tab w:val="clear" w:pos="567"/>
        </w:tabs>
        <w:spacing w:line="240" w:lineRule="auto"/>
        <w:rPr>
          <w:lang w:val="el-GR" w:bidi="bn-IN"/>
        </w:rPr>
      </w:pPr>
      <w:r w:rsidRPr="00873203">
        <w:rPr>
          <w:b/>
          <w:bCs/>
          <w:lang w:val="el-GR" w:bidi="bn-IN"/>
        </w:rPr>
        <w:t xml:space="preserve">Τι είναι το </w:t>
      </w:r>
      <w:proofErr w:type="spellStart"/>
      <w:r w:rsidRPr="00873203">
        <w:rPr>
          <w:b/>
          <w:bCs/>
          <w:lang w:val="el-GR" w:bidi="bn-IN"/>
        </w:rPr>
        <w:t>Amoxil</w:t>
      </w:r>
      <w:proofErr w:type="spellEnd"/>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Τ</w:t>
      </w:r>
      <w:r>
        <w:rPr>
          <w:lang w:val="el-GR" w:bidi="bn-IN"/>
        </w:rPr>
        <w:t>ο</w:t>
      </w:r>
      <w:r w:rsidRPr="00873203">
        <w:rPr>
          <w:lang w:val="el-GR" w:bidi="bn-IN"/>
        </w:rPr>
        <w:t xml:space="preserve"> </w:t>
      </w:r>
      <w:proofErr w:type="spellStart"/>
      <w:r w:rsidRPr="00873203">
        <w:rPr>
          <w:lang w:val="el-GR" w:bidi="bn-IN"/>
        </w:rPr>
        <w:t>Amoxil</w:t>
      </w:r>
      <w:proofErr w:type="spellEnd"/>
      <w:r w:rsidRPr="00873203">
        <w:rPr>
          <w:lang w:val="el-GR" w:bidi="bn-IN"/>
        </w:rPr>
        <w:t xml:space="preserve">  είναι </w:t>
      </w:r>
      <w:r>
        <w:rPr>
          <w:lang w:val="el-GR" w:bidi="bn-IN"/>
        </w:rPr>
        <w:t xml:space="preserve">ένα </w:t>
      </w:r>
      <w:r w:rsidRPr="00873203">
        <w:rPr>
          <w:lang w:val="el-GR" w:bidi="bn-IN"/>
        </w:rPr>
        <w:t xml:space="preserve">αντιβιοτικό. </w:t>
      </w:r>
      <w:r>
        <w:rPr>
          <w:lang w:val="el-GR" w:bidi="bn-IN"/>
        </w:rPr>
        <w:t>Η δραστική ουσία είναι η</w:t>
      </w:r>
      <w:r w:rsidRPr="00873203">
        <w:rPr>
          <w:lang w:val="el-GR" w:bidi="bn-IN"/>
        </w:rPr>
        <w:t xml:space="preserve"> </w:t>
      </w:r>
      <w:proofErr w:type="spellStart"/>
      <w:r w:rsidRPr="00873203">
        <w:rPr>
          <w:lang w:val="el-GR" w:bidi="bn-IN"/>
        </w:rPr>
        <w:t>αμοξυκιλλίνη</w:t>
      </w:r>
      <w:proofErr w:type="spellEnd"/>
      <w:r w:rsidRPr="00873203">
        <w:rPr>
          <w:lang w:val="el-GR" w:bidi="bn-IN"/>
        </w:rPr>
        <w:t>. Αυτ</w:t>
      </w:r>
      <w:r>
        <w:rPr>
          <w:lang w:val="el-GR" w:bidi="bn-IN"/>
        </w:rPr>
        <w:t>ή</w:t>
      </w:r>
      <w:r w:rsidRPr="00873203">
        <w:rPr>
          <w:lang w:val="el-GR" w:bidi="bn-IN"/>
        </w:rPr>
        <w:t xml:space="preserve"> ανήκει σε μια ομάδα φαρμάκων που ονομάζονται «</w:t>
      </w:r>
      <w:proofErr w:type="spellStart"/>
      <w:r w:rsidRPr="00873203">
        <w:rPr>
          <w:lang w:val="el-GR" w:bidi="bn-IN"/>
        </w:rPr>
        <w:t>πενικιλλίνες</w:t>
      </w:r>
      <w:proofErr w:type="spellEnd"/>
      <w:r w:rsidRPr="00873203">
        <w:rPr>
          <w:lang w:val="el-GR" w:bidi="bn-IN"/>
        </w:rPr>
        <w:t xml:space="preserve">». </w:t>
      </w:r>
    </w:p>
    <w:p w:rsidR="00F86AF3" w:rsidRPr="00873203" w:rsidRDefault="00F86AF3" w:rsidP="00F86AF3">
      <w:pPr>
        <w:numPr>
          <w:ilvl w:val="12"/>
          <w:numId w:val="0"/>
        </w:numPr>
        <w:tabs>
          <w:tab w:val="clear" w:pos="567"/>
        </w:tabs>
        <w:spacing w:line="240" w:lineRule="auto"/>
        <w:rPr>
          <w:b/>
          <w:bCs/>
          <w:lang w:val="el-GR"/>
        </w:rPr>
      </w:pPr>
    </w:p>
    <w:p w:rsidR="00F86AF3" w:rsidRPr="00873203" w:rsidRDefault="00F86AF3" w:rsidP="00F86AF3">
      <w:pPr>
        <w:numPr>
          <w:ilvl w:val="12"/>
          <w:numId w:val="0"/>
        </w:numPr>
        <w:tabs>
          <w:tab w:val="clear" w:pos="567"/>
        </w:tabs>
        <w:spacing w:line="240" w:lineRule="auto"/>
        <w:rPr>
          <w:lang w:val="el-GR" w:bidi="bn-IN"/>
        </w:rPr>
      </w:pPr>
      <w:r w:rsidRPr="00873203">
        <w:rPr>
          <w:b/>
          <w:bCs/>
          <w:lang w:val="el-GR" w:bidi="bn-IN"/>
        </w:rPr>
        <w:t xml:space="preserve">Ποια είναι η χρήση του </w:t>
      </w:r>
      <w:proofErr w:type="spellStart"/>
      <w:r w:rsidRPr="00873203">
        <w:rPr>
          <w:b/>
          <w:bCs/>
          <w:lang w:val="el-GR" w:bidi="bn-IN"/>
        </w:rPr>
        <w:t>Amoxil</w:t>
      </w:r>
      <w:proofErr w:type="spellEnd"/>
      <w:r w:rsidRPr="00873203">
        <w:rPr>
          <w:b/>
          <w:bCs/>
          <w:lang w:val="el-GR" w:bidi="bn-IN"/>
        </w:rPr>
        <w:t xml:space="preserve"> </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 xml:space="preserve">Το </w:t>
      </w:r>
      <w:proofErr w:type="spellStart"/>
      <w:r w:rsidRPr="00873203">
        <w:rPr>
          <w:lang w:val="el-GR" w:bidi="bn-IN"/>
        </w:rPr>
        <w:t>Amoxil</w:t>
      </w:r>
      <w:proofErr w:type="spellEnd"/>
      <w:r w:rsidRPr="00873203">
        <w:rPr>
          <w:lang w:val="el-GR" w:bidi="bn-IN"/>
        </w:rPr>
        <w:t xml:space="preserve"> χρησιμοποιείται για τη θεραπεία λοιμώξεων </w:t>
      </w:r>
      <w:r>
        <w:rPr>
          <w:lang w:val="el-GR" w:bidi="bn-IN"/>
        </w:rPr>
        <w:t xml:space="preserve">που προκαλούνται από βακτηρίδια </w:t>
      </w:r>
      <w:r w:rsidRPr="00873203">
        <w:rPr>
          <w:lang w:val="el-GR" w:bidi="bn-IN"/>
        </w:rPr>
        <w:t>σε διάφορα σημεία του οργανισμού</w:t>
      </w:r>
      <w:r>
        <w:rPr>
          <w:lang w:val="el-GR" w:bidi="bn-IN"/>
        </w:rPr>
        <w:t>.</w:t>
      </w:r>
      <w:r w:rsidRPr="00873203">
        <w:rPr>
          <w:lang w:val="el-GR" w:bidi="bn-IN"/>
        </w:rPr>
        <w:t xml:space="preserve"> Το </w:t>
      </w:r>
      <w:proofErr w:type="spellStart"/>
      <w:r w:rsidRPr="00873203">
        <w:rPr>
          <w:lang w:val="el-GR" w:bidi="bn-IN"/>
        </w:rPr>
        <w:t>Amoxil</w:t>
      </w:r>
      <w:proofErr w:type="spellEnd"/>
      <w:r w:rsidRPr="00873203">
        <w:rPr>
          <w:lang w:val="el-GR" w:bidi="bn-IN"/>
        </w:rPr>
        <w:t xml:space="preserve"> μπορεί επίσης να χρησιμοποιηθεί σε συνδυασμό με άλλα φάρμακα για τη θεραπεία ελκών του στομάχου.</w:t>
      </w:r>
    </w:p>
    <w:p w:rsidR="00F86AF3" w:rsidRPr="00587DD5" w:rsidRDefault="00F86AF3" w:rsidP="00F86AF3">
      <w:pPr>
        <w:numPr>
          <w:ilvl w:val="12"/>
          <w:numId w:val="0"/>
        </w:numPr>
        <w:tabs>
          <w:tab w:val="clear" w:pos="567"/>
        </w:tabs>
        <w:spacing w:line="240" w:lineRule="auto"/>
        <w:rPr>
          <w:lang w:val="el-GR"/>
        </w:rPr>
      </w:pPr>
    </w:p>
    <w:p w:rsidR="00F86AF3" w:rsidRPr="00587DD5" w:rsidRDefault="00F86AF3" w:rsidP="00F86AF3">
      <w:pPr>
        <w:numPr>
          <w:ilvl w:val="12"/>
          <w:numId w:val="0"/>
        </w:numPr>
        <w:tabs>
          <w:tab w:val="clear" w:pos="567"/>
        </w:tabs>
        <w:spacing w:line="240" w:lineRule="auto"/>
        <w:rPr>
          <w:lang w:val="el-GR"/>
        </w:rPr>
      </w:pPr>
    </w:p>
    <w:p w:rsidR="00F86AF3" w:rsidRPr="00873203" w:rsidRDefault="00F86AF3" w:rsidP="00F86AF3">
      <w:pPr>
        <w:numPr>
          <w:ilvl w:val="0"/>
          <w:numId w:val="2"/>
        </w:numPr>
        <w:tabs>
          <w:tab w:val="clear" w:pos="570"/>
        </w:tabs>
        <w:spacing w:line="240" w:lineRule="auto"/>
        <w:ind w:right="-2"/>
        <w:rPr>
          <w:b/>
          <w:bCs/>
          <w:lang w:val="el-GR" w:bidi="bn-IN"/>
        </w:rPr>
      </w:pPr>
      <w:r w:rsidRPr="00873203">
        <w:rPr>
          <w:b/>
          <w:bCs/>
          <w:lang w:val="el-GR" w:bidi="bn-IN"/>
        </w:rPr>
        <w:t xml:space="preserve">Τι πρέπει να γνωρίζετε πριν να πάρετε το </w:t>
      </w:r>
      <w:proofErr w:type="spellStart"/>
      <w:r w:rsidRPr="00873203">
        <w:rPr>
          <w:b/>
          <w:bCs/>
          <w:lang w:val="el-GR" w:bidi="bn-IN"/>
        </w:rPr>
        <w:t>Amoxil</w:t>
      </w:r>
      <w:proofErr w:type="spellEnd"/>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outlineLvl w:val="0"/>
        <w:rPr>
          <w:lang w:val="el-GR" w:bidi="bn-IN"/>
        </w:rPr>
      </w:pPr>
      <w:r w:rsidRPr="00873203">
        <w:rPr>
          <w:b/>
          <w:bCs/>
          <w:lang w:val="el-GR" w:bidi="bn-IN"/>
        </w:rPr>
        <w:t xml:space="preserve">Μην πάρετε το </w:t>
      </w:r>
      <w:proofErr w:type="spellStart"/>
      <w:r w:rsidRPr="00873203">
        <w:rPr>
          <w:b/>
          <w:bCs/>
          <w:lang w:val="el-GR" w:bidi="bn-IN"/>
        </w:rPr>
        <w:t>Amoxil</w:t>
      </w:r>
      <w:proofErr w:type="spellEnd"/>
      <w:r w:rsidRPr="00873203">
        <w:rPr>
          <w:b/>
          <w:bCs/>
          <w:lang w:val="el-GR" w:bidi="bn-IN"/>
        </w:rPr>
        <w:t>:</w:t>
      </w:r>
    </w:p>
    <w:p w:rsidR="00F86AF3" w:rsidRPr="00873203" w:rsidRDefault="00F86AF3" w:rsidP="00F86AF3">
      <w:pPr>
        <w:numPr>
          <w:ilvl w:val="12"/>
          <w:numId w:val="0"/>
        </w:numPr>
        <w:tabs>
          <w:tab w:val="clear" w:pos="567"/>
        </w:tabs>
        <w:spacing w:line="240" w:lineRule="auto"/>
        <w:ind w:left="567" w:hanging="567"/>
        <w:rPr>
          <w:lang w:val="el-GR" w:bidi="bn-IN"/>
        </w:rPr>
      </w:pPr>
      <w:r w:rsidRPr="00873203">
        <w:rPr>
          <w:lang w:val="el-GR" w:bidi="bn-IN"/>
        </w:rPr>
        <w:t>-</w:t>
      </w:r>
      <w:r w:rsidRPr="00873203">
        <w:rPr>
          <w:lang w:val="el-GR" w:bidi="bn-IN"/>
        </w:rPr>
        <w:tab/>
        <w:t xml:space="preserve">σε περίπτωση αλλεργίας στην </w:t>
      </w:r>
      <w:proofErr w:type="spellStart"/>
      <w:r w:rsidRPr="00873203">
        <w:rPr>
          <w:lang w:val="el-GR" w:bidi="bn-IN"/>
        </w:rPr>
        <w:t>αμοξυκιλλίνη</w:t>
      </w:r>
      <w:proofErr w:type="spellEnd"/>
      <w:r w:rsidRPr="00873203">
        <w:rPr>
          <w:lang w:val="el-GR" w:bidi="bn-IN"/>
        </w:rPr>
        <w:t xml:space="preserve">, στην </w:t>
      </w:r>
      <w:proofErr w:type="spellStart"/>
      <w:r w:rsidRPr="00873203">
        <w:rPr>
          <w:lang w:val="el-GR" w:bidi="bn-IN"/>
        </w:rPr>
        <w:t>πενικιλλίνη</w:t>
      </w:r>
      <w:proofErr w:type="spellEnd"/>
      <w:r w:rsidRPr="00873203">
        <w:rPr>
          <w:lang w:val="el-GR" w:bidi="bn-IN"/>
        </w:rPr>
        <w:t xml:space="preserve"> ή σε οποιοδήποτε άλλο από τα συστατικά αυτού του φαρμάκου (αναφέρονται στην παράγραφο 6).</w:t>
      </w:r>
    </w:p>
    <w:p w:rsidR="00F86AF3" w:rsidRPr="00873203" w:rsidRDefault="00F86AF3" w:rsidP="00F86AF3">
      <w:pPr>
        <w:numPr>
          <w:ilvl w:val="12"/>
          <w:numId w:val="0"/>
        </w:numPr>
        <w:tabs>
          <w:tab w:val="clear" w:pos="567"/>
        </w:tabs>
        <w:spacing w:line="240" w:lineRule="auto"/>
        <w:ind w:left="567" w:hanging="567"/>
        <w:rPr>
          <w:lang w:val="el-GR" w:bidi="bn-IN"/>
        </w:rPr>
      </w:pPr>
      <w:r w:rsidRPr="00873203">
        <w:rPr>
          <w:lang w:val="el-GR" w:bidi="bn-IN"/>
        </w:rPr>
        <w:t>-</w:t>
      </w:r>
      <w:r w:rsidRPr="00873203">
        <w:rPr>
          <w:lang w:val="el-GR" w:bidi="bn-IN"/>
        </w:rPr>
        <w:tab/>
        <w:t xml:space="preserve">αν έχετε εμφανίσει στο παρελθόν αλλεργική αντίδραση σε οποιοδήποτε αντιβιοτικό Αυτό μπορεί να περιλαμβάνει ένα δερματικό εξάνθημα ή οίδημα του προσώπου ή του λαιμού. </w:t>
      </w:r>
    </w:p>
    <w:p w:rsidR="00F86AF3" w:rsidRPr="00873203" w:rsidRDefault="00F86AF3" w:rsidP="00F86AF3">
      <w:pPr>
        <w:numPr>
          <w:ilvl w:val="12"/>
          <w:numId w:val="0"/>
        </w:numPr>
        <w:tabs>
          <w:tab w:val="clear" w:pos="567"/>
        </w:tabs>
        <w:spacing w:line="240" w:lineRule="auto"/>
        <w:ind w:left="567" w:hanging="567"/>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 xml:space="preserve">Μην πάρετε το </w:t>
      </w:r>
      <w:proofErr w:type="spellStart"/>
      <w:r w:rsidRPr="00873203">
        <w:rPr>
          <w:lang w:val="el-GR" w:bidi="bn-IN"/>
        </w:rPr>
        <w:t>Amoxil</w:t>
      </w:r>
      <w:proofErr w:type="spellEnd"/>
      <w:r w:rsidRPr="00873203">
        <w:rPr>
          <w:lang w:val="el-GR" w:bidi="bn-IN"/>
        </w:rPr>
        <w:t xml:space="preserve"> αν ισχύει οτιδήποτε από τα παραπάνω. Εάν έχετε αμφιβολίες, ρωτήστε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 πριν πάρετε το </w:t>
      </w:r>
      <w:proofErr w:type="spellStart"/>
      <w:r w:rsidRPr="00873203">
        <w:rPr>
          <w:lang w:val="el-GR" w:bidi="bn-IN"/>
        </w:rPr>
        <w:t>Amoxil</w:t>
      </w:r>
      <w:proofErr w:type="spellEnd"/>
      <w:r w:rsidRPr="00873203">
        <w:rPr>
          <w:lang w:val="el-GR" w:bidi="bn-IN"/>
        </w:rPr>
        <w:t>.</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outlineLvl w:val="0"/>
        <w:rPr>
          <w:b/>
          <w:bCs/>
          <w:lang w:val="el-GR" w:bidi="bn-IN"/>
        </w:rPr>
      </w:pPr>
      <w:r w:rsidRPr="00873203">
        <w:rPr>
          <w:b/>
          <w:bCs/>
          <w:lang w:val="el-GR" w:bidi="bn-IN"/>
        </w:rPr>
        <w:t>Προειδοποιήσεις και Προφυλάξεις</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 xml:space="preserve">Απευθυνθείτε στο γιατρό ή το φαρμακοποιό σας προτού πάρετε το </w:t>
      </w:r>
      <w:proofErr w:type="spellStart"/>
      <w:r w:rsidRPr="00873203">
        <w:rPr>
          <w:lang w:val="el-GR" w:bidi="bn-IN"/>
        </w:rPr>
        <w:t>Amoxil</w:t>
      </w:r>
      <w:proofErr w:type="spellEnd"/>
      <w:r w:rsidRPr="00873203">
        <w:rPr>
          <w:lang w:val="el-GR" w:bidi="bn-IN"/>
        </w:rPr>
        <w:t xml:space="preserve"> αν:</w:t>
      </w:r>
    </w:p>
    <w:p w:rsidR="00F86AF3" w:rsidRPr="00873203" w:rsidRDefault="00F86AF3" w:rsidP="00F86AF3">
      <w:pPr>
        <w:numPr>
          <w:ilvl w:val="12"/>
          <w:numId w:val="0"/>
        </w:numPr>
        <w:tabs>
          <w:tab w:val="clear" w:pos="567"/>
        </w:tabs>
        <w:spacing w:line="240" w:lineRule="auto"/>
        <w:rPr>
          <w:lang w:val="el-GR"/>
        </w:rPr>
      </w:pPr>
    </w:p>
    <w:p w:rsidR="00F86AF3" w:rsidRPr="007D3BE0" w:rsidRDefault="00F86AF3" w:rsidP="00F86AF3">
      <w:pPr>
        <w:numPr>
          <w:ilvl w:val="0"/>
          <w:numId w:val="4"/>
        </w:numPr>
        <w:tabs>
          <w:tab w:val="clear" w:pos="567"/>
        </w:tabs>
        <w:spacing w:line="240" w:lineRule="auto"/>
        <w:rPr>
          <w:lang w:val="el-GR" w:bidi="bn-IN"/>
        </w:rPr>
      </w:pPr>
      <w:r w:rsidRPr="00873203">
        <w:rPr>
          <w:lang w:val="el-GR" w:bidi="bn-IN"/>
        </w:rPr>
        <w:t>έχετε</w:t>
      </w:r>
      <w:r>
        <w:rPr>
          <w:lang w:val="el-GR" w:bidi="bn-IN"/>
        </w:rPr>
        <w:t xml:space="preserve"> </w:t>
      </w:r>
      <w:r w:rsidRPr="00873203">
        <w:rPr>
          <w:lang w:val="el-GR" w:bidi="bn-IN"/>
        </w:rPr>
        <w:t>αδενικό</w:t>
      </w:r>
      <w:r>
        <w:rPr>
          <w:lang w:val="el-GR" w:bidi="bn-IN"/>
        </w:rPr>
        <w:t xml:space="preserve"> </w:t>
      </w:r>
      <w:r w:rsidRPr="00873203">
        <w:rPr>
          <w:lang w:val="el-GR" w:bidi="bn-IN"/>
        </w:rPr>
        <w:t>πυρετό</w:t>
      </w:r>
      <w:r w:rsidRPr="00EC6943">
        <w:rPr>
          <w:noProof/>
          <w:lang w:val="el-GR"/>
        </w:rPr>
        <w:t xml:space="preserve"> (</w:t>
      </w:r>
      <w:r>
        <w:rPr>
          <w:noProof/>
          <w:lang w:val="el-GR"/>
        </w:rPr>
        <w:t>πυρετό</w:t>
      </w:r>
      <w:r w:rsidRPr="00EC6943">
        <w:rPr>
          <w:noProof/>
          <w:lang w:val="el-GR"/>
        </w:rPr>
        <w:t xml:space="preserve">, </w:t>
      </w:r>
      <w:r>
        <w:rPr>
          <w:noProof/>
          <w:lang w:val="el-GR"/>
        </w:rPr>
        <w:t>πονόλαιμος</w:t>
      </w:r>
      <w:r w:rsidRPr="00EC6943">
        <w:rPr>
          <w:noProof/>
          <w:lang w:val="el-GR"/>
        </w:rPr>
        <w:t xml:space="preserve">, </w:t>
      </w:r>
      <w:r>
        <w:rPr>
          <w:noProof/>
          <w:lang w:val="el-GR"/>
        </w:rPr>
        <w:t>πρησμένους αδένες και</w:t>
      </w:r>
      <w:r w:rsidRPr="00EC6943">
        <w:rPr>
          <w:noProof/>
          <w:lang w:val="el-GR"/>
        </w:rPr>
        <w:t xml:space="preserve"> </w:t>
      </w:r>
      <w:r>
        <w:rPr>
          <w:noProof/>
          <w:lang w:val="el-GR"/>
        </w:rPr>
        <w:t>υπερβολική κούραση</w:t>
      </w:r>
      <w:r w:rsidRPr="00EC6943">
        <w:rPr>
          <w:noProof/>
          <w:lang w:val="el-GR"/>
        </w:rPr>
        <w:t>)</w:t>
      </w:r>
    </w:p>
    <w:p w:rsidR="00F86AF3" w:rsidRPr="00873203" w:rsidRDefault="00F86AF3" w:rsidP="00F86AF3">
      <w:pPr>
        <w:numPr>
          <w:ilvl w:val="0"/>
          <w:numId w:val="4"/>
        </w:numPr>
        <w:tabs>
          <w:tab w:val="clear" w:pos="567"/>
        </w:tabs>
        <w:spacing w:line="240" w:lineRule="auto"/>
        <w:rPr>
          <w:lang w:val="el-GR" w:bidi="bn-IN"/>
        </w:rPr>
      </w:pPr>
      <w:r w:rsidRPr="00873203">
        <w:rPr>
          <w:lang w:val="el-GR" w:bidi="bn-IN"/>
        </w:rPr>
        <w:t xml:space="preserve">αντιμετωπίζετε προβλήματα με τους νεφρούς σας </w:t>
      </w:r>
    </w:p>
    <w:p w:rsidR="00F86AF3" w:rsidRPr="00873203" w:rsidRDefault="00F86AF3" w:rsidP="00F86AF3">
      <w:pPr>
        <w:numPr>
          <w:ilvl w:val="0"/>
          <w:numId w:val="4"/>
        </w:numPr>
        <w:tabs>
          <w:tab w:val="clear" w:pos="567"/>
        </w:tabs>
        <w:spacing w:line="240" w:lineRule="auto"/>
        <w:rPr>
          <w:lang w:val="el-GR" w:bidi="bn-IN"/>
        </w:rPr>
      </w:pPr>
      <w:r w:rsidRPr="00873203">
        <w:rPr>
          <w:lang w:val="el-GR" w:bidi="bn-IN"/>
        </w:rPr>
        <w:t xml:space="preserve">δεν ουρείτε τακτικά. </w:t>
      </w:r>
    </w:p>
    <w:p w:rsidR="00F86AF3" w:rsidRPr="00873203" w:rsidRDefault="00F86AF3" w:rsidP="00F86AF3">
      <w:pPr>
        <w:numPr>
          <w:ilvl w:val="12"/>
          <w:numId w:val="0"/>
        </w:numPr>
        <w:tabs>
          <w:tab w:val="clear" w:pos="567"/>
        </w:tabs>
        <w:spacing w:line="240" w:lineRule="auto"/>
        <w:rPr>
          <w:lang w:val="el-GR"/>
        </w:rPr>
      </w:pP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Εάν δεν είστε βέβαιοι εάν οτιδήποτε από τα παραπάνω ισχύει για εσάς, ενημερώστε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 πριν πάρετε το </w:t>
      </w:r>
      <w:proofErr w:type="spellStart"/>
      <w:r w:rsidRPr="00873203">
        <w:rPr>
          <w:lang w:val="el-GR" w:bidi="bn-IN"/>
        </w:rPr>
        <w:t>Amoxil</w:t>
      </w:r>
      <w:proofErr w:type="spellEnd"/>
      <w:r w:rsidRPr="00873203">
        <w:rPr>
          <w:lang w:val="el-GR" w:bidi="bn-IN"/>
        </w:rPr>
        <w:t>.</w:t>
      </w:r>
    </w:p>
    <w:p w:rsidR="00F86AF3" w:rsidRPr="00873203" w:rsidRDefault="00F86AF3" w:rsidP="00F86AF3">
      <w:pPr>
        <w:numPr>
          <w:ilvl w:val="12"/>
          <w:numId w:val="0"/>
        </w:numPr>
        <w:tabs>
          <w:tab w:val="clear" w:pos="567"/>
        </w:tabs>
        <w:spacing w:line="240" w:lineRule="auto"/>
        <w:rPr>
          <w:b/>
          <w:bCs/>
          <w:lang w:val="el-GR"/>
        </w:rPr>
      </w:pPr>
    </w:p>
    <w:p w:rsidR="00F86AF3" w:rsidRPr="00873203" w:rsidRDefault="00F86AF3" w:rsidP="00F86AF3">
      <w:pPr>
        <w:numPr>
          <w:ilvl w:val="12"/>
          <w:numId w:val="0"/>
        </w:numPr>
        <w:tabs>
          <w:tab w:val="clear" w:pos="567"/>
        </w:tabs>
        <w:spacing w:line="240" w:lineRule="auto"/>
        <w:rPr>
          <w:b/>
          <w:bCs/>
          <w:lang w:val="el-GR" w:bidi="bn-IN"/>
        </w:rPr>
      </w:pPr>
      <w:r w:rsidRPr="00873203">
        <w:rPr>
          <w:b/>
          <w:bCs/>
          <w:lang w:val="el-GR" w:bidi="bn-IN"/>
        </w:rPr>
        <w:t>Εξετάσεις αίματος και ούρων</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Εάν υποβάλλεστε σε:</w:t>
      </w:r>
    </w:p>
    <w:p w:rsidR="00F86AF3" w:rsidRPr="00873203" w:rsidRDefault="00F86AF3" w:rsidP="00F86AF3">
      <w:pPr>
        <w:numPr>
          <w:ilvl w:val="0"/>
          <w:numId w:val="14"/>
        </w:numPr>
        <w:tabs>
          <w:tab w:val="clear" w:pos="567"/>
        </w:tabs>
        <w:spacing w:line="240" w:lineRule="auto"/>
        <w:rPr>
          <w:lang w:val="el-GR" w:bidi="bn-IN"/>
        </w:rPr>
      </w:pPr>
      <w:r w:rsidRPr="00873203">
        <w:rPr>
          <w:lang w:val="el-GR" w:bidi="bn-IN"/>
        </w:rPr>
        <w:t>Εξετάσεις ούρων (γλυκόζη) ή αίματος για την ηπατική λειτουργία</w:t>
      </w:r>
    </w:p>
    <w:p w:rsidR="00F86AF3" w:rsidRPr="00873203" w:rsidRDefault="00F86AF3" w:rsidP="00F86AF3">
      <w:pPr>
        <w:numPr>
          <w:ilvl w:val="0"/>
          <w:numId w:val="14"/>
        </w:numPr>
        <w:tabs>
          <w:tab w:val="clear" w:pos="567"/>
        </w:tabs>
        <w:spacing w:line="240" w:lineRule="auto"/>
        <w:rPr>
          <w:lang w:val="el-GR" w:bidi="bn-IN"/>
        </w:rPr>
      </w:pPr>
      <w:r w:rsidRPr="00873203">
        <w:rPr>
          <w:lang w:val="el-GR" w:bidi="bn-IN"/>
        </w:rPr>
        <w:t xml:space="preserve">Εξετάσεις της </w:t>
      </w:r>
      <w:proofErr w:type="spellStart"/>
      <w:r w:rsidRPr="00873203">
        <w:rPr>
          <w:lang w:val="el-GR" w:bidi="bn-IN"/>
        </w:rPr>
        <w:t>οιστριόλης</w:t>
      </w:r>
      <w:proofErr w:type="spellEnd"/>
      <w:r w:rsidRPr="00873203">
        <w:rPr>
          <w:lang w:val="el-GR" w:bidi="bn-IN"/>
        </w:rPr>
        <w:t xml:space="preserve"> </w:t>
      </w:r>
      <w:r>
        <w:rPr>
          <w:lang w:val="el-GR" w:bidi="bn-IN"/>
        </w:rPr>
        <w:t xml:space="preserve">(γίνονται </w:t>
      </w:r>
      <w:r w:rsidRPr="00873203">
        <w:rPr>
          <w:lang w:val="el-GR" w:bidi="bn-IN"/>
        </w:rPr>
        <w:t>στη διάρκεια εγκυμοσύνης</w:t>
      </w:r>
      <w:r w:rsidRPr="00EC6943">
        <w:rPr>
          <w:bCs/>
          <w:noProof/>
          <w:lang w:val="el-GR"/>
        </w:rPr>
        <w:t xml:space="preserve"> για να ελέγξετε </w:t>
      </w:r>
      <w:r>
        <w:rPr>
          <w:bCs/>
          <w:noProof/>
          <w:lang w:val="el-GR"/>
        </w:rPr>
        <w:t xml:space="preserve">αν </w:t>
      </w:r>
      <w:r w:rsidRPr="00EC6943">
        <w:rPr>
          <w:bCs/>
          <w:noProof/>
          <w:lang w:val="el-GR"/>
        </w:rPr>
        <w:t>το μωρό αναπτύσσεται κανονικά)</w:t>
      </w:r>
    </w:p>
    <w:p w:rsidR="00F86AF3" w:rsidRPr="00873203" w:rsidRDefault="00F86AF3" w:rsidP="00F86AF3">
      <w:pPr>
        <w:tabs>
          <w:tab w:val="clear" w:pos="567"/>
        </w:tabs>
        <w:spacing w:line="240" w:lineRule="auto"/>
        <w:ind w:left="45"/>
        <w:rPr>
          <w:lang w:val="el-GR" w:bidi="bn-IN"/>
        </w:rPr>
      </w:pPr>
      <w:r w:rsidRPr="00873203">
        <w:rPr>
          <w:lang w:val="el-GR" w:bidi="bn-IN"/>
        </w:rPr>
        <w:t>Ενημερώστε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 ότι παίρνετε </w:t>
      </w:r>
      <w:proofErr w:type="spellStart"/>
      <w:r w:rsidRPr="00873203">
        <w:rPr>
          <w:lang w:val="el-GR" w:bidi="bn-IN"/>
        </w:rPr>
        <w:t>Amoxil</w:t>
      </w:r>
      <w:proofErr w:type="spellEnd"/>
      <w:r w:rsidRPr="00873203">
        <w:rPr>
          <w:lang w:val="el-GR" w:bidi="bn-IN"/>
        </w:rPr>
        <w:t xml:space="preserve">. Αυτό πρέπει να γίνεται επειδή το </w:t>
      </w:r>
      <w:proofErr w:type="spellStart"/>
      <w:r w:rsidRPr="00873203">
        <w:rPr>
          <w:lang w:val="el-GR" w:bidi="bn-IN"/>
        </w:rPr>
        <w:t>Amoxil</w:t>
      </w:r>
      <w:proofErr w:type="spellEnd"/>
      <w:r w:rsidRPr="00873203">
        <w:rPr>
          <w:lang w:val="el-GR" w:bidi="bn-IN"/>
        </w:rPr>
        <w:t xml:space="preserve"> μπορεί να επηρεάσει τα αποτελέσματα αυτών των εξετάσεων.</w:t>
      </w:r>
    </w:p>
    <w:p w:rsidR="00F86AF3" w:rsidRPr="00873203" w:rsidRDefault="00F86AF3" w:rsidP="00F86AF3">
      <w:pPr>
        <w:numPr>
          <w:ilvl w:val="12"/>
          <w:numId w:val="0"/>
        </w:numPr>
        <w:tabs>
          <w:tab w:val="clear" w:pos="567"/>
        </w:tabs>
        <w:spacing w:line="240" w:lineRule="auto"/>
        <w:rPr>
          <w:b/>
          <w:bCs/>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b/>
          <w:bCs/>
          <w:lang w:val="el-GR" w:bidi="bn-IN"/>
        </w:rPr>
        <w:t xml:space="preserve">Άλλα φάρμακα και </w:t>
      </w:r>
      <w:proofErr w:type="spellStart"/>
      <w:r w:rsidRPr="00873203">
        <w:rPr>
          <w:b/>
          <w:bCs/>
          <w:lang w:val="el-GR" w:bidi="bn-IN"/>
        </w:rPr>
        <w:t>Amoxil</w:t>
      </w:r>
      <w:proofErr w:type="spellEnd"/>
    </w:p>
    <w:p w:rsidR="00F86AF3" w:rsidRPr="00873203" w:rsidRDefault="00F86AF3" w:rsidP="00F86AF3">
      <w:pPr>
        <w:numPr>
          <w:ilvl w:val="12"/>
          <w:numId w:val="0"/>
        </w:numPr>
        <w:tabs>
          <w:tab w:val="clear" w:pos="567"/>
        </w:tabs>
        <w:spacing w:line="240" w:lineRule="auto"/>
        <w:ind w:right="-2"/>
        <w:rPr>
          <w:rFonts w:ascii="Arial" w:hAnsi="Arial" w:cs="Arial"/>
          <w:lang w:val="el-GR" w:bidi="bn-IN"/>
        </w:rPr>
      </w:pPr>
      <w:r w:rsidRPr="00873203">
        <w:rPr>
          <w:lang w:val="el-GR" w:bidi="bn-IN"/>
        </w:rPr>
        <w:t>Ενημερώσετε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w:t>
      </w:r>
      <w:r w:rsidRPr="00873203">
        <w:rPr>
          <w:b/>
          <w:bCs/>
          <w:lang w:val="el-GR" w:bidi="bn-IN"/>
        </w:rPr>
        <w:t xml:space="preserve"> </w:t>
      </w:r>
      <w:r w:rsidRPr="00873203">
        <w:rPr>
          <w:lang w:val="el-GR" w:bidi="bn-IN"/>
        </w:rPr>
        <w:t>εάν παίρνετε, έχετε πρόσφατα πάρει ή μπορεί να πάρετε άλλα φάρμακα.</w:t>
      </w:r>
      <w:r w:rsidRPr="00873203">
        <w:rPr>
          <w:rFonts w:ascii="Arial" w:hAnsi="Arial" w:cs="Arial"/>
          <w:color w:val="000000"/>
          <w:sz w:val="23"/>
          <w:szCs w:val="23"/>
          <w:lang w:val="el-GR" w:bidi="bn-IN"/>
        </w:rPr>
        <w:t xml:space="preserve"> </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0"/>
          <w:numId w:val="5"/>
        </w:numPr>
        <w:tabs>
          <w:tab w:val="clear" w:pos="567"/>
        </w:tabs>
        <w:spacing w:line="240" w:lineRule="auto"/>
        <w:ind w:left="360" w:right="-2"/>
        <w:rPr>
          <w:lang w:val="el-GR" w:bidi="bn-IN"/>
        </w:rPr>
      </w:pPr>
      <w:r w:rsidRPr="00873203">
        <w:rPr>
          <w:lang w:val="el-GR" w:bidi="bn-IN"/>
        </w:rPr>
        <w:t xml:space="preserve">Αν παίρνετε </w:t>
      </w:r>
      <w:proofErr w:type="spellStart"/>
      <w:r w:rsidRPr="00873203">
        <w:rPr>
          <w:lang w:val="el-GR" w:bidi="bn-IN"/>
        </w:rPr>
        <w:t>αλλοπουρινόλη</w:t>
      </w:r>
      <w:proofErr w:type="spellEnd"/>
      <w:r w:rsidRPr="00873203">
        <w:rPr>
          <w:lang w:val="el-GR" w:bidi="bn-IN"/>
        </w:rPr>
        <w:t xml:space="preserve"> (χρησιμοποιείται για την ουρική αρθρίτιδα) με </w:t>
      </w:r>
      <w:proofErr w:type="spellStart"/>
      <w:r w:rsidRPr="00873203">
        <w:rPr>
          <w:lang w:val="el-GR" w:bidi="bn-IN"/>
        </w:rPr>
        <w:t>Amoxil</w:t>
      </w:r>
      <w:proofErr w:type="spellEnd"/>
      <w:r w:rsidRPr="00873203">
        <w:rPr>
          <w:lang w:val="el-GR" w:bidi="bn-IN"/>
        </w:rPr>
        <w:t xml:space="preserve">, είναι ίσως πιθανότερο να εμφανίσετε αλλεργική δερματική αντίδραση. </w:t>
      </w:r>
    </w:p>
    <w:p w:rsidR="00F86AF3" w:rsidRPr="00873203" w:rsidRDefault="00F86AF3" w:rsidP="00F86AF3">
      <w:pPr>
        <w:numPr>
          <w:ilvl w:val="0"/>
          <w:numId w:val="5"/>
        </w:numPr>
        <w:tabs>
          <w:tab w:val="clear" w:pos="567"/>
        </w:tabs>
        <w:spacing w:line="240" w:lineRule="auto"/>
        <w:ind w:left="360" w:right="-2"/>
        <w:rPr>
          <w:lang w:val="el-GR" w:bidi="bn-IN"/>
        </w:rPr>
      </w:pPr>
      <w:r w:rsidRPr="00873203">
        <w:rPr>
          <w:lang w:val="el-GR" w:bidi="bn-IN"/>
        </w:rPr>
        <w:t xml:space="preserve">Αν παίρνετε </w:t>
      </w:r>
      <w:proofErr w:type="spellStart"/>
      <w:r w:rsidRPr="00873203">
        <w:rPr>
          <w:lang w:val="el-GR" w:bidi="bn-IN"/>
        </w:rPr>
        <w:t>προβενεσίδη</w:t>
      </w:r>
      <w:proofErr w:type="spellEnd"/>
      <w:r w:rsidRPr="00873203">
        <w:rPr>
          <w:lang w:val="el-GR" w:bidi="bn-IN"/>
        </w:rPr>
        <w:t xml:space="preserve"> (χρησιμοποιείται για την ουρική αρθρίτιδα), ο γιατρός σας ενδέχεται να αποφασίσει να προσαρμόσει τη δόση σας. </w:t>
      </w:r>
    </w:p>
    <w:p w:rsidR="00F86AF3" w:rsidRPr="00873203" w:rsidRDefault="00F86AF3" w:rsidP="00F86AF3">
      <w:pPr>
        <w:numPr>
          <w:ilvl w:val="0"/>
          <w:numId w:val="5"/>
        </w:numPr>
        <w:tabs>
          <w:tab w:val="clear" w:pos="567"/>
        </w:tabs>
        <w:spacing w:line="240" w:lineRule="auto"/>
        <w:ind w:left="360" w:right="-2"/>
        <w:rPr>
          <w:szCs w:val="24"/>
          <w:lang w:val="el-GR"/>
        </w:rPr>
      </w:pPr>
      <w:r w:rsidRPr="00873203">
        <w:rPr>
          <w:szCs w:val="24"/>
          <w:lang w:val="el-GR"/>
        </w:rPr>
        <w:t xml:space="preserve">Αν παίρνετε φάρμακα που βοηθούν στην αποφυγή σχηματισμού θρόμβων του αίματος (π.χ., </w:t>
      </w:r>
      <w:proofErr w:type="spellStart"/>
      <w:r w:rsidRPr="00873203">
        <w:rPr>
          <w:szCs w:val="24"/>
          <w:lang w:val="el-GR"/>
        </w:rPr>
        <w:t>βαρφαρίνη</w:t>
      </w:r>
      <w:proofErr w:type="spellEnd"/>
      <w:r w:rsidRPr="00873203">
        <w:rPr>
          <w:szCs w:val="24"/>
          <w:lang w:val="el-GR"/>
        </w:rPr>
        <w:t xml:space="preserve">), μπορεί να χρειαστείτε επιπλέον εξετάσεις αίματος. </w:t>
      </w:r>
    </w:p>
    <w:p w:rsidR="00F86AF3" w:rsidRPr="00873203" w:rsidRDefault="00F86AF3" w:rsidP="00F86AF3">
      <w:pPr>
        <w:numPr>
          <w:ilvl w:val="0"/>
          <w:numId w:val="5"/>
        </w:numPr>
        <w:tabs>
          <w:tab w:val="clear" w:pos="567"/>
        </w:tabs>
        <w:spacing w:line="240" w:lineRule="auto"/>
        <w:ind w:left="360" w:right="-2"/>
        <w:rPr>
          <w:lang w:val="el-GR" w:bidi="bn-IN"/>
        </w:rPr>
      </w:pPr>
      <w:r w:rsidRPr="00873203">
        <w:rPr>
          <w:lang w:val="el-GR" w:bidi="bn-IN"/>
        </w:rPr>
        <w:t xml:space="preserve">Αν παίρνετε άλλα αντιβιοτικά (π.χ., </w:t>
      </w:r>
      <w:proofErr w:type="spellStart"/>
      <w:r w:rsidRPr="00873203">
        <w:rPr>
          <w:lang w:val="el-GR" w:bidi="bn-IN"/>
        </w:rPr>
        <w:t>τετρακυκλίνη</w:t>
      </w:r>
      <w:proofErr w:type="spellEnd"/>
      <w:r w:rsidRPr="00873203">
        <w:rPr>
          <w:lang w:val="el-GR" w:bidi="bn-IN"/>
        </w:rPr>
        <w:t xml:space="preserve">), το </w:t>
      </w:r>
      <w:proofErr w:type="spellStart"/>
      <w:r w:rsidRPr="00873203">
        <w:rPr>
          <w:lang w:val="el-GR" w:bidi="bn-IN"/>
        </w:rPr>
        <w:t>Amoxil</w:t>
      </w:r>
      <w:proofErr w:type="spellEnd"/>
      <w:r w:rsidRPr="00873203">
        <w:rPr>
          <w:lang w:val="el-GR" w:bidi="bn-IN"/>
        </w:rPr>
        <w:t xml:space="preserve"> ενδέχεται να είναι λιγότερο αποτελεσματικό.</w:t>
      </w:r>
    </w:p>
    <w:p w:rsidR="00F86AF3" w:rsidRPr="00873203" w:rsidRDefault="00F86AF3" w:rsidP="00F86AF3">
      <w:pPr>
        <w:numPr>
          <w:ilvl w:val="0"/>
          <w:numId w:val="5"/>
        </w:numPr>
        <w:tabs>
          <w:tab w:val="clear" w:pos="567"/>
        </w:tabs>
        <w:spacing w:line="240" w:lineRule="auto"/>
        <w:ind w:left="360" w:right="-2"/>
        <w:rPr>
          <w:lang w:val="el-GR" w:bidi="bn-IN"/>
        </w:rPr>
      </w:pPr>
      <w:r w:rsidRPr="00873203">
        <w:rPr>
          <w:lang w:val="el-GR" w:bidi="bn-IN"/>
        </w:rPr>
        <w:t xml:space="preserve">Αν παίρνετε </w:t>
      </w:r>
      <w:proofErr w:type="spellStart"/>
      <w:r w:rsidRPr="00873203">
        <w:rPr>
          <w:lang w:val="el-GR" w:bidi="bn-IN"/>
        </w:rPr>
        <w:t>μεθοτρεξάτη</w:t>
      </w:r>
      <w:proofErr w:type="spellEnd"/>
      <w:r w:rsidRPr="00873203">
        <w:rPr>
          <w:lang w:val="el-GR" w:bidi="bn-IN"/>
        </w:rPr>
        <w:t xml:space="preserve"> (χρησιμοποιείται για τη θεραπεία του καρκίνου και της σοβαρής ψωρίασης), το </w:t>
      </w:r>
      <w:proofErr w:type="spellStart"/>
      <w:r w:rsidRPr="00873203">
        <w:rPr>
          <w:lang w:val="el-GR" w:bidi="bn-IN"/>
        </w:rPr>
        <w:t>Amoxil</w:t>
      </w:r>
      <w:proofErr w:type="spellEnd"/>
      <w:r w:rsidRPr="00873203">
        <w:rPr>
          <w:lang w:val="el-GR" w:bidi="bn-IN"/>
        </w:rPr>
        <w:t xml:space="preserve"> ενδέχεται να προκαλέσει αύξηση των παρενεργειών.</w:t>
      </w:r>
    </w:p>
    <w:p w:rsidR="00F86AF3" w:rsidRPr="00873203" w:rsidRDefault="00F86AF3" w:rsidP="00F86AF3">
      <w:pPr>
        <w:numPr>
          <w:ilvl w:val="12"/>
          <w:numId w:val="0"/>
        </w:numPr>
        <w:tabs>
          <w:tab w:val="clear" w:pos="567"/>
          <w:tab w:val="left" w:pos="1290"/>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outlineLvl w:val="0"/>
        <w:rPr>
          <w:b/>
          <w:bCs/>
          <w:lang w:val="el-GR" w:bidi="bn-IN"/>
        </w:rPr>
      </w:pPr>
      <w:r w:rsidRPr="00873203">
        <w:rPr>
          <w:b/>
          <w:bCs/>
          <w:lang w:val="el-GR" w:bidi="bn-IN"/>
        </w:rPr>
        <w:t>Κύηση, θηλασμός</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F86AF3" w:rsidRPr="00873203" w:rsidRDefault="00F86AF3" w:rsidP="00F86AF3">
      <w:pPr>
        <w:numPr>
          <w:ilvl w:val="12"/>
          <w:numId w:val="0"/>
        </w:numPr>
        <w:tabs>
          <w:tab w:val="clear" w:pos="567"/>
        </w:tabs>
        <w:spacing w:line="240" w:lineRule="auto"/>
        <w:ind w:right="-2"/>
        <w:outlineLvl w:val="0"/>
        <w:rPr>
          <w:b/>
          <w:lang w:val="el-GR"/>
        </w:rPr>
      </w:pPr>
    </w:p>
    <w:p w:rsidR="00F86AF3" w:rsidRPr="00873203" w:rsidRDefault="00F86AF3" w:rsidP="00F86AF3">
      <w:pPr>
        <w:numPr>
          <w:ilvl w:val="12"/>
          <w:numId w:val="0"/>
        </w:numPr>
        <w:tabs>
          <w:tab w:val="clear" w:pos="567"/>
        </w:tabs>
        <w:spacing w:line="240" w:lineRule="auto"/>
        <w:ind w:right="-2"/>
        <w:outlineLvl w:val="0"/>
        <w:rPr>
          <w:lang w:val="el-GR" w:bidi="bn-IN"/>
        </w:rPr>
      </w:pPr>
      <w:r w:rsidRPr="00873203">
        <w:rPr>
          <w:b/>
          <w:bCs/>
          <w:lang w:val="el-GR" w:bidi="bn-IN"/>
        </w:rPr>
        <w:t>Οδήγηση και χειρισμός μηχανών</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 xml:space="preserve">Το </w:t>
      </w:r>
      <w:proofErr w:type="spellStart"/>
      <w:r w:rsidRPr="00873203">
        <w:rPr>
          <w:lang w:val="el-GR" w:bidi="bn-IN"/>
        </w:rPr>
        <w:t>Amoxil</w:t>
      </w:r>
      <w:proofErr w:type="spellEnd"/>
      <w:r w:rsidRPr="00873203">
        <w:rPr>
          <w:lang w:val="el-GR" w:bidi="bn-IN"/>
        </w:rPr>
        <w:t xml:space="preserve"> μπορεί να προκαλέσει ανεπιθύμητες ενέργειες και τα συμπτώματα </w:t>
      </w:r>
      <w:r w:rsidRPr="00EC6943">
        <w:rPr>
          <w:noProof/>
          <w:lang w:val="el-GR"/>
        </w:rPr>
        <w:t>(</w:t>
      </w:r>
      <w:r>
        <w:rPr>
          <w:noProof/>
          <w:lang w:val="el-GR"/>
        </w:rPr>
        <w:t>όπως αλλεργικές αντιδράσεις</w:t>
      </w:r>
      <w:r w:rsidRPr="00EC6943">
        <w:rPr>
          <w:noProof/>
          <w:lang w:val="el-GR"/>
        </w:rPr>
        <w:t xml:space="preserve">, </w:t>
      </w:r>
      <w:r>
        <w:rPr>
          <w:noProof/>
          <w:lang w:val="el-GR"/>
        </w:rPr>
        <w:t>ζάλη και σπασμοί</w:t>
      </w:r>
      <w:r w:rsidRPr="00EC6943">
        <w:rPr>
          <w:noProof/>
          <w:lang w:val="el-GR"/>
        </w:rPr>
        <w:t xml:space="preserve">) </w:t>
      </w:r>
      <w:r w:rsidRPr="00873203">
        <w:rPr>
          <w:lang w:val="el-GR" w:bidi="bn-IN"/>
        </w:rPr>
        <w:t>μπορεί να σας κάνουν ακατάλληλους για οδήγηση.</w:t>
      </w:r>
    </w:p>
    <w:p w:rsidR="00F86AF3" w:rsidRPr="00873203" w:rsidRDefault="00F86AF3" w:rsidP="00F86AF3">
      <w:pPr>
        <w:numPr>
          <w:ilvl w:val="12"/>
          <w:numId w:val="0"/>
        </w:numPr>
        <w:tabs>
          <w:tab w:val="clear" w:pos="567"/>
        </w:tabs>
        <w:spacing w:line="240" w:lineRule="auto"/>
        <w:rPr>
          <w:lang w:val="el-GR" w:bidi="bn-IN"/>
        </w:rPr>
      </w:pPr>
      <w:r w:rsidRPr="00873203">
        <w:rPr>
          <w:lang w:val="el-GR" w:bidi="bn-IN"/>
        </w:rPr>
        <w:t>Μην οδηγείτε και μην χρησιμοποιείτε μηχανές εάν δεν αισθάνεστε καλά.</w:t>
      </w:r>
    </w:p>
    <w:p w:rsidR="00F86AF3" w:rsidRPr="00587DD5" w:rsidRDefault="00F86AF3" w:rsidP="00F86AF3">
      <w:pPr>
        <w:numPr>
          <w:ilvl w:val="12"/>
          <w:numId w:val="0"/>
        </w:numPr>
        <w:tabs>
          <w:tab w:val="clear" w:pos="567"/>
        </w:tabs>
        <w:spacing w:line="240" w:lineRule="auto"/>
        <w:rPr>
          <w:lang w:val="el-GR"/>
        </w:rPr>
      </w:pPr>
    </w:p>
    <w:p w:rsidR="00F86AF3" w:rsidRPr="00587DD5" w:rsidRDefault="00F86AF3" w:rsidP="00F86AF3">
      <w:pPr>
        <w:numPr>
          <w:ilvl w:val="12"/>
          <w:numId w:val="0"/>
        </w:numPr>
        <w:tabs>
          <w:tab w:val="clear" w:pos="567"/>
        </w:tabs>
        <w:spacing w:line="240" w:lineRule="auto"/>
        <w:rPr>
          <w:lang w:val="el-GR"/>
        </w:rPr>
      </w:pPr>
    </w:p>
    <w:p w:rsidR="00F86AF3" w:rsidRPr="00873203" w:rsidRDefault="00F86AF3" w:rsidP="00F86AF3">
      <w:pPr>
        <w:numPr>
          <w:ilvl w:val="0"/>
          <w:numId w:val="2"/>
        </w:numPr>
        <w:tabs>
          <w:tab w:val="clear" w:pos="570"/>
        </w:tabs>
        <w:spacing w:line="240" w:lineRule="auto"/>
        <w:ind w:right="-2"/>
        <w:rPr>
          <w:b/>
          <w:bCs/>
          <w:lang w:val="el-GR" w:bidi="bn-IN"/>
        </w:rPr>
      </w:pPr>
      <w:r w:rsidRPr="00873203">
        <w:rPr>
          <w:b/>
          <w:bCs/>
          <w:lang w:val="el-GR" w:bidi="bn-IN"/>
        </w:rPr>
        <w:t xml:space="preserve">Πώς να πάρετε το </w:t>
      </w:r>
      <w:proofErr w:type="spellStart"/>
      <w:r w:rsidRPr="00873203">
        <w:rPr>
          <w:b/>
          <w:bCs/>
          <w:lang w:val="el-GR" w:bidi="bn-IN"/>
        </w:rPr>
        <w:t>Amoxil</w:t>
      </w:r>
      <w:proofErr w:type="spellEnd"/>
    </w:p>
    <w:p w:rsidR="00F86AF3" w:rsidRPr="00465284" w:rsidRDefault="00F86AF3" w:rsidP="00F86AF3">
      <w:pPr>
        <w:numPr>
          <w:ilvl w:val="12"/>
          <w:numId w:val="0"/>
        </w:numPr>
        <w:tabs>
          <w:tab w:val="clear" w:pos="567"/>
        </w:tabs>
        <w:spacing w:line="240" w:lineRule="auto"/>
        <w:ind w:right="-2"/>
        <w:rPr>
          <w:lang w:val="el-GR" w:bidi="bn-IN"/>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Πάντοτε να παίρνετε το φάρμακο αυτό αυστηρά σύμφωνα με τις οδηγίες του γιατρού ή του φαρμακοποιού σας. Εάν έχετε αμφιβολίες, ρωτήστε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0"/>
          <w:numId w:val="6"/>
        </w:numPr>
        <w:tabs>
          <w:tab w:val="clear" w:pos="567"/>
        </w:tabs>
        <w:spacing w:line="240" w:lineRule="auto"/>
        <w:ind w:right="-2"/>
        <w:rPr>
          <w:lang w:val="el-GR" w:bidi="bn-IN"/>
        </w:rPr>
      </w:pPr>
      <w:r w:rsidRPr="00873203">
        <w:rPr>
          <w:lang w:val="el-GR" w:bidi="bn-IN"/>
        </w:rPr>
        <w:t xml:space="preserve">Καταπιείτε το καψάκιο με νερό χωρίς να το ανοίξετε. </w:t>
      </w:r>
    </w:p>
    <w:p w:rsidR="00F86AF3" w:rsidRPr="00873203" w:rsidRDefault="00F86AF3" w:rsidP="00F86AF3">
      <w:pPr>
        <w:numPr>
          <w:ilvl w:val="0"/>
          <w:numId w:val="6"/>
        </w:numPr>
        <w:tabs>
          <w:tab w:val="clear" w:pos="567"/>
        </w:tabs>
        <w:spacing w:line="240" w:lineRule="auto"/>
        <w:ind w:right="-2"/>
        <w:rPr>
          <w:lang w:val="el-GR" w:bidi="bn-IN"/>
        </w:rPr>
      </w:pPr>
      <w:r w:rsidRPr="00873203">
        <w:rPr>
          <w:lang w:val="el-GR" w:bidi="bn-IN"/>
        </w:rPr>
        <w:t>Μοιράστε τις δόσεις ανά ίσα διαστήματα στη διάρκεια της ημέρας, σε απόσταση τουλάχιστον 4 ωρών</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Η συνήθης δόση είναι:</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b/>
          <w:bCs/>
          <w:lang w:val="el-GR" w:bidi="bn-IN"/>
        </w:rPr>
        <w:t>Παιδιά βάρους κάτω των 40 </w:t>
      </w:r>
      <w:proofErr w:type="spellStart"/>
      <w:r w:rsidRPr="00873203">
        <w:rPr>
          <w:b/>
          <w:bCs/>
          <w:lang w:val="el-GR" w:bidi="bn-IN"/>
        </w:rPr>
        <w:t>kg</w:t>
      </w:r>
      <w:proofErr w:type="spellEnd"/>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Όλες οι δόσεις υπολογίζονται ανάλογα με το σωματικό βάρους του παιδιού σε κιλά.</w:t>
      </w:r>
    </w:p>
    <w:p w:rsidR="00F86AF3" w:rsidRPr="00873203" w:rsidRDefault="00F86AF3" w:rsidP="00F86AF3">
      <w:pPr>
        <w:numPr>
          <w:ilvl w:val="0"/>
          <w:numId w:val="7"/>
        </w:numPr>
        <w:tabs>
          <w:tab w:val="clear" w:pos="567"/>
        </w:tabs>
        <w:spacing w:line="240" w:lineRule="auto"/>
        <w:ind w:right="-2"/>
        <w:rPr>
          <w:lang w:val="el-GR" w:bidi="bn-IN"/>
        </w:rPr>
      </w:pPr>
      <w:r w:rsidRPr="00873203">
        <w:rPr>
          <w:lang w:val="el-GR" w:bidi="bn-IN"/>
        </w:rPr>
        <w:lastRenderedPageBreak/>
        <w:t xml:space="preserve">Ο γιατρός σας θα σας συστήσει πόσο </w:t>
      </w:r>
      <w:proofErr w:type="spellStart"/>
      <w:r w:rsidRPr="00873203">
        <w:rPr>
          <w:lang w:val="el-GR" w:bidi="bn-IN"/>
        </w:rPr>
        <w:t>Amoxil</w:t>
      </w:r>
      <w:proofErr w:type="spellEnd"/>
      <w:r w:rsidRPr="00873203">
        <w:rPr>
          <w:lang w:val="el-GR" w:bidi="bn-IN"/>
        </w:rPr>
        <w:t xml:space="preserve"> θα πρέπει να δώσετε στο μωρό ή στο παιδί σας. </w:t>
      </w:r>
    </w:p>
    <w:p w:rsidR="00F86AF3" w:rsidRPr="00873203" w:rsidRDefault="00F86AF3" w:rsidP="00F86AF3">
      <w:pPr>
        <w:numPr>
          <w:ilvl w:val="0"/>
          <w:numId w:val="7"/>
        </w:numPr>
        <w:tabs>
          <w:tab w:val="clear" w:pos="567"/>
        </w:tabs>
        <w:spacing w:line="240" w:lineRule="auto"/>
        <w:ind w:right="-2"/>
        <w:rPr>
          <w:lang w:val="el-GR" w:bidi="bn-IN"/>
        </w:rPr>
      </w:pPr>
      <w:r w:rsidRPr="00873203">
        <w:rPr>
          <w:lang w:val="el-GR" w:bidi="bn-IN"/>
        </w:rPr>
        <w:t>Η συνήθης δόση είναι 40 </w:t>
      </w:r>
      <w:proofErr w:type="spellStart"/>
      <w:r w:rsidRPr="00873203">
        <w:rPr>
          <w:lang w:val="el-GR" w:bidi="bn-IN"/>
        </w:rPr>
        <w:t>mg</w:t>
      </w:r>
      <w:proofErr w:type="spellEnd"/>
      <w:r w:rsidRPr="00873203">
        <w:rPr>
          <w:lang w:val="el-GR" w:bidi="bn-IN"/>
        </w:rPr>
        <w:t xml:space="preserve"> έως 90 </w:t>
      </w:r>
      <w:proofErr w:type="spellStart"/>
      <w:r w:rsidRPr="00873203">
        <w:rPr>
          <w:lang w:val="el-GR" w:bidi="bn-IN"/>
        </w:rPr>
        <w:t>mg</w:t>
      </w:r>
      <w:proofErr w:type="spellEnd"/>
      <w:r w:rsidRPr="00873203">
        <w:rPr>
          <w:lang w:val="el-GR" w:bidi="bn-IN"/>
        </w:rPr>
        <w:t xml:space="preserve"> για κάθε κιλό σωματικού βάρους την ημέρα, χορηγούμενη σε δύο ή τρεις διαιρεμένες δόσεις</w:t>
      </w:r>
      <w:r>
        <w:rPr>
          <w:lang w:val="el-GR" w:bidi="bn-IN"/>
        </w:rPr>
        <w:t>.</w:t>
      </w:r>
    </w:p>
    <w:p w:rsidR="00F86AF3" w:rsidRPr="00C414C5" w:rsidRDefault="00F86AF3" w:rsidP="00F86AF3">
      <w:pPr>
        <w:numPr>
          <w:ilvl w:val="0"/>
          <w:numId w:val="7"/>
        </w:numPr>
        <w:tabs>
          <w:tab w:val="clear" w:pos="567"/>
        </w:tabs>
        <w:spacing w:line="240" w:lineRule="auto"/>
        <w:ind w:right="-2"/>
        <w:rPr>
          <w:noProof/>
          <w:lang w:val="el-GR"/>
        </w:rPr>
      </w:pPr>
      <w:r>
        <w:rPr>
          <w:noProof/>
          <w:lang w:val="el-GR"/>
        </w:rPr>
        <w:t>Η μέγιστη συνιστώμενη δόση είναι</w:t>
      </w:r>
      <w:r w:rsidRPr="00EC6943">
        <w:rPr>
          <w:noProof/>
          <w:lang w:val="el-GR"/>
        </w:rPr>
        <w:t xml:space="preserve"> 100 </w:t>
      </w:r>
      <w:r>
        <w:rPr>
          <w:noProof/>
        </w:rPr>
        <w:t>mg</w:t>
      </w:r>
      <w:r w:rsidRPr="00EC6943">
        <w:rPr>
          <w:noProof/>
          <w:lang w:val="el-GR"/>
        </w:rPr>
        <w:t xml:space="preserve"> </w:t>
      </w:r>
      <w:r>
        <w:rPr>
          <w:noProof/>
          <w:lang w:val="el-GR"/>
        </w:rPr>
        <w:t>για κάθε κιλό σωματικού βάρους την ημέρα.</w:t>
      </w:r>
    </w:p>
    <w:p w:rsidR="00F86AF3" w:rsidRPr="00C414C5"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rPr>
          <w:b/>
          <w:bCs/>
          <w:szCs w:val="22"/>
          <w:lang w:val="el-GR" w:bidi="bn-IN"/>
        </w:rPr>
      </w:pPr>
      <w:r w:rsidRPr="00873203">
        <w:rPr>
          <w:b/>
          <w:bCs/>
          <w:szCs w:val="22"/>
          <w:lang w:val="el-GR" w:bidi="bn-IN"/>
        </w:rPr>
        <w:t>Ενήλικες, ηλικιωμένοι ασθενείς και παιδιά με βάρος 40 </w:t>
      </w:r>
      <w:proofErr w:type="spellStart"/>
      <w:r w:rsidRPr="00873203">
        <w:rPr>
          <w:b/>
          <w:bCs/>
          <w:szCs w:val="22"/>
          <w:lang w:val="el-GR" w:bidi="bn-IN"/>
        </w:rPr>
        <w:t>kg</w:t>
      </w:r>
      <w:proofErr w:type="spellEnd"/>
      <w:r>
        <w:rPr>
          <w:b/>
          <w:bCs/>
          <w:szCs w:val="22"/>
          <w:lang w:val="el-GR" w:bidi="bn-IN"/>
        </w:rPr>
        <w:t xml:space="preserve"> και άνω</w:t>
      </w:r>
    </w:p>
    <w:p w:rsidR="00F86AF3" w:rsidRPr="00873203" w:rsidRDefault="00F86AF3" w:rsidP="00F86AF3">
      <w:pPr>
        <w:tabs>
          <w:tab w:val="clear" w:pos="567"/>
        </w:tabs>
        <w:spacing w:line="240" w:lineRule="auto"/>
        <w:rPr>
          <w:szCs w:val="24"/>
          <w:lang w:val="el-GR"/>
        </w:rPr>
      </w:pPr>
      <w:r w:rsidRPr="00873203">
        <w:rPr>
          <w:szCs w:val="24"/>
          <w:lang w:val="el-GR"/>
        </w:rPr>
        <w:t xml:space="preserve">Η συνήθης δόση του </w:t>
      </w:r>
      <w:proofErr w:type="spellStart"/>
      <w:r w:rsidRPr="00873203">
        <w:rPr>
          <w:szCs w:val="24"/>
          <w:lang w:val="el-GR"/>
        </w:rPr>
        <w:t>Amoxil</w:t>
      </w:r>
      <w:proofErr w:type="spellEnd"/>
      <w:r w:rsidRPr="00873203">
        <w:rPr>
          <w:szCs w:val="24"/>
          <w:lang w:val="el-GR"/>
        </w:rPr>
        <w:t xml:space="preserve"> είναι 250 </w:t>
      </w:r>
      <w:proofErr w:type="spellStart"/>
      <w:r w:rsidRPr="00873203">
        <w:rPr>
          <w:szCs w:val="24"/>
          <w:lang w:val="el-GR"/>
        </w:rPr>
        <w:t>mg</w:t>
      </w:r>
      <w:proofErr w:type="spellEnd"/>
      <w:r w:rsidRPr="00873203">
        <w:rPr>
          <w:szCs w:val="24"/>
          <w:lang w:val="el-GR"/>
        </w:rPr>
        <w:t xml:space="preserve"> έως 500 </w:t>
      </w:r>
      <w:proofErr w:type="spellStart"/>
      <w:r w:rsidRPr="00873203">
        <w:rPr>
          <w:szCs w:val="24"/>
          <w:lang w:val="el-GR"/>
        </w:rPr>
        <w:t>mg</w:t>
      </w:r>
      <w:proofErr w:type="spellEnd"/>
      <w:r w:rsidRPr="00873203">
        <w:rPr>
          <w:szCs w:val="24"/>
          <w:lang w:val="el-GR"/>
        </w:rPr>
        <w:t xml:space="preserve"> τρεις φορές την ημέρα ή 750 </w:t>
      </w:r>
      <w:proofErr w:type="spellStart"/>
      <w:r w:rsidRPr="00873203">
        <w:rPr>
          <w:szCs w:val="24"/>
          <w:lang w:val="el-GR"/>
        </w:rPr>
        <w:t>mg</w:t>
      </w:r>
      <w:proofErr w:type="spellEnd"/>
      <w:r w:rsidRPr="00873203">
        <w:rPr>
          <w:szCs w:val="24"/>
          <w:lang w:val="el-GR"/>
        </w:rPr>
        <w:t xml:space="preserve"> έως 1 g κάθε 12 ώρες, ανάλογα με τη σοβαρότητα και τον τύπο της λοίμωξης.</w:t>
      </w:r>
    </w:p>
    <w:p w:rsidR="00F86AF3" w:rsidRPr="00873203" w:rsidRDefault="00F86AF3" w:rsidP="00F86AF3">
      <w:pPr>
        <w:tabs>
          <w:tab w:val="clear" w:pos="567"/>
        </w:tabs>
        <w:spacing w:line="240" w:lineRule="auto"/>
        <w:rPr>
          <w:bCs/>
          <w:iCs/>
          <w:szCs w:val="22"/>
          <w:lang w:val="el-GR"/>
        </w:rPr>
      </w:pPr>
    </w:p>
    <w:p w:rsidR="00F86AF3" w:rsidRPr="00873203" w:rsidRDefault="00F86AF3" w:rsidP="00F86AF3">
      <w:pPr>
        <w:numPr>
          <w:ilvl w:val="0"/>
          <w:numId w:val="8"/>
        </w:numPr>
        <w:tabs>
          <w:tab w:val="clear" w:pos="567"/>
        </w:tabs>
        <w:autoSpaceDE w:val="0"/>
        <w:autoSpaceDN w:val="0"/>
        <w:adjustRightInd w:val="0"/>
        <w:spacing w:line="240" w:lineRule="auto"/>
        <w:ind w:left="567" w:hanging="567"/>
        <w:rPr>
          <w:lang w:val="el-GR" w:bidi="bn-IN"/>
        </w:rPr>
      </w:pPr>
      <w:r w:rsidRPr="00873203">
        <w:rPr>
          <w:b/>
          <w:bCs/>
          <w:color w:val="000000"/>
          <w:lang w:val="el-GR" w:bidi="bn-IN"/>
        </w:rPr>
        <w:t xml:space="preserve">Σοβαρές λοιμώξεις: </w:t>
      </w:r>
      <w:r w:rsidRPr="00873203">
        <w:rPr>
          <w:color w:val="000000"/>
          <w:lang w:val="el-GR" w:bidi="bn-IN"/>
        </w:rPr>
        <w:t>750 </w:t>
      </w:r>
      <w:proofErr w:type="spellStart"/>
      <w:r w:rsidRPr="00873203">
        <w:rPr>
          <w:color w:val="000000"/>
          <w:lang w:val="el-GR" w:bidi="bn-IN"/>
        </w:rPr>
        <w:t>mg</w:t>
      </w:r>
      <w:proofErr w:type="spellEnd"/>
      <w:r w:rsidRPr="00873203">
        <w:rPr>
          <w:color w:val="000000"/>
          <w:lang w:val="el-GR" w:bidi="bn-IN"/>
        </w:rPr>
        <w:t xml:space="preserve"> έως 1 g τρεις φορές την ημέρα. </w:t>
      </w:r>
    </w:p>
    <w:p w:rsidR="00F86AF3" w:rsidRPr="00873203" w:rsidRDefault="00F86AF3" w:rsidP="00F86AF3">
      <w:pPr>
        <w:numPr>
          <w:ilvl w:val="0"/>
          <w:numId w:val="8"/>
        </w:numPr>
        <w:tabs>
          <w:tab w:val="clear" w:pos="567"/>
        </w:tabs>
        <w:autoSpaceDE w:val="0"/>
        <w:autoSpaceDN w:val="0"/>
        <w:adjustRightInd w:val="0"/>
        <w:spacing w:line="240" w:lineRule="auto"/>
        <w:ind w:left="567" w:hanging="567"/>
        <w:rPr>
          <w:lang w:val="el-GR" w:bidi="bn-IN"/>
        </w:rPr>
      </w:pPr>
      <w:r w:rsidRPr="00873203">
        <w:rPr>
          <w:b/>
          <w:bCs/>
          <w:color w:val="000000"/>
          <w:lang w:val="el-GR" w:bidi="bn-IN"/>
        </w:rPr>
        <w:t xml:space="preserve">Ουρολοίμωξη: </w:t>
      </w:r>
      <w:r w:rsidRPr="00873203">
        <w:rPr>
          <w:color w:val="000000"/>
          <w:lang w:val="el-GR" w:bidi="bn-IN"/>
        </w:rPr>
        <w:t xml:space="preserve"> 3 g </w:t>
      </w:r>
      <w:r>
        <w:rPr>
          <w:color w:val="000000"/>
          <w:lang w:val="el-GR" w:bidi="bn-IN"/>
        </w:rPr>
        <w:t>δύο φορές την ημέρα για μία ημέρα</w:t>
      </w:r>
      <w:r w:rsidRPr="00873203">
        <w:rPr>
          <w:color w:val="000000"/>
          <w:lang w:val="el-GR" w:bidi="bn-IN"/>
        </w:rPr>
        <w:t xml:space="preserve">. </w:t>
      </w:r>
    </w:p>
    <w:p w:rsidR="00F86AF3" w:rsidRPr="00873203" w:rsidRDefault="00F86AF3" w:rsidP="00F86AF3">
      <w:pPr>
        <w:numPr>
          <w:ilvl w:val="0"/>
          <w:numId w:val="8"/>
        </w:numPr>
        <w:tabs>
          <w:tab w:val="clear" w:pos="567"/>
        </w:tabs>
        <w:autoSpaceDE w:val="0"/>
        <w:autoSpaceDN w:val="0"/>
        <w:adjustRightInd w:val="0"/>
        <w:spacing w:line="240" w:lineRule="auto"/>
        <w:ind w:left="567" w:hanging="567"/>
        <w:rPr>
          <w:lang w:val="el-GR" w:bidi="bn-IN"/>
        </w:rPr>
      </w:pPr>
      <w:r w:rsidRPr="00873203">
        <w:rPr>
          <w:b/>
          <w:bCs/>
          <w:color w:val="000000"/>
          <w:lang w:val="el-GR" w:bidi="bn-IN"/>
        </w:rPr>
        <w:t xml:space="preserve">Νόσος </w:t>
      </w:r>
      <w:proofErr w:type="spellStart"/>
      <w:r w:rsidRPr="00873203">
        <w:rPr>
          <w:b/>
          <w:bCs/>
          <w:color w:val="000000"/>
          <w:lang w:val="el-GR" w:bidi="bn-IN"/>
        </w:rPr>
        <w:t>Lyme</w:t>
      </w:r>
      <w:proofErr w:type="spellEnd"/>
      <w:r w:rsidRPr="00873203">
        <w:rPr>
          <w:b/>
          <w:bCs/>
          <w:color w:val="000000"/>
          <w:lang w:val="el-GR" w:bidi="bn-IN"/>
        </w:rPr>
        <w:t xml:space="preserve"> (μια λοίμωξη που εξαπλώνεται από παράσιτα τα οποία ονομάζονται τσιμπούρια):  </w:t>
      </w:r>
      <w:r w:rsidRPr="00873203">
        <w:rPr>
          <w:color w:val="000000"/>
          <w:lang w:val="el-GR" w:bidi="bn-IN"/>
        </w:rPr>
        <w:t>Μεμονωμένο μεταναστευτικό ερύθημα (πρώιμο στάδιο – ερυθρό ή ροδαλό στρογγυλό εξάνθημα): 4 g ημερησίως, Συστηματικές εκδηλώσεις (όψιμο στάδιο – για πιο βαριά συμπτώματα ή όταν η νόσος εξαπλώνεται στο σώμα): έως 6 g ημερησίως.</w:t>
      </w:r>
    </w:p>
    <w:p w:rsidR="00F86AF3" w:rsidRPr="00873203" w:rsidRDefault="00F86AF3" w:rsidP="00F86AF3">
      <w:pPr>
        <w:numPr>
          <w:ilvl w:val="0"/>
          <w:numId w:val="8"/>
        </w:numPr>
        <w:tabs>
          <w:tab w:val="clear" w:pos="567"/>
        </w:tabs>
        <w:autoSpaceDE w:val="0"/>
        <w:autoSpaceDN w:val="0"/>
        <w:adjustRightInd w:val="0"/>
        <w:spacing w:line="240" w:lineRule="auto"/>
        <w:ind w:left="567" w:hanging="567"/>
        <w:rPr>
          <w:lang w:val="el-GR" w:bidi="bn-IN"/>
        </w:rPr>
      </w:pPr>
      <w:r w:rsidRPr="00873203">
        <w:rPr>
          <w:b/>
          <w:bCs/>
          <w:color w:val="000000"/>
          <w:lang w:val="el-GR" w:bidi="bn-IN"/>
        </w:rPr>
        <w:t xml:space="preserve">Έλκη στομάχου: </w:t>
      </w:r>
      <w:r w:rsidRPr="00873203">
        <w:rPr>
          <w:color w:val="000000"/>
          <w:lang w:val="el-GR" w:bidi="bn-IN"/>
        </w:rPr>
        <w:t>μία δόση των 750 </w:t>
      </w:r>
      <w:proofErr w:type="spellStart"/>
      <w:r w:rsidRPr="00873203">
        <w:rPr>
          <w:color w:val="000000"/>
          <w:lang w:val="el-GR" w:bidi="bn-IN"/>
        </w:rPr>
        <w:t>mg</w:t>
      </w:r>
      <w:proofErr w:type="spellEnd"/>
      <w:r w:rsidRPr="00873203">
        <w:rPr>
          <w:color w:val="000000"/>
          <w:lang w:val="el-GR" w:bidi="bn-IN"/>
        </w:rPr>
        <w:t xml:space="preserve"> ή μία δόση του 1 g δύο φορές την ημέρα για 7 ημέρες μαζί με άλλα αντιβιοτικά και φάρμακα για τη θεραπεία ελκών του στομάχου. </w:t>
      </w:r>
    </w:p>
    <w:p w:rsidR="00F86AF3" w:rsidRPr="00873203" w:rsidRDefault="00F86AF3" w:rsidP="00F86AF3">
      <w:pPr>
        <w:numPr>
          <w:ilvl w:val="0"/>
          <w:numId w:val="8"/>
        </w:numPr>
        <w:tabs>
          <w:tab w:val="clear" w:pos="567"/>
        </w:tabs>
        <w:autoSpaceDE w:val="0"/>
        <w:autoSpaceDN w:val="0"/>
        <w:adjustRightInd w:val="0"/>
        <w:spacing w:line="240" w:lineRule="auto"/>
        <w:ind w:left="567" w:hanging="567"/>
        <w:rPr>
          <w:lang w:val="el-GR" w:bidi="bn-IN"/>
        </w:rPr>
      </w:pPr>
      <w:r w:rsidRPr="00873203">
        <w:rPr>
          <w:b/>
          <w:bCs/>
          <w:lang w:val="el-GR" w:bidi="bn-IN"/>
        </w:rPr>
        <w:t>Για την πρόληψη καρδιακής λοίμωξης κατά τη διάρκεια χειρουργικής επέμβασης</w:t>
      </w:r>
      <w:r w:rsidRPr="00873203">
        <w:rPr>
          <w:b/>
          <w:bCs/>
          <w:color w:val="000000"/>
          <w:lang w:val="el-GR" w:bidi="bn-IN"/>
        </w:rPr>
        <w:t>:</w:t>
      </w:r>
      <w:r w:rsidRPr="00873203">
        <w:rPr>
          <w:color w:val="000000"/>
          <w:lang w:val="el-GR" w:bidi="bn-IN"/>
        </w:rPr>
        <w:t xml:space="preserve"> η δόση θα ποικίλλει ανάλογα με το είδος της χειρουργικής επέμβασης. Μπορεί επίσης να χορηγηθούν και άλλα φάρμακα ταυτόχρονα.  Ο γιατρός, ο φαρμακοποιός ή ο νοσοκόμος μπορεί να σας δώσει περισσότερες λεπτομέρειες. </w:t>
      </w:r>
    </w:p>
    <w:p w:rsidR="00F86AF3" w:rsidRPr="00EC6943" w:rsidRDefault="00F86AF3" w:rsidP="00F86AF3">
      <w:pPr>
        <w:numPr>
          <w:ilvl w:val="0"/>
          <w:numId w:val="8"/>
        </w:numPr>
        <w:tabs>
          <w:tab w:val="clear" w:pos="567"/>
        </w:tabs>
        <w:spacing w:line="240" w:lineRule="auto"/>
        <w:ind w:left="600" w:right="-2" w:hanging="600"/>
        <w:rPr>
          <w:noProof/>
          <w:lang w:val="el-GR"/>
        </w:rPr>
      </w:pPr>
      <w:r>
        <w:rPr>
          <w:noProof/>
          <w:lang w:val="el-GR"/>
        </w:rPr>
        <w:t xml:space="preserve">Η  μέγιστη συνιστώμενη δόση είναι 6 </w:t>
      </w:r>
      <w:r w:rsidRPr="00E2377F">
        <w:rPr>
          <w:noProof/>
        </w:rPr>
        <w:t>g</w:t>
      </w:r>
      <w:r w:rsidRPr="00EC6943">
        <w:rPr>
          <w:noProof/>
          <w:lang w:val="el-GR"/>
        </w:rPr>
        <w:t xml:space="preserve"> </w:t>
      </w:r>
      <w:r>
        <w:rPr>
          <w:noProof/>
          <w:lang w:val="el-GR"/>
        </w:rPr>
        <w:t>ημερησίως</w:t>
      </w:r>
      <w:r w:rsidRPr="00EC6943">
        <w:rPr>
          <w:noProof/>
          <w:lang w:val="el-GR"/>
        </w:rPr>
        <w:t xml:space="preserve">. </w:t>
      </w:r>
    </w:p>
    <w:p w:rsidR="00F86AF3" w:rsidRPr="00D07B69" w:rsidRDefault="00F86AF3" w:rsidP="00F86AF3">
      <w:pPr>
        <w:autoSpaceDE w:val="0"/>
        <w:autoSpaceDN w:val="0"/>
        <w:adjustRightInd w:val="0"/>
        <w:spacing w:line="240" w:lineRule="auto"/>
        <w:rPr>
          <w:b/>
          <w:bCs/>
          <w:szCs w:val="22"/>
          <w:lang w:val="el-GR"/>
        </w:rPr>
      </w:pP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Προβλήματα στους νεφρούς</w:t>
      </w:r>
    </w:p>
    <w:p w:rsidR="00F86AF3" w:rsidRPr="00873203" w:rsidRDefault="00F86AF3" w:rsidP="00F86AF3">
      <w:pPr>
        <w:tabs>
          <w:tab w:val="clear" w:pos="567"/>
        </w:tabs>
        <w:autoSpaceDE w:val="0"/>
        <w:autoSpaceDN w:val="0"/>
        <w:adjustRightInd w:val="0"/>
        <w:spacing w:line="240" w:lineRule="auto"/>
        <w:rPr>
          <w:lang w:val="el-GR" w:bidi="bn-IN"/>
        </w:rPr>
      </w:pPr>
      <w:r w:rsidRPr="00873203">
        <w:rPr>
          <w:color w:val="000000"/>
          <w:lang w:val="el-GR" w:bidi="bn-IN"/>
        </w:rPr>
        <w:t xml:space="preserve">Εάν έχετε προβλήματα στους νεφρούς, η δόση ενδέχεται να είναι χαμηλότερη από τη συνηθισμένη.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 xml:space="preserve">Εάν πάρετε μεγαλύτερη δόση </w:t>
      </w:r>
      <w:proofErr w:type="spellStart"/>
      <w:r w:rsidRPr="00873203">
        <w:rPr>
          <w:b/>
          <w:bCs/>
          <w:color w:val="000000"/>
          <w:lang w:val="el-GR" w:bidi="bn-IN"/>
        </w:rPr>
        <w:t>Amoxil</w:t>
      </w:r>
      <w:proofErr w:type="spellEnd"/>
      <w:r w:rsidRPr="00873203">
        <w:rPr>
          <w:b/>
          <w:bCs/>
          <w:color w:val="000000"/>
          <w:lang w:val="el-GR" w:bidi="bn-IN"/>
        </w:rPr>
        <w:t xml:space="preserve"> από την κανονική</w:t>
      </w:r>
    </w:p>
    <w:p w:rsidR="00F86AF3" w:rsidRPr="00873203" w:rsidRDefault="00F86AF3" w:rsidP="00F86AF3">
      <w:pPr>
        <w:tabs>
          <w:tab w:val="clear" w:pos="567"/>
        </w:tabs>
        <w:autoSpaceDE w:val="0"/>
        <w:autoSpaceDN w:val="0"/>
        <w:adjustRightInd w:val="0"/>
        <w:spacing w:line="240" w:lineRule="auto"/>
        <w:rPr>
          <w:lang w:val="el-GR" w:bidi="bn-IN"/>
        </w:rPr>
      </w:pPr>
      <w:r w:rsidRPr="00873203">
        <w:rPr>
          <w:color w:val="000000"/>
          <w:lang w:val="el-GR" w:bidi="bn-IN"/>
        </w:rPr>
        <w:t xml:space="preserve">Εάν πάρετε υπερβολική ποσότητα </w:t>
      </w:r>
      <w:proofErr w:type="spellStart"/>
      <w:r w:rsidRPr="00873203">
        <w:rPr>
          <w:color w:val="000000"/>
          <w:lang w:val="el-GR" w:bidi="bn-IN"/>
        </w:rPr>
        <w:t>Amoxil</w:t>
      </w:r>
      <w:proofErr w:type="spellEnd"/>
      <w:r w:rsidRPr="00873203">
        <w:rPr>
          <w:color w:val="000000"/>
          <w:lang w:val="el-GR" w:bidi="bn-IN"/>
        </w:rPr>
        <w:t>, τα σημεία ενδέχεται να είναι στομαχική διαταραχή (τάση προς έμετο, έμετος ή διάρροια) ή κρύσταλλοι στα ούρα, που μπορεί να παρατηρηθούν ως θολά ούρα ή προβλήματα στην ούρηση. Ενημερώστε το</w:t>
      </w:r>
      <w:r>
        <w:rPr>
          <w:color w:val="000000"/>
          <w:lang w:val="el-GR" w:bidi="bn-IN"/>
        </w:rPr>
        <w:t>ν</w:t>
      </w:r>
      <w:r w:rsidRPr="00873203">
        <w:rPr>
          <w:color w:val="000000"/>
          <w:lang w:val="el-GR" w:bidi="bn-IN"/>
        </w:rPr>
        <w:t xml:space="preserve"> γιατρό σας το συντομότερο δυνατόν: Πάρτε το φάρμακο μαζί σας για να το δείξετε στο γιατρό.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 xml:space="preserve">Εάν ξεχάσετε να πάρετε το </w:t>
      </w:r>
      <w:proofErr w:type="spellStart"/>
      <w:r w:rsidRPr="00873203">
        <w:rPr>
          <w:b/>
          <w:bCs/>
          <w:color w:val="000000"/>
          <w:lang w:val="el-GR" w:bidi="bn-IN"/>
        </w:rPr>
        <w:t>Amoxil</w:t>
      </w:r>
      <w:proofErr w:type="spellEnd"/>
      <w:r w:rsidRPr="00873203">
        <w:rPr>
          <w:b/>
          <w:bCs/>
          <w:color w:val="000000"/>
          <w:lang w:val="el-GR" w:bidi="bn-IN"/>
        </w:rPr>
        <w:t xml:space="preserve"> </w:t>
      </w:r>
    </w:p>
    <w:p w:rsidR="00F86AF3" w:rsidRPr="00873203" w:rsidRDefault="00F86AF3" w:rsidP="00F86AF3">
      <w:pPr>
        <w:numPr>
          <w:ilvl w:val="0"/>
          <w:numId w:val="9"/>
        </w:numPr>
        <w:tabs>
          <w:tab w:val="clear" w:pos="567"/>
        </w:tabs>
        <w:autoSpaceDE w:val="0"/>
        <w:autoSpaceDN w:val="0"/>
        <w:adjustRightInd w:val="0"/>
        <w:spacing w:line="240" w:lineRule="auto"/>
        <w:rPr>
          <w:lang w:val="el-GR" w:bidi="bn-IN"/>
        </w:rPr>
      </w:pPr>
      <w:r w:rsidRPr="00873203">
        <w:rPr>
          <w:color w:val="000000"/>
          <w:lang w:val="el-GR" w:bidi="bn-IN"/>
        </w:rPr>
        <w:t xml:space="preserve">Εάν ξεχάσετε να πάρετε μία δόση, πάρτε τη μόλις το θυμηθείτε. </w:t>
      </w:r>
    </w:p>
    <w:p w:rsidR="00F86AF3" w:rsidRDefault="00F86AF3" w:rsidP="00F86AF3">
      <w:pPr>
        <w:numPr>
          <w:ilvl w:val="0"/>
          <w:numId w:val="9"/>
        </w:numPr>
        <w:tabs>
          <w:tab w:val="clear" w:pos="567"/>
        </w:tabs>
        <w:autoSpaceDE w:val="0"/>
        <w:autoSpaceDN w:val="0"/>
        <w:adjustRightInd w:val="0"/>
        <w:spacing w:line="240" w:lineRule="auto"/>
        <w:ind w:left="600" w:hanging="600"/>
        <w:rPr>
          <w:lang w:val="el-GR" w:bidi="bn-IN"/>
        </w:rPr>
      </w:pPr>
      <w:r w:rsidRPr="00873203">
        <w:rPr>
          <w:color w:val="000000"/>
          <w:lang w:val="el-GR" w:bidi="bn-IN"/>
        </w:rPr>
        <w:t xml:space="preserve">Μην πάρετε την επόμενη δόση πολύ νωρίς, περιμένετε περίπου 4 ώρες προτού πάρετε την επόμενη δόση. </w:t>
      </w:r>
    </w:p>
    <w:p w:rsidR="00F86AF3" w:rsidRPr="00873203" w:rsidRDefault="00F86AF3" w:rsidP="00F86AF3">
      <w:pPr>
        <w:numPr>
          <w:ilvl w:val="0"/>
          <w:numId w:val="9"/>
        </w:numPr>
        <w:tabs>
          <w:tab w:val="clear" w:pos="567"/>
        </w:tabs>
        <w:autoSpaceDE w:val="0"/>
        <w:autoSpaceDN w:val="0"/>
        <w:adjustRightInd w:val="0"/>
        <w:spacing w:line="240" w:lineRule="auto"/>
        <w:rPr>
          <w:color w:val="000000"/>
          <w:lang w:val="el-GR" w:bidi="bn-IN"/>
        </w:rPr>
      </w:pPr>
      <w:r w:rsidRPr="00873203">
        <w:rPr>
          <w:color w:val="000000"/>
          <w:lang w:val="el-GR" w:bidi="bn-IN"/>
        </w:rPr>
        <w:t>Μην πάρετε διπλή δόση για να αναπληρώσετε τη δόση που ξεχάσατε.</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outlineLvl w:val="0"/>
        <w:rPr>
          <w:b/>
          <w:bCs/>
          <w:lang w:val="el-GR" w:bidi="bn-IN"/>
        </w:rPr>
      </w:pPr>
      <w:r>
        <w:rPr>
          <w:b/>
          <w:bCs/>
          <w:lang w:val="el-GR" w:bidi="bn-IN"/>
        </w:rPr>
        <w:t>Για</w:t>
      </w:r>
      <w:r w:rsidRPr="00873203">
        <w:rPr>
          <w:b/>
          <w:bCs/>
          <w:lang w:val="el-GR" w:bidi="bn-IN"/>
        </w:rPr>
        <w:t xml:space="preserve"> πόσο καιρό θα πρέπει να λαμβάνω </w:t>
      </w:r>
      <w:proofErr w:type="spellStart"/>
      <w:r w:rsidRPr="00873203">
        <w:rPr>
          <w:b/>
          <w:bCs/>
          <w:lang w:val="el-GR" w:bidi="bn-IN"/>
        </w:rPr>
        <w:t>Amoxil</w:t>
      </w:r>
      <w:proofErr w:type="spellEnd"/>
      <w:r w:rsidRPr="00873203">
        <w:rPr>
          <w:b/>
          <w:bCs/>
          <w:lang w:val="el-GR" w:bidi="bn-IN"/>
        </w:rPr>
        <w:t>;</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 xml:space="preserve">Συνεχίστε να παίρνετε </w:t>
      </w:r>
      <w:proofErr w:type="spellStart"/>
      <w:r w:rsidRPr="00873203">
        <w:rPr>
          <w:color w:val="000000"/>
          <w:lang w:val="el-GR" w:bidi="bn-IN"/>
        </w:rPr>
        <w:t>Amoxil</w:t>
      </w:r>
      <w:proofErr w:type="spellEnd"/>
      <w:r w:rsidRPr="00873203">
        <w:rPr>
          <w:color w:val="000000"/>
          <w:lang w:val="el-GR" w:bidi="bn-IN"/>
        </w:rPr>
        <w:t xml:space="preserve"> </w:t>
      </w:r>
      <w:r>
        <w:rPr>
          <w:color w:val="000000"/>
          <w:lang w:val="el-GR" w:bidi="bn-IN"/>
        </w:rPr>
        <w:t>για όσο διάστημα σας είπε ο γιατρός σας</w:t>
      </w:r>
      <w:r w:rsidRPr="00873203">
        <w:rPr>
          <w:color w:val="000000"/>
          <w:lang w:val="el-GR" w:bidi="bn-IN"/>
        </w:rPr>
        <w:t xml:space="preserve">, ακόμη κι αν αισθάνεστε καλύτερα. Χρειάζεστε κάθε δόση για να σας βοηθήσει να καταπολεμήσετε τη λοίμωξη. Αν κάποια βακτήρια επιβιώσουν, αυτά μπορεί να προκαλέσουν επανεμφάνιση της λοίμωξης. </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Pr>
          <w:color w:val="000000"/>
          <w:lang w:val="el-GR" w:bidi="bn-IN"/>
        </w:rPr>
        <w:t>Μόλις ολοκληρώσετε τη θεραπεία α</w:t>
      </w:r>
      <w:r w:rsidRPr="00873203">
        <w:rPr>
          <w:color w:val="000000"/>
          <w:lang w:val="el-GR" w:bidi="bn-IN"/>
        </w:rPr>
        <w:t>ν εξακολουθείτε να αισθάνεστε αδιαθεσία, θα πρέπει να επισκεφθείτε ξανά το</w:t>
      </w:r>
      <w:r>
        <w:rPr>
          <w:color w:val="000000"/>
          <w:lang w:val="el-GR" w:bidi="bn-IN"/>
        </w:rPr>
        <w:t>ν</w:t>
      </w:r>
      <w:r w:rsidRPr="00873203">
        <w:rPr>
          <w:color w:val="000000"/>
          <w:lang w:val="el-GR" w:bidi="bn-IN"/>
        </w:rPr>
        <w:t xml:space="preserve"> γιατρό.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numPr>
          <w:ilvl w:val="12"/>
          <w:numId w:val="0"/>
        </w:numPr>
        <w:tabs>
          <w:tab w:val="clear" w:pos="567"/>
        </w:tabs>
        <w:spacing w:line="240" w:lineRule="auto"/>
        <w:ind w:right="-2"/>
        <w:rPr>
          <w:lang w:val="el-GR" w:bidi="bn-IN"/>
        </w:rPr>
      </w:pPr>
      <w:r w:rsidRPr="00873203">
        <w:rPr>
          <w:color w:val="000000"/>
          <w:lang w:val="el-GR" w:bidi="bn-IN"/>
        </w:rPr>
        <w:t xml:space="preserve">Αν το </w:t>
      </w:r>
      <w:proofErr w:type="spellStart"/>
      <w:r w:rsidRPr="00873203">
        <w:rPr>
          <w:color w:val="000000"/>
          <w:lang w:val="el-GR" w:bidi="bn-IN"/>
        </w:rPr>
        <w:t>Amoxil</w:t>
      </w:r>
      <w:proofErr w:type="spellEnd"/>
      <w:r w:rsidRPr="00873203">
        <w:rPr>
          <w:color w:val="000000"/>
          <w:lang w:val="el-GR" w:bidi="bn-IN"/>
        </w:rPr>
        <w:t xml:space="preserve"> χρησιμοποιείται για μεγάλο χρονικό διάστημα, μπορεί να εκδηλωθεί </w:t>
      </w:r>
      <w:proofErr w:type="spellStart"/>
      <w:r w:rsidRPr="00873203">
        <w:rPr>
          <w:color w:val="000000"/>
          <w:lang w:val="el-GR" w:bidi="bn-IN"/>
        </w:rPr>
        <w:t>μονιλίαση</w:t>
      </w:r>
      <w:proofErr w:type="spellEnd"/>
      <w:r w:rsidRPr="00873203">
        <w:rPr>
          <w:color w:val="000000"/>
          <w:lang w:val="el-GR" w:bidi="bn-IN"/>
        </w:rPr>
        <w:t xml:space="preserve"> (λοίμωξη των υγρών περιοχών του οργανισμού από μύκητες</w:t>
      </w:r>
      <w:r w:rsidRPr="00EC6943">
        <w:rPr>
          <w:color w:val="000000"/>
          <w:szCs w:val="22"/>
          <w:lang w:val="el-GR" w:eastAsia="en-GB"/>
        </w:rPr>
        <w:t xml:space="preserve"> </w:t>
      </w:r>
      <w:r w:rsidRPr="00E50B25">
        <w:rPr>
          <w:color w:val="000000"/>
          <w:szCs w:val="22"/>
          <w:lang w:val="el-GR" w:eastAsia="en-GB"/>
        </w:rPr>
        <w:t>η οποία μπορεί να προκαλέσει πόνο, κνησμό και λευκόρροια</w:t>
      </w:r>
      <w:r w:rsidRPr="00873203">
        <w:rPr>
          <w:color w:val="000000"/>
          <w:lang w:val="el-GR" w:bidi="bn-IN"/>
        </w:rPr>
        <w:t>). Αν συμβεί αυτό, ενημερώστε το</w:t>
      </w:r>
      <w:r>
        <w:rPr>
          <w:color w:val="000000"/>
          <w:lang w:val="el-GR" w:bidi="bn-IN"/>
        </w:rPr>
        <w:t>ν</w:t>
      </w:r>
      <w:r w:rsidRPr="00873203">
        <w:rPr>
          <w:color w:val="000000"/>
          <w:lang w:val="el-GR" w:bidi="bn-IN"/>
        </w:rPr>
        <w:t xml:space="preserve"> γιατρό σας.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 xml:space="preserve">Αν παίρνετε </w:t>
      </w:r>
      <w:proofErr w:type="spellStart"/>
      <w:r w:rsidRPr="00873203">
        <w:rPr>
          <w:lang w:val="el-GR" w:bidi="bn-IN"/>
        </w:rPr>
        <w:t>Amoxil</w:t>
      </w:r>
      <w:proofErr w:type="spellEnd"/>
      <w:r w:rsidRPr="00873203">
        <w:rPr>
          <w:lang w:val="el-GR" w:bidi="bn-IN"/>
        </w:rPr>
        <w:t xml:space="preserve"> για μεγάλο χρονικό διάστημα, ο γιατρός σας μπορεί να πραγματοποιήσει πρόσθετες εξετάσεις για να ελεγχθεί ότι οι νεφροί, το ήπαρ και το αίμα σας λειτουργούν κανονικά. </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lastRenderedPageBreak/>
        <w:t>Αν έχετε περισσότερες ερωτήσεις σχετικά με τη χρήση αυτού του φαρμάκου ρωτήστε το</w:t>
      </w:r>
      <w:r>
        <w:rPr>
          <w:lang w:val="el-GR" w:bidi="bn-IN"/>
        </w:rPr>
        <w:t>ν</w:t>
      </w:r>
      <w:r w:rsidRPr="00873203">
        <w:rPr>
          <w:lang w:val="el-GR" w:bidi="bn-IN"/>
        </w:rPr>
        <w:t xml:space="preserve"> γιατρό ή το</w:t>
      </w:r>
      <w:r>
        <w:rPr>
          <w:lang w:val="el-GR" w:bidi="bn-IN"/>
        </w:rPr>
        <w:t>ν</w:t>
      </w:r>
      <w:r w:rsidRPr="00873203">
        <w:rPr>
          <w:lang w:val="el-GR" w:bidi="bn-IN"/>
        </w:rPr>
        <w:t xml:space="preserve"> φαρμακοποιό σας.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left="567" w:right="-2" w:hanging="567"/>
        <w:rPr>
          <w:lang w:val="el-GR" w:bidi="bn-IN"/>
        </w:rPr>
      </w:pPr>
      <w:r w:rsidRPr="00873203">
        <w:rPr>
          <w:b/>
          <w:bCs/>
          <w:lang w:val="el-GR" w:bidi="bn-IN"/>
        </w:rPr>
        <w:t>4.</w:t>
      </w:r>
      <w:r w:rsidRPr="00873203">
        <w:rPr>
          <w:b/>
          <w:bCs/>
          <w:lang w:val="el-GR" w:bidi="bn-IN"/>
        </w:rPr>
        <w:tab/>
        <w:t>Πιθανές ανεπιθύμητες ενέργειες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9"/>
        <w:rPr>
          <w:lang w:val="el-GR" w:bidi="bn-IN"/>
        </w:rPr>
      </w:pPr>
      <w:r w:rsidRPr="00873203">
        <w:rPr>
          <w:lang w:val="el-GR" w:bidi="bn-IN"/>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pStyle w:val="3"/>
        <w:rPr>
          <w:lang w:val="el-GR" w:bidi="bn-IN"/>
        </w:rPr>
      </w:pPr>
      <w:r w:rsidRPr="00873203">
        <w:rPr>
          <w:b/>
          <w:bCs/>
          <w:color w:val="000000"/>
          <w:lang w:val="el-GR" w:bidi="bn-IN"/>
        </w:rPr>
        <w:t xml:space="preserve">Διακόψτε τη λήψη του </w:t>
      </w:r>
      <w:proofErr w:type="spellStart"/>
      <w:r w:rsidRPr="00873203">
        <w:rPr>
          <w:b/>
          <w:bCs/>
          <w:color w:val="000000"/>
          <w:lang w:val="el-GR" w:bidi="bn-IN"/>
        </w:rPr>
        <w:t>Amoxil</w:t>
      </w:r>
      <w:proofErr w:type="spellEnd"/>
      <w:r w:rsidRPr="00873203">
        <w:rPr>
          <w:b/>
          <w:bCs/>
          <w:color w:val="000000"/>
          <w:lang w:val="el-GR" w:bidi="bn-IN"/>
        </w:rPr>
        <w:t xml:space="preserve"> και επισκεφτείτε αμέσως ένα γιατρό, αν παρατηρήσετε κάποια από τις παρακάτω ανεπιθύμητες ενέργειες – ενδέχεται να χρειαστείτε επείγουσα ιατρική αντιμετώπιση: </w:t>
      </w:r>
    </w:p>
    <w:p w:rsidR="00F86AF3" w:rsidRPr="00873203" w:rsidRDefault="00F86AF3" w:rsidP="00F86AF3">
      <w:pPr>
        <w:pStyle w:val="Default"/>
        <w:rPr>
          <w:sz w:val="22"/>
          <w:szCs w:val="22"/>
          <w:lang w:val="el-GR" w:bidi="bn-IN"/>
        </w:rPr>
      </w:pPr>
      <w:r w:rsidRPr="00873203">
        <w:rPr>
          <w:sz w:val="22"/>
          <w:szCs w:val="22"/>
          <w:lang w:val="el-GR" w:bidi="bn-IN"/>
        </w:rPr>
        <w:t>Οι ακόλουθες ανεπιθύμητες ενέργειες είναι πολύ σπάνιες (</w:t>
      </w:r>
      <w:r>
        <w:rPr>
          <w:sz w:val="22"/>
          <w:szCs w:val="22"/>
          <w:lang w:val="el-GR" w:bidi="bn-IN"/>
        </w:rPr>
        <w:t xml:space="preserve">μπορεί να </w:t>
      </w:r>
      <w:r w:rsidRPr="00873203">
        <w:rPr>
          <w:sz w:val="22"/>
          <w:szCs w:val="22"/>
          <w:lang w:val="el-GR" w:bidi="bn-IN"/>
        </w:rPr>
        <w:t>επηρεά</w:t>
      </w:r>
      <w:r>
        <w:rPr>
          <w:sz w:val="22"/>
          <w:szCs w:val="22"/>
          <w:lang w:val="el-GR" w:bidi="bn-IN"/>
        </w:rPr>
        <w:t>σ</w:t>
      </w:r>
      <w:r w:rsidRPr="00873203">
        <w:rPr>
          <w:sz w:val="22"/>
          <w:szCs w:val="22"/>
          <w:lang w:val="el-GR" w:bidi="bn-IN"/>
        </w:rPr>
        <w:t xml:space="preserve">ουν </w:t>
      </w:r>
      <w:r>
        <w:rPr>
          <w:sz w:val="22"/>
          <w:szCs w:val="22"/>
          <w:lang w:val="el-GR" w:bidi="bn-IN"/>
        </w:rPr>
        <w:t>έως</w:t>
      </w:r>
      <w:r w:rsidRPr="00873203">
        <w:rPr>
          <w:sz w:val="22"/>
          <w:szCs w:val="22"/>
          <w:lang w:val="el-GR" w:bidi="bn-IN"/>
        </w:rPr>
        <w:t xml:space="preserve"> 1 στ</w:t>
      </w:r>
      <w:r>
        <w:rPr>
          <w:sz w:val="22"/>
          <w:szCs w:val="22"/>
          <w:lang w:val="el-GR" w:bidi="bn-IN"/>
        </w:rPr>
        <w:t>α</w:t>
      </w:r>
      <w:r w:rsidRPr="00873203">
        <w:rPr>
          <w:sz w:val="22"/>
          <w:szCs w:val="22"/>
          <w:lang w:val="el-GR" w:bidi="bn-IN"/>
        </w:rPr>
        <w:t xml:space="preserve"> 10.000 </w:t>
      </w:r>
      <w:r>
        <w:rPr>
          <w:sz w:val="22"/>
          <w:szCs w:val="22"/>
          <w:lang w:val="el-GR" w:bidi="bn-IN"/>
        </w:rPr>
        <w:t>άτομα</w:t>
      </w:r>
      <w:r w:rsidRPr="00873203">
        <w:rPr>
          <w:sz w:val="22"/>
          <w:szCs w:val="22"/>
          <w:lang w:val="el-GR" w:bidi="bn-IN"/>
        </w:rPr>
        <w:t>)</w:t>
      </w:r>
    </w:p>
    <w:p w:rsidR="00F86AF3" w:rsidRPr="00873203" w:rsidRDefault="00F86AF3" w:rsidP="00F86AF3">
      <w:pPr>
        <w:pStyle w:val="Default"/>
        <w:rPr>
          <w:sz w:val="22"/>
          <w:szCs w:val="22"/>
          <w:lang w:val="el-GR"/>
        </w:rPr>
      </w:pP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αλλεργικές αντιδράσεις, τα σημεία μπορεί να περιλαμβάνουν: φαγούρα ή εξάνθημα στο δέρμα, οίδημα του προσώπου, των χειλιών, της γλώσσας, του σώματος ή δυσκολία στην αναπνοή. Αυτές μπορεί να είναι σοβαρές και περιστασιακά έχουν συμβεί θάνατοι</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εξάνθημα ή στικτές, επίπεδες, κόκκινες, στρογγυλές κηλίδες κάτω από την επιφάνεια του δέρματος ή μελάνιασμα του δέρματος. Αυτό οφείλεται στη φλεγμονή των τοιχωμάτων των αιμοφόρων αγγείων λόγω αλλεργικής αντίδρασης. Μπορεί να συσχετίζεται με πόνο στις αρθρώσεις (αρθρίτιδα) και προβλήματα στους νεφρούς</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 xml:space="preserve">μια καθυστερημένη αλλεργική αντίδραση μπορεί να συμβεί συνήθως 7 με 12 ημέρες μετά τη λήψη </w:t>
      </w:r>
      <w:proofErr w:type="spellStart"/>
      <w:r w:rsidRPr="00873203">
        <w:rPr>
          <w:color w:val="000000"/>
          <w:lang w:val="el-GR" w:bidi="bn-IN"/>
        </w:rPr>
        <w:t>Amoxil</w:t>
      </w:r>
      <w:proofErr w:type="spellEnd"/>
      <w:r w:rsidRPr="00873203">
        <w:rPr>
          <w:color w:val="000000"/>
          <w:lang w:val="el-GR" w:bidi="bn-IN"/>
        </w:rPr>
        <w:t>, ορισμένα σημεία είναι τα εξής: εξάνθημα, πυρετός, πόνος στις αρθρώσεις και διόγκωση των λεμφαδένων κυρίως στις μασχάλες</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μια δερματική αντίδραση που είναι γνωστή ως «πολύμορφο ερύθημα», στην οποία μπορεί να εκδηλώσετε: κοκκινωπές, μωβ πλάκες με φαγούρα στο δέρμα κυρίως στις παλάμες των χεριών ή στα πέλματα των ποδιών, κυψελοειδείς, διογκωμένες περιοχές στο δέρμα, ευαίσθητες περιοχές στην επιφάνεια του στόματος, των ματιών και των γεννητικών οργάνων. Μπορεί να έχετε πυρετό και να αισθάνεστε πολύ κουρασμένοι</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 xml:space="preserve">άλλες σοβαρές δερματικές αντιδράσεις μπορεί να είναι: αλλαγές του χρώματος του δέρματος, εξογκώματα κάτω από το δέρμα, φουσκάλες, φλύκταινες, απολέπιση του δέρματος, κοκκίνισμα, πόνος, φαγούρα, </w:t>
      </w:r>
      <w:proofErr w:type="spellStart"/>
      <w:r w:rsidRPr="00873203">
        <w:rPr>
          <w:color w:val="000000"/>
          <w:lang w:val="el-GR" w:bidi="bn-IN"/>
        </w:rPr>
        <w:t>αποφολίδωση</w:t>
      </w:r>
      <w:proofErr w:type="spellEnd"/>
      <w:r w:rsidRPr="00873203">
        <w:rPr>
          <w:color w:val="000000"/>
          <w:lang w:val="el-GR" w:bidi="bn-IN"/>
        </w:rPr>
        <w:t xml:space="preserve"> του δέρματος Αυτά μπορεί να συσχετίζονται με πυρετό, πονοκεφάλους και σωματικούς πόνους</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πυρετός, ρίγη, πονόλαιμος ή άλλα σημεία λοίμωξης ή εάν μελανιάζετε εύκολα. Αυτά μπορεί να είναι σημεία ενός προβλήματος με τα κύτταρα στο αίμα σας</w:t>
      </w:r>
    </w:p>
    <w:p w:rsidR="00F86AF3" w:rsidRPr="00873203" w:rsidRDefault="00F86AF3" w:rsidP="00F86AF3">
      <w:pPr>
        <w:numPr>
          <w:ilvl w:val="0"/>
          <w:numId w:val="10"/>
        </w:numPr>
        <w:tabs>
          <w:tab w:val="clear" w:pos="567"/>
        </w:tabs>
        <w:autoSpaceDE w:val="0"/>
        <w:autoSpaceDN w:val="0"/>
        <w:adjustRightInd w:val="0"/>
        <w:spacing w:line="240" w:lineRule="auto"/>
        <w:rPr>
          <w:color w:val="000000"/>
          <w:szCs w:val="24"/>
          <w:lang w:val="el-GR"/>
        </w:rPr>
      </w:pPr>
      <w:r w:rsidRPr="00EC6943">
        <w:rPr>
          <w:i/>
          <w:szCs w:val="22"/>
          <w:lang w:val="el-GR"/>
        </w:rPr>
        <w:t>αντίδραση</w:t>
      </w:r>
      <w:r w:rsidRPr="00EC6943">
        <w:rPr>
          <w:szCs w:val="22"/>
          <w:lang w:val="el-GR"/>
        </w:rPr>
        <w:t xml:space="preserve"> </w:t>
      </w:r>
      <w:proofErr w:type="spellStart"/>
      <w:r w:rsidRPr="001329D3">
        <w:rPr>
          <w:i/>
          <w:iCs/>
          <w:szCs w:val="22"/>
        </w:rPr>
        <w:t>Jarisch</w:t>
      </w:r>
      <w:proofErr w:type="spellEnd"/>
      <w:r w:rsidRPr="00EC6943">
        <w:rPr>
          <w:i/>
          <w:iCs/>
          <w:szCs w:val="22"/>
          <w:lang w:val="el-GR"/>
        </w:rPr>
        <w:t>-</w:t>
      </w:r>
      <w:proofErr w:type="spellStart"/>
      <w:r w:rsidRPr="001329D3">
        <w:rPr>
          <w:i/>
          <w:iCs/>
          <w:szCs w:val="22"/>
        </w:rPr>
        <w:t>Herxheimer</w:t>
      </w:r>
      <w:proofErr w:type="spellEnd"/>
      <w:r w:rsidRPr="00EC6943">
        <w:rPr>
          <w:szCs w:val="22"/>
          <w:lang w:val="el-GR"/>
        </w:rPr>
        <w:t xml:space="preserve"> </w:t>
      </w:r>
      <w:r>
        <w:rPr>
          <w:szCs w:val="22"/>
          <w:lang w:val="el-GR"/>
        </w:rPr>
        <w:t>η οποία εμφανίζεται κατά τη διάρκεια θεραπείας με</w:t>
      </w:r>
      <w:r w:rsidRPr="00EC6943">
        <w:rPr>
          <w:szCs w:val="22"/>
          <w:lang w:val="el-GR"/>
        </w:rPr>
        <w:t xml:space="preserve"> </w:t>
      </w:r>
      <w:r>
        <w:rPr>
          <w:szCs w:val="22"/>
        </w:rPr>
        <w:t>Amoxil</w:t>
      </w:r>
      <w:r w:rsidRPr="00EC6943">
        <w:rPr>
          <w:szCs w:val="22"/>
          <w:lang w:val="el-GR"/>
        </w:rPr>
        <w:t xml:space="preserve"> </w:t>
      </w:r>
      <w:r>
        <w:rPr>
          <w:szCs w:val="22"/>
          <w:lang w:val="el-GR"/>
        </w:rPr>
        <w:t>για νόσο του</w:t>
      </w:r>
      <w:r w:rsidRPr="00EC6943">
        <w:rPr>
          <w:szCs w:val="22"/>
          <w:lang w:val="el-GR"/>
        </w:rPr>
        <w:t xml:space="preserve"> </w:t>
      </w:r>
      <w:r>
        <w:rPr>
          <w:szCs w:val="22"/>
        </w:rPr>
        <w:t>Lyme</w:t>
      </w:r>
      <w:r>
        <w:rPr>
          <w:szCs w:val="22"/>
          <w:lang w:val="el-GR"/>
        </w:rPr>
        <w:t xml:space="preserve"> και </w:t>
      </w:r>
      <w:proofErr w:type="spellStart"/>
      <w:r>
        <w:rPr>
          <w:szCs w:val="22"/>
          <w:lang w:val="el-GR"/>
        </w:rPr>
        <w:t>προκαλέι</w:t>
      </w:r>
      <w:r w:rsidRPr="00873203">
        <w:rPr>
          <w:szCs w:val="24"/>
          <w:lang w:val="el-GR"/>
        </w:rPr>
        <w:t>πυρετό</w:t>
      </w:r>
      <w:proofErr w:type="spellEnd"/>
      <w:r w:rsidRPr="00873203">
        <w:rPr>
          <w:szCs w:val="24"/>
          <w:lang w:val="el-GR"/>
        </w:rPr>
        <w:t>, ρίγη, πονοκέφαλο, πόνο στους μύες και δερματικό εξάνθημα</w:t>
      </w:r>
    </w:p>
    <w:p w:rsidR="00F86AF3" w:rsidRPr="00873203" w:rsidRDefault="00F86AF3" w:rsidP="00F86AF3">
      <w:pPr>
        <w:numPr>
          <w:ilvl w:val="0"/>
          <w:numId w:val="10"/>
        </w:numPr>
        <w:tabs>
          <w:tab w:val="clear" w:pos="567"/>
        </w:tabs>
        <w:autoSpaceDE w:val="0"/>
        <w:autoSpaceDN w:val="0"/>
        <w:adjustRightInd w:val="0"/>
        <w:spacing w:line="240" w:lineRule="auto"/>
        <w:rPr>
          <w:color w:val="000000"/>
          <w:lang w:val="el-GR" w:bidi="bn-IN"/>
        </w:rPr>
      </w:pPr>
      <w:r w:rsidRPr="00873203">
        <w:rPr>
          <w:color w:val="000000"/>
          <w:lang w:val="el-GR" w:bidi="bn-IN"/>
        </w:rPr>
        <w:t xml:space="preserve">φλεγμονή του </w:t>
      </w:r>
      <w:proofErr w:type="spellStart"/>
      <w:r w:rsidRPr="00873203">
        <w:rPr>
          <w:color w:val="000000"/>
          <w:lang w:val="el-GR" w:bidi="bn-IN"/>
        </w:rPr>
        <w:t>παχέος</w:t>
      </w:r>
      <w:proofErr w:type="spellEnd"/>
      <w:r w:rsidRPr="00873203">
        <w:rPr>
          <w:color w:val="000000"/>
          <w:lang w:val="el-GR" w:bidi="bn-IN"/>
        </w:rPr>
        <w:t xml:space="preserve"> εντέρου (κόλον) με διάρροια (η οποία μερικές φορές περιέχει αίμα), πόνος και πυρετός</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t>μπορεί να συμβούν σοβαρές ανεπιθύμητες ενέργειες από το ήπαρ. Αυτές συσχετίζονται κυρίως με άτομα τα οποία λαμβάνουν θεραπεία για μεγάλο χρονικό διάστημα, άνδρες και ηλικιωμένους. Πρέπει να ενημερώσετε επειγόντως το</w:t>
      </w:r>
      <w:r>
        <w:rPr>
          <w:color w:val="000000"/>
          <w:lang w:val="el-GR" w:bidi="bn-IN"/>
        </w:rPr>
        <w:t>ν</w:t>
      </w:r>
      <w:r w:rsidRPr="00873203">
        <w:rPr>
          <w:color w:val="000000"/>
          <w:lang w:val="el-GR" w:bidi="bn-IN"/>
        </w:rPr>
        <w:t xml:space="preserve"> γιατρό σας εάν εκδηλώσετε: </w:t>
      </w:r>
    </w:p>
    <w:p w:rsidR="00F86AF3" w:rsidRPr="00873203" w:rsidRDefault="00F86AF3" w:rsidP="00F86AF3">
      <w:pPr>
        <w:numPr>
          <w:ilvl w:val="1"/>
          <w:numId w:val="10"/>
        </w:numPr>
        <w:tabs>
          <w:tab w:val="clear" w:pos="567"/>
        </w:tabs>
        <w:autoSpaceDE w:val="0"/>
        <w:autoSpaceDN w:val="0"/>
        <w:adjustRightInd w:val="0"/>
        <w:spacing w:line="240" w:lineRule="auto"/>
        <w:rPr>
          <w:color w:val="000000"/>
          <w:lang w:val="el-GR" w:bidi="bn-IN"/>
        </w:rPr>
      </w:pPr>
      <w:r w:rsidRPr="00873203">
        <w:rPr>
          <w:color w:val="000000"/>
          <w:lang w:val="el-GR" w:bidi="bn-IN"/>
        </w:rPr>
        <w:t>σοβαρή διάρροια με αιμορραγία</w:t>
      </w:r>
    </w:p>
    <w:p w:rsidR="00F86AF3" w:rsidRPr="00873203" w:rsidRDefault="00F86AF3" w:rsidP="00F86AF3">
      <w:pPr>
        <w:numPr>
          <w:ilvl w:val="1"/>
          <w:numId w:val="10"/>
        </w:numPr>
        <w:tabs>
          <w:tab w:val="clear" w:pos="567"/>
        </w:tabs>
        <w:autoSpaceDE w:val="0"/>
        <w:autoSpaceDN w:val="0"/>
        <w:adjustRightInd w:val="0"/>
        <w:spacing w:line="240" w:lineRule="auto"/>
        <w:rPr>
          <w:color w:val="000000"/>
          <w:lang w:val="el-GR" w:bidi="bn-IN"/>
        </w:rPr>
      </w:pPr>
      <w:r w:rsidRPr="00873203">
        <w:rPr>
          <w:color w:val="000000"/>
          <w:lang w:val="el-GR" w:bidi="bn-IN"/>
        </w:rPr>
        <w:t>φουσκάλες, κοκκίνισμα ή μελάνιασμα του δέρματος</w:t>
      </w:r>
    </w:p>
    <w:p w:rsidR="00F86AF3" w:rsidRPr="00873203" w:rsidRDefault="00F86AF3" w:rsidP="00F86AF3">
      <w:pPr>
        <w:numPr>
          <w:ilvl w:val="1"/>
          <w:numId w:val="10"/>
        </w:numPr>
        <w:tabs>
          <w:tab w:val="clear" w:pos="567"/>
        </w:tabs>
        <w:autoSpaceDE w:val="0"/>
        <w:autoSpaceDN w:val="0"/>
        <w:adjustRightInd w:val="0"/>
        <w:spacing w:line="240" w:lineRule="auto"/>
        <w:rPr>
          <w:color w:val="000000"/>
          <w:lang w:val="el-GR" w:bidi="bn-IN"/>
        </w:rPr>
      </w:pPr>
      <w:r w:rsidRPr="00873203">
        <w:rPr>
          <w:color w:val="000000"/>
          <w:lang w:val="el-GR" w:bidi="bn-IN"/>
        </w:rPr>
        <w:t xml:space="preserve">σκουρόχρωμα ούρα ή </w:t>
      </w:r>
      <w:proofErr w:type="spellStart"/>
      <w:r>
        <w:rPr>
          <w:color w:val="000000"/>
          <w:lang w:val="el-GR" w:bidi="bn-IN"/>
        </w:rPr>
        <w:t>ανοικτόχρωμα</w:t>
      </w:r>
      <w:proofErr w:type="spellEnd"/>
      <w:r w:rsidRPr="00873203">
        <w:rPr>
          <w:color w:val="000000"/>
          <w:lang w:val="el-GR" w:bidi="bn-IN"/>
        </w:rPr>
        <w:t xml:space="preserve"> κόπρανα</w:t>
      </w:r>
    </w:p>
    <w:p w:rsidR="00F86AF3" w:rsidRPr="00873203" w:rsidRDefault="00F86AF3" w:rsidP="00F86AF3">
      <w:pPr>
        <w:numPr>
          <w:ilvl w:val="1"/>
          <w:numId w:val="10"/>
        </w:numPr>
        <w:tabs>
          <w:tab w:val="clear" w:pos="567"/>
        </w:tabs>
        <w:autoSpaceDE w:val="0"/>
        <w:autoSpaceDN w:val="0"/>
        <w:adjustRightInd w:val="0"/>
        <w:spacing w:line="240" w:lineRule="auto"/>
        <w:rPr>
          <w:lang w:val="el-GR" w:bidi="bn-IN"/>
        </w:rPr>
      </w:pPr>
      <w:r w:rsidRPr="00873203">
        <w:rPr>
          <w:color w:val="000000"/>
          <w:lang w:val="el-GR" w:bidi="bn-IN"/>
        </w:rPr>
        <w:t xml:space="preserve">κιτρίνισμα του δέρματος ή του άσπρου τμήματος των ματιών (ίκτερος). Βλέπε επίσης παρακάτω για την αναιμία που μπορεί να οδηγήσει σε ίκτερο. </w:t>
      </w:r>
    </w:p>
    <w:p w:rsidR="00F86AF3" w:rsidRPr="00873203" w:rsidRDefault="00F86AF3" w:rsidP="00F86AF3">
      <w:pPr>
        <w:pStyle w:val="Default"/>
        <w:rPr>
          <w:lang w:val="el-GR" w:bidi="bn-IN"/>
        </w:rPr>
      </w:pPr>
      <w:r w:rsidRPr="00873203">
        <w:rPr>
          <w:sz w:val="22"/>
          <w:szCs w:val="22"/>
          <w:lang w:val="el-GR" w:bidi="bn-IN"/>
        </w:rPr>
        <w:t xml:space="preserve">Αυτές οι ανεπιθύμητες ενέργειες μπορεί να συμβούν όταν παίρνετε το φάρμακο ή έως και αρκετές εβδομάδες αργότερα. </w:t>
      </w:r>
    </w:p>
    <w:p w:rsidR="00F86AF3" w:rsidRPr="00873203" w:rsidRDefault="00F86AF3" w:rsidP="00F86AF3">
      <w:pPr>
        <w:numPr>
          <w:ilvl w:val="12"/>
          <w:numId w:val="0"/>
        </w:numPr>
        <w:tabs>
          <w:tab w:val="clear" w:pos="567"/>
        </w:tabs>
        <w:spacing w:line="240" w:lineRule="auto"/>
        <w:ind w:right="-2"/>
        <w:rPr>
          <w:szCs w:val="22"/>
          <w:lang w:val="el-GR"/>
        </w:rPr>
      </w:pPr>
    </w:p>
    <w:p w:rsidR="00F86AF3" w:rsidRPr="00873203" w:rsidRDefault="00F86AF3" w:rsidP="00F86AF3">
      <w:pPr>
        <w:tabs>
          <w:tab w:val="clear" w:pos="567"/>
        </w:tabs>
        <w:autoSpaceDE w:val="0"/>
        <w:autoSpaceDN w:val="0"/>
        <w:adjustRightInd w:val="0"/>
        <w:spacing w:line="240" w:lineRule="auto"/>
        <w:rPr>
          <w:lang w:val="el-GR" w:bidi="bn-IN"/>
        </w:rPr>
      </w:pPr>
      <w:r w:rsidRPr="00873203">
        <w:rPr>
          <w:b/>
          <w:bCs/>
          <w:color w:val="000000"/>
          <w:lang w:val="el-GR" w:bidi="bn-IN"/>
        </w:rPr>
        <w:t>Εάν συμβεί κάτι από τα παραπάνω, διακόψτε τη λήψη του φαρμάκου και επισκεφθείτε αμέσως το</w:t>
      </w:r>
      <w:r>
        <w:rPr>
          <w:b/>
          <w:bCs/>
          <w:color w:val="000000"/>
          <w:lang w:val="el-GR" w:bidi="bn-IN"/>
        </w:rPr>
        <w:t>ν</w:t>
      </w:r>
      <w:r w:rsidRPr="00873203">
        <w:rPr>
          <w:b/>
          <w:bCs/>
          <w:color w:val="000000"/>
          <w:lang w:val="el-GR" w:bidi="bn-IN"/>
        </w:rPr>
        <w:t xml:space="preserve"> γιατρό σας.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lang w:val="el-GR" w:bidi="bn-IN"/>
        </w:rPr>
      </w:pPr>
      <w:r w:rsidRPr="00873203">
        <w:rPr>
          <w:b/>
          <w:bCs/>
          <w:color w:val="000000"/>
          <w:lang w:val="el-GR" w:bidi="bn-IN"/>
        </w:rPr>
        <w:t xml:space="preserve">Κάποιες φορές μπορεί να εκδηλώσετε λιγότερο σοβαρές δερματικές αντιδράσεις, όπως: </w:t>
      </w:r>
    </w:p>
    <w:p w:rsidR="00F86AF3" w:rsidRPr="00873203" w:rsidRDefault="00F86AF3" w:rsidP="00F86AF3">
      <w:pPr>
        <w:numPr>
          <w:ilvl w:val="0"/>
          <w:numId w:val="10"/>
        </w:numPr>
        <w:tabs>
          <w:tab w:val="clear" w:pos="567"/>
        </w:tabs>
        <w:autoSpaceDE w:val="0"/>
        <w:autoSpaceDN w:val="0"/>
        <w:adjustRightInd w:val="0"/>
        <w:spacing w:line="240" w:lineRule="auto"/>
        <w:rPr>
          <w:lang w:val="el-GR" w:bidi="bn-IN"/>
        </w:rPr>
      </w:pPr>
      <w:r w:rsidRPr="00873203">
        <w:rPr>
          <w:color w:val="000000"/>
          <w:lang w:val="el-GR" w:bidi="bn-IN"/>
        </w:rPr>
        <w:lastRenderedPageBreak/>
        <w:t>ένα ήπιο εξάνθημα με φαγούρα (στρογγυλές, ροδαλές-κόκκινες πλάκες), κυψελοειδείς διογκωμένες περιοχές στους πήχεις, στα πόδια, στις παλάμες, στα χέρια ή στα άκρα των ποδιών. Αυτές δεν είναι συχνές (</w:t>
      </w:r>
      <w:r>
        <w:rPr>
          <w:color w:val="000000"/>
          <w:lang w:val="el-GR" w:bidi="bn-IN"/>
        </w:rPr>
        <w:t xml:space="preserve">μπορεί να </w:t>
      </w:r>
      <w:r w:rsidRPr="00873203">
        <w:rPr>
          <w:color w:val="000000"/>
          <w:lang w:val="el-GR" w:bidi="bn-IN"/>
        </w:rPr>
        <w:t>επηρεά</w:t>
      </w:r>
      <w:r>
        <w:rPr>
          <w:color w:val="000000"/>
          <w:lang w:val="el-GR" w:bidi="bn-IN"/>
        </w:rPr>
        <w:t>σ</w:t>
      </w:r>
      <w:r w:rsidRPr="00873203">
        <w:rPr>
          <w:color w:val="000000"/>
          <w:lang w:val="el-GR" w:bidi="bn-IN"/>
        </w:rPr>
        <w:t xml:space="preserve">ουν </w:t>
      </w:r>
      <w:proofErr w:type="spellStart"/>
      <w:r>
        <w:rPr>
          <w:color w:val="000000"/>
          <w:lang w:val="el-GR" w:bidi="bn-IN"/>
        </w:rPr>
        <w:t>έας</w:t>
      </w:r>
      <w:proofErr w:type="spellEnd"/>
      <w:r w:rsidRPr="00873203">
        <w:rPr>
          <w:color w:val="000000"/>
          <w:lang w:val="el-GR" w:bidi="bn-IN"/>
        </w:rPr>
        <w:t xml:space="preserve"> 1 στα 100 άτομα).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lang w:val="el-GR" w:bidi="bn-IN"/>
        </w:rPr>
      </w:pPr>
      <w:r w:rsidRPr="00873203">
        <w:rPr>
          <w:b/>
          <w:bCs/>
          <w:color w:val="000000"/>
          <w:lang w:val="el-GR" w:bidi="bn-IN"/>
        </w:rPr>
        <w:t>Αν έχετε οτιδήποτε από αυτά, ενημερώστε το</w:t>
      </w:r>
      <w:r>
        <w:rPr>
          <w:b/>
          <w:bCs/>
          <w:color w:val="000000"/>
          <w:lang w:val="el-GR" w:bidi="bn-IN"/>
        </w:rPr>
        <w:t>ν</w:t>
      </w:r>
      <w:r w:rsidRPr="00873203">
        <w:rPr>
          <w:b/>
          <w:bCs/>
          <w:color w:val="000000"/>
          <w:lang w:val="el-GR" w:bidi="bn-IN"/>
        </w:rPr>
        <w:t xml:space="preserve"> γιατρό σας, διότι θα χρειαστεί να διακοπεί το </w:t>
      </w:r>
      <w:proofErr w:type="spellStart"/>
      <w:r w:rsidRPr="00873203">
        <w:rPr>
          <w:b/>
          <w:bCs/>
          <w:color w:val="000000"/>
          <w:lang w:val="el-GR" w:bidi="bn-IN"/>
        </w:rPr>
        <w:t>Amoxil</w:t>
      </w:r>
      <w:proofErr w:type="spellEnd"/>
      <w:r w:rsidRPr="00873203">
        <w:rPr>
          <w:b/>
          <w:bCs/>
          <w:color w:val="000000"/>
          <w:lang w:val="el-GR" w:bidi="bn-IN"/>
        </w:rPr>
        <w:t xml:space="preserve">.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lang w:val="el-GR" w:bidi="bn-IN"/>
        </w:rPr>
      </w:pPr>
      <w:r w:rsidRPr="00873203">
        <w:rPr>
          <w:color w:val="000000"/>
          <w:lang w:val="el-GR" w:bidi="bn-IN"/>
        </w:rPr>
        <w:t xml:space="preserve">Άλλες πιθανές ανεπιθύμητες ενέργειες είναι: </w:t>
      </w: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 xml:space="preserve">Συχνές </w:t>
      </w:r>
      <w:r w:rsidRPr="00873203">
        <w:rPr>
          <w:color w:val="000000"/>
          <w:lang w:val="el-GR" w:bidi="bn-IN"/>
        </w:rPr>
        <w:t>(</w:t>
      </w:r>
      <w:r>
        <w:rPr>
          <w:color w:val="000000"/>
          <w:lang w:val="el-GR" w:bidi="bn-IN"/>
        </w:rPr>
        <w:t xml:space="preserve">μπορεί να </w:t>
      </w:r>
      <w:r w:rsidRPr="00873203">
        <w:rPr>
          <w:color w:val="000000"/>
          <w:lang w:val="el-GR" w:bidi="bn-IN"/>
        </w:rPr>
        <w:t>επηρεά</w:t>
      </w:r>
      <w:r>
        <w:rPr>
          <w:color w:val="000000"/>
          <w:lang w:val="el-GR" w:bidi="bn-IN"/>
        </w:rPr>
        <w:t>σ</w:t>
      </w:r>
      <w:r w:rsidRPr="00873203">
        <w:rPr>
          <w:color w:val="000000"/>
          <w:lang w:val="el-GR" w:bidi="bn-IN"/>
        </w:rPr>
        <w:t xml:space="preserve">ουν </w:t>
      </w:r>
      <w:r>
        <w:rPr>
          <w:color w:val="000000"/>
          <w:lang w:val="el-GR" w:bidi="bn-IN"/>
        </w:rPr>
        <w:t>έως</w:t>
      </w:r>
      <w:r w:rsidRPr="00873203">
        <w:rPr>
          <w:color w:val="000000"/>
          <w:lang w:val="el-GR" w:bidi="bn-IN"/>
        </w:rPr>
        <w:t xml:space="preserve"> 1 στα 10 άτομα)</w:t>
      </w:r>
    </w:p>
    <w:p w:rsidR="00F86AF3" w:rsidRPr="00873203" w:rsidRDefault="00F86AF3" w:rsidP="00F86AF3">
      <w:pPr>
        <w:numPr>
          <w:ilvl w:val="0"/>
          <w:numId w:val="11"/>
        </w:numPr>
        <w:tabs>
          <w:tab w:val="clear" w:pos="567"/>
        </w:tabs>
        <w:autoSpaceDE w:val="0"/>
        <w:autoSpaceDN w:val="0"/>
        <w:adjustRightInd w:val="0"/>
        <w:spacing w:line="240" w:lineRule="auto"/>
        <w:rPr>
          <w:color w:val="000000"/>
          <w:lang w:val="el-GR" w:bidi="bn-IN"/>
        </w:rPr>
      </w:pPr>
      <w:r w:rsidRPr="00873203">
        <w:rPr>
          <w:color w:val="000000"/>
          <w:lang w:val="el-GR" w:bidi="bn-IN"/>
        </w:rPr>
        <w:t>δερματικό εξάνθημα</w:t>
      </w:r>
    </w:p>
    <w:p w:rsidR="00F86AF3" w:rsidRPr="00873203" w:rsidRDefault="00F86AF3" w:rsidP="00F86AF3">
      <w:pPr>
        <w:numPr>
          <w:ilvl w:val="0"/>
          <w:numId w:val="11"/>
        </w:numPr>
        <w:tabs>
          <w:tab w:val="clear" w:pos="567"/>
        </w:tabs>
        <w:autoSpaceDE w:val="0"/>
        <w:autoSpaceDN w:val="0"/>
        <w:adjustRightInd w:val="0"/>
        <w:spacing w:line="240" w:lineRule="auto"/>
        <w:rPr>
          <w:color w:val="000000"/>
          <w:lang w:val="el-GR" w:bidi="bn-IN"/>
        </w:rPr>
      </w:pPr>
      <w:r w:rsidRPr="00873203">
        <w:rPr>
          <w:color w:val="000000"/>
          <w:lang w:val="el-GR" w:bidi="bn-IN"/>
        </w:rPr>
        <w:t>τάση προς έμετο (ναυτία)</w:t>
      </w:r>
    </w:p>
    <w:p w:rsidR="00F86AF3" w:rsidRPr="00873203" w:rsidRDefault="00F86AF3" w:rsidP="00F86AF3">
      <w:pPr>
        <w:numPr>
          <w:ilvl w:val="0"/>
          <w:numId w:val="11"/>
        </w:numPr>
        <w:tabs>
          <w:tab w:val="clear" w:pos="567"/>
        </w:tabs>
        <w:autoSpaceDE w:val="0"/>
        <w:autoSpaceDN w:val="0"/>
        <w:adjustRightInd w:val="0"/>
        <w:spacing w:line="240" w:lineRule="auto"/>
        <w:rPr>
          <w:lang w:val="el-GR" w:bidi="bn-IN"/>
        </w:rPr>
      </w:pPr>
      <w:r w:rsidRPr="00873203">
        <w:rPr>
          <w:color w:val="000000"/>
          <w:lang w:val="el-GR" w:bidi="bn-IN"/>
        </w:rPr>
        <w:t xml:space="preserve">διάρροια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 xml:space="preserve">Όχι συχνές </w:t>
      </w:r>
      <w:r w:rsidRPr="00873203">
        <w:rPr>
          <w:color w:val="000000"/>
          <w:lang w:val="el-GR" w:bidi="bn-IN"/>
        </w:rPr>
        <w:t>(</w:t>
      </w:r>
      <w:r>
        <w:rPr>
          <w:color w:val="000000"/>
          <w:lang w:val="el-GR" w:bidi="bn-IN"/>
        </w:rPr>
        <w:t xml:space="preserve">μπορεί να </w:t>
      </w:r>
      <w:r w:rsidRPr="00873203">
        <w:rPr>
          <w:color w:val="000000"/>
          <w:lang w:val="el-GR" w:bidi="bn-IN"/>
        </w:rPr>
        <w:t>επηρεά</w:t>
      </w:r>
      <w:r>
        <w:rPr>
          <w:color w:val="000000"/>
          <w:lang w:val="el-GR" w:bidi="bn-IN"/>
        </w:rPr>
        <w:t>σ</w:t>
      </w:r>
      <w:r w:rsidRPr="00873203">
        <w:rPr>
          <w:color w:val="000000"/>
          <w:lang w:val="el-GR" w:bidi="bn-IN"/>
        </w:rPr>
        <w:t xml:space="preserve">ουν </w:t>
      </w:r>
      <w:r>
        <w:rPr>
          <w:color w:val="000000"/>
          <w:lang w:val="el-GR" w:bidi="bn-IN"/>
        </w:rPr>
        <w:t>έως</w:t>
      </w:r>
      <w:r w:rsidRPr="00873203">
        <w:rPr>
          <w:color w:val="000000"/>
          <w:lang w:val="el-GR" w:bidi="bn-IN"/>
        </w:rPr>
        <w:t xml:space="preserve"> 1 στα 100 άτομα)</w:t>
      </w:r>
    </w:p>
    <w:p w:rsidR="00F86AF3" w:rsidRPr="00873203" w:rsidRDefault="00F86AF3" w:rsidP="00F86AF3">
      <w:pPr>
        <w:numPr>
          <w:ilvl w:val="0"/>
          <w:numId w:val="12"/>
        </w:numPr>
        <w:tabs>
          <w:tab w:val="clear" w:pos="567"/>
        </w:tabs>
        <w:autoSpaceDE w:val="0"/>
        <w:autoSpaceDN w:val="0"/>
        <w:adjustRightInd w:val="0"/>
        <w:spacing w:line="240" w:lineRule="auto"/>
        <w:rPr>
          <w:lang w:val="el-GR" w:bidi="bn-IN"/>
        </w:rPr>
      </w:pPr>
      <w:r w:rsidRPr="00873203">
        <w:rPr>
          <w:color w:val="000000"/>
          <w:lang w:val="el-GR" w:bidi="bn-IN"/>
        </w:rPr>
        <w:t xml:space="preserve">έμετος </w:t>
      </w:r>
    </w:p>
    <w:p w:rsidR="00F86AF3" w:rsidRPr="00873203" w:rsidRDefault="00F86AF3" w:rsidP="00F86AF3">
      <w:pPr>
        <w:tabs>
          <w:tab w:val="clear" w:pos="567"/>
        </w:tabs>
        <w:autoSpaceDE w:val="0"/>
        <w:autoSpaceDN w:val="0"/>
        <w:adjustRightInd w:val="0"/>
        <w:spacing w:line="240" w:lineRule="auto"/>
        <w:rPr>
          <w:color w:val="000000"/>
          <w:szCs w:val="22"/>
          <w:lang w:val="el-GR" w:eastAsia="en-GB"/>
        </w:rPr>
      </w:pPr>
    </w:p>
    <w:p w:rsidR="00F86AF3" w:rsidRPr="00873203" w:rsidRDefault="00F86AF3" w:rsidP="00F86AF3">
      <w:pPr>
        <w:tabs>
          <w:tab w:val="clear" w:pos="567"/>
        </w:tabs>
        <w:autoSpaceDE w:val="0"/>
        <w:autoSpaceDN w:val="0"/>
        <w:adjustRightInd w:val="0"/>
        <w:spacing w:line="240" w:lineRule="auto"/>
        <w:rPr>
          <w:color w:val="000000"/>
          <w:lang w:val="el-GR" w:bidi="bn-IN"/>
        </w:rPr>
      </w:pPr>
      <w:r w:rsidRPr="00873203">
        <w:rPr>
          <w:b/>
          <w:bCs/>
          <w:color w:val="000000"/>
          <w:lang w:val="el-GR" w:bidi="bn-IN"/>
        </w:rPr>
        <w:t xml:space="preserve">Πολύ σπάνιες </w:t>
      </w:r>
      <w:r w:rsidRPr="00873203">
        <w:rPr>
          <w:color w:val="000000"/>
          <w:lang w:val="el-GR" w:bidi="bn-IN"/>
        </w:rPr>
        <w:t>(</w:t>
      </w:r>
      <w:r>
        <w:rPr>
          <w:color w:val="000000"/>
          <w:lang w:val="el-GR" w:bidi="bn-IN"/>
        </w:rPr>
        <w:t xml:space="preserve">μπορεί να </w:t>
      </w:r>
      <w:r w:rsidRPr="00873203">
        <w:rPr>
          <w:color w:val="000000"/>
          <w:lang w:val="el-GR" w:bidi="bn-IN"/>
        </w:rPr>
        <w:t>επηρεά</w:t>
      </w:r>
      <w:r>
        <w:rPr>
          <w:color w:val="000000"/>
          <w:lang w:val="el-GR" w:bidi="bn-IN"/>
        </w:rPr>
        <w:t>σ</w:t>
      </w:r>
      <w:r w:rsidRPr="00873203">
        <w:rPr>
          <w:color w:val="000000"/>
          <w:lang w:val="el-GR" w:bidi="bn-IN"/>
        </w:rPr>
        <w:t xml:space="preserve">ουν </w:t>
      </w:r>
      <w:r>
        <w:rPr>
          <w:color w:val="000000"/>
          <w:lang w:val="el-GR" w:bidi="bn-IN"/>
        </w:rPr>
        <w:t>έως</w:t>
      </w:r>
      <w:r w:rsidRPr="00873203">
        <w:rPr>
          <w:color w:val="000000"/>
          <w:lang w:val="el-GR" w:bidi="bn-IN"/>
        </w:rPr>
        <w:t xml:space="preserve"> 1 στα 10.000 άτομα)</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proofErr w:type="spellStart"/>
      <w:r w:rsidRPr="00873203">
        <w:rPr>
          <w:color w:val="000000"/>
          <w:lang w:val="el-GR" w:bidi="bn-IN"/>
        </w:rPr>
        <w:t>μονιλίαση</w:t>
      </w:r>
      <w:proofErr w:type="spellEnd"/>
      <w:r w:rsidRPr="00873203">
        <w:rPr>
          <w:color w:val="000000"/>
          <w:lang w:val="el-GR" w:bidi="bn-IN"/>
        </w:rPr>
        <w:t xml:space="preserve"> (μία λοίμωξη του κόλπου, του στόματος ή των πτυχών του δέρματος από μύκητες), μπορείτε να λάβετε θεραπεία για τη </w:t>
      </w:r>
      <w:proofErr w:type="spellStart"/>
      <w:r w:rsidRPr="00873203">
        <w:rPr>
          <w:color w:val="000000"/>
          <w:lang w:val="el-GR" w:bidi="bn-IN"/>
        </w:rPr>
        <w:t>μονιλίαση</w:t>
      </w:r>
      <w:proofErr w:type="spellEnd"/>
      <w:r w:rsidRPr="00873203">
        <w:rPr>
          <w:color w:val="000000"/>
          <w:lang w:val="el-GR" w:bidi="bn-IN"/>
        </w:rPr>
        <w:t xml:space="preserve"> από το</w:t>
      </w:r>
      <w:r>
        <w:rPr>
          <w:color w:val="000000"/>
          <w:lang w:val="el-GR" w:bidi="bn-IN"/>
        </w:rPr>
        <w:t>ν</w:t>
      </w:r>
      <w:r w:rsidRPr="00873203">
        <w:rPr>
          <w:color w:val="000000"/>
          <w:lang w:val="el-GR" w:bidi="bn-IN"/>
        </w:rPr>
        <w:t xml:space="preserve"> γιατρό ή το</w:t>
      </w:r>
      <w:r>
        <w:rPr>
          <w:color w:val="000000"/>
          <w:lang w:val="el-GR" w:bidi="bn-IN"/>
        </w:rPr>
        <w:t>ν</w:t>
      </w:r>
      <w:r w:rsidRPr="00873203">
        <w:rPr>
          <w:color w:val="000000"/>
          <w:lang w:val="el-GR" w:bidi="bn-IN"/>
        </w:rPr>
        <w:t xml:space="preserve"> φαρμακοποιό σας</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προβλήματα στους νεφρούς</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επιληπτικές κρίσεις (σπασμοί), που παρατηρούνται σε ασθενείς υπό υψηλές δόσεις ή με προβλήματα στους νεφρούς</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ζάλη</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υπερδραστηριότητα</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lang w:val="el-GR" w:bidi="bn-IN"/>
        </w:rPr>
      </w:pPr>
      <w:r w:rsidRPr="00873203">
        <w:rPr>
          <w:color w:val="000000"/>
          <w:lang w:val="el-GR" w:bidi="bn-IN"/>
        </w:rPr>
        <w:t>κρύσταλλοι στα ούρα, που μπορεί να παρατηρηθούν ως θολά ούρα ή δυσκολία ή ενόχληση στην ούρηση. Φροντίστε να καταναλώνετε άφθονα υγρά για να μειωθεί η πιθανότητα εμφάνισης αυτών των συμπτωμάτων</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η γλώσσα ενδέχεται να αποκτήσει κίτρινο, καφέ ή μαύρο χρώμα και να έχει τριχωτή όψη</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lang w:val="el-GR" w:bidi="bn-IN"/>
        </w:rPr>
      </w:pPr>
      <w:r w:rsidRPr="00873203">
        <w:rPr>
          <w:color w:val="000000"/>
          <w:lang w:val="el-GR" w:bidi="bn-IN"/>
        </w:rPr>
        <w:t>μια υπερβολική διάσπαση ερυθρών αιμοσφαιρίων που προκαλεί έναν τύπο αναιμίας. Στα σημεία συμπεριλαμβάνονται: κούραση, πονοκέφαλοι, λαχάνιασμα, ζάλη, χλωμή όψη και κιτρίνισμα του δέρματος και του άσπρου τμήματος των ματιών</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 xml:space="preserve">χαμηλός αριθμός </w:t>
      </w:r>
      <w:r>
        <w:rPr>
          <w:color w:val="000000"/>
          <w:lang w:val="el-GR" w:bidi="bn-IN"/>
        </w:rPr>
        <w:t>λευκοκυττάρων</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color w:val="000000"/>
          <w:lang w:val="el-GR" w:bidi="bn-IN"/>
        </w:rPr>
      </w:pPr>
      <w:r w:rsidRPr="00873203">
        <w:rPr>
          <w:color w:val="000000"/>
          <w:lang w:val="el-GR" w:bidi="bn-IN"/>
        </w:rPr>
        <w:t>χαμηλός αριθμός κυττάρων που συμμετέχουν στην πήξη του αίματος</w:t>
      </w:r>
    </w:p>
    <w:p w:rsidR="00F86AF3" w:rsidRPr="00873203" w:rsidRDefault="00F86AF3" w:rsidP="00F86AF3">
      <w:pPr>
        <w:numPr>
          <w:ilvl w:val="0"/>
          <w:numId w:val="13"/>
        </w:numPr>
        <w:tabs>
          <w:tab w:val="clear" w:pos="567"/>
        </w:tabs>
        <w:autoSpaceDE w:val="0"/>
        <w:autoSpaceDN w:val="0"/>
        <w:adjustRightInd w:val="0"/>
        <w:spacing w:line="240" w:lineRule="auto"/>
        <w:ind w:left="567" w:hanging="567"/>
        <w:rPr>
          <w:lang w:val="el-GR" w:bidi="bn-IN"/>
        </w:rPr>
      </w:pPr>
      <w:r w:rsidRPr="00873203">
        <w:rPr>
          <w:color w:val="000000"/>
          <w:lang w:val="el-GR" w:bidi="bn-IN"/>
        </w:rPr>
        <w:t xml:space="preserve">μπορεί να χρειάζεται περισσότερος χρόνος για την πήξη του αίματος από το κανονικό. Αυτό μπορεί να το παρατηρήσετε εάν έχετε ρινορραγία ή εάν κοπείτε. </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outlineLvl w:val="0"/>
        <w:rPr>
          <w:b/>
          <w:bCs/>
          <w:lang w:val="el-GR" w:bidi="bn-IN"/>
        </w:rPr>
      </w:pPr>
      <w:r w:rsidRPr="00873203">
        <w:rPr>
          <w:b/>
          <w:bCs/>
          <w:lang w:val="el-GR" w:bidi="bn-IN"/>
        </w:rPr>
        <w:t>Αναφορά ανεπιθύμητων ενεργειών</w:t>
      </w:r>
    </w:p>
    <w:p w:rsidR="00F86AF3" w:rsidRPr="00BB0C4F" w:rsidRDefault="00F86AF3" w:rsidP="00F86AF3">
      <w:pPr>
        <w:rPr>
          <w:szCs w:val="22"/>
          <w:lang w:val="el-GR"/>
        </w:rPr>
      </w:pPr>
      <w:r w:rsidRPr="00BB0C4F">
        <w:rPr>
          <w:szCs w:val="22"/>
          <w:lang w:val="el-GR"/>
        </w:rPr>
        <w:t xml:space="preserve">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r w:rsidRPr="00BB06F8">
        <w:rPr>
          <w:rFonts w:eastAsia="Calibri"/>
          <w:noProof/>
          <w:szCs w:val="22"/>
          <w:lang w:val="el-GR" w:eastAsia="zh-CN"/>
        </w:rPr>
        <w:t>Εθνικό Οργανισμό Φαρμάκων</w:t>
      </w:r>
      <w:r w:rsidRPr="0002194B">
        <w:rPr>
          <w:rFonts w:eastAsia="Calibri"/>
          <w:noProof/>
          <w:szCs w:val="22"/>
          <w:lang w:val="el-GR" w:eastAsia="zh-CN"/>
        </w:rPr>
        <w:t xml:space="preserve"> (</w:t>
      </w:r>
      <w:r w:rsidRPr="00BB06F8">
        <w:rPr>
          <w:rFonts w:eastAsia="Calibri"/>
          <w:noProof/>
          <w:szCs w:val="22"/>
          <w:lang w:val="el-GR" w:eastAsia="zh-CN"/>
        </w:rPr>
        <w:t>Μεσογείων 284</w:t>
      </w:r>
      <w:r w:rsidRPr="00A73DF3">
        <w:rPr>
          <w:rFonts w:eastAsia="Calibri"/>
          <w:noProof/>
          <w:szCs w:val="22"/>
          <w:lang w:val="el-GR" w:eastAsia="zh-CN"/>
        </w:rPr>
        <w:t xml:space="preserve">, </w:t>
      </w:r>
      <w:r w:rsidRPr="00BB06F8">
        <w:rPr>
          <w:rFonts w:eastAsia="Calibri"/>
          <w:noProof/>
          <w:szCs w:val="22"/>
          <w:lang w:eastAsia="zh-CN"/>
        </w:rPr>
        <w:t>GR</w:t>
      </w:r>
      <w:r w:rsidRPr="002B1B4D">
        <w:rPr>
          <w:rFonts w:eastAsia="Calibri"/>
          <w:noProof/>
          <w:szCs w:val="22"/>
          <w:lang w:val="el-GR" w:eastAsia="zh-CN"/>
        </w:rPr>
        <w:t xml:space="preserve">-15562 </w:t>
      </w:r>
      <w:r w:rsidRPr="00BB06F8">
        <w:rPr>
          <w:rFonts w:eastAsia="Calibri"/>
          <w:noProof/>
          <w:szCs w:val="22"/>
          <w:lang w:val="el-GR" w:eastAsia="zh-CN"/>
        </w:rPr>
        <w:t>Χολαργός, Αθήνα</w:t>
      </w:r>
      <w:r w:rsidRPr="00A73DF3">
        <w:rPr>
          <w:rFonts w:eastAsia="Calibri"/>
          <w:noProof/>
          <w:szCs w:val="22"/>
          <w:lang w:val="el-GR" w:eastAsia="zh-CN"/>
        </w:rPr>
        <w:t xml:space="preserve">, </w:t>
      </w:r>
      <w:r w:rsidRPr="00BB06F8">
        <w:rPr>
          <w:rFonts w:eastAsia="Calibri"/>
          <w:noProof/>
          <w:szCs w:val="22"/>
          <w:lang w:val="el-GR" w:eastAsia="zh-CN"/>
        </w:rPr>
        <w:t xml:space="preserve">Τηλ: + </w:t>
      </w:r>
      <w:r w:rsidRPr="002B1B4D">
        <w:rPr>
          <w:rFonts w:eastAsia="Calibri"/>
          <w:noProof/>
          <w:szCs w:val="22"/>
          <w:lang w:val="el-GR" w:eastAsia="zh-CN"/>
        </w:rPr>
        <w:t xml:space="preserve">30 </w:t>
      </w:r>
      <w:r w:rsidRPr="002B1B4D">
        <w:rPr>
          <w:rFonts w:eastAsia="Calibri"/>
          <w:szCs w:val="22"/>
          <w:lang w:val="el-GR" w:eastAsia="zh-CN"/>
        </w:rPr>
        <w:t>21 32040380/337</w:t>
      </w:r>
      <w:r w:rsidRPr="00A73DF3">
        <w:rPr>
          <w:rFonts w:eastAsia="Calibri"/>
          <w:szCs w:val="22"/>
          <w:lang w:val="el-GR" w:eastAsia="zh-CN"/>
        </w:rPr>
        <w:t xml:space="preserve">, </w:t>
      </w:r>
      <w:r w:rsidRPr="00BB06F8">
        <w:rPr>
          <w:rFonts w:eastAsia="Calibri"/>
          <w:lang w:val="el-GR" w:eastAsia="zh-CN"/>
        </w:rPr>
        <w:t>Φαξ</w:t>
      </w:r>
      <w:r w:rsidRPr="002B1B4D">
        <w:rPr>
          <w:rFonts w:eastAsia="Calibri"/>
          <w:noProof/>
          <w:szCs w:val="22"/>
          <w:lang w:val="el-GR" w:eastAsia="zh-CN"/>
        </w:rPr>
        <w:t xml:space="preserve">: + 30 </w:t>
      </w:r>
      <w:r w:rsidRPr="002B1B4D">
        <w:rPr>
          <w:rFonts w:eastAsia="Calibri"/>
          <w:szCs w:val="22"/>
          <w:lang w:val="el-GR" w:eastAsia="zh-CN"/>
        </w:rPr>
        <w:t>21 06549585</w:t>
      </w:r>
      <w:r w:rsidRPr="00A73DF3">
        <w:rPr>
          <w:rFonts w:eastAsia="Calibri"/>
          <w:noProof/>
          <w:szCs w:val="22"/>
          <w:lang w:val="el-GR" w:eastAsia="zh-CN"/>
        </w:rPr>
        <w:t xml:space="preserve">, </w:t>
      </w:r>
      <w:proofErr w:type="spellStart"/>
      <w:r w:rsidRPr="00BB06F8">
        <w:rPr>
          <w:rFonts w:eastAsia="Calibri"/>
          <w:lang w:val="el-GR" w:eastAsia="zh-CN"/>
        </w:rPr>
        <w:t>Ιστότοπος</w:t>
      </w:r>
      <w:proofErr w:type="spellEnd"/>
      <w:r w:rsidRPr="00A73DF3">
        <w:rPr>
          <w:rFonts w:eastAsia="Calibri"/>
          <w:noProof/>
          <w:szCs w:val="22"/>
          <w:lang w:val="el-GR" w:eastAsia="zh-CN"/>
        </w:rPr>
        <w:t xml:space="preserve">: </w:t>
      </w:r>
      <w:hyperlink r:id="rId6" w:history="1">
        <w:r w:rsidRPr="00BB06F8">
          <w:rPr>
            <w:rFonts w:eastAsia="Calibri"/>
            <w:color w:val="0000FF"/>
            <w:szCs w:val="22"/>
            <w:u w:val="single"/>
            <w:lang w:eastAsia="zh-CN"/>
          </w:rPr>
          <w:t>http</w:t>
        </w:r>
        <w:r w:rsidRPr="00A73DF3">
          <w:rPr>
            <w:rFonts w:eastAsia="Calibri"/>
            <w:color w:val="0000FF"/>
            <w:szCs w:val="22"/>
            <w:u w:val="single"/>
            <w:lang w:val="el-GR" w:eastAsia="zh-CN"/>
          </w:rPr>
          <w:t>://</w:t>
        </w:r>
        <w:r w:rsidRPr="00BB06F8">
          <w:rPr>
            <w:rFonts w:eastAsia="Calibri"/>
            <w:color w:val="0000FF"/>
            <w:szCs w:val="22"/>
            <w:u w:val="single"/>
            <w:lang w:eastAsia="zh-CN"/>
          </w:rPr>
          <w:t>www</w:t>
        </w:r>
        <w:r w:rsidRPr="00A73DF3">
          <w:rPr>
            <w:rFonts w:eastAsia="Calibri"/>
            <w:color w:val="0000FF"/>
            <w:szCs w:val="22"/>
            <w:u w:val="single"/>
            <w:lang w:val="el-GR" w:eastAsia="zh-CN"/>
          </w:rPr>
          <w:t>.</w:t>
        </w:r>
        <w:proofErr w:type="spellStart"/>
        <w:r w:rsidRPr="00BB06F8">
          <w:rPr>
            <w:rFonts w:eastAsia="Calibri"/>
            <w:color w:val="0000FF"/>
            <w:szCs w:val="22"/>
            <w:u w:val="single"/>
            <w:lang w:eastAsia="zh-CN"/>
          </w:rPr>
          <w:t>eof</w:t>
        </w:r>
        <w:proofErr w:type="spellEnd"/>
        <w:r w:rsidRPr="00A73DF3">
          <w:rPr>
            <w:rFonts w:eastAsia="Calibri"/>
            <w:color w:val="0000FF"/>
            <w:szCs w:val="22"/>
            <w:u w:val="single"/>
            <w:lang w:val="el-GR" w:eastAsia="zh-CN"/>
          </w:rPr>
          <w:t>.</w:t>
        </w:r>
        <w:r w:rsidRPr="00BB06F8">
          <w:rPr>
            <w:rFonts w:eastAsia="Calibri"/>
            <w:color w:val="0000FF"/>
            <w:szCs w:val="22"/>
            <w:u w:val="single"/>
            <w:lang w:eastAsia="zh-CN"/>
          </w:rPr>
          <w:t>gr</w:t>
        </w:r>
      </w:hyperlink>
      <w:r w:rsidRPr="0002194B">
        <w:rPr>
          <w:rFonts w:eastAsia="Calibri"/>
          <w:szCs w:val="22"/>
          <w:lang w:val="el-GR" w:eastAsia="zh-CN"/>
        </w:rPr>
        <w:t>)</w:t>
      </w:r>
      <w:r w:rsidRPr="0002194B">
        <w:rPr>
          <w:color w:val="000000"/>
          <w:szCs w:val="22"/>
          <w:lang w:val="el-GR"/>
        </w:rPr>
        <w:t>.</w:t>
      </w:r>
      <w:r w:rsidRPr="00BB0C4F">
        <w:rPr>
          <w:szCs w:val="22"/>
          <w:lang w:val="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left="567" w:right="-2" w:hanging="567"/>
        <w:rPr>
          <w:lang w:val="el-GR" w:bidi="bn-IN"/>
        </w:rPr>
      </w:pPr>
      <w:r w:rsidRPr="00873203">
        <w:rPr>
          <w:b/>
          <w:bCs/>
          <w:lang w:val="el-GR" w:bidi="bn-IN"/>
        </w:rPr>
        <w:t>5.</w:t>
      </w:r>
      <w:r w:rsidRPr="00873203">
        <w:rPr>
          <w:b/>
          <w:bCs/>
          <w:lang w:val="el-GR" w:bidi="bn-IN"/>
        </w:rPr>
        <w:tab/>
      </w:r>
      <w:r w:rsidRPr="00873203">
        <w:rPr>
          <w:b/>
          <w:bCs/>
          <w:color w:val="000000"/>
          <w:lang w:val="el-GR" w:bidi="bn-IN"/>
        </w:rPr>
        <w:t xml:space="preserve">Πώς να φυλάσσεται το </w:t>
      </w:r>
      <w:proofErr w:type="spellStart"/>
      <w:r w:rsidRPr="00873203">
        <w:rPr>
          <w:b/>
          <w:bCs/>
          <w:lang w:val="el-GR" w:bidi="bn-IN"/>
        </w:rPr>
        <w:t>Amoxil</w:t>
      </w:r>
      <w:proofErr w:type="spellEnd"/>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Το φάρμακο αυτό πρέπει να φυλάσσεται σε θέση την οποία δεν βλέπουν και δεν προσεγγίζουν τα παιδιά.</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Να μην χρησιμοποιείτε αυτό το φάρμακο μετά την ημερομηνία λήξης που αναφέρεται στο κουτί. Η ημερομηνία λήξης είναι η τελευταία ημέρα του μήνα που αναφέρεται εκεί.</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Μη φυλάσσετε σε θερμοκρασία μεγαλύτερη των 25°C.</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Να μην χρησιμοποιείτε αυτό το φάρμακο εάν παρατηρήσετε ορατά σημεία βλάβης.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873203">
        <w:rPr>
          <w:lang w:val="el-GR" w:bidi="bn-IN"/>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b/>
          <w:bCs/>
          <w:lang w:val="el-GR" w:bidi="bn-IN"/>
        </w:rPr>
      </w:pPr>
      <w:r w:rsidRPr="00873203">
        <w:rPr>
          <w:b/>
          <w:bCs/>
          <w:lang w:val="el-GR" w:bidi="bn-IN"/>
        </w:rPr>
        <w:t>6.</w:t>
      </w:r>
      <w:r w:rsidRPr="00873203">
        <w:rPr>
          <w:b/>
          <w:bCs/>
          <w:lang w:val="el-GR" w:bidi="bn-IN"/>
        </w:rPr>
        <w:tab/>
        <w:t>Περιεχόμενο της συσκευασίας και λοιπές πληροφορίες</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rPr>
          <w:b/>
          <w:bCs/>
          <w:lang w:val="el-GR" w:bidi="bn-IN"/>
        </w:rPr>
      </w:pPr>
      <w:r w:rsidRPr="00873203">
        <w:rPr>
          <w:b/>
          <w:bCs/>
          <w:lang w:val="el-GR" w:bidi="bn-IN"/>
        </w:rPr>
        <w:t xml:space="preserve">Τι περιέχει το </w:t>
      </w:r>
      <w:proofErr w:type="spellStart"/>
      <w:r w:rsidRPr="00873203">
        <w:rPr>
          <w:b/>
          <w:bCs/>
          <w:lang w:val="el-GR" w:bidi="bn-IN"/>
        </w:rPr>
        <w:t>Amoxil</w:t>
      </w:r>
      <w:proofErr w:type="spellEnd"/>
      <w:r w:rsidRPr="00873203">
        <w:rPr>
          <w:b/>
          <w:bCs/>
          <w:lang w:val="el-GR" w:bidi="bn-IN"/>
        </w:rPr>
        <w:t xml:space="preserve"> </w:t>
      </w:r>
    </w:p>
    <w:p w:rsidR="00F86AF3" w:rsidRPr="00873203" w:rsidRDefault="00F86AF3" w:rsidP="00F86AF3">
      <w:pPr>
        <w:numPr>
          <w:ilvl w:val="12"/>
          <w:numId w:val="0"/>
        </w:numPr>
        <w:tabs>
          <w:tab w:val="clear" w:pos="567"/>
        </w:tabs>
        <w:spacing w:line="240" w:lineRule="auto"/>
        <w:ind w:right="-2"/>
        <w:rPr>
          <w:u w:val="single"/>
          <w:lang w:val="el-GR"/>
        </w:rPr>
      </w:pPr>
    </w:p>
    <w:p w:rsidR="00F86AF3" w:rsidRPr="00873203" w:rsidRDefault="00F86AF3" w:rsidP="00F86AF3">
      <w:pPr>
        <w:numPr>
          <w:ilvl w:val="0"/>
          <w:numId w:val="15"/>
        </w:numPr>
        <w:tabs>
          <w:tab w:val="clear" w:pos="567"/>
        </w:tabs>
        <w:spacing w:line="240" w:lineRule="auto"/>
        <w:ind w:left="567" w:right="-2" w:hanging="567"/>
        <w:rPr>
          <w:i/>
          <w:iCs/>
          <w:lang w:val="el-GR" w:bidi="bn-IN"/>
        </w:rPr>
      </w:pPr>
      <w:r w:rsidRPr="00873203">
        <w:rPr>
          <w:lang w:val="el-GR" w:bidi="bn-IN"/>
        </w:rPr>
        <w:t xml:space="preserve">Η δραστική ουσία σε κάθε καψάκιο είναι </w:t>
      </w:r>
      <w:r w:rsidRPr="00015259">
        <w:rPr>
          <w:lang w:val="el-GR" w:bidi="bn-IN"/>
        </w:rPr>
        <w:t>500 </w:t>
      </w:r>
      <w:proofErr w:type="spellStart"/>
      <w:r w:rsidRPr="00015259">
        <w:rPr>
          <w:lang w:val="el-GR" w:bidi="bn-IN"/>
        </w:rPr>
        <w:t>mg</w:t>
      </w:r>
      <w:proofErr w:type="spellEnd"/>
      <w:r w:rsidRPr="00873203">
        <w:rPr>
          <w:lang w:val="el-GR" w:bidi="bn-IN"/>
        </w:rPr>
        <w:t xml:space="preserve"> </w:t>
      </w:r>
      <w:proofErr w:type="spellStart"/>
      <w:r w:rsidRPr="00873203">
        <w:rPr>
          <w:lang w:val="el-GR" w:bidi="bn-IN"/>
        </w:rPr>
        <w:t>αμοξυκιλλίνης</w:t>
      </w:r>
      <w:proofErr w:type="spellEnd"/>
      <w:r w:rsidRPr="00873203">
        <w:rPr>
          <w:lang w:val="el-GR" w:bidi="bn-IN"/>
        </w:rPr>
        <w:t>.</w:t>
      </w:r>
    </w:p>
    <w:p w:rsidR="00F86AF3" w:rsidRPr="00873203" w:rsidRDefault="00F86AF3" w:rsidP="00F86AF3">
      <w:pPr>
        <w:numPr>
          <w:ilvl w:val="0"/>
          <w:numId w:val="15"/>
        </w:numPr>
        <w:ind w:left="567" w:right="-2" w:hanging="567"/>
        <w:rPr>
          <w:lang w:val="el-GR" w:bidi="bn-IN"/>
        </w:rPr>
      </w:pPr>
      <w:r w:rsidRPr="00873203">
        <w:rPr>
          <w:lang w:val="el-GR" w:bidi="bn-IN"/>
        </w:rPr>
        <w:t>Τα υπόλοιπα συστατικά είναι:</w:t>
      </w:r>
      <w:r w:rsidRPr="00873203">
        <w:rPr>
          <w:i/>
          <w:iCs/>
          <w:color w:val="008000"/>
          <w:lang w:val="el-GR" w:bidi="bn-IN"/>
        </w:rPr>
        <w:t xml:space="preserve"> </w:t>
      </w:r>
      <w:r w:rsidRPr="00873203">
        <w:rPr>
          <w:lang w:val="el-GR" w:bidi="bn-IN"/>
        </w:rPr>
        <w:t xml:space="preserve">Στεατικό μαγνήσιο (E572), Ζελατίνη, </w:t>
      </w:r>
      <w:proofErr w:type="spellStart"/>
      <w:r w:rsidRPr="00873203">
        <w:rPr>
          <w:lang w:val="el-GR" w:bidi="bn-IN"/>
        </w:rPr>
        <w:t>Ερυθροσίνη</w:t>
      </w:r>
      <w:proofErr w:type="spellEnd"/>
      <w:r w:rsidRPr="00873203">
        <w:rPr>
          <w:lang w:val="el-GR" w:bidi="bn-IN"/>
        </w:rPr>
        <w:t xml:space="preserve"> (E127), Διοξείδιο του τιτανίου (E171), </w:t>
      </w:r>
      <w:proofErr w:type="spellStart"/>
      <w:r w:rsidRPr="00873203">
        <w:rPr>
          <w:lang w:val="el-GR" w:bidi="bn-IN"/>
        </w:rPr>
        <w:t>Ινδικοκαρμίνη</w:t>
      </w:r>
      <w:proofErr w:type="spellEnd"/>
      <w:r w:rsidRPr="00873203">
        <w:rPr>
          <w:lang w:val="el-GR" w:bidi="bn-IN"/>
        </w:rPr>
        <w:t xml:space="preserve"> (E132), Κίτρινο οξείδιο του σιδήρου (E172), και </w:t>
      </w:r>
      <w:proofErr w:type="spellStart"/>
      <w:r w:rsidRPr="00873203">
        <w:rPr>
          <w:lang w:val="el-GR" w:bidi="bn-IN"/>
        </w:rPr>
        <w:t>κόμμεα</w:t>
      </w:r>
      <w:proofErr w:type="spellEnd"/>
      <w:r w:rsidRPr="00873203">
        <w:rPr>
          <w:lang w:val="el-GR" w:bidi="bn-IN"/>
        </w:rPr>
        <w:t xml:space="preserve"> λάκκας (E904)</w:t>
      </w:r>
    </w:p>
    <w:p w:rsidR="00F86AF3" w:rsidRPr="00873203" w:rsidRDefault="00F86AF3" w:rsidP="00F86AF3">
      <w:pPr>
        <w:tabs>
          <w:tab w:val="clear" w:pos="567"/>
        </w:tabs>
        <w:autoSpaceDE w:val="0"/>
        <w:autoSpaceDN w:val="0"/>
        <w:adjustRightInd w:val="0"/>
        <w:spacing w:line="240" w:lineRule="auto"/>
        <w:rPr>
          <w:b/>
          <w:bCs/>
          <w:szCs w:val="22"/>
          <w:lang w:val="el-GR" w:eastAsia="en-GB"/>
        </w:rPr>
      </w:pPr>
    </w:p>
    <w:p w:rsidR="00F86AF3" w:rsidRPr="00873203" w:rsidRDefault="00F86AF3" w:rsidP="00F86AF3">
      <w:pPr>
        <w:numPr>
          <w:ilvl w:val="12"/>
          <w:numId w:val="0"/>
        </w:numPr>
        <w:tabs>
          <w:tab w:val="clear" w:pos="567"/>
        </w:tabs>
        <w:spacing w:line="240" w:lineRule="auto"/>
        <w:ind w:right="-2"/>
        <w:rPr>
          <w:b/>
          <w:bCs/>
          <w:lang w:val="el-GR" w:bidi="bn-IN"/>
        </w:rPr>
      </w:pPr>
      <w:r w:rsidRPr="00873203">
        <w:rPr>
          <w:b/>
          <w:bCs/>
          <w:lang w:val="el-GR" w:bidi="bn-IN"/>
        </w:rPr>
        <w:t xml:space="preserve">Εμφάνιση του </w:t>
      </w:r>
      <w:proofErr w:type="spellStart"/>
      <w:r w:rsidRPr="00873203">
        <w:rPr>
          <w:b/>
          <w:bCs/>
          <w:lang w:val="el-GR" w:bidi="bn-IN"/>
        </w:rPr>
        <w:t>Amoxil</w:t>
      </w:r>
      <w:proofErr w:type="spellEnd"/>
      <w:r w:rsidRPr="00873203">
        <w:rPr>
          <w:b/>
          <w:bCs/>
          <w:lang w:val="el-GR" w:bidi="bn-IN"/>
        </w:rPr>
        <w:t xml:space="preserve"> και περιεχόμενο της συσκευασίας</w:t>
      </w:r>
    </w:p>
    <w:p w:rsidR="00F86AF3" w:rsidRPr="00873203" w:rsidRDefault="00F86AF3" w:rsidP="00F86AF3">
      <w:pPr>
        <w:tabs>
          <w:tab w:val="clear" w:pos="567"/>
        </w:tabs>
        <w:spacing w:line="240" w:lineRule="auto"/>
        <w:ind w:left="567" w:hanging="567"/>
        <w:rPr>
          <w:lang w:val="el-GR"/>
        </w:rPr>
      </w:pPr>
    </w:p>
    <w:p w:rsidR="00F86AF3" w:rsidRPr="00873203" w:rsidRDefault="00F86AF3" w:rsidP="00F86AF3">
      <w:pPr>
        <w:numPr>
          <w:ilvl w:val="12"/>
          <w:numId w:val="0"/>
        </w:numPr>
        <w:tabs>
          <w:tab w:val="clear" w:pos="567"/>
        </w:tabs>
        <w:spacing w:line="240" w:lineRule="auto"/>
        <w:ind w:right="-2"/>
        <w:rPr>
          <w:lang w:val="el-GR" w:bidi="bn-IN"/>
        </w:rPr>
      </w:pPr>
      <w:r w:rsidRPr="00015259">
        <w:rPr>
          <w:lang w:val="el-GR" w:bidi="bn-IN"/>
        </w:rPr>
        <w:t xml:space="preserve">Τα καψάκια </w:t>
      </w:r>
      <w:proofErr w:type="spellStart"/>
      <w:r w:rsidRPr="00015259">
        <w:rPr>
          <w:lang w:val="el-GR" w:bidi="bn-IN"/>
        </w:rPr>
        <w:t>Amoxil</w:t>
      </w:r>
      <w:proofErr w:type="spellEnd"/>
      <w:r w:rsidRPr="00015259">
        <w:rPr>
          <w:lang w:val="el-GR" w:bidi="bn-IN"/>
        </w:rPr>
        <w:t xml:space="preserve"> 500 </w:t>
      </w:r>
      <w:proofErr w:type="spellStart"/>
      <w:r w:rsidRPr="00015259">
        <w:rPr>
          <w:lang w:val="el-GR" w:bidi="bn-IN"/>
        </w:rPr>
        <w:t>mg</w:t>
      </w:r>
      <w:proofErr w:type="spellEnd"/>
      <w:r w:rsidRPr="00015259">
        <w:rPr>
          <w:lang w:val="el-GR" w:bidi="bn-IN"/>
        </w:rPr>
        <w:t xml:space="preserve"> είναι κίτρινου και ερυθρού χρώματος με τυπωμένα τα διακριτικά “GS JVL”.  Είναι συσκευασμένα σε κυψέλες που περιέχονται σε κουτί.  Διατίθενται συσκευασίες των 3, 6, 8, 10, 12, 16, 18, 20, 21, 24, 30, 32, 50, 100 και 500 καψακίων.</w:t>
      </w:r>
    </w:p>
    <w:p w:rsidR="00F86AF3" w:rsidRPr="00873203" w:rsidRDefault="00F86AF3" w:rsidP="00F86AF3">
      <w:pPr>
        <w:numPr>
          <w:ilvl w:val="12"/>
          <w:numId w:val="0"/>
        </w:numPr>
        <w:tabs>
          <w:tab w:val="clear" w:pos="567"/>
        </w:tabs>
        <w:spacing w:line="240" w:lineRule="auto"/>
        <w:ind w:right="-2"/>
        <w:rPr>
          <w:u w:val="single"/>
          <w:lang w:val="el-GR"/>
        </w:rPr>
      </w:pPr>
    </w:p>
    <w:p w:rsidR="00F86AF3" w:rsidRPr="00873203" w:rsidRDefault="00F86AF3" w:rsidP="00F86AF3">
      <w:pPr>
        <w:spacing w:line="240" w:lineRule="auto"/>
        <w:ind w:right="-2"/>
        <w:rPr>
          <w:lang w:val="el-GR" w:bidi="bn-IN"/>
        </w:rPr>
      </w:pPr>
      <w:r w:rsidRPr="00873203">
        <w:rPr>
          <w:lang w:val="el-GR" w:bidi="bn-IN"/>
        </w:rPr>
        <w:t>Μπορεί να μην κυκλοφορούν όλες οι συσκευασίες.</w:t>
      </w:r>
    </w:p>
    <w:p w:rsidR="00F86AF3" w:rsidRPr="00873203" w:rsidRDefault="00F86AF3" w:rsidP="00F86AF3">
      <w:pPr>
        <w:numPr>
          <w:ilvl w:val="12"/>
          <w:numId w:val="0"/>
        </w:numPr>
        <w:tabs>
          <w:tab w:val="clear" w:pos="567"/>
        </w:tabs>
        <w:spacing w:line="240" w:lineRule="auto"/>
        <w:ind w:right="-2"/>
        <w:rPr>
          <w:u w:val="single"/>
          <w:lang w:val="el-GR"/>
        </w:rPr>
      </w:pPr>
    </w:p>
    <w:p w:rsidR="00F86AF3" w:rsidRPr="00873203" w:rsidRDefault="00F86AF3" w:rsidP="00F86AF3">
      <w:pPr>
        <w:numPr>
          <w:ilvl w:val="12"/>
          <w:numId w:val="0"/>
        </w:numPr>
        <w:tabs>
          <w:tab w:val="clear" w:pos="567"/>
        </w:tabs>
        <w:spacing w:line="240" w:lineRule="auto"/>
        <w:ind w:right="-2"/>
        <w:rPr>
          <w:b/>
          <w:bCs/>
          <w:lang w:val="el-GR" w:bidi="bn-IN"/>
        </w:rPr>
      </w:pPr>
      <w:r w:rsidRPr="00873203">
        <w:rPr>
          <w:b/>
          <w:bCs/>
          <w:lang w:val="el-GR" w:bidi="bn-IN"/>
        </w:rPr>
        <w:t>Κάτοχος άδειας κυκλοφορίας και παραγωγός</w:t>
      </w:r>
    </w:p>
    <w:p w:rsidR="00F86AF3" w:rsidRPr="00873203" w:rsidRDefault="00F86AF3" w:rsidP="00F86AF3">
      <w:pPr>
        <w:numPr>
          <w:ilvl w:val="12"/>
          <w:numId w:val="0"/>
        </w:numPr>
        <w:tabs>
          <w:tab w:val="clear" w:pos="567"/>
        </w:tabs>
        <w:spacing w:line="240" w:lineRule="auto"/>
        <w:ind w:right="-2"/>
        <w:rPr>
          <w:lang w:val="el-GR"/>
        </w:rPr>
      </w:pPr>
    </w:p>
    <w:p w:rsidR="00F86AF3" w:rsidRPr="006C431D" w:rsidRDefault="00F86AF3" w:rsidP="00F86AF3">
      <w:pPr>
        <w:tabs>
          <w:tab w:val="left" w:pos="5040"/>
        </w:tabs>
        <w:spacing w:before="24" w:after="24"/>
        <w:rPr>
          <w:bCs/>
          <w:lang w:val="el-GR"/>
        </w:rPr>
      </w:pPr>
      <w:proofErr w:type="gramStart"/>
      <w:r w:rsidRPr="00056D70">
        <w:rPr>
          <w:bCs/>
        </w:rPr>
        <w:t>GlaxoSmithKline</w:t>
      </w:r>
      <w:r w:rsidRPr="006C431D">
        <w:rPr>
          <w:bCs/>
          <w:lang w:val="el-GR"/>
        </w:rPr>
        <w:t xml:space="preserve"> </w:t>
      </w:r>
      <w:proofErr w:type="spellStart"/>
      <w:r w:rsidRPr="00056D70">
        <w:rPr>
          <w:bCs/>
          <w:lang w:val="el-GR"/>
        </w:rPr>
        <w:t>α</w:t>
      </w:r>
      <w:r w:rsidRPr="006C431D">
        <w:rPr>
          <w:bCs/>
          <w:lang w:val="el-GR"/>
        </w:rPr>
        <w:t>.</w:t>
      </w:r>
      <w:r w:rsidRPr="00056D70">
        <w:rPr>
          <w:bCs/>
          <w:lang w:val="el-GR"/>
        </w:rPr>
        <w:t>ε</w:t>
      </w:r>
      <w:r w:rsidRPr="006C431D">
        <w:rPr>
          <w:bCs/>
          <w:lang w:val="el-GR"/>
        </w:rPr>
        <w:t>.</w:t>
      </w:r>
      <w:r w:rsidRPr="00056D70">
        <w:rPr>
          <w:bCs/>
          <w:lang w:val="el-GR"/>
        </w:rPr>
        <w:t>β</w:t>
      </w:r>
      <w:r w:rsidRPr="006C431D">
        <w:rPr>
          <w:bCs/>
          <w:lang w:val="el-GR"/>
        </w:rPr>
        <w:t>.</w:t>
      </w:r>
      <w:r w:rsidRPr="00056D70">
        <w:rPr>
          <w:bCs/>
          <w:lang w:val="el-GR"/>
        </w:rPr>
        <w:t>ε</w:t>
      </w:r>
      <w:proofErr w:type="spellEnd"/>
      <w:r w:rsidRPr="006C431D">
        <w:rPr>
          <w:bCs/>
          <w:lang w:val="el-GR"/>
        </w:rPr>
        <w:t>.</w:t>
      </w:r>
      <w:proofErr w:type="gramEnd"/>
    </w:p>
    <w:p w:rsidR="00F86AF3" w:rsidRPr="00056D70" w:rsidRDefault="00F86AF3" w:rsidP="00F86AF3">
      <w:pPr>
        <w:tabs>
          <w:tab w:val="left" w:pos="5040"/>
        </w:tabs>
        <w:spacing w:before="24" w:after="24"/>
        <w:rPr>
          <w:bCs/>
          <w:lang w:val="el-GR"/>
        </w:rPr>
      </w:pPr>
      <w:r w:rsidRPr="00056D70">
        <w:rPr>
          <w:bCs/>
          <w:lang w:val="el-GR"/>
        </w:rPr>
        <w:t>Λ. Κηφισίας 266</w:t>
      </w:r>
    </w:p>
    <w:p w:rsidR="00F86AF3" w:rsidRPr="00056D70" w:rsidRDefault="00F86AF3" w:rsidP="00F86AF3">
      <w:pPr>
        <w:tabs>
          <w:tab w:val="left" w:pos="5040"/>
        </w:tabs>
        <w:spacing w:before="24" w:after="24"/>
        <w:rPr>
          <w:bCs/>
          <w:lang w:val="el-GR"/>
        </w:rPr>
      </w:pPr>
      <w:r w:rsidRPr="00056D70">
        <w:rPr>
          <w:bCs/>
          <w:lang w:val="el-GR"/>
        </w:rPr>
        <w:t>152 32, Χαλάνδρι</w:t>
      </w:r>
    </w:p>
    <w:p w:rsidR="00F86AF3" w:rsidRPr="00056D70" w:rsidRDefault="00F86AF3" w:rsidP="00F86AF3">
      <w:pPr>
        <w:tabs>
          <w:tab w:val="left" w:pos="5040"/>
        </w:tabs>
        <w:spacing w:before="24" w:after="24"/>
        <w:rPr>
          <w:bCs/>
          <w:lang w:val="el-GR"/>
        </w:rPr>
      </w:pPr>
      <w:proofErr w:type="spellStart"/>
      <w:r w:rsidRPr="00056D70">
        <w:rPr>
          <w:bCs/>
          <w:lang w:val="el-GR"/>
        </w:rPr>
        <w:t>Τηλ</w:t>
      </w:r>
      <w:proofErr w:type="spellEnd"/>
      <w:r w:rsidRPr="00056D70">
        <w:rPr>
          <w:bCs/>
          <w:lang w:val="el-GR"/>
        </w:rPr>
        <w:t>.: 210 6882100</w:t>
      </w:r>
    </w:p>
    <w:p w:rsidR="00F86AF3" w:rsidRPr="00873203" w:rsidRDefault="00F86AF3" w:rsidP="00F86AF3">
      <w:pPr>
        <w:numPr>
          <w:ilvl w:val="12"/>
          <w:numId w:val="0"/>
        </w:numPr>
        <w:tabs>
          <w:tab w:val="clear" w:pos="567"/>
        </w:tabs>
        <w:spacing w:line="240" w:lineRule="auto"/>
        <w:ind w:right="-2"/>
        <w:rPr>
          <w:lang w:val="el-GR"/>
        </w:rPr>
      </w:pPr>
    </w:p>
    <w:p w:rsidR="00F86AF3" w:rsidRPr="00873203" w:rsidRDefault="00F86AF3" w:rsidP="00F86AF3">
      <w:pPr>
        <w:tabs>
          <w:tab w:val="clear" w:pos="567"/>
        </w:tabs>
        <w:spacing w:line="240" w:lineRule="auto"/>
        <w:rPr>
          <w:b/>
          <w:bCs/>
          <w:lang w:val="el-GR" w:bidi="bn-IN"/>
        </w:rPr>
      </w:pPr>
      <w:r w:rsidRPr="00873203">
        <w:rPr>
          <w:b/>
          <w:bCs/>
          <w:lang w:val="el-GR" w:bidi="bn-IN"/>
        </w:rPr>
        <w:t>Αυτό το φαρμακευτικό προϊόν έχει εγκριθεί στα Κράτη</w:t>
      </w:r>
      <w:r w:rsidRPr="00873203">
        <w:rPr>
          <w:rFonts w:ascii="SimSun" w:eastAsia="SimSun" w:cs="SimSun"/>
          <w:b/>
          <w:bCs/>
          <w:lang w:val="el-GR" w:bidi="bn-IN"/>
        </w:rPr>
        <w:t>-</w:t>
      </w:r>
      <w:r w:rsidRPr="00873203">
        <w:rPr>
          <w:b/>
          <w:bCs/>
          <w:lang w:val="el-GR" w:bidi="bn-IN"/>
        </w:rPr>
        <w:t>Μέλη του Ευρωπαϊκού Οικονομικού Χώρου (ΕΟΧ) με τις ακόλουθες ονομασίες:</w:t>
      </w:r>
    </w:p>
    <w:p w:rsidR="00F86AF3" w:rsidRPr="00873203" w:rsidRDefault="00F86AF3" w:rsidP="00F86AF3">
      <w:pPr>
        <w:tabs>
          <w:tab w:val="clear" w:pos="567"/>
        </w:tabs>
        <w:spacing w:line="240" w:lineRule="auto"/>
        <w:rPr>
          <w:lang w:val="el-GR"/>
        </w:rPr>
      </w:pPr>
    </w:p>
    <w:p w:rsidR="00F86AF3" w:rsidRPr="00CA6EF7" w:rsidRDefault="00F86AF3" w:rsidP="00F86AF3">
      <w:pPr>
        <w:tabs>
          <w:tab w:val="clear" w:pos="567"/>
        </w:tabs>
        <w:spacing w:line="240" w:lineRule="auto"/>
        <w:rPr>
          <w:b/>
          <w:bCs/>
          <w:lang w:val="el-GR" w:bidi="bn-IN"/>
        </w:rPr>
      </w:pPr>
      <w:r w:rsidRPr="00015259">
        <w:rPr>
          <w:b/>
          <w:bCs/>
          <w:lang w:val="el-GR" w:bidi="bn-IN"/>
        </w:rPr>
        <w:t>Καψάκια 500 </w:t>
      </w:r>
      <w:proofErr w:type="spellStart"/>
      <w:r w:rsidRPr="00015259">
        <w:rPr>
          <w:b/>
          <w:bCs/>
          <w:lang w:val="el-GR" w:bidi="bn-IN"/>
        </w:rPr>
        <w:t>mg</w:t>
      </w:r>
      <w:proofErr w:type="spellEnd"/>
    </w:p>
    <w:p w:rsidR="00F86AF3" w:rsidRPr="00CA6EF7" w:rsidRDefault="00F86AF3" w:rsidP="00F86AF3">
      <w:pPr>
        <w:tabs>
          <w:tab w:val="clear" w:pos="567"/>
        </w:tabs>
        <w:spacing w:line="240" w:lineRule="auto"/>
        <w:rPr>
          <w:lang w:val="el-GR" w:bidi="bn-IN"/>
        </w:rPr>
      </w:pPr>
      <w:r w:rsidRPr="00015259">
        <w:rPr>
          <w:lang w:val="el-GR" w:bidi="bn-IN"/>
        </w:rPr>
        <w:t xml:space="preserve">Βέλγιο – </w:t>
      </w:r>
      <w:proofErr w:type="spellStart"/>
      <w:r w:rsidRPr="00015259">
        <w:rPr>
          <w:lang w:val="el-GR" w:bidi="bn-IN"/>
        </w:rPr>
        <w:t>Clamoxyl</w:t>
      </w:r>
      <w:proofErr w:type="spellEnd"/>
    </w:p>
    <w:p w:rsidR="00F86AF3" w:rsidRPr="00CA6EF7" w:rsidRDefault="00F86AF3" w:rsidP="00F86AF3">
      <w:pPr>
        <w:tabs>
          <w:tab w:val="clear" w:pos="567"/>
        </w:tabs>
        <w:spacing w:line="240" w:lineRule="auto"/>
        <w:rPr>
          <w:lang w:val="el-GR" w:bidi="bn-IN"/>
        </w:rPr>
      </w:pPr>
      <w:r w:rsidRPr="00015259">
        <w:rPr>
          <w:lang w:val="el-GR" w:bidi="bn-IN"/>
        </w:rPr>
        <w:t xml:space="preserve">Κύπρος – </w:t>
      </w:r>
      <w:r w:rsidRPr="00015259">
        <w:rPr>
          <w:lang w:val="en-US" w:bidi="bn-IN"/>
        </w:rPr>
        <w:t>Amoxil</w:t>
      </w:r>
    </w:p>
    <w:p w:rsidR="00F86AF3" w:rsidRPr="006A6480" w:rsidRDefault="00F86AF3" w:rsidP="00F86AF3">
      <w:pPr>
        <w:tabs>
          <w:tab w:val="clear" w:pos="567"/>
        </w:tabs>
        <w:spacing w:line="240" w:lineRule="auto"/>
        <w:rPr>
          <w:lang w:val="en-US" w:bidi="bn-IN"/>
        </w:rPr>
      </w:pPr>
      <w:r w:rsidRPr="00015259">
        <w:rPr>
          <w:lang w:val="el-GR" w:bidi="bn-IN"/>
        </w:rPr>
        <w:t>Γαλλία</w:t>
      </w:r>
      <w:r w:rsidRPr="006A6480">
        <w:rPr>
          <w:lang w:val="en-US" w:bidi="bn-IN"/>
        </w:rPr>
        <w:t xml:space="preserve"> – </w:t>
      </w:r>
      <w:proofErr w:type="spellStart"/>
      <w:r w:rsidRPr="00015259">
        <w:rPr>
          <w:lang w:val="en-US" w:bidi="bn-IN"/>
        </w:rPr>
        <w:t>Clamoxyl</w:t>
      </w:r>
      <w:proofErr w:type="spellEnd"/>
      <w:r w:rsidRPr="006A6480">
        <w:rPr>
          <w:lang w:val="en-US" w:bidi="bn-IN"/>
        </w:rPr>
        <w:t xml:space="preserve">, </w:t>
      </w:r>
      <w:proofErr w:type="spellStart"/>
      <w:r w:rsidRPr="00015259">
        <w:rPr>
          <w:lang w:val="en-US" w:bidi="bn-IN"/>
        </w:rPr>
        <w:t>Amoxicilline</w:t>
      </w:r>
      <w:proofErr w:type="spellEnd"/>
      <w:r w:rsidRPr="006A6480">
        <w:rPr>
          <w:lang w:val="en-US" w:bidi="bn-IN"/>
        </w:rPr>
        <w:t xml:space="preserve"> </w:t>
      </w:r>
      <w:proofErr w:type="spellStart"/>
      <w:r w:rsidRPr="00015259">
        <w:rPr>
          <w:lang w:val="en-US" w:bidi="bn-IN"/>
        </w:rPr>
        <w:t>Biogaran</w:t>
      </w:r>
      <w:proofErr w:type="spellEnd"/>
    </w:p>
    <w:p w:rsidR="00F86AF3" w:rsidRPr="006A6480" w:rsidRDefault="00F86AF3" w:rsidP="00F86AF3">
      <w:pPr>
        <w:tabs>
          <w:tab w:val="clear" w:pos="567"/>
        </w:tabs>
        <w:spacing w:line="240" w:lineRule="auto"/>
        <w:rPr>
          <w:lang w:val="en-US" w:bidi="bn-IN"/>
        </w:rPr>
      </w:pPr>
      <w:r w:rsidRPr="00015259">
        <w:rPr>
          <w:lang w:val="el-GR" w:bidi="bn-IN"/>
        </w:rPr>
        <w:t>Ελλάδα</w:t>
      </w:r>
      <w:r w:rsidRPr="006A6480">
        <w:rPr>
          <w:lang w:val="en-US" w:bidi="bn-IN"/>
        </w:rPr>
        <w:t xml:space="preserve"> – </w:t>
      </w:r>
      <w:r w:rsidRPr="00015259">
        <w:rPr>
          <w:lang w:val="en-US" w:bidi="bn-IN"/>
        </w:rPr>
        <w:t>Amoxil</w:t>
      </w:r>
    </w:p>
    <w:p w:rsidR="00F86AF3" w:rsidRPr="006A6480" w:rsidRDefault="00F86AF3" w:rsidP="00F86AF3">
      <w:pPr>
        <w:tabs>
          <w:tab w:val="clear" w:pos="567"/>
        </w:tabs>
        <w:spacing w:line="240" w:lineRule="auto"/>
        <w:rPr>
          <w:lang w:val="en-US" w:bidi="bn-IN"/>
        </w:rPr>
      </w:pPr>
      <w:r w:rsidRPr="00015259">
        <w:rPr>
          <w:lang w:val="el-GR" w:bidi="bn-IN"/>
        </w:rPr>
        <w:t>Λετονία</w:t>
      </w:r>
      <w:r w:rsidRPr="006A6480">
        <w:rPr>
          <w:lang w:val="en-US" w:bidi="bn-IN"/>
        </w:rPr>
        <w:t xml:space="preserve"> – </w:t>
      </w:r>
      <w:r w:rsidRPr="00015259">
        <w:rPr>
          <w:lang w:val="en-US" w:bidi="bn-IN"/>
        </w:rPr>
        <w:t>Amoxil</w:t>
      </w:r>
      <w:r w:rsidRPr="006A6480">
        <w:rPr>
          <w:lang w:val="en-US" w:bidi="bn-IN"/>
        </w:rPr>
        <w:t xml:space="preserve"> 500</w:t>
      </w:r>
      <w:r w:rsidRPr="00015259">
        <w:rPr>
          <w:lang w:val="en-US" w:bidi="bn-IN"/>
        </w:rPr>
        <w:t> mg</w:t>
      </w:r>
      <w:r w:rsidRPr="006A6480">
        <w:rPr>
          <w:lang w:val="en-US" w:bidi="bn-IN"/>
        </w:rPr>
        <w:t xml:space="preserve"> </w:t>
      </w:r>
      <w:proofErr w:type="spellStart"/>
      <w:r w:rsidRPr="00015259">
        <w:rPr>
          <w:lang w:val="en-US" w:bidi="bn-IN"/>
        </w:rPr>
        <w:t>kapsulas</w:t>
      </w:r>
      <w:proofErr w:type="spellEnd"/>
    </w:p>
    <w:p w:rsidR="00F86AF3" w:rsidRPr="006A6480" w:rsidRDefault="00F86AF3" w:rsidP="00F86AF3">
      <w:pPr>
        <w:tabs>
          <w:tab w:val="clear" w:pos="567"/>
        </w:tabs>
        <w:spacing w:line="240" w:lineRule="auto"/>
        <w:rPr>
          <w:lang w:val="en-US" w:bidi="bn-IN"/>
        </w:rPr>
      </w:pPr>
      <w:r w:rsidRPr="00015259">
        <w:rPr>
          <w:lang w:val="el-GR" w:bidi="bn-IN"/>
        </w:rPr>
        <w:t>Λιθουανία</w:t>
      </w:r>
      <w:r w:rsidRPr="006A6480">
        <w:rPr>
          <w:lang w:val="en-US" w:bidi="bn-IN"/>
        </w:rPr>
        <w:t xml:space="preserve"> – </w:t>
      </w:r>
      <w:r w:rsidRPr="00015259">
        <w:rPr>
          <w:lang w:val="en-US" w:bidi="bn-IN"/>
        </w:rPr>
        <w:t>Amoxil</w:t>
      </w:r>
    </w:p>
    <w:p w:rsidR="00F86AF3" w:rsidRPr="006A6480" w:rsidRDefault="00F86AF3" w:rsidP="00F86AF3">
      <w:pPr>
        <w:tabs>
          <w:tab w:val="clear" w:pos="567"/>
        </w:tabs>
        <w:spacing w:line="240" w:lineRule="auto"/>
        <w:rPr>
          <w:lang w:val="en-US" w:bidi="bn-IN"/>
        </w:rPr>
      </w:pPr>
      <w:r w:rsidRPr="00015259">
        <w:rPr>
          <w:lang w:val="el-GR" w:bidi="bn-IN"/>
        </w:rPr>
        <w:t>Λουξεμβούργο</w:t>
      </w:r>
      <w:r w:rsidRPr="006A6480">
        <w:rPr>
          <w:lang w:val="en-US" w:bidi="bn-IN"/>
        </w:rPr>
        <w:t xml:space="preserve"> – </w:t>
      </w:r>
      <w:proofErr w:type="spellStart"/>
      <w:r w:rsidRPr="00015259">
        <w:rPr>
          <w:lang w:val="en-US" w:bidi="bn-IN"/>
        </w:rPr>
        <w:t>Clamoxyl</w:t>
      </w:r>
      <w:proofErr w:type="spellEnd"/>
    </w:p>
    <w:p w:rsidR="00F86AF3" w:rsidRPr="006A6480" w:rsidRDefault="00F86AF3" w:rsidP="00F86AF3">
      <w:pPr>
        <w:tabs>
          <w:tab w:val="clear" w:pos="567"/>
        </w:tabs>
        <w:spacing w:line="240" w:lineRule="auto"/>
        <w:rPr>
          <w:lang w:val="en-US" w:bidi="bn-IN"/>
        </w:rPr>
      </w:pPr>
      <w:r w:rsidRPr="00015259">
        <w:rPr>
          <w:lang w:val="el-GR" w:bidi="bn-IN"/>
        </w:rPr>
        <w:t>Μάλτα</w:t>
      </w:r>
      <w:r w:rsidRPr="006A6480">
        <w:rPr>
          <w:lang w:val="en-US" w:bidi="bn-IN"/>
        </w:rPr>
        <w:t xml:space="preserve"> – </w:t>
      </w:r>
      <w:r w:rsidRPr="00015259">
        <w:rPr>
          <w:lang w:val="en-US" w:bidi="bn-IN"/>
        </w:rPr>
        <w:t>Amoxil</w:t>
      </w:r>
    </w:p>
    <w:p w:rsidR="00F86AF3" w:rsidRPr="006A6480" w:rsidRDefault="00F86AF3" w:rsidP="00F86AF3">
      <w:pPr>
        <w:tabs>
          <w:tab w:val="clear" w:pos="567"/>
        </w:tabs>
        <w:spacing w:line="240" w:lineRule="auto"/>
        <w:rPr>
          <w:lang w:val="en-US" w:bidi="bn-IN"/>
        </w:rPr>
      </w:pPr>
      <w:r w:rsidRPr="00015259">
        <w:rPr>
          <w:lang w:val="el-GR" w:bidi="bn-IN"/>
        </w:rPr>
        <w:t>Πορτογαλία</w:t>
      </w:r>
      <w:r w:rsidRPr="006A6480">
        <w:rPr>
          <w:lang w:val="en-US" w:bidi="bn-IN"/>
        </w:rPr>
        <w:t xml:space="preserve"> – </w:t>
      </w:r>
      <w:proofErr w:type="spellStart"/>
      <w:r w:rsidRPr="00015259">
        <w:rPr>
          <w:lang w:val="en-US" w:bidi="bn-IN"/>
        </w:rPr>
        <w:t>Clamoxyl</w:t>
      </w:r>
      <w:proofErr w:type="spellEnd"/>
    </w:p>
    <w:p w:rsidR="00F86AF3" w:rsidRPr="00CA6EF7" w:rsidRDefault="00F86AF3" w:rsidP="00F86AF3">
      <w:pPr>
        <w:tabs>
          <w:tab w:val="clear" w:pos="567"/>
        </w:tabs>
        <w:spacing w:line="240" w:lineRule="auto"/>
        <w:rPr>
          <w:lang w:val="el-GR" w:bidi="bn-IN"/>
        </w:rPr>
      </w:pPr>
      <w:r w:rsidRPr="00015259">
        <w:rPr>
          <w:lang w:val="el-GR" w:bidi="bn-IN"/>
        </w:rPr>
        <w:t xml:space="preserve">Ισπανία – </w:t>
      </w:r>
      <w:proofErr w:type="spellStart"/>
      <w:r w:rsidRPr="00015259">
        <w:rPr>
          <w:lang w:val="en-US" w:bidi="bn-IN"/>
        </w:rPr>
        <w:t>Clamoxyl</w:t>
      </w:r>
      <w:proofErr w:type="spellEnd"/>
      <w:r w:rsidRPr="00015259">
        <w:rPr>
          <w:lang w:val="el-GR" w:bidi="bn-IN"/>
        </w:rPr>
        <w:t xml:space="preserve"> </w:t>
      </w:r>
    </w:p>
    <w:p w:rsidR="00F86AF3" w:rsidRPr="001B48A9" w:rsidRDefault="00F86AF3" w:rsidP="00F86AF3">
      <w:pPr>
        <w:tabs>
          <w:tab w:val="clear" w:pos="567"/>
        </w:tabs>
        <w:spacing w:line="240" w:lineRule="auto"/>
        <w:rPr>
          <w:lang w:val="el-GR" w:bidi="bn-IN"/>
        </w:rPr>
      </w:pPr>
      <w:r w:rsidRPr="00015259">
        <w:rPr>
          <w:lang w:val="el-GR" w:bidi="bn-IN"/>
        </w:rPr>
        <w:t xml:space="preserve">Ηνωμένο Βασίλειο – </w:t>
      </w:r>
      <w:r w:rsidRPr="00015259">
        <w:rPr>
          <w:lang w:val="en-US" w:bidi="bn-IN"/>
        </w:rPr>
        <w:t>Amoxil</w:t>
      </w:r>
    </w:p>
    <w:p w:rsidR="00F86AF3" w:rsidRPr="001B48A9" w:rsidRDefault="00F86AF3" w:rsidP="00F86AF3">
      <w:pPr>
        <w:tabs>
          <w:tab w:val="clear" w:pos="567"/>
        </w:tabs>
        <w:spacing w:line="240" w:lineRule="auto"/>
        <w:rPr>
          <w:lang w:val="el-GR"/>
        </w:rPr>
      </w:pPr>
    </w:p>
    <w:p w:rsidR="00F86AF3" w:rsidRPr="001B48A9" w:rsidRDefault="00F86AF3" w:rsidP="00F86AF3">
      <w:pPr>
        <w:numPr>
          <w:ilvl w:val="12"/>
          <w:numId w:val="0"/>
        </w:numPr>
        <w:tabs>
          <w:tab w:val="clear" w:pos="567"/>
        </w:tabs>
        <w:spacing w:line="240" w:lineRule="auto"/>
        <w:ind w:right="-2"/>
        <w:rPr>
          <w:lang w:val="el-GR"/>
        </w:rPr>
      </w:pPr>
    </w:p>
    <w:p w:rsidR="00F86AF3" w:rsidRPr="00873203" w:rsidRDefault="00F86AF3" w:rsidP="00F86AF3">
      <w:pPr>
        <w:numPr>
          <w:ilvl w:val="12"/>
          <w:numId w:val="0"/>
        </w:numPr>
        <w:tabs>
          <w:tab w:val="clear" w:pos="567"/>
        </w:tabs>
        <w:spacing w:line="240" w:lineRule="auto"/>
        <w:ind w:right="-2"/>
        <w:outlineLvl w:val="0"/>
        <w:rPr>
          <w:lang w:val="el-GR" w:bidi="bn-IN"/>
        </w:rPr>
      </w:pPr>
      <w:r w:rsidRPr="00873203">
        <w:rPr>
          <w:b/>
          <w:bCs/>
          <w:lang w:val="el-GR" w:bidi="bn-IN"/>
        </w:rPr>
        <w:t xml:space="preserve">Το παρόν φύλλο οδηγιών αναθεωρήθηκε για τελευταία φορά στις </w:t>
      </w:r>
      <w:r w:rsidRPr="00D90CB5">
        <w:rPr>
          <w:b/>
          <w:bCs/>
          <w:lang w:val="el-GR" w:bidi="bn-IN"/>
        </w:rPr>
        <w:t>09/03/2016</w:t>
      </w:r>
      <w:r w:rsidRPr="00873203">
        <w:rPr>
          <w:lang w:val="el-GR" w:bidi="bn-IN"/>
        </w:rPr>
        <w:t>.</w:t>
      </w:r>
    </w:p>
    <w:p w:rsidR="00F86AF3" w:rsidRPr="00587DD5" w:rsidRDefault="00F86AF3" w:rsidP="00F86AF3">
      <w:pPr>
        <w:numPr>
          <w:ilvl w:val="12"/>
          <w:numId w:val="0"/>
        </w:numPr>
        <w:tabs>
          <w:tab w:val="clear" w:pos="567"/>
        </w:tabs>
        <w:spacing w:line="240" w:lineRule="auto"/>
        <w:ind w:right="-2"/>
        <w:rPr>
          <w:lang w:val="el-GR" w:bidi="bn-IN"/>
        </w:rPr>
      </w:pPr>
    </w:p>
    <w:p w:rsidR="00F86AF3" w:rsidRPr="00587DD5" w:rsidRDefault="00F86AF3" w:rsidP="00F86AF3">
      <w:pPr>
        <w:tabs>
          <w:tab w:val="clear" w:pos="567"/>
        </w:tabs>
        <w:spacing w:line="240" w:lineRule="auto"/>
        <w:rPr>
          <w:lang w:val="el-GR" w:bidi="bn-IN"/>
        </w:rPr>
      </w:pPr>
      <w:r w:rsidRPr="00587DD5">
        <w:rPr>
          <w:lang w:val="el-GR" w:bidi="bn-IN"/>
        </w:rPr>
        <w:br w:type="page"/>
      </w:r>
    </w:p>
    <w:p w:rsidR="00F86AF3" w:rsidRPr="00873203" w:rsidRDefault="00F86AF3" w:rsidP="00F86AF3">
      <w:pPr>
        <w:numPr>
          <w:ilvl w:val="12"/>
          <w:numId w:val="0"/>
        </w:numPr>
        <w:spacing w:line="240" w:lineRule="auto"/>
        <w:ind w:right="-2"/>
        <w:rPr>
          <w:b/>
          <w:lang w:val="el-GR"/>
        </w:rPr>
      </w:pPr>
      <w:r>
        <w:rPr>
          <w:b/>
          <w:noProof/>
          <w:lang w:val="el-GR" w:eastAsia="el-GR"/>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5769610" cy="5575300"/>
                <wp:effectExtent l="5715" t="6985" r="6350" b="889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57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F3" w:rsidRPr="00691F30" w:rsidRDefault="00F86AF3" w:rsidP="00F86AF3">
                            <w:pPr>
                              <w:autoSpaceDE w:val="0"/>
                              <w:autoSpaceDN w:val="0"/>
                              <w:adjustRightInd w:val="0"/>
                              <w:rPr>
                                <w:szCs w:val="22"/>
                                <w:lang w:val="el-GR"/>
                              </w:rPr>
                            </w:pPr>
                            <w:r>
                              <w:rPr>
                                <w:b/>
                                <w:szCs w:val="22"/>
                                <w:lang w:val="el-GR"/>
                              </w:rPr>
                              <w:t>Γενική συμβουλή σχετικά με τη χρήση των αντιβιοτικών</w:t>
                            </w:r>
                          </w:p>
                          <w:p w:rsidR="00F86AF3" w:rsidRPr="00175304" w:rsidRDefault="00F86AF3" w:rsidP="00F86AF3">
                            <w:pPr>
                              <w:autoSpaceDE w:val="0"/>
                              <w:autoSpaceDN w:val="0"/>
                              <w:adjustRightInd w:val="0"/>
                              <w:rPr>
                                <w:szCs w:val="24"/>
                                <w:lang w:val="el-GR"/>
                              </w:rPr>
                            </w:pPr>
                            <w:r w:rsidRPr="001D4D05">
                              <w:rPr>
                                <w:szCs w:val="24"/>
                                <w:lang w:val="el-GR"/>
                              </w:rPr>
                              <w:t>Τα αντιβιοτικά χρησιμοποιούνται για τη θεραπεία λοιμώξεων που προκαλούνται από βακτήρια.</w:t>
                            </w:r>
                            <w:r w:rsidRPr="00175304">
                              <w:rPr>
                                <w:szCs w:val="24"/>
                                <w:lang w:val="el-GR"/>
                              </w:rPr>
                              <w:t xml:space="preserve"> </w:t>
                            </w:r>
                            <w:r w:rsidRPr="001D4D05">
                              <w:rPr>
                                <w:szCs w:val="24"/>
                                <w:lang w:val="el-GR"/>
                              </w:rPr>
                              <w:t>Δεν έχουν καμία δράση κατά των λοιμώξεων που προκαλούνται από ιούς.</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Ορισμένες φορές μια λοίμωξη που προκαλείται από βακτήρια δεν ανταποκρίνεται σε έναν θεραπευτικό κύκλο με αντιβιοτικό.</w:t>
                            </w:r>
                            <w:r w:rsidRPr="00175304">
                              <w:rPr>
                                <w:szCs w:val="24"/>
                                <w:lang w:val="el-GR"/>
                              </w:rPr>
                              <w:t xml:space="preserve"> </w:t>
                            </w:r>
                            <w:r w:rsidRPr="001D4D05">
                              <w:rPr>
                                <w:szCs w:val="24"/>
                                <w:lang w:val="el-GR"/>
                              </w:rPr>
                              <w:t>Ένας από τους συχνότερους λόγους που συμβαίνει αυτό είναι ότι τα βακτήρια που προκαλούν τη λοίμωξη είναι ανθεκτικά στο αντιβιοτικό που λαμβάνεται.</w:t>
                            </w:r>
                            <w:r w:rsidRPr="00175304">
                              <w:rPr>
                                <w:szCs w:val="24"/>
                                <w:lang w:val="el-GR"/>
                              </w:rPr>
                              <w:t xml:space="preserve"> </w:t>
                            </w:r>
                            <w:r w:rsidRPr="001D4D05">
                              <w:rPr>
                                <w:szCs w:val="24"/>
                                <w:lang w:val="el-GR"/>
                              </w:rPr>
                              <w:t>Αυτό σημαίνει ότι μπορούν να επιβιώσουν, ακόμη και να πολλαπλασιαστούν, παρά τη λήψη του αντιβιοτικού.</w:t>
                            </w:r>
                            <w:r w:rsidRPr="00175304">
                              <w:rPr>
                                <w:szCs w:val="24"/>
                                <w:lang w:val="el-GR"/>
                              </w:rPr>
                              <w:t xml:space="preserve">  </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Τα βακτήρια μπορούν να γίνουν ανθεκτικά στα αντιβιοτικά για πολλούς λόγους.</w:t>
                            </w:r>
                            <w:r w:rsidRPr="00175304">
                              <w:rPr>
                                <w:szCs w:val="24"/>
                                <w:lang w:val="el-GR"/>
                              </w:rPr>
                              <w:t xml:space="preserve"> </w:t>
                            </w:r>
                            <w:r w:rsidRPr="001D4D05">
                              <w:rPr>
                                <w:szCs w:val="24"/>
                                <w:lang w:val="el-GR"/>
                              </w:rPr>
                              <w:t>Η προσεκτική χρήση των αντιβιοτικών μπορεί να βοηθήσει να μειωθεί η πιθανότητα να γίνουν τα αντιβιοτικά ανθεκτικά σε αυτά.</w:t>
                            </w:r>
                            <w:r w:rsidRPr="00175304">
                              <w:rPr>
                                <w:szCs w:val="24"/>
                                <w:lang w:val="el-GR"/>
                              </w:rPr>
                              <w:t xml:space="preserve">  </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 xml:space="preserve">Όταν ο γιατρός σας </w:t>
                            </w:r>
                            <w:proofErr w:type="spellStart"/>
                            <w:r w:rsidRPr="001D4D05">
                              <w:rPr>
                                <w:szCs w:val="24"/>
                                <w:lang w:val="el-GR"/>
                              </w:rPr>
                              <w:t>συνταγογραφήσει</w:t>
                            </w:r>
                            <w:proofErr w:type="spellEnd"/>
                            <w:r w:rsidRPr="001D4D05">
                              <w:rPr>
                                <w:szCs w:val="24"/>
                                <w:lang w:val="el-GR"/>
                              </w:rPr>
                              <w:t xml:space="preserve"> μια θεραπευτική αγωγή με ένα αντιβιοτικό, αυτή προορίζεται για να θεραπεύσει μόνο την τρέχουσα ασθένειά σας.</w:t>
                            </w:r>
                            <w:r w:rsidRPr="00175304">
                              <w:rPr>
                                <w:szCs w:val="24"/>
                                <w:lang w:val="el-GR"/>
                              </w:rPr>
                              <w:t xml:space="preserve"> </w:t>
                            </w:r>
                            <w:r w:rsidRPr="001D4D05">
                              <w:rPr>
                                <w:szCs w:val="24"/>
                                <w:lang w:val="el-GR"/>
                              </w:rPr>
                              <w:t>Ακολουθώντας προσεκτικά τις παρακάτω συμβουλές θα βοηθήσετε να αποτραπεί η εμφάνιση ανθεκτικών βακτηρίων που θα μπορούσαν να καταστήσουν το αντιβιοτικό μη δραστικό.</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1.</w:t>
                            </w:r>
                            <w:r w:rsidRPr="00175304">
                              <w:rPr>
                                <w:szCs w:val="24"/>
                                <w:lang w:val="el-GR"/>
                              </w:rPr>
                              <w:tab/>
                            </w:r>
                            <w:r w:rsidRPr="001D4D05">
                              <w:rPr>
                                <w:szCs w:val="24"/>
                                <w:lang w:val="el-GR"/>
                              </w:rPr>
                              <w:t>Είναι πολύ σημαντικό να λαμβάνετε το αντιβιοτικό στη σωστή δόση, τις σωστές ώρες και για τον σωστό αριθμό ημερών.</w:t>
                            </w:r>
                            <w:r w:rsidRPr="00175304">
                              <w:rPr>
                                <w:szCs w:val="24"/>
                                <w:lang w:val="el-GR"/>
                              </w:rPr>
                              <w:t xml:space="preserve"> </w:t>
                            </w:r>
                            <w:r w:rsidRPr="001D4D05">
                              <w:rPr>
                                <w:szCs w:val="24"/>
                                <w:lang w:val="el-GR"/>
                              </w:rPr>
                              <w:t>Διαβάζετε τις οδηγίες στην επισήμανση και αν δεν καταλαβαίνετε κάτι ζητήστε από το</w:t>
                            </w:r>
                            <w:r>
                              <w:rPr>
                                <w:szCs w:val="24"/>
                                <w:lang w:val="el-GR"/>
                              </w:rPr>
                              <w:t>ν</w:t>
                            </w:r>
                            <w:r w:rsidRPr="001D4D05">
                              <w:rPr>
                                <w:szCs w:val="24"/>
                                <w:lang w:val="el-GR"/>
                              </w:rPr>
                              <w:t xml:space="preserve"> γιατρό ή το</w:t>
                            </w:r>
                            <w:r>
                              <w:rPr>
                                <w:szCs w:val="24"/>
                                <w:lang w:val="el-GR"/>
                              </w:rPr>
                              <w:t>ν</w:t>
                            </w:r>
                            <w:r w:rsidRPr="001D4D05">
                              <w:rPr>
                                <w:szCs w:val="24"/>
                                <w:lang w:val="el-GR"/>
                              </w:rPr>
                              <w:t xml:space="preserve"> φαρμακοποιό σας να σας το εξηγήσει.</w:t>
                            </w: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2.</w:t>
                            </w:r>
                            <w:r w:rsidRPr="00175304">
                              <w:rPr>
                                <w:szCs w:val="24"/>
                                <w:lang w:val="el-GR"/>
                              </w:rPr>
                              <w:tab/>
                            </w:r>
                            <w:r w:rsidRPr="001D4D05">
                              <w:rPr>
                                <w:szCs w:val="24"/>
                                <w:lang w:val="el-GR"/>
                              </w:rPr>
                              <w:t xml:space="preserve">Δεν πρέπει να λαμβάνετε αντιβιοτικά εκτός αν έχουν </w:t>
                            </w:r>
                            <w:proofErr w:type="spellStart"/>
                            <w:r w:rsidRPr="001D4D05">
                              <w:rPr>
                                <w:szCs w:val="24"/>
                                <w:lang w:val="el-GR"/>
                              </w:rPr>
                              <w:t>συνταγογραφηθεί</w:t>
                            </w:r>
                            <w:proofErr w:type="spellEnd"/>
                            <w:r w:rsidRPr="001D4D05">
                              <w:rPr>
                                <w:szCs w:val="24"/>
                                <w:lang w:val="el-GR"/>
                              </w:rPr>
                              <w:t xml:space="preserve"> ειδικά για εσάς και πρέπει να τα χρησιμοποιήσετε μόνο για τη θεραπεία της λοίμωξης για την οποία έχουν </w:t>
                            </w:r>
                            <w:proofErr w:type="spellStart"/>
                            <w:r w:rsidRPr="001D4D05">
                              <w:rPr>
                                <w:szCs w:val="24"/>
                                <w:lang w:val="el-GR"/>
                              </w:rPr>
                              <w:t>συνταγογραφηθεί</w:t>
                            </w:r>
                            <w:proofErr w:type="spellEnd"/>
                            <w:r w:rsidRPr="001D4D05">
                              <w:rPr>
                                <w:szCs w:val="24"/>
                                <w:lang w:val="el-GR"/>
                              </w:rPr>
                              <w:t>.</w:t>
                            </w:r>
                            <w:r w:rsidRPr="00175304">
                              <w:rPr>
                                <w:szCs w:val="24"/>
                                <w:lang w:val="el-GR"/>
                              </w:rPr>
                              <w:t xml:space="preserve"> </w:t>
                            </w: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3.</w:t>
                            </w:r>
                            <w:r w:rsidRPr="00175304">
                              <w:rPr>
                                <w:szCs w:val="24"/>
                                <w:lang w:val="el-GR"/>
                              </w:rPr>
                              <w:tab/>
                            </w:r>
                            <w:r w:rsidRPr="001D4D05">
                              <w:rPr>
                                <w:szCs w:val="24"/>
                                <w:lang w:val="el-GR"/>
                              </w:rPr>
                              <w:t xml:space="preserve">Δεν πρέπει να παίρνετε αντιβιοτικά που έχουν </w:t>
                            </w:r>
                            <w:proofErr w:type="spellStart"/>
                            <w:r w:rsidRPr="001D4D05">
                              <w:rPr>
                                <w:szCs w:val="24"/>
                                <w:lang w:val="el-GR"/>
                              </w:rPr>
                              <w:t>συνταγογραφηθεί</w:t>
                            </w:r>
                            <w:proofErr w:type="spellEnd"/>
                            <w:r w:rsidRPr="001D4D05">
                              <w:rPr>
                                <w:szCs w:val="24"/>
                                <w:lang w:val="el-GR"/>
                              </w:rPr>
                              <w:t xml:space="preserve"> για άλλους ανθρώπους, ακόμη και αν είχαν λοίμωξη παρόμοια με τη δική σας.</w:t>
                            </w:r>
                            <w:r w:rsidRPr="00175304">
                              <w:rPr>
                                <w:szCs w:val="24"/>
                                <w:lang w:val="el-GR"/>
                              </w:rPr>
                              <w:t xml:space="preserve"> </w:t>
                            </w:r>
                          </w:p>
                          <w:p w:rsidR="00F86AF3" w:rsidRPr="00175304" w:rsidRDefault="00F86AF3" w:rsidP="00F86AF3">
                            <w:pPr>
                              <w:autoSpaceDE w:val="0"/>
                              <w:autoSpaceDN w:val="0"/>
                              <w:adjustRightInd w:val="0"/>
                              <w:spacing w:line="240" w:lineRule="auto"/>
                              <w:ind w:left="600" w:hanging="458"/>
                              <w:rPr>
                                <w:szCs w:val="24"/>
                                <w:lang w:val="el-GR"/>
                              </w:rPr>
                            </w:pPr>
                            <w:r w:rsidRPr="00175304">
                              <w:rPr>
                                <w:szCs w:val="24"/>
                                <w:lang w:val="el-GR"/>
                              </w:rPr>
                              <w:t>4.</w:t>
                            </w:r>
                            <w:r w:rsidRPr="00175304">
                              <w:rPr>
                                <w:szCs w:val="24"/>
                                <w:lang w:val="el-GR"/>
                              </w:rPr>
                              <w:tab/>
                            </w:r>
                            <w:r w:rsidRPr="001D4D05">
                              <w:rPr>
                                <w:szCs w:val="24"/>
                                <w:lang w:val="el-GR"/>
                              </w:rPr>
                              <w:t xml:space="preserve">Δεν πρέπει να δίνετε σε άλλους ανθρώπους αντιβιοτικά τα οποία ο γιατρός </w:t>
                            </w:r>
                            <w:proofErr w:type="spellStart"/>
                            <w:r w:rsidRPr="001D4D05">
                              <w:rPr>
                                <w:szCs w:val="24"/>
                                <w:lang w:val="el-GR"/>
                              </w:rPr>
                              <w:t>συνταγογράφησε</w:t>
                            </w:r>
                            <w:proofErr w:type="spellEnd"/>
                            <w:r w:rsidRPr="001D4D05">
                              <w:rPr>
                                <w:szCs w:val="24"/>
                                <w:lang w:val="el-GR"/>
                              </w:rPr>
                              <w:t xml:space="preserve"> για εσάς.</w:t>
                            </w:r>
                          </w:p>
                          <w:p w:rsidR="00F86AF3" w:rsidRPr="00175304" w:rsidRDefault="00F86AF3" w:rsidP="00F86AF3">
                            <w:pPr>
                              <w:spacing w:line="240" w:lineRule="auto"/>
                              <w:ind w:left="567" w:hanging="425"/>
                              <w:rPr>
                                <w:szCs w:val="24"/>
                                <w:lang w:val="el-GR"/>
                              </w:rPr>
                            </w:pPr>
                            <w:r w:rsidRPr="00175304">
                              <w:rPr>
                                <w:szCs w:val="24"/>
                                <w:lang w:val="el-GR"/>
                              </w:rPr>
                              <w:t>5.</w:t>
                            </w:r>
                            <w:r w:rsidRPr="00175304">
                              <w:rPr>
                                <w:szCs w:val="24"/>
                                <w:lang w:val="el-GR"/>
                              </w:rPr>
                              <w:tab/>
                            </w:r>
                            <w:r w:rsidRPr="001D4D05">
                              <w:rPr>
                                <w:szCs w:val="24"/>
                                <w:lang w:val="el-GR"/>
                              </w:rPr>
                              <w:t>Αν σας έχει περισσέψει αντιβιοτικό μετά την ολοκλήρωση της θεραπείας σας σύμφωνα με τις οδηγίες του γιατρού σας, θα πρέπει να επιστρέψετε το υπόλοιπο σε ένα φαρμακείο για τη σωστή απόρριψή του.</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2"/>
                                <w:lang w:val="el-GR"/>
                              </w:rPr>
                            </w:pPr>
                          </w:p>
                          <w:p w:rsidR="00F86AF3" w:rsidRPr="00175304" w:rsidRDefault="00F86AF3" w:rsidP="00F86AF3">
                            <w:pPr>
                              <w:rPr>
                                <w:lang w:val="el-GR"/>
                              </w:rPr>
                            </w:pPr>
                          </w:p>
                          <w:p w:rsidR="00F86AF3" w:rsidRPr="00175304" w:rsidRDefault="00F86AF3" w:rsidP="00F86AF3">
                            <w:pPr>
                              <w:rPr>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0;margin-top:12.95pt;width:454.3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" filled="f">
                <v:textbox>
                  <w:txbxContent>
                    <w:p w:rsidR="00F86AF3" w:rsidRPr="00691F30" w:rsidRDefault="00F86AF3" w:rsidP="00F86AF3">
                      <w:pPr>
                        <w:autoSpaceDE w:val="0"/>
                        <w:autoSpaceDN w:val="0"/>
                        <w:adjustRightInd w:val="0"/>
                        <w:rPr>
                          <w:szCs w:val="22"/>
                          <w:lang w:val="el-GR"/>
                        </w:rPr>
                      </w:pPr>
                      <w:r>
                        <w:rPr>
                          <w:b/>
                          <w:szCs w:val="22"/>
                          <w:lang w:val="el-GR"/>
                        </w:rPr>
                        <w:t>Γενική συμβουλή σχετικά με τη χρήση των αντιβιοτικών</w:t>
                      </w:r>
                    </w:p>
                    <w:p w:rsidR="00F86AF3" w:rsidRPr="00175304" w:rsidRDefault="00F86AF3" w:rsidP="00F86AF3">
                      <w:pPr>
                        <w:autoSpaceDE w:val="0"/>
                        <w:autoSpaceDN w:val="0"/>
                        <w:adjustRightInd w:val="0"/>
                        <w:rPr>
                          <w:szCs w:val="24"/>
                          <w:lang w:val="el-GR"/>
                        </w:rPr>
                      </w:pPr>
                      <w:r w:rsidRPr="001D4D05">
                        <w:rPr>
                          <w:szCs w:val="24"/>
                          <w:lang w:val="el-GR"/>
                        </w:rPr>
                        <w:t>Τα αντιβιοτικά χρησιμοποιούνται για τη θεραπεία λοιμώξεων που προκαλούνται από βακτήρια.</w:t>
                      </w:r>
                      <w:r w:rsidRPr="00175304">
                        <w:rPr>
                          <w:szCs w:val="24"/>
                          <w:lang w:val="el-GR"/>
                        </w:rPr>
                        <w:t xml:space="preserve"> </w:t>
                      </w:r>
                      <w:r w:rsidRPr="001D4D05">
                        <w:rPr>
                          <w:szCs w:val="24"/>
                          <w:lang w:val="el-GR"/>
                        </w:rPr>
                        <w:t>Δεν έχουν καμία δράση κατά των λοιμώξεων που προκαλούνται από ιούς.</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Ορισμένες φορές μια λοίμωξη που προκαλείται από βακτήρια δεν ανταποκρίνεται σε έναν θεραπευτικό κύκλο με αντιβιοτικό.</w:t>
                      </w:r>
                      <w:r w:rsidRPr="00175304">
                        <w:rPr>
                          <w:szCs w:val="24"/>
                          <w:lang w:val="el-GR"/>
                        </w:rPr>
                        <w:t xml:space="preserve"> </w:t>
                      </w:r>
                      <w:r w:rsidRPr="001D4D05">
                        <w:rPr>
                          <w:szCs w:val="24"/>
                          <w:lang w:val="el-GR"/>
                        </w:rPr>
                        <w:t>Ένας από τους συχνότερους λόγους που συμβαίνει αυτό είναι ότι τα βακτήρια που προκαλούν τη λοίμωξη είναι ανθεκτικά στο αντιβιοτικό που λαμβάνεται.</w:t>
                      </w:r>
                      <w:r w:rsidRPr="00175304">
                        <w:rPr>
                          <w:szCs w:val="24"/>
                          <w:lang w:val="el-GR"/>
                        </w:rPr>
                        <w:t xml:space="preserve"> </w:t>
                      </w:r>
                      <w:r w:rsidRPr="001D4D05">
                        <w:rPr>
                          <w:szCs w:val="24"/>
                          <w:lang w:val="el-GR"/>
                        </w:rPr>
                        <w:t>Αυτό σημαίνει ότι μπορούν να επιβιώσουν, ακόμη και να πολλαπλασιαστούν, παρά τη λήψη του αντιβιοτικού.</w:t>
                      </w:r>
                      <w:r w:rsidRPr="00175304">
                        <w:rPr>
                          <w:szCs w:val="24"/>
                          <w:lang w:val="el-GR"/>
                        </w:rPr>
                        <w:t xml:space="preserve">  </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Τα βακτήρια μπορούν να γίνουν ανθεκτικά στα αντιβιοτικά για πολλούς λόγους.</w:t>
                      </w:r>
                      <w:r w:rsidRPr="00175304">
                        <w:rPr>
                          <w:szCs w:val="24"/>
                          <w:lang w:val="el-GR"/>
                        </w:rPr>
                        <w:t xml:space="preserve"> </w:t>
                      </w:r>
                      <w:r w:rsidRPr="001D4D05">
                        <w:rPr>
                          <w:szCs w:val="24"/>
                          <w:lang w:val="el-GR"/>
                        </w:rPr>
                        <w:t>Η προσεκτική χρήση των αντιβιοτικών μπορεί να βοηθήσει να μειωθεί η πιθανότητα να γίνουν τα αντιβιοτικά ανθεκτικά σε αυτά.</w:t>
                      </w:r>
                      <w:r w:rsidRPr="00175304">
                        <w:rPr>
                          <w:szCs w:val="24"/>
                          <w:lang w:val="el-GR"/>
                        </w:rPr>
                        <w:t xml:space="preserve">  </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4"/>
                          <w:lang w:val="el-GR"/>
                        </w:rPr>
                      </w:pPr>
                      <w:r w:rsidRPr="001D4D05">
                        <w:rPr>
                          <w:szCs w:val="24"/>
                          <w:lang w:val="el-GR"/>
                        </w:rPr>
                        <w:t xml:space="preserve">Όταν ο γιατρός σας </w:t>
                      </w:r>
                      <w:proofErr w:type="spellStart"/>
                      <w:r w:rsidRPr="001D4D05">
                        <w:rPr>
                          <w:szCs w:val="24"/>
                          <w:lang w:val="el-GR"/>
                        </w:rPr>
                        <w:t>συνταγογραφήσει</w:t>
                      </w:r>
                      <w:proofErr w:type="spellEnd"/>
                      <w:r w:rsidRPr="001D4D05">
                        <w:rPr>
                          <w:szCs w:val="24"/>
                          <w:lang w:val="el-GR"/>
                        </w:rPr>
                        <w:t xml:space="preserve"> μια θεραπευτική αγωγή με ένα αντιβιοτικό, αυτή προορίζεται για να θεραπεύσει μόνο την τρέχουσα ασθένειά σας.</w:t>
                      </w:r>
                      <w:r w:rsidRPr="00175304">
                        <w:rPr>
                          <w:szCs w:val="24"/>
                          <w:lang w:val="el-GR"/>
                        </w:rPr>
                        <w:t xml:space="preserve"> </w:t>
                      </w:r>
                      <w:r w:rsidRPr="001D4D05">
                        <w:rPr>
                          <w:szCs w:val="24"/>
                          <w:lang w:val="el-GR"/>
                        </w:rPr>
                        <w:t>Ακολουθώντας προσεκτικά τις παρακάτω συμβουλές θα βοηθήσετε να αποτραπεί η εμφάνιση ανθεκτικών βακτηρίων που θα μπορούσαν να καταστήσουν το αντιβιοτικό μη δραστικό.</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1.</w:t>
                      </w:r>
                      <w:r w:rsidRPr="00175304">
                        <w:rPr>
                          <w:szCs w:val="24"/>
                          <w:lang w:val="el-GR"/>
                        </w:rPr>
                        <w:tab/>
                      </w:r>
                      <w:r w:rsidRPr="001D4D05">
                        <w:rPr>
                          <w:szCs w:val="24"/>
                          <w:lang w:val="el-GR"/>
                        </w:rPr>
                        <w:t>Είναι πολύ σημαντικό να λαμβάνετε το αντιβιοτικό στη σωστή δόση, τις σωστές ώρες και για τον σωστό αριθμό ημερών.</w:t>
                      </w:r>
                      <w:r w:rsidRPr="00175304">
                        <w:rPr>
                          <w:szCs w:val="24"/>
                          <w:lang w:val="el-GR"/>
                        </w:rPr>
                        <w:t xml:space="preserve"> </w:t>
                      </w:r>
                      <w:r w:rsidRPr="001D4D05">
                        <w:rPr>
                          <w:szCs w:val="24"/>
                          <w:lang w:val="el-GR"/>
                        </w:rPr>
                        <w:t>Διαβάζετε τις οδηγίες στην επισήμανση και αν δεν καταλαβαίνετε κάτι ζητήστε από το</w:t>
                      </w:r>
                      <w:r>
                        <w:rPr>
                          <w:szCs w:val="24"/>
                          <w:lang w:val="el-GR"/>
                        </w:rPr>
                        <w:t>ν</w:t>
                      </w:r>
                      <w:r w:rsidRPr="001D4D05">
                        <w:rPr>
                          <w:szCs w:val="24"/>
                          <w:lang w:val="el-GR"/>
                        </w:rPr>
                        <w:t xml:space="preserve"> γιατρό ή το</w:t>
                      </w:r>
                      <w:r>
                        <w:rPr>
                          <w:szCs w:val="24"/>
                          <w:lang w:val="el-GR"/>
                        </w:rPr>
                        <w:t>ν</w:t>
                      </w:r>
                      <w:r w:rsidRPr="001D4D05">
                        <w:rPr>
                          <w:szCs w:val="24"/>
                          <w:lang w:val="el-GR"/>
                        </w:rPr>
                        <w:t xml:space="preserve"> φαρμακοποιό σας να σας το εξηγήσει.</w:t>
                      </w: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2.</w:t>
                      </w:r>
                      <w:r w:rsidRPr="00175304">
                        <w:rPr>
                          <w:szCs w:val="24"/>
                          <w:lang w:val="el-GR"/>
                        </w:rPr>
                        <w:tab/>
                      </w:r>
                      <w:r w:rsidRPr="001D4D05">
                        <w:rPr>
                          <w:szCs w:val="24"/>
                          <w:lang w:val="el-GR"/>
                        </w:rPr>
                        <w:t xml:space="preserve">Δεν πρέπει να λαμβάνετε αντιβιοτικά εκτός αν έχουν </w:t>
                      </w:r>
                      <w:proofErr w:type="spellStart"/>
                      <w:r w:rsidRPr="001D4D05">
                        <w:rPr>
                          <w:szCs w:val="24"/>
                          <w:lang w:val="el-GR"/>
                        </w:rPr>
                        <w:t>συνταγογραφηθεί</w:t>
                      </w:r>
                      <w:proofErr w:type="spellEnd"/>
                      <w:r w:rsidRPr="001D4D05">
                        <w:rPr>
                          <w:szCs w:val="24"/>
                          <w:lang w:val="el-GR"/>
                        </w:rPr>
                        <w:t xml:space="preserve"> ειδικά για εσάς και πρέπει να τα χρησιμοποιήσετε μόνο για τη θεραπεία της λοίμωξης για την οποία έχουν </w:t>
                      </w:r>
                      <w:proofErr w:type="spellStart"/>
                      <w:r w:rsidRPr="001D4D05">
                        <w:rPr>
                          <w:szCs w:val="24"/>
                          <w:lang w:val="el-GR"/>
                        </w:rPr>
                        <w:t>συνταγογραφηθεί</w:t>
                      </w:r>
                      <w:proofErr w:type="spellEnd"/>
                      <w:r w:rsidRPr="001D4D05">
                        <w:rPr>
                          <w:szCs w:val="24"/>
                          <w:lang w:val="el-GR"/>
                        </w:rPr>
                        <w:t>.</w:t>
                      </w:r>
                      <w:r w:rsidRPr="00175304">
                        <w:rPr>
                          <w:szCs w:val="24"/>
                          <w:lang w:val="el-GR"/>
                        </w:rPr>
                        <w:t xml:space="preserve"> </w:t>
                      </w:r>
                    </w:p>
                    <w:p w:rsidR="00F86AF3" w:rsidRPr="00175304" w:rsidRDefault="00F86AF3" w:rsidP="00F86AF3">
                      <w:pPr>
                        <w:autoSpaceDE w:val="0"/>
                        <w:autoSpaceDN w:val="0"/>
                        <w:adjustRightInd w:val="0"/>
                        <w:spacing w:line="240" w:lineRule="auto"/>
                        <w:ind w:left="567" w:hanging="425"/>
                        <w:rPr>
                          <w:szCs w:val="24"/>
                          <w:lang w:val="el-GR"/>
                        </w:rPr>
                      </w:pPr>
                      <w:r w:rsidRPr="00175304">
                        <w:rPr>
                          <w:szCs w:val="24"/>
                          <w:lang w:val="el-GR"/>
                        </w:rPr>
                        <w:t>3.</w:t>
                      </w:r>
                      <w:r w:rsidRPr="00175304">
                        <w:rPr>
                          <w:szCs w:val="24"/>
                          <w:lang w:val="el-GR"/>
                        </w:rPr>
                        <w:tab/>
                      </w:r>
                      <w:r w:rsidRPr="001D4D05">
                        <w:rPr>
                          <w:szCs w:val="24"/>
                          <w:lang w:val="el-GR"/>
                        </w:rPr>
                        <w:t xml:space="preserve">Δεν πρέπει να παίρνετε αντιβιοτικά που έχουν </w:t>
                      </w:r>
                      <w:proofErr w:type="spellStart"/>
                      <w:r w:rsidRPr="001D4D05">
                        <w:rPr>
                          <w:szCs w:val="24"/>
                          <w:lang w:val="el-GR"/>
                        </w:rPr>
                        <w:t>συνταγογραφηθεί</w:t>
                      </w:r>
                      <w:proofErr w:type="spellEnd"/>
                      <w:r w:rsidRPr="001D4D05">
                        <w:rPr>
                          <w:szCs w:val="24"/>
                          <w:lang w:val="el-GR"/>
                        </w:rPr>
                        <w:t xml:space="preserve"> για άλλους ανθρώπους, ακόμη και αν είχαν λοίμωξη παρόμοια με τη δική σας.</w:t>
                      </w:r>
                      <w:r w:rsidRPr="00175304">
                        <w:rPr>
                          <w:szCs w:val="24"/>
                          <w:lang w:val="el-GR"/>
                        </w:rPr>
                        <w:t xml:space="preserve"> </w:t>
                      </w:r>
                    </w:p>
                    <w:p w:rsidR="00F86AF3" w:rsidRPr="00175304" w:rsidRDefault="00F86AF3" w:rsidP="00F86AF3">
                      <w:pPr>
                        <w:autoSpaceDE w:val="0"/>
                        <w:autoSpaceDN w:val="0"/>
                        <w:adjustRightInd w:val="0"/>
                        <w:spacing w:line="240" w:lineRule="auto"/>
                        <w:ind w:left="600" w:hanging="458"/>
                        <w:rPr>
                          <w:szCs w:val="24"/>
                          <w:lang w:val="el-GR"/>
                        </w:rPr>
                      </w:pPr>
                      <w:r w:rsidRPr="00175304">
                        <w:rPr>
                          <w:szCs w:val="24"/>
                          <w:lang w:val="el-GR"/>
                        </w:rPr>
                        <w:t>4.</w:t>
                      </w:r>
                      <w:r w:rsidRPr="00175304">
                        <w:rPr>
                          <w:szCs w:val="24"/>
                          <w:lang w:val="el-GR"/>
                        </w:rPr>
                        <w:tab/>
                      </w:r>
                      <w:r w:rsidRPr="001D4D05">
                        <w:rPr>
                          <w:szCs w:val="24"/>
                          <w:lang w:val="el-GR"/>
                        </w:rPr>
                        <w:t xml:space="preserve">Δεν πρέπει να δίνετε σε άλλους ανθρώπους αντιβιοτικά τα οποία ο γιατρός </w:t>
                      </w:r>
                      <w:proofErr w:type="spellStart"/>
                      <w:r w:rsidRPr="001D4D05">
                        <w:rPr>
                          <w:szCs w:val="24"/>
                          <w:lang w:val="el-GR"/>
                        </w:rPr>
                        <w:t>συνταγογράφησε</w:t>
                      </w:r>
                      <w:proofErr w:type="spellEnd"/>
                      <w:r w:rsidRPr="001D4D05">
                        <w:rPr>
                          <w:szCs w:val="24"/>
                          <w:lang w:val="el-GR"/>
                        </w:rPr>
                        <w:t xml:space="preserve"> για εσάς.</w:t>
                      </w:r>
                    </w:p>
                    <w:p w:rsidR="00F86AF3" w:rsidRPr="00175304" w:rsidRDefault="00F86AF3" w:rsidP="00F86AF3">
                      <w:pPr>
                        <w:spacing w:line="240" w:lineRule="auto"/>
                        <w:ind w:left="567" w:hanging="425"/>
                        <w:rPr>
                          <w:szCs w:val="24"/>
                          <w:lang w:val="el-GR"/>
                        </w:rPr>
                      </w:pPr>
                      <w:r w:rsidRPr="00175304">
                        <w:rPr>
                          <w:szCs w:val="24"/>
                          <w:lang w:val="el-GR"/>
                        </w:rPr>
                        <w:t>5.</w:t>
                      </w:r>
                      <w:r w:rsidRPr="00175304">
                        <w:rPr>
                          <w:szCs w:val="24"/>
                          <w:lang w:val="el-GR"/>
                        </w:rPr>
                        <w:tab/>
                      </w:r>
                      <w:r w:rsidRPr="001D4D05">
                        <w:rPr>
                          <w:szCs w:val="24"/>
                          <w:lang w:val="el-GR"/>
                        </w:rPr>
                        <w:t>Αν σας έχει περισσέψει αντιβιοτικό μετά την ολοκλήρωση της θεραπείας σας σύμφωνα με τις οδηγίες του γιατρού σας, θα πρέπει να επιστρέψετε το υπόλοιπο σε ένα φαρμακείο για τη σωστή απόρριψή του.</w:t>
                      </w:r>
                    </w:p>
                    <w:p w:rsidR="00F86AF3" w:rsidRPr="00175304" w:rsidRDefault="00F86AF3" w:rsidP="00F86AF3">
                      <w:pPr>
                        <w:autoSpaceDE w:val="0"/>
                        <w:autoSpaceDN w:val="0"/>
                        <w:adjustRightInd w:val="0"/>
                        <w:rPr>
                          <w:szCs w:val="22"/>
                          <w:lang w:val="el-GR"/>
                        </w:rPr>
                      </w:pPr>
                    </w:p>
                    <w:p w:rsidR="00F86AF3" w:rsidRPr="00175304" w:rsidRDefault="00F86AF3" w:rsidP="00F86AF3">
                      <w:pPr>
                        <w:autoSpaceDE w:val="0"/>
                        <w:autoSpaceDN w:val="0"/>
                        <w:adjustRightInd w:val="0"/>
                        <w:rPr>
                          <w:szCs w:val="22"/>
                          <w:lang w:val="el-GR"/>
                        </w:rPr>
                      </w:pPr>
                    </w:p>
                    <w:p w:rsidR="00F86AF3" w:rsidRPr="00175304" w:rsidRDefault="00F86AF3" w:rsidP="00F86AF3">
                      <w:pPr>
                        <w:rPr>
                          <w:lang w:val="el-GR"/>
                        </w:rPr>
                      </w:pPr>
                    </w:p>
                    <w:p w:rsidR="00F86AF3" w:rsidRPr="00175304" w:rsidRDefault="00F86AF3" w:rsidP="00F86AF3">
                      <w:pPr>
                        <w:rPr>
                          <w:szCs w:val="22"/>
                          <w:lang w:val="el-GR"/>
                        </w:rPr>
                      </w:pPr>
                    </w:p>
                  </w:txbxContent>
                </v:textbox>
                <w10:wrap type="square"/>
              </v:shape>
            </w:pict>
          </mc:Fallback>
        </mc:AlternateContent>
      </w:r>
    </w:p>
    <w:p w:rsidR="00F86AF3" w:rsidRDefault="00F86AF3" w:rsidP="00F86AF3">
      <w:pPr>
        <w:numPr>
          <w:ilvl w:val="12"/>
          <w:numId w:val="0"/>
        </w:numPr>
        <w:spacing w:line="240" w:lineRule="auto"/>
        <w:ind w:right="-2"/>
        <w:rPr>
          <w:lang w:val="el-GR"/>
        </w:rPr>
      </w:pPr>
    </w:p>
    <w:p w:rsidR="00B21F56" w:rsidRPr="00F86AF3" w:rsidRDefault="00B21F56">
      <w:pPr>
        <w:rPr>
          <w:lang w:val="el-GR"/>
        </w:rPr>
      </w:pPr>
      <w:bookmarkStart w:id="0" w:name="_GoBack"/>
      <w:bookmarkEnd w:id="0"/>
    </w:p>
    <w:sectPr w:rsidR="00B21F56" w:rsidRPr="00F86AF3" w:rsidSect="001B48A9">
      <w:footerReference w:type="default" r:id="rId7"/>
      <w:footerReference w:type="first" r:id="rId8"/>
      <w:endnotePr>
        <w:numFmt w:val="decimal"/>
      </w:endnotePr>
      <w:pgSz w:w="11907" w:h="16840" w:code="9"/>
      <w:pgMar w:top="1134" w:right="1134" w:bottom="2040" w:left="1134"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F6" w:rsidRPr="000C1913" w:rsidRDefault="00F86AF3">
    <w:pPr>
      <w:pStyle w:val="a3"/>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sidRPr="000C1913">
      <w:rPr>
        <w:rFonts w:ascii="Arial" w:hAnsi="Arial" w:cs="Arial"/>
      </w:rPr>
      <w:fldChar w:fldCharType="end"/>
    </w:r>
    <w:r w:rsidRPr="000C1913">
      <w:rPr>
        <w:rStyle w:val="a4"/>
        <w:rFonts w:ascii="Arial" w:hAnsi="Arial" w:cs="Arial"/>
      </w:rPr>
      <w:fldChar w:fldCharType="begin"/>
    </w:r>
    <w:r w:rsidRPr="000C1913">
      <w:rPr>
        <w:rStyle w:val="a4"/>
        <w:rFonts w:ascii="Arial" w:hAnsi="Arial" w:cs="Arial"/>
      </w:rPr>
      <w:instrText xml:space="preserve">PAGE  </w:instrText>
    </w:r>
    <w:r w:rsidRPr="000C1913">
      <w:rPr>
        <w:rStyle w:val="a4"/>
        <w:rFonts w:ascii="Arial" w:hAnsi="Arial" w:cs="Arial"/>
      </w:rPr>
      <w:fldChar w:fldCharType="separate"/>
    </w:r>
    <w:r>
      <w:rPr>
        <w:rStyle w:val="a4"/>
        <w:rFonts w:ascii="Arial" w:hAnsi="Arial" w:cs="Arial"/>
        <w:noProof/>
      </w:rPr>
      <w:t>7</w:t>
    </w:r>
    <w:r w:rsidRPr="000C1913">
      <w:rPr>
        <w:rStyle w:val="a4"/>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F6" w:rsidRPr="000C1913" w:rsidRDefault="00F86AF3">
    <w:pPr>
      <w:pStyle w:val="a3"/>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sidRPr="000C1913">
      <w:rPr>
        <w:rFonts w:ascii="Arial" w:hAnsi="Arial" w:cs="Arial"/>
      </w:rPr>
      <w:fldChar w:fldCharType="end"/>
    </w:r>
    <w:r w:rsidRPr="007710EC">
      <w:rPr>
        <w:rStyle w:val="a4"/>
        <w:rFonts w:ascii="Arial" w:hAnsi="Arial" w:cs="Arial"/>
      </w:rPr>
      <w:fldChar w:fldCharType="begin"/>
    </w:r>
    <w:r w:rsidRPr="000C1913">
      <w:rPr>
        <w:rStyle w:val="a4"/>
        <w:rFonts w:ascii="Arial" w:hAnsi="Arial" w:cs="Arial"/>
      </w:rPr>
      <w:instrText xml:space="preserve">PAGE  </w:instrText>
    </w:r>
    <w:r w:rsidRPr="007710EC">
      <w:rPr>
        <w:rStyle w:val="a4"/>
        <w:rFonts w:ascii="Arial" w:hAnsi="Arial" w:cs="Arial"/>
      </w:rPr>
      <w:fldChar w:fldCharType="separate"/>
    </w:r>
    <w:r>
      <w:rPr>
        <w:rStyle w:val="a4"/>
        <w:rFonts w:ascii="Arial" w:hAnsi="Arial" w:cs="Arial"/>
        <w:noProof/>
      </w:rPr>
      <w:t>1</w:t>
    </w:r>
    <w:r w:rsidRPr="007710EC">
      <w:rPr>
        <w:rStyle w:val="a4"/>
        <w:rFonts w:ascii="Arial" w:hAnsi="Arial" w:cs="Arial"/>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943F8"/>
    <w:multiLevelType w:val="hybridMultilevel"/>
    <w:tmpl w:val="2F286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B85C30"/>
    <w:multiLevelType w:val="hybridMultilevel"/>
    <w:tmpl w:val="C67072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0458B7"/>
    <w:multiLevelType w:val="hybridMultilevel"/>
    <w:tmpl w:val="48569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B5C7D47"/>
    <w:multiLevelType w:val="hybridMultilevel"/>
    <w:tmpl w:val="DD8E2B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8F483A"/>
    <w:multiLevelType w:val="hybridMultilevel"/>
    <w:tmpl w:val="53CC34A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912810"/>
    <w:multiLevelType w:val="hybridMultilevel"/>
    <w:tmpl w:val="6364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6C660B"/>
    <w:multiLevelType w:val="hybridMultilevel"/>
    <w:tmpl w:val="DD5C8D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BD416A6"/>
    <w:multiLevelType w:val="hybridMultilevel"/>
    <w:tmpl w:val="14F684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D62516E"/>
    <w:multiLevelType w:val="hybridMultilevel"/>
    <w:tmpl w:val="73A8730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495782A"/>
    <w:multiLevelType w:val="hybridMultilevel"/>
    <w:tmpl w:val="89748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nsid w:val="79D106EB"/>
    <w:multiLevelType w:val="hybridMultilevel"/>
    <w:tmpl w:val="1F6E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14"/>
  </w:num>
  <w:num w:numId="6">
    <w:abstractNumId w:val="7"/>
  </w:num>
  <w:num w:numId="7">
    <w:abstractNumId w:val="12"/>
  </w:num>
  <w:num w:numId="8">
    <w:abstractNumId w:val="10"/>
  </w:num>
  <w:num w:numId="9">
    <w:abstractNumId w:val="11"/>
  </w:num>
  <w:num w:numId="10">
    <w:abstractNumId w:val="1"/>
  </w:num>
  <w:num w:numId="11">
    <w:abstractNumId w:val="5"/>
  </w:num>
  <w:num w:numId="12">
    <w:abstractNumId w:val="2"/>
  </w:num>
  <w:num w:numId="13">
    <w:abstractNumId w:val="6"/>
  </w:num>
  <w:num w:numId="14">
    <w:abstractNumId w:val="4"/>
  </w:num>
  <w:num w:numId="15">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8"/>
    <w:rsid w:val="00893E38"/>
    <w:rsid w:val="00B21F56"/>
    <w:rsid w:val="00F86A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3"/>
    <w:pPr>
      <w:tabs>
        <w:tab w:val="left" w:pos="567"/>
      </w:tabs>
      <w:spacing w:after="0" w:line="260" w:lineRule="exac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6AF3"/>
    <w:pPr>
      <w:tabs>
        <w:tab w:val="center" w:pos="4536"/>
        <w:tab w:val="center" w:pos="8930"/>
      </w:tabs>
      <w:spacing w:line="240" w:lineRule="auto"/>
    </w:pPr>
    <w:rPr>
      <w:rFonts w:ascii="Helvetica" w:hAnsi="Helvetica"/>
      <w:sz w:val="16"/>
    </w:rPr>
  </w:style>
  <w:style w:type="character" w:customStyle="1" w:styleId="Char">
    <w:name w:val="Υποσέλιδο Char"/>
    <w:basedOn w:val="a0"/>
    <w:link w:val="a3"/>
    <w:rsid w:val="00F86AF3"/>
    <w:rPr>
      <w:rFonts w:ascii="Helvetica" w:eastAsia="Times New Roman" w:hAnsi="Helvetica" w:cs="Times New Roman"/>
      <w:sz w:val="16"/>
      <w:szCs w:val="20"/>
      <w:lang w:val="en-GB"/>
    </w:rPr>
  </w:style>
  <w:style w:type="character" w:styleId="a4">
    <w:name w:val="page number"/>
    <w:basedOn w:val="a0"/>
    <w:rsid w:val="00F86AF3"/>
  </w:style>
  <w:style w:type="paragraph" w:styleId="3">
    <w:name w:val="Body Text 3"/>
    <w:basedOn w:val="a"/>
    <w:link w:val="3Char"/>
    <w:rsid w:val="00F86AF3"/>
    <w:pPr>
      <w:tabs>
        <w:tab w:val="clear" w:pos="567"/>
      </w:tabs>
      <w:autoSpaceDE w:val="0"/>
      <w:autoSpaceDN w:val="0"/>
      <w:adjustRightInd w:val="0"/>
      <w:spacing w:line="240" w:lineRule="auto"/>
      <w:jc w:val="both"/>
    </w:pPr>
    <w:rPr>
      <w:color w:val="0000FF"/>
      <w:szCs w:val="22"/>
      <w:lang w:eastAsia="en-GB"/>
    </w:rPr>
  </w:style>
  <w:style w:type="character" w:customStyle="1" w:styleId="3Char">
    <w:name w:val="Σώμα κείμενου 3 Char"/>
    <w:basedOn w:val="a0"/>
    <w:link w:val="3"/>
    <w:rsid w:val="00F86AF3"/>
    <w:rPr>
      <w:rFonts w:ascii="Times New Roman" w:eastAsia="Times New Roman" w:hAnsi="Times New Roman" w:cs="Times New Roman"/>
      <w:color w:val="0000FF"/>
      <w:lang w:val="en-GB" w:eastAsia="en-GB"/>
    </w:rPr>
  </w:style>
  <w:style w:type="paragraph" w:customStyle="1" w:styleId="Default">
    <w:name w:val="Default"/>
    <w:rsid w:val="00F86AF3"/>
    <w:pPr>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3"/>
    <w:pPr>
      <w:tabs>
        <w:tab w:val="left" w:pos="567"/>
      </w:tabs>
      <w:spacing w:after="0" w:line="260" w:lineRule="exac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6AF3"/>
    <w:pPr>
      <w:tabs>
        <w:tab w:val="center" w:pos="4536"/>
        <w:tab w:val="center" w:pos="8930"/>
      </w:tabs>
      <w:spacing w:line="240" w:lineRule="auto"/>
    </w:pPr>
    <w:rPr>
      <w:rFonts w:ascii="Helvetica" w:hAnsi="Helvetica"/>
      <w:sz w:val="16"/>
    </w:rPr>
  </w:style>
  <w:style w:type="character" w:customStyle="1" w:styleId="Char">
    <w:name w:val="Υποσέλιδο Char"/>
    <w:basedOn w:val="a0"/>
    <w:link w:val="a3"/>
    <w:rsid w:val="00F86AF3"/>
    <w:rPr>
      <w:rFonts w:ascii="Helvetica" w:eastAsia="Times New Roman" w:hAnsi="Helvetica" w:cs="Times New Roman"/>
      <w:sz w:val="16"/>
      <w:szCs w:val="20"/>
      <w:lang w:val="en-GB"/>
    </w:rPr>
  </w:style>
  <w:style w:type="character" w:styleId="a4">
    <w:name w:val="page number"/>
    <w:basedOn w:val="a0"/>
    <w:rsid w:val="00F86AF3"/>
  </w:style>
  <w:style w:type="paragraph" w:styleId="3">
    <w:name w:val="Body Text 3"/>
    <w:basedOn w:val="a"/>
    <w:link w:val="3Char"/>
    <w:rsid w:val="00F86AF3"/>
    <w:pPr>
      <w:tabs>
        <w:tab w:val="clear" w:pos="567"/>
      </w:tabs>
      <w:autoSpaceDE w:val="0"/>
      <w:autoSpaceDN w:val="0"/>
      <w:adjustRightInd w:val="0"/>
      <w:spacing w:line="240" w:lineRule="auto"/>
      <w:jc w:val="both"/>
    </w:pPr>
    <w:rPr>
      <w:color w:val="0000FF"/>
      <w:szCs w:val="22"/>
      <w:lang w:eastAsia="en-GB"/>
    </w:rPr>
  </w:style>
  <w:style w:type="character" w:customStyle="1" w:styleId="3Char">
    <w:name w:val="Σώμα κείμενου 3 Char"/>
    <w:basedOn w:val="a0"/>
    <w:link w:val="3"/>
    <w:rsid w:val="00F86AF3"/>
    <w:rPr>
      <w:rFonts w:ascii="Times New Roman" w:eastAsia="Times New Roman" w:hAnsi="Times New Roman" w:cs="Times New Roman"/>
      <w:color w:val="0000FF"/>
      <w:lang w:val="en-GB" w:eastAsia="en-GB"/>
    </w:rPr>
  </w:style>
  <w:style w:type="paragraph" w:customStyle="1" w:styleId="Default">
    <w:name w:val="Default"/>
    <w:rsid w:val="00F86AF3"/>
    <w:pPr>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12869</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2017-09-27T04:49:00Z</dcterms:created>
  <dcterms:modified xsi:type="dcterms:W3CDTF">2017-09-27T04:49:00Z</dcterms:modified>
</cp:coreProperties>
</file>