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17B" w:rsidRDefault="0006617B" w:rsidP="0025183E">
      <w:pPr>
        <w:jc w:val="center"/>
        <w:rPr>
          <w:b/>
          <w:noProof/>
          <w:sz w:val="22"/>
          <w:szCs w:val="22"/>
          <w:lang w:val="el-GR"/>
        </w:rPr>
      </w:pPr>
      <w:bookmarkStart w:id="0" w:name="_GoBack"/>
      <w:bookmarkEnd w:id="0"/>
    </w:p>
    <w:p w:rsidR="0006617B" w:rsidRDefault="0006617B" w:rsidP="0025183E">
      <w:pPr>
        <w:jc w:val="center"/>
        <w:rPr>
          <w:b/>
          <w:noProof/>
          <w:sz w:val="22"/>
          <w:szCs w:val="22"/>
          <w:lang w:val="el-GR"/>
        </w:rPr>
      </w:pPr>
    </w:p>
    <w:p w:rsidR="0006617B" w:rsidRDefault="0006617B" w:rsidP="0025183E">
      <w:pPr>
        <w:jc w:val="center"/>
        <w:rPr>
          <w:b/>
          <w:noProof/>
          <w:sz w:val="22"/>
          <w:szCs w:val="22"/>
          <w:lang w:val="el-GR"/>
        </w:rPr>
      </w:pPr>
    </w:p>
    <w:p w:rsidR="0006617B" w:rsidRDefault="0006617B" w:rsidP="0025183E">
      <w:pPr>
        <w:jc w:val="center"/>
        <w:rPr>
          <w:b/>
          <w:noProof/>
          <w:sz w:val="22"/>
          <w:szCs w:val="22"/>
          <w:lang w:val="el-GR"/>
        </w:rPr>
      </w:pPr>
    </w:p>
    <w:p w:rsidR="00C62B68" w:rsidRPr="00C62B68" w:rsidRDefault="00C62B68" w:rsidP="00583567">
      <w:pPr>
        <w:spacing w:before="0" w:after="0"/>
        <w:rPr>
          <w:sz w:val="22"/>
          <w:szCs w:val="22"/>
          <w:lang w:val="el-GR"/>
        </w:rPr>
      </w:pPr>
    </w:p>
    <w:p w:rsidR="00C62B68" w:rsidRPr="00C62B68" w:rsidRDefault="00C62B68" w:rsidP="00583567">
      <w:pPr>
        <w:spacing w:before="0" w:after="0"/>
        <w:rPr>
          <w:sz w:val="22"/>
          <w:szCs w:val="22"/>
          <w:lang w:val="el-GR"/>
        </w:rPr>
      </w:pPr>
    </w:p>
    <w:p w:rsidR="00C62B68" w:rsidRPr="00C62B68" w:rsidRDefault="00C62B68" w:rsidP="00583567">
      <w:pPr>
        <w:spacing w:before="0" w:after="0"/>
        <w:rPr>
          <w:sz w:val="22"/>
          <w:szCs w:val="22"/>
          <w:lang w:val="el-GR"/>
        </w:rPr>
      </w:pPr>
    </w:p>
    <w:p w:rsidR="00C62B68" w:rsidRPr="00C62B68" w:rsidRDefault="00C62B68" w:rsidP="00583567">
      <w:pPr>
        <w:spacing w:before="0" w:after="0"/>
        <w:rPr>
          <w:sz w:val="22"/>
          <w:szCs w:val="22"/>
          <w:lang w:val="el-GR"/>
        </w:rPr>
      </w:pPr>
    </w:p>
    <w:p w:rsidR="00C62B68" w:rsidRPr="00C62B68" w:rsidRDefault="00C62B68" w:rsidP="00583567">
      <w:pPr>
        <w:spacing w:before="0" w:after="0"/>
        <w:rPr>
          <w:sz w:val="22"/>
          <w:szCs w:val="22"/>
          <w:lang w:val="el-GR"/>
        </w:rPr>
      </w:pPr>
    </w:p>
    <w:p w:rsidR="00C62B68" w:rsidRPr="00C62B68" w:rsidRDefault="00C62B68" w:rsidP="00583567">
      <w:pPr>
        <w:spacing w:before="0" w:after="0"/>
        <w:rPr>
          <w:sz w:val="22"/>
          <w:szCs w:val="22"/>
          <w:lang w:val="el-GR"/>
        </w:rPr>
      </w:pPr>
    </w:p>
    <w:p w:rsidR="00C62B68" w:rsidRPr="00C62B68" w:rsidRDefault="00C62B68" w:rsidP="00583567">
      <w:pPr>
        <w:spacing w:before="0" w:after="0"/>
        <w:rPr>
          <w:sz w:val="22"/>
          <w:szCs w:val="22"/>
          <w:lang w:val="el-GR"/>
        </w:rPr>
      </w:pPr>
    </w:p>
    <w:p w:rsidR="00C62B68" w:rsidRPr="00C62B68" w:rsidRDefault="00C62B68" w:rsidP="00583567">
      <w:pPr>
        <w:spacing w:before="0" w:after="0"/>
        <w:rPr>
          <w:sz w:val="22"/>
          <w:szCs w:val="22"/>
          <w:lang w:val="el-GR"/>
        </w:rPr>
      </w:pPr>
    </w:p>
    <w:p w:rsidR="00C62B68" w:rsidRPr="00C62B68" w:rsidRDefault="00C62B68" w:rsidP="00583567">
      <w:pPr>
        <w:spacing w:before="0" w:after="0"/>
        <w:rPr>
          <w:sz w:val="22"/>
          <w:szCs w:val="22"/>
          <w:lang w:val="el-GR"/>
        </w:rPr>
      </w:pPr>
    </w:p>
    <w:p w:rsidR="00C62B68" w:rsidRPr="00C62B68" w:rsidRDefault="00C62B68" w:rsidP="00583567">
      <w:pPr>
        <w:spacing w:before="0" w:after="0"/>
        <w:rPr>
          <w:sz w:val="22"/>
          <w:szCs w:val="22"/>
          <w:lang w:val="el-GR"/>
        </w:rPr>
      </w:pPr>
    </w:p>
    <w:p w:rsidR="00C62B68" w:rsidRPr="00C62B68" w:rsidRDefault="00C62B68" w:rsidP="00583567">
      <w:pPr>
        <w:spacing w:before="0" w:after="0"/>
        <w:rPr>
          <w:sz w:val="22"/>
          <w:szCs w:val="22"/>
          <w:lang w:val="el-GR"/>
        </w:rPr>
      </w:pPr>
    </w:p>
    <w:p w:rsidR="00C62B68" w:rsidRPr="00C62B68" w:rsidRDefault="00C62B68" w:rsidP="00583567">
      <w:pPr>
        <w:spacing w:before="0" w:after="0"/>
        <w:rPr>
          <w:sz w:val="22"/>
          <w:szCs w:val="22"/>
          <w:lang w:val="el-GR"/>
        </w:rPr>
      </w:pPr>
    </w:p>
    <w:p w:rsidR="00C62B68" w:rsidRPr="00C62B68" w:rsidRDefault="00C62B68" w:rsidP="00583567">
      <w:pPr>
        <w:spacing w:before="0" w:after="0"/>
        <w:rPr>
          <w:sz w:val="22"/>
          <w:szCs w:val="22"/>
          <w:lang w:val="el-GR"/>
        </w:rPr>
      </w:pPr>
    </w:p>
    <w:p w:rsidR="00C62B68" w:rsidRPr="00C62B68" w:rsidRDefault="00C62B68" w:rsidP="00583567">
      <w:pPr>
        <w:spacing w:before="0" w:after="0"/>
        <w:rPr>
          <w:sz w:val="22"/>
          <w:szCs w:val="22"/>
          <w:lang w:val="el-GR"/>
        </w:rPr>
      </w:pPr>
    </w:p>
    <w:p w:rsidR="00C62B68" w:rsidRPr="00C62B68" w:rsidRDefault="00C62B68" w:rsidP="00583567">
      <w:pPr>
        <w:spacing w:before="0" w:after="0"/>
        <w:rPr>
          <w:sz w:val="22"/>
          <w:szCs w:val="22"/>
          <w:lang w:val="el-GR"/>
        </w:rPr>
      </w:pPr>
    </w:p>
    <w:p w:rsidR="00C62B68" w:rsidRPr="00C62B68" w:rsidRDefault="00C62B68" w:rsidP="00583567">
      <w:pPr>
        <w:spacing w:before="0" w:after="0"/>
        <w:rPr>
          <w:sz w:val="22"/>
          <w:szCs w:val="22"/>
          <w:lang w:val="el-GR"/>
        </w:rPr>
      </w:pPr>
    </w:p>
    <w:p w:rsidR="00C62B68" w:rsidRPr="00C62B68" w:rsidRDefault="00C62B68" w:rsidP="00583567">
      <w:pPr>
        <w:spacing w:before="0" w:after="0"/>
        <w:rPr>
          <w:sz w:val="22"/>
          <w:szCs w:val="22"/>
          <w:lang w:val="el-GR"/>
        </w:rPr>
      </w:pPr>
    </w:p>
    <w:p w:rsidR="00C62B68" w:rsidRPr="00C62B68" w:rsidRDefault="00C62B68" w:rsidP="00583567">
      <w:pPr>
        <w:spacing w:before="0" w:after="0"/>
        <w:jc w:val="center"/>
        <w:outlineLvl w:val="0"/>
        <w:rPr>
          <w:sz w:val="22"/>
          <w:szCs w:val="22"/>
          <w:lang w:val="el-GR"/>
        </w:rPr>
      </w:pPr>
      <w:r w:rsidRPr="00C62B68">
        <w:rPr>
          <w:b/>
          <w:sz w:val="22"/>
          <w:szCs w:val="22"/>
          <w:lang w:val="el-GR"/>
        </w:rPr>
        <w:t>ΦΥΛΛΟ ΟΔΗΓΙΩΝ ΧΡΗΣΗΣ</w:t>
      </w:r>
    </w:p>
    <w:p w:rsidR="00DF5D4B" w:rsidRPr="00C36FB9" w:rsidRDefault="00C62B68" w:rsidP="00583567">
      <w:pPr>
        <w:spacing w:before="0" w:after="0"/>
        <w:jc w:val="center"/>
        <w:rPr>
          <w:b/>
          <w:color w:val="000000"/>
          <w:sz w:val="22"/>
          <w:szCs w:val="22"/>
          <w:lang w:val="el-GR"/>
        </w:rPr>
      </w:pPr>
      <w:r>
        <w:rPr>
          <w:b/>
          <w:bCs/>
          <w:sz w:val="22"/>
          <w:szCs w:val="22"/>
          <w:lang w:val="el-GR"/>
        </w:rPr>
        <w:br w:type="page"/>
      </w:r>
      <w:r w:rsidR="007E4614" w:rsidRPr="00BC0E0C">
        <w:rPr>
          <w:b/>
          <w:noProof/>
          <w:sz w:val="22"/>
          <w:szCs w:val="22"/>
          <w:lang w:val="el-GR"/>
        </w:rPr>
        <w:lastRenderedPageBreak/>
        <w:t xml:space="preserve">Φύλλο οδηγιών χρήσης: Πληροφορίες για τον </w:t>
      </w:r>
      <w:r w:rsidR="00C36FB9" w:rsidRPr="00C36FB9">
        <w:rPr>
          <w:b/>
          <w:noProof/>
          <w:sz w:val="22"/>
          <w:szCs w:val="22"/>
          <w:lang w:val="el-GR"/>
        </w:rPr>
        <w:t>ασθενή</w:t>
      </w:r>
    </w:p>
    <w:p w:rsidR="00C62B68" w:rsidRPr="00C36FB9" w:rsidRDefault="00C62B68" w:rsidP="00583567">
      <w:pPr>
        <w:spacing w:before="0" w:after="0"/>
        <w:jc w:val="center"/>
        <w:rPr>
          <w:b/>
          <w:bCs/>
          <w:i/>
          <w:iCs/>
          <w:sz w:val="22"/>
          <w:szCs w:val="22"/>
          <w:lang w:val="el-GR"/>
        </w:rPr>
      </w:pPr>
      <w:r w:rsidRPr="00C36FB9">
        <w:rPr>
          <w:b/>
          <w:color w:val="000000"/>
          <w:sz w:val="22"/>
          <w:szCs w:val="22"/>
          <w:lang w:val="el-GR"/>
        </w:rPr>
        <w:t xml:space="preserve">DIAMICRON MR </w:t>
      </w:r>
      <w:r w:rsidR="00B04CFB" w:rsidRPr="00C36FB9">
        <w:rPr>
          <w:b/>
          <w:bCs/>
          <w:sz w:val="22"/>
          <w:szCs w:val="22"/>
          <w:lang w:val="el-GR"/>
        </w:rPr>
        <w:t>60 </w:t>
      </w:r>
      <w:r w:rsidRPr="00C36FB9">
        <w:rPr>
          <w:b/>
          <w:bCs/>
          <w:sz w:val="22"/>
          <w:szCs w:val="22"/>
          <w:lang w:val="el-GR"/>
        </w:rPr>
        <w:t>mg</w:t>
      </w:r>
      <w:r w:rsidR="00CE224D" w:rsidRPr="00C36FB9">
        <w:rPr>
          <w:b/>
          <w:bCs/>
          <w:sz w:val="22"/>
          <w:szCs w:val="22"/>
          <w:lang w:val="el-GR"/>
        </w:rPr>
        <w:t>,</w:t>
      </w:r>
      <w:r w:rsidRPr="00C36FB9">
        <w:rPr>
          <w:b/>
          <w:bCs/>
          <w:sz w:val="22"/>
          <w:szCs w:val="22"/>
          <w:lang w:val="el-GR"/>
        </w:rPr>
        <w:t xml:space="preserve"> δισκία ελεγχόμενης αποδέσμευσης</w:t>
      </w:r>
    </w:p>
    <w:p w:rsidR="00C62B68" w:rsidRPr="00C36FB9" w:rsidRDefault="00C62B68" w:rsidP="00583567">
      <w:pPr>
        <w:spacing w:before="0" w:after="0"/>
        <w:jc w:val="center"/>
        <w:rPr>
          <w:sz w:val="22"/>
          <w:szCs w:val="22"/>
          <w:lang w:val="el-GR"/>
        </w:rPr>
      </w:pPr>
      <w:r w:rsidRPr="00C36FB9">
        <w:rPr>
          <w:sz w:val="22"/>
          <w:szCs w:val="22"/>
          <w:lang w:val="fr-FR"/>
        </w:rPr>
        <w:t>Gliclazide</w:t>
      </w:r>
    </w:p>
    <w:p w:rsidR="00C62B68" w:rsidRPr="00C62B68" w:rsidRDefault="00C62B68" w:rsidP="00583567">
      <w:pPr>
        <w:spacing w:before="0" w:after="0"/>
        <w:jc w:val="center"/>
        <w:rPr>
          <w:sz w:val="22"/>
          <w:szCs w:val="22"/>
          <w:lang w:val="el-GR"/>
        </w:rPr>
      </w:pPr>
    </w:p>
    <w:p w:rsidR="00C62B68" w:rsidRPr="00C62B68" w:rsidRDefault="00C62B68" w:rsidP="00583567">
      <w:pPr>
        <w:pBdr>
          <w:top w:val="single" w:sz="4" w:space="1" w:color="auto"/>
          <w:left w:val="single" w:sz="4" w:space="4" w:color="auto"/>
          <w:bottom w:val="single" w:sz="4" w:space="1" w:color="auto"/>
          <w:right w:val="single" w:sz="4" w:space="4" w:color="auto"/>
        </w:pBdr>
        <w:spacing w:before="0" w:after="0"/>
        <w:rPr>
          <w:noProof/>
          <w:sz w:val="22"/>
          <w:szCs w:val="22"/>
          <w:lang w:val="el-GR"/>
        </w:rPr>
      </w:pPr>
      <w:r w:rsidRPr="00C62B68">
        <w:rPr>
          <w:b/>
          <w:noProof/>
          <w:sz w:val="22"/>
          <w:szCs w:val="22"/>
          <w:lang w:val="el-GR"/>
        </w:rPr>
        <w:t>Διαβάστε προσεκτικά ολόκληρο το φύλλο οδηγιών χρήσης προτού αρχίσετε να παίρνετε αυτό το φάρμακο</w:t>
      </w:r>
      <w:r w:rsidR="007E4614" w:rsidRPr="007E4614">
        <w:rPr>
          <w:b/>
          <w:noProof/>
          <w:sz w:val="22"/>
          <w:szCs w:val="22"/>
          <w:lang w:val="el-GR"/>
        </w:rPr>
        <w:t xml:space="preserve"> </w:t>
      </w:r>
      <w:r w:rsidR="007E4614" w:rsidRPr="00270C1C">
        <w:rPr>
          <w:b/>
          <w:noProof/>
          <w:sz w:val="22"/>
          <w:szCs w:val="22"/>
          <w:lang w:val="el-GR"/>
        </w:rPr>
        <w:t>διότι περιλαμβάνει σημαντικές πληροφορίες για σας.</w:t>
      </w:r>
    </w:p>
    <w:p w:rsidR="00C62B68" w:rsidRPr="00C62B68" w:rsidRDefault="00C62B68" w:rsidP="00583567">
      <w:pPr>
        <w:pBdr>
          <w:top w:val="single" w:sz="4" w:space="1" w:color="auto"/>
          <w:left w:val="single" w:sz="4" w:space="4" w:color="auto"/>
          <w:bottom w:val="single" w:sz="4" w:space="1" w:color="auto"/>
          <w:right w:val="single" w:sz="4" w:space="4" w:color="auto"/>
        </w:pBdr>
        <w:tabs>
          <w:tab w:val="left" w:pos="567"/>
        </w:tabs>
        <w:spacing w:before="0" w:after="0"/>
        <w:rPr>
          <w:noProof/>
          <w:sz w:val="22"/>
          <w:szCs w:val="22"/>
          <w:lang w:val="el-GR"/>
        </w:rPr>
      </w:pPr>
      <w:r w:rsidRPr="00C62B68">
        <w:rPr>
          <w:noProof/>
          <w:sz w:val="22"/>
          <w:szCs w:val="22"/>
          <w:lang w:val="el-GR"/>
        </w:rPr>
        <w:t>-</w:t>
      </w:r>
      <w:r w:rsidRPr="00C62B68">
        <w:rPr>
          <w:noProof/>
          <w:sz w:val="22"/>
          <w:szCs w:val="22"/>
          <w:lang w:val="el-GR"/>
        </w:rPr>
        <w:tab/>
        <w:t>Φυλάξτε αυτό το φύλλο οδηγιών χρήσης. Ίσως χρειαστεί να το διαβάσετε ξανά.</w:t>
      </w:r>
    </w:p>
    <w:p w:rsidR="00C62B68" w:rsidRPr="00C62B68" w:rsidRDefault="00C62B68" w:rsidP="00583567">
      <w:pPr>
        <w:pBdr>
          <w:top w:val="single" w:sz="4" w:space="1" w:color="auto"/>
          <w:left w:val="single" w:sz="4" w:space="4" w:color="auto"/>
          <w:bottom w:val="single" w:sz="4" w:space="1" w:color="auto"/>
          <w:right w:val="single" w:sz="4" w:space="4" w:color="auto"/>
        </w:pBdr>
        <w:tabs>
          <w:tab w:val="left" w:pos="567"/>
        </w:tabs>
        <w:spacing w:before="0" w:after="0"/>
        <w:rPr>
          <w:noProof/>
          <w:sz w:val="22"/>
          <w:szCs w:val="22"/>
          <w:lang w:val="el-GR"/>
        </w:rPr>
      </w:pPr>
      <w:r w:rsidRPr="00C62B68">
        <w:rPr>
          <w:noProof/>
          <w:sz w:val="22"/>
          <w:szCs w:val="22"/>
          <w:lang w:val="el-GR"/>
        </w:rPr>
        <w:t>-</w:t>
      </w:r>
      <w:r w:rsidRPr="00C62B68">
        <w:rPr>
          <w:noProof/>
          <w:sz w:val="22"/>
          <w:szCs w:val="22"/>
          <w:lang w:val="el-GR"/>
        </w:rPr>
        <w:tab/>
        <w:t>Εάν έχετε περαιτέρω απορίες, ρωτήστε το γιατρό ή το φαρμακοποιό σας.</w:t>
      </w:r>
    </w:p>
    <w:p w:rsidR="00C62B68" w:rsidRPr="00C62B68" w:rsidRDefault="00C62B68" w:rsidP="00583567">
      <w:pPr>
        <w:pBdr>
          <w:top w:val="single" w:sz="4" w:space="1" w:color="auto"/>
          <w:left w:val="single" w:sz="4" w:space="4" w:color="auto"/>
          <w:bottom w:val="single" w:sz="4" w:space="1" w:color="auto"/>
          <w:right w:val="single" w:sz="4" w:space="4" w:color="auto"/>
        </w:pBdr>
        <w:spacing w:before="0" w:after="0"/>
        <w:ind w:left="567" w:hanging="567"/>
        <w:rPr>
          <w:noProof/>
          <w:sz w:val="22"/>
          <w:szCs w:val="22"/>
          <w:lang w:val="el-GR"/>
        </w:rPr>
      </w:pPr>
      <w:r w:rsidRPr="00C62B68">
        <w:rPr>
          <w:noProof/>
          <w:sz w:val="22"/>
          <w:szCs w:val="22"/>
          <w:lang w:val="el-GR"/>
        </w:rPr>
        <w:t>-</w:t>
      </w:r>
      <w:r w:rsidRPr="00C62B68">
        <w:rPr>
          <w:noProof/>
          <w:sz w:val="22"/>
          <w:szCs w:val="22"/>
          <w:lang w:val="el-GR"/>
        </w:rPr>
        <w:tab/>
        <w:t>Η συνταγή για αυτό το φάρμακο χορηγήθηκε</w:t>
      </w:r>
      <w:r w:rsidR="007E4614">
        <w:rPr>
          <w:noProof/>
          <w:sz w:val="22"/>
          <w:szCs w:val="22"/>
          <w:lang w:val="el-GR"/>
        </w:rPr>
        <w:t xml:space="preserve"> αποκλειστικά</w:t>
      </w:r>
      <w:r w:rsidRPr="00C62B68">
        <w:rPr>
          <w:noProof/>
          <w:sz w:val="22"/>
          <w:szCs w:val="22"/>
          <w:lang w:val="el-GR"/>
        </w:rPr>
        <w:t xml:space="preserve"> για σας. Δεν πρέπει να δώσετε το φάρμακο σε άλλους. Μπορεί να τους προκαλέσει βλάβη, ακόμα και </w:t>
      </w:r>
      <w:r w:rsidR="007E4614" w:rsidRPr="00270C1C">
        <w:rPr>
          <w:noProof/>
          <w:sz w:val="22"/>
          <w:szCs w:val="22"/>
          <w:lang w:val="el-GR"/>
        </w:rPr>
        <w:t>ακόμα και όταν τα σημεία της ασθένειάς τους</w:t>
      </w:r>
      <w:r w:rsidR="007E4614" w:rsidRPr="00270C1C" w:rsidDel="00270C1C">
        <w:rPr>
          <w:noProof/>
          <w:sz w:val="22"/>
          <w:szCs w:val="22"/>
          <w:lang w:val="el-GR"/>
        </w:rPr>
        <w:t xml:space="preserve"> </w:t>
      </w:r>
      <w:r w:rsidRPr="00C62B68">
        <w:rPr>
          <w:noProof/>
          <w:sz w:val="22"/>
          <w:szCs w:val="22"/>
          <w:lang w:val="el-GR"/>
        </w:rPr>
        <w:t>είναι ίδια με τα δικά σας.</w:t>
      </w:r>
    </w:p>
    <w:p w:rsidR="00C62B68" w:rsidRPr="00C62B68" w:rsidRDefault="00C62B68" w:rsidP="00C36FB9">
      <w:pPr>
        <w:pBdr>
          <w:top w:val="single" w:sz="4" w:space="1" w:color="auto"/>
          <w:left w:val="single" w:sz="4" w:space="4" w:color="auto"/>
          <w:bottom w:val="single" w:sz="4" w:space="1" w:color="auto"/>
          <w:right w:val="single" w:sz="4" w:space="4" w:color="auto"/>
        </w:pBdr>
        <w:spacing w:before="0" w:after="0"/>
        <w:ind w:left="567" w:hanging="567"/>
        <w:rPr>
          <w:noProof/>
          <w:sz w:val="22"/>
          <w:szCs w:val="22"/>
          <w:lang w:val="el-GR"/>
        </w:rPr>
      </w:pPr>
      <w:r w:rsidRPr="00C62B68">
        <w:rPr>
          <w:noProof/>
          <w:sz w:val="22"/>
          <w:szCs w:val="22"/>
          <w:lang w:val="el-GR"/>
        </w:rPr>
        <w:t>-</w:t>
      </w:r>
      <w:r w:rsidRPr="00C62B68">
        <w:rPr>
          <w:noProof/>
          <w:sz w:val="22"/>
          <w:szCs w:val="22"/>
          <w:lang w:val="el-GR"/>
        </w:rPr>
        <w:tab/>
        <w:t xml:space="preserve">Εάν </w:t>
      </w:r>
      <w:r w:rsidR="007E4614" w:rsidRPr="00C62B68">
        <w:rPr>
          <w:noProof/>
          <w:sz w:val="22"/>
          <w:szCs w:val="22"/>
          <w:lang w:val="el-GR"/>
        </w:rPr>
        <w:t xml:space="preserve">παρατηρήσετε </w:t>
      </w:r>
      <w:r w:rsidRPr="00C62B68">
        <w:rPr>
          <w:noProof/>
          <w:sz w:val="22"/>
          <w:szCs w:val="22"/>
          <w:lang w:val="el-GR"/>
        </w:rPr>
        <w:t xml:space="preserve">κάποια ανεπιθύμητη ενέργεια </w:t>
      </w:r>
      <w:r w:rsidR="007E4614" w:rsidRPr="00270C1C">
        <w:rPr>
          <w:noProof/>
          <w:sz w:val="22"/>
          <w:szCs w:val="22"/>
          <w:lang w:val="el-GR"/>
        </w:rPr>
        <w:t>ενημερώστε</w:t>
      </w:r>
      <w:r w:rsidRPr="00C62B68">
        <w:rPr>
          <w:noProof/>
          <w:sz w:val="22"/>
          <w:szCs w:val="22"/>
          <w:lang w:val="el-GR"/>
        </w:rPr>
        <w:t xml:space="preserve"> το γιατρό ή φαρμακοποιό σας.</w:t>
      </w:r>
      <w:r w:rsidR="007E4614" w:rsidRPr="007E4614">
        <w:rPr>
          <w:noProof/>
          <w:sz w:val="22"/>
          <w:szCs w:val="22"/>
          <w:lang w:val="el-GR"/>
        </w:rPr>
        <w:t xml:space="preserve"> Αυτό ισχύει και για κάθε πιθανή ανεπιθύμητη ενέργεια που δεν αναφέρεται στο παρόν φύλλο οδηγιών χρήσης.</w:t>
      </w:r>
      <w:r w:rsidR="00C36FB9">
        <w:rPr>
          <w:noProof/>
          <w:sz w:val="22"/>
          <w:szCs w:val="22"/>
          <w:lang w:val="el-GR"/>
        </w:rPr>
        <w:t xml:space="preserve"> Βλ. παράγραφο 4.</w:t>
      </w:r>
    </w:p>
    <w:p w:rsidR="00C62B68" w:rsidRPr="00C62B68" w:rsidRDefault="00C62B68" w:rsidP="00583567">
      <w:pPr>
        <w:spacing w:before="0" w:after="0"/>
        <w:rPr>
          <w:b/>
          <w:bCs/>
          <w:sz w:val="22"/>
          <w:szCs w:val="22"/>
          <w:lang w:val="el-GR"/>
        </w:rPr>
      </w:pPr>
    </w:p>
    <w:p w:rsidR="00C62B68" w:rsidRPr="00C62B68" w:rsidRDefault="00C62B68" w:rsidP="00583567">
      <w:pPr>
        <w:spacing w:before="0" w:after="0"/>
        <w:rPr>
          <w:noProof/>
          <w:sz w:val="22"/>
          <w:szCs w:val="22"/>
          <w:lang w:val="el-GR"/>
        </w:rPr>
      </w:pPr>
      <w:r w:rsidRPr="00C62B68">
        <w:rPr>
          <w:b/>
          <w:noProof/>
          <w:sz w:val="22"/>
          <w:szCs w:val="22"/>
          <w:lang w:val="el-GR"/>
        </w:rPr>
        <w:t>Το παρόν φύλλο οδηγιών περιέχει:</w:t>
      </w:r>
    </w:p>
    <w:p w:rsidR="00C62B68" w:rsidRPr="00C62B68" w:rsidRDefault="00C62B68" w:rsidP="00B04CFB">
      <w:pPr>
        <w:spacing w:before="0" w:after="0"/>
        <w:ind w:left="709" w:hanging="709"/>
        <w:rPr>
          <w:noProof/>
          <w:sz w:val="22"/>
          <w:szCs w:val="22"/>
          <w:lang w:val="el-GR"/>
        </w:rPr>
      </w:pPr>
      <w:r w:rsidRPr="00C62B68">
        <w:rPr>
          <w:noProof/>
          <w:sz w:val="22"/>
          <w:szCs w:val="22"/>
          <w:lang w:val="el-GR"/>
        </w:rPr>
        <w:t>1</w:t>
      </w:r>
      <w:r w:rsidRPr="00C62B68">
        <w:rPr>
          <w:noProof/>
          <w:sz w:val="22"/>
          <w:szCs w:val="22"/>
          <w:lang w:val="el-GR"/>
        </w:rPr>
        <w:tab/>
      </w:r>
      <w:r w:rsidRPr="00C62B68">
        <w:rPr>
          <w:sz w:val="22"/>
          <w:szCs w:val="22"/>
          <w:lang w:val="el-GR"/>
        </w:rPr>
        <w:t xml:space="preserve">Τι είναι το </w:t>
      </w:r>
      <w:r w:rsidR="002B4B4D">
        <w:rPr>
          <w:bCs/>
          <w:color w:val="000000"/>
          <w:sz w:val="22"/>
          <w:szCs w:val="22"/>
          <w:lang w:val="el-GR"/>
        </w:rPr>
        <w:t>D</w:t>
      </w:r>
      <w:r w:rsidR="002B4B4D">
        <w:rPr>
          <w:bCs/>
          <w:color w:val="000000"/>
          <w:sz w:val="22"/>
          <w:szCs w:val="22"/>
          <w:lang w:val="en-US"/>
        </w:rPr>
        <w:t>iamicron</w:t>
      </w:r>
      <w:r w:rsidRPr="00C62B68">
        <w:rPr>
          <w:bCs/>
          <w:color w:val="000000"/>
          <w:sz w:val="22"/>
          <w:szCs w:val="22"/>
          <w:lang w:val="el-GR"/>
        </w:rPr>
        <w:t xml:space="preserve"> MR </w:t>
      </w:r>
      <w:r w:rsidR="00252A3E">
        <w:rPr>
          <w:bCs/>
          <w:sz w:val="22"/>
          <w:szCs w:val="22"/>
          <w:lang w:val="el-GR"/>
        </w:rPr>
        <w:t>60</w:t>
      </w:r>
      <w:r w:rsidR="0015355F" w:rsidRPr="0015355F">
        <w:rPr>
          <w:bCs/>
          <w:sz w:val="22"/>
          <w:szCs w:val="22"/>
          <w:lang w:val="el-GR"/>
        </w:rPr>
        <w:t xml:space="preserve"> </w:t>
      </w:r>
      <w:r w:rsidR="00B56F08">
        <w:rPr>
          <w:bCs/>
          <w:sz w:val="22"/>
          <w:szCs w:val="22"/>
          <w:lang w:val="en-US"/>
        </w:rPr>
        <w:t>mg</w:t>
      </w:r>
      <w:r w:rsidR="00DF5D4B" w:rsidRPr="0038495D">
        <w:rPr>
          <w:bCs/>
          <w:sz w:val="22"/>
          <w:szCs w:val="22"/>
          <w:lang w:val="el-GR"/>
        </w:rPr>
        <w:t>,</w:t>
      </w:r>
      <w:r w:rsidRPr="00C62B68">
        <w:rPr>
          <w:sz w:val="22"/>
          <w:szCs w:val="22"/>
          <w:lang w:val="el-GR"/>
        </w:rPr>
        <w:t xml:space="preserve"> </w:t>
      </w:r>
      <w:r w:rsidR="00B04CFB">
        <w:rPr>
          <w:sz w:val="22"/>
          <w:szCs w:val="22"/>
          <w:lang w:val="el-GR"/>
        </w:rPr>
        <w:t xml:space="preserve">δισκίο ελεγχόμενης αποδέσμευσης </w:t>
      </w:r>
      <w:r w:rsidRPr="00C62B68">
        <w:rPr>
          <w:sz w:val="22"/>
          <w:szCs w:val="22"/>
          <w:lang w:val="el-GR"/>
        </w:rPr>
        <w:t>και ποια είναι η χρήση του</w:t>
      </w:r>
      <w:r w:rsidRPr="00C62B68">
        <w:rPr>
          <w:noProof/>
          <w:sz w:val="22"/>
          <w:szCs w:val="22"/>
          <w:lang w:val="el-GR"/>
        </w:rPr>
        <w:t xml:space="preserve"> </w:t>
      </w:r>
    </w:p>
    <w:p w:rsidR="00C62B68" w:rsidRPr="00C62B68" w:rsidRDefault="00C62B68" w:rsidP="00B04CFB">
      <w:pPr>
        <w:spacing w:before="0" w:after="0"/>
        <w:ind w:left="709" w:hanging="709"/>
        <w:rPr>
          <w:noProof/>
          <w:sz w:val="22"/>
          <w:szCs w:val="22"/>
          <w:lang w:val="el-GR"/>
        </w:rPr>
      </w:pPr>
      <w:r w:rsidRPr="00C62B68">
        <w:rPr>
          <w:noProof/>
          <w:sz w:val="22"/>
          <w:szCs w:val="22"/>
          <w:lang w:val="el-GR"/>
        </w:rPr>
        <w:t>2</w:t>
      </w:r>
      <w:r w:rsidRPr="00C62B68">
        <w:rPr>
          <w:noProof/>
          <w:sz w:val="22"/>
          <w:szCs w:val="22"/>
          <w:lang w:val="el-GR"/>
        </w:rPr>
        <w:tab/>
      </w:r>
      <w:r w:rsidRPr="00C62B68">
        <w:rPr>
          <w:sz w:val="22"/>
          <w:szCs w:val="22"/>
          <w:lang w:val="el-GR"/>
        </w:rPr>
        <w:t xml:space="preserve">Τι πρέπει να γνωρίζετε προτού πάρετε το </w:t>
      </w:r>
      <w:r w:rsidR="002B4B4D">
        <w:rPr>
          <w:bCs/>
          <w:color w:val="000000"/>
          <w:sz w:val="22"/>
          <w:szCs w:val="22"/>
          <w:lang w:val="el-GR"/>
        </w:rPr>
        <w:t>D</w:t>
      </w:r>
      <w:r w:rsidR="002B4B4D">
        <w:rPr>
          <w:bCs/>
          <w:color w:val="000000"/>
          <w:sz w:val="22"/>
          <w:szCs w:val="22"/>
          <w:lang w:val="en-US"/>
        </w:rPr>
        <w:t>iamicron</w:t>
      </w:r>
      <w:r w:rsidRPr="00C62B68">
        <w:rPr>
          <w:bCs/>
          <w:color w:val="000000"/>
          <w:sz w:val="22"/>
          <w:szCs w:val="22"/>
          <w:lang w:val="el-GR"/>
        </w:rPr>
        <w:t>MR</w:t>
      </w:r>
      <w:r w:rsidRPr="00C62B68">
        <w:rPr>
          <w:b/>
          <w:bCs/>
          <w:color w:val="000000"/>
          <w:sz w:val="22"/>
          <w:szCs w:val="22"/>
          <w:lang w:val="el-GR"/>
        </w:rPr>
        <w:t xml:space="preserve"> </w:t>
      </w:r>
      <w:r w:rsidR="00252A3E">
        <w:rPr>
          <w:bCs/>
          <w:sz w:val="22"/>
          <w:szCs w:val="22"/>
          <w:lang w:val="el-GR"/>
        </w:rPr>
        <w:t>60</w:t>
      </w:r>
      <w:r w:rsidR="00B56F08" w:rsidRPr="00B56F08">
        <w:rPr>
          <w:bCs/>
          <w:sz w:val="22"/>
          <w:szCs w:val="22"/>
          <w:lang w:val="el-GR"/>
        </w:rPr>
        <w:t xml:space="preserve"> </w:t>
      </w:r>
      <w:r w:rsidR="00B56F08">
        <w:rPr>
          <w:bCs/>
          <w:sz w:val="22"/>
          <w:szCs w:val="22"/>
          <w:lang w:val="en-US"/>
        </w:rPr>
        <w:t>mg</w:t>
      </w:r>
      <w:r w:rsidR="00DF5D4B" w:rsidRPr="0038495D">
        <w:rPr>
          <w:bCs/>
          <w:sz w:val="22"/>
          <w:szCs w:val="22"/>
          <w:lang w:val="el-GR"/>
        </w:rPr>
        <w:t>,</w:t>
      </w:r>
      <w:r w:rsidR="00B04CFB" w:rsidRPr="00B04CFB">
        <w:rPr>
          <w:sz w:val="22"/>
          <w:szCs w:val="22"/>
          <w:lang w:val="el-GR"/>
        </w:rPr>
        <w:t xml:space="preserve"> </w:t>
      </w:r>
      <w:r w:rsidR="00B04CFB">
        <w:rPr>
          <w:sz w:val="22"/>
          <w:szCs w:val="22"/>
          <w:lang w:val="el-GR"/>
        </w:rPr>
        <w:t xml:space="preserve">δισκίο ελεγχόμενης αποδέσμευσης  </w:t>
      </w:r>
    </w:p>
    <w:p w:rsidR="00C62B68" w:rsidRPr="00C62B68" w:rsidRDefault="00C62B68" w:rsidP="00583567">
      <w:pPr>
        <w:spacing w:before="0" w:after="0"/>
        <w:rPr>
          <w:noProof/>
          <w:sz w:val="22"/>
          <w:szCs w:val="22"/>
          <w:lang w:val="el-GR"/>
        </w:rPr>
      </w:pPr>
      <w:r w:rsidRPr="00C62B68">
        <w:rPr>
          <w:noProof/>
          <w:sz w:val="22"/>
          <w:szCs w:val="22"/>
          <w:lang w:val="el-GR"/>
        </w:rPr>
        <w:t>3</w:t>
      </w:r>
      <w:r w:rsidRPr="00C62B68">
        <w:rPr>
          <w:noProof/>
          <w:sz w:val="22"/>
          <w:szCs w:val="22"/>
          <w:lang w:val="el-GR"/>
        </w:rPr>
        <w:tab/>
      </w:r>
      <w:r w:rsidRPr="00C62B68">
        <w:rPr>
          <w:sz w:val="22"/>
          <w:szCs w:val="22"/>
          <w:lang w:val="el-GR"/>
        </w:rPr>
        <w:t xml:space="preserve">Πώς να πάρετε το </w:t>
      </w:r>
      <w:r w:rsidR="002B4B4D">
        <w:rPr>
          <w:bCs/>
          <w:color w:val="000000"/>
          <w:sz w:val="22"/>
          <w:szCs w:val="22"/>
          <w:lang w:val="el-GR"/>
        </w:rPr>
        <w:t>D</w:t>
      </w:r>
      <w:r w:rsidR="002B4B4D">
        <w:rPr>
          <w:bCs/>
          <w:color w:val="000000"/>
          <w:sz w:val="22"/>
          <w:szCs w:val="22"/>
          <w:lang w:val="en-US"/>
        </w:rPr>
        <w:t>iamicron</w:t>
      </w:r>
      <w:r w:rsidRPr="00C62B68">
        <w:rPr>
          <w:bCs/>
          <w:color w:val="000000"/>
          <w:sz w:val="22"/>
          <w:szCs w:val="22"/>
          <w:lang w:val="el-GR"/>
        </w:rPr>
        <w:t xml:space="preserve"> MR</w:t>
      </w:r>
      <w:r w:rsidRPr="00C62B68">
        <w:rPr>
          <w:b/>
          <w:bCs/>
          <w:color w:val="000000"/>
          <w:sz w:val="22"/>
          <w:szCs w:val="22"/>
          <w:lang w:val="el-GR"/>
        </w:rPr>
        <w:t xml:space="preserve"> </w:t>
      </w:r>
      <w:r w:rsidR="00252A3E">
        <w:rPr>
          <w:bCs/>
          <w:sz w:val="22"/>
          <w:szCs w:val="22"/>
          <w:lang w:val="el-GR"/>
        </w:rPr>
        <w:t>60</w:t>
      </w:r>
      <w:r w:rsidR="00B04CFB" w:rsidRPr="00B04CFB">
        <w:rPr>
          <w:sz w:val="22"/>
          <w:szCs w:val="22"/>
          <w:lang w:val="el-GR"/>
        </w:rPr>
        <w:t xml:space="preserve"> </w:t>
      </w:r>
      <w:r w:rsidR="00B56F08">
        <w:rPr>
          <w:sz w:val="22"/>
          <w:szCs w:val="22"/>
          <w:lang w:val="en-US"/>
        </w:rPr>
        <w:t>mg</w:t>
      </w:r>
      <w:r w:rsidR="00DF5D4B" w:rsidRPr="0038495D">
        <w:rPr>
          <w:sz w:val="22"/>
          <w:szCs w:val="22"/>
          <w:lang w:val="el-GR"/>
        </w:rPr>
        <w:t>,</w:t>
      </w:r>
      <w:r w:rsidR="00B56F08" w:rsidRPr="00B56F08">
        <w:rPr>
          <w:sz w:val="22"/>
          <w:szCs w:val="22"/>
          <w:lang w:val="el-GR"/>
        </w:rPr>
        <w:t xml:space="preserve"> </w:t>
      </w:r>
      <w:r w:rsidR="00B04CFB">
        <w:rPr>
          <w:sz w:val="22"/>
          <w:szCs w:val="22"/>
          <w:lang w:val="el-GR"/>
        </w:rPr>
        <w:t xml:space="preserve">δισκίο ελεγχόμενης αποδέσμευσης  </w:t>
      </w:r>
    </w:p>
    <w:p w:rsidR="00C62B68" w:rsidRPr="00C62B68" w:rsidRDefault="00C62B68" w:rsidP="00583567">
      <w:pPr>
        <w:spacing w:before="0" w:after="0"/>
        <w:rPr>
          <w:noProof/>
          <w:sz w:val="22"/>
          <w:szCs w:val="22"/>
          <w:lang w:val="el-GR"/>
        </w:rPr>
      </w:pPr>
      <w:r w:rsidRPr="00C62B68">
        <w:rPr>
          <w:noProof/>
          <w:sz w:val="22"/>
          <w:szCs w:val="22"/>
          <w:lang w:val="el-GR"/>
        </w:rPr>
        <w:t>4</w:t>
      </w:r>
      <w:r w:rsidRPr="00C62B68">
        <w:rPr>
          <w:noProof/>
          <w:sz w:val="22"/>
          <w:szCs w:val="22"/>
          <w:lang w:val="el-GR"/>
        </w:rPr>
        <w:tab/>
      </w:r>
      <w:r w:rsidRPr="00C62B68">
        <w:rPr>
          <w:sz w:val="22"/>
          <w:szCs w:val="22"/>
          <w:lang w:val="el-GR"/>
        </w:rPr>
        <w:t>Πιθανές ανεπιθύμητες ενέργειες</w:t>
      </w:r>
    </w:p>
    <w:p w:rsidR="00C62B68" w:rsidRPr="00C62B68" w:rsidRDefault="00C62B68" w:rsidP="00583567">
      <w:pPr>
        <w:spacing w:before="0" w:after="0"/>
        <w:rPr>
          <w:noProof/>
          <w:sz w:val="22"/>
          <w:szCs w:val="22"/>
          <w:lang w:val="el-GR"/>
        </w:rPr>
      </w:pPr>
      <w:r w:rsidRPr="00C62B68">
        <w:rPr>
          <w:noProof/>
          <w:sz w:val="22"/>
          <w:szCs w:val="22"/>
          <w:lang w:val="el-GR"/>
        </w:rPr>
        <w:t>5</w:t>
      </w:r>
      <w:r w:rsidRPr="00C62B68">
        <w:rPr>
          <w:noProof/>
          <w:sz w:val="22"/>
          <w:szCs w:val="22"/>
          <w:lang w:val="el-GR"/>
        </w:rPr>
        <w:tab/>
      </w:r>
      <w:r w:rsidRPr="00C62B68">
        <w:rPr>
          <w:sz w:val="22"/>
          <w:szCs w:val="22"/>
          <w:lang w:val="el-GR"/>
        </w:rPr>
        <w:t xml:space="preserve">Πώς να φυλάσσεται το </w:t>
      </w:r>
      <w:r w:rsidR="002B4B4D">
        <w:rPr>
          <w:bCs/>
          <w:color w:val="000000"/>
          <w:sz w:val="22"/>
          <w:szCs w:val="22"/>
          <w:lang w:val="el-GR"/>
        </w:rPr>
        <w:t>D</w:t>
      </w:r>
      <w:r w:rsidR="002B4B4D">
        <w:rPr>
          <w:bCs/>
          <w:color w:val="000000"/>
          <w:sz w:val="22"/>
          <w:szCs w:val="22"/>
          <w:lang w:val="en-US"/>
        </w:rPr>
        <w:t>iamicron</w:t>
      </w:r>
      <w:r w:rsidR="002B4B4D" w:rsidRPr="00227A78">
        <w:rPr>
          <w:bCs/>
          <w:color w:val="000000"/>
          <w:sz w:val="22"/>
          <w:szCs w:val="22"/>
          <w:lang w:val="el-GR"/>
        </w:rPr>
        <w:t xml:space="preserve"> </w:t>
      </w:r>
      <w:r w:rsidR="00252A3E">
        <w:rPr>
          <w:bCs/>
          <w:sz w:val="22"/>
          <w:szCs w:val="22"/>
          <w:lang w:val="el-GR"/>
        </w:rPr>
        <w:t>60</w:t>
      </w:r>
      <w:r w:rsidR="00B04CFB" w:rsidRPr="00B04CFB">
        <w:rPr>
          <w:sz w:val="22"/>
          <w:szCs w:val="22"/>
          <w:lang w:val="el-GR"/>
        </w:rPr>
        <w:t xml:space="preserve"> </w:t>
      </w:r>
      <w:r w:rsidR="00B56F08">
        <w:rPr>
          <w:sz w:val="22"/>
          <w:szCs w:val="22"/>
          <w:lang w:val="en-US"/>
        </w:rPr>
        <w:t>mg</w:t>
      </w:r>
      <w:r w:rsidR="00DF5D4B" w:rsidRPr="0038495D">
        <w:rPr>
          <w:sz w:val="22"/>
          <w:szCs w:val="22"/>
          <w:lang w:val="el-GR"/>
        </w:rPr>
        <w:t>,</w:t>
      </w:r>
      <w:r w:rsidR="00B56F08" w:rsidRPr="00B56F08">
        <w:rPr>
          <w:sz w:val="22"/>
          <w:szCs w:val="22"/>
          <w:lang w:val="el-GR"/>
        </w:rPr>
        <w:t xml:space="preserve"> </w:t>
      </w:r>
      <w:r w:rsidR="00B04CFB">
        <w:rPr>
          <w:sz w:val="22"/>
          <w:szCs w:val="22"/>
          <w:lang w:val="el-GR"/>
        </w:rPr>
        <w:t>δισκίο ελεγχόμενης</w:t>
      </w:r>
      <w:r w:rsidR="002B4B4D" w:rsidRPr="0038495D">
        <w:rPr>
          <w:sz w:val="22"/>
          <w:szCs w:val="22"/>
          <w:lang w:val="el-GR"/>
        </w:rPr>
        <w:t xml:space="preserve"> </w:t>
      </w:r>
      <w:r w:rsidR="00B04CFB">
        <w:rPr>
          <w:sz w:val="22"/>
          <w:szCs w:val="22"/>
          <w:lang w:val="el-GR"/>
        </w:rPr>
        <w:t xml:space="preserve">αποδέσμευσης  </w:t>
      </w:r>
    </w:p>
    <w:p w:rsidR="00C62B68" w:rsidRPr="00C62B68" w:rsidRDefault="00C62B68" w:rsidP="00583567">
      <w:pPr>
        <w:spacing w:before="0" w:after="0"/>
        <w:rPr>
          <w:noProof/>
          <w:sz w:val="22"/>
          <w:szCs w:val="22"/>
          <w:lang w:val="el-GR"/>
        </w:rPr>
      </w:pPr>
      <w:r w:rsidRPr="00C62B68">
        <w:rPr>
          <w:noProof/>
          <w:sz w:val="22"/>
          <w:szCs w:val="22"/>
          <w:lang w:val="el-GR"/>
        </w:rPr>
        <w:t>6</w:t>
      </w:r>
      <w:r w:rsidRPr="00C62B68">
        <w:rPr>
          <w:noProof/>
          <w:sz w:val="22"/>
          <w:szCs w:val="22"/>
          <w:lang w:val="el-GR"/>
        </w:rPr>
        <w:tab/>
        <w:t>Λοιπές πληροφορίες</w:t>
      </w:r>
    </w:p>
    <w:p w:rsidR="00C62B68" w:rsidRPr="00C62B68" w:rsidRDefault="00C62B68" w:rsidP="00583567">
      <w:pPr>
        <w:spacing w:before="0" w:after="0"/>
        <w:jc w:val="both"/>
        <w:rPr>
          <w:sz w:val="22"/>
          <w:szCs w:val="22"/>
          <w:lang w:val="el-GR"/>
        </w:rPr>
      </w:pPr>
    </w:p>
    <w:p w:rsidR="00C62B68" w:rsidRPr="00C62B68" w:rsidRDefault="00C62B68" w:rsidP="00583567">
      <w:pPr>
        <w:pStyle w:val="EMEAEnBodyText"/>
        <w:tabs>
          <w:tab w:val="left" w:pos="567"/>
        </w:tabs>
        <w:spacing w:before="0" w:after="0"/>
        <w:rPr>
          <w:szCs w:val="22"/>
          <w:lang w:val="el-GR"/>
        </w:rPr>
      </w:pPr>
    </w:p>
    <w:p w:rsidR="00C62B68" w:rsidRPr="00431BD4" w:rsidRDefault="00C62B68" w:rsidP="002B4B4D">
      <w:pPr>
        <w:spacing w:before="0" w:after="0"/>
        <w:ind w:left="709" w:hanging="709"/>
        <w:rPr>
          <w:sz w:val="22"/>
          <w:szCs w:val="22"/>
          <w:lang w:val="el-GR"/>
        </w:rPr>
      </w:pPr>
      <w:r w:rsidRPr="00431BD4">
        <w:rPr>
          <w:b/>
          <w:noProof/>
          <w:sz w:val="22"/>
          <w:szCs w:val="22"/>
          <w:lang w:val="el-GR"/>
        </w:rPr>
        <w:t>1.</w:t>
      </w:r>
      <w:r w:rsidRPr="00431BD4">
        <w:rPr>
          <w:b/>
          <w:noProof/>
          <w:sz w:val="22"/>
          <w:szCs w:val="22"/>
          <w:lang w:val="el-GR"/>
        </w:rPr>
        <w:tab/>
      </w:r>
      <w:r w:rsidR="002B4B4D" w:rsidRPr="00431BD4">
        <w:rPr>
          <w:b/>
          <w:noProof/>
          <w:sz w:val="22"/>
          <w:szCs w:val="22"/>
          <w:lang w:val="el-GR"/>
        </w:rPr>
        <w:t xml:space="preserve">Τι είναι το </w:t>
      </w:r>
      <w:r w:rsidR="002B4B4D" w:rsidRPr="00431BD4">
        <w:rPr>
          <w:b/>
          <w:bCs/>
          <w:color w:val="000000"/>
          <w:sz w:val="22"/>
          <w:szCs w:val="22"/>
          <w:lang w:val="el-GR"/>
        </w:rPr>
        <w:t>D</w:t>
      </w:r>
      <w:r w:rsidR="002B4B4D" w:rsidRPr="00431BD4">
        <w:rPr>
          <w:b/>
          <w:bCs/>
          <w:color w:val="000000"/>
          <w:sz w:val="22"/>
          <w:szCs w:val="22"/>
          <w:lang w:val="en-US"/>
        </w:rPr>
        <w:t>iamicron</w:t>
      </w:r>
      <w:r w:rsidR="002B4B4D" w:rsidRPr="00431BD4">
        <w:rPr>
          <w:b/>
          <w:color w:val="000000"/>
          <w:sz w:val="22"/>
          <w:szCs w:val="22"/>
          <w:lang w:val="el-GR"/>
        </w:rPr>
        <w:t xml:space="preserve"> MR </w:t>
      </w:r>
      <w:r w:rsidR="002B4B4D" w:rsidRPr="00431BD4">
        <w:rPr>
          <w:b/>
          <w:caps/>
          <w:sz w:val="22"/>
          <w:szCs w:val="22"/>
          <w:lang w:val="el-GR"/>
        </w:rPr>
        <w:t>60 </w:t>
      </w:r>
      <w:r w:rsidR="002B4B4D" w:rsidRPr="00431BD4">
        <w:rPr>
          <w:b/>
          <w:noProof/>
          <w:sz w:val="22"/>
          <w:szCs w:val="22"/>
          <w:lang w:val="en-US"/>
        </w:rPr>
        <w:t>mg</w:t>
      </w:r>
      <w:r w:rsidR="00CE224D" w:rsidRPr="00431BD4">
        <w:rPr>
          <w:b/>
          <w:noProof/>
          <w:sz w:val="22"/>
          <w:szCs w:val="22"/>
          <w:lang w:val="el-GR"/>
        </w:rPr>
        <w:t xml:space="preserve">, δισκίο ελεγχόμενης αποδέσμευσης </w:t>
      </w:r>
      <w:r w:rsidR="002B4B4D" w:rsidRPr="00431BD4">
        <w:rPr>
          <w:b/>
          <w:noProof/>
          <w:sz w:val="22"/>
          <w:szCs w:val="22"/>
          <w:lang w:val="el-GR"/>
        </w:rPr>
        <w:t>και ποια είναι η χρήση του</w:t>
      </w:r>
      <w:r w:rsidR="002B4B4D" w:rsidRPr="00431BD4" w:rsidDel="00270C1C">
        <w:rPr>
          <w:b/>
          <w:noProof/>
          <w:sz w:val="22"/>
          <w:szCs w:val="22"/>
          <w:lang w:val="el-GR"/>
        </w:rPr>
        <w:t xml:space="preserve"> </w:t>
      </w:r>
    </w:p>
    <w:p w:rsidR="00583567" w:rsidRPr="00C62B68" w:rsidRDefault="00C62B68" w:rsidP="00583567">
      <w:pPr>
        <w:spacing w:before="0" w:after="0"/>
        <w:rPr>
          <w:color w:val="000000"/>
          <w:sz w:val="22"/>
          <w:szCs w:val="22"/>
          <w:lang w:val="el-GR"/>
        </w:rPr>
      </w:pPr>
      <w:r w:rsidRPr="00C62B68">
        <w:rPr>
          <w:color w:val="000000"/>
          <w:sz w:val="22"/>
          <w:szCs w:val="22"/>
          <w:lang w:val="el-GR"/>
        </w:rPr>
        <w:t xml:space="preserve">Το </w:t>
      </w:r>
      <w:r w:rsidR="002B4B4D">
        <w:rPr>
          <w:bCs/>
          <w:color w:val="000000"/>
          <w:sz w:val="22"/>
          <w:szCs w:val="22"/>
          <w:lang w:val="el-GR"/>
        </w:rPr>
        <w:t>D</w:t>
      </w:r>
      <w:r w:rsidR="002B4B4D">
        <w:rPr>
          <w:bCs/>
          <w:color w:val="000000"/>
          <w:sz w:val="22"/>
          <w:szCs w:val="22"/>
          <w:lang w:val="en-US"/>
        </w:rPr>
        <w:t>iamicron</w:t>
      </w:r>
      <w:r w:rsidRPr="00C62B68">
        <w:rPr>
          <w:color w:val="000000"/>
          <w:sz w:val="22"/>
          <w:szCs w:val="22"/>
          <w:lang w:val="el-GR"/>
        </w:rPr>
        <w:t xml:space="preserve"> MR </w:t>
      </w:r>
      <w:r w:rsidR="00252A3E">
        <w:rPr>
          <w:color w:val="000000"/>
          <w:sz w:val="22"/>
          <w:szCs w:val="22"/>
          <w:lang w:val="el-GR"/>
        </w:rPr>
        <w:t>60</w:t>
      </w:r>
      <w:r w:rsidRPr="00C62B68">
        <w:rPr>
          <w:color w:val="000000"/>
          <w:sz w:val="22"/>
          <w:szCs w:val="22"/>
          <w:lang w:val="el-GR"/>
        </w:rPr>
        <w:t xml:space="preserve"> </w:t>
      </w:r>
      <w:r w:rsidR="00B56F08">
        <w:rPr>
          <w:color w:val="000000"/>
          <w:sz w:val="22"/>
          <w:szCs w:val="22"/>
          <w:lang w:val="en-US"/>
        </w:rPr>
        <w:t>mg</w:t>
      </w:r>
      <w:r w:rsidRPr="00C62B68">
        <w:rPr>
          <w:color w:val="000000"/>
          <w:sz w:val="22"/>
          <w:szCs w:val="22"/>
          <w:lang w:val="el-GR"/>
        </w:rPr>
        <w:t xml:space="preserve"> </w:t>
      </w:r>
      <w:r w:rsidR="00D632DC" w:rsidRPr="00BC0E0C">
        <w:rPr>
          <w:color w:val="000000"/>
          <w:sz w:val="22"/>
          <w:szCs w:val="22"/>
          <w:lang w:val="el-GR"/>
        </w:rPr>
        <w:t>δισκίο ελεγχόμενης αποδέσμευσης</w:t>
      </w:r>
      <w:r w:rsidR="00D632DC">
        <w:rPr>
          <w:color w:val="000000"/>
          <w:sz w:val="22"/>
          <w:szCs w:val="22"/>
          <w:lang w:val="el-GR"/>
        </w:rPr>
        <w:t>,</w:t>
      </w:r>
      <w:r w:rsidR="00D632DC" w:rsidRPr="00D632DC">
        <w:rPr>
          <w:color w:val="000000"/>
          <w:sz w:val="22"/>
          <w:szCs w:val="22"/>
          <w:lang w:val="el-GR"/>
        </w:rPr>
        <w:t xml:space="preserve"> </w:t>
      </w:r>
      <w:r w:rsidRPr="00C62B68">
        <w:rPr>
          <w:color w:val="000000"/>
          <w:sz w:val="22"/>
          <w:szCs w:val="22"/>
          <w:lang w:val="el-GR"/>
        </w:rPr>
        <w:t xml:space="preserve">είναι ένα φάρμακο που μειώνει τα επίπεδα γλυκόζης του αίματος (χορηγούμενο από το στόμα αντιδιαβητικό φάρμακο που ανήκει στην κατηγορία των σουλφονυλουριών). </w:t>
      </w:r>
    </w:p>
    <w:p w:rsidR="00C62B68" w:rsidRPr="00C62B68" w:rsidRDefault="00C62B68" w:rsidP="00583567">
      <w:pPr>
        <w:spacing w:before="0" w:after="0"/>
        <w:rPr>
          <w:color w:val="000000"/>
          <w:sz w:val="22"/>
          <w:szCs w:val="22"/>
          <w:lang w:val="el-GR"/>
        </w:rPr>
      </w:pPr>
      <w:r w:rsidRPr="00C62B68">
        <w:rPr>
          <w:color w:val="000000"/>
          <w:sz w:val="22"/>
          <w:szCs w:val="22"/>
          <w:lang w:val="el-GR"/>
        </w:rPr>
        <w:t xml:space="preserve">Το </w:t>
      </w:r>
      <w:r w:rsidR="002B4B4D">
        <w:rPr>
          <w:bCs/>
          <w:color w:val="000000"/>
          <w:sz w:val="22"/>
          <w:szCs w:val="22"/>
          <w:lang w:val="el-GR"/>
        </w:rPr>
        <w:t>D</w:t>
      </w:r>
      <w:r w:rsidR="002B4B4D">
        <w:rPr>
          <w:bCs/>
          <w:color w:val="000000"/>
          <w:sz w:val="22"/>
          <w:szCs w:val="22"/>
          <w:lang w:val="en-US"/>
        </w:rPr>
        <w:t>iamicron</w:t>
      </w:r>
      <w:r w:rsidR="002B4B4D" w:rsidRPr="00227A78">
        <w:rPr>
          <w:bCs/>
          <w:color w:val="000000"/>
          <w:sz w:val="22"/>
          <w:szCs w:val="22"/>
          <w:lang w:val="el-GR"/>
        </w:rPr>
        <w:t xml:space="preserve"> </w:t>
      </w:r>
      <w:r w:rsidRPr="00C62B68">
        <w:rPr>
          <w:color w:val="000000"/>
          <w:sz w:val="22"/>
          <w:szCs w:val="22"/>
        </w:rPr>
        <w:t>MR</w:t>
      </w:r>
      <w:r w:rsidRPr="00C62B68">
        <w:rPr>
          <w:color w:val="000000"/>
          <w:sz w:val="22"/>
          <w:szCs w:val="22"/>
          <w:lang w:val="el-GR"/>
        </w:rPr>
        <w:t xml:space="preserve"> </w:t>
      </w:r>
      <w:r w:rsidR="00252A3E">
        <w:rPr>
          <w:color w:val="000000"/>
          <w:sz w:val="22"/>
          <w:szCs w:val="22"/>
          <w:lang w:val="el-GR"/>
        </w:rPr>
        <w:t>60</w:t>
      </w:r>
      <w:r w:rsidRPr="00C62B68">
        <w:rPr>
          <w:color w:val="000000"/>
          <w:sz w:val="22"/>
          <w:szCs w:val="22"/>
          <w:lang w:val="el-GR"/>
        </w:rPr>
        <w:t xml:space="preserve"> </w:t>
      </w:r>
      <w:r w:rsidR="00B56F08">
        <w:rPr>
          <w:color w:val="000000"/>
          <w:sz w:val="22"/>
          <w:szCs w:val="22"/>
          <w:lang w:val="en-US"/>
        </w:rPr>
        <w:t>mg</w:t>
      </w:r>
      <w:r w:rsidR="00B56F08" w:rsidRPr="00B56F08">
        <w:rPr>
          <w:color w:val="000000"/>
          <w:sz w:val="22"/>
          <w:szCs w:val="22"/>
          <w:lang w:val="el-GR"/>
        </w:rPr>
        <w:t xml:space="preserve"> </w:t>
      </w:r>
      <w:r w:rsidR="00D632DC" w:rsidRPr="00D632DC">
        <w:rPr>
          <w:color w:val="000000"/>
          <w:sz w:val="22"/>
          <w:szCs w:val="22"/>
          <w:lang w:val="el-GR"/>
        </w:rPr>
        <w:t>δισκίο ελεγχόμενης αποδέσμευσης</w:t>
      </w:r>
      <w:r w:rsidR="00D632DC">
        <w:rPr>
          <w:color w:val="000000"/>
          <w:sz w:val="22"/>
          <w:szCs w:val="22"/>
          <w:lang w:val="el-GR"/>
        </w:rPr>
        <w:t>,</w:t>
      </w:r>
      <w:r w:rsidR="00D632DC" w:rsidRPr="00D632DC">
        <w:rPr>
          <w:color w:val="000000"/>
          <w:sz w:val="22"/>
          <w:szCs w:val="22"/>
          <w:lang w:val="el-GR"/>
        </w:rPr>
        <w:t xml:space="preserve"> </w:t>
      </w:r>
      <w:r w:rsidRPr="00C62B68">
        <w:rPr>
          <w:color w:val="000000"/>
          <w:sz w:val="22"/>
          <w:szCs w:val="22"/>
          <w:lang w:val="el-GR"/>
        </w:rPr>
        <w:t xml:space="preserve">χρησιμοποιείται για μία συγκεκριμένη μορφή διαβήτη (σακχαρώδης διαβήτης τύπου 2) σε ενήλικες, όταν η δίαιτα, η σωματική άσκηση και η απώλεια σωματικού βάρους δεν ασκούν από μόνα τους τη δέουσα επίδραση για τη διατήρηση της γλυκόζης του αίματος στα σωστά επίπεδα. </w:t>
      </w:r>
    </w:p>
    <w:p w:rsidR="00C62B68" w:rsidRPr="00C62B68" w:rsidRDefault="00C62B68" w:rsidP="00583567">
      <w:pPr>
        <w:spacing w:before="0" w:after="0"/>
        <w:jc w:val="both"/>
        <w:rPr>
          <w:b/>
          <w:bCs/>
          <w:sz w:val="22"/>
          <w:szCs w:val="22"/>
          <w:lang w:val="el-GR"/>
        </w:rPr>
      </w:pPr>
    </w:p>
    <w:p w:rsidR="002B4B4D" w:rsidRPr="00431BD4" w:rsidRDefault="00C62B68" w:rsidP="002B4B4D">
      <w:pPr>
        <w:spacing w:before="0" w:after="0"/>
        <w:rPr>
          <w:b/>
          <w:noProof/>
          <w:sz w:val="22"/>
          <w:szCs w:val="22"/>
          <w:lang w:val="el-GR"/>
        </w:rPr>
      </w:pPr>
      <w:r w:rsidRPr="00431BD4">
        <w:rPr>
          <w:b/>
          <w:noProof/>
          <w:sz w:val="22"/>
          <w:szCs w:val="22"/>
          <w:lang w:val="el-GR"/>
        </w:rPr>
        <w:t>2.</w:t>
      </w:r>
      <w:r w:rsidRPr="00431BD4">
        <w:rPr>
          <w:b/>
          <w:noProof/>
          <w:sz w:val="22"/>
          <w:szCs w:val="22"/>
          <w:lang w:val="el-GR"/>
        </w:rPr>
        <w:tab/>
      </w:r>
      <w:r w:rsidR="002B4B4D" w:rsidRPr="00431BD4">
        <w:rPr>
          <w:b/>
          <w:noProof/>
          <w:sz w:val="22"/>
          <w:szCs w:val="22"/>
          <w:lang w:val="el-GR"/>
        </w:rPr>
        <w:t>Τι πρέπει να γνωρίζετε πριν να πάρετε</w:t>
      </w:r>
      <w:r w:rsidR="002B4B4D" w:rsidRPr="00431BD4" w:rsidDel="000F412D">
        <w:rPr>
          <w:b/>
          <w:noProof/>
          <w:sz w:val="22"/>
          <w:szCs w:val="22"/>
          <w:lang w:val="el-GR"/>
        </w:rPr>
        <w:t xml:space="preserve"> </w:t>
      </w:r>
      <w:r w:rsidR="002B4B4D" w:rsidRPr="00431BD4">
        <w:rPr>
          <w:b/>
          <w:noProof/>
          <w:sz w:val="22"/>
          <w:szCs w:val="22"/>
          <w:lang w:val="el-GR"/>
        </w:rPr>
        <w:t xml:space="preserve">το </w:t>
      </w:r>
      <w:r w:rsidR="002B4B4D" w:rsidRPr="00431BD4">
        <w:rPr>
          <w:b/>
          <w:bCs/>
          <w:color w:val="000000"/>
          <w:sz w:val="22"/>
          <w:szCs w:val="22"/>
          <w:lang w:val="el-GR"/>
        </w:rPr>
        <w:t>D</w:t>
      </w:r>
      <w:r w:rsidR="002B4B4D" w:rsidRPr="00431BD4">
        <w:rPr>
          <w:b/>
          <w:bCs/>
          <w:color w:val="000000"/>
          <w:sz w:val="22"/>
          <w:szCs w:val="22"/>
          <w:lang w:val="en-US"/>
        </w:rPr>
        <w:t>iamicron</w:t>
      </w:r>
      <w:r w:rsidR="002B4B4D" w:rsidRPr="00431BD4">
        <w:rPr>
          <w:b/>
          <w:noProof/>
          <w:sz w:val="22"/>
          <w:szCs w:val="22"/>
          <w:lang w:val="el-GR"/>
        </w:rPr>
        <w:t xml:space="preserve"> MR 60 </w:t>
      </w:r>
      <w:r w:rsidR="002B4B4D" w:rsidRPr="00431BD4">
        <w:rPr>
          <w:b/>
          <w:noProof/>
          <w:sz w:val="22"/>
          <w:szCs w:val="22"/>
          <w:lang w:val="en-US"/>
        </w:rPr>
        <w:t>mg</w:t>
      </w:r>
      <w:r w:rsidR="00CE224D" w:rsidRPr="00431BD4">
        <w:rPr>
          <w:b/>
          <w:noProof/>
          <w:sz w:val="22"/>
          <w:szCs w:val="22"/>
          <w:lang w:val="el-GR"/>
        </w:rPr>
        <w:t>, δισκίο ελεγχόμενης αποδέσμευσης</w:t>
      </w:r>
      <w:r w:rsidR="002B4B4D" w:rsidRPr="00431BD4">
        <w:rPr>
          <w:b/>
          <w:noProof/>
          <w:sz w:val="22"/>
          <w:szCs w:val="22"/>
          <w:lang w:val="el-GR"/>
        </w:rPr>
        <w:t xml:space="preserve"> </w:t>
      </w:r>
    </w:p>
    <w:p w:rsidR="00C62B68" w:rsidRPr="00C62B68" w:rsidRDefault="00C62B68" w:rsidP="002B4B4D">
      <w:pPr>
        <w:spacing w:before="0" w:after="0"/>
        <w:ind w:left="709" w:hanging="709"/>
        <w:rPr>
          <w:b/>
          <w:bCs/>
          <w:sz w:val="22"/>
          <w:szCs w:val="22"/>
          <w:lang w:val="el-GR"/>
        </w:rPr>
      </w:pPr>
    </w:p>
    <w:p w:rsidR="00C62B68" w:rsidRPr="00C62B68" w:rsidRDefault="00C62B68" w:rsidP="00583567">
      <w:pPr>
        <w:spacing w:before="0" w:after="0"/>
        <w:jc w:val="both"/>
        <w:rPr>
          <w:b/>
          <w:bCs/>
          <w:sz w:val="22"/>
          <w:szCs w:val="22"/>
          <w:lang w:val="el-GR"/>
        </w:rPr>
      </w:pPr>
      <w:r w:rsidRPr="00C62B68">
        <w:rPr>
          <w:b/>
          <w:bCs/>
          <w:sz w:val="22"/>
          <w:szCs w:val="22"/>
          <w:lang w:val="el-GR"/>
        </w:rPr>
        <w:t xml:space="preserve">Μην πάρετε το </w:t>
      </w:r>
      <w:r w:rsidR="002B4B4D" w:rsidRPr="002B4B4D">
        <w:rPr>
          <w:b/>
          <w:bCs/>
          <w:color w:val="000000"/>
          <w:sz w:val="22"/>
          <w:szCs w:val="22"/>
          <w:lang w:val="el-GR"/>
        </w:rPr>
        <w:t>D</w:t>
      </w:r>
      <w:r w:rsidR="002B4B4D" w:rsidRPr="002B4B4D">
        <w:rPr>
          <w:b/>
          <w:bCs/>
          <w:color w:val="000000"/>
          <w:sz w:val="22"/>
          <w:szCs w:val="22"/>
          <w:lang w:val="en-US"/>
        </w:rPr>
        <w:t>iamicron</w:t>
      </w:r>
      <w:r w:rsidRPr="00C62B68">
        <w:rPr>
          <w:b/>
          <w:color w:val="000000"/>
          <w:sz w:val="22"/>
          <w:szCs w:val="22"/>
          <w:lang w:val="el-GR"/>
        </w:rPr>
        <w:t xml:space="preserve"> MR </w:t>
      </w:r>
      <w:r w:rsidR="00252A3E">
        <w:rPr>
          <w:b/>
          <w:bCs/>
          <w:sz w:val="22"/>
          <w:szCs w:val="22"/>
          <w:lang w:val="el-GR"/>
        </w:rPr>
        <w:t>60</w:t>
      </w:r>
      <w:r w:rsidR="00B04CFB" w:rsidRPr="00B04CFB">
        <w:rPr>
          <w:sz w:val="22"/>
          <w:szCs w:val="22"/>
          <w:lang w:val="el-GR"/>
        </w:rPr>
        <w:t xml:space="preserve"> </w:t>
      </w:r>
      <w:r w:rsidR="00B56F08" w:rsidRPr="00B56F08">
        <w:rPr>
          <w:sz w:val="22"/>
          <w:szCs w:val="22"/>
          <w:lang w:val="el-GR"/>
        </w:rPr>
        <w:t xml:space="preserve"> </w:t>
      </w:r>
      <w:r w:rsidR="00B56F08" w:rsidRPr="0038495D">
        <w:rPr>
          <w:b/>
          <w:sz w:val="22"/>
          <w:szCs w:val="22"/>
          <w:lang w:val="en-US"/>
        </w:rPr>
        <w:t>mg</w:t>
      </w:r>
      <w:r w:rsidR="00CE224D">
        <w:rPr>
          <w:b/>
          <w:sz w:val="22"/>
          <w:szCs w:val="22"/>
          <w:lang w:val="el-GR"/>
        </w:rPr>
        <w:t>,</w:t>
      </w:r>
      <w:r w:rsidR="00B56F08" w:rsidRPr="0038495D">
        <w:rPr>
          <w:b/>
          <w:sz w:val="22"/>
          <w:szCs w:val="22"/>
          <w:lang w:val="el-GR"/>
        </w:rPr>
        <w:t xml:space="preserve"> </w:t>
      </w:r>
      <w:r w:rsidR="00B04CFB" w:rsidRPr="00B04CFB">
        <w:rPr>
          <w:b/>
          <w:sz w:val="22"/>
          <w:szCs w:val="22"/>
          <w:lang w:val="el-GR"/>
        </w:rPr>
        <w:t>δισκίο ελεγχόμενης αποδέσμευσης</w:t>
      </w:r>
      <w:r w:rsidR="00B04CFB">
        <w:rPr>
          <w:sz w:val="22"/>
          <w:szCs w:val="22"/>
          <w:lang w:val="el-GR"/>
        </w:rPr>
        <w:t xml:space="preserve"> </w:t>
      </w:r>
      <w:r w:rsidRPr="00C62B68">
        <w:rPr>
          <w:b/>
          <w:bCs/>
          <w:sz w:val="22"/>
          <w:szCs w:val="22"/>
          <w:lang w:val="el-GR"/>
        </w:rPr>
        <w:t>:</w:t>
      </w:r>
    </w:p>
    <w:p w:rsidR="00C62B68" w:rsidRPr="00C62B68" w:rsidRDefault="00C62B68" w:rsidP="00583567">
      <w:pPr>
        <w:spacing w:before="0" w:after="0"/>
        <w:ind w:left="567" w:hanging="567"/>
        <w:rPr>
          <w:sz w:val="22"/>
          <w:szCs w:val="22"/>
          <w:lang w:val="el-GR"/>
        </w:rPr>
      </w:pPr>
      <w:r w:rsidRPr="00C62B68">
        <w:rPr>
          <w:noProof/>
          <w:sz w:val="22"/>
          <w:szCs w:val="22"/>
          <w:lang w:val="el-GR"/>
        </w:rPr>
        <w:t>-</w:t>
      </w:r>
      <w:r w:rsidRPr="00C62B68">
        <w:rPr>
          <w:noProof/>
          <w:sz w:val="22"/>
          <w:szCs w:val="22"/>
          <w:lang w:val="el-GR"/>
        </w:rPr>
        <w:tab/>
      </w:r>
      <w:r w:rsidRPr="00C62B68">
        <w:rPr>
          <w:sz w:val="22"/>
          <w:szCs w:val="22"/>
          <w:lang w:val="el-GR"/>
        </w:rPr>
        <w:t xml:space="preserve">σε περίπτωση αλλεργίας στη </w:t>
      </w:r>
      <w:r w:rsidRPr="00C62B68">
        <w:rPr>
          <w:sz w:val="22"/>
          <w:szCs w:val="22"/>
          <w:lang w:val="en-US"/>
        </w:rPr>
        <w:t>gliclazide</w:t>
      </w:r>
      <w:r w:rsidRPr="00C62B68">
        <w:rPr>
          <w:sz w:val="22"/>
          <w:szCs w:val="22"/>
          <w:lang w:val="el-GR"/>
        </w:rPr>
        <w:t xml:space="preserve"> ή σε οποιοδήποτε άλλο συστατικό του</w:t>
      </w:r>
      <w:r w:rsidRPr="00C62B68">
        <w:rPr>
          <w:bCs/>
          <w:sz w:val="22"/>
          <w:szCs w:val="22"/>
          <w:lang w:val="el-GR"/>
        </w:rPr>
        <w:t xml:space="preserve"> </w:t>
      </w:r>
      <w:r w:rsidR="003F7FD2">
        <w:rPr>
          <w:bCs/>
          <w:color w:val="000000"/>
          <w:sz w:val="22"/>
          <w:szCs w:val="22"/>
          <w:lang w:val="el-GR"/>
        </w:rPr>
        <w:t>D</w:t>
      </w:r>
      <w:r w:rsidR="003F7FD2">
        <w:rPr>
          <w:bCs/>
          <w:color w:val="000000"/>
          <w:sz w:val="22"/>
          <w:szCs w:val="22"/>
          <w:lang w:val="en-US"/>
        </w:rPr>
        <w:t>iamicron</w:t>
      </w:r>
      <w:r w:rsidRPr="00C62B68">
        <w:rPr>
          <w:bCs/>
          <w:color w:val="000000"/>
          <w:sz w:val="22"/>
          <w:szCs w:val="22"/>
          <w:lang w:val="el-GR"/>
        </w:rPr>
        <w:t xml:space="preserve"> </w:t>
      </w:r>
      <w:r w:rsidRPr="00C62B68">
        <w:rPr>
          <w:bCs/>
          <w:color w:val="000000"/>
          <w:sz w:val="22"/>
          <w:szCs w:val="22"/>
        </w:rPr>
        <w:t>MR</w:t>
      </w:r>
      <w:r w:rsidRPr="00C62B68">
        <w:rPr>
          <w:bCs/>
          <w:color w:val="000000"/>
          <w:sz w:val="22"/>
          <w:szCs w:val="22"/>
          <w:lang w:val="el-GR"/>
        </w:rPr>
        <w:t xml:space="preserve"> </w:t>
      </w:r>
      <w:r w:rsidR="00252A3E">
        <w:rPr>
          <w:bCs/>
          <w:sz w:val="22"/>
          <w:szCs w:val="22"/>
          <w:lang w:val="el-GR"/>
        </w:rPr>
        <w:t>60</w:t>
      </w:r>
      <w:r w:rsidR="00B56F08" w:rsidRPr="00B56F08">
        <w:rPr>
          <w:bCs/>
          <w:sz w:val="22"/>
          <w:szCs w:val="22"/>
          <w:lang w:val="el-GR"/>
        </w:rPr>
        <w:t xml:space="preserve"> </w:t>
      </w:r>
      <w:r w:rsidR="00B56F08">
        <w:rPr>
          <w:bCs/>
          <w:sz w:val="22"/>
          <w:szCs w:val="22"/>
          <w:lang w:val="en-US"/>
        </w:rPr>
        <w:t>mg</w:t>
      </w:r>
      <w:r w:rsidR="003F7FD2" w:rsidRPr="0038495D">
        <w:rPr>
          <w:bCs/>
          <w:sz w:val="22"/>
          <w:szCs w:val="22"/>
          <w:lang w:val="el-GR"/>
        </w:rPr>
        <w:t xml:space="preserve"> </w:t>
      </w:r>
      <w:r w:rsidR="00D632DC" w:rsidRPr="00D632DC">
        <w:rPr>
          <w:bCs/>
          <w:sz w:val="22"/>
          <w:szCs w:val="22"/>
          <w:lang w:val="el-GR"/>
        </w:rPr>
        <w:t xml:space="preserve">δισκίο ελεγχόμενης αποδέσμευσης </w:t>
      </w:r>
      <w:r w:rsidR="00D632DC">
        <w:rPr>
          <w:bCs/>
          <w:sz w:val="22"/>
          <w:szCs w:val="22"/>
          <w:lang w:val="el-GR"/>
        </w:rPr>
        <w:t xml:space="preserve"> </w:t>
      </w:r>
      <w:r w:rsidR="003F7FD2" w:rsidRPr="000F412D">
        <w:rPr>
          <w:bCs/>
          <w:sz w:val="22"/>
          <w:szCs w:val="22"/>
          <w:lang w:val="el-GR"/>
        </w:rPr>
        <w:t>(αναφέρονται στην παράγραφο 6)</w:t>
      </w:r>
      <w:r w:rsidR="003F7FD2" w:rsidRPr="00C62B68">
        <w:rPr>
          <w:sz w:val="22"/>
          <w:szCs w:val="22"/>
          <w:lang w:val="el-GR"/>
        </w:rPr>
        <w:t>,</w:t>
      </w:r>
      <w:r w:rsidRPr="00C62B68">
        <w:rPr>
          <w:sz w:val="22"/>
          <w:szCs w:val="22"/>
          <w:lang w:val="el-GR"/>
        </w:rPr>
        <w:t xml:space="preserve"> ή σε άλλα φάρμακα της ίδιας κατηγορίας (σουλφονυλουρίες), ή σε άλλα σχετιζόμενα φάρμακα (υπογλυκαιμικές σουλφοναμίδες),</w:t>
      </w:r>
    </w:p>
    <w:p w:rsidR="00C62B68" w:rsidRPr="00C62B68" w:rsidRDefault="00C62B68" w:rsidP="00583567">
      <w:pPr>
        <w:numPr>
          <w:ilvl w:val="0"/>
          <w:numId w:val="26"/>
        </w:numPr>
        <w:tabs>
          <w:tab w:val="clear" w:pos="720"/>
          <w:tab w:val="left" w:pos="360"/>
        </w:tabs>
        <w:spacing w:before="0" w:after="0"/>
        <w:ind w:left="360"/>
        <w:jc w:val="both"/>
        <w:rPr>
          <w:sz w:val="22"/>
          <w:szCs w:val="22"/>
          <w:lang w:val="el-GR"/>
        </w:rPr>
      </w:pPr>
      <w:r w:rsidRPr="00C62B68">
        <w:rPr>
          <w:noProof/>
          <w:sz w:val="22"/>
          <w:szCs w:val="22"/>
          <w:lang w:val="el-GR"/>
        </w:rPr>
        <w:tab/>
      </w:r>
      <w:r w:rsidRPr="00C62B68">
        <w:rPr>
          <w:sz w:val="22"/>
          <w:szCs w:val="22"/>
          <w:lang w:val="el-GR"/>
        </w:rPr>
        <w:t>σε περίπτωση ινσουλινοεξαρτώμενου διαβήτη (τύπου 1),</w:t>
      </w:r>
    </w:p>
    <w:p w:rsidR="00C62B68" w:rsidRPr="00C62B68" w:rsidRDefault="00C62B68" w:rsidP="00583567">
      <w:pPr>
        <w:numPr>
          <w:ilvl w:val="0"/>
          <w:numId w:val="26"/>
        </w:numPr>
        <w:tabs>
          <w:tab w:val="clear" w:pos="720"/>
        </w:tabs>
        <w:spacing w:before="0" w:after="0"/>
        <w:ind w:left="567" w:hanging="567"/>
        <w:jc w:val="both"/>
        <w:rPr>
          <w:sz w:val="22"/>
          <w:szCs w:val="22"/>
          <w:lang w:val="el-GR"/>
        </w:rPr>
      </w:pPr>
      <w:r w:rsidRPr="00C62B68">
        <w:rPr>
          <w:sz w:val="22"/>
          <w:szCs w:val="22"/>
          <w:lang w:val="el-GR"/>
        </w:rPr>
        <w:t>σε περίπτωση που εμφανίσετε κετονικά σώματα και γλυκόζη στα ούρα σας (αυτό σημαίνει ότι ίσως έχετε διαβητική κετοοξέωση), σε περίπτωση που έχετε διαβητικό προκώμα ή κώμα,</w:t>
      </w:r>
    </w:p>
    <w:p w:rsidR="00C62B68" w:rsidRPr="00C62B68" w:rsidRDefault="00C62B68" w:rsidP="00583567">
      <w:pPr>
        <w:numPr>
          <w:ilvl w:val="0"/>
          <w:numId w:val="26"/>
        </w:numPr>
        <w:tabs>
          <w:tab w:val="clear" w:pos="720"/>
          <w:tab w:val="left" w:pos="360"/>
        </w:tabs>
        <w:spacing w:before="0" w:after="0"/>
        <w:ind w:left="360"/>
        <w:jc w:val="both"/>
        <w:rPr>
          <w:sz w:val="22"/>
          <w:szCs w:val="22"/>
          <w:lang w:val="el-GR"/>
        </w:rPr>
      </w:pPr>
      <w:r w:rsidRPr="00C62B68">
        <w:rPr>
          <w:sz w:val="22"/>
          <w:szCs w:val="22"/>
          <w:lang w:val="el-GR"/>
        </w:rPr>
        <w:t xml:space="preserve">    σε περίπτωση σοβαρής νεφρικής ή ηπατικής νόσου,</w:t>
      </w:r>
    </w:p>
    <w:p w:rsidR="00C62B68" w:rsidRPr="00C62B68" w:rsidRDefault="00C62B68" w:rsidP="00583567">
      <w:pPr>
        <w:numPr>
          <w:ilvl w:val="0"/>
          <w:numId w:val="26"/>
        </w:numPr>
        <w:tabs>
          <w:tab w:val="clear" w:pos="720"/>
          <w:tab w:val="left" w:pos="567"/>
        </w:tabs>
        <w:spacing w:before="0" w:after="0"/>
        <w:ind w:left="567" w:hanging="567"/>
        <w:jc w:val="both"/>
        <w:rPr>
          <w:sz w:val="22"/>
          <w:szCs w:val="22"/>
          <w:lang w:val="el-GR"/>
        </w:rPr>
      </w:pPr>
      <w:r w:rsidRPr="00C62B68">
        <w:rPr>
          <w:sz w:val="22"/>
          <w:szCs w:val="22"/>
          <w:lang w:val="el-GR"/>
        </w:rPr>
        <w:t>σε περίπτωση που παίρνετε φάρμακα για την αντιμετώπιση μυκητι</w:t>
      </w:r>
      <w:r w:rsidR="00B04CFB">
        <w:rPr>
          <w:sz w:val="22"/>
          <w:szCs w:val="22"/>
          <w:lang w:val="el-GR"/>
        </w:rPr>
        <w:t>σια</w:t>
      </w:r>
      <w:r w:rsidRPr="00C62B68">
        <w:rPr>
          <w:sz w:val="22"/>
          <w:szCs w:val="22"/>
          <w:lang w:val="el-GR"/>
        </w:rPr>
        <w:t>κών λοιμώξεων (μικοναζόλη, βλ. παράγραφο «</w:t>
      </w:r>
      <w:r w:rsidR="00D632DC" w:rsidRPr="00BC0E0C">
        <w:rPr>
          <w:bCs/>
          <w:sz w:val="22"/>
          <w:szCs w:val="22"/>
          <w:lang w:val="el-GR"/>
        </w:rPr>
        <w:t>Άλλα φάρμακα και D</w:t>
      </w:r>
      <w:r w:rsidR="00D632DC" w:rsidRPr="00BC0E0C">
        <w:rPr>
          <w:bCs/>
          <w:sz w:val="22"/>
          <w:szCs w:val="22"/>
          <w:lang w:val="en-US"/>
        </w:rPr>
        <w:t>iamicron</w:t>
      </w:r>
      <w:r w:rsidR="00D632DC" w:rsidRPr="00BC0E0C">
        <w:rPr>
          <w:sz w:val="22"/>
          <w:szCs w:val="22"/>
          <w:lang w:val="el-GR"/>
        </w:rPr>
        <w:t xml:space="preserve"> MR 60 </w:t>
      </w:r>
      <w:r w:rsidR="00D632DC" w:rsidRPr="00BC0E0C">
        <w:rPr>
          <w:sz w:val="22"/>
          <w:szCs w:val="22"/>
          <w:lang w:val="en-US"/>
        </w:rPr>
        <w:t>mg</w:t>
      </w:r>
      <w:r w:rsidR="00D632DC" w:rsidRPr="00BC0E0C">
        <w:rPr>
          <w:sz w:val="22"/>
          <w:szCs w:val="22"/>
          <w:lang w:val="el-GR"/>
        </w:rPr>
        <w:t>, δισκίο ελεγχόμενης αποδέσμευσης</w:t>
      </w:r>
      <w:r w:rsidRPr="00C62B68">
        <w:rPr>
          <w:sz w:val="22"/>
          <w:szCs w:val="22"/>
          <w:lang w:val="el-GR"/>
        </w:rPr>
        <w:t>»),</w:t>
      </w:r>
      <w:r w:rsidRPr="00C62B68">
        <w:rPr>
          <w:bCs/>
          <w:sz w:val="22"/>
          <w:szCs w:val="22"/>
          <w:lang w:val="el-GR"/>
        </w:rPr>
        <w:t xml:space="preserve"> </w:t>
      </w:r>
    </w:p>
    <w:p w:rsidR="00C62B68" w:rsidRPr="00C62B68" w:rsidRDefault="00C62B68" w:rsidP="00583567">
      <w:pPr>
        <w:numPr>
          <w:ilvl w:val="0"/>
          <w:numId w:val="26"/>
        </w:numPr>
        <w:tabs>
          <w:tab w:val="clear" w:pos="720"/>
          <w:tab w:val="left" w:pos="360"/>
        </w:tabs>
        <w:spacing w:before="0" w:after="0"/>
        <w:ind w:left="360"/>
        <w:jc w:val="both"/>
        <w:rPr>
          <w:sz w:val="22"/>
          <w:szCs w:val="22"/>
          <w:lang w:val="el-GR"/>
        </w:rPr>
      </w:pPr>
      <w:r w:rsidRPr="00C62B68">
        <w:rPr>
          <w:sz w:val="22"/>
          <w:szCs w:val="22"/>
          <w:lang w:val="el-GR"/>
        </w:rPr>
        <w:t xml:space="preserve">   σε περίπτωση θηλασμού</w:t>
      </w:r>
      <w:r w:rsidRPr="00C62B68">
        <w:rPr>
          <w:bCs/>
          <w:sz w:val="22"/>
          <w:szCs w:val="22"/>
          <w:lang w:val="el-GR"/>
        </w:rPr>
        <w:t xml:space="preserve"> (</w:t>
      </w:r>
      <w:r w:rsidRPr="00C62B68">
        <w:rPr>
          <w:sz w:val="22"/>
          <w:szCs w:val="22"/>
          <w:lang w:val="el-GR"/>
        </w:rPr>
        <w:t>βλ. παράγραφο «Κύηση και θηλασμός»).</w:t>
      </w:r>
    </w:p>
    <w:p w:rsidR="00C62B68" w:rsidRPr="00C62B68" w:rsidRDefault="00C62B68" w:rsidP="00583567">
      <w:pPr>
        <w:pStyle w:val="ac"/>
        <w:jc w:val="both"/>
        <w:rPr>
          <w:szCs w:val="22"/>
          <w:lang w:val="el-GR"/>
        </w:rPr>
      </w:pPr>
    </w:p>
    <w:p w:rsidR="003F7FD2" w:rsidRPr="00124D7C" w:rsidRDefault="003F7FD2" w:rsidP="003F7FD2">
      <w:pPr>
        <w:spacing w:before="0" w:after="0"/>
        <w:jc w:val="both"/>
        <w:rPr>
          <w:b/>
          <w:sz w:val="22"/>
          <w:szCs w:val="22"/>
          <w:lang w:val="el-GR"/>
        </w:rPr>
      </w:pPr>
      <w:r w:rsidRPr="00124D7C">
        <w:rPr>
          <w:b/>
          <w:sz w:val="22"/>
          <w:szCs w:val="22"/>
          <w:lang w:val="el-GR"/>
        </w:rPr>
        <w:t>Προειδοποιήσεις και προφυλάξεις</w:t>
      </w:r>
    </w:p>
    <w:p w:rsidR="00C36FB9" w:rsidRPr="00EB1DBA" w:rsidRDefault="00C36FB9" w:rsidP="00C36FB9">
      <w:pPr>
        <w:spacing w:before="0" w:after="0"/>
        <w:jc w:val="both"/>
        <w:rPr>
          <w:b/>
          <w:sz w:val="22"/>
          <w:szCs w:val="22"/>
          <w:lang w:val="el-GR"/>
        </w:rPr>
      </w:pPr>
      <w:r w:rsidRPr="00E708FD">
        <w:rPr>
          <w:noProof/>
          <w:sz w:val="22"/>
          <w:szCs w:val="22"/>
          <w:lang w:val="el-GR"/>
        </w:rPr>
        <w:t xml:space="preserve">Απευθυνθείτε στον γιατρό σας προτού πάρετε </w:t>
      </w:r>
      <w:r w:rsidRPr="00E708FD">
        <w:rPr>
          <w:noProof/>
          <w:sz w:val="22"/>
          <w:szCs w:val="22"/>
          <w:lang w:val="en-US"/>
        </w:rPr>
        <w:t>Diamicron</w:t>
      </w:r>
      <w:r w:rsidRPr="00E708FD">
        <w:rPr>
          <w:noProof/>
          <w:sz w:val="22"/>
          <w:szCs w:val="22"/>
          <w:lang w:val="el-GR"/>
        </w:rPr>
        <w:t xml:space="preserve"> </w:t>
      </w:r>
      <w:r w:rsidRPr="00E708FD">
        <w:rPr>
          <w:noProof/>
          <w:sz w:val="22"/>
          <w:szCs w:val="22"/>
          <w:lang w:val="en-US"/>
        </w:rPr>
        <w:t>MR</w:t>
      </w:r>
      <w:r w:rsidRPr="00E708FD">
        <w:rPr>
          <w:noProof/>
          <w:sz w:val="22"/>
          <w:szCs w:val="22"/>
          <w:lang w:val="el-GR"/>
        </w:rPr>
        <w:t xml:space="preserve"> 60</w:t>
      </w:r>
      <w:r w:rsidRPr="00E708FD">
        <w:rPr>
          <w:noProof/>
          <w:sz w:val="22"/>
          <w:szCs w:val="22"/>
          <w:lang w:val="en-US"/>
        </w:rPr>
        <w:t>mg</w:t>
      </w:r>
      <w:r w:rsidRPr="00E708FD">
        <w:rPr>
          <w:noProof/>
          <w:sz w:val="22"/>
          <w:szCs w:val="22"/>
          <w:lang w:val="el-GR"/>
        </w:rPr>
        <w:t xml:space="preserve"> δισκίο ελεγχόμενης αποδέσμευσης.</w:t>
      </w:r>
    </w:p>
    <w:p w:rsidR="00C62B68" w:rsidRPr="00C62B68" w:rsidRDefault="00C62B68" w:rsidP="00583567">
      <w:pPr>
        <w:spacing w:before="0" w:after="0"/>
        <w:jc w:val="both"/>
        <w:rPr>
          <w:b/>
          <w:bCs/>
          <w:color w:val="000000"/>
          <w:sz w:val="22"/>
          <w:szCs w:val="22"/>
          <w:lang w:val="el-GR"/>
        </w:rPr>
      </w:pPr>
      <w:r w:rsidRPr="00C62B68">
        <w:rPr>
          <w:bCs/>
          <w:color w:val="000000"/>
          <w:sz w:val="22"/>
          <w:szCs w:val="22"/>
          <w:lang w:val="el-GR"/>
        </w:rPr>
        <w:lastRenderedPageBreak/>
        <w:t>Θα πρέπει να τηρείτε το θεραπευτικό σχήμα που σας έχει χορηγήσει ο γιατρός σας, ώστε να επιτύχετε τα φυσιολογικά επίπεδα γλυκόζης στο αίμα. Αυτό σημαίνει, εκτός από την τακτική λήψη του φαρμάκου, να τηρείτε το πρόγραμμα διατροφής, να ασκείστε και, όταν χρειάζεται, να μειώνετε το σωματικό σας βάρος.</w:t>
      </w:r>
    </w:p>
    <w:p w:rsidR="00C62B68" w:rsidRPr="00C62B68" w:rsidRDefault="00C62B68" w:rsidP="00583567">
      <w:pPr>
        <w:numPr>
          <w:ilvl w:val="12"/>
          <w:numId w:val="0"/>
        </w:numPr>
        <w:spacing w:before="0" w:after="0"/>
        <w:ind w:right="-2"/>
        <w:outlineLvl w:val="0"/>
        <w:rPr>
          <w:bCs/>
          <w:color w:val="000000"/>
          <w:sz w:val="22"/>
          <w:szCs w:val="22"/>
          <w:lang w:val="el-GR"/>
        </w:rPr>
      </w:pPr>
      <w:r w:rsidRPr="00C62B68">
        <w:rPr>
          <w:bCs/>
          <w:color w:val="000000"/>
          <w:sz w:val="22"/>
          <w:szCs w:val="22"/>
          <w:lang w:val="el-GR"/>
        </w:rPr>
        <w:t xml:space="preserve">Κατά την αγωγή με </w:t>
      </w:r>
      <w:r w:rsidRPr="00C62B68">
        <w:rPr>
          <w:bCs/>
          <w:color w:val="000000"/>
          <w:sz w:val="22"/>
          <w:szCs w:val="22"/>
          <w:lang w:val="fr-FR"/>
        </w:rPr>
        <w:t>gliclazide</w:t>
      </w:r>
      <w:r w:rsidRPr="00C62B68">
        <w:rPr>
          <w:bCs/>
          <w:color w:val="000000"/>
          <w:sz w:val="22"/>
          <w:szCs w:val="22"/>
          <w:lang w:val="el-GR"/>
        </w:rPr>
        <w:t>, είναι απαραίτητος ο τακτικός έλεγχος των επιπέδων γλυκόζης στο αίμα (και πιθανά στα ούρα), καθώς και της γλυκοζυλιωμένης αιμοσφαιρίνης (</w:t>
      </w:r>
      <w:r w:rsidRPr="00C62B68">
        <w:rPr>
          <w:bCs/>
          <w:color w:val="000000"/>
          <w:sz w:val="22"/>
          <w:szCs w:val="22"/>
        </w:rPr>
        <w:t>HbA</w:t>
      </w:r>
      <w:r w:rsidRPr="00C62B68">
        <w:rPr>
          <w:bCs/>
          <w:color w:val="000000"/>
          <w:sz w:val="22"/>
          <w:szCs w:val="22"/>
          <w:lang w:val="el-GR"/>
        </w:rPr>
        <w:t>1</w:t>
      </w:r>
      <w:r w:rsidRPr="00C62B68">
        <w:rPr>
          <w:bCs/>
          <w:color w:val="000000"/>
          <w:sz w:val="22"/>
          <w:szCs w:val="22"/>
        </w:rPr>
        <w:t>c</w:t>
      </w:r>
      <w:r w:rsidRPr="00C62B68">
        <w:rPr>
          <w:bCs/>
          <w:color w:val="000000"/>
          <w:sz w:val="22"/>
          <w:szCs w:val="22"/>
          <w:lang w:val="el-GR"/>
        </w:rPr>
        <w:t xml:space="preserve">). </w:t>
      </w:r>
    </w:p>
    <w:p w:rsidR="00C62B68" w:rsidRPr="00C62B68" w:rsidRDefault="00C62B68" w:rsidP="00583567">
      <w:pPr>
        <w:numPr>
          <w:ilvl w:val="12"/>
          <w:numId w:val="0"/>
        </w:numPr>
        <w:spacing w:before="0" w:after="0"/>
        <w:ind w:right="-2"/>
        <w:outlineLvl w:val="0"/>
        <w:rPr>
          <w:bCs/>
          <w:color w:val="000000"/>
          <w:sz w:val="22"/>
          <w:szCs w:val="22"/>
          <w:lang w:val="el-GR"/>
        </w:rPr>
      </w:pPr>
      <w:r w:rsidRPr="00C62B68">
        <w:rPr>
          <w:bCs/>
          <w:color w:val="000000"/>
          <w:sz w:val="22"/>
          <w:szCs w:val="22"/>
          <w:lang w:val="el-GR"/>
        </w:rPr>
        <w:t>Κατά τις πρώτες εβδομάδες αγωγής, μπορεί να αυξηθεί ο κίνδυνος εκδήλωσης χαμηλών επιπέδων γλυκόζης στο αίμα (υπογλυκαιμία). Γι’ αυτό απαιτείται ιδιαίτερα στενή ιατρική παρακολούθηση.</w:t>
      </w:r>
    </w:p>
    <w:p w:rsidR="00C62B68" w:rsidRPr="00C62B68" w:rsidRDefault="00C62B68" w:rsidP="00583567">
      <w:pPr>
        <w:numPr>
          <w:ilvl w:val="12"/>
          <w:numId w:val="0"/>
        </w:numPr>
        <w:spacing w:before="0" w:after="0"/>
        <w:ind w:right="-2"/>
        <w:outlineLvl w:val="0"/>
        <w:rPr>
          <w:bCs/>
          <w:color w:val="000000"/>
          <w:sz w:val="22"/>
          <w:szCs w:val="22"/>
          <w:lang w:val="el-GR"/>
        </w:rPr>
      </w:pPr>
    </w:p>
    <w:p w:rsidR="00C62B68" w:rsidRPr="00C62B68" w:rsidRDefault="00C62B68" w:rsidP="00583567">
      <w:pPr>
        <w:numPr>
          <w:ilvl w:val="12"/>
          <w:numId w:val="0"/>
        </w:numPr>
        <w:spacing w:before="0" w:after="0"/>
        <w:ind w:right="-2"/>
        <w:outlineLvl w:val="0"/>
        <w:rPr>
          <w:bCs/>
          <w:color w:val="000000"/>
          <w:sz w:val="22"/>
          <w:szCs w:val="22"/>
          <w:lang w:val="el-GR"/>
        </w:rPr>
      </w:pPr>
      <w:r w:rsidRPr="00C62B68">
        <w:rPr>
          <w:bCs/>
          <w:color w:val="000000"/>
          <w:sz w:val="22"/>
          <w:szCs w:val="22"/>
          <w:lang w:val="el-GR"/>
        </w:rPr>
        <w:t>Χαμηλά επίπεδα γλυκόζης στο αίμα (Υπογλυκαιμία) μπορεί να εκδηλωθούν:</w:t>
      </w:r>
    </w:p>
    <w:p w:rsidR="00C62B68" w:rsidRPr="00C62B68" w:rsidRDefault="00C62B68" w:rsidP="00583567">
      <w:pPr>
        <w:tabs>
          <w:tab w:val="left" w:pos="567"/>
        </w:tabs>
        <w:spacing w:before="0" w:after="0"/>
        <w:rPr>
          <w:noProof/>
          <w:sz w:val="22"/>
          <w:szCs w:val="22"/>
          <w:lang w:val="el-GR"/>
        </w:rPr>
      </w:pPr>
      <w:r w:rsidRPr="00C62B68">
        <w:rPr>
          <w:noProof/>
          <w:sz w:val="22"/>
          <w:szCs w:val="22"/>
          <w:lang w:val="el-GR"/>
        </w:rPr>
        <w:t>-</w:t>
      </w:r>
      <w:r w:rsidRPr="00C62B68">
        <w:rPr>
          <w:noProof/>
          <w:sz w:val="22"/>
          <w:szCs w:val="22"/>
          <w:lang w:val="el-GR"/>
        </w:rPr>
        <w:tab/>
      </w:r>
      <w:r w:rsidRPr="00C62B68">
        <w:rPr>
          <w:bCs/>
          <w:color w:val="000000"/>
          <w:sz w:val="22"/>
          <w:szCs w:val="22"/>
          <w:lang w:val="el-GR"/>
        </w:rPr>
        <w:t xml:space="preserve">εάν δεν λαμβάνετε τακτικά γεύματα ή εάν παραλείπετε εντελώς κάποια γεύματα, </w:t>
      </w:r>
    </w:p>
    <w:p w:rsidR="00C62B68" w:rsidRPr="00C62B68" w:rsidRDefault="00C62B68" w:rsidP="00583567">
      <w:pPr>
        <w:tabs>
          <w:tab w:val="left" w:pos="567"/>
          <w:tab w:val="left" w:pos="709"/>
          <w:tab w:val="left" w:pos="993"/>
        </w:tabs>
        <w:spacing w:before="0" w:after="0"/>
        <w:rPr>
          <w:bCs/>
          <w:color w:val="000000"/>
          <w:sz w:val="22"/>
          <w:szCs w:val="22"/>
          <w:lang w:val="el-GR"/>
        </w:rPr>
      </w:pPr>
      <w:r w:rsidRPr="00C62B68">
        <w:rPr>
          <w:noProof/>
          <w:sz w:val="22"/>
          <w:szCs w:val="22"/>
          <w:lang w:val="el-GR"/>
        </w:rPr>
        <w:t>-</w:t>
      </w:r>
      <w:r w:rsidRPr="00C62B68">
        <w:rPr>
          <w:noProof/>
          <w:sz w:val="22"/>
          <w:szCs w:val="22"/>
          <w:lang w:val="el-GR"/>
        </w:rPr>
        <w:tab/>
      </w:r>
      <w:r w:rsidRPr="00C62B68">
        <w:rPr>
          <w:bCs/>
          <w:color w:val="000000"/>
          <w:sz w:val="22"/>
          <w:szCs w:val="22"/>
          <w:lang w:val="el-GR"/>
        </w:rPr>
        <w:t>εάν είστε νηστικοί,</w:t>
      </w:r>
    </w:p>
    <w:p w:rsidR="00C62B68" w:rsidRPr="00C62B68" w:rsidRDefault="00C62B68" w:rsidP="00583567">
      <w:pPr>
        <w:tabs>
          <w:tab w:val="left" w:pos="567"/>
        </w:tabs>
        <w:spacing w:before="0" w:after="0"/>
        <w:rPr>
          <w:bCs/>
          <w:color w:val="000000"/>
          <w:sz w:val="22"/>
          <w:szCs w:val="22"/>
          <w:lang w:val="el-GR"/>
        </w:rPr>
      </w:pPr>
      <w:r w:rsidRPr="00C62B68">
        <w:rPr>
          <w:noProof/>
          <w:sz w:val="22"/>
          <w:szCs w:val="22"/>
          <w:lang w:val="el-GR"/>
        </w:rPr>
        <w:t>-</w:t>
      </w:r>
      <w:r w:rsidRPr="00C62B68">
        <w:rPr>
          <w:noProof/>
          <w:sz w:val="22"/>
          <w:szCs w:val="22"/>
          <w:lang w:val="el-GR"/>
        </w:rPr>
        <w:tab/>
      </w:r>
      <w:r w:rsidRPr="00C62B68">
        <w:rPr>
          <w:bCs/>
          <w:color w:val="000000"/>
          <w:sz w:val="22"/>
          <w:szCs w:val="22"/>
          <w:lang w:val="el-GR"/>
        </w:rPr>
        <w:t>εάν δεν τρέφεστε σωστά,</w:t>
      </w:r>
    </w:p>
    <w:p w:rsidR="00C62B68" w:rsidRPr="00C62B68" w:rsidRDefault="00C62B68" w:rsidP="00583567">
      <w:pPr>
        <w:tabs>
          <w:tab w:val="left" w:pos="567"/>
        </w:tabs>
        <w:spacing w:before="0" w:after="0"/>
        <w:rPr>
          <w:noProof/>
          <w:sz w:val="22"/>
          <w:szCs w:val="22"/>
          <w:lang w:val="el-GR"/>
        </w:rPr>
      </w:pPr>
      <w:r w:rsidRPr="00C62B68">
        <w:rPr>
          <w:noProof/>
          <w:sz w:val="22"/>
          <w:szCs w:val="22"/>
          <w:lang w:val="el-GR"/>
        </w:rPr>
        <w:t>-</w:t>
      </w:r>
      <w:r w:rsidRPr="00C62B68">
        <w:rPr>
          <w:noProof/>
          <w:sz w:val="22"/>
          <w:szCs w:val="22"/>
          <w:lang w:val="el-GR"/>
        </w:rPr>
        <w:tab/>
      </w:r>
      <w:r w:rsidRPr="00C62B68">
        <w:rPr>
          <w:bCs/>
          <w:color w:val="000000"/>
          <w:sz w:val="22"/>
          <w:szCs w:val="22"/>
          <w:lang w:val="el-GR"/>
        </w:rPr>
        <w:t>εάν αλλάξετε τη δίαιτά σας,</w:t>
      </w:r>
    </w:p>
    <w:p w:rsidR="00C62B68" w:rsidRPr="00C62B68" w:rsidRDefault="00C62B68" w:rsidP="00583567">
      <w:pPr>
        <w:spacing w:before="0" w:after="0"/>
        <w:ind w:left="567" w:hanging="567"/>
        <w:rPr>
          <w:noProof/>
          <w:sz w:val="22"/>
          <w:szCs w:val="22"/>
          <w:lang w:val="el-GR"/>
        </w:rPr>
      </w:pPr>
      <w:r w:rsidRPr="00C62B68">
        <w:rPr>
          <w:noProof/>
          <w:sz w:val="22"/>
          <w:szCs w:val="22"/>
          <w:lang w:val="el-GR"/>
        </w:rPr>
        <w:t>-</w:t>
      </w:r>
      <w:r w:rsidRPr="00C62B68">
        <w:rPr>
          <w:noProof/>
          <w:sz w:val="22"/>
          <w:szCs w:val="22"/>
          <w:lang w:val="el-GR"/>
        </w:rPr>
        <w:tab/>
      </w:r>
      <w:r w:rsidRPr="00C62B68">
        <w:rPr>
          <w:bCs/>
          <w:color w:val="000000"/>
          <w:sz w:val="22"/>
          <w:szCs w:val="22"/>
          <w:lang w:val="el-GR"/>
        </w:rPr>
        <w:t>εάν αυξήσετε τη σωματική σας δραστηριότητα και η πρόσληψη υδατανθράκων δεν αντιστοιχεί σε αυτή την αύξηση,</w:t>
      </w:r>
    </w:p>
    <w:p w:rsidR="00C62B68" w:rsidRPr="00C62B68" w:rsidRDefault="00C62B68" w:rsidP="00583567">
      <w:pPr>
        <w:numPr>
          <w:ilvl w:val="12"/>
          <w:numId w:val="0"/>
        </w:numPr>
        <w:tabs>
          <w:tab w:val="left" w:pos="567"/>
        </w:tabs>
        <w:spacing w:before="0" w:after="0"/>
        <w:ind w:right="-2"/>
        <w:outlineLvl w:val="0"/>
        <w:rPr>
          <w:bCs/>
          <w:color w:val="000000"/>
          <w:sz w:val="22"/>
          <w:szCs w:val="22"/>
          <w:lang w:val="el-GR"/>
        </w:rPr>
      </w:pPr>
      <w:r w:rsidRPr="00C62B68">
        <w:rPr>
          <w:noProof/>
          <w:sz w:val="22"/>
          <w:szCs w:val="22"/>
          <w:lang w:val="el-GR"/>
        </w:rPr>
        <w:t>-</w:t>
      </w:r>
      <w:r w:rsidRPr="00C62B68">
        <w:rPr>
          <w:noProof/>
          <w:sz w:val="22"/>
          <w:szCs w:val="22"/>
          <w:lang w:val="el-GR"/>
        </w:rPr>
        <w:tab/>
      </w:r>
      <w:r w:rsidRPr="00C62B68">
        <w:rPr>
          <w:bCs/>
          <w:color w:val="000000"/>
          <w:sz w:val="22"/>
          <w:szCs w:val="22"/>
          <w:lang w:val="el-GR"/>
        </w:rPr>
        <w:t xml:space="preserve">εάν καταναλώνετε αλκοόλ, ιδιαίτερα σε συνδυασμό με τα παραλειπόμενα γεύματα, </w:t>
      </w:r>
    </w:p>
    <w:p w:rsidR="00C62B68" w:rsidRPr="00C62B68" w:rsidRDefault="00C62B68" w:rsidP="00583567">
      <w:pPr>
        <w:numPr>
          <w:ilvl w:val="12"/>
          <w:numId w:val="0"/>
        </w:numPr>
        <w:tabs>
          <w:tab w:val="left" w:pos="567"/>
        </w:tabs>
        <w:spacing w:before="0" w:after="0"/>
        <w:ind w:right="-2"/>
        <w:outlineLvl w:val="0"/>
        <w:rPr>
          <w:bCs/>
          <w:color w:val="000000"/>
          <w:sz w:val="22"/>
          <w:szCs w:val="22"/>
          <w:lang w:val="el-GR"/>
        </w:rPr>
      </w:pPr>
      <w:r w:rsidRPr="00C62B68">
        <w:rPr>
          <w:noProof/>
          <w:sz w:val="22"/>
          <w:szCs w:val="22"/>
          <w:lang w:val="el-GR"/>
        </w:rPr>
        <w:t>-</w:t>
      </w:r>
      <w:r w:rsidRPr="00C62B68">
        <w:rPr>
          <w:noProof/>
          <w:sz w:val="22"/>
          <w:szCs w:val="22"/>
          <w:lang w:val="el-GR"/>
        </w:rPr>
        <w:tab/>
      </w:r>
      <w:r w:rsidRPr="00C62B68">
        <w:rPr>
          <w:bCs/>
          <w:color w:val="000000"/>
          <w:sz w:val="22"/>
          <w:szCs w:val="22"/>
          <w:lang w:val="el-GR"/>
        </w:rPr>
        <w:t xml:space="preserve">εάν παίρνετε άλλα φάρμακα ή φυσικά φάρμακα ταυτόχρονα, </w:t>
      </w:r>
    </w:p>
    <w:p w:rsidR="00C62B68" w:rsidRPr="00C62B68" w:rsidRDefault="00C62B68" w:rsidP="00583567">
      <w:pPr>
        <w:tabs>
          <w:tab w:val="left" w:pos="567"/>
        </w:tabs>
        <w:spacing w:before="0" w:after="0"/>
        <w:rPr>
          <w:noProof/>
          <w:sz w:val="22"/>
          <w:szCs w:val="22"/>
          <w:lang w:val="el-GR"/>
        </w:rPr>
      </w:pPr>
      <w:r w:rsidRPr="00C62B68">
        <w:rPr>
          <w:noProof/>
          <w:sz w:val="22"/>
          <w:szCs w:val="22"/>
          <w:lang w:val="el-GR"/>
        </w:rPr>
        <w:t>-</w:t>
      </w:r>
      <w:r w:rsidRPr="00C62B68">
        <w:rPr>
          <w:noProof/>
          <w:sz w:val="22"/>
          <w:szCs w:val="22"/>
          <w:lang w:val="el-GR"/>
        </w:rPr>
        <w:tab/>
      </w:r>
      <w:r w:rsidRPr="00C62B68">
        <w:rPr>
          <w:bCs/>
          <w:color w:val="000000"/>
          <w:sz w:val="22"/>
          <w:szCs w:val="22"/>
          <w:lang w:val="el-GR"/>
        </w:rPr>
        <w:t xml:space="preserve">εάν παίρνετε πολύ υψηλές δόσεις </w:t>
      </w:r>
      <w:r w:rsidRPr="00C62B68">
        <w:rPr>
          <w:bCs/>
          <w:color w:val="000000"/>
          <w:sz w:val="22"/>
          <w:szCs w:val="22"/>
          <w:lang w:val="en-US"/>
        </w:rPr>
        <w:t>gliclazide</w:t>
      </w:r>
      <w:r w:rsidRPr="00C62B68">
        <w:rPr>
          <w:bCs/>
          <w:color w:val="000000"/>
          <w:sz w:val="22"/>
          <w:szCs w:val="22"/>
          <w:lang w:val="el-GR"/>
        </w:rPr>
        <w:t>,</w:t>
      </w:r>
    </w:p>
    <w:p w:rsidR="00C62B68" w:rsidRPr="00C62B68" w:rsidRDefault="00C62B68" w:rsidP="00583567">
      <w:pPr>
        <w:spacing w:before="0" w:after="0"/>
        <w:ind w:left="567" w:hanging="567"/>
        <w:rPr>
          <w:noProof/>
          <w:sz w:val="22"/>
          <w:szCs w:val="22"/>
          <w:lang w:val="el-GR"/>
        </w:rPr>
      </w:pPr>
      <w:r w:rsidRPr="00C62B68">
        <w:rPr>
          <w:noProof/>
          <w:sz w:val="22"/>
          <w:szCs w:val="22"/>
          <w:lang w:val="el-GR"/>
        </w:rPr>
        <w:t>-</w:t>
      </w:r>
      <w:r w:rsidRPr="00C62B68">
        <w:rPr>
          <w:noProof/>
          <w:sz w:val="22"/>
          <w:szCs w:val="22"/>
          <w:lang w:val="el-GR"/>
        </w:rPr>
        <w:tab/>
      </w:r>
      <w:r w:rsidRPr="00C62B68">
        <w:rPr>
          <w:bCs/>
          <w:color w:val="000000"/>
          <w:sz w:val="22"/>
          <w:szCs w:val="22"/>
          <w:lang w:val="el-GR"/>
        </w:rPr>
        <w:t>εάν πάσχετε από συγκεκριμένες ορμονικές διαταραχές (λειτουργικές διαταραχές του θυρεοειδούς αδένα, της υπόφυσης ή του μετωπιαίου φλοιού),</w:t>
      </w:r>
    </w:p>
    <w:p w:rsidR="00C62B68" w:rsidRPr="00C62B68" w:rsidRDefault="00C62B68" w:rsidP="00583567">
      <w:pPr>
        <w:numPr>
          <w:ilvl w:val="12"/>
          <w:numId w:val="0"/>
        </w:numPr>
        <w:spacing w:before="0" w:after="0"/>
        <w:ind w:right="-2"/>
        <w:outlineLvl w:val="0"/>
        <w:rPr>
          <w:bCs/>
          <w:color w:val="000000"/>
          <w:sz w:val="22"/>
          <w:szCs w:val="22"/>
          <w:lang w:val="el-GR"/>
        </w:rPr>
      </w:pPr>
      <w:r w:rsidRPr="00C62B68">
        <w:rPr>
          <w:bCs/>
          <w:color w:val="000000"/>
          <w:sz w:val="22"/>
          <w:szCs w:val="22"/>
          <w:lang w:val="el-GR"/>
        </w:rPr>
        <w:t xml:space="preserve">-         εάν η νεφρική ή η ηπατική σας λειτουργία είναι σοβαρά μειωμένη, </w:t>
      </w:r>
    </w:p>
    <w:p w:rsidR="00C62B68" w:rsidRPr="00C62B68" w:rsidRDefault="00C62B68" w:rsidP="00583567">
      <w:pPr>
        <w:numPr>
          <w:ilvl w:val="12"/>
          <w:numId w:val="0"/>
        </w:numPr>
        <w:spacing w:before="0" w:after="0"/>
        <w:ind w:right="-2"/>
        <w:outlineLvl w:val="0"/>
        <w:rPr>
          <w:bCs/>
          <w:color w:val="000000"/>
          <w:sz w:val="22"/>
          <w:szCs w:val="22"/>
          <w:lang w:val="el-GR"/>
        </w:rPr>
      </w:pPr>
    </w:p>
    <w:p w:rsidR="00C62B68" w:rsidRPr="00C62B68" w:rsidRDefault="00C62B68" w:rsidP="00583567">
      <w:pPr>
        <w:numPr>
          <w:ilvl w:val="12"/>
          <w:numId w:val="0"/>
        </w:numPr>
        <w:spacing w:before="0" w:after="0"/>
        <w:ind w:right="-2"/>
        <w:outlineLvl w:val="0"/>
        <w:rPr>
          <w:bCs/>
          <w:color w:val="000000"/>
          <w:sz w:val="22"/>
          <w:szCs w:val="22"/>
          <w:lang w:val="el-GR"/>
        </w:rPr>
      </w:pPr>
      <w:r w:rsidRPr="00C62B68">
        <w:rPr>
          <w:bCs/>
          <w:color w:val="000000"/>
          <w:sz w:val="22"/>
          <w:szCs w:val="22"/>
          <w:lang w:val="el-GR"/>
        </w:rPr>
        <w:t xml:space="preserve">Εάν έχετε χαμηλή γλυκόζη αίματος, ίσως εκδηλώσετε τα ακόλουθα συμπτώματα: </w:t>
      </w:r>
    </w:p>
    <w:p w:rsidR="00C62B68" w:rsidRPr="00C62B68" w:rsidRDefault="00C62B68" w:rsidP="00583567">
      <w:pPr>
        <w:tabs>
          <w:tab w:val="left" w:pos="0"/>
        </w:tabs>
        <w:spacing w:before="0" w:after="0"/>
        <w:ind w:right="-2"/>
        <w:rPr>
          <w:color w:val="000000"/>
          <w:sz w:val="22"/>
          <w:szCs w:val="22"/>
          <w:lang w:val="el-GR"/>
        </w:rPr>
      </w:pPr>
      <w:r w:rsidRPr="00C62B68">
        <w:rPr>
          <w:bCs/>
          <w:color w:val="000000"/>
          <w:sz w:val="22"/>
          <w:szCs w:val="22"/>
          <w:lang w:val="el-GR"/>
        </w:rPr>
        <w:t>Πονοκέφαλο, έντονη πείνα, ναυτία, εμετό,</w:t>
      </w:r>
      <w:r w:rsidRPr="00C62B68">
        <w:rPr>
          <w:color w:val="000000"/>
          <w:sz w:val="22"/>
          <w:szCs w:val="22"/>
          <w:lang w:val="el-GR"/>
        </w:rPr>
        <w:t xml:space="preserve"> ατονία, διαταραχές του ύπνου, ευερεθιστότητα, επιθετικότητα, αδυναμία συγκέντρωσης, μείωση της εγρήγορσης και επιβράδυνση των αντιδράσεων, κατάθλιψη, σύγχυση, διαταραχές της όρασης ή του λόγου, τρόμο, διαταραχές των αισθήσεων, ζάλη και αίσθημα αδυναμίας.</w:t>
      </w:r>
    </w:p>
    <w:p w:rsidR="00C62B68" w:rsidRPr="00C62B68" w:rsidRDefault="00C62B68" w:rsidP="00583567">
      <w:pPr>
        <w:tabs>
          <w:tab w:val="left" w:pos="0"/>
        </w:tabs>
        <w:spacing w:before="0" w:after="0"/>
        <w:ind w:right="-2"/>
        <w:rPr>
          <w:color w:val="000000"/>
          <w:sz w:val="22"/>
          <w:szCs w:val="22"/>
          <w:lang w:val="el-GR"/>
        </w:rPr>
      </w:pPr>
      <w:r w:rsidRPr="00C62B68">
        <w:rPr>
          <w:color w:val="000000"/>
          <w:sz w:val="22"/>
          <w:szCs w:val="22"/>
          <w:lang w:val="el-GR"/>
        </w:rPr>
        <w:t>Τα ακόλουθα σημεία και συμπτώματα μπορεί επίσης να εκδηλωθούν: εφίδρωση, υγρό δέρμα, άγχος, γρήγορος ή ανώμαλος καρδιακός παλμός, υψηλή αρτηριακή πίεση, αιφνίδιος έντονος πόνος στο στήθος που μπορεί να αντανακλάται στις γύρω περιοχές (στηθάγχη).</w:t>
      </w:r>
    </w:p>
    <w:p w:rsidR="00C62B68" w:rsidRPr="00C62B68" w:rsidRDefault="00C62B68" w:rsidP="00583567">
      <w:pPr>
        <w:tabs>
          <w:tab w:val="left" w:pos="540"/>
        </w:tabs>
        <w:spacing w:before="0" w:after="0"/>
        <w:ind w:left="540" w:right="-2" w:hanging="540"/>
        <w:rPr>
          <w:color w:val="000000"/>
          <w:sz w:val="22"/>
          <w:szCs w:val="22"/>
          <w:lang w:val="el-GR"/>
        </w:rPr>
      </w:pPr>
    </w:p>
    <w:p w:rsidR="00C62B68" w:rsidRPr="00C62B68" w:rsidRDefault="00C62B68" w:rsidP="00583567">
      <w:pPr>
        <w:tabs>
          <w:tab w:val="left" w:pos="0"/>
        </w:tabs>
        <w:spacing w:before="0" w:after="0"/>
        <w:ind w:right="-2"/>
        <w:rPr>
          <w:color w:val="000000"/>
          <w:sz w:val="22"/>
          <w:szCs w:val="22"/>
          <w:lang w:val="el-GR"/>
        </w:rPr>
      </w:pPr>
      <w:r w:rsidRPr="00C62B68">
        <w:rPr>
          <w:color w:val="000000"/>
          <w:sz w:val="22"/>
          <w:szCs w:val="22"/>
          <w:lang w:val="el-GR"/>
        </w:rPr>
        <w:t xml:space="preserve">Εάν τα επίπεδα γλυκόζης στο αίμα συνεχίσουν να μειώνονται, μπορεί να αισθανθείτε έντονη σύγχυση (παραλήρημα), να εκδηλώσετε σπασμούς, να χάσετε τον αυτοέλεγχο, η αναπνοή σας μπορεί να γίνει επιπόλαιη και ο καρδιακός παλμός σας να επιβραδυνθεί, ίσως να εκδηλώσετε απώλεια συνείδησης. </w:t>
      </w:r>
    </w:p>
    <w:p w:rsidR="00C62B68" w:rsidRPr="00C62B68" w:rsidRDefault="00C62B68" w:rsidP="00583567">
      <w:pPr>
        <w:tabs>
          <w:tab w:val="left" w:pos="540"/>
        </w:tabs>
        <w:spacing w:before="0" w:after="0"/>
        <w:ind w:left="540" w:right="-2" w:hanging="540"/>
        <w:rPr>
          <w:color w:val="000000"/>
          <w:sz w:val="22"/>
          <w:szCs w:val="22"/>
          <w:lang w:val="el-GR"/>
        </w:rPr>
      </w:pPr>
    </w:p>
    <w:p w:rsidR="00C62B68" w:rsidRPr="00C62B68" w:rsidRDefault="00C62B68" w:rsidP="00583567">
      <w:pPr>
        <w:tabs>
          <w:tab w:val="left" w:pos="0"/>
        </w:tabs>
        <w:spacing w:before="0" w:after="0"/>
        <w:ind w:right="-2"/>
        <w:rPr>
          <w:color w:val="000000"/>
          <w:sz w:val="22"/>
          <w:szCs w:val="22"/>
          <w:lang w:val="el-GR"/>
        </w:rPr>
      </w:pPr>
      <w:r w:rsidRPr="00C62B68">
        <w:rPr>
          <w:color w:val="000000"/>
          <w:sz w:val="22"/>
          <w:szCs w:val="22"/>
          <w:lang w:val="el-GR"/>
        </w:rPr>
        <w:t xml:space="preserve">Στις περισσότερες περιπτώσεις τα συμπτώματα της χαμηλής γλυκόζης του αίματος υποχωρούν πολύ γρήγορα εάν καταναλώσετε κάποια μορφή ζάχαρης, </w:t>
      </w:r>
      <w:r w:rsidR="00564F82">
        <w:rPr>
          <w:color w:val="000000"/>
          <w:sz w:val="22"/>
          <w:szCs w:val="22"/>
          <w:lang w:val="el-GR"/>
        </w:rPr>
        <w:t>(για παράδειγμα</w:t>
      </w:r>
      <w:r w:rsidR="008A73DB">
        <w:rPr>
          <w:color w:val="000000"/>
          <w:sz w:val="22"/>
          <w:szCs w:val="22"/>
          <w:lang w:val="el-GR"/>
        </w:rPr>
        <w:t xml:space="preserve"> </w:t>
      </w:r>
      <w:r w:rsidRPr="00C62B68">
        <w:rPr>
          <w:color w:val="000000"/>
          <w:sz w:val="22"/>
          <w:szCs w:val="22"/>
          <w:lang w:val="el-GR"/>
        </w:rPr>
        <w:t>δισκία γλυκόζης, κύβους ζάχαρης, γλυκό χυμό, τσάι με ζάχαρη</w:t>
      </w:r>
      <w:r w:rsidR="00564F82">
        <w:rPr>
          <w:color w:val="000000"/>
          <w:sz w:val="22"/>
          <w:szCs w:val="22"/>
          <w:lang w:val="el-GR"/>
        </w:rPr>
        <w:t>)</w:t>
      </w:r>
      <w:r w:rsidRPr="00C62B68">
        <w:rPr>
          <w:color w:val="000000"/>
          <w:sz w:val="22"/>
          <w:szCs w:val="22"/>
          <w:lang w:val="el-GR"/>
        </w:rPr>
        <w:t>.</w:t>
      </w:r>
    </w:p>
    <w:p w:rsidR="00C62B68" w:rsidRPr="00C62B68" w:rsidRDefault="00C62B68" w:rsidP="00583567">
      <w:pPr>
        <w:tabs>
          <w:tab w:val="left" w:pos="0"/>
        </w:tabs>
        <w:spacing w:before="0" w:after="0"/>
        <w:ind w:right="-2"/>
        <w:rPr>
          <w:color w:val="000000"/>
          <w:sz w:val="22"/>
          <w:szCs w:val="22"/>
          <w:lang w:val="el-GR"/>
        </w:rPr>
      </w:pPr>
      <w:r w:rsidRPr="00C62B68">
        <w:rPr>
          <w:color w:val="000000"/>
          <w:sz w:val="22"/>
          <w:szCs w:val="22"/>
          <w:lang w:val="el-GR"/>
        </w:rPr>
        <w:t>Πρέπει, επομένως, να έχετε πάντα μαζί σας κάποια μορφή ζάχαρης (δισκία γλυκόζης, κύβους ζάχαρης). Να θυμάστε ότι τα τεχνητά γλυκαντικά δεν είναι αποτελεσματικά. Παρακαλείσθε να επικοινωνείτε με το γιατρό σας ή με το πλησιέστερο νοσοκομείο, εάν η κατανάλωση ζάχαρης δεν βοηθά ή εάν τα συμπτώματα υποτροπιάσουν.</w:t>
      </w:r>
    </w:p>
    <w:p w:rsidR="00C62B68" w:rsidRPr="00C62B68" w:rsidRDefault="00C62B68" w:rsidP="00583567">
      <w:pPr>
        <w:tabs>
          <w:tab w:val="left" w:pos="0"/>
        </w:tabs>
        <w:spacing w:before="0" w:after="0"/>
        <w:ind w:right="-2"/>
        <w:rPr>
          <w:color w:val="000000"/>
          <w:sz w:val="22"/>
          <w:szCs w:val="22"/>
          <w:lang w:val="el-GR"/>
        </w:rPr>
      </w:pPr>
    </w:p>
    <w:p w:rsidR="00C62B68" w:rsidRPr="00C62B68" w:rsidRDefault="00C62B68" w:rsidP="00583567">
      <w:pPr>
        <w:tabs>
          <w:tab w:val="left" w:pos="0"/>
        </w:tabs>
        <w:spacing w:before="0" w:after="0"/>
        <w:ind w:right="-2"/>
        <w:rPr>
          <w:color w:val="000000"/>
          <w:sz w:val="22"/>
          <w:szCs w:val="22"/>
          <w:lang w:val="el-GR"/>
        </w:rPr>
      </w:pPr>
      <w:r w:rsidRPr="00C62B68">
        <w:rPr>
          <w:color w:val="000000"/>
          <w:sz w:val="22"/>
          <w:szCs w:val="22"/>
          <w:lang w:val="el-GR"/>
        </w:rPr>
        <w:t>Τα συμπτώματα χαμηλής γλυκόζης στο αίμα μπορεί να είναι ανύπαρκτα, λιγότερο εμφανή ή να εκδηλωθούν πολύ αργά ή να μην αντιληφθείτε έγκαιρα ότι η γλυκόζη στο αίμα σας έχει μειωθεί. Αυτό μπορεί να συμβεί εάν είστε ηλικιωμένος ασθενής που παίρνει ορισμένα φάρμακα (</w:t>
      </w:r>
      <w:r w:rsidR="00766052">
        <w:rPr>
          <w:color w:val="000000"/>
          <w:sz w:val="22"/>
          <w:szCs w:val="22"/>
          <w:lang w:val="el-GR"/>
        </w:rPr>
        <w:t xml:space="preserve">για παράδειγμα </w:t>
      </w:r>
      <w:r w:rsidRPr="00C62B68">
        <w:rPr>
          <w:color w:val="000000"/>
          <w:sz w:val="22"/>
          <w:szCs w:val="22"/>
          <w:lang w:val="el-GR"/>
        </w:rPr>
        <w:t xml:space="preserve">φάρμακα που δρουν στο κεντρικό νευρικό σύστημα και β-αποκλειστές). </w:t>
      </w:r>
    </w:p>
    <w:p w:rsidR="00C62B68" w:rsidRPr="00C62B68" w:rsidRDefault="00C62B68" w:rsidP="00583567">
      <w:pPr>
        <w:tabs>
          <w:tab w:val="left" w:pos="0"/>
        </w:tabs>
        <w:spacing w:before="0" w:after="0"/>
        <w:ind w:right="-2"/>
        <w:rPr>
          <w:color w:val="000000"/>
          <w:sz w:val="22"/>
          <w:szCs w:val="22"/>
          <w:lang w:val="el-GR"/>
        </w:rPr>
      </w:pPr>
      <w:r w:rsidRPr="00C62B68">
        <w:rPr>
          <w:color w:val="000000"/>
          <w:sz w:val="22"/>
          <w:szCs w:val="22"/>
          <w:lang w:val="el-GR"/>
        </w:rPr>
        <w:t xml:space="preserve">Εάν είστε σε κατάσταση </w:t>
      </w:r>
      <w:r w:rsidR="00B52DFE">
        <w:rPr>
          <w:color w:val="000000"/>
          <w:sz w:val="22"/>
          <w:szCs w:val="22"/>
          <w:lang w:val="el-GR"/>
        </w:rPr>
        <w:t>στρες</w:t>
      </w:r>
      <w:r w:rsidR="00B52DFE" w:rsidRPr="00C62B68">
        <w:rPr>
          <w:color w:val="000000"/>
          <w:sz w:val="22"/>
          <w:szCs w:val="22"/>
          <w:lang w:val="el-GR"/>
        </w:rPr>
        <w:t xml:space="preserve"> </w:t>
      </w:r>
      <w:r w:rsidRPr="00C62B68">
        <w:rPr>
          <w:color w:val="000000"/>
          <w:sz w:val="22"/>
          <w:szCs w:val="22"/>
          <w:lang w:val="el-GR"/>
        </w:rPr>
        <w:t>(ατύχημα, χειρουργική επέμβαση, πυρετός κλπ) μπορεί ο γιατρός σας να σας αλλάξει προσωρινά την αγωγή σε ινσουλινοθεραπεία.</w:t>
      </w:r>
    </w:p>
    <w:p w:rsidR="00C62B68" w:rsidRPr="00C62B68" w:rsidRDefault="00C62B68" w:rsidP="00583567">
      <w:pPr>
        <w:tabs>
          <w:tab w:val="left" w:pos="0"/>
        </w:tabs>
        <w:spacing w:before="0" w:after="0"/>
        <w:ind w:right="-2"/>
        <w:rPr>
          <w:color w:val="000000"/>
          <w:sz w:val="22"/>
          <w:szCs w:val="22"/>
          <w:lang w:val="el-GR"/>
        </w:rPr>
      </w:pPr>
    </w:p>
    <w:p w:rsidR="00C62B68" w:rsidRPr="00C62B68" w:rsidRDefault="00C62B68" w:rsidP="00583567">
      <w:pPr>
        <w:tabs>
          <w:tab w:val="left" w:pos="0"/>
        </w:tabs>
        <w:spacing w:before="0" w:after="0"/>
        <w:ind w:right="-2"/>
        <w:rPr>
          <w:color w:val="000000"/>
          <w:sz w:val="22"/>
          <w:szCs w:val="22"/>
          <w:lang w:val="el-GR"/>
        </w:rPr>
      </w:pPr>
      <w:r w:rsidRPr="00C62B68">
        <w:rPr>
          <w:color w:val="000000"/>
          <w:sz w:val="22"/>
          <w:szCs w:val="22"/>
          <w:lang w:val="el-GR"/>
        </w:rPr>
        <w:t xml:space="preserve">Συμπτώματα υψηλής γλυκόζης στο αίμα (υπεργλυκαιμία) μπορεί να εκδηλωθούν εάν η </w:t>
      </w:r>
      <w:r w:rsidRPr="00C62B68">
        <w:rPr>
          <w:color w:val="000000"/>
          <w:sz w:val="22"/>
          <w:szCs w:val="22"/>
          <w:lang w:val="fr-FR"/>
        </w:rPr>
        <w:t>gliclazide</w:t>
      </w:r>
      <w:r w:rsidRPr="00C62B68">
        <w:rPr>
          <w:color w:val="000000"/>
          <w:sz w:val="22"/>
          <w:szCs w:val="22"/>
          <w:lang w:val="el-GR"/>
        </w:rPr>
        <w:t xml:space="preserve"> δεν έχει επαρκώς μειώσει τη γλυκόζη στο αίμα, εάν δεν έχετε συμμορφωθεί με το θεραπευτικό σχήμα που σας έχει χορηγήσει ο γιατρός </w:t>
      </w:r>
      <w:r w:rsidR="00766052">
        <w:rPr>
          <w:color w:val="000000"/>
          <w:sz w:val="22"/>
          <w:szCs w:val="22"/>
          <w:lang w:val="el-GR"/>
        </w:rPr>
        <w:t xml:space="preserve">σας, εάν παίρνετε παρασκευάσματα </w:t>
      </w:r>
      <w:r w:rsidR="00766052">
        <w:rPr>
          <w:color w:val="000000"/>
          <w:sz w:val="22"/>
          <w:szCs w:val="22"/>
          <w:lang w:val="en-US"/>
        </w:rPr>
        <w:t>St</w:t>
      </w:r>
      <w:r w:rsidR="00766052" w:rsidRPr="00BC0E0C">
        <w:rPr>
          <w:color w:val="000000"/>
          <w:sz w:val="22"/>
          <w:szCs w:val="22"/>
          <w:lang w:val="el-GR"/>
        </w:rPr>
        <w:t xml:space="preserve">. </w:t>
      </w:r>
      <w:r w:rsidR="00766052">
        <w:rPr>
          <w:color w:val="000000"/>
          <w:sz w:val="22"/>
          <w:szCs w:val="22"/>
          <w:lang w:val="en-US"/>
        </w:rPr>
        <w:t>John</w:t>
      </w:r>
      <w:r w:rsidR="00766052" w:rsidRPr="00BC0E0C">
        <w:rPr>
          <w:color w:val="000000"/>
          <w:sz w:val="22"/>
          <w:szCs w:val="22"/>
          <w:lang w:val="el-GR"/>
        </w:rPr>
        <w:t>’</w:t>
      </w:r>
      <w:r w:rsidR="00766052">
        <w:rPr>
          <w:color w:val="000000"/>
          <w:sz w:val="22"/>
          <w:szCs w:val="22"/>
          <w:lang w:val="en-US"/>
        </w:rPr>
        <w:t>s</w:t>
      </w:r>
      <w:r w:rsidR="00766052" w:rsidRPr="00BC0E0C">
        <w:rPr>
          <w:color w:val="000000"/>
          <w:sz w:val="22"/>
          <w:szCs w:val="22"/>
          <w:lang w:val="el-GR"/>
        </w:rPr>
        <w:t xml:space="preserve"> </w:t>
      </w:r>
      <w:r w:rsidR="00766052">
        <w:rPr>
          <w:color w:val="000000"/>
          <w:sz w:val="22"/>
          <w:szCs w:val="22"/>
          <w:lang w:val="en-US"/>
        </w:rPr>
        <w:t>Wort</w:t>
      </w:r>
      <w:r w:rsidR="00766052">
        <w:rPr>
          <w:color w:val="000000"/>
          <w:sz w:val="22"/>
          <w:szCs w:val="22"/>
          <w:lang w:val="el-GR"/>
        </w:rPr>
        <w:t xml:space="preserve"> </w:t>
      </w:r>
      <w:r w:rsidR="00766052" w:rsidRPr="00BC0E0C">
        <w:rPr>
          <w:color w:val="000000"/>
          <w:sz w:val="22"/>
          <w:szCs w:val="22"/>
          <w:lang w:val="el-GR"/>
        </w:rPr>
        <w:t>(</w:t>
      </w:r>
      <w:r w:rsidR="00195DAD" w:rsidRPr="00BC0E0C">
        <w:rPr>
          <w:i/>
          <w:color w:val="000000"/>
          <w:sz w:val="22"/>
          <w:szCs w:val="22"/>
          <w:lang w:val="el-GR"/>
        </w:rPr>
        <w:t>Υπερικόν το διάτρητον</w:t>
      </w:r>
      <w:r w:rsidR="00766052" w:rsidRPr="00BC0E0C">
        <w:rPr>
          <w:color w:val="000000"/>
          <w:sz w:val="22"/>
          <w:szCs w:val="22"/>
          <w:lang w:val="el-GR"/>
        </w:rPr>
        <w:t>)</w:t>
      </w:r>
      <w:r w:rsidRPr="00C62B68">
        <w:rPr>
          <w:color w:val="000000"/>
          <w:sz w:val="22"/>
          <w:szCs w:val="22"/>
          <w:lang w:val="el-GR"/>
        </w:rPr>
        <w:t xml:space="preserve"> </w:t>
      </w:r>
      <w:r w:rsidR="00195DAD">
        <w:rPr>
          <w:color w:val="000000"/>
          <w:sz w:val="22"/>
          <w:szCs w:val="22"/>
          <w:lang w:val="el-GR"/>
        </w:rPr>
        <w:t>(βλ. παράγραφο «</w:t>
      </w:r>
      <w:r w:rsidR="00195DAD" w:rsidRPr="00195DAD">
        <w:rPr>
          <w:bCs/>
          <w:color w:val="000000"/>
          <w:sz w:val="22"/>
          <w:szCs w:val="22"/>
          <w:lang w:val="el-GR"/>
        </w:rPr>
        <w:t>Άλλα φάρμακα και D</w:t>
      </w:r>
      <w:r w:rsidR="00195DAD" w:rsidRPr="00195DAD">
        <w:rPr>
          <w:bCs/>
          <w:color w:val="000000"/>
          <w:sz w:val="22"/>
          <w:szCs w:val="22"/>
          <w:lang w:val="en-US"/>
        </w:rPr>
        <w:t>iamicron</w:t>
      </w:r>
      <w:r w:rsidR="00195DAD" w:rsidRPr="00195DAD">
        <w:rPr>
          <w:color w:val="000000"/>
          <w:sz w:val="22"/>
          <w:szCs w:val="22"/>
          <w:lang w:val="el-GR"/>
        </w:rPr>
        <w:t xml:space="preserve"> MR 60 </w:t>
      </w:r>
      <w:r w:rsidR="00195DAD" w:rsidRPr="00195DAD">
        <w:rPr>
          <w:color w:val="000000"/>
          <w:sz w:val="22"/>
          <w:szCs w:val="22"/>
          <w:lang w:val="en-US"/>
        </w:rPr>
        <w:t>mg</w:t>
      </w:r>
      <w:r w:rsidR="00195DAD" w:rsidRPr="00195DAD">
        <w:rPr>
          <w:color w:val="000000"/>
          <w:sz w:val="22"/>
          <w:szCs w:val="22"/>
          <w:lang w:val="el-GR"/>
        </w:rPr>
        <w:t xml:space="preserve">, δισκίο </w:t>
      </w:r>
      <w:r w:rsidR="00195DAD" w:rsidRPr="00195DAD">
        <w:rPr>
          <w:color w:val="000000"/>
          <w:sz w:val="22"/>
          <w:szCs w:val="22"/>
          <w:lang w:val="el-GR"/>
        </w:rPr>
        <w:lastRenderedPageBreak/>
        <w:t>ελεγχόμενης αποδέσμευσης</w:t>
      </w:r>
      <w:r w:rsidR="00195DAD">
        <w:rPr>
          <w:color w:val="000000"/>
          <w:sz w:val="22"/>
          <w:szCs w:val="22"/>
          <w:lang w:val="el-GR"/>
        </w:rPr>
        <w:t xml:space="preserve">»)  </w:t>
      </w:r>
      <w:r w:rsidRPr="00C62B68">
        <w:rPr>
          <w:color w:val="000000"/>
          <w:sz w:val="22"/>
          <w:szCs w:val="22"/>
          <w:lang w:val="el-GR"/>
        </w:rPr>
        <w:t xml:space="preserve">ή σε ειδικές καταστάσεις </w:t>
      </w:r>
      <w:r w:rsidR="00B52DFE">
        <w:rPr>
          <w:color w:val="000000"/>
          <w:sz w:val="22"/>
          <w:szCs w:val="22"/>
          <w:lang w:val="el-GR"/>
        </w:rPr>
        <w:t>στρες</w:t>
      </w:r>
      <w:r w:rsidRPr="00C62B68">
        <w:rPr>
          <w:color w:val="000000"/>
          <w:sz w:val="22"/>
          <w:szCs w:val="22"/>
          <w:lang w:val="el-GR"/>
        </w:rPr>
        <w:t xml:space="preserve">. Αυτές περιλαμβάνουν δίψα, συχνή ενούρηση, ξηροστομία, ξηροδερμία με κνησμό, δερματικές λοιμώξεις και μειωμένη απόδοση.  </w:t>
      </w:r>
    </w:p>
    <w:p w:rsidR="00C62B68" w:rsidRDefault="00C62B68" w:rsidP="00583567">
      <w:pPr>
        <w:tabs>
          <w:tab w:val="left" w:pos="0"/>
        </w:tabs>
        <w:spacing w:before="0" w:after="0"/>
        <w:ind w:right="-2"/>
        <w:rPr>
          <w:color w:val="000000"/>
          <w:sz w:val="22"/>
          <w:szCs w:val="22"/>
          <w:lang w:val="el-GR"/>
        </w:rPr>
      </w:pPr>
      <w:r w:rsidRPr="00C62B68">
        <w:rPr>
          <w:color w:val="000000"/>
          <w:sz w:val="22"/>
          <w:szCs w:val="22"/>
          <w:lang w:val="el-GR"/>
        </w:rPr>
        <w:t>Εάν εκδηλωθούν αυτά τα συμπτώματα, πρέπει να επικοινωνήσετε με το γιατρό ή το φαρμακοποιό σας</w:t>
      </w:r>
      <w:r w:rsidR="00583567" w:rsidRPr="00C62B68">
        <w:rPr>
          <w:color w:val="000000"/>
          <w:sz w:val="22"/>
          <w:szCs w:val="22"/>
          <w:lang w:val="el-GR"/>
        </w:rPr>
        <w:t>.</w:t>
      </w:r>
    </w:p>
    <w:p w:rsidR="00583567" w:rsidRDefault="00583567" w:rsidP="00583567">
      <w:pPr>
        <w:tabs>
          <w:tab w:val="left" w:pos="0"/>
        </w:tabs>
        <w:spacing w:before="0" w:after="0"/>
        <w:ind w:right="-2"/>
        <w:rPr>
          <w:color w:val="000000"/>
          <w:sz w:val="22"/>
          <w:szCs w:val="22"/>
          <w:lang w:val="el-GR"/>
        </w:rPr>
      </w:pPr>
    </w:p>
    <w:p w:rsidR="00195DAD" w:rsidRPr="00346127" w:rsidRDefault="00195DAD" w:rsidP="00583567">
      <w:pPr>
        <w:tabs>
          <w:tab w:val="left" w:pos="0"/>
        </w:tabs>
        <w:spacing w:before="0" w:after="0"/>
        <w:ind w:right="-2"/>
        <w:rPr>
          <w:color w:val="000000"/>
          <w:sz w:val="22"/>
          <w:szCs w:val="22"/>
          <w:lang w:val="el-GR"/>
        </w:rPr>
      </w:pPr>
      <w:r>
        <w:rPr>
          <w:color w:val="000000"/>
          <w:sz w:val="22"/>
          <w:szCs w:val="22"/>
          <w:lang w:val="el-GR"/>
        </w:rPr>
        <w:t>Διαταραχή</w:t>
      </w:r>
      <w:r w:rsidRPr="00195DAD">
        <w:rPr>
          <w:color w:val="000000"/>
          <w:sz w:val="22"/>
          <w:szCs w:val="22"/>
          <w:lang w:val="el-GR"/>
        </w:rPr>
        <w:t xml:space="preserve"> </w:t>
      </w:r>
      <w:r>
        <w:rPr>
          <w:color w:val="000000"/>
          <w:sz w:val="22"/>
          <w:szCs w:val="22"/>
          <w:lang w:val="el-GR"/>
        </w:rPr>
        <w:t>στη</w:t>
      </w:r>
      <w:r w:rsidRPr="00195DAD">
        <w:rPr>
          <w:color w:val="000000"/>
          <w:sz w:val="22"/>
          <w:szCs w:val="22"/>
          <w:lang w:val="el-GR"/>
        </w:rPr>
        <w:t xml:space="preserve"> </w:t>
      </w:r>
      <w:r>
        <w:rPr>
          <w:color w:val="000000"/>
          <w:sz w:val="22"/>
          <w:szCs w:val="22"/>
          <w:lang w:val="el-GR"/>
        </w:rPr>
        <w:t>γλυκόζη</w:t>
      </w:r>
      <w:r w:rsidRPr="00195DAD">
        <w:rPr>
          <w:color w:val="000000"/>
          <w:sz w:val="22"/>
          <w:szCs w:val="22"/>
          <w:lang w:val="el-GR"/>
        </w:rPr>
        <w:t xml:space="preserve"> </w:t>
      </w:r>
      <w:r>
        <w:rPr>
          <w:color w:val="000000"/>
          <w:sz w:val="22"/>
          <w:szCs w:val="22"/>
          <w:lang w:val="el-GR"/>
        </w:rPr>
        <w:t>αίματος</w:t>
      </w:r>
      <w:r w:rsidRPr="00BC0E0C">
        <w:rPr>
          <w:color w:val="000000"/>
          <w:sz w:val="22"/>
          <w:szCs w:val="22"/>
          <w:lang w:val="el-GR"/>
        </w:rPr>
        <w:t xml:space="preserve"> (</w:t>
      </w:r>
      <w:r>
        <w:rPr>
          <w:color w:val="000000"/>
          <w:sz w:val="22"/>
          <w:szCs w:val="22"/>
          <w:lang w:val="el-GR"/>
        </w:rPr>
        <w:t>χαμηλή</w:t>
      </w:r>
      <w:r w:rsidRPr="00195DAD">
        <w:rPr>
          <w:color w:val="000000"/>
          <w:sz w:val="22"/>
          <w:szCs w:val="22"/>
          <w:lang w:val="el-GR"/>
        </w:rPr>
        <w:t xml:space="preserve"> </w:t>
      </w:r>
      <w:r>
        <w:rPr>
          <w:color w:val="000000"/>
          <w:sz w:val="22"/>
          <w:szCs w:val="22"/>
          <w:lang w:val="el-GR"/>
        </w:rPr>
        <w:t>γλυκόζη</w:t>
      </w:r>
      <w:r w:rsidRPr="00195DAD">
        <w:rPr>
          <w:color w:val="000000"/>
          <w:sz w:val="22"/>
          <w:szCs w:val="22"/>
          <w:lang w:val="el-GR"/>
        </w:rPr>
        <w:t xml:space="preserve"> </w:t>
      </w:r>
      <w:r>
        <w:rPr>
          <w:color w:val="000000"/>
          <w:sz w:val="22"/>
          <w:szCs w:val="22"/>
          <w:lang w:val="el-GR"/>
        </w:rPr>
        <w:t>αίματος</w:t>
      </w:r>
      <w:r w:rsidRPr="00195DAD">
        <w:rPr>
          <w:color w:val="000000"/>
          <w:sz w:val="22"/>
          <w:szCs w:val="22"/>
          <w:lang w:val="el-GR"/>
        </w:rPr>
        <w:t xml:space="preserve"> </w:t>
      </w:r>
      <w:r>
        <w:rPr>
          <w:color w:val="000000"/>
          <w:sz w:val="22"/>
          <w:szCs w:val="22"/>
          <w:lang w:val="el-GR"/>
        </w:rPr>
        <w:t>και</w:t>
      </w:r>
      <w:r w:rsidRPr="00195DAD">
        <w:rPr>
          <w:color w:val="000000"/>
          <w:sz w:val="22"/>
          <w:szCs w:val="22"/>
          <w:lang w:val="el-GR"/>
        </w:rPr>
        <w:t xml:space="preserve"> </w:t>
      </w:r>
      <w:r>
        <w:rPr>
          <w:color w:val="000000"/>
          <w:sz w:val="22"/>
          <w:szCs w:val="22"/>
          <w:lang w:val="el-GR"/>
        </w:rPr>
        <w:t>υψηλή</w:t>
      </w:r>
      <w:r w:rsidRPr="00195DAD">
        <w:rPr>
          <w:color w:val="000000"/>
          <w:sz w:val="22"/>
          <w:szCs w:val="22"/>
          <w:lang w:val="el-GR"/>
        </w:rPr>
        <w:t xml:space="preserve"> </w:t>
      </w:r>
      <w:r>
        <w:rPr>
          <w:color w:val="000000"/>
          <w:sz w:val="22"/>
          <w:szCs w:val="22"/>
          <w:lang w:val="el-GR"/>
        </w:rPr>
        <w:t>γλυκόζη</w:t>
      </w:r>
      <w:r w:rsidRPr="00195DAD">
        <w:rPr>
          <w:color w:val="000000"/>
          <w:sz w:val="22"/>
          <w:szCs w:val="22"/>
          <w:lang w:val="el-GR"/>
        </w:rPr>
        <w:t xml:space="preserve"> </w:t>
      </w:r>
      <w:r>
        <w:rPr>
          <w:color w:val="000000"/>
          <w:sz w:val="22"/>
          <w:szCs w:val="22"/>
          <w:lang w:val="el-GR"/>
        </w:rPr>
        <w:t>αίματος</w:t>
      </w:r>
      <w:r w:rsidRPr="00BC0E0C">
        <w:rPr>
          <w:color w:val="000000"/>
          <w:sz w:val="22"/>
          <w:szCs w:val="22"/>
          <w:lang w:val="el-GR"/>
        </w:rPr>
        <w:t xml:space="preserve">) </w:t>
      </w:r>
      <w:r>
        <w:rPr>
          <w:color w:val="000000"/>
          <w:sz w:val="22"/>
          <w:szCs w:val="22"/>
          <w:lang w:val="el-GR"/>
        </w:rPr>
        <w:t xml:space="preserve">μπορεί να </w:t>
      </w:r>
      <w:r w:rsidR="00346127">
        <w:rPr>
          <w:color w:val="000000"/>
          <w:sz w:val="22"/>
          <w:szCs w:val="22"/>
          <w:lang w:val="el-GR"/>
        </w:rPr>
        <w:t xml:space="preserve">εκδηλωθεί </w:t>
      </w:r>
      <w:r>
        <w:rPr>
          <w:color w:val="000000"/>
          <w:sz w:val="22"/>
          <w:szCs w:val="22"/>
          <w:lang w:val="el-GR"/>
        </w:rPr>
        <w:t xml:space="preserve">όταν η </w:t>
      </w:r>
      <w:r w:rsidR="00346127" w:rsidRPr="00346127">
        <w:rPr>
          <w:color w:val="000000"/>
          <w:sz w:val="22"/>
          <w:szCs w:val="22"/>
          <w:lang w:val="fr-FR"/>
        </w:rPr>
        <w:t>gliclazide</w:t>
      </w:r>
      <w:r>
        <w:rPr>
          <w:color w:val="000000"/>
          <w:sz w:val="22"/>
          <w:szCs w:val="22"/>
          <w:lang w:val="el-GR"/>
        </w:rPr>
        <w:t xml:space="preserve"> χορηγείται ταυτόχρονα με φάρμακα που ανήκουν σε μια κατηγορία αντιβιοτικών</w:t>
      </w:r>
      <w:r w:rsidRPr="00BC0E0C">
        <w:rPr>
          <w:color w:val="000000"/>
          <w:sz w:val="22"/>
          <w:szCs w:val="22"/>
          <w:lang w:val="el-GR"/>
        </w:rPr>
        <w:t xml:space="preserve"> </w:t>
      </w:r>
      <w:r>
        <w:rPr>
          <w:color w:val="000000"/>
          <w:sz w:val="22"/>
          <w:szCs w:val="22"/>
          <w:lang w:val="el-GR"/>
        </w:rPr>
        <w:t>που ονομάζονται φλουοροκινολόνες, ιδιαίτερα σε ηλικιωμένους ασθενείς</w:t>
      </w:r>
      <w:r w:rsidRPr="00BC0E0C">
        <w:rPr>
          <w:color w:val="000000"/>
          <w:sz w:val="22"/>
          <w:szCs w:val="22"/>
          <w:lang w:val="el-GR"/>
        </w:rPr>
        <w:t xml:space="preserve">. </w:t>
      </w:r>
      <w:r w:rsidR="00346127">
        <w:rPr>
          <w:color w:val="000000"/>
          <w:sz w:val="22"/>
          <w:szCs w:val="22"/>
          <w:lang w:val="el-GR"/>
        </w:rPr>
        <w:t>Σε</w:t>
      </w:r>
      <w:r w:rsidR="00346127" w:rsidRPr="00346127">
        <w:rPr>
          <w:color w:val="000000"/>
          <w:sz w:val="22"/>
          <w:szCs w:val="22"/>
          <w:lang w:val="el-GR"/>
        </w:rPr>
        <w:t xml:space="preserve"> </w:t>
      </w:r>
      <w:r w:rsidR="00346127">
        <w:rPr>
          <w:color w:val="000000"/>
          <w:sz w:val="22"/>
          <w:szCs w:val="22"/>
          <w:lang w:val="el-GR"/>
        </w:rPr>
        <w:t>αυτή</w:t>
      </w:r>
      <w:r w:rsidR="00346127" w:rsidRPr="00346127">
        <w:rPr>
          <w:color w:val="000000"/>
          <w:sz w:val="22"/>
          <w:szCs w:val="22"/>
          <w:lang w:val="el-GR"/>
        </w:rPr>
        <w:t xml:space="preserve"> </w:t>
      </w:r>
      <w:r w:rsidR="00346127">
        <w:rPr>
          <w:color w:val="000000"/>
          <w:sz w:val="22"/>
          <w:szCs w:val="22"/>
          <w:lang w:val="el-GR"/>
        </w:rPr>
        <w:t>την</w:t>
      </w:r>
      <w:r w:rsidR="00346127" w:rsidRPr="00346127">
        <w:rPr>
          <w:color w:val="000000"/>
          <w:sz w:val="22"/>
          <w:szCs w:val="22"/>
          <w:lang w:val="el-GR"/>
        </w:rPr>
        <w:t xml:space="preserve"> </w:t>
      </w:r>
      <w:r w:rsidR="00346127">
        <w:rPr>
          <w:color w:val="000000"/>
          <w:sz w:val="22"/>
          <w:szCs w:val="22"/>
          <w:lang w:val="el-GR"/>
        </w:rPr>
        <w:t>περίπτωση</w:t>
      </w:r>
      <w:r w:rsidR="00346127" w:rsidRPr="00346127">
        <w:rPr>
          <w:color w:val="000000"/>
          <w:sz w:val="22"/>
          <w:szCs w:val="22"/>
          <w:lang w:val="el-GR"/>
        </w:rPr>
        <w:t xml:space="preserve"> </w:t>
      </w:r>
      <w:r w:rsidR="00346127">
        <w:rPr>
          <w:color w:val="000000"/>
          <w:sz w:val="22"/>
          <w:szCs w:val="22"/>
          <w:lang w:val="el-GR"/>
        </w:rPr>
        <w:t>ο</w:t>
      </w:r>
      <w:r w:rsidR="00346127" w:rsidRPr="00346127">
        <w:rPr>
          <w:color w:val="000000"/>
          <w:sz w:val="22"/>
          <w:szCs w:val="22"/>
          <w:lang w:val="el-GR"/>
        </w:rPr>
        <w:t xml:space="preserve"> </w:t>
      </w:r>
      <w:r w:rsidR="00346127">
        <w:rPr>
          <w:color w:val="000000"/>
          <w:sz w:val="22"/>
          <w:szCs w:val="22"/>
          <w:lang w:val="el-GR"/>
        </w:rPr>
        <w:t>γιατρός</w:t>
      </w:r>
      <w:r w:rsidR="00346127" w:rsidRPr="00346127">
        <w:rPr>
          <w:color w:val="000000"/>
          <w:sz w:val="22"/>
          <w:szCs w:val="22"/>
          <w:lang w:val="el-GR"/>
        </w:rPr>
        <w:t xml:space="preserve"> </w:t>
      </w:r>
      <w:r w:rsidR="00346127">
        <w:rPr>
          <w:color w:val="000000"/>
          <w:sz w:val="22"/>
          <w:szCs w:val="22"/>
          <w:lang w:val="el-GR"/>
        </w:rPr>
        <w:t>σας</w:t>
      </w:r>
      <w:r w:rsidR="00346127" w:rsidRPr="00346127">
        <w:rPr>
          <w:color w:val="000000"/>
          <w:sz w:val="22"/>
          <w:szCs w:val="22"/>
          <w:lang w:val="el-GR"/>
        </w:rPr>
        <w:t xml:space="preserve"> </w:t>
      </w:r>
      <w:r w:rsidR="00346127">
        <w:rPr>
          <w:color w:val="000000"/>
          <w:sz w:val="22"/>
          <w:szCs w:val="22"/>
          <w:lang w:val="el-GR"/>
        </w:rPr>
        <w:t>θα</w:t>
      </w:r>
      <w:r w:rsidR="00346127" w:rsidRPr="00346127">
        <w:rPr>
          <w:color w:val="000000"/>
          <w:sz w:val="22"/>
          <w:szCs w:val="22"/>
          <w:lang w:val="el-GR"/>
        </w:rPr>
        <w:t xml:space="preserve"> </w:t>
      </w:r>
      <w:r w:rsidR="00346127">
        <w:rPr>
          <w:color w:val="000000"/>
          <w:sz w:val="22"/>
          <w:szCs w:val="22"/>
          <w:lang w:val="el-GR"/>
        </w:rPr>
        <w:t>σας</w:t>
      </w:r>
      <w:r w:rsidR="00346127" w:rsidRPr="00346127">
        <w:rPr>
          <w:color w:val="000000"/>
          <w:sz w:val="22"/>
          <w:szCs w:val="22"/>
          <w:lang w:val="el-GR"/>
        </w:rPr>
        <w:t xml:space="preserve"> </w:t>
      </w:r>
      <w:r w:rsidR="00346127">
        <w:rPr>
          <w:color w:val="000000"/>
          <w:sz w:val="22"/>
          <w:szCs w:val="22"/>
          <w:lang w:val="el-GR"/>
        </w:rPr>
        <w:t>υπενθυμίσει το πόσο σημαντική είναι η παρακολούθηση της γλυκόζης στο αίμα σας.</w:t>
      </w:r>
      <w:r w:rsidRPr="00BC0E0C">
        <w:rPr>
          <w:color w:val="000000"/>
          <w:sz w:val="22"/>
          <w:szCs w:val="22"/>
          <w:lang w:val="el-GR"/>
        </w:rPr>
        <w:t>.</w:t>
      </w:r>
    </w:p>
    <w:p w:rsidR="00346127" w:rsidRDefault="00346127" w:rsidP="00583567">
      <w:pPr>
        <w:tabs>
          <w:tab w:val="left" w:pos="0"/>
        </w:tabs>
        <w:spacing w:before="0" w:after="0"/>
        <w:ind w:right="-2"/>
        <w:rPr>
          <w:color w:val="000000"/>
          <w:sz w:val="22"/>
          <w:szCs w:val="22"/>
          <w:lang w:val="el-GR"/>
        </w:rPr>
      </w:pPr>
    </w:p>
    <w:p w:rsidR="00367CB4" w:rsidRPr="00C62B68" w:rsidRDefault="00583567" w:rsidP="00583567">
      <w:pPr>
        <w:tabs>
          <w:tab w:val="left" w:pos="0"/>
        </w:tabs>
        <w:spacing w:before="0" w:after="0"/>
        <w:ind w:right="-2"/>
        <w:rPr>
          <w:color w:val="000000"/>
          <w:sz w:val="22"/>
          <w:szCs w:val="22"/>
          <w:lang w:val="el-GR"/>
        </w:rPr>
      </w:pPr>
      <w:r w:rsidRPr="001A5B5E">
        <w:rPr>
          <w:color w:val="000000"/>
          <w:sz w:val="22"/>
          <w:szCs w:val="22"/>
          <w:lang w:val="el-GR"/>
        </w:rPr>
        <w:t xml:space="preserve">Εάν έχετε ιστορικό στην οικογένεια σας ή </w:t>
      </w:r>
      <w:r w:rsidR="008F623A" w:rsidRPr="001A5B5E">
        <w:rPr>
          <w:color w:val="000000"/>
          <w:sz w:val="22"/>
          <w:szCs w:val="22"/>
          <w:lang w:val="el-GR"/>
        </w:rPr>
        <w:t>γνωρίζετ</w:t>
      </w:r>
      <w:r w:rsidR="008F623A">
        <w:rPr>
          <w:color w:val="000000"/>
          <w:sz w:val="22"/>
          <w:szCs w:val="22"/>
          <w:lang w:val="el-GR"/>
        </w:rPr>
        <w:t>ε</w:t>
      </w:r>
      <w:r w:rsidR="008F623A" w:rsidRPr="001A5B5E">
        <w:rPr>
          <w:color w:val="000000"/>
          <w:sz w:val="22"/>
          <w:szCs w:val="22"/>
          <w:lang w:val="el-GR"/>
        </w:rPr>
        <w:t xml:space="preserve"> </w:t>
      </w:r>
      <w:r w:rsidRPr="001A5B5E">
        <w:rPr>
          <w:color w:val="000000"/>
          <w:sz w:val="22"/>
          <w:szCs w:val="22"/>
          <w:lang w:val="el-GR"/>
        </w:rPr>
        <w:t xml:space="preserve">ότι </w:t>
      </w:r>
      <w:r w:rsidR="00CA6214" w:rsidRPr="001A5B5E">
        <w:rPr>
          <w:color w:val="000000"/>
          <w:sz w:val="22"/>
          <w:szCs w:val="22"/>
          <w:lang w:val="el-GR"/>
        </w:rPr>
        <w:t xml:space="preserve">έχετε </w:t>
      </w:r>
      <w:r w:rsidRPr="001A5B5E">
        <w:rPr>
          <w:color w:val="000000"/>
          <w:sz w:val="22"/>
          <w:szCs w:val="22"/>
          <w:lang w:val="el-GR"/>
        </w:rPr>
        <w:t>κληρονομική ανεπάρκεια αφυδρογονάσης της 6 φωσφορικής γλυκόζης (</w:t>
      </w:r>
      <w:r w:rsidRPr="001A5B5E">
        <w:rPr>
          <w:color w:val="000000"/>
          <w:sz w:val="22"/>
          <w:szCs w:val="22"/>
          <w:lang w:val="en-US"/>
        </w:rPr>
        <w:t>G</w:t>
      </w:r>
      <w:r w:rsidRPr="001A5B5E">
        <w:rPr>
          <w:color w:val="000000"/>
          <w:sz w:val="22"/>
          <w:szCs w:val="22"/>
          <w:lang w:val="el-GR"/>
        </w:rPr>
        <w:t>6</w:t>
      </w:r>
      <w:r w:rsidRPr="001A5B5E">
        <w:rPr>
          <w:color w:val="000000"/>
          <w:sz w:val="22"/>
          <w:szCs w:val="22"/>
          <w:lang w:val="en-US"/>
        </w:rPr>
        <w:t>PD</w:t>
      </w:r>
      <w:r w:rsidRPr="001A5B5E">
        <w:rPr>
          <w:color w:val="000000"/>
          <w:sz w:val="22"/>
          <w:szCs w:val="22"/>
          <w:lang w:val="el-GR"/>
        </w:rPr>
        <w:t>) (</w:t>
      </w:r>
      <w:r w:rsidR="00CA6214" w:rsidRPr="001A5B5E">
        <w:rPr>
          <w:color w:val="000000"/>
          <w:sz w:val="22"/>
          <w:szCs w:val="22"/>
          <w:lang w:val="el-GR"/>
        </w:rPr>
        <w:t>μη φυσιολογικά</w:t>
      </w:r>
      <w:r w:rsidRPr="001A5B5E">
        <w:rPr>
          <w:color w:val="000000"/>
          <w:sz w:val="22"/>
          <w:szCs w:val="22"/>
          <w:lang w:val="el-GR"/>
        </w:rPr>
        <w:t xml:space="preserve"> ερυθρ</w:t>
      </w:r>
      <w:r w:rsidR="00CA6214" w:rsidRPr="001A5B5E">
        <w:rPr>
          <w:color w:val="000000"/>
          <w:sz w:val="22"/>
          <w:szCs w:val="22"/>
          <w:lang w:val="el-GR"/>
        </w:rPr>
        <w:t>ά</w:t>
      </w:r>
      <w:r w:rsidRPr="001A5B5E">
        <w:rPr>
          <w:color w:val="000000"/>
          <w:sz w:val="22"/>
          <w:szCs w:val="22"/>
          <w:lang w:val="el-GR"/>
        </w:rPr>
        <w:t xml:space="preserve"> αιμοσφα</w:t>
      </w:r>
      <w:r w:rsidR="00CA6214" w:rsidRPr="001A5B5E">
        <w:rPr>
          <w:color w:val="000000"/>
          <w:sz w:val="22"/>
          <w:szCs w:val="22"/>
          <w:lang w:val="el-GR"/>
        </w:rPr>
        <w:t>ίρια</w:t>
      </w:r>
      <w:r w:rsidRPr="001A5B5E">
        <w:rPr>
          <w:color w:val="000000"/>
          <w:sz w:val="22"/>
          <w:szCs w:val="22"/>
          <w:lang w:val="el-GR"/>
        </w:rPr>
        <w:t xml:space="preserve">), μπορεί να συμβεί μείωση των επιπέδων της αιμοσφαιρίνης </w:t>
      </w:r>
      <w:r w:rsidR="00367CB4" w:rsidRPr="001A5B5E">
        <w:rPr>
          <w:color w:val="000000"/>
          <w:sz w:val="22"/>
          <w:szCs w:val="22"/>
          <w:lang w:val="el-GR"/>
        </w:rPr>
        <w:t xml:space="preserve">και </w:t>
      </w:r>
      <w:r w:rsidR="00367CB4" w:rsidRPr="00B04CFB">
        <w:rPr>
          <w:color w:val="000000"/>
          <w:sz w:val="22"/>
          <w:szCs w:val="22"/>
          <w:lang w:val="el-GR"/>
        </w:rPr>
        <w:t>ρήξη</w:t>
      </w:r>
      <w:r w:rsidR="00367CB4" w:rsidRPr="001A5B5E">
        <w:rPr>
          <w:color w:val="000000"/>
          <w:sz w:val="22"/>
          <w:szCs w:val="22"/>
          <w:lang w:val="el-GR"/>
        </w:rPr>
        <w:t xml:space="preserve"> των ερυθρών αιμοσφαιρίων</w:t>
      </w:r>
      <w:r w:rsidR="00E652F8" w:rsidRPr="001A5B5E">
        <w:rPr>
          <w:color w:val="000000"/>
          <w:sz w:val="22"/>
          <w:szCs w:val="22"/>
          <w:lang w:val="el-GR"/>
        </w:rPr>
        <w:t xml:space="preserve"> (αιμολυτική αναιμία)</w:t>
      </w:r>
      <w:r w:rsidR="00367CB4" w:rsidRPr="001A5B5E">
        <w:rPr>
          <w:color w:val="000000"/>
          <w:sz w:val="22"/>
          <w:szCs w:val="22"/>
          <w:lang w:val="el-GR"/>
        </w:rPr>
        <w:t>. Επικοινωνήστε με το γιατρό σας πριν πάρετε αυτό το φαρμακευτικό προϊόν.</w:t>
      </w:r>
      <w:r w:rsidR="00367CB4">
        <w:rPr>
          <w:color w:val="000000"/>
          <w:sz w:val="22"/>
          <w:szCs w:val="22"/>
          <w:lang w:val="el-GR"/>
        </w:rPr>
        <w:t xml:space="preserve"> </w:t>
      </w:r>
    </w:p>
    <w:p w:rsidR="00C62B68" w:rsidRPr="00C62B68" w:rsidRDefault="00C62B68" w:rsidP="00583567">
      <w:pPr>
        <w:tabs>
          <w:tab w:val="left" w:pos="540"/>
        </w:tabs>
        <w:spacing w:before="0" w:after="0"/>
        <w:ind w:left="540" w:right="-2" w:hanging="540"/>
        <w:rPr>
          <w:color w:val="000000"/>
          <w:sz w:val="22"/>
          <w:szCs w:val="22"/>
          <w:lang w:val="el-GR"/>
        </w:rPr>
      </w:pPr>
    </w:p>
    <w:p w:rsidR="00C62B68" w:rsidRPr="00C62B68" w:rsidRDefault="00C62B68" w:rsidP="00583567">
      <w:pPr>
        <w:spacing w:before="0" w:after="0"/>
        <w:rPr>
          <w:b/>
          <w:bCs/>
          <w:sz w:val="22"/>
          <w:szCs w:val="22"/>
          <w:lang w:val="el-GR"/>
        </w:rPr>
      </w:pPr>
      <w:r w:rsidRPr="00C62B68">
        <w:rPr>
          <w:color w:val="000000"/>
          <w:sz w:val="22"/>
          <w:szCs w:val="22"/>
          <w:lang w:val="el-GR"/>
        </w:rPr>
        <w:t xml:space="preserve">Το </w:t>
      </w:r>
      <w:r w:rsidR="002B4B4D">
        <w:rPr>
          <w:bCs/>
          <w:color w:val="000000"/>
          <w:sz w:val="22"/>
          <w:szCs w:val="22"/>
          <w:lang w:val="el-GR"/>
        </w:rPr>
        <w:t>D</w:t>
      </w:r>
      <w:r w:rsidR="002B4B4D">
        <w:rPr>
          <w:bCs/>
          <w:color w:val="000000"/>
          <w:sz w:val="22"/>
          <w:szCs w:val="22"/>
          <w:lang w:val="en-US"/>
        </w:rPr>
        <w:t>iamicron</w:t>
      </w:r>
      <w:r w:rsidRPr="00C62B68">
        <w:rPr>
          <w:color w:val="000000"/>
          <w:sz w:val="22"/>
          <w:szCs w:val="22"/>
          <w:lang w:val="el-GR"/>
        </w:rPr>
        <w:t xml:space="preserve"> </w:t>
      </w:r>
      <w:r w:rsidRPr="00C62B68">
        <w:rPr>
          <w:color w:val="000000"/>
          <w:sz w:val="22"/>
          <w:szCs w:val="22"/>
        </w:rPr>
        <w:t>MR</w:t>
      </w:r>
      <w:r w:rsidRPr="00C62B68">
        <w:rPr>
          <w:color w:val="000000"/>
          <w:sz w:val="22"/>
          <w:szCs w:val="22"/>
          <w:lang w:val="el-GR"/>
        </w:rPr>
        <w:t xml:space="preserve"> </w:t>
      </w:r>
      <w:r w:rsidR="008F623A">
        <w:rPr>
          <w:bCs/>
          <w:sz w:val="22"/>
          <w:szCs w:val="22"/>
          <w:lang w:val="el-GR"/>
        </w:rPr>
        <w:t>60</w:t>
      </w:r>
      <w:r w:rsidRPr="00C62B68">
        <w:rPr>
          <w:sz w:val="22"/>
          <w:szCs w:val="22"/>
          <w:lang w:val="el-GR"/>
        </w:rPr>
        <w:t xml:space="preserve"> </w:t>
      </w:r>
      <w:r w:rsidR="00B56F08">
        <w:rPr>
          <w:sz w:val="22"/>
          <w:szCs w:val="22"/>
          <w:lang w:val="en-US"/>
        </w:rPr>
        <w:t>mg</w:t>
      </w:r>
      <w:r w:rsidR="00B56F08" w:rsidRPr="00B56F08">
        <w:rPr>
          <w:sz w:val="22"/>
          <w:szCs w:val="22"/>
          <w:lang w:val="el-GR"/>
        </w:rPr>
        <w:t xml:space="preserve"> </w:t>
      </w:r>
      <w:r w:rsidR="00B04CFB" w:rsidRPr="00B04CFB">
        <w:rPr>
          <w:sz w:val="22"/>
          <w:szCs w:val="22"/>
          <w:lang w:val="el-GR"/>
        </w:rPr>
        <w:t>δισκίο ελεγχόμενης αποδέσμευσης</w:t>
      </w:r>
      <w:r w:rsidR="00B04CFB">
        <w:rPr>
          <w:sz w:val="22"/>
          <w:szCs w:val="22"/>
          <w:lang w:val="el-GR"/>
        </w:rPr>
        <w:t xml:space="preserve"> </w:t>
      </w:r>
      <w:r w:rsidRPr="00C62B68">
        <w:rPr>
          <w:sz w:val="22"/>
          <w:szCs w:val="22"/>
          <w:lang w:val="el-GR"/>
        </w:rPr>
        <w:t xml:space="preserve">δεν συνιστάται για χρήση σε παιδιά λόγω έλλειψης δεδομένων. </w:t>
      </w:r>
    </w:p>
    <w:p w:rsidR="00C62B68" w:rsidRPr="00C62B68" w:rsidRDefault="00C62B68" w:rsidP="00583567">
      <w:pPr>
        <w:spacing w:before="0" w:after="0"/>
        <w:rPr>
          <w:b/>
          <w:bCs/>
          <w:sz w:val="22"/>
          <w:szCs w:val="22"/>
          <w:lang w:val="el-GR"/>
        </w:rPr>
      </w:pPr>
    </w:p>
    <w:p w:rsidR="00124D7C" w:rsidRPr="00BC0E0C" w:rsidRDefault="003F7FD2" w:rsidP="00583567">
      <w:pPr>
        <w:spacing w:before="0" w:after="0"/>
        <w:rPr>
          <w:b/>
          <w:noProof/>
          <w:sz w:val="22"/>
          <w:szCs w:val="22"/>
          <w:lang w:val="el-GR"/>
        </w:rPr>
      </w:pPr>
      <w:r w:rsidRPr="00431BD4">
        <w:rPr>
          <w:b/>
          <w:bCs/>
          <w:noProof/>
          <w:sz w:val="22"/>
          <w:szCs w:val="22"/>
          <w:lang w:val="el-GR"/>
        </w:rPr>
        <w:t>Άλλα φάρμακα και D</w:t>
      </w:r>
      <w:r w:rsidRPr="00431BD4">
        <w:rPr>
          <w:b/>
          <w:bCs/>
          <w:noProof/>
          <w:sz w:val="22"/>
          <w:szCs w:val="22"/>
          <w:lang w:val="en-US"/>
        </w:rPr>
        <w:t>iamicron</w:t>
      </w:r>
      <w:r w:rsidRPr="00431BD4">
        <w:rPr>
          <w:b/>
          <w:noProof/>
          <w:sz w:val="22"/>
          <w:szCs w:val="22"/>
          <w:lang w:val="el-GR"/>
        </w:rPr>
        <w:t xml:space="preserve"> MR 60 </w:t>
      </w:r>
      <w:r w:rsidRPr="00431BD4">
        <w:rPr>
          <w:b/>
          <w:noProof/>
          <w:sz w:val="22"/>
          <w:szCs w:val="22"/>
          <w:lang w:val="en-US"/>
        </w:rPr>
        <w:t>mg</w:t>
      </w:r>
      <w:r w:rsidR="00CE224D" w:rsidRPr="00431BD4">
        <w:rPr>
          <w:b/>
          <w:noProof/>
          <w:sz w:val="22"/>
          <w:szCs w:val="22"/>
          <w:lang w:val="el-GR"/>
        </w:rPr>
        <w:t>, δισκίο ελεγχόμενης αποδέσμευσης</w:t>
      </w:r>
      <w:r w:rsidRPr="00431BD4">
        <w:rPr>
          <w:b/>
          <w:noProof/>
          <w:sz w:val="22"/>
          <w:szCs w:val="22"/>
          <w:lang w:val="el-GR"/>
        </w:rPr>
        <w:t xml:space="preserve"> </w:t>
      </w:r>
    </w:p>
    <w:p w:rsidR="00346127" w:rsidRDefault="003F7FD2" w:rsidP="00583567">
      <w:pPr>
        <w:spacing w:before="0" w:after="0"/>
        <w:rPr>
          <w:sz w:val="22"/>
          <w:szCs w:val="22"/>
          <w:lang w:val="el-GR"/>
        </w:rPr>
      </w:pPr>
      <w:r>
        <w:rPr>
          <w:sz w:val="22"/>
          <w:szCs w:val="22"/>
          <w:lang w:val="en-US"/>
        </w:rPr>
        <w:t>E</w:t>
      </w:r>
      <w:r w:rsidR="00C62B68" w:rsidRPr="00C62B68">
        <w:rPr>
          <w:sz w:val="22"/>
          <w:szCs w:val="22"/>
          <w:lang w:val="el-GR"/>
        </w:rPr>
        <w:t>νημερώστε το γιατρό ή το φαρμακοποιό σας εάν παίρνετε</w:t>
      </w:r>
      <w:r w:rsidRPr="0038495D">
        <w:rPr>
          <w:sz w:val="22"/>
          <w:szCs w:val="22"/>
          <w:lang w:val="el-GR"/>
        </w:rPr>
        <w:t>,</w:t>
      </w:r>
      <w:r w:rsidR="00C62B68" w:rsidRPr="00C62B68">
        <w:rPr>
          <w:sz w:val="22"/>
          <w:szCs w:val="22"/>
          <w:lang w:val="el-GR"/>
        </w:rPr>
        <w:t xml:space="preserve"> έχετε </w:t>
      </w:r>
      <w:r w:rsidRPr="00C62B68">
        <w:rPr>
          <w:sz w:val="22"/>
          <w:szCs w:val="22"/>
          <w:lang w:val="el-GR"/>
        </w:rPr>
        <w:t xml:space="preserve">πρόσφατα </w:t>
      </w:r>
      <w:r w:rsidR="00C62B68" w:rsidRPr="00C62B68">
        <w:rPr>
          <w:sz w:val="22"/>
          <w:szCs w:val="22"/>
          <w:lang w:val="el-GR"/>
        </w:rPr>
        <w:t xml:space="preserve">πάρει </w:t>
      </w:r>
      <w:r>
        <w:rPr>
          <w:sz w:val="22"/>
          <w:szCs w:val="22"/>
          <w:lang w:val="el-GR"/>
        </w:rPr>
        <w:t xml:space="preserve">ή μπορεί να </w:t>
      </w:r>
      <w:r w:rsidRPr="005D3600">
        <w:rPr>
          <w:sz w:val="22"/>
          <w:szCs w:val="22"/>
          <w:lang w:val="el-GR"/>
        </w:rPr>
        <w:t xml:space="preserve">πάρετε </w:t>
      </w:r>
      <w:r w:rsidR="00C62B68" w:rsidRPr="00C62B68">
        <w:rPr>
          <w:sz w:val="22"/>
          <w:szCs w:val="22"/>
          <w:lang w:val="el-GR"/>
        </w:rPr>
        <w:t>άλλα φάρμακα</w:t>
      </w:r>
      <w:r w:rsidRPr="0038495D">
        <w:rPr>
          <w:sz w:val="22"/>
          <w:szCs w:val="22"/>
          <w:lang w:val="el-GR"/>
        </w:rPr>
        <w:t>.</w:t>
      </w:r>
      <w:r w:rsidR="00C62B68" w:rsidRPr="00C62B68">
        <w:rPr>
          <w:sz w:val="22"/>
          <w:szCs w:val="22"/>
          <w:lang w:val="el-GR"/>
        </w:rPr>
        <w:t xml:space="preserve"> </w:t>
      </w:r>
    </w:p>
    <w:p w:rsidR="00C62B68" w:rsidRPr="00C62B68" w:rsidRDefault="00C62B68" w:rsidP="00583567">
      <w:pPr>
        <w:spacing w:before="0" w:after="0"/>
        <w:rPr>
          <w:color w:val="000000"/>
          <w:sz w:val="22"/>
          <w:szCs w:val="22"/>
          <w:lang w:val="el-GR"/>
        </w:rPr>
      </w:pPr>
      <w:r w:rsidRPr="00C62B68">
        <w:rPr>
          <w:color w:val="000000"/>
          <w:sz w:val="22"/>
          <w:szCs w:val="22"/>
          <w:lang w:val="el-GR"/>
        </w:rPr>
        <w:t xml:space="preserve">Η δράση μείωσης της γλυκόζης του αίματος με τη </w:t>
      </w:r>
      <w:r w:rsidRPr="00C62B68">
        <w:rPr>
          <w:color w:val="000000"/>
          <w:sz w:val="22"/>
          <w:szCs w:val="22"/>
          <w:lang w:val="fr-FR"/>
        </w:rPr>
        <w:t>gliclazide</w:t>
      </w:r>
      <w:r w:rsidRPr="00C62B68">
        <w:rPr>
          <w:color w:val="000000"/>
          <w:sz w:val="22"/>
          <w:szCs w:val="22"/>
          <w:lang w:val="el-GR"/>
        </w:rPr>
        <w:t xml:space="preserve"> μπορεί να ενισχυθεί και τα σημεία από τα χαμηλά επίπεδα γλυκόζης στο αίμα μπορεί να εκδηλωθούν με τη λήψη ενός από τα παρακάτω φάρμακα. </w:t>
      </w:r>
    </w:p>
    <w:p w:rsidR="00C62B68" w:rsidRPr="00C62B68" w:rsidRDefault="00C62B68" w:rsidP="00583567">
      <w:pPr>
        <w:numPr>
          <w:ilvl w:val="0"/>
          <w:numId w:val="27"/>
        </w:numPr>
        <w:tabs>
          <w:tab w:val="left" w:pos="567"/>
        </w:tabs>
        <w:spacing w:before="0" w:after="0"/>
        <w:ind w:left="540" w:hanging="540"/>
        <w:rPr>
          <w:color w:val="000000"/>
          <w:sz w:val="22"/>
          <w:szCs w:val="22"/>
          <w:lang w:val="el-GR"/>
        </w:rPr>
      </w:pPr>
      <w:r w:rsidRPr="00C62B68">
        <w:rPr>
          <w:color w:val="000000"/>
          <w:sz w:val="22"/>
          <w:szCs w:val="22"/>
          <w:lang w:val="el-GR"/>
        </w:rPr>
        <w:t>άλλα φάρμακα που χρησιμοποιούνται για την αντιμετώπιση της υψηλής γλυκόζης του  αίματος (αντιδιαβητικά δισκία</w:t>
      </w:r>
      <w:r w:rsidR="003F7FD2" w:rsidRPr="0038495D">
        <w:rPr>
          <w:color w:val="000000"/>
          <w:sz w:val="22"/>
          <w:szCs w:val="22"/>
          <w:lang w:val="el-GR"/>
        </w:rPr>
        <w:t xml:space="preserve">, </w:t>
      </w:r>
      <w:r w:rsidR="003F7FD2">
        <w:rPr>
          <w:color w:val="000000"/>
          <w:sz w:val="22"/>
          <w:szCs w:val="22"/>
          <w:lang w:val="el-GR"/>
        </w:rPr>
        <w:t xml:space="preserve">αγωνιστές του υποδοχέα </w:t>
      </w:r>
      <w:r w:rsidR="003F7FD2">
        <w:rPr>
          <w:color w:val="000000"/>
          <w:sz w:val="22"/>
          <w:szCs w:val="22"/>
          <w:lang w:val="en-US"/>
        </w:rPr>
        <w:t>GLP</w:t>
      </w:r>
      <w:r w:rsidR="003F7FD2" w:rsidRPr="00227A78">
        <w:rPr>
          <w:color w:val="000000"/>
          <w:sz w:val="22"/>
          <w:szCs w:val="22"/>
          <w:lang w:val="el-GR"/>
        </w:rPr>
        <w:t>-1</w:t>
      </w:r>
      <w:r w:rsidR="003F7FD2" w:rsidRPr="00C62B68">
        <w:rPr>
          <w:color w:val="000000"/>
          <w:sz w:val="22"/>
          <w:szCs w:val="22"/>
          <w:lang w:val="el-GR"/>
        </w:rPr>
        <w:t xml:space="preserve"> </w:t>
      </w:r>
      <w:r w:rsidRPr="00C62B68">
        <w:rPr>
          <w:color w:val="000000"/>
          <w:sz w:val="22"/>
          <w:szCs w:val="22"/>
          <w:lang w:val="el-GR"/>
        </w:rPr>
        <w:t xml:space="preserve"> ή ινσουλίνη),</w:t>
      </w:r>
    </w:p>
    <w:p w:rsidR="00C62B68" w:rsidRPr="0038495D" w:rsidRDefault="00C62B68" w:rsidP="00583567">
      <w:pPr>
        <w:numPr>
          <w:ilvl w:val="0"/>
          <w:numId w:val="27"/>
        </w:numPr>
        <w:tabs>
          <w:tab w:val="left" w:pos="567"/>
        </w:tabs>
        <w:spacing w:before="0" w:after="0"/>
        <w:ind w:left="540" w:hanging="540"/>
        <w:rPr>
          <w:color w:val="000000"/>
          <w:sz w:val="22"/>
          <w:szCs w:val="22"/>
          <w:lang w:val="el-GR"/>
        </w:rPr>
      </w:pPr>
      <w:r w:rsidRPr="00C62B68">
        <w:rPr>
          <w:color w:val="000000"/>
          <w:sz w:val="22"/>
          <w:szCs w:val="22"/>
          <w:lang w:val="el-GR"/>
        </w:rPr>
        <w:t>αντιβιοτικά</w:t>
      </w:r>
      <w:r w:rsidRPr="0038495D">
        <w:rPr>
          <w:color w:val="000000"/>
          <w:sz w:val="22"/>
          <w:szCs w:val="22"/>
          <w:lang w:val="el-GR"/>
        </w:rPr>
        <w:t xml:space="preserve"> (</w:t>
      </w:r>
      <w:r w:rsidRPr="00C62B68">
        <w:rPr>
          <w:color w:val="000000"/>
          <w:sz w:val="22"/>
          <w:szCs w:val="22"/>
          <w:lang w:val="el-GR"/>
        </w:rPr>
        <w:t>π</w:t>
      </w:r>
      <w:r w:rsidRPr="0038495D">
        <w:rPr>
          <w:color w:val="000000"/>
          <w:sz w:val="22"/>
          <w:szCs w:val="22"/>
          <w:lang w:val="el-GR"/>
        </w:rPr>
        <w:t>.</w:t>
      </w:r>
      <w:r w:rsidRPr="00C62B68">
        <w:rPr>
          <w:color w:val="000000"/>
          <w:sz w:val="22"/>
          <w:szCs w:val="22"/>
          <w:lang w:val="el-GR"/>
        </w:rPr>
        <w:t>χ</w:t>
      </w:r>
      <w:r w:rsidRPr="0038495D">
        <w:rPr>
          <w:color w:val="000000"/>
          <w:sz w:val="22"/>
          <w:szCs w:val="22"/>
          <w:lang w:val="el-GR"/>
        </w:rPr>
        <w:t>.</w:t>
      </w:r>
      <w:r w:rsidRPr="00C62B68">
        <w:rPr>
          <w:color w:val="000000"/>
          <w:sz w:val="22"/>
          <w:szCs w:val="22"/>
          <w:lang w:val="el-GR"/>
        </w:rPr>
        <w:t xml:space="preserve"> σουλφοναμίδες</w:t>
      </w:r>
      <w:r w:rsidR="003F7FD2" w:rsidRPr="0038495D">
        <w:rPr>
          <w:color w:val="000000"/>
          <w:sz w:val="22"/>
          <w:szCs w:val="22"/>
          <w:lang w:val="el-GR"/>
        </w:rPr>
        <w:t xml:space="preserve">, </w:t>
      </w:r>
      <w:r w:rsidR="003F7FD2">
        <w:rPr>
          <w:color w:val="000000"/>
          <w:sz w:val="22"/>
          <w:szCs w:val="22"/>
          <w:lang w:val="el-GR"/>
        </w:rPr>
        <w:t>κλαριθρομυκίνη</w:t>
      </w:r>
      <w:r w:rsidRPr="0038495D">
        <w:rPr>
          <w:color w:val="000000"/>
          <w:sz w:val="22"/>
          <w:szCs w:val="22"/>
          <w:lang w:val="el-GR"/>
        </w:rPr>
        <w:t xml:space="preserve">), </w:t>
      </w:r>
    </w:p>
    <w:p w:rsidR="00C62B68" w:rsidRPr="00C62B68" w:rsidRDefault="00C62B68" w:rsidP="00583567">
      <w:pPr>
        <w:numPr>
          <w:ilvl w:val="0"/>
          <w:numId w:val="27"/>
        </w:numPr>
        <w:tabs>
          <w:tab w:val="left" w:pos="567"/>
        </w:tabs>
        <w:spacing w:before="0" w:after="0"/>
        <w:ind w:left="540" w:hanging="540"/>
        <w:rPr>
          <w:color w:val="000000"/>
          <w:sz w:val="22"/>
          <w:szCs w:val="22"/>
          <w:lang w:val="el-GR"/>
        </w:rPr>
      </w:pPr>
      <w:r w:rsidRPr="00C62B68">
        <w:rPr>
          <w:color w:val="000000"/>
          <w:sz w:val="22"/>
          <w:szCs w:val="22"/>
          <w:lang w:val="el-GR"/>
        </w:rPr>
        <w:t xml:space="preserve">φάρμακα για την αντιμετώπιση της υψηλής αρτηριακής πίεσης ή της καρδιακής ανεπάρκειας (β-αποκλειστές, αναστολείς του ΜΕΑ, όπως καπτοπρίλη ή εναλαπρίλη), </w:t>
      </w:r>
    </w:p>
    <w:p w:rsidR="00C62B68" w:rsidRPr="00C62B68" w:rsidRDefault="00C62B68" w:rsidP="00583567">
      <w:pPr>
        <w:numPr>
          <w:ilvl w:val="0"/>
          <w:numId w:val="27"/>
        </w:numPr>
        <w:tabs>
          <w:tab w:val="left" w:pos="567"/>
        </w:tabs>
        <w:spacing w:before="0" w:after="0"/>
        <w:ind w:left="540" w:hanging="540"/>
        <w:rPr>
          <w:color w:val="000000"/>
          <w:sz w:val="22"/>
          <w:szCs w:val="22"/>
          <w:lang w:val="el-GR"/>
        </w:rPr>
      </w:pPr>
      <w:r w:rsidRPr="00C62B68">
        <w:rPr>
          <w:color w:val="000000"/>
          <w:sz w:val="22"/>
          <w:szCs w:val="22"/>
          <w:lang w:val="el-GR"/>
        </w:rPr>
        <w:t>φάρμακα για την αντιμετώπιση των μυκητι</w:t>
      </w:r>
      <w:r w:rsidR="00EA0243">
        <w:rPr>
          <w:color w:val="000000"/>
          <w:sz w:val="22"/>
          <w:szCs w:val="22"/>
          <w:lang w:val="el-GR"/>
        </w:rPr>
        <w:t>σια</w:t>
      </w:r>
      <w:r w:rsidRPr="00C62B68">
        <w:rPr>
          <w:color w:val="000000"/>
          <w:sz w:val="22"/>
          <w:szCs w:val="22"/>
          <w:lang w:val="el-GR"/>
        </w:rPr>
        <w:t>κών λοιμώξεων (μικοναζόλη, φλουκοναζόλη),</w:t>
      </w:r>
    </w:p>
    <w:p w:rsidR="00C62B68" w:rsidRPr="00C62B68" w:rsidRDefault="00C62B68" w:rsidP="00583567">
      <w:pPr>
        <w:numPr>
          <w:ilvl w:val="0"/>
          <w:numId w:val="27"/>
        </w:numPr>
        <w:tabs>
          <w:tab w:val="left" w:pos="567"/>
        </w:tabs>
        <w:spacing w:before="0" w:after="0"/>
        <w:ind w:left="540" w:hanging="540"/>
        <w:rPr>
          <w:color w:val="000000"/>
          <w:sz w:val="22"/>
          <w:szCs w:val="22"/>
          <w:lang w:val="el-GR"/>
        </w:rPr>
      </w:pPr>
      <w:r w:rsidRPr="00C62B68">
        <w:rPr>
          <w:color w:val="000000"/>
          <w:sz w:val="22"/>
          <w:szCs w:val="22"/>
          <w:lang w:val="el-GR"/>
        </w:rPr>
        <w:t>φάρμακα για την αντιμετώπιση των ελκών του στομάχου ή του δωδεκαδαχτύλου (ανταγωνιστές υποδοχέων H</w:t>
      </w:r>
      <w:r w:rsidRPr="00C62B68">
        <w:rPr>
          <w:color w:val="000000"/>
          <w:sz w:val="22"/>
          <w:szCs w:val="22"/>
          <w:vertAlign w:val="subscript"/>
          <w:lang w:val="el-GR"/>
        </w:rPr>
        <w:t>2</w:t>
      </w:r>
      <w:r w:rsidRPr="00C62B68">
        <w:rPr>
          <w:color w:val="000000"/>
          <w:sz w:val="22"/>
          <w:szCs w:val="22"/>
          <w:lang w:val="el-GR"/>
        </w:rPr>
        <w:t>),</w:t>
      </w:r>
    </w:p>
    <w:p w:rsidR="00C62B68" w:rsidRPr="00C62B68" w:rsidRDefault="00C62B68" w:rsidP="00583567">
      <w:pPr>
        <w:numPr>
          <w:ilvl w:val="0"/>
          <w:numId w:val="27"/>
        </w:numPr>
        <w:tabs>
          <w:tab w:val="left" w:pos="567"/>
        </w:tabs>
        <w:spacing w:before="0" w:after="0"/>
        <w:ind w:left="540" w:hanging="540"/>
        <w:rPr>
          <w:color w:val="000000"/>
          <w:sz w:val="22"/>
          <w:szCs w:val="22"/>
          <w:lang w:val="el-GR"/>
        </w:rPr>
      </w:pPr>
      <w:r w:rsidRPr="00C62B68">
        <w:rPr>
          <w:color w:val="000000"/>
          <w:sz w:val="22"/>
          <w:szCs w:val="22"/>
          <w:lang w:val="el-GR"/>
        </w:rPr>
        <w:t>φάρμακα για την αντιμετώπιση της κατάθλιψης (αναστολείς μονοαμινικής οξειδάσης),</w:t>
      </w:r>
    </w:p>
    <w:p w:rsidR="00C62B68" w:rsidRPr="00C62B68" w:rsidRDefault="00C62B68" w:rsidP="00583567">
      <w:pPr>
        <w:numPr>
          <w:ilvl w:val="0"/>
          <w:numId w:val="27"/>
        </w:numPr>
        <w:tabs>
          <w:tab w:val="left" w:pos="567"/>
        </w:tabs>
        <w:spacing w:before="0" w:after="0"/>
        <w:ind w:left="540" w:hanging="540"/>
        <w:rPr>
          <w:color w:val="000000"/>
          <w:sz w:val="22"/>
          <w:szCs w:val="22"/>
          <w:lang w:val="el-GR"/>
        </w:rPr>
      </w:pPr>
      <w:r w:rsidRPr="00C62B68">
        <w:rPr>
          <w:color w:val="000000"/>
          <w:sz w:val="22"/>
          <w:szCs w:val="22"/>
          <w:lang w:val="el-GR"/>
        </w:rPr>
        <w:t>παυσίπονα ή αντιρρευματικά (φαινυλβουταζόνη, ιβουπροφένη),</w:t>
      </w:r>
    </w:p>
    <w:p w:rsidR="00C62B68" w:rsidRPr="00C62B68" w:rsidRDefault="00C62B68" w:rsidP="00583567">
      <w:pPr>
        <w:numPr>
          <w:ilvl w:val="0"/>
          <w:numId w:val="27"/>
        </w:numPr>
        <w:tabs>
          <w:tab w:val="left" w:pos="567"/>
        </w:tabs>
        <w:spacing w:before="0" w:after="0"/>
        <w:ind w:left="540" w:hanging="540"/>
        <w:rPr>
          <w:color w:val="000000"/>
          <w:sz w:val="22"/>
          <w:szCs w:val="22"/>
          <w:lang w:val="el-GR"/>
        </w:rPr>
      </w:pPr>
      <w:r w:rsidRPr="00C62B68">
        <w:rPr>
          <w:color w:val="000000"/>
          <w:sz w:val="22"/>
          <w:szCs w:val="22"/>
          <w:lang w:val="el-GR"/>
        </w:rPr>
        <w:t>φάρμακα που περιέχουν αλκοόλ.</w:t>
      </w:r>
    </w:p>
    <w:p w:rsidR="00C62B68" w:rsidRPr="00C62B68" w:rsidRDefault="00C62B68" w:rsidP="00583567">
      <w:pPr>
        <w:spacing w:before="0" w:after="0"/>
        <w:rPr>
          <w:color w:val="000000"/>
          <w:sz w:val="22"/>
          <w:szCs w:val="22"/>
          <w:lang w:val="el-GR"/>
        </w:rPr>
      </w:pPr>
    </w:p>
    <w:p w:rsidR="00C62B68" w:rsidRPr="00C62B68" w:rsidRDefault="00C62B68" w:rsidP="00583567">
      <w:pPr>
        <w:spacing w:before="0" w:after="0"/>
        <w:rPr>
          <w:color w:val="000000"/>
          <w:sz w:val="22"/>
          <w:szCs w:val="22"/>
          <w:lang w:val="el-GR"/>
        </w:rPr>
      </w:pPr>
      <w:r w:rsidRPr="00C62B68">
        <w:rPr>
          <w:color w:val="000000"/>
          <w:sz w:val="22"/>
          <w:szCs w:val="22"/>
          <w:lang w:val="el-GR"/>
        </w:rPr>
        <w:t xml:space="preserve">Η δράση μείωσης της γλυκόζης του αίματος με τη </w:t>
      </w:r>
      <w:r w:rsidRPr="00C62B68">
        <w:rPr>
          <w:color w:val="000000"/>
          <w:sz w:val="22"/>
          <w:szCs w:val="22"/>
          <w:lang w:val="fr-FR"/>
        </w:rPr>
        <w:t>gliclazide</w:t>
      </w:r>
      <w:r w:rsidRPr="00C62B68">
        <w:rPr>
          <w:color w:val="000000"/>
          <w:sz w:val="22"/>
          <w:szCs w:val="22"/>
          <w:lang w:val="el-GR"/>
        </w:rPr>
        <w:t xml:space="preserve"> μπορεί να αποδυναμωθεί και να εκδηλωθούν αυξημένα επίπεδα γλυκόζης στο αίμα με τη λήψη ενός από τα παρακάτω φάρμακα:</w:t>
      </w:r>
    </w:p>
    <w:p w:rsidR="00C62B68" w:rsidRPr="00C62B68" w:rsidRDefault="00C62B68" w:rsidP="00583567">
      <w:pPr>
        <w:numPr>
          <w:ilvl w:val="0"/>
          <w:numId w:val="27"/>
        </w:numPr>
        <w:tabs>
          <w:tab w:val="left" w:pos="567"/>
        </w:tabs>
        <w:spacing w:before="0" w:after="0"/>
        <w:ind w:left="540" w:hanging="540"/>
        <w:rPr>
          <w:color w:val="000000"/>
          <w:sz w:val="22"/>
          <w:szCs w:val="22"/>
          <w:lang w:val="el-GR"/>
        </w:rPr>
      </w:pPr>
      <w:r w:rsidRPr="00C62B68">
        <w:rPr>
          <w:color w:val="000000"/>
          <w:sz w:val="22"/>
          <w:szCs w:val="22"/>
          <w:lang w:val="el-GR"/>
        </w:rPr>
        <w:t>φάρμακα για την αντιμετώπιση διαταραχών του κεντρικού νευρικού συστήματος (χλωροπρομαζίνη)</w:t>
      </w:r>
    </w:p>
    <w:p w:rsidR="00C62B68" w:rsidRPr="00C62B68" w:rsidRDefault="00C62B68" w:rsidP="00583567">
      <w:pPr>
        <w:numPr>
          <w:ilvl w:val="0"/>
          <w:numId w:val="27"/>
        </w:numPr>
        <w:tabs>
          <w:tab w:val="left" w:pos="567"/>
        </w:tabs>
        <w:spacing w:before="0" w:after="0"/>
        <w:ind w:left="540" w:hanging="540"/>
        <w:rPr>
          <w:color w:val="000000"/>
          <w:sz w:val="22"/>
          <w:szCs w:val="22"/>
          <w:lang w:val="el-GR"/>
        </w:rPr>
      </w:pPr>
      <w:r w:rsidRPr="00C62B68">
        <w:rPr>
          <w:color w:val="000000"/>
          <w:sz w:val="22"/>
          <w:szCs w:val="22"/>
          <w:lang w:val="el-GR"/>
        </w:rPr>
        <w:t>φάρμακα που μειώνουν τη φλεγμονή (κορτικοστεροειδή),</w:t>
      </w:r>
    </w:p>
    <w:p w:rsidR="00C62B68" w:rsidRPr="00C62B68" w:rsidRDefault="00C62B68" w:rsidP="00583567">
      <w:pPr>
        <w:numPr>
          <w:ilvl w:val="0"/>
          <w:numId w:val="27"/>
        </w:numPr>
        <w:tabs>
          <w:tab w:val="left" w:pos="567"/>
        </w:tabs>
        <w:spacing w:before="0" w:after="0"/>
        <w:ind w:left="540" w:hanging="540"/>
        <w:rPr>
          <w:color w:val="000000"/>
          <w:sz w:val="22"/>
          <w:szCs w:val="22"/>
          <w:lang w:val="el-GR"/>
        </w:rPr>
      </w:pPr>
      <w:r w:rsidRPr="00C62B68">
        <w:rPr>
          <w:color w:val="000000"/>
          <w:sz w:val="22"/>
          <w:szCs w:val="22"/>
          <w:lang w:val="el-GR"/>
        </w:rPr>
        <w:t>φάρμακα για την αντιμετώπιση του άσθματος ή που χρησιμοποιούνται κατά τον τοκετό (ενδοφλέβια σαλβουταμόλη, ριτοδρίνη και τερβουταλίνη),</w:t>
      </w:r>
    </w:p>
    <w:p w:rsidR="00C62B68" w:rsidRDefault="00C62B68" w:rsidP="00583567">
      <w:pPr>
        <w:numPr>
          <w:ilvl w:val="0"/>
          <w:numId w:val="27"/>
        </w:numPr>
        <w:tabs>
          <w:tab w:val="left" w:pos="567"/>
        </w:tabs>
        <w:spacing w:before="0" w:after="0"/>
        <w:ind w:left="540" w:hanging="540"/>
        <w:rPr>
          <w:color w:val="000000"/>
          <w:sz w:val="22"/>
          <w:szCs w:val="22"/>
          <w:lang w:val="el-GR"/>
        </w:rPr>
      </w:pPr>
      <w:r w:rsidRPr="00C62B68">
        <w:rPr>
          <w:color w:val="000000"/>
          <w:sz w:val="22"/>
          <w:szCs w:val="22"/>
          <w:lang w:val="el-GR"/>
        </w:rPr>
        <w:t>φάρμακα για την αντιμετώπιση των διαταραχών των μαστών, της έντονης εμμηνορρυσίας και της ενδομητρίωσης (δαναζόλη),</w:t>
      </w:r>
    </w:p>
    <w:p w:rsidR="007B29A8" w:rsidRPr="00C62B68" w:rsidRDefault="007B29A8" w:rsidP="00583567">
      <w:pPr>
        <w:numPr>
          <w:ilvl w:val="0"/>
          <w:numId w:val="27"/>
        </w:numPr>
        <w:tabs>
          <w:tab w:val="left" w:pos="567"/>
        </w:tabs>
        <w:spacing w:before="0" w:after="0"/>
        <w:ind w:left="540" w:hanging="540"/>
        <w:rPr>
          <w:color w:val="000000"/>
          <w:sz w:val="22"/>
          <w:szCs w:val="22"/>
          <w:lang w:val="el-GR"/>
        </w:rPr>
      </w:pPr>
      <w:r w:rsidRPr="007B29A8">
        <w:rPr>
          <w:color w:val="000000"/>
          <w:sz w:val="22"/>
          <w:szCs w:val="22"/>
          <w:lang w:val="el-GR"/>
        </w:rPr>
        <w:t xml:space="preserve">παρασκευάσματα </w:t>
      </w:r>
      <w:r w:rsidRPr="007B29A8">
        <w:rPr>
          <w:color w:val="000000"/>
          <w:sz w:val="22"/>
          <w:szCs w:val="22"/>
          <w:lang w:val="en-US"/>
        </w:rPr>
        <w:t>St</w:t>
      </w:r>
      <w:r w:rsidRPr="007B29A8">
        <w:rPr>
          <w:color w:val="000000"/>
          <w:sz w:val="22"/>
          <w:szCs w:val="22"/>
          <w:lang w:val="el-GR"/>
        </w:rPr>
        <w:t xml:space="preserve">. </w:t>
      </w:r>
      <w:r w:rsidRPr="007B29A8">
        <w:rPr>
          <w:color w:val="000000"/>
          <w:sz w:val="22"/>
          <w:szCs w:val="22"/>
          <w:lang w:val="en-US"/>
        </w:rPr>
        <w:t>John</w:t>
      </w:r>
      <w:r w:rsidRPr="007B29A8">
        <w:rPr>
          <w:color w:val="000000"/>
          <w:sz w:val="22"/>
          <w:szCs w:val="22"/>
          <w:lang w:val="el-GR"/>
        </w:rPr>
        <w:t>’</w:t>
      </w:r>
      <w:r w:rsidRPr="007B29A8">
        <w:rPr>
          <w:color w:val="000000"/>
          <w:sz w:val="22"/>
          <w:szCs w:val="22"/>
          <w:lang w:val="en-US"/>
        </w:rPr>
        <w:t>s</w:t>
      </w:r>
      <w:r w:rsidRPr="007B29A8">
        <w:rPr>
          <w:color w:val="000000"/>
          <w:sz w:val="22"/>
          <w:szCs w:val="22"/>
          <w:lang w:val="el-GR"/>
        </w:rPr>
        <w:t xml:space="preserve"> </w:t>
      </w:r>
      <w:r w:rsidRPr="007B29A8">
        <w:rPr>
          <w:color w:val="000000"/>
          <w:sz w:val="22"/>
          <w:szCs w:val="22"/>
          <w:lang w:val="en-US"/>
        </w:rPr>
        <w:t>Wort</w:t>
      </w:r>
      <w:r w:rsidRPr="007B29A8">
        <w:rPr>
          <w:color w:val="000000"/>
          <w:sz w:val="22"/>
          <w:szCs w:val="22"/>
          <w:lang w:val="el-GR"/>
        </w:rPr>
        <w:t xml:space="preserve"> (</w:t>
      </w:r>
      <w:r w:rsidRPr="007B29A8">
        <w:rPr>
          <w:i/>
          <w:color w:val="000000"/>
          <w:sz w:val="22"/>
          <w:szCs w:val="22"/>
          <w:lang w:val="el-GR"/>
        </w:rPr>
        <w:t>Υπερικόν το διάτρητον</w:t>
      </w:r>
      <w:r w:rsidRPr="007B29A8">
        <w:rPr>
          <w:color w:val="000000"/>
          <w:sz w:val="22"/>
          <w:szCs w:val="22"/>
          <w:lang w:val="el-GR"/>
        </w:rPr>
        <w:t>)</w:t>
      </w:r>
      <w:r>
        <w:rPr>
          <w:color w:val="000000"/>
          <w:sz w:val="22"/>
          <w:szCs w:val="22"/>
          <w:lang w:val="el-GR"/>
        </w:rPr>
        <w:t>.</w:t>
      </w:r>
    </w:p>
    <w:p w:rsidR="00C62B68" w:rsidRPr="00C62B68" w:rsidRDefault="00C62B68" w:rsidP="00583567">
      <w:pPr>
        <w:spacing w:before="0" w:after="0"/>
        <w:rPr>
          <w:color w:val="000000"/>
          <w:sz w:val="22"/>
          <w:szCs w:val="22"/>
          <w:lang w:val="el-GR"/>
        </w:rPr>
      </w:pPr>
    </w:p>
    <w:p w:rsidR="007B29A8" w:rsidRDefault="007B29A8" w:rsidP="00583567">
      <w:pPr>
        <w:spacing w:before="0" w:after="0"/>
        <w:rPr>
          <w:color w:val="000000"/>
          <w:sz w:val="22"/>
          <w:szCs w:val="22"/>
          <w:lang w:val="el-GR"/>
        </w:rPr>
      </w:pPr>
      <w:r w:rsidRPr="007B29A8">
        <w:rPr>
          <w:color w:val="000000"/>
          <w:sz w:val="22"/>
          <w:szCs w:val="22"/>
          <w:lang w:val="el-GR"/>
        </w:rPr>
        <w:t xml:space="preserve">Διαταραχή στη γλυκόζη αίματος (χαμηλή γλυκόζη αίματος και υψηλή γλυκόζη αίματος) μπορεί να εκδηλωθεί όταν η </w:t>
      </w:r>
      <w:r w:rsidRPr="007B29A8">
        <w:rPr>
          <w:color w:val="000000"/>
          <w:sz w:val="22"/>
          <w:szCs w:val="22"/>
          <w:lang w:val="fr-FR"/>
        </w:rPr>
        <w:t>gliclazide</w:t>
      </w:r>
      <w:r w:rsidRPr="007B29A8">
        <w:rPr>
          <w:color w:val="000000"/>
          <w:sz w:val="22"/>
          <w:szCs w:val="22"/>
          <w:lang w:val="el-GR"/>
        </w:rPr>
        <w:t xml:space="preserve"> χορηγείται ταυτόχρονα με φάρμακα που ανήκουν σε μια κατηγορία αντιβιοτικών που ονομάζονται φλουοροκινολόνες, ιδιαίτερα σε ηλικιωμένους ασθενείς.</w:t>
      </w:r>
    </w:p>
    <w:p w:rsidR="007B29A8" w:rsidRDefault="007B29A8" w:rsidP="00583567">
      <w:pPr>
        <w:spacing w:before="0" w:after="0"/>
        <w:rPr>
          <w:color w:val="000000"/>
          <w:sz w:val="22"/>
          <w:szCs w:val="22"/>
          <w:lang w:val="el-GR"/>
        </w:rPr>
      </w:pPr>
    </w:p>
    <w:p w:rsidR="00C62B68" w:rsidRPr="00C62B68" w:rsidRDefault="00C62B68" w:rsidP="00583567">
      <w:pPr>
        <w:spacing w:before="0" w:after="0"/>
        <w:rPr>
          <w:color w:val="000000"/>
          <w:sz w:val="22"/>
          <w:szCs w:val="22"/>
          <w:lang w:val="el-GR"/>
        </w:rPr>
      </w:pPr>
      <w:r w:rsidRPr="00C62B68">
        <w:rPr>
          <w:color w:val="000000"/>
          <w:sz w:val="22"/>
          <w:szCs w:val="22"/>
          <w:lang w:val="el-GR"/>
        </w:rPr>
        <w:t xml:space="preserve">Το </w:t>
      </w:r>
      <w:r w:rsidR="002B4B4D" w:rsidRPr="002B4B4D">
        <w:rPr>
          <w:bCs/>
          <w:color w:val="000000"/>
          <w:sz w:val="22"/>
          <w:szCs w:val="22"/>
          <w:lang w:val="el-GR"/>
        </w:rPr>
        <w:t xml:space="preserve"> </w:t>
      </w:r>
      <w:r w:rsidR="002B4B4D">
        <w:rPr>
          <w:bCs/>
          <w:color w:val="000000"/>
          <w:sz w:val="22"/>
          <w:szCs w:val="22"/>
          <w:lang w:val="el-GR"/>
        </w:rPr>
        <w:t>D</w:t>
      </w:r>
      <w:r w:rsidR="002B4B4D">
        <w:rPr>
          <w:bCs/>
          <w:color w:val="000000"/>
          <w:sz w:val="22"/>
          <w:szCs w:val="22"/>
          <w:lang w:val="en-US"/>
        </w:rPr>
        <w:t>iamicron</w:t>
      </w:r>
      <w:r w:rsidRPr="00C62B68">
        <w:rPr>
          <w:color w:val="000000"/>
          <w:sz w:val="22"/>
          <w:szCs w:val="22"/>
          <w:lang w:val="el-GR"/>
        </w:rPr>
        <w:t xml:space="preserve"> MR </w:t>
      </w:r>
      <w:r w:rsidR="0032247F">
        <w:rPr>
          <w:color w:val="000000"/>
          <w:sz w:val="22"/>
          <w:szCs w:val="22"/>
          <w:lang w:val="el-GR"/>
        </w:rPr>
        <w:t>60</w:t>
      </w:r>
      <w:r w:rsidRPr="00C62B68">
        <w:rPr>
          <w:color w:val="000000"/>
          <w:sz w:val="22"/>
          <w:szCs w:val="22"/>
          <w:lang w:val="el-GR"/>
        </w:rPr>
        <w:t xml:space="preserve"> </w:t>
      </w:r>
      <w:r w:rsidR="00B56F08">
        <w:rPr>
          <w:color w:val="000000"/>
          <w:sz w:val="22"/>
          <w:szCs w:val="22"/>
          <w:lang w:val="en-US"/>
        </w:rPr>
        <w:t>mg</w:t>
      </w:r>
      <w:r w:rsidR="00B56F08" w:rsidRPr="00B56F08">
        <w:rPr>
          <w:color w:val="000000"/>
          <w:sz w:val="22"/>
          <w:szCs w:val="22"/>
          <w:lang w:val="el-GR"/>
        </w:rPr>
        <w:t xml:space="preserve"> </w:t>
      </w:r>
      <w:r w:rsidR="00B04CFB" w:rsidRPr="00B04CFB">
        <w:rPr>
          <w:sz w:val="22"/>
          <w:szCs w:val="22"/>
          <w:lang w:val="el-GR"/>
        </w:rPr>
        <w:t>δισκίο ελεγχόμενης αποδέσμευσης</w:t>
      </w:r>
      <w:r w:rsidR="00B04CFB">
        <w:rPr>
          <w:sz w:val="22"/>
          <w:szCs w:val="22"/>
          <w:lang w:val="el-GR"/>
        </w:rPr>
        <w:t xml:space="preserve"> </w:t>
      </w:r>
      <w:r w:rsidRPr="00C62B68">
        <w:rPr>
          <w:color w:val="000000"/>
          <w:sz w:val="22"/>
          <w:szCs w:val="22"/>
          <w:lang w:val="el-GR"/>
        </w:rPr>
        <w:t>μπορεί να αυξήσει τις επιδράσεις των φαρμάκων που μειώνουν την πήξη του αίματος (π.χ. βαρφαρίνη).</w:t>
      </w:r>
    </w:p>
    <w:p w:rsidR="00C62B68" w:rsidRPr="00C62B68" w:rsidRDefault="00C62B68" w:rsidP="00583567">
      <w:pPr>
        <w:spacing w:before="0" w:after="0"/>
        <w:rPr>
          <w:color w:val="000000"/>
          <w:sz w:val="22"/>
          <w:szCs w:val="22"/>
          <w:lang w:val="el-GR"/>
        </w:rPr>
      </w:pPr>
    </w:p>
    <w:p w:rsidR="00C62B68" w:rsidRPr="00C62B68" w:rsidRDefault="00C62B68" w:rsidP="00583567">
      <w:pPr>
        <w:spacing w:before="0" w:after="0"/>
        <w:rPr>
          <w:color w:val="000000"/>
          <w:sz w:val="22"/>
          <w:szCs w:val="22"/>
          <w:lang w:val="el-GR"/>
        </w:rPr>
      </w:pPr>
      <w:r w:rsidRPr="00C62B68">
        <w:rPr>
          <w:color w:val="000000"/>
          <w:sz w:val="22"/>
          <w:szCs w:val="22"/>
          <w:lang w:val="el-GR"/>
        </w:rPr>
        <w:lastRenderedPageBreak/>
        <w:t xml:space="preserve">Να συμβουλεύεστε το γιατρό σας πριν ξεκινήσετε να παίρνετε κάποιο άλλο φαρμακευτικό προϊόν. Εάν κάνετε εισαγωγή σε νοσοκομείο, να ενημερώσετε το ιατρικό προσωπικό ότι παίρνετε </w:t>
      </w:r>
      <w:r w:rsidR="002B4B4D">
        <w:rPr>
          <w:bCs/>
          <w:color w:val="000000"/>
          <w:sz w:val="22"/>
          <w:szCs w:val="22"/>
          <w:lang w:val="el-GR"/>
        </w:rPr>
        <w:t>D</w:t>
      </w:r>
      <w:r w:rsidR="002B4B4D">
        <w:rPr>
          <w:bCs/>
          <w:color w:val="000000"/>
          <w:sz w:val="22"/>
          <w:szCs w:val="22"/>
          <w:lang w:val="en-US"/>
        </w:rPr>
        <w:t>iamicron</w:t>
      </w:r>
      <w:r w:rsidRPr="00C62B68">
        <w:rPr>
          <w:color w:val="000000"/>
          <w:sz w:val="22"/>
          <w:szCs w:val="22"/>
          <w:lang w:val="el-GR"/>
        </w:rPr>
        <w:t xml:space="preserve"> MR </w:t>
      </w:r>
      <w:r w:rsidR="0032247F">
        <w:rPr>
          <w:color w:val="000000"/>
          <w:sz w:val="22"/>
          <w:szCs w:val="22"/>
          <w:lang w:val="el-GR"/>
        </w:rPr>
        <w:t>60</w:t>
      </w:r>
      <w:r w:rsidR="00B56F08" w:rsidRPr="00B56F08">
        <w:rPr>
          <w:color w:val="000000"/>
          <w:sz w:val="22"/>
          <w:szCs w:val="22"/>
          <w:lang w:val="el-GR"/>
        </w:rPr>
        <w:t xml:space="preserve"> </w:t>
      </w:r>
      <w:r w:rsidR="00B56F08">
        <w:rPr>
          <w:color w:val="000000"/>
          <w:sz w:val="22"/>
          <w:szCs w:val="22"/>
          <w:lang w:val="en-US"/>
        </w:rPr>
        <w:t>mg</w:t>
      </w:r>
      <w:r w:rsidR="007B29A8">
        <w:rPr>
          <w:color w:val="000000"/>
          <w:sz w:val="22"/>
          <w:szCs w:val="22"/>
          <w:lang w:val="el-GR"/>
        </w:rPr>
        <w:t xml:space="preserve"> </w:t>
      </w:r>
      <w:r w:rsidR="007B29A8" w:rsidRPr="007B29A8">
        <w:rPr>
          <w:color w:val="000000"/>
          <w:sz w:val="22"/>
          <w:szCs w:val="22"/>
          <w:lang w:val="el-GR"/>
        </w:rPr>
        <w:t>δισκίο ελεγχόμενης αποδέσμευσης</w:t>
      </w:r>
      <w:r w:rsidR="007B29A8">
        <w:rPr>
          <w:color w:val="000000"/>
          <w:sz w:val="22"/>
          <w:szCs w:val="22"/>
          <w:lang w:val="el-GR"/>
        </w:rPr>
        <w:t>.</w:t>
      </w:r>
    </w:p>
    <w:p w:rsidR="00C62B68" w:rsidRPr="00C62B68" w:rsidRDefault="00C62B68" w:rsidP="00583567">
      <w:pPr>
        <w:spacing w:before="0" w:after="0"/>
        <w:jc w:val="both"/>
        <w:rPr>
          <w:sz w:val="22"/>
          <w:szCs w:val="22"/>
          <w:lang w:val="el-GR"/>
        </w:rPr>
      </w:pPr>
    </w:p>
    <w:p w:rsidR="003F7FD2" w:rsidRPr="00C62B68" w:rsidRDefault="003F7FD2" w:rsidP="003F7FD2">
      <w:pPr>
        <w:spacing w:before="0" w:after="0"/>
        <w:jc w:val="both"/>
        <w:rPr>
          <w:b/>
          <w:bCs/>
          <w:sz w:val="22"/>
          <w:szCs w:val="22"/>
          <w:lang w:val="el-GR"/>
        </w:rPr>
      </w:pPr>
      <w:r w:rsidRPr="00F17C82">
        <w:rPr>
          <w:b/>
          <w:bCs/>
          <w:color w:val="000000"/>
          <w:sz w:val="22"/>
          <w:szCs w:val="22"/>
          <w:lang w:val="el-GR"/>
        </w:rPr>
        <w:t>D</w:t>
      </w:r>
      <w:r w:rsidRPr="00F17C82">
        <w:rPr>
          <w:b/>
          <w:bCs/>
          <w:color w:val="000000"/>
          <w:sz w:val="22"/>
          <w:szCs w:val="22"/>
          <w:lang w:val="en-US"/>
        </w:rPr>
        <w:t>iamicron</w:t>
      </w:r>
      <w:r w:rsidRPr="00C62B68">
        <w:rPr>
          <w:b/>
          <w:bCs/>
          <w:color w:val="000000"/>
          <w:sz w:val="22"/>
          <w:szCs w:val="22"/>
          <w:lang w:val="el-GR"/>
        </w:rPr>
        <w:t xml:space="preserve"> </w:t>
      </w:r>
      <w:r w:rsidRPr="00C62B68">
        <w:rPr>
          <w:b/>
          <w:bCs/>
          <w:color w:val="000000"/>
          <w:sz w:val="22"/>
          <w:szCs w:val="22"/>
        </w:rPr>
        <w:t>MR</w:t>
      </w:r>
      <w:r w:rsidRPr="00C62B68">
        <w:rPr>
          <w:b/>
          <w:bCs/>
          <w:color w:val="000000"/>
          <w:sz w:val="22"/>
          <w:szCs w:val="22"/>
          <w:lang w:val="el-GR"/>
        </w:rPr>
        <w:t xml:space="preserve"> </w:t>
      </w:r>
      <w:r>
        <w:rPr>
          <w:b/>
          <w:bCs/>
          <w:sz w:val="22"/>
          <w:szCs w:val="22"/>
          <w:lang w:val="el-GR"/>
        </w:rPr>
        <w:t>6</w:t>
      </w:r>
      <w:r w:rsidRPr="00C62B68">
        <w:rPr>
          <w:b/>
          <w:bCs/>
          <w:sz w:val="22"/>
          <w:szCs w:val="22"/>
          <w:lang w:val="el-GR"/>
        </w:rPr>
        <w:t xml:space="preserve">0 </w:t>
      </w:r>
      <w:r w:rsidRPr="00C62B68">
        <w:rPr>
          <w:b/>
          <w:bCs/>
          <w:sz w:val="22"/>
          <w:szCs w:val="22"/>
          <w:lang w:val="en-US"/>
        </w:rPr>
        <w:t>mg</w:t>
      </w:r>
      <w:r w:rsidR="00CE224D">
        <w:rPr>
          <w:b/>
          <w:bCs/>
          <w:sz w:val="22"/>
          <w:szCs w:val="22"/>
          <w:lang w:val="el-GR"/>
        </w:rPr>
        <w:t xml:space="preserve">, </w:t>
      </w:r>
      <w:r w:rsidR="00CE224D">
        <w:rPr>
          <w:b/>
          <w:noProof/>
          <w:sz w:val="22"/>
          <w:szCs w:val="22"/>
          <w:lang w:val="el-GR"/>
        </w:rPr>
        <w:t>δισκίο ελεγχόμενης αποδέσμευσης</w:t>
      </w:r>
      <w:r w:rsidRPr="00C62B68">
        <w:rPr>
          <w:b/>
          <w:bCs/>
          <w:sz w:val="22"/>
          <w:szCs w:val="22"/>
        </w:rPr>
        <w:t> </w:t>
      </w:r>
      <w:r w:rsidRPr="00C62B68">
        <w:rPr>
          <w:b/>
          <w:bCs/>
          <w:sz w:val="22"/>
          <w:szCs w:val="22"/>
          <w:lang w:val="el-GR"/>
        </w:rPr>
        <w:t>με τροφές</w:t>
      </w:r>
      <w:r>
        <w:rPr>
          <w:b/>
          <w:bCs/>
          <w:sz w:val="22"/>
          <w:szCs w:val="22"/>
          <w:lang w:val="el-GR"/>
        </w:rPr>
        <w:t xml:space="preserve">, </w:t>
      </w:r>
      <w:r w:rsidRPr="00C62B68">
        <w:rPr>
          <w:b/>
          <w:bCs/>
          <w:sz w:val="22"/>
          <w:szCs w:val="22"/>
          <w:lang w:val="el-GR"/>
        </w:rPr>
        <w:t>ποτά</w:t>
      </w:r>
      <w:r>
        <w:rPr>
          <w:b/>
          <w:bCs/>
          <w:sz w:val="22"/>
          <w:szCs w:val="22"/>
          <w:lang w:val="el-GR"/>
        </w:rPr>
        <w:t xml:space="preserve"> και οινόπνευμα</w:t>
      </w:r>
    </w:p>
    <w:p w:rsidR="00C62B68" w:rsidRPr="00C62B68" w:rsidRDefault="00C62B68" w:rsidP="00583567">
      <w:pPr>
        <w:spacing w:before="0" w:after="0"/>
        <w:jc w:val="both"/>
        <w:rPr>
          <w:sz w:val="22"/>
          <w:szCs w:val="22"/>
          <w:lang w:val="el-GR"/>
        </w:rPr>
      </w:pPr>
      <w:r w:rsidRPr="00C62B68">
        <w:rPr>
          <w:color w:val="000000"/>
          <w:sz w:val="22"/>
          <w:szCs w:val="22"/>
          <w:lang w:val="el-GR"/>
        </w:rPr>
        <w:t xml:space="preserve">Το </w:t>
      </w:r>
      <w:r w:rsidR="002B4B4D">
        <w:rPr>
          <w:bCs/>
          <w:color w:val="000000"/>
          <w:sz w:val="22"/>
          <w:szCs w:val="22"/>
          <w:lang w:val="el-GR"/>
        </w:rPr>
        <w:t>D</w:t>
      </w:r>
      <w:r w:rsidR="002B4B4D">
        <w:rPr>
          <w:bCs/>
          <w:color w:val="000000"/>
          <w:sz w:val="22"/>
          <w:szCs w:val="22"/>
          <w:lang w:val="en-US"/>
        </w:rPr>
        <w:t>iamicron</w:t>
      </w:r>
      <w:r w:rsidRPr="00C62B68">
        <w:rPr>
          <w:color w:val="000000"/>
          <w:sz w:val="22"/>
          <w:szCs w:val="22"/>
          <w:lang w:val="el-GR"/>
        </w:rPr>
        <w:t xml:space="preserve"> </w:t>
      </w:r>
      <w:r w:rsidRPr="00C62B68">
        <w:rPr>
          <w:color w:val="000000"/>
          <w:sz w:val="22"/>
          <w:szCs w:val="22"/>
        </w:rPr>
        <w:t>MR</w:t>
      </w:r>
      <w:r w:rsidRPr="00C62B68">
        <w:rPr>
          <w:color w:val="000000"/>
          <w:sz w:val="22"/>
          <w:szCs w:val="22"/>
          <w:lang w:val="el-GR"/>
        </w:rPr>
        <w:t xml:space="preserve"> </w:t>
      </w:r>
      <w:r w:rsidR="0032247F">
        <w:rPr>
          <w:bCs/>
          <w:sz w:val="22"/>
          <w:szCs w:val="22"/>
          <w:lang w:val="el-GR"/>
        </w:rPr>
        <w:t>60</w:t>
      </w:r>
      <w:r w:rsidRPr="00C62B68">
        <w:rPr>
          <w:sz w:val="22"/>
          <w:szCs w:val="22"/>
          <w:lang w:val="el-GR"/>
        </w:rPr>
        <w:t xml:space="preserve"> </w:t>
      </w:r>
      <w:r w:rsidR="00B56F08">
        <w:rPr>
          <w:sz w:val="22"/>
          <w:szCs w:val="22"/>
          <w:lang w:val="en-US"/>
        </w:rPr>
        <w:t>mg</w:t>
      </w:r>
      <w:r w:rsidR="00B56F08" w:rsidRPr="00B56F08">
        <w:rPr>
          <w:sz w:val="22"/>
          <w:szCs w:val="22"/>
          <w:lang w:val="el-GR"/>
        </w:rPr>
        <w:t xml:space="preserve"> </w:t>
      </w:r>
      <w:r w:rsidR="00B04CFB" w:rsidRPr="00B04CFB">
        <w:rPr>
          <w:sz w:val="22"/>
          <w:szCs w:val="22"/>
          <w:lang w:val="el-GR"/>
        </w:rPr>
        <w:t>δισκίο ελεγχόμενης αποδέσμευσης</w:t>
      </w:r>
      <w:r w:rsidR="00B04CFB">
        <w:rPr>
          <w:sz w:val="22"/>
          <w:szCs w:val="22"/>
          <w:lang w:val="el-GR"/>
        </w:rPr>
        <w:t xml:space="preserve"> </w:t>
      </w:r>
      <w:r w:rsidRPr="00C62B68">
        <w:rPr>
          <w:sz w:val="22"/>
          <w:szCs w:val="22"/>
          <w:lang w:val="el-GR"/>
        </w:rPr>
        <w:t>μπορεί να ληφθεί με φαγητό και μη αλκοολούχα ποτά.</w:t>
      </w:r>
    </w:p>
    <w:p w:rsidR="00C62B68" w:rsidRPr="00C62B68" w:rsidRDefault="00C62B68" w:rsidP="00583567">
      <w:pPr>
        <w:spacing w:before="0" w:after="0"/>
        <w:jc w:val="both"/>
        <w:rPr>
          <w:sz w:val="22"/>
          <w:szCs w:val="22"/>
          <w:lang w:val="el-GR"/>
        </w:rPr>
      </w:pPr>
      <w:r w:rsidRPr="00C62B68">
        <w:rPr>
          <w:sz w:val="22"/>
          <w:szCs w:val="22"/>
          <w:lang w:val="el-GR"/>
        </w:rPr>
        <w:t>Δεν συνιστάται η κατανάλωση αλκοόλ, γιατί μπορεί να διαταράξει τον έλεγχο του διαβήτη σας κατά τρόπο απρόβλεπτο.</w:t>
      </w:r>
    </w:p>
    <w:p w:rsidR="00C62B68" w:rsidRPr="00C62B68" w:rsidRDefault="00C62B68" w:rsidP="00583567">
      <w:pPr>
        <w:spacing w:before="0" w:after="0"/>
        <w:ind w:left="360" w:hanging="360"/>
        <w:jc w:val="both"/>
        <w:rPr>
          <w:sz w:val="22"/>
          <w:szCs w:val="22"/>
          <w:lang w:val="el-GR"/>
        </w:rPr>
      </w:pPr>
    </w:p>
    <w:p w:rsidR="00C62B68" w:rsidRPr="00C62B68" w:rsidRDefault="00C62B68" w:rsidP="00583567">
      <w:pPr>
        <w:pStyle w:val="ab"/>
        <w:spacing w:line="240" w:lineRule="auto"/>
        <w:jc w:val="both"/>
        <w:rPr>
          <w:b/>
          <w:bCs/>
          <w:sz w:val="22"/>
          <w:szCs w:val="22"/>
          <w:lang w:val="el-GR"/>
        </w:rPr>
      </w:pPr>
      <w:r w:rsidRPr="00C62B68">
        <w:rPr>
          <w:b/>
          <w:sz w:val="22"/>
          <w:szCs w:val="22"/>
          <w:lang w:val="el-GR"/>
        </w:rPr>
        <w:t>Κύηση και θηλασμός</w:t>
      </w:r>
    </w:p>
    <w:p w:rsidR="00C62B68" w:rsidRPr="00C62B68" w:rsidRDefault="00C62B68" w:rsidP="00583567">
      <w:pPr>
        <w:pStyle w:val="ab"/>
        <w:spacing w:line="240" w:lineRule="auto"/>
        <w:jc w:val="both"/>
        <w:rPr>
          <w:sz w:val="22"/>
          <w:szCs w:val="22"/>
          <w:lang w:val="el-GR"/>
        </w:rPr>
      </w:pPr>
      <w:r w:rsidRPr="00C62B68">
        <w:rPr>
          <w:sz w:val="22"/>
          <w:szCs w:val="22"/>
          <w:lang w:val="el-GR"/>
        </w:rPr>
        <w:t xml:space="preserve">Δεν συνιστάται η χρήση του </w:t>
      </w:r>
      <w:r w:rsidR="002B4B4D">
        <w:rPr>
          <w:bCs/>
          <w:color w:val="000000"/>
          <w:sz w:val="22"/>
          <w:szCs w:val="22"/>
          <w:lang w:val="el-GR"/>
        </w:rPr>
        <w:t>D</w:t>
      </w:r>
      <w:r w:rsidR="002B4B4D">
        <w:rPr>
          <w:bCs/>
          <w:color w:val="000000"/>
          <w:sz w:val="22"/>
          <w:szCs w:val="22"/>
          <w:lang w:val="en-US"/>
        </w:rPr>
        <w:t>iamicron</w:t>
      </w:r>
      <w:r w:rsidRPr="00C62B68">
        <w:rPr>
          <w:caps/>
          <w:sz w:val="22"/>
          <w:szCs w:val="22"/>
          <w:lang w:val="el-GR"/>
        </w:rPr>
        <w:t xml:space="preserve"> </w:t>
      </w:r>
      <w:r w:rsidRPr="00C62B68">
        <w:rPr>
          <w:caps/>
          <w:sz w:val="22"/>
          <w:szCs w:val="22"/>
        </w:rPr>
        <w:t>MR</w:t>
      </w:r>
      <w:r w:rsidRPr="00C62B68">
        <w:rPr>
          <w:sz w:val="22"/>
          <w:szCs w:val="22"/>
          <w:lang w:val="el-GR"/>
        </w:rPr>
        <w:t xml:space="preserve"> </w:t>
      </w:r>
      <w:r w:rsidR="0032247F">
        <w:rPr>
          <w:sz w:val="22"/>
          <w:szCs w:val="22"/>
          <w:lang w:val="el-GR"/>
        </w:rPr>
        <w:t>60</w:t>
      </w:r>
      <w:r w:rsidR="00B56F08" w:rsidRPr="00B56F08">
        <w:rPr>
          <w:sz w:val="22"/>
          <w:szCs w:val="22"/>
          <w:lang w:val="el-GR"/>
        </w:rPr>
        <w:t xml:space="preserve"> </w:t>
      </w:r>
      <w:r w:rsidR="00B56F08">
        <w:rPr>
          <w:sz w:val="22"/>
          <w:szCs w:val="22"/>
          <w:lang w:val="en-US"/>
        </w:rPr>
        <w:t>mg</w:t>
      </w:r>
      <w:r w:rsidRPr="00C62B68">
        <w:rPr>
          <w:sz w:val="22"/>
          <w:szCs w:val="22"/>
          <w:lang w:val="el-GR"/>
        </w:rPr>
        <w:t xml:space="preserve"> </w:t>
      </w:r>
      <w:r w:rsidR="00B04CFB" w:rsidRPr="00B04CFB">
        <w:rPr>
          <w:sz w:val="22"/>
          <w:szCs w:val="22"/>
          <w:lang w:val="el-GR"/>
        </w:rPr>
        <w:t>δισκίο ελεγχόμενης αποδέσμευσης</w:t>
      </w:r>
      <w:r w:rsidR="00B04CFB">
        <w:rPr>
          <w:sz w:val="22"/>
          <w:szCs w:val="22"/>
          <w:lang w:val="el-GR"/>
        </w:rPr>
        <w:t xml:space="preserve"> </w:t>
      </w:r>
      <w:r w:rsidRPr="00C62B68">
        <w:rPr>
          <w:sz w:val="22"/>
          <w:szCs w:val="22"/>
          <w:lang w:val="el-GR"/>
        </w:rPr>
        <w:t xml:space="preserve">κατά τη διάρκεια της κύησης. </w:t>
      </w:r>
      <w:r w:rsidR="003F7FD2" w:rsidRPr="005D3600">
        <w:rPr>
          <w:sz w:val="22"/>
          <w:szCs w:val="22"/>
          <w:lang w:val="el-GR"/>
        </w:rPr>
        <w:t>Εάν είσθε έγκυος, νομίζετε ότι μπορεί να είσθε έγκυος ή σχεδιάζετε να αποκτήσετε παιδί,</w:t>
      </w:r>
      <w:r w:rsidR="003F7FD2">
        <w:rPr>
          <w:sz w:val="22"/>
          <w:szCs w:val="22"/>
          <w:lang w:val="el-GR"/>
        </w:rPr>
        <w:t xml:space="preserve"> </w:t>
      </w:r>
      <w:r w:rsidR="008A73DB">
        <w:rPr>
          <w:sz w:val="22"/>
          <w:szCs w:val="22"/>
          <w:lang w:val="el-GR"/>
        </w:rPr>
        <w:t>ζητήστε τη συμβουλή του γιατρού σας πριν πάρετε αυτό το φάρμακο.</w:t>
      </w:r>
      <w:r w:rsidRPr="00C62B68">
        <w:rPr>
          <w:sz w:val="22"/>
          <w:szCs w:val="22"/>
          <w:lang w:val="el-GR"/>
        </w:rPr>
        <w:t>.</w:t>
      </w:r>
    </w:p>
    <w:p w:rsidR="00C62B68" w:rsidRPr="00C62B68" w:rsidRDefault="00C62B68" w:rsidP="00583567">
      <w:pPr>
        <w:pStyle w:val="ab"/>
        <w:spacing w:line="240" w:lineRule="auto"/>
        <w:jc w:val="both"/>
        <w:rPr>
          <w:sz w:val="22"/>
          <w:szCs w:val="22"/>
          <w:lang w:val="el-GR"/>
        </w:rPr>
      </w:pPr>
    </w:p>
    <w:p w:rsidR="00C62B68" w:rsidRPr="00C62B68" w:rsidRDefault="00C62B68" w:rsidP="00583567">
      <w:pPr>
        <w:spacing w:before="0" w:after="0"/>
        <w:rPr>
          <w:sz w:val="22"/>
          <w:szCs w:val="22"/>
          <w:lang w:val="el-GR"/>
        </w:rPr>
      </w:pPr>
      <w:r w:rsidRPr="00C62B68">
        <w:rPr>
          <w:sz w:val="22"/>
          <w:szCs w:val="22"/>
          <w:lang w:val="el-GR"/>
        </w:rPr>
        <w:t xml:space="preserve">Δεν πρέπει να παίρνετε </w:t>
      </w:r>
      <w:r w:rsidR="002B4B4D">
        <w:rPr>
          <w:bCs/>
          <w:color w:val="000000"/>
          <w:sz w:val="22"/>
          <w:szCs w:val="22"/>
          <w:lang w:val="el-GR"/>
        </w:rPr>
        <w:t>D</w:t>
      </w:r>
      <w:r w:rsidR="002B4B4D">
        <w:rPr>
          <w:bCs/>
          <w:color w:val="000000"/>
          <w:sz w:val="22"/>
          <w:szCs w:val="22"/>
          <w:lang w:val="en-US"/>
        </w:rPr>
        <w:t>iamicron</w:t>
      </w:r>
      <w:r w:rsidRPr="00C62B68">
        <w:rPr>
          <w:color w:val="000000"/>
          <w:sz w:val="22"/>
          <w:szCs w:val="22"/>
          <w:lang w:val="el-GR"/>
        </w:rPr>
        <w:t xml:space="preserve"> MR </w:t>
      </w:r>
      <w:r w:rsidR="0032247F">
        <w:rPr>
          <w:bCs/>
          <w:sz w:val="22"/>
          <w:szCs w:val="22"/>
          <w:lang w:val="el-GR"/>
        </w:rPr>
        <w:t>60</w:t>
      </w:r>
      <w:r w:rsidRPr="00C62B68">
        <w:rPr>
          <w:sz w:val="22"/>
          <w:szCs w:val="22"/>
          <w:lang w:val="el-GR"/>
        </w:rPr>
        <w:t xml:space="preserve"> </w:t>
      </w:r>
      <w:r w:rsidR="00B56F08">
        <w:rPr>
          <w:sz w:val="22"/>
          <w:szCs w:val="22"/>
          <w:lang w:val="en-US"/>
        </w:rPr>
        <w:t>mg</w:t>
      </w:r>
      <w:r w:rsidR="00B56F08" w:rsidRPr="00B56F08">
        <w:rPr>
          <w:sz w:val="22"/>
          <w:szCs w:val="22"/>
          <w:lang w:val="el-GR"/>
        </w:rPr>
        <w:t xml:space="preserve"> </w:t>
      </w:r>
      <w:r w:rsidR="00B04CFB" w:rsidRPr="00B04CFB">
        <w:rPr>
          <w:sz w:val="22"/>
          <w:szCs w:val="22"/>
          <w:lang w:val="el-GR"/>
        </w:rPr>
        <w:t>δισκίο ελεγχόμενης αποδέσμευσης</w:t>
      </w:r>
      <w:r w:rsidR="00B04CFB">
        <w:rPr>
          <w:sz w:val="22"/>
          <w:szCs w:val="22"/>
          <w:lang w:val="el-GR"/>
        </w:rPr>
        <w:t xml:space="preserve"> </w:t>
      </w:r>
      <w:r w:rsidRPr="00C62B68">
        <w:rPr>
          <w:sz w:val="22"/>
          <w:szCs w:val="22"/>
          <w:lang w:val="el-GR"/>
        </w:rPr>
        <w:t>κατά τη διάρκεια του θηλασμού.</w:t>
      </w:r>
    </w:p>
    <w:p w:rsidR="00C62B68" w:rsidRPr="00C62B68" w:rsidRDefault="00C62B68" w:rsidP="00583567">
      <w:pPr>
        <w:spacing w:before="0" w:after="0"/>
        <w:jc w:val="both"/>
        <w:rPr>
          <w:sz w:val="22"/>
          <w:szCs w:val="22"/>
          <w:lang w:val="el-GR"/>
        </w:rPr>
      </w:pPr>
    </w:p>
    <w:p w:rsidR="00C62B68" w:rsidRPr="00C62B68" w:rsidRDefault="00C62B68" w:rsidP="00583567">
      <w:pPr>
        <w:spacing w:before="0" w:after="0"/>
        <w:jc w:val="both"/>
        <w:rPr>
          <w:b/>
          <w:bCs/>
          <w:sz w:val="22"/>
          <w:szCs w:val="22"/>
          <w:lang w:val="el-GR"/>
        </w:rPr>
      </w:pPr>
      <w:r w:rsidRPr="00C62B68">
        <w:rPr>
          <w:b/>
          <w:bCs/>
          <w:sz w:val="22"/>
          <w:szCs w:val="22"/>
          <w:lang w:val="el-GR"/>
        </w:rPr>
        <w:t>Οδήγηση και χειρισμός μηχανών</w:t>
      </w:r>
    </w:p>
    <w:p w:rsidR="00C62B68" w:rsidRPr="00C62B68" w:rsidRDefault="00C62B68" w:rsidP="00583567">
      <w:pPr>
        <w:numPr>
          <w:ilvl w:val="12"/>
          <w:numId w:val="0"/>
        </w:numPr>
        <w:spacing w:before="0" w:after="0"/>
        <w:rPr>
          <w:color w:val="000000"/>
          <w:sz w:val="22"/>
          <w:szCs w:val="22"/>
          <w:lang w:val="el-GR"/>
        </w:rPr>
      </w:pPr>
      <w:r w:rsidRPr="00C62B68">
        <w:rPr>
          <w:color w:val="000000"/>
          <w:sz w:val="22"/>
          <w:szCs w:val="22"/>
          <w:lang w:val="el-GR"/>
        </w:rPr>
        <w:t>Η ικανότητά σας να συγκεντρώνεστε ή να αντιδράτε μπορεί να διαταραχτεί εάν η γλυκόζη του αίματός σας είναι υπερβολικά χαμηλή (υπογλυκαιμία) ή υπερβολικά υψηλή (υπεργλυκαιμία) ή εάν εκδηλώσετε διαταραχές της όρασης ως αποτέλεσμα αυτών των συνθηκών. Να θυμάστε ότι μπορεί να εκθέσετε σε κίνδυνο τον εαυτό σας ή άλλους (</w:t>
      </w:r>
      <w:r w:rsidR="007B29A8">
        <w:rPr>
          <w:color w:val="000000"/>
          <w:sz w:val="22"/>
          <w:szCs w:val="22"/>
          <w:lang w:val="el-GR"/>
        </w:rPr>
        <w:t>για παράδειγμα</w:t>
      </w:r>
      <w:r w:rsidRPr="00C62B68">
        <w:rPr>
          <w:color w:val="000000"/>
          <w:sz w:val="22"/>
          <w:szCs w:val="22"/>
          <w:lang w:val="el-GR"/>
        </w:rPr>
        <w:t xml:space="preserve"> όταν οδηγείτε αυτοκίνητο ή χειρίζεστε μηχανές). Παρακαλείσθε να ρωτάτε το γιατρό σας εάν μπορείτε να οδηγείτε αυτοκίνητο σε περίπτωση που: </w:t>
      </w:r>
    </w:p>
    <w:p w:rsidR="00C62B68" w:rsidRPr="00C62B68" w:rsidRDefault="00C62B68" w:rsidP="00583567">
      <w:pPr>
        <w:numPr>
          <w:ilvl w:val="0"/>
          <w:numId w:val="27"/>
        </w:numPr>
        <w:tabs>
          <w:tab w:val="left" w:pos="567"/>
        </w:tabs>
        <w:spacing w:before="0" w:after="0"/>
        <w:ind w:left="540" w:hanging="540"/>
        <w:rPr>
          <w:color w:val="000000"/>
          <w:sz w:val="22"/>
          <w:szCs w:val="22"/>
          <w:lang w:val="el-GR"/>
        </w:rPr>
      </w:pPr>
      <w:r w:rsidRPr="00C62B68">
        <w:rPr>
          <w:color w:val="000000"/>
          <w:sz w:val="22"/>
          <w:szCs w:val="22"/>
          <w:lang w:val="el-GR"/>
        </w:rPr>
        <w:t xml:space="preserve">έχετε συχνά επεισόδια χαμηλής γλυκόζης στο αίμα (υπογλυκαιμία), </w:t>
      </w:r>
    </w:p>
    <w:p w:rsidR="00C62B68" w:rsidRDefault="00C62B68" w:rsidP="00583567">
      <w:pPr>
        <w:numPr>
          <w:ilvl w:val="0"/>
          <w:numId w:val="27"/>
        </w:numPr>
        <w:tabs>
          <w:tab w:val="left" w:pos="567"/>
        </w:tabs>
        <w:spacing w:before="0" w:after="0"/>
        <w:ind w:left="540" w:hanging="540"/>
        <w:rPr>
          <w:color w:val="000000"/>
          <w:sz w:val="22"/>
          <w:szCs w:val="22"/>
          <w:lang w:val="el-GR"/>
        </w:rPr>
      </w:pPr>
      <w:r w:rsidRPr="00C62B68">
        <w:rPr>
          <w:color w:val="000000"/>
          <w:sz w:val="22"/>
          <w:szCs w:val="22"/>
          <w:lang w:val="el-GR"/>
        </w:rPr>
        <w:t>έχετε λίγα ή καθόλου προειδοποιητικά σημεία χαμηλής γλυκόζης στο αίμα (υπογλυκαιμία).</w:t>
      </w:r>
    </w:p>
    <w:p w:rsidR="0032247F" w:rsidRDefault="0032247F" w:rsidP="0032247F">
      <w:pPr>
        <w:tabs>
          <w:tab w:val="left" w:pos="567"/>
        </w:tabs>
        <w:spacing w:before="0" w:after="0"/>
        <w:rPr>
          <w:color w:val="000000"/>
          <w:sz w:val="22"/>
          <w:szCs w:val="22"/>
          <w:lang w:val="el-GR"/>
        </w:rPr>
      </w:pPr>
    </w:p>
    <w:p w:rsidR="007B29A8" w:rsidRDefault="003F7FD2" w:rsidP="0032247F">
      <w:pPr>
        <w:tabs>
          <w:tab w:val="left" w:pos="567"/>
        </w:tabs>
        <w:spacing w:before="0" w:after="0"/>
        <w:rPr>
          <w:color w:val="000000"/>
          <w:sz w:val="22"/>
          <w:szCs w:val="22"/>
          <w:lang w:val="el-GR"/>
        </w:rPr>
      </w:pPr>
      <w:r w:rsidRPr="00B60496">
        <w:rPr>
          <w:b/>
          <w:noProof/>
          <w:lang w:val="el-GR"/>
        </w:rPr>
        <w:t>Το</w:t>
      </w:r>
      <w:r w:rsidRPr="002B4B4D">
        <w:rPr>
          <w:b/>
          <w:bCs/>
          <w:color w:val="000000"/>
          <w:sz w:val="22"/>
          <w:szCs w:val="22"/>
          <w:lang w:val="el-GR"/>
        </w:rPr>
        <w:t xml:space="preserve"> </w:t>
      </w:r>
      <w:r w:rsidR="002B4B4D" w:rsidRPr="002B4B4D">
        <w:rPr>
          <w:b/>
          <w:bCs/>
          <w:color w:val="000000"/>
          <w:sz w:val="22"/>
          <w:szCs w:val="22"/>
          <w:lang w:val="el-GR"/>
        </w:rPr>
        <w:t>D</w:t>
      </w:r>
      <w:r w:rsidR="002B4B4D" w:rsidRPr="002B4B4D">
        <w:rPr>
          <w:b/>
          <w:bCs/>
          <w:color w:val="000000"/>
          <w:sz w:val="22"/>
          <w:szCs w:val="22"/>
          <w:lang w:val="en-US"/>
        </w:rPr>
        <w:t>iamicron</w:t>
      </w:r>
      <w:r w:rsidR="0032247F" w:rsidRPr="0032247F">
        <w:rPr>
          <w:b/>
          <w:color w:val="000000"/>
          <w:sz w:val="22"/>
          <w:szCs w:val="22"/>
          <w:lang w:val="el-GR"/>
        </w:rPr>
        <w:t xml:space="preserve"> </w:t>
      </w:r>
      <w:r w:rsidR="0032247F">
        <w:rPr>
          <w:b/>
          <w:color w:val="000000"/>
          <w:sz w:val="22"/>
          <w:szCs w:val="22"/>
          <w:lang w:val="en-US"/>
        </w:rPr>
        <w:t>MR</w:t>
      </w:r>
      <w:r w:rsidR="0032247F" w:rsidRPr="0032247F">
        <w:rPr>
          <w:b/>
          <w:color w:val="000000"/>
          <w:sz w:val="22"/>
          <w:szCs w:val="22"/>
          <w:lang w:val="el-GR"/>
        </w:rPr>
        <w:t xml:space="preserve"> 60</w:t>
      </w:r>
      <w:r w:rsidR="00B04CFB" w:rsidRPr="00B04CFB">
        <w:rPr>
          <w:sz w:val="22"/>
          <w:szCs w:val="22"/>
          <w:lang w:val="el-GR"/>
        </w:rPr>
        <w:t xml:space="preserve"> </w:t>
      </w:r>
      <w:r w:rsidR="00B56F08">
        <w:rPr>
          <w:sz w:val="22"/>
          <w:szCs w:val="22"/>
          <w:lang w:val="en-US"/>
        </w:rPr>
        <w:t>mg</w:t>
      </w:r>
      <w:r w:rsidR="00B56F08" w:rsidRPr="00B56F08">
        <w:rPr>
          <w:sz w:val="22"/>
          <w:szCs w:val="22"/>
          <w:lang w:val="el-GR"/>
        </w:rPr>
        <w:t xml:space="preserve"> </w:t>
      </w:r>
      <w:r w:rsidRPr="0038495D">
        <w:rPr>
          <w:b/>
          <w:sz w:val="22"/>
          <w:szCs w:val="22"/>
          <w:lang w:val="el-GR"/>
        </w:rPr>
        <w:t>δισκίο</w:t>
      </w:r>
      <w:r w:rsidR="00B04CFB" w:rsidRPr="00B04CFB">
        <w:rPr>
          <w:b/>
          <w:sz w:val="22"/>
          <w:szCs w:val="22"/>
          <w:lang w:val="el-GR"/>
        </w:rPr>
        <w:t xml:space="preserve"> ελεγχόμενης αποδέσμευσης</w:t>
      </w:r>
      <w:r w:rsidRPr="003F7FD2">
        <w:rPr>
          <w:b/>
          <w:noProof/>
          <w:lang w:val="el-GR"/>
        </w:rPr>
        <w:t xml:space="preserve"> </w:t>
      </w:r>
      <w:r w:rsidRPr="004E7C2E">
        <w:rPr>
          <w:b/>
          <w:noProof/>
          <w:lang w:val="el-GR"/>
        </w:rPr>
        <w:t>περιέχει</w:t>
      </w:r>
      <w:r w:rsidR="007B29A8">
        <w:rPr>
          <w:b/>
          <w:noProof/>
          <w:lang w:val="el-GR"/>
        </w:rPr>
        <w:t xml:space="preserve"> </w:t>
      </w:r>
      <w:r w:rsidR="0032247F" w:rsidRPr="00BC0E0C">
        <w:rPr>
          <w:b/>
          <w:color w:val="000000"/>
          <w:sz w:val="22"/>
          <w:szCs w:val="22"/>
          <w:lang w:val="el-GR"/>
        </w:rPr>
        <w:t>λακτόζη.</w:t>
      </w:r>
      <w:r w:rsidR="0032247F">
        <w:rPr>
          <w:color w:val="000000"/>
          <w:sz w:val="22"/>
          <w:szCs w:val="22"/>
          <w:lang w:val="el-GR"/>
        </w:rPr>
        <w:t xml:space="preserve"> </w:t>
      </w:r>
    </w:p>
    <w:p w:rsidR="0032247F" w:rsidRPr="0032247F" w:rsidRDefault="0032247F" w:rsidP="0032247F">
      <w:pPr>
        <w:tabs>
          <w:tab w:val="left" w:pos="567"/>
        </w:tabs>
        <w:spacing w:before="0" w:after="0"/>
        <w:rPr>
          <w:color w:val="000000"/>
          <w:sz w:val="22"/>
          <w:szCs w:val="22"/>
          <w:lang w:val="el-GR"/>
        </w:rPr>
      </w:pPr>
      <w:r>
        <w:rPr>
          <w:color w:val="000000"/>
          <w:sz w:val="22"/>
          <w:szCs w:val="22"/>
          <w:lang w:val="el-GR"/>
        </w:rPr>
        <w:t>Εάν σας έχει πει ο γιατρός σας ότι έχετε δυσανεξία σε κάποια σάκχαρα, επικοινωνήστε με το γιατρό σας πριν πάρετε αυτό το φάρμακο.</w:t>
      </w:r>
    </w:p>
    <w:p w:rsidR="00C62B68" w:rsidRPr="00C62B68" w:rsidRDefault="00C62B68" w:rsidP="00583567">
      <w:pPr>
        <w:numPr>
          <w:ilvl w:val="12"/>
          <w:numId w:val="0"/>
        </w:numPr>
        <w:spacing w:before="0" w:after="0"/>
        <w:rPr>
          <w:color w:val="000000"/>
          <w:sz w:val="22"/>
          <w:szCs w:val="22"/>
          <w:lang w:val="el-GR"/>
        </w:rPr>
      </w:pPr>
    </w:p>
    <w:p w:rsidR="00C62B68" w:rsidRPr="00C62B68" w:rsidRDefault="00C62B68" w:rsidP="00583567">
      <w:pPr>
        <w:spacing w:before="0" w:after="0"/>
        <w:jc w:val="both"/>
        <w:rPr>
          <w:sz w:val="22"/>
          <w:szCs w:val="22"/>
          <w:lang w:val="el-GR"/>
        </w:rPr>
      </w:pPr>
    </w:p>
    <w:p w:rsidR="00C62B68" w:rsidRPr="00431BD4" w:rsidRDefault="00C62B68" w:rsidP="00B04CFB">
      <w:pPr>
        <w:spacing w:before="0" w:after="0"/>
        <w:ind w:left="709" w:hanging="709"/>
        <w:rPr>
          <w:noProof/>
          <w:sz w:val="22"/>
          <w:szCs w:val="22"/>
          <w:lang w:val="el-GR"/>
        </w:rPr>
      </w:pPr>
      <w:r w:rsidRPr="00431BD4">
        <w:rPr>
          <w:b/>
          <w:noProof/>
          <w:sz w:val="22"/>
          <w:szCs w:val="22"/>
          <w:lang w:val="el-GR"/>
        </w:rPr>
        <w:t>3.</w:t>
      </w:r>
      <w:r w:rsidRPr="00431BD4">
        <w:rPr>
          <w:b/>
          <w:noProof/>
          <w:sz w:val="22"/>
          <w:szCs w:val="22"/>
          <w:lang w:val="el-GR"/>
        </w:rPr>
        <w:tab/>
      </w:r>
      <w:r w:rsidR="003F7FD2" w:rsidRPr="00431BD4">
        <w:rPr>
          <w:b/>
          <w:noProof/>
          <w:sz w:val="22"/>
          <w:szCs w:val="22"/>
          <w:lang w:val="el-GR"/>
        </w:rPr>
        <w:t xml:space="preserve">Πώς να πάρετε το </w:t>
      </w:r>
      <w:r w:rsidR="003F7FD2" w:rsidRPr="00431BD4">
        <w:rPr>
          <w:b/>
          <w:bCs/>
          <w:color w:val="000000"/>
          <w:sz w:val="22"/>
          <w:szCs w:val="22"/>
          <w:lang w:val="el-GR"/>
        </w:rPr>
        <w:t>D</w:t>
      </w:r>
      <w:r w:rsidR="003F7FD2" w:rsidRPr="00431BD4">
        <w:rPr>
          <w:b/>
          <w:bCs/>
          <w:color w:val="000000"/>
          <w:sz w:val="22"/>
          <w:szCs w:val="22"/>
          <w:lang w:val="en-US"/>
        </w:rPr>
        <w:t>iamicron</w:t>
      </w:r>
      <w:r w:rsidR="003F7FD2" w:rsidRPr="00431BD4">
        <w:rPr>
          <w:b/>
          <w:color w:val="000000"/>
          <w:sz w:val="22"/>
          <w:szCs w:val="22"/>
          <w:lang w:val="el-GR"/>
        </w:rPr>
        <w:t xml:space="preserve"> MR </w:t>
      </w:r>
      <w:r w:rsidR="003F7FD2" w:rsidRPr="00431BD4">
        <w:rPr>
          <w:b/>
          <w:caps/>
          <w:sz w:val="22"/>
          <w:szCs w:val="22"/>
          <w:lang w:val="el-GR"/>
        </w:rPr>
        <w:t>60 </w:t>
      </w:r>
      <w:r w:rsidR="003F7FD2" w:rsidRPr="00431BD4">
        <w:rPr>
          <w:b/>
          <w:noProof/>
          <w:sz w:val="22"/>
          <w:szCs w:val="22"/>
          <w:lang w:val="en-US"/>
        </w:rPr>
        <w:t>mg</w:t>
      </w:r>
      <w:r w:rsidR="00533343" w:rsidRPr="00431BD4">
        <w:rPr>
          <w:b/>
          <w:noProof/>
          <w:sz w:val="22"/>
          <w:szCs w:val="22"/>
          <w:lang w:val="el-GR"/>
        </w:rPr>
        <w:t>,</w:t>
      </w:r>
      <w:r w:rsidR="003F7FD2" w:rsidRPr="00431BD4">
        <w:rPr>
          <w:b/>
          <w:sz w:val="22"/>
          <w:szCs w:val="22"/>
          <w:lang w:val="el-GR"/>
        </w:rPr>
        <w:t xml:space="preserve"> δισκίο ελεγχόμενης αποδέσμευσης</w:t>
      </w:r>
      <w:r w:rsidR="003F7FD2" w:rsidRPr="00431BD4">
        <w:rPr>
          <w:b/>
          <w:noProof/>
          <w:sz w:val="22"/>
          <w:szCs w:val="22"/>
          <w:lang w:val="el-GR"/>
        </w:rPr>
        <w:t xml:space="preserve"> </w:t>
      </w:r>
    </w:p>
    <w:p w:rsidR="00C62B68" w:rsidRPr="00C62B68" w:rsidRDefault="00C62B68" w:rsidP="00583567">
      <w:pPr>
        <w:spacing w:before="0" w:after="0"/>
        <w:jc w:val="both"/>
        <w:rPr>
          <w:sz w:val="22"/>
          <w:szCs w:val="22"/>
          <w:lang w:val="el-GR"/>
        </w:rPr>
      </w:pPr>
    </w:p>
    <w:p w:rsidR="00C62B68" w:rsidRPr="00C62B68" w:rsidRDefault="00C62B68" w:rsidP="00583567">
      <w:pPr>
        <w:spacing w:before="0" w:after="0"/>
        <w:jc w:val="both"/>
        <w:rPr>
          <w:b/>
          <w:bCs/>
          <w:sz w:val="22"/>
          <w:szCs w:val="22"/>
          <w:lang w:val="el-GR"/>
        </w:rPr>
      </w:pPr>
      <w:r w:rsidRPr="00C62B68">
        <w:rPr>
          <w:b/>
          <w:bCs/>
          <w:sz w:val="22"/>
          <w:szCs w:val="22"/>
          <w:lang w:val="el-GR"/>
        </w:rPr>
        <w:t>Δοσολογία</w:t>
      </w:r>
    </w:p>
    <w:p w:rsidR="00C62B68" w:rsidRPr="00C62B68" w:rsidRDefault="00C62B68" w:rsidP="00583567">
      <w:pPr>
        <w:spacing w:before="0" w:after="0"/>
        <w:rPr>
          <w:b/>
          <w:bCs/>
          <w:sz w:val="22"/>
          <w:szCs w:val="22"/>
          <w:lang w:val="el-GR"/>
        </w:rPr>
      </w:pPr>
      <w:r w:rsidRPr="00C62B68">
        <w:rPr>
          <w:sz w:val="22"/>
          <w:szCs w:val="22"/>
          <w:lang w:val="el-GR"/>
        </w:rPr>
        <w:t xml:space="preserve">Πάντοτε να παίρνετε </w:t>
      </w:r>
      <w:r w:rsidR="00BC5EEA" w:rsidRPr="00227A78">
        <w:rPr>
          <w:noProof/>
          <w:lang w:val="el-GR"/>
        </w:rPr>
        <w:t>το φάρμακο αυτό</w:t>
      </w:r>
      <w:r w:rsidR="00BC5EEA" w:rsidRPr="00C62B68" w:rsidDel="00BC5EEA">
        <w:rPr>
          <w:sz w:val="22"/>
          <w:szCs w:val="22"/>
          <w:lang w:val="el-GR"/>
        </w:rPr>
        <w:t xml:space="preserve"> </w:t>
      </w:r>
      <w:r w:rsidRPr="00C62B68">
        <w:rPr>
          <w:sz w:val="22"/>
          <w:szCs w:val="22"/>
          <w:lang w:val="el-GR"/>
        </w:rPr>
        <w:t xml:space="preserve">αυστηρά σύμφωνα με τις οδηγίες του γιατρού σας. Εάν έχετε αμφιβολίες, ρωτήστε το γιατρό ή το φαρμακοποιό σας. </w:t>
      </w:r>
    </w:p>
    <w:p w:rsidR="00C62B68" w:rsidRPr="00C62B68" w:rsidRDefault="00C62B68" w:rsidP="00583567">
      <w:pPr>
        <w:spacing w:before="0" w:after="0"/>
        <w:ind w:right="-2"/>
        <w:rPr>
          <w:color w:val="000000"/>
          <w:sz w:val="22"/>
          <w:szCs w:val="22"/>
          <w:lang w:val="el-GR"/>
        </w:rPr>
      </w:pPr>
      <w:r w:rsidRPr="00C62B68">
        <w:rPr>
          <w:color w:val="000000"/>
          <w:sz w:val="22"/>
          <w:szCs w:val="22"/>
          <w:lang w:val="el-GR"/>
        </w:rPr>
        <w:t>Η δόση καθορίζεται από το γιατρό, ανάλογα με τα επίπεδα γλυκόζης στο αίμα και πιθανά στα ούρα σας.</w:t>
      </w:r>
    </w:p>
    <w:p w:rsidR="00C62B68" w:rsidRPr="00C62B68" w:rsidRDefault="00C62B68" w:rsidP="00583567">
      <w:pPr>
        <w:spacing w:before="0" w:after="0"/>
        <w:ind w:right="-2"/>
        <w:rPr>
          <w:color w:val="000000"/>
          <w:sz w:val="22"/>
          <w:szCs w:val="22"/>
          <w:lang w:val="el-GR"/>
        </w:rPr>
      </w:pPr>
      <w:r w:rsidRPr="00C62B68">
        <w:rPr>
          <w:color w:val="000000"/>
          <w:sz w:val="22"/>
          <w:szCs w:val="22"/>
          <w:lang w:val="el-GR"/>
        </w:rPr>
        <w:t xml:space="preserve">Η μεταβολή εξωτερικών παραγόντων (μείωση σωματικού βάρους, αλλαγή στο τρόπο ζωής, </w:t>
      </w:r>
      <w:r w:rsidR="00B52DFE">
        <w:rPr>
          <w:color w:val="000000"/>
          <w:sz w:val="22"/>
          <w:szCs w:val="22"/>
          <w:lang w:val="el-GR"/>
        </w:rPr>
        <w:t>στρες</w:t>
      </w:r>
      <w:r w:rsidRPr="00C62B68">
        <w:rPr>
          <w:color w:val="000000"/>
          <w:sz w:val="22"/>
          <w:szCs w:val="22"/>
          <w:lang w:val="el-GR"/>
        </w:rPr>
        <w:t xml:space="preserve">) ή οι βελτιώσεις στον έλεγχο της γλυκόζης στο αίμα μπορεί να απαιτήσουν αλλαγή των δόσεων </w:t>
      </w:r>
      <w:r w:rsidRPr="00C62B68">
        <w:rPr>
          <w:color w:val="000000"/>
          <w:sz w:val="22"/>
          <w:szCs w:val="22"/>
          <w:lang w:val="fr-FR"/>
        </w:rPr>
        <w:t>gliclazide</w:t>
      </w:r>
      <w:r w:rsidRPr="00C62B68">
        <w:rPr>
          <w:color w:val="000000"/>
          <w:sz w:val="22"/>
          <w:szCs w:val="22"/>
          <w:lang w:val="el-GR"/>
        </w:rPr>
        <w:t>.</w:t>
      </w:r>
    </w:p>
    <w:p w:rsidR="00C62B68" w:rsidRDefault="00C62B68" w:rsidP="00583567">
      <w:pPr>
        <w:spacing w:before="0" w:after="0"/>
        <w:jc w:val="both"/>
        <w:rPr>
          <w:sz w:val="22"/>
          <w:szCs w:val="22"/>
          <w:lang w:val="el-GR"/>
        </w:rPr>
      </w:pPr>
      <w:r w:rsidRPr="00C62B68">
        <w:rPr>
          <w:sz w:val="22"/>
          <w:szCs w:val="22"/>
          <w:lang w:val="el-GR"/>
        </w:rPr>
        <w:t xml:space="preserve">Η </w:t>
      </w:r>
      <w:r w:rsidR="00BC5EEA" w:rsidRPr="005D3600">
        <w:rPr>
          <w:sz w:val="22"/>
          <w:szCs w:val="22"/>
          <w:lang w:val="el-GR"/>
        </w:rPr>
        <w:t xml:space="preserve">συνιστώμενη </w:t>
      </w:r>
      <w:r w:rsidR="00241C74">
        <w:rPr>
          <w:sz w:val="22"/>
          <w:szCs w:val="22"/>
          <w:lang w:val="el-GR"/>
        </w:rPr>
        <w:t xml:space="preserve">ημερήσια </w:t>
      </w:r>
      <w:r w:rsidR="00BC5EEA" w:rsidRPr="005D3600">
        <w:rPr>
          <w:sz w:val="22"/>
          <w:szCs w:val="22"/>
          <w:lang w:val="el-GR"/>
        </w:rPr>
        <w:t xml:space="preserve">δόση είναι </w:t>
      </w:r>
      <w:r w:rsidR="0032247F">
        <w:rPr>
          <w:sz w:val="22"/>
          <w:szCs w:val="22"/>
          <w:lang w:val="el-GR"/>
        </w:rPr>
        <w:t>μισό</w:t>
      </w:r>
      <w:r w:rsidR="0032247F" w:rsidRPr="00C62B68">
        <w:rPr>
          <w:sz w:val="22"/>
          <w:szCs w:val="22"/>
          <w:lang w:val="el-GR"/>
        </w:rPr>
        <w:t xml:space="preserve"> </w:t>
      </w:r>
      <w:r w:rsidRPr="00C62B68">
        <w:rPr>
          <w:sz w:val="22"/>
          <w:szCs w:val="22"/>
          <w:lang w:val="el-GR"/>
        </w:rPr>
        <w:t xml:space="preserve">έως </w:t>
      </w:r>
      <w:r w:rsidR="0032247F">
        <w:rPr>
          <w:sz w:val="22"/>
          <w:szCs w:val="22"/>
          <w:lang w:val="el-GR"/>
        </w:rPr>
        <w:t>δύο</w:t>
      </w:r>
      <w:r w:rsidR="0032247F" w:rsidRPr="00C62B68">
        <w:rPr>
          <w:sz w:val="22"/>
          <w:szCs w:val="22"/>
          <w:lang w:val="el-GR"/>
        </w:rPr>
        <w:t xml:space="preserve"> </w:t>
      </w:r>
      <w:r w:rsidRPr="00C62B68">
        <w:rPr>
          <w:sz w:val="22"/>
          <w:szCs w:val="22"/>
          <w:lang w:val="el-GR"/>
        </w:rPr>
        <w:t xml:space="preserve">δισκία (120 </w:t>
      </w:r>
      <w:r w:rsidRPr="00C62B68">
        <w:rPr>
          <w:sz w:val="22"/>
          <w:szCs w:val="22"/>
          <w:lang w:val="en-US"/>
        </w:rPr>
        <w:t>mg</w:t>
      </w:r>
      <w:r w:rsidRPr="00C62B68">
        <w:rPr>
          <w:sz w:val="22"/>
          <w:szCs w:val="22"/>
          <w:lang w:val="el-GR"/>
        </w:rPr>
        <w:t xml:space="preserve"> κατά το μέγιστο) σε μία λήψη με το πρόγευμα. Αυτή εξαρτάται από την ανταπόκριση στην αγωγή. </w:t>
      </w:r>
      <w:r w:rsidR="00241C74">
        <w:rPr>
          <w:sz w:val="22"/>
          <w:szCs w:val="22"/>
          <w:lang w:val="el-GR"/>
        </w:rPr>
        <w:t xml:space="preserve">Το δισκίο μπορεί να χωριστεί σε δύο ίσες δόσεις. </w:t>
      </w:r>
    </w:p>
    <w:p w:rsidR="00241C74" w:rsidRDefault="00241C74" w:rsidP="00583567">
      <w:pPr>
        <w:spacing w:before="0" w:after="0"/>
        <w:jc w:val="both"/>
        <w:rPr>
          <w:sz w:val="22"/>
          <w:szCs w:val="22"/>
          <w:lang w:val="el-GR"/>
        </w:rPr>
      </w:pPr>
    </w:p>
    <w:p w:rsidR="00241C74" w:rsidRPr="00BC0E0C" w:rsidRDefault="008A73DB" w:rsidP="00241C74">
      <w:pPr>
        <w:spacing w:before="0" w:after="0"/>
        <w:jc w:val="both"/>
        <w:rPr>
          <w:sz w:val="22"/>
          <w:szCs w:val="22"/>
          <w:lang w:val="el-GR"/>
        </w:rPr>
      </w:pPr>
      <w:r w:rsidRPr="00BC0E0C">
        <w:rPr>
          <w:bCs/>
          <w:color w:val="000000"/>
          <w:sz w:val="22"/>
          <w:szCs w:val="22"/>
          <w:lang w:val="el-GR"/>
        </w:rPr>
        <w:t xml:space="preserve">Το </w:t>
      </w:r>
      <w:r>
        <w:rPr>
          <w:bCs/>
          <w:color w:val="000000"/>
          <w:sz w:val="22"/>
          <w:szCs w:val="22"/>
        </w:rPr>
        <w:t>D</w:t>
      </w:r>
      <w:r>
        <w:rPr>
          <w:bCs/>
          <w:color w:val="000000"/>
          <w:sz w:val="22"/>
          <w:szCs w:val="22"/>
          <w:lang w:val="en-US"/>
        </w:rPr>
        <w:t>iamicron</w:t>
      </w:r>
      <w:r w:rsidRPr="00BC0E0C">
        <w:rPr>
          <w:color w:val="000000"/>
          <w:sz w:val="22"/>
          <w:szCs w:val="22"/>
          <w:lang w:val="el-GR"/>
        </w:rPr>
        <w:t xml:space="preserve"> </w:t>
      </w:r>
      <w:r w:rsidRPr="00C62B68">
        <w:rPr>
          <w:color w:val="000000"/>
          <w:sz w:val="22"/>
          <w:szCs w:val="22"/>
        </w:rPr>
        <w:t>MR</w:t>
      </w:r>
      <w:r w:rsidRPr="00BC0E0C">
        <w:rPr>
          <w:color w:val="000000"/>
          <w:sz w:val="22"/>
          <w:szCs w:val="22"/>
          <w:lang w:val="el-GR"/>
        </w:rPr>
        <w:t xml:space="preserve"> 60</w:t>
      </w:r>
      <w:r w:rsidRPr="00BC0E0C">
        <w:rPr>
          <w:sz w:val="22"/>
          <w:szCs w:val="22"/>
          <w:lang w:val="el-GR"/>
        </w:rPr>
        <w:t xml:space="preserve">, χορηγείται από το στόμα. </w:t>
      </w:r>
      <w:r w:rsidRPr="00BC0E0C">
        <w:rPr>
          <w:iCs/>
          <w:sz w:val="22"/>
          <w:szCs w:val="22"/>
          <w:lang w:val="el-GR"/>
        </w:rPr>
        <w:t xml:space="preserve">Να παίρνετε το(τα) δισκίο(α) σας με ένα ποτήρι νερό με το πρόγευμα (και κατά προτίμηση την ίδια ώρα κάθε μέρα). </w:t>
      </w:r>
      <w:r w:rsidR="00241C74" w:rsidRPr="008A73DB">
        <w:rPr>
          <w:sz w:val="22"/>
          <w:szCs w:val="22"/>
          <w:lang w:val="el-GR"/>
        </w:rPr>
        <w:t xml:space="preserve"> </w:t>
      </w:r>
      <w:r w:rsidR="00241C74" w:rsidRPr="00241C74">
        <w:rPr>
          <w:sz w:val="22"/>
          <w:szCs w:val="22"/>
          <w:lang w:val="el-GR"/>
        </w:rPr>
        <w:t>Να καταπίνετε το μισό ή ένα δισκίο σας ως έχει. Μην τα μασάτε ή τα συνθλίβετε.</w:t>
      </w:r>
      <w:r w:rsidR="00241C74" w:rsidRPr="00BC0E0C">
        <w:rPr>
          <w:iCs/>
          <w:sz w:val="22"/>
          <w:szCs w:val="22"/>
          <w:lang w:val="el-GR"/>
        </w:rPr>
        <w:t xml:space="preserve"> Η λήψη του(των) δισκίου(ων) σας πρέπει να ακολουθείται πάντοτε από γεύμα.</w:t>
      </w:r>
    </w:p>
    <w:p w:rsidR="00241C74" w:rsidRPr="00241C74" w:rsidRDefault="00241C74" w:rsidP="00583567">
      <w:pPr>
        <w:spacing w:before="0" w:after="0"/>
        <w:jc w:val="both"/>
        <w:rPr>
          <w:sz w:val="22"/>
          <w:szCs w:val="22"/>
          <w:lang w:val="el-GR"/>
        </w:rPr>
      </w:pPr>
    </w:p>
    <w:p w:rsidR="00C62B68" w:rsidRPr="00C62B68" w:rsidRDefault="00C62B68" w:rsidP="00583567">
      <w:pPr>
        <w:numPr>
          <w:ilvl w:val="12"/>
          <w:numId w:val="0"/>
        </w:numPr>
        <w:spacing w:before="0" w:after="0"/>
        <w:ind w:right="-2"/>
        <w:rPr>
          <w:color w:val="000000"/>
          <w:sz w:val="22"/>
          <w:szCs w:val="22"/>
          <w:lang w:val="el-GR"/>
        </w:rPr>
      </w:pPr>
      <w:r w:rsidRPr="00C62B68">
        <w:rPr>
          <w:color w:val="000000"/>
          <w:sz w:val="22"/>
          <w:szCs w:val="22"/>
          <w:lang w:val="el-GR"/>
        </w:rPr>
        <w:t xml:space="preserve">Εάν ξεκινήσετε αγωγή συνδυασμού </w:t>
      </w:r>
      <w:r w:rsidR="002B4B4D">
        <w:rPr>
          <w:bCs/>
          <w:color w:val="000000"/>
          <w:sz w:val="22"/>
          <w:szCs w:val="22"/>
          <w:lang w:val="el-GR"/>
        </w:rPr>
        <w:t>D</w:t>
      </w:r>
      <w:r w:rsidR="002B4B4D">
        <w:rPr>
          <w:bCs/>
          <w:color w:val="000000"/>
          <w:sz w:val="22"/>
          <w:szCs w:val="22"/>
          <w:lang w:val="en-US"/>
        </w:rPr>
        <w:t>iamicron</w:t>
      </w:r>
      <w:r w:rsidRPr="00C62B68">
        <w:rPr>
          <w:color w:val="000000"/>
          <w:sz w:val="22"/>
          <w:szCs w:val="22"/>
          <w:lang w:val="el-GR"/>
        </w:rPr>
        <w:t xml:space="preserve"> </w:t>
      </w:r>
      <w:r w:rsidRPr="00C62B68">
        <w:rPr>
          <w:color w:val="000000"/>
          <w:sz w:val="22"/>
          <w:szCs w:val="22"/>
        </w:rPr>
        <w:t>MR</w:t>
      </w:r>
      <w:r w:rsidRPr="00C62B68">
        <w:rPr>
          <w:color w:val="000000"/>
          <w:sz w:val="22"/>
          <w:szCs w:val="22"/>
          <w:lang w:val="el-GR"/>
        </w:rPr>
        <w:t xml:space="preserve"> </w:t>
      </w:r>
      <w:r w:rsidR="0032247F">
        <w:rPr>
          <w:color w:val="000000"/>
          <w:sz w:val="22"/>
          <w:szCs w:val="22"/>
          <w:lang w:val="el-GR"/>
        </w:rPr>
        <w:t>60</w:t>
      </w:r>
      <w:r w:rsidRPr="00C62B68">
        <w:rPr>
          <w:color w:val="000000"/>
          <w:sz w:val="22"/>
          <w:szCs w:val="22"/>
          <w:lang w:val="el-GR"/>
        </w:rPr>
        <w:t xml:space="preserve"> </w:t>
      </w:r>
      <w:r w:rsidR="00B56F08">
        <w:rPr>
          <w:color w:val="000000"/>
          <w:sz w:val="22"/>
          <w:szCs w:val="22"/>
          <w:lang w:val="en-US"/>
        </w:rPr>
        <w:t>mg</w:t>
      </w:r>
      <w:r w:rsidR="00B56F08" w:rsidRPr="00B56F08">
        <w:rPr>
          <w:color w:val="000000"/>
          <w:sz w:val="22"/>
          <w:szCs w:val="22"/>
          <w:lang w:val="el-GR"/>
        </w:rPr>
        <w:t xml:space="preserve"> </w:t>
      </w:r>
      <w:r w:rsidR="00B04CFB" w:rsidRPr="00B04CFB">
        <w:rPr>
          <w:sz w:val="22"/>
          <w:szCs w:val="22"/>
          <w:lang w:val="el-GR"/>
        </w:rPr>
        <w:t>δισκίο ελεγχόμενης αποδέσμευσης</w:t>
      </w:r>
      <w:r w:rsidR="00B04CFB">
        <w:rPr>
          <w:sz w:val="22"/>
          <w:szCs w:val="22"/>
          <w:lang w:val="el-GR"/>
        </w:rPr>
        <w:t xml:space="preserve"> </w:t>
      </w:r>
      <w:r w:rsidRPr="00C62B68">
        <w:rPr>
          <w:color w:val="000000"/>
          <w:sz w:val="22"/>
          <w:szCs w:val="22"/>
          <w:lang w:val="el-GR"/>
        </w:rPr>
        <w:t>με μετφορμίνη, αναστολέα της α-γλυκοσιδάσης</w:t>
      </w:r>
      <w:r w:rsidR="00BC5EEA">
        <w:rPr>
          <w:color w:val="000000"/>
          <w:sz w:val="22"/>
          <w:szCs w:val="22"/>
          <w:lang w:val="el-GR"/>
        </w:rPr>
        <w:t xml:space="preserve">, </w:t>
      </w:r>
      <w:r w:rsidR="00BC5EEA" w:rsidRPr="00227A78">
        <w:rPr>
          <w:sz w:val="22"/>
          <w:szCs w:val="22"/>
          <w:lang w:val="el-GR"/>
        </w:rPr>
        <w:t>θειαζολιδινεδιόν</w:t>
      </w:r>
      <w:r w:rsidR="00BC5EEA">
        <w:rPr>
          <w:sz w:val="22"/>
          <w:szCs w:val="22"/>
          <w:lang w:val="el-GR"/>
        </w:rPr>
        <w:t>η</w:t>
      </w:r>
      <w:r w:rsidR="00BC5EEA" w:rsidRPr="00227A78">
        <w:rPr>
          <w:sz w:val="22"/>
          <w:szCs w:val="22"/>
          <w:lang w:val="el-GR"/>
        </w:rPr>
        <w:t xml:space="preserve">, </w:t>
      </w:r>
      <w:r w:rsidR="00BC5EEA" w:rsidRPr="005D3600">
        <w:rPr>
          <w:sz w:val="22"/>
          <w:szCs w:val="22"/>
          <w:lang w:val="el-GR"/>
        </w:rPr>
        <w:t>αναστολ</w:t>
      </w:r>
      <w:r w:rsidR="00BC5EEA">
        <w:rPr>
          <w:sz w:val="22"/>
          <w:szCs w:val="22"/>
          <w:lang w:val="el-GR"/>
        </w:rPr>
        <w:t>έα</w:t>
      </w:r>
      <w:r w:rsidR="00BC5EEA" w:rsidRPr="00227A78">
        <w:rPr>
          <w:sz w:val="22"/>
          <w:szCs w:val="22"/>
          <w:lang w:val="el-GR"/>
        </w:rPr>
        <w:t xml:space="preserve"> της διπεπτιδυλικής πεπτιδάσης 4, </w:t>
      </w:r>
      <w:r w:rsidR="00BC5EEA" w:rsidRPr="005D3600">
        <w:rPr>
          <w:sz w:val="22"/>
          <w:szCs w:val="22"/>
          <w:lang w:val="el-GR"/>
        </w:rPr>
        <w:t>αγωνιστ</w:t>
      </w:r>
      <w:r w:rsidR="00BC5EEA">
        <w:rPr>
          <w:sz w:val="22"/>
          <w:szCs w:val="22"/>
          <w:lang w:val="el-GR"/>
        </w:rPr>
        <w:t>ή</w:t>
      </w:r>
      <w:r w:rsidR="00BC5EEA" w:rsidRPr="00227A78">
        <w:rPr>
          <w:sz w:val="22"/>
          <w:szCs w:val="22"/>
          <w:lang w:val="el-GR"/>
        </w:rPr>
        <w:t xml:space="preserve"> του υποδοχέα </w:t>
      </w:r>
      <w:r w:rsidR="00BC5EEA">
        <w:rPr>
          <w:sz w:val="22"/>
          <w:szCs w:val="22"/>
          <w:lang w:val="en-US"/>
        </w:rPr>
        <w:t>GLP</w:t>
      </w:r>
      <w:r w:rsidR="00BC5EEA" w:rsidRPr="00227A78">
        <w:rPr>
          <w:sz w:val="22"/>
          <w:szCs w:val="22"/>
          <w:lang w:val="el-GR"/>
        </w:rPr>
        <w:t>-1</w:t>
      </w:r>
      <w:r w:rsidR="00BC5EEA" w:rsidRPr="00C62B68">
        <w:rPr>
          <w:color w:val="000000"/>
          <w:sz w:val="22"/>
          <w:szCs w:val="22"/>
          <w:lang w:val="el-GR"/>
        </w:rPr>
        <w:t xml:space="preserve"> </w:t>
      </w:r>
      <w:r w:rsidRPr="00C62B68">
        <w:rPr>
          <w:color w:val="000000"/>
          <w:sz w:val="22"/>
          <w:szCs w:val="22"/>
          <w:lang w:val="el-GR"/>
        </w:rPr>
        <w:t xml:space="preserve">ή ινσουλίνη, ο γιατρός σας θα προσδιορίσει τη σωστή δόση κάθε φαρμάκου ειδικά για σας. </w:t>
      </w:r>
    </w:p>
    <w:p w:rsidR="00C62B68" w:rsidRPr="00C62B68" w:rsidRDefault="00C62B68" w:rsidP="00583567">
      <w:pPr>
        <w:spacing w:before="0" w:after="0"/>
        <w:jc w:val="both"/>
        <w:rPr>
          <w:sz w:val="22"/>
          <w:szCs w:val="22"/>
          <w:lang w:val="el-GR"/>
        </w:rPr>
      </w:pPr>
    </w:p>
    <w:p w:rsidR="00BC5EEA" w:rsidRPr="00C62B68" w:rsidRDefault="00BC5EEA" w:rsidP="00BC5EEA">
      <w:pPr>
        <w:spacing w:before="0" w:after="0"/>
        <w:jc w:val="both"/>
        <w:rPr>
          <w:sz w:val="22"/>
          <w:szCs w:val="22"/>
          <w:lang w:val="el-GR"/>
        </w:rPr>
      </w:pPr>
      <w:r>
        <w:rPr>
          <w:sz w:val="22"/>
          <w:szCs w:val="22"/>
          <w:lang w:val="el-GR"/>
        </w:rPr>
        <w:t xml:space="preserve">Εάν παρατηρήσετε ότι τα επίπεδα της </w:t>
      </w:r>
      <w:r w:rsidRPr="00C62B68">
        <w:rPr>
          <w:color w:val="000000"/>
          <w:sz w:val="22"/>
          <w:szCs w:val="22"/>
          <w:lang w:val="el-GR"/>
        </w:rPr>
        <w:t xml:space="preserve">γλυκόζης </w:t>
      </w:r>
      <w:r>
        <w:rPr>
          <w:color w:val="000000"/>
          <w:sz w:val="22"/>
          <w:szCs w:val="22"/>
          <w:lang w:val="el-GR"/>
        </w:rPr>
        <w:t>στο</w:t>
      </w:r>
      <w:r w:rsidRPr="00C62B68">
        <w:rPr>
          <w:color w:val="000000"/>
          <w:sz w:val="22"/>
          <w:szCs w:val="22"/>
          <w:lang w:val="el-GR"/>
        </w:rPr>
        <w:t xml:space="preserve"> αίμα</w:t>
      </w:r>
      <w:r>
        <w:rPr>
          <w:color w:val="000000"/>
          <w:sz w:val="22"/>
          <w:szCs w:val="22"/>
          <w:lang w:val="el-GR"/>
        </w:rPr>
        <w:t xml:space="preserve"> σας είναι υψηλά παρόλο που λαμβάνετε το φάρμακο που σας έχει συνταγογραφηθεί, θα πρέπει να επικοινωνήσετε με το γιατρό ή το φαρμακοποιό σας. </w:t>
      </w:r>
    </w:p>
    <w:p w:rsidR="00C62B68" w:rsidRPr="00C62B68" w:rsidRDefault="00C62B68" w:rsidP="00583567">
      <w:pPr>
        <w:spacing w:before="0" w:after="0"/>
        <w:jc w:val="both"/>
        <w:rPr>
          <w:b/>
          <w:bCs/>
          <w:sz w:val="22"/>
          <w:szCs w:val="22"/>
          <w:lang w:val="el-GR"/>
        </w:rPr>
      </w:pPr>
    </w:p>
    <w:p w:rsidR="00C62B68" w:rsidRPr="00C62B68" w:rsidRDefault="00C62B68" w:rsidP="00583567">
      <w:pPr>
        <w:spacing w:before="0" w:after="0"/>
        <w:jc w:val="both"/>
        <w:rPr>
          <w:b/>
          <w:bCs/>
          <w:sz w:val="22"/>
          <w:szCs w:val="22"/>
          <w:lang w:val="el-GR"/>
        </w:rPr>
      </w:pPr>
      <w:r w:rsidRPr="00C62B68">
        <w:rPr>
          <w:b/>
          <w:bCs/>
          <w:sz w:val="22"/>
          <w:szCs w:val="22"/>
          <w:lang w:val="el-GR"/>
        </w:rPr>
        <w:t xml:space="preserve">Εάν πάρετε μεγαλύτερη δόση </w:t>
      </w:r>
      <w:r w:rsidR="002B4B4D" w:rsidRPr="002B4B4D">
        <w:rPr>
          <w:b/>
          <w:bCs/>
          <w:color w:val="000000"/>
          <w:sz w:val="22"/>
          <w:szCs w:val="22"/>
          <w:lang w:val="el-GR"/>
        </w:rPr>
        <w:t>D</w:t>
      </w:r>
      <w:r w:rsidR="002B4B4D" w:rsidRPr="002B4B4D">
        <w:rPr>
          <w:b/>
          <w:bCs/>
          <w:color w:val="000000"/>
          <w:sz w:val="22"/>
          <w:szCs w:val="22"/>
          <w:lang w:val="en-US"/>
        </w:rPr>
        <w:t>iamicron</w:t>
      </w:r>
      <w:r w:rsidRPr="00C62B68">
        <w:rPr>
          <w:b/>
          <w:bCs/>
          <w:color w:val="000000"/>
          <w:sz w:val="22"/>
          <w:szCs w:val="22"/>
          <w:lang w:val="el-GR"/>
        </w:rPr>
        <w:t xml:space="preserve"> MR </w:t>
      </w:r>
      <w:r w:rsidR="0032247F">
        <w:rPr>
          <w:b/>
          <w:bCs/>
          <w:sz w:val="22"/>
          <w:szCs w:val="22"/>
          <w:lang w:val="el-GR"/>
        </w:rPr>
        <w:t>60</w:t>
      </w:r>
      <w:r w:rsidRPr="00C62B68">
        <w:rPr>
          <w:b/>
          <w:bCs/>
          <w:sz w:val="22"/>
          <w:szCs w:val="22"/>
          <w:lang w:val="el-GR"/>
        </w:rPr>
        <w:t xml:space="preserve"> </w:t>
      </w:r>
      <w:r w:rsidR="00B56F08">
        <w:rPr>
          <w:b/>
          <w:bCs/>
          <w:sz w:val="22"/>
          <w:szCs w:val="22"/>
          <w:lang w:val="en-US"/>
        </w:rPr>
        <w:t>mg</w:t>
      </w:r>
      <w:r w:rsidR="00533343">
        <w:rPr>
          <w:b/>
          <w:bCs/>
          <w:sz w:val="22"/>
          <w:szCs w:val="22"/>
          <w:lang w:val="el-GR"/>
        </w:rPr>
        <w:t>,</w:t>
      </w:r>
      <w:r w:rsidR="00B56F08" w:rsidRPr="00B56F08">
        <w:rPr>
          <w:b/>
          <w:bCs/>
          <w:sz w:val="22"/>
          <w:szCs w:val="22"/>
          <w:lang w:val="el-GR"/>
        </w:rPr>
        <w:t xml:space="preserve"> </w:t>
      </w:r>
      <w:r w:rsidR="00B04CFB" w:rsidRPr="00B04CFB">
        <w:rPr>
          <w:b/>
          <w:sz w:val="22"/>
          <w:szCs w:val="22"/>
          <w:lang w:val="el-GR"/>
        </w:rPr>
        <w:t>δισκίο ελεγχόμενης αποδέσμευσης</w:t>
      </w:r>
      <w:r w:rsidR="00B04CFB">
        <w:rPr>
          <w:sz w:val="22"/>
          <w:szCs w:val="22"/>
          <w:lang w:val="el-GR"/>
        </w:rPr>
        <w:t xml:space="preserve"> </w:t>
      </w:r>
      <w:r w:rsidRPr="00C62B68">
        <w:rPr>
          <w:b/>
          <w:bCs/>
          <w:sz w:val="22"/>
          <w:szCs w:val="22"/>
          <w:lang w:val="el-GR"/>
        </w:rPr>
        <w:t>από την κανονική</w:t>
      </w:r>
    </w:p>
    <w:p w:rsidR="00C62B68" w:rsidRPr="00C62B68" w:rsidRDefault="00C62B68" w:rsidP="00583567">
      <w:pPr>
        <w:spacing w:before="0" w:after="0"/>
        <w:rPr>
          <w:color w:val="000000"/>
          <w:sz w:val="22"/>
          <w:szCs w:val="22"/>
          <w:lang w:val="el-GR"/>
        </w:rPr>
      </w:pPr>
      <w:r w:rsidRPr="00C62B68">
        <w:rPr>
          <w:sz w:val="22"/>
          <w:szCs w:val="22"/>
          <w:lang w:val="el-GR"/>
        </w:rPr>
        <w:t xml:space="preserve">Εάν πάρετε περισσότερα δισκία, επικοινωνήστε άμεσα με το γιατρό σας ή με το τμήμα επειγόντων περιστατικών του πλησιέστερου νοσοκομείου. Τα σημεία υπερδοσολογίας είναι αυτά που περιγράφονται στην Παράγραφο 2 για τη χαμηλή γλυκόζη αίματος (υπογλυκαιμία). Τα συμπτώματα μπορεί να υποχωρήσουν με την άμεση κατανάλωση ζάχαρης (4 έως 6 κύβους) ή γλυκών ποτών και στη συνέχεια ενός καλού πρόχειρου φαγητού ή γεύματος. Εάν ο ασθενής χάσει τις αισθήσεις του, ενημερώστε άμεσα το γιατρό και καλέστε ασθενοφόρο. Το ίδιο πρέπει να γίνει εάν κάποιος, </w:t>
      </w:r>
      <w:r w:rsidR="00852108">
        <w:rPr>
          <w:sz w:val="22"/>
          <w:szCs w:val="22"/>
          <w:lang w:val="el-GR"/>
        </w:rPr>
        <w:t xml:space="preserve">(για παράδειγμα </w:t>
      </w:r>
      <w:r w:rsidRPr="00C62B68">
        <w:rPr>
          <w:sz w:val="22"/>
          <w:szCs w:val="22"/>
          <w:lang w:val="el-GR"/>
        </w:rPr>
        <w:t>ένα παιδί</w:t>
      </w:r>
      <w:r w:rsidR="00852108">
        <w:rPr>
          <w:sz w:val="22"/>
          <w:szCs w:val="22"/>
          <w:lang w:val="el-GR"/>
        </w:rPr>
        <w:t>)</w:t>
      </w:r>
      <w:r w:rsidRPr="00C62B68">
        <w:rPr>
          <w:sz w:val="22"/>
          <w:szCs w:val="22"/>
          <w:lang w:val="el-GR"/>
        </w:rPr>
        <w:t xml:space="preserve">, πάρει κατά λάθος το προϊόν. Σε ασθενείς που έχουν χάσει τις αισθήσεις τους δεν πρέπει να χορηγείται τροφή ή ποτό. </w:t>
      </w:r>
    </w:p>
    <w:p w:rsidR="00C62B68" w:rsidRPr="0032247F" w:rsidRDefault="00C62B68" w:rsidP="00583567">
      <w:pPr>
        <w:pStyle w:val="a6"/>
        <w:spacing w:before="0" w:after="0"/>
        <w:rPr>
          <w:sz w:val="22"/>
          <w:szCs w:val="22"/>
        </w:rPr>
      </w:pPr>
      <w:r w:rsidRPr="0032247F">
        <w:rPr>
          <w:sz w:val="22"/>
          <w:szCs w:val="22"/>
        </w:rPr>
        <w:t xml:space="preserve">Πρέπει να εξασφαλίζετε ότι υπάρχει πάντοτε ένα άτομο εκ των προτέρων ενημερωμένο που μπορεί να καλέσει γιατρό σε περίπτωση επείγουσας ανάγκης. </w:t>
      </w:r>
    </w:p>
    <w:p w:rsidR="00C62B68" w:rsidRPr="00C62B68" w:rsidRDefault="00C62B68" w:rsidP="00583567">
      <w:pPr>
        <w:spacing w:before="0" w:after="0"/>
        <w:jc w:val="both"/>
        <w:rPr>
          <w:sz w:val="22"/>
          <w:szCs w:val="22"/>
          <w:lang w:val="el-GR"/>
        </w:rPr>
      </w:pPr>
    </w:p>
    <w:p w:rsidR="00C62B68" w:rsidRPr="00C62B68" w:rsidRDefault="00C62B68" w:rsidP="00583567">
      <w:pPr>
        <w:spacing w:before="0" w:after="0"/>
        <w:jc w:val="both"/>
        <w:rPr>
          <w:b/>
          <w:bCs/>
          <w:sz w:val="22"/>
          <w:szCs w:val="22"/>
          <w:lang w:val="el-GR"/>
        </w:rPr>
      </w:pPr>
      <w:r w:rsidRPr="00C62B68">
        <w:rPr>
          <w:b/>
          <w:bCs/>
          <w:sz w:val="22"/>
          <w:szCs w:val="22"/>
          <w:lang w:val="el-GR"/>
        </w:rPr>
        <w:t xml:space="preserve">Εάν ξεχάσετε να πάρετε το </w:t>
      </w:r>
      <w:r w:rsidR="002B4B4D" w:rsidRPr="002B4B4D">
        <w:rPr>
          <w:b/>
          <w:bCs/>
          <w:color w:val="000000"/>
          <w:sz w:val="22"/>
          <w:szCs w:val="22"/>
          <w:lang w:val="el-GR"/>
        </w:rPr>
        <w:t>D</w:t>
      </w:r>
      <w:r w:rsidR="002B4B4D" w:rsidRPr="002B4B4D">
        <w:rPr>
          <w:b/>
          <w:bCs/>
          <w:color w:val="000000"/>
          <w:sz w:val="22"/>
          <w:szCs w:val="22"/>
          <w:lang w:val="en-US"/>
        </w:rPr>
        <w:t>iamicron</w:t>
      </w:r>
      <w:r w:rsidR="002B4B4D" w:rsidRPr="002B4B4D">
        <w:rPr>
          <w:b/>
          <w:bCs/>
          <w:color w:val="000000"/>
          <w:sz w:val="22"/>
          <w:szCs w:val="22"/>
          <w:lang w:val="el-GR"/>
        </w:rPr>
        <w:t xml:space="preserve"> </w:t>
      </w:r>
      <w:r w:rsidRPr="00C62B68">
        <w:rPr>
          <w:b/>
          <w:bCs/>
          <w:color w:val="000000"/>
          <w:sz w:val="22"/>
          <w:szCs w:val="22"/>
          <w:lang w:val="el-GR"/>
        </w:rPr>
        <w:t xml:space="preserve">MR </w:t>
      </w:r>
      <w:r w:rsidR="0032247F">
        <w:rPr>
          <w:b/>
          <w:bCs/>
          <w:sz w:val="22"/>
          <w:szCs w:val="22"/>
          <w:lang w:val="el-GR"/>
        </w:rPr>
        <w:t>60</w:t>
      </w:r>
      <w:r w:rsidRPr="00C62B68">
        <w:rPr>
          <w:b/>
          <w:bCs/>
          <w:sz w:val="22"/>
          <w:szCs w:val="22"/>
          <w:lang w:val="el-GR"/>
        </w:rPr>
        <w:t xml:space="preserve"> </w:t>
      </w:r>
      <w:r w:rsidR="00B56F08">
        <w:rPr>
          <w:b/>
          <w:bCs/>
          <w:sz w:val="22"/>
          <w:szCs w:val="22"/>
          <w:lang w:val="en-US"/>
        </w:rPr>
        <w:t>mg</w:t>
      </w:r>
      <w:r w:rsidR="00533343">
        <w:rPr>
          <w:b/>
          <w:bCs/>
          <w:sz w:val="22"/>
          <w:szCs w:val="22"/>
          <w:lang w:val="el-GR"/>
        </w:rPr>
        <w:t>,</w:t>
      </w:r>
      <w:r w:rsidR="00B56F08" w:rsidRPr="00B56F08">
        <w:rPr>
          <w:b/>
          <w:bCs/>
          <w:sz w:val="22"/>
          <w:szCs w:val="22"/>
          <w:lang w:val="el-GR"/>
        </w:rPr>
        <w:t xml:space="preserve"> </w:t>
      </w:r>
      <w:r w:rsidR="00B04CFB" w:rsidRPr="00B04CFB">
        <w:rPr>
          <w:b/>
          <w:sz w:val="22"/>
          <w:szCs w:val="22"/>
          <w:lang w:val="el-GR"/>
        </w:rPr>
        <w:t>δισκίο ελεγχόμενης αποδέσμευσης</w:t>
      </w:r>
    </w:p>
    <w:p w:rsidR="00C62B68" w:rsidRPr="00C62B68" w:rsidRDefault="00C62B68" w:rsidP="00583567">
      <w:pPr>
        <w:spacing w:before="0" w:after="0"/>
        <w:jc w:val="both"/>
        <w:rPr>
          <w:sz w:val="22"/>
          <w:szCs w:val="22"/>
          <w:lang w:val="el-GR"/>
        </w:rPr>
      </w:pPr>
      <w:r w:rsidRPr="00C62B68">
        <w:rPr>
          <w:sz w:val="22"/>
          <w:szCs w:val="22"/>
          <w:lang w:val="el-GR"/>
        </w:rPr>
        <w:t xml:space="preserve">Είναι σημαντικό να παίρνετε το φάρμακό σας καθημερινά, καθώς η τακτική αγωγή λειτουργεί καλύτερα. </w:t>
      </w:r>
    </w:p>
    <w:p w:rsidR="00C62B68" w:rsidRPr="00C62B68" w:rsidRDefault="00C62B68" w:rsidP="00583567">
      <w:pPr>
        <w:spacing w:before="0" w:after="0"/>
        <w:jc w:val="both"/>
        <w:rPr>
          <w:sz w:val="22"/>
          <w:szCs w:val="22"/>
          <w:lang w:val="el-GR"/>
        </w:rPr>
      </w:pPr>
      <w:r w:rsidRPr="00C62B68">
        <w:rPr>
          <w:sz w:val="22"/>
          <w:szCs w:val="22"/>
          <w:lang w:val="el-GR"/>
        </w:rPr>
        <w:t xml:space="preserve">Ωστόσο, εάν ξεχάσετε να πάρετε κάποια δόση </w:t>
      </w:r>
      <w:r w:rsidR="002B4B4D" w:rsidRPr="002B4B4D">
        <w:rPr>
          <w:bCs/>
          <w:color w:val="000000"/>
          <w:sz w:val="22"/>
          <w:szCs w:val="22"/>
          <w:lang w:val="el-GR"/>
        </w:rPr>
        <w:t>D</w:t>
      </w:r>
      <w:r w:rsidR="002B4B4D" w:rsidRPr="002B4B4D">
        <w:rPr>
          <w:bCs/>
          <w:color w:val="000000"/>
          <w:sz w:val="22"/>
          <w:szCs w:val="22"/>
          <w:lang w:val="en-US"/>
        </w:rPr>
        <w:t>iamicron</w:t>
      </w:r>
      <w:r w:rsidR="002B4B4D" w:rsidRPr="002B4B4D">
        <w:rPr>
          <w:bCs/>
          <w:color w:val="000000"/>
          <w:sz w:val="22"/>
          <w:szCs w:val="22"/>
          <w:lang w:val="el-GR"/>
        </w:rPr>
        <w:t xml:space="preserve"> </w:t>
      </w:r>
      <w:r w:rsidRPr="00C62B68">
        <w:rPr>
          <w:color w:val="000000"/>
          <w:sz w:val="22"/>
          <w:szCs w:val="22"/>
        </w:rPr>
        <w:t>MR</w:t>
      </w:r>
      <w:r w:rsidRPr="00C62B68">
        <w:rPr>
          <w:color w:val="000000"/>
          <w:sz w:val="22"/>
          <w:szCs w:val="22"/>
          <w:lang w:val="el-GR"/>
        </w:rPr>
        <w:t xml:space="preserve"> </w:t>
      </w:r>
      <w:r w:rsidR="0032247F">
        <w:rPr>
          <w:bCs/>
          <w:sz w:val="22"/>
          <w:szCs w:val="22"/>
          <w:lang w:val="el-GR"/>
        </w:rPr>
        <w:t>60</w:t>
      </w:r>
      <w:r w:rsidR="00B56F08" w:rsidRPr="00B56F08">
        <w:rPr>
          <w:bCs/>
          <w:sz w:val="22"/>
          <w:szCs w:val="22"/>
          <w:lang w:val="el-GR"/>
        </w:rPr>
        <w:t xml:space="preserve"> </w:t>
      </w:r>
      <w:r w:rsidR="00B56F08">
        <w:rPr>
          <w:bCs/>
          <w:sz w:val="22"/>
          <w:szCs w:val="22"/>
          <w:lang w:val="en-US"/>
        </w:rPr>
        <w:t>mg</w:t>
      </w:r>
      <w:r w:rsidR="00852108">
        <w:rPr>
          <w:bCs/>
          <w:sz w:val="22"/>
          <w:szCs w:val="22"/>
          <w:lang w:val="el-GR"/>
        </w:rPr>
        <w:t xml:space="preserve"> </w:t>
      </w:r>
      <w:r w:rsidR="00852108" w:rsidRPr="00BC0E0C">
        <w:rPr>
          <w:bCs/>
          <w:sz w:val="22"/>
          <w:szCs w:val="22"/>
          <w:lang w:val="el-GR"/>
        </w:rPr>
        <w:t>δισκίο ελεγχόμενης αποδέσμευσης</w:t>
      </w:r>
      <w:r w:rsidRPr="00852108">
        <w:rPr>
          <w:sz w:val="22"/>
          <w:szCs w:val="22"/>
          <w:lang w:val="el-GR"/>
        </w:rPr>
        <w:t>,</w:t>
      </w:r>
      <w:r w:rsidRPr="00C62B68">
        <w:rPr>
          <w:sz w:val="22"/>
          <w:szCs w:val="22"/>
          <w:lang w:val="el-GR"/>
        </w:rPr>
        <w:t xml:space="preserve"> πάρτε την επόμενη δόση την ίδια ώρα. Μην πάρετε διπλή δόση για να αναπληρώσετε τη δόση που ξεχάσατε.</w:t>
      </w:r>
    </w:p>
    <w:p w:rsidR="00C62B68" w:rsidRPr="0038495D" w:rsidRDefault="00C62B68" w:rsidP="00583567">
      <w:pPr>
        <w:spacing w:before="0" w:after="0"/>
        <w:jc w:val="both"/>
        <w:rPr>
          <w:sz w:val="22"/>
          <w:szCs w:val="22"/>
          <w:lang w:val="el-GR"/>
        </w:rPr>
      </w:pPr>
    </w:p>
    <w:p w:rsidR="00C62B68" w:rsidRPr="00C62B68" w:rsidRDefault="00C62B68" w:rsidP="00583567">
      <w:pPr>
        <w:spacing w:before="0" w:after="0"/>
        <w:jc w:val="both"/>
        <w:rPr>
          <w:b/>
          <w:bCs/>
          <w:sz w:val="22"/>
          <w:szCs w:val="22"/>
          <w:lang w:val="el-GR"/>
        </w:rPr>
      </w:pPr>
      <w:r w:rsidRPr="00C62B68">
        <w:rPr>
          <w:b/>
          <w:bCs/>
          <w:sz w:val="22"/>
          <w:szCs w:val="22"/>
          <w:lang w:val="el-GR"/>
        </w:rPr>
        <w:t xml:space="preserve">Εάν σταματήσετε να παίρνετε το </w:t>
      </w:r>
      <w:r w:rsidR="002B4B4D" w:rsidRPr="002B4B4D">
        <w:rPr>
          <w:b/>
          <w:bCs/>
          <w:color w:val="000000"/>
          <w:sz w:val="22"/>
          <w:szCs w:val="22"/>
          <w:lang w:val="el-GR"/>
        </w:rPr>
        <w:t>D</w:t>
      </w:r>
      <w:r w:rsidR="002B4B4D" w:rsidRPr="002B4B4D">
        <w:rPr>
          <w:b/>
          <w:bCs/>
          <w:color w:val="000000"/>
          <w:sz w:val="22"/>
          <w:szCs w:val="22"/>
          <w:lang w:val="en-US"/>
        </w:rPr>
        <w:t>iamicron</w:t>
      </w:r>
      <w:r w:rsidRPr="00C62B68">
        <w:rPr>
          <w:b/>
          <w:bCs/>
          <w:color w:val="000000"/>
          <w:sz w:val="22"/>
          <w:szCs w:val="22"/>
          <w:lang w:val="el-GR"/>
        </w:rPr>
        <w:t xml:space="preserve"> MR</w:t>
      </w:r>
      <w:r w:rsidRPr="00C62B68">
        <w:rPr>
          <w:b/>
          <w:bCs/>
          <w:sz w:val="22"/>
          <w:szCs w:val="22"/>
          <w:lang w:val="el-GR"/>
        </w:rPr>
        <w:t xml:space="preserve"> </w:t>
      </w:r>
      <w:r w:rsidR="0032247F" w:rsidRPr="00533343">
        <w:rPr>
          <w:b/>
          <w:bCs/>
          <w:sz w:val="22"/>
          <w:szCs w:val="22"/>
          <w:lang w:val="el-GR"/>
        </w:rPr>
        <w:t>60</w:t>
      </w:r>
      <w:r w:rsidR="00B04CFB" w:rsidRPr="0038495D">
        <w:rPr>
          <w:b/>
          <w:sz w:val="22"/>
          <w:szCs w:val="22"/>
          <w:lang w:val="el-GR"/>
        </w:rPr>
        <w:t xml:space="preserve"> </w:t>
      </w:r>
      <w:r w:rsidR="00B56F08" w:rsidRPr="0038495D">
        <w:rPr>
          <w:b/>
          <w:sz w:val="22"/>
          <w:szCs w:val="22"/>
          <w:lang w:val="en-US"/>
        </w:rPr>
        <w:t>mg</w:t>
      </w:r>
      <w:r w:rsidR="00533343">
        <w:rPr>
          <w:b/>
          <w:sz w:val="22"/>
          <w:szCs w:val="22"/>
          <w:lang w:val="el-GR"/>
        </w:rPr>
        <w:t>,</w:t>
      </w:r>
      <w:r w:rsidR="00B56F08" w:rsidRPr="0038495D">
        <w:rPr>
          <w:b/>
          <w:sz w:val="22"/>
          <w:szCs w:val="22"/>
          <w:lang w:val="el-GR"/>
        </w:rPr>
        <w:t xml:space="preserve"> </w:t>
      </w:r>
      <w:r w:rsidR="00B04CFB" w:rsidRPr="00B04CFB">
        <w:rPr>
          <w:b/>
          <w:sz w:val="22"/>
          <w:szCs w:val="22"/>
          <w:lang w:val="el-GR"/>
        </w:rPr>
        <w:t>δισκίο ελεγχόμενης αποδέσμευσης</w:t>
      </w:r>
    </w:p>
    <w:p w:rsidR="00C62B68" w:rsidRPr="00C62B68" w:rsidRDefault="00C62B68" w:rsidP="00583567">
      <w:pPr>
        <w:spacing w:before="0" w:after="0"/>
        <w:jc w:val="both"/>
        <w:rPr>
          <w:sz w:val="22"/>
          <w:szCs w:val="22"/>
          <w:lang w:val="el-GR"/>
        </w:rPr>
      </w:pPr>
      <w:r w:rsidRPr="00C62B68">
        <w:rPr>
          <w:sz w:val="22"/>
          <w:szCs w:val="22"/>
          <w:lang w:val="el-GR"/>
        </w:rPr>
        <w:t>Καθώς η αγωγή για το διαβήτη είναι συνήθως ισόβια, θα πρέπει να το συζητήσετε με το γιατρό σας πριν διακόψετε αυτό το φαρμακευτικό προϊόν. Η διακοπή μπορεί να προκαλέσει υψηλή γλυκόζη στο αίμα (υπεργλυκαιμία)</w:t>
      </w:r>
      <w:r w:rsidR="00BC5EEA" w:rsidRPr="00BC5EEA">
        <w:rPr>
          <w:sz w:val="22"/>
          <w:szCs w:val="22"/>
          <w:lang w:val="el-GR"/>
        </w:rPr>
        <w:t xml:space="preserve"> </w:t>
      </w:r>
      <w:r w:rsidR="00BC5EEA">
        <w:rPr>
          <w:sz w:val="22"/>
          <w:szCs w:val="22"/>
          <w:lang w:val="el-GR"/>
        </w:rPr>
        <w:t>το οποίο αυξάνει τον κίνδυνο εμφάνισης επιπλοκών του διαβήτη.</w:t>
      </w:r>
    </w:p>
    <w:p w:rsidR="00C62B68" w:rsidRPr="00C62B68" w:rsidRDefault="00C62B68" w:rsidP="00583567">
      <w:pPr>
        <w:spacing w:before="0" w:after="0"/>
        <w:jc w:val="both"/>
        <w:rPr>
          <w:sz w:val="22"/>
          <w:szCs w:val="22"/>
          <w:lang w:val="el-GR"/>
        </w:rPr>
      </w:pPr>
    </w:p>
    <w:p w:rsidR="00C62B68" w:rsidRPr="00C62B68" w:rsidRDefault="00C62B68" w:rsidP="00583567">
      <w:pPr>
        <w:spacing w:before="0" w:after="0"/>
        <w:jc w:val="both"/>
        <w:rPr>
          <w:sz w:val="22"/>
          <w:szCs w:val="22"/>
          <w:lang w:val="el-GR"/>
        </w:rPr>
      </w:pPr>
      <w:r w:rsidRPr="00C62B68">
        <w:rPr>
          <w:sz w:val="22"/>
          <w:szCs w:val="22"/>
          <w:lang w:val="el-GR"/>
        </w:rPr>
        <w:t>Εάν έχετε περισσότερες ερωτήσεις σχετικά με τη χρήση αυτού του προϊόντος, ρωτήστε το γιατρό ή το φαρμακοποιό σας.</w:t>
      </w:r>
    </w:p>
    <w:p w:rsidR="00C62B68" w:rsidRPr="00C62B68" w:rsidRDefault="00C62B68" w:rsidP="00583567">
      <w:pPr>
        <w:spacing w:before="0" w:after="0"/>
        <w:jc w:val="both"/>
        <w:rPr>
          <w:sz w:val="22"/>
          <w:szCs w:val="22"/>
          <w:lang w:val="el-GR"/>
        </w:rPr>
      </w:pPr>
    </w:p>
    <w:p w:rsidR="00C62B68" w:rsidRPr="00C62B68" w:rsidRDefault="00C62B68" w:rsidP="00583567">
      <w:pPr>
        <w:spacing w:before="0" w:after="0"/>
        <w:jc w:val="both"/>
        <w:rPr>
          <w:sz w:val="22"/>
          <w:szCs w:val="22"/>
          <w:lang w:val="el-GR"/>
        </w:rPr>
      </w:pPr>
    </w:p>
    <w:p w:rsidR="00C62B68" w:rsidRPr="00431BD4" w:rsidRDefault="00C62B68" w:rsidP="00BC5EEA">
      <w:pPr>
        <w:spacing w:before="0" w:after="0"/>
        <w:rPr>
          <w:sz w:val="22"/>
          <w:szCs w:val="22"/>
          <w:lang w:val="el-GR"/>
        </w:rPr>
      </w:pPr>
      <w:r w:rsidRPr="00431BD4">
        <w:rPr>
          <w:b/>
          <w:noProof/>
          <w:sz w:val="22"/>
          <w:szCs w:val="22"/>
          <w:lang w:val="el-GR"/>
        </w:rPr>
        <w:t>4.</w:t>
      </w:r>
      <w:r w:rsidRPr="00431BD4">
        <w:rPr>
          <w:b/>
          <w:noProof/>
          <w:sz w:val="22"/>
          <w:szCs w:val="22"/>
          <w:lang w:val="el-GR"/>
        </w:rPr>
        <w:tab/>
      </w:r>
      <w:r w:rsidR="00BC5EEA" w:rsidRPr="00431BD4">
        <w:rPr>
          <w:b/>
          <w:noProof/>
          <w:sz w:val="22"/>
          <w:szCs w:val="22"/>
          <w:lang w:val="el-GR"/>
        </w:rPr>
        <w:t>Πιθανές ανεπιθύμητες ενέργειες</w:t>
      </w:r>
      <w:r w:rsidR="00BC5EEA" w:rsidRPr="00431BD4">
        <w:rPr>
          <w:noProof/>
          <w:sz w:val="22"/>
          <w:szCs w:val="22"/>
          <w:lang w:val="el-GR"/>
        </w:rPr>
        <w:t xml:space="preserve"> </w:t>
      </w:r>
    </w:p>
    <w:p w:rsidR="00C62B68" w:rsidRPr="00C62B68" w:rsidRDefault="00C62B68" w:rsidP="00583567">
      <w:pPr>
        <w:spacing w:before="0" w:after="0"/>
        <w:jc w:val="both"/>
        <w:rPr>
          <w:sz w:val="22"/>
          <w:szCs w:val="22"/>
          <w:lang w:val="el-GR"/>
        </w:rPr>
      </w:pPr>
      <w:r w:rsidRPr="00C62B68">
        <w:rPr>
          <w:sz w:val="22"/>
          <w:szCs w:val="22"/>
          <w:lang w:val="el-GR"/>
        </w:rPr>
        <w:t xml:space="preserve">Όπως όλα τα φάρμακα, έτσι </w:t>
      </w:r>
      <w:r w:rsidR="00BC5EEA" w:rsidRPr="00276089">
        <w:rPr>
          <w:sz w:val="22"/>
          <w:szCs w:val="22"/>
          <w:lang w:val="el-GR"/>
        </w:rPr>
        <w:t xml:space="preserve">και αυτό το φάρμακο </w:t>
      </w:r>
      <w:r w:rsidRPr="00C62B68">
        <w:rPr>
          <w:sz w:val="22"/>
          <w:szCs w:val="22"/>
          <w:lang w:val="el-GR"/>
        </w:rPr>
        <w:t>μπορεί να προκαλέσει ανεπιθύμητες ενέργειες, αν και δεν παρουσιάζονται σε όλους τους ανθρώπους.</w:t>
      </w:r>
    </w:p>
    <w:p w:rsidR="00C62B68" w:rsidRPr="00C62B68" w:rsidRDefault="00C62B68" w:rsidP="00583567">
      <w:pPr>
        <w:spacing w:before="0" w:after="0"/>
        <w:jc w:val="both"/>
        <w:rPr>
          <w:sz w:val="22"/>
          <w:szCs w:val="22"/>
          <w:lang w:val="el-GR"/>
        </w:rPr>
      </w:pPr>
    </w:p>
    <w:p w:rsidR="00C62B68" w:rsidRPr="00BC0E0C" w:rsidRDefault="00C62B68" w:rsidP="00BC0E0C">
      <w:pPr>
        <w:pStyle w:val="9"/>
        <w:spacing w:before="0" w:after="0"/>
        <w:rPr>
          <w:sz w:val="22"/>
          <w:szCs w:val="22"/>
          <w:lang w:val="el-GR"/>
        </w:rPr>
      </w:pPr>
      <w:r w:rsidRPr="00C62B68">
        <w:rPr>
          <w:rFonts w:ascii="Times New Roman" w:hAnsi="Times New Roman"/>
          <w:b w:val="0"/>
          <w:bCs/>
          <w:i w:val="0"/>
          <w:iCs/>
          <w:sz w:val="22"/>
          <w:szCs w:val="22"/>
          <w:lang w:val="el-GR"/>
        </w:rPr>
        <w:t xml:space="preserve">Η συνηθέστερα παρατηρούμενη ανεπιθύμητη ενέργεια είναι η χαμηλή γλυκόζη στο αίμα (υπογλυκαιμία). Για συμπτώματα και σημεία βλέπε Παράγραφο </w:t>
      </w:r>
      <w:r w:rsidR="00BC5EEA">
        <w:rPr>
          <w:rFonts w:ascii="Times New Roman" w:hAnsi="Times New Roman"/>
          <w:b w:val="0"/>
          <w:i w:val="0"/>
          <w:sz w:val="22"/>
          <w:szCs w:val="22"/>
          <w:lang w:val="el-GR"/>
        </w:rPr>
        <w:t>«</w:t>
      </w:r>
      <w:r w:rsidR="00BC5EEA" w:rsidRPr="00227A78">
        <w:rPr>
          <w:rFonts w:ascii="Times New Roman" w:hAnsi="Times New Roman"/>
          <w:b w:val="0"/>
          <w:i w:val="0"/>
          <w:sz w:val="22"/>
          <w:szCs w:val="22"/>
          <w:lang w:val="el-GR"/>
        </w:rPr>
        <w:t>Προειδοποιήσεις και προφυλάξεις</w:t>
      </w:r>
      <w:r w:rsidR="00BC5EEA" w:rsidRPr="00C62B68">
        <w:rPr>
          <w:rFonts w:ascii="Times New Roman" w:hAnsi="Times New Roman"/>
          <w:b w:val="0"/>
          <w:bCs/>
          <w:i w:val="0"/>
          <w:iCs/>
          <w:sz w:val="22"/>
          <w:szCs w:val="22"/>
          <w:lang w:val="el-GR"/>
        </w:rPr>
        <w:t>»</w:t>
      </w:r>
      <w:r w:rsidR="00852108">
        <w:rPr>
          <w:rFonts w:ascii="Times New Roman" w:hAnsi="Times New Roman"/>
          <w:b w:val="0"/>
          <w:bCs/>
          <w:i w:val="0"/>
          <w:iCs/>
          <w:sz w:val="22"/>
          <w:szCs w:val="22"/>
          <w:lang w:val="el-GR"/>
        </w:rPr>
        <w:t xml:space="preserve">. </w:t>
      </w:r>
      <w:r w:rsidRPr="00BC0E0C">
        <w:rPr>
          <w:rFonts w:ascii="Times New Roman" w:hAnsi="Times New Roman"/>
          <w:b w:val="0"/>
          <w:i w:val="0"/>
          <w:sz w:val="22"/>
          <w:szCs w:val="22"/>
          <w:lang w:val="el-GR"/>
        </w:rPr>
        <w:t>Εάν τα συμπτώματα αυτά δεν αντιμετωπιστούν, μπορεί να εξελιχθούν σε ζάλη, απώλεια συνείδησης ή πιθανώς σε κώμα. Εάν ένα υπογλυκαιμικό επεισόδιο είναι σοβαρό ή μεγάλης διάρκειας, ακόμα και αν προσωρινά υποχωρήσει με την πρόσληψη ζάχαρης, πρέπει να αναζητήσετε άμεση ιατρική αντιμετώπιση.</w:t>
      </w:r>
    </w:p>
    <w:p w:rsidR="00C62B68" w:rsidRPr="00C62B68" w:rsidRDefault="00C62B68" w:rsidP="00583567">
      <w:pPr>
        <w:spacing w:before="0" w:after="0"/>
        <w:rPr>
          <w:sz w:val="22"/>
          <w:szCs w:val="22"/>
          <w:lang w:val="el-GR"/>
        </w:rPr>
      </w:pPr>
    </w:p>
    <w:p w:rsidR="00C62B68" w:rsidRPr="00C62B68" w:rsidRDefault="0032247F" w:rsidP="00583567">
      <w:pPr>
        <w:spacing w:before="0" w:after="0"/>
        <w:rPr>
          <w:sz w:val="22"/>
          <w:szCs w:val="22"/>
          <w:u w:val="single"/>
          <w:lang w:val="el-GR"/>
        </w:rPr>
      </w:pPr>
      <w:r>
        <w:rPr>
          <w:sz w:val="22"/>
          <w:szCs w:val="22"/>
          <w:u w:val="single"/>
          <w:lang w:val="el-GR"/>
        </w:rPr>
        <w:t>Δ</w:t>
      </w:r>
      <w:r w:rsidR="00C62B68" w:rsidRPr="00C62B68">
        <w:rPr>
          <w:sz w:val="22"/>
          <w:szCs w:val="22"/>
          <w:u w:val="single"/>
          <w:lang w:val="el-GR"/>
        </w:rPr>
        <w:t>ιαταραχές</w:t>
      </w:r>
      <w:r>
        <w:rPr>
          <w:sz w:val="22"/>
          <w:szCs w:val="22"/>
          <w:u w:val="single"/>
          <w:lang w:val="el-GR"/>
        </w:rPr>
        <w:t xml:space="preserve"> του ήπατος</w:t>
      </w:r>
    </w:p>
    <w:p w:rsidR="00C62B68" w:rsidRDefault="00C62B68" w:rsidP="00583567">
      <w:pPr>
        <w:spacing w:before="0" w:after="0"/>
        <w:rPr>
          <w:sz w:val="22"/>
          <w:szCs w:val="22"/>
          <w:lang w:val="el-GR"/>
        </w:rPr>
      </w:pPr>
      <w:r w:rsidRPr="00C62B68">
        <w:rPr>
          <w:sz w:val="22"/>
          <w:szCs w:val="22"/>
          <w:lang w:val="el-GR"/>
        </w:rPr>
        <w:t>Έχουν υπάρξει μεμονωμένες αναφορές διαταραγμένης ηπατικής λειτουργίας, που μπορούν να προκαλέσουν  κίτρινο δέρμα και μάτια. Εάν σας συμβεί αυτό επικοινωνήστε άμεσα με το γιατρό σας. Τα συμπτώματα είναι συνήθως αναστρέψιμα με τη διακοπή του φαρμάκου. Ο γιατρός σας θα αποφασίσει εάν θα διακόψετε ή όχι την αγωγή σας.</w:t>
      </w:r>
    </w:p>
    <w:p w:rsidR="004E3985" w:rsidRPr="00C62B68" w:rsidRDefault="004E3985" w:rsidP="00583567">
      <w:pPr>
        <w:spacing w:before="0" w:after="0"/>
        <w:rPr>
          <w:sz w:val="22"/>
          <w:szCs w:val="22"/>
          <w:lang w:val="el-GR"/>
        </w:rPr>
      </w:pPr>
      <w:r w:rsidRPr="00EB1DBA">
        <w:rPr>
          <w:sz w:val="22"/>
          <w:szCs w:val="22"/>
          <w:lang w:val="el-GR"/>
        </w:rPr>
        <w:t>Κατ’</w:t>
      </w:r>
      <w:r w:rsidRPr="00181524">
        <w:rPr>
          <w:sz w:val="22"/>
          <w:szCs w:val="22"/>
          <w:lang w:val="el-GR"/>
        </w:rPr>
        <w:t xml:space="preserve"> εξα</w:t>
      </w:r>
      <w:r w:rsidRPr="00EB1DBA">
        <w:rPr>
          <w:sz w:val="22"/>
          <w:szCs w:val="22"/>
          <w:lang w:val="el-GR"/>
        </w:rPr>
        <w:t>ίρεση έχουν αναφερθεί σοβαρές αντιδράσεις υπερευαισθησίας (</w:t>
      </w:r>
      <w:r w:rsidRPr="00EB1DBA">
        <w:rPr>
          <w:sz w:val="22"/>
          <w:szCs w:val="22"/>
          <w:lang w:val="en-US"/>
        </w:rPr>
        <w:t>DRESS</w:t>
      </w:r>
      <w:r w:rsidRPr="00E708FD">
        <w:rPr>
          <w:sz w:val="22"/>
          <w:szCs w:val="22"/>
          <w:lang w:val="el-GR"/>
        </w:rPr>
        <w:t>)</w:t>
      </w:r>
      <w:r w:rsidRPr="00EB1DBA">
        <w:rPr>
          <w:sz w:val="22"/>
          <w:szCs w:val="22"/>
          <w:lang w:val="el-GR"/>
        </w:rPr>
        <w:t xml:space="preserve">: </w:t>
      </w:r>
      <w:r w:rsidRPr="00E708FD">
        <w:rPr>
          <w:sz w:val="22"/>
          <w:szCs w:val="22"/>
          <w:lang w:val="el-GR"/>
        </w:rPr>
        <w:t>αρχικά με συμπτώματα όπως της γρίπης και εξάνθημα στο πρόσωπο στη συνέχεια το εξάνθημα είναι εκτεταμένο με υψηλή θερμοκρασία.</w:t>
      </w:r>
    </w:p>
    <w:p w:rsidR="00C62B68" w:rsidRPr="00C62B68" w:rsidRDefault="00C62B68" w:rsidP="00583567">
      <w:pPr>
        <w:spacing w:before="0" w:after="0"/>
        <w:rPr>
          <w:sz w:val="22"/>
          <w:szCs w:val="22"/>
          <w:u w:val="single"/>
          <w:lang w:val="el-GR"/>
        </w:rPr>
      </w:pPr>
    </w:p>
    <w:p w:rsidR="00C62B68" w:rsidRPr="00C62B68" w:rsidRDefault="00C62B68" w:rsidP="00583567">
      <w:pPr>
        <w:spacing w:before="0" w:after="0"/>
        <w:rPr>
          <w:sz w:val="22"/>
          <w:szCs w:val="22"/>
          <w:lang w:val="el-GR"/>
        </w:rPr>
      </w:pPr>
      <w:r w:rsidRPr="00C62B68">
        <w:rPr>
          <w:sz w:val="22"/>
          <w:szCs w:val="22"/>
          <w:u w:val="single"/>
          <w:lang w:val="el-GR"/>
        </w:rPr>
        <w:t>Διαταραχές του δέρματος</w:t>
      </w:r>
      <w:r w:rsidRPr="00C62B68">
        <w:rPr>
          <w:sz w:val="22"/>
          <w:szCs w:val="22"/>
          <w:lang w:val="el-GR"/>
        </w:rPr>
        <w:t xml:space="preserve"> </w:t>
      </w:r>
      <w:r w:rsidRPr="00C62B68">
        <w:rPr>
          <w:sz w:val="22"/>
          <w:szCs w:val="22"/>
          <w:lang w:val="el-GR"/>
        </w:rPr>
        <w:br/>
        <w:t>Έχουν αναφερθεί δερματικές αντιδράσεις όπως εξάνθημα, ερύθημα, κνησμός</w:t>
      </w:r>
      <w:r w:rsidR="00BC5EEA">
        <w:rPr>
          <w:sz w:val="22"/>
          <w:szCs w:val="22"/>
          <w:lang w:val="el-GR"/>
        </w:rPr>
        <w:t>,</w:t>
      </w:r>
      <w:r w:rsidRPr="00C62B68">
        <w:rPr>
          <w:sz w:val="22"/>
          <w:szCs w:val="22"/>
          <w:lang w:val="el-GR"/>
        </w:rPr>
        <w:t xml:space="preserve"> κνίδωση</w:t>
      </w:r>
      <w:r w:rsidR="00BC5EEA">
        <w:rPr>
          <w:sz w:val="22"/>
          <w:szCs w:val="22"/>
          <w:lang w:val="el-GR"/>
        </w:rPr>
        <w:t xml:space="preserve">, αγγειοοίδημα (ταχύτατο πρήξιμο ιστών όπως βλέφαρα, πρόσωπο, χείλη, στόμα, γλώσσα ή λαιμός </w:t>
      </w:r>
      <w:r w:rsidR="00BC5EEA">
        <w:rPr>
          <w:sz w:val="22"/>
          <w:szCs w:val="22"/>
          <w:lang w:val="el-GR"/>
        </w:rPr>
        <w:lastRenderedPageBreak/>
        <w:t>που οδηγεί σε δυσκολία στην αναπνοή)</w:t>
      </w:r>
      <w:r w:rsidR="00BC5EEA" w:rsidRPr="00C62B68">
        <w:rPr>
          <w:sz w:val="22"/>
          <w:szCs w:val="22"/>
          <w:lang w:val="el-GR"/>
        </w:rPr>
        <w:t xml:space="preserve">. </w:t>
      </w:r>
      <w:r w:rsidR="00BC5EEA">
        <w:rPr>
          <w:sz w:val="22"/>
          <w:szCs w:val="22"/>
          <w:lang w:val="el-GR"/>
        </w:rPr>
        <w:t xml:space="preserve">Το εξάνθημα μπορεί να εξελιχθεί σε εκτεταμένες φλύκταινες ή ξεφλούδισμα του δέρματος. </w:t>
      </w:r>
    </w:p>
    <w:p w:rsidR="00124D7C" w:rsidRPr="00BC0E0C" w:rsidRDefault="00124D7C" w:rsidP="00583567">
      <w:pPr>
        <w:spacing w:before="0" w:after="0"/>
        <w:rPr>
          <w:sz w:val="22"/>
          <w:szCs w:val="22"/>
          <w:u w:val="single"/>
          <w:lang w:val="el-GR"/>
        </w:rPr>
      </w:pPr>
    </w:p>
    <w:p w:rsidR="00C62B68" w:rsidRPr="00C62B68" w:rsidRDefault="00C62B68" w:rsidP="00583567">
      <w:pPr>
        <w:spacing w:before="0" w:after="0"/>
        <w:rPr>
          <w:sz w:val="22"/>
          <w:szCs w:val="22"/>
          <w:lang w:val="el-GR"/>
        </w:rPr>
      </w:pPr>
      <w:r w:rsidRPr="00C62B68">
        <w:rPr>
          <w:sz w:val="22"/>
          <w:szCs w:val="22"/>
          <w:u w:val="single"/>
          <w:lang w:val="el-GR"/>
        </w:rPr>
        <w:t xml:space="preserve">Διαταραχές του αίματος </w:t>
      </w:r>
    </w:p>
    <w:p w:rsidR="00C62B68" w:rsidRPr="00C62B68" w:rsidRDefault="00C62B68" w:rsidP="00583567">
      <w:pPr>
        <w:spacing w:before="0" w:after="0"/>
        <w:ind w:right="741"/>
        <w:rPr>
          <w:sz w:val="22"/>
          <w:szCs w:val="22"/>
          <w:lang w:val="el-GR"/>
        </w:rPr>
      </w:pPr>
      <w:r w:rsidRPr="00C62B68">
        <w:rPr>
          <w:sz w:val="22"/>
          <w:szCs w:val="22"/>
          <w:lang w:val="el-GR"/>
        </w:rPr>
        <w:t xml:space="preserve">Έχει αναφερθεί μείωση του αριθμού των κυττάρων του αίματος (π.χ. αιμοπεταλίων, ερυθρών και λευκών αιμοσφαιρίων), που μπορεί να προκαλέσει ωχρότητα, παρατεταμένη αιμορραγία, μώλωπες, πονόλαιμο και πυρετό. Τα συμπτώματα αυτά συνήθως υποχωρούν με τη διακοπή της αγωγής. </w:t>
      </w:r>
    </w:p>
    <w:p w:rsidR="00C62B68" w:rsidRPr="00C62B68" w:rsidRDefault="00C62B68" w:rsidP="00583567">
      <w:pPr>
        <w:spacing w:before="0" w:after="0"/>
        <w:ind w:right="741"/>
        <w:rPr>
          <w:sz w:val="22"/>
          <w:szCs w:val="22"/>
          <w:lang w:val="el-GR"/>
        </w:rPr>
      </w:pPr>
    </w:p>
    <w:p w:rsidR="00C62B68" w:rsidRPr="00C62B68" w:rsidRDefault="00C62B68" w:rsidP="00583567">
      <w:pPr>
        <w:spacing w:before="0" w:after="0"/>
        <w:ind w:right="741"/>
        <w:rPr>
          <w:sz w:val="22"/>
          <w:szCs w:val="22"/>
          <w:lang w:val="el-GR"/>
        </w:rPr>
      </w:pPr>
      <w:r w:rsidRPr="00C62B68">
        <w:rPr>
          <w:sz w:val="22"/>
          <w:szCs w:val="22"/>
          <w:u w:val="single"/>
          <w:lang w:val="el-GR"/>
        </w:rPr>
        <w:t>Γαστρεντερικές διαταραχές</w:t>
      </w:r>
    </w:p>
    <w:p w:rsidR="00C62B68" w:rsidRPr="00C62B68" w:rsidRDefault="00C62B68" w:rsidP="00583567">
      <w:pPr>
        <w:spacing w:before="0" w:after="0"/>
        <w:ind w:right="743"/>
        <w:rPr>
          <w:color w:val="000000"/>
          <w:sz w:val="22"/>
          <w:szCs w:val="22"/>
          <w:lang w:val="el-GR"/>
        </w:rPr>
      </w:pPr>
      <w:r w:rsidRPr="00C62B68">
        <w:rPr>
          <w:color w:val="000000"/>
          <w:sz w:val="22"/>
          <w:szCs w:val="22"/>
          <w:lang w:val="el-GR"/>
        </w:rPr>
        <w:t xml:space="preserve">Κοιλιακό άλγος, ναυτία, έμετος, δυσπεψία, διάρροια και δυσκοιλιότητα. Οι επιδράσεις αυτές περιορίζονται όταν το </w:t>
      </w:r>
      <w:r w:rsidR="002B4B4D" w:rsidRPr="002B4B4D">
        <w:rPr>
          <w:bCs/>
          <w:color w:val="000000"/>
          <w:sz w:val="22"/>
          <w:szCs w:val="22"/>
          <w:lang w:val="el-GR"/>
        </w:rPr>
        <w:t>D</w:t>
      </w:r>
      <w:r w:rsidR="002B4B4D" w:rsidRPr="002B4B4D">
        <w:rPr>
          <w:bCs/>
          <w:color w:val="000000"/>
          <w:sz w:val="22"/>
          <w:szCs w:val="22"/>
          <w:lang w:val="en-US"/>
        </w:rPr>
        <w:t>iamicron</w:t>
      </w:r>
      <w:r w:rsidRPr="00C62B68">
        <w:rPr>
          <w:color w:val="000000"/>
          <w:sz w:val="22"/>
          <w:szCs w:val="22"/>
          <w:lang w:val="el-GR"/>
        </w:rPr>
        <w:t xml:space="preserve"> MR </w:t>
      </w:r>
      <w:r w:rsidR="0032247F">
        <w:rPr>
          <w:color w:val="000000"/>
          <w:sz w:val="22"/>
          <w:szCs w:val="22"/>
          <w:lang w:val="el-GR"/>
        </w:rPr>
        <w:t>60</w:t>
      </w:r>
      <w:r w:rsidRPr="00C62B68">
        <w:rPr>
          <w:color w:val="000000"/>
          <w:sz w:val="22"/>
          <w:szCs w:val="22"/>
          <w:lang w:val="el-GR"/>
        </w:rPr>
        <w:t xml:space="preserve"> </w:t>
      </w:r>
      <w:r w:rsidR="00B56F08">
        <w:rPr>
          <w:color w:val="000000"/>
          <w:sz w:val="22"/>
          <w:szCs w:val="22"/>
          <w:lang w:val="en-US"/>
        </w:rPr>
        <w:t>mg</w:t>
      </w:r>
      <w:r w:rsidR="00B56F08" w:rsidRPr="00B56F08">
        <w:rPr>
          <w:color w:val="000000"/>
          <w:sz w:val="22"/>
          <w:szCs w:val="22"/>
          <w:lang w:val="el-GR"/>
        </w:rPr>
        <w:t xml:space="preserve"> </w:t>
      </w:r>
      <w:r w:rsidR="00B04CFB" w:rsidRPr="00B04CFB">
        <w:rPr>
          <w:sz w:val="22"/>
          <w:szCs w:val="22"/>
          <w:lang w:val="el-GR"/>
        </w:rPr>
        <w:t>δισκίο ελεγχόμενης αποδέσμευσης</w:t>
      </w:r>
      <w:r w:rsidR="00B04CFB">
        <w:rPr>
          <w:sz w:val="22"/>
          <w:szCs w:val="22"/>
          <w:lang w:val="el-GR"/>
        </w:rPr>
        <w:t xml:space="preserve"> </w:t>
      </w:r>
      <w:r w:rsidRPr="00C62B68">
        <w:rPr>
          <w:color w:val="000000"/>
          <w:sz w:val="22"/>
          <w:szCs w:val="22"/>
          <w:lang w:val="el-GR"/>
        </w:rPr>
        <w:t xml:space="preserve">λαμβάνεται με γεύμα όπως συνιστάται. </w:t>
      </w:r>
    </w:p>
    <w:p w:rsidR="00BC5EEA" w:rsidRDefault="00BC5EEA" w:rsidP="00583567">
      <w:pPr>
        <w:spacing w:before="0" w:after="0"/>
        <w:ind w:right="743"/>
        <w:rPr>
          <w:sz w:val="22"/>
          <w:szCs w:val="22"/>
          <w:u w:val="single"/>
          <w:lang w:val="el-GR"/>
        </w:rPr>
      </w:pPr>
    </w:p>
    <w:p w:rsidR="00C62B68" w:rsidRPr="00C62B68" w:rsidRDefault="00C62B68" w:rsidP="00583567">
      <w:pPr>
        <w:spacing w:before="0" w:after="0"/>
        <w:ind w:right="743"/>
        <w:rPr>
          <w:color w:val="000000"/>
          <w:sz w:val="22"/>
          <w:szCs w:val="22"/>
          <w:lang w:val="el-GR"/>
        </w:rPr>
      </w:pPr>
      <w:r w:rsidRPr="00C62B68">
        <w:rPr>
          <w:sz w:val="22"/>
          <w:szCs w:val="22"/>
          <w:u w:val="single"/>
          <w:lang w:val="el-GR"/>
        </w:rPr>
        <w:t>Διαταραχές των οφθαλμών</w:t>
      </w:r>
    </w:p>
    <w:p w:rsidR="00C62B68" w:rsidRPr="00C62B68" w:rsidRDefault="00C62B68" w:rsidP="00583567">
      <w:pPr>
        <w:spacing w:before="0" w:after="0"/>
        <w:rPr>
          <w:color w:val="000000"/>
          <w:sz w:val="22"/>
          <w:szCs w:val="22"/>
          <w:lang w:val="el-GR"/>
        </w:rPr>
      </w:pPr>
      <w:r w:rsidRPr="00C62B68">
        <w:rPr>
          <w:color w:val="000000"/>
          <w:sz w:val="22"/>
          <w:szCs w:val="22"/>
          <w:lang w:val="el-GR"/>
        </w:rPr>
        <w:t>Η όρασή σας μπορεί να διαταραχτεί για μικρό χρονικό διάστημα, ιδιαίτερα κατά την έναρξη της αγωγής. Η επίδραση αυτή οφείλεται σε μεταβολές των επιπέδων γλυκόζης του αίματος.</w:t>
      </w:r>
    </w:p>
    <w:p w:rsidR="00C62B68" w:rsidRPr="00C62B68" w:rsidRDefault="00C62B68" w:rsidP="00583567">
      <w:pPr>
        <w:spacing w:before="0" w:after="0"/>
        <w:jc w:val="both"/>
        <w:rPr>
          <w:sz w:val="22"/>
          <w:szCs w:val="22"/>
          <w:lang w:val="el-GR"/>
        </w:rPr>
      </w:pPr>
    </w:p>
    <w:p w:rsidR="00C62B68" w:rsidRPr="00C62B68" w:rsidRDefault="002D2196" w:rsidP="00583567">
      <w:pPr>
        <w:spacing w:before="0" w:after="0"/>
        <w:jc w:val="both"/>
        <w:rPr>
          <w:sz w:val="22"/>
          <w:szCs w:val="22"/>
          <w:lang w:val="el-GR"/>
        </w:rPr>
      </w:pPr>
      <w:r w:rsidRPr="00A2627A">
        <w:rPr>
          <w:sz w:val="22"/>
          <w:szCs w:val="22"/>
          <w:lang w:val="el-GR"/>
        </w:rPr>
        <w:t>Όπως και με άλλες σουλφονυλουρίες, έχουν παρατηρηθεί οι παρακάτω ανεπιθύμητες ενέργειες:</w:t>
      </w:r>
      <w:r w:rsidRPr="00C62B68">
        <w:rPr>
          <w:sz w:val="22"/>
          <w:szCs w:val="22"/>
          <w:lang w:val="el-GR"/>
        </w:rPr>
        <w:t xml:space="preserve"> </w:t>
      </w:r>
      <w:r w:rsidR="00C62B68" w:rsidRPr="00C62B68">
        <w:rPr>
          <w:sz w:val="22"/>
          <w:szCs w:val="22"/>
          <w:lang w:val="el-GR"/>
        </w:rPr>
        <w:t xml:space="preserve"> περιστατικά σοβαρών μεταβολών του αριθμού των αιμοσφαιρίων και αλλεργικής φλεγμονής του τοιχώματος των αιμοφόρων αγγείων</w:t>
      </w:r>
      <w:r>
        <w:rPr>
          <w:sz w:val="22"/>
          <w:szCs w:val="22"/>
          <w:lang w:val="el-GR"/>
        </w:rPr>
        <w:t>,</w:t>
      </w:r>
      <w:r w:rsidRPr="002D2196">
        <w:rPr>
          <w:sz w:val="22"/>
          <w:szCs w:val="22"/>
          <w:lang w:val="el-GR"/>
        </w:rPr>
        <w:t xml:space="preserve"> </w:t>
      </w:r>
      <w:r>
        <w:rPr>
          <w:sz w:val="22"/>
          <w:szCs w:val="22"/>
          <w:lang w:val="el-GR"/>
        </w:rPr>
        <w:t xml:space="preserve">μείωση του νατρίου του αίματος (υπονατριαιμία), </w:t>
      </w:r>
      <w:r w:rsidR="00C62B68" w:rsidRPr="00C62B68">
        <w:rPr>
          <w:sz w:val="22"/>
          <w:szCs w:val="22"/>
          <w:lang w:val="el-GR"/>
        </w:rPr>
        <w:t xml:space="preserve"> συμπτώματα ηπατικής διαταραχής (</w:t>
      </w:r>
      <w:r w:rsidR="00852108">
        <w:rPr>
          <w:sz w:val="22"/>
          <w:szCs w:val="22"/>
          <w:lang w:val="el-GR"/>
        </w:rPr>
        <w:t>για παράδειγμα</w:t>
      </w:r>
      <w:r w:rsidR="00C62B68" w:rsidRPr="00C62B68">
        <w:rPr>
          <w:sz w:val="22"/>
          <w:szCs w:val="22"/>
          <w:lang w:val="el-GR"/>
        </w:rPr>
        <w:t xml:space="preserve"> ίκτερος) που στις περισσότερες περιπτώσεις υποχώρησαν μετά τη διακοπή των σουλφονυλουριών, σε μεμονωμένες όμως περιπτώσεις μπορεί να οδηγήσουν σε απειλητική για τη ζωή ηπατική ανεπάρκεια.</w:t>
      </w:r>
    </w:p>
    <w:p w:rsidR="00C62B68" w:rsidRPr="00C62B68" w:rsidRDefault="00C62B68" w:rsidP="00583567">
      <w:pPr>
        <w:pStyle w:val="ac"/>
        <w:tabs>
          <w:tab w:val="num" w:pos="0"/>
        </w:tabs>
        <w:jc w:val="both"/>
        <w:rPr>
          <w:szCs w:val="22"/>
          <w:lang w:val="el-GR"/>
        </w:rPr>
      </w:pPr>
    </w:p>
    <w:p w:rsidR="002C1641" w:rsidRPr="002C1641" w:rsidRDefault="002C1641" w:rsidP="002C1641">
      <w:pPr>
        <w:pStyle w:val="ac"/>
        <w:tabs>
          <w:tab w:val="num" w:pos="0"/>
        </w:tabs>
        <w:rPr>
          <w:b/>
          <w:bCs/>
          <w:szCs w:val="22"/>
          <w:lang w:val="el-GR"/>
        </w:rPr>
      </w:pPr>
      <w:r w:rsidRPr="002C1641">
        <w:rPr>
          <w:b/>
          <w:bCs/>
          <w:szCs w:val="22"/>
          <w:lang w:val="el-GR"/>
        </w:rPr>
        <w:t>Αναφορά ανεπιθύμητων ενεργειών</w:t>
      </w:r>
    </w:p>
    <w:p w:rsidR="002C1641" w:rsidRPr="002C1641" w:rsidRDefault="002C1641" w:rsidP="002C1641">
      <w:pPr>
        <w:pStyle w:val="ac"/>
        <w:tabs>
          <w:tab w:val="num" w:pos="0"/>
        </w:tabs>
        <w:rPr>
          <w:bCs/>
          <w:szCs w:val="22"/>
          <w:lang w:val="el-GR"/>
        </w:rPr>
      </w:pPr>
      <w:r w:rsidRPr="002C1641">
        <w:rPr>
          <w:bCs/>
          <w:szCs w:val="22"/>
          <w:lang w:val="el-GR"/>
        </w:rPr>
        <w:t xml:space="preserve">Εάν εκδηλώσετε οποιεσδήποτε ανεπιθύμητες ενέργειες, ενημερώστε τον γιατρό, τον φαρμακοποιό σας. Αυτές περιλαμβάνουν οποιεσδήποτε ανεπιθύμητες ενέργειες που δεν περιλαμβάνονται στο παρόν φύλλο οδηγιών. Μπορείτε, επίσης, να αναφέρετε ανεπιθύμητες ενέργειες απευθείας στον Εθνικό Οργανισμό Φαρμάκων: Μεσογείων 284 </w:t>
      </w:r>
      <w:r w:rsidRPr="002C1641">
        <w:rPr>
          <w:bCs/>
          <w:szCs w:val="22"/>
        </w:rPr>
        <w:t>GR</w:t>
      </w:r>
      <w:r w:rsidRPr="002C1641">
        <w:rPr>
          <w:bCs/>
          <w:szCs w:val="22"/>
          <w:lang w:val="el-GR"/>
        </w:rPr>
        <w:t xml:space="preserve">-15562  Χολαργός, Αθήνα Τηλ: + 30 21 32040380/337 Φαξ: + 30 21 06549585  Ιστότοπος: </w:t>
      </w:r>
      <w:hyperlink r:id="rId9" w:history="1">
        <w:r w:rsidRPr="002C1641">
          <w:rPr>
            <w:rStyle w:val="-"/>
            <w:bCs/>
            <w:szCs w:val="22"/>
          </w:rPr>
          <w:t>http</w:t>
        </w:r>
        <w:r w:rsidRPr="002C1641">
          <w:rPr>
            <w:rStyle w:val="-"/>
            <w:bCs/>
            <w:szCs w:val="22"/>
            <w:lang w:val="el-GR"/>
          </w:rPr>
          <w:t>://</w:t>
        </w:r>
        <w:r w:rsidRPr="002C1641">
          <w:rPr>
            <w:rStyle w:val="-"/>
            <w:bCs/>
            <w:szCs w:val="22"/>
          </w:rPr>
          <w:t>www</w:t>
        </w:r>
        <w:r w:rsidRPr="002C1641">
          <w:rPr>
            <w:rStyle w:val="-"/>
            <w:bCs/>
            <w:szCs w:val="22"/>
            <w:lang w:val="el-GR"/>
          </w:rPr>
          <w:t>.</w:t>
        </w:r>
        <w:r w:rsidRPr="002C1641">
          <w:rPr>
            <w:rStyle w:val="-"/>
            <w:bCs/>
            <w:szCs w:val="22"/>
          </w:rPr>
          <w:t>eof</w:t>
        </w:r>
        <w:r w:rsidRPr="002C1641">
          <w:rPr>
            <w:rStyle w:val="-"/>
            <w:bCs/>
            <w:szCs w:val="22"/>
            <w:lang w:val="el-GR"/>
          </w:rPr>
          <w:t>.</w:t>
        </w:r>
        <w:r w:rsidRPr="002C1641">
          <w:rPr>
            <w:rStyle w:val="-"/>
            <w:bCs/>
            <w:szCs w:val="22"/>
          </w:rPr>
          <w:t>gr</w:t>
        </w:r>
      </w:hyperlink>
      <w:r w:rsidRPr="002C1641">
        <w:rPr>
          <w:bCs/>
          <w:szCs w:val="22"/>
          <w:lang w:val="el-GR"/>
        </w:rPr>
        <w:t xml:space="preserve">. </w:t>
      </w:r>
    </w:p>
    <w:p w:rsidR="002C1641" w:rsidRPr="002C1641" w:rsidRDefault="002C1641" w:rsidP="002C1641">
      <w:pPr>
        <w:pStyle w:val="ac"/>
        <w:tabs>
          <w:tab w:val="num" w:pos="0"/>
        </w:tabs>
        <w:rPr>
          <w:bCs/>
          <w:szCs w:val="22"/>
          <w:lang w:val="el-GR"/>
        </w:rPr>
      </w:pPr>
    </w:p>
    <w:p w:rsidR="002C1641" w:rsidRPr="002C1641" w:rsidRDefault="002C1641" w:rsidP="002C1641">
      <w:pPr>
        <w:pStyle w:val="ac"/>
        <w:tabs>
          <w:tab w:val="num" w:pos="0"/>
        </w:tabs>
        <w:rPr>
          <w:bCs/>
          <w:szCs w:val="22"/>
          <w:lang w:val="el-GR"/>
        </w:rPr>
      </w:pPr>
      <w:r w:rsidRPr="002C1641">
        <w:rPr>
          <w:bCs/>
          <w:szCs w:val="22"/>
          <w:lang w:val="el-GR"/>
        </w:rPr>
        <w:t>Αναφέροντας τις ανεπιθύμητες ενέργειες, μπορείτε να βοηθήσετε στην παροχή περισσότερων πληροφοριών για την ασφάλεια αυτού του φαρμάκου.</w:t>
      </w:r>
    </w:p>
    <w:p w:rsidR="00C62B68" w:rsidRPr="00C62B68" w:rsidRDefault="00C62B68" w:rsidP="00583567">
      <w:pPr>
        <w:spacing w:before="0" w:after="0"/>
        <w:jc w:val="both"/>
        <w:rPr>
          <w:b/>
          <w:bCs/>
          <w:sz w:val="22"/>
          <w:szCs w:val="22"/>
          <w:lang w:val="el-GR"/>
        </w:rPr>
      </w:pPr>
    </w:p>
    <w:p w:rsidR="00C62B68" w:rsidRPr="00C62B68" w:rsidRDefault="00C62B68" w:rsidP="00583567">
      <w:pPr>
        <w:spacing w:before="0" w:after="0"/>
        <w:jc w:val="both"/>
        <w:rPr>
          <w:b/>
          <w:bCs/>
          <w:sz w:val="22"/>
          <w:szCs w:val="22"/>
          <w:lang w:val="el-GR"/>
        </w:rPr>
      </w:pPr>
    </w:p>
    <w:p w:rsidR="00DC0CC1" w:rsidRPr="00431BD4" w:rsidRDefault="00C62B68" w:rsidP="0038495D">
      <w:pPr>
        <w:spacing w:before="0" w:after="0"/>
        <w:jc w:val="both"/>
        <w:rPr>
          <w:b/>
          <w:bCs/>
          <w:sz w:val="22"/>
          <w:szCs w:val="22"/>
          <w:lang w:val="el-GR"/>
        </w:rPr>
      </w:pPr>
      <w:r w:rsidRPr="00431BD4">
        <w:rPr>
          <w:b/>
          <w:noProof/>
          <w:sz w:val="22"/>
          <w:szCs w:val="22"/>
          <w:lang w:val="el-GR"/>
        </w:rPr>
        <w:t>5.</w:t>
      </w:r>
      <w:r w:rsidRPr="00431BD4">
        <w:rPr>
          <w:b/>
          <w:noProof/>
          <w:sz w:val="22"/>
          <w:szCs w:val="22"/>
          <w:lang w:val="el-GR"/>
        </w:rPr>
        <w:tab/>
      </w:r>
      <w:r w:rsidR="00DC0CC1" w:rsidRPr="00431BD4">
        <w:rPr>
          <w:b/>
          <w:noProof/>
          <w:sz w:val="22"/>
          <w:szCs w:val="22"/>
          <w:lang w:val="el-GR"/>
        </w:rPr>
        <w:t>Πώς</w:t>
      </w:r>
      <w:r w:rsidR="00DC0CC1" w:rsidRPr="00431BD4">
        <w:rPr>
          <w:b/>
          <w:sz w:val="22"/>
          <w:szCs w:val="22"/>
          <w:lang w:val="el-GR"/>
        </w:rPr>
        <w:t xml:space="preserve"> να </w:t>
      </w:r>
      <w:r w:rsidR="00DC0CC1" w:rsidRPr="00431BD4">
        <w:rPr>
          <w:b/>
          <w:noProof/>
          <w:sz w:val="22"/>
          <w:szCs w:val="22"/>
          <w:lang w:val="el-GR"/>
        </w:rPr>
        <w:t xml:space="preserve">φυλάσσεται το </w:t>
      </w:r>
      <w:r w:rsidR="00DC0CC1" w:rsidRPr="00431BD4">
        <w:rPr>
          <w:b/>
          <w:bCs/>
          <w:color w:val="000000"/>
          <w:sz w:val="22"/>
          <w:szCs w:val="22"/>
          <w:lang w:val="el-GR"/>
        </w:rPr>
        <w:t>D</w:t>
      </w:r>
      <w:r w:rsidR="00DC0CC1" w:rsidRPr="00431BD4">
        <w:rPr>
          <w:b/>
          <w:bCs/>
          <w:color w:val="000000"/>
          <w:sz w:val="22"/>
          <w:szCs w:val="22"/>
          <w:lang w:val="en-US"/>
        </w:rPr>
        <w:t>iamicron</w:t>
      </w:r>
      <w:r w:rsidR="00DC0CC1" w:rsidRPr="00431BD4">
        <w:rPr>
          <w:b/>
          <w:bCs/>
          <w:color w:val="000000"/>
          <w:sz w:val="22"/>
          <w:szCs w:val="22"/>
          <w:lang w:val="el-GR"/>
        </w:rPr>
        <w:t xml:space="preserve"> </w:t>
      </w:r>
      <w:r w:rsidR="00DC0CC1" w:rsidRPr="00431BD4">
        <w:rPr>
          <w:b/>
          <w:color w:val="000000"/>
          <w:sz w:val="22"/>
          <w:szCs w:val="22"/>
          <w:lang w:val="el-GR"/>
        </w:rPr>
        <w:t xml:space="preserve">MR </w:t>
      </w:r>
      <w:r w:rsidR="00DC0CC1" w:rsidRPr="00431BD4">
        <w:rPr>
          <w:b/>
          <w:bCs/>
          <w:sz w:val="22"/>
          <w:szCs w:val="22"/>
          <w:lang w:val="el-GR"/>
        </w:rPr>
        <w:t>60 </w:t>
      </w:r>
      <w:r w:rsidR="00DC0CC1" w:rsidRPr="00431BD4">
        <w:rPr>
          <w:b/>
          <w:bCs/>
          <w:sz w:val="22"/>
          <w:szCs w:val="22"/>
          <w:lang w:val="en-US"/>
        </w:rPr>
        <w:t>mg</w:t>
      </w:r>
      <w:r w:rsidR="00CE224D" w:rsidRPr="00431BD4">
        <w:rPr>
          <w:b/>
          <w:bCs/>
          <w:sz w:val="22"/>
          <w:szCs w:val="22"/>
          <w:lang w:val="el-GR"/>
        </w:rPr>
        <w:t>,</w:t>
      </w:r>
      <w:r w:rsidR="00DC0CC1" w:rsidRPr="00431BD4">
        <w:rPr>
          <w:b/>
          <w:bCs/>
          <w:sz w:val="22"/>
          <w:szCs w:val="22"/>
          <w:lang w:val="el-GR"/>
        </w:rPr>
        <w:t xml:space="preserve"> </w:t>
      </w:r>
      <w:r w:rsidR="00DC0CC1" w:rsidRPr="00431BD4">
        <w:rPr>
          <w:b/>
          <w:sz w:val="22"/>
          <w:szCs w:val="22"/>
          <w:lang w:val="el-GR"/>
        </w:rPr>
        <w:t>δισκίο ελεγχόμενης αποδέσμευσης</w:t>
      </w:r>
    </w:p>
    <w:p w:rsidR="00C62B68" w:rsidRPr="00C62B68" w:rsidRDefault="00C62B68" w:rsidP="00B04CFB">
      <w:pPr>
        <w:spacing w:before="0" w:after="0"/>
        <w:ind w:left="709" w:hanging="709"/>
        <w:rPr>
          <w:noProof/>
          <w:sz w:val="22"/>
          <w:szCs w:val="22"/>
          <w:lang w:val="el-GR"/>
        </w:rPr>
      </w:pPr>
    </w:p>
    <w:p w:rsidR="00C62B68" w:rsidRPr="00C62B68" w:rsidRDefault="00C62B68" w:rsidP="00583567">
      <w:pPr>
        <w:spacing w:before="0" w:after="0"/>
        <w:jc w:val="both"/>
        <w:rPr>
          <w:sz w:val="22"/>
          <w:szCs w:val="22"/>
          <w:lang w:val="el-GR"/>
        </w:rPr>
      </w:pPr>
    </w:p>
    <w:p w:rsidR="00C62B68" w:rsidRPr="00C62B68" w:rsidRDefault="00C62B68" w:rsidP="00583567">
      <w:pPr>
        <w:spacing w:before="0" w:after="0"/>
        <w:jc w:val="both"/>
        <w:rPr>
          <w:sz w:val="22"/>
          <w:szCs w:val="22"/>
          <w:lang w:val="el-GR"/>
        </w:rPr>
      </w:pPr>
      <w:r w:rsidRPr="00C62B68">
        <w:rPr>
          <w:sz w:val="22"/>
          <w:szCs w:val="22"/>
          <w:lang w:val="el-GR"/>
        </w:rPr>
        <w:t xml:space="preserve">Να φυλάσσεται σε μέρη που δεν </w:t>
      </w:r>
      <w:r w:rsidR="00DC0CC1" w:rsidRPr="00C62B68">
        <w:rPr>
          <w:sz w:val="22"/>
          <w:szCs w:val="22"/>
          <w:lang w:val="el-GR"/>
        </w:rPr>
        <w:t xml:space="preserve">το βλέπουν και δεν </w:t>
      </w:r>
      <w:r w:rsidRPr="00C62B68">
        <w:rPr>
          <w:sz w:val="22"/>
          <w:szCs w:val="22"/>
          <w:lang w:val="el-GR"/>
        </w:rPr>
        <w:t>το φθάνουν τα παιδιά.</w:t>
      </w:r>
    </w:p>
    <w:p w:rsidR="00C62B68" w:rsidRPr="00C62B68" w:rsidRDefault="00C62B68" w:rsidP="00583567">
      <w:pPr>
        <w:spacing w:before="0" w:after="0"/>
        <w:jc w:val="both"/>
        <w:rPr>
          <w:sz w:val="22"/>
          <w:szCs w:val="22"/>
          <w:lang w:val="el-GR"/>
        </w:rPr>
      </w:pPr>
    </w:p>
    <w:p w:rsidR="00C62B68" w:rsidRPr="00C62B68" w:rsidRDefault="00C62B68" w:rsidP="00583567">
      <w:pPr>
        <w:spacing w:before="0" w:after="0"/>
        <w:jc w:val="both"/>
        <w:rPr>
          <w:sz w:val="22"/>
          <w:szCs w:val="22"/>
          <w:lang w:val="el-GR"/>
        </w:rPr>
      </w:pPr>
      <w:r w:rsidRPr="00C62B68">
        <w:rPr>
          <w:sz w:val="22"/>
          <w:szCs w:val="22"/>
          <w:lang w:val="el-GR"/>
        </w:rPr>
        <w:t xml:space="preserve">Να μη χρησιμοποιείτε </w:t>
      </w:r>
      <w:r w:rsidR="00DC0CC1" w:rsidRPr="00B06BBC">
        <w:rPr>
          <w:sz w:val="22"/>
          <w:szCs w:val="22"/>
          <w:lang w:val="el-GR"/>
        </w:rPr>
        <w:t>αυτό το φάρμακο</w:t>
      </w:r>
      <w:r w:rsidR="00B56F08" w:rsidRPr="00B56F08">
        <w:rPr>
          <w:sz w:val="22"/>
          <w:szCs w:val="22"/>
          <w:lang w:val="el-GR"/>
        </w:rPr>
        <w:t xml:space="preserve"> </w:t>
      </w:r>
      <w:r w:rsidRPr="00C62B68">
        <w:rPr>
          <w:sz w:val="22"/>
          <w:szCs w:val="22"/>
          <w:lang w:val="el-GR"/>
        </w:rPr>
        <w:t>μετά την ημερομηνία λήξης που αναφέρεται στο κουτί και στη θήκη (</w:t>
      </w:r>
      <w:r w:rsidRPr="00C62B68">
        <w:rPr>
          <w:sz w:val="22"/>
          <w:szCs w:val="22"/>
        </w:rPr>
        <w:t>blister</w:t>
      </w:r>
      <w:r w:rsidRPr="00C62B68">
        <w:rPr>
          <w:sz w:val="22"/>
          <w:szCs w:val="22"/>
          <w:lang w:val="el-GR"/>
        </w:rPr>
        <w:t>). Η ημερομηνία λήξης είναι η τελευταία ημέρα του μήνα που αναφέρεται.</w:t>
      </w:r>
    </w:p>
    <w:p w:rsidR="00C62B68" w:rsidRPr="00C62B68" w:rsidRDefault="00C62B68" w:rsidP="00583567">
      <w:pPr>
        <w:spacing w:before="0" w:after="0"/>
        <w:jc w:val="both"/>
        <w:rPr>
          <w:sz w:val="22"/>
          <w:szCs w:val="22"/>
          <w:lang w:val="el-GR"/>
        </w:rPr>
      </w:pPr>
    </w:p>
    <w:p w:rsidR="00C62B68" w:rsidRPr="00C62B68" w:rsidRDefault="007C68F3" w:rsidP="00583567">
      <w:pPr>
        <w:numPr>
          <w:ilvl w:val="12"/>
          <w:numId w:val="0"/>
        </w:numPr>
        <w:spacing w:before="0" w:after="0"/>
        <w:ind w:right="-2"/>
        <w:jc w:val="both"/>
        <w:rPr>
          <w:sz w:val="22"/>
          <w:szCs w:val="22"/>
          <w:lang w:val="el-GR"/>
        </w:rPr>
      </w:pPr>
      <w:r>
        <w:rPr>
          <w:sz w:val="22"/>
          <w:szCs w:val="22"/>
          <w:lang w:val="el-GR"/>
        </w:rPr>
        <w:t>Αυτό το φαρμακευτικό προϊόν δεν απαιτεί ιδιαίτερες συνθήκες φύλαξης</w:t>
      </w:r>
      <w:r w:rsidR="00C62B68" w:rsidRPr="00C62B68">
        <w:rPr>
          <w:sz w:val="22"/>
          <w:szCs w:val="22"/>
          <w:lang w:val="el-GR"/>
        </w:rPr>
        <w:t>.</w:t>
      </w:r>
    </w:p>
    <w:p w:rsidR="00C62B68" w:rsidRPr="00C62B68" w:rsidRDefault="00C62B68" w:rsidP="00583567">
      <w:pPr>
        <w:spacing w:before="0" w:after="0"/>
        <w:jc w:val="both"/>
        <w:rPr>
          <w:sz w:val="22"/>
          <w:szCs w:val="22"/>
          <w:lang w:val="el-GR"/>
        </w:rPr>
      </w:pPr>
    </w:p>
    <w:p w:rsidR="00C62B68" w:rsidRPr="00C62B68" w:rsidRDefault="00DC0CC1" w:rsidP="00583567">
      <w:pPr>
        <w:pStyle w:val="a6"/>
        <w:spacing w:before="0" w:after="0"/>
        <w:rPr>
          <w:sz w:val="22"/>
          <w:szCs w:val="22"/>
        </w:rPr>
      </w:pPr>
      <w:r w:rsidRPr="00285D5D">
        <w:rPr>
          <w:noProof/>
        </w:rPr>
        <w:t>Μην πετάτε</w:t>
      </w:r>
      <w:r>
        <w:rPr>
          <w:noProof/>
        </w:rPr>
        <w:t xml:space="preserve"> φάρμακα</w:t>
      </w:r>
      <w:r w:rsidR="00C62B68" w:rsidRPr="00C62B68">
        <w:rPr>
          <w:sz w:val="22"/>
          <w:szCs w:val="22"/>
        </w:rPr>
        <w:t xml:space="preserve"> στο νερό της αποχέτευσης ή στα σκουπίδια. Ρωτήστε το φαρμακοποιό σας πώς να πετάξετε τα φάρμακα </w:t>
      </w:r>
      <w:r w:rsidRPr="00227A78">
        <w:rPr>
          <w:sz w:val="22"/>
          <w:szCs w:val="22"/>
        </w:rPr>
        <w:t>που δεν χρησιμοποιείτε</w:t>
      </w:r>
      <w:r w:rsidR="00C62B68" w:rsidRPr="00C62B68">
        <w:rPr>
          <w:sz w:val="22"/>
          <w:szCs w:val="22"/>
        </w:rPr>
        <w:t xml:space="preserve"> πια. Αυτά τα μέτρα θα βοηθήσουν στην προστασία του περιβάλλοντος. </w:t>
      </w:r>
    </w:p>
    <w:p w:rsidR="00C62B68" w:rsidRPr="00C62B68" w:rsidRDefault="00C62B68" w:rsidP="00583567">
      <w:pPr>
        <w:spacing w:before="0" w:after="0"/>
        <w:jc w:val="both"/>
        <w:rPr>
          <w:sz w:val="22"/>
          <w:szCs w:val="22"/>
          <w:lang w:val="el-GR"/>
        </w:rPr>
      </w:pPr>
    </w:p>
    <w:p w:rsidR="00C62B68" w:rsidRPr="00C62B68" w:rsidRDefault="00C62B68" w:rsidP="00583567">
      <w:pPr>
        <w:spacing w:before="0" w:after="0"/>
        <w:jc w:val="both"/>
        <w:rPr>
          <w:sz w:val="22"/>
          <w:szCs w:val="22"/>
          <w:lang w:val="el-GR"/>
        </w:rPr>
      </w:pPr>
    </w:p>
    <w:p w:rsidR="00C62B68" w:rsidRPr="00124D7C" w:rsidRDefault="00C62B68" w:rsidP="00583567">
      <w:pPr>
        <w:spacing w:before="0" w:after="0"/>
        <w:rPr>
          <w:noProof/>
          <w:sz w:val="22"/>
          <w:szCs w:val="22"/>
          <w:lang w:val="el-GR"/>
        </w:rPr>
      </w:pPr>
      <w:r w:rsidRPr="00124D7C">
        <w:rPr>
          <w:b/>
          <w:noProof/>
          <w:sz w:val="22"/>
          <w:szCs w:val="22"/>
          <w:lang w:val="el-GR"/>
        </w:rPr>
        <w:t>6.</w:t>
      </w:r>
      <w:r w:rsidRPr="00124D7C">
        <w:rPr>
          <w:b/>
          <w:noProof/>
          <w:sz w:val="22"/>
          <w:szCs w:val="22"/>
          <w:lang w:val="el-GR"/>
        </w:rPr>
        <w:tab/>
      </w:r>
      <w:r w:rsidR="00DC0CC1" w:rsidRPr="00124D7C">
        <w:rPr>
          <w:b/>
          <w:noProof/>
          <w:sz w:val="22"/>
          <w:szCs w:val="22"/>
          <w:lang w:val="el-GR"/>
        </w:rPr>
        <w:t>Περιεχόμενο της συσκευασίας και λοιπές πληροφορίες</w:t>
      </w:r>
    </w:p>
    <w:p w:rsidR="00C62B68" w:rsidRPr="00C62B68" w:rsidRDefault="00C62B68" w:rsidP="00583567">
      <w:pPr>
        <w:spacing w:before="0" w:after="0"/>
        <w:rPr>
          <w:noProof/>
          <w:sz w:val="22"/>
          <w:szCs w:val="22"/>
          <w:lang w:val="el-GR"/>
        </w:rPr>
      </w:pPr>
    </w:p>
    <w:p w:rsidR="00C62B68" w:rsidRPr="00C62B68" w:rsidRDefault="00C62B68" w:rsidP="00583567">
      <w:pPr>
        <w:spacing w:before="0" w:after="0"/>
        <w:rPr>
          <w:b/>
          <w:bCs/>
          <w:noProof/>
          <w:sz w:val="22"/>
          <w:szCs w:val="22"/>
          <w:lang w:val="el-GR"/>
        </w:rPr>
      </w:pPr>
      <w:r w:rsidRPr="00C62B68">
        <w:rPr>
          <w:b/>
          <w:bCs/>
          <w:noProof/>
          <w:sz w:val="22"/>
          <w:szCs w:val="22"/>
          <w:lang w:val="el-GR"/>
        </w:rPr>
        <w:t xml:space="preserve">Τι περιέχει το </w:t>
      </w:r>
      <w:r w:rsidR="002B4B4D" w:rsidRPr="002B4B4D">
        <w:rPr>
          <w:b/>
          <w:bCs/>
          <w:color w:val="000000"/>
          <w:sz w:val="22"/>
          <w:szCs w:val="22"/>
          <w:lang w:val="el-GR"/>
        </w:rPr>
        <w:t>D</w:t>
      </w:r>
      <w:r w:rsidR="002B4B4D" w:rsidRPr="002B4B4D">
        <w:rPr>
          <w:b/>
          <w:bCs/>
          <w:color w:val="000000"/>
          <w:sz w:val="22"/>
          <w:szCs w:val="22"/>
          <w:lang w:val="en-US"/>
        </w:rPr>
        <w:t>iamicron</w:t>
      </w:r>
      <w:r w:rsidRPr="00C62B68">
        <w:rPr>
          <w:b/>
          <w:bCs/>
          <w:color w:val="000000"/>
          <w:sz w:val="22"/>
          <w:szCs w:val="22"/>
          <w:lang w:val="el-GR"/>
        </w:rPr>
        <w:t xml:space="preserve"> MR </w:t>
      </w:r>
      <w:r w:rsidR="00B56F08">
        <w:rPr>
          <w:b/>
          <w:bCs/>
          <w:sz w:val="22"/>
          <w:szCs w:val="22"/>
          <w:lang w:val="el-GR"/>
        </w:rPr>
        <w:t>60</w:t>
      </w:r>
      <w:r w:rsidR="00B56F08">
        <w:rPr>
          <w:b/>
          <w:bCs/>
          <w:noProof/>
          <w:sz w:val="22"/>
          <w:szCs w:val="22"/>
          <w:lang w:val="en-US"/>
        </w:rPr>
        <w:t>mg</w:t>
      </w:r>
      <w:r w:rsidR="00CE224D">
        <w:rPr>
          <w:b/>
          <w:bCs/>
          <w:noProof/>
          <w:sz w:val="22"/>
          <w:szCs w:val="22"/>
          <w:lang w:val="el-GR"/>
        </w:rPr>
        <w:t>,</w:t>
      </w:r>
      <w:r w:rsidR="00B56F08" w:rsidRPr="00B56F08">
        <w:rPr>
          <w:b/>
          <w:bCs/>
          <w:noProof/>
          <w:sz w:val="22"/>
          <w:szCs w:val="22"/>
          <w:lang w:val="el-GR"/>
        </w:rPr>
        <w:t xml:space="preserve"> </w:t>
      </w:r>
      <w:r w:rsidR="00830D78" w:rsidRPr="00830D78">
        <w:rPr>
          <w:b/>
          <w:sz w:val="22"/>
          <w:szCs w:val="22"/>
          <w:lang w:val="el-GR"/>
        </w:rPr>
        <w:t>δισκίο ελεγχόμενης αποδέσμευσης</w:t>
      </w:r>
    </w:p>
    <w:p w:rsidR="00C62B68" w:rsidRPr="00C62B68" w:rsidRDefault="00C62B68" w:rsidP="00583567">
      <w:pPr>
        <w:pStyle w:val="a7"/>
        <w:tabs>
          <w:tab w:val="clear" w:pos="4153"/>
          <w:tab w:val="clear" w:pos="8306"/>
        </w:tabs>
        <w:spacing w:before="0" w:after="0"/>
        <w:rPr>
          <w:noProof/>
          <w:sz w:val="22"/>
          <w:szCs w:val="22"/>
          <w:lang w:val="el-GR"/>
        </w:rPr>
      </w:pPr>
    </w:p>
    <w:p w:rsidR="00C62B68" w:rsidRPr="00C62B68" w:rsidRDefault="00C62B68" w:rsidP="00583567">
      <w:pPr>
        <w:widowControl w:val="0"/>
        <w:numPr>
          <w:ilvl w:val="0"/>
          <w:numId w:val="28"/>
        </w:numPr>
        <w:tabs>
          <w:tab w:val="clear" w:pos="1050"/>
          <w:tab w:val="num" w:pos="709"/>
        </w:tabs>
        <w:spacing w:before="0" w:after="0"/>
        <w:ind w:left="709" w:hanging="709"/>
        <w:rPr>
          <w:noProof/>
          <w:sz w:val="22"/>
          <w:szCs w:val="22"/>
          <w:lang w:val="el-GR"/>
        </w:rPr>
      </w:pPr>
      <w:r w:rsidRPr="00C62B68">
        <w:rPr>
          <w:noProof/>
          <w:sz w:val="22"/>
          <w:szCs w:val="22"/>
          <w:lang w:val="el-GR"/>
        </w:rPr>
        <w:t xml:space="preserve">Η δραστική ουσία είναι </w:t>
      </w:r>
      <w:r w:rsidRPr="00C62B68">
        <w:rPr>
          <w:sz w:val="22"/>
          <w:szCs w:val="22"/>
          <w:lang w:val="el-GR"/>
        </w:rPr>
        <w:t xml:space="preserve">η </w:t>
      </w:r>
      <w:r w:rsidRPr="00C62B68">
        <w:rPr>
          <w:sz w:val="22"/>
          <w:szCs w:val="22"/>
          <w:lang w:val="fr-FR"/>
        </w:rPr>
        <w:t>gliclazide</w:t>
      </w:r>
      <w:r w:rsidRPr="00C62B68">
        <w:rPr>
          <w:sz w:val="22"/>
          <w:szCs w:val="22"/>
          <w:lang w:val="el-GR"/>
        </w:rPr>
        <w:t xml:space="preserve">. </w:t>
      </w:r>
      <w:r w:rsidR="00B13FDD">
        <w:rPr>
          <w:sz w:val="22"/>
          <w:szCs w:val="22"/>
          <w:lang w:val="el-GR"/>
        </w:rPr>
        <w:t>Κάθε</w:t>
      </w:r>
      <w:r w:rsidR="00B13FDD" w:rsidRPr="00C62B68">
        <w:rPr>
          <w:sz w:val="22"/>
          <w:szCs w:val="22"/>
          <w:lang w:val="el-GR"/>
        </w:rPr>
        <w:t xml:space="preserve"> </w:t>
      </w:r>
      <w:r w:rsidRPr="00C62B68">
        <w:rPr>
          <w:sz w:val="22"/>
          <w:szCs w:val="22"/>
          <w:lang w:val="el-GR"/>
        </w:rPr>
        <w:t>δισκίο</w:t>
      </w:r>
      <w:r w:rsidR="007C68F3">
        <w:rPr>
          <w:sz w:val="22"/>
          <w:szCs w:val="22"/>
          <w:lang w:val="el-GR"/>
        </w:rPr>
        <w:t xml:space="preserve"> ελεγχόμενης αποδέσμευσης</w:t>
      </w:r>
      <w:r w:rsidRPr="00C62B68">
        <w:rPr>
          <w:sz w:val="22"/>
          <w:szCs w:val="22"/>
          <w:lang w:val="el-GR"/>
        </w:rPr>
        <w:t xml:space="preserve"> περιέχει </w:t>
      </w:r>
      <w:r w:rsidR="007C68F3">
        <w:rPr>
          <w:sz w:val="22"/>
          <w:szCs w:val="22"/>
          <w:lang w:val="el-GR"/>
        </w:rPr>
        <w:t>60</w:t>
      </w:r>
      <w:r w:rsidR="007C68F3" w:rsidRPr="00C62B68">
        <w:rPr>
          <w:sz w:val="22"/>
          <w:szCs w:val="22"/>
          <w:lang w:val="el-GR"/>
        </w:rPr>
        <w:t xml:space="preserve"> </w:t>
      </w:r>
      <w:r w:rsidRPr="00C62B68">
        <w:rPr>
          <w:sz w:val="22"/>
          <w:szCs w:val="22"/>
          <w:lang w:val="en-US"/>
        </w:rPr>
        <w:lastRenderedPageBreak/>
        <w:t>mg</w:t>
      </w:r>
      <w:r w:rsidRPr="00C62B68">
        <w:rPr>
          <w:sz w:val="22"/>
          <w:szCs w:val="22"/>
          <w:lang w:val="el-GR"/>
        </w:rPr>
        <w:t xml:space="preserve"> </w:t>
      </w:r>
      <w:r w:rsidRPr="00C62B68">
        <w:rPr>
          <w:sz w:val="22"/>
          <w:szCs w:val="22"/>
          <w:lang w:val="fr-FR"/>
        </w:rPr>
        <w:t>gliclazide</w:t>
      </w:r>
      <w:r w:rsidRPr="00C62B68">
        <w:rPr>
          <w:sz w:val="22"/>
          <w:szCs w:val="22"/>
          <w:lang w:val="el-GR"/>
        </w:rPr>
        <w:t>.</w:t>
      </w:r>
    </w:p>
    <w:p w:rsidR="00C62B68" w:rsidRPr="00C62B68" w:rsidRDefault="00C62B68" w:rsidP="00583567">
      <w:pPr>
        <w:widowControl w:val="0"/>
        <w:numPr>
          <w:ilvl w:val="0"/>
          <w:numId w:val="28"/>
        </w:numPr>
        <w:tabs>
          <w:tab w:val="clear" w:pos="1050"/>
          <w:tab w:val="num" w:pos="709"/>
        </w:tabs>
        <w:spacing w:before="0" w:after="0"/>
        <w:ind w:left="709" w:hanging="709"/>
        <w:rPr>
          <w:noProof/>
          <w:sz w:val="22"/>
          <w:szCs w:val="22"/>
          <w:lang w:val="el-GR"/>
        </w:rPr>
      </w:pPr>
      <w:r w:rsidRPr="00C62B68">
        <w:rPr>
          <w:noProof/>
          <w:sz w:val="22"/>
          <w:szCs w:val="22"/>
          <w:lang w:val="el-GR"/>
        </w:rPr>
        <w:t>Τα άλλα συστατικά είναι:</w:t>
      </w:r>
      <w:r w:rsidRPr="00C62B68">
        <w:rPr>
          <w:sz w:val="22"/>
          <w:szCs w:val="22"/>
          <w:lang w:val="el-GR"/>
        </w:rPr>
        <w:t xml:space="preserve"> </w:t>
      </w:r>
      <w:r w:rsidR="007C68F3">
        <w:rPr>
          <w:sz w:val="22"/>
          <w:szCs w:val="22"/>
          <w:lang w:val="el-GR"/>
        </w:rPr>
        <w:t>μονοϋδρική λακτόζη</w:t>
      </w:r>
      <w:r w:rsidRPr="00C62B68">
        <w:rPr>
          <w:sz w:val="22"/>
          <w:szCs w:val="22"/>
          <w:lang w:val="el-GR"/>
        </w:rPr>
        <w:t>, μαλτοδεξτρίνη, υπρομελλόζη, στεατικό μαγνήσιο, άνυδρο κολλοειδές πυρίτιο.</w:t>
      </w:r>
    </w:p>
    <w:p w:rsidR="00C62B68" w:rsidRPr="00C62B68" w:rsidRDefault="00C62B68" w:rsidP="00583567">
      <w:pPr>
        <w:spacing w:before="0" w:after="0"/>
        <w:jc w:val="both"/>
        <w:rPr>
          <w:b/>
          <w:bCs/>
          <w:sz w:val="22"/>
          <w:szCs w:val="22"/>
          <w:lang w:val="el-GR"/>
        </w:rPr>
      </w:pPr>
    </w:p>
    <w:p w:rsidR="00C62B68" w:rsidRPr="00C62B68" w:rsidRDefault="00C62B68" w:rsidP="00583567">
      <w:pPr>
        <w:spacing w:before="0" w:after="0"/>
        <w:jc w:val="both"/>
        <w:rPr>
          <w:b/>
          <w:bCs/>
          <w:sz w:val="22"/>
          <w:szCs w:val="22"/>
          <w:lang w:val="el-GR"/>
        </w:rPr>
      </w:pPr>
      <w:r w:rsidRPr="00C62B68">
        <w:rPr>
          <w:b/>
          <w:bCs/>
          <w:sz w:val="22"/>
          <w:szCs w:val="22"/>
          <w:lang w:val="el-GR"/>
        </w:rPr>
        <w:t xml:space="preserve">Εμφάνιση του </w:t>
      </w:r>
      <w:r w:rsidR="002B4B4D" w:rsidRPr="002B4B4D">
        <w:rPr>
          <w:b/>
          <w:bCs/>
          <w:color w:val="000000"/>
          <w:sz w:val="22"/>
          <w:szCs w:val="22"/>
          <w:lang w:val="el-GR"/>
        </w:rPr>
        <w:t>D</w:t>
      </w:r>
      <w:r w:rsidR="002B4B4D" w:rsidRPr="002B4B4D">
        <w:rPr>
          <w:b/>
          <w:bCs/>
          <w:color w:val="000000"/>
          <w:sz w:val="22"/>
          <w:szCs w:val="22"/>
          <w:lang w:val="en-US"/>
        </w:rPr>
        <w:t>iamicron</w:t>
      </w:r>
      <w:r w:rsidRPr="00C62B68">
        <w:rPr>
          <w:b/>
          <w:bCs/>
          <w:color w:val="000000"/>
          <w:sz w:val="22"/>
          <w:szCs w:val="22"/>
          <w:lang w:val="el-GR"/>
        </w:rPr>
        <w:t xml:space="preserve"> </w:t>
      </w:r>
      <w:r w:rsidRPr="00C62B68">
        <w:rPr>
          <w:b/>
          <w:bCs/>
          <w:color w:val="000000"/>
          <w:sz w:val="22"/>
          <w:szCs w:val="22"/>
        </w:rPr>
        <w:t>MR</w:t>
      </w:r>
      <w:r w:rsidRPr="00C62B68">
        <w:rPr>
          <w:b/>
          <w:bCs/>
          <w:color w:val="000000"/>
          <w:sz w:val="22"/>
          <w:szCs w:val="22"/>
          <w:lang w:val="el-GR"/>
        </w:rPr>
        <w:t xml:space="preserve"> </w:t>
      </w:r>
      <w:r w:rsidR="007C68F3">
        <w:rPr>
          <w:b/>
          <w:bCs/>
          <w:sz w:val="22"/>
          <w:szCs w:val="22"/>
          <w:lang w:val="el-GR"/>
        </w:rPr>
        <w:t>60</w:t>
      </w:r>
      <w:r w:rsidRPr="00C62B68">
        <w:rPr>
          <w:b/>
          <w:bCs/>
          <w:sz w:val="22"/>
          <w:szCs w:val="22"/>
          <w:lang w:val="el-GR"/>
        </w:rPr>
        <w:t xml:space="preserve"> </w:t>
      </w:r>
      <w:r w:rsidR="00B56F08">
        <w:rPr>
          <w:b/>
          <w:bCs/>
          <w:sz w:val="22"/>
          <w:szCs w:val="22"/>
          <w:lang w:val="en-US"/>
        </w:rPr>
        <w:t>mg</w:t>
      </w:r>
      <w:r w:rsidR="00CE224D">
        <w:rPr>
          <w:b/>
          <w:bCs/>
          <w:sz w:val="22"/>
          <w:szCs w:val="22"/>
          <w:lang w:val="el-GR"/>
        </w:rPr>
        <w:t>,</w:t>
      </w:r>
      <w:r w:rsidR="00B56F08" w:rsidRPr="00B56F08">
        <w:rPr>
          <w:b/>
          <w:bCs/>
          <w:sz w:val="22"/>
          <w:szCs w:val="22"/>
          <w:lang w:val="el-GR"/>
        </w:rPr>
        <w:t xml:space="preserve"> </w:t>
      </w:r>
      <w:r w:rsidR="00830D78" w:rsidRPr="00830D78">
        <w:rPr>
          <w:b/>
          <w:sz w:val="22"/>
          <w:szCs w:val="22"/>
          <w:lang w:val="el-GR"/>
        </w:rPr>
        <w:t>δισκίο</w:t>
      </w:r>
      <w:r w:rsidR="007C490C">
        <w:rPr>
          <w:b/>
          <w:sz w:val="22"/>
          <w:szCs w:val="22"/>
          <w:lang w:val="el-GR"/>
        </w:rPr>
        <w:t>υ</w:t>
      </w:r>
      <w:r w:rsidR="00830D78" w:rsidRPr="00830D78">
        <w:rPr>
          <w:b/>
          <w:sz w:val="22"/>
          <w:szCs w:val="22"/>
          <w:lang w:val="el-GR"/>
        </w:rPr>
        <w:t xml:space="preserve"> ελεγχόμενης αποδέσμευσης</w:t>
      </w:r>
      <w:r w:rsidR="00830D78">
        <w:rPr>
          <w:sz w:val="22"/>
          <w:szCs w:val="22"/>
          <w:lang w:val="el-GR"/>
        </w:rPr>
        <w:t xml:space="preserve"> </w:t>
      </w:r>
      <w:r w:rsidRPr="00C62B68">
        <w:rPr>
          <w:b/>
          <w:bCs/>
          <w:sz w:val="22"/>
          <w:szCs w:val="22"/>
          <w:lang w:val="el-GR"/>
        </w:rPr>
        <w:t xml:space="preserve">και περιεχόμενο της συσκευασίας: </w:t>
      </w:r>
    </w:p>
    <w:p w:rsidR="00C62B68" w:rsidRPr="00C62B68" w:rsidRDefault="00C62B68" w:rsidP="00583567">
      <w:pPr>
        <w:spacing w:before="0" w:after="0"/>
        <w:jc w:val="both"/>
        <w:rPr>
          <w:sz w:val="22"/>
          <w:szCs w:val="22"/>
          <w:lang w:val="el-GR"/>
        </w:rPr>
      </w:pPr>
      <w:r w:rsidRPr="00C62B68">
        <w:rPr>
          <w:color w:val="000000"/>
          <w:sz w:val="22"/>
          <w:szCs w:val="22"/>
          <w:lang w:val="el-GR"/>
        </w:rPr>
        <w:t xml:space="preserve">Το </w:t>
      </w:r>
      <w:r w:rsidR="002B4B4D">
        <w:rPr>
          <w:bCs/>
          <w:color w:val="000000"/>
          <w:sz w:val="22"/>
          <w:szCs w:val="22"/>
          <w:lang w:val="el-GR"/>
        </w:rPr>
        <w:t>D</w:t>
      </w:r>
      <w:r w:rsidR="002B4B4D">
        <w:rPr>
          <w:bCs/>
          <w:color w:val="000000"/>
          <w:sz w:val="22"/>
          <w:szCs w:val="22"/>
          <w:lang w:val="en-US"/>
        </w:rPr>
        <w:t>iamicron</w:t>
      </w:r>
      <w:r w:rsidRPr="00C62B68">
        <w:rPr>
          <w:color w:val="000000"/>
          <w:sz w:val="22"/>
          <w:szCs w:val="22"/>
          <w:lang w:val="el-GR"/>
        </w:rPr>
        <w:t xml:space="preserve"> </w:t>
      </w:r>
      <w:r w:rsidRPr="00C62B68">
        <w:rPr>
          <w:color w:val="000000"/>
          <w:sz w:val="22"/>
          <w:szCs w:val="22"/>
        </w:rPr>
        <w:t>MR</w:t>
      </w:r>
      <w:r w:rsidRPr="00C62B68">
        <w:rPr>
          <w:color w:val="000000"/>
          <w:sz w:val="22"/>
          <w:szCs w:val="22"/>
          <w:lang w:val="el-GR"/>
        </w:rPr>
        <w:t xml:space="preserve"> </w:t>
      </w:r>
      <w:r w:rsidR="007C68F3">
        <w:rPr>
          <w:bCs/>
          <w:sz w:val="22"/>
          <w:szCs w:val="22"/>
          <w:lang w:val="el-GR"/>
        </w:rPr>
        <w:t>60</w:t>
      </w:r>
      <w:r w:rsidRPr="00C62B68">
        <w:rPr>
          <w:sz w:val="22"/>
          <w:szCs w:val="22"/>
          <w:lang w:val="el-GR"/>
        </w:rPr>
        <w:t xml:space="preserve"> </w:t>
      </w:r>
      <w:r w:rsidR="00B56F08">
        <w:rPr>
          <w:sz w:val="22"/>
          <w:szCs w:val="22"/>
          <w:lang w:val="en-US"/>
        </w:rPr>
        <w:t>mg</w:t>
      </w:r>
      <w:r w:rsidR="00B56F08" w:rsidRPr="00B56F08">
        <w:rPr>
          <w:sz w:val="22"/>
          <w:szCs w:val="22"/>
          <w:lang w:val="el-GR"/>
        </w:rPr>
        <w:t xml:space="preserve"> </w:t>
      </w:r>
      <w:r w:rsidRPr="00C62B68">
        <w:rPr>
          <w:sz w:val="22"/>
          <w:szCs w:val="22"/>
          <w:lang w:val="el-GR"/>
        </w:rPr>
        <w:t>είναι λευκ</w:t>
      </w:r>
      <w:r w:rsidR="00B13FDD">
        <w:rPr>
          <w:sz w:val="22"/>
          <w:szCs w:val="22"/>
          <w:lang w:val="el-GR"/>
        </w:rPr>
        <w:t>ό</w:t>
      </w:r>
      <w:r w:rsidRPr="00C62B68">
        <w:rPr>
          <w:sz w:val="22"/>
          <w:szCs w:val="22"/>
          <w:lang w:val="el-GR"/>
        </w:rPr>
        <w:t xml:space="preserve"> επ</w:t>
      </w:r>
      <w:r w:rsidR="002C1641">
        <w:rPr>
          <w:sz w:val="22"/>
          <w:szCs w:val="22"/>
          <w:lang w:val="el-GR"/>
        </w:rPr>
        <w:t>ί</w:t>
      </w:r>
      <w:r w:rsidRPr="00C62B68">
        <w:rPr>
          <w:sz w:val="22"/>
          <w:szCs w:val="22"/>
          <w:lang w:val="el-GR"/>
        </w:rPr>
        <w:t>μ</w:t>
      </w:r>
      <w:r w:rsidR="002C1641">
        <w:rPr>
          <w:sz w:val="22"/>
          <w:szCs w:val="22"/>
          <w:lang w:val="el-GR"/>
        </w:rPr>
        <w:t>η</w:t>
      </w:r>
      <w:r w:rsidRPr="00C62B68">
        <w:rPr>
          <w:sz w:val="22"/>
          <w:szCs w:val="22"/>
          <w:lang w:val="el-GR"/>
        </w:rPr>
        <w:t>κ</w:t>
      </w:r>
      <w:r w:rsidR="00B13FDD">
        <w:rPr>
          <w:sz w:val="22"/>
          <w:szCs w:val="22"/>
          <w:lang w:val="el-GR"/>
        </w:rPr>
        <w:t>ες</w:t>
      </w:r>
      <w:r w:rsidRPr="00C62B68">
        <w:rPr>
          <w:sz w:val="22"/>
          <w:szCs w:val="22"/>
          <w:lang w:val="el-GR"/>
        </w:rPr>
        <w:t xml:space="preserve"> </w:t>
      </w:r>
      <w:r w:rsidR="007C68F3">
        <w:rPr>
          <w:sz w:val="22"/>
          <w:szCs w:val="22"/>
          <w:lang w:val="el-GR"/>
        </w:rPr>
        <w:t>δισκί</w:t>
      </w:r>
      <w:r w:rsidR="00B13FDD">
        <w:rPr>
          <w:sz w:val="22"/>
          <w:szCs w:val="22"/>
          <w:lang w:val="el-GR"/>
        </w:rPr>
        <w:t>ο</w:t>
      </w:r>
      <w:r w:rsidR="007C68F3">
        <w:rPr>
          <w:sz w:val="22"/>
          <w:szCs w:val="22"/>
          <w:lang w:val="el-GR"/>
        </w:rPr>
        <w:t xml:space="preserve"> ελεγχόμενης αποδέσμευσης</w:t>
      </w:r>
      <w:r w:rsidRPr="00C62B68">
        <w:rPr>
          <w:sz w:val="22"/>
          <w:szCs w:val="22"/>
          <w:lang w:val="el-GR"/>
        </w:rPr>
        <w:t xml:space="preserve">, </w:t>
      </w:r>
      <w:r w:rsidR="002C1641">
        <w:rPr>
          <w:sz w:val="22"/>
          <w:szCs w:val="22"/>
          <w:lang w:val="el-GR"/>
        </w:rPr>
        <w:t xml:space="preserve">μήκους </w:t>
      </w:r>
      <w:r w:rsidR="002C1641" w:rsidRPr="00BC0E0C">
        <w:rPr>
          <w:sz w:val="22"/>
          <w:szCs w:val="22"/>
          <w:lang w:val="el-GR"/>
        </w:rPr>
        <w:t xml:space="preserve">15 </w:t>
      </w:r>
      <w:r w:rsidR="002C1641" w:rsidRPr="002C1641">
        <w:rPr>
          <w:sz w:val="22"/>
          <w:szCs w:val="22"/>
        </w:rPr>
        <w:t>mm</w:t>
      </w:r>
      <w:r w:rsidR="002C1641" w:rsidRPr="00BC0E0C">
        <w:rPr>
          <w:sz w:val="22"/>
          <w:szCs w:val="22"/>
          <w:lang w:val="el-GR"/>
        </w:rPr>
        <w:t xml:space="preserve"> </w:t>
      </w:r>
      <w:r w:rsidR="002C1641">
        <w:rPr>
          <w:sz w:val="22"/>
          <w:szCs w:val="22"/>
          <w:lang w:val="el-GR"/>
        </w:rPr>
        <w:t>και πλάτους</w:t>
      </w:r>
      <w:r w:rsidR="002C1641" w:rsidRPr="00BC0E0C">
        <w:rPr>
          <w:sz w:val="22"/>
          <w:szCs w:val="22"/>
          <w:lang w:val="el-GR"/>
        </w:rPr>
        <w:t xml:space="preserve"> 7 </w:t>
      </w:r>
      <w:r w:rsidR="002C1641" w:rsidRPr="002C1641">
        <w:rPr>
          <w:sz w:val="22"/>
          <w:szCs w:val="22"/>
        </w:rPr>
        <w:t>mm</w:t>
      </w:r>
      <w:r w:rsidR="002C1641">
        <w:rPr>
          <w:sz w:val="22"/>
          <w:szCs w:val="22"/>
          <w:lang w:val="el-GR"/>
        </w:rPr>
        <w:t>,</w:t>
      </w:r>
      <w:r w:rsidR="002C1641" w:rsidRPr="00BC0E0C">
        <w:rPr>
          <w:sz w:val="22"/>
          <w:szCs w:val="22"/>
          <w:lang w:val="el-GR"/>
        </w:rPr>
        <w:t xml:space="preserve"> </w:t>
      </w:r>
      <w:r w:rsidR="007C68F3">
        <w:rPr>
          <w:sz w:val="22"/>
          <w:szCs w:val="22"/>
          <w:lang w:val="el-GR"/>
        </w:rPr>
        <w:t>διχοτομούμεν</w:t>
      </w:r>
      <w:r w:rsidR="00B13FDD">
        <w:rPr>
          <w:sz w:val="22"/>
          <w:szCs w:val="22"/>
          <w:lang w:val="el-GR"/>
        </w:rPr>
        <w:t>ο</w:t>
      </w:r>
      <w:r w:rsidR="007C68F3">
        <w:rPr>
          <w:sz w:val="22"/>
          <w:szCs w:val="22"/>
          <w:lang w:val="el-GR"/>
        </w:rPr>
        <w:t xml:space="preserve"> και </w:t>
      </w:r>
      <w:r w:rsidRPr="00C62B68">
        <w:rPr>
          <w:sz w:val="22"/>
          <w:szCs w:val="22"/>
          <w:lang w:val="el-GR"/>
        </w:rPr>
        <w:t>χαραγμέν</w:t>
      </w:r>
      <w:r w:rsidR="00B13FDD">
        <w:rPr>
          <w:sz w:val="22"/>
          <w:szCs w:val="22"/>
          <w:lang w:val="el-GR"/>
        </w:rPr>
        <w:t>ο</w:t>
      </w:r>
      <w:r w:rsidRPr="00C62B68">
        <w:rPr>
          <w:sz w:val="22"/>
          <w:szCs w:val="22"/>
          <w:lang w:val="el-GR"/>
        </w:rPr>
        <w:t xml:space="preserve"> και στις δύο πλευρές, με τα διακριτικά  ‘</w:t>
      </w:r>
      <w:r w:rsidRPr="00C62B68">
        <w:rPr>
          <w:sz w:val="22"/>
          <w:szCs w:val="22"/>
        </w:rPr>
        <w:t>DIA</w:t>
      </w:r>
      <w:r w:rsidRPr="00C62B68">
        <w:rPr>
          <w:sz w:val="22"/>
          <w:szCs w:val="22"/>
          <w:lang w:val="el-GR"/>
        </w:rPr>
        <w:t xml:space="preserve"> </w:t>
      </w:r>
      <w:smartTag w:uri="urn:schemas-microsoft-com:office:smarttags" w:element="metricconverter">
        <w:smartTagPr>
          <w:attr w:name="ProductID" w:val="60’"/>
        </w:smartTagPr>
        <w:r w:rsidR="007C68F3">
          <w:rPr>
            <w:sz w:val="22"/>
            <w:szCs w:val="22"/>
            <w:lang w:val="el-GR"/>
          </w:rPr>
          <w:t>6</w:t>
        </w:r>
        <w:r w:rsidRPr="00C62B68">
          <w:rPr>
            <w:sz w:val="22"/>
            <w:szCs w:val="22"/>
            <w:lang w:val="el-GR"/>
          </w:rPr>
          <w:t>0’</w:t>
        </w:r>
      </w:smartTag>
      <w:r w:rsidRPr="00C62B68">
        <w:rPr>
          <w:sz w:val="22"/>
          <w:szCs w:val="22"/>
          <w:lang w:val="el-GR"/>
        </w:rPr>
        <w:t>. Τα δισκία διατίθενται σε θήκες (</w:t>
      </w:r>
      <w:r w:rsidRPr="00C62B68">
        <w:rPr>
          <w:sz w:val="22"/>
          <w:szCs w:val="22"/>
        </w:rPr>
        <w:t>blister</w:t>
      </w:r>
      <w:r w:rsidRPr="00C62B68">
        <w:rPr>
          <w:sz w:val="22"/>
          <w:szCs w:val="22"/>
          <w:lang w:val="el-GR"/>
        </w:rPr>
        <w:t>) συσκευασμένες σε κουτιά των 7, 10, 14,</w:t>
      </w:r>
      <w:r w:rsidR="007C68F3">
        <w:rPr>
          <w:sz w:val="22"/>
          <w:szCs w:val="22"/>
          <w:lang w:val="el-GR"/>
        </w:rPr>
        <w:t xml:space="preserve"> 15,</w:t>
      </w:r>
      <w:r w:rsidRPr="00C62B68">
        <w:rPr>
          <w:sz w:val="22"/>
          <w:szCs w:val="22"/>
          <w:lang w:val="el-GR"/>
        </w:rPr>
        <w:t xml:space="preserve"> 20, 28, 30, 56, 60, 84, 90, 100, 112, 120, 180 ή 500 δισκίων. </w:t>
      </w:r>
    </w:p>
    <w:p w:rsidR="00C62B68" w:rsidRPr="00C62B68" w:rsidRDefault="00C62B68" w:rsidP="00583567">
      <w:pPr>
        <w:spacing w:before="0" w:after="0"/>
        <w:jc w:val="both"/>
        <w:rPr>
          <w:sz w:val="22"/>
          <w:szCs w:val="22"/>
          <w:lang w:val="el-GR"/>
        </w:rPr>
      </w:pPr>
      <w:r w:rsidRPr="00C62B68">
        <w:rPr>
          <w:sz w:val="22"/>
          <w:szCs w:val="22"/>
          <w:lang w:val="el-GR"/>
        </w:rPr>
        <w:t>Μπορεί να μην είναι διαθέσιμες όλες οι συσκευασίες.</w:t>
      </w:r>
    </w:p>
    <w:p w:rsidR="00C62B68" w:rsidRPr="00C62B68" w:rsidRDefault="00C62B68" w:rsidP="00583567">
      <w:pPr>
        <w:spacing w:before="0" w:after="0"/>
        <w:jc w:val="both"/>
        <w:rPr>
          <w:sz w:val="22"/>
          <w:szCs w:val="22"/>
          <w:lang w:val="el-GR"/>
        </w:rPr>
      </w:pPr>
    </w:p>
    <w:p w:rsidR="00C62B68" w:rsidRPr="00C62B68" w:rsidRDefault="00C62B68" w:rsidP="00583567">
      <w:pPr>
        <w:spacing w:before="0" w:after="0"/>
        <w:jc w:val="both"/>
        <w:rPr>
          <w:sz w:val="22"/>
          <w:szCs w:val="22"/>
          <w:lang w:val="el-GR"/>
        </w:rPr>
      </w:pPr>
      <w:r w:rsidRPr="00C62B68">
        <w:rPr>
          <w:b/>
          <w:bCs/>
          <w:sz w:val="22"/>
          <w:szCs w:val="22"/>
          <w:lang w:val="el-GR"/>
        </w:rPr>
        <w:t>Κάτοχος αδείας κυκλοφορίας και παραγωγός:</w:t>
      </w:r>
    </w:p>
    <w:p w:rsidR="00B13FDD" w:rsidRDefault="00B13FDD" w:rsidP="00583567">
      <w:pPr>
        <w:spacing w:before="0" w:after="0"/>
        <w:jc w:val="both"/>
        <w:rPr>
          <w:b/>
          <w:bCs/>
          <w:sz w:val="22"/>
          <w:szCs w:val="22"/>
          <w:lang w:val="el-GR"/>
        </w:rPr>
      </w:pPr>
    </w:p>
    <w:p w:rsidR="00C62B68" w:rsidRPr="00C62B68" w:rsidRDefault="00C62B68" w:rsidP="00583567">
      <w:pPr>
        <w:spacing w:before="0" w:after="0"/>
        <w:jc w:val="both"/>
        <w:rPr>
          <w:sz w:val="22"/>
          <w:szCs w:val="22"/>
          <w:lang w:val="el-GR"/>
        </w:rPr>
      </w:pPr>
      <w:r w:rsidRPr="00C62B68">
        <w:rPr>
          <w:b/>
          <w:bCs/>
          <w:sz w:val="22"/>
          <w:szCs w:val="22"/>
          <w:lang w:val="el-GR"/>
        </w:rPr>
        <w:t>Κάτοχος αδείας κυκλοφορίας</w:t>
      </w:r>
    </w:p>
    <w:p w:rsidR="00C62B68" w:rsidRPr="00C62B68" w:rsidRDefault="00C62B68" w:rsidP="00583567">
      <w:pPr>
        <w:spacing w:before="0" w:after="0"/>
        <w:jc w:val="both"/>
        <w:rPr>
          <w:sz w:val="22"/>
          <w:szCs w:val="22"/>
          <w:lang w:val="el-GR"/>
        </w:rPr>
      </w:pPr>
    </w:p>
    <w:p w:rsidR="00C62B68" w:rsidRPr="00C62B68" w:rsidRDefault="00C62B68" w:rsidP="00B13FDD">
      <w:pPr>
        <w:spacing w:before="0" w:after="0"/>
        <w:jc w:val="both"/>
        <w:rPr>
          <w:sz w:val="22"/>
          <w:szCs w:val="22"/>
          <w:lang w:val="el-GR"/>
        </w:rPr>
      </w:pPr>
      <w:r w:rsidRPr="00C62B68">
        <w:rPr>
          <w:sz w:val="22"/>
          <w:szCs w:val="22"/>
          <w:lang w:val="el-GR"/>
        </w:rPr>
        <w:t>ΣΕΡΒΙΕ ΕΛΛΑΣ ΦΑΡΜΑΚΕΥΤΙΚΗ ΕΠΕ</w:t>
      </w:r>
    </w:p>
    <w:p w:rsidR="00BE182B" w:rsidRPr="007118C9" w:rsidRDefault="00BE182B" w:rsidP="0038495D">
      <w:pPr>
        <w:pStyle w:val="a8"/>
        <w:spacing w:before="0" w:after="0"/>
        <w:ind w:left="0"/>
        <w:rPr>
          <w:sz w:val="22"/>
          <w:szCs w:val="22"/>
        </w:rPr>
      </w:pPr>
      <w:r w:rsidRPr="007118C9">
        <w:rPr>
          <w:sz w:val="22"/>
          <w:szCs w:val="22"/>
        </w:rPr>
        <w:t xml:space="preserve">Εθνικής Αντιστάσεως 72 &amp; Αγαμέμνονος </w:t>
      </w:r>
    </w:p>
    <w:p w:rsidR="00BE182B" w:rsidRPr="007118C9" w:rsidRDefault="00BE182B" w:rsidP="0038495D">
      <w:pPr>
        <w:pStyle w:val="a8"/>
        <w:spacing w:before="0" w:after="0"/>
        <w:ind w:left="0"/>
        <w:rPr>
          <w:sz w:val="22"/>
          <w:szCs w:val="22"/>
        </w:rPr>
      </w:pPr>
      <w:r w:rsidRPr="007118C9">
        <w:rPr>
          <w:sz w:val="22"/>
          <w:szCs w:val="22"/>
        </w:rPr>
        <w:t>152 31 Χαλάνδρι</w:t>
      </w:r>
    </w:p>
    <w:p w:rsidR="007C490C" w:rsidRPr="0038495D" w:rsidRDefault="007C490C" w:rsidP="00B13FDD">
      <w:pPr>
        <w:spacing w:before="0" w:after="0"/>
        <w:jc w:val="both"/>
        <w:rPr>
          <w:sz w:val="22"/>
          <w:szCs w:val="22"/>
          <w:lang w:val="el-GR"/>
        </w:rPr>
      </w:pPr>
      <w:r w:rsidRPr="007C490C">
        <w:rPr>
          <w:sz w:val="22"/>
          <w:szCs w:val="22"/>
          <w:lang w:val="el-GR"/>
        </w:rPr>
        <w:t>Τηλ: +30 210 939 1000</w:t>
      </w:r>
    </w:p>
    <w:p w:rsidR="00C62B68" w:rsidRPr="00C62B68" w:rsidRDefault="00C62B68">
      <w:pPr>
        <w:spacing w:before="0" w:after="0"/>
        <w:jc w:val="both"/>
        <w:rPr>
          <w:sz w:val="22"/>
          <w:szCs w:val="22"/>
          <w:lang w:val="fr-FR"/>
        </w:rPr>
      </w:pPr>
      <w:r w:rsidRPr="00C62B68">
        <w:rPr>
          <w:sz w:val="22"/>
          <w:szCs w:val="22"/>
          <w:lang w:val="el-GR"/>
        </w:rPr>
        <w:t>ΕΛΛΑΔΑ</w:t>
      </w:r>
    </w:p>
    <w:p w:rsidR="002D2196" w:rsidRPr="0038495D" w:rsidRDefault="002D2196" w:rsidP="00583567">
      <w:pPr>
        <w:spacing w:before="0" w:after="0"/>
        <w:jc w:val="both"/>
        <w:rPr>
          <w:b/>
          <w:bCs/>
          <w:sz w:val="22"/>
          <w:szCs w:val="22"/>
          <w:lang w:val="fr-FR"/>
        </w:rPr>
      </w:pPr>
    </w:p>
    <w:p w:rsidR="00C62B68" w:rsidRPr="0038495D" w:rsidRDefault="00C62B68" w:rsidP="00583567">
      <w:pPr>
        <w:spacing w:before="0" w:after="0"/>
        <w:jc w:val="both"/>
        <w:rPr>
          <w:b/>
          <w:bCs/>
          <w:sz w:val="22"/>
          <w:szCs w:val="22"/>
          <w:lang w:val="fr-FR"/>
        </w:rPr>
      </w:pPr>
      <w:r w:rsidRPr="00C62B68">
        <w:rPr>
          <w:b/>
          <w:bCs/>
          <w:sz w:val="22"/>
          <w:szCs w:val="22"/>
          <w:lang w:val="el-GR"/>
        </w:rPr>
        <w:t>Παραγωγοί</w:t>
      </w:r>
      <w:r w:rsidRPr="0038495D">
        <w:rPr>
          <w:b/>
          <w:bCs/>
          <w:sz w:val="22"/>
          <w:szCs w:val="22"/>
          <w:lang w:val="fr-FR"/>
        </w:rPr>
        <w:t>:</w:t>
      </w:r>
    </w:p>
    <w:p w:rsidR="00C62B68" w:rsidRPr="0038495D" w:rsidRDefault="00C62B68" w:rsidP="00583567">
      <w:pPr>
        <w:spacing w:before="0" w:after="0"/>
        <w:jc w:val="both"/>
        <w:rPr>
          <w:b/>
          <w:bCs/>
          <w:sz w:val="22"/>
          <w:szCs w:val="22"/>
          <w:lang w:val="fr-FR"/>
        </w:rPr>
      </w:pPr>
    </w:p>
    <w:p w:rsidR="00C62B68" w:rsidRPr="0038495D" w:rsidRDefault="00C62B68" w:rsidP="00583567">
      <w:pPr>
        <w:numPr>
          <w:ilvl w:val="12"/>
          <w:numId w:val="0"/>
        </w:numPr>
        <w:spacing w:before="0" w:after="0"/>
        <w:ind w:right="-2"/>
        <w:jc w:val="both"/>
        <w:rPr>
          <w:sz w:val="22"/>
          <w:szCs w:val="22"/>
          <w:lang w:val="fr-FR"/>
        </w:rPr>
      </w:pPr>
      <w:r w:rsidRPr="0038495D">
        <w:rPr>
          <w:sz w:val="22"/>
          <w:szCs w:val="22"/>
          <w:lang w:val="fr-FR"/>
        </w:rPr>
        <w:t>Les Laboratoires Servier Industrie</w:t>
      </w:r>
    </w:p>
    <w:p w:rsidR="00C62B68" w:rsidRPr="0038495D" w:rsidRDefault="00C62B68" w:rsidP="00583567">
      <w:pPr>
        <w:numPr>
          <w:ilvl w:val="12"/>
          <w:numId w:val="0"/>
        </w:numPr>
        <w:spacing w:before="0" w:after="0"/>
        <w:ind w:right="-2"/>
        <w:jc w:val="both"/>
        <w:rPr>
          <w:sz w:val="22"/>
          <w:szCs w:val="22"/>
          <w:lang w:val="fr-FR"/>
        </w:rPr>
      </w:pPr>
      <w:r w:rsidRPr="0038495D">
        <w:rPr>
          <w:sz w:val="22"/>
          <w:szCs w:val="22"/>
          <w:lang w:val="fr-FR"/>
        </w:rPr>
        <w:t>905 route de Saran</w:t>
      </w:r>
    </w:p>
    <w:p w:rsidR="00C62B68" w:rsidRPr="0038495D" w:rsidRDefault="00C62B68" w:rsidP="00583567">
      <w:pPr>
        <w:numPr>
          <w:ilvl w:val="12"/>
          <w:numId w:val="0"/>
        </w:numPr>
        <w:spacing w:before="0" w:after="0"/>
        <w:ind w:right="-2"/>
        <w:jc w:val="both"/>
        <w:rPr>
          <w:sz w:val="22"/>
          <w:szCs w:val="22"/>
          <w:lang w:val="fr-FR"/>
        </w:rPr>
      </w:pPr>
      <w:r w:rsidRPr="0038495D">
        <w:rPr>
          <w:sz w:val="22"/>
          <w:szCs w:val="22"/>
          <w:lang w:val="fr-FR"/>
        </w:rPr>
        <w:t xml:space="preserve">45520 Gidy - </w:t>
      </w:r>
      <w:r w:rsidRPr="00C62B68">
        <w:rPr>
          <w:sz w:val="22"/>
          <w:szCs w:val="22"/>
          <w:lang w:val="el-GR"/>
        </w:rPr>
        <w:t>Γαλλία</w:t>
      </w:r>
    </w:p>
    <w:p w:rsidR="00C62B68" w:rsidRPr="0038495D" w:rsidRDefault="00C62B68" w:rsidP="00583567">
      <w:pPr>
        <w:numPr>
          <w:ilvl w:val="12"/>
          <w:numId w:val="0"/>
        </w:numPr>
        <w:spacing w:before="0" w:after="0"/>
        <w:ind w:right="-2"/>
        <w:jc w:val="both"/>
        <w:rPr>
          <w:sz w:val="22"/>
          <w:szCs w:val="22"/>
          <w:lang w:val="fr-FR"/>
        </w:rPr>
      </w:pPr>
    </w:p>
    <w:p w:rsidR="00C62B68" w:rsidRPr="0038495D" w:rsidRDefault="00C62B68" w:rsidP="00583567">
      <w:pPr>
        <w:numPr>
          <w:ilvl w:val="12"/>
          <w:numId w:val="0"/>
        </w:numPr>
        <w:spacing w:before="0" w:after="0"/>
        <w:ind w:right="-2"/>
        <w:jc w:val="both"/>
        <w:rPr>
          <w:sz w:val="22"/>
          <w:szCs w:val="22"/>
          <w:lang w:val="fr-FR"/>
        </w:rPr>
      </w:pPr>
      <w:r w:rsidRPr="00C62B68">
        <w:rPr>
          <w:sz w:val="22"/>
          <w:szCs w:val="22"/>
          <w:lang w:val="el-GR"/>
        </w:rPr>
        <w:t>ή</w:t>
      </w:r>
      <w:r w:rsidRPr="0038495D">
        <w:rPr>
          <w:sz w:val="22"/>
          <w:szCs w:val="22"/>
          <w:lang w:val="fr-FR"/>
        </w:rPr>
        <w:t xml:space="preserve"> </w:t>
      </w:r>
    </w:p>
    <w:p w:rsidR="00C62B68" w:rsidRPr="00C62B68" w:rsidRDefault="00C62B68" w:rsidP="00583567">
      <w:pPr>
        <w:spacing w:before="0" w:after="0"/>
        <w:jc w:val="both"/>
        <w:rPr>
          <w:sz w:val="22"/>
          <w:szCs w:val="22"/>
        </w:rPr>
      </w:pPr>
      <w:r w:rsidRPr="00C62B68">
        <w:rPr>
          <w:sz w:val="22"/>
          <w:szCs w:val="22"/>
        </w:rPr>
        <w:t xml:space="preserve">Servier (Ireland) Industries Ltd., </w:t>
      </w:r>
    </w:p>
    <w:p w:rsidR="00C62B68" w:rsidRPr="00C62B68" w:rsidRDefault="00C62B68" w:rsidP="00583567">
      <w:pPr>
        <w:spacing w:before="0" w:after="0"/>
        <w:jc w:val="both"/>
        <w:rPr>
          <w:sz w:val="22"/>
          <w:szCs w:val="22"/>
        </w:rPr>
      </w:pPr>
      <w:r w:rsidRPr="00C62B68">
        <w:rPr>
          <w:sz w:val="22"/>
          <w:szCs w:val="22"/>
        </w:rPr>
        <w:t xml:space="preserve">Gorey Road, </w:t>
      </w:r>
    </w:p>
    <w:p w:rsidR="00830D78" w:rsidRPr="0038495D" w:rsidRDefault="00C62B68" w:rsidP="00583567">
      <w:pPr>
        <w:spacing w:before="0" w:after="0"/>
        <w:jc w:val="both"/>
        <w:rPr>
          <w:sz w:val="22"/>
          <w:szCs w:val="22"/>
        </w:rPr>
      </w:pPr>
      <w:r w:rsidRPr="00C62B68">
        <w:rPr>
          <w:sz w:val="22"/>
          <w:szCs w:val="22"/>
        </w:rPr>
        <w:t xml:space="preserve">Arklow - </w:t>
      </w:r>
      <w:smartTag w:uri="urn:schemas-microsoft-com:office:smarttags" w:element="place">
        <w:r w:rsidRPr="00C62B68">
          <w:rPr>
            <w:sz w:val="22"/>
            <w:szCs w:val="22"/>
          </w:rPr>
          <w:t>Co.</w:t>
        </w:r>
      </w:smartTag>
      <w:r w:rsidRPr="00C62B68">
        <w:rPr>
          <w:sz w:val="22"/>
          <w:szCs w:val="22"/>
        </w:rPr>
        <w:t xml:space="preserve"> Wicklow </w:t>
      </w:r>
      <w:r w:rsidR="0081675A">
        <w:rPr>
          <w:sz w:val="22"/>
          <w:szCs w:val="22"/>
        </w:rPr>
        <w:t>–</w:t>
      </w:r>
      <w:r w:rsidRPr="00C62B68">
        <w:rPr>
          <w:sz w:val="22"/>
          <w:szCs w:val="22"/>
        </w:rPr>
        <w:t xml:space="preserve"> </w:t>
      </w:r>
      <w:r w:rsidRPr="00C62B68">
        <w:rPr>
          <w:sz w:val="22"/>
          <w:szCs w:val="22"/>
          <w:lang w:val="el-GR"/>
        </w:rPr>
        <w:t>Ιρλανδία</w:t>
      </w:r>
    </w:p>
    <w:p w:rsidR="0081675A" w:rsidRPr="0038495D" w:rsidRDefault="0081675A" w:rsidP="00583567">
      <w:pPr>
        <w:spacing w:before="0" w:after="0"/>
        <w:jc w:val="both"/>
        <w:rPr>
          <w:sz w:val="22"/>
          <w:szCs w:val="22"/>
        </w:rPr>
      </w:pPr>
    </w:p>
    <w:p w:rsidR="0081675A" w:rsidRPr="0038495D" w:rsidRDefault="00B13FDD" w:rsidP="00583567">
      <w:pPr>
        <w:spacing w:before="0" w:after="0"/>
        <w:jc w:val="both"/>
        <w:rPr>
          <w:sz w:val="22"/>
          <w:szCs w:val="22"/>
        </w:rPr>
      </w:pPr>
      <w:r>
        <w:rPr>
          <w:sz w:val="22"/>
          <w:szCs w:val="22"/>
          <w:lang w:val="el-GR"/>
        </w:rPr>
        <w:t>ή</w:t>
      </w:r>
    </w:p>
    <w:p w:rsidR="00B13FDD" w:rsidRPr="00C62B68" w:rsidRDefault="00B13FDD" w:rsidP="00B13FDD">
      <w:pPr>
        <w:tabs>
          <w:tab w:val="left" w:pos="708"/>
        </w:tabs>
        <w:autoSpaceDE w:val="0"/>
        <w:autoSpaceDN w:val="0"/>
        <w:adjustRightInd w:val="0"/>
        <w:spacing w:before="0" w:after="0"/>
        <w:rPr>
          <w:sz w:val="22"/>
          <w:szCs w:val="22"/>
          <w:lang w:val="pl-PL"/>
        </w:rPr>
      </w:pPr>
      <w:r w:rsidRPr="00C62B68">
        <w:rPr>
          <w:sz w:val="22"/>
          <w:szCs w:val="22"/>
          <w:lang w:val="pl-PL"/>
        </w:rPr>
        <w:t>Anpharm Przedsiêbiorstwo Farmaceutyczne S.A.</w:t>
      </w:r>
    </w:p>
    <w:p w:rsidR="00B13FDD" w:rsidRPr="00C62B68" w:rsidRDefault="00B13FDD" w:rsidP="00B13FDD">
      <w:pPr>
        <w:tabs>
          <w:tab w:val="left" w:pos="708"/>
        </w:tabs>
        <w:autoSpaceDE w:val="0"/>
        <w:autoSpaceDN w:val="0"/>
        <w:adjustRightInd w:val="0"/>
        <w:spacing w:before="0" w:after="0"/>
        <w:rPr>
          <w:sz w:val="22"/>
          <w:szCs w:val="22"/>
          <w:lang w:val="pl-PL"/>
        </w:rPr>
      </w:pPr>
      <w:r w:rsidRPr="00C62B68">
        <w:rPr>
          <w:sz w:val="22"/>
          <w:szCs w:val="22"/>
          <w:lang w:val="pl-PL"/>
        </w:rPr>
        <w:t>03-236 Warszawa, ul.</w:t>
      </w:r>
    </w:p>
    <w:p w:rsidR="00B13FDD" w:rsidRPr="00C62B68" w:rsidRDefault="00B13FDD" w:rsidP="00B13FDD">
      <w:pPr>
        <w:tabs>
          <w:tab w:val="left" w:pos="708"/>
        </w:tabs>
        <w:autoSpaceDE w:val="0"/>
        <w:autoSpaceDN w:val="0"/>
        <w:adjustRightInd w:val="0"/>
        <w:spacing w:before="0" w:after="0"/>
        <w:rPr>
          <w:sz w:val="22"/>
          <w:szCs w:val="22"/>
          <w:lang w:val="pl-PL" w:eastAsia="de-DE"/>
        </w:rPr>
      </w:pPr>
      <w:r w:rsidRPr="00C62B68">
        <w:rPr>
          <w:sz w:val="22"/>
          <w:szCs w:val="22"/>
          <w:lang w:val="pl-PL"/>
        </w:rPr>
        <w:t xml:space="preserve">Annopol 6B - </w:t>
      </w:r>
      <w:r w:rsidRPr="00C62B68">
        <w:rPr>
          <w:sz w:val="22"/>
          <w:szCs w:val="22"/>
          <w:lang w:val="el-GR"/>
        </w:rPr>
        <w:t>Πολωνία</w:t>
      </w:r>
    </w:p>
    <w:p w:rsidR="00B13FDD" w:rsidRPr="0081675A" w:rsidRDefault="00B13FDD" w:rsidP="00583567">
      <w:pPr>
        <w:spacing w:before="0" w:after="0"/>
        <w:jc w:val="both"/>
        <w:rPr>
          <w:sz w:val="22"/>
          <w:szCs w:val="22"/>
          <w:lang w:val="el-GR"/>
        </w:rPr>
      </w:pPr>
    </w:p>
    <w:p w:rsidR="00C62B68" w:rsidRPr="0081675A" w:rsidRDefault="0081675A" w:rsidP="00583567">
      <w:pPr>
        <w:spacing w:before="0" w:after="0"/>
        <w:jc w:val="both"/>
        <w:rPr>
          <w:i/>
          <w:sz w:val="22"/>
          <w:szCs w:val="22"/>
          <w:u w:val="single"/>
          <w:lang w:val="el-GR"/>
        </w:rPr>
      </w:pPr>
      <w:r w:rsidRPr="0081675A">
        <w:rPr>
          <w:i/>
          <w:sz w:val="22"/>
          <w:szCs w:val="22"/>
          <w:u w:val="single"/>
          <w:lang w:val="el-GR"/>
        </w:rPr>
        <w:t>Μόνο για την αγορά της Ισπανίας</w:t>
      </w:r>
    </w:p>
    <w:p w:rsidR="00CD757F" w:rsidRPr="0038495D" w:rsidRDefault="0081675A" w:rsidP="00CD757F">
      <w:pPr>
        <w:spacing w:before="0" w:after="0"/>
        <w:rPr>
          <w:sz w:val="22"/>
          <w:szCs w:val="22"/>
          <w:lang w:val="fr-FR"/>
        </w:rPr>
      </w:pPr>
      <w:r w:rsidRPr="0038495D">
        <w:rPr>
          <w:sz w:val="22"/>
          <w:szCs w:val="22"/>
          <w:lang w:val="fr-FR"/>
        </w:rPr>
        <w:t>LABORATORIOS SERVIER S.L.</w:t>
      </w:r>
    </w:p>
    <w:p w:rsidR="0081675A" w:rsidRPr="0038495D" w:rsidRDefault="0081675A" w:rsidP="00CD757F">
      <w:pPr>
        <w:spacing w:before="0" w:after="0"/>
        <w:rPr>
          <w:sz w:val="22"/>
          <w:szCs w:val="22"/>
          <w:lang w:val="fr-FR"/>
        </w:rPr>
      </w:pPr>
      <w:r w:rsidRPr="0038495D">
        <w:rPr>
          <w:sz w:val="22"/>
          <w:szCs w:val="22"/>
          <w:lang w:val="fr-FR"/>
        </w:rPr>
        <w:t>Avenida de los Madronos, 33</w:t>
      </w:r>
    </w:p>
    <w:p w:rsidR="0081675A" w:rsidRPr="0038495D" w:rsidRDefault="0081675A" w:rsidP="00CD757F">
      <w:pPr>
        <w:spacing w:before="0" w:after="0"/>
        <w:rPr>
          <w:sz w:val="22"/>
          <w:szCs w:val="22"/>
          <w:lang w:val="el-GR"/>
        </w:rPr>
      </w:pPr>
      <w:r w:rsidRPr="0038495D">
        <w:rPr>
          <w:sz w:val="22"/>
          <w:szCs w:val="22"/>
          <w:lang w:val="el-GR"/>
        </w:rPr>
        <w:t xml:space="preserve">28043 </w:t>
      </w:r>
      <w:smartTag w:uri="urn:schemas-microsoft-com:office:smarttags" w:element="State">
        <w:r>
          <w:rPr>
            <w:sz w:val="22"/>
            <w:szCs w:val="22"/>
            <w:lang w:val="en-US"/>
          </w:rPr>
          <w:t>Madrid</w:t>
        </w:r>
      </w:smartTag>
      <w:r w:rsidRPr="0038495D">
        <w:rPr>
          <w:sz w:val="22"/>
          <w:szCs w:val="22"/>
          <w:lang w:val="el-GR"/>
        </w:rPr>
        <w:t xml:space="preserve"> - </w:t>
      </w:r>
      <w:smartTag w:uri="urn:schemas-microsoft-com:office:smarttags" w:element="country-region">
        <w:smartTag w:uri="urn:schemas-microsoft-com:office:smarttags" w:element="place">
          <w:r>
            <w:rPr>
              <w:sz w:val="22"/>
              <w:szCs w:val="22"/>
              <w:lang w:val="en-US"/>
            </w:rPr>
            <w:t>Spain</w:t>
          </w:r>
        </w:smartTag>
      </w:smartTag>
    </w:p>
    <w:p w:rsidR="00CD757F" w:rsidRPr="0038495D" w:rsidRDefault="00CD757F" w:rsidP="00CD757F">
      <w:pPr>
        <w:spacing w:before="0" w:after="0"/>
        <w:rPr>
          <w:sz w:val="22"/>
          <w:szCs w:val="22"/>
          <w:lang w:val="el-GR"/>
        </w:rPr>
      </w:pPr>
    </w:p>
    <w:p w:rsidR="00367CB4" w:rsidRPr="0038495D" w:rsidRDefault="00367CB4" w:rsidP="00583567">
      <w:pPr>
        <w:spacing w:before="0" w:after="0"/>
        <w:jc w:val="both"/>
        <w:rPr>
          <w:sz w:val="22"/>
          <w:szCs w:val="22"/>
          <w:lang w:val="el-GR"/>
        </w:rPr>
      </w:pPr>
    </w:p>
    <w:p w:rsidR="00C62B68" w:rsidRPr="00C62B68" w:rsidRDefault="00C62B68" w:rsidP="00583567">
      <w:pPr>
        <w:numPr>
          <w:ilvl w:val="12"/>
          <w:numId w:val="0"/>
        </w:numPr>
        <w:spacing w:before="0" w:after="0"/>
        <w:ind w:right="-2"/>
        <w:jc w:val="both"/>
        <w:rPr>
          <w:b/>
          <w:bCs/>
          <w:sz w:val="22"/>
          <w:szCs w:val="22"/>
          <w:lang w:val="el-GR"/>
        </w:rPr>
      </w:pPr>
      <w:r w:rsidRPr="00C62B68">
        <w:rPr>
          <w:b/>
          <w:bCs/>
          <w:sz w:val="22"/>
          <w:szCs w:val="22"/>
          <w:lang w:val="el-GR"/>
        </w:rPr>
        <w:t>Αυτό το φαρμακευτικό προϊόν έχει εγκριθεί στα Κράτη Μέλη του Ευρωπαϊκού Οικονομικού Χώρου (ΕΟΧ) με τις ακόλουθες ονομασίες:</w:t>
      </w:r>
    </w:p>
    <w:p w:rsidR="00C62B68" w:rsidRPr="00C62B68" w:rsidRDefault="00C62B68" w:rsidP="00583567">
      <w:pPr>
        <w:numPr>
          <w:ilvl w:val="12"/>
          <w:numId w:val="0"/>
        </w:numPr>
        <w:spacing w:before="0" w:after="0"/>
        <w:ind w:right="-2"/>
        <w:jc w:val="both"/>
        <w:rPr>
          <w:b/>
          <w:bCs/>
          <w:sz w:val="22"/>
          <w:szCs w:val="22"/>
          <w:lang w:val="el-GR"/>
        </w:rPr>
      </w:pPr>
    </w:p>
    <w:tbl>
      <w:tblPr>
        <w:tblW w:w="7725" w:type="dxa"/>
        <w:tblCellMar>
          <w:left w:w="70" w:type="dxa"/>
          <w:right w:w="70" w:type="dxa"/>
        </w:tblCellMar>
        <w:tblLook w:val="0000" w:firstRow="0" w:lastRow="0" w:firstColumn="0" w:lastColumn="0" w:noHBand="0" w:noVBand="0"/>
      </w:tblPr>
      <w:tblGrid>
        <w:gridCol w:w="2197"/>
        <w:gridCol w:w="5528"/>
      </w:tblGrid>
      <w:tr w:rsidR="00830D78" w:rsidRPr="00C62B68" w:rsidTr="00830D78">
        <w:tc>
          <w:tcPr>
            <w:tcW w:w="2197" w:type="dxa"/>
          </w:tcPr>
          <w:p w:rsidR="00830D78" w:rsidRPr="009551A7" w:rsidRDefault="00830D78" w:rsidP="00583567">
            <w:pPr>
              <w:numPr>
                <w:ilvl w:val="12"/>
                <w:numId w:val="0"/>
              </w:numPr>
              <w:spacing w:before="0" w:after="0"/>
              <w:ind w:right="-2"/>
              <w:jc w:val="both"/>
              <w:rPr>
                <w:sz w:val="22"/>
                <w:szCs w:val="22"/>
                <w:lang w:val="el-GR"/>
              </w:rPr>
            </w:pPr>
            <w:r w:rsidRPr="009551A7">
              <w:rPr>
                <w:noProof/>
                <w:sz w:val="22"/>
                <w:szCs w:val="22"/>
                <w:lang w:val="el-GR"/>
              </w:rPr>
              <w:t>Αυστρία</w:t>
            </w:r>
          </w:p>
        </w:tc>
        <w:tc>
          <w:tcPr>
            <w:tcW w:w="5528" w:type="dxa"/>
          </w:tcPr>
          <w:p w:rsidR="00830D78" w:rsidRPr="009551A7" w:rsidRDefault="00830D78" w:rsidP="00583567">
            <w:pPr>
              <w:spacing w:before="0" w:after="0"/>
              <w:jc w:val="both"/>
              <w:rPr>
                <w:caps/>
                <w:sz w:val="22"/>
                <w:szCs w:val="22"/>
                <w:lang w:val="en-US"/>
              </w:rPr>
            </w:pPr>
            <w:r w:rsidRPr="009551A7">
              <w:rPr>
                <w:caps/>
                <w:sz w:val="22"/>
                <w:szCs w:val="22"/>
                <w:lang w:val="en-US"/>
              </w:rPr>
              <w:t>DIAMICRON MR 60 </w:t>
            </w:r>
            <w:r w:rsidRPr="009551A7">
              <w:rPr>
                <w:sz w:val="22"/>
                <w:szCs w:val="22"/>
                <w:lang w:val="en-US"/>
              </w:rPr>
              <w:t>mg</w:t>
            </w:r>
          </w:p>
        </w:tc>
      </w:tr>
      <w:tr w:rsidR="00830D78" w:rsidRPr="00C62B68" w:rsidTr="00830D78">
        <w:tc>
          <w:tcPr>
            <w:tcW w:w="2197" w:type="dxa"/>
          </w:tcPr>
          <w:p w:rsidR="00830D78" w:rsidRPr="009551A7" w:rsidRDefault="00830D78" w:rsidP="00583567">
            <w:pPr>
              <w:numPr>
                <w:ilvl w:val="12"/>
                <w:numId w:val="0"/>
              </w:numPr>
              <w:spacing w:before="0" w:after="0"/>
              <w:ind w:right="-2"/>
              <w:jc w:val="both"/>
              <w:rPr>
                <w:sz w:val="22"/>
                <w:szCs w:val="22"/>
                <w:lang w:val="el-GR"/>
              </w:rPr>
            </w:pPr>
            <w:r w:rsidRPr="009551A7">
              <w:rPr>
                <w:noProof/>
                <w:sz w:val="22"/>
                <w:szCs w:val="22"/>
                <w:lang w:val="el-GR"/>
              </w:rPr>
              <w:t>Βέλγιο</w:t>
            </w:r>
          </w:p>
        </w:tc>
        <w:tc>
          <w:tcPr>
            <w:tcW w:w="5528" w:type="dxa"/>
          </w:tcPr>
          <w:p w:rsidR="00830D78" w:rsidRPr="009551A7" w:rsidRDefault="00830D78" w:rsidP="00583567">
            <w:pPr>
              <w:numPr>
                <w:ilvl w:val="12"/>
                <w:numId w:val="0"/>
              </w:numPr>
              <w:spacing w:before="0" w:after="0"/>
              <w:ind w:right="-2"/>
              <w:jc w:val="both"/>
              <w:rPr>
                <w:caps/>
                <w:sz w:val="22"/>
                <w:szCs w:val="22"/>
                <w:lang w:val="fr-FR"/>
              </w:rPr>
            </w:pPr>
            <w:r w:rsidRPr="009551A7">
              <w:rPr>
                <w:caps/>
                <w:sz w:val="22"/>
                <w:szCs w:val="22"/>
                <w:lang w:val="fr-FR"/>
              </w:rPr>
              <w:t>UNI DIAMICRON</w:t>
            </w:r>
            <w:r w:rsidRPr="009551A7">
              <w:rPr>
                <w:caps/>
                <w:sz w:val="22"/>
                <w:szCs w:val="22"/>
                <w:vertAlign w:val="superscript"/>
                <w:lang w:val="fr-FR"/>
              </w:rPr>
              <w:t xml:space="preserve">  </w:t>
            </w:r>
            <w:r w:rsidRPr="009551A7">
              <w:rPr>
                <w:caps/>
                <w:sz w:val="22"/>
                <w:szCs w:val="22"/>
                <w:lang w:val="fr-FR"/>
              </w:rPr>
              <w:t>60 </w:t>
            </w:r>
            <w:r w:rsidRPr="009551A7">
              <w:rPr>
                <w:sz w:val="22"/>
                <w:szCs w:val="22"/>
                <w:lang w:val="fr-FR"/>
              </w:rPr>
              <w:t>mg</w:t>
            </w:r>
          </w:p>
        </w:tc>
      </w:tr>
      <w:tr w:rsidR="00830D78" w:rsidRPr="00C62B68" w:rsidTr="00830D78">
        <w:tc>
          <w:tcPr>
            <w:tcW w:w="2197" w:type="dxa"/>
          </w:tcPr>
          <w:p w:rsidR="00830D78" w:rsidRPr="009551A7" w:rsidRDefault="00830D78" w:rsidP="00583567">
            <w:pPr>
              <w:numPr>
                <w:ilvl w:val="12"/>
                <w:numId w:val="0"/>
              </w:numPr>
              <w:spacing w:before="0" w:after="0"/>
              <w:ind w:right="-2"/>
              <w:jc w:val="both"/>
              <w:rPr>
                <w:sz w:val="22"/>
                <w:szCs w:val="22"/>
                <w:lang w:val="el-GR"/>
              </w:rPr>
            </w:pPr>
            <w:r w:rsidRPr="009551A7">
              <w:rPr>
                <w:noProof/>
                <w:sz w:val="22"/>
                <w:szCs w:val="22"/>
                <w:lang w:val="el-GR"/>
              </w:rPr>
              <w:t>Βουλγαρία</w:t>
            </w:r>
          </w:p>
        </w:tc>
        <w:tc>
          <w:tcPr>
            <w:tcW w:w="5528" w:type="dxa"/>
          </w:tcPr>
          <w:p w:rsidR="00830D78" w:rsidRPr="009551A7" w:rsidRDefault="00830D78" w:rsidP="00583567">
            <w:pPr>
              <w:numPr>
                <w:ilvl w:val="12"/>
                <w:numId w:val="0"/>
              </w:numPr>
              <w:spacing w:before="0" w:after="0"/>
              <w:ind w:right="-2"/>
              <w:jc w:val="both"/>
              <w:rPr>
                <w:caps/>
                <w:sz w:val="22"/>
                <w:szCs w:val="22"/>
                <w:lang w:val="en-US"/>
              </w:rPr>
            </w:pPr>
            <w:r w:rsidRPr="009551A7">
              <w:rPr>
                <w:caps/>
                <w:sz w:val="22"/>
                <w:szCs w:val="22"/>
                <w:lang w:val="en-US"/>
              </w:rPr>
              <w:t xml:space="preserve">DIAPREL MR 60 </w:t>
            </w:r>
            <w:r w:rsidRPr="009551A7">
              <w:rPr>
                <w:sz w:val="22"/>
                <w:szCs w:val="22"/>
                <w:lang w:val="en-US"/>
              </w:rPr>
              <w:t>mg</w:t>
            </w:r>
          </w:p>
        </w:tc>
      </w:tr>
      <w:tr w:rsidR="00830D78" w:rsidRPr="00C62B68" w:rsidTr="00830D78">
        <w:tc>
          <w:tcPr>
            <w:tcW w:w="2197" w:type="dxa"/>
          </w:tcPr>
          <w:p w:rsidR="00830D78" w:rsidRDefault="00830D78" w:rsidP="00583567">
            <w:pPr>
              <w:numPr>
                <w:ilvl w:val="12"/>
                <w:numId w:val="0"/>
              </w:numPr>
              <w:spacing w:before="0" w:after="0"/>
              <w:ind w:right="-2"/>
              <w:jc w:val="both"/>
              <w:rPr>
                <w:sz w:val="22"/>
                <w:szCs w:val="22"/>
                <w:lang w:val="el-GR"/>
              </w:rPr>
            </w:pPr>
            <w:r w:rsidRPr="009551A7">
              <w:rPr>
                <w:sz w:val="22"/>
                <w:szCs w:val="22"/>
                <w:lang w:val="el-GR"/>
              </w:rPr>
              <w:t>Κύπρος</w:t>
            </w:r>
          </w:p>
          <w:p w:rsidR="004E3985" w:rsidRPr="009551A7" w:rsidRDefault="004E3985" w:rsidP="00583567">
            <w:pPr>
              <w:numPr>
                <w:ilvl w:val="12"/>
                <w:numId w:val="0"/>
              </w:numPr>
              <w:spacing w:before="0" w:after="0"/>
              <w:ind w:right="-2"/>
              <w:jc w:val="both"/>
              <w:rPr>
                <w:sz w:val="22"/>
                <w:szCs w:val="22"/>
                <w:lang w:val="el-GR"/>
              </w:rPr>
            </w:pPr>
            <w:r>
              <w:rPr>
                <w:noProof/>
                <w:sz w:val="22"/>
                <w:szCs w:val="22"/>
                <w:lang w:val="el-GR"/>
              </w:rPr>
              <w:t>Κροατία</w:t>
            </w:r>
          </w:p>
        </w:tc>
        <w:tc>
          <w:tcPr>
            <w:tcW w:w="5528" w:type="dxa"/>
          </w:tcPr>
          <w:p w:rsidR="00830D78" w:rsidRPr="00BC0E0C" w:rsidRDefault="00830D78" w:rsidP="00583567">
            <w:pPr>
              <w:numPr>
                <w:ilvl w:val="12"/>
                <w:numId w:val="0"/>
              </w:numPr>
              <w:spacing w:before="0" w:after="0"/>
              <w:ind w:right="-2"/>
              <w:jc w:val="both"/>
              <w:rPr>
                <w:sz w:val="22"/>
                <w:szCs w:val="22"/>
                <w:lang w:val="en-US"/>
              </w:rPr>
            </w:pPr>
            <w:r w:rsidRPr="009551A7">
              <w:rPr>
                <w:caps/>
                <w:sz w:val="22"/>
                <w:szCs w:val="22"/>
                <w:lang w:val="en-US"/>
              </w:rPr>
              <w:t>DIAMICRON MR 60 </w:t>
            </w:r>
            <w:r w:rsidRPr="009551A7">
              <w:rPr>
                <w:sz w:val="22"/>
                <w:szCs w:val="22"/>
                <w:lang w:val="en-US"/>
              </w:rPr>
              <w:t>mg</w:t>
            </w:r>
          </w:p>
          <w:p w:rsidR="004E3985" w:rsidRPr="00BC0E0C" w:rsidRDefault="004E3985" w:rsidP="00583567">
            <w:pPr>
              <w:numPr>
                <w:ilvl w:val="12"/>
                <w:numId w:val="0"/>
              </w:numPr>
              <w:spacing w:before="0" w:after="0"/>
              <w:ind w:right="-2"/>
              <w:jc w:val="both"/>
              <w:rPr>
                <w:caps/>
                <w:sz w:val="22"/>
                <w:szCs w:val="22"/>
                <w:lang w:val="en-US"/>
              </w:rPr>
            </w:pPr>
            <w:r>
              <w:rPr>
                <w:sz w:val="22"/>
                <w:szCs w:val="22"/>
                <w:lang w:val="en-US"/>
              </w:rPr>
              <w:t>DIAPREL MR 60 mg</w:t>
            </w:r>
          </w:p>
        </w:tc>
      </w:tr>
      <w:tr w:rsidR="00830D78" w:rsidRPr="00C62B68" w:rsidTr="00830D78">
        <w:tc>
          <w:tcPr>
            <w:tcW w:w="2197" w:type="dxa"/>
          </w:tcPr>
          <w:p w:rsidR="00830D78" w:rsidRPr="009551A7" w:rsidRDefault="00830D78" w:rsidP="00583567">
            <w:pPr>
              <w:spacing w:before="0" w:after="0"/>
              <w:jc w:val="both"/>
              <w:rPr>
                <w:sz w:val="22"/>
                <w:szCs w:val="22"/>
                <w:lang w:val="el-GR"/>
              </w:rPr>
            </w:pPr>
            <w:r w:rsidRPr="009551A7">
              <w:rPr>
                <w:noProof/>
                <w:sz w:val="22"/>
                <w:szCs w:val="22"/>
                <w:lang w:val="el-GR"/>
              </w:rPr>
              <w:t>Δημ. της Τσεχίας</w:t>
            </w:r>
          </w:p>
        </w:tc>
        <w:tc>
          <w:tcPr>
            <w:tcW w:w="5528" w:type="dxa"/>
          </w:tcPr>
          <w:p w:rsidR="00830D78" w:rsidRPr="009551A7" w:rsidRDefault="00830D78" w:rsidP="00583567">
            <w:pPr>
              <w:spacing w:before="0" w:after="0"/>
              <w:jc w:val="both"/>
              <w:rPr>
                <w:sz w:val="22"/>
                <w:szCs w:val="22"/>
                <w:lang w:val="en-US"/>
              </w:rPr>
            </w:pPr>
            <w:r w:rsidRPr="009551A7">
              <w:rPr>
                <w:sz w:val="22"/>
                <w:szCs w:val="22"/>
                <w:lang w:val="en-US"/>
              </w:rPr>
              <w:t xml:space="preserve">DIAPREL MR </w:t>
            </w:r>
            <w:r w:rsidRPr="009551A7">
              <w:rPr>
                <w:caps/>
                <w:sz w:val="22"/>
                <w:szCs w:val="22"/>
                <w:lang w:val="en-US"/>
              </w:rPr>
              <w:t>60 </w:t>
            </w:r>
            <w:r w:rsidRPr="009551A7">
              <w:rPr>
                <w:sz w:val="22"/>
                <w:szCs w:val="22"/>
                <w:lang w:val="en-US"/>
              </w:rPr>
              <w:t>mg</w:t>
            </w:r>
          </w:p>
        </w:tc>
      </w:tr>
      <w:tr w:rsidR="00830D78" w:rsidRPr="00C62B68" w:rsidTr="00830D78">
        <w:tc>
          <w:tcPr>
            <w:tcW w:w="2197" w:type="dxa"/>
          </w:tcPr>
          <w:p w:rsidR="00830D78" w:rsidRPr="009551A7" w:rsidRDefault="00830D78" w:rsidP="00583567">
            <w:pPr>
              <w:spacing w:before="0" w:after="0"/>
              <w:jc w:val="both"/>
              <w:rPr>
                <w:sz w:val="22"/>
                <w:szCs w:val="22"/>
                <w:lang w:val="el-GR"/>
              </w:rPr>
            </w:pPr>
            <w:r w:rsidRPr="009551A7">
              <w:rPr>
                <w:sz w:val="22"/>
                <w:szCs w:val="22"/>
                <w:lang w:val="el-GR"/>
              </w:rPr>
              <w:t>Δανία</w:t>
            </w:r>
          </w:p>
        </w:tc>
        <w:tc>
          <w:tcPr>
            <w:tcW w:w="5528" w:type="dxa"/>
          </w:tcPr>
          <w:p w:rsidR="00830D78" w:rsidRPr="009551A7" w:rsidRDefault="00830D78" w:rsidP="00583567">
            <w:pPr>
              <w:spacing w:before="0" w:after="0"/>
              <w:jc w:val="both"/>
              <w:rPr>
                <w:caps/>
                <w:sz w:val="22"/>
                <w:szCs w:val="22"/>
                <w:lang w:val="fr-FR"/>
              </w:rPr>
            </w:pPr>
            <w:r w:rsidRPr="009551A7">
              <w:rPr>
                <w:caps/>
                <w:sz w:val="22"/>
                <w:szCs w:val="22"/>
                <w:lang w:val="fr-FR"/>
              </w:rPr>
              <w:t>DIAMICRON UNO</w:t>
            </w:r>
            <w:r w:rsidRPr="009551A7">
              <w:rPr>
                <w:sz w:val="22"/>
                <w:szCs w:val="22"/>
                <w:lang w:val="fr-FR"/>
              </w:rPr>
              <w:t xml:space="preserve"> </w:t>
            </w:r>
            <w:r w:rsidRPr="009551A7">
              <w:rPr>
                <w:caps/>
                <w:sz w:val="22"/>
                <w:szCs w:val="22"/>
                <w:lang w:val="fr-FR"/>
              </w:rPr>
              <w:t>60 </w:t>
            </w:r>
            <w:r w:rsidRPr="009551A7">
              <w:rPr>
                <w:sz w:val="22"/>
                <w:szCs w:val="22"/>
                <w:lang w:val="fr-FR"/>
              </w:rPr>
              <w:t>mg</w:t>
            </w:r>
          </w:p>
        </w:tc>
      </w:tr>
      <w:tr w:rsidR="00830D78" w:rsidRPr="00C62B68" w:rsidTr="00830D78">
        <w:tc>
          <w:tcPr>
            <w:tcW w:w="2197" w:type="dxa"/>
          </w:tcPr>
          <w:p w:rsidR="00830D78" w:rsidRPr="009551A7" w:rsidRDefault="00830D78" w:rsidP="00583567">
            <w:pPr>
              <w:spacing w:before="0" w:after="0"/>
              <w:jc w:val="both"/>
              <w:rPr>
                <w:sz w:val="22"/>
                <w:szCs w:val="22"/>
                <w:lang w:val="el-GR"/>
              </w:rPr>
            </w:pPr>
            <w:r w:rsidRPr="009551A7">
              <w:rPr>
                <w:sz w:val="22"/>
                <w:szCs w:val="22"/>
                <w:lang w:val="el-GR"/>
              </w:rPr>
              <w:t>Εσθονία</w:t>
            </w:r>
            <w:r w:rsidRPr="009551A7">
              <w:rPr>
                <w:sz w:val="22"/>
                <w:szCs w:val="22"/>
              </w:rPr>
              <w:t xml:space="preserve"> </w:t>
            </w:r>
          </w:p>
        </w:tc>
        <w:tc>
          <w:tcPr>
            <w:tcW w:w="5528" w:type="dxa"/>
          </w:tcPr>
          <w:p w:rsidR="00830D78" w:rsidRPr="009551A7" w:rsidRDefault="00830D78" w:rsidP="00583567">
            <w:pPr>
              <w:spacing w:before="0" w:after="0"/>
              <w:jc w:val="both"/>
              <w:rPr>
                <w:caps/>
                <w:sz w:val="22"/>
                <w:szCs w:val="22"/>
              </w:rPr>
            </w:pPr>
            <w:r w:rsidRPr="009551A7">
              <w:rPr>
                <w:caps/>
                <w:sz w:val="22"/>
                <w:szCs w:val="22"/>
              </w:rPr>
              <w:t>DIAPREL MR</w:t>
            </w:r>
            <w:r w:rsidRPr="009551A7">
              <w:rPr>
                <w:caps/>
                <w:sz w:val="22"/>
                <w:szCs w:val="22"/>
                <w:vertAlign w:val="superscript"/>
              </w:rPr>
              <w:t xml:space="preserve"> </w:t>
            </w:r>
            <w:r w:rsidRPr="009551A7">
              <w:rPr>
                <w:sz w:val="22"/>
                <w:szCs w:val="22"/>
              </w:rPr>
              <w:t xml:space="preserve"> </w:t>
            </w:r>
            <w:r w:rsidRPr="009551A7">
              <w:rPr>
                <w:caps/>
                <w:sz w:val="22"/>
                <w:szCs w:val="22"/>
              </w:rPr>
              <w:t>60 </w:t>
            </w:r>
            <w:r w:rsidRPr="009551A7">
              <w:rPr>
                <w:sz w:val="22"/>
                <w:szCs w:val="22"/>
              </w:rPr>
              <w:t>mg</w:t>
            </w:r>
          </w:p>
        </w:tc>
      </w:tr>
      <w:tr w:rsidR="00830D78" w:rsidRPr="00C62B68" w:rsidTr="00830D78">
        <w:tc>
          <w:tcPr>
            <w:tcW w:w="2197" w:type="dxa"/>
          </w:tcPr>
          <w:p w:rsidR="00830D78" w:rsidRPr="009551A7" w:rsidRDefault="00830D78" w:rsidP="00583567">
            <w:pPr>
              <w:spacing w:before="0" w:after="0"/>
              <w:jc w:val="both"/>
              <w:rPr>
                <w:sz w:val="22"/>
                <w:szCs w:val="22"/>
                <w:lang w:val="el-GR"/>
              </w:rPr>
            </w:pPr>
            <w:r w:rsidRPr="009551A7">
              <w:rPr>
                <w:sz w:val="22"/>
                <w:szCs w:val="22"/>
                <w:lang w:val="el-GR"/>
              </w:rPr>
              <w:t>Γαλλία</w:t>
            </w:r>
            <w:r w:rsidRPr="009551A7">
              <w:rPr>
                <w:sz w:val="22"/>
                <w:szCs w:val="22"/>
              </w:rPr>
              <w:t xml:space="preserve"> (</w:t>
            </w:r>
            <w:r w:rsidRPr="009551A7">
              <w:rPr>
                <w:sz w:val="22"/>
                <w:szCs w:val="22"/>
                <w:lang w:val="el-GR"/>
              </w:rPr>
              <w:t>ΚΜΑ</w:t>
            </w:r>
            <w:r w:rsidRPr="009551A7">
              <w:rPr>
                <w:sz w:val="22"/>
                <w:szCs w:val="22"/>
              </w:rPr>
              <w:t>)</w:t>
            </w:r>
          </w:p>
        </w:tc>
        <w:tc>
          <w:tcPr>
            <w:tcW w:w="5528" w:type="dxa"/>
          </w:tcPr>
          <w:p w:rsidR="00830D78" w:rsidRPr="009551A7" w:rsidRDefault="00830D78" w:rsidP="00583567">
            <w:pPr>
              <w:spacing w:before="0" w:after="0"/>
              <w:jc w:val="both"/>
              <w:rPr>
                <w:caps/>
                <w:sz w:val="22"/>
                <w:szCs w:val="22"/>
                <w:lang w:val="nl-NL"/>
              </w:rPr>
            </w:pPr>
            <w:r w:rsidRPr="009551A7">
              <w:rPr>
                <w:caps/>
                <w:sz w:val="22"/>
                <w:szCs w:val="22"/>
                <w:lang w:val="nl-NL"/>
              </w:rPr>
              <w:t>Diamicron</w:t>
            </w:r>
            <w:r w:rsidRPr="009551A7">
              <w:rPr>
                <w:caps/>
                <w:sz w:val="22"/>
                <w:szCs w:val="22"/>
                <w:vertAlign w:val="superscript"/>
                <w:lang w:val="nl-NL"/>
              </w:rPr>
              <w:t xml:space="preserve"> </w:t>
            </w:r>
            <w:r w:rsidRPr="009551A7">
              <w:rPr>
                <w:sz w:val="22"/>
                <w:szCs w:val="22"/>
                <w:lang w:val="nl-NL"/>
              </w:rPr>
              <w:t xml:space="preserve"> </w:t>
            </w:r>
            <w:r w:rsidRPr="009551A7">
              <w:rPr>
                <w:caps/>
                <w:sz w:val="22"/>
                <w:szCs w:val="22"/>
                <w:lang w:val="nl-NL"/>
              </w:rPr>
              <w:t>60 </w:t>
            </w:r>
            <w:r w:rsidRPr="009551A7">
              <w:rPr>
                <w:sz w:val="22"/>
                <w:szCs w:val="22"/>
                <w:lang w:val="nl-NL"/>
              </w:rPr>
              <w:t>mg</w:t>
            </w:r>
          </w:p>
        </w:tc>
      </w:tr>
      <w:tr w:rsidR="00830D78" w:rsidRPr="00C62B68" w:rsidTr="00830D78">
        <w:tc>
          <w:tcPr>
            <w:tcW w:w="2197" w:type="dxa"/>
          </w:tcPr>
          <w:p w:rsidR="00830D78" w:rsidRPr="009551A7" w:rsidRDefault="00830D78" w:rsidP="00583567">
            <w:pPr>
              <w:spacing w:before="0" w:after="0"/>
              <w:jc w:val="both"/>
              <w:rPr>
                <w:sz w:val="22"/>
                <w:szCs w:val="22"/>
                <w:lang w:val="el-GR"/>
              </w:rPr>
            </w:pPr>
            <w:r w:rsidRPr="009551A7">
              <w:rPr>
                <w:sz w:val="22"/>
                <w:szCs w:val="22"/>
                <w:lang w:val="el-GR"/>
              </w:rPr>
              <w:t>Γερμανία</w:t>
            </w:r>
          </w:p>
        </w:tc>
        <w:tc>
          <w:tcPr>
            <w:tcW w:w="5528" w:type="dxa"/>
          </w:tcPr>
          <w:p w:rsidR="00830D78" w:rsidRPr="009551A7" w:rsidRDefault="00830D78" w:rsidP="00583567">
            <w:pPr>
              <w:spacing w:before="0" w:after="0"/>
              <w:jc w:val="both"/>
              <w:rPr>
                <w:caps/>
                <w:sz w:val="22"/>
                <w:szCs w:val="22"/>
                <w:lang w:val="fr-FR"/>
              </w:rPr>
            </w:pPr>
            <w:r w:rsidRPr="009551A7">
              <w:rPr>
                <w:caps/>
                <w:sz w:val="22"/>
                <w:szCs w:val="22"/>
                <w:lang w:val="fr-FR"/>
              </w:rPr>
              <w:t>DIAMICRON UNO</w:t>
            </w:r>
            <w:r w:rsidRPr="009551A7">
              <w:rPr>
                <w:caps/>
                <w:sz w:val="22"/>
                <w:szCs w:val="22"/>
                <w:vertAlign w:val="superscript"/>
                <w:lang w:val="fr-FR"/>
              </w:rPr>
              <w:t xml:space="preserve"> </w:t>
            </w:r>
            <w:r w:rsidRPr="009551A7">
              <w:rPr>
                <w:caps/>
                <w:sz w:val="22"/>
                <w:szCs w:val="22"/>
                <w:lang w:val="fr-FR"/>
              </w:rPr>
              <w:t xml:space="preserve"> 60 </w:t>
            </w:r>
            <w:r w:rsidRPr="009551A7">
              <w:rPr>
                <w:sz w:val="22"/>
                <w:szCs w:val="22"/>
                <w:lang w:val="fr-FR"/>
              </w:rPr>
              <w:t>mg</w:t>
            </w:r>
          </w:p>
        </w:tc>
      </w:tr>
      <w:tr w:rsidR="00830D78" w:rsidRPr="00C62B68" w:rsidTr="00830D78">
        <w:tc>
          <w:tcPr>
            <w:tcW w:w="2197" w:type="dxa"/>
          </w:tcPr>
          <w:p w:rsidR="00830D78" w:rsidRPr="009551A7" w:rsidRDefault="00830D78" w:rsidP="00583567">
            <w:pPr>
              <w:spacing w:before="0" w:after="0"/>
              <w:jc w:val="both"/>
              <w:rPr>
                <w:sz w:val="22"/>
                <w:szCs w:val="22"/>
                <w:lang w:val="el-GR"/>
              </w:rPr>
            </w:pPr>
            <w:r w:rsidRPr="009551A7">
              <w:rPr>
                <w:sz w:val="22"/>
                <w:szCs w:val="22"/>
                <w:lang w:val="el-GR"/>
              </w:rPr>
              <w:lastRenderedPageBreak/>
              <w:t>Ελλάδα</w:t>
            </w:r>
          </w:p>
        </w:tc>
        <w:tc>
          <w:tcPr>
            <w:tcW w:w="5528" w:type="dxa"/>
          </w:tcPr>
          <w:p w:rsidR="00830D78" w:rsidRPr="009551A7" w:rsidRDefault="00830D78" w:rsidP="00583567">
            <w:pPr>
              <w:spacing w:before="0" w:after="0"/>
              <w:jc w:val="both"/>
              <w:rPr>
                <w:caps/>
                <w:sz w:val="22"/>
                <w:szCs w:val="22"/>
              </w:rPr>
            </w:pPr>
            <w:r w:rsidRPr="009551A7">
              <w:rPr>
                <w:caps/>
                <w:sz w:val="22"/>
                <w:szCs w:val="22"/>
              </w:rPr>
              <w:t>DIAMICRON</w:t>
            </w:r>
            <w:r w:rsidRPr="009551A7">
              <w:rPr>
                <w:caps/>
                <w:sz w:val="22"/>
                <w:szCs w:val="22"/>
                <w:vertAlign w:val="superscript"/>
              </w:rPr>
              <w:t xml:space="preserve"> </w:t>
            </w:r>
            <w:r w:rsidRPr="009551A7">
              <w:rPr>
                <w:caps/>
                <w:sz w:val="22"/>
                <w:szCs w:val="22"/>
              </w:rPr>
              <w:t>MR 60 </w:t>
            </w:r>
            <w:r w:rsidRPr="009551A7">
              <w:rPr>
                <w:sz w:val="22"/>
                <w:szCs w:val="22"/>
              </w:rPr>
              <w:t>mg</w:t>
            </w:r>
          </w:p>
        </w:tc>
      </w:tr>
      <w:tr w:rsidR="00830D78" w:rsidRPr="00C62B68" w:rsidTr="00830D78">
        <w:tc>
          <w:tcPr>
            <w:tcW w:w="2197" w:type="dxa"/>
          </w:tcPr>
          <w:p w:rsidR="00830D78" w:rsidRPr="009551A7" w:rsidRDefault="00830D78" w:rsidP="00583567">
            <w:pPr>
              <w:spacing w:before="0" w:after="0"/>
              <w:jc w:val="both"/>
              <w:rPr>
                <w:sz w:val="22"/>
                <w:szCs w:val="22"/>
                <w:lang w:val="el-GR"/>
              </w:rPr>
            </w:pPr>
            <w:r w:rsidRPr="009551A7">
              <w:rPr>
                <w:sz w:val="22"/>
                <w:szCs w:val="22"/>
                <w:lang w:val="el-GR"/>
              </w:rPr>
              <w:t>Ουγγαρία</w:t>
            </w:r>
          </w:p>
        </w:tc>
        <w:tc>
          <w:tcPr>
            <w:tcW w:w="5528" w:type="dxa"/>
          </w:tcPr>
          <w:p w:rsidR="00830D78" w:rsidRPr="009551A7" w:rsidRDefault="00830D78" w:rsidP="00583567">
            <w:pPr>
              <w:spacing w:before="0" w:after="0"/>
              <w:jc w:val="both"/>
              <w:rPr>
                <w:caps/>
                <w:sz w:val="22"/>
                <w:szCs w:val="22"/>
                <w:lang w:val="en-US"/>
              </w:rPr>
            </w:pPr>
            <w:r w:rsidRPr="009551A7">
              <w:rPr>
                <w:caps/>
                <w:sz w:val="22"/>
                <w:szCs w:val="22"/>
                <w:lang w:val="en-US"/>
              </w:rPr>
              <w:t>DIAPREL MR</w:t>
            </w:r>
            <w:r w:rsidRPr="009551A7">
              <w:rPr>
                <w:caps/>
                <w:sz w:val="22"/>
                <w:szCs w:val="22"/>
                <w:vertAlign w:val="superscript"/>
                <w:lang w:val="en-US"/>
              </w:rPr>
              <w:t xml:space="preserve"> </w:t>
            </w:r>
            <w:r w:rsidRPr="009551A7">
              <w:rPr>
                <w:sz w:val="22"/>
                <w:szCs w:val="22"/>
                <w:lang w:val="en-US"/>
              </w:rPr>
              <w:t xml:space="preserve"> </w:t>
            </w:r>
            <w:r w:rsidRPr="009551A7">
              <w:rPr>
                <w:caps/>
                <w:sz w:val="22"/>
                <w:szCs w:val="22"/>
                <w:lang w:val="en-US"/>
              </w:rPr>
              <w:t>60 </w:t>
            </w:r>
            <w:r w:rsidRPr="009551A7">
              <w:rPr>
                <w:sz w:val="22"/>
                <w:szCs w:val="22"/>
                <w:lang w:val="en-US"/>
              </w:rPr>
              <w:t>mg</w:t>
            </w:r>
          </w:p>
        </w:tc>
      </w:tr>
      <w:tr w:rsidR="00830D78" w:rsidRPr="00C62B68" w:rsidTr="00830D78">
        <w:tc>
          <w:tcPr>
            <w:tcW w:w="2197" w:type="dxa"/>
          </w:tcPr>
          <w:p w:rsidR="00830D78" w:rsidRPr="009551A7" w:rsidRDefault="00830D78" w:rsidP="00583567">
            <w:pPr>
              <w:spacing w:before="0" w:after="0"/>
              <w:jc w:val="both"/>
              <w:rPr>
                <w:sz w:val="22"/>
                <w:szCs w:val="22"/>
                <w:lang w:val="el-GR"/>
              </w:rPr>
            </w:pPr>
            <w:r w:rsidRPr="009551A7">
              <w:rPr>
                <w:sz w:val="22"/>
                <w:szCs w:val="22"/>
                <w:lang w:val="el-GR"/>
              </w:rPr>
              <w:t>Ισλανδία</w:t>
            </w:r>
          </w:p>
        </w:tc>
        <w:tc>
          <w:tcPr>
            <w:tcW w:w="5528" w:type="dxa"/>
          </w:tcPr>
          <w:p w:rsidR="00830D78" w:rsidRPr="009551A7" w:rsidRDefault="00830D78" w:rsidP="00583567">
            <w:pPr>
              <w:spacing w:before="0" w:after="0"/>
              <w:jc w:val="both"/>
              <w:rPr>
                <w:caps/>
                <w:sz w:val="22"/>
                <w:szCs w:val="22"/>
                <w:lang w:val="fr-FR"/>
              </w:rPr>
            </w:pPr>
            <w:r w:rsidRPr="009551A7">
              <w:rPr>
                <w:caps/>
                <w:sz w:val="22"/>
                <w:szCs w:val="22"/>
                <w:lang w:val="fr-FR"/>
              </w:rPr>
              <w:t>DIAMICRON UNO</w:t>
            </w:r>
            <w:r w:rsidRPr="009551A7">
              <w:rPr>
                <w:caps/>
                <w:sz w:val="22"/>
                <w:szCs w:val="22"/>
                <w:vertAlign w:val="superscript"/>
                <w:lang w:val="fr-FR"/>
              </w:rPr>
              <w:t xml:space="preserve"> </w:t>
            </w:r>
            <w:r w:rsidRPr="009551A7">
              <w:rPr>
                <w:sz w:val="22"/>
                <w:szCs w:val="22"/>
                <w:lang w:val="fr-FR"/>
              </w:rPr>
              <w:t xml:space="preserve"> </w:t>
            </w:r>
            <w:r w:rsidRPr="009551A7">
              <w:rPr>
                <w:caps/>
                <w:sz w:val="22"/>
                <w:szCs w:val="22"/>
                <w:lang w:val="fr-FR"/>
              </w:rPr>
              <w:t>60 </w:t>
            </w:r>
            <w:r w:rsidRPr="009551A7">
              <w:rPr>
                <w:sz w:val="22"/>
                <w:szCs w:val="22"/>
                <w:lang w:val="fr-FR"/>
              </w:rPr>
              <w:t>mg</w:t>
            </w:r>
          </w:p>
        </w:tc>
      </w:tr>
      <w:tr w:rsidR="00830D78" w:rsidRPr="00C62B68" w:rsidTr="00830D78">
        <w:tc>
          <w:tcPr>
            <w:tcW w:w="2197" w:type="dxa"/>
          </w:tcPr>
          <w:p w:rsidR="00830D78" w:rsidRPr="009551A7" w:rsidRDefault="00830D78" w:rsidP="00583567">
            <w:pPr>
              <w:spacing w:before="0" w:after="0"/>
              <w:jc w:val="both"/>
              <w:rPr>
                <w:sz w:val="22"/>
                <w:szCs w:val="22"/>
                <w:lang w:val="el-GR"/>
              </w:rPr>
            </w:pPr>
            <w:r w:rsidRPr="009551A7">
              <w:rPr>
                <w:sz w:val="22"/>
                <w:szCs w:val="22"/>
                <w:lang w:val="el-GR"/>
              </w:rPr>
              <w:t>Ιρλανδία</w:t>
            </w:r>
          </w:p>
        </w:tc>
        <w:tc>
          <w:tcPr>
            <w:tcW w:w="5528" w:type="dxa"/>
          </w:tcPr>
          <w:p w:rsidR="00830D78" w:rsidRPr="009551A7" w:rsidRDefault="00830D78" w:rsidP="00583567">
            <w:pPr>
              <w:spacing w:before="0" w:after="0"/>
              <w:jc w:val="both"/>
              <w:rPr>
                <w:caps/>
                <w:sz w:val="22"/>
                <w:szCs w:val="22"/>
                <w:lang w:val="en-US"/>
              </w:rPr>
            </w:pPr>
            <w:r w:rsidRPr="009551A7">
              <w:rPr>
                <w:caps/>
                <w:sz w:val="22"/>
                <w:szCs w:val="22"/>
                <w:lang w:val="en-US"/>
              </w:rPr>
              <w:t>DIAMICRON MR 60 </w:t>
            </w:r>
            <w:r w:rsidRPr="009551A7">
              <w:rPr>
                <w:sz w:val="22"/>
                <w:szCs w:val="22"/>
                <w:lang w:val="en-US"/>
              </w:rPr>
              <w:t>mg</w:t>
            </w:r>
          </w:p>
        </w:tc>
      </w:tr>
      <w:tr w:rsidR="00830D78" w:rsidRPr="00C62B68" w:rsidTr="00830D78">
        <w:tc>
          <w:tcPr>
            <w:tcW w:w="2197" w:type="dxa"/>
          </w:tcPr>
          <w:p w:rsidR="00830D78" w:rsidRPr="009551A7" w:rsidRDefault="00830D78" w:rsidP="00583567">
            <w:pPr>
              <w:spacing w:before="0" w:after="0"/>
              <w:jc w:val="both"/>
              <w:rPr>
                <w:sz w:val="22"/>
                <w:szCs w:val="22"/>
                <w:lang w:val="el-GR"/>
              </w:rPr>
            </w:pPr>
            <w:r w:rsidRPr="009551A7">
              <w:rPr>
                <w:sz w:val="22"/>
                <w:szCs w:val="22"/>
                <w:lang w:val="el-GR"/>
              </w:rPr>
              <w:t>Ιταλία</w:t>
            </w:r>
          </w:p>
        </w:tc>
        <w:tc>
          <w:tcPr>
            <w:tcW w:w="5528" w:type="dxa"/>
          </w:tcPr>
          <w:p w:rsidR="00830D78" w:rsidRPr="009551A7" w:rsidRDefault="00830D78" w:rsidP="00583567">
            <w:pPr>
              <w:spacing w:before="0" w:after="0"/>
              <w:jc w:val="both"/>
              <w:rPr>
                <w:caps/>
                <w:sz w:val="22"/>
                <w:szCs w:val="22"/>
                <w:lang w:val="de-DE"/>
              </w:rPr>
            </w:pPr>
            <w:r w:rsidRPr="009551A7">
              <w:rPr>
                <w:caps/>
                <w:sz w:val="22"/>
                <w:szCs w:val="22"/>
                <w:lang w:val="de-DE"/>
              </w:rPr>
              <w:t>DIAMICRON</w:t>
            </w:r>
            <w:r w:rsidRPr="009551A7">
              <w:rPr>
                <w:caps/>
                <w:sz w:val="22"/>
                <w:szCs w:val="22"/>
                <w:vertAlign w:val="superscript"/>
                <w:lang w:val="de-DE"/>
              </w:rPr>
              <w:t xml:space="preserve"> </w:t>
            </w:r>
            <w:r w:rsidRPr="009551A7">
              <w:rPr>
                <w:caps/>
                <w:sz w:val="22"/>
                <w:szCs w:val="22"/>
                <w:lang w:val="de-DE"/>
              </w:rPr>
              <w:t xml:space="preserve"> 60 </w:t>
            </w:r>
            <w:r w:rsidRPr="009551A7">
              <w:rPr>
                <w:sz w:val="22"/>
                <w:szCs w:val="22"/>
                <w:lang w:val="de-DE"/>
              </w:rPr>
              <w:t>mg</w:t>
            </w:r>
          </w:p>
        </w:tc>
      </w:tr>
      <w:tr w:rsidR="00830D78" w:rsidRPr="00C62B68" w:rsidTr="00830D78">
        <w:tc>
          <w:tcPr>
            <w:tcW w:w="2197" w:type="dxa"/>
          </w:tcPr>
          <w:p w:rsidR="00830D78" w:rsidRPr="009551A7" w:rsidRDefault="00830D78" w:rsidP="00583567">
            <w:pPr>
              <w:spacing w:before="0" w:after="0"/>
              <w:jc w:val="both"/>
              <w:rPr>
                <w:sz w:val="22"/>
                <w:szCs w:val="22"/>
                <w:lang w:val="el-GR"/>
              </w:rPr>
            </w:pPr>
            <w:r w:rsidRPr="009551A7">
              <w:rPr>
                <w:sz w:val="22"/>
                <w:szCs w:val="22"/>
                <w:lang w:val="el-GR"/>
              </w:rPr>
              <w:t>Λετονία</w:t>
            </w:r>
          </w:p>
        </w:tc>
        <w:tc>
          <w:tcPr>
            <w:tcW w:w="5528" w:type="dxa"/>
          </w:tcPr>
          <w:p w:rsidR="00830D78" w:rsidRPr="009551A7" w:rsidRDefault="00830D78" w:rsidP="00583567">
            <w:pPr>
              <w:spacing w:before="0" w:after="0"/>
              <w:jc w:val="both"/>
              <w:rPr>
                <w:caps/>
                <w:sz w:val="22"/>
                <w:szCs w:val="22"/>
              </w:rPr>
            </w:pPr>
            <w:r w:rsidRPr="009551A7">
              <w:rPr>
                <w:caps/>
                <w:sz w:val="22"/>
                <w:szCs w:val="22"/>
              </w:rPr>
              <w:t>DIAPREL MR</w:t>
            </w:r>
            <w:r w:rsidRPr="009551A7">
              <w:rPr>
                <w:caps/>
                <w:sz w:val="22"/>
                <w:szCs w:val="22"/>
                <w:vertAlign w:val="superscript"/>
              </w:rPr>
              <w:t xml:space="preserve"> </w:t>
            </w:r>
            <w:r w:rsidRPr="009551A7">
              <w:rPr>
                <w:sz w:val="22"/>
                <w:szCs w:val="22"/>
              </w:rPr>
              <w:t xml:space="preserve"> </w:t>
            </w:r>
            <w:r w:rsidRPr="009551A7">
              <w:rPr>
                <w:caps/>
                <w:sz w:val="22"/>
                <w:szCs w:val="22"/>
              </w:rPr>
              <w:t>60 </w:t>
            </w:r>
            <w:r w:rsidRPr="009551A7">
              <w:rPr>
                <w:sz w:val="22"/>
                <w:szCs w:val="22"/>
              </w:rPr>
              <w:t>mg</w:t>
            </w:r>
          </w:p>
        </w:tc>
      </w:tr>
      <w:tr w:rsidR="00830D78" w:rsidRPr="00C62B68" w:rsidTr="00830D78">
        <w:tc>
          <w:tcPr>
            <w:tcW w:w="2197" w:type="dxa"/>
          </w:tcPr>
          <w:p w:rsidR="00830D78" w:rsidRPr="009551A7" w:rsidRDefault="00830D78" w:rsidP="00583567">
            <w:pPr>
              <w:spacing w:before="0" w:after="0"/>
              <w:jc w:val="both"/>
              <w:rPr>
                <w:sz w:val="22"/>
                <w:szCs w:val="22"/>
                <w:lang w:val="el-GR"/>
              </w:rPr>
            </w:pPr>
            <w:r w:rsidRPr="009551A7">
              <w:rPr>
                <w:sz w:val="22"/>
                <w:szCs w:val="22"/>
                <w:lang w:val="el-GR"/>
              </w:rPr>
              <w:t>Λιθουανία</w:t>
            </w:r>
          </w:p>
        </w:tc>
        <w:tc>
          <w:tcPr>
            <w:tcW w:w="5528" w:type="dxa"/>
          </w:tcPr>
          <w:p w:rsidR="00830D78" w:rsidRPr="009551A7" w:rsidRDefault="00830D78" w:rsidP="00583567">
            <w:pPr>
              <w:spacing w:before="0" w:after="0"/>
              <w:jc w:val="both"/>
              <w:rPr>
                <w:caps/>
                <w:sz w:val="22"/>
                <w:szCs w:val="22"/>
              </w:rPr>
            </w:pPr>
            <w:r w:rsidRPr="009551A7">
              <w:rPr>
                <w:caps/>
                <w:sz w:val="22"/>
                <w:szCs w:val="22"/>
              </w:rPr>
              <w:t>DIAPREL MR</w:t>
            </w:r>
            <w:r w:rsidRPr="009551A7">
              <w:rPr>
                <w:caps/>
                <w:sz w:val="22"/>
                <w:szCs w:val="22"/>
                <w:vertAlign w:val="superscript"/>
              </w:rPr>
              <w:t xml:space="preserve"> </w:t>
            </w:r>
            <w:r w:rsidRPr="009551A7">
              <w:rPr>
                <w:sz w:val="22"/>
                <w:szCs w:val="22"/>
              </w:rPr>
              <w:t xml:space="preserve"> </w:t>
            </w:r>
            <w:r w:rsidRPr="009551A7">
              <w:rPr>
                <w:caps/>
                <w:sz w:val="22"/>
                <w:szCs w:val="22"/>
              </w:rPr>
              <w:t>60 </w:t>
            </w:r>
            <w:r w:rsidRPr="009551A7">
              <w:rPr>
                <w:sz w:val="22"/>
                <w:szCs w:val="22"/>
              </w:rPr>
              <w:t>mg</w:t>
            </w:r>
          </w:p>
        </w:tc>
      </w:tr>
      <w:tr w:rsidR="00830D78" w:rsidRPr="00C62B68" w:rsidTr="00830D78">
        <w:tc>
          <w:tcPr>
            <w:tcW w:w="2197" w:type="dxa"/>
          </w:tcPr>
          <w:p w:rsidR="00830D78" w:rsidRPr="009551A7" w:rsidRDefault="00830D78" w:rsidP="00583567">
            <w:pPr>
              <w:spacing w:before="0" w:after="0"/>
              <w:jc w:val="both"/>
              <w:rPr>
                <w:sz w:val="22"/>
                <w:szCs w:val="22"/>
                <w:lang w:val="el-GR"/>
              </w:rPr>
            </w:pPr>
            <w:r w:rsidRPr="009551A7">
              <w:rPr>
                <w:sz w:val="22"/>
                <w:szCs w:val="22"/>
                <w:lang w:val="el-GR"/>
              </w:rPr>
              <w:t>Λουξεμβούργο</w:t>
            </w:r>
          </w:p>
        </w:tc>
        <w:tc>
          <w:tcPr>
            <w:tcW w:w="5528" w:type="dxa"/>
          </w:tcPr>
          <w:p w:rsidR="00830D78" w:rsidRPr="009551A7" w:rsidRDefault="00830D78" w:rsidP="00583567">
            <w:pPr>
              <w:spacing w:before="0" w:after="0"/>
              <w:jc w:val="both"/>
              <w:rPr>
                <w:caps/>
                <w:sz w:val="22"/>
                <w:szCs w:val="22"/>
                <w:lang w:val="de-DE"/>
              </w:rPr>
            </w:pPr>
            <w:r w:rsidRPr="009551A7">
              <w:rPr>
                <w:caps/>
                <w:sz w:val="22"/>
                <w:szCs w:val="22"/>
                <w:lang w:val="de-DE"/>
              </w:rPr>
              <w:t>DIAMICRON 60 </w:t>
            </w:r>
            <w:r w:rsidRPr="009551A7">
              <w:rPr>
                <w:sz w:val="22"/>
                <w:szCs w:val="22"/>
                <w:lang w:val="de-DE"/>
              </w:rPr>
              <w:t>mg</w:t>
            </w:r>
          </w:p>
        </w:tc>
      </w:tr>
      <w:tr w:rsidR="00830D78" w:rsidRPr="00C62B68" w:rsidTr="00830D78">
        <w:tc>
          <w:tcPr>
            <w:tcW w:w="2197" w:type="dxa"/>
          </w:tcPr>
          <w:p w:rsidR="00830D78" w:rsidRPr="009551A7" w:rsidRDefault="00830D78" w:rsidP="00583567">
            <w:pPr>
              <w:spacing w:before="0" w:after="0"/>
              <w:jc w:val="both"/>
              <w:rPr>
                <w:sz w:val="22"/>
                <w:szCs w:val="22"/>
                <w:lang w:val="el-GR"/>
              </w:rPr>
            </w:pPr>
            <w:r w:rsidRPr="009551A7">
              <w:rPr>
                <w:sz w:val="22"/>
                <w:szCs w:val="22"/>
                <w:lang w:val="el-GR"/>
              </w:rPr>
              <w:t>Μάλτα</w:t>
            </w:r>
          </w:p>
        </w:tc>
        <w:tc>
          <w:tcPr>
            <w:tcW w:w="5528" w:type="dxa"/>
          </w:tcPr>
          <w:p w:rsidR="00830D78" w:rsidRPr="009551A7" w:rsidRDefault="00830D78" w:rsidP="00583567">
            <w:pPr>
              <w:spacing w:before="0" w:after="0"/>
              <w:jc w:val="both"/>
              <w:rPr>
                <w:caps/>
                <w:sz w:val="22"/>
                <w:szCs w:val="22"/>
                <w:lang w:val="en-US"/>
              </w:rPr>
            </w:pPr>
            <w:r w:rsidRPr="009551A7">
              <w:rPr>
                <w:caps/>
                <w:sz w:val="22"/>
                <w:szCs w:val="22"/>
                <w:lang w:val="en-US"/>
              </w:rPr>
              <w:t>DIAMICRON MR</w:t>
            </w:r>
            <w:r w:rsidRPr="009551A7">
              <w:rPr>
                <w:caps/>
                <w:sz w:val="22"/>
                <w:szCs w:val="22"/>
                <w:vertAlign w:val="superscript"/>
                <w:lang w:val="en-US"/>
              </w:rPr>
              <w:t xml:space="preserve"> </w:t>
            </w:r>
            <w:r w:rsidRPr="009551A7">
              <w:rPr>
                <w:caps/>
                <w:sz w:val="22"/>
                <w:szCs w:val="22"/>
                <w:lang w:val="en-US"/>
              </w:rPr>
              <w:t>60 </w:t>
            </w:r>
            <w:r w:rsidRPr="009551A7">
              <w:rPr>
                <w:sz w:val="22"/>
                <w:szCs w:val="22"/>
                <w:lang w:val="en-US"/>
              </w:rPr>
              <w:t>mg</w:t>
            </w:r>
          </w:p>
        </w:tc>
      </w:tr>
      <w:tr w:rsidR="00830D78" w:rsidRPr="00C62B68" w:rsidTr="00830D78">
        <w:tc>
          <w:tcPr>
            <w:tcW w:w="2197" w:type="dxa"/>
          </w:tcPr>
          <w:p w:rsidR="00830D78" w:rsidRPr="009551A7" w:rsidRDefault="00830D78" w:rsidP="00583567">
            <w:pPr>
              <w:spacing w:before="0" w:after="0"/>
              <w:jc w:val="both"/>
              <w:rPr>
                <w:sz w:val="22"/>
                <w:szCs w:val="22"/>
                <w:lang w:val="el-GR"/>
              </w:rPr>
            </w:pPr>
            <w:r w:rsidRPr="009551A7">
              <w:rPr>
                <w:sz w:val="22"/>
                <w:szCs w:val="22"/>
                <w:lang w:val="el-GR"/>
              </w:rPr>
              <w:t>Ολλανδία</w:t>
            </w:r>
          </w:p>
        </w:tc>
        <w:tc>
          <w:tcPr>
            <w:tcW w:w="5528" w:type="dxa"/>
          </w:tcPr>
          <w:p w:rsidR="00830D78" w:rsidRPr="009551A7" w:rsidRDefault="00830D78" w:rsidP="00583567">
            <w:pPr>
              <w:spacing w:before="0" w:after="0"/>
              <w:jc w:val="both"/>
              <w:rPr>
                <w:caps/>
                <w:sz w:val="22"/>
                <w:szCs w:val="22"/>
                <w:lang w:val="en-US"/>
              </w:rPr>
            </w:pPr>
            <w:r w:rsidRPr="009551A7">
              <w:rPr>
                <w:caps/>
                <w:sz w:val="22"/>
                <w:szCs w:val="22"/>
                <w:lang w:val="en-US"/>
              </w:rPr>
              <w:t>DIAMICRON MR 60 </w:t>
            </w:r>
            <w:r w:rsidRPr="009551A7">
              <w:rPr>
                <w:sz w:val="22"/>
                <w:szCs w:val="22"/>
                <w:lang w:val="en-US"/>
              </w:rPr>
              <w:t>mg</w:t>
            </w:r>
          </w:p>
        </w:tc>
      </w:tr>
      <w:tr w:rsidR="00830D78" w:rsidRPr="00C62B68" w:rsidDel="00926EEF" w:rsidTr="00830D78">
        <w:tc>
          <w:tcPr>
            <w:tcW w:w="2197" w:type="dxa"/>
          </w:tcPr>
          <w:p w:rsidR="00830D78" w:rsidRPr="009551A7" w:rsidDel="0023302A" w:rsidRDefault="00830D78" w:rsidP="00583567">
            <w:pPr>
              <w:spacing w:before="0" w:after="0"/>
              <w:jc w:val="both"/>
              <w:rPr>
                <w:sz w:val="22"/>
                <w:szCs w:val="22"/>
                <w:lang w:val="el-GR"/>
              </w:rPr>
            </w:pPr>
            <w:r w:rsidRPr="009551A7">
              <w:rPr>
                <w:sz w:val="22"/>
                <w:szCs w:val="22"/>
                <w:lang w:val="el-GR"/>
              </w:rPr>
              <w:t>Πολωνία</w:t>
            </w:r>
          </w:p>
        </w:tc>
        <w:tc>
          <w:tcPr>
            <w:tcW w:w="5528" w:type="dxa"/>
          </w:tcPr>
          <w:p w:rsidR="00830D78" w:rsidRPr="009551A7" w:rsidRDefault="00830D78" w:rsidP="00583567">
            <w:pPr>
              <w:spacing w:before="0" w:after="0"/>
              <w:jc w:val="both"/>
              <w:rPr>
                <w:caps/>
                <w:sz w:val="22"/>
                <w:szCs w:val="22"/>
                <w:lang w:val="en-US"/>
              </w:rPr>
            </w:pPr>
            <w:r w:rsidRPr="009551A7">
              <w:rPr>
                <w:caps/>
                <w:sz w:val="22"/>
                <w:szCs w:val="22"/>
                <w:lang w:val="en-US"/>
              </w:rPr>
              <w:t>DIAPREL MR</w:t>
            </w:r>
          </w:p>
        </w:tc>
      </w:tr>
      <w:tr w:rsidR="00830D78" w:rsidRPr="00C62B68" w:rsidDel="00926EEF" w:rsidTr="00830D78">
        <w:tc>
          <w:tcPr>
            <w:tcW w:w="2197" w:type="dxa"/>
          </w:tcPr>
          <w:p w:rsidR="00830D78" w:rsidRPr="009551A7" w:rsidDel="0023302A" w:rsidRDefault="00830D78" w:rsidP="00583567">
            <w:pPr>
              <w:spacing w:before="0" w:after="0"/>
              <w:jc w:val="both"/>
              <w:rPr>
                <w:sz w:val="22"/>
                <w:szCs w:val="22"/>
                <w:lang w:val="el-GR"/>
              </w:rPr>
            </w:pPr>
            <w:r w:rsidRPr="009551A7">
              <w:rPr>
                <w:sz w:val="22"/>
                <w:szCs w:val="22"/>
                <w:lang w:val="el-GR"/>
              </w:rPr>
              <w:t>Πορτογαλία</w:t>
            </w:r>
          </w:p>
        </w:tc>
        <w:tc>
          <w:tcPr>
            <w:tcW w:w="5528" w:type="dxa"/>
          </w:tcPr>
          <w:p w:rsidR="00830D78" w:rsidRPr="009551A7" w:rsidRDefault="00830D78" w:rsidP="00583567">
            <w:pPr>
              <w:spacing w:before="0" w:after="0"/>
              <w:jc w:val="both"/>
              <w:rPr>
                <w:caps/>
                <w:sz w:val="22"/>
                <w:szCs w:val="22"/>
              </w:rPr>
            </w:pPr>
            <w:r w:rsidRPr="009551A7">
              <w:rPr>
                <w:caps/>
                <w:sz w:val="22"/>
                <w:szCs w:val="22"/>
              </w:rPr>
              <w:t>DIAMICRON LM 60</w:t>
            </w:r>
          </w:p>
        </w:tc>
      </w:tr>
      <w:tr w:rsidR="00830D78" w:rsidRPr="00C62B68" w:rsidDel="00926EEF" w:rsidTr="00830D78">
        <w:tc>
          <w:tcPr>
            <w:tcW w:w="2197" w:type="dxa"/>
          </w:tcPr>
          <w:p w:rsidR="00830D78" w:rsidRPr="009551A7" w:rsidRDefault="00830D78" w:rsidP="00583567">
            <w:pPr>
              <w:spacing w:before="0" w:after="0"/>
              <w:jc w:val="both"/>
              <w:rPr>
                <w:sz w:val="22"/>
                <w:szCs w:val="22"/>
                <w:lang w:val="el-GR"/>
              </w:rPr>
            </w:pPr>
            <w:r w:rsidRPr="009551A7">
              <w:rPr>
                <w:sz w:val="22"/>
                <w:szCs w:val="22"/>
                <w:lang w:val="el-GR"/>
              </w:rPr>
              <w:t>Ρουμανία</w:t>
            </w:r>
          </w:p>
        </w:tc>
        <w:tc>
          <w:tcPr>
            <w:tcW w:w="5528" w:type="dxa"/>
          </w:tcPr>
          <w:p w:rsidR="00830D78" w:rsidRPr="009551A7" w:rsidRDefault="00830D78" w:rsidP="00583567">
            <w:pPr>
              <w:spacing w:before="0" w:after="0"/>
              <w:jc w:val="both"/>
              <w:rPr>
                <w:caps/>
                <w:sz w:val="22"/>
                <w:szCs w:val="22"/>
              </w:rPr>
            </w:pPr>
            <w:r w:rsidRPr="009551A7">
              <w:rPr>
                <w:caps/>
                <w:sz w:val="22"/>
                <w:szCs w:val="22"/>
              </w:rPr>
              <w:t>DIAPREL MR 60</w:t>
            </w:r>
            <w:r w:rsidR="00AE20BC" w:rsidRPr="009551A7">
              <w:rPr>
                <w:caps/>
                <w:sz w:val="22"/>
                <w:szCs w:val="22"/>
              </w:rPr>
              <w:t xml:space="preserve"> </w:t>
            </w:r>
            <w:r w:rsidR="00AE20BC" w:rsidRPr="009551A7">
              <w:rPr>
                <w:sz w:val="22"/>
                <w:szCs w:val="22"/>
                <w:lang w:val="en-US"/>
              </w:rPr>
              <w:t>mg</w:t>
            </w:r>
          </w:p>
        </w:tc>
      </w:tr>
      <w:tr w:rsidR="00830D78" w:rsidRPr="00C62B68" w:rsidDel="00926EEF" w:rsidTr="00830D78">
        <w:tc>
          <w:tcPr>
            <w:tcW w:w="2197" w:type="dxa"/>
          </w:tcPr>
          <w:p w:rsidR="00830D78" w:rsidRPr="009551A7" w:rsidRDefault="00830D78" w:rsidP="00583567">
            <w:pPr>
              <w:spacing w:before="0" w:after="0"/>
              <w:jc w:val="both"/>
              <w:rPr>
                <w:sz w:val="22"/>
                <w:szCs w:val="22"/>
                <w:lang w:val="el-GR"/>
              </w:rPr>
            </w:pPr>
            <w:r w:rsidRPr="009551A7">
              <w:rPr>
                <w:sz w:val="22"/>
                <w:szCs w:val="22"/>
                <w:lang w:val="el-GR"/>
              </w:rPr>
              <w:t>Σλοβακία</w:t>
            </w:r>
          </w:p>
        </w:tc>
        <w:tc>
          <w:tcPr>
            <w:tcW w:w="5528" w:type="dxa"/>
          </w:tcPr>
          <w:p w:rsidR="00830D78" w:rsidRPr="009551A7" w:rsidRDefault="00830D78" w:rsidP="00583567">
            <w:pPr>
              <w:spacing w:before="0" w:after="0"/>
              <w:jc w:val="both"/>
              <w:rPr>
                <w:caps/>
                <w:sz w:val="22"/>
                <w:szCs w:val="22"/>
              </w:rPr>
            </w:pPr>
            <w:r w:rsidRPr="009551A7">
              <w:rPr>
                <w:caps/>
                <w:sz w:val="22"/>
                <w:szCs w:val="22"/>
              </w:rPr>
              <w:t>DIAPREL MR 60</w:t>
            </w:r>
            <w:r w:rsidR="00AE20BC" w:rsidRPr="009551A7">
              <w:rPr>
                <w:sz w:val="22"/>
                <w:szCs w:val="22"/>
                <w:lang w:val="en-US"/>
              </w:rPr>
              <w:t xml:space="preserve"> mg</w:t>
            </w:r>
          </w:p>
        </w:tc>
      </w:tr>
      <w:tr w:rsidR="00830D78" w:rsidRPr="00C62B68" w:rsidDel="00926EEF" w:rsidTr="00830D78">
        <w:tc>
          <w:tcPr>
            <w:tcW w:w="2197" w:type="dxa"/>
          </w:tcPr>
          <w:p w:rsidR="00830D78" w:rsidRDefault="00830D78" w:rsidP="00583567">
            <w:pPr>
              <w:spacing w:before="0" w:after="0"/>
              <w:jc w:val="both"/>
              <w:rPr>
                <w:sz w:val="22"/>
                <w:szCs w:val="22"/>
                <w:lang w:val="el-GR"/>
              </w:rPr>
            </w:pPr>
            <w:r>
              <w:rPr>
                <w:sz w:val="22"/>
                <w:szCs w:val="22"/>
                <w:lang w:val="el-GR"/>
              </w:rPr>
              <w:t>Σλοβενία</w:t>
            </w:r>
          </w:p>
        </w:tc>
        <w:tc>
          <w:tcPr>
            <w:tcW w:w="5528" w:type="dxa"/>
          </w:tcPr>
          <w:p w:rsidR="00830D78" w:rsidRDefault="00830D78" w:rsidP="00583567">
            <w:pPr>
              <w:spacing w:before="0" w:after="0"/>
              <w:jc w:val="both"/>
              <w:rPr>
                <w:caps/>
              </w:rPr>
            </w:pPr>
            <w:r>
              <w:rPr>
                <w:caps/>
              </w:rPr>
              <w:t>DIAPREL MR 60</w:t>
            </w:r>
            <w:r w:rsidR="00AE20BC">
              <w:rPr>
                <w:lang w:val="en-US"/>
              </w:rPr>
              <w:t xml:space="preserve"> mg</w:t>
            </w:r>
          </w:p>
        </w:tc>
      </w:tr>
      <w:tr w:rsidR="00830D78" w:rsidRPr="00C62B68" w:rsidDel="00926EEF" w:rsidTr="00830D78">
        <w:tc>
          <w:tcPr>
            <w:tcW w:w="2197" w:type="dxa"/>
          </w:tcPr>
          <w:p w:rsidR="00830D78" w:rsidRDefault="00830D78" w:rsidP="00583567">
            <w:pPr>
              <w:spacing w:before="0" w:after="0"/>
              <w:jc w:val="both"/>
              <w:rPr>
                <w:sz w:val="22"/>
                <w:szCs w:val="22"/>
                <w:lang w:val="el-GR"/>
              </w:rPr>
            </w:pPr>
            <w:r>
              <w:rPr>
                <w:sz w:val="22"/>
                <w:szCs w:val="22"/>
                <w:lang w:val="el-GR"/>
              </w:rPr>
              <w:t>Ισπανία</w:t>
            </w:r>
          </w:p>
        </w:tc>
        <w:tc>
          <w:tcPr>
            <w:tcW w:w="5528" w:type="dxa"/>
          </w:tcPr>
          <w:p w:rsidR="00830D78" w:rsidRDefault="00830D78" w:rsidP="00583567">
            <w:pPr>
              <w:spacing w:before="0" w:after="0"/>
              <w:jc w:val="both"/>
              <w:rPr>
                <w:caps/>
              </w:rPr>
            </w:pPr>
            <w:r>
              <w:rPr>
                <w:caps/>
              </w:rPr>
              <w:t xml:space="preserve">DIAMICRON 60 </w:t>
            </w:r>
            <w:r>
              <w:rPr>
                <w:lang w:val="en-US"/>
              </w:rPr>
              <w:t>mg</w:t>
            </w:r>
          </w:p>
        </w:tc>
      </w:tr>
      <w:tr w:rsidR="00830D78" w:rsidRPr="00C62B68" w:rsidDel="00926EEF" w:rsidTr="00830D78">
        <w:tc>
          <w:tcPr>
            <w:tcW w:w="2197" w:type="dxa"/>
          </w:tcPr>
          <w:p w:rsidR="00830D78" w:rsidRDefault="00830D78" w:rsidP="00583567">
            <w:pPr>
              <w:spacing w:before="0" w:after="0"/>
              <w:jc w:val="both"/>
              <w:rPr>
                <w:sz w:val="22"/>
                <w:szCs w:val="22"/>
                <w:lang w:val="el-GR"/>
              </w:rPr>
            </w:pPr>
            <w:r>
              <w:rPr>
                <w:sz w:val="22"/>
                <w:szCs w:val="22"/>
                <w:lang w:val="el-GR"/>
              </w:rPr>
              <w:t>Ηνωμένο Βασίλειο</w:t>
            </w:r>
          </w:p>
        </w:tc>
        <w:tc>
          <w:tcPr>
            <w:tcW w:w="5528" w:type="dxa"/>
          </w:tcPr>
          <w:p w:rsidR="00830D78" w:rsidRDefault="00B52DFE" w:rsidP="00583567">
            <w:pPr>
              <w:spacing w:before="0" w:after="0"/>
              <w:jc w:val="both"/>
              <w:rPr>
                <w:caps/>
              </w:rPr>
            </w:pPr>
            <w:r>
              <w:rPr>
                <w:caps/>
              </w:rPr>
              <w:t>diamicro</w:t>
            </w:r>
            <w:r>
              <w:rPr>
                <w:caps/>
                <w:lang w:val="el-GR"/>
              </w:rPr>
              <w:t>ν</w:t>
            </w:r>
            <w:r>
              <w:rPr>
                <w:caps/>
              </w:rPr>
              <w:t xml:space="preserve"> </w:t>
            </w:r>
            <w:r w:rsidR="00830D78">
              <w:rPr>
                <w:caps/>
              </w:rPr>
              <w:t xml:space="preserve">60 </w:t>
            </w:r>
            <w:r w:rsidR="00830D78">
              <w:rPr>
                <w:lang w:val="en-US"/>
              </w:rPr>
              <w:t>mg MR</w:t>
            </w:r>
          </w:p>
        </w:tc>
      </w:tr>
    </w:tbl>
    <w:p w:rsidR="00C62B68" w:rsidRPr="00C62B68" w:rsidRDefault="00C62B68" w:rsidP="00583567">
      <w:pPr>
        <w:numPr>
          <w:ilvl w:val="12"/>
          <w:numId w:val="0"/>
        </w:numPr>
        <w:spacing w:before="0" w:after="0"/>
        <w:ind w:right="-2"/>
        <w:jc w:val="both"/>
        <w:rPr>
          <w:sz w:val="22"/>
          <w:szCs w:val="22"/>
          <w:lang w:val="el-GR"/>
        </w:rPr>
      </w:pPr>
    </w:p>
    <w:p w:rsidR="00C62B68" w:rsidRPr="00C62B68" w:rsidRDefault="00C62B68" w:rsidP="00583567">
      <w:pPr>
        <w:spacing w:before="0" w:after="0"/>
        <w:rPr>
          <w:noProof/>
          <w:sz w:val="22"/>
          <w:szCs w:val="22"/>
          <w:lang w:val="el-GR"/>
        </w:rPr>
      </w:pPr>
      <w:r w:rsidRPr="00C62B68">
        <w:rPr>
          <w:b/>
          <w:noProof/>
          <w:sz w:val="22"/>
          <w:szCs w:val="22"/>
          <w:lang w:val="el-GR"/>
        </w:rPr>
        <w:t xml:space="preserve">Το παρόν φύλλο οδηγιών χρήσης </w:t>
      </w:r>
      <w:r w:rsidR="00B13FDD" w:rsidRPr="0038495D">
        <w:rPr>
          <w:b/>
          <w:noProof/>
          <w:lang w:val="el-GR"/>
        </w:rPr>
        <w:t>αναθεωρήθηκε</w:t>
      </w:r>
      <w:r w:rsidR="00B13FDD" w:rsidRPr="00C62B68" w:rsidDel="00B13FDD">
        <w:rPr>
          <w:b/>
          <w:noProof/>
          <w:sz w:val="22"/>
          <w:szCs w:val="22"/>
          <w:lang w:val="el-GR"/>
        </w:rPr>
        <w:t xml:space="preserve"> </w:t>
      </w:r>
      <w:r w:rsidRPr="00C62B68">
        <w:rPr>
          <w:b/>
          <w:noProof/>
          <w:sz w:val="22"/>
          <w:szCs w:val="22"/>
          <w:lang w:val="el-GR"/>
        </w:rPr>
        <w:t>για τελευταία φορά</w:t>
      </w:r>
      <w:r w:rsidR="00B13FDD">
        <w:rPr>
          <w:b/>
          <w:noProof/>
          <w:sz w:val="22"/>
          <w:szCs w:val="22"/>
          <w:lang w:val="el-GR"/>
        </w:rPr>
        <w:t xml:space="preserve"> τον</w:t>
      </w:r>
      <w:r w:rsidR="0081675A" w:rsidRPr="0081675A">
        <w:rPr>
          <w:b/>
          <w:noProof/>
          <w:sz w:val="22"/>
          <w:szCs w:val="22"/>
          <w:lang w:val="el-GR"/>
        </w:rPr>
        <w:t xml:space="preserve">: </w:t>
      </w:r>
      <w:r w:rsidRPr="00C62B68">
        <w:rPr>
          <w:b/>
          <w:noProof/>
          <w:sz w:val="22"/>
          <w:szCs w:val="22"/>
          <w:lang w:val="el-GR"/>
        </w:rPr>
        <w:t xml:space="preserve"> {</w:t>
      </w:r>
      <w:r w:rsidR="0081675A">
        <w:rPr>
          <w:b/>
          <w:noProof/>
          <w:sz w:val="22"/>
          <w:szCs w:val="22"/>
          <w:lang w:val="el-GR"/>
        </w:rPr>
        <w:t>ΜΜ/ΧΧΧΧ</w:t>
      </w:r>
      <w:r w:rsidRPr="00C62B68">
        <w:rPr>
          <w:b/>
          <w:noProof/>
          <w:sz w:val="22"/>
          <w:szCs w:val="22"/>
          <w:lang w:val="el-GR"/>
        </w:rPr>
        <w:t xml:space="preserve">} </w:t>
      </w:r>
    </w:p>
    <w:p w:rsidR="00C62B68" w:rsidRPr="00C62B68" w:rsidRDefault="00C62B68" w:rsidP="00583567">
      <w:pPr>
        <w:numPr>
          <w:ilvl w:val="12"/>
          <w:numId w:val="0"/>
        </w:numPr>
        <w:spacing w:before="0" w:after="0"/>
        <w:ind w:right="-2"/>
        <w:jc w:val="both"/>
        <w:outlineLvl w:val="0"/>
        <w:rPr>
          <w:sz w:val="22"/>
          <w:szCs w:val="22"/>
          <w:lang w:val="el-GR"/>
        </w:rPr>
      </w:pPr>
    </w:p>
    <w:p w:rsidR="005B6C30" w:rsidRPr="00C62B68" w:rsidRDefault="008414E5" w:rsidP="00583567">
      <w:pPr>
        <w:pStyle w:val="a8"/>
        <w:spacing w:before="0" w:after="0"/>
        <w:rPr>
          <w:sz w:val="22"/>
          <w:szCs w:val="22"/>
        </w:rPr>
      </w:pPr>
      <w:r w:rsidRPr="00C62B68">
        <w:rPr>
          <w:sz w:val="22"/>
          <w:szCs w:val="22"/>
        </w:rPr>
        <w:t xml:space="preserve"> </w:t>
      </w:r>
    </w:p>
    <w:p w:rsidR="00C62B68" w:rsidRPr="00C62B68" w:rsidRDefault="00C62B68" w:rsidP="00583567">
      <w:pPr>
        <w:spacing w:before="0" w:after="0"/>
        <w:rPr>
          <w:sz w:val="22"/>
          <w:szCs w:val="22"/>
          <w:lang w:val="el-GR"/>
        </w:rPr>
      </w:pPr>
    </w:p>
    <w:sectPr w:rsidR="00C62B68" w:rsidRPr="00C62B68" w:rsidSect="00C62B68">
      <w:headerReference w:type="even" r:id="rId10"/>
      <w:headerReference w:type="default" r:id="rId11"/>
      <w:footerReference w:type="even" r:id="rId12"/>
      <w:footerReference w:type="default" r:id="rId13"/>
      <w:headerReference w:type="first" r:id="rId14"/>
      <w:footerReference w:type="first" r:id="rId15"/>
      <w:pgSz w:w="11913" w:h="16834"/>
      <w:pgMar w:top="1134" w:right="1565" w:bottom="1276"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4D0" w:rsidRDefault="001344D0">
      <w:r>
        <w:separator/>
      </w:r>
    </w:p>
  </w:endnote>
  <w:endnote w:type="continuationSeparator" w:id="0">
    <w:p w:rsidR="001344D0" w:rsidRDefault="00134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0B7" w:rsidRDefault="004920B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4920B7" w:rsidRDefault="004920B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0B7" w:rsidRPr="0006617B" w:rsidRDefault="004920B7" w:rsidP="0006617B">
    <w:pPr>
      <w:pStyle w:val="a3"/>
      <w:framePr w:wrap="around" w:vAnchor="text" w:hAnchor="page" w:x="9802" w:y="32"/>
      <w:rPr>
        <w:rStyle w:val="a4"/>
        <w:rFonts w:ascii="Arial" w:hAnsi="Arial" w:cs="Arial"/>
        <w:sz w:val="20"/>
      </w:rPr>
    </w:pPr>
    <w:r w:rsidRPr="0006617B">
      <w:rPr>
        <w:rStyle w:val="a4"/>
        <w:rFonts w:ascii="Arial" w:hAnsi="Arial" w:cs="Arial"/>
        <w:sz w:val="20"/>
      </w:rPr>
      <w:fldChar w:fldCharType="begin"/>
    </w:r>
    <w:r w:rsidRPr="0006617B">
      <w:rPr>
        <w:rStyle w:val="a4"/>
        <w:rFonts w:ascii="Arial" w:hAnsi="Arial" w:cs="Arial"/>
        <w:sz w:val="20"/>
      </w:rPr>
      <w:instrText xml:space="preserve">PAGE  </w:instrText>
    </w:r>
    <w:r w:rsidRPr="0006617B">
      <w:rPr>
        <w:rStyle w:val="a4"/>
        <w:rFonts w:ascii="Arial" w:hAnsi="Arial" w:cs="Arial"/>
        <w:sz w:val="20"/>
      </w:rPr>
      <w:fldChar w:fldCharType="separate"/>
    </w:r>
    <w:r w:rsidR="00BD47B3">
      <w:rPr>
        <w:rStyle w:val="a4"/>
        <w:rFonts w:ascii="Arial" w:hAnsi="Arial" w:cs="Arial"/>
        <w:noProof/>
        <w:sz w:val="20"/>
      </w:rPr>
      <w:t>1</w:t>
    </w:r>
    <w:r w:rsidRPr="0006617B">
      <w:rPr>
        <w:rStyle w:val="a4"/>
        <w:rFonts w:ascii="Arial" w:hAnsi="Arial" w:cs="Arial"/>
        <w:sz w:val="20"/>
      </w:rPr>
      <w:fldChar w:fldCharType="end"/>
    </w:r>
  </w:p>
  <w:p w:rsidR="004920B7" w:rsidRPr="00EA0243" w:rsidRDefault="004920B7" w:rsidP="008F6717">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5C7" w:rsidRDefault="008235C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4D0" w:rsidRDefault="001344D0">
      <w:r>
        <w:separator/>
      </w:r>
    </w:p>
  </w:footnote>
  <w:footnote w:type="continuationSeparator" w:id="0">
    <w:p w:rsidR="001344D0" w:rsidRDefault="001344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5C7" w:rsidRDefault="008235C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5C7" w:rsidRDefault="008235C7">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5C7" w:rsidRDefault="008235C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D220AC2"/>
    <w:multiLevelType w:val="multilevel"/>
    <w:tmpl w:val="5F8E46EE"/>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E5B34B8"/>
    <w:multiLevelType w:val="multilevel"/>
    <w:tmpl w:val="5F8E46EE"/>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FA40EB6"/>
    <w:multiLevelType w:val="hybridMultilevel"/>
    <w:tmpl w:val="16AE86F0"/>
    <w:lvl w:ilvl="0" w:tplc="FFFFFFFF">
      <w:start w:val="1"/>
      <w:numFmt w:val="bullet"/>
      <w:lvlText w:val="-"/>
      <w:legacy w:legacy="1" w:legacySpace="0" w:legacyIndent="360"/>
      <w:lvlJc w:val="left"/>
      <w:pPr>
        <w:ind w:left="360" w:hanging="360"/>
      </w:pPr>
    </w:lvl>
    <w:lvl w:ilvl="1" w:tplc="0407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215D2DB6"/>
    <w:multiLevelType w:val="singleLevel"/>
    <w:tmpl w:val="02469680"/>
    <w:lvl w:ilvl="0">
      <w:start w:val="2"/>
      <w:numFmt w:val="bullet"/>
      <w:lvlText w:val="-"/>
      <w:lvlJc w:val="left"/>
      <w:pPr>
        <w:tabs>
          <w:tab w:val="num" w:pos="360"/>
        </w:tabs>
        <w:ind w:left="360" w:hanging="360"/>
      </w:pPr>
      <w:rPr>
        <w:rFonts w:hint="default"/>
      </w:rPr>
    </w:lvl>
  </w:abstractNum>
  <w:abstractNum w:abstractNumId="5">
    <w:nsid w:val="255F5E8C"/>
    <w:multiLevelType w:val="hybridMultilevel"/>
    <w:tmpl w:val="4FA877A0"/>
    <w:lvl w:ilvl="0" w:tplc="04080001">
      <w:start w:val="1"/>
      <w:numFmt w:val="bullet"/>
      <w:lvlText w:val=""/>
      <w:lvlJc w:val="left"/>
      <w:pPr>
        <w:ind w:left="927" w:hanging="360"/>
      </w:pPr>
      <w:rPr>
        <w:rFonts w:ascii="Symbol" w:hAnsi="Symbol"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6">
    <w:nsid w:val="28033C20"/>
    <w:multiLevelType w:val="multilevel"/>
    <w:tmpl w:val="5F8E46EE"/>
    <w:lvl w:ilvl="0">
      <w:start w:val="1"/>
      <w:numFmt w:val="decimal"/>
      <w:pStyle w:val="1"/>
      <w:lvlText w:val="%1."/>
      <w:lvlJc w:val="left"/>
      <w:pPr>
        <w:tabs>
          <w:tab w:val="num" w:pos="567"/>
        </w:tabs>
        <w:ind w:left="567" w:hanging="567"/>
      </w:pPr>
    </w:lvl>
    <w:lvl w:ilvl="1">
      <w:start w:val="1"/>
      <w:numFmt w:val="decimal"/>
      <w:pStyle w:val="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29FF6677"/>
    <w:multiLevelType w:val="hybridMultilevel"/>
    <w:tmpl w:val="4F1C74B2"/>
    <w:lvl w:ilvl="0" w:tplc="04080001">
      <w:start w:val="1"/>
      <w:numFmt w:val="bullet"/>
      <w:lvlText w:val=""/>
      <w:lvlJc w:val="left"/>
      <w:pPr>
        <w:tabs>
          <w:tab w:val="num" w:pos="927"/>
        </w:tabs>
        <w:ind w:left="927" w:hanging="360"/>
      </w:pPr>
      <w:rPr>
        <w:rFonts w:ascii="Symbol" w:hAnsi="Symbol" w:hint="default"/>
      </w:rPr>
    </w:lvl>
    <w:lvl w:ilvl="1" w:tplc="04080003" w:tentative="1">
      <w:start w:val="1"/>
      <w:numFmt w:val="bullet"/>
      <w:lvlText w:val="o"/>
      <w:lvlJc w:val="left"/>
      <w:pPr>
        <w:tabs>
          <w:tab w:val="num" w:pos="1647"/>
        </w:tabs>
        <w:ind w:left="1647" w:hanging="360"/>
      </w:pPr>
      <w:rPr>
        <w:rFonts w:ascii="Courier New" w:hAnsi="Courier New" w:cs="Courier New" w:hint="default"/>
      </w:rPr>
    </w:lvl>
    <w:lvl w:ilvl="2" w:tplc="04080005" w:tentative="1">
      <w:start w:val="1"/>
      <w:numFmt w:val="bullet"/>
      <w:lvlText w:val=""/>
      <w:lvlJc w:val="left"/>
      <w:pPr>
        <w:tabs>
          <w:tab w:val="num" w:pos="2367"/>
        </w:tabs>
        <w:ind w:left="2367" w:hanging="360"/>
      </w:pPr>
      <w:rPr>
        <w:rFonts w:ascii="Wingdings" w:hAnsi="Wingdings" w:hint="default"/>
      </w:rPr>
    </w:lvl>
    <w:lvl w:ilvl="3" w:tplc="04080001" w:tentative="1">
      <w:start w:val="1"/>
      <w:numFmt w:val="bullet"/>
      <w:lvlText w:val=""/>
      <w:lvlJc w:val="left"/>
      <w:pPr>
        <w:tabs>
          <w:tab w:val="num" w:pos="3087"/>
        </w:tabs>
        <w:ind w:left="3087" w:hanging="360"/>
      </w:pPr>
      <w:rPr>
        <w:rFonts w:ascii="Symbol" w:hAnsi="Symbol" w:hint="default"/>
      </w:rPr>
    </w:lvl>
    <w:lvl w:ilvl="4" w:tplc="04080003" w:tentative="1">
      <w:start w:val="1"/>
      <w:numFmt w:val="bullet"/>
      <w:lvlText w:val="o"/>
      <w:lvlJc w:val="left"/>
      <w:pPr>
        <w:tabs>
          <w:tab w:val="num" w:pos="3807"/>
        </w:tabs>
        <w:ind w:left="3807" w:hanging="360"/>
      </w:pPr>
      <w:rPr>
        <w:rFonts w:ascii="Courier New" w:hAnsi="Courier New" w:cs="Courier New" w:hint="default"/>
      </w:rPr>
    </w:lvl>
    <w:lvl w:ilvl="5" w:tplc="04080005" w:tentative="1">
      <w:start w:val="1"/>
      <w:numFmt w:val="bullet"/>
      <w:lvlText w:val=""/>
      <w:lvlJc w:val="left"/>
      <w:pPr>
        <w:tabs>
          <w:tab w:val="num" w:pos="4527"/>
        </w:tabs>
        <w:ind w:left="4527" w:hanging="360"/>
      </w:pPr>
      <w:rPr>
        <w:rFonts w:ascii="Wingdings" w:hAnsi="Wingdings" w:hint="default"/>
      </w:rPr>
    </w:lvl>
    <w:lvl w:ilvl="6" w:tplc="04080001" w:tentative="1">
      <w:start w:val="1"/>
      <w:numFmt w:val="bullet"/>
      <w:lvlText w:val=""/>
      <w:lvlJc w:val="left"/>
      <w:pPr>
        <w:tabs>
          <w:tab w:val="num" w:pos="5247"/>
        </w:tabs>
        <w:ind w:left="5247" w:hanging="360"/>
      </w:pPr>
      <w:rPr>
        <w:rFonts w:ascii="Symbol" w:hAnsi="Symbol" w:hint="default"/>
      </w:rPr>
    </w:lvl>
    <w:lvl w:ilvl="7" w:tplc="04080003" w:tentative="1">
      <w:start w:val="1"/>
      <w:numFmt w:val="bullet"/>
      <w:lvlText w:val="o"/>
      <w:lvlJc w:val="left"/>
      <w:pPr>
        <w:tabs>
          <w:tab w:val="num" w:pos="5967"/>
        </w:tabs>
        <w:ind w:left="5967" w:hanging="360"/>
      </w:pPr>
      <w:rPr>
        <w:rFonts w:ascii="Courier New" w:hAnsi="Courier New" w:cs="Courier New" w:hint="default"/>
      </w:rPr>
    </w:lvl>
    <w:lvl w:ilvl="8" w:tplc="04080005" w:tentative="1">
      <w:start w:val="1"/>
      <w:numFmt w:val="bullet"/>
      <w:lvlText w:val=""/>
      <w:lvlJc w:val="left"/>
      <w:pPr>
        <w:tabs>
          <w:tab w:val="num" w:pos="6687"/>
        </w:tabs>
        <w:ind w:left="6687" w:hanging="360"/>
      </w:pPr>
      <w:rPr>
        <w:rFonts w:ascii="Wingdings" w:hAnsi="Wingdings" w:hint="default"/>
      </w:rPr>
    </w:lvl>
  </w:abstractNum>
  <w:abstractNum w:abstractNumId="8">
    <w:nsid w:val="2AF5414C"/>
    <w:multiLevelType w:val="hybridMultilevel"/>
    <w:tmpl w:val="950215B6"/>
    <w:lvl w:ilvl="0" w:tplc="62F6E89A">
      <w:start w:val="1"/>
      <w:numFmt w:val="bullet"/>
      <w:lvlText w:val="•"/>
      <w:lvlJc w:val="left"/>
      <w:pPr>
        <w:tabs>
          <w:tab w:val="num" w:pos="927"/>
        </w:tabs>
        <w:ind w:left="887" w:hanging="320"/>
      </w:pPr>
      <w:rPr>
        <w:rFonts w:ascii="Times New Roman" w:hAnsi="Times New Roman" w:cs="Times New Roman" w:hint="default"/>
        <w:b/>
        <w:i w:val="0"/>
        <w:sz w:val="22"/>
      </w:rPr>
    </w:lvl>
    <w:lvl w:ilvl="1" w:tplc="2E50311C">
      <w:start w:val="1"/>
      <w:numFmt w:val="bullet"/>
      <w:lvlText w:val=""/>
      <w:lvlJc w:val="left"/>
      <w:pPr>
        <w:tabs>
          <w:tab w:val="num" w:pos="1081"/>
        </w:tabs>
        <w:ind w:left="1081" w:hanging="567"/>
      </w:pPr>
      <w:rPr>
        <w:rFonts w:ascii="Symbol" w:hAnsi="Symbol" w:hint="default"/>
        <w:sz w:val="20"/>
      </w:rPr>
    </w:lvl>
    <w:lvl w:ilvl="2" w:tplc="040C0005" w:tentative="1">
      <w:start w:val="1"/>
      <w:numFmt w:val="bullet"/>
      <w:lvlText w:val=""/>
      <w:lvlJc w:val="left"/>
      <w:pPr>
        <w:tabs>
          <w:tab w:val="num" w:pos="1594"/>
        </w:tabs>
        <w:ind w:left="1594" w:hanging="360"/>
      </w:pPr>
      <w:rPr>
        <w:rFonts w:ascii="Wingdings" w:hAnsi="Wingdings" w:hint="default"/>
      </w:rPr>
    </w:lvl>
    <w:lvl w:ilvl="3" w:tplc="040C0001" w:tentative="1">
      <w:start w:val="1"/>
      <w:numFmt w:val="bullet"/>
      <w:lvlText w:val=""/>
      <w:lvlJc w:val="left"/>
      <w:pPr>
        <w:tabs>
          <w:tab w:val="num" w:pos="2314"/>
        </w:tabs>
        <w:ind w:left="2314" w:hanging="360"/>
      </w:pPr>
      <w:rPr>
        <w:rFonts w:ascii="Symbol" w:hAnsi="Symbol" w:hint="default"/>
      </w:rPr>
    </w:lvl>
    <w:lvl w:ilvl="4" w:tplc="040C0003" w:tentative="1">
      <w:start w:val="1"/>
      <w:numFmt w:val="bullet"/>
      <w:lvlText w:val="o"/>
      <w:lvlJc w:val="left"/>
      <w:pPr>
        <w:tabs>
          <w:tab w:val="num" w:pos="3034"/>
        </w:tabs>
        <w:ind w:left="3034" w:hanging="360"/>
      </w:pPr>
      <w:rPr>
        <w:rFonts w:ascii="Courier New" w:hAnsi="Courier New" w:hint="default"/>
      </w:rPr>
    </w:lvl>
    <w:lvl w:ilvl="5" w:tplc="040C0005" w:tentative="1">
      <w:start w:val="1"/>
      <w:numFmt w:val="bullet"/>
      <w:lvlText w:val=""/>
      <w:lvlJc w:val="left"/>
      <w:pPr>
        <w:tabs>
          <w:tab w:val="num" w:pos="3754"/>
        </w:tabs>
        <w:ind w:left="3754" w:hanging="360"/>
      </w:pPr>
      <w:rPr>
        <w:rFonts w:ascii="Wingdings" w:hAnsi="Wingdings" w:hint="default"/>
      </w:rPr>
    </w:lvl>
    <w:lvl w:ilvl="6" w:tplc="040C0001" w:tentative="1">
      <w:start w:val="1"/>
      <w:numFmt w:val="bullet"/>
      <w:lvlText w:val=""/>
      <w:lvlJc w:val="left"/>
      <w:pPr>
        <w:tabs>
          <w:tab w:val="num" w:pos="4474"/>
        </w:tabs>
        <w:ind w:left="4474" w:hanging="360"/>
      </w:pPr>
      <w:rPr>
        <w:rFonts w:ascii="Symbol" w:hAnsi="Symbol" w:hint="default"/>
      </w:rPr>
    </w:lvl>
    <w:lvl w:ilvl="7" w:tplc="040C0003" w:tentative="1">
      <w:start w:val="1"/>
      <w:numFmt w:val="bullet"/>
      <w:lvlText w:val="o"/>
      <w:lvlJc w:val="left"/>
      <w:pPr>
        <w:tabs>
          <w:tab w:val="num" w:pos="5194"/>
        </w:tabs>
        <w:ind w:left="5194" w:hanging="360"/>
      </w:pPr>
      <w:rPr>
        <w:rFonts w:ascii="Courier New" w:hAnsi="Courier New" w:hint="default"/>
      </w:rPr>
    </w:lvl>
    <w:lvl w:ilvl="8" w:tplc="040C0005" w:tentative="1">
      <w:start w:val="1"/>
      <w:numFmt w:val="bullet"/>
      <w:lvlText w:val=""/>
      <w:lvlJc w:val="left"/>
      <w:pPr>
        <w:tabs>
          <w:tab w:val="num" w:pos="5914"/>
        </w:tabs>
        <w:ind w:left="5914" w:hanging="360"/>
      </w:pPr>
      <w:rPr>
        <w:rFonts w:ascii="Wingdings" w:hAnsi="Wingdings" w:hint="default"/>
      </w:rPr>
    </w:lvl>
  </w:abstractNum>
  <w:abstractNum w:abstractNumId="9">
    <w:nsid w:val="33CC5BFC"/>
    <w:multiLevelType w:val="multilevel"/>
    <w:tmpl w:val="4666479A"/>
    <w:lvl w:ilvl="0">
      <w:start w:val="6"/>
      <w:numFmt w:val="decimal"/>
      <w:lvlText w:val="%1."/>
      <w:lvlJc w:val="left"/>
      <w:pPr>
        <w:tabs>
          <w:tab w:val="num" w:pos="570"/>
        </w:tabs>
        <w:ind w:left="570" w:hanging="570"/>
      </w:pPr>
      <w:rPr>
        <w:rFonts w:hint="default"/>
      </w:rPr>
    </w:lvl>
    <w:lvl w:ilvl="1">
      <w:start w:val="8"/>
      <w:numFmt w:val="decimal"/>
      <w:lvlText w:val="%1.%2."/>
      <w:lvlJc w:val="left"/>
      <w:pPr>
        <w:tabs>
          <w:tab w:val="num" w:pos="3"/>
        </w:tabs>
        <w:ind w:left="3" w:hanging="57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0">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37556ED6"/>
    <w:multiLevelType w:val="hybridMultilevel"/>
    <w:tmpl w:val="4B648B9A"/>
    <w:lvl w:ilvl="0" w:tplc="04080001">
      <w:start w:val="1"/>
      <w:numFmt w:val="bullet"/>
      <w:lvlText w:val=""/>
      <w:lvlJc w:val="left"/>
      <w:pPr>
        <w:tabs>
          <w:tab w:val="num" w:pos="927"/>
        </w:tabs>
        <w:ind w:left="927" w:hanging="360"/>
      </w:pPr>
      <w:rPr>
        <w:rFonts w:ascii="Symbol" w:hAnsi="Symbol" w:hint="default"/>
      </w:rPr>
    </w:lvl>
    <w:lvl w:ilvl="1" w:tplc="04080003" w:tentative="1">
      <w:start w:val="1"/>
      <w:numFmt w:val="bullet"/>
      <w:lvlText w:val="o"/>
      <w:lvlJc w:val="left"/>
      <w:pPr>
        <w:tabs>
          <w:tab w:val="num" w:pos="1647"/>
        </w:tabs>
        <w:ind w:left="1647" w:hanging="360"/>
      </w:pPr>
      <w:rPr>
        <w:rFonts w:ascii="Courier New" w:hAnsi="Courier New" w:cs="Courier New" w:hint="default"/>
      </w:rPr>
    </w:lvl>
    <w:lvl w:ilvl="2" w:tplc="04080005" w:tentative="1">
      <w:start w:val="1"/>
      <w:numFmt w:val="bullet"/>
      <w:lvlText w:val=""/>
      <w:lvlJc w:val="left"/>
      <w:pPr>
        <w:tabs>
          <w:tab w:val="num" w:pos="2367"/>
        </w:tabs>
        <w:ind w:left="2367" w:hanging="360"/>
      </w:pPr>
      <w:rPr>
        <w:rFonts w:ascii="Wingdings" w:hAnsi="Wingdings" w:hint="default"/>
      </w:rPr>
    </w:lvl>
    <w:lvl w:ilvl="3" w:tplc="04080001" w:tentative="1">
      <w:start w:val="1"/>
      <w:numFmt w:val="bullet"/>
      <w:lvlText w:val=""/>
      <w:lvlJc w:val="left"/>
      <w:pPr>
        <w:tabs>
          <w:tab w:val="num" w:pos="3087"/>
        </w:tabs>
        <w:ind w:left="3087" w:hanging="360"/>
      </w:pPr>
      <w:rPr>
        <w:rFonts w:ascii="Symbol" w:hAnsi="Symbol" w:hint="default"/>
      </w:rPr>
    </w:lvl>
    <w:lvl w:ilvl="4" w:tplc="04080003" w:tentative="1">
      <w:start w:val="1"/>
      <w:numFmt w:val="bullet"/>
      <w:lvlText w:val="o"/>
      <w:lvlJc w:val="left"/>
      <w:pPr>
        <w:tabs>
          <w:tab w:val="num" w:pos="3807"/>
        </w:tabs>
        <w:ind w:left="3807" w:hanging="360"/>
      </w:pPr>
      <w:rPr>
        <w:rFonts w:ascii="Courier New" w:hAnsi="Courier New" w:cs="Courier New" w:hint="default"/>
      </w:rPr>
    </w:lvl>
    <w:lvl w:ilvl="5" w:tplc="04080005" w:tentative="1">
      <w:start w:val="1"/>
      <w:numFmt w:val="bullet"/>
      <w:lvlText w:val=""/>
      <w:lvlJc w:val="left"/>
      <w:pPr>
        <w:tabs>
          <w:tab w:val="num" w:pos="4527"/>
        </w:tabs>
        <w:ind w:left="4527" w:hanging="360"/>
      </w:pPr>
      <w:rPr>
        <w:rFonts w:ascii="Wingdings" w:hAnsi="Wingdings" w:hint="default"/>
      </w:rPr>
    </w:lvl>
    <w:lvl w:ilvl="6" w:tplc="04080001" w:tentative="1">
      <w:start w:val="1"/>
      <w:numFmt w:val="bullet"/>
      <w:lvlText w:val=""/>
      <w:lvlJc w:val="left"/>
      <w:pPr>
        <w:tabs>
          <w:tab w:val="num" w:pos="5247"/>
        </w:tabs>
        <w:ind w:left="5247" w:hanging="360"/>
      </w:pPr>
      <w:rPr>
        <w:rFonts w:ascii="Symbol" w:hAnsi="Symbol" w:hint="default"/>
      </w:rPr>
    </w:lvl>
    <w:lvl w:ilvl="7" w:tplc="04080003" w:tentative="1">
      <w:start w:val="1"/>
      <w:numFmt w:val="bullet"/>
      <w:lvlText w:val="o"/>
      <w:lvlJc w:val="left"/>
      <w:pPr>
        <w:tabs>
          <w:tab w:val="num" w:pos="5967"/>
        </w:tabs>
        <w:ind w:left="5967" w:hanging="360"/>
      </w:pPr>
      <w:rPr>
        <w:rFonts w:ascii="Courier New" w:hAnsi="Courier New" w:cs="Courier New" w:hint="default"/>
      </w:rPr>
    </w:lvl>
    <w:lvl w:ilvl="8" w:tplc="04080005" w:tentative="1">
      <w:start w:val="1"/>
      <w:numFmt w:val="bullet"/>
      <w:lvlText w:val=""/>
      <w:lvlJc w:val="left"/>
      <w:pPr>
        <w:tabs>
          <w:tab w:val="num" w:pos="6687"/>
        </w:tabs>
        <w:ind w:left="6687" w:hanging="360"/>
      </w:pPr>
      <w:rPr>
        <w:rFonts w:ascii="Wingdings" w:hAnsi="Wingdings" w:hint="default"/>
      </w:rPr>
    </w:lvl>
  </w:abstractNum>
  <w:abstractNum w:abstractNumId="12">
    <w:nsid w:val="398A135F"/>
    <w:multiLevelType w:val="singleLevel"/>
    <w:tmpl w:val="02469680"/>
    <w:lvl w:ilvl="0">
      <w:start w:val="2"/>
      <w:numFmt w:val="bullet"/>
      <w:lvlText w:val="-"/>
      <w:lvlJc w:val="left"/>
      <w:pPr>
        <w:tabs>
          <w:tab w:val="num" w:pos="360"/>
        </w:tabs>
        <w:ind w:left="360" w:hanging="360"/>
      </w:pPr>
      <w:rPr>
        <w:rFonts w:hint="default"/>
      </w:rPr>
    </w:lvl>
  </w:abstractNum>
  <w:abstractNum w:abstractNumId="13">
    <w:nsid w:val="3B7B0FB5"/>
    <w:multiLevelType w:val="hybridMultilevel"/>
    <w:tmpl w:val="AA3EB6E2"/>
    <w:lvl w:ilvl="0" w:tplc="04080001">
      <w:start w:val="1"/>
      <w:numFmt w:val="bullet"/>
      <w:lvlText w:val=""/>
      <w:lvlJc w:val="left"/>
      <w:pPr>
        <w:ind w:left="927" w:hanging="360"/>
      </w:pPr>
      <w:rPr>
        <w:rFonts w:ascii="Symbol" w:hAnsi="Symbol"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14">
    <w:nsid w:val="41AE7CE3"/>
    <w:multiLevelType w:val="singleLevel"/>
    <w:tmpl w:val="02469680"/>
    <w:lvl w:ilvl="0">
      <w:start w:val="4"/>
      <w:numFmt w:val="bullet"/>
      <w:lvlText w:val="-"/>
      <w:lvlJc w:val="left"/>
      <w:pPr>
        <w:tabs>
          <w:tab w:val="num" w:pos="360"/>
        </w:tabs>
        <w:ind w:left="360" w:hanging="360"/>
      </w:pPr>
      <w:rPr>
        <w:rFonts w:hint="default"/>
      </w:rPr>
    </w:lvl>
  </w:abstractNum>
  <w:abstractNum w:abstractNumId="15">
    <w:nsid w:val="50755F79"/>
    <w:multiLevelType w:val="singleLevel"/>
    <w:tmpl w:val="04080001"/>
    <w:lvl w:ilvl="0">
      <w:start w:val="4"/>
      <w:numFmt w:val="bullet"/>
      <w:lvlText w:val=""/>
      <w:lvlJc w:val="left"/>
      <w:pPr>
        <w:tabs>
          <w:tab w:val="num" w:pos="360"/>
        </w:tabs>
        <w:ind w:left="360" w:hanging="360"/>
      </w:pPr>
      <w:rPr>
        <w:rFonts w:ascii="Symbol" w:hAnsi="Symbol" w:hint="default"/>
      </w:rPr>
    </w:lvl>
  </w:abstractNum>
  <w:abstractNum w:abstractNumId="16">
    <w:nsid w:val="5C18519C"/>
    <w:multiLevelType w:val="singleLevel"/>
    <w:tmpl w:val="103AEC30"/>
    <w:lvl w:ilvl="0">
      <w:start w:val="1"/>
      <w:numFmt w:val="bullet"/>
      <w:pStyle w:val="Bullet4"/>
      <w:lvlText w:val=""/>
      <w:lvlJc w:val="left"/>
      <w:pPr>
        <w:tabs>
          <w:tab w:val="num" w:pos="927"/>
        </w:tabs>
        <w:ind w:left="907" w:hanging="340"/>
      </w:pPr>
      <w:rPr>
        <w:rFonts w:ascii="Symbol" w:hAnsi="Symbol" w:hint="default"/>
      </w:rPr>
    </w:lvl>
  </w:abstractNum>
  <w:abstractNum w:abstractNumId="17">
    <w:nsid w:val="60E75297"/>
    <w:multiLevelType w:val="hybridMultilevel"/>
    <w:tmpl w:val="6A825F7E"/>
    <w:lvl w:ilvl="0" w:tplc="04080001">
      <w:start w:val="1"/>
      <w:numFmt w:val="bullet"/>
      <w:lvlText w:val=""/>
      <w:lvlJc w:val="left"/>
      <w:pPr>
        <w:ind w:left="927" w:hanging="360"/>
      </w:pPr>
      <w:rPr>
        <w:rFonts w:ascii="Symbol" w:hAnsi="Symbol"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18">
    <w:nsid w:val="67E500A8"/>
    <w:multiLevelType w:val="singleLevel"/>
    <w:tmpl w:val="FFFFFFFF"/>
    <w:lvl w:ilvl="0">
      <w:start w:val="1"/>
      <w:numFmt w:val="bullet"/>
      <w:lvlText w:val=""/>
      <w:legacy w:legacy="1" w:legacySpace="0" w:legacyIndent="360"/>
      <w:lvlJc w:val="left"/>
      <w:pPr>
        <w:ind w:left="1778" w:hanging="360"/>
      </w:pPr>
      <w:rPr>
        <w:rFonts w:ascii="Symbol" w:hAnsi="Symbol" w:hint="default"/>
      </w:rPr>
    </w:lvl>
  </w:abstractNum>
  <w:abstractNum w:abstractNumId="19">
    <w:nsid w:val="6A336311"/>
    <w:multiLevelType w:val="singleLevel"/>
    <w:tmpl w:val="A498DA68"/>
    <w:lvl w:ilvl="0">
      <w:start w:val="1"/>
      <w:numFmt w:val="decimal"/>
      <w:pStyle w:val="Number1"/>
      <w:lvlText w:val="%1)"/>
      <w:lvlJc w:val="left"/>
      <w:pPr>
        <w:tabs>
          <w:tab w:val="num" w:pos="567"/>
        </w:tabs>
        <w:ind w:left="567" w:hanging="567"/>
      </w:pPr>
      <w:rPr>
        <w:rFonts w:hint="default"/>
        <w:u w:val="none"/>
      </w:rPr>
    </w:lvl>
  </w:abstractNum>
  <w:abstractNum w:abstractNumId="20">
    <w:nsid w:val="6AE3505E"/>
    <w:multiLevelType w:val="hybridMultilevel"/>
    <w:tmpl w:val="E692104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
    <w:nsid w:val="6B184914"/>
    <w:multiLevelType w:val="hybridMultilevel"/>
    <w:tmpl w:val="77323862"/>
    <w:lvl w:ilvl="0" w:tplc="23307042">
      <w:numFmt w:val="bullet"/>
      <w:lvlText w:val=""/>
      <w:lvlJc w:val="left"/>
      <w:pPr>
        <w:tabs>
          <w:tab w:val="num" w:pos="1068"/>
        </w:tabs>
        <w:ind w:left="992" w:hanging="284"/>
      </w:pPr>
      <w:rPr>
        <w:rFonts w:ascii="Wingdings" w:hAnsi="Wingdings" w:hint="default"/>
        <w:sz w:val="20"/>
      </w:rPr>
    </w:lvl>
    <w:lvl w:ilvl="1" w:tplc="040C0003">
      <w:start w:val="1"/>
      <w:numFmt w:val="decimal"/>
      <w:lvlText w:val="%2."/>
      <w:lvlJc w:val="left"/>
      <w:pPr>
        <w:tabs>
          <w:tab w:val="num" w:pos="447"/>
        </w:tabs>
        <w:ind w:left="447" w:hanging="360"/>
      </w:pPr>
    </w:lvl>
    <w:lvl w:ilvl="2" w:tplc="040C0005">
      <w:start w:val="1"/>
      <w:numFmt w:val="decimal"/>
      <w:lvlText w:val="%3."/>
      <w:lvlJc w:val="left"/>
      <w:pPr>
        <w:tabs>
          <w:tab w:val="num" w:pos="1167"/>
        </w:tabs>
        <w:ind w:left="1167" w:hanging="360"/>
      </w:pPr>
    </w:lvl>
    <w:lvl w:ilvl="3" w:tplc="040C0001">
      <w:start w:val="1"/>
      <w:numFmt w:val="decimal"/>
      <w:lvlText w:val="%4."/>
      <w:lvlJc w:val="left"/>
      <w:pPr>
        <w:tabs>
          <w:tab w:val="num" w:pos="1887"/>
        </w:tabs>
        <w:ind w:left="1887" w:hanging="360"/>
      </w:pPr>
    </w:lvl>
    <w:lvl w:ilvl="4" w:tplc="040C0003">
      <w:start w:val="1"/>
      <w:numFmt w:val="decimal"/>
      <w:lvlText w:val="%5."/>
      <w:lvlJc w:val="left"/>
      <w:pPr>
        <w:tabs>
          <w:tab w:val="num" w:pos="2607"/>
        </w:tabs>
        <w:ind w:left="2607" w:hanging="360"/>
      </w:pPr>
    </w:lvl>
    <w:lvl w:ilvl="5" w:tplc="040C0005">
      <w:start w:val="1"/>
      <w:numFmt w:val="decimal"/>
      <w:lvlText w:val="%6."/>
      <w:lvlJc w:val="left"/>
      <w:pPr>
        <w:tabs>
          <w:tab w:val="num" w:pos="3327"/>
        </w:tabs>
        <w:ind w:left="3327" w:hanging="360"/>
      </w:pPr>
    </w:lvl>
    <w:lvl w:ilvl="6" w:tplc="040C0001">
      <w:start w:val="1"/>
      <w:numFmt w:val="decimal"/>
      <w:lvlText w:val="%7."/>
      <w:lvlJc w:val="left"/>
      <w:pPr>
        <w:tabs>
          <w:tab w:val="num" w:pos="4047"/>
        </w:tabs>
        <w:ind w:left="4047" w:hanging="360"/>
      </w:pPr>
    </w:lvl>
    <w:lvl w:ilvl="7" w:tplc="040C0003">
      <w:start w:val="1"/>
      <w:numFmt w:val="decimal"/>
      <w:lvlText w:val="%8."/>
      <w:lvlJc w:val="left"/>
      <w:pPr>
        <w:tabs>
          <w:tab w:val="num" w:pos="4767"/>
        </w:tabs>
        <w:ind w:left="4767" w:hanging="360"/>
      </w:pPr>
    </w:lvl>
    <w:lvl w:ilvl="8" w:tplc="040C0005">
      <w:start w:val="1"/>
      <w:numFmt w:val="decimal"/>
      <w:lvlText w:val="%9."/>
      <w:lvlJc w:val="left"/>
      <w:pPr>
        <w:tabs>
          <w:tab w:val="num" w:pos="5487"/>
        </w:tabs>
        <w:ind w:left="5487" w:hanging="360"/>
      </w:pPr>
    </w:lvl>
  </w:abstractNum>
  <w:abstractNum w:abstractNumId="22">
    <w:nsid w:val="73E0286B"/>
    <w:multiLevelType w:val="hybridMultilevel"/>
    <w:tmpl w:val="9B266CDE"/>
    <w:lvl w:ilvl="0" w:tplc="D15AE5BA">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4A82935"/>
    <w:multiLevelType w:val="singleLevel"/>
    <w:tmpl w:val="4F6C45E2"/>
    <w:lvl w:ilvl="0">
      <w:start w:val="1"/>
      <w:numFmt w:val="bullet"/>
      <w:pStyle w:val="Bullet3"/>
      <w:lvlText w:val="–"/>
      <w:lvlJc w:val="left"/>
      <w:pPr>
        <w:tabs>
          <w:tab w:val="num" w:pos="927"/>
        </w:tabs>
        <w:ind w:left="907" w:hanging="340"/>
      </w:pPr>
      <w:rPr>
        <w:rFonts w:ascii="Times New Roman" w:hAnsi="Times New Roman" w:hint="default"/>
      </w:rPr>
    </w:lvl>
  </w:abstractNum>
  <w:abstractNum w:abstractNumId="24">
    <w:nsid w:val="7BF94C52"/>
    <w:multiLevelType w:val="hybridMultilevel"/>
    <w:tmpl w:val="4BF69964"/>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5">
    <w:nsid w:val="7E2D635E"/>
    <w:multiLevelType w:val="singleLevel"/>
    <w:tmpl w:val="A1AA80A2"/>
    <w:lvl w:ilvl="0">
      <w:start w:val="4"/>
      <w:numFmt w:val="bullet"/>
      <w:pStyle w:val="Bullet1"/>
      <w:lvlText w:val=""/>
      <w:lvlJc w:val="left"/>
      <w:pPr>
        <w:tabs>
          <w:tab w:val="num" w:pos="360"/>
        </w:tabs>
        <w:ind w:left="340" w:hanging="34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4"/>
  </w:num>
  <w:num w:numId="4">
    <w:abstractNumId w:val="19"/>
  </w:num>
  <w:num w:numId="5">
    <w:abstractNumId w:val="15"/>
  </w:num>
  <w:num w:numId="6">
    <w:abstractNumId w:val="9"/>
  </w:num>
  <w:num w:numId="7">
    <w:abstractNumId w:val="4"/>
  </w:num>
  <w:num w:numId="8">
    <w:abstractNumId w:val="12"/>
  </w:num>
  <w:num w:numId="9">
    <w:abstractNumId w:val="18"/>
  </w:num>
  <w:num w:numId="10">
    <w:abstractNumId w:val="25"/>
  </w:num>
  <w:num w:numId="11">
    <w:abstractNumId w:val="23"/>
  </w:num>
  <w:num w:numId="12">
    <w:abstractNumId w:val="6"/>
  </w:num>
  <w:num w:numId="13">
    <w:abstractNumId w:val="6"/>
  </w:num>
  <w:num w:numId="14">
    <w:abstractNumId w:val="25"/>
  </w:num>
  <w:num w:numId="15">
    <w:abstractNumId w:val="23"/>
  </w:num>
  <w:num w:numId="16">
    <w:abstractNumId w:val="16"/>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
  </w:num>
  <w:num w:numId="20">
    <w:abstractNumId w:val="21"/>
  </w:num>
  <w:num w:numId="21">
    <w:abstractNumId w:val="7"/>
  </w:num>
  <w:num w:numId="22">
    <w:abstractNumId w:val="11"/>
  </w:num>
  <w:num w:numId="23">
    <w:abstractNumId w:val="16"/>
  </w:num>
  <w:num w:numId="24">
    <w:abstractNumId w:val="16"/>
  </w:num>
  <w:num w:numId="25">
    <w:abstractNumId w:val="6"/>
  </w:num>
  <w:num w:numId="26">
    <w:abstractNumId w:val="22"/>
  </w:num>
  <w:num w:numId="27">
    <w:abstractNumId w:val="3"/>
  </w:num>
  <w:num w:numId="28">
    <w:abstractNumId w:val="10"/>
  </w:num>
  <w:num w:numId="29">
    <w:abstractNumId w:val="8"/>
  </w:num>
  <w:num w:numId="30">
    <w:abstractNumId w:val="17"/>
  </w:num>
  <w:num w:numId="31">
    <w:abstractNumId w:val="13"/>
  </w:num>
  <w:num w:numId="32">
    <w:abstractNumId w:val="24"/>
  </w:num>
  <w:num w:numId="33">
    <w:abstractNumId w:val="20"/>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BB8"/>
    <w:rsid w:val="000325DB"/>
    <w:rsid w:val="00040F75"/>
    <w:rsid w:val="000455A7"/>
    <w:rsid w:val="0004744B"/>
    <w:rsid w:val="0006617B"/>
    <w:rsid w:val="0009543F"/>
    <w:rsid w:val="00097E23"/>
    <w:rsid w:val="000A2738"/>
    <w:rsid w:val="000A6F5B"/>
    <w:rsid w:val="000B7CDD"/>
    <w:rsid w:val="000C1F8A"/>
    <w:rsid w:val="000C2612"/>
    <w:rsid w:val="000D0C0A"/>
    <w:rsid w:val="000D5E5F"/>
    <w:rsid w:val="000E1183"/>
    <w:rsid w:val="001071AA"/>
    <w:rsid w:val="00124D7C"/>
    <w:rsid w:val="00126629"/>
    <w:rsid w:val="001344D0"/>
    <w:rsid w:val="0014741D"/>
    <w:rsid w:val="0015355F"/>
    <w:rsid w:val="00157A89"/>
    <w:rsid w:val="00175B8F"/>
    <w:rsid w:val="00181912"/>
    <w:rsid w:val="00187777"/>
    <w:rsid w:val="00195DAD"/>
    <w:rsid w:val="00195E2B"/>
    <w:rsid w:val="001A00A4"/>
    <w:rsid w:val="001A537A"/>
    <w:rsid w:val="001A5B5E"/>
    <w:rsid w:val="001A6A8D"/>
    <w:rsid w:val="001B390A"/>
    <w:rsid w:val="001B4025"/>
    <w:rsid w:val="001C201B"/>
    <w:rsid w:val="001F0309"/>
    <w:rsid w:val="00223D9D"/>
    <w:rsid w:val="002367E7"/>
    <w:rsid w:val="00241C74"/>
    <w:rsid w:val="00245442"/>
    <w:rsid w:val="00250CF2"/>
    <w:rsid w:val="002510BE"/>
    <w:rsid w:val="0025183E"/>
    <w:rsid w:val="00252A3E"/>
    <w:rsid w:val="00254763"/>
    <w:rsid w:val="00290286"/>
    <w:rsid w:val="002A2675"/>
    <w:rsid w:val="002A5549"/>
    <w:rsid w:val="002B0004"/>
    <w:rsid w:val="002B4B4D"/>
    <w:rsid w:val="002C1641"/>
    <w:rsid w:val="002D2196"/>
    <w:rsid w:val="002D7604"/>
    <w:rsid w:val="002E28D9"/>
    <w:rsid w:val="002F190C"/>
    <w:rsid w:val="002F286D"/>
    <w:rsid w:val="002F44C2"/>
    <w:rsid w:val="00300E26"/>
    <w:rsid w:val="00313E5E"/>
    <w:rsid w:val="0032247F"/>
    <w:rsid w:val="00337C4A"/>
    <w:rsid w:val="00346127"/>
    <w:rsid w:val="0034739D"/>
    <w:rsid w:val="00367CB4"/>
    <w:rsid w:val="00370226"/>
    <w:rsid w:val="0038495D"/>
    <w:rsid w:val="00387586"/>
    <w:rsid w:val="003C0D57"/>
    <w:rsid w:val="003C4446"/>
    <w:rsid w:val="003D06D7"/>
    <w:rsid w:val="003E220B"/>
    <w:rsid w:val="003F7FD2"/>
    <w:rsid w:val="0041797C"/>
    <w:rsid w:val="00426CA8"/>
    <w:rsid w:val="00431BD4"/>
    <w:rsid w:val="00436908"/>
    <w:rsid w:val="00443D72"/>
    <w:rsid w:val="0044452B"/>
    <w:rsid w:val="004460C9"/>
    <w:rsid w:val="00453F53"/>
    <w:rsid w:val="004920B7"/>
    <w:rsid w:val="004C0347"/>
    <w:rsid w:val="004C1830"/>
    <w:rsid w:val="004C296F"/>
    <w:rsid w:val="004C62B1"/>
    <w:rsid w:val="004D5922"/>
    <w:rsid w:val="004D5E94"/>
    <w:rsid w:val="004E3985"/>
    <w:rsid w:val="005270C8"/>
    <w:rsid w:val="00533343"/>
    <w:rsid w:val="00533B77"/>
    <w:rsid w:val="0053742D"/>
    <w:rsid w:val="00564F82"/>
    <w:rsid w:val="00575A51"/>
    <w:rsid w:val="00577D3D"/>
    <w:rsid w:val="00580F01"/>
    <w:rsid w:val="00583567"/>
    <w:rsid w:val="005A1C0E"/>
    <w:rsid w:val="005B6C30"/>
    <w:rsid w:val="005E0C0F"/>
    <w:rsid w:val="005E4713"/>
    <w:rsid w:val="00614772"/>
    <w:rsid w:val="00643A74"/>
    <w:rsid w:val="0065710A"/>
    <w:rsid w:val="00670267"/>
    <w:rsid w:val="0069336B"/>
    <w:rsid w:val="006B782A"/>
    <w:rsid w:val="006C51A4"/>
    <w:rsid w:val="006D4B85"/>
    <w:rsid w:val="006F2D01"/>
    <w:rsid w:val="006F3C76"/>
    <w:rsid w:val="006F5326"/>
    <w:rsid w:val="0070486D"/>
    <w:rsid w:val="007118C9"/>
    <w:rsid w:val="00727FD8"/>
    <w:rsid w:val="007307AB"/>
    <w:rsid w:val="00756FF1"/>
    <w:rsid w:val="00757BA6"/>
    <w:rsid w:val="00766052"/>
    <w:rsid w:val="00780E25"/>
    <w:rsid w:val="007850AF"/>
    <w:rsid w:val="007B29A8"/>
    <w:rsid w:val="007C490C"/>
    <w:rsid w:val="007C68F3"/>
    <w:rsid w:val="007D16BD"/>
    <w:rsid w:val="007D4587"/>
    <w:rsid w:val="007D5580"/>
    <w:rsid w:val="007E1E8E"/>
    <w:rsid w:val="007E2517"/>
    <w:rsid w:val="007E4614"/>
    <w:rsid w:val="00814CAC"/>
    <w:rsid w:val="0081675A"/>
    <w:rsid w:val="008235C7"/>
    <w:rsid w:val="00830D78"/>
    <w:rsid w:val="008414E5"/>
    <w:rsid w:val="00852108"/>
    <w:rsid w:val="008606D3"/>
    <w:rsid w:val="00862E48"/>
    <w:rsid w:val="008849C7"/>
    <w:rsid w:val="008902F0"/>
    <w:rsid w:val="008A1104"/>
    <w:rsid w:val="008A5BD9"/>
    <w:rsid w:val="008A6D1E"/>
    <w:rsid w:val="008A73DB"/>
    <w:rsid w:val="008B4A4B"/>
    <w:rsid w:val="008E1BC8"/>
    <w:rsid w:val="008E1DFD"/>
    <w:rsid w:val="008E7921"/>
    <w:rsid w:val="008F392D"/>
    <w:rsid w:val="008F41FB"/>
    <w:rsid w:val="008F623A"/>
    <w:rsid w:val="008F6717"/>
    <w:rsid w:val="009214A5"/>
    <w:rsid w:val="00924E79"/>
    <w:rsid w:val="009255C2"/>
    <w:rsid w:val="00926EEF"/>
    <w:rsid w:val="00947BB8"/>
    <w:rsid w:val="009551A7"/>
    <w:rsid w:val="00967782"/>
    <w:rsid w:val="00975949"/>
    <w:rsid w:val="0098023F"/>
    <w:rsid w:val="009A4EB4"/>
    <w:rsid w:val="009A5291"/>
    <w:rsid w:val="009E017C"/>
    <w:rsid w:val="009F0411"/>
    <w:rsid w:val="009F471B"/>
    <w:rsid w:val="00A0347D"/>
    <w:rsid w:val="00A06D3F"/>
    <w:rsid w:val="00A14271"/>
    <w:rsid w:val="00A16572"/>
    <w:rsid w:val="00A64D14"/>
    <w:rsid w:val="00A77130"/>
    <w:rsid w:val="00A81A2E"/>
    <w:rsid w:val="00A82FFA"/>
    <w:rsid w:val="00AA247E"/>
    <w:rsid w:val="00AB45DE"/>
    <w:rsid w:val="00AC1350"/>
    <w:rsid w:val="00AC25B6"/>
    <w:rsid w:val="00AC6F06"/>
    <w:rsid w:val="00AD1DF9"/>
    <w:rsid w:val="00AD34F6"/>
    <w:rsid w:val="00AD545F"/>
    <w:rsid w:val="00AD5BD1"/>
    <w:rsid w:val="00AE20BC"/>
    <w:rsid w:val="00AF1D5F"/>
    <w:rsid w:val="00AF2D4D"/>
    <w:rsid w:val="00AF79A8"/>
    <w:rsid w:val="00B04CFB"/>
    <w:rsid w:val="00B13FDD"/>
    <w:rsid w:val="00B20DF6"/>
    <w:rsid w:val="00B45C33"/>
    <w:rsid w:val="00B5256C"/>
    <w:rsid w:val="00B52DFE"/>
    <w:rsid w:val="00B56CEF"/>
    <w:rsid w:val="00B56F08"/>
    <w:rsid w:val="00B66E78"/>
    <w:rsid w:val="00B93D90"/>
    <w:rsid w:val="00BA2037"/>
    <w:rsid w:val="00BB1304"/>
    <w:rsid w:val="00BB79FE"/>
    <w:rsid w:val="00BC0E0C"/>
    <w:rsid w:val="00BC5EEA"/>
    <w:rsid w:val="00BC7A8A"/>
    <w:rsid w:val="00BD47B3"/>
    <w:rsid w:val="00BE0849"/>
    <w:rsid w:val="00BE182B"/>
    <w:rsid w:val="00BE5A47"/>
    <w:rsid w:val="00BE6269"/>
    <w:rsid w:val="00BE7F51"/>
    <w:rsid w:val="00BF39A5"/>
    <w:rsid w:val="00C0264F"/>
    <w:rsid w:val="00C02959"/>
    <w:rsid w:val="00C241AA"/>
    <w:rsid w:val="00C36FB9"/>
    <w:rsid w:val="00C50A19"/>
    <w:rsid w:val="00C535F8"/>
    <w:rsid w:val="00C62B68"/>
    <w:rsid w:val="00C648D7"/>
    <w:rsid w:val="00C7114B"/>
    <w:rsid w:val="00C74C51"/>
    <w:rsid w:val="00CA5081"/>
    <w:rsid w:val="00CA6214"/>
    <w:rsid w:val="00CD757F"/>
    <w:rsid w:val="00CE224D"/>
    <w:rsid w:val="00D0173C"/>
    <w:rsid w:val="00D158AA"/>
    <w:rsid w:val="00D3083A"/>
    <w:rsid w:val="00D35D05"/>
    <w:rsid w:val="00D632DC"/>
    <w:rsid w:val="00D64C81"/>
    <w:rsid w:val="00D728A3"/>
    <w:rsid w:val="00D828AF"/>
    <w:rsid w:val="00D95145"/>
    <w:rsid w:val="00DC0CC1"/>
    <w:rsid w:val="00DC58B6"/>
    <w:rsid w:val="00DE38A3"/>
    <w:rsid w:val="00DE3EE2"/>
    <w:rsid w:val="00DF5D4B"/>
    <w:rsid w:val="00DF67DC"/>
    <w:rsid w:val="00E25F14"/>
    <w:rsid w:val="00E329CA"/>
    <w:rsid w:val="00E40947"/>
    <w:rsid w:val="00E44F01"/>
    <w:rsid w:val="00E50BC4"/>
    <w:rsid w:val="00E61F61"/>
    <w:rsid w:val="00E652F8"/>
    <w:rsid w:val="00E70E2F"/>
    <w:rsid w:val="00E71007"/>
    <w:rsid w:val="00E71569"/>
    <w:rsid w:val="00E77BBD"/>
    <w:rsid w:val="00EA0243"/>
    <w:rsid w:val="00EA29CC"/>
    <w:rsid w:val="00EA3F0E"/>
    <w:rsid w:val="00EB3BA7"/>
    <w:rsid w:val="00ED4A4D"/>
    <w:rsid w:val="00EE1710"/>
    <w:rsid w:val="00EE2918"/>
    <w:rsid w:val="00F1336D"/>
    <w:rsid w:val="00F41DDB"/>
    <w:rsid w:val="00F64940"/>
    <w:rsid w:val="00F815B8"/>
    <w:rsid w:val="00F90D71"/>
    <w:rsid w:val="00F90F22"/>
    <w:rsid w:val="00FA212C"/>
    <w:rsid w:val="00FC08C1"/>
    <w:rsid w:val="00FD02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0CC1"/>
    <w:pPr>
      <w:spacing w:before="60" w:after="60"/>
    </w:pPr>
    <w:rPr>
      <w:sz w:val="24"/>
      <w:lang w:val="en-GB"/>
    </w:rPr>
  </w:style>
  <w:style w:type="paragraph" w:styleId="1">
    <w:name w:val="heading 1"/>
    <w:basedOn w:val="a"/>
    <w:next w:val="a"/>
    <w:qFormat/>
    <w:pPr>
      <w:keepNext/>
      <w:numPr>
        <w:numId w:val="13"/>
      </w:numPr>
      <w:spacing w:before="240"/>
      <w:jc w:val="both"/>
      <w:outlineLvl w:val="0"/>
    </w:pPr>
    <w:rPr>
      <w:b/>
      <w:caps/>
      <w:lang w:val="el-GR"/>
    </w:rPr>
  </w:style>
  <w:style w:type="paragraph" w:styleId="2">
    <w:name w:val="heading 2"/>
    <w:basedOn w:val="a"/>
    <w:next w:val="a"/>
    <w:qFormat/>
    <w:pPr>
      <w:keepNext/>
      <w:numPr>
        <w:ilvl w:val="1"/>
        <w:numId w:val="13"/>
      </w:numPr>
      <w:spacing w:before="240"/>
      <w:outlineLvl w:val="1"/>
    </w:pPr>
    <w:rPr>
      <w:b/>
      <w:lang w:val="el-GR"/>
    </w:rPr>
  </w:style>
  <w:style w:type="paragraph" w:styleId="3">
    <w:name w:val="heading 3"/>
    <w:basedOn w:val="a"/>
    <w:next w:val="a"/>
    <w:qFormat/>
    <w:pPr>
      <w:keepNext/>
      <w:spacing w:before="120"/>
      <w:ind w:left="567"/>
      <w:jc w:val="both"/>
      <w:outlineLvl w:val="2"/>
    </w:pPr>
    <w:rPr>
      <w:b/>
      <w:u w:val="single"/>
      <w:lang w:val="el-GR"/>
    </w:rPr>
  </w:style>
  <w:style w:type="paragraph" w:styleId="4">
    <w:name w:val="heading 4"/>
    <w:basedOn w:val="a"/>
    <w:next w:val="a"/>
    <w:qFormat/>
    <w:pPr>
      <w:keepNext/>
      <w:spacing w:before="120" w:after="120"/>
      <w:ind w:right="572"/>
      <w:jc w:val="both"/>
      <w:outlineLvl w:val="3"/>
    </w:pPr>
    <w:rPr>
      <w:b/>
      <w:u w:val="double"/>
      <w:lang w:val="el-GR"/>
    </w:rPr>
  </w:style>
  <w:style w:type="paragraph" w:styleId="5">
    <w:name w:val="heading 5"/>
    <w:basedOn w:val="a"/>
    <w:next w:val="a"/>
    <w:qFormat/>
    <w:pPr>
      <w:spacing w:before="120" w:after="120"/>
      <w:ind w:left="567"/>
      <w:outlineLvl w:val="4"/>
    </w:pPr>
    <w:rPr>
      <w:i/>
    </w:rPr>
  </w:style>
  <w:style w:type="paragraph" w:styleId="6">
    <w:name w:val="heading 6"/>
    <w:basedOn w:val="a"/>
    <w:next w:val="a"/>
    <w:qFormat/>
    <w:pPr>
      <w:spacing w:before="240"/>
      <w:ind w:left="567"/>
      <w:outlineLvl w:val="5"/>
    </w:pPr>
    <w:rPr>
      <w:i/>
      <w:u w:val="single"/>
    </w:rPr>
  </w:style>
  <w:style w:type="paragraph" w:styleId="7">
    <w:name w:val="heading 7"/>
    <w:basedOn w:val="a"/>
    <w:next w:val="a"/>
    <w:qFormat/>
    <w:pPr>
      <w:spacing w:before="240"/>
      <w:outlineLvl w:val="6"/>
    </w:pPr>
    <w:rPr>
      <w:rFonts w:ascii="Arial" w:hAnsi="Arial"/>
    </w:rPr>
  </w:style>
  <w:style w:type="paragraph" w:styleId="8">
    <w:name w:val="heading 8"/>
    <w:basedOn w:val="a"/>
    <w:next w:val="a"/>
    <w:qFormat/>
    <w:pPr>
      <w:spacing w:before="240"/>
      <w:outlineLvl w:val="7"/>
    </w:pPr>
    <w:rPr>
      <w:rFonts w:ascii="Arial" w:hAnsi="Arial"/>
      <w:i/>
    </w:rPr>
  </w:style>
  <w:style w:type="paragraph" w:styleId="9">
    <w:name w:val="heading 9"/>
    <w:basedOn w:val="a"/>
    <w:next w:val="a"/>
    <w:link w:val="9Char"/>
    <w:qFormat/>
    <w:pPr>
      <w:spacing w:before="24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819"/>
        <w:tab w:val="right" w:pos="9071"/>
      </w:tabs>
    </w:pPr>
  </w:style>
  <w:style w:type="character" w:styleId="a4">
    <w:name w:val="page number"/>
    <w:basedOn w:val="a0"/>
  </w:style>
  <w:style w:type="paragraph" w:styleId="a5">
    <w:name w:val="Body Text Indent"/>
    <w:basedOn w:val="a"/>
    <w:pPr>
      <w:spacing w:before="120" w:after="120"/>
      <w:ind w:left="360"/>
      <w:jc w:val="both"/>
    </w:pPr>
    <w:rPr>
      <w:lang w:val="el-GR"/>
    </w:rPr>
  </w:style>
  <w:style w:type="paragraph" w:styleId="a6">
    <w:name w:val="Body Text"/>
    <w:basedOn w:val="a"/>
    <w:pPr>
      <w:tabs>
        <w:tab w:val="left" w:pos="0"/>
      </w:tabs>
      <w:spacing w:before="120" w:after="120"/>
      <w:jc w:val="both"/>
    </w:pPr>
    <w:rPr>
      <w:lang w:val="el-GR"/>
    </w:rPr>
  </w:style>
  <w:style w:type="paragraph" w:styleId="a7">
    <w:name w:val="header"/>
    <w:basedOn w:val="a"/>
    <w:pPr>
      <w:tabs>
        <w:tab w:val="center" w:pos="4153"/>
        <w:tab w:val="right" w:pos="8306"/>
      </w:tabs>
    </w:pPr>
  </w:style>
  <w:style w:type="paragraph" w:styleId="20">
    <w:name w:val="Body Text 2"/>
    <w:basedOn w:val="a"/>
    <w:pPr>
      <w:spacing w:before="120" w:after="120"/>
    </w:pPr>
    <w:rPr>
      <w:lang w:val="en-US"/>
    </w:rPr>
  </w:style>
  <w:style w:type="paragraph" w:styleId="21">
    <w:name w:val="Body Text Indent 2"/>
    <w:basedOn w:val="a"/>
    <w:pPr>
      <w:spacing w:before="120" w:after="120"/>
      <w:ind w:left="709"/>
      <w:jc w:val="both"/>
    </w:pPr>
    <w:rPr>
      <w:lang w:val="el-GR"/>
    </w:rPr>
  </w:style>
  <w:style w:type="paragraph" w:styleId="a8">
    <w:name w:val="Block Text"/>
    <w:basedOn w:val="a"/>
    <w:pPr>
      <w:ind w:left="567"/>
      <w:jc w:val="both"/>
    </w:pPr>
    <w:rPr>
      <w:lang w:val="el-GR"/>
    </w:rPr>
  </w:style>
  <w:style w:type="paragraph" w:customStyle="1" w:styleId="Bullet1">
    <w:name w:val="Bullet1"/>
    <w:basedOn w:val="a"/>
    <w:pPr>
      <w:numPr>
        <w:numId w:val="14"/>
      </w:numPr>
      <w:tabs>
        <w:tab w:val="clear" w:pos="360"/>
        <w:tab w:val="left" w:pos="340"/>
      </w:tabs>
      <w:jc w:val="both"/>
    </w:pPr>
    <w:rPr>
      <w:lang w:val="el-GR"/>
    </w:rPr>
  </w:style>
  <w:style w:type="paragraph" w:customStyle="1" w:styleId="Bullet2">
    <w:name w:val="Bullet2"/>
    <w:basedOn w:val="Bullet1"/>
    <w:pPr>
      <w:numPr>
        <w:numId w:val="0"/>
      </w:numPr>
      <w:tabs>
        <w:tab w:val="left" w:pos="340"/>
        <w:tab w:val="left" w:pos="567"/>
      </w:tabs>
      <w:ind w:left="567" w:hanging="340"/>
    </w:pPr>
  </w:style>
  <w:style w:type="paragraph" w:customStyle="1" w:styleId="Bullet3">
    <w:name w:val="Bullet3"/>
    <w:basedOn w:val="Bullet2"/>
    <w:pPr>
      <w:numPr>
        <w:numId w:val="15"/>
      </w:numPr>
      <w:tabs>
        <w:tab w:val="clear" w:pos="567"/>
        <w:tab w:val="clear" w:pos="927"/>
        <w:tab w:val="left" w:pos="907"/>
      </w:tabs>
    </w:pPr>
  </w:style>
  <w:style w:type="paragraph" w:styleId="a9">
    <w:name w:val="Title"/>
    <w:basedOn w:val="a"/>
    <w:qFormat/>
    <w:pPr>
      <w:pBdr>
        <w:top w:val="single" w:sz="6" w:space="2" w:color="auto" w:shadow="1"/>
        <w:left w:val="single" w:sz="6" w:space="2" w:color="auto" w:shadow="1"/>
        <w:bottom w:val="single" w:sz="6" w:space="2" w:color="auto" w:shadow="1"/>
        <w:right w:val="single" w:sz="6" w:space="2" w:color="auto" w:shadow="1"/>
      </w:pBdr>
      <w:shd w:val="pct25" w:color="auto" w:fill="auto"/>
      <w:spacing w:before="120" w:after="120"/>
      <w:ind w:right="5"/>
      <w:jc w:val="center"/>
    </w:pPr>
    <w:rPr>
      <w:b/>
      <w:lang w:val="el-GR"/>
    </w:rPr>
  </w:style>
  <w:style w:type="paragraph" w:styleId="aa">
    <w:name w:val="Balloon Text"/>
    <w:basedOn w:val="a"/>
    <w:semiHidden/>
    <w:rsid w:val="0006617B"/>
    <w:rPr>
      <w:rFonts w:ascii="Tahoma" w:hAnsi="Tahoma" w:cs="Tahoma"/>
      <w:sz w:val="16"/>
      <w:szCs w:val="16"/>
    </w:rPr>
  </w:style>
  <w:style w:type="paragraph" w:customStyle="1" w:styleId="Number1">
    <w:name w:val="Number1"/>
    <w:basedOn w:val="a"/>
    <w:pPr>
      <w:numPr>
        <w:numId w:val="4"/>
      </w:numPr>
      <w:spacing w:before="120" w:after="120"/>
      <w:jc w:val="both"/>
    </w:pPr>
    <w:rPr>
      <w:u w:val="single"/>
      <w:lang w:val="el-GR"/>
    </w:rPr>
  </w:style>
  <w:style w:type="paragraph" w:customStyle="1" w:styleId="BlockTextindent">
    <w:name w:val="Block Text indent"/>
    <w:basedOn w:val="a8"/>
    <w:pPr>
      <w:ind w:left="907"/>
    </w:pPr>
  </w:style>
  <w:style w:type="paragraph" w:customStyle="1" w:styleId="Bullet4">
    <w:name w:val="Bullet4"/>
    <w:basedOn w:val="a"/>
    <w:pPr>
      <w:numPr>
        <w:numId w:val="16"/>
      </w:numPr>
    </w:pPr>
  </w:style>
  <w:style w:type="paragraph" w:styleId="ab">
    <w:name w:val="annotation text"/>
    <w:basedOn w:val="a"/>
    <w:semiHidden/>
    <w:rsid w:val="00C62B68"/>
    <w:pPr>
      <w:tabs>
        <w:tab w:val="left" w:pos="567"/>
      </w:tabs>
      <w:spacing w:before="0" w:after="0" w:line="260" w:lineRule="exact"/>
    </w:pPr>
    <w:rPr>
      <w:sz w:val="20"/>
      <w:lang w:eastAsia="en-US"/>
    </w:rPr>
  </w:style>
  <w:style w:type="paragraph" w:customStyle="1" w:styleId="EMEAEnBodyText">
    <w:name w:val="EMEA En Body Text"/>
    <w:basedOn w:val="a"/>
    <w:rsid w:val="00C62B68"/>
    <w:pPr>
      <w:spacing w:before="120" w:after="120"/>
      <w:jc w:val="both"/>
    </w:pPr>
    <w:rPr>
      <w:sz w:val="22"/>
      <w:lang w:val="en-US" w:eastAsia="en-US"/>
    </w:rPr>
  </w:style>
  <w:style w:type="paragraph" w:styleId="ac">
    <w:name w:val="endnote text"/>
    <w:basedOn w:val="a"/>
    <w:next w:val="a"/>
    <w:semiHidden/>
    <w:rsid w:val="00C62B68"/>
    <w:pPr>
      <w:tabs>
        <w:tab w:val="left" w:pos="567"/>
      </w:tabs>
      <w:spacing w:before="0" w:after="0"/>
    </w:pPr>
    <w:rPr>
      <w:sz w:val="22"/>
      <w:lang w:eastAsia="en-US"/>
    </w:rPr>
  </w:style>
  <w:style w:type="paragraph" w:styleId="ad">
    <w:name w:val="Document Map"/>
    <w:basedOn w:val="a"/>
    <w:semiHidden/>
    <w:rsid w:val="00E652F8"/>
    <w:pPr>
      <w:shd w:val="clear" w:color="auto" w:fill="000080"/>
    </w:pPr>
    <w:rPr>
      <w:rFonts w:ascii="Tahoma" w:hAnsi="Tahoma" w:cs="Tahoma"/>
      <w:sz w:val="20"/>
    </w:rPr>
  </w:style>
  <w:style w:type="character" w:styleId="ae">
    <w:name w:val="annotation reference"/>
    <w:basedOn w:val="a0"/>
    <w:semiHidden/>
    <w:rsid w:val="002F286D"/>
    <w:rPr>
      <w:sz w:val="16"/>
      <w:szCs w:val="16"/>
    </w:rPr>
  </w:style>
  <w:style w:type="paragraph" w:styleId="af">
    <w:name w:val="annotation subject"/>
    <w:basedOn w:val="ab"/>
    <w:next w:val="ab"/>
    <w:semiHidden/>
    <w:rsid w:val="002F286D"/>
    <w:pPr>
      <w:tabs>
        <w:tab w:val="clear" w:pos="567"/>
      </w:tabs>
      <w:spacing w:before="60" w:after="60" w:line="240" w:lineRule="auto"/>
    </w:pPr>
    <w:rPr>
      <w:b/>
      <w:bCs/>
      <w:lang w:eastAsia="el-GR"/>
    </w:rPr>
  </w:style>
  <w:style w:type="character" w:customStyle="1" w:styleId="9Char">
    <w:name w:val="Επικεφαλίδα 9 Char"/>
    <w:link w:val="9"/>
    <w:rsid w:val="00BC5EEA"/>
    <w:rPr>
      <w:rFonts w:ascii="Arial" w:hAnsi="Arial"/>
      <w:b/>
      <w:i/>
      <w:sz w:val="18"/>
      <w:lang w:val="en-GB"/>
    </w:rPr>
  </w:style>
  <w:style w:type="paragraph" w:styleId="af0">
    <w:name w:val="List Paragraph"/>
    <w:basedOn w:val="a"/>
    <w:uiPriority w:val="34"/>
    <w:qFormat/>
    <w:rsid w:val="00126629"/>
    <w:pPr>
      <w:ind w:left="720"/>
      <w:contextualSpacing/>
    </w:pPr>
  </w:style>
  <w:style w:type="character" w:styleId="-">
    <w:name w:val="Hyperlink"/>
    <w:basedOn w:val="a0"/>
    <w:rsid w:val="005E0C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0CC1"/>
    <w:pPr>
      <w:spacing w:before="60" w:after="60"/>
    </w:pPr>
    <w:rPr>
      <w:sz w:val="24"/>
      <w:lang w:val="en-GB"/>
    </w:rPr>
  </w:style>
  <w:style w:type="paragraph" w:styleId="1">
    <w:name w:val="heading 1"/>
    <w:basedOn w:val="a"/>
    <w:next w:val="a"/>
    <w:qFormat/>
    <w:pPr>
      <w:keepNext/>
      <w:numPr>
        <w:numId w:val="13"/>
      </w:numPr>
      <w:spacing w:before="240"/>
      <w:jc w:val="both"/>
      <w:outlineLvl w:val="0"/>
    </w:pPr>
    <w:rPr>
      <w:b/>
      <w:caps/>
      <w:lang w:val="el-GR"/>
    </w:rPr>
  </w:style>
  <w:style w:type="paragraph" w:styleId="2">
    <w:name w:val="heading 2"/>
    <w:basedOn w:val="a"/>
    <w:next w:val="a"/>
    <w:qFormat/>
    <w:pPr>
      <w:keepNext/>
      <w:numPr>
        <w:ilvl w:val="1"/>
        <w:numId w:val="13"/>
      </w:numPr>
      <w:spacing w:before="240"/>
      <w:outlineLvl w:val="1"/>
    </w:pPr>
    <w:rPr>
      <w:b/>
      <w:lang w:val="el-GR"/>
    </w:rPr>
  </w:style>
  <w:style w:type="paragraph" w:styleId="3">
    <w:name w:val="heading 3"/>
    <w:basedOn w:val="a"/>
    <w:next w:val="a"/>
    <w:qFormat/>
    <w:pPr>
      <w:keepNext/>
      <w:spacing w:before="120"/>
      <w:ind w:left="567"/>
      <w:jc w:val="both"/>
      <w:outlineLvl w:val="2"/>
    </w:pPr>
    <w:rPr>
      <w:b/>
      <w:u w:val="single"/>
      <w:lang w:val="el-GR"/>
    </w:rPr>
  </w:style>
  <w:style w:type="paragraph" w:styleId="4">
    <w:name w:val="heading 4"/>
    <w:basedOn w:val="a"/>
    <w:next w:val="a"/>
    <w:qFormat/>
    <w:pPr>
      <w:keepNext/>
      <w:spacing w:before="120" w:after="120"/>
      <w:ind w:right="572"/>
      <w:jc w:val="both"/>
      <w:outlineLvl w:val="3"/>
    </w:pPr>
    <w:rPr>
      <w:b/>
      <w:u w:val="double"/>
      <w:lang w:val="el-GR"/>
    </w:rPr>
  </w:style>
  <w:style w:type="paragraph" w:styleId="5">
    <w:name w:val="heading 5"/>
    <w:basedOn w:val="a"/>
    <w:next w:val="a"/>
    <w:qFormat/>
    <w:pPr>
      <w:spacing w:before="120" w:after="120"/>
      <w:ind w:left="567"/>
      <w:outlineLvl w:val="4"/>
    </w:pPr>
    <w:rPr>
      <w:i/>
    </w:rPr>
  </w:style>
  <w:style w:type="paragraph" w:styleId="6">
    <w:name w:val="heading 6"/>
    <w:basedOn w:val="a"/>
    <w:next w:val="a"/>
    <w:qFormat/>
    <w:pPr>
      <w:spacing w:before="240"/>
      <w:ind w:left="567"/>
      <w:outlineLvl w:val="5"/>
    </w:pPr>
    <w:rPr>
      <w:i/>
      <w:u w:val="single"/>
    </w:rPr>
  </w:style>
  <w:style w:type="paragraph" w:styleId="7">
    <w:name w:val="heading 7"/>
    <w:basedOn w:val="a"/>
    <w:next w:val="a"/>
    <w:qFormat/>
    <w:pPr>
      <w:spacing w:before="240"/>
      <w:outlineLvl w:val="6"/>
    </w:pPr>
    <w:rPr>
      <w:rFonts w:ascii="Arial" w:hAnsi="Arial"/>
    </w:rPr>
  </w:style>
  <w:style w:type="paragraph" w:styleId="8">
    <w:name w:val="heading 8"/>
    <w:basedOn w:val="a"/>
    <w:next w:val="a"/>
    <w:qFormat/>
    <w:pPr>
      <w:spacing w:before="240"/>
      <w:outlineLvl w:val="7"/>
    </w:pPr>
    <w:rPr>
      <w:rFonts w:ascii="Arial" w:hAnsi="Arial"/>
      <w:i/>
    </w:rPr>
  </w:style>
  <w:style w:type="paragraph" w:styleId="9">
    <w:name w:val="heading 9"/>
    <w:basedOn w:val="a"/>
    <w:next w:val="a"/>
    <w:link w:val="9Char"/>
    <w:qFormat/>
    <w:pPr>
      <w:spacing w:before="24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819"/>
        <w:tab w:val="right" w:pos="9071"/>
      </w:tabs>
    </w:pPr>
  </w:style>
  <w:style w:type="character" w:styleId="a4">
    <w:name w:val="page number"/>
    <w:basedOn w:val="a0"/>
  </w:style>
  <w:style w:type="paragraph" w:styleId="a5">
    <w:name w:val="Body Text Indent"/>
    <w:basedOn w:val="a"/>
    <w:pPr>
      <w:spacing w:before="120" w:after="120"/>
      <w:ind w:left="360"/>
      <w:jc w:val="both"/>
    </w:pPr>
    <w:rPr>
      <w:lang w:val="el-GR"/>
    </w:rPr>
  </w:style>
  <w:style w:type="paragraph" w:styleId="a6">
    <w:name w:val="Body Text"/>
    <w:basedOn w:val="a"/>
    <w:pPr>
      <w:tabs>
        <w:tab w:val="left" w:pos="0"/>
      </w:tabs>
      <w:spacing w:before="120" w:after="120"/>
      <w:jc w:val="both"/>
    </w:pPr>
    <w:rPr>
      <w:lang w:val="el-GR"/>
    </w:rPr>
  </w:style>
  <w:style w:type="paragraph" w:styleId="a7">
    <w:name w:val="header"/>
    <w:basedOn w:val="a"/>
    <w:pPr>
      <w:tabs>
        <w:tab w:val="center" w:pos="4153"/>
        <w:tab w:val="right" w:pos="8306"/>
      </w:tabs>
    </w:pPr>
  </w:style>
  <w:style w:type="paragraph" w:styleId="20">
    <w:name w:val="Body Text 2"/>
    <w:basedOn w:val="a"/>
    <w:pPr>
      <w:spacing w:before="120" w:after="120"/>
    </w:pPr>
    <w:rPr>
      <w:lang w:val="en-US"/>
    </w:rPr>
  </w:style>
  <w:style w:type="paragraph" w:styleId="21">
    <w:name w:val="Body Text Indent 2"/>
    <w:basedOn w:val="a"/>
    <w:pPr>
      <w:spacing w:before="120" w:after="120"/>
      <w:ind w:left="709"/>
      <w:jc w:val="both"/>
    </w:pPr>
    <w:rPr>
      <w:lang w:val="el-GR"/>
    </w:rPr>
  </w:style>
  <w:style w:type="paragraph" w:styleId="a8">
    <w:name w:val="Block Text"/>
    <w:basedOn w:val="a"/>
    <w:pPr>
      <w:ind w:left="567"/>
      <w:jc w:val="both"/>
    </w:pPr>
    <w:rPr>
      <w:lang w:val="el-GR"/>
    </w:rPr>
  </w:style>
  <w:style w:type="paragraph" w:customStyle="1" w:styleId="Bullet1">
    <w:name w:val="Bullet1"/>
    <w:basedOn w:val="a"/>
    <w:pPr>
      <w:numPr>
        <w:numId w:val="14"/>
      </w:numPr>
      <w:tabs>
        <w:tab w:val="clear" w:pos="360"/>
        <w:tab w:val="left" w:pos="340"/>
      </w:tabs>
      <w:jc w:val="both"/>
    </w:pPr>
    <w:rPr>
      <w:lang w:val="el-GR"/>
    </w:rPr>
  </w:style>
  <w:style w:type="paragraph" w:customStyle="1" w:styleId="Bullet2">
    <w:name w:val="Bullet2"/>
    <w:basedOn w:val="Bullet1"/>
    <w:pPr>
      <w:numPr>
        <w:numId w:val="0"/>
      </w:numPr>
      <w:tabs>
        <w:tab w:val="left" w:pos="340"/>
        <w:tab w:val="left" w:pos="567"/>
      </w:tabs>
      <w:ind w:left="567" w:hanging="340"/>
    </w:pPr>
  </w:style>
  <w:style w:type="paragraph" w:customStyle="1" w:styleId="Bullet3">
    <w:name w:val="Bullet3"/>
    <w:basedOn w:val="Bullet2"/>
    <w:pPr>
      <w:numPr>
        <w:numId w:val="15"/>
      </w:numPr>
      <w:tabs>
        <w:tab w:val="clear" w:pos="567"/>
        <w:tab w:val="clear" w:pos="927"/>
        <w:tab w:val="left" w:pos="907"/>
      </w:tabs>
    </w:pPr>
  </w:style>
  <w:style w:type="paragraph" w:styleId="a9">
    <w:name w:val="Title"/>
    <w:basedOn w:val="a"/>
    <w:qFormat/>
    <w:pPr>
      <w:pBdr>
        <w:top w:val="single" w:sz="6" w:space="2" w:color="auto" w:shadow="1"/>
        <w:left w:val="single" w:sz="6" w:space="2" w:color="auto" w:shadow="1"/>
        <w:bottom w:val="single" w:sz="6" w:space="2" w:color="auto" w:shadow="1"/>
        <w:right w:val="single" w:sz="6" w:space="2" w:color="auto" w:shadow="1"/>
      </w:pBdr>
      <w:shd w:val="pct25" w:color="auto" w:fill="auto"/>
      <w:spacing w:before="120" w:after="120"/>
      <w:ind w:right="5"/>
      <w:jc w:val="center"/>
    </w:pPr>
    <w:rPr>
      <w:b/>
      <w:lang w:val="el-GR"/>
    </w:rPr>
  </w:style>
  <w:style w:type="paragraph" w:styleId="aa">
    <w:name w:val="Balloon Text"/>
    <w:basedOn w:val="a"/>
    <w:semiHidden/>
    <w:rsid w:val="0006617B"/>
    <w:rPr>
      <w:rFonts w:ascii="Tahoma" w:hAnsi="Tahoma" w:cs="Tahoma"/>
      <w:sz w:val="16"/>
      <w:szCs w:val="16"/>
    </w:rPr>
  </w:style>
  <w:style w:type="paragraph" w:customStyle="1" w:styleId="Number1">
    <w:name w:val="Number1"/>
    <w:basedOn w:val="a"/>
    <w:pPr>
      <w:numPr>
        <w:numId w:val="4"/>
      </w:numPr>
      <w:spacing w:before="120" w:after="120"/>
      <w:jc w:val="both"/>
    </w:pPr>
    <w:rPr>
      <w:u w:val="single"/>
      <w:lang w:val="el-GR"/>
    </w:rPr>
  </w:style>
  <w:style w:type="paragraph" w:customStyle="1" w:styleId="BlockTextindent">
    <w:name w:val="Block Text indent"/>
    <w:basedOn w:val="a8"/>
    <w:pPr>
      <w:ind w:left="907"/>
    </w:pPr>
  </w:style>
  <w:style w:type="paragraph" w:customStyle="1" w:styleId="Bullet4">
    <w:name w:val="Bullet4"/>
    <w:basedOn w:val="a"/>
    <w:pPr>
      <w:numPr>
        <w:numId w:val="16"/>
      </w:numPr>
    </w:pPr>
  </w:style>
  <w:style w:type="paragraph" w:styleId="ab">
    <w:name w:val="annotation text"/>
    <w:basedOn w:val="a"/>
    <w:semiHidden/>
    <w:rsid w:val="00C62B68"/>
    <w:pPr>
      <w:tabs>
        <w:tab w:val="left" w:pos="567"/>
      </w:tabs>
      <w:spacing w:before="0" w:after="0" w:line="260" w:lineRule="exact"/>
    </w:pPr>
    <w:rPr>
      <w:sz w:val="20"/>
      <w:lang w:eastAsia="en-US"/>
    </w:rPr>
  </w:style>
  <w:style w:type="paragraph" w:customStyle="1" w:styleId="EMEAEnBodyText">
    <w:name w:val="EMEA En Body Text"/>
    <w:basedOn w:val="a"/>
    <w:rsid w:val="00C62B68"/>
    <w:pPr>
      <w:spacing w:before="120" w:after="120"/>
      <w:jc w:val="both"/>
    </w:pPr>
    <w:rPr>
      <w:sz w:val="22"/>
      <w:lang w:val="en-US" w:eastAsia="en-US"/>
    </w:rPr>
  </w:style>
  <w:style w:type="paragraph" w:styleId="ac">
    <w:name w:val="endnote text"/>
    <w:basedOn w:val="a"/>
    <w:next w:val="a"/>
    <w:semiHidden/>
    <w:rsid w:val="00C62B68"/>
    <w:pPr>
      <w:tabs>
        <w:tab w:val="left" w:pos="567"/>
      </w:tabs>
      <w:spacing w:before="0" w:after="0"/>
    </w:pPr>
    <w:rPr>
      <w:sz w:val="22"/>
      <w:lang w:eastAsia="en-US"/>
    </w:rPr>
  </w:style>
  <w:style w:type="paragraph" w:styleId="ad">
    <w:name w:val="Document Map"/>
    <w:basedOn w:val="a"/>
    <w:semiHidden/>
    <w:rsid w:val="00E652F8"/>
    <w:pPr>
      <w:shd w:val="clear" w:color="auto" w:fill="000080"/>
    </w:pPr>
    <w:rPr>
      <w:rFonts w:ascii="Tahoma" w:hAnsi="Tahoma" w:cs="Tahoma"/>
      <w:sz w:val="20"/>
    </w:rPr>
  </w:style>
  <w:style w:type="character" w:styleId="ae">
    <w:name w:val="annotation reference"/>
    <w:basedOn w:val="a0"/>
    <w:semiHidden/>
    <w:rsid w:val="002F286D"/>
    <w:rPr>
      <w:sz w:val="16"/>
      <w:szCs w:val="16"/>
    </w:rPr>
  </w:style>
  <w:style w:type="paragraph" w:styleId="af">
    <w:name w:val="annotation subject"/>
    <w:basedOn w:val="ab"/>
    <w:next w:val="ab"/>
    <w:semiHidden/>
    <w:rsid w:val="002F286D"/>
    <w:pPr>
      <w:tabs>
        <w:tab w:val="clear" w:pos="567"/>
      </w:tabs>
      <w:spacing w:before="60" w:after="60" w:line="240" w:lineRule="auto"/>
    </w:pPr>
    <w:rPr>
      <w:b/>
      <w:bCs/>
      <w:lang w:eastAsia="el-GR"/>
    </w:rPr>
  </w:style>
  <w:style w:type="character" w:customStyle="1" w:styleId="9Char">
    <w:name w:val="Επικεφαλίδα 9 Char"/>
    <w:link w:val="9"/>
    <w:rsid w:val="00BC5EEA"/>
    <w:rPr>
      <w:rFonts w:ascii="Arial" w:hAnsi="Arial"/>
      <w:b/>
      <w:i/>
      <w:sz w:val="18"/>
      <w:lang w:val="en-GB"/>
    </w:rPr>
  </w:style>
  <w:style w:type="paragraph" w:styleId="af0">
    <w:name w:val="List Paragraph"/>
    <w:basedOn w:val="a"/>
    <w:uiPriority w:val="34"/>
    <w:qFormat/>
    <w:rsid w:val="00126629"/>
    <w:pPr>
      <w:ind w:left="720"/>
      <w:contextualSpacing/>
    </w:pPr>
  </w:style>
  <w:style w:type="character" w:styleId="-">
    <w:name w:val="Hyperlink"/>
    <w:basedOn w:val="a0"/>
    <w:rsid w:val="005E0C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of.gr" TargetMode="External"/><Relationship Id="rId14"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7213973-81E4-4707-838E-015FD5AE4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3338</Words>
  <Characters>18029</Characters>
  <Application>Microsoft Office Word</Application>
  <DocSecurity>0</DocSecurity>
  <Lines>150</Lines>
  <Paragraphs>42</Paragraphs>
  <ScaleCrop>false</ScaleCrop>
  <HeadingPairs>
    <vt:vector size="2" baseType="variant">
      <vt:variant>
        <vt:lpstr>Τίτλος</vt:lpstr>
      </vt:variant>
      <vt:variant>
        <vt:i4>1</vt:i4>
      </vt:variant>
    </vt:vector>
  </HeadingPairs>
  <TitlesOfParts>
    <vt:vector size="1" baseType="lpstr">
      <vt:lpstr>ΠΕΡΙΛΗΨΗ  ΤΩΝ  ΧΑΡΑΚΤΗΡΙΣΤΙΚΩΝ  ΤΟΥ  ΠΡΟΪΟΝΤΟΣ</vt:lpstr>
    </vt:vector>
  </TitlesOfParts>
  <Company>Servier Hellas</Company>
  <LinksUpToDate>false</LinksUpToDate>
  <CharactersWithSpaces>21325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ΠΕΡΙΛΗΨΗ  ΤΩΝ  ΧΑΡΑΚΤΗΡΙΣΤΙΚΩΝ  ΤΟΥ  ΠΡΟΪΟΝΤΟΣ</dc:title>
  <dc:creator>Spanaki</dc:creator>
  <cp:lastModifiedBy>ΚΑΡΥΔΑ ΕΥΑΓΓΕΛΙΑ</cp:lastModifiedBy>
  <cp:revision>2</cp:revision>
  <cp:lastPrinted>2009-10-19T12:24:00Z</cp:lastPrinted>
  <dcterms:created xsi:type="dcterms:W3CDTF">2018-02-12T10:36:00Z</dcterms:created>
  <dcterms:modified xsi:type="dcterms:W3CDTF">2018-02-12T10:36:00Z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mission date">
    <vt:lpwstr>2009-10-30T00:00:00Z</vt:lpwstr>
  </property>
  <property fmtid="{D5CDD505-2E9C-101B-9397-08002B2CF9AE}" pid="3" name="S Number">
    <vt:lpwstr>S05762</vt:lpwstr>
  </property>
  <property fmtid="{D5CDD505-2E9C-101B-9397-08002B2CF9AE}" pid="4" name="Dosage">
    <vt:lpwstr>60mg</vt:lpwstr>
  </property>
  <property fmtid="{D5CDD505-2E9C-101B-9397-08002B2CF9AE}" pid="5" name="DCI">
    <vt:lpwstr>Gliclazide</vt:lpwstr>
  </property>
  <property fmtid="{D5CDD505-2E9C-101B-9397-08002B2CF9AE}" pid="6" name="Procedure number">
    <vt:lpwstr>FR/H/171/02</vt:lpwstr>
  </property>
  <property fmtid="{D5CDD505-2E9C-101B-9397-08002B2CF9AE}" pid="7" name="Language">
    <vt:lpwstr>Greek</vt:lpwstr>
  </property>
  <property fmtid="{D5CDD505-2E9C-101B-9397-08002B2CF9AE}" pid="8" name="Comment">
    <vt:lpwstr>Marketing Authorization</vt:lpwstr>
  </property>
  <property fmtid="{D5CDD505-2E9C-101B-9397-08002B2CF9AE}" pid="9" name="Reference trade name">
    <vt:lpwstr>Diamicron 60 mg</vt:lpwstr>
  </property>
  <property fmtid="{D5CDD505-2E9C-101B-9397-08002B2CF9AE}" pid="10" name="Procedure type">
    <vt:lpwstr>DCP</vt:lpwstr>
  </property>
  <property fmtid="{D5CDD505-2E9C-101B-9397-08002B2CF9AE}" pid="11" name="ContentType">
    <vt:lpwstr>Document</vt:lpwstr>
  </property>
  <property fmtid="{D5CDD505-2E9C-101B-9397-08002B2CF9AE}" pid="12" name="Country">
    <vt:lpwstr>Greece</vt:lpwstr>
  </property>
  <property fmtid="{D5CDD505-2E9C-101B-9397-08002B2CF9AE}" pid="13" name="Local trade name">
    <vt:lpwstr>Diamicron MR 60 mg/tab</vt:lpwstr>
  </property>
  <property fmtid="{D5CDD505-2E9C-101B-9397-08002B2CF9AE}" pid="14" name="Status">
    <vt:lpwstr>Approved</vt:lpwstr>
  </property>
  <property fmtid="{D5CDD505-2E9C-101B-9397-08002B2CF9AE}" pid="15" name="Approval date">
    <vt:lpwstr>2010-12-08T00:00:00Z</vt:lpwstr>
  </property>
  <property fmtid="{D5CDD505-2E9C-101B-9397-08002B2CF9AE}" pid="16" name="Code event">
    <vt:lpwstr>FR/H/171/02/DC</vt:lpwstr>
  </property>
</Properties>
</file>