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F3" w:rsidRDefault="00AA55F3" w:rsidP="003A776B">
      <w:pPr>
        <w:pStyle w:val="a3"/>
        <w:ind w:right="-482"/>
        <w:rPr>
          <w:rFonts w:ascii="Tahoma" w:hAnsi="Tahoma"/>
          <w:color w:val="0000FF"/>
          <w:sz w:val="30"/>
          <w:lang w:val="el-GR"/>
        </w:rPr>
      </w:pPr>
      <w:r>
        <w:rPr>
          <w:rFonts w:ascii="Tahoma" w:hAnsi="Tahoma"/>
          <w:color w:val="0000FF"/>
          <w:sz w:val="30"/>
          <w:lang w:val="el-GR"/>
        </w:rPr>
        <w:t>ΦΥΛΛΟ  ΟΔΗΓΙΩΝ  ΓΙΑ  ΤΟ  ΧΡΗΣΤΗ</w:t>
      </w:r>
    </w:p>
    <w:p w:rsidR="00AA55F3" w:rsidRDefault="00AA55F3" w:rsidP="003A776B">
      <w:pPr>
        <w:pStyle w:val="a3"/>
        <w:ind w:right="-482"/>
        <w:rPr>
          <w:rFonts w:ascii="Times New Roman" w:hAnsi="Times New Roman"/>
          <w:lang w:val="el-GR"/>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675"/>
        <w:gridCol w:w="7847"/>
      </w:tblGrid>
      <w:tr w:rsidR="00AA55F3">
        <w:tblPrEx>
          <w:tblCellMar>
            <w:top w:w="0" w:type="dxa"/>
            <w:bottom w:w="0" w:type="dxa"/>
          </w:tblCellMar>
        </w:tblPrEx>
        <w:tc>
          <w:tcPr>
            <w:tcW w:w="675" w:type="dxa"/>
            <w:shd w:val="pct12" w:color="auto" w:fill="FFFFFF"/>
          </w:tcPr>
          <w:p w:rsidR="00AA55F3" w:rsidRDefault="00AA55F3" w:rsidP="003A776B">
            <w:pPr>
              <w:spacing w:line="360" w:lineRule="auto"/>
              <w:ind w:right="-482"/>
              <w:jc w:val="both"/>
              <w:rPr>
                <w:rFonts w:ascii="Tahoma" w:hAnsi="Tahoma"/>
                <w:b/>
                <w:sz w:val="24"/>
              </w:rPr>
            </w:pPr>
            <w:r>
              <w:rPr>
                <w:rFonts w:ascii="Tahoma" w:hAnsi="Tahoma"/>
                <w:b/>
                <w:sz w:val="24"/>
              </w:rPr>
              <w:t>1.</w:t>
            </w:r>
          </w:p>
        </w:tc>
        <w:tc>
          <w:tcPr>
            <w:tcW w:w="7847" w:type="dxa"/>
            <w:shd w:val="pct12" w:color="auto" w:fill="FFFFFF"/>
          </w:tcPr>
          <w:p w:rsidR="00AA55F3" w:rsidRDefault="00AA55F3" w:rsidP="003A776B">
            <w:pPr>
              <w:pStyle w:val="1"/>
            </w:pPr>
            <w:r>
              <w:t>ΠΡΟΣΔΙΟΡΙΣΜΟΣ ΤΟΥ ΦΑΡΜΑΚΕΥΤΙΚΟΥ ΠΡΟΪΟΝΤΟΣ</w:t>
            </w:r>
          </w:p>
        </w:tc>
      </w:tr>
    </w:tbl>
    <w:p w:rsidR="00AA55F3" w:rsidRDefault="00AA55F3" w:rsidP="003A776B">
      <w:pPr>
        <w:spacing w:line="360" w:lineRule="auto"/>
        <w:ind w:right="-482"/>
        <w:jc w:val="both"/>
        <w:rPr>
          <w:b/>
          <w:sz w:val="24"/>
        </w:rPr>
      </w:pPr>
    </w:p>
    <w:p w:rsidR="00AA55F3" w:rsidRDefault="00AA55F3" w:rsidP="003A776B">
      <w:pPr>
        <w:spacing w:line="360" w:lineRule="auto"/>
        <w:ind w:right="-482"/>
        <w:jc w:val="both"/>
        <w:rPr>
          <w:b/>
          <w:sz w:val="24"/>
        </w:rPr>
      </w:pPr>
    </w:p>
    <w:p w:rsidR="00AA55F3" w:rsidRDefault="00AA55F3" w:rsidP="005175EE">
      <w:pPr>
        <w:tabs>
          <w:tab w:val="left" w:pos="567"/>
          <w:tab w:val="left" w:pos="4253"/>
        </w:tabs>
        <w:spacing w:line="360" w:lineRule="auto"/>
        <w:ind w:left="1985" w:right="-482" w:hanging="1985"/>
        <w:jc w:val="both"/>
        <w:rPr>
          <w:b/>
          <w:sz w:val="24"/>
          <w:vertAlign w:val="superscript"/>
        </w:rPr>
      </w:pPr>
      <w:r>
        <w:rPr>
          <w:rFonts w:ascii="Tahoma" w:hAnsi="Tahoma"/>
          <w:sz w:val="24"/>
        </w:rPr>
        <w:t>1.1</w:t>
      </w:r>
      <w:r>
        <w:rPr>
          <w:sz w:val="24"/>
        </w:rPr>
        <w:tab/>
      </w:r>
      <w:r>
        <w:rPr>
          <w:rFonts w:ascii="Tahoma" w:hAnsi="Tahoma"/>
          <w:b/>
          <w:sz w:val="24"/>
        </w:rPr>
        <w:t>Ονομασία</w:t>
      </w:r>
      <w:r w:rsidRPr="00D04254">
        <w:rPr>
          <w:rFonts w:ascii="Tahoma" w:hAnsi="Tahoma" w:cs="Tahoma"/>
          <w:sz w:val="24"/>
        </w:rPr>
        <w:t>:</w:t>
      </w:r>
      <w:r w:rsidR="005175EE">
        <w:rPr>
          <w:rFonts w:ascii="Bookman Old Style" w:hAnsi="Bookman Old Style"/>
          <w:sz w:val="24"/>
          <w:lang w:val="en-US"/>
        </w:rPr>
        <w:tab/>
      </w:r>
      <w:r>
        <w:rPr>
          <w:rFonts w:ascii="Bookman Old Style" w:hAnsi="Bookman Old Style"/>
          <w:b/>
          <w:sz w:val="24"/>
          <w:lang w:val="en-US"/>
        </w:rPr>
        <w:t>PEPTONORM</w:t>
      </w:r>
      <w:r>
        <w:rPr>
          <w:rFonts w:ascii="Bookman Old Style" w:hAnsi="Bookman Old Style"/>
          <w:b/>
          <w:sz w:val="24"/>
          <w:vertAlign w:val="superscript"/>
          <w:lang w:val="en-US"/>
        </w:rPr>
        <w:sym w:font="Symbol" w:char="F0D2"/>
      </w:r>
    </w:p>
    <w:p w:rsidR="00AA55F3" w:rsidRDefault="00AA55F3" w:rsidP="003A776B">
      <w:pPr>
        <w:tabs>
          <w:tab w:val="left" w:pos="567"/>
          <w:tab w:val="left" w:pos="3402"/>
        </w:tabs>
        <w:spacing w:line="360" w:lineRule="auto"/>
        <w:ind w:left="3515" w:right="-482" w:hanging="3515"/>
        <w:jc w:val="both"/>
        <w:rPr>
          <w:b/>
          <w:sz w:val="24"/>
        </w:rPr>
      </w:pPr>
    </w:p>
    <w:p w:rsidR="00AA55F3" w:rsidRDefault="00AA55F3" w:rsidP="00BA5A57">
      <w:pPr>
        <w:numPr>
          <w:ilvl w:val="1"/>
          <w:numId w:val="19"/>
        </w:numPr>
        <w:tabs>
          <w:tab w:val="clear" w:pos="720"/>
          <w:tab w:val="num" w:pos="567"/>
        </w:tabs>
        <w:spacing w:line="360" w:lineRule="auto"/>
        <w:ind w:right="-482"/>
        <w:jc w:val="both"/>
        <w:rPr>
          <w:sz w:val="24"/>
        </w:rPr>
      </w:pPr>
      <w:r>
        <w:rPr>
          <w:rFonts w:ascii="Tahoma" w:hAnsi="Tahoma"/>
          <w:b/>
          <w:sz w:val="24"/>
        </w:rPr>
        <w:t>Σύνθεση</w:t>
      </w:r>
      <w:r>
        <w:rPr>
          <w:rFonts w:ascii="Tahoma" w:hAnsi="Tahoma"/>
          <w:sz w:val="24"/>
        </w:rPr>
        <w:t>:</w:t>
      </w:r>
    </w:p>
    <w:p w:rsidR="00631AA1" w:rsidRPr="002C10BB" w:rsidRDefault="00631AA1" w:rsidP="003A776B">
      <w:pPr>
        <w:spacing w:line="360" w:lineRule="auto"/>
        <w:ind w:left="567" w:right="-482"/>
        <w:jc w:val="both"/>
        <w:rPr>
          <w:rFonts w:ascii="Bookman Old Style" w:hAnsi="Bookman Old Style"/>
          <w:sz w:val="24"/>
        </w:rPr>
      </w:pPr>
      <w:r w:rsidRPr="002C10BB">
        <w:rPr>
          <w:rFonts w:ascii="Bookman Old Style" w:hAnsi="Bookman Old Style"/>
          <w:b/>
          <w:i/>
          <w:sz w:val="24"/>
          <w:u w:val="single"/>
        </w:rPr>
        <w:t>Δραστική ουσία</w:t>
      </w:r>
      <w:r w:rsidRPr="002C10BB">
        <w:rPr>
          <w:rFonts w:ascii="Bookman Old Style" w:hAnsi="Bookman Old Style"/>
          <w:b/>
          <w:sz w:val="24"/>
          <w:u w:val="single"/>
        </w:rPr>
        <w:t>:</w:t>
      </w:r>
      <w:r w:rsidRPr="002C10BB">
        <w:rPr>
          <w:rFonts w:ascii="Bookman Old Style" w:hAnsi="Bookman Old Style"/>
          <w:sz w:val="24"/>
        </w:rPr>
        <w:tab/>
      </w:r>
      <w:r w:rsidR="002C10BB" w:rsidRPr="002C10BB">
        <w:rPr>
          <w:rFonts w:ascii="Bookman Old Style" w:hAnsi="Bookman Old Style"/>
          <w:sz w:val="24"/>
          <w:lang w:val="en-US"/>
        </w:rPr>
        <w:t>Sucralfate</w:t>
      </w:r>
    </w:p>
    <w:p w:rsidR="00631AA1" w:rsidRPr="002C10BB" w:rsidRDefault="00631AA1" w:rsidP="003A776B">
      <w:pPr>
        <w:pStyle w:val="3"/>
        <w:tabs>
          <w:tab w:val="clear" w:pos="851"/>
          <w:tab w:val="num" w:pos="210"/>
          <w:tab w:val="num" w:pos="1077"/>
        </w:tabs>
        <w:ind w:right="-482"/>
      </w:pPr>
      <w:r w:rsidRPr="002C10BB">
        <w:rPr>
          <w:b/>
          <w:i/>
          <w:u w:val="single"/>
        </w:rPr>
        <w:t>Έκδοχα</w:t>
      </w:r>
      <w:r w:rsidRPr="002C10BB">
        <w:rPr>
          <w:b/>
          <w:u w:val="single"/>
        </w:rPr>
        <w:t>:</w:t>
      </w:r>
    </w:p>
    <w:p w:rsidR="00631AA1" w:rsidRPr="002C10BB" w:rsidRDefault="00631AA1" w:rsidP="003A776B">
      <w:pPr>
        <w:pStyle w:val="9"/>
        <w:ind w:left="567" w:right="-482"/>
        <w:jc w:val="both"/>
        <w:rPr>
          <w:rFonts w:ascii="Bookman Old Style" w:hAnsi="Bookman Old Style"/>
          <w:color w:val="000080"/>
        </w:rPr>
      </w:pPr>
      <w:r w:rsidRPr="002C10BB">
        <w:rPr>
          <w:rFonts w:ascii="Bookman Old Style" w:hAnsi="Bookman Old Style"/>
          <w:color w:val="000080"/>
          <w:lang w:val="en-GB"/>
        </w:rPr>
        <w:tab/>
      </w:r>
      <w:r w:rsidR="002C10BB" w:rsidRPr="006F09EC">
        <w:rPr>
          <w:rFonts w:ascii="Bookman Old Style" w:hAnsi="Bookman Old Style"/>
          <w:i/>
          <w:color w:val="000080"/>
          <w:szCs w:val="24"/>
          <w:u w:val="double"/>
          <w:lang w:val="el-GR"/>
        </w:rPr>
        <w:t>Δισκία</w:t>
      </w:r>
      <w:r w:rsidRPr="006F09EC">
        <w:rPr>
          <w:rFonts w:ascii="Bookman Old Style" w:hAnsi="Bookman Old Style"/>
          <w:i/>
          <w:color w:val="000080"/>
          <w:szCs w:val="24"/>
          <w:u w:val="double"/>
        </w:rPr>
        <w:t xml:space="preserve"> 1000mg/</w:t>
      </w:r>
      <w:r w:rsidR="002C10BB" w:rsidRPr="006F09EC">
        <w:rPr>
          <w:rFonts w:ascii="Bookman Old Style" w:hAnsi="Bookman Old Style"/>
          <w:i/>
          <w:color w:val="000080"/>
          <w:szCs w:val="24"/>
          <w:u w:val="double"/>
        </w:rPr>
        <w:t>tab</w:t>
      </w:r>
    </w:p>
    <w:p w:rsidR="00631AA1" w:rsidRDefault="002C10BB" w:rsidP="003A776B">
      <w:pPr>
        <w:pStyle w:val="3"/>
        <w:tabs>
          <w:tab w:val="num" w:pos="1077"/>
        </w:tabs>
        <w:ind w:right="-482"/>
        <w:rPr>
          <w:lang w:val="en-US"/>
        </w:rPr>
      </w:pPr>
      <w:r>
        <w:rPr>
          <w:lang w:val="en-US"/>
        </w:rPr>
        <w:t>Macrogol 6000, Carmellose sodium, Cellulose microcrystalline, Magnesium stearate, Castor oil -hydrogenated.</w:t>
      </w:r>
    </w:p>
    <w:p w:rsidR="002C10BB" w:rsidRPr="00631AA1" w:rsidRDefault="002C10BB" w:rsidP="003A776B">
      <w:pPr>
        <w:pStyle w:val="3"/>
        <w:tabs>
          <w:tab w:val="num" w:pos="1077"/>
        </w:tabs>
        <w:ind w:right="-482"/>
        <w:rPr>
          <w:sz w:val="16"/>
          <w:szCs w:val="16"/>
          <w:highlight w:val="yellow"/>
          <w:lang w:val="en-GB"/>
        </w:rPr>
      </w:pPr>
    </w:p>
    <w:p w:rsidR="00631AA1" w:rsidRPr="002C10BB" w:rsidRDefault="00631AA1" w:rsidP="003A776B">
      <w:pPr>
        <w:pStyle w:val="9"/>
        <w:ind w:left="567" w:right="-482"/>
        <w:jc w:val="both"/>
        <w:rPr>
          <w:rFonts w:ascii="Bookman Old Style" w:hAnsi="Bookman Old Style"/>
          <w:color w:val="000080"/>
          <w:lang w:val="el-GR"/>
        </w:rPr>
      </w:pPr>
      <w:r w:rsidRPr="002C10BB">
        <w:rPr>
          <w:rFonts w:ascii="Bookman Old Style" w:hAnsi="Bookman Old Style"/>
          <w:color w:val="000080"/>
          <w:lang w:val="el-GR"/>
        </w:rPr>
        <w:tab/>
      </w:r>
      <w:r w:rsidR="002C10BB" w:rsidRPr="002C10BB">
        <w:rPr>
          <w:rFonts w:ascii="Bookman Old Style" w:hAnsi="Bookman Old Style"/>
          <w:i/>
          <w:color w:val="000080"/>
          <w:szCs w:val="24"/>
          <w:u w:val="double"/>
          <w:lang w:val="el-GR"/>
        </w:rPr>
        <w:t xml:space="preserve">Κοκκία </w:t>
      </w:r>
      <w:r w:rsidR="00090FD0">
        <w:rPr>
          <w:rFonts w:ascii="Bookman Old Style" w:hAnsi="Bookman Old Style"/>
          <w:i/>
          <w:color w:val="000080"/>
          <w:szCs w:val="24"/>
          <w:u w:val="double"/>
          <w:lang w:val="el-GR"/>
        </w:rPr>
        <w:t>για πόσιμο εναιώρημα</w:t>
      </w:r>
      <w:r w:rsidR="002C10BB" w:rsidRPr="002C10BB">
        <w:rPr>
          <w:rFonts w:ascii="Bookman Old Style" w:hAnsi="Bookman Old Style"/>
          <w:i/>
          <w:color w:val="000080"/>
          <w:szCs w:val="24"/>
          <w:u w:val="double"/>
          <w:lang w:val="el-GR"/>
        </w:rPr>
        <w:t xml:space="preserve"> 1000</w:t>
      </w:r>
      <w:r w:rsidR="002C10BB" w:rsidRPr="002C10BB">
        <w:rPr>
          <w:rFonts w:ascii="Bookman Old Style" w:hAnsi="Bookman Old Style"/>
          <w:i/>
          <w:color w:val="000080"/>
          <w:szCs w:val="24"/>
          <w:u w:val="double"/>
        </w:rPr>
        <w:t>mg</w:t>
      </w:r>
      <w:r w:rsidR="002C10BB" w:rsidRPr="002C10BB">
        <w:rPr>
          <w:rFonts w:ascii="Bookman Old Style" w:hAnsi="Bookman Old Style"/>
          <w:i/>
          <w:color w:val="000080"/>
          <w:szCs w:val="24"/>
          <w:u w:val="double"/>
          <w:lang w:val="el-GR"/>
        </w:rPr>
        <w:t>/</w:t>
      </w:r>
      <w:r w:rsidR="002C10BB" w:rsidRPr="002C10BB">
        <w:rPr>
          <w:rFonts w:ascii="Bookman Old Style" w:hAnsi="Bookman Old Style"/>
          <w:i/>
          <w:color w:val="000080"/>
          <w:szCs w:val="24"/>
          <w:u w:val="double"/>
        </w:rPr>
        <w:t>sachet</w:t>
      </w:r>
    </w:p>
    <w:p w:rsidR="00631AA1" w:rsidRDefault="002C10BB" w:rsidP="003A776B">
      <w:pPr>
        <w:pStyle w:val="3"/>
        <w:tabs>
          <w:tab w:val="num" w:pos="1077"/>
        </w:tabs>
        <w:ind w:right="-482"/>
        <w:rPr>
          <w:lang w:val="en-US"/>
        </w:rPr>
      </w:pPr>
      <w:r>
        <w:rPr>
          <w:lang w:val="en-US"/>
        </w:rPr>
        <w:t>Macrogol 4000, Mannitol, Lactose monohydrate, Fructose, Che</w:t>
      </w:r>
      <w:r w:rsidR="00D60D9C">
        <w:rPr>
          <w:lang w:val="en-US"/>
        </w:rPr>
        <w:t xml:space="preserve">rry flavour, Glycirrhizic acid </w:t>
      </w:r>
      <w:r w:rsidR="00D60D9C" w:rsidRPr="00D60D9C">
        <w:rPr>
          <w:lang w:val="en-GB"/>
        </w:rPr>
        <w:t>-</w:t>
      </w:r>
      <w:r>
        <w:rPr>
          <w:lang w:val="en-US"/>
        </w:rPr>
        <w:t xml:space="preserve"> ammonium salt.</w:t>
      </w:r>
    </w:p>
    <w:p w:rsidR="002C10BB" w:rsidRPr="00631AA1" w:rsidRDefault="002C10BB" w:rsidP="003A776B">
      <w:pPr>
        <w:pStyle w:val="3"/>
        <w:tabs>
          <w:tab w:val="num" w:pos="1077"/>
        </w:tabs>
        <w:ind w:right="-482"/>
        <w:rPr>
          <w:sz w:val="16"/>
          <w:szCs w:val="16"/>
          <w:highlight w:val="yellow"/>
          <w:lang w:val="en-GB"/>
        </w:rPr>
      </w:pPr>
    </w:p>
    <w:p w:rsidR="00631AA1" w:rsidRPr="002C10BB" w:rsidRDefault="00631AA1" w:rsidP="003A776B">
      <w:pPr>
        <w:pStyle w:val="9"/>
        <w:ind w:left="567" w:right="-482"/>
        <w:jc w:val="both"/>
        <w:rPr>
          <w:rFonts w:ascii="Bookman Old Style" w:hAnsi="Bookman Old Style"/>
          <w:color w:val="000080"/>
          <w:lang w:val="el-GR"/>
        </w:rPr>
      </w:pPr>
      <w:r w:rsidRPr="002C10BB">
        <w:rPr>
          <w:rFonts w:ascii="Bookman Old Style" w:hAnsi="Bookman Old Style"/>
          <w:color w:val="000080"/>
          <w:lang w:val="el-GR"/>
        </w:rPr>
        <w:tab/>
      </w:r>
      <w:r w:rsidRPr="002C10BB">
        <w:rPr>
          <w:rFonts w:ascii="Bookman Old Style" w:hAnsi="Bookman Old Style"/>
          <w:i/>
          <w:color w:val="000080"/>
          <w:szCs w:val="24"/>
          <w:u w:val="double"/>
          <w:lang w:val="el-GR"/>
        </w:rPr>
        <w:t>Εν</w:t>
      </w:r>
      <w:r w:rsidR="002C10BB" w:rsidRPr="002C10BB">
        <w:rPr>
          <w:rFonts w:ascii="Bookman Old Style" w:hAnsi="Bookman Old Style"/>
          <w:i/>
          <w:color w:val="000080"/>
          <w:szCs w:val="24"/>
          <w:u w:val="double"/>
          <w:lang w:val="el-GR"/>
        </w:rPr>
        <w:t>αιώρημα πόσιμο μιας δόσης 1000</w:t>
      </w:r>
      <w:r w:rsidR="002C10BB" w:rsidRPr="002C10BB">
        <w:rPr>
          <w:rFonts w:ascii="Bookman Old Style" w:hAnsi="Bookman Old Style"/>
          <w:i/>
          <w:color w:val="000080"/>
          <w:szCs w:val="24"/>
          <w:u w:val="double"/>
        </w:rPr>
        <w:t>mg</w:t>
      </w:r>
      <w:r w:rsidR="002C10BB" w:rsidRPr="002C10BB">
        <w:rPr>
          <w:rFonts w:ascii="Bookman Old Style" w:hAnsi="Bookman Old Style"/>
          <w:i/>
          <w:color w:val="000080"/>
          <w:szCs w:val="24"/>
          <w:u w:val="double"/>
          <w:lang w:val="el-GR"/>
        </w:rPr>
        <w:t>/5</w:t>
      </w:r>
      <w:r w:rsidR="002C10BB" w:rsidRPr="002C10BB">
        <w:rPr>
          <w:rFonts w:ascii="Bookman Old Style" w:hAnsi="Bookman Old Style"/>
          <w:i/>
          <w:color w:val="000080"/>
          <w:szCs w:val="24"/>
          <w:u w:val="double"/>
        </w:rPr>
        <w:t>ml</w:t>
      </w:r>
      <w:r w:rsidR="002C10BB" w:rsidRPr="002C10BB">
        <w:rPr>
          <w:rFonts w:ascii="Bookman Old Style" w:hAnsi="Bookman Old Style"/>
          <w:i/>
          <w:color w:val="000080"/>
          <w:szCs w:val="24"/>
          <w:u w:val="double"/>
          <w:lang w:val="el-GR"/>
        </w:rPr>
        <w:t xml:space="preserve"> </w:t>
      </w:r>
      <w:r w:rsidR="002C10BB" w:rsidRPr="002C10BB">
        <w:rPr>
          <w:rFonts w:ascii="Bookman Old Style" w:hAnsi="Bookman Old Style"/>
          <w:i/>
          <w:color w:val="000080"/>
          <w:szCs w:val="24"/>
          <w:u w:val="double"/>
        </w:rPr>
        <w:t>sachet</w:t>
      </w:r>
    </w:p>
    <w:p w:rsidR="00AA55F3" w:rsidRPr="006A7190" w:rsidRDefault="002C10BB" w:rsidP="002C10BB">
      <w:pPr>
        <w:pStyle w:val="a4"/>
        <w:tabs>
          <w:tab w:val="clear" w:pos="4153"/>
          <w:tab w:val="clear" w:pos="8306"/>
          <w:tab w:val="left" w:pos="567"/>
          <w:tab w:val="left" w:pos="3402"/>
        </w:tabs>
        <w:spacing w:line="360" w:lineRule="auto"/>
        <w:ind w:left="567" w:right="-482"/>
        <w:jc w:val="both"/>
        <w:rPr>
          <w:rFonts w:ascii="Bookman Old Style" w:hAnsi="Bookman Old Style"/>
        </w:rPr>
      </w:pPr>
      <w:r w:rsidRPr="002C10BB">
        <w:rPr>
          <w:rFonts w:ascii="Bookman Old Style" w:hAnsi="Bookman Old Style"/>
        </w:rPr>
        <w:t xml:space="preserve">Sodium phosphate monobasic, </w:t>
      </w:r>
      <w:r w:rsidR="006E0E7C">
        <w:rPr>
          <w:rFonts w:ascii="Bookman Old Style" w:hAnsi="Bookman Old Style"/>
          <w:lang w:val="de-DE"/>
        </w:rPr>
        <w:t>Xanthan</w:t>
      </w:r>
      <w:r w:rsidRPr="002C10BB">
        <w:rPr>
          <w:rFonts w:ascii="Bookman Old Style" w:hAnsi="Bookman Old Style"/>
        </w:rPr>
        <w:t xml:space="preserve"> </w:t>
      </w:r>
      <w:r w:rsidRPr="002C10BB">
        <w:rPr>
          <w:rFonts w:ascii="Bookman Old Style" w:hAnsi="Bookman Old Style"/>
          <w:lang w:val="de-DE"/>
        </w:rPr>
        <w:t>gum</w:t>
      </w:r>
      <w:r w:rsidRPr="002C10BB">
        <w:rPr>
          <w:rFonts w:ascii="Bookman Old Style" w:hAnsi="Bookman Old Style"/>
        </w:rPr>
        <w:t xml:space="preserve">, </w:t>
      </w:r>
      <w:r w:rsidRPr="002C10BB">
        <w:rPr>
          <w:rFonts w:ascii="Bookman Old Style" w:hAnsi="Bookman Old Style"/>
          <w:lang w:val="de-DE"/>
        </w:rPr>
        <w:t>Glycerol</w:t>
      </w:r>
      <w:r w:rsidRPr="002C10BB">
        <w:rPr>
          <w:rFonts w:ascii="Bookman Old Style" w:hAnsi="Bookman Old Style"/>
        </w:rPr>
        <w:t xml:space="preserve">, </w:t>
      </w:r>
      <w:r w:rsidRPr="002C10BB">
        <w:rPr>
          <w:rFonts w:ascii="Bookman Old Style" w:hAnsi="Bookman Old Style"/>
          <w:lang w:val="de-DE"/>
        </w:rPr>
        <w:t>Sodium</w:t>
      </w:r>
      <w:r w:rsidRPr="002C10BB">
        <w:rPr>
          <w:rFonts w:ascii="Bookman Old Style" w:hAnsi="Bookman Old Style"/>
        </w:rPr>
        <w:t xml:space="preserve"> </w:t>
      </w:r>
      <w:r w:rsidRPr="002C10BB">
        <w:rPr>
          <w:rFonts w:ascii="Bookman Old Style" w:hAnsi="Bookman Old Style"/>
          <w:lang w:val="de-DE"/>
        </w:rPr>
        <w:t>methylparaben</w:t>
      </w:r>
      <w:r w:rsidRPr="002C10BB">
        <w:rPr>
          <w:rFonts w:ascii="Bookman Old Style" w:hAnsi="Bookman Old Style"/>
        </w:rPr>
        <w:t xml:space="preserve"> </w:t>
      </w:r>
      <w:r w:rsidRPr="002C10BB">
        <w:rPr>
          <w:rFonts w:ascii="Bookman Old Style" w:hAnsi="Bookman Old Style"/>
          <w:lang w:val="de-DE"/>
        </w:rPr>
        <w:t>E</w:t>
      </w:r>
      <w:r w:rsidRPr="002C10BB">
        <w:rPr>
          <w:rFonts w:ascii="Bookman Old Style" w:hAnsi="Bookman Old Style"/>
        </w:rPr>
        <w:t xml:space="preserve">-219, </w:t>
      </w:r>
      <w:r w:rsidRPr="002C10BB">
        <w:rPr>
          <w:rFonts w:ascii="Bookman Old Style" w:hAnsi="Bookman Old Style"/>
          <w:lang w:val="de-DE"/>
        </w:rPr>
        <w:t>Sodium</w:t>
      </w:r>
      <w:r w:rsidRPr="002C10BB">
        <w:rPr>
          <w:rFonts w:ascii="Bookman Old Style" w:hAnsi="Bookman Old Style"/>
        </w:rPr>
        <w:t xml:space="preserve"> </w:t>
      </w:r>
      <w:r w:rsidRPr="002C10BB">
        <w:rPr>
          <w:rFonts w:ascii="Bookman Old Style" w:hAnsi="Bookman Old Style"/>
          <w:lang w:val="de-DE"/>
        </w:rPr>
        <w:t>propylparaben</w:t>
      </w:r>
      <w:r w:rsidRPr="002C10BB">
        <w:rPr>
          <w:rFonts w:ascii="Bookman Old Style" w:hAnsi="Bookman Old Style"/>
        </w:rPr>
        <w:t xml:space="preserve"> </w:t>
      </w:r>
      <w:r w:rsidRPr="002C10BB">
        <w:rPr>
          <w:rFonts w:ascii="Bookman Old Style" w:hAnsi="Bookman Old Style"/>
          <w:lang w:val="de-DE"/>
        </w:rPr>
        <w:t>E</w:t>
      </w:r>
      <w:r w:rsidRPr="002C10BB">
        <w:rPr>
          <w:rFonts w:ascii="Bookman Old Style" w:hAnsi="Bookman Old Style"/>
        </w:rPr>
        <w:t xml:space="preserve">-217, Aroma (cherry brandy), </w:t>
      </w:r>
      <w:proofErr w:type="gramStart"/>
      <w:r w:rsidRPr="002C10BB">
        <w:rPr>
          <w:rFonts w:ascii="Bookman Old Style" w:hAnsi="Bookman Old Style"/>
        </w:rPr>
        <w:t>Water</w:t>
      </w:r>
      <w:proofErr w:type="gramEnd"/>
      <w:r w:rsidRPr="002C10BB">
        <w:rPr>
          <w:rFonts w:ascii="Bookman Old Style" w:hAnsi="Bookman Old Style"/>
        </w:rPr>
        <w:t xml:space="preserve"> (purified).</w:t>
      </w:r>
    </w:p>
    <w:p w:rsidR="002C10BB" w:rsidRPr="00631AA1" w:rsidRDefault="002C10BB" w:rsidP="002C10BB">
      <w:pPr>
        <w:pStyle w:val="3"/>
        <w:tabs>
          <w:tab w:val="num" w:pos="1077"/>
        </w:tabs>
        <w:ind w:right="-482"/>
        <w:rPr>
          <w:sz w:val="16"/>
          <w:szCs w:val="16"/>
          <w:highlight w:val="yellow"/>
          <w:lang w:val="en-GB"/>
        </w:rPr>
      </w:pPr>
    </w:p>
    <w:p w:rsidR="002C10BB" w:rsidRPr="00B95CCF" w:rsidRDefault="002C10BB" w:rsidP="002C10BB">
      <w:pPr>
        <w:pStyle w:val="9"/>
        <w:ind w:left="567" w:right="-482"/>
        <w:jc w:val="both"/>
        <w:rPr>
          <w:rFonts w:ascii="Bookman Old Style" w:hAnsi="Bookman Old Style"/>
          <w:color w:val="000080"/>
          <w:lang w:val="en-GB"/>
        </w:rPr>
      </w:pPr>
      <w:r w:rsidRPr="00B95CCF">
        <w:rPr>
          <w:rFonts w:ascii="Bookman Old Style" w:hAnsi="Bookman Old Style"/>
          <w:color w:val="000080"/>
          <w:lang w:val="en-GB"/>
        </w:rPr>
        <w:tab/>
      </w:r>
      <w:r w:rsidR="00236902">
        <w:rPr>
          <w:rFonts w:ascii="Bookman Old Style" w:hAnsi="Bookman Old Style"/>
          <w:i/>
          <w:color w:val="000080"/>
          <w:szCs w:val="24"/>
          <w:u w:val="double"/>
          <w:lang w:val="el-GR"/>
        </w:rPr>
        <w:t>Πόσιμο εναιώρημα</w:t>
      </w:r>
      <w:r w:rsidRPr="00B95CCF">
        <w:rPr>
          <w:rFonts w:ascii="Bookman Old Style" w:hAnsi="Bookman Old Style"/>
          <w:i/>
          <w:color w:val="000080"/>
          <w:szCs w:val="24"/>
          <w:u w:val="double"/>
          <w:lang w:val="en-GB"/>
        </w:rPr>
        <w:t xml:space="preserve"> 1000</w:t>
      </w:r>
      <w:r w:rsidRPr="002C10BB">
        <w:rPr>
          <w:rFonts w:ascii="Bookman Old Style" w:hAnsi="Bookman Old Style"/>
          <w:i/>
          <w:color w:val="000080"/>
          <w:szCs w:val="24"/>
          <w:u w:val="double"/>
        </w:rPr>
        <w:t>mg</w:t>
      </w:r>
      <w:r w:rsidRPr="00B95CCF">
        <w:rPr>
          <w:rFonts w:ascii="Bookman Old Style" w:hAnsi="Bookman Old Style"/>
          <w:i/>
          <w:color w:val="000080"/>
          <w:szCs w:val="24"/>
          <w:u w:val="double"/>
          <w:lang w:val="en-GB"/>
        </w:rPr>
        <w:t>/5</w:t>
      </w:r>
      <w:r w:rsidRPr="002C10BB">
        <w:rPr>
          <w:rFonts w:ascii="Bookman Old Style" w:hAnsi="Bookman Old Style"/>
          <w:i/>
          <w:color w:val="000080"/>
          <w:szCs w:val="24"/>
          <w:u w:val="double"/>
        </w:rPr>
        <w:t>ml</w:t>
      </w:r>
    </w:p>
    <w:p w:rsidR="00AA55F3" w:rsidRPr="006A7190" w:rsidRDefault="00B95CCF" w:rsidP="00B95CCF">
      <w:pPr>
        <w:pStyle w:val="a4"/>
        <w:tabs>
          <w:tab w:val="clear" w:pos="4153"/>
          <w:tab w:val="clear" w:pos="8306"/>
          <w:tab w:val="left" w:pos="567"/>
          <w:tab w:val="left" w:pos="3402"/>
        </w:tabs>
        <w:spacing w:line="360" w:lineRule="auto"/>
        <w:ind w:left="567" w:right="-482"/>
        <w:jc w:val="both"/>
        <w:rPr>
          <w:rFonts w:ascii="Bookman Old Style" w:hAnsi="Bookman Old Style"/>
        </w:rPr>
      </w:pPr>
      <w:r w:rsidRPr="00B95CCF">
        <w:rPr>
          <w:rFonts w:ascii="Bookman Old Style" w:hAnsi="Bookman Old Style"/>
        </w:rPr>
        <w:t xml:space="preserve">Sodium phosphate monobasic, </w:t>
      </w:r>
      <w:r w:rsidR="006E0E7C">
        <w:rPr>
          <w:rFonts w:ascii="Bookman Old Style" w:hAnsi="Bookman Old Style"/>
          <w:lang w:val="de-DE"/>
        </w:rPr>
        <w:t>Xanthan</w:t>
      </w:r>
      <w:r w:rsidRPr="00B95CCF">
        <w:rPr>
          <w:rFonts w:ascii="Bookman Old Style" w:hAnsi="Bookman Old Style"/>
        </w:rPr>
        <w:t xml:space="preserve"> </w:t>
      </w:r>
      <w:r w:rsidRPr="00B95CCF">
        <w:rPr>
          <w:rFonts w:ascii="Bookman Old Style" w:hAnsi="Bookman Old Style"/>
          <w:lang w:val="de-DE"/>
        </w:rPr>
        <w:t>gum</w:t>
      </w:r>
      <w:r w:rsidRPr="00B95CCF">
        <w:rPr>
          <w:rFonts w:ascii="Bookman Old Style" w:hAnsi="Bookman Old Style"/>
        </w:rPr>
        <w:t xml:space="preserve">, </w:t>
      </w:r>
      <w:r w:rsidRPr="00B95CCF">
        <w:rPr>
          <w:rFonts w:ascii="Bookman Old Style" w:hAnsi="Bookman Old Style"/>
          <w:lang w:val="de-DE"/>
        </w:rPr>
        <w:t>Glycerol</w:t>
      </w:r>
      <w:r w:rsidRPr="00B95CCF">
        <w:rPr>
          <w:rFonts w:ascii="Bookman Old Style" w:hAnsi="Bookman Old Style"/>
        </w:rPr>
        <w:t xml:space="preserve">, </w:t>
      </w:r>
      <w:r w:rsidRPr="00B95CCF">
        <w:rPr>
          <w:rFonts w:ascii="Bookman Old Style" w:hAnsi="Bookman Old Style"/>
          <w:lang w:val="de-DE"/>
        </w:rPr>
        <w:t>Sodium</w:t>
      </w:r>
      <w:r w:rsidRPr="00B95CCF">
        <w:rPr>
          <w:rFonts w:ascii="Bookman Old Style" w:hAnsi="Bookman Old Style"/>
        </w:rPr>
        <w:t xml:space="preserve"> </w:t>
      </w:r>
      <w:r w:rsidRPr="00B95CCF">
        <w:rPr>
          <w:rFonts w:ascii="Bookman Old Style" w:hAnsi="Bookman Old Style"/>
          <w:lang w:val="de-DE"/>
        </w:rPr>
        <w:t>methylparaben</w:t>
      </w:r>
      <w:r w:rsidRPr="00B95CCF">
        <w:rPr>
          <w:rFonts w:ascii="Bookman Old Style" w:hAnsi="Bookman Old Style"/>
        </w:rPr>
        <w:t xml:space="preserve"> </w:t>
      </w:r>
      <w:r w:rsidRPr="00B95CCF">
        <w:rPr>
          <w:rFonts w:ascii="Bookman Old Style" w:hAnsi="Bookman Old Style"/>
          <w:lang w:val="de-DE"/>
        </w:rPr>
        <w:t>E</w:t>
      </w:r>
      <w:r w:rsidRPr="00B95CCF">
        <w:rPr>
          <w:rFonts w:ascii="Bookman Old Style" w:hAnsi="Bookman Old Style"/>
        </w:rPr>
        <w:t xml:space="preserve">-219, </w:t>
      </w:r>
      <w:r w:rsidRPr="00B95CCF">
        <w:rPr>
          <w:rFonts w:ascii="Bookman Old Style" w:hAnsi="Bookman Old Style"/>
          <w:lang w:val="de-DE"/>
        </w:rPr>
        <w:t>Sodium</w:t>
      </w:r>
      <w:r w:rsidRPr="00B95CCF">
        <w:rPr>
          <w:rFonts w:ascii="Bookman Old Style" w:hAnsi="Bookman Old Style"/>
        </w:rPr>
        <w:t xml:space="preserve"> </w:t>
      </w:r>
      <w:r w:rsidRPr="00B95CCF">
        <w:rPr>
          <w:rFonts w:ascii="Bookman Old Style" w:hAnsi="Bookman Old Style"/>
          <w:lang w:val="de-DE"/>
        </w:rPr>
        <w:t>propylparaben</w:t>
      </w:r>
      <w:r w:rsidRPr="00B95CCF">
        <w:rPr>
          <w:rFonts w:ascii="Bookman Old Style" w:hAnsi="Bookman Old Style"/>
        </w:rPr>
        <w:t xml:space="preserve"> </w:t>
      </w:r>
      <w:r w:rsidRPr="00B95CCF">
        <w:rPr>
          <w:rFonts w:ascii="Bookman Old Style" w:hAnsi="Bookman Old Style"/>
          <w:lang w:val="de-DE"/>
        </w:rPr>
        <w:t>E</w:t>
      </w:r>
      <w:r w:rsidRPr="00B95CCF">
        <w:rPr>
          <w:rFonts w:ascii="Bookman Old Style" w:hAnsi="Bookman Old Style"/>
        </w:rPr>
        <w:t xml:space="preserve">-217, Aroma (cherry brandy), </w:t>
      </w:r>
      <w:proofErr w:type="gramStart"/>
      <w:r w:rsidRPr="00B95CCF">
        <w:rPr>
          <w:rFonts w:ascii="Bookman Old Style" w:hAnsi="Bookman Old Style"/>
        </w:rPr>
        <w:t>Water</w:t>
      </w:r>
      <w:proofErr w:type="gramEnd"/>
      <w:r w:rsidRPr="00B95CCF">
        <w:rPr>
          <w:rFonts w:ascii="Bookman Old Style" w:hAnsi="Bookman Old Style"/>
        </w:rPr>
        <w:t xml:space="preserve"> (purified).</w:t>
      </w:r>
    </w:p>
    <w:p w:rsidR="002C10BB" w:rsidRPr="000D0DFB" w:rsidRDefault="002C10BB"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B95CCF" w:rsidRPr="000D0DFB" w:rsidRDefault="00B95CCF"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B6256D" w:rsidRDefault="00B6256D"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CA0076" w:rsidRDefault="00CA0076"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CA0076" w:rsidRDefault="00CA0076"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CA0076" w:rsidRDefault="00CA0076"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CA0076" w:rsidRPr="000D0DFB" w:rsidRDefault="00CA0076" w:rsidP="003A776B">
      <w:pPr>
        <w:pStyle w:val="a4"/>
        <w:tabs>
          <w:tab w:val="clear" w:pos="4153"/>
          <w:tab w:val="clear" w:pos="8306"/>
          <w:tab w:val="left" w:pos="567"/>
          <w:tab w:val="left" w:pos="3402"/>
        </w:tabs>
        <w:spacing w:line="360" w:lineRule="auto"/>
        <w:ind w:right="-482"/>
        <w:rPr>
          <w:rFonts w:ascii="Times New Roman" w:hAnsi="Times New Roman"/>
          <w:b/>
          <w:lang w:val="en-GB"/>
        </w:rPr>
      </w:pPr>
    </w:p>
    <w:p w:rsidR="00AA55F3" w:rsidRDefault="00AA55F3" w:rsidP="00BA5A57">
      <w:pPr>
        <w:numPr>
          <w:ilvl w:val="1"/>
          <w:numId w:val="19"/>
        </w:numPr>
        <w:tabs>
          <w:tab w:val="left" w:pos="567"/>
          <w:tab w:val="left" w:pos="3402"/>
        </w:tabs>
        <w:spacing w:line="360" w:lineRule="auto"/>
        <w:ind w:right="-482"/>
        <w:jc w:val="both"/>
        <w:rPr>
          <w:sz w:val="24"/>
        </w:rPr>
      </w:pPr>
      <w:r>
        <w:rPr>
          <w:rFonts w:ascii="Tahoma" w:hAnsi="Tahoma"/>
          <w:b/>
          <w:sz w:val="24"/>
        </w:rPr>
        <w:lastRenderedPageBreak/>
        <w:t>Φαρμακοτεχνική μορφή</w:t>
      </w:r>
      <w:r>
        <w:rPr>
          <w:rFonts w:ascii="Tahoma" w:hAnsi="Tahoma"/>
          <w:sz w:val="24"/>
        </w:rPr>
        <w:t>:</w:t>
      </w:r>
    </w:p>
    <w:p w:rsidR="00B6256D" w:rsidRPr="00B6256D" w:rsidRDefault="00B6256D" w:rsidP="007178BC">
      <w:pPr>
        <w:pStyle w:val="9"/>
        <w:tabs>
          <w:tab w:val="left" w:pos="851"/>
        </w:tabs>
        <w:ind w:left="567" w:right="-482"/>
        <w:jc w:val="both"/>
        <w:rPr>
          <w:rFonts w:ascii="Bookman Old Style" w:hAnsi="Bookman Old Style"/>
          <w:color w:val="000080"/>
          <w:lang w:val="el-GR"/>
        </w:rPr>
      </w:pPr>
      <w:r w:rsidRPr="002C10BB">
        <w:rPr>
          <w:rFonts w:ascii="Bookman Old Style" w:hAnsi="Bookman Old Style"/>
          <w:color w:val="000080"/>
          <w:lang w:val="en-GB"/>
        </w:rPr>
        <w:tab/>
      </w:r>
      <w:r w:rsidRPr="00B6256D">
        <w:rPr>
          <w:rFonts w:ascii="Bookman Old Style" w:hAnsi="Bookman Old Style"/>
          <w:b w:val="0"/>
          <w:szCs w:val="24"/>
          <w:lang w:val="el-GR"/>
        </w:rPr>
        <w:t>Δισκία.</w:t>
      </w:r>
    </w:p>
    <w:p w:rsidR="00B6256D" w:rsidRPr="002C10BB" w:rsidRDefault="00B6256D" w:rsidP="007178BC">
      <w:pPr>
        <w:pStyle w:val="9"/>
        <w:tabs>
          <w:tab w:val="left" w:pos="851"/>
        </w:tabs>
        <w:ind w:left="567" w:right="-482"/>
        <w:jc w:val="both"/>
        <w:rPr>
          <w:rFonts w:ascii="Bookman Old Style" w:hAnsi="Bookman Old Style"/>
          <w:color w:val="000080"/>
          <w:lang w:val="el-GR"/>
        </w:rPr>
      </w:pPr>
      <w:r w:rsidRPr="002C10BB">
        <w:rPr>
          <w:rFonts w:ascii="Bookman Old Style" w:hAnsi="Bookman Old Style"/>
          <w:color w:val="000080"/>
          <w:lang w:val="el-GR"/>
        </w:rPr>
        <w:tab/>
      </w:r>
      <w:r w:rsidRPr="00B6256D">
        <w:rPr>
          <w:rFonts w:ascii="Bookman Old Style" w:hAnsi="Bookman Old Style"/>
          <w:b w:val="0"/>
          <w:szCs w:val="24"/>
          <w:lang w:val="el-GR"/>
        </w:rPr>
        <w:t xml:space="preserve">Κοκκία </w:t>
      </w:r>
      <w:r w:rsidR="000514BD">
        <w:rPr>
          <w:rFonts w:ascii="Bookman Old Style" w:hAnsi="Bookman Old Style"/>
          <w:b w:val="0"/>
          <w:szCs w:val="24"/>
          <w:lang w:val="el-GR"/>
        </w:rPr>
        <w:t>για πόσιμο εναιώρημα</w:t>
      </w:r>
      <w:r w:rsidRPr="00B6256D">
        <w:rPr>
          <w:rFonts w:ascii="Bookman Old Style" w:hAnsi="Bookman Old Style"/>
          <w:b w:val="0"/>
          <w:szCs w:val="24"/>
          <w:lang w:val="el-GR"/>
        </w:rPr>
        <w:t>.</w:t>
      </w:r>
    </w:p>
    <w:p w:rsidR="00B6256D" w:rsidRPr="002C10BB" w:rsidRDefault="00B6256D" w:rsidP="007178BC">
      <w:pPr>
        <w:pStyle w:val="9"/>
        <w:tabs>
          <w:tab w:val="left" w:pos="851"/>
        </w:tabs>
        <w:ind w:left="567" w:right="-482"/>
        <w:jc w:val="both"/>
        <w:rPr>
          <w:rFonts w:ascii="Bookman Old Style" w:hAnsi="Bookman Old Style"/>
          <w:color w:val="000080"/>
          <w:lang w:val="el-GR"/>
        </w:rPr>
      </w:pPr>
      <w:r w:rsidRPr="002C10BB">
        <w:rPr>
          <w:rFonts w:ascii="Bookman Old Style" w:hAnsi="Bookman Old Style"/>
          <w:color w:val="000080"/>
          <w:lang w:val="el-GR"/>
        </w:rPr>
        <w:tab/>
      </w:r>
      <w:r w:rsidR="00236902">
        <w:rPr>
          <w:rFonts w:ascii="Bookman Old Style" w:hAnsi="Bookman Old Style"/>
          <w:b w:val="0"/>
          <w:szCs w:val="24"/>
          <w:lang w:val="el-GR"/>
        </w:rPr>
        <w:t>Εναιώρημα πόσιμο μιας δόσης</w:t>
      </w:r>
      <w:r w:rsidRPr="00B6256D">
        <w:rPr>
          <w:rFonts w:ascii="Bookman Old Style" w:hAnsi="Bookman Old Style"/>
          <w:b w:val="0"/>
          <w:szCs w:val="24"/>
          <w:lang w:val="el-GR"/>
        </w:rPr>
        <w:t>.</w:t>
      </w:r>
    </w:p>
    <w:p w:rsidR="00B6256D" w:rsidRPr="00B6256D" w:rsidRDefault="00B6256D" w:rsidP="007178BC">
      <w:pPr>
        <w:pStyle w:val="9"/>
        <w:tabs>
          <w:tab w:val="left" w:pos="851"/>
        </w:tabs>
        <w:ind w:left="567" w:right="-482"/>
        <w:jc w:val="both"/>
        <w:rPr>
          <w:rFonts w:ascii="Bookman Old Style" w:hAnsi="Bookman Old Style"/>
          <w:color w:val="000080"/>
          <w:lang w:val="el-GR"/>
        </w:rPr>
      </w:pPr>
      <w:r w:rsidRPr="00B6256D">
        <w:rPr>
          <w:rFonts w:ascii="Bookman Old Style" w:hAnsi="Bookman Old Style"/>
          <w:color w:val="000080"/>
          <w:lang w:val="el-GR"/>
        </w:rPr>
        <w:tab/>
      </w:r>
      <w:r w:rsidR="00236902">
        <w:rPr>
          <w:rFonts w:ascii="Bookman Old Style" w:hAnsi="Bookman Old Style"/>
          <w:b w:val="0"/>
          <w:szCs w:val="24"/>
          <w:lang w:val="el-GR"/>
        </w:rPr>
        <w:t>Πόσιμο εναιώρημα</w:t>
      </w:r>
      <w:r w:rsidRPr="00B6256D">
        <w:rPr>
          <w:rFonts w:ascii="Bookman Old Style" w:hAnsi="Bookman Old Style"/>
          <w:b w:val="0"/>
          <w:szCs w:val="24"/>
          <w:lang w:val="el-GR"/>
        </w:rPr>
        <w:t>.</w:t>
      </w:r>
    </w:p>
    <w:p w:rsidR="00AA55F3" w:rsidRPr="00B6256D" w:rsidRDefault="00AA55F3" w:rsidP="003A776B">
      <w:pPr>
        <w:tabs>
          <w:tab w:val="left" w:pos="567"/>
          <w:tab w:val="left" w:pos="3402"/>
        </w:tabs>
        <w:spacing w:line="360" w:lineRule="auto"/>
        <w:ind w:left="3515" w:right="-482" w:hanging="3515"/>
        <w:jc w:val="both"/>
        <w:rPr>
          <w:b/>
          <w:sz w:val="24"/>
        </w:rPr>
      </w:pPr>
    </w:p>
    <w:p w:rsidR="00AA55F3" w:rsidRPr="00B6256D" w:rsidRDefault="00AA55F3" w:rsidP="003A776B">
      <w:pPr>
        <w:tabs>
          <w:tab w:val="left" w:pos="567"/>
          <w:tab w:val="left" w:pos="3402"/>
        </w:tabs>
        <w:spacing w:line="360" w:lineRule="auto"/>
        <w:ind w:left="3515" w:right="-482" w:hanging="3515"/>
        <w:jc w:val="both"/>
        <w:rPr>
          <w:b/>
          <w:sz w:val="24"/>
        </w:rPr>
      </w:pPr>
    </w:p>
    <w:p w:rsidR="00AA55F3" w:rsidRDefault="00AA55F3" w:rsidP="00BA5A57">
      <w:pPr>
        <w:numPr>
          <w:ilvl w:val="1"/>
          <w:numId w:val="19"/>
        </w:numPr>
        <w:tabs>
          <w:tab w:val="clear" w:pos="720"/>
          <w:tab w:val="num" w:pos="567"/>
        </w:tabs>
        <w:spacing w:line="360" w:lineRule="auto"/>
        <w:ind w:right="-482"/>
        <w:jc w:val="both"/>
        <w:rPr>
          <w:sz w:val="24"/>
        </w:rPr>
      </w:pPr>
      <w:r>
        <w:rPr>
          <w:rFonts w:ascii="Tahoma" w:hAnsi="Tahoma"/>
          <w:b/>
          <w:sz w:val="24"/>
        </w:rPr>
        <w:t>Περιεκτικότητα σε δραστική ουσία</w:t>
      </w:r>
      <w:r>
        <w:rPr>
          <w:rFonts w:ascii="Tahoma" w:hAnsi="Tahoma"/>
          <w:sz w:val="24"/>
        </w:rPr>
        <w:t>:</w:t>
      </w:r>
    </w:p>
    <w:p w:rsidR="0040047D" w:rsidRPr="000514BD" w:rsidRDefault="0040047D" w:rsidP="0040047D">
      <w:pPr>
        <w:pStyle w:val="9"/>
        <w:ind w:left="567" w:right="-482"/>
        <w:jc w:val="both"/>
        <w:rPr>
          <w:rFonts w:ascii="Bookman Old Style" w:hAnsi="Bookman Old Style"/>
          <w:color w:val="000080"/>
          <w:lang w:val="el-GR"/>
        </w:rPr>
      </w:pPr>
      <w:r w:rsidRPr="000514BD">
        <w:rPr>
          <w:rFonts w:ascii="Bookman Old Style" w:hAnsi="Bookman Old Style"/>
          <w:color w:val="000080"/>
          <w:lang w:val="el-GR"/>
        </w:rPr>
        <w:tab/>
      </w:r>
      <w:r w:rsidRPr="002C10BB">
        <w:rPr>
          <w:rFonts w:ascii="Bookman Old Style" w:hAnsi="Bookman Old Style"/>
          <w:i/>
          <w:color w:val="000080"/>
          <w:szCs w:val="24"/>
          <w:u w:val="double"/>
          <w:lang w:val="el-GR"/>
        </w:rPr>
        <w:t>Δισκία</w:t>
      </w:r>
      <w:r w:rsidRPr="000514BD">
        <w:rPr>
          <w:rFonts w:ascii="Bookman Old Style" w:hAnsi="Bookman Old Style"/>
          <w:i/>
          <w:color w:val="000080"/>
          <w:szCs w:val="24"/>
          <w:u w:val="double"/>
          <w:lang w:val="el-GR"/>
        </w:rPr>
        <w:t xml:space="preserve"> 1000</w:t>
      </w:r>
      <w:r w:rsidRPr="002C10BB">
        <w:rPr>
          <w:rFonts w:ascii="Bookman Old Style" w:hAnsi="Bookman Old Style"/>
          <w:i/>
          <w:color w:val="000080"/>
          <w:szCs w:val="24"/>
          <w:u w:val="double"/>
        </w:rPr>
        <w:t>mg</w:t>
      </w:r>
      <w:r w:rsidRPr="000514BD">
        <w:rPr>
          <w:rFonts w:ascii="Bookman Old Style" w:hAnsi="Bookman Old Style"/>
          <w:i/>
          <w:color w:val="000080"/>
          <w:szCs w:val="24"/>
          <w:u w:val="double"/>
          <w:lang w:val="el-GR"/>
        </w:rPr>
        <w:t>/</w:t>
      </w:r>
      <w:r w:rsidRPr="002C10BB">
        <w:rPr>
          <w:rFonts w:ascii="Bookman Old Style" w:hAnsi="Bookman Old Style"/>
          <w:i/>
          <w:color w:val="000080"/>
          <w:szCs w:val="24"/>
          <w:u w:val="double"/>
        </w:rPr>
        <w:t>tab</w:t>
      </w:r>
    </w:p>
    <w:p w:rsidR="0040047D" w:rsidRPr="0040047D" w:rsidRDefault="0040047D" w:rsidP="0040047D">
      <w:pPr>
        <w:spacing w:line="360" w:lineRule="auto"/>
        <w:ind w:left="567" w:right="-482"/>
        <w:jc w:val="both"/>
        <w:rPr>
          <w:rFonts w:ascii="Bookman Old Style" w:hAnsi="Bookman Old Style"/>
          <w:bCs/>
          <w:sz w:val="24"/>
        </w:rPr>
      </w:pPr>
      <w:r>
        <w:rPr>
          <w:rFonts w:ascii="Bookman Old Style" w:hAnsi="Bookman Old Style"/>
          <w:bCs/>
          <w:sz w:val="24"/>
        </w:rPr>
        <w:t>Κάθε</w:t>
      </w:r>
      <w:r w:rsidRPr="0040047D">
        <w:rPr>
          <w:rFonts w:ascii="Bookman Old Style" w:hAnsi="Bookman Old Style"/>
          <w:bCs/>
          <w:sz w:val="24"/>
        </w:rPr>
        <w:t xml:space="preserve"> </w:t>
      </w:r>
      <w:r>
        <w:rPr>
          <w:rFonts w:ascii="Bookman Old Style" w:hAnsi="Bookman Old Style"/>
          <w:bCs/>
          <w:sz w:val="24"/>
        </w:rPr>
        <w:t>δισκίο</w:t>
      </w:r>
      <w:r w:rsidRPr="0040047D">
        <w:rPr>
          <w:rFonts w:ascii="Bookman Old Style" w:hAnsi="Bookman Old Style"/>
          <w:bCs/>
          <w:sz w:val="24"/>
        </w:rPr>
        <w:t xml:space="preserve"> </w:t>
      </w:r>
      <w:r>
        <w:rPr>
          <w:rFonts w:ascii="Bookman Old Style" w:hAnsi="Bookman Old Style"/>
          <w:bCs/>
          <w:sz w:val="24"/>
        </w:rPr>
        <w:t>περιέχει</w:t>
      </w:r>
      <w:r w:rsidRPr="0040047D">
        <w:rPr>
          <w:rFonts w:ascii="Bookman Old Style" w:hAnsi="Bookman Old Style"/>
          <w:bCs/>
          <w:sz w:val="24"/>
        </w:rPr>
        <w:t xml:space="preserve"> 1000</w:t>
      </w:r>
      <w:r>
        <w:rPr>
          <w:rFonts w:ascii="Bookman Old Style" w:hAnsi="Bookman Old Style"/>
          <w:bCs/>
          <w:sz w:val="24"/>
          <w:lang w:val="en-US"/>
        </w:rPr>
        <w:t>mg</w:t>
      </w:r>
      <w:r w:rsidRPr="0040047D">
        <w:rPr>
          <w:rFonts w:ascii="Bookman Old Style" w:hAnsi="Bookman Old Style"/>
          <w:bCs/>
          <w:sz w:val="24"/>
        </w:rPr>
        <w:t xml:space="preserve"> </w:t>
      </w:r>
      <w:r>
        <w:rPr>
          <w:rFonts w:ascii="Bookman Old Style" w:hAnsi="Bookman Old Style"/>
          <w:bCs/>
          <w:sz w:val="24"/>
          <w:lang w:val="en-US"/>
        </w:rPr>
        <w:t>Sucralfate</w:t>
      </w:r>
      <w:r w:rsidRPr="0040047D">
        <w:rPr>
          <w:rFonts w:ascii="Bookman Old Style" w:hAnsi="Bookman Old Style"/>
          <w:bCs/>
          <w:sz w:val="24"/>
        </w:rPr>
        <w:t>.</w:t>
      </w:r>
    </w:p>
    <w:p w:rsidR="0040047D" w:rsidRPr="0040047D" w:rsidRDefault="0040047D" w:rsidP="0040047D">
      <w:pPr>
        <w:pStyle w:val="3"/>
        <w:tabs>
          <w:tab w:val="num" w:pos="1077"/>
        </w:tabs>
        <w:ind w:right="-482"/>
        <w:rPr>
          <w:sz w:val="16"/>
          <w:szCs w:val="16"/>
          <w:highlight w:val="yellow"/>
        </w:rPr>
      </w:pPr>
    </w:p>
    <w:p w:rsidR="00090FD0" w:rsidRPr="002C10BB" w:rsidRDefault="0040047D" w:rsidP="00090FD0">
      <w:pPr>
        <w:pStyle w:val="9"/>
        <w:ind w:left="567" w:right="-482"/>
        <w:jc w:val="both"/>
        <w:rPr>
          <w:rFonts w:ascii="Bookman Old Style" w:hAnsi="Bookman Old Style"/>
          <w:color w:val="000080"/>
          <w:lang w:val="el-GR"/>
        </w:rPr>
      </w:pPr>
      <w:r w:rsidRPr="002C10BB">
        <w:rPr>
          <w:rFonts w:ascii="Bookman Old Style" w:hAnsi="Bookman Old Style"/>
          <w:color w:val="000080"/>
          <w:lang w:val="el-GR"/>
        </w:rPr>
        <w:tab/>
      </w:r>
      <w:r w:rsidR="00090FD0" w:rsidRPr="002C10BB">
        <w:rPr>
          <w:rFonts w:ascii="Bookman Old Style" w:hAnsi="Bookman Old Style"/>
          <w:i/>
          <w:color w:val="000080"/>
          <w:szCs w:val="24"/>
          <w:u w:val="double"/>
          <w:lang w:val="el-GR"/>
        </w:rPr>
        <w:t xml:space="preserve">Κοκκία </w:t>
      </w:r>
      <w:r w:rsidR="00090FD0">
        <w:rPr>
          <w:rFonts w:ascii="Bookman Old Style" w:hAnsi="Bookman Old Style"/>
          <w:i/>
          <w:color w:val="000080"/>
          <w:szCs w:val="24"/>
          <w:u w:val="double"/>
          <w:lang w:val="el-GR"/>
        </w:rPr>
        <w:t>για πόσιμο εναιώρημα</w:t>
      </w:r>
      <w:r w:rsidR="00090FD0" w:rsidRPr="002C10BB">
        <w:rPr>
          <w:rFonts w:ascii="Bookman Old Style" w:hAnsi="Bookman Old Style"/>
          <w:i/>
          <w:color w:val="000080"/>
          <w:szCs w:val="24"/>
          <w:u w:val="double"/>
          <w:lang w:val="el-GR"/>
        </w:rPr>
        <w:t xml:space="preserve"> 1000</w:t>
      </w:r>
      <w:r w:rsidR="00090FD0" w:rsidRPr="002C10BB">
        <w:rPr>
          <w:rFonts w:ascii="Bookman Old Style" w:hAnsi="Bookman Old Style"/>
          <w:i/>
          <w:color w:val="000080"/>
          <w:szCs w:val="24"/>
          <w:u w:val="double"/>
        </w:rPr>
        <w:t>mg</w:t>
      </w:r>
      <w:r w:rsidR="00090FD0" w:rsidRPr="002C10BB">
        <w:rPr>
          <w:rFonts w:ascii="Bookman Old Style" w:hAnsi="Bookman Old Style"/>
          <w:i/>
          <w:color w:val="000080"/>
          <w:szCs w:val="24"/>
          <w:u w:val="double"/>
          <w:lang w:val="el-GR"/>
        </w:rPr>
        <w:t>/</w:t>
      </w:r>
      <w:r w:rsidR="00090FD0" w:rsidRPr="002C10BB">
        <w:rPr>
          <w:rFonts w:ascii="Bookman Old Style" w:hAnsi="Bookman Old Style"/>
          <w:i/>
          <w:color w:val="000080"/>
          <w:szCs w:val="24"/>
          <w:u w:val="double"/>
        </w:rPr>
        <w:t>sachet</w:t>
      </w:r>
    </w:p>
    <w:p w:rsidR="0040047D" w:rsidRDefault="0040047D" w:rsidP="0040047D">
      <w:pPr>
        <w:spacing w:line="360" w:lineRule="auto"/>
        <w:ind w:left="709" w:right="-482"/>
        <w:jc w:val="both"/>
        <w:rPr>
          <w:rFonts w:ascii="Bookman Old Style" w:hAnsi="Bookman Old Style"/>
          <w:bCs/>
          <w:sz w:val="24"/>
        </w:rPr>
      </w:pPr>
      <w:r>
        <w:rPr>
          <w:rFonts w:ascii="Bookman Old Style" w:hAnsi="Bookman Old Style"/>
          <w:bCs/>
          <w:sz w:val="24"/>
        </w:rPr>
        <w:t xml:space="preserve">Κάθε φακελίσκος με κοκκία </w:t>
      </w:r>
      <w:r w:rsidR="0059173E">
        <w:rPr>
          <w:rFonts w:ascii="Bookman Old Style" w:hAnsi="Bookman Old Style"/>
          <w:bCs/>
          <w:sz w:val="24"/>
        </w:rPr>
        <w:t>για πόσιμο εναιώρημα</w:t>
      </w:r>
      <w:r>
        <w:rPr>
          <w:rFonts w:ascii="Bookman Old Style" w:hAnsi="Bookman Old Style"/>
          <w:bCs/>
          <w:sz w:val="24"/>
        </w:rPr>
        <w:t xml:space="preserve"> περιέχει 1000</w:t>
      </w:r>
      <w:r>
        <w:rPr>
          <w:rFonts w:ascii="Bookman Old Style" w:hAnsi="Bookman Old Style"/>
          <w:bCs/>
          <w:sz w:val="24"/>
          <w:lang w:val="en-US"/>
        </w:rPr>
        <w:t>mg</w:t>
      </w:r>
      <w:r>
        <w:rPr>
          <w:rFonts w:ascii="Bookman Old Style" w:hAnsi="Bookman Old Style"/>
          <w:bCs/>
          <w:sz w:val="24"/>
        </w:rPr>
        <w:t xml:space="preserve"> </w:t>
      </w:r>
      <w:r>
        <w:rPr>
          <w:rFonts w:ascii="Bookman Old Style" w:hAnsi="Bookman Old Style"/>
          <w:bCs/>
          <w:sz w:val="24"/>
          <w:lang w:val="en-US"/>
        </w:rPr>
        <w:t>Sucralfate</w:t>
      </w:r>
      <w:r>
        <w:rPr>
          <w:rFonts w:ascii="Bookman Old Style" w:hAnsi="Bookman Old Style"/>
          <w:bCs/>
          <w:sz w:val="24"/>
        </w:rPr>
        <w:t>.</w:t>
      </w:r>
    </w:p>
    <w:p w:rsidR="0040047D" w:rsidRPr="0040047D" w:rsidRDefault="0040047D" w:rsidP="0040047D">
      <w:pPr>
        <w:pStyle w:val="3"/>
        <w:tabs>
          <w:tab w:val="num" w:pos="1077"/>
        </w:tabs>
        <w:ind w:right="-482"/>
        <w:rPr>
          <w:sz w:val="16"/>
          <w:szCs w:val="16"/>
          <w:highlight w:val="yellow"/>
        </w:rPr>
      </w:pPr>
    </w:p>
    <w:p w:rsidR="0040047D" w:rsidRPr="002C10BB" w:rsidRDefault="0040047D" w:rsidP="0040047D">
      <w:pPr>
        <w:pStyle w:val="9"/>
        <w:ind w:left="567" w:right="-482"/>
        <w:jc w:val="both"/>
        <w:rPr>
          <w:rFonts w:ascii="Bookman Old Style" w:hAnsi="Bookman Old Style"/>
          <w:color w:val="000080"/>
          <w:lang w:val="el-GR"/>
        </w:rPr>
      </w:pPr>
      <w:r w:rsidRPr="002C10BB">
        <w:rPr>
          <w:rFonts w:ascii="Bookman Old Style" w:hAnsi="Bookman Old Style"/>
          <w:color w:val="000080"/>
          <w:lang w:val="el-GR"/>
        </w:rPr>
        <w:tab/>
      </w:r>
      <w:r w:rsidRPr="002C10BB">
        <w:rPr>
          <w:rFonts w:ascii="Bookman Old Style" w:hAnsi="Bookman Old Style"/>
          <w:i/>
          <w:color w:val="000080"/>
          <w:szCs w:val="24"/>
          <w:u w:val="double"/>
          <w:lang w:val="el-GR"/>
        </w:rPr>
        <w:t>Εναιώρημα πόσιμο μιας δόσης 1000</w:t>
      </w:r>
      <w:r w:rsidRPr="002C10BB">
        <w:rPr>
          <w:rFonts w:ascii="Bookman Old Style" w:hAnsi="Bookman Old Style"/>
          <w:i/>
          <w:color w:val="000080"/>
          <w:szCs w:val="24"/>
          <w:u w:val="double"/>
        </w:rPr>
        <w:t>mg</w:t>
      </w:r>
      <w:r w:rsidRPr="002C10BB">
        <w:rPr>
          <w:rFonts w:ascii="Bookman Old Style" w:hAnsi="Bookman Old Style"/>
          <w:i/>
          <w:color w:val="000080"/>
          <w:szCs w:val="24"/>
          <w:u w:val="double"/>
          <w:lang w:val="el-GR"/>
        </w:rPr>
        <w:t>/5</w:t>
      </w:r>
      <w:r w:rsidRPr="002C10BB">
        <w:rPr>
          <w:rFonts w:ascii="Bookman Old Style" w:hAnsi="Bookman Old Style"/>
          <w:i/>
          <w:color w:val="000080"/>
          <w:szCs w:val="24"/>
          <w:u w:val="double"/>
        </w:rPr>
        <w:t>ml</w:t>
      </w:r>
      <w:r w:rsidRPr="002C10BB">
        <w:rPr>
          <w:rFonts w:ascii="Bookman Old Style" w:hAnsi="Bookman Old Style"/>
          <w:i/>
          <w:color w:val="000080"/>
          <w:szCs w:val="24"/>
          <w:u w:val="double"/>
          <w:lang w:val="el-GR"/>
        </w:rPr>
        <w:t xml:space="preserve"> </w:t>
      </w:r>
      <w:r w:rsidRPr="002C10BB">
        <w:rPr>
          <w:rFonts w:ascii="Bookman Old Style" w:hAnsi="Bookman Old Style"/>
          <w:i/>
          <w:color w:val="000080"/>
          <w:szCs w:val="24"/>
          <w:u w:val="double"/>
        </w:rPr>
        <w:t>sachet</w:t>
      </w:r>
    </w:p>
    <w:p w:rsidR="0040047D" w:rsidRDefault="0040047D" w:rsidP="0040047D">
      <w:pPr>
        <w:spacing w:line="360" w:lineRule="auto"/>
        <w:ind w:left="709" w:right="-482"/>
        <w:jc w:val="both"/>
        <w:rPr>
          <w:rFonts w:ascii="Bookman Old Style" w:hAnsi="Bookman Old Style"/>
          <w:bCs/>
          <w:sz w:val="24"/>
        </w:rPr>
      </w:pPr>
      <w:r>
        <w:rPr>
          <w:rFonts w:ascii="Bookman Old Style" w:hAnsi="Bookman Old Style"/>
          <w:bCs/>
          <w:sz w:val="24"/>
        </w:rPr>
        <w:t>Κάθε φακελίσκος με εναιώρημα πόσιμο μιας δόσης περιέχει 1000</w:t>
      </w:r>
      <w:r>
        <w:rPr>
          <w:rFonts w:ascii="Bookman Old Style" w:hAnsi="Bookman Old Style"/>
          <w:bCs/>
          <w:sz w:val="24"/>
          <w:lang w:val="en-US"/>
        </w:rPr>
        <w:t>mg</w:t>
      </w:r>
      <w:r>
        <w:rPr>
          <w:rFonts w:ascii="Bookman Old Style" w:hAnsi="Bookman Old Style"/>
          <w:bCs/>
          <w:sz w:val="24"/>
        </w:rPr>
        <w:t xml:space="preserve"> </w:t>
      </w:r>
      <w:r>
        <w:rPr>
          <w:rFonts w:ascii="Bookman Old Style" w:hAnsi="Bookman Old Style"/>
          <w:bCs/>
          <w:sz w:val="24"/>
          <w:lang w:val="en-US"/>
        </w:rPr>
        <w:t>Sucralfate</w:t>
      </w:r>
      <w:r>
        <w:rPr>
          <w:rFonts w:ascii="Bookman Old Style" w:hAnsi="Bookman Old Style"/>
          <w:bCs/>
          <w:sz w:val="24"/>
        </w:rPr>
        <w:t>.</w:t>
      </w:r>
    </w:p>
    <w:p w:rsidR="0040047D" w:rsidRPr="0040047D" w:rsidRDefault="0040047D" w:rsidP="0040047D">
      <w:pPr>
        <w:pStyle w:val="3"/>
        <w:tabs>
          <w:tab w:val="num" w:pos="1077"/>
        </w:tabs>
        <w:ind w:right="-482"/>
        <w:rPr>
          <w:sz w:val="16"/>
          <w:szCs w:val="16"/>
          <w:highlight w:val="yellow"/>
        </w:rPr>
      </w:pPr>
    </w:p>
    <w:p w:rsidR="0040047D" w:rsidRPr="000D0DFB" w:rsidRDefault="0040047D" w:rsidP="0040047D">
      <w:pPr>
        <w:pStyle w:val="9"/>
        <w:ind w:left="567" w:right="-482"/>
        <w:jc w:val="both"/>
        <w:rPr>
          <w:rFonts w:ascii="Bookman Old Style" w:hAnsi="Bookman Old Style"/>
          <w:color w:val="000080"/>
          <w:lang w:val="el-GR"/>
        </w:rPr>
      </w:pPr>
      <w:r w:rsidRPr="000D0DFB">
        <w:rPr>
          <w:rFonts w:ascii="Bookman Old Style" w:hAnsi="Bookman Old Style"/>
          <w:color w:val="000080"/>
          <w:lang w:val="el-GR"/>
        </w:rPr>
        <w:tab/>
      </w:r>
      <w:r w:rsidR="00077917">
        <w:rPr>
          <w:rFonts w:ascii="Bookman Old Style" w:hAnsi="Bookman Old Style"/>
          <w:i/>
          <w:color w:val="000080"/>
          <w:szCs w:val="24"/>
          <w:u w:val="double"/>
          <w:lang w:val="el-GR"/>
        </w:rPr>
        <w:t>Πόσιμο εναιώρημα</w:t>
      </w:r>
      <w:r w:rsidRPr="000D0DFB">
        <w:rPr>
          <w:rFonts w:ascii="Bookman Old Style" w:hAnsi="Bookman Old Style"/>
          <w:i/>
          <w:color w:val="000080"/>
          <w:szCs w:val="24"/>
          <w:u w:val="double"/>
          <w:lang w:val="el-GR"/>
        </w:rPr>
        <w:t xml:space="preserve"> 1000</w:t>
      </w:r>
      <w:r w:rsidRPr="002C10BB">
        <w:rPr>
          <w:rFonts w:ascii="Bookman Old Style" w:hAnsi="Bookman Old Style"/>
          <w:i/>
          <w:color w:val="000080"/>
          <w:szCs w:val="24"/>
          <w:u w:val="double"/>
        </w:rPr>
        <w:t>mg</w:t>
      </w:r>
      <w:r w:rsidRPr="000D0DFB">
        <w:rPr>
          <w:rFonts w:ascii="Bookman Old Style" w:hAnsi="Bookman Old Style"/>
          <w:i/>
          <w:color w:val="000080"/>
          <w:szCs w:val="24"/>
          <w:u w:val="double"/>
          <w:lang w:val="el-GR"/>
        </w:rPr>
        <w:t>/5</w:t>
      </w:r>
      <w:r w:rsidRPr="002C10BB">
        <w:rPr>
          <w:rFonts w:ascii="Bookman Old Style" w:hAnsi="Bookman Old Style"/>
          <w:i/>
          <w:color w:val="000080"/>
          <w:szCs w:val="24"/>
          <w:u w:val="double"/>
        </w:rPr>
        <w:t>ml</w:t>
      </w:r>
    </w:p>
    <w:p w:rsidR="0040047D" w:rsidRDefault="0040047D" w:rsidP="0040047D">
      <w:pPr>
        <w:spacing w:line="360" w:lineRule="auto"/>
        <w:ind w:left="709" w:right="-482"/>
        <w:jc w:val="both"/>
        <w:rPr>
          <w:rFonts w:ascii="Bookman Old Style" w:hAnsi="Bookman Old Style"/>
          <w:bCs/>
          <w:sz w:val="24"/>
        </w:rPr>
      </w:pPr>
      <w:r>
        <w:rPr>
          <w:rFonts w:ascii="Bookman Old Style" w:hAnsi="Bookman Old Style"/>
          <w:bCs/>
          <w:sz w:val="24"/>
        </w:rPr>
        <w:t xml:space="preserve">Τα 5 </w:t>
      </w:r>
      <w:r>
        <w:rPr>
          <w:rFonts w:ascii="Bookman Old Style" w:hAnsi="Bookman Old Style"/>
          <w:bCs/>
          <w:sz w:val="24"/>
          <w:lang w:val="en-US"/>
        </w:rPr>
        <w:t>ml</w:t>
      </w:r>
      <w:r>
        <w:rPr>
          <w:rFonts w:ascii="Bookman Old Style" w:hAnsi="Bookman Old Style"/>
          <w:bCs/>
          <w:sz w:val="24"/>
        </w:rPr>
        <w:t xml:space="preserve"> του πόσιμου εναιωρήματος περιέχουν 1000</w:t>
      </w:r>
      <w:r>
        <w:rPr>
          <w:rFonts w:ascii="Bookman Old Style" w:hAnsi="Bookman Old Style"/>
          <w:bCs/>
          <w:sz w:val="24"/>
          <w:lang w:val="en-US"/>
        </w:rPr>
        <w:t>mg</w:t>
      </w:r>
      <w:r>
        <w:rPr>
          <w:rFonts w:ascii="Bookman Old Style" w:hAnsi="Bookman Old Style"/>
          <w:bCs/>
          <w:sz w:val="24"/>
        </w:rPr>
        <w:t xml:space="preserve"> </w:t>
      </w:r>
      <w:r>
        <w:rPr>
          <w:rFonts w:ascii="Bookman Old Style" w:hAnsi="Bookman Old Style"/>
          <w:bCs/>
          <w:sz w:val="24"/>
          <w:lang w:val="en-US"/>
        </w:rPr>
        <w:t>Sucralfate</w:t>
      </w:r>
      <w:r>
        <w:rPr>
          <w:rFonts w:ascii="Bookman Old Style" w:hAnsi="Bookman Old Style"/>
          <w:bCs/>
          <w:sz w:val="24"/>
        </w:rPr>
        <w:t>.</w:t>
      </w:r>
    </w:p>
    <w:p w:rsidR="00AA55F3" w:rsidRDefault="00AA55F3" w:rsidP="003A776B">
      <w:pPr>
        <w:pStyle w:val="3"/>
        <w:ind w:left="0" w:right="-482"/>
        <w:rPr>
          <w:rFonts w:ascii="Times New Roman" w:hAnsi="Times New Roman"/>
          <w:b/>
        </w:rPr>
      </w:pPr>
    </w:p>
    <w:p w:rsidR="00AA55F3" w:rsidRDefault="00AA55F3" w:rsidP="003A776B">
      <w:pPr>
        <w:pStyle w:val="3"/>
        <w:ind w:left="0" w:right="-482"/>
        <w:rPr>
          <w:rFonts w:ascii="Times New Roman" w:hAnsi="Times New Roman"/>
          <w:b/>
        </w:rPr>
      </w:pPr>
    </w:p>
    <w:p w:rsidR="00AA55F3" w:rsidRDefault="00AA55F3" w:rsidP="00BA5A57">
      <w:pPr>
        <w:pStyle w:val="3"/>
        <w:numPr>
          <w:ilvl w:val="1"/>
          <w:numId w:val="19"/>
        </w:numPr>
        <w:tabs>
          <w:tab w:val="clear" w:pos="720"/>
          <w:tab w:val="num" w:pos="567"/>
        </w:tabs>
        <w:ind w:right="-482"/>
        <w:rPr>
          <w:rFonts w:ascii="Times New Roman" w:hAnsi="Times New Roman"/>
        </w:rPr>
      </w:pPr>
      <w:r>
        <w:rPr>
          <w:rFonts w:ascii="Tahoma" w:hAnsi="Tahoma"/>
          <w:b/>
        </w:rPr>
        <w:t>Περιγραφή-Συσκευασία</w:t>
      </w:r>
      <w:r>
        <w:rPr>
          <w:rFonts w:ascii="Tahoma" w:hAnsi="Tahoma"/>
        </w:rPr>
        <w:t>:</w:t>
      </w:r>
    </w:p>
    <w:p w:rsidR="00B82FAB" w:rsidRPr="002C10BB" w:rsidRDefault="00B82FAB" w:rsidP="006837BA">
      <w:pPr>
        <w:pStyle w:val="9"/>
        <w:ind w:left="567" w:right="-482"/>
        <w:jc w:val="both"/>
        <w:rPr>
          <w:rFonts w:ascii="Bookman Old Style" w:hAnsi="Bookman Old Style"/>
          <w:color w:val="000080"/>
        </w:rPr>
      </w:pPr>
      <w:r w:rsidRPr="002C10BB">
        <w:rPr>
          <w:rFonts w:ascii="Bookman Old Style" w:hAnsi="Bookman Old Style"/>
          <w:color w:val="000080"/>
          <w:lang w:val="en-GB"/>
        </w:rPr>
        <w:tab/>
      </w:r>
      <w:r w:rsidRPr="002C10BB">
        <w:rPr>
          <w:rFonts w:ascii="Bookman Old Style" w:hAnsi="Bookman Old Style"/>
          <w:i/>
          <w:color w:val="000080"/>
          <w:szCs w:val="24"/>
          <w:u w:val="double"/>
          <w:lang w:val="el-GR"/>
        </w:rPr>
        <w:t>Δισκία</w:t>
      </w:r>
      <w:r w:rsidRPr="002C10BB">
        <w:rPr>
          <w:rFonts w:ascii="Bookman Old Style" w:hAnsi="Bookman Old Style"/>
          <w:i/>
          <w:color w:val="000080"/>
          <w:szCs w:val="24"/>
          <w:u w:val="double"/>
        </w:rPr>
        <w:t xml:space="preserve"> 1000mg/tab</w:t>
      </w:r>
    </w:p>
    <w:p w:rsidR="00B82FAB" w:rsidRDefault="00B82FAB" w:rsidP="00B82FAB">
      <w:pPr>
        <w:pStyle w:val="3"/>
        <w:ind w:right="-482"/>
      </w:pPr>
      <w:r>
        <w:t xml:space="preserve">Χάρτινο κουτί συσκευασίας το οποίο περιέχει 30 δισκία συσκευασμένα ανά 10 σε 3 </w:t>
      </w:r>
      <w:r>
        <w:rPr>
          <w:lang w:val="en-US"/>
        </w:rPr>
        <w:t>blisters</w:t>
      </w:r>
      <w:r>
        <w:t xml:space="preserve"> από </w:t>
      </w:r>
      <w:r>
        <w:rPr>
          <w:lang w:val="en-US"/>
        </w:rPr>
        <w:t>PVC</w:t>
      </w:r>
      <w:r>
        <w:t xml:space="preserve"> και </w:t>
      </w:r>
      <w:r w:rsidR="008B49E5">
        <w:rPr>
          <w:lang w:val="en-US"/>
        </w:rPr>
        <w:t>A</w:t>
      </w:r>
      <w:r>
        <w:rPr>
          <w:lang w:val="en-US"/>
        </w:rPr>
        <w:t>luminium</w:t>
      </w:r>
      <w:r>
        <w:t xml:space="preserve"> </w:t>
      </w:r>
      <w:r>
        <w:rPr>
          <w:lang w:val="en-US"/>
        </w:rPr>
        <w:t>foil</w:t>
      </w:r>
      <w:r>
        <w:t xml:space="preserve"> και ένα Φύλλο Οδηγιών Χρήσης.</w:t>
      </w:r>
    </w:p>
    <w:p w:rsidR="00B82FAB" w:rsidRPr="0040047D" w:rsidRDefault="00B82FAB" w:rsidP="00B82FAB">
      <w:pPr>
        <w:pStyle w:val="3"/>
        <w:tabs>
          <w:tab w:val="num" w:pos="1077"/>
        </w:tabs>
        <w:ind w:right="-482"/>
        <w:rPr>
          <w:sz w:val="16"/>
          <w:szCs w:val="16"/>
          <w:highlight w:val="yellow"/>
        </w:rPr>
      </w:pPr>
    </w:p>
    <w:p w:rsidR="00090FD0" w:rsidRPr="002C10BB" w:rsidRDefault="00090FD0" w:rsidP="00090FD0">
      <w:pPr>
        <w:pStyle w:val="9"/>
        <w:ind w:left="567" w:right="-482"/>
        <w:jc w:val="both"/>
        <w:rPr>
          <w:rFonts w:ascii="Bookman Old Style" w:hAnsi="Bookman Old Style"/>
          <w:color w:val="000080"/>
          <w:lang w:val="el-GR"/>
        </w:rPr>
      </w:pPr>
      <w:r w:rsidRPr="002C10BB">
        <w:rPr>
          <w:rFonts w:ascii="Bookman Old Style" w:hAnsi="Bookman Old Style"/>
          <w:color w:val="000080"/>
          <w:lang w:val="el-GR"/>
        </w:rPr>
        <w:tab/>
      </w:r>
      <w:r w:rsidRPr="002C10BB">
        <w:rPr>
          <w:rFonts w:ascii="Bookman Old Style" w:hAnsi="Bookman Old Style"/>
          <w:i/>
          <w:color w:val="000080"/>
          <w:szCs w:val="24"/>
          <w:u w:val="double"/>
          <w:lang w:val="el-GR"/>
        </w:rPr>
        <w:t xml:space="preserve">Κοκκία </w:t>
      </w:r>
      <w:r>
        <w:rPr>
          <w:rFonts w:ascii="Bookman Old Style" w:hAnsi="Bookman Old Style"/>
          <w:i/>
          <w:color w:val="000080"/>
          <w:szCs w:val="24"/>
          <w:u w:val="double"/>
          <w:lang w:val="el-GR"/>
        </w:rPr>
        <w:t>για πόσιμο εναιώρημα</w:t>
      </w:r>
      <w:r w:rsidRPr="002C10BB">
        <w:rPr>
          <w:rFonts w:ascii="Bookman Old Style" w:hAnsi="Bookman Old Style"/>
          <w:i/>
          <w:color w:val="000080"/>
          <w:szCs w:val="24"/>
          <w:u w:val="double"/>
          <w:lang w:val="el-GR"/>
        </w:rPr>
        <w:t xml:space="preserve"> 1000</w:t>
      </w:r>
      <w:r w:rsidRPr="002C10BB">
        <w:rPr>
          <w:rFonts w:ascii="Bookman Old Style" w:hAnsi="Bookman Old Style"/>
          <w:i/>
          <w:color w:val="000080"/>
          <w:szCs w:val="24"/>
          <w:u w:val="double"/>
        </w:rPr>
        <w:t>mg</w:t>
      </w:r>
      <w:r w:rsidRPr="002C10BB">
        <w:rPr>
          <w:rFonts w:ascii="Bookman Old Style" w:hAnsi="Bookman Old Style"/>
          <w:i/>
          <w:color w:val="000080"/>
          <w:szCs w:val="24"/>
          <w:u w:val="double"/>
          <w:lang w:val="el-GR"/>
        </w:rPr>
        <w:t>/</w:t>
      </w:r>
      <w:r w:rsidRPr="002C10BB">
        <w:rPr>
          <w:rFonts w:ascii="Bookman Old Style" w:hAnsi="Bookman Old Style"/>
          <w:i/>
          <w:color w:val="000080"/>
          <w:szCs w:val="24"/>
          <w:u w:val="double"/>
        </w:rPr>
        <w:t>sachet</w:t>
      </w:r>
    </w:p>
    <w:p w:rsidR="008B49E5" w:rsidRDefault="008B49E5" w:rsidP="004A15D4">
      <w:pPr>
        <w:pStyle w:val="3"/>
        <w:numPr>
          <w:ilvl w:val="0"/>
          <w:numId w:val="29"/>
        </w:numPr>
        <w:tabs>
          <w:tab w:val="clear" w:pos="851"/>
          <w:tab w:val="clear" w:pos="927"/>
          <w:tab w:val="num" w:pos="567"/>
        </w:tabs>
        <w:ind w:left="567" w:right="-482" w:firstLine="0"/>
      </w:pPr>
      <w:r>
        <w:t xml:space="preserve">Χάρτινο κουτί συσκευασίας το οποίο περιέχει 30 φακελίσκους από </w:t>
      </w:r>
      <w:r>
        <w:rPr>
          <w:lang w:val="en-US"/>
        </w:rPr>
        <w:t>PVC</w:t>
      </w:r>
      <w:r>
        <w:t xml:space="preserve">, χαρτί και </w:t>
      </w:r>
      <w:r>
        <w:rPr>
          <w:lang w:val="en-US"/>
        </w:rPr>
        <w:t>Aluminium</w:t>
      </w:r>
      <w:r>
        <w:t xml:space="preserve"> </w:t>
      </w:r>
      <w:r>
        <w:rPr>
          <w:lang w:val="en-US"/>
        </w:rPr>
        <w:t>foil</w:t>
      </w:r>
      <w:r>
        <w:t xml:space="preserve"> και ένα Φύλλο Οδηγιών Χρήσης.</w:t>
      </w:r>
    </w:p>
    <w:p w:rsidR="004A15D4" w:rsidRDefault="004A15D4" w:rsidP="00F740C7">
      <w:pPr>
        <w:pStyle w:val="3"/>
        <w:numPr>
          <w:ilvl w:val="0"/>
          <w:numId w:val="29"/>
        </w:numPr>
        <w:tabs>
          <w:tab w:val="clear" w:pos="851"/>
          <w:tab w:val="clear" w:pos="927"/>
          <w:tab w:val="left" w:pos="567"/>
        </w:tabs>
        <w:ind w:left="567" w:right="-482" w:firstLine="0"/>
      </w:pPr>
      <w:r>
        <w:t xml:space="preserve">Χάρτινο κουτί συσκευασίας το οποίο περιέχει 20 φακελίσκους από </w:t>
      </w:r>
      <w:r>
        <w:rPr>
          <w:lang w:val="en-US"/>
        </w:rPr>
        <w:t>PVC</w:t>
      </w:r>
      <w:r>
        <w:t xml:space="preserve">, χαρτί και </w:t>
      </w:r>
      <w:r>
        <w:rPr>
          <w:lang w:val="en-US"/>
        </w:rPr>
        <w:t>Aluminium</w:t>
      </w:r>
      <w:r>
        <w:t xml:space="preserve"> </w:t>
      </w:r>
      <w:r>
        <w:rPr>
          <w:lang w:val="en-US"/>
        </w:rPr>
        <w:t>foil</w:t>
      </w:r>
      <w:r>
        <w:t xml:space="preserve"> και ένα Φύλλο Οδηγιών Χρήσης.</w:t>
      </w:r>
    </w:p>
    <w:p w:rsidR="00B82FAB" w:rsidRPr="0040047D" w:rsidRDefault="00B82FAB" w:rsidP="00B82FAB">
      <w:pPr>
        <w:pStyle w:val="3"/>
        <w:tabs>
          <w:tab w:val="num" w:pos="1077"/>
        </w:tabs>
        <w:ind w:right="-482"/>
        <w:rPr>
          <w:sz w:val="16"/>
          <w:szCs w:val="16"/>
          <w:highlight w:val="yellow"/>
        </w:rPr>
      </w:pPr>
    </w:p>
    <w:p w:rsidR="00B82FAB" w:rsidRPr="002C10BB" w:rsidRDefault="00B82FAB" w:rsidP="00B82FAB">
      <w:pPr>
        <w:pStyle w:val="9"/>
        <w:ind w:left="567" w:right="-482"/>
        <w:jc w:val="both"/>
        <w:rPr>
          <w:rFonts w:ascii="Bookman Old Style" w:hAnsi="Bookman Old Style"/>
          <w:color w:val="000080"/>
          <w:lang w:val="el-GR"/>
        </w:rPr>
      </w:pPr>
      <w:r w:rsidRPr="002C10BB">
        <w:rPr>
          <w:rFonts w:ascii="Bookman Old Style" w:hAnsi="Bookman Old Style"/>
          <w:color w:val="000080"/>
          <w:lang w:val="el-GR"/>
        </w:rPr>
        <w:lastRenderedPageBreak/>
        <w:tab/>
      </w:r>
      <w:r w:rsidRPr="002C10BB">
        <w:rPr>
          <w:rFonts w:ascii="Bookman Old Style" w:hAnsi="Bookman Old Style"/>
          <w:i/>
          <w:color w:val="000080"/>
          <w:szCs w:val="24"/>
          <w:u w:val="double"/>
          <w:lang w:val="el-GR"/>
        </w:rPr>
        <w:t>Εναιώρημα πόσιμο μιας δόσης 1000</w:t>
      </w:r>
      <w:r w:rsidRPr="002C10BB">
        <w:rPr>
          <w:rFonts w:ascii="Bookman Old Style" w:hAnsi="Bookman Old Style"/>
          <w:i/>
          <w:color w:val="000080"/>
          <w:szCs w:val="24"/>
          <w:u w:val="double"/>
        </w:rPr>
        <w:t>mg</w:t>
      </w:r>
      <w:r w:rsidRPr="002C10BB">
        <w:rPr>
          <w:rFonts w:ascii="Bookman Old Style" w:hAnsi="Bookman Old Style"/>
          <w:i/>
          <w:color w:val="000080"/>
          <w:szCs w:val="24"/>
          <w:u w:val="double"/>
          <w:lang w:val="el-GR"/>
        </w:rPr>
        <w:t>/5</w:t>
      </w:r>
      <w:r w:rsidRPr="002C10BB">
        <w:rPr>
          <w:rFonts w:ascii="Bookman Old Style" w:hAnsi="Bookman Old Style"/>
          <w:i/>
          <w:color w:val="000080"/>
          <w:szCs w:val="24"/>
          <w:u w:val="double"/>
        </w:rPr>
        <w:t>ml</w:t>
      </w:r>
      <w:r w:rsidRPr="002C10BB">
        <w:rPr>
          <w:rFonts w:ascii="Bookman Old Style" w:hAnsi="Bookman Old Style"/>
          <w:i/>
          <w:color w:val="000080"/>
          <w:szCs w:val="24"/>
          <w:u w:val="double"/>
          <w:lang w:val="el-GR"/>
        </w:rPr>
        <w:t xml:space="preserve"> </w:t>
      </w:r>
      <w:r w:rsidRPr="002C10BB">
        <w:rPr>
          <w:rFonts w:ascii="Bookman Old Style" w:hAnsi="Bookman Old Style"/>
          <w:i/>
          <w:color w:val="000080"/>
          <w:szCs w:val="24"/>
          <w:u w:val="double"/>
        </w:rPr>
        <w:t>sachet</w:t>
      </w:r>
    </w:p>
    <w:p w:rsidR="006837BA" w:rsidRDefault="006837BA" w:rsidP="004A15D4">
      <w:pPr>
        <w:pStyle w:val="3"/>
        <w:numPr>
          <w:ilvl w:val="0"/>
          <w:numId w:val="30"/>
        </w:numPr>
        <w:tabs>
          <w:tab w:val="clear" w:pos="851"/>
          <w:tab w:val="clear" w:pos="927"/>
          <w:tab w:val="num" w:pos="567"/>
        </w:tabs>
        <w:ind w:left="567" w:right="-482" w:firstLine="0"/>
      </w:pPr>
      <w:r>
        <w:t>Χάρτινο κουτί συσκευασίας το οποίο περιέχει 30 φ</w:t>
      </w:r>
      <w:r>
        <w:t>α</w:t>
      </w:r>
      <w:r>
        <w:t xml:space="preserve">κελίσκους των 5 </w:t>
      </w:r>
      <w:r>
        <w:rPr>
          <w:lang w:val="en-US"/>
        </w:rPr>
        <w:t>ml</w:t>
      </w:r>
      <w:r>
        <w:t xml:space="preserve">, συσκευασμένους σε </w:t>
      </w:r>
      <w:r>
        <w:rPr>
          <w:lang w:val="en-US"/>
        </w:rPr>
        <w:t>sandwich</w:t>
      </w:r>
      <w:r w:rsidR="00593552">
        <w:t xml:space="preserve"> αλουμινίου/</w:t>
      </w:r>
      <w:r>
        <w:t>πολυαιθυλενίου και ένα Φύλλο Οδηγιών Χρ</w:t>
      </w:r>
      <w:r>
        <w:t>ή</w:t>
      </w:r>
      <w:r>
        <w:t>σης.</w:t>
      </w:r>
    </w:p>
    <w:p w:rsidR="004A15D4" w:rsidRDefault="00851CD1" w:rsidP="00D71873">
      <w:pPr>
        <w:pStyle w:val="3"/>
        <w:numPr>
          <w:ilvl w:val="0"/>
          <w:numId w:val="30"/>
        </w:numPr>
        <w:tabs>
          <w:tab w:val="clear" w:pos="927"/>
          <w:tab w:val="num" w:pos="567"/>
        </w:tabs>
        <w:ind w:left="567" w:right="-482" w:firstLine="0"/>
      </w:pPr>
      <w:r>
        <w:tab/>
      </w:r>
      <w:r w:rsidR="004A15D4">
        <w:t>Χάρτινο κουτί συσκευασίας το οποίο περιέχει 20 φ</w:t>
      </w:r>
      <w:r w:rsidR="004A15D4">
        <w:t>α</w:t>
      </w:r>
      <w:r w:rsidR="004A15D4">
        <w:t xml:space="preserve">κελίσκους των 5 </w:t>
      </w:r>
      <w:r w:rsidR="004A15D4">
        <w:rPr>
          <w:lang w:val="en-US"/>
        </w:rPr>
        <w:t>ml</w:t>
      </w:r>
      <w:r w:rsidR="004A15D4">
        <w:t xml:space="preserve">, συσκευασμένους σε </w:t>
      </w:r>
      <w:r w:rsidR="004A15D4">
        <w:rPr>
          <w:lang w:val="en-US"/>
        </w:rPr>
        <w:t>sandwich</w:t>
      </w:r>
      <w:r w:rsidR="004A15D4">
        <w:t xml:space="preserve"> αλουμινίου/πολυαιθυλενίου και ένα Φύλλο Οδηγιών Χρ</w:t>
      </w:r>
      <w:r w:rsidR="004A15D4">
        <w:t>ή</w:t>
      </w:r>
      <w:r w:rsidR="004A15D4">
        <w:t>σης.</w:t>
      </w:r>
    </w:p>
    <w:p w:rsidR="00B82FAB" w:rsidRPr="0040047D" w:rsidRDefault="00B82FAB" w:rsidP="00B82FAB">
      <w:pPr>
        <w:pStyle w:val="3"/>
        <w:tabs>
          <w:tab w:val="num" w:pos="1077"/>
        </w:tabs>
        <w:ind w:right="-482"/>
        <w:rPr>
          <w:sz w:val="16"/>
          <w:szCs w:val="16"/>
          <w:highlight w:val="yellow"/>
        </w:rPr>
      </w:pPr>
    </w:p>
    <w:p w:rsidR="00B82FAB" w:rsidRPr="00B82FAB" w:rsidRDefault="00B82FAB" w:rsidP="00B82FAB">
      <w:pPr>
        <w:pStyle w:val="9"/>
        <w:ind w:left="567" w:right="-482"/>
        <w:jc w:val="both"/>
        <w:rPr>
          <w:rFonts w:ascii="Bookman Old Style" w:hAnsi="Bookman Old Style"/>
          <w:color w:val="000080"/>
          <w:lang w:val="el-GR"/>
        </w:rPr>
      </w:pPr>
      <w:r w:rsidRPr="00B82FAB">
        <w:rPr>
          <w:rFonts w:ascii="Bookman Old Style" w:hAnsi="Bookman Old Style"/>
          <w:color w:val="000080"/>
          <w:lang w:val="el-GR"/>
        </w:rPr>
        <w:tab/>
      </w:r>
      <w:r w:rsidR="00077917">
        <w:rPr>
          <w:rFonts w:ascii="Bookman Old Style" w:hAnsi="Bookman Old Style"/>
          <w:i/>
          <w:color w:val="000080"/>
          <w:szCs w:val="24"/>
          <w:u w:val="double"/>
          <w:lang w:val="el-GR"/>
        </w:rPr>
        <w:t>Πόσιμο εναιώρημα</w:t>
      </w:r>
      <w:r w:rsidRPr="00B82FAB">
        <w:rPr>
          <w:rFonts w:ascii="Bookman Old Style" w:hAnsi="Bookman Old Style"/>
          <w:i/>
          <w:color w:val="000080"/>
          <w:szCs w:val="24"/>
          <w:u w:val="double"/>
          <w:lang w:val="el-GR"/>
        </w:rPr>
        <w:t xml:space="preserve"> 1000</w:t>
      </w:r>
      <w:r w:rsidRPr="002C10BB">
        <w:rPr>
          <w:rFonts w:ascii="Bookman Old Style" w:hAnsi="Bookman Old Style"/>
          <w:i/>
          <w:color w:val="000080"/>
          <w:szCs w:val="24"/>
          <w:u w:val="double"/>
        </w:rPr>
        <w:t>mg</w:t>
      </w:r>
      <w:r w:rsidRPr="00B82FAB">
        <w:rPr>
          <w:rFonts w:ascii="Bookman Old Style" w:hAnsi="Bookman Old Style"/>
          <w:i/>
          <w:color w:val="000080"/>
          <w:szCs w:val="24"/>
          <w:u w:val="double"/>
          <w:lang w:val="el-GR"/>
        </w:rPr>
        <w:t>/5</w:t>
      </w:r>
      <w:r w:rsidRPr="002C10BB">
        <w:rPr>
          <w:rFonts w:ascii="Bookman Old Style" w:hAnsi="Bookman Old Style"/>
          <w:i/>
          <w:color w:val="000080"/>
          <w:szCs w:val="24"/>
          <w:u w:val="double"/>
        </w:rPr>
        <w:t>ml</w:t>
      </w:r>
    </w:p>
    <w:p w:rsidR="006837BA" w:rsidRDefault="006837BA" w:rsidP="006837BA">
      <w:pPr>
        <w:pStyle w:val="3"/>
        <w:ind w:right="-482"/>
      </w:pPr>
      <w:r>
        <w:rPr>
          <w:rFonts w:cs="Arial"/>
        </w:rPr>
        <w:t>Χάρτινο κουτί συσκευασίας το οποίο περι</w:t>
      </w:r>
      <w:r w:rsidR="00593552">
        <w:rPr>
          <w:rFonts w:cs="Arial"/>
        </w:rPr>
        <w:t>έχει ένα υάλινο καραμελ</w:t>
      </w:r>
      <w:r>
        <w:rPr>
          <w:rFonts w:cs="Arial"/>
        </w:rPr>
        <w:t>όχρωμο φιαλίδιο των 150</w:t>
      </w:r>
      <w:r>
        <w:rPr>
          <w:rFonts w:cs="Arial"/>
          <w:lang w:val="en-US"/>
        </w:rPr>
        <w:t>ml</w:t>
      </w:r>
      <w:r>
        <w:rPr>
          <w:rFonts w:cs="Arial"/>
        </w:rPr>
        <w:t xml:space="preserve"> και ένα Φύλλο Οδηγιών Χρ</w:t>
      </w:r>
      <w:r>
        <w:rPr>
          <w:rFonts w:cs="Arial"/>
        </w:rPr>
        <w:t>ή</w:t>
      </w:r>
      <w:r>
        <w:rPr>
          <w:rFonts w:cs="Arial"/>
        </w:rPr>
        <w:t>σης.</w:t>
      </w:r>
    </w:p>
    <w:p w:rsidR="00AA55F3" w:rsidRDefault="00AA55F3" w:rsidP="003A776B">
      <w:pPr>
        <w:spacing w:line="360" w:lineRule="auto"/>
        <w:ind w:left="567" w:right="-482" w:hanging="567"/>
        <w:jc w:val="both"/>
        <w:rPr>
          <w:b/>
          <w:sz w:val="24"/>
        </w:rPr>
      </w:pPr>
    </w:p>
    <w:p w:rsidR="00593552" w:rsidRDefault="00593552" w:rsidP="003A776B">
      <w:pPr>
        <w:spacing w:line="360" w:lineRule="auto"/>
        <w:ind w:left="567" w:right="-482" w:hanging="567"/>
        <w:jc w:val="both"/>
        <w:rPr>
          <w:b/>
          <w:sz w:val="24"/>
        </w:rPr>
      </w:pPr>
    </w:p>
    <w:p w:rsidR="00AA55F3" w:rsidRDefault="00AA55F3" w:rsidP="003A776B">
      <w:pPr>
        <w:numPr>
          <w:ilvl w:val="1"/>
          <w:numId w:val="20"/>
        </w:numPr>
        <w:tabs>
          <w:tab w:val="left" w:pos="567"/>
          <w:tab w:val="left" w:pos="3402"/>
        </w:tabs>
        <w:spacing w:line="360" w:lineRule="auto"/>
        <w:ind w:right="-482"/>
        <w:jc w:val="both"/>
        <w:rPr>
          <w:sz w:val="24"/>
        </w:rPr>
      </w:pPr>
      <w:r>
        <w:rPr>
          <w:rFonts w:ascii="Tahoma" w:hAnsi="Tahoma"/>
          <w:b/>
          <w:sz w:val="24"/>
        </w:rPr>
        <w:t>Φαρμακοθεραπευτική κατηγορία</w:t>
      </w:r>
      <w:r>
        <w:rPr>
          <w:rFonts w:ascii="Tahoma" w:hAnsi="Tahoma"/>
          <w:sz w:val="24"/>
        </w:rPr>
        <w:t>:</w:t>
      </w:r>
    </w:p>
    <w:p w:rsidR="00AA55F3" w:rsidRDefault="00AA55F3" w:rsidP="003A776B">
      <w:pPr>
        <w:tabs>
          <w:tab w:val="left" w:pos="567"/>
          <w:tab w:val="left" w:pos="3402"/>
        </w:tabs>
        <w:spacing w:line="360" w:lineRule="auto"/>
        <w:ind w:left="567" w:right="-482"/>
        <w:jc w:val="both"/>
        <w:rPr>
          <w:rFonts w:ascii="Bookman Old Style" w:hAnsi="Bookman Old Style"/>
          <w:sz w:val="24"/>
        </w:rPr>
      </w:pPr>
      <w:r>
        <w:rPr>
          <w:rFonts w:ascii="Bookman Old Style" w:hAnsi="Bookman Old Style"/>
          <w:sz w:val="24"/>
        </w:rPr>
        <w:t>Φάρμακα για τη θεραπεία του πεπτικού έλκους.</w:t>
      </w:r>
    </w:p>
    <w:p w:rsidR="00AA55F3" w:rsidRDefault="00AA55F3" w:rsidP="003A776B">
      <w:pPr>
        <w:tabs>
          <w:tab w:val="left" w:pos="567"/>
          <w:tab w:val="left" w:pos="3402"/>
        </w:tabs>
        <w:spacing w:line="360" w:lineRule="auto"/>
        <w:ind w:right="-482"/>
        <w:jc w:val="both"/>
        <w:rPr>
          <w:b/>
          <w:sz w:val="24"/>
        </w:rPr>
      </w:pPr>
    </w:p>
    <w:p w:rsidR="00AA55F3" w:rsidRDefault="00AA55F3" w:rsidP="003A776B">
      <w:pPr>
        <w:tabs>
          <w:tab w:val="left" w:pos="567"/>
          <w:tab w:val="left" w:pos="3402"/>
        </w:tabs>
        <w:spacing w:line="360" w:lineRule="auto"/>
        <w:ind w:right="-482"/>
        <w:jc w:val="both"/>
        <w:rPr>
          <w:b/>
          <w:sz w:val="24"/>
        </w:rPr>
      </w:pPr>
    </w:p>
    <w:p w:rsidR="003A776B" w:rsidRDefault="003A776B" w:rsidP="003A776B">
      <w:pPr>
        <w:numPr>
          <w:ilvl w:val="1"/>
          <w:numId w:val="20"/>
        </w:numPr>
        <w:tabs>
          <w:tab w:val="left" w:pos="567"/>
          <w:tab w:val="left" w:pos="3402"/>
          <w:tab w:val="left" w:pos="3686"/>
        </w:tabs>
        <w:spacing w:line="360" w:lineRule="auto"/>
        <w:ind w:right="-482"/>
        <w:jc w:val="both"/>
        <w:rPr>
          <w:sz w:val="24"/>
        </w:rPr>
      </w:pPr>
      <w:r>
        <w:rPr>
          <w:rFonts w:ascii="Tahoma" w:hAnsi="Tahoma"/>
          <w:b/>
          <w:sz w:val="24"/>
        </w:rPr>
        <w:t>Υπεύθυνος κυκλοφορίας</w:t>
      </w:r>
      <w:r>
        <w:rPr>
          <w:rFonts w:ascii="Tahoma" w:hAnsi="Tahoma"/>
          <w:sz w:val="24"/>
        </w:rPr>
        <w:t>:</w:t>
      </w:r>
    </w:p>
    <w:p w:rsidR="003A776B" w:rsidRPr="00261A71" w:rsidRDefault="003A776B" w:rsidP="003A776B">
      <w:pPr>
        <w:spacing w:line="360" w:lineRule="auto"/>
        <w:ind w:left="567" w:right="-482"/>
        <w:jc w:val="both"/>
        <w:rPr>
          <w:rFonts w:ascii="Bookman Old Style" w:hAnsi="Bookman Old Style"/>
          <w:sz w:val="24"/>
          <w:szCs w:val="24"/>
        </w:rPr>
      </w:pPr>
      <w:r w:rsidRPr="00261A71">
        <w:rPr>
          <w:rFonts w:ascii="Bookman Old Style" w:hAnsi="Bookman Old Style"/>
          <w:sz w:val="24"/>
          <w:szCs w:val="24"/>
          <w:lang w:val="fr-FR"/>
        </w:rPr>
        <w:t xml:space="preserve">UNI-PHARMA </w:t>
      </w:r>
      <w:r w:rsidRPr="00261A71">
        <w:rPr>
          <w:rFonts w:ascii="Bookman Old Style" w:hAnsi="Bookman Old Style"/>
          <w:sz w:val="24"/>
          <w:szCs w:val="24"/>
        </w:rPr>
        <w:t>ΚΛΕΩΝ</w:t>
      </w:r>
      <w:r w:rsidRPr="00261A71">
        <w:rPr>
          <w:rFonts w:ascii="Bookman Old Style" w:hAnsi="Bookman Old Style"/>
          <w:sz w:val="24"/>
          <w:szCs w:val="24"/>
          <w:lang w:val="fr-FR"/>
        </w:rPr>
        <w:t xml:space="preserve"> </w:t>
      </w:r>
      <w:r w:rsidRPr="00261A71">
        <w:rPr>
          <w:rFonts w:ascii="Bookman Old Style" w:hAnsi="Bookman Old Style"/>
          <w:sz w:val="24"/>
          <w:szCs w:val="24"/>
        </w:rPr>
        <w:t>ΤΣΕΤΗΣ</w:t>
      </w:r>
      <w:r w:rsidRPr="00261A71">
        <w:rPr>
          <w:rFonts w:ascii="Bookman Old Style" w:hAnsi="Bookman Old Style"/>
          <w:sz w:val="24"/>
          <w:szCs w:val="24"/>
          <w:lang w:val="fr-FR"/>
        </w:rPr>
        <w:t xml:space="preserve"> </w:t>
      </w:r>
      <w:r w:rsidRPr="00261A71">
        <w:rPr>
          <w:rFonts w:ascii="Bookman Old Style" w:hAnsi="Bookman Old Style"/>
          <w:sz w:val="24"/>
          <w:szCs w:val="24"/>
        </w:rPr>
        <w:t>ΦΑΡΜΑΚΕΥΤΙΚΑ ΕΡΓΑΣΤΗΡΙΑ Α.Β.Ε.Ε.</w:t>
      </w:r>
    </w:p>
    <w:p w:rsidR="003A776B" w:rsidRPr="00261A71" w:rsidRDefault="003A776B" w:rsidP="003A776B">
      <w:pPr>
        <w:spacing w:line="360" w:lineRule="auto"/>
        <w:ind w:left="567" w:right="-482"/>
        <w:jc w:val="both"/>
        <w:rPr>
          <w:rFonts w:ascii="Bookman Old Style" w:hAnsi="Bookman Old Style"/>
          <w:sz w:val="24"/>
          <w:szCs w:val="24"/>
        </w:rPr>
      </w:pPr>
      <w:r w:rsidRPr="00261A71">
        <w:rPr>
          <w:rFonts w:ascii="Bookman Old Style" w:hAnsi="Bookman Old Style"/>
          <w:sz w:val="24"/>
          <w:szCs w:val="24"/>
        </w:rPr>
        <w:t>14º Χλμ. Εθνικής Οδού Αθηνών – Λαμίας 1</w:t>
      </w:r>
    </w:p>
    <w:p w:rsidR="003A776B" w:rsidRPr="00261A71" w:rsidRDefault="003A776B" w:rsidP="003A776B">
      <w:pPr>
        <w:spacing w:line="360" w:lineRule="auto"/>
        <w:ind w:left="567" w:right="-482"/>
        <w:jc w:val="both"/>
        <w:rPr>
          <w:rFonts w:ascii="Bookman Old Style" w:hAnsi="Bookman Old Style"/>
          <w:sz w:val="24"/>
          <w:szCs w:val="24"/>
        </w:rPr>
      </w:pPr>
      <w:r w:rsidRPr="00261A71">
        <w:rPr>
          <w:rFonts w:ascii="Bookman Old Style" w:hAnsi="Bookman Old Style"/>
          <w:sz w:val="24"/>
          <w:szCs w:val="24"/>
        </w:rPr>
        <w:t>145 64 Κηφισιά</w:t>
      </w:r>
    </w:p>
    <w:p w:rsidR="003A776B" w:rsidRPr="00261A71" w:rsidRDefault="003A776B" w:rsidP="00C46663">
      <w:pPr>
        <w:tabs>
          <w:tab w:val="left" w:pos="1276"/>
        </w:tabs>
        <w:spacing w:line="360" w:lineRule="auto"/>
        <w:ind w:left="567" w:right="-482"/>
        <w:jc w:val="both"/>
        <w:rPr>
          <w:rFonts w:ascii="Bookman Old Style" w:hAnsi="Bookman Old Style"/>
          <w:sz w:val="24"/>
          <w:szCs w:val="24"/>
        </w:rPr>
      </w:pPr>
      <w:r>
        <w:rPr>
          <w:rFonts w:ascii="Bookman Old Style" w:hAnsi="Bookman Old Style"/>
          <w:sz w:val="24"/>
          <w:szCs w:val="24"/>
        </w:rPr>
        <w:t>Τηλ.</w:t>
      </w:r>
      <w:r w:rsidR="00C46663">
        <w:rPr>
          <w:rFonts w:ascii="Bookman Old Style" w:hAnsi="Bookman Old Style"/>
          <w:sz w:val="24"/>
          <w:szCs w:val="24"/>
        </w:rPr>
        <w:t>:</w:t>
      </w:r>
      <w:r w:rsidR="00C46663" w:rsidRPr="00C46663">
        <w:rPr>
          <w:rFonts w:ascii="Bookman Old Style" w:hAnsi="Bookman Old Style"/>
          <w:sz w:val="24"/>
          <w:szCs w:val="24"/>
        </w:rPr>
        <w:tab/>
      </w:r>
      <w:r w:rsidRPr="00261A71">
        <w:rPr>
          <w:rFonts w:ascii="Bookman Old Style" w:hAnsi="Bookman Old Style"/>
          <w:sz w:val="24"/>
          <w:szCs w:val="24"/>
        </w:rPr>
        <w:t>210 8072512</w:t>
      </w:r>
    </w:p>
    <w:p w:rsidR="003A776B" w:rsidRPr="00261A71" w:rsidRDefault="003A776B" w:rsidP="00C46663">
      <w:pPr>
        <w:tabs>
          <w:tab w:val="left" w:pos="567"/>
          <w:tab w:val="left" w:pos="1276"/>
        </w:tabs>
        <w:spacing w:line="360" w:lineRule="auto"/>
        <w:ind w:left="567" w:right="-482"/>
        <w:rPr>
          <w:rFonts w:ascii="Bookman Old Style" w:hAnsi="Bookman Old Style"/>
          <w:sz w:val="24"/>
          <w:szCs w:val="24"/>
        </w:rPr>
      </w:pPr>
      <w:r>
        <w:rPr>
          <w:rFonts w:ascii="Bookman Old Style" w:hAnsi="Bookman Old Style"/>
          <w:sz w:val="24"/>
          <w:szCs w:val="24"/>
        </w:rPr>
        <w:t>Fax</w:t>
      </w:r>
      <w:r w:rsidR="00C46663">
        <w:rPr>
          <w:rFonts w:ascii="Bookman Old Style" w:hAnsi="Bookman Old Style"/>
          <w:sz w:val="24"/>
          <w:szCs w:val="24"/>
        </w:rPr>
        <w:t>:</w:t>
      </w:r>
      <w:r w:rsidR="00C46663">
        <w:rPr>
          <w:rFonts w:ascii="Bookman Old Style" w:hAnsi="Bookman Old Style"/>
          <w:sz w:val="24"/>
          <w:szCs w:val="24"/>
          <w:lang w:val="en-US"/>
        </w:rPr>
        <w:tab/>
      </w:r>
      <w:r w:rsidRPr="00261A71">
        <w:rPr>
          <w:rFonts w:ascii="Bookman Old Style" w:hAnsi="Bookman Old Style"/>
          <w:sz w:val="24"/>
          <w:szCs w:val="24"/>
        </w:rPr>
        <w:t>210 8078907</w:t>
      </w:r>
    </w:p>
    <w:p w:rsidR="003A776B" w:rsidRDefault="003A776B" w:rsidP="003A776B">
      <w:pPr>
        <w:tabs>
          <w:tab w:val="left" w:pos="567"/>
          <w:tab w:val="left" w:pos="3402"/>
        </w:tabs>
        <w:spacing w:line="360" w:lineRule="auto"/>
        <w:ind w:left="3686" w:right="-482"/>
        <w:jc w:val="both"/>
        <w:rPr>
          <w:b/>
          <w:sz w:val="24"/>
        </w:rPr>
      </w:pPr>
    </w:p>
    <w:p w:rsidR="003A776B" w:rsidRDefault="003A776B" w:rsidP="003A776B">
      <w:pPr>
        <w:tabs>
          <w:tab w:val="left" w:pos="567"/>
          <w:tab w:val="left" w:pos="3402"/>
        </w:tabs>
        <w:spacing w:line="360" w:lineRule="auto"/>
        <w:ind w:left="3686" w:right="-482"/>
        <w:jc w:val="both"/>
        <w:rPr>
          <w:b/>
          <w:sz w:val="24"/>
        </w:rPr>
      </w:pPr>
    </w:p>
    <w:p w:rsidR="003A776B" w:rsidRDefault="003A776B" w:rsidP="003A776B">
      <w:pPr>
        <w:numPr>
          <w:ilvl w:val="1"/>
          <w:numId w:val="20"/>
        </w:numPr>
        <w:tabs>
          <w:tab w:val="left" w:pos="567"/>
          <w:tab w:val="left" w:pos="3402"/>
          <w:tab w:val="left" w:pos="3686"/>
        </w:tabs>
        <w:spacing w:line="360" w:lineRule="auto"/>
        <w:ind w:right="-482"/>
        <w:jc w:val="both"/>
        <w:rPr>
          <w:sz w:val="24"/>
        </w:rPr>
      </w:pPr>
      <w:r>
        <w:rPr>
          <w:rFonts w:ascii="Tahoma" w:hAnsi="Tahoma"/>
          <w:b/>
          <w:sz w:val="24"/>
        </w:rPr>
        <w:t>Παρασκευαστής</w:t>
      </w:r>
      <w:r>
        <w:rPr>
          <w:rFonts w:ascii="Tahoma" w:hAnsi="Tahoma"/>
          <w:sz w:val="24"/>
        </w:rPr>
        <w:t>:</w:t>
      </w:r>
    </w:p>
    <w:p w:rsidR="00681A94" w:rsidRPr="00261A71" w:rsidRDefault="00681A94" w:rsidP="00681A94">
      <w:pPr>
        <w:spacing w:line="360" w:lineRule="auto"/>
        <w:ind w:left="567" w:right="-482"/>
        <w:jc w:val="both"/>
        <w:rPr>
          <w:rFonts w:ascii="Bookman Old Style" w:hAnsi="Bookman Old Style"/>
          <w:sz w:val="24"/>
          <w:szCs w:val="24"/>
        </w:rPr>
      </w:pPr>
      <w:r w:rsidRPr="00261A71">
        <w:rPr>
          <w:rFonts w:ascii="Bookman Old Style" w:hAnsi="Bookman Old Style"/>
          <w:sz w:val="24"/>
          <w:szCs w:val="24"/>
          <w:lang w:val="fr-FR"/>
        </w:rPr>
        <w:t xml:space="preserve">UNI-PHARMA </w:t>
      </w:r>
      <w:r w:rsidRPr="00261A71">
        <w:rPr>
          <w:rFonts w:ascii="Bookman Old Style" w:hAnsi="Bookman Old Style"/>
          <w:sz w:val="24"/>
          <w:szCs w:val="24"/>
        </w:rPr>
        <w:t>ΚΛΕΩΝ</w:t>
      </w:r>
      <w:r w:rsidRPr="00261A71">
        <w:rPr>
          <w:rFonts w:ascii="Bookman Old Style" w:hAnsi="Bookman Old Style"/>
          <w:sz w:val="24"/>
          <w:szCs w:val="24"/>
          <w:lang w:val="fr-FR"/>
        </w:rPr>
        <w:t xml:space="preserve"> </w:t>
      </w:r>
      <w:r w:rsidRPr="00261A71">
        <w:rPr>
          <w:rFonts w:ascii="Bookman Old Style" w:hAnsi="Bookman Old Style"/>
          <w:sz w:val="24"/>
          <w:szCs w:val="24"/>
        </w:rPr>
        <w:t>ΤΣΕΤΗΣ</w:t>
      </w:r>
      <w:r w:rsidRPr="00261A71">
        <w:rPr>
          <w:rFonts w:ascii="Bookman Old Style" w:hAnsi="Bookman Old Style"/>
          <w:sz w:val="24"/>
          <w:szCs w:val="24"/>
          <w:lang w:val="fr-FR"/>
        </w:rPr>
        <w:t xml:space="preserve"> </w:t>
      </w:r>
      <w:r w:rsidRPr="00261A71">
        <w:rPr>
          <w:rFonts w:ascii="Bookman Old Style" w:hAnsi="Bookman Old Style"/>
          <w:sz w:val="24"/>
          <w:szCs w:val="24"/>
        </w:rPr>
        <w:t>ΦΑΡΜΑΚΕΥΤΙΚΑ ΕΡΓΑΣΤΗΡΙΑ Α.Β.Ε.Ε.</w:t>
      </w:r>
    </w:p>
    <w:p w:rsidR="00681A94" w:rsidRPr="00261A71" w:rsidRDefault="00681A94" w:rsidP="00681A94">
      <w:pPr>
        <w:spacing w:line="360" w:lineRule="auto"/>
        <w:ind w:left="567" w:right="-482"/>
        <w:jc w:val="both"/>
        <w:rPr>
          <w:rFonts w:ascii="Bookman Old Style" w:hAnsi="Bookman Old Style"/>
          <w:sz w:val="24"/>
          <w:szCs w:val="24"/>
        </w:rPr>
      </w:pPr>
      <w:r w:rsidRPr="00261A71">
        <w:rPr>
          <w:rFonts w:ascii="Bookman Old Style" w:hAnsi="Bookman Old Style"/>
          <w:sz w:val="24"/>
          <w:szCs w:val="24"/>
        </w:rPr>
        <w:t>14º Χλμ. Εθνικής Οδού Αθηνών – Λαμίας 1</w:t>
      </w:r>
    </w:p>
    <w:p w:rsidR="00681A94" w:rsidRPr="00261A71" w:rsidRDefault="00681A94" w:rsidP="00681A94">
      <w:pPr>
        <w:spacing w:line="360" w:lineRule="auto"/>
        <w:ind w:left="567" w:right="-482"/>
        <w:jc w:val="both"/>
        <w:rPr>
          <w:rFonts w:ascii="Bookman Old Style" w:hAnsi="Bookman Old Style"/>
          <w:sz w:val="24"/>
          <w:szCs w:val="24"/>
        </w:rPr>
      </w:pPr>
      <w:r w:rsidRPr="00261A71">
        <w:rPr>
          <w:rFonts w:ascii="Bookman Old Style" w:hAnsi="Bookman Old Style"/>
          <w:sz w:val="24"/>
          <w:szCs w:val="24"/>
        </w:rPr>
        <w:t>145 64 Κηφισιά</w:t>
      </w:r>
    </w:p>
    <w:p w:rsidR="00681A94" w:rsidRPr="00261A71" w:rsidRDefault="00681A94" w:rsidP="00681A94">
      <w:pPr>
        <w:tabs>
          <w:tab w:val="left" w:pos="1276"/>
        </w:tabs>
        <w:spacing w:line="360" w:lineRule="auto"/>
        <w:ind w:left="567" w:right="-482"/>
        <w:jc w:val="both"/>
        <w:rPr>
          <w:rFonts w:ascii="Bookman Old Style" w:hAnsi="Bookman Old Style"/>
          <w:sz w:val="24"/>
          <w:szCs w:val="24"/>
        </w:rPr>
      </w:pPr>
      <w:r>
        <w:rPr>
          <w:rFonts w:ascii="Bookman Old Style" w:hAnsi="Bookman Old Style"/>
          <w:sz w:val="24"/>
          <w:szCs w:val="24"/>
        </w:rPr>
        <w:t>Τηλ.:</w:t>
      </w:r>
      <w:r w:rsidRPr="00C46663">
        <w:rPr>
          <w:rFonts w:ascii="Bookman Old Style" w:hAnsi="Bookman Old Style"/>
          <w:sz w:val="24"/>
          <w:szCs w:val="24"/>
        </w:rPr>
        <w:tab/>
      </w:r>
      <w:r w:rsidRPr="00261A71">
        <w:rPr>
          <w:rFonts w:ascii="Bookman Old Style" w:hAnsi="Bookman Old Style"/>
          <w:sz w:val="24"/>
          <w:szCs w:val="24"/>
        </w:rPr>
        <w:t>210 8072512</w:t>
      </w:r>
    </w:p>
    <w:p w:rsidR="00681A94" w:rsidRPr="00261A71" w:rsidRDefault="00681A94" w:rsidP="00681A94">
      <w:pPr>
        <w:tabs>
          <w:tab w:val="left" w:pos="567"/>
          <w:tab w:val="left" w:pos="1276"/>
        </w:tabs>
        <w:spacing w:line="360" w:lineRule="auto"/>
        <w:ind w:left="567" w:right="-482"/>
        <w:rPr>
          <w:rFonts w:ascii="Bookman Old Style" w:hAnsi="Bookman Old Style"/>
          <w:sz w:val="24"/>
          <w:szCs w:val="24"/>
        </w:rPr>
      </w:pPr>
      <w:r>
        <w:rPr>
          <w:rFonts w:ascii="Bookman Old Style" w:hAnsi="Bookman Old Style"/>
          <w:sz w:val="24"/>
          <w:szCs w:val="24"/>
        </w:rPr>
        <w:t>Fax:</w:t>
      </w:r>
      <w:r>
        <w:rPr>
          <w:rFonts w:ascii="Bookman Old Style" w:hAnsi="Bookman Old Style"/>
          <w:sz w:val="24"/>
          <w:szCs w:val="24"/>
          <w:lang w:val="en-US"/>
        </w:rPr>
        <w:tab/>
      </w:r>
      <w:r w:rsidRPr="00261A71">
        <w:rPr>
          <w:rFonts w:ascii="Bookman Old Style" w:hAnsi="Bookman Old Style"/>
          <w:sz w:val="24"/>
          <w:szCs w:val="24"/>
        </w:rPr>
        <w:t>210 8078907</w:t>
      </w:r>
    </w:p>
    <w:p w:rsidR="00AA55F3" w:rsidRDefault="00AA55F3" w:rsidP="003A776B">
      <w:pPr>
        <w:tabs>
          <w:tab w:val="left" w:pos="567"/>
          <w:tab w:val="left" w:pos="3402"/>
        </w:tabs>
        <w:spacing w:line="360" w:lineRule="auto"/>
        <w:ind w:left="3686" w:right="-482" w:hanging="3459"/>
        <w:jc w:val="both"/>
        <w:rPr>
          <w:sz w:val="24"/>
        </w:rPr>
      </w:pPr>
      <w:r>
        <w:rPr>
          <w:sz w:val="24"/>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534"/>
        <w:gridCol w:w="8505"/>
      </w:tblGrid>
      <w:tr w:rsidR="00AA55F3">
        <w:tblPrEx>
          <w:tblCellMar>
            <w:top w:w="0" w:type="dxa"/>
            <w:bottom w:w="0" w:type="dxa"/>
          </w:tblCellMar>
        </w:tblPrEx>
        <w:tc>
          <w:tcPr>
            <w:tcW w:w="534" w:type="dxa"/>
            <w:shd w:val="pct12" w:color="auto" w:fill="FFFFFF"/>
          </w:tcPr>
          <w:p w:rsidR="00AA55F3" w:rsidRDefault="00AA55F3" w:rsidP="003A776B">
            <w:pPr>
              <w:tabs>
                <w:tab w:val="left" w:pos="567"/>
                <w:tab w:val="left" w:pos="3402"/>
              </w:tabs>
              <w:spacing w:line="360" w:lineRule="auto"/>
              <w:ind w:right="-482"/>
              <w:jc w:val="both"/>
              <w:rPr>
                <w:rFonts w:ascii="Tahoma" w:hAnsi="Tahoma"/>
                <w:b/>
                <w:sz w:val="24"/>
              </w:rPr>
            </w:pPr>
            <w:r>
              <w:rPr>
                <w:rFonts w:ascii="Tahoma" w:hAnsi="Tahoma"/>
                <w:b/>
                <w:sz w:val="24"/>
              </w:rPr>
              <w:t>2.</w:t>
            </w:r>
          </w:p>
        </w:tc>
        <w:tc>
          <w:tcPr>
            <w:tcW w:w="8505" w:type="dxa"/>
            <w:shd w:val="pct12" w:color="auto" w:fill="FFFFFF"/>
          </w:tcPr>
          <w:p w:rsidR="00AA55F3" w:rsidRDefault="00AA55F3" w:rsidP="003A776B">
            <w:pPr>
              <w:pStyle w:val="1"/>
            </w:pPr>
            <w:r>
              <w:t>ΤΙ ΠΡΕΠΕΙ ΝΑ ΓΝΩΡΙΖΕΤΕ ΓΙΑ ΤΟ ΦΑΡΜΑΚΟ ΠΟΥ ΣΑΣ ΧΟΡΗΓΗΘΗΚΕ</w:t>
            </w:r>
          </w:p>
        </w:tc>
      </w:tr>
    </w:tbl>
    <w:p w:rsidR="00AA55F3" w:rsidRPr="003A776B" w:rsidRDefault="00AA55F3" w:rsidP="003A776B">
      <w:pPr>
        <w:tabs>
          <w:tab w:val="left" w:pos="567"/>
          <w:tab w:val="left" w:pos="3402"/>
        </w:tabs>
        <w:spacing w:line="360" w:lineRule="auto"/>
        <w:ind w:left="3458" w:right="-482" w:hanging="3458"/>
        <w:jc w:val="both"/>
        <w:rPr>
          <w:b/>
        </w:rPr>
      </w:pPr>
    </w:p>
    <w:p w:rsidR="00AA55F3" w:rsidRDefault="00AA55F3" w:rsidP="003A776B">
      <w:pPr>
        <w:pStyle w:val="3"/>
        <w:numPr>
          <w:ilvl w:val="1"/>
          <w:numId w:val="18"/>
        </w:numPr>
        <w:tabs>
          <w:tab w:val="clear" w:pos="855"/>
          <w:tab w:val="num" w:pos="567"/>
        </w:tabs>
        <w:ind w:right="-482"/>
        <w:rPr>
          <w:rFonts w:ascii="Tahoma" w:hAnsi="Tahoma"/>
        </w:rPr>
      </w:pPr>
      <w:r>
        <w:rPr>
          <w:rFonts w:ascii="Tahoma" w:hAnsi="Tahoma"/>
          <w:b/>
        </w:rPr>
        <w:t>Γενικές πληροφορίες</w:t>
      </w:r>
      <w:r w:rsidR="003A776B">
        <w:rPr>
          <w:rFonts w:ascii="Tahoma" w:hAnsi="Tahoma"/>
        </w:rPr>
        <w:t>:</w:t>
      </w:r>
    </w:p>
    <w:p w:rsidR="002B14F1" w:rsidRDefault="002B14F1" w:rsidP="00A177AE">
      <w:pPr>
        <w:spacing w:line="360" w:lineRule="auto"/>
        <w:ind w:left="567" w:right="-482"/>
        <w:jc w:val="both"/>
        <w:rPr>
          <w:rFonts w:ascii="Bookman Old Style" w:hAnsi="Bookman Old Style"/>
          <w:sz w:val="24"/>
        </w:rPr>
      </w:pPr>
    </w:p>
    <w:p w:rsidR="000952BA" w:rsidRPr="000952BA" w:rsidRDefault="000952BA" w:rsidP="00A177AE">
      <w:pPr>
        <w:spacing w:line="360" w:lineRule="auto"/>
        <w:ind w:left="567" w:right="-482"/>
        <w:jc w:val="both"/>
        <w:rPr>
          <w:rFonts w:ascii="Bookman Old Style" w:hAnsi="Bookman Old Style"/>
          <w:sz w:val="24"/>
        </w:rPr>
      </w:pPr>
      <w:r w:rsidRPr="00CA0076">
        <w:rPr>
          <w:rFonts w:ascii="Bookman Old Style" w:hAnsi="Bookman Old Style"/>
          <w:sz w:val="24"/>
        </w:rPr>
        <w:t xml:space="preserve">Το </w:t>
      </w:r>
      <w:r w:rsidRPr="00CA0076">
        <w:rPr>
          <w:rFonts w:ascii="Bookman Old Style" w:hAnsi="Bookman Old Style"/>
          <w:sz w:val="24"/>
          <w:lang w:val="en-US"/>
        </w:rPr>
        <w:t>sucralfate</w:t>
      </w:r>
      <w:r w:rsidRPr="00CA0076">
        <w:rPr>
          <w:rFonts w:ascii="Bookman Old Style" w:hAnsi="Bookman Old Style"/>
          <w:sz w:val="24"/>
        </w:rPr>
        <w:t xml:space="preserve"> ανήκει </w:t>
      </w:r>
      <w:r w:rsidR="000B36B8" w:rsidRPr="00CA0076">
        <w:rPr>
          <w:rFonts w:ascii="Bookman Old Style" w:hAnsi="Bookman Old Style"/>
          <w:sz w:val="24"/>
        </w:rPr>
        <w:t>στην κατηγορία</w:t>
      </w:r>
      <w:r w:rsidR="002B14F1" w:rsidRPr="00CA0076">
        <w:rPr>
          <w:rFonts w:ascii="Bookman Old Style" w:hAnsi="Bookman Old Style"/>
          <w:sz w:val="24"/>
        </w:rPr>
        <w:t xml:space="preserve"> των </w:t>
      </w:r>
      <w:r w:rsidR="000B36B8" w:rsidRPr="00CA0076">
        <w:rPr>
          <w:rFonts w:ascii="Bookman Old Style" w:hAnsi="Bookman Old Style"/>
          <w:sz w:val="24"/>
        </w:rPr>
        <w:t xml:space="preserve"> φαρμάκων </w:t>
      </w:r>
      <w:r w:rsidR="002B14F1" w:rsidRPr="00CA0076">
        <w:rPr>
          <w:rFonts w:ascii="Bookman Old Style" w:hAnsi="Bookman Old Style"/>
          <w:sz w:val="24"/>
        </w:rPr>
        <w:t xml:space="preserve">για τη θεραπεία του πεπτικού </w:t>
      </w:r>
      <w:r w:rsidR="000B36B8" w:rsidRPr="00CA0076">
        <w:rPr>
          <w:rFonts w:ascii="Bookman Old Style" w:hAnsi="Bookman Old Style"/>
          <w:sz w:val="24"/>
        </w:rPr>
        <w:t>έλκους</w:t>
      </w:r>
      <w:r w:rsidR="002B14F1" w:rsidRPr="00CA0076">
        <w:rPr>
          <w:rFonts w:ascii="Bookman Old Style" w:hAnsi="Bookman Old Style"/>
          <w:sz w:val="24"/>
        </w:rPr>
        <w:t>. Η δράση του βασίζεται στον σχηματισμό ενός προστατευτικού φραγμού στην περιοχή του έλκους και συμβάλλει στη διακοπή περαιτέρω ερεθισμού που προκαλείται από το γαστρικό οξύ.</w:t>
      </w:r>
      <w:r w:rsidR="002B14F1">
        <w:rPr>
          <w:rFonts w:ascii="Bookman Old Style" w:hAnsi="Bookman Old Style"/>
          <w:sz w:val="24"/>
        </w:rPr>
        <w:t xml:space="preserve"> </w:t>
      </w:r>
    </w:p>
    <w:p w:rsidR="00AA55F3" w:rsidRDefault="00AA55F3" w:rsidP="003A776B">
      <w:pPr>
        <w:tabs>
          <w:tab w:val="left" w:pos="567"/>
          <w:tab w:val="left" w:pos="3402"/>
        </w:tabs>
        <w:spacing w:line="360" w:lineRule="auto"/>
        <w:ind w:left="3458" w:right="-482" w:hanging="3458"/>
        <w:jc w:val="both"/>
        <w:rPr>
          <w:b/>
          <w:sz w:val="24"/>
        </w:rPr>
      </w:pPr>
    </w:p>
    <w:p w:rsidR="00AA55F3" w:rsidRPr="000D0DFB" w:rsidRDefault="00AA55F3" w:rsidP="003A776B">
      <w:pPr>
        <w:spacing w:line="360" w:lineRule="auto"/>
        <w:ind w:left="567" w:right="-482" w:hanging="567"/>
        <w:jc w:val="both"/>
        <w:rPr>
          <w:b/>
          <w:sz w:val="24"/>
        </w:rPr>
      </w:pPr>
    </w:p>
    <w:p w:rsidR="00AA55F3" w:rsidRDefault="00AA55F3" w:rsidP="003A776B">
      <w:pPr>
        <w:numPr>
          <w:ilvl w:val="1"/>
          <w:numId w:val="18"/>
        </w:numPr>
        <w:tabs>
          <w:tab w:val="clear" w:pos="855"/>
          <w:tab w:val="num" w:pos="567"/>
        </w:tabs>
        <w:spacing w:line="360" w:lineRule="auto"/>
        <w:ind w:left="567" w:right="-482" w:hanging="567"/>
        <w:jc w:val="both"/>
        <w:rPr>
          <w:rFonts w:ascii="Tahoma" w:hAnsi="Tahoma"/>
          <w:sz w:val="24"/>
        </w:rPr>
      </w:pPr>
      <w:r>
        <w:rPr>
          <w:rFonts w:ascii="Tahoma" w:hAnsi="Tahoma"/>
          <w:b/>
          <w:sz w:val="24"/>
        </w:rPr>
        <w:t>Ενδείξεις</w:t>
      </w:r>
      <w:r w:rsidR="003A776B">
        <w:rPr>
          <w:rFonts w:ascii="Tahoma" w:hAnsi="Tahoma"/>
          <w:sz w:val="24"/>
        </w:rPr>
        <w:t>:</w:t>
      </w:r>
    </w:p>
    <w:p w:rsidR="00CD3C18" w:rsidRDefault="00CD3C18" w:rsidP="00CD3C18">
      <w:pPr>
        <w:spacing w:line="360" w:lineRule="auto"/>
        <w:ind w:right="-482"/>
        <w:jc w:val="both"/>
        <w:rPr>
          <w:rFonts w:ascii="Tahoma" w:hAnsi="Tahoma"/>
          <w:sz w:val="24"/>
        </w:rPr>
      </w:pPr>
    </w:p>
    <w:p w:rsidR="00A010C7" w:rsidRPr="00CB4BEB" w:rsidRDefault="00AA55F3" w:rsidP="003A374D">
      <w:pPr>
        <w:spacing w:line="360" w:lineRule="auto"/>
        <w:ind w:left="851" w:right="-482"/>
        <w:jc w:val="both"/>
        <w:rPr>
          <w:rFonts w:ascii="Bookman Old Style" w:hAnsi="Bookman Old Style"/>
          <w:sz w:val="24"/>
        </w:rPr>
      </w:pPr>
      <w:r>
        <w:rPr>
          <w:rFonts w:ascii="Bookman Old Style" w:hAnsi="Bookman Old Style"/>
          <w:sz w:val="24"/>
        </w:rPr>
        <w:t xml:space="preserve">Για τη βραχυχρόνια (έως 8 εβδομάδες) θεραπεία </w:t>
      </w:r>
      <w:r w:rsidR="00A010C7">
        <w:rPr>
          <w:rFonts w:ascii="Bookman Old Style" w:hAnsi="Bookman Old Style"/>
          <w:sz w:val="24"/>
        </w:rPr>
        <w:t>του δωδεκαδακτυλικού έλκους</w:t>
      </w:r>
      <w:r w:rsidR="00CB4BEB" w:rsidRPr="00CB4BEB">
        <w:rPr>
          <w:rFonts w:ascii="Bookman Old Style" w:hAnsi="Bookman Old Style"/>
          <w:sz w:val="24"/>
        </w:rPr>
        <w:t>.</w:t>
      </w:r>
    </w:p>
    <w:p w:rsidR="00AA55F3" w:rsidRPr="00CB4BEB" w:rsidRDefault="00A010C7" w:rsidP="003A374D">
      <w:pPr>
        <w:spacing w:line="360" w:lineRule="auto"/>
        <w:ind w:left="851" w:right="-482"/>
        <w:jc w:val="both"/>
        <w:rPr>
          <w:rFonts w:ascii="Bookman Old Style" w:hAnsi="Bookman Old Style"/>
          <w:sz w:val="24"/>
        </w:rPr>
      </w:pPr>
      <w:r w:rsidRPr="003A374D">
        <w:rPr>
          <w:rFonts w:ascii="Bookman Old Style" w:hAnsi="Bookman Old Style"/>
          <w:sz w:val="24"/>
        </w:rPr>
        <w:t>Της πεπτικής οισοφαγίτιδας</w:t>
      </w:r>
      <w:r w:rsidR="00CB4BEB" w:rsidRPr="00CB4BEB">
        <w:rPr>
          <w:rFonts w:ascii="Bookman Old Style" w:hAnsi="Bookman Old Style"/>
          <w:sz w:val="24"/>
        </w:rPr>
        <w:t>.</w:t>
      </w:r>
    </w:p>
    <w:p w:rsidR="00E77096" w:rsidRPr="00CB4BEB" w:rsidRDefault="00E77096" w:rsidP="003A374D">
      <w:pPr>
        <w:spacing w:line="360" w:lineRule="auto"/>
        <w:ind w:left="851" w:right="-482"/>
        <w:jc w:val="both"/>
        <w:rPr>
          <w:rFonts w:ascii="Bookman Old Style" w:hAnsi="Bookman Old Style"/>
          <w:sz w:val="24"/>
          <w:highlight w:val="yellow"/>
        </w:rPr>
      </w:pPr>
      <w:r w:rsidRPr="00CA0076">
        <w:rPr>
          <w:rFonts w:ascii="Bookman Old Style" w:hAnsi="Bookman Old Style"/>
          <w:sz w:val="24"/>
        </w:rPr>
        <w:t>Της χρόνιας γαστρίτιδας</w:t>
      </w:r>
      <w:r w:rsidR="00CB4BEB" w:rsidRPr="00CB4BEB">
        <w:rPr>
          <w:rFonts w:ascii="Bookman Old Style" w:hAnsi="Bookman Old Style"/>
          <w:sz w:val="24"/>
        </w:rPr>
        <w:t>.</w:t>
      </w:r>
    </w:p>
    <w:p w:rsidR="00AA55F3" w:rsidRPr="003A374D" w:rsidRDefault="00AA55F3" w:rsidP="003A776B">
      <w:pPr>
        <w:tabs>
          <w:tab w:val="left" w:pos="567"/>
          <w:tab w:val="left" w:pos="3402"/>
        </w:tabs>
        <w:spacing w:line="360" w:lineRule="auto"/>
        <w:ind w:right="-482"/>
        <w:jc w:val="both"/>
        <w:rPr>
          <w:rFonts w:ascii="Bookman Old Style" w:hAnsi="Bookman Old Style"/>
          <w:sz w:val="24"/>
        </w:rPr>
      </w:pPr>
    </w:p>
    <w:p w:rsidR="00160DAE" w:rsidRPr="003A374D" w:rsidRDefault="00160DAE" w:rsidP="003A776B">
      <w:pPr>
        <w:tabs>
          <w:tab w:val="left" w:pos="567"/>
          <w:tab w:val="left" w:pos="3402"/>
        </w:tabs>
        <w:spacing w:line="360" w:lineRule="auto"/>
        <w:ind w:right="-482"/>
        <w:jc w:val="both"/>
        <w:rPr>
          <w:b/>
          <w:sz w:val="24"/>
        </w:rPr>
      </w:pPr>
    </w:p>
    <w:p w:rsidR="00AA55F3" w:rsidRDefault="00AA55F3" w:rsidP="003A776B">
      <w:pPr>
        <w:numPr>
          <w:ilvl w:val="1"/>
          <w:numId w:val="14"/>
        </w:numPr>
        <w:tabs>
          <w:tab w:val="left" w:pos="3402"/>
        </w:tabs>
        <w:spacing w:line="360" w:lineRule="auto"/>
        <w:ind w:right="-482"/>
        <w:jc w:val="both"/>
        <w:rPr>
          <w:rFonts w:ascii="Bookman Old Style" w:hAnsi="Bookman Old Style"/>
          <w:sz w:val="24"/>
        </w:rPr>
      </w:pPr>
      <w:r>
        <w:rPr>
          <w:rFonts w:ascii="Tahoma" w:hAnsi="Tahoma"/>
          <w:b/>
          <w:sz w:val="24"/>
        </w:rPr>
        <w:t>Αντενδείξεις</w:t>
      </w:r>
      <w:r>
        <w:rPr>
          <w:rFonts w:ascii="Tahoma" w:hAnsi="Tahoma"/>
          <w:sz w:val="24"/>
        </w:rPr>
        <w:t>:</w:t>
      </w:r>
    </w:p>
    <w:p w:rsidR="00281EA3" w:rsidRPr="00106DE2" w:rsidRDefault="00233BC2" w:rsidP="00281EA3">
      <w:pPr>
        <w:pStyle w:val="a7"/>
        <w:ind w:left="567"/>
        <w:rPr>
          <w:szCs w:val="24"/>
        </w:rPr>
      </w:pPr>
      <w:r w:rsidRPr="00233BC2">
        <w:rPr>
          <w:szCs w:val="24"/>
        </w:rPr>
        <w:t>Αντενδείκνυται για άτομα που έχουν ευαισθησία σε οποιοδήποτε από τα συστατικά του.</w:t>
      </w:r>
      <w:r w:rsidR="007704A8" w:rsidRPr="007704A8">
        <w:rPr>
          <w:szCs w:val="24"/>
        </w:rPr>
        <w:t xml:space="preserve"> </w:t>
      </w:r>
      <w:r w:rsidR="00281EA3">
        <w:rPr>
          <w:szCs w:val="24"/>
        </w:rPr>
        <w:t xml:space="preserve">Συνιστάται </w:t>
      </w:r>
      <w:r w:rsidR="00563452">
        <w:rPr>
          <w:szCs w:val="24"/>
        </w:rPr>
        <w:t xml:space="preserve">επίσης </w:t>
      </w:r>
      <w:r w:rsidR="00281EA3" w:rsidRPr="00106DE2">
        <w:rPr>
          <w:szCs w:val="24"/>
        </w:rPr>
        <w:t>η αποφυγή χορηγήσεως σε:</w:t>
      </w:r>
    </w:p>
    <w:p w:rsidR="00AA55F3" w:rsidRPr="00FD439C" w:rsidRDefault="00AA55F3" w:rsidP="003A776B">
      <w:pPr>
        <w:tabs>
          <w:tab w:val="left" w:pos="567"/>
        </w:tabs>
        <w:spacing w:line="360" w:lineRule="auto"/>
        <w:ind w:left="567" w:right="-482"/>
        <w:jc w:val="both"/>
        <w:rPr>
          <w:rFonts w:ascii="Bookman Old Style" w:hAnsi="Bookman Old Style"/>
          <w:sz w:val="24"/>
        </w:rPr>
      </w:pPr>
      <w:r>
        <w:rPr>
          <w:rFonts w:ascii="Bookman Old Style" w:hAnsi="Bookman Old Style"/>
          <w:sz w:val="24"/>
        </w:rPr>
        <w:t>Παιδιά, εγκύους και θηλάζουσες μητέρες.</w:t>
      </w:r>
      <w:r w:rsidR="00FD439C">
        <w:rPr>
          <w:rFonts w:ascii="Bookman Old Style" w:hAnsi="Bookman Old Style"/>
          <w:sz w:val="24"/>
        </w:rPr>
        <w:t xml:space="preserve"> </w:t>
      </w:r>
      <w:r w:rsidR="00B0517E" w:rsidRPr="00B0517E">
        <w:rPr>
          <w:rFonts w:ascii="Bookman Old Style" w:hAnsi="Bookman Old Style"/>
          <w:sz w:val="24"/>
        </w:rPr>
        <w:t>[βλ. 2.4: Ειδικές προφυλάξεις και προειδοποιήσεις κατά τη χρήση</w:t>
      </w:r>
    </w:p>
    <w:p w:rsidR="00AA55F3" w:rsidRDefault="00AA55F3" w:rsidP="003A776B">
      <w:pPr>
        <w:spacing w:line="360" w:lineRule="auto"/>
        <w:ind w:right="-482"/>
        <w:jc w:val="both"/>
        <w:rPr>
          <w:b/>
          <w:sz w:val="24"/>
        </w:rPr>
      </w:pPr>
    </w:p>
    <w:p w:rsidR="0017545E" w:rsidRDefault="0017545E" w:rsidP="0017545E">
      <w:pPr>
        <w:spacing w:line="360" w:lineRule="auto"/>
        <w:ind w:right="-482"/>
        <w:jc w:val="both"/>
        <w:rPr>
          <w:b/>
          <w:sz w:val="24"/>
        </w:rPr>
      </w:pPr>
    </w:p>
    <w:p w:rsidR="0017545E" w:rsidRDefault="0017545E" w:rsidP="0017545E">
      <w:pPr>
        <w:numPr>
          <w:ilvl w:val="1"/>
          <w:numId w:val="6"/>
        </w:numPr>
        <w:tabs>
          <w:tab w:val="clear" w:pos="720"/>
        </w:tabs>
        <w:spacing w:line="360" w:lineRule="auto"/>
        <w:ind w:right="-482"/>
        <w:jc w:val="both"/>
        <w:rPr>
          <w:rFonts w:ascii="Tahoma" w:hAnsi="Tahoma"/>
          <w:sz w:val="24"/>
        </w:rPr>
      </w:pPr>
      <w:r>
        <w:rPr>
          <w:rFonts w:ascii="Tahoma" w:hAnsi="Tahoma"/>
          <w:b/>
          <w:sz w:val="24"/>
        </w:rPr>
        <w:t>Ειδικές προφυλάξεις και προειδοποιήσεις κατά τη χρήση</w:t>
      </w:r>
      <w:r>
        <w:rPr>
          <w:rFonts w:ascii="Tahoma" w:hAnsi="Tahoma"/>
          <w:sz w:val="24"/>
        </w:rPr>
        <w:t>:</w:t>
      </w:r>
    </w:p>
    <w:p w:rsidR="0017545E" w:rsidRDefault="0017545E" w:rsidP="0017545E">
      <w:pPr>
        <w:spacing w:line="360" w:lineRule="auto"/>
        <w:ind w:left="720" w:right="-482"/>
        <w:jc w:val="both"/>
        <w:rPr>
          <w:b/>
        </w:rPr>
      </w:pPr>
    </w:p>
    <w:p w:rsidR="0017545E" w:rsidRDefault="0017545E" w:rsidP="0017545E">
      <w:pPr>
        <w:numPr>
          <w:ilvl w:val="0"/>
          <w:numId w:val="11"/>
        </w:numPr>
        <w:spacing w:line="360" w:lineRule="auto"/>
        <w:ind w:right="-482" w:hanging="720"/>
        <w:jc w:val="both"/>
        <w:rPr>
          <w:rFonts w:ascii="Tahoma" w:hAnsi="Tahoma"/>
          <w:i/>
          <w:sz w:val="24"/>
        </w:rPr>
      </w:pPr>
      <w:r>
        <w:rPr>
          <w:rFonts w:ascii="Tahoma" w:hAnsi="Tahoma"/>
          <w:i/>
          <w:sz w:val="24"/>
          <w:u w:val="single"/>
        </w:rPr>
        <w:t>Κύηση</w:t>
      </w:r>
    </w:p>
    <w:p w:rsidR="0017545E" w:rsidRDefault="003A374D" w:rsidP="00537789">
      <w:pPr>
        <w:pStyle w:val="3"/>
        <w:tabs>
          <w:tab w:val="left" w:pos="3544"/>
        </w:tabs>
        <w:ind w:left="709" w:right="-482"/>
      </w:pPr>
      <w:r w:rsidRPr="00CA0076">
        <w:t xml:space="preserve">Η ασφάλεια από τη λήψη σουκραλφάτης σε έγκυες γυναίκες δεν έχει διασφαλιστεί και προϊόντα με δραστική </w:t>
      </w:r>
      <w:r w:rsidRPr="00CA0076">
        <w:rPr>
          <w:lang w:val="en-US"/>
        </w:rPr>
        <w:t>sucralfate</w:t>
      </w:r>
      <w:r w:rsidRPr="00CA0076">
        <w:t xml:space="preserve"> θα πρέπει να χορηγούνται κατά τη διάρκεια της εγκυμοσύνης μόνο όταν είναι </w:t>
      </w:r>
      <w:r w:rsidRPr="00CA0076">
        <w:lastRenderedPageBreak/>
        <w:t>απολύτως απαραίτητα.</w:t>
      </w:r>
      <w:r w:rsidR="00CD3C18" w:rsidRPr="00CA0076">
        <w:t xml:space="preserve"> </w:t>
      </w:r>
      <w:r w:rsidR="0017545E" w:rsidRPr="00CA0076">
        <w:t>Η χορήγηση του φαρμάκου είναι στην κρίση του γιατρού.</w:t>
      </w:r>
    </w:p>
    <w:p w:rsidR="0017545E" w:rsidRDefault="0017545E" w:rsidP="0017545E">
      <w:pPr>
        <w:pStyle w:val="3"/>
        <w:ind w:left="720" w:right="-482"/>
        <w:rPr>
          <w:rFonts w:ascii="Times New Roman" w:hAnsi="Times New Roman"/>
          <w:b/>
          <w:sz w:val="20"/>
        </w:rPr>
      </w:pPr>
    </w:p>
    <w:p w:rsidR="0017545E" w:rsidRDefault="0017545E" w:rsidP="0017545E">
      <w:pPr>
        <w:pStyle w:val="3"/>
        <w:ind w:left="720" w:right="-482"/>
        <w:rPr>
          <w:rFonts w:ascii="Times New Roman" w:hAnsi="Times New Roman"/>
          <w:b/>
          <w:sz w:val="20"/>
        </w:rPr>
      </w:pPr>
    </w:p>
    <w:p w:rsidR="0017545E" w:rsidRDefault="0017545E" w:rsidP="0017545E">
      <w:pPr>
        <w:numPr>
          <w:ilvl w:val="0"/>
          <w:numId w:val="12"/>
        </w:numPr>
        <w:spacing w:line="360" w:lineRule="auto"/>
        <w:ind w:right="-482" w:hanging="720"/>
        <w:jc w:val="both"/>
        <w:rPr>
          <w:rFonts w:ascii="Tahoma" w:hAnsi="Tahoma"/>
          <w:b/>
          <w:i/>
          <w:sz w:val="24"/>
          <w:u w:val="single"/>
        </w:rPr>
      </w:pPr>
      <w:r>
        <w:rPr>
          <w:rFonts w:ascii="Tahoma" w:hAnsi="Tahoma"/>
          <w:i/>
          <w:sz w:val="24"/>
          <w:u w:val="single"/>
        </w:rPr>
        <w:t>Γαλουχία</w:t>
      </w:r>
    </w:p>
    <w:p w:rsidR="003A374D" w:rsidRDefault="003A374D" w:rsidP="003A374D">
      <w:pPr>
        <w:pStyle w:val="3"/>
        <w:ind w:left="1134" w:right="-482"/>
      </w:pPr>
      <w:r w:rsidRPr="00CA0076">
        <w:t>Δεν είναι γνωστό εάν το συγκεκριμένο φάρμακο εκκρίνεται στο μητρικό γάλα. Καθότι δεν έχουν διενεργηθεί κατάλληλες κλινικές μελέτες, συνιστάται επιφύλαξη στην χορήγηση του σε θηλάζουσες μητέρες.</w:t>
      </w:r>
    </w:p>
    <w:p w:rsidR="0017545E" w:rsidRDefault="0017545E" w:rsidP="0017545E">
      <w:pPr>
        <w:pStyle w:val="3"/>
        <w:tabs>
          <w:tab w:val="left" w:pos="3544"/>
        </w:tabs>
        <w:ind w:left="709" w:right="-482"/>
      </w:pPr>
      <w:r>
        <w:t xml:space="preserve">Εάν θηλάζετε, πρέπει να συμβουλευτείτε το γιατρό σας πριν χρησιμοποιήσετε το </w:t>
      </w:r>
      <w:r>
        <w:rPr>
          <w:lang w:val="en-US"/>
        </w:rPr>
        <w:t>PEPTONORM</w:t>
      </w:r>
      <w:r w:rsidRPr="00EC7F8C">
        <w:rPr>
          <w:vertAlign w:val="superscript"/>
        </w:rPr>
        <w:t>®</w:t>
      </w:r>
      <w:r>
        <w:t>.</w:t>
      </w:r>
    </w:p>
    <w:p w:rsidR="0017545E" w:rsidRDefault="0017545E" w:rsidP="0017545E">
      <w:pPr>
        <w:pStyle w:val="3"/>
        <w:ind w:left="709" w:right="-482"/>
        <w:rPr>
          <w:rFonts w:ascii="Times New Roman" w:hAnsi="Times New Roman"/>
          <w:b/>
          <w:sz w:val="20"/>
        </w:rPr>
      </w:pPr>
    </w:p>
    <w:p w:rsidR="0017545E" w:rsidRDefault="0017545E" w:rsidP="0017545E">
      <w:pPr>
        <w:pStyle w:val="3"/>
        <w:ind w:left="709" w:right="-482"/>
        <w:rPr>
          <w:rFonts w:ascii="Times New Roman" w:hAnsi="Times New Roman"/>
          <w:b/>
          <w:sz w:val="20"/>
        </w:rPr>
      </w:pPr>
    </w:p>
    <w:p w:rsidR="0017545E" w:rsidRDefault="0017545E" w:rsidP="0017545E">
      <w:pPr>
        <w:numPr>
          <w:ilvl w:val="0"/>
          <w:numId w:val="12"/>
        </w:numPr>
        <w:spacing w:line="360" w:lineRule="auto"/>
        <w:ind w:right="-482" w:hanging="720"/>
        <w:jc w:val="both"/>
        <w:rPr>
          <w:rFonts w:ascii="Tahoma" w:hAnsi="Tahoma"/>
          <w:b/>
          <w:i/>
          <w:sz w:val="24"/>
          <w:u w:val="single"/>
        </w:rPr>
      </w:pPr>
      <w:r>
        <w:rPr>
          <w:rFonts w:ascii="Tahoma" w:hAnsi="Tahoma"/>
          <w:i/>
          <w:sz w:val="24"/>
          <w:u w:val="single"/>
        </w:rPr>
        <w:t>Επίδραση στην ικανότητα οδήγησης και χειρισμού μηχανημάτων</w:t>
      </w:r>
    </w:p>
    <w:p w:rsidR="0017545E" w:rsidRDefault="0017545E" w:rsidP="0017545E">
      <w:pPr>
        <w:pStyle w:val="3"/>
        <w:tabs>
          <w:tab w:val="left" w:pos="3544"/>
        </w:tabs>
        <w:ind w:left="709" w:right="-482"/>
      </w:pPr>
      <w:r>
        <w:t>Η λήψη του φαρμάκου δεν επηρεάζει την ικανότητα οδήγησης και χειρισμού μηχανημάτων.</w:t>
      </w:r>
    </w:p>
    <w:p w:rsidR="003A374D" w:rsidRPr="000D0DFB" w:rsidRDefault="003A374D" w:rsidP="0017545E">
      <w:pPr>
        <w:pStyle w:val="3"/>
        <w:tabs>
          <w:tab w:val="left" w:pos="3544"/>
        </w:tabs>
        <w:ind w:left="709" w:right="-482"/>
      </w:pPr>
      <w:r w:rsidRPr="00CA0076">
        <w:t>Μην οδηγείτε αν αισθάνεστε ζάλη ή υπνηλία</w:t>
      </w:r>
    </w:p>
    <w:p w:rsidR="0017545E" w:rsidRDefault="0017545E" w:rsidP="0017545E">
      <w:pPr>
        <w:pStyle w:val="3"/>
        <w:ind w:left="709" w:right="-482"/>
        <w:rPr>
          <w:rFonts w:ascii="Times New Roman" w:hAnsi="Times New Roman"/>
          <w:b/>
          <w:sz w:val="20"/>
        </w:rPr>
      </w:pPr>
    </w:p>
    <w:p w:rsidR="0017545E" w:rsidRDefault="0017545E" w:rsidP="0017545E">
      <w:pPr>
        <w:pStyle w:val="3"/>
        <w:ind w:left="709" w:right="-482"/>
        <w:rPr>
          <w:rFonts w:ascii="Times New Roman" w:hAnsi="Times New Roman"/>
          <w:b/>
          <w:sz w:val="20"/>
        </w:rPr>
      </w:pPr>
    </w:p>
    <w:p w:rsidR="0017545E" w:rsidRDefault="0017545E" w:rsidP="0017545E">
      <w:pPr>
        <w:numPr>
          <w:ilvl w:val="0"/>
          <w:numId w:val="12"/>
        </w:numPr>
        <w:spacing w:line="360" w:lineRule="auto"/>
        <w:ind w:right="-482" w:hanging="720"/>
        <w:jc w:val="both"/>
        <w:rPr>
          <w:rFonts w:ascii="Tahoma" w:hAnsi="Tahoma"/>
          <w:b/>
          <w:i/>
          <w:sz w:val="24"/>
          <w:u w:val="single"/>
        </w:rPr>
      </w:pPr>
      <w:r>
        <w:rPr>
          <w:rFonts w:ascii="Tahoma" w:hAnsi="Tahoma"/>
          <w:i/>
          <w:sz w:val="24"/>
          <w:u w:val="single"/>
        </w:rPr>
        <w:t>Παιδιά</w:t>
      </w:r>
    </w:p>
    <w:p w:rsidR="0017545E" w:rsidRDefault="0017545E" w:rsidP="0017545E">
      <w:pPr>
        <w:pStyle w:val="3"/>
        <w:tabs>
          <w:tab w:val="left" w:pos="3544"/>
        </w:tabs>
        <w:ind w:left="709" w:right="-482"/>
      </w:pPr>
      <w:r>
        <w:t>Δεν συνιστάται η χρήση του φαρμάκου στα παιδιά.</w:t>
      </w:r>
    </w:p>
    <w:p w:rsidR="0017545E" w:rsidRDefault="0017545E" w:rsidP="0017545E">
      <w:pPr>
        <w:spacing w:line="360" w:lineRule="auto"/>
        <w:ind w:right="-482"/>
        <w:rPr>
          <w:b/>
          <w:sz w:val="24"/>
        </w:rPr>
      </w:pPr>
    </w:p>
    <w:p w:rsidR="009B6CD9" w:rsidRDefault="009B6CD9" w:rsidP="0017545E">
      <w:pPr>
        <w:spacing w:line="360" w:lineRule="auto"/>
        <w:ind w:right="-482"/>
        <w:rPr>
          <w:b/>
          <w:sz w:val="24"/>
        </w:rPr>
      </w:pPr>
    </w:p>
    <w:p w:rsidR="0017545E" w:rsidRDefault="0017545E" w:rsidP="0017545E">
      <w:pPr>
        <w:numPr>
          <w:ilvl w:val="1"/>
          <w:numId w:val="6"/>
        </w:numPr>
        <w:tabs>
          <w:tab w:val="left" w:pos="567"/>
          <w:tab w:val="left" w:pos="3402"/>
        </w:tabs>
        <w:spacing w:line="360" w:lineRule="auto"/>
        <w:ind w:right="-482"/>
        <w:jc w:val="both"/>
        <w:rPr>
          <w:rFonts w:ascii="Tahoma" w:hAnsi="Tahoma"/>
          <w:sz w:val="24"/>
        </w:rPr>
      </w:pPr>
      <w:r>
        <w:rPr>
          <w:rFonts w:ascii="Tahoma" w:hAnsi="Tahoma"/>
          <w:b/>
          <w:sz w:val="24"/>
        </w:rPr>
        <w:t>Αλληλεπιδράσεις με άλλα φάρμακα ή ουσίες</w:t>
      </w:r>
      <w:r>
        <w:rPr>
          <w:rFonts w:ascii="Tahoma" w:hAnsi="Tahoma"/>
          <w:sz w:val="24"/>
        </w:rPr>
        <w:t>:</w:t>
      </w:r>
    </w:p>
    <w:p w:rsidR="0017545E" w:rsidRDefault="0017545E" w:rsidP="0017545E">
      <w:pPr>
        <w:tabs>
          <w:tab w:val="left" w:pos="3402"/>
        </w:tabs>
        <w:spacing w:line="360" w:lineRule="auto"/>
        <w:ind w:left="567" w:right="-482"/>
        <w:jc w:val="both"/>
        <w:rPr>
          <w:rFonts w:ascii="Bookman Old Style" w:hAnsi="Bookman Old Style"/>
          <w:bCs/>
          <w:sz w:val="24"/>
        </w:rPr>
      </w:pPr>
      <w:r>
        <w:rPr>
          <w:rFonts w:ascii="Bookman Old Style" w:hAnsi="Bookman Old Style"/>
          <w:bCs/>
          <w:sz w:val="24"/>
        </w:rPr>
        <w:t>Πριν πάρετε το φάρμακο να ενημερώσετε το γιατρό σας για κάθε άλλο φάρμακο που παίρνετε διότι:</w:t>
      </w:r>
    </w:p>
    <w:p w:rsidR="003A374D" w:rsidRDefault="0017545E" w:rsidP="003A374D">
      <w:pPr>
        <w:tabs>
          <w:tab w:val="left" w:pos="567"/>
          <w:tab w:val="left" w:pos="993"/>
        </w:tabs>
        <w:spacing w:line="360" w:lineRule="auto"/>
        <w:ind w:left="567" w:right="-482"/>
        <w:jc w:val="both"/>
        <w:rPr>
          <w:rFonts w:ascii="Bookman Old Style" w:hAnsi="Bookman Old Style"/>
          <w:sz w:val="24"/>
        </w:rPr>
      </w:pPr>
      <w:r>
        <w:rPr>
          <w:rFonts w:ascii="Bookman Old Style" w:hAnsi="Bookman Old Style"/>
          <w:b/>
          <w:sz w:val="24"/>
        </w:rPr>
        <w:sym w:font="SymbolPS" w:char="F0DE"/>
      </w:r>
      <w:r w:rsidRPr="007178BC">
        <w:rPr>
          <w:rFonts w:ascii="Bookman Old Style" w:hAnsi="Bookman Old Style"/>
          <w:b/>
          <w:sz w:val="24"/>
        </w:rPr>
        <w:tab/>
      </w:r>
      <w:r>
        <w:rPr>
          <w:rFonts w:ascii="Bookman Old Style" w:hAnsi="Bookman Old Style"/>
          <w:sz w:val="24"/>
        </w:rPr>
        <w:t xml:space="preserve">Η σύγχρονη χορήγηση </w:t>
      </w:r>
      <w:r>
        <w:rPr>
          <w:rFonts w:ascii="Bookman Old Style" w:hAnsi="Bookman Old Style"/>
          <w:sz w:val="24"/>
          <w:lang w:val="en-US"/>
        </w:rPr>
        <w:t>sucralfate</w:t>
      </w:r>
      <w:r>
        <w:rPr>
          <w:rFonts w:ascii="Bookman Old Style" w:hAnsi="Bookman Old Style"/>
          <w:sz w:val="24"/>
        </w:rPr>
        <w:t xml:space="preserve"> με αντιόξινα τα οποία περιέχουν αλουμίνιο, ενισχύει τη δράση αυτών.</w:t>
      </w:r>
    </w:p>
    <w:p w:rsidR="003A374D" w:rsidRPr="00CA0076" w:rsidRDefault="003A374D" w:rsidP="0017545E">
      <w:pPr>
        <w:tabs>
          <w:tab w:val="left" w:pos="567"/>
          <w:tab w:val="left" w:pos="993"/>
        </w:tabs>
        <w:spacing w:line="360" w:lineRule="auto"/>
        <w:ind w:left="567" w:right="-482"/>
        <w:jc w:val="both"/>
        <w:rPr>
          <w:rFonts w:ascii="Bookman Old Style" w:hAnsi="Bookman Old Style"/>
          <w:sz w:val="24"/>
        </w:rPr>
      </w:pPr>
      <w:r>
        <w:rPr>
          <w:rFonts w:ascii="Bookman Old Style" w:hAnsi="Bookman Old Style"/>
          <w:b/>
          <w:sz w:val="24"/>
        </w:rPr>
        <w:sym w:font="SymbolPS" w:char="F0DE"/>
      </w:r>
      <w:r w:rsidRPr="00CA0076">
        <w:rPr>
          <w:rFonts w:ascii="Bookman Old Style" w:hAnsi="Bookman Old Style"/>
          <w:sz w:val="24"/>
          <w:szCs w:val="24"/>
        </w:rPr>
        <w:t xml:space="preserve">Η χορήγηση του </w:t>
      </w:r>
      <w:r w:rsidR="00502DE1" w:rsidRPr="00CA0076">
        <w:rPr>
          <w:rFonts w:ascii="Bookman Old Style" w:hAnsi="Bookman Old Style"/>
          <w:sz w:val="24"/>
          <w:lang w:val="en-US"/>
        </w:rPr>
        <w:t>sucralfate</w:t>
      </w:r>
      <w:r w:rsidR="00502DE1" w:rsidRPr="00CA0076">
        <w:rPr>
          <w:rFonts w:ascii="Bookman Old Style" w:hAnsi="Bookman Old Style"/>
          <w:sz w:val="24"/>
        </w:rPr>
        <w:t xml:space="preserve"> </w:t>
      </w:r>
      <w:r w:rsidRPr="00CA0076">
        <w:rPr>
          <w:rFonts w:ascii="Bookman Old Style" w:hAnsi="Bookman Old Style"/>
          <w:sz w:val="24"/>
          <w:szCs w:val="24"/>
        </w:rPr>
        <w:t xml:space="preserve">μετά το φαγητό μειώνει την </w:t>
      </w:r>
      <w:r w:rsidR="00502DE1" w:rsidRPr="00CA0076">
        <w:rPr>
          <w:rFonts w:ascii="Bookman Old Style" w:hAnsi="Bookman Old Style"/>
          <w:sz w:val="24"/>
          <w:szCs w:val="24"/>
        </w:rPr>
        <w:t>αποτελεσματικότητα</w:t>
      </w:r>
      <w:r w:rsidRPr="00CA0076">
        <w:rPr>
          <w:rFonts w:ascii="Bookman Old Style" w:hAnsi="Bookman Old Style"/>
          <w:sz w:val="24"/>
          <w:szCs w:val="24"/>
        </w:rPr>
        <w:t xml:space="preserve"> τ</w:t>
      </w:r>
      <w:r w:rsidR="00502DE1" w:rsidRPr="00CA0076">
        <w:rPr>
          <w:rFonts w:ascii="Bookman Old Style" w:hAnsi="Bookman Old Style"/>
          <w:sz w:val="24"/>
          <w:szCs w:val="24"/>
        </w:rPr>
        <w:t>ου</w:t>
      </w:r>
      <w:r w:rsidRPr="00CA0076">
        <w:rPr>
          <w:rFonts w:ascii="Bookman Old Style" w:hAnsi="Bookman Old Style"/>
          <w:sz w:val="24"/>
          <w:szCs w:val="24"/>
        </w:rPr>
        <w:t xml:space="preserve"> καθώς δεσμεύεται από τις πρωτεΐνες των τροφών.</w:t>
      </w:r>
    </w:p>
    <w:p w:rsidR="0017545E" w:rsidRDefault="0017545E" w:rsidP="0017545E">
      <w:pPr>
        <w:tabs>
          <w:tab w:val="left" w:pos="567"/>
          <w:tab w:val="left" w:pos="993"/>
        </w:tabs>
        <w:spacing w:line="360" w:lineRule="auto"/>
        <w:ind w:left="567" w:right="-482"/>
        <w:jc w:val="both"/>
        <w:rPr>
          <w:rFonts w:ascii="Bookman Old Style" w:hAnsi="Bookman Old Style"/>
          <w:sz w:val="24"/>
        </w:rPr>
      </w:pPr>
      <w:r w:rsidRPr="00CA0076">
        <w:rPr>
          <w:rFonts w:ascii="Bookman Old Style" w:hAnsi="Bookman Old Style"/>
          <w:b/>
          <w:sz w:val="24"/>
        </w:rPr>
        <w:sym w:font="SymbolPS" w:char="F0DE"/>
      </w:r>
      <w:r w:rsidRPr="00CA0076">
        <w:rPr>
          <w:rFonts w:ascii="Bookman Old Style" w:hAnsi="Bookman Old Style"/>
          <w:b/>
          <w:sz w:val="24"/>
        </w:rPr>
        <w:tab/>
      </w:r>
      <w:r w:rsidRPr="00CA0076">
        <w:rPr>
          <w:rFonts w:ascii="Bookman Old Style" w:hAnsi="Bookman Old Style"/>
          <w:sz w:val="24"/>
        </w:rPr>
        <w:t xml:space="preserve">Η σύγχρονη χορήγηση </w:t>
      </w:r>
      <w:r w:rsidRPr="00CA0076">
        <w:rPr>
          <w:rFonts w:ascii="Bookman Old Style" w:hAnsi="Bookman Old Style"/>
          <w:sz w:val="24"/>
          <w:lang w:val="en-US"/>
        </w:rPr>
        <w:t>sucralfate</w:t>
      </w:r>
      <w:r w:rsidRPr="00CA0076">
        <w:rPr>
          <w:rFonts w:ascii="Bookman Old Style" w:hAnsi="Bookman Old Style"/>
          <w:sz w:val="24"/>
        </w:rPr>
        <w:t xml:space="preserve"> με </w:t>
      </w:r>
      <w:r w:rsidRPr="00CA0076">
        <w:rPr>
          <w:rFonts w:ascii="Bookman Old Style" w:hAnsi="Bookman Old Style"/>
          <w:sz w:val="24"/>
          <w:szCs w:val="24"/>
          <w:lang w:val="en-US"/>
        </w:rPr>
        <w:t>digoxin</w:t>
      </w:r>
      <w:r w:rsidRPr="00CA0076">
        <w:rPr>
          <w:rFonts w:ascii="Bookman Old Style" w:hAnsi="Bookman Old Style"/>
          <w:sz w:val="24"/>
          <w:szCs w:val="24"/>
        </w:rPr>
        <w:t xml:space="preserve">, </w:t>
      </w:r>
      <w:r w:rsidRPr="00CA0076">
        <w:rPr>
          <w:rFonts w:ascii="Bookman Old Style" w:hAnsi="Bookman Old Style"/>
          <w:sz w:val="24"/>
          <w:szCs w:val="24"/>
          <w:lang w:val="en-US"/>
        </w:rPr>
        <w:t>ketoconazole</w:t>
      </w:r>
      <w:r w:rsidRPr="00CA0076">
        <w:rPr>
          <w:rFonts w:ascii="Bookman Old Style" w:hAnsi="Bookman Old Style"/>
          <w:sz w:val="24"/>
          <w:szCs w:val="24"/>
        </w:rPr>
        <w:t xml:space="preserve">, </w:t>
      </w:r>
      <w:r w:rsidRPr="00CA0076">
        <w:rPr>
          <w:rFonts w:ascii="Bookman Old Style" w:hAnsi="Bookman Old Style"/>
          <w:sz w:val="24"/>
          <w:szCs w:val="24"/>
          <w:lang w:val="en-US"/>
        </w:rPr>
        <w:t>quinidine</w:t>
      </w:r>
      <w:r w:rsidRPr="00CA0076">
        <w:rPr>
          <w:rFonts w:ascii="Bookman Old Style" w:hAnsi="Bookman Old Style"/>
          <w:sz w:val="24"/>
          <w:szCs w:val="24"/>
        </w:rPr>
        <w:t xml:space="preserve">, </w:t>
      </w:r>
      <w:r w:rsidR="003A374D" w:rsidRPr="00CA0076">
        <w:rPr>
          <w:rFonts w:ascii="Bookman Old Style" w:hAnsi="Bookman Old Style"/>
          <w:sz w:val="24"/>
          <w:szCs w:val="24"/>
          <w:lang w:val="en-US"/>
        </w:rPr>
        <w:t>theophylline</w:t>
      </w:r>
      <w:r w:rsidR="003A374D" w:rsidRPr="00CA0076">
        <w:rPr>
          <w:rFonts w:ascii="Bookman Old Style" w:hAnsi="Bookman Old Style"/>
          <w:sz w:val="24"/>
          <w:szCs w:val="24"/>
        </w:rPr>
        <w:t xml:space="preserve">, </w:t>
      </w:r>
      <w:r w:rsidRPr="00CA0076">
        <w:rPr>
          <w:rFonts w:ascii="Bookman Old Style" w:hAnsi="Bookman Old Style"/>
          <w:sz w:val="24"/>
          <w:szCs w:val="24"/>
          <w:lang w:val="en-US"/>
        </w:rPr>
        <w:t>quinolones</w:t>
      </w:r>
      <w:r w:rsidRPr="00CA0076">
        <w:rPr>
          <w:rFonts w:ascii="Bookman Old Style" w:hAnsi="Bookman Old Style"/>
          <w:sz w:val="24"/>
          <w:szCs w:val="24"/>
        </w:rPr>
        <w:t xml:space="preserve">, </w:t>
      </w:r>
      <w:r w:rsidRPr="00CA0076">
        <w:rPr>
          <w:rFonts w:ascii="Bookman Old Style" w:hAnsi="Bookman Old Style"/>
          <w:sz w:val="24"/>
          <w:szCs w:val="24"/>
          <w:lang w:val="en-US"/>
        </w:rPr>
        <w:t>tetracycline</w:t>
      </w:r>
      <w:r w:rsidRPr="00CA0076">
        <w:rPr>
          <w:rFonts w:ascii="Bookman Old Style" w:hAnsi="Bookman Old Style"/>
          <w:sz w:val="24"/>
          <w:szCs w:val="24"/>
        </w:rPr>
        <w:t xml:space="preserve">, </w:t>
      </w:r>
      <w:r w:rsidRPr="00CA0076">
        <w:rPr>
          <w:rFonts w:ascii="Bookman Old Style" w:hAnsi="Bookman Old Style"/>
          <w:sz w:val="24"/>
          <w:szCs w:val="24"/>
          <w:lang w:val="en-US"/>
        </w:rPr>
        <w:t>warfarin</w:t>
      </w:r>
      <w:r w:rsidRPr="00CA0076">
        <w:rPr>
          <w:rFonts w:ascii="Bookman Old Style" w:hAnsi="Bookman Old Style"/>
          <w:sz w:val="24"/>
          <w:szCs w:val="24"/>
        </w:rPr>
        <w:t xml:space="preserve">, </w:t>
      </w:r>
      <w:r w:rsidRPr="00CA0076">
        <w:rPr>
          <w:rFonts w:ascii="Bookman Old Style" w:hAnsi="Bookman Old Style"/>
          <w:sz w:val="24"/>
          <w:szCs w:val="24"/>
          <w:lang w:val="en-US"/>
        </w:rPr>
        <w:t>phenytion</w:t>
      </w:r>
      <w:r w:rsidRPr="00CA0076">
        <w:rPr>
          <w:rFonts w:ascii="Bookman Old Style" w:hAnsi="Bookman Old Style"/>
          <w:sz w:val="24"/>
          <w:szCs w:val="24"/>
        </w:rPr>
        <w:t xml:space="preserve"> </w:t>
      </w:r>
      <w:r w:rsidRPr="00CA0076">
        <w:rPr>
          <w:rFonts w:ascii="Bookman Old Style" w:hAnsi="Bookman Old Style"/>
          <w:sz w:val="24"/>
          <w:szCs w:val="24"/>
          <w:lang w:val="en-US"/>
        </w:rPr>
        <w:t>thyroxine</w:t>
      </w:r>
      <w:r w:rsidRPr="00CA0076">
        <w:rPr>
          <w:rFonts w:ascii="Bookman Old Style" w:hAnsi="Bookman Old Style"/>
          <w:sz w:val="24"/>
        </w:rPr>
        <w:t xml:space="preserve"> </w:t>
      </w:r>
      <w:r w:rsidR="003A374D" w:rsidRPr="00CA0076">
        <w:rPr>
          <w:rFonts w:ascii="Bookman Old Style" w:hAnsi="Bookman Old Style"/>
          <w:sz w:val="24"/>
        </w:rPr>
        <w:t xml:space="preserve">και Η2- ανταγωνιστές </w:t>
      </w:r>
      <w:r w:rsidRPr="00CA0076">
        <w:rPr>
          <w:rFonts w:ascii="Bookman Old Style" w:hAnsi="Bookman Old Style"/>
          <w:sz w:val="24"/>
        </w:rPr>
        <w:t>μειώνει τη δράση αυτών.</w:t>
      </w:r>
    </w:p>
    <w:p w:rsidR="00AA55F3" w:rsidRDefault="00AA55F3" w:rsidP="003A776B">
      <w:pPr>
        <w:spacing w:line="360" w:lineRule="auto"/>
        <w:ind w:right="-482"/>
        <w:jc w:val="both"/>
        <w:rPr>
          <w:b/>
          <w:sz w:val="24"/>
        </w:rPr>
      </w:pPr>
    </w:p>
    <w:p w:rsidR="00AA55F3" w:rsidRDefault="00AA55F3" w:rsidP="00F17723">
      <w:pPr>
        <w:tabs>
          <w:tab w:val="left" w:pos="567"/>
          <w:tab w:val="left" w:pos="3402"/>
        </w:tabs>
        <w:spacing w:line="360" w:lineRule="auto"/>
        <w:ind w:left="567" w:right="-482" w:hanging="567"/>
        <w:jc w:val="both"/>
        <w:rPr>
          <w:b/>
          <w:sz w:val="24"/>
        </w:rPr>
      </w:pPr>
    </w:p>
    <w:p w:rsidR="00AA55F3" w:rsidRDefault="00FC55A2" w:rsidP="00FC55A2">
      <w:pPr>
        <w:tabs>
          <w:tab w:val="left" w:pos="567"/>
        </w:tabs>
        <w:spacing w:line="360" w:lineRule="auto"/>
        <w:ind w:right="-482"/>
        <w:jc w:val="both"/>
        <w:rPr>
          <w:rFonts w:ascii="Tahoma" w:hAnsi="Tahoma"/>
          <w:sz w:val="24"/>
        </w:rPr>
      </w:pPr>
      <w:r w:rsidRPr="00FC55A2">
        <w:rPr>
          <w:rFonts w:ascii="Tahoma" w:hAnsi="Tahoma"/>
          <w:sz w:val="24"/>
        </w:rPr>
        <w:t>2.6</w:t>
      </w:r>
      <w:r>
        <w:rPr>
          <w:rFonts w:ascii="Tahoma" w:hAnsi="Tahoma"/>
          <w:b/>
          <w:sz w:val="24"/>
        </w:rPr>
        <w:tab/>
      </w:r>
      <w:r w:rsidR="00AA55F3">
        <w:rPr>
          <w:rFonts w:ascii="Tahoma" w:hAnsi="Tahoma"/>
          <w:b/>
          <w:sz w:val="24"/>
        </w:rPr>
        <w:t>Δοσολογία</w:t>
      </w:r>
      <w:r w:rsidR="00AA55F3">
        <w:rPr>
          <w:rFonts w:ascii="Tahoma" w:hAnsi="Tahoma"/>
          <w:sz w:val="24"/>
        </w:rPr>
        <w:t>:</w:t>
      </w:r>
    </w:p>
    <w:p w:rsidR="003C6BBA" w:rsidRDefault="003954E7" w:rsidP="00F17723">
      <w:pPr>
        <w:spacing w:line="360" w:lineRule="auto"/>
        <w:ind w:left="567" w:right="-482"/>
        <w:jc w:val="both"/>
        <w:rPr>
          <w:rFonts w:ascii="Bookman Old Style" w:hAnsi="Bookman Old Style"/>
          <w:sz w:val="24"/>
        </w:rPr>
      </w:pPr>
      <w:r>
        <w:rPr>
          <w:rFonts w:ascii="Bookman Old Style" w:hAnsi="Bookman Old Style"/>
          <w:sz w:val="24"/>
        </w:rPr>
        <w:t>Η σ</w:t>
      </w:r>
      <w:r w:rsidR="00885A59">
        <w:rPr>
          <w:rFonts w:ascii="Bookman Old Style" w:hAnsi="Bookman Old Style"/>
          <w:sz w:val="24"/>
        </w:rPr>
        <w:t>υνήθης δόση του ενήλικα είναι: Έ</w:t>
      </w:r>
      <w:r>
        <w:rPr>
          <w:rFonts w:ascii="Bookman Old Style" w:hAnsi="Bookman Old Style"/>
          <w:sz w:val="24"/>
        </w:rPr>
        <w:t xml:space="preserve">να δισκίο ή το περιεχόμενο ενός φακελίσκου ή ένα κουταλάκι του </w:t>
      </w:r>
      <w:r w:rsidR="00E33FFB">
        <w:rPr>
          <w:rFonts w:ascii="Bookman Old Style" w:hAnsi="Bookman Old Style"/>
          <w:sz w:val="24"/>
        </w:rPr>
        <w:t>γλυκού (</w:t>
      </w:r>
      <w:r w:rsidR="00E33FFB" w:rsidRPr="00E33FFB">
        <w:rPr>
          <w:rFonts w:ascii="Bookman Old Style" w:hAnsi="Bookman Old Style"/>
          <w:sz w:val="24"/>
        </w:rPr>
        <w:t>5</w:t>
      </w:r>
      <w:r w:rsidR="00E33FFB">
        <w:rPr>
          <w:rFonts w:ascii="Bookman Old Style" w:hAnsi="Bookman Old Style"/>
          <w:sz w:val="24"/>
          <w:lang w:val="en-US"/>
        </w:rPr>
        <w:t>ml</w:t>
      </w:r>
      <w:r w:rsidR="00E33FFB" w:rsidRPr="00E33FFB">
        <w:rPr>
          <w:rFonts w:ascii="Bookman Old Style" w:hAnsi="Bookman Old Style"/>
          <w:sz w:val="24"/>
        </w:rPr>
        <w:t>)</w:t>
      </w:r>
      <w:r w:rsidR="00E33FFB">
        <w:rPr>
          <w:rFonts w:ascii="Bookman Old Style" w:hAnsi="Bookman Old Style"/>
          <w:sz w:val="24"/>
        </w:rPr>
        <w:t xml:space="preserve">, </w:t>
      </w:r>
      <w:r w:rsidR="00A1094D">
        <w:rPr>
          <w:rFonts w:ascii="Bookman Old Style" w:hAnsi="Bookman Old Style"/>
          <w:sz w:val="24"/>
        </w:rPr>
        <w:t>ή ενός φακελίσκου (</w:t>
      </w:r>
      <w:r w:rsidR="00A1094D" w:rsidRPr="00E33FFB">
        <w:rPr>
          <w:rFonts w:ascii="Bookman Old Style" w:hAnsi="Bookman Old Style"/>
          <w:sz w:val="24"/>
        </w:rPr>
        <w:t>5</w:t>
      </w:r>
      <w:r w:rsidR="00A1094D">
        <w:rPr>
          <w:rFonts w:ascii="Bookman Old Style" w:hAnsi="Bookman Old Style"/>
          <w:sz w:val="24"/>
          <w:lang w:val="en-US"/>
        </w:rPr>
        <w:t>ml</w:t>
      </w:r>
      <w:r w:rsidR="00A1094D" w:rsidRPr="00E33FFB">
        <w:rPr>
          <w:rFonts w:ascii="Bookman Old Style" w:hAnsi="Bookman Old Style"/>
          <w:sz w:val="24"/>
        </w:rPr>
        <w:t>)</w:t>
      </w:r>
      <w:r w:rsidR="00A1094D">
        <w:rPr>
          <w:rFonts w:ascii="Bookman Old Style" w:hAnsi="Bookman Old Style"/>
          <w:sz w:val="24"/>
        </w:rPr>
        <w:t>,</w:t>
      </w:r>
      <w:r w:rsidR="00A1094D" w:rsidRPr="00A1094D">
        <w:rPr>
          <w:rFonts w:ascii="Bookman Old Style" w:hAnsi="Bookman Old Style"/>
          <w:sz w:val="24"/>
        </w:rPr>
        <w:t xml:space="preserve"> </w:t>
      </w:r>
      <w:r w:rsidR="00E33FFB">
        <w:rPr>
          <w:rFonts w:ascii="Bookman Old Style" w:hAnsi="Bookman Old Style"/>
          <w:sz w:val="24"/>
        </w:rPr>
        <w:t xml:space="preserve">4 φορές την ημέρα, </w:t>
      </w:r>
      <w:r w:rsidR="000F7918" w:rsidRPr="000F7918">
        <w:rPr>
          <w:rFonts w:ascii="Bookman Old Style" w:hAnsi="Bookman Old Style"/>
          <w:sz w:val="24"/>
        </w:rPr>
        <w:t>λαμβανόμενου με άδειο στομάχι</w:t>
      </w:r>
      <w:r w:rsidR="00DF3C82">
        <w:rPr>
          <w:rFonts w:ascii="Bookman Old Style" w:hAnsi="Bookman Old Style"/>
          <w:sz w:val="24"/>
        </w:rPr>
        <w:t>.</w:t>
      </w:r>
      <w:r w:rsidR="00967FE6">
        <w:rPr>
          <w:rFonts w:ascii="Bookman Old Style" w:hAnsi="Bookman Old Style"/>
          <w:sz w:val="24"/>
        </w:rPr>
        <w:t xml:space="preserve"> </w:t>
      </w:r>
      <w:r w:rsidR="004966D4" w:rsidRPr="004966D4">
        <w:rPr>
          <w:rFonts w:ascii="Bookman Old Style" w:hAnsi="Bookman Old Style"/>
          <w:sz w:val="24"/>
        </w:rPr>
        <w:t>Εάν δεν έχει δοθεί κάποια άλλη οδηγία από το γιατρό σας, τότε παίρνετε 3 φορές από ένα δισκίο ή ένα φακελίσκο ή ένα κουταλάκι του γλυκού (5ml) ή ένα φακελίσκο υγρό (5ml), μία ώρα πριν από κάθε γεύμα. Η τέταρτη δόση λαμβάνεται κάθε βράδυ λίγο πριν ξαπλώσετε για ύπνο.</w:t>
      </w:r>
    </w:p>
    <w:p w:rsidR="00AA55F3" w:rsidRDefault="004966D4" w:rsidP="00F17723">
      <w:pPr>
        <w:spacing w:line="360" w:lineRule="auto"/>
        <w:ind w:left="567" w:right="-482"/>
        <w:jc w:val="both"/>
        <w:rPr>
          <w:rFonts w:ascii="Bookman Old Style" w:hAnsi="Bookman Old Style"/>
          <w:sz w:val="24"/>
          <w:szCs w:val="24"/>
        </w:rPr>
      </w:pPr>
      <w:r w:rsidRPr="004966D4">
        <w:rPr>
          <w:rFonts w:ascii="Bookman Old Style" w:hAnsi="Bookman Old Style"/>
          <w:sz w:val="24"/>
        </w:rPr>
        <w:t>Για να έχει καλά αποτελέσματα η θεραπεία, είναι απαραίτητο το PEPTONORM</w:t>
      </w:r>
      <w:r w:rsidRPr="009B6CD9">
        <w:rPr>
          <w:rFonts w:ascii="Bookman Old Style" w:hAnsi="Bookman Old Style"/>
          <w:sz w:val="24"/>
          <w:vertAlign w:val="superscript"/>
        </w:rPr>
        <w:t>®</w:t>
      </w:r>
      <w:r w:rsidRPr="004966D4">
        <w:rPr>
          <w:rFonts w:ascii="Bookman Old Style" w:hAnsi="Bookman Old Style"/>
          <w:sz w:val="24"/>
        </w:rPr>
        <w:t>, να λαμβάνεται όπως ακριβώς καθορίζεται στην παραπάνω δοσολογία και χρειάζεται ιδιαίτερη προσοχή να λαμβάνεται το φάρμακο με άδειο στομάχι,</w:t>
      </w:r>
      <w:r w:rsidR="000D0DFB">
        <w:rPr>
          <w:rFonts w:ascii="Bookman Old Style" w:hAnsi="Bookman Old Style"/>
          <w:sz w:val="24"/>
          <w:szCs w:val="24"/>
        </w:rPr>
        <w:t xml:space="preserve"> μία ώρα πριν από κάθε γεύμα.</w:t>
      </w:r>
    </w:p>
    <w:p w:rsidR="000A1DE9" w:rsidRDefault="00617083" w:rsidP="00F17723">
      <w:pPr>
        <w:spacing w:line="360" w:lineRule="auto"/>
        <w:ind w:left="567" w:right="-482"/>
        <w:jc w:val="both"/>
        <w:rPr>
          <w:rFonts w:ascii="Bookman Old Style" w:hAnsi="Bookman Old Style"/>
          <w:sz w:val="24"/>
          <w:szCs w:val="24"/>
        </w:rPr>
      </w:pPr>
      <w:r w:rsidRPr="00617083">
        <w:rPr>
          <w:rFonts w:ascii="Bookman Old Style" w:hAnsi="Bookman Old Style"/>
          <w:sz w:val="24"/>
          <w:szCs w:val="24"/>
        </w:rPr>
        <w:t>ΑΝΑΚΙΝΗΣΤΕ ΚΑΛΑ ΤΟ ΦΙΑΛΙΔΙΟ ΠΡΙΝ ΑΠΟ ΚΑΘΕ ΧΡΗΣΗ.</w:t>
      </w:r>
    </w:p>
    <w:p w:rsidR="000D0DFB" w:rsidRPr="00885A59" w:rsidRDefault="000D0DFB" w:rsidP="00F17723">
      <w:pPr>
        <w:spacing w:line="360" w:lineRule="auto"/>
        <w:ind w:left="567" w:right="-482"/>
        <w:jc w:val="both"/>
        <w:rPr>
          <w:rFonts w:ascii="Bookman Old Style" w:hAnsi="Bookman Old Style"/>
          <w:sz w:val="16"/>
          <w:szCs w:val="16"/>
        </w:rPr>
      </w:pPr>
    </w:p>
    <w:p w:rsidR="004966D4" w:rsidRDefault="004966D4" w:rsidP="004966D4">
      <w:pPr>
        <w:spacing w:line="360" w:lineRule="auto"/>
        <w:ind w:left="567" w:right="-482"/>
        <w:jc w:val="both"/>
        <w:rPr>
          <w:rFonts w:ascii="Bookman Old Style" w:hAnsi="Bookman Old Style"/>
          <w:b/>
          <w:sz w:val="24"/>
          <w:szCs w:val="24"/>
        </w:rPr>
      </w:pPr>
      <w:r w:rsidRPr="000D0DFB">
        <w:rPr>
          <w:rFonts w:ascii="Bookman Old Style" w:hAnsi="Bookman Old Style"/>
          <w:b/>
          <w:sz w:val="24"/>
          <w:szCs w:val="24"/>
          <w:u w:val="single"/>
        </w:rPr>
        <w:t>Τρόπος λήψης</w:t>
      </w:r>
      <w:r w:rsidRPr="0077063B">
        <w:rPr>
          <w:rFonts w:ascii="Bookman Old Style" w:hAnsi="Bookman Old Style"/>
          <w:b/>
          <w:sz w:val="24"/>
          <w:szCs w:val="24"/>
        </w:rPr>
        <w:t>:</w:t>
      </w:r>
    </w:p>
    <w:p w:rsidR="004966D4" w:rsidRDefault="004966D4" w:rsidP="004966D4">
      <w:pPr>
        <w:spacing w:line="360" w:lineRule="auto"/>
        <w:ind w:left="567" w:right="-482"/>
        <w:jc w:val="both"/>
        <w:rPr>
          <w:rFonts w:ascii="Bookman Old Style" w:hAnsi="Bookman Old Style"/>
          <w:sz w:val="24"/>
          <w:szCs w:val="24"/>
        </w:rPr>
      </w:pPr>
      <w:r w:rsidRPr="000D0DFB">
        <w:rPr>
          <w:rFonts w:ascii="Bookman Old Style" w:hAnsi="Bookman Old Style"/>
          <w:sz w:val="24"/>
          <w:szCs w:val="24"/>
          <w:u w:val="single"/>
        </w:rPr>
        <w:t>Δισκία</w:t>
      </w:r>
      <w:r w:rsidRPr="007C772E">
        <w:rPr>
          <w:rFonts w:ascii="Bookman Old Style" w:hAnsi="Bookman Old Style"/>
          <w:sz w:val="24"/>
        </w:rPr>
        <w:t>:</w:t>
      </w:r>
      <w:r w:rsidRPr="000D0DFB">
        <w:rPr>
          <w:rFonts w:ascii="Bookman Old Style" w:hAnsi="Bookman Old Style"/>
          <w:b/>
          <w:sz w:val="24"/>
        </w:rPr>
        <w:t xml:space="preserve"> </w:t>
      </w:r>
      <w:r w:rsidRPr="000D0DFB">
        <w:rPr>
          <w:rFonts w:ascii="Bookman Old Style" w:hAnsi="Bookman Old Style"/>
          <w:sz w:val="24"/>
        </w:rPr>
        <w:t>Τα δισκία</w:t>
      </w:r>
      <w:r>
        <w:rPr>
          <w:b/>
          <w:sz w:val="24"/>
        </w:rPr>
        <w:t xml:space="preserve"> </w:t>
      </w:r>
      <w:r w:rsidRPr="000D0DFB">
        <w:rPr>
          <w:rFonts w:ascii="Bookman Old Style" w:hAnsi="Bookman Old Style"/>
          <w:sz w:val="24"/>
          <w:szCs w:val="24"/>
          <w:lang w:val="en-US"/>
        </w:rPr>
        <w:t>PEPTONORM</w:t>
      </w:r>
      <w:r w:rsidRPr="000D0DFB">
        <w:rPr>
          <w:rFonts w:ascii="Bookman Old Style" w:hAnsi="Bookman Old Style"/>
          <w:sz w:val="24"/>
          <w:szCs w:val="24"/>
          <w:vertAlign w:val="superscript"/>
        </w:rPr>
        <w:t>®</w:t>
      </w:r>
      <w:r>
        <w:rPr>
          <w:rFonts w:ascii="Bookman Old Style" w:hAnsi="Bookman Old Style"/>
          <w:sz w:val="24"/>
          <w:szCs w:val="24"/>
        </w:rPr>
        <w:t>, καταπίνονται απευθείας αμάσητα πίνοντας μισό ποτήρι νερό ή και διαλυμένα στην ίδια ποσότητα νερού.</w:t>
      </w:r>
    </w:p>
    <w:p w:rsidR="004966D4" w:rsidRPr="00885A59" w:rsidRDefault="004966D4" w:rsidP="004966D4">
      <w:pPr>
        <w:pStyle w:val="3"/>
        <w:ind w:left="720" w:right="-482"/>
        <w:rPr>
          <w:rFonts w:ascii="Times New Roman" w:hAnsi="Times New Roman"/>
          <w:sz w:val="16"/>
          <w:szCs w:val="16"/>
        </w:rPr>
      </w:pPr>
    </w:p>
    <w:p w:rsidR="004966D4" w:rsidRDefault="004966D4" w:rsidP="004966D4">
      <w:pPr>
        <w:spacing w:line="360" w:lineRule="auto"/>
        <w:ind w:left="567" w:right="-482"/>
        <w:jc w:val="both"/>
        <w:rPr>
          <w:rFonts w:ascii="Bookman Old Style" w:hAnsi="Bookman Old Style"/>
          <w:sz w:val="24"/>
        </w:rPr>
      </w:pPr>
      <w:r w:rsidRPr="000D0DFB">
        <w:rPr>
          <w:rFonts w:ascii="Bookman Old Style" w:hAnsi="Bookman Old Style"/>
          <w:sz w:val="24"/>
          <w:u w:val="single"/>
        </w:rPr>
        <w:t>Κοκκία</w:t>
      </w:r>
      <w:r w:rsidRPr="00D076EC">
        <w:rPr>
          <w:rFonts w:ascii="Bookman Old Style" w:hAnsi="Bookman Old Style"/>
          <w:sz w:val="24"/>
        </w:rPr>
        <w:t>: Το περιεχόμενο</w:t>
      </w:r>
      <w:r>
        <w:rPr>
          <w:rFonts w:ascii="Bookman Old Style" w:hAnsi="Bookman Old Style"/>
          <w:sz w:val="24"/>
        </w:rPr>
        <w:t xml:space="preserve"> ενός φακελίσκου</w:t>
      </w:r>
      <w:r w:rsidR="00082CF0" w:rsidRPr="00082CF0">
        <w:rPr>
          <w:rFonts w:ascii="Bookman Old Style" w:hAnsi="Bookman Old Style"/>
          <w:sz w:val="24"/>
        </w:rPr>
        <w:t xml:space="preserve"> </w:t>
      </w:r>
      <w:r w:rsidR="00082CF0">
        <w:rPr>
          <w:rFonts w:ascii="Bookman Old Style" w:hAnsi="Bookman Old Style"/>
          <w:sz w:val="24"/>
        </w:rPr>
        <w:t>πίνεται</w:t>
      </w:r>
      <w:r>
        <w:rPr>
          <w:rFonts w:ascii="Bookman Old Style" w:hAnsi="Bookman Old Style"/>
          <w:sz w:val="24"/>
        </w:rPr>
        <w:t>, αφού ανακατευθεί με νερό.</w:t>
      </w:r>
    </w:p>
    <w:p w:rsidR="004966D4" w:rsidRPr="00885A59" w:rsidRDefault="004966D4" w:rsidP="004966D4">
      <w:pPr>
        <w:pStyle w:val="3"/>
        <w:ind w:left="720" w:right="-482"/>
        <w:rPr>
          <w:rFonts w:ascii="Times New Roman" w:hAnsi="Times New Roman"/>
          <w:sz w:val="16"/>
          <w:szCs w:val="16"/>
        </w:rPr>
      </w:pPr>
    </w:p>
    <w:p w:rsidR="004966D4" w:rsidRPr="00D076EC" w:rsidRDefault="004966D4" w:rsidP="004966D4">
      <w:pPr>
        <w:pStyle w:val="3"/>
        <w:ind w:right="-482"/>
        <w:rPr>
          <w:szCs w:val="24"/>
        </w:rPr>
      </w:pPr>
      <w:r w:rsidRPr="00D076EC">
        <w:rPr>
          <w:szCs w:val="24"/>
          <w:u w:val="single"/>
        </w:rPr>
        <w:t>Διάρκεια θεραπείας</w:t>
      </w:r>
      <w:r w:rsidRPr="00D076EC">
        <w:rPr>
          <w:szCs w:val="24"/>
        </w:rPr>
        <w:t>:</w:t>
      </w:r>
      <w:r>
        <w:rPr>
          <w:szCs w:val="24"/>
        </w:rPr>
        <w:t xml:space="preserve"> Η επούλωση του έλκους μπορεί να επέλθει κατά τη διάρκεια της πρώτης ή δεύτερης εβδομάδας. Παρόλα αυτά, η θεραπεία πρέπει να συνεχισθεί για 4-8 εβδομάδες, εκτός αν η επούλωση διαπιστωθεί με ακτινογραφία ή με ενδοσκοπική εξέταση.</w:t>
      </w:r>
    </w:p>
    <w:p w:rsidR="004966D4" w:rsidRPr="00885A59" w:rsidRDefault="004966D4" w:rsidP="004966D4">
      <w:pPr>
        <w:pStyle w:val="3"/>
        <w:ind w:left="720" w:right="-482"/>
        <w:rPr>
          <w:rFonts w:ascii="Times New Roman" w:hAnsi="Times New Roman"/>
          <w:sz w:val="16"/>
          <w:szCs w:val="16"/>
        </w:rPr>
      </w:pPr>
    </w:p>
    <w:p w:rsidR="004966D4" w:rsidRDefault="004966D4" w:rsidP="004966D4">
      <w:pPr>
        <w:spacing w:line="360" w:lineRule="auto"/>
        <w:ind w:left="567" w:right="-482"/>
        <w:jc w:val="both"/>
        <w:rPr>
          <w:rFonts w:ascii="Bookman Old Style" w:hAnsi="Bookman Old Style"/>
          <w:sz w:val="24"/>
          <w:u w:val="single"/>
        </w:rPr>
      </w:pPr>
      <w:r w:rsidRPr="007C772E">
        <w:rPr>
          <w:rFonts w:ascii="Bookman Old Style" w:hAnsi="Bookman Old Style"/>
          <w:i/>
          <w:sz w:val="24"/>
          <w:szCs w:val="24"/>
          <w:u w:val="single"/>
        </w:rPr>
        <w:t>Δόση συντήρησης</w:t>
      </w:r>
      <w:r w:rsidRPr="007C772E">
        <w:rPr>
          <w:rFonts w:ascii="Bookman Old Style" w:hAnsi="Bookman Old Style"/>
          <w:i/>
          <w:sz w:val="24"/>
          <w:szCs w:val="24"/>
        </w:rPr>
        <w:t>:</w:t>
      </w:r>
      <w:r>
        <w:rPr>
          <w:szCs w:val="24"/>
        </w:rPr>
        <w:t xml:space="preserve"> </w:t>
      </w:r>
      <w:r w:rsidRPr="0077063B">
        <w:rPr>
          <w:rFonts w:ascii="Bookman Old Style" w:hAnsi="Bookman Old Style"/>
          <w:sz w:val="24"/>
          <w:szCs w:val="24"/>
        </w:rPr>
        <w:t>Για την ισχυροποίηση του βλεννογόνειου</w:t>
      </w:r>
      <w:r>
        <w:rPr>
          <w:rFonts w:ascii="Bookman Old Style" w:hAnsi="Bookman Old Style"/>
          <w:sz w:val="24"/>
          <w:szCs w:val="24"/>
        </w:rPr>
        <w:t xml:space="preserve"> αμυντικού συστήματος και την αποφυγή υποτροπής του έλκους, συνίσταται η χορήγηση μίας δόσης </w:t>
      </w:r>
      <w:r w:rsidRPr="000D0DFB">
        <w:rPr>
          <w:rFonts w:ascii="Bookman Old Style" w:hAnsi="Bookman Old Style"/>
          <w:sz w:val="24"/>
          <w:szCs w:val="24"/>
          <w:lang w:val="en-US"/>
        </w:rPr>
        <w:t>PEPTONORM</w:t>
      </w:r>
      <w:r w:rsidRPr="000D0DFB">
        <w:rPr>
          <w:rFonts w:ascii="Bookman Old Style" w:hAnsi="Bookman Old Style"/>
          <w:sz w:val="24"/>
          <w:szCs w:val="24"/>
          <w:vertAlign w:val="superscript"/>
        </w:rPr>
        <w:t>®</w:t>
      </w:r>
      <w:r w:rsidRPr="0077063B">
        <w:rPr>
          <w:rFonts w:ascii="Bookman Old Style" w:hAnsi="Bookman Old Style"/>
          <w:sz w:val="24"/>
          <w:szCs w:val="24"/>
        </w:rPr>
        <w:t>,</w:t>
      </w:r>
      <w:r>
        <w:rPr>
          <w:rFonts w:ascii="Bookman Old Style" w:hAnsi="Bookman Old Style"/>
          <w:sz w:val="24"/>
          <w:szCs w:val="24"/>
        </w:rPr>
        <w:t xml:space="preserve"> πρωί και βράδυ με άδειο στομάχι.</w:t>
      </w:r>
    </w:p>
    <w:p w:rsidR="004966D4" w:rsidRPr="00885A59" w:rsidRDefault="004966D4" w:rsidP="004966D4">
      <w:pPr>
        <w:pStyle w:val="3"/>
        <w:ind w:left="720" w:right="-482"/>
        <w:rPr>
          <w:rFonts w:ascii="Times New Roman" w:hAnsi="Times New Roman"/>
          <w:sz w:val="16"/>
          <w:szCs w:val="16"/>
        </w:rPr>
      </w:pPr>
    </w:p>
    <w:p w:rsidR="004966D4" w:rsidRPr="000D0DFB" w:rsidRDefault="004966D4" w:rsidP="004966D4">
      <w:pPr>
        <w:spacing w:line="360" w:lineRule="auto"/>
        <w:ind w:left="567" w:right="-482"/>
        <w:jc w:val="both"/>
        <w:rPr>
          <w:b/>
          <w:sz w:val="24"/>
        </w:rPr>
      </w:pPr>
      <w:r w:rsidRPr="007C772E">
        <w:rPr>
          <w:rFonts w:ascii="Bookman Old Style" w:hAnsi="Bookman Old Style"/>
          <w:i/>
          <w:sz w:val="24"/>
          <w:szCs w:val="24"/>
          <w:u w:val="single"/>
        </w:rPr>
        <w:t>Υπόδειξη</w:t>
      </w:r>
      <w:r w:rsidRPr="007C772E">
        <w:rPr>
          <w:rFonts w:ascii="Bookman Old Style" w:hAnsi="Bookman Old Style"/>
          <w:i/>
          <w:sz w:val="24"/>
          <w:szCs w:val="24"/>
        </w:rPr>
        <w:t>:</w:t>
      </w:r>
      <w:r>
        <w:rPr>
          <w:szCs w:val="24"/>
        </w:rPr>
        <w:t xml:space="preserve"> </w:t>
      </w:r>
      <w:r w:rsidRPr="00B11703">
        <w:rPr>
          <w:rFonts w:ascii="Bookman Old Style" w:hAnsi="Bookman Old Style"/>
          <w:sz w:val="24"/>
          <w:szCs w:val="24"/>
        </w:rPr>
        <w:t>Στην αρχή της θεραπείας και αν είναι ανάγκη, μπορεί να χρησιμοποιηθούν και αντιόξινα για την ανακούφιση από έντονο π</w:t>
      </w:r>
      <w:r>
        <w:rPr>
          <w:rFonts w:ascii="Bookman Old Style" w:hAnsi="Bookman Old Style"/>
          <w:sz w:val="24"/>
          <w:szCs w:val="24"/>
        </w:rPr>
        <w:t>ό</w:t>
      </w:r>
      <w:r w:rsidRPr="00B11703">
        <w:rPr>
          <w:rFonts w:ascii="Bookman Old Style" w:hAnsi="Bookman Old Style"/>
          <w:sz w:val="24"/>
          <w:szCs w:val="24"/>
        </w:rPr>
        <w:t>νο</w:t>
      </w:r>
      <w:r>
        <w:rPr>
          <w:rFonts w:ascii="Bookman Old Style" w:hAnsi="Bookman Old Style"/>
          <w:sz w:val="24"/>
          <w:szCs w:val="24"/>
        </w:rPr>
        <w:t xml:space="preserve"> </w:t>
      </w:r>
      <w:r>
        <w:rPr>
          <w:rFonts w:ascii="Bookman Old Style" w:hAnsi="Bookman Old Style"/>
          <w:sz w:val="24"/>
          <w:szCs w:val="24"/>
        </w:rPr>
        <w:lastRenderedPageBreak/>
        <w:t xml:space="preserve">αλλά αυτά πρέπει να λαμβάνονται μισή ώρα πριν ή μισή ώρα μετά τη λήψη του </w:t>
      </w:r>
      <w:r w:rsidRPr="000D0DFB">
        <w:rPr>
          <w:rFonts w:ascii="Bookman Old Style" w:hAnsi="Bookman Old Style"/>
          <w:sz w:val="24"/>
          <w:szCs w:val="24"/>
          <w:lang w:val="en-US"/>
        </w:rPr>
        <w:t>PEPTONORM</w:t>
      </w:r>
      <w:r w:rsidRPr="000D0DFB">
        <w:rPr>
          <w:rFonts w:ascii="Bookman Old Style" w:hAnsi="Bookman Old Style"/>
          <w:sz w:val="24"/>
          <w:szCs w:val="24"/>
          <w:vertAlign w:val="superscript"/>
        </w:rPr>
        <w:t>®</w:t>
      </w:r>
      <w:r>
        <w:rPr>
          <w:rFonts w:ascii="Bookman Old Style" w:hAnsi="Bookman Old Style"/>
          <w:sz w:val="24"/>
          <w:szCs w:val="24"/>
        </w:rPr>
        <w:t>.</w:t>
      </w:r>
    </w:p>
    <w:p w:rsidR="003A374D" w:rsidRPr="00CA0076" w:rsidRDefault="003A374D" w:rsidP="003A374D">
      <w:pPr>
        <w:spacing w:line="360" w:lineRule="auto"/>
        <w:ind w:left="567" w:right="-482"/>
        <w:jc w:val="both"/>
        <w:rPr>
          <w:rFonts w:ascii="Bookman Old Style" w:hAnsi="Bookman Old Style"/>
          <w:sz w:val="24"/>
          <w:szCs w:val="24"/>
        </w:rPr>
      </w:pPr>
      <w:r w:rsidRPr="00CA0076">
        <w:rPr>
          <w:rFonts w:ascii="Bookman Old Style" w:hAnsi="Bookman Old Style"/>
          <w:i/>
          <w:sz w:val="24"/>
          <w:szCs w:val="24"/>
        </w:rPr>
        <w:t>Ηλικιωμένοι</w:t>
      </w:r>
      <w:r w:rsidRPr="00CA0076">
        <w:rPr>
          <w:rFonts w:ascii="Bookman Old Style" w:hAnsi="Bookman Old Style"/>
          <w:sz w:val="24"/>
          <w:szCs w:val="24"/>
        </w:rPr>
        <w:t xml:space="preserve">: Δεν υπάρχουν ιδιαίτερες ρυθμίσεις δοσολογίας για τους ηλικιωμένους. Ωστόσο όπως ισχύει για όλα τα φάρμακα θα πρέπει να χορηγείται η χαμηλότερη αποτελεσματική δόση. </w:t>
      </w:r>
    </w:p>
    <w:p w:rsidR="003A374D" w:rsidRPr="00CA0076" w:rsidRDefault="003A374D" w:rsidP="003A374D">
      <w:pPr>
        <w:spacing w:line="360" w:lineRule="auto"/>
        <w:ind w:left="567" w:right="-482"/>
        <w:jc w:val="both"/>
        <w:rPr>
          <w:rFonts w:ascii="Bookman Old Style" w:hAnsi="Bookman Old Style"/>
          <w:sz w:val="24"/>
          <w:szCs w:val="24"/>
          <w:lang w:val="en-US"/>
        </w:rPr>
      </w:pPr>
      <w:r w:rsidRPr="00CA0076">
        <w:rPr>
          <w:rFonts w:ascii="Bookman Old Style" w:hAnsi="Bookman Old Style"/>
          <w:i/>
          <w:sz w:val="24"/>
          <w:szCs w:val="24"/>
        </w:rPr>
        <w:t>Παιδιατρικός Πληθυσμός</w:t>
      </w:r>
      <w:r w:rsidRPr="00CA0076">
        <w:rPr>
          <w:rFonts w:ascii="Bookman Old Style" w:hAnsi="Bookman Old Style"/>
          <w:sz w:val="24"/>
          <w:szCs w:val="24"/>
        </w:rPr>
        <w:t xml:space="preserve">: Η ασφάλεια και αποτελεσματικότητα του προϊόντος στα παιδιά ηλικίας &lt;14 ετών  δεν έχει διασφαλιστεί. Ισχύοντα διαθέσιμα δεδομένα περιγράφονται στην παράγραφο 5.1. </w:t>
      </w:r>
    </w:p>
    <w:p w:rsidR="00AA55F3" w:rsidRDefault="00AA55F3" w:rsidP="004966D4">
      <w:pPr>
        <w:spacing w:line="360" w:lineRule="auto"/>
        <w:ind w:left="567" w:right="-482"/>
        <w:jc w:val="both"/>
        <w:rPr>
          <w:b/>
          <w:sz w:val="24"/>
        </w:rPr>
      </w:pPr>
    </w:p>
    <w:p w:rsidR="001A6ED7" w:rsidRDefault="001A6ED7" w:rsidP="004966D4">
      <w:pPr>
        <w:spacing w:line="360" w:lineRule="auto"/>
        <w:ind w:left="567" w:right="-482"/>
        <w:jc w:val="both"/>
        <w:rPr>
          <w:b/>
          <w:sz w:val="24"/>
        </w:rPr>
      </w:pPr>
    </w:p>
    <w:p w:rsidR="001A6ED7" w:rsidRDefault="001A6ED7" w:rsidP="001A6ED7">
      <w:pPr>
        <w:tabs>
          <w:tab w:val="left" w:pos="567"/>
          <w:tab w:val="left" w:pos="3402"/>
        </w:tabs>
        <w:spacing w:line="360" w:lineRule="auto"/>
        <w:ind w:left="567" w:right="-482" w:hanging="567"/>
        <w:rPr>
          <w:rFonts w:ascii="Tahoma" w:hAnsi="Tahoma"/>
          <w:sz w:val="24"/>
        </w:rPr>
      </w:pPr>
      <w:r>
        <w:rPr>
          <w:rFonts w:ascii="Tahoma" w:hAnsi="Tahoma"/>
          <w:sz w:val="24"/>
        </w:rPr>
        <w:t>2.7</w:t>
      </w:r>
      <w:r>
        <w:rPr>
          <w:rFonts w:ascii="Tahoma" w:hAnsi="Tahoma"/>
          <w:sz w:val="24"/>
        </w:rPr>
        <w:tab/>
      </w:r>
      <w:r>
        <w:rPr>
          <w:rFonts w:ascii="Tahoma" w:hAnsi="Tahoma"/>
          <w:b/>
          <w:sz w:val="24"/>
        </w:rPr>
        <w:t>Υπερδοσολογία-Αντιμετώπιση</w:t>
      </w:r>
      <w:r>
        <w:rPr>
          <w:rFonts w:ascii="Tahoma" w:hAnsi="Tahoma"/>
          <w:sz w:val="24"/>
        </w:rPr>
        <w:t>:</w:t>
      </w:r>
    </w:p>
    <w:p w:rsidR="001A6ED7" w:rsidRDefault="001A6ED7" w:rsidP="001A6ED7">
      <w:pPr>
        <w:pStyle w:val="3"/>
        <w:ind w:right="-482"/>
      </w:pPr>
      <w:r>
        <w:t xml:space="preserve">Δεν έχουν αναφερθεί περιπτώσεις δηλητηρίασης από υπερδοσολογία με </w:t>
      </w:r>
      <w:r>
        <w:rPr>
          <w:lang w:val="en-US"/>
        </w:rPr>
        <w:t>sucralfate</w:t>
      </w:r>
      <w:r>
        <w:t>.</w:t>
      </w:r>
    </w:p>
    <w:p w:rsidR="001A6ED7" w:rsidRDefault="001A6ED7" w:rsidP="001A6ED7">
      <w:pPr>
        <w:pStyle w:val="3"/>
        <w:ind w:right="-482"/>
      </w:pPr>
      <w:r>
        <w:t>Σε περίπτωση ατυχήματος επικοινωνήστε με το γιατρό σας ή με το Κέντρο Δηλητηριάσεων.</w:t>
      </w:r>
    </w:p>
    <w:p w:rsidR="001A6ED7" w:rsidRPr="003D3E93" w:rsidRDefault="001A6ED7" w:rsidP="001A6ED7">
      <w:pPr>
        <w:spacing w:line="360" w:lineRule="auto"/>
        <w:ind w:left="567" w:right="-482"/>
        <w:jc w:val="both"/>
        <w:rPr>
          <w:rFonts w:ascii="Bookman Old Style" w:hAnsi="Bookman Old Style"/>
          <w:b/>
          <w:i/>
          <w:sz w:val="24"/>
        </w:rPr>
      </w:pPr>
      <w:r w:rsidRPr="003D3E93">
        <w:rPr>
          <w:rFonts w:ascii="Bookman Old Style" w:hAnsi="Bookman Old Style"/>
          <w:b/>
          <w:i/>
          <w:sz w:val="24"/>
        </w:rPr>
        <w:t>Τηλέφωνο Κέντρου Δηλητηριάσεων: 210 7793777.</w:t>
      </w:r>
    </w:p>
    <w:p w:rsidR="001A6ED7" w:rsidRDefault="001A6ED7" w:rsidP="001A6ED7">
      <w:pPr>
        <w:tabs>
          <w:tab w:val="left" w:pos="567"/>
          <w:tab w:val="left" w:pos="3402"/>
        </w:tabs>
        <w:spacing w:line="360" w:lineRule="auto"/>
        <w:ind w:left="567" w:right="-482" w:hanging="567"/>
        <w:jc w:val="both"/>
        <w:rPr>
          <w:b/>
          <w:sz w:val="24"/>
        </w:rPr>
      </w:pPr>
    </w:p>
    <w:p w:rsidR="001A6ED7" w:rsidRDefault="001A6ED7" w:rsidP="001A6ED7">
      <w:pPr>
        <w:tabs>
          <w:tab w:val="left" w:pos="567"/>
          <w:tab w:val="left" w:pos="3402"/>
        </w:tabs>
        <w:spacing w:line="360" w:lineRule="auto"/>
        <w:ind w:left="567" w:right="-482" w:hanging="567"/>
        <w:jc w:val="both"/>
        <w:rPr>
          <w:b/>
          <w:sz w:val="24"/>
        </w:rPr>
      </w:pPr>
    </w:p>
    <w:p w:rsidR="001A6ED7" w:rsidRDefault="001A6ED7" w:rsidP="001A6ED7">
      <w:pPr>
        <w:tabs>
          <w:tab w:val="left" w:pos="567"/>
          <w:tab w:val="left" w:pos="3402"/>
        </w:tabs>
        <w:spacing w:line="360" w:lineRule="auto"/>
        <w:ind w:left="567" w:right="-482" w:hanging="567"/>
        <w:jc w:val="both"/>
        <w:rPr>
          <w:rFonts w:ascii="Tahoma" w:hAnsi="Tahoma"/>
          <w:sz w:val="24"/>
        </w:rPr>
      </w:pPr>
      <w:r>
        <w:rPr>
          <w:rFonts w:ascii="Tahoma" w:hAnsi="Tahoma"/>
          <w:sz w:val="24"/>
        </w:rPr>
        <w:t>2.8</w:t>
      </w:r>
      <w:r>
        <w:rPr>
          <w:rFonts w:ascii="Tahoma" w:hAnsi="Tahoma"/>
          <w:sz w:val="24"/>
        </w:rPr>
        <w:tab/>
      </w:r>
      <w:r>
        <w:rPr>
          <w:rFonts w:ascii="Tahoma" w:hAnsi="Tahoma"/>
          <w:b/>
          <w:sz w:val="24"/>
        </w:rPr>
        <w:t>Τι πρέπει να γνωρίζετε στην περίπτωση που παραλείψατε κάποια δόση</w:t>
      </w:r>
      <w:r>
        <w:rPr>
          <w:rFonts w:ascii="Tahoma" w:hAnsi="Tahoma"/>
          <w:sz w:val="24"/>
        </w:rPr>
        <w:t>:</w:t>
      </w:r>
    </w:p>
    <w:p w:rsidR="001A6ED7" w:rsidRDefault="001A6ED7" w:rsidP="001A6ED7">
      <w:pPr>
        <w:tabs>
          <w:tab w:val="left" w:pos="567"/>
          <w:tab w:val="left" w:pos="3402"/>
        </w:tabs>
        <w:spacing w:line="360" w:lineRule="auto"/>
        <w:ind w:left="567" w:right="-482"/>
        <w:jc w:val="both"/>
        <w:rPr>
          <w:rFonts w:ascii="Bookman Old Style" w:hAnsi="Bookman Old Style"/>
          <w:sz w:val="24"/>
        </w:rPr>
      </w:pPr>
      <w:r>
        <w:rPr>
          <w:rFonts w:ascii="Bookman Old Style" w:hAnsi="Bookman Old Style"/>
          <w:sz w:val="24"/>
        </w:rPr>
        <w:t>Εάν πρέπει να λαμβάνετε το φάρμακο συνεχώς και ξεχάσατε να πάρετε μία δόση, πρέπει να το κάνετε το ταχύτερο δυνατόν. Εάν όμως πλησιάζει η ώρα για την επόμενη δόση, μην πάρετε αυτή που παραλείψατε αλλά συνεχίστε κανονικά τη θεραπεία.</w:t>
      </w:r>
    </w:p>
    <w:p w:rsidR="001A6ED7" w:rsidRDefault="001A6ED7" w:rsidP="001A6ED7">
      <w:pPr>
        <w:tabs>
          <w:tab w:val="left" w:pos="567"/>
          <w:tab w:val="left" w:pos="3402"/>
        </w:tabs>
        <w:spacing w:line="360" w:lineRule="auto"/>
        <w:ind w:left="567" w:right="-482"/>
        <w:jc w:val="both"/>
        <w:rPr>
          <w:rFonts w:ascii="Bookman Old Style" w:hAnsi="Bookman Old Style"/>
          <w:sz w:val="24"/>
        </w:rPr>
      </w:pPr>
      <w:r>
        <w:rPr>
          <w:rFonts w:ascii="Bookman Old Style" w:hAnsi="Bookman Old Style"/>
          <w:b/>
          <w:i/>
          <w:sz w:val="24"/>
        </w:rPr>
        <w:t>Μην διπλασιάζετε τις δόσεις.</w:t>
      </w:r>
    </w:p>
    <w:p w:rsidR="00B11703" w:rsidRDefault="00B11703" w:rsidP="003A776B">
      <w:pPr>
        <w:spacing w:line="360" w:lineRule="auto"/>
        <w:ind w:right="-482"/>
        <w:rPr>
          <w:b/>
          <w:sz w:val="24"/>
        </w:rPr>
      </w:pPr>
    </w:p>
    <w:p w:rsidR="007C772E" w:rsidRDefault="003C2949" w:rsidP="003A776B">
      <w:pPr>
        <w:tabs>
          <w:tab w:val="left" w:pos="567"/>
          <w:tab w:val="left" w:pos="3402"/>
        </w:tabs>
        <w:spacing w:line="360" w:lineRule="auto"/>
        <w:ind w:left="567" w:right="-482"/>
        <w:jc w:val="both"/>
        <w:rPr>
          <w:b/>
          <w:sz w:val="24"/>
        </w:rPr>
      </w:pPr>
      <w:r>
        <w:rPr>
          <w:b/>
          <w:sz w:val="24"/>
        </w:rPr>
        <w:br w:type="page"/>
      </w:r>
    </w:p>
    <w:p w:rsidR="00AA55F3" w:rsidRDefault="002B14F1" w:rsidP="002B14F1">
      <w:pPr>
        <w:spacing w:line="360" w:lineRule="auto"/>
        <w:ind w:right="-482"/>
        <w:jc w:val="both"/>
        <w:rPr>
          <w:rFonts w:ascii="Tahoma" w:hAnsi="Tahoma"/>
          <w:sz w:val="24"/>
        </w:rPr>
      </w:pPr>
      <w:r>
        <w:rPr>
          <w:rFonts w:ascii="Tahoma" w:hAnsi="Tahoma"/>
          <w:b/>
          <w:sz w:val="24"/>
        </w:rPr>
        <w:t xml:space="preserve">2.9 </w:t>
      </w:r>
      <w:r w:rsidR="00AA55F3">
        <w:rPr>
          <w:rFonts w:ascii="Tahoma" w:hAnsi="Tahoma"/>
          <w:b/>
          <w:sz w:val="24"/>
        </w:rPr>
        <w:t>Ανεπιθύμητες ενέργειες</w:t>
      </w:r>
      <w:r w:rsidR="00AA55F3">
        <w:rPr>
          <w:rFonts w:ascii="Tahoma" w:hAnsi="Tahoma"/>
          <w:sz w:val="24"/>
        </w:rPr>
        <w:t>:</w:t>
      </w:r>
    </w:p>
    <w:p w:rsidR="003A374D" w:rsidRPr="00CA0076" w:rsidRDefault="003A374D" w:rsidP="003A374D">
      <w:pPr>
        <w:spacing w:line="360" w:lineRule="auto"/>
        <w:ind w:right="-482"/>
        <w:jc w:val="both"/>
        <w:rPr>
          <w:rFonts w:ascii="Bookman Old Style" w:hAnsi="Bookman Old Style"/>
          <w:sz w:val="24"/>
        </w:rPr>
      </w:pPr>
      <w:r w:rsidRPr="00082CF0">
        <w:rPr>
          <w:rFonts w:ascii="Bookman Old Style" w:hAnsi="Bookman Old Style"/>
          <w:sz w:val="24"/>
        </w:rPr>
        <w:t>Οι ανεπιθύμητες ενέργειες που έχουν αναφερθεί περιλαμβάνουν: δυσκοιλιότητα, υπνηλία, διάρροια, ίλιγγο, ναυτία,</w:t>
      </w:r>
      <w:r w:rsidRPr="00082CF0">
        <w:rPr>
          <w:rFonts w:ascii="Bookman Old Style" w:hAnsi="Bookman Old Style"/>
          <w:sz w:val="28"/>
          <w:szCs w:val="28"/>
        </w:rPr>
        <w:t xml:space="preserve"> </w:t>
      </w:r>
      <w:r w:rsidRPr="00082CF0">
        <w:rPr>
          <w:rFonts w:ascii="Bookman Old Style" w:hAnsi="Bookman Old Style"/>
          <w:sz w:val="24"/>
          <w:szCs w:val="24"/>
        </w:rPr>
        <w:t>γαστρική δυσφορία,  δυσπεψία, μετεωρισμός, κεφαλαλγία</w:t>
      </w:r>
      <w:r w:rsidRPr="00082CF0">
        <w:rPr>
          <w:rFonts w:ascii="Bookman Old Style" w:hAnsi="Bookman Old Style"/>
          <w:sz w:val="24"/>
        </w:rPr>
        <w:t>, ξηροστομία, ζάλη, εξάνθημα, εμετός, οσφυαλγία και αντιδράσεις υπερευαισθησίας που περιλαμβάνουν κνησμό, οίδημα, κνίδωση και δυσκολία στην αναπνοή.</w:t>
      </w:r>
    </w:p>
    <w:p w:rsidR="00995D11" w:rsidRDefault="00995D11" w:rsidP="00F14406">
      <w:pPr>
        <w:tabs>
          <w:tab w:val="left" w:pos="567"/>
          <w:tab w:val="left" w:pos="3402"/>
        </w:tabs>
        <w:spacing w:line="360" w:lineRule="auto"/>
        <w:ind w:right="-482"/>
        <w:jc w:val="both"/>
        <w:rPr>
          <w:rFonts w:ascii="Bookman Old Style" w:hAnsi="Bookman Old Style"/>
          <w:sz w:val="24"/>
        </w:rPr>
      </w:pPr>
      <w:r w:rsidRPr="00CD29F4">
        <w:rPr>
          <w:rFonts w:ascii="Bookman Old Style" w:hAnsi="Bookman Old Style"/>
          <w:sz w:val="24"/>
        </w:rPr>
        <w:t xml:space="preserve">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Τηλ: + 30 21 32040380/337, Φαξ: + 30 21 06549585, Ιστότοπος: </w:t>
      </w:r>
      <w:hyperlink r:id="rId8" w:history="1">
        <w:r w:rsidRPr="00CD29F4">
          <w:rPr>
            <w:rStyle w:val="-"/>
            <w:rFonts w:ascii="Bookman Old Style" w:hAnsi="Bookman Old Style"/>
            <w:sz w:val="24"/>
          </w:rPr>
          <w:t>http:/</w:t>
        </w:r>
        <w:r w:rsidRPr="00CD29F4">
          <w:rPr>
            <w:rStyle w:val="-"/>
            <w:rFonts w:ascii="Bookman Old Style" w:hAnsi="Bookman Old Style"/>
            <w:sz w:val="24"/>
          </w:rPr>
          <w:t>/</w:t>
        </w:r>
        <w:r w:rsidRPr="00CD29F4">
          <w:rPr>
            <w:rStyle w:val="-"/>
            <w:rFonts w:ascii="Bookman Old Style" w:hAnsi="Bookman Old Style"/>
            <w:sz w:val="24"/>
          </w:rPr>
          <w:t>www.eof.gr</w:t>
        </w:r>
      </w:hyperlink>
      <w:r w:rsidRPr="00CD29F4">
        <w:rPr>
          <w:rFonts w:ascii="Bookman Old Style" w:hAnsi="Bookman Old Style"/>
          <w:sz w:val="24"/>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0D1A27">
        <w:rPr>
          <w:rFonts w:ascii="Bookman Old Style" w:hAnsi="Bookman Old Style"/>
          <w:sz w:val="24"/>
        </w:rPr>
        <w:t>.</w:t>
      </w:r>
    </w:p>
    <w:p w:rsidR="00B3405E" w:rsidRDefault="00B3405E" w:rsidP="003A776B">
      <w:pPr>
        <w:spacing w:line="360" w:lineRule="auto"/>
        <w:ind w:left="567" w:right="-482"/>
        <w:jc w:val="both"/>
        <w:rPr>
          <w:b/>
          <w:sz w:val="24"/>
        </w:rPr>
      </w:pPr>
    </w:p>
    <w:p w:rsidR="00B3405E" w:rsidRDefault="00B3405E" w:rsidP="003A776B">
      <w:pPr>
        <w:spacing w:line="360" w:lineRule="auto"/>
        <w:ind w:left="567" w:right="-482"/>
        <w:jc w:val="both"/>
        <w:rPr>
          <w:b/>
          <w:sz w:val="24"/>
        </w:rPr>
      </w:pPr>
    </w:p>
    <w:p w:rsidR="00B3405E" w:rsidRPr="003A776B" w:rsidRDefault="00B3405E" w:rsidP="00B3405E">
      <w:pPr>
        <w:tabs>
          <w:tab w:val="left" w:pos="567"/>
          <w:tab w:val="left" w:pos="3402"/>
        </w:tabs>
        <w:spacing w:line="360" w:lineRule="auto"/>
        <w:ind w:left="567" w:right="-482" w:hanging="567"/>
        <w:jc w:val="both"/>
        <w:rPr>
          <w:rFonts w:ascii="Tahoma" w:hAnsi="Tahoma" w:cs="Tahoma"/>
          <w:sz w:val="24"/>
        </w:rPr>
      </w:pPr>
      <w:r w:rsidRPr="003D3E93">
        <w:rPr>
          <w:rFonts w:ascii="Tahoma" w:hAnsi="Tahoma"/>
          <w:sz w:val="24"/>
        </w:rPr>
        <w:t>2.10</w:t>
      </w:r>
      <w:r w:rsidRPr="003D3E93">
        <w:rPr>
          <w:rFonts w:ascii="Tahoma" w:hAnsi="Tahoma"/>
          <w:sz w:val="24"/>
        </w:rPr>
        <w:tab/>
      </w:r>
      <w:r w:rsidRPr="003D3E93">
        <w:rPr>
          <w:rFonts w:ascii="Tahoma" w:hAnsi="Tahoma"/>
          <w:b/>
          <w:sz w:val="24"/>
        </w:rPr>
        <w:t>Ημερομηνία λήξης του προϊόντος</w:t>
      </w:r>
      <w:r w:rsidRPr="003D3E93">
        <w:rPr>
          <w:rFonts w:ascii="Tahoma" w:hAnsi="Tahoma" w:cs="Tahoma"/>
          <w:sz w:val="24"/>
        </w:rPr>
        <w:t>:</w:t>
      </w:r>
    </w:p>
    <w:p w:rsidR="00B3405E" w:rsidRDefault="00B3405E" w:rsidP="00B3405E">
      <w:pPr>
        <w:tabs>
          <w:tab w:val="left" w:pos="567"/>
          <w:tab w:val="left" w:pos="3402"/>
        </w:tabs>
        <w:spacing w:line="360" w:lineRule="auto"/>
        <w:ind w:left="567" w:right="-482"/>
        <w:jc w:val="both"/>
        <w:rPr>
          <w:rFonts w:ascii="Bookman Old Style" w:hAnsi="Bookman Old Style"/>
          <w:sz w:val="24"/>
        </w:rPr>
      </w:pPr>
      <w:r>
        <w:rPr>
          <w:rFonts w:ascii="Bookman Old Style" w:hAnsi="Bookman Old Style"/>
          <w:sz w:val="24"/>
        </w:rPr>
        <w:t>Αναγράφεται στην εσωτερική και στην εξωτερική συσκευασία.</w:t>
      </w:r>
    </w:p>
    <w:p w:rsidR="00B3405E" w:rsidRPr="005C7FDC" w:rsidRDefault="00B3405E" w:rsidP="00B3405E">
      <w:pPr>
        <w:tabs>
          <w:tab w:val="left" w:pos="567"/>
          <w:tab w:val="left" w:pos="3402"/>
        </w:tabs>
        <w:spacing w:line="360" w:lineRule="auto"/>
        <w:ind w:left="567" w:right="-482"/>
        <w:jc w:val="both"/>
        <w:rPr>
          <w:rFonts w:ascii="Bookman Old Style" w:hAnsi="Bookman Old Style"/>
          <w:sz w:val="24"/>
        </w:rPr>
      </w:pPr>
      <w:r>
        <w:rPr>
          <w:rFonts w:ascii="Bookman Old Style" w:hAnsi="Bookman Old Style"/>
          <w:sz w:val="24"/>
        </w:rPr>
        <w:t>Εάν η ημερομηνία αυτή έχει παρέλθει, μην χρησιμοποιήσετε το φάρμακο.</w:t>
      </w:r>
    </w:p>
    <w:p w:rsidR="00B3405E" w:rsidRDefault="00B3405E" w:rsidP="00B3405E">
      <w:pPr>
        <w:tabs>
          <w:tab w:val="left" w:pos="567"/>
          <w:tab w:val="left" w:pos="3402"/>
        </w:tabs>
        <w:spacing w:line="360" w:lineRule="auto"/>
        <w:ind w:left="567" w:right="-482" w:hanging="567"/>
        <w:jc w:val="both"/>
        <w:rPr>
          <w:b/>
          <w:sz w:val="24"/>
        </w:rPr>
      </w:pPr>
    </w:p>
    <w:p w:rsidR="00B3405E" w:rsidRDefault="00B3405E" w:rsidP="00B3405E">
      <w:pPr>
        <w:tabs>
          <w:tab w:val="left" w:pos="567"/>
          <w:tab w:val="left" w:pos="3402"/>
        </w:tabs>
        <w:spacing w:line="360" w:lineRule="auto"/>
        <w:ind w:left="567" w:right="-482" w:hanging="567"/>
        <w:jc w:val="both"/>
        <w:rPr>
          <w:b/>
          <w:sz w:val="24"/>
        </w:rPr>
      </w:pPr>
    </w:p>
    <w:p w:rsidR="00B3405E" w:rsidRDefault="00B3405E" w:rsidP="00B3405E">
      <w:pPr>
        <w:tabs>
          <w:tab w:val="left" w:pos="567"/>
          <w:tab w:val="left" w:pos="3402"/>
        </w:tabs>
        <w:spacing w:line="360" w:lineRule="auto"/>
        <w:ind w:left="567" w:right="-482" w:hanging="567"/>
        <w:jc w:val="both"/>
        <w:rPr>
          <w:rFonts w:ascii="Tahoma" w:hAnsi="Tahoma"/>
          <w:sz w:val="24"/>
        </w:rPr>
      </w:pPr>
      <w:r>
        <w:rPr>
          <w:rFonts w:ascii="Tahoma" w:hAnsi="Tahoma"/>
          <w:sz w:val="24"/>
        </w:rPr>
        <w:t>2.11</w:t>
      </w:r>
      <w:r>
        <w:rPr>
          <w:rFonts w:ascii="Tahoma" w:hAnsi="Tahoma"/>
          <w:sz w:val="24"/>
        </w:rPr>
        <w:tab/>
      </w:r>
      <w:r>
        <w:rPr>
          <w:rFonts w:ascii="Tahoma" w:hAnsi="Tahoma"/>
          <w:b/>
          <w:sz w:val="24"/>
        </w:rPr>
        <w:t>Ιδιαίτερες προφυλάξεις για τη φύλαξη του προϊόντος</w:t>
      </w:r>
      <w:r>
        <w:rPr>
          <w:rFonts w:ascii="Tahoma" w:hAnsi="Tahoma"/>
          <w:sz w:val="24"/>
        </w:rPr>
        <w:t>:</w:t>
      </w:r>
    </w:p>
    <w:p w:rsidR="00B3405E" w:rsidRDefault="00B3405E" w:rsidP="00B3405E">
      <w:pPr>
        <w:tabs>
          <w:tab w:val="left" w:pos="567"/>
          <w:tab w:val="left" w:pos="3402"/>
        </w:tabs>
        <w:spacing w:line="360" w:lineRule="auto"/>
        <w:ind w:left="567" w:right="-482"/>
        <w:jc w:val="both"/>
        <w:rPr>
          <w:rFonts w:ascii="Bookman Old Style" w:hAnsi="Bookman Old Style"/>
          <w:sz w:val="24"/>
        </w:rPr>
      </w:pPr>
      <w:r>
        <w:rPr>
          <w:rFonts w:ascii="Bookman Old Style" w:hAnsi="Bookman Old Style"/>
          <w:sz w:val="24"/>
        </w:rPr>
        <w:t xml:space="preserve">Φυλάσσεται σε θερμοκρασία </w:t>
      </w:r>
      <w:r>
        <w:rPr>
          <w:rFonts w:ascii="Bookman Old Style" w:hAnsi="Bookman Old Style"/>
          <w:sz w:val="24"/>
        </w:rPr>
        <w:sym w:font="Symbol" w:char="F0A3"/>
      </w:r>
      <w:r>
        <w:rPr>
          <w:rFonts w:ascii="Bookman Old Style" w:hAnsi="Bookman Old Style"/>
          <w:sz w:val="24"/>
        </w:rPr>
        <w:t xml:space="preserve"> 25º </w:t>
      </w:r>
      <w:r>
        <w:rPr>
          <w:rFonts w:ascii="Bookman Old Style" w:hAnsi="Bookman Old Style"/>
          <w:sz w:val="24"/>
          <w:lang w:val="en-US"/>
        </w:rPr>
        <w:t>C</w:t>
      </w:r>
      <w:r>
        <w:rPr>
          <w:rFonts w:ascii="Bookman Old Style" w:hAnsi="Bookman Old Style"/>
          <w:sz w:val="24"/>
        </w:rPr>
        <w:t>.</w:t>
      </w:r>
    </w:p>
    <w:p w:rsidR="00B3405E" w:rsidRDefault="00B3405E" w:rsidP="00B3405E">
      <w:pPr>
        <w:tabs>
          <w:tab w:val="left" w:pos="567"/>
          <w:tab w:val="left" w:pos="3402"/>
        </w:tabs>
        <w:spacing w:line="360" w:lineRule="auto"/>
        <w:ind w:left="567" w:right="-482" w:hanging="567"/>
        <w:jc w:val="both"/>
        <w:rPr>
          <w:b/>
          <w:sz w:val="24"/>
        </w:rPr>
      </w:pPr>
    </w:p>
    <w:p w:rsidR="00B3405E" w:rsidRDefault="00B3405E" w:rsidP="00B3405E">
      <w:pPr>
        <w:tabs>
          <w:tab w:val="left" w:pos="567"/>
          <w:tab w:val="left" w:pos="3402"/>
        </w:tabs>
        <w:spacing w:line="360" w:lineRule="auto"/>
        <w:ind w:left="567" w:right="-482" w:hanging="567"/>
        <w:jc w:val="both"/>
        <w:rPr>
          <w:b/>
          <w:sz w:val="24"/>
        </w:rPr>
      </w:pPr>
    </w:p>
    <w:p w:rsidR="00B3405E" w:rsidRDefault="00B3405E" w:rsidP="00B3405E">
      <w:pPr>
        <w:numPr>
          <w:ilvl w:val="1"/>
          <w:numId w:val="4"/>
        </w:numPr>
        <w:tabs>
          <w:tab w:val="left" w:pos="3402"/>
        </w:tabs>
        <w:spacing w:line="360" w:lineRule="auto"/>
        <w:ind w:right="-482"/>
        <w:jc w:val="both"/>
        <w:rPr>
          <w:rFonts w:ascii="Tahoma" w:hAnsi="Tahoma"/>
          <w:sz w:val="24"/>
        </w:rPr>
      </w:pPr>
      <w:r>
        <w:rPr>
          <w:rFonts w:ascii="Tahoma" w:hAnsi="Tahoma"/>
          <w:b/>
          <w:sz w:val="24"/>
        </w:rPr>
        <w:t>Ημερομηνία τελευταίας αναθεώρησης του φύλλου οδηγιών</w:t>
      </w:r>
      <w:r>
        <w:rPr>
          <w:rFonts w:ascii="Tahoma" w:hAnsi="Tahoma"/>
          <w:sz w:val="24"/>
        </w:rPr>
        <w:t>:</w:t>
      </w:r>
    </w:p>
    <w:p w:rsidR="00AA55F3" w:rsidRDefault="00AA55F3" w:rsidP="003A776B">
      <w:pPr>
        <w:tabs>
          <w:tab w:val="left" w:pos="567"/>
          <w:tab w:val="left" w:pos="3402"/>
        </w:tabs>
        <w:spacing w:line="360" w:lineRule="auto"/>
        <w:ind w:right="-482"/>
        <w:jc w:val="both"/>
        <w:rPr>
          <w:sz w:val="24"/>
        </w:rPr>
      </w:pPr>
      <w:r>
        <w:rPr>
          <w:sz w:val="24"/>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534"/>
        <w:gridCol w:w="8505"/>
      </w:tblGrid>
      <w:tr w:rsidR="00AA55F3">
        <w:tblPrEx>
          <w:tblCellMar>
            <w:top w:w="0" w:type="dxa"/>
            <w:bottom w:w="0" w:type="dxa"/>
          </w:tblCellMar>
        </w:tblPrEx>
        <w:tc>
          <w:tcPr>
            <w:tcW w:w="534" w:type="dxa"/>
            <w:shd w:val="pct12" w:color="auto" w:fill="FFFFFF"/>
          </w:tcPr>
          <w:p w:rsidR="00AA55F3" w:rsidRDefault="00AA55F3" w:rsidP="003A776B">
            <w:pPr>
              <w:tabs>
                <w:tab w:val="left" w:pos="567"/>
                <w:tab w:val="left" w:pos="3402"/>
              </w:tabs>
              <w:spacing w:line="360" w:lineRule="auto"/>
              <w:ind w:right="-482"/>
              <w:jc w:val="both"/>
              <w:rPr>
                <w:rFonts w:ascii="Tahoma" w:hAnsi="Tahoma"/>
                <w:b/>
                <w:sz w:val="24"/>
              </w:rPr>
            </w:pPr>
            <w:r>
              <w:rPr>
                <w:rFonts w:ascii="Tahoma" w:hAnsi="Tahoma"/>
                <w:b/>
                <w:sz w:val="24"/>
              </w:rPr>
              <w:br w:type="page"/>
            </w:r>
            <w:r>
              <w:rPr>
                <w:rFonts w:ascii="Tahoma" w:hAnsi="Tahoma"/>
                <w:b/>
                <w:sz w:val="24"/>
              </w:rPr>
              <w:br w:type="page"/>
              <w:t>3.</w:t>
            </w:r>
          </w:p>
        </w:tc>
        <w:tc>
          <w:tcPr>
            <w:tcW w:w="8505" w:type="dxa"/>
            <w:shd w:val="pct12" w:color="auto" w:fill="FFFFFF"/>
          </w:tcPr>
          <w:p w:rsidR="00AA55F3" w:rsidRDefault="00AA55F3" w:rsidP="003A776B">
            <w:pPr>
              <w:pStyle w:val="9"/>
              <w:ind w:right="-482"/>
              <w:jc w:val="both"/>
              <w:rPr>
                <w:lang w:val="el-GR"/>
              </w:rPr>
            </w:pPr>
            <w:r>
              <w:rPr>
                <w:lang w:val="el-GR"/>
              </w:rPr>
              <w:t>ΠΛΗΡΟΦΟΡΙΕΣ ΓΙΑ ΤΗΝ ΟΡΘΟΛΟΓΙΚΗ ΧΡΗΣΗ ΤΩΝ ΦΑΡΜΑΚΩΝ</w:t>
            </w:r>
          </w:p>
        </w:tc>
      </w:tr>
    </w:tbl>
    <w:p w:rsidR="00AA55F3" w:rsidRDefault="00AA55F3" w:rsidP="003A776B">
      <w:pPr>
        <w:tabs>
          <w:tab w:val="left" w:pos="3402"/>
        </w:tabs>
        <w:spacing w:line="360" w:lineRule="auto"/>
        <w:ind w:left="142" w:right="-482" w:hanging="142"/>
        <w:jc w:val="both"/>
        <w:rPr>
          <w:sz w:val="2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284" w:right="-482" w:hanging="284"/>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Το φάρμακο αυτό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συμβουλευθεί το γιατρό σας.</w:t>
      </w:r>
    </w:p>
    <w:p w:rsidR="00AA55F3" w:rsidRDefault="00AA55F3" w:rsidP="003A776B">
      <w:pPr>
        <w:pBdr>
          <w:top w:val="double" w:sz="4" w:space="1" w:color="auto"/>
          <w:left w:val="double" w:sz="4" w:space="1" w:color="auto"/>
          <w:bottom w:val="double" w:sz="4" w:space="1" w:color="auto"/>
          <w:right w:val="double" w:sz="4" w:space="1" w:color="auto"/>
        </w:pBdr>
        <w:tabs>
          <w:tab w:val="left" w:pos="3402"/>
        </w:tabs>
        <w:spacing w:line="360" w:lineRule="auto"/>
        <w:ind w:left="142" w:right="-482" w:hanging="142"/>
        <w:jc w:val="both"/>
        <w:rPr>
          <w:rFonts w:ascii="Bookman Old Style" w:hAnsi="Bookman Old Style"/>
          <w:sz w:val="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284" w:right="-482" w:hanging="284"/>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Εάν κατά τη διάρκεια της θεραπείας εμφανισθεί κάποιο πρόβλημα με το φάρμακο, ενημερώστε αμέσως το γ</w:t>
      </w:r>
      <w:r w:rsidR="007B4CC4">
        <w:rPr>
          <w:rFonts w:ascii="Bookman Old Style" w:hAnsi="Bookman Old Style"/>
          <w:sz w:val="24"/>
        </w:rPr>
        <w:t>ιατρό σας ή το φαρμακοποιό σας.</w:t>
      </w: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284" w:right="-482" w:hanging="284"/>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Εάν έχετε οποιαδήποτε ερωτηματικά γύρω από τις πληροφορίες που αφορούν το φάρμακο που λαμβάνετε ή χρειάζεστε καλύτερη ενημέρωση για το ιατρικό σας πρόβλημα, μη διστάσετε να ζητήσετε τις πληροφορίες αυτές από το γιατρό σας ή το φαρμακοποιό σας.</w:t>
      </w: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284" w:right="-482" w:hanging="284"/>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Για να είναι αποτελεσματικό και ασφαλές το φάρμακό σας θα πρέπει να το λαμβάνετε σύμφωνα με τις εσώκλειστες οδηγίες.</w:t>
      </w: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284" w:right="-482" w:hanging="284"/>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Για την ασφάλεια και την υγεία σας είναι απαραίτητο να διαβάσετε με προσοχή κάθε πληροφορία που αφορά το φάρμακο που σας χορηγήθηκε.</w:t>
      </w: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4"/>
        </w:rPr>
      </w:pPr>
    </w:p>
    <w:p w:rsidR="00AA55F3" w:rsidRDefault="00AA55F3" w:rsidP="00CD5F4E">
      <w:pPr>
        <w:pBdr>
          <w:top w:val="double" w:sz="4" w:space="1" w:color="auto"/>
          <w:left w:val="double" w:sz="4" w:space="1" w:color="auto"/>
          <w:bottom w:val="double" w:sz="4" w:space="1" w:color="auto"/>
          <w:right w:val="double" w:sz="4" w:space="1" w:color="auto"/>
        </w:pBdr>
        <w:tabs>
          <w:tab w:val="left" w:pos="284"/>
        </w:tabs>
        <w:spacing w:line="360" w:lineRule="auto"/>
        <w:ind w:left="284" w:right="-482" w:hanging="284"/>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Μη διατηρείτε τα φάρμακα σε ερμάριο του λουτρού, διότι η ζέστη και η υγρασία μπορεί να τα αλλοιώσουν και να τα καταστήσουν επιβλαβή για την υγεία σας.</w:t>
      </w: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Μην κρατάτε φάρμακα που δεν τα χρειάζεστε ή που έχουν ήδη λήξει.</w:t>
      </w: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4"/>
        </w:rPr>
      </w:pPr>
    </w:p>
    <w:p w:rsidR="00AA55F3" w:rsidRDefault="00AA55F3" w:rsidP="003E392D">
      <w:pPr>
        <w:pBdr>
          <w:top w:val="double" w:sz="4" w:space="1" w:color="auto"/>
          <w:left w:val="double" w:sz="4" w:space="1" w:color="auto"/>
          <w:bottom w:val="double" w:sz="4" w:space="1" w:color="auto"/>
          <w:right w:val="double" w:sz="4" w:space="1" w:color="auto"/>
        </w:pBdr>
        <w:tabs>
          <w:tab w:val="left" w:pos="284"/>
        </w:tabs>
        <w:spacing w:line="360" w:lineRule="auto"/>
        <w:ind w:left="142" w:right="-482" w:hanging="142"/>
        <w:jc w:val="both"/>
        <w:rPr>
          <w:rFonts w:ascii="Bookman Old Style" w:hAnsi="Bookman Old Style"/>
          <w:sz w:val="24"/>
        </w:rPr>
      </w:pPr>
      <w:r>
        <w:rPr>
          <w:rFonts w:ascii="Bookman Old Style" w:hAnsi="Bookman Old Style"/>
          <w:b/>
          <w:color w:val="0000FF"/>
          <w:sz w:val="24"/>
        </w:rPr>
        <w:sym w:font="Wingdings" w:char="F0FC"/>
      </w:r>
      <w:r w:rsidR="003E392D">
        <w:rPr>
          <w:rFonts w:ascii="Bookman Old Style" w:hAnsi="Bookman Old Style"/>
          <w:sz w:val="24"/>
        </w:rPr>
        <w:tab/>
      </w:r>
      <w:r>
        <w:rPr>
          <w:rFonts w:ascii="Bookman Old Style" w:hAnsi="Bookman Old Style"/>
          <w:sz w:val="24"/>
        </w:rPr>
        <w:t>Κρατείστε όλα τα φάρμακα μακριά από τα παιδιά.</w:t>
      </w:r>
    </w:p>
    <w:p w:rsidR="00AA55F3" w:rsidRDefault="00AA55F3" w:rsidP="003A776B">
      <w:pPr>
        <w:spacing w:line="360" w:lineRule="auto"/>
        <w:ind w:right="-482"/>
        <w:rPr>
          <w:sz w:val="24"/>
        </w:rPr>
      </w:pPr>
    </w:p>
    <w:p w:rsidR="00AA55F3" w:rsidRDefault="00AA55F3" w:rsidP="003A776B">
      <w:pPr>
        <w:spacing w:line="360" w:lineRule="auto"/>
        <w:ind w:right="-482"/>
        <w:rPr>
          <w:sz w:val="24"/>
        </w:rPr>
      </w:pPr>
    </w:p>
    <w:p w:rsidR="00AA55F3" w:rsidRDefault="00AA55F3" w:rsidP="003A776B">
      <w:pPr>
        <w:spacing w:line="360" w:lineRule="auto"/>
        <w:ind w:right="-482"/>
        <w:rPr>
          <w:sz w:val="24"/>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534"/>
        <w:gridCol w:w="8505"/>
      </w:tblGrid>
      <w:tr w:rsidR="00AA55F3">
        <w:tblPrEx>
          <w:tblCellMar>
            <w:top w:w="0" w:type="dxa"/>
            <w:bottom w:w="0" w:type="dxa"/>
          </w:tblCellMar>
        </w:tblPrEx>
        <w:tc>
          <w:tcPr>
            <w:tcW w:w="534" w:type="dxa"/>
            <w:shd w:val="pct12" w:color="auto" w:fill="FFFFFF"/>
          </w:tcPr>
          <w:p w:rsidR="00AA55F3" w:rsidRDefault="00AA55F3" w:rsidP="003A776B">
            <w:pPr>
              <w:tabs>
                <w:tab w:val="left" w:pos="567"/>
                <w:tab w:val="left" w:pos="3402"/>
              </w:tabs>
              <w:spacing w:line="360" w:lineRule="auto"/>
              <w:ind w:right="-482"/>
              <w:jc w:val="both"/>
              <w:rPr>
                <w:rFonts w:ascii="Tahoma" w:hAnsi="Tahoma"/>
                <w:b/>
                <w:sz w:val="24"/>
              </w:rPr>
            </w:pPr>
            <w:r>
              <w:rPr>
                <w:rFonts w:ascii="Tahoma" w:hAnsi="Tahoma"/>
                <w:b/>
                <w:sz w:val="24"/>
              </w:rPr>
              <w:t>4.</w:t>
            </w:r>
          </w:p>
        </w:tc>
        <w:tc>
          <w:tcPr>
            <w:tcW w:w="8505" w:type="dxa"/>
            <w:shd w:val="pct12" w:color="auto" w:fill="FFFFFF"/>
          </w:tcPr>
          <w:p w:rsidR="00AA55F3" w:rsidRDefault="00AA55F3" w:rsidP="003A776B">
            <w:pPr>
              <w:pStyle w:val="1"/>
              <w:tabs>
                <w:tab w:val="left" w:pos="567"/>
                <w:tab w:val="left" w:pos="3402"/>
              </w:tabs>
            </w:pPr>
            <w:r>
              <w:t>ΤΡΟΠΟΣ ΔΙΑΘΕΣΗΣ</w:t>
            </w:r>
          </w:p>
        </w:tc>
      </w:tr>
    </w:tbl>
    <w:p w:rsidR="00AA55F3" w:rsidRDefault="00AA55F3" w:rsidP="003A776B">
      <w:pPr>
        <w:spacing w:line="360" w:lineRule="auto"/>
        <w:ind w:right="-482"/>
        <w:jc w:val="both"/>
        <w:rPr>
          <w:rFonts w:ascii="Bookman Old Style" w:hAnsi="Bookman Old Style"/>
          <w:sz w:val="4"/>
        </w:rPr>
      </w:pPr>
    </w:p>
    <w:p w:rsidR="00AA55F3" w:rsidRDefault="00B3405E" w:rsidP="003A776B">
      <w:pPr>
        <w:spacing w:line="360" w:lineRule="auto"/>
        <w:ind w:right="-482"/>
        <w:jc w:val="both"/>
        <w:rPr>
          <w:rFonts w:ascii="Bookman Old Style" w:hAnsi="Bookman Old Style"/>
          <w:sz w:val="24"/>
        </w:rPr>
      </w:pPr>
      <w:r w:rsidRPr="00B3405E">
        <w:rPr>
          <w:rFonts w:ascii="Bookman Old Style" w:hAnsi="Bookman Old Style"/>
          <w:sz w:val="24"/>
        </w:rPr>
        <w:t>Το φάρμακο αυτό χορηγείται με ιατρική συνταγή.</w:t>
      </w:r>
    </w:p>
    <w:p w:rsidR="00AA55F3" w:rsidRDefault="00AA55F3" w:rsidP="003A776B">
      <w:pPr>
        <w:spacing w:line="360" w:lineRule="auto"/>
        <w:ind w:right="-482"/>
        <w:rPr>
          <w:sz w:val="24"/>
        </w:rPr>
      </w:pPr>
    </w:p>
    <w:sectPr w:rsidR="00AA55F3" w:rsidSect="00593552">
      <w:footerReference w:type="even" r:id="rId9"/>
      <w:footerReference w:type="default" r:id="rId10"/>
      <w:pgSz w:w="11901" w:h="16834"/>
      <w:pgMar w:top="1701"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B7" w:rsidRDefault="006A0EB7">
      <w:r>
        <w:separator/>
      </w:r>
    </w:p>
  </w:endnote>
  <w:endnote w:type="continuationSeparator" w:id="0">
    <w:p w:rsidR="006A0EB7" w:rsidRDefault="006A0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ymbolPS">
    <w:panose1 w:val="050501020106070206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3" w:rsidRDefault="00AA55F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A55F3" w:rsidRDefault="00AA55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3" w:rsidRDefault="00AA55F3">
    <w:pPr>
      <w:pStyle w:val="a6"/>
      <w:framePr w:wrap="around" w:vAnchor="text" w:hAnchor="margin" w:xAlign="center" w:y="1"/>
      <w:rPr>
        <w:rStyle w:val="a5"/>
        <w:rFonts w:ascii="Tahoma" w:hAnsi="Tahoma"/>
        <w:b/>
        <w:color w:val="0000FF"/>
        <w:sz w:val="20"/>
      </w:rPr>
    </w:pPr>
    <w:r>
      <w:rPr>
        <w:rStyle w:val="a5"/>
        <w:rFonts w:ascii="Tahoma" w:hAnsi="Tahoma"/>
        <w:b/>
        <w:color w:val="0000FF"/>
        <w:sz w:val="20"/>
      </w:rPr>
      <w:t xml:space="preserve">- </w:t>
    </w:r>
    <w:r>
      <w:rPr>
        <w:rStyle w:val="a5"/>
        <w:rFonts w:ascii="Tahoma" w:hAnsi="Tahoma"/>
        <w:b/>
        <w:color w:val="0000FF"/>
        <w:sz w:val="20"/>
      </w:rPr>
      <w:fldChar w:fldCharType="begin"/>
    </w:r>
    <w:r>
      <w:rPr>
        <w:rStyle w:val="a5"/>
        <w:rFonts w:ascii="Tahoma" w:hAnsi="Tahoma"/>
        <w:b/>
        <w:color w:val="0000FF"/>
        <w:sz w:val="20"/>
      </w:rPr>
      <w:instrText xml:space="preserve">PAGE  </w:instrText>
    </w:r>
    <w:r>
      <w:rPr>
        <w:rStyle w:val="a5"/>
        <w:rFonts w:ascii="Tahoma" w:hAnsi="Tahoma"/>
        <w:b/>
        <w:color w:val="0000FF"/>
        <w:sz w:val="20"/>
      </w:rPr>
      <w:fldChar w:fldCharType="separate"/>
    </w:r>
    <w:r w:rsidR="008E493F">
      <w:rPr>
        <w:rStyle w:val="a5"/>
        <w:rFonts w:ascii="Tahoma" w:hAnsi="Tahoma"/>
        <w:b/>
        <w:noProof/>
        <w:color w:val="0000FF"/>
        <w:sz w:val="20"/>
      </w:rPr>
      <w:t>1</w:t>
    </w:r>
    <w:r>
      <w:rPr>
        <w:rStyle w:val="a5"/>
        <w:rFonts w:ascii="Tahoma" w:hAnsi="Tahoma"/>
        <w:b/>
        <w:color w:val="0000FF"/>
        <w:sz w:val="20"/>
      </w:rPr>
      <w:fldChar w:fldCharType="end"/>
    </w:r>
    <w:r>
      <w:rPr>
        <w:rStyle w:val="a5"/>
        <w:rFonts w:ascii="Tahoma" w:hAnsi="Tahoma"/>
        <w:b/>
        <w:color w:val="0000FF"/>
        <w:sz w:val="20"/>
      </w:rPr>
      <w:t xml:space="preserve"> -</w:t>
    </w:r>
  </w:p>
  <w:p w:rsidR="00AA55F3" w:rsidRDefault="00AA55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B7" w:rsidRDefault="006A0EB7">
      <w:r>
        <w:separator/>
      </w:r>
    </w:p>
  </w:footnote>
  <w:footnote w:type="continuationSeparator" w:id="0">
    <w:p w:rsidR="006A0EB7" w:rsidRDefault="006A0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7F57FDC"/>
    <w:multiLevelType w:val="hybridMultilevel"/>
    <w:tmpl w:val="F0FC8196"/>
    <w:lvl w:ilvl="0" w:tplc="732257CE">
      <w:start w:val="4"/>
      <w:numFmt w:val="bullet"/>
      <w:lvlText w:val=""/>
      <w:lvlJc w:val="left"/>
      <w:pPr>
        <w:tabs>
          <w:tab w:val="num" w:pos="1437"/>
        </w:tabs>
        <w:ind w:left="1437" w:hanging="87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2">
    <w:nsid w:val="096A5902"/>
    <w:multiLevelType w:val="multilevel"/>
    <w:tmpl w:val="9A763EDC"/>
    <w:lvl w:ilvl="0">
      <w:start w:val="1"/>
      <w:numFmt w:val="bullet"/>
      <w:lvlText w:val=""/>
      <w:lvlJc w:val="left"/>
      <w:pPr>
        <w:tabs>
          <w:tab w:val="num" w:pos="570"/>
        </w:tabs>
        <w:ind w:left="570" w:hanging="570"/>
      </w:pPr>
      <w:rPr>
        <w:rFonts w:ascii="Symbol" w:hAnsi="Symbol"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4">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5">
    <w:nsid w:val="195222E5"/>
    <w:multiLevelType w:val="hybridMultilevel"/>
    <w:tmpl w:val="8602667A"/>
    <w:lvl w:ilvl="0" w:tplc="5992BABE">
      <w:start w:val="1"/>
      <w:numFmt w:val="decimal"/>
      <w:lvlText w:val="%1."/>
      <w:lvlJc w:val="left"/>
      <w:pPr>
        <w:tabs>
          <w:tab w:val="num" w:pos="927"/>
        </w:tabs>
        <w:ind w:left="927" w:hanging="360"/>
      </w:pPr>
      <w:rPr>
        <w:rFonts w:hint="default"/>
        <w:b/>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6">
    <w:nsid w:val="19976AB7"/>
    <w:multiLevelType w:val="multilevel"/>
    <w:tmpl w:val="0BD42452"/>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AE0ECF"/>
    <w:multiLevelType w:val="singleLevel"/>
    <w:tmpl w:val="A2A887D2"/>
    <w:lvl w:ilvl="0">
      <w:start w:val="4"/>
      <w:numFmt w:val="bullet"/>
      <w:lvlText w:val=""/>
      <w:lvlJc w:val="left"/>
      <w:pPr>
        <w:tabs>
          <w:tab w:val="num" w:pos="1437"/>
        </w:tabs>
        <w:ind w:left="1437" w:hanging="870"/>
      </w:pPr>
      <w:rPr>
        <w:rFonts w:ascii="Wingdings" w:hAnsi="Wingdings" w:hint="default"/>
        <w:i w:val="0"/>
      </w:rPr>
    </w:lvl>
  </w:abstractNum>
  <w:abstractNum w:abstractNumId="8">
    <w:nsid w:val="1EDE509B"/>
    <w:multiLevelType w:val="singleLevel"/>
    <w:tmpl w:val="DBF4B5E6"/>
    <w:lvl w:ilvl="0">
      <w:start w:val="1"/>
      <w:numFmt w:val="decimal"/>
      <w:lvlText w:val="2.4.%1. "/>
      <w:legacy w:legacy="1" w:legacySpace="0" w:legacyIndent="283"/>
      <w:lvlJc w:val="left"/>
      <w:pPr>
        <w:ind w:left="720" w:hanging="283"/>
      </w:pPr>
      <w:rPr>
        <w:rFonts w:ascii="Tahoma" w:hAnsi="Tahoma" w:cs="Tahoma" w:hint="default"/>
        <w:b w:val="0"/>
        <w:i w:val="0"/>
        <w:sz w:val="24"/>
        <w:szCs w:val="24"/>
        <w:u w:val="none"/>
      </w:rPr>
    </w:lvl>
  </w:abstractNum>
  <w:abstractNum w:abstractNumId="9">
    <w:nsid w:val="20580374"/>
    <w:multiLevelType w:val="multilevel"/>
    <w:tmpl w:val="F87073E0"/>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11">
    <w:nsid w:val="2B9001B6"/>
    <w:multiLevelType w:val="singleLevel"/>
    <w:tmpl w:val="831C68E8"/>
    <w:lvl w:ilvl="0">
      <w:start w:val="4"/>
      <w:numFmt w:val="bullet"/>
      <w:lvlText w:val=""/>
      <w:lvlJc w:val="left"/>
      <w:pPr>
        <w:tabs>
          <w:tab w:val="num" w:pos="1422"/>
        </w:tabs>
        <w:ind w:left="1422" w:hanging="855"/>
      </w:pPr>
      <w:rPr>
        <w:rFonts w:ascii="Wingdings" w:hAnsi="Wingdings" w:hint="default"/>
      </w:rPr>
    </w:lvl>
  </w:abstractNum>
  <w:abstractNum w:abstractNumId="12">
    <w:nsid w:val="31693C3E"/>
    <w:multiLevelType w:val="multilevel"/>
    <w:tmpl w:val="BA12C200"/>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1E763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14">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5">
    <w:nsid w:val="3312654A"/>
    <w:multiLevelType w:val="multilevel"/>
    <w:tmpl w:val="4A12FB42"/>
    <w:lvl w:ilvl="0">
      <w:start w:val="1"/>
      <w:numFmt w:val="decimal"/>
      <w:lvlText w:val="%1."/>
      <w:lvlJc w:val="left"/>
      <w:pPr>
        <w:tabs>
          <w:tab w:val="num" w:pos="570"/>
        </w:tabs>
        <w:ind w:left="570" w:hanging="570"/>
      </w:pPr>
      <w:rPr>
        <w:rFonts w:ascii="Tahoma" w:hAnsi="Tahoma" w:hint="default"/>
      </w:rPr>
    </w:lvl>
    <w:lvl w:ilvl="1">
      <w:start w:val="6"/>
      <w:numFmt w:val="decimal"/>
      <w:lvlText w:val="%1.%2."/>
      <w:lvlJc w:val="left"/>
      <w:pPr>
        <w:tabs>
          <w:tab w:val="num" w:pos="720"/>
        </w:tabs>
        <w:ind w:left="720" w:hanging="720"/>
      </w:pPr>
      <w:rPr>
        <w:rFonts w:ascii="Tahoma" w:hAnsi="Tahoma" w:hint="default"/>
      </w:rPr>
    </w:lvl>
    <w:lvl w:ilvl="2">
      <w:start w:val="1"/>
      <w:numFmt w:val="decimal"/>
      <w:lvlText w:val="%1.%2.%3."/>
      <w:lvlJc w:val="left"/>
      <w:pPr>
        <w:tabs>
          <w:tab w:val="num" w:pos="720"/>
        </w:tabs>
        <w:ind w:left="720" w:hanging="720"/>
      </w:pPr>
      <w:rPr>
        <w:rFonts w:ascii="Tahoma" w:hAnsi="Tahoma" w:hint="default"/>
      </w:rPr>
    </w:lvl>
    <w:lvl w:ilvl="3">
      <w:start w:val="1"/>
      <w:numFmt w:val="decimal"/>
      <w:lvlText w:val="%1.%2.%3.%4."/>
      <w:lvlJc w:val="left"/>
      <w:pPr>
        <w:tabs>
          <w:tab w:val="num" w:pos="1080"/>
        </w:tabs>
        <w:ind w:left="1080" w:hanging="1080"/>
      </w:pPr>
      <w:rPr>
        <w:rFonts w:ascii="Tahoma" w:hAnsi="Tahoma" w:hint="default"/>
      </w:rPr>
    </w:lvl>
    <w:lvl w:ilvl="4">
      <w:start w:val="1"/>
      <w:numFmt w:val="decimal"/>
      <w:lvlText w:val="%1.%2.%3.%4.%5."/>
      <w:lvlJc w:val="left"/>
      <w:pPr>
        <w:tabs>
          <w:tab w:val="num" w:pos="1440"/>
        </w:tabs>
        <w:ind w:left="1440" w:hanging="1440"/>
      </w:pPr>
      <w:rPr>
        <w:rFonts w:ascii="Tahoma" w:hAnsi="Tahoma" w:hint="default"/>
      </w:rPr>
    </w:lvl>
    <w:lvl w:ilvl="5">
      <w:start w:val="1"/>
      <w:numFmt w:val="decimal"/>
      <w:lvlText w:val="%1.%2.%3.%4.%5.%6."/>
      <w:lvlJc w:val="left"/>
      <w:pPr>
        <w:tabs>
          <w:tab w:val="num" w:pos="1440"/>
        </w:tabs>
        <w:ind w:left="1440" w:hanging="1440"/>
      </w:pPr>
      <w:rPr>
        <w:rFonts w:ascii="Tahoma" w:hAnsi="Tahoma" w:hint="default"/>
      </w:rPr>
    </w:lvl>
    <w:lvl w:ilvl="6">
      <w:start w:val="1"/>
      <w:numFmt w:val="decimal"/>
      <w:lvlText w:val="%1.%2.%3.%4.%5.%6.%7."/>
      <w:lvlJc w:val="left"/>
      <w:pPr>
        <w:tabs>
          <w:tab w:val="num" w:pos="1800"/>
        </w:tabs>
        <w:ind w:left="1800" w:hanging="1800"/>
      </w:pPr>
      <w:rPr>
        <w:rFonts w:ascii="Tahoma" w:hAnsi="Tahoma" w:hint="default"/>
      </w:rPr>
    </w:lvl>
    <w:lvl w:ilvl="7">
      <w:start w:val="1"/>
      <w:numFmt w:val="decimal"/>
      <w:lvlText w:val="%1.%2.%3.%4.%5.%6.%7.%8."/>
      <w:lvlJc w:val="left"/>
      <w:pPr>
        <w:tabs>
          <w:tab w:val="num" w:pos="1800"/>
        </w:tabs>
        <w:ind w:left="1800" w:hanging="1800"/>
      </w:pPr>
      <w:rPr>
        <w:rFonts w:ascii="Tahoma" w:hAnsi="Tahoma" w:hint="default"/>
      </w:rPr>
    </w:lvl>
    <w:lvl w:ilvl="8">
      <w:start w:val="1"/>
      <w:numFmt w:val="decimal"/>
      <w:lvlText w:val="%1.%2.%3.%4.%5.%6.%7.%8.%9."/>
      <w:lvlJc w:val="left"/>
      <w:pPr>
        <w:tabs>
          <w:tab w:val="num" w:pos="2160"/>
        </w:tabs>
        <w:ind w:left="2160" w:hanging="2160"/>
      </w:pPr>
      <w:rPr>
        <w:rFonts w:ascii="Tahoma" w:hAnsi="Tahoma" w:hint="default"/>
      </w:rPr>
    </w:lvl>
  </w:abstractNum>
  <w:abstractNum w:abstractNumId="16">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7">
    <w:nsid w:val="3C4030B0"/>
    <w:multiLevelType w:val="multilevel"/>
    <w:tmpl w:val="0B8C7678"/>
    <w:lvl w:ilvl="0">
      <w:start w:val="1"/>
      <w:numFmt w:val="decimal"/>
      <w:lvlText w:val="%1"/>
      <w:lvlJc w:val="left"/>
      <w:pPr>
        <w:tabs>
          <w:tab w:val="num" w:pos="720"/>
        </w:tabs>
        <w:ind w:left="720" w:hanging="720"/>
      </w:pPr>
      <w:rPr>
        <w:rFonts w:ascii="Tahoma" w:hAnsi="Tahoma" w:hint="default"/>
      </w:rPr>
    </w:lvl>
    <w:lvl w:ilvl="1">
      <w:start w:val="2"/>
      <w:numFmt w:val="decimal"/>
      <w:lvlText w:val="%1.%2"/>
      <w:lvlJc w:val="left"/>
      <w:pPr>
        <w:tabs>
          <w:tab w:val="num" w:pos="720"/>
        </w:tabs>
        <w:ind w:left="720" w:hanging="720"/>
      </w:pPr>
      <w:rPr>
        <w:rFonts w:ascii="Tahoma" w:hAnsi="Tahoma" w:hint="default"/>
      </w:rPr>
    </w:lvl>
    <w:lvl w:ilvl="2">
      <w:start w:val="1"/>
      <w:numFmt w:val="decimal"/>
      <w:lvlText w:val="%1.%2.%3"/>
      <w:lvlJc w:val="left"/>
      <w:pPr>
        <w:tabs>
          <w:tab w:val="num" w:pos="720"/>
        </w:tabs>
        <w:ind w:left="720" w:hanging="720"/>
      </w:pPr>
      <w:rPr>
        <w:rFonts w:ascii="Tahoma" w:hAnsi="Tahoma" w:hint="default"/>
      </w:rPr>
    </w:lvl>
    <w:lvl w:ilvl="3">
      <w:start w:val="1"/>
      <w:numFmt w:val="decimal"/>
      <w:lvlText w:val="%1.%2.%3.%4"/>
      <w:lvlJc w:val="left"/>
      <w:pPr>
        <w:tabs>
          <w:tab w:val="num" w:pos="1080"/>
        </w:tabs>
        <w:ind w:left="1080" w:hanging="1080"/>
      </w:pPr>
      <w:rPr>
        <w:rFonts w:ascii="Tahoma" w:hAnsi="Tahoma" w:hint="default"/>
      </w:rPr>
    </w:lvl>
    <w:lvl w:ilvl="4">
      <w:start w:val="1"/>
      <w:numFmt w:val="decimal"/>
      <w:lvlText w:val="%1.%2.%3.%4.%5"/>
      <w:lvlJc w:val="left"/>
      <w:pPr>
        <w:tabs>
          <w:tab w:val="num" w:pos="1080"/>
        </w:tabs>
        <w:ind w:left="1080" w:hanging="1080"/>
      </w:pPr>
      <w:rPr>
        <w:rFonts w:ascii="Tahoma" w:hAnsi="Tahoma" w:hint="default"/>
      </w:rPr>
    </w:lvl>
    <w:lvl w:ilvl="5">
      <w:start w:val="1"/>
      <w:numFmt w:val="decimal"/>
      <w:lvlText w:val="%1.%2.%3.%4.%5.%6"/>
      <w:lvlJc w:val="left"/>
      <w:pPr>
        <w:tabs>
          <w:tab w:val="num" w:pos="1440"/>
        </w:tabs>
        <w:ind w:left="1440" w:hanging="1440"/>
      </w:pPr>
      <w:rPr>
        <w:rFonts w:ascii="Tahoma" w:hAnsi="Tahoma" w:hint="default"/>
      </w:rPr>
    </w:lvl>
    <w:lvl w:ilvl="6">
      <w:start w:val="1"/>
      <w:numFmt w:val="decimal"/>
      <w:lvlText w:val="%1.%2.%3.%4.%5.%6.%7"/>
      <w:lvlJc w:val="left"/>
      <w:pPr>
        <w:tabs>
          <w:tab w:val="num" w:pos="1800"/>
        </w:tabs>
        <w:ind w:left="1800" w:hanging="1800"/>
      </w:pPr>
      <w:rPr>
        <w:rFonts w:ascii="Tahoma" w:hAnsi="Tahoma" w:hint="default"/>
      </w:rPr>
    </w:lvl>
    <w:lvl w:ilvl="7">
      <w:start w:val="1"/>
      <w:numFmt w:val="decimal"/>
      <w:lvlText w:val="%1.%2.%3.%4.%5.%6.%7.%8"/>
      <w:lvlJc w:val="left"/>
      <w:pPr>
        <w:tabs>
          <w:tab w:val="num" w:pos="1800"/>
        </w:tabs>
        <w:ind w:left="1800" w:hanging="1800"/>
      </w:pPr>
      <w:rPr>
        <w:rFonts w:ascii="Tahoma" w:hAnsi="Tahoma" w:hint="default"/>
      </w:rPr>
    </w:lvl>
    <w:lvl w:ilvl="8">
      <w:start w:val="1"/>
      <w:numFmt w:val="decimal"/>
      <w:lvlText w:val="%1.%2.%3.%4.%5.%6.%7.%8.%9"/>
      <w:lvlJc w:val="left"/>
      <w:pPr>
        <w:tabs>
          <w:tab w:val="num" w:pos="2160"/>
        </w:tabs>
        <w:ind w:left="2160" w:hanging="2160"/>
      </w:pPr>
      <w:rPr>
        <w:rFonts w:ascii="Tahoma" w:hAnsi="Tahoma" w:hint="default"/>
      </w:rPr>
    </w:lvl>
  </w:abstractNum>
  <w:abstractNum w:abstractNumId="18">
    <w:nsid w:val="4FB4010E"/>
    <w:multiLevelType w:val="singleLevel"/>
    <w:tmpl w:val="293C3F5C"/>
    <w:lvl w:ilvl="0">
      <w:start w:val="3"/>
      <w:numFmt w:val="decimal"/>
      <w:lvlText w:val="2.4.%1. "/>
      <w:legacy w:legacy="1" w:legacySpace="0" w:legacyIndent="283"/>
      <w:lvlJc w:val="left"/>
      <w:pPr>
        <w:ind w:left="720" w:hanging="283"/>
      </w:pPr>
      <w:rPr>
        <w:rFonts w:ascii="Arial" w:hAnsi="Arial" w:hint="default"/>
        <w:b w:val="0"/>
        <w:i w:val="0"/>
        <w:sz w:val="20"/>
        <w:u w:val="none"/>
      </w:rPr>
    </w:lvl>
  </w:abstractNum>
  <w:abstractNum w:abstractNumId="19">
    <w:nsid w:val="52A00571"/>
    <w:multiLevelType w:val="multilevel"/>
    <w:tmpl w:val="CEA40652"/>
    <w:lvl w:ilvl="0">
      <w:start w:val="1"/>
      <w:numFmt w:val="decimal"/>
      <w:lvlText w:val="%1"/>
      <w:lvlJc w:val="left"/>
      <w:pPr>
        <w:tabs>
          <w:tab w:val="num" w:pos="390"/>
        </w:tabs>
        <w:ind w:left="390" w:hanging="39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21">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2">
    <w:nsid w:val="6E2978DD"/>
    <w:multiLevelType w:val="singleLevel"/>
    <w:tmpl w:val="73B0C2A0"/>
    <w:lvl w:ilvl="0">
      <w:start w:val="2"/>
      <w:numFmt w:val="decimal"/>
      <w:lvlText w:val="2.4.%1. "/>
      <w:legacy w:legacy="1" w:legacySpace="0" w:legacyIndent="283"/>
      <w:lvlJc w:val="left"/>
      <w:pPr>
        <w:ind w:left="1134" w:hanging="283"/>
      </w:pPr>
      <w:rPr>
        <w:rFonts w:ascii="Tahoma" w:hAnsi="Tahoma" w:cs="Tahoma" w:hint="default"/>
        <w:b w:val="0"/>
        <w:i w:val="0"/>
        <w:sz w:val="24"/>
        <w:szCs w:val="24"/>
        <w:u w:val="none"/>
      </w:rPr>
    </w:lvl>
  </w:abstractNum>
  <w:abstractNum w:abstractNumId="23">
    <w:nsid w:val="6F833FD2"/>
    <w:multiLevelType w:val="multilevel"/>
    <w:tmpl w:val="1F5C7CF4"/>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1297939"/>
    <w:multiLevelType w:val="singleLevel"/>
    <w:tmpl w:val="C51C7412"/>
    <w:lvl w:ilvl="0">
      <w:start w:val="2"/>
      <w:numFmt w:val="bullet"/>
      <w:lvlText w:val=""/>
      <w:lvlJc w:val="left"/>
      <w:pPr>
        <w:tabs>
          <w:tab w:val="num" w:pos="4698"/>
        </w:tabs>
        <w:ind w:left="4698" w:hanging="870"/>
      </w:pPr>
      <w:rPr>
        <w:rFonts w:ascii="Wingdings" w:hAnsi="Wingdings" w:hint="default"/>
      </w:rPr>
    </w:lvl>
  </w:abstractNum>
  <w:abstractNum w:abstractNumId="25">
    <w:nsid w:val="718122C8"/>
    <w:multiLevelType w:val="multilevel"/>
    <w:tmpl w:val="147E8E2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3D0971"/>
    <w:multiLevelType w:val="multilevel"/>
    <w:tmpl w:val="B148BFCA"/>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8">
    <w:nsid w:val="78466CEA"/>
    <w:multiLevelType w:val="hybridMultilevel"/>
    <w:tmpl w:val="313E60EA"/>
    <w:lvl w:ilvl="0" w:tplc="3CAC1328">
      <w:start w:val="1"/>
      <w:numFmt w:val="decimal"/>
      <w:lvlText w:val="%1."/>
      <w:lvlJc w:val="left"/>
      <w:pPr>
        <w:tabs>
          <w:tab w:val="num" w:pos="927"/>
        </w:tabs>
        <w:ind w:left="927" w:hanging="360"/>
      </w:pPr>
      <w:rPr>
        <w:rFonts w:hint="default"/>
        <w:b/>
      </w:rPr>
    </w:lvl>
    <w:lvl w:ilvl="1" w:tplc="04080019">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9">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abstractNum w:abstractNumId="30">
    <w:nsid w:val="7ECE7200"/>
    <w:multiLevelType w:val="multilevel"/>
    <w:tmpl w:val="10840FE6"/>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E71966"/>
    <w:multiLevelType w:val="hybridMultilevel"/>
    <w:tmpl w:val="397A5A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4"/>
  </w:num>
  <w:num w:numId="2">
    <w:abstractNumId w:val="16"/>
  </w:num>
  <w:num w:numId="3">
    <w:abstractNumId w:val="21"/>
  </w:num>
  <w:num w:numId="4">
    <w:abstractNumId w:val="26"/>
  </w:num>
  <w:num w:numId="5">
    <w:abstractNumId w:val="12"/>
  </w:num>
  <w:num w:numId="6">
    <w:abstractNumId w:val="6"/>
  </w:num>
  <w:num w:numId="7">
    <w:abstractNumId w:val="0"/>
  </w:num>
  <w:num w:numId="8">
    <w:abstractNumId w:val="19"/>
  </w:num>
  <w:num w:numId="9">
    <w:abstractNumId w:val="23"/>
  </w:num>
  <w:num w:numId="10">
    <w:abstractNumId w:val="10"/>
  </w:num>
  <w:num w:numId="11">
    <w:abstractNumId w:val="8"/>
  </w:num>
  <w:num w:numId="12">
    <w:abstractNumId w:val="22"/>
  </w:num>
  <w:num w:numId="13">
    <w:abstractNumId w:val="18"/>
  </w:num>
  <w:num w:numId="14">
    <w:abstractNumId w:val="30"/>
  </w:num>
  <w:num w:numId="15">
    <w:abstractNumId w:val="3"/>
  </w:num>
  <w:num w:numId="16">
    <w:abstractNumId w:val="29"/>
  </w:num>
  <w:num w:numId="17">
    <w:abstractNumId w:val="4"/>
  </w:num>
  <w:num w:numId="18">
    <w:abstractNumId w:val="25"/>
  </w:num>
  <w:num w:numId="19">
    <w:abstractNumId w:val="17"/>
  </w:num>
  <w:num w:numId="20">
    <w:abstractNumId w:val="15"/>
  </w:num>
  <w:num w:numId="21">
    <w:abstractNumId w:val="24"/>
  </w:num>
  <w:num w:numId="22">
    <w:abstractNumId w:val="7"/>
  </w:num>
  <w:num w:numId="23">
    <w:abstractNumId w:val="27"/>
  </w:num>
  <w:num w:numId="24">
    <w:abstractNumId w:val="20"/>
  </w:num>
  <w:num w:numId="25">
    <w:abstractNumId w:val="11"/>
  </w:num>
  <w:num w:numId="26">
    <w:abstractNumId w:val="2"/>
  </w:num>
  <w:num w:numId="27">
    <w:abstractNumId w:val="13"/>
  </w:num>
  <w:num w:numId="28">
    <w:abstractNumId w:val="1"/>
  </w:num>
  <w:num w:numId="29">
    <w:abstractNumId w:val="5"/>
  </w:num>
  <w:num w:numId="30">
    <w:abstractNumId w:val="28"/>
  </w:num>
  <w:num w:numId="31">
    <w:abstractNumId w:val="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04254"/>
    <w:rsid w:val="00001051"/>
    <w:rsid w:val="00011023"/>
    <w:rsid w:val="00025489"/>
    <w:rsid w:val="00030908"/>
    <w:rsid w:val="00036274"/>
    <w:rsid w:val="00050E78"/>
    <w:rsid w:val="000514BD"/>
    <w:rsid w:val="00077917"/>
    <w:rsid w:val="00082CF0"/>
    <w:rsid w:val="00090FD0"/>
    <w:rsid w:val="000952BA"/>
    <w:rsid w:val="000A1DE9"/>
    <w:rsid w:val="000B36B8"/>
    <w:rsid w:val="000C46B1"/>
    <w:rsid w:val="000D0DFB"/>
    <w:rsid w:val="000D6E6C"/>
    <w:rsid w:val="000F3A70"/>
    <w:rsid w:val="000F7918"/>
    <w:rsid w:val="00125A69"/>
    <w:rsid w:val="00154EC0"/>
    <w:rsid w:val="00160DAE"/>
    <w:rsid w:val="00167B11"/>
    <w:rsid w:val="0017545E"/>
    <w:rsid w:val="001774A4"/>
    <w:rsid w:val="00182C6A"/>
    <w:rsid w:val="001A6ED7"/>
    <w:rsid w:val="001C4276"/>
    <w:rsid w:val="001E1E2B"/>
    <w:rsid w:val="001F0535"/>
    <w:rsid w:val="00233BC2"/>
    <w:rsid w:val="00236902"/>
    <w:rsid w:val="002624E1"/>
    <w:rsid w:val="00281EA3"/>
    <w:rsid w:val="00286748"/>
    <w:rsid w:val="002A2D04"/>
    <w:rsid w:val="002B14F1"/>
    <w:rsid w:val="002C10BB"/>
    <w:rsid w:val="00303CDB"/>
    <w:rsid w:val="00342F46"/>
    <w:rsid w:val="00357508"/>
    <w:rsid w:val="00371D3E"/>
    <w:rsid w:val="003954E7"/>
    <w:rsid w:val="003A148B"/>
    <w:rsid w:val="003A374D"/>
    <w:rsid w:val="003A776B"/>
    <w:rsid w:val="003C2949"/>
    <w:rsid w:val="003C6BBA"/>
    <w:rsid w:val="003D3E93"/>
    <w:rsid w:val="003E07B2"/>
    <w:rsid w:val="003E392D"/>
    <w:rsid w:val="0040047D"/>
    <w:rsid w:val="0045138A"/>
    <w:rsid w:val="004966D4"/>
    <w:rsid w:val="004A15D4"/>
    <w:rsid w:val="004C26C8"/>
    <w:rsid w:val="00502DE1"/>
    <w:rsid w:val="005175EE"/>
    <w:rsid w:val="00526224"/>
    <w:rsid w:val="00537789"/>
    <w:rsid w:val="00546B3F"/>
    <w:rsid w:val="00563452"/>
    <w:rsid w:val="00580566"/>
    <w:rsid w:val="0059173E"/>
    <w:rsid w:val="00593552"/>
    <w:rsid w:val="00597E36"/>
    <w:rsid w:val="005B452B"/>
    <w:rsid w:val="005C7FDC"/>
    <w:rsid w:val="005D667B"/>
    <w:rsid w:val="00617083"/>
    <w:rsid w:val="00631AA1"/>
    <w:rsid w:val="00674821"/>
    <w:rsid w:val="00681A94"/>
    <w:rsid w:val="006837BA"/>
    <w:rsid w:val="006A0EB7"/>
    <w:rsid w:val="006A7190"/>
    <w:rsid w:val="006E0E7C"/>
    <w:rsid w:val="006F09EC"/>
    <w:rsid w:val="006F32F7"/>
    <w:rsid w:val="007015F5"/>
    <w:rsid w:val="007178BC"/>
    <w:rsid w:val="00733BBA"/>
    <w:rsid w:val="00755C20"/>
    <w:rsid w:val="007704A8"/>
    <w:rsid w:val="0077063B"/>
    <w:rsid w:val="00785CB6"/>
    <w:rsid w:val="00791919"/>
    <w:rsid w:val="007A3A86"/>
    <w:rsid w:val="007B4CC4"/>
    <w:rsid w:val="007C772E"/>
    <w:rsid w:val="007F44CC"/>
    <w:rsid w:val="00845BBC"/>
    <w:rsid w:val="00851CD1"/>
    <w:rsid w:val="00885A59"/>
    <w:rsid w:val="00891726"/>
    <w:rsid w:val="00895A66"/>
    <w:rsid w:val="008B3DDB"/>
    <w:rsid w:val="008B49E5"/>
    <w:rsid w:val="008E493F"/>
    <w:rsid w:val="008E70F9"/>
    <w:rsid w:val="0094653B"/>
    <w:rsid w:val="00967FE6"/>
    <w:rsid w:val="00984EBB"/>
    <w:rsid w:val="009952CA"/>
    <w:rsid w:val="00995D11"/>
    <w:rsid w:val="009B6CD9"/>
    <w:rsid w:val="00A010C7"/>
    <w:rsid w:val="00A1094D"/>
    <w:rsid w:val="00A177AE"/>
    <w:rsid w:val="00A40B15"/>
    <w:rsid w:val="00AA55F3"/>
    <w:rsid w:val="00AB69FE"/>
    <w:rsid w:val="00AC3256"/>
    <w:rsid w:val="00AF13C0"/>
    <w:rsid w:val="00B0517E"/>
    <w:rsid w:val="00B11703"/>
    <w:rsid w:val="00B3405E"/>
    <w:rsid w:val="00B6256D"/>
    <w:rsid w:val="00B82FAB"/>
    <w:rsid w:val="00B95CCF"/>
    <w:rsid w:val="00BA4114"/>
    <w:rsid w:val="00BA5A57"/>
    <w:rsid w:val="00BF2506"/>
    <w:rsid w:val="00C27E87"/>
    <w:rsid w:val="00C3366D"/>
    <w:rsid w:val="00C46663"/>
    <w:rsid w:val="00C608C2"/>
    <w:rsid w:val="00C86152"/>
    <w:rsid w:val="00CA0076"/>
    <w:rsid w:val="00CB4BEB"/>
    <w:rsid w:val="00CD3C18"/>
    <w:rsid w:val="00CD5F4E"/>
    <w:rsid w:val="00D04254"/>
    <w:rsid w:val="00D076EC"/>
    <w:rsid w:val="00D10AEE"/>
    <w:rsid w:val="00D60D9C"/>
    <w:rsid w:val="00D65EF2"/>
    <w:rsid w:val="00D7046E"/>
    <w:rsid w:val="00D71873"/>
    <w:rsid w:val="00D74AE2"/>
    <w:rsid w:val="00DB066A"/>
    <w:rsid w:val="00DB4C0F"/>
    <w:rsid w:val="00DB587F"/>
    <w:rsid w:val="00DB6728"/>
    <w:rsid w:val="00DF3C82"/>
    <w:rsid w:val="00E33FFB"/>
    <w:rsid w:val="00E663A3"/>
    <w:rsid w:val="00E77096"/>
    <w:rsid w:val="00EA26A0"/>
    <w:rsid w:val="00EC7F8C"/>
    <w:rsid w:val="00F14406"/>
    <w:rsid w:val="00F17723"/>
    <w:rsid w:val="00F740C7"/>
    <w:rsid w:val="00FC17D0"/>
    <w:rsid w:val="00FC55A2"/>
    <w:rsid w:val="00FD439C"/>
    <w:rsid w:val="00FE3B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05E"/>
  </w:style>
  <w:style w:type="paragraph" w:styleId="1">
    <w:name w:val="heading 1"/>
    <w:basedOn w:val="a"/>
    <w:next w:val="a"/>
    <w:qFormat/>
    <w:pPr>
      <w:keepNext/>
      <w:spacing w:line="360" w:lineRule="auto"/>
      <w:ind w:right="-482"/>
      <w:jc w:val="both"/>
      <w:outlineLvl w:val="0"/>
    </w:pPr>
    <w:rPr>
      <w:rFonts w:ascii="Tahoma" w:hAnsi="Tahoma"/>
      <w:b/>
      <w:sz w:val="24"/>
    </w:rPr>
  </w:style>
  <w:style w:type="paragraph" w:styleId="2">
    <w:name w:val="heading 2"/>
    <w:basedOn w:val="a"/>
    <w:next w:val="a"/>
    <w:qFormat/>
    <w:pPr>
      <w:keepNext/>
      <w:tabs>
        <w:tab w:val="left" w:pos="2694"/>
      </w:tabs>
      <w:spacing w:line="360" w:lineRule="auto"/>
      <w:ind w:left="3459" w:right="-482" w:hanging="2892"/>
      <w:jc w:val="both"/>
      <w:outlineLvl w:val="1"/>
    </w:pPr>
    <w:rPr>
      <w:rFonts w:ascii="Bookman Old Style" w:hAnsi="Bookman Old Style"/>
      <w:sz w:val="24"/>
      <w:lang w:val="en-US"/>
    </w:rPr>
  </w:style>
  <w:style w:type="paragraph" w:styleId="9">
    <w:name w:val="heading 9"/>
    <w:basedOn w:val="a"/>
    <w:next w:val="a"/>
    <w:qFormat/>
    <w:pPr>
      <w:keepNext/>
      <w:tabs>
        <w:tab w:val="left" w:pos="567"/>
      </w:tabs>
      <w:spacing w:line="360" w:lineRule="auto"/>
      <w:jc w:val="center"/>
      <w:outlineLvl w:val="8"/>
    </w:pPr>
    <w:rPr>
      <w:rFonts w:ascii="Tahoma" w:hAnsi="Tahoma"/>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Pr>
      <w:rFonts w:ascii="Bookman Old Style" w:hAnsi="Bookman Old Style"/>
      <w:sz w:val="24"/>
    </w:rPr>
  </w:style>
  <w:style w:type="paragraph" w:styleId="a3">
    <w:name w:val="Title"/>
    <w:basedOn w:val="a"/>
    <w:qFormat/>
    <w:pPr>
      <w:spacing w:line="360" w:lineRule="auto"/>
      <w:jc w:val="center"/>
    </w:pPr>
    <w:rPr>
      <w:rFonts w:ascii="Bookman Old Style" w:hAnsi="Bookman Old Style"/>
      <w:b/>
      <w:sz w:val="24"/>
      <w:lang w:val="en-US"/>
    </w:rPr>
  </w:style>
  <w:style w:type="paragraph" w:styleId="a4">
    <w:name w:val="header"/>
    <w:basedOn w:val="a"/>
    <w:pPr>
      <w:tabs>
        <w:tab w:val="center" w:pos="4153"/>
        <w:tab w:val="right" w:pos="8306"/>
      </w:tabs>
    </w:pPr>
    <w:rPr>
      <w:rFonts w:ascii="Arial" w:hAnsi="Arial"/>
      <w:sz w:val="24"/>
      <w:lang w:val="en-US"/>
    </w:rPr>
  </w:style>
  <w:style w:type="paragraph" w:styleId="3">
    <w:name w:val="Body Text Indent 3"/>
    <w:basedOn w:val="a"/>
    <w:link w:val="3Char"/>
    <w:pPr>
      <w:tabs>
        <w:tab w:val="left" w:pos="851"/>
      </w:tabs>
      <w:spacing w:line="360" w:lineRule="auto"/>
      <w:ind w:left="567"/>
      <w:jc w:val="both"/>
    </w:pPr>
    <w:rPr>
      <w:rFonts w:ascii="Bookman Old Style" w:hAnsi="Bookman Old Style"/>
      <w:sz w:val="24"/>
      <w:lang/>
    </w:rPr>
  </w:style>
  <w:style w:type="character" w:styleId="a5">
    <w:name w:val="page number"/>
    <w:basedOn w:val="a0"/>
  </w:style>
  <w:style w:type="paragraph" w:styleId="a6">
    <w:name w:val="footer"/>
    <w:basedOn w:val="a"/>
    <w:pPr>
      <w:tabs>
        <w:tab w:val="center" w:pos="4153"/>
        <w:tab w:val="right" w:pos="8306"/>
      </w:tabs>
    </w:pPr>
    <w:rPr>
      <w:rFonts w:ascii="Arial" w:hAnsi="Arial"/>
      <w:sz w:val="24"/>
      <w:lang w:val="en-US"/>
    </w:rPr>
  </w:style>
  <w:style w:type="paragraph" w:styleId="a7">
    <w:name w:val="Block Text"/>
    <w:basedOn w:val="a"/>
    <w:pPr>
      <w:spacing w:line="360" w:lineRule="auto"/>
      <w:ind w:left="709" w:right="-482"/>
      <w:jc w:val="both"/>
    </w:pPr>
    <w:rPr>
      <w:rFonts w:ascii="Bookman Old Style" w:hAnsi="Bookman Old Style"/>
      <w:sz w:val="24"/>
    </w:rPr>
  </w:style>
  <w:style w:type="paragraph" w:styleId="a8">
    <w:name w:val="Document Map"/>
    <w:basedOn w:val="a"/>
    <w:semiHidden/>
    <w:pPr>
      <w:shd w:val="clear" w:color="auto" w:fill="000080"/>
    </w:pPr>
    <w:rPr>
      <w:rFonts w:ascii="Tahoma" w:hAnsi="Tahoma"/>
    </w:rPr>
  </w:style>
  <w:style w:type="paragraph" w:styleId="a9">
    <w:name w:val="Body Text"/>
    <w:basedOn w:val="a"/>
    <w:pPr>
      <w:spacing w:line="360" w:lineRule="auto"/>
      <w:jc w:val="center"/>
    </w:pPr>
    <w:rPr>
      <w:b/>
      <w:color w:val="0000FF"/>
      <w:sz w:val="30"/>
      <w:lang w:val="en-US"/>
    </w:rPr>
  </w:style>
  <w:style w:type="paragraph" w:customStyle="1" w:styleId="SPC">
    <w:name w:val="SPC"/>
    <w:pPr>
      <w:spacing w:line="360" w:lineRule="auto"/>
      <w:ind w:left="567"/>
      <w:jc w:val="both"/>
    </w:pPr>
    <w:rPr>
      <w:rFonts w:ascii="Arial" w:hAnsi="Arial"/>
      <w:sz w:val="24"/>
    </w:rPr>
  </w:style>
  <w:style w:type="character" w:customStyle="1" w:styleId="3Char">
    <w:name w:val="Σώμα κείμενου με εσοχή 3 Char"/>
    <w:link w:val="3"/>
    <w:rsid w:val="0017545E"/>
    <w:rPr>
      <w:rFonts w:ascii="Bookman Old Style" w:hAnsi="Bookman Old Style"/>
      <w:sz w:val="24"/>
    </w:rPr>
  </w:style>
  <w:style w:type="paragraph" w:styleId="aa">
    <w:name w:val="Balloon Text"/>
    <w:basedOn w:val="a"/>
    <w:link w:val="Char"/>
    <w:rsid w:val="00FC55A2"/>
    <w:rPr>
      <w:rFonts w:ascii="Tahoma" w:hAnsi="Tahoma"/>
      <w:sz w:val="16"/>
      <w:szCs w:val="16"/>
      <w:lang/>
    </w:rPr>
  </w:style>
  <w:style w:type="character" w:customStyle="1" w:styleId="Char">
    <w:name w:val="Κείμενο πλαισίου Char"/>
    <w:link w:val="aa"/>
    <w:rsid w:val="00FC55A2"/>
    <w:rPr>
      <w:rFonts w:ascii="Tahoma" w:hAnsi="Tahoma" w:cs="Tahoma"/>
      <w:sz w:val="16"/>
      <w:szCs w:val="16"/>
    </w:rPr>
  </w:style>
  <w:style w:type="character" w:styleId="-">
    <w:name w:val="Hyperlink"/>
    <w:rsid w:val="00995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BBEF-45C3-4C57-B622-0746ED99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8432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Prodromou</dc:creator>
  <cp:lastModifiedBy>user146</cp:lastModifiedBy>
  <cp:revision>2</cp:revision>
  <cp:lastPrinted>2013-10-04T12:23:00Z</cp:lastPrinted>
  <dcterms:created xsi:type="dcterms:W3CDTF">2014-02-03T12:06:00Z</dcterms:created>
  <dcterms:modified xsi:type="dcterms:W3CDTF">2014-02-03T12:06:00Z</dcterms:modified>
</cp:coreProperties>
</file>