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897" w:rsidRPr="00044994" w:rsidRDefault="00593897" w:rsidP="00593897">
      <w:pPr>
        <w:tabs>
          <w:tab w:val="left" w:pos="567"/>
          <w:tab w:val="decimal" w:pos="7056"/>
        </w:tabs>
        <w:spacing w:after="0" w:line="240" w:lineRule="auto"/>
        <w:jc w:val="center"/>
        <w:rPr>
          <w:rFonts w:ascii="Arial" w:eastAsia="Times New Roman" w:hAnsi="Arial" w:cs="Arial"/>
          <w:szCs w:val="24"/>
        </w:rPr>
      </w:pPr>
      <w:r w:rsidRPr="00044994">
        <w:rPr>
          <w:rFonts w:ascii="Arial" w:eastAsia="Times New Roman" w:hAnsi="Arial" w:cs="Arial"/>
          <w:b/>
          <w:szCs w:val="24"/>
        </w:rPr>
        <w:t>Φύλλο Οδηγιών Χρήσης: Πληροφορίες για το Χρήστη</w:t>
      </w:r>
    </w:p>
    <w:p w:rsidR="00593897" w:rsidRPr="006C746C" w:rsidRDefault="00593897" w:rsidP="00593897">
      <w:pPr>
        <w:tabs>
          <w:tab w:val="left" w:pos="567"/>
        </w:tabs>
        <w:spacing w:after="0" w:line="240" w:lineRule="auto"/>
        <w:ind w:left="357" w:hanging="357"/>
        <w:jc w:val="center"/>
        <w:outlineLvl w:val="0"/>
        <w:rPr>
          <w:rFonts w:ascii="Arial" w:eastAsia="Times New Roman" w:hAnsi="Arial" w:cs="Arial"/>
          <w:b/>
          <w:caps/>
          <w:sz w:val="24"/>
          <w:szCs w:val="24"/>
        </w:rPr>
      </w:pPr>
    </w:p>
    <w:p w:rsidR="00593897" w:rsidRPr="006C746C" w:rsidRDefault="00593897" w:rsidP="00593897">
      <w:pPr>
        <w:tabs>
          <w:tab w:val="left" w:pos="567"/>
        </w:tabs>
        <w:spacing w:after="0" w:line="240" w:lineRule="auto"/>
        <w:ind w:left="357" w:hanging="357"/>
        <w:jc w:val="center"/>
        <w:outlineLvl w:val="0"/>
        <w:rPr>
          <w:rFonts w:ascii="Arial" w:eastAsia="Times New Roman" w:hAnsi="Arial" w:cs="Arial"/>
          <w:b/>
          <w:caps/>
          <w:sz w:val="24"/>
          <w:szCs w:val="24"/>
        </w:rPr>
      </w:pPr>
    </w:p>
    <w:p w:rsidR="00593897" w:rsidRPr="00044994" w:rsidRDefault="00593897" w:rsidP="00593897">
      <w:pPr>
        <w:tabs>
          <w:tab w:val="left" w:pos="567"/>
          <w:tab w:val="decimal" w:pos="7056"/>
        </w:tabs>
        <w:spacing w:after="0" w:line="240" w:lineRule="auto"/>
        <w:jc w:val="center"/>
        <w:rPr>
          <w:rFonts w:ascii="Arial" w:eastAsia="Times New Roman" w:hAnsi="Arial" w:cs="Arial"/>
          <w:b/>
          <w:sz w:val="24"/>
          <w:szCs w:val="24"/>
        </w:rPr>
      </w:pPr>
      <w:r w:rsidRPr="00044994">
        <w:rPr>
          <w:rFonts w:ascii="Arial" w:eastAsia="Times New Roman" w:hAnsi="Arial" w:cs="Arial"/>
          <w:b/>
          <w:sz w:val="24"/>
          <w:szCs w:val="24"/>
          <w:lang w:val="en-US"/>
        </w:rPr>
        <w:t>ENGERIX</w:t>
      </w:r>
      <w:r w:rsidRPr="00044994">
        <w:rPr>
          <w:rFonts w:ascii="Arial" w:eastAsia="Times New Roman" w:hAnsi="Arial" w:cs="Arial"/>
          <w:b/>
          <w:sz w:val="24"/>
          <w:szCs w:val="24"/>
        </w:rPr>
        <w:t xml:space="preserve"> 20 μικρογραμμάρια/1 ml, ενέσιμο εναιώρημα</w:t>
      </w:r>
    </w:p>
    <w:p w:rsidR="00593897" w:rsidRPr="00044994" w:rsidRDefault="00593897" w:rsidP="00593897">
      <w:pPr>
        <w:tabs>
          <w:tab w:val="left" w:pos="567"/>
          <w:tab w:val="decimal" w:pos="7056"/>
        </w:tabs>
        <w:spacing w:after="0" w:line="240" w:lineRule="auto"/>
        <w:jc w:val="center"/>
        <w:rPr>
          <w:rFonts w:ascii="Arial" w:eastAsia="Times New Roman" w:hAnsi="Arial" w:cs="Arial"/>
          <w:szCs w:val="24"/>
        </w:rPr>
      </w:pPr>
      <w:r w:rsidRPr="00044994">
        <w:rPr>
          <w:rFonts w:ascii="Arial" w:eastAsia="Times New Roman" w:hAnsi="Arial" w:cs="Arial"/>
          <w:szCs w:val="24"/>
        </w:rPr>
        <w:t>Εμβόλιο ηπατίτιδας Β (</w:t>
      </w:r>
      <w:r w:rsidRPr="00044994">
        <w:rPr>
          <w:rFonts w:ascii="Arial" w:eastAsia="Times New Roman" w:hAnsi="Arial" w:cs="Arial"/>
          <w:szCs w:val="24"/>
          <w:lang w:val="en-GB"/>
        </w:rPr>
        <w:t>rDNA</w:t>
      </w:r>
      <w:r w:rsidRPr="00044994">
        <w:rPr>
          <w:rFonts w:ascii="Arial" w:eastAsia="Times New Roman" w:hAnsi="Arial" w:cs="Arial"/>
          <w:szCs w:val="24"/>
        </w:rPr>
        <w:t>) (προσροφημένο) (</w:t>
      </w:r>
      <w:r w:rsidRPr="00044994">
        <w:rPr>
          <w:rFonts w:ascii="Arial" w:eastAsia="Times New Roman" w:hAnsi="Arial" w:cs="Arial"/>
          <w:szCs w:val="24"/>
          <w:lang w:val="en-GB"/>
        </w:rPr>
        <w:t>HBV</w:t>
      </w:r>
      <w:r w:rsidRPr="00044994">
        <w:rPr>
          <w:rFonts w:ascii="Arial" w:eastAsia="Times New Roman" w:hAnsi="Arial" w:cs="Arial"/>
          <w:szCs w:val="24"/>
        </w:rPr>
        <w:t>)</w:t>
      </w:r>
    </w:p>
    <w:p w:rsidR="00593897" w:rsidRPr="00044994" w:rsidRDefault="00593897" w:rsidP="00593897">
      <w:pPr>
        <w:tabs>
          <w:tab w:val="left" w:pos="567"/>
        </w:tabs>
        <w:spacing w:after="0" w:line="240" w:lineRule="auto"/>
        <w:ind w:left="357" w:hanging="357"/>
        <w:jc w:val="center"/>
        <w:outlineLvl w:val="0"/>
        <w:rPr>
          <w:rFonts w:ascii="Arial" w:eastAsia="Times New Roman" w:hAnsi="Arial" w:cs="Arial"/>
          <w:b/>
          <w:caps/>
        </w:rPr>
      </w:pPr>
    </w:p>
    <w:p w:rsidR="00593897" w:rsidRPr="00044994" w:rsidRDefault="00593897" w:rsidP="00593897">
      <w:pPr>
        <w:tabs>
          <w:tab w:val="left" w:pos="567"/>
          <w:tab w:val="decimal" w:pos="7056"/>
        </w:tabs>
        <w:spacing w:after="0" w:line="240" w:lineRule="auto"/>
        <w:jc w:val="both"/>
        <w:rPr>
          <w:rFonts w:ascii="Arial" w:eastAsia="Times New Roman" w:hAnsi="Arial" w:cs="Arial"/>
        </w:rPr>
      </w:pPr>
    </w:p>
    <w:p w:rsidR="00593897" w:rsidRPr="00044994" w:rsidRDefault="00593897" w:rsidP="00593897">
      <w:pPr>
        <w:tabs>
          <w:tab w:val="left" w:pos="567"/>
        </w:tabs>
        <w:spacing w:after="0" w:line="240" w:lineRule="auto"/>
        <w:jc w:val="both"/>
        <w:rPr>
          <w:rFonts w:ascii="Arial" w:eastAsia="Times New Roman" w:hAnsi="Arial" w:cs="Arial"/>
          <w:b/>
          <w:szCs w:val="24"/>
        </w:rPr>
      </w:pPr>
      <w:r w:rsidRPr="00044994">
        <w:rPr>
          <w:rFonts w:ascii="Arial" w:eastAsia="Times New Roman" w:hAnsi="Arial" w:cs="Arial"/>
          <w:b/>
          <w:szCs w:val="24"/>
        </w:rPr>
        <w:t xml:space="preserve">Διαβάστε προσεκτικά ολόκληρο το φύλλο οδηγιών χρήσης πριν αρχίσετε να χρησιμοποιείτε αυτό το εμβόλιο, </w:t>
      </w:r>
      <w:r w:rsidRPr="00044994">
        <w:rPr>
          <w:rFonts w:ascii="Arial" w:eastAsia="Times New Roman" w:hAnsi="Arial" w:cs="Arial"/>
          <w:b/>
          <w:noProof/>
          <w:szCs w:val="20"/>
        </w:rPr>
        <w:t>διότι περιλαμβάνει σημαντικές πληροφορίες για εσάς</w:t>
      </w:r>
      <w:r w:rsidRPr="00044994">
        <w:rPr>
          <w:rFonts w:ascii="Arial" w:eastAsia="Times New Roman" w:hAnsi="Arial" w:cs="Arial"/>
          <w:b/>
          <w:szCs w:val="24"/>
        </w:rPr>
        <w:t>.</w:t>
      </w:r>
    </w:p>
    <w:p w:rsidR="00593897" w:rsidRPr="00044994" w:rsidRDefault="00593897" w:rsidP="00593897">
      <w:pPr>
        <w:numPr>
          <w:ilvl w:val="0"/>
          <w:numId w:val="1"/>
        </w:numPr>
        <w:tabs>
          <w:tab w:val="left" w:pos="567"/>
        </w:tabs>
        <w:spacing w:after="0" w:line="240" w:lineRule="auto"/>
        <w:jc w:val="both"/>
        <w:rPr>
          <w:rFonts w:ascii="Arial" w:eastAsia="Times New Roman" w:hAnsi="Arial" w:cs="Arial"/>
          <w:szCs w:val="24"/>
        </w:rPr>
      </w:pPr>
      <w:r w:rsidRPr="00044994">
        <w:rPr>
          <w:rFonts w:ascii="Arial" w:eastAsia="Times New Roman" w:hAnsi="Arial" w:cs="Arial"/>
          <w:szCs w:val="24"/>
        </w:rPr>
        <w:t>Φυλάξτε αυτό το φύλλο οδηγιών χρήσης. Ίσως χρειαστεί να το διαβάσετε ξανά.</w:t>
      </w:r>
    </w:p>
    <w:p w:rsidR="00593897" w:rsidRPr="00044994" w:rsidRDefault="00593897" w:rsidP="00593897">
      <w:pPr>
        <w:numPr>
          <w:ilvl w:val="0"/>
          <w:numId w:val="1"/>
        </w:numPr>
        <w:tabs>
          <w:tab w:val="left" w:pos="567"/>
        </w:tabs>
        <w:spacing w:after="0" w:line="240" w:lineRule="auto"/>
        <w:jc w:val="both"/>
        <w:rPr>
          <w:rFonts w:ascii="Arial" w:eastAsia="Times New Roman" w:hAnsi="Arial" w:cs="Arial"/>
          <w:szCs w:val="24"/>
        </w:rPr>
      </w:pPr>
      <w:r w:rsidRPr="00044994">
        <w:rPr>
          <w:rFonts w:ascii="Arial" w:eastAsia="Times New Roman" w:hAnsi="Arial" w:cs="Arial"/>
          <w:szCs w:val="24"/>
        </w:rPr>
        <w:t>Εάν έχετε περαιτέρω απορίες, ρωτήστε το γιατρό ή το φαρμακοποιό σας.</w:t>
      </w:r>
    </w:p>
    <w:p w:rsidR="00593897" w:rsidRPr="00044994" w:rsidRDefault="00593897" w:rsidP="00593897">
      <w:pPr>
        <w:numPr>
          <w:ilvl w:val="0"/>
          <w:numId w:val="1"/>
        </w:numPr>
        <w:tabs>
          <w:tab w:val="left" w:pos="567"/>
        </w:tabs>
        <w:spacing w:after="0" w:line="240" w:lineRule="auto"/>
        <w:jc w:val="both"/>
        <w:rPr>
          <w:rFonts w:ascii="Arial" w:eastAsia="Times New Roman" w:hAnsi="Arial" w:cs="Arial"/>
          <w:szCs w:val="24"/>
        </w:rPr>
      </w:pPr>
      <w:r w:rsidRPr="00044994">
        <w:rPr>
          <w:rFonts w:ascii="Arial" w:eastAsia="Times New Roman" w:hAnsi="Arial" w:cs="Arial"/>
          <w:szCs w:val="24"/>
        </w:rPr>
        <w:t xml:space="preserve">Η συνταγή για αυτό το εμβόλιο χορηγήθηκε </w:t>
      </w:r>
      <w:r w:rsidRPr="00044994">
        <w:rPr>
          <w:rFonts w:ascii="Arial" w:eastAsia="Times New Roman" w:hAnsi="Arial" w:cs="Arial"/>
        </w:rPr>
        <w:t xml:space="preserve">αποκλειστικά </w:t>
      </w:r>
      <w:r w:rsidRPr="00044994">
        <w:rPr>
          <w:rFonts w:ascii="Arial" w:eastAsia="Times New Roman" w:hAnsi="Arial" w:cs="Arial"/>
          <w:szCs w:val="24"/>
        </w:rPr>
        <w:t xml:space="preserve">για εσάς. Δεν πρέπει να δώσετε το φάρμακο σε άλλους.  </w:t>
      </w:r>
    </w:p>
    <w:p w:rsidR="00593897" w:rsidRPr="00044994" w:rsidRDefault="00593897" w:rsidP="00593897">
      <w:pPr>
        <w:numPr>
          <w:ilvl w:val="0"/>
          <w:numId w:val="1"/>
        </w:numPr>
        <w:tabs>
          <w:tab w:val="left" w:pos="567"/>
        </w:tabs>
        <w:spacing w:after="0" w:line="240" w:lineRule="auto"/>
        <w:jc w:val="both"/>
        <w:rPr>
          <w:rFonts w:ascii="Arial" w:eastAsia="Times New Roman" w:hAnsi="Arial" w:cs="Arial"/>
          <w:szCs w:val="24"/>
        </w:rPr>
      </w:pPr>
      <w:r w:rsidRPr="00044994">
        <w:rPr>
          <w:rFonts w:ascii="Arial" w:eastAsia="Times New Roman" w:hAnsi="Arial" w:cs="Arial"/>
          <w:szCs w:val="24"/>
        </w:rPr>
        <w:t xml:space="preserve">Εάν παρατηρήσετε κάποια ανεπιθύμητη ενέργεια που δεν αναφέρεται στο παρόν φύλλο οδηγιών, παρακαλείσθε να ενημερώσετε τον γιατρό ή τον φαρμακοποιό σας. </w:t>
      </w:r>
      <w:r w:rsidRPr="00044994">
        <w:rPr>
          <w:rFonts w:ascii="Arial" w:eastAsia="Times New Roman" w:hAnsi="Arial" w:cs="Arial"/>
          <w:noProof/>
          <w:szCs w:val="20"/>
        </w:rPr>
        <w:t>Αυτό ισχύει και για κάθε πιθανή ανεπιθύμητη ενέργεια που δεν αναφέρεται στο παρόν φύλλο οδηγιών. Βλέπε παράγραφο 4.</w:t>
      </w:r>
    </w:p>
    <w:p w:rsidR="00593897" w:rsidRPr="00044994" w:rsidRDefault="00593897" w:rsidP="00593897">
      <w:pPr>
        <w:tabs>
          <w:tab w:val="left" w:pos="567"/>
        </w:tabs>
        <w:spacing w:after="0" w:line="240" w:lineRule="auto"/>
        <w:jc w:val="both"/>
        <w:rPr>
          <w:rFonts w:ascii="Arial" w:eastAsia="Times New Roman" w:hAnsi="Arial" w:cs="Arial"/>
          <w:b/>
          <w:szCs w:val="24"/>
        </w:rPr>
      </w:pPr>
    </w:p>
    <w:p w:rsidR="00593897" w:rsidRPr="00044994" w:rsidRDefault="00593897" w:rsidP="00593897">
      <w:pPr>
        <w:tabs>
          <w:tab w:val="left" w:pos="567"/>
        </w:tabs>
        <w:spacing w:after="0" w:line="240" w:lineRule="auto"/>
        <w:jc w:val="both"/>
        <w:rPr>
          <w:rFonts w:ascii="Arial" w:eastAsia="Times New Roman" w:hAnsi="Arial" w:cs="Arial"/>
          <w:b/>
          <w:szCs w:val="24"/>
        </w:rPr>
      </w:pPr>
      <w:r w:rsidRPr="00044994">
        <w:rPr>
          <w:rFonts w:ascii="Arial" w:eastAsia="Times New Roman" w:hAnsi="Arial" w:cs="Arial"/>
          <w:b/>
          <w:szCs w:val="24"/>
        </w:rPr>
        <w:t>Τι περιέχει το παρόν φύλλο οδηγιών:</w:t>
      </w:r>
    </w:p>
    <w:p w:rsidR="00593897" w:rsidRPr="00044994" w:rsidRDefault="00593897" w:rsidP="00593897">
      <w:pPr>
        <w:tabs>
          <w:tab w:val="left" w:pos="567"/>
        </w:tabs>
        <w:spacing w:after="0" w:line="240" w:lineRule="auto"/>
        <w:jc w:val="both"/>
        <w:rPr>
          <w:rFonts w:ascii="Arial" w:eastAsia="Times New Roman" w:hAnsi="Arial" w:cs="Arial"/>
          <w:szCs w:val="24"/>
        </w:rPr>
      </w:pPr>
      <w:r w:rsidRPr="00044994">
        <w:rPr>
          <w:rFonts w:ascii="Arial" w:eastAsia="Times New Roman" w:hAnsi="Arial" w:cs="Arial"/>
          <w:szCs w:val="24"/>
        </w:rPr>
        <w:t>1 Τι είναι το ENGERIX και ποια είναι η χρήση του</w:t>
      </w:r>
    </w:p>
    <w:p w:rsidR="00593897" w:rsidRPr="00044994" w:rsidRDefault="00593897" w:rsidP="00593897">
      <w:pPr>
        <w:tabs>
          <w:tab w:val="left" w:pos="567"/>
        </w:tabs>
        <w:spacing w:after="0" w:line="240" w:lineRule="auto"/>
        <w:jc w:val="both"/>
        <w:rPr>
          <w:rFonts w:ascii="Arial" w:eastAsia="Times New Roman" w:hAnsi="Arial" w:cs="Arial"/>
          <w:szCs w:val="24"/>
        </w:rPr>
      </w:pPr>
      <w:r w:rsidRPr="00044994">
        <w:rPr>
          <w:rFonts w:ascii="Arial" w:eastAsia="Times New Roman" w:hAnsi="Arial" w:cs="Arial"/>
          <w:szCs w:val="24"/>
        </w:rPr>
        <w:t xml:space="preserve">2. Τι πρέπει να γνωρίζετε πριν πάρετε το ENGERIX </w:t>
      </w:r>
    </w:p>
    <w:p w:rsidR="00593897" w:rsidRPr="00044994" w:rsidRDefault="00593897" w:rsidP="00593897">
      <w:pPr>
        <w:tabs>
          <w:tab w:val="left" w:pos="567"/>
        </w:tabs>
        <w:spacing w:after="0" w:line="240" w:lineRule="auto"/>
        <w:jc w:val="both"/>
        <w:rPr>
          <w:rFonts w:ascii="Arial" w:eastAsia="Times New Roman" w:hAnsi="Arial" w:cs="Arial"/>
          <w:szCs w:val="24"/>
        </w:rPr>
      </w:pPr>
      <w:r w:rsidRPr="00044994">
        <w:rPr>
          <w:rFonts w:ascii="Arial" w:eastAsia="Times New Roman" w:hAnsi="Arial" w:cs="Arial"/>
          <w:szCs w:val="24"/>
        </w:rPr>
        <w:t xml:space="preserve">3. Πώς να χρησιμοποιήσετε το ENGERIX </w:t>
      </w:r>
    </w:p>
    <w:p w:rsidR="00593897" w:rsidRPr="00044994" w:rsidRDefault="00593897" w:rsidP="00593897">
      <w:pPr>
        <w:tabs>
          <w:tab w:val="left" w:pos="567"/>
        </w:tabs>
        <w:spacing w:after="0" w:line="240" w:lineRule="auto"/>
        <w:jc w:val="both"/>
        <w:rPr>
          <w:rFonts w:ascii="Arial" w:eastAsia="Times New Roman" w:hAnsi="Arial" w:cs="Arial"/>
          <w:szCs w:val="24"/>
        </w:rPr>
      </w:pPr>
      <w:r w:rsidRPr="00044994">
        <w:rPr>
          <w:rFonts w:ascii="Arial" w:eastAsia="Times New Roman" w:hAnsi="Arial" w:cs="Arial"/>
          <w:szCs w:val="24"/>
        </w:rPr>
        <w:t>4. Πιθανές ανεπιθύμητες ενέργειες</w:t>
      </w:r>
    </w:p>
    <w:p w:rsidR="00593897" w:rsidRPr="00044994" w:rsidRDefault="00593897" w:rsidP="00593897">
      <w:pPr>
        <w:tabs>
          <w:tab w:val="left" w:pos="567"/>
        </w:tabs>
        <w:spacing w:after="0" w:line="240" w:lineRule="auto"/>
        <w:jc w:val="both"/>
        <w:rPr>
          <w:rFonts w:ascii="Arial" w:eastAsia="Times New Roman" w:hAnsi="Arial" w:cs="Arial"/>
          <w:szCs w:val="24"/>
        </w:rPr>
      </w:pPr>
      <w:r w:rsidRPr="00044994">
        <w:rPr>
          <w:rFonts w:ascii="Arial" w:eastAsia="Times New Roman" w:hAnsi="Arial" w:cs="Arial"/>
          <w:szCs w:val="24"/>
        </w:rPr>
        <w:t xml:space="preserve">5. Πώς να φυλάσσετε το ENGERIX </w:t>
      </w:r>
    </w:p>
    <w:p w:rsidR="00593897" w:rsidRPr="00044994" w:rsidRDefault="00593897" w:rsidP="00593897">
      <w:pPr>
        <w:tabs>
          <w:tab w:val="left" w:pos="567"/>
        </w:tabs>
        <w:spacing w:after="0" w:line="240" w:lineRule="auto"/>
        <w:jc w:val="both"/>
        <w:rPr>
          <w:rFonts w:ascii="Arial" w:eastAsia="Times New Roman" w:hAnsi="Arial" w:cs="Arial"/>
          <w:szCs w:val="24"/>
        </w:rPr>
      </w:pPr>
      <w:r w:rsidRPr="00044994">
        <w:rPr>
          <w:rFonts w:ascii="Arial" w:eastAsia="Times New Roman" w:hAnsi="Arial" w:cs="Arial"/>
          <w:szCs w:val="24"/>
        </w:rPr>
        <w:t xml:space="preserve">6. </w:t>
      </w:r>
      <w:r w:rsidRPr="00044994">
        <w:rPr>
          <w:rFonts w:ascii="Arial" w:eastAsia="Times New Roman" w:hAnsi="Arial" w:cs="Arial"/>
        </w:rPr>
        <w:t xml:space="preserve">Περιεχόμενο της συσκευασίας και </w:t>
      </w:r>
      <w:r w:rsidRPr="00044994">
        <w:rPr>
          <w:rFonts w:ascii="Arial" w:eastAsia="Times New Roman" w:hAnsi="Arial" w:cs="Arial"/>
          <w:szCs w:val="24"/>
        </w:rPr>
        <w:t>λοιπές πληροφορίες</w:t>
      </w:r>
    </w:p>
    <w:p w:rsidR="00593897" w:rsidRPr="00044994" w:rsidRDefault="00593897" w:rsidP="00593897">
      <w:pPr>
        <w:tabs>
          <w:tab w:val="left" w:pos="567"/>
          <w:tab w:val="left" w:pos="720"/>
          <w:tab w:val="decimal" w:pos="1296"/>
        </w:tabs>
        <w:spacing w:after="0" w:line="240" w:lineRule="auto"/>
        <w:ind w:left="720" w:right="576" w:hanging="720"/>
        <w:jc w:val="both"/>
        <w:rPr>
          <w:rFonts w:ascii="Arial" w:eastAsia="Times New Roman" w:hAnsi="Arial" w:cs="Arial"/>
        </w:rPr>
      </w:pPr>
    </w:p>
    <w:p w:rsidR="00593897" w:rsidRPr="00044994" w:rsidRDefault="00593897" w:rsidP="00593897">
      <w:pPr>
        <w:tabs>
          <w:tab w:val="left" w:pos="567"/>
          <w:tab w:val="left" w:pos="720"/>
          <w:tab w:val="decimal" w:pos="1296"/>
        </w:tabs>
        <w:spacing w:after="0" w:line="240" w:lineRule="auto"/>
        <w:ind w:left="720" w:right="576" w:hanging="720"/>
        <w:jc w:val="both"/>
        <w:rPr>
          <w:rFonts w:ascii="Arial" w:eastAsia="Times New Roman" w:hAnsi="Arial" w:cs="Arial"/>
        </w:rPr>
      </w:pPr>
    </w:p>
    <w:p w:rsidR="00593897" w:rsidRPr="00044994" w:rsidRDefault="00593897" w:rsidP="00593897">
      <w:pPr>
        <w:tabs>
          <w:tab w:val="left" w:pos="567"/>
          <w:tab w:val="left" w:pos="720"/>
          <w:tab w:val="left" w:pos="1296"/>
        </w:tabs>
        <w:spacing w:after="0" w:line="240" w:lineRule="auto"/>
        <w:jc w:val="both"/>
        <w:rPr>
          <w:rFonts w:ascii="Arial" w:eastAsia="Times New Roman" w:hAnsi="Arial" w:cs="Arial"/>
          <w:b/>
          <w:color w:val="000000"/>
          <w:sz w:val="26"/>
          <w:szCs w:val="24"/>
        </w:rPr>
      </w:pPr>
      <w:r w:rsidRPr="00044994">
        <w:rPr>
          <w:rFonts w:ascii="Arial" w:eastAsia="Times New Roman" w:hAnsi="Arial" w:cs="Arial"/>
          <w:b/>
          <w:color w:val="000000"/>
          <w:sz w:val="26"/>
          <w:szCs w:val="24"/>
        </w:rPr>
        <w:t>1 .</w:t>
      </w:r>
      <w:r w:rsidRPr="00044994">
        <w:rPr>
          <w:rFonts w:ascii="Arial" w:eastAsia="Times New Roman" w:hAnsi="Arial" w:cs="Arial"/>
          <w:b/>
          <w:color w:val="000000"/>
          <w:sz w:val="26"/>
          <w:szCs w:val="24"/>
        </w:rPr>
        <w:tab/>
        <w:t>Τι είναι το ENGERIX και ποια είναι η χρήση του</w:t>
      </w:r>
      <w:r w:rsidRPr="00044994">
        <w:rPr>
          <w:rFonts w:ascii="Arial" w:eastAsia="Times New Roman" w:hAnsi="Arial" w:cs="Arial"/>
          <w:b/>
          <w:color w:val="000000"/>
          <w:sz w:val="26"/>
          <w:szCs w:val="24"/>
          <w:shd w:val="clear" w:color="auto" w:fill="737373"/>
        </w:rPr>
        <w:t xml:space="preserve"> </w:t>
      </w:r>
    </w:p>
    <w:p w:rsidR="00593897" w:rsidRPr="00044994" w:rsidRDefault="00593897" w:rsidP="00593897">
      <w:pPr>
        <w:tabs>
          <w:tab w:val="left" w:pos="567"/>
        </w:tabs>
        <w:spacing w:after="0" w:line="240" w:lineRule="auto"/>
        <w:jc w:val="both"/>
        <w:rPr>
          <w:rFonts w:ascii="Arial" w:eastAsia="Times New Roman" w:hAnsi="Arial" w:cs="Arial"/>
          <w:snapToGrid w:val="0"/>
        </w:rPr>
      </w:pPr>
    </w:p>
    <w:p w:rsidR="00593897" w:rsidRPr="00044994" w:rsidRDefault="00593897" w:rsidP="00593897">
      <w:pPr>
        <w:tabs>
          <w:tab w:val="left" w:pos="567"/>
        </w:tabs>
        <w:spacing w:after="0" w:line="240" w:lineRule="auto"/>
        <w:jc w:val="both"/>
        <w:rPr>
          <w:rFonts w:ascii="Arial" w:eastAsia="Times New Roman" w:hAnsi="Arial" w:cs="Arial"/>
          <w:szCs w:val="24"/>
        </w:rPr>
      </w:pPr>
      <w:r w:rsidRPr="00044994">
        <w:rPr>
          <w:rFonts w:ascii="Arial" w:eastAsia="Times New Roman" w:hAnsi="Arial" w:cs="Arial"/>
          <w:szCs w:val="24"/>
        </w:rPr>
        <w:t xml:space="preserve">Το ENGERIX είναι ένα εμβόλιο που χρησιμοποιείται για την πρόληψη λοίμωξης από ηπατίτιδα Β. Μπορεί ακόμη να συντελέσει στην πρόληψη λοίμωξης από ηπατίτιδα D.  </w:t>
      </w:r>
    </w:p>
    <w:p w:rsidR="00593897" w:rsidRPr="00044994" w:rsidRDefault="00593897" w:rsidP="00593897">
      <w:pPr>
        <w:tabs>
          <w:tab w:val="left" w:pos="567"/>
        </w:tabs>
        <w:spacing w:after="0" w:line="240" w:lineRule="auto"/>
        <w:jc w:val="both"/>
        <w:rPr>
          <w:rFonts w:ascii="Arial" w:eastAsia="Times New Roman" w:hAnsi="Arial" w:cs="Arial"/>
        </w:rPr>
      </w:pPr>
      <w:r w:rsidRPr="00044994">
        <w:rPr>
          <w:rFonts w:ascii="Arial" w:eastAsia="Times New Roman" w:hAnsi="Arial" w:cs="Arial"/>
          <w:szCs w:val="24"/>
        </w:rPr>
        <w:t xml:space="preserve">Το εμβόλιο μπορεί να χορηγηθεί σε ενήλικες και </w:t>
      </w:r>
      <w:r w:rsidRPr="00044994">
        <w:rPr>
          <w:rFonts w:ascii="Arial" w:eastAsia="Times New Roman" w:hAnsi="Arial" w:cs="Arial"/>
        </w:rPr>
        <w:t xml:space="preserve">εφήβους ηλικίας 16 ετών και άνω. Σε εξαιρετικές περιπτώσεις μπορεί επίσης να χορηγηθεί σε παιδιά και εφήβους 11 έως 15 ετών (βλέπε  τμήμα 3). </w:t>
      </w:r>
    </w:p>
    <w:p w:rsidR="00593897" w:rsidRPr="00044994" w:rsidRDefault="00593897" w:rsidP="00593897">
      <w:pPr>
        <w:tabs>
          <w:tab w:val="left" w:pos="567"/>
          <w:tab w:val="left" w:pos="720"/>
          <w:tab w:val="left" w:pos="1296"/>
        </w:tabs>
        <w:spacing w:after="0" w:line="240" w:lineRule="auto"/>
        <w:jc w:val="both"/>
        <w:rPr>
          <w:rFonts w:ascii="Arial" w:eastAsia="Times New Roman" w:hAnsi="Arial" w:cs="Arial"/>
        </w:rPr>
      </w:pPr>
    </w:p>
    <w:p w:rsidR="00593897" w:rsidRPr="00044994" w:rsidRDefault="00593897" w:rsidP="00593897">
      <w:pPr>
        <w:tabs>
          <w:tab w:val="left" w:pos="567"/>
        </w:tabs>
        <w:spacing w:after="0" w:line="240" w:lineRule="auto"/>
        <w:jc w:val="both"/>
        <w:rPr>
          <w:rFonts w:ascii="Arial" w:eastAsia="Times New Roman" w:hAnsi="Arial" w:cs="Arial"/>
          <w:szCs w:val="24"/>
        </w:rPr>
      </w:pPr>
      <w:r w:rsidRPr="00044994">
        <w:rPr>
          <w:rFonts w:ascii="Arial" w:eastAsia="Times New Roman" w:hAnsi="Arial" w:cs="Arial"/>
          <w:szCs w:val="24"/>
        </w:rPr>
        <w:t xml:space="preserve">Η ηπατίτιδα Β αποτελεί λοιμώδη ασθένεια του ήπατος που προκαλείται από ιό. Ορισμένα άτομα έχουν τον ιό της ηπατίτιδα Β στον οργανισμό τους, αλλά δεν μπορούν να απαλλαγούν από αυτόν. Μπορούν να μεταδώσουν τη λοίμωξη σε άλλα άτομα και είναι γνωστοί ως φορείς. Η νόσος εξαπλώνεται από τον ιό που εισέρχεται στον οργανισμό μετά από επαφή με σωματικά υγρά, συνηθέστερα με αίμα, από μολυσμένο άτομο. </w:t>
      </w:r>
    </w:p>
    <w:p w:rsidR="00593897" w:rsidRPr="00044994" w:rsidRDefault="00593897" w:rsidP="00593897">
      <w:pPr>
        <w:tabs>
          <w:tab w:val="left" w:pos="567"/>
        </w:tabs>
        <w:spacing w:after="0" w:line="240" w:lineRule="auto"/>
        <w:jc w:val="both"/>
        <w:rPr>
          <w:rFonts w:ascii="Arial" w:eastAsia="Times New Roman" w:hAnsi="Arial" w:cs="Arial"/>
          <w:szCs w:val="24"/>
        </w:rPr>
      </w:pPr>
      <w:r w:rsidRPr="00044994">
        <w:rPr>
          <w:rFonts w:ascii="Arial" w:eastAsia="Times New Roman" w:hAnsi="Arial" w:cs="Arial"/>
          <w:szCs w:val="24"/>
        </w:rPr>
        <w:t>Εάν η μητέρα είναι φορέας του ιού, μπορεί να μεταδώσει τον ιό στο μωρό της κατά τον τοκετό. Επίσης, είναι πιθανό να μεταδοθεί ο ιός από φορέα, π.χ. με σεξουαλική επαφή χωρίς προφύλαξη, κοινόχρηστες σύριγγες ή θεραπεία με ιατρικό εξοπλισμό που δεν έχει αποστειρωθεί κατάλληλα.</w:t>
      </w:r>
    </w:p>
    <w:p w:rsidR="00593897" w:rsidRPr="00044994" w:rsidRDefault="00593897" w:rsidP="00593897">
      <w:pPr>
        <w:tabs>
          <w:tab w:val="left" w:pos="567"/>
        </w:tabs>
        <w:spacing w:after="0" w:line="240" w:lineRule="auto"/>
        <w:jc w:val="both"/>
        <w:rPr>
          <w:rFonts w:ascii="Arial" w:eastAsia="Times New Roman" w:hAnsi="Arial" w:cs="Arial"/>
        </w:rPr>
      </w:pPr>
    </w:p>
    <w:p w:rsidR="00593897" w:rsidRPr="00044994" w:rsidRDefault="00593897" w:rsidP="00593897">
      <w:pPr>
        <w:tabs>
          <w:tab w:val="left" w:pos="567"/>
        </w:tabs>
        <w:spacing w:after="0" w:line="240" w:lineRule="auto"/>
        <w:jc w:val="both"/>
        <w:rPr>
          <w:rFonts w:ascii="Arial" w:eastAsia="Times New Roman" w:hAnsi="Arial" w:cs="Arial"/>
          <w:szCs w:val="24"/>
        </w:rPr>
      </w:pPr>
      <w:r w:rsidRPr="00044994">
        <w:rPr>
          <w:rFonts w:ascii="Arial" w:eastAsia="Times New Roman" w:hAnsi="Arial" w:cs="Arial"/>
          <w:szCs w:val="24"/>
        </w:rPr>
        <w:t>Στα κύρια σημεία της νόσου συμπεριλαμβάνεται η κεφαλαλγία, ο πυρετός, ο έμετος και ο ίκτερος (κιτρίνισμα του δέρματος και των οφθαλμών), αλλά σε περίπου 3 στους 10 ασθενείς δεν υπάρχουν συμπτώματα της νόσου.</w:t>
      </w:r>
    </w:p>
    <w:p w:rsidR="00593897" w:rsidRPr="00044994" w:rsidRDefault="00593897" w:rsidP="00593897">
      <w:pPr>
        <w:tabs>
          <w:tab w:val="left" w:pos="567"/>
        </w:tabs>
        <w:spacing w:after="0" w:line="240" w:lineRule="auto"/>
        <w:jc w:val="both"/>
        <w:rPr>
          <w:rFonts w:ascii="Arial" w:eastAsia="Times New Roman" w:hAnsi="Arial" w:cs="Arial"/>
          <w:szCs w:val="24"/>
        </w:rPr>
      </w:pPr>
      <w:r w:rsidRPr="00044994">
        <w:rPr>
          <w:rFonts w:ascii="Arial" w:eastAsia="Times New Roman" w:hAnsi="Arial" w:cs="Arial"/>
          <w:szCs w:val="24"/>
        </w:rPr>
        <w:t>Σε εκείνους που έχουν μολυνθεί με ηπατίτιδα Β, 1 στους 10 ενήλικες και έως 9 στα 10 μωρά θα γίνουν φορείς του ιού και πιθανόν να φτάσουν να αναπτύξουν σοβαρή ηπατική βλάβη και, σε ορισμένες περιπτώσεις, καρκίνο του ήπατος.</w:t>
      </w:r>
    </w:p>
    <w:p w:rsidR="00593897" w:rsidRPr="00044994" w:rsidRDefault="00593897" w:rsidP="00593897">
      <w:pPr>
        <w:tabs>
          <w:tab w:val="left" w:pos="567"/>
        </w:tabs>
        <w:spacing w:after="0" w:line="240" w:lineRule="auto"/>
        <w:jc w:val="both"/>
        <w:rPr>
          <w:rFonts w:ascii="Arial" w:eastAsia="Times New Roman" w:hAnsi="Arial" w:cs="Arial"/>
        </w:rPr>
      </w:pPr>
    </w:p>
    <w:p w:rsidR="00593897" w:rsidRPr="00044994" w:rsidRDefault="00593897" w:rsidP="00593897">
      <w:pPr>
        <w:tabs>
          <w:tab w:val="left" w:pos="567"/>
        </w:tabs>
        <w:spacing w:after="0" w:line="240" w:lineRule="auto"/>
        <w:jc w:val="both"/>
        <w:rPr>
          <w:rFonts w:ascii="Arial" w:eastAsia="Times New Roman" w:hAnsi="Arial" w:cs="Arial"/>
          <w:szCs w:val="24"/>
        </w:rPr>
      </w:pPr>
      <w:r w:rsidRPr="00044994">
        <w:rPr>
          <w:rFonts w:ascii="Arial" w:eastAsia="Times New Roman" w:hAnsi="Arial" w:cs="Arial"/>
          <w:b/>
        </w:rPr>
        <w:lastRenderedPageBreak/>
        <w:t xml:space="preserve">Πως δρα το </w:t>
      </w:r>
      <w:proofErr w:type="spellStart"/>
      <w:r w:rsidRPr="00044994">
        <w:rPr>
          <w:rFonts w:ascii="Arial" w:eastAsia="Times New Roman" w:hAnsi="Arial" w:cs="Arial"/>
          <w:b/>
        </w:rPr>
        <w:t>Engerix</w:t>
      </w:r>
      <w:proofErr w:type="spellEnd"/>
      <w:r w:rsidRPr="00044994">
        <w:rPr>
          <w:rFonts w:ascii="Arial" w:eastAsia="Times New Roman" w:hAnsi="Arial" w:cs="Arial"/>
          <w:b/>
        </w:rPr>
        <w:t xml:space="preserve">  </w:t>
      </w:r>
    </w:p>
    <w:p w:rsidR="00593897" w:rsidRPr="00044994" w:rsidRDefault="00593897" w:rsidP="00593897">
      <w:pPr>
        <w:tabs>
          <w:tab w:val="left" w:pos="567"/>
        </w:tabs>
        <w:spacing w:after="0" w:line="240" w:lineRule="auto"/>
        <w:jc w:val="both"/>
        <w:rPr>
          <w:rFonts w:ascii="Arial" w:eastAsia="Times New Roman" w:hAnsi="Arial" w:cs="Arial"/>
          <w:szCs w:val="24"/>
        </w:rPr>
      </w:pPr>
      <w:r w:rsidRPr="00044994">
        <w:rPr>
          <w:rFonts w:ascii="Arial" w:eastAsia="Times New Roman" w:hAnsi="Arial" w:cs="Arial"/>
          <w:szCs w:val="24"/>
        </w:rPr>
        <w:t>Το ENGERIX περιέχει μικρή ποσότητα του «εξωτερικού περιβλήματος» του ιού της ηπατίτιδας Β. Αυτό το "εξωτερικό περίβλημα" δεν είναι λοιμώδες και δεν μπορεί να σας κάνει να αρρωστήσετε.</w:t>
      </w:r>
    </w:p>
    <w:p w:rsidR="00593897" w:rsidRPr="00044994" w:rsidRDefault="00593897" w:rsidP="00593897">
      <w:pPr>
        <w:numPr>
          <w:ilvl w:val="0"/>
          <w:numId w:val="4"/>
        </w:numPr>
        <w:tabs>
          <w:tab w:val="clear" w:pos="720"/>
          <w:tab w:val="num" w:pos="426"/>
          <w:tab w:val="left" w:pos="567"/>
        </w:tabs>
        <w:spacing w:after="0" w:line="240" w:lineRule="auto"/>
        <w:ind w:left="426" w:hanging="426"/>
        <w:jc w:val="both"/>
        <w:rPr>
          <w:rFonts w:ascii="Arial" w:eastAsia="Times New Roman" w:hAnsi="Arial" w:cs="Arial"/>
          <w:szCs w:val="24"/>
        </w:rPr>
      </w:pPr>
      <w:r w:rsidRPr="00044994">
        <w:rPr>
          <w:rFonts w:ascii="Arial" w:eastAsia="Times New Roman" w:hAnsi="Arial" w:cs="Arial"/>
          <w:szCs w:val="24"/>
        </w:rPr>
        <w:t xml:space="preserve">Όταν σας χορηγηθεί το εμβόλιο, θα κάνει το ανοσοποιητικό σύστημα του οργανισμού να προετοιμαστεί, ώστε να προστατευθεί από αυτούς τους ιούς στο μέλλον. </w:t>
      </w:r>
    </w:p>
    <w:p w:rsidR="00593897" w:rsidRPr="00044994" w:rsidRDefault="00593897" w:rsidP="00593897">
      <w:pPr>
        <w:numPr>
          <w:ilvl w:val="0"/>
          <w:numId w:val="4"/>
        </w:numPr>
        <w:tabs>
          <w:tab w:val="clear" w:pos="720"/>
          <w:tab w:val="num" w:pos="426"/>
          <w:tab w:val="left" w:pos="567"/>
        </w:tabs>
        <w:spacing w:after="0" w:line="240" w:lineRule="auto"/>
        <w:ind w:left="426" w:hanging="426"/>
        <w:jc w:val="both"/>
        <w:rPr>
          <w:rFonts w:ascii="Arial" w:eastAsia="Times New Roman" w:hAnsi="Arial" w:cs="Arial"/>
          <w:szCs w:val="24"/>
        </w:rPr>
      </w:pPr>
      <w:r w:rsidRPr="00044994">
        <w:rPr>
          <w:rFonts w:ascii="Arial" w:eastAsia="Times New Roman" w:hAnsi="Arial" w:cs="Arial"/>
          <w:szCs w:val="24"/>
        </w:rPr>
        <w:t>Το ENGERIX δεν θα σάς προστατεύσει εάν έχετε ήδη μολυνθεί με τον ιό της ηπατίτιδας Β.</w:t>
      </w:r>
    </w:p>
    <w:p w:rsidR="00593897" w:rsidRPr="00044994" w:rsidRDefault="00593897" w:rsidP="00593897">
      <w:pPr>
        <w:numPr>
          <w:ilvl w:val="0"/>
          <w:numId w:val="4"/>
        </w:numPr>
        <w:tabs>
          <w:tab w:val="clear" w:pos="720"/>
          <w:tab w:val="num" w:pos="426"/>
          <w:tab w:val="left" w:pos="567"/>
        </w:tabs>
        <w:spacing w:after="0" w:line="240" w:lineRule="auto"/>
        <w:ind w:left="426" w:hanging="426"/>
        <w:jc w:val="both"/>
        <w:rPr>
          <w:rFonts w:ascii="Arial" w:eastAsia="Times New Roman" w:hAnsi="Arial" w:cs="Arial"/>
          <w:szCs w:val="24"/>
        </w:rPr>
      </w:pPr>
      <w:r w:rsidRPr="00044994">
        <w:rPr>
          <w:rFonts w:ascii="Arial" w:eastAsia="Times New Roman" w:hAnsi="Arial" w:cs="Arial"/>
          <w:szCs w:val="24"/>
        </w:rPr>
        <w:t xml:space="preserve">Το ENGERIX μπορεί να συντελέσει μόνο στην προστασία σας από λοίμωξη με τον ιό της ηπατίτιδας Β. </w:t>
      </w:r>
    </w:p>
    <w:p w:rsidR="00593897" w:rsidRPr="00044994" w:rsidRDefault="00593897" w:rsidP="00593897">
      <w:pPr>
        <w:tabs>
          <w:tab w:val="left" w:pos="567"/>
          <w:tab w:val="left" w:pos="720"/>
          <w:tab w:val="left" w:pos="1296"/>
        </w:tabs>
        <w:spacing w:after="0" w:line="240" w:lineRule="auto"/>
        <w:jc w:val="both"/>
        <w:rPr>
          <w:rFonts w:ascii="Arial" w:eastAsia="Times New Roman" w:hAnsi="Arial" w:cs="Arial"/>
        </w:rPr>
      </w:pPr>
    </w:p>
    <w:p w:rsidR="00593897" w:rsidRPr="00044994" w:rsidRDefault="00593897" w:rsidP="00593897">
      <w:pPr>
        <w:tabs>
          <w:tab w:val="left" w:pos="567"/>
          <w:tab w:val="left" w:pos="720"/>
          <w:tab w:val="left" w:pos="1296"/>
        </w:tabs>
        <w:spacing w:after="0" w:line="240" w:lineRule="auto"/>
        <w:jc w:val="both"/>
        <w:rPr>
          <w:rFonts w:ascii="Arial" w:eastAsia="Times New Roman" w:hAnsi="Arial" w:cs="Arial"/>
        </w:rPr>
      </w:pPr>
    </w:p>
    <w:p w:rsidR="00593897" w:rsidRPr="00044994" w:rsidRDefault="00593897" w:rsidP="00593897">
      <w:pPr>
        <w:tabs>
          <w:tab w:val="left" w:pos="567"/>
        </w:tabs>
        <w:spacing w:after="0" w:line="240" w:lineRule="auto"/>
        <w:jc w:val="both"/>
        <w:rPr>
          <w:rFonts w:ascii="Arial" w:eastAsia="Times New Roman" w:hAnsi="Arial" w:cs="Arial"/>
          <w:b/>
          <w:color w:val="000000"/>
          <w:sz w:val="26"/>
          <w:szCs w:val="24"/>
        </w:rPr>
      </w:pPr>
      <w:r w:rsidRPr="00044994">
        <w:rPr>
          <w:rFonts w:ascii="Arial" w:eastAsia="Times New Roman" w:hAnsi="Arial" w:cs="Arial"/>
          <w:b/>
          <w:color w:val="000000"/>
          <w:sz w:val="26"/>
          <w:szCs w:val="24"/>
        </w:rPr>
        <w:t xml:space="preserve">2. </w:t>
      </w:r>
      <w:r w:rsidRPr="00044994">
        <w:rPr>
          <w:rFonts w:ascii="Arial" w:eastAsia="Times New Roman" w:hAnsi="Arial" w:cs="Arial"/>
          <w:b/>
          <w:color w:val="000000"/>
          <w:sz w:val="26"/>
          <w:szCs w:val="24"/>
        </w:rPr>
        <w:tab/>
        <w:t xml:space="preserve"> Τι πρέπει να γνωρίζετε πριν πάρετε το ENGERIX </w:t>
      </w:r>
    </w:p>
    <w:p w:rsidR="00593897" w:rsidRPr="00044994" w:rsidRDefault="00593897" w:rsidP="00593897">
      <w:pPr>
        <w:tabs>
          <w:tab w:val="left" w:pos="567"/>
        </w:tabs>
        <w:spacing w:after="0" w:line="240" w:lineRule="auto"/>
        <w:jc w:val="both"/>
        <w:rPr>
          <w:rFonts w:ascii="Arial" w:eastAsia="Times New Roman" w:hAnsi="Arial" w:cs="Arial"/>
          <w:b/>
        </w:rPr>
      </w:pPr>
    </w:p>
    <w:p w:rsidR="00593897" w:rsidRPr="00044994" w:rsidRDefault="00593897" w:rsidP="00593897">
      <w:pPr>
        <w:tabs>
          <w:tab w:val="left" w:pos="567"/>
        </w:tabs>
        <w:spacing w:after="0" w:line="240" w:lineRule="auto"/>
        <w:jc w:val="both"/>
        <w:rPr>
          <w:rFonts w:ascii="Arial" w:eastAsia="Times New Roman" w:hAnsi="Arial" w:cs="Arial"/>
          <w:b/>
          <w:szCs w:val="24"/>
        </w:rPr>
      </w:pPr>
      <w:r w:rsidRPr="00044994">
        <w:rPr>
          <w:rFonts w:ascii="Arial" w:eastAsia="Times New Roman" w:hAnsi="Arial" w:cs="Arial"/>
          <w:b/>
          <w:szCs w:val="24"/>
        </w:rPr>
        <w:t>Το ENGERIX δεν πρέπει να χορηγείται σε περίπτωση:</w:t>
      </w:r>
    </w:p>
    <w:p w:rsidR="00593897" w:rsidRPr="00044994" w:rsidRDefault="00593897" w:rsidP="00593897">
      <w:pPr>
        <w:numPr>
          <w:ilvl w:val="0"/>
          <w:numId w:val="1"/>
        </w:numPr>
        <w:tabs>
          <w:tab w:val="left" w:pos="567"/>
        </w:tabs>
        <w:spacing w:after="0" w:line="240" w:lineRule="auto"/>
        <w:jc w:val="both"/>
        <w:rPr>
          <w:rFonts w:ascii="Arial" w:eastAsia="Times New Roman" w:hAnsi="Arial" w:cs="Arial"/>
          <w:b/>
          <w:szCs w:val="24"/>
        </w:rPr>
      </w:pPr>
      <w:r w:rsidRPr="00044994">
        <w:rPr>
          <w:rFonts w:ascii="Arial" w:eastAsia="Times New Roman" w:hAnsi="Arial" w:cs="Arial"/>
          <w:szCs w:val="24"/>
        </w:rPr>
        <w:t>αλλεργίας (υπερευαισθησίας) στο ENGERIX ή σε οποιοδήποτε άλλο συστατικό αυτού του εμβολίου (παρατίθενται στην παράγραφο 6)</w:t>
      </w:r>
    </w:p>
    <w:p w:rsidR="00593897" w:rsidRPr="00044994" w:rsidRDefault="00593897" w:rsidP="00593897">
      <w:pPr>
        <w:numPr>
          <w:ilvl w:val="0"/>
          <w:numId w:val="1"/>
        </w:numPr>
        <w:tabs>
          <w:tab w:val="left" w:pos="567"/>
        </w:tabs>
        <w:spacing w:after="0" w:line="240" w:lineRule="auto"/>
        <w:jc w:val="both"/>
        <w:rPr>
          <w:rFonts w:ascii="Arial" w:eastAsia="Times New Roman" w:hAnsi="Arial" w:cs="Arial"/>
          <w:szCs w:val="24"/>
        </w:rPr>
      </w:pPr>
      <w:r w:rsidRPr="00044994">
        <w:rPr>
          <w:rFonts w:ascii="Arial" w:eastAsia="Times New Roman" w:hAnsi="Arial" w:cs="Arial"/>
          <w:szCs w:val="24"/>
        </w:rPr>
        <w:t>υψηλής θερμοκρασίας (πυρετός)</w:t>
      </w:r>
    </w:p>
    <w:p w:rsidR="00593897" w:rsidRPr="00044994" w:rsidRDefault="00593897" w:rsidP="00593897">
      <w:pPr>
        <w:tabs>
          <w:tab w:val="left" w:pos="567"/>
        </w:tabs>
        <w:spacing w:after="0" w:line="240" w:lineRule="auto"/>
        <w:jc w:val="both"/>
        <w:rPr>
          <w:rFonts w:ascii="Arial" w:eastAsia="Times New Roman" w:hAnsi="Arial" w:cs="Arial"/>
          <w:szCs w:val="24"/>
        </w:rPr>
      </w:pPr>
      <w:r w:rsidRPr="00044994">
        <w:rPr>
          <w:rFonts w:ascii="Arial" w:eastAsia="Times New Roman" w:hAnsi="Arial" w:cs="Arial"/>
          <w:szCs w:val="24"/>
        </w:rPr>
        <w:t xml:space="preserve">Το ENGERIX δεν πρέπει να χορηγείται εάν οτιδήποτε από τα παραπάνω ισχύει στην περίπτωση σας. Εάν δεν είστε βέβαιοι, ενημερώστε το γιατρό ή το φαρμακοποιό σας πριν τον εμβολιασμό με ENGERIX. Παρακαλείσθε να ενημερώσετε το γιατρό ή το φαρμακοποιό σας εάν έχετε τυχόν αλλεργίες ή εάν είχατε ποτέ τυχόν προβλήματα υγείας μετά από εμβολιασμό. </w:t>
      </w:r>
    </w:p>
    <w:p w:rsidR="00593897" w:rsidRPr="00044994" w:rsidRDefault="00593897" w:rsidP="00593897">
      <w:pPr>
        <w:keepNext/>
        <w:keepLines/>
        <w:tabs>
          <w:tab w:val="left" w:pos="567"/>
          <w:tab w:val="left" w:pos="720"/>
          <w:tab w:val="left" w:pos="1296"/>
        </w:tabs>
        <w:spacing w:after="0" w:line="240" w:lineRule="auto"/>
        <w:jc w:val="both"/>
        <w:rPr>
          <w:rFonts w:ascii="Arial" w:eastAsia="Times New Roman" w:hAnsi="Arial" w:cs="Arial"/>
          <w:b/>
        </w:rPr>
      </w:pPr>
    </w:p>
    <w:p w:rsidR="00593897" w:rsidRPr="00044994" w:rsidRDefault="00593897" w:rsidP="00593897">
      <w:pPr>
        <w:keepNext/>
        <w:keepLines/>
        <w:tabs>
          <w:tab w:val="left" w:pos="567"/>
          <w:tab w:val="left" w:pos="720"/>
          <w:tab w:val="left" w:pos="1296"/>
        </w:tabs>
        <w:spacing w:after="0" w:line="240" w:lineRule="auto"/>
        <w:jc w:val="both"/>
        <w:rPr>
          <w:rFonts w:ascii="Arial" w:eastAsia="Times New Roman" w:hAnsi="Arial" w:cs="Arial"/>
          <w:b/>
        </w:rPr>
      </w:pPr>
      <w:r w:rsidRPr="00044994">
        <w:rPr>
          <w:rFonts w:ascii="Arial" w:eastAsia="Times New Roman" w:hAnsi="Arial" w:cs="Arial"/>
          <w:b/>
        </w:rPr>
        <w:t>Προειδοποιήσεις</w:t>
      </w:r>
      <w:r w:rsidRPr="00044994" w:rsidDel="003A365C">
        <w:rPr>
          <w:rFonts w:ascii="Arial" w:eastAsia="Times New Roman" w:hAnsi="Arial" w:cs="Arial"/>
          <w:b/>
        </w:rPr>
        <w:t xml:space="preserve"> </w:t>
      </w:r>
      <w:r w:rsidRPr="00044994">
        <w:rPr>
          <w:rFonts w:ascii="Arial" w:eastAsia="Times New Roman" w:hAnsi="Arial" w:cs="Arial"/>
          <w:b/>
        </w:rPr>
        <w:t>και Προφυλάξεις</w:t>
      </w:r>
    </w:p>
    <w:p w:rsidR="00593897" w:rsidRPr="00044994" w:rsidRDefault="00593897" w:rsidP="00593897">
      <w:pPr>
        <w:numPr>
          <w:ilvl w:val="0"/>
          <w:numId w:val="1"/>
        </w:numPr>
        <w:tabs>
          <w:tab w:val="left" w:pos="567"/>
        </w:tabs>
        <w:spacing w:after="0" w:line="240" w:lineRule="auto"/>
        <w:jc w:val="both"/>
        <w:rPr>
          <w:rFonts w:ascii="Arial" w:eastAsia="Times New Roman" w:hAnsi="Arial" w:cs="Arial"/>
          <w:szCs w:val="24"/>
        </w:rPr>
      </w:pPr>
      <w:r w:rsidRPr="00044994">
        <w:rPr>
          <w:rFonts w:ascii="Arial" w:eastAsia="Times New Roman" w:hAnsi="Arial" w:cs="Arial"/>
          <w:noProof/>
          <w:szCs w:val="20"/>
        </w:rPr>
        <w:t>Απευθυνθείτε σ</w:t>
      </w:r>
      <w:r w:rsidRPr="00044994">
        <w:rPr>
          <w:rFonts w:ascii="Arial" w:eastAsia="Times New Roman" w:hAnsi="Arial" w:cs="Arial"/>
        </w:rPr>
        <w:t xml:space="preserve">τον γιατρό ή τον φαρμακοποιό σας πριν να λάβετε </w:t>
      </w:r>
      <w:proofErr w:type="spellStart"/>
      <w:r w:rsidRPr="00044994">
        <w:rPr>
          <w:rFonts w:ascii="Arial" w:eastAsia="Times New Roman" w:hAnsi="Arial" w:cs="Arial"/>
          <w:lang w:val="en-US"/>
        </w:rPr>
        <w:t>Engerix</w:t>
      </w:r>
      <w:proofErr w:type="spellEnd"/>
      <w:r w:rsidRPr="00044994">
        <w:rPr>
          <w:rFonts w:ascii="Arial" w:eastAsia="Times New Roman" w:hAnsi="Arial" w:cs="Arial"/>
        </w:rPr>
        <w:t xml:space="preserve"> εάν: </w:t>
      </w:r>
      <w:r w:rsidRPr="00044994">
        <w:rPr>
          <w:rFonts w:ascii="Arial" w:eastAsia="Times New Roman" w:hAnsi="Arial" w:cs="Arial"/>
          <w:szCs w:val="24"/>
        </w:rPr>
        <w:t xml:space="preserve">Κάνετε αιμοκάθαρση για νεφρολογικό πρόβλημα ή έχετε κάποια ασθένεια που μπορεί να επηρεάσει το ανοσοποιητικό σας σύστημα </w:t>
      </w:r>
    </w:p>
    <w:p w:rsidR="00593897" w:rsidRPr="00044994" w:rsidRDefault="00593897" w:rsidP="00593897">
      <w:pPr>
        <w:tabs>
          <w:tab w:val="left" w:pos="284"/>
          <w:tab w:val="left" w:pos="567"/>
        </w:tabs>
        <w:spacing w:after="0" w:line="240" w:lineRule="auto"/>
        <w:ind w:left="360"/>
        <w:jc w:val="both"/>
        <w:rPr>
          <w:rFonts w:ascii="Arial" w:eastAsia="Times New Roman" w:hAnsi="Arial" w:cs="Arial"/>
          <w:szCs w:val="24"/>
        </w:rPr>
      </w:pPr>
      <w:r w:rsidRPr="00044994">
        <w:rPr>
          <w:rFonts w:ascii="Arial" w:eastAsia="Times New Roman" w:hAnsi="Arial" w:cs="Arial"/>
          <w:szCs w:val="24"/>
        </w:rPr>
        <w:t>Άτομα που υποβάλλονται σε αιμοκάθαρση, έχουν μακροχρόνια ηπατικά προβλήματα, είναι φορείς του ιού της ηπατίτιδας C ή είναι HIV θετικοί, μπορεί και πάλι να λάβουν το ENGERIX από το γιατρό τους. Αυτό συμβαίνει, διότι οι λοιμώξεις από ηπατίτιδα Β μπορεί να είναι σοβαρές σε αυτούς τους ασθενείς. Περισσότερες πληροφορίες σχετικά με νεφρολογικά προβλήματα και την αιμοκάθαρση βρίσκονται στην Ενότητα 3.</w:t>
      </w:r>
    </w:p>
    <w:p w:rsidR="00593897" w:rsidRPr="00044994" w:rsidRDefault="00593897" w:rsidP="00593897">
      <w:pPr>
        <w:tabs>
          <w:tab w:val="left" w:pos="567"/>
        </w:tabs>
        <w:spacing w:after="0" w:line="240" w:lineRule="auto"/>
        <w:jc w:val="both"/>
        <w:rPr>
          <w:rFonts w:ascii="Arial" w:eastAsia="Times New Roman" w:hAnsi="Arial" w:cs="Arial"/>
          <w:szCs w:val="24"/>
        </w:rPr>
      </w:pPr>
    </w:p>
    <w:p w:rsidR="00593897" w:rsidRPr="00044994" w:rsidRDefault="00593897" w:rsidP="00593897">
      <w:pPr>
        <w:tabs>
          <w:tab w:val="left" w:pos="567"/>
        </w:tabs>
        <w:spacing w:after="0" w:line="240" w:lineRule="auto"/>
        <w:jc w:val="both"/>
        <w:rPr>
          <w:rFonts w:ascii="Arial" w:eastAsia="Times New Roman" w:hAnsi="Arial" w:cs="Arial"/>
          <w:szCs w:val="24"/>
        </w:rPr>
      </w:pPr>
      <w:r w:rsidRPr="00044994">
        <w:rPr>
          <w:rFonts w:ascii="Arial" w:eastAsia="Times New Roman" w:hAnsi="Arial" w:cs="Arial"/>
          <w:szCs w:val="24"/>
        </w:rPr>
        <w:t xml:space="preserve">Εάν δεν είστε βέβαιοι εάν οτιδήποτε από τα παραπάνω εφαρμόζεται σε εσάς, ενημερώστε το γιατρό ή το φαρμακοποιό σας πριν εμβολιαστείτε με ENGERIX. </w:t>
      </w:r>
    </w:p>
    <w:p w:rsidR="00593897" w:rsidRPr="00044994" w:rsidRDefault="00593897" w:rsidP="00593897">
      <w:pPr>
        <w:tabs>
          <w:tab w:val="left" w:pos="567"/>
        </w:tabs>
        <w:spacing w:after="0" w:line="240" w:lineRule="auto"/>
        <w:jc w:val="both"/>
        <w:rPr>
          <w:rFonts w:ascii="Arial" w:eastAsia="Times New Roman" w:hAnsi="Arial" w:cs="Arial"/>
          <w:szCs w:val="20"/>
        </w:rPr>
      </w:pPr>
    </w:p>
    <w:p w:rsidR="00593897" w:rsidRPr="00044994" w:rsidRDefault="00593897" w:rsidP="00593897">
      <w:pPr>
        <w:tabs>
          <w:tab w:val="left" w:pos="567"/>
        </w:tabs>
        <w:spacing w:after="0" w:line="240" w:lineRule="auto"/>
        <w:jc w:val="both"/>
        <w:rPr>
          <w:rFonts w:ascii="Arial" w:eastAsia="Times New Roman" w:hAnsi="Arial" w:cs="Arial"/>
          <w:szCs w:val="20"/>
        </w:rPr>
      </w:pPr>
      <w:r w:rsidRPr="00044994">
        <w:rPr>
          <w:rFonts w:ascii="Arial" w:eastAsia="Times New Roman" w:hAnsi="Arial" w:cs="Arial"/>
          <w:szCs w:val="20"/>
        </w:rPr>
        <w:t>Λιποθυμία μπορεί να συμβεί (κυρίως σε εφήβους) επακόλουθα ή ακόμη και πριν από κάθε ένεση. Ως εκ τούτου αναφέρετε στον γιατρό ή το νοσηλευτή εάν εμφανίσατε/το παιδί σας εμφανίσει λιποθυμία με μία προηγούμενη ένεση.</w:t>
      </w:r>
    </w:p>
    <w:p w:rsidR="00593897" w:rsidRPr="00044994" w:rsidRDefault="00593897" w:rsidP="00593897">
      <w:pPr>
        <w:tabs>
          <w:tab w:val="left" w:pos="567"/>
        </w:tabs>
        <w:spacing w:after="0" w:line="240" w:lineRule="auto"/>
        <w:jc w:val="both"/>
        <w:rPr>
          <w:rFonts w:ascii="Arial" w:eastAsia="Times New Roman" w:hAnsi="Arial" w:cs="Arial"/>
          <w:szCs w:val="24"/>
        </w:rPr>
      </w:pPr>
    </w:p>
    <w:p w:rsidR="00593897" w:rsidRPr="00044994" w:rsidRDefault="00593897" w:rsidP="00593897">
      <w:pPr>
        <w:tabs>
          <w:tab w:val="left" w:pos="567"/>
        </w:tabs>
        <w:spacing w:after="0" w:line="240" w:lineRule="auto"/>
        <w:jc w:val="both"/>
        <w:rPr>
          <w:rFonts w:ascii="Arial" w:eastAsia="Times New Roman" w:hAnsi="Arial" w:cs="Arial"/>
          <w:szCs w:val="24"/>
        </w:rPr>
      </w:pPr>
      <w:r w:rsidRPr="00044994">
        <w:rPr>
          <w:rFonts w:ascii="Arial" w:eastAsia="Times New Roman" w:hAnsi="Arial" w:cs="Arial"/>
          <w:szCs w:val="24"/>
        </w:rPr>
        <w:t xml:space="preserve">Όπως και με άλλα εμβόλια, το ENGERIX μπορεί να μην είναι εντελώς αποτελεσματικό στην προστασία σας από την ηπατίτιδα Β. Αρκετοί παράγοντες, όπως η μεγάλη ηλικία, το φύλο, το υπερβολικό βάρος, το κάπνισμα και ορισμένα μακροχρόνια προβλήματα, μειώνουν την ανοσολογική απάντηση στο εμβόλιο. Εάν οτιδήποτε από αυτά ισχύει στην περίπτωση σας, ο γιατρός σας μπορεί να αποφασίσει να σας υποβάλλει σε εξέταση αίματος ή να σας παράσχει πρόσθετη δόση του ENGERIX για να βεβαιωθεί ότι είστε προστατευμένος. </w:t>
      </w:r>
    </w:p>
    <w:p w:rsidR="00593897" w:rsidRPr="00044994" w:rsidRDefault="00593897" w:rsidP="00593897">
      <w:pPr>
        <w:tabs>
          <w:tab w:val="left" w:pos="567"/>
        </w:tabs>
        <w:spacing w:after="0" w:line="240" w:lineRule="auto"/>
        <w:jc w:val="both"/>
        <w:rPr>
          <w:rFonts w:ascii="Arial" w:eastAsia="Times New Roman" w:hAnsi="Arial" w:cs="Arial"/>
          <w:b/>
        </w:rPr>
      </w:pPr>
    </w:p>
    <w:p w:rsidR="00593897" w:rsidRPr="00044994" w:rsidRDefault="00593897" w:rsidP="00593897">
      <w:pPr>
        <w:tabs>
          <w:tab w:val="left" w:pos="567"/>
        </w:tabs>
        <w:spacing w:after="0" w:line="240" w:lineRule="auto"/>
        <w:jc w:val="both"/>
        <w:rPr>
          <w:rFonts w:ascii="Arial" w:eastAsia="Times New Roman" w:hAnsi="Arial" w:cs="Arial"/>
          <w:b/>
          <w:szCs w:val="24"/>
        </w:rPr>
      </w:pPr>
      <w:r w:rsidRPr="00044994">
        <w:rPr>
          <w:rFonts w:ascii="Arial" w:eastAsia="Times New Roman" w:hAnsi="Arial" w:cs="Arial"/>
          <w:b/>
        </w:rPr>
        <w:t xml:space="preserve">Άλλα φάρμακα και </w:t>
      </w:r>
      <w:r w:rsidRPr="00044994">
        <w:rPr>
          <w:rFonts w:ascii="Arial" w:eastAsia="Times New Roman" w:hAnsi="Arial" w:cs="Arial"/>
          <w:b/>
          <w:szCs w:val="24"/>
        </w:rPr>
        <w:t>ENGERIX</w:t>
      </w:r>
    </w:p>
    <w:p w:rsidR="00593897" w:rsidRPr="00044994" w:rsidRDefault="00593897" w:rsidP="00593897">
      <w:pPr>
        <w:tabs>
          <w:tab w:val="left" w:pos="567"/>
        </w:tabs>
        <w:spacing w:after="0" w:line="240" w:lineRule="auto"/>
        <w:jc w:val="both"/>
        <w:rPr>
          <w:rFonts w:ascii="Arial" w:eastAsia="Times New Roman" w:hAnsi="Arial" w:cs="Arial"/>
          <w:szCs w:val="24"/>
        </w:rPr>
      </w:pPr>
      <w:r w:rsidRPr="00044994">
        <w:rPr>
          <w:rFonts w:ascii="Arial" w:eastAsia="Times New Roman" w:hAnsi="Arial" w:cs="Arial"/>
          <w:szCs w:val="24"/>
        </w:rPr>
        <w:t xml:space="preserve">Παρακαλείσθε να ενημερώσετε το γιατρό ή το φαρμακοποιό σας εάν παίρνετε, έχετε πάρει πρόσφατα </w:t>
      </w:r>
      <w:r w:rsidRPr="00044994">
        <w:rPr>
          <w:rFonts w:ascii="Arial" w:eastAsia="Times New Roman" w:hAnsi="Arial" w:cs="Arial"/>
        </w:rPr>
        <w:t xml:space="preserve">ή μπορεί να πάρετε </w:t>
      </w:r>
      <w:r w:rsidRPr="00044994">
        <w:rPr>
          <w:rFonts w:ascii="Arial" w:eastAsia="Times New Roman" w:hAnsi="Arial" w:cs="Arial"/>
          <w:szCs w:val="24"/>
        </w:rPr>
        <w:t xml:space="preserve">άλλα φάρμακα. </w:t>
      </w:r>
    </w:p>
    <w:p w:rsidR="00593897" w:rsidRPr="00044994" w:rsidRDefault="00593897" w:rsidP="00593897">
      <w:pPr>
        <w:keepNext/>
        <w:keepLines/>
        <w:tabs>
          <w:tab w:val="left" w:pos="567"/>
          <w:tab w:val="left" w:pos="720"/>
          <w:tab w:val="decimal" w:pos="1296"/>
        </w:tabs>
        <w:spacing w:after="0" w:line="240" w:lineRule="auto"/>
        <w:jc w:val="both"/>
        <w:rPr>
          <w:rFonts w:ascii="Arial" w:eastAsia="Times New Roman" w:hAnsi="Arial" w:cs="Arial"/>
          <w:szCs w:val="24"/>
        </w:rPr>
      </w:pPr>
      <w:r w:rsidRPr="00044994">
        <w:rPr>
          <w:rFonts w:ascii="Arial" w:eastAsia="Times New Roman" w:hAnsi="Arial" w:cs="Arial"/>
          <w:szCs w:val="24"/>
        </w:rPr>
        <w:lastRenderedPageBreak/>
        <w:t xml:space="preserve">Το ENGERIX μπορεί να χορηγηθεί την ίδια στιγμή με τα περισσότερα άλλα συνήθη εμβόλια. Ο γιατρός σας θα διασφαλίσει ότι τα εμβόλια χορηγούνται ξεχωριστά και σε διαφορετικά σημεία του σώματος. </w:t>
      </w:r>
    </w:p>
    <w:p w:rsidR="00593897" w:rsidRPr="00044994" w:rsidRDefault="00593897" w:rsidP="00593897">
      <w:pPr>
        <w:tabs>
          <w:tab w:val="left" w:pos="567"/>
          <w:tab w:val="left" w:pos="720"/>
          <w:tab w:val="decimal" w:pos="1296"/>
        </w:tabs>
        <w:spacing w:after="0" w:line="240" w:lineRule="auto"/>
        <w:jc w:val="both"/>
        <w:rPr>
          <w:rFonts w:ascii="Arial" w:eastAsia="Times New Roman" w:hAnsi="Arial" w:cs="Arial"/>
          <w:b/>
          <w:szCs w:val="24"/>
        </w:rPr>
      </w:pPr>
    </w:p>
    <w:p w:rsidR="00593897" w:rsidRPr="00044994" w:rsidRDefault="00593897" w:rsidP="00593897">
      <w:pPr>
        <w:tabs>
          <w:tab w:val="left" w:pos="567"/>
          <w:tab w:val="left" w:pos="720"/>
          <w:tab w:val="decimal" w:pos="1296"/>
        </w:tabs>
        <w:spacing w:after="0" w:line="240" w:lineRule="auto"/>
        <w:jc w:val="both"/>
        <w:rPr>
          <w:rFonts w:ascii="Arial" w:eastAsia="Times New Roman" w:hAnsi="Arial" w:cs="Arial"/>
          <w:b/>
          <w:szCs w:val="24"/>
        </w:rPr>
      </w:pPr>
      <w:r w:rsidRPr="00044994">
        <w:rPr>
          <w:rFonts w:ascii="Arial" w:eastAsia="Times New Roman" w:hAnsi="Arial" w:cs="Arial"/>
          <w:b/>
          <w:szCs w:val="24"/>
        </w:rPr>
        <w:t>Κύηση και θηλασμός</w:t>
      </w:r>
    </w:p>
    <w:p w:rsidR="00593897" w:rsidRPr="00044994" w:rsidRDefault="00593897" w:rsidP="00593897">
      <w:pPr>
        <w:tabs>
          <w:tab w:val="left" w:pos="567"/>
          <w:tab w:val="decimal" w:pos="7056"/>
        </w:tabs>
        <w:spacing w:after="0" w:line="240" w:lineRule="auto"/>
        <w:jc w:val="both"/>
        <w:rPr>
          <w:rFonts w:ascii="Arial" w:eastAsia="Times New Roman" w:hAnsi="Arial" w:cs="Arial"/>
          <w:noProof/>
          <w:szCs w:val="20"/>
        </w:rPr>
      </w:pPr>
      <w:r w:rsidRPr="00044994">
        <w:rPr>
          <w:rFonts w:ascii="Arial" w:eastAsia="Times New Roman" w:hAnsi="Arial" w:cs="Arial"/>
          <w:noProof/>
          <w:szCs w:val="20"/>
        </w:rPr>
        <w:t>Εάν είσθε έγκυος ή θηλάζετε, εικάζετε ότι μπορεί να είσθε έγκυος ή σχεδιάζετε να αποκτήσετε παιδί, ζητήστε τη συμβουλή του γιατρού ή του φαρμακοποιού σας προτού πάρετε αυτό το φάρμακο.</w:t>
      </w:r>
    </w:p>
    <w:p w:rsidR="00593897" w:rsidRPr="00044994" w:rsidRDefault="00593897" w:rsidP="00593897">
      <w:pPr>
        <w:tabs>
          <w:tab w:val="left" w:pos="567"/>
          <w:tab w:val="decimal" w:pos="7056"/>
        </w:tabs>
        <w:spacing w:after="0" w:line="240" w:lineRule="auto"/>
        <w:jc w:val="both"/>
        <w:rPr>
          <w:rFonts w:ascii="Arial" w:eastAsia="Times New Roman" w:hAnsi="Arial" w:cs="Arial"/>
          <w:noProof/>
          <w:szCs w:val="20"/>
        </w:rPr>
      </w:pPr>
    </w:p>
    <w:p w:rsidR="00593897" w:rsidRPr="00044994" w:rsidRDefault="00593897" w:rsidP="00593897">
      <w:pPr>
        <w:tabs>
          <w:tab w:val="left" w:pos="567"/>
          <w:tab w:val="decimal" w:pos="7056"/>
        </w:tabs>
        <w:spacing w:after="0" w:line="240" w:lineRule="auto"/>
        <w:jc w:val="both"/>
        <w:rPr>
          <w:rFonts w:ascii="Arial" w:eastAsia="Times New Roman" w:hAnsi="Arial" w:cs="Arial"/>
          <w:b/>
          <w:szCs w:val="24"/>
        </w:rPr>
      </w:pPr>
      <w:r w:rsidRPr="00044994">
        <w:rPr>
          <w:rFonts w:ascii="Arial" w:eastAsia="Times New Roman" w:hAnsi="Arial" w:cs="Arial"/>
          <w:b/>
          <w:szCs w:val="24"/>
        </w:rPr>
        <w:t>Οδήγηση και χειρισμός μηχανημάτων</w:t>
      </w:r>
    </w:p>
    <w:p w:rsidR="00593897" w:rsidRPr="00044994" w:rsidRDefault="00593897" w:rsidP="00593897">
      <w:pPr>
        <w:tabs>
          <w:tab w:val="left" w:pos="567"/>
          <w:tab w:val="left" w:pos="720"/>
          <w:tab w:val="left" w:pos="1296"/>
        </w:tabs>
        <w:spacing w:after="0" w:line="240" w:lineRule="auto"/>
        <w:jc w:val="both"/>
        <w:rPr>
          <w:rFonts w:ascii="Arial" w:eastAsia="Times New Roman" w:hAnsi="Arial" w:cs="Arial"/>
          <w:szCs w:val="24"/>
        </w:rPr>
      </w:pPr>
      <w:r w:rsidRPr="00044994">
        <w:rPr>
          <w:rFonts w:ascii="Arial" w:eastAsia="Times New Roman" w:hAnsi="Arial" w:cs="Arial"/>
          <w:szCs w:val="24"/>
        </w:rPr>
        <w:t>Το ENGERIX μπορεί να επηρεάσει την ικανότητα οδήγησης ή χειρισμού μηχανών. Μην οδηγείτε και μην χρησιμοποιείτε μηχανήματα εάν δεν αισθάνεστε καλά.</w:t>
      </w:r>
    </w:p>
    <w:p w:rsidR="00593897" w:rsidRPr="00044994" w:rsidRDefault="00593897" w:rsidP="00593897">
      <w:pPr>
        <w:tabs>
          <w:tab w:val="left" w:pos="567"/>
          <w:tab w:val="left" w:pos="720"/>
          <w:tab w:val="left" w:pos="1296"/>
        </w:tabs>
        <w:spacing w:after="0" w:line="240" w:lineRule="auto"/>
        <w:jc w:val="both"/>
        <w:rPr>
          <w:rFonts w:ascii="Arial" w:eastAsia="Times New Roman" w:hAnsi="Arial" w:cs="Arial"/>
          <w:snapToGrid w:val="0"/>
        </w:rPr>
      </w:pPr>
    </w:p>
    <w:p w:rsidR="00593897" w:rsidRPr="00044994" w:rsidRDefault="00593897" w:rsidP="00593897">
      <w:pPr>
        <w:tabs>
          <w:tab w:val="left" w:pos="567"/>
          <w:tab w:val="left" w:pos="720"/>
          <w:tab w:val="left" w:pos="1296"/>
        </w:tabs>
        <w:spacing w:after="0" w:line="240" w:lineRule="auto"/>
        <w:jc w:val="both"/>
        <w:rPr>
          <w:rFonts w:ascii="Arial" w:eastAsia="Times New Roman" w:hAnsi="Arial" w:cs="Arial"/>
          <w:b/>
          <w:snapToGrid w:val="0"/>
        </w:rPr>
      </w:pPr>
      <w:r w:rsidRPr="00044994">
        <w:rPr>
          <w:rFonts w:ascii="Arial" w:eastAsia="Times New Roman" w:hAnsi="Arial" w:cs="Arial"/>
          <w:b/>
          <w:snapToGrid w:val="0"/>
        </w:rPr>
        <w:t xml:space="preserve">Το </w:t>
      </w:r>
      <w:r w:rsidRPr="00044994">
        <w:rPr>
          <w:rFonts w:ascii="Arial" w:eastAsia="Times New Roman" w:hAnsi="Arial" w:cs="Arial"/>
          <w:b/>
          <w:szCs w:val="24"/>
        </w:rPr>
        <w:t>ENGERIX</w:t>
      </w:r>
      <w:r w:rsidRPr="00044994">
        <w:rPr>
          <w:rFonts w:ascii="Arial" w:eastAsia="Times New Roman" w:hAnsi="Arial" w:cs="Arial"/>
          <w:szCs w:val="24"/>
        </w:rPr>
        <w:t xml:space="preserve"> </w:t>
      </w:r>
      <w:r w:rsidRPr="00044994">
        <w:rPr>
          <w:rFonts w:ascii="Arial" w:eastAsia="Times New Roman" w:hAnsi="Arial" w:cs="Arial"/>
          <w:b/>
          <w:snapToGrid w:val="0"/>
        </w:rPr>
        <w:t>περιέχει νάτριο</w:t>
      </w:r>
    </w:p>
    <w:p w:rsidR="00593897" w:rsidRPr="00044994" w:rsidRDefault="00593897" w:rsidP="00593897">
      <w:pPr>
        <w:tabs>
          <w:tab w:val="left" w:pos="567"/>
          <w:tab w:val="left" w:pos="720"/>
          <w:tab w:val="left" w:pos="1296"/>
        </w:tabs>
        <w:spacing w:after="0" w:line="240" w:lineRule="auto"/>
        <w:jc w:val="both"/>
        <w:rPr>
          <w:rFonts w:ascii="Arial" w:eastAsia="Times New Roman" w:hAnsi="Arial" w:cs="Arial"/>
          <w:snapToGrid w:val="0"/>
        </w:rPr>
      </w:pPr>
      <w:r w:rsidRPr="00044994">
        <w:rPr>
          <w:rFonts w:ascii="Arial" w:eastAsia="Times New Roman" w:hAnsi="Arial" w:cs="Arial"/>
          <w:snapToGrid w:val="0"/>
        </w:rPr>
        <w:t xml:space="preserve">Αυτό το προϊόν περιέχει λιγότερο από 1 </w:t>
      </w:r>
      <w:proofErr w:type="spellStart"/>
      <w:r w:rsidRPr="00044994">
        <w:rPr>
          <w:rFonts w:ascii="Arial" w:eastAsia="Times New Roman" w:hAnsi="Arial" w:cs="Arial"/>
          <w:snapToGrid w:val="0"/>
        </w:rPr>
        <w:t>mmol</w:t>
      </w:r>
      <w:proofErr w:type="spellEnd"/>
      <w:r w:rsidRPr="00044994">
        <w:rPr>
          <w:rFonts w:ascii="Arial" w:eastAsia="Times New Roman" w:hAnsi="Arial" w:cs="Arial"/>
          <w:snapToGrid w:val="0"/>
        </w:rPr>
        <w:t xml:space="preserve"> νατρίου (23 </w:t>
      </w:r>
      <w:proofErr w:type="spellStart"/>
      <w:r w:rsidRPr="00044994">
        <w:rPr>
          <w:rFonts w:ascii="Arial" w:eastAsia="Times New Roman" w:hAnsi="Arial" w:cs="Arial"/>
          <w:snapToGrid w:val="0"/>
        </w:rPr>
        <w:t>mg</w:t>
      </w:r>
      <w:proofErr w:type="spellEnd"/>
      <w:r w:rsidRPr="00044994">
        <w:rPr>
          <w:rFonts w:ascii="Arial" w:eastAsia="Times New Roman" w:hAnsi="Arial" w:cs="Arial"/>
          <w:snapToGrid w:val="0"/>
        </w:rPr>
        <w:t>) ανά δόση, δηλ. ουσιαστικά είναι «ελεύθερο νατρίου».</w:t>
      </w:r>
    </w:p>
    <w:p w:rsidR="00593897" w:rsidRPr="00044994" w:rsidRDefault="00593897" w:rsidP="00593897">
      <w:pPr>
        <w:tabs>
          <w:tab w:val="left" w:pos="567"/>
          <w:tab w:val="left" w:pos="720"/>
          <w:tab w:val="left" w:pos="1296"/>
        </w:tabs>
        <w:spacing w:after="0" w:line="240" w:lineRule="auto"/>
        <w:jc w:val="both"/>
        <w:rPr>
          <w:rFonts w:ascii="Arial" w:eastAsia="Times New Roman" w:hAnsi="Arial" w:cs="Arial"/>
          <w:snapToGrid w:val="0"/>
        </w:rPr>
      </w:pPr>
    </w:p>
    <w:p w:rsidR="00593897" w:rsidRPr="00044994" w:rsidRDefault="00593897" w:rsidP="00593897">
      <w:pPr>
        <w:tabs>
          <w:tab w:val="left" w:pos="567"/>
          <w:tab w:val="left" w:pos="720"/>
          <w:tab w:val="left" w:pos="1296"/>
        </w:tabs>
        <w:spacing w:after="0" w:line="240" w:lineRule="auto"/>
        <w:jc w:val="both"/>
        <w:rPr>
          <w:rFonts w:ascii="Arial" w:eastAsia="Times New Roman" w:hAnsi="Arial" w:cs="Arial"/>
          <w:snapToGrid w:val="0"/>
        </w:rPr>
      </w:pPr>
    </w:p>
    <w:p w:rsidR="00593897" w:rsidRPr="00044994" w:rsidRDefault="00593897" w:rsidP="00593897">
      <w:pPr>
        <w:tabs>
          <w:tab w:val="left" w:pos="567"/>
          <w:tab w:val="left" w:pos="720"/>
          <w:tab w:val="left" w:pos="1296"/>
        </w:tabs>
        <w:spacing w:after="0" w:line="240" w:lineRule="auto"/>
        <w:jc w:val="both"/>
        <w:rPr>
          <w:rFonts w:ascii="Arial" w:eastAsia="Times New Roman" w:hAnsi="Arial" w:cs="Arial"/>
          <w:b/>
          <w:color w:val="000000"/>
          <w:sz w:val="26"/>
          <w:szCs w:val="24"/>
        </w:rPr>
      </w:pPr>
      <w:r w:rsidRPr="00044994">
        <w:rPr>
          <w:rFonts w:ascii="Arial" w:eastAsia="Times New Roman" w:hAnsi="Arial" w:cs="Arial"/>
          <w:b/>
          <w:color w:val="000000"/>
          <w:sz w:val="26"/>
          <w:szCs w:val="24"/>
        </w:rPr>
        <w:t xml:space="preserve">3. </w:t>
      </w:r>
      <w:r w:rsidRPr="00044994">
        <w:rPr>
          <w:rFonts w:ascii="Arial" w:eastAsia="Times New Roman" w:hAnsi="Arial" w:cs="Arial"/>
          <w:b/>
          <w:color w:val="000000"/>
          <w:sz w:val="26"/>
          <w:szCs w:val="24"/>
        </w:rPr>
        <w:tab/>
        <w:t xml:space="preserve"> Πώς να πάρετε το ENGERIX </w:t>
      </w:r>
    </w:p>
    <w:p w:rsidR="00593897" w:rsidRPr="00044994" w:rsidRDefault="00593897" w:rsidP="00593897">
      <w:pPr>
        <w:tabs>
          <w:tab w:val="left" w:pos="567"/>
        </w:tabs>
        <w:spacing w:after="0" w:line="240" w:lineRule="auto"/>
        <w:jc w:val="both"/>
        <w:rPr>
          <w:rFonts w:ascii="Arial" w:eastAsia="Times New Roman" w:hAnsi="Arial" w:cs="Arial"/>
          <w:b/>
          <w:snapToGrid w:val="0"/>
        </w:rPr>
      </w:pPr>
    </w:p>
    <w:p w:rsidR="00593897" w:rsidRPr="00044994" w:rsidRDefault="00593897" w:rsidP="00593897">
      <w:pPr>
        <w:tabs>
          <w:tab w:val="left" w:pos="567"/>
        </w:tabs>
        <w:spacing w:after="0" w:line="240" w:lineRule="auto"/>
        <w:jc w:val="both"/>
        <w:rPr>
          <w:rFonts w:ascii="Arial" w:eastAsia="Times New Roman" w:hAnsi="Arial" w:cs="Arial"/>
          <w:b/>
          <w:szCs w:val="24"/>
        </w:rPr>
      </w:pPr>
      <w:r w:rsidRPr="00044994">
        <w:rPr>
          <w:rFonts w:ascii="Arial" w:eastAsia="Times New Roman" w:hAnsi="Arial" w:cs="Arial"/>
          <w:b/>
          <w:szCs w:val="24"/>
        </w:rPr>
        <w:t>Πώς χορηγείται το εμβόλιο</w:t>
      </w:r>
    </w:p>
    <w:p w:rsidR="00593897" w:rsidRPr="00044994" w:rsidRDefault="00593897" w:rsidP="00593897">
      <w:pPr>
        <w:tabs>
          <w:tab w:val="left" w:pos="567"/>
        </w:tabs>
        <w:spacing w:after="0" w:line="240" w:lineRule="auto"/>
        <w:jc w:val="both"/>
        <w:rPr>
          <w:rFonts w:ascii="Arial" w:eastAsia="Times New Roman" w:hAnsi="Arial" w:cs="Arial"/>
          <w:szCs w:val="24"/>
        </w:rPr>
      </w:pPr>
      <w:r w:rsidRPr="00044994">
        <w:rPr>
          <w:rFonts w:ascii="Arial" w:eastAsia="Times New Roman" w:hAnsi="Arial" w:cs="Arial"/>
          <w:szCs w:val="24"/>
        </w:rPr>
        <w:t>Ο γιατρός θα χορηγήσει τη συνιστώμενη δόση ENGERIX σε εσάς.</w:t>
      </w:r>
    </w:p>
    <w:p w:rsidR="00593897" w:rsidRPr="00044994" w:rsidRDefault="00593897" w:rsidP="00593897">
      <w:pPr>
        <w:tabs>
          <w:tab w:val="left" w:pos="567"/>
        </w:tabs>
        <w:spacing w:after="0" w:line="240" w:lineRule="auto"/>
        <w:jc w:val="both"/>
        <w:rPr>
          <w:rFonts w:ascii="Arial" w:eastAsia="Times New Roman" w:hAnsi="Arial" w:cs="Arial"/>
          <w:szCs w:val="24"/>
        </w:rPr>
      </w:pPr>
      <w:r w:rsidRPr="00044994">
        <w:rPr>
          <w:rFonts w:ascii="Arial" w:eastAsia="Times New Roman" w:hAnsi="Arial" w:cs="Arial"/>
          <w:szCs w:val="24"/>
        </w:rPr>
        <w:t>Το ENGERIX θα χορηγηθεί:</w:t>
      </w:r>
    </w:p>
    <w:p w:rsidR="00593897" w:rsidRPr="00044994" w:rsidRDefault="00593897" w:rsidP="00593897">
      <w:pPr>
        <w:numPr>
          <w:ilvl w:val="0"/>
          <w:numId w:val="1"/>
        </w:numPr>
        <w:tabs>
          <w:tab w:val="left" w:pos="567"/>
          <w:tab w:val="left" w:pos="720"/>
        </w:tabs>
        <w:spacing w:after="0" w:line="240" w:lineRule="auto"/>
        <w:jc w:val="both"/>
        <w:rPr>
          <w:rFonts w:ascii="Arial" w:eastAsia="Times New Roman" w:hAnsi="Arial" w:cs="Arial"/>
          <w:szCs w:val="24"/>
        </w:rPr>
      </w:pPr>
      <w:r w:rsidRPr="00044994">
        <w:rPr>
          <w:rFonts w:ascii="Arial" w:eastAsia="Times New Roman" w:hAnsi="Arial" w:cs="Arial"/>
          <w:szCs w:val="24"/>
        </w:rPr>
        <w:t xml:space="preserve">ως ένεση στο μυ στον βραχίονα </w:t>
      </w:r>
    </w:p>
    <w:p w:rsidR="00593897" w:rsidRPr="00044994" w:rsidRDefault="00593897" w:rsidP="00593897">
      <w:pPr>
        <w:numPr>
          <w:ilvl w:val="0"/>
          <w:numId w:val="1"/>
        </w:numPr>
        <w:tabs>
          <w:tab w:val="left" w:pos="567"/>
          <w:tab w:val="left" w:pos="720"/>
        </w:tabs>
        <w:spacing w:after="0" w:line="240" w:lineRule="auto"/>
        <w:jc w:val="both"/>
        <w:rPr>
          <w:rFonts w:ascii="Arial" w:eastAsia="Times New Roman" w:hAnsi="Arial" w:cs="Arial"/>
          <w:szCs w:val="24"/>
        </w:rPr>
      </w:pPr>
      <w:r w:rsidRPr="00044994">
        <w:rPr>
          <w:rFonts w:ascii="Arial" w:eastAsia="Times New Roman" w:hAnsi="Arial" w:cs="Arial"/>
          <w:szCs w:val="24"/>
        </w:rPr>
        <w:t>ως ένεση κάτω από το δέρμα εάν μελανιάζετε εύκολα ή έχετε αιμορραγικό πρόβλημα.</w:t>
      </w:r>
    </w:p>
    <w:p w:rsidR="00593897" w:rsidRPr="00044994" w:rsidRDefault="00593897" w:rsidP="00593897">
      <w:pPr>
        <w:tabs>
          <w:tab w:val="left" w:pos="567"/>
        </w:tabs>
        <w:spacing w:after="0" w:line="240" w:lineRule="auto"/>
        <w:jc w:val="both"/>
        <w:rPr>
          <w:rFonts w:ascii="Arial" w:eastAsia="Times New Roman" w:hAnsi="Arial" w:cs="Arial"/>
          <w:b/>
          <w:szCs w:val="24"/>
        </w:rPr>
      </w:pPr>
    </w:p>
    <w:p w:rsidR="00593897" w:rsidRPr="00044994" w:rsidRDefault="00593897" w:rsidP="00593897">
      <w:pPr>
        <w:tabs>
          <w:tab w:val="left" w:pos="567"/>
        </w:tabs>
        <w:spacing w:after="0" w:line="240" w:lineRule="auto"/>
        <w:jc w:val="both"/>
        <w:rPr>
          <w:rFonts w:ascii="Arial" w:eastAsia="Times New Roman" w:hAnsi="Arial" w:cs="Arial"/>
          <w:b/>
          <w:szCs w:val="24"/>
        </w:rPr>
      </w:pPr>
      <w:r w:rsidRPr="00044994">
        <w:rPr>
          <w:rFonts w:ascii="Arial" w:eastAsia="Times New Roman" w:hAnsi="Arial" w:cs="Arial"/>
          <w:b/>
          <w:szCs w:val="24"/>
        </w:rPr>
        <w:t>Πόσο χορηγείται</w:t>
      </w:r>
    </w:p>
    <w:p w:rsidR="00593897" w:rsidRPr="00044994" w:rsidRDefault="00593897" w:rsidP="00593897">
      <w:pPr>
        <w:tabs>
          <w:tab w:val="left" w:pos="567"/>
          <w:tab w:val="left" w:pos="720"/>
        </w:tabs>
        <w:spacing w:after="0" w:line="240" w:lineRule="auto"/>
        <w:jc w:val="both"/>
        <w:rPr>
          <w:rFonts w:ascii="Arial" w:eastAsia="Times New Roman" w:hAnsi="Arial" w:cs="Arial"/>
          <w:szCs w:val="24"/>
        </w:rPr>
      </w:pPr>
      <w:r w:rsidRPr="00044994">
        <w:rPr>
          <w:rFonts w:ascii="Arial" w:eastAsia="Times New Roman" w:hAnsi="Arial" w:cs="Arial"/>
          <w:szCs w:val="24"/>
        </w:rPr>
        <w:t xml:space="preserve">Θα σας χορηγηθεί μια σειρά ενέσεων ENGERIX. Όταν ολοκληρώσετε τη σειρά των ενέσεων, </w:t>
      </w:r>
      <w:r w:rsidRPr="00044994">
        <w:rPr>
          <w:rFonts w:ascii="Arial" w:eastAsia="Times New Roman" w:hAnsi="Arial" w:cs="Arial"/>
        </w:rPr>
        <w:t>αναμένεται να</w:t>
      </w:r>
      <w:r w:rsidRPr="00044994">
        <w:rPr>
          <w:rFonts w:ascii="Arial" w:eastAsia="Times New Roman" w:hAnsi="Arial" w:cs="Arial"/>
          <w:szCs w:val="24"/>
        </w:rPr>
        <w:t xml:space="preserve"> έχετε μακροχρόνια προστασία από την ηπατίτιδα Β. </w:t>
      </w:r>
    </w:p>
    <w:p w:rsidR="00593897" w:rsidRPr="00044994" w:rsidRDefault="00593897" w:rsidP="00593897">
      <w:pPr>
        <w:tabs>
          <w:tab w:val="left" w:pos="567"/>
          <w:tab w:val="left" w:pos="720"/>
        </w:tabs>
        <w:spacing w:after="0" w:line="240" w:lineRule="auto"/>
        <w:jc w:val="both"/>
        <w:rPr>
          <w:rFonts w:ascii="Arial" w:eastAsia="Times New Roman" w:hAnsi="Arial" w:cs="Arial"/>
          <w:szCs w:val="24"/>
        </w:rPr>
      </w:pPr>
    </w:p>
    <w:p w:rsidR="00593897" w:rsidRPr="00044994" w:rsidRDefault="00593897" w:rsidP="00593897">
      <w:pPr>
        <w:numPr>
          <w:ilvl w:val="0"/>
          <w:numId w:val="1"/>
        </w:numPr>
        <w:tabs>
          <w:tab w:val="left" w:pos="567"/>
          <w:tab w:val="left" w:pos="720"/>
        </w:tabs>
        <w:spacing w:after="0" w:line="240" w:lineRule="auto"/>
        <w:jc w:val="both"/>
        <w:rPr>
          <w:rFonts w:ascii="Arial" w:eastAsia="Times New Roman" w:hAnsi="Arial" w:cs="Arial"/>
          <w:szCs w:val="24"/>
        </w:rPr>
      </w:pPr>
      <w:r w:rsidRPr="00044994">
        <w:rPr>
          <w:rFonts w:ascii="Arial" w:eastAsia="Times New Roman" w:hAnsi="Arial" w:cs="Arial"/>
          <w:szCs w:val="24"/>
        </w:rPr>
        <w:t>Ενήλικες και έφηβοι ηλικίας 16 ετών και άνω θα λάβουν 20 μικρογραμμάρια/1 ml εμβολίου.</w:t>
      </w:r>
    </w:p>
    <w:p w:rsidR="00593897" w:rsidRPr="00044994" w:rsidRDefault="00593897" w:rsidP="00593897">
      <w:pPr>
        <w:tabs>
          <w:tab w:val="left" w:pos="567"/>
          <w:tab w:val="left" w:pos="720"/>
        </w:tabs>
        <w:spacing w:after="0" w:line="240" w:lineRule="auto"/>
        <w:jc w:val="both"/>
        <w:rPr>
          <w:rFonts w:ascii="Arial" w:eastAsia="Times New Roman" w:hAnsi="Arial" w:cs="Arial"/>
          <w:szCs w:val="24"/>
        </w:rPr>
      </w:pPr>
    </w:p>
    <w:p w:rsidR="00593897" w:rsidRPr="00044994" w:rsidRDefault="00593897" w:rsidP="00593897">
      <w:pPr>
        <w:tabs>
          <w:tab w:val="left" w:pos="567"/>
          <w:tab w:val="left" w:pos="720"/>
        </w:tabs>
        <w:spacing w:after="0" w:line="240" w:lineRule="auto"/>
        <w:jc w:val="both"/>
        <w:rPr>
          <w:rFonts w:ascii="Arial" w:eastAsia="Times New Roman" w:hAnsi="Arial" w:cs="Arial"/>
          <w:szCs w:val="24"/>
        </w:rPr>
      </w:pPr>
      <w:r w:rsidRPr="00044994">
        <w:rPr>
          <w:rFonts w:ascii="Arial" w:eastAsia="Times New Roman" w:hAnsi="Arial" w:cs="Arial"/>
          <w:szCs w:val="24"/>
        </w:rPr>
        <w:t>Υπάρχουν αρκετοί τρόποι με τους οποίους μπορεί να σας χορηγηθεί ENGERIX. Ο γιατρός σας θα επιλέξει το καταλληλότερο σχήμα για εσάς:</w:t>
      </w:r>
    </w:p>
    <w:p w:rsidR="00593897" w:rsidRPr="00044994" w:rsidRDefault="00593897" w:rsidP="00593897">
      <w:pPr>
        <w:tabs>
          <w:tab w:val="left" w:pos="567"/>
          <w:tab w:val="left" w:pos="720"/>
        </w:tabs>
        <w:spacing w:after="0" w:line="240" w:lineRule="auto"/>
        <w:jc w:val="both"/>
        <w:rPr>
          <w:rFonts w:ascii="Arial" w:eastAsia="Times New Roman" w:hAnsi="Arial" w:cs="Arial"/>
          <w:b/>
        </w:rPr>
      </w:pPr>
    </w:p>
    <w:p w:rsidR="00593897" w:rsidRPr="00044994" w:rsidRDefault="00593897" w:rsidP="00593897">
      <w:pPr>
        <w:tabs>
          <w:tab w:val="left" w:pos="567"/>
          <w:tab w:val="left" w:pos="720"/>
        </w:tabs>
        <w:spacing w:after="0" w:line="240" w:lineRule="auto"/>
        <w:jc w:val="both"/>
        <w:rPr>
          <w:rFonts w:ascii="Arial" w:eastAsia="Times New Roman" w:hAnsi="Arial" w:cs="Arial"/>
          <w:b/>
          <w:szCs w:val="24"/>
        </w:rPr>
      </w:pPr>
      <w:r w:rsidRPr="00044994">
        <w:rPr>
          <w:rFonts w:ascii="Arial" w:eastAsia="Times New Roman" w:hAnsi="Arial" w:cs="Arial"/>
          <w:b/>
          <w:szCs w:val="24"/>
        </w:rPr>
        <w:t xml:space="preserve">Σχήμα 1 – για ενηλίκους ή </w:t>
      </w:r>
      <w:r w:rsidRPr="00044994">
        <w:rPr>
          <w:rFonts w:ascii="Arial" w:eastAsia="Times New Roman" w:hAnsi="Arial" w:cs="Arial"/>
          <w:b/>
        </w:rPr>
        <w:t>εφήβους 16 ετών και άνω</w:t>
      </w:r>
    </w:p>
    <w:p w:rsidR="00593897" w:rsidRPr="00044994" w:rsidRDefault="00593897" w:rsidP="00593897">
      <w:pPr>
        <w:tabs>
          <w:tab w:val="left" w:pos="567"/>
          <w:tab w:val="left" w:pos="720"/>
        </w:tabs>
        <w:spacing w:after="0" w:line="240" w:lineRule="auto"/>
        <w:jc w:val="both"/>
        <w:rPr>
          <w:rFonts w:ascii="Arial" w:eastAsia="Times New Roman" w:hAnsi="Arial" w:cs="Arial"/>
          <w:szCs w:val="24"/>
        </w:rPr>
      </w:pPr>
      <w:r w:rsidRPr="00044994">
        <w:rPr>
          <w:rFonts w:ascii="Arial" w:eastAsia="Times New Roman" w:hAnsi="Arial" w:cs="Arial"/>
          <w:szCs w:val="24"/>
        </w:rPr>
        <w:t>Πρώτη ένεση</w:t>
      </w:r>
      <w:r w:rsidRPr="00044994">
        <w:rPr>
          <w:rFonts w:ascii="Arial" w:eastAsia="Times New Roman" w:hAnsi="Arial" w:cs="Arial"/>
          <w:szCs w:val="24"/>
        </w:rPr>
        <w:tab/>
      </w:r>
      <w:r w:rsidRPr="00044994">
        <w:rPr>
          <w:rFonts w:ascii="Arial" w:eastAsia="Times New Roman" w:hAnsi="Arial" w:cs="Arial"/>
          <w:szCs w:val="24"/>
        </w:rPr>
        <w:tab/>
        <w:t>- τώρα</w:t>
      </w:r>
    </w:p>
    <w:p w:rsidR="00593897" w:rsidRPr="00044994" w:rsidRDefault="00593897" w:rsidP="00593897">
      <w:pPr>
        <w:tabs>
          <w:tab w:val="left" w:pos="567"/>
          <w:tab w:val="left" w:pos="720"/>
        </w:tabs>
        <w:spacing w:after="0" w:line="240" w:lineRule="auto"/>
        <w:jc w:val="both"/>
        <w:rPr>
          <w:rFonts w:ascii="Arial" w:eastAsia="Times New Roman" w:hAnsi="Arial" w:cs="Arial"/>
          <w:szCs w:val="24"/>
        </w:rPr>
      </w:pPr>
      <w:r w:rsidRPr="00044994">
        <w:rPr>
          <w:rFonts w:ascii="Arial" w:eastAsia="Times New Roman" w:hAnsi="Arial" w:cs="Arial"/>
          <w:szCs w:val="24"/>
        </w:rPr>
        <w:t>Δεύτερη ένεση</w:t>
      </w:r>
      <w:r w:rsidRPr="00044994">
        <w:rPr>
          <w:rFonts w:ascii="Arial" w:eastAsia="Times New Roman" w:hAnsi="Arial" w:cs="Arial"/>
          <w:szCs w:val="24"/>
        </w:rPr>
        <w:tab/>
      </w:r>
      <w:r w:rsidRPr="00044994">
        <w:rPr>
          <w:rFonts w:ascii="Arial" w:eastAsia="Times New Roman" w:hAnsi="Arial" w:cs="Arial"/>
          <w:szCs w:val="24"/>
        </w:rPr>
        <w:tab/>
        <w:t>- 1 μήνας μετά την πρώτη ένεση</w:t>
      </w:r>
    </w:p>
    <w:p w:rsidR="00593897" w:rsidRPr="00044994" w:rsidRDefault="00593897" w:rsidP="00593897">
      <w:pPr>
        <w:tabs>
          <w:tab w:val="left" w:pos="567"/>
          <w:tab w:val="left" w:pos="720"/>
        </w:tabs>
        <w:spacing w:after="0" w:line="240" w:lineRule="auto"/>
        <w:jc w:val="both"/>
        <w:rPr>
          <w:rFonts w:ascii="Arial" w:eastAsia="Times New Roman" w:hAnsi="Arial" w:cs="Arial"/>
          <w:szCs w:val="24"/>
        </w:rPr>
      </w:pPr>
      <w:r w:rsidRPr="00044994">
        <w:rPr>
          <w:rFonts w:ascii="Arial" w:eastAsia="Times New Roman" w:hAnsi="Arial" w:cs="Arial"/>
          <w:szCs w:val="24"/>
        </w:rPr>
        <w:t>Τρίτη ένεση</w:t>
      </w:r>
      <w:r w:rsidRPr="00044994">
        <w:rPr>
          <w:rFonts w:ascii="Arial" w:eastAsia="Times New Roman" w:hAnsi="Arial" w:cs="Arial"/>
          <w:szCs w:val="24"/>
        </w:rPr>
        <w:tab/>
      </w:r>
      <w:r w:rsidRPr="00044994">
        <w:rPr>
          <w:rFonts w:ascii="Arial" w:eastAsia="Times New Roman" w:hAnsi="Arial" w:cs="Arial"/>
          <w:szCs w:val="24"/>
        </w:rPr>
        <w:tab/>
        <w:t>- 6 μήνες μετά την πρώτη ένεση</w:t>
      </w:r>
    </w:p>
    <w:p w:rsidR="00593897" w:rsidRPr="00044994" w:rsidRDefault="00593897" w:rsidP="00593897">
      <w:pPr>
        <w:tabs>
          <w:tab w:val="left" w:pos="567"/>
          <w:tab w:val="left" w:pos="720"/>
        </w:tabs>
        <w:spacing w:after="0" w:line="240" w:lineRule="auto"/>
        <w:jc w:val="both"/>
        <w:rPr>
          <w:rFonts w:ascii="Arial" w:eastAsia="Times New Roman" w:hAnsi="Arial" w:cs="Arial"/>
          <w:b/>
        </w:rPr>
      </w:pPr>
    </w:p>
    <w:p w:rsidR="00593897" w:rsidRPr="00044994" w:rsidRDefault="00593897" w:rsidP="00593897">
      <w:pPr>
        <w:tabs>
          <w:tab w:val="left" w:pos="567"/>
          <w:tab w:val="left" w:pos="720"/>
        </w:tabs>
        <w:spacing w:after="0" w:line="240" w:lineRule="auto"/>
        <w:jc w:val="both"/>
        <w:rPr>
          <w:rFonts w:ascii="Arial" w:eastAsia="Times New Roman" w:hAnsi="Arial" w:cs="Arial"/>
          <w:b/>
          <w:szCs w:val="24"/>
        </w:rPr>
      </w:pPr>
      <w:r w:rsidRPr="00044994">
        <w:rPr>
          <w:rFonts w:ascii="Arial" w:eastAsia="Times New Roman" w:hAnsi="Arial" w:cs="Arial"/>
          <w:b/>
          <w:szCs w:val="24"/>
        </w:rPr>
        <w:t xml:space="preserve">Σχήμα 2 – για ενηλίκους ή </w:t>
      </w:r>
      <w:r w:rsidRPr="00044994">
        <w:rPr>
          <w:rFonts w:ascii="Arial" w:eastAsia="Times New Roman" w:hAnsi="Arial" w:cs="Arial"/>
          <w:b/>
        </w:rPr>
        <w:t>εφήβους 16 ετών και άνω</w:t>
      </w:r>
    </w:p>
    <w:p w:rsidR="00593897" w:rsidRPr="00044994" w:rsidRDefault="00593897" w:rsidP="00593897">
      <w:pPr>
        <w:tabs>
          <w:tab w:val="left" w:pos="567"/>
          <w:tab w:val="left" w:pos="720"/>
        </w:tabs>
        <w:spacing w:after="0" w:line="240" w:lineRule="auto"/>
        <w:jc w:val="both"/>
        <w:rPr>
          <w:rFonts w:ascii="Arial" w:eastAsia="Times New Roman" w:hAnsi="Arial" w:cs="Arial"/>
          <w:szCs w:val="24"/>
        </w:rPr>
      </w:pPr>
      <w:r w:rsidRPr="00044994">
        <w:rPr>
          <w:rFonts w:ascii="Arial" w:eastAsia="Times New Roman" w:hAnsi="Arial" w:cs="Arial"/>
          <w:szCs w:val="24"/>
        </w:rPr>
        <w:t>Πρώτη ένεση</w:t>
      </w:r>
      <w:r w:rsidRPr="00044994">
        <w:rPr>
          <w:rFonts w:ascii="Arial" w:eastAsia="Times New Roman" w:hAnsi="Arial" w:cs="Arial"/>
          <w:szCs w:val="24"/>
        </w:rPr>
        <w:tab/>
      </w:r>
      <w:r w:rsidRPr="00044994">
        <w:rPr>
          <w:rFonts w:ascii="Arial" w:eastAsia="Times New Roman" w:hAnsi="Arial" w:cs="Arial"/>
          <w:szCs w:val="24"/>
        </w:rPr>
        <w:tab/>
        <w:t>- τώρα</w:t>
      </w:r>
    </w:p>
    <w:p w:rsidR="00593897" w:rsidRPr="00044994" w:rsidRDefault="00593897" w:rsidP="00593897">
      <w:pPr>
        <w:tabs>
          <w:tab w:val="left" w:pos="567"/>
          <w:tab w:val="left" w:pos="720"/>
        </w:tabs>
        <w:spacing w:after="0" w:line="240" w:lineRule="auto"/>
        <w:jc w:val="both"/>
        <w:rPr>
          <w:rFonts w:ascii="Arial" w:eastAsia="Times New Roman" w:hAnsi="Arial" w:cs="Arial"/>
          <w:szCs w:val="24"/>
        </w:rPr>
      </w:pPr>
      <w:r w:rsidRPr="00044994">
        <w:rPr>
          <w:rFonts w:ascii="Arial" w:eastAsia="Times New Roman" w:hAnsi="Arial" w:cs="Arial"/>
          <w:szCs w:val="24"/>
        </w:rPr>
        <w:t>Δεύτερη ένεση</w:t>
      </w:r>
      <w:r w:rsidRPr="00044994">
        <w:rPr>
          <w:rFonts w:ascii="Arial" w:eastAsia="Times New Roman" w:hAnsi="Arial" w:cs="Arial"/>
          <w:szCs w:val="24"/>
        </w:rPr>
        <w:tab/>
      </w:r>
      <w:r w:rsidRPr="00044994">
        <w:rPr>
          <w:rFonts w:ascii="Arial" w:eastAsia="Times New Roman" w:hAnsi="Arial" w:cs="Arial"/>
          <w:szCs w:val="24"/>
        </w:rPr>
        <w:tab/>
        <w:t>- 1 μήνας μετά την πρώτη ένεση</w:t>
      </w:r>
    </w:p>
    <w:p w:rsidR="00593897" w:rsidRPr="00044994" w:rsidRDefault="00593897" w:rsidP="00593897">
      <w:pPr>
        <w:tabs>
          <w:tab w:val="left" w:pos="567"/>
          <w:tab w:val="left" w:pos="720"/>
        </w:tabs>
        <w:spacing w:after="0" w:line="240" w:lineRule="auto"/>
        <w:jc w:val="both"/>
        <w:rPr>
          <w:rFonts w:ascii="Arial" w:eastAsia="Times New Roman" w:hAnsi="Arial" w:cs="Arial"/>
          <w:szCs w:val="24"/>
        </w:rPr>
      </w:pPr>
      <w:r w:rsidRPr="00044994">
        <w:rPr>
          <w:rFonts w:ascii="Arial" w:eastAsia="Times New Roman" w:hAnsi="Arial" w:cs="Arial"/>
          <w:szCs w:val="24"/>
        </w:rPr>
        <w:t>Τρίτη ένεση</w:t>
      </w:r>
      <w:r w:rsidRPr="00044994">
        <w:rPr>
          <w:rFonts w:ascii="Arial" w:eastAsia="Times New Roman" w:hAnsi="Arial" w:cs="Arial"/>
          <w:szCs w:val="24"/>
        </w:rPr>
        <w:tab/>
      </w:r>
      <w:r w:rsidRPr="00044994">
        <w:rPr>
          <w:rFonts w:ascii="Arial" w:eastAsia="Times New Roman" w:hAnsi="Arial" w:cs="Arial"/>
          <w:szCs w:val="24"/>
        </w:rPr>
        <w:tab/>
        <w:t>- 2 μήνες μετά την πρώτη ένεση</w:t>
      </w:r>
    </w:p>
    <w:p w:rsidR="00593897" w:rsidRPr="00044994" w:rsidRDefault="00593897" w:rsidP="00593897">
      <w:pPr>
        <w:tabs>
          <w:tab w:val="left" w:pos="567"/>
          <w:tab w:val="left" w:pos="720"/>
        </w:tabs>
        <w:spacing w:after="0" w:line="240" w:lineRule="auto"/>
        <w:jc w:val="both"/>
        <w:rPr>
          <w:rFonts w:ascii="Arial" w:eastAsia="Times New Roman" w:hAnsi="Arial" w:cs="Arial"/>
          <w:szCs w:val="24"/>
        </w:rPr>
      </w:pPr>
      <w:r w:rsidRPr="00044994">
        <w:rPr>
          <w:rFonts w:ascii="Arial" w:eastAsia="Times New Roman" w:hAnsi="Arial" w:cs="Arial"/>
          <w:szCs w:val="24"/>
        </w:rPr>
        <w:t>Τέταρτη ένεση</w:t>
      </w:r>
      <w:r w:rsidRPr="00044994">
        <w:rPr>
          <w:rFonts w:ascii="Arial" w:eastAsia="Times New Roman" w:hAnsi="Arial" w:cs="Arial"/>
          <w:szCs w:val="24"/>
        </w:rPr>
        <w:tab/>
      </w:r>
      <w:r w:rsidRPr="00044994">
        <w:rPr>
          <w:rFonts w:ascii="Arial" w:eastAsia="Times New Roman" w:hAnsi="Arial" w:cs="Arial"/>
          <w:szCs w:val="24"/>
        </w:rPr>
        <w:tab/>
        <w:t>- 12 μήνες μετά την πρώτη ένεση</w:t>
      </w:r>
    </w:p>
    <w:p w:rsidR="00593897" w:rsidRPr="00044994" w:rsidRDefault="00593897" w:rsidP="00593897">
      <w:pPr>
        <w:tabs>
          <w:tab w:val="left" w:pos="567"/>
          <w:tab w:val="left" w:pos="720"/>
        </w:tabs>
        <w:spacing w:after="0" w:line="240" w:lineRule="auto"/>
        <w:jc w:val="both"/>
        <w:rPr>
          <w:rFonts w:ascii="Arial" w:eastAsia="Times New Roman" w:hAnsi="Arial" w:cs="Arial"/>
          <w:szCs w:val="24"/>
        </w:rPr>
      </w:pPr>
    </w:p>
    <w:p w:rsidR="00593897" w:rsidRPr="00044994" w:rsidRDefault="00593897" w:rsidP="00593897">
      <w:pPr>
        <w:numPr>
          <w:ilvl w:val="0"/>
          <w:numId w:val="5"/>
        </w:numPr>
        <w:tabs>
          <w:tab w:val="clear" w:pos="360"/>
          <w:tab w:val="left" w:pos="284"/>
          <w:tab w:val="left" w:pos="567"/>
          <w:tab w:val="num" w:pos="644"/>
        </w:tabs>
        <w:spacing w:after="0" w:line="240" w:lineRule="auto"/>
        <w:ind w:left="284" w:hanging="284"/>
        <w:jc w:val="both"/>
        <w:rPr>
          <w:rFonts w:ascii="Arial" w:eastAsia="Times New Roman" w:hAnsi="Arial" w:cs="Arial"/>
          <w:szCs w:val="24"/>
        </w:rPr>
      </w:pPr>
      <w:r w:rsidRPr="00044994">
        <w:rPr>
          <w:rFonts w:ascii="Arial" w:eastAsia="Times New Roman" w:hAnsi="Arial" w:cs="Arial"/>
          <w:szCs w:val="24"/>
        </w:rPr>
        <w:t xml:space="preserve">Αυτό το σχήμα μπορεί επίσης να χρησιμοποιηθεί εάν εμβολιάζεστε λόγω πρόσφατης έκθεσης σε ηπατίτιδα Β, καθώς θα επιφέρει προστασία γρηγορότερα.  </w:t>
      </w:r>
    </w:p>
    <w:p w:rsidR="00593897" w:rsidRPr="00044994" w:rsidRDefault="00593897" w:rsidP="00593897">
      <w:pPr>
        <w:tabs>
          <w:tab w:val="left" w:pos="567"/>
          <w:tab w:val="left" w:pos="720"/>
        </w:tabs>
        <w:spacing w:after="0" w:line="240" w:lineRule="auto"/>
        <w:ind w:left="284"/>
        <w:jc w:val="both"/>
        <w:rPr>
          <w:rFonts w:ascii="Arial" w:eastAsia="Times New Roman" w:hAnsi="Arial" w:cs="Arial"/>
          <w:b/>
        </w:rPr>
      </w:pPr>
    </w:p>
    <w:p w:rsidR="00593897" w:rsidRPr="00044994" w:rsidRDefault="00593897" w:rsidP="00593897">
      <w:pPr>
        <w:tabs>
          <w:tab w:val="left" w:pos="567"/>
          <w:tab w:val="left" w:pos="720"/>
        </w:tabs>
        <w:spacing w:after="0" w:line="240" w:lineRule="auto"/>
        <w:jc w:val="both"/>
        <w:rPr>
          <w:rFonts w:ascii="Arial" w:eastAsia="Times New Roman" w:hAnsi="Arial" w:cs="Arial"/>
          <w:b/>
          <w:szCs w:val="24"/>
        </w:rPr>
      </w:pPr>
      <w:r w:rsidRPr="00044994">
        <w:rPr>
          <w:rFonts w:ascii="Arial" w:eastAsia="Times New Roman" w:hAnsi="Arial" w:cs="Arial"/>
          <w:b/>
          <w:szCs w:val="24"/>
        </w:rPr>
        <w:t>Σχήμα 3 – μόνο για ενηλίκους (18 ετών και άνω)</w:t>
      </w:r>
    </w:p>
    <w:p w:rsidR="00593897" w:rsidRPr="00044994" w:rsidRDefault="00593897" w:rsidP="00593897">
      <w:pPr>
        <w:tabs>
          <w:tab w:val="left" w:pos="567"/>
        </w:tabs>
        <w:spacing w:after="0" w:line="240" w:lineRule="auto"/>
        <w:jc w:val="both"/>
        <w:rPr>
          <w:rFonts w:ascii="Arial" w:eastAsia="Times New Roman" w:hAnsi="Arial" w:cs="Arial"/>
          <w:szCs w:val="24"/>
        </w:rPr>
      </w:pPr>
      <w:r w:rsidRPr="00044994">
        <w:rPr>
          <w:rFonts w:ascii="Arial" w:eastAsia="Times New Roman" w:hAnsi="Arial" w:cs="Arial"/>
          <w:szCs w:val="24"/>
        </w:rPr>
        <w:lastRenderedPageBreak/>
        <w:t>Αυτό το σχήμα θα σας χορηγηθεί μόνο σε εξαιρετικές καταστάσεις, για παράδειγμα εάν χρειάζεται να ταξιδέψετε σε περιοχή υψηλού κινδύνου μέσα σε ένα μήνα από τον εμβολιασμό.</w:t>
      </w:r>
    </w:p>
    <w:p w:rsidR="00593897" w:rsidRPr="00044994" w:rsidRDefault="00593897" w:rsidP="00593897">
      <w:pPr>
        <w:tabs>
          <w:tab w:val="left" w:pos="567"/>
          <w:tab w:val="left" w:pos="720"/>
        </w:tabs>
        <w:spacing w:after="0" w:line="240" w:lineRule="auto"/>
        <w:jc w:val="both"/>
        <w:rPr>
          <w:rFonts w:ascii="Arial" w:eastAsia="Times New Roman" w:hAnsi="Arial" w:cs="Arial"/>
          <w:szCs w:val="24"/>
        </w:rPr>
      </w:pPr>
      <w:r w:rsidRPr="00044994">
        <w:rPr>
          <w:rFonts w:ascii="Arial" w:eastAsia="Times New Roman" w:hAnsi="Arial" w:cs="Arial"/>
          <w:szCs w:val="24"/>
        </w:rPr>
        <w:t>Πρώτη ένεση</w:t>
      </w:r>
      <w:r w:rsidRPr="00044994">
        <w:rPr>
          <w:rFonts w:ascii="Arial" w:eastAsia="Times New Roman" w:hAnsi="Arial" w:cs="Arial"/>
          <w:szCs w:val="24"/>
        </w:rPr>
        <w:tab/>
      </w:r>
      <w:r w:rsidRPr="00044994">
        <w:rPr>
          <w:rFonts w:ascii="Arial" w:eastAsia="Times New Roman" w:hAnsi="Arial" w:cs="Arial"/>
          <w:szCs w:val="24"/>
        </w:rPr>
        <w:tab/>
        <w:t>- τώρα</w:t>
      </w:r>
    </w:p>
    <w:p w:rsidR="00593897" w:rsidRPr="00044994" w:rsidRDefault="00593897" w:rsidP="00593897">
      <w:pPr>
        <w:tabs>
          <w:tab w:val="left" w:pos="567"/>
          <w:tab w:val="left" w:pos="720"/>
        </w:tabs>
        <w:spacing w:after="0" w:line="240" w:lineRule="auto"/>
        <w:jc w:val="both"/>
        <w:rPr>
          <w:rFonts w:ascii="Arial" w:eastAsia="Times New Roman" w:hAnsi="Arial" w:cs="Arial"/>
          <w:szCs w:val="24"/>
        </w:rPr>
      </w:pPr>
      <w:r w:rsidRPr="00044994">
        <w:rPr>
          <w:rFonts w:ascii="Arial" w:eastAsia="Times New Roman" w:hAnsi="Arial" w:cs="Arial"/>
          <w:szCs w:val="24"/>
        </w:rPr>
        <w:t>Δεύτερη ένεση</w:t>
      </w:r>
      <w:r w:rsidRPr="00044994">
        <w:rPr>
          <w:rFonts w:ascii="Arial" w:eastAsia="Times New Roman" w:hAnsi="Arial" w:cs="Arial"/>
          <w:szCs w:val="24"/>
        </w:rPr>
        <w:tab/>
      </w:r>
      <w:r w:rsidRPr="00044994">
        <w:rPr>
          <w:rFonts w:ascii="Arial" w:eastAsia="Times New Roman" w:hAnsi="Arial" w:cs="Arial"/>
          <w:szCs w:val="24"/>
        </w:rPr>
        <w:tab/>
        <w:t>- 1 εβδομάδα μετά την πρώτη ένεση</w:t>
      </w:r>
    </w:p>
    <w:p w:rsidR="00593897" w:rsidRPr="00044994" w:rsidRDefault="00593897" w:rsidP="00593897">
      <w:pPr>
        <w:tabs>
          <w:tab w:val="left" w:pos="567"/>
          <w:tab w:val="left" w:pos="720"/>
        </w:tabs>
        <w:spacing w:after="0" w:line="240" w:lineRule="auto"/>
        <w:jc w:val="both"/>
        <w:rPr>
          <w:rFonts w:ascii="Arial" w:eastAsia="Times New Roman" w:hAnsi="Arial" w:cs="Arial"/>
          <w:szCs w:val="24"/>
        </w:rPr>
      </w:pPr>
      <w:r w:rsidRPr="00044994">
        <w:rPr>
          <w:rFonts w:ascii="Arial" w:eastAsia="Times New Roman" w:hAnsi="Arial" w:cs="Arial"/>
          <w:szCs w:val="24"/>
        </w:rPr>
        <w:t>Τρίτη ένεση</w:t>
      </w:r>
      <w:r w:rsidRPr="00044994">
        <w:rPr>
          <w:rFonts w:ascii="Arial" w:eastAsia="Times New Roman" w:hAnsi="Arial" w:cs="Arial"/>
          <w:szCs w:val="24"/>
        </w:rPr>
        <w:tab/>
      </w:r>
      <w:r w:rsidRPr="00044994">
        <w:rPr>
          <w:rFonts w:ascii="Arial" w:eastAsia="Times New Roman" w:hAnsi="Arial" w:cs="Arial"/>
          <w:szCs w:val="24"/>
        </w:rPr>
        <w:tab/>
        <w:t>- 3 εβδομάδες μετά την πρώτη ένεση</w:t>
      </w:r>
    </w:p>
    <w:p w:rsidR="00593897" w:rsidRPr="00044994" w:rsidRDefault="00593897" w:rsidP="00593897">
      <w:pPr>
        <w:tabs>
          <w:tab w:val="left" w:pos="567"/>
          <w:tab w:val="left" w:pos="720"/>
        </w:tabs>
        <w:spacing w:after="0" w:line="240" w:lineRule="auto"/>
        <w:jc w:val="both"/>
        <w:rPr>
          <w:rFonts w:ascii="Arial" w:eastAsia="Times New Roman" w:hAnsi="Arial" w:cs="Arial"/>
          <w:szCs w:val="24"/>
        </w:rPr>
      </w:pPr>
      <w:r w:rsidRPr="00044994">
        <w:rPr>
          <w:rFonts w:ascii="Arial" w:eastAsia="Times New Roman" w:hAnsi="Arial" w:cs="Arial"/>
          <w:szCs w:val="24"/>
        </w:rPr>
        <w:t>Τέταρτη ένεση</w:t>
      </w:r>
      <w:r w:rsidRPr="00044994">
        <w:rPr>
          <w:rFonts w:ascii="Arial" w:eastAsia="Times New Roman" w:hAnsi="Arial" w:cs="Arial"/>
          <w:szCs w:val="24"/>
        </w:rPr>
        <w:tab/>
      </w:r>
      <w:r w:rsidRPr="00044994">
        <w:rPr>
          <w:rFonts w:ascii="Arial" w:eastAsia="Times New Roman" w:hAnsi="Arial" w:cs="Arial"/>
          <w:szCs w:val="24"/>
        </w:rPr>
        <w:tab/>
        <w:t>- 12 μήνες μετά την πρώτη ένεση</w:t>
      </w:r>
    </w:p>
    <w:p w:rsidR="00593897" w:rsidRPr="00044994" w:rsidRDefault="00593897" w:rsidP="00593897">
      <w:pPr>
        <w:tabs>
          <w:tab w:val="left" w:pos="567"/>
          <w:tab w:val="left" w:pos="720"/>
        </w:tabs>
        <w:spacing w:after="0" w:line="240" w:lineRule="auto"/>
        <w:jc w:val="both"/>
        <w:rPr>
          <w:rFonts w:ascii="Arial" w:eastAsia="Times New Roman" w:hAnsi="Arial" w:cs="Arial"/>
          <w:b/>
        </w:rPr>
      </w:pPr>
    </w:p>
    <w:p w:rsidR="00593897" w:rsidRPr="00044994" w:rsidRDefault="00593897" w:rsidP="00593897">
      <w:pPr>
        <w:tabs>
          <w:tab w:val="left" w:pos="567"/>
          <w:tab w:val="left" w:pos="720"/>
        </w:tabs>
        <w:spacing w:after="0" w:line="240" w:lineRule="auto"/>
        <w:jc w:val="both"/>
        <w:rPr>
          <w:rFonts w:ascii="Arial" w:eastAsia="Times New Roman" w:hAnsi="Arial" w:cs="Arial"/>
          <w:b/>
          <w:szCs w:val="24"/>
        </w:rPr>
      </w:pPr>
      <w:r w:rsidRPr="00044994">
        <w:rPr>
          <w:rFonts w:ascii="Arial" w:eastAsia="Times New Roman" w:hAnsi="Arial" w:cs="Arial"/>
          <w:b/>
          <w:szCs w:val="24"/>
        </w:rPr>
        <w:t>Σχήμα 4 – μόνο για παιδιά και εφήβους ηλικίας 11 έως 15 ετών</w:t>
      </w:r>
    </w:p>
    <w:p w:rsidR="00593897" w:rsidRPr="00044994" w:rsidRDefault="00593897" w:rsidP="00593897">
      <w:pPr>
        <w:tabs>
          <w:tab w:val="left" w:pos="567"/>
          <w:tab w:val="left" w:pos="720"/>
        </w:tabs>
        <w:spacing w:after="0" w:line="240" w:lineRule="auto"/>
        <w:jc w:val="both"/>
        <w:rPr>
          <w:rFonts w:ascii="Arial" w:eastAsia="Times New Roman" w:hAnsi="Arial" w:cs="Arial"/>
          <w:szCs w:val="24"/>
        </w:rPr>
      </w:pPr>
      <w:r w:rsidRPr="00044994">
        <w:rPr>
          <w:rFonts w:ascii="Arial" w:eastAsia="Times New Roman" w:hAnsi="Arial" w:cs="Arial"/>
          <w:szCs w:val="24"/>
        </w:rPr>
        <w:t>Αυτό το σχήμα χρησιμοποιείται μόνο εάν είναι αμφίβολο ότι το παιδί σας θα λάβει την τρίτη ένεση. Κατά τη διάρκεια αυτού του σχήματος, χρησιμοποιείται το εμβόλιο ENGERIX</w:t>
      </w:r>
      <w:r w:rsidRPr="00044994" w:rsidDel="00CF7E7F">
        <w:rPr>
          <w:rFonts w:ascii="Arial" w:eastAsia="Times New Roman" w:hAnsi="Arial" w:cs="Arial"/>
          <w:szCs w:val="24"/>
        </w:rPr>
        <w:t xml:space="preserve"> </w:t>
      </w:r>
      <w:r w:rsidRPr="00044994">
        <w:rPr>
          <w:rFonts w:ascii="Arial" w:eastAsia="Times New Roman" w:hAnsi="Arial" w:cs="Arial"/>
          <w:szCs w:val="24"/>
        </w:rPr>
        <w:t>20 μικρογραμμάρια/1 ml. Έτσι παρέχεται υψηλότερο επίπεδο προστασίας σε σχέση με 2 δόσεις του εμβολίου ENGERIX Παιδιατρικό 10 μικρογραμμάρια/0,5 ml.</w:t>
      </w:r>
    </w:p>
    <w:p w:rsidR="00593897" w:rsidRPr="00044994" w:rsidRDefault="00593897" w:rsidP="00593897">
      <w:pPr>
        <w:tabs>
          <w:tab w:val="left" w:pos="567"/>
          <w:tab w:val="left" w:pos="720"/>
        </w:tabs>
        <w:spacing w:after="0" w:line="240" w:lineRule="auto"/>
        <w:jc w:val="both"/>
        <w:rPr>
          <w:rFonts w:ascii="Arial" w:eastAsia="Times New Roman" w:hAnsi="Arial" w:cs="Arial"/>
          <w:szCs w:val="24"/>
        </w:rPr>
      </w:pPr>
      <w:r w:rsidRPr="00044994">
        <w:rPr>
          <w:rFonts w:ascii="Arial" w:eastAsia="Times New Roman" w:hAnsi="Arial" w:cs="Arial"/>
          <w:szCs w:val="24"/>
        </w:rPr>
        <w:t>Πρώτη ένεση</w:t>
      </w:r>
      <w:r w:rsidRPr="00044994">
        <w:rPr>
          <w:rFonts w:ascii="Arial" w:eastAsia="Times New Roman" w:hAnsi="Arial" w:cs="Arial"/>
          <w:szCs w:val="24"/>
        </w:rPr>
        <w:tab/>
      </w:r>
      <w:r w:rsidRPr="00044994">
        <w:rPr>
          <w:rFonts w:ascii="Arial" w:eastAsia="Times New Roman" w:hAnsi="Arial" w:cs="Arial"/>
          <w:szCs w:val="24"/>
        </w:rPr>
        <w:tab/>
        <w:t>- τώρα</w:t>
      </w:r>
    </w:p>
    <w:p w:rsidR="00593897" w:rsidRPr="00044994" w:rsidRDefault="00593897" w:rsidP="00593897">
      <w:pPr>
        <w:tabs>
          <w:tab w:val="left" w:pos="567"/>
          <w:tab w:val="left" w:pos="720"/>
        </w:tabs>
        <w:spacing w:after="0" w:line="240" w:lineRule="auto"/>
        <w:jc w:val="both"/>
        <w:rPr>
          <w:rFonts w:ascii="Arial" w:eastAsia="Times New Roman" w:hAnsi="Arial" w:cs="Arial"/>
          <w:szCs w:val="24"/>
        </w:rPr>
      </w:pPr>
      <w:r w:rsidRPr="00044994">
        <w:rPr>
          <w:rFonts w:ascii="Arial" w:eastAsia="Times New Roman" w:hAnsi="Arial" w:cs="Arial"/>
          <w:szCs w:val="24"/>
        </w:rPr>
        <w:t>Δεύτερη ένεση</w:t>
      </w:r>
      <w:r w:rsidRPr="00044994">
        <w:rPr>
          <w:rFonts w:ascii="Arial" w:eastAsia="Times New Roman" w:hAnsi="Arial" w:cs="Arial"/>
          <w:szCs w:val="24"/>
        </w:rPr>
        <w:tab/>
      </w:r>
      <w:r w:rsidRPr="00044994">
        <w:rPr>
          <w:rFonts w:ascii="Arial" w:eastAsia="Times New Roman" w:hAnsi="Arial" w:cs="Arial"/>
          <w:szCs w:val="24"/>
        </w:rPr>
        <w:tab/>
        <w:t>- 6 μήνες μετά την πρώτη ένεση</w:t>
      </w:r>
    </w:p>
    <w:p w:rsidR="00593897" w:rsidRPr="00044994" w:rsidRDefault="00593897" w:rsidP="00593897">
      <w:pPr>
        <w:tabs>
          <w:tab w:val="left" w:pos="567"/>
          <w:tab w:val="left" w:pos="720"/>
        </w:tabs>
        <w:spacing w:after="0" w:line="240" w:lineRule="auto"/>
        <w:jc w:val="both"/>
        <w:rPr>
          <w:rFonts w:ascii="Arial" w:eastAsia="Times New Roman" w:hAnsi="Arial" w:cs="Arial"/>
          <w:szCs w:val="24"/>
        </w:rPr>
      </w:pPr>
    </w:p>
    <w:p w:rsidR="00593897" w:rsidRPr="00044994" w:rsidRDefault="00593897" w:rsidP="00593897">
      <w:pPr>
        <w:numPr>
          <w:ilvl w:val="0"/>
          <w:numId w:val="6"/>
        </w:numPr>
        <w:tabs>
          <w:tab w:val="clear" w:pos="720"/>
          <w:tab w:val="num" w:pos="284"/>
          <w:tab w:val="left" w:pos="567"/>
        </w:tabs>
        <w:spacing w:after="0" w:line="240" w:lineRule="auto"/>
        <w:ind w:left="284" w:hanging="284"/>
        <w:jc w:val="both"/>
        <w:rPr>
          <w:rFonts w:ascii="Arial" w:eastAsia="Times New Roman" w:hAnsi="Arial" w:cs="Arial"/>
          <w:szCs w:val="24"/>
        </w:rPr>
      </w:pPr>
      <w:r w:rsidRPr="00044994">
        <w:rPr>
          <w:rFonts w:ascii="Arial" w:eastAsia="Times New Roman" w:hAnsi="Arial" w:cs="Arial"/>
          <w:szCs w:val="24"/>
        </w:rPr>
        <w:t xml:space="preserve">Όταν χρησιμοποιείται αυτό το σχήμα, δεν επιτυγχάνεται πάντοτε προστασία μέχρι μετά από τη δεύτερη δόση. Αυτό το σχήμα των δύο δόσεων χρησιμοποιείται μόνο όταν υπάρχει σχετικά χαμηλός κίνδυνος λοίμωξης από ηπατίτιδα Β κατά την πορεία του εμβολιασμού και όταν δεν μπορεί να διασφαλιστεί η ολοκλήρωση αυτού του σχήματος. </w:t>
      </w:r>
    </w:p>
    <w:p w:rsidR="00593897" w:rsidRPr="00044994" w:rsidRDefault="00593897" w:rsidP="00593897">
      <w:pPr>
        <w:tabs>
          <w:tab w:val="left" w:pos="567"/>
          <w:tab w:val="left" w:pos="720"/>
        </w:tabs>
        <w:spacing w:after="0" w:line="240" w:lineRule="auto"/>
        <w:jc w:val="both"/>
        <w:rPr>
          <w:rFonts w:ascii="Arial" w:eastAsia="Times New Roman" w:hAnsi="Arial" w:cs="Arial"/>
          <w:szCs w:val="24"/>
        </w:rPr>
      </w:pPr>
      <w:r w:rsidRPr="00044994">
        <w:rPr>
          <w:rFonts w:ascii="Arial" w:eastAsia="Times New Roman" w:hAnsi="Arial" w:cs="Arial"/>
          <w:szCs w:val="24"/>
        </w:rPr>
        <w:t>Είναι πολύ σημαντικό να επιστρέφετε για τις ενέσεις σας στους συνιστώμενους χρόνους. Εάν έχετε τυχόν ερωτήσεις σχετικά με την ποσότητα του εμβολίου που σας χορηγείται, παρακαλούμε μιλήστε στο γιατρό σας.</w:t>
      </w:r>
    </w:p>
    <w:p w:rsidR="00593897" w:rsidRPr="00044994" w:rsidRDefault="00593897" w:rsidP="00593897">
      <w:pPr>
        <w:tabs>
          <w:tab w:val="left" w:pos="567"/>
          <w:tab w:val="left" w:pos="720"/>
        </w:tabs>
        <w:spacing w:after="0" w:line="240" w:lineRule="auto"/>
        <w:jc w:val="both"/>
        <w:rPr>
          <w:rFonts w:ascii="Arial" w:eastAsia="Times New Roman" w:hAnsi="Arial" w:cs="Arial"/>
          <w:b/>
          <w:szCs w:val="24"/>
        </w:rPr>
      </w:pPr>
    </w:p>
    <w:p w:rsidR="00593897" w:rsidRPr="00044994" w:rsidRDefault="00593897" w:rsidP="00593897">
      <w:pPr>
        <w:tabs>
          <w:tab w:val="left" w:pos="567"/>
          <w:tab w:val="left" w:pos="720"/>
        </w:tabs>
        <w:spacing w:after="0" w:line="240" w:lineRule="auto"/>
        <w:jc w:val="both"/>
        <w:rPr>
          <w:rFonts w:ascii="Arial" w:eastAsia="Times New Roman" w:hAnsi="Arial" w:cs="Arial"/>
          <w:b/>
          <w:szCs w:val="24"/>
        </w:rPr>
      </w:pPr>
      <w:r w:rsidRPr="00044994">
        <w:rPr>
          <w:rFonts w:ascii="Arial" w:eastAsia="Times New Roman" w:hAnsi="Arial" w:cs="Arial"/>
          <w:b/>
          <w:szCs w:val="24"/>
        </w:rPr>
        <w:t>Νεφρολογικά προβλήματα και αιμοκάθαρση</w:t>
      </w:r>
    </w:p>
    <w:p w:rsidR="00593897" w:rsidRPr="00044994" w:rsidRDefault="00593897" w:rsidP="00593897">
      <w:pPr>
        <w:numPr>
          <w:ilvl w:val="0"/>
          <w:numId w:val="6"/>
        </w:numPr>
        <w:tabs>
          <w:tab w:val="clear" w:pos="720"/>
          <w:tab w:val="num" w:pos="284"/>
          <w:tab w:val="left" w:pos="567"/>
        </w:tabs>
        <w:spacing w:after="0" w:line="240" w:lineRule="auto"/>
        <w:jc w:val="both"/>
        <w:rPr>
          <w:rFonts w:ascii="Arial" w:eastAsia="Times New Roman" w:hAnsi="Arial" w:cs="Arial"/>
          <w:szCs w:val="24"/>
        </w:rPr>
      </w:pPr>
      <w:r w:rsidRPr="00044994">
        <w:rPr>
          <w:rFonts w:ascii="Arial" w:eastAsia="Times New Roman" w:hAnsi="Arial" w:cs="Arial"/>
          <w:szCs w:val="24"/>
        </w:rPr>
        <w:t>Άτομα ηλικίας 16 ετών και άνω</w:t>
      </w:r>
    </w:p>
    <w:p w:rsidR="00593897" w:rsidRPr="00044994" w:rsidRDefault="00593897" w:rsidP="00593897">
      <w:pPr>
        <w:tabs>
          <w:tab w:val="num" w:pos="360"/>
          <w:tab w:val="left" w:pos="567"/>
          <w:tab w:val="left" w:pos="720"/>
        </w:tabs>
        <w:spacing w:after="0" w:line="240" w:lineRule="auto"/>
        <w:ind w:left="284"/>
        <w:jc w:val="both"/>
        <w:rPr>
          <w:rFonts w:ascii="Arial" w:eastAsia="Times New Roman" w:hAnsi="Arial" w:cs="Arial"/>
          <w:szCs w:val="24"/>
        </w:rPr>
      </w:pPr>
      <w:r w:rsidRPr="00044994">
        <w:rPr>
          <w:rFonts w:ascii="Arial" w:eastAsia="Times New Roman" w:hAnsi="Arial" w:cs="Arial"/>
          <w:szCs w:val="24"/>
        </w:rPr>
        <w:t xml:space="preserve">Εάν παρουσιάζετε νεφρολογικό πρόβλημα ή υποβάλλεστε σε αιμοκάθαρση, ο γιατρός σας μπορεί να αποφασίσει να σας εμβολιάσει με τέσσερις διπλές δόσεις (2 x 20 μικρογραμμάρια/1 ml) του εμβολίου στους 0, 1, 2 και 6 μήνες. Ο γιατρός σας μπορεί επίσης να αποφασίσει να προβεί σε εξέταση αίματος, ώστε να βεβαιωθεί ότι προστατεύεστε από την ηπατίτιδα Β. </w:t>
      </w:r>
    </w:p>
    <w:p w:rsidR="00593897" w:rsidRPr="006C746C" w:rsidRDefault="00593897" w:rsidP="00593897">
      <w:pPr>
        <w:tabs>
          <w:tab w:val="left" w:pos="567"/>
        </w:tabs>
        <w:spacing w:after="0" w:line="240" w:lineRule="auto"/>
        <w:jc w:val="both"/>
        <w:rPr>
          <w:rFonts w:ascii="Arial" w:eastAsia="Times New Roman" w:hAnsi="Arial" w:cs="Arial"/>
          <w:snapToGrid w:val="0"/>
        </w:rPr>
      </w:pPr>
    </w:p>
    <w:p w:rsidR="00593897" w:rsidRPr="006C746C" w:rsidRDefault="00593897" w:rsidP="00593897">
      <w:pPr>
        <w:tabs>
          <w:tab w:val="left" w:pos="567"/>
        </w:tabs>
        <w:spacing w:after="0" w:line="240" w:lineRule="auto"/>
        <w:jc w:val="both"/>
        <w:rPr>
          <w:rFonts w:ascii="Arial" w:eastAsia="Times New Roman" w:hAnsi="Arial" w:cs="Arial"/>
          <w:snapToGrid w:val="0"/>
        </w:rPr>
      </w:pPr>
    </w:p>
    <w:p w:rsidR="00593897" w:rsidRPr="00044994" w:rsidRDefault="00593897" w:rsidP="00593897">
      <w:pPr>
        <w:tabs>
          <w:tab w:val="left" w:pos="567"/>
        </w:tabs>
        <w:spacing w:after="0" w:line="240" w:lineRule="auto"/>
        <w:jc w:val="both"/>
        <w:rPr>
          <w:rFonts w:ascii="Arial" w:eastAsia="Times New Roman" w:hAnsi="Arial" w:cs="Arial"/>
          <w:snapToGrid w:val="0"/>
        </w:rPr>
      </w:pPr>
    </w:p>
    <w:p w:rsidR="00593897" w:rsidRPr="00044994" w:rsidRDefault="00593897" w:rsidP="00593897">
      <w:pPr>
        <w:tabs>
          <w:tab w:val="left" w:pos="567"/>
          <w:tab w:val="left" w:pos="720"/>
          <w:tab w:val="decimal" w:pos="1296"/>
        </w:tabs>
        <w:spacing w:after="0" w:line="240" w:lineRule="auto"/>
        <w:jc w:val="both"/>
        <w:rPr>
          <w:rFonts w:ascii="Arial" w:eastAsia="Times New Roman" w:hAnsi="Arial" w:cs="Arial"/>
          <w:b/>
          <w:color w:val="000000"/>
          <w:sz w:val="26"/>
          <w:szCs w:val="24"/>
        </w:rPr>
      </w:pPr>
      <w:r w:rsidRPr="00044994">
        <w:rPr>
          <w:rFonts w:ascii="Arial" w:eastAsia="Times New Roman" w:hAnsi="Arial" w:cs="Arial"/>
          <w:b/>
          <w:color w:val="000000"/>
          <w:sz w:val="26"/>
          <w:szCs w:val="24"/>
        </w:rPr>
        <w:t xml:space="preserve">4. </w:t>
      </w:r>
      <w:r w:rsidRPr="00044994">
        <w:rPr>
          <w:rFonts w:ascii="Arial" w:eastAsia="Times New Roman" w:hAnsi="Arial" w:cs="Arial"/>
          <w:b/>
          <w:color w:val="000000"/>
          <w:sz w:val="26"/>
          <w:szCs w:val="24"/>
        </w:rPr>
        <w:tab/>
        <w:t>Πιθανές ανεπιθύμητες ενέργειες</w:t>
      </w:r>
    </w:p>
    <w:p w:rsidR="00593897" w:rsidRPr="00044994" w:rsidRDefault="00593897" w:rsidP="00593897">
      <w:pPr>
        <w:tabs>
          <w:tab w:val="left" w:pos="567"/>
        </w:tabs>
        <w:spacing w:after="0" w:line="240" w:lineRule="auto"/>
        <w:jc w:val="both"/>
        <w:rPr>
          <w:rFonts w:ascii="Arial" w:eastAsia="Times New Roman" w:hAnsi="Arial" w:cs="Arial"/>
          <w:snapToGrid w:val="0"/>
        </w:rPr>
      </w:pPr>
    </w:p>
    <w:p w:rsidR="00593897" w:rsidRPr="00044994" w:rsidRDefault="00593897" w:rsidP="00593897">
      <w:pPr>
        <w:tabs>
          <w:tab w:val="left" w:pos="567"/>
        </w:tabs>
        <w:spacing w:after="0" w:line="240" w:lineRule="auto"/>
        <w:jc w:val="both"/>
        <w:rPr>
          <w:rFonts w:ascii="Arial" w:eastAsia="Times New Roman" w:hAnsi="Arial" w:cs="Arial"/>
          <w:szCs w:val="24"/>
        </w:rPr>
      </w:pPr>
      <w:r w:rsidRPr="00044994">
        <w:rPr>
          <w:rFonts w:ascii="Arial" w:eastAsia="Times New Roman" w:hAnsi="Arial" w:cs="Arial"/>
          <w:szCs w:val="24"/>
        </w:rPr>
        <w:t>Όπως όλα τα φάρμακα, έτσι και το εμβόλιο αυτό μπορεί να προκαλέσει ανεπιθύμητες ενέργειες, αν και δεν παρουσιάζονται σε όλους τους ανθρώπους. Με αυτό το εμβόλιο μπορεί να παρουσιαστούν οι εξής ανεπιθύμητες ενέργειες:</w:t>
      </w:r>
    </w:p>
    <w:p w:rsidR="00593897" w:rsidRPr="00044994" w:rsidRDefault="00593897" w:rsidP="00593897">
      <w:pPr>
        <w:tabs>
          <w:tab w:val="left" w:pos="567"/>
        </w:tabs>
        <w:spacing w:after="0" w:line="240" w:lineRule="auto"/>
        <w:jc w:val="both"/>
        <w:rPr>
          <w:rFonts w:ascii="Arial" w:eastAsia="Times New Roman" w:hAnsi="Arial" w:cs="Arial"/>
          <w:b/>
          <w:snapToGrid w:val="0"/>
        </w:rPr>
      </w:pPr>
    </w:p>
    <w:p w:rsidR="00593897" w:rsidRPr="00044994" w:rsidRDefault="00593897" w:rsidP="00593897">
      <w:pPr>
        <w:tabs>
          <w:tab w:val="left" w:pos="567"/>
        </w:tabs>
        <w:spacing w:after="0" w:line="240" w:lineRule="auto"/>
        <w:jc w:val="both"/>
        <w:rPr>
          <w:rFonts w:ascii="Arial" w:eastAsia="Times New Roman" w:hAnsi="Arial" w:cs="Arial"/>
          <w:b/>
          <w:szCs w:val="24"/>
        </w:rPr>
      </w:pPr>
      <w:r w:rsidRPr="00044994">
        <w:rPr>
          <w:rFonts w:ascii="Arial" w:eastAsia="Times New Roman" w:hAnsi="Arial" w:cs="Arial"/>
          <w:b/>
          <w:szCs w:val="24"/>
        </w:rPr>
        <w:t xml:space="preserve">Αλλεργικές αντιδράσεις </w:t>
      </w:r>
      <w:r w:rsidRPr="00044994">
        <w:rPr>
          <w:rFonts w:ascii="Arial" w:eastAsia="Times New Roman" w:hAnsi="Arial" w:cs="Arial"/>
          <w:szCs w:val="24"/>
        </w:rPr>
        <w:t>(μπορεί να εμφανιστούν με έως και 1 ανά 10.000 δόσεις του εμβολίου)</w:t>
      </w:r>
    </w:p>
    <w:p w:rsidR="00593897" w:rsidRPr="00044994" w:rsidRDefault="00593897" w:rsidP="00593897">
      <w:pPr>
        <w:tabs>
          <w:tab w:val="left" w:pos="567"/>
        </w:tabs>
        <w:spacing w:after="0" w:line="240" w:lineRule="auto"/>
        <w:jc w:val="both"/>
        <w:rPr>
          <w:rFonts w:ascii="Arial" w:eastAsia="Times New Roman" w:hAnsi="Arial" w:cs="Arial"/>
          <w:szCs w:val="24"/>
        </w:rPr>
      </w:pPr>
      <w:r w:rsidRPr="00044994">
        <w:rPr>
          <w:rFonts w:ascii="Arial" w:eastAsia="Times New Roman" w:hAnsi="Arial" w:cs="Arial"/>
          <w:szCs w:val="24"/>
        </w:rPr>
        <w:t>Εάν παρουσιάσετε αλλεργική αντίδραση, επισκεφθείτε αμέσως το γιατρό σας. Στα σημεία μπορεί να συμπεριλαμβάνεται:</w:t>
      </w:r>
    </w:p>
    <w:p w:rsidR="00593897" w:rsidRPr="00044994" w:rsidRDefault="00593897" w:rsidP="00593897">
      <w:pPr>
        <w:numPr>
          <w:ilvl w:val="0"/>
          <w:numId w:val="3"/>
        </w:numPr>
        <w:tabs>
          <w:tab w:val="left" w:pos="567"/>
        </w:tabs>
        <w:spacing w:after="0" w:line="240" w:lineRule="auto"/>
        <w:jc w:val="both"/>
        <w:rPr>
          <w:rFonts w:ascii="Arial" w:eastAsia="Times New Roman" w:hAnsi="Arial" w:cs="Arial"/>
          <w:szCs w:val="24"/>
        </w:rPr>
      </w:pPr>
      <w:r w:rsidRPr="00044994">
        <w:rPr>
          <w:rFonts w:ascii="Arial" w:eastAsia="Times New Roman" w:hAnsi="Arial" w:cs="Arial"/>
          <w:szCs w:val="24"/>
        </w:rPr>
        <w:t>Οίδημα προσώπου</w:t>
      </w:r>
    </w:p>
    <w:p w:rsidR="00593897" w:rsidRPr="00044994" w:rsidRDefault="00593897" w:rsidP="00593897">
      <w:pPr>
        <w:numPr>
          <w:ilvl w:val="0"/>
          <w:numId w:val="3"/>
        </w:numPr>
        <w:tabs>
          <w:tab w:val="left" w:pos="567"/>
        </w:tabs>
        <w:spacing w:after="0" w:line="240" w:lineRule="auto"/>
        <w:jc w:val="both"/>
        <w:rPr>
          <w:rFonts w:ascii="Arial" w:eastAsia="Times New Roman" w:hAnsi="Arial" w:cs="Arial"/>
          <w:szCs w:val="24"/>
        </w:rPr>
      </w:pPr>
      <w:r w:rsidRPr="00044994">
        <w:rPr>
          <w:rFonts w:ascii="Arial" w:eastAsia="Times New Roman" w:hAnsi="Arial" w:cs="Arial"/>
          <w:szCs w:val="24"/>
        </w:rPr>
        <w:t>Χαμηλή αρτηριακή πίεση</w:t>
      </w:r>
    </w:p>
    <w:p w:rsidR="00593897" w:rsidRPr="00044994" w:rsidRDefault="00593897" w:rsidP="00593897">
      <w:pPr>
        <w:numPr>
          <w:ilvl w:val="0"/>
          <w:numId w:val="3"/>
        </w:numPr>
        <w:tabs>
          <w:tab w:val="left" w:pos="567"/>
        </w:tabs>
        <w:spacing w:after="0" w:line="240" w:lineRule="auto"/>
        <w:jc w:val="both"/>
        <w:rPr>
          <w:rFonts w:ascii="Arial" w:eastAsia="Times New Roman" w:hAnsi="Arial" w:cs="Arial"/>
          <w:szCs w:val="24"/>
        </w:rPr>
      </w:pPr>
      <w:r w:rsidRPr="00044994">
        <w:rPr>
          <w:rFonts w:ascii="Arial" w:eastAsia="Times New Roman" w:hAnsi="Arial" w:cs="Arial"/>
          <w:szCs w:val="24"/>
        </w:rPr>
        <w:t>Αναπνευστική δυσχέρεια</w:t>
      </w:r>
    </w:p>
    <w:p w:rsidR="00593897" w:rsidRPr="00044994" w:rsidRDefault="00593897" w:rsidP="00593897">
      <w:pPr>
        <w:numPr>
          <w:ilvl w:val="0"/>
          <w:numId w:val="3"/>
        </w:numPr>
        <w:tabs>
          <w:tab w:val="left" w:pos="567"/>
        </w:tabs>
        <w:spacing w:after="0" w:line="240" w:lineRule="auto"/>
        <w:jc w:val="both"/>
        <w:rPr>
          <w:rFonts w:ascii="Arial" w:eastAsia="Times New Roman" w:hAnsi="Arial" w:cs="Arial"/>
          <w:szCs w:val="24"/>
        </w:rPr>
      </w:pPr>
      <w:r w:rsidRPr="00044994">
        <w:rPr>
          <w:rFonts w:ascii="Arial" w:eastAsia="Times New Roman" w:hAnsi="Arial" w:cs="Arial"/>
          <w:szCs w:val="24"/>
        </w:rPr>
        <w:t>Κυάνωση δέρματος</w:t>
      </w:r>
    </w:p>
    <w:p w:rsidR="00593897" w:rsidRPr="00044994" w:rsidRDefault="00593897" w:rsidP="00593897">
      <w:pPr>
        <w:numPr>
          <w:ilvl w:val="0"/>
          <w:numId w:val="3"/>
        </w:numPr>
        <w:tabs>
          <w:tab w:val="left" w:pos="567"/>
        </w:tabs>
        <w:spacing w:after="0" w:line="240" w:lineRule="auto"/>
        <w:jc w:val="both"/>
        <w:rPr>
          <w:rFonts w:ascii="Arial" w:eastAsia="Times New Roman" w:hAnsi="Arial" w:cs="Arial"/>
          <w:szCs w:val="24"/>
        </w:rPr>
      </w:pPr>
      <w:r w:rsidRPr="00044994">
        <w:rPr>
          <w:rFonts w:ascii="Arial" w:eastAsia="Times New Roman" w:hAnsi="Arial" w:cs="Arial"/>
          <w:szCs w:val="24"/>
        </w:rPr>
        <w:t xml:space="preserve">Απώλεια συνείδησης.  </w:t>
      </w:r>
    </w:p>
    <w:p w:rsidR="00593897" w:rsidRPr="00044994" w:rsidRDefault="00593897" w:rsidP="00593897">
      <w:pPr>
        <w:tabs>
          <w:tab w:val="left" w:pos="567"/>
        </w:tabs>
        <w:spacing w:after="0" w:line="240" w:lineRule="auto"/>
        <w:jc w:val="both"/>
        <w:rPr>
          <w:rFonts w:ascii="Arial" w:eastAsia="Times New Roman" w:hAnsi="Arial" w:cs="Arial"/>
          <w:szCs w:val="24"/>
        </w:rPr>
      </w:pPr>
      <w:r w:rsidRPr="00044994">
        <w:rPr>
          <w:rFonts w:ascii="Arial" w:eastAsia="Times New Roman" w:hAnsi="Arial" w:cs="Arial"/>
          <w:szCs w:val="24"/>
        </w:rPr>
        <w:t>Αυτά τα σημεία συνήθως ξεκινούν πολύ σύντομα μετά από τη χορήγηση της ένεσης. Επισκεφθείτε αμέσως γιατρό εάν παρουσιαστούν αφού φύγετε από το ιατρείο.</w:t>
      </w:r>
    </w:p>
    <w:p w:rsidR="00593897" w:rsidRPr="00044994" w:rsidRDefault="00593897" w:rsidP="00593897">
      <w:pPr>
        <w:tabs>
          <w:tab w:val="left" w:pos="567"/>
        </w:tabs>
        <w:spacing w:after="0" w:line="240" w:lineRule="auto"/>
        <w:jc w:val="both"/>
        <w:rPr>
          <w:rFonts w:ascii="Arial" w:eastAsia="Times New Roman" w:hAnsi="Arial" w:cs="Arial"/>
          <w:b/>
          <w:szCs w:val="24"/>
        </w:rPr>
      </w:pPr>
    </w:p>
    <w:p w:rsidR="00593897" w:rsidRPr="00044994" w:rsidRDefault="00593897" w:rsidP="00593897">
      <w:pPr>
        <w:tabs>
          <w:tab w:val="left" w:pos="567"/>
        </w:tabs>
        <w:spacing w:after="0" w:line="240" w:lineRule="auto"/>
        <w:jc w:val="both"/>
        <w:rPr>
          <w:rFonts w:ascii="Arial" w:eastAsia="Times New Roman" w:hAnsi="Arial" w:cs="Arial"/>
          <w:b/>
          <w:szCs w:val="24"/>
        </w:rPr>
      </w:pPr>
      <w:r w:rsidRPr="00044994">
        <w:rPr>
          <w:rFonts w:ascii="Arial" w:eastAsia="Times New Roman" w:hAnsi="Arial" w:cs="Arial"/>
          <w:b/>
          <w:szCs w:val="24"/>
        </w:rPr>
        <w:t>Άλλες ανεπιθύμητες ενέργειες είναι:</w:t>
      </w:r>
    </w:p>
    <w:p w:rsidR="00593897" w:rsidRPr="00044994" w:rsidRDefault="00593897" w:rsidP="00593897">
      <w:pPr>
        <w:tabs>
          <w:tab w:val="left" w:pos="567"/>
        </w:tabs>
        <w:spacing w:after="0" w:line="240" w:lineRule="auto"/>
        <w:jc w:val="both"/>
        <w:rPr>
          <w:rFonts w:ascii="Arial" w:eastAsia="Times New Roman" w:hAnsi="Arial" w:cs="Arial"/>
          <w:b/>
          <w:szCs w:val="24"/>
        </w:rPr>
      </w:pPr>
    </w:p>
    <w:p w:rsidR="00593897" w:rsidRPr="00044994" w:rsidRDefault="00593897" w:rsidP="00593897">
      <w:pPr>
        <w:tabs>
          <w:tab w:val="left" w:pos="567"/>
        </w:tabs>
        <w:spacing w:after="0" w:line="240" w:lineRule="auto"/>
        <w:jc w:val="both"/>
        <w:rPr>
          <w:rFonts w:ascii="Arial" w:eastAsia="Times New Roman" w:hAnsi="Arial" w:cs="Arial"/>
          <w:szCs w:val="24"/>
        </w:rPr>
      </w:pPr>
      <w:r w:rsidRPr="00044994">
        <w:rPr>
          <w:rFonts w:ascii="Arial" w:eastAsia="Times New Roman" w:hAnsi="Arial" w:cs="Arial"/>
          <w:b/>
          <w:szCs w:val="24"/>
        </w:rPr>
        <w:t>Πολύ συχνές</w:t>
      </w:r>
      <w:r w:rsidRPr="00044994">
        <w:rPr>
          <w:rFonts w:ascii="Arial" w:eastAsia="Times New Roman" w:hAnsi="Arial" w:cs="Arial"/>
          <w:szCs w:val="24"/>
        </w:rPr>
        <w:t xml:space="preserve"> (μπορεί να εμφανιστούν περισσότερες από 1 ανά 10 δόσεις του εμβολίου)</w:t>
      </w:r>
    </w:p>
    <w:p w:rsidR="00593897" w:rsidRPr="00044994" w:rsidRDefault="00593897" w:rsidP="00593897">
      <w:pPr>
        <w:numPr>
          <w:ilvl w:val="0"/>
          <w:numId w:val="3"/>
        </w:numPr>
        <w:tabs>
          <w:tab w:val="left" w:pos="567"/>
        </w:tabs>
        <w:spacing w:after="0" w:line="240" w:lineRule="auto"/>
        <w:jc w:val="both"/>
        <w:rPr>
          <w:rFonts w:ascii="Arial" w:eastAsia="Times New Roman" w:hAnsi="Arial" w:cs="Arial"/>
          <w:b/>
          <w:szCs w:val="24"/>
        </w:rPr>
      </w:pPr>
      <w:r w:rsidRPr="00044994">
        <w:rPr>
          <w:rFonts w:ascii="Arial" w:eastAsia="Times New Roman" w:hAnsi="Arial" w:cs="Arial"/>
          <w:szCs w:val="24"/>
        </w:rPr>
        <w:t>Πόνος και ερυθρότητα στο σημείο της ένεσης</w:t>
      </w:r>
    </w:p>
    <w:p w:rsidR="00593897" w:rsidRPr="00044994" w:rsidRDefault="00593897" w:rsidP="00593897">
      <w:pPr>
        <w:numPr>
          <w:ilvl w:val="0"/>
          <w:numId w:val="3"/>
        </w:numPr>
        <w:tabs>
          <w:tab w:val="left" w:pos="567"/>
        </w:tabs>
        <w:spacing w:after="0" w:line="240" w:lineRule="auto"/>
        <w:jc w:val="both"/>
        <w:rPr>
          <w:rFonts w:ascii="Arial" w:eastAsia="Times New Roman" w:hAnsi="Arial" w:cs="Arial"/>
          <w:szCs w:val="24"/>
        </w:rPr>
      </w:pPr>
      <w:r w:rsidRPr="00044994">
        <w:rPr>
          <w:rFonts w:ascii="Arial" w:eastAsia="Times New Roman" w:hAnsi="Arial" w:cs="Arial"/>
          <w:szCs w:val="24"/>
        </w:rPr>
        <w:t xml:space="preserve">Αίσθημα κόπωσης </w:t>
      </w:r>
    </w:p>
    <w:p w:rsidR="00593897" w:rsidRPr="00044994" w:rsidRDefault="00593897" w:rsidP="00593897">
      <w:pPr>
        <w:numPr>
          <w:ilvl w:val="0"/>
          <w:numId w:val="3"/>
        </w:numPr>
        <w:tabs>
          <w:tab w:val="left" w:pos="567"/>
        </w:tabs>
        <w:spacing w:after="0" w:line="240" w:lineRule="auto"/>
        <w:jc w:val="both"/>
        <w:rPr>
          <w:rFonts w:ascii="Arial" w:eastAsia="Times New Roman" w:hAnsi="Arial" w:cs="Arial"/>
          <w:szCs w:val="24"/>
        </w:rPr>
      </w:pPr>
      <w:r w:rsidRPr="00044994">
        <w:rPr>
          <w:rFonts w:ascii="Arial" w:eastAsia="Times New Roman" w:hAnsi="Arial" w:cs="Arial"/>
          <w:szCs w:val="24"/>
        </w:rPr>
        <w:t>Ευερεθιστότητα</w:t>
      </w:r>
    </w:p>
    <w:p w:rsidR="00593897" w:rsidRPr="00044994" w:rsidRDefault="00593897" w:rsidP="00593897">
      <w:pPr>
        <w:tabs>
          <w:tab w:val="left" w:pos="567"/>
        </w:tabs>
        <w:spacing w:after="0" w:line="240" w:lineRule="auto"/>
        <w:jc w:val="both"/>
        <w:rPr>
          <w:rFonts w:ascii="Arial" w:eastAsia="Times New Roman" w:hAnsi="Arial" w:cs="Arial"/>
          <w:b/>
          <w:szCs w:val="24"/>
        </w:rPr>
      </w:pPr>
    </w:p>
    <w:p w:rsidR="00593897" w:rsidRPr="00044994" w:rsidRDefault="00593897" w:rsidP="00593897">
      <w:pPr>
        <w:tabs>
          <w:tab w:val="left" w:pos="567"/>
        </w:tabs>
        <w:spacing w:after="0" w:line="240" w:lineRule="auto"/>
        <w:jc w:val="both"/>
        <w:rPr>
          <w:rFonts w:ascii="Arial" w:eastAsia="Times New Roman" w:hAnsi="Arial" w:cs="Arial"/>
          <w:szCs w:val="24"/>
        </w:rPr>
      </w:pPr>
      <w:r w:rsidRPr="00044994">
        <w:rPr>
          <w:rFonts w:ascii="Arial" w:eastAsia="Times New Roman" w:hAnsi="Arial" w:cs="Arial"/>
          <w:b/>
          <w:szCs w:val="24"/>
        </w:rPr>
        <w:t>Συχνές</w:t>
      </w:r>
      <w:r w:rsidRPr="00044994">
        <w:rPr>
          <w:rFonts w:ascii="Arial" w:eastAsia="Times New Roman" w:hAnsi="Arial" w:cs="Arial"/>
          <w:szCs w:val="24"/>
        </w:rPr>
        <w:t xml:space="preserve"> (μπορεί να εμφανιστούν έως και 1 ανά 10 δόσεις του εμβολίου)</w:t>
      </w:r>
    </w:p>
    <w:p w:rsidR="00593897" w:rsidRPr="00044994" w:rsidRDefault="00593897" w:rsidP="00593897">
      <w:pPr>
        <w:numPr>
          <w:ilvl w:val="0"/>
          <w:numId w:val="3"/>
        </w:numPr>
        <w:tabs>
          <w:tab w:val="left" w:pos="567"/>
        </w:tabs>
        <w:spacing w:after="0" w:line="240" w:lineRule="auto"/>
        <w:jc w:val="both"/>
        <w:rPr>
          <w:rFonts w:ascii="Arial" w:eastAsia="Times New Roman" w:hAnsi="Arial" w:cs="Arial"/>
          <w:b/>
          <w:szCs w:val="24"/>
        </w:rPr>
      </w:pPr>
      <w:r w:rsidRPr="00044994">
        <w:rPr>
          <w:rFonts w:ascii="Arial" w:eastAsia="Times New Roman" w:hAnsi="Arial" w:cs="Arial"/>
          <w:szCs w:val="24"/>
        </w:rPr>
        <w:t>Πονοκέφαλος</w:t>
      </w:r>
    </w:p>
    <w:p w:rsidR="00593897" w:rsidRPr="00044994" w:rsidRDefault="00593897" w:rsidP="00593897">
      <w:pPr>
        <w:numPr>
          <w:ilvl w:val="0"/>
          <w:numId w:val="3"/>
        </w:numPr>
        <w:tabs>
          <w:tab w:val="left" w:pos="567"/>
        </w:tabs>
        <w:spacing w:after="0" w:line="240" w:lineRule="auto"/>
        <w:jc w:val="both"/>
        <w:rPr>
          <w:rFonts w:ascii="Arial" w:eastAsia="Times New Roman" w:hAnsi="Arial" w:cs="Arial"/>
          <w:szCs w:val="24"/>
        </w:rPr>
      </w:pPr>
      <w:r w:rsidRPr="00044994">
        <w:rPr>
          <w:rFonts w:ascii="Arial" w:eastAsia="Times New Roman" w:hAnsi="Arial" w:cs="Arial"/>
          <w:szCs w:val="24"/>
        </w:rPr>
        <w:t>Υπνηλία</w:t>
      </w:r>
    </w:p>
    <w:p w:rsidR="00593897" w:rsidRPr="00044994" w:rsidRDefault="00593897" w:rsidP="00593897">
      <w:pPr>
        <w:numPr>
          <w:ilvl w:val="0"/>
          <w:numId w:val="3"/>
        </w:numPr>
        <w:tabs>
          <w:tab w:val="left" w:pos="567"/>
        </w:tabs>
        <w:spacing w:after="0" w:line="240" w:lineRule="auto"/>
        <w:jc w:val="both"/>
        <w:rPr>
          <w:rFonts w:ascii="Arial" w:eastAsia="Times New Roman" w:hAnsi="Arial" w:cs="Arial"/>
          <w:szCs w:val="24"/>
        </w:rPr>
      </w:pPr>
      <w:r w:rsidRPr="00044994">
        <w:rPr>
          <w:rFonts w:ascii="Arial" w:eastAsia="Times New Roman" w:hAnsi="Arial" w:cs="Arial"/>
          <w:szCs w:val="24"/>
        </w:rPr>
        <w:t>Ναυτία (τάση προς έμετο) ή έμετος</w:t>
      </w:r>
    </w:p>
    <w:p w:rsidR="00593897" w:rsidRPr="00044994" w:rsidRDefault="00593897" w:rsidP="00593897">
      <w:pPr>
        <w:numPr>
          <w:ilvl w:val="0"/>
          <w:numId w:val="3"/>
        </w:numPr>
        <w:tabs>
          <w:tab w:val="left" w:pos="567"/>
        </w:tabs>
        <w:spacing w:after="0" w:line="240" w:lineRule="auto"/>
        <w:jc w:val="both"/>
        <w:rPr>
          <w:rFonts w:ascii="Arial" w:eastAsia="Times New Roman" w:hAnsi="Arial" w:cs="Arial"/>
          <w:szCs w:val="24"/>
        </w:rPr>
      </w:pPr>
      <w:r w:rsidRPr="00044994">
        <w:rPr>
          <w:rFonts w:ascii="Arial" w:eastAsia="Times New Roman" w:hAnsi="Arial" w:cs="Arial"/>
          <w:szCs w:val="24"/>
        </w:rPr>
        <w:t>Διάρροια ή κοιλιακό άλγος</w:t>
      </w:r>
    </w:p>
    <w:p w:rsidR="00593897" w:rsidRPr="00044994" w:rsidRDefault="00593897" w:rsidP="00593897">
      <w:pPr>
        <w:numPr>
          <w:ilvl w:val="0"/>
          <w:numId w:val="3"/>
        </w:numPr>
        <w:tabs>
          <w:tab w:val="left" w:pos="567"/>
        </w:tabs>
        <w:spacing w:after="0" w:line="240" w:lineRule="auto"/>
        <w:jc w:val="both"/>
        <w:rPr>
          <w:rFonts w:ascii="Arial" w:eastAsia="Times New Roman" w:hAnsi="Arial" w:cs="Arial"/>
          <w:szCs w:val="24"/>
        </w:rPr>
      </w:pPr>
      <w:r w:rsidRPr="00044994">
        <w:rPr>
          <w:rFonts w:ascii="Arial" w:eastAsia="Times New Roman" w:hAnsi="Arial" w:cs="Arial"/>
          <w:szCs w:val="24"/>
        </w:rPr>
        <w:t>Απώλεια όρεξης</w:t>
      </w:r>
    </w:p>
    <w:p w:rsidR="00593897" w:rsidRPr="00044994" w:rsidRDefault="00593897" w:rsidP="00593897">
      <w:pPr>
        <w:numPr>
          <w:ilvl w:val="0"/>
          <w:numId w:val="3"/>
        </w:numPr>
        <w:tabs>
          <w:tab w:val="left" w:pos="567"/>
        </w:tabs>
        <w:spacing w:after="0" w:line="240" w:lineRule="auto"/>
        <w:jc w:val="both"/>
        <w:rPr>
          <w:rFonts w:ascii="Arial" w:eastAsia="Times New Roman" w:hAnsi="Arial" w:cs="Arial"/>
          <w:szCs w:val="24"/>
        </w:rPr>
      </w:pPr>
      <w:r w:rsidRPr="00044994">
        <w:rPr>
          <w:rFonts w:ascii="Arial" w:eastAsia="Times New Roman" w:hAnsi="Arial" w:cs="Arial"/>
          <w:szCs w:val="24"/>
        </w:rPr>
        <w:t xml:space="preserve">Υψηλή θερμοκρασία (πυρετός) </w:t>
      </w:r>
    </w:p>
    <w:p w:rsidR="00593897" w:rsidRPr="00044994" w:rsidRDefault="00593897" w:rsidP="00593897">
      <w:pPr>
        <w:numPr>
          <w:ilvl w:val="0"/>
          <w:numId w:val="3"/>
        </w:numPr>
        <w:tabs>
          <w:tab w:val="left" w:pos="567"/>
        </w:tabs>
        <w:spacing w:after="0" w:line="240" w:lineRule="auto"/>
        <w:jc w:val="both"/>
        <w:rPr>
          <w:rFonts w:ascii="Arial" w:eastAsia="Times New Roman" w:hAnsi="Arial" w:cs="Arial"/>
          <w:szCs w:val="24"/>
        </w:rPr>
      </w:pPr>
      <w:r w:rsidRPr="00044994">
        <w:rPr>
          <w:rFonts w:ascii="Arial" w:eastAsia="Times New Roman" w:hAnsi="Arial" w:cs="Arial"/>
          <w:szCs w:val="24"/>
        </w:rPr>
        <w:t>Γενικό αίσθημα αδιαθεσίας</w:t>
      </w:r>
    </w:p>
    <w:p w:rsidR="00593897" w:rsidRPr="00044994" w:rsidRDefault="00593897" w:rsidP="00593897">
      <w:pPr>
        <w:numPr>
          <w:ilvl w:val="0"/>
          <w:numId w:val="3"/>
        </w:numPr>
        <w:tabs>
          <w:tab w:val="left" w:pos="567"/>
        </w:tabs>
        <w:spacing w:after="0" w:line="240" w:lineRule="auto"/>
        <w:jc w:val="both"/>
        <w:rPr>
          <w:rFonts w:ascii="Arial" w:eastAsia="Times New Roman" w:hAnsi="Arial" w:cs="Arial"/>
          <w:szCs w:val="24"/>
        </w:rPr>
      </w:pPr>
      <w:r w:rsidRPr="00044994">
        <w:rPr>
          <w:rFonts w:ascii="Arial" w:eastAsia="Times New Roman" w:hAnsi="Arial" w:cs="Arial"/>
          <w:szCs w:val="24"/>
        </w:rPr>
        <w:t>Πρήξιμο στο σημείο της ένεσης</w:t>
      </w:r>
    </w:p>
    <w:p w:rsidR="00593897" w:rsidRPr="00044994" w:rsidRDefault="00593897" w:rsidP="00593897">
      <w:pPr>
        <w:numPr>
          <w:ilvl w:val="0"/>
          <w:numId w:val="3"/>
        </w:numPr>
        <w:tabs>
          <w:tab w:val="left" w:pos="567"/>
        </w:tabs>
        <w:spacing w:after="0" w:line="240" w:lineRule="auto"/>
        <w:jc w:val="both"/>
        <w:rPr>
          <w:rFonts w:ascii="Arial" w:eastAsia="Times New Roman" w:hAnsi="Arial" w:cs="Arial"/>
          <w:szCs w:val="24"/>
        </w:rPr>
      </w:pPr>
      <w:r w:rsidRPr="00044994">
        <w:rPr>
          <w:rFonts w:ascii="Arial" w:eastAsia="Times New Roman" w:hAnsi="Arial" w:cs="Arial"/>
          <w:szCs w:val="24"/>
        </w:rPr>
        <w:t xml:space="preserve">Αντιδράσεις στο σημείο της ένεσης, όπως σκληρό εξόγκωμα </w:t>
      </w:r>
    </w:p>
    <w:p w:rsidR="00593897" w:rsidRPr="00044994" w:rsidRDefault="00593897" w:rsidP="00593897">
      <w:pPr>
        <w:tabs>
          <w:tab w:val="left" w:pos="567"/>
        </w:tabs>
        <w:spacing w:after="0" w:line="240" w:lineRule="auto"/>
        <w:jc w:val="both"/>
        <w:rPr>
          <w:rFonts w:ascii="Arial" w:eastAsia="Times New Roman" w:hAnsi="Arial" w:cs="Arial"/>
          <w:b/>
          <w:szCs w:val="24"/>
        </w:rPr>
      </w:pPr>
    </w:p>
    <w:p w:rsidR="00593897" w:rsidRPr="00044994" w:rsidRDefault="00593897" w:rsidP="00593897">
      <w:pPr>
        <w:tabs>
          <w:tab w:val="left" w:pos="567"/>
        </w:tabs>
        <w:spacing w:after="0" w:line="240" w:lineRule="auto"/>
        <w:jc w:val="both"/>
        <w:rPr>
          <w:rFonts w:ascii="Arial" w:eastAsia="Times New Roman" w:hAnsi="Arial" w:cs="Arial"/>
          <w:szCs w:val="24"/>
        </w:rPr>
      </w:pPr>
      <w:r w:rsidRPr="00044994">
        <w:rPr>
          <w:rFonts w:ascii="Arial" w:eastAsia="Times New Roman" w:hAnsi="Arial" w:cs="Arial"/>
          <w:b/>
          <w:szCs w:val="24"/>
        </w:rPr>
        <w:t>Όχι συχνές</w:t>
      </w:r>
      <w:r w:rsidRPr="00044994">
        <w:rPr>
          <w:rFonts w:ascii="Arial" w:eastAsia="Times New Roman" w:hAnsi="Arial" w:cs="Arial"/>
          <w:szCs w:val="24"/>
        </w:rPr>
        <w:t xml:space="preserve"> (μπορεί να εμφανιστούν έως και 1 ανά 100 δόσεις του εμβολίου)</w:t>
      </w:r>
    </w:p>
    <w:p w:rsidR="00593897" w:rsidRPr="00044994" w:rsidRDefault="00593897" w:rsidP="00593897">
      <w:pPr>
        <w:numPr>
          <w:ilvl w:val="0"/>
          <w:numId w:val="3"/>
        </w:numPr>
        <w:tabs>
          <w:tab w:val="left" w:pos="567"/>
        </w:tabs>
        <w:spacing w:after="0" w:line="240" w:lineRule="auto"/>
        <w:jc w:val="both"/>
        <w:rPr>
          <w:rFonts w:ascii="Arial" w:eastAsia="Times New Roman" w:hAnsi="Arial" w:cs="Arial"/>
          <w:szCs w:val="24"/>
        </w:rPr>
      </w:pPr>
      <w:r w:rsidRPr="00044994">
        <w:rPr>
          <w:rFonts w:ascii="Arial" w:eastAsia="Times New Roman" w:hAnsi="Arial" w:cs="Arial"/>
          <w:szCs w:val="24"/>
        </w:rPr>
        <w:t>Ζάλη</w:t>
      </w:r>
    </w:p>
    <w:p w:rsidR="00593897" w:rsidRPr="00044994" w:rsidRDefault="00593897" w:rsidP="00593897">
      <w:pPr>
        <w:numPr>
          <w:ilvl w:val="0"/>
          <w:numId w:val="3"/>
        </w:numPr>
        <w:tabs>
          <w:tab w:val="left" w:pos="567"/>
        </w:tabs>
        <w:spacing w:after="0" w:line="240" w:lineRule="auto"/>
        <w:jc w:val="both"/>
        <w:rPr>
          <w:rFonts w:ascii="Arial" w:eastAsia="Times New Roman" w:hAnsi="Arial" w:cs="Arial"/>
          <w:szCs w:val="24"/>
        </w:rPr>
      </w:pPr>
      <w:r w:rsidRPr="00044994">
        <w:rPr>
          <w:rFonts w:ascii="Arial" w:eastAsia="Times New Roman" w:hAnsi="Arial" w:cs="Arial"/>
          <w:szCs w:val="24"/>
        </w:rPr>
        <w:t>Μυϊκός πόνος</w:t>
      </w:r>
    </w:p>
    <w:p w:rsidR="00593897" w:rsidRPr="00044994" w:rsidRDefault="00593897" w:rsidP="00593897">
      <w:pPr>
        <w:numPr>
          <w:ilvl w:val="0"/>
          <w:numId w:val="3"/>
        </w:numPr>
        <w:tabs>
          <w:tab w:val="left" w:pos="567"/>
        </w:tabs>
        <w:spacing w:after="0" w:line="240" w:lineRule="auto"/>
        <w:jc w:val="both"/>
        <w:rPr>
          <w:rFonts w:ascii="Arial" w:eastAsia="Times New Roman" w:hAnsi="Arial" w:cs="Arial"/>
          <w:szCs w:val="24"/>
        </w:rPr>
      </w:pPr>
      <w:proofErr w:type="spellStart"/>
      <w:r w:rsidRPr="00044994">
        <w:rPr>
          <w:rFonts w:ascii="Arial" w:eastAsia="Times New Roman" w:hAnsi="Arial" w:cs="Arial"/>
          <w:szCs w:val="24"/>
        </w:rPr>
        <w:t>Γριππώδη</w:t>
      </w:r>
      <w:proofErr w:type="spellEnd"/>
      <w:r w:rsidRPr="00044994">
        <w:rPr>
          <w:rFonts w:ascii="Arial" w:eastAsia="Times New Roman" w:hAnsi="Arial" w:cs="Arial"/>
          <w:szCs w:val="24"/>
        </w:rPr>
        <w:t xml:space="preserve"> συμπτώματα </w:t>
      </w:r>
    </w:p>
    <w:p w:rsidR="00593897" w:rsidRPr="00044994" w:rsidRDefault="00593897" w:rsidP="00593897">
      <w:pPr>
        <w:tabs>
          <w:tab w:val="left" w:pos="567"/>
        </w:tabs>
        <w:spacing w:after="0" w:line="240" w:lineRule="auto"/>
        <w:jc w:val="both"/>
        <w:rPr>
          <w:rFonts w:ascii="Arial" w:eastAsia="Times New Roman" w:hAnsi="Arial" w:cs="Arial"/>
          <w:b/>
          <w:szCs w:val="24"/>
        </w:rPr>
      </w:pPr>
    </w:p>
    <w:p w:rsidR="00593897" w:rsidRPr="00044994" w:rsidRDefault="00593897" w:rsidP="00593897">
      <w:pPr>
        <w:tabs>
          <w:tab w:val="left" w:pos="567"/>
        </w:tabs>
        <w:spacing w:after="0" w:line="240" w:lineRule="auto"/>
        <w:jc w:val="both"/>
        <w:rPr>
          <w:rFonts w:ascii="Arial" w:eastAsia="Times New Roman" w:hAnsi="Arial" w:cs="Arial"/>
          <w:szCs w:val="24"/>
        </w:rPr>
      </w:pPr>
      <w:r w:rsidRPr="00044994">
        <w:rPr>
          <w:rFonts w:ascii="Arial" w:eastAsia="Times New Roman" w:hAnsi="Arial" w:cs="Arial"/>
          <w:b/>
          <w:szCs w:val="24"/>
        </w:rPr>
        <w:t>Σπάνιες</w:t>
      </w:r>
      <w:r w:rsidRPr="00044994">
        <w:rPr>
          <w:rFonts w:ascii="Arial" w:eastAsia="Times New Roman" w:hAnsi="Arial" w:cs="Arial"/>
          <w:szCs w:val="24"/>
        </w:rPr>
        <w:t xml:space="preserve"> (μπορεί να εμφανιστούν έως και 1 ανά 1.000 δόσεις του εμβολίου)</w:t>
      </w:r>
    </w:p>
    <w:p w:rsidR="00593897" w:rsidRPr="00044994" w:rsidRDefault="00593897" w:rsidP="00593897">
      <w:pPr>
        <w:numPr>
          <w:ilvl w:val="0"/>
          <w:numId w:val="3"/>
        </w:numPr>
        <w:tabs>
          <w:tab w:val="left" w:pos="567"/>
        </w:tabs>
        <w:spacing w:after="0" w:line="240" w:lineRule="auto"/>
        <w:jc w:val="both"/>
        <w:rPr>
          <w:rFonts w:ascii="Arial" w:eastAsia="Times New Roman" w:hAnsi="Arial" w:cs="Arial"/>
          <w:szCs w:val="24"/>
        </w:rPr>
      </w:pPr>
      <w:r w:rsidRPr="00044994">
        <w:rPr>
          <w:rFonts w:ascii="Arial" w:eastAsia="Times New Roman" w:hAnsi="Arial" w:cs="Arial"/>
          <w:szCs w:val="24"/>
        </w:rPr>
        <w:t xml:space="preserve">Οιδηματώδεις αδένες </w:t>
      </w:r>
    </w:p>
    <w:p w:rsidR="00593897" w:rsidRPr="00044994" w:rsidRDefault="00593897" w:rsidP="00593897">
      <w:pPr>
        <w:numPr>
          <w:ilvl w:val="0"/>
          <w:numId w:val="3"/>
        </w:numPr>
        <w:tabs>
          <w:tab w:val="left" w:pos="567"/>
        </w:tabs>
        <w:spacing w:after="0" w:line="240" w:lineRule="auto"/>
        <w:jc w:val="both"/>
        <w:rPr>
          <w:rFonts w:ascii="Arial" w:eastAsia="Times New Roman" w:hAnsi="Arial" w:cs="Arial"/>
          <w:szCs w:val="24"/>
        </w:rPr>
      </w:pPr>
      <w:r w:rsidRPr="00044994">
        <w:rPr>
          <w:rFonts w:ascii="Arial" w:eastAsia="Times New Roman" w:hAnsi="Arial" w:cs="Arial"/>
          <w:szCs w:val="24"/>
        </w:rPr>
        <w:t>Κνίδωση, εξάνθημα και κνησμός</w:t>
      </w:r>
    </w:p>
    <w:p w:rsidR="00593897" w:rsidRPr="00044994" w:rsidRDefault="00593897" w:rsidP="00593897">
      <w:pPr>
        <w:numPr>
          <w:ilvl w:val="0"/>
          <w:numId w:val="3"/>
        </w:numPr>
        <w:tabs>
          <w:tab w:val="left" w:pos="567"/>
        </w:tabs>
        <w:spacing w:after="0" w:line="240" w:lineRule="auto"/>
        <w:jc w:val="both"/>
        <w:rPr>
          <w:rFonts w:ascii="Arial" w:eastAsia="Times New Roman" w:hAnsi="Arial" w:cs="Arial"/>
          <w:szCs w:val="24"/>
        </w:rPr>
      </w:pPr>
      <w:r w:rsidRPr="00044994">
        <w:rPr>
          <w:rFonts w:ascii="Arial" w:eastAsia="Times New Roman" w:hAnsi="Arial" w:cs="Arial"/>
          <w:szCs w:val="24"/>
        </w:rPr>
        <w:t>Πόνος στις αρθρώσεις</w:t>
      </w:r>
    </w:p>
    <w:p w:rsidR="00593897" w:rsidRPr="00044994" w:rsidRDefault="00593897" w:rsidP="00593897">
      <w:pPr>
        <w:numPr>
          <w:ilvl w:val="0"/>
          <w:numId w:val="3"/>
        </w:numPr>
        <w:tabs>
          <w:tab w:val="left" w:pos="567"/>
        </w:tabs>
        <w:spacing w:after="0" w:line="240" w:lineRule="auto"/>
        <w:jc w:val="both"/>
        <w:rPr>
          <w:rFonts w:ascii="Arial" w:eastAsia="Times New Roman" w:hAnsi="Arial" w:cs="Arial"/>
          <w:szCs w:val="24"/>
        </w:rPr>
      </w:pPr>
      <w:r w:rsidRPr="00044994">
        <w:rPr>
          <w:rFonts w:ascii="Arial" w:eastAsia="Times New Roman" w:hAnsi="Arial" w:cs="Arial"/>
          <w:szCs w:val="24"/>
        </w:rPr>
        <w:t xml:space="preserve">Μούδιασμα </w:t>
      </w:r>
    </w:p>
    <w:p w:rsidR="00593897" w:rsidRPr="00044994" w:rsidRDefault="00593897" w:rsidP="00593897">
      <w:pPr>
        <w:tabs>
          <w:tab w:val="left" w:pos="567"/>
        </w:tabs>
        <w:spacing w:after="0" w:line="240" w:lineRule="auto"/>
        <w:jc w:val="both"/>
        <w:rPr>
          <w:rFonts w:ascii="Arial" w:eastAsia="Times New Roman" w:hAnsi="Arial" w:cs="Arial"/>
          <w:b/>
          <w:szCs w:val="24"/>
        </w:rPr>
      </w:pPr>
    </w:p>
    <w:p w:rsidR="00593897" w:rsidRPr="00044994" w:rsidRDefault="00593897" w:rsidP="00593897">
      <w:pPr>
        <w:tabs>
          <w:tab w:val="left" w:pos="567"/>
        </w:tabs>
        <w:spacing w:after="0" w:line="240" w:lineRule="auto"/>
        <w:jc w:val="both"/>
        <w:rPr>
          <w:rFonts w:ascii="Arial" w:eastAsia="Times New Roman" w:hAnsi="Arial" w:cs="Arial"/>
          <w:szCs w:val="24"/>
        </w:rPr>
      </w:pPr>
      <w:r w:rsidRPr="00044994">
        <w:rPr>
          <w:rFonts w:ascii="Arial" w:eastAsia="Times New Roman" w:hAnsi="Arial" w:cs="Arial"/>
          <w:b/>
          <w:szCs w:val="24"/>
        </w:rPr>
        <w:t>Πολύ σπάνιες</w:t>
      </w:r>
      <w:r w:rsidRPr="00044994">
        <w:rPr>
          <w:rFonts w:ascii="Arial" w:eastAsia="Times New Roman" w:hAnsi="Arial" w:cs="Arial"/>
          <w:szCs w:val="24"/>
        </w:rPr>
        <w:t xml:space="preserve"> (μπορεί να </w:t>
      </w:r>
      <w:proofErr w:type="spellStart"/>
      <w:r w:rsidRPr="00044994">
        <w:rPr>
          <w:rFonts w:ascii="Arial" w:eastAsia="Times New Roman" w:hAnsi="Arial" w:cs="Arial"/>
          <w:szCs w:val="24"/>
        </w:rPr>
        <w:t>εμφανισούν</w:t>
      </w:r>
      <w:proofErr w:type="spellEnd"/>
      <w:r w:rsidRPr="00044994">
        <w:rPr>
          <w:rFonts w:ascii="Arial" w:eastAsia="Times New Roman" w:hAnsi="Arial" w:cs="Arial"/>
          <w:szCs w:val="24"/>
        </w:rPr>
        <w:t xml:space="preserve"> έως και 1 ανά 10.000 δόσεις του εμβολίου)</w:t>
      </w:r>
    </w:p>
    <w:p w:rsidR="00593897" w:rsidRPr="00044994" w:rsidRDefault="00593897" w:rsidP="00593897">
      <w:pPr>
        <w:numPr>
          <w:ilvl w:val="0"/>
          <w:numId w:val="3"/>
        </w:numPr>
        <w:tabs>
          <w:tab w:val="left" w:pos="567"/>
        </w:tabs>
        <w:spacing w:after="0" w:line="240" w:lineRule="auto"/>
        <w:jc w:val="both"/>
        <w:rPr>
          <w:rFonts w:ascii="Arial" w:eastAsia="Times New Roman" w:hAnsi="Arial" w:cs="Arial"/>
          <w:szCs w:val="24"/>
        </w:rPr>
      </w:pPr>
      <w:r w:rsidRPr="00044994">
        <w:rPr>
          <w:rFonts w:ascii="Arial" w:eastAsia="Times New Roman" w:hAnsi="Arial" w:cs="Arial"/>
          <w:szCs w:val="24"/>
        </w:rPr>
        <w:t>Εύκολο μελάνιασμα και ανικανότητα διακοπής της αιμορραγίας εάν κοπείτε</w:t>
      </w:r>
    </w:p>
    <w:p w:rsidR="00593897" w:rsidRPr="00044994" w:rsidRDefault="00593897" w:rsidP="00593897">
      <w:pPr>
        <w:numPr>
          <w:ilvl w:val="0"/>
          <w:numId w:val="3"/>
        </w:numPr>
        <w:tabs>
          <w:tab w:val="left" w:pos="567"/>
        </w:tabs>
        <w:spacing w:after="0" w:line="240" w:lineRule="auto"/>
        <w:jc w:val="both"/>
        <w:rPr>
          <w:rFonts w:ascii="Arial" w:eastAsia="Times New Roman" w:hAnsi="Arial" w:cs="Arial"/>
          <w:szCs w:val="24"/>
        </w:rPr>
      </w:pPr>
      <w:r w:rsidRPr="00044994">
        <w:rPr>
          <w:rFonts w:ascii="Arial" w:eastAsia="Times New Roman" w:hAnsi="Arial" w:cs="Arial"/>
          <w:szCs w:val="24"/>
        </w:rPr>
        <w:t>Χαμηλή αρτηριακή πίεση</w:t>
      </w:r>
    </w:p>
    <w:p w:rsidR="00593897" w:rsidRPr="00044994" w:rsidRDefault="00593897" w:rsidP="00593897">
      <w:pPr>
        <w:numPr>
          <w:ilvl w:val="0"/>
          <w:numId w:val="3"/>
        </w:numPr>
        <w:tabs>
          <w:tab w:val="left" w:pos="567"/>
        </w:tabs>
        <w:spacing w:after="0" w:line="240" w:lineRule="auto"/>
        <w:jc w:val="both"/>
        <w:rPr>
          <w:rFonts w:ascii="Arial" w:eastAsia="Times New Roman" w:hAnsi="Arial" w:cs="Arial"/>
          <w:szCs w:val="24"/>
        </w:rPr>
      </w:pPr>
      <w:r w:rsidRPr="00044994">
        <w:rPr>
          <w:rFonts w:ascii="Arial" w:eastAsia="Times New Roman" w:hAnsi="Arial" w:cs="Arial"/>
          <w:szCs w:val="24"/>
        </w:rPr>
        <w:t>Φλεγμονή των αιμοφόρων αγγείων</w:t>
      </w:r>
    </w:p>
    <w:p w:rsidR="00593897" w:rsidRPr="00044994" w:rsidRDefault="00593897" w:rsidP="00593897">
      <w:pPr>
        <w:numPr>
          <w:ilvl w:val="0"/>
          <w:numId w:val="3"/>
        </w:numPr>
        <w:tabs>
          <w:tab w:val="left" w:pos="567"/>
        </w:tabs>
        <w:spacing w:after="0" w:line="240" w:lineRule="auto"/>
        <w:jc w:val="both"/>
        <w:rPr>
          <w:rFonts w:ascii="Arial" w:eastAsia="Times New Roman" w:hAnsi="Arial" w:cs="Arial"/>
          <w:szCs w:val="24"/>
        </w:rPr>
      </w:pPr>
      <w:r w:rsidRPr="00044994">
        <w:rPr>
          <w:rFonts w:ascii="Arial" w:eastAsia="Times New Roman" w:hAnsi="Arial" w:cs="Arial"/>
          <w:szCs w:val="24"/>
        </w:rPr>
        <w:t>Αιφνίδιο οίδημα του προσώπου γύρω από το στόμα και την περιοχή του λαιμού (</w:t>
      </w:r>
      <w:proofErr w:type="spellStart"/>
      <w:r w:rsidRPr="00044994">
        <w:rPr>
          <w:rFonts w:ascii="Arial" w:eastAsia="Times New Roman" w:hAnsi="Arial" w:cs="Arial"/>
          <w:szCs w:val="24"/>
        </w:rPr>
        <w:t>αγγειονευρωτικό</w:t>
      </w:r>
      <w:proofErr w:type="spellEnd"/>
      <w:r w:rsidRPr="00044994">
        <w:rPr>
          <w:rFonts w:ascii="Arial" w:eastAsia="Times New Roman" w:hAnsi="Arial" w:cs="Arial"/>
          <w:szCs w:val="24"/>
        </w:rPr>
        <w:t xml:space="preserve"> οίδημα)</w:t>
      </w:r>
    </w:p>
    <w:p w:rsidR="00593897" w:rsidRPr="00044994" w:rsidRDefault="00593897" w:rsidP="00593897">
      <w:pPr>
        <w:numPr>
          <w:ilvl w:val="0"/>
          <w:numId w:val="3"/>
        </w:numPr>
        <w:tabs>
          <w:tab w:val="left" w:pos="567"/>
          <w:tab w:val="left" w:pos="851"/>
        </w:tabs>
        <w:spacing w:after="0" w:line="240" w:lineRule="auto"/>
        <w:jc w:val="both"/>
        <w:rPr>
          <w:rFonts w:ascii="Arial" w:eastAsia="Times New Roman" w:hAnsi="Arial" w:cs="Arial"/>
          <w:szCs w:val="24"/>
        </w:rPr>
      </w:pPr>
      <w:r w:rsidRPr="00044994">
        <w:rPr>
          <w:rFonts w:ascii="Arial" w:eastAsia="Times New Roman" w:hAnsi="Arial" w:cs="Arial"/>
          <w:szCs w:val="24"/>
        </w:rPr>
        <w:t xml:space="preserve">Ανικανότητα κίνησης των μυών (παράλυση) </w:t>
      </w:r>
    </w:p>
    <w:p w:rsidR="00593897" w:rsidRPr="00044994" w:rsidRDefault="00593897" w:rsidP="00593897">
      <w:pPr>
        <w:numPr>
          <w:ilvl w:val="0"/>
          <w:numId w:val="3"/>
        </w:numPr>
        <w:tabs>
          <w:tab w:val="left" w:pos="567"/>
          <w:tab w:val="left" w:pos="851"/>
        </w:tabs>
        <w:spacing w:after="0" w:line="240" w:lineRule="auto"/>
        <w:jc w:val="both"/>
        <w:rPr>
          <w:rFonts w:ascii="Arial" w:eastAsia="Times New Roman" w:hAnsi="Arial" w:cs="Arial"/>
          <w:szCs w:val="24"/>
        </w:rPr>
      </w:pPr>
      <w:r w:rsidRPr="00044994">
        <w:rPr>
          <w:rFonts w:ascii="Arial" w:eastAsia="Times New Roman" w:hAnsi="Arial" w:cs="Arial"/>
          <w:szCs w:val="24"/>
        </w:rPr>
        <w:t xml:space="preserve">Φλεγμονή των νεύρων (νευρίτιδα) που μπορεί να προκαλέσει απώλεια αισθήματος ή μούδιασμα, συμπεριλαμβανομένης προσωρινής φλεγμονής των νεύρων, η οποία προκαλεί πόνο, αδυναμία και παράλυση στα άκρα και συχνά προχωρά στο θώρακα και το πρόσωπο (σύνδρομο </w:t>
      </w:r>
      <w:proofErr w:type="spellStart"/>
      <w:r w:rsidRPr="00044994">
        <w:rPr>
          <w:rFonts w:ascii="Arial" w:eastAsia="Times New Roman" w:hAnsi="Arial" w:cs="Arial"/>
          <w:szCs w:val="24"/>
        </w:rPr>
        <w:t>Guillain</w:t>
      </w:r>
      <w:r w:rsidRPr="00044994">
        <w:rPr>
          <w:rFonts w:ascii="Arial" w:eastAsia="Times New Roman" w:hAnsi="Arial" w:cs="Arial"/>
          <w:szCs w:val="24"/>
        </w:rPr>
        <w:noBreakHyphen/>
        <w:t>Barré</w:t>
      </w:r>
      <w:proofErr w:type="spellEnd"/>
      <w:r w:rsidRPr="00044994">
        <w:rPr>
          <w:rFonts w:ascii="Arial" w:eastAsia="Times New Roman" w:hAnsi="Arial" w:cs="Arial"/>
          <w:szCs w:val="24"/>
        </w:rPr>
        <w:t>), μια νόσος των νεύρων του οφθαλμού (οπτική νευρίτιδα) και σκλήρυνση κατά πλάκας</w:t>
      </w:r>
    </w:p>
    <w:p w:rsidR="00593897" w:rsidRPr="00044994" w:rsidRDefault="00593897" w:rsidP="00593897">
      <w:pPr>
        <w:numPr>
          <w:ilvl w:val="0"/>
          <w:numId w:val="3"/>
        </w:numPr>
        <w:tabs>
          <w:tab w:val="left" w:pos="567"/>
          <w:tab w:val="left" w:pos="851"/>
        </w:tabs>
        <w:spacing w:after="0" w:line="240" w:lineRule="auto"/>
        <w:jc w:val="both"/>
        <w:rPr>
          <w:rFonts w:ascii="Arial" w:eastAsia="Times New Roman" w:hAnsi="Arial" w:cs="Arial"/>
          <w:szCs w:val="24"/>
        </w:rPr>
      </w:pPr>
      <w:r w:rsidRPr="00044994">
        <w:rPr>
          <w:rFonts w:ascii="Arial" w:eastAsia="Times New Roman" w:hAnsi="Arial" w:cs="Arial"/>
          <w:szCs w:val="24"/>
        </w:rPr>
        <w:t xml:space="preserve">Προβλήματα στην κίνηση των χεριών και των ποδιών (νευροπάθεια) </w:t>
      </w:r>
    </w:p>
    <w:p w:rsidR="00593897" w:rsidRPr="00044994" w:rsidRDefault="00593897" w:rsidP="00593897">
      <w:pPr>
        <w:numPr>
          <w:ilvl w:val="0"/>
          <w:numId w:val="3"/>
        </w:numPr>
        <w:tabs>
          <w:tab w:val="left" w:pos="567"/>
        </w:tabs>
        <w:spacing w:after="0" w:line="240" w:lineRule="auto"/>
        <w:jc w:val="both"/>
        <w:rPr>
          <w:rFonts w:ascii="Arial" w:eastAsia="Times New Roman" w:hAnsi="Arial" w:cs="Arial"/>
          <w:szCs w:val="24"/>
        </w:rPr>
      </w:pPr>
      <w:r w:rsidRPr="00044994">
        <w:rPr>
          <w:rFonts w:ascii="Arial" w:eastAsia="Times New Roman" w:hAnsi="Arial" w:cs="Arial"/>
          <w:szCs w:val="24"/>
        </w:rPr>
        <w:t>Φλεγμονή του εγκεφάλου (εγκεφαλίτιδα)</w:t>
      </w:r>
    </w:p>
    <w:p w:rsidR="00593897" w:rsidRPr="00044994" w:rsidRDefault="00593897" w:rsidP="00593897">
      <w:pPr>
        <w:numPr>
          <w:ilvl w:val="0"/>
          <w:numId w:val="3"/>
        </w:numPr>
        <w:tabs>
          <w:tab w:val="left" w:pos="567"/>
          <w:tab w:val="left" w:pos="851"/>
        </w:tabs>
        <w:spacing w:after="0" w:line="240" w:lineRule="auto"/>
        <w:jc w:val="both"/>
        <w:rPr>
          <w:rFonts w:ascii="Arial" w:eastAsia="Times New Roman" w:hAnsi="Arial" w:cs="Arial"/>
          <w:szCs w:val="24"/>
        </w:rPr>
      </w:pPr>
      <w:r w:rsidRPr="00044994">
        <w:rPr>
          <w:rFonts w:ascii="Arial" w:eastAsia="Times New Roman" w:hAnsi="Arial" w:cs="Arial"/>
          <w:szCs w:val="24"/>
        </w:rPr>
        <w:t>Εκφυλιστική νόσος του εγκεφάλου (εγκεφαλοπάθεια)</w:t>
      </w:r>
    </w:p>
    <w:p w:rsidR="00593897" w:rsidRPr="00044994" w:rsidRDefault="00593897" w:rsidP="00593897">
      <w:pPr>
        <w:numPr>
          <w:ilvl w:val="0"/>
          <w:numId w:val="3"/>
        </w:numPr>
        <w:tabs>
          <w:tab w:val="left" w:pos="567"/>
        </w:tabs>
        <w:spacing w:after="0" w:line="240" w:lineRule="auto"/>
        <w:jc w:val="both"/>
        <w:rPr>
          <w:rFonts w:ascii="Arial" w:eastAsia="Times New Roman" w:hAnsi="Arial" w:cs="Arial"/>
          <w:szCs w:val="24"/>
        </w:rPr>
      </w:pPr>
      <w:r w:rsidRPr="00044994">
        <w:rPr>
          <w:rFonts w:ascii="Arial" w:eastAsia="Times New Roman" w:hAnsi="Arial" w:cs="Arial"/>
          <w:szCs w:val="24"/>
        </w:rPr>
        <w:t>Λοίμωξη γύρω από τον εγκέφαλο (μηνιγγίτιδα)</w:t>
      </w:r>
    </w:p>
    <w:p w:rsidR="00593897" w:rsidRPr="00044994" w:rsidRDefault="00593897" w:rsidP="00593897">
      <w:pPr>
        <w:numPr>
          <w:ilvl w:val="0"/>
          <w:numId w:val="3"/>
        </w:numPr>
        <w:tabs>
          <w:tab w:val="left" w:pos="567"/>
        </w:tabs>
        <w:spacing w:after="0" w:line="240" w:lineRule="auto"/>
        <w:jc w:val="both"/>
        <w:rPr>
          <w:rFonts w:ascii="Arial" w:eastAsia="Times New Roman" w:hAnsi="Arial" w:cs="Arial"/>
          <w:szCs w:val="24"/>
        </w:rPr>
      </w:pPr>
      <w:r w:rsidRPr="00044994">
        <w:rPr>
          <w:rFonts w:ascii="Arial" w:eastAsia="Times New Roman" w:hAnsi="Arial" w:cs="Arial"/>
          <w:szCs w:val="24"/>
        </w:rPr>
        <w:t>Σπασμοί</w:t>
      </w:r>
    </w:p>
    <w:p w:rsidR="00593897" w:rsidRPr="00044994" w:rsidRDefault="00593897" w:rsidP="00593897">
      <w:pPr>
        <w:numPr>
          <w:ilvl w:val="0"/>
          <w:numId w:val="3"/>
        </w:numPr>
        <w:tabs>
          <w:tab w:val="left" w:pos="567"/>
          <w:tab w:val="left" w:pos="851"/>
        </w:tabs>
        <w:spacing w:after="0" w:line="240" w:lineRule="auto"/>
        <w:jc w:val="both"/>
        <w:rPr>
          <w:rFonts w:ascii="Arial" w:eastAsia="Times New Roman" w:hAnsi="Arial" w:cs="Arial"/>
          <w:szCs w:val="24"/>
        </w:rPr>
      </w:pPr>
      <w:r w:rsidRPr="00044994">
        <w:rPr>
          <w:rFonts w:ascii="Arial" w:eastAsia="Times New Roman" w:hAnsi="Arial" w:cs="Arial"/>
          <w:szCs w:val="24"/>
        </w:rPr>
        <w:t>Απώλεια ευαισθησίας του δέρματος στον πόνο ή την αφή (υπαισθησία)</w:t>
      </w:r>
    </w:p>
    <w:p w:rsidR="00593897" w:rsidRPr="00044994" w:rsidRDefault="00593897" w:rsidP="00593897">
      <w:pPr>
        <w:numPr>
          <w:ilvl w:val="0"/>
          <w:numId w:val="3"/>
        </w:numPr>
        <w:tabs>
          <w:tab w:val="left" w:pos="567"/>
        </w:tabs>
        <w:spacing w:after="0" w:line="240" w:lineRule="auto"/>
        <w:jc w:val="both"/>
        <w:rPr>
          <w:rFonts w:ascii="Arial" w:eastAsia="Times New Roman" w:hAnsi="Arial" w:cs="Arial"/>
          <w:szCs w:val="24"/>
        </w:rPr>
      </w:pPr>
      <w:r w:rsidRPr="00044994">
        <w:rPr>
          <w:rFonts w:ascii="Arial" w:eastAsia="Times New Roman" w:hAnsi="Arial" w:cs="Arial"/>
          <w:szCs w:val="24"/>
        </w:rPr>
        <w:t xml:space="preserve">Μωβ ή </w:t>
      </w:r>
      <w:proofErr w:type="spellStart"/>
      <w:r w:rsidRPr="00044994">
        <w:rPr>
          <w:rFonts w:ascii="Arial" w:eastAsia="Times New Roman" w:hAnsi="Arial" w:cs="Arial"/>
          <w:szCs w:val="24"/>
        </w:rPr>
        <w:t>κοκκινωπά</w:t>
      </w:r>
      <w:r w:rsidRPr="00044994">
        <w:rPr>
          <w:rFonts w:ascii="Arial" w:eastAsia="Times New Roman" w:hAnsi="Arial" w:cs="Arial"/>
          <w:szCs w:val="24"/>
        </w:rPr>
        <w:noBreakHyphen/>
        <w:t>μωβ</w:t>
      </w:r>
      <w:proofErr w:type="spellEnd"/>
      <w:r w:rsidRPr="00044994">
        <w:rPr>
          <w:rFonts w:ascii="Arial" w:eastAsia="Times New Roman" w:hAnsi="Arial" w:cs="Arial"/>
          <w:szCs w:val="24"/>
        </w:rPr>
        <w:t xml:space="preserve"> εξογκώματα του δέρματος (ομαλός λειχήνας)</w:t>
      </w:r>
    </w:p>
    <w:p w:rsidR="00593897" w:rsidRPr="00044994" w:rsidRDefault="00593897" w:rsidP="00593897">
      <w:pPr>
        <w:numPr>
          <w:ilvl w:val="0"/>
          <w:numId w:val="3"/>
        </w:numPr>
        <w:tabs>
          <w:tab w:val="left" w:pos="567"/>
        </w:tabs>
        <w:spacing w:after="0" w:line="240" w:lineRule="auto"/>
        <w:jc w:val="both"/>
        <w:rPr>
          <w:rFonts w:ascii="Arial" w:eastAsia="Times New Roman" w:hAnsi="Arial" w:cs="Arial"/>
          <w:szCs w:val="24"/>
        </w:rPr>
      </w:pPr>
      <w:r w:rsidRPr="00044994">
        <w:rPr>
          <w:rFonts w:ascii="Arial" w:eastAsia="Times New Roman" w:hAnsi="Arial" w:cs="Arial"/>
          <w:szCs w:val="24"/>
        </w:rPr>
        <w:t xml:space="preserve">Κόκκινες ή μωβ κηλίδες στο δέρμα σας  </w:t>
      </w:r>
    </w:p>
    <w:p w:rsidR="00593897" w:rsidRPr="00044994" w:rsidRDefault="00593897" w:rsidP="00593897">
      <w:pPr>
        <w:numPr>
          <w:ilvl w:val="0"/>
          <w:numId w:val="3"/>
        </w:numPr>
        <w:tabs>
          <w:tab w:val="left" w:pos="567"/>
        </w:tabs>
        <w:spacing w:after="0" w:line="240" w:lineRule="auto"/>
        <w:jc w:val="both"/>
        <w:rPr>
          <w:rFonts w:ascii="Arial" w:eastAsia="Times New Roman" w:hAnsi="Arial" w:cs="Arial"/>
          <w:szCs w:val="24"/>
        </w:rPr>
      </w:pPr>
      <w:r w:rsidRPr="00044994">
        <w:rPr>
          <w:rFonts w:ascii="Arial" w:eastAsia="Times New Roman" w:hAnsi="Arial" w:cs="Arial"/>
          <w:szCs w:val="24"/>
        </w:rPr>
        <w:t>Επώδυνες και δύσκαμπτες αρθρώσεις (αρθρίτιδα)</w:t>
      </w:r>
    </w:p>
    <w:p w:rsidR="00593897" w:rsidRPr="00044994" w:rsidRDefault="00593897" w:rsidP="00593897">
      <w:pPr>
        <w:numPr>
          <w:ilvl w:val="0"/>
          <w:numId w:val="3"/>
        </w:numPr>
        <w:tabs>
          <w:tab w:val="left" w:pos="567"/>
        </w:tabs>
        <w:spacing w:after="0" w:line="240" w:lineRule="auto"/>
        <w:jc w:val="both"/>
        <w:rPr>
          <w:rFonts w:ascii="Arial" w:eastAsia="Times New Roman" w:hAnsi="Arial" w:cs="Arial"/>
          <w:szCs w:val="24"/>
        </w:rPr>
      </w:pPr>
      <w:r w:rsidRPr="00044994">
        <w:rPr>
          <w:rFonts w:ascii="Arial" w:eastAsia="Times New Roman" w:hAnsi="Arial" w:cs="Arial"/>
          <w:szCs w:val="24"/>
        </w:rPr>
        <w:t>Αδυναμία των μυών</w:t>
      </w:r>
    </w:p>
    <w:p w:rsidR="00593897" w:rsidRPr="00044994" w:rsidRDefault="00593897" w:rsidP="00593897">
      <w:pPr>
        <w:spacing w:after="0" w:line="240" w:lineRule="auto"/>
        <w:jc w:val="both"/>
        <w:rPr>
          <w:rFonts w:ascii="Arial" w:eastAsia="Times New Roman" w:hAnsi="Arial" w:cs="Arial"/>
        </w:rPr>
      </w:pPr>
    </w:p>
    <w:p w:rsidR="00593897" w:rsidRPr="00044994" w:rsidRDefault="00593897" w:rsidP="00593897">
      <w:pPr>
        <w:tabs>
          <w:tab w:val="left" w:pos="567"/>
        </w:tabs>
        <w:spacing w:after="0" w:line="240" w:lineRule="auto"/>
        <w:jc w:val="both"/>
        <w:rPr>
          <w:rFonts w:ascii="Arial" w:eastAsia="Times New Roman" w:hAnsi="Arial" w:cs="Arial"/>
          <w:b/>
          <w:bCs/>
        </w:rPr>
      </w:pPr>
      <w:r w:rsidRPr="00044994">
        <w:rPr>
          <w:rFonts w:ascii="Arial" w:eastAsia="Times New Roman" w:hAnsi="Arial" w:cs="Arial"/>
          <w:b/>
          <w:bCs/>
        </w:rPr>
        <w:t>Αναφορά ανεπιθύμητων ενεργειών</w:t>
      </w:r>
    </w:p>
    <w:p w:rsidR="00593897" w:rsidRPr="00044994" w:rsidRDefault="00593897" w:rsidP="00593897">
      <w:pPr>
        <w:tabs>
          <w:tab w:val="left" w:pos="567"/>
          <w:tab w:val="left" w:pos="720"/>
          <w:tab w:val="left" w:pos="1296"/>
        </w:tabs>
        <w:spacing w:after="0" w:line="240" w:lineRule="auto"/>
        <w:jc w:val="both"/>
        <w:rPr>
          <w:rFonts w:ascii="Arial" w:eastAsia="Times New Roman" w:hAnsi="Arial" w:cs="Arial"/>
          <w:szCs w:val="24"/>
        </w:rPr>
      </w:pPr>
      <w:r w:rsidRPr="00044994">
        <w:rPr>
          <w:rFonts w:ascii="Arial" w:eastAsia="Times New Roman" w:hAnsi="Arial" w:cs="Arial"/>
          <w:szCs w:val="24"/>
        </w:rPr>
        <w:lastRenderedPageBreak/>
        <w:t>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w:t>
      </w:r>
      <w:r w:rsidRPr="00044994">
        <w:rPr>
          <w:rFonts w:ascii="Arial" w:eastAsia="Times New Roman" w:hAnsi="Arial" w:cs="Arial"/>
        </w:rPr>
        <w:t xml:space="preserve"> Μπορείτε επίσης να αναφέρετε ανεπιθύμητες ενέργειες απευθείας, στον </w:t>
      </w:r>
      <w:r w:rsidRPr="00044994">
        <w:rPr>
          <w:rFonts w:ascii="Arial" w:eastAsia="Calibri" w:hAnsi="Arial" w:cs="Arial"/>
          <w:noProof/>
          <w:lang w:eastAsia="zh-CN"/>
        </w:rPr>
        <w:t xml:space="preserve">Εθνικό Οργανισμό Φαρμάκων (Μεσογείων 284, </w:t>
      </w:r>
      <w:r w:rsidRPr="00044994">
        <w:rPr>
          <w:rFonts w:ascii="Arial" w:eastAsia="Calibri" w:hAnsi="Arial" w:cs="Arial"/>
          <w:noProof/>
          <w:lang w:val="en-GB" w:eastAsia="zh-CN"/>
        </w:rPr>
        <w:t>GR</w:t>
      </w:r>
      <w:r w:rsidRPr="00044994">
        <w:rPr>
          <w:rFonts w:ascii="Arial" w:eastAsia="Calibri" w:hAnsi="Arial" w:cs="Arial"/>
          <w:noProof/>
          <w:lang w:eastAsia="zh-CN"/>
        </w:rPr>
        <w:t xml:space="preserve">-15562 Χολαργός, Αθήνα, Τηλ: + 30 </w:t>
      </w:r>
      <w:r w:rsidRPr="00044994">
        <w:rPr>
          <w:rFonts w:ascii="Arial" w:eastAsia="Calibri" w:hAnsi="Arial" w:cs="Arial"/>
          <w:lang w:eastAsia="zh-CN"/>
        </w:rPr>
        <w:t xml:space="preserve">21 32040380/337, </w:t>
      </w:r>
      <w:r w:rsidRPr="00044994">
        <w:rPr>
          <w:rFonts w:ascii="Arial" w:eastAsia="Calibri" w:hAnsi="Arial" w:cs="Arial"/>
          <w:szCs w:val="20"/>
          <w:lang w:eastAsia="zh-CN"/>
        </w:rPr>
        <w:t>Φαξ</w:t>
      </w:r>
      <w:r w:rsidRPr="00044994">
        <w:rPr>
          <w:rFonts w:ascii="Arial" w:eastAsia="Calibri" w:hAnsi="Arial" w:cs="Arial"/>
          <w:noProof/>
          <w:lang w:eastAsia="zh-CN"/>
        </w:rPr>
        <w:t xml:space="preserve">: + 30 </w:t>
      </w:r>
      <w:r w:rsidRPr="00044994">
        <w:rPr>
          <w:rFonts w:ascii="Arial" w:eastAsia="Calibri" w:hAnsi="Arial" w:cs="Arial"/>
          <w:lang w:eastAsia="zh-CN"/>
        </w:rPr>
        <w:t>21 06549585</w:t>
      </w:r>
      <w:r w:rsidRPr="00044994">
        <w:rPr>
          <w:rFonts w:ascii="Arial" w:eastAsia="Calibri" w:hAnsi="Arial" w:cs="Arial"/>
          <w:noProof/>
          <w:lang w:eastAsia="zh-CN"/>
        </w:rPr>
        <w:t xml:space="preserve">, </w:t>
      </w:r>
      <w:proofErr w:type="spellStart"/>
      <w:r w:rsidRPr="00044994">
        <w:rPr>
          <w:rFonts w:ascii="Arial" w:eastAsia="Calibri" w:hAnsi="Arial" w:cs="Arial"/>
          <w:szCs w:val="20"/>
          <w:lang w:eastAsia="zh-CN"/>
        </w:rPr>
        <w:t>Ιστότοπος</w:t>
      </w:r>
      <w:proofErr w:type="spellEnd"/>
      <w:r w:rsidRPr="00044994">
        <w:rPr>
          <w:rFonts w:ascii="Arial" w:eastAsia="Calibri" w:hAnsi="Arial" w:cs="Arial"/>
          <w:noProof/>
          <w:lang w:eastAsia="zh-CN"/>
        </w:rPr>
        <w:t xml:space="preserve">: </w:t>
      </w:r>
      <w:hyperlink r:id="rId6" w:history="1">
        <w:r w:rsidRPr="00044994">
          <w:rPr>
            <w:rFonts w:ascii="Arial" w:eastAsia="Calibri" w:hAnsi="Arial" w:cs="Arial"/>
            <w:color w:val="0000FF"/>
            <w:u w:val="single"/>
            <w:lang w:val="en-GB" w:eastAsia="zh-CN"/>
          </w:rPr>
          <w:t>http</w:t>
        </w:r>
        <w:r w:rsidRPr="00044994">
          <w:rPr>
            <w:rFonts w:ascii="Arial" w:eastAsia="Calibri" w:hAnsi="Arial" w:cs="Arial"/>
            <w:color w:val="0000FF"/>
            <w:u w:val="single"/>
            <w:lang w:eastAsia="zh-CN"/>
          </w:rPr>
          <w:t>://</w:t>
        </w:r>
        <w:r w:rsidRPr="00044994">
          <w:rPr>
            <w:rFonts w:ascii="Arial" w:eastAsia="Calibri" w:hAnsi="Arial" w:cs="Arial"/>
            <w:color w:val="0000FF"/>
            <w:u w:val="single"/>
            <w:lang w:val="en-GB" w:eastAsia="zh-CN"/>
          </w:rPr>
          <w:t>www</w:t>
        </w:r>
        <w:r w:rsidRPr="00044994">
          <w:rPr>
            <w:rFonts w:ascii="Arial" w:eastAsia="Calibri" w:hAnsi="Arial" w:cs="Arial"/>
            <w:color w:val="0000FF"/>
            <w:u w:val="single"/>
            <w:lang w:eastAsia="zh-CN"/>
          </w:rPr>
          <w:t>.</w:t>
        </w:r>
        <w:proofErr w:type="spellStart"/>
        <w:r w:rsidRPr="00044994">
          <w:rPr>
            <w:rFonts w:ascii="Arial" w:eastAsia="Calibri" w:hAnsi="Arial" w:cs="Arial"/>
            <w:color w:val="0000FF"/>
            <w:u w:val="single"/>
            <w:lang w:val="en-GB" w:eastAsia="zh-CN"/>
          </w:rPr>
          <w:t>eof</w:t>
        </w:r>
        <w:proofErr w:type="spellEnd"/>
        <w:r w:rsidRPr="00044994">
          <w:rPr>
            <w:rFonts w:ascii="Arial" w:eastAsia="Calibri" w:hAnsi="Arial" w:cs="Arial"/>
            <w:color w:val="0000FF"/>
            <w:u w:val="single"/>
            <w:lang w:eastAsia="zh-CN"/>
          </w:rPr>
          <w:t>.</w:t>
        </w:r>
        <w:r w:rsidRPr="00044994">
          <w:rPr>
            <w:rFonts w:ascii="Arial" w:eastAsia="Calibri" w:hAnsi="Arial" w:cs="Arial"/>
            <w:color w:val="0000FF"/>
            <w:u w:val="single"/>
            <w:lang w:val="en-GB" w:eastAsia="zh-CN"/>
          </w:rPr>
          <w:t>gr</w:t>
        </w:r>
      </w:hyperlink>
      <w:r w:rsidRPr="00044994">
        <w:rPr>
          <w:rFonts w:ascii="Arial" w:eastAsia="Calibri" w:hAnsi="Arial" w:cs="Arial"/>
          <w:lang w:eastAsia="zh-CN"/>
        </w:rPr>
        <w:t>)</w:t>
      </w:r>
      <w:r w:rsidRPr="00044994">
        <w:rPr>
          <w:rFonts w:ascii="Arial" w:eastAsia="Times New Roman" w:hAnsi="Arial" w:cs="Arial"/>
          <w:color w:val="000000"/>
        </w:rPr>
        <w:t>.</w:t>
      </w:r>
      <w:r w:rsidRPr="00044994">
        <w:rPr>
          <w:rFonts w:ascii="Arial" w:eastAsia="Times New Roman" w:hAnsi="Arial" w:cs="Arial"/>
        </w:rPr>
        <w:t xml:space="preserve"> 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593897" w:rsidRPr="00044994" w:rsidRDefault="00593897" w:rsidP="00593897">
      <w:pPr>
        <w:tabs>
          <w:tab w:val="left" w:pos="567"/>
          <w:tab w:val="left" w:pos="720"/>
          <w:tab w:val="left" w:pos="1296"/>
        </w:tabs>
        <w:spacing w:after="0" w:line="240" w:lineRule="auto"/>
        <w:jc w:val="both"/>
        <w:rPr>
          <w:rFonts w:ascii="Arial" w:eastAsia="Times New Roman" w:hAnsi="Arial" w:cs="Arial"/>
          <w:b/>
        </w:rPr>
      </w:pPr>
    </w:p>
    <w:p w:rsidR="00593897" w:rsidRPr="00044994" w:rsidRDefault="00593897" w:rsidP="00593897">
      <w:pPr>
        <w:tabs>
          <w:tab w:val="left" w:pos="567"/>
          <w:tab w:val="left" w:pos="720"/>
          <w:tab w:val="left" w:pos="1296"/>
        </w:tabs>
        <w:spacing w:after="0" w:line="240" w:lineRule="auto"/>
        <w:jc w:val="both"/>
        <w:rPr>
          <w:rFonts w:ascii="Arial" w:eastAsia="Times New Roman" w:hAnsi="Arial" w:cs="Arial"/>
          <w:b/>
        </w:rPr>
      </w:pPr>
    </w:p>
    <w:p w:rsidR="00593897" w:rsidRPr="00044994" w:rsidRDefault="00593897" w:rsidP="00593897">
      <w:pPr>
        <w:tabs>
          <w:tab w:val="left" w:pos="567"/>
          <w:tab w:val="left" w:pos="720"/>
          <w:tab w:val="left" w:pos="1296"/>
        </w:tabs>
        <w:spacing w:after="0" w:line="240" w:lineRule="auto"/>
        <w:jc w:val="both"/>
        <w:rPr>
          <w:rFonts w:ascii="Arial" w:eastAsia="Times New Roman" w:hAnsi="Arial" w:cs="Arial"/>
          <w:b/>
          <w:color w:val="000000"/>
          <w:sz w:val="26"/>
          <w:szCs w:val="24"/>
        </w:rPr>
      </w:pPr>
      <w:r w:rsidRPr="00044994">
        <w:rPr>
          <w:rFonts w:ascii="Arial" w:eastAsia="Times New Roman" w:hAnsi="Arial" w:cs="Arial"/>
          <w:b/>
          <w:color w:val="000000"/>
          <w:sz w:val="26"/>
          <w:szCs w:val="24"/>
        </w:rPr>
        <w:t>5.</w:t>
      </w:r>
      <w:r w:rsidRPr="00044994">
        <w:rPr>
          <w:rFonts w:ascii="Arial" w:eastAsia="Times New Roman" w:hAnsi="Arial" w:cs="Arial"/>
          <w:b/>
          <w:color w:val="000000"/>
          <w:sz w:val="26"/>
          <w:szCs w:val="24"/>
        </w:rPr>
        <w:tab/>
        <w:t xml:space="preserve"> Πώς να φυλάσσετε το ENGERIX </w:t>
      </w:r>
    </w:p>
    <w:p w:rsidR="00593897" w:rsidRPr="00044994" w:rsidRDefault="00593897" w:rsidP="00593897">
      <w:pPr>
        <w:spacing w:after="0" w:line="240" w:lineRule="auto"/>
        <w:jc w:val="both"/>
        <w:rPr>
          <w:rFonts w:ascii="Arial" w:eastAsia="Times New Roman" w:hAnsi="Arial" w:cs="Arial"/>
          <w:szCs w:val="24"/>
        </w:rPr>
      </w:pPr>
    </w:p>
    <w:p w:rsidR="00593897" w:rsidRPr="00044994" w:rsidRDefault="00593897" w:rsidP="00593897">
      <w:pPr>
        <w:numPr>
          <w:ilvl w:val="0"/>
          <w:numId w:val="3"/>
        </w:numPr>
        <w:tabs>
          <w:tab w:val="left" w:pos="567"/>
        </w:tabs>
        <w:spacing w:after="0" w:line="240" w:lineRule="auto"/>
        <w:ind w:left="357" w:hanging="357"/>
        <w:jc w:val="both"/>
        <w:rPr>
          <w:rFonts w:ascii="Arial" w:eastAsia="Times New Roman" w:hAnsi="Arial" w:cs="Arial"/>
          <w:szCs w:val="24"/>
        </w:rPr>
      </w:pPr>
      <w:r w:rsidRPr="00044994">
        <w:rPr>
          <w:rFonts w:ascii="Arial" w:eastAsia="Times New Roman" w:hAnsi="Arial" w:cs="Arial"/>
        </w:rPr>
        <w:t xml:space="preserve">Το φάρμακο αυτό </w:t>
      </w:r>
      <w:r w:rsidRPr="00044994">
        <w:rPr>
          <w:rFonts w:ascii="Arial" w:eastAsia="Times New Roman" w:hAnsi="Arial" w:cs="Arial"/>
          <w:noProof/>
          <w:szCs w:val="20"/>
        </w:rPr>
        <w:t xml:space="preserve">πρέπει </w:t>
      </w:r>
      <w:r w:rsidRPr="00044994">
        <w:rPr>
          <w:rFonts w:ascii="Arial" w:eastAsia="Times New Roman" w:hAnsi="Arial" w:cs="Arial"/>
        </w:rPr>
        <w:t xml:space="preserve">να </w:t>
      </w:r>
      <w:r w:rsidRPr="00044994">
        <w:rPr>
          <w:rFonts w:ascii="Arial" w:eastAsia="Times New Roman" w:hAnsi="Arial" w:cs="Arial"/>
          <w:szCs w:val="24"/>
        </w:rPr>
        <w:t>φυλάσσεται σε μέρη που δεν το βλέπουν και δεν το φθάνουν τα παιδιά.</w:t>
      </w:r>
    </w:p>
    <w:p w:rsidR="00593897" w:rsidRPr="00044994" w:rsidRDefault="00593897" w:rsidP="00593897">
      <w:pPr>
        <w:numPr>
          <w:ilvl w:val="0"/>
          <w:numId w:val="3"/>
        </w:numPr>
        <w:tabs>
          <w:tab w:val="left" w:pos="567"/>
        </w:tabs>
        <w:spacing w:after="0" w:line="240" w:lineRule="auto"/>
        <w:jc w:val="both"/>
        <w:rPr>
          <w:rFonts w:ascii="Arial" w:eastAsia="Times New Roman" w:hAnsi="Arial" w:cs="Arial"/>
          <w:noProof/>
          <w:szCs w:val="20"/>
        </w:rPr>
      </w:pPr>
      <w:r w:rsidRPr="00044994">
        <w:rPr>
          <w:rFonts w:ascii="Arial" w:eastAsia="Times New Roman" w:hAnsi="Arial" w:cs="Arial"/>
          <w:noProof/>
          <w:szCs w:val="20"/>
        </w:rPr>
        <w:t>Να μη χρησιμοποιείτε αυτό το φάρμακο μετά την ημερομηνία λήξης που αναφέρεται στην επισήμανση και στο κουτί μετά την ΛΗΞΗ. Η ημερομηνία λήξης είναι η τελευταία ημέρα του μήνα που αναφέρεται εκεί.</w:t>
      </w:r>
    </w:p>
    <w:p w:rsidR="00593897" w:rsidRPr="00044994" w:rsidRDefault="00593897" w:rsidP="00593897">
      <w:pPr>
        <w:numPr>
          <w:ilvl w:val="0"/>
          <w:numId w:val="3"/>
        </w:numPr>
        <w:tabs>
          <w:tab w:val="left" w:pos="567"/>
        </w:tabs>
        <w:spacing w:after="0" w:line="240" w:lineRule="auto"/>
        <w:jc w:val="both"/>
        <w:rPr>
          <w:rFonts w:ascii="Arial" w:eastAsia="Times New Roman" w:hAnsi="Arial" w:cs="Arial"/>
          <w:szCs w:val="24"/>
        </w:rPr>
      </w:pPr>
      <w:r w:rsidRPr="00044994">
        <w:rPr>
          <w:rFonts w:ascii="Arial" w:eastAsia="Times New Roman" w:hAnsi="Arial" w:cs="Arial"/>
          <w:szCs w:val="24"/>
        </w:rPr>
        <w:t>Φυλάσσεται σε ψυγείο (2°C - 8°C).</w:t>
      </w:r>
    </w:p>
    <w:p w:rsidR="00593897" w:rsidRPr="00044994" w:rsidRDefault="00593897" w:rsidP="00593897">
      <w:pPr>
        <w:numPr>
          <w:ilvl w:val="0"/>
          <w:numId w:val="3"/>
        </w:numPr>
        <w:tabs>
          <w:tab w:val="left" w:pos="567"/>
        </w:tabs>
        <w:spacing w:after="0" w:line="240" w:lineRule="auto"/>
        <w:jc w:val="both"/>
        <w:rPr>
          <w:rFonts w:ascii="Arial" w:eastAsia="Times New Roman" w:hAnsi="Arial" w:cs="Arial"/>
          <w:szCs w:val="24"/>
        </w:rPr>
      </w:pPr>
      <w:r w:rsidRPr="00044994">
        <w:rPr>
          <w:rFonts w:ascii="Arial" w:eastAsia="Times New Roman" w:hAnsi="Arial" w:cs="Arial"/>
          <w:szCs w:val="24"/>
        </w:rPr>
        <w:t>Να μην το καταψύχετε.</w:t>
      </w:r>
    </w:p>
    <w:p w:rsidR="00593897" w:rsidRPr="00044994" w:rsidRDefault="00593897" w:rsidP="00593897">
      <w:pPr>
        <w:numPr>
          <w:ilvl w:val="0"/>
          <w:numId w:val="3"/>
        </w:numPr>
        <w:tabs>
          <w:tab w:val="left" w:pos="567"/>
        </w:tabs>
        <w:spacing w:after="0" w:line="240" w:lineRule="auto"/>
        <w:jc w:val="both"/>
        <w:rPr>
          <w:rFonts w:ascii="Arial" w:eastAsia="Times New Roman" w:hAnsi="Arial" w:cs="Arial"/>
          <w:szCs w:val="24"/>
        </w:rPr>
      </w:pPr>
      <w:r w:rsidRPr="00044994">
        <w:rPr>
          <w:rFonts w:ascii="Arial" w:eastAsia="Times New Roman" w:hAnsi="Arial" w:cs="Arial"/>
          <w:szCs w:val="24"/>
        </w:rPr>
        <w:t xml:space="preserve">Φυλάσσετε στην αρχική συσκευασία για να προστατεύεται από το φως. </w:t>
      </w:r>
    </w:p>
    <w:p w:rsidR="00593897" w:rsidRPr="00044994" w:rsidRDefault="00593897" w:rsidP="00593897">
      <w:pPr>
        <w:numPr>
          <w:ilvl w:val="0"/>
          <w:numId w:val="3"/>
        </w:numPr>
        <w:tabs>
          <w:tab w:val="left" w:pos="567"/>
        </w:tabs>
        <w:spacing w:after="0" w:line="240" w:lineRule="auto"/>
        <w:jc w:val="both"/>
        <w:rPr>
          <w:rFonts w:ascii="Arial" w:eastAsia="Times New Roman" w:hAnsi="Arial" w:cs="Arial"/>
          <w:szCs w:val="24"/>
        </w:rPr>
      </w:pPr>
      <w:r w:rsidRPr="00044994">
        <w:rPr>
          <w:rFonts w:ascii="Arial" w:eastAsia="Times New Roman" w:hAnsi="Arial" w:cs="Arial"/>
          <w:szCs w:val="24"/>
        </w:rPr>
        <w:t>Μην πετάτε φάρμακα στο νερό της αποχέτευσης ή στα οικιακά απορρίμματα. Ρωτήστε τον φαρμακοποιό σας για το πώς να πετάξετε τα φάρμακα που δεν χρησιμοποιείτε πια. Αυτά τα μέτρα θα βοηθήσουν στην  προστασία του περιβάλλοντος.</w:t>
      </w:r>
    </w:p>
    <w:p w:rsidR="00593897" w:rsidRPr="00044994" w:rsidRDefault="00593897" w:rsidP="00593897">
      <w:pPr>
        <w:tabs>
          <w:tab w:val="left" w:pos="567"/>
        </w:tabs>
        <w:spacing w:after="0" w:line="240" w:lineRule="auto"/>
        <w:jc w:val="both"/>
        <w:rPr>
          <w:rFonts w:ascii="Arial" w:eastAsia="Times New Roman" w:hAnsi="Arial" w:cs="Arial"/>
        </w:rPr>
      </w:pPr>
    </w:p>
    <w:p w:rsidR="00593897" w:rsidRPr="00044994" w:rsidRDefault="00593897" w:rsidP="00593897">
      <w:pPr>
        <w:tabs>
          <w:tab w:val="left" w:pos="567"/>
        </w:tabs>
        <w:spacing w:after="0" w:line="240" w:lineRule="auto"/>
        <w:jc w:val="both"/>
        <w:rPr>
          <w:rFonts w:ascii="Arial" w:eastAsia="Times New Roman" w:hAnsi="Arial" w:cs="Arial"/>
        </w:rPr>
      </w:pPr>
    </w:p>
    <w:p w:rsidR="00593897" w:rsidRPr="00044994" w:rsidRDefault="00593897" w:rsidP="00593897">
      <w:pPr>
        <w:tabs>
          <w:tab w:val="left" w:pos="567"/>
        </w:tabs>
        <w:spacing w:after="0" w:line="240" w:lineRule="auto"/>
        <w:jc w:val="both"/>
        <w:rPr>
          <w:rFonts w:ascii="Arial" w:eastAsia="Times New Roman" w:hAnsi="Arial" w:cs="Arial"/>
          <w:b/>
          <w:color w:val="000000"/>
          <w:sz w:val="26"/>
          <w:szCs w:val="24"/>
        </w:rPr>
      </w:pPr>
      <w:r w:rsidRPr="00044994">
        <w:rPr>
          <w:rFonts w:ascii="Arial" w:eastAsia="Times New Roman" w:hAnsi="Arial" w:cs="Arial"/>
          <w:b/>
          <w:color w:val="000000"/>
          <w:sz w:val="26"/>
          <w:szCs w:val="24"/>
        </w:rPr>
        <w:t>6.</w:t>
      </w:r>
      <w:r w:rsidRPr="00044994">
        <w:rPr>
          <w:rFonts w:ascii="Arial" w:eastAsia="Times New Roman" w:hAnsi="Arial" w:cs="Arial"/>
          <w:b/>
          <w:color w:val="000000"/>
          <w:sz w:val="26"/>
          <w:szCs w:val="24"/>
        </w:rPr>
        <w:tab/>
        <w:t>Περιεχόμενο της συσκευασίας και λοιπές πληροφορίες</w:t>
      </w:r>
    </w:p>
    <w:p w:rsidR="00593897" w:rsidRPr="00044994" w:rsidRDefault="00593897" w:rsidP="00593897">
      <w:pPr>
        <w:tabs>
          <w:tab w:val="left" w:pos="567"/>
        </w:tabs>
        <w:spacing w:after="0" w:line="240" w:lineRule="auto"/>
        <w:jc w:val="both"/>
        <w:rPr>
          <w:rFonts w:ascii="Arial" w:eastAsia="Times New Roman" w:hAnsi="Arial" w:cs="Arial"/>
          <w:b/>
          <w:szCs w:val="24"/>
        </w:rPr>
      </w:pPr>
    </w:p>
    <w:p w:rsidR="00593897" w:rsidRPr="00044994" w:rsidRDefault="00593897" w:rsidP="00593897">
      <w:pPr>
        <w:tabs>
          <w:tab w:val="left" w:pos="567"/>
        </w:tabs>
        <w:spacing w:after="0" w:line="240" w:lineRule="auto"/>
        <w:jc w:val="both"/>
        <w:rPr>
          <w:rFonts w:ascii="Arial" w:eastAsia="Times New Roman" w:hAnsi="Arial" w:cs="Arial"/>
          <w:b/>
          <w:szCs w:val="24"/>
        </w:rPr>
      </w:pPr>
      <w:r w:rsidRPr="00044994">
        <w:rPr>
          <w:rFonts w:ascii="Arial" w:eastAsia="Times New Roman" w:hAnsi="Arial" w:cs="Arial"/>
          <w:b/>
          <w:szCs w:val="24"/>
        </w:rPr>
        <w:t xml:space="preserve">Τι περιέχει το ENGERIX </w:t>
      </w:r>
    </w:p>
    <w:p w:rsidR="00593897" w:rsidRPr="00044994" w:rsidRDefault="00593897" w:rsidP="00593897">
      <w:pPr>
        <w:numPr>
          <w:ilvl w:val="0"/>
          <w:numId w:val="2"/>
        </w:numPr>
        <w:tabs>
          <w:tab w:val="left" w:pos="567"/>
        </w:tabs>
        <w:spacing w:after="0" w:line="240" w:lineRule="auto"/>
        <w:jc w:val="both"/>
        <w:rPr>
          <w:rFonts w:ascii="Arial" w:eastAsia="Times New Roman" w:hAnsi="Arial" w:cs="Arial"/>
          <w:szCs w:val="24"/>
        </w:rPr>
      </w:pPr>
      <w:r w:rsidRPr="00044994">
        <w:rPr>
          <w:rFonts w:ascii="Arial" w:eastAsia="Times New Roman" w:hAnsi="Arial" w:cs="Arial"/>
          <w:szCs w:val="24"/>
        </w:rPr>
        <w:t xml:space="preserve">Η δραστική ουσία είναι το «εξωτερικό περίβλημα» του ιού της ηπατίτιδας Β. Κάθε δόση περιέχει 20 μικρογραμμάρια/1 ml πρωτεΐνης που αποτελείται από αυτό το εξωτερικό περίβλημα </w:t>
      </w:r>
      <w:r w:rsidRPr="00044994">
        <w:rPr>
          <w:rFonts w:ascii="Arial" w:eastAsia="Times New Roman" w:hAnsi="Arial" w:cs="Arial"/>
        </w:rPr>
        <w:t>προσροφημένα σε  ένυδρο υδροξείδιο αργιλίου</w:t>
      </w:r>
      <w:r w:rsidRPr="00044994">
        <w:rPr>
          <w:rFonts w:ascii="Arial" w:eastAsia="Times New Roman" w:hAnsi="Arial" w:cs="Arial"/>
          <w:szCs w:val="24"/>
        </w:rPr>
        <w:t>.</w:t>
      </w:r>
    </w:p>
    <w:p w:rsidR="00593897" w:rsidRPr="00044994" w:rsidRDefault="00593897" w:rsidP="00593897">
      <w:pPr>
        <w:numPr>
          <w:ilvl w:val="0"/>
          <w:numId w:val="2"/>
        </w:numPr>
        <w:tabs>
          <w:tab w:val="left" w:pos="567"/>
        </w:tabs>
        <w:spacing w:after="0" w:line="240" w:lineRule="auto"/>
        <w:jc w:val="both"/>
        <w:rPr>
          <w:rFonts w:ascii="Arial" w:eastAsia="Times New Roman" w:hAnsi="Arial" w:cs="Arial"/>
          <w:b/>
          <w:szCs w:val="24"/>
        </w:rPr>
      </w:pPr>
      <w:r w:rsidRPr="00044994">
        <w:rPr>
          <w:rFonts w:ascii="Arial" w:eastAsia="Times New Roman" w:hAnsi="Arial" w:cs="Arial"/>
          <w:szCs w:val="24"/>
        </w:rPr>
        <w:t xml:space="preserve">Τα υπόλοιπα συστατικά είναι χλωριούχο νάτριο, </w:t>
      </w:r>
      <w:proofErr w:type="spellStart"/>
      <w:r w:rsidRPr="00044994">
        <w:rPr>
          <w:rFonts w:ascii="Arial" w:eastAsia="Times New Roman" w:hAnsi="Arial" w:cs="Arial"/>
          <w:szCs w:val="24"/>
        </w:rPr>
        <w:t>διυδρικό</w:t>
      </w:r>
      <w:proofErr w:type="spellEnd"/>
      <w:r w:rsidRPr="00044994">
        <w:rPr>
          <w:rFonts w:ascii="Arial" w:eastAsia="Times New Roman" w:hAnsi="Arial" w:cs="Arial"/>
          <w:szCs w:val="24"/>
        </w:rPr>
        <w:t xml:space="preserve"> φωσφορικό </w:t>
      </w:r>
      <w:proofErr w:type="spellStart"/>
      <w:r w:rsidRPr="00044994">
        <w:rPr>
          <w:rFonts w:ascii="Arial" w:eastAsia="Times New Roman" w:hAnsi="Arial" w:cs="Arial"/>
          <w:szCs w:val="24"/>
        </w:rPr>
        <w:t>δινάτριο</w:t>
      </w:r>
      <w:proofErr w:type="spellEnd"/>
      <w:r w:rsidRPr="00044994">
        <w:rPr>
          <w:rFonts w:ascii="Arial" w:eastAsia="Times New Roman" w:hAnsi="Arial" w:cs="Arial"/>
          <w:szCs w:val="24"/>
        </w:rPr>
        <w:t xml:space="preserve">, </w:t>
      </w:r>
      <w:proofErr w:type="spellStart"/>
      <w:r w:rsidRPr="00044994">
        <w:rPr>
          <w:rFonts w:ascii="Arial" w:eastAsia="Times New Roman" w:hAnsi="Arial" w:cs="Arial"/>
          <w:szCs w:val="24"/>
        </w:rPr>
        <w:t>δισόξινο</w:t>
      </w:r>
      <w:proofErr w:type="spellEnd"/>
      <w:r w:rsidRPr="00044994">
        <w:rPr>
          <w:rFonts w:ascii="Arial" w:eastAsia="Times New Roman" w:hAnsi="Arial" w:cs="Arial"/>
          <w:szCs w:val="24"/>
        </w:rPr>
        <w:t xml:space="preserve"> φωσφορικό νάτριο και ύδωρ για ενέσιμα. </w:t>
      </w:r>
    </w:p>
    <w:p w:rsidR="00593897" w:rsidRPr="00044994" w:rsidRDefault="00593897" w:rsidP="00593897">
      <w:pPr>
        <w:tabs>
          <w:tab w:val="left" w:pos="567"/>
        </w:tabs>
        <w:spacing w:after="0" w:line="240" w:lineRule="auto"/>
        <w:jc w:val="both"/>
        <w:rPr>
          <w:rFonts w:ascii="Arial" w:eastAsia="Times New Roman" w:hAnsi="Arial" w:cs="Arial"/>
          <w:b/>
        </w:rPr>
      </w:pPr>
    </w:p>
    <w:p w:rsidR="00593897" w:rsidRPr="00044994" w:rsidRDefault="00593897" w:rsidP="00593897">
      <w:pPr>
        <w:tabs>
          <w:tab w:val="left" w:pos="567"/>
        </w:tabs>
        <w:spacing w:after="0" w:line="240" w:lineRule="auto"/>
        <w:jc w:val="both"/>
        <w:rPr>
          <w:rFonts w:ascii="Arial" w:eastAsia="Times New Roman" w:hAnsi="Arial" w:cs="Arial"/>
          <w:b/>
          <w:szCs w:val="24"/>
        </w:rPr>
      </w:pPr>
      <w:r w:rsidRPr="00044994">
        <w:rPr>
          <w:rFonts w:ascii="Arial" w:eastAsia="Times New Roman" w:hAnsi="Arial" w:cs="Arial"/>
          <w:b/>
          <w:szCs w:val="24"/>
        </w:rPr>
        <w:t>Εμφάνιση του ENGERIX και περιεχόμενο της συσκευασίας</w:t>
      </w:r>
    </w:p>
    <w:p w:rsidR="00593897" w:rsidRPr="00044994" w:rsidRDefault="00593897" w:rsidP="00593897">
      <w:pPr>
        <w:numPr>
          <w:ilvl w:val="0"/>
          <w:numId w:val="2"/>
        </w:numPr>
        <w:tabs>
          <w:tab w:val="left" w:pos="567"/>
        </w:tabs>
        <w:spacing w:after="0" w:line="240" w:lineRule="auto"/>
        <w:jc w:val="both"/>
        <w:rPr>
          <w:rFonts w:ascii="Arial" w:eastAsia="Times New Roman" w:hAnsi="Arial" w:cs="Arial"/>
          <w:szCs w:val="24"/>
        </w:rPr>
      </w:pPr>
      <w:r w:rsidRPr="00044994">
        <w:rPr>
          <w:rFonts w:ascii="Arial" w:eastAsia="Times New Roman" w:hAnsi="Arial" w:cs="Arial"/>
          <w:szCs w:val="24"/>
        </w:rPr>
        <w:t xml:space="preserve">Το ENGERIX είναι θολό λευκό ενέσιμο υγρό. </w:t>
      </w:r>
    </w:p>
    <w:p w:rsidR="00593897" w:rsidRPr="00044994" w:rsidRDefault="00593897" w:rsidP="00593897">
      <w:pPr>
        <w:numPr>
          <w:ilvl w:val="0"/>
          <w:numId w:val="2"/>
        </w:numPr>
        <w:tabs>
          <w:tab w:val="left" w:pos="567"/>
        </w:tabs>
        <w:spacing w:after="0" w:line="240" w:lineRule="auto"/>
        <w:jc w:val="both"/>
        <w:rPr>
          <w:rFonts w:ascii="Arial" w:eastAsia="Times New Roman" w:hAnsi="Arial" w:cs="Arial"/>
          <w:szCs w:val="24"/>
        </w:rPr>
      </w:pPr>
      <w:r w:rsidRPr="00044994">
        <w:rPr>
          <w:rFonts w:ascii="Arial" w:eastAsia="Times New Roman" w:hAnsi="Arial" w:cs="Arial"/>
        </w:rPr>
        <w:t>Για το φιαλίδιο</w:t>
      </w:r>
      <w:r w:rsidRPr="00044994">
        <w:rPr>
          <w:rFonts w:ascii="Arial" w:eastAsia="Times New Roman" w:hAnsi="Arial" w:cs="Arial"/>
          <w:lang w:val="en-US"/>
        </w:rPr>
        <w:t>:</w:t>
      </w:r>
    </w:p>
    <w:p w:rsidR="00593897" w:rsidRPr="00044994" w:rsidRDefault="00593897" w:rsidP="00593897">
      <w:pPr>
        <w:spacing w:after="0" w:line="240" w:lineRule="auto"/>
        <w:ind w:left="360"/>
        <w:jc w:val="both"/>
        <w:rPr>
          <w:rFonts w:ascii="Arial" w:eastAsia="Times New Roman" w:hAnsi="Arial" w:cs="Arial"/>
          <w:szCs w:val="24"/>
        </w:rPr>
      </w:pPr>
      <w:r w:rsidRPr="00044994">
        <w:rPr>
          <w:rFonts w:ascii="Arial" w:eastAsia="Times New Roman" w:hAnsi="Arial" w:cs="Arial"/>
        </w:rPr>
        <w:t>Ενέσιμο εναιώρημα</w:t>
      </w:r>
      <w:r w:rsidRPr="00044994" w:rsidDel="005C31FE">
        <w:rPr>
          <w:rFonts w:ascii="Arial" w:eastAsia="Times New Roman" w:hAnsi="Arial" w:cs="Arial"/>
          <w:szCs w:val="24"/>
        </w:rPr>
        <w:t xml:space="preserve"> </w:t>
      </w:r>
      <w:r w:rsidRPr="00044994">
        <w:rPr>
          <w:rFonts w:ascii="Arial" w:eastAsia="Times New Roman" w:hAnsi="Arial" w:cs="Arial"/>
          <w:szCs w:val="24"/>
        </w:rPr>
        <w:t xml:space="preserve">(20 μικρογραμμάρια/1 ml) σε φιαλίδια εφάπαξ δόσης.  Συσκευασίες των 1, 3, 10, 25 ή 100. </w:t>
      </w:r>
    </w:p>
    <w:p w:rsidR="00593897" w:rsidRPr="00044994" w:rsidRDefault="00593897" w:rsidP="00593897">
      <w:pPr>
        <w:spacing w:after="0" w:line="240" w:lineRule="auto"/>
        <w:ind w:left="360"/>
        <w:jc w:val="both"/>
        <w:rPr>
          <w:rFonts w:ascii="Arial" w:eastAsia="Times New Roman" w:hAnsi="Arial" w:cs="Arial"/>
          <w:szCs w:val="24"/>
        </w:rPr>
      </w:pPr>
      <w:r w:rsidRPr="00044994">
        <w:rPr>
          <w:rFonts w:ascii="Arial" w:eastAsia="Times New Roman" w:hAnsi="Arial" w:cs="Arial"/>
          <w:szCs w:val="24"/>
        </w:rPr>
        <w:t xml:space="preserve">Για την </w:t>
      </w:r>
      <w:proofErr w:type="spellStart"/>
      <w:r w:rsidRPr="00044994">
        <w:rPr>
          <w:rFonts w:ascii="Arial" w:eastAsia="Times New Roman" w:hAnsi="Arial" w:cs="Arial"/>
          <w:szCs w:val="24"/>
        </w:rPr>
        <w:t>προγεμισμένη</w:t>
      </w:r>
      <w:proofErr w:type="spellEnd"/>
      <w:r w:rsidRPr="00044994">
        <w:rPr>
          <w:rFonts w:ascii="Arial" w:eastAsia="Times New Roman" w:hAnsi="Arial" w:cs="Arial"/>
          <w:szCs w:val="24"/>
        </w:rPr>
        <w:t xml:space="preserve"> σύριγγα:</w:t>
      </w:r>
    </w:p>
    <w:p w:rsidR="00593897" w:rsidRPr="00044994" w:rsidRDefault="00593897" w:rsidP="00593897">
      <w:pPr>
        <w:spacing w:after="0" w:line="240" w:lineRule="auto"/>
        <w:ind w:left="360"/>
        <w:jc w:val="both"/>
        <w:rPr>
          <w:rFonts w:ascii="Arial" w:eastAsia="Times New Roman" w:hAnsi="Arial" w:cs="Arial"/>
          <w:szCs w:val="24"/>
        </w:rPr>
      </w:pPr>
      <w:r w:rsidRPr="00044994">
        <w:rPr>
          <w:rFonts w:ascii="Arial" w:eastAsia="Times New Roman" w:hAnsi="Arial" w:cs="Arial"/>
          <w:szCs w:val="24"/>
        </w:rPr>
        <w:t xml:space="preserve">Ενέσιμο εναιώρημα σε </w:t>
      </w:r>
      <w:proofErr w:type="spellStart"/>
      <w:r w:rsidRPr="00044994">
        <w:rPr>
          <w:rFonts w:ascii="Arial" w:eastAsia="Times New Roman" w:hAnsi="Arial" w:cs="Arial"/>
          <w:szCs w:val="24"/>
        </w:rPr>
        <w:t>προγεμισμένη</w:t>
      </w:r>
      <w:proofErr w:type="spellEnd"/>
      <w:r w:rsidRPr="00044994">
        <w:rPr>
          <w:rFonts w:ascii="Arial" w:eastAsia="Times New Roman" w:hAnsi="Arial" w:cs="Arial"/>
          <w:szCs w:val="24"/>
        </w:rPr>
        <w:t xml:space="preserve"> σύριγγα (20 μικρογραμμάρια/1 ml). Συσκευασίες των 1, 10 ή 25.</w:t>
      </w:r>
    </w:p>
    <w:p w:rsidR="00593897" w:rsidRPr="00044994" w:rsidRDefault="00593897" w:rsidP="00593897">
      <w:pPr>
        <w:numPr>
          <w:ilvl w:val="0"/>
          <w:numId w:val="2"/>
        </w:numPr>
        <w:tabs>
          <w:tab w:val="left" w:pos="567"/>
        </w:tabs>
        <w:spacing w:after="0" w:line="240" w:lineRule="auto"/>
        <w:jc w:val="both"/>
        <w:rPr>
          <w:rFonts w:ascii="Arial" w:eastAsia="Times New Roman" w:hAnsi="Arial" w:cs="Arial"/>
          <w:szCs w:val="24"/>
        </w:rPr>
      </w:pPr>
      <w:r w:rsidRPr="00044994">
        <w:rPr>
          <w:rFonts w:ascii="Arial" w:eastAsia="Times New Roman" w:hAnsi="Arial" w:cs="Arial"/>
          <w:szCs w:val="24"/>
        </w:rPr>
        <w:t xml:space="preserve">Μπορεί να μην κυκλοφορούν όλες οι συσκευασίες. </w:t>
      </w:r>
    </w:p>
    <w:p w:rsidR="00593897" w:rsidRPr="00044994" w:rsidRDefault="00593897" w:rsidP="00593897">
      <w:pPr>
        <w:tabs>
          <w:tab w:val="left" w:pos="567"/>
          <w:tab w:val="left" w:pos="720"/>
          <w:tab w:val="decimal" w:pos="1296"/>
        </w:tabs>
        <w:spacing w:after="0" w:line="240" w:lineRule="auto"/>
        <w:jc w:val="both"/>
        <w:rPr>
          <w:rFonts w:ascii="Arial" w:eastAsia="Times New Roman" w:hAnsi="Arial" w:cs="Arial"/>
          <w:b/>
        </w:rPr>
      </w:pPr>
    </w:p>
    <w:p w:rsidR="00593897" w:rsidRPr="00044994" w:rsidRDefault="00593897" w:rsidP="00593897">
      <w:pPr>
        <w:tabs>
          <w:tab w:val="left" w:pos="567"/>
          <w:tab w:val="left" w:pos="720"/>
          <w:tab w:val="decimal" w:pos="1296"/>
        </w:tabs>
        <w:spacing w:after="0" w:line="240" w:lineRule="auto"/>
        <w:jc w:val="both"/>
        <w:rPr>
          <w:rFonts w:ascii="Arial" w:eastAsia="Times New Roman" w:hAnsi="Arial" w:cs="Arial"/>
          <w:b/>
          <w:szCs w:val="24"/>
        </w:rPr>
      </w:pPr>
      <w:r w:rsidRPr="00044994">
        <w:rPr>
          <w:rFonts w:ascii="Arial" w:eastAsia="Times New Roman" w:hAnsi="Arial" w:cs="Arial"/>
          <w:b/>
          <w:szCs w:val="24"/>
        </w:rPr>
        <w:t>Κάτοχος Άδειας Κυκλοφορίας και Παρασκευαστής</w:t>
      </w:r>
    </w:p>
    <w:p w:rsidR="00593897" w:rsidRPr="00044994" w:rsidRDefault="00593897" w:rsidP="00593897">
      <w:pPr>
        <w:spacing w:after="0" w:line="240" w:lineRule="auto"/>
        <w:jc w:val="both"/>
        <w:rPr>
          <w:rFonts w:ascii="Arial" w:eastAsia="Times New Roman" w:hAnsi="Arial" w:cs="Arial"/>
        </w:rPr>
      </w:pPr>
    </w:p>
    <w:p w:rsidR="00593897" w:rsidRPr="00044994" w:rsidRDefault="00593897" w:rsidP="00593897">
      <w:pPr>
        <w:tabs>
          <w:tab w:val="left" w:pos="567"/>
        </w:tabs>
        <w:spacing w:after="0" w:line="240" w:lineRule="auto"/>
        <w:jc w:val="both"/>
        <w:rPr>
          <w:rFonts w:ascii="Arial" w:eastAsia="Times New Roman" w:hAnsi="Arial" w:cs="Arial"/>
          <w:szCs w:val="24"/>
          <w:u w:val="single"/>
        </w:rPr>
      </w:pPr>
      <w:r w:rsidRPr="00044994">
        <w:rPr>
          <w:rFonts w:ascii="Arial" w:eastAsia="Times New Roman" w:hAnsi="Arial" w:cs="Arial"/>
          <w:szCs w:val="24"/>
          <w:u w:val="single"/>
        </w:rPr>
        <w:t>Κάτοχος Άδειας Κυκλοφορίας</w:t>
      </w:r>
    </w:p>
    <w:p w:rsidR="00593897" w:rsidRPr="00044994" w:rsidRDefault="00593897" w:rsidP="00593897">
      <w:pPr>
        <w:tabs>
          <w:tab w:val="left" w:pos="567"/>
        </w:tabs>
        <w:spacing w:after="0" w:line="240" w:lineRule="auto"/>
        <w:jc w:val="both"/>
        <w:rPr>
          <w:rFonts w:ascii="Arial" w:eastAsia="Times New Roman" w:hAnsi="Arial" w:cs="Arial"/>
          <w:szCs w:val="24"/>
          <w:u w:val="single"/>
        </w:rPr>
      </w:pPr>
    </w:p>
    <w:p w:rsidR="00593897" w:rsidRPr="00044994" w:rsidRDefault="00593897" w:rsidP="00593897">
      <w:pPr>
        <w:tabs>
          <w:tab w:val="left" w:pos="567"/>
        </w:tabs>
        <w:spacing w:after="0" w:line="240" w:lineRule="auto"/>
        <w:jc w:val="both"/>
        <w:rPr>
          <w:rFonts w:ascii="Arial" w:eastAsia="Times New Roman" w:hAnsi="Arial" w:cs="Arial"/>
          <w:szCs w:val="24"/>
        </w:rPr>
      </w:pPr>
      <w:r w:rsidRPr="00044994">
        <w:rPr>
          <w:rFonts w:ascii="Arial" w:eastAsia="Times New Roman" w:hAnsi="Arial" w:cs="Arial"/>
          <w:szCs w:val="24"/>
          <w:lang w:val="en-US"/>
        </w:rPr>
        <w:t>GlaxoSmithKline</w:t>
      </w:r>
      <w:r w:rsidRPr="00044994">
        <w:rPr>
          <w:rFonts w:ascii="Arial" w:eastAsia="Times New Roman" w:hAnsi="Arial" w:cs="Arial"/>
          <w:szCs w:val="24"/>
        </w:rPr>
        <w:t xml:space="preserve"> </w:t>
      </w:r>
      <w:proofErr w:type="spellStart"/>
      <w:r w:rsidRPr="00044994">
        <w:rPr>
          <w:rFonts w:ascii="Arial" w:eastAsia="Times New Roman" w:hAnsi="Arial" w:cs="Arial"/>
          <w:szCs w:val="24"/>
        </w:rPr>
        <w:t>αεβε</w:t>
      </w:r>
      <w:proofErr w:type="spellEnd"/>
    </w:p>
    <w:p w:rsidR="00593897" w:rsidRPr="00044994" w:rsidRDefault="00593897" w:rsidP="00593897">
      <w:pPr>
        <w:tabs>
          <w:tab w:val="left" w:pos="567"/>
        </w:tabs>
        <w:spacing w:after="0" w:line="240" w:lineRule="auto"/>
        <w:jc w:val="both"/>
        <w:rPr>
          <w:rFonts w:ascii="Arial" w:eastAsia="Times New Roman" w:hAnsi="Arial" w:cs="Arial"/>
          <w:szCs w:val="24"/>
        </w:rPr>
      </w:pPr>
      <w:proofErr w:type="spellStart"/>
      <w:r w:rsidRPr="00044994">
        <w:rPr>
          <w:rFonts w:ascii="Arial" w:eastAsia="Times New Roman" w:hAnsi="Arial" w:cs="Arial"/>
          <w:szCs w:val="24"/>
        </w:rPr>
        <w:t>Λεωφ</w:t>
      </w:r>
      <w:proofErr w:type="spellEnd"/>
      <w:r w:rsidRPr="00044994">
        <w:rPr>
          <w:rFonts w:ascii="Arial" w:eastAsia="Times New Roman" w:hAnsi="Arial" w:cs="Arial"/>
          <w:szCs w:val="24"/>
        </w:rPr>
        <w:t>. Κηφισίας 266</w:t>
      </w:r>
    </w:p>
    <w:p w:rsidR="00593897" w:rsidRPr="00044994" w:rsidRDefault="00593897" w:rsidP="00593897">
      <w:pPr>
        <w:tabs>
          <w:tab w:val="left" w:pos="567"/>
        </w:tabs>
        <w:spacing w:after="0" w:line="240" w:lineRule="auto"/>
        <w:jc w:val="both"/>
        <w:rPr>
          <w:rFonts w:ascii="Arial" w:eastAsia="Times New Roman" w:hAnsi="Arial" w:cs="Arial"/>
          <w:szCs w:val="24"/>
        </w:rPr>
      </w:pPr>
      <w:r w:rsidRPr="00044994">
        <w:rPr>
          <w:rFonts w:ascii="Arial" w:eastAsia="Times New Roman" w:hAnsi="Arial" w:cs="Arial"/>
          <w:szCs w:val="24"/>
        </w:rPr>
        <w:t>152 32 Χαλάνδρι</w:t>
      </w:r>
    </w:p>
    <w:p w:rsidR="00593897" w:rsidRPr="00044994" w:rsidRDefault="00593897" w:rsidP="00593897">
      <w:pPr>
        <w:tabs>
          <w:tab w:val="left" w:pos="567"/>
        </w:tabs>
        <w:spacing w:after="0" w:line="240" w:lineRule="auto"/>
        <w:jc w:val="both"/>
        <w:rPr>
          <w:rFonts w:ascii="Arial" w:eastAsia="Times New Roman" w:hAnsi="Arial" w:cs="Arial"/>
          <w:szCs w:val="24"/>
        </w:rPr>
      </w:pPr>
      <w:proofErr w:type="spellStart"/>
      <w:r w:rsidRPr="00044994">
        <w:rPr>
          <w:rFonts w:ascii="Arial" w:eastAsia="Times New Roman" w:hAnsi="Arial" w:cs="Arial"/>
          <w:szCs w:val="24"/>
        </w:rPr>
        <w:t>Τηλ</w:t>
      </w:r>
      <w:proofErr w:type="spellEnd"/>
      <w:r w:rsidRPr="00044994">
        <w:rPr>
          <w:rFonts w:ascii="Arial" w:eastAsia="Times New Roman" w:hAnsi="Arial" w:cs="Arial"/>
          <w:szCs w:val="24"/>
        </w:rPr>
        <w:t>. 210 6882100</w:t>
      </w:r>
    </w:p>
    <w:p w:rsidR="00593897" w:rsidRPr="00044994" w:rsidRDefault="00593897" w:rsidP="00593897">
      <w:pPr>
        <w:tabs>
          <w:tab w:val="left" w:pos="567"/>
          <w:tab w:val="left" w:pos="720"/>
          <w:tab w:val="decimal" w:pos="1296"/>
        </w:tabs>
        <w:spacing w:after="0" w:line="240" w:lineRule="auto"/>
        <w:jc w:val="both"/>
        <w:rPr>
          <w:rFonts w:ascii="Arial" w:eastAsia="Times New Roman" w:hAnsi="Arial" w:cs="Arial"/>
          <w:b/>
        </w:rPr>
      </w:pPr>
    </w:p>
    <w:p w:rsidR="00593897" w:rsidRPr="00593897" w:rsidRDefault="00593897" w:rsidP="00593897">
      <w:pPr>
        <w:tabs>
          <w:tab w:val="left" w:pos="567"/>
          <w:tab w:val="left" w:pos="720"/>
          <w:tab w:val="decimal" w:pos="1296"/>
        </w:tabs>
        <w:spacing w:after="0" w:line="240" w:lineRule="auto"/>
        <w:jc w:val="both"/>
        <w:rPr>
          <w:rFonts w:ascii="Arial" w:eastAsia="Times New Roman" w:hAnsi="Arial" w:cs="Arial"/>
          <w:szCs w:val="24"/>
          <w:u w:val="single"/>
          <w:lang w:val="en-US"/>
        </w:rPr>
      </w:pPr>
      <w:r w:rsidRPr="00044994">
        <w:rPr>
          <w:rFonts w:ascii="Arial" w:eastAsia="Times New Roman" w:hAnsi="Arial" w:cs="Arial"/>
          <w:szCs w:val="24"/>
          <w:u w:val="single"/>
        </w:rPr>
        <w:lastRenderedPageBreak/>
        <w:t>Παρασκευαστής</w:t>
      </w:r>
    </w:p>
    <w:p w:rsidR="00593897" w:rsidRPr="00593897" w:rsidRDefault="00593897" w:rsidP="00593897">
      <w:pPr>
        <w:tabs>
          <w:tab w:val="left" w:pos="567"/>
          <w:tab w:val="left" w:pos="720"/>
          <w:tab w:val="decimal" w:pos="1296"/>
        </w:tabs>
        <w:spacing w:after="0" w:line="240" w:lineRule="auto"/>
        <w:jc w:val="both"/>
        <w:rPr>
          <w:rFonts w:ascii="Arial" w:eastAsia="Times New Roman" w:hAnsi="Arial" w:cs="Arial"/>
          <w:b/>
          <w:szCs w:val="24"/>
          <w:lang w:val="en-US"/>
        </w:rPr>
      </w:pPr>
    </w:p>
    <w:p w:rsidR="00593897" w:rsidRPr="00593897" w:rsidRDefault="00593897" w:rsidP="00593897">
      <w:pPr>
        <w:tabs>
          <w:tab w:val="left" w:pos="567"/>
          <w:tab w:val="left" w:pos="720"/>
          <w:tab w:val="decimal" w:pos="1296"/>
        </w:tabs>
        <w:spacing w:after="0" w:line="240" w:lineRule="auto"/>
        <w:jc w:val="both"/>
        <w:rPr>
          <w:rFonts w:ascii="Arial" w:eastAsia="Times New Roman" w:hAnsi="Arial" w:cs="Arial"/>
          <w:szCs w:val="24"/>
          <w:lang w:val="en-US"/>
        </w:rPr>
      </w:pPr>
      <w:r w:rsidRPr="00044994">
        <w:rPr>
          <w:rFonts w:ascii="Arial" w:eastAsia="Times New Roman" w:hAnsi="Arial" w:cs="Arial"/>
          <w:szCs w:val="24"/>
          <w:lang w:val="en-GB"/>
        </w:rPr>
        <w:t>GlaxoSmithKline</w:t>
      </w:r>
      <w:r w:rsidRPr="00593897">
        <w:rPr>
          <w:rFonts w:ascii="Arial" w:eastAsia="Times New Roman" w:hAnsi="Arial" w:cs="Arial"/>
          <w:szCs w:val="24"/>
          <w:lang w:val="en-US"/>
        </w:rPr>
        <w:t xml:space="preserve"> </w:t>
      </w:r>
      <w:r w:rsidRPr="00044994">
        <w:rPr>
          <w:rFonts w:ascii="Arial" w:eastAsia="Times New Roman" w:hAnsi="Arial" w:cs="Arial"/>
          <w:szCs w:val="24"/>
          <w:lang w:val="en-GB"/>
        </w:rPr>
        <w:t>Biologicals</w:t>
      </w:r>
      <w:r w:rsidRPr="00593897">
        <w:rPr>
          <w:rFonts w:ascii="Arial" w:eastAsia="Times New Roman" w:hAnsi="Arial" w:cs="Arial"/>
          <w:szCs w:val="24"/>
          <w:lang w:val="en-US"/>
        </w:rPr>
        <w:t xml:space="preserve"> </w:t>
      </w:r>
      <w:r w:rsidRPr="00044994">
        <w:rPr>
          <w:rFonts w:ascii="Arial" w:eastAsia="Times New Roman" w:hAnsi="Arial" w:cs="Arial"/>
          <w:szCs w:val="24"/>
          <w:lang w:val="en-GB"/>
        </w:rPr>
        <w:t>s</w:t>
      </w:r>
      <w:r w:rsidRPr="00593897">
        <w:rPr>
          <w:rFonts w:ascii="Arial" w:eastAsia="Times New Roman" w:hAnsi="Arial" w:cs="Arial"/>
          <w:szCs w:val="24"/>
          <w:lang w:val="en-US"/>
        </w:rPr>
        <w:t>.</w:t>
      </w:r>
      <w:r w:rsidRPr="00044994">
        <w:rPr>
          <w:rFonts w:ascii="Arial" w:eastAsia="Times New Roman" w:hAnsi="Arial" w:cs="Arial"/>
          <w:szCs w:val="24"/>
          <w:lang w:val="en-GB"/>
        </w:rPr>
        <w:t>a</w:t>
      </w:r>
      <w:r w:rsidRPr="00593897">
        <w:rPr>
          <w:rFonts w:ascii="Arial" w:eastAsia="Times New Roman" w:hAnsi="Arial" w:cs="Arial"/>
          <w:szCs w:val="24"/>
          <w:lang w:val="en-US"/>
        </w:rPr>
        <w:t xml:space="preserve">., </w:t>
      </w:r>
      <w:r w:rsidRPr="00044994">
        <w:rPr>
          <w:rFonts w:ascii="Arial" w:eastAsia="Times New Roman" w:hAnsi="Arial" w:cs="Arial"/>
          <w:szCs w:val="24"/>
          <w:lang w:val="en-GB"/>
        </w:rPr>
        <w:t>Rue</w:t>
      </w:r>
      <w:r w:rsidRPr="00593897">
        <w:rPr>
          <w:rFonts w:ascii="Arial" w:eastAsia="Times New Roman" w:hAnsi="Arial" w:cs="Arial"/>
          <w:szCs w:val="24"/>
          <w:lang w:val="en-US"/>
        </w:rPr>
        <w:t xml:space="preserve"> </w:t>
      </w:r>
      <w:r w:rsidRPr="00044994">
        <w:rPr>
          <w:rFonts w:ascii="Arial" w:eastAsia="Times New Roman" w:hAnsi="Arial" w:cs="Arial"/>
          <w:szCs w:val="24"/>
          <w:lang w:val="en-GB"/>
        </w:rPr>
        <w:t>de</w:t>
      </w:r>
      <w:r w:rsidRPr="00593897">
        <w:rPr>
          <w:rFonts w:ascii="Arial" w:eastAsia="Times New Roman" w:hAnsi="Arial" w:cs="Arial"/>
          <w:szCs w:val="24"/>
          <w:lang w:val="en-US"/>
        </w:rPr>
        <w:t xml:space="preserve"> </w:t>
      </w:r>
      <w:r w:rsidRPr="00044994">
        <w:rPr>
          <w:rFonts w:ascii="Arial" w:eastAsia="Times New Roman" w:hAnsi="Arial" w:cs="Arial"/>
          <w:szCs w:val="24"/>
          <w:lang w:val="en-GB"/>
        </w:rPr>
        <w:t>l</w:t>
      </w:r>
      <w:r w:rsidRPr="00593897">
        <w:rPr>
          <w:rFonts w:ascii="Arial" w:eastAsia="Times New Roman" w:hAnsi="Arial" w:cs="Arial"/>
          <w:szCs w:val="24"/>
          <w:lang w:val="en-US"/>
        </w:rPr>
        <w:t xml:space="preserve">' </w:t>
      </w:r>
      <w:proofErr w:type="spellStart"/>
      <w:r w:rsidRPr="00044994">
        <w:rPr>
          <w:rFonts w:ascii="Arial" w:eastAsia="Times New Roman" w:hAnsi="Arial" w:cs="Arial"/>
          <w:szCs w:val="24"/>
          <w:lang w:val="en-GB"/>
        </w:rPr>
        <w:t>Institut</w:t>
      </w:r>
      <w:proofErr w:type="spellEnd"/>
      <w:r w:rsidRPr="00593897">
        <w:rPr>
          <w:rFonts w:ascii="Arial" w:eastAsia="Times New Roman" w:hAnsi="Arial" w:cs="Arial"/>
          <w:szCs w:val="24"/>
          <w:lang w:val="en-US"/>
        </w:rPr>
        <w:t xml:space="preserve"> 89, </w:t>
      </w:r>
      <w:r w:rsidRPr="00044994">
        <w:rPr>
          <w:rFonts w:ascii="Arial" w:eastAsia="Times New Roman" w:hAnsi="Arial" w:cs="Arial"/>
          <w:szCs w:val="24"/>
          <w:lang w:val="en-GB"/>
        </w:rPr>
        <w:t>B</w:t>
      </w:r>
      <w:r w:rsidRPr="00593897">
        <w:rPr>
          <w:rFonts w:ascii="Arial" w:eastAsia="Times New Roman" w:hAnsi="Arial" w:cs="Arial"/>
          <w:szCs w:val="24"/>
          <w:lang w:val="en-US"/>
        </w:rPr>
        <w:t xml:space="preserve">-1330 </w:t>
      </w:r>
      <w:proofErr w:type="spellStart"/>
      <w:r w:rsidRPr="00044994">
        <w:rPr>
          <w:rFonts w:ascii="Arial" w:eastAsia="Times New Roman" w:hAnsi="Arial" w:cs="Arial"/>
          <w:szCs w:val="24"/>
          <w:lang w:val="en-GB"/>
        </w:rPr>
        <w:t>Rixensart</w:t>
      </w:r>
      <w:proofErr w:type="spellEnd"/>
      <w:r w:rsidRPr="00593897">
        <w:rPr>
          <w:rFonts w:ascii="Arial" w:eastAsia="Times New Roman" w:hAnsi="Arial" w:cs="Arial"/>
          <w:szCs w:val="24"/>
          <w:lang w:val="en-US"/>
        </w:rPr>
        <w:t xml:space="preserve">, </w:t>
      </w:r>
      <w:r w:rsidRPr="00044994">
        <w:rPr>
          <w:rFonts w:ascii="Arial" w:eastAsia="Times New Roman" w:hAnsi="Arial" w:cs="Arial"/>
          <w:szCs w:val="24"/>
        </w:rPr>
        <w:t>Βέλγιο</w:t>
      </w:r>
    </w:p>
    <w:p w:rsidR="00593897" w:rsidRPr="00593897" w:rsidRDefault="00593897" w:rsidP="00593897">
      <w:pPr>
        <w:tabs>
          <w:tab w:val="left" w:pos="567"/>
          <w:tab w:val="left" w:pos="720"/>
          <w:tab w:val="decimal" w:pos="1296"/>
        </w:tabs>
        <w:spacing w:after="0" w:line="240" w:lineRule="auto"/>
        <w:jc w:val="both"/>
        <w:rPr>
          <w:rFonts w:ascii="Arial" w:eastAsia="Times New Roman" w:hAnsi="Arial" w:cs="Arial"/>
          <w:szCs w:val="24"/>
          <w:lang w:val="en-US"/>
        </w:rPr>
      </w:pPr>
    </w:p>
    <w:p w:rsidR="00593897" w:rsidRPr="00044994" w:rsidRDefault="00593897" w:rsidP="00593897">
      <w:pPr>
        <w:tabs>
          <w:tab w:val="left" w:pos="567"/>
          <w:tab w:val="left" w:pos="720"/>
          <w:tab w:val="decimal" w:pos="1296"/>
        </w:tabs>
        <w:spacing w:after="0" w:line="240" w:lineRule="auto"/>
        <w:jc w:val="both"/>
        <w:rPr>
          <w:rFonts w:ascii="Arial" w:eastAsia="Times New Roman" w:hAnsi="Arial" w:cs="Arial"/>
          <w:b/>
          <w:szCs w:val="24"/>
        </w:rPr>
      </w:pPr>
      <w:r w:rsidRPr="00044994">
        <w:rPr>
          <w:rFonts w:ascii="Arial" w:eastAsia="Times New Roman" w:hAnsi="Arial" w:cs="Arial"/>
          <w:b/>
          <w:szCs w:val="24"/>
        </w:rPr>
        <w:t>Αυτό το φαρμακευτικό προϊόν έχει εγκριθεί στα Κράτη Μέλη του ΕΟΧ με τις ακόλουθες ονομασίες:</w:t>
      </w:r>
    </w:p>
    <w:p w:rsidR="00593897" w:rsidRPr="00044994" w:rsidRDefault="00593897" w:rsidP="00593897">
      <w:pPr>
        <w:tabs>
          <w:tab w:val="left" w:pos="567"/>
          <w:tab w:val="left" w:pos="720"/>
          <w:tab w:val="decimal" w:pos="1296"/>
        </w:tabs>
        <w:spacing w:after="0" w:line="240" w:lineRule="auto"/>
        <w:jc w:val="both"/>
        <w:rPr>
          <w:rFonts w:ascii="Arial" w:eastAsia="Times New Roman" w:hAnsi="Arial" w:cs="Arial"/>
          <w:szCs w:val="24"/>
        </w:rPr>
      </w:pPr>
    </w:p>
    <w:p w:rsidR="00593897" w:rsidRPr="00044994" w:rsidRDefault="00593897" w:rsidP="00593897">
      <w:pPr>
        <w:tabs>
          <w:tab w:val="left" w:pos="567"/>
          <w:tab w:val="left" w:pos="720"/>
          <w:tab w:val="decimal" w:pos="1296"/>
        </w:tabs>
        <w:spacing w:after="0" w:line="240" w:lineRule="auto"/>
        <w:jc w:val="both"/>
        <w:rPr>
          <w:rFonts w:ascii="Arial" w:eastAsia="Times New Roman" w:hAnsi="Arial" w:cs="Arial"/>
          <w:szCs w:val="24"/>
        </w:rPr>
      </w:pPr>
      <w:r w:rsidRPr="00044994">
        <w:rPr>
          <w:rFonts w:ascii="Arial" w:eastAsia="Times New Roman" w:hAnsi="Arial" w:cs="Arial"/>
          <w:szCs w:val="24"/>
        </w:rPr>
        <w:t xml:space="preserve">Αυστρία, Δανία, Φινλανδία, </w:t>
      </w:r>
      <w:r w:rsidRPr="00044994">
        <w:rPr>
          <w:rFonts w:ascii="Arial" w:eastAsia="Times New Roman" w:hAnsi="Arial" w:cs="Arial"/>
        </w:rPr>
        <w:t>Ισλανδία,</w:t>
      </w:r>
      <w:r w:rsidRPr="00044994">
        <w:rPr>
          <w:rFonts w:ascii="Arial" w:eastAsia="Times New Roman" w:hAnsi="Arial" w:cs="Arial"/>
          <w:szCs w:val="24"/>
        </w:rPr>
        <w:t xml:space="preserve"> Ολλανδία, Νορβηγία, Ισπανία, Σουηδία: </w:t>
      </w:r>
      <w:proofErr w:type="spellStart"/>
      <w:r w:rsidRPr="00044994">
        <w:rPr>
          <w:rFonts w:ascii="Arial" w:eastAsia="Times New Roman" w:hAnsi="Arial" w:cs="Arial"/>
          <w:szCs w:val="24"/>
          <w:lang w:val="en-GB"/>
        </w:rPr>
        <w:t>Engerix</w:t>
      </w:r>
      <w:proofErr w:type="spellEnd"/>
      <w:r w:rsidRPr="00044994">
        <w:rPr>
          <w:rFonts w:ascii="Arial" w:eastAsia="Times New Roman" w:hAnsi="Arial" w:cs="Arial"/>
          <w:szCs w:val="24"/>
        </w:rPr>
        <w:t>-</w:t>
      </w:r>
      <w:r w:rsidRPr="00044994">
        <w:rPr>
          <w:rFonts w:ascii="Arial" w:eastAsia="Times New Roman" w:hAnsi="Arial" w:cs="Arial"/>
          <w:szCs w:val="24"/>
          <w:lang w:val="en-GB"/>
        </w:rPr>
        <w:t>B</w:t>
      </w:r>
    </w:p>
    <w:p w:rsidR="00593897" w:rsidRPr="00044994" w:rsidRDefault="00593897" w:rsidP="00593897">
      <w:pPr>
        <w:tabs>
          <w:tab w:val="left" w:pos="567"/>
          <w:tab w:val="left" w:pos="720"/>
          <w:tab w:val="decimal" w:pos="1296"/>
        </w:tabs>
        <w:spacing w:after="0" w:line="240" w:lineRule="auto"/>
        <w:jc w:val="both"/>
        <w:rPr>
          <w:rFonts w:ascii="Arial" w:eastAsia="Times New Roman" w:hAnsi="Arial" w:cs="Arial"/>
        </w:rPr>
      </w:pPr>
      <w:r w:rsidRPr="00044994">
        <w:rPr>
          <w:rFonts w:ascii="Arial" w:eastAsia="Times New Roman" w:hAnsi="Arial" w:cs="Arial"/>
        </w:rPr>
        <w:t xml:space="preserve">Βέλγιο, Λουξεμβούργο, Πορτογαλία, Ηνωμένο Βασίλειο: </w:t>
      </w:r>
      <w:proofErr w:type="spellStart"/>
      <w:r w:rsidRPr="00044994">
        <w:rPr>
          <w:rFonts w:ascii="Arial" w:eastAsia="Times New Roman" w:hAnsi="Arial" w:cs="Arial"/>
          <w:lang w:val="en-US"/>
        </w:rPr>
        <w:t>Engerix</w:t>
      </w:r>
      <w:proofErr w:type="spellEnd"/>
      <w:r w:rsidRPr="00044994">
        <w:rPr>
          <w:rFonts w:ascii="Arial" w:eastAsia="Times New Roman" w:hAnsi="Arial" w:cs="Arial"/>
        </w:rPr>
        <w:t xml:space="preserve"> </w:t>
      </w:r>
      <w:r w:rsidRPr="00044994">
        <w:rPr>
          <w:rFonts w:ascii="Arial" w:eastAsia="Times New Roman" w:hAnsi="Arial" w:cs="Arial"/>
          <w:lang w:val="en-US"/>
        </w:rPr>
        <w:t>B</w:t>
      </w:r>
      <w:r w:rsidRPr="00044994">
        <w:rPr>
          <w:rFonts w:ascii="Arial" w:eastAsia="Times New Roman" w:hAnsi="Arial" w:cs="Arial"/>
        </w:rPr>
        <w:t xml:space="preserve"> </w:t>
      </w:r>
    </w:p>
    <w:p w:rsidR="00593897" w:rsidRPr="00044994" w:rsidRDefault="00593897" w:rsidP="00593897">
      <w:pPr>
        <w:tabs>
          <w:tab w:val="left" w:pos="567"/>
          <w:tab w:val="left" w:pos="720"/>
          <w:tab w:val="decimal" w:pos="1296"/>
        </w:tabs>
        <w:spacing w:after="0" w:line="240" w:lineRule="auto"/>
        <w:jc w:val="both"/>
        <w:rPr>
          <w:rFonts w:ascii="Arial" w:eastAsia="Times New Roman" w:hAnsi="Arial" w:cs="Arial"/>
        </w:rPr>
      </w:pPr>
      <w:r w:rsidRPr="00044994">
        <w:rPr>
          <w:rFonts w:ascii="Arial" w:eastAsia="Times New Roman" w:hAnsi="Arial" w:cs="Arial"/>
        </w:rPr>
        <w:t xml:space="preserve">Γαλλία, Ιρλανδία, Ιταλία: </w:t>
      </w:r>
      <w:proofErr w:type="spellStart"/>
      <w:r w:rsidRPr="00044994">
        <w:rPr>
          <w:rFonts w:ascii="Arial" w:eastAsia="Times New Roman" w:hAnsi="Arial" w:cs="Arial"/>
        </w:rPr>
        <w:t>Engerix</w:t>
      </w:r>
      <w:proofErr w:type="spellEnd"/>
      <w:r w:rsidRPr="00044994">
        <w:rPr>
          <w:rFonts w:ascii="Arial" w:eastAsia="Times New Roman" w:hAnsi="Arial" w:cs="Arial"/>
        </w:rPr>
        <w:t xml:space="preserve"> B-20</w:t>
      </w:r>
    </w:p>
    <w:p w:rsidR="00593897" w:rsidRPr="00044994" w:rsidRDefault="00593897" w:rsidP="00593897">
      <w:pPr>
        <w:tabs>
          <w:tab w:val="left" w:pos="567"/>
          <w:tab w:val="left" w:pos="720"/>
          <w:tab w:val="decimal" w:pos="1296"/>
        </w:tabs>
        <w:spacing w:after="0" w:line="240" w:lineRule="auto"/>
        <w:jc w:val="both"/>
        <w:rPr>
          <w:rFonts w:ascii="Arial" w:eastAsia="Times New Roman" w:hAnsi="Arial" w:cs="Arial"/>
          <w:szCs w:val="24"/>
        </w:rPr>
      </w:pPr>
      <w:r w:rsidRPr="00044994">
        <w:rPr>
          <w:rFonts w:ascii="Arial" w:eastAsia="Times New Roman" w:hAnsi="Arial" w:cs="Arial"/>
          <w:szCs w:val="24"/>
        </w:rPr>
        <w:t xml:space="preserve">Γερμανία: </w:t>
      </w:r>
      <w:proofErr w:type="spellStart"/>
      <w:r w:rsidRPr="00044994">
        <w:rPr>
          <w:rFonts w:ascii="Arial" w:eastAsia="Times New Roman" w:hAnsi="Arial" w:cs="Arial"/>
          <w:szCs w:val="24"/>
        </w:rPr>
        <w:t>Engerix</w:t>
      </w:r>
      <w:proofErr w:type="spellEnd"/>
      <w:r w:rsidRPr="00044994">
        <w:rPr>
          <w:rFonts w:ascii="Arial" w:eastAsia="Times New Roman" w:hAnsi="Arial" w:cs="Arial"/>
          <w:szCs w:val="24"/>
        </w:rPr>
        <w:t>-B για ενήλικες</w:t>
      </w:r>
    </w:p>
    <w:p w:rsidR="00593897" w:rsidRPr="00044994" w:rsidRDefault="00593897" w:rsidP="00593897">
      <w:pPr>
        <w:tabs>
          <w:tab w:val="left" w:pos="567"/>
          <w:tab w:val="left" w:pos="720"/>
          <w:tab w:val="decimal" w:pos="1296"/>
        </w:tabs>
        <w:spacing w:after="0" w:line="240" w:lineRule="auto"/>
        <w:jc w:val="both"/>
        <w:rPr>
          <w:rFonts w:ascii="Arial" w:eastAsia="Times New Roman" w:hAnsi="Arial" w:cs="Arial"/>
          <w:szCs w:val="24"/>
        </w:rPr>
      </w:pPr>
      <w:r w:rsidRPr="00044994">
        <w:rPr>
          <w:rFonts w:ascii="Arial" w:eastAsia="Times New Roman" w:hAnsi="Arial" w:cs="Arial"/>
          <w:szCs w:val="24"/>
        </w:rPr>
        <w:t xml:space="preserve">Ελλάδα: </w:t>
      </w:r>
      <w:proofErr w:type="spellStart"/>
      <w:r w:rsidRPr="00044994">
        <w:rPr>
          <w:rFonts w:ascii="Arial" w:eastAsia="Times New Roman" w:hAnsi="Arial" w:cs="Arial"/>
          <w:szCs w:val="24"/>
        </w:rPr>
        <w:t>Engerix</w:t>
      </w:r>
      <w:proofErr w:type="spellEnd"/>
    </w:p>
    <w:p w:rsidR="00593897" w:rsidRPr="00044994" w:rsidRDefault="00593897" w:rsidP="00593897">
      <w:pPr>
        <w:tabs>
          <w:tab w:val="left" w:pos="567"/>
          <w:tab w:val="left" w:pos="720"/>
          <w:tab w:val="decimal" w:pos="1296"/>
        </w:tabs>
        <w:spacing w:after="0" w:line="240" w:lineRule="auto"/>
        <w:jc w:val="both"/>
        <w:rPr>
          <w:rFonts w:ascii="Arial" w:eastAsia="Times New Roman" w:hAnsi="Arial" w:cs="Arial"/>
          <w:szCs w:val="24"/>
        </w:rPr>
      </w:pPr>
    </w:p>
    <w:p w:rsidR="00593897" w:rsidRPr="00044994" w:rsidRDefault="00593897" w:rsidP="00593897">
      <w:pPr>
        <w:tabs>
          <w:tab w:val="left" w:pos="567"/>
          <w:tab w:val="left" w:pos="720"/>
          <w:tab w:val="decimal" w:pos="1296"/>
        </w:tabs>
        <w:spacing w:after="0" w:line="240" w:lineRule="auto"/>
        <w:jc w:val="both"/>
        <w:rPr>
          <w:rFonts w:ascii="Arial" w:eastAsia="Times New Roman" w:hAnsi="Arial" w:cs="Arial"/>
          <w:b/>
          <w:szCs w:val="24"/>
        </w:rPr>
      </w:pPr>
    </w:p>
    <w:p w:rsidR="00593897" w:rsidRPr="00044994" w:rsidRDefault="00593897" w:rsidP="00593897">
      <w:pPr>
        <w:tabs>
          <w:tab w:val="left" w:pos="567"/>
          <w:tab w:val="left" w:pos="720"/>
          <w:tab w:val="decimal" w:pos="1296"/>
        </w:tabs>
        <w:spacing w:after="0" w:line="240" w:lineRule="auto"/>
        <w:jc w:val="both"/>
        <w:rPr>
          <w:rFonts w:ascii="Arial" w:eastAsia="Times New Roman" w:hAnsi="Arial" w:cs="Arial"/>
          <w:szCs w:val="24"/>
        </w:rPr>
      </w:pPr>
      <w:r w:rsidRPr="00044994">
        <w:rPr>
          <w:rFonts w:ascii="Arial" w:eastAsia="Times New Roman" w:hAnsi="Arial" w:cs="Arial"/>
          <w:b/>
          <w:szCs w:val="24"/>
        </w:rPr>
        <w:t>Το παρόν φύλλο οδηγιών χρήσης αναθεωρήθηκε για τελευταία φορά στις</w:t>
      </w:r>
    </w:p>
    <w:p w:rsidR="00593897" w:rsidRPr="00044994" w:rsidRDefault="00593897" w:rsidP="00593897">
      <w:pPr>
        <w:tabs>
          <w:tab w:val="left" w:pos="567"/>
        </w:tabs>
        <w:spacing w:after="0" w:line="240" w:lineRule="auto"/>
        <w:jc w:val="both"/>
        <w:rPr>
          <w:rFonts w:ascii="Arial" w:eastAsia="Times New Roman" w:hAnsi="Arial" w:cs="Arial"/>
          <w:b/>
        </w:rPr>
      </w:pPr>
    </w:p>
    <w:p w:rsidR="00593897" w:rsidRPr="00044994" w:rsidRDefault="00593897" w:rsidP="00593897">
      <w:pPr>
        <w:tabs>
          <w:tab w:val="left" w:pos="567"/>
        </w:tabs>
        <w:spacing w:after="0" w:line="240" w:lineRule="auto"/>
        <w:jc w:val="both"/>
        <w:rPr>
          <w:rFonts w:ascii="Arial" w:eastAsia="Times New Roman" w:hAnsi="Arial" w:cs="Arial"/>
        </w:rPr>
      </w:pPr>
    </w:p>
    <w:p w:rsidR="00593897" w:rsidRPr="00044994" w:rsidRDefault="00593897" w:rsidP="00593897">
      <w:pPr>
        <w:tabs>
          <w:tab w:val="left" w:pos="567"/>
          <w:tab w:val="left" w:pos="720"/>
          <w:tab w:val="decimal" w:pos="1296"/>
        </w:tabs>
        <w:spacing w:after="0" w:line="240" w:lineRule="auto"/>
        <w:jc w:val="both"/>
        <w:rPr>
          <w:rFonts w:ascii="Arial" w:eastAsia="Times New Roman" w:hAnsi="Arial" w:cs="Arial"/>
          <w:b/>
          <w:szCs w:val="24"/>
        </w:rPr>
      </w:pPr>
      <w:r w:rsidRPr="00044994">
        <w:rPr>
          <w:rFonts w:ascii="Arial" w:eastAsia="Times New Roman" w:hAnsi="Arial" w:cs="Arial"/>
          <w:b/>
          <w:szCs w:val="24"/>
        </w:rPr>
        <w:t>Οι πληροφορίες που ακολουθούν απευθύνονται μόνο σε επαγγελματίες του τομέα υγειονομικής περίθαλψης</w:t>
      </w:r>
    </w:p>
    <w:p w:rsidR="00593897" w:rsidRPr="00044994" w:rsidRDefault="00593897" w:rsidP="00593897">
      <w:pPr>
        <w:tabs>
          <w:tab w:val="left" w:pos="567"/>
        </w:tabs>
        <w:spacing w:after="0" w:line="240" w:lineRule="auto"/>
        <w:jc w:val="both"/>
        <w:rPr>
          <w:rFonts w:ascii="Arial" w:eastAsia="Times New Roman" w:hAnsi="Arial" w:cs="Arial"/>
          <w:snapToGrid w:val="0"/>
        </w:rPr>
      </w:pPr>
    </w:p>
    <w:p w:rsidR="00593897" w:rsidRPr="00044994" w:rsidRDefault="00593897" w:rsidP="00593897">
      <w:pPr>
        <w:tabs>
          <w:tab w:val="left" w:pos="567"/>
        </w:tabs>
        <w:spacing w:after="0" w:line="240" w:lineRule="auto"/>
        <w:jc w:val="both"/>
        <w:rPr>
          <w:rFonts w:ascii="Arial" w:eastAsia="Times New Roman" w:hAnsi="Arial" w:cs="Arial"/>
          <w:szCs w:val="24"/>
        </w:rPr>
      </w:pPr>
      <w:r w:rsidRPr="00044994">
        <w:rPr>
          <w:rFonts w:ascii="Arial" w:eastAsia="Times New Roman" w:hAnsi="Arial" w:cs="Arial"/>
          <w:szCs w:val="24"/>
        </w:rPr>
        <w:t>Κατά την αποθήκευση, το περιεχόμενο μπορεί να παρουσιάσει λεπτό λευκό ίζημα με διαυγές άχρωμο υπερκείμενο υγρό. Όταν αναδευτεί, το εμβόλιο είναι ελαφρώς αδιαφανές.</w:t>
      </w:r>
    </w:p>
    <w:p w:rsidR="00593897" w:rsidRPr="00044994" w:rsidRDefault="00593897" w:rsidP="00593897">
      <w:pPr>
        <w:tabs>
          <w:tab w:val="left" w:pos="567"/>
        </w:tabs>
        <w:spacing w:after="0" w:line="240" w:lineRule="auto"/>
        <w:jc w:val="both"/>
        <w:rPr>
          <w:rFonts w:ascii="Arial" w:eastAsia="Times New Roman" w:hAnsi="Arial" w:cs="Arial"/>
          <w:snapToGrid w:val="0"/>
        </w:rPr>
      </w:pPr>
    </w:p>
    <w:p w:rsidR="00593897" w:rsidRPr="00044994" w:rsidRDefault="00593897" w:rsidP="00593897">
      <w:pPr>
        <w:tabs>
          <w:tab w:val="left" w:pos="567"/>
        </w:tabs>
        <w:spacing w:after="0" w:line="240" w:lineRule="auto"/>
        <w:jc w:val="both"/>
        <w:rPr>
          <w:rFonts w:ascii="Arial" w:eastAsia="Times New Roman" w:hAnsi="Arial" w:cs="Arial"/>
          <w:szCs w:val="24"/>
        </w:rPr>
      </w:pPr>
      <w:r w:rsidRPr="00044994">
        <w:rPr>
          <w:rFonts w:ascii="Arial" w:eastAsia="Times New Roman" w:hAnsi="Arial" w:cs="Arial"/>
          <w:szCs w:val="24"/>
        </w:rPr>
        <w:t>Το εμβόλιο θα πρέπει να ελέγχεται οπτικά για την παρουσία ξένων σωματιδίων και / ή μη φυσιολογικού χρώματος πριν την χορήγηση. Απορρίψτε το εμβόλιο εάν το περιεχόμενο έχει διαφορετική όψη.</w:t>
      </w:r>
    </w:p>
    <w:p w:rsidR="00593897" w:rsidRPr="00044994" w:rsidRDefault="00593897" w:rsidP="00593897">
      <w:pPr>
        <w:tabs>
          <w:tab w:val="left" w:pos="567"/>
        </w:tabs>
        <w:spacing w:after="0" w:line="240" w:lineRule="auto"/>
        <w:jc w:val="both"/>
        <w:rPr>
          <w:rFonts w:ascii="Arial" w:eastAsia="Times New Roman" w:hAnsi="Arial" w:cs="Arial"/>
          <w:snapToGrid w:val="0"/>
        </w:rPr>
      </w:pPr>
    </w:p>
    <w:p w:rsidR="00593897" w:rsidRPr="00044994" w:rsidRDefault="00593897" w:rsidP="00593897">
      <w:pPr>
        <w:tabs>
          <w:tab w:val="left" w:pos="567"/>
        </w:tabs>
        <w:spacing w:after="0" w:line="240" w:lineRule="auto"/>
        <w:jc w:val="both"/>
        <w:rPr>
          <w:rFonts w:ascii="Arial" w:eastAsia="Times New Roman" w:hAnsi="Arial" w:cs="Arial"/>
          <w:szCs w:val="24"/>
        </w:rPr>
      </w:pPr>
      <w:r w:rsidRPr="00044994">
        <w:rPr>
          <w:rFonts w:ascii="Arial" w:eastAsia="Times New Roman" w:hAnsi="Arial" w:cs="Arial"/>
          <w:szCs w:val="24"/>
        </w:rPr>
        <w:t xml:space="preserve">Ολόκληρο το περιεχόμενο ενός </w:t>
      </w:r>
      <w:proofErr w:type="spellStart"/>
      <w:r w:rsidRPr="00044994">
        <w:rPr>
          <w:rFonts w:ascii="Arial" w:eastAsia="Times New Roman" w:hAnsi="Arial" w:cs="Arial"/>
          <w:szCs w:val="24"/>
        </w:rPr>
        <w:t>περιέκτη</w:t>
      </w:r>
      <w:proofErr w:type="spellEnd"/>
      <w:r w:rsidRPr="00044994">
        <w:rPr>
          <w:rFonts w:ascii="Arial" w:eastAsia="Times New Roman" w:hAnsi="Arial" w:cs="Arial"/>
          <w:szCs w:val="24"/>
        </w:rPr>
        <w:t xml:space="preserve"> μιας δόσης πρέπει να αποσυρθεί και να χρησιμοποιηθεί αμέσως.</w:t>
      </w:r>
    </w:p>
    <w:p w:rsidR="00593897" w:rsidRPr="00044994" w:rsidRDefault="00593897" w:rsidP="00593897">
      <w:pPr>
        <w:tabs>
          <w:tab w:val="left" w:pos="567"/>
        </w:tabs>
        <w:spacing w:after="0" w:line="240" w:lineRule="auto"/>
        <w:jc w:val="both"/>
        <w:rPr>
          <w:rFonts w:ascii="Arial" w:eastAsia="Times New Roman" w:hAnsi="Arial" w:cs="Arial"/>
          <w:snapToGrid w:val="0"/>
        </w:rPr>
      </w:pPr>
    </w:p>
    <w:p w:rsidR="00593897" w:rsidRPr="00044994" w:rsidRDefault="00593897" w:rsidP="00593897">
      <w:pPr>
        <w:tabs>
          <w:tab w:val="left" w:pos="567"/>
        </w:tabs>
        <w:spacing w:after="0" w:line="240" w:lineRule="auto"/>
        <w:jc w:val="both"/>
        <w:rPr>
          <w:rFonts w:ascii="Arial" w:eastAsia="Times New Roman" w:hAnsi="Arial" w:cs="Arial"/>
        </w:rPr>
      </w:pPr>
      <w:r w:rsidRPr="00044994">
        <w:rPr>
          <w:rFonts w:ascii="Arial" w:eastAsia="Times New Roman" w:hAnsi="Arial" w:cs="Arial"/>
          <w:noProof/>
          <w:szCs w:val="20"/>
        </w:rPr>
        <w:t>Κάθε αχρησιμοποίητο φαρμακευτικό προϊόν ή υπόλειμμα πρέπει να απορρίπτεται σύμφωνα με τις κατά τόπους ισχύουσες σχετικές διατάξεις</w:t>
      </w:r>
    </w:p>
    <w:p w:rsidR="00593897" w:rsidRPr="00044994" w:rsidRDefault="00593897" w:rsidP="00593897">
      <w:pPr>
        <w:tabs>
          <w:tab w:val="left" w:pos="567"/>
        </w:tabs>
        <w:spacing w:after="0" w:line="240" w:lineRule="auto"/>
        <w:jc w:val="both"/>
        <w:rPr>
          <w:rFonts w:ascii="Arial" w:eastAsia="Times New Roman" w:hAnsi="Arial" w:cs="Arial"/>
          <w:snapToGrid w:val="0"/>
        </w:rPr>
      </w:pPr>
    </w:p>
    <w:p w:rsidR="00593897" w:rsidRPr="00044994" w:rsidRDefault="00593897" w:rsidP="00593897">
      <w:pPr>
        <w:tabs>
          <w:tab w:val="left" w:pos="567"/>
        </w:tabs>
        <w:spacing w:after="0" w:line="240" w:lineRule="auto"/>
        <w:jc w:val="both"/>
        <w:rPr>
          <w:rFonts w:ascii="Arial" w:eastAsia="Times New Roman" w:hAnsi="Arial" w:cs="Arial"/>
          <w:szCs w:val="20"/>
        </w:rPr>
      </w:pPr>
    </w:p>
    <w:p w:rsidR="00593897" w:rsidRDefault="00593897" w:rsidP="00593897">
      <w:pPr>
        <w:rPr>
          <w:rFonts w:ascii="Arial" w:hAnsi="Arial" w:cs="Arial"/>
        </w:rPr>
      </w:pPr>
      <w:r>
        <w:rPr>
          <w:rFonts w:ascii="Arial" w:hAnsi="Arial" w:cs="Arial"/>
        </w:rPr>
        <w:br w:type="page"/>
      </w:r>
      <w:bookmarkStart w:id="0" w:name="_GoBack"/>
      <w:bookmarkEnd w:id="0"/>
    </w:p>
    <w:sectPr w:rsidR="0059389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1F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FEF691D"/>
    <w:multiLevelType w:val="hybridMultilevel"/>
    <w:tmpl w:val="4AE8FC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3B1222C"/>
    <w:multiLevelType w:val="hybridMultilevel"/>
    <w:tmpl w:val="48BCA814"/>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92B0C40"/>
    <w:multiLevelType w:val="hybridMultilevel"/>
    <w:tmpl w:val="20E698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4B86EA3"/>
    <w:multiLevelType w:val="hybridMultilevel"/>
    <w:tmpl w:val="B6788DC8"/>
    <w:lvl w:ilvl="0" w:tplc="FFFFFFFF">
      <w:start w:val="1"/>
      <w:numFmt w:val="bullet"/>
      <w:lvlText w:val=""/>
      <w:legacy w:legacy="1" w:legacySpace="0" w:legacyIndent="360"/>
      <w:lvlJc w:val="left"/>
      <w:pPr>
        <w:ind w:left="36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B2669A5"/>
    <w:multiLevelType w:val="hybridMultilevel"/>
    <w:tmpl w:val="13A063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0A"/>
    <w:rsid w:val="00593897"/>
    <w:rsid w:val="00AA4E0A"/>
    <w:rsid w:val="00D27A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8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8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of.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2360</Words>
  <Characters>12748</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ΘΑΛΑΣΣΙΝΟΥ ΜΑΡΙΑ</dc:creator>
  <cp:lastModifiedBy>ΘΑΛΑΣΣΙΝΟΥ ΜΑΡΙΑ</cp:lastModifiedBy>
  <cp:revision>2</cp:revision>
  <dcterms:created xsi:type="dcterms:W3CDTF">2018-06-26T09:03:00Z</dcterms:created>
  <dcterms:modified xsi:type="dcterms:W3CDTF">2018-06-26T09:03:00Z</dcterms:modified>
</cp:coreProperties>
</file>