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A8" w:rsidRPr="0066128E" w:rsidRDefault="009043A8" w:rsidP="002F3271">
      <w:pPr>
        <w:rPr>
          <w:b/>
          <w:noProof/>
        </w:rPr>
      </w:pPr>
      <w:bookmarkStart w:id="0" w:name="_GoBack"/>
      <w:bookmarkEnd w:id="0"/>
    </w:p>
    <w:p w:rsidR="009043A8" w:rsidRDefault="009043A8" w:rsidP="009043A8">
      <w:pPr>
        <w:jc w:val="center"/>
        <w:rPr>
          <w:b/>
          <w:noProof/>
        </w:rPr>
      </w:pPr>
      <w:r>
        <w:rPr>
          <w:b/>
          <w:noProof/>
        </w:rPr>
        <w:t>ΦΥΛΛΟ ΟΔΗΓΙΩΝ ΧΡΗΣΗΣ: ΠΛΗΡΟΦΟΡΙΕΣ ΓΙΑ ΤΟΝ ΧΡΗΣΤΗ</w:t>
      </w:r>
    </w:p>
    <w:p w:rsidR="009043A8" w:rsidRDefault="009043A8" w:rsidP="009043A8">
      <w:pPr>
        <w:jc w:val="center"/>
        <w:rPr>
          <w:b/>
          <w:noProof/>
        </w:rPr>
      </w:pPr>
    </w:p>
    <w:p w:rsidR="009043A8" w:rsidRPr="00C7645A" w:rsidRDefault="009043A8" w:rsidP="009043A8">
      <w:pPr>
        <w:jc w:val="center"/>
        <w:rPr>
          <w:b/>
          <w:bCs/>
          <w:noProof/>
        </w:rPr>
      </w:pPr>
      <w:r>
        <w:rPr>
          <w:b/>
          <w:bCs/>
          <w:noProof/>
          <w:lang w:val="en-US"/>
        </w:rPr>
        <w:t>Importal</w:t>
      </w:r>
    </w:p>
    <w:p w:rsidR="009043A8" w:rsidRPr="00C7645A" w:rsidRDefault="009043A8" w:rsidP="009043A8">
      <w:pPr>
        <w:jc w:val="center"/>
        <w:rPr>
          <w:b/>
          <w:bCs/>
          <w:noProof/>
        </w:rPr>
      </w:pPr>
      <w:r w:rsidRPr="00C7645A">
        <w:rPr>
          <w:b/>
          <w:bCs/>
          <w:noProof/>
        </w:rPr>
        <w:t>Σκόνη μιας δόσης για πόσιμο υγρό, 10g/SACHET</w:t>
      </w:r>
    </w:p>
    <w:p w:rsidR="009043A8" w:rsidRPr="00C7645A" w:rsidRDefault="009043A8" w:rsidP="009043A8">
      <w:pPr>
        <w:jc w:val="center"/>
        <w:rPr>
          <w:b/>
          <w:bCs/>
          <w:noProof/>
        </w:rPr>
      </w:pPr>
    </w:p>
    <w:p w:rsidR="009043A8" w:rsidRPr="001C759E" w:rsidRDefault="009043A8" w:rsidP="009043A8">
      <w:pPr>
        <w:jc w:val="center"/>
        <w:rPr>
          <w:noProof/>
        </w:rPr>
      </w:pPr>
      <w:r>
        <w:rPr>
          <w:noProof/>
          <w:lang w:val="en-US"/>
        </w:rPr>
        <w:t>Lactitol</w:t>
      </w:r>
      <w:r w:rsidRPr="001C759E">
        <w:rPr>
          <w:noProof/>
        </w:rPr>
        <w:t xml:space="preserve"> </w:t>
      </w:r>
      <w:r>
        <w:rPr>
          <w:noProof/>
          <w:lang w:val="en-US"/>
        </w:rPr>
        <w:t>Monohydrate</w:t>
      </w:r>
    </w:p>
    <w:p w:rsidR="009043A8" w:rsidRPr="001C759E" w:rsidRDefault="009043A8" w:rsidP="009043A8">
      <w:pPr>
        <w:jc w:val="center"/>
        <w:rPr>
          <w:noProof/>
        </w:rPr>
      </w:pPr>
    </w:p>
    <w:p w:rsidR="009043A8" w:rsidRDefault="009043A8" w:rsidP="009043A8">
      <w:pPr>
        <w:pStyle w:val="a3"/>
        <w:tabs>
          <w:tab w:val="clear" w:pos="4153"/>
          <w:tab w:val="clear" w:pos="8306"/>
        </w:tabs>
        <w:rPr>
          <w:noProof/>
        </w:rPr>
      </w:pPr>
    </w:p>
    <w:p w:rsidR="009043A8" w:rsidRDefault="009043A8" w:rsidP="009043A8">
      <w:pPr>
        <w:rPr>
          <w:noProof/>
        </w:rPr>
      </w:pPr>
      <w:r>
        <w:rPr>
          <w:b/>
          <w:noProof/>
        </w:rPr>
        <w:t>Διαβάστε προσεκτικά ολόκληρο το φύλλο οδηγιών χρήσης προτού αρχίσετε να παίρνετε αυτό το φάρμακο.</w:t>
      </w:r>
    </w:p>
    <w:p w:rsidR="009043A8" w:rsidRDefault="009043A8" w:rsidP="009043A8">
      <w:pPr>
        <w:rPr>
          <w:noProof/>
        </w:rPr>
      </w:pPr>
      <w:r>
        <w:rPr>
          <w:noProof/>
        </w:rPr>
        <w:t>-</w:t>
      </w:r>
      <w:r>
        <w:rPr>
          <w:noProof/>
        </w:rPr>
        <w:tab/>
        <w:t>Φυλάξτε αυτό το φύλλο οδηγιών χρήσης. Ίσως χρειαστεί να το διαβάσετε ξανά.</w:t>
      </w:r>
    </w:p>
    <w:p w:rsidR="009043A8" w:rsidRDefault="009043A8" w:rsidP="009043A8">
      <w:pPr>
        <w:rPr>
          <w:noProof/>
        </w:rPr>
      </w:pPr>
      <w:r>
        <w:rPr>
          <w:noProof/>
        </w:rPr>
        <w:t>-</w:t>
      </w:r>
      <w:r>
        <w:rPr>
          <w:noProof/>
        </w:rPr>
        <w:tab/>
        <w:t>Εάν έχετε περαιτέρω απορίες, ρωτήστε το γιατρό ή το φαρμακοποιό σας.</w:t>
      </w:r>
    </w:p>
    <w:p w:rsidR="009043A8" w:rsidRDefault="009043A8" w:rsidP="009043A8">
      <w:pPr>
        <w:ind w:left="720" w:hanging="720"/>
        <w:rPr>
          <w:noProof/>
        </w:rPr>
      </w:pPr>
      <w:r>
        <w:rPr>
          <w:noProof/>
        </w:rPr>
        <w:t>-</w:t>
      </w:r>
      <w:r>
        <w:rPr>
          <w:noProof/>
        </w:rPr>
        <w:tab/>
        <w:t>Η συνταγή για αυτό το φάρμακο χορηγήθηκε για σας . Δεν πρέπει να δώσετε το φάρμακο σε άλλους. Μπορεί να τους προκαλέσει βλάβη, ακόμα και όταν τα συμπτώματά τους είναι ίδια με τα δικά σας.</w:t>
      </w:r>
    </w:p>
    <w:p w:rsidR="009043A8" w:rsidRDefault="009043A8" w:rsidP="009043A8">
      <w:pPr>
        <w:ind w:left="720" w:hanging="720"/>
        <w:rPr>
          <w:noProof/>
        </w:rPr>
      </w:pPr>
      <w:r>
        <w:rPr>
          <w:noProof/>
        </w:rPr>
        <w:t>-</w:t>
      </w:r>
      <w:r>
        <w:rPr>
          <w:noProof/>
        </w:rPr>
        <w:tab/>
        <w:t>Εάν κάποια ανεπιθύμητη ενέργεια γίνεται σοβαρή, ή αν παρατηρήσετε κάποια ανεπιθύμητη ενέργεια που δεν αναφέρεται στο παρόν φύλλο οδηγιών, παρακαλείσθε να ενημερώσετε το γιατρό ή το φαρμακοποιό σας.</w:t>
      </w:r>
    </w:p>
    <w:p w:rsidR="009043A8" w:rsidRDefault="009043A8" w:rsidP="009043A8">
      <w:pPr>
        <w:rPr>
          <w:noProof/>
        </w:rPr>
      </w:pPr>
    </w:p>
    <w:p w:rsidR="009043A8" w:rsidRDefault="009043A8" w:rsidP="009043A8">
      <w:pPr>
        <w:rPr>
          <w:noProof/>
        </w:rPr>
      </w:pPr>
      <w:r>
        <w:rPr>
          <w:b/>
          <w:noProof/>
        </w:rPr>
        <w:t>Το παρόν φύλλο οδηγιών περιέχει:</w:t>
      </w:r>
    </w:p>
    <w:p w:rsidR="009043A8" w:rsidRPr="00C7645A" w:rsidRDefault="009043A8" w:rsidP="009043A8">
      <w:pPr>
        <w:rPr>
          <w:b/>
          <w:bCs/>
          <w:noProof/>
        </w:rPr>
      </w:pPr>
      <w:r>
        <w:rPr>
          <w:noProof/>
        </w:rPr>
        <w:t>1</w:t>
      </w:r>
      <w:r>
        <w:rPr>
          <w:noProof/>
        </w:rPr>
        <w:tab/>
        <w:t xml:space="preserve">Τι είναι το </w:t>
      </w:r>
      <w:r w:rsidRPr="00C7645A">
        <w:rPr>
          <w:b/>
          <w:bCs/>
          <w:noProof/>
          <w:lang w:val="en-US"/>
        </w:rPr>
        <w:t>Importal</w:t>
      </w:r>
      <w:r w:rsidRPr="00C7645A">
        <w:rPr>
          <w:b/>
          <w:bCs/>
          <w:noProof/>
        </w:rPr>
        <w:t xml:space="preserve"> </w:t>
      </w:r>
      <w:r>
        <w:rPr>
          <w:noProof/>
        </w:rPr>
        <w:t>και ποια είναι η χρήση του</w:t>
      </w:r>
    </w:p>
    <w:p w:rsidR="009043A8" w:rsidRPr="00C7645A" w:rsidRDefault="009043A8" w:rsidP="009043A8">
      <w:pPr>
        <w:rPr>
          <w:b/>
          <w:bCs/>
          <w:noProof/>
        </w:rPr>
      </w:pPr>
      <w:r>
        <w:rPr>
          <w:noProof/>
        </w:rPr>
        <w:t>2</w:t>
      </w:r>
      <w:r>
        <w:rPr>
          <w:noProof/>
        </w:rPr>
        <w:tab/>
        <w:t>Τι πρέπει να γνωρίζετε προτού πάρετε</w:t>
      </w:r>
      <w:r w:rsidRPr="00C7645A">
        <w:rPr>
          <w:noProof/>
        </w:rPr>
        <w:t xml:space="preserve"> </w:t>
      </w:r>
      <w:r>
        <w:rPr>
          <w:noProof/>
        </w:rPr>
        <w:t xml:space="preserve">το </w:t>
      </w:r>
      <w:r w:rsidRPr="00C7645A">
        <w:rPr>
          <w:b/>
          <w:bCs/>
          <w:noProof/>
          <w:lang w:val="en-US"/>
        </w:rPr>
        <w:t>Importal</w:t>
      </w:r>
    </w:p>
    <w:p w:rsidR="009043A8" w:rsidRPr="001C759E" w:rsidRDefault="009043A8" w:rsidP="009043A8">
      <w:pPr>
        <w:rPr>
          <w:b/>
          <w:bCs/>
          <w:noProof/>
        </w:rPr>
      </w:pPr>
      <w:r>
        <w:rPr>
          <w:noProof/>
        </w:rPr>
        <w:t>3</w:t>
      </w:r>
      <w:r>
        <w:rPr>
          <w:noProof/>
        </w:rPr>
        <w:tab/>
        <w:t xml:space="preserve">Πώς να πάρετε το </w:t>
      </w:r>
      <w:r w:rsidRPr="00C7645A">
        <w:rPr>
          <w:b/>
          <w:bCs/>
          <w:noProof/>
          <w:lang w:val="en-US"/>
        </w:rPr>
        <w:t>Importal</w:t>
      </w:r>
    </w:p>
    <w:p w:rsidR="009043A8" w:rsidRDefault="009043A8" w:rsidP="009043A8">
      <w:pPr>
        <w:rPr>
          <w:noProof/>
        </w:rPr>
      </w:pPr>
      <w:r>
        <w:rPr>
          <w:noProof/>
        </w:rPr>
        <w:t>4</w:t>
      </w:r>
      <w:r>
        <w:rPr>
          <w:noProof/>
        </w:rPr>
        <w:tab/>
        <w:t>Πιθανές ανεπιθύμητες ενέργειες</w:t>
      </w:r>
    </w:p>
    <w:p w:rsidR="009043A8" w:rsidRPr="001C759E" w:rsidRDefault="009043A8" w:rsidP="009043A8">
      <w:pPr>
        <w:rPr>
          <w:b/>
          <w:bCs/>
          <w:noProof/>
        </w:rPr>
      </w:pPr>
      <w:r>
        <w:rPr>
          <w:noProof/>
        </w:rPr>
        <w:t>5</w:t>
      </w:r>
      <w:r>
        <w:rPr>
          <w:noProof/>
        </w:rPr>
        <w:tab/>
        <w:t xml:space="preserve">Πώς να φυλάσσεται το </w:t>
      </w:r>
      <w:r w:rsidRPr="00C7645A">
        <w:rPr>
          <w:b/>
          <w:bCs/>
          <w:noProof/>
          <w:lang w:val="en-US"/>
        </w:rPr>
        <w:t>Importal</w:t>
      </w:r>
    </w:p>
    <w:p w:rsidR="009043A8" w:rsidRDefault="009043A8" w:rsidP="009043A8">
      <w:pPr>
        <w:rPr>
          <w:noProof/>
        </w:rPr>
      </w:pPr>
      <w:r>
        <w:rPr>
          <w:noProof/>
        </w:rPr>
        <w:t>6.</w:t>
      </w:r>
      <w:r>
        <w:rPr>
          <w:noProof/>
        </w:rPr>
        <w:tab/>
        <w:t>Λοιπές πληροφορίες</w:t>
      </w:r>
    </w:p>
    <w:p w:rsidR="009043A8" w:rsidRPr="001C759E" w:rsidRDefault="009043A8" w:rsidP="009043A8">
      <w:pPr>
        <w:pStyle w:val="a3"/>
        <w:tabs>
          <w:tab w:val="clear" w:pos="4153"/>
          <w:tab w:val="clear" w:pos="8306"/>
        </w:tabs>
        <w:rPr>
          <w:noProof/>
          <w:sz w:val="20"/>
        </w:rPr>
      </w:pPr>
    </w:p>
    <w:p w:rsidR="009043A8" w:rsidRPr="00D5037A" w:rsidRDefault="009043A8" w:rsidP="009043A8">
      <w:pPr>
        <w:rPr>
          <w:noProof/>
        </w:rPr>
      </w:pPr>
    </w:p>
    <w:p w:rsidR="009043A8" w:rsidRPr="00D5037A" w:rsidRDefault="009043A8" w:rsidP="009043A8">
      <w:pPr>
        <w:rPr>
          <w:noProof/>
        </w:rPr>
      </w:pPr>
    </w:p>
    <w:p w:rsidR="009043A8" w:rsidRPr="00C7645A" w:rsidRDefault="009043A8" w:rsidP="009043A8">
      <w:pPr>
        <w:rPr>
          <w:b/>
          <w:bCs/>
          <w:noProof/>
        </w:rPr>
      </w:pPr>
      <w:r>
        <w:rPr>
          <w:b/>
          <w:noProof/>
        </w:rPr>
        <w:t>1.</w:t>
      </w:r>
      <w:r>
        <w:rPr>
          <w:b/>
          <w:noProof/>
        </w:rPr>
        <w:tab/>
        <w:t xml:space="preserve">ΤΙ ΕΙΝΑΙ ΤΟ </w:t>
      </w:r>
      <w:r w:rsidRPr="00C7645A">
        <w:rPr>
          <w:b/>
          <w:bCs/>
          <w:noProof/>
          <w:lang w:val="en-US"/>
        </w:rPr>
        <w:t>Importal</w:t>
      </w:r>
      <w:r w:rsidRPr="00C7645A">
        <w:rPr>
          <w:b/>
          <w:bCs/>
          <w:noProof/>
        </w:rPr>
        <w:t xml:space="preserve"> </w:t>
      </w:r>
      <w:r>
        <w:rPr>
          <w:b/>
          <w:noProof/>
        </w:rPr>
        <w:t>ΚΑΙ ΠΟΙΑ ΕΙΝΑΙ Η ΧΡΗΣΗ ΤΟΥ</w:t>
      </w:r>
    </w:p>
    <w:p w:rsidR="009043A8" w:rsidRDefault="009043A8" w:rsidP="009043A8">
      <w:pPr>
        <w:rPr>
          <w:noProof/>
        </w:rPr>
      </w:pPr>
    </w:p>
    <w:p w:rsidR="009043A8" w:rsidRDefault="009043A8" w:rsidP="009043A8">
      <w:pPr>
        <w:rPr>
          <w:bCs/>
          <w:noProof/>
        </w:rPr>
      </w:pPr>
      <w:r>
        <w:rPr>
          <w:noProof/>
          <w:lang w:val="en-US"/>
        </w:rPr>
        <w:t>To</w:t>
      </w:r>
      <w:r w:rsidRPr="00917E4F">
        <w:rPr>
          <w:noProof/>
        </w:rPr>
        <w:t xml:space="preserve"> </w:t>
      </w:r>
      <w:r w:rsidRPr="00C7645A">
        <w:rPr>
          <w:b/>
          <w:bCs/>
          <w:noProof/>
          <w:lang w:val="en-US"/>
        </w:rPr>
        <w:t>Importal</w:t>
      </w:r>
      <w:r w:rsidRPr="00917E4F">
        <w:rPr>
          <w:b/>
          <w:bCs/>
          <w:noProof/>
        </w:rPr>
        <w:t xml:space="preserve"> </w:t>
      </w:r>
      <w:r w:rsidRPr="00917E4F">
        <w:rPr>
          <w:bCs/>
          <w:noProof/>
        </w:rPr>
        <w:t>υπάγεται στην κατηγορ</w:t>
      </w:r>
      <w:r>
        <w:rPr>
          <w:bCs/>
          <w:noProof/>
        </w:rPr>
        <w:t>ία φ</w:t>
      </w:r>
      <w:r w:rsidRPr="00917E4F">
        <w:rPr>
          <w:bCs/>
          <w:noProof/>
        </w:rPr>
        <w:t>αρμάκων που ονομάζονται καθαρτικά.</w:t>
      </w:r>
    </w:p>
    <w:p w:rsidR="009043A8" w:rsidRPr="00917E4F" w:rsidRDefault="009043A8" w:rsidP="009043A8">
      <w:pPr>
        <w:rPr>
          <w:noProof/>
        </w:rPr>
      </w:pPr>
    </w:p>
    <w:p w:rsidR="009043A8" w:rsidRPr="00BE6FCC" w:rsidRDefault="009043A8" w:rsidP="009043A8">
      <w:pPr>
        <w:rPr>
          <w:noProof/>
        </w:rPr>
      </w:pPr>
      <w:r>
        <w:rPr>
          <w:noProof/>
          <w:lang w:val="en-US"/>
        </w:rPr>
        <w:t>To</w:t>
      </w:r>
      <w:r w:rsidRPr="00917E4F">
        <w:rPr>
          <w:noProof/>
        </w:rPr>
        <w:t xml:space="preserve"> </w:t>
      </w:r>
      <w:r w:rsidRPr="00C7645A">
        <w:rPr>
          <w:b/>
          <w:bCs/>
          <w:noProof/>
          <w:lang w:val="en-US"/>
        </w:rPr>
        <w:t>Importal</w:t>
      </w:r>
      <w:r w:rsidRPr="00917E4F">
        <w:rPr>
          <w:b/>
          <w:bCs/>
          <w:noProof/>
        </w:rPr>
        <w:t xml:space="preserve"> </w:t>
      </w:r>
      <w:r>
        <w:rPr>
          <w:b/>
          <w:bCs/>
          <w:noProof/>
        </w:rPr>
        <w:t>χ</w:t>
      </w:r>
      <w:r>
        <w:rPr>
          <w:noProof/>
        </w:rPr>
        <w:t>ρησιμοποιείται στην</w:t>
      </w:r>
      <w:r w:rsidRPr="00BE6FCC">
        <w:rPr>
          <w:noProof/>
        </w:rPr>
        <w:t>:</w:t>
      </w:r>
    </w:p>
    <w:p w:rsidR="009043A8" w:rsidRPr="00FB64EB" w:rsidRDefault="009043A8" w:rsidP="009043A8">
      <w:r w:rsidRPr="00FB64EB">
        <w:t>- Συμπτωματική θεραπεία της δυσκοιλιότητας</w:t>
      </w:r>
    </w:p>
    <w:p w:rsidR="009043A8" w:rsidRPr="00B75EB8" w:rsidRDefault="009043A8" w:rsidP="009043A8">
      <w:r w:rsidRPr="00FB64EB">
        <w:t>- Θεραπεία της οξείας και χρόνιας ηπατικής εγκεφαλοπάθειας.</w:t>
      </w:r>
    </w:p>
    <w:p w:rsidR="009043A8" w:rsidRPr="00B75EB8" w:rsidRDefault="009043A8" w:rsidP="009043A8">
      <w:pPr>
        <w:rPr>
          <w:noProof/>
        </w:rPr>
      </w:pPr>
    </w:p>
    <w:p w:rsidR="009043A8" w:rsidRDefault="009043A8" w:rsidP="009043A8">
      <w:pPr>
        <w:rPr>
          <w:b/>
          <w:bCs/>
          <w:noProof/>
        </w:rPr>
      </w:pPr>
      <w:r>
        <w:rPr>
          <w:b/>
          <w:noProof/>
        </w:rPr>
        <w:t>2.</w:t>
      </w:r>
      <w:r>
        <w:rPr>
          <w:b/>
          <w:noProof/>
        </w:rPr>
        <w:tab/>
        <w:t>ΤΙ ΠΡΕΠΕΙ ΝΑ ΓΝΩΡΙΖΕΤΕ ΠΡΙΝ ΝΑ ΠΑΡΕΤΕ</w:t>
      </w:r>
      <w:r w:rsidRPr="00C7645A">
        <w:rPr>
          <w:b/>
          <w:noProof/>
        </w:rPr>
        <w:t xml:space="preserve"> </w:t>
      </w:r>
      <w:r>
        <w:rPr>
          <w:b/>
          <w:noProof/>
        </w:rPr>
        <w:t xml:space="preserve">ΤΟ </w:t>
      </w:r>
      <w:r w:rsidRPr="00C7645A">
        <w:rPr>
          <w:b/>
          <w:bCs/>
          <w:noProof/>
          <w:lang w:val="en-US"/>
        </w:rPr>
        <w:t>Importal</w:t>
      </w:r>
    </w:p>
    <w:p w:rsidR="009043A8" w:rsidRPr="007E244A" w:rsidRDefault="009043A8" w:rsidP="009043A8">
      <w:pPr>
        <w:rPr>
          <w:b/>
          <w:bCs/>
          <w:noProof/>
        </w:rPr>
      </w:pPr>
    </w:p>
    <w:p w:rsidR="009043A8" w:rsidRPr="007E244A" w:rsidRDefault="009043A8" w:rsidP="009043A8">
      <w:pPr>
        <w:rPr>
          <w:b/>
          <w:bCs/>
          <w:noProof/>
        </w:rPr>
      </w:pPr>
      <w:r>
        <w:t>Η εμμένουσα</w:t>
      </w:r>
      <w:r w:rsidRPr="00FB64EB">
        <w:t xml:space="preserve"> δυσκοιλιότ</w:t>
      </w:r>
      <w:r>
        <w:t>ητα θα πρέπει πρώτα να αντιμετωπίζε</w:t>
      </w:r>
      <w:r w:rsidRPr="00FB64EB">
        <w:t>ται με δίαιτα πλούσια σε φυτικές ίνε</w:t>
      </w:r>
      <w:r>
        <w:t>ς, επαρκή πρόσληψη υγρών ή σωμα</w:t>
      </w:r>
      <w:r w:rsidRPr="00FB64EB">
        <w:t>τική δραστηριότητα</w:t>
      </w:r>
      <w:r>
        <w:t>. Εάν η δυσκοιλιότητα δεν αντιμετωπιστεί μέσω της διατροφής ή της άσκησης, τότε συνιστάται η λήψη του</w:t>
      </w:r>
      <w:r w:rsidRPr="007E244A">
        <w:rPr>
          <w:b/>
          <w:bCs/>
          <w:noProof/>
        </w:rPr>
        <w:t xml:space="preserve"> </w:t>
      </w:r>
      <w:r w:rsidRPr="00C7645A">
        <w:rPr>
          <w:b/>
          <w:bCs/>
          <w:noProof/>
          <w:lang w:val="en-US"/>
        </w:rPr>
        <w:t>Importal</w:t>
      </w:r>
      <w:r>
        <w:rPr>
          <w:b/>
          <w:bCs/>
          <w:noProof/>
        </w:rPr>
        <w:t>.</w:t>
      </w:r>
    </w:p>
    <w:p w:rsidR="009043A8" w:rsidRPr="001C759E" w:rsidRDefault="009043A8" w:rsidP="009043A8">
      <w:r w:rsidRPr="00FB64EB">
        <w:t>Η παρατεταμένη χρήση υπακτικών χωρίς διακοπή πρέπει να αποφεύγεται.</w:t>
      </w:r>
    </w:p>
    <w:p w:rsidR="009043A8" w:rsidRDefault="009043A8" w:rsidP="009043A8"/>
    <w:p w:rsidR="009043A8" w:rsidRDefault="009043A8" w:rsidP="009043A8"/>
    <w:p w:rsidR="009043A8" w:rsidRDefault="009043A8" w:rsidP="009043A8"/>
    <w:p w:rsidR="009043A8" w:rsidRPr="00C7645A" w:rsidRDefault="009043A8" w:rsidP="009043A8">
      <w:pPr>
        <w:rPr>
          <w:b/>
          <w:noProof/>
        </w:rPr>
      </w:pPr>
      <w:r>
        <w:rPr>
          <w:b/>
          <w:noProof/>
        </w:rPr>
        <w:t xml:space="preserve">Μην χρησιμοποιήσετε το </w:t>
      </w:r>
      <w:r w:rsidRPr="00C7645A">
        <w:rPr>
          <w:b/>
          <w:bCs/>
          <w:noProof/>
          <w:lang w:val="en-US"/>
        </w:rPr>
        <w:t>Importal</w:t>
      </w:r>
    </w:p>
    <w:p w:rsidR="009043A8" w:rsidRDefault="009043A8" w:rsidP="009043A8">
      <w:pPr>
        <w:ind w:left="720" w:hanging="720"/>
        <w:rPr>
          <w:noProof/>
        </w:rPr>
      </w:pPr>
      <w:r>
        <w:rPr>
          <w:noProof/>
        </w:rPr>
        <w:t>-</w:t>
      </w:r>
      <w:r>
        <w:rPr>
          <w:noProof/>
        </w:rPr>
        <w:tab/>
        <w:t>σε περίπτωση γνωστής αλλεγίας</w:t>
      </w:r>
      <w:r w:rsidRPr="00C7645A">
        <w:rPr>
          <w:noProof/>
        </w:rPr>
        <w:t xml:space="preserve"> </w:t>
      </w:r>
      <w:r>
        <w:rPr>
          <w:noProof/>
        </w:rPr>
        <w:t xml:space="preserve">(υπερευαισθησίας) σε οποιοδήποτε συστατικό του </w:t>
      </w:r>
      <w:r w:rsidRPr="00C7645A">
        <w:rPr>
          <w:b/>
          <w:bCs/>
          <w:noProof/>
          <w:lang w:val="en-US"/>
        </w:rPr>
        <w:t>Importal</w:t>
      </w:r>
      <w:r>
        <w:rPr>
          <w:noProof/>
        </w:rPr>
        <w:t>.</w:t>
      </w:r>
    </w:p>
    <w:p w:rsidR="009043A8" w:rsidRDefault="009043A8" w:rsidP="009043A8">
      <w:r>
        <w:rPr>
          <w:noProof/>
        </w:rPr>
        <w:t>-</w:t>
      </w:r>
      <w:r>
        <w:rPr>
          <w:noProof/>
        </w:rPr>
        <w:tab/>
        <w:t xml:space="preserve">σε περίπτωση </w:t>
      </w:r>
      <w:r w:rsidRPr="00FB64EB">
        <w:t>εντερική</w:t>
      </w:r>
      <w:r>
        <w:t>ς</w:t>
      </w:r>
      <w:r w:rsidRPr="00FB64EB">
        <w:t xml:space="preserve"> απόφραξη</w:t>
      </w:r>
      <w:r>
        <w:t>ς</w:t>
      </w:r>
      <w:r>
        <w:rPr>
          <w:noProof/>
        </w:rPr>
        <w:t xml:space="preserve"> </w:t>
      </w:r>
      <w:r w:rsidRPr="00FB64EB">
        <w:t xml:space="preserve">ή </w:t>
      </w:r>
      <w:r>
        <w:t>υποψίας οργανικής βλάβης του πε</w:t>
      </w:r>
      <w:r w:rsidRPr="00FB64EB">
        <w:t xml:space="preserve">πτικού σωλήνα </w:t>
      </w:r>
    </w:p>
    <w:p w:rsidR="009043A8" w:rsidRDefault="009043A8" w:rsidP="009043A8">
      <w:r>
        <w:t>-</w:t>
      </w:r>
      <w:r>
        <w:tab/>
        <w:t xml:space="preserve">σε </w:t>
      </w:r>
      <w:r w:rsidRPr="00FB64EB">
        <w:t>περίπτωση αγνώστου αιτιολογίας πόνου στην κοιλιά ή αιμορραγίας από το ορθό.</w:t>
      </w:r>
    </w:p>
    <w:p w:rsidR="009043A8" w:rsidRDefault="009043A8" w:rsidP="009043A8">
      <w:r>
        <w:t>-</w:t>
      </w:r>
      <w:r>
        <w:tab/>
        <w:t>εάν είστε σε δίαιτα ελεύθερη γαλακτόζης.</w:t>
      </w:r>
    </w:p>
    <w:p w:rsidR="009043A8" w:rsidRDefault="009043A8" w:rsidP="009043A8">
      <w:r>
        <w:t>-</w:t>
      </w:r>
      <w:r>
        <w:tab/>
        <w:t xml:space="preserve">εάν θηλάζετε μωρό ή νήπιο με </w:t>
      </w:r>
      <w:proofErr w:type="spellStart"/>
      <w:r>
        <w:t>διαγεγνωσμένη</w:t>
      </w:r>
      <w:proofErr w:type="spellEnd"/>
      <w:r>
        <w:t xml:space="preserve"> δυσανεξία στη φρουκτόζη.</w:t>
      </w:r>
    </w:p>
    <w:p w:rsidR="009043A8" w:rsidRPr="001C759E" w:rsidRDefault="009043A8" w:rsidP="009043A8">
      <w:r>
        <w:t>-</w:t>
      </w:r>
      <w:r>
        <w:tab/>
        <w:t>σε περίπτωση διαταραγμένου ισοζυγίου υγρών και ηλεκτρολυτών.</w:t>
      </w:r>
    </w:p>
    <w:p w:rsidR="009043A8" w:rsidRPr="001C759E" w:rsidRDefault="009043A8" w:rsidP="009043A8"/>
    <w:p w:rsidR="009043A8" w:rsidRDefault="009043A8" w:rsidP="009043A8">
      <w:pPr>
        <w:rPr>
          <w:noProof/>
        </w:rPr>
      </w:pPr>
    </w:p>
    <w:p w:rsidR="009043A8" w:rsidRPr="00B75EB8" w:rsidRDefault="009043A8" w:rsidP="009043A8">
      <w:pPr>
        <w:rPr>
          <w:b/>
          <w:bCs/>
          <w:noProof/>
        </w:rPr>
      </w:pPr>
      <w:r>
        <w:rPr>
          <w:b/>
          <w:noProof/>
        </w:rPr>
        <w:t xml:space="preserve">Προσέξτε ιδιαίτερα  με το </w:t>
      </w:r>
      <w:r w:rsidRPr="00C7645A">
        <w:rPr>
          <w:b/>
          <w:bCs/>
          <w:noProof/>
          <w:lang w:val="en-US"/>
        </w:rPr>
        <w:t>Importal</w:t>
      </w:r>
    </w:p>
    <w:p w:rsidR="009043A8" w:rsidRDefault="009043A8" w:rsidP="009043A8">
      <w:pPr>
        <w:rPr>
          <w:b/>
          <w:bCs/>
          <w:noProof/>
        </w:rPr>
      </w:pPr>
    </w:p>
    <w:p w:rsidR="009043A8" w:rsidRDefault="009043A8" w:rsidP="009043A8">
      <w:r>
        <w:t xml:space="preserve">- </w:t>
      </w:r>
      <w:r>
        <w:tab/>
        <w:t>η</w:t>
      </w:r>
      <w:r w:rsidRPr="00FB64EB">
        <w:t xml:space="preserve">λικιωμένοι ή εξασθενημένοι ασθενείς σε μακροχρόνια θεραπεία με </w:t>
      </w:r>
      <w:proofErr w:type="spellStart"/>
      <w:r w:rsidRPr="00FB64EB">
        <w:t>Importal</w:t>
      </w:r>
      <w:proofErr w:type="spellEnd"/>
      <w:r w:rsidRPr="00FB64EB">
        <w:t xml:space="preserve"> πρέπει να </w:t>
      </w:r>
      <w:r>
        <w:tab/>
      </w:r>
      <w:r w:rsidRPr="00FB64EB">
        <w:t>υποβάλλονται σε τακτικ</w:t>
      </w:r>
      <w:r>
        <w:t>ούς κλινικούς</w:t>
      </w:r>
      <w:r w:rsidRPr="00FB64EB">
        <w:t xml:space="preserve"> </w:t>
      </w:r>
      <w:r>
        <w:t>ελέγχους από τον γιατρό τους.</w:t>
      </w:r>
      <w:r w:rsidRPr="00FB64EB">
        <w:t xml:space="preserve"> </w:t>
      </w:r>
    </w:p>
    <w:p w:rsidR="009043A8" w:rsidRPr="00FB64EB" w:rsidRDefault="009043A8" w:rsidP="009043A8">
      <w:pPr>
        <w:rPr>
          <w:noProof/>
        </w:rPr>
      </w:pPr>
      <w:r>
        <w:rPr>
          <w:noProof/>
        </w:rPr>
        <w:t>-</w:t>
      </w:r>
      <w:r>
        <w:rPr>
          <w:noProof/>
        </w:rPr>
        <w:tab/>
        <w:t xml:space="preserve">σε περίπτωση που πρόκειται να υποβληθείτε σε ενδοσκοπική εξέταση του εντέρου, </w:t>
      </w:r>
      <w:r>
        <w:rPr>
          <w:noProof/>
        </w:rPr>
        <w:tab/>
        <w:t>συμβουλευτείτε το γιατρό σας.</w:t>
      </w:r>
    </w:p>
    <w:p w:rsidR="009043A8" w:rsidRPr="00FB64EB" w:rsidRDefault="009043A8" w:rsidP="009043A8">
      <w:r>
        <w:t xml:space="preserve">- </w:t>
      </w:r>
      <w:r>
        <w:tab/>
        <w:t>στην περίπτωση που αισθάνεστε</w:t>
      </w:r>
      <w:r w:rsidRPr="00FB64EB">
        <w:t xml:space="preserve"> ναυτία </w:t>
      </w:r>
      <w:r>
        <w:t>θα πρέπει να λαμβάνετε</w:t>
      </w:r>
      <w:r w:rsidRPr="00FB64EB">
        <w:t xml:space="preserve"> το </w:t>
      </w:r>
      <w:proofErr w:type="spellStart"/>
      <w:r w:rsidRPr="00FB64EB">
        <w:t>Importal</w:t>
      </w:r>
      <w:proofErr w:type="spellEnd"/>
      <w:r w:rsidRPr="00FB64EB">
        <w:t xml:space="preserve"> κατά τη διάρκεια </w:t>
      </w:r>
      <w:r>
        <w:tab/>
      </w:r>
      <w:r w:rsidRPr="00FB64EB">
        <w:t>των γευμάτων.</w:t>
      </w:r>
    </w:p>
    <w:p w:rsidR="009043A8" w:rsidRDefault="009043A8" w:rsidP="009043A8">
      <w:r w:rsidRPr="00DF6BE0">
        <w:t xml:space="preserve">- </w:t>
      </w:r>
      <w:r w:rsidRPr="00DF6BE0">
        <w:tab/>
        <w:t xml:space="preserve">Βρέφη και νήπια: Το </w:t>
      </w:r>
      <w:proofErr w:type="spellStart"/>
      <w:r w:rsidRPr="00DF6BE0">
        <w:t>Importal</w:t>
      </w:r>
      <w:proofErr w:type="spellEnd"/>
      <w:r w:rsidRPr="00DF6BE0">
        <w:t xml:space="preserve"> πρέπει να χρησιμοποιείται μόνο κατόπιν ιατρικής σύστασης.</w:t>
      </w:r>
    </w:p>
    <w:p w:rsidR="009043A8" w:rsidRDefault="009043A8" w:rsidP="009043A8"/>
    <w:p w:rsidR="009043A8" w:rsidRPr="00DF6BE0" w:rsidRDefault="009043A8" w:rsidP="009043A8">
      <w:r>
        <w:t xml:space="preserve">Εάν ισχύει οτιδήποτε από τα παραπάνω, μην πάρετε το </w:t>
      </w:r>
      <w:proofErr w:type="spellStart"/>
      <w:r w:rsidRPr="00FB64EB">
        <w:t>Importal</w:t>
      </w:r>
      <w:proofErr w:type="spellEnd"/>
      <w:r>
        <w:t xml:space="preserve"> πριν να συμβουλευτείτε το γιατρό σας.</w:t>
      </w:r>
    </w:p>
    <w:p w:rsidR="009043A8" w:rsidRPr="001C759E" w:rsidRDefault="009043A8" w:rsidP="009043A8">
      <w:pPr>
        <w:rPr>
          <w:b/>
          <w:bCs/>
          <w:noProof/>
          <w:sz w:val="20"/>
        </w:rPr>
      </w:pPr>
    </w:p>
    <w:p w:rsidR="009043A8" w:rsidRPr="009B057C" w:rsidRDefault="009043A8" w:rsidP="009043A8">
      <w:pPr>
        <w:rPr>
          <w:b/>
          <w:bCs/>
          <w:noProof/>
        </w:rPr>
      </w:pPr>
    </w:p>
    <w:p w:rsidR="009043A8" w:rsidRDefault="009043A8" w:rsidP="009043A8">
      <w:pPr>
        <w:rPr>
          <w:b/>
          <w:bCs/>
          <w:noProof/>
        </w:rPr>
      </w:pPr>
      <w:r>
        <w:rPr>
          <w:b/>
          <w:bCs/>
          <w:noProof/>
        </w:rPr>
        <w:t>Λήψη άλλων φαρμάκων</w:t>
      </w:r>
    </w:p>
    <w:p w:rsidR="009043A8" w:rsidRPr="00C7645A" w:rsidRDefault="009043A8" w:rsidP="009043A8">
      <w:pPr>
        <w:rPr>
          <w:b/>
          <w:bCs/>
          <w:noProof/>
        </w:rPr>
      </w:pPr>
    </w:p>
    <w:p w:rsidR="009043A8" w:rsidRDefault="009043A8" w:rsidP="009043A8">
      <w:pPr>
        <w:rPr>
          <w:noProof/>
        </w:rPr>
      </w:pPr>
      <w:r>
        <w:rPr>
          <w:noProof/>
        </w:rPr>
        <w:t>Παρακαλείσθε να ενημερώσετε τον γιατρό ή τον φαρμακοποιό σας εάν παίρνετε ή έχετε πάρει πρόσφατα άλλα φάρμακα, ακόμα και αυτά που δεν σας έχουν χορηγηθεί με συνταγή.</w:t>
      </w:r>
    </w:p>
    <w:p w:rsidR="009043A8" w:rsidRDefault="009043A8" w:rsidP="009043A8">
      <w:pPr>
        <w:rPr>
          <w:noProof/>
        </w:rPr>
      </w:pPr>
      <w:r>
        <w:rPr>
          <w:noProof/>
        </w:rPr>
        <w:t xml:space="preserve">Εάν λαμβάνετε το </w:t>
      </w:r>
      <w:proofErr w:type="spellStart"/>
      <w:r w:rsidRPr="00FB64EB">
        <w:t>Importal</w:t>
      </w:r>
      <w:proofErr w:type="spellEnd"/>
      <w:r>
        <w:t xml:space="preserve"> για την αντιμετώπιση της ηπατικής εγκεφαλοπάθειας, δεν πρέπει να το χρησιμοποιείτε μαζί με </w:t>
      </w:r>
      <w:proofErr w:type="spellStart"/>
      <w:r>
        <w:t>αντιόξινα</w:t>
      </w:r>
      <w:proofErr w:type="spellEnd"/>
      <w:r>
        <w:t xml:space="preserve">. Η χρήση αυτών των φαρμάκων μπορεί να επιδράσει στο μηχανισμό δράσης του </w:t>
      </w:r>
      <w:proofErr w:type="spellStart"/>
      <w:r w:rsidRPr="00FB64EB">
        <w:t>Importal</w:t>
      </w:r>
      <w:proofErr w:type="spellEnd"/>
      <w:r>
        <w:t xml:space="preserve">. Εάν έχετε οποιαδήποτε απορία, συμβουλευτείτε το </w:t>
      </w:r>
      <w:r>
        <w:rPr>
          <w:noProof/>
        </w:rPr>
        <w:t>γιατρό  ή  τον φαρμακοποιό  σας.</w:t>
      </w:r>
    </w:p>
    <w:p w:rsidR="009043A8" w:rsidRDefault="009043A8" w:rsidP="009043A8">
      <w:pPr>
        <w:rPr>
          <w:noProof/>
        </w:rPr>
      </w:pPr>
      <w:r>
        <w:t xml:space="preserve">Εάν λαμβάνετε </w:t>
      </w:r>
      <w:r w:rsidRPr="00FB64EB">
        <w:t xml:space="preserve">άλλα φάρμακα (π.χ. </w:t>
      </w:r>
      <w:proofErr w:type="spellStart"/>
      <w:r w:rsidRPr="00FB64EB">
        <w:t>θειαζίδες</w:t>
      </w:r>
      <w:proofErr w:type="spellEnd"/>
      <w:r w:rsidRPr="00FB64EB">
        <w:t xml:space="preserve">, </w:t>
      </w:r>
      <w:proofErr w:type="spellStart"/>
      <w:r w:rsidRPr="00FB64EB">
        <w:t>κορτικοστεροειδή</w:t>
      </w:r>
      <w:proofErr w:type="spellEnd"/>
      <w:r w:rsidRPr="00FB64EB">
        <w:t>,</w:t>
      </w:r>
      <w:r>
        <w:t xml:space="preserve"> </w:t>
      </w:r>
      <w:proofErr w:type="spellStart"/>
      <w:r>
        <w:t>καρβενοξολόνη</w:t>
      </w:r>
      <w:proofErr w:type="spellEnd"/>
      <w:r>
        <w:t xml:space="preserve">, </w:t>
      </w:r>
      <w:proofErr w:type="spellStart"/>
      <w:r>
        <w:t>αμφοτερικίνη</w:t>
      </w:r>
      <w:proofErr w:type="spellEnd"/>
      <w:r>
        <w:t xml:space="preserve"> Β), παρακαλείσθε να συμβουλευτείτε το </w:t>
      </w:r>
      <w:r>
        <w:rPr>
          <w:noProof/>
        </w:rPr>
        <w:t xml:space="preserve">γιατρό ή τον φαρμακοποιό σας πριν πάρετε το </w:t>
      </w:r>
      <w:proofErr w:type="spellStart"/>
      <w:r w:rsidRPr="00FB64EB">
        <w:t>Importal</w:t>
      </w:r>
      <w:proofErr w:type="spellEnd"/>
      <w:r>
        <w:t>.</w:t>
      </w:r>
    </w:p>
    <w:p w:rsidR="009043A8" w:rsidRDefault="009043A8" w:rsidP="009043A8">
      <w:pPr>
        <w:rPr>
          <w:noProof/>
        </w:rPr>
      </w:pPr>
    </w:p>
    <w:p w:rsidR="009043A8" w:rsidRDefault="009043A8" w:rsidP="009043A8">
      <w:pPr>
        <w:rPr>
          <w:b/>
          <w:noProof/>
        </w:rPr>
      </w:pPr>
      <w:r>
        <w:rPr>
          <w:b/>
          <w:noProof/>
        </w:rPr>
        <w:t xml:space="preserve">Λήψη του </w:t>
      </w:r>
      <w:r w:rsidRPr="00677FD8">
        <w:rPr>
          <w:b/>
          <w:noProof/>
        </w:rPr>
        <w:t xml:space="preserve">Importal </w:t>
      </w:r>
      <w:r>
        <w:rPr>
          <w:b/>
          <w:noProof/>
        </w:rPr>
        <w:t>με τροφές και ποτά</w:t>
      </w:r>
    </w:p>
    <w:p w:rsidR="009043A8" w:rsidRPr="00677FD8" w:rsidRDefault="009043A8" w:rsidP="009043A8">
      <w:r w:rsidRPr="00677FD8">
        <w:rPr>
          <w:noProof/>
        </w:rPr>
        <w:t>Το</w:t>
      </w:r>
      <w:r>
        <w:rPr>
          <w:b/>
          <w:noProof/>
        </w:rPr>
        <w:t xml:space="preserve"> </w:t>
      </w:r>
      <w:proofErr w:type="spellStart"/>
      <w:r w:rsidRPr="00FB64EB">
        <w:t>Importal</w:t>
      </w:r>
      <w:proofErr w:type="spellEnd"/>
      <w:r>
        <w:t xml:space="preserve">  έχει γλυκιά γεύση και μπορεί να αναμειχθεί με ζεστά ή κρύα ροφήματα, δημητριακά ή επιδόρπια.</w:t>
      </w:r>
    </w:p>
    <w:p w:rsidR="009043A8" w:rsidRPr="0097150C" w:rsidRDefault="009043A8" w:rsidP="009043A8">
      <w:pPr>
        <w:rPr>
          <w:b/>
          <w:noProof/>
        </w:rPr>
      </w:pPr>
    </w:p>
    <w:p w:rsidR="009043A8" w:rsidRDefault="009043A8" w:rsidP="009043A8">
      <w:pPr>
        <w:rPr>
          <w:noProof/>
        </w:rPr>
      </w:pPr>
      <w:r>
        <w:rPr>
          <w:b/>
          <w:noProof/>
        </w:rPr>
        <w:t>Κύηση και θηλασμός</w:t>
      </w:r>
    </w:p>
    <w:p w:rsidR="009043A8" w:rsidRDefault="009043A8" w:rsidP="009043A8">
      <w:pPr>
        <w:rPr>
          <w:noProof/>
        </w:rPr>
      </w:pPr>
      <w:r>
        <w:rPr>
          <w:noProof/>
        </w:rPr>
        <w:t>Ζητήστε τη συμβουλή του γιατρού ή του φαρμακοποιού σας προτού πάρετε το</w:t>
      </w:r>
      <w:r w:rsidRPr="00677FD8">
        <w:t xml:space="preserve"> </w:t>
      </w:r>
      <w:proofErr w:type="spellStart"/>
      <w:r w:rsidRPr="00FB64EB">
        <w:t>Importal</w:t>
      </w:r>
      <w:proofErr w:type="spellEnd"/>
      <w:r>
        <w:rPr>
          <w:noProof/>
        </w:rPr>
        <w:t>.</w:t>
      </w:r>
    </w:p>
    <w:p w:rsidR="009043A8" w:rsidRDefault="009043A8" w:rsidP="009043A8">
      <w:r>
        <w:t>Όπως και για όλα τα</w:t>
      </w:r>
      <w:r w:rsidRPr="00FB64EB">
        <w:t xml:space="preserve"> φάρμακα </w:t>
      </w:r>
      <w:r>
        <w:t xml:space="preserve">συνιστάται να μη λαμβάνεται το </w:t>
      </w:r>
      <w:proofErr w:type="spellStart"/>
      <w:r>
        <w:t>Importal</w:t>
      </w:r>
      <w:proofErr w:type="spellEnd"/>
      <w:r>
        <w:t xml:space="preserve"> </w:t>
      </w:r>
      <w:r w:rsidRPr="00FB64EB">
        <w:t>κατά το πρώτο τρίμηνο της εγκ</w:t>
      </w:r>
      <w:r>
        <w:t>υμοσύνης, εκτός και αν έχετε άλλη οδηγία από το γιατρό σας.</w:t>
      </w:r>
    </w:p>
    <w:p w:rsidR="009043A8" w:rsidRDefault="009043A8" w:rsidP="009043A8">
      <w:pPr>
        <w:rPr>
          <w:noProof/>
        </w:rPr>
      </w:pPr>
      <w:r>
        <w:t xml:space="preserve">Το </w:t>
      </w:r>
      <w:proofErr w:type="spellStart"/>
      <w:r>
        <w:t>Importal</w:t>
      </w:r>
      <w:proofErr w:type="spellEnd"/>
      <w:r>
        <w:t xml:space="preserve"> θεωρείται ασφαλές για τις θηλάζουσες μητέρες.</w:t>
      </w:r>
    </w:p>
    <w:p w:rsidR="009043A8" w:rsidRDefault="009043A8" w:rsidP="009043A8">
      <w:pPr>
        <w:rPr>
          <w:noProof/>
        </w:rPr>
      </w:pPr>
    </w:p>
    <w:p w:rsidR="009043A8" w:rsidRDefault="009043A8" w:rsidP="009043A8">
      <w:pPr>
        <w:rPr>
          <w:noProof/>
        </w:rPr>
      </w:pPr>
      <w:r>
        <w:rPr>
          <w:b/>
          <w:noProof/>
        </w:rPr>
        <w:t>Σημαντικές πληροφορίες σχετικά με ορισμένα συστατικά του</w:t>
      </w:r>
      <w:r w:rsidRPr="00677FD8">
        <w:rPr>
          <w:b/>
          <w:noProof/>
        </w:rPr>
        <w:t xml:space="preserve"> Importal</w:t>
      </w:r>
    </w:p>
    <w:p w:rsidR="009043A8" w:rsidRDefault="009043A8" w:rsidP="009043A8">
      <w:r>
        <w:t xml:space="preserve">Θερμιδική αξία 2.1 </w:t>
      </w:r>
      <w:proofErr w:type="spellStart"/>
      <w:r>
        <w:t>Kcal</w:t>
      </w:r>
      <w:proofErr w:type="spellEnd"/>
      <w:r>
        <w:t xml:space="preserve">/g </w:t>
      </w:r>
      <w:proofErr w:type="spellStart"/>
      <w:r>
        <w:t>λακτιτόλης</w:t>
      </w:r>
      <w:proofErr w:type="spellEnd"/>
      <w:r>
        <w:t>.</w:t>
      </w:r>
    </w:p>
    <w:p w:rsidR="009043A8" w:rsidRDefault="009043A8" w:rsidP="009043A8">
      <w:r>
        <w:t>Εάν έχετε ενημερωθεί από το γιατρό σας ότι έχετε δυσανεξία σε ορισμένα σάκχαρα, ενημερώστε τον πριν πάρετε αυτό το φάρμακο.</w:t>
      </w:r>
    </w:p>
    <w:p w:rsidR="009043A8" w:rsidRPr="00FB64EB" w:rsidRDefault="009043A8" w:rsidP="009043A8">
      <w:r>
        <w:t>Δ</w:t>
      </w:r>
      <w:r w:rsidRPr="00FB64EB">
        <w:t xml:space="preserve">εν έχει καμία επίδραση στην </w:t>
      </w:r>
      <w:proofErr w:type="spellStart"/>
      <w:r w:rsidRPr="00FB64EB">
        <w:t>ινσουλιναιμία</w:t>
      </w:r>
      <w:proofErr w:type="spellEnd"/>
      <w:r w:rsidRPr="00FB64EB">
        <w:t xml:space="preserve"> </w:t>
      </w:r>
      <w:r>
        <w:t>ή στα επίπεδα γλυκόζης του αίμα</w:t>
      </w:r>
      <w:r w:rsidRPr="00FB64EB">
        <w:t xml:space="preserve">τος και έτσι </w:t>
      </w:r>
      <w:r>
        <w:t xml:space="preserve">είναι κατάλληλο για </w:t>
      </w:r>
      <w:r w:rsidRPr="00FB64EB">
        <w:t>διαβητικούς.</w:t>
      </w:r>
    </w:p>
    <w:p w:rsidR="009043A8" w:rsidRPr="00FB64EB" w:rsidRDefault="009043A8" w:rsidP="009043A8">
      <w:r>
        <w:t xml:space="preserve">Το </w:t>
      </w:r>
      <w:proofErr w:type="spellStart"/>
      <w:r>
        <w:t>Importal</w:t>
      </w:r>
      <w:proofErr w:type="spellEnd"/>
      <w:r>
        <w:t xml:space="preserve"> είναι ασφαλέ</w:t>
      </w:r>
      <w:r w:rsidRPr="00FB64EB">
        <w:t>ς για τα δόντια.</w:t>
      </w:r>
    </w:p>
    <w:p w:rsidR="009043A8" w:rsidRPr="009B057C" w:rsidRDefault="009043A8" w:rsidP="009043A8">
      <w:pPr>
        <w:rPr>
          <w:noProof/>
        </w:rPr>
      </w:pPr>
    </w:p>
    <w:p w:rsidR="009043A8" w:rsidRPr="009B057C" w:rsidRDefault="009043A8" w:rsidP="009043A8">
      <w:pPr>
        <w:rPr>
          <w:noProof/>
        </w:rPr>
      </w:pPr>
    </w:p>
    <w:p w:rsidR="009043A8" w:rsidRPr="009B057C" w:rsidRDefault="009043A8" w:rsidP="009043A8">
      <w:pPr>
        <w:rPr>
          <w:noProof/>
        </w:rPr>
      </w:pPr>
    </w:p>
    <w:p w:rsidR="009043A8" w:rsidRDefault="009043A8" w:rsidP="009043A8">
      <w:pPr>
        <w:rPr>
          <w:noProof/>
        </w:rPr>
      </w:pPr>
      <w:r>
        <w:rPr>
          <w:b/>
          <w:noProof/>
        </w:rPr>
        <w:t>3.</w:t>
      </w:r>
      <w:r>
        <w:rPr>
          <w:b/>
          <w:noProof/>
        </w:rPr>
        <w:tab/>
        <w:t xml:space="preserve">ΠΩΣ ΝΑ ΠΑΡΕΤΕ ΤΟ </w:t>
      </w:r>
      <w:r w:rsidRPr="00677FD8">
        <w:rPr>
          <w:b/>
          <w:noProof/>
        </w:rPr>
        <w:t>Importal</w:t>
      </w:r>
    </w:p>
    <w:p w:rsidR="009043A8" w:rsidRDefault="009043A8" w:rsidP="009043A8">
      <w:pPr>
        <w:rPr>
          <w:noProof/>
        </w:rPr>
      </w:pPr>
    </w:p>
    <w:p w:rsidR="009043A8" w:rsidRDefault="009043A8" w:rsidP="009043A8">
      <w:pPr>
        <w:rPr>
          <w:color w:val="FF0000"/>
        </w:rPr>
      </w:pPr>
      <w:r>
        <w:rPr>
          <w:b/>
          <w:u w:val="single"/>
        </w:rPr>
        <w:t>Θεραπεία της</w:t>
      </w:r>
      <w:r w:rsidRPr="00FB64EB">
        <w:rPr>
          <w:b/>
          <w:u w:val="single"/>
        </w:rPr>
        <w:t xml:space="preserve"> </w:t>
      </w:r>
      <w:r>
        <w:rPr>
          <w:b/>
          <w:u w:val="single"/>
        </w:rPr>
        <w:t>δ</w:t>
      </w:r>
      <w:r w:rsidRPr="00FB64EB">
        <w:rPr>
          <w:b/>
          <w:u w:val="single"/>
        </w:rPr>
        <w:t>υσκοιλιότητα</w:t>
      </w:r>
      <w:r w:rsidRPr="005C0865">
        <w:rPr>
          <w:b/>
          <w:u w:val="single"/>
        </w:rPr>
        <w:t>ς</w:t>
      </w:r>
    </w:p>
    <w:p w:rsidR="009043A8" w:rsidRPr="00FB64EB" w:rsidRDefault="009043A8" w:rsidP="009043A8">
      <w:pPr>
        <w:rPr>
          <w:color w:val="FF0000"/>
        </w:rPr>
      </w:pPr>
    </w:p>
    <w:p w:rsidR="009043A8" w:rsidRPr="00FB64EB" w:rsidRDefault="009043A8" w:rsidP="009043A8">
      <w:r>
        <w:t xml:space="preserve">Σε αγωγή με </w:t>
      </w:r>
      <w:proofErr w:type="spellStart"/>
      <w:r>
        <w:t>Importal</w:t>
      </w:r>
      <w:proofErr w:type="spellEnd"/>
      <w:r>
        <w:t xml:space="preserve"> </w:t>
      </w:r>
      <w:r w:rsidRPr="00FB64EB">
        <w:t xml:space="preserve">χρειάζεται εξατομίκευση της δόσης </w:t>
      </w:r>
      <w:r>
        <w:t>ώστε</w:t>
      </w:r>
      <w:r w:rsidRPr="00FB64EB">
        <w:t xml:space="preserve"> να επιτευχθεί μια κένωση του εντέρου την ημέρα.</w:t>
      </w:r>
    </w:p>
    <w:p w:rsidR="009043A8" w:rsidRPr="005C0865" w:rsidRDefault="009043A8" w:rsidP="009043A8">
      <w:pPr>
        <w:rPr>
          <w:b/>
          <w:noProof/>
        </w:rPr>
      </w:pPr>
    </w:p>
    <w:p w:rsidR="009043A8" w:rsidRPr="005C0865" w:rsidRDefault="009043A8" w:rsidP="009043A8">
      <w:pPr>
        <w:rPr>
          <w:b/>
          <w:noProof/>
        </w:rPr>
      </w:pPr>
      <w:r w:rsidRPr="005C0865">
        <w:rPr>
          <w:b/>
          <w:noProof/>
        </w:rPr>
        <w:t xml:space="preserve">Πώς και Πότε να παίρνετε το </w:t>
      </w:r>
      <w:proofErr w:type="spellStart"/>
      <w:r w:rsidRPr="005C0865">
        <w:rPr>
          <w:b/>
        </w:rPr>
        <w:t>Importal</w:t>
      </w:r>
      <w:proofErr w:type="spellEnd"/>
    </w:p>
    <w:p w:rsidR="009043A8" w:rsidRDefault="009043A8" w:rsidP="009043A8">
      <w:pPr>
        <w:pStyle w:val="a5"/>
        <w:spacing w:before="120"/>
        <w:ind w:right="431"/>
        <w:rPr>
          <w:rFonts w:ascii="Times New Roman" w:hAnsi="Times New Roman"/>
          <w:lang w:val="el-GR"/>
        </w:rPr>
      </w:pPr>
      <w:r w:rsidRPr="00FB64EB">
        <w:rPr>
          <w:rFonts w:ascii="Times New Roman" w:hAnsi="Times New Roman"/>
          <w:lang w:val="el-GR"/>
        </w:rPr>
        <w:t xml:space="preserve">Το </w:t>
      </w:r>
      <w:proofErr w:type="spellStart"/>
      <w:r w:rsidRPr="00FB64EB">
        <w:rPr>
          <w:rFonts w:ascii="Times New Roman" w:hAnsi="Times New Roman"/>
          <w:lang w:val="en-GB"/>
        </w:rPr>
        <w:t>Importal</w:t>
      </w:r>
      <w:proofErr w:type="spellEnd"/>
      <w:r w:rsidRPr="00FB64EB">
        <w:rPr>
          <w:rFonts w:ascii="Times New Roman" w:hAnsi="Times New Roman"/>
          <w:lang w:val="el-GR"/>
        </w:rPr>
        <w:t xml:space="preserve"> πρέπει να χορηγείται </w:t>
      </w:r>
      <w:r w:rsidRPr="0049173B">
        <w:rPr>
          <w:rFonts w:ascii="Times New Roman" w:hAnsi="Times New Roman"/>
          <w:u w:val="single"/>
          <w:lang w:val="el-GR"/>
        </w:rPr>
        <w:t>σε μια εφάπαξ δόση την ημέρα</w:t>
      </w:r>
      <w:r w:rsidRPr="00FB64EB">
        <w:rPr>
          <w:rFonts w:ascii="Times New Roman" w:hAnsi="Times New Roman"/>
          <w:lang w:val="el-GR"/>
        </w:rPr>
        <w:t xml:space="preserve">, μαζί με </w:t>
      </w:r>
      <w:r>
        <w:rPr>
          <w:rFonts w:ascii="Times New Roman" w:hAnsi="Times New Roman"/>
          <w:lang w:val="el-GR"/>
        </w:rPr>
        <w:t>κάποιο</w:t>
      </w:r>
      <w:r w:rsidRPr="00FB64EB">
        <w:rPr>
          <w:rFonts w:ascii="Times New Roman" w:hAnsi="Times New Roman"/>
          <w:lang w:val="el-GR"/>
        </w:rPr>
        <w:t xml:space="preserve"> υγρό </w:t>
      </w:r>
      <w:r>
        <w:rPr>
          <w:rFonts w:ascii="Times New Roman" w:hAnsi="Times New Roman"/>
          <w:lang w:val="el-GR"/>
        </w:rPr>
        <w:t>το πρωί ή το βράδυ, ανάλογα με την ανταπόκριση</w:t>
      </w:r>
      <w:r w:rsidRPr="00FB64EB">
        <w:rPr>
          <w:rFonts w:ascii="Times New Roman" w:hAnsi="Times New Roman"/>
          <w:lang w:val="el-GR"/>
        </w:rPr>
        <w:t xml:space="preserve">. </w:t>
      </w:r>
    </w:p>
    <w:p w:rsidR="009043A8" w:rsidRPr="00FB64EB" w:rsidRDefault="009043A8" w:rsidP="009043A8">
      <w:pPr>
        <w:pStyle w:val="a5"/>
        <w:spacing w:before="120"/>
        <w:ind w:right="431"/>
        <w:rPr>
          <w:rFonts w:ascii="Times New Roman" w:hAnsi="Times New Roman"/>
          <w:lang w:val="el-GR"/>
        </w:rPr>
      </w:pPr>
      <w:r w:rsidRPr="00FB64EB">
        <w:rPr>
          <w:rFonts w:ascii="Times New Roman" w:hAnsi="Times New Roman"/>
          <w:lang w:val="el-GR"/>
        </w:rPr>
        <w:t xml:space="preserve">Η υπακτική </w:t>
      </w:r>
      <w:r>
        <w:rPr>
          <w:rFonts w:ascii="Times New Roman" w:hAnsi="Times New Roman"/>
          <w:lang w:val="el-GR"/>
        </w:rPr>
        <w:t>δράση συμβαίνει κατά το πλείστο μέσα σε λίγες ώρες από τη λήψη.</w:t>
      </w:r>
    </w:p>
    <w:p w:rsidR="009043A8" w:rsidRPr="0049173B" w:rsidRDefault="009043A8" w:rsidP="009043A8">
      <w:r>
        <w:lastRenderedPageBreak/>
        <w:t xml:space="preserve">Είναι φυσιολογικό η </w:t>
      </w:r>
      <w:r w:rsidRPr="0049173B">
        <w:t xml:space="preserve">πρώτη ανταπόκριση στο υπακτικό να </w:t>
      </w:r>
      <w:r>
        <w:t>συμβεί</w:t>
      </w:r>
      <w:r w:rsidRPr="0049173B">
        <w:t xml:space="preserve"> τη δεύτερη </w:t>
      </w:r>
      <w:r>
        <w:t>ή την τρίτη ημέρα από τη χορήγη</w:t>
      </w:r>
      <w:r w:rsidRPr="0049173B">
        <w:t>ση.</w:t>
      </w:r>
    </w:p>
    <w:p w:rsidR="009043A8" w:rsidRDefault="009043A8" w:rsidP="009043A8">
      <w:pPr>
        <w:rPr>
          <w:noProof/>
        </w:rPr>
      </w:pPr>
    </w:p>
    <w:p w:rsidR="009043A8" w:rsidRDefault="009043A8" w:rsidP="009043A8">
      <w:pPr>
        <w:rPr>
          <w:b/>
        </w:rPr>
      </w:pPr>
      <w:r>
        <w:rPr>
          <w:b/>
          <w:noProof/>
        </w:rPr>
        <w:t xml:space="preserve">Πόσο </w:t>
      </w:r>
      <w:proofErr w:type="spellStart"/>
      <w:r w:rsidRPr="005C0865">
        <w:rPr>
          <w:b/>
        </w:rPr>
        <w:t>Importal</w:t>
      </w:r>
      <w:proofErr w:type="spellEnd"/>
      <w:r>
        <w:rPr>
          <w:b/>
        </w:rPr>
        <w:t xml:space="preserve"> να πάρετε</w:t>
      </w:r>
    </w:p>
    <w:p w:rsidR="009043A8" w:rsidRDefault="009043A8" w:rsidP="009043A8">
      <w:pPr>
        <w:rPr>
          <w:b/>
        </w:rPr>
      </w:pPr>
    </w:p>
    <w:p w:rsidR="009043A8" w:rsidRDefault="009043A8" w:rsidP="009043A8">
      <w:pPr>
        <w:rPr>
          <w:b/>
          <w:noProof/>
        </w:rPr>
      </w:pPr>
      <w:r>
        <w:rPr>
          <w:b/>
        </w:rPr>
        <w:t>- Παιδιατρική δοσολογία</w:t>
      </w:r>
    </w:p>
    <w:p w:rsidR="009043A8" w:rsidRPr="005C0865" w:rsidRDefault="009043A8" w:rsidP="009043A8">
      <w:r w:rsidRPr="005C0865">
        <w:rPr>
          <w:noProof/>
        </w:rPr>
        <w:t xml:space="preserve">Η χρήση του </w:t>
      </w:r>
      <w:proofErr w:type="spellStart"/>
      <w:r w:rsidRPr="005C0865">
        <w:t>Importal</w:t>
      </w:r>
      <w:proofErr w:type="spellEnd"/>
      <w:r w:rsidRPr="005C0865">
        <w:t xml:space="preserve"> σε παιδιά θα πρέπει να γίνεται υπό την επίβλεψη ενηλίκου, αυστηρά σύμφωνα με τις οδηγίες του γιατρού.</w:t>
      </w:r>
    </w:p>
    <w:p w:rsidR="009043A8" w:rsidRDefault="009043A8" w:rsidP="009043A8">
      <w:r w:rsidRPr="00FB64EB">
        <w:t xml:space="preserve">Η μέση </w:t>
      </w:r>
      <w:r>
        <w:t>ημερήσια</w:t>
      </w:r>
      <w:r w:rsidRPr="00FB64EB">
        <w:t xml:space="preserve"> δοσολογία που χρησιμοποιείται </w:t>
      </w:r>
      <w:r>
        <w:t xml:space="preserve">σε παιδιά </w:t>
      </w:r>
      <w:r w:rsidRPr="00FB64EB">
        <w:t xml:space="preserve">είναι </w:t>
      </w:r>
      <w:r w:rsidRPr="00C03320">
        <w:t>0,375</w:t>
      </w:r>
      <w:r w:rsidRPr="00C03320">
        <w:rPr>
          <w:lang w:val="en-US"/>
        </w:rPr>
        <w:t>mL</w:t>
      </w:r>
      <w:r w:rsidRPr="00C03320">
        <w:t xml:space="preserve">/ </w:t>
      </w:r>
      <w:proofErr w:type="spellStart"/>
      <w:r w:rsidRPr="00FB64EB">
        <w:t>kg</w:t>
      </w:r>
      <w:proofErr w:type="spellEnd"/>
      <w:r w:rsidRPr="00FB64EB">
        <w:t xml:space="preserve"> </w:t>
      </w:r>
      <w:r>
        <w:t>ή 0.25g/kg</w:t>
      </w:r>
      <w:r w:rsidRPr="00C03320">
        <w:t xml:space="preserve"> </w:t>
      </w:r>
      <w:r w:rsidRPr="00FB64EB">
        <w:t>σωματικού βάρους, πχ.:</w:t>
      </w:r>
    </w:p>
    <w:p w:rsidR="009043A8" w:rsidRPr="00FB64EB" w:rsidRDefault="009043A8" w:rsidP="009043A8"/>
    <w:tbl>
      <w:tblPr>
        <w:tblW w:w="0" w:type="auto"/>
        <w:jc w:val="center"/>
        <w:tblInd w:w="-1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3380"/>
      </w:tblGrid>
      <w:tr w:rsidR="009043A8" w:rsidRPr="00FB64EB" w:rsidTr="001C759E">
        <w:trPr>
          <w:jc w:val="center"/>
        </w:trPr>
        <w:tc>
          <w:tcPr>
            <w:tcW w:w="1709" w:type="dxa"/>
            <w:vAlign w:val="center"/>
          </w:tcPr>
          <w:p w:rsidR="009043A8" w:rsidRPr="00EB116F" w:rsidRDefault="009043A8" w:rsidP="001C759E">
            <w:pPr>
              <w:pStyle w:val="Text"/>
              <w:jc w:val="center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3380" w:type="dxa"/>
            <w:vAlign w:val="center"/>
          </w:tcPr>
          <w:p w:rsidR="009043A8" w:rsidRPr="00EB116F" w:rsidRDefault="009043A8" w:rsidP="001C759E">
            <w:pPr>
              <w:pStyle w:val="Text"/>
              <w:spacing w:before="60" w:after="60"/>
              <w:jc w:val="center"/>
              <w:rPr>
                <w:rFonts w:ascii="Times New Roman" w:hAnsi="Times New Roman"/>
                <w:b/>
                <w:u w:val="single"/>
                <w:lang w:val="el-GR"/>
              </w:rPr>
            </w:pPr>
            <w:r w:rsidRPr="00EB116F">
              <w:rPr>
                <w:rFonts w:ascii="Times New Roman" w:hAnsi="Times New Roman"/>
                <w:b/>
                <w:u w:val="single"/>
                <w:lang w:val="el-GR"/>
              </w:rPr>
              <w:t>Σκόνη για πόσιμο διάλυμα</w:t>
            </w:r>
          </w:p>
        </w:tc>
      </w:tr>
      <w:tr w:rsidR="009043A8" w:rsidRPr="00EB116F" w:rsidTr="001C759E">
        <w:trPr>
          <w:jc w:val="center"/>
        </w:trPr>
        <w:tc>
          <w:tcPr>
            <w:tcW w:w="1709" w:type="dxa"/>
            <w:vAlign w:val="center"/>
          </w:tcPr>
          <w:p w:rsidR="009043A8" w:rsidRPr="00EB116F" w:rsidRDefault="009043A8" w:rsidP="001C759E">
            <w:pPr>
              <w:pStyle w:val="Text"/>
              <w:spacing w:before="0"/>
              <w:jc w:val="center"/>
              <w:rPr>
                <w:rFonts w:ascii="Times New Roman" w:hAnsi="Times New Roman"/>
                <w:lang w:val="el-GR"/>
              </w:rPr>
            </w:pPr>
            <w:r w:rsidRPr="00EB116F">
              <w:rPr>
                <w:rFonts w:ascii="Times New Roman" w:hAnsi="Times New Roman"/>
                <w:lang w:val="en-GB"/>
              </w:rPr>
              <w:t xml:space="preserve">1 </w:t>
            </w:r>
            <w:r w:rsidRPr="00EB116F">
              <w:rPr>
                <w:rFonts w:ascii="Times New Roman" w:hAnsi="Times New Roman"/>
                <w:lang w:val="el-GR"/>
              </w:rPr>
              <w:t>με</w:t>
            </w:r>
            <w:r w:rsidRPr="00EB116F">
              <w:rPr>
                <w:rFonts w:ascii="Times New Roman" w:hAnsi="Times New Roman"/>
                <w:lang w:val="en-GB"/>
              </w:rPr>
              <w:t xml:space="preserve"> 6 </w:t>
            </w:r>
            <w:r w:rsidRPr="00EB116F">
              <w:rPr>
                <w:rFonts w:ascii="Times New Roman" w:hAnsi="Times New Roman"/>
                <w:lang w:val="el-GR"/>
              </w:rPr>
              <w:t>ετών</w:t>
            </w:r>
          </w:p>
          <w:p w:rsidR="009043A8" w:rsidRPr="00EB116F" w:rsidRDefault="009043A8" w:rsidP="001C759E">
            <w:pPr>
              <w:pStyle w:val="Text"/>
              <w:spacing w:before="0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380" w:type="dxa"/>
            <w:vAlign w:val="center"/>
          </w:tcPr>
          <w:p w:rsidR="009043A8" w:rsidRPr="00EB116F" w:rsidRDefault="009043A8" w:rsidP="001C759E">
            <w:pPr>
              <w:pStyle w:val="Text"/>
              <w:jc w:val="center"/>
              <w:rPr>
                <w:rFonts w:ascii="Times New Roman" w:hAnsi="Times New Roman"/>
                <w:lang w:val="el-GR"/>
              </w:rPr>
            </w:pPr>
            <w:r w:rsidRPr="00EB116F">
              <w:rPr>
                <w:rFonts w:ascii="Times New Roman" w:hAnsi="Times New Roman"/>
                <w:lang w:val="el-GR"/>
              </w:rPr>
              <w:t xml:space="preserve">2.5 με 5 </w:t>
            </w:r>
            <w:r w:rsidRPr="00EB116F">
              <w:rPr>
                <w:rFonts w:ascii="Times New Roman" w:hAnsi="Times New Roman"/>
                <w:lang w:val="en-GB"/>
              </w:rPr>
              <w:t>g</w:t>
            </w:r>
            <w:r w:rsidRPr="00EB116F">
              <w:rPr>
                <w:rFonts w:ascii="Times New Roman" w:hAnsi="Times New Roman"/>
                <w:lang w:val="el-GR"/>
              </w:rPr>
              <w:t xml:space="preserve"> μονής δόσης που αντιστοιχεί σε 1/4-1/2  </w:t>
            </w:r>
            <w:proofErr w:type="spellStart"/>
            <w:r w:rsidRPr="00EB116F">
              <w:rPr>
                <w:rFonts w:ascii="Times New Roman" w:hAnsi="Times New Roman"/>
                <w:lang w:val="el-GR"/>
              </w:rPr>
              <w:t>φακελίσκου</w:t>
            </w:r>
            <w:proofErr w:type="spellEnd"/>
          </w:p>
        </w:tc>
      </w:tr>
      <w:tr w:rsidR="009043A8" w:rsidRPr="00EB116F" w:rsidTr="001C759E">
        <w:trPr>
          <w:jc w:val="center"/>
        </w:trPr>
        <w:tc>
          <w:tcPr>
            <w:tcW w:w="1709" w:type="dxa"/>
            <w:vAlign w:val="center"/>
          </w:tcPr>
          <w:p w:rsidR="009043A8" w:rsidRPr="00EB116F" w:rsidRDefault="009043A8" w:rsidP="001C759E">
            <w:pPr>
              <w:pStyle w:val="Text"/>
              <w:jc w:val="center"/>
              <w:rPr>
                <w:rFonts w:ascii="Times New Roman" w:hAnsi="Times New Roman"/>
                <w:lang w:val="el-GR"/>
              </w:rPr>
            </w:pPr>
            <w:r w:rsidRPr="00EB116F">
              <w:rPr>
                <w:rFonts w:ascii="Times New Roman" w:hAnsi="Times New Roman"/>
                <w:lang w:val="en-GB"/>
              </w:rPr>
              <w:t xml:space="preserve">6 </w:t>
            </w:r>
            <w:r w:rsidRPr="00EB116F">
              <w:rPr>
                <w:rFonts w:ascii="Times New Roman" w:hAnsi="Times New Roman"/>
                <w:lang w:val="el-GR"/>
              </w:rPr>
              <w:t>με</w:t>
            </w:r>
            <w:r w:rsidRPr="00EB116F">
              <w:rPr>
                <w:rFonts w:ascii="Times New Roman" w:hAnsi="Times New Roman"/>
                <w:lang w:val="en-GB"/>
              </w:rPr>
              <w:t xml:space="preserve"> 12 </w:t>
            </w:r>
            <w:r w:rsidRPr="00EB116F">
              <w:rPr>
                <w:rFonts w:ascii="Times New Roman" w:hAnsi="Times New Roman"/>
                <w:lang w:val="el-GR"/>
              </w:rPr>
              <w:t>ετών</w:t>
            </w:r>
          </w:p>
          <w:p w:rsidR="009043A8" w:rsidRPr="00EB116F" w:rsidRDefault="009043A8" w:rsidP="001C759E">
            <w:pPr>
              <w:pStyle w:val="Text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380" w:type="dxa"/>
            <w:vAlign w:val="center"/>
          </w:tcPr>
          <w:p w:rsidR="009043A8" w:rsidRPr="00EB116F" w:rsidRDefault="009043A8" w:rsidP="001C759E">
            <w:pPr>
              <w:pStyle w:val="Text"/>
              <w:jc w:val="center"/>
              <w:rPr>
                <w:rFonts w:ascii="Times New Roman" w:hAnsi="Times New Roman"/>
                <w:lang w:val="el-GR"/>
              </w:rPr>
            </w:pPr>
            <w:r w:rsidRPr="00EB116F">
              <w:rPr>
                <w:rFonts w:ascii="Times New Roman" w:hAnsi="Times New Roman"/>
                <w:lang w:val="el-GR"/>
              </w:rPr>
              <w:t xml:space="preserve">5 με 10 </w:t>
            </w:r>
            <w:r w:rsidRPr="00EB116F">
              <w:rPr>
                <w:rFonts w:ascii="Times New Roman" w:hAnsi="Times New Roman"/>
                <w:lang w:val="en-GB"/>
              </w:rPr>
              <w:t>g</w:t>
            </w:r>
            <w:r w:rsidRPr="00EB116F">
              <w:rPr>
                <w:rFonts w:ascii="Times New Roman" w:hAnsi="Times New Roman"/>
                <w:lang w:val="el-GR"/>
              </w:rPr>
              <w:t xml:space="preserve"> μονής δόσης που αντιστοιχεί σε 1/2 – 1 </w:t>
            </w:r>
            <w:proofErr w:type="spellStart"/>
            <w:r w:rsidRPr="00EB116F">
              <w:rPr>
                <w:rFonts w:ascii="Times New Roman" w:hAnsi="Times New Roman"/>
                <w:lang w:val="el-GR"/>
              </w:rPr>
              <w:t>φακελίσκο</w:t>
            </w:r>
            <w:proofErr w:type="spellEnd"/>
          </w:p>
        </w:tc>
      </w:tr>
      <w:tr w:rsidR="009043A8" w:rsidRPr="00EB116F" w:rsidTr="001C759E">
        <w:trPr>
          <w:jc w:val="center"/>
        </w:trPr>
        <w:tc>
          <w:tcPr>
            <w:tcW w:w="1709" w:type="dxa"/>
            <w:vAlign w:val="center"/>
          </w:tcPr>
          <w:p w:rsidR="009043A8" w:rsidRPr="00EB116F" w:rsidRDefault="009043A8" w:rsidP="001C759E">
            <w:pPr>
              <w:pStyle w:val="Text"/>
              <w:jc w:val="center"/>
              <w:rPr>
                <w:rFonts w:ascii="Times New Roman" w:hAnsi="Times New Roman"/>
                <w:lang w:val="en-GB"/>
              </w:rPr>
            </w:pPr>
            <w:r w:rsidRPr="00EB116F">
              <w:rPr>
                <w:rFonts w:ascii="Times New Roman" w:hAnsi="Times New Roman"/>
                <w:lang w:val="en-GB"/>
              </w:rPr>
              <w:t xml:space="preserve">12 </w:t>
            </w:r>
            <w:r w:rsidRPr="00EB116F">
              <w:rPr>
                <w:rFonts w:ascii="Times New Roman" w:hAnsi="Times New Roman"/>
                <w:lang w:val="el-GR"/>
              </w:rPr>
              <w:t>με</w:t>
            </w:r>
            <w:r w:rsidRPr="00EB116F">
              <w:rPr>
                <w:rFonts w:ascii="Times New Roman" w:hAnsi="Times New Roman"/>
                <w:lang w:val="en-GB"/>
              </w:rPr>
              <w:t xml:space="preserve"> 16 </w:t>
            </w:r>
            <w:r w:rsidRPr="00EB116F">
              <w:rPr>
                <w:rFonts w:ascii="Times New Roman" w:hAnsi="Times New Roman"/>
                <w:lang w:val="el-GR"/>
              </w:rPr>
              <w:t>ετών</w:t>
            </w:r>
          </w:p>
          <w:p w:rsidR="009043A8" w:rsidRPr="00EB116F" w:rsidRDefault="009043A8" w:rsidP="001C759E">
            <w:pPr>
              <w:pStyle w:val="Text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380" w:type="dxa"/>
            <w:vAlign w:val="center"/>
          </w:tcPr>
          <w:p w:rsidR="009043A8" w:rsidRPr="00EB116F" w:rsidRDefault="009043A8" w:rsidP="001C759E">
            <w:pPr>
              <w:pStyle w:val="Text"/>
              <w:jc w:val="center"/>
              <w:rPr>
                <w:rFonts w:ascii="Times New Roman" w:hAnsi="Times New Roman"/>
                <w:lang w:val="el-GR"/>
              </w:rPr>
            </w:pPr>
            <w:r w:rsidRPr="00EB116F">
              <w:rPr>
                <w:rFonts w:ascii="Times New Roman" w:hAnsi="Times New Roman"/>
                <w:lang w:val="el-GR"/>
              </w:rPr>
              <w:t xml:space="preserve">10 με 20 </w:t>
            </w:r>
            <w:r w:rsidRPr="00EB116F">
              <w:rPr>
                <w:rFonts w:ascii="Times New Roman" w:hAnsi="Times New Roman"/>
                <w:lang w:val="en-GB"/>
              </w:rPr>
              <w:t>g</w:t>
            </w:r>
            <w:r w:rsidRPr="00EB116F">
              <w:rPr>
                <w:rFonts w:ascii="Times New Roman" w:hAnsi="Times New Roman"/>
                <w:lang w:val="el-GR"/>
              </w:rPr>
              <w:t xml:space="preserve"> μονής δόσης που αντιστοιχεί σε 1-2 </w:t>
            </w:r>
            <w:proofErr w:type="spellStart"/>
            <w:r w:rsidRPr="00EB116F">
              <w:rPr>
                <w:rFonts w:ascii="Times New Roman" w:hAnsi="Times New Roman"/>
                <w:lang w:val="el-GR"/>
              </w:rPr>
              <w:t>φακελίσκους</w:t>
            </w:r>
            <w:proofErr w:type="spellEnd"/>
          </w:p>
        </w:tc>
      </w:tr>
    </w:tbl>
    <w:p w:rsidR="009043A8" w:rsidRDefault="009043A8" w:rsidP="009043A8">
      <w:pPr>
        <w:rPr>
          <w:b/>
        </w:rPr>
      </w:pPr>
    </w:p>
    <w:p w:rsidR="009043A8" w:rsidRDefault="009043A8" w:rsidP="009043A8">
      <w:pPr>
        <w:rPr>
          <w:b/>
        </w:rPr>
      </w:pPr>
    </w:p>
    <w:p w:rsidR="009043A8" w:rsidRDefault="009043A8" w:rsidP="009043A8">
      <w:pPr>
        <w:rPr>
          <w:b/>
        </w:rPr>
      </w:pPr>
      <w:r>
        <w:rPr>
          <w:b/>
        </w:rPr>
        <w:t>- Δοσολογία ενηλίκων και εφήβων άνω των 16 ετών:</w:t>
      </w:r>
    </w:p>
    <w:p w:rsidR="009043A8" w:rsidRDefault="009043A8" w:rsidP="009043A8">
      <w:pPr>
        <w:rPr>
          <w:b/>
        </w:rPr>
      </w:pPr>
    </w:p>
    <w:p w:rsidR="009043A8" w:rsidRDefault="009043A8" w:rsidP="009043A8">
      <w:r w:rsidRPr="00FB64EB">
        <w:t xml:space="preserve">Η αρχική ημερήσια δοσολογία </w:t>
      </w:r>
      <w:r>
        <w:t>των ενηλίκων (</w:t>
      </w:r>
      <w:r w:rsidRPr="00EB116F">
        <w:t>περιλαμβανομένων των ηλικιωμένων</w:t>
      </w:r>
      <w:r>
        <w:t xml:space="preserve">) </w:t>
      </w:r>
      <w:r w:rsidRPr="00FB64EB">
        <w:t xml:space="preserve">είναι </w:t>
      </w:r>
      <w:r>
        <w:t xml:space="preserve">συνήθως 20g (δύο </w:t>
      </w:r>
      <w:proofErr w:type="spellStart"/>
      <w:r>
        <w:t>φακε</w:t>
      </w:r>
      <w:r w:rsidRPr="00FB64EB">
        <w:t>λίσκοι</w:t>
      </w:r>
      <w:proofErr w:type="spellEnd"/>
      <w:r w:rsidRPr="00FB64EB">
        <w:t xml:space="preserve"> των 10g). </w:t>
      </w:r>
      <w:r>
        <w:t>Όταν η κατάστασή σας παρουσιάσει βελτίωση, η</w:t>
      </w:r>
      <w:r w:rsidRPr="00FB64EB">
        <w:t xml:space="preserve"> ημερήσια δόση </w:t>
      </w:r>
      <w:r>
        <w:t>μπορεί να μειωθεί στα</w:t>
      </w:r>
      <w:r w:rsidRPr="00FB64EB">
        <w:t xml:space="preserve"> 10g </w:t>
      </w:r>
      <w:r>
        <w:t xml:space="preserve">(ένας </w:t>
      </w:r>
      <w:proofErr w:type="spellStart"/>
      <w:r>
        <w:t>φακελλίσκος</w:t>
      </w:r>
      <w:proofErr w:type="spellEnd"/>
      <w:r>
        <w:t>)</w:t>
      </w:r>
      <w:r w:rsidRPr="00FB64EB">
        <w:t>.</w:t>
      </w:r>
    </w:p>
    <w:p w:rsidR="009043A8" w:rsidRPr="00EB116F" w:rsidRDefault="009043A8" w:rsidP="009043A8">
      <w:r w:rsidRPr="00EB116F">
        <w:t xml:space="preserve">Εάν πιστεύετε ότι η δράση του </w:t>
      </w:r>
      <w:proofErr w:type="spellStart"/>
      <w:r w:rsidRPr="00EB116F">
        <w:t>Importal</w:t>
      </w:r>
      <w:proofErr w:type="spellEnd"/>
      <w:r w:rsidRPr="00EB116F">
        <w:t xml:space="preserve"> είναι ιδιαίτερα ισχυρή ή ασθενής, συμβουλευτείτε το γιατρό ή το φαρμακοποιό σας.</w:t>
      </w:r>
    </w:p>
    <w:p w:rsidR="009043A8" w:rsidRPr="0076321E" w:rsidRDefault="009043A8" w:rsidP="009043A8"/>
    <w:p w:rsidR="009043A8" w:rsidRPr="005D6DEE" w:rsidRDefault="009043A8" w:rsidP="009043A8">
      <w:pPr>
        <w:rPr>
          <w:rFonts w:ascii="SabonGreek" w:hAnsi="SabonGreek"/>
          <w:strike/>
          <w:sz w:val="20"/>
          <w:u w:val="single"/>
        </w:rPr>
      </w:pPr>
    </w:p>
    <w:p w:rsidR="009043A8" w:rsidRPr="005D6DEE" w:rsidRDefault="009043A8" w:rsidP="009043A8">
      <w:pPr>
        <w:rPr>
          <w:b/>
          <w:u w:val="single"/>
        </w:rPr>
      </w:pPr>
    </w:p>
    <w:p w:rsidR="009043A8" w:rsidRDefault="009043A8" w:rsidP="009043A8">
      <w:pPr>
        <w:rPr>
          <w:b/>
          <w:u w:val="single"/>
        </w:rPr>
      </w:pPr>
      <w:r>
        <w:rPr>
          <w:b/>
          <w:u w:val="single"/>
        </w:rPr>
        <w:t>Θεραπεία της</w:t>
      </w:r>
      <w:r w:rsidRPr="00FB64EB">
        <w:rPr>
          <w:b/>
          <w:u w:val="single"/>
        </w:rPr>
        <w:t xml:space="preserve"> </w:t>
      </w:r>
      <w:r>
        <w:rPr>
          <w:b/>
          <w:u w:val="single"/>
        </w:rPr>
        <w:t>ηπατικής εγκεφαλοπάθειας:</w:t>
      </w:r>
    </w:p>
    <w:p w:rsidR="009043A8" w:rsidRDefault="009043A8" w:rsidP="009043A8">
      <w:pPr>
        <w:rPr>
          <w:b/>
          <w:u w:val="single"/>
        </w:rPr>
      </w:pPr>
    </w:p>
    <w:p w:rsidR="009043A8" w:rsidRDefault="009043A8" w:rsidP="009043A8">
      <w:pPr>
        <w:rPr>
          <w:color w:val="FF0000"/>
        </w:rPr>
      </w:pPr>
      <w:r w:rsidRPr="0068639C">
        <w:t xml:space="preserve">Η αγωγή με </w:t>
      </w:r>
      <w:proofErr w:type="spellStart"/>
      <w:r w:rsidRPr="00EB116F">
        <w:t>Importal</w:t>
      </w:r>
      <w:proofErr w:type="spellEnd"/>
      <w:r>
        <w:t xml:space="preserve"> εξατομικεύεται ανάλογα του ασθενούς. Είναι σημαντικό να ακολουθείτε τις οδηγίες του γιατρού σας.</w:t>
      </w:r>
    </w:p>
    <w:p w:rsidR="009043A8" w:rsidRDefault="009043A8" w:rsidP="009043A8"/>
    <w:p w:rsidR="009043A8" w:rsidRDefault="009043A8" w:rsidP="009043A8">
      <w:pPr>
        <w:rPr>
          <w:b/>
        </w:rPr>
      </w:pPr>
      <w:r w:rsidRPr="0068639C">
        <w:rPr>
          <w:b/>
        </w:rPr>
        <w:t xml:space="preserve">Πόσο </w:t>
      </w:r>
      <w:proofErr w:type="spellStart"/>
      <w:r w:rsidRPr="0068639C">
        <w:rPr>
          <w:b/>
        </w:rPr>
        <w:t>Importal</w:t>
      </w:r>
      <w:proofErr w:type="spellEnd"/>
      <w:r w:rsidRPr="0068639C">
        <w:rPr>
          <w:b/>
        </w:rPr>
        <w:t xml:space="preserve"> να πάρετε</w:t>
      </w:r>
    </w:p>
    <w:p w:rsidR="009043A8" w:rsidRPr="0068639C" w:rsidRDefault="009043A8" w:rsidP="009043A8">
      <w:pPr>
        <w:rPr>
          <w:b/>
        </w:rPr>
      </w:pPr>
    </w:p>
    <w:p w:rsidR="009043A8" w:rsidRPr="00D1303A" w:rsidRDefault="009043A8" w:rsidP="009043A8">
      <w:r w:rsidRPr="00FB64EB">
        <w:t xml:space="preserve">Η συνιστώμενη αρχική δόση </w:t>
      </w:r>
      <w:r>
        <w:t xml:space="preserve">των ενηλίκων </w:t>
      </w:r>
      <w:r w:rsidRPr="00FB64EB">
        <w:t>είναι 0.5 - 0.7 g/</w:t>
      </w:r>
      <w:proofErr w:type="spellStart"/>
      <w:r w:rsidRPr="00FB64EB">
        <w:t>kg</w:t>
      </w:r>
      <w:proofErr w:type="spellEnd"/>
      <w:r w:rsidRPr="00FB64EB">
        <w:t xml:space="preserve"> </w:t>
      </w:r>
      <w:r>
        <w:t>σωμα</w:t>
      </w:r>
      <w:r w:rsidRPr="00FB64EB">
        <w:t>τικού βάρους την ημέρα διαιρεμένη σε 3 ημερήσιες δόσεις.</w:t>
      </w:r>
      <w:r w:rsidRPr="0068639C">
        <w:t xml:space="preserve"> </w:t>
      </w:r>
      <w:r>
        <w:t>Αναλόγως της σοβαρότητας της κατάστασης και της</w:t>
      </w:r>
      <w:r w:rsidRPr="00FB64EB">
        <w:t xml:space="preserve"> ατομική</w:t>
      </w:r>
      <w:r>
        <w:t>ς</w:t>
      </w:r>
      <w:r w:rsidRPr="00FB64EB">
        <w:t xml:space="preserve"> ανταπόκριση</w:t>
      </w:r>
      <w:r>
        <w:t>ς</w:t>
      </w:r>
      <w:r w:rsidRPr="00FB64EB">
        <w:t xml:space="preserve"> κάθε ασθενούς</w:t>
      </w:r>
      <w:r>
        <w:t xml:space="preserve">, η δοσολογία πρέπει να προσαρμόζεται κατάλληλα για να επιτευχθούν δύο υδαρείς </w:t>
      </w:r>
      <w:r w:rsidRPr="00FB64EB">
        <w:t xml:space="preserve"> κενώσεις του εντέρου την ημέρα.</w:t>
      </w:r>
    </w:p>
    <w:p w:rsidR="009043A8" w:rsidRDefault="009043A8" w:rsidP="009043A8">
      <w:pPr>
        <w:rPr>
          <w:b/>
        </w:rPr>
      </w:pPr>
    </w:p>
    <w:p w:rsidR="009043A8" w:rsidRPr="005C0865" w:rsidRDefault="009043A8" w:rsidP="009043A8">
      <w:pPr>
        <w:rPr>
          <w:b/>
          <w:noProof/>
        </w:rPr>
      </w:pPr>
      <w:r w:rsidRPr="005C0865">
        <w:rPr>
          <w:b/>
          <w:noProof/>
        </w:rPr>
        <w:t xml:space="preserve">Πώς και Πότε να παίρνετε το </w:t>
      </w:r>
      <w:proofErr w:type="spellStart"/>
      <w:r w:rsidRPr="005C0865">
        <w:rPr>
          <w:b/>
        </w:rPr>
        <w:t>Importal</w:t>
      </w:r>
      <w:proofErr w:type="spellEnd"/>
    </w:p>
    <w:p w:rsidR="009043A8" w:rsidRDefault="009043A8" w:rsidP="009043A8">
      <w:pPr>
        <w:rPr>
          <w:b/>
        </w:rPr>
      </w:pPr>
    </w:p>
    <w:p w:rsidR="009043A8" w:rsidRDefault="009043A8" w:rsidP="009043A8">
      <w:pPr>
        <w:rPr>
          <w:b/>
        </w:rPr>
      </w:pPr>
      <w:r w:rsidRPr="00FB64EB">
        <w:t xml:space="preserve">Το </w:t>
      </w:r>
      <w:proofErr w:type="spellStart"/>
      <w:r w:rsidRPr="00FB64EB">
        <w:rPr>
          <w:lang w:val="en-GB"/>
        </w:rPr>
        <w:t>Importal</w:t>
      </w:r>
      <w:proofErr w:type="spellEnd"/>
      <w:r w:rsidRPr="00FB64EB">
        <w:t xml:space="preserve"> πρέπει να χορηγείται </w:t>
      </w:r>
      <w:r>
        <w:t>με τα γεύματα</w:t>
      </w:r>
      <w:r w:rsidRPr="00FB64EB">
        <w:t xml:space="preserve"> μαζί με </w:t>
      </w:r>
      <w:r>
        <w:t>1-2 ποτήρια υγρού</w:t>
      </w:r>
      <w:r w:rsidRPr="00FB64EB">
        <w:t>.</w:t>
      </w:r>
    </w:p>
    <w:p w:rsidR="009043A8" w:rsidRDefault="009043A8" w:rsidP="009043A8">
      <w:pPr>
        <w:rPr>
          <w:b/>
        </w:rPr>
      </w:pPr>
    </w:p>
    <w:p w:rsidR="009043A8" w:rsidRPr="0071613E" w:rsidRDefault="009043A8" w:rsidP="009043A8">
      <w:pPr>
        <w:rPr>
          <w:b/>
        </w:rPr>
      </w:pPr>
    </w:p>
    <w:p w:rsidR="009043A8" w:rsidRPr="0071613E" w:rsidRDefault="009043A8" w:rsidP="009043A8">
      <w:pPr>
        <w:rPr>
          <w:b/>
        </w:rPr>
      </w:pPr>
    </w:p>
    <w:p w:rsidR="009043A8" w:rsidRDefault="009043A8" w:rsidP="009043A8">
      <w:pPr>
        <w:rPr>
          <w:b/>
          <w:noProof/>
        </w:rPr>
      </w:pPr>
      <w:r>
        <w:rPr>
          <w:b/>
          <w:noProof/>
        </w:rPr>
        <w:t xml:space="preserve">Εάν πάρετε μεγαλύτερη δόση </w:t>
      </w:r>
      <w:proofErr w:type="spellStart"/>
      <w:r w:rsidRPr="005C0865">
        <w:rPr>
          <w:b/>
        </w:rPr>
        <w:t>Importal</w:t>
      </w:r>
      <w:proofErr w:type="spellEnd"/>
      <w:r>
        <w:rPr>
          <w:b/>
          <w:noProof/>
        </w:rPr>
        <w:t xml:space="preserve"> από την κανονική</w:t>
      </w:r>
    </w:p>
    <w:p w:rsidR="009043A8" w:rsidRDefault="009043A8" w:rsidP="009043A8">
      <w:pPr>
        <w:rPr>
          <w:b/>
          <w:noProof/>
        </w:rPr>
      </w:pPr>
    </w:p>
    <w:p w:rsidR="009043A8" w:rsidRDefault="009043A8" w:rsidP="009043A8">
      <w:pPr>
        <w:rPr>
          <w:noProof/>
        </w:rPr>
      </w:pPr>
      <w:r w:rsidRPr="00FB64EB">
        <w:t xml:space="preserve">Η διάρροια είναι ένα σημείο </w:t>
      </w:r>
      <w:proofErr w:type="spellStart"/>
      <w:r w:rsidRPr="00FB64EB">
        <w:t>υπερδοσολογί</w:t>
      </w:r>
      <w:r>
        <w:t>ας</w:t>
      </w:r>
      <w:proofErr w:type="spellEnd"/>
      <w:r>
        <w:t xml:space="preserve"> που μπορεί να αντιμετωπιστεί με τη μείωση της δο</w:t>
      </w:r>
      <w:r w:rsidRPr="00FB64EB">
        <w:t xml:space="preserve">σολογίας. </w:t>
      </w:r>
      <w:r>
        <w:t>Εάν η διάρροια επιμείνει συμβουλευτείτε το γιατρό σας.</w:t>
      </w:r>
    </w:p>
    <w:p w:rsidR="009043A8" w:rsidRDefault="009043A8" w:rsidP="009043A8">
      <w:pPr>
        <w:rPr>
          <w:noProof/>
        </w:rPr>
      </w:pPr>
    </w:p>
    <w:p w:rsidR="009043A8" w:rsidRDefault="009043A8" w:rsidP="009043A8">
      <w:pPr>
        <w:rPr>
          <w:b/>
        </w:rPr>
      </w:pPr>
      <w:r>
        <w:rPr>
          <w:b/>
          <w:noProof/>
        </w:rPr>
        <w:t xml:space="preserve">Εάν ξεχάσετε να πάρετε το </w:t>
      </w:r>
      <w:proofErr w:type="spellStart"/>
      <w:r w:rsidRPr="005C0865">
        <w:rPr>
          <w:b/>
        </w:rPr>
        <w:t>Importal</w:t>
      </w:r>
      <w:proofErr w:type="spellEnd"/>
    </w:p>
    <w:p w:rsidR="009043A8" w:rsidRDefault="009043A8" w:rsidP="009043A8">
      <w:pPr>
        <w:rPr>
          <w:b/>
        </w:rPr>
      </w:pPr>
    </w:p>
    <w:p w:rsidR="009043A8" w:rsidRPr="001063F8" w:rsidRDefault="009043A8" w:rsidP="009043A8">
      <w:pPr>
        <w:rPr>
          <w:noProof/>
        </w:rPr>
      </w:pPr>
      <w:r w:rsidRPr="001063F8">
        <w:rPr>
          <w:noProof/>
        </w:rPr>
        <w:t>Πάρτε την επόμενη δ</w:t>
      </w:r>
      <w:r>
        <w:rPr>
          <w:noProof/>
        </w:rPr>
        <w:t>όση κανονικά</w:t>
      </w:r>
      <w:r w:rsidRPr="001063F8">
        <w:rPr>
          <w:noProof/>
        </w:rPr>
        <w:t>.</w:t>
      </w:r>
    </w:p>
    <w:p w:rsidR="009043A8" w:rsidRDefault="009043A8" w:rsidP="009043A8">
      <w:pPr>
        <w:rPr>
          <w:noProof/>
        </w:rPr>
      </w:pPr>
      <w:r>
        <w:rPr>
          <w:noProof/>
        </w:rPr>
        <w:t>Μην πάρετε διπλή δόση για να αναπληρώσετε τη δόση που ξεχάσατε.</w:t>
      </w:r>
    </w:p>
    <w:p w:rsidR="009043A8" w:rsidRPr="00C7645A" w:rsidRDefault="009043A8" w:rsidP="009043A8">
      <w:pPr>
        <w:rPr>
          <w:b/>
          <w:bCs/>
          <w:noProof/>
        </w:rPr>
      </w:pPr>
    </w:p>
    <w:p w:rsidR="009043A8" w:rsidRPr="001C759E" w:rsidRDefault="009043A8" w:rsidP="009043A8">
      <w:pPr>
        <w:rPr>
          <w:noProof/>
        </w:rPr>
      </w:pPr>
      <w:r>
        <w:rPr>
          <w:noProof/>
        </w:rPr>
        <w:t>Εάν έχετε περισσότερες ερωτήσεις σχετικά με τη χρήση αυτού του προϊόντος ρωτήστε το γιατρό ή τον φαρμακοποιό σας .</w:t>
      </w:r>
    </w:p>
    <w:p w:rsidR="009043A8" w:rsidRPr="001C759E" w:rsidRDefault="009043A8" w:rsidP="009043A8">
      <w:pPr>
        <w:rPr>
          <w:noProof/>
        </w:rPr>
      </w:pPr>
    </w:p>
    <w:p w:rsidR="009043A8" w:rsidRDefault="009043A8" w:rsidP="009043A8">
      <w:pPr>
        <w:rPr>
          <w:noProof/>
        </w:rPr>
      </w:pPr>
    </w:p>
    <w:p w:rsidR="009043A8" w:rsidRDefault="009043A8" w:rsidP="009043A8">
      <w:pPr>
        <w:rPr>
          <w:noProof/>
        </w:rPr>
      </w:pPr>
    </w:p>
    <w:p w:rsidR="009043A8" w:rsidRDefault="009043A8" w:rsidP="009043A8">
      <w:pPr>
        <w:rPr>
          <w:noProof/>
        </w:rPr>
      </w:pPr>
      <w:r>
        <w:rPr>
          <w:b/>
          <w:noProof/>
        </w:rPr>
        <w:t>4.</w:t>
      </w:r>
      <w:r>
        <w:rPr>
          <w:b/>
          <w:noProof/>
        </w:rPr>
        <w:tab/>
        <w:t>ΠΙΘΑΝΕΣ ΑΝΕΠΙΘΥΜΗΤΕΣ ΕΝΕΡΓΕΙΕΣ</w:t>
      </w:r>
    </w:p>
    <w:p w:rsidR="009043A8" w:rsidRDefault="009043A8" w:rsidP="009043A8">
      <w:pPr>
        <w:rPr>
          <w:noProof/>
        </w:rPr>
      </w:pPr>
    </w:p>
    <w:p w:rsidR="009043A8" w:rsidRDefault="009043A8" w:rsidP="009043A8">
      <w:pPr>
        <w:rPr>
          <w:noProof/>
        </w:rPr>
      </w:pPr>
      <w:r>
        <w:rPr>
          <w:noProof/>
        </w:rPr>
        <w:t xml:space="preserve">Όπως όλα τα φάρμακα, έτσι και το </w:t>
      </w:r>
      <w:r w:rsidRPr="001063F8">
        <w:rPr>
          <w:b/>
          <w:noProof/>
        </w:rPr>
        <w:t>Importal</w:t>
      </w:r>
      <w:r w:rsidRPr="001063F8">
        <w:rPr>
          <w:noProof/>
        </w:rPr>
        <w:t xml:space="preserve"> </w:t>
      </w:r>
      <w:r>
        <w:rPr>
          <w:noProof/>
        </w:rPr>
        <w:t>μπορεί να προκαλέσει ανεπιθύμητες ενέργειες αν και δεν παρουσιάζονται σε όλους τους ανθρώπους.</w:t>
      </w:r>
    </w:p>
    <w:p w:rsidR="009043A8" w:rsidRDefault="009043A8" w:rsidP="009043A8">
      <w:pPr>
        <w:rPr>
          <w:noProof/>
        </w:rPr>
      </w:pPr>
    </w:p>
    <w:p w:rsidR="009043A8" w:rsidRPr="00FB64EB" w:rsidRDefault="009043A8" w:rsidP="009043A8">
      <w:r w:rsidRPr="00FB64EB">
        <w:t xml:space="preserve">Στην αρχή της θεραπείας το </w:t>
      </w:r>
      <w:proofErr w:type="spellStart"/>
      <w:r w:rsidRPr="00FB64EB">
        <w:t>Importal</w:t>
      </w:r>
      <w:proofErr w:type="spellEnd"/>
      <w:r w:rsidRPr="00FB64EB">
        <w:t xml:space="preserve"> μπορ</w:t>
      </w:r>
      <w:r>
        <w:t>εί να προκαλέσει κοιλιακή δυσφο</w:t>
      </w:r>
      <w:r w:rsidRPr="00FB64EB">
        <w:t xml:space="preserve">ρία </w:t>
      </w:r>
      <w:r>
        <w:rPr>
          <w:szCs w:val="22"/>
        </w:rPr>
        <w:t>όπως φούσκωμα</w:t>
      </w:r>
      <w:r w:rsidRPr="001063F8">
        <w:rPr>
          <w:szCs w:val="22"/>
        </w:rPr>
        <w:t>, αίσθημα πληρότητας</w:t>
      </w:r>
      <w:r>
        <w:rPr>
          <w:szCs w:val="22"/>
        </w:rPr>
        <w:t>,</w:t>
      </w:r>
      <w:r w:rsidRPr="001063F8">
        <w:rPr>
          <w:szCs w:val="22"/>
        </w:rPr>
        <w:t xml:space="preserve"> στομαχικό</w:t>
      </w:r>
      <w:r>
        <w:rPr>
          <w:szCs w:val="22"/>
        </w:rPr>
        <w:t xml:space="preserve"> πόνο, </w:t>
      </w:r>
      <w:r w:rsidRPr="001063F8">
        <w:rPr>
          <w:szCs w:val="22"/>
        </w:rPr>
        <w:t>κράμπες ή μετεωρισμό. Οι ανεπιθύμητες αυτές ενέργειες συνήθως μειώνονται ή εξαφανίζονται μετά από μερικές ημέρες κανονικής χορήγησης</w:t>
      </w:r>
      <w:r w:rsidRPr="00FB64EB">
        <w:t xml:space="preserve"> </w:t>
      </w:r>
      <w:proofErr w:type="spellStart"/>
      <w:r w:rsidRPr="00FB64EB">
        <w:t>Importal</w:t>
      </w:r>
      <w:proofErr w:type="spellEnd"/>
      <w:r w:rsidRPr="00FB64EB">
        <w:t>.</w:t>
      </w:r>
    </w:p>
    <w:p w:rsidR="009043A8" w:rsidRDefault="009043A8" w:rsidP="009043A8">
      <w:pPr>
        <w:rPr>
          <w:noProof/>
        </w:rPr>
      </w:pPr>
    </w:p>
    <w:p w:rsidR="009043A8" w:rsidRPr="001B2992" w:rsidRDefault="009043A8" w:rsidP="009043A8">
      <w:pPr>
        <w:widowControl/>
        <w:rPr>
          <w:sz w:val="24"/>
          <w:szCs w:val="24"/>
          <w:lang w:eastAsia="el-GR"/>
        </w:rPr>
      </w:pPr>
      <w:r w:rsidRPr="001B2992">
        <w:rPr>
          <w:sz w:val="24"/>
          <w:szCs w:val="24"/>
          <w:lang w:eastAsia="el-GR"/>
        </w:rPr>
        <w:t>Λόγω πιθανών διαφορών μεταξύ ατόμων μερικοί ασθενείς μπορεί με τη συνιστώμενη δοσολογία να παρουσιάσουν διάρροια, η οποία είναι ανατάξιμη με τη μείωση της δοσολογίας.</w:t>
      </w:r>
    </w:p>
    <w:p w:rsidR="009043A8" w:rsidRPr="001B2992" w:rsidRDefault="009043A8" w:rsidP="009043A8">
      <w:pPr>
        <w:widowControl/>
        <w:rPr>
          <w:sz w:val="24"/>
          <w:szCs w:val="24"/>
          <w:lang w:eastAsia="el-GR"/>
        </w:rPr>
      </w:pPr>
      <w:r w:rsidRPr="001B2992">
        <w:rPr>
          <w:sz w:val="24"/>
          <w:szCs w:val="24"/>
          <w:lang w:eastAsia="el-GR"/>
        </w:rPr>
        <w:t xml:space="preserve">Οι ανεπιθύμητες ενέργειες που αναφέρονται παρακάτω εμφανίστηκαν σε κλινικές δοκιμές και σε </w:t>
      </w:r>
      <w:proofErr w:type="spellStart"/>
      <w:r w:rsidRPr="001B2992">
        <w:rPr>
          <w:sz w:val="24"/>
          <w:szCs w:val="24"/>
          <w:lang w:eastAsia="el-GR"/>
        </w:rPr>
        <w:t>επιβεβειωμένες</w:t>
      </w:r>
      <w:proofErr w:type="spellEnd"/>
      <w:r w:rsidRPr="001B2992">
        <w:rPr>
          <w:sz w:val="24"/>
          <w:szCs w:val="24"/>
          <w:lang w:eastAsia="el-GR"/>
        </w:rPr>
        <w:t xml:space="preserve"> αυθόρμητες αναφορές. Σύμφωνα τη συνθήκη </w:t>
      </w:r>
      <w:proofErr w:type="spellStart"/>
      <w:r w:rsidRPr="001B2992">
        <w:rPr>
          <w:sz w:val="24"/>
          <w:szCs w:val="24"/>
          <w:lang w:eastAsia="el-GR"/>
        </w:rPr>
        <w:t>MedDRA</w:t>
      </w:r>
      <w:proofErr w:type="spellEnd"/>
      <w:r w:rsidRPr="001B2992">
        <w:rPr>
          <w:sz w:val="24"/>
          <w:szCs w:val="24"/>
          <w:lang w:eastAsia="el-GR"/>
        </w:rPr>
        <w:t xml:space="preserve"> ανά κατηγορία οργάνου συστήματος ορίζεται η ακόλουθη συχνότητα. </w:t>
      </w:r>
    </w:p>
    <w:p w:rsidR="009043A8" w:rsidRPr="001B2992" w:rsidRDefault="009043A8" w:rsidP="009043A8">
      <w:pPr>
        <w:widowControl/>
        <w:rPr>
          <w:sz w:val="24"/>
          <w:szCs w:val="24"/>
          <w:lang w:eastAsia="el-GR"/>
        </w:rPr>
      </w:pPr>
      <w:r w:rsidRPr="001B2992">
        <w:rPr>
          <w:sz w:val="24"/>
          <w:szCs w:val="24"/>
          <w:lang w:eastAsia="el-GR"/>
        </w:rPr>
        <w:t>Πολύ συχνές (≥1/10)</w:t>
      </w:r>
      <w:r w:rsidRPr="001B2992">
        <w:rPr>
          <w:rFonts w:ascii="Batang" w:eastAsia="Batang" w:hAnsi="Batang" w:cs="Batang"/>
          <w:sz w:val="24"/>
          <w:szCs w:val="24"/>
          <w:lang w:eastAsia="el-GR"/>
        </w:rPr>
        <w:t xml:space="preserve">, </w:t>
      </w:r>
      <w:r w:rsidRPr="001B2992">
        <w:rPr>
          <w:sz w:val="24"/>
          <w:szCs w:val="24"/>
          <w:lang w:eastAsia="el-GR"/>
        </w:rPr>
        <w:t xml:space="preserve">συχνές (≥1/100 </w:t>
      </w:r>
      <w:proofErr w:type="spellStart"/>
      <w:r w:rsidRPr="001B2992">
        <w:rPr>
          <w:sz w:val="24"/>
          <w:szCs w:val="24"/>
          <w:lang w:eastAsia="el-GR"/>
        </w:rPr>
        <w:t>εως</w:t>
      </w:r>
      <w:proofErr w:type="spellEnd"/>
      <w:r w:rsidRPr="001B2992">
        <w:rPr>
          <w:sz w:val="24"/>
          <w:szCs w:val="24"/>
          <w:lang w:eastAsia="el-GR"/>
        </w:rPr>
        <w:t xml:space="preserve"> &lt;1/10)</w:t>
      </w:r>
      <w:r w:rsidRPr="001B2992">
        <w:rPr>
          <w:rFonts w:ascii="Batang" w:eastAsia="Batang" w:hAnsi="Batang" w:cs="Batang"/>
          <w:sz w:val="24"/>
          <w:szCs w:val="24"/>
          <w:lang w:eastAsia="el-GR"/>
        </w:rPr>
        <w:t xml:space="preserve">, </w:t>
      </w:r>
      <w:r w:rsidRPr="001B2992">
        <w:rPr>
          <w:sz w:val="24"/>
          <w:szCs w:val="24"/>
          <w:lang w:eastAsia="el-GR"/>
        </w:rPr>
        <w:t xml:space="preserve">όχι συχνές (≥1/1.000 </w:t>
      </w:r>
      <w:proofErr w:type="spellStart"/>
      <w:r w:rsidRPr="001B2992">
        <w:rPr>
          <w:sz w:val="24"/>
          <w:szCs w:val="24"/>
          <w:lang w:eastAsia="el-GR"/>
        </w:rPr>
        <w:t>εως</w:t>
      </w:r>
      <w:proofErr w:type="spellEnd"/>
      <w:r w:rsidRPr="001B2992">
        <w:rPr>
          <w:sz w:val="24"/>
          <w:szCs w:val="24"/>
          <w:lang w:eastAsia="el-GR"/>
        </w:rPr>
        <w:t xml:space="preserve"> &lt;1/100), σπάνιες (≥1/10.000 </w:t>
      </w:r>
      <w:proofErr w:type="spellStart"/>
      <w:r w:rsidRPr="001B2992">
        <w:rPr>
          <w:sz w:val="24"/>
          <w:szCs w:val="24"/>
          <w:lang w:eastAsia="el-GR"/>
        </w:rPr>
        <w:t>εως</w:t>
      </w:r>
      <w:proofErr w:type="spellEnd"/>
      <w:r w:rsidRPr="001B2992">
        <w:rPr>
          <w:sz w:val="24"/>
          <w:szCs w:val="24"/>
          <w:lang w:eastAsia="el-GR"/>
        </w:rPr>
        <w:t xml:space="preserve"> &lt;1/1.000) ή πολύ σπάνιες (&lt;1/10.000) ή μη γνωστές (δεν μπορούν να εκτιμηθούν με βάση τα διαθέσιμα δεδομένα)</w:t>
      </w:r>
    </w:p>
    <w:p w:rsidR="009043A8" w:rsidRPr="001B2992" w:rsidRDefault="009043A8" w:rsidP="009043A8">
      <w:pPr>
        <w:widowControl/>
        <w:rPr>
          <w:sz w:val="24"/>
          <w:szCs w:val="24"/>
          <w:lang w:eastAsia="el-G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38"/>
        <w:gridCol w:w="4338"/>
      </w:tblGrid>
      <w:tr w:rsidR="001B2992" w:rsidRPr="001B2992" w:rsidTr="001C759E">
        <w:tc>
          <w:tcPr>
            <w:tcW w:w="4338" w:type="dxa"/>
          </w:tcPr>
          <w:p w:rsidR="009043A8" w:rsidRPr="001B2992" w:rsidRDefault="009043A8" w:rsidP="001C759E">
            <w:pPr>
              <w:widowControl/>
              <w:rPr>
                <w:sz w:val="24"/>
                <w:szCs w:val="24"/>
                <w:lang w:eastAsia="el-GR"/>
              </w:rPr>
            </w:pPr>
            <w:r w:rsidRPr="001B2992">
              <w:rPr>
                <w:sz w:val="24"/>
                <w:szCs w:val="24"/>
                <w:lang w:eastAsia="el-GR"/>
              </w:rPr>
              <w:t>Συχνότητα</w:t>
            </w:r>
          </w:p>
        </w:tc>
        <w:tc>
          <w:tcPr>
            <w:tcW w:w="4338" w:type="dxa"/>
          </w:tcPr>
          <w:p w:rsidR="009043A8" w:rsidRPr="001B2992" w:rsidRDefault="009043A8" w:rsidP="001C759E">
            <w:pPr>
              <w:widowControl/>
              <w:rPr>
                <w:sz w:val="24"/>
                <w:szCs w:val="24"/>
                <w:lang w:eastAsia="el-GR"/>
              </w:rPr>
            </w:pPr>
            <w:r w:rsidRPr="001B2992">
              <w:rPr>
                <w:sz w:val="24"/>
                <w:szCs w:val="24"/>
                <w:lang w:eastAsia="el-GR"/>
              </w:rPr>
              <w:t>Ανεπιθύμητες ενέργειες φαρμάκου</w:t>
            </w:r>
          </w:p>
        </w:tc>
      </w:tr>
      <w:tr w:rsidR="001B2992" w:rsidRPr="001B2992" w:rsidTr="001C759E">
        <w:tc>
          <w:tcPr>
            <w:tcW w:w="8676" w:type="dxa"/>
            <w:gridSpan w:val="2"/>
          </w:tcPr>
          <w:p w:rsidR="009043A8" w:rsidRPr="001B2992" w:rsidRDefault="009043A8" w:rsidP="001C759E">
            <w:pPr>
              <w:widowControl/>
              <w:rPr>
                <w:sz w:val="24"/>
                <w:szCs w:val="24"/>
                <w:lang w:eastAsia="el-GR"/>
              </w:rPr>
            </w:pPr>
            <w:r w:rsidRPr="001B2992">
              <w:rPr>
                <w:sz w:val="24"/>
                <w:szCs w:val="24"/>
                <w:lang w:eastAsia="el-GR"/>
              </w:rPr>
              <w:t>Διαταραχές του γαστρεντερικού</w:t>
            </w:r>
          </w:p>
        </w:tc>
      </w:tr>
      <w:tr w:rsidR="001B2992" w:rsidRPr="001B2992" w:rsidTr="001C759E">
        <w:tc>
          <w:tcPr>
            <w:tcW w:w="4338" w:type="dxa"/>
          </w:tcPr>
          <w:p w:rsidR="009043A8" w:rsidRPr="001B2992" w:rsidRDefault="009043A8" w:rsidP="001C759E">
            <w:pPr>
              <w:widowControl/>
              <w:rPr>
                <w:sz w:val="24"/>
                <w:szCs w:val="24"/>
                <w:lang w:eastAsia="el-GR"/>
              </w:rPr>
            </w:pPr>
            <w:r w:rsidRPr="001B2992">
              <w:rPr>
                <w:sz w:val="24"/>
                <w:szCs w:val="24"/>
                <w:lang w:eastAsia="el-GR"/>
              </w:rPr>
              <w:t>Σπάνιες</w:t>
            </w:r>
          </w:p>
        </w:tc>
        <w:tc>
          <w:tcPr>
            <w:tcW w:w="4338" w:type="dxa"/>
          </w:tcPr>
          <w:p w:rsidR="009043A8" w:rsidRPr="001B2992" w:rsidRDefault="009043A8" w:rsidP="001C759E">
            <w:pPr>
              <w:widowControl/>
              <w:rPr>
                <w:sz w:val="24"/>
                <w:szCs w:val="24"/>
                <w:lang w:eastAsia="el-GR"/>
              </w:rPr>
            </w:pPr>
            <w:r w:rsidRPr="001B2992">
              <w:rPr>
                <w:sz w:val="24"/>
                <w:szCs w:val="24"/>
                <w:lang w:eastAsia="el-GR"/>
              </w:rPr>
              <w:t>Κοιλιακό άλγος, κοιλιακή διάταση, διάρροια, μετεωρισμός, έμετος</w:t>
            </w:r>
          </w:p>
        </w:tc>
      </w:tr>
      <w:tr w:rsidR="009043A8" w:rsidRPr="001B2992" w:rsidTr="001C759E">
        <w:tc>
          <w:tcPr>
            <w:tcW w:w="4338" w:type="dxa"/>
          </w:tcPr>
          <w:p w:rsidR="009043A8" w:rsidRPr="001B2992" w:rsidRDefault="009043A8" w:rsidP="001C759E">
            <w:pPr>
              <w:widowControl/>
              <w:rPr>
                <w:sz w:val="24"/>
                <w:szCs w:val="24"/>
                <w:lang w:eastAsia="el-GR"/>
              </w:rPr>
            </w:pPr>
            <w:r w:rsidRPr="001B2992">
              <w:rPr>
                <w:sz w:val="24"/>
                <w:szCs w:val="24"/>
                <w:lang w:eastAsia="el-GR"/>
              </w:rPr>
              <w:t>Πολύ σπάνιες</w:t>
            </w:r>
          </w:p>
        </w:tc>
        <w:tc>
          <w:tcPr>
            <w:tcW w:w="4338" w:type="dxa"/>
          </w:tcPr>
          <w:p w:rsidR="009043A8" w:rsidRPr="001B2992" w:rsidRDefault="009043A8" w:rsidP="001C759E">
            <w:pPr>
              <w:widowControl/>
              <w:rPr>
                <w:sz w:val="24"/>
                <w:szCs w:val="24"/>
                <w:lang w:eastAsia="el-GR"/>
              </w:rPr>
            </w:pPr>
            <w:r w:rsidRPr="001B2992">
              <w:rPr>
                <w:sz w:val="24"/>
                <w:szCs w:val="24"/>
                <w:lang w:eastAsia="el-GR"/>
              </w:rPr>
              <w:t>Ναυτία, γαστρεντερικοί ήχοι μη φυσιολογικοί, πρωκτικός κνησμός</w:t>
            </w:r>
          </w:p>
        </w:tc>
      </w:tr>
    </w:tbl>
    <w:p w:rsidR="009043A8" w:rsidRPr="001B2992" w:rsidRDefault="009043A8" w:rsidP="009043A8">
      <w:pPr>
        <w:rPr>
          <w:noProof/>
        </w:rPr>
      </w:pPr>
    </w:p>
    <w:p w:rsidR="009043A8" w:rsidRDefault="009043A8" w:rsidP="009043A8">
      <w:pPr>
        <w:rPr>
          <w:noProof/>
        </w:rPr>
      </w:pPr>
    </w:p>
    <w:p w:rsidR="002A79B8" w:rsidRDefault="002A79B8" w:rsidP="002A79B8">
      <w:pPr>
        <w:rPr>
          <w:b/>
          <w:bCs/>
        </w:rPr>
      </w:pPr>
      <w:r>
        <w:rPr>
          <w:b/>
          <w:bCs/>
        </w:rPr>
        <w:t>Αναφορά ανεπιθύμητων ενεργειών</w:t>
      </w:r>
    </w:p>
    <w:p w:rsidR="002A79B8" w:rsidRDefault="002A79B8" w:rsidP="002A79B8">
      <w:r>
        <w:t xml:space="preserve">Εάν παρατηρήσετε κάποια ανεπιθύμητη ενέργεια, ενημερώστε το γιατρό ή το φαρμακοποιό σας ή τον/την νοσοκόμο σας. Αυτό ισχύει και για κάθε πιθανή ανεπιθύμητη ενέργεια που δεν αναφέρεται στο παρόν φύλλο οδηγιών χρήσης. Μπορείτε επίσης να αναφέρετε ανεπιθύμητες ενέργειες απευθείας </w:t>
      </w:r>
    </w:p>
    <w:p w:rsidR="002A79B8" w:rsidRDefault="002A79B8" w:rsidP="002A79B8">
      <w:pPr>
        <w:pStyle w:val="a8"/>
        <w:numPr>
          <w:ilvl w:val="0"/>
          <w:numId w:val="2"/>
        </w:numPr>
        <w:ind w:left="284" w:hanging="284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στον Εθνικό Οργανισμό Φαρμάκων (Μεσογείων 284, </w:t>
      </w:r>
      <w:r>
        <w:rPr>
          <w:rFonts w:ascii="Times New Roman" w:hAnsi="Times New Roman" w:cs="Times New Roman"/>
          <w:lang w:val="en-US"/>
        </w:rPr>
        <w:t>GR</w:t>
      </w:r>
      <w:r>
        <w:rPr>
          <w:rFonts w:ascii="Times New Roman" w:hAnsi="Times New Roman" w:cs="Times New Roman"/>
          <w:lang w:val="el-GR"/>
        </w:rPr>
        <w:t xml:space="preserve">-15562 Χολαργός, Αθήνα, </w:t>
      </w:r>
      <w:proofErr w:type="spellStart"/>
      <w:r>
        <w:rPr>
          <w:rFonts w:ascii="Times New Roman" w:hAnsi="Times New Roman" w:cs="Times New Roman"/>
          <w:lang w:val="el-GR"/>
        </w:rPr>
        <w:t>Τηλ</w:t>
      </w:r>
      <w:proofErr w:type="spellEnd"/>
      <w:r>
        <w:rPr>
          <w:rFonts w:ascii="Times New Roman" w:hAnsi="Times New Roman" w:cs="Times New Roman"/>
          <w:lang w:val="el-GR"/>
        </w:rPr>
        <w:t xml:space="preserve">: + 30 21 32040380/337, Φαξ: + 30 210 6549585, </w:t>
      </w:r>
      <w:proofErr w:type="spellStart"/>
      <w:r>
        <w:rPr>
          <w:rFonts w:ascii="Times New Roman" w:hAnsi="Times New Roman" w:cs="Times New Roman"/>
          <w:lang w:val="el-GR"/>
        </w:rPr>
        <w:t>Ιστότοπος</w:t>
      </w:r>
      <w:proofErr w:type="spellEnd"/>
      <w:r>
        <w:rPr>
          <w:rFonts w:ascii="Times New Roman" w:hAnsi="Times New Roman" w:cs="Times New Roman"/>
          <w:lang w:val="el-GR"/>
        </w:rPr>
        <w:t xml:space="preserve">: </w:t>
      </w:r>
      <w:hyperlink r:id="rId9" w:history="1">
        <w:r>
          <w:rPr>
            <w:rStyle w:val="-"/>
            <w:rFonts w:ascii="Times New Roman" w:hAnsi="Times New Roman" w:cs="Times New Roman"/>
            <w:lang w:val="en-US"/>
          </w:rPr>
          <w:t>http</w:t>
        </w:r>
        <w:r>
          <w:rPr>
            <w:rStyle w:val="-"/>
            <w:rFonts w:ascii="Times New Roman" w:hAnsi="Times New Roman" w:cs="Times New Roman"/>
            <w:lang w:val="el-GR"/>
          </w:rPr>
          <w:t>://</w:t>
        </w:r>
        <w:r>
          <w:rPr>
            <w:rStyle w:val="-"/>
            <w:rFonts w:ascii="Times New Roman" w:hAnsi="Times New Roman" w:cs="Times New Roman"/>
            <w:lang w:val="en-US"/>
          </w:rPr>
          <w:t>www</w:t>
        </w:r>
        <w:r>
          <w:rPr>
            <w:rStyle w:val="-"/>
            <w:rFonts w:ascii="Times New Roman" w:hAnsi="Times New Roman" w:cs="Times New Roman"/>
            <w:lang w:val="el-GR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lang w:val="en-US"/>
          </w:rPr>
          <w:t>eof</w:t>
        </w:r>
        <w:proofErr w:type="spellEnd"/>
        <w:r>
          <w:rPr>
            <w:rStyle w:val="-"/>
            <w:rFonts w:ascii="Times New Roman" w:hAnsi="Times New Roman" w:cs="Times New Roman"/>
            <w:lang w:val="el-GR"/>
          </w:rPr>
          <w:t>.</w:t>
        </w:r>
        <w:r>
          <w:rPr>
            <w:rStyle w:val="-"/>
            <w:rFonts w:ascii="Times New Roman" w:hAnsi="Times New Roman" w:cs="Times New Roman"/>
            <w:lang w:val="en-US"/>
          </w:rPr>
          <w:t>gr</w:t>
        </w:r>
      </w:hyperlink>
      <w:r>
        <w:rPr>
          <w:rFonts w:ascii="Times New Roman" w:hAnsi="Times New Roman" w:cs="Times New Roman"/>
          <w:lang w:val="el-GR"/>
        </w:rPr>
        <w:t>), για την Ελλάδα, ή</w:t>
      </w:r>
    </w:p>
    <w:p w:rsidR="002A79B8" w:rsidRDefault="002A79B8" w:rsidP="002A79B8">
      <w:pPr>
        <w:pStyle w:val="a8"/>
        <w:numPr>
          <w:ilvl w:val="0"/>
          <w:numId w:val="2"/>
        </w:numPr>
        <w:ind w:left="284" w:hanging="284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στις Φαρμακευτικές Υπηρεσίες, Υπουργείο Υγείας, CY-1475, </w:t>
      </w:r>
      <w:hyperlink r:id="rId10" w:history="1">
        <w:r>
          <w:rPr>
            <w:rStyle w:val="-"/>
            <w:rFonts w:ascii="Times New Roman" w:hAnsi="Times New Roman" w:cs="Times New Roman"/>
            <w:lang w:val="el-GR"/>
          </w:rPr>
          <w:t>www.moh.gov.cy/phs</w:t>
        </w:r>
      </w:hyperlink>
      <w:r>
        <w:rPr>
          <w:rFonts w:ascii="Times New Roman" w:hAnsi="Times New Roman" w:cs="Times New Roman"/>
          <w:lang w:val="el-GR"/>
        </w:rPr>
        <w:t xml:space="preserve">, </w:t>
      </w:r>
      <w:proofErr w:type="spellStart"/>
      <w:r>
        <w:rPr>
          <w:rFonts w:ascii="Times New Roman" w:hAnsi="Times New Roman" w:cs="Times New Roman"/>
          <w:lang w:val="el-GR"/>
        </w:rPr>
        <w:t>Fax</w:t>
      </w:r>
      <w:proofErr w:type="spellEnd"/>
      <w:r>
        <w:rPr>
          <w:rFonts w:ascii="Times New Roman" w:hAnsi="Times New Roman" w:cs="Times New Roman"/>
          <w:lang w:val="el-GR"/>
        </w:rPr>
        <w:t xml:space="preserve">: + 357 22608649, για την Κύπρο. </w:t>
      </w:r>
    </w:p>
    <w:p w:rsidR="002A79B8" w:rsidRDefault="002A79B8" w:rsidP="002A79B8">
      <w:r>
        <w:t>Μέσω της αναφοράς ανεπιθύμητων ενεργειών μπορείτε να βοηθήσετε στη συλλογή περισσότερων πληροφοριών σχετικά με την ασφάλεια του παρόντος φαρμάκου.</w:t>
      </w:r>
    </w:p>
    <w:p w:rsidR="002A79B8" w:rsidRPr="002A79B8" w:rsidRDefault="002A79B8" w:rsidP="009043A8">
      <w:pPr>
        <w:rPr>
          <w:noProof/>
          <w:szCs w:val="22"/>
        </w:rPr>
      </w:pPr>
    </w:p>
    <w:p w:rsidR="009043A8" w:rsidRDefault="009043A8" w:rsidP="009043A8">
      <w:pPr>
        <w:rPr>
          <w:b/>
          <w:noProof/>
        </w:rPr>
      </w:pPr>
    </w:p>
    <w:p w:rsidR="009043A8" w:rsidRPr="00A92B55" w:rsidRDefault="009043A8" w:rsidP="009043A8">
      <w:pPr>
        <w:rPr>
          <w:noProof/>
        </w:rPr>
      </w:pPr>
      <w:r w:rsidRPr="00A92B55">
        <w:rPr>
          <w:b/>
          <w:noProof/>
        </w:rPr>
        <w:t>5.</w:t>
      </w:r>
      <w:r w:rsidRPr="00A92B55">
        <w:rPr>
          <w:b/>
          <w:noProof/>
        </w:rPr>
        <w:tab/>
      </w:r>
      <w:r>
        <w:rPr>
          <w:b/>
          <w:noProof/>
        </w:rPr>
        <w:t>ΠΩΣ</w:t>
      </w:r>
      <w:r w:rsidRPr="00A92B55">
        <w:rPr>
          <w:b/>
          <w:noProof/>
        </w:rPr>
        <w:t xml:space="preserve"> </w:t>
      </w:r>
      <w:r>
        <w:rPr>
          <w:b/>
          <w:noProof/>
        </w:rPr>
        <w:t>ΝΑ</w:t>
      </w:r>
      <w:r w:rsidRPr="00A92B55">
        <w:rPr>
          <w:b/>
          <w:noProof/>
        </w:rPr>
        <w:t xml:space="preserve"> </w:t>
      </w:r>
      <w:r>
        <w:rPr>
          <w:b/>
          <w:noProof/>
        </w:rPr>
        <w:t>ΦΥΛΑΣΣΕΤΑΙ</w:t>
      </w:r>
      <w:r w:rsidRPr="00A92B55">
        <w:rPr>
          <w:b/>
          <w:noProof/>
        </w:rPr>
        <w:t xml:space="preserve"> </w:t>
      </w:r>
      <w:r>
        <w:rPr>
          <w:b/>
          <w:noProof/>
        </w:rPr>
        <w:t>ΤΟ</w:t>
      </w:r>
      <w:r w:rsidRPr="00A92B55">
        <w:rPr>
          <w:b/>
          <w:noProof/>
        </w:rPr>
        <w:t xml:space="preserve">  Importal</w:t>
      </w:r>
    </w:p>
    <w:p w:rsidR="009043A8" w:rsidRPr="00A92B55" w:rsidRDefault="009043A8" w:rsidP="009043A8">
      <w:pPr>
        <w:rPr>
          <w:noProof/>
        </w:rPr>
      </w:pPr>
    </w:p>
    <w:p w:rsidR="009043A8" w:rsidRDefault="009043A8" w:rsidP="009043A8">
      <w:pPr>
        <w:rPr>
          <w:noProof/>
        </w:rPr>
      </w:pPr>
      <w:r>
        <w:rPr>
          <w:noProof/>
        </w:rPr>
        <w:t>Να φυλάσσεται σε μέρη που δεν το φθάνουν και δεν το βλέπουν τα παιδιά.</w:t>
      </w:r>
    </w:p>
    <w:p w:rsidR="009043A8" w:rsidRDefault="009043A8" w:rsidP="009043A8">
      <w:pPr>
        <w:rPr>
          <w:noProof/>
        </w:rPr>
      </w:pPr>
    </w:p>
    <w:p w:rsidR="009043A8" w:rsidRDefault="009043A8" w:rsidP="009043A8">
      <w:pPr>
        <w:rPr>
          <w:noProof/>
        </w:rPr>
      </w:pPr>
      <w:r w:rsidRPr="001D6DFC">
        <w:rPr>
          <w:b/>
          <w:noProof/>
        </w:rPr>
        <w:t>Σκόνη για πόσιμο διάλυμα</w:t>
      </w:r>
      <w:r>
        <w:rPr>
          <w:noProof/>
        </w:rPr>
        <w:t>: Καμία είδική οδηγία.</w:t>
      </w:r>
    </w:p>
    <w:p w:rsidR="009043A8" w:rsidRPr="0076321E" w:rsidRDefault="009043A8" w:rsidP="009043A8">
      <w:pPr>
        <w:rPr>
          <w:u w:val="single"/>
        </w:rPr>
      </w:pPr>
      <w:r w:rsidRPr="0076321E">
        <w:rPr>
          <w:u w:val="single"/>
        </w:rPr>
        <w:lastRenderedPageBreak/>
        <w:t xml:space="preserve">Παρασκευή πόσιμου διαλύματος από τη σκόνη μιας δόσης: </w:t>
      </w:r>
    </w:p>
    <w:p w:rsidR="009043A8" w:rsidRPr="001C759E" w:rsidRDefault="009043A8" w:rsidP="009043A8"/>
    <w:p w:rsidR="009043A8" w:rsidRPr="00FB64EB" w:rsidRDefault="009043A8" w:rsidP="009043A8">
      <w:r w:rsidRPr="00FB64EB">
        <w:t xml:space="preserve">Το παρασκευασμένο διάλυμα 40% για </w:t>
      </w:r>
      <w:proofErr w:type="spellStart"/>
      <w:r w:rsidRPr="00FB64EB">
        <w:t>ρινογ</w:t>
      </w:r>
      <w:r>
        <w:t>αστρική</w:t>
      </w:r>
      <w:proofErr w:type="spellEnd"/>
      <w:r>
        <w:t xml:space="preserve"> και </w:t>
      </w:r>
      <w:proofErr w:type="spellStart"/>
      <w:r>
        <w:t>ορθική</w:t>
      </w:r>
      <w:proofErr w:type="spellEnd"/>
      <w:r>
        <w:t xml:space="preserve"> χορήγηση να </w:t>
      </w:r>
      <w:r w:rsidRPr="00FB64EB">
        <w:t xml:space="preserve"> χρησιμοποιείται εντός 2-3 ημερών.</w:t>
      </w:r>
    </w:p>
    <w:p w:rsidR="009043A8" w:rsidRPr="003757A9" w:rsidRDefault="009043A8" w:rsidP="009043A8">
      <w:pPr>
        <w:rPr>
          <w:noProof/>
        </w:rPr>
      </w:pPr>
    </w:p>
    <w:p w:rsidR="009043A8" w:rsidRDefault="009043A8" w:rsidP="009043A8">
      <w:pPr>
        <w:rPr>
          <w:noProof/>
        </w:rPr>
      </w:pPr>
      <w:r>
        <w:rPr>
          <w:noProof/>
        </w:rPr>
        <w:t xml:space="preserve">Να μη χρησιμοποιείτε το </w:t>
      </w:r>
      <w:proofErr w:type="spellStart"/>
      <w:r w:rsidRPr="00FB64EB">
        <w:t>Importal</w:t>
      </w:r>
      <w:proofErr w:type="spellEnd"/>
      <w:r w:rsidRPr="00FB64EB">
        <w:t xml:space="preserve"> </w:t>
      </w:r>
      <w:r>
        <w:rPr>
          <w:noProof/>
        </w:rPr>
        <w:t>μετά την ημερομηνία λήξης που αναφέρεται στην συσκευασία. Η ημερομηνία  λήξης είναι η τελευταία ημέρα του μήνα που αναφέρεται.</w:t>
      </w:r>
    </w:p>
    <w:p w:rsidR="009043A8" w:rsidRDefault="009043A8" w:rsidP="009043A8">
      <w:pPr>
        <w:rPr>
          <w:noProof/>
        </w:rPr>
      </w:pPr>
    </w:p>
    <w:p w:rsidR="009043A8" w:rsidRDefault="009043A8" w:rsidP="009043A8">
      <w:pPr>
        <w:rPr>
          <w:noProof/>
        </w:rPr>
      </w:pPr>
      <w:r>
        <w:rPr>
          <w:noProof/>
        </w:rPr>
        <w:t>Τα φάρμακα δεν πρέπει να απορρίπτονται στο νερό της αποχέτευσης ή στα σκουπίδια. Ρωτήστε το φαρμακοποιό σας πώς να πετάξετε τα φάρμακα που δεν χρειάζονται πια. Αυτά τα μέτρα θα βοηθήσουν στην  προστασία του περιβάλλοντος.</w:t>
      </w:r>
    </w:p>
    <w:p w:rsidR="009043A8" w:rsidRDefault="009043A8" w:rsidP="009043A8">
      <w:pPr>
        <w:rPr>
          <w:noProof/>
        </w:rPr>
      </w:pPr>
    </w:p>
    <w:p w:rsidR="009043A8" w:rsidRDefault="009043A8" w:rsidP="009043A8">
      <w:pPr>
        <w:rPr>
          <w:noProof/>
        </w:rPr>
      </w:pPr>
      <w:r>
        <w:rPr>
          <w:b/>
          <w:noProof/>
        </w:rPr>
        <w:t>6.</w:t>
      </w:r>
      <w:r>
        <w:rPr>
          <w:b/>
          <w:noProof/>
        </w:rPr>
        <w:tab/>
        <w:t>ΛΟΙΠΕΣ ΠΛΗΡΟΦΟΡΙΕΣ</w:t>
      </w:r>
    </w:p>
    <w:p w:rsidR="009043A8" w:rsidRDefault="009043A8" w:rsidP="009043A8">
      <w:pPr>
        <w:rPr>
          <w:noProof/>
        </w:rPr>
      </w:pPr>
    </w:p>
    <w:p w:rsidR="009043A8" w:rsidRPr="001D6DFC" w:rsidRDefault="009043A8" w:rsidP="009043A8">
      <w:pPr>
        <w:rPr>
          <w:b/>
          <w:bCs/>
          <w:noProof/>
        </w:rPr>
      </w:pPr>
      <w:r>
        <w:rPr>
          <w:b/>
          <w:bCs/>
          <w:noProof/>
        </w:rPr>
        <w:t xml:space="preserve">Τι περιέχει το </w:t>
      </w:r>
      <w:r w:rsidRPr="00A92B55">
        <w:rPr>
          <w:b/>
          <w:noProof/>
        </w:rPr>
        <w:t>Importal</w:t>
      </w:r>
    </w:p>
    <w:p w:rsidR="009043A8" w:rsidRDefault="009043A8" w:rsidP="009043A8">
      <w:pPr>
        <w:rPr>
          <w:noProof/>
        </w:rPr>
      </w:pPr>
      <w:r>
        <w:rPr>
          <w:noProof/>
        </w:rPr>
        <w:t xml:space="preserve">Η δραστική ουσία είναι </w:t>
      </w:r>
      <w:r>
        <w:rPr>
          <w:lang w:val="en-US"/>
        </w:rPr>
        <w:t>l</w:t>
      </w:r>
      <w:r w:rsidRPr="00FB64EB">
        <w:rPr>
          <w:lang w:val="it-IT"/>
        </w:rPr>
        <w:t>actitol</w:t>
      </w:r>
      <w:r w:rsidRPr="001D6DFC">
        <w:t xml:space="preserve"> </w:t>
      </w:r>
      <w:r w:rsidRPr="00FB64EB">
        <w:rPr>
          <w:lang w:val="it-IT"/>
        </w:rPr>
        <w:t>monohydrate</w:t>
      </w:r>
      <w:r>
        <w:rPr>
          <w:noProof/>
        </w:rPr>
        <w:t xml:space="preserve"> </w:t>
      </w:r>
    </w:p>
    <w:p w:rsidR="009043A8" w:rsidRDefault="009043A8" w:rsidP="009043A8">
      <w:r w:rsidRPr="00FB64EB">
        <w:t xml:space="preserve">Κάθε </w:t>
      </w:r>
      <w:proofErr w:type="spellStart"/>
      <w:r w:rsidRPr="00FB64EB">
        <w:t>φακελίσκος</w:t>
      </w:r>
      <w:proofErr w:type="spellEnd"/>
      <w:r w:rsidRPr="00FB64EB">
        <w:t xml:space="preserve"> περιέχει 10g</w:t>
      </w:r>
      <w:r w:rsidRPr="001D6DFC">
        <w:t xml:space="preserve"> </w:t>
      </w:r>
      <w:r>
        <w:rPr>
          <w:lang w:val="en-US"/>
        </w:rPr>
        <w:t>l</w:t>
      </w:r>
      <w:proofErr w:type="spellStart"/>
      <w:r>
        <w:t>actitol</w:t>
      </w:r>
      <w:proofErr w:type="spellEnd"/>
      <w:r>
        <w:t xml:space="preserve"> </w:t>
      </w:r>
      <w:proofErr w:type="spellStart"/>
      <w:r>
        <w:t>monohydrate</w:t>
      </w:r>
      <w:proofErr w:type="spellEnd"/>
    </w:p>
    <w:p w:rsidR="009043A8" w:rsidRPr="001D6DFC" w:rsidRDefault="009043A8" w:rsidP="009043A8">
      <w:pPr>
        <w:rPr>
          <w:noProof/>
        </w:rPr>
      </w:pPr>
    </w:p>
    <w:p w:rsidR="009043A8" w:rsidRDefault="009043A8" w:rsidP="009043A8">
      <w:pPr>
        <w:numPr>
          <w:ilvl w:val="0"/>
          <w:numId w:val="1"/>
        </w:numPr>
        <w:tabs>
          <w:tab w:val="clear" w:pos="1050"/>
          <w:tab w:val="num" w:pos="709"/>
        </w:tabs>
        <w:ind w:hanging="1050"/>
        <w:rPr>
          <w:noProof/>
        </w:rPr>
      </w:pPr>
      <w:r>
        <w:rPr>
          <w:noProof/>
        </w:rPr>
        <w:t>Τα άλλα συστατικά είναι:</w:t>
      </w:r>
    </w:p>
    <w:p w:rsidR="009043A8" w:rsidRDefault="009043A8" w:rsidP="009043A8">
      <w:pPr>
        <w:rPr>
          <w:b/>
          <w:noProof/>
        </w:rPr>
      </w:pPr>
      <w:r w:rsidRPr="001D6DFC">
        <w:rPr>
          <w:b/>
          <w:noProof/>
        </w:rPr>
        <w:t>Σκόνη μιας δόσης για πόσιμο υγρό</w:t>
      </w:r>
      <w:r>
        <w:rPr>
          <w:b/>
          <w:noProof/>
        </w:rPr>
        <w:t xml:space="preserve">: </w:t>
      </w:r>
      <w:r w:rsidRPr="001D6DFC">
        <w:rPr>
          <w:noProof/>
        </w:rPr>
        <w:t>δεν υπάρχουν περιεχόμενα έκδοχα</w:t>
      </w:r>
    </w:p>
    <w:p w:rsidR="009043A8" w:rsidRPr="001D6DFC" w:rsidRDefault="009043A8" w:rsidP="009043A8">
      <w:pPr>
        <w:rPr>
          <w:b/>
          <w:bCs/>
          <w:noProof/>
        </w:rPr>
      </w:pPr>
    </w:p>
    <w:p w:rsidR="009043A8" w:rsidRDefault="009043A8" w:rsidP="009043A8">
      <w:pPr>
        <w:rPr>
          <w:b/>
          <w:bCs/>
          <w:noProof/>
        </w:rPr>
      </w:pPr>
      <w:r>
        <w:rPr>
          <w:b/>
          <w:bCs/>
          <w:noProof/>
        </w:rPr>
        <w:t xml:space="preserve">Εμφάνιση του </w:t>
      </w:r>
      <w:r w:rsidRPr="00A92B55">
        <w:rPr>
          <w:b/>
          <w:noProof/>
        </w:rPr>
        <w:t>Importal</w:t>
      </w:r>
      <w:r>
        <w:rPr>
          <w:b/>
          <w:bCs/>
          <w:noProof/>
        </w:rPr>
        <w:t xml:space="preserve"> και  περιεχόμενο της συσκευασίας</w:t>
      </w:r>
    </w:p>
    <w:p w:rsidR="009043A8" w:rsidRPr="00672D41" w:rsidRDefault="009043A8" w:rsidP="009043A8">
      <w:r w:rsidRPr="00672D41">
        <w:t>Λευκή, κρυσταλλική σκόνη με ελαφρά γλυκιά γεύση</w:t>
      </w:r>
    </w:p>
    <w:p w:rsidR="009043A8" w:rsidRDefault="009043A8" w:rsidP="009043A8">
      <w:r>
        <w:t xml:space="preserve">Κυκλοφορεί σε πλαστικοποιημένους </w:t>
      </w:r>
      <w:proofErr w:type="spellStart"/>
      <w:r>
        <w:t>φακελλίσκους</w:t>
      </w:r>
      <w:proofErr w:type="spellEnd"/>
      <w:r>
        <w:t xml:space="preserve"> </w:t>
      </w:r>
      <w:r w:rsidRPr="00FB64EB">
        <w:t>αλουμινίου των 10g</w:t>
      </w:r>
      <w:r>
        <w:t>.</w:t>
      </w:r>
    </w:p>
    <w:p w:rsidR="009043A8" w:rsidRPr="00AF5798" w:rsidRDefault="009043A8" w:rsidP="009043A8">
      <w:pPr>
        <w:rPr>
          <w:b/>
          <w:bCs/>
          <w:noProof/>
        </w:rPr>
      </w:pPr>
    </w:p>
    <w:p w:rsidR="00AB00B8" w:rsidRPr="00AB00B8" w:rsidRDefault="00AB00B8" w:rsidP="009043A8">
      <w:pPr>
        <w:rPr>
          <w:b/>
          <w:bCs/>
          <w:noProof/>
        </w:rPr>
      </w:pPr>
      <w:r>
        <w:rPr>
          <w:b/>
          <w:bCs/>
          <w:noProof/>
          <w:lang w:val="en-US"/>
        </w:rPr>
        <w:t>K</w:t>
      </w:r>
      <w:r>
        <w:rPr>
          <w:b/>
          <w:bCs/>
          <w:noProof/>
        </w:rPr>
        <w:t>άτοχος αδείας κυκλοφορίας Κύπρου</w:t>
      </w:r>
      <w:r w:rsidRPr="00AB00B8">
        <w:rPr>
          <w:b/>
          <w:bCs/>
          <w:noProof/>
        </w:rPr>
        <w:t>:</w:t>
      </w:r>
    </w:p>
    <w:p w:rsidR="00AB00B8" w:rsidRPr="00AB00B8" w:rsidRDefault="00AB00B8" w:rsidP="009043A8">
      <w:pPr>
        <w:rPr>
          <w:bCs/>
          <w:noProof/>
        </w:rPr>
      </w:pPr>
      <w:r w:rsidRPr="00AB00B8">
        <w:rPr>
          <w:bCs/>
          <w:noProof/>
        </w:rPr>
        <w:t>Βαρνάβας Χατζηπαναγής Λτδ</w:t>
      </w:r>
    </w:p>
    <w:p w:rsidR="00AB00B8" w:rsidRPr="00AB00B8" w:rsidRDefault="00AB00B8" w:rsidP="009043A8">
      <w:pPr>
        <w:rPr>
          <w:bCs/>
          <w:noProof/>
        </w:rPr>
      </w:pPr>
      <w:r w:rsidRPr="00AB00B8">
        <w:rPr>
          <w:bCs/>
          <w:noProof/>
        </w:rPr>
        <w:t>Λεωφ. Γιάννου Κρανιδιώτη 226</w:t>
      </w:r>
    </w:p>
    <w:p w:rsidR="00AB00B8" w:rsidRPr="00AB00B8" w:rsidRDefault="00AB00B8" w:rsidP="009043A8">
      <w:pPr>
        <w:rPr>
          <w:bCs/>
          <w:noProof/>
        </w:rPr>
      </w:pPr>
      <w:r w:rsidRPr="00AB00B8">
        <w:rPr>
          <w:bCs/>
          <w:noProof/>
        </w:rPr>
        <w:t>ΤΚ 2234, Λατσιά, Λευκωσία, Κύπρος</w:t>
      </w:r>
    </w:p>
    <w:p w:rsidR="00AB00B8" w:rsidRPr="00AB00B8" w:rsidRDefault="00AB00B8" w:rsidP="009043A8">
      <w:pPr>
        <w:rPr>
          <w:b/>
          <w:bCs/>
          <w:noProof/>
        </w:rPr>
      </w:pPr>
    </w:p>
    <w:p w:rsidR="009043A8" w:rsidRPr="00AB00B8" w:rsidRDefault="009043A8" w:rsidP="009043A8">
      <w:pPr>
        <w:rPr>
          <w:noProof/>
        </w:rPr>
      </w:pPr>
      <w:r>
        <w:rPr>
          <w:b/>
          <w:bCs/>
          <w:noProof/>
        </w:rPr>
        <w:t xml:space="preserve">Κάτοχος αδείας κυκλοφορία </w:t>
      </w:r>
      <w:r w:rsidR="00AB00B8">
        <w:rPr>
          <w:b/>
          <w:bCs/>
          <w:noProof/>
        </w:rPr>
        <w:t>στην Ελλάδα</w:t>
      </w:r>
      <w:r w:rsidR="00AB00B8" w:rsidRPr="00AB00B8">
        <w:rPr>
          <w:b/>
          <w:bCs/>
          <w:noProof/>
        </w:rPr>
        <w:t>:</w:t>
      </w:r>
    </w:p>
    <w:p w:rsidR="009043A8" w:rsidRDefault="009043A8" w:rsidP="009043A8">
      <w:pPr>
        <w:rPr>
          <w:noProof/>
        </w:rPr>
      </w:pPr>
    </w:p>
    <w:p w:rsidR="009043A8" w:rsidRPr="003947C0" w:rsidRDefault="009043A8" w:rsidP="009043A8">
      <w:pPr>
        <w:rPr>
          <w:b/>
        </w:rPr>
      </w:pPr>
      <w:r>
        <w:rPr>
          <w:b/>
          <w:lang w:val="en-US"/>
        </w:rPr>
        <w:t>ANGELINI</w:t>
      </w:r>
      <w:r w:rsidRPr="003947C0">
        <w:rPr>
          <w:b/>
        </w:rPr>
        <w:t xml:space="preserve"> </w:t>
      </w:r>
      <w:r>
        <w:rPr>
          <w:b/>
          <w:lang w:val="en-US"/>
        </w:rPr>
        <w:t>PHARMA</w:t>
      </w:r>
      <w:r w:rsidRPr="003947C0">
        <w:rPr>
          <w:b/>
        </w:rPr>
        <w:t xml:space="preserve"> </w:t>
      </w:r>
      <w:r>
        <w:rPr>
          <w:b/>
          <w:lang w:val="en-US"/>
        </w:rPr>
        <w:t>HELLAS</w:t>
      </w:r>
      <w:r w:rsidRPr="003947C0">
        <w:rPr>
          <w:b/>
        </w:rPr>
        <w:t xml:space="preserve"> </w:t>
      </w:r>
      <w:r>
        <w:rPr>
          <w:b/>
          <w:lang w:val="en-US"/>
        </w:rPr>
        <w:t>ABEE</w:t>
      </w:r>
      <w:r w:rsidRPr="003947C0">
        <w:rPr>
          <w:b/>
        </w:rPr>
        <w:t xml:space="preserve"> </w:t>
      </w:r>
      <w:r>
        <w:rPr>
          <w:b/>
        </w:rPr>
        <w:t>ΠΑΡΑΓΩΓΗΣ</w:t>
      </w:r>
      <w:r w:rsidRPr="003947C0">
        <w:rPr>
          <w:b/>
        </w:rPr>
        <w:t xml:space="preserve"> &amp; </w:t>
      </w:r>
      <w:r>
        <w:rPr>
          <w:b/>
        </w:rPr>
        <w:t>ΕΜΠΟΡΙΑΣ</w:t>
      </w:r>
      <w:r w:rsidRPr="003947C0">
        <w:rPr>
          <w:b/>
        </w:rPr>
        <w:t xml:space="preserve"> </w:t>
      </w:r>
      <w:r>
        <w:rPr>
          <w:b/>
        </w:rPr>
        <w:t>ΦΑΡΜΑΚΩΝ</w:t>
      </w:r>
    </w:p>
    <w:p w:rsidR="009043A8" w:rsidRDefault="009043A8" w:rsidP="009043A8">
      <w:pPr>
        <w:rPr>
          <w:b/>
        </w:rPr>
      </w:pPr>
      <w:proofErr w:type="spellStart"/>
      <w:r>
        <w:rPr>
          <w:b/>
        </w:rPr>
        <w:t>Αχαίας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Τροιζηνίας</w:t>
      </w:r>
      <w:proofErr w:type="spellEnd"/>
    </w:p>
    <w:p w:rsidR="009043A8" w:rsidRDefault="009043A8" w:rsidP="009043A8">
      <w:pPr>
        <w:rPr>
          <w:b/>
        </w:rPr>
      </w:pPr>
      <w:r>
        <w:rPr>
          <w:b/>
        </w:rPr>
        <w:t xml:space="preserve">14564 </w:t>
      </w:r>
      <w:proofErr w:type="spellStart"/>
      <w:r>
        <w:rPr>
          <w:b/>
        </w:rPr>
        <w:t>Νεα</w:t>
      </w:r>
      <w:proofErr w:type="spellEnd"/>
      <w:r>
        <w:rPr>
          <w:b/>
        </w:rPr>
        <w:t xml:space="preserve"> Κηφισιά </w:t>
      </w:r>
    </w:p>
    <w:p w:rsidR="009043A8" w:rsidRPr="00FD5CD7" w:rsidRDefault="009043A8" w:rsidP="009043A8">
      <w:proofErr w:type="spellStart"/>
      <w:r>
        <w:rPr>
          <w:b/>
        </w:rPr>
        <w:t>Τηλ</w:t>
      </w:r>
      <w:proofErr w:type="spellEnd"/>
      <w:r>
        <w:rPr>
          <w:b/>
        </w:rPr>
        <w:t xml:space="preserve"> 2106269200</w:t>
      </w:r>
    </w:p>
    <w:p w:rsidR="009043A8" w:rsidRPr="001C759E" w:rsidRDefault="009043A8" w:rsidP="009043A8">
      <w:pPr>
        <w:rPr>
          <w:b/>
        </w:rPr>
      </w:pPr>
    </w:p>
    <w:p w:rsidR="009043A8" w:rsidRDefault="009043A8" w:rsidP="009043A8"/>
    <w:p w:rsidR="009043A8" w:rsidRDefault="009043A8" w:rsidP="009043A8">
      <w:pPr>
        <w:rPr>
          <w:b/>
        </w:rPr>
      </w:pPr>
      <w:r w:rsidRPr="00672D41">
        <w:rPr>
          <w:b/>
        </w:rPr>
        <w:t>Παραγωγός:</w:t>
      </w:r>
    </w:p>
    <w:p w:rsidR="009043A8" w:rsidRDefault="009043A8" w:rsidP="009043A8">
      <w:pPr>
        <w:rPr>
          <w:b/>
        </w:rPr>
      </w:pPr>
      <w:r w:rsidRPr="00672D41">
        <w:rPr>
          <w:b/>
        </w:rPr>
        <w:t>Σκόνη μιας δόσης για πόσιμο υγρό</w:t>
      </w:r>
      <w:r>
        <w:rPr>
          <w:b/>
        </w:rPr>
        <w:t>:</w:t>
      </w:r>
    </w:p>
    <w:p w:rsidR="009043A8" w:rsidRDefault="009043A8" w:rsidP="009043A8">
      <w:pPr>
        <w:rPr>
          <w:lang w:val="en-US"/>
        </w:rPr>
      </w:pPr>
      <w:r w:rsidRPr="00657B6A">
        <w:rPr>
          <w:lang w:val="en-US"/>
        </w:rPr>
        <w:t xml:space="preserve">- </w:t>
      </w:r>
      <w:r w:rsidRPr="00672D41">
        <w:rPr>
          <w:lang w:val="en-US"/>
        </w:rPr>
        <w:t>FAMAR</w:t>
      </w:r>
      <w:r w:rsidRPr="00657B6A">
        <w:rPr>
          <w:lang w:val="en-US"/>
        </w:rPr>
        <w:t xml:space="preserve"> </w:t>
      </w:r>
      <w:r w:rsidRPr="00672D41">
        <w:rPr>
          <w:lang w:val="en-US"/>
        </w:rPr>
        <w:t>ORLEANS</w:t>
      </w:r>
      <w:r w:rsidRPr="00657B6A">
        <w:rPr>
          <w:lang w:val="en-US"/>
        </w:rPr>
        <w:t xml:space="preserve">, </w:t>
      </w:r>
      <w:r w:rsidRPr="00672D41">
        <w:t>Γαλλία</w:t>
      </w:r>
    </w:p>
    <w:p w:rsidR="002A79B8" w:rsidRDefault="00666978" w:rsidP="009043A8">
      <w:pPr>
        <w:rPr>
          <w:lang w:val="it-IT"/>
        </w:rPr>
      </w:pPr>
      <w:r>
        <w:rPr>
          <w:lang w:val="en-US"/>
        </w:rPr>
        <w:t xml:space="preserve">- FAMAR ORLEANS, ORLEANS, </w:t>
      </w:r>
      <w:r>
        <w:t>Γαλλία</w:t>
      </w:r>
    </w:p>
    <w:p w:rsidR="002A79B8" w:rsidRPr="00657B6A" w:rsidRDefault="00657B6A" w:rsidP="002A79B8">
      <w:pPr>
        <w:rPr>
          <w:lang w:val="en-US"/>
        </w:rPr>
      </w:pPr>
      <w:r>
        <w:rPr>
          <w:lang w:val="it-IT"/>
        </w:rPr>
        <w:t>-</w:t>
      </w:r>
      <w:r w:rsidR="002A79B8" w:rsidRPr="00657B6A">
        <w:rPr>
          <w:lang w:val="it-IT"/>
        </w:rPr>
        <w:t> </w:t>
      </w:r>
      <w:r w:rsidR="002A79B8" w:rsidRPr="00657B6A">
        <w:rPr>
          <w:lang w:val="en-US"/>
        </w:rPr>
        <w:t>LAMP SAN PROSPERO S.p.A.</w:t>
      </w:r>
    </w:p>
    <w:p w:rsidR="002A79B8" w:rsidRPr="00657B6A" w:rsidRDefault="002A79B8" w:rsidP="002A79B8">
      <w:pPr>
        <w:rPr>
          <w:lang w:val="en-US"/>
        </w:rPr>
      </w:pPr>
      <w:r w:rsidRPr="00657B6A">
        <w:rPr>
          <w:lang w:val="en-US"/>
        </w:rPr>
        <w:t xml:space="preserve">Via </w:t>
      </w:r>
      <w:proofErr w:type="spellStart"/>
      <w:proofErr w:type="gramStart"/>
      <w:r w:rsidRPr="00657B6A">
        <w:rPr>
          <w:lang w:val="en-US"/>
        </w:rPr>
        <w:t>della</w:t>
      </w:r>
      <w:proofErr w:type="spellEnd"/>
      <w:proofErr w:type="gramEnd"/>
      <w:r w:rsidRPr="00657B6A">
        <w:rPr>
          <w:lang w:val="en-US"/>
        </w:rPr>
        <w:t xml:space="preserve"> Pace 25/A,</w:t>
      </w:r>
    </w:p>
    <w:p w:rsidR="002A79B8" w:rsidRPr="00657B6A" w:rsidRDefault="002A79B8" w:rsidP="002A79B8">
      <w:pPr>
        <w:rPr>
          <w:lang w:val="en-US"/>
        </w:rPr>
      </w:pPr>
      <w:r w:rsidRPr="00657B6A">
        <w:rPr>
          <w:lang w:val="en-US"/>
        </w:rPr>
        <w:t xml:space="preserve">41030 San Prospero (MO) </w:t>
      </w:r>
    </w:p>
    <w:p w:rsidR="002A79B8" w:rsidRPr="00657B6A" w:rsidRDefault="002A79B8" w:rsidP="002A79B8">
      <w:pPr>
        <w:rPr>
          <w:lang w:val="en-US"/>
        </w:rPr>
      </w:pPr>
      <w:r w:rsidRPr="00657B6A">
        <w:t>Ιταλία</w:t>
      </w:r>
    </w:p>
    <w:p w:rsidR="002A79B8" w:rsidRPr="00657B6A" w:rsidRDefault="002A79B8" w:rsidP="002A79B8">
      <w:pPr>
        <w:jc w:val="both"/>
        <w:rPr>
          <w:lang w:val="en-US"/>
        </w:rPr>
      </w:pPr>
    </w:p>
    <w:p w:rsidR="002A79B8" w:rsidRPr="00657B6A" w:rsidRDefault="002A79B8" w:rsidP="002A79B8">
      <w:pPr>
        <w:rPr>
          <w:lang w:val="en-US"/>
        </w:rPr>
      </w:pPr>
      <w:r w:rsidRPr="00657B6A">
        <w:rPr>
          <w:lang w:val="en-US"/>
        </w:rPr>
        <w:t>A.C.R.A.F. S.p.A.</w:t>
      </w:r>
    </w:p>
    <w:p w:rsidR="002A79B8" w:rsidRPr="00657B6A" w:rsidRDefault="002A79B8" w:rsidP="002A79B8">
      <w:pPr>
        <w:rPr>
          <w:lang w:val="en-US"/>
        </w:rPr>
      </w:pPr>
      <w:r w:rsidRPr="00657B6A">
        <w:rPr>
          <w:lang w:val="en-US"/>
        </w:rPr>
        <w:t xml:space="preserve">Via </w:t>
      </w:r>
      <w:proofErr w:type="spellStart"/>
      <w:r w:rsidRPr="00657B6A">
        <w:rPr>
          <w:lang w:val="en-US"/>
        </w:rPr>
        <w:t>Vecchia</w:t>
      </w:r>
      <w:proofErr w:type="spellEnd"/>
      <w:r w:rsidRPr="00657B6A">
        <w:rPr>
          <w:lang w:val="en-US"/>
        </w:rPr>
        <w:t xml:space="preserve"> </w:t>
      </w:r>
      <w:proofErr w:type="gramStart"/>
      <w:r w:rsidRPr="00657B6A">
        <w:rPr>
          <w:lang w:val="en-US"/>
        </w:rPr>
        <w:t>del</w:t>
      </w:r>
      <w:proofErr w:type="gramEnd"/>
      <w:r w:rsidRPr="00657B6A">
        <w:rPr>
          <w:lang w:val="en-US"/>
        </w:rPr>
        <w:t xml:space="preserve"> Pinocchio, 22</w:t>
      </w:r>
    </w:p>
    <w:p w:rsidR="002A79B8" w:rsidRPr="00657B6A" w:rsidRDefault="002A79B8" w:rsidP="002A79B8">
      <w:pPr>
        <w:rPr>
          <w:lang w:val="en-US"/>
        </w:rPr>
      </w:pPr>
      <w:r w:rsidRPr="00657B6A">
        <w:rPr>
          <w:lang w:val="en-US"/>
        </w:rPr>
        <w:t xml:space="preserve">60131 Ancona (AN) </w:t>
      </w:r>
    </w:p>
    <w:p w:rsidR="002A79B8" w:rsidRPr="00657B6A" w:rsidRDefault="002A79B8" w:rsidP="002A79B8">
      <w:r w:rsidRPr="00657B6A">
        <w:t>Ιταλία</w:t>
      </w:r>
    </w:p>
    <w:p w:rsidR="002A79B8" w:rsidRDefault="002A79B8" w:rsidP="009043A8">
      <w:pPr>
        <w:rPr>
          <w:lang w:val="it-IT"/>
        </w:rPr>
      </w:pPr>
    </w:p>
    <w:p w:rsidR="002A79B8" w:rsidRDefault="002A79B8" w:rsidP="009043A8">
      <w:pPr>
        <w:rPr>
          <w:lang w:val="it-IT"/>
        </w:rPr>
      </w:pPr>
    </w:p>
    <w:p w:rsidR="002A79B8" w:rsidRPr="00657B6A" w:rsidRDefault="002A79B8" w:rsidP="009043A8">
      <w:pPr>
        <w:rPr>
          <w:lang w:val="it-IT"/>
        </w:rPr>
      </w:pPr>
    </w:p>
    <w:p w:rsidR="009043A8" w:rsidRPr="00666978" w:rsidRDefault="009043A8" w:rsidP="009043A8">
      <w:pPr>
        <w:rPr>
          <w:noProof/>
        </w:rPr>
      </w:pPr>
    </w:p>
    <w:p w:rsidR="009043A8" w:rsidRPr="001063F8" w:rsidRDefault="009043A8" w:rsidP="009043A8">
      <w:pPr>
        <w:rPr>
          <w:noProof/>
        </w:rPr>
      </w:pPr>
      <w:r>
        <w:rPr>
          <w:noProof/>
        </w:rPr>
        <w:t>Για οποιαδήποτε πληροφορία σχετικά με το παρόν φαρμακευτικό προϊόν, παρακαλείστε να απευθυνθείτε στον τοπικό αντιπρόσωπο του κατόχου της άδειας κυκλοφορίας.</w:t>
      </w:r>
    </w:p>
    <w:p w:rsidR="009043A8" w:rsidRPr="001063F8" w:rsidRDefault="009043A8" w:rsidP="009043A8">
      <w:pPr>
        <w:rPr>
          <w:noProof/>
        </w:rPr>
      </w:pPr>
    </w:p>
    <w:p w:rsidR="009043A8" w:rsidRDefault="009043A8" w:rsidP="009043A8">
      <w:pPr>
        <w:rPr>
          <w:noProof/>
        </w:rPr>
      </w:pPr>
      <w:r>
        <w:rPr>
          <w:b/>
          <w:noProof/>
        </w:rPr>
        <w:t xml:space="preserve">Το παρόν φύλλο οδηγιών χρήσης εγκρίθηκε για τελευταία φορά στις {ημερομηνία} </w:t>
      </w:r>
    </w:p>
    <w:sectPr w:rsidR="009043A8">
      <w:footerReference w:type="default" r:id="rId11"/>
      <w:footerReference w:type="first" r:id="rId12"/>
      <w:endnotePr>
        <w:numFmt w:val="decimal"/>
      </w:endnotePr>
      <w:pgSz w:w="11896" w:h="16834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ABE" w:rsidRDefault="00A41ABE">
      <w:r>
        <w:separator/>
      </w:r>
    </w:p>
  </w:endnote>
  <w:endnote w:type="continuationSeparator" w:id="0">
    <w:p w:rsidR="00A41ABE" w:rsidRDefault="00A4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lasArial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abonGreek">
    <w:altName w:val="Symbol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0C" w:rsidRDefault="007B6F1D">
    <w:pPr>
      <w:pStyle w:val="a4"/>
      <w:tabs>
        <w:tab w:val="clear" w:pos="4153"/>
        <w:tab w:val="clear" w:pos="8306"/>
        <w:tab w:val="center" w:pos="4536"/>
        <w:tab w:val="center" w:pos="8930"/>
      </w:tabs>
      <w:jc w:val="center"/>
      <w:rPr>
        <w:rFonts w:ascii="Helvetica" w:hAnsi="Helvetica"/>
        <w:sz w:val="16"/>
        <w:lang w:val="fr-FR"/>
      </w:rPr>
    </w:pPr>
    <w:r>
      <w:rPr>
        <w:rFonts w:ascii="Helvetica" w:hAnsi="Helvetica"/>
        <w:sz w:val="16"/>
        <w:lang w:val="fr-FR"/>
      </w:rPr>
      <w:fldChar w:fldCharType="begin"/>
    </w:r>
    <w:r>
      <w:rPr>
        <w:rFonts w:ascii="Helvetica" w:hAnsi="Helvetica"/>
        <w:sz w:val="16"/>
        <w:lang w:val="fr-FR"/>
      </w:rPr>
      <w:instrText xml:space="preserve">PAGE  </w:instrText>
    </w:r>
    <w:r>
      <w:rPr>
        <w:rFonts w:ascii="Helvetica" w:hAnsi="Helvetica"/>
        <w:sz w:val="16"/>
        <w:lang w:val="fr-FR"/>
      </w:rPr>
      <w:fldChar w:fldCharType="separate"/>
    </w:r>
    <w:r w:rsidR="002F3271">
      <w:rPr>
        <w:rFonts w:ascii="Helvetica" w:hAnsi="Helvetica"/>
        <w:noProof/>
        <w:sz w:val="16"/>
        <w:lang w:val="fr-FR"/>
      </w:rPr>
      <w:t>6</w:t>
    </w:r>
    <w:r>
      <w:rPr>
        <w:rFonts w:ascii="Helvetica" w:hAnsi="Helvetica"/>
        <w:sz w:val="16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0C" w:rsidRDefault="007B6F1D">
    <w:pPr>
      <w:pStyle w:val="a4"/>
      <w:tabs>
        <w:tab w:val="clear" w:pos="4153"/>
        <w:tab w:val="clear" w:pos="8306"/>
        <w:tab w:val="center" w:pos="4536"/>
        <w:tab w:val="center" w:pos="8930"/>
      </w:tabs>
      <w:jc w:val="center"/>
      <w:rPr>
        <w:rFonts w:ascii="Helvetica" w:hAnsi="Helvetica"/>
        <w:sz w:val="16"/>
        <w:lang w:val="fr-FR"/>
      </w:rPr>
    </w:pPr>
    <w:r>
      <w:rPr>
        <w:rFonts w:ascii="Helvetica" w:hAnsi="Helvetica"/>
        <w:sz w:val="16"/>
        <w:lang w:val="fr-FR"/>
      </w:rPr>
      <w:fldChar w:fldCharType="begin"/>
    </w:r>
    <w:r>
      <w:rPr>
        <w:rFonts w:ascii="Helvetica" w:hAnsi="Helvetica"/>
        <w:sz w:val="16"/>
        <w:lang w:val="fr-FR"/>
      </w:rPr>
      <w:instrText xml:space="preserve">PAGE  </w:instrText>
    </w:r>
    <w:r>
      <w:rPr>
        <w:rFonts w:ascii="Helvetica" w:hAnsi="Helvetica"/>
        <w:sz w:val="16"/>
        <w:lang w:val="fr-FR"/>
      </w:rPr>
      <w:fldChar w:fldCharType="separate"/>
    </w:r>
    <w:r w:rsidR="002F3271">
      <w:rPr>
        <w:rFonts w:ascii="Helvetica" w:hAnsi="Helvetica"/>
        <w:noProof/>
        <w:sz w:val="16"/>
        <w:lang w:val="fr-FR"/>
      </w:rPr>
      <w:t>1</w:t>
    </w:r>
    <w:r>
      <w:rPr>
        <w:rFonts w:ascii="Helvetica" w:hAnsi="Helvetica"/>
        <w:sz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ABE" w:rsidRDefault="00A41ABE">
      <w:r>
        <w:separator/>
      </w:r>
    </w:p>
  </w:footnote>
  <w:footnote w:type="continuationSeparator" w:id="0">
    <w:p w:rsidR="00A41ABE" w:rsidRDefault="00A41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47BF0"/>
    <w:multiLevelType w:val="hybridMultilevel"/>
    <w:tmpl w:val="7C9E3D26"/>
    <w:lvl w:ilvl="0" w:tplc="91AC1582">
      <w:start w:val="6"/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9C61B5"/>
    <w:multiLevelType w:val="hybridMultilevel"/>
    <w:tmpl w:val="314236EC"/>
    <w:lvl w:ilvl="0" w:tplc="9F90038A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A8"/>
    <w:rsid w:val="00000043"/>
    <w:rsid w:val="0000324D"/>
    <w:rsid w:val="000121C3"/>
    <w:rsid w:val="000213C0"/>
    <w:rsid w:val="000266F4"/>
    <w:rsid w:val="00030005"/>
    <w:rsid w:val="00031054"/>
    <w:rsid w:val="00032256"/>
    <w:rsid w:val="000336DD"/>
    <w:rsid w:val="0004743D"/>
    <w:rsid w:val="00050D7D"/>
    <w:rsid w:val="00051606"/>
    <w:rsid w:val="00053B54"/>
    <w:rsid w:val="0006102E"/>
    <w:rsid w:val="000719F8"/>
    <w:rsid w:val="0007265F"/>
    <w:rsid w:val="0007272A"/>
    <w:rsid w:val="00072BA1"/>
    <w:rsid w:val="00076D68"/>
    <w:rsid w:val="00083F08"/>
    <w:rsid w:val="00092F03"/>
    <w:rsid w:val="0009744B"/>
    <w:rsid w:val="000B603E"/>
    <w:rsid w:val="000C691E"/>
    <w:rsid w:val="000D571F"/>
    <w:rsid w:val="000E2169"/>
    <w:rsid w:val="000E43BC"/>
    <w:rsid w:val="000E59F7"/>
    <w:rsid w:val="000F4AE5"/>
    <w:rsid w:val="000F5531"/>
    <w:rsid w:val="00107D3C"/>
    <w:rsid w:val="00112D8F"/>
    <w:rsid w:val="00112DE3"/>
    <w:rsid w:val="00113960"/>
    <w:rsid w:val="001160B8"/>
    <w:rsid w:val="00122CD5"/>
    <w:rsid w:val="00124DC1"/>
    <w:rsid w:val="0012529D"/>
    <w:rsid w:val="0012673F"/>
    <w:rsid w:val="001273DA"/>
    <w:rsid w:val="00130A48"/>
    <w:rsid w:val="00134A65"/>
    <w:rsid w:val="001411B9"/>
    <w:rsid w:val="00142365"/>
    <w:rsid w:val="00150C90"/>
    <w:rsid w:val="00152B40"/>
    <w:rsid w:val="001543D5"/>
    <w:rsid w:val="0016735B"/>
    <w:rsid w:val="00167817"/>
    <w:rsid w:val="00172392"/>
    <w:rsid w:val="00172F44"/>
    <w:rsid w:val="0017524A"/>
    <w:rsid w:val="0018157F"/>
    <w:rsid w:val="001840F5"/>
    <w:rsid w:val="001954B3"/>
    <w:rsid w:val="001B016E"/>
    <w:rsid w:val="001B2992"/>
    <w:rsid w:val="001B3AB4"/>
    <w:rsid w:val="001C236A"/>
    <w:rsid w:val="001C72E4"/>
    <w:rsid w:val="001D011C"/>
    <w:rsid w:val="001E7F79"/>
    <w:rsid w:val="001F71B3"/>
    <w:rsid w:val="00215282"/>
    <w:rsid w:val="002162B2"/>
    <w:rsid w:val="002232B1"/>
    <w:rsid w:val="00233844"/>
    <w:rsid w:val="00244419"/>
    <w:rsid w:val="00244BD9"/>
    <w:rsid w:val="00245595"/>
    <w:rsid w:val="00246217"/>
    <w:rsid w:val="00251262"/>
    <w:rsid w:val="00256B81"/>
    <w:rsid w:val="00260052"/>
    <w:rsid w:val="00265C28"/>
    <w:rsid w:val="0026788F"/>
    <w:rsid w:val="00273E46"/>
    <w:rsid w:val="00284570"/>
    <w:rsid w:val="002853A2"/>
    <w:rsid w:val="00285EAA"/>
    <w:rsid w:val="00287913"/>
    <w:rsid w:val="002A7927"/>
    <w:rsid w:val="002A79B8"/>
    <w:rsid w:val="002C1092"/>
    <w:rsid w:val="002D3EA2"/>
    <w:rsid w:val="002F1B8B"/>
    <w:rsid w:val="002F3271"/>
    <w:rsid w:val="002F340D"/>
    <w:rsid w:val="002F3595"/>
    <w:rsid w:val="002F7167"/>
    <w:rsid w:val="00300E6A"/>
    <w:rsid w:val="00301D91"/>
    <w:rsid w:val="00302DB9"/>
    <w:rsid w:val="00315FCC"/>
    <w:rsid w:val="00330A64"/>
    <w:rsid w:val="00332BAB"/>
    <w:rsid w:val="00334D70"/>
    <w:rsid w:val="00341D10"/>
    <w:rsid w:val="003545A0"/>
    <w:rsid w:val="003551DF"/>
    <w:rsid w:val="00360CD1"/>
    <w:rsid w:val="00360EF6"/>
    <w:rsid w:val="00370BBE"/>
    <w:rsid w:val="00383B0A"/>
    <w:rsid w:val="003857DD"/>
    <w:rsid w:val="00390E3D"/>
    <w:rsid w:val="00394FC8"/>
    <w:rsid w:val="0039590B"/>
    <w:rsid w:val="00396D15"/>
    <w:rsid w:val="003A7D25"/>
    <w:rsid w:val="003A7FB4"/>
    <w:rsid w:val="003B2EF7"/>
    <w:rsid w:val="003B37D4"/>
    <w:rsid w:val="003C28F0"/>
    <w:rsid w:val="003D04FA"/>
    <w:rsid w:val="003D1C3A"/>
    <w:rsid w:val="003D50BD"/>
    <w:rsid w:val="003D57E6"/>
    <w:rsid w:val="003E2104"/>
    <w:rsid w:val="003E2CA9"/>
    <w:rsid w:val="00407905"/>
    <w:rsid w:val="00426034"/>
    <w:rsid w:val="004301DF"/>
    <w:rsid w:val="00431B90"/>
    <w:rsid w:val="00431F3B"/>
    <w:rsid w:val="00434203"/>
    <w:rsid w:val="00435DFA"/>
    <w:rsid w:val="004427DE"/>
    <w:rsid w:val="00453C8A"/>
    <w:rsid w:val="004606AF"/>
    <w:rsid w:val="00460721"/>
    <w:rsid w:val="00472D19"/>
    <w:rsid w:val="00483C11"/>
    <w:rsid w:val="00487479"/>
    <w:rsid w:val="0049151E"/>
    <w:rsid w:val="00497784"/>
    <w:rsid w:val="004A760E"/>
    <w:rsid w:val="004C66B1"/>
    <w:rsid w:val="004D23D1"/>
    <w:rsid w:val="004D3A1C"/>
    <w:rsid w:val="004E0432"/>
    <w:rsid w:val="004E0F1F"/>
    <w:rsid w:val="004E1018"/>
    <w:rsid w:val="004E20E5"/>
    <w:rsid w:val="004E658F"/>
    <w:rsid w:val="004F02C8"/>
    <w:rsid w:val="00513E56"/>
    <w:rsid w:val="005152EF"/>
    <w:rsid w:val="00517199"/>
    <w:rsid w:val="005304D4"/>
    <w:rsid w:val="005372F5"/>
    <w:rsid w:val="005410FC"/>
    <w:rsid w:val="005430F3"/>
    <w:rsid w:val="00543101"/>
    <w:rsid w:val="005564C3"/>
    <w:rsid w:val="00561844"/>
    <w:rsid w:val="005715DC"/>
    <w:rsid w:val="0057418A"/>
    <w:rsid w:val="00576F86"/>
    <w:rsid w:val="00583144"/>
    <w:rsid w:val="0058418F"/>
    <w:rsid w:val="0058611A"/>
    <w:rsid w:val="00591188"/>
    <w:rsid w:val="005A03C6"/>
    <w:rsid w:val="005B44E3"/>
    <w:rsid w:val="005C2D01"/>
    <w:rsid w:val="005C5EA1"/>
    <w:rsid w:val="005D4592"/>
    <w:rsid w:val="005D7BAF"/>
    <w:rsid w:val="005F68EA"/>
    <w:rsid w:val="005F6CD7"/>
    <w:rsid w:val="00615B57"/>
    <w:rsid w:val="006161F1"/>
    <w:rsid w:val="0062400E"/>
    <w:rsid w:val="00626E38"/>
    <w:rsid w:val="00627BD7"/>
    <w:rsid w:val="00630277"/>
    <w:rsid w:val="0063384D"/>
    <w:rsid w:val="006350CE"/>
    <w:rsid w:val="00635E17"/>
    <w:rsid w:val="00657B6A"/>
    <w:rsid w:val="0066000D"/>
    <w:rsid w:val="00666978"/>
    <w:rsid w:val="00666982"/>
    <w:rsid w:val="00672525"/>
    <w:rsid w:val="006805FF"/>
    <w:rsid w:val="00690909"/>
    <w:rsid w:val="00694A22"/>
    <w:rsid w:val="00696B4C"/>
    <w:rsid w:val="00696BDF"/>
    <w:rsid w:val="006978AA"/>
    <w:rsid w:val="006A395E"/>
    <w:rsid w:val="006A706B"/>
    <w:rsid w:val="006B304F"/>
    <w:rsid w:val="006B72CC"/>
    <w:rsid w:val="006C09AE"/>
    <w:rsid w:val="006C24A9"/>
    <w:rsid w:val="006C6071"/>
    <w:rsid w:val="006C6B61"/>
    <w:rsid w:val="006F2FFD"/>
    <w:rsid w:val="00703D9F"/>
    <w:rsid w:val="007055BB"/>
    <w:rsid w:val="0071341B"/>
    <w:rsid w:val="00721D86"/>
    <w:rsid w:val="007275E9"/>
    <w:rsid w:val="00730E0D"/>
    <w:rsid w:val="00752300"/>
    <w:rsid w:val="007568E3"/>
    <w:rsid w:val="007617B7"/>
    <w:rsid w:val="0076355D"/>
    <w:rsid w:val="00780BEA"/>
    <w:rsid w:val="007910DE"/>
    <w:rsid w:val="007942F3"/>
    <w:rsid w:val="00795EBF"/>
    <w:rsid w:val="007A33C0"/>
    <w:rsid w:val="007A5605"/>
    <w:rsid w:val="007A5E0C"/>
    <w:rsid w:val="007A7016"/>
    <w:rsid w:val="007B6F1D"/>
    <w:rsid w:val="007C58A1"/>
    <w:rsid w:val="007D21E7"/>
    <w:rsid w:val="007D4B67"/>
    <w:rsid w:val="007D4CD1"/>
    <w:rsid w:val="007E0640"/>
    <w:rsid w:val="007E0AAF"/>
    <w:rsid w:val="007E3C9E"/>
    <w:rsid w:val="00803D44"/>
    <w:rsid w:val="00810D91"/>
    <w:rsid w:val="008152B4"/>
    <w:rsid w:val="00822E99"/>
    <w:rsid w:val="00827531"/>
    <w:rsid w:val="0084170A"/>
    <w:rsid w:val="008439FC"/>
    <w:rsid w:val="00844028"/>
    <w:rsid w:val="00854705"/>
    <w:rsid w:val="008601D2"/>
    <w:rsid w:val="0086242A"/>
    <w:rsid w:val="0086592C"/>
    <w:rsid w:val="008679CD"/>
    <w:rsid w:val="00872570"/>
    <w:rsid w:val="0087458D"/>
    <w:rsid w:val="00880C4B"/>
    <w:rsid w:val="00885765"/>
    <w:rsid w:val="00887AF5"/>
    <w:rsid w:val="00891700"/>
    <w:rsid w:val="00891C40"/>
    <w:rsid w:val="008934C4"/>
    <w:rsid w:val="0089547D"/>
    <w:rsid w:val="008A1887"/>
    <w:rsid w:val="008A5F53"/>
    <w:rsid w:val="008B6F8E"/>
    <w:rsid w:val="008D3752"/>
    <w:rsid w:val="008D5037"/>
    <w:rsid w:val="008D759E"/>
    <w:rsid w:val="008E29CF"/>
    <w:rsid w:val="008E51A4"/>
    <w:rsid w:val="008E68F1"/>
    <w:rsid w:val="008F0A9B"/>
    <w:rsid w:val="008F3921"/>
    <w:rsid w:val="008F3FA8"/>
    <w:rsid w:val="009043A8"/>
    <w:rsid w:val="00911E4F"/>
    <w:rsid w:val="00913221"/>
    <w:rsid w:val="009135B6"/>
    <w:rsid w:val="00917907"/>
    <w:rsid w:val="00917BCF"/>
    <w:rsid w:val="00923D63"/>
    <w:rsid w:val="00932AEA"/>
    <w:rsid w:val="009438D9"/>
    <w:rsid w:val="00960D72"/>
    <w:rsid w:val="009661E6"/>
    <w:rsid w:val="00980FDF"/>
    <w:rsid w:val="0099395C"/>
    <w:rsid w:val="009A37AC"/>
    <w:rsid w:val="009A5D5F"/>
    <w:rsid w:val="009A649D"/>
    <w:rsid w:val="009B4118"/>
    <w:rsid w:val="009B69F3"/>
    <w:rsid w:val="009C1A40"/>
    <w:rsid w:val="009C22E4"/>
    <w:rsid w:val="009C721A"/>
    <w:rsid w:val="009D055F"/>
    <w:rsid w:val="009D19FE"/>
    <w:rsid w:val="009F679D"/>
    <w:rsid w:val="009F748F"/>
    <w:rsid w:val="00A01484"/>
    <w:rsid w:val="00A01C7B"/>
    <w:rsid w:val="00A0312B"/>
    <w:rsid w:val="00A113C4"/>
    <w:rsid w:val="00A12EE0"/>
    <w:rsid w:val="00A15355"/>
    <w:rsid w:val="00A1765C"/>
    <w:rsid w:val="00A178E8"/>
    <w:rsid w:val="00A22432"/>
    <w:rsid w:val="00A22F1A"/>
    <w:rsid w:val="00A41ABE"/>
    <w:rsid w:val="00A420F6"/>
    <w:rsid w:val="00A52A74"/>
    <w:rsid w:val="00A53ACF"/>
    <w:rsid w:val="00A61BD3"/>
    <w:rsid w:val="00A62553"/>
    <w:rsid w:val="00A67103"/>
    <w:rsid w:val="00A72EEE"/>
    <w:rsid w:val="00A7355E"/>
    <w:rsid w:val="00A821F3"/>
    <w:rsid w:val="00A86D03"/>
    <w:rsid w:val="00A910D0"/>
    <w:rsid w:val="00A927F9"/>
    <w:rsid w:val="00A97DC3"/>
    <w:rsid w:val="00AA2905"/>
    <w:rsid w:val="00AA40AC"/>
    <w:rsid w:val="00AA5E9E"/>
    <w:rsid w:val="00AB00B8"/>
    <w:rsid w:val="00AB49FE"/>
    <w:rsid w:val="00AB6858"/>
    <w:rsid w:val="00AC1D18"/>
    <w:rsid w:val="00AC22A4"/>
    <w:rsid w:val="00AC2B6D"/>
    <w:rsid w:val="00AC3160"/>
    <w:rsid w:val="00AC3E7F"/>
    <w:rsid w:val="00AC7321"/>
    <w:rsid w:val="00AD1A55"/>
    <w:rsid w:val="00AD3C96"/>
    <w:rsid w:val="00AE11A6"/>
    <w:rsid w:val="00AE2A8D"/>
    <w:rsid w:val="00AE5A8B"/>
    <w:rsid w:val="00AF5798"/>
    <w:rsid w:val="00AF7020"/>
    <w:rsid w:val="00B037C2"/>
    <w:rsid w:val="00B05912"/>
    <w:rsid w:val="00B05ED0"/>
    <w:rsid w:val="00B065BA"/>
    <w:rsid w:val="00B12A92"/>
    <w:rsid w:val="00B14890"/>
    <w:rsid w:val="00B23537"/>
    <w:rsid w:val="00B264F6"/>
    <w:rsid w:val="00B432EE"/>
    <w:rsid w:val="00B4524F"/>
    <w:rsid w:val="00B60C09"/>
    <w:rsid w:val="00B62AD4"/>
    <w:rsid w:val="00B65359"/>
    <w:rsid w:val="00B91747"/>
    <w:rsid w:val="00BB1CD9"/>
    <w:rsid w:val="00BB4520"/>
    <w:rsid w:val="00BC17E0"/>
    <w:rsid w:val="00BC2553"/>
    <w:rsid w:val="00BC604A"/>
    <w:rsid w:val="00BD383F"/>
    <w:rsid w:val="00BD47DF"/>
    <w:rsid w:val="00BD7F56"/>
    <w:rsid w:val="00BE20F2"/>
    <w:rsid w:val="00BE6765"/>
    <w:rsid w:val="00BF29F4"/>
    <w:rsid w:val="00BF32CC"/>
    <w:rsid w:val="00C0163A"/>
    <w:rsid w:val="00C02F3D"/>
    <w:rsid w:val="00C03C46"/>
    <w:rsid w:val="00C226F9"/>
    <w:rsid w:val="00C27B10"/>
    <w:rsid w:val="00C34990"/>
    <w:rsid w:val="00C56078"/>
    <w:rsid w:val="00C60666"/>
    <w:rsid w:val="00C719FF"/>
    <w:rsid w:val="00C84B9A"/>
    <w:rsid w:val="00C8500D"/>
    <w:rsid w:val="00C85164"/>
    <w:rsid w:val="00C906ED"/>
    <w:rsid w:val="00C92DB5"/>
    <w:rsid w:val="00C9352F"/>
    <w:rsid w:val="00C94CA9"/>
    <w:rsid w:val="00C9788B"/>
    <w:rsid w:val="00CA186F"/>
    <w:rsid w:val="00CA1EC3"/>
    <w:rsid w:val="00CA543E"/>
    <w:rsid w:val="00CA6D6B"/>
    <w:rsid w:val="00CB1283"/>
    <w:rsid w:val="00CB1AB5"/>
    <w:rsid w:val="00CC1954"/>
    <w:rsid w:val="00CD3CC3"/>
    <w:rsid w:val="00CE346F"/>
    <w:rsid w:val="00CE5D17"/>
    <w:rsid w:val="00CF48C1"/>
    <w:rsid w:val="00D008E2"/>
    <w:rsid w:val="00D020D5"/>
    <w:rsid w:val="00D0665E"/>
    <w:rsid w:val="00D07F6F"/>
    <w:rsid w:val="00D13CEB"/>
    <w:rsid w:val="00D17B65"/>
    <w:rsid w:val="00D223D2"/>
    <w:rsid w:val="00D2289B"/>
    <w:rsid w:val="00D318B2"/>
    <w:rsid w:val="00D3250D"/>
    <w:rsid w:val="00D44FE0"/>
    <w:rsid w:val="00D54013"/>
    <w:rsid w:val="00D5784C"/>
    <w:rsid w:val="00D607B1"/>
    <w:rsid w:val="00D77BE1"/>
    <w:rsid w:val="00D80669"/>
    <w:rsid w:val="00D94744"/>
    <w:rsid w:val="00DA4E83"/>
    <w:rsid w:val="00DB2A0C"/>
    <w:rsid w:val="00DB620E"/>
    <w:rsid w:val="00DC2373"/>
    <w:rsid w:val="00DE02BA"/>
    <w:rsid w:val="00DE174B"/>
    <w:rsid w:val="00DE29CB"/>
    <w:rsid w:val="00DE434E"/>
    <w:rsid w:val="00DE77AF"/>
    <w:rsid w:val="00DF17F5"/>
    <w:rsid w:val="00E1389D"/>
    <w:rsid w:val="00E27601"/>
    <w:rsid w:val="00E32FA2"/>
    <w:rsid w:val="00E34177"/>
    <w:rsid w:val="00E413A6"/>
    <w:rsid w:val="00E4576C"/>
    <w:rsid w:val="00E50545"/>
    <w:rsid w:val="00E5214C"/>
    <w:rsid w:val="00E522B4"/>
    <w:rsid w:val="00E54417"/>
    <w:rsid w:val="00E6289D"/>
    <w:rsid w:val="00E8267E"/>
    <w:rsid w:val="00E87114"/>
    <w:rsid w:val="00E92687"/>
    <w:rsid w:val="00EA0165"/>
    <w:rsid w:val="00EA1372"/>
    <w:rsid w:val="00EA1667"/>
    <w:rsid w:val="00EA48AF"/>
    <w:rsid w:val="00EC2157"/>
    <w:rsid w:val="00EC5F67"/>
    <w:rsid w:val="00EC77FA"/>
    <w:rsid w:val="00ED1D5B"/>
    <w:rsid w:val="00EE194D"/>
    <w:rsid w:val="00EE6EF9"/>
    <w:rsid w:val="00EF04DB"/>
    <w:rsid w:val="00EF4431"/>
    <w:rsid w:val="00F05F96"/>
    <w:rsid w:val="00F12A1B"/>
    <w:rsid w:val="00F133E5"/>
    <w:rsid w:val="00F16265"/>
    <w:rsid w:val="00F2562A"/>
    <w:rsid w:val="00F313D5"/>
    <w:rsid w:val="00F47200"/>
    <w:rsid w:val="00F6171E"/>
    <w:rsid w:val="00F74BFA"/>
    <w:rsid w:val="00F828F7"/>
    <w:rsid w:val="00FA1182"/>
    <w:rsid w:val="00FA3981"/>
    <w:rsid w:val="00FA760A"/>
    <w:rsid w:val="00FB43BB"/>
    <w:rsid w:val="00FB7D62"/>
    <w:rsid w:val="00FC766D"/>
    <w:rsid w:val="00FD51F5"/>
    <w:rsid w:val="00FD5CD8"/>
    <w:rsid w:val="00FE073E"/>
    <w:rsid w:val="00FF2E1D"/>
    <w:rsid w:val="00FF3030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A8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043A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9043A8"/>
    <w:rPr>
      <w:rFonts w:ascii="Times New Roman" w:eastAsia="Times New Roman" w:hAnsi="Times New Roman" w:cs="Times New Roman"/>
      <w:szCs w:val="20"/>
      <w:lang w:val="el-GR"/>
    </w:rPr>
  </w:style>
  <w:style w:type="paragraph" w:styleId="a4">
    <w:name w:val="footer"/>
    <w:basedOn w:val="a"/>
    <w:link w:val="Char0"/>
    <w:rsid w:val="009043A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9043A8"/>
    <w:rPr>
      <w:rFonts w:ascii="Times New Roman" w:eastAsia="Times New Roman" w:hAnsi="Times New Roman" w:cs="Times New Roman"/>
      <w:szCs w:val="20"/>
      <w:lang w:val="el-GR"/>
    </w:rPr>
  </w:style>
  <w:style w:type="paragraph" w:styleId="a5">
    <w:name w:val="Body Text"/>
    <w:basedOn w:val="a"/>
    <w:link w:val="Char1"/>
    <w:rsid w:val="009043A8"/>
    <w:pPr>
      <w:widowControl/>
      <w:spacing w:after="120"/>
    </w:pPr>
    <w:rPr>
      <w:rFonts w:ascii="HellasArial" w:hAnsi="HellasArial"/>
      <w:sz w:val="24"/>
      <w:szCs w:val="24"/>
      <w:lang w:val="en-US"/>
    </w:rPr>
  </w:style>
  <w:style w:type="character" w:customStyle="1" w:styleId="Char1">
    <w:name w:val="Σώμα κειμένου Char"/>
    <w:basedOn w:val="a0"/>
    <w:link w:val="a5"/>
    <w:rsid w:val="009043A8"/>
    <w:rPr>
      <w:rFonts w:ascii="HellasArial" w:eastAsia="Times New Roman" w:hAnsi="HellasArial" w:cs="Times New Roman"/>
      <w:sz w:val="24"/>
      <w:szCs w:val="24"/>
    </w:rPr>
  </w:style>
  <w:style w:type="paragraph" w:customStyle="1" w:styleId="Text">
    <w:name w:val="Text"/>
    <w:basedOn w:val="a"/>
    <w:link w:val="TextChar"/>
    <w:rsid w:val="009043A8"/>
    <w:pPr>
      <w:widowControl/>
      <w:spacing w:before="120"/>
      <w:jc w:val="both"/>
    </w:pPr>
    <w:rPr>
      <w:rFonts w:ascii="HellasArial" w:eastAsia="MS Mincho" w:hAnsi="HellasArial"/>
      <w:sz w:val="24"/>
      <w:szCs w:val="24"/>
      <w:lang w:val="en-US"/>
    </w:rPr>
  </w:style>
  <w:style w:type="character" w:customStyle="1" w:styleId="TextChar">
    <w:name w:val="Text Char"/>
    <w:link w:val="Text"/>
    <w:rsid w:val="009043A8"/>
    <w:rPr>
      <w:rFonts w:ascii="HellasArial" w:eastAsia="MS Mincho" w:hAnsi="HellasArial" w:cs="Times New Roman"/>
      <w:sz w:val="24"/>
      <w:szCs w:val="24"/>
    </w:rPr>
  </w:style>
  <w:style w:type="table" w:styleId="a6">
    <w:name w:val="Table Grid"/>
    <w:basedOn w:val="a1"/>
    <w:uiPriority w:val="59"/>
    <w:rsid w:val="00904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9043A8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9043A8"/>
    <w:rPr>
      <w:rFonts w:ascii="Tahoma" w:eastAsia="Times New Roman" w:hAnsi="Tahoma" w:cs="Tahoma"/>
      <w:sz w:val="16"/>
      <w:szCs w:val="16"/>
      <w:lang w:val="el-GR"/>
    </w:rPr>
  </w:style>
  <w:style w:type="character" w:styleId="-">
    <w:name w:val="Hyperlink"/>
    <w:basedOn w:val="a0"/>
    <w:uiPriority w:val="99"/>
    <w:semiHidden/>
    <w:unhideWhenUsed/>
    <w:rsid w:val="002A79B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A79B8"/>
    <w:pPr>
      <w:widowControl/>
      <w:ind w:left="720"/>
    </w:pPr>
    <w:rPr>
      <w:rFonts w:ascii="Calibri" w:eastAsiaTheme="minorHAnsi" w:hAnsi="Calibri" w:cs="Calibri"/>
      <w:szCs w:val="22"/>
      <w:lang w:val="it-IT" w:eastAsia="it-IT"/>
    </w:rPr>
  </w:style>
  <w:style w:type="character" w:styleId="a9">
    <w:name w:val="annotation reference"/>
    <w:basedOn w:val="a0"/>
    <w:uiPriority w:val="99"/>
    <w:semiHidden/>
    <w:unhideWhenUsed/>
    <w:rsid w:val="002A79B8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2A79B8"/>
    <w:rPr>
      <w:sz w:val="20"/>
    </w:rPr>
  </w:style>
  <w:style w:type="character" w:customStyle="1" w:styleId="Char3">
    <w:name w:val="Κείμενο σχολίου Char"/>
    <w:basedOn w:val="a0"/>
    <w:link w:val="aa"/>
    <w:uiPriority w:val="99"/>
    <w:semiHidden/>
    <w:rsid w:val="002A79B8"/>
    <w:rPr>
      <w:rFonts w:ascii="Times New Roman" w:eastAsia="Times New Roman" w:hAnsi="Times New Roman" w:cs="Times New Roman"/>
      <w:sz w:val="20"/>
      <w:szCs w:val="20"/>
      <w:lang w:val="el-GR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2A79B8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2A79B8"/>
    <w:rPr>
      <w:rFonts w:ascii="Times New Roman" w:eastAsia="Times New Roman" w:hAnsi="Times New Roman" w:cs="Times New Roman"/>
      <w:b/>
      <w:bCs/>
      <w:sz w:val="20"/>
      <w:szCs w:val="20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A8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043A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9043A8"/>
    <w:rPr>
      <w:rFonts w:ascii="Times New Roman" w:eastAsia="Times New Roman" w:hAnsi="Times New Roman" w:cs="Times New Roman"/>
      <w:szCs w:val="20"/>
      <w:lang w:val="el-GR"/>
    </w:rPr>
  </w:style>
  <w:style w:type="paragraph" w:styleId="a4">
    <w:name w:val="footer"/>
    <w:basedOn w:val="a"/>
    <w:link w:val="Char0"/>
    <w:rsid w:val="009043A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9043A8"/>
    <w:rPr>
      <w:rFonts w:ascii="Times New Roman" w:eastAsia="Times New Roman" w:hAnsi="Times New Roman" w:cs="Times New Roman"/>
      <w:szCs w:val="20"/>
      <w:lang w:val="el-GR"/>
    </w:rPr>
  </w:style>
  <w:style w:type="paragraph" w:styleId="a5">
    <w:name w:val="Body Text"/>
    <w:basedOn w:val="a"/>
    <w:link w:val="Char1"/>
    <w:rsid w:val="009043A8"/>
    <w:pPr>
      <w:widowControl/>
      <w:spacing w:after="120"/>
    </w:pPr>
    <w:rPr>
      <w:rFonts w:ascii="HellasArial" w:hAnsi="HellasArial"/>
      <w:sz w:val="24"/>
      <w:szCs w:val="24"/>
      <w:lang w:val="en-US"/>
    </w:rPr>
  </w:style>
  <w:style w:type="character" w:customStyle="1" w:styleId="Char1">
    <w:name w:val="Σώμα κειμένου Char"/>
    <w:basedOn w:val="a0"/>
    <w:link w:val="a5"/>
    <w:rsid w:val="009043A8"/>
    <w:rPr>
      <w:rFonts w:ascii="HellasArial" w:eastAsia="Times New Roman" w:hAnsi="HellasArial" w:cs="Times New Roman"/>
      <w:sz w:val="24"/>
      <w:szCs w:val="24"/>
    </w:rPr>
  </w:style>
  <w:style w:type="paragraph" w:customStyle="1" w:styleId="Text">
    <w:name w:val="Text"/>
    <w:basedOn w:val="a"/>
    <w:link w:val="TextChar"/>
    <w:rsid w:val="009043A8"/>
    <w:pPr>
      <w:widowControl/>
      <w:spacing w:before="120"/>
      <w:jc w:val="both"/>
    </w:pPr>
    <w:rPr>
      <w:rFonts w:ascii="HellasArial" w:eastAsia="MS Mincho" w:hAnsi="HellasArial"/>
      <w:sz w:val="24"/>
      <w:szCs w:val="24"/>
      <w:lang w:val="en-US"/>
    </w:rPr>
  </w:style>
  <w:style w:type="character" w:customStyle="1" w:styleId="TextChar">
    <w:name w:val="Text Char"/>
    <w:link w:val="Text"/>
    <w:rsid w:val="009043A8"/>
    <w:rPr>
      <w:rFonts w:ascii="HellasArial" w:eastAsia="MS Mincho" w:hAnsi="HellasArial" w:cs="Times New Roman"/>
      <w:sz w:val="24"/>
      <w:szCs w:val="24"/>
    </w:rPr>
  </w:style>
  <w:style w:type="table" w:styleId="a6">
    <w:name w:val="Table Grid"/>
    <w:basedOn w:val="a1"/>
    <w:uiPriority w:val="59"/>
    <w:rsid w:val="00904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9043A8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9043A8"/>
    <w:rPr>
      <w:rFonts w:ascii="Tahoma" w:eastAsia="Times New Roman" w:hAnsi="Tahoma" w:cs="Tahoma"/>
      <w:sz w:val="16"/>
      <w:szCs w:val="16"/>
      <w:lang w:val="el-GR"/>
    </w:rPr>
  </w:style>
  <w:style w:type="character" w:styleId="-">
    <w:name w:val="Hyperlink"/>
    <w:basedOn w:val="a0"/>
    <w:uiPriority w:val="99"/>
    <w:semiHidden/>
    <w:unhideWhenUsed/>
    <w:rsid w:val="002A79B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A79B8"/>
    <w:pPr>
      <w:widowControl/>
      <w:ind w:left="720"/>
    </w:pPr>
    <w:rPr>
      <w:rFonts w:ascii="Calibri" w:eastAsiaTheme="minorHAnsi" w:hAnsi="Calibri" w:cs="Calibri"/>
      <w:szCs w:val="22"/>
      <w:lang w:val="it-IT" w:eastAsia="it-IT"/>
    </w:rPr>
  </w:style>
  <w:style w:type="character" w:styleId="a9">
    <w:name w:val="annotation reference"/>
    <w:basedOn w:val="a0"/>
    <w:uiPriority w:val="99"/>
    <w:semiHidden/>
    <w:unhideWhenUsed/>
    <w:rsid w:val="002A79B8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2A79B8"/>
    <w:rPr>
      <w:sz w:val="20"/>
    </w:rPr>
  </w:style>
  <w:style w:type="character" w:customStyle="1" w:styleId="Char3">
    <w:name w:val="Κείμενο σχολίου Char"/>
    <w:basedOn w:val="a0"/>
    <w:link w:val="aa"/>
    <w:uiPriority w:val="99"/>
    <w:semiHidden/>
    <w:rsid w:val="002A79B8"/>
    <w:rPr>
      <w:rFonts w:ascii="Times New Roman" w:eastAsia="Times New Roman" w:hAnsi="Times New Roman" w:cs="Times New Roman"/>
      <w:sz w:val="20"/>
      <w:szCs w:val="20"/>
      <w:lang w:val="el-GR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2A79B8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2A79B8"/>
    <w:rPr>
      <w:rFonts w:ascii="Times New Roman" w:eastAsia="Times New Roman" w:hAnsi="Times New Roman" w:cs="Times New Roman"/>
      <w:b/>
      <w:bCs/>
      <w:sz w:val="2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oh.gov.cy/ph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of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13751-535D-41DB-ACA5-4031359D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1677</Words>
  <Characters>9060</Characters>
  <Application>Microsoft Office Word</Application>
  <DocSecurity>0</DocSecurity>
  <Lines>75</Lines>
  <Paragraphs>21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Faran Corp</Company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livadarou</dc:creator>
  <cp:lastModifiedBy>ΘΑΛΑΣΣΙΝΟΥ ΜΑΡΙΑ</cp:lastModifiedBy>
  <cp:revision>2</cp:revision>
  <dcterms:created xsi:type="dcterms:W3CDTF">2016-10-07T05:45:00Z</dcterms:created>
  <dcterms:modified xsi:type="dcterms:W3CDTF">2016-10-07T05:45:00Z</dcterms:modified>
</cp:coreProperties>
</file>