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40" w:rsidRPr="00B44AA6" w:rsidRDefault="001D1440" w:rsidP="00932F45">
      <w:pPr>
        <w:spacing w:line="360" w:lineRule="auto"/>
        <w:rPr>
          <w:noProof/>
          <w:szCs w:val="22"/>
          <w:lang w:val="el-GR"/>
        </w:rPr>
      </w:pPr>
      <w:bookmarkStart w:id="0" w:name="_GoBack"/>
      <w:bookmarkEnd w:id="0"/>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pPr>
        <w:spacing w:line="360" w:lineRule="auto"/>
        <w:rPr>
          <w:noProof/>
          <w:szCs w:val="22"/>
          <w:lang w:val="el-GR"/>
        </w:rPr>
      </w:pPr>
    </w:p>
    <w:p w:rsidR="000F0B06" w:rsidRPr="00B44AA6" w:rsidRDefault="000F0B06" w:rsidP="00DA1E84">
      <w:pPr>
        <w:spacing w:line="360" w:lineRule="auto"/>
        <w:jc w:val="center"/>
        <w:rPr>
          <w:noProof/>
          <w:szCs w:val="22"/>
          <w:lang w:val="el-GR"/>
        </w:rPr>
      </w:pPr>
    </w:p>
    <w:p w:rsidR="000F0B06" w:rsidRPr="00B44AA6" w:rsidRDefault="002D30E6">
      <w:pPr>
        <w:spacing w:line="360" w:lineRule="auto"/>
        <w:jc w:val="center"/>
        <w:rPr>
          <w:b/>
          <w:szCs w:val="22"/>
          <w:lang w:val="el-GR"/>
        </w:rPr>
      </w:pPr>
      <w:r w:rsidRPr="00B44AA6">
        <w:rPr>
          <w:b/>
          <w:szCs w:val="22"/>
          <w:lang w:val="el-GR"/>
        </w:rPr>
        <w:t>ΦΥΛΛΟ ΟΔΗΓΙΩΝ ΧΡΗΣΗΣ</w:t>
      </w:r>
    </w:p>
    <w:p w:rsidR="000F0B06" w:rsidRPr="00B44AA6" w:rsidRDefault="002D30E6" w:rsidP="00DA1E84">
      <w:pPr>
        <w:spacing w:line="360" w:lineRule="auto"/>
        <w:jc w:val="center"/>
        <w:rPr>
          <w:b/>
          <w:szCs w:val="22"/>
          <w:lang w:val="el-GR"/>
        </w:rPr>
      </w:pPr>
      <w:r w:rsidRPr="00B44AA6">
        <w:rPr>
          <w:szCs w:val="22"/>
          <w:lang w:val="el-GR"/>
        </w:rPr>
        <w:br w:type="page"/>
      </w:r>
      <w:r w:rsidRPr="00B44AA6">
        <w:rPr>
          <w:b/>
          <w:szCs w:val="22"/>
          <w:lang w:val="el-GR"/>
        </w:rPr>
        <w:lastRenderedPageBreak/>
        <w:t>Φύλλο οδηγιών χρήσης: Πληροφορίες για τον χρήστη</w:t>
      </w:r>
    </w:p>
    <w:p w:rsidR="000F0B06" w:rsidRPr="00B44AA6" w:rsidRDefault="000F0B06" w:rsidP="00DA1E84">
      <w:pPr>
        <w:spacing w:line="360" w:lineRule="auto"/>
        <w:rPr>
          <w:b/>
          <w:szCs w:val="22"/>
          <w:lang w:val="el-GR"/>
        </w:rPr>
      </w:pPr>
    </w:p>
    <w:p w:rsidR="000F0B06" w:rsidRPr="00B44AA6" w:rsidRDefault="00C06E8C">
      <w:pPr>
        <w:pStyle w:val="Style2"/>
        <w:spacing w:line="360" w:lineRule="auto"/>
        <w:ind w:left="-851" w:right="-2"/>
        <w:jc w:val="center"/>
        <w:rPr>
          <w:rStyle w:val="FontStyle11"/>
          <w:rFonts w:ascii="Times New Roman" w:hAnsi="Times New Roman" w:cs="Times New Roman"/>
          <w:color w:val="auto"/>
          <w:sz w:val="22"/>
          <w:szCs w:val="22"/>
          <w:lang w:val="el-GR"/>
        </w:rPr>
      </w:pPr>
      <w:r>
        <w:rPr>
          <w:rFonts w:ascii="Times New Roman" w:hAnsi="Times New Roman" w:cs="Times New Roman"/>
          <w:b/>
          <w:bCs/>
          <w:noProof/>
          <w:snapToGrid/>
          <w:sz w:val="22"/>
          <w:szCs w:val="22"/>
          <w:lang w:val="el-GR"/>
        </w:rPr>
        <mc:AlternateContent>
          <mc:Choice Requires="wps">
            <w:drawing>
              <wp:anchor distT="0" distB="0" distL="24130" distR="24130" simplePos="0" relativeHeight="251663360" behindDoc="0" locked="0" layoutInCell="1" allowOverlap="1">
                <wp:simplePos x="0" y="0"/>
                <wp:positionH relativeFrom="margin">
                  <wp:posOffset>-441960</wp:posOffset>
                </wp:positionH>
                <wp:positionV relativeFrom="paragraph">
                  <wp:posOffset>1127760</wp:posOffset>
                </wp:positionV>
                <wp:extent cx="365760" cy="323215"/>
                <wp:effectExtent l="0" t="0" r="15240" b="635"/>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06E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8pt;margin-top:88.8pt;width:28.8pt;height:25.45pt;z-index:25166336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eprA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" filled="f" stroked="f">
                <v:textbox inset="0,0,0,0">
                  <w:txbxContent>
                    <w:p w:rsidR="00000000" w:rsidRDefault="00C06E8C"/>
                  </w:txbxContent>
                </v:textbox>
                <w10:wrap type="topAndBottom" anchorx="margin"/>
              </v:shape>
            </w:pict>
          </mc:Fallback>
        </mc:AlternateContent>
      </w:r>
      <w:r w:rsidR="002D30E6" w:rsidRPr="00B44AA6">
        <w:rPr>
          <w:rStyle w:val="FontStyle11"/>
          <w:rFonts w:ascii="Times New Roman" w:hAnsi="Times New Roman" w:cs="Times New Roman"/>
          <w:color w:val="auto"/>
          <w:sz w:val="22"/>
          <w:szCs w:val="22"/>
          <w:lang w:val="en-US"/>
        </w:rPr>
        <w:t>TOBRADEX</w:t>
      </w:r>
      <w:r w:rsidR="002D30E6" w:rsidRPr="00B44AA6">
        <w:rPr>
          <w:rStyle w:val="FontStyle11"/>
          <w:rFonts w:ascii="Times New Roman" w:hAnsi="Times New Roman" w:cs="Times New Roman"/>
          <w:color w:val="auto"/>
          <w:sz w:val="22"/>
          <w:szCs w:val="22"/>
          <w:lang w:val="el-GR"/>
        </w:rPr>
        <w:t xml:space="preserve"> 0,1% </w:t>
      </w:r>
      <w:r w:rsidR="002D30E6" w:rsidRPr="00B44AA6">
        <w:rPr>
          <w:rStyle w:val="FontStyle11"/>
          <w:rFonts w:ascii="Times New Roman" w:hAnsi="Times New Roman" w:cs="Times New Roman"/>
          <w:color w:val="auto"/>
          <w:sz w:val="22"/>
          <w:szCs w:val="22"/>
          <w:lang w:val="en-US"/>
        </w:rPr>
        <w:t>w</w:t>
      </w:r>
      <w:r w:rsidR="002D30E6" w:rsidRPr="00B44AA6">
        <w:rPr>
          <w:rStyle w:val="FontStyle11"/>
          <w:rFonts w:ascii="Times New Roman" w:hAnsi="Times New Roman" w:cs="Times New Roman"/>
          <w:color w:val="auto"/>
          <w:sz w:val="22"/>
          <w:szCs w:val="22"/>
          <w:lang w:val="el-GR"/>
        </w:rPr>
        <w:t>/</w:t>
      </w:r>
      <w:r w:rsidR="002D30E6" w:rsidRPr="00B44AA6">
        <w:rPr>
          <w:rStyle w:val="FontStyle11"/>
          <w:rFonts w:ascii="Times New Roman" w:hAnsi="Times New Roman" w:cs="Times New Roman"/>
          <w:color w:val="auto"/>
          <w:sz w:val="22"/>
          <w:szCs w:val="22"/>
          <w:lang w:val="en-US"/>
        </w:rPr>
        <w:t>w</w:t>
      </w:r>
      <w:r w:rsidR="002D30E6" w:rsidRPr="00B44AA6">
        <w:rPr>
          <w:rStyle w:val="FontStyle11"/>
          <w:rFonts w:ascii="Times New Roman" w:hAnsi="Times New Roman" w:cs="Times New Roman"/>
          <w:color w:val="auto"/>
          <w:sz w:val="22"/>
          <w:szCs w:val="22"/>
          <w:lang w:val="el-GR"/>
        </w:rPr>
        <w:t xml:space="preserve"> + 0,3% </w:t>
      </w:r>
      <w:r w:rsidR="002D30E6" w:rsidRPr="00B44AA6">
        <w:rPr>
          <w:rStyle w:val="FontStyle11"/>
          <w:rFonts w:ascii="Times New Roman" w:hAnsi="Times New Roman" w:cs="Times New Roman"/>
          <w:color w:val="auto"/>
          <w:sz w:val="22"/>
          <w:szCs w:val="22"/>
          <w:lang w:val="en-US"/>
        </w:rPr>
        <w:t>w</w:t>
      </w:r>
      <w:r w:rsidR="002D30E6" w:rsidRPr="00B44AA6">
        <w:rPr>
          <w:rStyle w:val="FontStyle11"/>
          <w:rFonts w:ascii="Times New Roman" w:hAnsi="Times New Roman" w:cs="Times New Roman"/>
          <w:color w:val="auto"/>
          <w:sz w:val="22"/>
          <w:szCs w:val="22"/>
          <w:lang w:val="el-GR"/>
        </w:rPr>
        <w:t>/</w:t>
      </w:r>
      <w:r w:rsidR="002D30E6" w:rsidRPr="00B44AA6">
        <w:rPr>
          <w:rStyle w:val="FontStyle11"/>
          <w:rFonts w:ascii="Times New Roman" w:hAnsi="Times New Roman" w:cs="Times New Roman"/>
          <w:color w:val="auto"/>
          <w:sz w:val="22"/>
          <w:szCs w:val="22"/>
          <w:lang w:val="en-US"/>
        </w:rPr>
        <w:t>w</w:t>
      </w:r>
      <w:r w:rsidR="002D30E6" w:rsidRPr="00B44AA6">
        <w:rPr>
          <w:rStyle w:val="FontStyle11"/>
          <w:rFonts w:ascii="Times New Roman" w:hAnsi="Times New Roman" w:cs="Times New Roman"/>
          <w:color w:val="auto"/>
          <w:sz w:val="22"/>
          <w:szCs w:val="22"/>
          <w:lang w:val="el-GR"/>
        </w:rPr>
        <w:t>, οφθαλμική αλοιφή</w:t>
      </w:r>
    </w:p>
    <w:p w:rsidR="000F0B06" w:rsidRPr="00B44AA6" w:rsidRDefault="002D30E6">
      <w:pPr>
        <w:spacing w:line="360" w:lineRule="auto"/>
        <w:jc w:val="center"/>
        <w:rPr>
          <w:szCs w:val="22"/>
          <w:lang w:val="el-GR"/>
        </w:rPr>
      </w:pPr>
      <w:r w:rsidRPr="00B44AA6">
        <w:rPr>
          <w:szCs w:val="22"/>
          <w:lang w:val="el-GR"/>
        </w:rPr>
        <w:t>Τομπραμυκίνη / Δεξαμεθαζόνη</w:t>
      </w:r>
    </w:p>
    <w:p w:rsidR="000F0B06" w:rsidRPr="00B44AA6" w:rsidRDefault="000F0B06">
      <w:pPr>
        <w:spacing w:line="360" w:lineRule="auto"/>
        <w:rPr>
          <w:szCs w:val="22"/>
          <w:lang w:val="el-GR"/>
        </w:rPr>
      </w:pPr>
    </w:p>
    <w:p w:rsidR="000F0B06" w:rsidRPr="00B44AA6" w:rsidRDefault="002D30E6">
      <w:pPr>
        <w:spacing w:line="360" w:lineRule="auto"/>
        <w:rPr>
          <w:szCs w:val="22"/>
          <w:lang w:val="el-GR"/>
        </w:rPr>
      </w:pPr>
      <w:r w:rsidRPr="00B44AA6">
        <w:rPr>
          <w:b/>
          <w:szCs w:val="22"/>
          <w:lang w:val="el-GR"/>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0F0B06" w:rsidRPr="00B44AA6" w:rsidRDefault="002D30E6">
      <w:pPr>
        <w:spacing w:line="360" w:lineRule="auto"/>
        <w:ind w:left="567" w:hanging="567"/>
        <w:rPr>
          <w:szCs w:val="22"/>
          <w:lang w:val="el-GR"/>
        </w:rPr>
      </w:pPr>
      <w:r w:rsidRPr="00B44AA6">
        <w:rPr>
          <w:szCs w:val="22"/>
          <w:lang w:val="el-GR"/>
        </w:rPr>
        <w:t>-</w:t>
      </w:r>
      <w:r w:rsidRPr="00B44AA6">
        <w:rPr>
          <w:szCs w:val="22"/>
          <w:lang w:val="el-GR"/>
        </w:rPr>
        <w:tab/>
        <w:t>Φυλάξτε αυτό το φύλλο οδηγιών χρήσης. Ίσως χρειαστεί να το διαβάσετε ξανά.</w:t>
      </w:r>
    </w:p>
    <w:p w:rsidR="000F0B06" w:rsidRPr="00B44AA6" w:rsidRDefault="002D30E6">
      <w:pPr>
        <w:spacing w:line="360" w:lineRule="auto"/>
        <w:ind w:left="567" w:hanging="567"/>
        <w:rPr>
          <w:szCs w:val="22"/>
          <w:lang w:val="el-GR"/>
        </w:rPr>
      </w:pPr>
      <w:r w:rsidRPr="00B44AA6">
        <w:rPr>
          <w:szCs w:val="22"/>
          <w:lang w:val="el-GR"/>
        </w:rPr>
        <w:t>-</w:t>
      </w:r>
      <w:r w:rsidRPr="00B44AA6">
        <w:rPr>
          <w:szCs w:val="22"/>
          <w:lang w:val="el-GR"/>
        </w:rPr>
        <w:tab/>
        <w:t>Εάν έχετε περαιτέρω απορίες, ρωτήστε τον γιατρό ή τον φαρμακοποιό σας.</w:t>
      </w:r>
    </w:p>
    <w:p w:rsidR="000F0B06" w:rsidRPr="00B44AA6" w:rsidRDefault="002D30E6">
      <w:pPr>
        <w:spacing w:line="360" w:lineRule="auto"/>
        <w:ind w:left="567" w:hanging="567"/>
        <w:rPr>
          <w:szCs w:val="22"/>
          <w:lang w:val="el-GR"/>
        </w:rPr>
      </w:pPr>
      <w:r w:rsidRPr="00B44AA6">
        <w:rPr>
          <w:szCs w:val="22"/>
          <w:lang w:val="el-GR"/>
        </w:rPr>
        <w:t>-</w:t>
      </w:r>
      <w:r w:rsidRPr="00B44AA6">
        <w:rPr>
          <w:szCs w:val="22"/>
          <w:lang w:val="el-GR"/>
        </w:rPr>
        <w:tab/>
        <w:t xml:space="preserve">Η συνταγή </w:t>
      </w:r>
      <w:r w:rsidRPr="00B44AA6">
        <w:rPr>
          <w:noProof/>
          <w:szCs w:val="22"/>
          <w:lang w:val="el-GR"/>
        </w:rPr>
        <w:t>για</w:t>
      </w:r>
      <w:r w:rsidRPr="00B44AA6">
        <w:rPr>
          <w:szCs w:val="22"/>
          <w:lang w:val="el-GR"/>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0F0B06" w:rsidRPr="00B44AA6" w:rsidRDefault="002D30E6">
      <w:pPr>
        <w:spacing w:line="360" w:lineRule="auto"/>
        <w:ind w:left="567" w:hanging="567"/>
        <w:rPr>
          <w:szCs w:val="22"/>
          <w:lang w:val="el-GR"/>
        </w:rPr>
      </w:pPr>
      <w:r w:rsidRPr="00B44AA6">
        <w:rPr>
          <w:szCs w:val="22"/>
          <w:lang w:val="el-GR"/>
        </w:rPr>
        <w:t>-</w:t>
      </w:r>
      <w:r w:rsidRPr="00B44AA6">
        <w:rPr>
          <w:szCs w:val="22"/>
          <w:lang w:val="el-GR"/>
        </w:rPr>
        <w:tab/>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B44AA6">
        <w:rPr>
          <w:noProof/>
          <w:szCs w:val="22"/>
          <w:lang w:val="el-GR"/>
        </w:rPr>
        <w:t>. Βλέπε παράγραφο 4</w:t>
      </w:r>
      <w:r w:rsidRPr="00B44AA6">
        <w:rPr>
          <w:szCs w:val="22"/>
          <w:lang w:val="el-GR"/>
        </w:rPr>
        <w:t>.</w:t>
      </w:r>
    </w:p>
    <w:p w:rsidR="000F0B06" w:rsidRPr="00B44AA6" w:rsidRDefault="000F0B06">
      <w:pPr>
        <w:spacing w:line="360" w:lineRule="auto"/>
        <w:rPr>
          <w:szCs w:val="22"/>
          <w:lang w:val="el-GR"/>
        </w:rPr>
      </w:pPr>
    </w:p>
    <w:p w:rsidR="000F0B06" w:rsidRPr="00B44AA6" w:rsidRDefault="002D30E6">
      <w:pPr>
        <w:spacing w:line="360" w:lineRule="auto"/>
        <w:rPr>
          <w:szCs w:val="22"/>
          <w:lang w:val="el-GR"/>
        </w:rPr>
      </w:pPr>
      <w:r w:rsidRPr="00B44AA6">
        <w:rPr>
          <w:b/>
          <w:szCs w:val="22"/>
          <w:lang w:val="el-GR"/>
        </w:rPr>
        <w:t xml:space="preserve">Τι περιέχει το παρόν φύλλο οδηγιών: </w:t>
      </w:r>
    </w:p>
    <w:p w:rsidR="000F0B06" w:rsidRPr="00B44AA6" w:rsidRDefault="002D30E6">
      <w:pPr>
        <w:spacing w:line="360" w:lineRule="auto"/>
        <w:ind w:left="567" w:hanging="567"/>
        <w:rPr>
          <w:szCs w:val="22"/>
          <w:lang w:val="el-GR"/>
        </w:rPr>
      </w:pPr>
      <w:r w:rsidRPr="00B44AA6">
        <w:rPr>
          <w:szCs w:val="22"/>
          <w:lang w:val="el-GR"/>
        </w:rPr>
        <w:t>1.</w:t>
      </w:r>
      <w:r w:rsidRPr="00B44AA6">
        <w:rPr>
          <w:szCs w:val="22"/>
          <w:lang w:val="el-GR"/>
        </w:rPr>
        <w:tab/>
        <w:t xml:space="preserve">Τι είναι το </w:t>
      </w:r>
      <w:r w:rsidRPr="00B44AA6">
        <w:rPr>
          <w:szCs w:val="22"/>
          <w:lang w:val="en-US"/>
        </w:rPr>
        <w:t>TOBRADEX</w:t>
      </w:r>
      <w:r w:rsidRPr="00B44AA6">
        <w:rPr>
          <w:szCs w:val="22"/>
          <w:lang w:val="el-GR"/>
        </w:rPr>
        <w:t xml:space="preserve"> και ποια είναι η χρήση του</w:t>
      </w:r>
    </w:p>
    <w:p w:rsidR="000F0B06" w:rsidRPr="00B44AA6" w:rsidRDefault="002D30E6">
      <w:pPr>
        <w:spacing w:line="360" w:lineRule="auto"/>
        <w:ind w:left="567" w:hanging="567"/>
        <w:rPr>
          <w:szCs w:val="22"/>
          <w:lang w:val="el-GR"/>
        </w:rPr>
      </w:pPr>
      <w:r w:rsidRPr="00B44AA6">
        <w:rPr>
          <w:szCs w:val="22"/>
          <w:lang w:val="el-GR"/>
        </w:rPr>
        <w:t>2.</w:t>
      </w:r>
      <w:r w:rsidRPr="00B44AA6">
        <w:rPr>
          <w:szCs w:val="22"/>
          <w:lang w:val="el-GR"/>
        </w:rPr>
        <w:tab/>
        <w:t xml:space="preserve">Τι πρέπει να γνωρίζετε πριν χρησιμοποιήσετε το </w:t>
      </w:r>
      <w:r w:rsidRPr="00B44AA6">
        <w:rPr>
          <w:szCs w:val="22"/>
          <w:lang w:val="en-US"/>
        </w:rPr>
        <w:t>TOBRADEX</w:t>
      </w:r>
    </w:p>
    <w:p w:rsidR="000F0B06" w:rsidRPr="00B44AA6" w:rsidRDefault="002D30E6">
      <w:pPr>
        <w:spacing w:line="360" w:lineRule="auto"/>
        <w:ind w:left="567" w:hanging="567"/>
        <w:rPr>
          <w:szCs w:val="22"/>
          <w:lang w:val="el-GR"/>
        </w:rPr>
      </w:pPr>
      <w:r w:rsidRPr="00B44AA6">
        <w:rPr>
          <w:szCs w:val="22"/>
          <w:lang w:val="el-GR"/>
        </w:rPr>
        <w:t>3.</w:t>
      </w:r>
      <w:r w:rsidRPr="00B44AA6">
        <w:rPr>
          <w:szCs w:val="22"/>
          <w:lang w:val="el-GR"/>
        </w:rPr>
        <w:tab/>
        <w:t xml:space="preserve">Πώς να χρησιμοποιήσετε το </w:t>
      </w:r>
      <w:r w:rsidRPr="00B44AA6">
        <w:rPr>
          <w:szCs w:val="22"/>
          <w:lang w:val="en-US"/>
        </w:rPr>
        <w:t>TOBRADEX</w:t>
      </w:r>
    </w:p>
    <w:p w:rsidR="000F0B06" w:rsidRPr="00B44AA6" w:rsidRDefault="002D30E6">
      <w:pPr>
        <w:spacing w:line="360" w:lineRule="auto"/>
        <w:ind w:left="567" w:hanging="567"/>
        <w:rPr>
          <w:szCs w:val="22"/>
          <w:lang w:val="el-GR"/>
        </w:rPr>
      </w:pPr>
      <w:r w:rsidRPr="00B44AA6">
        <w:rPr>
          <w:szCs w:val="22"/>
          <w:lang w:val="el-GR"/>
        </w:rPr>
        <w:t>4.</w:t>
      </w:r>
      <w:r w:rsidRPr="00B44AA6">
        <w:rPr>
          <w:szCs w:val="22"/>
          <w:lang w:val="el-GR"/>
        </w:rPr>
        <w:tab/>
        <w:t>Πιθανές ανεπιθύμητες ενέργειες</w:t>
      </w:r>
    </w:p>
    <w:p w:rsidR="000F0B06" w:rsidRPr="00B44AA6" w:rsidRDefault="002D30E6">
      <w:pPr>
        <w:spacing w:line="360" w:lineRule="auto"/>
        <w:ind w:left="567" w:hanging="567"/>
        <w:rPr>
          <w:szCs w:val="22"/>
          <w:lang w:val="el-GR"/>
        </w:rPr>
      </w:pPr>
      <w:r w:rsidRPr="00B44AA6">
        <w:rPr>
          <w:szCs w:val="22"/>
          <w:lang w:val="el-GR"/>
        </w:rPr>
        <w:t>5.</w:t>
      </w:r>
      <w:r w:rsidRPr="00B44AA6">
        <w:rPr>
          <w:szCs w:val="22"/>
          <w:lang w:val="el-GR"/>
        </w:rPr>
        <w:tab/>
        <w:t xml:space="preserve">Πώς να φυλάσσετε το </w:t>
      </w:r>
      <w:r w:rsidRPr="00B44AA6">
        <w:rPr>
          <w:szCs w:val="22"/>
          <w:lang w:val="en-US"/>
        </w:rPr>
        <w:t>TOBRADEX</w:t>
      </w:r>
    </w:p>
    <w:p w:rsidR="000F0B06" w:rsidRPr="00B44AA6" w:rsidRDefault="002D30E6">
      <w:pPr>
        <w:spacing w:line="360" w:lineRule="auto"/>
        <w:ind w:left="567" w:hanging="567"/>
        <w:rPr>
          <w:szCs w:val="22"/>
          <w:lang w:val="el-GR"/>
        </w:rPr>
      </w:pPr>
      <w:r w:rsidRPr="00B44AA6">
        <w:rPr>
          <w:szCs w:val="22"/>
          <w:lang w:val="el-GR"/>
        </w:rPr>
        <w:t>6.</w:t>
      </w:r>
      <w:r w:rsidRPr="00B44AA6">
        <w:rPr>
          <w:szCs w:val="22"/>
          <w:lang w:val="el-GR"/>
        </w:rPr>
        <w:tab/>
        <w:t>Περιεχόμενο της συσκευασίας και λοιπές πληροφορίες</w:t>
      </w:r>
    </w:p>
    <w:p w:rsidR="000F0B06" w:rsidRPr="00B44AA6" w:rsidRDefault="000F0B06">
      <w:pPr>
        <w:spacing w:line="360" w:lineRule="auto"/>
        <w:rPr>
          <w:szCs w:val="22"/>
          <w:lang w:val="el-GR"/>
        </w:rPr>
      </w:pPr>
    </w:p>
    <w:p w:rsidR="000F0B06" w:rsidRPr="00B44AA6" w:rsidRDefault="000F0B06">
      <w:pPr>
        <w:spacing w:line="360" w:lineRule="auto"/>
        <w:rPr>
          <w:szCs w:val="22"/>
          <w:lang w:val="el-GR"/>
        </w:rPr>
      </w:pPr>
    </w:p>
    <w:p w:rsidR="000F0B06" w:rsidRPr="00B44AA6" w:rsidRDefault="002D30E6">
      <w:pPr>
        <w:spacing w:line="360" w:lineRule="auto"/>
        <w:rPr>
          <w:szCs w:val="22"/>
          <w:lang w:val="el-GR"/>
        </w:rPr>
      </w:pPr>
      <w:r w:rsidRPr="00B44AA6">
        <w:rPr>
          <w:b/>
          <w:szCs w:val="22"/>
          <w:lang w:val="el-GR"/>
        </w:rPr>
        <w:t>1.</w:t>
      </w:r>
      <w:r w:rsidRPr="00B44AA6">
        <w:rPr>
          <w:b/>
          <w:szCs w:val="22"/>
          <w:lang w:val="el-GR"/>
        </w:rPr>
        <w:tab/>
        <w:t xml:space="preserve">Τι είναι το </w:t>
      </w:r>
      <w:r w:rsidRPr="00B44AA6">
        <w:rPr>
          <w:b/>
          <w:bCs/>
          <w:szCs w:val="22"/>
        </w:rPr>
        <w:t>TOBRADEX</w:t>
      </w:r>
      <w:r w:rsidRPr="00B44AA6">
        <w:rPr>
          <w:b/>
          <w:bCs/>
          <w:szCs w:val="22"/>
          <w:lang w:val="el-GR"/>
        </w:rPr>
        <w:t xml:space="preserve"> </w:t>
      </w:r>
      <w:r w:rsidRPr="00B44AA6">
        <w:rPr>
          <w:b/>
          <w:szCs w:val="22"/>
          <w:lang w:val="el-GR"/>
        </w:rPr>
        <w:t>και ποια είναι η χρήση του</w:t>
      </w:r>
    </w:p>
    <w:p w:rsidR="000F0B06" w:rsidRPr="00B44AA6" w:rsidRDefault="000F0B06">
      <w:pPr>
        <w:spacing w:line="360" w:lineRule="auto"/>
        <w:rPr>
          <w:b/>
          <w:bCs/>
          <w:szCs w:val="22"/>
          <w:lang w:val="el-GR"/>
        </w:rPr>
      </w:pPr>
    </w:p>
    <w:p w:rsidR="000F0B06" w:rsidRPr="00B44AA6" w:rsidRDefault="002D30E6">
      <w:pPr>
        <w:spacing w:line="360" w:lineRule="auto"/>
        <w:rPr>
          <w:szCs w:val="22"/>
          <w:lang w:val="el-GR"/>
        </w:rPr>
      </w:pPr>
      <w:r w:rsidRPr="00B44AA6">
        <w:rPr>
          <w:szCs w:val="22"/>
          <w:lang w:val="el-GR"/>
        </w:rPr>
        <w:t xml:space="preserve">Το </w:t>
      </w:r>
      <w:r w:rsidRPr="00B44AA6">
        <w:rPr>
          <w:szCs w:val="22"/>
        </w:rPr>
        <w:t>TOBRADEX</w:t>
      </w:r>
      <w:r w:rsidRPr="00B44AA6">
        <w:rPr>
          <w:szCs w:val="22"/>
          <w:lang w:val="el-GR"/>
        </w:rPr>
        <w:t xml:space="preserve"> είναι ένας συνδυασμός δύο δραστικών ουσιών (της δεξαμεθαζόνης και της τομπραμυκίνης). Η δεξαμεθαζόνη είναι ένα κορτικοστεροειδές, το οποίο έχει αντιφλεγμονώδη δράση και η τομπραμυκίνη είναι ένα αντιβιοτικό που δρα έναντι ενός ευρέος φάσματος βακτηρίων που μπορεί να προσβάλουν το μάτι.</w:t>
      </w:r>
    </w:p>
    <w:p w:rsidR="000F0B06" w:rsidRPr="00B44AA6" w:rsidRDefault="002D30E6" w:rsidP="00DA1E84">
      <w:pPr>
        <w:tabs>
          <w:tab w:val="left" w:pos="0"/>
        </w:tabs>
        <w:spacing w:line="360" w:lineRule="auto"/>
        <w:rPr>
          <w:szCs w:val="22"/>
          <w:lang w:val="el-GR"/>
        </w:rPr>
      </w:pPr>
      <w:r w:rsidRPr="00B44AA6">
        <w:rPr>
          <w:szCs w:val="22"/>
          <w:lang w:val="el-GR"/>
        </w:rPr>
        <w:t xml:space="preserve">Το </w:t>
      </w:r>
      <w:r w:rsidRPr="00B44AA6">
        <w:rPr>
          <w:szCs w:val="22"/>
          <w:lang w:val="en-US"/>
        </w:rPr>
        <w:t>TOBRADEX</w:t>
      </w:r>
      <w:r w:rsidRPr="00B44AA6">
        <w:rPr>
          <w:szCs w:val="22"/>
          <w:lang w:val="el-GR"/>
        </w:rPr>
        <w:t xml:space="preserve">  είναι ένα αντιφλεγμονώδες που χρησιμοποιείται στις παρακάτω παθήσεις: </w:t>
      </w:r>
    </w:p>
    <w:p w:rsidR="000F0B06" w:rsidRPr="00B44AA6" w:rsidRDefault="002D30E6" w:rsidP="00DA1E84">
      <w:pPr>
        <w:tabs>
          <w:tab w:val="left" w:pos="0"/>
        </w:tabs>
        <w:spacing w:line="360" w:lineRule="auto"/>
        <w:rPr>
          <w:szCs w:val="22"/>
          <w:lang w:val="el-GR"/>
        </w:rPr>
      </w:pPr>
      <w:r w:rsidRPr="00B44AA6">
        <w:rPr>
          <w:szCs w:val="22"/>
          <w:lang w:val="el-GR"/>
        </w:rPr>
        <w:t xml:space="preserve">Σε φλεγμονώδεις καταστάσεις του οφθαλμού που ανταποκρίνονται στα κορτικοστεροειδή και όπου υπάρχει μικροβιακή επιμόλυνση ή κίνδυνος μικροβιακής επιμόλυνσης σε ενήλικες και παιδιά ηλικίας 2 ετών ή μεγαλύτερα. Τα οφθαλμικά κορτικοστεροειδή ενδείκνυνται στις ακόλουθες περιπτώσεις: αλλεργικές καταστάσεις επιπεφυκότα, κερατοειδούς και βλεφάρου, ανεξαρτήτως αλλεργιογόνου αιτίου, για συμπτωματική αγωγή. Φλεγμονώδεις καταστάσεις ραγοειδούς, σκληρού και επισκληρίου, όπως και κερατοειδούς. Επίσης χορηγούνται μετεγχειρητικά σε ενδοβολβικές κυρίως επεμβάσεις, </w:t>
      </w:r>
      <w:r w:rsidRPr="00B44AA6">
        <w:rPr>
          <w:szCs w:val="22"/>
          <w:lang w:val="el-GR"/>
        </w:rPr>
        <w:lastRenderedPageBreak/>
        <w:t>τραύματα του βολβού και κερατοπλαστικές. Μπορούν να χορηγηθούν με μεγάλη προσοχή σε λοιμώξεις από αδενοϊούς και κοινά βακτήρια (επιπεφυκίτιδες) στις πρώιμες έντονες φάσεις της φλεγμονής, αλλά κάτω από γενική χημειοθεραπευτική κάλυψη.</w:t>
      </w:r>
    </w:p>
    <w:p w:rsidR="000F0B06" w:rsidRPr="00B44AA6" w:rsidRDefault="000F0B06">
      <w:pPr>
        <w:spacing w:line="360" w:lineRule="auto"/>
        <w:rPr>
          <w:b/>
          <w:szCs w:val="22"/>
          <w:lang w:val="el-GR"/>
        </w:rPr>
      </w:pPr>
    </w:p>
    <w:p w:rsidR="000F0B06" w:rsidRPr="00B44AA6" w:rsidRDefault="000F0B06">
      <w:pPr>
        <w:spacing w:line="360" w:lineRule="auto"/>
        <w:rPr>
          <w:b/>
          <w:szCs w:val="22"/>
          <w:lang w:val="el-GR"/>
        </w:rPr>
      </w:pPr>
    </w:p>
    <w:p w:rsidR="000F0B06" w:rsidRPr="00B44AA6" w:rsidRDefault="002D30E6">
      <w:pPr>
        <w:spacing w:line="360" w:lineRule="auto"/>
        <w:rPr>
          <w:b/>
          <w:szCs w:val="22"/>
          <w:lang w:val="el-GR"/>
        </w:rPr>
      </w:pPr>
      <w:r w:rsidRPr="00B44AA6">
        <w:rPr>
          <w:b/>
          <w:szCs w:val="22"/>
          <w:lang w:val="el-GR"/>
        </w:rPr>
        <w:t>2.</w:t>
      </w:r>
      <w:r w:rsidRPr="00B44AA6">
        <w:rPr>
          <w:b/>
          <w:szCs w:val="22"/>
          <w:lang w:val="el-GR"/>
        </w:rPr>
        <w:tab/>
        <w:t>Τι πρέπει να γνωρίζετε πριν χρησιμοποιήσετε το TOBRADEX</w:t>
      </w:r>
    </w:p>
    <w:p w:rsidR="000F0B06" w:rsidRPr="00B44AA6" w:rsidRDefault="000F0B06">
      <w:pPr>
        <w:spacing w:line="360" w:lineRule="auto"/>
        <w:rPr>
          <w:b/>
          <w:szCs w:val="22"/>
          <w:lang w:val="el-GR"/>
        </w:rPr>
      </w:pPr>
    </w:p>
    <w:p w:rsidR="000F0B06" w:rsidRPr="00B44AA6" w:rsidRDefault="002D30E6">
      <w:pPr>
        <w:spacing w:line="360" w:lineRule="auto"/>
        <w:rPr>
          <w:b/>
          <w:szCs w:val="22"/>
          <w:lang w:val="en-US"/>
        </w:rPr>
      </w:pPr>
      <w:r w:rsidRPr="00B44AA6">
        <w:rPr>
          <w:b/>
          <w:szCs w:val="22"/>
          <w:lang w:val="el-GR"/>
        </w:rPr>
        <w:t xml:space="preserve">Μην χρησιμοποιήσετε το </w:t>
      </w:r>
      <w:r w:rsidRPr="00B44AA6">
        <w:rPr>
          <w:b/>
          <w:bCs/>
          <w:szCs w:val="22"/>
        </w:rPr>
        <w:t>TOBRADEX</w:t>
      </w:r>
      <w:r w:rsidRPr="00B44AA6">
        <w:rPr>
          <w:b/>
          <w:szCs w:val="22"/>
          <w:lang w:val="el-GR"/>
        </w:rPr>
        <w:t>:</w:t>
      </w:r>
    </w:p>
    <w:p w:rsidR="000F0B06" w:rsidRPr="00B44AA6" w:rsidRDefault="000F0B06">
      <w:pPr>
        <w:spacing w:line="360" w:lineRule="auto"/>
        <w:rPr>
          <w:szCs w:val="22"/>
          <w:lang w:val="el-GR"/>
        </w:rPr>
      </w:pPr>
    </w:p>
    <w:p w:rsidR="000F0B06" w:rsidRPr="00B44AA6" w:rsidRDefault="002D30E6" w:rsidP="00DA1E84">
      <w:pPr>
        <w:pStyle w:val="ab"/>
        <w:numPr>
          <w:ilvl w:val="0"/>
          <w:numId w:val="90"/>
        </w:numPr>
        <w:spacing w:line="360" w:lineRule="auto"/>
        <w:ind w:left="540" w:hanging="540"/>
        <w:rPr>
          <w:szCs w:val="22"/>
          <w:lang w:val="el-GR"/>
        </w:rPr>
      </w:pPr>
      <w:r w:rsidRPr="00B44AA6">
        <w:rPr>
          <w:szCs w:val="22"/>
          <w:lang w:val="el-GR"/>
        </w:rPr>
        <w:t>Σε περίπτωση αλλεργίας στη δεξαμεθαζόνη, στην τομπραμυκίνη  ή σε οποιοδήποτε άλλο από τα συστατικά αυτού του φαρμάκου (αναφέρονται στην παράγραφο 6).</w:t>
      </w:r>
    </w:p>
    <w:p w:rsidR="000F0B06" w:rsidRPr="00B44AA6" w:rsidRDefault="002D30E6" w:rsidP="00DA1E84">
      <w:pPr>
        <w:pStyle w:val="ab"/>
        <w:numPr>
          <w:ilvl w:val="0"/>
          <w:numId w:val="90"/>
        </w:numPr>
        <w:spacing w:line="360" w:lineRule="auto"/>
        <w:ind w:left="540" w:hanging="540"/>
        <w:rPr>
          <w:szCs w:val="22"/>
          <w:lang w:val="el-GR"/>
        </w:rPr>
      </w:pPr>
      <w:r w:rsidRPr="00B44AA6">
        <w:rPr>
          <w:szCs w:val="22"/>
          <w:lang w:val="el-GR"/>
        </w:rPr>
        <w:t>Εάν νομίζετε ότι έχετε:</w:t>
      </w:r>
    </w:p>
    <w:p w:rsidR="000F0B06" w:rsidRPr="00B44AA6" w:rsidRDefault="002D30E6" w:rsidP="00DA1E84">
      <w:pPr>
        <w:pStyle w:val="ab"/>
        <w:numPr>
          <w:ilvl w:val="1"/>
          <w:numId w:val="90"/>
        </w:numPr>
        <w:spacing w:line="360" w:lineRule="auto"/>
        <w:ind w:left="810" w:hanging="270"/>
        <w:rPr>
          <w:szCs w:val="22"/>
          <w:lang w:val="el-GR"/>
        </w:rPr>
      </w:pPr>
      <w:r w:rsidRPr="00B44AA6">
        <w:rPr>
          <w:szCs w:val="22"/>
          <w:lang w:val="el-GR"/>
        </w:rPr>
        <w:t>Κερατίτιδα από ιό του απλού έρπητα,  ευλογιά, ανεμοβλογιά/έρπη ζωστήρα ή οποιαδήποτε άλλη ιογενή λοίμωξη στο μάτι.</w:t>
      </w:r>
    </w:p>
    <w:p w:rsidR="000F0B06" w:rsidRPr="00B44AA6" w:rsidRDefault="002D30E6" w:rsidP="00DA1E84">
      <w:pPr>
        <w:pStyle w:val="ab"/>
        <w:numPr>
          <w:ilvl w:val="1"/>
          <w:numId w:val="90"/>
        </w:numPr>
        <w:spacing w:line="360" w:lineRule="auto"/>
        <w:ind w:left="810" w:hanging="270"/>
        <w:rPr>
          <w:szCs w:val="22"/>
          <w:lang w:val="el-GR"/>
        </w:rPr>
      </w:pPr>
      <w:r w:rsidRPr="00B44AA6">
        <w:rPr>
          <w:szCs w:val="22"/>
          <w:lang w:val="el-GR"/>
        </w:rPr>
        <w:t>Τράχωμα, πυώδεις φλεγμονές χωρίς χημειοθεραπευτική κάλυψη, έλκος και απόστημα κερατοειδούς.</w:t>
      </w:r>
    </w:p>
    <w:p w:rsidR="000F0B06" w:rsidRPr="00B44AA6" w:rsidRDefault="002D30E6" w:rsidP="00DA1E84">
      <w:pPr>
        <w:pStyle w:val="ab"/>
        <w:numPr>
          <w:ilvl w:val="1"/>
          <w:numId w:val="90"/>
        </w:numPr>
        <w:spacing w:line="360" w:lineRule="auto"/>
        <w:ind w:left="810" w:hanging="270"/>
        <w:rPr>
          <w:szCs w:val="22"/>
          <w:lang w:val="el-GR"/>
        </w:rPr>
      </w:pPr>
      <w:r w:rsidRPr="00B44AA6">
        <w:rPr>
          <w:szCs w:val="22"/>
          <w:lang w:val="el-GR"/>
        </w:rPr>
        <w:t>Φυματίωση του ματιού.</w:t>
      </w:r>
    </w:p>
    <w:p w:rsidR="000F0B06" w:rsidRPr="00B44AA6" w:rsidRDefault="002D30E6" w:rsidP="00DA1E84">
      <w:pPr>
        <w:pStyle w:val="ab"/>
        <w:numPr>
          <w:ilvl w:val="1"/>
          <w:numId w:val="90"/>
        </w:numPr>
        <w:spacing w:line="360" w:lineRule="auto"/>
        <w:ind w:left="810" w:hanging="270"/>
        <w:rPr>
          <w:szCs w:val="22"/>
          <w:lang w:val="el-GR"/>
        </w:rPr>
      </w:pPr>
      <w:r w:rsidRPr="00B44AA6">
        <w:rPr>
          <w:szCs w:val="22"/>
          <w:lang w:val="el-GR"/>
        </w:rPr>
        <w:t>Μυκητιασικές παθήσεις του ματιού ή μη θεραπευμένες παρασιτικές λοιμώξεις των ματιών.</w:t>
      </w:r>
    </w:p>
    <w:p w:rsidR="000F0B06" w:rsidRPr="00B44AA6" w:rsidRDefault="002D30E6" w:rsidP="00DA1E84">
      <w:pPr>
        <w:pStyle w:val="ab"/>
        <w:numPr>
          <w:ilvl w:val="0"/>
          <w:numId w:val="90"/>
        </w:numPr>
        <w:spacing w:line="360" w:lineRule="auto"/>
        <w:ind w:left="540" w:hanging="540"/>
        <w:rPr>
          <w:szCs w:val="22"/>
          <w:lang w:val="el-GR"/>
        </w:rPr>
      </w:pPr>
      <w:r w:rsidRPr="00B44AA6">
        <w:rPr>
          <w:szCs w:val="22"/>
          <w:lang w:val="el-GR"/>
        </w:rPr>
        <w:t>Μετά από απομάκρυνση ξένου σώματος από τον κερατοειδή χωρίς επιπλοκές.</w:t>
      </w:r>
    </w:p>
    <w:p w:rsidR="000F0B06" w:rsidRPr="00B44AA6" w:rsidRDefault="002D30E6" w:rsidP="00DA1E84">
      <w:pPr>
        <w:pStyle w:val="ab"/>
        <w:numPr>
          <w:ilvl w:val="0"/>
          <w:numId w:val="90"/>
        </w:numPr>
        <w:spacing w:line="360" w:lineRule="auto"/>
        <w:ind w:left="540" w:hanging="540"/>
        <w:rPr>
          <w:szCs w:val="22"/>
          <w:lang w:val="el-GR"/>
        </w:rPr>
      </w:pPr>
      <w:r w:rsidRPr="00B44AA6">
        <w:rPr>
          <w:szCs w:val="22"/>
          <w:lang w:val="el-GR"/>
        </w:rPr>
        <w:t xml:space="preserve">Σε περίπτωση που γίνεται μακροχρόνια χορήγηση σε παιδιά γιατί τα κορτικοειδή απορροφούμενα επιδρούν στον άξονα επινεφρίδια υπόφυση και σπάνια μπορούν να παρατηρηθούν και σημεία συνδρόμου Cushing. </w:t>
      </w:r>
    </w:p>
    <w:p w:rsidR="000F0B06" w:rsidRPr="00B44AA6" w:rsidRDefault="000F0B06">
      <w:pPr>
        <w:spacing w:line="360" w:lineRule="auto"/>
        <w:rPr>
          <w:szCs w:val="22"/>
          <w:lang w:val="el-GR"/>
        </w:rPr>
      </w:pPr>
    </w:p>
    <w:p w:rsidR="000F0B06" w:rsidRPr="00B44AA6" w:rsidRDefault="002D30E6">
      <w:pPr>
        <w:numPr>
          <w:ilvl w:val="12"/>
          <w:numId w:val="0"/>
        </w:numPr>
        <w:spacing w:line="360" w:lineRule="auto"/>
        <w:outlineLvl w:val="0"/>
        <w:rPr>
          <w:b/>
          <w:noProof/>
          <w:szCs w:val="22"/>
          <w:lang w:val="el-GR"/>
        </w:rPr>
      </w:pPr>
      <w:r w:rsidRPr="00B44AA6">
        <w:rPr>
          <w:b/>
          <w:szCs w:val="22"/>
          <w:lang w:val="el-GR"/>
        </w:rPr>
        <w:t>Προειδοποιήσεις και προφυλάξεις</w:t>
      </w:r>
      <w:r w:rsidRPr="00B44AA6">
        <w:rPr>
          <w:b/>
          <w:noProof/>
          <w:szCs w:val="22"/>
          <w:lang w:val="el-GR"/>
        </w:rPr>
        <w:t xml:space="preserve"> </w:t>
      </w:r>
    </w:p>
    <w:p w:rsidR="000F0B06" w:rsidRPr="00B44AA6" w:rsidRDefault="000F0B06">
      <w:pPr>
        <w:numPr>
          <w:ilvl w:val="12"/>
          <w:numId w:val="0"/>
        </w:numPr>
        <w:spacing w:line="360" w:lineRule="auto"/>
        <w:outlineLvl w:val="0"/>
        <w:rPr>
          <w:b/>
          <w:szCs w:val="22"/>
          <w:lang w:val="el-GR"/>
        </w:rPr>
      </w:pPr>
    </w:p>
    <w:p w:rsidR="000F0B06" w:rsidRPr="00B44AA6" w:rsidRDefault="002D30E6" w:rsidP="00DA1E84">
      <w:pPr>
        <w:tabs>
          <w:tab w:val="clear" w:pos="567"/>
          <w:tab w:val="left" w:pos="0"/>
        </w:tabs>
        <w:spacing w:line="360" w:lineRule="auto"/>
        <w:rPr>
          <w:szCs w:val="22"/>
          <w:lang w:val="el-GR"/>
        </w:rPr>
      </w:pPr>
      <w:r w:rsidRPr="00B44AA6">
        <w:rPr>
          <w:szCs w:val="22"/>
          <w:lang w:val="el-GR"/>
        </w:rPr>
        <w:t>Απευθυνθείτε στον γιατρό ή τον φαρμακοποιό σας πριν χρησιμοποιήσετε το TOBRADEX.</w:t>
      </w:r>
    </w:p>
    <w:p w:rsidR="000F0B06" w:rsidRPr="00B44AA6" w:rsidRDefault="002D30E6" w:rsidP="00DA1E84">
      <w:pPr>
        <w:numPr>
          <w:ilvl w:val="0"/>
          <w:numId w:val="25"/>
        </w:numPr>
        <w:tabs>
          <w:tab w:val="clear" w:pos="644"/>
          <w:tab w:val="num" w:pos="270"/>
        </w:tabs>
        <w:spacing w:line="360" w:lineRule="auto"/>
        <w:ind w:left="270" w:hanging="270"/>
        <w:rPr>
          <w:rStyle w:val="FontStyle14"/>
          <w:rFonts w:ascii="Times New Roman" w:hAnsi="Times New Roman" w:cs="Times New Roman"/>
          <w:color w:val="auto"/>
          <w:sz w:val="22"/>
          <w:szCs w:val="22"/>
          <w:lang w:val="el-GR"/>
        </w:rPr>
      </w:pPr>
      <w:r w:rsidRPr="00B44AA6">
        <w:rPr>
          <w:rStyle w:val="FontStyle14"/>
          <w:rFonts w:ascii="Times New Roman" w:hAnsi="Times New Roman" w:cs="Times New Roman"/>
          <w:color w:val="auto"/>
          <w:sz w:val="22"/>
          <w:szCs w:val="22"/>
          <w:lang w:val="el-GR"/>
        </w:rPr>
        <w:t xml:space="preserve">Η αρχική συνταγογράφηση του σκευάσματος και η ανανέωσή της θα πρέπει να γίνεται μόνο μετά από εξέταση σας από γιατρό. </w:t>
      </w:r>
    </w:p>
    <w:p w:rsidR="000F0B06" w:rsidRPr="00B44AA6" w:rsidRDefault="002D30E6" w:rsidP="00DA1E84">
      <w:pPr>
        <w:numPr>
          <w:ilvl w:val="0"/>
          <w:numId w:val="25"/>
        </w:numPr>
        <w:tabs>
          <w:tab w:val="clear" w:pos="644"/>
          <w:tab w:val="num" w:pos="270"/>
        </w:tabs>
        <w:spacing w:line="360" w:lineRule="auto"/>
        <w:ind w:left="270" w:hanging="270"/>
        <w:rPr>
          <w:rStyle w:val="FontStyle14"/>
          <w:rFonts w:ascii="Times New Roman" w:hAnsi="Times New Roman" w:cs="Times New Roman"/>
          <w:color w:val="auto"/>
          <w:sz w:val="22"/>
          <w:szCs w:val="22"/>
          <w:lang w:val="el-GR"/>
        </w:rPr>
      </w:pPr>
      <w:r w:rsidRPr="00B44AA6">
        <w:rPr>
          <w:rStyle w:val="FontStyle14"/>
          <w:rFonts w:ascii="Times New Roman" w:hAnsi="Times New Roman" w:cs="Times New Roman"/>
          <w:color w:val="auto"/>
          <w:sz w:val="22"/>
          <w:szCs w:val="22"/>
          <w:lang w:val="el-GR"/>
        </w:rPr>
        <w:t>Χρήση στεροειδών στη θεραπεία του απλού έρπητα απαιτεί μεγάλη προσοχή.</w:t>
      </w:r>
    </w:p>
    <w:p w:rsidR="000F0B06" w:rsidRPr="00B44AA6" w:rsidRDefault="002D30E6" w:rsidP="00DA1E84">
      <w:pPr>
        <w:pStyle w:val="ab"/>
        <w:numPr>
          <w:ilvl w:val="0"/>
          <w:numId w:val="25"/>
        </w:numPr>
        <w:spacing w:line="276" w:lineRule="auto"/>
        <w:rPr>
          <w:rStyle w:val="FontStyle14"/>
          <w:rFonts w:ascii="Times New Roman" w:hAnsi="Times New Roman" w:cs="Times New Roman"/>
          <w:color w:val="auto"/>
          <w:sz w:val="22"/>
          <w:szCs w:val="22"/>
          <w:lang w:val="el-GR"/>
        </w:rPr>
      </w:pPr>
      <w:r w:rsidRPr="00B44AA6">
        <w:rPr>
          <w:rStyle w:val="FontStyle14"/>
          <w:rFonts w:ascii="Times New Roman" w:hAnsi="Times New Roman" w:cs="Times New Roman"/>
          <w:color w:val="auto"/>
          <w:sz w:val="22"/>
          <w:szCs w:val="22"/>
          <w:lang w:val="el-GR"/>
        </w:rPr>
        <w:t>Εάν εμφανίσετε αλλεργικές αντιδράσεις με το TOBRADEX, διακόψτε τη χρήση του και συμβουλευτείτε το γιατρό σας. Οι αλλεργικές αντιδράσεις μπορεί να ποικίλλουν από φαγούρα τοπικά ή κοκκινίλα του δέρματος έως σοβαρές αλλεργικές αντιδράσεις (αναφυλακτική αντίδραση) ή σοβαρές δερματικές αντιδράσεις. Αυτές οι αλλεργικές αντιδράσεις μπορεί να συμβούν και με άλλα τοπικά ή συστηματικά αντιβιοτικά της ίδιας οικογένειας (αμινογλυκοσίδες).</w:t>
      </w: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szCs w:val="22"/>
          <w:lang w:val="el-GR"/>
        </w:rPr>
        <w:t xml:space="preserve">Εάν τα συμπτώματά σας επιδεινωθούν ή επανεμφανιστούν ξαφνικά, παρακαλείσθε να επικοινωνήσετε με το γιατρό σας.  </w:t>
      </w: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szCs w:val="22"/>
          <w:lang w:val="el-GR"/>
        </w:rPr>
        <w:t xml:space="preserve">Εάν χρησιμοποιείτε το </w:t>
      </w:r>
      <w:r w:rsidRPr="00B44AA6">
        <w:rPr>
          <w:szCs w:val="22"/>
          <w:lang w:val="en-US"/>
        </w:rPr>
        <w:t>TOBRADEX</w:t>
      </w:r>
      <w:r w:rsidRPr="00B44AA6">
        <w:rPr>
          <w:szCs w:val="22"/>
          <w:lang w:val="el-GR"/>
        </w:rPr>
        <w:t xml:space="preserve"> μπορεί  να γίνετε πιο επιρρεπείς σε λοιμώξεις των ματιών.</w:t>
      </w: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szCs w:val="22"/>
          <w:lang w:val="el-GR"/>
        </w:rPr>
        <w:lastRenderedPageBreak/>
        <w:t xml:space="preserve">Εάν χρησιμοποιείτε άλλη αντιβιοτική θεραπεία ταυτόχρονα με το </w:t>
      </w:r>
      <w:r w:rsidRPr="00B44AA6">
        <w:rPr>
          <w:szCs w:val="22"/>
          <w:lang w:val="en-US"/>
        </w:rPr>
        <w:t>TOBRADEX</w:t>
      </w:r>
      <w:r w:rsidRPr="00B44AA6">
        <w:rPr>
          <w:szCs w:val="22"/>
          <w:lang w:val="el-GR"/>
        </w:rPr>
        <w:t xml:space="preserve">, συμπεριλαμβανομένης της από του στόματος θεραπείας,, απευθυνθείτε στον γιατρό σας για συμβουλές. </w:t>
      </w: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szCs w:val="22"/>
          <w:lang w:val="el-GR"/>
        </w:rPr>
        <w:t xml:space="preserve">Εάν χρησιμοποιείτε το </w:t>
      </w:r>
      <w:r w:rsidRPr="00B44AA6">
        <w:rPr>
          <w:szCs w:val="22"/>
          <w:lang w:val="en-US"/>
        </w:rPr>
        <w:t>TOBRADEX</w:t>
      </w:r>
      <w:r w:rsidRPr="00B44AA6">
        <w:rPr>
          <w:szCs w:val="22"/>
          <w:lang w:val="el-GR"/>
        </w:rPr>
        <w:t xml:space="preserve"> για μεγάλο χρονικό διάστημα, 10 μέρες ή και περισσότερο, μπορεί να:</w:t>
      </w:r>
    </w:p>
    <w:p w:rsidR="000F0B06" w:rsidRPr="00B44AA6" w:rsidRDefault="002D30E6" w:rsidP="00DA1E84">
      <w:pPr>
        <w:numPr>
          <w:ilvl w:val="1"/>
          <w:numId w:val="25"/>
        </w:numPr>
        <w:tabs>
          <w:tab w:val="clear" w:pos="567"/>
          <w:tab w:val="clear" w:pos="1080"/>
          <w:tab w:val="left" w:pos="630"/>
          <w:tab w:val="left" w:pos="720"/>
        </w:tabs>
        <w:spacing w:line="360" w:lineRule="auto"/>
        <w:ind w:left="540" w:hanging="270"/>
        <w:rPr>
          <w:szCs w:val="22"/>
          <w:lang w:val="el-GR"/>
        </w:rPr>
      </w:pPr>
      <w:r w:rsidRPr="00B44AA6">
        <w:rPr>
          <w:szCs w:val="22"/>
          <w:lang w:val="el-GR"/>
        </w:rPr>
        <w:t>γίνετε πιο επιρρεπείς σε λοιμώξεις των ματιών. Η πιθανότητα μυκητιασικής λοίμωξης του κερατοειδούς θα πρέπει να εξετάζεται σοβαρά μετά από παρατεταμένη χορήγηση στεροειδών. Όπως και με άλλα σκευάσματα αντιβιοτικών, παρατεταμένη χρήση μπορεί να συμβάλλει στην ανάπτυξη μη ευαίσθητων μικροοργανισμών, συμπεριλαμβανομένων των μυκήτων. Αν συμβεί επιμόλυνση, θα πρέπει να αρχίσει η κατάλληλη θεραπεία.</w:t>
      </w:r>
    </w:p>
    <w:p w:rsidR="000F0B06" w:rsidRPr="00B44AA6" w:rsidRDefault="002D30E6" w:rsidP="00DA1E84">
      <w:pPr>
        <w:numPr>
          <w:ilvl w:val="1"/>
          <w:numId w:val="25"/>
        </w:numPr>
        <w:tabs>
          <w:tab w:val="clear" w:pos="567"/>
          <w:tab w:val="clear" w:pos="1080"/>
          <w:tab w:val="left" w:pos="630"/>
          <w:tab w:val="left" w:pos="720"/>
        </w:tabs>
        <w:spacing w:line="360" w:lineRule="auto"/>
        <w:ind w:left="540" w:hanging="270"/>
        <w:rPr>
          <w:szCs w:val="22"/>
          <w:lang w:val="el-GR"/>
        </w:rPr>
      </w:pPr>
      <w:r w:rsidRPr="00B44AA6">
        <w:rPr>
          <w:szCs w:val="22"/>
          <w:lang w:val="el-GR"/>
        </w:rPr>
        <w:t xml:space="preserve">έχετε αυξημένη πίεση στο(-α) μάτι(-α) σας. </w:t>
      </w:r>
    </w:p>
    <w:p w:rsidR="000F0B06" w:rsidRPr="00B44AA6" w:rsidRDefault="002D30E6" w:rsidP="00DA1E84">
      <w:pPr>
        <w:numPr>
          <w:ilvl w:val="1"/>
          <w:numId w:val="25"/>
        </w:numPr>
        <w:tabs>
          <w:tab w:val="clear" w:pos="567"/>
          <w:tab w:val="clear" w:pos="1080"/>
          <w:tab w:val="left" w:pos="630"/>
          <w:tab w:val="left" w:pos="720"/>
        </w:tabs>
        <w:spacing w:line="360" w:lineRule="auto"/>
        <w:ind w:left="540" w:hanging="270"/>
        <w:rPr>
          <w:szCs w:val="22"/>
          <w:lang w:val="el-GR"/>
        </w:rPr>
      </w:pPr>
      <w:r w:rsidRPr="00B44AA6">
        <w:rPr>
          <w:szCs w:val="22"/>
          <w:lang w:val="el-GR"/>
        </w:rPr>
        <w:t xml:space="preserve">παρουσιάσετε καταρράκτη. </w:t>
      </w:r>
    </w:p>
    <w:p w:rsidR="000F0B06" w:rsidRPr="00B44AA6" w:rsidRDefault="002D30E6" w:rsidP="00DA1E84">
      <w:pPr>
        <w:numPr>
          <w:ilvl w:val="1"/>
          <w:numId w:val="25"/>
        </w:numPr>
        <w:tabs>
          <w:tab w:val="clear" w:pos="567"/>
          <w:tab w:val="left" w:pos="630"/>
          <w:tab w:val="left" w:pos="720"/>
        </w:tabs>
        <w:spacing w:line="360" w:lineRule="auto"/>
        <w:ind w:left="587"/>
        <w:rPr>
          <w:szCs w:val="22"/>
          <w:lang w:val="el-GR"/>
        </w:rPr>
      </w:pPr>
      <w:r w:rsidRPr="00B44AA6">
        <w:rPr>
          <w:szCs w:val="22"/>
          <w:lang w:val="el-GR"/>
        </w:rPr>
        <w:t xml:space="preserve">παρουσιάσετε το σύνδρομο Cushing λόγω της εισόδου του φαρμάκου στο αίμα σας. Απευθυνθείτε στο γιατρό σας εάν αισθανθείτε πρήξιμο και αύξηση βάρους γύρω από τον κορμό ή στο πρόσωπο, καθώς αυτές είναι συνήθως οι πρώτες εκδηλώσεις του συνδρόμου.  Καταστολή της λειτουργίας των επινεφριδίων μπορεί να παρουσιαστεί μετά από τη διακοπή μιας μακροχρόνιας ή εντατικής θεραπείας με </w:t>
      </w:r>
      <w:r w:rsidRPr="00B44AA6">
        <w:rPr>
          <w:szCs w:val="22"/>
          <w:lang w:val="en-US"/>
        </w:rPr>
        <w:t>TOBRADEX</w:t>
      </w:r>
      <w:r w:rsidRPr="00B44AA6">
        <w:rPr>
          <w:szCs w:val="22"/>
          <w:lang w:val="el-GR"/>
        </w:rPr>
        <w:t xml:space="preserve">. Απευθυνθείτε στο γιατρό σας προτού διακόψετε τη θεραπεία μόνοι σας. Αυτοί οι κίνδυνοι είναι ιδιαιτέρως σημαντικοί σε παιδιά και ασθενείς που λαμβάνουν θεραπεία με ένα φάρμακο που ονομάζεται ριτοναβίρη. </w:t>
      </w: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szCs w:val="22"/>
          <w:lang w:val="el-GR"/>
        </w:rPr>
        <w:t>Η διακοπή του φαρμάκου μετά από μακρά χρήση πρέπει να γίνεται προοδευτικά, όπως και στην περίπτωση της συστηματικής χορήγησης κορτικοστεροειδούς.</w:t>
      </w: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szCs w:val="22"/>
          <w:lang w:val="el-GR"/>
        </w:rPr>
        <w:t xml:space="preserve">Θα πρέπει να ελέγχετε την πίεση των ματιών σας τακτικά κατά τη διάρκεια χρήσης του </w:t>
      </w:r>
      <w:r w:rsidRPr="00B44AA6">
        <w:rPr>
          <w:szCs w:val="22"/>
        </w:rPr>
        <w:t>TOBRADEX</w:t>
      </w:r>
      <w:r w:rsidRPr="00B44AA6">
        <w:rPr>
          <w:szCs w:val="22"/>
          <w:lang w:val="el-GR"/>
        </w:rPr>
        <w:t>. Συμβουλευτείτε τον γιατρό σας. Αυτό είναι ιδιαίτερα σημαντικό σε παιδιατρικούς ασθενείς καθώς ο κίνδυνος οφθαλμικής υπέρτασης λόγω κορτικοστεροειδών μπορεί να είναι μεγαλύτερος στα παιδιά και μπορεί να συμβεί νωρίτερα από ότι στους ενήλικες. Συμβουλευτείτε τον γιατρό σας ιδιαίτερα για τη χρήση του προϊόντος σε παιδιά.</w:t>
      </w: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szCs w:val="22"/>
          <w:lang w:val="el-GR"/>
        </w:rPr>
        <w:t>Ο κίνδυνος αυξημένης ενδοφθάλμιας πίεσης και/ή σχηματισμού καταρράκτη λόγω κορτικοστεροειδών είναι αυξημένος σε προδιατεθειμένους ασθενείς (π.χ. διαβήτης).</w:t>
      </w: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szCs w:val="22"/>
          <w:lang w:val="el-GR"/>
        </w:rPr>
        <w:t xml:space="preserve">Τα στεροειδή που χρησιμοποιούνται στο μάτι μπορεί να καθυστερήσουν την επούλωση του τραύματος στο μάτι σας. Σε οξείες πυώδεις παθήσεις των ματιών τα στεροειδή μπορεί να καλύψουν τη λοίμωξη ή να αυξήσουν την ήδη υπάρχουσα. Τα τοπικά μη στεροειδή αντιφλεγμονώδη φάρμακα (ΜΣΑΦ ) είναι επίσης γνωστό ότι επιβραδύνουν ή καθυστερούν την επούλωση. Η ταυτόχρονη χρήση τοπικών ΜΣΑΦ και τοπικών στεροειδών μπορεί να αυξήσει την πιθανότητα εμφάνισης προβλημάτων επούλωσης. </w:t>
      </w: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szCs w:val="22"/>
          <w:lang w:val="el-GR"/>
        </w:rPr>
        <w:t>Στις παθήσεις που προκαλούν λέπτυνση του κερατοειδούς και του σκληρού, έχουν παρατηρηθεί διατρήσεις μετά από χρήση τοπικών στεροειδών. Εάν έχετε μια πάθηση που προκαλεί λέπτυνση των ιστών του οφθαλμού, συμβουλευτείτε τον γιατρό ή τον φαρμακοποιό σας πριν από τη χρήση αυτού του φαρμάκου.</w:t>
      </w:r>
    </w:p>
    <w:p w:rsidR="000F0B06" w:rsidRPr="00B44AA6" w:rsidRDefault="000F0B06" w:rsidP="00DA1E84">
      <w:pPr>
        <w:tabs>
          <w:tab w:val="clear" w:pos="567"/>
          <w:tab w:val="left" w:pos="0"/>
        </w:tabs>
        <w:spacing w:line="360" w:lineRule="auto"/>
        <w:rPr>
          <w:szCs w:val="22"/>
          <w:lang w:val="el-GR"/>
        </w:rPr>
      </w:pPr>
    </w:p>
    <w:p w:rsidR="000F0B06" w:rsidRPr="00B44AA6" w:rsidRDefault="002D30E6">
      <w:pPr>
        <w:spacing w:line="360" w:lineRule="auto"/>
        <w:rPr>
          <w:i/>
          <w:szCs w:val="22"/>
          <w:lang w:val="el-GR"/>
        </w:rPr>
      </w:pPr>
      <w:r w:rsidRPr="00B44AA6">
        <w:rPr>
          <w:i/>
          <w:szCs w:val="22"/>
          <w:lang w:val="el-GR"/>
        </w:rPr>
        <w:t>Παιδιά και έφηβοι</w:t>
      </w:r>
    </w:p>
    <w:p w:rsidR="000F0B06" w:rsidRPr="00B44AA6" w:rsidRDefault="002D30E6" w:rsidP="00DA1E84">
      <w:pPr>
        <w:spacing w:line="360" w:lineRule="auto"/>
        <w:rPr>
          <w:b/>
          <w:szCs w:val="22"/>
          <w:lang w:val="el-GR"/>
        </w:rPr>
      </w:pPr>
      <w:r w:rsidRPr="00B44AA6">
        <w:rPr>
          <w:szCs w:val="22"/>
          <w:lang w:val="el-GR"/>
        </w:rPr>
        <w:t>Γενικά συνιστάται να ελέγχεται συχνά η ενδοφθάλμια πίεση. Αυτό είναι ιδιαίτερα σημαντικό σε παιδιατρικούς ασθενείς που λαμβάνουν προϊόντα τα οποία περιέχουν δεξαμεθαζόνη, καθώς ο κίνδυνος οφθαλμικής υπέρτασης προκαλούμενης από στεροειδή μπορεί να είναι μεγαλύτερος σε παιδιά και μπορεί να συμβεί νωρίτερα από ότι μια απόκριση  στα στεροειδή σε ενήλικες. Η συχνότητα και η διάρκεια της θεραπείας θα πρέπει να μελετηθεί προσεκτικά και η ενδοφθάλμια πίεση θα πρέπει να παρακολουθείται από την αρχή της θεραπείας, αναγνωρίζοντας τον κίνδυνο στους παιδιατρικούς ασθενείς για πιο πρώιμες και μεγαλύτερες αυξήσεις της ενδοφθάλμιας πίεσης που προκαλείται από στεροειδή.</w:t>
      </w:r>
    </w:p>
    <w:p w:rsidR="000F0B06" w:rsidRPr="00B44AA6" w:rsidRDefault="000F0B06">
      <w:pPr>
        <w:spacing w:line="360" w:lineRule="auto"/>
        <w:rPr>
          <w:b/>
          <w:szCs w:val="22"/>
          <w:lang w:val="el-GR"/>
        </w:rPr>
      </w:pPr>
    </w:p>
    <w:p w:rsidR="000F0B06" w:rsidRPr="00B44AA6" w:rsidRDefault="002D30E6">
      <w:pPr>
        <w:spacing w:line="360" w:lineRule="auto"/>
        <w:rPr>
          <w:b/>
          <w:szCs w:val="22"/>
          <w:lang w:val="el-GR"/>
        </w:rPr>
      </w:pPr>
      <w:r w:rsidRPr="00B44AA6">
        <w:rPr>
          <w:b/>
          <w:szCs w:val="22"/>
          <w:lang w:val="el-GR"/>
        </w:rPr>
        <w:t xml:space="preserve">Άλλα φάρμακα και </w:t>
      </w:r>
      <w:r w:rsidRPr="00B44AA6">
        <w:rPr>
          <w:b/>
          <w:szCs w:val="22"/>
          <w:lang w:val="en-US"/>
        </w:rPr>
        <w:t>TOBRADEX</w:t>
      </w:r>
    </w:p>
    <w:p w:rsidR="000F0B06" w:rsidRPr="00B44AA6" w:rsidRDefault="000F0B06">
      <w:pPr>
        <w:pStyle w:val="a3"/>
        <w:spacing w:line="360" w:lineRule="auto"/>
        <w:rPr>
          <w:szCs w:val="22"/>
          <w:lang w:val="el-GR"/>
        </w:rPr>
      </w:pPr>
    </w:p>
    <w:p w:rsidR="000F0B06" w:rsidRPr="00B44AA6" w:rsidRDefault="002D30E6">
      <w:pPr>
        <w:pStyle w:val="a3"/>
        <w:spacing w:line="360" w:lineRule="auto"/>
        <w:rPr>
          <w:szCs w:val="22"/>
          <w:lang w:val="el-GR"/>
        </w:rPr>
      </w:pPr>
      <w:r w:rsidRPr="00B44AA6">
        <w:rPr>
          <w:szCs w:val="22"/>
          <w:lang w:val="el-GR"/>
        </w:rPr>
        <w:t>Ενημερώστε τον γιατρό ή τον φαρμακοποιό σας εάν χρησιμοποιείτε, έχετε πρόσφατα χρησιμοποιήσει ή μπορεί να χρησιμοποιήσετε άλλα φάρμακα.</w:t>
      </w:r>
    </w:p>
    <w:p w:rsidR="000F0B06" w:rsidRPr="00B44AA6" w:rsidRDefault="002D30E6">
      <w:pPr>
        <w:pStyle w:val="a3"/>
        <w:spacing w:line="360" w:lineRule="auto"/>
        <w:rPr>
          <w:szCs w:val="22"/>
          <w:lang w:val="el-GR"/>
        </w:rPr>
      </w:pPr>
      <w:r w:rsidRPr="00B44AA6">
        <w:rPr>
          <w:szCs w:val="22"/>
          <w:lang w:val="el-GR"/>
        </w:rPr>
        <w:t>Ενημερώστε τον γιατρό σας ιδιαίτερα εάν χρησιμοποιείτε τοπικά ΜΣΑΦ. Η ταυτόχρονη χρήση τοπικών στεροειδών και τοπικών ΜΣΑΦ μπορεί να αυξήσει την πιθανότητα για προβλήματα επούλωσης του κερατοειδούς.</w:t>
      </w:r>
    </w:p>
    <w:p w:rsidR="000F0B06" w:rsidRPr="00B44AA6" w:rsidRDefault="002D30E6">
      <w:pPr>
        <w:pStyle w:val="a3"/>
        <w:spacing w:line="360" w:lineRule="auto"/>
        <w:rPr>
          <w:szCs w:val="22"/>
          <w:lang w:val="el-GR"/>
        </w:rPr>
      </w:pPr>
      <w:r w:rsidRPr="00B44AA6">
        <w:rPr>
          <w:szCs w:val="22"/>
          <w:lang w:val="el-GR"/>
        </w:rPr>
        <w:t>Τα κορτικοειδή μπορεί να αυξήσουν τη δραστικότητα των βαρβιτουρικών και των τρικυκλικών αντικαταθλιπτικών και να ελαττώσουν τη δραστικότητα των αντι-χολινεστερασικών, σαλικυλικών και αντιπηκτικών. Τα σαλικυλικά μπορούν να αυξήσουν τη δράση των κορτικοστεροειδών, ενώ τα αντιισταμινικά, τα βαρβιτουρικά, η φαινυλοβουταζόνη και η ριφαμπικίνη μπορούν να αυξήσουν τον μεταβολισμό τους και, κατά συνέπεια, να μειώσουν τα αποτελέσματά τους. Πάντως, σκευάσματα που περιέχουν τομπραμυκίνη θα πρέπει να αποφεύγεται να χορηγούνται ταυτόχρονα με τετρακυκλίνες.</w:t>
      </w:r>
    </w:p>
    <w:p w:rsidR="000F0B06" w:rsidRPr="00B44AA6" w:rsidRDefault="002D30E6">
      <w:pPr>
        <w:pStyle w:val="a3"/>
        <w:spacing w:line="360" w:lineRule="auto"/>
        <w:rPr>
          <w:szCs w:val="22"/>
          <w:lang w:val="el-GR"/>
        </w:rPr>
      </w:pPr>
      <w:r w:rsidRPr="00B44AA6">
        <w:rPr>
          <w:szCs w:val="22"/>
          <w:lang w:val="el-GR"/>
        </w:rPr>
        <w:t xml:space="preserve">Ενημερώστε το γιατρό σας εάν χρησιμοποιείτε ριτοναβίρη, καθώς αυτό μπορεί να αυξήσει την ποσότητα της δεξαμεθαζόνης στο αίμα. </w:t>
      </w:r>
    </w:p>
    <w:p w:rsidR="000F0B06" w:rsidRPr="00B44AA6" w:rsidRDefault="000F0B06">
      <w:pPr>
        <w:pStyle w:val="a3"/>
        <w:spacing w:line="360" w:lineRule="auto"/>
        <w:rPr>
          <w:szCs w:val="22"/>
          <w:lang w:val="el-GR"/>
        </w:rPr>
      </w:pPr>
    </w:p>
    <w:p w:rsidR="000F0B06" w:rsidRPr="00B44AA6" w:rsidRDefault="002D30E6">
      <w:pPr>
        <w:spacing w:line="360" w:lineRule="auto"/>
        <w:rPr>
          <w:b/>
          <w:szCs w:val="22"/>
          <w:lang w:val="el-GR"/>
        </w:rPr>
      </w:pPr>
      <w:r w:rsidRPr="00B44AA6">
        <w:rPr>
          <w:b/>
          <w:szCs w:val="22"/>
          <w:lang w:val="el-GR"/>
        </w:rPr>
        <w:t>Κύηση</w:t>
      </w:r>
      <w:r w:rsidR="00342814">
        <w:rPr>
          <w:b/>
          <w:szCs w:val="22"/>
          <w:lang w:val="el-GR"/>
        </w:rPr>
        <w:t xml:space="preserve"> </w:t>
      </w:r>
      <w:r w:rsidRPr="00B44AA6">
        <w:rPr>
          <w:b/>
          <w:szCs w:val="22"/>
          <w:lang w:val="el-GR"/>
        </w:rPr>
        <w:t>και θηλασμός</w:t>
      </w:r>
    </w:p>
    <w:p w:rsidR="000F0B06" w:rsidRPr="00B44AA6" w:rsidRDefault="000F0B06">
      <w:pPr>
        <w:spacing w:line="360" w:lineRule="auto"/>
        <w:rPr>
          <w:b/>
          <w:szCs w:val="22"/>
          <w:lang w:val="el-GR"/>
        </w:rPr>
      </w:pPr>
    </w:p>
    <w:p w:rsidR="000F0B06" w:rsidRPr="00B44AA6" w:rsidRDefault="002D30E6" w:rsidP="00DA1E84">
      <w:pPr>
        <w:spacing w:line="360" w:lineRule="auto"/>
        <w:rPr>
          <w:szCs w:val="22"/>
          <w:lang w:val="el-GR"/>
        </w:rPr>
      </w:pPr>
      <w:r w:rsidRPr="00B44AA6">
        <w:rPr>
          <w:szCs w:val="22"/>
          <w:lang w:val="el-GR"/>
        </w:rPr>
        <w:t xml:space="preserve">Δεν είναι διαθέσιμα ή είναι περιορισμένα τα κλινικά δεδομένα από την τοπική οφθαλμική χρήση του TOBRADEX σε έγκυες γυναίκες. </w:t>
      </w:r>
    </w:p>
    <w:p w:rsidR="000F0B06" w:rsidRPr="00B44AA6" w:rsidRDefault="002D30E6" w:rsidP="00DA1E84">
      <w:pPr>
        <w:spacing w:line="360" w:lineRule="auto"/>
        <w:rPr>
          <w:szCs w:val="22"/>
          <w:lang w:val="el-GR"/>
        </w:rPr>
      </w:pPr>
      <w:r w:rsidRPr="00B44AA6">
        <w:rPr>
          <w:szCs w:val="22"/>
          <w:lang w:val="el-GR"/>
        </w:rPr>
        <w:t xml:space="preserve">Μελέτες σε πειραματόζωα μετά από συστηματική χορήγηση τομπραμυκίνης και δεξαμεθαζόνης κατέδειξαν αναπαραγωγική τοξικότητα. </w:t>
      </w:r>
    </w:p>
    <w:p w:rsidR="000F0B06" w:rsidRPr="00B44AA6" w:rsidRDefault="002D30E6" w:rsidP="00DA1E84">
      <w:pPr>
        <w:spacing w:line="360" w:lineRule="auto"/>
        <w:rPr>
          <w:szCs w:val="22"/>
          <w:lang w:val="el-GR"/>
        </w:rPr>
      </w:pPr>
      <w:r w:rsidRPr="00B44AA6">
        <w:rPr>
          <w:szCs w:val="22"/>
          <w:lang w:val="el-GR"/>
        </w:rPr>
        <w:t>Δεν είναι γνωστό εάν η τοπική οφθαλμική τομπραμυκίνη ή δεξαμεθαζόνη απεκκρίνονται στο ανθρώπινο γάλα.</w:t>
      </w:r>
    </w:p>
    <w:p w:rsidR="000F0B06" w:rsidRPr="00B44AA6" w:rsidRDefault="002D30E6" w:rsidP="00DA1E84">
      <w:pPr>
        <w:spacing w:line="360" w:lineRule="auto"/>
        <w:rPr>
          <w:szCs w:val="22"/>
          <w:lang w:val="el-GR"/>
        </w:rPr>
      </w:pPr>
      <w:r w:rsidRPr="00B44AA6">
        <w:rPr>
          <w:szCs w:val="22"/>
          <w:lang w:val="el-GR"/>
        </w:rPr>
        <w:t>Το TOBRADEX δε συνιστάται για χρήση κατά τη διάρκεια της εγκυμοσύνης ή του θηλασμού.</w:t>
      </w:r>
    </w:p>
    <w:p w:rsidR="000F0B06" w:rsidRPr="00B44AA6" w:rsidRDefault="002D30E6">
      <w:pPr>
        <w:pStyle w:val="a3"/>
        <w:spacing w:line="360" w:lineRule="auto"/>
        <w:rPr>
          <w:szCs w:val="22"/>
          <w:lang w:val="el-GR"/>
        </w:rPr>
      </w:pPr>
      <w:r w:rsidRPr="00B44AA6">
        <w:rPr>
          <w:szCs w:val="22"/>
          <w:lang w:val="el-GR"/>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πριν πάρετε αυτό το φάρμακο.</w:t>
      </w:r>
    </w:p>
    <w:p w:rsidR="000F0B06" w:rsidRPr="00B44AA6" w:rsidRDefault="000F0B06">
      <w:pPr>
        <w:pStyle w:val="a3"/>
        <w:spacing w:line="360" w:lineRule="auto"/>
        <w:rPr>
          <w:szCs w:val="22"/>
          <w:lang w:val="el-GR"/>
        </w:rPr>
      </w:pPr>
    </w:p>
    <w:p w:rsidR="000F0B06" w:rsidRPr="00B44AA6" w:rsidRDefault="002D30E6">
      <w:pPr>
        <w:tabs>
          <w:tab w:val="left" w:pos="3119"/>
          <w:tab w:val="left" w:pos="8930"/>
        </w:tabs>
        <w:spacing w:line="360" w:lineRule="auto"/>
        <w:ind w:left="720" w:right="-1" w:hanging="720"/>
        <w:rPr>
          <w:spacing w:val="-2"/>
          <w:szCs w:val="22"/>
          <w:lang w:val="el-GR"/>
        </w:rPr>
      </w:pPr>
      <w:r w:rsidRPr="00B44AA6">
        <w:rPr>
          <w:b/>
          <w:szCs w:val="22"/>
          <w:lang w:val="el-GR"/>
        </w:rPr>
        <w:t>Οδήγηση και χειρισμός μηχανημάτων</w:t>
      </w:r>
    </w:p>
    <w:p w:rsidR="000F0B06" w:rsidRDefault="002D30E6">
      <w:pPr>
        <w:spacing w:line="360" w:lineRule="auto"/>
        <w:rPr>
          <w:szCs w:val="22"/>
          <w:lang w:val="el-GR"/>
        </w:rPr>
      </w:pPr>
      <w:r w:rsidRPr="00B44AA6">
        <w:rPr>
          <w:szCs w:val="22"/>
          <w:lang w:val="el-GR"/>
        </w:rPr>
        <w:t xml:space="preserve">Μπορεί να διαπιστώσετε ότι η όρασή σας είναι θαμπή για λίγη ώρα μετά τη χρήση του </w:t>
      </w:r>
      <w:r w:rsidRPr="00B44AA6">
        <w:rPr>
          <w:szCs w:val="22"/>
        </w:rPr>
        <w:t>TOBRADEX</w:t>
      </w:r>
      <w:r w:rsidRPr="00B44AA6">
        <w:rPr>
          <w:szCs w:val="22"/>
          <w:lang w:val="el-GR"/>
        </w:rPr>
        <w:t xml:space="preserve">. Μην οδηγήσετε ή χειριστείτε μηχανήματα μέχρι να καθαρίσει η όρασή σας. </w:t>
      </w:r>
    </w:p>
    <w:p w:rsidR="00342814" w:rsidRPr="00B44AA6" w:rsidRDefault="00342814">
      <w:pPr>
        <w:spacing w:line="360" w:lineRule="auto"/>
        <w:rPr>
          <w:noProof/>
          <w:szCs w:val="22"/>
          <w:lang w:val="el-GR"/>
        </w:rPr>
      </w:pP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noProof/>
          <w:szCs w:val="22"/>
          <w:lang w:val="el-GR"/>
        </w:rPr>
        <w:t xml:space="preserve">Η χρήση φακών επαφής(σκληρών ή μαλακών)  δε συνιστάται κατά τη διάρκεια της θεραπείας μιας φλεγμονής ή λοίμωξηςτων ματιών, καθώς μπορεί να χειροτερέψει την κατάστασή σας.  </w:t>
      </w:r>
    </w:p>
    <w:p w:rsidR="000F0B06" w:rsidRPr="00B44AA6" w:rsidRDefault="002D30E6" w:rsidP="00DA1E84">
      <w:pPr>
        <w:numPr>
          <w:ilvl w:val="0"/>
          <w:numId w:val="25"/>
        </w:numPr>
        <w:tabs>
          <w:tab w:val="clear" w:pos="644"/>
          <w:tab w:val="num" w:pos="270"/>
        </w:tabs>
        <w:spacing w:line="360" w:lineRule="auto"/>
        <w:ind w:left="270" w:hanging="270"/>
        <w:rPr>
          <w:szCs w:val="22"/>
          <w:lang w:val="el-GR"/>
        </w:rPr>
      </w:pPr>
      <w:r w:rsidRPr="00B44AA6">
        <w:rPr>
          <w:noProof/>
          <w:szCs w:val="22"/>
          <w:lang w:val="el-GR"/>
        </w:rPr>
        <w:t xml:space="preserve">Εάν ο γιατρός σας θεωρεί ότι μπορείτε να χρησιμοποιείτε φακούς επαφής, θα πρέπει να τους βγάζετε πριν από τη χρήση του </w:t>
      </w:r>
      <w:r w:rsidRPr="00B44AA6">
        <w:rPr>
          <w:noProof/>
          <w:szCs w:val="22"/>
          <w:lang w:val="en-US"/>
        </w:rPr>
        <w:t>TOBRADEX</w:t>
      </w:r>
      <w:r w:rsidRPr="00B44AA6">
        <w:rPr>
          <w:noProof/>
          <w:szCs w:val="22"/>
          <w:lang w:val="el-GR"/>
        </w:rPr>
        <w:t xml:space="preserve"> και να περιμένετε τουλάχιστον 15 λεπτά πριν τους ξαναφορέσετε. </w:t>
      </w:r>
    </w:p>
    <w:p w:rsidR="000F0B06" w:rsidRPr="00B44AA6" w:rsidRDefault="000F0B06">
      <w:pPr>
        <w:spacing w:line="360" w:lineRule="auto"/>
        <w:rPr>
          <w:b/>
          <w:szCs w:val="22"/>
          <w:lang w:val="el-GR"/>
        </w:rPr>
      </w:pPr>
    </w:p>
    <w:p w:rsidR="000F0B06" w:rsidRPr="00B44AA6" w:rsidRDefault="002D30E6">
      <w:pPr>
        <w:spacing w:line="360" w:lineRule="auto"/>
        <w:rPr>
          <w:b/>
          <w:szCs w:val="22"/>
          <w:lang w:val="el-GR"/>
        </w:rPr>
      </w:pPr>
      <w:r w:rsidRPr="00B44AA6">
        <w:rPr>
          <w:b/>
          <w:szCs w:val="22"/>
          <w:lang w:val="el-GR"/>
        </w:rPr>
        <w:t>3.</w:t>
      </w:r>
      <w:r w:rsidRPr="00B44AA6">
        <w:rPr>
          <w:b/>
          <w:bCs/>
          <w:szCs w:val="22"/>
          <w:lang w:val="el-GR"/>
        </w:rPr>
        <w:t xml:space="preserve"> </w:t>
      </w:r>
      <w:r w:rsidRPr="00B44AA6">
        <w:rPr>
          <w:b/>
          <w:bCs/>
          <w:szCs w:val="22"/>
          <w:lang w:val="el-GR"/>
        </w:rPr>
        <w:tab/>
      </w:r>
      <w:r w:rsidRPr="00B44AA6">
        <w:rPr>
          <w:b/>
          <w:szCs w:val="22"/>
          <w:lang w:val="el-GR"/>
        </w:rPr>
        <w:t>Πώς να χρησιμοποιήσετε το TOBRADEX</w:t>
      </w:r>
    </w:p>
    <w:p w:rsidR="000F0B06" w:rsidRPr="00B44AA6" w:rsidRDefault="000F0B06" w:rsidP="00DA1E84">
      <w:pPr>
        <w:spacing w:line="360" w:lineRule="auto"/>
        <w:rPr>
          <w:noProof/>
          <w:szCs w:val="22"/>
          <w:lang w:val="el-GR"/>
        </w:rPr>
      </w:pPr>
    </w:p>
    <w:p w:rsidR="000F0B06" w:rsidRPr="00B44AA6" w:rsidRDefault="002D30E6" w:rsidP="00DA1E84">
      <w:pPr>
        <w:spacing w:line="360" w:lineRule="auto"/>
        <w:rPr>
          <w:noProof/>
          <w:szCs w:val="22"/>
          <w:lang w:val="el-GR"/>
        </w:rPr>
      </w:pPr>
      <w:r w:rsidRPr="00B44AA6">
        <w:rPr>
          <w:noProof/>
          <w:szCs w:val="22"/>
          <w:lang w:val="el-GR"/>
        </w:rPr>
        <w:t>Πάντοτε να χρησιμοποιείτε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F0B06" w:rsidRPr="00B44AA6" w:rsidRDefault="002D30E6" w:rsidP="00DA1E84">
      <w:pPr>
        <w:pStyle w:val="ab"/>
        <w:numPr>
          <w:ilvl w:val="0"/>
          <w:numId w:val="97"/>
        </w:numPr>
        <w:spacing w:line="360" w:lineRule="auto"/>
        <w:ind w:left="567" w:hanging="567"/>
        <w:rPr>
          <w:noProof/>
          <w:szCs w:val="22"/>
          <w:lang w:val="el-GR"/>
        </w:rPr>
      </w:pPr>
      <w:r w:rsidRPr="00B44AA6">
        <w:rPr>
          <w:noProof/>
          <w:szCs w:val="22"/>
          <w:lang w:val="el-GR"/>
        </w:rPr>
        <w:t xml:space="preserve">Χρησιμοποιείστε το </w:t>
      </w:r>
      <w:r w:rsidRPr="00B44AA6">
        <w:rPr>
          <w:szCs w:val="22"/>
          <w:lang w:val="el-GR"/>
        </w:rPr>
        <w:t>TOBRADEX μόνο για εφαρμογή στο(-α) μάτι(-α) σας.</w:t>
      </w:r>
    </w:p>
    <w:p w:rsidR="000F0B06" w:rsidRPr="00B44AA6" w:rsidRDefault="002D30E6" w:rsidP="00DA1E84">
      <w:pPr>
        <w:pStyle w:val="ab"/>
        <w:numPr>
          <w:ilvl w:val="0"/>
          <w:numId w:val="97"/>
        </w:numPr>
        <w:spacing w:line="360" w:lineRule="auto"/>
        <w:ind w:left="567" w:hanging="567"/>
        <w:rPr>
          <w:rFonts w:eastAsia="SimSun"/>
          <w:szCs w:val="22"/>
          <w:lang w:val="el-GR" w:eastAsia="zh-CN"/>
        </w:rPr>
      </w:pPr>
      <w:r w:rsidRPr="00B44AA6">
        <w:rPr>
          <w:rFonts w:eastAsia="SimSun"/>
          <w:szCs w:val="22"/>
          <w:lang w:val="el-GR" w:eastAsia="zh-CN"/>
        </w:rPr>
        <w:t xml:space="preserve">Κρατήστε το βλέφαρο κλειστό, ενώ ταυτόχρονα ασκείτε ελαφρά πίεση με ένα δάχτυλο στη γωνία του ματιού δίπλα από τη μύτη για τουλάχιστον 2 λεπτά για να περιορίσετε την ποσότητα του φαρμάκου που θα εισέλθει στο αίμα μετά τη χορήγηση της οφθαλμικής αλοιφής.  </w:t>
      </w:r>
    </w:p>
    <w:p w:rsidR="000F0B06" w:rsidRDefault="002D30E6" w:rsidP="00DA1E84">
      <w:pPr>
        <w:spacing w:line="360" w:lineRule="auto"/>
        <w:rPr>
          <w:noProof/>
          <w:szCs w:val="22"/>
          <w:lang w:val="el-GR"/>
        </w:rPr>
      </w:pPr>
      <w:r w:rsidRPr="00B44AA6">
        <w:rPr>
          <w:noProof/>
          <w:szCs w:val="22"/>
          <w:lang w:val="el-GR"/>
        </w:rPr>
        <w:t>Η συνιστώμενη δόση είναι:</w:t>
      </w:r>
    </w:p>
    <w:p w:rsidR="00342814" w:rsidRPr="00B44AA6" w:rsidRDefault="00342814" w:rsidP="00DA1E84">
      <w:pPr>
        <w:spacing w:line="360" w:lineRule="auto"/>
        <w:rPr>
          <w:noProof/>
          <w:szCs w:val="22"/>
          <w:lang w:val="el-GR"/>
        </w:rPr>
      </w:pPr>
    </w:p>
    <w:p w:rsidR="000F0B06" w:rsidRPr="00B44AA6" w:rsidRDefault="002D30E6" w:rsidP="00DA1E84">
      <w:pPr>
        <w:spacing w:line="360" w:lineRule="auto"/>
        <w:rPr>
          <w:i/>
          <w:noProof/>
          <w:szCs w:val="22"/>
          <w:lang w:val="el-GR"/>
        </w:rPr>
      </w:pPr>
      <w:r w:rsidRPr="00B44AA6">
        <w:rPr>
          <w:i/>
          <w:noProof/>
          <w:szCs w:val="22"/>
          <w:lang w:val="el-GR"/>
        </w:rPr>
        <w:t>Έφηβοι και ενήλικες, συμπεριλαμβανομένων των ηλικιωμένων ατόμων</w:t>
      </w:r>
    </w:p>
    <w:p w:rsidR="000F0B06" w:rsidRPr="00B44AA6" w:rsidRDefault="002D30E6" w:rsidP="00DA1E84">
      <w:pPr>
        <w:spacing w:line="360" w:lineRule="auto"/>
        <w:rPr>
          <w:noProof/>
          <w:szCs w:val="22"/>
          <w:lang w:val="el-GR"/>
        </w:rPr>
      </w:pPr>
      <w:r w:rsidRPr="00B44AA6">
        <w:rPr>
          <w:noProof/>
          <w:szCs w:val="22"/>
          <w:lang w:val="el-GR"/>
        </w:rPr>
        <w:t xml:space="preserve">Απλώστε μία μικρή ποσότητα (περίπου 1,5 cm) αλοιφής στον επιπεφυκικό σάκο κάθε πάσχοντος ματιού μέχρι  τρεις ή τέσσερις  φορές  την  ημέρα. Μπορεί να χρησιμοποιηθεί σε συνδυασμό  με   τις  οφθαλμικές   σταγόνες,   πριν  τον  ύπνο.  </w:t>
      </w:r>
    </w:p>
    <w:p w:rsidR="000F0B06" w:rsidRPr="00B44AA6" w:rsidRDefault="000F0B06" w:rsidP="00DA1E84">
      <w:pPr>
        <w:spacing w:line="360" w:lineRule="auto"/>
        <w:rPr>
          <w:noProof/>
          <w:szCs w:val="22"/>
          <w:lang w:val="el-GR"/>
        </w:rPr>
      </w:pPr>
    </w:p>
    <w:p w:rsidR="000F0B06" w:rsidRPr="00B44AA6" w:rsidRDefault="002D30E6" w:rsidP="00DA1E84">
      <w:pPr>
        <w:spacing w:line="360" w:lineRule="auto"/>
        <w:rPr>
          <w:i/>
          <w:noProof/>
          <w:szCs w:val="22"/>
          <w:lang w:val="el-GR"/>
        </w:rPr>
      </w:pPr>
      <w:r w:rsidRPr="00B44AA6">
        <w:rPr>
          <w:i/>
          <w:noProof/>
          <w:szCs w:val="22"/>
          <w:lang w:val="el-GR"/>
        </w:rPr>
        <w:t xml:space="preserve">Χρήση σε παιδιά </w:t>
      </w:r>
    </w:p>
    <w:p w:rsidR="000F0B06" w:rsidRPr="00B44AA6" w:rsidRDefault="002D30E6" w:rsidP="00DA1E84">
      <w:pPr>
        <w:spacing w:line="360" w:lineRule="auto"/>
        <w:rPr>
          <w:noProof/>
          <w:szCs w:val="22"/>
          <w:lang w:val="el-GR"/>
        </w:rPr>
      </w:pPr>
      <w:r w:rsidRPr="00B44AA6">
        <w:rPr>
          <w:noProof/>
          <w:szCs w:val="22"/>
          <w:lang w:val="el-GR"/>
        </w:rPr>
        <w:t>Το TOBRADEX μπορεί να χρησιμοποιηθεί σε παιδιά ηλικίας 2 ετών και άνω στην ίδια δόση με τους ενηλίκους.</w:t>
      </w:r>
    </w:p>
    <w:p w:rsidR="000F0B06" w:rsidRPr="00B44AA6" w:rsidRDefault="000F0B06" w:rsidP="00DA1E84">
      <w:pPr>
        <w:tabs>
          <w:tab w:val="left" w:pos="-720"/>
          <w:tab w:val="left" w:pos="1133"/>
          <w:tab w:val="left" w:pos="1474"/>
          <w:tab w:val="left" w:pos="2040"/>
          <w:tab w:val="left" w:pos="260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spacing w:line="360" w:lineRule="auto"/>
        <w:rPr>
          <w:b/>
          <w:spacing w:val="-3"/>
          <w:szCs w:val="22"/>
          <w:lang w:val="el-GR"/>
        </w:rPr>
      </w:pPr>
    </w:p>
    <w:p w:rsidR="000F0B06" w:rsidRPr="00B44AA6" w:rsidRDefault="0020099E">
      <w:pPr>
        <w:tabs>
          <w:tab w:val="left" w:pos="0"/>
        </w:tabs>
        <w:spacing w:line="360" w:lineRule="auto"/>
        <w:ind w:hanging="540"/>
        <w:rPr>
          <w:szCs w:val="22"/>
        </w:rPr>
      </w:pPr>
      <w:r w:rsidRPr="00B44AA6">
        <w:rPr>
          <w:noProof/>
          <w:snapToGrid/>
          <w:szCs w:val="22"/>
          <w:lang w:val="el-GR" w:eastAsia="el-GR"/>
        </w:rPr>
        <w:drawing>
          <wp:inline distT="0" distB="0" distL="0" distR="0" wp14:anchorId="5486F3FF" wp14:editId="584B70BA">
            <wp:extent cx="448627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6275" cy="1619250"/>
                    </a:xfrm>
                    <a:prstGeom prst="rect">
                      <a:avLst/>
                    </a:prstGeom>
                    <a:noFill/>
                    <a:ln>
                      <a:noFill/>
                    </a:ln>
                  </pic:spPr>
                </pic:pic>
              </a:graphicData>
            </a:graphic>
          </wp:inline>
        </w:drawing>
      </w:r>
    </w:p>
    <w:p w:rsidR="000F0B06" w:rsidRPr="00B44AA6" w:rsidRDefault="000F0B06" w:rsidP="00DA1E84">
      <w:pPr>
        <w:tabs>
          <w:tab w:val="left" w:pos="-720"/>
          <w:tab w:val="left" w:pos="1133"/>
          <w:tab w:val="left" w:pos="1474"/>
          <w:tab w:val="left" w:pos="2040"/>
          <w:tab w:val="left" w:pos="260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spacing w:line="360" w:lineRule="auto"/>
        <w:rPr>
          <w:b/>
          <w:spacing w:val="-3"/>
          <w:szCs w:val="22"/>
        </w:rPr>
      </w:pPr>
    </w:p>
    <w:p w:rsidR="000F0B06" w:rsidRPr="00B44AA6" w:rsidRDefault="002D30E6">
      <w:pPr>
        <w:pStyle w:val="MyBullet"/>
        <w:tabs>
          <w:tab w:val="clear" w:pos="567"/>
        </w:tabs>
        <w:spacing w:line="360" w:lineRule="auto"/>
        <w:rPr>
          <w:sz w:val="22"/>
          <w:szCs w:val="22"/>
          <w:lang w:val="el-GR"/>
        </w:rPr>
      </w:pPr>
      <w:r w:rsidRPr="00B44AA6">
        <w:rPr>
          <w:sz w:val="22"/>
          <w:szCs w:val="22"/>
          <w:lang w:val="el-GR"/>
        </w:rPr>
        <w:lastRenderedPageBreak/>
        <w:t xml:space="preserve">Πάρτε το σωληνάριο με το </w:t>
      </w:r>
      <w:r w:rsidRPr="00B44AA6">
        <w:rPr>
          <w:sz w:val="22"/>
          <w:szCs w:val="22"/>
        </w:rPr>
        <w:t>TOBRADEX</w:t>
      </w:r>
      <w:r w:rsidRPr="00B44AA6">
        <w:rPr>
          <w:sz w:val="22"/>
          <w:szCs w:val="22"/>
          <w:lang w:val="el-GR"/>
        </w:rPr>
        <w:t xml:space="preserve"> και έναν καθρέπτη.</w:t>
      </w:r>
    </w:p>
    <w:p w:rsidR="000F0B06" w:rsidRPr="00B44AA6" w:rsidRDefault="002D30E6">
      <w:pPr>
        <w:pStyle w:val="MyBullet"/>
        <w:tabs>
          <w:tab w:val="clear" w:pos="567"/>
        </w:tabs>
        <w:spacing w:line="360" w:lineRule="auto"/>
        <w:rPr>
          <w:sz w:val="22"/>
          <w:szCs w:val="22"/>
        </w:rPr>
      </w:pPr>
      <w:r w:rsidRPr="00B44AA6">
        <w:rPr>
          <w:sz w:val="22"/>
          <w:szCs w:val="22"/>
        </w:rPr>
        <w:t>Πλύνετε τα χέρια σας.</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 xml:space="preserve"> Πιάστε το σωληνάριο και ξεβιδώστε το πώμα.</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 xml:space="preserve"> Κρατήστε το σωληνάριο μεταξύ του αντίχειρα και του δείκτη. </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 xml:space="preserve"> Κρατήστε το κεφάλι σας γερμένο προς τα πίσω. Τραβήξτε προς τα κάτω το βλέφαρό </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 xml:space="preserve">σας με ένα καθαρό δάχτυλο, μέχρι να δημιουργηθεί μία “τσέπη” μεταξύ του   </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 xml:space="preserve">βλεφάρου και του ματιού σας. </w:t>
      </w:r>
      <w:r w:rsidRPr="00B44AA6">
        <w:rPr>
          <w:sz w:val="22"/>
          <w:szCs w:val="22"/>
        </w:rPr>
        <w:t>To</w:t>
      </w:r>
      <w:r w:rsidRPr="00B44AA6">
        <w:rPr>
          <w:sz w:val="22"/>
          <w:szCs w:val="22"/>
          <w:lang w:val="el-GR"/>
        </w:rPr>
        <w:t xml:space="preserve"> στρώμα αλοιφής θα πέσει μέσα εδώ (εικόνα 1).</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 xml:space="preserve"> Φέρτε το ρύγχος του σωληναρίου κοντά στο μάτι. Χρησιμοποιήστε τον καθρέπτη, εάν βοηθάει.</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 xml:space="preserve">Μην αγγίζετε το μάτι σας ή το βλέφαρό σας, τις γύρω περιοχές ή άλλες επιφάνειες με το ρύγχος. Μπορεί να μολυνθεί η αλοιφή που έχει μείνει μέσα στο σωληνάριο. </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 xml:space="preserve"> Πιέστε απαλά το σωληνάριο, ώστε να απελευθερωθεί το στρώμα αλοιφής (εικόνα 2).</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 xml:space="preserve"> Μετά τη χρήση του </w:t>
      </w:r>
      <w:r w:rsidRPr="00B44AA6">
        <w:rPr>
          <w:sz w:val="22"/>
          <w:szCs w:val="22"/>
        </w:rPr>
        <w:t>TOBRADEX</w:t>
      </w:r>
      <w:r w:rsidRPr="00B44AA6">
        <w:rPr>
          <w:sz w:val="22"/>
          <w:szCs w:val="22"/>
          <w:lang w:val="el-GR"/>
        </w:rPr>
        <w:t xml:space="preserve">, αφήστε το κάτω βλέφαρο, ανοιγοκλείστε τα βλέφαρά σας μερικές φορές για να βεβαιωθείτε ότι η αλοιφή καλύπτει όλη την επιφάνεια του ματιού. Κλείστε το μάτι σας  και πιέστε απαλά με ένα δάκτυλο τη γωνία του ματιού, κοντά στη μύτη, για 2 λεπτά. Αυτό βοηθάει, ώστε το </w:t>
      </w:r>
      <w:r w:rsidRPr="00B44AA6">
        <w:rPr>
          <w:sz w:val="22"/>
          <w:szCs w:val="22"/>
        </w:rPr>
        <w:t>TOBRADEX</w:t>
      </w:r>
      <w:r w:rsidRPr="00B44AA6">
        <w:rPr>
          <w:sz w:val="22"/>
          <w:szCs w:val="22"/>
          <w:lang w:val="el-GR"/>
        </w:rPr>
        <w:t xml:space="preserve"> να μην περάσει στο υπόλοιπο σώμα.</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Εάν βάζετε αλοιφή και στα δύο μάτια, επαναλάβετε τη διαδικασία για το άλλο σας μάτι.</w:t>
      </w:r>
    </w:p>
    <w:p w:rsidR="000F0B06" w:rsidRPr="00B44AA6" w:rsidRDefault="002D30E6">
      <w:pPr>
        <w:pStyle w:val="MyBullet"/>
        <w:tabs>
          <w:tab w:val="clear" w:pos="567"/>
        </w:tabs>
        <w:spacing w:line="360" w:lineRule="auto"/>
        <w:rPr>
          <w:sz w:val="22"/>
          <w:szCs w:val="22"/>
          <w:lang w:val="el-GR"/>
        </w:rPr>
      </w:pPr>
      <w:r w:rsidRPr="00B44AA6">
        <w:rPr>
          <w:sz w:val="22"/>
          <w:szCs w:val="22"/>
          <w:lang w:val="el-GR"/>
        </w:rPr>
        <w:t>Βιδώστε καλά το πώμα στο σωληνάριο αμέσως μετά τη χρήση.</w:t>
      </w:r>
    </w:p>
    <w:p w:rsidR="000F0B06" w:rsidRPr="00B44AA6" w:rsidRDefault="002D30E6" w:rsidP="00DA1E84">
      <w:pPr>
        <w:pStyle w:val="MyBullet"/>
        <w:numPr>
          <w:ilvl w:val="0"/>
          <w:numId w:val="0"/>
        </w:numPr>
        <w:tabs>
          <w:tab w:val="clear" w:pos="567"/>
          <w:tab w:val="left" w:pos="0"/>
        </w:tabs>
        <w:spacing w:line="360" w:lineRule="auto"/>
        <w:rPr>
          <w:sz w:val="22"/>
          <w:szCs w:val="22"/>
          <w:lang w:val="el-GR"/>
        </w:rPr>
      </w:pPr>
      <w:r w:rsidRPr="00B44AA6">
        <w:rPr>
          <w:sz w:val="22"/>
          <w:szCs w:val="22"/>
          <w:lang w:val="el-GR"/>
        </w:rPr>
        <w:t>Χρησιμοποιήστε ολόκληρο το σωληνάριο πριν ανοίξετε το επόμενο.</w:t>
      </w:r>
      <w:r w:rsidR="00395BE9" w:rsidRPr="00B44AA6">
        <w:rPr>
          <w:sz w:val="22"/>
          <w:szCs w:val="22"/>
          <w:lang w:val="el-GR"/>
        </w:rPr>
        <w:t xml:space="preserve"> </w:t>
      </w:r>
      <w:r w:rsidRPr="00B44AA6">
        <w:rPr>
          <w:sz w:val="22"/>
          <w:szCs w:val="22"/>
          <w:lang w:val="el-GR"/>
        </w:rPr>
        <w:t>Εάν χρησιμοποιείτε άλλες φαρμακευτικές οφθαλμικές σταγόνες ή αλοιφές, αφήστε να μεσολαβήσουν τουλάχιστον 5 λεπτά μεταξύ της χρήσης του κάθε φαρμάκου. Οι οφθαλμικές αλοιφές θα πρέπει να χρησιμοποιούνται τελευταίες.</w:t>
      </w:r>
    </w:p>
    <w:p w:rsidR="000F0B06" w:rsidRPr="00B44AA6" w:rsidRDefault="000F0B06" w:rsidP="00DA1E84">
      <w:pPr>
        <w:pStyle w:val="Style6"/>
        <w:spacing w:line="360" w:lineRule="auto"/>
        <w:ind w:right="-346"/>
        <w:jc w:val="left"/>
        <w:rPr>
          <w:rStyle w:val="FontStyle14"/>
          <w:rFonts w:ascii="Times New Roman" w:hAnsi="Times New Roman" w:cs="Times New Roman"/>
          <w:b/>
          <w:color w:val="auto"/>
          <w:sz w:val="22"/>
          <w:szCs w:val="22"/>
          <w:lang w:val="el-GR"/>
        </w:rPr>
      </w:pPr>
    </w:p>
    <w:p w:rsidR="000F0B06" w:rsidRPr="00B44AA6" w:rsidRDefault="002D30E6" w:rsidP="00DA1E84">
      <w:pPr>
        <w:pStyle w:val="Style6"/>
        <w:spacing w:line="360" w:lineRule="auto"/>
        <w:ind w:right="-346"/>
        <w:jc w:val="left"/>
        <w:rPr>
          <w:rStyle w:val="FontStyle14"/>
          <w:rFonts w:ascii="Times New Roman" w:hAnsi="Times New Roman" w:cs="Times New Roman"/>
          <w:b/>
          <w:color w:val="auto"/>
          <w:sz w:val="22"/>
          <w:szCs w:val="22"/>
          <w:lang w:val="el-GR"/>
        </w:rPr>
      </w:pPr>
      <w:r w:rsidRPr="00B44AA6">
        <w:rPr>
          <w:rStyle w:val="FontStyle14"/>
          <w:rFonts w:ascii="Times New Roman" w:hAnsi="Times New Roman" w:cs="Times New Roman"/>
          <w:b/>
          <w:color w:val="auto"/>
          <w:sz w:val="22"/>
          <w:szCs w:val="22"/>
          <w:lang w:val="el-GR"/>
        </w:rPr>
        <w:t xml:space="preserve">Εάν χρησιμοποιήσετε μεγαλύτερη δόση TOBRADEX από την κανονική, </w:t>
      </w:r>
      <w:r w:rsidRPr="00B44AA6">
        <w:rPr>
          <w:rStyle w:val="FontStyle14"/>
          <w:rFonts w:ascii="Times New Roman" w:hAnsi="Times New Roman" w:cs="Times New Roman"/>
          <w:color w:val="auto"/>
          <w:sz w:val="22"/>
          <w:szCs w:val="22"/>
          <w:lang w:val="el-GR"/>
        </w:rPr>
        <w:t>ξεπλύνετε το μάτι σας με χλιαρό νερό. Μην βάζετε άλλη ποσότητα μέχρι να έρθει η ώρα της επόμενης τακτικής σας δόσης.</w:t>
      </w:r>
    </w:p>
    <w:p w:rsidR="000F0B06" w:rsidRPr="00B44AA6" w:rsidRDefault="000F0B06" w:rsidP="00DA1E84">
      <w:pPr>
        <w:pStyle w:val="Style6"/>
        <w:spacing w:line="360" w:lineRule="auto"/>
        <w:ind w:right="-346"/>
        <w:jc w:val="left"/>
        <w:rPr>
          <w:rStyle w:val="FontStyle14"/>
          <w:rFonts w:ascii="Times New Roman" w:hAnsi="Times New Roman" w:cs="Times New Roman"/>
          <w:color w:val="auto"/>
          <w:sz w:val="22"/>
          <w:szCs w:val="22"/>
          <w:lang w:val="el-GR"/>
        </w:rPr>
      </w:pPr>
    </w:p>
    <w:p w:rsidR="000F0B06" w:rsidRPr="00B44AA6" w:rsidRDefault="002D30E6" w:rsidP="00DA1E84">
      <w:pPr>
        <w:pStyle w:val="Style6"/>
        <w:spacing w:line="360" w:lineRule="auto"/>
        <w:ind w:right="-346"/>
        <w:jc w:val="left"/>
        <w:rPr>
          <w:rStyle w:val="FontStyle14"/>
          <w:rFonts w:ascii="Times New Roman" w:hAnsi="Times New Roman" w:cs="Times New Roman"/>
          <w:color w:val="auto"/>
          <w:sz w:val="22"/>
          <w:szCs w:val="22"/>
          <w:lang w:val="el-GR"/>
        </w:rPr>
      </w:pPr>
      <w:r w:rsidRPr="00B44AA6">
        <w:rPr>
          <w:rStyle w:val="FontStyle14"/>
          <w:rFonts w:ascii="Times New Roman" w:hAnsi="Times New Roman" w:cs="Times New Roman"/>
          <w:b/>
          <w:color w:val="auto"/>
          <w:sz w:val="22"/>
          <w:szCs w:val="22"/>
          <w:lang w:val="el-GR"/>
        </w:rPr>
        <w:t>Εάν ξεχάσετε να χρησιμοποιήσετε το TOBRADEX</w:t>
      </w:r>
      <w:r w:rsidRPr="00B44AA6">
        <w:rPr>
          <w:rStyle w:val="FontStyle14"/>
          <w:rFonts w:ascii="Times New Roman" w:hAnsi="Times New Roman" w:cs="Times New Roman"/>
          <w:color w:val="auto"/>
          <w:sz w:val="22"/>
          <w:szCs w:val="22"/>
          <w:lang w:val="el-GR"/>
        </w:rPr>
        <w:t xml:space="preserve">, συνεχίστε με την επόμενη δόση σύμφωνα με το κανονικό πρόγραμμά σας. Ωστόσο, εάν πλησιάζει η ώρα για την επόμενη δόση σας, παραλείψτε τη δόση που ξεχάσατε και επανέλθετε στο κανονικό δοσολογικό σας πρόγραμμα. </w:t>
      </w:r>
      <w:r w:rsidRPr="00B44AA6">
        <w:rPr>
          <w:rStyle w:val="FontStyle14"/>
          <w:rFonts w:ascii="Times New Roman" w:hAnsi="Times New Roman" w:cs="Times New Roman"/>
          <w:b/>
          <w:color w:val="auto"/>
          <w:sz w:val="22"/>
          <w:szCs w:val="22"/>
          <w:lang w:val="el-GR"/>
        </w:rPr>
        <w:t>Μην</w:t>
      </w:r>
      <w:r w:rsidRPr="00B44AA6">
        <w:rPr>
          <w:rStyle w:val="FontStyle14"/>
          <w:rFonts w:ascii="Times New Roman" w:hAnsi="Times New Roman" w:cs="Times New Roman"/>
          <w:color w:val="auto"/>
          <w:sz w:val="22"/>
          <w:szCs w:val="22"/>
          <w:lang w:val="el-GR"/>
        </w:rPr>
        <w:t xml:space="preserve"> πάρετε διπλή δόση για να αναπληρώσετε τη δόση που ξεχάσατε.</w:t>
      </w:r>
    </w:p>
    <w:p w:rsidR="000F0B06" w:rsidRPr="00B44AA6" w:rsidRDefault="000F0B06" w:rsidP="00DA1E84">
      <w:pPr>
        <w:pStyle w:val="Style6"/>
        <w:spacing w:line="360" w:lineRule="auto"/>
        <w:ind w:right="-346"/>
        <w:jc w:val="left"/>
        <w:rPr>
          <w:rStyle w:val="FontStyle14"/>
          <w:rFonts w:ascii="Times New Roman" w:hAnsi="Times New Roman" w:cs="Times New Roman"/>
          <w:b/>
          <w:color w:val="auto"/>
          <w:sz w:val="22"/>
          <w:szCs w:val="22"/>
          <w:lang w:val="el-GR"/>
        </w:rPr>
      </w:pPr>
    </w:p>
    <w:p w:rsidR="000F0B06" w:rsidRPr="00B44AA6" w:rsidRDefault="002D30E6" w:rsidP="00DA1E84">
      <w:pPr>
        <w:pStyle w:val="Style6"/>
        <w:spacing w:line="360" w:lineRule="auto"/>
        <w:ind w:right="-346"/>
        <w:jc w:val="left"/>
        <w:rPr>
          <w:rStyle w:val="FontStyle14"/>
          <w:rFonts w:ascii="Times New Roman" w:hAnsi="Times New Roman" w:cs="Times New Roman"/>
          <w:b/>
          <w:color w:val="auto"/>
          <w:sz w:val="22"/>
          <w:szCs w:val="22"/>
          <w:lang w:val="el-GR"/>
        </w:rPr>
      </w:pPr>
      <w:r w:rsidRPr="00B44AA6">
        <w:rPr>
          <w:rStyle w:val="FontStyle14"/>
          <w:rFonts w:ascii="Times New Roman" w:hAnsi="Times New Roman" w:cs="Times New Roman"/>
          <w:b/>
          <w:color w:val="auto"/>
          <w:sz w:val="22"/>
          <w:szCs w:val="22"/>
          <w:lang w:val="el-GR"/>
        </w:rPr>
        <w:t>Εάν έχετε περισσότερες ερωτήσεις σχετικά με τη χρήση αυτού του φαρμάκου, ρωτήστε τον γιατρό ή τον φαρμακοποιό σας.</w:t>
      </w:r>
    </w:p>
    <w:p w:rsidR="000F0B06" w:rsidRPr="00B44AA6" w:rsidRDefault="000F0B06">
      <w:pPr>
        <w:spacing w:line="360" w:lineRule="auto"/>
        <w:rPr>
          <w:szCs w:val="22"/>
          <w:lang w:val="el-GR"/>
        </w:rPr>
      </w:pPr>
    </w:p>
    <w:p w:rsidR="000F0B06" w:rsidRPr="00B44AA6" w:rsidRDefault="002D30E6">
      <w:pPr>
        <w:spacing w:line="360" w:lineRule="auto"/>
        <w:rPr>
          <w:szCs w:val="22"/>
          <w:lang w:val="el-GR"/>
        </w:rPr>
      </w:pPr>
      <w:r w:rsidRPr="00B44AA6">
        <w:rPr>
          <w:b/>
          <w:szCs w:val="22"/>
          <w:lang w:val="el-GR"/>
        </w:rPr>
        <w:t>4.</w:t>
      </w:r>
      <w:r w:rsidRPr="00B44AA6">
        <w:rPr>
          <w:b/>
          <w:szCs w:val="22"/>
          <w:lang w:val="el-GR"/>
        </w:rPr>
        <w:tab/>
        <w:t>Πιθανές ανεπιθύμητες ενέργειες</w:t>
      </w:r>
    </w:p>
    <w:p w:rsidR="000F0B06" w:rsidRPr="00B44AA6" w:rsidRDefault="000F0B06">
      <w:pPr>
        <w:spacing w:line="360" w:lineRule="auto"/>
        <w:rPr>
          <w:szCs w:val="22"/>
          <w:lang w:val="el-GR"/>
        </w:rPr>
      </w:pPr>
    </w:p>
    <w:p w:rsidR="000F0B06" w:rsidRPr="00B44AA6" w:rsidRDefault="002D30E6">
      <w:pPr>
        <w:spacing w:line="360" w:lineRule="auto"/>
        <w:rPr>
          <w:szCs w:val="22"/>
          <w:lang w:val="el-GR"/>
        </w:rPr>
      </w:pPr>
      <w:r w:rsidRPr="00B44AA6">
        <w:rPr>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0F0B06" w:rsidRPr="00B44AA6" w:rsidRDefault="002D30E6">
      <w:pPr>
        <w:spacing w:line="360" w:lineRule="auto"/>
        <w:rPr>
          <w:szCs w:val="22"/>
          <w:lang w:val="el-GR"/>
        </w:rPr>
      </w:pPr>
      <w:r w:rsidRPr="00B44AA6">
        <w:rPr>
          <w:szCs w:val="22"/>
          <w:lang w:val="el-GR"/>
        </w:rPr>
        <w:t xml:space="preserve">Οι παρακάτω ανεπιθύμητες ενέργειες έχουν παρατηρηθεί με το </w:t>
      </w:r>
      <w:r w:rsidRPr="00B44AA6">
        <w:rPr>
          <w:rStyle w:val="FontStyle14"/>
          <w:rFonts w:ascii="Times New Roman" w:hAnsi="Times New Roman" w:cs="Times New Roman"/>
          <w:color w:val="auto"/>
          <w:sz w:val="22"/>
          <w:szCs w:val="22"/>
          <w:lang w:val="el-GR"/>
        </w:rPr>
        <w:t>TOBRADEX:</w:t>
      </w:r>
    </w:p>
    <w:p w:rsidR="000F0B06" w:rsidRDefault="002D30E6">
      <w:pPr>
        <w:spacing w:line="360" w:lineRule="auto"/>
        <w:rPr>
          <w:b/>
          <w:szCs w:val="22"/>
          <w:lang w:val="el-GR"/>
        </w:rPr>
      </w:pPr>
      <w:r w:rsidRPr="00B44AA6">
        <w:rPr>
          <w:b/>
          <w:szCs w:val="22"/>
          <w:lang w:val="el-GR"/>
        </w:rPr>
        <w:lastRenderedPageBreak/>
        <w:t xml:space="preserve">Όχι συχνές ανεπιθύμητες ενέργειες </w:t>
      </w:r>
    </w:p>
    <w:p w:rsidR="00342814" w:rsidRPr="00B44AA6" w:rsidRDefault="00342814">
      <w:pPr>
        <w:spacing w:line="360" w:lineRule="auto"/>
        <w:rPr>
          <w:b/>
          <w:szCs w:val="22"/>
          <w:lang w:val="el-GR"/>
        </w:rPr>
      </w:pPr>
    </w:p>
    <w:p w:rsidR="000F0B06" w:rsidRPr="00B44AA6" w:rsidRDefault="002D30E6">
      <w:pPr>
        <w:spacing w:line="360" w:lineRule="auto"/>
        <w:rPr>
          <w:i/>
          <w:szCs w:val="22"/>
          <w:lang w:val="el-GR"/>
        </w:rPr>
      </w:pPr>
      <w:r w:rsidRPr="00B44AA6">
        <w:rPr>
          <w:i/>
          <w:szCs w:val="22"/>
          <w:lang w:val="el-GR"/>
        </w:rPr>
        <w:t>(</w:t>
      </w:r>
      <w:r w:rsidR="00342814">
        <w:rPr>
          <w:i/>
          <w:szCs w:val="22"/>
          <w:lang w:val="el-GR"/>
        </w:rPr>
        <w:t>μ</w:t>
      </w:r>
      <w:r w:rsidRPr="00B44AA6">
        <w:rPr>
          <w:i/>
          <w:szCs w:val="22"/>
          <w:lang w:val="el-GR"/>
        </w:rPr>
        <w:t>πορεί να επηρεάσουν 1 έως 10 στους 1.000 χρήστες)</w:t>
      </w:r>
    </w:p>
    <w:p w:rsidR="000F0B06" w:rsidRPr="00B44AA6" w:rsidRDefault="000F0B06">
      <w:pPr>
        <w:spacing w:line="360" w:lineRule="auto"/>
        <w:rPr>
          <w:i/>
          <w:szCs w:val="22"/>
          <w:lang w:val="el-GR"/>
        </w:rPr>
      </w:pPr>
    </w:p>
    <w:p w:rsidR="000F0B06" w:rsidRPr="00B44AA6" w:rsidRDefault="002D30E6">
      <w:pPr>
        <w:tabs>
          <w:tab w:val="left" w:pos="0"/>
        </w:tabs>
        <w:spacing w:line="360" w:lineRule="auto"/>
        <w:rPr>
          <w:szCs w:val="22"/>
          <w:lang w:val="el-GR"/>
        </w:rPr>
      </w:pPr>
      <w:r w:rsidRPr="00B44AA6">
        <w:rPr>
          <w:szCs w:val="22"/>
          <w:u w:val="single"/>
          <w:lang w:val="el-GR"/>
        </w:rPr>
        <w:t>Αντιδράσεις στο μάτι:</w:t>
      </w:r>
      <w:r w:rsidRPr="00B44AA6">
        <w:rPr>
          <w:szCs w:val="22"/>
          <w:lang w:val="el-GR"/>
        </w:rPr>
        <w:t xml:space="preserve"> αυξημένη πίεση στο μάτι (-α), πόνος στο μάτι, φαγούρα στο μάτι, δυσφορία στο μάτι, ερεθισμός στο μάτι.</w:t>
      </w:r>
    </w:p>
    <w:p w:rsidR="000F0B06" w:rsidRPr="00B44AA6" w:rsidRDefault="000F0B06">
      <w:pPr>
        <w:spacing w:line="360" w:lineRule="auto"/>
        <w:rPr>
          <w:szCs w:val="22"/>
          <w:lang w:val="el-GR"/>
        </w:rPr>
      </w:pPr>
    </w:p>
    <w:p w:rsidR="000F0B06" w:rsidRPr="00B44AA6" w:rsidRDefault="002D30E6">
      <w:pPr>
        <w:spacing w:line="360" w:lineRule="auto"/>
        <w:rPr>
          <w:b/>
          <w:szCs w:val="22"/>
          <w:lang w:val="el-GR"/>
        </w:rPr>
      </w:pPr>
      <w:r w:rsidRPr="00B44AA6">
        <w:rPr>
          <w:b/>
          <w:szCs w:val="22"/>
          <w:lang w:val="el-GR"/>
        </w:rPr>
        <w:t xml:space="preserve">Σπάνιες ανεπιθύμητες ενέργειες </w:t>
      </w:r>
    </w:p>
    <w:p w:rsidR="000F0B06" w:rsidRPr="00B44AA6" w:rsidRDefault="002D30E6">
      <w:pPr>
        <w:spacing w:line="360" w:lineRule="auto"/>
        <w:rPr>
          <w:i/>
          <w:szCs w:val="22"/>
          <w:lang w:val="el-GR"/>
        </w:rPr>
      </w:pPr>
      <w:r w:rsidRPr="00B44AA6">
        <w:rPr>
          <w:i/>
          <w:szCs w:val="22"/>
          <w:lang w:val="el-GR"/>
        </w:rPr>
        <w:t>(μπορεί να επηρεάσουν 1 έως 10 στους 10.000 χρήστες)</w:t>
      </w:r>
    </w:p>
    <w:p w:rsidR="000F0B06" w:rsidRPr="00B44AA6" w:rsidRDefault="000F0B06">
      <w:pPr>
        <w:spacing w:line="360" w:lineRule="auto"/>
        <w:rPr>
          <w:i/>
          <w:szCs w:val="22"/>
          <w:lang w:val="el-GR"/>
        </w:rPr>
      </w:pPr>
    </w:p>
    <w:p w:rsidR="000F0B06" w:rsidRPr="00B44AA6" w:rsidRDefault="002D30E6">
      <w:pPr>
        <w:tabs>
          <w:tab w:val="left" w:pos="0"/>
        </w:tabs>
        <w:spacing w:line="360" w:lineRule="auto"/>
        <w:rPr>
          <w:szCs w:val="22"/>
          <w:lang w:val="el-GR"/>
        </w:rPr>
      </w:pPr>
      <w:r w:rsidRPr="00B44AA6">
        <w:rPr>
          <w:szCs w:val="22"/>
          <w:u w:val="single"/>
          <w:lang w:val="el-GR"/>
        </w:rPr>
        <w:t>Αντιδράσεις στο μάτι:</w:t>
      </w:r>
      <w:r w:rsidRPr="00B44AA6">
        <w:rPr>
          <w:szCs w:val="22"/>
          <w:lang w:val="el-GR"/>
        </w:rPr>
        <w:t xml:space="preserve"> αλλεργία στο μάτι, θαμπή όραση, ξηροφθαλμία, φλεγμονή στην επιφάνεια του ματιού, κοκκινίλα.</w:t>
      </w:r>
    </w:p>
    <w:p w:rsidR="000F0B06" w:rsidRPr="00B44AA6" w:rsidRDefault="002D30E6">
      <w:pPr>
        <w:tabs>
          <w:tab w:val="left" w:pos="0"/>
        </w:tabs>
        <w:spacing w:line="360" w:lineRule="auto"/>
        <w:rPr>
          <w:szCs w:val="22"/>
          <w:lang w:val="el-GR"/>
        </w:rPr>
      </w:pPr>
      <w:r w:rsidRPr="00B44AA6">
        <w:rPr>
          <w:szCs w:val="22"/>
          <w:u w:val="single"/>
          <w:lang w:val="el-GR"/>
        </w:rPr>
        <w:t>Γενικές ανεπιθύμητες ενέργειες:</w:t>
      </w:r>
      <w:r w:rsidRPr="00B44AA6">
        <w:rPr>
          <w:szCs w:val="22"/>
          <w:lang w:val="el-GR"/>
        </w:rPr>
        <w:t xml:space="preserve"> άσχημη γεύση.</w:t>
      </w:r>
    </w:p>
    <w:p w:rsidR="000F0B06" w:rsidRPr="00B44AA6" w:rsidRDefault="002D30E6">
      <w:pPr>
        <w:spacing w:line="360" w:lineRule="auto"/>
        <w:rPr>
          <w:szCs w:val="22"/>
          <w:lang w:val="el-GR"/>
        </w:rPr>
      </w:pPr>
      <w:r w:rsidRPr="00B44AA6">
        <w:rPr>
          <w:szCs w:val="22"/>
          <w:lang w:val="el-GR"/>
        </w:rPr>
        <w:t>Επιπλέον ανεπιθύμητες ενέργειες από την εμπειρία μετά την κυκλοφορία του προϊόντος  που έχουν αναφερθεί για τις οποίες η συχνότητα δεν είναι γνωστή:</w:t>
      </w:r>
    </w:p>
    <w:p w:rsidR="000F0B06" w:rsidRPr="00B44AA6" w:rsidRDefault="002D30E6">
      <w:pPr>
        <w:tabs>
          <w:tab w:val="left" w:pos="0"/>
        </w:tabs>
        <w:spacing w:line="360" w:lineRule="auto"/>
        <w:rPr>
          <w:szCs w:val="22"/>
          <w:lang w:val="el-GR"/>
        </w:rPr>
      </w:pPr>
      <w:r w:rsidRPr="00B44AA6">
        <w:rPr>
          <w:szCs w:val="22"/>
          <w:u w:val="single"/>
          <w:lang w:val="el-GR"/>
        </w:rPr>
        <w:t>Αντιδράσεις στο μάτι:</w:t>
      </w:r>
      <w:r w:rsidRPr="00B44AA6">
        <w:rPr>
          <w:szCs w:val="22"/>
          <w:lang w:val="el-GR"/>
        </w:rPr>
        <w:t xml:space="preserve"> λέπτυνση της επιφάνειας του ιστού του ματιού (σκληρός χιτώνας), </w:t>
      </w:r>
      <w:r w:rsidRPr="00B44AA6">
        <w:rPr>
          <w:noProof/>
          <w:szCs w:val="22"/>
          <w:lang w:val="el-GR"/>
        </w:rPr>
        <w:t xml:space="preserve">πρήξιμο του </w:t>
      </w:r>
      <w:r w:rsidRPr="00B44AA6">
        <w:rPr>
          <w:szCs w:val="22"/>
          <w:lang w:val="el-GR"/>
        </w:rPr>
        <w:t xml:space="preserve">βλεφάρου, πτώση του βλεφάρου, κοκκινίλα </w:t>
      </w:r>
      <w:r w:rsidRPr="00B44AA6">
        <w:rPr>
          <w:noProof/>
          <w:szCs w:val="22"/>
          <w:lang w:val="el-GR"/>
        </w:rPr>
        <w:t xml:space="preserve">του </w:t>
      </w:r>
      <w:r w:rsidRPr="00B44AA6">
        <w:rPr>
          <w:szCs w:val="22"/>
          <w:lang w:val="el-GR"/>
        </w:rPr>
        <w:t>βλεφάρου, αύξηση του μεγέθους της κόρης, αυξημένη παραγωγή δακρύων.</w:t>
      </w:r>
    </w:p>
    <w:p w:rsidR="000F0B06" w:rsidRPr="00B44AA6" w:rsidRDefault="002D30E6">
      <w:pPr>
        <w:tabs>
          <w:tab w:val="left" w:pos="0"/>
        </w:tabs>
        <w:spacing w:line="360" w:lineRule="auto"/>
        <w:rPr>
          <w:szCs w:val="22"/>
          <w:lang w:val="el-GR"/>
        </w:rPr>
      </w:pPr>
      <w:r w:rsidRPr="00B44AA6">
        <w:rPr>
          <w:szCs w:val="22"/>
          <w:u w:val="single"/>
          <w:lang w:val="el-GR"/>
        </w:rPr>
        <w:t>Γενικές ανεπιθύμητες ενέργειες:</w:t>
      </w:r>
      <w:r w:rsidRPr="00B44AA6">
        <w:rPr>
          <w:szCs w:val="22"/>
          <w:lang w:val="el-GR"/>
        </w:rPr>
        <w:t xml:space="preserve"> σοβαρή αλλεργική αντίδραση (υπερευαισθησία), ζάλη, πονοκέφαλος, ναυτία, κοιλιακή δυσφορία, σοβαρές δερματικές αντιδράσεις (πολύμορφο ερύθημα), φαγούρα,</w:t>
      </w:r>
      <w:r w:rsidRPr="00B44AA6">
        <w:rPr>
          <w:noProof/>
          <w:szCs w:val="22"/>
          <w:lang w:val="el-GR"/>
        </w:rPr>
        <w:t xml:space="preserve"> πρήξιμο του </w:t>
      </w:r>
      <w:r w:rsidRPr="00B44AA6">
        <w:rPr>
          <w:szCs w:val="22"/>
          <w:lang w:val="el-GR"/>
        </w:rPr>
        <w:t>προσώπου,.</w:t>
      </w:r>
    </w:p>
    <w:p w:rsidR="000F0B06" w:rsidRPr="00B44AA6" w:rsidRDefault="000F0B06">
      <w:pPr>
        <w:spacing w:line="360" w:lineRule="auto"/>
        <w:rPr>
          <w:szCs w:val="22"/>
          <w:lang w:val="el-GR"/>
        </w:rPr>
      </w:pPr>
    </w:p>
    <w:p w:rsidR="000F0B06" w:rsidRPr="00B44AA6" w:rsidRDefault="002D30E6" w:rsidP="00DA1E84">
      <w:pPr>
        <w:tabs>
          <w:tab w:val="left" w:pos="-720"/>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spacing w:line="360" w:lineRule="auto"/>
        <w:rPr>
          <w:noProof/>
          <w:szCs w:val="22"/>
          <w:u w:val="single"/>
          <w:lang w:val="el-GR"/>
        </w:rPr>
      </w:pPr>
      <w:r w:rsidRPr="00B44AA6">
        <w:rPr>
          <w:noProof/>
          <w:szCs w:val="22"/>
          <w:u w:val="single"/>
          <w:lang w:val="el-GR"/>
        </w:rPr>
        <w:t>Αναφορά ανεπιθύμητων ενεργειών</w:t>
      </w:r>
    </w:p>
    <w:p w:rsidR="000F0B06" w:rsidRPr="00B44AA6" w:rsidRDefault="002D30E6">
      <w:pPr>
        <w:spacing w:line="360" w:lineRule="auto"/>
        <w:rPr>
          <w:noProof/>
          <w:szCs w:val="22"/>
          <w:lang w:val="el-GR"/>
        </w:rPr>
      </w:pPr>
      <w:r w:rsidRPr="00B44AA6">
        <w:rPr>
          <w:noProof/>
          <w:szCs w:val="22"/>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αναφοράς (βλ. λεπτομέρειες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F0B06" w:rsidRPr="00B44AA6" w:rsidRDefault="000F0B06">
      <w:pPr>
        <w:spacing w:line="360" w:lineRule="auto"/>
        <w:rPr>
          <w:szCs w:val="22"/>
          <w:lang w:val="el-GR"/>
        </w:rPr>
      </w:pPr>
    </w:p>
    <w:p w:rsidR="000F0B06" w:rsidRPr="00B44AA6" w:rsidRDefault="002D30E6">
      <w:pPr>
        <w:spacing w:line="360" w:lineRule="auto"/>
        <w:rPr>
          <w:noProof/>
          <w:szCs w:val="22"/>
          <w:lang w:val="el-GR"/>
        </w:rPr>
      </w:pPr>
      <w:r w:rsidRPr="00B44AA6">
        <w:rPr>
          <w:rFonts w:eastAsia="Calibri"/>
          <w:b/>
          <w:noProof/>
          <w:szCs w:val="22"/>
          <w:lang w:val="el-GR" w:eastAsia="zh-CN"/>
        </w:rPr>
        <w:t>Ελλάδα</w:t>
      </w:r>
    </w:p>
    <w:p w:rsidR="000F0B06" w:rsidRPr="00B44AA6" w:rsidRDefault="002D30E6">
      <w:pPr>
        <w:spacing w:line="360" w:lineRule="auto"/>
        <w:rPr>
          <w:rFonts w:eastAsia="Calibri"/>
          <w:noProof/>
          <w:szCs w:val="22"/>
          <w:lang w:val="el-GR" w:eastAsia="zh-CN"/>
        </w:rPr>
      </w:pPr>
      <w:r w:rsidRPr="00B44AA6">
        <w:rPr>
          <w:rFonts w:eastAsia="Calibri"/>
          <w:noProof/>
          <w:szCs w:val="22"/>
          <w:lang w:val="el-GR" w:eastAsia="zh-CN"/>
        </w:rPr>
        <w:t>Εθνικός Οργανισμός Φαρμάκων</w:t>
      </w:r>
    </w:p>
    <w:p w:rsidR="000F0B06" w:rsidRPr="00B44AA6" w:rsidRDefault="002D30E6">
      <w:pPr>
        <w:spacing w:line="360" w:lineRule="auto"/>
        <w:rPr>
          <w:rFonts w:eastAsia="Calibri"/>
          <w:noProof/>
          <w:szCs w:val="22"/>
          <w:lang w:val="el-GR" w:eastAsia="zh-CN"/>
        </w:rPr>
      </w:pPr>
      <w:r w:rsidRPr="00B44AA6">
        <w:rPr>
          <w:rFonts w:eastAsia="Calibri"/>
          <w:noProof/>
          <w:szCs w:val="22"/>
          <w:lang w:val="el-GR" w:eastAsia="zh-CN"/>
        </w:rPr>
        <w:t>Μεσογείων 284</w:t>
      </w:r>
    </w:p>
    <w:p w:rsidR="000F0B06" w:rsidRPr="00B44AA6" w:rsidRDefault="002D30E6">
      <w:pPr>
        <w:spacing w:line="360" w:lineRule="auto"/>
        <w:rPr>
          <w:rFonts w:eastAsia="Calibri"/>
          <w:noProof/>
          <w:szCs w:val="22"/>
          <w:lang w:val="el-GR" w:eastAsia="zh-CN"/>
        </w:rPr>
      </w:pPr>
      <w:r w:rsidRPr="00B44AA6">
        <w:rPr>
          <w:rFonts w:eastAsia="Calibri"/>
          <w:noProof/>
          <w:szCs w:val="22"/>
          <w:lang w:eastAsia="zh-CN"/>
        </w:rPr>
        <w:t>GR</w:t>
      </w:r>
      <w:r w:rsidRPr="00B44AA6">
        <w:rPr>
          <w:rFonts w:eastAsia="Calibri"/>
          <w:noProof/>
          <w:szCs w:val="22"/>
          <w:lang w:val="el-GR" w:eastAsia="zh-CN"/>
        </w:rPr>
        <w:t>-15562 Χολαργός, Αθήνα</w:t>
      </w:r>
    </w:p>
    <w:p w:rsidR="000F0B06" w:rsidRPr="00B44AA6" w:rsidRDefault="002D30E6">
      <w:pPr>
        <w:spacing w:line="360" w:lineRule="auto"/>
        <w:rPr>
          <w:rFonts w:eastAsia="Calibri"/>
          <w:szCs w:val="22"/>
          <w:lang w:val="el-GR" w:eastAsia="zh-CN"/>
        </w:rPr>
      </w:pPr>
      <w:r w:rsidRPr="00B44AA6">
        <w:rPr>
          <w:rFonts w:eastAsia="Calibri"/>
          <w:noProof/>
          <w:szCs w:val="22"/>
          <w:lang w:val="el-GR" w:eastAsia="zh-CN"/>
        </w:rPr>
        <w:t>Τηλ: + 30 21 32040380/337</w:t>
      </w:r>
    </w:p>
    <w:p w:rsidR="000F0B06" w:rsidRPr="00B44AA6" w:rsidRDefault="002D30E6">
      <w:pPr>
        <w:spacing w:line="360" w:lineRule="auto"/>
        <w:rPr>
          <w:rFonts w:eastAsia="Calibri"/>
          <w:noProof/>
          <w:szCs w:val="22"/>
          <w:lang w:val="el-GR" w:eastAsia="zh-CN"/>
        </w:rPr>
      </w:pPr>
      <w:r w:rsidRPr="00B44AA6">
        <w:rPr>
          <w:rFonts w:eastAsia="Calibri"/>
          <w:szCs w:val="22"/>
          <w:lang w:val="el-GR" w:eastAsia="zh-CN"/>
        </w:rPr>
        <w:t xml:space="preserve">Φαξ: + 30 21 06549585 </w:t>
      </w:r>
    </w:p>
    <w:p w:rsidR="000F0B06" w:rsidRPr="00B44AA6" w:rsidRDefault="002D30E6">
      <w:pPr>
        <w:tabs>
          <w:tab w:val="left" w:pos="-720"/>
        </w:tabs>
        <w:suppressAutoHyphens/>
        <w:spacing w:line="360" w:lineRule="auto"/>
        <w:rPr>
          <w:rFonts w:eastAsia="Calibri"/>
          <w:szCs w:val="22"/>
          <w:lang w:val="el-GR" w:eastAsia="zh-CN"/>
        </w:rPr>
      </w:pPr>
      <w:r w:rsidRPr="00B44AA6">
        <w:rPr>
          <w:rFonts w:eastAsia="Calibri"/>
          <w:szCs w:val="22"/>
          <w:lang w:val="el-GR" w:eastAsia="zh-CN"/>
        </w:rPr>
        <w:t>Ιστότοπος:</w:t>
      </w:r>
      <w:r w:rsidRPr="00B44AA6">
        <w:rPr>
          <w:szCs w:val="22"/>
          <w:lang w:val="el-GR"/>
        </w:rPr>
        <w:t xml:space="preserve"> </w:t>
      </w:r>
      <w:hyperlink r:id="rId14" w:history="1">
        <w:r w:rsidRPr="00B44AA6">
          <w:rPr>
            <w:rFonts w:eastAsia="Calibri"/>
            <w:szCs w:val="22"/>
            <w:u w:val="single"/>
            <w:lang w:eastAsia="zh-CN"/>
          </w:rPr>
          <w:t>http</w:t>
        </w:r>
        <w:r w:rsidRPr="00B44AA6">
          <w:rPr>
            <w:rFonts w:eastAsia="Calibri"/>
            <w:szCs w:val="22"/>
            <w:u w:val="single"/>
            <w:lang w:val="el-GR" w:eastAsia="zh-CN"/>
          </w:rPr>
          <w:t>://</w:t>
        </w:r>
        <w:r w:rsidRPr="00B44AA6">
          <w:rPr>
            <w:rFonts w:eastAsia="Calibri"/>
            <w:szCs w:val="22"/>
            <w:u w:val="single"/>
            <w:lang w:eastAsia="zh-CN"/>
          </w:rPr>
          <w:t>www</w:t>
        </w:r>
        <w:r w:rsidRPr="00B44AA6">
          <w:rPr>
            <w:rFonts w:eastAsia="Calibri"/>
            <w:szCs w:val="22"/>
            <w:u w:val="single"/>
            <w:lang w:val="el-GR" w:eastAsia="zh-CN"/>
          </w:rPr>
          <w:t>.</w:t>
        </w:r>
        <w:r w:rsidRPr="00B44AA6">
          <w:rPr>
            <w:rFonts w:eastAsia="Calibri"/>
            <w:szCs w:val="22"/>
            <w:u w:val="single"/>
            <w:lang w:eastAsia="zh-CN"/>
          </w:rPr>
          <w:t>eof</w:t>
        </w:r>
        <w:r w:rsidRPr="00B44AA6">
          <w:rPr>
            <w:rFonts w:eastAsia="Calibri"/>
            <w:szCs w:val="22"/>
            <w:u w:val="single"/>
            <w:lang w:val="el-GR" w:eastAsia="zh-CN"/>
          </w:rPr>
          <w:t>.</w:t>
        </w:r>
        <w:r w:rsidRPr="00B44AA6">
          <w:rPr>
            <w:rFonts w:eastAsia="Calibri"/>
            <w:szCs w:val="22"/>
            <w:u w:val="single"/>
            <w:lang w:eastAsia="zh-CN"/>
          </w:rPr>
          <w:t>gr</w:t>
        </w:r>
      </w:hyperlink>
    </w:p>
    <w:p w:rsidR="000F0B06" w:rsidRPr="00B44AA6" w:rsidRDefault="000F0B06">
      <w:pPr>
        <w:spacing w:line="360" w:lineRule="auto"/>
        <w:rPr>
          <w:noProof/>
          <w:szCs w:val="22"/>
          <w:lang w:val="el-GR"/>
        </w:rPr>
      </w:pPr>
    </w:p>
    <w:p w:rsidR="000F0B06" w:rsidRPr="00B44AA6" w:rsidRDefault="002D30E6">
      <w:pPr>
        <w:spacing w:line="360" w:lineRule="auto"/>
        <w:rPr>
          <w:b/>
          <w:noProof/>
          <w:szCs w:val="22"/>
          <w:lang w:val="el-GR"/>
        </w:rPr>
      </w:pPr>
      <w:r w:rsidRPr="00B44AA6">
        <w:rPr>
          <w:rFonts w:eastAsia="Calibri"/>
          <w:b/>
          <w:noProof/>
          <w:szCs w:val="22"/>
          <w:lang w:val="el-GR" w:eastAsia="zh-CN"/>
        </w:rPr>
        <w:lastRenderedPageBreak/>
        <w:t>Κύπρος</w:t>
      </w:r>
    </w:p>
    <w:p w:rsidR="000F0B06" w:rsidRPr="00B44AA6" w:rsidRDefault="002D30E6">
      <w:pPr>
        <w:spacing w:line="360" w:lineRule="auto"/>
        <w:rPr>
          <w:rFonts w:eastAsia="Calibri"/>
          <w:szCs w:val="22"/>
          <w:lang w:val="el-GR" w:eastAsia="zh-CN"/>
        </w:rPr>
      </w:pPr>
      <w:r w:rsidRPr="00B44AA6">
        <w:rPr>
          <w:rFonts w:eastAsia="Calibri"/>
          <w:szCs w:val="22"/>
          <w:lang w:val="el-GR" w:eastAsia="zh-CN"/>
        </w:rPr>
        <w:t>Φαρμακευτικές Υπηρεσίες</w:t>
      </w:r>
    </w:p>
    <w:p w:rsidR="000F0B06" w:rsidRPr="00B44AA6" w:rsidRDefault="002D30E6">
      <w:pPr>
        <w:spacing w:line="360" w:lineRule="auto"/>
        <w:rPr>
          <w:rFonts w:eastAsia="Calibri"/>
          <w:szCs w:val="22"/>
          <w:lang w:val="el-GR" w:eastAsia="zh-CN"/>
        </w:rPr>
      </w:pPr>
      <w:r w:rsidRPr="00B44AA6">
        <w:rPr>
          <w:rFonts w:eastAsia="Calibri"/>
          <w:szCs w:val="22"/>
          <w:lang w:val="el-GR" w:eastAsia="zh-CN"/>
        </w:rPr>
        <w:t>Υπουργείο Υγείας</w:t>
      </w:r>
    </w:p>
    <w:p w:rsidR="000F0B06" w:rsidRPr="00B44AA6" w:rsidRDefault="002D30E6">
      <w:pPr>
        <w:spacing w:line="360" w:lineRule="auto"/>
        <w:rPr>
          <w:rFonts w:eastAsia="Calibri"/>
          <w:noProof/>
          <w:szCs w:val="22"/>
          <w:lang w:val="el-GR" w:eastAsia="zh-CN"/>
        </w:rPr>
      </w:pPr>
      <w:r w:rsidRPr="00B44AA6">
        <w:rPr>
          <w:rFonts w:eastAsia="Calibri"/>
          <w:noProof/>
          <w:szCs w:val="22"/>
          <w:lang w:eastAsia="zh-CN"/>
        </w:rPr>
        <w:t>CY</w:t>
      </w:r>
      <w:r w:rsidRPr="00B44AA6">
        <w:rPr>
          <w:rFonts w:eastAsia="Calibri"/>
          <w:noProof/>
          <w:szCs w:val="22"/>
          <w:lang w:val="el-GR" w:eastAsia="zh-CN"/>
        </w:rPr>
        <w:t>-1475 Λευκωσία</w:t>
      </w:r>
    </w:p>
    <w:p w:rsidR="000F0B06" w:rsidRPr="00B44AA6" w:rsidRDefault="002D30E6">
      <w:pPr>
        <w:spacing w:line="360" w:lineRule="auto"/>
        <w:rPr>
          <w:rFonts w:eastAsia="Calibri"/>
          <w:szCs w:val="22"/>
          <w:lang w:val="el-GR" w:eastAsia="zh-CN"/>
        </w:rPr>
      </w:pPr>
      <w:r w:rsidRPr="00B44AA6">
        <w:rPr>
          <w:rFonts w:eastAsia="Calibri"/>
          <w:szCs w:val="22"/>
          <w:lang w:val="el-GR" w:eastAsia="zh-CN"/>
        </w:rPr>
        <w:t>Φαξ: + 357 22608649</w:t>
      </w:r>
    </w:p>
    <w:p w:rsidR="000F0B06" w:rsidRPr="00B44AA6" w:rsidRDefault="002D30E6">
      <w:pPr>
        <w:pStyle w:val="BodytextAgency"/>
        <w:spacing w:after="0" w:line="360" w:lineRule="auto"/>
        <w:rPr>
          <w:rFonts w:ascii="Times New Roman" w:hAnsi="Times New Roman"/>
          <w:sz w:val="22"/>
          <w:szCs w:val="22"/>
          <w:lang w:val="el-GR"/>
        </w:rPr>
      </w:pPr>
      <w:r w:rsidRPr="00B44AA6">
        <w:rPr>
          <w:rFonts w:ascii="Times New Roman" w:eastAsia="Calibri" w:hAnsi="Times New Roman"/>
          <w:sz w:val="22"/>
          <w:szCs w:val="22"/>
          <w:lang w:val="el-GR" w:eastAsia="zh-CN"/>
        </w:rPr>
        <w:t xml:space="preserve">Ιστότοπος: </w:t>
      </w:r>
      <w:hyperlink r:id="rId15" w:history="1">
        <w:r w:rsidRPr="00B44AA6">
          <w:rPr>
            <w:rFonts w:ascii="Times New Roman" w:eastAsia="Calibri" w:hAnsi="Times New Roman"/>
            <w:sz w:val="22"/>
            <w:szCs w:val="22"/>
            <w:u w:val="single"/>
            <w:lang w:val="el-GR" w:eastAsia="zh-CN"/>
          </w:rPr>
          <w:t>www.moh.gov.cy/phs</w:t>
        </w:r>
      </w:hyperlink>
      <w:r w:rsidRPr="00B44AA6">
        <w:rPr>
          <w:rFonts w:ascii="Times New Roman" w:hAnsi="Times New Roman"/>
          <w:sz w:val="22"/>
          <w:szCs w:val="22"/>
          <w:lang w:val="el-GR"/>
        </w:rPr>
        <w:t xml:space="preserve"> </w:t>
      </w:r>
    </w:p>
    <w:p w:rsidR="000F0B06" w:rsidRPr="00B44AA6" w:rsidRDefault="000F0B06">
      <w:pPr>
        <w:spacing w:line="360" w:lineRule="auto"/>
        <w:rPr>
          <w:szCs w:val="22"/>
          <w:lang w:val="el-GR"/>
        </w:rPr>
      </w:pPr>
    </w:p>
    <w:p w:rsidR="000F0B06" w:rsidRPr="00B44AA6" w:rsidRDefault="002D30E6">
      <w:pPr>
        <w:spacing w:line="360" w:lineRule="auto"/>
        <w:rPr>
          <w:szCs w:val="22"/>
          <w:lang w:val="el-GR"/>
        </w:rPr>
      </w:pPr>
      <w:r w:rsidRPr="00B44AA6">
        <w:rPr>
          <w:b/>
          <w:szCs w:val="22"/>
          <w:lang w:val="el-GR"/>
        </w:rPr>
        <w:t>5.</w:t>
      </w:r>
      <w:r w:rsidRPr="00B44AA6">
        <w:rPr>
          <w:b/>
          <w:szCs w:val="22"/>
          <w:lang w:val="el-GR"/>
        </w:rPr>
        <w:tab/>
        <w:t xml:space="preserve">Πώς να φυλάσσετε το </w:t>
      </w:r>
      <w:r w:rsidRPr="00B44AA6">
        <w:rPr>
          <w:b/>
          <w:szCs w:val="22"/>
          <w:lang w:val="en-US"/>
        </w:rPr>
        <w:t>TOBRADEX</w:t>
      </w:r>
    </w:p>
    <w:p w:rsidR="000F0B06" w:rsidRPr="00B44AA6" w:rsidRDefault="002D30E6" w:rsidP="00DA1E84">
      <w:pPr>
        <w:spacing w:line="360" w:lineRule="auto"/>
        <w:rPr>
          <w:szCs w:val="22"/>
          <w:lang w:val="el-GR"/>
        </w:rPr>
      </w:pPr>
      <w:r w:rsidRPr="00B44AA6">
        <w:rPr>
          <w:szCs w:val="22"/>
          <w:lang w:val="el-GR"/>
        </w:rPr>
        <w:t>Το φάρμακο αυτό πρέπει να  φυλάσσεται σε μέρη που δεν το φθάνουν και δεν το βλέπουν τα παιδιά.</w:t>
      </w:r>
    </w:p>
    <w:p w:rsidR="000F0B06" w:rsidRPr="00B44AA6" w:rsidRDefault="002D30E6" w:rsidP="00DA1E84">
      <w:pPr>
        <w:spacing w:line="360" w:lineRule="auto"/>
        <w:rPr>
          <w:szCs w:val="22"/>
          <w:lang w:val="el-GR"/>
        </w:rPr>
      </w:pPr>
      <w:r w:rsidRPr="00B44AA6">
        <w:rPr>
          <w:szCs w:val="22"/>
          <w:lang w:val="el-GR"/>
        </w:rPr>
        <w:t xml:space="preserve">Να μη χρησιμοποιείτε το </w:t>
      </w:r>
      <w:r w:rsidRPr="00B44AA6">
        <w:rPr>
          <w:szCs w:val="22"/>
        </w:rPr>
        <w:t>TOBRADEX</w:t>
      </w:r>
      <w:r w:rsidRPr="00B44AA6">
        <w:rPr>
          <w:szCs w:val="22"/>
          <w:lang w:val="el-GR"/>
        </w:rPr>
        <w:t xml:space="preserve"> μετά την ημερομηνία λήξης που αναφέρεται στο σωληνάριο και στο κουτί μετά τη «ΛΗΞΗ». Η ημερομηνία λήξης είναι η τελευταία ημέρα του μήνα που αναφέρεται εκεί.</w:t>
      </w:r>
    </w:p>
    <w:p w:rsidR="000F0B06" w:rsidRPr="00B44AA6" w:rsidRDefault="002D30E6">
      <w:pPr>
        <w:numPr>
          <w:ilvl w:val="12"/>
          <w:numId w:val="0"/>
        </w:numPr>
        <w:spacing w:line="360" w:lineRule="auto"/>
        <w:ind w:right="-2"/>
        <w:rPr>
          <w:szCs w:val="22"/>
          <w:lang w:val="el-GR"/>
        </w:rPr>
      </w:pPr>
      <w:r w:rsidRPr="00B44AA6">
        <w:rPr>
          <w:szCs w:val="22"/>
          <w:lang w:val="el-GR"/>
        </w:rPr>
        <w:t>Πρέπει να πετάτε το σωληνάριο 4 εβδομάδες μετά το πρώτο άνοιγμά του, για να αποφύγετε τις μολύνσεις και να χρησιμοποιείτε ένα νέο σωληνάριο. Σημειώστε την ημερομηνία που το ανοίξατε στο σωληνάριο και στο κουτί, στο χώρο που παρέχεται.</w:t>
      </w:r>
    </w:p>
    <w:p w:rsidR="000F0B06" w:rsidRPr="00B44AA6" w:rsidRDefault="002D30E6" w:rsidP="00DA1E84">
      <w:pPr>
        <w:spacing w:line="360" w:lineRule="auto"/>
        <w:rPr>
          <w:szCs w:val="22"/>
          <w:lang w:val="el-GR"/>
        </w:rPr>
      </w:pPr>
      <w:r w:rsidRPr="00B44AA6">
        <w:rPr>
          <w:szCs w:val="22"/>
          <w:lang w:val="el-GR"/>
        </w:rPr>
        <w:t>Να μη φυλάσσεται σε θερμοκρασία μεγαλύτερη των 25°</w:t>
      </w:r>
      <w:r w:rsidRPr="00B44AA6">
        <w:rPr>
          <w:szCs w:val="22"/>
        </w:rPr>
        <w:t>C</w:t>
      </w:r>
      <w:r w:rsidRPr="00B44AA6">
        <w:rPr>
          <w:szCs w:val="22"/>
          <w:lang w:val="el-GR"/>
        </w:rPr>
        <w:t xml:space="preserve">. Να μην ψύχεται. </w:t>
      </w:r>
    </w:p>
    <w:p w:rsidR="000F0B06" w:rsidRPr="00B44AA6" w:rsidRDefault="002D30E6" w:rsidP="00DA1E84">
      <w:pPr>
        <w:spacing w:line="360" w:lineRule="auto"/>
        <w:rPr>
          <w:szCs w:val="22"/>
          <w:lang w:val="el-GR"/>
        </w:rPr>
      </w:pPr>
      <w:r w:rsidRPr="00B44AA6">
        <w:rPr>
          <w:szCs w:val="22"/>
          <w:lang w:val="el-GR"/>
        </w:rPr>
        <w:t xml:space="preserve">Μην πετάτε φάρμακα στο νερό της αποχέτευσης ή στα οικιακά </w:t>
      </w:r>
      <w:r w:rsidR="00342814" w:rsidRPr="00B44AA6">
        <w:rPr>
          <w:szCs w:val="22"/>
          <w:lang w:val="el-GR"/>
        </w:rPr>
        <w:t>απορρίμματα</w:t>
      </w:r>
      <w:r w:rsidRPr="00B44AA6">
        <w:rPr>
          <w:szCs w:val="22"/>
          <w:lang w:val="el-GR"/>
        </w:rPr>
        <w:t>.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0F0B06" w:rsidRPr="00B44AA6" w:rsidRDefault="000F0B06">
      <w:pPr>
        <w:spacing w:line="360" w:lineRule="auto"/>
        <w:rPr>
          <w:b/>
          <w:szCs w:val="22"/>
          <w:lang w:val="el-GR"/>
        </w:rPr>
      </w:pPr>
    </w:p>
    <w:p w:rsidR="000F0B06" w:rsidRPr="00B44AA6" w:rsidRDefault="002D30E6">
      <w:pPr>
        <w:spacing w:line="360" w:lineRule="auto"/>
        <w:rPr>
          <w:szCs w:val="22"/>
          <w:lang w:val="el-GR"/>
        </w:rPr>
      </w:pPr>
      <w:r w:rsidRPr="00B44AA6">
        <w:rPr>
          <w:b/>
          <w:szCs w:val="22"/>
          <w:lang w:val="el-GR"/>
        </w:rPr>
        <w:t>6.</w:t>
      </w:r>
      <w:r w:rsidRPr="00B44AA6">
        <w:rPr>
          <w:b/>
          <w:szCs w:val="22"/>
          <w:lang w:val="el-GR"/>
        </w:rPr>
        <w:tab/>
        <w:t>Περιεχόμενο της συσκευασίας και λοιπές πληροφορίες</w:t>
      </w:r>
    </w:p>
    <w:p w:rsidR="000F0B06" w:rsidRPr="00B44AA6" w:rsidRDefault="000F0B06">
      <w:pPr>
        <w:spacing w:line="360" w:lineRule="auto"/>
        <w:rPr>
          <w:szCs w:val="22"/>
          <w:lang w:val="el-GR"/>
        </w:rPr>
      </w:pPr>
    </w:p>
    <w:p w:rsidR="000F0B06" w:rsidRPr="00B44AA6" w:rsidRDefault="002D30E6">
      <w:pPr>
        <w:spacing w:line="360" w:lineRule="auto"/>
        <w:rPr>
          <w:b/>
          <w:szCs w:val="22"/>
          <w:lang w:val="el-GR"/>
        </w:rPr>
      </w:pPr>
      <w:r w:rsidRPr="00B44AA6">
        <w:rPr>
          <w:b/>
          <w:szCs w:val="22"/>
          <w:lang w:val="el-GR"/>
        </w:rPr>
        <w:t xml:space="preserve">Τι περιέχει το </w:t>
      </w:r>
      <w:r w:rsidRPr="00B44AA6">
        <w:rPr>
          <w:b/>
          <w:szCs w:val="22"/>
          <w:lang w:val="en-US"/>
        </w:rPr>
        <w:t>TOBRADEX</w:t>
      </w:r>
    </w:p>
    <w:p w:rsidR="000F0B06" w:rsidRPr="00B44AA6" w:rsidRDefault="000F0B06">
      <w:pPr>
        <w:spacing w:line="360" w:lineRule="auto"/>
        <w:rPr>
          <w:szCs w:val="22"/>
          <w:lang w:val="el-GR"/>
        </w:rPr>
      </w:pPr>
    </w:p>
    <w:p w:rsidR="000F0B06" w:rsidRPr="00B44AA6" w:rsidRDefault="002D30E6">
      <w:pPr>
        <w:tabs>
          <w:tab w:val="clear" w:pos="567"/>
        </w:tabs>
        <w:spacing w:line="360" w:lineRule="auto"/>
        <w:rPr>
          <w:szCs w:val="22"/>
          <w:lang w:val="el-GR"/>
        </w:rPr>
      </w:pPr>
      <w:r w:rsidRPr="00B44AA6">
        <w:rPr>
          <w:b/>
          <w:szCs w:val="22"/>
          <w:lang w:val="el-GR"/>
        </w:rPr>
        <w:t>Οι δραστικές ουσίες είναι</w:t>
      </w:r>
      <w:r w:rsidRPr="00B44AA6">
        <w:rPr>
          <w:szCs w:val="22"/>
          <w:lang w:val="el-GR"/>
        </w:rPr>
        <w:t xml:space="preserve"> η δεξαμεθαζόνη και η τομπραμυκίνη.  Κάθε </w:t>
      </w:r>
      <w:r w:rsidRPr="00B44AA6">
        <w:rPr>
          <w:szCs w:val="22"/>
          <w:lang w:val="en-US"/>
        </w:rPr>
        <w:t>g</w:t>
      </w:r>
      <w:r w:rsidRPr="00B44AA6">
        <w:rPr>
          <w:szCs w:val="22"/>
          <w:lang w:val="el-GR"/>
        </w:rPr>
        <w:t xml:space="preserve"> οφθαλμικής αλοιφής περιέχει 1 mg δεξαμεθαζόνης (0,1% </w:t>
      </w:r>
      <w:r w:rsidRPr="00B44AA6">
        <w:rPr>
          <w:szCs w:val="22"/>
          <w:lang w:val="en-US"/>
        </w:rPr>
        <w:t>w</w:t>
      </w:r>
      <w:r w:rsidRPr="00B44AA6">
        <w:rPr>
          <w:szCs w:val="22"/>
          <w:lang w:val="el-GR"/>
        </w:rPr>
        <w:t>/</w:t>
      </w:r>
      <w:r w:rsidRPr="00B44AA6">
        <w:rPr>
          <w:szCs w:val="22"/>
          <w:lang w:val="en-US"/>
        </w:rPr>
        <w:t>w</w:t>
      </w:r>
      <w:r w:rsidRPr="00B44AA6">
        <w:rPr>
          <w:szCs w:val="22"/>
          <w:lang w:val="el-GR"/>
        </w:rPr>
        <w:t xml:space="preserve">) και 3 mg τομπραμυκίνης (0,3% </w:t>
      </w:r>
      <w:r w:rsidRPr="00B44AA6">
        <w:rPr>
          <w:szCs w:val="22"/>
          <w:lang w:val="en-US"/>
        </w:rPr>
        <w:t>w</w:t>
      </w:r>
      <w:r w:rsidRPr="00B44AA6">
        <w:rPr>
          <w:szCs w:val="22"/>
          <w:lang w:val="el-GR"/>
        </w:rPr>
        <w:t>/</w:t>
      </w:r>
      <w:r w:rsidRPr="00B44AA6">
        <w:rPr>
          <w:szCs w:val="22"/>
          <w:lang w:val="en-US"/>
        </w:rPr>
        <w:t>w</w:t>
      </w:r>
      <w:r w:rsidRPr="00B44AA6">
        <w:rPr>
          <w:szCs w:val="22"/>
          <w:lang w:val="el-GR"/>
        </w:rPr>
        <w:t>).</w:t>
      </w:r>
    </w:p>
    <w:p w:rsidR="000F0B06" w:rsidRPr="00B44AA6" w:rsidRDefault="002D30E6">
      <w:pPr>
        <w:pStyle w:val="ab"/>
        <w:spacing w:line="360" w:lineRule="auto"/>
        <w:ind w:left="0" w:right="-28"/>
        <w:rPr>
          <w:szCs w:val="22"/>
          <w:lang w:val="el-GR"/>
        </w:rPr>
      </w:pPr>
      <w:r w:rsidRPr="00B44AA6">
        <w:rPr>
          <w:b/>
          <w:spacing w:val="-3"/>
          <w:szCs w:val="22"/>
          <w:lang w:val="el-GR"/>
        </w:rPr>
        <w:t>Τα υπόλοιπα συστατικά είναι</w:t>
      </w:r>
      <w:r w:rsidRPr="00B44AA6">
        <w:rPr>
          <w:spacing w:val="-3"/>
          <w:szCs w:val="22"/>
          <w:lang w:val="el-GR"/>
        </w:rPr>
        <w:t xml:space="preserve"> </w:t>
      </w:r>
      <w:r w:rsidRPr="00B44AA6">
        <w:rPr>
          <w:rFonts w:eastAsia="Arial Unicode MS"/>
          <w:spacing w:val="2"/>
          <w:w w:val="102"/>
          <w:position w:val="1"/>
          <w:szCs w:val="22"/>
          <w:lang w:val="el-GR"/>
        </w:rPr>
        <w:t>χλωροβο</w:t>
      </w:r>
      <w:r w:rsidRPr="00B44AA6">
        <w:rPr>
          <w:rFonts w:eastAsia="Arial Unicode MS"/>
          <w:w w:val="102"/>
          <w:position w:val="1"/>
          <w:szCs w:val="22"/>
          <w:lang w:val="el-GR"/>
        </w:rPr>
        <w:t>υ</w:t>
      </w:r>
      <w:r w:rsidRPr="00B44AA6">
        <w:rPr>
          <w:rFonts w:eastAsia="Arial Unicode MS"/>
          <w:spacing w:val="-2"/>
          <w:w w:val="102"/>
          <w:position w:val="1"/>
          <w:szCs w:val="22"/>
          <w:lang w:val="el-GR"/>
        </w:rPr>
        <w:t>τ</w:t>
      </w:r>
      <w:r w:rsidRPr="00B44AA6">
        <w:rPr>
          <w:rFonts w:eastAsia="Arial Unicode MS"/>
          <w:spacing w:val="-1"/>
          <w:w w:val="102"/>
          <w:position w:val="1"/>
          <w:szCs w:val="22"/>
          <w:lang w:val="el-GR"/>
        </w:rPr>
        <w:t>α</w:t>
      </w:r>
      <w:r w:rsidRPr="00B44AA6">
        <w:rPr>
          <w:rFonts w:eastAsia="Arial Unicode MS"/>
          <w:spacing w:val="2"/>
          <w:w w:val="102"/>
          <w:position w:val="1"/>
          <w:szCs w:val="22"/>
          <w:lang w:val="el-GR"/>
        </w:rPr>
        <w:t>νό</w:t>
      </w:r>
      <w:r w:rsidRPr="00B44AA6">
        <w:rPr>
          <w:rFonts w:eastAsia="Arial Unicode MS"/>
          <w:w w:val="102"/>
          <w:position w:val="1"/>
          <w:szCs w:val="22"/>
          <w:lang w:val="el-GR"/>
        </w:rPr>
        <w:t xml:space="preserve">λη </w:t>
      </w:r>
      <w:r w:rsidRPr="00B44AA6">
        <w:rPr>
          <w:rFonts w:eastAsia="Arial Unicode MS"/>
          <w:spacing w:val="2"/>
          <w:position w:val="1"/>
          <w:szCs w:val="22"/>
          <w:lang w:val="el-GR"/>
        </w:rPr>
        <w:t>(άνυδρη)</w:t>
      </w:r>
      <w:r w:rsidRPr="00B44AA6">
        <w:rPr>
          <w:rFonts w:eastAsia="Arial Unicode MS"/>
          <w:position w:val="1"/>
          <w:szCs w:val="22"/>
          <w:lang w:val="el-GR"/>
        </w:rPr>
        <w:t xml:space="preserve">, </w:t>
      </w:r>
      <w:r w:rsidRPr="00B44AA6">
        <w:rPr>
          <w:rFonts w:eastAsia="Arial Unicode MS"/>
          <w:spacing w:val="-1"/>
          <w:position w:val="1"/>
          <w:szCs w:val="22"/>
          <w:lang w:val="el-GR"/>
        </w:rPr>
        <w:t>υ</w:t>
      </w:r>
      <w:r w:rsidRPr="00B44AA6">
        <w:rPr>
          <w:rFonts w:eastAsia="Arial Unicode MS"/>
          <w:spacing w:val="-3"/>
          <w:position w:val="1"/>
          <w:szCs w:val="22"/>
          <w:lang w:val="el-GR"/>
        </w:rPr>
        <w:t>γ</w:t>
      </w:r>
      <w:r w:rsidRPr="00B44AA6">
        <w:rPr>
          <w:rFonts w:eastAsia="Arial Unicode MS"/>
          <w:spacing w:val="2"/>
          <w:position w:val="1"/>
          <w:szCs w:val="22"/>
          <w:lang w:val="el-GR"/>
        </w:rPr>
        <w:t>ρή παραφίν</w:t>
      </w:r>
      <w:r w:rsidRPr="00B44AA6">
        <w:rPr>
          <w:rFonts w:eastAsia="Arial Unicode MS"/>
          <w:position w:val="1"/>
          <w:szCs w:val="22"/>
          <w:lang w:val="el-GR"/>
        </w:rPr>
        <w:t xml:space="preserve">η, </w:t>
      </w:r>
      <w:r w:rsidRPr="00B44AA6">
        <w:rPr>
          <w:rFonts w:eastAsia="Arial Unicode MS"/>
          <w:spacing w:val="2"/>
          <w:w w:val="103"/>
          <w:position w:val="1"/>
          <w:szCs w:val="22"/>
          <w:lang w:val="el-GR"/>
        </w:rPr>
        <w:t xml:space="preserve">και </w:t>
      </w:r>
      <w:r w:rsidRPr="00B44AA6">
        <w:rPr>
          <w:rFonts w:eastAsia="Arial Unicode MS"/>
          <w:w w:val="104"/>
          <w:position w:val="1"/>
          <w:szCs w:val="22"/>
          <w:lang w:val="el-GR"/>
        </w:rPr>
        <w:t>μα</w:t>
      </w:r>
      <w:r w:rsidRPr="00B44AA6">
        <w:rPr>
          <w:rFonts w:eastAsia="Arial Unicode MS"/>
          <w:spacing w:val="-4"/>
          <w:w w:val="104"/>
          <w:position w:val="1"/>
          <w:szCs w:val="22"/>
          <w:lang w:val="el-GR"/>
        </w:rPr>
        <w:t>λ</w:t>
      </w:r>
      <w:r w:rsidRPr="00B44AA6">
        <w:rPr>
          <w:rFonts w:eastAsia="Arial Unicode MS"/>
          <w:w w:val="102"/>
          <w:position w:val="1"/>
          <w:szCs w:val="22"/>
          <w:lang w:val="el-GR"/>
        </w:rPr>
        <w:t>ακή</w:t>
      </w:r>
      <w:r w:rsidRPr="00B44AA6">
        <w:rPr>
          <w:rFonts w:eastAsia="Arial Unicode MS"/>
          <w:spacing w:val="2"/>
          <w:w w:val="103"/>
          <w:position w:val="1"/>
          <w:szCs w:val="22"/>
          <w:lang w:val="el-GR"/>
        </w:rPr>
        <w:t xml:space="preserve"> παραφίνη</w:t>
      </w:r>
      <w:r w:rsidRPr="00B44AA6">
        <w:rPr>
          <w:rFonts w:eastAsia="Arial Unicode MS"/>
          <w:w w:val="102"/>
          <w:position w:val="1"/>
          <w:szCs w:val="22"/>
          <w:lang w:val="el-GR"/>
        </w:rPr>
        <w:t>.</w:t>
      </w:r>
      <w:r w:rsidRPr="00B44AA6">
        <w:rPr>
          <w:szCs w:val="22"/>
          <w:lang w:val="el-GR"/>
        </w:rPr>
        <w:t xml:space="preserve"> </w:t>
      </w:r>
    </w:p>
    <w:p w:rsidR="000F0B06" w:rsidRPr="00B44AA6" w:rsidRDefault="000F0B06">
      <w:pPr>
        <w:pStyle w:val="ab"/>
        <w:spacing w:line="360" w:lineRule="auto"/>
        <w:ind w:left="0" w:right="-28"/>
        <w:rPr>
          <w:szCs w:val="22"/>
          <w:lang w:val="el-GR"/>
        </w:rPr>
      </w:pPr>
    </w:p>
    <w:p w:rsidR="000F0B06" w:rsidRPr="00B44AA6" w:rsidRDefault="002D30E6">
      <w:pPr>
        <w:spacing w:line="360" w:lineRule="auto"/>
        <w:rPr>
          <w:b/>
          <w:szCs w:val="22"/>
          <w:lang w:val="el-GR"/>
        </w:rPr>
      </w:pPr>
      <w:r w:rsidRPr="00B44AA6">
        <w:rPr>
          <w:b/>
          <w:szCs w:val="22"/>
          <w:lang w:val="el-GR"/>
        </w:rPr>
        <w:t xml:space="preserve">Εμφάνιση του </w:t>
      </w:r>
      <w:r w:rsidRPr="00B44AA6">
        <w:rPr>
          <w:b/>
          <w:szCs w:val="22"/>
          <w:lang w:val="en-US"/>
        </w:rPr>
        <w:t>TOBRADEX</w:t>
      </w:r>
      <w:r w:rsidRPr="00B44AA6">
        <w:rPr>
          <w:b/>
          <w:szCs w:val="22"/>
          <w:lang w:val="el-GR"/>
        </w:rPr>
        <w:t xml:space="preserve"> και περιεχόμενο της συσκευασίας</w:t>
      </w:r>
    </w:p>
    <w:p w:rsidR="000F0B06" w:rsidRPr="00B44AA6" w:rsidRDefault="000F0B06">
      <w:pPr>
        <w:spacing w:line="360" w:lineRule="auto"/>
        <w:rPr>
          <w:szCs w:val="22"/>
          <w:lang w:val="el-GR"/>
        </w:rPr>
      </w:pPr>
    </w:p>
    <w:p w:rsidR="000F0B06" w:rsidRPr="00B44AA6" w:rsidRDefault="002D30E6" w:rsidP="00DA1E84">
      <w:pPr>
        <w:tabs>
          <w:tab w:val="left" w:pos="-720"/>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spacing w:line="360" w:lineRule="auto"/>
        <w:rPr>
          <w:spacing w:val="-3"/>
          <w:szCs w:val="22"/>
          <w:lang w:val="el-GR"/>
        </w:rPr>
      </w:pPr>
      <w:r w:rsidRPr="00B44AA6">
        <w:rPr>
          <w:szCs w:val="22"/>
          <w:lang w:val="el-GR"/>
        </w:rPr>
        <w:t xml:space="preserve">Το TOBRADEX οφθαλμική αλοιφή </w:t>
      </w:r>
      <w:r w:rsidRPr="00B44AA6">
        <w:rPr>
          <w:spacing w:val="-3"/>
          <w:szCs w:val="22"/>
          <w:lang w:val="el-GR"/>
        </w:rPr>
        <w:t xml:space="preserve">είναι μία λευκή έως υπόλευκη ομοιογενής αλοιφή που </w:t>
      </w:r>
      <w:r w:rsidRPr="00B44AA6">
        <w:rPr>
          <w:szCs w:val="22"/>
          <w:lang w:val="el-GR"/>
        </w:rPr>
        <w:t xml:space="preserve">διατίθεται σε σωληνάριο </w:t>
      </w:r>
      <w:r w:rsidRPr="00B44AA6">
        <w:rPr>
          <w:spacing w:val="-3"/>
          <w:szCs w:val="22"/>
          <w:lang w:val="el-GR"/>
        </w:rPr>
        <w:t xml:space="preserve">αλουμινίου </w:t>
      </w:r>
      <w:r w:rsidRPr="00B44AA6">
        <w:rPr>
          <w:szCs w:val="22"/>
          <w:lang w:val="el-GR"/>
        </w:rPr>
        <w:t>των 3,5 g</w:t>
      </w:r>
      <w:r w:rsidRPr="00B44AA6">
        <w:rPr>
          <w:spacing w:val="-3"/>
          <w:szCs w:val="22"/>
          <w:lang w:val="el-GR"/>
        </w:rPr>
        <w:t xml:space="preserve"> με βιδωτό πώμα από υψηλής πυκνότητας πολυαιθυλένιο.</w:t>
      </w:r>
    </w:p>
    <w:p w:rsidR="000F0B06" w:rsidRPr="00B44AA6" w:rsidRDefault="000F0B06">
      <w:pPr>
        <w:spacing w:line="360" w:lineRule="auto"/>
        <w:rPr>
          <w:b/>
          <w:szCs w:val="22"/>
          <w:lang w:val="el-GR"/>
        </w:rPr>
      </w:pPr>
    </w:p>
    <w:p w:rsidR="000F0B06" w:rsidRPr="00B44AA6" w:rsidRDefault="002D30E6">
      <w:pPr>
        <w:spacing w:line="360" w:lineRule="auto"/>
        <w:rPr>
          <w:b/>
          <w:szCs w:val="22"/>
          <w:lang w:val="en-US"/>
        </w:rPr>
      </w:pPr>
      <w:r w:rsidRPr="00B44AA6">
        <w:rPr>
          <w:b/>
          <w:szCs w:val="22"/>
          <w:lang w:val="en-US"/>
        </w:rPr>
        <w:t>Κάτοχος Άδειας Κυκλοφορίας και Παραγωγός</w:t>
      </w:r>
    </w:p>
    <w:tbl>
      <w:tblPr>
        <w:tblW w:w="8640" w:type="dxa"/>
        <w:tblInd w:w="108" w:type="dxa"/>
        <w:tblLayout w:type="fixed"/>
        <w:tblLook w:val="04A0" w:firstRow="1" w:lastRow="0" w:firstColumn="1" w:lastColumn="0" w:noHBand="0" w:noVBand="1"/>
      </w:tblPr>
      <w:tblGrid>
        <w:gridCol w:w="4728"/>
        <w:gridCol w:w="3912"/>
      </w:tblGrid>
      <w:tr w:rsidR="00B44AA6" w:rsidRPr="00B44AA6" w:rsidTr="003E76A8">
        <w:tc>
          <w:tcPr>
            <w:tcW w:w="4728" w:type="dxa"/>
          </w:tcPr>
          <w:p w:rsidR="000F0B06" w:rsidRDefault="000F0B06">
            <w:pPr>
              <w:spacing w:line="360" w:lineRule="auto"/>
              <w:rPr>
                <w:b/>
                <w:noProof/>
                <w:szCs w:val="22"/>
                <w:lang w:val="el-GR"/>
              </w:rPr>
            </w:pPr>
          </w:p>
          <w:p w:rsidR="00342814" w:rsidRPr="00342814" w:rsidRDefault="00342814">
            <w:pPr>
              <w:spacing w:line="360" w:lineRule="auto"/>
              <w:rPr>
                <w:b/>
                <w:noProof/>
                <w:szCs w:val="22"/>
                <w:lang w:val="el-GR"/>
              </w:rPr>
            </w:pPr>
          </w:p>
        </w:tc>
        <w:tc>
          <w:tcPr>
            <w:tcW w:w="3912" w:type="dxa"/>
          </w:tcPr>
          <w:p w:rsidR="000F0B06" w:rsidRPr="00B44AA6" w:rsidRDefault="000F0B06">
            <w:pPr>
              <w:spacing w:line="360" w:lineRule="auto"/>
              <w:rPr>
                <w:b/>
                <w:noProof/>
                <w:szCs w:val="22"/>
              </w:rPr>
            </w:pPr>
          </w:p>
        </w:tc>
      </w:tr>
      <w:tr w:rsidR="00B44AA6" w:rsidRPr="00B44AA6" w:rsidTr="003E76A8">
        <w:tc>
          <w:tcPr>
            <w:tcW w:w="4728" w:type="dxa"/>
          </w:tcPr>
          <w:p w:rsidR="000F0B06" w:rsidRPr="00B44AA6" w:rsidRDefault="002D30E6" w:rsidP="00B21AA0">
            <w:pPr>
              <w:spacing w:line="360" w:lineRule="auto"/>
              <w:ind w:left="-108"/>
              <w:rPr>
                <w:noProof/>
                <w:szCs w:val="22"/>
                <w:lang w:val="el-GR"/>
              </w:rPr>
            </w:pPr>
            <w:r w:rsidRPr="00B44AA6">
              <w:rPr>
                <w:b/>
                <w:noProof/>
                <w:szCs w:val="22"/>
                <w:lang w:val="el-GR"/>
              </w:rPr>
              <w:t>Κάτοχος άδειας κυκλοφορίας στην Ελλάδα και στην Κύπρο</w:t>
            </w:r>
          </w:p>
          <w:p w:rsidR="000F0B06" w:rsidRPr="00B44AA6" w:rsidRDefault="002D30E6" w:rsidP="00DA1E84">
            <w:pPr>
              <w:spacing w:line="360" w:lineRule="auto"/>
              <w:rPr>
                <w:szCs w:val="22"/>
                <w:lang w:val="el-GR"/>
              </w:rPr>
            </w:pPr>
            <w:r w:rsidRPr="00B44AA6">
              <w:rPr>
                <w:szCs w:val="22"/>
                <w:lang w:val="el-GR"/>
              </w:rPr>
              <w:lastRenderedPageBreak/>
              <w:t xml:space="preserve">ΑΛΚΟΝ ΛΑΜΠΟΡΑΤΟΡΙΣ ΕΛΛΑΣ ΑΕΒΕ, </w:t>
            </w:r>
          </w:p>
          <w:p w:rsidR="000F0B06" w:rsidRPr="00B44AA6" w:rsidRDefault="002D30E6" w:rsidP="00DA1E84">
            <w:pPr>
              <w:spacing w:line="360" w:lineRule="auto"/>
              <w:rPr>
                <w:szCs w:val="22"/>
                <w:lang w:val="el-GR"/>
              </w:rPr>
            </w:pPr>
            <w:r w:rsidRPr="00B44AA6">
              <w:rPr>
                <w:szCs w:val="22"/>
                <w:lang w:val="el-GR"/>
              </w:rPr>
              <w:t>Κηφισίας 18,</w:t>
            </w:r>
          </w:p>
          <w:p w:rsidR="000F0B06" w:rsidRPr="00B44AA6" w:rsidRDefault="002D30E6" w:rsidP="00DA1E84">
            <w:pPr>
              <w:spacing w:line="360" w:lineRule="auto"/>
              <w:rPr>
                <w:szCs w:val="22"/>
                <w:lang w:val="el-GR"/>
              </w:rPr>
            </w:pPr>
            <w:r w:rsidRPr="00B44AA6">
              <w:rPr>
                <w:szCs w:val="22"/>
              </w:rPr>
              <w:t xml:space="preserve">151 25 Μαρούσι, </w:t>
            </w:r>
            <w:r w:rsidRPr="00B44AA6">
              <w:rPr>
                <w:szCs w:val="22"/>
                <w:lang w:val="el-GR"/>
              </w:rPr>
              <w:t>Ελλάδα</w:t>
            </w:r>
          </w:p>
          <w:p w:rsidR="000F0B06" w:rsidRPr="00B44AA6" w:rsidRDefault="002D30E6" w:rsidP="00DA1E84">
            <w:pPr>
              <w:spacing w:line="360" w:lineRule="auto"/>
              <w:rPr>
                <w:szCs w:val="22"/>
              </w:rPr>
            </w:pPr>
            <w:r w:rsidRPr="00B44AA6">
              <w:rPr>
                <w:szCs w:val="22"/>
              </w:rPr>
              <w:t>Τηλ.: + 210 6878300</w:t>
            </w:r>
          </w:p>
        </w:tc>
        <w:tc>
          <w:tcPr>
            <w:tcW w:w="3912" w:type="dxa"/>
            <w:hideMark/>
          </w:tcPr>
          <w:p w:rsidR="000F0B06" w:rsidRPr="00B44AA6" w:rsidRDefault="000F0B06" w:rsidP="00DA1E84">
            <w:pPr>
              <w:spacing w:line="360" w:lineRule="auto"/>
              <w:rPr>
                <w:szCs w:val="22"/>
              </w:rPr>
            </w:pPr>
          </w:p>
        </w:tc>
      </w:tr>
      <w:tr w:rsidR="00B44AA6" w:rsidRPr="00B44AA6" w:rsidTr="003E76A8">
        <w:tc>
          <w:tcPr>
            <w:tcW w:w="4728" w:type="dxa"/>
          </w:tcPr>
          <w:p w:rsidR="000F0B06" w:rsidRPr="00B44AA6" w:rsidRDefault="000F0B06">
            <w:pPr>
              <w:spacing w:line="360" w:lineRule="auto"/>
              <w:rPr>
                <w:b/>
                <w:noProof/>
                <w:szCs w:val="22"/>
              </w:rPr>
            </w:pPr>
          </w:p>
        </w:tc>
        <w:tc>
          <w:tcPr>
            <w:tcW w:w="3912" w:type="dxa"/>
          </w:tcPr>
          <w:p w:rsidR="000F0B06" w:rsidRPr="00B44AA6" w:rsidRDefault="000F0B06">
            <w:pPr>
              <w:spacing w:line="360" w:lineRule="auto"/>
              <w:rPr>
                <w:b/>
                <w:noProof/>
                <w:szCs w:val="22"/>
              </w:rPr>
            </w:pPr>
          </w:p>
        </w:tc>
      </w:tr>
      <w:tr w:rsidR="00B44AA6" w:rsidRPr="00B44AA6" w:rsidTr="003E76A8">
        <w:tc>
          <w:tcPr>
            <w:tcW w:w="4728" w:type="dxa"/>
          </w:tcPr>
          <w:p w:rsidR="000F0B06" w:rsidRPr="00B44AA6" w:rsidRDefault="002D30E6">
            <w:pPr>
              <w:spacing w:line="360" w:lineRule="auto"/>
              <w:rPr>
                <w:b/>
                <w:noProof/>
                <w:szCs w:val="22"/>
                <w:lang w:val="el-GR"/>
              </w:rPr>
            </w:pPr>
            <w:r w:rsidRPr="00B44AA6">
              <w:rPr>
                <w:b/>
                <w:szCs w:val="22"/>
                <w:lang w:val="el-GR"/>
              </w:rPr>
              <w:t>Παραγωγός</w:t>
            </w:r>
          </w:p>
        </w:tc>
        <w:tc>
          <w:tcPr>
            <w:tcW w:w="3912" w:type="dxa"/>
          </w:tcPr>
          <w:p w:rsidR="000F0B06" w:rsidRPr="00B44AA6" w:rsidRDefault="000F0B06">
            <w:pPr>
              <w:spacing w:line="360" w:lineRule="auto"/>
              <w:rPr>
                <w:b/>
                <w:noProof/>
                <w:szCs w:val="22"/>
              </w:rPr>
            </w:pPr>
          </w:p>
        </w:tc>
      </w:tr>
      <w:tr w:rsidR="00B44AA6" w:rsidRPr="00B44AA6" w:rsidTr="003E76A8">
        <w:tc>
          <w:tcPr>
            <w:tcW w:w="4728" w:type="dxa"/>
          </w:tcPr>
          <w:p w:rsidR="000F0B06" w:rsidRPr="00B44AA6" w:rsidRDefault="002D30E6" w:rsidP="00DA1E84">
            <w:pPr>
              <w:spacing w:line="360" w:lineRule="auto"/>
              <w:rPr>
                <w:szCs w:val="22"/>
                <w:lang w:val="fr-FR"/>
              </w:rPr>
            </w:pPr>
            <w:r w:rsidRPr="00B44AA6">
              <w:rPr>
                <w:szCs w:val="22"/>
                <w:lang w:val="fr-FR"/>
              </w:rPr>
              <w:t xml:space="preserve">S.A. Alcon-Couvreur N.V., </w:t>
            </w:r>
          </w:p>
          <w:p w:rsidR="000F0B06" w:rsidRPr="00B44AA6" w:rsidRDefault="002D30E6" w:rsidP="00DA1E84">
            <w:pPr>
              <w:spacing w:line="360" w:lineRule="auto"/>
              <w:rPr>
                <w:szCs w:val="22"/>
              </w:rPr>
            </w:pPr>
            <w:r w:rsidRPr="00B44AA6">
              <w:rPr>
                <w:szCs w:val="22"/>
              </w:rPr>
              <w:t>Rijksweg 14,</w:t>
            </w:r>
          </w:p>
          <w:p w:rsidR="000F0B06" w:rsidRPr="00B44AA6" w:rsidRDefault="002D30E6" w:rsidP="00DA1E84">
            <w:pPr>
              <w:spacing w:line="360" w:lineRule="auto"/>
              <w:rPr>
                <w:szCs w:val="22"/>
              </w:rPr>
            </w:pPr>
            <w:r w:rsidRPr="00B44AA6">
              <w:rPr>
                <w:szCs w:val="22"/>
              </w:rPr>
              <w:t>B-2870 Puurs,</w:t>
            </w:r>
          </w:p>
          <w:p w:rsidR="000F0B06" w:rsidRPr="00B44AA6" w:rsidRDefault="002D30E6" w:rsidP="00DA1E84">
            <w:pPr>
              <w:spacing w:line="360" w:lineRule="auto"/>
              <w:rPr>
                <w:b/>
                <w:szCs w:val="22"/>
                <w:lang w:val="fr-FR"/>
              </w:rPr>
            </w:pPr>
            <w:r w:rsidRPr="00B44AA6">
              <w:rPr>
                <w:szCs w:val="22"/>
              </w:rPr>
              <w:t>Βέλγιο.</w:t>
            </w:r>
          </w:p>
        </w:tc>
        <w:tc>
          <w:tcPr>
            <w:tcW w:w="3912" w:type="dxa"/>
          </w:tcPr>
          <w:p w:rsidR="000F0B06" w:rsidRPr="00B44AA6" w:rsidRDefault="002D30E6" w:rsidP="00DA1E84">
            <w:pPr>
              <w:spacing w:line="360" w:lineRule="auto"/>
              <w:rPr>
                <w:szCs w:val="22"/>
                <w:lang w:val="es-ES"/>
              </w:rPr>
            </w:pPr>
            <w:r w:rsidRPr="00B44AA6">
              <w:rPr>
                <w:szCs w:val="22"/>
                <w:lang w:val="es-ES"/>
              </w:rPr>
              <w:t>Alcon Cusí, S.A.,</w:t>
            </w:r>
          </w:p>
          <w:p w:rsidR="000F0B06" w:rsidRPr="00B44AA6" w:rsidRDefault="002D30E6" w:rsidP="00DA1E84">
            <w:pPr>
              <w:spacing w:line="360" w:lineRule="auto"/>
              <w:rPr>
                <w:szCs w:val="22"/>
                <w:lang w:val="es-ES"/>
              </w:rPr>
            </w:pPr>
            <w:r w:rsidRPr="00B44AA6">
              <w:rPr>
                <w:szCs w:val="22"/>
                <w:lang w:val="es-ES"/>
              </w:rPr>
              <w:t>Camil Fabra 58,</w:t>
            </w:r>
          </w:p>
          <w:p w:rsidR="000F0B06" w:rsidRPr="00B44AA6" w:rsidRDefault="002D30E6" w:rsidP="00DA1E84">
            <w:pPr>
              <w:spacing w:line="360" w:lineRule="auto"/>
              <w:rPr>
                <w:szCs w:val="22"/>
                <w:lang w:val="es-ES"/>
              </w:rPr>
            </w:pPr>
            <w:r w:rsidRPr="00B44AA6">
              <w:rPr>
                <w:szCs w:val="22"/>
                <w:lang w:val="es-ES"/>
              </w:rPr>
              <w:t>08320 El Masnou,</w:t>
            </w:r>
          </w:p>
          <w:p w:rsidR="000F0B06" w:rsidRPr="00B44AA6" w:rsidRDefault="002D30E6" w:rsidP="00DA1E84">
            <w:pPr>
              <w:spacing w:line="360" w:lineRule="auto"/>
              <w:rPr>
                <w:b/>
                <w:noProof/>
                <w:szCs w:val="22"/>
                <w:lang w:val="fr-FR"/>
              </w:rPr>
            </w:pPr>
            <w:r w:rsidRPr="00B44AA6">
              <w:rPr>
                <w:szCs w:val="22"/>
              </w:rPr>
              <w:t>Ισπανία.</w:t>
            </w:r>
          </w:p>
        </w:tc>
      </w:tr>
    </w:tbl>
    <w:p w:rsidR="000F0B06" w:rsidRPr="00B44AA6" w:rsidRDefault="000F0B06">
      <w:pPr>
        <w:spacing w:line="360" w:lineRule="auto"/>
        <w:ind w:left="567" w:hanging="567"/>
        <w:rPr>
          <w:i/>
          <w:szCs w:val="22"/>
          <w:lang w:val="en-US"/>
        </w:rPr>
      </w:pPr>
    </w:p>
    <w:p w:rsidR="000F0B06" w:rsidRPr="00B44AA6" w:rsidRDefault="000F0B06">
      <w:pPr>
        <w:spacing w:line="360" w:lineRule="auto"/>
        <w:ind w:left="567" w:hanging="567"/>
        <w:rPr>
          <w:i/>
          <w:szCs w:val="22"/>
          <w:lang w:val="en-US"/>
        </w:rPr>
      </w:pPr>
    </w:p>
    <w:p w:rsidR="000F0B06" w:rsidRPr="00B44AA6" w:rsidRDefault="002D30E6">
      <w:pPr>
        <w:numPr>
          <w:ilvl w:val="12"/>
          <w:numId w:val="0"/>
        </w:numPr>
        <w:spacing w:line="360" w:lineRule="auto"/>
        <w:ind w:right="-2"/>
        <w:rPr>
          <w:szCs w:val="22"/>
          <w:lang w:val="el-GR"/>
        </w:rPr>
      </w:pPr>
      <w:r w:rsidRPr="00B44AA6">
        <w:rPr>
          <w:b/>
          <w:noProof/>
          <w:szCs w:val="22"/>
          <w:lang w:val="el-GR"/>
        </w:rPr>
        <w:t xml:space="preserve">Το παρόν φύλλο οδηγιών χρήσης αναθεωρήθηκε για τελευταία φορά στις </w:t>
      </w:r>
      <w:r w:rsidRPr="00B44AA6">
        <w:rPr>
          <w:b/>
          <w:noProof/>
          <w:szCs w:val="22"/>
        </w:rPr>
        <w:t>MM</w:t>
      </w:r>
      <w:r w:rsidRPr="00B44AA6">
        <w:rPr>
          <w:b/>
          <w:noProof/>
          <w:szCs w:val="22"/>
          <w:lang w:val="el-GR"/>
        </w:rPr>
        <w:t>/ΕΕΕΕ</w:t>
      </w:r>
      <w:r w:rsidRPr="00B44AA6">
        <w:rPr>
          <w:rFonts w:eastAsia="MS Mincho"/>
          <w:szCs w:val="22"/>
          <w:lang w:val="el-GR" w:eastAsia="ja-JP"/>
        </w:rPr>
        <w:t>.</w:t>
      </w:r>
    </w:p>
    <w:sectPr w:rsidR="000F0B06" w:rsidRPr="00B44AA6" w:rsidSect="00A91D39">
      <w:footerReference w:type="default" r:id="rId16"/>
      <w:footerReference w:type="first" r:id="rId17"/>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9E" w:rsidRDefault="0020099E">
      <w:r>
        <w:separator/>
      </w:r>
    </w:p>
  </w:endnote>
  <w:endnote w:type="continuationSeparator" w:id="0">
    <w:p w:rsidR="0020099E" w:rsidRDefault="0020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dir MT">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1002AFF" w:usb1="C0000002" w:usb2="00000008" w:usb3="00000000" w:csb0="000101FF" w:csb1="00000000"/>
  </w:font>
  <w:font w:name="New Century Schoolbook">
    <w:altName w:val="Century"/>
    <w:panose1 w:val="02040603050505020303"/>
    <w:charset w:val="00"/>
    <w:family w:val="roman"/>
    <w:pitch w:val="variable"/>
    <w:sig w:usb0="00000001"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02" w:rsidRPr="007E6806" w:rsidRDefault="002D30E6" w:rsidP="007E6806">
    <w:pPr>
      <w:pStyle w:val="a3"/>
      <w:tabs>
        <w:tab w:val="clear" w:pos="4153"/>
        <w:tab w:val="clear" w:pos="8306"/>
        <w:tab w:val="center" w:pos="4536"/>
        <w:tab w:val="center" w:pos="8930"/>
      </w:tabs>
      <w:jc w:val="center"/>
      <w:rPr>
        <w:rFonts w:ascii="Arial" w:hAnsi="Arial"/>
        <w:sz w:val="16"/>
        <w:lang w:val="fr-FR"/>
      </w:rPr>
    </w:pPr>
    <w:r>
      <w:rPr>
        <w:rFonts w:ascii="Arial" w:hAnsi="Arial" w:cs="Arial"/>
        <w:sz w:val="16"/>
      </w:rPr>
      <w:fldChar w:fldCharType="begin"/>
    </w:r>
    <w:r w:rsidR="00FE2D02">
      <w:rPr>
        <w:rFonts w:ascii="Arial" w:hAnsi="Arial" w:cs="Arial"/>
        <w:sz w:val="16"/>
      </w:rPr>
      <w:instrText xml:space="preserve">PAGE  </w:instrText>
    </w:r>
    <w:r>
      <w:rPr>
        <w:rFonts w:ascii="Arial" w:hAnsi="Arial" w:cs="Arial"/>
        <w:sz w:val="16"/>
      </w:rPr>
      <w:fldChar w:fldCharType="separate"/>
    </w:r>
    <w:r w:rsidR="00C06E8C">
      <w:rPr>
        <w:rFonts w:ascii="Arial" w:hAnsi="Arial" w:cs="Arial"/>
        <w:noProof/>
        <w:sz w:val="16"/>
      </w:rPr>
      <w:t>10</w:t>
    </w:r>
    <w:r>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02" w:rsidRPr="00A91D39" w:rsidRDefault="002D30E6" w:rsidP="00A91D39">
    <w:pPr>
      <w:pStyle w:val="a3"/>
      <w:tabs>
        <w:tab w:val="clear" w:pos="4153"/>
        <w:tab w:val="clear" w:pos="8306"/>
        <w:tab w:val="center" w:pos="4536"/>
        <w:tab w:val="center" w:pos="8930"/>
      </w:tabs>
      <w:jc w:val="center"/>
      <w:rPr>
        <w:rFonts w:ascii="Arial" w:hAnsi="Arial"/>
        <w:sz w:val="16"/>
        <w:lang w:val="fr-FR"/>
      </w:rPr>
    </w:pPr>
    <w:r w:rsidRPr="00A91D39">
      <w:fldChar w:fldCharType="begin"/>
    </w:r>
    <w:r w:rsidR="00FE2D02" w:rsidRPr="00A91D39">
      <w:instrText xml:space="preserve">PAGE  </w:instrText>
    </w:r>
    <w:r w:rsidRPr="00A91D39">
      <w:fldChar w:fldCharType="separate"/>
    </w:r>
    <w:r w:rsidR="00C06E8C">
      <w:rPr>
        <w:noProof/>
      </w:rPr>
      <w:t>1</w:t>
    </w:r>
    <w:r w:rsidRPr="00A91D3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9E" w:rsidRDefault="0020099E">
      <w:r>
        <w:separator/>
      </w:r>
    </w:p>
  </w:footnote>
  <w:footnote w:type="continuationSeparator" w:id="0">
    <w:p w:rsidR="0020099E" w:rsidRDefault="0020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0167771"/>
    <w:multiLevelType w:val="hybridMultilevel"/>
    <w:tmpl w:val="EADC987C"/>
    <w:lvl w:ilvl="0" w:tplc="688C52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F6327"/>
    <w:multiLevelType w:val="hybridMultilevel"/>
    <w:tmpl w:val="2F2E76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5">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AC67BF"/>
    <w:multiLevelType w:val="hybridMultilevel"/>
    <w:tmpl w:val="9D74FA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8E32A9F"/>
    <w:multiLevelType w:val="hybridMultilevel"/>
    <w:tmpl w:val="91B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0D76F9"/>
    <w:multiLevelType w:val="hybridMultilevel"/>
    <w:tmpl w:val="B1A494D4"/>
    <w:lvl w:ilvl="0" w:tplc="040E0003">
      <w:start w:val="1"/>
      <w:numFmt w:val="bullet"/>
      <w:lvlText w:val="o"/>
      <w:lvlJc w:val="left"/>
      <w:pPr>
        <w:tabs>
          <w:tab w:val="num" w:pos="1069"/>
        </w:tabs>
        <w:ind w:left="1069" w:hanging="360"/>
      </w:pPr>
      <w:rPr>
        <w:rFonts w:ascii="Courier New" w:hAnsi="Courier New" w:cs="Courier New" w:hint="default"/>
        <w:lang w:val="en-US"/>
      </w:rPr>
    </w:lvl>
    <w:lvl w:ilvl="1" w:tplc="040E0003">
      <w:start w:val="1"/>
      <w:numFmt w:val="bullet"/>
      <w:lvlText w:val="o"/>
      <w:lvlJc w:val="left"/>
      <w:pPr>
        <w:tabs>
          <w:tab w:val="num" w:pos="1789"/>
        </w:tabs>
        <w:ind w:left="1789" w:hanging="360"/>
      </w:pPr>
      <w:rPr>
        <w:rFonts w:ascii="Courier New" w:hAnsi="Courier New" w:cs="Courier New" w:hint="default"/>
      </w:rPr>
    </w:lvl>
    <w:lvl w:ilvl="2" w:tplc="8900299E">
      <w:start w:val="1"/>
      <w:numFmt w:val="bullet"/>
      <w:lvlText w:val=""/>
      <w:lvlJc w:val="left"/>
      <w:pPr>
        <w:tabs>
          <w:tab w:val="num" w:pos="2509"/>
        </w:tabs>
        <w:ind w:left="2509" w:hanging="360"/>
      </w:pPr>
      <w:rPr>
        <w:rFonts w:ascii="Mudir MT" w:hAnsi="Mudir MT"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9">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6644170"/>
    <w:multiLevelType w:val="hybridMultilevel"/>
    <w:tmpl w:val="52A88F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B978CD"/>
    <w:multiLevelType w:val="singleLevel"/>
    <w:tmpl w:val="31304CA6"/>
    <w:lvl w:ilvl="0">
      <w:start w:val="1"/>
      <w:numFmt w:val="decimal"/>
      <w:lvlText w:val="%1."/>
      <w:legacy w:legacy="1" w:legacySpace="0" w:legacyIndent="360"/>
      <w:lvlJc w:val="left"/>
      <w:pPr>
        <w:ind w:left="360" w:hanging="360"/>
      </w:pPr>
    </w:lvl>
  </w:abstractNum>
  <w:abstractNum w:abstractNumId="12">
    <w:nsid w:val="170D02CD"/>
    <w:multiLevelType w:val="hybridMultilevel"/>
    <w:tmpl w:val="6DD85334"/>
    <w:lvl w:ilvl="0" w:tplc="BCB27B7A">
      <w:start w:val="1"/>
      <w:numFmt w:val="decimal"/>
      <w:lvlText w:val="%1"/>
      <w:lvlJc w:val="left"/>
      <w:pPr>
        <w:tabs>
          <w:tab w:val="num" w:pos="2880"/>
        </w:tabs>
        <w:ind w:left="2880" w:hanging="21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1A4339E9"/>
    <w:multiLevelType w:val="hybridMultilevel"/>
    <w:tmpl w:val="A06CB722"/>
    <w:lvl w:ilvl="0" w:tplc="04090001">
      <w:start w:val="1"/>
      <w:numFmt w:val="bullet"/>
      <w:lvlText w:val=""/>
      <w:lvlJc w:val="left"/>
      <w:pPr>
        <w:ind w:left="1612" w:hanging="360"/>
      </w:pPr>
      <w:rPr>
        <w:rFonts w:ascii="Symbol" w:hAnsi="Symbol" w:hint="default"/>
      </w:rPr>
    </w:lvl>
    <w:lvl w:ilvl="1" w:tplc="04090003">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14">
    <w:nsid w:val="1BAA0848"/>
    <w:multiLevelType w:val="hybridMultilevel"/>
    <w:tmpl w:val="A0B27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691E1E"/>
    <w:multiLevelType w:val="hybridMultilevel"/>
    <w:tmpl w:val="1A3C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77088"/>
    <w:multiLevelType w:val="hybridMultilevel"/>
    <w:tmpl w:val="3774B920"/>
    <w:lvl w:ilvl="0" w:tplc="A2923AD4">
      <w:start w:val="1"/>
      <w:numFmt w:val="bullet"/>
      <w:lvlText w:val=""/>
      <w:lvlJc w:val="left"/>
      <w:pPr>
        <w:tabs>
          <w:tab w:val="num" w:pos="2149"/>
        </w:tabs>
        <w:ind w:left="2149" w:hanging="360"/>
      </w:pPr>
      <w:rPr>
        <w:rFonts w:ascii="Symbol" w:hAnsi="Symbol" w:hint="default"/>
        <w:lang w:val="en-US"/>
      </w:rPr>
    </w:lvl>
    <w:lvl w:ilvl="1" w:tplc="040E0003">
      <w:start w:val="1"/>
      <w:numFmt w:val="bullet"/>
      <w:lvlText w:val="o"/>
      <w:lvlJc w:val="left"/>
      <w:pPr>
        <w:tabs>
          <w:tab w:val="num" w:pos="2869"/>
        </w:tabs>
        <w:ind w:left="2869" w:hanging="360"/>
      </w:pPr>
      <w:rPr>
        <w:rFonts w:ascii="Courier New" w:hAnsi="Courier New" w:cs="Courier New" w:hint="default"/>
      </w:rPr>
    </w:lvl>
    <w:lvl w:ilvl="2" w:tplc="8900299E">
      <w:start w:val="1"/>
      <w:numFmt w:val="bullet"/>
      <w:lvlText w:val=""/>
      <w:lvlJc w:val="left"/>
      <w:pPr>
        <w:tabs>
          <w:tab w:val="num" w:pos="3589"/>
        </w:tabs>
        <w:ind w:left="3589" w:hanging="360"/>
      </w:pPr>
      <w:rPr>
        <w:rFonts w:ascii="Mudir MT" w:hAnsi="Mudir MT" w:hint="default"/>
      </w:rPr>
    </w:lvl>
    <w:lvl w:ilvl="3" w:tplc="040E0001" w:tentative="1">
      <w:start w:val="1"/>
      <w:numFmt w:val="bullet"/>
      <w:lvlText w:val=""/>
      <w:lvlJc w:val="left"/>
      <w:pPr>
        <w:tabs>
          <w:tab w:val="num" w:pos="4309"/>
        </w:tabs>
        <w:ind w:left="4309" w:hanging="360"/>
      </w:pPr>
      <w:rPr>
        <w:rFonts w:ascii="Symbol" w:hAnsi="Symbol" w:hint="default"/>
      </w:rPr>
    </w:lvl>
    <w:lvl w:ilvl="4" w:tplc="040E0003" w:tentative="1">
      <w:start w:val="1"/>
      <w:numFmt w:val="bullet"/>
      <w:lvlText w:val="o"/>
      <w:lvlJc w:val="left"/>
      <w:pPr>
        <w:tabs>
          <w:tab w:val="num" w:pos="5029"/>
        </w:tabs>
        <w:ind w:left="5029" w:hanging="360"/>
      </w:pPr>
      <w:rPr>
        <w:rFonts w:ascii="Courier New" w:hAnsi="Courier New" w:cs="Courier New" w:hint="default"/>
      </w:rPr>
    </w:lvl>
    <w:lvl w:ilvl="5" w:tplc="040E0005" w:tentative="1">
      <w:start w:val="1"/>
      <w:numFmt w:val="bullet"/>
      <w:lvlText w:val=""/>
      <w:lvlJc w:val="left"/>
      <w:pPr>
        <w:tabs>
          <w:tab w:val="num" w:pos="5749"/>
        </w:tabs>
        <w:ind w:left="5749" w:hanging="360"/>
      </w:pPr>
      <w:rPr>
        <w:rFonts w:ascii="Wingdings" w:hAnsi="Wingdings" w:hint="default"/>
      </w:rPr>
    </w:lvl>
    <w:lvl w:ilvl="6" w:tplc="040E0001" w:tentative="1">
      <w:start w:val="1"/>
      <w:numFmt w:val="bullet"/>
      <w:lvlText w:val=""/>
      <w:lvlJc w:val="left"/>
      <w:pPr>
        <w:tabs>
          <w:tab w:val="num" w:pos="6469"/>
        </w:tabs>
        <w:ind w:left="6469" w:hanging="360"/>
      </w:pPr>
      <w:rPr>
        <w:rFonts w:ascii="Symbol" w:hAnsi="Symbol" w:hint="default"/>
      </w:rPr>
    </w:lvl>
    <w:lvl w:ilvl="7" w:tplc="040E0003" w:tentative="1">
      <w:start w:val="1"/>
      <w:numFmt w:val="bullet"/>
      <w:lvlText w:val="o"/>
      <w:lvlJc w:val="left"/>
      <w:pPr>
        <w:tabs>
          <w:tab w:val="num" w:pos="7189"/>
        </w:tabs>
        <w:ind w:left="7189" w:hanging="360"/>
      </w:pPr>
      <w:rPr>
        <w:rFonts w:ascii="Courier New" w:hAnsi="Courier New" w:cs="Courier New" w:hint="default"/>
      </w:rPr>
    </w:lvl>
    <w:lvl w:ilvl="8" w:tplc="040E0005" w:tentative="1">
      <w:start w:val="1"/>
      <w:numFmt w:val="bullet"/>
      <w:lvlText w:val=""/>
      <w:lvlJc w:val="left"/>
      <w:pPr>
        <w:tabs>
          <w:tab w:val="num" w:pos="7909"/>
        </w:tabs>
        <w:ind w:left="7909" w:hanging="360"/>
      </w:pPr>
      <w:rPr>
        <w:rFonts w:ascii="Wingdings" w:hAnsi="Wingdings" w:hint="default"/>
      </w:rPr>
    </w:lvl>
  </w:abstractNum>
  <w:abstractNum w:abstractNumId="17">
    <w:nsid w:val="1DD9528F"/>
    <w:multiLevelType w:val="hybridMultilevel"/>
    <w:tmpl w:val="EDB260A4"/>
    <w:lvl w:ilvl="0" w:tplc="04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BD2E36E8">
      <w:start w:val="1"/>
      <w:numFmt w:val="bullet"/>
      <w:lvlText w:val=""/>
      <w:lvlJc w:val="left"/>
      <w:pPr>
        <w:ind w:left="2520" w:hanging="360"/>
      </w:pPr>
      <w:rPr>
        <w:rFonts w:ascii="Symbol" w:hAnsi="Symbol" w:hint="default"/>
        <w:lang w:val="en-GB"/>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1DE9184E"/>
    <w:multiLevelType w:val="hybridMultilevel"/>
    <w:tmpl w:val="2D92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A37FC5"/>
    <w:multiLevelType w:val="singleLevel"/>
    <w:tmpl w:val="FFFFFFFF"/>
    <w:lvl w:ilvl="0">
      <w:start w:val="1"/>
      <w:numFmt w:val="bullet"/>
      <w:lvlText w:val="-"/>
      <w:legacy w:legacy="1" w:legacySpace="0" w:legacyIndent="360"/>
      <w:lvlJc w:val="left"/>
      <w:pPr>
        <w:ind w:left="1800" w:hanging="360"/>
      </w:pPr>
    </w:lvl>
  </w:abstractNum>
  <w:abstractNum w:abstractNumId="20">
    <w:nsid w:val="1EF007D0"/>
    <w:multiLevelType w:val="hybridMultilevel"/>
    <w:tmpl w:val="B352E384"/>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FD74309"/>
    <w:multiLevelType w:val="singleLevel"/>
    <w:tmpl w:val="BA56FEE0"/>
    <w:lvl w:ilvl="0">
      <w:start w:val="1"/>
      <w:numFmt w:val="decimal"/>
      <w:lvlText w:val="%1."/>
      <w:legacy w:legacy="1" w:legacySpace="0" w:legacyIndent="163"/>
      <w:lvlJc w:val="left"/>
      <w:rPr>
        <w:rFonts w:ascii="Microsoft Sans Serif" w:hAnsi="Microsoft Sans Serif" w:cs="Microsoft Sans Serif" w:hint="default"/>
      </w:rPr>
    </w:lvl>
  </w:abstractNum>
  <w:abstractNum w:abstractNumId="22">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21533756"/>
    <w:multiLevelType w:val="singleLevel"/>
    <w:tmpl w:val="2F9E1D46"/>
    <w:lvl w:ilvl="0">
      <w:start w:val="1"/>
      <w:numFmt w:val="decimal"/>
      <w:lvlText w:val="%1."/>
      <w:legacy w:legacy="1" w:legacySpace="0" w:legacyIndent="283"/>
      <w:lvlJc w:val="left"/>
      <w:pPr>
        <w:ind w:left="283" w:hanging="283"/>
      </w:pPr>
    </w:lvl>
  </w:abstractNum>
  <w:abstractNum w:abstractNumId="24">
    <w:nsid w:val="21823830"/>
    <w:multiLevelType w:val="hybridMultilevel"/>
    <w:tmpl w:val="9B464BEE"/>
    <w:lvl w:ilvl="0" w:tplc="04090001">
      <w:start w:val="1"/>
      <w:numFmt w:val="bullet"/>
      <w:lvlText w:val=""/>
      <w:lvlJc w:val="left"/>
      <w:pPr>
        <w:tabs>
          <w:tab w:val="num" w:pos="1069"/>
        </w:tabs>
        <w:ind w:left="1069" w:hanging="360"/>
      </w:pPr>
      <w:rPr>
        <w:rFonts w:ascii="Symbol" w:hAnsi="Symbol" w:hint="default"/>
        <w:lang w:val="en-US"/>
      </w:rPr>
    </w:lvl>
    <w:lvl w:ilvl="1" w:tplc="040E0003">
      <w:start w:val="1"/>
      <w:numFmt w:val="bullet"/>
      <w:lvlText w:val="o"/>
      <w:lvlJc w:val="left"/>
      <w:pPr>
        <w:tabs>
          <w:tab w:val="num" w:pos="1789"/>
        </w:tabs>
        <w:ind w:left="1789" w:hanging="360"/>
      </w:pPr>
      <w:rPr>
        <w:rFonts w:ascii="Courier New" w:hAnsi="Courier New" w:cs="Courier New" w:hint="default"/>
      </w:rPr>
    </w:lvl>
    <w:lvl w:ilvl="2" w:tplc="8900299E">
      <w:start w:val="1"/>
      <w:numFmt w:val="bullet"/>
      <w:lvlText w:val=""/>
      <w:lvlJc w:val="left"/>
      <w:pPr>
        <w:tabs>
          <w:tab w:val="num" w:pos="2509"/>
        </w:tabs>
        <w:ind w:left="2509" w:hanging="360"/>
      </w:pPr>
      <w:rPr>
        <w:rFonts w:ascii="Mudir MT" w:hAnsi="Mudir MT"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25">
    <w:nsid w:val="231B7896"/>
    <w:multiLevelType w:val="hybridMultilevel"/>
    <w:tmpl w:val="3B64DC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4E2B3B"/>
    <w:multiLevelType w:val="hybridMultilevel"/>
    <w:tmpl w:val="608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27995DC3"/>
    <w:multiLevelType w:val="hybridMultilevel"/>
    <w:tmpl w:val="DC66D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B575C33"/>
    <w:multiLevelType w:val="hybridMultilevel"/>
    <w:tmpl w:val="B72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2D9852BB"/>
    <w:multiLevelType w:val="hybridMultilevel"/>
    <w:tmpl w:val="5266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2EA415D7"/>
    <w:multiLevelType w:val="hybridMultilevel"/>
    <w:tmpl w:val="BC662582"/>
    <w:lvl w:ilvl="0" w:tplc="8900299E">
      <w:start w:val="1"/>
      <w:numFmt w:val="bullet"/>
      <w:lvlText w:val=""/>
      <w:lvlJc w:val="left"/>
      <w:pPr>
        <w:tabs>
          <w:tab w:val="num" w:pos="360"/>
        </w:tabs>
        <w:ind w:left="360" w:hanging="360"/>
      </w:pPr>
      <w:rPr>
        <w:rFonts w:ascii="Mudir MT" w:hAnsi="Mudir MT"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nsid w:val="30C060D9"/>
    <w:multiLevelType w:val="hybridMultilevel"/>
    <w:tmpl w:val="563A741E"/>
    <w:lvl w:ilvl="0" w:tplc="040E0003">
      <w:start w:val="1"/>
      <w:numFmt w:val="bullet"/>
      <w:lvlText w:val="o"/>
      <w:lvlJc w:val="left"/>
      <w:pPr>
        <w:ind w:left="720" w:hanging="360"/>
      </w:pPr>
      <w:rPr>
        <w:rFonts w:ascii="Courier New" w:hAnsi="Courier New" w:cs="Courier New"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5D7930"/>
    <w:multiLevelType w:val="hybridMultilevel"/>
    <w:tmpl w:val="795EA21A"/>
    <w:lvl w:ilvl="0" w:tplc="04090003">
      <w:start w:val="1"/>
      <w:numFmt w:val="bullet"/>
      <w:lvlText w:val="o"/>
      <w:lvlJc w:val="left"/>
      <w:pPr>
        <w:ind w:left="3074" w:hanging="360"/>
      </w:pPr>
      <w:rPr>
        <w:rFonts w:ascii="Courier New" w:hAnsi="Courier New" w:cs="Courier New" w:hint="default"/>
      </w:rPr>
    </w:lvl>
    <w:lvl w:ilvl="1" w:tplc="04090003" w:tentative="1">
      <w:start w:val="1"/>
      <w:numFmt w:val="bullet"/>
      <w:lvlText w:val="o"/>
      <w:lvlJc w:val="left"/>
      <w:pPr>
        <w:ind w:left="3794" w:hanging="360"/>
      </w:pPr>
      <w:rPr>
        <w:rFonts w:ascii="Courier New" w:hAnsi="Courier New" w:cs="Courier New" w:hint="default"/>
      </w:rPr>
    </w:lvl>
    <w:lvl w:ilvl="2" w:tplc="04090005" w:tentative="1">
      <w:start w:val="1"/>
      <w:numFmt w:val="bullet"/>
      <w:lvlText w:val=""/>
      <w:lvlJc w:val="left"/>
      <w:pPr>
        <w:ind w:left="4514" w:hanging="360"/>
      </w:pPr>
      <w:rPr>
        <w:rFonts w:ascii="Wingdings" w:hAnsi="Wingdings" w:hint="default"/>
      </w:rPr>
    </w:lvl>
    <w:lvl w:ilvl="3" w:tplc="04090001" w:tentative="1">
      <w:start w:val="1"/>
      <w:numFmt w:val="bullet"/>
      <w:lvlText w:val=""/>
      <w:lvlJc w:val="left"/>
      <w:pPr>
        <w:ind w:left="5234" w:hanging="360"/>
      </w:pPr>
      <w:rPr>
        <w:rFonts w:ascii="Symbol" w:hAnsi="Symbol" w:hint="default"/>
      </w:rPr>
    </w:lvl>
    <w:lvl w:ilvl="4" w:tplc="04090003" w:tentative="1">
      <w:start w:val="1"/>
      <w:numFmt w:val="bullet"/>
      <w:lvlText w:val="o"/>
      <w:lvlJc w:val="left"/>
      <w:pPr>
        <w:ind w:left="5954" w:hanging="360"/>
      </w:pPr>
      <w:rPr>
        <w:rFonts w:ascii="Courier New" w:hAnsi="Courier New" w:cs="Courier New" w:hint="default"/>
      </w:rPr>
    </w:lvl>
    <w:lvl w:ilvl="5" w:tplc="04090005" w:tentative="1">
      <w:start w:val="1"/>
      <w:numFmt w:val="bullet"/>
      <w:lvlText w:val=""/>
      <w:lvlJc w:val="left"/>
      <w:pPr>
        <w:ind w:left="6674" w:hanging="360"/>
      </w:pPr>
      <w:rPr>
        <w:rFonts w:ascii="Wingdings" w:hAnsi="Wingdings" w:hint="default"/>
      </w:rPr>
    </w:lvl>
    <w:lvl w:ilvl="6" w:tplc="04090001" w:tentative="1">
      <w:start w:val="1"/>
      <w:numFmt w:val="bullet"/>
      <w:lvlText w:val=""/>
      <w:lvlJc w:val="left"/>
      <w:pPr>
        <w:ind w:left="7394" w:hanging="360"/>
      </w:pPr>
      <w:rPr>
        <w:rFonts w:ascii="Symbol" w:hAnsi="Symbol" w:hint="default"/>
      </w:rPr>
    </w:lvl>
    <w:lvl w:ilvl="7" w:tplc="04090003" w:tentative="1">
      <w:start w:val="1"/>
      <w:numFmt w:val="bullet"/>
      <w:lvlText w:val="o"/>
      <w:lvlJc w:val="left"/>
      <w:pPr>
        <w:ind w:left="8114" w:hanging="360"/>
      </w:pPr>
      <w:rPr>
        <w:rFonts w:ascii="Courier New" w:hAnsi="Courier New" w:cs="Courier New" w:hint="default"/>
      </w:rPr>
    </w:lvl>
    <w:lvl w:ilvl="8" w:tplc="04090005" w:tentative="1">
      <w:start w:val="1"/>
      <w:numFmt w:val="bullet"/>
      <w:lvlText w:val=""/>
      <w:lvlJc w:val="left"/>
      <w:pPr>
        <w:ind w:left="8834" w:hanging="360"/>
      </w:pPr>
      <w:rPr>
        <w:rFonts w:ascii="Wingdings" w:hAnsi="Wingdings" w:hint="default"/>
      </w:rPr>
    </w:lvl>
  </w:abstractNum>
  <w:abstractNum w:abstractNumId="37">
    <w:nsid w:val="34DF057C"/>
    <w:multiLevelType w:val="hybridMultilevel"/>
    <w:tmpl w:val="4CB04AF8"/>
    <w:lvl w:ilvl="0" w:tplc="FFFFFFFF">
      <w:start w:val="1"/>
      <w:numFmt w:val="bullet"/>
      <w:pStyle w:val="My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37F72EEE"/>
    <w:multiLevelType w:val="hybridMultilevel"/>
    <w:tmpl w:val="32F6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B215F4"/>
    <w:multiLevelType w:val="hybridMultilevel"/>
    <w:tmpl w:val="AB681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3E5167D3"/>
    <w:multiLevelType w:val="hybridMultilevel"/>
    <w:tmpl w:val="BA2EFCEC"/>
    <w:lvl w:ilvl="0" w:tplc="04090003">
      <w:start w:val="1"/>
      <w:numFmt w:val="bullet"/>
      <w:lvlText w:val="o"/>
      <w:lvlJc w:val="left"/>
      <w:pPr>
        <w:tabs>
          <w:tab w:val="num" w:pos="2149"/>
        </w:tabs>
        <w:ind w:left="2149" w:hanging="360"/>
      </w:pPr>
      <w:rPr>
        <w:rFonts w:ascii="Courier New" w:hAnsi="Courier New" w:cs="Courier New" w:hint="default"/>
        <w:lang w:val="en-US"/>
      </w:rPr>
    </w:lvl>
    <w:lvl w:ilvl="1" w:tplc="040E0003">
      <w:start w:val="1"/>
      <w:numFmt w:val="bullet"/>
      <w:lvlText w:val="o"/>
      <w:lvlJc w:val="left"/>
      <w:pPr>
        <w:tabs>
          <w:tab w:val="num" w:pos="2869"/>
        </w:tabs>
        <w:ind w:left="2869" w:hanging="360"/>
      </w:pPr>
      <w:rPr>
        <w:rFonts w:ascii="Courier New" w:hAnsi="Courier New" w:cs="Courier New" w:hint="default"/>
      </w:rPr>
    </w:lvl>
    <w:lvl w:ilvl="2" w:tplc="8900299E">
      <w:start w:val="1"/>
      <w:numFmt w:val="bullet"/>
      <w:lvlText w:val=""/>
      <w:lvlJc w:val="left"/>
      <w:pPr>
        <w:tabs>
          <w:tab w:val="num" w:pos="3589"/>
        </w:tabs>
        <w:ind w:left="3589" w:hanging="360"/>
      </w:pPr>
      <w:rPr>
        <w:rFonts w:ascii="Mudir MT" w:hAnsi="Mudir MT" w:hint="default"/>
      </w:rPr>
    </w:lvl>
    <w:lvl w:ilvl="3" w:tplc="040E0001" w:tentative="1">
      <w:start w:val="1"/>
      <w:numFmt w:val="bullet"/>
      <w:lvlText w:val=""/>
      <w:lvlJc w:val="left"/>
      <w:pPr>
        <w:tabs>
          <w:tab w:val="num" w:pos="4309"/>
        </w:tabs>
        <w:ind w:left="4309" w:hanging="360"/>
      </w:pPr>
      <w:rPr>
        <w:rFonts w:ascii="Symbol" w:hAnsi="Symbol" w:hint="default"/>
      </w:rPr>
    </w:lvl>
    <w:lvl w:ilvl="4" w:tplc="040E0003" w:tentative="1">
      <w:start w:val="1"/>
      <w:numFmt w:val="bullet"/>
      <w:lvlText w:val="o"/>
      <w:lvlJc w:val="left"/>
      <w:pPr>
        <w:tabs>
          <w:tab w:val="num" w:pos="5029"/>
        </w:tabs>
        <w:ind w:left="5029" w:hanging="360"/>
      </w:pPr>
      <w:rPr>
        <w:rFonts w:ascii="Courier New" w:hAnsi="Courier New" w:cs="Courier New" w:hint="default"/>
      </w:rPr>
    </w:lvl>
    <w:lvl w:ilvl="5" w:tplc="040E0005" w:tentative="1">
      <w:start w:val="1"/>
      <w:numFmt w:val="bullet"/>
      <w:lvlText w:val=""/>
      <w:lvlJc w:val="left"/>
      <w:pPr>
        <w:tabs>
          <w:tab w:val="num" w:pos="5749"/>
        </w:tabs>
        <w:ind w:left="5749" w:hanging="360"/>
      </w:pPr>
      <w:rPr>
        <w:rFonts w:ascii="Wingdings" w:hAnsi="Wingdings" w:hint="default"/>
      </w:rPr>
    </w:lvl>
    <w:lvl w:ilvl="6" w:tplc="040E0001" w:tentative="1">
      <w:start w:val="1"/>
      <w:numFmt w:val="bullet"/>
      <w:lvlText w:val=""/>
      <w:lvlJc w:val="left"/>
      <w:pPr>
        <w:tabs>
          <w:tab w:val="num" w:pos="6469"/>
        </w:tabs>
        <w:ind w:left="6469" w:hanging="360"/>
      </w:pPr>
      <w:rPr>
        <w:rFonts w:ascii="Symbol" w:hAnsi="Symbol" w:hint="default"/>
      </w:rPr>
    </w:lvl>
    <w:lvl w:ilvl="7" w:tplc="040E0003" w:tentative="1">
      <w:start w:val="1"/>
      <w:numFmt w:val="bullet"/>
      <w:lvlText w:val="o"/>
      <w:lvlJc w:val="left"/>
      <w:pPr>
        <w:tabs>
          <w:tab w:val="num" w:pos="7189"/>
        </w:tabs>
        <w:ind w:left="7189" w:hanging="360"/>
      </w:pPr>
      <w:rPr>
        <w:rFonts w:ascii="Courier New" w:hAnsi="Courier New" w:cs="Courier New" w:hint="default"/>
      </w:rPr>
    </w:lvl>
    <w:lvl w:ilvl="8" w:tplc="040E0005" w:tentative="1">
      <w:start w:val="1"/>
      <w:numFmt w:val="bullet"/>
      <w:lvlText w:val=""/>
      <w:lvlJc w:val="left"/>
      <w:pPr>
        <w:tabs>
          <w:tab w:val="num" w:pos="7909"/>
        </w:tabs>
        <w:ind w:left="7909" w:hanging="360"/>
      </w:pPr>
      <w:rPr>
        <w:rFonts w:ascii="Wingdings" w:hAnsi="Wingdings" w:hint="default"/>
      </w:rPr>
    </w:lvl>
  </w:abstractNum>
  <w:abstractNum w:abstractNumId="44">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45">
    <w:nsid w:val="3F3B7559"/>
    <w:multiLevelType w:val="hybridMultilevel"/>
    <w:tmpl w:val="3EE0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C129D9"/>
    <w:multiLevelType w:val="hybridMultilevel"/>
    <w:tmpl w:val="3E94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2E4935"/>
    <w:multiLevelType w:val="hybridMultilevel"/>
    <w:tmpl w:val="83A824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nsid w:val="466316E9"/>
    <w:multiLevelType w:val="hybridMultilevel"/>
    <w:tmpl w:val="D25466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69E7116"/>
    <w:multiLevelType w:val="hybridMultilevel"/>
    <w:tmpl w:val="7166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810019"/>
    <w:multiLevelType w:val="singleLevel"/>
    <w:tmpl w:val="FFFFFFFF"/>
    <w:lvl w:ilvl="0">
      <w:start w:val="1"/>
      <w:numFmt w:val="bullet"/>
      <w:lvlText w:val="-"/>
      <w:legacy w:legacy="1" w:legacySpace="0" w:legacyIndent="360"/>
      <w:lvlJc w:val="left"/>
      <w:pPr>
        <w:ind w:left="1800" w:hanging="360"/>
      </w:pPr>
    </w:lvl>
  </w:abstractNum>
  <w:abstractNum w:abstractNumId="51">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4BEA13A3"/>
    <w:multiLevelType w:val="hybridMultilevel"/>
    <w:tmpl w:val="0F161256"/>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4E154D92"/>
    <w:multiLevelType w:val="hybridMultilevel"/>
    <w:tmpl w:val="D47A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B73654"/>
    <w:multiLevelType w:val="hybridMultilevel"/>
    <w:tmpl w:val="D216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1810D78"/>
    <w:multiLevelType w:val="hybridMultilevel"/>
    <w:tmpl w:val="B9F8D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32A288A"/>
    <w:multiLevelType w:val="singleLevel"/>
    <w:tmpl w:val="EA7A0C9A"/>
    <w:lvl w:ilvl="0">
      <w:start w:val="6"/>
      <w:numFmt w:val="bullet"/>
      <w:lvlText w:val="-"/>
      <w:lvlJc w:val="left"/>
      <w:pPr>
        <w:tabs>
          <w:tab w:val="num" w:pos="360"/>
        </w:tabs>
        <w:ind w:left="360" w:hanging="360"/>
      </w:pPr>
      <w:rPr>
        <w:rFonts w:ascii="Times New Roman" w:hAnsi="Times New Roman" w:hint="default"/>
      </w:rPr>
    </w:lvl>
  </w:abstractNum>
  <w:abstractNum w:abstractNumId="57">
    <w:nsid w:val="550038B4"/>
    <w:multiLevelType w:val="hybridMultilevel"/>
    <w:tmpl w:val="FE941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5596289D"/>
    <w:multiLevelType w:val="hybridMultilevel"/>
    <w:tmpl w:val="B380D7CC"/>
    <w:lvl w:ilvl="0" w:tplc="04090005">
      <w:start w:val="1"/>
      <w:numFmt w:val="bullet"/>
      <w:lvlText w:val=""/>
      <w:lvlJc w:val="left"/>
      <w:pPr>
        <w:tabs>
          <w:tab w:val="num" w:pos="714"/>
        </w:tabs>
        <w:ind w:left="714" w:hanging="360"/>
      </w:pPr>
      <w:rPr>
        <w:rFonts w:ascii="Wingdings" w:hAnsi="Wingdings" w:hint="default"/>
      </w:rPr>
    </w:lvl>
    <w:lvl w:ilvl="1" w:tplc="04090003" w:tentative="1">
      <w:start w:val="1"/>
      <w:numFmt w:val="bullet"/>
      <w:lvlText w:val="o"/>
      <w:lvlJc w:val="left"/>
      <w:pPr>
        <w:tabs>
          <w:tab w:val="num" w:pos="1434"/>
        </w:tabs>
        <w:ind w:left="1434" w:hanging="360"/>
      </w:pPr>
      <w:rPr>
        <w:rFonts w:ascii="Courier New" w:hAnsi="Courier New" w:cs="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cs="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cs="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59">
    <w:nsid w:val="560C4365"/>
    <w:multiLevelType w:val="singleLevel"/>
    <w:tmpl w:val="FFFFFFFF"/>
    <w:lvl w:ilvl="0">
      <w:start w:val="1"/>
      <w:numFmt w:val="bullet"/>
      <w:lvlText w:val="-"/>
      <w:legacy w:legacy="1" w:legacySpace="0" w:legacyIndent="360"/>
      <w:lvlJc w:val="left"/>
      <w:pPr>
        <w:ind w:left="1800" w:hanging="360"/>
      </w:pPr>
    </w:lvl>
  </w:abstractNum>
  <w:abstractNum w:abstractNumId="6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nsid w:val="59380D0A"/>
    <w:multiLevelType w:val="hybridMultilevel"/>
    <w:tmpl w:val="EDB624D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2">
    <w:nsid w:val="5A8F6148"/>
    <w:multiLevelType w:val="hybridMultilevel"/>
    <w:tmpl w:val="93A479AC"/>
    <w:lvl w:ilvl="0" w:tplc="91AC158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F81C13"/>
    <w:multiLevelType w:val="hybridMultilevel"/>
    <w:tmpl w:val="7BDC2016"/>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64">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65">
    <w:nsid w:val="5CCF4C39"/>
    <w:multiLevelType w:val="hybridMultilevel"/>
    <w:tmpl w:val="B6DCB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616D509E"/>
    <w:multiLevelType w:val="hybridMultilevel"/>
    <w:tmpl w:val="2534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8">
    <w:nsid w:val="64817B3E"/>
    <w:multiLevelType w:val="hybridMultilevel"/>
    <w:tmpl w:val="D7FC7602"/>
    <w:lvl w:ilvl="0" w:tplc="71EE5A6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51D4337"/>
    <w:multiLevelType w:val="hybridMultilevel"/>
    <w:tmpl w:val="AB60F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71">
    <w:nsid w:val="67C3762A"/>
    <w:multiLevelType w:val="hybridMultilevel"/>
    <w:tmpl w:val="D30C0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73">
    <w:nsid w:val="69CB67CD"/>
    <w:multiLevelType w:val="hybridMultilevel"/>
    <w:tmpl w:val="073C0146"/>
    <w:lvl w:ilvl="0" w:tplc="EA7A0C9A">
      <w:start w:val="6"/>
      <w:numFmt w:val="bullet"/>
      <w:lvlText w:val="-"/>
      <w:lvlJc w:val="left"/>
      <w:pPr>
        <w:ind w:left="900" w:hanging="360"/>
      </w:pPr>
      <w:rPr>
        <w:rFonts w:ascii="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4">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6">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7">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78">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17A2213"/>
    <w:multiLevelType w:val="hybridMultilevel"/>
    <w:tmpl w:val="CEF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2">
    <w:nsid w:val="72D35769"/>
    <w:multiLevelType w:val="hybridMultilevel"/>
    <w:tmpl w:val="19E00F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3">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44848F0"/>
    <w:multiLevelType w:val="hybridMultilevel"/>
    <w:tmpl w:val="DFD0B7E4"/>
    <w:lvl w:ilvl="0" w:tplc="A8E61EF2">
      <w:start w:val="1"/>
      <w:numFmt w:val="bullet"/>
      <w:lvlText w:val="-"/>
      <w:lvlJc w:val="left"/>
      <w:pPr>
        <w:tabs>
          <w:tab w:val="num" w:pos="644"/>
        </w:tabs>
        <w:ind w:left="644" w:hanging="360"/>
      </w:pPr>
      <w:rPr>
        <w:rFonts w:ascii="New Century Schoolbook" w:hAnsi="New Century Schoolbook" w:cs="Mudir MT"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85">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6">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7">
    <w:nsid w:val="797B2979"/>
    <w:multiLevelType w:val="multilevel"/>
    <w:tmpl w:val="7CC8ABA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nsid w:val="79CE30A3"/>
    <w:multiLevelType w:val="hybridMultilevel"/>
    <w:tmpl w:val="48E28C88"/>
    <w:lvl w:ilvl="0" w:tplc="0409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4"/>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7"/>
  </w:num>
  <w:num w:numId="6">
    <w:abstractNumId w:val="76"/>
  </w:num>
  <w:num w:numId="7">
    <w:abstractNumId w:val="30"/>
  </w:num>
  <w:num w:numId="8">
    <w:abstractNumId w:val="59"/>
  </w:num>
  <w:num w:numId="9">
    <w:abstractNumId w:val="50"/>
  </w:num>
  <w:num w:numId="10">
    <w:abstractNumId w:val="19"/>
  </w:num>
  <w:num w:numId="11">
    <w:abstractNumId w:val="72"/>
  </w:num>
  <w:num w:numId="12">
    <w:abstractNumId w:val="5"/>
  </w:num>
  <w:num w:numId="13">
    <w:abstractNumId w:val="51"/>
  </w:num>
  <w:num w:numId="14">
    <w:abstractNumId w:val="85"/>
  </w:num>
  <w:num w:numId="15">
    <w:abstractNumId w:val="27"/>
  </w:num>
  <w:num w:numId="16">
    <w:abstractNumId w:val="39"/>
  </w:num>
  <w:num w:numId="17">
    <w:abstractNumId w:val="78"/>
  </w:num>
  <w:num w:numId="18">
    <w:abstractNumId w:val="42"/>
  </w:num>
  <w:num w:numId="19">
    <w:abstractNumId w:val="83"/>
  </w:num>
  <w:num w:numId="20">
    <w:abstractNumId w:val="29"/>
  </w:num>
  <w:num w:numId="21">
    <w:abstractNumId w:val="57"/>
  </w:num>
  <w:num w:numId="22">
    <w:abstractNumId w:val="41"/>
  </w:num>
  <w:num w:numId="23">
    <w:abstractNumId w:val="71"/>
  </w:num>
  <w:num w:numId="24">
    <w:abstractNumId w:val="79"/>
  </w:num>
  <w:num w:numId="25">
    <w:abstractNumId w:val="84"/>
  </w:num>
  <w:num w:numId="26">
    <w:abstractNumId w:val="23"/>
  </w:num>
  <w:num w:numId="27">
    <w:abstractNumId w:val="23"/>
    <w:lvlOverride w:ilvl="0">
      <w:lvl w:ilvl="0">
        <w:start w:val="1"/>
        <w:numFmt w:val="decimal"/>
        <w:lvlText w:val="%1."/>
        <w:legacy w:legacy="1" w:legacySpace="0" w:legacyIndent="283"/>
        <w:lvlJc w:val="left"/>
        <w:pPr>
          <w:ind w:left="283" w:hanging="283"/>
        </w:pPr>
      </w:lvl>
    </w:lvlOverride>
  </w:num>
  <w:num w:numId="28">
    <w:abstractNumId w:val="23"/>
    <w:lvlOverride w:ilvl="0">
      <w:lvl w:ilvl="0">
        <w:start w:val="1"/>
        <w:numFmt w:val="decimal"/>
        <w:lvlText w:val="%1."/>
        <w:legacy w:legacy="1" w:legacySpace="0" w:legacyIndent="283"/>
        <w:lvlJc w:val="left"/>
        <w:pPr>
          <w:ind w:left="283" w:hanging="283"/>
        </w:pPr>
      </w:lvl>
    </w:lvlOverride>
  </w:num>
  <w:num w:numId="29">
    <w:abstractNumId w:val="0"/>
    <w:lvlOverride w:ilvl="0">
      <w:lvl w:ilvl="0">
        <w:start w:val="1"/>
        <w:numFmt w:val="bullet"/>
        <w:lvlText w:val="-"/>
        <w:legacy w:legacy="1" w:legacySpace="0" w:legacyIndent="360"/>
        <w:lvlJc w:val="left"/>
        <w:pPr>
          <w:ind w:left="360" w:hanging="360"/>
        </w:pPr>
      </w:lvl>
    </w:lvlOverride>
  </w:num>
  <w:num w:numId="30">
    <w:abstractNumId w:val="58"/>
  </w:num>
  <w:num w:numId="31">
    <w:abstractNumId w:val="10"/>
  </w:num>
  <w:num w:numId="32">
    <w:abstractNumId w:val="14"/>
  </w:num>
  <w:num w:numId="33">
    <w:abstractNumId w:val="16"/>
  </w:num>
  <w:num w:numId="34">
    <w:abstractNumId w:val="56"/>
  </w:num>
  <w:num w:numId="35">
    <w:abstractNumId w:val="34"/>
  </w:num>
  <w:num w:numId="36">
    <w:abstractNumId w:val="48"/>
  </w:num>
  <w:num w:numId="37">
    <w:abstractNumId w:val="68"/>
  </w:num>
  <w:num w:numId="38">
    <w:abstractNumId w:val="12"/>
  </w:num>
  <w:num w:numId="39">
    <w:abstractNumId w:val="25"/>
  </w:num>
  <w:num w:numId="40">
    <w:abstractNumId w:val="55"/>
  </w:num>
  <w:num w:numId="41">
    <w:abstractNumId w:val="65"/>
  </w:num>
  <w:num w:numId="42">
    <w:abstractNumId w:val="52"/>
  </w:num>
  <w:num w:numId="43">
    <w:abstractNumId w:val="20"/>
  </w:num>
  <w:num w:numId="44">
    <w:abstractNumId w:val="45"/>
  </w:num>
  <w:num w:numId="45">
    <w:abstractNumId w:val="61"/>
  </w:num>
  <w:num w:numId="46">
    <w:abstractNumId w:val="73"/>
  </w:num>
  <w:num w:numId="47">
    <w:abstractNumId w:val="8"/>
  </w:num>
  <w:num w:numId="48">
    <w:abstractNumId w:val="24"/>
  </w:num>
  <w:num w:numId="49">
    <w:abstractNumId w:val="80"/>
  </w:num>
  <w:num w:numId="50">
    <w:abstractNumId w:val="88"/>
  </w:num>
  <w:num w:numId="51">
    <w:abstractNumId w:val="7"/>
  </w:num>
  <w:num w:numId="52">
    <w:abstractNumId w:val="26"/>
  </w:num>
  <w:num w:numId="53">
    <w:abstractNumId w:val="46"/>
  </w:num>
  <w:num w:numId="54">
    <w:abstractNumId w:val="13"/>
  </w:num>
  <w:num w:numId="55">
    <w:abstractNumId w:val="35"/>
  </w:num>
  <w:num w:numId="56">
    <w:abstractNumId w:val="87"/>
  </w:num>
  <w:num w:numId="57">
    <w:abstractNumId w:val="37"/>
  </w:num>
  <w:num w:numId="58">
    <w:abstractNumId w:val="53"/>
  </w:num>
  <w:num w:numId="59">
    <w:abstractNumId w:val="40"/>
  </w:num>
  <w:num w:numId="60">
    <w:abstractNumId w:val="3"/>
  </w:num>
  <w:num w:numId="61">
    <w:abstractNumId w:val="43"/>
  </w:num>
  <w:num w:numId="62">
    <w:abstractNumId w:val="4"/>
  </w:num>
  <w:num w:numId="63">
    <w:abstractNumId w:val="70"/>
  </w:num>
  <w:num w:numId="64">
    <w:abstractNumId w:val="0"/>
    <w:lvlOverride w:ilvl="0">
      <w:lvl w:ilvl="0">
        <w:start w:val="1"/>
        <w:numFmt w:val="bullet"/>
        <w:lvlText w:val="-"/>
        <w:lvlJc w:val="left"/>
        <w:pPr>
          <w:ind w:left="360" w:hanging="360"/>
        </w:pPr>
      </w:lvl>
    </w:lvlOverride>
  </w:num>
  <w:num w:numId="65">
    <w:abstractNumId w:val="0"/>
    <w:lvlOverride w:ilvl="0">
      <w:lvl w:ilvl="0">
        <w:start w:val="1"/>
        <w:numFmt w:val="bullet"/>
        <w:lvlText w:val=""/>
        <w:lvlJc w:val="left"/>
        <w:pPr>
          <w:ind w:left="360" w:hanging="360"/>
        </w:pPr>
        <w:rPr>
          <w:rFonts w:ascii="Symbol" w:hAnsi="Symbol" w:hint="default"/>
        </w:rPr>
      </w:lvl>
    </w:lvlOverride>
  </w:num>
  <w:num w:numId="66">
    <w:abstractNumId w:val="60"/>
  </w:num>
  <w:num w:numId="67">
    <w:abstractNumId w:val="33"/>
  </w:num>
  <w:num w:numId="68">
    <w:abstractNumId w:val="44"/>
  </w:num>
  <w:num w:numId="69">
    <w:abstractNumId w:val="81"/>
  </w:num>
  <w:num w:numId="70">
    <w:abstractNumId w:val="1"/>
  </w:num>
  <w:num w:numId="71">
    <w:abstractNumId w:val="75"/>
  </w:num>
  <w:num w:numId="72">
    <w:abstractNumId w:val="38"/>
  </w:num>
  <w:num w:numId="73">
    <w:abstractNumId w:val="22"/>
  </w:num>
  <w:num w:numId="74">
    <w:abstractNumId w:val="9"/>
  </w:num>
  <w:num w:numId="75">
    <w:abstractNumId w:val="0"/>
    <w:lvlOverride w:ilvl="0">
      <w:lvl w:ilvl="0">
        <w:start w:val="1"/>
        <w:numFmt w:val="bullet"/>
        <w:lvlText w:val="-"/>
        <w:lvlJc w:val="left"/>
        <w:pPr>
          <w:ind w:left="360" w:hanging="360"/>
        </w:pPr>
      </w:lvl>
    </w:lvlOverride>
  </w:num>
  <w:num w:numId="76">
    <w:abstractNumId w:val="86"/>
  </w:num>
  <w:num w:numId="77">
    <w:abstractNumId w:val="67"/>
  </w:num>
  <w:num w:numId="78">
    <w:abstractNumId w:val="74"/>
  </w:num>
  <w:num w:numId="79">
    <w:abstractNumId w:val="32"/>
  </w:num>
  <w:num w:numId="80">
    <w:abstractNumId w:val="0"/>
    <w:lvlOverride w:ilvl="0">
      <w:lvl w:ilvl="0">
        <w:start w:val="1"/>
        <w:numFmt w:val="bullet"/>
        <w:lvlText w:val="-"/>
        <w:lvlJc w:val="left"/>
        <w:pPr>
          <w:ind w:left="360" w:hanging="360"/>
        </w:pPr>
      </w:lvl>
    </w:lvlOverride>
  </w:num>
  <w:num w:numId="81">
    <w:abstractNumId w:val="66"/>
  </w:num>
  <w:num w:numId="82">
    <w:abstractNumId w:val="21"/>
  </w:num>
  <w:num w:numId="83">
    <w:abstractNumId w:val="63"/>
  </w:num>
  <w:num w:numId="84">
    <w:abstractNumId w:val="49"/>
  </w:num>
  <w:num w:numId="85">
    <w:abstractNumId w:val="2"/>
  </w:num>
  <w:num w:numId="86">
    <w:abstractNumId w:val="31"/>
  </w:num>
  <w:num w:numId="87">
    <w:abstractNumId w:val="6"/>
  </w:num>
  <w:num w:numId="88">
    <w:abstractNumId w:val="18"/>
  </w:num>
  <w:num w:numId="89">
    <w:abstractNumId w:val="69"/>
  </w:num>
  <w:num w:numId="90">
    <w:abstractNumId w:val="15"/>
  </w:num>
  <w:num w:numId="91">
    <w:abstractNumId w:val="82"/>
  </w:num>
  <w:num w:numId="92">
    <w:abstractNumId w:val="17"/>
  </w:num>
  <w:num w:numId="93">
    <w:abstractNumId w:val="47"/>
  </w:num>
  <w:num w:numId="94">
    <w:abstractNumId w:val="36"/>
  </w:num>
  <w:num w:numId="95">
    <w:abstractNumId w:val="62"/>
  </w:num>
  <w:num w:numId="96">
    <w:abstractNumId w:val="28"/>
  </w:num>
  <w:num w:numId="97">
    <w:abstractNumId w:val="5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sv-SE" w:vendorID="0" w:dllVersion="512" w:checkStyle="1"/>
  <w:activeWritingStyle w:appName="MSWord" w:lang="fi-FI" w:vendorID="666" w:dllVersion="513" w:checkStyle="1"/>
  <w:activeWritingStyle w:appName="MSWord" w:lang="pt-PT" w:vendorID="13" w:dllVersion="513" w:checkStyle="1"/>
  <w:activeWritingStyle w:appName="MSWord" w:lang="nl-NL" w:vendorID="1" w:dllVersion="512" w:checkStyle="1"/>
  <w:activeWritingStyle w:appName="MSWord" w:lang="fi-FI" w:vendorID="22"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F72B57"/>
    <w:rsid w:val="00000D62"/>
    <w:rsid w:val="00001587"/>
    <w:rsid w:val="0000362A"/>
    <w:rsid w:val="00003945"/>
    <w:rsid w:val="00003D63"/>
    <w:rsid w:val="00004059"/>
    <w:rsid w:val="00005701"/>
    <w:rsid w:val="00007528"/>
    <w:rsid w:val="000078F9"/>
    <w:rsid w:val="00010145"/>
    <w:rsid w:val="0001164F"/>
    <w:rsid w:val="00013639"/>
    <w:rsid w:val="000147CC"/>
    <w:rsid w:val="00014869"/>
    <w:rsid w:val="000150D3"/>
    <w:rsid w:val="0001573C"/>
    <w:rsid w:val="000166C1"/>
    <w:rsid w:val="00016977"/>
    <w:rsid w:val="00017595"/>
    <w:rsid w:val="0002006B"/>
    <w:rsid w:val="00020AE8"/>
    <w:rsid w:val="00020B60"/>
    <w:rsid w:val="000239E0"/>
    <w:rsid w:val="00024106"/>
    <w:rsid w:val="00024E44"/>
    <w:rsid w:val="00025EBE"/>
    <w:rsid w:val="00026BF2"/>
    <w:rsid w:val="000271F6"/>
    <w:rsid w:val="00030445"/>
    <w:rsid w:val="000318C7"/>
    <w:rsid w:val="00032F19"/>
    <w:rsid w:val="00033FDB"/>
    <w:rsid w:val="000344F6"/>
    <w:rsid w:val="000364EC"/>
    <w:rsid w:val="00037AA8"/>
    <w:rsid w:val="00037DDB"/>
    <w:rsid w:val="00041CC9"/>
    <w:rsid w:val="00042263"/>
    <w:rsid w:val="00042CAB"/>
    <w:rsid w:val="00043505"/>
    <w:rsid w:val="00044042"/>
    <w:rsid w:val="00044CBB"/>
    <w:rsid w:val="000474D2"/>
    <w:rsid w:val="000479C5"/>
    <w:rsid w:val="00050B26"/>
    <w:rsid w:val="00050DFD"/>
    <w:rsid w:val="000515B3"/>
    <w:rsid w:val="00053809"/>
    <w:rsid w:val="00053889"/>
    <w:rsid w:val="00053914"/>
    <w:rsid w:val="0005446A"/>
    <w:rsid w:val="00054756"/>
    <w:rsid w:val="00055CE9"/>
    <w:rsid w:val="000560C5"/>
    <w:rsid w:val="00056C49"/>
    <w:rsid w:val="00056FE0"/>
    <w:rsid w:val="000603C8"/>
    <w:rsid w:val="000608A4"/>
    <w:rsid w:val="00060AA1"/>
    <w:rsid w:val="00060B83"/>
    <w:rsid w:val="0006154D"/>
    <w:rsid w:val="000617B0"/>
    <w:rsid w:val="000631FD"/>
    <w:rsid w:val="0006440D"/>
    <w:rsid w:val="00065636"/>
    <w:rsid w:val="000665F3"/>
    <w:rsid w:val="00066986"/>
    <w:rsid w:val="00066FE1"/>
    <w:rsid w:val="000714D8"/>
    <w:rsid w:val="00071E2E"/>
    <w:rsid w:val="00071F8A"/>
    <w:rsid w:val="00072B3C"/>
    <w:rsid w:val="00073E04"/>
    <w:rsid w:val="000740B6"/>
    <w:rsid w:val="00074696"/>
    <w:rsid w:val="0007628D"/>
    <w:rsid w:val="0007749B"/>
    <w:rsid w:val="000801A2"/>
    <w:rsid w:val="00081DAB"/>
    <w:rsid w:val="00081EFC"/>
    <w:rsid w:val="00082307"/>
    <w:rsid w:val="0008780E"/>
    <w:rsid w:val="00091098"/>
    <w:rsid w:val="0009242B"/>
    <w:rsid w:val="0009351E"/>
    <w:rsid w:val="0009479A"/>
    <w:rsid w:val="00095E44"/>
    <w:rsid w:val="00096D8D"/>
    <w:rsid w:val="0009755A"/>
    <w:rsid w:val="000A1232"/>
    <w:rsid w:val="000A2A64"/>
    <w:rsid w:val="000A2E9D"/>
    <w:rsid w:val="000A3424"/>
    <w:rsid w:val="000A3604"/>
    <w:rsid w:val="000A40D0"/>
    <w:rsid w:val="000A68A7"/>
    <w:rsid w:val="000A6E1F"/>
    <w:rsid w:val="000B0097"/>
    <w:rsid w:val="000B101F"/>
    <w:rsid w:val="000B1464"/>
    <w:rsid w:val="000B1F4B"/>
    <w:rsid w:val="000B2F27"/>
    <w:rsid w:val="000B2F58"/>
    <w:rsid w:val="000B37A8"/>
    <w:rsid w:val="000B3B40"/>
    <w:rsid w:val="000B48E7"/>
    <w:rsid w:val="000B51D9"/>
    <w:rsid w:val="000B5C1D"/>
    <w:rsid w:val="000C01D4"/>
    <w:rsid w:val="000C03FB"/>
    <w:rsid w:val="000C1B48"/>
    <w:rsid w:val="000C1F40"/>
    <w:rsid w:val="000C2FFE"/>
    <w:rsid w:val="000C308F"/>
    <w:rsid w:val="000C4384"/>
    <w:rsid w:val="000C449B"/>
    <w:rsid w:val="000C4761"/>
    <w:rsid w:val="000C5A4E"/>
    <w:rsid w:val="000C5B43"/>
    <w:rsid w:val="000C635D"/>
    <w:rsid w:val="000C6EE6"/>
    <w:rsid w:val="000C7476"/>
    <w:rsid w:val="000C7F49"/>
    <w:rsid w:val="000D1AEE"/>
    <w:rsid w:val="000D1F4F"/>
    <w:rsid w:val="000D2BB6"/>
    <w:rsid w:val="000D4D07"/>
    <w:rsid w:val="000D573C"/>
    <w:rsid w:val="000D5EA4"/>
    <w:rsid w:val="000D6484"/>
    <w:rsid w:val="000D6C18"/>
    <w:rsid w:val="000D7535"/>
    <w:rsid w:val="000E026A"/>
    <w:rsid w:val="000E0D28"/>
    <w:rsid w:val="000E165D"/>
    <w:rsid w:val="000E1BAF"/>
    <w:rsid w:val="000E223E"/>
    <w:rsid w:val="000E2491"/>
    <w:rsid w:val="000E2EA9"/>
    <w:rsid w:val="000E42A7"/>
    <w:rsid w:val="000E46A3"/>
    <w:rsid w:val="000E4E88"/>
    <w:rsid w:val="000E5726"/>
    <w:rsid w:val="000E6C83"/>
    <w:rsid w:val="000E6C94"/>
    <w:rsid w:val="000E7806"/>
    <w:rsid w:val="000F0B06"/>
    <w:rsid w:val="000F0D6A"/>
    <w:rsid w:val="000F1BB2"/>
    <w:rsid w:val="000F277E"/>
    <w:rsid w:val="000F3D09"/>
    <w:rsid w:val="000F3F94"/>
    <w:rsid w:val="000F5377"/>
    <w:rsid w:val="000F5E73"/>
    <w:rsid w:val="000F722C"/>
    <w:rsid w:val="00103138"/>
    <w:rsid w:val="00103501"/>
    <w:rsid w:val="00103B2D"/>
    <w:rsid w:val="00103CD2"/>
    <w:rsid w:val="00104061"/>
    <w:rsid w:val="00104322"/>
    <w:rsid w:val="00104CE9"/>
    <w:rsid w:val="00104E2B"/>
    <w:rsid w:val="00107236"/>
    <w:rsid w:val="001101A2"/>
    <w:rsid w:val="001106F7"/>
    <w:rsid w:val="00110801"/>
    <w:rsid w:val="001108A9"/>
    <w:rsid w:val="00110CB0"/>
    <w:rsid w:val="00112720"/>
    <w:rsid w:val="00112EDA"/>
    <w:rsid w:val="00114174"/>
    <w:rsid w:val="00117C1D"/>
    <w:rsid w:val="00121AAD"/>
    <w:rsid w:val="00122C83"/>
    <w:rsid w:val="00123688"/>
    <w:rsid w:val="00123828"/>
    <w:rsid w:val="00123EE6"/>
    <w:rsid w:val="001241BB"/>
    <w:rsid w:val="001266B2"/>
    <w:rsid w:val="00126D77"/>
    <w:rsid w:val="00127F47"/>
    <w:rsid w:val="001309C1"/>
    <w:rsid w:val="00133572"/>
    <w:rsid w:val="001337E0"/>
    <w:rsid w:val="00135980"/>
    <w:rsid w:val="00135D69"/>
    <w:rsid w:val="00136D7A"/>
    <w:rsid w:val="00141470"/>
    <w:rsid w:val="00141540"/>
    <w:rsid w:val="00142594"/>
    <w:rsid w:val="00143BF9"/>
    <w:rsid w:val="001449DF"/>
    <w:rsid w:val="001452B5"/>
    <w:rsid w:val="0014569B"/>
    <w:rsid w:val="001470E0"/>
    <w:rsid w:val="00147870"/>
    <w:rsid w:val="00150060"/>
    <w:rsid w:val="001530D2"/>
    <w:rsid w:val="00153BDD"/>
    <w:rsid w:val="00154C69"/>
    <w:rsid w:val="0015565B"/>
    <w:rsid w:val="0015704C"/>
    <w:rsid w:val="00157833"/>
    <w:rsid w:val="00161701"/>
    <w:rsid w:val="00161B5F"/>
    <w:rsid w:val="00161E87"/>
    <w:rsid w:val="0016385F"/>
    <w:rsid w:val="00163E56"/>
    <w:rsid w:val="00164C42"/>
    <w:rsid w:val="0016566C"/>
    <w:rsid w:val="00165862"/>
    <w:rsid w:val="00166D11"/>
    <w:rsid w:val="001710BA"/>
    <w:rsid w:val="001727F0"/>
    <w:rsid w:val="00172B06"/>
    <w:rsid w:val="00172DCF"/>
    <w:rsid w:val="0017347E"/>
    <w:rsid w:val="001752D8"/>
    <w:rsid w:val="00175417"/>
    <w:rsid w:val="00175931"/>
    <w:rsid w:val="00176130"/>
    <w:rsid w:val="00176B25"/>
    <w:rsid w:val="0018238B"/>
    <w:rsid w:val="00182DE3"/>
    <w:rsid w:val="00183419"/>
    <w:rsid w:val="0018394A"/>
    <w:rsid w:val="00184DCC"/>
    <w:rsid w:val="00186A9D"/>
    <w:rsid w:val="001874A6"/>
    <w:rsid w:val="0018765B"/>
    <w:rsid w:val="00190913"/>
    <w:rsid w:val="001914E1"/>
    <w:rsid w:val="001919F1"/>
    <w:rsid w:val="00193DD3"/>
    <w:rsid w:val="00195F65"/>
    <w:rsid w:val="001A07E2"/>
    <w:rsid w:val="001A1511"/>
    <w:rsid w:val="001A1664"/>
    <w:rsid w:val="001A2018"/>
    <w:rsid w:val="001A4065"/>
    <w:rsid w:val="001A43DB"/>
    <w:rsid w:val="001A517F"/>
    <w:rsid w:val="001A56F1"/>
    <w:rsid w:val="001A5CFB"/>
    <w:rsid w:val="001A759D"/>
    <w:rsid w:val="001B01C8"/>
    <w:rsid w:val="001B0A86"/>
    <w:rsid w:val="001B0B52"/>
    <w:rsid w:val="001B13F6"/>
    <w:rsid w:val="001B1747"/>
    <w:rsid w:val="001B228F"/>
    <w:rsid w:val="001B2D44"/>
    <w:rsid w:val="001B40B9"/>
    <w:rsid w:val="001B4A5E"/>
    <w:rsid w:val="001B5A36"/>
    <w:rsid w:val="001B60DB"/>
    <w:rsid w:val="001B63AE"/>
    <w:rsid w:val="001B752A"/>
    <w:rsid w:val="001B7BC3"/>
    <w:rsid w:val="001C0255"/>
    <w:rsid w:val="001C061A"/>
    <w:rsid w:val="001C0693"/>
    <w:rsid w:val="001C12FB"/>
    <w:rsid w:val="001C2DB4"/>
    <w:rsid w:val="001C3228"/>
    <w:rsid w:val="001C35E9"/>
    <w:rsid w:val="001C36BD"/>
    <w:rsid w:val="001C3733"/>
    <w:rsid w:val="001C42A0"/>
    <w:rsid w:val="001C49B3"/>
    <w:rsid w:val="001C5B30"/>
    <w:rsid w:val="001C61F4"/>
    <w:rsid w:val="001D130C"/>
    <w:rsid w:val="001D1440"/>
    <w:rsid w:val="001D3746"/>
    <w:rsid w:val="001D3C05"/>
    <w:rsid w:val="001D6AF4"/>
    <w:rsid w:val="001E0CC1"/>
    <w:rsid w:val="001E1C10"/>
    <w:rsid w:val="001E3CC0"/>
    <w:rsid w:val="001E77C3"/>
    <w:rsid w:val="001F06C6"/>
    <w:rsid w:val="001F090B"/>
    <w:rsid w:val="001F180A"/>
    <w:rsid w:val="001F1940"/>
    <w:rsid w:val="001F1A28"/>
    <w:rsid w:val="001F1AD0"/>
    <w:rsid w:val="001F35C0"/>
    <w:rsid w:val="001F35E8"/>
    <w:rsid w:val="001F3758"/>
    <w:rsid w:val="001F4014"/>
    <w:rsid w:val="001F445E"/>
    <w:rsid w:val="001F5DCB"/>
    <w:rsid w:val="001F64C2"/>
    <w:rsid w:val="00200072"/>
    <w:rsid w:val="0020099E"/>
    <w:rsid w:val="00200BEF"/>
    <w:rsid w:val="00201213"/>
    <w:rsid w:val="0020165E"/>
    <w:rsid w:val="00202060"/>
    <w:rsid w:val="00202E50"/>
    <w:rsid w:val="002041FB"/>
    <w:rsid w:val="00204890"/>
    <w:rsid w:val="0020499E"/>
    <w:rsid w:val="00205180"/>
    <w:rsid w:val="002056FC"/>
    <w:rsid w:val="00205B89"/>
    <w:rsid w:val="00207040"/>
    <w:rsid w:val="00207BB5"/>
    <w:rsid w:val="00207F81"/>
    <w:rsid w:val="002109F4"/>
    <w:rsid w:val="00211FDA"/>
    <w:rsid w:val="00215FDA"/>
    <w:rsid w:val="002160C2"/>
    <w:rsid w:val="002178FF"/>
    <w:rsid w:val="00217BBD"/>
    <w:rsid w:val="0022062B"/>
    <w:rsid w:val="00222BB9"/>
    <w:rsid w:val="002258D6"/>
    <w:rsid w:val="002274FB"/>
    <w:rsid w:val="002309D2"/>
    <w:rsid w:val="00231B61"/>
    <w:rsid w:val="0023315B"/>
    <w:rsid w:val="00233CC3"/>
    <w:rsid w:val="002347FE"/>
    <w:rsid w:val="00235430"/>
    <w:rsid w:val="002361E5"/>
    <w:rsid w:val="00237A9A"/>
    <w:rsid w:val="0024178D"/>
    <w:rsid w:val="00241A91"/>
    <w:rsid w:val="00242F67"/>
    <w:rsid w:val="00242FA2"/>
    <w:rsid w:val="0024392B"/>
    <w:rsid w:val="002450C6"/>
    <w:rsid w:val="002459FF"/>
    <w:rsid w:val="00245DCF"/>
    <w:rsid w:val="00246C5A"/>
    <w:rsid w:val="00246C65"/>
    <w:rsid w:val="002473AF"/>
    <w:rsid w:val="00250D08"/>
    <w:rsid w:val="00252300"/>
    <w:rsid w:val="002542A8"/>
    <w:rsid w:val="00257E67"/>
    <w:rsid w:val="00257EB3"/>
    <w:rsid w:val="00260A11"/>
    <w:rsid w:val="0026169A"/>
    <w:rsid w:val="00261C36"/>
    <w:rsid w:val="00262763"/>
    <w:rsid w:val="00264BEA"/>
    <w:rsid w:val="002673C6"/>
    <w:rsid w:val="00267850"/>
    <w:rsid w:val="00271032"/>
    <w:rsid w:val="00271062"/>
    <w:rsid w:val="00271B18"/>
    <w:rsid w:val="00273E3E"/>
    <w:rsid w:val="00274147"/>
    <w:rsid w:val="00275189"/>
    <w:rsid w:val="00275336"/>
    <w:rsid w:val="002756DC"/>
    <w:rsid w:val="00276412"/>
    <w:rsid w:val="00276437"/>
    <w:rsid w:val="00276AFB"/>
    <w:rsid w:val="00276B87"/>
    <w:rsid w:val="0028063F"/>
    <w:rsid w:val="00280740"/>
    <w:rsid w:val="00281BFB"/>
    <w:rsid w:val="00282730"/>
    <w:rsid w:val="00282FA8"/>
    <w:rsid w:val="002833C3"/>
    <w:rsid w:val="00283B02"/>
    <w:rsid w:val="00283C5D"/>
    <w:rsid w:val="002844B0"/>
    <w:rsid w:val="00285D5D"/>
    <w:rsid w:val="00286322"/>
    <w:rsid w:val="00286901"/>
    <w:rsid w:val="00287DB8"/>
    <w:rsid w:val="0029145A"/>
    <w:rsid w:val="00292F36"/>
    <w:rsid w:val="00292F4C"/>
    <w:rsid w:val="00292FCB"/>
    <w:rsid w:val="00296B03"/>
    <w:rsid w:val="00296C1F"/>
    <w:rsid w:val="002A1A15"/>
    <w:rsid w:val="002A41E6"/>
    <w:rsid w:val="002A44C8"/>
    <w:rsid w:val="002A55AE"/>
    <w:rsid w:val="002A5E48"/>
    <w:rsid w:val="002A5F76"/>
    <w:rsid w:val="002B0059"/>
    <w:rsid w:val="002B0455"/>
    <w:rsid w:val="002B22A3"/>
    <w:rsid w:val="002B261C"/>
    <w:rsid w:val="002B2BEE"/>
    <w:rsid w:val="002B35C5"/>
    <w:rsid w:val="002B3935"/>
    <w:rsid w:val="002B406A"/>
    <w:rsid w:val="002B41D4"/>
    <w:rsid w:val="002B44DF"/>
    <w:rsid w:val="002B4825"/>
    <w:rsid w:val="002B543F"/>
    <w:rsid w:val="002B54C5"/>
    <w:rsid w:val="002B7CA0"/>
    <w:rsid w:val="002B7D73"/>
    <w:rsid w:val="002C0105"/>
    <w:rsid w:val="002C06E3"/>
    <w:rsid w:val="002C0801"/>
    <w:rsid w:val="002C1B8D"/>
    <w:rsid w:val="002C33B3"/>
    <w:rsid w:val="002C3B0C"/>
    <w:rsid w:val="002C44B0"/>
    <w:rsid w:val="002C4741"/>
    <w:rsid w:val="002C4E07"/>
    <w:rsid w:val="002C5A13"/>
    <w:rsid w:val="002C66B1"/>
    <w:rsid w:val="002D0586"/>
    <w:rsid w:val="002D1023"/>
    <w:rsid w:val="002D1459"/>
    <w:rsid w:val="002D1470"/>
    <w:rsid w:val="002D17C3"/>
    <w:rsid w:val="002D21CF"/>
    <w:rsid w:val="002D2744"/>
    <w:rsid w:val="002D30E6"/>
    <w:rsid w:val="002D4705"/>
    <w:rsid w:val="002D4BF6"/>
    <w:rsid w:val="002D5971"/>
    <w:rsid w:val="002D5B65"/>
    <w:rsid w:val="002D6396"/>
    <w:rsid w:val="002D653D"/>
    <w:rsid w:val="002D7E5E"/>
    <w:rsid w:val="002E02DE"/>
    <w:rsid w:val="002E07EF"/>
    <w:rsid w:val="002E0D06"/>
    <w:rsid w:val="002E125E"/>
    <w:rsid w:val="002E1810"/>
    <w:rsid w:val="002E4DAC"/>
    <w:rsid w:val="002E4E94"/>
    <w:rsid w:val="002E5DFD"/>
    <w:rsid w:val="002F0EC2"/>
    <w:rsid w:val="002F1E2D"/>
    <w:rsid w:val="002F1F28"/>
    <w:rsid w:val="002F43CA"/>
    <w:rsid w:val="002F49CD"/>
    <w:rsid w:val="002F57AA"/>
    <w:rsid w:val="002F6B32"/>
    <w:rsid w:val="002F6C5C"/>
    <w:rsid w:val="002F714C"/>
    <w:rsid w:val="002F77BF"/>
    <w:rsid w:val="00300143"/>
    <w:rsid w:val="003004A2"/>
    <w:rsid w:val="00301C96"/>
    <w:rsid w:val="003021DB"/>
    <w:rsid w:val="00302A8D"/>
    <w:rsid w:val="003034FC"/>
    <w:rsid w:val="00303DD5"/>
    <w:rsid w:val="003044F4"/>
    <w:rsid w:val="00304BB4"/>
    <w:rsid w:val="00307B74"/>
    <w:rsid w:val="00310140"/>
    <w:rsid w:val="00310764"/>
    <w:rsid w:val="00313059"/>
    <w:rsid w:val="003133B2"/>
    <w:rsid w:val="0031537E"/>
    <w:rsid w:val="0031735D"/>
    <w:rsid w:val="00317BD4"/>
    <w:rsid w:val="00320203"/>
    <w:rsid w:val="00321AA8"/>
    <w:rsid w:val="00321B26"/>
    <w:rsid w:val="00322002"/>
    <w:rsid w:val="003247B0"/>
    <w:rsid w:val="00325E81"/>
    <w:rsid w:val="0032647C"/>
    <w:rsid w:val="003267A1"/>
    <w:rsid w:val="00326948"/>
    <w:rsid w:val="00327052"/>
    <w:rsid w:val="00330452"/>
    <w:rsid w:val="00331CC7"/>
    <w:rsid w:val="00331D58"/>
    <w:rsid w:val="00331E98"/>
    <w:rsid w:val="00333C9D"/>
    <w:rsid w:val="0033486D"/>
    <w:rsid w:val="00334FC0"/>
    <w:rsid w:val="00335DDD"/>
    <w:rsid w:val="00336711"/>
    <w:rsid w:val="003367C4"/>
    <w:rsid w:val="00336D8E"/>
    <w:rsid w:val="003376B3"/>
    <w:rsid w:val="00342814"/>
    <w:rsid w:val="00343B1C"/>
    <w:rsid w:val="00345F40"/>
    <w:rsid w:val="00345F9C"/>
    <w:rsid w:val="003471C2"/>
    <w:rsid w:val="00347776"/>
    <w:rsid w:val="00347B4A"/>
    <w:rsid w:val="00351A91"/>
    <w:rsid w:val="00351B73"/>
    <w:rsid w:val="003520C4"/>
    <w:rsid w:val="003532DD"/>
    <w:rsid w:val="003533AE"/>
    <w:rsid w:val="00355E14"/>
    <w:rsid w:val="003562DA"/>
    <w:rsid w:val="00356B00"/>
    <w:rsid w:val="00361280"/>
    <w:rsid w:val="003615F1"/>
    <w:rsid w:val="00361775"/>
    <w:rsid w:val="00361A6E"/>
    <w:rsid w:val="00362CD8"/>
    <w:rsid w:val="00363D7F"/>
    <w:rsid w:val="00364A3A"/>
    <w:rsid w:val="00364E7F"/>
    <w:rsid w:val="00364E99"/>
    <w:rsid w:val="00367B64"/>
    <w:rsid w:val="00367C66"/>
    <w:rsid w:val="003700B2"/>
    <w:rsid w:val="00370AA5"/>
    <w:rsid w:val="0037233D"/>
    <w:rsid w:val="003736EF"/>
    <w:rsid w:val="003737E3"/>
    <w:rsid w:val="00373ED1"/>
    <w:rsid w:val="003754F4"/>
    <w:rsid w:val="00375B15"/>
    <w:rsid w:val="003769B6"/>
    <w:rsid w:val="00377066"/>
    <w:rsid w:val="0037771D"/>
    <w:rsid w:val="00380A1A"/>
    <w:rsid w:val="00380D80"/>
    <w:rsid w:val="00380F13"/>
    <w:rsid w:val="003816B8"/>
    <w:rsid w:val="0038500E"/>
    <w:rsid w:val="0038761D"/>
    <w:rsid w:val="003906F8"/>
    <w:rsid w:val="003935EE"/>
    <w:rsid w:val="0039408A"/>
    <w:rsid w:val="003945F5"/>
    <w:rsid w:val="00395BE9"/>
    <w:rsid w:val="00395EAA"/>
    <w:rsid w:val="0039673D"/>
    <w:rsid w:val="003975DA"/>
    <w:rsid w:val="00397893"/>
    <w:rsid w:val="003A0A61"/>
    <w:rsid w:val="003A1786"/>
    <w:rsid w:val="003A20AB"/>
    <w:rsid w:val="003A21F3"/>
    <w:rsid w:val="003A239D"/>
    <w:rsid w:val="003A2407"/>
    <w:rsid w:val="003A2A55"/>
    <w:rsid w:val="003A2CF0"/>
    <w:rsid w:val="003A33D3"/>
    <w:rsid w:val="003A3880"/>
    <w:rsid w:val="003A44C9"/>
    <w:rsid w:val="003A5BC5"/>
    <w:rsid w:val="003A5D55"/>
    <w:rsid w:val="003A75E6"/>
    <w:rsid w:val="003B0CCD"/>
    <w:rsid w:val="003B19E1"/>
    <w:rsid w:val="003B255B"/>
    <w:rsid w:val="003B3317"/>
    <w:rsid w:val="003B3402"/>
    <w:rsid w:val="003B4B2F"/>
    <w:rsid w:val="003B52D4"/>
    <w:rsid w:val="003C1CA5"/>
    <w:rsid w:val="003C1EC7"/>
    <w:rsid w:val="003C1FB3"/>
    <w:rsid w:val="003C3D8E"/>
    <w:rsid w:val="003C4B06"/>
    <w:rsid w:val="003C64A0"/>
    <w:rsid w:val="003C6F0B"/>
    <w:rsid w:val="003C7BA3"/>
    <w:rsid w:val="003D3D3A"/>
    <w:rsid w:val="003D4E9C"/>
    <w:rsid w:val="003D53F1"/>
    <w:rsid w:val="003D7DCC"/>
    <w:rsid w:val="003E0118"/>
    <w:rsid w:val="003E0D78"/>
    <w:rsid w:val="003E1B9F"/>
    <w:rsid w:val="003E1CB1"/>
    <w:rsid w:val="003E3473"/>
    <w:rsid w:val="003E3A1D"/>
    <w:rsid w:val="003E3E25"/>
    <w:rsid w:val="003E47F1"/>
    <w:rsid w:val="003E5A3F"/>
    <w:rsid w:val="003E6C3E"/>
    <w:rsid w:val="003E6CA0"/>
    <w:rsid w:val="003E76A8"/>
    <w:rsid w:val="003F0409"/>
    <w:rsid w:val="003F1F41"/>
    <w:rsid w:val="003F2FDE"/>
    <w:rsid w:val="003F330B"/>
    <w:rsid w:val="003F6B71"/>
    <w:rsid w:val="003F6FDF"/>
    <w:rsid w:val="00400B9E"/>
    <w:rsid w:val="004016F5"/>
    <w:rsid w:val="00402602"/>
    <w:rsid w:val="004045AA"/>
    <w:rsid w:val="0040504F"/>
    <w:rsid w:val="0040549A"/>
    <w:rsid w:val="00405CC9"/>
    <w:rsid w:val="00407D67"/>
    <w:rsid w:val="00407F54"/>
    <w:rsid w:val="00411278"/>
    <w:rsid w:val="004120A7"/>
    <w:rsid w:val="00412230"/>
    <w:rsid w:val="004138DE"/>
    <w:rsid w:val="0041439A"/>
    <w:rsid w:val="00414B2F"/>
    <w:rsid w:val="00415E58"/>
    <w:rsid w:val="00416231"/>
    <w:rsid w:val="00417877"/>
    <w:rsid w:val="004208AB"/>
    <w:rsid w:val="004219EF"/>
    <w:rsid w:val="00423519"/>
    <w:rsid w:val="00426221"/>
    <w:rsid w:val="00426330"/>
    <w:rsid w:val="00426CD9"/>
    <w:rsid w:val="00430FEB"/>
    <w:rsid w:val="004310EE"/>
    <w:rsid w:val="004319A8"/>
    <w:rsid w:val="00431CED"/>
    <w:rsid w:val="00433677"/>
    <w:rsid w:val="004340D5"/>
    <w:rsid w:val="00434618"/>
    <w:rsid w:val="00434880"/>
    <w:rsid w:val="004349BB"/>
    <w:rsid w:val="0043526D"/>
    <w:rsid w:val="004355A0"/>
    <w:rsid w:val="004368D2"/>
    <w:rsid w:val="00437987"/>
    <w:rsid w:val="00441A64"/>
    <w:rsid w:val="004426F2"/>
    <w:rsid w:val="00444AAD"/>
    <w:rsid w:val="004460E9"/>
    <w:rsid w:val="00447B6F"/>
    <w:rsid w:val="00450713"/>
    <w:rsid w:val="00450C90"/>
    <w:rsid w:val="00452BEB"/>
    <w:rsid w:val="00452C15"/>
    <w:rsid w:val="00453549"/>
    <w:rsid w:val="00453623"/>
    <w:rsid w:val="0045379F"/>
    <w:rsid w:val="00453C11"/>
    <w:rsid w:val="00454F76"/>
    <w:rsid w:val="004557B0"/>
    <w:rsid w:val="00457048"/>
    <w:rsid w:val="00457388"/>
    <w:rsid w:val="00457946"/>
    <w:rsid w:val="00457D8B"/>
    <w:rsid w:val="00457F71"/>
    <w:rsid w:val="00460A17"/>
    <w:rsid w:val="00463ECE"/>
    <w:rsid w:val="004645BD"/>
    <w:rsid w:val="0046756D"/>
    <w:rsid w:val="00467AB0"/>
    <w:rsid w:val="004709D8"/>
    <w:rsid w:val="00470CB5"/>
    <w:rsid w:val="00471EAB"/>
    <w:rsid w:val="004723EE"/>
    <w:rsid w:val="00474373"/>
    <w:rsid w:val="00474EDC"/>
    <w:rsid w:val="00475A92"/>
    <w:rsid w:val="00475E7E"/>
    <w:rsid w:val="00477BB9"/>
    <w:rsid w:val="00482407"/>
    <w:rsid w:val="00484C0F"/>
    <w:rsid w:val="004854AB"/>
    <w:rsid w:val="004854BA"/>
    <w:rsid w:val="0048624C"/>
    <w:rsid w:val="00487366"/>
    <w:rsid w:val="004873E4"/>
    <w:rsid w:val="0048747E"/>
    <w:rsid w:val="0049072C"/>
    <w:rsid w:val="00490FD1"/>
    <w:rsid w:val="00491AD2"/>
    <w:rsid w:val="00492280"/>
    <w:rsid w:val="004929D7"/>
    <w:rsid w:val="004935C0"/>
    <w:rsid w:val="00493B43"/>
    <w:rsid w:val="00493CA5"/>
    <w:rsid w:val="00494EB1"/>
    <w:rsid w:val="00495465"/>
    <w:rsid w:val="004960A0"/>
    <w:rsid w:val="00496414"/>
    <w:rsid w:val="00497A38"/>
    <w:rsid w:val="004A0115"/>
    <w:rsid w:val="004A0CF3"/>
    <w:rsid w:val="004A191D"/>
    <w:rsid w:val="004A192A"/>
    <w:rsid w:val="004A1F4B"/>
    <w:rsid w:val="004A2198"/>
    <w:rsid w:val="004A3835"/>
    <w:rsid w:val="004A399D"/>
    <w:rsid w:val="004A45BD"/>
    <w:rsid w:val="004A4656"/>
    <w:rsid w:val="004A4B8F"/>
    <w:rsid w:val="004A5D8F"/>
    <w:rsid w:val="004A77A4"/>
    <w:rsid w:val="004A77B0"/>
    <w:rsid w:val="004A79BE"/>
    <w:rsid w:val="004B08A9"/>
    <w:rsid w:val="004B0A66"/>
    <w:rsid w:val="004B0D64"/>
    <w:rsid w:val="004B1CED"/>
    <w:rsid w:val="004B1EFF"/>
    <w:rsid w:val="004B34A7"/>
    <w:rsid w:val="004B3B06"/>
    <w:rsid w:val="004B43AB"/>
    <w:rsid w:val="004B45BA"/>
    <w:rsid w:val="004B4643"/>
    <w:rsid w:val="004B47C7"/>
    <w:rsid w:val="004B4F74"/>
    <w:rsid w:val="004B5C90"/>
    <w:rsid w:val="004B60AA"/>
    <w:rsid w:val="004B7F67"/>
    <w:rsid w:val="004C12DD"/>
    <w:rsid w:val="004C1994"/>
    <w:rsid w:val="004C1D91"/>
    <w:rsid w:val="004C2DDE"/>
    <w:rsid w:val="004C3B1D"/>
    <w:rsid w:val="004D2F35"/>
    <w:rsid w:val="004D383F"/>
    <w:rsid w:val="004D39E7"/>
    <w:rsid w:val="004D4080"/>
    <w:rsid w:val="004D67C2"/>
    <w:rsid w:val="004D6E06"/>
    <w:rsid w:val="004D6F84"/>
    <w:rsid w:val="004E05FD"/>
    <w:rsid w:val="004E1A0D"/>
    <w:rsid w:val="004E23F5"/>
    <w:rsid w:val="004E5418"/>
    <w:rsid w:val="004E63E5"/>
    <w:rsid w:val="004E6B76"/>
    <w:rsid w:val="004F3540"/>
    <w:rsid w:val="004F52DB"/>
    <w:rsid w:val="004F5624"/>
    <w:rsid w:val="004F5DA4"/>
    <w:rsid w:val="004F62B2"/>
    <w:rsid w:val="004F6424"/>
    <w:rsid w:val="004F7839"/>
    <w:rsid w:val="005026E5"/>
    <w:rsid w:val="005040CD"/>
    <w:rsid w:val="00505229"/>
    <w:rsid w:val="005077DD"/>
    <w:rsid w:val="00507F18"/>
    <w:rsid w:val="00507F98"/>
    <w:rsid w:val="005108A3"/>
    <w:rsid w:val="00510F6E"/>
    <w:rsid w:val="005118AE"/>
    <w:rsid w:val="0051193D"/>
    <w:rsid w:val="00512D04"/>
    <w:rsid w:val="00514EFF"/>
    <w:rsid w:val="0051587A"/>
    <w:rsid w:val="005158FA"/>
    <w:rsid w:val="005169AD"/>
    <w:rsid w:val="005208B9"/>
    <w:rsid w:val="00521468"/>
    <w:rsid w:val="00521492"/>
    <w:rsid w:val="005221F0"/>
    <w:rsid w:val="00524807"/>
    <w:rsid w:val="00525262"/>
    <w:rsid w:val="00525FF9"/>
    <w:rsid w:val="00532C41"/>
    <w:rsid w:val="00532D3F"/>
    <w:rsid w:val="0053386D"/>
    <w:rsid w:val="00534700"/>
    <w:rsid w:val="00535550"/>
    <w:rsid w:val="00536074"/>
    <w:rsid w:val="0053791F"/>
    <w:rsid w:val="00537DF8"/>
    <w:rsid w:val="0054072D"/>
    <w:rsid w:val="005428CE"/>
    <w:rsid w:val="00545832"/>
    <w:rsid w:val="00547538"/>
    <w:rsid w:val="00552804"/>
    <w:rsid w:val="005529ED"/>
    <w:rsid w:val="00553BEC"/>
    <w:rsid w:val="00553BFA"/>
    <w:rsid w:val="00554D05"/>
    <w:rsid w:val="00555BB7"/>
    <w:rsid w:val="0056077E"/>
    <w:rsid w:val="00560EDA"/>
    <w:rsid w:val="005616EB"/>
    <w:rsid w:val="005618BB"/>
    <w:rsid w:val="005629EE"/>
    <w:rsid w:val="005632B1"/>
    <w:rsid w:val="00563B20"/>
    <w:rsid w:val="00563D4E"/>
    <w:rsid w:val="005648FA"/>
    <w:rsid w:val="00564D50"/>
    <w:rsid w:val="005656F4"/>
    <w:rsid w:val="00565DDA"/>
    <w:rsid w:val="00566C54"/>
    <w:rsid w:val="00567346"/>
    <w:rsid w:val="0056747E"/>
    <w:rsid w:val="0057371B"/>
    <w:rsid w:val="00575EB8"/>
    <w:rsid w:val="00576521"/>
    <w:rsid w:val="00576E0A"/>
    <w:rsid w:val="005804F9"/>
    <w:rsid w:val="005806FC"/>
    <w:rsid w:val="00581DD9"/>
    <w:rsid w:val="00582A9B"/>
    <w:rsid w:val="005832AB"/>
    <w:rsid w:val="0058437C"/>
    <w:rsid w:val="00584A33"/>
    <w:rsid w:val="00584A95"/>
    <w:rsid w:val="00586620"/>
    <w:rsid w:val="00590FC7"/>
    <w:rsid w:val="005935F4"/>
    <w:rsid w:val="00593E0A"/>
    <w:rsid w:val="00596B34"/>
    <w:rsid w:val="005A046D"/>
    <w:rsid w:val="005A0C1F"/>
    <w:rsid w:val="005A167F"/>
    <w:rsid w:val="005A1CD6"/>
    <w:rsid w:val="005A346E"/>
    <w:rsid w:val="005A73CF"/>
    <w:rsid w:val="005B0A75"/>
    <w:rsid w:val="005B0E49"/>
    <w:rsid w:val="005B24F4"/>
    <w:rsid w:val="005B3F6F"/>
    <w:rsid w:val="005B638D"/>
    <w:rsid w:val="005B6B1D"/>
    <w:rsid w:val="005B73E5"/>
    <w:rsid w:val="005B798B"/>
    <w:rsid w:val="005C1FAE"/>
    <w:rsid w:val="005C2B7C"/>
    <w:rsid w:val="005C3368"/>
    <w:rsid w:val="005C39E8"/>
    <w:rsid w:val="005C5660"/>
    <w:rsid w:val="005C5813"/>
    <w:rsid w:val="005C5D58"/>
    <w:rsid w:val="005C66BB"/>
    <w:rsid w:val="005C6D75"/>
    <w:rsid w:val="005D07C7"/>
    <w:rsid w:val="005D183A"/>
    <w:rsid w:val="005D2655"/>
    <w:rsid w:val="005D2FD4"/>
    <w:rsid w:val="005D3AAA"/>
    <w:rsid w:val="005D3DEF"/>
    <w:rsid w:val="005D4B68"/>
    <w:rsid w:val="005D4C4B"/>
    <w:rsid w:val="005D65C6"/>
    <w:rsid w:val="005D77D3"/>
    <w:rsid w:val="005E11C1"/>
    <w:rsid w:val="005E2563"/>
    <w:rsid w:val="005E394C"/>
    <w:rsid w:val="005E42BF"/>
    <w:rsid w:val="005E4E70"/>
    <w:rsid w:val="005E5564"/>
    <w:rsid w:val="005E5C9C"/>
    <w:rsid w:val="005E65BB"/>
    <w:rsid w:val="005F002F"/>
    <w:rsid w:val="005F0544"/>
    <w:rsid w:val="005F0B68"/>
    <w:rsid w:val="005F0DA0"/>
    <w:rsid w:val="005F4914"/>
    <w:rsid w:val="005F4F83"/>
    <w:rsid w:val="005F62B7"/>
    <w:rsid w:val="005F6869"/>
    <w:rsid w:val="005F6BB9"/>
    <w:rsid w:val="005F72D7"/>
    <w:rsid w:val="005F7918"/>
    <w:rsid w:val="005F7D9C"/>
    <w:rsid w:val="00603148"/>
    <w:rsid w:val="00603F07"/>
    <w:rsid w:val="00606FC7"/>
    <w:rsid w:val="00607769"/>
    <w:rsid w:val="00610456"/>
    <w:rsid w:val="00611207"/>
    <w:rsid w:val="00611473"/>
    <w:rsid w:val="00611B36"/>
    <w:rsid w:val="00612B0C"/>
    <w:rsid w:val="00612B4B"/>
    <w:rsid w:val="00613170"/>
    <w:rsid w:val="00613A34"/>
    <w:rsid w:val="00614F8B"/>
    <w:rsid w:val="00615ADA"/>
    <w:rsid w:val="00616254"/>
    <w:rsid w:val="006221CD"/>
    <w:rsid w:val="00622633"/>
    <w:rsid w:val="006266A9"/>
    <w:rsid w:val="00630426"/>
    <w:rsid w:val="006311AE"/>
    <w:rsid w:val="006316C1"/>
    <w:rsid w:val="00631ED4"/>
    <w:rsid w:val="00633188"/>
    <w:rsid w:val="00633BC7"/>
    <w:rsid w:val="00635E9C"/>
    <w:rsid w:val="006361A2"/>
    <w:rsid w:val="0063675C"/>
    <w:rsid w:val="0063795F"/>
    <w:rsid w:val="00637B41"/>
    <w:rsid w:val="006414EE"/>
    <w:rsid w:val="00641A19"/>
    <w:rsid w:val="00641CC7"/>
    <w:rsid w:val="0064213B"/>
    <w:rsid w:val="00642524"/>
    <w:rsid w:val="006426DA"/>
    <w:rsid w:val="00642D0A"/>
    <w:rsid w:val="006433CE"/>
    <w:rsid w:val="00643E1A"/>
    <w:rsid w:val="006444D6"/>
    <w:rsid w:val="00645858"/>
    <w:rsid w:val="006458EB"/>
    <w:rsid w:val="00646FE1"/>
    <w:rsid w:val="0064790D"/>
    <w:rsid w:val="00652425"/>
    <w:rsid w:val="00655477"/>
    <w:rsid w:val="0065581D"/>
    <w:rsid w:val="00655C2F"/>
    <w:rsid w:val="00656B6F"/>
    <w:rsid w:val="00660403"/>
    <w:rsid w:val="00661140"/>
    <w:rsid w:val="006622E3"/>
    <w:rsid w:val="00664687"/>
    <w:rsid w:val="00665E91"/>
    <w:rsid w:val="00666362"/>
    <w:rsid w:val="006664BB"/>
    <w:rsid w:val="006677D6"/>
    <w:rsid w:val="006710DD"/>
    <w:rsid w:val="00673200"/>
    <w:rsid w:val="00673AB1"/>
    <w:rsid w:val="00674C40"/>
    <w:rsid w:val="00674D6D"/>
    <w:rsid w:val="0067501E"/>
    <w:rsid w:val="006752A7"/>
    <w:rsid w:val="00676C5A"/>
    <w:rsid w:val="006773D2"/>
    <w:rsid w:val="00680581"/>
    <w:rsid w:val="00681A41"/>
    <w:rsid w:val="006821B2"/>
    <w:rsid w:val="006838C0"/>
    <w:rsid w:val="00684E83"/>
    <w:rsid w:val="00685087"/>
    <w:rsid w:val="00685901"/>
    <w:rsid w:val="00685BB9"/>
    <w:rsid w:val="006868DB"/>
    <w:rsid w:val="00686FEE"/>
    <w:rsid w:val="00690127"/>
    <w:rsid w:val="006904E4"/>
    <w:rsid w:val="006918D0"/>
    <w:rsid w:val="00691BFF"/>
    <w:rsid w:val="006920BC"/>
    <w:rsid w:val="006939E3"/>
    <w:rsid w:val="00693CCF"/>
    <w:rsid w:val="00693E28"/>
    <w:rsid w:val="006953C1"/>
    <w:rsid w:val="00695E37"/>
    <w:rsid w:val="00695EFF"/>
    <w:rsid w:val="00695FE5"/>
    <w:rsid w:val="00696EB2"/>
    <w:rsid w:val="00696F83"/>
    <w:rsid w:val="006A0518"/>
    <w:rsid w:val="006A12FB"/>
    <w:rsid w:val="006A16E9"/>
    <w:rsid w:val="006A3583"/>
    <w:rsid w:val="006A50BE"/>
    <w:rsid w:val="006A5450"/>
    <w:rsid w:val="006A5FF7"/>
    <w:rsid w:val="006A650D"/>
    <w:rsid w:val="006A67B8"/>
    <w:rsid w:val="006B0199"/>
    <w:rsid w:val="006B0A32"/>
    <w:rsid w:val="006B0ADB"/>
    <w:rsid w:val="006B0B98"/>
    <w:rsid w:val="006B0BD8"/>
    <w:rsid w:val="006B1260"/>
    <w:rsid w:val="006B1942"/>
    <w:rsid w:val="006B4672"/>
    <w:rsid w:val="006B4C5E"/>
    <w:rsid w:val="006B79CD"/>
    <w:rsid w:val="006C0251"/>
    <w:rsid w:val="006C2B9A"/>
    <w:rsid w:val="006C374C"/>
    <w:rsid w:val="006C39BB"/>
    <w:rsid w:val="006C4502"/>
    <w:rsid w:val="006C59D5"/>
    <w:rsid w:val="006C6D0D"/>
    <w:rsid w:val="006D217A"/>
    <w:rsid w:val="006D2BA6"/>
    <w:rsid w:val="006D2D6D"/>
    <w:rsid w:val="006D5E91"/>
    <w:rsid w:val="006D637B"/>
    <w:rsid w:val="006D67F8"/>
    <w:rsid w:val="006E07A5"/>
    <w:rsid w:val="006E126B"/>
    <w:rsid w:val="006E14B1"/>
    <w:rsid w:val="006E14E6"/>
    <w:rsid w:val="006E1AEE"/>
    <w:rsid w:val="006E2BA2"/>
    <w:rsid w:val="006E2F52"/>
    <w:rsid w:val="006E3B9C"/>
    <w:rsid w:val="006E42BA"/>
    <w:rsid w:val="006E51A2"/>
    <w:rsid w:val="006E7CE0"/>
    <w:rsid w:val="006F0DE2"/>
    <w:rsid w:val="006F3495"/>
    <w:rsid w:val="006F3F2D"/>
    <w:rsid w:val="006F417D"/>
    <w:rsid w:val="006F5C83"/>
    <w:rsid w:val="006F651A"/>
    <w:rsid w:val="006F67CC"/>
    <w:rsid w:val="006F7591"/>
    <w:rsid w:val="00701C2D"/>
    <w:rsid w:val="00702162"/>
    <w:rsid w:val="007025A3"/>
    <w:rsid w:val="00703930"/>
    <w:rsid w:val="0070610E"/>
    <w:rsid w:val="0070621C"/>
    <w:rsid w:val="00706DC8"/>
    <w:rsid w:val="00707759"/>
    <w:rsid w:val="00710081"/>
    <w:rsid w:val="00710B0D"/>
    <w:rsid w:val="00710E05"/>
    <w:rsid w:val="00710FFC"/>
    <w:rsid w:val="00711603"/>
    <w:rsid w:val="00713CB5"/>
    <w:rsid w:val="0071558B"/>
    <w:rsid w:val="00716420"/>
    <w:rsid w:val="00717A7E"/>
    <w:rsid w:val="007200D7"/>
    <w:rsid w:val="00721189"/>
    <w:rsid w:val="007221C3"/>
    <w:rsid w:val="00722F2C"/>
    <w:rsid w:val="007250BC"/>
    <w:rsid w:val="007254D1"/>
    <w:rsid w:val="00725B32"/>
    <w:rsid w:val="00725B3C"/>
    <w:rsid w:val="007278E9"/>
    <w:rsid w:val="00731ADC"/>
    <w:rsid w:val="00731E1E"/>
    <w:rsid w:val="007324E4"/>
    <w:rsid w:val="00732A5F"/>
    <w:rsid w:val="00733675"/>
    <w:rsid w:val="00733D54"/>
    <w:rsid w:val="0073458F"/>
    <w:rsid w:val="007353B2"/>
    <w:rsid w:val="00735D15"/>
    <w:rsid w:val="00736A4F"/>
    <w:rsid w:val="00736A9F"/>
    <w:rsid w:val="00737753"/>
    <w:rsid w:val="00740CE9"/>
    <w:rsid w:val="00742460"/>
    <w:rsid w:val="007428E3"/>
    <w:rsid w:val="0074394E"/>
    <w:rsid w:val="00750B9A"/>
    <w:rsid w:val="00750D0A"/>
    <w:rsid w:val="00750D99"/>
    <w:rsid w:val="00751D93"/>
    <w:rsid w:val="00752300"/>
    <w:rsid w:val="00752AB1"/>
    <w:rsid w:val="00752E40"/>
    <w:rsid w:val="007546F8"/>
    <w:rsid w:val="00754ABE"/>
    <w:rsid w:val="00754CF4"/>
    <w:rsid w:val="0075543B"/>
    <w:rsid w:val="00755BAB"/>
    <w:rsid w:val="007570C7"/>
    <w:rsid w:val="00757AC6"/>
    <w:rsid w:val="00757E34"/>
    <w:rsid w:val="00757F8E"/>
    <w:rsid w:val="0076080E"/>
    <w:rsid w:val="00760CC4"/>
    <w:rsid w:val="00760D29"/>
    <w:rsid w:val="007613D9"/>
    <w:rsid w:val="00762358"/>
    <w:rsid w:val="0076411D"/>
    <w:rsid w:val="0076529F"/>
    <w:rsid w:val="007670F8"/>
    <w:rsid w:val="007671D4"/>
    <w:rsid w:val="007703BD"/>
    <w:rsid w:val="00770A85"/>
    <w:rsid w:val="00771C55"/>
    <w:rsid w:val="00772F6F"/>
    <w:rsid w:val="00773DC9"/>
    <w:rsid w:val="00774497"/>
    <w:rsid w:val="00774D1F"/>
    <w:rsid w:val="00774EBC"/>
    <w:rsid w:val="0077572E"/>
    <w:rsid w:val="00775F2A"/>
    <w:rsid w:val="00776B5C"/>
    <w:rsid w:val="0078031B"/>
    <w:rsid w:val="00780940"/>
    <w:rsid w:val="007809BD"/>
    <w:rsid w:val="007838A4"/>
    <w:rsid w:val="00784E7F"/>
    <w:rsid w:val="00784F44"/>
    <w:rsid w:val="00786672"/>
    <w:rsid w:val="007872CF"/>
    <w:rsid w:val="00787CB9"/>
    <w:rsid w:val="00787EB0"/>
    <w:rsid w:val="0079201C"/>
    <w:rsid w:val="007927E6"/>
    <w:rsid w:val="0079307F"/>
    <w:rsid w:val="007940C5"/>
    <w:rsid w:val="007947C4"/>
    <w:rsid w:val="007951E4"/>
    <w:rsid w:val="00795425"/>
    <w:rsid w:val="00795CE1"/>
    <w:rsid w:val="007961A8"/>
    <w:rsid w:val="007978DB"/>
    <w:rsid w:val="00797B4D"/>
    <w:rsid w:val="007A06AC"/>
    <w:rsid w:val="007A3C02"/>
    <w:rsid w:val="007A4B76"/>
    <w:rsid w:val="007A541E"/>
    <w:rsid w:val="007A7C82"/>
    <w:rsid w:val="007B0D81"/>
    <w:rsid w:val="007B1014"/>
    <w:rsid w:val="007B103F"/>
    <w:rsid w:val="007B1484"/>
    <w:rsid w:val="007B157F"/>
    <w:rsid w:val="007B1A10"/>
    <w:rsid w:val="007B4353"/>
    <w:rsid w:val="007B47F5"/>
    <w:rsid w:val="007B4EFE"/>
    <w:rsid w:val="007B6659"/>
    <w:rsid w:val="007B76AB"/>
    <w:rsid w:val="007B7DBD"/>
    <w:rsid w:val="007C0D5B"/>
    <w:rsid w:val="007C3740"/>
    <w:rsid w:val="007C3C01"/>
    <w:rsid w:val="007C45D3"/>
    <w:rsid w:val="007C597B"/>
    <w:rsid w:val="007C6574"/>
    <w:rsid w:val="007C6936"/>
    <w:rsid w:val="007C6FDC"/>
    <w:rsid w:val="007C760C"/>
    <w:rsid w:val="007D08FD"/>
    <w:rsid w:val="007D09A1"/>
    <w:rsid w:val="007D1584"/>
    <w:rsid w:val="007D2044"/>
    <w:rsid w:val="007D2E4E"/>
    <w:rsid w:val="007D3F6F"/>
    <w:rsid w:val="007D4F33"/>
    <w:rsid w:val="007D524B"/>
    <w:rsid w:val="007D65C7"/>
    <w:rsid w:val="007D74D2"/>
    <w:rsid w:val="007D79B5"/>
    <w:rsid w:val="007E17BE"/>
    <w:rsid w:val="007E2334"/>
    <w:rsid w:val="007E23CE"/>
    <w:rsid w:val="007E2CE7"/>
    <w:rsid w:val="007E31FD"/>
    <w:rsid w:val="007E43D0"/>
    <w:rsid w:val="007E4F00"/>
    <w:rsid w:val="007E54F8"/>
    <w:rsid w:val="007E5987"/>
    <w:rsid w:val="007E5A49"/>
    <w:rsid w:val="007E5BD8"/>
    <w:rsid w:val="007E6806"/>
    <w:rsid w:val="007E7BF9"/>
    <w:rsid w:val="007F02BC"/>
    <w:rsid w:val="007F1D17"/>
    <w:rsid w:val="007F2E65"/>
    <w:rsid w:val="007F43BA"/>
    <w:rsid w:val="007F45D1"/>
    <w:rsid w:val="007F4711"/>
    <w:rsid w:val="007F4B20"/>
    <w:rsid w:val="007F5F3E"/>
    <w:rsid w:val="007F64BE"/>
    <w:rsid w:val="007F6DC3"/>
    <w:rsid w:val="008006B4"/>
    <w:rsid w:val="008015B6"/>
    <w:rsid w:val="0080323D"/>
    <w:rsid w:val="00803FD4"/>
    <w:rsid w:val="008047EA"/>
    <w:rsid w:val="0080481C"/>
    <w:rsid w:val="00804C54"/>
    <w:rsid w:val="00804ECE"/>
    <w:rsid w:val="008056DD"/>
    <w:rsid w:val="0080594F"/>
    <w:rsid w:val="00805FCB"/>
    <w:rsid w:val="008077B0"/>
    <w:rsid w:val="0081104C"/>
    <w:rsid w:val="00812D16"/>
    <w:rsid w:val="008158B7"/>
    <w:rsid w:val="008159D2"/>
    <w:rsid w:val="008161A2"/>
    <w:rsid w:val="0081671C"/>
    <w:rsid w:val="00816C51"/>
    <w:rsid w:val="00816D75"/>
    <w:rsid w:val="0082084B"/>
    <w:rsid w:val="00821865"/>
    <w:rsid w:val="008222D9"/>
    <w:rsid w:val="00822ABD"/>
    <w:rsid w:val="0082327D"/>
    <w:rsid w:val="0082433D"/>
    <w:rsid w:val="00826509"/>
    <w:rsid w:val="00830753"/>
    <w:rsid w:val="008311A6"/>
    <w:rsid w:val="0083288E"/>
    <w:rsid w:val="0083354D"/>
    <w:rsid w:val="00833B86"/>
    <w:rsid w:val="008342FF"/>
    <w:rsid w:val="0083561B"/>
    <w:rsid w:val="00837128"/>
    <w:rsid w:val="00837334"/>
    <w:rsid w:val="00837D78"/>
    <w:rsid w:val="00837DA8"/>
    <w:rsid w:val="00840D79"/>
    <w:rsid w:val="00841813"/>
    <w:rsid w:val="00842A21"/>
    <w:rsid w:val="00843ADF"/>
    <w:rsid w:val="00844E14"/>
    <w:rsid w:val="00845DAD"/>
    <w:rsid w:val="00846545"/>
    <w:rsid w:val="00847054"/>
    <w:rsid w:val="00851377"/>
    <w:rsid w:val="00853B1E"/>
    <w:rsid w:val="00854B2F"/>
    <w:rsid w:val="00855481"/>
    <w:rsid w:val="00856354"/>
    <w:rsid w:val="008568E1"/>
    <w:rsid w:val="00856BE9"/>
    <w:rsid w:val="0085746D"/>
    <w:rsid w:val="008578F8"/>
    <w:rsid w:val="00860488"/>
    <w:rsid w:val="00860566"/>
    <w:rsid w:val="0086165C"/>
    <w:rsid w:val="00861B26"/>
    <w:rsid w:val="00862EED"/>
    <w:rsid w:val="008632CE"/>
    <w:rsid w:val="008643FC"/>
    <w:rsid w:val="008649B9"/>
    <w:rsid w:val="00864DB2"/>
    <w:rsid w:val="00866188"/>
    <w:rsid w:val="00866BE8"/>
    <w:rsid w:val="0086784F"/>
    <w:rsid w:val="00870394"/>
    <w:rsid w:val="0087073B"/>
    <w:rsid w:val="008728CE"/>
    <w:rsid w:val="00873967"/>
    <w:rsid w:val="00876847"/>
    <w:rsid w:val="00876D49"/>
    <w:rsid w:val="008770D4"/>
    <w:rsid w:val="0088043E"/>
    <w:rsid w:val="008807FD"/>
    <w:rsid w:val="00880B80"/>
    <w:rsid w:val="0088127F"/>
    <w:rsid w:val="008815EF"/>
    <w:rsid w:val="00882D1C"/>
    <w:rsid w:val="00885273"/>
    <w:rsid w:val="0088589F"/>
    <w:rsid w:val="00885F2C"/>
    <w:rsid w:val="00886386"/>
    <w:rsid w:val="0088701C"/>
    <w:rsid w:val="008877B0"/>
    <w:rsid w:val="00890133"/>
    <w:rsid w:val="008909CF"/>
    <w:rsid w:val="00891347"/>
    <w:rsid w:val="00892AA5"/>
    <w:rsid w:val="00893F55"/>
    <w:rsid w:val="00894698"/>
    <w:rsid w:val="0089499B"/>
    <w:rsid w:val="00894ACA"/>
    <w:rsid w:val="00894EC5"/>
    <w:rsid w:val="008953DB"/>
    <w:rsid w:val="00896658"/>
    <w:rsid w:val="008967B5"/>
    <w:rsid w:val="008A03AC"/>
    <w:rsid w:val="008A345A"/>
    <w:rsid w:val="008A3DB9"/>
    <w:rsid w:val="008A48A0"/>
    <w:rsid w:val="008A50B8"/>
    <w:rsid w:val="008A6A5C"/>
    <w:rsid w:val="008A6C31"/>
    <w:rsid w:val="008A7316"/>
    <w:rsid w:val="008B0C4D"/>
    <w:rsid w:val="008B500A"/>
    <w:rsid w:val="008B501D"/>
    <w:rsid w:val="008B6A47"/>
    <w:rsid w:val="008C0B33"/>
    <w:rsid w:val="008C1541"/>
    <w:rsid w:val="008C1610"/>
    <w:rsid w:val="008C19F4"/>
    <w:rsid w:val="008C1ACC"/>
    <w:rsid w:val="008C2F1E"/>
    <w:rsid w:val="008C30E5"/>
    <w:rsid w:val="008C3B5B"/>
    <w:rsid w:val="008C409F"/>
    <w:rsid w:val="008C54B2"/>
    <w:rsid w:val="008C602D"/>
    <w:rsid w:val="008C6BCC"/>
    <w:rsid w:val="008C6E05"/>
    <w:rsid w:val="008C798C"/>
    <w:rsid w:val="008D04D0"/>
    <w:rsid w:val="008D098D"/>
    <w:rsid w:val="008D135A"/>
    <w:rsid w:val="008D2205"/>
    <w:rsid w:val="008D2331"/>
    <w:rsid w:val="008D36CD"/>
    <w:rsid w:val="008D4380"/>
    <w:rsid w:val="008D48D1"/>
    <w:rsid w:val="008D4B9D"/>
    <w:rsid w:val="008D63FF"/>
    <w:rsid w:val="008D6BE8"/>
    <w:rsid w:val="008E01EC"/>
    <w:rsid w:val="008E1080"/>
    <w:rsid w:val="008E27E9"/>
    <w:rsid w:val="008E2F4D"/>
    <w:rsid w:val="008E3F09"/>
    <w:rsid w:val="008F2BD2"/>
    <w:rsid w:val="008F2C49"/>
    <w:rsid w:val="008F36F0"/>
    <w:rsid w:val="008F5B21"/>
    <w:rsid w:val="008F7CFF"/>
    <w:rsid w:val="008F7ED1"/>
    <w:rsid w:val="009000CC"/>
    <w:rsid w:val="00901C8D"/>
    <w:rsid w:val="009033BC"/>
    <w:rsid w:val="00903659"/>
    <w:rsid w:val="00904A4D"/>
    <w:rsid w:val="00904D3A"/>
    <w:rsid w:val="00905EE9"/>
    <w:rsid w:val="009065F4"/>
    <w:rsid w:val="00907194"/>
    <w:rsid w:val="009075A7"/>
    <w:rsid w:val="009076C6"/>
    <w:rsid w:val="009079A8"/>
    <w:rsid w:val="00907DFB"/>
    <w:rsid w:val="00910624"/>
    <w:rsid w:val="00910FBA"/>
    <w:rsid w:val="00911D39"/>
    <w:rsid w:val="00912B9F"/>
    <w:rsid w:val="00914B56"/>
    <w:rsid w:val="009152F5"/>
    <w:rsid w:val="00917C0F"/>
    <w:rsid w:val="0092040E"/>
    <w:rsid w:val="00920C6C"/>
    <w:rsid w:val="00921C6D"/>
    <w:rsid w:val="009227D9"/>
    <w:rsid w:val="00922FE7"/>
    <w:rsid w:val="00923C44"/>
    <w:rsid w:val="00927791"/>
    <w:rsid w:val="00930607"/>
    <w:rsid w:val="00930D0A"/>
    <w:rsid w:val="009310BB"/>
    <w:rsid w:val="009329BA"/>
    <w:rsid w:val="00932F45"/>
    <w:rsid w:val="0093304D"/>
    <w:rsid w:val="00933466"/>
    <w:rsid w:val="00934F10"/>
    <w:rsid w:val="00935FAA"/>
    <w:rsid w:val="00935FBF"/>
    <w:rsid w:val="00936939"/>
    <w:rsid w:val="009401EB"/>
    <w:rsid w:val="0094053B"/>
    <w:rsid w:val="00941054"/>
    <w:rsid w:val="00942040"/>
    <w:rsid w:val="00942C9F"/>
    <w:rsid w:val="009445BE"/>
    <w:rsid w:val="00945631"/>
    <w:rsid w:val="009459E9"/>
    <w:rsid w:val="00947549"/>
    <w:rsid w:val="0095210C"/>
    <w:rsid w:val="009534E2"/>
    <w:rsid w:val="009547BB"/>
    <w:rsid w:val="00955CF8"/>
    <w:rsid w:val="0095793C"/>
    <w:rsid w:val="0096045D"/>
    <w:rsid w:val="0096111E"/>
    <w:rsid w:val="00961125"/>
    <w:rsid w:val="00962715"/>
    <w:rsid w:val="00962C56"/>
    <w:rsid w:val="009631DC"/>
    <w:rsid w:val="00963362"/>
    <w:rsid w:val="00963BD1"/>
    <w:rsid w:val="00966B1F"/>
    <w:rsid w:val="00971061"/>
    <w:rsid w:val="0097116E"/>
    <w:rsid w:val="00974518"/>
    <w:rsid w:val="00975617"/>
    <w:rsid w:val="00975F89"/>
    <w:rsid w:val="00980FE0"/>
    <w:rsid w:val="00981242"/>
    <w:rsid w:val="00981F05"/>
    <w:rsid w:val="0098248A"/>
    <w:rsid w:val="00982916"/>
    <w:rsid w:val="00982B17"/>
    <w:rsid w:val="00983671"/>
    <w:rsid w:val="009859B9"/>
    <w:rsid w:val="00990C3B"/>
    <w:rsid w:val="00991153"/>
    <w:rsid w:val="00991A95"/>
    <w:rsid w:val="00991B4B"/>
    <w:rsid w:val="00991CBD"/>
    <w:rsid w:val="009928B7"/>
    <w:rsid w:val="0099321A"/>
    <w:rsid w:val="009947E8"/>
    <w:rsid w:val="00995A6E"/>
    <w:rsid w:val="009960B7"/>
    <w:rsid w:val="009972FE"/>
    <w:rsid w:val="009A06E4"/>
    <w:rsid w:val="009A0DE9"/>
    <w:rsid w:val="009A1BDB"/>
    <w:rsid w:val="009A4C3F"/>
    <w:rsid w:val="009A5A0D"/>
    <w:rsid w:val="009A714D"/>
    <w:rsid w:val="009B0B67"/>
    <w:rsid w:val="009B251D"/>
    <w:rsid w:val="009B2D06"/>
    <w:rsid w:val="009B35D9"/>
    <w:rsid w:val="009B5018"/>
    <w:rsid w:val="009B512A"/>
    <w:rsid w:val="009B536C"/>
    <w:rsid w:val="009B562A"/>
    <w:rsid w:val="009B5C19"/>
    <w:rsid w:val="009B6477"/>
    <w:rsid w:val="009B6496"/>
    <w:rsid w:val="009B6D8C"/>
    <w:rsid w:val="009C01DA"/>
    <w:rsid w:val="009C1528"/>
    <w:rsid w:val="009C20CC"/>
    <w:rsid w:val="009C3558"/>
    <w:rsid w:val="009C562E"/>
    <w:rsid w:val="009C6140"/>
    <w:rsid w:val="009C7531"/>
    <w:rsid w:val="009D220C"/>
    <w:rsid w:val="009D221F"/>
    <w:rsid w:val="009D3B88"/>
    <w:rsid w:val="009D611F"/>
    <w:rsid w:val="009E09F0"/>
    <w:rsid w:val="009E19E8"/>
    <w:rsid w:val="009E346F"/>
    <w:rsid w:val="009E377C"/>
    <w:rsid w:val="009E3DB3"/>
    <w:rsid w:val="009E411C"/>
    <w:rsid w:val="009E458A"/>
    <w:rsid w:val="009E5316"/>
    <w:rsid w:val="009E5D7C"/>
    <w:rsid w:val="009E5DFC"/>
    <w:rsid w:val="009E5F98"/>
    <w:rsid w:val="009E735E"/>
    <w:rsid w:val="009F1789"/>
    <w:rsid w:val="009F1ACF"/>
    <w:rsid w:val="009F2E3B"/>
    <w:rsid w:val="009F36D2"/>
    <w:rsid w:val="009F3B6B"/>
    <w:rsid w:val="009F4504"/>
    <w:rsid w:val="009F502C"/>
    <w:rsid w:val="009F603B"/>
    <w:rsid w:val="009F6987"/>
    <w:rsid w:val="009F720F"/>
    <w:rsid w:val="00A00162"/>
    <w:rsid w:val="00A0098B"/>
    <w:rsid w:val="00A010E7"/>
    <w:rsid w:val="00A01A17"/>
    <w:rsid w:val="00A01A60"/>
    <w:rsid w:val="00A059B4"/>
    <w:rsid w:val="00A076F9"/>
    <w:rsid w:val="00A07997"/>
    <w:rsid w:val="00A07F87"/>
    <w:rsid w:val="00A11027"/>
    <w:rsid w:val="00A111AB"/>
    <w:rsid w:val="00A206ED"/>
    <w:rsid w:val="00A20806"/>
    <w:rsid w:val="00A20C7F"/>
    <w:rsid w:val="00A21D41"/>
    <w:rsid w:val="00A2239D"/>
    <w:rsid w:val="00A22DBA"/>
    <w:rsid w:val="00A22E73"/>
    <w:rsid w:val="00A2329D"/>
    <w:rsid w:val="00A2333E"/>
    <w:rsid w:val="00A239F9"/>
    <w:rsid w:val="00A25BFF"/>
    <w:rsid w:val="00A26D3A"/>
    <w:rsid w:val="00A27522"/>
    <w:rsid w:val="00A27FC2"/>
    <w:rsid w:val="00A30F0B"/>
    <w:rsid w:val="00A34D0C"/>
    <w:rsid w:val="00A34D76"/>
    <w:rsid w:val="00A3505D"/>
    <w:rsid w:val="00A365D0"/>
    <w:rsid w:val="00A3779D"/>
    <w:rsid w:val="00A402B8"/>
    <w:rsid w:val="00A4043E"/>
    <w:rsid w:val="00A40A1A"/>
    <w:rsid w:val="00A4324C"/>
    <w:rsid w:val="00A4388C"/>
    <w:rsid w:val="00A443A6"/>
    <w:rsid w:val="00A44802"/>
    <w:rsid w:val="00A45A1A"/>
    <w:rsid w:val="00A45E61"/>
    <w:rsid w:val="00A46938"/>
    <w:rsid w:val="00A47F32"/>
    <w:rsid w:val="00A5018D"/>
    <w:rsid w:val="00A51E7A"/>
    <w:rsid w:val="00A53220"/>
    <w:rsid w:val="00A538E6"/>
    <w:rsid w:val="00A55242"/>
    <w:rsid w:val="00A55443"/>
    <w:rsid w:val="00A5556E"/>
    <w:rsid w:val="00A55BC1"/>
    <w:rsid w:val="00A56102"/>
    <w:rsid w:val="00A56800"/>
    <w:rsid w:val="00A56D7E"/>
    <w:rsid w:val="00A57404"/>
    <w:rsid w:val="00A575BD"/>
    <w:rsid w:val="00A60EEC"/>
    <w:rsid w:val="00A615C6"/>
    <w:rsid w:val="00A634B3"/>
    <w:rsid w:val="00A65BD9"/>
    <w:rsid w:val="00A66718"/>
    <w:rsid w:val="00A67D0B"/>
    <w:rsid w:val="00A70B31"/>
    <w:rsid w:val="00A72851"/>
    <w:rsid w:val="00A72C47"/>
    <w:rsid w:val="00A735AD"/>
    <w:rsid w:val="00A73A74"/>
    <w:rsid w:val="00A759FE"/>
    <w:rsid w:val="00A76D67"/>
    <w:rsid w:val="00A776B8"/>
    <w:rsid w:val="00A81EB6"/>
    <w:rsid w:val="00A837FE"/>
    <w:rsid w:val="00A83A3B"/>
    <w:rsid w:val="00A8512F"/>
    <w:rsid w:val="00A85357"/>
    <w:rsid w:val="00A902DD"/>
    <w:rsid w:val="00A907CF"/>
    <w:rsid w:val="00A91617"/>
    <w:rsid w:val="00A91D39"/>
    <w:rsid w:val="00A94897"/>
    <w:rsid w:val="00A95EA1"/>
    <w:rsid w:val="00A9692A"/>
    <w:rsid w:val="00A96FA8"/>
    <w:rsid w:val="00A97595"/>
    <w:rsid w:val="00A9770A"/>
    <w:rsid w:val="00AA0187"/>
    <w:rsid w:val="00AA089D"/>
    <w:rsid w:val="00AA0A43"/>
    <w:rsid w:val="00AA0D1B"/>
    <w:rsid w:val="00AA0DD3"/>
    <w:rsid w:val="00AA0F66"/>
    <w:rsid w:val="00AA1C07"/>
    <w:rsid w:val="00AA1E71"/>
    <w:rsid w:val="00AA3688"/>
    <w:rsid w:val="00AA5218"/>
    <w:rsid w:val="00AA52EB"/>
    <w:rsid w:val="00AA5887"/>
    <w:rsid w:val="00AA5DB7"/>
    <w:rsid w:val="00AA6812"/>
    <w:rsid w:val="00AB076E"/>
    <w:rsid w:val="00AB0866"/>
    <w:rsid w:val="00AB19F8"/>
    <w:rsid w:val="00AB2A61"/>
    <w:rsid w:val="00AB3A12"/>
    <w:rsid w:val="00AB4718"/>
    <w:rsid w:val="00AB5A8D"/>
    <w:rsid w:val="00AB6642"/>
    <w:rsid w:val="00AC04AB"/>
    <w:rsid w:val="00AC2CEA"/>
    <w:rsid w:val="00AC2EFE"/>
    <w:rsid w:val="00AC3930"/>
    <w:rsid w:val="00AC3AB1"/>
    <w:rsid w:val="00AC6513"/>
    <w:rsid w:val="00AC68C6"/>
    <w:rsid w:val="00AC6CEE"/>
    <w:rsid w:val="00AC79C1"/>
    <w:rsid w:val="00AC7CA4"/>
    <w:rsid w:val="00AD1BBC"/>
    <w:rsid w:val="00AD22E5"/>
    <w:rsid w:val="00AD38FB"/>
    <w:rsid w:val="00AD4A64"/>
    <w:rsid w:val="00AD598F"/>
    <w:rsid w:val="00AD5AA7"/>
    <w:rsid w:val="00AD5B79"/>
    <w:rsid w:val="00AD6D09"/>
    <w:rsid w:val="00AD7CA1"/>
    <w:rsid w:val="00AE07DA"/>
    <w:rsid w:val="00AE098E"/>
    <w:rsid w:val="00AE0BBA"/>
    <w:rsid w:val="00AE2291"/>
    <w:rsid w:val="00AE25C8"/>
    <w:rsid w:val="00AE2FA1"/>
    <w:rsid w:val="00AE4113"/>
    <w:rsid w:val="00AE4380"/>
    <w:rsid w:val="00AE46CC"/>
    <w:rsid w:val="00AE4D0C"/>
    <w:rsid w:val="00AE4FAC"/>
    <w:rsid w:val="00AE5525"/>
    <w:rsid w:val="00AE5C99"/>
    <w:rsid w:val="00AE5FCC"/>
    <w:rsid w:val="00AE6381"/>
    <w:rsid w:val="00AE656F"/>
    <w:rsid w:val="00AE6866"/>
    <w:rsid w:val="00AE7D78"/>
    <w:rsid w:val="00AF41F6"/>
    <w:rsid w:val="00AF438E"/>
    <w:rsid w:val="00AF45CA"/>
    <w:rsid w:val="00AF5CEE"/>
    <w:rsid w:val="00AF6535"/>
    <w:rsid w:val="00AF6F0C"/>
    <w:rsid w:val="00AF72E5"/>
    <w:rsid w:val="00AF7506"/>
    <w:rsid w:val="00B007DD"/>
    <w:rsid w:val="00B0098A"/>
    <w:rsid w:val="00B01016"/>
    <w:rsid w:val="00B0146E"/>
    <w:rsid w:val="00B02160"/>
    <w:rsid w:val="00B027CB"/>
    <w:rsid w:val="00B0352B"/>
    <w:rsid w:val="00B073E6"/>
    <w:rsid w:val="00B074F8"/>
    <w:rsid w:val="00B07566"/>
    <w:rsid w:val="00B121B0"/>
    <w:rsid w:val="00B13CD8"/>
    <w:rsid w:val="00B14B4C"/>
    <w:rsid w:val="00B14E0F"/>
    <w:rsid w:val="00B17FAB"/>
    <w:rsid w:val="00B209A6"/>
    <w:rsid w:val="00B209A8"/>
    <w:rsid w:val="00B21362"/>
    <w:rsid w:val="00B21AA0"/>
    <w:rsid w:val="00B22C5F"/>
    <w:rsid w:val="00B23687"/>
    <w:rsid w:val="00B25710"/>
    <w:rsid w:val="00B27368"/>
    <w:rsid w:val="00B27B03"/>
    <w:rsid w:val="00B30B85"/>
    <w:rsid w:val="00B319BB"/>
    <w:rsid w:val="00B31B62"/>
    <w:rsid w:val="00B3210E"/>
    <w:rsid w:val="00B33711"/>
    <w:rsid w:val="00B34889"/>
    <w:rsid w:val="00B3504F"/>
    <w:rsid w:val="00B36403"/>
    <w:rsid w:val="00B36C1B"/>
    <w:rsid w:val="00B37550"/>
    <w:rsid w:val="00B37AB4"/>
    <w:rsid w:val="00B402C6"/>
    <w:rsid w:val="00B40764"/>
    <w:rsid w:val="00B41DC1"/>
    <w:rsid w:val="00B41E0E"/>
    <w:rsid w:val="00B42164"/>
    <w:rsid w:val="00B42401"/>
    <w:rsid w:val="00B43116"/>
    <w:rsid w:val="00B431ED"/>
    <w:rsid w:val="00B43E47"/>
    <w:rsid w:val="00B44AA6"/>
    <w:rsid w:val="00B45775"/>
    <w:rsid w:val="00B46EC7"/>
    <w:rsid w:val="00B477E6"/>
    <w:rsid w:val="00B5026B"/>
    <w:rsid w:val="00B50A91"/>
    <w:rsid w:val="00B516B3"/>
    <w:rsid w:val="00B51761"/>
    <w:rsid w:val="00B52022"/>
    <w:rsid w:val="00B52187"/>
    <w:rsid w:val="00B52324"/>
    <w:rsid w:val="00B53E07"/>
    <w:rsid w:val="00B54691"/>
    <w:rsid w:val="00B575C5"/>
    <w:rsid w:val="00B576A6"/>
    <w:rsid w:val="00B60CCD"/>
    <w:rsid w:val="00B61227"/>
    <w:rsid w:val="00B627E6"/>
    <w:rsid w:val="00B6283E"/>
    <w:rsid w:val="00B62854"/>
    <w:rsid w:val="00B62EF1"/>
    <w:rsid w:val="00B63108"/>
    <w:rsid w:val="00B63236"/>
    <w:rsid w:val="00B640CC"/>
    <w:rsid w:val="00B645B6"/>
    <w:rsid w:val="00B64B2F"/>
    <w:rsid w:val="00B66102"/>
    <w:rsid w:val="00B667BF"/>
    <w:rsid w:val="00B67131"/>
    <w:rsid w:val="00B6797D"/>
    <w:rsid w:val="00B700E4"/>
    <w:rsid w:val="00B704A7"/>
    <w:rsid w:val="00B72386"/>
    <w:rsid w:val="00B735B8"/>
    <w:rsid w:val="00B74228"/>
    <w:rsid w:val="00B74858"/>
    <w:rsid w:val="00B752EB"/>
    <w:rsid w:val="00B75E7B"/>
    <w:rsid w:val="00B76C52"/>
    <w:rsid w:val="00B77BE4"/>
    <w:rsid w:val="00B8089C"/>
    <w:rsid w:val="00B812BE"/>
    <w:rsid w:val="00B813D5"/>
    <w:rsid w:val="00B83758"/>
    <w:rsid w:val="00B83D3C"/>
    <w:rsid w:val="00B84465"/>
    <w:rsid w:val="00B856C0"/>
    <w:rsid w:val="00B86608"/>
    <w:rsid w:val="00B875A7"/>
    <w:rsid w:val="00B87847"/>
    <w:rsid w:val="00B90477"/>
    <w:rsid w:val="00B922B5"/>
    <w:rsid w:val="00B92AA5"/>
    <w:rsid w:val="00B92CE9"/>
    <w:rsid w:val="00B93008"/>
    <w:rsid w:val="00B94F0F"/>
    <w:rsid w:val="00B955FE"/>
    <w:rsid w:val="00B96744"/>
    <w:rsid w:val="00BA02AF"/>
    <w:rsid w:val="00BA08FF"/>
    <w:rsid w:val="00BA0B9F"/>
    <w:rsid w:val="00BA0FCF"/>
    <w:rsid w:val="00BA4808"/>
    <w:rsid w:val="00BA4CC9"/>
    <w:rsid w:val="00BA50EF"/>
    <w:rsid w:val="00BA5897"/>
    <w:rsid w:val="00BA6419"/>
    <w:rsid w:val="00BA6550"/>
    <w:rsid w:val="00BB077D"/>
    <w:rsid w:val="00BB09D6"/>
    <w:rsid w:val="00BB3642"/>
    <w:rsid w:val="00BB429F"/>
    <w:rsid w:val="00BB59F6"/>
    <w:rsid w:val="00BB66AB"/>
    <w:rsid w:val="00BB7C62"/>
    <w:rsid w:val="00BC0AD6"/>
    <w:rsid w:val="00BC122E"/>
    <w:rsid w:val="00BC27C4"/>
    <w:rsid w:val="00BC3584"/>
    <w:rsid w:val="00BC3AF8"/>
    <w:rsid w:val="00BC4ECF"/>
    <w:rsid w:val="00BC5D9B"/>
    <w:rsid w:val="00BC69FC"/>
    <w:rsid w:val="00BC74C8"/>
    <w:rsid w:val="00BC7FE0"/>
    <w:rsid w:val="00BD1BC3"/>
    <w:rsid w:val="00BD3316"/>
    <w:rsid w:val="00BD3590"/>
    <w:rsid w:val="00BD48B5"/>
    <w:rsid w:val="00BD4933"/>
    <w:rsid w:val="00BD72CF"/>
    <w:rsid w:val="00BD745B"/>
    <w:rsid w:val="00BD77CB"/>
    <w:rsid w:val="00BD7A47"/>
    <w:rsid w:val="00BE2418"/>
    <w:rsid w:val="00BE3E34"/>
    <w:rsid w:val="00BE4A73"/>
    <w:rsid w:val="00BE4ED6"/>
    <w:rsid w:val="00BE54F3"/>
    <w:rsid w:val="00BE552A"/>
    <w:rsid w:val="00BE5F67"/>
    <w:rsid w:val="00BE61D0"/>
    <w:rsid w:val="00BE74E2"/>
    <w:rsid w:val="00BE7920"/>
    <w:rsid w:val="00BF03DE"/>
    <w:rsid w:val="00BF1E46"/>
    <w:rsid w:val="00BF2CD1"/>
    <w:rsid w:val="00BF4B6A"/>
    <w:rsid w:val="00BF5135"/>
    <w:rsid w:val="00BF52F3"/>
    <w:rsid w:val="00BF6D0A"/>
    <w:rsid w:val="00C00312"/>
    <w:rsid w:val="00C00996"/>
    <w:rsid w:val="00C009F5"/>
    <w:rsid w:val="00C01129"/>
    <w:rsid w:val="00C021E8"/>
    <w:rsid w:val="00C02239"/>
    <w:rsid w:val="00C022E1"/>
    <w:rsid w:val="00C0398D"/>
    <w:rsid w:val="00C05008"/>
    <w:rsid w:val="00C06E8C"/>
    <w:rsid w:val="00C071AC"/>
    <w:rsid w:val="00C10BFF"/>
    <w:rsid w:val="00C11E4C"/>
    <w:rsid w:val="00C13F6C"/>
    <w:rsid w:val="00C14954"/>
    <w:rsid w:val="00C15E1B"/>
    <w:rsid w:val="00C160A3"/>
    <w:rsid w:val="00C1734D"/>
    <w:rsid w:val="00C179B0"/>
    <w:rsid w:val="00C20CA6"/>
    <w:rsid w:val="00C226F9"/>
    <w:rsid w:val="00C2288F"/>
    <w:rsid w:val="00C23398"/>
    <w:rsid w:val="00C23B23"/>
    <w:rsid w:val="00C24F1E"/>
    <w:rsid w:val="00C25351"/>
    <w:rsid w:val="00C25D26"/>
    <w:rsid w:val="00C26C22"/>
    <w:rsid w:val="00C27B03"/>
    <w:rsid w:val="00C3089B"/>
    <w:rsid w:val="00C331CB"/>
    <w:rsid w:val="00C34B40"/>
    <w:rsid w:val="00C34EDA"/>
    <w:rsid w:val="00C35836"/>
    <w:rsid w:val="00C36E1D"/>
    <w:rsid w:val="00C41CD3"/>
    <w:rsid w:val="00C43438"/>
    <w:rsid w:val="00C44264"/>
    <w:rsid w:val="00C454EC"/>
    <w:rsid w:val="00C46251"/>
    <w:rsid w:val="00C4790F"/>
    <w:rsid w:val="00C47D76"/>
    <w:rsid w:val="00C47FC0"/>
    <w:rsid w:val="00C5019F"/>
    <w:rsid w:val="00C51BA1"/>
    <w:rsid w:val="00C528CC"/>
    <w:rsid w:val="00C53ABD"/>
    <w:rsid w:val="00C53AD3"/>
    <w:rsid w:val="00C53C94"/>
    <w:rsid w:val="00C53F76"/>
    <w:rsid w:val="00C55C9C"/>
    <w:rsid w:val="00C57741"/>
    <w:rsid w:val="00C6074F"/>
    <w:rsid w:val="00C61839"/>
    <w:rsid w:val="00C61891"/>
    <w:rsid w:val="00C62568"/>
    <w:rsid w:val="00C62AA0"/>
    <w:rsid w:val="00C630EC"/>
    <w:rsid w:val="00C64143"/>
    <w:rsid w:val="00C6434D"/>
    <w:rsid w:val="00C652E5"/>
    <w:rsid w:val="00C654CC"/>
    <w:rsid w:val="00C65C6C"/>
    <w:rsid w:val="00C667F0"/>
    <w:rsid w:val="00C67446"/>
    <w:rsid w:val="00C678AB"/>
    <w:rsid w:val="00C67B80"/>
    <w:rsid w:val="00C749A5"/>
    <w:rsid w:val="00C7697F"/>
    <w:rsid w:val="00C770CD"/>
    <w:rsid w:val="00C8136C"/>
    <w:rsid w:val="00C820A6"/>
    <w:rsid w:val="00C82F43"/>
    <w:rsid w:val="00C82FFA"/>
    <w:rsid w:val="00C85521"/>
    <w:rsid w:val="00C863EE"/>
    <w:rsid w:val="00C90C37"/>
    <w:rsid w:val="00C92646"/>
    <w:rsid w:val="00C9267B"/>
    <w:rsid w:val="00C9316A"/>
    <w:rsid w:val="00C93B5E"/>
    <w:rsid w:val="00C95D8D"/>
    <w:rsid w:val="00C97C7F"/>
    <w:rsid w:val="00C97D4E"/>
    <w:rsid w:val="00CA09DB"/>
    <w:rsid w:val="00CA2283"/>
    <w:rsid w:val="00CA2AEF"/>
    <w:rsid w:val="00CA325F"/>
    <w:rsid w:val="00CA33B8"/>
    <w:rsid w:val="00CA44E1"/>
    <w:rsid w:val="00CA4538"/>
    <w:rsid w:val="00CA7868"/>
    <w:rsid w:val="00CB1582"/>
    <w:rsid w:val="00CB1F10"/>
    <w:rsid w:val="00CB22B7"/>
    <w:rsid w:val="00CB2DD3"/>
    <w:rsid w:val="00CB31DA"/>
    <w:rsid w:val="00CB5032"/>
    <w:rsid w:val="00CB7DF6"/>
    <w:rsid w:val="00CC2704"/>
    <w:rsid w:val="00CC2E6B"/>
    <w:rsid w:val="00CC303F"/>
    <w:rsid w:val="00CC3080"/>
    <w:rsid w:val="00CC36E4"/>
    <w:rsid w:val="00CC3BB2"/>
    <w:rsid w:val="00CC3C96"/>
    <w:rsid w:val="00CC41F3"/>
    <w:rsid w:val="00CC6087"/>
    <w:rsid w:val="00CC60E9"/>
    <w:rsid w:val="00CC6BB9"/>
    <w:rsid w:val="00CD077C"/>
    <w:rsid w:val="00CD1A81"/>
    <w:rsid w:val="00CD2108"/>
    <w:rsid w:val="00CD342A"/>
    <w:rsid w:val="00CD3940"/>
    <w:rsid w:val="00CD7215"/>
    <w:rsid w:val="00CD739C"/>
    <w:rsid w:val="00CE08EE"/>
    <w:rsid w:val="00CE1701"/>
    <w:rsid w:val="00CE1D1C"/>
    <w:rsid w:val="00CE2C77"/>
    <w:rsid w:val="00CE6235"/>
    <w:rsid w:val="00CE6972"/>
    <w:rsid w:val="00CE6A0B"/>
    <w:rsid w:val="00CE6D8F"/>
    <w:rsid w:val="00CF0950"/>
    <w:rsid w:val="00CF3B07"/>
    <w:rsid w:val="00CF4C13"/>
    <w:rsid w:val="00CF571D"/>
    <w:rsid w:val="00CF6384"/>
    <w:rsid w:val="00CF6902"/>
    <w:rsid w:val="00CF7153"/>
    <w:rsid w:val="00CF7BBC"/>
    <w:rsid w:val="00D00324"/>
    <w:rsid w:val="00D004A0"/>
    <w:rsid w:val="00D00C65"/>
    <w:rsid w:val="00D06E88"/>
    <w:rsid w:val="00D0791A"/>
    <w:rsid w:val="00D07F09"/>
    <w:rsid w:val="00D1005F"/>
    <w:rsid w:val="00D11F90"/>
    <w:rsid w:val="00D13527"/>
    <w:rsid w:val="00D1569D"/>
    <w:rsid w:val="00D15E4E"/>
    <w:rsid w:val="00D167B6"/>
    <w:rsid w:val="00D17601"/>
    <w:rsid w:val="00D208EE"/>
    <w:rsid w:val="00D20BB2"/>
    <w:rsid w:val="00D20D6E"/>
    <w:rsid w:val="00D21300"/>
    <w:rsid w:val="00D22F7B"/>
    <w:rsid w:val="00D230DC"/>
    <w:rsid w:val="00D253C0"/>
    <w:rsid w:val="00D266AF"/>
    <w:rsid w:val="00D26C9A"/>
    <w:rsid w:val="00D26CE3"/>
    <w:rsid w:val="00D275E9"/>
    <w:rsid w:val="00D30126"/>
    <w:rsid w:val="00D3012C"/>
    <w:rsid w:val="00D303E8"/>
    <w:rsid w:val="00D307D1"/>
    <w:rsid w:val="00D30EC1"/>
    <w:rsid w:val="00D31BA6"/>
    <w:rsid w:val="00D335E1"/>
    <w:rsid w:val="00D33ACD"/>
    <w:rsid w:val="00D340CC"/>
    <w:rsid w:val="00D34A88"/>
    <w:rsid w:val="00D3545E"/>
    <w:rsid w:val="00D35FEA"/>
    <w:rsid w:val="00D366E4"/>
    <w:rsid w:val="00D36827"/>
    <w:rsid w:val="00D40AAE"/>
    <w:rsid w:val="00D41FCA"/>
    <w:rsid w:val="00D423AC"/>
    <w:rsid w:val="00D425DB"/>
    <w:rsid w:val="00D427F8"/>
    <w:rsid w:val="00D42C71"/>
    <w:rsid w:val="00D42FA5"/>
    <w:rsid w:val="00D437F0"/>
    <w:rsid w:val="00D44AB7"/>
    <w:rsid w:val="00D44DC6"/>
    <w:rsid w:val="00D47A8B"/>
    <w:rsid w:val="00D47B80"/>
    <w:rsid w:val="00D50A75"/>
    <w:rsid w:val="00D50CAA"/>
    <w:rsid w:val="00D514E5"/>
    <w:rsid w:val="00D53589"/>
    <w:rsid w:val="00D539D5"/>
    <w:rsid w:val="00D544D5"/>
    <w:rsid w:val="00D551E4"/>
    <w:rsid w:val="00D561E3"/>
    <w:rsid w:val="00D56AE8"/>
    <w:rsid w:val="00D57007"/>
    <w:rsid w:val="00D57B43"/>
    <w:rsid w:val="00D60282"/>
    <w:rsid w:val="00D602DB"/>
    <w:rsid w:val="00D602DE"/>
    <w:rsid w:val="00D6096A"/>
    <w:rsid w:val="00D60ABE"/>
    <w:rsid w:val="00D60CE5"/>
    <w:rsid w:val="00D60D67"/>
    <w:rsid w:val="00D6107A"/>
    <w:rsid w:val="00D61431"/>
    <w:rsid w:val="00D61811"/>
    <w:rsid w:val="00D622DD"/>
    <w:rsid w:val="00D63E18"/>
    <w:rsid w:val="00D63F9F"/>
    <w:rsid w:val="00D64677"/>
    <w:rsid w:val="00D646D3"/>
    <w:rsid w:val="00D662F2"/>
    <w:rsid w:val="00D665F1"/>
    <w:rsid w:val="00D6711E"/>
    <w:rsid w:val="00D676B9"/>
    <w:rsid w:val="00D67A2F"/>
    <w:rsid w:val="00D707B1"/>
    <w:rsid w:val="00D73B08"/>
    <w:rsid w:val="00D73B89"/>
    <w:rsid w:val="00D7480C"/>
    <w:rsid w:val="00D76C7D"/>
    <w:rsid w:val="00D77880"/>
    <w:rsid w:val="00D80127"/>
    <w:rsid w:val="00D804E2"/>
    <w:rsid w:val="00D805D1"/>
    <w:rsid w:val="00D80960"/>
    <w:rsid w:val="00D8171D"/>
    <w:rsid w:val="00D82FD7"/>
    <w:rsid w:val="00D84FA6"/>
    <w:rsid w:val="00D856CA"/>
    <w:rsid w:val="00D85B87"/>
    <w:rsid w:val="00D85C5F"/>
    <w:rsid w:val="00D85ECC"/>
    <w:rsid w:val="00D861EB"/>
    <w:rsid w:val="00D864C7"/>
    <w:rsid w:val="00D86A25"/>
    <w:rsid w:val="00D86EB7"/>
    <w:rsid w:val="00D92B5E"/>
    <w:rsid w:val="00D93388"/>
    <w:rsid w:val="00D93A4C"/>
    <w:rsid w:val="00D95457"/>
    <w:rsid w:val="00D9664C"/>
    <w:rsid w:val="00D96F73"/>
    <w:rsid w:val="00D97A7B"/>
    <w:rsid w:val="00D97DCE"/>
    <w:rsid w:val="00DA1259"/>
    <w:rsid w:val="00DA1AAD"/>
    <w:rsid w:val="00DA1E08"/>
    <w:rsid w:val="00DA1E84"/>
    <w:rsid w:val="00DA4A52"/>
    <w:rsid w:val="00DA4FBC"/>
    <w:rsid w:val="00DA597E"/>
    <w:rsid w:val="00DA6484"/>
    <w:rsid w:val="00DA65EF"/>
    <w:rsid w:val="00DA6FAD"/>
    <w:rsid w:val="00DA7457"/>
    <w:rsid w:val="00DA7B8C"/>
    <w:rsid w:val="00DB1083"/>
    <w:rsid w:val="00DB12E9"/>
    <w:rsid w:val="00DB2995"/>
    <w:rsid w:val="00DB2ED0"/>
    <w:rsid w:val="00DB2FF0"/>
    <w:rsid w:val="00DB38F0"/>
    <w:rsid w:val="00DB3EE8"/>
    <w:rsid w:val="00DB42B1"/>
    <w:rsid w:val="00DB4349"/>
    <w:rsid w:val="00DB4701"/>
    <w:rsid w:val="00DB508F"/>
    <w:rsid w:val="00DB59C0"/>
    <w:rsid w:val="00DB60A3"/>
    <w:rsid w:val="00DB6853"/>
    <w:rsid w:val="00DB7662"/>
    <w:rsid w:val="00DB7BBF"/>
    <w:rsid w:val="00DB7F6E"/>
    <w:rsid w:val="00DC0146"/>
    <w:rsid w:val="00DC03EE"/>
    <w:rsid w:val="00DC2F41"/>
    <w:rsid w:val="00DC36B8"/>
    <w:rsid w:val="00DC530A"/>
    <w:rsid w:val="00DC53F2"/>
    <w:rsid w:val="00DC5474"/>
    <w:rsid w:val="00DC5588"/>
    <w:rsid w:val="00DC6B01"/>
    <w:rsid w:val="00DC7797"/>
    <w:rsid w:val="00DD040D"/>
    <w:rsid w:val="00DD078A"/>
    <w:rsid w:val="00DD165F"/>
    <w:rsid w:val="00DD1737"/>
    <w:rsid w:val="00DD34E1"/>
    <w:rsid w:val="00DD4E64"/>
    <w:rsid w:val="00DD7667"/>
    <w:rsid w:val="00DD777C"/>
    <w:rsid w:val="00DE0D2F"/>
    <w:rsid w:val="00DE0D75"/>
    <w:rsid w:val="00DE19EB"/>
    <w:rsid w:val="00DE3766"/>
    <w:rsid w:val="00DE5B0F"/>
    <w:rsid w:val="00DF03B8"/>
    <w:rsid w:val="00DF0FE3"/>
    <w:rsid w:val="00DF2CB1"/>
    <w:rsid w:val="00DF69F9"/>
    <w:rsid w:val="00E0028E"/>
    <w:rsid w:val="00E02579"/>
    <w:rsid w:val="00E02B50"/>
    <w:rsid w:val="00E02BA7"/>
    <w:rsid w:val="00E04B3F"/>
    <w:rsid w:val="00E04C7C"/>
    <w:rsid w:val="00E060C1"/>
    <w:rsid w:val="00E067C0"/>
    <w:rsid w:val="00E06AA9"/>
    <w:rsid w:val="00E06B1E"/>
    <w:rsid w:val="00E074C9"/>
    <w:rsid w:val="00E07787"/>
    <w:rsid w:val="00E10AA7"/>
    <w:rsid w:val="00E10AAF"/>
    <w:rsid w:val="00E13F77"/>
    <w:rsid w:val="00E145BF"/>
    <w:rsid w:val="00E147D5"/>
    <w:rsid w:val="00E14C0E"/>
    <w:rsid w:val="00E15331"/>
    <w:rsid w:val="00E16642"/>
    <w:rsid w:val="00E1787C"/>
    <w:rsid w:val="00E221C9"/>
    <w:rsid w:val="00E2249E"/>
    <w:rsid w:val="00E22B76"/>
    <w:rsid w:val="00E234F1"/>
    <w:rsid w:val="00E24E3A"/>
    <w:rsid w:val="00E2514C"/>
    <w:rsid w:val="00E25AF8"/>
    <w:rsid w:val="00E2678E"/>
    <w:rsid w:val="00E26C55"/>
    <w:rsid w:val="00E26F6C"/>
    <w:rsid w:val="00E31773"/>
    <w:rsid w:val="00E31BD0"/>
    <w:rsid w:val="00E32014"/>
    <w:rsid w:val="00E322BD"/>
    <w:rsid w:val="00E34CA3"/>
    <w:rsid w:val="00E358BF"/>
    <w:rsid w:val="00E35C4A"/>
    <w:rsid w:val="00E371B2"/>
    <w:rsid w:val="00E37DA6"/>
    <w:rsid w:val="00E37FE3"/>
    <w:rsid w:val="00E40568"/>
    <w:rsid w:val="00E417F2"/>
    <w:rsid w:val="00E435AE"/>
    <w:rsid w:val="00E43AAA"/>
    <w:rsid w:val="00E4499B"/>
    <w:rsid w:val="00E44C62"/>
    <w:rsid w:val="00E463C3"/>
    <w:rsid w:val="00E47D8C"/>
    <w:rsid w:val="00E51826"/>
    <w:rsid w:val="00E54085"/>
    <w:rsid w:val="00E54B66"/>
    <w:rsid w:val="00E54EC4"/>
    <w:rsid w:val="00E54EF2"/>
    <w:rsid w:val="00E556B2"/>
    <w:rsid w:val="00E608FA"/>
    <w:rsid w:val="00E60DC5"/>
    <w:rsid w:val="00E63559"/>
    <w:rsid w:val="00E652A9"/>
    <w:rsid w:val="00E6598C"/>
    <w:rsid w:val="00E67180"/>
    <w:rsid w:val="00E676E2"/>
    <w:rsid w:val="00E747F6"/>
    <w:rsid w:val="00E74FA5"/>
    <w:rsid w:val="00E756A8"/>
    <w:rsid w:val="00E76032"/>
    <w:rsid w:val="00E768F2"/>
    <w:rsid w:val="00E77BBB"/>
    <w:rsid w:val="00E77C02"/>
    <w:rsid w:val="00E77E9E"/>
    <w:rsid w:val="00E80136"/>
    <w:rsid w:val="00E81DED"/>
    <w:rsid w:val="00E82316"/>
    <w:rsid w:val="00E825B3"/>
    <w:rsid w:val="00E849DE"/>
    <w:rsid w:val="00E85948"/>
    <w:rsid w:val="00E86536"/>
    <w:rsid w:val="00E900A8"/>
    <w:rsid w:val="00E90539"/>
    <w:rsid w:val="00E9167E"/>
    <w:rsid w:val="00E922A4"/>
    <w:rsid w:val="00E925CE"/>
    <w:rsid w:val="00E9382D"/>
    <w:rsid w:val="00E93F3F"/>
    <w:rsid w:val="00E951B6"/>
    <w:rsid w:val="00E96BAA"/>
    <w:rsid w:val="00E97FA5"/>
    <w:rsid w:val="00EA05D9"/>
    <w:rsid w:val="00EA1104"/>
    <w:rsid w:val="00EA16E2"/>
    <w:rsid w:val="00EA5257"/>
    <w:rsid w:val="00EA59B6"/>
    <w:rsid w:val="00EA5D0E"/>
    <w:rsid w:val="00EA6594"/>
    <w:rsid w:val="00EA6E4A"/>
    <w:rsid w:val="00EA7439"/>
    <w:rsid w:val="00EA785F"/>
    <w:rsid w:val="00EB0433"/>
    <w:rsid w:val="00EB096B"/>
    <w:rsid w:val="00EB1B8B"/>
    <w:rsid w:val="00EB26F6"/>
    <w:rsid w:val="00EB3C54"/>
    <w:rsid w:val="00EB4424"/>
    <w:rsid w:val="00EB4951"/>
    <w:rsid w:val="00EB5F9F"/>
    <w:rsid w:val="00EB5FF1"/>
    <w:rsid w:val="00EB7428"/>
    <w:rsid w:val="00EB790B"/>
    <w:rsid w:val="00EC098E"/>
    <w:rsid w:val="00EC0BCB"/>
    <w:rsid w:val="00EC0E71"/>
    <w:rsid w:val="00EC1E85"/>
    <w:rsid w:val="00EC733A"/>
    <w:rsid w:val="00ED18EF"/>
    <w:rsid w:val="00ED34A3"/>
    <w:rsid w:val="00ED613A"/>
    <w:rsid w:val="00ED6CFA"/>
    <w:rsid w:val="00ED6D53"/>
    <w:rsid w:val="00ED747A"/>
    <w:rsid w:val="00ED77D9"/>
    <w:rsid w:val="00EE1855"/>
    <w:rsid w:val="00EE2B68"/>
    <w:rsid w:val="00EE3733"/>
    <w:rsid w:val="00EE43B2"/>
    <w:rsid w:val="00EE48BF"/>
    <w:rsid w:val="00EE6D70"/>
    <w:rsid w:val="00EE709A"/>
    <w:rsid w:val="00EE7D18"/>
    <w:rsid w:val="00EF11BF"/>
    <w:rsid w:val="00EF1386"/>
    <w:rsid w:val="00EF2491"/>
    <w:rsid w:val="00EF256B"/>
    <w:rsid w:val="00EF5277"/>
    <w:rsid w:val="00EF557D"/>
    <w:rsid w:val="00EF5CAD"/>
    <w:rsid w:val="00EF611F"/>
    <w:rsid w:val="00EF6DAB"/>
    <w:rsid w:val="00EF76E1"/>
    <w:rsid w:val="00F0010E"/>
    <w:rsid w:val="00F002C6"/>
    <w:rsid w:val="00F014D5"/>
    <w:rsid w:val="00F02097"/>
    <w:rsid w:val="00F0554C"/>
    <w:rsid w:val="00F10012"/>
    <w:rsid w:val="00F1030E"/>
    <w:rsid w:val="00F10925"/>
    <w:rsid w:val="00F11B8A"/>
    <w:rsid w:val="00F12A44"/>
    <w:rsid w:val="00F12E63"/>
    <w:rsid w:val="00F12F6C"/>
    <w:rsid w:val="00F13CE0"/>
    <w:rsid w:val="00F13DAE"/>
    <w:rsid w:val="00F157D8"/>
    <w:rsid w:val="00F201AD"/>
    <w:rsid w:val="00F20610"/>
    <w:rsid w:val="00F211CC"/>
    <w:rsid w:val="00F21481"/>
    <w:rsid w:val="00F21B21"/>
    <w:rsid w:val="00F222BB"/>
    <w:rsid w:val="00F233AF"/>
    <w:rsid w:val="00F2491A"/>
    <w:rsid w:val="00F24EF6"/>
    <w:rsid w:val="00F254E4"/>
    <w:rsid w:val="00F26762"/>
    <w:rsid w:val="00F26F5D"/>
    <w:rsid w:val="00F2720E"/>
    <w:rsid w:val="00F35D19"/>
    <w:rsid w:val="00F364A9"/>
    <w:rsid w:val="00F36D48"/>
    <w:rsid w:val="00F36ED9"/>
    <w:rsid w:val="00F3756B"/>
    <w:rsid w:val="00F40CDE"/>
    <w:rsid w:val="00F41269"/>
    <w:rsid w:val="00F41319"/>
    <w:rsid w:val="00F4432E"/>
    <w:rsid w:val="00F44B13"/>
    <w:rsid w:val="00F44DA3"/>
    <w:rsid w:val="00F45BE7"/>
    <w:rsid w:val="00F463D7"/>
    <w:rsid w:val="00F46E98"/>
    <w:rsid w:val="00F50163"/>
    <w:rsid w:val="00F510E2"/>
    <w:rsid w:val="00F514F8"/>
    <w:rsid w:val="00F515F1"/>
    <w:rsid w:val="00F5273A"/>
    <w:rsid w:val="00F52771"/>
    <w:rsid w:val="00F52D6B"/>
    <w:rsid w:val="00F52E18"/>
    <w:rsid w:val="00F53240"/>
    <w:rsid w:val="00F5365B"/>
    <w:rsid w:val="00F5431A"/>
    <w:rsid w:val="00F546FB"/>
    <w:rsid w:val="00F54873"/>
    <w:rsid w:val="00F55335"/>
    <w:rsid w:val="00F55CF7"/>
    <w:rsid w:val="00F55F3A"/>
    <w:rsid w:val="00F56549"/>
    <w:rsid w:val="00F56927"/>
    <w:rsid w:val="00F56C48"/>
    <w:rsid w:val="00F56F88"/>
    <w:rsid w:val="00F57D1C"/>
    <w:rsid w:val="00F6086A"/>
    <w:rsid w:val="00F6169B"/>
    <w:rsid w:val="00F6170C"/>
    <w:rsid w:val="00F61790"/>
    <w:rsid w:val="00F62824"/>
    <w:rsid w:val="00F62D7C"/>
    <w:rsid w:val="00F634C8"/>
    <w:rsid w:val="00F63FED"/>
    <w:rsid w:val="00F648E3"/>
    <w:rsid w:val="00F653E5"/>
    <w:rsid w:val="00F67155"/>
    <w:rsid w:val="00F679CF"/>
    <w:rsid w:val="00F67E7C"/>
    <w:rsid w:val="00F700DB"/>
    <w:rsid w:val="00F7058F"/>
    <w:rsid w:val="00F70D21"/>
    <w:rsid w:val="00F70FEF"/>
    <w:rsid w:val="00F7181D"/>
    <w:rsid w:val="00F7231C"/>
    <w:rsid w:val="00F72B57"/>
    <w:rsid w:val="00F72C3D"/>
    <w:rsid w:val="00F74F3A"/>
    <w:rsid w:val="00F7596E"/>
    <w:rsid w:val="00F75A0D"/>
    <w:rsid w:val="00F75C02"/>
    <w:rsid w:val="00F77ECB"/>
    <w:rsid w:val="00F77F30"/>
    <w:rsid w:val="00F8025B"/>
    <w:rsid w:val="00F81E47"/>
    <w:rsid w:val="00F8224D"/>
    <w:rsid w:val="00F824EF"/>
    <w:rsid w:val="00F84408"/>
    <w:rsid w:val="00F8620A"/>
    <w:rsid w:val="00F86474"/>
    <w:rsid w:val="00F868B4"/>
    <w:rsid w:val="00F870C6"/>
    <w:rsid w:val="00F8730A"/>
    <w:rsid w:val="00F87441"/>
    <w:rsid w:val="00F9016F"/>
    <w:rsid w:val="00F90601"/>
    <w:rsid w:val="00F90C8A"/>
    <w:rsid w:val="00F915CF"/>
    <w:rsid w:val="00F94002"/>
    <w:rsid w:val="00F975A0"/>
    <w:rsid w:val="00FA047E"/>
    <w:rsid w:val="00FA26ED"/>
    <w:rsid w:val="00FA5B3C"/>
    <w:rsid w:val="00FA78FD"/>
    <w:rsid w:val="00FB11BE"/>
    <w:rsid w:val="00FB1357"/>
    <w:rsid w:val="00FB1B56"/>
    <w:rsid w:val="00FB27F1"/>
    <w:rsid w:val="00FB48BF"/>
    <w:rsid w:val="00FB4C6F"/>
    <w:rsid w:val="00FC08C8"/>
    <w:rsid w:val="00FC1853"/>
    <w:rsid w:val="00FC297C"/>
    <w:rsid w:val="00FC301D"/>
    <w:rsid w:val="00FC4A28"/>
    <w:rsid w:val="00FC5E76"/>
    <w:rsid w:val="00FC69CF"/>
    <w:rsid w:val="00FC7214"/>
    <w:rsid w:val="00FD0B70"/>
    <w:rsid w:val="00FD11B8"/>
    <w:rsid w:val="00FD1440"/>
    <w:rsid w:val="00FD1489"/>
    <w:rsid w:val="00FD17D7"/>
    <w:rsid w:val="00FD2C3E"/>
    <w:rsid w:val="00FD2DA9"/>
    <w:rsid w:val="00FD35FA"/>
    <w:rsid w:val="00FD3F68"/>
    <w:rsid w:val="00FD59F1"/>
    <w:rsid w:val="00FD6129"/>
    <w:rsid w:val="00FD6FE2"/>
    <w:rsid w:val="00FD74CB"/>
    <w:rsid w:val="00FD7543"/>
    <w:rsid w:val="00FD7BF5"/>
    <w:rsid w:val="00FE185C"/>
    <w:rsid w:val="00FE2D02"/>
    <w:rsid w:val="00FE3C5F"/>
    <w:rsid w:val="00FE401B"/>
    <w:rsid w:val="00FE4705"/>
    <w:rsid w:val="00FE557C"/>
    <w:rsid w:val="00FE72FD"/>
    <w:rsid w:val="00FF2AC0"/>
    <w:rsid w:val="00FF4C3A"/>
    <w:rsid w:val="00FF5304"/>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ADC"/>
    <w:pPr>
      <w:tabs>
        <w:tab w:val="left" w:pos="567"/>
      </w:tabs>
      <w:spacing w:line="260" w:lineRule="exact"/>
    </w:pPr>
    <w:rPr>
      <w:snapToGrid w:val="0"/>
      <w:sz w:val="22"/>
      <w:lang w:val="en-GB" w:eastAsia="en-US"/>
    </w:rPr>
  </w:style>
  <w:style w:type="paragraph" w:styleId="1">
    <w:name w:val="heading 1"/>
    <w:basedOn w:val="a"/>
    <w:next w:val="a"/>
    <w:link w:val="Heading1Char"/>
    <w:qFormat/>
    <w:rsid w:val="00731ADC"/>
    <w:pPr>
      <w:keepNext/>
      <w:jc w:val="center"/>
      <w:outlineLvl w:val="0"/>
    </w:pPr>
    <w:rPr>
      <w:b/>
    </w:rPr>
  </w:style>
  <w:style w:type="paragraph" w:styleId="2">
    <w:name w:val="heading 2"/>
    <w:basedOn w:val="a"/>
    <w:next w:val="a"/>
    <w:qFormat/>
    <w:rsid w:val="00B5026B"/>
    <w:pPr>
      <w:keepNext/>
      <w:outlineLvl w:val="1"/>
    </w:pPr>
    <w:rPr>
      <w:b/>
    </w:rPr>
  </w:style>
  <w:style w:type="paragraph" w:styleId="3">
    <w:name w:val="heading 3"/>
    <w:basedOn w:val="a"/>
    <w:next w:val="a"/>
    <w:link w:val="Heading3Char"/>
    <w:unhideWhenUsed/>
    <w:qFormat/>
    <w:rsid w:val="00731AD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Heading6Char"/>
    <w:qFormat/>
    <w:rsid w:val="00731ADC"/>
    <w:pPr>
      <w:keepNext/>
      <w:tabs>
        <w:tab w:val="left" w:pos="-720"/>
        <w:tab w:val="left" w:pos="4536"/>
      </w:tabs>
      <w:suppressAutoHyphens/>
      <w:spacing w:line="-260" w:lineRule="auto"/>
      <w:outlineLvl w:val="5"/>
    </w:pPr>
    <w:rPr>
      <w:i/>
    </w:rPr>
  </w:style>
  <w:style w:type="paragraph" w:styleId="7">
    <w:name w:val="heading 7"/>
    <w:basedOn w:val="a"/>
    <w:next w:val="a"/>
    <w:link w:val="Heading7Char"/>
    <w:uiPriority w:val="9"/>
    <w:qFormat/>
    <w:rsid w:val="00731ADC"/>
    <w:pPr>
      <w:keepNext/>
      <w:tabs>
        <w:tab w:val="left" w:pos="-720"/>
        <w:tab w:val="left" w:pos="4536"/>
      </w:tabs>
      <w:suppressAutoHyphens/>
      <w:spacing w:line="-260" w:lineRule="auto"/>
      <w:jc w:val="both"/>
      <w:outlineLvl w:val="6"/>
    </w:pPr>
    <w:rPr>
      <w:i/>
    </w:rPr>
  </w:style>
  <w:style w:type="paragraph" w:styleId="9">
    <w:name w:val="heading 9"/>
    <w:basedOn w:val="a"/>
    <w:next w:val="a"/>
    <w:link w:val="Heading9Char"/>
    <w:qFormat/>
    <w:rsid w:val="00731ADC"/>
    <w:pPr>
      <w:keepNext/>
      <w:jc w:val="both"/>
      <w:outlineLvl w:val="8"/>
    </w:pPr>
    <w:rPr>
      <w:b/>
      <w:bCs/>
      <w:i/>
      <w:iCs/>
      <w:snapToGrid/>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rsid w:val="00731ADC"/>
    <w:pPr>
      <w:tabs>
        <w:tab w:val="center" w:pos="4153"/>
        <w:tab w:val="right" w:pos="8306"/>
      </w:tabs>
    </w:pPr>
  </w:style>
  <w:style w:type="paragraph" w:styleId="a4">
    <w:name w:val="footer"/>
    <w:basedOn w:val="a"/>
    <w:link w:val="FooterChar"/>
    <w:uiPriority w:val="99"/>
    <w:rsid w:val="00731ADC"/>
    <w:pPr>
      <w:tabs>
        <w:tab w:val="center" w:pos="4153"/>
        <w:tab w:val="right" w:pos="8306"/>
      </w:tabs>
    </w:pPr>
  </w:style>
  <w:style w:type="character" w:styleId="a5">
    <w:name w:val="page number"/>
    <w:basedOn w:val="a0"/>
    <w:uiPriority w:val="99"/>
    <w:rsid w:val="00B5026B"/>
  </w:style>
  <w:style w:type="character" w:styleId="-">
    <w:name w:val="Hyperlink"/>
    <w:uiPriority w:val="99"/>
    <w:rsid w:val="00B5026B"/>
    <w:rPr>
      <w:color w:val="0000FF"/>
      <w:u w:val="single"/>
    </w:rPr>
  </w:style>
  <w:style w:type="paragraph" w:customStyle="1" w:styleId="10">
    <w:name w:val="Κείμενο πλαισίου1"/>
    <w:basedOn w:val="a"/>
    <w:semiHidden/>
    <w:rsid w:val="00B5026B"/>
    <w:rPr>
      <w:rFonts w:ascii="Tahoma" w:hAnsi="Tahoma" w:cs="Tahoma"/>
      <w:sz w:val="16"/>
      <w:szCs w:val="16"/>
    </w:rPr>
  </w:style>
  <w:style w:type="character" w:styleId="-0">
    <w:name w:val="FollowedHyperlink"/>
    <w:rsid w:val="00B5026B"/>
    <w:rPr>
      <w:color w:val="800080"/>
      <w:u w:val="single"/>
    </w:rPr>
  </w:style>
  <w:style w:type="character" w:styleId="a6">
    <w:name w:val="annotation reference"/>
    <w:rsid w:val="00B5026B"/>
    <w:rPr>
      <w:sz w:val="16"/>
      <w:szCs w:val="16"/>
    </w:rPr>
  </w:style>
  <w:style w:type="paragraph" w:styleId="a7">
    <w:name w:val="annotation text"/>
    <w:basedOn w:val="a"/>
    <w:link w:val="CommentTextChar"/>
    <w:rsid w:val="00731ADC"/>
    <w:rPr>
      <w:sz w:val="20"/>
    </w:rPr>
  </w:style>
  <w:style w:type="paragraph" w:styleId="a8">
    <w:name w:val="Balloon Text"/>
    <w:basedOn w:val="a"/>
    <w:link w:val="BalloonTextChar"/>
    <w:rsid w:val="00731ADC"/>
    <w:rPr>
      <w:rFonts w:ascii="Tahoma" w:hAnsi="Tahoma" w:cs="Tahoma"/>
      <w:sz w:val="16"/>
      <w:szCs w:val="16"/>
    </w:rPr>
  </w:style>
  <w:style w:type="paragraph" w:styleId="a9">
    <w:name w:val="annotation subject"/>
    <w:basedOn w:val="a7"/>
    <w:next w:val="a7"/>
    <w:link w:val="CommentSubjectChar"/>
    <w:unhideWhenUsed/>
    <w:rsid w:val="00731ADC"/>
    <w:rPr>
      <w:b/>
      <w:bCs/>
    </w:rPr>
  </w:style>
  <w:style w:type="character" w:customStyle="1" w:styleId="CommentTextChar">
    <w:name w:val="Comment Text Char"/>
    <w:link w:val="a7"/>
    <w:rsid w:val="00B5026B"/>
    <w:rPr>
      <w:snapToGrid w:val="0"/>
      <w:lang w:val="en-GB" w:eastAsia="en-US"/>
    </w:rPr>
  </w:style>
  <w:style w:type="character" w:customStyle="1" w:styleId="CommentSubjectChar">
    <w:name w:val="Comment Subject Char"/>
    <w:basedOn w:val="CommentTextChar"/>
    <w:link w:val="a9"/>
    <w:rsid w:val="00B5026B"/>
    <w:rPr>
      <w:b/>
      <w:bCs/>
      <w:snapToGrid w:val="0"/>
      <w:lang w:val="en-GB" w:eastAsia="en-US"/>
    </w:rPr>
  </w:style>
  <w:style w:type="paragraph" w:styleId="aa">
    <w:name w:val="Revision"/>
    <w:hidden/>
    <w:uiPriority w:val="99"/>
    <w:semiHidden/>
    <w:rsid w:val="00B5026B"/>
    <w:rPr>
      <w:sz w:val="22"/>
      <w:lang w:eastAsia="en-US"/>
    </w:rPr>
  </w:style>
  <w:style w:type="character" w:customStyle="1" w:styleId="shorttext">
    <w:name w:val="short_text"/>
    <w:rsid w:val="0006154D"/>
  </w:style>
  <w:style w:type="character" w:customStyle="1" w:styleId="hps">
    <w:name w:val="hps"/>
    <w:rsid w:val="0006154D"/>
  </w:style>
  <w:style w:type="paragraph" w:customStyle="1" w:styleId="NormalAgency">
    <w:name w:val="Normal (Agency)"/>
    <w:link w:val="NormalAgencyChar"/>
    <w:rsid w:val="00A72851"/>
    <w:rPr>
      <w:rFonts w:ascii="Verdana" w:eastAsia="Verdana" w:hAnsi="Verdana" w:cs="Verdana"/>
      <w:sz w:val="18"/>
      <w:szCs w:val="18"/>
      <w:lang w:val="en-GB" w:eastAsia="en-GB"/>
    </w:rPr>
  </w:style>
  <w:style w:type="paragraph" w:customStyle="1" w:styleId="TabletextrowsAgency">
    <w:name w:val="Table text rows (Agency)"/>
    <w:basedOn w:val="a"/>
    <w:rsid w:val="00A72851"/>
    <w:pPr>
      <w:spacing w:line="280" w:lineRule="exact"/>
    </w:pPr>
    <w:rPr>
      <w:rFonts w:ascii="Verdana" w:hAnsi="Verdana" w:cs="Verdana"/>
      <w:sz w:val="18"/>
      <w:szCs w:val="18"/>
      <w:lang w:eastAsia="zh-CN"/>
    </w:rPr>
  </w:style>
  <w:style w:type="character" w:customStyle="1" w:styleId="NormalAgencyChar">
    <w:name w:val="Normal (Agency) Char"/>
    <w:link w:val="NormalAgency"/>
    <w:rsid w:val="00A72851"/>
    <w:rPr>
      <w:rFonts w:ascii="Verdana" w:eastAsia="Verdana" w:hAnsi="Verdana" w:cs="Verdana"/>
      <w:sz w:val="18"/>
      <w:szCs w:val="18"/>
      <w:lang w:val="en-GB" w:eastAsia="en-GB"/>
    </w:rPr>
  </w:style>
  <w:style w:type="paragraph" w:styleId="ab">
    <w:name w:val="List Paragraph"/>
    <w:basedOn w:val="a"/>
    <w:uiPriority w:val="34"/>
    <w:qFormat/>
    <w:rsid w:val="003E1B9F"/>
    <w:pPr>
      <w:ind w:left="720"/>
      <w:contextualSpacing/>
    </w:pPr>
  </w:style>
  <w:style w:type="table" w:styleId="ac">
    <w:name w:val="Table Grid"/>
    <w:basedOn w:val="a1"/>
    <w:rsid w:val="007703BD"/>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BodyTextChar"/>
    <w:rsid w:val="00D30126"/>
    <w:pPr>
      <w:tabs>
        <w:tab w:val="left" w:pos="2268"/>
      </w:tabs>
      <w:spacing w:line="360" w:lineRule="auto"/>
    </w:pPr>
    <w:rPr>
      <w:sz w:val="24"/>
    </w:rPr>
  </w:style>
  <w:style w:type="character" w:customStyle="1" w:styleId="BodyTextChar">
    <w:name w:val="Body Text Char"/>
    <w:basedOn w:val="a0"/>
    <w:link w:val="ad"/>
    <w:rsid w:val="00D30126"/>
    <w:rPr>
      <w:sz w:val="24"/>
      <w:lang w:val="en-GB" w:eastAsia="en-US"/>
    </w:rPr>
  </w:style>
  <w:style w:type="paragraph" w:styleId="20">
    <w:name w:val="Body Text 2"/>
    <w:basedOn w:val="a"/>
    <w:link w:val="BodyText2Char"/>
    <w:rsid w:val="00EE48BF"/>
    <w:pPr>
      <w:spacing w:after="120" w:line="480" w:lineRule="auto"/>
    </w:pPr>
    <w:rPr>
      <w:rFonts w:ascii="Courier New" w:hAnsi="Courier New"/>
      <w:snapToGrid/>
      <w:sz w:val="20"/>
      <w:lang w:val="en-US"/>
    </w:rPr>
  </w:style>
  <w:style w:type="character" w:customStyle="1" w:styleId="BodyText2Char">
    <w:name w:val="Body Text 2 Char"/>
    <w:basedOn w:val="a0"/>
    <w:link w:val="20"/>
    <w:rsid w:val="00EE48BF"/>
    <w:rPr>
      <w:rFonts w:ascii="Courier New" w:hAnsi="Courier New"/>
      <w:snapToGrid w:val="0"/>
      <w:lang w:val="en-US" w:eastAsia="en-US"/>
    </w:rPr>
  </w:style>
  <w:style w:type="paragraph" w:customStyle="1" w:styleId="TableText">
    <w:name w:val="Table Text"/>
    <w:basedOn w:val="a"/>
    <w:rsid w:val="00037AA8"/>
    <w:rPr>
      <w:sz w:val="24"/>
      <w:lang w:val="en-US"/>
    </w:rPr>
  </w:style>
  <w:style w:type="paragraph" w:customStyle="1" w:styleId="Default">
    <w:name w:val="Default"/>
    <w:rsid w:val="003B19E1"/>
    <w:pPr>
      <w:autoSpaceDE w:val="0"/>
      <w:autoSpaceDN w:val="0"/>
      <w:adjustRightInd w:val="0"/>
    </w:pPr>
    <w:rPr>
      <w:color w:val="000000"/>
      <w:sz w:val="24"/>
      <w:szCs w:val="24"/>
      <w:lang w:val="en-US" w:eastAsia="en-US"/>
    </w:rPr>
  </w:style>
  <w:style w:type="character" w:customStyle="1" w:styleId="Heading3Char">
    <w:name w:val="Heading 3 Char"/>
    <w:basedOn w:val="a0"/>
    <w:link w:val="3"/>
    <w:rsid w:val="00E221C9"/>
    <w:rPr>
      <w:rFonts w:asciiTheme="majorHAnsi" w:eastAsiaTheme="majorEastAsia" w:hAnsiTheme="majorHAnsi" w:cstheme="majorBidi"/>
      <w:b/>
      <w:bCs/>
      <w:snapToGrid w:val="0"/>
      <w:color w:val="4F81BD" w:themeColor="accent1"/>
      <w:sz w:val="22"/>
      <w:lang w:val="en-GB" w:eastAsia="en-US"/>
    </w:rPr>
  </w:style>
  <w:style w:type="paragraph" w:styleId="Web">
    <w:name w:val="Normal (Web)"/>
    <w:basedOn w:val="a"/>
    <w:uiPriority w:val="99"/>
    <w:unhideWhenUsed/>
    <w:rsid w:val="002E4DAC"/>
    <w:pPr>
      <w:spacing w:before="100" w:beforeAutospacing="1" w:after="100" w:afterAutospacing="1"/>
    </w:pPr>
    <w:rPr>
      <w:sz w:val="24"/>
      <w:szCs w:val="24"/>
      <w:lang w:val="en-US"/>
    </w:rPr>
  </w:style>
  <w:style w:type="paragraph" w:styleId="ae">
    <w:name w:val="endnote text"/>
    <w:basedOn w:val="a"/>
    <w:link w:val="EndnoteTextChar"/>
    <w:rsid w:val="002E4DAC"/>
  </w:style>
  <w:style w:type="character" w:customStyle="1" w:styleId="EndnoteTextChar">
    <w:name w:val="Endnote Text Char"/>
    <w:basedOn w:val="a0"/>
    <w:link w:val="ae"/>
    <w:rsid w:val="002E4DAC"/>
    <w:rPr>
      <w:sz w:val="22"/>
      <w:lang w:val="en-GB" w:eastAsia="en-US"/>
    </w:rPr>
  </w:style>
  <w:style w:type="paragraph" w:customStyle="1" w:styleId="MyBullet">
    <w:name w:val="MyBullet"/>
    <w:basedOn w:val="a"/>
    <w:rsid w:val="002E4DAC"/>
    <w:pPr>
      <w:numPr>
        <w:numId w:val="57"/>
      </w:numPr>
    </w:pPr>
    <w:rPr>
      <w:sz w:val="20"/>
      <w:lang w:val="en-US"/>
    </w:rPr>
  </w:style>
  <w:style w:type="paragraph" w:customStyle="1" w:styleId="BodytextAgency">
    <w:name w:val="Body text (Agency)"/>
    <w:basedOn w:val="a"/>
    <w:link w:val="BodytextAgencyChar"/>
    <w:rsid w:val="00AA1E71"/>
    <w:pPr>
      <w:spacing w:after="140" w:line="280" w:lineRule="atLeast"/>
    </w:pPr>
    <w:rPr>
      <w:rFonts w:ascii="Verdana" w:eastAsia="Verdana" w:hAnsi="Verdana"/>
      <w:sz w:val="18"/>
      <w:szCs w:val="18"/>
      <w:lang w:eastAsia="en-GB"/>
    </w:rPr>
  </w:style>
  <w:style w:type="character" w:customStyle="1" w:styleId="BodytextAgencyChar">
    <w:name w:val="Body text (Agency) Char"/>
    <w:link w:val="BodytextAgency"/>
    <w:rsid w:val="00AA1E71"/>
    <w:rPr>
      <w:rFonts w:ascii="Verdana" w:eastAsia="Verdana" w:hAnsi="Verdana"/>
      <w:sz w:val="18"/>
      <w:szCs w:val="18"/>
      <w:lang w:val="en-GB" w:eastAsia="en-GB"/>
    </w:rPr>
  </w:style>
  <w:style w:type="character" w:customStyle="1" w:styleId="Heading9Char">
    <w:name w:val="Heading 9 Char"/>
    <w:basedOn w:val="a0"/>
    <w:link w:val="9"/>
    <w:rsid w:val="00731ADC"/>
    <w:rPr>
      <w:b/>
      <w:bCs/>
      <w:i/>
      <w:iCs/>
      <w:snapToGrid w:val="0"/>
      <w:sz w:val="22"/>
      <w:szCs w:val="22"/>
      <w:lang w:val="en-GB" w:eastAsia="en-US"/>
    </w:rPr>
  </w:style>
  <w:style w:type="character" w:customStyle="1" w:styleId="Heading7Char">
    <w:name w:val="Heading 7 Char"/>
    <w:link w:val="7"/>
    <w:uiPriority w:val="9"/>
    <w:rsid w:val="00731ADC"/>
    <w:rPr>
      <w:i/>
      <w:snapToGrid w:val="0"/>
      <w:sz w:val="22"/>
      <w:lang w:val="en-GB" w:eastAsia="en-US"/>
    </w:rPr>
  </w:style>
  <w:style w:type="character" w:customStyle="1" w:styleId="FooterChar">
    <w:name w:val="Footer Char"/>
    <w:link w:val="a4"/>
    <w:uiPriority w:val="99"/>
    <w:rsid w:val="00731ADC"/>
    <w:rPr>
      <w:snapToGrid w:val="0"/>
      <w:sz w:val="22"/>
      <w:lang w:val="en-GB" w:eastAsia="en-US"/>
    </w:rPr>
  </w:style>
  <w:style w:type="character" w:customStyle="1" w:styleId="HeaderChar">
    <w:name w:val="Header Char"/>
    <w:link w:val="a3"/>
    <w:uiPriority w:val="99"/>
    <w:rsid w:val="00731ADC"/>
    <w:rPr>
      <w:snapToGrid w:val="0"/>
      <w:sz w:val="22"/>
      <w:lang w:val="en-GB" w:eastAsia="en-US"/>
    </w:rPr>
  </w:style>
  <w:style w:type="paragraph" w:customStyle="1" w:styleId="EMEAEnBodyText">
    <w:name w:val="EMEA En Body Text"/>
    <w:basedOn w:val="a"/>
    <w:rsid w:val="00731ADC"/>
    <w:pPr>
      <w:spacing w:before="120" w:after="120"/>
      <w:jc w:val="both"/>
    </w:pPr>
    <w:rPr>
      <w:snapToGrid/>
      <w:lang w:val="en-US"/>
    </w:rPr>
  </w:style>
  <w:style w:type="character" w:customStyle="1" w:styleId="tw4winMark">
    <w:name w:val="tw4winMark"/>
    <w:rsid w:val="00731ADC"/>
    <w:rPr>
      <w:rFonts w:ascii="Courier New" w:hAnsi="Courier New"/>
      <w:vanish/>
      <w:color w:val="800080"/>
      <w:vertAlign w:val="subscript"/>
    </w:rPr>
  </w:style>
  <w:style w:type="character" w:customStyle="1" w:styleId="tw4winError">
    <w:name w:val="tw4winError"/>
    <w:uiPriority w:val="99"/>
    <w:rsid w:val="00731ADC"/>
    <w:rPr>
      <w:rFonts w:ascii="Courier New" w:hAnsi="Courier New"/>
      <w:color w:val="00FF00"/>
      <w:sz w:val="40"/>
    </w:rPr>
  </w:style>
  <w:style w:type="character" w:customStyle="1" w:styleId="tw4winTerm">
    <w:name w:val="tw4winTerm"/>
    <w:uiPriority w:val="99"/>
    <w:rsid w:val="00731ADC"/>
    <w:rPr>
      <w:color w:val="0000FF"/>
    </w:rPr>
  </w:style>
  <w:style w:type="character" w:customStyle="1" w:styleId="tw4winPopup">
    <w:name w:val="tw4winPopup"/>
    <w:uiPriority w:val="99"/>
    <w:rsid w:val="00731ADC"/>
    <w:rPr>
      <w:rFonts w:ascii="Courier New" w:hAnsi="Courier New"/>
      <w:noProof/>
      <w:color w:val="008000"/>
    </w:rPr>
  </w:style>
  <w:style w:type="character" w:customStyle="1" w:styleId="tw4winJump">
    <w:name w:val="tw4winJump"/>
    <w:uiPriority w:val="99"/>
    <w:rsid w:val="00731ADC"/>
    <w:rPr>
      <w:rFonts w:ascii="Courier New" w:hAnsi="Courier New"/>
      <w:noProof/>
      <w:color w:val="008080"/>
    </w:rPr>
  </w:style>
  <w:style w:type="character" w:customStyle="1" w:styleId="tw4winExternal">
    <w:name w:val="tw4winExternal"/>
    <w:uiPriority w:val="99"/>
    <w:rsid w:val="00731ADC"/>
    <w:rPr>
      <w:rFonts w:ascii="Courier New" w:hAnsi="Courier New"/>
      <w:noProof/>
      <w:color w:val="808080"/>
    </w:rPr>
  </w:style>
  <w:style w:type="character" w:customStyle="1" w:styleId="tw4winInternal">
    <w:name w:val="tw4winInternal"/>
    <w:uiPriority w:val="99"/>
    <w:rsid w:val="00731ADC"/>
    <w:rPr>
      <w:rFonts w:ascii="Courier New" w:hAnsi="Courier New"/>
      <w:noProof/>
      <w:color w:val="FF0000"/>
    </w:rPr>
  </w:style>
  <w:style w:type="character" w:customStyle="1" w:styleId="DONOTTRANSLATE">
    <w:name w:val="DO_NOT_TRANSLATE"/>
    <w:uiPriority w:val="99"/>
    <w:rsid w:val="00731ADC"/>
    <w:rPr>
      <w:rFonts w:ascii="Courier New" w:hAnsi="Courier New"/>
      <w:noProof/>
      <w:color w:val="800000"/>
    </w:rPr>
  </w:style>
  <w:style w:type="character" w:customStyle="1" w:styleId="BalloonTextChar">
    <w:name w:val="Balloon Text Char"/>
    <w:link w:val="a8"/>
    <w:rsid w:val="00731ADC"/>
    <w:rPr>
      <w:rFonts w:ascii="Tahoma" w:hAnsi="Tahoma" w:cs="Tahoma"/>
      <w:snapToGrid w:val="0"/>
      <w:sz w:val="16"/>
      <w:szCs w:val="16"/>
      <w:lang w:val="en-GB" w:eastAsia="en-US"/>
    </w:rPr>
  </w:style>
  <w:style w:type="paragraph" w:customStyle="1" w:styleId="Style2">
    <w:name w:val="Style2"/>
    <w:basedOn w:val="a"/>
    <w:uiPriority w:val="99"/>
    <w:rsid w:val="00731ADC"/>
    <w:pPr>
      <w:autoSpaceDE w:val="0"/>
      <w:autoSpaceDN w:val="0"/>
      <w:adjustRightInd w:val="0"/>
    </w:pPr>
    <w:rPr>
      <w:rFonts w:ascii="Courier New" w:eastAsiaTheme="minorEastAsia" w:hAnsi="Courier New" w:cs="Courier New"/>
      <w:sz w:val="24"/>
      <w:szCs w:val="24"/>
      <w:lang w:eastAsia="el-GR"/>
    </w:rPr>
  </w:style>
  <w:style w:type="character" w:customStyle="1" w:styleId="FontStyle11">
    <w:name w:val="Font Style11"/>
    <w:basedOn w:val="a0"/>
    <w:uiPriority w:val="99"/>
    <w:rsid w:val="00731ADC"/>
    <w:rPr>
      <w:rFonts w:ascii="Microsoft Sans Serif" w:hAnsi="Microsoft Sans Serif" w:cs="Microsoft Sans Serif"/>
      <w:b/>
      <w:bCs/>
      <w:color w:val="000000"/>
      <w:sz w:val="38"/>
      <w:szCs w:val="38"/>
    </w:rPr>
  </w:style>
  <w:style w:type="character" w:customStyle="1" w:styleId="FontStyle12">
    <w:name w:val="Font Style12"/>
    <w:basedOn w:val="a0"/>
    <w:uiPriority w:val="99"/>
    <w:rsid w:val="00731ADC"/>
    <w:rPr>
      <w:rFonts w:ascii="Microsoft Sans Serif" w:hAnsi="Microsoft Sans Serif" w:cs="Microsoft Sans Serif"/>
      <w:b/>
      <w:bCs/>
      <w:color w:val="000000"/>
      <w:sz w:val="18"/>
      <w:szCs w:val="18"/>
    </w:rPr>
  </w:style>
  <w:style w:type="paragraph" w:customStyle="1" w:styleId="Style7">
    <w:name w:val="Style7"/>
    <w:basedOn w:val="a"/>
    <w:uiPriority w:val="99"/>
    <w:rsid w:val="00731ADC"/>
    <w:pPr>
      <w:autoSpaceDE w:val="0"/>
      <w:autoSpaceDN w:val="0"/>
      <w:adjustRightInd w:val="0"/>
      <w:spacing w:line="161" w:lineRule="exact"/>
    </w:pPr>
    <w:rPr>
      <w:rFonts w:ascii="Courier New" w:eastAsiaTheme="minorEastAsia" w:hAnsi="Courier New" w:cs="Courier New"/>
      <w:sz w:val="24"/>
      <w:szCs w:val="24"/>
      <w:lang w:eastAsia="el-GR"/>
    </w:rPr>
  </w:style>
  <w:style w:type="character" w:customStyle="1" w:styleId="FontStyle14">
    <w:name w:val="Font Style14"/>
    <w:basedOn w:val="a0"/>
    <w:uiPriority w:val="99"/>
    <w:rsid w:val="00731ADC"/>
    <w:rPr>
      <w:rFonts w:ascii="Microsoft Sans Serif" w:hAnsi="Microsoft Sans Serif" w:cs="Microsoft Sans Serif"/>
      <w:color w:val="000000"/>
      <w:sz w:val="14"/>
      <w:szCs w:val="14"/>
    </w:rPr>
  </w:style>
  <w:style w:type="paragraph" w:customStyle="1" w:styleId="Style6">
    <w:name w:val="Style6"/>
    <w:basedOn w:val="a"/>
    <w:uiPriority w:val="99"/>
    <w:rsid w:val="00731ADC"/>
    <w:pPr>
      <w:autoSpaceDE w:val="0"/>
      <w:autoSpaceDN w:val="0"/>
      <w:adjustRightInd w:val="0"/>
      <w:spacing w:line="160" w:lineRule="exact"/>
      <w:jc w:val="both"/>
    </w:pPr>
    <w:rPr>
      <w:rFonts w:ascii="Courier New" w:eastAsiaTheme="minorEastAsia" w:hAnsi="Courier New" w:cs="Courier New"/>
      <w:sz w:val="24"/>
      <w:szCs w:val="24"/>
      <w:lang w:eastAsia="el-GR"/>
    </w:rPr>
  </w:style>
  <w:style w:type="paragraph" w:customStyle="1" w:styleId="Style5">
    <w:name w:val="Style5"/>
    <w:basedOn w:val="a"/>
    <w:uiPriority w:val="99"/>
    <w:rsid w:val="00731ADC"/>
    <w:pPr>
      <w:autoSpaceDE w:val="0"/>
      <w:autoSpaceDN w:val="0"/>
      <w:adjustRightInd w:val="0"/>
    </w:pPr>
    <w:rPr>
      <w:rFonts w:ascii="Courier New" w:eastAsiaTheme="minorEastAsia" w:hAnsi="Courier New" w:cs="Courier New"/>
      <w:sz w:val="24"/>
      <w:szCs w:val="24"/>
      <w:lang w:eastAsia="el-GR"/>
    </w:rPr>
  </w:style>
  <w:style w:type="paragraph" w:customStyle="1" w:styleId="Style9">
    <w:name w:val="Style9"/>
    <w:basedOn w:val="a"/>
    <w:uiPriority w:val="99"/>
    <w:rsid w:val="00731ADC"/>
    <w:pPr>
      <w:autoSpaceDE w:val="0"/>
      <w:autoSpaceDN w:val="0"/>
      <w:adjustRightInd w:val="0"/>
      <w:spacing w:line="158" w:lineRule="exact"/>
      <w:ind w:firstLine="2626"/>
    </w:pPr>
    <w:rPr>
      <w:rFonts w:ascii="Courier New" w:eastAsiaTheme="minorEastAsia" w:hAnsi="Courier New" w:cs="Courier New"/>
      <w:sz w:val="24"/>
      <w:szCs w:val="24"/>
      <w:lang w:eastAsia="el-GR"/>
    </w:rPr>
  </w:style>
  <w:style w:type="character" w:customStyle="1" w:styleId="FontStyle15">
    <w:name w:val="Font Style15"/>
    <w:basedOn w:val="a0"/>
    <w:uiPriority w:val="99"/>
    <w:rsid w:val="00731ADC"/>
    <w:rPr>
      <w:rFonts w:ascii="Microsoft Sans Serif" w:hAnsi="Microsoft Sans Serif" w:cs="Microsoft Sans Serif"/>
      <w:b/>
      <w:bCs/>
      <w:color w:val="000000"/>
      <w:sz w:val="14"/>
      <w:szCs w:val="14"/>
    </w:rPr>
  </w:style>
  <w:style w:type="character" w:customStyle="1" w:styleId="FontStyle25">
    <w:name w:val="Font Style25"/>
    <w:basedOn w:val="a0"/>
    <w:uiPriority w:val="99"/>
    <w:rsid w:val="00731ADC"/>
    <w:rPr>
      <w:rFonts w:ascii="Microsoft Sans Serif" w:hAnsi="Microsoft Sans Serif" w:cs="Microsoft Sans Serif"/>
      <w:color w:val="000000"/>
      <w:sz w:val="16"/>
      <w:szCs w:val="16"/>
    </w:rPr>
  </w:style>
  <w:style w:type="paragraph" w:customStyle="1" w:styleId="Style4">
    <w:name w:val="Style4"/>
    <w:basedOn w:val="a"/>
    <w:uiPriority w:val="99"/>
    <w:rsid w:val="00731ADC"/>
    <w:pPr>
      <w:autoSpaceDE w:val="0"/>
      <w:autoSpaceDN w:val="0"/>
      <w:adjustRightInd w:val="0"/>
      <w:spacing w:line="158" w:lineRule="exact"/>
      <w:ind w:hanging="163"/>
    </w:pPr>
    <w:rPr>
      <w:rFonts w:ascii="Courier New" w:eastAsiaTheme="minorEastAsia" w:hAnsi="Courier New" w:cs="Courier New"/>
      <w:sz w:val="24"/>
      <w:szCs w:val="24"/>
      <w:lang w:eastAsia="el-GR"/>
    </w:rPr>
  </w:style>
  <w:style w:type="character" w:customStyle="1" w:styleId="st1">
    <w:name w:val="st1"/>
    <w:basedOn w:val="a0"/>
    <w:rsid w:val="00731ADC"/>
  </w:style>
  <w:style w:type="character" w:customStyle="1" w:styleId="Heading1Char">
    <w:name w:val="Heading 1 Char"/>
    <w:basedOn w:val="a0"/>
    <w:link w:val="1"/>
    <w:rsid w:val="00731ADC"/>
    <w:rPr>
      <w:b/>
      <w:snapToGrid w:val="0"/>
      <w:sz w:val="22"/>
      <w:lang w:val="en-GB" w:eastAsia="en-US"/>
    </w:rPr>
  </w:style>
  <w:style w:type="character" w:customStyle="1" w:styleId="Heading6Char">
    <w:name w:val="Heading 6 Char"/>
    <w:basedOn w:val="a0"/>
    <w:link w:val="6"/>
    <w:rsid w:val="00731ADC"/>
    <w:rPr>
      <w:i/>
      <w:snapToGrid w:val="0"/>
      <w:sz w:val="22"/>
      <w:lang w:val="en-GB" w:eastAsia="en-US"/>
    </w:rPr>
  </w:style>
  <w:style w:type="character" w:styleId="af">
    <w:name w:val="Strong"/>
    <w:basedOn w:val="a0"/>
    <w:qFormat/>
    <w:rsid w:val="00731ADC"/>
    <w:rPr>
      <w:b/>
      <w:bCs/>
    </w:rPr>
  </w:style>
  <w:style w:type="paragraph" w:styleId="af0">
    <w:name w:val="Body Text Indent"/>
    <w:basedOn w:val="a"/>
    <w:link w:val="BodyTextIndentChar"/>
    <w:rsid w:val="00C160A3"/>
    <w:pPr>
      <w:spacing w:after="120"/>
      <w:ind w:left="360"/>
    </w:pPr>
  </w:style>
  <w:style w:type="character" w:customStyle="1" w:styleId="BodyTextIndentChar">
    <w:name w:val="Body Text Indent Char"/>
    <w:basedOn w:val="a0"/>
    <w:link w:val="af0"/>
    <w:rsid w:val="00C160A3"/>
    <w:rPr>
      <w:snapToGrid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ADC"/>
    <w:pPr>
      <w:tabs>
        <w:tab w:val="left" w:pos="567"/>
      </w:tabs>
      <w:spacing w:line="260" w:lineRule="exact"/>
    </w:pPr>
    <w:rPr>
      <w:snapToGrid w:val="0"/>
      <w:sz w:val="22"/>
      <w:lang w:val="en-GB" w:eastAsia="en-US"/>
    </w:rPr>
  </w:style>
  <w:style w:type="paragraph" w:styleId="1">
    <w:name w:val="heading 1"/>
    <w:basedOn w:val="a"/>
    <w:next w:val="a"/>
    <w:link w:val="Heading1Char"/>
    <w:qFormat/>
    <w:rsid w:val="00731ADC"/>
    <w:pPr>
      <w:keepNext/>
      <w:jc w:val="center"/>
      <w:outlineLvl w:val="0"/>
    </w:pPr>
    <w:rPr>
      <w:b/>
    </w:rPr>
  </w:style>
  <w:style w:type="paragraph" w:styleId="2">
    <w:name w:val="heading 2"/>
    <w:basedOn w:val="a"/>
    <w:next w:val="a"/>
    <w:qFormat/>
    <w:rsid w:val="00B5026B"/>
    <w:pPr>
      <w:keepNext/>
      <w:outlineLvl w:val="1"/>
    </w:pPr>
    <w:rPr>
      <w:b/>
    </w:rPr>
  </w:style>
  <w:style w:type="paragraph" w:styleId="3">
    <w:name w:val="heading 3"/>
    <w:basedOn w:val="a"/>
    <w:next w:val="a"/>
    <w:link w:val="Heading3Char"/>
    <w:unhideWhenUsed/>
    <w:qFormat/>
    <w:rsid w:val="00731AD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Heading6Char"/>
    <w:qFormat/>
    <w:rsid w:val="00731ADC"/>
    <w:pPr>
      <w:keepNext/>
      <w:tabs>
        <w:tab w:val="left" w:pos="-720"/>
        <w:tab w:val="left" w:pos="4536"/>
      </w:tabs>
      <w:suppressAutoHyphens/>
      <w:spacing w:line="-260" w:lineRule="auto"/>
      <w:outlineLvl w:val="5"/>
    </w:pPr>
    <w:rPr>
      <w:i/>
    </w:rPr>
  </w:style>
  <w:style w:type="paragraph" w:styleId="7">
    <w:name w:val="heading 7"/>
    <w:basedOn w:val="a"/>
    <w:next w:val="a"/>
    <w:link w:val="Heading7Char"/>
    <w:uiPriority w:val="9"/>
    <w:qFormat/>
    <w:rsid w:val="00731ADC"/>
    <w:pPr>
      <w:keepNext/>
      <w:tabs>
        <w:tab w:val="left" w:pos="-720"/>
        <w:tab w:val="left" w:pos="4536"/>
      </w:tabs>
      <w:suppressAutoHyphens/>
      <w:spacing w:line="-260" w:lineRule="auto"/>
      <w:jc w:val="both"/>
      <w:outlineLvl w:val="6"/>
    </w:pPr>
    <w:rPr>
      <w:i/>
    </w:rPr>
  </w:style>
  <w:style w:type="paragraph" w:styleId="9">
    <w:name w:val="heading 9"/>
    <w:basedOn w:val="a"/>
    <w:next w:val="a"/>
    <w:link w:val="Heading9Char"/>
    <w:qFormat/>
    <w:rsid w:val="00731ADC"/>
    <w:pPr>
      <w:keepNext/>
      <w:jc w:val="both"/>
      <w:outlineLvl w:val="8"/>
    </w:pPr>
    <w:rPr>
      <w:b/>
      <w:bCs/>
      <w:i/>
      <w:iCs/>
      <w:snapToGrid/>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rsid w:val="00731ADC"/>
    <w:pPr>
      <w:tabs>
        <w:tab w:val="center" w:pos="4153"/>
        <w:tab w:val="right" w:pos="8306"/>
      </w:tabs>
    </w:pPr>
  </w:style>
  <w:style w:type="paragraph" w:styleId="a4">
    <w:name w:val="footer"/>
    <w:basedOn w:val="a"/>
    <w:link w:val="FooterChar"/>
    <w:uiPriority w:val="99"/>
    <w:rsid w:val="00731ADC"/>
    <w:pPr>
      <w:tabs>
        <w:tab w:val="center" w:pos="4153"/>
        <w:tab w:val="right" w:pos="8306"/>
      </w:tabs>
    </w:pPr>
  </w:style>
  <w:style w:type="character" w:styleId="a5">
    <w:name w:val="page number"/>
    <w:basedOn w:val="a0"/>
    <w:uiPriority w:val="99"/>
    <w:rsid w:val="00B5026B"/>
  </w:style>
  <w:style w:type="character" w:styleId="-">
    <w:name w:val="Hyperlink"/>
    <w:uiPriority w:val="99"/>
    <w:rsid w:val="00B5026B"/>
    <w:rPr>
      <w:color w:val="0000FF"/>
      <w:u w:val="single"/>
    </w:rPr>
  </w:style>
  <w:style w:type="paragraph" w:customStyle="1" w:styleId="10">
    <w:name w:val="Κείμενο πλαισίου1"/>
    <w:basedOn w:val="a"/>
    <w:semiHidden/>
    <w:rsid w:val="00B5026B"/>
    <w:rPr>
      <w:rFonts w:ascii="Tahoma" w:hAnsi="Tahoma" w:cs="Tahoma"/>
      <w:sz w:val="16"/>
      <w:szCs w:val="16"/>
    </w:rPr>
  </w:style>
  <w:style w:type="character" w:styleId="-0">
    <w:name w:val="FollowedHyperlink"/>
    <w:rsid w:val="00B5026B"/>
    <w:rPr>
      <w:color w:val="800080"/>
      <w:u w:val="single"/>
    </w:rPr>
  </w:style>
  <w:style w:type="character" w:styleId="a6">
    <w:name w:val="annotation reference"/>
    <w:rsid w:val="00B5026B"/>
    <w:rPr>
      <w:sz w:val="16"/>
      <w:szCs w:val="16"/>
    </w:rPr>
  </w:style>
  <w:style w:type="paragraph" w:styleId="a7">
    <w:name w:val="annotation text"/>
    <w:basedOn w:val="a"/>
    <w:link w:val="CommentTextChar"/>
    <w:rsid w:val="00731ADC"/>
    <w:rPr>
      <w:sz w:val="20"/>
    </w:rPr>
  </w:style>
  <w:style w:type="paragraph" w:styleId="a8">
    <w:name w:val="Balloon Text"/>
    <w:basedOn w:val="a"/>
    <w:link w:val="BalloonTextChar"/>
    <w:rsid w:val="00731ADC"/>
    <w:rPr>
      <w:rFonts w:ascii="Tahoma" w:hAnsi="Tahoma" w:cs="Tahoma"/>
      <w:sz w:val="16"/>
      <w:szCs w:val="16"/>
    </w:rPr>
  </w:style>
  <w:style w:type="paragraph" w:styleId="a9">
    <w:name w:val="annotation subject"/>
    <w:basedOn w:val="a7"/>
    <w:next w:val="a7"/>
    <w:link w:val="CommentSubjectChar"/>
    <w:unhideWhenUsed/>
    <w:rsid w:val="00731ADC"/>
    <w:rPr>
      <w:b/>
      <w:bCs/>
    </w:rPr>
  </w:style>
  <w:style w:type="character" w:customStyle="1" w:styleId="CommentTextChar">
    <w:name w:val="Comment Text Char"/>
    <w:link w:val="a7"/>
    <w:rsid w:val="00B5026B"/>
    <w:rPr>
      <w:snapToGrid w:val="0"/>
      <w:lang w:val="en-GB" w:eastAsia="en-US"/>
    </w:rPr>
  </w:style>
  <w:style w:type="character" w:customStyle="1" w:styleId="CommentSubjectChar">
    <w:name w:val="Comment Subject Char"/>
    <w:basedOn w:val="CommentTextChar"/>
    <w:link w:val="a9"/>
    <w:rsid w:val="00B5026B"/>
    <w:rPr>
      <w:b/>
      <w:bCs/>
      <w:snapToGrid w:val="0"/>
      <w:lang w:val="en-GB" w:eastAsia="en-US"/>
    </w:rPr>
  </w:style>
  <w:style w:type="paragraph" w:styleId="aa">
    <w:name w:val="Revision"/>
    <w:hidden/>
    <w:uiPriority w:val="99"/>
    <w:semiHidden/>
    <w:rsid w:val="00B5026B"/>
    <w:rPr>
      <w:sz w:val="22"/>
      <w:lang w:eastAsia="en-US"/>
    </w:rPr>
  </w:style>
  <w:style w:type="character" w:customStyle="1" w:styleId="shorttext">
    <w:name w:val="short_text"/>
    <w:rsid w:val="0006154D"/>
  </w:style>
  <w:style w:type="character" w:customStyle="1" w:styleId="hps">
    <w:name w:val="hps"/>
    <w:rsid w:val="0006154D"/>
  </w:style>
  <w:style w:type="paragraph" w:customStyle="1" w:styleId="NormalAgency">
    <w:name w:val="Normal (Agency)"/>
    <w:link w:val="NormalAgencyChar"/>
    <w:rsid w:val="00A72851"/>
    <w:rPr>
      <w:rFonts w:ascii="Verdana" w:eastAsia="Verdana" w:hAnsi="Verdana" w:cs="Verdana"/>
      <w:sz w:val="18"/>
      <w:szCs w:val="18"/>
      <w:lang w:val="en-GB" w:eastAsia="en-GB"/>
    </w:rPr>
  </w:style>
  <w:style w:type="paragraph" w:customStyle="1" w:styleId="TabletextrowsAgency">
    <w:name w:val="Table text rows (Agency)"/>
    <w:basedOn w:val="a"/>
    <w:rsid w:val="00A72851"/>
    <w:pPr>
      <w:spacing w:line="280" w:lineRule="exact"/>
    </w:pPr>
    <w:rPr>
      <w:rFonts w:ascii="Verdana" w:hAnsi="Verdana" w:cs="Verdana"/>
      <w:sz w:val="18"/>
      <w:szCs w:val="18"/>
      <w:lang w:eastAsia="zh-CN"/>
    </w:rPr>
  </w:style>
  <w:style w:type="character" w:customStyle="1" w:styleId="NormalAgencyChar">
    <w:name w:val="Normal (Agency) Char"/>
    <w:link w:val="NormalAgency"/>
    <w:rsid w:val="00A72851"/>
    <w:rPr>
      <w:rFonts w:ascii="Verdana" w:eastAsia="Verdana" w:hAnsi="Verdana" w:cs="Verdana"/>
      <w:sz w:val="18"/>
      <w:szCs w:val="18"/>
      <w:lang w:val="en-GB" w:eastAsia="en-GB"/>
    </w:rPr>
  </w:style>
  <w:style w:type="paragraph" w:styleId="ab">
    <w:name w:val="List Paragraph"/>
    <w:basedOn w:val="a"/>
    <w:uiPriority w:val="34"/>
    <w:qFormat/>
    <w:rsid w:val="003E1B9F"/>
    <w:pPr>
      <w:ind w:left="720"/>
      <w:contextualSpacing/>
    </w:pPr>
  </w:style>
  <w:style w:type="table" w:styleId="ac">
    <w:name w:val="Table Grid"/>
    <w:basedOn w:val="a1"/>
    <w:rsid w:val="007703BD"/>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BodyTextChar"/>
    <w:rsid w:val="00D30126"/>
    <w:pPr>
      <w:tabs>
        <w:tab w:val="left" w:pos="2268"/>
      </w:tabs>
      <w:spacing w:line="360" w:lineRule="auto"/>
    </w:pPr>
    <w:rPr>
      <w:sz w:val="24"/>
    </w:rPr>
  </w:style>
  <w:style w:type="character" w:customStyle="1" w:styleId="BodyTextChar">
    <w:name w:val="Body Text Char"/>
    <w:basedOn w:val="a0"/>
    <w:link w:val="ad"/>
    <w:rsid w:val="00D30126"/>
    <w:rPr>
      <w:sz w:val="24"/>
      <w:lang w:val="en-GB" w:eastAsia="en-US"/>
    </w:rPr>
  </w:style>
  <w:style w:type="paragraph" w:styleId="20">
    <w:name w:val="Body Text 2"/>
    <w:basedOn w:val="a"/>
    <w:link w:val="BodyText2Char"/>
    <w:rsid w:val="00EE48BF"/>
    <w:pPr>
      <w:spacing w:after="120" w:line="480" w:lineRule="auto"/>
    </w:pPr>
    <w:rPr>
      <w:rFonts w:ascii="Courier New" w:hAnsi="Courier New"/>
      <w:snapToGrid/>
      <w:sz w:val="20"/>
      <w:lang w:val="en-US"/>
    </w:rPr>
  </w:style>
  <w:style w:type="character" w:customStyle="1" w:styleId="BodyText2Char">
    <w:name w:val="Body Text 2 Char"/>
    <w:basedOn w:val="a0"/>
    <w:link w:val="20"/>
    <w:rsid w:val="00EE48BF"/>
    <w:rPr>
      <w:rFonts w:ascii="Courier New" w:hAnsi="Courier New"/>
      <w:snapToGrid w:val="0"/>
      <w:lang w:val="en-US" w:eastAsia="en-US"/>
    </w:rPr>
  </w:style>
  <w:style w:type="paragraph" w:customStyle="1" w:styleId="TableText">
    <w:name w:val="Table Text"/>
    <w:basedOn w:val="a"/>
    <w:rsid w:val="00037AA8"/>
    <w:rPr>
      <w:sz w:val="24"/>
      <w:lang w:val="en-US"/>
    </w:rPr>
  </w:style>
  <w:style w:type="paragraph" w:customStyle="1" w:styleId="Default">
    <w:name w:val="Default"/>
    <w:rsid w:val="003B19E1"/>
    <w:pPr>
      <w:autoSpaceDE w:val="0"/>
      <w:autoSpaceDN w:val="0"/>
      <w:adjustRightInd w:val="0"/>
    </w:pPr>
    <w:rPr>
      <w:color w:val="000000"/>
      <w:sz w:val="24"/>
      <w:szCs w:val="24"/>
      <w:lang w:val="en-US" w:eastAsia="en-US"/>
    </w:rPr>
  </w:style>
  <w:style w:type="character" w:customStyle="1" w:styleId="Heading3Char">
    <w:name w:val="Heading 3 Char"/>
    <w:basedOn w:val="a0"/>
    <w:link w:val="3"/>
    <w:rsid w:val="00E221C9"/>
    <w:rPr>
      <w:rFonts w:asciiTheme="majorHAnsi" w:eastAsiaTheme="majorEastAsia" w:hAnsiTheme="majorHAnsi" w:cstheme="majorBidi"/>
      <w:b/>
      <w:bCs/>
      <w:snapToGrid w:val="0"/>
      <w:color w:val="4F81BD" w:themeColor="accent1"/>
      <w:sz w:val="22"/>
      <w:lang w:val="en-GB" w:eastAsia="en-US"/>
    </w:rPr>
  </w:style>
  <w:style w:type="paragraph" w:styleId="Web">
    <w:name w:val="Normal (Web)"/>
    <w:basedOn w:val="a"/>
    <w:uiPriority w:val="99"/>
    <w:unhideWhenUsed/>
    <w:rsid w:val="002E4DAC"/>
    <w:pPr>
      <w:spacing w:before="100" w:beforeAutospacing="1" w:after="100" w:afterAutospacing="1"/>
    </w:pPr>
    <w:rPr>
      <w:sz w:val="24"/>
      <w:szCs w:val="24"/>
      <w:lang w:val="en-US"/>
    </w:rPr>
  </w:style>
  <w:style w:type="paragraph" w:styleId="ae">
    <w:name w:val="endnote text"/>
    <w:basedOn w:val="a"/>
    <w:link w:val="EndnoteTextChar"/>
    <w:rsid w:val="002E4DAC"/>
  </w:style>
  <w:style w:type="character" w:customStyle="1" w:styleId="EndnoteTextChar">
    <w:name w:val="Endnote Text Char"/>
    <w:basedOn w:val="a0"/>
    <w:link w:val="ae"/>
    <w:rsid w:val="002E4DAC"/>
    <w:rPr>
      <w:sz w:val="22"/>
      <w:lang w:val="en-GB" w:eastAsia="en-US"/>
    </w:rPr>
  </w:style>
  <w:style w:type="paragraph" w:customStyle="1" w:styleId="MyBullet">
    <w:name w:val="MyBullet"/>
    <w:basedOn w:val="a"/>
    <w:rsid w:val="002E4DAC"/>
    <w:pPr>
      <w:numPr>
        <w:numId w:val="57"/>
      </w:numPr>
    </w:pPr>
    <w:rPr>
      <w:sz w:val="20"/>
      <w:lang w:val="en-US"/>
    </w:rPr>
  </w:style>
  <w:style w:type="paragraph" w:customStyle="1" w:styleId="BodytextAgency">
    <w:name w:val="Body text (Agency)"/>
    <w:basedOn w:val="a"/>
    <w:link w:val="BodytextAgencyChar"/>
    <w:rsid w:val="00AA1E71"/>
    <w:pPr>
      <w:spacing w:after="140" w:line="280" w:lineRule="atLeast"/>
    </w:pPr>
    <w:rPr>
      <w:rFonts w:ascii="Verdana" w:eastAsia="Verdana" w:hAnsi="Verdana"/>
      <w:sz w:val="18"/>
      <w:szCs w:val="18"/>
      <w:lang w:eastAsia="en-GB"/>
    </w:rPr>
  </w:style>
  <w:style w:type="character" w:customStyle="1" w:styleId="BodytextAgencyChar">
    <w:name w:val="Body text (Agency) Char"/>
    <w:link w:val="BodytextAgency"/>
    <w:rsid w:val="00AA1E71"/>
    <w:rPr>
      <w:rFonts w:ascii="Verdana" w:eastAsia="Verdana" w:hAnsi="Verdana"/>
      <w:sz w:val="18"/>
      <w:szCs w:val="18"/>
      <w:lang w:val="en-GB" w:eastAsia="en-GB"/>
    </w:rPr>
  </w:style>
  <w:style w:type="character" w:customStyle="1" w:styleId="Heading9Char">
    <w:name w:val="Heading 9 Char"/>
    <w:basedOn w:val="a0"/>
    <w:link w:val="9"/>
    <w:rsid w:val="00731ADC"/>
    <w:rPr>
      <w:b/>
      <w:bCs/>
      <w:i/>
      <w:iCs/>
      <w:snapToGrid w:val="0"/>
      <w:sz w:val="22"/>
      <w:szCs w:val="22"/>
      <w:lang w:val="en-GB" w:eastAsia="en-US"/>
    </w:rPr>
  </w:style>
  <w:style w:type="character" w:customStyle="1" w:styleId="Heading7Char">
    <w:name w:val="Heading 7 Char"/>
    <w:link w:val="7"/>
    <w:uiPriority w:val="9"/>
    <w:rsid w:val="00731ADC"/>
    <w:rPr>
      <w:i/>
      <w:snapToGrid w:val="0"/>
      <w:sz w:val="22"/>
      <w:lang w:val="en-GB" w:eastAsia="en-US"/>
    </w:rPr>
  </w:style>
  <w:style w:type="character" w:customStyle="1" w:styleId="FooterChar">
    <w:name w:val="Footer Char"/>
    <w:link w:val="a4"/>
    <w:uiPriority w:val="99"/>
    <w:rsid w:val="00731ADC"/>
    <w:rPr>
      <w:snapToGrid w:val="0"/>
      <w:sz w:val="22"/>
      <w:lang w:val="en-GB" w:eastAsia="en-US"/>
    </w:rPr>
  </w:style>
  <w:style w:type="character" w:customStyle="1" w:styleId="HeaderChar">
    <w:name w:val="Header Char"/>
    <w:link w:val="a3"/>
    <w:uiPriority w:val="99"/>
    <w:rsid w:val="00731ADC"/>
    <w:rPr>
      <w:snapToGrid w:val="0"/>
      <w:sz w:val="22"/>
      <w:lang w:val="en-GB" w:eastAsia="en-US"/>
    </w:rPr>
  </w:style>
  <w:style w:type="paragraph" w:customStyle="1" w:styleId="EMEAEnBodyText">
    <w:name w:val="EMEA En Body Text"/>
    <w:basedOn w:val="a"/>
    <w:rsid w:val="00731ADC"/>
    <w:pPr>
      <w:spacing w:before="120" w:after="120"/>
      <w:jc w:val="both"/>
    </w:pPr>
    <w:rPr>
      <w:snapToGrid/>
      <w:lang w:val="en-US"/>
    </w:rPr>
  </w:style>
  <w:style w:type="character" w:customStyle="1" w:styleId="tw4winMark">
    <w:name w:val="tw4winMark"/>
    <w:rsid w:val="00731ADC"/>
    <w:rPr>
      <w:rFonts w:ascii="Courier New" w:hAnsi="Courier New"/>
      <w:vanish/>
      <w:color w:val="800080"/>
      <w:vertAlign w:val="subscript"/>
    </w:rPr>
  </w:style>
  <w:style w:type="character" w:customStyle="1" w:styleId="tw4winError">
    <w:name w:val="tw4winError"/>
    <w:uiPriority w:val="99"/>
    <w:rsid w:val="00731ADC"/>
    <w:rPr>
      <w:rFonts w:ascii="Courier New" w:hAnsi="Courier New"/>
      <w:color w:val="00FF00"/>
      <w:sz w:val="40"/>
    </w:rPr>
  </w:style>
  <w:style w:type="character" w:customStyle="1" w:styleId="tw4winTerm">
    <w:name w:val="tw4winTerm"/>
    <w:uiPriority w:val="99"/>
    <w:rsid w:val="00731ADC"/>
    <w:rPr>
      <w:color w:val="0000FF"/>
    </w:rPr>
  </w:style>
  <w:style w:type="character" w:customStyle="1" w:styleId="tw4winPopup">
    <w:name w:val="tw4winPopup"/>
    <w:uiPriority w:val="99"/>
    <w:rsid w:val="00731ADC"/>
    <w:rPr>
      <w:rFonts w:ascii="Courier New" w:hAnsi="Courier New"/>
      <w:noProof/>
      <w:color w:val="008000"/>
    </w:rPr>
  </w:style>
  <w:style w:type="character" w:customStyle="1" w:styleId="tw4winJump">
    <w:name w:val="tw4winJump"/>
    <w:uiPriority w:val="99"/>
    <w:rsid w:val="00731ADC"/>
    <w:rPr>
      <w:rFonts w:ascii="Courier New" w:hAnsi="Courier New"/>
      <w:noProof/>
      <w:color w:val="008080"/>
    </w:rPr>
  </w:style>
  <w:style w:type="character" w:customStyle="1" w:styleId="tw4winExternal">
    <w:name w:val="tw4winExternal"/>
    <w:uiPriority w:val="99"/>
    <w:rsid w:val="00731ADC"/>
    <w:rPr>
      <w:rFonts w:ascii="Courier New" w:hAnsi="Courier New"/>
      <w:noProof/>
      <w:color w:val="808080"/>
    </w:rPr>
  </w:style>
  <w:style w:type="character" w:customStyle="1" w:styleId="tw4winInternal">
    <w:name w:val="tw4winInternal"/>
    <w:uiPriority w:val="99"/>
    <w:rsid w:val="00731ADC"/>
    <w:rPr>
      <w:rFonts w:ascii="Courier New" w:hAnsi="Courier New"/>
      <w:noProof/>
      <w:color w:val="FF0000"/>
    </w:rPr>
  </w:style>
  <w:style w:type="character" w:customStyle="1" w:styleId="DONOTTRANSLATE">
    <w:name w:val="DO_NOT_TRANSLATE"/>
    <w:uiPriority w:val="99"/>
    <w:rsid w:val="00731ADC"/>
    <w:rPr>
      <w:rFonts w:ascii="Courier New" w:hAnsi="Courier New"/>
      <w:noProof/>
      <w:color w:val="800000"/>
    </w:rPr>
  </w:style>
  <w:style w:type="character" w:customStyle="1" w:styleId="BalloonTextChar">
    <w:name w:val="Balloon Text Char"/>
    <w:link w:val="a8"/>
    <w:rsid w:val="00731ADC"/>
    <w:rPr>
      <w:rFonts w:ascii="Tahoma" w:hAnsi="Tahoma" w:cs="Tahoma"/>
      <w:snapToGrid w:val="0"/>
      <w:sz w:val="16"/>
      <w:szCs w:val="16"/>
      <w:lang w:val="en-GB" w:eastAsia="en-US"/>
    </w:rPr>
  </w:style>
  <w:style w:type="paragraph" w:customStyle="1" w:styleId="Style2">
    <w:name w:val="Style2"/>
    <w:basedOn w:val="a"/>
    <w:uiPriority w:val="99"/>
    <w:rsid w:val="00731ADC"/>
    <w:pPr>
      <w:autoSpaceDE w:val="0"/>
      <w:autoSpaceDN w:val="0"/>
      <w:adjustRightInd w:val="0"/>
    </w:pPr>
    <w:rPr>
      <w:rFonts w:ascii="Courier New" w:eastAsiaTheme="minorEastAsia" w:hAnsi="Courier New" w:cs="Courier New"/>
      <w:sz w:val="24"/>
      <w:szCs w:val="24"/>
      <w:lang w:eastAsia="el-GR"/>
    </w:rPr>
  </w:style>
  <w:style w:type="character" w:customStyle="1" w:styleId="FontStyle11">
    <w:name w:val="Font Style11"/>
    <w:basedOn w:val="a0"/>
    <w:uiPriority w:val="99"/>
    <w:rsid w:val="00731ADC"/>
    <w:rPr>
      <w:rFonts w:ascii="Microsoft Sans Serif" w:hAnsi="Microsoft Sans Serif" w:cs="Microsoft Sans Serif"/>
      <w:b/>
      <w:bCs/>
      <w:color w:val="000000"/>
      <w:sz w:val="38"/>
      <w:szCs w:val="38"/>
    </w:rPr>
  </w:style>
  <w:style w:type="character" w:customStyle="1" w:styleId="FontStyle12">
    <w:name w:val="Font Style12"/>
    <w:basedOn w:val="a0"/>
    <w:uiPriority w:val="99"/>
    <w:rsid w:val="00731ADC"/>
    <w:rPr>
      <w:rFonts w:ascii="Microsoft Sans Serif" w:hAnsi="Microsoft Sans Serif" w:cs="Microsoft Sans Serif"/>
      <w:b/>
      <w:bCs/>
      <w:color w:val="000000"/>
      <w:sz w:val="18"/>
      <w:szCs w:val="18"/>
    </w:rPr>
  </w:style>
  <w:style w:type="paragraph" w:customStyle="1" w:styleId="Style7">
    <w:name w:val="Style7"/>
    <w:basedOn w:val="a"/>
    <w:uiPriority w:val="99"/>
    <w:rsid w:val="00731ADC"/>
    <w:pPr>
      <w:autoSpaceDE w:val="0"/>
      <w:autoSpaceDN w:val="0"/>
      <w:adjustRightInd w:val="0"/>
      <w:spacing w:line="161" w:lineRule="exact"/>
    </w:pPr>
    <w:rPr>
      <w:rFonts w:ascii="Courier New" w:eastAsiaTheme="minorEastAsia" w:hAnsi="Courier New" w:cs="Courier New"/>
      <w:sz w:val="24"/>
      <w:szCs w:val="24"/>
      <w:lang w:eastAsia="el-GR"/>
    </w:rPr>
  </w:style>
  <w:style w:type="character" w:customStyle="1" w:styleId="FontStyle14">
    <w:name w:val="Font Style14"/>
    <w:basedOn w:val="a0"/>
    <w:uiPriority w:val="99"/>
    <w:rsid w:val="00731ADC"/>
    <w:rPr>
      <w:rFonts w:ascii="Microsoft Sans Serif" w:hAnsi="Microsoft Sans Serif" w:cs="Microsoft Sans Serif"/>
      <w:color w:val="000000"/>
      <w:sz w:val="14"/>
      <w:szCs w:val="14"/>
    </w:rPr>
  </w:style>
  <w:style w:type="paragraph" w:customStyle="1" w:styleId="Style6">
    <w:name w:val="Style6"/>
    <w:basedOn w:val="a"/>
    <w:uiPriority w:val="99"/>
    <w:rsid w:val="00731ADC"/>
    <w:pPr>
      <w:autoSpaceDE w:val="0"/>
      <w:autoSpaceDN w:val="0"/>
      <w:adjustRightInd w:val="0"/>
      <w:spacing w:line="160" w:lineRule="exact"/>
      <w:jc w:val="both"/>
    </w:pPr>
    <w:rPr>
      <w:rFonts w:ascii="Courier New" w:eastAsiaTheme="minorEastAsia" w:hAnsi="Courier New" w:cs="Courier New"/>
      <w:sz w:val="24"/>
      <w:szCs w:val="24"/>
      <w:lang w:eastAsia="el-GR"/>
    </w:rPr>
  </w:style>
  <w:style w:type="paragraph" w:customStyle="1" w:styleId="Style5">
    <w:name w:val="Style5"/>
    <w:basedOn w:val="a"/>
    <w:uiPriority w:val="99"/>
    <w:rsid w:val="00731ADC"/>
    <w:pPr>
      <w:autoSpaceDE w:val="0"/>
      <w:autoSpaceDN w:val="0"/>
      <w:adjustRightInd w:val="0"/>
    </w:pPr>
    <w:rPr>
      <w:rFonts w:ascii="Courier New" w:eastAsiaTheme="minorEastAsia" w:hAnsi="Courier New" w:cs="Courier New"/>
      <w:sz w:val="24"/>
      <w:szCs w:val="24"/>
      <w:lang w:eastAsia="el-GR"/>
    </w:rPr>
  </w:style>
  <w:style w:type="paragraph" w:customStyle="1" w:styleId="Style9">
    <w:name w:val="Style9"/>
    <w:basedOn w:val="a"/>
    <w:uiPriority w:val="99"/>
    <w:rsid w:val="00731ADC"/>
    <w:pPr>
      <w:autoSpaceDE w:val="0"/>
      <w:autoSpaceDN w:val="0"/>
      <w:adjustRightInd w:val="0"/>
      <w:spacing w:line="158" w:lineRule="exact"/>
      <w:ind w:firstLine="2626"/>
    </w:pPr>
    <w:rPr>
      <w:rFonts w:ascii="Courier New" w:eastAsiaTheme="minorEastAsia" w:hAnsi="Courier New" w:cs="Courier New"/>
      <w:sz w:val="24"/>
      <w:szCs w:val="24"/>
      <w:lang w:eastAsia="el-GR"/>
    </w:rPr>
  </w:style>
  <w:style w:type="character" w:customStyle="1" w:styleId="FontStyle15">
    <w:name w:val="Font Style15"/>
    <w:basedOn w:val="a0"/>
    <w:uiPriority w:val="99"/>
    <w:rsid w:val="00731ADC"/>
    <w:rPr>
      <w:rFonts w:ascii="Microsoft Sans Serif" w:hAnsi="Microsoft Sans Serif" w:cs="Microsoft Sans Serif"/>
      <w:b/>
      <w:bCs/>
      <w:color w:val="000000"/>
      <w:sz w:val="14"/>
      <w:szCs w:val="14"/>
    </w:rPr>
  </w:style>
  <w:style w:type="character" w:customStyle="1" w:styleId="FontStyle25">
    <w:name w:val="Font Style25"/>
    <w:basedOn w:val="a0"/>
    <w:uiPriority w:val="99"/>
    <w:rsid w:val="00731ADC"/>
    <w:rPr>
      <w:rFonts w:ascii="Microsoft Sans Serif" w:hAnsi="Microsoft Sans Serif" w:cs="Microsoft Sans Serif"/>
      <w:color w:val="000000"/>
      <w:sz w:val="16"/>
      <w:szCs w:val="16"/>
    </w:rPr>
  </w:style>
  <w:style w:type="paragraph" w:customStyle="1" w:styleId="Style4">
    <w:name w:val="Style4"/>
    <w:basedOn w:val="a"/>
    <w:uiPriority w:val="99"/>
    <w:rsid w:val="00731ADC"/>
    <w:pPr>
      <w:autoSpaceDE w:val="0"/>
      <w:autoSpaceDN w:val="0"/>
      <w:adjustRightInd w:val="0"/>
      <w:spacing w:line="158" w:lineRule="exact"/>
      <w:ind w:hanging="163"/>
    </w:pPr>
    <w:rPr>
      <w:rFonts w:ascii="Courier New" w:eastAsiaTheme="minorEastAsia" w:hAnsi="Courier New" w:cs="Courier New"/>
      <w:sz w:val="24"/>
      <w:szCs w:val="24"/>
      <w:lang w:eastAsia="el-GR"/>
    </w:rPr>
  </w:style>
  <w:style w:type="character" w:customStyle="1" w:styleId="st1">
    <w:name w:val="st1"/>
    <w:basedOn w:val="a0"/>
    <w:rsid w:val="00731ADC"/>
  </w:style>
  <w:style w:type="character" w:customStyle="1" w:styleId="Heading1Char">
    <w:name w:val="Heading 1 Char"/>
    <w:basedOn w:val="a0"/>
    <w:link w:val="1"/>
    <w:rsid w:val="00731ADC"/>
    <w:rPr>
      <w:b/>
      <w:snapToGrid w:val="0"/>
      <w:sz w:val="22"/>
      <w:lang w:val="en-GB" w:eastAsia="en-US"/>
    </w:rPr>
  </w:style>
  <w:style w:type="character" w:customStyle="1" w:styleId="Heading6Char">
    <w:name w:val="Heading 6 Char"/>
    <w:basedOn w:val="a0"/>
    <w:link w:val="6"/>
    <w:rsid w:val="00731ADC"/>
    <w:rPr>
      <w:i/>
      <w:snapToGrid w:val="0"/>
      <w:sz w:val="22"/>
      <w:lang w:val="en-GB" w:eastAsia="en-US"/>
    </w:rPr>
  </w:style>
  <w:style w:type="character" w:styleId="af">
    <w:name w:val="Strong"/>
    <w:basedOn w:val="a0"/>
    <w:qFormat/>
    <w:rsid w:val="00731ADC"/>
    <w:rPr>
      <w:b/>
      <w:bCs/>
    </w:rPr>
  </w:style>
  <w:style w:type="paragraph" w:styleId="af0">
    <w:name w:val="Body Text Indent"/>
    <w:basedOn w:val="a"/>
    <w:link w:val="BodyTextIndentChar"/>
    <w:rsid w:val="00C160A3"/>
    <w:pPr>
      <w:spacing w:after="120"/>
      <w:ind w:left="360"/>
    </w:pPr>
  </w:style>
  <w:style w:type="character" w:customStyle="1" w:styleId="BodyTextIndentChar">
    <w:name w:val="Body Text Indent Char"/>
    <w:basedOn w:val="a0"/>
    <w:link w:val="af0"/>
    <w:rsid w:val="00C160A3"/>
    <w:rPr>
      <w:snapToGrid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24">
      <w:bodyDiv w:val="1"/>
      <w:marLeft w:val="0"/>
      <w:marRight w:val="0"/>
      <w:marTop w:val="0"/>
      <w:marBottom w:val="0"/>
      <w:divBdr>
        <w:top w:val="none" w:sz="0" w:space="0" w:color="auto"/>
        <w:left w:val="none" w:sz="0" w:space="0" w:color="auto"/>
        <w:bottom w:val="none" w:sz="0" w:space="0" w:color="auto"/>
        <w:right w:val="none" w:sz="0" w:space="0" w:color="auto"/>
      </w:divBdr>
      <w:divsChild>
        <w:div w:id="2029135241">
          <w:marLeft w:val="0"/>
          <w:marRight w:val="0"/>
          <w:marTop w:val="0"/>
          <w:marBottom w:val="0"/>
          <w:divBdr>
            <w:top w:val="none" w:sz="0" w:space="0" w:color="auto"/>
            <w:left w:val="none" w:sz="0" w:space="0" w:color="auto"/>
            <w:bottom w:val="none" w:sz="0" w:space="0" w:color="auto"/>
            <w:right w:val="none" w:sz="0" w:space="0" w:color="auto"/>
          </w:divBdr>
          <w:divsChild>
            <w:div w:id="932779553">
              <w:marLeft w:val="0"/>
              <w:marRight w:val="0"/>
              <w:marTop w:val="0"/>
              <w:marBottom w:val="0"/>
              <w:divBdr>
                <w:top w:val="none" w:sz="0" w:space="0" w:color="auto"/>
                <w:left w:val="none" w:sz="0" w:space="0" w:color="auto"/>
                <w:bottom w:val="none" w:sz="0" w:space="0" w:color="auto"/>
                <w:right w:val="none" w:sz="0" w:space="0" w:color="auto"/>
              </w:divBdr>
              <w:divsChild>
                <w:div w:id="257104445">
                  <w:marLeft w:val="0"/>
                  <w:marRight w:val="0"/>
                  <w:marTop w:val="0"/>
                  <w:marBottom w:val="0"/>
                  <w:divBdr>
                    <w:top w:val="none" w:sz="0" w:space="0" w:color="auto"/>
                    <w:left w:val="none" w:sz="0" w:space="0" w:color="auto"/>
                    <w:bottom w:val="none" w:sz="0" w:space="0" w:color="auto"/>
                    <w:right w:val="none" w:sz="0" w:space="0" w:color="auto"/>
                  </w:divBdr>
                  <w:divsChild>
                    <w:div w:id="1903710000">
                      <w:marLeft w:val="0"/>
                      <w:marRight w:val="0"/>
                      <w:marTop w:val="0"/>
                      <w:marBottom w:val="0"/>
                      <w:divBdr>
                        <w:top w:val="none" w:sz="0" w:space="0" w:color="auto"/>
                        <w:left w:val="none" w:sz="0" w:space="0" w:color="auto"/>
                        <w:bottom w:val="none" w:sz="0" w:space="0" w:color="auto"/>
                        <w:right w:val="none" w:sz="0" w:space="0" w:color="auto"/>
                      </w:divBdr>
                      <w:divsChild>
                        <w:div w:id="1217621443">
                          <w:marLeft w:val="0"/>
                          <w:marRight w:val="0"/>
                          <w:marTop w:val="0"/>
                          <w:marBottom w:val="0"/>
                          <w:divBdr>
                            <w:top w:val="none" w:sz="0" w:space="0" w:color="auto"/>
                            <w:left w:val="none" w:sz="0" w:space="0" w:color="auto"/>
                            <w:bottom w:val="none" w:sz="0" w:space="0" w:color="auto"/>
                            <w:right w:val="none" w:sz="0" w:space="0" w:color="auto"/>
                          </w:divBdr>
                          <w:divsChild>
                            <w:div w:id="914363795">
                              <w:marLeft w:val="0"/>
                              <w:marRight w:val="0"/>
                              <w:marTop w:val="0"/>
                              <w:marBottom w:val="0"/>
                              <w:divBdr>
                                <w:top w:val="none" w:sz="0" w:space="0" w:color="auto"/>
                                <w:left w:val="none" w:sz="0" w:space="0" w:color="auto"/>
                                <w:bottom w:val="none" w:sz="0" w:space="0" w:color="auto"/>
                                <w:right w:val="none" w:sz="0" w:space="0" w:color="auto"/>
                              </w:divBdr>
                              <w:divsChild>
                                <w:div w:id="1846018817">
                                  <w:marLeft w:val="0"/>
                                  <w:marRight w:val="0"/>
                                  <w:marTop w:val="0"/>
                                  <w:marBottom w:val="0"/>
                                  <w:divBdr>
                                    <w:top w:val="none" w:sz="0" w:space="0" w:color="auto"/>
                                    <w:left w:val="none" w:sz="0" w:space="0" w:color="auto"/>
                                    <w:bottom w:val="none" w:sz="0" w:space="0" w:color="auto"/>
                                    <w:right w:val="none" w:sz="0" w:space="0" w:color="auto"/>
                                  </w:divBdr>
                                  <w:divsChild>
                                    <w:div w:id="1767920495">
                                      <w:marLeft w:val="0"/>
                                      <w:marRight w:val="0"/>
                                      <w:marTop w:val="0"/>
                                      <w:marBottom w:val="0"/>
                                      <w:divBdr>
                                        <w:top w:val="none" w:sz="0" w:space="0" w:color="auto"/>
                                        <w:left w:val="none" w:sz="0" w:space="0" w:color="auto"/>
                                        <w:bottom w:val="none" w:sz="0" w:space="0" w:color="auto"/>
                                        <w:right w:val="none" w:sz="0" w:space="0" w:color="auto"/>
                                      </w:divBdr>
                                      <w:divsChild>
                                        <w:div w:id="1666862318">
                                          <w:marLeft w:val="0"/>
                                          <w:marRight w:val="0"/>
                                          <w:marTop w:val="0"/>
                                          <w:marBottom w:val="0"/>
                                          <w:divBdr>
                                            <w:top w:val="none" w:sz="0" w:space="0" w:color="auto"/>
                                            <w:left w:val="none" w:sz="0" w:space="0" w:color="auto"/>
                                            <w:bottom w:val="none" w:sz="0" w:space="0" w:color="auto"/>
                                            <w:right w:val="none" w:sz="0" w:space="0" w:color="auto"/>
                                          </w:divBdr>
                                          <w:divsChild>
                                            <w:div w:id="1056321949">
                                              <w:marLeft w:val="0"/>
                                              <w:marRight w:val="0"/>
                                              <w:marTop w:val="0"/>
                                              <w:marBottom w:val="120"/>
                                              <w:divBdr>
                                                <w:top w:val="single" w:sz="6" w:space="0" w:color="F5F5F5"/>
                                                <w:left w:val="single" w:sz="6" w:space="0" w:color="F5F5F5"/>
                                                <w:bottom w:val="single" w:sz="6" w:space="0" w:color="F5F5F5"/>
                                                <w:right w:val="single" w:sz="6" w:space="0" w:color="F5F5F5"/>
                                              </w:divBdr>
                                              <w:divsChild>
                                                <w:div w:id="294605758">
                                                  <w:marLeft w:val="0"/>
                                                  <w:marRight w:val="0"/>
                                                  <w:marTop w:val="0"/>
                                                  <w:marBottom w:val="0"/>
                                                  <w:divBdr>
                                                    <w:top w:val="none" w:sz="0" w:space="0" w:color="auto"/>
                                                    <w:left w:val="none" w:sz="0" w:space="0" w:color="auto"/>
                                                    <w:bottom w:val="none" w:sz="0" w:space="0" w:color="auto"/>
                                                    <w:right w:val="none" w:sz="0" w:space="0" w:color="auto"/>
                                                  </w:divBdr>
                                                  <w:divsChild>
                                                    <w:div w:id="594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17319">
      <w:bodyDiv w:val="1"/>
      <w:marLeft w:val="0"/>
      <w:marRight w:val="0"/>
      <w:marTop w:val="0"/>
      <w:marBottom w:val="0"/>
      <w:divBdr>
        <w:top w:val="none" w:sz="0" w:space="0" w:color="auto"/>
        <w:left w:val="none" w:sz="0" w:space="0" w:color="auto"/>
        <w:bottom w:val="none" w:sz="0" w:space="0" w:color="auto"/>
        <w:right w:val="none" w:sz="0" w:space="0" w:color="auto"/>
      </w:divBdr>
    </w:div>
    <w:div w:id="1643460181">
      <w:marLeft w:val="0"/>
      <w:marRight w:val="0"/>
      <w:marTop w:val="0"/>
      <w:marBottom w:val="0"/>
      <w:divBdr>
        <w:top w:val="none" w:sz="0" w:space="0" w:color="auto"/>
        <w:left w:val="none" w:sz="0" w:space="0" w:color="auto"/>
        <w:bottom w:val="none" w:sz="0" w:space="0" w:color="auto"/>
        <w:right w:val="none" w:sz="0" w:space="0" w:color="auto"/>
      </w:divBdr>
    </w:div>
    <w:div w:id="1643460182">
      <w:marLeft w:val="0"/>
      <w:marRight w:val="0"/>
      <w:marTop w:val="0"/>
      <w:marBottom w:val="0"/>
      <w:divBdr>
        <w:top w:val="none" w:sz="0" w:space="0" w:color="auto"/>
        <w:left w:val="none" w:sz="0" w:space="0" w:color="auto"/>
        <w:bottom w:val="none" w:sz="0" w:space="0" w:color="auto"/>
        <w:right w:val="none" w:sz="0" w:space="0" w:color="auto"/>
      </w:divBdr>
    </w:div>
    <w:div w:id="1643460183">
      <w:marLeft w:val="0"/>
      <w:marRight w:val="0"/>
      <w:marTop w:val="0"/>
      <w:marBottom w:val="0"/>
      <w:divBdr>
        <w:top w:val="none" w:sz="0" w:space="0" w:color="auto"/>
        <w:left w:val="none" w:sz="0" w:space="0" w:color="auto"/>
        <w:bottom w:val="none" w:sz="0" w:space="0" w:color="auto"/>
        <w:right w:val="none" w:sz="0" w:space="0" w:color="auto"/>
      </w:divBdr>
    </w:div>
    <w:div w:id="1643460184">
      <w:marLeft w:val="0"/>
      <w:marRight w:val="0"/>
      <w:marTop w:val="0"/>
      <w:marBottom w:val="0"/>
      <w:divBdr>
        <w:top w:val="none" w:sz="0" w:space="0" w:color="auto"/>
        <w:left w:val="none" w:sz="0" w:space="0" w:color="auto"/>
        <w:bottom w:val="none" w:sz="0" w:space="0" w:color="auto"/>
        <w:right w:val="none" w:sz="0" w:space="0" w:color="auto"/>
      </w:divBdr>
    </w:div>
    <w:div w:id="1643460185">
      <w:marLeft w:val="0"/>
      <w:marRight w:val="0"/>
      <w:marTop w:val="0"/>
      <w:marBottom w:val="0"/>
      <w:divBdr>
        <w:top w:val="none" w:sz="0" w:space="0" w:color="auto"/>
        <w:left w:val="none" w:sz="0" w:space="0" w:color="auto"/>
        <w:bottom w:val="none" w:sz="0" w:space="0" w:color="auto"/>
        <w:right w:val="none" w:sz="0" w:space="0" w:color="auto"/>
      </w:divBdr>
    </w:div>
    <w:div w:id="1643460186">
      <w:marLeft w:val="0"/>
      <w:marRight w:val="0"/>
      <w:marTop w:val="0"/>
      <w:marBottom w:val="0"/>
      <w:divBdr>
        <w:top w:val="none" w:sz="0" w:space="0" w:color="auto"/>
        <w:left w:val="none" w:sz="0" w:space="0" w:color="auto"/>
        <w:bottom w:val="none" w:sz="0" w:space="0" w:color="auto"/>
        <w:right w:val="none" w:sz="0" w:space="0" w:color="auto"/>
      </w:divBdr>
    </w:div>
    <w:div w:id="1643460187">
      <w:marLeft w:val="0"/>
      <w:marRight w:val="0"/>
      <w:marTop w:val="0"/>
      <w:marBottom w:val="0"/>
      <w:divBdr>
        <w:top w:val="none" w:sz="0" w:space="0" w:color="auto"/>
        <w:left w:val="none" w:sz="0" w:space="0" w:color="auto"/>
        <w:bottom w:val="none" w:sz="0" w:space="0" w:color="auto"/>
        <w:right w:val="none" w:sz="0" w:space="0" w:color="auto"/>
      </w:divBdr>
    </w:div>
    <w:div w:id="1643460188">
      <w:marLeft w:val="0"/>
      <w:marRight w:val="0"/>
      <w:marTop w:val="0"/>
      <w:marBottom w:val="0"/>
      <w:divBdr>
        <w:top w:val="none" w:sz="0" w:space="0" w:color="auto"/>
        <w:left w:val="none" w:sz="0" w:space="0" w:color="auto"/>
        <w:bottom w:val="none" w:sz="0" w:space="0" w:color="auto"/>
        <w:right w:val="none" w:sz="0" w:space="0" w:color="auto"/>
      </w:divBdr>
    </w:div>
    <w:div w:id="1643460189">
      <w:marLeft w:val="0"/>
      <w:marRight w:val="0"/>
      <w:marTop w:val="0"/>
      <w:marBottom w:val="0"/>
      <w:divBdr>
        <w:top w:val="none" w:sz="0" w:space="0" w:color="auto"/>
        <w:left w:val="none" w:sz="0" w:space="0" w:color="auto"/>
        <w:bottom w:val="none" w:sz="0" w:space="0" w:color="auto"/>
        <w:right w:val="none" w:sz="0" w:space="0" w:color="auto"/>
      </w:divBdr>
    </w:div>
    <w:div w:id="1690906780">
      <w:marLeft w:val="0"/>
      <w:marRight w:val="0"/>
      <w:marTop w:val="0"/>
      <w:marBottom w:val="0"/>
      <w:divBdr>
        <w:top w:val="none" w:sz="0" w:space="0" w:color="auto"/>
        <w:left w:val="none" w:sz="0" w:space="0" w:color="auto"/>
        <w:bottom w:val="none" w:sz="0" w:space="0" w:color="auto"/>
        <w:right w:val="none" w:sz="0" w:space="0" w:color="auto"/>
      </w:divBdr>
    </w:div>
    <w:div w:id="1690906781">
      <w:marLeft w:val="0"/>
      <w:marRight w:val="0"/>
      <w:marTop w:val="0"/>
      <w:marBottom w:val="0"/>
      <w:divBdr>
        <w:top w:val="none" w:sz="0" w:space="0" w:color="auto"/>
        <w:left w:val="none" w:sz="0" w:space="0" w:color="auto"/>
        <w:bottom w:val="none" w:sz="0" w:space="0" w:color="auto"/>
        <w:right w:val="none" w:sz="0" w:space="0" w:color="auto"/>
      </w:divBdr>
    </w:div>
    <w:div w:id="1690906782">
      <w:marLeft w:val="0"/>
      <w:marRight w:val="0"/>
      <w:marTop w:val="0"/>
      <w:marBottom w:val="0"/>
      <w:divBdr>
        <w:top w:val="none" w:sz="0" w:space="0" w:color="auto"/>
        <w:left w:val="none" w:sz="0" w:space="0" w:color="auto"/>
        <w:bottom w:val="none" w:sz="0" w:space="0" w:color="auto"/>
        <w:right w:val="none" w:sz="0" w:space="0" w:color="auto"/>
      </w:divBdr>
    </w:div>
    <w:div w:id="1690906783">
      <w:marLeft w:val="0"/>
      <w:marRight w:val="0"/>
      <w:marTop w:val="0"/>
      <w:marBottom w:val="0"/>
      <w:divBdr>
        <w:top w:val="none" w:sz="0" w:space="0" w:color="auto"/>
        <w:left w:val="none" w:sz="0" w:space="0" w:color="auto"/>
        <w:bottom w:val="none" w:sz="0" w:space="0" w:color="auto"/>
        <w:right w:val="none" w:sz="0" w:space="0" w:color="auto"/>
      </w:divBdr>
    </w:div>
    <w:div w:id="1690906784">
      <w:marLeft w:val="0"/>
      <w:marRight w:val="0"/>
      <w:marTop w:val="0"/>
      <w:marBottom w:val="0"/>
      <w:divBdr>
        <w:top w:val="none" w:sz="0" w:space="0" w:color="auto"/>
        <w:left w:val="none" w:sz="0" w:space="0" w:color="auto"/>
        <w:bottom w:val="none" w:sz="0" w:space="0" w:color="auto"/>
        <w:right w:val="none" w:sz="0" w:space="0" w:color="auto"/>
      </w:divBdr>
    </w:div>
    <w:div w:id="1690906785">
      <w:marLeft w:val="0"/>
      <w:marRight w:val="0"/>
      <w:marTop w:val="0"/>
      <w:marBottom w:val="0"/>
      <w:divBdr>
        <w:top w:val="none" w:sz="0" w:space="0" w:color="auto"/>
        <w:left w:val="none" w:sz="0" w:space="0" w:color="auto"/>
        <w:bottom w:val="none" w:sz="0" w:space="0" w:color="auto"/>
        <w:right w:val="none" w:sz="0" w:space="0" w:color="auto"/>
      </w:divBdr>
    </w:div>
    <w:div w:id="1690906786">
      <w:marLeft w:val="0"/>
      <w:marRight w:val="0"/>
      <w:marTop w:val="0"/>
      <w:marBottom w:val="0"/>
      <w:divBdr>
        <w:top w:val="none" w:sz="0" w:space="0" w:color="auto"/>
        <w:left w:val="none" w:sz="0" w:space="0" w:color="auto"/>
        <w:bottom w:val="none" w:sz="0" w:space="0" w:color="auto"/>
        <w:right w:val="none" w:sz="0" w:space="0" w:color="auto"/>
      </w:divBdr>
    </w:div>
    <w:div w:id="1690906787">
      <w:marLeft w:val="0"/>
      <w:marRight w:val="0"/>
      <w:marTop w:val="0"/>
      <w:marBottom w:val="0"/>
      <w:divBdr>
        <w:top w:val="none" w:sz="0" w:space="0" w:color="auto"/>
        <w:left w:val="none" w:sz="0" w:space="0" w:color="auto"/>
        <w:bottom w:val="none" w:sz="0" w:space="0" w:color="auto"/>
        <w:right w:val="none" w:sz="0" w:space="0" w:color="auto"/>
      </w:divBdr>
    </w:div>
    <w:div w:id="1690906788">
      <w:marLeft w:val="0"/>
      <w:marRight w:val="0"/>
      <w:marTop w:val="0"/>
      <w:marBottom w:val="0"/>
      <w:divBdr>
        <w:top w:val="none" w:sz="0" w:space="0" w:color="auto"/>
        <w:left w:val="none" w:sz="0" w:space="0" w:color="auto"/>
        <w:bottom w:val="none" w:sz="0" w:space="0" w:color="auto"/>
        <w:right w:val="none" w:sz="0" w:space="0" w:color="auto"/>
      </w:divBdr>
    </w:div>
    <w:div w:id="1699163342">
      <w:bodyDiv w:val="1"/>
      <w:marLeft w:val="0"/>
      <w:marRight w:val="0"/>
      <w:marTop w:val="0"/>
      <w:marBottom w:val="0"/>
      <w:divBdr>
        <w:top w:val="none" w:sz="0" w:space="0" w:color="auto"/>
        <w:left w:val="none" w:sz="0" w:space="0" w:color="auto"/>
        <w:bottom w:val="none" w:sz="0" w:space="0" w:color="auto"/>
        <w:right w:val="none" w:sz="0" w:space="0" w:color="auto"/>
      </w:divBdr>
    </w:div>
    <w:div w:id="1736197491">
      <w:bodyDiv w:val="1"/>
      <w:marLeft w:val="0"/>
      <w:marRight w:val="0"/>
      <w:marTop w:val="0"/>
      <w:marBottom w:val="0"/>
      <w:divBdr>
        <w:top w:val="none" w:sz="0" w:space="0" w:color="auto"/>
        <w:left w:val="none" w:sz="0" w:space="0" w:color="auto"/>
        <w:bottom w:val="none" w:sz="0" w:space="0" w:color="auto"/>
        <w:right w:val="none" w:sz="0" w:space="0" w:color="auto"/>
      </w:divBdr>
    </w:div>
    <w:div w:id="1835681524">
      <w:bodyDiv w:val="1"/>
      <w:marLeft w:val="0"/>
      <w:marRight w:val="0"/>
      <w:marTop w:val="0"/>
      <w:marBottom w:val="0"/>
      <w:divBdr>
        <w:top w:val="none" w:sz="0" w:space="0" w:color="auto"/>
        <w:left w:val="none" w:sz="0" w:space="0" w:color="auto"/>
        <w:bottom w:val="none" w:sz="0" w:space="0" w:color="auto"/>
        <w:right w:val="none" w:sz="0" w:space="0" w:color="auto"/>
      </w:divBdr>
    </w:div>
    <w:div w:id="1869104982">
      <w:bodyDiv w:val="1"/>
      <w:marLeft w:val="0"/>
      <w:marRight w:val="0"/>
      <w:marTop w:val="0"/>
      <w:marBottom w:val="0"/>
      <w:divBdr>
        <w:top w:val="none" w:sz="0" w:space="0" w:color="auto"/>
        <w:left w:val="none" w:sz="0" w:space="0" w:color="auto"/>
        <w:bottom w:val="none" w:sz="0" w:space="0" w:color="auto"/>
        <w:right w:val="none" w:sz="0" w:space="0" w:color="auto"/>
      </w:divBdr>
    </w:div>
    <w:div w:id="20835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oh.gov.cy/ph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54F21EA12D44F92775C32A22194E4" ma:contentTypeVersion="1" ma:contentTypeDescription="Create a new document." ma:contentTypeScope="" ma:versionID="82380e54695e836d392520ace1990a35">
  <xsd:schema xmlns:xsd="http://www.w3.org/2001/XMLSchema" xmlns:xs="http://www.w3.org/2001/XMLSchema" xmlns:p="http://schemas.microsoft.com/office/2006/metadata/properties" xmlns:ns2="e8b6af85-ecc9-4a27-9af0-d47feab5a621" targetNamespace="http://schemas.microsoft.com/office/2006/metadata/properties" ma:root="true" ma:fieldsID="035c3a4bf6b0bfc58ec9bceb6224d634" ns2:_="">
    <xsd:import namespace="e8b6af85-ecc9-4a27-9af0-d47feab5a621"/>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6af85-ecc9-4a27-9af0-d47feab5a621"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e8b6af85-ecc9-4a27-9af0-d47feab5a6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0E0E-E931-4341-BA78-6DA317FDB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6af85-ecc9-4a27-9af0-d47feab5a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9DC6F-83B5-4DCC-BE0F-9312FFF85B39}">
  <ds:schemaRefs>
    <ds:schemaRef ds:uri="http://purl.org/dc/dcmitype/"/>
    <ds:schemaRef ds:uri="http://purl.org/dc/terms/"/>
    <ds:schemaRef ds:uri="http://www.w3.org/XML/1998/namespace"/>
    <ds:schemaRef ds:uri="e8b6af85-ecc9-4a27-9af0-d47feab5a62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3EFCEDE-96E3-4D33-8492-33F3F6AA112D}">
  <ds:schemaRefs>
    <ds:schemaRef ds:uri="http://schemas.microsoft.com/sharepoint/v3/contenttype/forms"/>
  </ds:schemaRefs>
</ds:datastoreItem>
</file>

<file path=customXml/itemProps4.xml><?xml version="1.0" encoding="utf-8"?>
<ds:datastoreItem xmlns:ds="http://schemas.openxmlformats.org/officeDocument/2006/customXml" ds:itemID="{5A6AA610-FA32-459A-A90E-132356639117}">
  <ds:schemaRefs>
    <ds:schemaRef ds:uri="http://schemas.openxmlformats.org/officeDocument/2006/bibliography"/>
  </ds:schemaRefs>
</ds:datastoreItem>
</file>

<file path=customXml/itemProps5.xml><?xml version="1.0" encoding="utf-8"?>
<ds:datastoreItem xmlns:ds="http://schemas.openxmlformats.org/officeDocument/2006/customXml" ds:itemID="{4267DBE6-EC47-4C0A-8A9B-60B35500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2653</Words>
  <Characters>14329</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SPA AND PIL</vt:lpstr>
      <vt:lpstr>SPA AND PIL</vt:lpstr>
    </vt:vector>
  </TitlesOfParts>
  <Company>Translation Centre</Company>
  <LinksUpToDate>false</LinksUpToDate>
  <CharactersWithSpaces>16949</CharactersWithSpaces>
  <SharedDoc>false</SharedDoc>
  <HLinks>
    <vt:vector size="18" baseType="variant">
      <vt:variant>
        <vt:i4>3407968</vt:i4>
      </vt:variant>
      <vt:variant>
        <vt:i4>6</vt:i4>
      </vt:variant>
      <vt:variant>
        <vt:i4>0</vt:i4>
      </vt:variant>
      <vt:variant>
        <vt:i4>5</vt:i4>
      </vt:variant>
      <vt:variant>
        <vt:lpwstr>http://www.emea.europa.eu/</vt:lpwstr>
      </vt:variant>
      <vt:variant>
        <vt:lpwstr/>
      </vt:variant>
      <vt:variant>
        <vt:i4>3407968</vt:i4>
      </vt:variant>
      <vt:variant>
        <vt:i4>3</vt:i4>
      </vt:variant>
      <vt:variant>
        <vt:i4>0</vt:i4>
      </vt:variant>
      <vt:variant>
        <vt:i4>5</vt:i4>
      </vt:variant>
      <vt:variant>
        <vt:lpwstr>http://www.emea.europa.eu/</vt:lpwstr>
      </vt:variant>
      <vt:variant>
        <vt:lpwstr/>
      </vt:variant>
      <vt:variant>
        <vt:i4>3407968</vt:i4>
      </vt:variant>
      <vt:variant>
        <vt:i4>0</vt:i4>
      </vt:variant>
      <vt:variant>
        <vt:i4>0</vt:i4>
      </vt:variant>
      <vt:variant>
        <vt:i4>5</vt:i4>
      </vt:variant>
      <vt:variant>
        <vt:lpwstr>http://www.emea.europa.eu/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AND PIL</dc:title>
  <dc:subject>General-EMA/307453/2010</dc:subject>
  <dc:creator>Translation Centre</dc:creator>
  <cp:lastModifiedBy>ΘΑΛΑΣΣΙΝΟΥ ΜΑΡΙΑ</cp:lastModifiedBy>
  <cp:revision>2</cp:revision>
  <cp:lastPrinted>2014-02-16T18:18:00Z</cp:lastPrinted>
  <dcterms:created xsi:type="dcterms:W3CDTF">2017-03-10T11:14:00Z</dcterms:created>
  <dcterms:modified xsi:type="dcterms:W3CDTF">2017-03-10T11:14:00Z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307453</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General-EMA/307453/2010</vt:lpwstr>
  </property>
  <property fmtid="{D5CDD505-2E9C-101B-9397-08002B2CF9AE}" pid="30" name="DM_Version">
    <vt:lpwstr>CURRENT,1.4</vt:lpwstr>
  </property>
  <property fmtid="{D5CDD505-2E9C-101B-9397-08002B2CF9AE}" pid="31" name="DM_Name">
    <vt:lpwstr>Hqrdtemplatecleanel</vt:lpwstr>
  </property>
  <property fmtid="{D5CDD505-2E9C-101B-9397-08002B2CF9AE}" pid="32" name="DM_Creation_Date">
    <vt:lpwstr>07/10/2011 11:53:45</vt:lpwstr>
  </property>
  <property fmtid="{D5CDD505-2E9C-101B-9397-08002B2CF9AE}" pid="33" name="DM_Modify_Date">
    <vt:lpwstr>10/10/2011 12:20:59</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EMA/546348/2011</vt:lpwstr>
  </property>
  <property fmtid="{D5CDD505-2E9C-101B-9397-08002B2CF9AE}" pid="38" name="DM_Category">
    <vt:lpwstr>Product Information</vt:lpwstr>
  </property>
  <property fmtid="{D5CDD505-2E9C-101B-9397-08002B2CF9AE}" pid="39" name="DM_Path">
    <vt:lpwstr>/Old EDMS Structure/Meetings/Scientific Meetings/Q R D - P I Q/14 QRD Templates &amp; Ref. doc on web/00 QRD Ext. website &amp; File new/01 QRD Human Templates/03 Future update (after March 09 - improvement exercise)/Annex II revision (June 2011)/Languages/clean</vt:lpwstr>
  </property>
  <property fmtid="{D5CDD505-2E9C-101B-9397-08002B2CF9AE}" pid="40" name="DM_emea_doc_ref_id">
    <vt:lpwstr>EMA/546348/2011</vt:lpwstr>
  </property>
  <property fmtid="{D5CDD505-2E9C-101B-9397-08002B2CF9AE}" pid="41" name="DM_Modifer_Name">
    <vt:lpwstr>Espinasse Claire</vt:lpwstr>
  </property>
  <property fmtid="{D5CDD505-2E9C-101B-9397-08002B2CF9AE}" pid="42" name="DM_Modified_Date">
    <vt:lpwstr>10/10/2011 12:20:59</vt:lpwstr>
  </property>
  <property fmtid="{D5CDD505-2E9C-101B-9397-08002B2CF9AE}" pid="43" name="_NewReviewCycle">
    <vt:lpwstr/>
  </property>
  <property fmtid="{D5CDD505-2E9C-101B-9397-08002B2CF9AE}" pid="44" name="ContentTypeId">
    <vt:lpwstr>0x01010060054F21EA12D44F92775C32A22194E4</vt:lpwstr>
  </property>
</Properties>
</file>