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2" w:rsidRPr="00B019D9" w:rsidRDefault="00DC1E22" w:rsidP="00DC1E22">
      <w:pPr>
        <w:jc w:val="center"/>
        <w:outlineLvl w:val="0"/>
        <w:rPr>
          <w:b/>
          <w:noProof/>
          <w:szCs w:val="22"/>
          <w:lang w:val="el-GR"/>
        </w:rPr>
      </w:pPr>
      <w:r w:rsidRPr="00B019D9">
        <w:rPr>
          <w:b/>
          <w:noProof/>
          <w:szCs w:val="22"/>
          <w:lang w:val="el-GR"/>
        </w:rPr>
        <w:t>Φύλλο Οδηγιών Χρήσης</w:t>
      </w:r>
      <w:r w:rsidRPr="00E478CA">
        <w:rPr>
          <w:b/>
          <w:noProof/>
          <w:szCs w:val="22"/>
          <w:lang w:val="el-GR"/>
        </w:rPr>
        <w:t xml:space="preserve">: </w:t>
      </w:r>
      <w:r w:rsidRPr="00B019D9">
        <w:rPr>
          <w:b/>
          <w:noProof/>
          <w:szCs w:val="22"/>
          <w:lang w:val="el-GR"/>
        </w:rPr>
        <w:t>Πληροφορίες για τον Χρήστη</w:t>
      </w:r>
    </w:p>
    <w:p w:rsidR="00DC1E22" w:rsidRPr="00A82395" w:rsidRDefault="00DC1E22" w:rsidP="00DC1E22">
      <w:pPr>
        <w:jc w:val="center"/>
        <w:rPr>
          <w:b/>
          <w:noProof/>
          <w:szCs w:val="22"/>
          <w:lang w:val="el-GR"/>
        </w:rPr>
      </w:pPr>
    </w:p>
    <w:p w:rsidR="00DC1E22" w:rsidRPr="00DC1E22" w:rsidRDefault="00DC1E22" w:rsidP="00DC1E22">
      <w:pPr>
        <w:jc w:val="center"/>
        <w:outlineLvl w:val="0"/>
        <w:rPr>
          <w:b/>
          <w:bCs/>
          <w:noProof/>
          <w:szCs w:val="22"/>
          <w:lang w:val="el-GR"/>
        </w:rPr>
      </w:pPr>
      <w:r w:rsidRPr="00A82395">
        <w:rPr>
          <w:b/>
          <w:bCs/>
          <w:noProof/>
          <w:szCs w:val="22"/>
          <w:lang w:val="en-US"/>
        </w:rPr>
        <w:t>Mesulid</w:t>
      </w:r>
      <w:r w:rsidRPr="00B019D9">
        <w:rPr>
          <w:b/>
          <w:bCs/>
          <w:noProof/>
          <w:szCs w:val="22"/>
          <w:vertAlign w:val="superscript"/>
          <w:lang w:val="en-US"/>
        </w:rPr>
        <w:sym w:font="Symbol" w:char="F0D2"/>
      </w:r>
      <w:r w:rsidRPr="00E478CA">
        <w:rPr>
          <w:b/>
          <w:bCs/>
          <w:noProof/>
          <w:szCs w:val="22"/>
          <w:lang w:val="el-GR"/>
        </w:rPr>
        <w:t xml:space="preserve"> </w:t>
      </w:r>
      <w:r w:rsidRPr="00B019D9">
        <w:rPr>
          <w:b/>
          <w:bCs/>
          <w:noProof/>
          <w:szCs w:val="22"/>
          <w:lang w:val="el-GR"/>
        </w:rPr>
        <w:t xml:space="preserve">δισκία 100 </w:t>
      </w:r>
      <w:r w:rsidRPr="00B019D9">
        <w:rPr>
          <w:b/>
          <w:bCs/>
          <w:noProof/>
          <w:szCs w:val="22"/>
          <w:lang w:val="en-US"/>
        </w:rPr>
        <w:t>mg</w:t>
      </w:r>
    </w:p>
    <w:p w:rsidR="00DC1E22" w:rsidRPr="00DC1E22" w:rsidRDefault="00DC1E22" w:rsidP="00DC1E22">
      <w:pPr>
        <w:jc w:val="center"/>
        <w:rPr>
          <w:b/>
          <w:bCs/>
          <w:noProof/>
          <w:szCs w:val="22"/>
          <w:lang w:val="el-GR"/>
        </w:rPr>
      </w:pPr>
      <w:r w:rsidRPr="00AD334C">
        <w:rPr>
          <w:b/>
          <w:bCs/>
          <w:noProof/>
          <w:szCs w:val="22"/>
          <w:lang w:val="en-US"/>
        </w:rPr>
        <w:t>Mesulid</w:t>
      </w:r>
      <w:r w:rsidRPr="00AD334C">
        <w:rPr>
          <w:b/>
          <w:bCs/>
          <w:noProof/>
          <w:szCs w:val="22"/>
          <w:vertAlign w:val="superscript"/>
          <w:lang w:val="en-US"/>
        </w:rPr>
        <w:sym w:font="Symbol" w:char="F0D2"/>
      </w:r>
      <w:r w:rsidRPr="00E478CA">
        <w:rPr>
          <w:b/>
          <w:bCs/>
          <w:noProof/>
          <w:szCs w:val="22"/>
          <w:lang w:val="el-GR"/>
        </w:rPr>
        <w:t xml:space="preserve"> </w:t>
      </w:r>
      <w:r>
        <w:rPr>
          <w:b/>
          <w:bCs/>
          <w:noProof/>
          <w:szCs w:val="22"/>
          <w:lang w:val="el-GR"/>
        </w:rPr>
        <w:t>κοκκία μίας δόσης για πόσιμο υγρό</w:t>
      </w:r>
      <w:r w:rsidRPr="00AD334C">
        <w:rPr>
          <w:b/>
          <w:bCs/>
          <w:noProof/>
          <w:szCs w:val="22"/>
          <w:lang w:val="el-GR"/>
        </w:rPr>
        <w:t xml:space="preserve"> 100 </w:t>
      </w:r>
      <w:r w:rsidRPr="00AD334C">
        <w:rPr>
          <w:b/>
          <w:bCs/>
          <w:noProof/>
          <w:szCs w:val="22"/>
          <w:lang w:val="en-US"/>
        </w:rPr>
        <w:t>mg</w:t>
      </w:r>
    </w:p>
    <w:p w:rsidR="00DC1E22" w:rsidRPr="00A82395" w:rsidRDefault="00DC1E22" w:rsidP="00DC1E22">
      <w:pPr>
        <w:jc w:val="center"/>
        <w:rPr>
          <w:noProof/>
          <w:szCs w:val="22"/>
          <w:lang w:val="el-GR"/>
        </w:rPr>
      </w:pPr>
    </w:p>
    <w:p w:rsidR="00DC1E22" w:rsidRPr="0085054D" w:rsidRDefault="00DC1E22" w:rsidP="00DC1E22">
      <w:pPr>
        <w:jc w:val="center"/>
        <w:outlineLvl w:val="0"/>
        <w:rPr>
          <w:noProof/>
          <w:szCs w:val="22"/>
          <w:lang w:val="el-GR"/>
        </w:rPr>
      </w:pPr>
      <w:r w:rsidRPr="00A82395">
        <w:rPr>
          <w:noProof/>
          <w:szCs w:val="22"/>
          <w:lang w:val="el-GR"/>
        </w:rPr>
        <w:t>Νιμεσουλίδη</w:t>
      </w:r>
    </w:p>
    <w:p w:rsidR="00DC1E22" w:rsidRPr="00E478CA" w:rsidRDefault="00DC1E22" w:rsidP="00DC1E22">
      <w:pPr>
        <w:pStyle w:val="a4"/>
        <w:tabs>
          <w:tab w:val="clear" w:pos="4153"/>
          <w:tab w:val="clear" w:pos="8306"/>
        </w:tabs>
        <w:rPr>
          <w:rFonts w:ascii="Times New Roman" w:hAnsi="Times New Roman"/>
          <w:noProof/>
          <w:sz w:val="22"/>
          <w:szCs w:val="22"/>
          <w:lang w:val="el-GR"/>
        </w:rPr>
      </w:pPr>
    </w:p>
    <w:p w:rsidR="00DC1E22" w:rsidRPr="00A82395" w:rsidRDefault="00DC1E22" w:rsidP="00DC1E22">
      <w:pPr>
        <w:rPr>
          <w:noProof/>
          <w:szCs w:val="22"/>
          <w:lang w:val="el-GR"/>
        </w:rPr>
      </w:pPr>
      <w:r w:rsidRPr="00B019D9">
        <w:rPr>
          <w:b/>
          <w:noProof/>
          <w:szCs w:val="22"/>
          <w:lang w:val="el-GR"/>
        </w:rPr>
        <w:t>Διαβάστε προσεκτικά ολόκληρο το φύλλο οδηγιών χρήσης προτού αρχίσετε να παίρνετε αυτό το φάρμακο.</w:t>
      </w:r>
    </w:p>
    <w:p w:rsidR="00DC1E22" w:rsidRPr="0085054D" w:rsidRDefault="00DC1E22" w:rsidP="00DC1E22">
      <w:pPr>
        <w:tabs>
          <w:tab w:val="left" w:pos="709"/>
        </w:tabs>
        <w:rPr>
          <w:noProof/>
          <w:szCs w:val="22"/>
          <w:lang w:val="el-GR"/>
        </w:rPr>
      </w:pPr>
      <w:r w:rsidRPr="00A82395">
        <w:rPr>
          <w:noProof/>
          <w:szCs w:val="22"/>
          <w:lang w:val="el-GR"/>
        </w:rPr>
        <w:t>-</w:t>
      </w:r>
      <w:r w:rsidRPr="00A82395">
        <w:rPr>
          <w:noProof/>
          <w:szCs w:val="22"/>
          <w:lang w:val="el-GR"/>
        </w:rPr>
        <w:tab/>
        <w:t>Φυλάξτε αυτό το φύλ</w:t>
      </w:r>
      <w:r w:rsidRPr="0085054D">
        <w:rPr>
          <w:noProof/>
          <w:szCs w:val="22"/>
          <w:lang w:val="el-GR"/>
        </w:rPr>
        <w:t>λο οδηγιών χρήσης. Ίσως χρειαστεί να το διαβάσετε ξανά.</w:t>
      </w:r>
    </w:p>
    <w:p w:rsidR="00DC1E22" w:rsidRPr="006D419A" w:rsidRDefault="00DC1E22" w:rsidP="00DC1E22">
      <w:pPr>
        <w:tabs>
          <w:tab w:val="left" w:pos="709"/>
        </w:tabs>
        <w:rPr>
          <w:noProof/>
          <w:szCs w:val="22"/>
          <w:lang w:val="el-GR"/>
        </w:rPr>
      </w:pPr>
      <w:r w:rsidRPr="006D419A">
        <w:rPr>
          <w:noProof/>
          <w:szCs w:val="22"/>
          <w:lang w:val="el-GR"/>
        </w:rPr>
        <w:t>-</w:t>
      </w:r>
      <w:r w:rsidRPr="006D419A">
        <w:rPr>
          <w:noProof/>
          <w:szCs w:val="22"/>
          <w:lang w:val="el-GR"/>
        </w:rPr>
        <w:tab/>
        <w:t>Εάν έχετε περαιτέρω απορίες, ρωτήστε το γιατρό ή το φαρμακοποιό σας.</w:t>
      </w:r>
    </w:p>
    <w:p w:rsidR="00DC1E22" w:rsidRPr="00AD334C" w:rsidRDefault="00DC1E22" w:rsidP="00DC1E22">
      <w:pPr>
        <w:tabs>
          <w:tab w:val="left" w:pos="709"/>
        </w:tabs>
        <w:ind w:left="705" w:hanging="705"/>
        <w:rPr>
          <w:noProof/>
          <w:szCs w:val="22"/>
          <w:lang w:val="el-GR"/>
        </w:rPr>
      </w:pPr>
      <w:r w:rsidRPr="009A1A24">
        <w:rPr>
          <w:noProof/>
          <w:szCs w:val="22"/>
          <w:lang w:val="el-GR"/>
        </w:rPr>
        <w:t>-</w:t>
      </w:r>
      <w:r w:rsidRPr="009A1A24">
        <w:rPr>
          <w:noProof/>
          <w:szCs w:val="22"/>
          <w:lang w:val="el-GR"/>
        </w:rPr>
        <w:tab/>
      </w:r>
      <w:r w:rsidRPr="00FC4EE8">
        <w:rPr>
          <w:noProof/>
          <w:szCs w:val="22"/>
          <w:lang w:val="el-GR"/>
        </w:rPr>
        <w:t>Η συνταγή για αυτό το φάρμακο χορηγήθηκε για σας. Δεν πρέπει να δώσετε το φάρμακο σε άλλους. Μπορεί να τους προκαλέσει βλάβη, α</w:t>
      </w:r>
      <w:r w:rsidRPr="00AD334C">
        <w:rPr>
          <w:noProof/>
          <w:szCs w:val="22"/>
          <w:lang w:val="el-GR"/>
        </w:rPr>
        <w:t>κόμα και όταν τα συμπτώματά τους είναι ίδια με τα δικά σας.</w:t>
      </w:r>
    </w:p>
    <w:p w:rsidR="00DC1E22" w:rsidRPr="00E478CA" w:rsidRDefault="00DC1E22" w:rsidP="00DC1E22">
      <w:pPr>
        <w:tabs>
          <w:tab w:val="left" w:pos="709"/>
        </w:tabs>
        <w:ind w:left="705" w:hanging="705"/>
        <w:rPr>
          <w:noProof/>
          <w:szCs w:val="22"/>
          <w:lang w:val="el-GR"/>
        </w:rPr>
      </w:pPr>
      <w:r w:rsidRPr="004160F0">
        <w:rPr>
          <w:noProof/>
          <w:szCs w:val="22"/>
          <w:lang w:val="el-GR"/>
        </w:rPr>
        <w:t>-</w:t>
      </w:r>
      <w:r w:rsidRPr="004160F0">
        <w:rPr>
          <w:noProof/>
          <w:szCs w:val="22"/>
          <w:lang w:val="el-GR"/>
        </w:rPr>
        <w:tab/>
        <w:t xml:space="preserve">Εάν κάποια ανεπιθύμητη ενέργεια γίνεται σοβαρή, ή αν παρατηρήσετε κάποια ανεπιθύμητη ενέργεια που δεν αναφέρεται στο παρόν φύλλο οδηγιών, </w:t>
      </w:r>
      <w:r w:rsidRPr="002B020C">
        <w:rPr>
          <w:noProof/>
          <w:szCs w:val="22"/>
          <w:lang w:val="el-GR"/>
        </w:rPr>
        <w:t xml:space="preserve">παρακαλείσθε να ενημερώσετε το </w:t>
      </w:r>
      <w:r w:rsidRPr="000F1613">
        <w:rPr>
          <w:noProof/>
          <w:szCs w:val="22"/>
          <w:lang w:val="el-GR"/>
        </w:rPr>
        <w:t xml:space="preserve">γιατρό </w:t>
      </w:r>
      <w:r w:rsidRPr="00E478CA">
        <w:rPr>
          <w:noProof/>
          <w:szCs w:val="22"/>
          <w:lang w:val="el-GR"/>
        </w:rPr>
        <w:t>ή φαρμακοποιό σας.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</w:p>
    <w:p w:rsidR="00DC1E22" w:rsidRPr="00E478CA" w:rsidRDefault="00DC1E22" w:rsidP="00DC1E22">
      <w:pPr>
        <w:outlineLvl w:val="0"/>
        <w:rPr>
          <w:noProof/>
          <w:szCs w:val="22"/>
          <w:lang w:val="el-GR"/>
        </w:rPr>
      </w:pPr>
      <w:r w:rsidRPr="00E478CA">
        <w:rPr>
          <w:b/>
          <w:noProof/>
          <w:szCs w:val="22"/>
          <w:lang w:val="el-GR"/>
        </w:rPr>
        <w:t>Το παρόν φύλλο οδηγιών περιέχει: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  <w:r w:rsidRPr="00E478CA">
        <w:rPr>
          <w:noProof/>
          <w:szCs w:val="22"/>
          <w:lang w:val="el-GR"/>
        </w:rPr>
        <w:t>1</w:t>
      </w:r>
      <w:r w:rsidRPr="00E478CA">
        <w:rPr>
          <w:noProof/>
          <w:szCs w:val="22"/>
          <w:lang w:val="el-GR"/>
        </w:rPr>
        <w:tab/>
        <w:t xml:space="preserve">Τι είναι το </w:t>
      </w:r>
      <w:r w:rsidRPr="00E478CA">
        <w:rPr>
          <w:noProof/>
          <w:szCs w:val="22"/>
          <w:lang w:val="en-US"/>
        </w:rPr>
        <w:t>Mesulid</w:t>
      </w:r>
      <w:r w:rsidRPr="00E478CA">
        <w:rPr>
          <w:noProof/>
          <w:szCs w:val="22"/>
          <w:lang w:val="el-GR"/>
        </w:rPr>
        <w:t xml:space="preserve"> και ποια είναι η χρήση του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  <w:r w:rsidRPr="00E478CA">
        <w:rPr>
          <w:noProof/>
          <w:szCs w:val="22"/>
          <w:lang w:val="el-GR"/>
        </w:rPr>
        <w:t>2</w:t>
      </w:r>
      <w:r w:rsidRPr="00E478CA">
        <w:rPr>
          <w:noProof/>
          <w:szCs w:val="22"/>
          <w:lang w:val="el-GR"/>
        </w:rPr>
        <w:tab/>
        <w:t xml:space="preserve">Τι πρέπει να γνωρίζετε προτού πάρετε το </w:t>
      </w:r>
      <w:r w:rsidRPr="00E478CA">
        <w:rPr>
          <w:noProof/>
          <w:szCs w:val="22"/>
          <w:lang w:val="en-US"/>
        </w:rPr>
        <w:t>Mesulid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  <w:r w:rsidRPr="00E478CA">
        <w:rPr>
          <w:noProof/>
          <w:szCs w:val="22"/>
          <w:lang w:val="el-GR"/>
        </w:rPr>
        <w:t>3</w:t>
      </w:r>
      <w:r w:rsidRPr="00E478CA">
        <w:rPr>
          <w:noProof/>
          <w:szCs w:val="22"/>
          <w:lang w:val="el-GR"/>
        </w:rPr>
        <w:tab/>
        <w:t xml:space="preserve">Πώς να πάρετε το </w:t>
      </w:r>
      <w:r w:rsidRPr="00E478CA">
        <w:rPr>
          <w:noProof/>
          <w:szCs w:val="22"/>
          <w:lang w:val="en-US"/>
        </w:rPr>
        <w:t>Mesulid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  <w:r w:rsidRPr="00E478CA">
        <w:rPr>
          <w:noProof/>
          <w:szCs w:val="22"/>
          <w:lang w:val="el-GR"/>
        </w:rPr>
        <w:t>4</w:t>
      </w:r>
      <w:r w:rsidRPr="00E478CA">
        <w:rPr>
          <w:noProof/>
          <w:szCs w:val="22"/>
          <w:lang w:val="el-GR"/>
        </w:rPr>
        <w:tab/>
        <w:t>Πιθανές ανεπιθύμητες ενέργειες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  <w:r w:rsidRPr="00E478CA">
        <w:rPr>
          <w:noProof/>
          <w:szCs w:val="22"/>
          <w:lang w:val="el-GR"/>
        </w:rPr>
        <w:t>5</w:t>
      </w:r>
      <w:r w:rsidRPr="00E478CA">
        <w:rPr>
          <w:noProof/>
          <w:szCs w:val="22"/>
          <w:lang w:val="el-GR"/>
        </w:rPr>
        <w:tab/>
        <w:t xml:space="preserve">Πώς να φυλάσσεται το </w:t>
      </w:r>
      <w:r w:rsidRPr="00E478CA">
        <w:rPr>
          <w:noProof/>
          <w:szCs w:val="22"/>
          <w:lang w:val="en-US"/>
        </w:rPr>
        <w:t>Mesulid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  <w:r w:rsidRPr="00E478CA">
        <w:rPr>
          <w:noProof/>
          <w:szCs w:val="22"/>
          <w:lang w:val="el-GR"/>
        </w:rPr>
        <w:t>6.</w:t>
      </w:r>
      <w:r w:rsidRPr="00E478CA">
        <w:rPr>
          <w:noProof/>
          <w:szCs w:val="22"/>
          <w:lang w:val="el-GR"/>
        </w:rPr>
        <w:tab/>
        <w:t>Λοιπές πληροφορίες</w:t>
      </w:r>
    </w:p>
    <w:p w:rsidR="00DC1E22" w:rsidRPr="00E478CA" w:rsidRDefault="00DC1E22" w:rsidP="00DC1E22">
      <w:pPr>
        <w:rPr>
          <w:noProof/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numPr>
          <w:ilvl w:val="12"/>
          <w:numId w:val="0"/>
        </w:numPr>
        <w:ind w:left="567" w:right="-2" w:hanging="567"/>
        <w:outlineLvl w:val="0"/>
        <w:rPr>
          <w:szCs w:val="22"/>
          <w:lang w:val="el-GR"/>
        </w:rPr>
      </w:pPr>
      <w:r w:rsidRPr="00E478CA">
        <w:rPr>
          <w:b/>
          <w:szCs w:val="22"/>
          <w:lang w:val="el-GR"/>
        </w:rPr>
        <w:t>1.</w:t>
      </w:r>
      <w:r w:rsidRPr="00E478CA">
        <w:rPr>
          <w:b/>
          <w:szCs w:val="22"/>
          <w:lang w:val="el-GR"/>
        </w:rPr>
        <w:tab/>
        <w:t xml:space="preserve">ΤΙ ΕΙΝΑΙ ΤΟ </w:t>
      </w:r>
      <w:r w:rsidRPr="00E478CA">
        <w:rPr>
          <w:b/>
          <w:szCs w:val="22"/>
          <w:lang w:val="en-US"/>
        </w:rPr>
        <w:t>MESULID</w:t>
      </w:r>
      <w:r w:rsidRPr="00E478CA">
        <w:rPr>
          <w:b/>
          <w:szCs w:val="22"/>
          <w:lang w:val="el-GR"/>
        </w:rPr>
        <w:t xml:space="preserve"> ΚΑΙ ΠΟΙΑ ΕΙΝΑΙ Η ΧΡΗΣΗ ΤΟΥ</w:t>
      </w:r>
    </w:p>
    <w:p w:rsidR="00DC1E22" w:rsidRPr="00E478CA" w:rsidRDefault="00DC1E22" w:rsidP="00DC1E22">
      <w:pPr>
        <w:numPr>
          <w:ilvl w:val="12"/>
          <w:numId w:val="0"/>
        </w:numPr>
        <w:ind w:right="-2"/>
        <w:rPr>
          <w:szCs w:val="22"/>
          <w:lang w:val="el-GR"/>
        </w:rPr>
      </w:pPr>
    </w:p>
    <w:p w:rsidR="00DC1E22" w:rsidRPr="00AD334C" w:rsidRDefault="00DC1E22" w:rsidP="00DC1E22">
      <w:pPr>
        <w:rPr>
          <w:szCs w:val="22"/>
          <w:lang w:val="el-GR"/>
        </w:rPr>
      </w:pPr>
      <w:r w:rsidRPr="00B019D9">
        <w:rPr>
          <w:szCs w:val="22"/>
          <w:lang w:val="el-GR"/>
        </w:rPr>
        <w:t xml:space="preserve">Το </w:t>
      </w:r>
      <w:proofErr w:type="spellStart"/>
      <w:r w:rsidRPr="00B019D9">
        <w:rPr>
          <w:szCs w:val="22"/>
          <w:lang w:val="en-US"/>
        </w:rPr>
        <w:t>Mesulid</w:t>
      </w:r>
      <w:proofErr w:type="spellEnd"/>
      <w:r w:rsidRPr="00B019D9">
        <w:rPr>
          <w:szCs w:val="22"/>
          <w:lang w:val="el-GR"/>
        </w:rPr>
        <w:t xml:space="preserve"> </w:t>
      </w:r>
      <w:r w:rsidRPr="00A82395">
        <w:rPr>
          <w:szCs w:val="22"/>
          <w:lang w:val="el-GR"/>
        </w:rPr>
        <w:t>είναι ένα μη-</w:t>
      </w:r>
      <w:proofErr w:type="spellStart"/>
      <w:r w:rsidRPr="00A82395">
        <w:rPr>
          <w:szCs w:val="22"/>
          <w:lang w:val="el-GR"/>
        </w:rPr>
        <w:t>στεροειδές</w:t>
      </w:r>
      <w:proofErr w:type="spellEnd"/>
      <w:r w:rsidRPr="00A82395">
        <w:rPr>
          <w:szCs w:val="22"/>
          <w:lang w:val="el-GR"/>
        </w:rPr>
        <w:t xml:space="preserve"> αντιφλεγμονώδες φάρμακο (ΜΣΑΦ), με αναλγητικές ιδιότητες</w:t>
      </w:r>
      <w:r w:rsidRPr="0085054D">
        <w:rPr>
          <w:i/>
          <w:szCs w:val="22"/>
          <w:lang w:val="el-GR"/>
        </w:rPr>
        <w:t>.</w:t>
      </w:r>
      <w:r w:rsidRPr="0085054D">
        <w:rPr>
          <w:szCs w:val="22"/>
          <w:lang w:val="el-GR"/>
        </w:rPr>
        <w:t xml:space="preserve"> Χρησιμοποιείται για τη θεραπεία οξέος πόνου και </w:t>
      </w:r>
      <w:r w:rsidRPr="006D419A">
        <w:rPr>
          <w:szCs w:val="22"/>
          <w:lang w:val="el-GR"/>
        </w:rPr>
        <w:t xml:space="preserve">για τη θεραπεία της </w:t>
      </w:r>
      <w:r w:rsidRPr="009A1A24">
        <w:rPr>
          <w:szCs w:val="22"/>
          <w:lang w:val="el-GR"/>
        </w:rPr>
        <w:t>δυσμηνόρροια</w:t>
      </w:r>
      <w:r w:rsidRPr="00FC4EE8">
        <w:rPr>
          <w:szCs w:val="22"/>
          <w:lang w:val="el-GR"/>
        </w:rPr>
        <w:t>ς.</w:t>
      </w:r>
    </w:p>
    <w:p w:rsidR="00DC1E22" w:rsidRPr="00DC1E22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Πριν </w:t>
      </w:r>
      <w:r w:rsidRPr="00B019D9">
        <w:rPr>
          <w:szCs w:val="22"/>
          <w:lang w:val="el-GR"/>
        </w:rPr>
        <w:t xml:space="preserve">ο γιατρός σας </w:t>
      </w:r>
      <w:proofErr w:type="spellStart"/>
      <w:r w:rsidRPr="00B019D9">
        <w:rPr>
          <w:szCs w:val="22"/>
          <w:lang w:val="el-GR"/>
        </w:rPr>
        <w:t>συνταγογραφήσει</w:t>
      </w:r>
      <w:proofErr w:type="spellEnd"/>
      <w:r w:rsidRPr="00B019D9">
        <w:rPr>
          <w:szCs w:val="22"/>
          <w:lang w:val="el-GR"/>
        </w:rPr>
        <w:t xml:space="preserve"> το </w:t>
      </w:r>
      <w:proofErr w:type="spellStart"/>
      <w:r w:rsidRPr="00B019D9">
        <w:rPr>
          <w:szCs w:val="22"/>
          <w:lang w:val="en-US"/>
        </w:rPr>
        <w:t>Mesulid</w:t>
      </w:r>
      <w:proofErr w:type="spellEnd"/>
      <w:r w:rsidRPr="00B019D9">
        <w:rPr>
          <w:szCs w:val="22"/>
          <w:lang w:val="el-GR"/>
        </w:rPr>
        <w:t xml:space="preserve"> </w:t>
      </w:r>
      <w:r w:rsidRPr="00505ED1">
        <w:rPr>
          <w:szCs w:val="22"/>
          <w:lang w:val="el-GR"/>
        </w:rPr>
        <w:t xml:space="preserve">θα αξιολογήσει τα οφέλη που μπορεί να </w:t>
      </w:r>
      <w:r w:rsidRPr="00A82395">
        <w:rPr>
          <w:szCs w:val="22"/>
          <w:lang w:val="el-GR"/>
        </w:rPr>
        <w:t xml:space="preserve">σας προσφέρει αυτό το φάρμακο έναντι των κινδύνων εμφάνισης ανεπιθύμητων ενεργειών. </w:t>
      </w:r>
    </w:p>
    <w:p w:rsidR="00DC1E22" w:rsidRPr="00B019D9" w:rsidRDefault="00DC1E22" w:rsidP="00DC1E22">
      <w:pPr>
        <w:rPr>
          <w:szCs w:val="22"/>
          <w:lang w:val="el-GR"/>
        </w:rPr>
      </w:pPr>
    </w:p>
    <w:p w:rsidR="00DC1E22" w:rsidRPr="00B019D9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numPr>
          <w:ilvl w:val="12"/>
          <w:numId w:val="0"/>
        </w:numPr>
        <w:ind w:left="567" w:right="-2" w:hanging="567"/>
        <w:outlineLvl w:val="0"/>
        <w:rPr>
          <w:szCs w:val="22"/>
          <w:lang w:val="el-GR"/>
        </w:rPr>
      </w:pPr>
      <w:r w:rsidRPr="00E478CA">
        <w:rPr>
          <w:b/>
          <w:szCs w:val="22"/>
          <w:lang w:val="el-GR"/>
        </w:rPr>
        <w:t>2.</w:t>
      </w:r>
      <w:r w:rsidRPr="00E478CA">
        <w:rPr>
          <w:b/>
          <w:szCs w:val="22"/>
          <w:lang w:val="el-GR"/>
        </w:rPr>
        <w:tab/>
        <w:t xml:space="preserve">ΤΙ ΠΡΕΠΕΙ ΝΑ ΓΝΩΡΙΖΕΤΕ ΠΡΙΝ ΠΑΡΕΤΕ ΤΟ </w:t>
      </w:r>
      <w:r w:rsidRPr="00E478CA">
        <w:rPr>
          <w:b/>
          <w:szCs w:val="22"/>
        </w:rPr>
        <w:t>MESULID</w:t>
      </w:r>
    </w:p>
    <w:p w:rsidR="00DC1E22" w:rsidRPr="00E478CA" w:rsidRDefault="00DC1E22" w:rsidP="00DC1E22">
      <w:pPr>
        <w:numPr>
          <w:ilvl w:val="12"/>
          <w:numId w:val="0"/>
        </w:numPr>
        <w:ind w:right="-2"/>
        <w:rPr>
          <w:szCs w:val="22"/>
          <w:lang w:val="el-GR"/>
        </w:rPr>
      </w:pPr>
    </w:p>
    <w:p w:rsidR="00DC1E22" w:rsidRPr="00E478CA" w:rsidRDefault="00DC1E22" w:rsidP="00DC1E22">
      <w:pPr>
        <w:numPr>
          <w:ilvl w:val="12"/>
          <w:numId w:val="0"/>
        </w:numPr>
        <w:outlineLvl w:val="0"/>
        <w:rPr>
          <w:szCs w:val="22"/>
          <w:lang w:val="el-GR"/>
        </w:rPr>
      </w:pPr>
      <w:r w:rsidRPr="00E478CA">
        <w:rPr>
          <w:b/>
          <w:szCs w:val="22"/>
          <w:lang w:val="el-GR"/>
        </w:rPr>
        <w:t xml:space="preserve">Μη χρησιμοποιήσετε το </w:t>
      </w:r>
      <w:proofErr w:type="spellStart"/>
      <w:r w:rsidRPr="00E478CA">
        <w:rPr>
          <w:b/>
          <w:szCs w:val="22"/>
          <w:lang w:val="en-US"/>
        </w:rPr>
        <w:t>Mesulid</w:t>
      </w:r>
      <w:proofErr w:type="spellEnd"/>
      <w:r w:rsidRPr="00E478CA">
        <w:rPr>
          <w:b/>
          <w:szCs w:val="22"/>
          <w:lang w:val="el-GR"/>
        </w:rPr>
        <w:t>: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B019D9">
        <w:rPr>
          <w:szCs w:val="22"/>
          <w:lang w:val="el-GR"/>
        </w:rPr>
        <w:t xml:space="preserve">σε περίπτωση υπερευαισθησίας (αλλεργίας) στη </w:t>
      </w:r>
      <w:proofErr w:type="spellStart"/>
      <w:r w:rsidRPr="00B019D9">
        <w:rPr>
          <w:szCs w:val="22"/>
          <w:lang w:val="el-GR"/>
        </w:rPr>
        <w:t>νιμεσουλίδη</w:t>
      </w:r>
      <w:proofErr w:type="spellEnd"/>
      <w:r w:rsidRPr="00B019D9">
        <w:rPr>
          <w:szCs w:val="22"/>
          <w:lang w:val="el-GR"/>
        </w:rPr>
        <w:t xml:space="preserve"> ή σε οποιοδήποτε άλλο συστατικό του </w:t>
      </w:r>
      <w:proofErr w:type="spellStart"/>
      <w:r w:rsidRPr="00B019D9">
        <w:rPr>
          <w:szCs w:val="22"/>
          <w:lang w:val="en-US"/>
        </w:rPr>
        <w:t>Mesulid</w:t>
      </w:r>
      <w:proofErr w:type="spellEnd"/>
      <w:r w:rsidRPr="00B019D9">
        <w:rPr>
          <w:szCs w:val="22"/>
          <w:lang w:val="el-GR"/>
        </w:rPr>
        <w:t xml:space="preserve"> </w:t>
      </w:r>
      <w:r w:rsidRPr="00A82395">
        <w:rPr>
          <w:szCs w:val="22"/>
          <w:lang w:val="el-GR"/>
        </w:rPr>
        <w:t>(αναφέρονται στην παράγραφο 6 στο τέλος αυτού του φύλλου οδηγιών),</w:t>
      </w:r>
    </w:p>
    <w:p w:rsidR="00DC1E22" w:rsidRPr="00B019D9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B019D9">
        <w:rPr>
          <w:szCs w:val="22"/>
          <w:lang w:val="el-GR"/>
        </w:rPr>
        <w:t>σε περίπτωση που είχατε οποιοδήποτε από τα ακόλουθα σημεία μετά από τη λήψη ασπιρίνης ή άλλων μη-στεροειδών αντιφλεγμονωδών φαρμάκων:</w:t>
      </w:r>
    </w:p>
    <w:p w:rsidR="00DC1E22" w:rsidRPr="00505ED1" w:rsidRDefault="00DC1E22" w:rsidP="00DC1E22">
      <w:pPr>
        <w:numPr>
          <w:ilvl w:val="0"/>
          <w:numId w:val="1"/>
        </w:numPr>
        <w:spacing w:line="240" w:lineRule="auto"/>
        <w:ind w:left="720"/>
        <w:rPr>
          <w:szCs w:val="22"/>
          <w:lang w:val="el-GR"/>
        </w:rPr>
      </w:pPr>
      <w:r w:rsidRPr="00B019D9">
        <w:rPr>
          <w:szCs w:val="22"/>
          <w:lang w:val="el-GR"/>
        </w:rPr>
        <w:t>συριγμό, αίσθημα σύσφιξης του θώρακα, αδυν</w:t>
      </w:r>
      <w:r w:rsidRPr="00505ED1">
        <w:rPr>
          <w:szCs w:val="22"/>
          <w:lang w:val="el-GR"/>
        </w:rPr>
        <w:t>αμία αναπνοής (άσθμα)</w:t>
      </w:r>
    </w:p>
    <w:p w:rsidR="00DC1E22" w:rsidRPr="00A82395" w:rsidRDefault="00DC1E22" w:rsidP="00DC1E22">
      <w:pPr>
        <w:numPr>
          <w:ilvl w:val="0"/>
          <w:numId w:val="1"/>
        </w:numPr>
        <w:spacing w:line="240" w:lineRule="auto"/>
        <w:ind w:left="720"/>
        <w:rPr>
          <w:szCs w:val="22"/>
          <w:lang w:val="el-GR"/>
        </w:rPr>
      </w:pPr>
      <w:r w:rsidRPr="00A82395">
        <w:rPr>
          <w:szCs w:val="22"/>
          <w:lang w:val="el-GR"/>
        </w:rPr>
        <w:t>ρινική συμφόρηση εξαιτίας οιδήματος στο τοίχωμα της μύτης (ρινικός πολύποδας)</w:t>
      </w:r>
    </w:p>
    <w:p w:rsidR="00DC1E22" w:rsidRPr="006D419A" w:rsidRDefault="00DC1E22" w:rsidP="00DC1E22">
      <w:pPr>
        <w:numPr>
          <w:ilvl w:val="0"/>
          <w:numId w:val="1"/>
        </w:numPr>
        <w:spacing w:line="240" w:lineRule="auto"/>
        <w:ind w:left="720"/>
        <w:rPr>
          <w:szCs w:val="22"/>
          <w:lang w:val="el-GR"/>
        </w:rPr>
      </w:pPr>
      <w:r w:rsidRPr="00A82395">
        <w:rPr>
          <w:szCs w:val="22"/>
          <w:lang w:val="el-GR"/>
        </w:rPr>
        <w:t xml:space="preserve">δερματικά εξανθήματα / </w:t>
      </w:r>
      <w:proofErr w:type="spellStart"/>
      <w:r w:rsidRPr="00A82395">
        <w:rPr>
          <w:szCs w:val="22"/>
          <w:lang w:val="el-GR"/>
        </w:rPr>
        <w:t>κνιδωτικά</w:t>
      </w:r>
      <w:proofErr w:type="spellEnd"/>
      <w:r w:rsidRPr="00A82395">
        <w:rPr>
          <w:szCs w:val="22"/>
          <w:lang w:val="el-GR"/>
        </w:rPr>
        <w:t xml:space="preserve"> εξανθήματα</w:t>
      </w:r>
      <w:r w:rsidRPr="0085054D">
        <w:rPr>
          <w:szCs w:val="22"/>
          <w:lang w:val="el-GR"/>
        </w:rPr>
        <w:t xml:space="preserve"> (κν</w:t>
      </w:r>
      <w:r w:rsidRPr="006D419A">
        <w:rPr>
          <w:szCs w:val="22"/>
          <w:lang w:val="el-GR"/>
        </w:rPr>
        <w:t>ίδωση)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ind w:left="720"/>
        <w:rPr>
          <w:szCs w:val="22"/>
          <w:lang w:val="el-GR"/>
        </w:rPr>
      </w:pPr>
      <w:r w:rsidRPr="009A1A24">
        <w:rPr>
          <w:szCs w:val="22"/>
          <w:lang w:val="el-GR"/>
        </w:rPr>
        <w:t xml:space="preserve">αιφνίδιο οίδημα δέρματος ή βλεννογόνου, όπως οίδημα γύρω από τα μάτια, </w:t>
      </w:r>
      <w:r w:rsidRPr="00FC4EE8">
        <w:rPr>
          <w:szCs w:val="22"/>
          <w:lang w:val="el-GR"/>
        </w:rPr>
        <w:t xml:space="preserve">το πρόσωπο, </w:t>
      </w:r>
      <w:r w:rsidRPr="00AD334C">
        <w:rPr>
          <w:szCs w:val="22"/>
          <w:lang w:val="el-GR"/>
        </w:rPr>
        <w:t xml:space="preserve">τα </w:t>
      </w:r>
      <w:proofErr w:type="spellStart"/>
      <w:r w:rsidRPr="00AD334C">
        <w:rPr>
          <w:szCs w:val="22"/>
          <w:lang w:val="el-GR"/>
        </w:rPr>
        <w:t>χείλη,</w:t>
      </w:r>
      <w:r w:rsidRPr="004160F0">
        <w:rPr>
          <w:szCs w:val="22"/>
          <w:lang w:val="el-GR"/>
        </w:rPr>
        <w:t>το</w:t>
      </w:r>
      <w:proofErr w:type="spellEnd"/>
      <w:r w:rsidRPr="002B020C">
        <w:rPr>
          <w:szCs w:val="22"/>
          <w:lang w:val="el-GR"/>
        </w:rPr>
        <w:t xml:space="preserve"> στόμα ή το</w:t>
      </w:r>
      <w:r w:rsidRPr="000F1613">
        <w:rPr>
          <w:szCs w:val="22"/>
          <w:lang w:val="el-GR"/>
        </w:rPr>
        <w:t xml:space="preserve"> λαιμό,</w:t>
      </w:r>
      <w:r w:rsidRPr="00E478CA">
        <w:rPr>
          <w:szCs w:val="22"/>
          <w:lang w:val="el-GR"/>
        </w:rPr>
        <w:t xml:space="preserve"> που πιθανόν δυσκόλεψαν την αναπνοή σας (</w:t>
      </w:r>
      <w:proofErr w:type="spellStart"/>
      <w:r w:rsidRPr="00E478CA">
        <w:rPr>
          <w:szCs w:val="22"/>
          <w:lang w:val="el-GR"/>
        </w:rPr>
        <w:t>αγγειονευρωτικό</w:t>
      </w:r>
      <w:proofErr w:type="spellEnd"/>
      <w:r w:rsidRPr="00E478CA">
        <w:rPr>
          <w:szCs w:val="22"/>
          <w:lang w:val="el-GR"/>
        </w:rPr>
        <w:t xml:space="preserve"> οίδημα),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i/>
          <w:szCs w:val="22"/>
          <w:lang w:val="el-GR"/>
        </w:rPr>
      </w:pPr>
      <w:r w:rsidRPr="00E478CA">
        <w:rPr>
          <w:szCs w:val="22"/>
          <w:lang w:val="el-GR"/>
        </w:rPr>
        <w:t>μετά από προηγούμενη θεραπεία με ΜΣΑΦ και ιστορικό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ind w:left="720"/>
        <w:rPr>
          <w:i/>
          <w:szCs w:val="22"/>
          <w:lang w:val="el-GR"/>
        </w:rPr>
      </w:pPr>
      <w:r w:rsidRPr="00E478CA">
        <w:rPr>
          <w:szCs w:val="22"/>
          <w:lang w:val="el-GR"/>
        </w:rPr>
        <w:t>αιμορραγίας στο στομάχι σας ή στο έντερο σας,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ind w:left="720"/>
        <w:rPr>
          <w:i/>
          <w:szCs w:val="22"/>
          <w:lang w:val="el-GR"/>
        </w:rPr>
      </w:pPr>
      <w:r w:rsidRPr="00E478CA">
        <w:rPr>
          <w:szCs w:val="22"/>
          <w:lang w:val="el-GR"/>
        </w:rPr>
        <w:t>οπές (διατρήσεις) στο στομάχι σας ή στο έντερο σας,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>εάν έχετε τώρα ή εάν είχατε στο παρελθόν έλκος στομάχου ή εντέρου ή αιμορραγία (εξέλκωση ή αιμορραγία που να έχουν συμβεί τουλάχιστον δύο φορές),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>εάν είχατε εγκεφαλική αιμορραγία (εγκεφαλικό επεισόδιο),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lastRenderedPageBreak/>
        <w:t>εάν έχετε οποιοδήποτε άλλο πρόβλημα αιμορραγίας ή οποιαδήποτε άλλα προβλήματα λόγω μη-πήξης του αίματός σας,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>διαταραχή ηπατικής λειτουργίας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παίρνετε άλλα φάρμακα τα οποία είναι γνωστό ότι επηρεάζουν το ήπαρ, π.χ. </w:t>
      </w:r>
      <w:proofErr w:type="spellStart"/>
      <w:r w:rsidRPr="00E478CA">
        <w:rPr>
          <w:szCs w:val="22"/>
          <w:lang w:val="el-GR"/>
        </w:rPr>
        <w:t>παρακεταμόλη</w:t>
      </w:r>
      <w:proofErr w:type="spellEnd"/>
      <w:r w:rsidRPr="00E478CA">
        <w:rPr>
          <w:szCs w:val="22"/>
          <w:lang w:val="el-GR"/>
        </w:rPr>
        <w:t xml:space="preserve"> ή οποιαδήποτε άλλο αναλγητικό ή αγωγή με ΜΣΑΦ,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παίρνετε φάρμακα που προκαλούν εθισμό, ή εάν έχετε αναπτύξει μία συνήθεια η οποία σας έχει δημιουργήσει εξάρτηση από φάρμακα ή άλλες ουσίες, 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>εάν καταναλώνετε οινοπνευματώδη (αλκοολούχα) ποτά τακτικά και σε μεγάλες ποσότητες,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είχατε στο παρελθόν κάποια αντίδραση στη </w:t>
      </w:r>
      <w:proofErr w:type="spellStart"/>
      <w:r w:rsidRPr="00E478CA">
        <w:rPr>
          <w:szCs w:val="22"/>
          <w:lang w:val="el-GR"/>
        </w:rPr>
        <w:t>νιμεσουλίδη</w:t>
      </w:r>
      <w:proofErr w:type="spellEnd"/>
      <w:r w:rsidRPr="00E478CA">
        <w:rPr>
          <w:szCs w:val="22"/>
          <w:lang w:val="el-GR"/>
        </w:rPr>
        <w:t xml:space="preserve"> που επηρέασε το ήπαρ,</w:t>
      </w:r>
    </w:p>
    <w:p w:rsidR="00DC1E22" w:rsidRPr="00E478CA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>εάν έχετε σοβαρή νεφρική ανεπάρκεια χωρίς δυνατότητα αιμοκάθαρσης,</w:t>
      </w:r>
    </w:p>
    <w:p w:rsidR="00DC1E22" w:rsidRPr="00505ED1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B019D9">
        <w:rPr>
          <w:szCs w:val="22"/>
          <w:lang w:val="el-GR"/>
        </w:rPr>
        <w:t>εάν έχετε σοβαρή καρδιακή ανεπάρκεια</w:t>
      </w:r>
      <w:r w:rsidRPr="00505ED1">
        <w:rPr>
          <w:szCs w:val="22"/>
          <w:lang w:val="el-GR"/>
        </w:rPr>
        <w:t>,</w:t>
      </w:r>
    </w:p>
    <w:p w:rsidR="00DC1E22" w:rsidRPr="00A82395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A82395">
        <w:rPr>
          <w:szCs w:val="22"/>
          <w:lang w:val="el-GR"/>
        </w:rPr>
        <w:t>εάν υποφέρετε από πυρετό ή γρίπη (εάν αισθάνεστε γενικά πόνους, αδιαθεσία, ρίγη ή εάν έχετε πυρετό),</w:t>
      </w:r>
    </w:p>
    <w:p w:rsidR="00DC1E22" w:rsidRPr="00A82395" w:rsidRDefault="00DC1E22" w:rsidP="00DC1E22">
      <w:pPr>
        <w:numPr>
          <w:ilvl w:val="0"/>
          <w:numId w:val="1"/>
        </w:numPr>
        <w:spacing w:line="240" w:lineRule="auto"/>
        <w:rPr>
          <w:szCs w:val="22"/>
          <w:lang w:val="el-GR"/>
        </w:rPr>
      </w:pPr>
      <w:r w:rsidRPr="00A82395">
        <w:rPr>
          <w:szCs w:val="22"/>
          <w:lang w:val="el-GR"/>
        </w:rPr>
        <w:t>εάν βρίσκεστε στο τελευταίο τρίμηνο της εγκυμοσύνης,</w:t>
      </w:r>
    </w:p>
    <w:p w:rsidR="00DC1E22" w:rsidRPr="0085054D" w:rsidRDefault="00DC1E22" w:rsidP="00DC1E22">
      <w:pPr>
        <w:numPr>
          <w:ilvl w:val="0"/>
          <w:numId w:val="1"/>
        </w:numPr>
        <w:spacing w:line="240" w:lineRule="auto"/>
        <w:rPr>
          <w:szCs w:val="22"/>
        </w:rPr>
      </w:pPr>
      <w:r w:rsidRPr="0085054D">
        <w:rPr>
          <w:szCs w:val="22"/>
          <w:lang w:val="el-GR"/>
        </w:rPr>
        <w:t>εάν θηλάζετε</w:t>
      </w:r>
      <w:r w:rsidRPr="0085054D">
        <w:rPr>
          <w:szCs w:val="22"/>
        </w:rPr>
        <w:t>.</w:t>
      </w:r>
    </w:p>
    <w:p w:rsidR="00DC1E22" w:rsidRPr="006D419A" w:rsidRDefault="00DC1E22" w:rsidP="00DC1E22">
      <w:pPr>
        <w:spacing w:line="240" w:lineRule="auto"/>
        <w:rPr>
          <w:szCs w:val="22"/>
        </w:rPr>
      </w:pPr>
    </w:p>
    <w:p w:rsidR="00DC1E22" w:rsidRPr="000F1613" w:rsidRDefault="00DC1E22" w:rsidP="00DC1E22">
      <w:pPr>
        <w:outlineLvl w:val="0"/>
        <w:rPr>
          <w:szCs w:val="22"/>
          <w:lang w:val="el-GR"/>
        </w:rPr>
      </w:pPr>
      <w:r w:rsidRPr="009A1A24">
        <w:rPr>
          <w:szCs w:val="22"/>
          <w:lang w:val="el-GR"/>
        </w:rPr>
        <w:t xml:space="preserve">Μη χορηγήσετε το </w:t>
      </w:r>
      <w:proofErr w:type="spellStart"/>
      <w:r w:rsidRPr="00FC4EE8">
        <w:rPr>
          <w:szCs w:val="22"/>
          <w:lang w:val="en-US"/>
        </w:rPr>
        <w:t>Mesulid</w:t>
      </w:r>
      <w:proofErr w:type="spellEnd"/>
      <w:r w:rsidRPr="00FC4EE8">
        <w:rPr>
          <w:szCs w:val="22"/>
          <w:lang w:val="el-GR"/>
        </w:rPr>
        <w:t xml:space="preserve"> </w:t>
      </w:r>
      <w:r w:rsidRPr="00AD334C">
        <w:rPr>
          <w:szCs w:val="22"/>
          <w:lang w:val="el-GR"/>
        </w:rPr>
        <w:t>σε παιδιά</w:t>
      </w:r>
      <w:r w:rsidRPr="004160F0">
        <w:rPr>
          <w:szCs w:val="22"/>
          <w:lang w:val="el-GR"/>
        </w:rPr>
        <w:t xml:space="preserve"> ηλικίας κάτω των 12 </w:t>
      </w:r>
      <w:r w:rsidRPr="002B020C">
        <w:rPr>
          <w:szCs w:val="22"/>
          <w:lang w:val="el-GR"/>
        </w:rPr>
        <w:t>ετών.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outlineLvl w:val="0"/>
        <w:rPr>
          <w:b/>
          <w:szCs w:val="22"/>
          <w:lang w:val="el-GR"/>
        </w:rPr>
      </w:pPr>
      <w:r w:rsidRPr="00E478CA">
        <w:rPr>
          <w:b/>
          <w:szCs w:val="22"/>
          <w:lang w:val="el-GR"/>
        </w:rPr>
        <w:t>Προειδοποιήσεις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Φάρμακα όπως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μπορεί να συσχετίζονται με μια μικρή αύξηση του κινδύνου για έμφραγμα του μυοκαρδίου ή εγκεφαλικό επεισόδιο. Οποιοσδήποτε κίνδυνος είναι πιο πιθανός με υψηλές δόσεις και μακροχρόνια θεραπεία. Μην υπερβαίνετε τη συνιστώμενη δόση ή τη διάρκεια της θεραπείας.</w:t>
      </w: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>Εάν έχετε καρδιακά προβλήματα, προηγούμενο εγκεφαλικό επεισόδιο ή πιστεύετε ότι μπορεί να βρίσκεστε σε κίνδυνο τέτοιων καταστάσεων (για παράδειγμα εάν έχετε υψηλή αρτηριακή πίεση, διαβήτη ή υψηλή χοληστερόλη ή είστε καπνιστής) θα πρέπει να συζητήσετε τη θεραπεία σας με το γιατρό σας ή το φαρμακοποιό σας.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αναπτύξετε σοβαρές αλλεργικές αντιδράσεις, θα πρέπει να διακόψετε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στην πρώτη εμφάνιση δερματικού εξανθήματος, βλάβες των μαλακών ιστών (βλάβες του βλεννογόνου), ή οποιοδήποτε άλλο σημείο αλλεργίας, και να επικοινωνήσετε με το γιατρό σας.</w:t>
      </w: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Σταματήστε τη θεραπεία σας με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αμέσως μόλις διαπιστώσετε αιμορραγία (που προκαλεί κόπρανα στο χρώμα της πίσσας) ή εξέλκωση του πεπτικού σωλήνα (που προκαλεί κοιλιακό άλγος).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B019D9" w:rsidRDefault="00DC1E22" w:rsidP="00DC1E22">
      <w:pPr>
        <w:outlineLvl w:val="0"/>
        <w:rPr>
          <w:b/>
          <w:szCs w:val="22"/>
          <w:lang w:val="el-GR"/>
        </w:rPr>
      </w:pPr>
      <w:r w:rsidRPr="00B019D9">
        <w:rPr>
          <w:b/>
          <w:szCs w:val="22"/>
          <w:lang w:val="el-GR"/>
        </w:rPr>
        <w:t xml:space="preserve">Προσέξτε ιδιαίτερα με </w:t>
      </w:r>
      <w:proofErr w:type="spellStart"/>
      <w:r w:rsidRPr="00B019D9">
        <w:rPr>
          <w:b/>
          <w:szCs w:val="22"/>
          <w:lang w:val="en-US"/>
        </w:rPr>
        <w:t>Mesulid</w:t>
      </w:r>
      <w:proofErr w:type="spellEnd"/>
    </w:p>
    <w:p w:rsidR="00DC1E22" w:rsidRPr="00B019D9" w:rsidRDefault="00DC1E22" w:rsidP="00DC1E22">
      <w:pPr>
        <w:rPr>
          <w:szCs w:val="22"/>
          <w:lang w:val="el-GR"/>
        </w:rPr>
      </w:pPr>
    </w:p>
    <w:p w:rsidR="00DC1E22" w:rsidRPr="0085054D" w:rsidRDefault="00DC1E22" w:rsidP="00DC1E22">
      <w:pPr>
        <w:rPr>
          <w:szCs w:val="22"/>
          <w:lang w:val="el-GR"/>
        </w:rPr>
      </w:pPr>
      <w:r w:rsidRPr="00B019D9">
        <w:rPr>
          <w:szCs w:val="22"/>
          <w:lang w:val="el-GR"/>
        </w:rPr>
        <w:t xml:space="preserve">Εάν κατά τη διάρκεια της θεραπείας με </w:t>
      </w:r>
      <w:proofErr w:type="spellStart"/>
      <w:r w:rsidRPr="00B019D9">
        <w:rPr>
          <w:szCs w:val="22"/>
          <w:lang w:val="el-GR"/>
        </w:rPr>
        <w:t>νιμεσουλίδη</w:t>
      </w:r>
      <w:proofErr w:type="spellEnd"/>
      <w:r w:rsidRPr="00B019D9">
        <w:rPr>
          <w:szCs w:val="22"/>
          <w:lang w:val="el-GR"/>
        </w:rPr>
        <w:t xml:space="preserve"> αναπτύξετε συμπτώματα που υποδεικνύουν μια ηπατική κατάσταση, θα πρέπει να σταματήσετε </w:t>
      </w:r>
      <w:r w:rsidRPr="00A82395">
        <w:rPr>
          <w:szCs w:val="22"/>
          <w:lang w:val="el-GR"/>
        </w:rPr>
        <w:t xml:space="preserve">τη λήψη της </w:t>
      </w:r>
      <w:proofErr w:type="spellStart"/>
      <w:r w:rsidRPr="00A82395">
        <w:rPr>
          <w:szCs w:val="22"/>
          <w:lang w:val="el-GR"/>
        </w:rPr>
        <w:t>νιμεσουλίδης</w:t>
      </w:r>
      <w:proofErr w:type="spellEnd"/>
      <w:r w:rsidRPr="00A82395">
        <w:rPr>
          <w:szCs w:val="22"/>
          <w:lang w:val="el-GR"/>
        </w:rPr>
        <w:t xml:space="preserve"> και να πληροφορήσετε το γιατρό σας αμέσως. Συμπτώματα που υποδεικνύουν μια ηπατική κατάσταση συμπεριλαμβάνουν απώλεια όρεξης, ναυτία, έμετο, κοιλιακό πόνο, επίμονη κόπωση ή σκουρόχρωμα ούρα.</w:t>
      </w:r>
    </w:p>
    <w:p w:rsidR="00DC1E22" w:rsidRPr="006D419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9A1A24">
        <w:rPr>
          <w:szCs w:val="22"/>
          <w:lang w:val="el-GR"/>
        </w:rPr>
        <w:t xml:space="preserve">Εάν έχετε </w:t>
      </w:r>
      <w:r w:rsidRPr="00FC4EE8">
        <w:rPr>
          <w:szCs w:val="22"/>
          <w:lang w:val="el-GR"/>
        </w:rPr>
        <w:t>υποφέρει ποτέ από πεπτικά έλκη, αιμορραγία α</w:t>
      </w:r>
      <w:r w:rsidRPr="00AD334C">
        <w:rPr>
          <w:szCs w:val="22"/>
          <w:lang w:val="el-GR"/>
        </w:rPr>
        <w:t xml:space="preserve">πό το στομάχι ή το έντερο ή από φλεγμονώδεις παθήσεις του εντέρου όπως </w:t>
      </w:r>
      <w:r w:rsidRPr="004160F0">
        <w:rPr>
          <w:szCs w:val="22"/>
          <w:lang w:val="el-GR"/>
        </w:rPr>
        <w:t xml:space="preserve">ελκώδης κολίτιδα ή </w:t>
      </w:r>
      <w:r w:rsidRPr="002B020C">
        <w:rPr>
          <w:szCs w:val="22"/>
          <w:lang w:val="el-GR"/>
        </w:rPr>
        <w:t xml:space="preserve">νόσο του </w:t>
      </w:r>
      <w:proofErr w:type="spellStart"/>
      <w:r w:rsidRPr="000F1613">
        <w:rPr>
          <w:szCs w:val="22"/>
          <w:lang w:val="en-US"/>
        </w:rPr>
        <w:t>Crohn</w:t>
      </w:r>
      <w:proofErr w:type="spellEnd"/>
      <w:r w:rsidRPr="000F1613">
        <w:rPr>
          <w:szCs w:val="22"/>
          <w:lang w:val="el-GR"/>
        </w:rPr>
        <w:t xml:space="preserve">, θα πρέπει να </w:t>
      </w:r>
      <w:r w:rsidRPr="00E478CA">
        <w:rPr>
          <w:szCs w:val="22"/>
          <w:lang w:val="el-GR"/>
        </w:rPr>
        <w:t xml:space="preserve">το πείτε στο γιατρό σας πριν να πάρετε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>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κατά τη διάρκεια της θεραπείας με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, εμφανίσετε πυρετό και/ή </w:t>
      </w:r>
      <w:proofErr w:type="spellStart"/>
      <w:r w:rsidRPr="00E478CA">
        <w:rPr>
          <w:szCs w:val="22"/>
          <w:lang w:val="el-GR"/>
        </w:rPr>
        <w:t>γριπώδη</w:t>
      </w:r>
      <w:proofErr w:type="spellEnd"/>
      <w:r w:rsidRPr="00E478CA">
        <w:rPr>
          <w:szCs w:val="22"/>
          <w:lang w:val="el-GR"/>
        </w:rPr>
        <w:t xml:space="preserve"> συμπτώματα (γενικό αίσθημα πόνου, αδιαθεσίας και ρίγη) θα πρέπει να σταματήσετε τη λήψη του προϊόντος και να ενημερώσετε το γιατρό σας.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υποφέρετε από οποιαδήποτε ήπια καρδιακή νόσο, υψηλή αρτηριακή πίεση, κυκλοφορικά ή νεφρικά προβλήματα, πείτε το στο γιατρό σας πριν τη λήψη του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>.</w:t>
      </w:r>
    </w:p>
    <w:p w:rsidR="00DC1E22" w:rsidRPr="00E478CA" w:rsidRDefault="00DC1E22" w:rsidP="00DC1E22">
      <w:pPr>
        <w:jc w:val="both"/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είστε ηλικιωμένος, ο γιατρός σας μπορεί να θέλει να σας βλέπει κατά διαστήματα για να βεβαιωθεί ότι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δεν προκαλεί προβλήματα στο στομάχι, το νεφρό, την καρδιά ή το ήπαρ.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lastRenderedPageBreak/>
        <w:t xml:space="preserve">Εάν προγραμματίζετε μια εγκυμοσύνη, θα πρέπει να ενημερώσετε το γιατρό σας καθώς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μπορεί να μειώσει τη γονιμότητα.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>Εάν έχετε δυσανεξία σε κάποια σάκχαρα, θα πρέπει να επικοινωνήσετε με το γιατρό σας πριν τη λήψη του φαρμάκου αυτού.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pStyle w:val="a5"/>
        <w:spacing w:line="240" w:lineRule="auto"/>
        <w:outlineLvl w:val="0"/>
        <w:rPr>
          <w:b/>
          <w:szCs w:val="22"/>
          <w:lang w:val="el-GR"/>
        </w:rPr>
      </w:pPr>
      <w:r w:rsidRPr="00E478CA">
        <w:rPr>
          <w:b/>
          <w:szCs w:val="22"/>
          <w:lang w:val="el-GR"/>
        </w:rPr>
        <w:t>Λήψη άλλων φαρμάκων</w:t>
      </w:r>
    </w:p>
    <w:p w:rsidR="00DC1E22" w:rsidRPr="00E478CA" w:rsidRDefault="00DC1E22" w:rsidP="00DC1E22">
      <w:pPr>
        <w:pStyle w:val="a5"/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λαμβάνετε οποιοδήποτε από τα ακόλουθα, καθώς μπορεί να αλληλεπιδράσουν με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>: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proofErr w:type="spellStart"/>
      <w:r w:rsidRPr="00E478CA">
        <w:rPr>
          <w:szCs w:val="22"/>
          <w:lang w:val="el-GR"/>
        </w:rPr>
        <w:t>κορτικοστεροειδή</w:t>
      </w:r>
      <w:proofErr w:type="spellEnd"/>
      <w:r w:rsidRPr="00E478CA">
        <w:rPr>
          <w:szCs w:val="22"/>
          <w:lang w:val="el-GR"/>
        </w:rPr>
        <w:t xml:space="preserve"> (φάρμακα που χρησιμοποιούνται στη θεραπεία φλεγμονωδών καταστάσεων),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φάρμακα που αραιώνουν το αίμα (αντιπηκτικά π.χ. </w:t>
      </w:r>
      <w:proofErr w:type="spellStart"/>
      <w:r w:rsidRPr="00E478CA">
        <w:rPr>
          <w:szCs w:val="22"/>
          <w:lang w:val="el-GR"/>
        </w:rPr>
        <w:t>βαρφαρίνη</w:t>
      </w:r>
      <w:proofErr w:type="spellEnd"/>
      <w:r w:rsidRPr="00E478CA">
        <w:rPr>
          <w:szCs w:val="22"/>
          <w:lang w:val="el-GR"/>
        </w:rPr>
        <w:t xml:space="preserve"> ή </w:t>
      </w:r>
      <w:proofErr w:type="spellStart"/>
      <w:r w:rsidRPr="00E478CA">
        <w:rPr>
          <w:szCs w:val="22"/>
          <w:lang w:val="el-GR"/>
        </w:rPr>
        <w:t>αντιαιμοπεταλιακοί</w:t>
      </w:r>
      <w:proofErr w:type="spellEnd"/>
      <w:r w:rsidRPr="00E478CA">
        <w:rPr>
          <w:szCs w:val="22"/>
          <w:lang w:val="el-GR"/>
        </w:rPr>
        <w:t xml:space="preserve"> παράγοντες, ασπιρίνη ή άλλα σαλικυλικά),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proofErr w:type="spellStart"/>
      <w:r w:rsidRPr="00E478CA">
        <w:rPr>
          <w:szCs w:val="22"/>
          <w:lang w:val="el-GR"/>
        </w:rPr>
        <w:t>αντιυπερτασικά</w:t>
      </w:r>
      <w:proofErr w:type="spellEnd"/>
      <w:r w:rsidRPr="00E478CA">
        <w:rPr>
          <w:szCs w:val="22"/>
          <w:lang w:val="el-GR"/>
        </w:rPr>
        <w:t xml:space="preserve"> ή διουρητικά φάρμακα (φάρμακα που χρησιμοποιούνται για τον έλεγχο της αρτηριακής πίεσης ή παθήσεων της καρδιάς),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proofErr w:type="spellStart"/>
      <w:r w:rsidRPr="00E478CA">
        <w:rPr>
          <w:szCs w:val="22"/>
          <w:lang w:val="el-GR"/>
        </w:rPr>
        <w:t>λίθιο</w:t>
      </w:r>
      <w:proofErr w:type="spellEnd"/>
      <w:r w:rsidRPr="00E478CA">
        <w:rPr>
          <w:szCs w:val="22"/>
          <w:lang w:val="el-GR"/>
        </w:rPr>
        <w:t xml:space="preserve"> το οποίο χρησιμοποιείται για την αντιμετώπιση της κατάθλιψης και παρόμοιων καταστάσεων,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εκλεκτικοί αναστολείς </w:t>
      </w:r>
      <w:proofErr w:type="spellStart"/>
      <w:r w:rsidRPr="00E478CA">
        <w:rPr>
          <w:szCs w:val="22"/>
          <w:lang w:val="el-GR"/>
        </w:rPr>
        <w:t>επαναπρόσληψης</w:t>
      </w:r>
      <w:proofErr w:type="spellEnd"/>
      <w:r w:rsidRPr="00E478CA">
        <w:rPr>
          <w:szCs w:val="22"/>
          <w:lang w:val="el-GR"/>
        </w:rPr>
        <w:t xml:space="preserve"> της </w:t>
      </w:r>
      <w:proofErr w:type="spellStart"/>
      <w:r w:rsidRPr="00E478CA">
        <w:rPr>
          <w:szCs w:val="22"/>
          <w:lang w:val="el-GR"/>
        </w:rPr>
        <w:t>σεροτονίνης</w:t>
      </w:r>
      <w:proofErr w:type="spellEnd"/>
      <w:r w:rsidRPr="00E478CA">
        <w:rPr>
          <w:szCs w:val="22"/>
          <w:lang w:val="el-GR"/>
        </w:rPr>
        <w:t xml:space="preserve"> (φάρμακα που χρησιμοποιούνται για τη θεραπεία της κατάθλιψης)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proofErr w:type="spellStart"/>
      <w:r w:rsidRPr="00E478CA">
        <w:rPr>
          <w:szCs w:val="22"/>
          <w:lang w:val="el-GR"/>
        </w:rPr>
        <w:t>μεθοτρεξάτη</w:t>
      </w:r>
      <w:proofErr w:type="spellEnd"/>
      <w:r w:rsidRPr="00E478CA">
        <w:rPr>
          <w:szCs w:val="22"/>
          <w:lang w:val="el-GR"/>
        </w:rPr>
        <w:t xml:space="preserve"> (φάρμακο που χρησιμοποιείται για τη θεραπεία ρευματοειδούς αρθρίτιδας και του καρκίνου),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proofErr w:type="spellStart"/>
      <w:r w:rsidRPr="00E478CA">
        <w:rPr>
          <w:szCs w:val="22"/>
          <w:lang w:val="el-GR"/>
        </w:rPr>
        <w:t>κυκλοσπορίνη</w:t>
      </w:r>
      <w:proofErr w:type="spellEnd"/>
      <w:r w:rsidRPr="00E478CA">
        <w:rPr>
          <w:szCs w:val="22"/>
          <w:lang w:val="el-GR"/>
        </w:rPr>
        <w:t xml:space="preserve"> (φάρμακο που χρησιμοποιείται μετά από μεταμόσχευση ή για τη θεραπεία διαταραχών του ανοσοποιητικού συστήματος)</w:t>
      </w:r>
    </w:p>
    <w:p w:rsidR="00DC1E22" w:rsidRPr="00E478CA" w:rsidRDefault="00DC1E22" w:rsidP="00DC1E22">
      <w:pPr>
        <w:pStyle w:val="a5"/>
        <w:spacing w:line="240" w:lineRule="auto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βεβαιωθείτε ότι ο γιατρός ή ο φαρμακοποιός σας γνωρίζουν ότι παίρνετε αυτά τα φάρμακα προτού πάρετε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>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B019D9" w:rsidRDefault="00DC1E22" w:rsidP="00DC1E22">
      <w:pPr>
        <w:outlineLvl w:val="0"/>
        <w:rPr>
          <w:b/>
          <w:szCs w:val="22"/>
          <w:lang w:val="el-GR"/>
        </w:rPr>
      </w:pPr>
      <w:r w:rsidRPr="00B019D9">
        <w:rPr>
          <w:b/>
          <w:szCs w:val="22"/>
          <w:lang w:val="el-GR"/>
        </w:rPr>
        <w:t>Κύηση και γαλουχία</w:t>
      </w:r>
    </w:p>
    <w:p w:rsidR="00DC1E22" w:rsidRPr="0085054D" w:rsidRDefault="00DC1E22" w:rsidP="00DC1E22">
      <w:pPr>
        <w:rPr>
          <w:szCs w:val="22"/>
          <w:lang w:val="el-GR"/>
        </w:rPr>
      </w:pPr>
      <w:r w:rsidRPr="00B019D9">
        <w:rPr>
          <w:szCs w:val="22"/>
          <w:lang w:val="el-GR"/>
        </w:rPr>
        <w:t xml:space="preserve">Ζητήστε τη συμβουλή του γιατρού σας ή του φαρμακοποιού σας πριν τη λήψη του </w:t>
      </w:r>
      <w:proofErr w:type="spellStart"/>
      <w:r w:rsidRPr="00B019D9">
        <w:rPr>
          <w:szCs w:val="22"/>
          <w:lang w:val="en-US"/>
        </w:rPr>
        <w:t>Mesulid</w:t>
      </w:r>
      <w:proofErr w:type="spellEnd"/>
      <w:r w:rsidRPr="00505ED1">
        <w:rPr>
          <w:szCs w:val="22"/>
          <w:lang w:val="el-GR"/>
        </w:rPr>
        <w:t xml:space="preserve"> </w:t>
      </w:r>
      <w:r w:rsidRPr="00A82395">
        <w:rPr>
          <w:szCs w:val="22"/>
          <w:lang w:val="el-GR"/>
        </w:rPr>
        <w:t>ή οποιουδήποτε άλλου φαρμάκου.</w:t>
      </w:r>
    </w:p>
    <w:p w:rsidR="00DC1E22" w:rsidRPr="00FC4EE8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6D419A">
        <w:rPr>
          <w:szCs w:val="22"/>
          <w:lang w:val="el-GR"/>
        </w:rPr>
        <w:t xml:space="preserve">Το </w:t>
      </w:r>
      <w:proofErr w:type="spellStart"/>
      <w:r w:rsidRPr="006D419A">
        <w:rPr>
          <w:szCs w:val="22"/>
          <w:lang w:val="en-US"/>
        </w:rPr>
        <w:t>Mesulid</w:t>
      </w:r>
      <w:proofErr w:type="spellEnd"/>
      <w:r w:rsidRPr="009A1A24">
        <w:rPr>
          <w:szCs w:val="22"/>
          <w:lang w:val="el-GR"/>
        </w:rPr>
        <w:t xml:space="preserve"> </w:t>
      </w:r>
      <w:r w:rsidRPr="00FC4EE8">
        <w:rPr>
          <w:szCs w:val="22"/>
          <w:lang w:val="el-GR"/>
        </w:rPr>
        <w:t>δε θα πρέπει να χρησιμοποιείται κατά τη διάρκεια του τελευταίου τριμήνου της εγκυμοσύνης: μπορεί να προκαλέσει προβλήματα στο βρέφος και τον τοκετό.</w:t>
      </w:r>
    </w:p>
    <w:p w:rsidR="00DC1E22" w:rsidRPr="002B020C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AD334C">
        <w:rPr>
          <w:szCs w:val="22"/>
          <w:lang w:val="el-GR"/>
        </w:rPr>
        <w:t xml:space="preserve">Εάν προγραμματίζετε μια εγκυμοσύνη, θα πρέπει να πληροφορήσετε το γιατρό σας καθώς το </w:t>
      </w:r>
      <w:proofErr w:type="spellStart"/>
      <w:r w:rsidRPr="00AD334C">
        <w:rPr>
          <w:szCs w:val="22"/>
          <w:lang w:val="en-US"/>
        </w:rPr>
        <w:t>Mesulid</w:t>
      </w:r>
      <w:proofErr w:type="spellEnd"/>
      <w:r w:rsidRPr="004160F0">
        <w:rPr>
          <w:szCs w:val="22"/>
          <w:lang w:val="el-GR"/>
        </w:rPr>
        <w:t xml:space="preserve"> </w:t>
      </w:r>
      <w:r w:rsidRPr="002B020C">
        <w:rPr>
          <w:szCs w:val="22"/>
          <w:lang w:val="el-GR"/>
        </w:rPr>
        <w:t>μπορεί να μειώσει τη γονιμότητα.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0F1613">
        <w:rPr>
          <w:szCs w:val="22"/>
          <w:lang w:val="el-GR"/>
        </w:rPr>
        <w:t xml:space="preserve">Εάν είστε στο πρώτο ή δεύτερο τρίμηνο της εγκυμοσύνης, μην υπερβαίνετε τη δόση και τη διάρκεια της θεραπείας που σας </w:t>
      </w:r>
      <w:proofErr w:type="spellStart"/>
      <w:r w:rsidRPr="000F1613">
        <w:rPr>
          <w:szCs w:val="22"/>
          <w:lang w:val="el-GR"/>
        </w:rPr>
        <w:t>συνταγογράφησε</w:t>
      </w:r>
      <w:proofErr w:type="spellEnd"/>
      <w:r w:rsidRPr="000F1613">
        <w:rPr>
          <w:szCs w:val="22"/>
          <w:lang w:val="el-GR"/>
        </w:rPr>
        <w:t xml:space="preserve"> ο γιατρός σα</w:t>
      </w:r>
      <w:r w:rsidRPr="00E478CA">
        <w:rPr>
          <w:szCs w:val="22"/>
          <w:lang w:val="el-GR"/>
        </w:rPr>
        <w:t xml:space="preserve">ς. 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outlineLvl w:val="0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δε θα πρέπει να χρησιμοποιείται κατά τη διάρκεια του θηλασμού.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outlineLvl w:val="0"/>
        <w:rPr>
          <w:b/>
          <w:szCs w:val="22"/>
          <w:lang w:val="el-GR"/>
        </w:rPr>
      </w:pPr>
      <w:r w:rsidRPr="00E478CA">
        <w:rPr>
          <w:b/>
          <w:szCs w:val="22"/>
          <w:lang w:val="el-GR"/>
        </w:rPr>
        <w:t>Οδήγηση και χειρισμός μηχανών:</w:t>
      </w: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Μην οδηγείτε ή χρησιμοποιείτε μηχανές ένα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σας προκαλεί ζάλη ή υπνηλία.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outlineLvl w:val="0"/>
        <w:rPr>
          <w:b/>
          <w:szCs w:val="22"/>
          <w:lang w:val="el-GR"/>
        </w:rPr>
      </w:pPr>
      <w:r w:rsidRPr="00E478CA">
        <w:rPr>
          <w:b/>
          <w:szCs w:val="22"/>
          <w:lang w:val="el-GR"/>
        </w:rPr>
        <w:t xml:space="preserve">Σημαντικές πληροφορίες σχετικά με μερικά από τα συστατικά του </w:t>
      </w:r>
      <w:proofErr w:type="spellStart"/>
      <w:r w:rsidRPr="00E478CA">
        <w:rPr>
          <w:b/>
          <w:szCs w:val="22"/>
          <w:lang w:val="en-US"/>
        </w:rPr>
        <w:t>Mesulid</w:t>
      </w:r>
      <w:proofErr w:type="spellEnd"/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Τα δισκία και τα κοκκία του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περιέχουν σάκχαρα. Εάν ο γιατρός σας </w:t>
      </w:r>
      <w:proofErr w:type="spellStart"/>
      <w:r w:rsidRPr="00E478CA">
        <w:rPr>
          <w:szCs w:val="22"/>
          <w:lang w:val="el-GR"/>
        </w:rPr>
        <w:t>σας</w:t>
      </w:r>
      <w:proofErr w:type="spellEnd"/>
      <w:r w:rsidRPr="00E478CA">
        <w:rPr>
          <w:szCs w:val="22"/>
          <w:lang w:val="el-GR"/>
        </w:rPr>
        <w:t xml:space="preserve"> έχει πει ότι έχετε δυσανεξία σε ορισμένα σάκχαρα, επικοινωνήστε με το γιατρό σας πριν τη λήψη αυτού του φαρμακευτικού προϊόντος.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  <w:lang w:val="el-GR"/>
        </w:rPr>
      </w:pPr>
      <w:r w:rsidRPr="00E478CA">
        <w:rPr>
          <w:b/>
          <w:szCs w:val="22"/>
          <w:lang w:val="el-GR"/>
        </w:rPr>
        <w:lastRenderedPageBreak/>
        <w:t>3.</w:t>
      </w:r>
      <w:r w:rsidRPr="00E478CA">
        <w:rPr>
          <w:b/>
          <w:szCs w:val="22"/>
          <w:lang w:val="el-GR"/>
        </w:rPr>
        <w:tab/>
        <w:t xml:space="preserve">ΠΩΣ ΝΑ ΠΑΡΕΤΕ ΤΟ </w:t>
      </w:r>
      <w:r w:rsidRPr="00E478CA">
        <w:rPr>
          <w:b/>
          <w:szCs w:val="22"/>
        </w:rPr>
        <w:t>MESULID</w:t>
      </w:r>
    </w:p>
    <w:p w:rsidR="00DC1E22" w:rsidRPr="00E478CA" w:rsidRDefault="00DC1E22" w:rsidP="00DC1E22">
      <w:pPr>
        <w:keepNext/>
        <w:numPr>
          <w:ilvl w:val="12"/>
          <w:numId w:val="0"/>
        </w:numPr>
        <w:ind w:right="-2"/>
        <w:rPr>
          <w:szCs w:val="22"/>
          <w:lang w:val="el-GR"/>
        </w:rPr>
      </w:pPr>
    </w:p>
    <w:p w:rsidR="00DC1E22" w:rsidRPr="00A82395" w:rsidRDefault="00DC1E22" w:rsidP="00DC1E22">
      <w:pPr>
        <w:keepNext/>
        <w:rPr>
          <w:noProof/>
          <w:szCs w:val="22"/>
          <w:lang w:val="el-GR"/>
        </w:rPr>
      </w:pPr>
      <w:r w:rsidRPr="00B019D9">
        <w:rPr>
          <w:noProof/>
          <w:szCs w:val="22"/>
          <w:lang w:val="el-GR"/>
        </w:rPr>
        <w:t xml:space="preserve">Πάντοτε να παίρνετε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</w:t>
      </w:r>
      <w:r w:rsidRPr="00B019D9">
        <w:rPr>
          <w:noProof/>
          <w:szCs w:val="22"/>
          <w:lang w:val="el-GR"/>
        </w:rPr>
        <w:t>ακριβώς σύμφωνα με τις οδηγίες του γιατρού σας. Εάν έχετε αμφιβολίες, ρωτήστε το γιατρό ή το φαρμακοποιό σας.</w:t>
      </w:r>
    </w:p>
    <w:p w:rsidR="00DC1E22" w:rsidRPr="006D419A" w:rsidRDefault="00DC1E22" w:rsidP="00DC1E22">
      <w:pPr>
        <w:keepNext/>
        <w:rPr>
          <w:noProof/>
          <w:szCs w:val="22"/>
          <w:lang w:val="el-GR"/>
        </w:rPr>
      </w:pPr>
      <w:r w:rsidRPr="00A82395">
        <w:rPr>
          <w:noProof/>
          <w:szCs w:val="22"/>
          <w:lang w:val="el-GR"/>
        </w:rPr>
        <w:t xml:space="preserve">Οι ανεπιθύμητες ενέργειες μπορεί να ελαχιστοποιηθούν με τη χρήση </w:t>
      </w:r>
      <w:r w:rsidRPr="0085054D">
        <w:rPr>
          <w:noProof/>
          <w:szCs w:val="22"/>
          <w:lang w:val="el-GR"/>
        </w:rPr>
        <w:t>της μικρότερης αποτελεσματικής δόσης για το συν</w:t>
      </w:r>
      <w:r w:rsidRPr="006D419A">
        <w:rPr>
          <w:noProof/>
          <w:szCs w:val="22"/>
          <w:lang w:val="el-GR"/>
        </w:rPr>
        <w:t>τομότερο δυνατό χρονικό διάστημα για τον έλεγχο των συμπτωμάτων.</w:t>
      </w:r>
    </w:p>
    <w:p w:rsidR="00DC1E22" w:rsidRPr="009A1A24" w:rsidRDefault="00DC1E22" w:rsidP="00DC1E22">
      <w:pPr>
        <w:keepNext/>
        <w:rPr>
          <w:noProof/>
          <w:szCs w:val="22"/>
          <w:lang w:val="el-GR"/>
        </w:rPr>
      </w:pPr>
    </w:p>
    <w:p w:rsidR="00DC1E22" w:rsidRPr="00E478CA" w:rsidRDefault="00DC1E22" w:rsidP="00DC1E22">
      <w:pPr>
        <w:keepNext/>
        <w:rPr>
          <w:szCs w:val="22"/>
          <w:u w:val="single"/>
          <w:lang w:val="el-GR"/>
        </w:rPr>
      </w:pPr>
      <w:r w:rsidRPr="00FC4EE8">
        <w:rPr>
          <w:noProof/>
          <w:szCs w:val="22"/>
          <w:lang w:val="el-GR"/>
        </w:rPr>
        <w:t>Η συνήθης δόση είναι 1 δισκίο</w:t>
      </w:r>
      <w:r w:rsidRPr="00AD334C">
        <w:rPr>
          <w:noProof/>
          <w:szCs w:val="22"/>
          <w:lang w:val="el-GR"/>
        </w:rPr>
        <w:t xml:space="preserve"> των 100</w:t>
      </w:r>
      <w:r w:rsidRPr="00AD334C">
        <w:rPr>
          <w:szCs w:val="22"/>
        </w:rPr>
        <w:t> mg</w:t>
      </w:r>
      <w:r w:rsidRPr="004160F0">
        <w:rPr>
          <w:szCs w:val="22"/>
          <w:lang w:val="el-GR"/>
        </w:rPr>
        <w:t xml:space="preserve"> δύο φορές την ημέρα μετά από γεύμα.  Χρησιμοποιήστε το </w:t>
      </w:r>
      <w:proofErr w:type="spellStart"/>
      <w:r w:rsidRPr="002B020C">
        <w:rPr>
          <w:szCs w:val="22"/>
          <w:lang w:val="en-US"/>
        </w:rPr>
        <w:t>Mesulid</w:t>
      </w:r>
      <w:proofErr w:type="spellEnd"/>
      <w:r w:rsidRPr="002B020C">
        <w:rPr>
          <w:szCs w:val="22"/>
          <w:lang w:val="el-GR"/>
        </w:rPr>
        <w:t xml:space="preserve"> </w:t>
      </w:r>
      <w:r w:rsidRPr="00E478CA">
        <w:rPr>
          <w:szCs w:val="22"/>
          <w:lang w:val="el-GR"/>
        </w:rPr>
        <w:t>για τη μικρότερη δυνατή περίοδο</w:t>
      </w:r>
      <w:r w:rsidRPr="00E478CA" w:rsidDel="00985417">
        <w:rPr>
          <w:szCs w:val="22"/>
          <w:lang w:val="el-GR"/>
        </w:rPr>
        <w:t xml:space="preserve"> </w:t>
      </w:r>
      <w:r w:rsidRPr="00E478CA">
        <w:rPr>
          <w:i/>
          <w:szCs w:val="22"/>
          <w:lang w:val="el-GR"/>
        </w:rPr>
        <w:t xml:space="preserve"> </w:t>
      </w:r>
      <w:r w:rsidRPr="00E478CA">
        <w:rPr>
          <w:szCs w:val="22"/>
          <w:lang w:val="el-GR"/>
        </w:rPr>
        <w:t>και όχι περισσότερο από 15 συνεχείς ημέρες κάθε φορά.</w:t>
      </w:r>
      <w:r w:rsidRPr="00E478CA">
        <w:rPr>
          <w:szCs w:val="22"/>
          <w:u w:val="single"/>
          <w:lang w:val="el-GR"/>
        </w:rPr>
        <w:t xml:space="preserve"> </w:t>
      </w:r>
    </w:p>
    <w:p w:rsidR="00DC1E22" w:rsidRPr="00E478CA" w:rsidRDefault="00DC1E22" w:rsidP="00DC1E22">
      <w:pPr>
        <w:keepNext/>
        <w:rPr>
          <w:szCs w:val="22"/>
          <w:u w:val="single"/>
          <w:lang w:val="el-GR"/>
        </w:rPr>
      </w:pPr>
    </w:p>
    <w:p w:rsidR="00DC1E22" w:rsidRPr="00A82395" w:rsidRDefault="00DC1E22" w:rsidP="00DC1E22">
      <w:pPr>
        <w:keepNext/>
        <w:outlineLvl w:val="0"/>
        <w:rPr>
          <w:b/>
          <w:szCs w:val="22"/>
          <w:lang w:val="el-GR"/>
        </w:rPr>
      </w:pPr>
      <w:r w:rsidRPr="00B019D9">
        <w:rPr>
          <w:b/>
          <w:szCs w:val="22"/>
          <w:lang w:val="el-GR"/>
        </w:rPr>
        <w:t xml:space="preserve">Εάν λάβετε μεγαλύτερη ποσότητα </w:t>
      </w:r>
      <w:proofErr w:type="spellStart"/>
      <w:r w:rsidRPr="00B019D9">
        <w:rPr>
          <w:b/>
          <w:szCs w:val="22"/>
          <w:lang w:val="en-US"/>
        </w:rPr>
        <w:t>M</w:t>
      </w:r>
      <w:r w:rsidRPr="00505ED1">
        <w:rPr>
          <w:b/>
          <w:szCs w:val="22"/>
          <w:lang w:val="en-US"/>
        </w:rPr>
        <w:t>esulid</w:t>
      </w:r>
      <w:proofErr w:type="spellEnd"/>
      <w:r w:rsidRPr="00505ED1">
        <w:rPr>
          <w:b/>
          <w:szCs w:val="22"/>
          <w:lang w:val="el-GR"/>
        </w:rPr>
        <w:t xml:space="preserve"> </w:t>
      </w:r>
      <w:r w:rsidRPr="00A82395">
        <w:rPr>
          <w:b/>
          <w:szCs w:val="22"/>
          <w:lang w:val="el-GR"/>
        </w:rPr>
        <w:t>από ότι πρέπει:</w:t>
      </w:r>
    </w:p>
    <w:p w:rsidR="00DC1E22" w:rsidRPr="00A82395" w:rsidRDefault="00DC1E22" w:rsidP="00DC1E22">
      <w:pPr>
        <w:keepNext/>
        <w:rPr>
          <w:szCs w:val="22"/>
          <w:u w:val="single"/>
          <w:lang w:val="el-GR"/>
        </w:rPr>
      </w:pPr>
    </w:p>
    <w:p w:rsidR="00DC1E22" w:rsidRPr="00FC4EE8" w:rsidRDefault="00DC1E22" w:rsidP="00DC1E22">
      <w:pPr>
        <w:keepNext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Εάν λάβετε ή νομίζετε ότι έχετε λάβει μεγαλύτερη ποσότητα </w:t>
      </w:r>
      <w:proofErr w:type="spellStart"/>
      <w:r w:rsidRPr="00505ED1">
        <w:rPr>
          <w:szCs w:val="22"/>
          <w:lang w:val="en-US"/>
        </w:rPr>
        <w:t>Mesulid</w:t>
      </w:r>
      <w:proofErr w:type="spellEnd"/>
      <w:r w:rsidRPr="00A82395">
        <w:rPr>
          <w:szCs w:val="22"/>
          <w:lang w:val="el-GR"/>
        </w:rPr>
        <w:t xml:space="preserve"> από ότι πρέπει (</w:t>
      </w:r>
      <w:proofErr w:type="spellStart"/>
      <w:r w:rsidRPr="00A82395">
        <w:rPr>
          <w:szCs w:val="22"/>
          <w:lang w:val="el-GR"/>
        </w:rPr>
        <w:t>υπερδοσολογία</w:t>
      </w:r>
      <w:proofErr w:type="spellEnd"/>
      <w:r w:rsidRPr="00A82395">
        <w:rPr>
          <w:szCs w:val="22"/>
          <w:lang w:val="el-GR"/>
        </w:rPr>
        <w:t>), επικοινωνήστε με το γιατρό σ</w:t>
      </w:r>
      <w:r w:rsidRPr="0085054D">
        <w:rPr>
          <w:szCs w:val="22"/>
          <w:lang w:val="el-GR"/>
        </w:rPr>
        <w:t>ας ή το νοσοκομείο χωρίς καθυστέρηση. Προσκομίσ</w:t>
      </w:r>
      <w:r w:rsidRPr="006D419A">
        <w:rPr>
          <w:szCs w:val="22"/>
          <w:lang w:val="el-GR"/>
        </w:rPr>
        <w:t xml:space="preserve">τε ότι φάρμακο έχει απομείνει. Σε περίπτωση </w:t>
      </w:r>
      <w:proofErr w:type="spellStart"/>
      <w:r w:rsidRPr="006D419A">
        <w:rPr>
          <w:szCs w:val="22"/>
          <w:lang w:val="el-GR"/>
        </w:rPr>
        <w:t>υπερδοσολογίας</w:t>
      </w:r>
      <w:proofErr w:type="spellEnd"/>
      <w:r w:rsidRPr="006D419A">
        <w:rPr>
          <w:szCs w:val="22"/>
          <w:lang w:val="el-GR"/>
        </w:rPr>
        <w:t xml:space="preserve">, θα εμφανίσετε </w:t>
      </w:r>
      <w:r w:rsidRPr="009A1A24">
        <w:rPr>
          <w:szCs w:val="22"/>
          <w:lang w:val="el-GR"/>
        </w:rPr>
        <w:t>πιθανώς ένα από τα ακόλουθα συμπτώματα: νωθρότητα, ναυτία, στομαχόπονος, στομαχική αιμορραγία ή δυσκολία αναπνοής.</w:t>
      </w:r>
    </w:p>
    <w:p w:rsidR="00DC1E22" w:rsidRPr="00AD334C" w:rsidRDefault="00DC1E22" w:rsidP="00DC1E22">
      <w:pPr>
        <w:keepNext/>
        <w:rPr>
          <w:szCs w:val="22"/>
          <w:lang w:val="el-GR"/>
        </w:rPr>
      </w:pPr>
    </w:p>
    <w:p w:rsidR="00DC1E22" w:rsidRPr="002B020C" w:rsidRDefault="00DC1E22" w:rsidP="00DC1E22">
      <w:pPr>
        <w:keepNext/>
        <w:outlineLvl w:val="0"/>
        <w:rPr>
          <w:b/>
          <w:szCs w:val="22"/>
          <w:lang w:val="el-GR"/>
        </w:rPr>
      </w:pPr>
      <w:r w:rsidRPr="00AD334C">
        <w:rPr>
          <w:b/>
          <w:szCs w:val="22"/>
          <w:lang w:val="el-GR"/>
        </w:rPr>
        <w:t xml:space="preserve">Εάν ξεχάσατε να λάβετε το </w:t>
      </w:r>
      <w:proofErr w:type="spellStart"/>
      <w:r w:rsidRPr="004160F0">
        <w:rPr>
          <w:b/>
          <w:szCs w:val="22"/>
          <w:lang w:val="en-US"/>
        </w:rPr>
        <w:t>Mesulid</w:t>
      </w:r>
      <w:proofErr w:type="spellEnd"/>
      <w:r w:rsidRPr="002B020C">
        <w:rPr>
          <w:b/>
          <w:szCs w:val="22"/>
          <w:lang w:val="el-GR"/>
        </w:rPr>
        <w:t>:</w:t>
      </w:r>
    </w:p>
    <w:p w:rsidR="00DC1E22" w:rsidRPr="000F1613" w:rsidRDefault="00DC1E22" w:rsidP="00DC1E22">
      <w:pPr>
        <w:keepNext/>
        <w:rPr>
          <w:szCs w:val="22"/>
          <w:lang w:val="el-GR"/>
        </w:rPr>
      </w:pPr>
    </w:p>
    <w:p w:rsidR="00DC1E22" w:rsidRPr="00E478CA" w:rsidRDefault="00DC1E22" w:rsidP="00DC1E22">
      <w:pPr>
        <w:keepNext/>
        <w:outlineLvl w:val="0"/>
        <w:rPr>
          <w:szCs w:val="22"/>
          <w:lang w:val="el-GR"/>
        </w:rPr>
      </w:pPr>
      <w:r w:rsidRPr="00E478CA">
        <w:rPr>
          <w:szCs w:val="22"/>
          <w:lang w:val="el-GR"/>
        </w:rPr>
        <w:t>Μη λάβετε διπλή δόση προκειμένου να επανορθώσετε για τις μεμονωμένες δόσεις που ξεχάσατε.</w:t>
      </w:r>
    </w:p>
    <w:p w:rsidR="00DC1E22" w:rsidRPr="00E478CA" w:rsidRDefault="00DC1E22" w:rsidP="00DC1E22">
      <w:pPr>
        <w:keepNext/>
        <w:rPr>
          <w:szCs w:val="22"/>
          <w:u w:val="single"/>
          <w:lang w:val="el-GR"/>
        </w:rPr>
      </w:pPr>
    </w:p>
    <w:p w:rsidR="00DC1E22" w:rsidRPr="00B019D9" w:rsidRDefault="00DC1E22" w:rsidP="00DC1E22">
      <w:pPr>
        <w:rPr>
          <w:szCs w:val="22"/>
          <w:lang w:val="el-GR"/>
        </w:rPr>
      </w:pPr>
    </w:p>
    <w:p w:rsidR="00DC1E22" w:rsidRPr="00A82395" w:rsidRDefault="00DC1E22" w:rsidP="00DC1E22">
      <w:pPr>
        <w:outlineLvl w:val="0"/>
        <w:rPr>
          <w:szCs w:val="22"/>
          <w:lang w:val="el-GR"/>
        </w:rPr>
      </w:pPr>
      <w:r w:rsidRPr="00A82395">
        <w:rPr>
          <w:b/>
          <w:szCs w:val="22"/>
          <w:lang w:val="el-GR"/>
        </w:rPr>
        <w:t>4.</w:t>
      </w:r>
      <w:r w:rsidRPr="00A82395">
        <w:rPr>
          <w:b/>
          <w:szCs w:val="22"/>
          <w:lang w:val="el-GR"/>
        </w:rPr>
        <w:tab/>
        <w:t>ΠΙΘΑΝΕΣ ΑΝΕΠΙΘΥΜΗΤΕΣ ΕΝΕΡΓΕΙΕΣ</w:t>
      </w:r>
    </w:p>
    <w:p w:rsidR="00DC1E22" w:rsidRPr="00A82395" w:rsidRDefault="00DC1E22" w:rsidP="00DC1E22">
      <w:pPr>
        <w:rPr>
          <w:szCs w:val="22"/>
          <w:lang w:val="el-GR"/>
        </w:rPr>
      </w:pPr>
    </w:p>
    <w:p w:rsidR="00DC1E22" w:rsidRPr="00AD334C" w:rsidRDefault="00DC1E22" w:rsidP="00DC1E22">
      <w:pPr>
        <w:rPr>
          <w:szCs w:val="22"/>
          <w:lang w:val="el-GR"/>
        </w:rPr>
      </w:pPr>
      <w:r w:rsidRPr="0085054D">
        <w:rPr>
          <w:szCs w:val="22"/>
          <w:lang w:val="el-GR"/>
        </w:rPr>
        <w:t xml:space="preserve">Όπως όλα τα φάρμακα, έτσι και το </w:t>
      </w:r>
      <w:proofErr w:type="spellStart"/>
      <w:r w:rsidRPr="0085054D">
        <w:rPr>
          <w:szCs w:val="22"/>
          <w:lang w:val="en-US"/>
        </w:rPr>
        <w:t>Mesulid</w:t>
      </w:r>
      <w:proofErr w:type="spellEnd"/>
      <w:r w:rsidRPr="006D419A">
        <w:rPr>
          <w:szCs w:val="22"/>
          <w:lang w:val="el-GR"/>
        </w:rPr>
        <w:t xml:space="preserve"> </w:t>
      </w:r>
      <w:r w:rsidRPr="00FC4EE8">
        <w:rPr>
          <w:szCs w:val="22"/>
          <w:lang w:val="el-GR"/>
        </w:rPr>
        <w:t>μπορεί να προκαλέσει ανεπιθύμητες ενέργειες αν και δεν παρουσιάζονται σε όλους τους ανθρώπους.</w:t>
      </w:r>
    </w:p>
    <w:p w:rsidR="00DC1E22" w:rsidRPr="00AD334C" w:rsidRDefault="00DC1E22" w:rsidP="00DC1E22">
      <w:pPr>
        <w:rPr>
          <w:szCs w:val="22"/>
          <w:lang w:val="el-GR"/>
        </w:rPr>
      </w:pPr>
    </w:p>
    <w:p w:rsidR="00DC1E22" w:rsidRPr="000F1613" w:rsidRDefault="00DC1E22" w:rsidP="00DC1E22">
      <w:pPr>
        <w:rPr>
          <w:szCs w:val="22"/>
          <w:lang w:val="el-GR"/>
        </w:rPr>
      </w:pPr>
      <w:r w:rsidRPr="004160F0">
        <w:rPr>
          <w:szCs w:val="22"/>
          <w:lang w:val="el-GR"/>
        </w:rPr>
        <w:t>Εάν συμβεί κάτ</w:t>
      </w:r>
      <w:r w:rsidRPr="002B020C">
        <w:rPr>
          <w:szCs w:val="22"/>
          <w:lang w:val="el-GR"/>
        </w:rPr>
        <w:t xml:space="preserve">ι από τα ακόλουθα, σταματήστε τη λήψη του φαρμάκου και πείτε στο γιατρό σας αμέσως, καθώς αυτά μπορεί να υποδεικνύουν σπάνιες σοβαρές ανεπιθύμητες ενέργειες που απαιτούν επείγουσα ιατρική </w:t>
      </w:r>
      <w:r w:rsidRPr="000F1613">
        <w:rPr>
          <w:szCs w:val="22"/>
          <w:lang w:val="el-GR"/>
        </w:rPr>
        <w:t>περίθαλψη: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Δυσφορία του στομάχου ή πόνος, απώλεια όρεξης, ναυτία, έμετος ή αιμορραγία από το στομάχι σας ή το έντερο ή μαύρα κόπρανα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Διαταραχές του δέρματος όπως εξάνθημα ή ερυθρότητα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Συριγμός ή λαχάνιασμα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Κιτρίνισμα του δέρματος σας ή του λευκού των ματιών (ίκτερος)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Απρόσμενη μεταβολή στην ποσότητα ή το χρώμα των ούρων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Οίδημα του προσώπου σας, των ποδιών σας ή των κάτω άκρων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Επίμονη κόπωση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>Γενικές ανεπιθύμητες ενέργειες των Μη Στεροειδών Αντιφλεγμονωδών Φαρμάκων (ΜΣΑΦ):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>Η χρήση μερικών μη στεροειδών αντιφλεγμονωδών φαρμάκων (ΜΣΑΦ) μπορεί να σχετίζεται με μια μικρή αύξηση του κινδύνου για απόφραξη των αρτηριών (συμβάντα αρτηριακής θρόμβωσης), π.χ. έμφραγμα του μυοκαρδίου ή εγκεφαλικό επεισόδιο (αποπληξία), ιδιαίτερα σε υψηλές δόσεις και σε μακροχρόνια θεραπεία.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>Κατακράτηση υγρών (οίδημα), υψηλή αρτηριακή πίεση (υπέρταση) και καρδιακή ανεπάρκεια έχουν αναφερθεί σε σχέση με τη θεραπεία με ΜΣΑΦ.</w:t>
      </w: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br w:type="page"/>
      </w:r>
      <w:r w:rsidRPr="00E478CA">
        <w:rPr>
          <w:szCs w:val="22"/>
          <w:lang w:val="el-GR"/>
        </w:rPr>
        <w:lastRenderedPageBreak/>
        <w:t>Οι πιο συχνά εμφανιζόμενες ανεπιθύμητες ενέργειες επηρεάζουν τον πεπτικό σωλήνα (γαστρεντερικά συμβάντα):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Έλκη στομάχου και ανώτερου τμήματος των λεπτών εντέρων (πεπτικά/ </w:t>
      </w:r>
      <w:proofErr w:type="spellStart"/>
      <w:r w:rsidRPr="00E478CA">
        <w:rPr>
          <w:szCs w:val="22"/>
          <w:lang w:val="el-GR"/>
        </w:rPr>
        <w:t>γαστροδωδεκαδακτυλικά</w:t>
      </w:r>
      <w:proofErr w:type="spellEnd"/>
      <w:r w:rsidRPr="00E478CA">
        <w:rPr>
          <w:szCs w:val="22"/>
          <w:lang w:val="el-GR"/>
        </w:rPr>
        <w:t xml:space="preserve"> έλκη)</w:t>
      </w:r>
    </w:p>
    <w:p w:rsidR="00DC1E22" w:rsidRPr="00E478CA" w:rsidRDefault="00DC1E22" w:rsidP="00DC1E22">
      <w:pPr>
        <w:pStyle w:val="a5"/>
        <w:numPr>
          <w:ilvl w:val="0"/>
          <w:numId w:val="1"/>
        </w:numPr>
        <w:spacing w:after="0" w:line="240" w:lineRule="auto"/>
        <w:ind w:left="720"/>
        <w:rPr>
          <w:szCs w:val="22"/>
          <w:lang w:val="el-GR"/>
        </w:rPr>
      </w:pPr>
      <w:r w:rsidRPr="00E478CA">
        <w:rPr>
          <w:szCs w:val="22"/>
          <w:lang w:val="el-GR"/>
        </w:rPr>
        <w:t>Οπή στο τοίχωμα των εντέρων (διάτρηση) ή αιμορραγία  του πεπτικού συστήματος (μερικές φορές μοιραίας έκβασης, ιδιαίτερα στους ηλικιωμένους).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Ανεπιθύμητες ενέργειες που μπορεί να εμφανισθούν με το </w:t>
      </w:r>
      <w:proofErr w:type="spellStart"/>
      <w:r w:rsidRPr="00E478CA"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είναι: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numPr>
          <w:ilvl w:val="0"/>
          <w:numId w:val="2"/>
        </w:numPr>
        <w:rPr>
          <w:szCs w:val="22"/>
          <w:lang w:val="el-GR"/>
        </w:rPr>
      </w:pPr>
      <w:r w:rsidRPr="00E478CA">
        <w:rPr>
          <w:szCs w:val="22"/>
          <w:lang w:val="el-GR"/>
        </w:rPr>
        <w:t>Συχνές</w:t>
      </w:r>
      <w:bookmarkStart w:id="0" w:name="OLE_LINK1"/>
      <w:r w:rsidRPr="00E478CA">
        <w:rPr>
          <w:szCs w:val="22"/>
          <w:lang w:val="el-GR"/>
        </w:rPr>
        <w:t xml:space="preserve"> (που μπορεί να επηρεάσουν περισσότερα από 1 άτομα στα 100):</w:t>
      </w:r>
      <w:bookmarkEnd w:id="0"/>
      <w:r w:rsidRPr="00E478CA">
        <w:rPr>
          <w:szCs w:val="22"/>
          <w:lang w:val="el-GR"/>
        </w:rPr>
        <w:t xml:space="preserve"> διάρροια, ναυτία, έμετος, ήσσονος σημασίας μεταβολές στις εξετάσεις αίματος για την ηπατική λειτουργία.</w:t>
      </w:r>
    </w:p>
    <w:p w:rsidR="00DC1E22" w:rsidRPr="00E478CA" w:rsidRDefault="00DC1E22" w:rsidP="00DC1E22">
      <w:pPr>
        <w:numPr>
          <w:ilvl w:val="0"/>
          <w:numId w:val="2"/>
        </w:num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Όχι συχνές (που μπορεί να επηρεάσουν έως 1 άτομο στα 100): λαχάνιασμα, ζάλη, αυξημένη αρτηριακή πίεση, δυσκοιλιότητα, αίσθημα τάσεως του </w:t>
      </w:r>
      <w:proofErr w:type="spellStart"/>
      <w:r w:rsidRPr="00E478CA">
        <w:rPr>
          <w:szCs w:val="22"/>
          <w:lang w:val="el-GR"/>
        </w:rPr>
        <w:t>επιγαστρίου</w:t>
      </w:r>
      <w:proofErr w:type="spellEnd"/>
      <w:r w:rsidRPr="00E478CA">
        <w:rPr>
          <w:szCs w:val="22"/>
          <w:lang w:val="el-GR"/>
        </w:rPr>
        <w:t xml:space="preserve">, φλεγμονή του στομάχου (γαστρίτιδα), κνησμός, εξάνθημα, εφίδρωση, πρήξιμο (οίδημα), αιμορραγία από το στομάχι ή το έντερο, δωδεκαδακτυλικά ή στομαχικά έλκη και διάτρηση έλκους. </w:t>
      </w:r>
    </w:p>
    <w:p w:rsidR="00DC1E22" w:rsidRPr="00E478CA" w:rsidRDefault="00DC1E22" w:rsidP="00DC1E22">
      <w:pPr>
        <w:numPr>
          <w:ilvl w:val="0"/>
          <w:numId w:val="2"/>
        </w:numPr>
        <w:rPr>
          <w:szCs w:val="22"/>
          <w:lang w:val="el-GR"/>
        </w:rPr>
      </w:pPr>
      <w:r w:rsidRPr="00E478CA">
        <w:rPr>
          <w:szCs w:val="22"/>
          <w:lang w:val="el-GR"/>
        </w:rPr>
        <w:t>Σπάνιες (που μπορεί να επηρεάσουν λιγότερα από 1 άτομα στα 1.000): αναιμία, μειωμένα λευκοκύτταρα στο αίμα, αύξηση σε ορισμένα λευκοκύτταρα (</w:t>
      </w:r>
      <w:proofErr w:type="spellStart"/>
      <w:r w:rsidRPr="00E478CA">
        <w:rPr>
          <w:szCs w:val="22"/>
          <w:lang w:val="el-GR"/>
        </w:rPr>
        <w:t>ηωσινοφιλία</w:t>
      </w:r>
      <w:proofErr w:type="spellEnd"/>
      <w:r w:rsidRPr="00E478CA">
        <w:rPr>
          <w:szCs w:val="22"/>
          <w:lang w:val="el-GR"/>
        </w:rPr>
        <w:t xml:space="preserve">) στο αίμα, μεταβολές στην αρτηριακή πίεση, αιμορραγία, δυσφορία αποβολής ούρων ή επίσχεση ούρων, αίμα στα ούρα, αύξηση καλίου στο αίμα, </w:t>
      </w:r>
      <w:proofErr w:type="spellStart"/>
      <w:r w:rsidRPr="00E478CA">
        <w:rPr>
          <w:szCs w:val="22"/>
          <w:lang w:val="el-GR"/>
        </w:rPr>
        <w:t>αισθήμα</w:t>
      </w:r>
      <w:proofErr w:type="spellEnd"/>
      <w:r w:rsidRPr="00E478CA">
        <w:rPr>
          <w:szCs w:val="22"/>
          <w:lang w:val="el-GR"/>
        </w:rPr>
        <w:t xml:space="preserve"> άγχους ή νευρικότητα, εφιάλτες, θάμβος οράσεως, αυξημένος αριθμός σφυγμών, δερματική έξαψη, ερυθρότητα δέρματος, φλεγμονή δέρματος (δερματίτιδα), αίσθημα γενικής δυσφορίας, κόπωση</w:t>
      </w:r>
    </w:p>
    <w:p w:rsidR="00DC1E22" w:rsidRPr="00E478CA" w:rsidRDefault="00DC1E22" w:rsidP="00DC1E22">
      <w:pPr>
        <w:numPr>
          <w:ilvl w:val="0"/>
          <w:numId w:val="2"/>
        </w:numPr>
        <w:rPr>
          <w:szCs w:val="22"/>
          <w:lang w:val="el-GR"/>
        </w:rPr>
      </w:pPr>
      <w:r w:rsidRPr="00E478CA">
        <w:rPr>
          <w:szCs w:val="22"/>
          <w:lang w:val="el-GR"/>
        </w:rPr>
        <w:t xml:space="preserve">Πολύ σπάνιες (που μπορεί να επηρεάσουν έως 1 άτομο στα 10.000): σοβαρή δερματική αντίδραση (γνωστό ως πολυμορφικό ερύθημα, σύνδρομο </w:t>
      </w:r>
      <w:r w:rsidRPr="00E478CA">
        <w:rPr>
          <w:szCs w:val="22"/>
          <w:lang w:val="en-US"/>
        </w:rPr>
        <w:t>Stevens</w:t>
      </w:r>
      <w:r w:rsidRPr="00E478CA">
        <w:rPr>
          <w:szCs w:val="22"/>
          <w:lang w:val="el-GR"/>
        </w:rPr>
        <w:t>-</w:t>
      </w:r>
      <w:r w:rsidRPr="00E478CA">
        <w:rPr>
          <w:szCs w:val="22"/>
          <w:lang w:val="en-US"/>
        </w:rPr>
        <w:t>Johnson</w:t>
      </w:r>
      <w:r w:rsidRPr="00E478CA">
        <w:rPr>
          <w:szCs w:val="22"/>
          <w:lang w:val="el-GR"/>
        </w:rPr>
        <w:t xml:space="preserve"> και τοξική επιδερμική </w:t>
      </w:r>
      <w:proofErr w:type="spellStart"/>
      <w:r w:rsidRPr="00E478CA">
        <w:rPr>
          <w:szCs w:val="22"/>
          <w:lang w:val="el-GR"/>
        </w:rPr>
        <w:t>νεκρόλυση</w:t>
      </w:r>
      <w:proofErr w:type="spellEnd"/>
      <w:r w:rsidRPr="00E478CA">
        <w:rPr>
          <w:szCs w:val="22"/>
          <w:lang w:val="el-GR"/>
        </w:rPr>
        <w:t xml:space="preserve">) που προκαλεί φλύκταινες στο δέρμα και έντονο αίσθημα αδιαθεσίας, νεφρική ανεπάρκεια ή φλεγμονή (νεφρίτιδα), διαταραχή της εγκεφαλικής λειτουργίας (εγκεφαλοπάθεια), μείωση των αιμοπεταλίων στο αίμα προκαλώντας: ηπατική φλεγμονή (ηπατίτιδα), μερικές φορές πολύ σοβαρή που προκαλεί ίκτερο και διακοπή ροής των χοληφόρων, αλλεργίες, συμπεριλαμβανομένων σοβαρών αντιδράσεων με </w:t>
      </w:r>
      <w:proofErr w:type="spellStart"/>
      <w:r w:rsidRPr="00E478CA">
        <w:rPr>
          <w:szCs w:val="22"/>
          <w:lang w:val="el-GR"/>
        </w:rPr>
        <w:t>κατάρρειψη</w:t>
      </w:r>
      <w:proofErr w:type="spellEnd"/>
      <w:r w:rsidRPr="00E478CA">
        <w:rPr>
          <w:szCs w:val="22"/>
          <w:lang w:val="el-GR"/>
        </w:rPr>
        <w:t xml:space="preserve"> και συριγμό, άσθμα, μείωση στη θερμοκρασία του σώματος, ζάλη, πονοκέφαλοι, υπνηλία, στομαχόπονος, δυσπεψία, ερεθισμένο στόμα, κνησμώδες εξάνθημα (κνίδωση), οίδημα του προσώπου και των περιοχών που περιβάλλει, οπτικές διαταραχές.</w:t>
      </w:r>
    </w:p>
    <w:p w:rsidR="00DC1E22" w:rsidRPr="00E478CA" w:rsidRDefault="00DC1E22" w:rsidP="00DC1E22">
      <w:pPr>
        <w:ind w:left="480"/>
        <w:rPr>
          <w:color w:val="000000"/>
          <w:szCs w:val="22"/>
          <w:lang w:val="el-GR"/>
        </w:rPr>
      </w:pPr>
    </w:p>
    <w:p w:rsidR="00DC1E22" w:rsidRPr="00505ED1" w:rsidRDefault="00DC1E22" w:rsidP="00DC1E22">
      <w:pPr>
        <w:rPr>
          <w:color w:val="000000"/>
          <w:szCs w:val="22"/>
          <w:lang w:val="el-GR"/>
        </w:rPr>
      </w:pPr>
      <w:r w:rsidRPr="00B019D9">
        <w:rPr>
          <w:color w:val="000000"/>
          <w:szCs w:val="22"/>
          <w:lang w:val="el-GR"/>
        </w:rPr>
        <w:t xml:space="preserve">Φάρμακα όπως το </w:t>
      </w:r>
      <w:proofErr w:type="spellStart"/>
      <w:r w:rsidRPr="00B019D9">
        <w:rPr>
          <w:color w:val="000000"/>
          <w:szCs w:val="22"/>
          <w:lang w:val="en-US"/>
        </w:rPr>
        <w:t>M</w:t>
      </w:r>
      <w:r w:rsidRPr="00505ED1">
        <w:rPr>
          <w:color w:val="000000"/>
          <w:szCs w:val="22"/>
          <w:lang w:val="en-US"/>
        </w:rPr>
        <w:t>esulid</w:t>
      </w:r>
      <w:proofErr w:type="spellEnd"/>
      <w:r w:rsidRPr="00505ED1">
        <w:rPr>
          <w:color w:val="000000"/>
          <w:szCs w:val="22"/>
          <w:lang w:val="el-GR"/>
        </w:rPr>
        <w:t xml:space="preserve"> μπορεί να συσχετίζονται με μικρή αύξηση του κίνδυνου για καρδιακή προσβολή («έμφραγμα του μυοκαρδίου») ή εγκεφαλικό επεισόδιο. </w:t>
      </w:r>
    </w:p>
    <w:p w:rsidR="00DC1E22" w:rsidRPr="00A82395" w:rsidRDefault="00DC1E22" w:rsidP="00DC1E22">
      <w:pPr>
        <w:rPr>
          <w:color w:val="000000"/>
          <w:szCs w:val="22"/>
          <w:lang w:val="el-GR"/>
        </w:rPr>
      </w:pPr>
    </w:p>
    <w:p w:rsidR="00DC1E22" w:rsidRPr="00DC1E22" w:rsidRDefault="00DC1E22" w:rsidP="00DC1E22">
      <w:pPr>
        <w:rPr>
          <w:color w:val="000000"/>
          <w:szCs w:val="22"/>
          <w:lang w:val="el-GR"/>
        </w:rPr>
      </w:pPr>
      <w:r w:rsidRPr="00505ED1">
        <w:rPr>
          <w:color w:val="000000"/>
          <w:szCs w:val="22"/>
          <w:lang w:val="el-GR"/>
        </w:rPr>
        <w:t>Εάν παρατηρήσετε κάποια ανεπιθ</w:t>
      </w:r>
      <w:r>
        <w:rPr>
          <w:color w:val="000000"/>
          <w:szCs w:val="22"/>
          <w:lang w:val="el-GR"/>
        </w:rPr>
        <w:t xml:space="preserve">ύμητη ενέργεια, ενημερώστε τον </w:t>
      </w:r>
      <w:r w:rsidRPr="00505ED1">
        <w:rPr>
          <w:color w:val="000000"/>
          <w:szCs w:val="22"/>
          <w:lang w:val="el-GR"/>
        </w:rPr>
        <w:t>γιατρ</w:t>
      </w:r>
      <w:r>
        <w:rPr>
          <w:color w:val="000000"/>
          <w:szCs w:val="22"/>
          <w:lang w:val="el-GR"/>
        </w:rPr>
        <w:t>ό,</w:t>
      </w:r>
      <w:r w:rsidRPr="00E478C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ή</w:t>
      </w:r>
      <w:r w:rsidRPr="00E478C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τον</w:t>
      </w:r>
      <w:r w:rsidRPr="00E478CA">
        <w:rPr>
          <w:color w:val="000000"/>
          <w:szCs w:val="22"/>
          <w:lang w:val="el-GR"/>
        </w:rPr>
        <w:t xml:space="preserve"> </w:t>
      </w:r>
      <w:r w:rsidRPr="00505ED1">
        <w:rPr>
          <w:color w:val="000000"/>
          <w:szCs w:val="22"/>
          <w:lang w:val="el-GR"/>
        </w:rPr>
        <w:t>φαρμακοποιό</w:t>
      </w:r>
      <w:r w:rsidRPr="00E478CA">
        <w:rPr>
          <w:color w:val="000000"/>
          <w:szCs w:val="22"/>
          <w:lang w:val="el-GR"/>
        </w:rPr>
        <w:t xml:space="preserve"> </w:t>
      </w:r>
      <w:r w:rsidRPr="00505ED1">
        <w:rPr>
          <w:color w:val="000000"/>
          <w:szCs w:val="22"/>
          <w:lang w:val="el-GR"/>
        </w:rPr>
        <w:t>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 εθνικού συστήματος αναφοράς</w:t>
      </w:r>
      <w:r w:rsidRPr="00E478CA">
        <w:rPr>
          <w:color w:val="000000"/>
          <w:szCs w:val="22"/>
          <w:lang w:val="el-GR"/>
        </w:rPr>
        <w:t>:</w:t>
      </w:r>
    </w:p>
    <w:p w:rsidR="00DC1E22" w:rsidRPr="00DC1E22" w:rsidRDefault="00DC1E22" w:rsidP="00DC1E22">
      <w:pPr>
        <w:rPr>
          <w:color w:val="000000"/>
          <w:szCs w:val="22"/>
          <w:lang w:val="el-GR"/>
        </w:rPr>
      </w:pPr>
    </w:p>
    <w:p w:rsidR="00DC1E22" w:rsidRPr="000F1613" w:rsidRDefault="00DC1E22" w:rsidP="00DC1E22">
      <w:pPr>
        <w:rPr>
          <w:color w:val="000000"/>
          <w:szCs w:val="22"/>
          <w:lang w:val="el-GR"/>
        </w:rPr>
      </w:pPr>
      <w:r w:rsidRPr="000F1613">
        <w:rPr>
          <w:b/>
          <w:color w:val="000000"/>
          <w:szCs w:val="22"/>
          <w:lang w:val="el-GR"/>
        </w:rPr>
        <w:t>Ελλάδα</w:t>
      </w:r>
    </w:p>
    <w:p w:rsidR="00DC1E22" w:rsidRPr="000F1613" w:rsidRDefault="00DC1E22" w:rsidP="00DC1E22">
      <w:pPr>
        <w:rPr>
          <w:color w:val="000000"/>
          <w:szCs w:val="22"/>
          <w:lang w:val="el-GR"/>
        </w:rPr>
      </w:pPr>
      <w:r w:rsidRPr="000F1613">
        <w:rPr>
          <w:color w:val="000000"/>
          <w:szCs w:val="22"/>
          <w:lang w:val="el-GR"/>
        </w:rPr>
        <w:t>Εθνικός Οργανισμός Φαρμάκων</w:t>
      </w:r>
    </w:p>
    <w:p w:rsidR="00DC1E22" w:rsidRPr="000F1613" w:rsidRDefault="00DC1E22" w:rsidP="00DC1E22">
      <w:pPr>
        <w:rPr>
          <w:color w:val="000000"/>
          <w:szCs w:val="22"/>
          <w:lang w:val="el-GR"/>
        </w:rPr>
      </w:pPr>
      <w:r w:rsidRPr="000F1613">
        <w:rPr>
          <w:color w:val="000000"/>
          <w:szCs w:val="22"/>
          <w:lang w:val="el-GR"/>
        </w:rPr>
        <w:t>Μεσογείων 284</w:t>
      </w:r>
    </w:p>
    <w:p w:rsidR="00DC1E22" w:rsidRPr="000F1613" w:rsidRDefault="00DC1E22" w:rsidP="00DC1E22">
      <w:pPr>
        <w:rPr>
          <w:color w:val="000000"/>
          <w:szCs w:val="22"/>
          <w:lang w:val="el-GR"/>
        </w:rPr>
      </w:pPr>
      <w:r w:rsidRPr="000F1613">
        <w:rPr>
          <w:color w:val="000000"/>
          <w:szCs w:val="22"/>
        </w:rPr>
        <w:t>GR</w:t>
      </w:r>
      <w:r w:rsidRPr="000F1613">
        <w:rPr>
          <w:color w:val="000000"/>
          <w:szCs w:val="22"/>
          <w:lang w:val="el-GR"/>
        </w:rPr>
        <w:t>-15562 Χολαργός, Αθήνα</w:t>
      </w:r>
    </w:p>
    <w:p w:rsidR="00DC1E22" w:rsidRPr="000F1613" w:rsidRDefault="00DC1E22" w:rsidP="00DC1E22">
      <w:pPr>
        <w:rPr>
          <w:color w:val="000000"/>
          <w:szCs w:val="22"/>
          <w:lang w:val="el-GR"/>
        </w:rPr>
      </w:pPr>
      <w:proofErr w:type="spellStart"/>
      <w:r w:rsidRPr="000F1613">
        <w:rPr>
          <w:color w:val="000000"/>
          <w:szCs w:val="22"/>
          <w:lang w:val="el-GR"/>
        </w:rPr>
        <w:t>Τηλ</w:t>
      </w:r>
      <w:proofErr w:type="spellEnd"/>
      <w:r w:rsidRPr="000F1613">
        <w:rPr>
          <w:color w:val="000000"/>
          <w:szCs w:val="22"/>
          <w:lang w:val="el-GR"/>
        </w:rPr>
        <w:t>: + 30 21 32040380/337</w:t>
      </w:r>
    </w:p>
    <w:p w:rsidR="00DC1E22" w:rsidRPr="000F1613" w:rsidRDefault="00DC1E22" w:rsidP="00DC1E22">
      <w:pPr>
        <w:rPr>
          <w:color w:val="000000"/>
          <w:szCs w:val="22"/>
          <w:lang w:val="el-GR"/>
        </w:rPr>
      </w:pPr>
      <w:r w:rsidRPr="000F1613">
        <w:rPr>
          <w:color w:val="000000"/>
          <w:szCs w:val="22"/>
          <w:lang w:val="el-GR"/>
        </w:rPr>
        <w:t xml:space="preserve">Φαξ: + 30 21 06549585 </w:t>
      </w:r>
    </w:p>
    <w:p w:rsidR="00DC1E22" w:rsidRPr="00E478CA" w:rsidRDefault="00DC1E22" w:rsidP="00DC1E22">
      <w:pPr>
        <w:rPr>
          <w:color w:val="000000"/>
          <w:szCs w:val="22"/>
          <w:lang w:val="el-GR"/>
        </w:rPr>
      </w:pPr>
      <w:proofErr w:type="spellStart"/>
      <w:r w:rsidRPr="000F1613">
        <w:rPr>
          <w:color w:val="000000"/>
          <w:szCs w:val="22"/>
          <w:lang w:val="el-GR"/>
        </w:rPr>
        <w:t>Ιστότοπος</w:t>
      </w:r>
      <w:proofErr w:type="spellEnd"/>
      <w:r w:rsidRPr="00E478CA">
        <w:rPr>
          <w:color w:val="000000"/>
          <w:szCs w:val="22"/>
          <w:lang w:val="el-GR"/>
        </w:rPr>
        <w:t xml:space="preserve">: </w:t>
      </w:r>
      <w:hyperlink r:id="rId6" w:history="1">
        <w:r w:rsidRPr="000F1613">
          <w:rPr>
            <w:rStyle w:val="-"/>
            <w:szCs w:val="22"/>
          </w:rPr>
          <w:t>http</w:t>
        </w:r>
        <w:r w:rsidRPr="00E478CA">
          <w:rPr>
            <w:rStyle w:val="-"/>
            <w:szCs w:val="22"/>
            <w:lang w:val="el-GR"/>
          </w:rPr>
          <w:t>://</w:t>
        </w:r>
        <w:r w:rsidRPr="000F1613">
          <w:rPr>
            <w:rStyle w:val="-"/>
            <w:szCs w:val="22"/>
          </w:rPr>
          <w:t>www</w:t>
        </w:r>
        <w:r w:rsidRPr="00E478CA">
          <w:rPr>
            <w:rStyle w:val="-"/>
            <w:szCs w:val="22"/>
            <w:lang w:val="el-GR"/>
          </w:rPr>
          <w:t>.</w:t>
        </w:r>
        <w:proofErr w:type="spellStart"/>
        <w:r w:rsidRPr="000F1613">
          <w:rPr>
            <w:rStyle w:val="-"/>
            <w:szCs w:val="22"/>
          </w:rPr>
          <w:t>eof</w:t>
        </w:r>
        <w:proofErr w:type="spellEnd"/>
        <w:r w:rsidRPr="00E478CA">
          <w:rPr>
            <w:rStyle w:val="-"/>
            <w:szCs w:val="22"/>
            <w:lang w:val="el-GR"/>
          </w:rPr>
          <w:t>.</w:t>
        </w:r>
        <w:r w:rsidRPr="000F1613">
          <w:rPr>
            <w:rStyle w:val="-"/>
            <w:szCs w:val="22"/>
          </w:rPr>
          <w:t>gr</w:t>
        </w:r>
      </w:hyperlink>
    </w:p>
    <w:p w:rsidR="00DC1E22" w:rsidRPr="00E478CA" w:rsidRDefault="00DC1E22" w:rsidP="00DC1E22">
      <w:pPr>
        <w:rPr>
          <w:color w:val="000000"/>
          <w:szCs w:val="22"/>
          <w:lang w:val="el-GR"/>
        </w:rPr>
      </w:pPr>
    </w:p>
    <w:p w:rsidR="00DC1E22" w:rsidRPr="00505ED1" w:rsidRDefault="00DC1E22" w:rsidP="00DC1E22">
      <w:pPr>
        <w:rPr>
          <w:color w:val="000000"/>
          <w:szCs w:val="22"/>
          <w:lang w:val="el-GR"/>
        </w:rPr>
      </w:pPr>
      <w:r w:rsidRPr="00505ED1">
        <w:rPr>
          <w:color w:val="000000"/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DC1E22" w:rsidRPr="00505ED1" w:rsidRDefault="00DC1E22" w:rsidP="00DC1E22">
      <w:pPr>
        <w:rPr>
          <w:color w:val="000000"/>
          <w:szCs w:val="22"/>
          <w:lang w:val="el-GR"/>
        </w:rPr>
      </w:pPr>
      <w:r w:rsidRPr="00505ED1">
        <w:rPr>
          <w:color w:val="000000"/>
          <w:szCs w:val="22"/>
          <w:lang w:val="el-GR"/>
        </w:rPr>
        <w:t xml:space="preserve">. 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keepNext/>
        <w:ind w:left="567" w:hanging="567"/>
        <w:outlineLvl w:val="0"/>
        <w:rPr>
          <w:b/>
          <w:szCs w:val="22"/>
          <w:lang w:val="el-GR"/>
        </w:rPr>
      </w:pPr>
      <w:r w:rsidRPr="00505ED1">
        <w:rPr>
          <w:b/>
          <w:szCs w:val="22"/>
          <w:lang w:val="el-GR"/>
        </w:rPr>
        <w:t>5.</w:t>
      </w:r>
      <w:r w:rsidRPr="00505ED1">
        <w:rPr>
          <w:b/>
          <w:szCs w:val="22"/>
          <w:lang w:val="el-GR"/>
        </w:rPr>
        <w:tab/>
        <w:t xml:space="preserve">ΠΩΣ ΝΑ ΦΥΛΑΣΣΕΤΑΙ ΤΟ </w:t>
      </w:r>
      <w:r w:rsidRPr="00505ED1">
        <w:rPr>
          <w:b/>
          <w:szCs w:val="22"/>
        </w:rPr>
        <w:t>MESULID</w:t>
      </w:r>
      <w:r w:rsidRPr="00505ED1">
        <w:rPr>
          <w:b/>
          <w:szCs w:val="22"/>
          <w:lang w:val="el-GR"/>
        </w:rPr>
        <w:t xml:space="preserve"> </w:t>
      </w:r>
    </w:p>
    <w:p w:rsidR="00DC1E22" w:rsidRPr="00505ED1" w:rsidRDefault="00DC1E22" w:rsidP="00DC1E22">
      <w:pPr>
        <w:keepNext/>
        <w:ind w:left="567" w:hanging="567"/>
        <w:rPr>
          <w:szCs w:val="22"/>
          <w:lang w:val="el-GR"/>
        </w:rPr>
      </w:pPr>
    </w:p>
    <w:p w:rsidR="00DC1E22" w:rsidRPr="00B019D9" w:rsidRDefault="00DC1E22" w:rsidP="00DC1E22">
      <w:pPr>
        <w:outlineLvl w:val="0"/>
        <w:rPr>
          <w:noProof/>
          <w:szCs w:val="22"/>
          <w:lang w:val="el-GR"/>
        </w:rPr>
      </w:pPr>
      <w:r w:rsidRPr="002B020C">
        <w:rPr>
          <w:noProof/>
          <w:szCs w:val="22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DC1E22" w:rsidRPr="00505ED1" w:rsidRDefault="00DC1E22" w:rsidP="00DC1E22">
      <w:pPr>
        <w:rPr>
          <w:noProof/>
          <w:szCs w:val="22"/>
          <w:lang w:val="el-GR"/>
        </w:rPr>
      </w:pPr>
    </w:p>
    <w:p w:rsidR="00DC1E22" w:rsidRPr="00A82395" w:rsidRDefault="00DC1E22" w:rsidP="00DC1E22">
      <w:pPr>
        <w:rPr>
          <w:noProof/>
          <w:szCs w:val="22"/>
          <w:lang w:val="el-GR"/>
        </w:rPr>
      </w:pPr>
      <w:r w:rsidRPr="00505ED1">
        <w:rPr>
          <w:noProof/>
          <w:szCs w:val="22"/>
          <w:lang w:val="el-GR"/>
        </w:rPr>
        <w:t xml:space="preserve">Να μη χρησιμοποιείτε </w:t>
      </w:r>
      <w:r>
        <w:rPr>
          <w:noProof/>
          <w:szCs w:val="22"/>
          <w:lang w:val="el-GR"/>
        </w:rPr>
        <w:t xml:space="preserve">το </w:t>
      </w:r>
      <w:r>
        <w:rPr>
          <w:noProof/>
          <w:szCs w:val="22"/>
          <w:lang w:val="en-US"/>
        </w:rPr>
        <w:t>Mesulid</w:t>
      </w:r>
      <w:r w:rsidRPr="00505ED1">
        <w:rPr>
          <w:noProof/>
          <w:szCs w:val="22"/>
          <w:lang w:val="el-GR"/>
        </w:rPr>
        <w:t xml:space="preserve"> μετά την ημερομηνία λήξης που α</w:t>
      </w:r>
      <w:r w:rsidRPr="00A82395">
        <w:rPr>
          <w:noProof/>
          <w:szCs w:val="22"/>
          <w:lang w:val="el-GR"/>
        </w:rPr>
        <w:t>ναφέρεται στην επισήμανση. Η ημερομηνία λήξης είναι η τελευταία ημέρα του μήνα που αναφέρεται εκεί.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A82395" w:rsidRDefault="00DC1E22" w:rsidP="00DC1E22">
      <w:pPr>
        <w:rPr>
          <w:szCs w:val="22"/>
          <w:lang w:val="el-GR"/>
        </w:rPr>
      </w:pPr>
      <w:proofErr w:type="spellStart"/>
      <w:r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100</w:t>
      </w:r>
      <w:r>
        <w:rPr>
          <w:szCs w:val="22"/>
          <w:lang w:val="en-US"/>
        </w:rPr>
        <w:t>mg</w:t>
      </w:r>
      <w:r w:rsidRPr="00E478CA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Δισκία και </w:t>
      </w:r>
      <w:proofErr w:type="spellStart"/>
      <w:r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100</w:t>
      </w:r>
      <w:r>
        <w:rPr>
          <w:szCs w:val="22"/>
          <w:lang w:val="en-US"/>
        </w:rPr>
        <w:t>mg</w:t>
      </w:r>
      <w:r w:rsidRPr="00E478C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Κοκκία</w:t>
      </w:r>
      <w:r w:rsidRPr="00E478CA">
        <w:rPr>
          <w:szCs w:val="22"/>
          <w:lang w:val="el-GR"/>
        </w:rPr>
        <w:t xml:space="preserve">: </w:t>
      </w:r>
      <w:r w:rsidRPr="00A82395">
        <w:rPr>
          <w:szCs w:val="22"/>
          <w:lang w:val="el-GR"/>
        </w:rPr>
        <w:t>Αυτό το φαρμακευτικό προϊόν δεν απαιτεί ιδιαίτερες συνθήκες φύλαξης.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DC1E22" w:rsidRDefault="00DC1E22" w:rsidP="00DC1E22">
      <w:pPr>
        <w:keepNext/>
        <w:ind w:left="567" w:hanging="567"/>
        <w:outlineLvl w:val="0"/>
        <w:rPr>
          <w:b/>
          <w:szCs w:val="22"/>
          <w:lang w:val="el-GR"/>
        </w:rPr>
      </w:pPr>
      <w:r w:rsidRPr="00DC1E22">
        <w:rPr>
          <w:b/>
          <w:szCs w:val="22"/>
          <w:lang w:val="el-GR"/>
        </w:rPr>
        <w:t>6.</w:t>
      </w:r>
      <w:r w:rsidRPr="00DC1E22">
        <w:rPr>
          <w:b/>
          <w:szCs w:val="22"/>
          <w:lang w:val="el-GR"/>
        </w:rPr>
        <w:tab/>
      </w:r>
      <w:r w:rsidRPr="00B019D9">
        <w:rPr>
          <w:b/>
          <w:szCs w:val="22"/>
          <w:lang w:val="el-GR"/>
        </w:rPr>
        <w:t>ΛΟΙΠΕΣ</w:t>
      </w:r>
      <w:r w:rsidRPr="00DC1E22">
        <w:rPr>
          <w:b/>
          <w:szCs w:val="22"/>
          <w:lang w:val="el-GR"/>
        </w:rPr>
        <w:t xml:space="preserve"> </w:t>
      </w:r>
      <w:r w:rsidRPr="00505ED1">
        <w:rPr>
          <w:b/>
          <w:szCs w:val="22"/>
          <w:lang w:val="el-GR"/>
        </w:rPr>
        <w:t>ΠΛΗΡΟΦΟΡΙΕΣ</w:t>
      </w:r>
    </w:p>
    <w:p w:rsidR="00DC1E22" w:rsidRPr="00DC1E22" w:rsidRDefault="00DC1E22" w:rsidP="00DC1E22">
      <w:pPr>
        <w:keepNext/>
        <w:rPr>
          <w:b/>
          <w:szCs w:val="22"/>
          <w:lang w:val="el-GR"/>
        </w:rPr>
      </w:pPr>
    </w:p>
    <w:p w:rsidR="00DC1E22" w:rsidRPr="00E478CA" w:rsidRDefault="00DC1E22" w:rsidP="00DC1E22">
      <w:pPr>
        <w:keepNext/>
        <w:outlineLvl w:val="0"/>
        <w:rPr>
          <w:b/>
          <w:szCs w:val="22"/>
          <w:lang w:val="el-GR"/>
        </w:rPr>
      </w:pPr>
      <w:r w:rsidRPr="00A82395">
        <w:rPr>
          <w:b/>
          <w:szCs w:val="22"/>
          <w:lang w:val="el-GR"/>
        </w:rPr>
        <w:t>Τι</w:t>
      </w:r>
      <w:r w:rsidRPr="00E478CA">
        <w:rPr>
          <w:b/>
          <w:szCs w:val="22"/>
          <w:lang w:val="el-GR"/>
        </w:rPr>
        <w:t xml:space="preserve"> </w:t>
      </w:r>
      <w:r w:rsidRPr="00A82395">
        <w:rPr>
          <w:b/>
          <w:szCs w:val="22"/>
          <w:lang w:val="el-GR"/>
        </w:rPr>
        <w:t>περιέχει</w:t>
      </w:r>
      <w:r w:rsidRPr="00E478CA">
        <w:rPr>
          <w:b/>
          <w:szCs w:val="22"/>
          <w:lang w:val="el-GR"/>
        </w:rPr>
        <w:t xml:space="preserve"> </w:t>
      </w:r>
      <w:r w:rsidRPr="00A82395">
        <w:rPr>
          <w:b/>
          <w:szCs w:val="22"/>
          <w:lang w:val="el-GR"/>
        </w:rPr>
        <w:t>το</w:t>
      </w:r>
      <w:r w:rsidRPr="00E478CA">
        <w:rPr>
          <w:b/>
          <w:szCs w:val="22"/>
          <w:lang w:val="el-GR"/>
        </w:rPr>
        <w:t xml:space="preserve"> </w:t>
      </w:r>
      <w:proofErr w:type="spellStart"/>
      <w:r w:rsidRPr="00A82395">
        <w:rPr>
          <w:b/>
          <w:szCs w:val="22"/>
          <w:lang w:val="en-US"/>
        </w:rPr>
        <w:t>Mesulid</w:t>
      </w:r>
      <w:proofErr w:type="spellEnd"/>
    </w:p>
    <w:p w:rsidR="00DC1E22" w:rsidRPr="00E478CA" w:rsidRDefault="00DC1E22" w:rsidP="00DC1E22">
      <w:pPr>
        <w:keepNext/>
        <w:rPr>
          <w:b/>
          <w:szCs w:val="22"/>
          <w:lang w:val="el-GR"/>
        </w:rPr>
      </w:pPr>
    </w:p>
    <w:p w:rsidR="00DC1E22" w:rsidRDefault="00DC1E22" w:rsidP="00DC1E22">
      <w:pPr>
        <w:rPr>
          <w:szCs w:val="22"/>
          <w:lang w:val="el-GR"/>
        </w:rPr>
      </w:pPr>
      <w:r w:rsidRPr="00A82395">
        <w:rPr>
          <w:color w:val="000000"/>
          <w:szCs w:val="22"/>
          <w:lang w:val="el-GR"/>
        </w:rPr>
        <w:t>Η δραστική ουσία είναι η</w:t>
      </w:r>
      <w:r w:rsidRPr="00461B08">
        <w:rPr>
          <w:color w:val="000000"/>
          <w:szCs w:val="22"/>
          <w:lang w:val="el-GR"/>
        </w:rPr>
        <w:t xml:space="preserve"> </w:t>
      </w:r>
      <w:proofErr w:type="spellStart"/>
      <w:r w:rsidRPr="00461B08">
        <w:rPr>
          <w:color w:val="000000"/>
          <w:szCs w:val="22"/>
          <w:lang w:val="el-GR"/>
        </w:rPr>
        <w:t>νιμεσουλίδη</w:t>
      </w:r>
      <w:proofErr w:type="spellEnd"/>
      <w:r w:rsidRPr="00461B08">
        <w:rPr>
          <w:color w:val="000000"/>
          <w:szCs w:val="22"/>
          <w:lang w:val="el-GR"/>
        </w:rPr>
        <w:t>.</w:t>
      </w:r>
      <w:r w:rsidRPr="00461B08" w:rsidDel="00AD334C">
        <w:rPr>
          <w:color w:val="000000"/>
          <w:szCs w:val="22"/>
          <w:lang w:val="el-GR"/>
        </w:rPr>
        <w:t xml:space="preserve"> </w:t>
      </w:r>
      <w:r w:rsidRPr="00461B08">
        <w:rPr>
          <w:szCs w:val="22"/>
          <w:lang w:val="el-GR"/>
        </w:rPr>
        <w:t>Τα</w:t>
      </w:r>
      <w:r w:rsidRPr="00E478CA">
        <w:rPr>
          <w:szCs w:val="22"/>
          <w:lang w:val="el-GR"/>
        </w:rPr>
        <w:t xml:space="preserve"> </w:t>
      </w:r>
      <w:r w:rsidRPr="00461B08">
        <w:rPr>
          <w:szCs w:val="22"/>
          <w:lang w:val="el-GR"/>
        </w:rPr>
        <w:t>άλλα</w:t>
      </w:r>
      <w:r w:rsidRPr="00E478CA">
        <w:rPr>
          <w:szCs w:val="22"/>
          <w:lang w:val="el-GR"/>
        </w:rPr>
        <w:t xml:space="preserve"> </w:t>
      </w:r>
      <w:r w:rsidRPr="00461B08">
        <w:rPr>
          <w:szCs w:val="22"/>
          <w:lang w:val="el-GR"/>
        </w:rPr>
        <w:t>συστατικά</w:t>
      </w:r>
      <w:r w:rsidRPr="00E478CA">
        <w:rPr>
          <w:szCs w:val="22"/>
          <w:lang w:val="el-GR"/>
        </w:rPr>
        <w:t xml:space="preserve"> </w:t>
      </w:r>
      <w:r w:rsidRPr="00461B08">
        <w:rPr>
          <w:szCs w:val="22"/>
          <w:lang w:val="el-GR"/>
        </w:rPr>
        <w:t>είναι</w:t>
      </w:r>
      <w:r w:rsidRPr="00E478CA">
        <w:rPr>
          <w:szCs w:val="22"/>
          <w:lang w:val="el-GR"/>
        </w:rPr>
        <w:t>:</w:t>
      </w:r>
    </w:p>
    <w:p w:rsidR="00DC1E22" w:rsidRPr="00E478CA" w:rsidRDefault="00DC1E22" w:rsidP="00DC1E22">
      <w:pPr>
        <w:rPr>
          <w:szCs w:val="22"/>
          <w:lang w:val="el-GR"/>
        </w:rPr>
      </w:pPr>
    </w:p>
    <w:p w:rsidR="00DC1E22" w:rsidRPr="00E478CA" w:rsidRDefault="00DC1E22" w:rsidP="00DC1E22">
      <w:pPr>
        <w:rPr>
          <w:color w:val="000000"/>
          <w:szCs w:val="22"/>
          <w:lang w:val="el-GR"/>
        </w:rPr>
      </w:pPr>
      <w:proofErr w:type="spellStart"/>
      <w:r>
        <w:rPr>
          <w:szCs w:val="22"/>
          <w:lang w:val="en-US"/>
        </w:rPr>
        <w:t>Mesulid</w:t>
      </w:r>
      <w:proofErr w:type="spellEnd"/>
      <w:r w:rsidRPr="00E478CA">
        <w:rPr>
          <w:szCs w:val="22"/>
          <w:lang w:val="el-GR"/>
        </w:rPr>
        <w:t xml:space="preserve"> 100</w:t>
      </w:r>
      <w:r>
        <w:rPr>
          <w:szCs w:val="22"/>
          <w:lang w:val="en-US"/>
        </w:rPr>
        <w:t>mg</w:t>
      </w:r>
      <w:r w:rsidRPr="00E478C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Δισκία</w:t>
      </w:r>
      <w:r w:rsidRPr="00E478CA">
        <w:rPr>
          <w:szCs w:val="22"/>
          <w:lang w:val="el-GR"/>
        </w:rPr>
        <w:t xml:space="preserve">: </w:t>
      </w:r>
      <w:r>
        <w:rPr>
          <w:szCs w:val="22"/>
          <w:lang w:val="en-US"/>
        </w:rPr>
        <w:t>D</w:t>
      </w:r>
      <w:r w:rsidRPr="00A82395">
        <w:rPr>
          <w:color w:val="000000"/>
          <w:szCs w:val="22"/>
          <w:lang w:val="it-IT"/>
        </w:rPr>
        <w:t xml:space="preserve">ocusate sodium, </w:t>
      </w:r>
      <w:r>
        <w:rPr>
          <w:color w:val="000000"/>
          <w:szCs w:val="22"/>
          <w:lang w:val="it-IT"/>
        </w:rPr>
        <w:t>Hydroxypropylcellulose</w:t>
      </w:r>
      <w:r w:rsidRPr="00A82395">
        <w:rPr>
          <w:color w:val="000000"/>
          <w:szCs w:val="22"/>
          <w:lang w:val="it-IT"/>
        </w:rPr>
        <w:t xml:space="preserve">, </w:t>
      </w:r>
      <w:r>
        <w:rPr>
          <w:color w:val="000000"/>
          <w:szCs w:val="22"/>
          <w:lang w:val="it-IT"/>
        </w:rPr>
        <w:t>L</w:t>
      </w:r>
      <w:r w:rsidRPr="00A82395">
        <w:rPr>
          <w:color w:val="000000"/>
          <w:szCs w:val="22"/>
          <w:lang w:val="it-IT"/>
        </w:rPr>
        <w:t xml:space="preserve">actose monohydrate, </w:t>
      </w:r>
      <w:r>
        <w:rPr>
          <w:color w:val="000000"/>
          <w:szCs w:val="22"/>
          <w:lang w:val="it-IT"/>
        </w:rPr>
        <w:t>S</w:t>
      </w:r>
      <w:r w:rsidRPr="00A82395">
        <w:rPr>
          <w:color w:val="000000"/>
          <w:szCs w:val="22"/>
          <w:lang w:val="it-IT"/>
        </w:rPr>
        <w:t xml:space="preserve">odium starch </w:t>
      </w:r>
      <w:r>
        <w:rPr>
          <w:color w:val="000000"/>
          <w:szCs w:val="22"/>
          <w:lang w:val="it-IT"/>
        </w:rPr>
        <w:t>G</w:t>
      </w:r>
      <w:r w:rsidRPr="00A82395">
        <w:rPr>
          <w:color w:val="000000"/>
          <w:szCs w:val="22"/>
          <w:lang w:val="it-IT"/>
        </w:rPr>
        <w:t xml:space="preserve">lycollate, </w:t>
      </w:r>
      <w:r>
        <w:rPr>
          <w:color w:val="000000"/>
          <w:szCs w:val="22"/>
          <w:lang w:val="it-IT"/>
        </w:rPr>
        <w:t>C</w:t>
      </w:r>
      <w:r w:rsidRPr="00A82395">
        <w:rPr>
          <w:color w:val="000000"/>
          <w:szCs w:val="22"/>
          <w:lang w:val="it-IT"/>
        </w:rPr>
        <w:t xml:space="preserve">ellulose microcrystalline, </w:t>
      </w:r>
      <w:r>
        <w:rPr>
          <w:color w:val="000000"/>
          <w:szCs w:val="22"/>
        </w:rPr>
        <w:t>H</w:t>
      </w:r>
      <w:r w:rsidRPr="00A82395">
        <w:rPr>
          <w:color w:val="000000"/>
          <w:szCs w:val="22"/>
        </w:rPr>
        <w:t>ydrogenated</w:t>
      </w:r>
      <w:r w:rsidRPr="00E8519E">
        <w:rPr>
          <w:color w:val="000000"/>
          <w:szCs w:val="22"/>
          <w:lang w:val="el-GR"/>
        </w:rPr>
        <w:t xml:space="preserve"> </w:t>
      </w:r>
      <w:r w:rsidRPr="00A82395">
        <w:rPr>
          <w:color w:val="000000"/>
          <w:szCs w:val="22"/>
        </w:rPr>
        <w:t>vegetable</w:t>
      </w:r>
      <w:r w:rsidRPr="00E8519E">
        <w:rPr>
          <w:color w:val="000000"/>
          <w:szCs w:val="22"/>
          <w:lang w:val="el-GR"/>
        </w:rPr>
        <w:t xml:space="preserve"> </w:t>
      </w:r>
      <w:r w:rsidRPr="00A82395">
        <w:rPr>
          <w:color w:val="000000"/>
          <w:szCs w:val="22"/>
        </w:rPr>
        <w:t>oil</w:t>
      </w:r>
      <w:r w:rsidRPr="00E8519E">
        <w:rPr>
          <w:color w:val="000000"/>
          <w:szCs w:val="22"/>
          <w:lang w:val="el-GR"/>
        </w:rPr>
        <w:t xml:space="preserve">, </w:t>
      </w:r>
      <w:r>
        <w:rPr>
          <w:color w:val="000000"/>
          <w:szCs w:val="22"/>
        </w:rPr>
        <w:t>M</w:t>
      </w:r>
      <w:r w:rsidRPr="00A82395">
        <w:rPr>
          <w:color w:val="000000"/>
          <w:szCs w:val="22"/>
        </w:rPr>
        <w:t>agnesium</w:t>
      </w:r>
      <w:r w:rsidRPr="00E8519E">
        <w:rPr>
          <w:color w:val="000000"/>
          <w:szCs w:val="22"/>
          <w:lang w:val="el-GR"/>
        </w:rPr>
        <w:t xml:space="preserve"> </w:t>
      </w:r>
      <w:r w:rsidRPr="00A82395">
        <w:rPr>
          <w:color w:val="000000"/>
          <w:szCs w:val="22"/>
        </w:rPr>
        <w:t>stearate</w:t>
      </w:r>
      <w:r w:rsidRPr="00E8519E">
        <w:rPr>
          <w:color w:val="000000"/>
          <w:szCs w:val="22"/>
          <w:lang w:val="el-GR"/>
        </w:rPr>
        <w:t>.</w:t>
      </w:r>
    </w:p>
    <w:p w:rsidR="00DC1E22" w:rsidRPr="00E478CA" w:rsidRDefault="00DC1E22" w:rsidP="00DC1E22">
      <w:pPr>
        <w:rPr>
          <w:color w:val="000000"/>
          <w:szCs w:val="22"/>
          <w:lang w:val="el-GR"/>
        </w:rPr>
      </w:pPr>
    </w:p>
    <w:p w:rsidR="00DC1E22" w:rsidRPr="004160F0" w:rsidRDefault="00DC1E22" w:rsidP="00DC1E22">
      <w:pPr>
        <w:rPr>
          <w:color w:val="000000"/>
          <w:szCs w:val="22"/>
          <w:lang w:val="en-IE"/>
        </w:rPr>
      </w:pPr>
      <w:proofErr w:type="spellStart"/>
      <w:r w:rsidRPr="004160F0">
        <w:rPr>
          <w:color w:val="000000"/>
          <w:szCs w:val="22"/>
          <w:lang w:val="en-US"/>
        </w:rPr>
        <w:t>Mesulid</w:t>
      </w:r>
      <w:proofErr w:type="spellEnd"/>
      <w:r w:rsidRPr="004160F0">
        <w:rPr>
          <w:color w:val="000000"/>
          <w:szCs w:val="22"/>
          <w:lang w:val="en-US"/>
        </w:rPr>
        <w:t xml:space="preserve"> 100mg </w:t>
      </w:r>
      <w:r>
        <w:rPr>
          <w:color w:val="000000"/>
          <w:szCs w:val="22"/>
          <w:lang w:val="el-GR"/>
        </w:rPr>
        <w:t>Κοκκία</w:t>
      </w:r>
      <w:r w:rsidRPr="004160F0">
        <w:rPr>
          <w:color w:val="000000"/>
          <w:szCs w:val="22"/>
          <w:lang w:val="en-US"/>
        </w:rPr>
        <w:t>:</w:t>
      </w:r>
      <w:r w:rsidRPr="004160F0">
        <w:rPr>
          <w:rFonts w:eastAsia="MS Mincho"/>
          <w:sz w:val="24"/>
          <w:szCs w:val="24"/>
          <w:lang w:val="en-IE" w:eastAsia="en-IE"/>
        </w:rPr>
        <w:t xml:space="preserve"> </w:t>
      </w:r>
      <w:r w:rsidRPr="004160F0">
        <w:rPr>
          <w:color w:val="000000"/>
          <w:szCs w:val="22"/>
          <w:lang w:val="en-IE"/>
        </w:rPr>
        <w:t xml:space="preserve">Sucrose, Maize Starch, Glucose liquid, spray dried, </w:t>
      </w:r>
      <w:proofErr w:type="spellStart"/>
      <w:r w:rsidRPr="004160F0">
        <w:rPr>
          <w:color w:val="000000"/>
          <w:szCs w:val="22"/>
          <w:lang w:val="en-IE"/>
        </w:rPr>
        <w:t>Cetomacrogol</w:t>
      </w:r>
      <w:proofErr w:type="spellEnd"/>
      <w:r w:rsidRPr="004160F0">
        <w:rPr>
          <w:color w:val="000000"/>
          <w:szCs w:val="22"/>
          <w:lang w:val="en-IE"/>
        </w:rPr>
        <w:t xml:space="preserve"> 1000, Citric acid anhydrous, Orange flavour. </w:t>
      </w:r>
    </w:p>
    <w:p w:rsidR="00DC1E22" w:rsidRPr="00A82395" w:rsidRDefault="00DC1E22" w:rsidP="00DC1E22">
      <w:pPr>
        <w:tabs>
          <w:tab w:val="left" w:pos="0"/>
        </w:tabs>
        <w:rPr>
          <w:color w:val="000000"/>
          <w:szCs w:val="22"/>
          <w:lang w:val="en-US"/>
        </w:rPr>
      </w:pPr>
    </w:p>
    <w:p w:rsidR="00DC1E22" w:rsidRPr="00E478CA" w:rsidRDefault="00DC1E22" w:rsidP="00DC1E22">
      <w:pPr>
        <w:outlineLvl w:val="0"/>
        <w:rPr>
          <w:b/>
          <w:szCs w:val="22"/>
          <w:lang w:val="el-GR"/>
        </w:rPr>
      </w:pPr>
      <w:r w:rsidRPr="00A82395">
        <w:rPr>
          <w:b/>
          <w:szCs w:val="22"/>
          <w:lang w:val="el-GR"/>
        </w:rPr>
        <w:t xml:space="preserve">Εμφάνιση του </w:t>
      </w:r>
      <w:proofErr w:type="spellStart"/>
      <w:r w:rsidRPr="00A82395">
        <w:rPr>
          <w:b/>
          <w:szCs w:val="22"/>
          <w:lang w:val="en-US"/>
        </w:rPr>
        <w:t>Mesulid</w:t>
      </w:r>
      <w:proofErr w:type="spellEnd"/>
      <w:r w:rsidRPr="00A82395">
        <w:rPr>
          <w:b/>
          <w:szCs w:val="22"/>
          <w:lang w:val="el-GR"/>
        </w:rPr>
        <w:t xml:space="preserve"> και περιεχόμενο συσκευασίας</w:t>
      </w:r>
    </w:p>
    <w:p w:rsidR="00DC1E22" w:rsidRPr="00B019D9" w:rsidRDefault="00DC1E22" w:rsidP="00DC1E22">
      <w:pPr>
        <w:rPr>
          <w:szCs w:val="22"/>
          <w:lang w:val="el-GR"/>
        </w:rPr>
      </w:pPr>
    </w:p>
    <w:p w:rsidR="00DC1E22" w:rsidRPr="00A82395" w:rsidRDefault="00DC1E22" w:rsidP="00DC1E22">
      <w:pPr>
        <w:outlineLvl w:val="0"/>
        <w:rPr>
          <w:szCs w:val="22"/>
          <w:lang w:val="el-GR"/>
        </w:rPr>
      </w:pPr>
      <w:r w:rsidRPr="00E478CA">
        <w:rPr>
          <w:i/>
          <w:color w:val="000000"/>
          <w:szCs w:val="22"/>
          <w:lang w:val="el-GR"/>
        </w:rPr>
        <w:t>Δισκία</w:t>
      </w:r>
      <w:r w:rsidRPr="00E478CA">
        <w:rPr>
          <w:color w:val="000000"/>
          <w:szCs w:val="22"/>
          <w:lang w:val="el-GR"/>
        </w:rPr>
        <w:t xml:space="preserve">: </w:t>
      </w:r>
      <w:r>
        <w:rPr>
          <w:color w:val="000000"/>
          <w:szCs w:val="22"/>
          <w:lang w:val="el-GR"/>
        </w:rPr>
        <w:t>Λ</w:t>
      </w:r>
      <w:r w:rsidRPr="005B7B8E">
        <w:rPr>
          <w:color w:val="000000"/>
          <w:szCs w:val="22"/>
          <w:lang w:val="el-GR"/>
        </w:rPr>
        <w:t xml:space="preserve">ευκά έως υποκίτρινα </w:t>
      </w:r>
      <w:r>
        <w:rPr>
          <w:color w:val="000000"/>
          <w:szCs w:val="22"/>
          <w:lang w:val="el-GR"/>
        </w:rPr>
        <w:t>σ</w:t>
      </w:r>
      <w:r w:rsidRPr="004F37E3">
        <w:rPr>
          <w:color w:val="000000"/>
          <w:szCs w:val="22"/>
          <w:lang w:val="el-GR"/>
        </w:rPr>
        <w:t xml:space="preserve">τρογγυλά </w:t>
      </w:r>
      <w:r w:rsidRPr="005B7B8E">
        <w:rPr>
          <w:color w:val="000000"/>
          <w:szCs w:val="22"/>
          <w:lang w:val="el-GR"/>
        </w:rPr>
        <w:t>δισκία</w:t>
      </w:r>
      <w:r w:rsidRPr="00A82395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σε </w:t>
      </w:r>
      <w:r>
        <w:rPr>
          <w:szCs w:val="22"/>
          <w:lang w:val="en-US"/>
        </w:rPr>
        <w:t>bl</w:t>
      </w:r>
      <w:r w:rsidRPr="00A82395">
        <w:rPr>
          <w:szCs w:val="22"/>
          <w:lang w:val="en-US"/>
        </w:rPr>
        <w:t>ister</w:t>
      </w:r>
      <w:r w:rsidRPr="00A82395">
        <w:rPr>
          <w:szCs w:val="22"/>
          <w:lang w:val="el-GR"/>
        </w:rPr>
        <w:t xml:space="preserve"> από </w:t>
      </w:r>
      <w:r w:rsidRPr="00A82395">
        <w:rPr>
          <w:szCs w:val="22"/>
          <w:lang w:val="en-US"/>
        </w:rPr>
        <w:t>PVC</w:t>
      </w:r>
      <w:r w:rsidRPr="00A82395">
        <w:rPr>
          <w:szCs w:val="22"/>
          <w:lang w:val="el-GR"/>
        </w:rPr>
        <w:t xml:space="preserve"> </w:t>
      </w:r>
      <w:proofErr w:type="spellStart"/>
      <w:r w:rsidRPr="00A82395">
        <w:rPr>
          <w:szCs w:val="22"/>
          <w:lang w:val="el-GR"/>
        </w:rPr>
        <w:t>θερμοσυγκολλημένο</w:t>
      </w:r>
      <w:proofErr w:type="spellEnd"/>
      <w:r w:rsidRPr="00A82395">
        <w:rPr>
          <w:szCs w:val="22"/>
          <w:lang w:val="el-GR"/>
        </w:rPr>
        <w:t xml:space="preserve"> σε φύλλο αλουμινίου. Κουτιά</w:t>
      </w:r>
      <w:r>
        <w:rPr>
          <w:szCs w:val="22"/>
          <w:lang w:val="el-GR"/>
        </w:rPr>
        <w:t xml:space="preserve"> που περιέχουν 6, 9, 10, 15,</w:t>
      </w:r>
      <w:r w:rsidRPr="00A82395">
        <w:rPr>
          <w:szCs w:val="22"/>
          <w:lang w:val="el-GR"/>
        </w:rPr>
        <w:t xml:space="preserve"> 30 δισκία. Μπορεί να μην κυκλοφορούν όλες οι συσκευασίες.</w:t>
      </w:r>
    </w:p>
    <w:p w:rsidR="00DC1E22" w:rsidRDefault="00DC1E22" w:rsidP="00DC1E22">
      <w:pPr>
        <w:outlineLvl w:val="0"/>
        <w:rPr>
          <w:szCs w:val="22"/>
          <w:lang w:val="el-GR"/>
        </w:rPr>
      </w:pPr>
    </w:p>
    <w:p w:rsidR="00DC1E22" w:rsidRPr="00E8519E" w:rsidRDefault="00DC1E22" w:rsidP="00DC1E22">
      <w:pPr>
        <w:outlineLvl w:val="0"/>
        <w:rPr>
          <w:szCs w:val="22"/>
          <w:lang w:val="el-GR"/>
        </w:rPr>
      </w:pPr>
      <w:r w:rsidRPr="00E478CA">
        <w:rPr>
          <w:i/>
          <w:szCs w:val="22"/>
          <w:lang w:val="el-GR"/>
        </w:rPr>
        <w:t>Κοκκία:</w:t>
      </w:r>
      <w:r w:rsidRPr="00E478CA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Κίτρινη κοκκώδης σκόνη που περιέχεται σε </w:t>
      </w:r>
      <w:proofErr w:type="spellStart"/>
      <w:r>
        <w:rPr>
          <w:szCs w:val="22"/>
          <w:lang w:val="el-GR"/>
        </w:rPr>
        <w:t>φακελλίσκους</w:t>
      </w:r>
      <w:proofErr w:type="spellEnd"/>
      <w:r>
        <w:rPr>
          <w:szCs w:val="22"/>
          <w:lang w:val="el-GR"/>
        </w:rPr>
        <w:t xml:space="preserve"> των 2</w:t>
      </w:r>
      <w:r>
        <w:rPr>
          <w:szCs w:val="22"/>
          <w:lang w:val="en-US"/>
        </w:rPr>
        <w:t>g</w:t>
      </w:r>
      <w:r w:rsidRPr="00E478CA">
        <w:rPr>
          <w:szCs w:val="22"/>
          <w:lang w:val="el-GR"/>
        </w:rPr>
        <w:t xml:space="preserve">. </w:t>
      </w:r>
      <w:proofErr w:type="spellStart"/>
      <w:r>
        <w:rPr>
          <w:szCs w:val="22"/>
          <w:lang w:val="el-GR"/>
        </w:rPr>
        <w:t>Φ</w:t>
      </w:r>
      <w:r w:rsidRPr="00E8519E">
        <w:rPr>
          <w:szCs w:val="22"/>
          <w:lang w:val="el-GR"/>
        </w:rPr>
        <w:t>ακελλίσκος</w:t>
      </w:r>
      <w:proofErr w:type="spellEnd"/>
      <w:r w:rsidRPr="00E8519E">
        <w:rPr>
          <w:szCs w:val="22"/>
          <w:lang w:val="el-GR"/>
        </w:rPr>
        <w:t xml:space="preserve"> αποτελούμενος από αλουμίνιο, χαρτί και πολυαιθυλένιο ή αλουμίνιο, χαρτί, πολυαιθυλένιο και </w:t>
      </w:r>
      <w:proofErr w:type="spellStart"/>
      <w:r w:rsidRPr="00E8519E">
        <w:rPr>
          <w:szCs w:val="22"/>
        </w:rPr>
        <w:t>Surlyn</w:t>
      </w:r>
      <w:proofErr w:type="spellEnd"/>
      <w:r w:rsidRPr="00E8519E">
        <w:rPr>
          <w:szCs w:val="22"/>
          <w:lang w:val="el-GR"/>
        </w:rPr>
        <w:t xml:space="preserve">. Κουτιά των 6, 9, 14, 15, 18 και 30 </w:t>
      </w:r>
      <w:proofErr w:type="spellStart"/>
      <w:r w:rsidRPr="00E8519E">
        <w:rPr>
          <w:szCs w:val="22"/>
          <w:lang w:val="el-GR"/>
        </w:rPr>
        <w:t>φακελλίσκων</w:t>
      </w:r>
      <w:proofErr w:type="spellEnd"/>
      <w:r w:rsidRPr="00E8519E">
        <w:rPr>
          <w:szCs w:val="22"/>
          <w:lang w:val="el-GR"/>
        </w:rPr>
        <w:t>. Μπορεί να μην κυκλοφορούν όλες οι συσκευασίες.</w:t>
      </w:r>
    </w:p>
    <w:p w:rsidR="00DC1E22" w:rsidRPr="00E478CA" w:rsidRDefault="00DC1E22" w:rsidP="00DC1E22">
      <w:pPr>
        <w:tabs>
          <w:tab w:val="left" w:pos="0"/>
        </w:tabs>
        <w:rPr>
          <w:color w:val="000000"/>
          <w:szCs w:val="22"/>
          <w:lang w:val="el-GR"/>
        </w:rPr>
      </w:pPr>
    </w:p>
    <w:p w:rsidR="00DC1E22" w:rsidRPr="00A82395" w:rsidRDefault="00DC1E22" w:rsidP="00DC1E22">
      <w:pPr>
        <w:outlineLvl w:val="0"/>
        <w:rPr>
          <w:b/>
          <w:szCs w:val="22"/>
          <w:lang w:val="el-GR"/>
        </w:rPr>
      </w:pPr>
      <w:r w:rsidRPr="00A82395">
        <w:rPr>
          <w:b/>
          <w:szCs w:val="22"/>
          <w:lang w:val="el-GR"/>
        </w:rPr>
        <w:t>Κάτοχος Άδειας Κυκλοφορίας και Παραγωγός</w:t>
      </w:r>
    </w:p>
    <w:p w:rsidR="00DC1E22" w:rsidRDefault="00DC1E22" w:rsidP="00DC1E22">
      <w:pPr>
        <w:rPr>
          <w:szCs w:val="22"/>
          <w:lang w:val="el-GR"/>
        </w:rPr>
      </w:pPr>
    </w:p>
    <w:p w:rsidR="00DC1E22" w:rsidRDefault="00DC1E22" w:rsidP="00DC1E22">
      <w:pPr>
        <w:rPr>
          <w:szCs w:val="22"/>
          <w:lang w:val="el-GR"/>
        </w:rPr>
      </w:pPr>
      <w:r w:rsidRPr="00872F2C">
        <w:rPr>
          <w:szCs w:val="22"/>
          <w:lang w:val="el-GR"/>
        </w:rPr>
        <w:t xml:space="preserve">Για οποιαδήποτε πληροφορία σχετικά με το παρόν φαρμακευτικό προϊόν, παρακαλείσθε να απευθυνθείτε στον τοπικό αντιπρόσωπο του </w:t>
      </w:r>
      <w:r>
        <w:rPr>
          <w:szCs w:val="22"/>
          <w:lang w:val="el-GR"/>
        </w:rPr>
        <w:t>Κ</w:t>
      </w:r>
      <w:r w:rsidRPr="00872F2C">
        <w:rPr>
          <w:szCs w:val="22"/>
          <w:lang w:val="el-GR"/>
        </w:rPr>
        <w:t xml:space="preserve">ατόχου της </w:t>
      </w:r>
      <w:r>
        <w:rPr>
          <w:szCs w:val="22"/>
          <w:lang w:val="el-GR"/>
        </w:rPr>
        <w:t>Ά</w:t>
      </w:r>
      <w:r w:rsidRPr="00872F2C">
        <w:rPr>
          <w:szCs w:val="22"/>
          <w:lang w:val="el-GR"/>
        </w:rPr>
        <w:t xml:space="preserve">δειας </w:t>
      </w:r>
      <w:r>
        <w:rPr>
          <w:szCs w:val="22"/>
          <w:lang w:val="el-GR"/>
        </w:rPr>
        <w:t>Κ</w:t>
      </w:r>
      <w:r w:rsidRPr="00872F2C">
        <w:rPr>
          <w:szCs w:val="22"/>
          <w:lang w:val="el-GR"/>
        </w:rPr>
        <w:t>υκλοφορίας:</w:t>
      </w:r>
    </w:p>
    <w:p w:rsidR="00DC1E22" w:rsidRPr="00A82395" w:rsidRDefault="00DC1E22" w:rsidP="00DC1E22">
      <w:pPr>
        <w:rPr>
          <w:szCs w:val="22"/>
          <w:lang w:val="el-GR"/>
        </w:rPr>
      </w:pPr>
    </w:p>
    <w:p w:rsidR="00DC1E22" w:rsidRPr="00DC1E22" w:rsidRDefault="00DC1E22" w:rsidP="00DC1E22">
      <w:pPr>
        <w:outlineLvl w:val="0"/>
        <w:rPr>
          <w:b/>
          <w:szCs w:val="22"/>
          <w:lang w:val="el-GR"/>
        </w:rPr>
      </w:pPr>
      <w:r w:rsidRPr="00E478CA">
        <w:rPr>
          <w:b/>
          <w:szCs w:val="22"/>
          <w:lang w:val="el-GR"/>
        </w:rPr>
        <w:t>Κάτοχος Άδειας Κυκλοφορίας</w:t>
      </w:r>
      <w:r w:rsidRPr="00DC1E22">
        <w:rPr>
          <w:b/>
          <w:szCs w:val="22"/>
          <w:lang w:val="el-GR"/>
        </w:rPr>
        <w:t>:</w:t>
      </w:r>
    </w:p>
    <w:p w:rsidR="00DC1E22" w:rsidRPr="00872F2C" w:rsidRDefault="00DC1E22" w:rsidP="00DC1E22">
      <w:pPr>
        <w:rPr>
          <w:szCs w:val="22"/>
          <w:lang w:val="da-DK"/>
        </w:rPr>
      </w:pPr>
      <w:r w:rsidRPr="00872F2C">
        <w:rPr>
          <w:szCs w:val="22"/>
          <w:lang w:val="da-DK"/>
        </w:rPr>
        <w:t xml:space="preserve">Boehringer Ingelheim </w:t>
      </w:r>
      <w:r w:rsidRPr="00872F2C">
        <w:rPr>
          <w:szCs w:val="22"/>
          <w:lang w:val="el-GR"/>
        </w:rPr>
        <w:t>Ελλάς</w:t>
      </w:r>
      <w:r w:rsidRPr="00872F2C">
        <w:rPr>
          <w:szCs w:val="22"/>
          <w:lang w:val="da-DK"/>
        </w:rPr>
        <w:t xml:space="preserve"> </w:t>
      </w:r>
      <w:r w:rsidRPr="00872F2C">
        <w:rPr>
          <w:szCs w:val="22"/>
          <w:lang w:val="el-GR"/>
        </w:rPr>
        <w:t>Α</w:t>
      </w:r>
      <w:r w:rsidRPr="00872F2C">
        <w:rPr>
          <w:szCs w:val="22"/>
          <w:lang w:val="da-DK"/>
        </w:rPr>
        <w:t>.</w:t>
      </w:r>
      <w:r w:rsidRPr="00872F2C">
        <w:rPr>
          <w:szCs w:val="22"/>
          <w:lang w:val="el-GR"/>
        </w:rPr>
        <w:t>Ε</w:t>
      </w:r>
      <w:r w:rsidRPr="00872F2C">
        <w:rPr>
          <w:szCs w:val="22"/>
          <w:lang w:val="da-DK"/>
        </w:rPr>
        <w:t>.</w:t>
      </w:r>
    </w:p>
    <w:p w:rsidR="00DC1E22" w:rsidRPr="009A1A24" w:rsidRDefault="00DC1E22" w:rsidP="00DC1E22">
      <w:pPr>
        <w:rPr>
          <w:szCs w:val="22"/>
          <w:lang w:val="el-GR"/>
        </w:rPr>
      </w:pPr>
      <w:r w:rsidRPr="009A1A24">
        <w:rPr>
          <w:szCs w:val="22"/>
          <w:lang w:val="el-GR"/>
        </w:rPr>
        <w:t xml:space="preserve">Ελληνικού 2 </w:t>
      </w:r>
    </w:p>
    <w:p w:rsidR="00DC1E22" w:rsidRPr="009A1A24" w:rsidRDefault="00DC1E22" w:rsidP="00DC1E22">
      <w:pPr>
        <w:rPr>
          <w:szCs w:val="22"/>
          <w:lang w:val="el-GR"/>
        </w:rPr>
      </w:pPr>
      <w:r w:rsidRPr="009A1A24">
        <w:rPr>
          <w:szCs w:val="22"/>
          <w:lang w:val="el-GR"/>
        </w:rPr>
        <w:t xml:space="preserve">167 77 Ελληνικό </w:t>
      </w:r>
    </w:p>
    <w:p w:rsidR="00DC1E22" w:rsidRPr="00FC4EE8" w:rsidRDefault="00DC1E22" w:rsidP="00DC1E22">
      <w:pPr>
        <w:pStyle w:val="a4"/>
        <w:tabs>
          <w:tab w:val="left" w:pos="72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proofErr w:type="spellStart"/>
      <w:r w:rsidRPr="00FC4EE8">
        <w:rPr>
          <w:rFonts w:ascii="Times New Roman" w:hAnsi="Times New Roman"/>
          <w:sz w:val="22"/>
          <w:szCs w:val="22"/>
          <w:lang w:val="el-GR"/>
        </w:rPr>
        <w:t>Τηλ</w:t>
      </w:r>
      <w:proofErr w:type="spellEnd"/>
      <w:r w:rsidRPr="00FC4EE8">
        <w:rPr>
          <w:rFonts w:ascii="Times New Roman" w:hAnsi="Times New Roman"/>
          <w:sz w:val="22"/>
          <w:szCs w:val="22"/>
          <w:lang w:val="el-GR"/>
        </w:rPr>
        <w:t>. 210 89 06 300</w:t>
      </w:r>
    </w:p>
    <w:p w:rsidR="00DC1E22" w:rsidRPr="00E478CA" w:rsidRDefault="00DC1E22" w:rsidP="00DC1E22">
      <w:pPr>
        <w:pStyle w:val="a4"/>
        <w:tabs>
          <w:tab w:val="left" w:pos="720"/>
        </w:tabs>
        <w:rPr>
          <w:rFonts w:ascii="Times New Roman" w:hAnsi="Times New Roman"/>
          <w:sz w:val="22"/>
          <w:szCs w:val="22"/>
          <w:lang w:val="el-GR"/>
        </w:rPr>
      </w:pPr>
    </w:p>
    <w:p w:rsidR="00DC1E22" w:rsidRPr="00DC1E22" w:rsidRDefault="00DC1E22" w:rsidP="00DC1E22">
      <w:pPr>
        <w:outlineLvl w:val="0"/>
        <w:rPr>
          <w:b/>
          <w:szCs w:val="22"/>
          <w:lang w:val="el-GR"/>
        </w:rPr>
      </w:pPr>
      <w:r w:rsidRPr="00E478CA">
        <w:rPr>
          <w:b/>
          <w:szCs w:val="22"/>
          <w:lang w:val="el-GR"/>
        </w:rPr>
        <w:t>Παραγωγός</w:t>
      </w:r>
      <w:r w:rsidRPr="00DC1E22">
        <w:rPr>
          <w:b/>
          <w:szCs w:val="22"/>
          <w:lang w:val="el-GR"/>
        </w:rPr>
        <w:t>:</w:t>
      </w:r>
    </w:p>
    <w:p w:rsidR="00DC1E22" w:rsidRDefault="00DC1E22" w:rsidP="00DC1E22">
      <w:pPr>
        <w:rPr>
          <w:szCs w:val="22"/>
          <w:lang w:val="da-DK"/>
        </w:rPr>
      </w:pPr>
    </w:p>
    <w:p w:rsidR="00DC1E22" w:rsidRPr="00E478CA" w:rsidRDefault="00DC1E22" w:rsidP="00DC1E22">
      <w:pPr>
        <w:rPr>
          <w:b/>
          <w:szCs w:val="22"/>
          <w:lang w:val="da-DK"/>
        </w:rPr>
      </w:pPr>
      <w:r w:rsidRPr="00E478CA">
        <w:rPr>
          <w:b/>
          <w:szCs w:val="22"/>
          <w:lang w:val="da-DK"/>
        </w:rPr>
        <w:t xml:space="preserve">Mesulid </w:t>
      </w:r>
      <w:r w:rsidRPr="00E478CA">
        <w:rPr>
          <w:b/>
          <w:szCs w:val="22"/>
          <w:lang w:val="el-GR"/>
        </w:rPr>
        <w:t>δισκία</w:t>
      </w:r>
      <w:r w:rsidRPr="00E478CA">
        <w:rPr>
          <w:b/>
          <w:szCs w:val="22"/>
          <w:lang w:val="da-DK"/>
        </w:rPr>
        <w:t xml:space="preserve"> 100mg</w:t>
      </w:r>
    </w:p>
    <w:p w:rsidR="00DC1E22" w:rsidRPr="00A82395" w:rsidRDefault="00DC1E22" w:rsidP="00DC1E22">
      <w:pPr>
        <w:rPr>
          <w:szCs w:val="22"/>
          <w:lang w:val="da-DK"/>
        </w:rPr>
      </w:pPr>
      <w:r w:rsidRPr="00A82395">
        <w:rPr>
          <w:szCs w:val="22"/>
          <w:lang w:val="da-DK"/>
        </w:rPr>
        <w:t xml:space="preserve">Boehringer Ingelheim </w:t>
      </w:r>
      <w:r w:rsidRPr="00A82395">
        <w:rPr>
          <w:szCs w:val="22"/>
          <w:lang w:val="el-GR"/>
        </w:rPr>
        <w:t>Ελλάς</w:t>
      </w:r>
      <w:r w:rsidRPr="00A82395">
        <w:rPr>
          <w:szCs w:val="22"/>
          <w:lang w:val="da-DK"/>
        </w:rPr>
        <w:t xml:space="preserve"> </w:t>
      </w:r>
      <w:r w:rsidRPr="00A82395">
        <w:rPr>
          <w:szCs w:val="22"/>
          <w:lang w:val="el-GR"/>
        </w:rPr>
        <w:t>Α</w:t>
      </w:r>
      <w:r w:rsidRPr="00A82395">
        <w:rPr>
          <w:szCs w:val="22"/>
          <w:lang w:val="da-DK"/>
        </w:rPr>
        <w:t>.</w:t>
      </w:r>
      <w:r w:rsidRPr="00A82395">
        <w:rPr>
          <w:szCs w:val="22"/>
          <w:lang w:val="el-GR"/>
        </w:rPr>
        <w:t>Ε</w:t>
      </w:r>
      <w:r w:rsidRPr="00A82395">
        <w:rPr>
          <w:szCs w:val="22"/>
          <w:lang w:val="da-DK"/>
        </w:rPr>
        <w:t>.</w:t>
      </w:r>
    </w:p>
    <w:p w:rsidR="00DC1E22" w:rsidRPr="00DC1E22" w:rsidRDefault="00DC1E22" w:rsidP="00DC1E22">
      <w:pPr>
        <w:rPr>
          <w:szCs w:val="22"/>
          <w:lang w:val="da-DK"/>
        </w:rPr>
      </w:pPr>
      <w:r w:rsidRPr="00DC1E22">
        <w:rPr>
          <w:szCs w:val="22"/>
          <w:lang w:val="da-DK"/>
        </w:rPr>
        <w:t>5</w:t>
      </w:r>
      <w:r w:rsidRPr="00461B08">
        <w:rPr>
          <w:szCs w:val="22"/>
          <w:vertAlign w:val="superscript"/>
          <w:lang w:val="el-GR"/>
        </w:rPr>
        <w:t>ο</w:t>
      </w:r>
      <w:r w:rsidRPr="00DC1E22">
        <w:rPr>
          <w:szCs w:val="22"/>
          <w:lang w:val="da-DK"/>
        </w:rPr>
        <w:t xml:space="preserve"> </w:t>
      </w:r>
      <w:proofErr w:type="spellStart"/>
      <w:r w:rsidRPr="00461B08">
        <w:rPr>
          <w:szCs w:val="22"/>
          <w:lang w:val="el-GR"/>
        </w:rPr>
        <w:t>χλμ</w:t>
      </w:r>
      <w:proofErr w:type="spellEnd"/>
      <w:r w:rsidRPr="00DC1E22">
        <w:rPr>
          <w:szCs w:val="22"/>
          <w:lang w:val="da-DK"/>
        </w:rPr>
        <w:t xml:space="preserve"> </w:t>
      </w:r>
      <w:r w:rsidRPr="00461B08">
        <w:rPr>
          <w:szCs w:val="22"/>
          <w:lang w:val="el-GR"/>
        </w:rPr>
        <w:t>Παιανίας</w:t>
      </w:r>
      <w:r w:rsidRPr="00DC1E22">
        <w:rPr>
          <w:szCs w:val="22"/>
          <w:lang w:val="da-DK"/>
        </w:rPr>
        <w:t>-</w:t>
      </w:r>
      <w:r w:rsidRPr="00461B08">
        <w:rPr>
          <w:szCs w:val="22"/>
          <w:lang w:val="el-GR"/>
        </w:rPr>
        <w:t>Μαρκοπούλου</w:t>
      </w:r>
    </w:p>
    <w:p w:rsidR="00DC1E22" w:rsidRPr="00DC1E22" w:rsidRDefault="00DC1E22" w:rsidP="00DC1E22">
      <w:pPr>
        <w:rPr>
          <w:szCs w:val="22"/>
          <w:lang w:val="da-DK"/>
        </w:rPr>
      </w:pPr>
      <w:r w:rsidRPr="0085054D">
        <w:rPr>
          <w:szCs w:val="22"/>
          <w:lang w:val="el-GR"/>
        </w:rPr>
        <w:t>Κορωπί</w:t>
      </w:r>
      <w:r w:rsidRPr="00DC1E22">
        <w:rPr>
          <w:szCs w:val="22"/>
          <w:lang w:val="da-DK"/>
        </w:rPr>
        <w:t xml:space="preserve"> </w:t>
      </w:r>
    </w:p>
    <w:p w:rsidR="00DC1E22" w:rsidRPr="00DC1E22" w:rsidRDefault="00DC1E22" w:rsidP="00DC1E22">
      <w:pPr>
        <w:rPr>
          <w:szCs w:val="22"/>
          <w:lang w:val="da-DK"/>
        </w:rPr>
      </w:pPr>
    </w:p>
    <w:p w:rsidR="00DC1E22" w:rsidRPr="00DC1E22" w:rsidRDefault="00DC1E22" w:rsidP="00DC1E22">
      <w:pPr>
        <w:rPr>
          <w:szCs w:val="22"/>
          <w:lang w:val="da-DK"/>
        </w:rPr>
      </w:pPr>
      <w:r w:rsidRPr="00DC1E22">
        <w:rPr>
          <w:szCs w:val="22"/>
          <w:lang w:val="da-DK"/>
        </w:rPr>
        <w:t>Helsinn Birex Pharmaceuticals Ltd.,</w:t>
      </w:r>
    </w:p>
    <w:p w:rsidR="00DC1E22" w:rsidRDefault="00DC1E22" w:rsidP="00DC1E22">
      <w:pPr>
        <w:rPr>
          <w:szCs w:val="22"/>
          <w:lang w:val="en-IE"/>
        </w:rPr>
      </w:pPr>
      <w:proofErr w:type="spellStart"/>
      <w:r w:rsidRPr="00461B08">
        <w:rPr>
          <w:szCs w:val="22"/>
          <w:lang w:val="en-IE"/>
        </w:rPr>
        <w:t>Damastown</w:t>
      </w:r>
      <w:proofErr w:type="spellEnd"/>
      <w:r w:rsidRPr="00461B08">
        <w:rPr>
          <w:szCs w:val="22"/>
          <w:lang w:val="en-IE"/>
        </w:rPr>
        <w:t xml:space="preserve">, </w:t>
      </w:r>
      <w:proofErr w:type="spellStart"/>
      <w:r w:rsidRPr="00461B08">
        <w:rPr>
          <w:szCs w:val="22"/>
          <w:lang w:val="en-IE"/>
        </w:rPr>
        <w:t>Mulhuddart</w:t>
      </w:r>
      <w:proofErr w:type="spellEnd"/>
      <w:r w:rsidRPr="00461B08">
        <w:rPr>
          <w:szCs w:val="22"/>
          <w:lang w:val="en-IE"/>
        </w:rPr>
        <w:t xml:space="preserve">, </w:t>
      </w:r>
    </w:p>
    <w:p w:rsidR="00DC1E22" w:rsidRPr="00DC1E22" w:rsidRDefault="00DC1E22" w:rsidP="00DC1E22">
      <w:pPr>
        <w:rPr>
          <w:szCs w:val="22"/>
          <w:lang w:val="en-US"/>
        </w:rPr>
      </w:pPr>
      <w:r>
        <w:rPr>
          <w:szCs w:val="22"/>
          <w:lang w:val="en-IE"/>
        </w:rPr>
        <w:t>Dublin 15,</w:t>
      </w:r>
    </w:p>
    <w:p w:rsidR="00DC1E22" w:rsidRDefault="00DC1E22" w:rsidP="00DC1E22">
      <w:pPr>
        <w:rPr>
          <w:szCs w:val="22"/>
          <w:lang w:val="en-IE"/>
        </w:rPr>
      </w:pPr>
      <w:r>
        <w:rPr>
          <w:szCs w:val="22"/>
          <w:lang w:val="en-IE"/>
        </w:rPr>
        <w:t>Ireland</w:t>
      </w:r>
    </w:p>
    <w:p w:rsidR="00DC1E22" w:rsidRPr="00461B08" w:rsidRDefault="00DC1E22" w:rsidP="00DC1E22">
      <w:pPr>
        <w:rPr>
          <w:szCs w:val="22"/>
          <w:lang w:val="en-IE"/>
        </w:rPr>
      </w:pPr>
    </w:p>
    <w:p w:rsidR="00DC1E22" w:rsidRDefault="00DC1E22" w:rsidP="00DC1E22">
      <w:pPr>
        <w:rPr>
          <w:szCs w:val="22"/>
          <w:lang w:val="it-IT"/>
        </w:rPr>
      </w:pPr>
      <w:r>
        <w:rPr>
          <w:szCs w:val="22"/>
          <w:lang w:val="it-IT"/>
        </w:rPr>
        <w:t>Mipharm S.p.A.,</w:t>
      </w:r>
    </w:p>
    <w:p w:rsidR="00DC1E22" w:rsidRDefault="00DC1E22" w:rsidP="00DC1E22">
      <w:pPr>
        <w:rPr>
          <w:szCs w:val="22"/>
          <w:lang w:val="it-IT"/>
        </w:rPr>
      </w:pPr>
      <w:r>
        <w:rPr>
          <w:szCs w:val="22"/>
          <w:lang w:val="it-IT"/>
        </w:rPr>
        <w:t>Via Bernardo Quaranta, 12,</w:t>
      </w:r>
    </w:p>
    <w:p w:rsidR="00DC1E22" w:rsidRDefault="00DC1E22" w:rsidP="00DC1E22">
      <w:pPr>
        <w:rPr>
          <w:szCs w:val="22"/>
          <w:lang w:val="it-IT"/>
        </w:rPr>
      </w:pPr>
      <w:r>
        <w:rPr>
          <w:szCs w:val="22"/>
          <w:lang w:val="it-IT"/>
        </w:rPr>
        <w:lastRenderedPageBreak/>
        <w:t>20141 – Milano (MI),</w:t>
      </w:r>
    </w:p>
    <w:p w:rsidR="00DC1E22" w:rsidRPr="00461B08" w:rsidRDefault="00DC1E22" w:rsidP="00DC1E22">
      <w:pPr>
        <w:rPr>
          <w:szCs w:val="22"/>
          <w:lang w:val="it-IT"/>
        </w:rPr>
      </w:pPr>
      <w:r>
        <w:rPr>
          <w:szCs w:val="22"/>
          <w:lang w:val="it-IT"/>
        </w:rPr>
        <w:t>Italy</w:t>
      </w:r>
      <w:r w:rsidRPr="00461B08">
        <w:rPr>
          <w:szCs w:val="22"/>
          <w:lang w:val="it-IT"/>
        </w:rPr>
        <w:t xml:space="preserve"> </w:t>
      </w:r>
    </w:p>
    <w:p w:rsidR="00DC1E22" w:rsidRDefault="00DC1E22" w:rsidP="00DC1E22">
      <w:pPr>
        <w:rPr>
          <w:szCs w:val="22"/>
          <w:lang w:val="it-IT"/>
        </w:rPr>
      </w:pPr>
    </w:p>
    <w:p w:rsidR="00DC1E22" w:rsidRDefault="00DC1E22" w:rsidP="00DC1E22">
      <w:pPr>
        <w:rPr>
          <w:szCs w:val="22"/>
          <w:lang w:val="it-IT"/>
        </w:rPr>
      </w:pPr>
      <w:r w:rsidRPr="00461B08">
        <w:rPr>
          <w:szCs w:val="22"/>
          <w:lang w:val="it-IT"/>
        </w:rPr>
        <w:t xml:space="preserve">Patheon Italia S.p.A, </w:t>
      </w:r>
    </w:p>
    <w:p w:rsidR="00DC1E22" w:rsidRDefault="00DC1E22" w:rsidP="00DC1E22">
      <w:pPr>
        <w:rPr>
          <w:szCs w:val="22"/>
          <w:lang w:val="it-IT"/>
        </w:rPr>
      </w:pPr>
      <w:r w:rsidRPr="00461B08">
        <w:rPr>
          <w:szCs w:val="22"/>
          <w:lang w:val="it-IT"/>
        </w:rPr>
        <w:t>Viale G.B. Stucchi 110,</w:t>
      </w:r>
    </w:p>
    <w:p w:rsidR="00DC1E22" w:rsidRDefault="00DC1E22" w:rsidP="00DC1E22">
      <w:pPr>
        <w:rPr>
          <w:szCs w:val="22"/>
          <w:lang w:val="it-IT"/>
        </w:rPr>
      </w:pPr>
      <w:r w:rsidRPr="00461B08">
        <w:rPr>
          <w:szCs w:val="22"/>
          <w:lang w:val="it-IT"/>
        </w:rPr>
        <w:t xml:space="preserve">20900 Monza (MB), </w:t>
      </w:r>
    </w:p>
    <w:p w:rsidR="00DC1E22" w:rsidRPr="00E478CA" w:rsidRDefault="00DC1E22" w:rsidP="00DC1E22">
      <w:pPr>
        <w:rPr>
          <w:szCs w:val="22"/>
          <w:lang w:val="it-IT"/>
        </w:rPr>
      </w:pPr>
      <w:r w:rsidRPr="00461B08">
        <w:rPr>
          <w:szCs w:val="22"/>
          <w:lang w:val="it-IT"/>
        </w:rPr>
        <w:t>Italy</w:t>
      </w:r>
    </w:p>
    <w:p w:rsidR="00DC1E22" w:rsidRPr="00DC1E22" w:rsidRDefault="00DC1E22" w:rsidP="00DC1E22">
      <w:pPr>
        <w:rPr>
          <w:szCs w:val="22"/>
          <w:lang w:val="en-US"/>
        </w:rPr>
      </w:pPr>
    </w:p>
    <w:p w:rsidR="00DC1E22" w:rsidRDefault="00DC1E22" w:rsidP="00DC1E22">
      <w:pPr>
        <w:rPr>
          <w:szCs w:val="22"/>
          <w:lang w:val="en-IE"/>
        </w:rPr>
      </w:pPr>
      <w:proofErr w:type="spellStart"/>
      <w:r w:rsidRPr="00E8519E">
        <w:rPr>
          <w:szCs w:val="22"/>
          <w:lang w:val="en-IE"/>
        </w:rPr>
        <w:t>Medicom</w:t>
      </w:r>
      <w:proofErr w:type="spellEnd"/>
      <w:r w:rsidRPr="00E8519E">
        <w:rPr>
          <w:szCs w:val="22"/>
          <w:lang w:val="en-IE"/>
        </w:rPr>
        <w:t xml:space="preserve"> International </w:t>
      </w:r>
      <w:proofErr w:type="spellStart"/>
      <w:r w:rsidRPr="00E8519E">
        <w:rPr>
          <w:szCs w:val="22"/>
          <w:lang w:val="en-IE"/>
        </w:rPr>
        <w:t>s.r.o</w:t>
      </w:r>
      <w:proofErr w:type="spellEnd"/>
      <w:proofErr w:type="gramStart"/>
      <w:r w:rsidRPr="00E8519E">
        <w:rPr>
          <w:szCs w:val="22"/>
          <w:lang w:val="en-IE"/>
        </w:rPr>
        <w:t>.,</w:t>
      </w:r>
      <w:proofErr w:type="gramEnd"/>
    </w:p>
    <w:p w:rsidR="00DC1E22" w:rsidRDefault="00DC1E22" w:rsidP="00DC1E22">
      <w:pPr>
        <w:rPr>
          <w:szCs w:val="22"/>
          <w:lang w:val="en-IE"/>
        </w:rPr>
      </w:pPr>
      <w:proofErr w:type="spellStart"/>
      <w:r w:rsidRPr="00E8519E">
        <w:rPr>
          <w:szCs w:val="22"/>
          <w:lang w:val="en-IE"/>
        </w:rPr>
        <w:t>Páteřní</w:t>
      </w:r>
      <w:proofErr w:type="spellEnd"/>
      <w:r w:rsidRPr="00E8519E">
        <w:rPr>
          <w:szCs w:val="22"/>
          <w:lang w:val="en-IE"/>
        </w:rPr>
        <w:t xml:space="preserve"> 7, 635 00 Brno,</w:t>
      </w:r>
    </w:p>
    <w:p w:rsidR="00DC1E22" w:rsidRDefault="00DC1E22" w:rsidP="00DC1E22">
      <w:pPr>
        <w:rPr>
          <w:szCs w:val="22"/>
          <w:lang w:val="en-IE"/>
        </w:rPr>
      </w:pPr>
      <w:r>
        <w:rPr>
          <w:szCs w:val="22"/>
          <w:lang w:val="en-IE"/>
        </w:rPr>
        <w:t>Czech Republic</w:t>
      </w:r>
    </w:p>
    <w:p w:rsidR="00DC1E22" w:rsidRPr="00E8519E" w:rsidRDefault="00DC1E22" w:rsidP="00DC1E22">
      <w:pPr>
        <w:rPr>
          <w:szCs w:val="22"/>
          <w:lang w:val="en-IE"/>
        </w:rPr>
      </w:pPr>
    </w:p>
    <w:p w:rsidR="00DC1E22" w:rsidRDefault="00DC1E22" w:rsidP="00DC1E22">
      <w:pPr>
        <w:rPr>
          <w:szCs w:val="22"/>
          <w:lang w:val="en-IE"/>
        </w:rPr>
      </w:pPr>
      <w:proofErr w:type="spellStart"/>
      <w:r>
        <w:rPr>
          <w:szCs w:val="22"/>
          <w:lang w:val="en-IE"/>
        </w:rPr>
        <w:t>Pharmasearch</w:t>
      </w:r>
      <w:proofErr w:type="spellEnd"/>
      <w:r>
        <w:rPr>
          <w:szCs w:val="22"/>
          <w:lang w:val="en-IE"/>
        </w:rPr>
        <w:t xml:space="preserve"> Ltd,</w:t>
      </w:r>
    </w:p>
    <w:p w:rsidR="00DC1E22" w:rsidRDefault="00DC1E22" w:rsidP="00DC1E22">
      <w:pPr>
        <w:rPr>
          <w:szCs w:val="22"/>
          <w:lang w:val="en-IE"/>
        </w:rPr>
      </w:pPr>
      <w:r>
        <w:rPr>
          <w:szCs w:val="22"/>
          <w:lang w:val="en-IE"/>
        </w:rPr>
        <w:t xml:space="preserve">Dublin Road, </w:t>
      </w:r>
      <w:proofErr w:type="spellStart"/>
      <w:r>
        <w:rPr>
          <w:szCs w:val="22"/>
          <w:lang w:val="en-IE"/>
        </w:rPr>
        <w:t>Loughrea</w:t>
      </w:r>
      <w:proofErr w:type="spellEnd"/>
      <w:r>
        <w:rPr>
          <w:szCs w:val="22"/>
          <w:lang w:val="en-IE"/>
        </w:rPr>
        <w:t>,</w:t>
      </w:r>
    </w:p>
    <w:p w:rsidR="00DC1E22" w:rsidRDefault="00DC1E22" w:rsidP="00DC1E22">
      <w:pPr>
        <w:rPr>
          <w:szCs w:val="22"/>
          <w:lang w:val="en-IE"/>
        </w:rPr>
      </w:pPr>
      <w:r>
        <w:rPr>
          <w:szCs w:val="22"/>
          <w:lang w:val="en-IE"/>
        </w:rPr>
        <w:t>Co. Galway,</w:t>
      </w:r>
    </w:p>
    <w:p w:rsidR="00DC1E22" w:rsidRDefault="00DC1E22" w:rsidP="00DC1E22">
      <w:pPr>
        <w:rPr>
          <w:szCs w:val="22"/>
          <w:lang w:val="en-IE"/>
        </w:rPr>
      </w:pPr>
      <w:r>
        <w:rPr>
          <w:szCs w:val="22"/>
          <w:lang w:val="en-IE"/>
        </w:rPr>
        <w:t>Ireland</w:t>
      </w:r>
    </w:p>
    <w:p w:rsidR="00DC1E22" w:rsidRPr="00E8519E" w:rsidRDefault="00DC1E22" w:rsidP="00DC1E22">
      <w:pPr>
        <w:rPr>
          <w:szCs w:val="22"/>
          <w:lang w:val="en-IE"/>
        </w:rPr>
      </w:pPr>
    </w:p>
    <w:p w:rsidR="00DC1E22" w:rsidRPr="00E478CA" w:rsidRDefault="00DC1E22" w:rsidP="00DC1E22">
      <w:pPr>
        <w:rPr>
          <w:b/>
          <w:szCs w:val="22"/>
          <w:lang w:val="da-DK"/>
        </w:rPr>
      </w:pPr>
      <w:r w:rsidRPr="00E478CA">
        <w:rPr>
          <w:b/>
          <w:szCs w:val="22"/>
          <w:lang w:val="da-DK"/>
        </w:rPr>
        <w:t xml:space="preserve">Mesulid </w:t>
      </w:r>
      <w:r w:rsidRPr="00E478CA">
        <w:rPr>
          <w:b/>
          <w:szCs w:val="22"/>
          <w:lang w:val="el-GR"/>
        </w:rPr>
        <w:t>κοκκία</w:t>
      </w:r>
      <w:r w:rsidRPr="00E478CA">
        <w:rPr>
          <w:b/>
          <w:szCs w:val="22"/>
          <w:lang w:val="da-DK"/>
        </w:rPr>
        <w:t xml:space="preserve"> 100mg</w:t>
      </w:r>
    </w:p>
    <w:p w:rsidR="00DC1E22" w:rsidRPr="00BC5EE2" w:rsidRDefault="00DC1E22" w:rsidP="00DC1E22">
      <w:pPr>
        <w:rPr>
          <w:szCs w:val="22"/>
          <w:lang w:val="en-IE"/>
        </w:rPr>
      </w:pPr>
      <w:proofErr w:type="spellStart"/>
      <w:r w:rsidRPr="00BC5EE2">
        <w:rPr>
          <w:szCs w:val="22"/>
          <w:lang w:val="en-IE"/>
        </w:rPr>
        <w:t>Helsinn</w:t>
      </w:r>
      <w:proofErr w:type="spellEnd"/>
      <w:r w:rsidRPr="00BC5EE2">
        <w:rPr>
          <w:szCs w:val="22"/>
          <w:lang w:val="en-IE"/>
        </w:rPr>
        <w:t xml:space="preserve"> </w:t>
      </w:r>
      <w:proofErr w:type="spellStart"/>
      <w:r w:rsidRPr="00BC5EE2">
        <w:rPr>
          <w:szCs w:val="22"/>
          <w:lang w:val="en-IE"/>
        </w:rPr>
        <w:t>Birex</w:t>
      </w:r>
      <w:proofErr w:type="spellEnd"/>
      <w:r w:rsidRPr="00BC5EE2">
        <w:rPr>
          <w:szCs w:val="22"/>
          <w:lang w:val="en-IE"/>
        </w:rPr>
        <w:t xml:space="preserve"> Pharmaceuticals Ltd.,</w:t>
      </w:r>
    </w:p>
    <w:p w:rsidR="00DC1E22" w:rsidRPr="00BC5EE2" w:rsidRDefault="00DC1E22" w:rsidP="00DC1E22">
      <w:pPr>
        <w:rPr>
          <w:szCs w:val="22"/>
          <w:lang w:val="en-IE"/>
        </w:rPr>
      </w:pPr>
      <w:proofErr w:type="spellStart"/>
      <w:r w:rsidRPr="00BC5EE2">
        <w:rPr>
          <w:szCs w:val="22"/>
          <w:lang w:val="en-IE"/>
        </w:rPr>
        <w:t>Damastown</w:t>
      </w:r>
      <w:proofErr w:type="spellEnd"/>
      <w:r w:rsidRPr="00BC5EE2">
        <w:rPr>
          <w:szCs w:val="22"/>
          <w:lang w:val="en-IE"/>
        </w:rPr>
        <w:t xml:space="preserve">, </w:t>
      </w:r>
      <w:proofErr w:type="spellStart"/>
      <w:r w:rsidRPr="00BC5EE2">
        <w:rPr>
          <w:szCs w:val="22"/>
          <w:lang w:val="en-IE"/>
        </w:rPr>
        <w:t>Mulhuddart</w:t>
      </w:r>
      <w:proofErr w:type="spellEnd"/>
      <w:r w:rsidRPr="00BC5EE2">
        <w:rPr>
          <w:szCs w:val="22"/>
          <w:lang w:val="en-IE"/>
        </w:rPr>
        <w:t xml:space="preserve">, </w:t>
      </w:r>
    </w:p>
    <w:p w:rsidR="00DC1E22" w:rsidRPr="00E478CA" w:rsidRDefault="00DC1E22" w:rsidP="00DC1E22">
      <w:pPr>
        <w:rPr>
          <w:szCs w:val="22"/>
          <w:lang w:val="en-US"/>
        </w:rPr>
      </w:pPr>
      <w:r w:rsidRPr="00BC5EE2">
        <w:rPr>
          <w:szCs w:val="22"/>
          <w:lang w:val="en-IE"/>
        </w:rPr>
        <w:t>Dublin 15,</w:t>
      </w:r>
    </w:p>
    <w:p w:rsidR="00DC1E22" w:rsidRPr="00BC5EE2" w:rsidRDefault="00DC1E22" w:rsidP="00DC1E22">
      <w:pPr>
        <w:rPr>
          <w:szCs w:val="22"/>
          <w:lang w:val="en-IE"/>
        </w:rPr>
      </w:pPr>
      <w:r w:rsidRPr="00BC5EE2">
        <w:rPr>
          <w:szCs w:val="22"/>
          <w:lang w:val="en-IE"/>
        </w:rPr>
        <w:t>Ireland</w:t>
      </w:r>
    </w:p>
    <w:p w:rsidR="00DC1E22" w:rsidRPr="00BC5EE2" w:rsidRDefault="00DC1E22" w:rsidP="00DC1E22">
      <w:pPr>
        <w:rPr>
          <w:szCs w:val="22"/>
          <w:lang w:val="en-IE"/>
        </w:rPr>
      </w:pP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>Mipharm S.p.A.,</w:t>
      </w: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>Via Bernardo Quaranta, 12,</w:t>
      </w: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>20141 – Milano (MI),</w:t>
      </w: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 xml:space="preserve">Italy </w:t>
      </w:r>
    </w:p>
    <w:p w:rsidR="00DC1E22" w:rsidRPr="00BC5EE2" w:rsidRDefault="00DC1E22" w:rsidP="00DC1E22">
      <w:pPr>
        <w:rPr>
          <w:szCs w:val="22"/>
          <w:lang w:val="it-IT"/>
        </w:rPr>
      </w:pP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 xml:space="preserve">Patheon Italia S.p.A, </w:t>
      </w: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>Viale G.B. Stucchi 110,</w:t>
      </w: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 xml:space="preserve">20900 Monza (MB), </w:t>
      </w:r>
    </w:p>
    <w:p w:rsidR="00DC1E22" w:rsidRPr="00BC5EE2" w:rsidRDefault="00DC1E22" w:rsidP="00DC1E22">
      <w:pPr>
        <w:rPr>
          <w:szCs w:val="22"/>
          <w:lang w:val="it-IT"/>
        </w:rPr>
      </w:pPr>
      <w:r w:rsidRPr="00BC5EE2">
        <w:rPr>
          <w:szCs w:val="22"/>
          <w:lang w:val="it-IT"/>
        </w:rPr>
        <w:t>Italy</w:t>
      </w:r>
    </w:p>
    <w:p w:rsidR="00DC1E22" w:rsidRPr="00E478CA" w:rsidRDefault="00DC1E22" w:rsidP="00DC1E22">
      <w:pPr>
        <w:rPr>
          <w:szCs w:val="22"/>
          <w:lang w:val="en-US"/>
        </w:rPr>
      </w:pPr>
    </w:p>
    <w:p w:rsidR="00DC1E22" w:rsidRPr="000F1613" w:rsidRDefault="00DC1E22" w:rsidP="00DC1E22">
      <w:pPr>
        <w:rPr>
          <w:szCs w:val="22"/>
          <w:lang w:val="en-IE"/>
        </w:rPr>
      </w:pPr>
      <w:proofErr w:type="spellStart"/>
      <w:r w:rsidRPr="000F1613">
        <w:rPr>
          <w:szCs w:val="22"/>
          <w:lang w:val="en-IE"/>
        </w:rPr>
        <w:t>Medicom</w:t>
      </w:r>
      <w:proofErr w:type="spellEnd"/>
      <w:r w:rsidRPr="000F1613">
        <w:rPr>
          <w:szCs w:val="22"/>
          <w:lang w:val="en-IE"/>
        </w:rPr>
        <w:t xml:space="preserve"> International </w:t>
      </w:r>
      <w:proofErr w:type="spellStart"/>
      <w:r w:rsidRPr="000F1613">
        <w:rPr>
          <w:szCs w:val="22"/>
          <w:lang w:val="en-IE"/>
        </w:rPr>
        <w:t>s.r.o</w:t>
      </w:r>
      <w:proofErr w:type="spellEnd"/>
      <w:proofErr w:type="gramStart"/>
      <w:r w:rsidRPr="000F1613">
        <w:rPr>
          <w:szCs w:val="22"/>
          <w:lang w:val="en-IE"/>
        </w:rPr>
        <w:t>.,</w:t>
      </w:r>
      <w:proofErr w:type="gramEnd"/>
    </w:p>
    <w:p w:rsidR="00DC1E22" w:rsidRPr="00DC1E22" w:rsidRDefault="00DC1E22" w:rsidP="00DC1E22">
      <w:pPr>
        <w:rPr>
          <w:szCs w:val="22"/>
          <w:lang w:val="el-GR"/>
        </w:rPr>
      </w:pPr>
      <w:r w:rsidRPr="000F1613">
        <w:rPr>
          <w:szCs w:val="22"/>
          <w:lang w:val="en-IE"/>
        </w:rPr>
        <w:t>P</w:t>
      </w:r>
      <w:r w:rsidRPr="00DC1E22">
        <w:rPr>
          <w:szCs w:val="22"/>
          <w:lang w:val="el-GR"/>
        </w:rPr>
        <w:t>á</w:t>
      </w:r>
      <w:proofErr w:type="spellStart"/>
      <w:r w:rsidRPr="000F1613">
        <w:rPr>
          <w:szCs w:val="22"/>
          <w:lang w:val="en-IE"/>
        </w:rPr>
        <w:t>te</w:t>
      </w:r>
      <w:proofErr w:type="spellEnd"/>
      <w:r w:rsidRPr="00DC1E22">
        <w:rPr>
          <w:szCs w:val="22"/>
          <w:lang w:val="el-GR"/>
        </w:rPr>
        <w:t>ř</w:t>
      </w:r>
      <w:r w:rsidRPr="000F1613">
        <w:rPr>
          <w:szCs w:val="22"/>
          <w:lang w:val="en-IE"/>
        </w:rPr>
        <w:t>n</w:t>
      </w:r>
      <w:r w:rsidRPr="00DC1E22">
        <w:rPr>
          <w:szCs w:val="22"/>
          <w:lang w:val="el-GR"/>
        </w:rPr>
        <w:t xml:space="preserve">í 7, 635 00 </w:t>
      </w:r>
      <w:r w:rsidRPr="000F1613">
        <w:rPr>
          <w:szCs w:val="22"/>
          <w:lang w:val="en-IE"/>
        </w:rPr>
        <w:t>Brno</w:t>
      </w:r>
      <w:r w:rsidRPr="00DC1E22">
        <w:rPr>
          <w:szCs w:val="22"/>
          <w:lang w:val="el-GR"/>
        </w:rPr>
        <w:t>,</w:t>
      </w:r>
    </w:p>
    <w:p w:rsidR="00DC1E22" w:rsidRPr="00DC1E22" w:rsidRDefault="00DC1E22" w:rsidP="00DC1E22">
      <w:pPr>
        <w:rPr>
          <w:szCs w:val="22"/>
          <w:lang w:val="el-GR"/>
        </w:rPr>
      </w:pPr>
      <w:r w:rsidRPr="000F1613">
        <w:rPr>
          <w:szCs w:val="22"/>
          <w:lang w:val="en-IE"/>
        </w:rPr>
        <w:t>Czech</w:t>
      </w:r>
      <w:r w:rsidRPr="00DC1E22">
        <w:rPr>
          <w:szCs w:val="22"/>
          <w:lang w:val="el-GR"/>
        </w:rPr>
        <w:t xml:space="preserve"> </w:t>
      </w:r>
      <w:r w:rsidRPr="000F1613">
        <w:rPr>
          <w:szCs w:val="22"/>
          <w:lang w:val="en-IE"/>
        </w:rPr>
        <w:t>Republic</w:t>
      </w:r>
    </w:p>
    <w:p w:rsidR="00DC1E22" w:rsidRPr="00DC1E22" w:rsidRDefault="00DC1E22" w:rsidP="00DC1E22">
      <w:pPr>
        <w:rPr>
          <w:szCs w:val="22"/>
          <w:lang w:val="el-GR"/>
        </w:rPr>
      </w:pPr>
    </w:p>
    <w:p w:rsidR="00DC1E22" w:rsidRPr="0085054D" w:rsidRDefault="00DC1E22" w:rsidP="00DC1E22">
      <w:pPr>
        <w:outlineLvl w:val="0"/>
        <w:rPr>
          <w:b/>
          <w:szCs w:val="22"/>
          <w:lang w:val="el-GR"/>
        </w:rPr>
      </w:pPr>
      <w:r w:rsidRPr="0085054D">
        <w:rPr>
          <w:b/>
          <w:szCs w:val="22"/>
          <w:lang w:val="el-GR"/>
        </w:rPr>
        <w:t xml:space="preserve">Το παρόν φύλλο οδηγιών χρήσης εγκρίθηκε για τελευταία φορά στις </w:t>
      </w:r>
      <w:r w:rsidRPr="0085054D">
        <w:rPr>
          <w:b/>
          <w:noProof/>
          <w:szCs w:val="22"/>
          <w:lang w:val="el-GR"/>
        </w:rPr>
        <w:t>{ημερομηνία}</w:t>
      </w:r>
    </w:p>
    <w:p w:rsidR="00DC1E22" w:rsidRPr="0085054D" w:rsidRDefault="00DC1E22" w:rsidP="00DC1E22">
      <w:pPr>
        <w:tabs>
          <w:tab w:val="left" w:pos="0"/>
        </w:tabs>
        <w:rPr>
          <w:color w:val="000000"/>
          <w:szCs w:val="22"/>
          <w:lang w:val="el-GR"/>
        </w:rPr>
      </w:pPr>
    </w:p>
    <w:p w:rsidR="00DC1E22" w:rsidRPr="0085054D" w:rsidRDefault="00DC1E22" w:rsidP="00DC1E22">
      <w:pPr>
        <w:ind w:right="-449"/>
        <w:rPr>
          <w:szCs w:val="22"/>
          <w:lang w:val="el-GR"/>
        </w:rPr>
      </w:pPr>
    </w:p>
    <w:p w:rsidR="00C739BD" w:rsidRPr="00DC1E22" w:rsidRDefault="00C739BD">
      <w:pPr>
        <w:rPr>
          <w:lang w:val="el-GR"/>
        </w:rPr>
      </w:pPr>
      <w:bookmarkStart w:id="1" w:name="_GoBack"/>
      <w:bookmarkEnd w:id="1"/>
    </w:p>
    <w:sectPr w:rsidR="00C739BD" w:rsidRPr="00DC1E22">
      <w:footerReference w:type="first" r:id="rId7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AB" w:rsidRDefault="00DC1E2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7C3114"/>
    <w:lvl w:ilvl="0">
      <w:numFmt w:val="decimal"/>
      <w:lvlText w:val="*"/>
      <w:lvlJc w:val="left"/>
    </w:lvl>
  </w:abstractNum>
  <w:abstractNum w:abstractNumId="1">
    <w:nsid w:val="28463722"/>
    <w:multiLevelType w:val="hybridMultilevel"/>
    <w:tmpl w:val="9C782180"/>
    <w:lvl w:ilvl="0" w:tplc="22CEC32E">
      <w:start w:val="10"/>
      <w:numFmt w:val="bullet"/>
      <w:lvlText w:val="-"/>
      <w:lvlJc w:val="left"/>
      <w:pPr>
        <w:tabs>
          <w:tab w:val="num" w:pos="502"/>
        </w:tabs>
        <w:ind w:left="502" w:firstLine="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lang w:val="el-GR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2"/>
    <w:rsid w:val="00C739BD"/>
    <w:rsid w:val="00D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2"/>
    <w:pPr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1E22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character" w:customStyle="1" w:styleId="Char">
    <w:name w:val="Υποσέλιδο Char"/>
    <w:basedOn w:val="a0"/>
    <w:link w:val="a3"/>
    <w:rsid w:val="00DC1E22"/>
    <w:rPr>
      <w:rFonts w:ascii="Arial" w:eastAsia="Times New Roman" w:hAnsi="Arial" w:cs="Times New Roman"/>
      <w:noProof/>
      <w:sz w:val="16"/>
      <w:szCs w:val="20"/>
      <w:lang w:val="en-GB"/>
    </w:rPr>
  </w:style>
  <w:style w:type="paragraph" w:styleId="a4">
    <w:name w:val="header"/>
    <w:basedOn w:val="a"/>
    <w:link w:val="Char0"/>
    <w:rsid w:val="00DC1E2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Char0">
    <w:name w:val="Κεφαλίδα Char"/>
    <w:basedOn w:val="a0"/>
    <w:link w:val="a4"/>
    <w:rsid w:val="00DC1E2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Body Text Indent"/>
    <w:basedOn w:val="a"/>
    <w:link w:val="Char1"/>
    <w:rsid w:val="00DC1E2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rsid w:val="00DC1E22"/>
    <w:rPr>
      <w:rFonts w:ascii="Times New Roman" w:eastAsia="Times New Roman" w:hAnsi="Times New Roman" w:cs="Times New Roman"/>
      <w:szCs w:val="20"/>
      <w:lang w:val="en-GB"/>
    </w:rPr>
  </w:style>
  <w:style w:type="character" w:styleId="-">
    <w:name w:val="Hyperlink"/>
    <w:uiPriority w:val="99"/>
    <w:unhideWhenUsed/>
    <w:rsid w:val="00DC1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2"/>
    <w:pPr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1E22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character" w:customStyle="1" w:styleId="Char">
    <w:name w:val="Υποσέλιδο Char"/>
    <w:basedOn w:val="a0"/>
    <w:link w:val="a3"/>
    <w:rsid w:val="00DC1E22"/>
    <w:rPr>
      <w:rFonts w:ascii="Arial" w:eastAsia="Times New Roman" w:hAnsi="Arial" w:cs="Times New Roman"/>
      <w:noProof/>
      <w:sz w:val="16"/>
      <w:szCs w:val="20"/>
      <w:lang w:val="en-GB"/>
    </w:rPr>
  </w:style>
  <w:style w:type="paragraph" w:styleId="a4">
    <w:name w:val="header"/>
    <w:basedOn w:val="a"/>
    <w:link w:val="Char0"/>
    <w:rsid w:val="00DC1E2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Char0">
    <w:name w:val="Κεφαλίδα Char"/>
    <w:basedOn w:val="a0"/>
    <w:link w:val="a4"/>
    <w:rsid w:val="00DC1E2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Body Text Indent"/>
    <w:basedOn w:val="a"/>
    <w:link w:val="Char1"/>
    <w:rsid w:val="00DC1E2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rsid w:val="00DC1E22"/>
    <w:rPr>
      <w:rFonts w:ascii="Times New Roman" w:eastAsia="Times New Roman" w:hAnsi="Times New Roman" w:cs="Times New Roman"/>
      <w:szCs w:val="20"/>
      <w:lang w:val="en-GB"/>
    </w:rPr>
  </w:style>
  <w:style w:type="character" w:styleId="-">
    <w:name w:val="Hyperlink"/>
    <w:uiPriority w:val="99"/>
    <w:unhideWhenUsed/>
    <w:rsid w:val="00DC1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f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2014-04-10T10:23:00Z</dcterms:created>
  <dcterms:modified xsi:type="dcterms:W3CDTF">2014-04-10T10:23:00Z</dcterms:modified>
</cp:coreProperties>
</file>