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6F982" w14:textId="77777777" w:rsidR="00FD575E" w:rsidRPr="00BD0DE1" w:rsidRDefault="00FD575E" w:rsidP="00FD575E">
      <w:pPr>
        <w:rPr>
          <w:lang w:val="en-US"/>
        </w:rPr>
      </w:pPr>
      <w:bookmarkStart w:id="0" w:name="_GoBack"/>
      <w:bookmarkEnd w:id="0"/>
    </w:p>
    <w:p w14:paraId="1F8EF3E1" w14:textId="77777777" w:rsidR="00846E5B" w:rsidRPr="005877A6" w:rsidRDefault="00846E5B" w:rsidP="00846E5B">
      <w:pPr>
        <w:rPr>
          <w:szCs w:val="22"/>
        </w:rPr>
      </w:pPr>
    </w:p>
    <w:p w14:paraId="4A2EB7C2" w14:textId="77777777" w:rsidR="00386CB4" w:rsidRPr="005877A6" w:rsidRDefault="00386CB4" w:rsidP="0039244E">
      <w:pPr>
        <w:rPr>
          <w:b/>
          <w:noProof/>
        </w:rPr>
      </w:pPr>
    </w:p>
    <w:p w14:paraId="7D4C7014" w14:textId="77777777" w:rsidR="00386CB4" w:rsidRPr="005877A6" w:rsidRDefault="00386CB4" w:rsidP="0039244E">
      <w:pPr>
        <w:rPr>
          <w:b/>
          <w:noProof/>
        </w:rPr>
      </w:pPr>
    </w:p>
    <w:p w14:paraId="7874B0F7" w14:textId="77777777" w:rsidR="00386CB4" w:rsidRPr="005877A6" w:rsidRDefault="00386CB4" w:rsidP="0039244E">
      <w:pPr>
        <w:rPr>
          <w:b/>
          <w:noProof/>
        </w:rPr>
      </w:pPr>
    </w:p>
    <w:p w14:paraId="2FB5DDC1" w14:textId="77777777" w:rsidR="00386CB4" w:rsidRPr="005877A6" w:rsidRDefault="00386CB4" w:rsidP="0039244E">
      <w:pPr>
        <w:rPr>
          <w:b/>
          <w:noProof/>
        </w:rPr>
      </w:pPr>
    </w:p>
    <w:p w14:paraId="6F090FD9" w14:textId="77777777" w:rsidR="00386CB4" w:rsidRPr="005877A6" w:rsidRDefault="00386CB4" w:rsidP="0039244E">
      <w:pPr>
        <w:rPr>
          <w:b/>
          <w:noProof/>
        </w:rPr>
      </w:pPr>
    </w:p>
    <w:p w14:paraId="49B1F6C3" w14:textId="77777777" w:rsidR="00386CB4" w:rsidRPr="005877A6" w:rsidRDefault="00386CB4" w:rsidP="0039244E">
      <w:pPr>
        <w:rPr>
          <w:b/>
          <w:noProof/>
        </w:rPr>
      </w:pPr>
    </w:p>
    <w:p w14:paraId="4B546524" w14:textId="77777777" w:rsidR="00386CB4" w:rsidRPr="005877A6" w:rsidRDefault="00386CB4" w:rsidP="0039244E">
      <w:pPr>
        <w:rPr>
          <w:b/>
          <w:noProof/>
        </w:rPr>
      </w:pPr>
    </w:p>
    <w:p w14:paraId="7FB8E8CC" w14:textId="77777777" w:rsidR="00386CB4" w:rsidRPr="005877A6" w:rsidRDefault="00386CB4" w:rsidP="0039244E">
      <w:pPr>
        <w:rPr>
          <w:b/>
          <w:noProof/>
        </w:rPr>
      </w:pPr>
    </w:p>
    <w:p w14:paraId="73C7C853" w14:textId="77777777" w:rsidR="00386CB4" w:rsidRPr="005877A6" w:rsidRDefault="00386CB4" w:rsidP="0039244E">
      <w:pPr>
        <w:rPr>
          <w:b/>
          <w:noProof/>
        </w:rPr>
      </w:pPr>
    </w:p>
    <w:p w14:paraId="525D1FD9" w14:textId="77777777" w:rsidR="00386CB4" w:rsidRPr="005877A6" w:rsidRDefault="00386CB4" w:rsidP="0039244E">
      <w:pPr>
        <w:rPr>
          <w:b/>
          <w:noProof/>
        </w:rPr>
      </w:pPr>
    </w:p>
    <w:p w14:paraId="599B9FDF" w14:textId="77777777" w:rsidR="00386CB4" w:rsidRPr="005877A6" w:rsidRDefault="00386CB4" w:rsidP="0039244E">
      <w:pPr>
        <w:rPr>
          <w:b/>
          <w:noProof/>
        </w:rPr>
      </w:pPr>
    </w:p>
    <w:p w14:paraId="42511843" w14:textId="77777777" w:rsidR="00386CB4" w:rsidRPr="005877A6" w:rsidRDefault="00386CB4" w:rsidP="0039244E">
      <w:pPr>
        <w:rPr>
          <w:b/>
          <w:noProof/>
        </w:rPr>
      </w:pPr>
    </w:p>
    <w:p w14:paraId="3C1C8B8C" w14:textId="77777777" w:rsidR="00386CB4" w:rsidRPr="005877A6" w:rsidRDefault="00386CB4" w:rsidP="0039244E">
      <w:pPr>
        <w:rPr>
          <w:b/>
          <w:noProof/>
        </w:rPr>
      </w:pPr>
    </w:p>
    <w:p w14:paraId="2E223F18" w14:textId="77777777" w:rsidR="00386CB4" w:rsidRPr="005877A6" w:rsidRDefault="00386CB4" w:rsidP="0039244E">
      <w:pPr>
        <w:rPr>
          <w:b/>
          <w:noProof/>
        </w:rPr>
      </w:pPr>
    </w:p>
    <w:p w14:paraId="72DB4F43" w14:textId="77777777" w:rsidR="00386CB4" w:rsidRPr="005877A6" w:rsidRDefault="00386CB4" w:rsidP="0039244E">
      <w:pPr>
        <w:rPr>
          <w:b/>
          <w:noProof/>
        </w:rPr>
      </w:pPr>
    </w:p>
    <w:p w14:paraId="627CAB7C" w14:textId="77777777" w:rsidR="00386CB4" w:rsidRPr="005877A6" w:rsidRDefault="00386CB4" w:rsidP="0039244E">
      <w:pPr>
        <w:rPr>
          <w:b/>
          <w:noProof/>
        </w:rPr>
      </w:pPr>
    </w:p>
    <w:p w14:paraId="63CB8E55" w14:textId="77777777" w:rsidR="00386CB4" w:rsidRPr="005877A6" w:rsidRDefault="00386CB4" w:rsidP="0039244E">
      <w:pPr>
        <w:rPr>
          <w:b/>
          <w:noProof/>
        </w:rPr>
      </w:pPr>
    </w:p>
    <w:p w14:paraId="13204E5D" w14:textId="77777777" w:rsidR="00386CB4" w:rsidRPr="005877A6" w:rsidRDefault="00386CB4" w:rsidP="0039244E">
      <w:pPr>
        <w:rPr>
          <w:b/>
          <w:noProof/>
        </w:rPr>
      </w:pPr>
    </w:p>
    <w:p w14:paraId="596B0672" w14:textId="77777777" w:rsidR="00386CB4" w:rsidRPr="005877A6" w:rsidRDefault="00386CB4" w:rsidP="0039244E">
      <w:pPr>
        <w:rPr>
          <w:b/>
          <w:noProof/>
        </w:rPr>
      </w:pPr>
    </w:p>
    <w:p w14:paraId="79E33A3F" w14:textId="77777777" w:rsidR="003322C7" w:rsidRDefault="003322C7" w:rsidP="00386CB4">
      <w:pPr>
        <w:jc w:val="center"/>
        <w:rPr>
          <w:b/>
          <w:noProof/>
          <w:lang w:val="en-US"/>
        </w:rPr>
      </w:pPr>
    </w:p>
    <w:p w14:paraId="1D3E863D" w14:textId="77777777" w:rsidR="003322C7" w:rsidRDefault="003322C7" w:rsidP="00386CB4">
      <w:pPr>
        <w:jc w:val="center"/>
        <w:rPr>
          <w:b/>
          <w:noProof/>
          <w:lang w:val="en-US"/>
        </w:rPr>
      </w:pPr>
    </w:p>
    <w:p w14:paraId="02B095AD" w14:textId="77777777" w:rsidR="0039244E" w:rsidRPr="000F7BC7" w:rsidRDefault="00386CB4" w:rsidP="00386CB4">
      <w:pPr>
        <w:jc w:val="center"/>
        <w:rPr>
          <w:b/>
          <w:noProof/>
        </w:rPr>
      </w:pPr>
      <w:r w:rsidRPr="000F7BC7">
        <w:rPr>
          <w:b/>
          <w:noProof/>
        </w:rPr>
        <w:t>ΦΥΛΛΟ ΟΔΗΓΙΩΝ ΧΡΗΣΗΣ</w:t>
      </w:r>
    </w:p>
    <w:p w14:paraId="4B6AB436" w14:textId="77777777" w:rsidR="00386CB4" w:rsidRPr="000F7BC7" w:rsidRDefault="00386CB4" w:rsidP="00386CB4">
      <w:pPr>
        <w:jc w:val="center"/>
        <w:rPr>
          <w:b/>
          <w:noProof/>
        </w:rPr>
      </w:pPr>
    </w:p>
    <w:p w14:paraId="57905575" w14:textId="77777777" w:rsidR="00386CB4" w:rsidRPr="000F7BC7" w:rsidRDefault="00386CB4" w:rsidP="00386CB4">
      <w:pPr>
        <w:jc w:val="center"/>
        <w:rPr>
          <w:b/>
          <w:noProof/>
        </w:rPr>
      </w:pPr>
    </w:p>
    <w:p w14:paraId="572B522D" w14:textId="77777777" w:rsidR="00386CB4" w:rsidRPr="000F7BC7" w:rsidRDefault="00386CB4" w:rsidP="00386CB4">
      <w:pPr>
        <w:jc w:val="center"/>
        <w:rPr>
          <w:b/>
          <w:noProof/>
        </w:rPr>
      </w:pPr>
    </w:p>
    <w:p w14:paraId="33FC7F09" w14:textId="77777777" w:rsidR="00386CB4" w:rsidRPr="000F7BC7" w:rsidRDefault="00386CB4" w:rsidP="00386CB4">
      <w:pPr>
        <w:jc w:val="center"/>
        <w:rPr>
          <w:b/>
          <w:noProof/>
        </w:rPr>
      </w:pPr>
    </w:p>
    <w:p w14:paraId="78A24B51" w14:textId="77777777" w:rsidR="00386CB4" w:rsidRPr="000F7BC7" w:rsidRDefault="00386CB4" w:rsidP="00386CB4">
      <w:pPr>
        <w:jc w:val="center"/>
        <w:rPr>
          <w:b/>
          <w:noProof/>
        </w:rPr>
      </w:pPr>
    </w:p>
    <w:p w14:paraId="05305478" w14:textId="77777777" w:rsidR="00386CB4" w:rsidRPr="000F7BC7" w:rsidRDefault="00386CB4" w:rsidP="00386CB4">
      <w:pPr>
        <w:jc w:val="center"/>
        <w:rPr>
          <w:b/>
          <w:noProof/>
        </w:rPr>
      </w:pPr>
    </w:p>
    <w:p w14:paraId="2A25449B" w14:textId="77777777" w:rsidR="00386CB4" w:rsidRPr="000F7BC7" w:rsidRDefault="00386CB4" w:rsidP="00386CB4">
      <w:pPr>
        <w:jc w:val="center"/>
        <w:rPr>
          <w:b/>
          <w:noProof/>
        </w:rPr>
      </w:pPr>
    </w:p>
    <w:p w14:paraId="72C5ACF2" w14:textId="77777777" w:rsidR="00386CB4" w:rsidRPr="000F7BC7" w:rsidRDefault="00386CB4" w:rsidP="00386CB4">
      <w:pPr>
        <w:jc w:val="center"/>
        <w:rPr>
          <w:b/>
          <w:noProof/>
        </w:rPr>
      </w:pPr>
    </w:p>
    <w:p w14:paraId="2488BA6C" w14:textId="77777777" w:rsidR="00386CB4" w:rsidRPr="000F7BC7" w:rsidRDefault="00386CB4" w:rsidP="00386CB4">
      <w:pPr>
        <w:jc w:val="center"/>
        <w:rPr>
          <w:b/>
          <w:noProof/>
        </w:rPr>
      </w:pPr>
    </w:p>
    <w:p w14:paraId="2C649A7A" w14:textId="77777777" w:rsidR="00386CB4" w:rsidRPr="000F7BC7" w:rsidRDefault="00386CB4" w:rsidP="00386CB4">
      <w:pPr>
        <w:jc w:val="center"/>
        <w:rPr>
          <w:b/>
          <w:noProof/>
        </w:rPr>
      </w:pPr>
    </w:p>
    <w:p w14:paraId="2A86FA9C" w14:textId="77777777" w:rsidR="00386CB4" w:rsidRPr="000F7BC7" w:rsidRDefault="00386CB4" w:rsidP="00386CB4">
      <w:pPr>
        <w:jc w:val="center"/>
        <w:rPr>
          <w:b/>
          <w:noProof/>
        </w:rPr>
      </w:pPr>
    </w:p>
    <w:p w14:paraId="174906AB" w14:textId="77777777" w:rsidR="00386CB4" w:rsidRPr="000F7BC7" w:rsidRDefault="00386CB4" w:rsidP="00386CB4">
      <w:pPr>
        <w:jc w:val="center"/>
        <w:rPr>
          <w:b/>
          <w:noProof/>
        </w:rPr>
      </w:pPr>
    </w:p>
    <w:p w14:paraId="67919959" w14:textId="77777777" w:rsidR="00386CB4" w:rsidRPr="000F7BC7" w:rsidRDefault="00386CB4" w:rsidP="00386CB4">
      <w:pPr>
        <w:jc w:val="center"/>
        <w:rPr>
          <w:b/>
          <w:noProof/>
        </w:rPr>
      </w:pPr>
    </w:p>
    <w:p w14:paraId="57B4D342" w14:textId="77777777" w:rsidR="00386CB4" w:rsidRPr="000F7BC7" w:rsidRDefault="00386CB4" w:rsidP="00386CB4">
      <w:pPr>
        <w:jc w:val="center"/>
        <w:rPr>
          <w:b/>
          <w:noProof/>
        </w:rPr>
      </w:pPr>
    </w:p>
    <w:p w14:paraId="4F196258" w14:textId="77777777" w:rsidR="00386CB4" w:rsidRPr="000F7BC7" w:rsidRDefault="00386CB4" w:rsidP="00386CB4">
      <w:pPr>
        <w:jc w:val="center"/>
        <w:rPr>
          <w:b/>
          <w:noProof/>
        </w:rPr>
      </w:pPr>
    </w:p>
    <w:p w14:paraId="1BDE9BDE" w14:textId="77777777" w:rsidR="00386CB4" w:rsidRPr="000F7BC7" w:rsidRDefault="00386CB4" w:rsidP="00386CB4">
      <w:pPr>
        <w:jc w:val="center"/>
        <w:rPr>
          <w:b/>
          <w:noProof/>
        </w:rPr>
      </w:pPr>
    </w:p>
    <w:p w14:paraId="460E5B94" w14:textId="77777777" w:rsidR="00386CB4" w:rsidRPr="000F7BC7" w:rsidRDefault="00386CB4" w:rsidP="00386CB4">
      <w:pPr>
        <w:jc w:val="center"/>
        <w:rPr>
          <w:b/>
          <w:noProof/>
        </w:rPr>
      </w:pPr>
    </w:p>
    <w:p w14:paraId="2FDC24FE" w14:textId="77777777" w:rsidR="00386CB4" w:rsidRPr="000F7BC7" w:rsidRDefault="00386CB4" w:rsidP="00386CB4">
      <w:pPr>
        <w:jc w:val="center"/>
        <w:rPr>
          <w:b/>
          <w:noProof/>
        </w:rPr>
      </w:pPr>
    </w:p>
    <w:p w14:paraId="2B83F127" w14:textId="77777777" w:rsidR="00386CB4" w:rsidRPr="000F7BC7" w:rsidRDefault="00386CB4" w:rsidP="00386CB4">
      <w:pPr>
        <w:jc w:val="center"/>
        <w:rPr>
          <w:b/>
          <w:noProof/>
        </w:rPr>
      </w:pPr>
    </w:p>
    <w:p w14:paraId="7FC72694" w14:textId="77777777" w:rsidR="00386CB4" w:rsidRPr="000F7BC7" w:rsidRDefault="00386CB4" w:rsidP="00386CB4">
      <w:pPr>
        <w:jc w:val="center"/>
        <w:rPr>
          <w:b/>
          <w:noProof/>
        </w:rPr>
      </w:pPr>
    </w:p>
    <w:p w14:paraId="161FEB90" w14:textId="77777777" w:rsidR="00386CB4" w:rsidRPr="000F7BC7" w:rsidRDefault="00386CB4" w:rsidP="00386CB4">
      <w:pPr>
        <w:jc w:val="center"/>
        <w:rPr>
          <w:b/>
          <w:noProof/>
        </w:rPr>
      </w:pPr>
    </w:p>
    <w:p w14:paraId="619CA716" w14:textId="77777777" w:rsidR="00386CB4" w:rsidRPr="000F7BC7" w:rsidRDefault="00386CB4" w:rsidP="00386CB4">
      <w:pPr>
        <w:jc w:val="center"/>
        <w:rPr>
          <w:b/>
          <w:noProof/>
        </w:rPr>
      </w:pPr>
    </w:p>
    <w:p w14:paraId="51C2E489" w14:textId="77777777" w:rsidR="00386CB4" w:rsidRPr="000F7BC7" w:rsidRDefault="00386CB4" w:rsidP="00386CB4">
      <w:pPr>
        <w:jc w:val="center"/>
        <w:rPr>
          <w:b/>
          <w:noProof/>
        </w:rPr>
      </w:pPr>
    </w:p>
    <w:p w14:paraId="3CC64B0A" w14:textId="77777777" w:rsidR="00386CB4" w:rsidRPr="000F7BC7" w:rsidRDefault="00386CB4" w:rsidP="00386CB4">
      <w:pPr>
        <w:jc w:val="center"/>
        <w:rPr>
          <w:b/>
          <w:noProof/>
        </w:rPr>
      </w:pPr>
    </w:p>
    <w:p w14:paraId="1E398E5C" w14:textId="77777777" w:rsidR="00386CB4" w:rsidRPr="000F7BC7" w:rsidRDefault="00386CB4" w:rsidP="00386CB4">
      <w:pPr>
        <w:jc w:val="center"/>
        <w:rPr>
          <w:b/>
          <w:noProof/>
        </w:rPr>
      </w:pPr>
    </w:p>
    <w:p w14:paraId="21171D17" w14:textId="77777777" w:rsidR="00386CB4" w:rsidRPr="000F7BC7" w:rsidRDefault="00386CB4" w:rsidP="00386CB4">
      <w:pPr>
        <w:jc w:val="center"/>
        <w:rPr>
          <w:b/>
          <w:noProof/>
        </w:rPr>
      </w:pPr>
    </w:p>
    <w:p w14:paraId="0EC3C1A4" w14:textId="77777777" w:rsidR="00386CB4" w:rsidRPr="000F7BC7" w:rsidRDefault="00386CB4" w:rsidP="00386CB4">
      <w:pPr>
        <w:jc w:val="center"/>
        <w:rPr>
          <w:b/>
          <w:noProof/>
        </w:rPr>
      </w:pPr>
    </w:p>
    <w:p w14:paraId="06E87298" w14:textId="77777777" w:rsidR="00386CB4" w:rsidRPr="000F7BC7" w:rsidRDefault="00386CB4" w:rsidP="00386CB4">
      <w:pPr>
        <w:jc w:val="center"/>
        <w:rPr>
          <w:b/>
          <w:noProof/>
        </w:rPr>
      </w:pPr>
    </w:p>
    <w:p w14:paraId="1E80E5AC" w14:textId="77777777" w:rsidR="00386CB4" w:rsidRPr="000F7BC7" w:rsidRDefault="00386CB4" w:rsidP="00386CB4">
      <w:pPr>
        <w:jc w:val="center"/>
        <w:rPr>
          <w:b/>
          <w:noProof/>
        </w:rPr>
      </w:pPr>
    </w:p>
    <w:p w14:paraId="51F7B0A7" w14:textId="77777777" w:rsidR="00386CB4" w:rsidRPr="000F7BC7" w:rsidRDefault="00386CB4" w:rsidP="00386CB4">
      <w:pPr>
        <w:jc w:val="center"/>
        <w:rPr>
          <w:b/>
          <w:noProof/>
        </w:rPr>
      </w:pPr>
    </w:p>
    <w:p w14:paraId="2640E736" w14:textId="77777777" w:rsidR="00386CB4" w:rsidRPr="000F7BC7" w:rsidRDefault="00386CB4" w:rsidP="00386CB4">
      <w:pPr>
        <w:jc w:val="center"/>
        <w:rPr>
          <w:b/>
          <w:noProof/>
        </w:rPr>
      </w:pPr>
    </w:p>
    <w:p w14:paraId="22F2D5B7" w14:textId="053387D3" w:rsidR="00E0431B" w:rsidRPr="000F7BC7" w:rsidRDefault="00E0431B" w:rsidP="00E0431B">
      <w:pPr>
        <w:jc w:val="center"/>
        <w:rPr>
          <w:b/>
          <w:bCs/>
          <w:szCs w:val="22"/>
        </w:rPr>
      </w:pPr>
      <w:r w:rsidRPr="000F7BC7">
        <w:rPr>
          <w:b/>
          <w:bCs/>
          <w:szCs w:val="22"/>
        </w:rPr>
        <w:lastRenderedPageBreak/>
        <w:t xml:space="preserve">Φύλλο οδηγιών χρήσης: Πληροφορίες για τον </w:t>
      </w:r>
      <w:r w:rsidR="00B16ADB" w:rsidRPr="000F7BC7">
        <w:rPr>
          <w:b/>
          <w:bCs/>
          <w:szCs w:val="22"/>
        </w:rPr>
        <w:t>χρήστη</w:t>
      </w:r>
    </w:p>
    <w:p w14:paraId="58FD91D0" w14:textId="77777777" w:rsidR="00C4691E" w:rsidRPr="000F7BC7" w:rsidRDefault="00C4691E" w:rsidP="00C4691E">
      <w:pPr>
        <w:jc w:val="center"/>
        <w:rPr>
          <w:b/>
          <w:bCs/>
          <w:szCs w:val="22"/>
        </w:rPr>
      </w:pPr>
    </w:p>
    <w:p w14:paraId="12CFCB95" w14:textId="77777777" w:rsidR="00651C77" w:rsidRPr="000F7BC7" w:rsidRDefault="00B96FA0" w:rsidP="00FE7709">
      <w:pPr>
        <w:jc w:val="center"/>
        <w:rPr>
          <w:b/>
          <w:bCs/>
          <w:noProof/>
          <w:szCs w:val="22"/>
        </w:rPr>
      </w:pPr>
      <w:r w:rsidRPr="000F7BC7">
        <w:rPr>
          <w:b/>
          <w:bCs/>
          <w:noProof/>
          <w:szCs w:val="22"/>
          <w:lang w:val="en-US"/>
        </w:rPr>
        <w:t>ACCURETIC</w:t>
      </w:r>
      <w:r w:rsidRPr="000F7BC7">
        <w:rPr>
          <w:b/>
          <w:bCs/>
          <w:noProof/>
          <w:szCs w:val="22"/>
        </w:rPr>
        <w:t xml:space="preserve"> </w:t>
      </w:r>
    </w:p>
    <w:p w14:paraId="48C1BFA3" w14:textId="24EE654C" w:rsidR="00FE7709" w:rsidRPr="000F7BC7" w:rsidRDefault="003D49BA" w:rsidP="00FE7709">
      <w:pPr>
        <w:jc w:val="center"/>
        <w:rPr>
          <w:b/>
          <w:bCs/>
          <w:noProof/>
          <w:szCs w:val="22"/>
        </w:rPr>
      </w:pPr>
      <w:r w:rsidRPr="000F7BC7">
        <w:rPr>
          <w:b/>
          <w:bCs/>
          <w:noProof/>
          <w:szCs w:val="22"/>
        </w:rPr>
        <w:t>(</w:t>
      </w:r>
      <w:r w:rsidR="00B96FA0" w:rsidRPr="000F7BC7">
        <w:rPr>
          <w:b/>
          <w:bCs/>
          <w:noProof/>
          <w:szCs w:val="22"/>
        </w:rPr>
        <w:t>20</w:t>
      </w:r>
      <w:r w:rsidRPr="000F7BC7">
        <w:rPr>
          <w:b/>
          <w:bCs/>
          <w:noProof/>
          <w:szCs w:val="22"/>
        </w:rPr>
        <w:t>+</w:t>
      </w:r>
      <w:r w:rsidR="00B96FA0" w:rsidRPr="000F7BC7">
        <w:rPr>
          <w:b/>
          <w:bCs/>
          <w:noProof/>
          <w:szCs w:val="22"/>
        </w:rPr>
        <w:t>12,5</w:t>
      </w:r>
      <w:r w:rsidRPr="000F7BC7">
        <w:rPr>
          <w:b/>
          <w:bCs/>
          <w:noProof/>
          <w:szCs w:val="22"/>
        </w:rPr>
        <w:t>)</w:t>
      </w:r>
      <w:r w:rsidR="00B96FA0" w:rsidRPr="000F7BC7">
        <w:rPr>
          <w:b/>
          <w:bCs/>
          <w:noProof/>
          <w:szCs w:val="22"/>
        </w:rPr>
        <w:t xml:space="preserve"> </w:t>
      </w:r>
      <w:r w:rsidR="00B96FA0" w:rsidRPr="000F7BC7">
        <w:rPr>
          <w:b/>
          <w:bCs/>
          <w:noProof/>
          <w:szCs w:val="22"/>
          <w:lang w:val="en-US"/>
        </w:rPr>
        <w:t>mg</w:t>
      </w:r>
      <w:r w:rsidR="00B96FA0" w:rsidRPr="000F7BC7">
        <w:rPr>
          <w:b/>
          <w:bCs/>
          <w:noProof/>
          <w:szCs w:val="22"/>
        </w:rPr>
        <w:t xml:space="preserve"> επικαλυμμένα με λεπτό υμένιο δισκία</w:t>
      </w:r>
    </w:p>
    <w:p w14:paraId="4BE1A602" w14:textId="77777777" w:rsidR="002C45D2" w:rsidRPr="000F7BC7" w:rsidRDefault="002C45D2" w:rsidP="001E3A6E">
      <w:pPr>
        <w:jc w:val="center"/>
        <w:rPr>
          <w:szCs w:val="22"/>
        </w:rPr>
      </w:pPr>
    </w:p>
    <w:p w14:paraId="2AAA73BE" w14:textId="77777777" w:rsidR="00C4691E" w:rsidRPr="000F7BC7" w:rsidRDefault="00B96FA0" w:rsidP="00B96FA0">
      <w:pPr>
        <w:jc w:val="center"/>
        <w:rPr>
          <w:b/>
          <w:bCs/>
          <w:noProof/>
          <w:szCs w:val="22"/>
        </w:rPr>
      </w:pPr>
      <w:r w:rsidRPr="000F7BC7">
        <w:rPr>
          <w:b/>
          <w:bCs/>
          <w:noProof/>
          <w:szCs w:val="22"/>
          <w:lang w:val="en-US"/>
        </w:rPr>
        <w:t>K</w:t>
      </w:r>
      <w:r w:rsidRPr="000F7BC7">
        <w:rPr>
          <w:b/>
          <w:bCs/>
          <w:noProof/>
          <w:szCs w:val="22"/>
        </w:rPr>
        <w:t>ιναπρίλη και υδροχλωροθειαζίδη</w:t>
      </w:r>
    </w:p>
    <w:p w14:paraId="682711C5" w14:textId="77777777" w:rsidR="00B96FA0" w:rsidRPr="000F7BC7" w:rsidRDefault="00B96FA0" w:rsidP="00B96FA0">
      <w:pPr>
        <w:jc w:val="center"/>
        <w:rPr>
          <w:szCs w:val="22"/>
        </w:rPr>
      </w:pPr>
    </w:p>
    <w:p w14:paraId="3DE192ED" w14:textId="7F06EAA9" w:rsidR="00C4691E" w:rsidRPr="000F7BC7" w:rsidRDefault="00C4691E" w:rsidP="00C4691E">
      <w:pPr>
        <w:rPr>
          <w:szCs w:val="22"/>
        </w:rPr>
      </w:pPr>
      <w:r w:rsidRPr="000F7BC7">
        <w:rPr>
          <w:b/>
          <w:bCs/>
          <w:szCs w:val="22"/>
        </w:rPr>
        <w:t>Διαβάστε προσεκτικά ολόκληρο το φύλλο οδηγιών χρήσης πρ</w:t>
      </w:r>
      <w:r w:rsidR="00CF7B43" w:rsidRPr="000F7BC7">
        <w:rPr>
          <w:b/>
          <w:bCs/>
          <w:szCs w:val="22"/>
        </w:rPr>
        <w:t>ιν</w:t>
      </w:r>
      <w:r w:rsidRPr="000F7BC7">
        <w:rPr>
          <w:b/>
          <w:bCs/>
          <w:szCs w:val="22"/>
        </w:rPr>
        <w:t xml:space="preserve"> αρχίσετε να </w:t>
      </w:r>
      <w:r w:rsidR="00CF7B43" w:rsidRPr="000F7BC7">
        <w:rPr>
          <w:b/>
          <w:bCs/>
          <w:szCs w:val="22"/>
        </w:rPr>
        <w:t>παίρνετε</w:t>
      </w:r>
      <w:r w:rsidRPr="000F7BC7">
        <w:rPr>
          <w:b/>
          <w:bCs/>
          <w:szCs w:val="22"/>
        </w:rPr>
        <w:t xml:space="preserve"> αυτό το φάρμακο</w:t>
      </w:r>
      <w:r w:rsidR="00CF7B43" w:rsidRPr="000F7BC7">
        <w:rPr>
          <w:b/>
          <w:noProof/>
        </w:rPr>
        <w:t>, διότι περιλαμβάνει σημαντικές πληροφορίες για σας</w:t>
      </w:r>
      <w:r w:rsidRPr="000F7BC7">
        <w:rPr>
          <w:b/>
          <w:bCs/>
          <w:szCs w:val="22"/>
        </w:rPr>
        <w:t>.</w:t>
      </w:r>
    </w:p>
    <w:p w14:paraId="11CE5834" w14:textId="77777777" w:rsidR="00E0431B" w:rsidRPr="000F7BC7" w:rsidRDefault="00C4691E" w:rsidP="00BD0DE1">
      <w:pPr>
        <w:ind w:left="426" w:hanging="426"/>
        <w:rPr>
          <w:szCs w:val="22"/>
        </w:rPr>
      </w:pPr>
      <w:r w:rsidRPr="000F7BC7">
        <w:rPr>
          <w:szCs w:val="22"/>
        </w:rPr>
        <w:t>-</w:t>
      </w:r>
      <w:r w:rsidRPr="000F7BC7">
        <w:rPr>
          <w:szCs w:val="22"/>
        </w:rPr>
        <w:tab/>
      </w:r>
      <w:r w:rsidR="00E0431B" w:rsidRPr="000F7BC7">
        <w:rPr>
          <w:szCs w:val="22"/>
        </w:rPr>
        <w:t>Φυλάξτε αυτό το φύλλο οδηγιών χρήσης. Ίσως χρειαστεί να το διαβάσετε ξανά.</w:t>
      </w:r>
    </w:p>
    <w:p w14:paraId="341A8F05" w14:textId="7724A3F3" w:rsidR="00E0431B" w:rsidRPr="000F7BC7" w:rsidRDefault="00E0431B" w:rsidP="00BD0DE1">
      <w:pPr>
        <w:ind w:left="426" w:hanging="426"/>
        <w:rPr>
          <w:szCs w:val="22"/>
        </w:rPr>
      </w:pPr>
      <w:r w:rsidRPr="000F7BC7">
        <w:rPr>
          <w:szCs w:val="22"/>
        </w:rPr>
        <w:t>-</w:t>
      </w:r>
      <w:r w:rsidRPr="000F7BC7">
        <w:rPr>
          <w:szCs w:val="22"/>
        </w:rPr>
        <w:tab/>
        <w:t>Εάν έχετε περισσότερες απορίες, ρωτήστε τον γιατρό ή το</w:t>
      </w:r>
      <w:r w:rsidR="00C37928" w:rsidRPr="000F7BC7">
        <w:rPr>
          <w:szCs w:val="22"/>
        </w:rPr>
        <w:t>ν</w:t>
      </w:r>
      <w:r w:rsidRPr="000F7BC7">
        <w:rPr>
          <w:szCs w:val="22"/>
        </w:rPr>
        <w:t xml:space="preserve"> φαρμακοποιό σας.</w:t>
      </w:r>
    </w:p>
    <w:p w14:paraId="79ED7B45" w14:textId="14BCE9E7" w:rsidR="00467F81" w:rsidRPr="000F7BC7" w:rsidRDefault="00E0431B" w:rsidP="00BD0DE1">
      <w:pPr>
        <w:ind w:left="426" w:hanging="426"/>
      </w:pPr>
      <w:r w:rsidRPr="000F7BC7">
        <w:rPr>
          <w:szCs w:val="22"/>
        </w:rPr>
        <w:t>-</w:t>
      </w:r>
      <w:r w:rsidRPr="000F7BC7">
        <w:rPr>
          <w:szCs w:val="22"/>
        </w:rPr>
        <w:tab/>
        <w:t>Η συνταγή γι</w:t>
      </w:r>
      <w:r w:rsidR="00CF16F7" w:rsidRPr="000F7BC7">
        <w:rPr>
          <w:szCs w:val="22"/>
        </w:rPr>
        <w:t>’</w:t>
      </w:r>
      <w:r w:rsidRPr="000F7BC7">
        <w:rPr>
          <w:szCs w:val="22"/>
        </w:rPr>
        <w:t xml:space="preserve"> αυτό το φάρμακο χορηγήθηκε </w:t>
      </w:r>
      <w:r w:rsidRPr="000F7BC7">
        <w:rPr>
          <w:noProof/>
          <w:szCs w:val="24"/>
        </w:rPr>
        <w:t xml:space="preserve">αποκλειστικά </w:t>
      </w:r>
      <w:r w:rsidRPr="000F7BC7">
        <w:rPr>
          <w:szCs w:val="22"/>
        </w:rPr>
        <w:t xml:space="preserve">για σας. Δεν πρέπει να δώσετε το φάρμακο σε άλλους. Μπορεί να τους προκαλέσει βλάβη, ακόμα και όταν τα </w:t>
      </w:r>
      <w:r w:rsidRPr="000F7BC7">
        <w:rPr>
          <w:noProof/>
          <w:szCs w:val="24"/>
        </w:rPr>
        <w:t>σ</w:t>
      </w:r>
      <w:r w:rsidR="00CF16F7" w:rsidRPr="000F7BC7">
        <w:rPr>
          <w:noProof/>
          <w:szCs w:val="24"/>
        </w:rPr>
        <w:t>υμπτώματα</w:t>
      </w:r>
      <w:r w:rsidRPr="000F7BC7">
        <w:rPr>
          <w:noProof/>
          <w:szCs w:val="24"/>
        </w:rPr>
        <w:t xml:space="preserve"> της ασθένειάς </w:t>
      </w:r>
      <w:r w:rsidRPr="000F7BC7">
        <w:rPr>
          <w:szCs w:val="22"/>
        </w:rPr>
        <w:t>τους είναι ίδια με τα δικά σας.</w:t>
      </w:r>
      <w:r w:rsidRPr="000F7BC7">
        <w:tab/>
      </w:r>
    </w:p>
    <w:p w14:paraId="269EF8B5" w14:textId="6A524BB5" w:rsidR="00467F81" w:rsidRPr="000F7BC7" w:rsidRDefault="00467F81" w:rsidP="00BD0DE1">
      <w:pPr>
        <w:pStyle w:val="Default"/>
        <w:numPr>
          <w:ilvl w:val="0"/>
          <w:numId w:val="25"/>
        </w:numPr>
        <w:jc w:val="both"/>
      </w:pPr>
      <w:r w:rsidRPr="000F7BC7">
        <w:rPr>
          <w:noProof/>
          <w:color w:val="auto"/>
          <w:sz w:val="22"/>
          <w:lang w:val="el-GR"/>
        </w:rPr>
        <w:t>Εάν παρατηρήσετε</w:t>
      </w:r>
      <w:r w:rsidRPr="000F7BC7">
        <w:rPr>
          <w:color w:val="auto"/>
          <w:sz w:val="22"/>
          <w:lang w:val="el-GR"/>
        </w:rPr>
        <w:t xml:space="preserve"> κάποια ανεπιθύμητη ενέργεια</w:t>
      </w:r>
      <w:r w:rsidRPr="000F7BC7">
        <w:rPr>
          <w:noProof/>
          <w:color w:val="auto"/>
          <w:sz w:val="22"/>
          <w:lang w:val="el-GR"/>
        </w:rPr>
        <w:t>, ενημερώστε το</w:t>
      </w:r>
      <w:r w:rsidR="005D0BCA" w:rsidRPr="000F7BC7">
        <w:rPr>
          <w:noProof/>
          <w:color w:val="auto"/>
          <w:sz w:val="22"/>
          <w:lang w:val="el-GR"/>
        </w:rPr>
        <w:t>ν</w:t>
      </w:r>
      <w:r w:rsidRPr="000F7BC7">
        <w:rPr>
          <w:noProof/>
          <w:color w:val="auto"/>
          <w:sz w:val="22"/>
          <w:lang w:val="el-GR"/>
        </w:rPr>
        <w:t xml:space="preserve"> </w:t>
      </w:r>
      <w:r w:rsidRPr="000F7BC7">
        <w:rPr>
          <w:color w:val="auto"/>
          <w:sz w:val="22"/>
          <w:lang w:val="el-GR"/>
        </w:rPr>
        <w:t xml:space="preserve">γιατρό ή </w:t>
      </w:r>
      <w:r w:rsidRPr="000F7BC7">
        <w:rPr>
          <w:noProof/>
          <w:color w:val="auto"/>
          <w:sz w:val="22"/>
          <w:lang w:val="el-GR"/>
        </w:rPr>
        <w:t>το</w:t>
      </w:r>
      <w:r w:rsidR="0044461A" w:rsidRPr="000F7BC7">
        <w:rPr>
          <w:noProof/>
          <w:color w:val="auto"/>
          <w:sz w:val="22"/>
          <w:lang w:val="el-GR"/>
        </w:rPr>
        <w:t>ν</w:t>
      </w:r>
      <w:r w:rsidRPr="000F7BC7">
        <w:rPr>
          <w:color w:val="auto"/>
          <w:sz w:val="22"/>
          <w:lang w:val="el-GR"/>
        </w:rPr>
        <w:t xml:space="preserve"> φαρμακοποιό </w:t>
      </w:r>
      <w:r w:rsidRPr="000F7BC7">
        <w:rPr>
          <w:noProof/>
          <w:color w:val="auto"/>
          <w:sz w:val="22"/>
          <w:lang w:val="el-GR"/>
        </w:rPr>
        <w:t>σας. Αυτό ισχύει και για κάθε πιθανή ανεπιθύμητη ενέργεια που δεν αναφέρεται στο παρόν φύλλο οδηγιών χρήσης. Βλέπε παράγραφο 4.</w:t>
      </w:r>
    </w:p>
    <w:p w14:paraId="3BB80E26" w14:textId="77777777" w:rsidR="00C4691E" w:rsidRPr="000F7BC7" w:rsidRDefault="00C4691E" w:rsidP="00C4691E">
      <w:pPr>
        <w:ind w:left="567" w:hanging="567"/>
        <w:rPr>
          <w:szCs w:val="22"/>
        </w:rPr>
      </w:pPr>
    </w:p>
    <w:p w14:paraId="1F038BD8" w14:textId="2E65FAF7" w:rsidR="00C4691E" w:rsidRPr="000F7BC7" w:rsidRDefault="00C4691E" w:rsidP="00C4691E">
      <w:pPr>
        <w:rPr>
          <w:szCs w:val="22"/>
        </w:rPr>
      </w:pPr>
      <w:r w:rsidRPr="000F7BC7">
        <w:rPr>
          <w:b/>
          <w:bCs/>
          <w:szCs w:val="22"/>
        </w:rPr>
        <w:t>Τ</w:t>
      </w:r>
      <w:r w:rsidR="00CF16F7" w:rsidRPr="000F7BC7">
        <w:rPr>
          <w:b/>
          <w:bCs/>
          <w:szCs w:val="22"/>
        </w:rPr>
        <w:t>ι περιέχει τ</w:t>
      </w:r>
      <w:r w:rsidRPr="000F7BC7">
        <w:rPr>
          <w:b/>
          <w:bCs/>
          <w:szCs w:val="22"/>
        </w:rPr>
        <w:t>ο παρόν φύλλο οδηγιών:</w:t>
      </w:r>
    </w:p>
    <w:p w14:paraId="66188E3F" w14:textId="69D061DB" w:rsidR="00C4691E" w:rsidRPr="000F7BC7" w:rsidRDefault="00C4691E" w:rsidP="00C4691E">
      <w:pPr>
        <w:ind w:left="567" w:hanging="567"/>
        <w:rPr>
          <w:szCs w:val="22"/>
        </w:rPr>
      </w:pPr>
      <w:r w:rsidRPr="000F7BC7">
        <w:rPr>
          <w:szCs w:val="22"/>
        </w:rPr>
        <w:t>1</w:t>
      </w:r>
      <w:r w:rsidR="005340BA" w:rsidRPr="000F7BC7">
        <w:rPr>
          <w:szCs w:val="22"/>
        </w:rPr>
        <w:t>.</w:t>
      </w:r>
      <w:r w:rsidRPr="000F7BC7">
        <w:rPr>
          <w:szCs w:val="22"/>
        </w:rPr>
        <w:tab/>
        <w:t xml:space="preserve">Τι είναι το </w:t>
      </w:r>
      <w:r w:rsidR="00B96FA0" w:rsidRPr="000F7BC7">
        <w:rPr>
          <w:bCs/>
          <w:noProof/>
          <w:lang w:val="en-US"/>
        </w:rPr>
        <w:t>Accuretic</w:t>
      </w:r>
      <w:r w:rsidR="00B97492" w:rsidRPr="000F7BC7">
        <w:rPr>
          <w:bCs/>
          <w:noProof/>
        </w:rPr>
        <w:t xml:space="preserve"> </w:t>
      </w:r>
      <w:r w:rsidRPr="000F7BC7">
        <w:rPr>
          <w:szCs w:val="22"/>
        </w:rPr>
        <w:t>και ποια είναι η χρήση του</w:t>
      </w:r>
    </w:p>
    <w:p w14:paraId="5715EA3E" w14:textId="1959AA7A" w:rsidR="00C4691E" w:rsidRPr="000F7BC7" w:rsidRDefault="00C4691E" w:rsidP="00C4691E">
      <w:pPr>
        <w:ind w:left="567" w:hanging="567"/>
        <w:rPr>
          <w:szCs w:val="22"/>
        </w:rPr>
      </w:pPr>
      <w:r w:rsidRPr="000F7BC7">
        <w:rPr>
          <w:szCs w:val="22"/>
        </w:rPr>
        <w:t>2</w:t>
      </w:r>
      <w:r w:rsidR="005340BA" w:rsidRPr="000F7BC7">
        <w:rPr>
          <w:szCs w:val="22"/>
        </w:rPr>
        <w:t>.</w:t>
      </w:r>
      <w:r w:rsidRPr="000F7BC7">
        <w:rPr>
          <w:szCs w:val="22"/>
        </w:rPr>
        <w:tab/>
        <w:t xml:space="preserve">Τι πρέπει να γνωρίζετε πριν πάρετε το </w:t>
      </w:r>
      <w:r w:rsidR="00B96FA0" w:rsidRPr="000F7BC7">
        <w:rPr>
          <w:bCs/>
          <w:noProof/>
          <w:lang w:val="en-US"/>
        </w:rPr>
        <w:t>Accuretic</w:t>
      </w:r>
    </w:p>
    <w:p w14:paraId="7EC820D0" w14:textId="0F1D2DE9" w:rsidR="00C4691E" w:rsidRPr="000F7BC7" w:rsidRDefault="00C4691E" w:rsidP="00C4691E">
      <w:pPr>
        <w:ind w:left="567" w:hanging="567"/>
        <w:rPr>
          <w:szCs w:val="22"/>
        </w:rPr>
      </w:pPr>
      <w:r w:rsidRPr="000F7BC7">
        <w:rPr>
          <w:szCs w:val="22"/>
        </w:rPr>
        <w:t>3</w:t>
      </w:r>
      <w:r w:rsidR="005340BA" w:rsidRPr="000F7BC7">
        <w:rPr>
          <w:szCs w:val="22"/>
        </w:rPr>
        <w:t>.</w:t>
      </w:r>
      <w:r w:rsidRPr="000F7BC7">
        <w:rPr>
          <w:szCs w:val="22"/>
        </w:rPr>
        <w:tab/>
        <w:t xml:space="preserve">Πώς να πάρετε το </w:t>
      </w:r>
      <w:r w:rsidR="00B96FA0" w:rsidRPr="000F7BC7">
        <w:rPr>
          <w:bCs/>
          <w:noProof/>
          <w:lang w:val="en-US"/>
        </w:rPr>
        <w:t>Accuretic</w:t>
      </w:r>
    </w:p>
    <w:p w14:paraId="5E9FD907" w14:textId="6D76EB6E" w:rsidR="00C4691E" w:rsidRPr="000F7BC7" w:rsidRDefault="00C4691E" w:rsidP="00C4691E">
      <w:pPr>
        <w:ind w:left="567" w:hanging="567"/>
        <w:rPr>
          <w:szCs w:val="22"/>
        </w:rPr>
      </w:pPr>
      <w:r w:rsidRPr="000F7BC7">
        <w:rPr>
          <w:szCs w:val="22"/>
        </w:rPr>
        <w:t>4</w:t>
      </w:r>
      <w:r w:rsidR="005340BA" w:rsidRPr="000F7BC7">
        <w:rPr>
          <w:szCs w:val="22"/>
        </w:rPr>
        <w:t>.</w:t>
      </w:r>
      <w:r w:rsidRPr="000F7BC7">
        <w:rPr>
          <w:szCs w:val="22"/>
        </w:rPr>
        <w:tab/>
        <w:t>Πιθανές ανεπιθύμητες ενέργειες</w:t>
      </w:r>
    </w:p>
    <w:p w14:paraId="3555B8FC" w14:textId="1FEDCE82" w:rsidR="00C4691E" w:rsidRPr="000F7BC7" w:rsidRDefault="00C4691E" w:rsidP="00C4691E">
      <w:pPr>
        <w:ind w:left="567" w:hanging="567"/>
        <w:rPr>
          <w:szCs w:val="22"/>
        </w:rPr>
      </w:pPr>
      <w:r w:rsidRPr="000F7BC7">
        <w:rPr>
          <w:szCs w:val="22"/>
        </w:rPr>
        <w:t>5</w:t>
      </w:r>
      <w:r w:rsidR="005340BA" w:rsidRPr="000F7BC7">
        <w:rPr>
          <w:szCs w:val="22"/>
        </w:rPr>
        <w:t>.</w:t>
      </w:r>
      <w:r w:rsidRPr="000F7BC7">
        <w:rPr>
          <w:szCs w:val="22"/>
        </w:rPr>
        <w:tab/>
        <w:t>Πώς να φυλάσσετ</w:t>
      </w:r>
      <w:r w:rsidR="00CF16F7" w:rsidRPr="000F7BC7">
        <w:rPr>
          <w:szCs w:val="22"/>
        </w:rPr>
        <w:t>ε</w:t>
      </w:r>
      <w:r w:rsidRPr="000F7BC7">
        <w:rPr>
          <w:szCs w:val="22"/>
        </w:rPr>
        <w:t xml:space="preserve"> το </w:t>
      </w:r>
      <w:r w:rsidR="00B96FA0" w:rsidRPr="000F7BC7">
        <w:rPr>
          <w:bCs/>
          <w:noProof/>
          <w:lang w:val="en-US"/>
        </w:rPr>
        <w:t>Accuretic</w:t>
      </w:r>
    </w:p>
    <w:p w14:paraId="34A6746A" w14:textId="01180FF2" w:rsidR="00C4691E" w:rsidRPr="000F7BC7" w:rsidRDefault="00C4691E" w:rsidP="00C4691E">
      <w:pPr>
        <w:ind w:left="567" w:hanging="567"/>
        <w:rPr>
          <w:szCs w:val="22"/>
        </w:rPr>
      </w:pPr>
      <w:r w:rsidRPr="000F7BC7">
        <w:rPr>
          <w:szCs w:val="22"/>
        </w:rPr>
        <w:t>6.</w:t>
      </w:r>
      <w:r w:rsidRPr="000F7BC7">
        <w:rPr>
          <w:szCs w:val="22"/>
        </w:rPr>
        <w:tab/>
      </w:r>
      <w:r w:rsidR="00E0431B" w:rsidRPr="000F7BC7">
        <w:rPr>
          <w:bCs/>
          <w:noProof/>
        </w:rPr>
        <w:t>Περιεχόμεν</w:t>
      </w:r>
      <w:r w:rsidR="00BF2A07" w:rsidRPr="000F7BC7">
        <w:rPr>
          <w:bCs/>
          <w:noProof/>
        </w:rPr>
        <w:t>α</w:t>
      </w:r>
      <w:r w:rsidR="00E0431B" w:rsidRPr="000F7BC7">
        <w:rPr>
          <w:bCs/>
          <w:noProof/>
        </w:rPr>
        <w:t xml:space="preserve"> της συσκευασίας και λοιπές πληροφορίες</w:t>
      </w:r>
    </w:p>
    <w:p w14:paraId="70CCCA51" w14:textId="77777777" w:rsidR="003322C7" w:rsidRPr="000F7BC7" w:rsidRDefault="003322C7" w:rsidP="00C4691E">
      <w:pPr>
        <w:ind w:left="567" w:hanging="567"/>
        <w:rPr>
          <w:szCs w:val="22"/>
        </w:rPr>
      </w:pPr>
    </w:p>
    <w:p w14:paraId="7B7A6E06" w14:textId="77777777" w:rsidR="003322C7" w:rsidRPr="000F7BC7" w:rsidRDefault="003322C7" w:rsidP="00C4691E">
      <w:pPr>
        <w:ind w:left="567" w:hanging="567"/>
        <w:rPr>
          <w:szCs w:val="22"/>
        </w:rPr>
      </w:pPr>
    </w:p>
    <w:p w14:paraId="22DBCBE6" w14:textId="77777777" w:rsidR="00C4691E" w:rsidRPr="000F7BC7" w:rsidRDefault="00C4691E" w:rsidP="00C4691E">
      <w:pPr>
        <w:ind w:left="567" w:hanging="567"/>
        <w:rPr>
          <w:szCs w:val="22"/>
        </w:rPr>
      </w:pPr>
      <w:r w:rsidRPr="000F7BC7">
        <w:rPr>
          <w:b/>
          <w:bCs/>
          <w:szCs w:val="22"/>
        </w:rPr>
        <w:t>1.</w:t>
      </w:r>
      <w:r w:rsidRPr="000F7BC7">
        <w:rPr>
          <w:b/>
          <w:bCs/>
          <w:szCs w:val="22"/>
        </w:rPr>
        <w:tab/>
      </w:r>
      <w:r w:rsidR="00E0431B" w:rsidRPr="000F7BC7">
        <w:rPr>
          <w:b/>
          <w:bCs/>
          <w:szCs w:val="22"/>
        </w:rPr>
        <w:t>Τι είναι το Accuretic και ποια είναι η χρήση του</w:t>
      </w:r>
    </w:p>
    <w:p w14:paraId="652A09CC" w14:textId="77777777" w:rsidR="00C4691E" w:rsidRPr="000F7BC7" w:rsidRDefault="00C4691E" w:rsidP="00C4691E">
      <w:pPr>
        <w:rPr>
          <w:szCs w:val="22"/>
        </w:rPr>
      </w:pPr>
    </w:p>
    <w:p w14:paraId="18C6CFBF" w14:textId="77777777" w:rsidR="00EC015A" w:rsidRPr="000F7BC7" w:rsidRDefault="00EC015A" w:rsidP="00EC015A">
      <w:pPr>
        <w:rPr>
          <w:szCs w:val="22"/>
        </w:rPr>
      </w:pPr>
      <w:r w:rsidRPr="000F7BC7">
        <w:rPr>
          <w:szCs w:val="22"/>
        </w:rPr>
        <w:t xml:space="preserve">Το </w:t>
      </w:r>
      <w:r w:rsidRPr="000F7BC7">
        <w:rPr>
          <w:szCs w:val="22"/>
          <w:lang w:val="en-US"/>
        </w:rPr>
        <w:t>Accuretic</w:t>
      </w:r>
      <w:r w:rsidRPr="000F7BC7">
        <w:rPr>
          <w:szCs w:val="22"/>
        </w:rPr>
        <w:t xml:space="preserve"> χρησιμοποιείται για τη θεραπεία της υψηλής αρτηριακής πίεσης (υπέρτασης).</w:t>
      </w:r>
    </w:p>
    <w:p w14:paraId="1E1C96CC" w14:textId="77777777" w:rsidR="00EC015A" w:rsidRPr="000F7BC7" w:rsidRDefault="00EC015A" w:rsidP="00CB0E1C">
      <w:pPr>
        <w:rPr>
          <w:szCs w:val="22"/>
        </w:rPr>
      </w:pPr>
    </w:p>
    <w:p w14:paraId="49D1E3BB" w14:textId="77777777" w:rsidR="00CB0E1C" w:rsidRPr="000F7BC7" w:rsidRDefault="00C4691E" w:rsidP="00CB0E1C">
      <w:r w:rsidRPr="000F7BC7">
        <w:rPr>
          <w:szCs w:val="22"/>
        </w:rPr>
        <w:t xml:space="preserve">Το </w:t>
      </w:r>
      <w:r w:rsidR="00184879" w:rsidRPr="000F7BC7">
        <w:rPr>
          <w:bCs/>
          <w:noProof/>
          <w:lang w:val="en-US"/>
        </w:rPr>
        <w:t>Accuretic</w:t>
      </w:r>
      <w:r w:rsidR="00184879" w:rsidRPr="000F7BC7">
        <w:rPr>
          <w:bCs/>
          <w:noProof/>
        </w:rPr>
        <w:t xml:space="preserve"> </w:t>
      </w:r>
      <w:r w:rsidR="00FD4467" w:rsidRPr="000F7BC7">
        <w:rPr>
          <w:bCs/>
          <w:noProof/>
        </w:rPr>
        <w:t xml:space="preserve">περιέχει δύο δραστικές ουσίες που ονομάζονται κιναπρίλη και </w:t>
      </w:r>
      <w:r w:rsidR="00FD4467" w:rsidRPr="000F7BC7">
        <w:rPr>
          <w:szCs w:val="22"/>
        </w:rPr>
        <w:t>υδροχλωροθειαζίδη.</w:t>
      </w:r>
      <w:r w:rsidR="00FD4467" w:rsidRPr="000F7BC7">
        <w:rPr>
          <w:bCs/>
          <w:noProof/>
        </w:rPr>
        <w:t xml:space="preserve">  </w:t>
      </w:r>
    </w:p>
    <w:p w14:paraId="141A4BB0" w14:textId="38D5FCC4" w:rsidR="00CB0E1C" w:rsidRPr="000F7BC7" w:rsidRDefault="00FD4467" w:rsidP="00CB0E1C">
      <w:r w:rsidRPr="000F7BC7">
        <w:rPr>
          <w:szCs w:val="22"/>
        </w:rPr>
        <w:t xml:space="preserve">Η κιναπρίλη </w:t>
      </w:r>
      <w:r w:rsidRPr="000F7BC7">
        <w:t xml:space="preserve">ανήκει σε μία </w:t>
      </w:r>
      <w:r w:rsidR="00EC015A" w:rsidRPr="000F7BC7">
        <w:t xml:space="preserve">κατηγορία </w:t>
      </w:r>
      <w:r w:rsidRPr="000F7BC7">
        <w:t>φαρμάκων που ονομάζεται «</w:t>
      </w:r>
      <w:r w:rsidRPr="000F7BC7">
        <w:rPr>
          <w:rStyle w:val="hps"/>
          <w:rFonts w:hint="eastAsia"/>
          <w:szCs w:val="22"/>
        </w:rPr>
        <w:t>αναστολ</w:t>
      </w:r>
      <w:r w:rsidRPr="000F7BC7">
        <w:rPr>
          <w:rStyle w:val="hps"/>
          <w:szCs w:val="22"/>
        </w:rPr>
        <w:t xml:space="preserve">είς </w:t>
      </w:r>
      <w:r w:rsidRPr="000F7BC7">
        <w:rPr>
          <w:rStyle w:val="hps"/>
          <w:rFonts w:hint="eastAsia"/>
          <w:szCs w:val="22"/>
        </w:rPr>
        <w:t>του</w:t>
      </w:r>
      <w:r w:rsidRPr="000F7BC7">
        <w:rPr>
          <w:rStyle w:val="hps"/>
          <w:szCs w:val="22"/>
        </w:rPr>
        <w:t xml:space="preserve"> Μ</w:t>
      </w:r>
      <w:r w:rsidRPr="000F7BC7">
        <w:rPr>
          <w:rStyle w:val="hps"/>
          <w:rFonts w:hint="eastAsia"/>
          <w:szCs w:val="22"/>
        </w:rPr>
        <w:t>ετατρεπτικού</w:t>
      </w:r>
      <w:r w:rsidRPr="000F7BC7">
        <w:rPr>
          <w:szCs w:val="22"/>
        </w:rPr>
        <w:t xml:space="preserve"> </w:t>
      </w:r>
      <w:r w:rsidRPr="000F7BC7">
        <w:rPr>
          <w:rStyle w:val="hps"/>
          <w:szCs w:val="22"/>
        </w:rPr>
        <w:t>Ε</w:t>
      </w:r>
      <w:r w:rsidRPr="000F7BC7">
        <w:rPr>
          <w:rStyle w:val="hps"/>
          <w:rFonts w:hint="eastAsia"/>
          <w:szCs w:val="22"/>
        </w:rPr>
        <w:t>νζύμου</w:t>
      </w:r>
      <w:r w:rsidRPr="000F7BC7">
        <w:rPr>
          <w:szCs w:val="22"/>
        </w:rPr>
        <w:t xml:space="preserve"> </w:t>
      </w:r>
      <w:r w:rsidRPr="000F7BC7">
        <w:rPr>
          <w:rStyle w:val="hps"/>
          <w:rFonts w:hint="eastAsia"/>
          <w:szCs w:val="22"/>
        </w:rPr>
        <w:t>της</w:t>
      </w:r>
      <w:r w:rsidRPr="000F7BC7">
        <w:rPr>
          <w:rStyle w:val="hps"/>
          <w:szCs w:val="22"/>
        </w:rPr>
        <w:t xml:space="preserve"> Α</w:t>
      </w:r>
      <w:r w:rsidRPr="000F7BC7">
        <w:rPr>
          <w:rStyle w:val="hps"/>
          <w:rFonts w:hint="eastAsia"/>
          <w:szCs w:val="22"/>
        </w:rPr>
        <w:t>γγειοτ</w:t>
      </w:r>
      <w:r w:rsidR="00BF25AF" w:rsidRPr="000F7BC7">
        <w:rPr>
          <w:rStyle w:val="hps"/>
          <w:szCs w:val="22"/>
        </w:rPr>
        <w:t>εν</w:t>
      </w:r>
      <w:r w:rsidRPr="000F7BC7">
        <w:rPr>
          <w:rStyle w:val="hps"/>
          <w:rFonts w:hint="eastAsia"/>
          <w:szCs w:val="22"/>
        </w:rPr>
        <w:t>σίνης</w:t>
      </w:r>
      <w:r w:rsidRPr="000F7BC7">
        <w:rPr>
          <w:rStyle w:val="hps"/>
          <w:szCs w:val="22"/>
        </w:rPr>
        <w:t>» (</w:t>
      </w:r>
      <w:r w:rsidRPr="000F7BC7">
        <w:rPr>
          <w:szCs w:val="22"/>
        </w:rPr>
        <w:t>α-ΜΕΑ</w:t>
      </w:r>
      <w:r w:rsidRPr="000F7BC7">
        <w:rPr>
          <w:rStyle w:val="hps"/>
          <w:szCs w:val="22"/>
        </w:rPr>
        <w:t xml:space="preserve">). Οι </w:t>
      </w:r>
      <w:r w:rsidRPr="000F7BC7">
        <w:rPr>
          <w:szCs w:val="22"/>
        </w:rPr>
        <w:t xml:space="preserve">α-ΜΕΑ </w:t>
      </w:r>
      <w:r w:rsidR="003C0BF1" w:rsidRPr="000F7BC7">
        <w:rPr>
          <w:szCs w:val="22"/>
        </w:rPr>
        <w:t xml:space="preserve">δρουν </w:t>
      </w:r>
      <w:r w:rsidRPr="000F7BC7">
        <w:t>μέσω χαλάρωσης των αιμοφόρων αγγείων</w:t>
      </w:r>
      <w:r w:rsidR="003C0BF1" w:rsidRPr="000F7BC7">
        <w:t xml:space="preserve"> </w:t>
      </w:r>
      <w:r w:rsidR="003C0BF1" w:rsidRPr="000F7BC7">
        <w:rPr>
          <w:szCs w:val="22"/>
        </w:rPr>
        <w:t>του σώματος</w:t>
      </w:r>
      <w:r w:rsidRPr="000F7BC7">
        <w:t xml:space="preserve">. </w:t>
      </w:r>
    </w:p>
    <w:p w14:paraId="4FD64EBE" w14:textId="044EACC5" w:rsidR="007E1134" w:rsidRPr="000F7BC7" w:rsidRDefault="007E1134" w:rsidP="00CB0E1C">
      <w:r w:rsidRPr="000F7BC7">
        <w:t xml:space="preserve">Η υδροχλωροθειαζίδη ανήκει σε μία </w:t>
      </w:r>
      <w:r w:rsidR="00EC015A" w:rsidRPr="000F7BC7">
        <w:t xml:space="preserve">κατηγορία </w:t>
      </w:r>
      <w:r w:rsidRPr="000F7BC7">
        <w:t xml:space="preserve">ουσιών που ονομάζεται θειαζιδικά διουρητικά. </w:t>
      </w:r>
      <w:r w:rsidR="008D7448" w:rsidRPr="000F7BC7">
        <w:t>Τα θειαζιδικά διουρητικά μ</w:t>
      </w:r>
      <w:r w:rsidRPr="000F7BC7">
        <w:t>ειών</w:t>
      </w:r>
      <w:r w:rsidR="008D7448" w:rsidRPr="000F7BC7">
        <w:t xml:space="preserve">ουν </w:t>
      </w:r>
      <w:r w:rsidRPr="000F7BC7">
        <w:t>την αρτηριακή πίεση βοηθώντας το σώμα να αποβάλει τα επιπλέον υγρά</w:t>
      </w:r>
      <w:r w:rsidR="00CB0E1C" w:rsidRPr="000F7BC7">
        <w:t>,</w:t>
      </w:r>
      <w:r w:rsidRPr="000F7BC7">
        <w:t xml:space="preserve"> κάνοντας τους νεφρούς να παράγουν περισσότερα ούρα.</w:t>
      </w:r>
    </w:p>
    <w:p w14:paraId="6B97A484" w14:textId="722F5E5B" w:rsidR="00C4691E" w:rsidRPr="000F7BC7" w:rsidRDefault="00C4691E" w:rsidP="00C4691E">
      <w:pPr>
        <w:rPr>
          <w:szCs w:val="22"/>
        </w:rPr>
      </w:pPr>
    </w:p>
    <w:p w14:paraId="338F3F75" w14:textId="77777777" w:rsidR="00BF25AF" w:rsidRPr="000F7BC7" w:rsidRDefault="00BF25AF" w:rsidP="00C4691E">
      <w:pPr>
        <w:rPr>
          <w:szCs w:val="22"/>
        </w:rPr>
      </w:pPr>
    </w:p>
    <w:p w14:paraId="567D897B" w14:textId="77777777" w:rsidR="004E73F9" w:rsidRPr="000F7BC7" w:rsidRDefault="004E73F9" w:rsidP="00C4691E">
      <w:pPr>
        <w:rPr>
          <w:szCs w:val="22"/>
        </w:rPr>
      </w:pPr>
    </w:p>
    <w:p w14:paraId="19824DBD" w14:textId="13286BAB" w:rsidR="00C4691E" w:rsidRPr="000F7BC7" w:rsidRDefault="00C4691E" w:rsidP="00C4691E">
      <w:pPr>
        <w:ind w:left="567" w:hanging="567"/>
        <w:rPr>
          <w:b/>
          <w:bCs/>
          <w:szCs w:val="22"/>
        </w:rPr>
      </w:pPr>
      <w:r w:rsidRPr="000F7BC7">
        <w:rPr>
          <w:b/>
          <w:bCs/>
          <w:szCs w:val="22"/>
        </w:rPr>
        <w:t>2.</w:t>
      </w:r>
      <w:r w:rsidRPr="000F7BC7">
        <w:rPr>
          <w:b/>
          <w:bCs/>
          <w:szCs w:val="22"/>
        </w:rPr>
        <w:tab/>
      </w:r>
      <w:r w:rsidR="00E0431B" w:rsidRPr="000F7BC7">
        <w:rPr>
          <w:b/>
          <w:bCs/>
          <w:szCs w:val="22"/>
        </w:rPr>
        <w:t>Τι πρέπει να γνωρίζετε πριν πάρετε το Accuretic</w:t>
      </w:r>
    </w:p>
    <w:p w14:paraId="36ED0428" w14:textId="77777777" w:rsidR="00C4691E" w:rsidRPr="000F7BC7" w:rsidRDefault="00C4691E" w:rsidP="00C4691E">
      <w:pPr>
        <w:ind w:left="567" w:hanging="567"/>
        <w:rPr>
          <w:szCs w:val="22"/>
        </w:rPr>
      </w:pPr>
    </w:p>
    <w:p w14:paraId="3DC54AB9" w14:textId="77777777" w:rsidR="00C4691E" w:rsidRPr="000F7BC7" w:rsidRDefault="00C4691E" w:rsidP="00C4691E">
      <w:pPr>
        <w:rPr>
          <w:b/>
          <w:bCs/>
          <w:szCs w:val="22"/>
        </w:rPr>
      </w:pPr>
      <w:r w:rsidRPr="000F7BC7">
        <w:rPr>
          <w:b/>
          <w:bCs/>
          <w:szCs w:val="22"/>
        </w:rPr>
        <w:t xml:space="preserve">Μην πάρετε το </w:t>
      </w:r>
      <w:r w:rsidR="00C93C1A" w:rsidRPr="000F7BC7">
        <w:rPr>
          <w:b/>
          <w:bCs/>
          <w:szCs w:val="22"/>
        </w:rPr>
        <w:t>Accuretic</w:t>
      </w:r>
    </w:p>
    <w:p w14:paraId="54D06D07" w14:textId="758831DD" w:rsidR="00C4691E" w:rsidRPr="000F7BC7" w:rsidRDefault="00C4691E" w:rsidP="00C4691E">
      <w:pPr>
        <w:widowControl/>
        <w:numPr>
          <w:ilvl w:val="0"/>
          <w:numId w:val="11"/>
        </w:numPr>
        <w:rPr>
          <w:szCs w:val="22"/>
        </w:rPr>
      </w:pPr>
      <w:r w:rsidRPr="000F7BC7">
        <w:rPr>
          <w:szCs w:val="22"/>
        </w:rPr>
        <w:t xml:space="preserve">σε περίπτωση υπερευαισθησίας (αλλεργίας) </w:t>
      </w:r>
      <w:r w:rsidR="00CF16F7" w:rsidRPr="000F7BC7">
        <w:rPr>
          <w:szCs w:val="22"/>
        </w:rPr>
        <w:t xml:space="preserve">στη δραστική ουσίας ή </w:t>
      </w:r>
      <w:r w:rsidR="009D08F4" w:rsidRPr="000F7BC7">
        <w:rPr>
          <w:rFonts w:hint="eastAsia"/>
          <w:szCs w:val="22"/>
        </w:rPr>
        <w:t>σε</w:t>
      </w:r>
      <w:r w:rsidR="009D08F4" w:rsidRPr="000F7BC7">
        <w:rPr>
          <w:szCs w:val="22"/>
        </w:rPr>
        <w:t xml:space="preserve"> </w:t>
      </w:r>
      <w:r w:rsidR="009D08F4" w:rsidRPr="000F7BC7">
        <w:rPr>
          <w:rFonts w:hint="eastAsia"/>
          <w:szCs w:val="22"/>
        </w:rPr>
        <w:t>οποιοδήποτε</w:t>
      </w:r>
      <w:r w:rsidR="009D08F4" w:rsidRPr="000F7BC7">
        <w:rPr>
          <w:szCs w:val="22"/>
        </w:rPr>
        <w:t xml:space="preserve"> </w:t>
      </w:r>
      <w:r w:rsidR="00CF16F7" w:rsidRPr="000F7BC7">
        <w:rPr>
          <w:szCs w:val="22"/>
        </w:rPr>
        <w:t xml:space="preserve">άλλο </w:t>
      </w:r>
      <w:r w:rsidR="009D08F4" w:rsidRPr="000F7BC7">
        <w:rPr>
          <w:rFonts w:hint="eastAsia"/>
          <w:szCs w:val="22"/>
        </w:rPr>
        <w:t>από</w:t>
      </w:r>
      <w:r w:rsidR="009D08F4" w:rsidRPr="000F7BC7">
        <w:rPr>
          <w:szCs w:val="22"/>
        </w:rPr>
        <w:t xml:space="preserve"> </w:t>
      </w:r>
      <w:r w:rsidR="009D08F4" w:rsidRPr="000F7BC7">
        <w:rPr>
          <w:rFonts w:hint="eastAsia"/>
          <w:szCs w:val="22"/>
        </w:rPr>
        <w:t>τα</w:t>
      </w:r>
      <w:r w:rsidR="009D08F4" w:rsidRPr="000F7BC7">
        <w:rPr>
          <w:szCs w:val="22"/>
        </w:rPr>
        <w:t xml:space="preserve"> </w:t>
      </w:r>
      <w:r w:rsidR="009D08F4" w:rsidRPr="000F7BC7">
        <w:rPr>
          <w:rFonts w:hint="eastAsia"/>
          <w:szCs w:val="22"/>
        </w:rPr>
        <w:t>συστατικά</w:t>
      </w:r>
      <w:r w:rsidR="009D08F4" w:rsidRPr="000F7BC7">
        <w:rPr>
          <w:szCs w:val="22"/>
        </w:rPr>
        <w:t xml:space="preserve"> </w:t>
      </w:r>
      <w:r w:rsidR="00CF16F7" w:rsidRPr="000F7BC7">
        <w:rPr>
          <w:szCs w:val="22"/>
        </w:rPr>
        <w:t xml:space="preserve">αυτού </w:t>
      </w:r>
      <w:r w:rsidR="009D08F4" w:rsidRPr="000F7BC7">
        <w:rPr>
          <w:szCs w:val="22"/>
        </w:rPr>
        <w:t>του φαρμάκου</w:t>
      </w:r>
      <w:r w:rsidR="00CF16F7" w:rsidRPr="000F7BC7">
        <w:rPr>
          <w:szCs w:val="22"/>
        </w:rPr>
        <w:t xml:space="preserve"> (αναφέρονται</w:t>
      </w:r>
      <w:r w:rsidR="003006CA" w:rsidRPr="000F7BC7">
        <w:rPr>
          <w:szCs w:val="22"/>
        </w:rPr>
        <w:t xml:space="preserve"> στην </w:t>
      </w:r>
      <w:r w:rsidR="00CF16F7" w:rsidRPr="000F7BC7">
        <w:rPr>
          <w:szCs w:val="22"/>
        </w:rPr>
        <w:t>π</w:t>
      </w:r>
      <w:r w:rsidRPr="000F7BC7">
        <w:rPr>
          <w:szCs w:val="22"/>
        </w:rPr>
        <w:t xml:space="preserve">αράγραφο </w:t>
      </w:r>
      <w:r w:rsidR="00BD41D2" w:rsidRPr="000F7BC7">
        <w:rPr>
          <w:szCs w:val="22"/>
        </w:rPr>
        <w:t>6</w:t>
      </w:r>
      <w:r w:rsidR="00CF16F7" w:rsidRPr="000F7BC7">
        <w:rPr>
          <w:szCs w:val="22"/>
        </w:rPr>
        <w:t>)</w:t>
      </w:r>
      <w:r w:rsidR="00BD41D2" w:rsidRPr="000F7BC7">
        <w:rPr>
          <w:szCs w:val="22"/>
        </w:rPr>
        <w:t xml:space="preserve"> </w:t>
      </w:r>
      <w:r w:rsidR="003006CA" w:rsidRPr="000F7BC7">
        <w:rPr>
          <w:szCs w:val="22"/>
        </w:rPr>
        <w:t xml:space="preserve">ή σε οποιοδήποτε άλλο α-ΜΕΑ ή </w:t>
      </w:r>
      <w:r w:rsidR="003006CA" w:rsidRPr="000F7BC7">
        <w:rPr>
          <w:rFonts w:hint="eastAsia"/>
          <w:szCs w:val="22"/>
        </w:rPr>
        <w:t>σε</w:t>
      </w:r>
      <w:r w:rsidR="003006CA" w:rsidRPr="000F7BC7">
        <w:rPr>
          <w:szCs w:val="22"/>
        </w:rPr>
        <w:t xml:space="preserve"> </w:t>
      </w:r>
      <w:r w:rsidR="003006CA" w:rsidRPr="000F7BC7">
        <w:rPr>
          <w:rFonts w:hint="eastAsia"/>
          <w:szCs w:val="22"/>
        </w:rPr>
        <w:t>άλλα</w:t>
      </w:r>
      <w:r w:rsidR="003006CA" w:rsidRPr="000F7BC7">
        <w:rPr>
          <w:szCs w:val="22"/>
        </w:rPr>
        <w:t xml:space="preserve"> </w:t>
      </w:r>
      <w:r w:rsidR="003006CA" w:rsidRPr="000F7BC7">
        <w:rPr>
          <w:rFonts w:hint="eastAsia"/>
          <w:szCs w:val="22"/>
        </w:rPr>
        <w:t>σουλφοναμιδικά</w:t>
      </w:r>
      <w:r w:rsidR="003006CA" w:rsidRPr="000F7BC7">
        <w:rPr>
          <w:szCs w:val="22"/>
        </w:rPr>
        <w:t xml:space="preserve"> </w:t>
      </w:r>
      <w:r w:rsidR="003006CA" w:rsidRPr="000F7BC7">
        <w:rPr>
          <w:rFonts w:hint="eastAsia"/>
          <w:szCs w:val="22"/>
        </w:rPr>
        <w:t>παράγωγα</w:t>
      </w:r>
      <w:r w:rsidRPr="000F7BC7">
        <w:rPr>
          <w:szCs w:val="22"/>
        </w:rPr>
        <w:t xml:space="preserve">. </w:t>
      </w:r>
      <w:r w:rsidR="003006CA" w:rsidRPr="000F7BC7">
        <w:rPr>
          <w:szCs w:val="22"/>
        </w:rPr>
        <w:t xml:space="preserve">Αυτή μπορεί να εκδηλωθεί με φαγούρα, εξάνθημα στο δέρμα ή </w:t>
      </w:r>
      <w:r w:rsidR="003006CA" w:rsidRPr="000F7BC7">
        <w:t>δυσκολία στην αναπνοή.</w:t>
      </w:r>
    </w:p>
    <w:p w14:paraId="5AF38CDE" w14:textId="77777777" w:rsidR="00C4691E" w:rsidRPr="000F7BC7" w:rsidRDefault="00C4691E" w:rsidP="003006CA">
      <w:pPr>
        <w:ind w:left="567" w:hanging="567"/>
        <w:rPr>
          <w:szCs w:val="22"/>
        </w:rPr>
      </w:pPr>
      <w:r w:rsidRPr="000F7BC7">
        <w:rPr>
          <w:szCs w:val="22"/>
        </w:rPr>
        <w:t>-</w:t>
      </w:r>
      <w:r w:rsidRPr="000F7BC7">
        <w:rPr>
          <w:szCs w:val="22"/>
        </w:rPr>
        <w:tab/>
        <w:t xml:space="preserve">σε περίπτωση που έχετε </w:t>
      </w:r>
      <w:r w:rsidR="003006CA" w:rsidRPr="000F7BC7">
        <w:rPr>
          <w:szCs w:val="22"/>
        </w:rPr>
        <w:t>ή είχατε</w:t>
      </w:r>
      <w:r w:rsidR="003006CA" w:rsidRPr="000F7BC7">
        <w:rPr>
          <w:rFonts w:hint="eastAsia"/>
          <w:szCs w:val="22"/>
        </w:rPr>
        <w:t xml:space="preserve"> </w:t>
      </w:r>
      <w:r w:rsidR="009D08F4" w:rsidRPr="000F7BC7">
        <w:rPr>
          <w:szCs w:val="22"/>
        </w:rPr>
        <w:t>αγγειο</w:t>
      </w:r>
      <w:r w:rsidR="009D08F4" w:rsidRPr="000F7BC7">
        <w:rPr>
          <w:rFonts w:hint="eastAsia"/>
          <w:szCs w:val="22"/>
        </w:rPr>
        <w:t>οίδημα</w:t>
      </w:r>
      <w:r w:rsidR="003006CA" w:rsidRPr="000F7BC7">
        <w:rPr>
          <w:szCs w:val="22"/>
        </w:rPr>
        <w:t xml:space="preserve"> </w:t>
      </w:r>
      <w:r w:rsidR="008D7448" w:rsidRPr="000F7BC7">
        <w:rPr>
          <w:szCs w:val="22"/>
        </w:rPr>
        <w:t>(</w:t>
      </w:r>
      <w:r w:rsidR="003006CA" w:rsidRPr="000F7BC7">
        <w:t>πρήξιμο του προσώπου, της γλώσσας ή του λαιμού, που προκαλεί δυσκολία στην αναπνοή)</w:t>
      </w:r>
    </w:p>
    <w:p w14:paraId="4C700CFF" w14:textId="77777777" w:rsidR="00C4691E" w:rsidRPr="000F7BC7" w:rsidRDefault="009D08F4" w:rsidP="00C4691E">
      <w:pPr>
        <w:ind w:left="567" w:hanging="567"/>
        <w:rPr>
          <w:szCs w:val="22"/>
        </w:rPr>
      </w:pPr>
      <w:r w:rsidRPr="000F7BC7">
        <w:rPr>
          <w:szCs w:val="22"/>
        </w:rPr>
        <w:t>-</w:t>
      </w:r>
      <w:r w:rsidRPr="000F7BC7">
        <w:rPr>
          <w:szCs w:val="22"/>
        </w:rPr>
        <w:tab/>
      </w:r>
      <w:r w:rsidR="00935465" w:rsidRPr="000F7BC7">
        <w:rPr>
          <w:szCs w:val="22"/>
        </w:rPr>
        <w:t>σε περίπτωση που έχετ</w:t>
      </w:r>
      <w:r w:rsidR="008D7448" w:rsidRPr="000F7BC7">
        <w:rPr>
          <w:szCs w:val="22"/>
        </w:rPr>
        <w:t>ε</w:t>
      </w:r>
      <w:r w:rsidR="00935465" w:rsidRPr="000F7BC7">
        <w:rPr>
          <w:szCs w:val="22"/>
        </w:rPr>
        <w:t xml:space="preserve"> κάποια καρδιακή πάθηση που προκαλεί στένωση στη ροή του αίματος (δυναμική απόφραξη του χώρου εξόδου της αριστερής κοιλίας)</w:t>
      </w:r>
    </w:p>
    <w:p w14:paraId="01AF5F25" w14:textId="77777777" w:rsidR="00BA3B66" w:rsidRPr="000F7BC7" w:rsidRDefault="00C4691E" w:rsidP="00BA3B66">
      <w:pPr>
        <w:ind w:left="567" w:hanging="567"/>
        <w:rPr>
          <w:szCs w:val="22"/>
        </w:rPr>
      </w:pPr>
      <w:r w:rsidRPr="000F7BC7">
        <w:rPr>
          <w:szCs w:val="22"/>
        </w:rPr>
        <w:t>-</w:t>
      </w:r>
      <w:r w:rsidRPr="000F7BC7">
        <w:rPr>
          <w:szCs w:val="22"/>
        </w:rPr>
        <w:tab/>
        <w:t xml:space="preserve">σε περίπτωση που </w:t>
      </w:r>
      <w:r w:rsidR="00725565" w:rsidRPr="000F7BC7">
        <w:rPr>
          <w:szCs w:val="22"/>
        </w:rPr>
        <w:t>βρίσκεστε στο δ</w:t>
      </w:r>
      <w:r w:rsidR="00725565" w:rsidRPr="000F7BC7">
        <w:rPr>
          <w:rFonts w:hint="eastAsia"/>
          <w:szCs w:val="22"/>
        </w:rPr>
        <w:t>εύτερο</w:t>
      </w:r>
      <w:r w:rsidR="00725565" w:rsidRPr="000F7BC7">
        <w:rPr>
          <w:szCs w:val="22"/>
        </w:rPr>
        <w:t xml:space="preserve"> </w:t>
      </w:r>
      <w:r w:rsidR="00725565" w:rsidRPr="000F7BC7">
        <w:rPr>
          <w:rFonts w:hint="eastAsia"/>
          <w:szCs w:val="22"/>
        </w:rPr>
        <w:t>και</w:t>
      </w:r>
      <w:r w:rsidR="00725565" w:rsidRPr="000F7BC7">
        <w:rPr>
          <w:szCs w:val="22"/>
        </w:rPr>
        <w:t xml:space="preserve"> </w:t>
      </w:r>
      <w:r w:rsidR="00725565" w:rsidRPr="000F7BC7">
        <w:rPr>
          <w:rFonts w:hint="eastAsia"/>
          <w:szCs w:val="22"/>
        </w:rPr>
        <w:t>τρίτο</w:t>
      </w:r>
      <w:r w:rsidR="00725565" w:rsidRPr="000F7BC7">
        <w:rPr>
          <w:szCs w:val="22"/>
        </w:rPr>
        <w:t xml:space="preserve"> </w:t>
      </w:r>
      <w:r w:rsidR="00725565" w:rsidRPr="000F7BC7">
        <w:rPr>
          <w:rFonts w:hint="eastAsia"/>
          <w:szCs w:val="22"/>
        </w:rPr>
        <w:t>τρίμηνο</w:t>
      </w:r>
      <w:r w:rsidR="00725565" w:rsidRPr="000F7BC7">
        <w:rPr>
          <w:szCs w:val="22"/>
        </w:rPr>
        <w:t xml:space="preserve"> </w:t>
      </w:r>
      <w:r w:rsidR="00725565" w:rsidRPr="000F7BC7">
        <w:rPr>
          <w:rFonts w:hint="eastAsia"/>
          <w:szCs w:val="22"/>
        </w:rPr>
        <w:t>της</w:t>
      </w:r>
      <w:r w:rsidR="00725565" w:rsidRPr="000F7BC7">
        <w:rPr>
          <w:szCs w:val="22"/>
        </w:rPr>
        <w:t xml:space="preserve"> </w:t>
      </w:r>
      <w:r w:rsidR="00F248AE" w:rsidRPr="000F7BC7">
        <w:rPr>
          <w:szCs w:val="22"/>
        </w:rPr>
        <w:t>εγκυμοσύνης σας</w:t>
      </w:r>
      <w:r w:rsidR="00F248AE" w:rsidRPr="000F7BC7" w:rsidDel="00F248AE">
        <w:rPr>
          <w:rFonts w:hint="eastAsia"/>
          <w:szCs w:val="22"/>
        </w:rPr>
        <w:t xml:space="preserve"> </w:t>
      </w:r>
      <w:r w:rsidR="00725565" w:rsidRPr="000F7BC7">
        <w:rPr>
          <w:szCs w:val="22"/>
        </w:rPr>
        <w:t xml:space="preserve">(η χρήση του </w:t>
      </w:r>
      <w:r w:rsidR="00725565" w:rsidRPr="000F7BC7">
        <w:rPr>
          <w:bCs/>
          <w:noProof/>
          <w:lang w:val="en-US"/>
        </w:rPr>
        <w:t>Accuretic</w:t>
      </w:r>
      <w:r w:rsidR="00725565" w:rsidRPr="000F7BC7">
        <w:rPr>
          <w:bCs/>
          <w:noProof/>
        </w:rPr>
        <w:t xml:space="preserve"> </w:t>
      </w:r>
      <w:r w:rsidR="00725565" w:rsidRPr="000F7BC7">
        <w:rPr>
          <w:szCs w:val="22"/>
        </w:rPr>
        <w:t xml:space="preserve">δεν συνιστάται κατά τη διάρκεια του πρώτου τριμήνου της </w:t>
      </w:r>
      <w:r w:rsidR="00F248AE" w:rsidRPr="000F7BC7">
        <w:rPr>
          <w:szCs w:val="22"/>
        </w:rPr>
        <w:lastRenderedPageBreak/>
        <w:t>εγκυμοσύνης</w:t>
      </w:r>
      <w:r w:rsidR="00F248AE" w:rsidRPr="000F7BC7" w:rsidDel="00F248AE">
        <w:rPr>
          <w:szCs w:val="22"/>
        </w:rPr>
        <w:t xml:space="preserve"> </w:t>
      </w:r>
      <w:r w:rsidR="00725565" w:rsidRPr="000F7BC7">
        <w:rPr>
          <w:szCs w:val="22"/>
        </w:rPr>
        <w:t xml:space="preserve">– βλέπε </w:t>
      </w:r>
      <w:r w:rsidR="00725565" w:rsidRPr="000F7BC7">
        <w:t>επίσης “Κύηση και θηλασμός”</w:t>
      </w:r>
      <w:r w:rsidR="00725565" w:rsidRPr="000F7BC7">
        <w:rPr>
          <w:szCs w:val="22"/>
        </w:rPr>
        <w:t>)</w:t>
      </w:r>
      <w:r w:rsidRPr="000F7BC7">
        <w:rPr>
          <w:szCs w:val="22"/>
        </w:rPr>
        <w:t xml:space="preserve"> </w:t>
      </w:r>
    </w:p>
    <w:p w14:paraId="3FE1AD03" w14:textId="77777777" w:rsidR="00BA3B66" w:rsidRPr="000F7BC7" w:rsidRDefault="00BA3B66" w:rsidP="00BA3B66">
      <w:pPr>
        <w:ind w:left="567" w:hanging="567"/>
        <w:rPr>
          <w:szCs w:val="22"/>
        </w:rPr>
      </w:pPr>
      <w:r w:rsidRPr="000F7BC7">
        <w:rPr>
          <w:szCs w:val="22"/>
        </w:rPr>
        <w:t>-         κατά την περίοδο του θηλασμού</w:t>
      </w:r>
    </w:p>
    <w:p w14:paraId="4FB72A20" w14:textId="77777777" w:rsidR="00C4691E" w:rsidRPr="000F7BC7" w:rsidRDefault="00C4691E" w:rsidP="00C4691E">
      <w:pPr>
        <w:widowControl/>
        <w:numPr>
          <w:ilvl w:val="0"/>
          <w:numId w:val="11"/>
        </w:numPr>
        <w:rPr>
          <w:szCs w:val="22"/>
        </w:rPr>
      </w:pPr>
      <w:r w:rsidRPr="000F7BC7">
        <w:rPr>
          <w:szCs w:val="22"/>
        </w:rPr>
        <w:t xml:space="preserve">σε περίπτωση που </w:t>
      </w:r>
      <w:r w:rsidR="009D08F4" w:rsidRPr="000F7BC7">
        <w:rPr>
          <w:szCs w:val="22"/>
        </w:rPr>
        <w:t xml:space="preserve">έχετε </w:t>
      </w:r>
      <w:r w:rsidR="009D08F4" w:rsidRPr="000F7BC7">
        <w:rPr>
          <w:rFonts w:hint="eastAsia"/>
          <w:szCs w:val="22"/>
        </w:rPr>
        <w:t>ανουρία</w:t>
      </w:r>
      <w:r w:rsidR="009D08F4" w:rsidRPr="000F7BC7">
        <w:rPr>
          <w:szCs w:val="22"/>
        </w:rPr>
        <w:t xml:space="preserve"> </w:t>
      </w:r>
      <w:r w:rsidR="009D08F4" w:rsidRPr="000F7BC7">
        <w:rPr>
          <w:rFonts w:hint="eastAsia"/>
          <w:szCs w:val="22"/>
        </w:rPr>
        <w:t>ή</w:t>
      </w:r>
      <w:r w:rsidR="009D08F4" w:rsidRPr="000F7BC7">
        <w:rPr>
          <w:szCs w:val="22"/>
        </w:rPr>
        <w:t xml:space="preserve"> </w:t>
      </w:r>
      <w:r w:rsidR="00BB0943" w:rsidRPr="000F7BC7">
        <w:rPr>
          <w:szCs w:val="22"/>
        </w:rPr>
        <w:t xml:space="preserve">σοβαρή </w:t>
      </w:r>
      <w:r w:rsidR="009D08F4" w:rsidRPr="000F7BC7">
        <w:rPr>
          <w:rFonts w:hint="eastAsia"/>
          <w:szCs w:val="22"/>
        </w:rPr>
        <w:t>νεφρική</w:t>
      </w:r>
      <w:r w:rsidR="009D08F4" w:rsidRPr="000F7BC7">
        <w:rPr>
          <w:szCs w:val="22"/>
        </w:rPr>
        <w:t xml:space="preserve"> </w:t>
      </w:r>
      <w:r w:rsidR="009D08F4" w:rsidRPr="000F7BC7">
        <w:rPr>
          <w:rFonts w:hint="eastAsia"/>
          <w:szCs w:val="22"/>
        </w:rPr>
        <w:t>δυσλειτουργία</w:t>
      </w:r>
    </w:p>
    <w:p w14:paraId="5413C14B" w14:textId="341FC6CD" w:rsidR="003F3ED1" w:rsidRPr="000F7BC7" w:rsidRDefault="008D365B" w:rsidP="003F3ED1">
      <w:pPr>
        <w:widowControl/>
        <w:numPr>
          <w:ilvl w:val="0"/>
          <w:numId w:val="11"/>
        </w:numPr>
        <w:rPr>
          <w:szCs w:val="22"/>
        </w:rPr>
      </w:pPr>
      <w:r w:rsidRPr="000F7BC7">
        <w:rPr>
          <w:szCs w:val="22"/>
        </w:rPr>
        <w:t>εάν</w:t>
      </w:r>
      <w:r w:rsidR="003F3ED1" w:rsidRPr="000F7BC7">
        <w:rPr>
          <w:szCs w:val="22"/>
        </w:rPr>
        <w:t xml:space="preserve"> έχετε διαβήτη ή διαταραγμένη νεφρική λειτουργία και λαμβάνετε αγωγή με ένα φάρμακο που μειώνει την αρτηριακή πίεση και περιέχει αλισκιρένη</w:t>
      </w:r>
      <w:r w:rsidR="005F1BAF" w:rsidRPr="000F7BC7">
        <w:rPr>
          <w:szCs w:val="22"/>
        </w:rPr>
        <w:t>.</w:t>
      </w:r>
    </w:p>
    <w:p w14:paraId="49A6CA5C" w14:textId="09B15D2A" w:rsidR="00942F0F" w:rsidRPr="000F7BC7" w:rsidRDefault="00942F0F" w:rsidP="003F3ED1">
      <w:pPr>
        <w:widowControl/>
        <w:numPr>
          <w:ilvl w:val="0"/>
          <w:numId w:val="11"/>
        </w:numPr>
        <w:rPr>
          <w:szCs w:val="22"/>
        </w:rPr>
      </w:pPr>
      <w:r w:rsidRPr="000F7BC7">
        <w:rPr>
          <w:szCs w:val="22"/>
        </w:rPr>
        <w:t xml:space="preserve">εάν λαμβάνετε </w:t>
      </w:r>
      <w:r w:rsidR="00FE1CCB" w:rsidRPr="000F7BC7">
        <w:rPr>
          <w:szCs w:val="22"/>
          <w:lang w:val="en-US"/>
        </w:rPr>
        <w:t>sacubitril</w:t>
      </w:r>
      <w:r w:rsidR="00EC3A3B" w:rsidRPr="000F7BC7">
        <w:rPr>
          <w:szCs w:val="22"/>
        </w:rPr>
        <w:t>/βαλσαρτάνη, ένα φάρμακο για την καρδιακή ανεπάρκεια.</w:t>
      </w:r>
      <w:r w:rsidRPr="000F7BC7">
        <w:rPr>
          <w:szCs w:val="22"/>
        </w:rPr>
        <w:t xml:space="preserve"> </w:t>
      </w:r>
    </w:p>
    <w:p w14:paraId="390DACEA" w14:textId="77777777" w:rsidR="00C4691E" w:rsidRPr="000F7BC7" w:rsidRDefault="00C4691E" w:rsidP="00C4691E">
      <w:pPr>
        <w:rPr>
          <w:szCs w:val="22"/>
        </w:rPr>
      </w:pPr>
    </w:p>
    <w:p w14:paraId="5CAF7109" w14:textId="77777777" w:rsidR="00E0431B" w:rsidRPr="000F7BC7" w:rsidRDefault="00E0431B" w:rsidP="00E0431B">
      <w:pPr>
        <w:rPr>
          <w:noProof/>
          <w:szCs w:val="24"/>
        </w:rPr>
      </w:pPr>
      <w:r w:rsidRPr="000F7BC7">
        <w:rPr>
          <w:b/>
          <w:noProof/>
          <w:szCs w:val="24"/>
        </w:rPr>
        <w:t>Προειδοποιήσεις και προφυλάξεις</w:t>
      </w:r>
    </w:p>
    <w:p w14:paraId="519052EA" w14:textId="744FDCEF" w:rsidR="00E0431B" w:rsidRPr="000F7BC7" w:rsidRDefault="00E0431B" w:rsidP="00E0431B">
      <w:pPr>
        <w:autoSpaceDE w:val="0"/>
        <w:autoSpaceDN w:val="0"/>
        <w:adjustRightInd w:val="0"/>
        <w:rPr>
          <w:color w:val="000000"/>
          <w:szCs w:val="22"/>
        </w:rPr>
      </w:pPr>
      <w:r w:rsidRPr="000F7BC7">
        <w:rPr>
          <w:noProof/>
          <w:szCs w:val="24"/>
        </w:rPr>
        <w:t>Απευθυνθείτε σ</w:t>
      </w:r>
      <w:r w:rsidRPr="000F7BC7">
        <w:rPr>
          <w:color w:val="000000"/>
          <w:szCs w:val="22"/>
        </w:rPr>
        <w:t>το</w:t>
      </w:r>
      <w:r w:rsidR="00EB40E5" w:rsidRPr="000F7BC7">
        <w:rPr>
          <w:color w:val="000000"/>
          <w:szCs w:val="22"/>
        </w:rPr>
        <w:t>ν</w:t>
      </w:r>
      <w:r w:rsidRPr="000F7BC7">
        <w:rPr>
          <w:color w:val="000000"/>
          <w:szCs w:val="22"/>
        </w:rPr>
        <w:t xml:space="preserve"> γιατρό </w:t>
      </w:r>
      <w:r w:rsidR="00CF16F7" w:rsidRPr="000F7BC7">
        <w:rPr>
          <w:color w:val="000000"/>
          <w:szCs w:val="22"/>
        </w:rPr>
        <w:t xml:space="preserve">ή τον φαρμακοποιό </w:t>
      </w:r>
      <w:r w:rsidRPr="000F7BC7">
        <w:rPr>
          <w:color w:val="000000"/>
          <w:szCs w:val="22"/>
        </w:rPr>
        <w:t xml:space="preserve">σας </w:t>
      </w:r>
      <w:r w:rsidRPr="000F7BC7">
        <w:rPr>
          <w:noProof/>
          <w:szCs w:val="24"/>
        </w:rPr>
        <w:t>πρ</w:t>
      </w:r>
      <w:r w:rsidR="00CF16F7" w:rsidRPr="000F7BC7">
        <w:rPr>
          <w:noProof/>
          <w:szCs w:val="24"/>
        </w:rPr>
        <w:t>ιν</w:t>
      </w:r>
      <w:r w:rsidRPr="000F7BC7">
        <w:rPr>
          <w:noProof/>
          <w:szCs w:val="24"/>
        </w:rPr>
        <w:t xml:space="preserve"> πάρετε</w:t>
      </w:r>
      <w:r w:rsidRPr="000F7BC7">
        <w:rPr>
          <w:color w:val="000000"/>
          <w:szCs w:val="22"/>
        </w:rPr>
        <w:t xml:space="preserve"> το </w:t>
      </w:r>
      <w:r w:rsidRPr="000F7BC7">
        <w:rPr>
          <w:szCs w:val="22"/>
          <w:lang w:val="en-US"/>
        </w:rPr>
        <w:t>Accuretic</w:t>
      </w:r>
      <w:r w:rsidR="00CF16F7" w:rsidRPr="000F7BC7">
        <w:rPr>
          <w:szCs w:val="22"/>
        </w:rPr>
        <w:t>,</w:t>
      </w:r>
      <w:r w:rsidRPr="000F7BC7">
        <w:rPr>
          <w:szCs w:val="22"/>
        </w:rPr>
        <w:t xml:space="preserve"> </w:t>
      </w:r>
      <w:r w:rsidRPr="000F7BC7">
        <w:rPr>
          <w:color w:val="000000"/>
          <w:szCs w:val="22"/>
        </w:rPr>
        <w:t>εάν έχετε ή είχατε οποιοδήποτε από τα ακόλουθα:</w:t>
      </w:r>
    </w:p>
    <w:p w14:paraId="28C9C362" w14:textId="77777777" w:rsidR="00743324" w:rsidRPr="000F7BC7" w:rsidRDefault="00743324" w:rsidP="006D0E7B">
      <w:pPr>
        <w:pStyle w:val="a3"/>
        <w:numPr>
          <w:ilvl w:val="0"/>
          <w:numId w:val="2"/>
        </w:numPr>
        <w:tabs>
          <w:tab w:val="clear" w:pos="780"/>
          <w:tab w:val="clear" w:pos="4153"/>
          <w:tab w:val="clear" w:pos="8306"/>
        </w:tabs>
        <w:ind w:left="540" w:hanging="540"/>
      </w:pPr>
      <w:r w:rsidRPr="000F7BC7">
        <w:t>Υπόταση</w:t>
      </w:r>
    </w:p>
    <w:p w14:paraId="5F59616A" w14:textId="28093A9E" w:rsidR="006D0E7B" w:rsidRPr="000F7BC7" w:rsidRDefault="000A0E59" w:rsidP="006D0E7B">
      <w:pPr>
        <w:pStyle w:val="a3"/>
        <w:numPr>
          <w:ilvl w:val="0"/>
          <w:numId w:val="2"/>
        </w:numPr>
        <w:tabs>
          <w:tab w:val="clear" w:pos="780"/>
          <w:tab w:val="clear" w:pos="4153"/>
          <w:tab w:val="clear" w:pos="8306"/>
        </w:tabs>
        <w:ind w:left="540" w:hanging="540"/>
      </w:pPr>
      <w:r w:rsidRPr="000F7BC7">
        <w:rPr>
          <w:szCs w:val="22"/>
        </w:rPr>
        <w:t>Αορτική σ</w:t>
      </w:r>
      <w:r w:rsidR="006D0E7B" w:rsidRPr="000F7BC7">
        <w:rPr>
          <w:rFonts w:hint="eastAsia"/>
          <w:szCs w:val="22"/>
        </w:rPr>
        <w:t>τένωση</w:t>
      </w:r>
    </w:p>
    <w:p w14:paraId="02FAFF0C" w14:textId="77777777" w:rsidR="00743324" w:rsidRPr="000F7BC7" w:rsidRDefault="006D0E7B" w:rsidP="006D0E7B">
      <w:pPr>
        <w:pStyle w:val="a3"/>
        <w:numPr>
          <w:ilvl w:val="0"/>
          <w:numId w:val="2"/>
        </w:numPr>
        <w:tabs>
          <w:tab w:val="clear" w:pos="780"/>
          <w:tab w:val="clear" w:pos="4153"/>
          <w:tab w:val="clear" w:pos="8306"/>
        </w:tabs>
        <w:ind w:left="540" w:hanging="540"/>
        <w:rPr>
          <w:rStyle w:val="hps"/>
        </w:rPr>
      </w:pPr>
      <w:r w:rsidRPr="000F7BC7">
        <w:rPr>
          <w:rStyle w:val="hps"/>
          <w:szCs w:val="22"/>
        </w:rPr>
        <w:t>Ιστορικό</w:t>
      </w:r>
      <w:r w:rsidRPr="000F7BC7">
        <w:rPr>
          <w:szCs w:val="22"/>
        </w:rPr>
        <w:t xml:space="preserve"> </w:t>
      </w:r>
      <w:r w:rsidRPr="000F7BC7">
        <w:rPr>
          <w:rStyle w:val="hps"/>
          <w:szCs w:val="22"/>
        </w:rPr>
        <w:t>αλλεργίας ή</w:t>
      </w:r>
      <w:r w:rsidRPr="000F7BC7">
        <w:rPr>
          <w:szCs w:val="22"/>
        </w:rPr>
        <w:t xml:space="preserve"> </w:t>
      </w:r>
      <w:r w:rsidRPr="000F7BC7">
        <w:rPr>
          <w:rStyle w:val="hps"/>
          <w:szCs w:val="22"/>
        </w:rPr>
        <w:t>βρογχικού άσθματος</w:t>
      </w:r>
    </w:p>
    <w:p w14:paraId="7217132C" w14:textId="77777777" w:rsidR="006D0E7B" w:rsidRPr="000F7BC7" w:rsidRDefault="00743324" w:rsidP="006D0E7B">
      <w:pPr>
        <w:pStyle w:val="a3"/>
        <w:numPr>
          <w:ilvl w:val="0"/>
          <w:numId w:val="2"/>
        </w:numPr>
        <w:tabs>
          <w:tab w:val="clear" w:pos="780"/>
          <w:tab w:val="clear" w:pos="4153"/>
          <w:tab w:val="clear" w:pos="8306"/>
        </w:tabs>
        <w:ind w:left="540" w:hanging="540"/>
      </w:pPr>
      <w:r w:rsidRPr="000F7BC7">
        <w:rPr>
          <w:rStyle w:val="hps"/>
          <w:szCs w:val="22"/>
        </w:rPr>
        <w:t>Ιστορικό αγγειοοιδήματος</w:t>
      </w:r>
      <w:r w:rsidR="00563EC0" w:rsidRPr="000F7BC7">
        <w:rPr>
          <w:rStyle w:val="hps"/>
          <w:szCs w:val="22"/>
        </w:rPr>
        <w:t xml:space="preserve"> ή </w:t>
      </w:r>
      <w:r w:rsidRPr="000F7BC7">
        <w:rPr>
          <w:rStyle w:val="hps"/>
          <w:szCs w:val="22"/>
        </w:rPr>
        <w:t xml:space="preserve">εντερικού </w:t>
      </w:r>
      <w:r w:rsidR="00563EC0" w:rsidRPr="000F7BC7">
        <w:rPr>
          <w:rStyle w:val="hps"/>
          <w:szCs w:val="22"/>
        </w:rPr>
        <w:t>αγγειοοιδήματος</w:t>
      </w:r>
    </w:p>
    <w:p w14:paraId="7A477871" w14:textId="77777777" w:rsidR="006D0E7B" w:rsidRPr="000F7BC7" w:rsidRDefault="006D0E7B" w:rsidP="006D0E7B">
      <w:pPr>
        <w:pStyle w:val="a3"/>
        <w:numPr>
          <w:ilvl w:val="0"/>
          <w:numId w:val="2"/>
        </w:numPr>
        <w:tabs>
          <w:tab w:val="clear" w:pos="780"/>
          <w:tab w:val="clear" w:pos="4153"/>
          <w:tab w:val="clear" w:pos="8306"/>
        </w:tabs>
        <w:ind w:left="540" w:hanging="540"/>
      </w:pPr>
      <w:r w:rsidRPr="000F7BC7">
        <w:t>Καρδιακές παθήσεις</w:t>
      </w:r>
      <w:r w:rsidR="00C13A45" w:rsidRPr="000F7BC7">
        <w:t xml:space="preserve">, </w:t>
      </w:r>
      <w:r w:rsidR="00563EC0" w:rsidRPr="000F7BC7">
        <w:t xml:space="preserve">καρδιακή ανεπάρκεια, </w:t>
      </w:r>
      <w:r w:rsidR="00C13A45" w:rsidRPr="000F7BC7">
        <w:t>βαλβιδοπάθειες</w:t>
      </w:r>
    </w:p>
    <w:p w14:paraId="22E488C1" w14:textId="77777777" w:rsidR="006D0E7B" w:rsidRPr="000F7BC7" w:rsidRDefault="006D0E7B" w:rsidP="006D0E7B">
      <w:pPr>
        <w:pStyle w:val="a3"/>
        <w:numPr>
          <w:ilvl w:val="0"/>
          <w:numId w:val="2"/>
        </w:numPr>
        <w:tabs>
          <w:tab w:val="clear" w:pos="780"/>
          <w:tab w:val="clear" w:pos="4153"/>
          <w:tab w:val="clear" w:pos="8306"/>
        </w:tabs>
        <w:ind w:left="540" w:hanging="540"/>
      </w:pPr>
      <w:r w:rsidRPr="000F7BC7">
        <w:t>Διαταραγμένη νεφρική λειτουργία, κάνετε αιμοκάθαρση ή έχετε υποβληθεί σε μεταμόσχευση νεφρού</w:t>
      </w:r>
    </w:p>
    <w:p w14:paraId="345F17C6" w14:textId="77777777" w:rsidR="006D0E7B" w:rsidRPr="000F7BC7" w:rsidRDefault="006D0E7B" w:rsidP="006D0E7B">
      <w:pPr>
        <w:pStyle w:val="a3"/>
        <w:numPr>
          <w:ilvl w:val="0"/>
          <w:numId w:val="2"/>
        </w:numPr>
        <w:tabs>
          <w:tab w:val="clear" w:pos="780"/>
          <w:tab w:val="clear" w:pos="4153"/>
          <w:tab w:val="clear" w:pos="8306"/>
        </w:tabs>
        <w:ind w:left="540" w:hanging="540"/>
        <w:rPr>
          <w:szCs w:val="22"/>
        </w:rPr>
      </w:pPr>
      <w:r w:rsidRPr="000F7BC7">
        <w:rPr>
          <w:szCs w:val="18"/>
        </w:rPr>
        <w:t>Διαταραγμένη ηπατική λειτουργία</w:t>
      </w:r>
    </w:p>
    <w:p w14:paraId="3F1FE198" w14:textId="77777777" w:rsidR="001B5395" w:rsidRPr="000F7BC7" w:rsidRDefault="001B5395" w:rsidP="00C506F8">
      <w:pPr>
        <w:numPr>
          <w:ilvl w:val="0"/>
          <w:numId w:val="2"/>
        </w:numPr>
        <w:tabs>
          <w:tab w:val="clear" w:pos="780"/>
          <w:tab w:val="num" w:pos="567"/>
        </w:tabs>
        <w:spacing w:line="240" w:lineRule="atLeast"/>
        <w:ind w:left="567" w:hanging="567"/>
        <w:rPr>
          <w:szCs w:val="22"/>
        </w:rPr>
      </w:pPr>
      <w:r w:rsidRPr="000F7BC7">
        <w:rPr>
          <w:szCs w:val="22"/>
        </w:rPr>
        <w:t>Σε περίπτωση που έχετε μη φυσιολογικά επίπεδα ύδατος και ανόργανων συστατικών στον οργανισμό σας (διαταραχή υγρών/ηλεκτρολυτών). Πιθανά σημεία είναι η ξηροστομία, η δίψα, η αδυναμία, ο λήθαργος, η υπνηλία, η ανησυχία, η μυαλγία ή οι μυϊκές κράμπες, η μυϊκή κόπωση, η υπόταση, η ολιγουρία, η ταχυκαρδία, η ναυτία και ο έμετος</w:t>
      </w:r>
    </w:p>
    <w:p w14:paraId="451E55D1" w14:textId="77777777" w:rsidR="006D0E7B" w:rsidRPr="000F7BC7" w:rsidRDefault="006D0E7B" w:rsidP="00405C9E">
      <w:pPr>
        <w:pStyle w:val="a3"/>
        <w:numPr>
          <w:ilvl w:val="0"/>
          <w:numId w:val="2"/>
        </w:numPr>
        <w:tabs>
          <w:tab w:val="clear" w:pos="780"/>
          <w:tab w:val="clear" w:pos="4153"/>
          <w:tab w:val="clear" w:pos="8306"/>
        </w:tabs>
        <w:ind w:left="540" w:hanging="540"/>
        <w:rPr>
          <w:szCs w:val="22"/>
        </w:rPr>
      </w:pPr>
      <w:r w:rsidRPr="000F7BC7">
        <w:t>Υπογκαιμία (μείωση του δραστικού αγγειακού όγκου του αίματος)</w:t>
      </w:r>
      <w:r w:rsidR="00405C9E" w:rsidRPr="000F7BC7">
        <w:rPr>
          <w:szCs w:val="22"/>
        </w:rPr>
        <w:t xml:space="preserve"> ή καταστάσεις που μπορεί να οδηγήσουν σε υπογκαιμία (π.χ. έμετοι, διάρροιες)</w:t>
      </w:r>
    </w:p>
    <w:p w14:paraId="37CF0559" w14:textId="77777777" w:rsidR="006D0E7B" w:rsidRPr="000F7BC7" w:rsidRDefault="006D0E7B" w:rsidP="006D0E7B">
      <w:pPr>
        <w:pStyle w:val="a3"/>
        <w:numPr>
          <w:ilvl w:val="0"/>
          <w:numId w:val="2"/>
        </w:numPr>
        <w:tabs>
          <w:tab w:val="clear" w:pos="780"/>
          <w:tab w:val="clear" w:pos="4153"/>
          <w:tab w:val="clear" w:pos="8306"/>
        </w:tabs>
        <w:ind w:left="540" w:hanging="540"/>
        <w:rPr>
          <w:szCs w:val="22"/>
        </w:rPr>
      </w:pPr>
      <w:r w:rsidRPr="000F7BC7">
        <w:t>Αγγειακή εγκεφαλική νόσο</w:t>
      </w:r>
    </w:p>
    <w:p w14:paraId="1C0CF9AE" w14:textId="1A1621D9" w:rsidR="006D0E7B" w:rsidRPr="000F7BC7" w:rsidRDefault="006D0E7B" w:rsidP="006D0E7B">
      <w:pPr>
        <w:pStyle w:val="a3"/>
        <w:numPr>
          <w:ilvl w:val="0"/>
          <w:numId w:val="2"/>
        </w:numPr>
        <w:tabs>
          <w:tab w:val="clear" w:pos="780"/>
          <w:tab w:val="clear" w:pos="4153"/>
          <w:tab w:val="clear" w:pos="8306"/>
        </w:tabs>
        <w:ind w:left="540" w:hanging="540"/>
        <w:rPr>
          <w:szCs w:val="22"/>
        </w:rPr>
      </w:pPr>
      <w:r w:rsidRPr="000F7BC7">
        <w:t xml:space="preserve">Δυσλιπιδαιμία, που απαιτεί θεραπευτική </w:t>
      </w:r>
      <w:r w:rsidRPr="000F7BC7">
        <w:rPr>
          <w:rStyle w:val="hps"/>
          <w:szCs w:val="22"/>
        </w:rPr>
        <w:t xml:space="preserve">αφαίρεση της </w:t>
      </w:r>
      <w:r w:rsidRPr="000F7BC7">
        <w:rPr>
          <w:szCs w:val="22"/>
        </w:rPr>
        <w:t>χοληστερόλης</w:t>
      </w:r>
      <w:r w:rsidRPr="000F7BC7">
        <w:rPr>
          <w:rStyle w:val="hps"/>
          <w:szCs w:val="22"/>
        </w:rPr>
        <w:t xml:space="preserve"> (χαμηλής πυκνότητας λιποπρωτεϊνών</w:t>
      </w:r>
      <w:r w:rsidRPr="000F7BC7">
        <w:rPr>
          <w:szCs w:val="22"/>
        </w:rPr>
        <w:t xml:space="preserve">) </w:t>
      </w:r>
      <w:r w:rsidRPr="000F7BC7">
        <w:rPr>
          <w:rStyle w:val="hps"/>
          <w:szCs w:val="22"/>
        </w:rPr>
        <w:t>με</w:t>
      </w:r>
      <w:r w:rsidRPr="000F7BC7">
        <w:rPr>
          <w:szCs w:val="22"/>
        </w:rPr>
        <w:t xml:space="preserve"> </w:t>
      </w:r>
      <w:r w:rsidRPr="000F7BC7">
        <w:rPr>
          <w:rStyle w:val="hps"/>
          <w:szCs w:val="22"/>
        </w:rPr>
        <w:t>μηχανικά μέσα</w:t>
      </w:r>
      <w:r w:rsidRPr="000F7BC7">
        <w:t xml:space="preserve"> </w:t>
      </w:r>
    </w:p>
    <w:p w14:paraId="38D35397" w14:textId="77777777" w:rsidR="006D0E7B" w:rsidRPr="000F7BC7" w:rsidRDefault="006D0E7B" w:rsidP="006D0E7B">
      <w:pPr>
        <w:pStyle w:val="a3"/>
        <w:numPr>
          <w:ilvl w:val="0"/>
          <w:numId w:val="2"/>
        </w:numPr>
        <w:tabs>
          <w:tab w:val="clear" w:pos="780"/>
          <w:tab w:val="clear" w:pos="4153"/>
          <w:tab w:val="clear" w:pos="8306"/>
        </w:tabs>
        <w:ind w:left="540" w:hanging="540"/>
        <w:rPr>
          <w:szCs w:val="22"/>
        </w:rPr>
      </w:pPr>
      <w:r w:rsidRPr="000F7BC7">
        <w:rPr>
          <w:rStyle w:val="hps"/>
          <w:szCs w:val="22"/>
        </w:rPr>
        <w:t>Σακχαρώδη διαβήτη</w:t>
      </w:r>
    </w:p>
    <w:p w14:paraId="1E3A975B" w14:textId="051A8B88" w:rsidR="006D0E7B" w:rsidRPr="000F7BC7" w:rsidRDefault="006D0E7B" w:rsidP="00AD2F6C">
      <w:pPr>
        <w:numPr>
          <w:ilvl w:val="0"/>
          <w:numId w:val="26"/>
        </w:numPr>
        <w:spacing w:line="240" w:lineRule="atLeast"/>
        <w:ind w:left="567" w:hanging="567"/>
        <w:rPr>
          <w:szCs w:val="22"/>
        </w:rPr>
      </w:pPr>
      <w:r w:rsidRPr="000F7BC7">
        <w:t xml:space="preserve">Νόσο του </w:t>
      </w:r>
      <w:r w:rsidRPr="000F7BC7">
        <w:rPr>
          <w:szCs w:val="22"/>
        </w:rPr>
        <w:t xml:space="preserve">συνδετικού ιστού </w:t>
      </w:r>
      <w:r w:rsidR="00563EC0" w:rsidRPr="000F7BC7">
        <w:rPr>
          <w:szCs w:val="22"/>
        </w:rPr>
        <w:t xml:space="preserve">(π.χ. ερυθηματώδης λύκος, μια </w:t>
      </w:r>
      <w:r w:rsidR="00AD2F6C" w:rsidRPr="000F7BC7">
        <w:rPr>
          <w:szCs w:val="22"/>
        </w:rPr>
        <w:t xml:space="preserve">χρόνια φλεγμονώδης </w:t>
      </w:r>
      <w:r w:rsidR="00563EC0" w:rsidRPr="000F7BC7">
        <w:rPr>
          <w:szCs w:val="22"/>
        </w:rPr>
        <w:t xml:space="preserve">πάθηση που </w:t>
      </w:r>
      <w:r w:rsidR="00AD2F6C" w:rsidRPr="000F7BC7">
        <w:rPr>
          <w:szCs w:val="22"/>
        </w:rPr>
        <w:t>μπορεί να</w:t>
      </w:r>
      <w:r w:rsidR="00563EC0" w:rsidRPr="000F7BC7">
        <w:rPr>
          <w:szCs w:val="22"/>
        </w:rPr>
        <w:t xml:space="preserve"> προσβάλει το δέρμα, το έντερο, τις αρθρώσεις, τους νεφρούς και την καρδιά</w:t>
      </w:r>
      <w:r w:rsidR="00BC5452" w:rsidRPr="000F7BC7">
        <w:rPr>
          <w:szCs w:val="22"/>
        </w:rPr>
        <w:t>)</w:t>
      </w:r>
    </w:p>
    <w:p w14:paraId="48CD4D2F" w14:textId="77777777" w:rsidR="006D0E7B" w:rsidRPr="000F7BC7" w:rsidRDefault="006D0E7B" w:rsidP="006D0E7B">
      <w:pPr>
        <w:pStyle w:val="a3"/>
        <w:numPr>
          <w:ilvl w:val="0"/>
          <w:numId w:val="2"/>
        </w:numPr>
        <w:tabs>
          <w:tab w:val="clear" w:pos="780"/>
          <w:tab w:val="clear" w:pos="4153"/>
          <w:tab w:val="clear" w:pos="8306"/>
        </w:tabs>
        <w:ind w:left="540" w:hanging="540"/>
        <w:rPr>
          <w:szCs w:val="22"/>
        </w:rPr>
      </w:pPr>
      <w:r w:rsidRPr="000F7BC7">
        <w:rPr>
          <w:szCs w:val="22"/>
        </w:rPr>
        <w:t>Πρωτοπαθή υπεραλδοστερονισμό</w:t>
      </w:r>
    </w:p>
    <w:p w14:paraId="0716D6B9" w14:textId="77777777" w:rsidR="006D0E7B" w:rsidRPr="000F7BC7" w:rsidRDefault="006D0E7B" w:rsidP="006D0E7B">
      <w:pPr>
        <w:pStyle w:val="a3"/>
        <w:numPr>
          <w:ilvl w:val="0"/>
          <w:numId w:val="2"/>
        </w:numPr>
        <w:tabs>
          <w:tab w:val="clear" w:pos="780"/>
          <w:tab w:val="clear" w:pos="4153"/>
          <w:tab w:val="clear" w:pos="8306"/>
        </w:tabs>
        <w:ind w:left="540" w:hanging="540"/>
        <w:rPr>
          <w:szCs w:val="22"/>
        </w:rPr>
      </w:pPr>
      <w:r w:rsidRPr="000F7BC7">
        <w:rPr>
          <w:szCs w:val="22"/>
        </w:rPr>
        <w:t>Βήχα</w:t>
      </w:r>
    </w:p>
    <w:p w14:paraId="12383819" w14:textId="77777777" w:rsidR="006D0E7B" w:rsidRPr="000F7BC7" w:rsidRDefault="006D0E7B" w:rsidP="006D0E7B">
      <w:pPr>
        <w:pStyle w:val="a3"/>
        <w:numPr>
          <w:ilvl w:val="0"/>
          <w:numId w:val="2"/>
        </w:numPr>
        <w:tabs>
          <w:tab w:val="clear" w:pos="780"/>
          <w:tab w:val="clear" w:pos="4153"/>
          <w:tab w:val="clear" w:pos="8306"/>
        </w:tabs>
        <w:ind w:left="540" w:hanging="540"/>
        <w:rPr>
          <w:szCs w:val="22"/>
        </w:rPr>
      </w:pPr>
      <w:r w:rsidRPr="000F7BC7">
        <w:rPr>
          <w:szCs w:val="22"/>
        </w:rPr>
        <w:t>Οξεία μυωπία και δευτερογενές γλαύκωμα κλειστής γωνίας</w:t>
      </w:r>
    </w:p>
    <w:p w14:paraId="11CCD61A" w14:textId="77777777" w:rsidR="006D0E7B" w:rsidRPr="000F7BC7" w:rsidRDefault="006D0E7B" w:rsidP="006D0E7B">
      <w:pPr>
        <w:pStyle w:val="a3"/>
        <w:numPr>
          <w:ilvl w:val="0"/>
          <w:numId w:val="2"/>
        </w:numPr>
        <w:tabs>
          <w:tab w:val="clear" w:pos="780"/>
          <w:tab w:val="clear" w:pos="4153"/>
          <w:tab w:val="clear" w:pos="8306"/>
        </w:tabs>
        <w:ind w:left="540" w:hanging="540"/>
        <w:rPr>
          <w:rStyle w:val="hps"/>
          <w:szCs w:val="22"/>
        </w:rPr>
      </w:pPr>
      <w:r w:rsidRPr="000F7BC7">
        <w:t xml:space="preserve">Αν πρόκειται να κάνετε </w:t>
      </w:r>
      <w:r w:rsidRPr="000F7BC7">
        <w:rPr>
          <w:rStyle w:val="hps"/>
          <w:szCs w:val="22"/>
        </w:rPr>
        <w:t>θεραπεία απευαισθητοποίησης</w:t>
      </w:r>
      <w:r w:rsidRPr="000F7BC7">
        <w:rPr>
          <w:szCs w:val="22"/>
        </w:rPr>
        <w:t xml:space="preserve"> </w:t>
      </w:r>
    </w:p>
    <w:p w14:paraId="7A3E4DB4" w14:textId="77777777" w:rsidR="006D0E7B" w:rsidRPr="000F7BC7" w:rsidRDefault="006D0E7B" w:rsidP="006D0E7B">
      <w:pPr>
        <w:pStyle w:val="a3"/>
        <w:numPr>
          <w:ilvl w:val="0"/>
          <w:numId w:val="2"/>
        </w:numPr>
        <w:tabs>
          <w:tab w:val="clear" w:pos="780"/>
          <w:tab w:val="clear" w:pos="4153"/>
          <w:tab w:val="clear" w:pos="8306"/>
        </w:tabs>
        <w:ind w:left="540" w:hanging="540"/>
      </w:pPr>
      <w:r w:rsidRPr="000F7BC7">
        <w:t xml:space="preserve">Αν πρόκειται να υποβληθείτε σε χειρουργική επέμβαση ή να λάβετε αναισθησία </w:t>
      </w:r>
    </w:p>
    <w:p w14:paraId="4337DD50" w14:textId="77777777" w:rsidR="006D0E7B" w:rsidRPr="000F7BC7" w:rsidRDefault="006D0E7B" w:rsidP="006D0E7B">
      <w:pPr>
        <w:pStyle w:val="a3"/>
        <w:numPr>
          <w:ilvl w:val="0"/>
          <w:numId w:val="2"/>
        </w:numPr>
        <w:tabs>
          <w:tab w:val="clear" w:pos="780"/>
          <w:tab w:val="clear" w:pos="4153"/>
          <w:tab w:val="clear" w:pos="8306"/>
        </w:tabs>
        <w:ind w:left="540" w:hanging="540"/>
        <w:rPr>
          <w:szCs w:val="22"/>
        </w:rPr>
      </w:pPr>
      <w:r w:rsidRPr="000F7BC7">
        <w:t>Αν ανήκετε στη μαύρη φυλή.</w:t>
      </w:r>
    </w:p>
    <w:p w14:paraId="1EADFFB8" w14:textId="44011A8F" w:rsidR="00942F0F" w:rsidRPr="000F7BC7" w:rsidRDefault="00F12477" w:rsidP="006D0E7B">
      <w:pPr>
        <w:pStyle w:val="a3"/>
        <w:numPr>
          <w:ilvl w:val="0"/>
          <w:numId w:val="2"/>
        </w:numPr>
        <w:tabs>
          <w:tab w:val="clear" w:pos="780"/>
          <w:tab w:val="clear" w:pos="4153"/>
          <w:tab w:val="clear" w:pos="8306"/>
        </w:tabs>
        <w:ind w:left="540" w:hanging="540"/>
        <w:rPr>
          <w:szCs w:val="22"/>
        </w:rPr>
      </w:pPr>
      <w:r w:rsidRPr="000F7BC7">
        <w:rPr>
          <w:rStyle w:val="hps"/>
        </w:rPr>
        <w:t>Οι ασθενείς π</w:t>
      </w:r>
      <w:r w:rsidRPr="000F7BC7">
        <w:rPr>
          <w:rStyle w:val="hps"/>
          <w:rFonts w:hint="eastAsia"/>
        </w:rPr>
        <w:t>ου</w:t>
      </w:r>
      <w:r w:rsidRPr="000F7BC7">
        <w:rPr>
          <w:rStyle w:val="hps"/>
        </w:rPr>
        <w:t xml:space="preserve">, για θεραπευτικούς λόγους, </w:t>
      </w:r>
      <w:r w:rsidRPr="000F7BC7">
        <w:rPr>
          <w:rStyle w:val="hps"/>
          <w:rFonts w:hint="eastAsia"/>
        </w:rPr>
        <w:t>λαμβάνουν</w:t>
      </w:r>
      <w:r w:rsidRPr="000F7BC7">
        <w:rPr>
          <w:rStyle w:val="hps"/>
        </w:rPr>
        <w:t xml:space="preserve"> </w:t>
      </w:r>
      <w:r w:rsidRPr="000F7BC7">
        <w:rPr>
          <w:rStyle w:val="hps"/>
          <w:rFonts w:hint="eastAsia"/>
          <w:szCs w:val="22"/>
        </w:rPr>
        <w:t>ταυτόχρον</w:t>
      </w:r>
      <w:r w:rsidRPr="000F7BC7">
        <w:rPr>
          <w:rStyle w:val="hps"/>
          <w:szCs w:val="22"/>
        </w:rPr>
        <w:t>α</w:t>
      </w:r>
      <w:r w:rsidRPr="000F7BC7">
        <w:rPr>
          <w:rStyle w:val="hps"/>
        </w:rPr>
        <w:t xml:space="preserve"> έναν mTOR </w:t>
      </w:r>
      <w:r w:rsidRPr="000F7BC7">
        <w:rPr>
          <w:rStyle w:val="hps"/>
          <w:rFonts w:hint="eastAsia"/>
        </w:rPr>
        <w:t>αναστολέα</w:t>
      </w:r>
      <w:r w:rsidRPr="000F7BC7">
        <w:rPr>
          <w:rStyle w:val="hps"/>
        </w:rPr>
        <w:t xml:space="preserve"> (mammalian </w:t>
      </w:r>
      <w:r w:rsidRPr="000F7BC7">
        <w:rPr>
          <w:rStyle w:val="hps"/>
          <w:lang w:val="en-US"/>
        </w:rPr>
        <w:t>T</w:t>
      </w:r>
      <w:r w:rsidRPr="000F7BC7">
        <w:rPr>
          <w:rStyle w:val="hps"/>
        </w:rPr>
        <w:t xml:space="preserve">arget of </w:t>
      </w:r>
      <w:r w:rsidRPr="000F7BC7">
        <w:rPr>
          <w:rStyle w:val="hps"/>
          <w:lang w:val="en-US"/>
        </w:rPr>
        <w:t>R</w:t>
      </w:r>
      <w:r w:rsidRPr="000F7BC7">
        <w:rPr>
          <w:rStyle w:val="hps"/>
        </w:rPr>
        <w:t>apamycin - στόχος της ραπαμυκίνης στα θηλαστικά) (</w:t>
      </w:r>
      <w:r w:rsidRPr="000F7BC7">
        <w:rPr>
          <w:rStyle w:val="hps"/>
          <w:rFonts w:hint="eastAsia"/>
        </w:rPr>
        <w:t>π</w:t>
      </w:r>
      <w:r w:rsidRPr="000F7BC7">
        <w:rPr>
          <w:rStyle w:val="hps"/>
        </w:rPr>
        <w:t>.</w:t>
      </w:r>
      <w:r w:rsidRPr="000F7BC7">
        <w:rPr>
          <w:rStyle w:val="hps"/>
          <w:rFonts w:hint="eastAsia"/>
        </w:rPr>
        <w:t>χ</w:t>
      </w:r>
      <w:r w:rsidRPr="000F7BC7">
        <w:rPr>
          <w:rStyle w:val="hps"/>
        </w:rPr>
        <w:t xml:space="preserve">. τεμσιρόλιμους) </w:t>
      </w:r>
      <w:r w:rsidRPr="000F7BC7">
        <w:rPr>
          <w:rStyle w:val="hps"/>
          <w:rFonts w:hint="eastAsia"/>
        </w:rPr>
        <w:t>ή</w:t>
      </w:r>
      <w:r w:rsidRPr="000F7BC7">
        <w:rPr>
          <w:rStyle w:val="hps"/>
        </w:rPr>
        <w:t xml:space="preserve"> έναν </w:t>
      </w:r>
      <w:r w:rsidRPr="000F7BC7">
        <w:rPr>
          <w:rStyle w:val="hps"/>
          <w:rFonts w:hint="eastAsia"/>
        </w:rPr>
        <w:t>αναστολέα</w:t>
      </w:r>
      <w:r w:rsidRPr="000F7BC7">
        <w:rPr>
          <w:rStyle w:val="hps"/>
        </w:rPr>
        <w:t xml:space="preserve"> DPP-IV (dipeptidyl peptidase IV - διπεπτιδυλοπεπτιδάση IV) (</w:t>
      </w:r>
      <w:r w:rsidRPr="000F7BC7">
        <w:rPr>
          <w:rStyle w:val="hps"/>
          <w:rFonts w:hint="eastAsia"/>
        </w:rPr>
        <w:t>π</w:t>
      </w:r>
      <w:r w:rsidRPr="000F7BC7">
        <w:rPr>
          <w:rStyle w:val="hps"/>
        </w:rPr>
        <w:t>.</w:t>
      </w:r>
      <w:r w:rsidRPr="000F7BC7">
        <w:rPr>
          <w:rStyle w:val="hps"/>
          <w:rFonts w:hint="eastAsia"/>
        </w:rPr>
        <w:t>χ</w:t>
      </w:r>
      <w:r w:rsidRPr="000F7BC7">
        <w:rPr>
          <w:rStyle w:val="hps"/>
        </w:rPr>
        <w:t xml:space="preserve">. </w:t>
      </w:r>
      <w:r w:rsidRPr="000F7BC7">
        <w:rPr>
          <w:rStyle w:val="hps"/>
          <w:rFonts w:hint="eastAsia"/>
        </w:rPr>
        <w:t>βιλνταγλιπτίνη</w:t>
      </w:r>
      <w:r w:rsidRPr="000F7BC7">
        <w:rPr>
          <w:rStyle w:val="hps"/>
        </w:rPr>
        <w:t xml:space="preserve">) ή </w:t>
      </w:r>
      <w:r w:rsidR="00590017" w:rsidRPr="000F7BC7">
        <w:rPr>
          <w:rStyle w:val="hps"/>
        </w:rPr>
        <w:t xml:space="preserve">έναν </w:t>
      </w:r>
      <w:r w:rsidRPr="000F7BC7">
        <w:rPr>
          <w:rStyle w:val="hps"/>
        </w:rPr>
        <w:t>αναστολ</w:t>
      </w:r>
      <w:r w:rsidR="00590017" w:rsidRPr="000F7BC7">
        <w:rPr>
          <w:rStyle w:val="hps"/>
        </w:rPr>
        <w:t>έα</w:t>
      </w:r>
      <w:r w:rsidRPr="000F7BC7">
        <w:rPr>
          <w:rStyle w:val="hps"/>
        </w:rPr>
        <w:t xml:space="preserve"> ουδέτερης ενδοπεπτιδά</w:t>
      </w:r>
      <w:r w:rsidR="00EC3A3B" w:rsidRPr="000F7BC7">
        <w:rPr>
          <w:rStyle w:val="hps"/>
        </w:rPr>
        <w:t>σ</w:t>
      </w:r>
      <w:r w:rsidRPr="000F7BC7">
        <w:rPr>
          <w:rStyle w:val="hps"/>
        </w:rPr>
        <w:t>ης</w:t>
      </w:r>
      <w:r w:rsidR="00EC3A3B" w:rsidRPr="000F7BC7">
        <w:rPr>
          <w:rStyle w:val="hps"/>
        </w:rPr>
        <w:t xml:space="preserve">, </w:t>
      </w:r>
      <w:r w:rsidR="00590017" w:rsidRPr="000F7BC7">
        <w:rPr>
          <w:rStyle w:val="hps"/>
        </w:rPr>
        <w:t>(</w:t>
      </w:r>
      <w:r w:rsidR="00EC3A3B" w:rsidRPr="000F7BC7">
        <w:rPr>
          <w:rStyle w:val="hps"/>
        </w:rPr>
        <w:t xml:space="preserve">π.χ. </w:t>
      </w:r>
      <w:r w:rsidR="00EC3A3B" w:rsidRPr="000F7BC7">
        <w:t>ρασεκαδοτρίλη</w:t>
      </w:r>
      <w:r w:rsidR="00EC3A3B" w:rsidRPr="000F7BC7">
        <w:rPr>
          <w:rStyle w:val="hps"/>
        </w:rPr>
        <w:t>)</w:t>
      </w:r>
      <w:r w:rsidRPr="000F7BC7">
        <w:rPr>
          <w:rStyle w:val="hps"/>
        </w:rPr>
        <w:t xml:space="preserve">, </w:t>
      </w:r>
      <w:r w:rsidRPr="000F7BC7">
        <w:rPr>
          <w:rStyle w:val="hps"/>
          <w:rFonts w:hint="eastAsia"/>
        </w:rPr>
        <w:t>μπορεί</w:t>
      </w:r>
      <w:r w:rsidRPr="000F7BC7">
        <w:rPr>
          <w:rStyle w:val="hps"/>
        </w:rPr>
        <w:t xml:space="preserve"> </w:t>
      </w:r>
      <w:r w:rsidRPr="000F7BC7">
        <w:rPr>
          <w:rStyle w:val="hps"/>
          <w:rFonts w:hint="eastAsia"/>
        </w:rPr>
        <w:t>να</w:t>
      </w:r>
      <w:r w:rsidRPr="000F7BC7">
        <w:rPr>
          <w:rStyle w:val="hps"/>
        </w:rPr>
        <w:t xml:space="preserve"> </w:t>
      </w:r>
      <w:r w:rsidRPr="000F7BC7">
        <w:rPr>
          <w:rStyle w:val="hps"/>
          <w:rFonts w:hint="eastAsia"/>
        </w:rPr>
        <w:t>διατρέχουν</w:t>
      </w:r>
      <w:r w:rsidRPr="000F7BC7">
        <w:rPr>
          <w:rStyle w:val="hps"/>
        </w:rPr>
        <w:t xml:space="preserve"> </w:t>
      </w:r>
      <w:r w:rsidRPr="000F7BC7">
        <w:rPr>
          <w:rStyle w:val="hps"/>
          <w:rFonts w:hint="eastAsia"/>
        </w:rPr>
        <w:t>αυξημένο</w:t>
      </w:r>
      <w:r w:rsidRPr="000F7BC7">
        <w:rPr>
          <w:rStyle w:val="hps"/>
        </w:rPr>
        <w:t xml:space="preserve"> </w:t>
      </w:r>
      <w:r w:rsidRPr="000F7BC7">
        <w:rPr>
          <w:rStyle w:val="hps"/>
          <w:rFonts w:hint="eastAsia"/>
        </w:rPr>
        <w:t>κίνδυνο</w:t>
      </w:r>
      <w:r w:rsidRPr="000F7BC7">
        <w:rPr>
          <w:rStyle w:val="hps"/>
        </w:rPr>
        <w:t xml:space="preserve"> </w:t>
      </w:r>
      <w:r w:rsidRPr="000F7BC7">
        <w:rPr>
          <w:rStyle w:val="hps"/>
          <w:rFonts w:hint="eastAsia"/>
        </w:rPr>
        <w:t>εκδήλωσης</w:t>
      </w:r>
      <w:r w:rsidRPr="000F7BC7">
        <w:rPr>
          <w:rStyle w:val="hps"/>
        </w:rPr>
        <w:t xml:space="preserve"> </w:t>
      </w:r>
      <w:r w:rsidRPr="000F7BC7">
        <w:rPr>
          <w:rStyle w:val="hps"/>
          <w:rFonts w:hint="eastAsia"/>
        </w:rPr>
        <w:t>αγγειο</w:t>
      </w:r>
      <w:r w:rsidR="00FE1CCB" w:rsidRPr="000F7BC7">
        <w:rPr>
          <w:rStyle w:val="hps"/>
        </w:rPr>
        <w:t xml:space="preserve">νευρωτικού </w:t>
      </w:r>
      <w:r w:rsidRPr="000F7BC7">
        <w:rPr>
          <w:rStyle w:val="hps"/>
          <w:rFonts w:hint="eastAsia"/>
        </w:rPr>
        <w:t>οιδήματος</w:t>
      </w:r>
      <w:r w:rsidRPr="000F7BC7">
        <w:rPr>
          <w:rStyle w:val="hps"/>
        </w:rPr>
        <w:t xml:space="preserve">. </w:t>
      </w:r>
    </w:p>
    <w:p w14:paraId="513227B1" w14:textId="77777777" w:rsidR="008F11EE" w:rsidRPr="000F7BC7" w:rsidRDefault="008F11EE" w:rsidP="006D0E7B">
      <w:pPr>
        <w:pStyle w:val="a3"/>
        <w:numPr>
          <w:ilvl w:val="0"/>
          <w:numId w:val="2"/>
        </w:numPr>
        <w:tabs>
          <w:tab w:val="clear" w:pos="780"/>
          <w:tab w:val="clear" w:pos="4153"/>
          <w:tab w:val="clear" w:pos="8306"/>
        </w:tabs>
        <w:ind w:left="540" w:hanging="540"/>
        <w:rPr>
          <w:szCs w:val="22"/>
        </w:rPr>
      </w:pPr>
      <w:r w:rsidRPr="000F7BC7">
        <w:t>Εάν λαμβάνετε φάρμακα που περιέχουν λίθιο</w:t>
      </w:r>
    </w:p>
    <w:p w14:paraId="0C29A525" w14:textId="77777777" w:rsidR="00837C00" w:rsidRPr="000F7BC7" w:rsidRDefault="00837C00" w:rsidP="00837C00">
      <w:pPr>
        <w:numPr>
          <w:ilvl w:val="0"/>
          <w:numId w:val="26"/>
        </w:numPr>
        <w:tabs>
          <w:tab w:val="left" w:pos="567"/>
        </w:tabs>
        <w:autoSpaceDE w:val="0"/>
        <w:autoSpaceDN w:val="0"/>
        <w:adjustRightInd w:val="0"/>
        <w:ind w:left="567" w:hanging="567"/>
        <w:rPr>
          <w:noProof/>
        </w:rPr>
      </w:pPr>
      <w:r w:rsidRPr="000F7BC7">
        <w:rPr>
          <w:noProof/>
        </w:rPr>
        <w:t>Εάν λαμβάνετε οποιοδήποτε από τα παρακάτω φάρμακα που χρησιμοποιούνται για τη θεραπεία της υψηλής αρτηριακής πίεσης:</w:t>
      </w:r>
    </w:p>
    <w:p w14:paraId="34B128E0" w14:textId="77777777" w:rsidR="00837C00" w:rsidRPr="000F7BC7" w:rsidRDefault="00837C00" w:rsidP="00837C00">
      <w:pPr>
        <w:widowControl/>
        <w:numPr>
          <w:ilvl w:val="1"/>
          <w:numId w:val="27"/>
        </w:numPr>
        <w:rPr>
          <w:szCs w:val="22"/>
          <w:lang w:eastAsia="en-GB"/>
        </w:rPr>
      </w:pPr>
      <w:r w:rsidRPr="000F7BC7">
        <w:rPr>
          <w:szCs w:val="22"/>
        </w:rPr>
        <w:t>έναν αποκλειστή υποδοχέων αγγειοτενσίνης ΙΙ (ARBs) (επίσης γνωστά ως σαρτάνες - για παράδειγμα βαλσαρτάνη, τελμισαρτάνη, ιρβεσαρτάνη), ιδιαίτερα εάν έχετε νεφρικά προβλήματα που σχετίζονται με διαβήτη.</w:t>
      </w:r>
    </w:p>
    <w:p w14:paraId="2714E12D" w14:textId="188EEA5A" w:rsidR="0054412D" w:rsidRPr="000F7BC7" w:rsidRDefault="00837C00" w:rsidP="00EB40E5">
      <w:pPr>
        <w:widowControl/>
        <w:numPr>
          <w:ilvl w:val="1"/>
          <w:numId w:val="27"/>
        </w:numPr>
        <w:rPr>
          <w:szCs w:val="22"/>
          <w:lang w:eastAsia="en-GB"/>
        </w:rPr>
      </w:pPr>
      <w:r w:rsidRPr="000F7BC7">
        <w:rPr>
          <w:szCs w:val="22"/>
          <w:lang w:eastAsia="en-GB"/>
        </w:rPr>
        <w:t>αλισκιρένη.</w:t>
      </w:r>
    </w:p>
    <w:p w14:paraId="5ECDC9A9" w14:textId="70DF0BF7" w:rsidR="004A24EB" w:rsidRPr="000F7BC7" w:rsidRDefault="008D365B" w:rsidP="003E5A98">
      <w:pPr>
        <w:rPr>
          <w:szCs w:val="22"/>
          <w:lang w:eastAsia="en-GB"/>
        </w:rPr>
      </w:pPr>
      <w:r w:rsidRPr="000F7BC7">
        <w:rPr>
          <w:szCs w:val="22"/>
          <w:lang w:eastAsia="en-GB"/>
        </w:rPr>
        <w:t xml:space="preserve">Ο ιατρός σας μπορεί να ελέγξει τη νεφρική σας λειτουργία, την αρτηριακή σας πίεση και την ποσότητα των ηλεκτρολυτών (π.χ. κάλιο) στο αίμα σας σε τακτά διαστήματα. Δείτε επίσης πληροφορίες στην παράγραφο «Μην πάρετε το </w:t>
      </w:r>
      <w:r w:rsidRPr="000F7BC7">
        <w:rPr>
          <w:szCs w:val="22"/>
          <w:lang w:val="en-US" w:eastAsia="en-GB"/>
        </w:rPr>
        <w:t>Accuretic</w:t>
      </w:r>
      <w:r w:rsidRPr="000F7BC7">
        <w:rPr>
          <w:szCs w:val="22"/>
          <w:lang w:eastAsia="en-GB"/>
        </w:rPr>
        <w:t>».</w:t>
      </w:r>
    </w:p>
    <w:p w14:paraId="354C254E" w14:textId="77777777" w:rsidR="008D365B" w:rsidRPr="000F7BC7" w:rsidRDefault="008D365B" w:rsidP="003E5A98">
      <w:pPr>
        <w:rPr>
          <w:b/>
          <w:noProof/>
          <w:szCs w:val="24"/>
        </w:rPr>
      </w:pPr>
    </w:p>
    <w:p w14:paraId="17BE5022" w14:textId="77777777" w:rsidR="003E5A98" w:rsidRPr="000F7BC7" w:rsidRDefault="003E5A98" w:rsidP="003E5A98">
      <w:pPr>
        <w:rPr>
          <w:b/>
          <w:noProof/>
          <w:szCs w:val="24"/>
        </w:rPr>
      </w:pPr>
      <w:r w:rsidRPr="000F7BC7">
        <w:rPr>
          <w:b/>
          <w:noProof/>
          <w:szCs w:val="24"/>
        </w:rPr>
        <w:lastRenderedPageBreak/>
        <w:t>Παιδιά</w:t>
      </w:r>
    </w:p>
    <w:p w14:paraId="7B14E5DD" w14:textId="77777777" w:rsidR="003E5A98" w:rsidRPr="000F7BC7" w:rsidRDefault="003E5A98" w:rsidP="003E5A98">
      <w:pPr>
        <w:rPr>
          <w:szCs w:val="22"/>
        </w:rPr>
      </w:pPr>
      <w:r w:rsidRPr="000F7BC7">
        <w:rPr>
          <w:szCs w:val="22"/>
        </w:rPr>
        <w:t>Δεν πρέπει να χορηγείται σε παιδιά.</w:t>
      </w:r>
    </w:p>
    <w:p w14:paraId="6BC3545B" w14:textId="77777777" w:rsidR="00AF5D62" w:rsidRPr="000F7BC7" w:rsidRDefault="00AF5D62" w:rsidP="00AF5D62">
      <w:pPr>
        <w:rPr>
          <w:szCs w:val="22"/>
        </w:rPr>
      </w:pPr>
    </w:p>
    <w:p w14:paraId="3F8817AD" w14:textId="77777777" w:rsidR="00E0431B" w:rsidRPr="000F7BC7" w:rsidRDefault="00E0431B" w:rsidP="00E0431B">
      <w:pPr>
        <w:rPr>
          <w:szCs w:val="22"/>
        </w:rPr>
      </w:pPr>
      <w:r w:rsidRPr="000F7BC7">
        <w:rPr>
          <w:b/>
          <w:noProof/>
          <w:szCs w:val="24"/>
        </w:rPr>
        <w:t xml:space="preserve">Άλλα φάρμακα και το </w:t>
      </w:r>
      <w:r w:rsidRPr="000F7BC7">
        <w:rPr>
          <w:b/>
          <w:bCs/>
          <w:szCs w:val="22"/>
          <w:lang w:val="en-US"/>
        </w:rPr>
        <w:t>Accuretic</w:t>
      </w:r>
    </w:p>
    <w:p w14:paraId="630121FC" w14:textId="77777777" w:rsidR="00E0431B" w:rsidRPr="000F7BC7" w:rsidRDefault="00C4691E" w:rsidP="00C4691E">
      <w:pPr>
        <w:numPr>
          <w:ilvl w:val="12"/>
          <w:numId w:val="0"/>
        </w:numPr>
        <w:rPr>
          <w:szCs w:val="22"/>
        </w:rPr>
      </w:pPr>
      <w:r w:rsidRPr="000F7BC7">
        <w:rPr>
          <w:szCs w:val="22"/>
        </w:rPr>
        <w:t xml:space="preserve">Υπάρχουν κάποια φάρμακα που μπορεί να αλλάξουν την δράση του </w:t>
      </w:r>
      <w:r w:rsidR="0098127F" w:rsidRPr="000F7BC7">
        <w:rPr>
          <w:bCs/>
          <w:noProof/>
          <w:lang w:val="en-US"/>
        </w:rPr>
        <w:t>Accuretic</w:t>
      </w:r>
      <w:r w:rsidR="00B97492" w:rsidRPr="000F7BC7">
        <w:rPr>
          <w:bCs/>
          <w:noProof/>
        </w:rPr>
        <w:t xml:space="preserve"> </w:t>
      </w:r>
      <w:r w:rsidRPr="000F7BC7">
        <w:t xml:space="preserve">ή η δράση τους μπορεί να αλλάξει από το </w:t>
      </w:r>
      <w:r w:rsidR="0098127F" w:rsidRPr="000F7BC7">
        <w:rPr>
          <w:bCs/>
          <w:noProof/>
          <w:lang w:val="en-US"/>
        </w:rPr>
        <w:t>Accuretic</w:t>
      </w:r>
      <w:r w:rsidRPr="000F7BC7">
        <w:rPr>
          <w:bCs/>
          <w:noProof/>
          <w:szCs w:val="22"/>
        </w:rPr>
        <w:t>.</w:t>
      </w:r>
      <w:r w:rsidRPr="000F7BC7">
        <w:t xml:space="preserve"> Αυτού του είδους η αλληλεπίδραση μπορεί να κάνει ένα από τα δύο ή και τα δύο φάρμακα λιγότερο αποτελεσματικά. Από την άλλη, θα μπορούσε να αυξήσει τον κίνδυνο ή τη σοβαρότητα</w:t>
      </w:r>
      <w:r w:rsidRPr="000F7BC7">
        <w:rPr>
          <w:rFonts w:ascii="Arial" w:hAnsi="Arial" w:cs="Arial"/>
        </w:rPr>
        <w:t xml:space="preserve"> </w:t>
      </w:r>
      <w:r w:rsidRPr="000F7BC7">
        <w:t>ανεπιθύμητων ενεργειών</w:t>
      </w:r>
      <w:r w:rsidR="00E0431B" w:rsidRPr="000F7BC7">
        <w:rPr>
          <w:szCs w:val="22"/>
        </w:rPr>
        <w:t>.</w:t>
      </w:r>
    </w:p>
    <w:p w14:paraId="3D81AE18" w14:textId="77777777" w:rsidR="00E0431B" w:rsidRPr="000F7BC7" w:rsidRDefault="00E0431B" w:rsidP="00C4691E">
      <w:pPr>
        <w:numPr>
          <w:ilvl w:val="12"/>
          <w:numId w:val="0"/>
        </w:numPr>
        <w:rPr>
          <w:szCs w:val="22"/>
        </w:rPr>
      </w:pPr>
    </w:p>
    <w:p w14:paraId="330097A0" w14:textId="4112A98E" w:rsidR="00E0431B" w:rsidRPr="000F7BC7" w:rsidRDefault="00E0431B" w:rsidP="00E0431B">
      <w:pPr>
        <w:jc w:val="both"/>
        <w:rPr>
          <w:noProof/>
          <w:szCs w:val="24"/>
        </w:rPr>
      </w:pPr>
      <w:r w:rsidRPr="000F7BC7">
        <w:rPr>
          <w:noProof/>
          <w:szCs w:val="24"/>
        </w:rPr>
        <w:t xml:space="preserve">Ενημερώστε τον γιατρό </w:t>
      </w:r>
      <w:r w:rsidR="00CF16F7" w:rsidRPr="000F7BC7">
        <w:rPr>
          <w:noProof/>
          <w:szCs w:val="24"/>
        </w:rPr>
        <w:t xml:space="preserve">ή τον φαρμακοποιό </w:t>
      </w:r>
      <w:r w:rsidRPr="000F7BC7">
        <w:rPr>
          <w:noProof/>
          <w:szCs w:val="24"/>
        </w:rPr>
        <w:t>σας εάν παίρνετε, έχετε πρόσφατα πάρει ή μπορεί να πάρετε άλλα φάρμακα.</w:t>
      </w:r>
    </w:p>
    <w:p w14:paraId="38C5A4D9" w14:textId="77777777" w:rsidR="00E0431B" w:rsidRPr="000F7BC7" w:rsidRDefault="00E0431B" w:rsidP="00E0431B">
      <w:pPr>
        <w:numPr>
          <w:ilvl w:val="12"/>
          <w:numId w:val="0"/>
        </w:numPr>
        <w:rPr>
          <w:szCs w:val="22"/>
        </w:rPr>
      </w:pPr>
    </w:p>
    <w:p w14:paraId="1151FCDD" w14:textId="77777777" w:rsidR="00E0431B" w:rsidRPr="000F7BC7" w:rsidRDefault="00E0431B" w:rsidP="00E0431B">
      <w:pPr>
        <w:numPr>
          <w:ilvl w:val="12"/>
          <w:numId w:val="0"/>
        </w:numPr>
        <w:rPr>
          <w:szCs w:val="22"/>
        </w:rPr>
      </w:pPr>
      <w:r w:rsidRPr="000F7BC7">
        <w:rPr>
          <w:szCs w:val="22"/>
        </w:rPr>
        <w:t>Πιο συγκεκριμένα, ενημερώστε τον γιατρό σας εάν παίρνετε:</w:t>
      </w:r>
    </w:p>
    <w:p w14:paraId="115E7092" w14:textId="6667827F" w:rsidR="009D5A19" w:rsidRPr="000F7BC7" w:rsidRDefault="009D5A19" w:rsidP="009D5A19">
      <w:pPr>
        <w:widowControl/>
        <w:numPr>
          <w:ilvl w:val="0"/>
          <w:numId w:val="2"/>
        </w:numPr>
        <w:tabs>
          <w:tab w:val="clear" w:pos="780"/>
        </w:tabs>
        <w:ind w:left="540" w:hanging="540"/>
        <w:rPr>
          <w:rStyle w:val="hps"/>
        </w:rPr>
      </w:pPr>
      <w:r w:rsidRPr="000F7BC7">
        <w:rPr>
          <w:rStyle w:val="hps"/>
        </w:rPr>
        <w:t>Ταυτόχρονη θεραπεία με διουρητικά και ά</w:t>
      </w:r>
      <w:r w:rsidRPr="000F7BC7">
        <w:rPr>
          <w:rStyle w:val="hps"/>
          <w:szCs w:val="22"/>
        </w:rPr>
        <w:t>λλα αντιυπερτασικά</w:t>
      </w:r>
      <w:r w:rsidRPr="000F7BC7">
        <w:rPr>
          <w:szCs w:val="22"/>
        </w:rPr>
        <w:t xml:space="preserve"> </w:t>
      </w:r>
      <w:r w:rsidRPr="000F7BC7">
        <w:rPr>
          <w:rStyle w:val="hps"/>
          <w:szCs w:val="22"/>
        </w:rPr>
        <w:t xml:space="preserve">φάρμακα, συμπεριλαμβανομένων των </w:t>
      </w:r>
      <w:r w:rsidRPr="000F7BC7">
        <w:rPr>
          <w:szCs w:val="22"/>
        </w:rPr>
        <w:t>αποκλειστών των υποδοχέων της αγγειοτ</w:t>
      </w:r>
      <w:r w:rsidR="0099074C" w:rsidRPr="000F7BC7">
        <w:rPr>
          <w:szCs w:val="22"/>
        </w:rPr>
        <w:t>εν</w:t>
      </w:r>
      <w:r w:rsidRPr="000F7BC7">
        <w:rPr>
          <w:szCs w:val="22"/>
        </w:rPr>
        <w:t xml:space="preserve">σίνης, </w:t>
      </w:r>
      <w:r w:rsidR="00C13A45" w:rsidRPr="000F7BC7">
        <w:rPr>
          <w:szCs w:val="22"/>
        </w:rPr>
        <w:t xml:space="preserve">των νιτρωδών, των αγγειοδιασταλτικών </w:t>
      </w:r>
      <w:r w:rsidRPr="000F7BC7">
        <w:rPr>
          <w:szCs w:val="22"/>
        </w:rPr>
        <w:t>και της αλισκιρένης</w:t>
      </w:r>
    </w:p>
    <w:p w14:paraId="6F11530C" w14:textId="06063C7C" w:rsidR="009D5A19" w:rsidRPr="000F7BC7" w:rsidRDefault="009D5A19" w:rsidP="009D5A19">
      <w:pPr>
        <w:widowControl/>
        <w:numPr>
          <w:ilvl w:val="0"/>
          <w:numId w:val="2"/>
        </w:numPr>
        <w:tabs>
          <w:tab w:val="clear" w:pos="780"/>
        </w:tabs>
        <w:ind w:left="540" w:hanging="540"/>
        <w:rPr>
          <w:rStyle w:val="hps"/>
        </w:rPr>
      </w:pPr>
      <w:r w:rsidRPr="000F7BC7">
        <w:rPr>
          <w:rStyle w:val="hps"/>
        </w:rPr>
        <w:t xml:space="preserve">Φάρμακα που αυξάνουν τα επίπεδα του καλίου του ορού, π.χ. </w:t>
      </w:r>
      <w:r w:rsidRPr="000F7BC7">
        <w:rPr>
          <w:rStyle w:val="hps"/>
          <w:szCs w:val="22"/>
        </w:rPr>
        <w:t>καλιοσυντηρητικά διουρητικά,</w:t>
      </w:r>
      <w:r w:rsidRPr="000F7BC7">
        <w:rPr>
          <w:rStyle w:val="hps"/>
        </w:rPr>
        <w:t xml:space="preserve"> </w:t>
      </w:r>
      <w:r w:rsidRPr="000F7BC7">
        <w:rPr>
          <w:rStyle w:val="hps"/>
          <w:szCs w:val="22"/>
        </w:rPr>
        <w:t xml:space="preserve">συμπληρώματα καλίου </w:t>
      </w:r>
      <w:r w:rsidRPr="000F7BC7">
        <w:rPr>
          <w:szCs w:val="22"/>
        </w:rPr>
        <w:t>ή άλατα καλίου</w:t>
      </w:r>
      <w:r w:rsidR="00942F0F" w:rsidRPr="000F7BC7">
        <w:rPr>
          <w:szCs w:val="22"/>
        </w:rPr>
        <w:t>,  όπως σουλφαμεθοξαζόλη/τριμεθοπρίμη</w:t>
      </w:r>
      <w:r w:rsidRPr="000F7BC7">
        <w:rPr>
          <w:rStyle w:val="hps"/>
        </w:rPr>
        <w:t xml:space="preserve"> </w:t>
      </w:r>
    </w:p>
    <w:p w14:paraId="06ABF48A" w14:textId="77777777" w:rsidR="009D5A19" w:rsidRPr="000F7BC7" w:rsidRDefault="009D5A19" w:rsidP="009D5A19">
      <w:pPr>
        <w:widowControl/>
        <w:numPr>
          <w:ilvl w:val="0"/>
          <w:numId w:val="2"/>
        </w:numPr>
        <w:tabs>
          <w:tab w:val="clear" w:pos="780"/>
        </w:tabs>
        <w:ind w:left="540" w:hanging="540"/>
        <w:rPr>
          <w:rStyle w:val="hps"/>
          <w:szCs w:val="22"/>
        </w:rPr>
      </w:pPr>
      <w:r w:rsidRPr="000F7BC7">
        <w:rPr>
          <w:szCs w:val="22"/>
        </w:rPr>
        <w:t>Λίθιο</w:t>
      </w:r>
      <w:r w:rsidR="00290042" w:rsidRPr="000F7BC7">
        <w:rPr>
          <w:szCs w:val="22"/>
        </w:rPr>
        <w:t>, που χρησιμοποιείται για τη θεραπεία ψυχικών προβλημάτων</w:t>
      </w:r>
      <w:r w:rsidRPr="000F7BC7">
        <w:rPr>
          <w:szCs w:val="22"/>
        </w:rPr>
        <w:t xml:space="preserve"> </w:t>
      </w:r>
    </w:p>
    <w:p w14:paraId="0DD10B4E" w14:textId="77777777" w:rsidR="00902BC2" w:rsidRPr="000F7BC7" w:rsidRDefault="0098127F" w:rsidP="0092571B">
      <w:pPr>
        <w:widowControl/>
        <w:numPr>
          <w:ilvl w:val="0"/>
          <w:numId w:val="2"/>
        </w:numPr>
        <w:tabs>
          <w:tab w:val="clear" w:pos="780"/>
        </w:tabs>
        <w:ind w:left="540" w:hanging="540"/>
        <w:rPr>
          <w:rStyle w:val="hps"/>
        </w:rPr>
      </w:pPr>
      <w:r w:rsidRPr="000F7BC7">
        <w:rPr>
          <w:rStyle w:val="hps"/>
        </w:rPr>
        <w:t xml:space="preserve">Tετρακυκλίνη </w:t>
      </w:r>
      <w:r w:rsidR="00290042" w:rsidRPr="000F7BC7">
        <w:rPr>
          <w:rStyle w:val="hps"/>
        </w:rPr>
        <w:t xml:space="preserve">(αντιβιοτικό) </w:t>
      </w:r>
      <w:r w:rsidRPr="000F7BC7">
        <w:rPr>
          <w:rStyle w:val="hps"/>
        </w:rPr>
        <w:t>και άλλα φάρμακα που αλληλεπιδρούν με μαγνήσιο</w:t>
      </w:r>
    </w:p>
    <w:p w14:paraId="27AB7984" w14:textId="77777777" w:rsidR="0098127F" w:rsidRPr="000F7BC7" w:rsidRDefault="0098127F" w:rsidP="00C4691E">
      <w:pPr>
        <w:widowControl/>
        <w:numPr>
          <w:ilvl w:val="0"/>
          <w:numId w:val="2"/>
        </w:numPr>
        <w:tabs>
          <w:tab w:val="clear" w:pos="780"/>
        </w:tabs>
        <w:ind w:left="540" w:hanging="540"/>
        <w:rPr>
          <w:rStyle w:val="hps"/>
        </w:rPr>
      </w:pPr>
      <w:r w:rsidRPr="000F7BC7">
        <w:rPr>
          <w:rStyle w:val="hps"/>
          <w:szCs w:val="22"/>
        </w:rPr>
        <w:t>Αναισθητικούς παράγοντες, όπως π.χ. νοραδρεναλίνη, τουβοκουραρίνη</w:t>
      </w:r>
    </w:p>
    <w:p w14:paraId="7861900C" w14:textId="77777777" w:rsidR="0098127F" w:rsidRPr="000F7BC7" w:rsidRDefault="0098127F" w:rsidP="00102617">
      <w:pPr>
        <w:numPr>
          <w:ilvl w:val="0"/>
          <w:numId w:val="28"/>
        </w:numPr>
        <w:tabs>
          <w:tab w:val="clear" w:pos="360"/>
        </w:tabs>
        <w:ind w:left="567" w:hanging="567"/>
        <w:rPr>
          <w:szCs w:val="22"/>
        </w:rPr>
      </w:pPr>
      <w:r w:rsidRPr="000F7BC7">
        <w:rPr>
          <w:szCs w:val="22"/>
        </w:rPr>
        <w:t>Κορτικοστεροειδή</w:t>
      </w:r>
      <w:r w:rsidR="00BC761D" w:rsidRPr="000F7BC7">
        <w:rPr>
          <w:szCs w:val="22"/>
        </w:rPr>
        <w:t xml:space="preserve">, τα οποία χρησιμοποιούνται ορισμένες φορές για την καταστολή φλεγμονών που προκαλούνται από αλλεργικές αντιδράσεις </w:t>
      </w:r>
    </w:p>
    <w:p w14:paraId="15C86A43" w14:textId="05238CB0" w:rsidR="008D365B" w:rsidRPr="000F7BC7" w:rsidRDefault="0098127F" w:rsidP="00BD0DE1">
      <w:pPr>
        <w:numPr>
          <w:ilvl w:val="0"/>
          <w:numId w:val="2"/>
        </w:numPr>
        <w:tabs>
          <w:tab w:val="clear" w:pos="780"/>
          <w:tab w:val="num" w:pos="567"/>
        </w:tabs>
        <w:ind w:left="567" w:hanging="567"/>
        <w:rPr>
          <w:szCs w:val="22"/>
        </w:rPr>
      </w:pPr>
      <w:r w:rsidRPr="000F7BC7">
        <w:rPr>
          <w:rStyle w:val="hps"/>
          <w:szCs w:val="22"/>
        </w:rPr>
        <w:t>Μη</w:t>
      </w:r>
      <w:r w:rsidR="005023BB" w:rsidRPr="000F7BC7">
        <w:rPr>
          <w:rStyle w:val="atn"/>
          <w:szCs w:val="22"/>
        </w:rPr>
        <w:t xml:space="preserve"> </w:t>
      </w:r>
      <w:r w:rsidRPr="000F7BC7">
        <w:rPr>
          <w:rStyle w:val="atn"/>
          <w:szCs w:val="22"/>
        </w:rPr>
        <w:t>στεροειδή αντι</w:t>
      </w:r>
      <w:r w:rsidRPr="000F7BC7">
        <w:rPr>
          <w:szCs w:val="22"/>
        </w:rPr>
        <w:t xml:space="preserve">φλεγμονώδη φάρμακα </w:t>
      </w:r>
      <w:r w:rsidR="00E2711B" w:rsidRPr="000F7BC7">
        <w:rPr>
          <w:szCs w:val="22"/>
        </w:rPr>
        <w:t>τα οποία χρησιμοποιούνται για τη μείωση του πόνου και της φλεγμονής, π.χ. ασπιρίνη ή ιβουπροφαίνη</w:t>
      </w:r>
    </w:p>
    <w:p w14:paraId="51E0070E" w14:textId="35B3F57C" w:rsidR="0098127F" w:rsidRPr="000F7BC7" w:rsidRDefault="008D365B" w:rsidP="00BD0DE1">
      <w:pPr>
        <w:numPr>
          <w:ilvl w:val="0"/>
          <w:numId w:val="2"/>
        </w:numPr>
        <w:tabs>
          <w:tab w:val="clear" w:pos="780"/>
          <w:tab w:val="num" w:pos="567"/>
        </w:tabs>
        <w:ind w:left="567" w:hanging="567"/>
        <w:rPr>
          <w:szCs w:val="22"/>
        </w:rPr>
      </w:pPr>
      <w:r w:rsidRPr="000F7BC7">
        <w:rPr>
          <w:szCs w:val="22"/>
        </w:rPr>
        <w:t>Α</w:t>
      </w:r>
      <w:r w:rsidR="0098127F" w:rsidRPr="000F7BC7">
        <w:rPr>
          <w:szCs w:val="22"/>
        </w:rPr>
        <w:t>λλοπουρινόλη</w:t>
      </w:r>
      <w:r w:rsidR="00102617" w:rsidRPr="000F7BC7">
        <w:rPr>
          <w:szCs w:val="22"/>
        </w:rPr>
        <w:t xml:space="preserve"> (για την αντιμετώπιση της χρόνιας ουρικής αρθρίτιδας)</w:t>
      </w:r>
      <w:r w:rsidR="0098127F" w:rsidRPr="000F7BC7">
        <w:rPr>
          <w:szCs w:val="22"/>
        </w:rPr>
        <w:t xml:space="preserve">, κυτταροστατικοί </w:t>
      </w:r>
      <w:r w:rsidR="00102617" w:rsidRPr="000F7BC7">
        <w:rPr>
          <w:szCs w:val="22"/>
        </w:rPr>
        <w:t xml:space="preserve">(αντιμετώπιση του καρκίνου) </w:t>
      </w:r>
      <w:r w:rsidR="0098127F" w:rsidRPr="000F7BC7">
        <w:rPr>
          <w:szCs w:val="22"/>
        </w:rPr>
        <w:t xml:space="preserve">ή ανοσοκατασταλτικοί </w:t>
      </w:r>
      <w:r w:rsidR="00102617" w:rsidRPr="000F7BC7">
        <w:rPr>
          <w:szCs w:val="22"/>
        </w:rPr>
        <w:t xml:space="preserve">(για την αντιμετώπιση των αυτοάνοσων παθήσεων όπως η νόσος του </w:t>
      </w:r>
      <w:r w:rsidR="00102617" w:rsidRPr="000F7BC7">
        <w:rPr>
          <w:szCs w:val="22"/>
          <w:lang w:val="en-US"/>
        </w:rPr>
        <w:t>Crohn</w:t>
      </w:r>
      <w:r w:rsidR="00102617" w:rsidRPr="000F7BC7">
        <w:rPr>
          <w:szCs w:val="22"/>
        </w:rPr>
        <w:t xml:space="preserve"> και η ρευματοειδής αρθρίτιδα) </w:t>
      </w:r>
      <w:r w:rsidR="0098127F" w:rsidRPr="000F7BC7">
        <w:rPr>
          <w:szCs w:val="22"/>
        </w:rPr>
        <w:t xml:space="preserve">παράγοντες, </w:t>
      </w:r>
      <w:r w:rsidR="009D5A19" w:rsidRPr="000F7BC7">
        <w:rPr>
          <w:szCs w:val="22"/>
        </w:rPr>
        <w:t>συστ</w:t>
      </w:r>
      <w:r w:rsidR="00FA0BEB" w:rsidRPr="000F7BC7">
        <w:rPr>
          <w:szCs w:val="22"/>
        </w:rPr>
        <w:t>η</w:t>
      </w:r>
      <w:r w:rsidR="00F952D1" w:rsidRPr="000F7BC7">
        <w:rPr>
          <w:szCs w:val="22"/>
        </w:rPr>
        <w:t>μ</w:t>
      </w:r>
      <w:r w:rsidR="00FA0BEB" w:rsidRPr="000F7BC7">
        <w:rPr>
          <w:szCs w:val="22"/>
        </w:rPr>
        <w:t>ατ</w:t>
      </w:r>
      <w:r w:rsidR="00F952D1" w:rsidRPr="000F7BC7">
        <w:rPr>
          <w:szCs w:val="22"/>
        </w:rPr>
        <w:t>ικά</w:t>
      </w:r>
      <w:r w:rsidR="009D5A19" w:rsidRPr="000F7BC7">
        <w:rPr>
          <w:szCs w:val="22"/>
        </w:rPr>
        <w:t xml:space="preserve"> </w:t>
      </w:r>
      <w:r w:rsidR="0098127F" w:rsidRPr="000F7BC7">
        <w:rPr>
          <w:szCs w:val="22"/>
        </w:rPr>
        <w:t>κορτικοστεροειδή ή προκαϊναμίδη</w:t>
      </w:r>
      <w:r w:rsidR="00102617" w:rsidRPr="000F7BC7">
        <w:rPr>
          <w:szCs w:val="22"/>
        </w:rPr>
        <w:t xml:space="preserve"> (χρησιμοποιείται για τη διόρθωση του ανώμαλου καρδιακού </w:t>
      </w:r>
      <w:r w:rsidR="00AD2F6C" w:rsidRPr="000F7BC7">
        <w:rPr>
          <w:szCs w:val="22"/>
        </w:rPr>
        <w:t>ρυθμού</w:t>
      </w:r>
      <w:r w:rsidR="00102617" w:rsidRPr="000F7BC7">
        <w:rPr>
          <w:szCs w:val="22"/>
        </w:rPr>
        <w:t>)</w:t>
      </w:r>
    </w:p>
    <w:p w14:paraId="1A7B971A" w14:textId="644B07EF" w:rsidR="0098127F" w:rsidRPr="000F7BC7" w:rsidRDefault="00902BC2" w:rsidP="0098127F">
      <w:pPr>
        <w:widowControl/>
        <w:numPr>
          <w:ilvl w:val="0"/>
          <w:numId w:val="2"/>
        </w:numPr>
        <w:tabs>
          <w:tab w:val="clear" w:pos="780"/>
        </w:tabs>
        <w:ind w:left="540" w:hanging="540"/>
        <w:rPr>
          <w:szCs w:val="22"/>
        </w:rPr>
      </w:pPr>
      <w:r w:rsidRPr="000F7BC7">
        <w:rPr>
          <w:szCs w:val="22"/>
        </w:rPr>
        <w:t>Αλκοολούχα ποτά</w:t>
      </w:r>
      <w:r w:rsidR="0098127F" w:rsidRPr="000F7BC7">
        <w:rPr>
          <w:szCs w:val="22"/>
        </w:rPr>
        <w:t>, βαρβιτουρικά</w:t>
      </w:r>
      <w:r w:rsidRPr="000F7BC7">
        <w:rPr>
          <w:szCs w:val="22"/>
        </w:rPr>
        <w:t>, υπνωτικά</w:t>
      </w:r>
      <w:r w:rsidR="0098127F" w:rsidRPr="000F7BC7">
        <w:rPr>
          <w:szCs w:val="22"/>
        </w:rPr>
        <w:t xml:space="preserve"> ή ναρκωτικά </w:t>
      </w:r>
    </w:p>
    <w:p w14:paraId="12609352" w14:textId="15E0A152" w:rsidR="00902BC2" w:rsidRPr="000F7BC7" w:rsidRDefault="0098127F" w:rsidP="0098127F">
      <w:pPr>
        <w:widowControl/>
        <w:numPr>
          <w:ilvl w:val="0"/>
          <w:numId w:val="2"/>
        </w:numPr>
        <w:tabs>
          <w:tab w:val="clear" w:pos="780"/>
        </w:tabs>
        <w:ind w:left="540" w:hanging="540"/>
        <w:rPr>
          <w:rStyle w:val="hps"/>
          <w:szCs w:val="22"/>
        </w:rPr>
      </w:pPr>
      <w:r w:rsidRPr="000F7BC7">
        <w:rPr>
          <w:rStyle w:val="hps"/>
          <w:szCs w:val="22"/>
        </w:rPr>
        <w:t>Φάρμακα</w:t>
      </w:r>
      <w:r w:rsidRPr="000F7BC7">
        <w:rPr>
          <w:szCs w:val="22"/>
        </w:rPr>
        <w:t xml:space="preserve"> </w:t>
      </w:r>
      <w:r w:rsidRPr="000F7BC7">
        <w:rPr>
          <w:rStyle w:val="hps"/>
          <w:szCs w:val="22"/>
        </w:rPr>
        <w:t>που συνδέονται με πολύμορφη κοιλιακή ταχυκαρδία</w:t>
      </w:r>
    </w:p>
    <w:p w14:paraId="1E006039" w14:textId="77777777" w:rsidR="0098127F" w:rsidRPr="000F7BC7" w:rsidRDefault="0098127F" w:rsidP="0098127F">
      <w:pPr>
        <w:widowControl/>
        <w:numPr>
          <w:ilvl w:val="0"/>
          <w:numId w:val="2"/>
        </w:numPr>
        <w:tabs>
          <w:tab w:val="clear" w:pos="780"/>
        </w:tabs>
        <w:ind w:left="540" w:hanging="540"/>
        <w:rPr>
          <w:szCs w:val="22"/>
        </w:rPr>
      </w:pPr>
      <w:r w:rsidRPr="000F7BC7">
        <w:rPr>
          <w:szCs w:val="22"/>
        </w:rPr>
        <w:t xml:space="preserve">Αντιόξινα </w:t>
      </w:r>
    </w:p>
    <w:p w14:paraId="0F781D5D" w14:textId="77777777" w:rsidR="00BB0943" w:rsidRPr="000F7BC7" w:rsidRDefault="0098127F" w:rsidP="009176A9">
      <w:pPr>
        <w:widowControl/>
        <w:numPr>
          <w:ilvl w:val="0"/>
          <w:numId w:val="2"/>
        </w:numPr>
        <w:tabs>
          <w:tab w:val="clear" w:pos="780"/>
        </w:tabs>
        <w:ind w:left="540" w:hanging="540"/>
        <w:rPr>
          <w:szCs w:val="22"/>
        </w:rPr>
      </w:pPr>
      <w:r w:rsidRPr="000F7BC7">
        <w:rPr>
          <w:szCs w:val="22"/>
        </w:rPr>
        <w:t>Αντιδιαβητικά φάρμακα</w:t>
      </w:r>
      <w:r w:rsidR="00902BC2" w:rsidRPr="000F7BC7">
        <w:rPr>
          <w:szCs w:val="22"/>
        </w:rPr>
        <w:t xml:space="preserve"> (συμπεριλαμβανομένης της </w:t>
      </w:r>
      <w:r w:rsidR="00902BC2" w:rsidRPr="000F7BC7">
        <w:rPr>
          <w:noProof/>
          <w:szCs w:val="22"/>
        </w:rPr>
        <w:t>βιλνταγλιπτίνη</w:t>
      </w:r>
      <w:r w:rsidR="009176A9" w:rsidRPr="000F7BC7">
        <w:rPr>
          <w:noProof/>
          <w:szCs w:val="22"/>
        </w:rPr>
        <w:t>ς)</w:t>
      </w:r>
    </w:p>
    <w:p w14:paraId="0E0B242C" w14:textId="77777777" w:rsidR="0098127F" w:rsidRPr="000F7BC7" w:rsidRDefault="0098127F" w:rsidP="0098127F">
      <w:pPr>
        <w:widowControl/>
        <w:numPr>
          <w:ilvl w:val="0"/>
          <w:numId w:val="2"/>
        </w:numPr>
        <w:tabs>
          <w:tab w:val="clear" w:pos="780"/>
        </w:tabs>
        <w:ind w:left="540" w:hanging="540"/>
        <w:rPr>
          <w:szCs w:val="22"/>
        </w:rPr>
      </w:pPr>
      <w:r w:rsidRPr="000F7BC7">
        <w:rPr>
          <w:szCs w:val="22"/>
        </w:rPr>
        <w:t>Συμπαθομιμητικές αμίνες</w:t>
      </w:r>
      <w:r w:rsidR="00902BC2" w:rsidRPr="000F7BC7">
        <w:rPr>
          <w:szCs w:val="22"/>
        </w:rPr>
        <w:t xml:space="preserve"> (π.χ. νοραδρεναλίνη και επινεφρίνη)</w:t>
      </w:r>
    </w:p>
    <w:p w14:paraId="5C7765FA" w14:textId="70C97EC0" w:rsidR="0098127F" w:rsidRPr="000F7BC7" w:rsidRDefault="0098127F" w:rsidP="00BD0DE1">
      <w:pPr>
        <w:numPr>
          <w:ilvl w:val="0"/>
          <w:numId w:val="28"/>
        </w:numPr>
        <w:tabs>
          <w:tab w:val="clear" w:pos="360"/>
        </w:tabs>
        <w:ind w:left="567" w:hanging="567"/>
        <w:rPr>
          <w:szCs w:val="22"/>
        </w:rPr>
      </w:pPr>
      <w:r w:rsidRPr="000F7BC7">
        <w:rPr>
          <w:rStyle w:val="hps"/>
          <w:szCs w:val="22"/>
        </w:rPr>
        <w:t>Ρητίνες</w:t>
      </w:r>
      <w:r w:rsidRPr="000F7BC7">
        <w:rPr>
          <w:szCs w:val="22"/>
        </w:rPr>
        <w:t xml:space="preserve"> </w:t>
      </w:r>
      <w:r w:rsidRPr="000F7BC7">
        <w:rPr>
          <w:rStyle w:val="hps"/>
          <w:szCs w:val="22"/>
        </w:rPr>
        <w:t>ανταλλαγής ανιόντων</w:t>
      </w:r>
      <w:r w:rsidR="00902BC2" w:rsidRPr="000F7BC7">
        <w:rPr>
          <w:rStyle w:val="hps"/>
          <w:szCs w:val="22"/>
        </w:rPr>
        <w:t>, π.χ. χ</w:t>
      </w:r>
      <w:r w:rsidR="00902BC2" w:rsidRPr="000F7BC7">
        <w:rPr>
          <w:szCs w:val="22"/>
        </w:rPr>
        <w:t xml:space="preserve">ολεστυραμίνη (ρητίνη) ή κολεστιπόλη (για την </w:t>
      </w:r>
      <w:r w:rsidR="000A0E59" w:rsidRPr="000F7BC7">
        <w:t>υπερλιπιδαιμία</w:t>
      </w:r>
      <w:r w:rsidR="00902BC2" w:rsidRPr="000F7BC7">
        <w:rPr>
          <w:szCs w:val="22"/>
        </w:rPr>
        <w:t xml:space="preserve">, μια διαταραχή όπου το αίμα περιέχει υπερβολική ποσότητα </w:t>
      </w:r>
      <w:r w:rsidR="00AD2F6C" w:rsidRPr="000F7BC7">
        <w:rPr>
          <w:szCs w:val="22"/>
        </w:rPr>
        <w:t>λιπιδίων</w:t>
      </w:r>
      <w:r w:rsidR="00902BC2" w:rsidRPr="000F7BC7">
        <w:rPr>
          <w:szCs w:val="22"/>
        </w:rPr>
        <w:t>)</w:t>
      </w:r>
    </w:p>
    <w:p w14:paraId="2F1ED698" w14:textId="042F6E79" w:rsidR="003D49BA" w:rsidRPr="000F7BC7" w:rsidRDefault="00732F68" w:rsidP="00590017">
      <w:pPr>
        <w:widowControl/>
        <w:numPr>
          <w:ilvl w:val="0"/>
          <w:numId w:val="2"/>
        </w:numPr>
        <w:tabs>
          <w:tab w:val="clear" w:pos="780"/>
        </w:tabs>
        <w:ind w:left="540" w:hanging="540"/>
        <w:rPr>
          <w:szCs w:val="22"/>
        </w:rPr>
      </w:pPr>
      <w:r w:rsidRPr="000F7BC7">
        <w:rPr>
          <w:szCs w:val="22"/>
        </w:rPr>
        <w:t xml:space="preserve">Αναστολείς </w:t>
      </w:r>
      <w:r w:rsidR="00942F0F" w:rsidRPr="000F7BC7">
        <w:rPr>
          <w:szCs w:val="22"/>
        </w:rPr>
        <w:t>του στόχου της ραπαμυκίνης στα θηλαστικά (</w:t>
      </w:r>
      <w:r w:rsidRPr="000F7BC7">
        <w:t>mTOR</w:t>
      </w:r>
      <w:r w:rsidR="00942F0F" w:rsidRPr="000F7BC7">
        <w:t>)</w:t>
      </w:r>
      <w:r w:rsidR="00B46EF1" w:rsidRPr="000F7BC7">
        <w:t xml:space="preserve"> </w:t>
      </w:r>
      <w:r w:rsidR="00F230BD" w:rsidRPr="000F7BC7">
        <w:t xml:space="preserve">(π.χ. </w:t>
      </w:r>
      <w:r w:rsidR="00902BC2" w:rsidRPr="000F7BC7">
        <w:rPr>
          <w:noProof/>
          <w:szCs w:val="22"/>
          <w:lang w:val="en-GB"/>
        </w:rPr>
        <w:t>temsirolimus</w:t>
      </w:r>
      <w:r w:rsidR="00F230BD" w:rsidRPr="000F7BC7">
        <w:rPr>
          <w:noProof/>
          <w:szCs w:val="22"/>
        </w:rPr>
        <w:t>)</w:t>
      </w:r>
      <w:r w:rsidR="00590017" w:rsidRPr="000F7BC7">
        <w:rPr>
          <w:noProof/>
          <w:szCs w:val="22"/>
        </w:rPr>
        <w:t xml:space="preserve">, ή </w:t>
      </w:r>
      <w:r w:rsidR="00590017" w:rsidRPr="000F7BC7">
        <w:t>α</w:t>
      </w:r>
      <w:r w:rsidRPr="000F7BC7">
        <w:t xml:space="preserve">ναστολείς </w:t>
      </w:r>
      <w:r w:rsidR="00942F0F" w:rsidRPr="000F7BC7">
        <w:t>διπεπτιδυλοπεπτιδάσης</w:t>
      </w:r>
      <w:r w:rsidR="00FE1CCB" w:rsidRPr="000F7BC7">
        <w:t xml:space="preserve"> </w:t>
      </w:r>
      <w:r w:rsidR="00FE1CCB" w:rsidRPr="000F7BC7">
        <w:rPr>
          <w:lang w:val="en-US"/>
        </w:rPr>
        <w:t>IV</w:t>
      </w:r>
      <w:r w:rsidR="00942F0F" w:rsidRPr="000F7BC7">
        <w:t xml:space="preserve"> (</w:t>
      </w:r>
      <w:r w:rsidRPr="000F7BC7">
        <w:t>DPP-IV</w:t>
      </w:r>
      <w:r w:rsidR="00942F0F" w:rsidRPr="000F7BC7">
        <w:t>)</w:t>
      </w:r>
      <w:r w:rsidR="00EC3A3B" w:rsidRPr="000F7BC7">
        <w:t xml:space="preserve">, </w:t>
      </w:r>
      <w:r w:rsidR="00F230BD" w:rsidRPr="000F7BC7">
        <w:t xml:space="preserve">(π.χ. </w:t>
      </w:r>
      <w:r w:rsidR="00EC3A3B" w:rsidRPr="000F7BC7">
        <w:rPr>
          <w:rStyle w:val="hps"/>
          <w:rFonts w:hint="eastAsia"/>
        </w:rPr>
        <w:t>βιλνταγλιπτίνη</w:t>
      </w:r>
      <w:r w:rsidR="00F230BD" w:rsidRPr="000F7BC7">
        <w:rPr>
          <w:rStyle w:val="hps"/>
        </w:rPr>
        <w:t>)</w:t>
      </w:r>
      <w:r w:rsidR="00EC3A3B" w:rsidRPr="000F7BC7">
        <w:rPr>
          <w:rStyle w:val="hps"/>
        </w:rPr>
        <w:t>,</w:t>
      </w:r>
      <w:r w:rsidR="00590017" w:rsidRPr="000F7BC7">
        <w:rPr>
          <w:rStyle w:val="hps"/>
        </w:rPr>
        <w:t xml:space="preserve">  ή</w:t>
      </w:r>
      <w:r w:rsidR="00EC3A3B" w:rsidRPr="000F7BC7">
        <w:rPr>
          <w:noProof/>
          <w:szCs w:val="22"/>
        </w:rPr>
        <w:t xml:space="preserve"> </w:t>
      </w:r>
      <w:r w:rsidR="00590017" w:rsidRPr="000F7BC7">
        <w:rPr>
          <w:noProof/>
          <w:szCs w:val="22"/>
        </w:rPr>
        <w:t>α</w:t>
      </w:r>
      <w:r w:rsidR="00590017" w:rsidRPr="000F7BC7">
        <w:rPr>
          <w:szCs w:val="22"/>
        </w:rPr>
        <w:t>ναστολείς της ουδέτερης ενδοπεπτιδάσης</w:t>
      </w:r>
      <w:r w:rsidR="00F230BD" w:rsidRPr="000F7BC7">
        <w:rPr>
          <w:szCs w:val="22"/>
        </w:rPr>
        <w:t xml:space="preserve"> (π.χ. </w:t>
      </w:r>
      <w:r w:rsidR="00590017" w:rsidRPr="000F7BC7">
        <w:t>ρασεκαδοτρίλη</w:t>
      </w:r>
      <w:r w:rsidR="00F230BD" w:rsidRPr="000F7BC7">
        <w:t>)</w:t>
      </w:r>
      <w:r w:rsidR="00590017" w:rsidRPr="000F7BC7">
        <w:t xml:space="preserve">: πιθανώς αυξημένος κίνδυνος </w:t>
      </w:r>
      <w:r w:rsidR="00EC3A3B" w:rsidRPr="000F7BC7">
        <w:rPr>
          <w:rStyle w:val="hps"/>
          <w:rFonts w:hint="eastAsia"/>
        </w:rPr>
        <w:t>εκδήλωσης</w:t>
      </w:r>
      <w:r w:rsidR="00EC3A3B" w:rsidRPr="000F7BC7">
        <w:rPr>
          <w:rStyle w:val="hps"/>
        </w:rPr>
        <w:t xml:space="preserve"> </w:t>
      </w:r>
      <w:r w:rsidR="00EC3A3B" w:rsidRPr="000F7BC7">
        <w:rPr>
          <w:rStyle w:val="hps"/>
          <w:rFonts w:hint="eastAsia"/>
        </w:rPr>
        <w:t>αγγειο</w:t>
      </w:r>
      <w:r w:rsidR="00FE1CCB" w:rsidRPr="000F7BC7">
        <w:rPr>
          <w:rStyle w:val="hps"/>
        </w:rPr>
        <w:t xml:space="preserve">νευρωτικού </w:t>
      </w:r>
      <w:r w:rsidR="00EC3A3B" w:rsidRPr="000F7BC7">
        <w:rPr>
          <w:rStyle w:val="hps"/>
          <w:rFonts w:hint="eastAsia"/>
        </w:rPr>
        <w:t>οιδήματος</w:t>
      </w:r>
      <w:r w:rsidR="00EC3A3B" w:rsidRPr="000F7BC7">
        <w:rPr>
          <w:rStyle w:val="hps"/>
        </w:rPr>
        <w:t>.</w:t>
      </w:r>
    </w:p>
    <w:p w14:paraId="78A039AE" w14:textId="3329A714" w:rsidR="00F8486E" w:rsidRPr="000F7BC7" w:rsidRDefault="00530BC5" w:rsidP="00BD0DE1">
      <w:pPr>
        <w:widowControl/>
        <w:numPr>
          <w:ilvl w:val="0"/>
          <w:numId w:val="2"/>
        </w:numPr>
        <w:tabs>
          <w:tab w:val="clear" w:pos="780"/>
        </w:tabs>
        <w:ind w:left="540" w:hanging="540"/>
        <w:rPr>
          <w:rFonts w:eastAsia="Calibri"/>
          <w:color w:val="000000"/>
        </w:rPr>
      </w:pPr>
      <w:r w:rsidRPr="000F7BC7">
        <w:rPr>
          <w:rFonts w:eastAsia="Calibri"/>
          <w:color w:val="000000"/>
        </w:rPr>
        <w:t>Διγοξίνη</w:t>
      </w:r>
    </w:p>
    <w:p w14:paraId="1F9AE924" w14:textId="77777777" w:rsidR="00C4691E" w:rsidRPr="000F7BC7" w:rsidRDefault="00C4691E" w:rsidP="00C4691E">
      <w:pPr>
        <w:rPr>
          <w:szCs w:val="22"/>
          <w:lang w:val="en-US"/>
        </w:rPr>
      </w:pPr>
    </w:p>
    <w:p w14:paraId="62494A28" w14:textId="77777777" w:rsidR="008D365B" w:rsidRPr="000F7BC7" w:rsidRDefault="008D365B" w:rsidP="008D365B">
      <w:pPr>
        <w:widowControl/>
        <w:rPr>
          <w:rFonts w:eastAsia="Calibri"/>
          <w:color w:val="000000"/>
        </w:rPr>
      </w:pPr>
      <w:r w:rsidRPr="000F7BC7">
        <w:rPr>
          <w:rFonts w:eastAsia="Calibri"/>
          <w:color w:val="000000"/>
        </w:rPr>
        <w:t>Ο γιατρός σας μπορεί να χρειασθεί να αλλάξει τη δόση αυτών των άλλων φαρμάκων ή να λάβει άλλες προφυλάξεις:</w:t>
      </w:r>
    </w:p>
    <w:p w14:paraId="30AEBCD8" w14:textId="0207701C" w:rsidR="008D365B" w:rsidRPr="000F7BC7" w:rsidRDefault="008D365B" w:rsidP="008D365B">
      <w:pPr>
        <w:widowControl/>
        <w:rPr>
          <w:rFonts w:eastAsia="Calibri"/>
          <w:color w:val="000000"/>
        </w:rPr>
      </w:pPr>
      <w:r w:rsidRPr="000F7BC7">
        <w:rPr>
          <w:rFonts w:eastAsia="Calibri"/>
          <w:color w:val="000000"/>
        </w:rPr>
        <w:t xml:space="preserve">Εάν παίρνετε έναν αποκλειστή των υποδοχέων αγγειοτενσίνης ΙΙ» (ARB) ή αλισκιρένη (βλέπε επίσης πληροφορίες στην παράγραφο «Μην πάρετε το </w:t>
      </w:r>
      <w:r w:rsidRPr="000F7BC7">
        <w:rPr>
          <w:rFonts w:eastAsia="Calibri"/>
          <w:color w:val="000000"/>
          <w:lang w:val="en-US"/>
        </w:rPr>
        <w:t>Accuretic</w:t>
      </w:r>
      <w:r w:rsidRPr="000F7BC7">
        <w:rPr>
          <w:rFonts w:eastAsia="Calibri"/>
          <w:color w:val="000000"/>
        </w:rPr>
        <w:t>» και «Προειδοποιήσεις και προφυλάξεις»).</w:t>
      </w:r>
    </w:p>
    <w:p w14:paraId="1C17B9DD" w14:textId="77777777" w:rsidR="008D365B" w:rsidRPr="000F7BC7" w:rsidRDefault="008D365B" w:rsidP="00C4691E">
      <w:pPr>
        <w:rPr>
          <w:szCs w:val="22"/>
        </w:rPr>
      </w:pPr>
    </w:p>
    <w:p w14:paraId="14EEBA1C" w14:textId="77777777" w:rsidR="000D448F" w:rsidRPr="000F7BC7" w:rsidRDefault="000D448F" w:rsidP="000D448F">
      <w:pPr>
        <w:rPr>
          <w:szCs w:val="22"/>
        </w:rPr>
      </w:pPr>
      <w:r w:rsidRPr="000F7BC7">
        <w:rPr>
          <w:szCs w:val="22"/>
        </w:rPr>
        <w:t>Παρακαλείσθε πάντα να ενημερώνετε τον γιατρό ή τον φαρμακοποιό σας εάν παίρνετε ή έχετε πάρει πρόσφατα άλλα φάρμακα, συμπεριλαμβανομένων αυτών που δεν σας έχουν χορηγηθεί με συνταγή.</w:t>
      </w:r>
    </w:p>
    <w:p w14:paraId="25668835" w14:textId="77777777" w:rsidR="000D448F" w:rsidRPr="000F7BC7" w:rsidRDefault="000D448F" w:rsidP="00C4691E">
      <w:pPr>
        <w:rPr>
          <w:szCs w:val="22"/>
        </w:rPr>
      </w:pPr>
    </w:p>
    <w:p w14:paraId="69843065" w14:textId="77777777" w:rsidR="00C4691E" w:rsidRPr="000F7BC7" w:rsidRDefault="00363978" w:rsidP="00C4691E">
      <w:pPr>
        <w:rPr>
          <w:b/>
          <w:bCs/>
          <w:szCs w:val="22"/>
        </w:rPr>
      </w:pPr>
      <w:r w:rsidRPr="000F7BC7">
        <w:rPr>
          <w:b/>
          <w:bCs/>
          <w:szCs w:val="22"/>
          <w:lang w:val="en-US"/>
        </w:rPr>
        <w:t>To</w:t>
      </w:r>
      <w:r w:rsidRPr="000F7BC7">
        <w:rPr>
          <w:b/>
          <w:bCs/>
          <w:szCs w:val="22"/>
        </w:rPr>
        <w:t xml:space="preserve"> Accuretic</w:t>
      </w:r>
      <w:r w:rsidR="00B97492" w:rsidRPr="000F7BC7">
        <w:rPr>
          <w:b/>
          <w:bCs/>
          <w:szCs w:val="22"/>
        </w:rPr>
        <w:t xml:space="preserve"> </w:t>
      </w:r>
      <w:r w:rsidR="00C4691E" w:rsidRPr="000F7BC7">
        <w:rPr>
          <w:b/>
          <w:bCs/>
          <w:szCs w:val="22"/>
        </w:rPr>
        <w:t>με τροφές και ποτά</w:t>
      </w:r>
    </w:p>
    <w:p w14:paraId="0F41760D" w14:textId="77777777" w:rsidR="00BB0943" w:rsidRPr="000F7BC7" w:rsidRDefault="007B46D0" w:rsidP="00C4691E">
      <w:pPr>
        <w:rPr>
          <w:szCs w:val="22"/>
        </w:rPr>
      </w:pPr>
      <w:r w:rsidRPr="000F7BC7">
        <w:rPr>
          <w:szCs w:val="22"/>
        </w:rPr>
        <w:lastRenderedPageBreak/>
        <w:t xml:space="preserve">Το </w:t>
      </w:r>
      <w:r w:rsidRPr="000F7BC7">
        <w:rPr>
          <w:bCs/>
          <w:noProof/>
          <w:lang w:val="en-US"/>
        </w:rPr>
        <w:t>Accuretic</w:t>
      </w:r>
      <w:r w:rsidRPr="000F7BC7">
        <w:rPr>
          <w:bCs/>
          <w:noProof/>
        </w:rPr>
        <w:t xml:space="preserve"> </w:t>
      </w:r>
      <w:r w:rsidRPr="000F7BC7">
        <w:rPr>
          <w:szCs w:val="22"/>
        </w:rPr>
        <w:t>χορηγείται με ή χωρίς λήψη τροφής</w:t>
      </w:r>
      <w:r w:rsidR="00BB0943" w:rsidRPr="000F7BC7">
        <w:rPr>
          <w:szCs w:val="22"/>
        </w:rPr>
        <w:t>.</w:t>
      </w:r>
    </w:p>
    <w:p w14:paraId="5D5A7EA7" w14:textId="77777777" w:rsidR="007B4A3E" w:rsidRPr="000F7BC7" w:rsidRDefault="007B46D0" w:rsidP="00C4691E">
      <w:pPr>
        <w:rPr>
          <w:szCs w:val="22"/>
        </w:rPr>
      </w:pPr>
      <w:r w:rsidRPr="000F7BC7" w:rsidDel="007B46D0">
        <w:rPr>
          <w:bCs/>
          <w:noProof/>
        </w:rPr>
        <w:t xml:space="preserve"> </w:t>
      </w:r>
    </w:p>
    <w:p w14:paraId="73B9B3C4" w14:textId="0B3323B8" w:rsidR="00C4691E" w:rsidRPr="000F7BC7" w:rsidRDefault="00C4691E" w:rsidP="00C4691E">
      <w:pPr>
        <w:rPr>
          <w:noProof/>
        </w:rPr>
      </w:pPr>
      <w:r w:rsidRPr="000F7BC7">
        <w:rPr>
          <w:b/>
          <w:bCs/>
          <w:szCs w:val="22"/>
        </w:rPr>
        <w:t xml:space="preserve">Κύηση </w:t>
      </w:r>
    </w:p>
    <w:p w14:paraId="36326402" w14:textId="1A0B1C42" w:rsidR="00C4691E" w:rsidRPr="000F7BC7" w:rsidRDefault="00C4691E" w:rsidP="00C4691E">
      <w:r w:rsidRPr="000F7BC7">
        <w:rPr>
          <w:szCs w:val="22"/>
        </w:rPr>
        <w:t xml:space="preserve">Μην πάρετε το </w:t>
      </w:r>
      <w:r w:rsidR="00CB0371" w:rsidRPr="000F7BC7">
        <w:rPr>
          <w:bCs/>
          <w:noProof/>
          <w:lang w:val="en-US"/>
        </w:rPr>
        <w:t>Accuretic</w:t>
      </w:r>
      <w:r w:rsidR="00CB0371" w:rsidRPr="000F7BC7">
        <w:rPr>
          <w:bCs/>
          <w:noProof/>
        </w:rPr>
        <w:t xml:space="preserve"> </w:t>
      </w:r>
      <w:r w:rsidRPr="000F7BC7">
        <w:rPr>
          <w:szCs w:val="22"/>
        </w:rPr>
        <w:t xml:space="preserve">αν είστε έγκυος </w:t>
      </w:r>
      <w:r w:rsidRPr="000F7BC7">
        <w:t>ή</w:t>
      </w:r>
      <w:r w:rsidRPr="000F7BC7">
        <w:rPr>
          <w:szCs w:val="22"/>
        </w:rPr>
        <w:t xml:space="preserve"> προσπαθείτε να μείνετε έγκυος. Μην πάρετε το </w:t>
      </w:r>
      <w:r w:rsidR="00CB0371" w:rsidRPr="000F7BC7">
        <w:rPr>
          <w:bCs/>
          <w:noProof/>
          <w:lang w:val="en-US"/>
        </w:rPr>
        <w:t>Accuretic</w:t>
      </w:r>
      <w:r w:rsidR="00CB0371" w:rsidRPr="000F7BC7">
        <w:rPr>
          <w:bCs/>
          <w:noProof/>
        </w:rPr>
        <w:t xml:space="preserve"> </w:t>
      </w:r>
      <w:r w:rsidRPr="000F7BC7">
        <w:rPr>
          <w:szCs w:val="22"/>
        </w:rPr>
        <w:t>αν</w:t>
      </w:r>
      <w:r w:rsidRPr="000F7BC7">
        <w:rPr>
          <w:noProof/>
        </w:rPr>
        <w:t xml:space="preserve"> υπάρχει δυνατότητα να </w:t>
      </w:r>
      <w:r w:rsidRPr="000F7BC7">
        <w:rPr>
          <w:szCs w:val="22"/>
        </w:rPr>
        <w:t>μείνετε έγκυος,</w:t>
      </w:r>
      <w:r w:rsidRPr="000F7BC7">
        <w:rPr>
          <w:noProof/>
        </w:rPr>
        <w:t xml:space="preserve"> εκτός </w:t>
      </w:r>
      <w:r w:rsidR="00774FE5" w:rsidRPr="000F7BC7">
        <w:rPr>
          <w:noProof/>
        </w:rPr>
        <w:t xml:space="preserve">εάν χρησιμοποιείτε </w:t>
      </w:r>
      <w:r w:rsidRPr="000F7BC7">
        <w:rPr>
          <w:noProof/>
        </w:rPr>
        <w:t xml:space="preserve">αξιόπιστα </w:t>
      </w:r>
      <w:r w:rsidRPr="000F7BC7">
        <w:t>μέτρα αντισύλληψης.</w:t>
      </w:r>
    </w:p>
    <w:p w14:paraId="463379AB" w14:textId="77777777" w:rsidR="001B034D" w:rsidRPr="000F7BC7" w:rsidRDefault="001B034D" w:rsidP="001B034D">
      <w:pPr>
        <w:rPr>
          <w:bCs/>
          <w:szCs w:val="22"/>
        </w:rPr>
      </w:pPr>
      <w:r w:rsidRPr="000F7BC7">
        <w:rPr>
          <w:iCs/>
          <w:szCs w:val="22"/>
          <w:lang w:eastAsia="fr-FR"/>
        </w:rPr>
        <w:t xml:space="preserve">Κανονικά, ο γιατρός σας θα σας συμβουλεύσει να σταματήσετε να παίρνετε </w:t>
      </w:r>
      <w:r w:rsidRPr="000F7BC7">
        <w:rPr>
          <w:bCs/>
          <w:szCs w:val="22"/>
        </w:rPr>
        <w:t xml:space="preserve">το </w:t>
      </w:r>
      <w:r w:rsidRPr="000F7BC7">
        <w:rPr>
          <w:bCs/>
          <w:szCs w:val="22"/>
          <w:lang w:val="en-US"/>
        </w:rPr>
        <w:t>Accuretic</w:t>
      </w:r>
      <w:r w:rsidRPr="000F7BC7">
        <w:rPr>
          <w:bCs/>
          <w:szCs w:val="22"/>
        </w:rPr>
        <w:t xml:space="preserve"> πριν μείνετε έγκυος ή αμέσως μόλις μάθετε ότι είστε έγκυος και θα σας συμβουλεύσει να πάρετε κάποιο άλλο φάρμακο αντί για το </w:t>
      </w:r>
      <w:r w:rsidRPr="000F7BC7">
        <w:rPr>
          <w:bCs/>
          <w:szCs w:val="22"/>
          <w:lang w:val="en-US"/>
        </w:rPr>
        <w:t>Accuretic</w:t>
      </w:r>
      <w:r w:rsidRPr="000F7BC7">
        <w:rPr>
          <w:bCs/>
          <w:szCs w:val="22"/>
        </w:rPr>
        <w:t xml:space="preserve">. </w:t>
      </w:r>
    </w:p>
    <w:p w14:paraId="3FCF5FE6" w14:textId="77777777" w:rsidR="001B034D" w:rsidRPr="000F7BC7" w:rsidRDefault="001B034D" w:rsidP="001B034D">
      <w:pPr>
        <w:rPr>
          <w:szCs w:val="22"/>
        </w:rPr>
      </w:pPr>
      <w:r w:rsidRPr="000F7BC7">
        <w:rPr>
          <w:bCs/>
          <w:szCs w:val="22"/>
        </w:rPr>
        <w:t xml:space="preserve">Το </w:t>
      </w:r>
      <w:r w:rsidRPr="000F7BC7">
        <w:rPr>
          <w:bCs/>
          <w:szCs w:val="22"/>
          <w:lang w:val="en-US"/>
        </w:rPr>
        <w:t>Accuretic</w:t>
      </w:r>
      <w:r w:rsidRPr="000F7BC7">
        <w:rPr>
          <w:bCs/>
          <w:szCs w:val="22"/>
        </w:rPr>
        <w:t xml:space="preserve"> δεν </w:t>
      </w:r>
      <w:r w:rsidRPr="000F7BC7">
        <w:rPr>
          <w:iCs/>
          <w:szCs w:val="22"/>
          <w:lang w:eastAsia="fr-FR"/>
        </w:rPr>
        <w:t xml:space="preserve">συνιστάται κατά τη διάρκεια της κύησης και </w:t>
      </w:r>
      <w:r w:rsidRPr="000F7BC7">
        <w:rPr>
          <w:b/>
          <w:iCs/>
          <w:szCs w:val="22"/>
          <w:lang w:eastAsia="fr-FR"/>
        </w:rPr>
        <w:t xml:space="preserve">δεν πρέπει να λαμβάνεται εάν είστε περισσότερο από 3 </w:t>
      </w:r>
      <w:r w:rsidRPr="000F7BC7">
        <w:rPr>
          <w:b/>
          <w:szCs w:val="22"/>
        </w:rPr>
        <w:t>μηνών έγκυος</w:t>
      </w:r>
      <w:r w:rsidRPr="000F7BC7">
        <w:rPr>
          <w:iCs/>
          <w:szCs w:val="22"/>
          <w:lang w:eastAsia="fr-FR"/>
        </w:rPr>
        <w:t>, δεδομένου ότι μπορεί, εάν χρησιμοποιηθεί μετά τον τρίτο μήνα της κύησης, να προκαλέσει σοβαρή βλάβη στο μωρό σας.</w:t>
      </w:r>
    </w:p>
    <w:p w14:paraId="119EDF09" w14:textId="77777777" w:rsidR="001B034D" w:rsidRPr="000F7BC7" w:rsidRDefault="001B034D" w:rsidP="00C4691E"/>
    <w:p w14:paraId="16DF2600" w14:textId="77777777" w:rsidR="007039F3" w:rsidRPr="000F7BC7" w:rsidRDefault="001B034D" w:rsidP="00C4691E">
      <w:r w:rsidRPr="000F7BC7">
        <w:rPr>
          <w:b/>
        </w:rPr>
        <w:t>Γαλουχία</w:t>
      </w:r>
    </w:p>
    <w:p w14:paraId="09C19DA7" w14:textId="77777777" w:rsidR="00C4691E" w:rsidRPr="000F7BC7" w:rsidRDefault="00C4691E" w:rsidP="00C4691E">
      <w:r w:rsidRPr="000F7BC7">
        <w:rPr>
          <w:szCs w:val="22"/>
        </w:rPr>
        <w:t xml:space="preserve">Μην πάρετε το </w:t>
      </w:r>
      <w:r w:rsidR="00CB0371" w:rsidRPr="000F7BC7">
        <w:rPr>
          <w:bCs/>
          <w:noProof/>
          <w:lang w:val="en-US"/>
        </w:rPr>
        <w:t>Accuretic</w:t>
      </w:r>
      <w:r w:rsidR="00CB0371" w:rsidRPr="000F7BC7">
        <w:rPr>
          <w:bCs/>
          <w:noProof/>
        </w:rPr>
        <w:t xml:space="preserve"> </w:t>
      </w:r>
      <w:r w:rsidRPr="000F7BC7">
        <w:rPr>
          <w:szCs w:val="22"/>
        </w:rPr>
        <w:t>αν θηλάζετε.</w:t>
      </w:r>
    </w:p>
    <w:p w14:paraId="63C9C65D" w14:textId="77777777" w:rsidR="00C4691E" w:rsidRPr="000F7BC7" w:rsidRDefault="00C4691E" w:rsidP="00C4691E">
      <w:pPr>
        <w:rPr>
          <w:szCs w:val="22"/>
        </w:rPr>
      </w:pPr>
      <w:r w:rsidRPr="000F7BC7">
        <w:rPr>
          <w:szCs w:val="22"/>
        </w:rPr>
        <w:t>Ζητήστε τη συμβουλή του γιατρού ή του φαρμακοποιού σας προτού πάρετε οποιοδήποτε φάρμακο.</w:t>
      </w:r>
    </w:p>
    <w:p w14:paraId="4ECBCE8D" w14:textId="77777777" w:rsidR="001B034D" w:rsidRPr="000F7BC7" w:rsidRDefault="001B034D" w:rsidP="00C4691E">
      <w:pPr>
        <w:rPr>
          <w:b/>
        </w:rPr>
      </w:pPr>
    </w:p>
    <w:p w14:paraId="7BBFDF38" w14:textId="2AADD16E" w:rsidR="00C4691E" w:rsidRPr="000F7BC7" w:rsidRDefault="00C4691E" w:rsidP="00C4691E">
      <w:pPr>
        <w:rPr>
          <w:szCs w:val="22"/>
        </w:rPr>
      </w:pPr>
      <w:r w:rsidRPr="000F7BC7">
        <w:rPr>
          <w:b/>
          <w:bCs/>
          <w:szCs w:val="22"/>
        </w:rPr>
        <w:t>Οδήγηση και χειρισμός μηχαν</w:t>
      </w:r>
      <w:r w:rsidR="00CF16F7" w:rsidRPr="000F7BC7">
        <w:rPr>
          <w:b/>
          <w:bCs/>
          <w:szCs w:val="22"/>
        </w:rPr>
        <w:t>ημάτω</w:t>
      </w:r>
      <w:r w:rsidRPr="000F7BC7">
        <w:rPr>
          <w:b/>
          <w:bCs/>
          <w:szCs w:val="22"/>
        </w:rPr>
        <w:t>ν</w:t>
      </w:r>
    </w:p>
    <w:p w14:paraId="0AE36C0C" w14:textId="5167F19E" w:rsidR="00C4691E" w:rsidRPr="000F7BC7" w:rsidRDefault="002958F9" w:rsidP="00C4691E">
      <w:pPr>
        <w:rPr>
          <w:szCs w:val="22"/>
        </w:rPr>
      </w:pPr>
      <w:r w:rsidRPr="000F7BC7">
        <w:rPr>
          <w:noProof/>
        </w:rPr>
        <w:t>Α</w:t>
      </w:r>
      <w:r w:rsidR="00173FFC" w:rsidRPr="000F7BC7">
        <w:rPr>
          <w:noProof/>
        </w:rPr>
        <w:t xml:space="preserve">υτό το φάρμακο </w:t>
      </w:r>
      <w:r w:rsidRPr="000F7BC7">
        <w:rPr>
          <w:noProof/>
        </w:rPr>
        <w:t>μπορεί να</w:t>
      </w:r>
      <w:r w:rsidR="00173FFC" w:rsidRPr="000F7BC7">
        <w:rPr>
          <w:noProof/>
        </w:rPr>
        <w:t xml:space="preserve"> </w:t>
      </w:r>
      <w:r w:rsidRPr="000F7BC7">
        <w:rPr>
          <w:szCs w:val="22"/>
        </w:rPr>
        <w:t>επηρεάσ</w:t>
      </w:r>
      <w:r w:rsidR="00173FFC" w:rsidRPr="000F7BC7">
        <w:rPr>
          <w:szCs w:val="22"/>
        </w:rPr>
        <w:t>ει την ικανότητά σας να οδηγείτε</w:t>
      </w:r>
      <w:r w:rsidR="00173FFC" w:rsidRPr="000F7BC7">
        <w:rPr>
          <w:noProof/>
        </w:rPr>
        <w:t xml:space="preserve"> ή να </w:t>
      </w:r>
      <w:r w:rsidRPr="000F7BC7">
        <w:rPr>
          <w:noProof/>
        </w:rPr>
        <w:t xml:space="preserve">χειρίζεστε </w:t>
      </w:r>
      <w:r w:rsidR="00E74C99" w:rsidRPr="000F7BC7">
        <w:rPr>
          <w:noProof/>
        </w:rPr>
        <w:t xml:space="preserve">μηχανές, ιδιαίτερα κατά την έναρξη της θεραπείας. Σε αυτήν την περίπτωση, </w:t>
      </w:r>
      <w:r w:rsidR="00E74C99" w:rsidRPr="000F7BC7">
        <w:rPr>
          <w:szCs w:val="22"/>
        </w:rPr>
        <w:t>μην οδηγήσετε και μη χειριστείτε μηχανές και επικοινωνήστε αμέσως με το</w:t>
      </w:r>
      <w:r w:rsidR="00774FE5" w:rsidRPr="000F7BC7">
        <w:rPr>
          <w:szCs w:val="22"/>
        </w:rPr>
        <w:t>ν</w:t>
      </w:r>
      <w:r w:rsidR="00E74C99" w:rsidRPr="000F7BC7">
        <w:rPr>
          <w:szCs w:val="22"/>
        </w:rPr>
        <w:t xml:space="preserve"> γιατρό σας.</w:t>
      </w:r>
    </w:p>
    <w:p w14:paraId="51B4AFD9" w14:textId="77777777" w:rsidR="00BB0943" w:rsidRPr="000F7BC7" w:rsidRDefault="00BB0943" w:rsidP="00C4691E">
      <w:pPr>
        <w:rPr>
          <w:b/>
          <w:bCs/>
        </w:rPr>
      </w:pPr>
    </w:p>
    <w:p w14:paraId="1BCAE71C" w14:textId="694828A6" w:rsidR="00C4691E" w:rsidRPr="000F7BC7" w:rsidRDefault="00E0431B" w:rsidP="00C4691E">
      <w:pPr>
        <w:rPr>
          <w:b/>
          <w:bCs/>
        </w:rPr>
      </w:pPr>
      <w:r w:rsidRPr="000F7BC7">
        <w:rPr>
          <w:b/>
          <w:bCs/>
          <w:lang w:val="en-US"/>
        </w:rPr>
        <w:t>To</w:t>
      </w:r>
      <w:r w:rsidR="00C4691E" w:rsidRPr="000F7BC7">
        <w:rPr>
          <w:b/>
          <w:bCs/>
        </w:rPr>
        <w:t xml:space="preserve"> </w:t>
      </w:r>
      <w:r w:rsidR="00142F40" w:rsidRPr="000F7BC7">
        <w:rPr>
          <w:b/>
          <w:bCs/>
          <w:noProof/>
          <w:lang w:val="en-US"/>
        </w:rPr>
        <w:t>Accuretic</w:t>
      </w:r>
      <w:r w:rsidRPr="000F7BC7">
        <w:rPr>
          <w:b/>
          <w:bCs/>
          <w:noProof/>
        </w:rPr>
        <w:t xml:space="preserve"> περιέχει λακτόζη</w:t>
      </w:r>
    </w:p>
    <w:p w14:paraId="5210D764" w14:textId="77777777" w:rsidR="00142F40" w:rsidRPr="000F7BC7" w:rsidRDefault="00142F40" w:rsidP="00142F40">
      <w:r w:rsidRPr="000F7BC7">
        <w:t>Αν σας έχει πει ο γιατρός σας πως παρουσιάζετε δυσανεξία σε κάποια σάκχαρα, επικοινωνήστε μαζί του πριν αρχίσετε να λαμβάνετε αυτό το φάρμακο.</w:t>
      </w:r>
    </w:p>
    <w:p w14:paraId="6B23F656" w14:textId="77777777" w:rsidR="00C4691E" w:rsidRPr="000F7BC7" w:rsidRDefault="00C4691E" w:rsidP="00C4691E">
      <w:pPr>
        <w:rPr>
          <w:szCs w:val="22"/>
        </w:rPr>
      </w:pPr>
    </w:p>
    <w:p w14:paraId="5DAE275E" w14:textId="77777777" w:rsidR="00C4691E" w:rsidRPr="000F7BC7" w:rsidRDefault="00C4691E" w:rsidP="00C4691E">
      <w:pPr>
        <w:rPr>
          <w:szCs w:val="22"/>
        </w:rPr>
      </w:pPr>
    </w:p>
    <w:p w14:paraId="7D29312A" w14:textId="3747E060" w:rsidR="00C4691E" w:rsidRPr="000F7BC7" w:rsidRDefault="00C4691E" w:rsidP="00C4691E">
      <w:pPr>
        <w:ind w:left="567" w:hanging="567"/>
        <w:rPr>
          <w:szCs w:val="22"/>
        </w:rPr>
      </w:pPr>
      <w:r w:rsidRPr="000F7BC7">
        <w:rPr>
          <w:b/>
          <w:bCs/>
          <w:szCs w:val="22"/>
        </w:rPr>
        <w:t>3.</w:t>
      </w:r>
      <w:r w:rsidRPr="000F7BC7">
        <w:rPr>
          <w:b/>
          <w:bCs/>
          <w:szCs w:val="22"/>
        </w:rPr>
        <w:tab/>
      </w:r>
      <w:r w:rsidR="00774FE5" w:rsidRPr="000F7BC7">
        <w:rPr>
          <w:b/>
          <w:bCs/>
          <w:szCs w:val="22"/>
        </w:rPr>
        <w:t xml:space="preserve">Πώς </w:t>
      </w:r>
      <w:r w:rsidR="00E0431B" w:rsidRPr="000F7BC7">
        <w:rPr>
          <w:b/>
          <w:bCs/>
          <w:szCs w:val="22"/>
        </w:rPr>
        <w:t xml:space="preserve">να πάρετε το </w:t>
      </w:r>
      <w:r w:rsidR="00E0431B" w:rsidRPr="000F7BC7">
        <w:rPr>
          <w:b/>
          <w:bCs/>
          <w:noProof/>
          <w:lang w:val="en-US"/>
        </w:rPr>
        <w:t>Accuretic</w:t>
      </w:r>
    </w:p>
    <w:p w14:paraId="3050074E" w14:textId="77777777" w:rsidR="00C4691E" w:rsidRPr="000F7BC7" w:rsidRDefault="00C4691E" w:rsidP="00C4691E">
      <w:pPr>
        <w:rPr>
          <w:szCs w:val="22"/>
        </w:rPr>
      </w:pPr>
    </w:p>
    <w:p w14:paraId="0934F629" w14:textId="1F9FB022" w:rsidR="00C13A45" w:rsidRPr="000F7BC7" w:rsidRDefault="00C13A45" w:rsidP="00C13A45">
      <w:pPr>
        <w:rPr>
          <w:szCs w:val="22"/>
        </w:rPr>
      </w:pPr>
      <w:r w:rsidRPr="000F7BC7">
        <w:rPr>
          <w:szCs w:val="22"/>
        </w:rPr>
        <w:t xml:space="preserve">Πάντοτε να παίρνετε το </w:t>
      </w:r>
      <w:r w:rsidR="00E0431B" w:rsidRPr="000F7BC7">
        <w:rPr>
          <w:noProof/>
          <w:szCs w:val="24"/>
        </w:rPr>
        <w:t xml:space="preserve">φάρμακο αυτό </w:t>
      </w:r>
      <w:r w:rsidRPr="000F7BC7">
        <w:rPr>
          <w:szCs w:val="22"/>
        </w:rPr>
        <w:t xml:space="preserve">αυστηρά σύμφωνα με τις οδηγίες του γιατρού </w:t>
      </w:r>
      <w:r w:rsidR="00CF16F7" w:rsidRPr="000F7BC7">
        <w:rPr>
          <w:szCs w:val="22"/>
        </w:rPr>
        <w:t xml:space="preserve">ή του φαρμακοποιού </w:t>
      </w:r>
      <w:r w:rsidRPr="000F7BC7">
        <w:rPr>
          <w:szCs w:val="22"/>
        </w:rPr>
        <w:t>σας. Εάν έχετε αμφιβολίες, ρωτήστε τον γιατρό ή τον φαρμακοποιό σας.</w:t>
      </w:r>
    </w:p>
    <w:p w14:paraId="4FD4268F" w14:textId="77777777" w:rsidR="00C13A45" w:rsidRPr="000F7BC7" w:rsidRDefault="00C13A45" w:rsidP="00242266">
      <w:pPr>
        <w:suppressAutoHyphens/>
      </w:pPr>
    </w:p>
    <w:p w14:paraId="18D82779" w14:textId="77777777" w:rsidR="009A40C0" w:rsidRPr="000F7BC7" w:rsidRDefault="00E860FA" w:rsidP="00242266">
      <w:pPr>
        <w:suppressAutoHyphens/>
        <w:rPr>
          <w:szCs w:val="22"/>
        </w:rPr>
      </w:pPr>
      <w:r w:rsidRPr="000F7BC7">
        <w:rPr>
          <w:szCs w:val="22"/>
        </w:rPr>
        <w:t xml:space="preserve">Η </w:t>
      </w:r>
      <w:r w:rsidR="009A40C0" w:rsidRPr="000F7BC7">
        <w:rPr>
          <w:szCs w:val="22"/>
        </w:rPr>
        <w:t xml:space="preserve">αρχική δόση </w:t>
      </w:r>
      <w:r w:rsidRPr="000F7BC7">
        <w:rPr>
          <w:szCs w:val="22"/>
        </w:rPr>
        <w:t xml:space="preserve">του </w:t>
      </w:r>
      <w:r w:rsidRPr="000F7BC7">
        <w:rPr>
          <w:szCs w:val="22"/>
          <w:lang w:val="en-US"/>
        </w:rPr>
        <w:t>Accuretic</w:t>
      </w:r>
      <w:r w:rsidRPr="000F7BC7">
        <w:rPr>
          <w:szCs w:val="22"/>
        </w:rPr>
        <w:t xml:space="preserve"> </w:t>
      </w:r>
      <w:r w:rsidR="009A40C0" w:rsidRPr="000F7BC7">
        <w:rPr>
          <w:szCs w:val="22"/>
        </w:rPr>
        <w:t xml:space="preserve">είναι συνήθως 10/6,25 mg </w:t>
      </w:r>
      <w:r w:rsidR="00621A85" w:rsidRPr="000F7BC7">
        <w:rPr>
          <w:szCs w:val="22"/>
        </w:rPr>
        <w:t xml:space="preserve">μια φορά </w:t>
      </w:r>
      <w:r w:rsidR="009A40C0" w:rsidRPr="000F7BC7">
        <w:rPr>
          <w:szCs w:val="22"/>
        </w:rPr>
        <w:t xml:space="preserve">την ημέρα, ενώ η συνήθης δόση συντήρησης είναι 20/12,5 mg την ημέρα. </w:t>
      </w:r>
      <w:r w:rsidR="009A40C0" w:rsidRPr="000F7BC7">
        <w:rPr>
          <w:szCs w:val="22"/>
        </w:rPr>
        <w:br/>
      </w:r>
    </w:p>
    <w:p w14:paraId="376F1989" w14:textId="77777777" w:rsidR="00C13A45" w:rsidRPr="000F7BC7" w:rsidRDefault="00C13A45" w:rsidP="00C13A45">
      <w:pPr>
        <w:pStyle w:val="Default"/>
        <w:rPr>
          <w:color w:val="auto"/>
          <w:sz w:val="22"/>
          <w:lang w:val="el-GR"/>
        </w:rPr>
      </w:pPr>
      <w:r w:rsidRPr="000F7BC7">
        <w:rPr>
          <w:color w:val="auto"/>
          <w:sz w:val="22"/>
          <w:lang w:val="el-GR"/>
        </w:rPr>
        <w:t>Σε περίπτωση που λαμβάνετε ταυτόχρονα διουρητικά ή άλλα φάρμακα ή πάσχετε από ηπατική ή νεφρική δυσλειτουργία, η δόση του φαρμάκου σας μπορεί να διαφοροποιηθεί, σύμφωνα με τις οδηγίες του γιατρού σας.</w:t>
      </w:r>
    </w:p>
    <w:p w14:paraId="3C3368AC" w14:textId="77777777" w:rsidR="00242266" w:rsidRPr="000F7BC7" w:rsidRDefault="00242266" w:rsidP="00242266">
      <w:pPr>
        <w:rPr>
          <w:szCs w:val="22"/>
        </w:rPr>
      </w:pPr>
    </w:p>
    <w:p w14:paraId="1B436867" w14:textId="77777777" w:rsidR="00C4691E" w:rsidRPr="000F7BC7" w:rsidRDefault="00C4691E" w:rsidP="00C4691E">
      <w:pPr>
        <w:rPr>
          <w:b/>
          <w:szCs w:val="22"/>
        </w:rPr>
      </w:pPr>
      <w:r w:rsidRPr="000F7BC7">
        <w:rPr>
          <w:b/>
          <w:szCs w:val="22"/>
        </w:rPr>
        <w:t xml:space="preserve">Η διάρκεια της θεραπείας με το </w:t>
      </w:r>
      <w:r w:rsidR="008F294C" w:rsidRPr="000F7BC7">
        <w:rPr>
          <w:b/>
          <w:bCs/>
          <w:noProof/>
          <w:lang w:val="en-US"/>
        </w:rPr>
        <w:t>Accuretic</w:t>
      </w:r>
      <w:r w:rsidR="003322C7" w:rsidRPr="000F7BC7">
        <w:rPr>
          <w:b/>
          <w:bCs/>
          <w:noProof/>
        </w:rPr>
        <w:t xml:space="preserve"> </w:t>
      </w:r>
      <w:r w:rsidRPr="000F7BC7">
        <w:rPr>
          <w:b/>
          <w:szCs w:val="22"/>
        </w:rPr>
        <w:t>καθορίζεται από τον γιατρό σας.</w:t>
      </w:r>
    </w:p>
    <w:p w14:paraId="0408E9B3" w14:textId="77777777" w:rsidR="00C4691E" w:rsidRPr="000F7BC7" w:rsidRDefault="00C4691E" w:rsidP="00C4691E">
      <w:pPr>
        <w:rPr>
          <w:szCs w:val="22"/>
        </w:rPr>
      </w:pPr>
      <w:r w:rsidRPr="000F7BC7">
        <w:rPr>
          <w:szCs w:val="22"/>
        </w:rPr>
        <w:t xml:space="preserve">Παρακαλείσθε να ρωτήσετε τον γιατρό σας αν πιστεύετε ότι η επίδραση του </w:t>
      </w:r>
      <w:r w:rsidR="008F294C" w:rsidRPr="000F7BC7">
        <w:rPr>
          <w:bCs/>
          <w:noProof/>
          <w:lang w:val="en-US"/>
        </w:rPr>
        <w:t>Accuretic</w:t>
      </w:r>
      <w:r w:rsidR="00B97492" w:rsidRPr="000F7BC7">
        <w:rPr>
          <w:bCs/>
          <w:noProof/>
        </w:rPr>
        <w:t xml:space="preserve"> </w:t>
      </w:r>
      <w:r w:rsidRPr="000F7BC7">
        <w:rPr>
          <w:szCs w:val="22"/>
        </w:rPr>
        <w:t>είναι είτε πολύ δυνατή ή πολύ αδύναμη.</w:t>
      </w:r>
    </w:p>
    <w:p w14:paraId="64FA26EE" w14:textId="77777777" w:rsidR="00C4691E" w:rsidRPr="000F7BC7" w:rsidRDefault="00C4691E" w:rsidP="00C4691E">
      <w:pPr>
        <w:rPr>
          <w:szCs w:val="22"/>
        </w:rPr>
      </w:pPr>
    </w:p>
    <w:p w14:paraId="6BB46D6C" w14:textId="77777777" w:rsidR="00621A85" w:rsidRPr="000F7BC7" w:rsidRDefault="00621A85" w:rsidP="00621A85">
      <w:pPr>
        <w:rPr>
          <w:b/>
          <w:noProof/>
          <w:szCs w:val="24"/>
        </w:rPr>
      </w:pPr>
      <w:r w:rsidRPr="000F7BC7">
        <w:rPr>
          <w:b/>
          <w:noProof/>
          <w:szCs w:val="24"/>
        </w:rPr>
        <w:t xml:space="preserve">Χρήση σε παιδιά </w:t>
      </w:r>
    </w:p>
    <w:p w14:paraId="03D6B6D5" w14:textId="77777777" w:rsidR="00621A85" w:rsidRPr="000F7BC7" w:rsidRDefault="00621A85" w:rsidP="00621A85">
      <w:pPr>
        <w:pStyle w:val="BodyText1"/>
        <w:rPr>
          <w:rFonts w:ascii="Times New Roman" w:hAnsi="Times New Roman"/>
          <w:iCs/>
          <w:color w:val="auto"/>
          <w:sz w:val="22"/>
          <w:szCs w:val="22"/>
        </w:rPr>
      </w:pPr>
      <w:r w:rsidRPr="000F7BC7">
        <w:rPr>
          <w:rFonts w:ascii="Times New Roman" w:hAnsi="Times New Roman"/>
          <w:iCs/>
          <w:color w:val="auto"/>
          <w:sz w:val="22"/>
          <w:szCs w:val="22"/>
        </w:rPr>
        <w:t>Δεν συνιστάται η χρήση σε παιδιά.</w:t>
      </w:r>
    </w:p>
    <w:p w14:paraId="5F30C0C0" w14:textId="77777777" w:rsidR="00621A85" w:rsidRPr="000F7BC7" w:rsidRDefault="00621A85" w:rsidP="00C4691E">
      <w:pPr>
        <w:rPr>
          <w:szCs w:val="22"/>
        </w:rPr>
      </w:pPr>
    </w:p>
    <w:p w14:paraId="6C5F6881" w14:textId="104C5148" w:rsidR="00C4691E" w:rsidRPr="000F7BC7" w:rsidRDefault="00C4691E" w:rsidP="00C4691E">
      <w:pPr>
        <w:rPr>
          <w:bCs/>
          <w:noProof/>
        </w:rPr>
      </w:pPr>
      <w:r w:rsidRPr="000F7BC7">
        <w:rPr>
          <w:b/>
          <w:bCs/>
          <w:szCs w:val="22"/>
        </w:rPr>
        <w:t xml:space="preserve">Εάν πάρετε μεγαλύτερη δόση </w:t>
      </w:r>
      <w:r w:rsidR="008F294C" w:rsidRPr="000F7BC7">
        <w:rPr>
          <w:b/>
          <w:bCs/>
          <w:noProof/>
          <w:lang w:val="en-US"/>
        </w:rPr>
        <w:t>Accuretic</w:t>
      </w:r>
      <w:r w:rsidR="003322C7" w:rsidRPr="000F7BC7">
        <w:rPr>
          <w:b/>
          <w:bCs/>
          <w:noProof/>
        </w:rPr>
        <w:t xml:space="preserve"> </w:t>
      </w:r>
      <w:r w:rsidRPr="000F7BC7">
        <w:rPr>
          <w:b/>
          <w:bCs/>
          <w:szCs w:val="22"/>
        </w:rPr>
        <w:t>από την κανονική</w:t>
      </w:r>
    </w:p>
    <w:p w14:paraId="23390624" w14:textId="5B7798E4" w:rsidR="00C4691E" w:rsidRPr="000F7BC7" w:rsidRDefault="00C4691E" w:rsidP="00C4691E">
      <w:pPr>
        <w:rPr>
          <w:b/>
          <w:bCs/>
          <w:szCs w:val="22"/>
        </w:rPr>
      </w:pPr>
      <w:r w:rsidRPr="000F7BC7">
        <w:rPr>
          <w:szCs w:val="22"/>
        </w:rPr>
        <w:t xml:space="preserve">Αν κατά λάθος πάρετε </w:t>
      </w:r>
      <w:r w:rsidR="00DE61D6" w:rsidRPr="000F7BC7">
        <w:rPr>
          <w:szCs w:val="22"/>
        </w:rPr>
        <w:t xml:space="preserve">μεγαλύτερη ποσότητα δισκίων </w:t>
      </w:r>
      <w:r w:rsidR="007039F3" w:rsidRPr="000F7BC7">
        <w:rPr>
          <w:bCs/>
          <w:noProof/>
          <w:lang w:val="en-US"/>
        </w:rPr>
        <w:t>Accuretic</w:t>
      </w:r>
      <w:r w:rsidR="007039F3" w:rsidRPr="000F7BC7">
        <w:rPr>
          <w:bCs/>
          <w:noProof/>
        </w:rPr>
        <w:t xml:space="preserve"> </w:t>
      </w:r>
      <w:r w:rsidR="00DE61D6" w:rsidRPr="000F7BC7">
        <w:rPr>
          <w:szCs w:val="22"/>
        </w:rPr>
        <w:t>από τη συνιστώμενη</w:t>
      </w:r>
      <w:r w:rsidRPr="000F7BC7">
        <w:rPr>
          <w:szCs w:val="22"/>
        </w:rPr>
        <w:t xml:space="preserve">, </w:t>
      </w:r>
      <w:r w:rsidR="00DE61D6" w:rsidRPr="000F7BC7">
        <w:rPr>
          <w:szCs w:val="22"/>
        </w:rPr>
        <w:t>ζητήστε άμεσα ιατρική βοήθεια.</w:t>
      </w:r>
    </w:p>
    <w:p w14:paraId="5DAD4E7F" w14:textId="77777777" w:rsidR="00BB0943" w:rsidRPr="000F7BC7" w:rsidRDefault="00BB0943" w:rsidP="00C4691E">
      <w:pPr>
        <w:rPr>
          <w:b/>
          <w:bCs/>
          <w:szCs w:val="22"/>
        </w:rPr>
      </w:pPr>
    </w:p>
    <w:p w14:paraId="5CA9398C" w14:textId="77777777" w:rsidR="00C4691E" w:rsidRPr="000F7BC7" w:rsidRDefault="00C4691E" w:rsidP="00C4691E">
      <w:r w:rsidRPr="000F7BC7">
        <w:rPr>
          <w:b/>
          <w:bCs/>
          <w:szCs w:val="22"/>
        </w:rPr>
        <w:t xml:space="preserve">Εάν ξεχάσετε να πάρετε το </w:t>
      </w:r>
      <w:r w:rsidR="008F294C" w:rsidRPr="000F7BC7">
        <w:rPr>
          <w:b/>
          <w:bCs/>
          <w:szCs w:val="22"/>
          <w:lang w:val="en-US"/>
        </w:rPr>
        <w:t>Accuretic</w:t>
      </w:r>
    </w:p>
    <w:p w14:paraId="6311A0C6" w14:textId="77777777" w:rsidR="00C4691E" w:rsidRPr="000F7BC7" w:rsidRDefault="00C4691E" w:rsidP="00C4691E">
      <w:pPr>
        <w:rPr>
          <w:szCs w:val="22"/>
        </w:rPr>
      </w:pPr>
      <w:r w:rsidRPr="000F7BC7">
        <w:rPr>
          <w:szCs w:val="22"/>
        </w:rPr>
        <w:t>Αν ξεχάσετε να πάρετε μία δόση, απλώς πάρτε την επόμενη προγραμματισμένη σας δόση στη σωστή ώρα. Μην πάρετε διπλή δόση για να αναπληρώσετε τη δόση που ξεχάσατε.</w:t>
      </w:r>
    </w:p>
    <w:p w14:paraId="3651C1DE" w14:textId="77777777" w:rsidR="00C4691E" w:rsidRPr="000F7BC7" w:rsidRDefault="00C4691E" w:rsidP="00C4691E">
      <w:pPr>
        <w:rPr>
          <w:szCs w:val="22"/>
        </w:rPr>
      </w:pPr>
    </w:p>
    <w:p w14:paraId="798737BD" w14:textId="77777777" w:rsidR="00C4691E" w:rsidRPr="000F7BC7" w:rsidRDefault="00C4691E" w:rsidP="00C4691E">
      <w:pPr>
        <w:rPr>
          <w:szCs w:val="22"/>
        </w:rPr>
      </w:pPr>
      <w:r w:rsidRPr="000F7BC7">
        <w:rPr>
          <w:b/>
          <w:bCs/>
          <w:szCs w:val="22"/>
        </w:rPr>
        <w:lastRenderedPageBreak/>
        <w:t xml:space="preserve">Εάν σταματήσετε να παίρνετε το </w:t>
      </w:r>
      <w:r w:rsidR="008F294C" w:rsidRPr="000F7BC7">
        <w:rPr>
          <w:b/>
          <w:bCs/>
          <w:szCs w:val="22"/>
          <w:lang w:val="en-US"/>
        </w:rPr>
        <w:t>Accuretic</w:t>
      </w:r>
    </w:p>
    <w:p w14:paraId="5372428C" w14:textId="163150C0" w:rsidR="00115BAC" w:rsidRPr="000F7BC7" w:rsidRDefault="00115BAC" w:rsidP="00115BAC">
      <w:pPr>
        <w:autoSpaceDE w:val="0"/>
        <w:autoSpaceDN w:val="0"/>
        <w:adjustRightInd w:val="0"/>
        <w:rPr>
          <w:szCs w:val="22"/>
        </w:rPr>
      </w:pPr>
      <w:r w:rsidRPr="000F7BC7">
        <w:rPr>
          <w:bCs/>
          <w:color w:val="000000"/>
          <w:szCs w:val="22"/>
        </w:rPr>
        <w:t>Ο γιατρός σας θα σας συμβουλέψει σχετικά με το χρονικό διάστημα που πρέπει να λαμβάνετε το φάρμακό σας. Μπορεί να επανέλθετε στην προηγούμενή σας κατάσταση, εάν διακόψετε τη λήψη του φαρμάκου σας, πριν σας το πει ο γιατρός σας</w:t>
      </w:r>
      <w:r w:rsidRPr="000F7BC7">
        <w:rPr>
          <w:b/>
          <w:color w:val="000000"/>
          <w:szCs w:val="22"/>
        </w:rPr>
        <w:t>.</w:t>
      </w:r>
    </w:p>
    <w:p w14:paraId="616FDC7C" w14:textId="77777777" w:rsidR="00115BAC" w:rsidRPr="000F7BC7" w:rsidRDefault="00115BAC" w:rsidP="00C4691E">
      <w:pPr>
        <w:rPr>
          <w:szCs w:val="22"/>
        </w:rPr>
      </w:pPr>
    </w:p>
    <w:p w14:paraId="1B6A62E8" w14:textId="46C5B06E" w:rsidR="00C4691E" w:rsidRPr="000F7BC7" w:rsidRDefault="00C4691E" w:rsidP="00C4691E">
      <w:pPr>
        <w:rPr>
          <w:szCs w:val="22"/>
        </w:rPr>
      </w:pPr>
      <w:r w:rsidRPr="000F7BC7">
        <w:rPr>
          <w:szCs w:val="22"/>
        </w:rPr>
        <w:t xml:space="preserve">Εάν έχετε περισσότερες ερωτήσεις σχετικά με τη χρήση αυτού του </w:t>
      </w:r>
      <w:r w:rsidR="008F294C" w:rsidRPr="000F7BC7">
        <w:rPr>
          <w:szCs w:val="22"/>
        </w:rPr>
        <w:t>φαρμάκου</w:t>
      </w:r>
      <w:r w:rsidRPr="000F7BC7">
        <w:rPr>
          <w:szCs w:val="22"/>
        </w:rPr>
        <w:t xml:space="preserve"> ρωτήστε το</w:t>
      </w:r>
      <w:r w:rsidR="00774FE5" w:rsidRPr="000F7BC7">
        <w:rPr>
          <w:szCs w:val="22"/>
        </w:rPr>
        <w:t>ν</w:t>
      </w:r>
      <w:r w:rsidRPr="000F7BC7">
        <w:rPr>
          <w:szCs w:val="22"/>
        </w:rPr>
        <w:t xml:space="preserve"> γιατρό ή τον φαρμακοποιό σας. </w:t>
      </w:r>
    </w:p>
    <w:p w14:paraId="5B611A4C" w14:textId="77777777" w:rsidR="00C4691E" w:rsidRPr="000F7BC7" w:rsidRDefault="00C4691E" w:rsidP="00C4691E">
      <w:pPr>
        <w:rPr>
          <w:szCs w:val="22"/>
        </w:rPr>
      </w:pPr>
    </w:p>
    <w:p w14:paraId="373AC268" w14:textId="77777777" w:rsidR="009A40C0" w:rsidRPr="000F7BC7" w:rsidRDefault="009A40C0" w:rsidP="00C4691E">
      <w:pPr>
        <w:rPr>
          <w:szCs w:val="22"/>
        </w:rPr>
      </w:pPr>
    </w:p>
    <w:p w14:paraId="6440DFBA" w14:textId="77777777" w:rsidR="00C4691E" w:rsidRPr="000F7BC7" w:rsidRDefault="00C4691E" w:rsidP="00C4691E">
      <w:pPr>
        <w:ind w:left="567" w:hanging="567"/>
        <w:rPr>
          <w:szCs w:val="22"/>
        </w:rPr>
      </w:pPr>
      <w:r w:rsidRPr="000F7BC7">
        <w:rPr>
          <w:b/>
          <w:bCs/>
          <w:szCs w:val="22"/>
        </w:rPr>
        <w:t>4.</w:t>
      </w:r>
      <w:r w:rsidRPr="000F7BC7">
        <w:rPr>
          <w:b/>
          <w:bCs/>
          <w:szCs w:val="22"/>
        </w:rPr>
        <w:tab/>
      </w:r>
      <w:r w:rsidR="00E0431B" w:rsidRPr="000F7BC7">
        <w:rPr>
          <w:b/>
          <w:bCs/>
          <w:szCs w:val="22"/>
        </w:rPr>
        <w:t>Πιθανές ανεπιθύμητες ενέργειες</w:t>
      </w:r>
    </w:p>
    <w:p w14:paraId="27D3DB82" w14:textId="77777777" w:rsidR="00C4691E" w:rsidRPr="000F7BC7" w:rsidRDefault="00C4691E" w:rsidP="00C4691E">
      <w:pPr>
        <w:ind w:right="-29"/>
        <w:rPr>
          <w:szCs w:val="22"/>
        </w:rPr>
      </w:pPr>
    </w:p>
    <w:p w14:paraId="0598C426" w14:textId="04B45AD8" w:rsidR="00C4691E" w:rsidRPr="000F7BC7" w:rsidRDefault="00C4691E" w:rsidP="00C4691E">
      <w:pPr>
        <w:ind w:right="-29"/>
        <w:rPr>
          <w:noProof/>
        </w:rPr>
      </w:pPr>
      <w:r w:rsidRPr="000F7BC7">
        <w:rPr>
          <w:szCs w:val="22"/>
        </w:rPr>
        <w:t xml:space="preserve">Όπως όλα τα φάρμακα, έτσι και </w:t>
      </w:r>
      <w:r w:rsidR="00CF16F7" w:rsidRPr="000F7BC7">
        <w:rPr>
          <w:szCs w:val="22"/>
        </w:rPr>
        <w:t xml:space="preserve">αυτό </w:t>
      </w:r>
      <w:r w:rsidRPr="000F7BC7">
        <w:rPr>
          <w:szCs w:val="22"/>
        </w:rPr>
        <w:t xml:space="preserve">το </w:t>
      </w:r>
      <w:r w:rsidR="00CF16F7" w:rsidRPr="000F7BC7">
        <w:rPr>
          <w:szCs w:val="22"/>
        </w:rPr>
        <w:t>φάρμακο</w:t>
      </w:r>
      <w:r w:rsidR="00B97492" w:rsidRPr="000F7BC7">
        <w:rPr>
          <w:bCs/>
          <w:noProof/>
        </w:rPr>
        <w:t xml:space="preserve"> </w:t>
      </w:r>
      <w:r w:rsidRPr="000F7BC7">
        <w:rPr>
          <w:szCs w:val="22"/>
        </w:rPr>
        <w:t>μπορεί να προκαλέσει ανεπιθύμητες ενέργειες αν και δεν παρουσιάζονται σε όλους τους ανθρώπους.</w:t>
      </w:r>
      <w:r w:rsidRPr="000F7BC7">
        <w:rPr>
          <w:noProof/>
        </w:rPr>
        <w:t xml:space="preserve"> </w:t>
      </w:r>
    </w:p>
    <w:p w14:paraId="50A9A8F1" w14:textId="77777777" w:rsidR="00C506F8" w:rsidRPr="000F7BC7" w:rsidRDefault="00C506F8" w:rsidP="00C4691E">
      <w:pPr>
        <w:ind w:right="-29"/>
        <w:rPr>
          <w:noProof/>
        </w:rPr>
      </w:pPr>
    </w:p>
    <w:p w14:paraId="17C2F5CD" w14:textId="77777777" w:rsidR="00C506F8" w:rsidRPr="000F7BC7" w:rsidRDefault="00C506F8" w:rsidP="00C506F8">
      <w:pPr>
        <w:spacing w:line="240" w:lineRule="atLeast"/>
        <w:rPr>
          <w:szCs w:val="22"/>
        </w:rPr>
      </w:pPr>
      <w:r w:rsidRPr="000F7BC7">
        <w:rPr>
          <w:szCs w:val="22"/>
        </w:rPr>
        <w:t xml:space="preserve">Εάν εμφανίσετε τα ακόλουθα, σταματήστε να παίρνετε το </w:t>
      </w:r>
      <w:r w:rsidRPr="000F7BC7">
        <w:rPr>
          <w:szCs w:val="22"/>
          <w:lang w:val="en-US"/>
        </w:rPr>
        <w:t>Accuretic</w:t>
      </w:r>
      <w:r w:rsidRPr="000F7BC7">
        <w:rPr>
          <w:bCs/>
          <w:szCs w:val="22"/>
        </w:rPr>
        <w:t xml:space="preserve"> και ενημερώστε αμέσως τον γιατρό σας ή πηγαίνετε σ</w:t>
      </w:r>
      <w:r w:rsidRPr="000F7BC7">
        <w:rPr>
          <w:szCs w:val="22"/>
        </w:rPr>
        <w:t>το τμήμα επειγόντων περιστατικών του πλησιέστερου νοσοκομείου:</w:t>
      </w:r>
    </w:p>
    <w:p w14:paraId="2D5C818E" w14:textId="54AD5AAA" w:rsidR="00341F93" w:rsidRPr="000F7BC7" w:rsidRDefault="008849F0" w:rsidP="00C506F8">
      <w:pPr>
        <w:numPr>
          <w:ilvl w:val="0"/>
          <w:numId w:val="29"/>
        </w:numPr>
        <w:tabs>
          <w:tab w:val="clear" w:pos="360"/>
        </w:tabs>
        <w:ind w:left="567" w:hanging="567"/>
        <w:rPr>
          <w:szCs w:val="22"/>
        </w:rPr>
      </w:pPr>
      <w:r w:rsidRPr="000F7BC7">
        <w:rPr>
          <w:rStyle w:val="hps"/>
          <w:szCs w:val="22"/>
        </w:rPr>
        <w:t>Α</w:t>
      </w:r>
      <w:r w:rsidR="00341F93" w:rsidRPr="000F7BC7">
        <w:rPr>
          <w:rStyle w:val="hps"/>
          <w:szCs w:val="22"/>
        </w:rPr>
        <w:t xml:space="preserve">γγειοοίδημα </w:t>
      </w:r>
      <w:r w:rsidR="00341F93" w:rsidRPr="000F7BC7">
        <w:rPr>
          <w:szCs w:val="22"/>
        </w:rPr>
        <w:t>(</w:t>
      </w:r>
      <w:r w:rsidR="00341F93" w:rsidRPr="000F7BC7">
        <w:t>πρήξιμο του προσώπου, της γλώσσας ή του λαιμού, που προκαλεί δυσκολία στην αναπνοή) (όχι συχν</w:t>
      </w:r>
      <w:r w:rsidR="00E9566F" w:rsidRPr="000F7BC7">
        <w:t>ές</w:t>
      </w:r>
      <w:r w:rsidR="00341F93" w:rsidRPr="000F7BC7">
        <w:t xml:space="preserve">, </w:t>
      </w:r>
      <w:r w:rsidR="00E9566F" w:rsidRPr="000F7BC7">
        <w:t xml:space="preserve">μπορεί να </w:t>
      </w:r>
      <w:r w:rsidR="00341F93" w:rsidRPr="000F7BC7">
        <w:t>επηρεά</w:t>
      </w:r>
      <w:r w:rsidR="00E9566F" w:rsidRPr="000F7BC7">
        <w:t>σουν</w:t>
      </w:r>
      <w:r w:rsidR="00341F93" w:rsidRPr="000F7BC7">
        <w:t xml:space="preserve"> </w:t>
      </w:r>
      <w:r w:rsidR="00E9566F" w:rsidRPr="000F7BC7">
        <w:t xml:space="preserve">έως </w:t>
      </w:r>
      <w:r w:rsidR="00341F93" w:rsidRPr="000F7BC7">
        <w:t>1 στ</w:t>
      </w:r>
      <w:r w:rsidR="00E9566F" w:rsidRPr="000F7BC7">
        <w:t>α</w:t>
      </w:r>
      <w:r w:rsidR="00341F93" w:rsidRPr="000F7BC7">
        <w:t xml:space="preserve"> 100 </w:t>
      </w:r>
      <w:r w:rsidR="00E9566F" w:rsidRPr="000F7BC7">
        <w:t>άτομα</w:t>
      </w:r>
      <w:r w:rsidR="00341F93" w:rsidRPr="000F7BC7">
        <w:t>).</w:t>
      </w:r>
    </w:p>
    <w:p w14:paraId="50E2F462" w14:textId="033B3188" w:rsidR="00341F93" w:rsidRPr="000F7BC7" w:rsidRDefault="00341F93" w:rsidP="00341F93">
      <w:pPr>
        <w:numPr>
          <w:ilvl w:val="0"/>
          <w:numId w:val="29"/>
        </w:numPr>
        <w:tabs>
          <w:tab w:val="clear" w:pos="360"/>
        </w:tabs>
        <w:ind w:left="567" w:hanging="567"/>
        <w:rPr>
          <w:szCs w:val="22"/>
        </w:rPr>
      </w:pPr>
      <w:r w:rsidRPr="000F7BC7">
        <w:rPr>
          <w:rStyle w:val="hps"/>
          <w:szCs w:val="22"/>
        </w:rPr>
        <w:t>Ηωσινοφιλική</w:t>
      </w:r>
      <w:r w:rsidRPr="000F7BC7">
        <w:rPr>
          <w:szCs w:val="22"/>
        </w:rPr>
        <w:t xml:space="preserve"> </w:t>
      </w:r>
      <w:r w:rsidRPr="000F7BC7">
        <w:rPr>
          <w:rStyle w:val="hps"/>
          <w:szCs w:val="22"/>
        </w:rPr>
        <w:t>πνευμονία</w:t>
      </w:r>
      <w:r w:rsidRPr="000F7BC7">
        <w:rPr>
          <w:szCs w:val="22"/>
        </w:rPr>
        <w:t xml:space="preserve">, </w:t>
      </w:r>
      <w:r w:rsidRPr="000F7BC7">
        <w:rPr>
          <w:rStyle w:val="hps"/>
          <w:szCs w:val="22"/>
        </w:rPr>
        <w:t>απόφραξη των ανώτερων αεραγωγών από</w:t>
      </w:r>
      <w:r w:rsidRPr="000F7BC7">
        <w:rPr>
          <w:szCs w:val="22"/>
        </w:rPr>
        <w:t xml:space="preserve"> </w:t>
      </w:r>
      <w:r w:rsidRPr="000F7BC7">
        <w:rPr>
          <w:color w:val="000000"/>
          <w:szCs w:val="22"/>
        </w:rPr>
        <w:t>φ</w:t>
      </w:r>
      <w:r w:rsidRPr="000F7BC7">
        <w:rPr>
          <w:szCs w:val="22"/>
        </w:rPr>
        <w:t>λεγμονή των αιμοφόρων αγγείων</w:t>
      </w:r>
      <w:r w:rsidRPr="000F7BC7" w:rsidDel="002305A6">
        <w:rPr>
          <w:color w:val="000000"/>
          <w:szCs w:val="22"/>
        </w:rPr>
        <w:t xml:space="preserve"> </w:t>
      </w:r>
      <w:r w:rsidRPr="000F7BC7">
        <w:rPr>
          <w:rStyle w:val="hps"/>
          <w:szCs w:val="22"/>
        </w:rPr>
        <w:t>(</w:t>
      </w:r>
      <w:r w:rsidRPr="000F7BC7">
        <w:rPr>
          <w:szCs w:val="22"/>
        </w:rPr>
        <w:t xml:space="preserve">που μπορεί </w:t>
      </w:r>
      <w:r w:rsidRPr="000F7BC7">
        <w:rPr>
          <w:rStyle w:val="hps"/>
          <w:szCs w:val="22"/>
        </w:rPr>
        <w:t>να αποβεί μοιραίο</w:t>
      </w:r>
      <w:r w:rsidRPr="000F7BC7">
        <w:rPr>
          <w:szCs w:val="22"/>
        </w:rPr>
        <w:t xml:space="preserve">) </w:t>
      </w:r>
      <w:r w:rsidRPr="000F7BC7">
        <w:t>(σπάνι</w:t>
      </w:r>
      <w:r w:rsidR="00E9566F" w:rsidRPr="000F7BC7">
        <w:t>ες</w:t>
      </w:r>
      <w:r w:rsidRPr="000F7BC7">
        <w:t xml:space="preserve">, </w:t>
      </w:r>
      <w:r w:rsidR="00E9566F" w:rsidRPr="000F7BC7">
        <w:t xml:space="preserve">μπορεί να </w:t>
      </w:r>
      <w:r w:rsidRPr="000F7BC7">
        <w:t>επηρεά</w:t>
      </w:r>
      <w:r w:rsidR="00E9566F" w:rsidRPr="000F7BC7">
        <w:t>σ</w:t>
      </w:r>
      <w:r w:rsidR="00A33F72" w:rsidRPr="000F7BC7">
        <w:t>ουν</w:t>
      </w:r>
      <w:r w:rsidRPr="000F7BC7">
        <w:t xml:space="preserve"> </w:t>
      </w:r>
      <w:r w:rsidR="00E9566F" w:rsidRPr="000F7BC7">
        <w:t xml:space="preserve">έως </w:t>
      </w:r>
      <w:r w:rsidRPr="000F7BC7">
        <w:t>1 στ</w:t>
      </w:r>
      <w:r w:rsidR="00E9566F" w:rsidRPr="000F7BC7">
        <w:t>α</w:t>
      </w:r>
      <w:r w:rsidRPr="000F7BC7">
        <w:t xml:space="preserve"> 1000 </w:t>
      </w:r>
      <w:r w:rsidR="00E9566F" w:rsidRPr="000F7BC7">
        <w:t>άτομα</w:t>
      </w:r>
      <w:r w:rsidRPr="000F7BC7">
        <w:t>).</w:t>
      </w:r>
    </w:p>
    <w:p w14:paraId="2DC63E9A" w14:textId="416384E4" w:rsidR="00341F93" w:rsidRPr="000F7BC7" w:rsidRDefault="00341F93" w:rsidP="00341F93">
      <w:pPr>
        <w:numPr>
          <w:ilvl w:val="0"/>
          <w:numId w:val="29"/>
        </w:numPr>
        <w:tabs>
          <w:tab w:val="clear" w:pos="360"/>
        </w:tabs>
        <w:ind w:left="567" w:hanging="567"/>
        <w:rPr>
          <w:szCs w:val="22"/>
        </w:rPr>
      </w:pPr>
      <w:r w:rsidRPr="000F7BC7">
        <w:t>Απόφραξη του εντέρου,</w:t>
      </w:r>
      <w:r w:rsidRPr="000F7BC7" w:rsidDel="00674B65">
        <w:rPr>
          <w:rStyle w:val="hps"/>
        </w:rPr>
        <w:t xml:space="preserve"> </w:t>
      </w:r>
      <w:r w:rsidRPr="000F7BC7">
        <w:rPr>
          <w:rStyle w:val="hps"/>
        </w:rPr>
        <w:t xml:space="preserve">αγγειοοίδημα του λεπτού εντέρου </w:t>
      </w:r>
      <w:r w:rsidRPr="000F7BC7">
        <w:t>(πολύ σπάνι</w:t>
      </w:r>
      <w:r w:rsidR="00E9566F" w:rsidRPr="000F7BC7">
        <w:t>ες</w:t>
      </w:r>
      <w:r w:rsidRPr="000F7BC7">
        <w:t xml:space="preserve">, </w:t>
      </w:r>
      <w:r w:rsidR="00E9566F" w:rsidRPr="000F7BC7">
        <w:t xml:space="preserve">μπορεί να </w:t>
      </w:r>
      <w:r w:rsidRPr="000F7BC7">
        <w:t>επηρεά</w:t>
      </w:r>
      <w:r w:rsidR="00E9566F" w:rsidRPr="000F7BC7">
        <w:t>σουν</w:t>
      </w:r>
      <w:r w:rsidRPr="000F7BC7">
        <w:t xml:space="preserve"> </w:t>
      </w:r>
      <w:r w:rsidR="00E9566F" w:rsidRPr="000F7BC7">
        <w:t>έως</w:t>
      </w:r>
      <w:r w:rsidRPr="000F7BC7">
        <w:t xml:space="preserve"> 1 στ</w:t>
      </w:r>
      <w:r w:rsidR="00E9566F" w:rsidRPr="000F7BC7">
        <w:t>α</w:t>
      </w:r>
      <w:r w:rsidRPr="000F7BC7">
        <w:t xml:space="preserve"> 1</w:t>
      </w:r>
      <w:r w:rsidR="005340BA" w:rsidRPr="000F7BC7">
        <w:t>0</w:t>
      </w:r>
      <w:r w:rsidRPr="000F7BC7">
        <w:t xml:space="preserve">.000 </w:t>
      </w:r>
      <w:r w:rsidR="00E9566F" w:rsidRPr="000F7BC7">
        <w:t>άτομα</w:t>
      </w:r>
      <w:r w:rsidRPr="000F7BC7">
        <w:t>).</w:t>
      </w:r>
    </w:p>
    <w:p w14:paraId="295C5C1C" w14:textId="77777777" w:rsidR="00341F93" w:rsidRPr="000F7BC7" w:rsidRDefault="00341F93" w:rsidP="00341F93">
      <w:pPr>
        <w:ind w:left="567"/>
        <w:rPr>
          <w:szCs w:val="22"/>
        </w:rPr>
      </w:pPr>
      <w:r w:rsidRPr="000F7BC7">
        <w:t>Οι κάτωθι ανεπιθύμητες ενέργειες που μπορεί να χρήζουν άμεσης βοήθειας από γιατρό δεν έχουν γνωστή συχνότητα:</w:t>
      </w:r>
    </w:p>
    <w:p w14:paraId="5746608F" w14:textId="21EDF719" w:rsidR="00341F93" w:rsidRPr="000F7BC7" w:rsidRDefault="00341F93" w:rsidP="004E41B1">
      <w:pPr>
        <w:numPr>
          <w:ilvl w:val="0"/>
          <w:numId w:val="29"/>
        </w:numPr>
        <w:tabs>
          <w:tab w:val="clear" w:pos="360"/>
          <w:tab w:val="num" w:pos="567"/>
        </w:tabs>
        <w:ind w:left="567" w:hanging="567"/>
        <w:rPr>
          <w:szCs w:val="22"/>
        </w:rPr>
      </w:pPr>
      <w:r w:rsidRPr="000F7BC7">
        <w:rPr>
          <w:szCs w:val="22"/>
        </w:rPr>
        <w:t>Ακοκκιοκυτταραιμία, μείωση των ουδετερόφιλων, μείωση των αιμοπεταλίων, αιμολυτική αναιμία (έχουν αναφερθεί μεμονωμένες περιπτώσεις αιμολυτικής αναιμίας σε ασθενείς με ανεπάρκεια του ενζύμου G-6-PD/γλυκοζο-6-φωσφορικής αφυδρογονάση</w:t>
      </w:r>
      <w:r w:rsidR="00C64CAA" w:rsidRPr="000F7BC7">
        <w:rPr>
          <w:szCs w:val="22"/>
        </w:rPr>
        <w:t>ς</w:t>
      </w:r>
      <w:r w:rsidRPr="000F7BC7">
        <w:rPr>
          <w:szCs w:val="22"/>
        </w:rPr>
        <w:t>)</w:t>
      </w:r>
    </w:p>
    <w:p w14:paraId="41F3253E" w14:textId="77777777" w:rsidR="00341F93" w:rsidRPr="000F7BC7" w:rsidRDefault="00341F93" w:rsidP="004E41B1">
      <w:pPr>
        <w:numPr>
          <w:ilvl w:val="0"/>
          <w:numId w:val="29"/>
        </w:numPr>
        <w:tabs>
          <w:tab w:val="clear" w:pos="360"/>
          <w:tab w:val="num" w:pos="567"/>
        </w:tabs>
        <w:ind w:left="567" w:hanging="567"/>
        <w:rPr>
          <w:szCs w:val="22"/>
        </w:rPr>
      </w:pPr>
      <w:r w:rsidRPr="000F7BC7">
        <w:rPr>
          <w:rFonts w:eastAsia="Calibri"/>
          <w:color w:val="000000"/>
          <w:szCs w:val="22"/>
        </w:rPr>
        <w:t xml:space="preserve">Αναφυλακτοειδείς </w:t>
      </w:r>
      <w:r w:rsidRPr="000F7BC7">
        <w:rPr>
          <w:szCs w:val="22"/>
        </w:rPr>
        <w:t xml:space="preserve">(αλλεργικές) </w:t>
      </w:r>
      <w:r w:rsidRPr="000F7BC7">
        <w:rPr>
          <w:rFonts w:eastAsia="Calibri"/>
          <w:color w:val="000000"/>
          <w:szCs w:val="22"/>
        </w:rPr>
        <w:t xml:space="preserve">αντιδράσεις </w:t>
      </w:r>
    </w:p>
    <w:p w14:paraId="27E88674" w14:textId="77777777" w:rsidR="00341F93" w:rsidRPr="000F7BC7" w:rsidRDefault="00341F93" w:rsidP="004E41B1">
      <w:pPr>
        <w:numPr>
          <w:ilvl w:val="0"/>
          <w:numId w:val="29"/>
        </w:numPr>
        <w:tabs>
          <w:tab w:val="clear" w:pos="360"/>
          <w:tab w:val="num" w:pos="567"/>
        </w:tabs>
        <w:ind w:left="567" w:hanging="567"/>
        <w:rPr>
          <w:rStyle w:val="hps"/>
          <w:szCs w:val="22"/>
        </w:rPr>
      </w:pPr>
      <w:r w:rsidRPr="000F7BC7">
        <w:rPr>
          <w:rStyle w:val="hps"/>
          <w:rFonts w:eastAsia="Calibri"/>
          <w:color w:val="000000"/>
          <w:szCs w:val="22"/>
        </w:rPr>
        <w:t>Αγγειακό εγκεφαλικό επεισόδιο</w:t>
      </w:r>
    </w:p>
    <w:p w14:paraId="1E7ADC32" w14:textId="720D2821" w:rsidR="00341F93" w:rsidRPr="000F7BC7" w:rsidRDefault="00341F93" w:rsidP="00BD0DE1">
      <w:pPr>
        <w:numPr>
          <w:ilvl w:val="0"/>
          <w:numId w:val="29"/>
        </w:numPr>
        <w:tabs>
          <w:tab w:val="clear" w:pos="360"/>
          <w:tab w:val="num" w:pos="567"/>
        </w:tabs>
        <w:ind w:left="567" w:hanging="567"/>
        <w:rPr>
          <w:rStyle w:val="hps"/>
          <w:szCs w:val="22"/>
        </w:rPr>
      </w:pPr>
      <w:r w:rsidRPr="000F7BC7">
        <w:rPr>
          <w:szCs w:val="22"/>
        </w:rPr>
        <w:t>Φλεγμονή στο πάγκρεας (</w:t>
      </w:r>
      <w:r w:rsidRPr="000F7BC7">
        <w:rPr>
          <w:rFonts w:eastAsia="Calibri"/>
          <w:color w:val="000000"/>
          <w:szCs w:val="22"/>
        </w:rPr>
        <w:t>παγκρεατίτιδα)</w:t>
      </w:r>
    </w:p>
    <w:p w14:paraId="6A5E2BA6" w14:textId="77777777" w:rsidR="00341F93" w:rsidRPr="000F7BC7" w:rsidRDefault="00341F93" w:rsidP="00BD0DE1">
      <w:pPr>
        <w:numPr>
          <w:ilvl w:val="0"/>
          <w:numId w:val="29"/>
        </w:numPr>
        <w:tabs>
          <w:tab w:val="clear" w:pos="360"/>
          <w:tab w:val="num" w:pos="567"/>
        </w:tabs>
        <w:ind w:left="567" w:hanging="567"/>
        <w:rPr>
          <w:szCs w:val="22"/>
        </w:rPr>
      </w:pPr>
      <w:r w:rsidRPr="000F7BC7">
        <w:rPr>
          <w:szCs w:val="22"/>
        </w:rPr>
        <w:t>Φλεγμονή του ήπατος (ηπατίτιδα), κιτρίνισμα του δέρματος (ίκτερος)</w:t>
      </w:r>
    </w:p>
    <w:p w14:paraId="39BD7611" w14:textId="5A5DDDA5" w:rsidR="00341F93" w:rsidRPr="000F7BC7" w:rsidRDefault="00341F93" w:rsidP="004E41B1">
      <w:pPr>
        <w:numPr>
          <w:ilvl w:val="0"/>
          <w:numId w:val="29"/>
        </w:numPr>
        <w:tabs>
          <w:tab w:val="clear" w:pos="360"/>
          <w:tab w:val="num" w:pos="567"/>
        </w:tabs>
        <w:ind w:left="567" w:hanging="567"/>
        <w:rPr>
          <w:szCs w:val="22"/>
        </w:rPr>
      </w:pPr>
      <w:r w:rsidRPr="000F7BC7">
        <w:rPr>
          <w:rStyle w:val="hps"/>
          <w:szCs w:val="22"/>
        </w:rPr>
        <w:t>Τοξική επιδερμική</w:t>
      </w:r>
      <w:r w:rsidRPr="000F7BC7">
        <w:rPr>
          <w:rStyle w:val="hps"/>
        </w:rPr>
        <w:t xml:space="preserve"> </w:t>
      </w:r>
      <w:r w:rsidRPr="000F7BC7">
        <w:rPr>
          <w:rStyle w:val="hps"/>
          <w:szCs w:val="22"/>
        </w:rPr>
        <w:t xml:space="preserve">νεκρόλυση </w:t>
      </w:r>
      <w:r w:rsidRPr="000F7BC7">
        <w:rPr>
          <w:szCs w:val="22"/>
        </w:rPr>
        <w:t>(μία σοβαρή, απειλητική για τη ζωή δερματική αντίδραση)</w:t>
      </w:r>
      <w:r w:rsidRPr="000F7BC7">
        <w:rPr>
          <w:rStyle w:val="hps"/>
        </w:rPr>
        <w:t xml:space="preserve">, </w:t>
      </w:r>
      <w:r w:rsidRPr="000F7BC7">
        <w:rPr>
          <w:rStyle w:val="hps"/>
          <w:szCs w:val="22"/>
        </w:rPr>
        <w:t xml:space="preserve">πολύμορφο ερύθημα </w:t>
      </w:r>
      <w:r w:rsidRPr="000F7BC7">
        <w:rPr>
          <w:szCs w:val="22"/>
        </w:rPr>
        <w:t xml:space="preserve">(μία σοβαρή δερματική αντίδραση), ξεφλούδισμα του δέρματος, </w:t>
      </w:r>
      <w:r w:rsidRPr="000F7BC7">
        <w:rPr>
          <w:szCs w:val="22"/>
          <w:lang w:val="pt-BR"/>
        </w:rPr>
        <w:t>πέμφιγα</w:t>
      </w:r>
      <w:r w:rsidRPr="000F7BC7">
        <w:rPr>
          <w:szCs w:val="22"/>
        </w:rPr>
        <w:t xml:space="preserve"> (εμφάνιση </w:t>
      </w:r>
      <w:r w:rsidR="00BF25AF" w:rsidRPr="000F7BC7">
        <w:rPr>
          <w:szCs w:val="22"/>
        </w:rPr>
        <w:t>φυσαλίδων</w:t>
      </w:r>
      <w:r w:rsidRPr="000F7BC7">
        <w:rPr>
          <w:szCs w:val="22"/>
        </w:rPr>
        <w:t xml:space="preserve"> στο δέρμα), </w:t>
      </w:r>
      <w:r w:rsidRPr="000F7BC7">
        <w:rPr>
          <w:rStyle w:val="hps"/>
          <w:szCs w:val="22"/>
        </w:rPr>
        <w:t>πορφύρα (πορφυρό εξάνθημα)</w:t>
      </w:r>
      <w:r w:rsidRPr="000F7BC7">
        <w:rPr>
          <w:szCs w:val="22"/>
        </w:rPr>
        <w:t>, φ</w:t>
      </w:r>
      <w:r w:rsidRPr="000F7BC7">
        <w:rPr>
          <w:szCs w:val="22"/>
          <w:lang w:val="pt-BR"/>
        </w:rPr>
        <w:t xml:space="preserve">λεγμονή </w:t>
      </w:r>
      <w:r w:rsidR="000A0E59" w:rsidRPr="000F7BC7">
        <w:rPr>
          <w:szCs w:val="22"/>
        </w:rPr>
        <w:t xml:space="preserve">του δέρματος </w:t>
      </w:r>
      <w:r w:rsidRPr="000F7BC7">
        <w:rPr>
          <w:szCs w:val="22"/>
          <w:lang w:val="pt-BR"/>
        </w:rPr>
        <w:t>των βλεννογόνων</w:t>
      </w:r>
      <w:r w:rsidRPr="000F7BC7">
        <w:rPr>
          <w:szCs w:val="22"/>
        </w:rPr>
        <w:t xml:space="preserve"> (σ</w:t>
      </w:r>
      <w:r w:rsidRPr="000F7BC7">
        <w:rPr>
          <w:szCs w:val="22"/>
          <w:lang w:val="pt-BR"/>
        </w:rPr>
        <w:t>ύνδρομο Stevens-Johnson</w:t>
      </w:r>
      <w:r w:rsidRPr="000F7BC7">
        <w:rPr>
          <w:szCs w:val="22"/>
        </w:rPr>
        <w:t>)</w:t>
      </w:r>
    </w:p>
    <w:p w14:paraId="34674032" w14:textId="412D2C82" w:rsidR="00341F93" w:rsidRPr="000F7BC7" w:rsidRDefault="000A0E59" w:rsidP="000F7BC7">
      <w:pPr>
        <w:numPr>
          <w:ilvl w:val="0"/>
          <w:numId w:val="29"/>
        </w:numPr>
        <w:tabs>
          <w:tab w:val="clear" w:pos="360"/>
          <w:tab w:val="num" w:pos="567"/>
        </w:tabs>
        <w:ind w:left="567" w:hanging="567"/>
        <w:rPr>
          <w:szCs w:val="22"/>
        </w:rPr>
      </w:pPr>
      <w:r w:rsidRPr="000F7BC7">
        <w:rPr>
          <w:rFonts w:eastAsia="Calibri"/>
          <w:color w:val="000000"/>
          <w:szCs w:val="22"/>
        </w:rPr>
        <w:t>Διάμεση νεφρίτιδα των ουροφόρων σωληναρίων</w:t>
      </w:r>
      <w:r w:rsidR="00341F93" w:rsidRPr="000F7BC7">
        <w:rPr>
          <w:rFonts w:eastAsia="Calibri"/>
          <w:color w:val="000000"/>
          <w:szCs w:val="22"/>
        </w:rPr>
        <w:t xml:space="preserve"> (μία μορφή νεφροπάθειας)</w:t>
      </w:r>
    </w:p>
    <w:p w14:paraId="781685B8" w14:textId="77777777" w:rsidR="00C506F8" w:rsidRPr="000F7BC7" w:rsidRDefault="00C506F8" w:rsidP="00C4691E">
      <w:pPr>
        <w:ind w:right="-29"/>
        <w:rPr>
          <w:szCs w:val="22"/>
        </w:rPr>
      </w:pPr>
    </w:p>
    <w:p w14:paraId="1314CF98" w14:textId="77777777" w:rsidR="00341F93" w:rsidRPr="000F7BC7" w:rsidRDefault="00341F93" w:rsidP="00341F93">
      <w:pPr>
        <w:rPr>
          <w:szCs w:val="22"/>
        </w:rPr>
      </w:pPr>
      <w:r w:rsidRPr="000F7BC7">
        <w:rPr>
          <w:szCs w:val="22"/>
        </w:rPr>
        <w:t>Έχουν επίσης αναφερθεί οι ακόλουθες ανεπιθύμητες ενέργειες:</w:t>
      </w:r>
    </w:p>
    <w:p w14:paraId="206CB557" w14:textId="77777777" w:rsidR="002C6C2B" w:rsidRPr="000F7BC7" w:rsidRDefault="002C6C2B" w:rsidP="00C4691E">
      <w:pPr>
        <w:ind w:right="-29"/>
        <w:rPr>
          <w:szCs w:val="22"/>
        </w:rPr>
      </w:pPr>
    </w:p>
    <w:p w14:paraId="05758A26" w14:textId="2084E798" w:rsidR="00C4691E" w:rsidRPr="000F7BC7" w:rsidRDefault="00A53F28" w:rsidP="00C4691E">
      <w:pPr>
        <w:ind w:right="-29"/>
        <w:rPr>
          <w:szCs w:val="22"/>
        </w:rPr>
      </w:pPr>
      <w:r w:rsidRPr="000F7BC7">
        <w:rPr>
          <w:szCs w:val="22"/>
        </w:rPr>
        <w:t>Σ</w:t>
      </w:r>
      <w:r w:rsidR="00C4691E" w:rsidRPr="000F7BC7">
        <w:rPr>
          <w:szCs w:val="22"/>
        </w:rPr>
        <w:t xml:space="preserve">υχνές </w:t>
      </w:r>
      <w:r w:rsidR="00C4691E" w:rsidRPr="000F7BC7">
        <w:rPr>
          <w:iCs/>
        </w:rPr>
        <w:t>ανεπιθύμητες ενέργειες</w:t>
      </w:r>
      <w:r w:rsidRPr="000F7BC7">
        <w:t xml:space="preserve"> </w:t>
      </w:r>
      <w:r w:rsidR="005C74CD" w:rsidRPr="000F7BC7">
        <w:t>(</w:t>
      </w:r>
      <w:r w:rsidR="00AD2F6C" w:rsidRPr="000F7BC7">
        <w:t xml:space="preserve">μπορεί να </w:t>
      </w:r>
      <w:r w:rsidRPr="000F7BC7">
        <w:rPr>
          <w:szCs w:val="22"/>
        </w:rPr>
        <w:t>επηρεά</w:t>
      </w:r>
      <w:r w:rsidR="00AD2F6C" w:rsidRPr="000F7BC7">
        <w:rPr>
          <w:szCs w:val="22"/>
        </w:rPr>
        <w:t>σ</w:t>
      </w:r>
      <w:r w:rsidRPr="000F7BC7">
        <w:rPr>
          <w:szCs w:val="22"/>
        </w:rPr>
        <w:t>ουν</w:t>
      </w:r>
      <w:r w:rsidR="00C4691E" w:rsidRPr="000F7BC7">
        <w:t xml:space="preserve"> </w:t>
      </w:r>
      <w:r w:rsidR="00AD2F6C" w:rsidRPr="000F7BC7">
        <w:t xml:space="preserve">έως </w:t>
      </w:r>
      <w:r w:rsidR="00C4691E" w:rsidRPr="000F7BC7">
        <w:t xml:space="preserve">1 </w:t>
      </w:r>
      <w:r w:rsidR="00AD2F6C" w:rsidRPr="000F7BC7">
        <w:t>στα</w:t>
      </w:r>
      <w:r w:rsidRPr="000F7BC7">
        <w:t xml:space="preserve"> </w:t>
      </w:r>
      <w:r w:rsidR="00C4691E" w:rsidRPr="000F7BC7">
        <w:t>10</w:t>
      </w:r>
      <w:r w:rsidRPr="000F7BC7">
        <w:t xml:space="preserve"> </w:t>
      </w:r>
      <w:r w:rsidR="00AD2F6C" w:rsidRPr="000F7BC7">
        <w:t>άτομα</w:t>
      </w:r>
      <w:r w:rsidR="005C74CD" w:rsidRPr="000F7BC7">
        <w:t>)</w:t>
      </w:r>
      <w:r w:rsidR="005E1E83" w:rsidRPr="000F7BC7">
        <w:t xml:space="preserve"> </w:t>
      </w:r>
      <w:r w:rsidR="00C4691E" w:rsidRPr="000F7BC7">
        <w:rPr>
          <w:szCs w:val="22"/>
        </w:rPr>
        <w:t>περιλαμβάνουν:</w:t>
      </w:r>
    </w:p>
    <w:p w14:paraId="0941887C" w14:textId="77777777" w:rsidR="00EB100B" w:rsidRPr="000F7BC7" w:rsidRDefault="00EB100B" w:rsidP="009B42C3">
      <w:pPr>
        <w:pStyle w:val="Bullets"/>
        <w:spacing w:line="240" w:lineRule="auto"/>
        <w:rPr>
          <w:rStyle w:val="hps"/>
          <w:szCs w:val="22"/>
          <w:lang w:val="el-GR"/>
        </w:rPr>
      </w:pPr>
      <w:r w:rsidRPr="000F7BC7">
        <w:rPr>
          <w:szCs w:val="22"/>
          <w:lang w:val="el-GR"/>
        </w:rPr>
        <w:t>Φλεγμονή των βρόγχων των πνευμόνων</w:t>
      </w:r>
      <w:r w:rsidR="009B42C3" w:rsidRPr="000F7BC7">
        <w:rPr>
          <w:rStyle w:val="hps"/>
          <w:szCs w:val="22"/>
          <w:lang w:val="el-GR"/>
        </w:rPr>
        <w:t xml:space="preserve"> (β</w:t>
      </w:r>
      <w:r w:rsidR="007342CA" w:rsidRPr="000F7BC7">
        <w:rPr>
          <w:rStyle w:val="hps"/>
          <w:szCs w:val="22"/>
          <w:lang w:val="el-GR"/>
        </w:rPr>
        <w:t>ρογχίτιδα</w:t>
      </w:r>
      <w:r w:rsidR="009B42C3" w:rsidRPr="000F7BC7">
        <w:rPr>
          <w:rStyle w:val="hps"/>
          <w:szCs w:val="22"/>
          <w:lang w:val="el-GR"/>
        </w:rPr>
        <w:t>)</w:t>
      </w:r>
      <w:r w:rsidR="007342CA" w:rsidRPr="000F7BC7">
        <w:rPr>
          <w:rStyle w:val="hps"/>
          <w:szCs w:val="22"/>
          <w:lang w:val="el-GR"/>
        </w:rPr>
        <w:t xml:space="preserve">, λοίμωξη του ανώτερου αναπνευστικού συστήματος, </w:t>
      </w:r>
      <w:r w:rsidRPr="000F7BC7">
        <w:rPr>
          <w:szCs w:val="22"/>
          <w:lang w:val="el-GR"/>
        </w:rPr>
        <w:t>φλεγμονή του φάρυγγα (φαρυγγίτιδα) και ρινική καταρροή λόγω φλεγμονής του βλεννογόνου της μύτης (ρινίτιδα)</w:t>
      </w:r>
    </w:p>
    <w:p w14:paraId="321DA4C3" w14:textId="77777777" w:rsidR="007342CA" w:rsidRPr="000F7BC7" w:rsidRDefault="007342CA" w:rsidP="00EB100B">
      <w:pPr>
        <w:pStyle w:val="Bullets"/>
        <w:numPr>
          <w:ilvl w:val="0"/>
          <w:numId w:val="14"/>
        </w:numPr>
        <w:spacing w:line="240" w:lineRule="auto"/>
        <w:rPr>
          <w:rStyle w:val="hps"/>
          <w:szCs w:val="22"/>
          <w:lang w:val="el-GR"/>
        </w:rPr>
      </w:pPr>
      <w:r w:rsidRPr="000F7BC7">
        <w:rPr>
          <w:rStyle w:val="hps"/>
          <w:szCs w:val="22"/>
          <w:lang w:val="el-GR"/>
        </w:rPr>
        <w:t>Υπερκαλιαιμία</w:t>
      </w:r>
      <w:r w:rsidR="009B42C3" w:rsidRPr="000F7BC7">
        <w:rPr>
          <w:rStyle w:val="hps"/>
          <w:szCs w:val="22"/>
          <w:vertAlign w:val="superscript"/>
          <w:lang w:val="el-GR"/>
        </w:rPr>
        <w:t xml:space="preserve"> </w:t>
      </w:r>
      <w:r w:rsidR="009B42C3" w:rsidRPr="000F7BC7">
        <w:rPr>
          <w:rStyle w:val="hps"/>
          <w:lang w:val="el-GR"/>
        </w:rPr>
        <w:t>(αυξημένα επίπεδα καλίου στο αίμα)</w:t>
      </w:r>
      <w:r w:rsidRPr="000F7BC7">
        <w:rPr>
          <w:szCs w:val="22"/>
          <w:lang w:val="el-GR"/>
        </w:rPr>
        <w:t xml:space="preserve">, </w:t>
      </w:r>
      <w:r w:rsidRPr="000F7BC7">
        <w:rPr>
          <w:rStyle w:val="hps"/>
          <w:szCs w:val="22"/>
          <w:lang w:val="el-GR"/>
        </w:rPr>
        <w:t>ουρική αρθρίτιδα</w:t>
      </w:r>
      <w:r w:rsidRPr="000F7BC7">
        <w:rPr>
          <w:szCs w:val="22"/>
          <w:lang w:val="el-GR"/>
        </w:rPr>
        <w:t xml:space="preserve">, </w:t>
      </w:r>
      <w:r w:rsidRPr="000F7BC7">
        <w:rPr>
          <w:rStyle w:val="hps"/>
          <w:szCs w:val="22"/>
          <w:lang w:val="el-GR"/>
        </w:rPr>
        <w:t>υπερουριχαιμία</w:t>
      </w:r>
      <w:r w:rsidR="00405EC1" w:rsidRPr="000F7BC7">
        <w:rPr>
          <w:rStyle w:val="hps"/>
          <w:szCs w:val="22"/>
          <w:lang w:val="el-GR"/>
        </w:rPr>
        <w:t xml:space="preserve"> </w:t>
      </w:r>
      <w:r w:rsidR="00FD49DE" w:rsidRPr="000F7BC7">
        <w:rPr>
          <w:rStyle w:val="hps"/>
          <w:szCs w:val="22"/>
          <w:lang w:val="el-GR"/>
        </w:rPr>
        <w:t>(</w:t>
      </w:r>
      <w:r w:rsidR="00405EC1" w:rsidRPr="000F7BC7">
        <w:rPr>
          <w:rStyle w:val="hps"/>
          <w:szCs w:val="22"/>
          <w:lang w:val="el-GR"/>
        </w:rPr>
        <w:t>αυξημένα επίπεδα ουρικού οξέος στο αίμα</w:t>
      </w:r>
      <w:r w:rsidR="00FD49DE" w:rsidRPr="000F7BC7">
        <w:rPr>
          <w:rStyle w:val="hps"/>
          <w:szCs w:val="22"/>
          <w:lang w:val="el-GR"/>
        </w:rPr>
        <w:t>)</w:t>
      </w:r>
    </w:p>
    <w:p w14:paraId="36468AA8" w14:textId="77777777" w:rsidR="007342CA" w:rsidRPr="000F7BC7" w:rsidRDefault="007342CA" w:rsidP="00A53F28">
      <w:pPr>
        <w:numPr>
          <w:ilvl w:val="0"/>
          <w:numId w:val="14"/>
        </w:numPr>
        <w:ind w:right="-29"/>
        <w:rPr>
          <w:rStyle w:val="hps"/>
          <w:szCs w:val="22"/>
        </w:rPr>
      </w:pPr>
      <w:r w:rsidRPr="000F7BC7">
        <w:rPr>
          <w:rStyle w:val="hps"/>
          <w:szCs w:val="22"/>
        </w:rPr>
        <w:t>Αϋπνία</w:t>
      </w:r>
    </w:p>
    <w:p w14:paraId="4B422340" w14:textId="77777777" w:rsidR="007342CA" w:rsidRPr="000F7BC7" w:rsidRDefault="007342CA" w:rsidP="00C4691E">
      <w:pPr>
        <w:numPr>
          <w:ilvl w:val="0"/>
          <w:numId w:val="14"/>
        </w:numPr>
        <w:ind w:right="-29"/>
        <w:rPr>
          <w:rStyle w:val="hps"/>
          <w:szCs w:val="22"/>
        </w:rPr>
      </w:pPr>
      <w:r w:rsidRPr="000F7BC7">
        <w:rPr>
          <w:rStyle w:val="hps"/>
          <w:szCs w:val="22"/>
        </w:rPr>
        <w:t>Ζάλη</w:t>
      </w:r>
      <w:r w:rsidRPr="000F7BC7">
        <w:rPr>
          <w:rStyle w:val="shorttext"/>
          <w:szCs w:val="22"/>
        </w:rPr>
        <w:t xml:space="preserve">, </w:t>
      </w:r>
      <w:r w:rsidR="00EB100B" w:rsidRPr="000F7BC7">
        <w:rPr>
          <w:rStyle w:val="hps"/>
          <w:szCs w:val="22"/>
        </w:rPr>
        <w:t>πονοκέφαλο</w:t>
      </w:r>
      <w:r w:rsidRPr="000F7BC7">
        <w:rPr>
          <w:rStyle w:val="shorttext"/>
          <w:szCs w:val="22"/>
        </w:rPr>
        <w:t xml:space="preserve">, </w:t>
      </w:r>
      <w:r w:rsidRPr="000F7BC7">
        <w:rPr>
          <w:rStyle w:val="hps"/>
          <w:szCs w:val="22"/>
        </w:rPr>
        <w:t>υπνηλία</w:t>
      </w:r>
      <w:r w:rsidRPr="000F7BC7">
        <w:rPr>
          <w:rStyle w:val="shorttext"/>
          <w:szCs w:val="22"/>
        </w:rPr>
        <w:t xml:space="preserve"> </w:t>
      </w:r>
    </w:p>
    <w:p w14:paraId="434F2E62" w14:textId="3F94E9C5" w:rsidR="007342CA" w:rsidRPr="000F7BC7" w:rsidRDefault="007342CA" w:rsidP="00EA637C">
      <w:pPr>
        <w:pStyle w:val="ad"/>
        <w:numPr>
          <w:ilvl w:val="0"/>
          <w:numId w:val="15"/>
        </w:numPr>
        <w:rPr>
          <w:rStyle w:val="hps"/>
        </w:rPr>
      </w:pPr>
      <w:r w:rsidRPr="000F7BC7">
        <w:rPr>
          <w:rStyle w:val="hps"/>
        </w:rPr>
        <w:t>Στηθάγχη, ταχυκαρδία</w:t>
      </w:r>
      <w:r w:rsidR="004E7618" w:rsidRPr="000F7BC7">
        <w:rPr>
          <w:rStyle w:val="hps"/>
        </w:rPr>
        <w:t xml:space="preserve"> (γρήγοροι χτύποι καρδιά</w:t>
      </w:r>
      <w:r w:rsidR="008849F0" w:rsidRPr="000F7BC7">
        <w:rPr>
          <w:rStyle w:val="hps"/>
        </w:rPr>
        <w:t>ς</w:t>
      </w:r>
      <w:r w:rsidR="004E7618" w:rsidRPr="000F7BC7">
        <w:rPr>
          <w:rStyle w:val="hps"/>
        </w:rPr>
        <w:t>)</w:t>
      </w:r>
      <w:r w:rsidRPr="000F7BC7">
        <w:rPr>
          <w:rStyle w:val="hps"/>
        </w:rPr>
        <w:t>, αίσθημα παλμών</w:t>
      </w:r>
      <w:r w:rsidR="00EB100B" w:rsidRPr="000F7BC7">
        <w:rPr>
          <w:rStyle w:val="hps"/>
        </w:rPr>
        <w:t xml:space="preserve"> (να αντιλαμβάνεσθε</w:t>
      </w:r>
      <w:r w:rsidR="00EB100B" w:rsidRPr="000F7BC7">
        <w:rPr>
          <w:color w:val="000000"/>
        </w:rPr>
        <w:t xml:space="preserve"> τους χτύπους της καρδιάς σας)</w:t>
      </w:r>
    </w:p>
    <w:p w14:paraId="4FB3412A" w14:textId="77777777" w:rsidR="00EB100B" w:rsidRPr="000F7BC7" w:rsidRDefault="00EB100B" w:rsidP="00EB100B">
      <w:pPr>
        <w:pStyle w:val="Bullets"/>
        <w:numPr>
          <w:ilvl w:val="0"/>
          <w:numId w:val="15"/>
        </w:numPr>
        <w:spacing w:line="240" w:lineRule="auto"/>
        <w:rPr>
          <w:lang w:val="el-GR"/>
        </w:rPr>
      </w:pPr>
      <w:r w:rsidRPr="000F7BC7">
        <w:rPr>
          <w:color w:val="000000"/>
          <w:szCs w:val="22"/>
          <w:lang w:val="el-GR"/>
        </w:rPr>
        <w:t>Διεύρυνση των αιμοφόρων αγγείων</w:t>
      </w:r>
      <w:r w:rsidR="00FD49DE" w:rsidRPr="000F7BC7">
        <w:rPr>
          <w:color w:val="000000"/>
          <w:szCs w:val="22"/>
          <w:lang w:val="el-GR"/>
        </w:rPr>
        <w:t xml:space="preserve"> (αγγειοδια</w:t>
      </w:r>
      <w:r w:rsidR="005023BB" w:rsidRPr="000F7BC7">
        <w:rPr>
          <w:color w:val="000000"/>
          <w:szCs w:val="22"/>
          <w:lang w:val="el-GR"/>
        </w:rPr>
        <w:t>σ</w:t>
      </w:r>
      <w:r w:rsidR="00FD49DE" w:rsidRPr="000F7BC7">
        <w:rPr>
          <w:color w:val="000000"/>
          <w:szCs w:val="22"/>
          <w:lang w:val="el-GR"/>
        </w:rPr>
        <w:t>τολή)</w:t>
      </w:r>
    </w:p>
    <w:p w14:paraId="2AD7C0C0" w14:textId="77777777" w:rsidR="00C4691E" w:rsidRPr="000F7BC7" w:rsidRDefault="007342CA" w:rsidP="00C4691E">
      <w:pPr>
        <w:pStyle w:val="ad"/>
        <w:numPr>
          <w:ilvl w:val="0"/>
          <w:numId w:val="15"/>
        </w:numPr>
      </w:pPr>
      <w:r w:rsidRPr="000F7BC7">
        <w:rPr>
          <w:rFonts w:eastAsia="Calibri"/>
          <w:color w:val="000000"/>
        </w:rPr>
        <w:t>Βήχα</w:t>
      </w:r>
    </w:p>
    <w:p w14:paraId="320A4D15" w14:textId="77777777" w:rsidR="007342CA" w:rsidRPr="000F7BC7" w:rsidRDefault="007342CA" w:rsidP="00C4691E">
      <w:pPr>
        <w:pStyle w:val="ad"/>
        <w:numPr>
          <w:ilvl w:val="0"/>
          <w:numId w:val="15"/>
        </w:numPr>
        <w:rPr>
          <w:rStyle w:val="hps"/>
        </w:rPr>
      </w:pPr>
      <w:r w:rsidRPr="000F7BC7">
        <w:rPr>
          <w:rStyle w:val="hps"/>
        </w:rPr>
        <w:lastRenderedPageBreak/>
        <w:t>Έμετο</w:t>
      </w:r>
      <w:r w:rsidRPr="000F7BC7">
        <w:t xml:space="preserve">, </w:t>
      </w:r>
      <w:r w:rsidRPr="000F7BC7">
        <w:rPr>
          <w:rStyle w:val="hps"/>
        </w:rPr>
        <w:t>διάρροια</w:t>
      </w:r>
      <w:r w:rsidRPr="000F7BC7">
        <w:t>,</w:t>
      </w:r>
      <w:r w:rsidR="00EB100B" w:rsidRPr="000F7BC7">
        <w:t xml:space="preserve"> </w:t>
      </w:r>
      <w:r w:rsidRPr="000F7BC7">
        <w:rPr>
          <w:rStyle w:val="hps"/>
        </w:rPr>
        <w:t>δυσπεψία</w:t>
      </w:r>
      <w:r w:rsidRPr="000F7BC7">
        <w:t xml:space="preserve">, </w:t>
      </w:r>
      <w:r w:rsidRPr="000F7BC7">
        <w:rPr>
          <w:rStyle w:val="hps"/>
        </w:rPr>
        <w:t xml:space="preserve">κοιλιακό </w:t>
      </w:r>
      <w:r w:rsidR="00EB100B" w:rsidRPr="000F7BC7">
        <w:rPr>
          <w:rStyle w:val="hps"/>
        </w:rPr>
        <w:t>πόνο</w:t>
      </w:r>
      <w:r w:rsidRPr="000F7BC7">
        <w:t xml:space="preserve">, </w:t>
      </w:r>
      <w:r w:rsidRPr="000F7BC7">
        <w:rPr>
          <w:rStyle w:val="hps"/>
        </w:rPr>
        <w:t>ναυτία</w:t>
      </w:r>
    </w:p>
    <w:p w14:paraId="503BF578" w14:textId="313FAB24" w:rsidR="007342CA" w:rsidRPr="000F7BC7" w:rsidRDefault="00EB100B" w:rsidP="00C4691E">
      <w:pPr>
        <w:pStyle w:val="ad"/>
        <w:numPr>
          <w:ilvl w:val="0"/>
          <w:numId w:val="15"/>
        </w:numPr>
        <w:rPr>
          <w:rStyle w:val="hps"/>
        </w:rPr>
      </w:pPr>
      <w:r w:rsidRPr="000F7BC7">
        <w:t xml:space="preserve">Πόνο στην </w:t>
      </w:r>
      <w:r w:rsidR="004E7618" w:rsidRPr="000F7BC7">
        <w:t>μέση</w:t>
      </w:r>
      <w:r w:rsidR="005E538D" w:rsidRPr="000F7BC7">
        <w:t xml:space="preserve"> (οσφυαλγία)</w:t>
      </w:r>
      <w:r w:rsidR="007342CA" w:rsidRPr="000F7BC7">
        <w:rPr>
          <w:rStyle w:val="shorttext"/>
        </w:rPr>
        <w:t xml:space="preserve">, </w:t>
      </w:r>
      <w:r w:rsidRPr="000F7BC7">
        <w:t>πόνο στους μύ</w:t>
      </w:r>
      <w:r w:rsidR="004E7618" w:rsidRPr="000F7BC7">
        <w:t>ε</w:t>
      </w:r>
      <w:r w:rsidRPr="000F7BC7">
        <w:t>ς</w:t>
      </w:r>
      <w:r w:rsidR="005E538D" w:rsidRPr="000F7BC7">
        <w:t xml:space="preserve"> (μυαλγία)</w:t>
      </w:r>
    </w:p>
    <w:p w14:paraId="2744EA71" w14:textId="72955286" w:rsidR="00EB6CF9" w:rsidRPr="000F7BC7" w:rsidRDefault="007342CA" w:rsidP="00EB6CF9">
      <w:pPr>
        <w:pStyle w:val="ad"/>
        <w:numPr>
          <w:ilvl w:val="0"/>
          <w:numId w:val="15"/>
        </w:numPr>
        <w:rPr>
          <w:rStyle w:val="hps"/>
        </w:rPr>
      </w:pPr>
      <w:r w:rsidRPr="000F7BC7">
        <w:rPr>
          <w:rStyle w:val="hps"/>
        </w:rPr>
        <w:t>Κόπωση</w:t>
      </w:r>
      <w:r w:rsidRPr="000F7BC7">
        <w:rPr>
          <w:rStyle w:val="shorttext"/>
        </w:rPr>
        <w:t xml:space="preserve">, </w:t>
      </w:r>
      <w:r w:rsidRPr="000F7BC7">
        <w:rPr>
          <w:rStyle w:val="hps"/>
        </w:rPr>
        <w:t>αδυναμία</w:t>
      </w:r>
      <w:r w:rsidRPr="000F7BC7">
        <w:rPr>
          <w:rStyle w:val="shorttext"/>
        </w:rPr>
        <w:t xml:space="preserve">, </w:t>
      </w:r>
      <w:r w:rsidR="00EB100B" w:rsidRPr="000F7BC7">
        <w:rPr>
          <w:rStyle w:val="hps"/>
        </w:rPr>
        <w:t>πόνο στο θώρακα</w:t>
      </w:r>
    </w:p>
    <w:p w14:paraId="19E2AF78" w14:textId="77777777" w:rsidR="007342CA" w:rsidRPr="000F7BC7" w:rsidRDefault="004E7618" w:rsidP="00EB6CF9">
      <w:pPr>
        <w:pStyle w:val="ad"/>
        <w:numPr>
          <w:ilvl w:val="0"/>
          <w:numId w:val="15"/>
        </w:numPr>
      </w:pPr>
      <w:r w:rsidRPr="000F7BC7">
        <w:t>Αυξημένα επίπεδα</w:t>
      </w:r>
      <w:r w:rsidR="00EB100B" w:rsidRPr="000F7BC7">
        <w:rPr>
          <w:rFonts w:eastAsia="Calibri"/>
          <w:color w:val="000000"/>
          <w:vertAlign w:val="superscript"/>
        </w:rPr>
        <w:t xml:space="preserve"> </w:t>
      </w:r>
      <w:r w:rsidR="00EB100B" w:rsidRPr="000F7BC7">
        <w:rPr>
          <w:rFonts w:eastAsia="Calibri"/>
          <w:color w:val="000000"/>
        </w:rPr>
        <w:t>κ</w:t>
      </w:r>
      <w:r w:rsidR="007342CA" w:rsidRPr="000F7BC7">
        <w:rPr>
          <w:rFonts w:eastAsia="Calibri"/>
          <w:color w:val="000000"/>
        </w:rPr>
        <w:t>ρεατινίνη</w:t>
      </w:r>
      <w:r w:rsidRPr="000F7BC7">
        <w:rPr>
          <w:rFonts w:eastAsia="Calibri"/>
          <w:color w:val="000000"/>
        </w:rPr>
        <w:t>ς</w:t>
      </w:r>
      <w:r w:rsidR="00EB100B" w:rsidRPr="000F7BC7">
        <w:rPr>
          <w:rFonts w:eastAsia="Calibri"/>
          <w:color w:val="000000"/>
        </w:rPr>
        <w:t xml:space="preserve"> και ουρία</w:t>
      </w:r>
      <w:r w:rsidRPr="000F7BC7">
        <w:rPr>
          <w:rFonts w:eastAsia="Calibri"/>
          <w:color w:val="000000"/>
        </w:rPr>
        <w:t>ς</w:t>
      </w:r>
      <w:r w:rsidR="00EB100B" w:rsidRPr="000F7BC7">
        <w:rPr>
          <w:rFonts w:eastAsia="Calibri"/>
          <w:color w:val="000000"/>
        </w:rPr>
        <w:t xml:space="preserve"> στο</w:t>
      </w:r>
      <w:r w:rsidR="007342CA" w:rsidRPr="000F7BC7">
        <w:rPr>
          <w:rFonts w:eastAsia="Calibri"/>
          <w:color w:val="000000"/>
        </w:rPr>
        <w:t xml:space="preserve"> αίμα</w:t>
      </w:r>
      <w:r w:rsidR="00EB6CF9" w:rsidRPr="000F7BC7">
        <w:rPr>
          <w:rFonts w:eastAsia="Calibri"/>
          <w:color w:val="000000"/>
        </w:rPr>
        <w:t>.</w:t>
      </w:r>
      <w:r w:rsidR="00EB100B" w:rsidRPr="000F7BC7">
        <w:rPr>
          <w:rFonts w:eastAsia="Calibri"/>
          <w:color w:val="000000"/>
        </w:rPr>
        <w:t xml:space="preserve"> </w:t>
      </w:r>
    </w:p>
    <w:p w14:paraId="28724DD6" w14:textId="77777777" w:rsidR="007342CA" w:rsidRPr="000F7BC7" w:rsidRDefault="007342CA" w:rsidP="007342CA">
      <w:pPr>
        <w:pStyle w:val="ad"/>
        <w:rPr>
          <w:rFonts w:eastAsia="Calibri"/>
          <w:color w:val="000000"/>
        </w:rPr>
      </w:pPr>
    </w:p>
    <w:p w14:paraId="4420C9E8" w14:textId="4E2EBFF0" w:rsidR="00C4691E" w:rsidRPr="000F7BC7" w:rsidRDefault="005E538D" w:rsidP="00C4691E">
      <w:pPr>
        <w:ind w:right="-29"/>
        <w:rPr>
          <w:szCs w:val="22"/>
        </w:rPr>
      </w:pPr>
      <w:r w:rsidRPr="000F7BC7">
        <w:rPr>
          <w:rFonts w:eastAsia="Calibri"/>
          <w:color w:val="000000"/>
          <w:szCs w:val="22"/>
        </w:rPr>
        <w:t xml:space="preserve">Όχι </w:t>
      </w:r>
      <w:r w:rsidR="00C4691E" w:rsidRPr="000F7BC7">
        <w:rPr>
          <w:rFonts w:eastAsia="Calibri"/>
          <w:color w:val="000000"/>
          <w:szCs w:val="22"/>
        </w:rPr>
        <w:t>συχνές ανεπιθύμητες ενέργειες (</w:t>
      </w:r>
      <w:r w:rsidR="00AD2F6C" w:rsidRPr="000F7BC7">
        <w:rPr>
          <w:rFonts w:eastAsia="Calibri"/>
          <w:color w:val="000000"/>
          <w:szCs w:val="22"/>
        </w:rPr>
        <w:t xml:space="preserve">μπορεί να </w:t>
      </w:r>
      <w:r w:rsidR="0044214F" w:rsidRPr="000F7BC7">
        <w:rPr>
          <w:rFonts w:eastAsia="Calibri"/>
          <w:color w:val="000000"/>
          <w:szCs w:val="22"/>
        </w:rPr>
        <w:t>επηρεά</w:t>
      </w:r>
      <w:r w:rsidR="00AD2F6C" w:rsidRPr="000F7BC7">
        <w:rPr>
          <w:rFonts w:eastAsia="Calibri"/>
          <w:color w:val="000000"/>
          <w:szCs w:val="22"/>
        </w:rPr>
        <w:t>σ</w:t>
      </w:r>
      <w:r w:rsidR="0044214F" w:rsidRPr="000F7BC7">
        <w:rPr>
          <w:rFonts w:eastAsia="Calibri"/>
          <w:color w:val="000000"/>
          <w:szCs w:val="22"/>
        </w:rPr>
        <w:t xml:space="preserve">ουν </w:t>
      </w:r>
      <w:r w:rsidR="00AD2F6C" w:rsidRPr="000F7BC7">
        <w:rPr>
          <w:rFonts w:eastAsia="Calibri"/>
          <w:color w:val="000000"/>
          <w:szCs w:val="22"/>
        </w:rPr>
        <w:t xml:space="preserve">έως </w:t>
      </w:r>
      <w:r w:rsidR="0044214F" w:rsidRPr="000F7BC7">
        <w:rPr>
          <w:rFonts w:eastAsia="Calibri"/>
          <w:color w:val="000000"/>
          <w:szCs w:val="22"/>
        </w:rPr>
        <w:t xml:space="preserve">1 </w:t>
      </w:r>
      <w:r w:rsidR="0044214F" w:rsidRPr="000F7BC7">
        <w:t>στ</w:t>
      </w:r>
      <w:r w:rsidR="00AD2F6C" w:rsidRPr="000F7BC7">
        <w:t>α</w:t>
      </w:r>
      <w:r w:rsidR="0044214F" w:rsidRPr="000F7BC7">
        <w:t xml:space="preserve"> 100</w:t>
      </w:r>
      <w:r w:rsidR="005E1E83" w:rsidRPr="000F7BC7">
        <w:t xml:space="preserve"> </w:t>
      </w:r>
      <w:r w:rsidR="00AD2F6C" w:rsidRPr="000F7BC7">
        <w:t>άτομα</w:t>
      </w:r>
      <w:r w:rsidR="00C4691E" w:rsidRPr="000F7BC7">
        <w:rPr>
          <w:szCs w:val="22"/>
        </w:rPr>
        <w:t xml:space="preserve">) </w:t>
      </w:r>
    </w:p>
    <w:p w14:paraId="38EEA7D7" w14:textId="77777777" w:rsidR="00C4691E" w:rsidRPr="000F7BC7" w:rsidRDefault="00C4691E" w:rsidP="00C4691E">
      <w:pPr>
        <w:ind w:right="-29"/>
        <w:rPr>
          <w:szCs w:val="22"/>
        </w:rPr>
      </w:pPr>
      <w:r w:rsidRPr="000F7BC7">
        <w:rPr>
          <w:szCs w:val="22"/>
        </w:rPr>
        <w:t>περιλαμβάνουν:</w:t>
      </w:r>
    </w:p>
    <w:p w14:paraId="36A9C5C9" w14:textId="269EC1C9" w:rsidR="00F806A8" w:rsidRPr="000F7BC7" w:rsidRDefault="00EB6CF9" w:rsidP="00397FCA">
      <w:pPr>
        <w:pStyle w:val="Bullets"/>
        <w:spacing w:line="240" w:lineRule="auto"/>
        <w:rPr>
          <w:lang w:val="el-GR"/>
        </w:rPr>
      </w:pPr>
      <w:r w:rsidRPr="000F7BC7">
        <w:rPr>
          <w:rStyle w:val="hps"/>
          <w:szCs w:val="22"/>
          <w:lang w:val="el-GR"/>
        </w:rPr>
        <w:t>Ιογενή</w:t>
      </w:r>
      <w:r w:rsidR="007342CA" w:rsidRPr="000F7BC7">
        <w:rPr>
          <w:rStyle w:val="hps"/>
          <w:szCs w:val="22"/>
          <w:lang w:val="el-GR"/>
        </w:rPr>
        <w:t xml:space="preserve"> λοίμωξη</w:t>
      </w:r>
      <w:r w:rsidR="007342CA" w:rsidRPr="000F7BC7">
        <w:rPr>
          <w:rStyle w:val="shorttext"/>
          <w:szCs w:val="22"/>
          <w:lang w:val="el-GR"/>
        </w:rPr>
        <w:t xml:space="preserve">, </w:t>
      </w:r>
      <w:r w:rsidR="00645C89" w:rsidRPr="000F7BC7">
        <w:rPr>
          <w:szCs w:val="22"/>
          <w:lang w:val="el-GR"/>
        </w:rPr>
        <w:t>λοίμωξη του ουροποιητικού συστήματος (</w:t>
      </w:r>
      <w:r w:rsidR="007342CA" w:rsidRPr="000F7BC7">
        <w:rPr>
          <w:rStyle w:val="hps"/>
          <w:szCs w:val="22"/>
          <w:lang w:val="el-GR"/>
        </w:rPr>
        <w:t>ουρολοίμωξη</w:t>
      </w:r>
      <w:r w:rsidR="00645C89" w:rsidRPr="000F7BC7">
        <w:rPr>
          <w:rStyle w:val="hps"/>
          <w:szCs w:val="22"/>
          <w:lang w:val="el-GR"/>
        </w:rPr>
        <w:t>)</w:t>
      </w:r>
      <w:r w:rsidR="007342CA" w:rsidRPr="000F7BC7">
        <w:rPr>
          <w:rStyle w:val="shorttext"/>
          <w:szCs w:val="22"/>
          <w:lang w:val="el-GR"/>
        </w:rPr>
        <w:t xml:space="preserve">, </w:t>
      </w:r>
      <w:r w:rsidR="00645C89" w:rsidRPr="000F7BC7">
        <w:rPr>
          <w:szCs w:val="22"/>
          <w:lang w:val="el-GR"/>
        </w:rPr>
        <w:t xml:space="preserve">φλεγμονή </w:t>
      </w:r>
      <w:r w:rsidR="004E7618" w:rsidRPr="000F7BC7">
        <w:rPr>
          <w:szCs w:val="22"/>
          <w:lang w:val="el-GR"/>
        </w:rPr>
        <w:t>των</w:t>
      </w:r>
      <w:r w:rsidR="00645C89" w:rsidRPr="000F7BC7">
        <w:rPr>
          <w:szCs w:val="22"/>
          <w:lang w:val="el-GR"/>
        </w:rPr>
        <w:t xml:space="preserve"> παραρρίνιων κόλπων</w:t>
      </w:r>
      <w:r w:rsidR="004E7618" w:rsidRPr="000F7BC7">
        <w:rPr>
          <w:szCs w:val="22"/>
          <w:lang w:val="el-GR"/>
        </w:rPr>
        <w:t xml:space="preserve"> (</w:t>
      </w:r>
      <w:r w:rsidR="007342CA" w:rsidRPr="000F7BC7">
        <w:rPr>
          <w:rStyle w:val="shorttext"/>
          <w:szCs w:val="22"/>
          <w:lang w:val="el-GR"/>
        </w:rPr>
        <w:t>παραρρινοκολπίτιδα</w:t>
      </w:r>
      <w:r w:rsidR="004E7618" w:rsidRPr="000F7BC7">
        <w:rPr>
          <w:rStyle w:val="shorttext"/>
          <w:szCs w:val="22"/>
          <w:lang w:val="el-GR"/>
        </w:rPr>
        <w:t>)</w:t>
      </w:r>
      <w:r w:rsidR="007342CA" w:rsidRPr="000F7BC7">
        <w:rPr>
          <w:lang w:val="el-GR"/>
        </w:rPr>
        <w:t xml:space="preserve"> </w:t>
      </w:r>
    </w:p>
    <w:p w14:paraId="2A159254" w14:textId="77777777" w:rsidR="00F806A8" w:rsidRPr="000F7BC7" w:rsidRDefault="00645C89" w:rsidP="00397FCA">
      <w:pPr>
        <w:pStyle w:val="Bullets"/>
        <w:spacing w:line="240" w:lineRule="auto"/>
        <w:rPr>
          <w:lang w:val="el-GR"/>
        </w:rPr>
      </w:pPr>
      <w:r w:rsidRPr="000F7BC7">
        <w:rPr>
          <w:rFonts w:eastAsia="Calibri"/>
          <w:color w:val="000000"/>
          <w:szCs w:val="22"/>
          <w:lang w:val="el-GR"/>
        </w:rPr>
        <w:t>Δ</w:t>
      </w:r>
      <w:r w:rsidRPr="000F7BC7">
        <w:rPr>
          <w:rFonts w:eastAsia="Calibri"/>
          <w:color w:val="000000"/>
          <w:szCs w:val="22"/>
          <w:lang w:val="en-US"/>
        </w:rPr>
        <w:t>ιαταραγμένη</w:t>
      </w:r>
      <w:r w:rsidRPr="000F7BC7">
        <w:rPr>
          <w:lang w:val="el-GR"/>
        </w:rPr>
        <w:t xml:space="preserve"> </w:t>
      </w:r>
      <w:r w:rsidRPr="000F7BC7">
        <w:rPr>
          <w:rFonts w:eastAsia="Calibri"/>
          <w:color w:val="000000"/>
          <w:szCs w:val="22"/>
          <w:lang w:val="el-GR"/>
        </w:rPr>
        <w:t>α</w:t>
      </w:r>
      <w:r w:rsidR="00F806A8" w:rsidRPr="000F7BC7">
        <w:rPr>
          <w:rFonts w:eastAsia="Calibri"/>
          <w:color w:val="000000"/>
          <w:szCs w:val="22"/>
          <w:lang w:val="en-US"/>
        </w:rPr>
        <w:t>νοχή</w:t>
      </w:r>
      <w:r w:rsidRPr="000F7BC7">
        <w:rPr>
          <w:rFonts w:eastAsia="Calibri"/>
          <w:color w:val="000000"/>
          <w:szCs w:val="22"/>
          <w:lang w:val="el-GR"/>
        </w:rPr>
        <w:t xml:space="preserve"> στη</w:t>
      </w:r>
      <w:r w:rsidR="00F806A8" w:rsidRPr="000F7BC7">
        <w:rPr>
          <w:rFonts w:eastAsia="Calibri"/>
          <w:color w:val="000000"/>
          <w:szCs w:val="22"/>
          <w:lang w:val="en-US"/>
        </w:rPr>
        <w:t xml:space="preserve"> γλυκόζη </w:t>
      </w:r>
    </w:p>
    <w:p w14:paraId="189B5FFC" w14:textId="337D0CB8" w:rsidR="00F806A8" w:rsidRPr="000F7BC7" w:rsidRDefault="00BB3872" w:rsidP="00397FCA">
      <w:pPr>
        <w:pStyle w:val="Bullets"/>
        <w:spacing w:line="240" w:lineRule="auto"/>
        <w:rPr>
          <w:rStyle w:val="hps"/>
          <w:lang w:val="el-GR"/>
        </w:rPr>
      </w:pPr>
      <w:r w:rsidRPr="000F7BC7">
        <w:rPr>
          <w:szCs w:val="22"/>
          <w:lang w:val="el-GR"/>
        </w:rPr>
        <w:t>Σ</w:t>
      </w:r>
      <w:r w:rsidR="00645C89" w:rsidRPr="000F7BC7">
        <w:rPr>
          <w:szCs w:val="22"/>
          <w:lang w:val="el-GR"/>
        </w:rPr>
        <w:t>ύγχυση</w:t>
      </w:r>
      <w:r w:rsidR="00F806A8" w:rsidRPr="000F7BC7">
        <w:rPr>
          <w:rStyle w:val="shorttext"/>
          <w:szCs w:val="22"/>
        </w:rPr>
        <w:t xml:space="preserve">, </w:t>
      </w:r>
      <w:r w:rsidR="00F806A8" w:rsidRPr="000F7BC7">
        <w:rPr>
          <w:rStyle w:val="hps"/>
          <w:szCs w:val="22"/>
        </w:rPr>
        <w:t>κατάθλιψη</w:t>
      </w:r>
      <w:r w:rsidR="00F806A8" w:rsidRPr="000F7BC7">
        <w:rPr>
          <w:rStyle w:val="shorttext"/>
          <w:szCs w:val="22"/>
        </w:rPr>
        <w:t xml:space="preserve">, </w:t>
      </w:r>
      <w:r w:rsidR="00F806A8" w:rsidRPr="000F7BC7">
        <w:rPr>
          <w:rStyle w:val="hps"/>
          <w:szCs w:val="22"/>
        </w:rPr>
        <w:t>νευρικότητα</w:t>
      </w:r>
    </w:p>
    <w:p w14:paraId="1BBDF441" w14:textId="77777777" w:rsidR="00F806A8" w:rsidRPr="000F7BC7" w:rsidRDefault="003A1380" w:rsidP="00397FCA">
      <w:pPr>
        <w:numPr>
          <w:ilvl w:val="0"/>
          <w:numId w:val="22"/>
        </w:numPr>
        <w:ind w:right="-29"/>
        <w:rPr>
          <w:rStyle w:val="hps"/>
        </w:rPr>
      </w:pPr>
      <w:r w:rsidRPr="000F7BC7">
        <w:rPr>
          <w:szCs w:val="22"/>
        </w:rPr>
        <w:t xml:space="preserve">Παροδικό αγγειακό </w:t>
      </w:r>
      <w:r w:rsidR="00645C89" w:rsidRPr="000F7BC7">
        <w:rPr>
          <w:szCs w:val="22"/>
        </w:rPr>
        <w:t>εγκεφαλικό επεισόδιο</w:t>
      </w:r>
      <w:r w:rsidR="00F806A8" w:rsidRPr="000F7BC7">
        <w:rPr>
          <w:szCs w:val="22"/>
        </w:rPr>
        <w:t xml:space="preserve">, </w:t>
      </w:r>
      <w:r w:rsidRPr="000F7BC7">
        <w:rPr>
          <w:szCs w:val="22"/>
        </w:rPr>
        <w:t>συγκοπτικό επεισόδιο (απώλεια αισθήσεων), μούδιασμα ή μυρμηκίαση στα άκρα</w:t>
      </w:r>
      <w:r w:rsidR="00FD49DE" w:rsidRPr="000F7BC7">
        <w:rPr>
          <w:szCs w:val="22"/>
        </w:rPr>
        <w:t xml:space="preserve"> (</w:t>
      </w:r>
      <w:r w:rsidR="00FD49DE" w:rsidRPr="000F7BC7">
        <w:rPr>
          <w:rStyle w:val="hps"/>
          <w:szCs w:val="22"/>
        </w:rPr>
        <w:t>παραισθησία</w:t>
      </w:r>
      <w:r w:rsidRPr="000F7BC7">
        <w:rPr>
          <w:szCs w:val="22"/>
        </w:rPr>
        <w:t>)</w:t>
      </w:r>
      <w:r w:rsidR="00F806A8" w:rsidRPr="000F7BC7">
        <w:rPr>
          <w:szCs w:val="22"/>
        </w:rPr>
        <w:t xml:space="preserve">, </w:t>
      </w:r>
      <w:r w:rsidR="009B10D6" w:rsidRPr="000F7BC7">
        <w:rPr>
          <w:szCs w:val="22"/>
        </w:rPr>
        <w:t xml:space="preserve">διαταραχή </w:t>
      </w:r>
      <w:r w:rsidR="00645C89" w:rsidRPr="000F7BC7">
        <w:rPr>
          <w:szCs w:val="22"/>
        </w:rPr>
        <w:t>της αίσθησης της γεύσης</w:t>
      </w:r>
    </w:p>
    <w:p w14:paraId="615033CF" w14:textId="77777777" w:rsidR="00F806A8" w:rsidRPr="000F7BC7" w:rsidRDefault="00F806A8" w:rsidP="00397FCA">
      <w:pPr>
        <w:pStyle w:val="Bullets"/>
        <w:spacing w:line="240" w:lineRule="auto"/>
        <w:rPr>
          <w:lang w:val="el-GR"/>
        </w:rPr>
      </w:pPr>
      <w:r w:rsidRPr="000F7BC7">
        <w:rPr>
          <w:rFonts w:eastAsia="Calibri"/>
          <w:color w:val="000000"/>
          <w:szCs w:val="22"/>
        </w:rPr>
        <w:t>Αμβλυωπία</w:t>
      </w:r>
      <w:r w:rsidRPr="000F7BC7">
        <w:rPr>
          <w:rFonts w:eastAsia="Calibri"/>
          <w:color w:val="000000"/>
          <w:szCs w:val="22"/>
          <w:lang w:val="en-US"/>
        </w:rPr>
        <w:t xml:space="preserve"> </w:t>
      </w:r>
      <w:r w:rsidR="009B10D6" w:rsidRPr="000F7BC7">
        <w:rPr>
          <w:color w:val="000000"/>
          <w:szCs w:val="22"/>
          <w:lang w:val="el-GR"/>
        </w:rPr>
        <w:t>(διαταραχή της όρασης)</w:t>
      </w:r>
    </w:p>
    <w:p w14:paraId="5CE07001" w14:textId="77777777" w:rsidR="00F806A8" w:rsidRPr="000F7BC7" w:rsidRDefault="00F806A8" w:rsidP="00397FCA">
      <w:pPr>
        <w:pStyle w:val="Bullets"/>
        <w:spacing w:line="240" w:lineRule="auto"/>
        <w:rPr>
          <w:lang w:val="el-GR"/>
        </w:rPr>
      </w:pPr>
      <w:r w:rsidRPr="000F7BC7">
        <w:rPr>
          <w:rFonts w:eastAsia="Calibri"/>
          <w:color w:val="000000"/>
          <w:szCs w:val="22"/>
        </w:rPr>
        <w:t>Ίλιγγο</w:t>
      </w:r>
      <w:r w:rsidRPr="000F7BC7">
        <w:rPr>
          <w:rStyle w:val="shorttext"/>
          <w:szCs w:val="22"/>
        </w:rPr>
        <w:t xml:space="preserve">, </w:t>
      </w:r>
      <w:r w:rsidR="00645C89" w:rsidRPr="000F7BC7">
        <w:rPr>
          <w:color w:val="000000"/>
          <w:szCs w:val="22"/>
          <w:lang w:val="el-GR"/>
        </w:rPr>
        <w:t>βουητό στα αυτιά</w:t>
      </w:r>
    </w:p>
    <w:p w14:paraId="2935AE1B" w14:textId="77777777" w:rsidR="00EB6CF9" w:rsidRPr="000F7BC7" w:rsidRDefault="00F806A8" w:rsidP="00EB6CF9">
      <w:pPr>
        <w:pStyle w:val="Bullets"/>
        <w:spacing w:line="240" w:lineRule="auto"/>
        <w:rPr>
          <w:rFonts w:eastAsia="Calibri"/>
          <w:color w:val="000000"/>
        </w:rPr>
      </w:pPr>
      <w:r w:rsidRPr="000F7BC7">
        <w:rPr>
          <w:rFonts w:eastAsia="Calibri"/>
          <w:color w:val="000000"/>
        </w:rPr>
        <w:t>Έμφραγμα του μυοκαρδίου</w:t>
      </w:r>
    </w:p>
    <w:p w14:paraId="0B651030" w14:textId="77777777" w:rsidR="00F806A8" w:rsidRPr="000F7BC7" w:rsidRDefault="00F806A8" w:rsidP="00EB6CF9">
      <w:pPr>
        <w:pStyle w:val="Bullets"/>
        <w:spacing w:line="240" w:lineRule="auto"/>
        <w:rPr>
          <w:rFonts w:eastAsia="Calibri"/>
          <w:color w:val="000000"/>
          <w:szCs w:val="22"/>
        </w:rPr>
      </w:pPr>
      <w:r w:rsidRPr="000F7BC7">
        <w:rPr>
          <w:rFonts w:eastAsia="Calibri"/>
          <w:color w:val="000000"/>
        </w:rPr>
        <w:t>Υπόταση</w:t>
      </w:r>
    </w:p>
    <w:p w14:paraId="3F2AB4C4" w14:textId="77777777" w:rsidR="00F806A8" w:rsidRPr="000F7BC7" w:rsidRDefault="00645C89" w:rsidP="00397FCA">
      <w:pPr>
        <w:pStyle w:val="Bullets"/>
        <w:spacing w:line="240" w:lineRule="auto"/>
        <w:rPr>
          <w:rFonts w:eastAsia="Calibri"/>
          <w:color w:val="000000"/>
          <w:szCs w:val="22"/>
          <w:lang w:val="el-GR"/>
        </w:rPr>
      </w:pPr>
      <w:r w:rsidRPr="000F7BC7">
        <w:rPr>
          <w:rFonts w:eastAsia="Calibri"/>
          <w:color w:val="000000"/>
          <w:szCs w:val="22"/>
          <w:lang w:val="el-GR"/>
        </w:rPr>
        <w:t>Δυσκολία στην αναπνοή (δύσπνοια)</w:t>
      </w:r>
      <w:r w:rsidR="00F806A8" w:rsidRPr="000F7BC7">
        <w:rPr>
          <w:rFonts w:eastAsia="Calibri"/>
          <w:color w:val="000000"/>
          <w:lang w:val="el-GR"/>
        </w:rPr>
        <w:t xml:space="preserve">, ξηρότητα </w:t>
      </w:r>
      <w:r w:rsidRPr="000F7BC7">
        <w:rPr>
          <w:rFonts w:eastAsia="Calibri"/>
          <w:color w:val="000000"/>
          <w:lang w:val="el-GR"/>
        </w:rPr>
        <w:t>σ</w:t>
      </w:r>
      <w:r w:rsidR="00F806A8" w:rsidRPr="000F7BC7">
        <w:rPr>
          <w:rFonts w:eastAsia="Calibri"/>
          <w:color w:val="000000"/>
          <w:lang w:val="el-GR"/>
        </w:rPr>
        <w:t>το φάρυγγα</w:t>
      </w:r>
      <w:r w:rsidR="00F806A8" w:rsidRPr="000F7BC7">
        <w:rPr>
          <w:rFonts w:eastAsia="Calibri"/>
          <w:color w:val="000000"/>
          <w:szCs w:val="22"/>
          <w:lang w:val="el-GR"/>
        </w:rPr>
        <w:t xml:space="preserve"> </w:t>
      </w:r>
    </w:p>
    <w:p w14:paraId="646586F0" w14:textId="77777777" w:rsidR="00F806A8" w:rsidRPr="000F7BC7" w:rsidRDefault="00F806A8" w:rsidP="00F806A8">
      <w:pPr>
        <w:pStyle w:val="Bullets"/>
        <w:spacing w:line="240" w:lineRule="auto"/>
        <w:rPr>
          <w:color w:val="000000"/>
          <w:szCs w:val="22"/>
          <w:lang w:val="el-GR"/>
        </w:rPr>
      </w:pPr>
      <w:r w:rsidRPr="000F7BC7">
        <w:rPr>
          <w:rStyle w:val="hps"/>
          <w:szCs w:val="22"/>
          <w:lang w:val="el-GR"/>
        </w:rPr>
        <w:t>Μετεωρισμό</w:t>
      </w:r>
      <w:r w:rsidR="00645C89" w:rsidRPr="000F7BC7">
        <w:rPr>
          <w:color w:val="000000"/>
          <w:lang w:val="el-GR"/>
        </w:rPr>
        <w:t xml:space="preserve"> </w:t>
      </w:r>
      <w:r w:rsidR="00645C89" w:rsidRPr="000F7BC7">
        <w:rPr>
          <w:color w:val="000000"/>
          <w:szCs w:val="22"/>
          <w:lang w:val="el-GR"/>
        </w:rPr>
        <w:t>(</w:t>
      </w:r>
      <w:r w:rsidR="001516B3" w:rsidRPr="000F7BC7">
        <w:rPr>
          <w:color w:val="000000"/>
          <w:szCs w:val="22"/>
          <w:lang w:val="el-GR"/>
        </w:rPr>
        <w:t>«φούσκωμα» της κοιλιάς</w:t>
      </w:r>
      <w:r w:rsidR="00645C89" w:rsidRPr="000F7BC7">
        <w:rPr>
          <w:color w:val="000000"/>
          <w:szCs w:val="22"/>
          <w:lang w:val="el-GR"/>
        </w:rPr>
        <w:t>),</w:t>
      </w:r>
      <w:r w:rsidR="00EB6CF9" w:rsidRPr="000F7BC7">
        <w:rPr>
          <w:color w:val="000000"/>
          <w:lang w:val="el-GR"/>
        </w:rPr>
        <w:t xml:space="preserve"> </w:t>
      </w:r>
      <w:r w:rsidR="00645C89" w:rsidRPr="000F7BC7">
        <w:rPr>
          <w:color w:val="000000"/>
          <w:szCs w:val="22"/>
          <w:lang w:val="el-GR"/>
        </w:rPr>
        <w:t>ξηρότητα στο στόμα</w:t>
      </w:r>
    </w:p>
    <w:p w14:paraId="25F686D2" w14:textId="77777777" w:rsidR="00D446E2" w:rsidRPr="000F7BC7" w:rsidRDefault="00645C89" w:rsidP="00F806A8">
      <w:pPr>
        <w:pStyle w:val="Bullets"/>
        <w:spacing w:line="240" w:lineRule="auto"/>
        <w:rPr>
          <w:rStyle w:val="hps"/>
          <w:lang w:val="el-GR"/>
        </w:rPr>
      </w:pPr>
      <w:r w:rsidRPr="000F7BC7">
        <w:rPr>
          <w:szCs w:val="22"/>
          <w:lang w:val="el-GR"/>
        </w:rPr>
        <w:t>Π</w:t>
      </w:r>
      <w:r w:rsidRPr="000F7BC7">
        <w:rPr>
          <w:color w:val="000000"/>
          <w:szCs w:val="22"/>
          <w:lang w:val="el-GR"/>
        </w:rPr>
        <w:t>τώση τριχών</w:t>
      </w:r>
      <w:r w:rsidR="00F806A8" w:rsidRPr="000F7BC7">
        <w:rPr>
          <w:szCs w:val="22"/>
          <w:lang w:val="el-GR"/>
        </w:rPr>
        <w:t xml:space="preserve">, </w:t>
      </w:r>
      <w:r w:rsidR="00F806A8" w:rsidRPr="000F7BC7">
        <w:rPr>
          <w:rStyle w:val="hps"/>
          <w:szCs w:val="22"/>
          <w:lang w:val="el-GR"/>
        </w:rPr>
        <w:t>αντίδραση φωτοευαισθησίας</w:t>
      </w:r>
      <w:r w:rsidR="00F806A8" w:rsidRPr="000F7BC7">
        <w:rPr>
          <w:szCs w:val="22"/>
          <w:lang w:val="el-GR"/>
        </w:rPr>
        <w:t xml:space="preserve">, </w:t>
      </w:r>
      <w:r w:rsidR="00AC1CD0" w:rsidRPr="000F7BC7">
        <w:rPr>
          <w:szCs w:val="22"/>
          <w:lang w:val="el-GR"/>
        </w:rPr>
        <w:t>φαγούρα του δέρματος</w:t>
      </w:r>
      <w:r w:rsidR="00F806A8" w:rsidRPr="000F7BC7">
        <w:rPr>
          <w:szCs w:val="22"/>
          <w:lang w:val="el-GR"/>
        </w:rPr>
        <w:t xml:space="preserve">, </w:t>
      </w:r>
      <w:r w:rsidR="00F806A8" w:rsidRPr="000F7BC7">
        <w:rPr>
          <w:rStyle w:val="hps"/>
          <w:szCs w:val="22"/>
          <w:lang w:val="el-GR"/>
        </w:rPr>
        <w:t>εξάνθημα</w:t>
      </w:r>
      <w:r w:rsidR="00F806A8" w:rsidRPr="000F7BC7">
        <w:rPr>
          <w:szCs w:val="22"/>
          <w:lang w:val="el-GR"/>
        </w:rPr>
        <w:t xml:space="preserve">, </w:t>
      </w:r>
      <w:r w:rsidR="00F806A8" w:rsidRPr="000F7BC7">
        <w:rPr>
          <w:rStyle w:val="hps"/>
          <w:szCs w:val="22"/>
          <w:lang w:val="el-GR"/>
        </w:rPr>
        <w:t>αγγειοοίδημα</w:t>
      </w:r>
      <w:r w:rsidR="008237E9" w:rsidRPr="000F7BC7">
        <w:rPr>
          <w:rStyle w:val="hps"/>
          <w:szCs w:val="22"/>
          <w:lang w:val="el-GR"/>
        </w:rPr>
        <w:t xml:space="preserve"> </w:t>
      </w:r>
      <w:r w:rsidR="008237E9" w:rsidRPr="000F7BC7">
        <w:rPr>
          <w:szCs w:val="22"/>
          <w:lang w:val="el-GR"/>
        </w:rPr>
        <w:t>(</w:t>
      </w:r>
      <w:r w:rsidR="008237E9" w:rsidRPr="000F7BC7">
        <w:rPr>
          <w:lang w:val="el-GR"/>
        </w:rPr>
        <w:t xml:space="preserve">πρήξιμο του προσώπου, της γλώσσας ή του λαιμού, που προκαλεί δυσκολία στην αναπνοή), </w:t>
      </w:r>
      <w:r w:rsidR="00AC1CD0" w:rsidRPr="000F7BC7">
        <w:rPr>
          <w:color w:val="000000"/>
          <w:szCs w:val="22"/>
          <w:lang w:val="el-GR"/>
        </w:rPr>
        <w:t>αυξημένη εφίδρωση</w:t>
      </w:r>
    </w:p>
    <w:p w14:paraId="7D9EF3C3" w14:textId="77777777" w:rsidR="00F806A8" w:rsidRPr="000F7BC7" w:rsidRDefault="00AC1CD0" w:rsidP="00F806A8">
      <w:pPr>
        <w:pStyle w:val="Bullets"/>
        <w:spacing w:line="240" w:lineRule="auto"/>
        <w:rPr>
          <w:lang w:val="el-GR"/>
        </w:rPr>
      </w:pPr>
      <w:r w:rsidRPr="000F7BC7">
        <w:rPr>
          <w:rFonts w:eastAsia="Calibri"/>
          <w:color w:val="000000"/>
          <w:szCs w:val="22"/>
          <w:lang w:val="el-GR"/>
        </w:rPr>
        <w:t>Πόνο στις αρθρώσεις</w:t>
      </w:r>
    </w:p>
    <w:p w14:paraId="55FA78FF" w14:textId="77777777" w:rsidR="00F806A8" w:rsidRPr="000F7BC7" w:rsidRDefault="00F806A8" w:rsidP="00F806A8">
      <w:pPr>
        <w:pStyle w:val="Bullets"/>
        <w:spacing w:line="240" w:lineRule="auto"/>
        <w:rPr>
          <w:rStyle w:val="hps"/>
          <w:lang w:val="el-GR"/>
        </w:rPr>
      </w:pPr>
      <w:r w:rsidRPr="000F7BC7">
        <w:rPr>
          <w:rStyle w:val="hps"/>
          <w:szCs w:val="22"/>
          <w:lang w:val="el-GR"/>
        </w:rPr>
        <w:t>Νεφρική δυσλειτουργία</w:t>
      </w:r>
      <w:r w:rsidRPr="000F7BC7">
        <w:rPr>
          <w:rStyle w:val="shorttext"/>
          <w:szCs w:val="22"/>
          <w:lang w:val="el-GR"/>
        </w:rPr>
        <w:t xml:space="preserve">, </w:t>
      </w:r>
      <w:r w:rsidR="00AC1CD0" w:rsidRPr="000F7BC7">
        <w:rPr>
          <w:szCs w:val="22"/>
          <w:lang w:val="el-GR"/>
        </w:rPr>
        <w:t>πρωτεΐνη στα ούρα</w:t>
      </w:r>
    </w:p>
    <w:p w14:paraId="0500C3E7" w14:textId="77777777" w:rsidR="00F806A8" w:rsidRPr="000F7BC7" w:rsidRDefault="00F806A8" w:rsidP="00F806A8">
      <w:pPr>
        <w:pStyle w:val="ad"/>
        <w:numPr>
          <w:ilvl w:val="0"/>
          <w:numId w:val="16"/>
        </w:numPr>
        <w:rPr>
          <w:rStyle w:val="hps"/>
        </w:rPr>
      </w:pPr>
      <w:r w:rsidRPr="000F7BC7">
        <w:rPr>
          <w:rStyle w:val="hps"/>
        </w:rPr>
        <w:t>Στυτική δυσλειτουργία</w:t>
      </w:r>
    </w:p>
    <w:p w14:paraId="096832AA" w14:textId="5F5DBA5F" w:rsidR="00F806A8" w:rsidRPr="000F7BC7" w:rsidRDefault="00F806A8" w:rsidP="00F806A8">
      <w:pPr>
        <w:pStyle w:val="ad"/>
        <w:numPr>
          <w:ilvl w:val="0"/>
          <w:numId w:val="16"/>
        </w:numPr>
        <w:rPr>
          <w:rStyle w:val="hps"/>
        </w:rPr>
      </w:pPr>
      <w:r w:rsidRPr="000F7BC7">
        <w:rPr>
          <w:rStyle w:val="hps"/>
        </w:rPr>
        <w:t>Γενικευμένο</w:t>
      </w:r>
      <w:r w:rsidRPr="000F7BC7">
        <w:t xml:space="preserve"> </w:t>
      </w:r>
      <w:r w:rsidR="00AC1CD0" w:rsidRPr="000F7BC7">
        <w:t>πρήξιμο</w:t>
      </w:r>
      <w:r w:rsidRPr="000F7BC7">
        <w:t xml:space="preserve">, </w:t>
      </w:r>
      <w:r w:rsidR="00AC1CD0" w:rsidRPr="000F7BC7">
        <w:t>εμπύρετη κατάσταση</w:t>
      </w:r>
      <w:r w:rsidRPr="000F7BC7">
        <w:t xml:space="preserve">, </w:t>
      </w:r>
      <w:r w:rsidR="00AC1CD0" w:rsidRPr="000F7BC7">
        <w:rPr>
          <w:color w:val="000000"/>
        </w:rPr>
        <w:t>πρήξιμο στους αστραγάλους</w:t>
      </w:r>
      <w:r w:rsidR="00FD49DE" w:rsidRPr="000F7BC7">
        <w:rPr>
          <w:color w:val="000000"/>
        </w:rPr>
        <w:t>.</w:t>
      </w:r>
    </w:p>
    <w:p w14:paraId="7D6C4AA4" w14:textId="77777777" w:rsidR="00F806A8" w:rsidRPr="000F7BC7" w:rsidRDefault="00F806A8" w:rsidP="00F806A8">
      <w:pPr>
        <w:pStyle w:val="Bullets"/>
        <w:numPr>
          <w:ilvl w:val="0"/>
          <w:numId w:val="0"/>
        </w:numPr>
        <w:spacing w:line="240" w:lineRule="auto"/>
        <w:ind w:left="720" w:hanging="360"/>
        <w:rPr>
          <w:lang w:val="el-GR"/>
        </w:rPr>
      </w:pPr>
    </w:p>
    <w:p w14:paraId="3E788032" w14:textId="64ED615D" w:rsidR="00397FCA" w:rsidRPr="000F7BC7" w:rsidRDefault="00397FCA" w:rsidP="00397FCA">
      <w:pPr>
        <w:ind w:right="-29"/>
        <w:rPr>
          <w:szCs w:val="22"/>
        </w:rPr>
      </w:pPr>
      <w:r w:rsidRPr="000F7BC7">
        <w:rPr>
          <w:szCs w:val="22"/>
        </w:rPr>
        <w:t>Σπάνιες ανεπιθύμητες ενέργειες (</w:t>
      </w:r>
      <w:r w:rsidR="00AD2F6C" w:rsidRPr="000F7BC7">
        <w:rPr>
          <w:szCs w:val="22"/>
        </w:rPr>
        <w:t xml:space="preserve">μπορεί να </w:t>
      </w:r>
      <w:r w:rsidRPr="000F7BC7">
        <w:t>επηρεά</w:t>
      </w:r>
      <w:r w:rsidR="00AD2F6C" w:rsidRPr="000F7BC7">
        <w:t>σ</w:t>
      </w:r>
      <w:r w:rsidRPr="000F7BC7">
        <w:t xml:space="preserve">ουν </w:t>
      </w:r>
      <w:r w:rsidR="00AD2F6C" w:rsidRPr="000F7BC7">
        <w:t xml:space="preserve">έως </w:t>
      </w:r>
      <w:r w:rsidRPr="000F7BC7">
        <w:t>1  στ</w:t>
      </w:r>
      <w:r w:rsidR="00AD2F6C" w:rsidRPr="000F7BC7">
        <w:t>α</w:t>
      </w:r>
      <w:r w:rsidRPr="000F7BC7">
        <w:t xml:space="preserve"> 1000 </w:t>
      </w:r>
      <w:r w:rsidR="00AD2F6C" w:rsidRPr="000F7BC7">
        <w:t>άτομα</w:t>
      </w:r>
      <w:r w:rsidRPr="000F7BC7">
        <w:t>)</w:t>
      </w:r>
      <w:r w:rsidRPr="000F7BC7">
        <w:rPr>
          <w:szCs w:val="22"/>
        </w:rPr>
        <w:t xml:space="preserve"> περιλαμβάνουν:</w:t>
      </w:r>
    </w:p>
    <w:p w14:paraId="2FDAD95A" w14:textId="77777777" w:rsidR="00F806A8" w:rsidRPr="000F7BC7" w:rsidRDefault="00F806A8" w:rsidP="00397FCA">
      <w:pPr>
        <w:numPr>
          <w:ilvl w:val="0"/>
          <w:numId w:val="16"/>
        </w:numPr>
        <w:ind w:right="-29"/>
        <w:rPr>
          <w:szCs w:val="22"/>
        </w:rPr>
      </w:pPr>
      <w:r w:rsidRPr="000F7BC7">
        <w:rPr>
          <w:rFonts w:eastAsia="Calibri"/>
          <w:color w:val="000000"/>
          <w:szCs w:val="22"/>
        </w:rPr>
        <w:t xml:space="preserve">Διαταραχή </w:t>
      </w:r>
      <w:r w:rsidR="0015145D" w:rsidRPr="000F7BC7">
        <w:rPr>
          <w:rFonts w:eastAsia="Calibri"/>
          <w:color w:val="000000"/>
          <w:szCs w:val="22"/>
        </w:rPr>
        <w:t xml:space="preserve">της </w:t>
      </w:r>
      <w:r w:rsidRPr="000F7BC7">
        <w:rPr>
          <w:rFonts w:eastAsia="Calibri"/>
          <w:color w:val="000000"/>
          <w:szCs w:val="22"/>
        </w:rPr>
        <w:t>ισορροπίας</w:t>
      </w:r>
      <w:r w:rsidRPr="000F7BC7">
        <w:rPr>
          <w:rFonts w:eastAsia="Calibri"/>
          <w:color w:val="000000"/>
          <w:szCs w:val="22"/>
          <w:lang w:val="en-US"/>
        </w:rPr>
        <w:t xml:space="preserve"> </w:t>
      </w:r>
    </w:p>
    <w:p w14:paraId="79D12DB4" w14:textId="77777777" w:rsidR="00F806A8" w:rsidRPr="000F7BC7" w:rsidRDefault="00F806A8" w:rsidP="00397FCA">
      <w:pPr>
        <w:numPr>
          <w:ilvl w:val="0"/>
          <w:numId w:val="16"/>
        </w:numPr>
        <w:ind w:right="-29"/>
        <w:rPr>
          <w:rStyle w:val="hps"/>
          <w:szCs w:val="22"/>
        </w:rPr>
      </w:pPr>
      <w:r w:rsidRPr="000F7BC7">
        <w:rPr>
          <w:rStyle w:val="hps"/>
          <w:szCs w:val="22"/>
        </w:rPr>
        <w:t>Ηωσινοφιλική</w:t>
      </w:r>
      <w:r w:rsidRPr="000F7BC7">
        <w:rPr>
          <w:szCs w:val="22"/>
        </w:rPr>
        <w:t xml:space="preserve"> </w:t>
      </w:r>
      <w:r w:rsidRPr="000F7BC7">
        <w:rPr>
          <w:rStyle w:val="hps"/>
          <w:szCs w:val="22"/>
        </w:rPr>
        <w:t>πνευμονία</w:t>
      </w:r>
      <w:r w:rsidRPr="000F7BC7">
        <w:rPr>
          <w:szCs w:val="22"/>
        </w:rPr>
        <w:t xml:space="preserve">, </w:t>
      </w:r>
      <w:r w:rsidRPr="000F7BC7">
        <w:rPr>
          <w:rStyle w:val="hps"/>
          <w:szCs w:val="22"/>
        </w:rPr>
        <w:t>απόφραξη των ανώτερων αεραγωγών από</w:t>
      </w:r>
      <w:r w:rsidRPr="000F7BC7">
        <w:rPr>
          <w:szCs w:val="22"/>
        </w:rPr>
        <w:t xml:space="preserve"> </w:t>
      </w:r>
      <w:r w:rsidR="008D51B7" w:rsidRPr="000F7BC7">
        <w:rPr>
          <w:color w:val="000000"/>
          <w:szCs w:val="22"/>
        </w:rPr>
        <w:t>φ</w:t>
      </w:r>
      <w:r w:rsidR="008D51B7" w:rsidRPr="000F7BC7">
        <w:rPr>
          <w:szCs w:val="22"/>
        </w:rPr>
        <w:t>λεγμονή των αιμοφόρων αγγείων</w:t>
      </w:r>
      <w:r w:rsidR="008D51B7" w:rsidRPr="000F7BC7" w:rsidDel="002305A6">
        <w:rPr>
          <w:color w:val="000000"/>
          <w:szCs w:val="22"/>
        </w:rPr>
        <w:t xml:space="preserve"> </w:t>
      </w:r>
      <w:r w:rsidRPr="000F7BC7">
        <w:rPr>
          <w:rStyle w:val="hps"/>
          <w:szCs w:val="22"/>
        </w:rPr>
        <w:t>(</w:t>
      </w:r>
      <w:r w:rsidRPr="000F7BC7">
        <w:rPr>
          <w:szCs w:val="22"/>
        </w:rPr>
        <w:t xml:space="preserve">που μπορεί </w:t>
      </w:r>
      <w:r w:rsidRPr="000F7BC7">
        <w:rPr>
          <w:rStyle w:val="hps"/>
          <w:szCs w:val="22"/>
        </w:rPr>
        <w:t>να αποβεί μοιραίο</w:t>
      </w:r>
      <w:r w:rsidRPr="000F7BC7">
        <w:rPr>
          <w:szCs w:val="22"/>
        </w:rPr>
        <w:t>)</w:t>
      </w:r>
    </w:p>
    <w:p w14:paraId="68D354B0" w14:textId="77777777" w:rsidR="00F806A8" w:rsidRPr="000F7BC7" w:rsidRDefault="00F806A8" w:rsidP="00397FCA">
      <w:pPr>
        <w:numPr>
          <w:ilvl w:val="0"/>
          <w:numId w:val="16"/>
        </w:numPr>
        <w:ind w:right="-29"/>
        <w:rPr>
          <w:szCs w:val="22"/>
        </w:rPr>
      </w:pPr>
      <w:r w:rsidRPr="000F7BC7">
        <w:rPr>
          <w:rStyle w:val="hps"/>
          <w:szCs w:val="22"/>
        </w:rPr>
        <w:t>Δυσκοιλιότητα</w:t>
      </w:r>
      <w:r w:rsidRPr="000F7BC7">
        <w:rPr>
          <w:rStyle w:val="shorttext"/>
          <w:szCs w:val="22"/>
        </w:rPr>
        <w:t xml:space="preserve">, </w:t>
      </w:r>
      <w:r w:rsidR="008D51B7" w:rsidRPr="000F7BC7">
        <w:rPr>
          <w:szCs w:val="22"/>
        </w:rPr>
        <w:t>φλεγμονή της γλώσσας</w:t>
      </w:r>
      <w:r w:rsidRPr="000F7BC7">
        <w:rPr>
          <w:szCs w:val="22"/>
        </w:rPr>
        <w:t xml:space="preserve"> </w:t>
      </w:r>
    </w:p>
    <w:p w14:paraId="0E64DF59" w14:textId="77777777" w:rsidR="00F806A8" w:rsidRPr="000F7BC7" w:rsidRDefault="00F806A8" w:rsidP="00F806A8">
      <w:pPr>
        <w:widowControl/>
        <w:numPr>
          <w:ilvl w:val="0"/>
          <w:numId w:val="16"/>
        </w:numPr>
        <w:rPr>
          <w:szCs w:val="22"/>
        </w:rPr>
      </w:pPr>
      <w:r w:rsidRPr="000F7BC7">
        <w:rPr>
          <w:szCs w:val="22"/>
        </w:rPr>
        <w:t xml:space="preserve">Διαταραχές του δέρματος που μπορεί να σχετίζονται με πυρετό, πόνο στους </w:t>
      </w:r>
      <w:r w:rsidR="00262127" w:rsidRPr="000F7BC7">
        <w:rPr>
          <w:szCs w:val="22"/>
        </w:rPr>
        <w:t>μύες</w:t>
      </w:r>
      <w:r w:rsidRPr="000F7BC7">
        <w:rPr>
          <w:szCs w:val="22"/>
        </w:rPr>
        <w:t xml:space="preserve"> και τις αρθρώσεις (μυαλγίες, αρθραλγίες, αρθρίτιδα), φλεγμονή</w:t>
      </w:r>
      <w:r w:rsidR="008D51B7" w:rsidRPr="000F7BC7">
        <w:rPr>
          <w:szCs w:val="22"/>
        </w:rPr>
        <w:t xml:space="preserve"> των αγγείων</w:t>
      </w:r>
      <w:r w:rsidRPr="000F7BC7">
        <w:rPr>
          <w:szCs w:val="22"/>
        </w:rPr>
        <w:t xml:space="preserve"> (αγγειίτιδα), ψωριασική δερματίτιδα</w:t>
      </w:r>
      <w:r w:rsidR="00FD49DE" w:rsidRPr="000F7BC7">
        <w:rPr>
          <w:szCs w:val="22"/>
        </w:rPr>
        <w:t>.</w:t>
      </w:r>
    </w:p>
    <w:p w14:paraId="4ED91307" w14:textId="77777777" w:rsidR="00D446E2" w:rsidRPr="000F7BC7" w:rsidRDefault="00D446E2" w:rsidP="00C4691E">
      <w:pPr>
        <w:ind w:right="-29"/>
        <w:rPr>
          <w:szCs w:val="22"/>
        </w:rPr>
      </w:pPr>
    </w:p>
    <w:p w14:paraId="78BBC822" w14:textId="2A99966A" w:rsidR="00C4691E" w:rsidRPr="000F7BC7" w:rsidRDefault="00C4691E" w:rsidP="00C4691E">
      <w:pPr>
        <w:ind w:right="-29"/>
        <w:rPr>
          <w:szCs w:val="22"/>
        </w:rPr>
      </w:pPr>
      <w:r w:rsidRPr="000F7BC7">
        <w:rPr>
          <w:szCs w:val="22"/>
        </w:rPr>
        <w:t xml:space="preserve">Πολύ σπάνιες </w:t>
      </w:r>
      <w:r w:rsidRPr="000F7BC7">
        <w:rPr>
          <w:iCs/>
        </w:rPr>
        <w:t>ανεπιθύμητες ενέργειες</w:t>
      </w:r>
      <w:r w:rsidRPr="000F7BC7">
        <w:rPr>
          <w:szCs w:val="22"/>
        </w:rPr>
        <w:t xml:space="preserve"> (</w:t>
      </w:r>
      <w:r w:rsidR="00AD2F6C" w:rsidRPr="000F7BC7">
        <w:rPr>
          <w:szCs w:val="22"/>
        </w:rPr>
        <w:t xml:space="preserve">μπορεί να </w:t>
      </w:r>
      <w:r w:rsidR="00C81D43" w:rsidRPr="000F7BC7">
        <w:t>επηρεά</w:t>
      </w:r>
      <w:r w:rsidR="00AD2F6C" w:rsidRPr="000F7BC7">
        <w:t>σ</w:t>
      </w:r>
      <w:r w:rsidR="00C81D43" w:rsidRPr="000F7BC7">
        <w:t xml:space="preserve">ουν </w:t>
      </w:r>
      <w:r w:rsidR="00AD2F6C" w:rsidRPr="000F7BC7">
        <w:t>έως</w:t>
      </w:r>
      <w:r w:rsidRPr="000F7BC7">
        <w:t xml:space="preserve"> 1 στ</w:t>
      </w:r>
      <w:r w:rsidR="00AD2F6C" w:rsidRPr="000F7BC7">
        <w:t>α</w:t>
      </w:r>
      <w:r w:rsidRPr="000F7BC7">
        <w:t xml:space="preserve"> 10.000 </w:t>
      </w:r>
      <w:r w:rsidR="00AD2F6C" w:rsidRPr="000F7BC7">
        <w:t>άτομα</w:t>
      </w:r>
      <w:r w:rsidRPr="000F7BC7">
        <w:rPr>
          <w:szCs w:val="22"/>
        </w:rPr>
        <w:t>)  περιλαμβάνουν:</w:t>
      </w:r>
    </w:p>
    <w:p w14:paraId="56F9C353" w14:textId="77777777" w:rsidR="00222FFA" w:rsidRPr="000F7BC7" w:rsidRDefault="008D51B7" w:rsidP="001C6D37">
      <w:pPr>
        <w:pStyle w:val="ad"/>
        <w:numPr>
          <w:ilvl w:val="0"/>
          <w:numId w:val="17"/>
        </w:numPr>
        <w:rPr>
          <w:rStyle w:val="hps"/>
        </w:rPr>
      </w:pPr>
      <w:r w:rsidRPr="000F7BC7">
        <w:rPr>
          <w:rStyle w:val="hps"/>
        </w:rPr>
        <w:t>Θαμπή</w:t>
      </w:r>
      <w:r w:rsidRPr="000F7BC7">
        <w:rPr>
          <w:rStyle w:val="hps"/>
          <w:vertAlign w:val="superscript"/>
        </w:rPr>
        <w:t xml:space="preserve"> </w:t>
      </w:r>
      <w:r w:rsidRPr="000F7BC7">
        <w:rPr>
          <w:rStyle w:val="hps"/>
        </w:rPr>
        <w:t>ό</w:t>
      </w:r>
      <w:r w:rsidR="00222FFA" w:rsidRPr="000F7BC7">
        <w:rPr>
          <w:rStyle w:val="hps"/>
        </w:rPr>
        <w:t xml:space="preserve">ραση </w:t>
      </w:r>
    </w:p>
    <w:p w14:paraId="46C73479" w14:textId="77777777" w:rsidR="001C6D37" w:rsidRPr="000F7BC7" w:rsidRDefault="008D51B7" w:rsidP="001C6D37">
      <w:pPr>
        <w:pStyle w:val="ad"/>
        <w:numPr>
          <w:ilvl w:val="0"/>
          <w:numId w:val="17"/>
        </w:numPr>
        <w:rPr>
          <w:rStyle w:val="hps"/>
        </w:rPr>
      </w:pPr>
      <w:r w:rsidRPr="000F7BC7">
        <w:t>Απόφραξη του εντέρου,</w:t>
      </w:r>
      <w:r w:rsidR="00674B65" w:rsidRPr="000F7BC7" w:rsidDel="00674B65">
        <w:rPr>
          <w:rStyle w:val="hps"/>
        </w:rPr>
        <w:t xml:space="preserve"> </w:t>
      </w:r>
      <w:r w:rsidR="00222FFA" w:rsidRPr="000F7BC7">
        <w:rPr>
          <w:rStyle w:val="hps"/>
        </w:rPr>
        <w:t>αγγειοοίδημα του λεπτού εντέρου</w:t>
      </w:r>
    </w:p>
    <w:p w14:paraId="6334E052" w14:textId="77777777" w:rsidR="00222FFA" w:rsidRPr="000F7BC7" w:rsidRDefault="008D51B7" w:rsidP="001C6D37">
      <w:pPr>
        <w:pStyle w:val="ad"/>
        <w:numPr>
          <w:ilvl w:val="0"/>
          <w:numId w:val="17"/>
        </w:numPr>
      </w:pPr>
      <w:r w:rsidRPr="000F7BC7">
        <w:t>Φ</w:t>
      </w:r>
      <w:r w:rsidRPr="000F7BC7">
        <w:rPr>
          <w:lang w:val="pt-BR"/>
        </w:rPr>
        <w:t>ουσκωμένες περιοχ</w:t>
      </w:r>
      <w:r w:rsidRPr="000F7BC7">
        <w:t>έ</w:t>
      </w:r>
      <w:r w:rsidRPr="000F7BC7">
        <w:rPr>
          <w:lang w:val="pt-BR"/>
        </w:rPr>
        <w:t>ς του δέρματος</w:t>
      </w:r>
      <w:r w:rsidR="00EE3DF5" w:rsidRPr="000F7BC7">
        <w:t xml:space="preserve"> (</w:t>
      </w:r>
      <w:r w:rsidR="00FD49DE" w:rsidRPr="000F7BC7">
        <w:t>πομφοί</w:t>
      </w:r>
      <w:r w:rsidR="00EE3DF5" w:rsidRPr="000F7BC7">
        <w:t>)</w:t>
      </w:r>
    </w:p>
    <w:p w14:paraId="7E8E85DF" w14:textId="77777777" w:rsidR="000C7034" w:rsidRPr="000F7BC7" w:rsidRDefault="000C7034" w:rsidP="000C7034">
      <w:pPr>
        <w:ind w:left="360"/>
      </w:pPr>
    </w:p>
    <w:p w14:paraId="3CB2C548" w14:textId="612C1FAC" w:rsidR="00222FFA" w:rsidRPr="000F7BC7" w:rsidRDefault="00222FFA" w:rsidP="00C4691E">
      <w:pPr>
        <w:rPr>
          <w:szCs w:val="22"/>
        </w:rPr>
      </w:pPr>
      <w:r w:rsidRPr="000F7BC7">
        <w:rPr>
          <w:szCs w:val="22"/>
        </w:rPr>
        <w:t>Μη γνωστές</w:t>
      </w:r>
      <w:r w:rsidRPr="000F7BC7">
        <w:rPr>
          <w:iCs/>
        </w:rPr>
        <w:t xml:space="preserve"> ανεπιθύμητες ενέργειες</w:t>
      </w:r>
      <w:r w:rsidRPr="000F7BC7">
        <w:rPr>
          <w:szCs w:val="22"/>
        </w:rPr>
        <w:t xml:space="preserve"> (δεν μπορούν να εκτιμηθούν με βάση τα διαθέσιμα δεδομένα) περιλαμβάνουν:</w:t>
      </w:r>
    </w:p>
    <w:p w14:paraId="31472C01" w14:textId="74C7E80A" w:rsidR="00C5787B" w:rsidRPr="000F7BC7" w:rsidRDefault="00C5787B" w:rsidP="00C5787B">
      <w:pPr>
        <w:numPr>
          <w:ilvl w:val="0"/>
          <w:numId w:val="20"/>
        </w:numPr>
        <w:rPr>
          <w:szCs w:val="22"/>
        </w:rPr>
      </w:pPr>
      <w:r w:rsidRPr="000F7BC7">
        <w:rPr>
          <w:szCs w:val="22"/>
        </w:rPr>
        <w:t>Ακοκκιοκυτταραιμία, μείωση των ουδετερόφιλων, μείωση των αιμοπεταλίων, αιμολυτική αναιμία (έχουν αναφερθεί μεμονωμένες περιπτώσεις αιμολυτικής αναιμίας σε ασθενείς με ανεπάρκεια του ενζύμου G-6-PD/γλυκοζο-6-φωσφορικής αφυδρογονάση</w:t>
      </w:r>
      <w:r w:rsidR="00C64CAA" w:rsidRPr="000F7BC7">
        <w:rPr>
          <w:szCs w:val="22"/>
        </w:rPr>
        <w:t>ς</w:t>
      </w:r>
      <w:r w:rsidRPr="000F7BC7">
        <w:rPr>
          <w:szCs w:val="22"/>
        </w:rPr>
        <w:t>)</w:t>
      </w:r>
    </w:p>
    <w:p w14:paraId="126FFBD5" w14:textId="355DF95B" w:rsidR="00AA145D" w:rsidRPr="000F7BC7" w:rsidRDefault="00222FFA" w:rsidP="00222FFA">
      <w:pPr>
        <w:numPr>
          <w:ilvl w:val="0"/>
          <w:numId w:val="20"/>
        </w:numPr>
      </w:pPr>
      <w:r w:rsidRPr="000F7BC7">
        <w:rPr>
          <w:rFonts w:eastAsia="Calibri"/>
          <w:color w:val="000000"/>
          <w:szCs w:val="22"/>
        </w:rPr>
        <w:t xml:space="preserve">Αναφυλακτοειδείς </w:t>
      </w:r>
      <w:r w:rsidR="005F464B" w:rsidRPr="000F7BC7">
        <w:rPr>
          <w:szCs w:val="22"/>
        </w:rPr>
        <w:t xml:space="preserve">(αλλεργικές) </w:t>
      </w:r>
      <w:r w:rsidRPr="000F7BC7">
        <w:rPr>
          <w:rFonts w:eastAsia="Calibri"/>
          <w:color w:val="000000"/>
          <w:szCs w:val="22"/>
        </w:rPr>
        <w:t>αντιδράσεις</w:t>
      </w:r>
      <w:r w:rsidR="003D2842" w:rsidRPr="000F7BC7">
        <w:rPr>
          <w:rFonts w:eastAsia="Calibri"/>
          <w:color w:val="000000"/>
          <w:szCs w:val="22"/>
        </w:rPr>
        <w:t xml:space="preserve"> </w:t>
      </w:r>
    </w:p>
    <w:p w14:paraId="6D1CC935" w14:textId="77777777" w:rsidR="00222FFA" w:rsidRPr="000F7BC7" w:rsidRDefault="00222FFA" w:rsidP="00222FFA">
      <w:pPr>
        <w:numPr>
          <w:ilvl w:val="0"/>
          <w:numId w:val="20"/>
        </w:numPr>
        <w:rPr>
          <w:rStyle w:val="hps"/>
          <w:szCs w:val="22"/>
        </w:rPr>
      </w:pPr>
      <w:r w:rsidRPr="000F7BC7">
        <w:rPr>
          <w:rStyle w:val="hps"/>
          <w:rFonts w:eastAsia="Calibri"/>
          <w:color w:val="000000"/>
          <w:szCs w:val="22"/>
        </w:rPr>
        <w:t>Αγγειακό εγκεφαλικό επεισόδιο</w:t>
      </w:r>
    </w:p>
    <w:p w14:paraId="045FE441" w14:textId="117973D6" w:rsidR="00222FFA" w:rsidRPr="000F7BC7" w:rsidRDefault="005212FF" w:rsidP="00222FFA">
      <w:pPr>
        <w:numPr>
          <w:ilvl w:val="0"/>
          <w:numId w:val="20"/>
        </w:numPr>
        <w:rPr>
          <w:szCs w:val="22"/>
        </w:rPr>
      </w:pPr>
      <w:r w:rsidRPr="000F7BC7">
        <w:rPr>
          <w:rFonts w:eastAsia="Calibri"/>
          <w:color w:val="000000"/>
          <w:szCs w:val="22"/>
        </w:rPr>
        <w:t>Μη φυσιολογικό ρυθμό της καρδιάς (αρρυθμία)</w:t>
      </w:r>
    </w:p>
    <w:p w14:paraId="6DC43799" w14:textId="77777777" w:rsidR="00222FFA" w:rsidRPr="000F7BC7" w:rsidRDefault="00222FFA" w:rsidP="00222FFA">
      <w:pPr>
        <w:numPr>
          <w:ilvl w:val="0"/>
          <w:numId w:val="20"/>
        </w:numPr>
        <w:rPr>
          <w:rStyle w:val="hps"/>
          <w:szCs w:val="22"/>
        </w:rPr>
      </w:pPr>
      <w:r w:rsidRPr="000F7BC7">
        <w:rPr>
          <w:rStyle w:val="hps"/>
          <w:szCs w:val="22"/>
        </w:rPr>
        <w:lastRenderedPageBreak/>
        <w:t>Ορθοστατική υπόταση</w:t>
      </w:r>
    </w:p>
    <w:p w14:paraId="1B95EC4F" w14:textId="51E12F19" w:rsidR="00222FFA" w:rsidRPr="000F7BC7" w:rsidRDefault="005212FF" w:rsidP="00222FFA">
      <w:pPr>
        <w:numPr>
          <w:ilvl w:val="0"/>
          <w:numId w:val="20"/>
        </w:numPr>
        <w:rPr>
          <w:rStyle w:val="hps"/>
          <w:szCs w:val="22"/>
        </w:rPr>
      </w:pPr>
      <w:r w:rsidRPr="000F7BC7">
        <w:rPr>
          <w:color w:val="000000"/>
          <w:szCs w:val="22"/>
        </w:rPr>
        <w:t>Σύσπαση των βρόγχων του πν</w:t>
      </w:r>
      <w:r w:rsidR="00AA145D" w:rsidRPr="000F7BC7">
        <w:rPr>
          <w:color w:val="000000"/>
          <w:szCs w:val="22"/>
        </w:rPr>
        <w:t>εύ</w:t>
      </w:r>
      <w:r w:rsidRPr="000F7BC7">
        <w:rPr>
          <w:color w:val="000000"/>
          <w:szCs w:val="22"/>
        </w:rPr>
        <w:t xml:space="preserve">μονα, που συνοδεύεται από δυσκολία στην αναπνοή και βήχα </w:t>
      </w:r>
      <w:r w:rsidR="00B0483C" w:rsidRPr="000F7BC7">
        <w:rPr>
          <w:rFonts w:eastAsia="Calibri"/>
          <w:color w:val="000000"/>
          <w:szCs w:val="22"/>
        </w:rPr>
        <w:t>(β</w:t>
      </w:r>
      <w:r w:rsidR="00222FFA" w:rsidRPr="000F7BC7">
        <w:rPr>
          <w:rFonts w:eastAsia="Calibri"/>
          <w:color w:val="000000"/>
          <w:szCs w:val="22"/>
        </w:rPr>
        <w:t>ρογχόσπασμος</w:t>
      </w:r>
      <w:r w:rsidR="00B0483C" w:rsidRPr="000F7BC7">
        <w:rPr>
          <w:rFonts w:eastAsia="Calibri"/>
          <w:color w:val="000000"/>
          <w:szCs w:val="22"/>
        </w:rPr>
        <w:t>)</w:t>
      </w:r>
    </w:p>
    <w:p w14:paraId="6197529D" w14:textId="27DA7597" w:rsidR="00222FFA" w:rsidRPr="000F7BC7" w:rsidRDefault="00C367D8" w:rsidP="00222FFA">
      <w:pPr>
        <w:numPr>
          <w:ilvl w:val="0"/>
          <w:numId w:val="20"/>
        </w:numPr>
        <w:rPr>
          <w:rStyle w:val="hps"/>
          <w:szCs w:val="22"/>
        </w:rPr>
      </w:pPr>
      <w:r w:rsidRPr="000F7BC7">
        <w:rPr>
          <w:szCs w:val="22"/>
        </w:rPr>
        <w:t>Φλεγμονή στο πάγκρεας</w:t>
      </w:r>
      <w:r w:rsidR="00F13A4D" w:rsidRPr="000F7BC7">
        <w:rPr>
          <w:szCs w:val="22"/>
        </w:rPr>
        <w:t xml:space="preserve"> (</w:t>
      </w:r>
      <w:r w:rsidR="00F13A4D" w:rsidRPr="000F7BC7">
        <w:rPr>
          <w:rFonts w:eastAsia="Calibri"/>
          <w:color w:val="000000"/>
          <w:szCs w:val="22"/>
        </w:rPr>
        <w:t>π</w:t>
      </w:r>
      <w:r w:rsidR="00222FFA" w:rsidRPr="000F7BC7">
        <w:rPr>
          <w:rFonts w:eastAsia="Calibri"/>
          <w:color w:val="000000"/>
          <w:szCs w:val="22"/>
        </w:rPr>
        <w:t>αγκρεατίτιδα</w:t>
      </w:r>
      <w:r w:rsidR="00F13A4D" w:rsidRPr="000F7BC7">
        <w:rPr>
          <w:rFonts w:eastAsia="Calibri"/>
          <w:color w:val="000000"/>
          <w:szCs w:val="22"/>
        </w:rPr>
        <w:t>)</w:t>
      </w:r>
    </w:p>
    <w:p w14:paraId="0549288E" w14:textId="77777777" w:rsidR="005F464B" w:rsidRPr="000F7BC7" w:rsidRDefault="00C367D8" w:rsidP="00222FFA">
      <w:pPr>
        <w:numPr>
          <w:ilvl w:val="0"/>
          <w:numId w:val="20"/>
        </w:numPr>
        <w:rPr>
          <w:szCs w:val="22"/>
        </w:rPr>
      </w:pPr>
      <w:r w:rsidRPr="000F7BC7">
        <w:rPr>
          <w:szCs w:val="22"/>
        </w:rPr>
        <w:t>Φλεγμονή του ήπατος (ηπατίτιδα), κιτρίνισμα του δέρματος (ίκτερος)</w:t>
      </w:r>
    </w:p>
    <w:p w14:paraId="62A5890E" w14:textId="51E3CB03" w:rsidR="00222FFA" w:rsidRPr="000F7BC7" w:rsidRDefault="00222FFA" w:rsidP="00AE2A43">
      <w:pPr>
        <w:numPr>
          <w:ilvl w:val="0"/>
          <w:numId w:val="20"/>
        </w:numPr>
        <w:rPr>
          <w:rStyle w:val="hps"/>
          <w:szCs w:val="22"/>
        </w:rPr>
      </w:pPr>
      <w:r w:rsidRPr="000F7BC7">
        <w:rPr>
          <w:rStyle w:val="hps"/>
          <w:szCs w:val="22"/>
        </w:rPr>
        <w:t>Τοξική επιδερμική</w:t>
      </w:r>
      <w:r w:rsidRPr="000F7BC7">
        <w:rPr>
          <w:rStyle w:val="hps"/>
        </w:rPr>
        <w:t xml:space="preserve"> </w:t>
      </w:r>
      <w:r w:rsidR="00C367D8" w:rsidRPr="000F7BC7">
        <w:rPr>
          <w:rStyle w:val="hps"/>
          <w:szCs w:val="22"/>
        </w:rPr>
        <w:t>νεκρόλυση</w:t>
      </w:r>
      <w:r w:rsidR="005F464B" w:rsidRPr="000F7BC7">
        <w:rPr>
          <w:rStyle w:val="hps"/>
          <w:szCs w:val="22"/>
        </w:rPr>
        <w:t xml:space="preserve"> </w:t>
      </w:r>
      <w:r w:rsidR="005F464B" w:rsidRPr="000F7BC7">
        <w:rPr>
          <w:szCs w:val="22"/>
        </w:rPr>
        <w:t>(μία σοβαρή, απειλητική για τη ζωή δερματική αντίδραση)</w:t>
      </w:r>
      <w:r w:rsidRPr="000F7BC7">
        <w:rPr>
          <w:rStyle w:val="hps"/>
        </w:rPr>
        <w:t xml:space="preserve">, </w:t>
      </w:r>
      <w:r w:rsidRPr="000F7BC7">
        <w:rPr>
          <w:rStyle w:val="hps"/>
          <w:szCs w:val="22"/>
        </w:rPr>
        <w:t>πολύμορφο ερύθημα</w:t>
      </w:r>
      <w:r w:rsidR="005F464B" w:rsidRPr="000F7BC7">
        <w:rPr>
          <w:rStyle w:val="hps"/>
          <w:szCs w:val="22"/>
        </w:rPr>
        <w:t xml:space="preserve"> </w:t>
      </w:r>
      <w:r w:rsidR="005F464B" w:rsidRPr="000F7BC7">
        <w:rPr>
          <w:szCs w:val="22"/>
        </w:rPr>
        <w:t>(μία σοβαρή δερματική αντίδραση)</w:t>
      </w:r>
      <w:r w:rsidRPr="000F7BC7">
        <w:rPr>
          <w:szCs w:val="22"/>
        </w:rPr>
        <w:t xml:space="preserve">, </w:t>
      </w:r>
      <w:r w:rsidR="00C367D8" w:rsidRPr="000F7BC7">
        <w:rPr>
          <w:szCs w:val="22"/>
        </w:rPr>
        <w:t>ξεφλούδισμα του δέρματος</w:t>
      </w:r>
      <w:r w:rsidRPr="000F7BC7">
        <w:rPr>
          <w:szCs w:val="22"/>
        </w:rPr>
        <w:t xml:space="preserve">, </w:t>
      </w:r>
      <w:r w:rsidR="005F464B" w:rsidRPr="000F7BC7">
        <w:rPr>
          <w:szCs w:val="22"/>
          <w:lang w:val="pt-BR"/>
        </w:rPr>
        <w:t>πέμφιγα</w:t>
      </w:r>
      <w:r w:rsidR="005F464B" w:rsidRPr="000F7BC7">
        <w:rPr>
          <w:szCs w:val="22"/>
        </w:rPr>
        <w:t xml:space="preserve"> (</w:t>
      </w:r>
      <w:r w:rsidR="00C367D8" w:rsidRPr="000F7BC7">
        <w:rPr>
          <w:szCs w:val="22"/>
        </w:rPr>
        <w:t xml:space="preserve">εμφάνιση </w:t>
      </w:r>
      <w:r w:rsidR="00BF25AF" w:rsidRPr="000F7BC7">
        <w:rPr>
          <w:szCs w:val="22"/>
        </w:rPr>
        <w:t>φυσαλίδων</w:t>
      </w:r>
      <w:r w:rsidR="00C367D8" w:rsidRPr="000F7BC7">
        <w:rPr>
          <w:szCs w:val="22"/>
        </w:rPr>
        <w:t xml:space="preserve"> </w:t>
      </w:r>
      <w:r w:rsidR="005F464B" w:rsidRPr="000F7BC7">
        <w:rPr>
          <w:szCs w:val="22"/>
        </w:rPr>
        <w:t xml:space="preserve">στο </w:t>
      </w:r>
      <w:r w:rsidR="00C367D8" w:rsidRPr="000F7BC7">
        <w:rPr>
          <w:szCs w:val="22"/>
        </w:rPr>
        <w:t>δέρμα</w:t>
      </w:r>
      <w:r w:rsidR="005F464B" w:rsidRPr="000F7BC7">
        <w:rPr>
          <w:szCs w:val="22"/>
        </w:rPr>
        <w:t>)</w:t>
      </w:r>
      <w:r w:rsidRPr="000F7BC7">
        <w:rPr>
          <w:szCs w:val="22"/>
        </w:rPr>
        <w:t xml:space="preserve">, </w:t>
      </w:r>
      <w:r w:rsidRPr="000F7BC7">
        <w:rPr>
          <w:rStyle w:val="hps"/>
          <w:szCs w:val="22"/>
        </w:rPr>
        <w:t>πορφύρα</w:t>
      </w:r>
      <w:r w:rsidR="005F464B" w:rsidRPr="000F7BC7">
        <w:rPr>
          <w:rStyle w:val="hps"/>
          <w:szCs w:val="22"/>
        </w:rPr>
        <w:t xml:space="preserve"> (</w:t>
      </w:r>
      <w:r w:rsidR="00217B5F" w:rsidRPr="000F7BC7">
        <w:rPr>
          <w:rStyle w:val="hps"/>
          <w:szCs w:val="22"/>
        </w:rPr>
        <w:t>πορφυρό εξάνθημα</w:t>
      </w:r>
      <w:r w:rsidR="005F464B" w:rsidRPr="000F7BC7">
        <w:rPr>
          <w:rStyle w:val="hps"/>
          <w:szCs w:val="22"/>
        </w:rPr>
        <w:t>)</w:t>
      </w:r>
      <w:r w:rsidRPr="000F7BC7">
        <w:rPr>
          <w:szCs w:val="22"/>
        </w:rPr>
        <w:t xml:space="preserve">, </w:t>
      </w:r>
      <w:r w:rsidR="00C367D8" w:rsidRPr="000F7BC7">
        <w:rPr>
          <w:szCs w:val="22"/>
        </w:rPr>
        <w:t>φ</w:t>
      </w:r>
      <w:r w:rsidR="00C367D8" w:rsidRPr="000F7BC7">
        <w:rPr>
          <w:szCs w:val="22"/>
          <w:lang w:val="pt-BR"/>
        </w:rPr>
        <w:t xml:space="preserve">λεγμονή </w:t>
      </w:r>
      <w:r w:rsidR="006F6EEB" w:rsidRPr="000F7BC7">
        <w:rPr>
          <w:szCs w:val="22"/>
        </w:rPr>
        <w:t xml:space="preserve">του δέρματος </w:t>
      </w:r>
      <w:r w:rsidR="00C367D8" w:rsidRPr="000F7BC7">
        <w:rPr>
          <w:szCs w:val="22"/>
          <w:lang w:val="pt-BR"/>
        </w:rPr>
        <w:t>των βλεννογόνων</w:t>
      </w:r>
      <w:r w:rsidR="005F464B" w:rsidRPr="000F7BC7">
        <w:rPr>
          <w:szCs w:val="22"/>
        </w:rPr>
        <w:t xml:space="preserve"> (σ</w:t>
      </w:r>
      <w:r w:rsidR="005F464B" w:rsidRPr="000F7BC7">
        <w:rPr>
          <w:szCs w:val="22"/>
          <w:lang w:val="pt-BR"/>
        </w:rPr>
        <w:t>ύνδρομο Stevens-Johnson</w:t>
      </w:r>
      <w:r w:rsidR="005F464B" w:rsidRPr="000F7BC7">
        <w:rPr>
          <w:szCs w:val="22"/>
        </w:rPr>
        <w:t>)</w:t>
      </w:r>
    </w:p>
    <w:p w14:paraId="0387C424" w14:textId="13B6DA55" w:rsidR="00222FFA" w:rsidRPr="000F7BC7" w:rsidRDefault="00222FFA" w:rsidP="00222FFA">
      <w:pPr>
        <w:numPr>
          <w:ilvl w:val="0"/>
          <w:numId w:val="20"/>
        </w:numPr>
        <w:rPr>
          <w:rStyle w:val="hps"/>
          <w:szCs w:val="22"/>
        </w:rPr>
      </w:pPr>
      <w:r w:rsidRPr="000F7BC7">
        <w:rPr>
          <w:rStyle w:val="hps"/>
          <w:szCs w:val="22"/>
        </w:rPr>
        <w:t>Συστηματικό ερυθηματώδη λύκο</w:t>
      </w:r>
      <w:r w:rsidR="005F464B" w:rsidRPr="000F7BC7">
        <w:rPr>
          <w:rStyle w:val="hps"/>
          <w:szCs w:val="22"/>
        </w:rPr>
        <w:t xml:space="preserve"> (</w:t>
      </w:r>
      <w:r w:rsidR="00405EC1" w:rsidRPr="000F7BC7">
        <w:rPr>
          <w:rStyle w:val="hps"/>
          <w:szCs w:val="22"/>
        </w:rPr>
        <w:t>διαταραχή του ανοσοποιητικού συστήματος</w:t>
      </w:r>
      <w:r w:rsidR="005F464B" w:rsidRPr="000F7BC7">
        <w:rPr>
          <w:rStyle w:val="hps"/>
          <w:szCs w:val="22"/>
        </w:rPr>
        <w:t>)</w:t>
      </w:r>
    </w:p>
    <w:p w14:paraId="0A7C5BB1" w14:textId="341DD0AD" w:rsidR="00222FFA" w:rsidRPr="000F7BC7" w:rsidRDefault="006F6EEB" w:rsidP="006F6EEB">
      <w:pPr>
        <w:numPr>
          <w:ilvl w:val="0"/>
          <w:numId w:val="20"/>
        </w:numPr>
        <w:rPr>
          <w:szCs w:val="22"/>
        </w:rPr>
      </w:pPr>
      <w:r w:rsidRPr="000F7BC7">
        <w:rPr>
          <w:rFonts w:eastAsia="Calibri"/>
          <w:color w:val="000000"/>
          <w:szCs w:val="22"/>
        </w:rPr>
        <w:t>Διάμεση νεφρίτιδα των ουροφόρων σωληναρίων</w:t>
      </w:r>
      <w:r w:rsidR="005F464B" w:rsidRPr="000F7BC7">
        <w:rPr>
          <w:rFonts w:eastAsia="Calibri"/>
          <w:color w:val="000000"/>
          <w:szCs w:val="22"/>
        </w:rPr>
        <w:t xml:space="preserve"> (</w:t>
      </w:r>
      <w:r w:rsidR="00405EC1" w:rsidRPr="000F7BC7">
        <w:rPr>
          <w:rFonts w:eastAsia="Calibri"/>
          <w:color w:val="000000"/>
          <w:szCs w:val="22"/>
        </w:rPr>
        <w:t>μία μορφή νεφροπάθειας</w:t>
      </w:r>
      <w:r w:rsidR="005F464B" w:rsidRPr="000F7BC7">
        <w:rPr>
          <w:rFonts w:eastAsia="Calibri"/>
          <w:color w:val="000000"/>
          <w:szCs w:val="22"/>
        </w:rPr>
        <w:t>)</w:t>
      </w:r>
    </w:p>
    <w:p w14:paraId="5FD65B22" w14:textId="77777777" w:rsidR="00222FFA" w:rsidRPr="000F7BC7" w:rsidRDefault="00B963A3" w:rsidP="00222FFA">
      <w:pPr>
        <w:numPr>
          <w:ilvl w:val="0"/>
          <w:numId w:val="20"/>
        </w:numPr>
        <w:rPr>
          <w:szCs w:val="22"/>
        </w:rPr>
      </w:pPr>
      <w:r w:rsidRPr="000F7BC7">
        <w:rPr>
          <w:rFonts w:eastAsia="Calibri"/>
          <w:color w:val="000000"/>
          <w:szCs w:val="22"/>
        </w:rPr>
        <w:t>Φλεγμονή του βλεννογόνου ορισμένων οργάνων (ο</w:t>
      </w:r>
      <w:r w:rsidR="00222FFA" w:rsidRPr="000F7BC7">
        <w:rPr>
          <w:rFonts w:eastAsia="Calibri"/>
          <w:color w:val="000000"/>
          <w:szCs w:val="22"/>
        </w:rPr>
        <w:t>ρογονίτιδα</w:t>
      </w:r>
      <w:r w:rsidRPr="000F7BC7">
        <w:rPr>
          <w:rFonts w:eastAsia="Calibri"/>
          <w:color w:val="000000"/>
          <w:szCs w:val="22"/>
        </w:rPr>
        <w:t>)</w:t>
      </w:r>
    </w:p>
    <w:p w14:paraId="3D730C48" w14:textId="77777777" w:rsidR="00222FFA" w:rsidRPr="000F7BC7" w:rsidRDefault="005F464B" w:rsidP="00222FFA">
      <w:pPr>
        <w:numPr>
          <w:ilvl w:val="0"/>
          <w:numId w:val="20"/>
        </w:numPr>
        <w:rPr>
          <w:szCs w:val="22"/>
        </w:rPr>
      </w:pPr>
      <w:r w:rsidRPr="000F7BC7">
        <w:rPr>
          <w:rStyle w:val="hps"/>
          <w:szCs w:val="22"/>
        </w:rPr>
        <w:t>Αυξημένα</w:t>
      </w:r>
      <w:r w:rsidRPr="000F7BC7">
        <w:rPr>
          <w:rStyle w:val="hps"/>
          <w:szCs w:val="22"/>
          <w:vertAlign w:val="superscript"/>
        </w:rPr>
        <w:t xml:space="preserve"> </w:t>
      </w:r>
      <w:r w:rsidR="00DC4D52" w:rsidRPr="000F7BC7">
        <w:rPr>
          <w:rStyle w:val="hps"/>
          <w:szCs w:val="22"/>
        </w:rPr>
        <w:t xml:space="preserve">επίπεδα </w:t>
      </w:r>
      <w:r w:rsidR="00B963A3" w:rsidRPr="000F7BC7">
        <w:rPr>
          <w:rStyle w:val="hps"/>
          <w:szCs w:val="22"/>
        </w:rPr>
        <w:t>χ</w:t>
      </w:r>
      <w:r w:rsidR="00222FFA" w:rsidRPr="000F7BC7">
        <w:rPr>
          <w:rStyle w:val="hps"/>
          <w:szCs w:val="22"/>
        </w:rPr>
        <w:t>οληστερόλη</w:t>
      </w:r>
      <w:r w:rsidR="00DC4D52" w:rsidRPr="000F7BC7">
        <w:rPr>
          <w:rStyle w:val="hps"/>
          <w:szCs w:val="22"/>
        </w:rPr>
        <w:t>ς</w:t>
      </w:r>
      <w:r w:rsidR="00B963A3" w:rsidRPr="000F7BC7">
        <w:rPr>
          <w:rStyle w:val="hps"/>
          <w:szCs w:val="22"/>
        </w:rPr>
        <w:t xml:space="preserve"> στο</w:t>
      </w:r>
      <w:r w:rsidR="00222FFA" w:rsidRPr="000F7BC7">
        <w:rPr>
          <w:szCs w:val="22"/>
        </w:rPr>
        <w:t xml:space="preserve"> </w:t>
      </w:r>
      <w:r w:rsidR="00222FFA" w:rsidRPr="000F7BC7">
        <w:rPr>
          <w:rStyle w:val="hps"/>
          <w:szCs w:val="22"/>
        </w:rPr>
        <w:t>αίμα</w:t>
      </w:r>
      <w:r w:rsidR="00222FFA" w:rsidRPr="000F7BC7">
        <w:rPr>
          <w:szCs w:val="22"/>
        </w:rPr>
        <w:t xml:space="preserve">, </w:t>
      </w:r>
      <w:r w:rsidR="00B963A3" w:rsidRPr="000F7BC7">
        <w:rPr>
          <w:szCs w:val="22"/>
        </w:rPr>
        <w:t xml:space="preserve">αυξημένα </w:t>
      </w:r>
      <w:r w:rsidR="00DC4D52" w:rsidRPr="000F7BC7">
        <w:rPr>
          <w:rStyle w:val="hps"/>
          <w:szCs w:val="22"/>
        </w:rPr>
        <w:t xml:space="preserve">επίπεδα </w:t>
      </w:r>
      <w:r w:rsidR="00222FFA" w:rsidRPr="000F7BC7">
        <w:rPr>
          <w:rStyle w:val="hps"/>
          <w:szCs w:val="22"/>
        </w:rPr>
        <w:t>τριγλυκερ</w:t>
      </w:r>
      <w:r w:rsidR="00DC4D52" w:rsidRPr="000F7BC7">
        <w:rPr>
          <w:rStyle w:val="hps"/>
          <w:szCs w:val="22"/>
        </w:rPr>
        <w:t>ι</w:t>
      </w:r>
      <w:r w:rsidR="00222FFA" w:rsidRPr="000F7BC7">
        <w:rPr>
          <w:rStyle w:val="hps"/>
          <w:szCs w:val="22"/>
        </w:rPr>
        <w:t>δ</w:t>
      </w:r>
      <w:r w:rsidR="00DC4D52" w:rsidRPr="000F7BC7">
        <w:rPr>
          <w:rStyle w:val="hps"/>
          <w:szCs w:val="22"/>
        </w:rPr>
        <w:t>ίων</w:t>
      </w:r>
      <w:r w:rsidR="00B963A3" w:rsidRPr="000F7BC7">
        <w:rPr>
          <w:rStyle w:val="hps"/>
          <w:szCs w:val="22"/>
        </w:rPr>
        <w:t xml:space="preserve"> στο αίμα</w:t>
      </w:r>
      <w:r w:rsidR="00222FFA" w:rsidRPr="000F7BC7">
        <w:rPr>
          <w:szCs w:val="22"/>
        </w:rPr>
        <w:t>,</w:t>
      </w:r>
      <w:r w:rsidR="00EB6CF9" w:rsidRPr="000F7BC7">
        <w:rPr>
          <w:szCs w:val="22"/>
        </w:rPr>
        <w:t xml:space="preserve"> </w:t>
      </w:r>
      <w:r w:rsidR="00DC4D52" w:rsidRPr="000F7BC7">
        <w:rPr>
          <w:szCs w:val="22"/>
        </w:rPr>
        <w:t xml:space="preserve">μειωμένη τιμή </w:t>
      </w:r>
      <w:r w:rsidR="00222FFA" w:rsidRPr="000F7BC7">
        <w:rPr>
          <w:rStyle w:val="hps"/>
          <w:szCs w:val="22"/>
        </w:rPr>
        <w:t>αιματοκρίτη</w:t>
      </w:r>
      <w:r w:rsidR="00222FFA" w:rsidRPr="000F7BC7">
        <w:rPr>
          <w:szCs w:val="22"/>
        </w:rPr>
        <w:t xml:space="preserve">, </w:t>
      </w:r>
      <w:r w:rsidR="00B963A3" w:rsidRPr="000F7BC7">
        <w:rPr>
          <w:rStyle w:val="hps"/>
          <w:szCs w:val="22"/>
        </w:rPr>
        <w:t xml:space="preserve">αυξημένα </w:t>
      </w:r>
      <w:r w:rsidR="00222FFA" w:rsidRPr="000F7BC7">
        <w:rPr>
          <w:rStyle w:val="hps"/>
          <w:szCs w:val="22"/>
        </w:rPr>
        <w:t>ηπατικά ένζυμα</w:t>
      </w:r>
      <w:r w:rsidR="00DC4D52" w:rsidRPr="000F7BC7">
        <w:rPr>
          <w:rStyle w:val="hps"/>
          <w:szCs w:val="22"/>
        </w:rPr>
        <w:t xml:space="preserve"> και</w:t>
      </w:r>
      <w:r w:rsidR="00222FFA" w:rsidRPr="000F7BC7">
        <w:rPr>
          <w:szCs w:val="22"/>
        </w:rPr>
        <w:t xml:space="preserve"> </w:t>
      </w:r>
      <w:r w:rsidR="00222FFA" w:rsidRPr="000F7BC7">
        <w:rPr>
          <w:rStyle w:val="hps"/>
          <w:szCs w:val="22"/>
        </w:rPr>
        <w:t>χολερυθρίνη</w:t>
      </w:r>
      <w:r w:rsidR="00B963A3" w:rsidRPr="000F7BC7">
        <w:rPr>
          <w:rStyle w:val="hps"/>
          <w:szCs w:val="22"/>
        </w:rPr>
        <w:t xml:space="preserve"> </w:t>
      </w:r>
      <w:r w:rsidR="00222FFA" w:rsidRPr="000F7BC7">
        <w:rPr>
          <w:rStyle w:val="hps"/>
          <w:szCs w:val="22"/>
        </w:rPr>
        <w:t>αίματος</w:t>
      </w:r>
      <w:r w:rsidR="00222FFA" w:rsidRPr="000F7BC7">
        <w:rPr>
          <w:szCs w:val="22"/>
        </w:rPr>
        <w:t>,</w:t>
      </w:r>
      <w:r w:rsidR="00B963A3" w:rsidRPr="000F7BC7">
        <w:rPr>
          <w:szCs w:val="22"/>
        </w:rPr>
        <w:t xml:space="preserve"> </w:t>
      </w:r>
      <w:r w:rsidR="00B963A3" w:rsidRPr="000F7BC7">
        <w:rPr>
          <w:rStyle w:val="hps"/>
          <w:szCs w:val="22"/>
        </w:rPr>
        <w:t>αυξημένα</w:t>
      </w:r>
      <w:r w:rsidR="00EB6CF9" w:rsidRPr="000F7BC7">
        <w:rPr>
          <w:szCs w:val="22"/>
        </w:rPr>
        <w:t xml:space="preserve"> αντιπυρηνικά αντισώματα</w:t>
      </w:r>
      <w:r w:rsidR="00222FFA" w:rsidRPr="000F7BC7">
        <w:rPr>
          <w:szCs w:val="22"/>
        </w:rPr>
        <w:t xml:space="preserve">, </w:t>
      </w:r>
      <w:r w:rsidR="00B963A3" w:rsidRPr="000F7BC7">
        <w:rPr>
          <w:rStyle w:val="hps"/>
          <w:szCs w:val="22"/>
        </w:rPr>
        <w:t xml:space="preserve">αυξημένη </w:t>
      </w:r>
      <w:r w:rsidR="00222FFA" w:rsidRPr="000F7BC7">
        <w:rPr>
          <w:rStyle w:val="hps"/>
          <w:szCs w:val="22"/>
        </w:rPr>
        <w:t>ταχύτητα καθίζησης ερυθροκυττάρων</w:t>
      </w:r>
      <w:r w:rsidR="00222FFA" w:rsidRPr="000F7BC7">
        <w:rPr>
          <w:szCs w:val="22"/>
        </w:rPr>
        <w:t>.</w:t>
      </w:r>
    </w:p>
    <w:p w14:paraId="01AAF356" w14:textId="77777777" w:rsidR="00530BC5" w:rsidRPr="000F7BC7" w:rsidRDefault="00530BC5" w:rsidP="00222FFA">
      <w:pPr>
        <w:numPr>
          <w:ilvl w:val="0"/>
          <w:numId w:val="20"/>
        </w:numPr>
        <w:rPr>
          <w:szCs w:val="22"/>
        </w:rPr>
      </w:pPr>
      <w:r w:rsidRPr="000F7BC7">
        <w:rPr>
          <w:rFonts w:eastAsia="Calibri"/>
          <w:color w:val="000000"/>
        </w:rPr>
        <w:t>Οξεία μυωπία, οξύ γλαύκωμα κλειστής γωνίας</w:t>
      </w:r>
    </w:p>
    <w:p w14:paraId="1645E12B" w14:textId="30D2FC3A" w:rsidR="00F24AF7" w:rsidRPr="000F7BC7" w:rsidRDefault="00F24AF7" w:rsidP="00EB6CF9">
      <w:pPr>
        <w:rPr>
          <w:szCs w:val="22"/>
        </w:rPr>
      </w:pPr>
    </w:p>
    <w:p w14:paraId="11DBE792" w14:textId="77777777" w:rsidR="00F24AF7" w:rsidRPr="000F7BC7" w:rsidRDefault="00F24AF7" w:rsidP="00F24AF7">
      <w:pPr>
        <w:rPr>
          <w:b/>
          <w:noProof/>
          <w:szCs w:val="22"/>
        </w:rPr>
      </w:pPr>
      <w:r w:rsidRPr="000F7BC7">
        <w:rPr>
          <w:b/>
          <w:noProof/>
          <w:szCs w:val="22"/>
        </w:rPr>
        <w:t>Αναφορά ανεπιθύμητων ενεργειών</w:t>
      </w:r>
    </w:p>
    <w:p w14:paraId="549331D1" w14:textId="58E120DD" w:rsidR="00F24AF7" w:rsidRPr="000F7BC7" w:rsidRDefault="00F24AF7" w:rsidP="000F7BC7">
      <w:pPr>
        <w:autoSpaceDE w:val="0"/>
        <w:autoSpaceDN w:val="0"/>
        <w:adjustRightInd w:val="0"/>
        <w:rPr>
          <w:bCs/>
          <w:noProof/>
        </w:rPr>
      </w:pPr>
      <w:r w:rsidRPr="000F7BC7">
        <w:rPr>
          <w:szCs w:val="22"/>
        </w:rPr>
        <w:t xml:space="preserve">Εάν παρατηρήσετε κάποια ανεπιθύμητη ενέργεια, ενημερώστε τον γιατρό ή τον φαρμακοποιό σας. </w:t>
      </w:r>
      <w:r w:rsidRPr="000F7BC7">
        <w:rPr>
          <w:bCs/>
          <w:noProof/>
        </w:rPr>
        <w:t>Αυτό ισχύει και για κάθε πιθανή ανεπιθύμητη ενέργεια που δεν αναφέρεται στο παρόν φύλλο οδηγιών χρήσης.</w:t>
      </w:r>
      <w:r w:rsidR="00CF16F7" w:rsidRPr="000F7BC7">
        <w:rPr>
          <w:bCs/>
          <w:noProof/>
        </w:rPr>
        <w:t xml:space="preserve"> </w:t>
      </w:r>
      <w:r w:rsidRPr="000F7BC7">
        <w:rPr>
          <w:bCs/>
          <w:noProof/>
        </w:rPr>
        <w:t>Μπορείτε επίσης να αναφέρετε ανεπιθύμητες ενέργειες απευθείας</w:t>
      </w:r>
      <w:r w:rsidR="00CF16F7" w:rsidRPr="000F7BC7">
        <w:rPr>
          <w:bCs/>
          <w:noProof/>
        </w:rPr>
        <w:t>,</w:t>
      </w:r>
      <w:r w:rsidRPr="000F7BC7">
        <w:rPr>
          <w:bCs/>
          <w:noProof/>
        </w:rPr>
        <w:t xml:space="preserve"> </w:t>
      </w:r>
      <w:r w:rsidR="00CF16F7" w:rsidRPr="000F7BC7">
        <w:rPr>
          <w:bCs/>
          <w:noProof/>
        </w:rPr>
        <w:t>μέσω:</w:t>
      </w:r>
    </w:p>
    <w:p w14:paraId="2DEB0953" w14:textId="77777777" w:rsidR="00F24AF7" w:rsidRPr="000F7BC7" w:rsidRDefault="00F24AF7" w:rsidP="00F24AF7">
      <w:pPr>
        <w:rPr>
          <w:noProof/>
          <w:szCs w:val="22"/>
        </w:rPr>
      </w:pPr>
    </w:p>
    <w:p w14:paraId="2CD18C4C" w14:textId="77777777" w:rsidR="00F24AF7" w:rsidRPr="000F7BC7" w:rsidRDefault="00F24AF7" w:rsidP="00F24AF7">
      <w:pPr>
        <w:rPr>
          <w:noProof/>
        </w:rPr>
      </w:pPr>
      <w:r w:rsidRPr="000F7BC7">
        <w:rPr>
          <w:rFonts w:eastAsia="Calibri"/>
          <w:b/>
          <w:noProof/>
          <w:lang w:eastAsia="zh-CN"/>
        </w:rPr>
        <w:t>Ελλάδα</w:t>
      </w:r>
    </w:p>
    <w:p w14:paraId="7DFFFC99" w14:textId="6C650CBD" w:rsidR="00F24AF7" w:rsidRPr="000F7BC7" w:rsidRDefault="00F24AF7" w:rsidP="00F24AF7">
      <w:pPr>
        <w:rPr>
          <w:rFonts w:eastAsia="Calibri"/>
          <w:noProof/>
          <w:lang w:eastAsia="zh-CN"/>
        </w:rPr>
      </w:pPr>
      <w:r w:rsidRPr="000F7BC7">
        <w:rPr>
          <w:rFonts w:eastAsia="Calibri"/>
          <w:noProof/>
          <w:lang w:eastAsia="zh-CN"/>
        </w:rPr>
        <w:t>Εθνικός Οργανισμός Φαρμάκων</w:t>
      </w:r>
    </w:p>
    <w:p w14:paraId="608A743D" w14:textId="7BA6A6EB" w:rsidR="00F24AF7" w:rsidRPr="000F7BC7" w:rsidRDefault="00F24AF7" w:rsidP="00F24AF7">
      <w:pPr>
        <w:rPr>
          <w:rFonts w:eastAsia="Calibri"/>
          <w:noProof/>
          <w:lang w:eastAsia="zh-CN"/>
        </w:rPr>
      </w:pPr>
      <w:r w:rsidRPr="000F7BC7">
        <w:rPr>
          <w:rFonts w:eastAsia="Calibri"/>
          <w:noProof/>
          <w:lang w:eastAsia="zh-CN"/>
        </w:rPr>
        <w:t>Μεσογείων 284</w:t>
      </w:r>
    </w:p>
    <w:p w14:paraId="3A9A2F56" w14:textId="198B08EE" w:rsidR="00F24AF7" w:rsidRPr="000F7BC7" w:rsidRDefault="00F24AF7" w:rsidP="00F24AF7">
      <w:pPr>
        <w:rPr>
          <w:rFonts w:eastAsia="Calibri"/>
          <w:noProof/>
          <w:lang w:eastAsia="zh-CN"/>
        </w:rPr>
      </w:pPr>
      <w:r w:rsidRPr="000F7BC7">
        <w:rPr>
          <w:rFonts w:eastAsia="Calibri"/>
          <w:noProof/>
          <w:lang w:eastAsia="zh-CN"/>
        </w:rPr>
        <w:t>GR-15562 Χολαργός, Αθήνα</w:t>
      </w:r>
    </w:p>
    <w:p w14:paraId="4816D4A7" w14:textId="77777777" w:rsidR="00F24AF7" w:rsidRPr="000F7BC7" w:rsidRDefault="00F24AF7" w:rsidP="00F24AF7">
      <w:pPr>
        <w:rPr>
          <w:rFonts w:eastAsia="Calibri"/>
          <w:lang w:eastAsia="zh-CN"/>
        </w:rPr>
      </w:pPr>
      <w:r w:rsidRPr="000F7BC7">
        <w:rPr>
          <w:rFonts w:eastAsia="Calibri"/>
          <w:noProof/>
          <w:lang w:eastAsia="zh-CN"/>
        </w:rPr>
        <w:t xml:space="preserve">Τηλ: + 30 </w:t>
      </w:r>
      <w:r w:rsidRPr="000F7BC7">
        <w:rPr>
          <w:rFonts w:eastAsia="Calibri"/>
          <w:lang w:eastAsia="zh-CN"/>
        </w:rPr>
        <w:t>21 32040380/337</w:t>
      </w:r>
    </w:p>
    <w:p w14:paraId="2EE8DF6A" w14:textId="77777777" w:rsidR="00F24AF7" w:rsidRPr="000F7BC7" w:rsidRDefault="00F24AF7" w:rsidP="00F24AF7">
      <w:pPr>
        <w:rPr>
          <w:rFonts w:eastAsia="Calibri"/>
          <w:noProof/>
          <w:lang w:eastAsia="zh-CN"/>
        </w:rPr>
      </w:pPr>
      <w:r w:rsidRPr="000F7BC7">
        <w:rPr>
          <w:rFonts w:eastAsia="Calibri"/>
          <w:lang w:eastAsia="zh-CN"/>
        </w:rPr>
        <w:t>Φαξ</w:t>
      </w:r>
      <w:r w:rsidRPr="000F7BC7">
        <w:rPr>
          <w:rFonts w:eastAsia="Calibri"/>
          <w:noProof/>
          <w:lang w:eastAsia="zh-CN"/>
        </w:rPr>
        <w:t xml:space="preserve">: + 30 </w:t>
      </w:r>
      <w:r w:rsidRPr="000F7BC7">
        <w:rPr>
          <w:rFonts w:eastAsia="Calibri"/>
          <w:lang w:eastAsia="zh-CN"/>
        </w:rPr>
        <w:t>21 06549585</w:t>
      </w:r>
      <w:r w:rsidRPr="000F7BC7">
        <w:rPr>
          <w:rFonts w:eastAsia="Calibri"/>
          <w:noProof/>
          <w:lang w:eastAsia="zh-CN"/>
        </w:rPr>
        <w:t xml:space="preserve"> </w:t>
      </w:r>
    </w:p>
    <w:p w14:paraId="36CFA9B2" w14:textId="77777777" w:rsidR="00F24AF7" w:rsidRPr="000F7BC7" w:rsidRDefault="00F24AF7" w:rsidP="00F24AF7">
      <w:pPr>
        <w:spacing w:line="240" w:lineRule="atLeast"/>
        <w:rPr>
          <w:i/>
          <w:szCs w:val="22"/>
        </w:rPr>
      </w:pPr>
      <w:r w:rsidRPr="000F7BC7">
        <w:rPr>
          <w:rFonts w:eastAsia="Calibri"/>
          <w:lang w:eastAsia="zh-CN"/>
        </w:rPr>
        <w:t>Ιστότοπος</w:t>
      </w:r>
      <w:r w:rsidRPr="000F7BC7">
        <w:rPr>
          <w:rFonts w:eastAsia="Calibri"/>
          <w:noProof/>
          <w:lang w:eastAsia="zh-CN"/>
        </w:rPr>
        <w:t xml:space="preserve">: </w:t>
      </w:r>
      <w:hyperlink r:id="rId9" w:history="1">
        <w:r w:rsidRPr="000F7BC7">
          <w:rPr>
            <w:rFonts w:eastAsia="Calibri"/>
            <w:color w:val="0000FF"/>
            <w:u w:val="single"/>
            <w:lang w:eastAsia="zh-CN"/>
          </w:rPr>
          <w:t>http://www.eof.gr</w:t>
        </w:r>
      </w:hyperlink>
      <w:r w:rsidRPr="000F7BC7">
        <w:rPr>
          <w:i/>
          <w:szCs w:val="22"/>
        </w:rPr>
        <w:t xml:space="preserve"> </w:t>
      </w:r>
    </w:p>
    <w:p w14:paraId="57ADD061" w14:textId="77777777" w:rsidR="00C4691E" w:rsidRPr="000F7BC7" w:rsidRDefault="00C4691E" w:rsidP="00C4691E">
      <w:pPr>
        <w:rPr>
          <w:szCs w:val="22"/>
        </w:rPr>
      </w:pPr>
    </w:p>
    <w:p w14:paraId="421FF45A" w14:textId="68643AE9" w:rsidR="00E4355D" w:rsidRPr="000F7BC7" w:rsidRDefault="00CF16F7" w:rsidP="00C4691E">
      <w:pPr>
        <w:rPr>
          <w:bCs/>
          <w:noProof/>
        </w:rPr>
      </w:pPr>
      <w:r w:rsidRPr="000F7BC7">
        <w:rPr>
          <w:bCs/>
          <w:noProof/>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14:paraId="6834F414" w14:textId="77777777" w:rsidR="00CF16F7" w:rsidRPr="000F7BC7" w:rsidRDefault="00CF16F7" w:rsidP="00C4691E">
      <w:pPr>
        <w:rPr>
          <w:bCs/>
          <w:noProof/>
        </w:rPr>
      </w:pPr>
    </w:p>
    <w:p w14:paraId="528491A2" w14:textId="77777777" w:rsidR="00CF16F7" w:rsidRPr="000F7BC7" w:rsidRDefault="00CF16F7" w:rsidP="00C4691E">
      <w:pPr>
        <w:rPr>
          <w:szCs w:val="22"/>
        </w:rPr>
      </w:pPr>
    </w:p>
    <w:p w14:paraId="5EEDF5BD" w14:textId="4FB6B499" w:rsidR="00C4691E" w:rsidRPr="000F7BC7" w:rsidRDefault="00C4691E" w:rsidP="00C4691E">
      <w:pPr>
        <w:ind w:left="567" w:hanging="567"/>
        <w:rPr>
          <w:b/>
          <w:bCs/>
          <w:szCs w:val="22"/>
        </w:rPr>
      </w:pPr>
      <w:r w:rsidRPr="000F7BC7">
        <w:rPr>
          <w:b/>
          <w:bCs/>
          <w:szCs w:val="22"/>
        </w:rPr>
        <w:t>5.</w:t>
      </w:r>
      <w:r w:rsidRPr="000F7BC7">
        <w:rPr>
          <w:b/>
          <w:bCs/>
          <w:szCs w:val="22"/>
        </w:rPr>
        <w:tab/>
      </w:r>
      <w:r w:rsidR="00FA404D" w:rsidRPr="000F7BC7">
        <w:rPr>
          <w:b/>
          <w:bCs/>
          <w:szCs w:val="22"/>
        </w:rPr>
        <w:t xml:space="preserve">Πώς </w:t>
      </w:r>
      <w:r w:rsidR="00E0431B" w:rsidRPr="000F7BC7">
        <w:rPr>
          <w:b/>
          <w:bCs/>
          <w:szCs w:val="22"/>
        </w:rPr>
        <w:t>να φυλάσσετ</w:t>
      </w:r>
      <w:r w:rsidR="00CF16F7" w:rsidRPr="000F7BC7">
        <w:rPr>
          <w:b/>
          <w:bCs/>
          <w:szCs w:val="22"/>
        </w:rPr>
        <w:t>ε</w:t>
      </w:r>
      <w:r w:rsidR="00E0431B" w:rsidRPr="000F7BC7">
        <w:rPr>
          <w:b/>
          <w:bCs/>
          <w:szCs w:val="22"/>
        </w:rPr>
        <w:t xml:space="preserve"> το </w:t>
      </w:r>
      <w:r w:rsidR="00E0431B" w:rsidRPr="000F7BC7">
        <w:rPr>
          <w:b/>
          <w:bCs/>
          <w:noProof/>
          <w:lang w:val="en-US"/>
        </w:rPr>
        <w:t>Accuretic</w:t>
      </w:r>
    </w:p>
    <w:p w14:paraId="69F933B7" w14:textId="77777777" w:rsidR="00C4691E" w:rsidRPr="000F7BC7" w:rsidRDefault="00C4691E" w:rsidP="00C4691E">
      <w:pPr>
        <w:rPr>
          <w:szCs w:val="22"/>
        </w:rPr>
      </w:pPr>
    </w:p>
    <w:p w14:paraId="24A7796D" w14:textId="2F3B2428" w:rsidR="00BF2A07" w:rsidRPr="000F7BC7" w:rsidRDefault="007B4A3E" w:rsidP="007B4A3E">
      <w:pPr>
        <w:rPr>
          <w:szCs w:val="22"/>
        </w:rPr>
      </w:pPr>
      <w:r w:rsidRPr="000F7BC7">
        <w:rPr>
          <w:noProof/>
          <w:szCs w:val="24"/>
        </w:rPr>
        <w:t xml:space="preserve">Το φάρμακο αυτό πρέπει να φυλάσσεται σε μέρη που δεν το βλέπουν και δεν το φθάνουν τα </w:t>
      </w:r>
      <w:r w:rsidRPr="000F7BC7">
        <w:rPr>
          <w:szCs w:val="22"/>
        </w:rPr>
        <w:t>παιδιά.</w:t>
      </w:r>
    </w:p>
    <w:p w14:paraId="7A3A48BD" w14:textId="77777777" w:rsidR="00BF2A07" w:rsidRPr="000F7BC7" w:rsidRDefault="00BF2A07" w:rsidP="007B4A3E">
      <w:pPr>
        <w:rPr>
          <w:szCs w:val="22"/>
        </w:rPr>
      </w:pPr>
    </w:p>
    <w:p w14:paraId="1841EE71" w14:textId="47EA1527" w:rsidR="007B4A3E" w:rsidRPr="000F7BC7" w:rsidRDefault="00EB6CF9" w:rsidP="007B4A3E">
      <w:pPr>
        <w:rPr>
          <w:noProof/>
          <w:szCs w:val="22"/>
        </w:rPr>
      </w:pPr>
      <w:r w:rsidRPr="000F7BC7">
        <w:rPr>
          <w:szCs w:val="22"/>
        </w:rPr>
        <w:t>Φ</w:t>
      </w:r>
      <w:r w:rsidR="007B4A3E" w:rsidRPr="000F7BC7">
        <w:rPr>
          <w:szCs w:val="22"/>
        </w:rPr>
        <w:t>υλάσσετ</w:t>
      </w:r>
      <w:r w:rsidR="001175E0" w:rsidRPr="000F7BC7">
        <w:rPr>
          <w:szCs w:val="22"/>
        </w:rPr>
        <w:t>ε</w:t>
      </w:r>
      <w:r w:rsidR="007B4A3E" w:rsidRPr="000F7BC7">
        <w:rPr>
          <w:szCs w:val="22"/>
        </w:rPr>
        <w:t xml:space="preserve"> σε θερμοκρασία </w:t>
      </w:r>
      <w:r w:rsidR="0037080B" w:rsidRPr="000F7BC7">
        <w:rPr>
          <w:szCs w:val="22"/>
        </w:rPr>
        <w:t>15</w:t>
      </w:r>
      <w:r w:rsidR="005340BA" w:rsidRPr="000F7BC7">
        <w:rPr>
          <w:szCs w:val="22"/>
          <w:vertAlign w:val="superscript"/>
        </w:rPr>
        <w:t>ο</w:t>
      </w:r>
      <w:r w:rsidR="007B4A3E" w:rsidRPr="000F7BC7">
        <w:rPr>
          <w:szCs w:val="22"/>
        </w:rPr>
        <w:t>-30</w:t>
      </w:r>
      <w:r w:rsidR="005340BA" w:rsidRPr="000F7BC7">
        <w:rPr>
          <w:szCs w:val="22"/>
          <w:vertAlign w:val="superscript"/>
        </w:rPr>
        <w:t>ο</w:t>
      </w:r>
      <w:r w:rsidR="007B4A3E" w:rsidRPr="000F7BC7">
        <w:rPr>
          <w:szCs w:val="22"/>
        </w:rPr>
        <w:t>C, προφυλαγμένο από την υγρασία.</w:t>
      </w:r>
    </w:p>
    <w:p w14:paraId="34651B4D" w14:textId="77777777" w:rsidR="00C4691E" w:rsidRPr="000F7BC7" w:rsidRDefault="00C4691E" w:rsidP="00C4691E">
      <w:pPr>
        <w:rPr>
          <w:szCs w:val="22"/>
        </w:rPr>
      </w:pPr>
    </w:p>
    <w:p w14:paraId="25D51FEF" w14:textId="165B110B" w:rsidR="00C4691E" w:rsidRPr="000F7BC7" w:rsidRDefault="00C4691E" w:rsidP="00C4691E">
      <w:pPr>
        <w:rPr>
          <w:szCs w:val="22"/>
        </w:rPr>
      </w:pPr>
      <w:r w:rsidRPr="000F7BC7">
        <w:rPr>
          <w:szCs w:val="22"/>
        </w:rPr>
        <w:t xml:space="preserve">Να μη χρησιμοποιείτε </w:t>
      </w:r>
      <w:r w:rsidR="00BF2A07" w:rsidRPr="000F7BC7">
        <w:rPr>
          <w:szCs w:val="22"/>
        </w:rPr>
        <w:t xml:space="preserve">αυτό </w:t>
      </w:r>
      <w:r w:rsidRPr="000F7BC7">
        <w:rPr>
          <w:szCs w:val="22"/>
        </w:rPr>
        <w:t xml:space="preserve">το </w:t>
      </w:r>
      <w:r w:rsidR="00BF2A07" w:rsidRPr="000F7BC7">
        <w:rPr>
          <w:szCs w:val="22"/>
        </w:rPr>
        <w:t>φάρμακο</w:t>
      </w:r>
      <w:r w:rsidR="00B97492" w:rsidRPr="000F7BC7">
        <w:rPr>
          <w:szCs w:val="22"/>
        </w:rPr>
        <w:t xml:space="preserve"> </w:t>
      </w:r>
      <w:r w:rsidRPr="000F7BC7">
        <w:rPr>
          <w:szCs w:val="22"/>
        </w:rPr>
        <w:t>μετά την ημερομηνία λήξης που αναφέρεται στον περιέκτη και στην εξωτερική συσκευασία</w:t>
      </w:r>
      <w:r w:rsidR="00F93B05" w:rsidRPr="000F7BC7">
        <w:rPr>
          <w:szCs w:val="22"/>
        </w:rPr>
        <w:t xml:space="preserve"> μετά τ</w:t>
      </w:r>
      <w:r w:rsidR="00BF2A07" w:rsidRPr="000F7BC7">
        <w:rPr>
          <w:szCs w:val="22"/>
        </w:rPr>
        <w:t>ην</w:t>
      </w:r>
      <w:r w:rsidR="00F93B05" w:rsidRPr="000F7BC7">
        <w:rPr>
          <w:szCs w:val="22"/>
        </w:rPr>
        <w:t xml:space="preserve"> {</w:t>
      </w:r>
      <w:r w:rsidR="00E9261D" w:rsidRPr="000F7BC7">
        <w:rPr>
          <w:szCs w:val="22"/>
        </w:rPr>
        <w:t>ΛΗΞΗ</w:t>
      </w:r>
      <w:r w:rsidR="00F93B05" w:rsidRPr="000F7BC7">
        <w:rPr>
          <w:szCs w:val="22"/>
        </w:rPr>
        <w:t>:}</w:t>
      </w:r>
      <w:r w:rsidRPr="000F7BC7">
        <w:rPr>
          <w:szCs w:val="22"/>
        </w:rPr>
        <w:t>. Η ημερομηνία λήξης είναι η τελευταία ημέρα του μήνα που αναφέρεται</w:t>
      </w:r>
      <w:r w:rsidR="00BF2A07" w:rsidRPr="000F7BC7">
        <w:rPr>
          <w:szCs w:val="22"/>
        </w:rPr>
        <w:t xml:space="preserve"> εκεί</w:t>
      </w:r>
      <w:r w:rsidRPr="000F7BC7">
        <w:rPr>
          <w:szCs w:val="22"/>
        </w:rPr>
        <w:t>.</w:t>
      </w:r>
    </w:p>
    <w:p w14:paraId="7C36C7D2" w14:textId="77777777" w:rsidR="00C4691E" w:rsidRPr="000F7BC7" w:rsidRDefault="00C4691E" w:rsidP="00C4691E">
      <w:pPr>
        <w:rPr>
          <w:szCs w:val="22"/>
        </w:rPr>
      </w:pPr>
    </w:p>
    <w:p w14:paraId="5C9CC5BD" w14:textId="3EA99B14" w:rsidR="00C4691E" w:rsidRPr="000F7BC7" w:rsidRDefault="007B4A3E" w:rsidP="00C4691E">
      <w:pPr>
        <w:rPr>
          <w:noProof/>
          <w:szCs w:val="24"/>
        </w:rPr>
      </w:pPr>
      <w:r w:rsidRPr="000F7BC7">
        <w:rPr>
          <w:noProof/>
          <w:szCs w:val="24"/>
        </w:rPr>
        <w:t xml:space="preserve">Μην πετάτε φάρμακα στο νερό της αποχέτευσης ή στα </w:t>
      </w:r>
      <w:r w:rsidR="00BF2A07" w:rsidRPr="000F7BC7">
        <w:rPr>
          <w:noProof/>
          <w:szCs w:val="24"/>
        </w:rPr>
        <w:t>οικιακά απορρίμματα</w:t>
      </w:r>
      <w:r w:rsidRPr="000F7BC7">
        <w:rPr>
          <w:noProof/>
          <w:szCs w:val="24"/>
        </w:rPr>
        <w:t>.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14:paraId="055AC6A5" w14:textId="77777777" w:rsidR="007B4A3E" w:rsidRPr="000F7BC7" w:rsidRDefault="007B4A3E" w:rsidP="00C4691E">
      <w:pPr>
        <w:rPr>
          <w:szCs w:val="22"/>
        </w:rPr>
      </w:pPr>
    </w:p>
    <w:p w14:paraId="06835966" w14:textId="77777777" w:rsidR="00C4691E" w:rsidRPr="000F7BC7" w:rsidRDefault="00C4691E" w:rsidP="00C4691E">
      <w:pPr>
        <w:rPr>
          <w:szCs w:val="22"/>
        </w:rPr>
      </w:pPr>
    </w:p>
    <w:p w14:paraId="78094D08" w14:textId="0BAF1E11" w:rsidR="00E0431B" w:rsidRPr="000F7BC7" w:rsidRDefault="00C4691E" w:rsidP="00E0431B">
      <w:pPr>
        <w:rPr>
          <w:b/>
          <w:bCs/>
          <w:szCs w:val="22"/>
        </w:rPr>
      </w:pPr>
      <w:r w:rsidRPr="000F7BC7">
        <w:rPr>
          <w:b/>
          <w:bCs/>
          <w:szCs w:val="22"/>
        </w:rPr>
        <w:t>6.</w:t>
      </w:r>
      <w:r w:rsidRPr="000F7BC7">
        <w:rPr>
          <w:b/>
          <w:bCs/>
          <w:szCs w:val="22"/>
        </w:rPr>
        <w:tab/>
      </w:r>
      <w:r w:rsidR="00E0431B" w:rsidRPr="000F7BC7">
        <w:rPr>
          <w:b/>
          <w:noProof/>
          <w:szCs w:val="24"/>
        </w:rPr>
        <w:t>Περιεχόμεν</w:t>
      </w:r>
      <w:r w:rsidR="00BF2A07" w:rsidRPr="000F7BC7">
        <w:rPr>
          <w:b/>
          <w:noProof/>
          <w:szCs w:val="24"/>
        </w:rPr>
        <w:t>α</w:t>
      </w:r>
      <w:r w:rsidR="00E0431B" w:rsidRPr="000F7BC7">
        <w:rPr>
          <w:b/>
          <w:noProof/>
          <w:szCs w:val="24"/>
        </w:rPr>
        <w:t xml:space="preserve"> της συσκευασίας και λοιπές πληροφορίες</w:t>
      </w:r>
    </w:p>
    <w:p w14:paraId="1A4E2738" w14:textId="77777777" w:rsidR="00C4691E" w:rsidRPr="000F7BC7" w:rsidRDefault="00C4691E" w:rsidP="00C4691E">
      <w:pPr>
        <w:ind w:left="567" w:hanging="567"/>
        <w:rPr>
          <w:szCs w:val="22"/>
        </w:rPr>
      </w:pPr>
    </w:p>
    <w:p w14:paraId="43434717" w14:textId="7A6E35BA" w:rsidR="00C4691E" w:rsidRPr="000F7BC7" w:rsidRDefault="00C4691E" w:rsidP="00C4691E">
      <w:pPr>
        <w:ind w:left="567" w:hanging="567"/>
        <w:rPr>
          <w:b/>
          <w:bCs/>
          <w:szCs w:val="22"/>
        </w:rPr>
      </w:pPr>
      <w:r w:rsidRPr="000F7BC7">
        <w:rPr>
          <w:b/>
          <w:bCs/>
          <w:szCs w:val="22"/>
        </w:rPr>
        <w:lastRenderedPageBreak/>
        <w:t>Τι περιέχει το</w:t>
      </w:r>
      <w:r w:rsidR="009B76B7" w:rsidRPr="000F7BC7">
        <w:rPr>
          <w:b/>
          <w:szCs w:val="22"/>
        </w:rPr>
        <w:t xml:space="preserve"> </w:t>
      </w:r>
      <w:r w:rsidR="007B4A3E" w:rsidRPr="000F7BC7">
        <w:rPr>
          <w:b/>
          <w:szCs w:val="22"/>
          <w:lang w:val="en-US"/>
        </w:rPr>
        <w:t>Accuretic</w:t>
      </w:r>
    </w:p>
    <w:p w14:paraId="070B1C98" w14:textId="77777777" w:rsidR="00C4691E" w:rsidRPr="000F7BC7" w:rsidRDefault="00C4691E" w:rsidP="00C4691E">
      <w:pPr>
        <w:ind w:left="709" w:hanging="349"/>
        <w:rPr>
          <w:szCs w:val="22"/>
        </w:rPr>
      </w:pPr>
    </w:p>
    <w:p w14:paraId="5054A186" w14:textId="77777777" w:rsidR="00C4691E" w:rsidRPr="000F7BC7" w:rsidRDefault="007B4A3E" w:rsidP="00C4691E">
      <w:pPr>
        <w:ind w:left="4253" w:hanging="4253"/>
        <w:jc w:val="both"/>
        <w:rPr>
          <w:szCs w:val="22"/>
        </w:rPr>
      </w:pPr>
      <w:r w:rsidRPr="000F7BC7">
        <w:rPr>
          <w:szCs w:val="22"/>
        </w:rPr>
        <w:t>Οι δραστικές ουσίες</w:t>
      </w:r>
      <w:r w:rsidR="00C4691E" w:rsidRPr="000F7BC7">
        <w:rPr>
          <w:szCs w:val="22"/>
        </w:rPr>
        <w:t xml:space="preserve"> είναι η </w:t>
      </w:r>
      <w:r w:rsidRPr="000F7BC7">
        <w:rPr>
          <w:szCs w:val="22"/>
        </w:rPr>
        <w:t xml:space="preserve">κιναπρίλη και η υδροχλωροθειαζίδη. </w:t>
      </w:r>
    </w:p>
    <w:p w14:paraId="59C57542" w14:textId="77777777" w:rsidR="00CD0C2F" w:rsidRPr="000F7BC7" w:rsidRDefault="00C4691E" w:rsidP="000C559F">
      <w:pPr>
        <w:jc w:val="both"/>
        <w:rPr>
          <w:szCs w:val="22"/>
        </w:rPr>
      </w:pPr>
      <w:r w:rsidRPr="000F7BC7">
        <w:rPr>
          <w:szCs w:val="22"/>
        </w:rPr>
        <w:t xml:space="preserve">Κάθε δισκίο περιέχει </w:t>
      </w:r>
      <w:r w:rsidR="007B4A3E" w:rsidRPr="000F7BC7">
        <w:rPr>
          <w:szCs w:val="22"/>
        </w:rPr>
        <w:t>20</w:t>
      </w:r>
      <w:r w:rsidR="00CA671B" w:rsidRPr="000F7BC7">
        <w:rPr>
          <w:szCs w:val="22"/>
          <w:lang w:val="en-US"/>
        </w:rPr>
        <w:t> </w:t>
      </w:r>
      <w:r w:rsidRPr="000F7BC7">
        <w:rPr>
          <w:szCs w:val="22"/>
        </w:rPr>
        <w:t xml:space="preserve">mg </w:t>
      </w:r>
      <w:r w:rsidR="007B4A3E" w:rsidRPr="000F7BC7">
        <w:rPr>
          <w:szCs w:val="22"/>
        </w:rPr>
        <w:t xml:space="preserve">κιναπρίλης και 12,5 mg υδροχλωροθειαζίδης. </w:t>
      </w:r>
    </w:p>
    <w:p w14:paraId="07304E2E" w14:textId="77777777" w:rsidR="00C4691E" w:rsidRPr="000F7BC7" w:rsidRDefault="00C4691E" w:rsidP="00C4691E">
      <w:pPr>
        <w:ind w:left="4253" w:hanging="4253"/>
        <w:rPr>
          <w:szCs w:val="22"/>
        </w:rPr>
      </w:pPr>
    </w:p>
    <w:p w14:paraId="6333EF16" w14:textId="711021BE" w:rsidR="00115BAC" w:rsidRPr="000F7BC7" w:rsidRDefault="009B76B7" w:rsidP="00115BAC">
      <w:r w:rsidRPr="000F7BC7">
        <w:rPr>
          <w:szCs w:val="22"/>
        </w:rPr>
        <w:t xml:space="preserve">Τα άλλα συστατικά του </w:t>
      </w:r>
      <w:r w:rsidR="007B4A3E" w:rsidRPr="000F7BC7">
        <w:rPr>
          <w:szCs w:val="22"/>
          <w:lang w:val="en-US"/>
        </w:rPr>
        <w:t>Accuretic</w:t>
      </w:r>
      <w:r w:rsidRPr="000F7BC7">
        <w:rPr>
          <w:szCs w:val="22"/>
        </w:rPr>
        <w:t xml:space="preserve"> είναι</w:t>
      </w:r>
      <w:r w:rsidRPr="000F7BC7">
        <w:rPr>
          <w:noProof/>
          <w:szCs w:val="22"/>
        </w:rPr>
        <w:t>:</w:t>
      </w:r>
      <w:r w:rsidR="003322C7" w:rsidRPr="000F7BC7">
        <w:rPr>
          <w:szCs w:val="22"/>
        </w:rPr>
        <w:t xml:space="preserve"> </w:t>
      </w:r>
    </w:p>
    <w:p w14:paraId="5A67F78E" w14:textId="1B2D81FA" w:rsidR="00115BAC" w:rsidRPr="000F7BC7" w:rsidRDefault="00115BAC" w:rsidP="00115BAC">
      <w:pPr>
        <w:rPr>
          <w:szCs w:val="22"/>
        </w:rPr>
      </w:pPr>
      <w:r w:rsidRPr="000F7BC7">
        <w:rPr>
          <w:szCs w:val="22"/>
        </w:rPr>
        <w:t xml:space="preserve">Μαγνήσιο ανθρακικό, λακτόζη μονοϋδρική, πολυβιδόνη, κροσποβιδόνη, μαγνήσιο στεατικό, κανδελιλλικός κηρός FCC. H σύνθεση </w:t>
      </w:r>
      <w:r w:rsidR="005340BA" w:rsidRPr="000F7BC7">
        <w:rPr>
          <w:szCs w:val="22"/>
        </w:rPr>
        <w:t xml:space="preserve">της </w:t>
      </w:r>
      <w:r w:rsidRPr="000F7BC7">
        <w:rPr>
          <w:szCs w:val="22"/>
        </w:rPr>
        <w:t>επικάλυψης του δισκίου αποτελείται από: Υπρομελλόζη 2910 3CP E464, υπρομελλόζη 2910 50CP E464, τιτανίου διοξείδιο Ε171 CI 77891, υδροξυπροπυλοκυτταρίνη, πολυαιθυλενογλυκόλη 400, σιδήρου οξείδιο ερυθρό E172 CI 77491 και σιδήρου οξείδιο κίτρινο E172 CI 77492.</w:t>
      </w:r>
    </w:p>
    <w:p w14:paraId="6190F73F" w14:textId="77777777" w:rsidR="00DE757B" w:rsidRPr="000F7BC7" w:rsidRDefault="00DE757B" w:rsidP="009B76B7">
      <w:pPr>
        <w:rPr>
          <w:szCs w:val="22"/>
        </w:rPr>
      </w:pPr>
    </w:p>
    <w:p w14:paraId="116A24F9" w14:textId="582136CF" w:rsidR="00C4691E" w:rsidRPr="000F7BC7" w:rsidRDefault="00C4691E" w:rsidP="00C4691E">
      <w:pPr>
        <w:rPr>
          <w:b/>
          <w:bCs/>
          <w:szCs w:val="22"/>
        </w:rPr>
      </w:pPr>
      <w:r w:rsidRPr="000F7BC7">
        <w:rPr>
          <w:b/>
          <w:bCs/>
          <w:szCs w:val="22"/>
        </w:rPr>
        <w:t>Εμφάνιση του</w:t>
      </w:r>
      <w:r w:rsidR="009B76B7" w:rsidRPr="000F7BC7">
        <w:rPr>
          <w:b/>
          <w:szCs w:val="22"/>
        </w:rPr>
        <w:t xml:space="preserve"> </w:t>
      </w:r>
      <w:r w:rsidR="007B4A3E" w:rsidRPr="000F7BC7">
        <w:rPr>
          <w:b/>
          <w:szCs w:val="22"/>
          <w:lang w:val="en-US"/>
        </w:rPr>
        <w:t>Accuretic</w:t>
      </w:r>
      <w:r w:rsidR="007B4A3E" w:rsidRPr="000F7BC7">
        <w:rPr>
          <w:b/>
          <w:bCs/>
          <w:szCs w:val="22"/>
        </w:rPr>
        <w:t xml:space="preserve"> </w:t>
      </w:r>
      <w:r w:rsidRPr="000F7BC7">
        <w:rPr>
          <w:b/>
          <w:bCs/>
          <w:szCs w:val="22"/>
        </w:rPr>
        <w:t>και περιεχόμεν</w:t>
      </w:r>
      <w:r w:rsidR="00BF2A07" w:rsidRPr="000F7BC7">
        <w:rPr>
          <w:b/>
          <w:bCs/>
          <w:szCs w:val="22"/>
        </w:rPr>
        <w:t>α</w:t>
      </w:r>
      <w:r w:rsidRPr="000F7BC7">
        <w:rPr>
          <w:b/>
          <w:bCs/>
          <w:szCs w:val="22"/>
        </w:rPr>
        <w:t xml:space="preserve"> της συσκευασίας</w:t>
      </w:r>
    </w:p>
    <w:p w14:paraId="30192C51" w14:textId="77777777" w:rsidR="00DE757B" w:rsidRPr="000F7BC7" w:rsidRDefault="00DE757B" w:rsidP="009B76B7">
      <w:pPr>
        <w:rPr>
          <w:szCs w:val="22"/>
        </w:rPr>
      </w:pPr>
    </w:p>
    <w:p w14:paraId="50C5DA52" w14:textId="3B78DC79" w:rsidR="00CA671B" w:rsidRPr="000F7BC7" w:rsidRDefault="003322C7" w:rsidP="00CA671B">
      <w:pPr>
        <w:rPr>
          <w:szCs w:val="22"/>
        </w:rPr>
      </w:pPr>
      <w:r w:rsidRPr="000F7BC7">
        <w:rPr>
          <w:szCs w:val="22"/>
        </w:rPr>
        <w:t xml:space="preserve">Το </w:t>
      </w:r>
      <w:r w:rsidR="006D14FF" w:rsidRPr="000F7BC7">
        <w:rPr>
          <w:szCs w:val="22"/>
          <w:lang w:val="en-US"/>
        </w:rPr>
        <w:t>Accuretic</w:t>
      </w:r>
      <w:r w:rsidR="006D14FF" w:rsidRPr="000F7BC7">
        <w:rPr>
          <w:szCs w:val="22"/>
        </w:rPr>
        <w:t xml:space="preserve"> </w:t>
      </w:r>
      <w:r w:rsidR="005340BA" w:rsidRPr="000F7BC7">
        <w:rPr>
          <w:szCs w:val="22"/>
        </w:rPr>
        <w:t>(</w:t>
      </w:r>
      <w:r w:rsidR="006D14FF" w:rsidRPr="000F7BC7">
        <w:rPr>
          <w:szCs w:val="22"/>
        </w:rPr>
        <w:t>20</w:t>
      </w:r>
      <w:r w:rsidR="005340BA" w:rsidRPr="000F7BC7">
        <w:rPr>
          <w:szCs w:val="22"/>
        </w:rPr>
        <w:t>+</w:t>
      </w:r>
      <w:r w:rsidR="006D14FF" w:rsidRPr="000F7BC7">
        <w:rPr>
          <w:szCs w:val="22"/>
        </w:rPr>
        <w:t>12,5</w:t>
      </w:r>
      <w:r w:rsidR="005340BA" w:rsidRPr="000F7BC7">
        <w:rPr>
          <w:szCs w:val="22"/>
        </w:rPr>
        <w:t>)</w:t>
      </w:r>
      <w:r w:rsidR="006D14FF" w:rsidRPr="000F7BC7">
        <w:rPr>
          <w:szCs w:val="22"/>
        </w:rPr>
        <w:t xml:space="preserve"> mg επικαλυμμένα με λεπτό υμένιο</w:t>
      </w:r>
      <w:r w:rsidR="00CA671B" w:rsidRPr="000F7BC7">
        <w:rPr>
          <w:szCs w:val="22"/>
        </w:rPr>
        <w:t xml:space="preserve"> δισκία, είναι ροζ, με </w:t>
      </w:r>
      <w:r w:rsidR="006D14FF" w:rsidRPr="000F7BC7">
        <w:rPr>
          <w:szCs w:val="22"/>
        </w:rPr>
        <w:t>τριγωνικό</w:t>
      </w:r>
      <w:r w:rsidR="00CA671B" w:rsidRPr="000F7BC7">
        <w:rPr>
          <w:szCs w:val="22"/>
        </w:rPr>
        <w:t xml:space="preserve"> σχήμα</w:t>
      </w:r>
      <w:r w:rsidR="006D14FF" w:rsidRPr="000F7BC7">
        <w:rPr>
          <w:szCs w:val="22"/>
        </w:rPr>
        <w:t xml:space="preserve"> που φέρουν γρ</w:t>
      </w:r>
      <w:r w:rsidR="00EB6CF9" w:rsidRPr="000F7BC7">
        <w:rPr>
          <w:szCs w:val="22"/>
        </w:rPr>
        <w:t xml:space="preserve">αμμή διχοτόμησης </w:t>
      </w:r>
      <w:r w:rsidR="006D14FF" w:rsidRPr="000F7BC7">
        <w:rPr>
          <w:szCs w:val="22"/>
        </w:rPr>
        <w:t>στην μια πλευρά</w:t>
      </w:r>
      <w:r w:rsidR="00CA671B" w:rsidRPr="000F7BC7">
        <w:rPr>
          <w:szCs w:val="22"/>
        </w:rPr>
        <w:t xml:space="preserve">. </w:t>
      </w:r>
    </w:p>
    <w:p w14:paraId="51554CC9" w14:textId="77777777" w:rsidR="003322C7" w:rsidRPr="000F7BC7" w:rsidRDefault="003322C7" w:rsidP="003322C7">
      <w:pPr>
        <w:rPr>
          <w:szCs w:val="22"/>
        </w:rPr>
      </w:pPr>
    </w:p>
    <w:p w14:paraId="506FA26B" w14:textId="4F61AFD5" w:rsidR="00CA671B" w:rsidRPr="000F7BC7" w:rsidRDefault="003322C7" w:rsidP="00CA671B">
      <w:pPr>
        <w:rPr>
          <w:szCs w:val="22"/>
        </w:rPr>
      </w:pPr>
      <w:r w:rsidRPr="000F7BC7">
        <w:rPr>
          <w:szCs w:val="22"/>
        </w:rPr>
        <w:t xml:space="preserve">Το </w:t>
      </w:r>
      <w:r w:rsidR="006D14FF" w:rsidRPr="000F7BC7">
        <w:rPr>
          <w:szCs w:val="22"/>
          <w:lang w:val="en-US"/>
        </w:rPr>
        <w:t>Accuretic</w:t>
      </w:r>
      <w:r w:rsidR="006D14FF" w:rsidRPr="000F7BC7">
        <w:rPr>
          <w:szCs w:val="22"/>
        </w:rPr>
        <w:t xml:space="preserve"> </w:t>
      </w:r>
      <w:r w:rsidR="00CA671B" w:rsidRPr="000F7BC7">
        <w:rPr>
          <w:szCs w:val="22"/>
        </w:rPr>
        <w:t>διατίθεται σε</w:t>
      </w:r>
      <w:r w:rsidR="00CA671B" w:rsidRPr="000F7BC7">
        <w:rPr>
          <w:b/>
          <w:bCs/>
          <w:szCs w:val="22"/>
        </w:rPr>
        <w:t xml:space="preserve"> </w:t>
      </w:r>
      <w:r w:rsidR="00CA671B" w:rsidRPr="000F7BC7">
        <w:rPr>
          <w:szCs w:val="22"/>
        </w:rPr>
        <w:t xml:space="preserve">κουτιά συσκευασίας </w:t>
      </w:r>
      <w:r w:rsidR="005340BA" w:rsidRPr="000F7BC7">
        <w:rPr>
          <w:szCs w:val="22"/>
        </w:rPr>
        <w:t xml:space="preserve">των </w:t>
      </w:r>
      <w:r w:rsidR="009C51E5" w:rsidRPr="000F7BC7">
        <w:rPr>
          <w:szCs w:val="22"/>
        </w:rPr>
        <w:t xml:space="preserve">14 ή </w:t>
      </w:r>
      <w:r w:rsidR="005340BA" w:rsidRPr="000F7BC7">
        <w:rPr>
          <w:szCs w:val="22"/>
        </w:rPr>
        <w:t xml:space="preserve">28 επικαλυμμένων με λεπτό υμένιο δισκίων σε </w:t>
      </w:r>
      <w:r w:rsidR="00CA671B" w:rsidRPr="000F7BC7">
        <w:rPr>
          <w:szCs w:val="22"/>
        </w:rPr>
        <w:t>blister</w:t>
      </w:r>
      <w:r w:rsidR="005340BA" w:rsidRPr="000F7BC7">
        <w:rPr>
          <w:szCs w:val="22"/>
          <w:lang w:val="en-US"/>
        </w:rPr>
        <w:t>s</w:t>
      </w:r>
      <w:r w:rsidR="00CA671B" w:rsidRPr="000F7BC7">
        <w:rPr>
          <w:szCs w:val="22"/>
        </w:rPr>
        <w:t xml:space="preserve"> </w:t>
      </w:r>
      <w:r w:rsidR="006D14FF" w:rsidRPr="000F7BC7">
        <w:rPr>
          <w:szCs w:val="22"/>
        </w:rPr>
        <w:t xml:space="preserve">PVC/αλουμινίου </w:t>
      </w:r>
      <w:r w:rsidR="00CA671B" w:rsidRPr="000F7BC7">
        <w:rPr>
          <w:szCs w:val="22"/>
        </w:rPr>
        <w:t xml:space="preserve">που περιέχουν </w:t>
      </w:r>
      <w:r w:rsidR="006D14FF" w:rsidRPr="000F7BC7">
        <w:rPr>
          <w:szCs w:val="22"/>
        </w:rPr>
        <w:t>14</w:t>
      </w:r>
      <w:r w:rsidR="00CA671B" w:rsidRPr="000F7BC7">
        <w:rPr>
          <w:szCs w:val="22"/>
        </w:rPr>
        <w:t xml:space="preserve"> δισκία</w:t>
      </w:r>
      <w:r w:rsidR="005340BA" w:rsidRPr="000F7BC7">
        <w:rPr>
          <w:szCs w:val="22"/>
        </w:rPr>
        <w:t xml:space="preserve"> έκαστο</w:t>
      </w:r>
      <w:r w:rsidR="00CA671B" w:rsidRPr="000F7BC7">
        <w:rPr>
          <w:szCs w:val="22"/>
        </w:rPr>
        <w:t>.</w:t>
      </w:r>
    </w:p>
    <w:p w14:paraId="65B6D62F" w14:textId="77777777" w:rsidR="00C4691E" w:rsidRPr="000F7BC7" w:rsidRDefault="00C4691E" w:rsidP="00C4691E">
      <w:pPr>
        <w:rPr>
          <w:b/>
          <w:bCs/>
          <w:szCs w:val="22"/>
        </w:rPr>
      </w:pPr>
    </w:p>
    <w:p w14:paraId="3243B7D2" w14:textId="07CAE48B" w:rsidR="00C4691E" w:rsidRPr="000F7BC7" w:rsidRDefault="00C4691E" w:rsidP="00C4691E">
      <w:pPr>
        <w:rPr>
          <w:b/>
          <w:bCs/>
          <w:szCs w:val="22"/>
        </w:rPr>
      </w:pPr>
      <w:r w:rsidRPr="000F7BC7">
        <w:rPr>
          <w:b/>
          <w:bCs/>
          <w:noProof/>
        </w:rPr>
        <w:t>Κά</w:t>
      </w:r>
      <w:r w:rsidRPr="000F7BC7">
        <w:rPr>
          <w:b/>
          <w:bCs/>
          <w:noProof/>
          <w:szCs w:val="22"/>
        </w:rPr>
        <w:t xml:space="preserve">τοχος </w:t>
      </w:r>
      <w:r w:rsidR="00BF2A07" w:rsidRPr="000F7BC7">
        <w:rPr>
          <w:b/>
          <w:bCs/>
          <w:noProof/>
          <w:szCs w:val="22"/>
        </w:rPr>
        <w:t>Ά</w:t>
      </w:r>
      <w:r w:rsidRPr="000F7BC7">
        <w:rPr>
          <w:b/>
          <w:bCs/>
          <w:noProof/>
          <w:szCs w:val="22"/>
        </w:rPr>
        <w:t>δε</w:t>
      </w:r>
      <w:r w:rsidR="005340BA" w:rsidRPr="000F7BC7">
        <w:rPr>
          <w:b/>
          <w:bCs/>
          <w:noProof/>
          <w:szCs w:val="22"/>
        </w:rPr>
        <w:t>ι</w:t>
      </w:r>
      <w:r w:rsidRPr="000F7BC7">
        <w:rPr>
          <w:b/>
          <w:bCs/>
          <w:noProof/>
          <w:szCs w:val="22"/>
        </w:rPr>
        <w:t xml:space="preserve">ας </w:t>
      </w:r>
      <w:r w:rsidR="00BF2A07" w:rsidRPr="000F7BC7">
        <w:rPr>
          <w:b/>
          <w:bCs/>
          <w:noProof/>
          <w:szCs w:val="22"/>
        </w:rPr>
        <w:t>Κ</w:t>
      </w:r>
      <w:r w:rsidRPr="000F7BC7">
        <w:rPr>
          <w:b/>
          <w:bCs/>
          <w:noProof/>
          <w:szCs w:val="22"/>
        </w:rPr>
        <w:t xml:space="preserve">υκλοφορίας και </w:t>
      </w:r>
      <w:r w:rsidR="00BF2A07" w:rsidRPr="000F7BC7">
        <w:rPr>
          <w:b/>
          <w:bCs/>
          <w:noProof/>
          <w:szCs w:val="22"/>
        </w:rPr>
        <w:t>Π</w:t>
      </w:r>
      <w:r w:rsidRPr="000F7BC7">
        <w:rPr>
          <w:b/>
          <w:bCs/>
          <w:noProof/>
          <w:szCs w:val="22"/>
        </w:rPr>
        <w:t>αρα</w:t>
      </w:r>
      <w:r w:rsidR="00366C1D" w:rsidRPr="000F7BC7">
        <w:rPr>
          <w:b/>
          <w:bCs/>
          <w:noProof/>
          <w:szCs w:val="22"/>
        </w:rPr>
        <w:t>σκευαστής</w:t>
      </w:r>
    </w:p>
    <w:p w14:paraId="6AEFB898" w14:textId="77777777" w:rsidR="00C4691E" w:rsidRPr="000F7BC7" w:rsidRDefault="00C4691E" w:rsidP="00C4691E">
      <w:pPr>
        <w:pStyle w:val="a3"/>
        <w:tabs>
          <w:tab w:val="clear" w:pos="4153"/>
          <w:tab w:val="clear" w:pos="8306"/>
        </w:tabs>
        <w:rPr>
          <w:noProof/>
          <w:szCs w:val="22"/>
        </w:rPr>
      </w:pPr>
    </w:p>
    <w:p w14:paraId="0989A019" w14:textId="7410CD9A" w:rsidR="003322C7" w:rsidRPr="000F7BC7" w:rsidRDefault="003322C7" w:rsidP="003322C7">
      <w:pPr>
        <w:rPr>
          <w:szCs w:val="22"/>
          <w:u w:val="single"/>
        </w:rPr>
      </w:pPr>
      <w:r w:rsidRPr="000F7BC7">
        <w:rPr>
          <w:bCs/>
          <w:noProof/>
          <w:u w:val="single"/>
        </w:rPr>
        <w:t>Κά</w:t>
      </w:r>
      <w:r w:rsidRPr="000F7BC7">
        <w:rPr>
          <w:bCs/>
          <w:noProof/>
          <w:szCs w:val="22"/>
          <w:u w:val="single"/>
        </w:rPr>
        <w:t xml:space="preserve">τοχος </w:t>
      </w:r>
      <w:r w:rsidR="005340BA" w:rsidRPr="000F7BC7">
        <w:rPr>
          <w:bCs/>
          <w:noProof/>
          <w:szCs w:val="22"/>
          <w:u w:val="single"/>
        </w:rPr>
        <w:t>ά</w:t>
      </w:r>
      <w:r w:rsidRPr="000F7BC7">
        <w:rPr>
          <w:bCs/>
          <w:noProof/>
          <w:szCs w:val="22"/>
          <w:u w:val="single"/>
        </w:rPr>
        <w:t>δε</w:t>
      </w:r>
      <w:r w:rsidR="005340BA" w:rsidRPr="000F7BC7">
        <w:rPr>
          <w:bCs/>
          <w:noProof/>
          <w:szCs w:val="22"/>
          <w:u w:val="single"/>
        </w:rPr>
        <w:t>ι</w:t>
      </w:r>
      <w:r w:rsidRPr="000F7BC7">
        <w:rPr>
          <w:bCs/>
          <w:noProof/>
          <w:szCs w:val="22"/>
          <w:u w:val="single"/>
        </w:rPr>
        <w:t>ας κυκλοφορίας</w:t>
      </w:r>
      <w:r w:rsidRPr="000F7BC7">
        <w:rPr>
          <w:szCs w:val="22"/>
          <w:u w:val="single"/>
        </w:rPr>
        <w:t xml:space="preserve"> </w:t>
      </w:r>
    </w:p>
    <w:p w14:paraId="5BA32DAF" w14:textId="5550EFD5" w:rsidR="003322C7" w:rsidRPr="000F7BC7" w:rsidRDefault="003322C7" w:rsidP="003322C7">
      <w:pPr>
        <w:rPr>
          <w:szCs w:val="22"/>
        </w:rPr>
      </w:pPr>
      <w:r w:rsidRPr="000F7BC7">
        <w:rPr>
          <w:szCs w:val="22"/>
          <w:lang w:val="en-US"/>
        </w:rPr>
        <w:t>Pfizer</w:t>
      </w:r>
      <w:r w:rsidRPr="000F7BC7">
        <w:rPr>
          <w:szCs w:val="22"/>
        </w:rPr>
        <w:t xml:space="preserve"> </w:t>
      </w:r>
      <w:r w:rsidR="005340BA" w:rsidRPr="000F7BC7">
        <w:rPr>
          <w:szCs w:val="22"/>
        </w:rPr>
        <w:t>Ελλάς</w:t>
      </w:r>
      <w:r w:rsidRPr="000F7BC7">
        <w:rPr>
          <w:szCs w:val="22"/>
        </w:rPr>
        <w:t xml:space="preserve"> </w:t>
      </w:r>
      <w:r w:rsidRPr="000F7BC7">
        <w:rPr>
          <w:szCs w:val="22"/>
          <w:lang w:val="en-US"/>
        </w:rPr>
        <w:t>A</w:t>
      </w:r>
      <w:r w:rsidRPr="000F7BC7">
        <w:rPr>
          <w:szCs w:val="22"/>
        </w:rPr>
        <w:t>.</w:t>
      </w:r>
      <w:r w:rsidRPr="000F7BC7">
        <w:rPr>
          <w:szCs w:val="22"/>
          <w:lang w:val="en-US"/>
        </w:rPr>
        <w:t>E</w:t>
      </w:r>
      <w:r w:rsidRPr="000F7BC7">
        <w:rPr>
          <w:szCs w:val="22"/>
        </w:rPr>
        <w:t>., Λ</w:t>
      </w:r>
      <w:r w:rsidR="005340BA" w:rsidRPr="000F7BC7">
        <w:rPr>
          <w:szCs w:val="22"/>
        </w:rPr>
        <w:t>.</w:t>
      </w:r>
      <w:r w:rsidRPr="000F7BC7">
        <w:rPr>
          <w:szCs w:val="22"/>
        </w:rPr>
        <w:t xml:space="preserve"> Μεσογείων 243, 154 51 Ν. Ψυχικό</w:t>
      </w:r>
      <w:r w:rsidR="005340BA" w:rsidRPr="000F7BC7">
        <w:rPr>
          <w:szCs w:val="22"/>
        </w:rPr>
        <w:t xml:space="preserve">, </w:t>
      </w:r>
      <w:r w:rsidRPr="000F7BC7">
        <w:rPr>
          <w:szCs w:val="22"/>
        </w:rPr>
        <w:t>Τηλ.: 210 6785800</w:t>
      </w:r>
    </w:p>
    <w:p w14:paraId="1E1C8A89" w14:textId="77777777" w:rsidR="003322C7" w:rsidRPr="000F7BC7" w:rsidRDefault="003322C7" w:rsidP="003322C7">
      <w:pPr>
        <w:rPr>
          <w:szCs w:val="22"/>
        </w:rPr>
      </w:pPr>
    </w:p>
    <w:p w14:paraId="47FB7C31" w14:textId="0DAE5C93" w:rsidR="003322C7" w:rsidRPr="000F7BC7" w:rsidRDefault="003322C7" w:rsidP="003322C7">
      <w:pPr>
        <w:tabs>
          <w:tab w:val="left" w:pos="851"/>
          <w:tab w:val="left" w:pos="4253"/>
          <w:tab w:val="left" w:pos="4536"/>
        </w:tabs>
        <w:autoSpaceDE w:val="0"/>
        <w:autoSpaceDN w:val="0"/>
        <w:adjustRightInd w:val="0"/>
        <w:ind w:left="4253" w:hanging="4253"/>
        <w:rPr>
          <w:szCs w:val="22"/>
          <w:u w:val="single"/>
          <w:lang w:eastAsia="el-GR"/>
        </w:rPr>
      </w:pPr>
      <w:r w:rsidRPr="000F7BC7">
        <w:rPr>
          <w:szCs w:val="22"/>
          <w:u w:val="single"/>
          <w:lang w:eastAsia="el-GR"/>
        </w:rPr>
        <w:t>Παρα</w:t>
      </w:r>
      <w:r w:rsidR="00366C1D" w:rsidRPr="000F7BC7">
        <w:rPr>
          <w:szCs w:val="22"/>
          <w:u w:val="single"/>
          <w:lang w:eastAsia="el-GR"/>
        </w:rPr>
        <w:t>σκευαστής</w:t>
      </w:r>
    </w:p>
    <w:p w14:paraId="15D83626" w14:textId="224A65B4" w:rsidR="003322C7" w:rsidRPr="000F7BC7" w:rsidRDefault="005340BA" w:rsidP="00BD0DE1">
      <w:pPr>
        <w:tabs>
          <w:tab w:val="left" w:pos="851"/>
          <w:tab w:val="left" w:pos="4253"/>
          <w:tab w:val="left" w:pos="4536"/>
        </w:tabs>
        <w:autoSpaceDE w:val="0"/>
        <w:autoSpaceDN w:val="0"/>
        <w:adjustRightInd w:val="0"/>
        <w:rPr>
          <w:szCs w:val="22"/>
          <w:lang w:val="de-DE" w:eastAsia="el-GR"/>
        </w:rPr>
      </w:pPr>
      <w:r w:rsidRPr="000F7BC7">
        <w:rPr>
          <w:szCs w:val="22"/>
          <w:lang w:val="de-DE" w:eastAsia="el-GR"/>
        </w:rPr>
        <w:t>Pfizer Manufacturing Deutschland GmbH, Betriebsstätte Freiburg, Mooswaldallee 1, 79090 Freiburg, Γερμανία</w:t>
      </w:r>
    </w:p>
    <w:p w14:paraId="22A21B2F" w14:textId="77777777" w:rsidR="00290CEF" w:rsidRPr="000F7BC7" w:rsidRDefault="00290CEF" w:rsidP="00C4691E">
      <w:pPr>
        <w:rPr>
          <w:szCs w:val="22"/>
        </w:rPr>
      </w:pPr>
    </w:p>
    <w:p w14:paraId="3FF9A993" w14:textId="670D1129" w:rsidR="00662718" w:rsidRPr="009A346D" w:rsidRDefault="00C4691E" w:rsidP="00662718">
      <w:pPr>
        <w:rPr>
          <w:b/>
          <w:bCs/>
          <w:szCs w:val="22"/>
        </w:rPr>
      </w:pPr>
      <w:r w:rsidRPr="000F7BC7">
        <w:rPr>
          <w:b/>
          <w:bCs/>
          <w:szCs w:val="22"/>
        </w:rPr>
        <w:t xml:space="preserve">Το παρόν φύλλο οδηγιών χρήσης </w:t>
      </w:r>
      <w:r w:rsidR="00BF2A07" w:rsidRPr="000F7BC7">
        <w:rPr>
          <w:b/>
          <w:bCs/>
          <w:szCs w:val="22"/>
        </w:rPr>
        <w:t xml:space="preserve">αναθεωρήθηκε </w:t>
      </w:r>
      <w:r w:rsidRPr="000F7BC7">
        <w:rPr>
          <w:b/>
          <w:bCs/>
          <w:szCs w:val="22"/>
        </w:rPr>
        <w:t xml:space="preserve">για τελευταία φορά </w:t>
      </w:r>
      <w:r w:rsidR="00307CBB" w:rsidRPr="000F7BC7">
        <w:rPr>
          <w:b/>
          <w:bCs/>
          <w:szCs w:val="22"/>
        </w:rPr>
        <w:t>στις</w:t>
      </w:r>
      <w:r w:rsidR="005F1BAF">
        <w:rPr>
          <w:b/>
          <w:bCs/>
          <w:szCs w:val="22"/>
        </w:rPr>
        <w:t xml:space="preserve"> </w:t>
      </w:r>
      <w:r w:rsidR="003D2D34" w:rsidRPr="009A346D">
        <w:rPr>
          <w:b/>
          <w:bCs/>
          <w:szCs w:val="22"/>
        </w:rPr>
        <w:t xml:space="preserve"> </w:t>
      </w:r>
    </w:p>
    <w:p w14:paraId="67EB3B86" w14:textId="77777777" w:rsidR="00386CB4" w:rsidRPr="009A346D" w:rsidRDefault="00386CB4" w:rsidP="00386CB4">
      <w:pPr>
        <w:jc w:val="center"/>
        <w:rPr>
          <w:b/>
          <w:noProof/>
        </w:rPr>
      </w:pPr>
    </w:p>
    <w:p w14:paraId="25575331" w14:textId="77777777" w:rsidR="00386CB4" w:rsidRPr="0039244E" w:rsidRDefault="00386CB4" w:rsidP="00EB6CF9"/>
    <w:sectPr w:rsidR="00386CB4" w:rsidRPr="0039244E">
      <w:footerReference w:type="defaul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98FF5" w14:textId="77777777" w:rsidR="007B213F" w:rsidRDefault="007B213F">
      <w:r>
        <w:separator/>
      </w:r>
    </w:p>
  </w:endnote>
  <w:endnote w:type="continuationSeparator" w:id="0">
    <w:p w14:paraId="5B540036" w14:textId="77777777" w:rsidR="007B213F" w:rsidRDefault="007B213F">
      <w:r>
        <w:continuationSeparator/>
      </w:r>
    </w:p>
  </w:endnote>
  <w:endnote w:type="continuationNotice" w:id="1">
    <w:p w14:paraId="4A39BBB9" w14:textId="77777777" w:rsidR="007B213F" w:rsidRDefault="007B2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UB-Helvetic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866750"/>
      <w:docPartObj>
        <w:docPartGallery w:val="Page Numbers (Bottom of Page)"/>
        <w:docPartUnique/>
      </w:docPartObj>
    </w:sdtPr>
    <w:sdtContent>
      <w:p w14:paraId="33C6DCC9" w14:textId="75D54157" w:rsidR="00CC1E23" w:rsidRDefault="00CC1E23">
        <w:pPr>
          <w:pStyle w:val="a6"/>
          <w:jc w:val="center"/>
        </w:pPr>
        <w:r>
          <w:fldChar w:fldCharType="begin"/>
        </w:r>
        <w:r>
          <w:instrText>PAGE   \* MERGEFORMAT</w:instrText>
        </w:r>
        <w:r>
          <w:fldChar w:fldCharType="separate"/>
        </w:r>
        <w:r w:rsidRPr="00CC1E23">
          <w:rPr>
            <w:noProof/>
            <w:lang w:val="el-GR"/>
          </w:rPr>
          <w:t>2</w:t>
        </w:r>
        <w:r>
          <w:fldChar w:fldCharType="end"/>
        </w:r>
      </w:p>
    </w:sdtContent>
  </w:sdt>
  <w:p w14:paraId="18A6EA31" w14:textId="77777777" w:rsidR="00CC1E23" w:rsidRDefault="00CC1E2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F3DD1" w14:textId="77777777" w:rsidR="00530BC5" w:rsidRDefault="00530BC5" w:rsidP="00634A4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23934B8D" w14:textId="77777777" w:rsidR="00530BC5" w:rsidRDefault="00530B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A51FC" w14:textId="77777777" w:rsidR="007B213F" w:rsidRDefault="007B213F">
      <w:r>
        <w:separator/>
      </w:r>
    </w:p>
  </w:footnote>
  <w:footnote w:type="continuationSeparator" w:id="0">
    <w:p w14:paraId="1AE385B4" w14:textId="77777777" w:rsidR="007B213F" w:rsidRDefault="007B213F">
      <w:r>
        <w:continuationSeparator/>
      </w:r>
    </w:p>
  </w:footnote>
  <w:footnote w:type="continuationNotice" w:id="1">
    <w:p w14:paraId="2EABCB89" w14:textId="77777777" w:rsidR="007B213F" w:rsidRDefault="007B21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4C5D97"/>
    <w:multiLevelType w:val="hybridMultilevel"/>
    <w:tmpl w:val="827400FE"/>
    <w:lvl w:ilvl="0" w:tplc="DC0C4F54">
      <w:start w:val="4"/>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724AE0"/>
    <w:multiLevelType w:val="hybridMultilevel"/>
    <w:tmpl w:val="8C24A4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35438B9"/>
    <w:multiLevelType w:val="hybridMultilevel"/>
    <w:tmpl w:val="1788154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3F70EE3"/>
    <w:multiLevelType w:val="hybridMultilevel"/>
    <w:tmpl w:val="13BEE6CC"/>
    <w:lvl w:ilvl="0" w:tplc="FFFFFFFF">
      <w:start w:val="1"/>
      <w:numFmt w:val="bullet"/>
      <w:lvlText w:val="-"/>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4AF38D6"/>
    <w:multiLevelType w:val="hybridMultilevel"/>
    <w:tmpl w:val="2F56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E472C"/>
    <w:multiLevelType w:val="hybridMultilevel"/>
    <w:tmpl w:val="3D24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E465D"/>
    <w:multiLevelType w:val="hybridMultilevel"/>
    <w:tmpl w:val="3E6E5FF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5D342D5"/>
    <w:multiLevelType w:val="hybridMultilevel"/>
    <w:tmpl w:val="5B7E8E82"/>
    <w:lvl w:ilvl="0" w:tplc="8304CFF2">
      <w:start w:val="4"/>
      <w:numFmt w:val="bullet"/>
      <w:lvlText w:val="-"/>
      <w:lvlJc w:val="left"/>
      <w:pPr>
        <w:tabs>
          <w:tab w:val="num" w:pos="1140"/>
        </w:tabs>
        <w:ind w:left="1140" w:hanging="4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621329"/>
    <w:multiLevelType w:val="hybridMultilevel"/>
    <w:tmpl w:val="8952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75C33"/>
    <w:multiLevelType w:val="hybridMultilevel"/>
    <w:tmpl w:val="B724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925CA7"/>
    <w:multiLevelType w:val="hybridMultilevel"/>
    <w:tmpl w:val="6564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D84511"/>
    <w:multiLevelType w:val="hybridMultilevel"/>
    <w:tmpl w:val="9EC6B9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E25F96"/>
    <w:multiLevelType w:val="hybridMultilevel"/>
    <w:tmpl w:val="48E02A54"/>
    <w:lvl w:ilvl="0" w:tplc="04080001">
      <w:start w:val="1"/>
      <w:numFmt w:val="bullet"/>
      <w:pStyle w:val="Bullets"/>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0D5185C"/>
    <w:multiLevelType w:val="hybridMultilevel"/>
    <w:tmpl w:val="6C80EA12"/>
    <w:lvl w:ilvl="0" w:tplc="95C6499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061B18"/>
    <w:multiLevelType w:val="hybridMultilevel"/>
    <w:tmpl w:val="DDAA87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2F027C"/>
    <w:multiLevelType w:val="hybridMultilevel"/>
    <w:tmpl w:val="1A5ED4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A076B4D"/>
    <w:multiLevelType w:val="hybridMultilevel"/>
    <w:tmpl w:val="225EF680"/>
    <w:lvl w:ilvl="0" w:tplc="8304CFF2">
      <w:start w:val="4"/>
      <w:numFmt w:val="bullet"/>
      <w:lvlText w:val="-"/>
      <w:lvlJc w:val="left"/>
      <w:pPr>
        <w:tabs>
          <w:tab w:val="num" w:pos="780"/>
        </w:tabs>
        <w:ind w:left="780" w:hanging="420"/>
      </w:pPr>
      <w:rPr>
        <w:rFonts w:ascii="Times New Roman" w:eastAsia="Times New Roman" w:hAnsi="Times New Roman" w:cs="Times New Roman" w:hint="default"/>
      </w:rPr>
    </w:lvl>
    <w:lvl w:ilvl="1" w:tplc="DC0C4F54">
      <w:start w:val="4"/>
      <w:numFmt w:val="bullet"/>
      <w:lvlText w:val="-"/>
      <w:lvlJc w:val="left"/>
      <w:pPr>
        <w:tabs>
          <w:tab w:val="num" w:pos="1647"/>
        </w:tabs>
        <w:ind w:left="1647" w:hanging="567"/>
      </w:pPr>
      <w:rPr>
        <w:rFonts w:ascii="Times New Roman" w:eastAsia="Times New Roman" w:hAnsi="Times New Roman"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CD0036B"/>
    <w:multiLevelType w:val="hybridMultilevel"/>
    <w:tmpl w:val="79ECB65A"/>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D15451"/>
    <w:multiLevelType w:val="hybridMultilevel"/>
    <w:tmpl w:val="B8680168"/>
    <w:lvl w:ilvl="0" w:tplc="95C64992">
      <w:start w:val="2"/>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C6081F"/>
    <w:multiLevelType w:val="hybridMultilevel"/>
    <w:tmpl w:val="A2A8A7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3353B5F"/>
    <w:multiLevelType w:val="hybridMultilevel"/>
    <w:tmpl w:val="CE48447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64A1467F"/>
    <w:multiLevelType w:val="hybridMultilevel"/>
    <w:tmpl w:val="7624C214"/>
    <w:lvl w:ilvl="0" w:tplc="46B0608E">
      <w:start w:val="4"/>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651F64"/>
    <w:multiLevelType w:val="hybridMultilevel"/>
    <w:tmpl w:val="007E4FF0"/>
    <w:lvl w:ilvl="0" w:tplc="84C049DC">
      <w:start w:val="4"/>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331D86"/>
    <w:multiLevelType w:val="hybridMultilevel"/>
    <w:tmpl w:val="B434C8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7EC34281"/>
    <w:multiLevelType w:val="hybridMultilevel"/>
    <w:tmpl w:val="3ECECE54"/>
    <w:lvl w:ilvl="0" w:tplc="3D8CB4D2">
      <w:start w:val="10"/>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8"/>
  </w:num>
  <w:num w:numId="3">
    <w:abstractNumId w:val="24"/>
  </w:num>
  <w:num w:numId="4">
    <w:abstractNumId w:val="25"/>
  </w:num>
  <w:num w:numId="5">
    <w:abstractNumId w:val="12"/>
  </w:num>
  <w:num w:numId="6">
    <w:abstractNumId w:val="15"/>
  </w:num>
  <w:num w:numId="7">
    <w:abstractNumId w:val="10"/>
  </w:num>
  <w:num w:numId="8">
    <w:abstractNumId w:val="3"/>
  </w:num>
  <w:num w:numId="9">
    <w:abstractNumId w:val="21"/>
  </w:num>
  <w:num w:numId="10">
    <w:abstractNumId w:val="17"/>
  </w:num>
  <w:num w:numId="11">
    <w:abstractNumId w:val="1"/>
  </w:num>
  <w:num w:numId="12">
    <w:abstractNumId w:val="14"/>
  </w:num>
  <w:num w:numId="13">
    <w:abstractNumId w:val="2"/>
  </w:num>
  <w:num w:numId="14">
    <w:abstractNumId w:val="16"/>
  </w:num>
  <w:num w:numId="15">
    <w:abstractNumId w:val="23"/>
  </w:num>
  <w:num w:numId="16">
    <w:abstractNumId w:val="13"/>
  </w:num>
  <w:num w:numId="17">
    <w:abstractNumId w:val="7"/>
  </w:num>
  <w:num w:numId="18">
    <w:abstractNumId w:val="5"/>
  </w:num>
  <w:num w:numId="19">
    <w:abstractNumId w:val="22"/>
  </w:num>
  <w:num w:numId="20">
    <w:abstractNumId w:val="9"/>
  </w:num>
  <w:num w:numId="21">
    <w:abstractNumId w:val="8"/>
  </w:num>
  <w:num w:numId="22">
    <w:abstractNumId w:val="6"/>
  </w:num>
  <w:num w:numId="23">
    <w:abstractNumId w:val="13"/>
  </w:num>
  <w:num w:numId="24">
    <w:abstractNumId w:val="11"/>
  </w:num>
  <w:num w:numId="25">
    <w:abstractNumId w:val="0"/>
    <w:lvlOverride w:ilvl="0">
      <w:lvl w:ilvl="0">
        <w:start w:val="1"/>
        <w:numFmt w:val="bullet"/>
        <w:lvlText w:val="-"/>
        <w:legacy w:legacy="1" w:legacySpace="0" w:legacyIndent="360"/>
        <w:lvlJc w:val="left"/>
        <w:pPr>
          <w:ind w:left="360" w:hanging="360"/>
        </w:pPr>
      </w:lvl>
    </w:lvlOverride>
  </w:num>
  <w:num w:numId="26">
    <w:abstractNumId w:val="20"/>
  </w:num>
  <w:num w:numId="27">
    <w:abstractNumId w:val="27"/>
  </w:num>
  <w:num w:numId="28">
    <w:abstractNumId w:val="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20FD"/>
    <w:rsid w:val="00000C59"/>
    <w:rsid w:val="00002C83"/>
    <w:rsid w:val="00004CBB"/>
    <w:rsid w:val="00011A9E"/>
    <w:rsid w:val="00015552"/>
    <w:rsid w:val="0002129B"/>
    <w:rsid w:val="00032966"/>
    <w:rsid w:val="000445C0"/>
    <w:rsid w:val="00052524"/>
    <w:rsid w:val="00056F33"/>
    <w:rsid w:val="00061D24"/>
    <w:rsid w:val="0007660D"/>
    <w:rsid w:val="0007678A"/>
    <w:rsid w:val="0007727F"/>
    <w:rsid w:val="0009015B"/>
    <w:rsid w:val="000965EA"/>
    <w:rsid w:val="000A0996"/>
    <w:rsid w:val="000A0E59"/>
    <w:rsid w:val="000A604E"/>
    <w:rsid w:val="000B153D"/>
    <w:rsid w:val="000B1762"/>
    <w:rsid w:val="000C559F"/>
    <w:rsid w:val="000C5632"/>
    <w:rsid w:val="000C7034"/>
    <w:rsid w:val="000D10F7"/>
    <w:rsid w:val="000D25F9"/>
    <w:rsid w:val="000D448F"/>
    <w:rsid w:val="000D62FB"/>
    <w:rsid w:val="000D73B8"/>
    <w:rsid w:val="000E3C44"/>
    <w:rsid w:val="000E5FE3"/>
    <w:rsid w:val="000F18CC"/>
    <w:rsid w:val="000F21F7"/>
    <w:rsid w:val="000F7BC7"/>
    <w:rsid w:val="00102617"/>
    <w:rsid w:val="00104327"/>
    <w:rsid w:val="00107290"/>
    <w:rsid w:val="00115BAC"/>
    <w:rsid w:val="00117460"/>
    <w:rsid w:val="001175E0"/>
    <w:rsid w:val="00123F2E"/>
    <w:rsid w:val="00133DA8"/>
    <w:rsid w:val="00134D70"/>
    <w:rsid w:val="00134F85"/>
    <w:rsid w:val="00137640"/>
    <w:rsid w:val="00142F40"/>
    <w:rsid w:val="0015145D"/>
    <w:rsid w:val="001516B3"/>
    <w:rsid w:val="0015251E"/>
    <w:rsid w:val="00155DC5"/>
    <w:rsid w:val="001635F5"/>
    <w:rsid w:val="00166317"/>
    <w:rsid w:val="001719E9"/>
    <w:rsid w:val="00173FFC"/>
    <w:rsid w:val="00174DB3"/>
    <w:rsid w:val="00177A91"/>
    <w:rsid w:val="00184879"/>
    <w:rsid w:val="00187C83"/>
    <w:rsid w:val="00194B41"/>
    <w:rsid w:val="00195CA3"/>
    <w:rsid w:val="001A0BA1"/>
    <w:rsid w:val="001B034D"/>
    <w:rsid w:val="001B07E1"/>
    <w:rsid w:val="001B18FD"/>
    <w:rsid w:val="001B5395"/>
    <w:rsid w:val="001C1010"/>
    <w:rsid w:val="001C662D"/>
    <w:rsid w:val="001C6D01"/>
    <w:rsid w:val="001C6D37"/>
    <w:rsid w:val="001D1C77"/>
    <w:rsid w:val="001D45D6"/>
    <w:rsid w:val="001D779A"/>
    <w:rsid w:val="001E2EE3"/>
    <w:rsid w:val="001E3A6E"/>
    <w:rsid w:val="001E477A"/>
    <w:rsid w:val="001E5056"/>
    <w:rsid w:val="001E594B"/>
    <w:rsid w:val="001F24E7"/>
    <w:rsid w:val="001F5E0F"/>
    <w:rsid w:val="0020107C"/>
    <w:rsid w:val="002038C5"/>
    <w:rsid w:val="00203E94"/>
    <w:rsid w:val="00217B5F"/>
    <w:rsid w:val="00222FFA"/>
    <w:rsid w:val="00226066"/>
    <w:rsid w:val="002267D9"/>
    <w:rsid w:val="0023066B"/>
    <w:rsid w:val="0023336B"/>
    <w:rsid w:val="00242266"/>
    <w:rsid w:val="00250E58"/>
    <w:rsid w:val="002514AD"/>
    <w:rsid w:val="0026082A"/>
    <w:rsid w:val="00262127"/>
    <w:rsid w:val="00265B93"/>
    <w:rsid w:val="00270386"/>
    <w:rsid w:val="00273F65"/>
    <w:rsid w:val="002747E5"/>
    <w:rsid w:val="00274A95"/>
    <w:rsid w:val="00290042"/>
    <w:rsid w:val="00290CEF"/>
    <w:rsid w:val="002958F9"/>
    <w:rsid w:val="002A1E80"/>
    <w:rsid w:val="002A38C9"/>
    <w:rsid w:val="002B26EB"/>
    <w:rsid w:val="002B3382"/>
    <w:rsid w:val="002C40C2"/>
    <w:rsid w:val="002C45D2"/>
    <w:rsid w:val="002C6C2B"/>
    <w:rsid w:val="002C770E"/>
    <w:rsid w:val="002D52E3"/>
    <w:rsid w:val="002E0442"/>
    <w:rsid w:val="002E12B8"/>
    <w:rsid w:val="002E2031"/>
    <w:rsid w:val="002E2421"/>
    <w:rsid w:val="002E3531"/>
    <w:rsid w:val="002E4FF5"/>
    <w:rsid w:val="002E7864"/>
    <w:rsid w:val="002F5852"/>
    <w:rsid w:val="002F7B54"/>
    <w:rsid w:val="003006CA"/>
    <w:rsid w:val="00304D02"/>
    <w:rsid w:val="00307CBB"/>
    <w:rsid w:val="00312863"/>
    <w:rsid w:val="003153F9"/>
    <w:rsid w:val="00327B48"/>
    <w:rsid w:val="00331942"/>
    <w:rsid w:val="003322C7"/>
    <w:rsid w:val="00334386"/>
    <w:rsid w:val="00336D7A"/>
    <w:rsid w:val="00341F93"/>
    <w:rsid w:val="00343E48"/>
    <w:rsid w:val="00352961"/>
    <w:rsid w:val="00352C70"/>
    <w:rsid w:val="0035453F"/>
    <w:rsid w:val="003559DB"/>
    <w:rsid w:val="00363978"/>
    <w:rsid w:val="00363BCF"/>
    <w:rsid w:val="0036511A"/>
    <w:rsid w:val="00366C1D"/>
    <w:rsid w:val="0036774F"/>
    <w:rsid w:val="0037080B"/>
    <w:rsid w:val="00377B73"/>
    <w:rsid w:val="0038688C"/>
    <w:rsid w:val="00386CB4"/>
    <w:rsid w:val="00387A0C"/>
    <w:rsid w:val="0039244E"/>
    <w:rsid w:val="00394711"/>
    <w:rsid w:val="00397FCA"/>
    <w:rsid w:val="003A0434"/>
    <w:rsid w:val="003A1380"/>
    <w:rsid w:val="003A507C"/>
    <w:rsid w:val="003B19F3"/>
    <w:rsid w:val="003C04FA"/>
    <w:rsid w:val="003C0BF1"/>
    <w:rsid w:val="003C3E15"/>
    <w:rsid w:val="003C4BAA"/>
    <w:rsid w:val="003C58CF"/>
    <w:rsid w:val="003C782B"/>
    <w:rsid w:val="003D2842"/>
    <w:rsid w:val="003D2D34"/>
    <w:rsid w:val="003D3FD7"/>
    <w:rsid w:val="003D49BA"/>
    <w:rsid w:val="003E10C7"/>
    <w:rsid w:val="003E4E11"/>
    <w:rsid w:val="003E4E89"/>
    <w:rsid w:val="003E5A98"/>
    <w:rsid w:val="003F1921"/>
    <w:rsid w:val="003F3ED1"/>
    <w:rsid w:val="0040310A"/>
    <w:rsid w:val="00403741"/>
    <w:rsid w:val="00405C9E"/>
    <w:rsid w:val="00405EC1"/>
    <w:rsid w:val="00411EC3"/>
    <w:rsid w:val="00415872"/>
    <w:rsid w:val="00417BBB"/>
    <w:rsid w:val="00421A9C"/>
    <w:rsid w:val="00422209"/>
    <w:rsid w:val="004256B0"/>
    <w:rsid w:val="004302EB"/>
    <w:rsid w:val="00434DD0"/>
    <w:rsid w:val="004363E6"/>
    <w:rsid w:val="00436505"/>
    <w:rsid w:val="0044214F"/>
    <w:rsid w:val="0044461A"/>
    <w:rsid w:val="00445E43"/>
    <w:rsid w:val="00450BCA"/>
    <w:rsid w:val="0045572A"/>
    <w:rsid w:val="0046461D"/>
    <w:rsid w:val="00465709"/>
    <w:rsid w:val="00467F81"/>
    <w:rsid w:val="004764D4"/>
    <w:rsid w:val="00477680"/>
    <w:rsid w:val="00477B5A"/>
    <w:rsid w:val="00480BB3"/>
    <w:rsid w:val="00480FCE"/>
    <w:rsid w:val="00485352"/>
    <w:rsid w:val="00486117"/>
    <w:rsid w:val="00490BF6"/>
    <w:rsid w:val="00492A1C"/>
    <w:rsid w:val="00495564"/>
    <w:rsid w:val="00495AD9"/>
    <w:rsid w:val="00497B6D"/>
    <w:rsid w:val="004A24EB"/>
    <w:rsid w:val="004A47F2"/>
    <w:rsid w:val="004A5A98"/>
    <w:rsid w:val="004B2606"/>
    <w:rsid w:val="004B7317"/>
    <w:rsid w:val="004C34A6"/>
    <w:rsid w:val="004C50F0"/>
    <w:rsid w:val="004D0EF7"/>
    <w:rsid w:val="004E3633"/>
    <w:rsid w:val="004E41B1"/>
    <w:rsid w:val="004E5781"/>
    <w:rsid w:val="004E6657"/>
    <w:rsid w:val="004E73F9"/>
    <w:rsid w:val="004E7618"/>
    <w:rsid w:val="004F0053"/>
    <w:rsid w:val="004F77BE"/>
    <w:rsid w:val="00500543"/>
    <w:rsid w:val="005023BB"/>
    <w:rsid w:val="00503685"/>
    <w:rsid w:val="005212FF"/>
    <w:rsid w:val="00521D1B"/>
    <w:rsid w:val="00526A26"/>
    <w:rsid w:val="005304D8"/>
    <w:rsid w:val="00530BC5"/>
    <w:rsid w:val="00533281"/>
    <w:rsid w:val="005340BA"/>
    <w:rsid w:val="00537F66"/>
    <w:rsid w:val="0054412D"/>
    <w:rsid w:val="00547DE9"/>
    <w:rsid w:val="0055148C"/>
    <w:rsid w:val="005551EB"/>
    <w:rsid w:val="00556EDC"/>
    <w:rsid w:val="00563739"/>
    <w:rsid w:val="00563EC0"/>
    <w:rsid w:val="00565CCE"/>
    <w:rsid w:val="00572B17"/>
    <w:rsid w:val="005877A6"/>
    <w:rsid w:val="00590017"/>
    <w:rsid w:val="00596E05"/>
    <w:rsid w:val="00597B0E"/>
    <w:rsid w:val="005A26DA"/>
    <w:rsid w:val="005A662C"/>
    <w:rsid w:val="005C3F5A"/>
    <w:rsid w:val="005C3F7D"/>
    <w:rsid w:val="005C74CD"/>
    <w:rsid w:val="005C7641"/>
    <w:rsid w:val="005D0BCA"/>
    <w:rsid w:val="005E1E83"/>
    <w:rsid w:val="005E3CC5"/>
    <w:rsid w:val="005E538D"/>
    <w:rsid w:val="005F1BAF"/>
    <w:rsid w:val="005F1FB4"/>
    <w:rsid w:val="005F28FC"/>
    <w:rsid w:val="005F464B"/>
    <w:rsid w:val="00610508"/>
    <w:rsid w:val="00613DAB"/>
    <w:rsid w:val="006212B6"/>
    <w:rsid w:val="00621A85"/>
    <w:rsid w:val="00623484"/>
    <w:rsid w:val="00632B52"/>
    <w:rsid w:val="006335A6"/>
    <w:rsid w:val="00634A42"/>
    <w:rsid w:val="00636D8A"/>
    <w:rsid w:val="00636E05"/>
    <w:rsid w:val="00636FD6"/>
    <w:rsid w:val="006372E7"/>
    <w:rsid w:val="00640E8C"/>
    <w:rsid w:val="00642572"/>
    <w:rsid w:val="00645C89"/>
    <w:rsid w:val="0064640C"/>
    <w:rsid w:val="00651C77"/>
    <w:rsid w:val="0065513B"/>
    <w:rsid w:val="00655DEB"/>
    <w:rsid w:val="006576A5"/>
    <w:rsid w:val="00662718"/>
    <w:rsid w:val="00663505"/>
    <w:rsid w:val="00665438"/>
    <w:rsid w:val="00667421"/>
    <w:rsid w:val="00674B65"/>
    <w:rsid w:val="00676146"/>
    <w:rsid w:val="00681684"/>
    <w:rsid w:val="00683387"/>
    <w:rsid w:val="00683FEA"/>
    <w:rsid w:val="00684051"/>
    <w:rsid w:val="00690823"/>
    <w:rsid w:val="006931A2"/>
    <w:rsid w:val="006939BB"/>
    <w:rsid w:val="00696A9C"/>
    <w:rsid w:val="006D0E7B"/>
    <w:rsid w:val="006D14FF"/>
    <w:rsid w:val="006D24CC"/>
    <w:rsid w:val="006E4CAE"/>
    <w:rsid w:val="006F321F"/>
    <w:rsid w:val="006F6EEB"/>
    <w:rsid w:val="0070346D"/>
    <w:rsid w:val="007039F3"/>
    <w:rsid w:val="00711433"/>
    <w:rsid w:val="00714C0E"/>
    <w:rsid w:val="007156A4"/>
    <w:rsid w:val="00715786"/>
    <w:rsid w:val="00720B53"/>
    <w:rsid w:val="00720C0F"/>
    <w:rsid w:val="00725565"/>
    <w:rsid w:val="007273BA"/>
    <w:rsid w:val="007278C3"/>
    <w:rsid w:val="007279B6"/>
    <w:rsid w:val="007310AE"/>
    <w:rsid w:val="00731710"/>
    <w:rsid w:val="00732F68"/>
    <w:rsid w:val="00733B2B"/>
    <w:rsid w:val="00733F1A"/>
    <w:rsid w:val="007342CA"/>
    <w:rsid w:val="00737EA8"/>
    <w:rsid w:val="00742AA2"/>
    <w:rsid w:val="00743324"/>
    <w:rsid w:val="00751928"/>
    <w:rsid w:val="007525D5"/>
    <w:rsid w:val="0075640E"/>
    <w:rsid w:val="00760100"/>
    <w:rsid w:val="007630E1"/>
    <w:rsid w:val="0076461A"/>
    <w:rsid w:val="00766FED"/>
    <w:rsid w:val="0076719E"/>
    <w:rsid w:val="0077211C"/>
    <w:rsid w:val="00774FE5"/>
    <w:rsid w:val="00782B5A"/>
    <w:rsid w:val="007A3808"/>
    <w:rsid w:val="007B213F"/>
    <w:rsid w:val="007B46D0"/>
    <w:rsid w:val="007B4860"/>
    <w:rsid w:val="007B4A3E"/>
    <w:rsid w:val="007C412B"/>
    <w:rsid w:val="007E1134"/>
    <w:rsid w:val="007F1B37"/>
    <w:rsid w:val="007F366A"/>
    <w:rsid w:val="008007C1"/>
    <w:rsid w:val="00805131"/>
    <w:rsid w:val="00811622"/>
    <w:rsid w:val="00820D74"/>
    <w:rsid w:val="00821973"/>
    <w:rsid w:val="00822573"/>
    <w:rsid w:val="008237E9"/>
    <w:rsid w:val="00825386"/>
    <w:rsid w:val="00832563"/>
    <w:rsid w:val="00837C00"/>
    <w:rsid w:val="008401DF"/>
    <w:rsid w:val="00846E5B"/>
    <w:rsid w:val="0085017E"/>
    <w:rsid w:val="00852BF1"/>
    <w:rsid w:val="008531BC"/>
    <w:rsid w:val="008611E7"/>
    <w:rsid w:val="00862926"/>
    <w:rsid w:val="00876511"/>
    <w:rsid w:val="00880CF8"/>
    <w:rsid w:val="008849F0"/>
    <w:rsid w:val="0088786E"/>
    <w:rsid w:val="008911FF"/>
    <w:rsid w:val="00891BB3"/>
    <w:rsid w:val="00893CA6"/>
    <w:rsid w:val="0089482D"/>
    <w:rsid w:val="008A05FC"/>
    <w:rsid w:val="008B6661"/>
    <w:rsid w:val="008C2978"/>
    <w:rsid w:val="008C535F"/>
    <w:rsid w:val="008C59EB"/>
    <w:rsid w:val="008C6EFB"/>
    <w:rsid w:val="008D365B"/>
    <w:rsid w:val="008D51B7"/>
    <w:rsid w:val="008D7448"/>
    <w:rsid w:val="008D7C83"/>
    <w:rsid w:val="008E0744"/>
    <w:rsid w:val="008E47F8"/>
    <w:rsid w:val="008E7BFE"/>
    <w:rsid w:val="008F11EE"/>
    <w:rsid w:val="008F16AD"/>
    <w:rsid w:val="008F294C"/>
    <w:rsid w:val="00901964"/>
    <w:rsid w:val="00902BC2"/>
    <w:rsid w:val="00905415"/>
    <w:rsid w:val="009074C3"/>
    <w:rsid w:val="009113DC"/>
    <w:rsid w:val="00915F57"/>
    <w:rsid w:val="009176A9"/>
    <w:rsid w:val="0092571B"/>
    <w:rsid w:val="00930139"/>
    <w:rsid w:val="00935465"/>
    <w:rsid w:val="00942F0F"/>
    <w:rsid w:val="009450A3"/>
    <w:rsid w:val="009504CD"/>
    <w:rsid w:val="009526AC"/>
    <w:rsid w:val="00961881"/>
    <w:rsid w:val="00964359"/>
    <w:rsid w:val="00964BC8"/>
    <w:rsid w:val="00970739"/>
    <w:rsid w:val="00970E46"/>
    <w:rsid w:val="00972479"/>
    <w:rsid w:val="0097328D"/>
    <w:rsid w:val="009801EC"/>
    <w:rsid w:val="0098127F"/>
    <w:rsid w:val="00984E93"/>
    <w:rsid w:val="00986FEC"/>
    <w:rsid w:val="0099074C"/>
    <w:rsid w:val="00990F19"/>
    <w:rsid w:val="0099552D"/>
    <w:rsid w:val="009A346D"/>
    <w:rsid w:val="009A40C0"/>
    <w:rsid w:val="009B036E"/>
    <w:rsid w:val="009B0884"/>
    <w:rsid w:val="009B10D6"/>
    <w:rsid w:val="009B42C3"/>
    <w:rsid w:val="009B665D"/>
    <w:rsid w:val="009B76B7"/>
    <w:rsid w:val="009C067A"/>
    <w:rsid w:val="009C1194"/>
    <w:rsid w:val="009C2FAA"/>
    <w:rsid w:val="009C51E5"/>
    <w:rsid w:val="009C68BF"/>
    <w:rsid w:val="009C6ACD"/>
    <w:rsid w:val="009D00F3"/>
    <w:rsid w:val="009D08F4"/>
    <w:rsid w:val="009D1967"/>
    <w:rsid w:val="009D24AE"/>
    <w:rsid w:val="009D5A19"/>
    <w:rsid w:val="009E09F6"/>
    <w:rsid w:val="009E14FB"/>
    <w:rsid w:val="009E2EB3"/>
    <w:rsid w:val="009E40D6"/>
    <w:rsid w:val="009E4A89"/>
    <w:rsid w:val="009E75A9"/>
    <w:rsid w:val="009F11DC"/>
    <w:rsid w:val="009F3854"/>
    <w:rsid w:val="00A07000"/>
    <w:rsid w:val="00A07502"/>
    <w:rsid w:val="00A12C43"/>
    <w:rsid w:val="00A16C80"/>
    <w:rsid w:val="00A21B6C"/>
    <w:rsid w:val="00A23A5B"/>
    <w:rsid w:val="00A33F72"/>
    <w:rsid w:val="00A3780C"/>
    <w:rsid w:val="00A4601A"/>
    <w:rsid w:val="00A53F28"/>
    <w:rsid w:val="00A54CB3"/>
    <w:rsid w:val="00A57005"/>
    <w:rsid w:val="00A64199"/>
    <w:rsid w:val="00A64DF5"/>
    <w:rsid w:val="00A76599"/>
    <w:rsid w:val="00A92118"/>
    <w:rsid w:val="00A96FB8"/>
    <w:rsid w:val="00AA145D"/>
    <w:rsid w:val="00AC1CD0"/>
    <w:rsid w:val="00AC4682"/>
    <w:rsid w:val="00AC566D"/>
    <w:rsid w:val="00AC56AA"/>
    <w:rsid w:val="00AD2F6C"/>
    <w:rsid w:val="00AD3B83"/>
    <w:rsid w:val="00AE0603"/>
    <w:rsid w:val="00AE2A43"/>
    <w:rsid w:val="00AF2907"/>
    <w:rsid w:val="00AF40CB"/>
    <w:rsid w:val="00AF50DB"/>
    <w:rsid w:val="00AF5D62"/>
    <w:rsid w:val="00AF5F85"/>
    <w:rsid w:val="00AF72DB"/>
    <w:rsid w:val="00AF7F54"/>
    <w:rsid w:val="00B0483C"/>
    <w:rsid w:val="00B04BE9"/>
    <w:rsid w:val="00B06951"/>
    <w:rsid w:val="00B06AA5"/>
    <w:rsid w:val="00B14FBB"/>
    <w:rsid w:val="00B16ADB"/>
    <w:rsid w:val="00B220EB"/>
    <w:rsid w:val="00B430DD"/>
    <w:rsid w:val="00B45426"/>
    <w:rsid w:val="00B4572F"/>
    <w:rsid w:val="00B46EF1"/>
    <w:rsid w:val="00B47359"/>
    <w:rsid w:val="00B5027D"/>
    <w:rsid w:val="00B538A8"/>
    <w:rsid w:val="00B53941"/>
    <w:rsid w:val="00B56350"/>
    <w:rsid w:val="00B61812"/>
    <w:rsid w:val="00B620A0"/>
    <w:rsid w:val="00B6372E"/>
    <w:rsid w:val="00B66920"/>
    <w:rsid w:val="00B722C8"/>
    <w:rsid w:val="00B72DBB"/>
    <w:rsid w:val="00B77CBD"/>
    <w:rsid w:val="00B80E1F"/>
    <w:rsid w:val="00B82868"/>
    <w:rsid w:val="00B912BD"/>
    <w:rsid w:val="00B9484B"/>
    <w:rsid w:val="00B963A3"/>
    <w:rsid w:val="00B96862"/>
    <w:rsid w:val="00B96FA0"/>
    <w:rsid w:val="00B97492"/>
    <w:rsid w:val="00B97F6B"/>
    <w:rsid w:val="00BA26CB"/>
    <w:rsid w:val="00BA28CF"/>
    <w:rsid w:val="00BA3B66"/>
    <w:rsid w:val="00BB0943"/>
    <w:rsid w:val="00BB3872"/>
    <w:rsid w:val="00BB5AD3"/>
    <w:rsid w:val="00BB5B50"/>
    <w:rsid w:val="00BC2A3A"/>
    <w:rsid w:val="00BC2B2C"/>
    <w:rsid w:val="00BC5452"/>
    <w:rsid w:val="00BC554B"/>
    <w:rsid w:val="00BC5E58"/>
    <w:rsid w:val="00BC761D"/>
    <w:rsid w:val="00BC7EF4"/>
    <w:rsid w:val="00BD0DE1"/>
    <w:rsid w:val="00BD23D2"/>
    <w:rsid w:val="00BD41D2"/>
    <w:rsid w:val="00BF25AF"/>
    <w:rsid w:val="00BF296B"/>
    <w:rsid w:val="00BF2A07"/>
    <w:rsid w:val="00BF2ECD"/>
    <w:rsid w:val="00BF5E08"/>
    <w:rsid w:val="00C00DED"/>
    <w:rsid w:val="00C00E3D"/>
    <w:rsid w:val="00C05B98"/>
    <w:rsid w:val="00C1094D"/>
    <w:rsid w:val="00C109F7"/>
    <w:rsid w:val="00C134F8"/>
    <w:rsid w:val="00C13A45"/>
    <w:rsid w:val="00C172AE"/>
    <w:rsid w:val="00C24723"/>
    <w:rsid w:val="00C267FC"/>
    <w:rsid w:val="00C318C5"/>
    <w:rsid w:val="00C319E5"/>
    <w:rsid w:val="00C367D8"/>
    <w:rsid w:val="00C37578"/>
    <w:rsid w:val="00C376B3"/>
    <w:rsid w:val="00C37928"/>
    <w:rsid w:val="00C45B10"/>
    <w:rsid w:val="00C4638D"/>
    <w:rsid w:val="00C4691E"/>
    <w:rsid w:val="00C506F8"/>
    <w:rsid w:val="00C5787B"/>
    <w:rsid w:val="00C61ECA"/>
    <w:rsid w:val="00C64CAA"/>
    <w:rsid w:val="00C673F2"/>
    <w:rsid w:val="00C67FA2"/>
    <w:rsid w:val="00C71F75"/>
    <w:rsid w:val="00C72B26"/>
    <w:rsid w:val="00C807E1"/>
    <w:rsid w:val="00C81D43"/>
    <w:rsid w:val="00C84DD7"/>
    <w:rsid w:val="00C924C5"/>
    <w:rsid w:val="00C93C1A"/>
    <w:rsid w:val="00C95F69"/>
    <w:rsid w:val="00CA24E6"/>
    <w:rsid w:val="00CA671B"/>
    <w:rsid w:val="00CB0371"/>
    <w:rsid w:val="00CB0E1C"/>
    <w:rsid w:val="00CC1BF7"/>
    <w:rsid w:val="00CC1E23"/>
    <w:rsid w:val="00CC2648"/>
    <w:rsid w:val="00CC5389"/>
    <w:rsid w:val="00CD03FD"/>
    <w:rsid w:val="00CD0C2F"/>
    <w:rsid w:val="00CD250A"/>
    <w:rsid w:val="00CD4C41"/>
    <w:rsid w:val="00CD7D8E"/>
    <w:rsid w:val="00CF0082"/>
    <w:rsid w:val="00CF1584"/>
    <w:rsid w:val="00CF16F7"/>
    <w:rsid w:val="00CF5C86"/>
    <w:rsid w:val="00CF7B43"/>
    <w:rsid w:val="00D03163"/>
    <w:rsid w:val="00D04FDF"/>
    <w:rsid w:val="00D174B5"/>
    <w:rsid w:val="00D21A5A"/>
    <w:rsid w:val="00D24D11"/>
    <w:rsid w:val="00D27D65"/>
    <w:rsid w:val="00D31C06"/>
    <w:rsid w:val="00D446E2"/>
    <w:rsid w:val="00D50E36"/>
    <w:rsid w:val="00D530BD"/>
    <w:rsid w:val="00D61508"/>
    <w:rsid w:val="00D65E06"/>
    <w:rsid w:val="00D6614E"/>
    <w:rsid w:val="00D67AEC"/>
    <w:rsid w:val="00D72DD3"/>
    <w:rsid w:val="00D82F89"/>
    <w:rsid w:val="00D8433B"/>
    <w:rsid w:val="00D848F4"/>
    <w:rsid w:val="00D85542"/>
    <w:rsid w:val="00D86754"/>
    <w:rsid w:val="00D939A5"/>
    <w:rsid w:val="00D94F8B"/>
    <w:rsid w:val="00D97D49"/>
    <w:rsid w:val="00DA3E0F"/>
    <w:rsid w:val="00DA722B"/>
    <w:rsid w:val="00DB372B"/>
    <w:rsid w:val="00DB7371"/>
    <w:rsid w:val="00DC4D52"/>
    <w:rsid w:val="00DC7EDB"/>
    <w:rsid w:val="00DD072F"/>
    <w:rsid w:val="00DD2C75"/>
    <w:rsid w:val="00DD3746"/>
    <w:rsid w:val="00DD395C"/>
    <w:rsid w:val="00DD7AED"/>
    <w:rsid w:val="00DE2C6D"/>
    <w:rsid w:val="00DE3B08"/>
    <w:rsid w:val="00DE61D6"/>
    <w:rsid w:val="00DE73DC"/>
    <w:rsid w:val="00DE740A"/>
    <w:rsid w:val="00DE757B"/>
    <w:rsid w:val="00DF6D53"/>
    <w:rsid w:val="00E00032"/>
    <w:rsid w:val="00E0431B"/>
    <w:rsid w:val="00E11731"/>
    <w:rsid w:val="00E15FB7"/>
    <w:rsid w:val="00E17836"/>
    <w:rsid w:val="00E2711B"/>
    <w:rsid w:val="00E27B1E"/>
    <w:rsid w:val="00E3241F"/>
    <w:rsid w:val="00E34EBC"/>
    <w:rsid w:val="00E40EDD"/>
    <w:rsid w:val="00E4186B"/>
    <w:rsid w:val="00E4355D"/>
    <w:rsid w:val="00E5211D"/>
    <w:rsid w:val="00E53259"/>
    <w:rsid w:val="00E535E3"/>
    <w:rsid w:val="00E56FD6"/>
    <w:rsid w:val="00E65C19"/>
    <w:rsid w:val="00E74C99"/>
    <w:rsid w:val="00E82AAD"/>
    <w:rsid w:val="00E83AAF"/>
    <w:rsid w:val="00E83E7A"/>
    <w:rsid w:val="00E860FA"/>
    <w:rsid w:val="00E87A6A"/>
    <w:rsid w:val="00E9261D"/>
    <w:rsid w:val="00E947A7"/>
    <w:rsid w:val="00E9566F"/>
    <w:rsid w:val="00E96B1A"/>
    <w:rsid w:val="00EA3E0F"/>
    <w:rsid w:val="00EA637C"/>
    <w:rsid w:val="00EB100B"/>
    <w:rsid w:val="00EB203B"/>
    <w:rsid w:val="00EB40E5"/>
    <w:rsid w:val="00EB5B47"/>
    <w:rsid w:val="00EB6CF9"/>
    <w:rsid w:val="00EC015A"/>
    <w:rsid w:val="00EC3A3B"/>
    <w:rsid w:val="00EC4CE0"/>
    <w:rsid w:val="00EC4F21"/>
    <w:rsid w:val="00EC523B"/>
    <w:rsid w:val="00ED02F2"/>
    <w:rsid w:val="00EE3DF5"/>
    <w:rsid w:val="00EF2AA7"/>
    <w:rsid w:val="00EF609F"/>
    <w:rsid w:val="00EF67A7"/>
    <w:rsid w:val="00EF7797"/>
    <w:rsid w:val="00F01ADA"/>
    <w:rsid w:val="00F05C33"/>
    <w:rsid w:val="00F071A5"/>
    <w:rsid w:val="00F07530"/>
    <w:rsid w:val="00F12477"/>
    <w:rsid w:val="00F13A4D"/>
    <w:rsid w:val="00F22290"/>
    <w:rsid w:val="00F230BD"/>
    <w:rsid w:val="00F23571"/>
    <w:rsid w:val="00F23F6B"/>
    <w:rsid w:val="00F2478D"/>
    <w:rsid w:val="00F248AE"/>
    <w:rsid w:val="00F24AF7"/>
    <w:rsid w:val="00F25E55"/>
    <w:rsid w:val="00F261BC"/>
    <w:rsid w:val="00F33AA6"/>
    <w:rsid w:val="00F34B09"/>
    <w:rsid w:val="00F355D8"/>
    <w:rsid w:val="00F50193"/>
    <w:rsid w:val="00F57267"/>
    <w:rsid w:val="00F62E25"/>
    <w:rsid w:val="00F66197"/>
    <w:rsid w:val="00F7732D"/>
    <w:rsid w:val="00F806A8"/>
    <w:rsid w:val="00F81E75"/>
    <w:rsid w:val="00F83A50"/>
    <w:rsid w:val="00F8480B"/>
    <w:rsid w:val="00F8486E"/>
    <w:rsid w:val="00F8713C"/>
    <w:rsid w:val="00F92470"/>
    <w:rsid w:val="00F93B05"/>
    <w:rsid w:val="00F952D1"/>
    <w:rsid w:val="00FA0BEB"/>
    <w:rsid w:val="00FA2992"/>
    <w:rsid w:val="00FA404D"/>
    <w:rsid w:val="00FA60D3"/>
    <w:rsid w:val="00FB23FE"/>
    <w:rsid w:val="00FB3A0A"/>
    <w:rsid w:val="00FB6EC0"/>
    <w:rsid w:val="00FC01C9"/>
    <w:rsid w:val="00FC05E7"/>
    <w:rsid w:val="00FC1054"/>
    <w:rsid w:val="00FC1CD3"/>
    <w:rsid w:val="00FC6475"/>
    <w:rsid w:val="00FD3956"/>
    <w:rsid w:val="00FD4467"/>
    <w:rsid w:val="00FD49BE"/>
    <w:rsid w:val="00FD49DE"/>
    <w:rsid w:val="00FD4E02"/>
    <w:rsid w:val="00FD575E"/>
    <w:rsid w:val="00FE0E00"/>
    <w:rsid w:val="00FE1CCB"/>
    <w:rsid w:val="00FE7709"/>
    <w:rsid w:val="00FF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0FD"/>
    <w:pPr>
      <w:widowControl w:val="0"/>
    </w:pPr>
    <w:rPr>
      <w:sz w:val="22"/>
      <w:lang w:val="el-GR"/>
    </w:rPr>
  </w:style>
  <w:style w:type="paragraph" w:styleId="1">
    <w:name w:val="heading 1"/>
    <w:basedOn w:val="a"/>
    <w:next w:val="a"/>
    <w:qFormat/>
    <w:rsid w:val="00FF20FD"/>
    <w:pPr>
      <w:keepNext/>
      <w:jc w:val="center"/>
      <w:outlineLvl w:val="0"/>
    </w:pPr>
    <w:rPr>
      <w:b/>
    </w:rPr>
  </w:style>
  <w:style w:type="paragraph" w:styleId="2">
    <w:name w:val="heading 2"/>
    <w:basedOn w:val="a"/>
    <w:next w:val="a"/>
    <w:qFormat/>
    <w:rsid w:val="00634A42"/>
    <w:pPr>
      <w:keepNext/>
      <w:widowControl/>
      <w:spacing w:before="240" w:after="60"/>
      <w:ind w:left="240"/>
      <w:outlineLvl w:val="1"/>
    </w:pPr>
    <w:rPr>
      <w:rFonts w:ascii="Arial" w:hAnsi="Arial" w:cs="Arial"/>
      <w:b/>
      <w:bCs/>
      <w:sz w:val="28"/>
      <w:szCs w:val="28"/>
      <w:lang w:val="en-GB"/>
    </w:rPr>
  </w:style>
  <w:style w:type="paragraph" w:styleId="3">
    <w:name w:val="heading 3"/>
    <w:basedOn w:val="a"/>
    <w:next w:val="a"/>
    <w:qFormat/>
    <w:rsid w:val="00E15FB7"/>
    <w:pPr>
      <w:keepNext/>
      <w:spacing w:before="240" w:after="60"/>
      <w:outlineLvl w:val="2"/>
    </w:pPr>
    <w:rPr>
      <w:rFonts w:ascii="Arial" w:hAnsi="Arial" w:cs="Arial"/>
      <w:b/>
      <w:bCs/>
      <w:sz w:val="26"/>
      <w:szCs w:val="26"/>
    </w:rPr>
  </w:style>
  <w:style w:type="paragraph" w:styleId="4">
    <w:name w:val="heading 4"/>
    <w:basedOn w:val="a"/>
    <w:next w:val="a"/>
    <w:qFormat/>
    <w:rsid w:val="00FF20FD"/>
    <w:pPr>
      <w:keepNext/>
      <w:spacing w:before="240" w:after="60"/>
      <w:outlineLvl w:val="3"/>
    </w:pPr>
    <w:rPr>
      <w:b/>
      <w:bCs/>
      <w:sz w:val="28"/>
      <w:szCs w:val="28"/>
    </w:rPr>
  </w:style>
  <w:style w:type="paragraph" w:styleId="5">
    <w:name w:val="heading 5"/>
    <w:basedOn w:val="a"/>
    <w:next w:val="a"/>
    <w:qFormat/>
    <w:rsid w:val="00FF20FD"/>
    <w:pPr>
      <w:spacing w:before="240" w:after="60"/>
      <w:outlineLvl w:val="4"/>
    </w:pPr>
    <w:rPr>
      <w:b/>
      <w:bCs/>
      <w:i/>
      <w:iCs/>
      <w:sz w:val="26"/>
      <w:szCs w:val="26"/>
    </w:rPr>
  </w:style>
  <w:style w:type="paragraph" w:styleId="6">
    <w:name w:val="heading 6"/>
    <w:basedOn w:val="a"/>
    <w:next w:val="a"/>
    <w:qFormat/>
    <w:rsid w:val="00FF20FD"/>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FF20FD"/>
    <w:pPr>
      <w:keepNext/>
      <w:tabs>
        <w:tab w:val="left" w:pos="-720"/>
        <w:tab w:val="left" w:pos="567"/>
        <w:tab w:val="left" w:pos="4536"/>
      </w:tabs>
      <w:suppressAutoHyphens/>
      <w:spacing w:line="-260" w:lineRule="auto"/>
      <w:jc w:val="both"/>
      <w:outlineLvl w:val="6"/>
    </w:pPr>
    <w:rPr>
      <w:i/>
      <w:lang w:val="en-GB"/>
    </w:rPr>
  </w:style>
  <w:style w:type="paragraph" w:styleId="8">
    <w:name w:val="heading 8"/>
    <w:basedOn w:val="a"/>
    <w:next w:val="a"/>
    <w:qFormat/>
    <w:rsid w:val="00FF20FD"/>
    <w:pPr>
      <w:keepNext/>
      <w:widowControl/>
      <w:jc w:val="both"/>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F20FD"/>
    <w:pPr>
      <w:tabs>
        <w:tab w:val="center" w:pos="4153"/>
        <w:tab w:val="right" w:pos="8306"/>
      </w:tabs>
    </w:pPr>
  </w:style>
  <w:style w:type="paragraph" w:customStyle="1" w:styleId="SPCtextbody">
    <w:name w:val="SPC text body"/>
    <w:basedOn w:val="a"/>
    <w:rsid w:val="00FF20FD"/>
    <w:pPr>
      <w:widowControl/>
    </w:pPr>
  </w:style>
  <w:style w:type="paragraph" w:styleId="a4">
    <w:name w:val="Body Text Indent"/>
    <w:basedOn w:val="a"/>
    <w:rsid w:val="00FF20FD"/>
    <w:pPr>
      <w:widowControl/>
      <w:ind w:left="1418"/>
      <w:jc w:val="both"/>
    </w:pPr>
  </w:style>
  <w:style w:type="paragraph" w:styleId="20">
    <w:name w:val="Body Text Indent 2"/>
    <w:basedOn w:val="a"/>
    <w:rsid w:val="00FF20FD"/>
    <w:pPr>
      <w:widowControl/>
      <w:ind w:left="1440"/>
      <w:jc w:val="both"/>
    </w:pPr>
  </w:style>
  <w:style w:type="paragraph" w:styleId="a5">
    <w:name w:val="Balloon Text"/>
    <w:basedOn w:val="a"/>
    <w:semiHidden/>
    <w:rsid w:val="00137640"/>
    <w:rPr>
      <w:rFonts w:ascii="Tahoma" w:hAnsi="Tahoma" w:cs="Tahoma"/>
      <w:sz w:val="16"/>
      <w:szCs w:val="16"/>
    </w:rPr>
  </w:style>
  <w:style w:type="paragraph" w:styleId="a6">
    <w:name w:val="footer"/>
    <w:basedOn w:val="a"/>
    <w:link w:val="Char0"/>
    <w:uiPriority w:val="99"/>
    <w:rsid w:val="00FB3A0A"/>
    <w:pPr>
      <w:widowControl/>
      <w:tabs>
        <w:tab w:val="center" w:pos="4153"/>
        <w:tab w:val="right" w:pos="8306"/>
      </w:tabs>
    </w:pPr>
    <w:rPr>
      <w:rFonts w:ascii="Arial" w:hAnsi="Arial"/>
      <w:lang w:val="en-US"/>
    </w:rPr>
  </w:style>
  <w:style w:type="character" w:styleId="a7">
    <w:name w:val="page number"/>
    <w:basedOn w:val="a0"/>
    <w:rsid w:val="00634A42"/>
  </w:style>
  <w:style w:type="paragraph" w:styleId="a8">
    <w:name w:val="Body Text"/>
    <w:aliases w:val="Body Text PP"/>
    <w:basedOn w:val="a"/>
    <w:rsid w:val="00634A42"/>
    <w:pPr>
      <w:widowControl/>
    </w:pPr>
    <w:rPr>
      <w:b/>
      <w:bCs/>
      <w:sz w:val="24"/>
      <w:lang w:val="en-GB"/>
    </w:rPr>
  </w:style>
  <w:style w:type="paragraph" w:customStyle="1" w:styleId="TableText">
    <w:name w:val="TableText"/>
    <w:rsid w:val="00634A42"/>
    <w:pPr>
      <w:overflowPunct w:val="0"/>
      <w:autoSpaceDE w:val="0"/>
      <w:autoSpaceDN w:val="0"/>
      <w:adjustRightInd w:val="0"/>
      <w:textAlignment w:val="baseline"/>
    </w:pPr>
    <w:rPr>
      <w:rFonts w:ascii="Arial" w:hAnsi="Arial"/>
    </w:rPr>
  </w:style>
  <w:style w:type="paragraph" w:styleId="21">
    <w:name w:val="Body Text 2"/>
    <w:basedOn w:val="a"/>
    <w:rsid w:val="00634A42"/>
    <w:pPr>
      <w:widowControl/>
      <w:jc w:val="both"/>
    </w:pPr>
    <w:rPr>
      <w:sz w:val="24"/>
      <w:lang w:val="en-GB"/>
    </w:rPr>
  </w:style>
  <w:style w:type="paragraph" w:styleId="a9">
    <w:name w:val="Title"/>
    <w:basedOn w:val="a"/>
    <w:qFormat/>
    <w:rsid w:val="00634A42"/>
    <w:pPr>
      <w:widowControl/>
      <w:jc w:val="center"/>
    </w:pPr>
    <w:rPr>
      <w:b/>
      <w:bCs/>
      <w:color w:val="000000"/>
      <w:sz w:val="32"/>
      <w:szCs w:val="32"/>
      <w:lang w:val="en-GB"/>
    </w:rPr>
  </w:style>
  <w:style w:type="paragraph" w:styleId="30">
    <w:name w:val="Body Text 3"/>
    <w:basedOn w:val="a"/>
    <w:rsid w:val="00634A42"/>
    <w:pPr>
      <w:widowControl/>
    </w:pPr>
    <w:rPr>
      <w:b/>
      <w:bCs/>
      <w:i/>
      <w:iCs/>
      <w:sz w:val="24"/>
      <w:lang w:val="en-GB"/>
    </w:rPr>
  </w:style>
  <w:style w:type="paragraph" w:customStyle="1" w:styleId="Default">
    <w:name w:val="Default"/>
    <w:rsid w:val="00634A42"/>
    <w:pPr>
      <w:autoSpaceDE w:val="0"/>
      <w:autoSpaceDN w:val="0"/>
      <w:adjustRightInd w:val="0"/>
    </w:pPr>
    <w:rPr>
      <w:color w:val="000000"/>
      <w:sz w:val="24"/>
      <w:szCs w:val="24"/>
    </w:rPr>
  </w:style>
  <w:style w:type="character" w:styleId="aa">
    <w:name w:val="footnote reference"/>
    <w:semiHidden/>
    <w:rsid w:val="00634A42"/>
    <w:rPr>
      <w:vertAlign w:val="superscript"/>
    </w:rPr>
  </w:style>
  <w:style w:type="character" w:styleId="ab">
    <w:name w:val="Strong"/>
    <w:qFormat/>
    <w:rsid w:val="00634A42"/>
    <w:rPr>
      <w:b/>
      <w:bCs/>
    </w:rPr>
  </w:style>
  <w:style w:type="character" w:styleId="-">
    <w:name w:val="Hyperlink"/>
    <w:rsid w:val="00634A42"/>
    <w:rPr>
      <w:color w:val="0000FF"/>
      <w:u w:val="single"/>
    </w:rPr>
  </w:style>
  <w:style w:type="character" w:styleId="-0">
    <w:name w:val="FollowedHyperlink"/>
    <w:rsid w:val="00634A42"/>
    <w:rPr>
      <w:color w:val="800080"/>
      <w:u w:val="single"/>
    </w:rPr>
  </w:style>
  <w:style w:type="paragraph" w:styleId="ac">
    <w:name w:val="footnote text"/>
    <w:basedOn w:val="a"/>
    <w:semiHidden/>
    <w:rsid w:val="00634A42"/>
    <w:pPr>
      <w:widowControl/>
    </w:pPr>
    <w:rPr>
      <w:sz w:val="20"/>
      <w:lang w:val="en-GB"/>
    </w:rPr>
  </w:style>
  <w:style w:type="paragraph" w:styleId="10">
    <w:name w:val="toc 1"/>
    <w:basedOn w:val="a"/>
    <w:next w:val="a"/>
    <w:autoRedefine/>
    <w:semiHidden/>
    <w:rsid w:val="00634A42"/>
    <w:pPr>
      <w:widowControl/>
    </w:pPr>
    <w:rPr>
      <w:sz w:val="24"/>
      <w:lang w:val="en-GB"/>
    </w:rPr>
  </w:style>
  <w:style w:type="paragraph" w:customStyle="1" w:styleId="Paragraph">
    <w:name w:val="Paragraph"/>
    <w:link w:val="ParagraphChar"/>
    <w:rsid w:val="00634A42"/>
    <w:pPr>
      <w:spacing w:after="240"/>
    </w:pPr>
    <w:rPr>
      <w:sz w:val="24"/>
      <w:szCs w:val="24"/>
    </w:rPr>
  </w:style>
  <w:style w:type="character" w:customStyle="1" w:styleId="ParagraphChar">
    <w:name w:val="Paragraph Char"/>
    <w:link w:val="Paragraph"/>
    <w:rsid w:val="00634A42"/>
    <w:rPr>
      <w:sz w:val="24"/>
      <w:szCs w:val="24"/>
      <w:lang w:val="en-US" w:eastAsia="en-US" w:bidi="ar-SA"/>
    </w:rPr>
  </w:style>
  <w:style w:type="paragraph" w:styleId="31">
    <w:name w:val="Body Text Indent 3"/>
    <w:basedOn w:val="a"/>
    <w:rsid w:val="00C4691E"/>
    <w:pPr>
      <w:spacing w:after="120"/>
      <w:ind w:left="283"/>
    </w:pPr>
    <w:rPr>
      <w:sz w:val="16"/>
      <w:szCs w:val="16"/>
    </w:rPr>
  </w:style>
  <w:style w:type="paragraph" w:styleId="ad">
    <w:name w:val="Block Text"/>
    <w:basedOn w:val="a"/>
    <w:rsid w:val="00C4691E"/>
    <w:pPr>
      <w:ind w:left="540" w:right="-29" w:hanging="540"/>
    </w:pPr>
    <w:rPr>
      <w:szCs w:val="22"/>
    </w:rPr>
  </w:style>
  <w:style w:type="paragraph" w:customStyle="1" w:styleId="Bullets">
    <w:name w:val="Bullets"/>
    <w:basedOn w:val="a"/>
    <w:rsid w:val="00C4691E"/>
    <w:pPr>
      <w:widowControl/>
      <w:numPr>
        <w:numId w:val="16"/>
      </w:numPr>
      <w:spacing w:line="260" w:lineRule="exact"/>
    </w:pPr>
    <w:rPr>
      <w:lang w:val="en-GB"/>
    </w:rPr>
  </w:style>
  <w:style w:type="character" w:customStyle="1" w:styleId="hps">
    <w:name w:val="hps"/>
    <w:basedOn w:val="a0"/>
    <w:rsid w:val="00FD4467"/>
  </w:style>
  <w:style w:type="character" w:customStyle="1" w:styleId="atn">
    <w:name w:val="atn"/>
    <w:basedOn w:val="a0"/>
    <w:rsid w:val="0098127F"/>
  </w:style>
  <w:style w:type="character" w:customStyle="1" w:styleId="shorttext">
    <w:name w:val="short_text"/>
    <w:basedOn w:val="a0"/>
    <w:rsid w:val="007342CA"/>
  </w:style>
  <w:style w:type="character" w:customStyle="1" w:styleId="Char">
    <w:name w:val="Κεφαλίδα Char"/>
    <w:link w:val="a3"/>
    <w:rsid w:val="0009015B"/>
    <w:rPr>
      <w:sz w:val="22"/>
      <w:lang w:val="el-GR"/>
    </w:rPr>
  </w:style>
  <w:style w:type="paragraph" w:customStyle="1" w:styleId="BodyText1">
    <w:name w:val="Body Text1"/>
    <w:rsid w:val="00621A85"/>
    <w:pPr>
      <w:jc w:val="both"/>
    </w:pPr>
    <w:rPr>
      <w:rFonts w:ascii="UB-Helvetica" w:hAnsi="UB-Helvetica"/>
      <w:color w:val="000000"/>
      <w:sz w:val="12"/>
      <w:lang w:val="el-GR"/>
    </w:rPr>
  </w:style>
  <w:style w:type="character" w:styleId="ae">
    <w:name w:val="annotation reference"/>
    <w:rsid w:val="00290042"/>
    <w:rPr>
      <w:sz w:val="16"/>
      <w:szCs w:val="16"/>
    </w:rPr>
  </w:style>
  <w:style w:type="paragraph" w:styleId="af">
    <w:name w:val="annotation text"/>
    <w:basedOn w:val="a"/>
    <w:link w:val="Char1"/>
    <w:rsid w:val="00290042"/>
    <w:rPr>
      <w:sz w:val="20"/>
    </w:rPr>
  </w:style>
  <w:style w:type="character" w:customStyle="1" w:styleId="Char1">
    <w:name w:val="Κείμενο σχολίου Char"/>
    <w:link w:val="af"/>
    <w:rsid w:val="00290042"/>
    <w:rPr>
      <w:lang w:eastAsia="en-US"/>
    </w:rPr>
  </w:style>
  <w:style w:type="paragraph" w:styleId="af0">
    <w:name w:val="annotation subject"/>
    <w:basedOn w:val="af"/>
    <w:next w:val="af"/>
    <w:link w:val="Char2"/>
    <w:rsid w:val="00290042"/>
    <w:rPr>
      <w:b/>
      <w:bCs/>
    </w:rPr>
  </w:style>
  <w:style w:type="character" w:customStyle="1" w:styleId="Char2">
    <w:name w:val="Θέμα σχολίου Char"/>
    <w:link w:val="af0"/>
    <w:rsid w:val="00290042"/>
    <w:rPr>
      <w:b/>
      <w:bCs/>
      <w:lang w:eastAsia="en-US"/>
    </w:rPr>
  </w:style>
  <w:style w:type="paragraph" w:styleId="af1">
    <w:name w:val="Revision"/>
    <w:hidden/>
    <w:uiPriority w:val="99"/>
    <w:semiHidden/>
    <w:rsid w:val="00E56FD6"/>
    <w:rPr>
      <w:sz w:val="22"/>
      <w:lang w:val="el-GR"/>
    </w:rPr>
  </w:style>
  <w:style w:type="character" w:customStyle="1" w:styleId="Char0">
    <w:name w:val="Υποσέλιδο Char"/>
    <w:basedOn w:val="a0"/>
    <w:link w:val="a6"/>
    <w:uiPriority w:val="99"/>
    <w:rsid w:val="00CC1E23"/>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0FD"/>
    <w:pPr>
      <w:widowControl w:val="0"/>
    </w:pPr>
    <w:rPr>
      <w:sz w:val="22"/>
      <w:lang w:val="el-GR"/>
    </w:rPr>
  </w:style>
  <w:style w:type="paragraph" w:styleId="1">
    <w:name w:val="heading 1"/>
    <w:basedOn w:val="a"/>
    <w:next w:val="a"/>
    <w:qFormat/>
    <w:rsid w:val="00FF20FD"/>
    <w:pPr>
      <w:keepNext/>
      <w:jc w:val="center"/>
      <w:outlineLvl w:val="0"/>
    </w:pPr>
    <w:rPr>
      <w:b/>
    </w:rPr>
  </w:style>
  <w:style w:type="paragraph" w:styleId="2">
    <w:name w:val="heading 2"/>
    <w:basedOn w:val="a"/>
    <w:next w:val="a"/>
    <w:qFormat/>
    <w:rsid w:val="00634A42"/>
    <w:pPr>
      <w:keepNext/>
      <w:widowControl/>
      <w:spacing w:before="240" w:after="60"/>
      <w:ind w:left="240"/>
      <w:outlineLvl w:val="1"/>
    </w:pPr>
    <w:rPr>
      <w:rFonts w:ascii="Arial" w:hAnsi="Arial" w:cs="Arial"/>
      <w:b/>
      <w:bCs/>
      <w:sz w:val="28"/>
      <w:szCs w:val="28"/>
      <w:lang w:val="en-GB"/>
    </w:rPr>
  </w:style>
  <w:style w:type="paragraph" w:styleId="3">
    <w:name w:val="heading 3"/>
    <w:basedOn w:val="a"/>
    <w:next w:val="a"/>
    <w:qFormat/>
    <w:rsid w:val="00E15FB7"/>
    <w:pPr>
      <w:keepNext/>
      <w:spacing w:before="240" w:after="60"/>
      <w:outlineLvl w:val="2"/>
    </w:pPr>
    <w:rPr>
      <w:rFonts w:ascii="Arial" w:hAnsi="Arial" w:cs="Arial"/>
      <w:b/>
      <w:bCs/>
      <w:sz w:val="26"/>
      <w:szCs w:val="26"/>
    </w:rPr>
  </w:style>
  <w:style w:type="paragraph" w:styleId="4">
    <w:name w:val="heading 4"/>
    <w:basedOn w:val="a"/>
    <w:next w:val="a"/>
    <w:qFormat/>
    <w:rsid w:val="00FF20FD"/>
    <w:pPr>
      <w:keepNext/>
      <w:spacing w:before="240" w:after="60"/>
      <w:outlineLvl w:val="3"/>
    </w:pPr>
    <w:rPr>
      <w:b/>
      <w:bCs/>
      <w:sz w:val="28"/>
      <w:szCs w:val="28"/>
    </w:rPr>
  </w:style>
  <w:style w:type="paragraph" w:styleId="5">
    <w:name w:val="heading 5"/>
    <w:basedOn w:val="a"/>
    <w:next w:val="a"/>
    <w:qFormat/>
    <w:rsid w:val="00FF20FD"/>
    <w:pPr>
      <w:spacing w:before="240" w:after="60"/>
      <w:outlineLvl w:val="4"/>
    </w:pPr>
    <w:rPr>
      <w:b/>
      <w:bCs/>
      <w:i/>
      <w:iCs/>
      <w:sz w:val="26"/>
      <w:szCs w:val="26"/>
    </w:rPr>
  </w:style>
  <w:style w:type="paragraph" w:styleId="6">
    <w:name w:val="heading 6"/>
    <w:basedOn w:val="a"/>
    <w:next w:val="a"/>
    <w:qFormat/>
    <w:rsid w:val="00FF20FD"/>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FF20FD"/>
    <w:pPr>
      <w:keepNext/>
      <w:tabs>
        <w:tab w:val="left" w:pos="-720"/>
        <w:tab w:val="left" w:pos="567"/>
        <w:tab w:val="left" w:pos="4536"/>
      </w:tabs>
      <w:suppressAutoHyphens/>
      <w:spacing w:line="-260" w:lineRule="auto"/>
      <w:jc w:val="both"/>
      <w:outlineLvl w:val="6"/>
    </w:pPr>
    <w:rPr>
      <w:i/>
      <w:lang w:val="en-GB"/>
    </w:rPr>
  </w:style>
  <w:style w:type="paragraph" w:styleId="8">
    <w:name w:val="heading 8"/>
    <w:basedOn w:val="a"/>
    <w:next w:val="a"/>
    <w:qFormat/>
    <w:rsid w:val="00FF20FD"/>
    <w:pPr>
      <w:keepNext/>
      <w:widowControl/>
      <w:jc w:val="both"/>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F20FD"/>
    <w:pPr>
      <w:tabs>
        <w:tab w:val="center" w:pos="4153"/>
        <w:tab w:val="right" w:pos="8306"/>
      </w:tabs>
    </w:pPr>
  </w:style>
  <w:style w:type="paragraph" w:customStyle="1" w:styleId="SPCtextbody">
    <w:name w:val="SPC text body"/>
    <w:basedOn w:val="a"/>
    <w:rsid w:val="00FF20FD"/>
    <w:pPr>
      <w:widowControl/>
    </w:pPr>
  </w:style>
  <w:style w:type="paragraph" w:styleId="a4">
    <w:name w:val="Body Text Indent"/>
    <w:basedOn w:val="a"/>
    <w:rsid w:val="00FF20FD"/>
    <w:pPr>
      <w:widowControl/>
      <w:ind w:left="1418"/>
      <w:jc w:val="both"/>
    </w:pPr>
  </w:style>
  <w:style w:type="paragraph" w:styleId="20">
    <w:name w:val="Body Text Indent 2"/>
    <w:basedOn w:val="a"/>
    <w:rsid w:val="00FF20FD"/>
    <w:pPr>
      <w:widowControl/>
      <w:ind w:left="1440"/>
      <w:jc w:val="both"/>
    </w:pPr>
  </w:style>
  <w:style w:type="paragraph" w:styleId="a5">
    <w:name w:val="Balloon Text"/>
    <w:basedOn w:val="a"/>
    <w:semiHidden/>
    <w:rsid w:val="00137640"/>
    <w:rPr>
      <w:rFonts w:ascii="Tahoma" w:hAnsi="Tahoma" w:cs="Tahoma"/>
      <w:sz w:val="16"/>
      <w:szCs w:val="16"/>
    </w:rPr>
  </w:style>
  <w:style w:type="paragraph" w:styleId="a6">
    <w:name w:val="footer"/>
    <w:basedOn w:val="a"/>
    <w:link w:val="Char0"/>
    <w:uiPriority w:val="99"/>
    <w:rsid w:val="00FB3A0A"/>
    <w:pPr>
      <w:widowControl/>
      <w:tabs>
        <w:tab w:val="center" w:pos="4153"/>
        <w:tab w:val="right" w:pos="8306"/>
      </w:tabs>
    </w:pPr>
    <w:rPr>
      <w:rFonts w:ascii="Arial" w:hAnsi="Arial"/>
      <w:lang w:val="en-US"/>
    </w:rPr>
  </w:style>
  <w:style w:type="character" w:styleId="a7">
    <w:name w:val="page number"/>
    <w:basedOn w:val="a0"/>
    <w:rsid w:val="00634A42"/>
  </w:style>
  <w:style w:type="paragraph" w:styleId="a8">
    <w:name w:val="Body Text"/>
    <w:aliases w:val="Body Text PP"/>
    <w:basedOn w:val="a"/>
    <w:rsid w:val="00634A42"/>
    <w:pPr>
      <w:widowControl/>
    </w:pPr>
    <w:rPr>
      <w:b/>
      <w:bCs/>
      <w:sz w:val="24"/>
      <w:lang w:val="en-GB"/>
    </w:rPr>
  </w:style>
  <w:style w:type="paragraph" w:customStyle="1" w:styleId="TableText">
    <w:name w:val="TableText"/>
    <w:rsid w:val="00634A42"/>
    <w:pPr>
      <w:overflowPunct w:val="0"/>
      <w:autoSpaceDE w:val="0"/>
      <w:autoSpaceDN w:val="0"/>
      <w:adjustRightInd w:val="0"/>
      <w:textAlignment w:val="baseline"/>
    </w:pPr>
    <w:rPr>
      <w:rFonts w:ascii="Arial" w:hAnsi="Arial"/>
    </w:rPr>
  </w:style>
  <w:style w:type="paragraph" w:styleId="21">
    <w:name w:val="Body Text 2"/>
    <w:basedOn w:val="a"/>
    <w:rsid w:val="00634A42"/>
    <w:pPr>
      <w:widowControl/>
      <w:jc w:val="both"/>
    </w:pPr>
    <w:rPr>
      <w:sz w:val="24"/>
      <w:lang w:val="en-GB"/>
    </w:rPr>
  </w:style>
  <w:style w:type="paragraph" w:styleId="a9">
    <w:name w:val="Title"/>
    <w:basedOn w:val="a"/>
    <w:qFormat/>
    <w:rsid w:val="00634A42"/>
    <w:pPr>
      <w:widowControl/>
      <w:jc w:val="center"/>
    </w:pPr>
    <w:rPr>
      <w:b/>
      <w:bCs/>
      <w:color w:val="000000"/>
      <w:sz w:val="32"/>
      <w:szCs w:val="32"/>
      <w:lang w:val="en-GB"/>
    </w:rPr>
  </w:style>
  <w:style w:type="paragraph" w:styleId="30">
    <w:name w:val="Body Text 3"/>
    <w:basedOn w:val="a"/>
    <w:rsid w:val="00634A42"/>
    <w:pPr>
      <w:widowControl/>
    </w:pPr>
    <w:rPr>
      <w:b/>
      <w:bCs/>
      <w:i/>
      <w:iCs/>
      <w:sz w:val="24"/>
      <w:lang w:val="en-GB"/>
    </w:rPr>
  </w:style>
  <w:style w:type="paragraph" w:customStyle="1" w:styleId="Default">
    <w:name w:val="Default"/>
    <w:rsid w:val="00634A42"/>
    <w:pPr>
      <w:autoSpaceDE w:val="0"/>
      <w:autoSpaceDN w:val="0"/>
      <w:adjustRightInd w:val="0"/>
    </w:pPr>
    <w:rPr>
      <w:color w:val="000000"/>
      <w:sz w:val="24"/>
      <w:szCs w:val="24"/>
    </w:rPr>
  </w:style>
  <w:style w:type="character" w:styleId="aa">
    <w:name w:val="footnote reference"/>
    <w:semiHidden/>
    <w:rsid w:val="00634A42"/>
    <w:rPr>
      <w:vertAlign w:val="superscript"/>
    </w:rPr>
  </w:style>
  <w:style w:type="character" w:styleId="ab">
    <w:name w:val="Strong"/>
    <w:qFormat/>
    <w:rsid w:val="00634A42"/>
    <w:rPr>
      <w:b/>
      <w:bCs/>
    </w:rPr>
  </w:style>
  <w:style w:type="character" w:styleId="-">
    <w:name w:val="Hyperlink"/>
    <w:rsid w:val="00634A42"/>
    <w:rPr>
      <w:color w:val="0000FF"/>
      <w:u w:val="single"/>
    </w:rPr>
  </w:style>
  <w:style w:type="character" w:styleId="-0">
    <w:name w:val="FollowedHyperlink"/>
    <w:rsid w:val="00634A42"/>
    <w:rPr>
      <w:color w:val="800080"/>
      <w:u w:val="single"/>
    </w:rPr>
  </w:style>
  <w:style w:type="paragraph" w:styleId="ac">
    <w:name w:val="footnote text"/>
    <w:basedOn w:val="a"/>
    <w:semiHidden/>
    <w:rsid w:val="00634A42"/>
    <w:pPr>
      <w:widowControl/>
    </w:pPr>
    <w:rPr>
      <w:sz w:val="20"/>
      <w:lang w:val="en-GB"/>
    </w:rPr>
  </w:style>
  <w:style w:type="paragraph" w:styleId="10">
    <w:name w:val="toc 1"/>
    <w:basedOn w:val="a"/>
    <w:next w:val="a"/>
    <w:autoRedefine/>
    <w:semiHidden/>
    <w:rsid w:val="00634A42"/>
    <w:pPr>
      <w:widowControl/>
    </w:pPr>
    <w:rPr>
      <w:sz w:val="24"/>
      <w:lang w:val="en-GB"/>
    </w:rPr>
  </w:style>
  <w:style w:type="paragraph" w:customStyle="1" w:styleId="Paragraph">
    <w:name w:val="Paragraph"/>
    <w:link w:val="ParagraphChar"/>
    <w:rsid w:val="00634A42"/>
    <w:pPr>
      <w:spacing w:after="240"/>
    </w:pPr>
    <w:rPr>
      <w:sz w:val="24"/>
      <w:szCs w:val="24"/>
    </w:rPr>
  </w:style>
  <w:style w:type="character" w:customStyle="1" w:styleId="ParagraphChar">
    <w:name w:val="Paragraph Char"/>
    <w:link w:val="Paragraph"/>
    <w:rsid w:val="00634A42"/>
    <w:rPr>
      <w:sz w:val="24"/>
      <w:szCs w:val="24"/>
      <w:lang w:val="en-US" w:eastAsia="en-US" w:bidi="ar-SA"/>
    </w:rPr>
  </w:style>
  <w:style w:type="paragraph" w:styleId="31">
    <w:name w:val="Body Text Indent 3"/>
    <w:basedOn w:val="a"/>
    <w:rsid w:val="00C4691E"/>
    <w:pPr>
      <w:spacing w:after="120"/>
      <w:ind w:left="283"/>
    </w:pPr>
    <w:rPr>
      <w:sz w:val="16"/>
      <w:szCs w:val="16"/>
    </w:rPr>
  </w:style>
  <w:style w:type="paragraph" w:styleId="ad">
    <w:name w:val="Block Text"/>
    <w:basedOn w:val="a"/>
    <w:rsid w:val="00C4691E"/>
    <w:pPr>
      <w:ind w:left="540" w:right="-29" w:hanging="540"/>
    </w:pPr>
    <w:rPr>
      <w:szCs w:val="22"/>
    </w:rPr>
  </w:style>
  <w:style w:type="paragraph" w:customStyle="1" w:styleId="Bullets">
    <w:name w:val="Bullets"/>
    <w:basedOn w:val="a"/>
    <w:rsid w:val="00C4691E"/>
    <w:pPr>
      <w:widowControl/>
      <w:numPr>
        <w:numId w:val="16"/>
      </w:numPr>
      <w:spacing w:line="260" w:lineRule="exact"/>
    </w:pPr>
    <w:rPr>
      <w:lang w:val="en-GB"/>
    </w:rPr>
  </w:style>
  <w:style w:type="character" w:customStyle="1" w:styleId="hps">
    <w:name w:val="hps"/>
    <w:basedOn w:val="a0"/>
    <w:rsid w:val="00FD4467"/>
  </w:style>
  <w:style w:type="character" w:customStyle="1" w:styleId="atn">
    <w:name w:val="atn"/>
    <w:basedOn w:val="a0"/>
    <w:rsid w:val="0098127F"/>
  </w:style>
  <w:style w:type="character" w:customStyle="1" w:styleId="shorttext">
    <w:name w:val="short_text"/>
    <w:basedOn w:val="a0"/>
    <w:rsid w:val="007342CA"/>
  </w:style>
  <w:style w:type="character" w:customStyle="1" w:styleId="Char">
    <w:name w:val="Κεφαλίδα Char"/>
    <w:link w:val="a3"/>
    <w:rsid w:val="0009015B"/>
    <w:rPr>
      <w:sz w:val="22"/>
      <w:lang w:val="el-GR"/>
    </w:rPr>
  </w:style>
  <w:style w:type="paragraph" w:customStyle="1" w:styleId="BodyText1">
    <w:name w:val="Body Text1"/>
    <w:rsid w:val="00621A85"/>
    <w:pPr>
      <w:jc w:val="both"/>
    </w:pPr>
    <w:rPr>
      <w:rFonts w:ascii="UB-Helvetica" w:hAnsi="UB-Helvetica"/>
      <w:color w:val="000000"/>
      <w:sz w:val="12"/>
      <w:lang w:val="el-GR"/>
    </w:rPr>
  </w:style>
  <w:style w:type="character" w:styleId="ae">
    <w:name w:val="annotation reference"/>
    <w:rsid w:val="00290042"/>
    <w:rPr>
      <w:sz w:val="16"/>
      <w:szCs w:val="16"/>
    </w:rPr>
  </w:style>
  <w:style w:type="paragraph" w:styleId="af">
    <w:name w:val="annotation text"/>
    <w:basedOn w:val="a"/>
    <w:link w:val="Char1"/>
    <w:rsid w:val="00290042"/>
    <w:rPr>
      <w:sz w:val="20"/>
    </w:rPr>
  </w:style>
  <w:style w:type="character" w:customStyle="1" w:styleId="Char1">
    <w:name w:val="Κείμενο σχολίου Char"/>
    <w:link w:val="af"/>
    <w:rsid w:val="00290042"/>
    <w:rPr>
      <w:lang w:eastAsia="en-US"/>
    </w:rPr>
  </w:style>
  <w:style w:type="paragraph" w:styleId="af0">
    <w:name w:val="annotation subject"/>
    <w:basedOn w:val="af"/>
    <w:next w:val="af"/>
    <w:link w:val="Char2"/>
    <w:rsid w:val="00290042"/>
    <w:rPr>
      <w:b/>
      <w:bCs/>
    </w:rPr>
  </w:style>
  <w:style w:type="character" w:customStyle="1" w:styleId="Char2">
    <w:name w:val="Θέμα σχολίου Char"/>
    <w:link w:val="af0"/>
    <w:rsid w:val="00290042"/>
    <w:rPr>
      <w:b/>
      <w:bCs/>
      <w:lang w:eastAsia="en-US"/>
    </w:rPr>
  </w:style>
  <w:style w:type="paragraph" w:styleId="af1">
    <w:name w:val="Revision"/>
    <w:hidden/>
    <w:uiPriority w:val="99"/>
    <w:semiHidden/>
    <w:rsid w:val="00E56FD6"/>
    <w:rPr>
      <w:sz w:val="22"/>
      <w:lang w:val="el-GR"/>
    </w:rPr>
  </w:style>
  <w:style w:type="character" w:customStyle="1" w:styleId="Char0">
    <w:name w:val="Υποσέλιδο Char"/>
    <w:basedOn w:val="a0"/>
    <w:link w:val="a6"/>
    <w:uiPriority w:val="99"/>
    <w:rsid w:val="00CC1E2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2F7A0-9CDE-4828-B455-6D603B1C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3072</Words>
  <Characters>16593</Characters>
  <Application>Microsoft Office Word</Application>
  <DocSecurity>0</DocSecurity>
  <Lines>138</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1</vt:lpstr>
      <vt:lpstr>1</vt:lpstr>
    </vt:vector>
  </TitlesOfParts>
  <Company>Pfizer Inc</Company>
  <LinksUpToDate>false</LinksUpToDate>
  <CharactersWithSpaces>19626</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athyrouv</dc:creator>
  <cp:lastModifiedBy>ΚΑΡΥΔΑ ΕΥΑΓΓΕΛΙΑ</cp:lastModifiedBy>
  <cp:revision>6</cp:revision>
  <cp:lastPrinted>2017-05-12T07:56:00Z</cp:lastPrinted>
  <dcterms:created xsi:type="dcterms:W3CDTF">2018-02-14T12:13:00Z</dcterms:created>
  <dcterms:modified xsi:type="dcterms:W3CDTF">2018-05-04T11:43:00Z</dcterms:modified>
</cp:coreProperties>
</file>