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64" w:rsidRPr="00CC2146" w:rsidRDefault="00822C64">
      <w:pPr>
        <w:rPr>
          <w:sz w:val="22"/>
          <w:lang w:val="el-GR"/>
        </w:rPr>
      </w:pPr>
      <w:bookmarkStart w:id="0" w:name="_GoBack"/>
      <w:bookmarkEnd w:id="0"/>
    </w:p>
    <w:p w:rsidR="00822C64" w:rsidRPr="00CC2146" w:rsidRDefault="00822C64">
      <w:pPr>
        <w:jc w:val="center"/>
        <w:rPr>
          <w:b/>
          <w:sz w:val="22"/>
          <w:lang w:val="el-GR"/>
        </w:rPr>
      </w:pPr>
      <w:r w:rsidRPr="00CC2146">
        <w:rPr>
          <w:b/>
          <w:sz w:val="22"/>
          <w:lang w:val="en-US"/>
        </w:rPr>
        <w:t>CEFATRIZINE</w:t>
      </w:r>
      <w:r w:rsidRPr="005136A7">
        <w:rPr>
          <w:rFonts w:cs="Arial"/>
          <w:b/>
          <w:sz w:val="22"/>
          <w:szCs w:val="22"/>
          <w:lang w:val="el-GR"/>
        </w:rPr>
        <w:t>/</w:t>
      </w:r>
      <w:r w:rsidRPr="00CC2146">
        <w:rPr>
          <w:b/>
          <w:sz w:val="22"/>
          <w:lang w:val="en-US"/>
        </w:rPr>
        <w:t>ADELCO</w:t>
      </w:r>
      <w:r w:rsidRPr="00351151">
        <w:rPr>
          <w:rFonts w:cs="Arial"/>
          <w:b/>
          <w:sz w:val="22"/>
          <w:szCs w:val="22"/>
          <w:lang w:val="el-GR"/>
        </w:rPr>
        <w:t xml:space="preserve"> </w:t>
      </w:r>
    </w:p>
    <w:p w:rsidR="00822C64" w:rsidRPr="00CC2146" w:rsidRDefault="00822C64">
      <w:pPr>
        <w:jc w:val="center"/>
        <w:rPr>
          <w:b/>
          <w:sz w:val="22"/>
          <w:lang w:val="el-GR"/>
        </w:rPr>
      </w:pPr>
      <w:r w:rsidRPr="00CC2146">
        <w:rPr>
          <w:b/>
          <w:sz w:val="22"/>
          <w:lang w:val="el-GR"/>
        </w:rPr>
        <w:t>(</w:t>
      </w:r>
      <w:r w:rsidRPr="00CC2146">
        <w:rPr>
          <w:b/>
          <w:sz w:val="22"/>
          <w:lang w:val="en-US"/>
        </w:rPr>
        <w:t>CEFATRIZINE</w:t>
      </w:r>
      <w:r w:rsidRPr="00CC2146">
        <w:rPr>
          <w:b/>
          <w:sz w:val="22"/>
          <w:lang w:val="el-GR"/>
        </w:rPr>
        <w:t>)</w:t>
      </w:r>
    </w:p>
    <w:p w:rsidR="00822C64" w:rsidRPr="00351151" w:rsidRDefault="00822C64" w:rsidP="00CE4CBE">
      <w:pPr>
        <w:ind w:left="720"/>
        <w:jc w:val="center"/>
        <w:rPr>
          <w:rFonts w:cs="Arial"/>
          <w:b/>
          <w:sz w:val="22"/>
          <w:szCs w:val="22"/>
          <w:lang w:val="el-GR"/>
        </w:rPr>
      </w:pPr>
      <w:r w:rsidRPr="00351151">
        <w:rPr>
          <w:rFonts w:cs="Arial"/>
          <w:b/>
          <w:sz w:val="22"/>
          <w:szCs w:val="22"/>
          <w:lang w:val="el-GR"/>
        </w:rPr>
        <w:t>Καψάκια σκληρά, 500</w:t>
      </w:r>
      <w:r w:rsidRPr="005136A7">
        <w:rPr>
          <w:rFonts w:cs="Arial"/>
          <w:b/>
          <w:sz w:val="22"/>
          <w:szCs w:val="22"/>
          <w:lang w:val="el-GR"/>
        </w:rPr>
        <w:t xml:space="preserve"> </w:t>
      </w:r>
      <w:r w:rsidRPr="00351151">
        <w:rPr>
          <w:rFonts w:cs="Arial"/>
          <w:b/>
          <w:sz w:val="22"/>
          <w:szCs w:val="22"/>
          <w:lang w:val="en-US"/>
        </w:rPr>
        <w:t>mg</w:t>
      </w:r>
      <w:r w:rsidRPr="00351151">
        <w:rPr>
          <w:rFonts w:cs="Arial"/>
          <w:b/>
          <w:sz w:val="22"/>
          <w:szCs w:val="22"/>
          <w:lang w:val="el-GR"/>
        </w:rPr>
        <w:t>/</w:t>
      </w:r>
      <w:r w:rsidRPr="00351151">
        <w:rPr>
          <w:rFonts w:cs="Arial"/>
          <w:b/>
          <w:sz w:val="22"/>
          <w:szCs w:val="22"/>
          <w:lang w:val="en-US"/>
        </w:rPr>
        <w:t>CAP</w:t>
      </w:r>
    </w:p>
    <w:p w:rsidR="00822C64" w:rsidRPr="00351151" w:rsidRDefault="00822C64" w:rsidP="00CE4CBE">
      <w:pPr>
        <w:ind w:left="720"/>
        <w:jc w:val="center"/>
        <w:rPr>
          <w:rFonts w:cs="Arial"/>
          <w:b/>
          <w:sz w:val="22"/>
          <w:szCs w:val="22"/>
          <w:lang w:val="el-GR"/>
        </w:rPr>
      </w:pPr>
      <w:r w:rsidRPr="00351151">
        <w:rPr>
          <w:rFonts w:cs="Arial"/>
          <w:b/>
          <w:sz w:val="22"/>
          <w:szCs w:val="22"/>
          <w:lang w:val="el-GR"/>
        </w:rPr>
        <w:t xml:space="preserve">Κόνις για πόσιμο εναιώρημα, 250 </w:t>
      </w:r>
      <w:r w:rsidRPr="00351151">
        <w:rPr>
          <w:rFonts w:cs="Arial"/>
          <w:b/>
          <w:sz w:val="22"/>
          <w:szCs w:val="22"/>
          <w:lang w:val="en-US"/>
        </w:rPr>
        <w:t>mg</w:t>
      </w:r>
      <w:r w:rsidRPr="00351151">
        <w:rPr>
          <w:rFonts w:cs="Arial"/>
          <w:b/>
          <w:sz w:val="22"/>
          <w:szCs w:val="22"/>
          <w:lang w:val="el-GR"/>
        </w:rPr>
        <w:t>/5</w:t>
      </w:r>
      <w:r w:rsidRPr="00351151">
        <w:rPr>
          <w:rFonts w:cs="Arial"/>
          <w:b/>
          <w:sz w:val="22"/>
          <w:szCs w:val="22"/>
          <w:lang w:val="en-US"/>
        </w:rPr>
        <w:t>ML</w:t>
      </w:r>
    </w:p>
    <w:p w:rsidR="00822C64" w:rsidRPr="00CC2146" w:rsidRDefault="00822C64" w:rsidP="00321030">
      <w:pPr>
        <w:jc w:val="center"/>
        <w:rPr>
          <w:b/>
          <w:sz w:val="22"/>
          <w:lang w:val="el-GR"/>
        </w:rPr>
      </w:pPr>
    </w:p>
    <w:p w:rsidR="00822C64" w:rsidRDefault="00822C64" w:rsidP="00DD42C8">
      <w:pPr>
        <w:jc w:val="center"/>
        <w:rPr>
          <w:rFonts w:cs="Arial"/>
          <w:b/>
          <w:sz w:val="22"/>
          <w:szCs w:val="22"/>
          <w:lang w:val="el-GR"/>
        </w:rPr>
      </w:pPr>
    </w:p>
    <w:p w:rsidR="00822C64" w:rsidRPr="00CC2146" w:rsidRDefault="00822C64" w:rsidP="00DD42C8">
      <w:pPr>
        <w:jc w:val="center"/>
        <w:rPr>
          <w:b/>
          <w:sz w:val="22"/>
          <w:lang w:val="el-GR"/>
        </w:rPr>
      </w:pPr>
      <w:r w:rsidRPr="00CC2146">
        <w:rPr>
          <w:b/>
          <w:sz w:val="22"/>
          <w:lang w:val="el-GR"/>
        </w:rPr>
        <w:t xml:space="preserve">ΦΥΛΛΟ ΟΔΗΓΙΩΝ </w:t>
      </w:r>
      <w:r w:rsidRPr="00351151">
        <w:rPr>
          <w:rFonts w:cs="Arial"/>
          <w:b/>
          <w:sz w:val="22"/>
          <w:szCs w:val="22"/>
          <w:lang w:val="el-GR"/>
        </w:rPr>
        <w:t xml:space="preserve">ΧΡΗΣΗΣ: ΠΛΗΡΟΦΟΡΙΕΣ </w:t>
      </w:r>
      <w:r w:rsidRPr="00CC2146">
        <w:rPr>
          <w:b/>
          <w:sz w:val="22"/>
          <w:lang w:val="el-GR"/>
        </w:rPr>
        <w:t xml:space="preserve">ΓΙΑ </w:t>
      </w:r>
      <w:r w:rsidRPr="00351151">
        <w:rPr>
          <w:rFonts w:cs="Arial"/>
          <w:b/>
          <w:sz w:val="22"/>
          <w:szCs w:val="22"/>
          <w:lang w:val="el-GR"/>
        </w:rPr>
        <w:t>ΤΟΝ</w:t>
      </w:r>
      <w:r w:rsidRPr="00CC2146">
        <w:rPr>
          <w:b/>
          <w:sz w:val="22"/>
          <w:lang w:val="el-GR"/>
        </w:rPr>
        <w:t xml:space="preserve"> ΧΡΗΣΤΗ</w:t>
      </w:r>
    </w:p>
    <w:p w:rsidR="00822C64" w:rsidRPr="00CC2146" w:rsidRDefault="00822C64">
      <w:pPr>
        <w:rPr>
          <w:sz w:val="22"/>
          <w:lang w:val="el-GR"/>
        </w:rPr>
      </w:pPr>
    </w:p>
    <w:p w:rsidR="00822C64" w:rsidRPr="00351151" w:rsidRDefault="00822C64" w:rsidP="00DD42C8">
      <w:pPr>
        <w:rPr>
          <w:rFonts w:cs="Arial"/>
          <w:b/>
          <w:sz w:val="22"/>
          <w:szCs w:val="22"/>
          <w:lang w:val="el-GR"/>
        </w:rPr>
      </w:pPr>
      <w:r w:rsidRPr="00351151">
        <w:rPr>
          <w:rFonts w:cs="Arial"/>
          <w:b/>
          <w:sz w:val="22"/>
          <w:szCs w:val="22"/>
          <w:lang w:val="el-GR"/>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822C64" w:rsidRPr="00351151" w:rsidRDefault="00822C64" w:rsidP="00DD42C8">
      <w:pPr>
        <w:rPr>
          <w:rFonts w:cs="Arial"/>
          <w:sz w:val="22"/>
          <w:szCs w:val="22"/>
          <w:lang w:val="el-GR"/>
        </w:rPr>
      </w:pPr>
    </w:p>
    <w:p w:rsidR="00822C64" w:rsidRPr="00351151" w:rsidRDefault="00822C64" w:rsidP="00DD42C8">
      <w:pPr>
        <w:ind w:left="567" w:hanging="567"/>
        <w:jc w:val="both"/>
        <w:rPr>
          <w:rFonts w:cs="Arial"/>
          <w:sz w:val="22"/>
          <w:szCs w:val="22"/>
          <w:lang w:val="el-GR"/>
        </w:rPr>
      </w:pPr>
      <w:r w:rsidRPr="00351151">
        <w:rPr>
          <w:rFonts w:cs="Arial"/>
          <w:sz w:val="22"/>
          <w:szCs w:val="22"/>
          <w:lang w:val="el-GR"/>
        </w:rPr>
        <w:t>-</w:t>
      </w:r>
      <w:r w:rsidRPr="00351151">
        <w:rPr>
          <w:rFonts w:cs="Arial"/>
          <w:sz w:val="22"/>
          <w:szCs w:val="22"/>
          <w:lang w:val="el-GR"/>
        </w:rPr>
        <w:tab/>
        <w:t>Φυλάξτε αυτό το φύλλο οδηγιών χρήσης. Ίσως χρειαστεί να το διαβάσετε ξανά.</w:t>
      </w:r>
    </w:p>
    <w:p w:rsidR="00822C64" w:rsidRPr="00351151" w:rsidRDefault="00822C64" w:rsidP="00DD42C8">
      <w:pPr>
        <w:ind w:left="567" w:hanging="567"/>
        <w:jc w:val="both"/>
        <w:rPr>
          <w:rFonts w:cs="Arial"/>
          <w:sz w:val="22"/>
          <w:szCs w:val="22"/>
          <w:lang w:val="el-GR"/>
        </w:rPr>
      </w:pPr>
      <w:r w:rsidRPr="00351151">
        <w:rPr>
          <w:rFonts w:cs="Arial"/>
          <w:sz w:val="22"/>
          <w:szCs w:val="22"/>
          <w:lang w:val="el-GR"/>
        </w:rPr>
        <w:t>-</w:t>
      </w:r>
      <w:r w:rsidRPr="00351151">
        <w:rPr>
          <w:rFonts w:cs="Arial"/>
          <w:sz w:val="22"/>
          <w:szCs w:val="22"/>
          <w:lang w:val="el-GR"/>
        </w:rPr>
        <w:tab/>
        <w:t>Εάν έχετε περαιτέρω απορίες, ρωτήστε τον γιατρό ή τον φαρμακοποιό ή τον νοσοκόμο σας.</w:t>
      </w:r>
    </w:p>
    <w:p w:rsidR="00822C64" w:rsidRPr="00351151" w:rsidRDefault="00822C64" w:rsidP="00DD42C8">
      <w:pPr>
        <w:ind w:left="567" w:hanging="567"/>
        <w:jc w:val="both"/>
        <w:rPr>
          <w:rFonts w:cs="Arial"/>
          <w:sz w:val="22"/>
          <w:szCs w:val="22"/>
          <w:lang w:val="el-GR"/>
        </w:rPr>
      </w:pPr>
      <w:r w:rsidRPr="00351151">
        <w:rPr>
          <w:rFonts w:cs="Arial"/>
          <w:sz w:val="22"/>
          <w:szCs w:val="22"/>
          <w:lang w:val="el-GR"/>
        </w:rPr>
        <w:t>-</w:t>
      </w:r>
      <w:r w:rsidRPr="00351151">
        <w:rPr>
          <w:rFonts w:cs="Arial"/>
          <w:sz w:val="22"/>
          <w:szCs w:val="22"/>
          <w:lang w:val="el-GR"/>
        </w:rPr>
        <w:tab/>
        <w:t xml:space="preserve">Η συνταγή </w:t>
      </w:r>
      <w:r w:rsidRPr="00351151">
        <w:rPr>
          <w:rFonts w:cs="Arial"/>
          <w:noProof/>
          <w:sz w:val="22"/>
          <w:szCs w:val="22"/>
          <w:lang w:val="el-GR"/>
        </w:rPr>
        <w:t>για</w:t>
      </w:r>
      <w:r w:rsidRPr="00351151">
        <w:rPr>
          <w:rFonts w:cs="Arial"/>
          <w:sz w:val="22"/>
          <w:szCs w:val="22"/>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822C64" w:rsidRPr="00351151" w:rsidRDefault="00822C64" w:rsidP="00DD42C8">
      <w:pPr>
        <w:ind w:left="567" w:hanging="567"/>
        <w:jc w:val="both"/>
        <w:rPr>
          <w:rFonts w:cs="Arial"/>
          <w:sz w:val="22"/>
          <w:szCs w:val="22"/>
          <w:lang w:val="el-GR"/>
        </w:rPr>
      </w:pPr>
      <w:r w:rsidRPr="00351151">
        <w:rPr>
          <w:rFonts w:cs="Arial"/>
          <w:sz w:val="22"/>
          <w:szCs w:val="22"/>
          <w:lang w:val="el-GR"/>
        </w:rPr>
        <w:t>-</w:t>
      </w:r>
      <w:r w:rsidRPr="00351151">
        <w:rPr>
          <w:rFonts w:cs="Arial"/>
          <w:sz w:val="22"/>
          <w:szCs w:val="22"/>
          <w:lang w:val="el-GR"/>
        </w:rPr>
        <w:tab/>
        <w:t>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w:t>
      </w:r>
      <w:r w:rsidRPr="00351151">
        <w:rPr>
          <w:rFonts w:cs="Arial"/>
          <w:noProof/>
          <w:sz w:val="22"/>
          <w:szCs w:val="22"/>
          <w:lang w:val="el-GR"/>
        </w:rPr>
        <w:t>. Βλέπε παράγραφο 4</w:t>
      </w:r>
      <w:r w:rsidRPr="00351151">
        <w:rPr>
          <w:rFonts w:cs="Arial"/>
          <w:sz w:val="22"/>
          <w:szCs w:val="22"/>
          <w:lang w:val="el-GR"/>
        </w:rPr>
        <w:t>.</w:t>
      </w:r>
    </w:p>
    <w:p w:rsidR="00822C64" w:rsidRPr="00351151" w:rsidRDefault="00822C64">
      <w:pPr>
        <w:rPr>
          <w:rFonts w:cs="Arial"/>
          <w:sz w:val="22"/>
          <w:szCs w:val="22"/>
          <w:lang w:val="el-GR"/>
        </w:rPr>
      </w:pPr>
    </w:p>
    <w:p w:rsidR="00822C64" w:rsidRPr="00351151" w:rsidRDefault="00822C64" w:rsidP="00DD42C8">
      <w:pPr>
        <w:rPr>
          <w:rFonts w:cs="Arial"/>
          <w:sz w:val="22"/>
          <w:szCs w:val="22"/>
          <w:lang w:val="el-GR"/>
        </w:rPr>
      </w:pPr>
      <w:r w:rsidRPr="00351151">
        <w:rPr>
          <w:rFonts w:cs="Arial"/>
          <w:b/>
          <w:sz w:val="22"/>
          <w:szCs w:val="22"/>
          <w:lang w:val="el-GR"/>
        </w:rPr>
        <w:t>Τι περιέχει το παρόν φύλλο οδηγιών:</w:t>
      </w:r>
    </w:p>
    <w:p w:rsidR="00822C64" w:rsidRPr="00CC2146" w:rsidRDefault="00822C64" w:rsidP="00CC2146">
      <w:pPr>
        <w:ind w:left="567" w:hanging="567"/>
        <w:rPr>
          <w:sz w:val="22"/>
          <w:lang w:val="el-GR"/>
        </w:rPr>
      </w:pPr>
      <w:r w:rsidRPr="00351151">
        <w:rPr>
          <w:rFonts w:cs="Arial"/>
          <w:sz w:val="22"/>
          <w:szCs w:val="22"/>
          <w:lang w:val="el-GR"/>
        </w:rPr>
        <w:t>1.</w:t>
      </w:r>
      <w:r w:rsidRPr="00351151">
        <w:rPr>
          <w:rFonts w:cs="Arial"/>
          <w:sz w:val="22"/>
          <w:szCs w:val="22"/>
          <w:lang w:val="el-GR"/>
        </w:rPr>
        <w:tab/>
        <w:t xml:space="preserve">Τι είναι το </w:t>
      </w:r>
      <w:r w:rsidRPr="00CC2146">
        <w:rPr>
          <w:sz w:val="22"/>
          <w:lang w:val="en-US"/>
        </w:rPr>
        <w:t>CEFATRIZINE</w:t>
      </w:r>
      <w:r w:rsidRPr="003F6A45">
        <w:rPr>
          <w:rFonts w:cs="Arial"/>
          <w:sz w:val="22"/>
          <w:szCs w:val="22"/>
          <w:lang w:val="el-GR"/>
        </w:rPr>
        <w:t>/</w:t>
      </w:r>
      <w:r w:rsidRPr="00CC2146">
        <w:rPr>
          <w:sz w:val="22"/>
          <w:lang w:val="en-US"/>
        </w:rPr>
        <w:t>ADELCO</w:t>
      </w:r>
      <w:r w:rsidRPr="00351151">
        <w:rPr>
          <w:rFonts w:cs="Arial"/>
          <w:sz w:val="22"/>
          <w:szCs w:val="22"/>
          <w:lang w:val="el-GR"/>
        </w:rPr>
        <w:t xml:space="preserve"> και ποια είναι η χρήση του</w:t>
      </w:r>
    </w:p>
    <w:p w:rsidR="00822C64" w:rsidRPr="00351151" w:rsidRDefault="00822C64" w:rsidP="00DD42C8">
      <w:pPr>
        <w:ind w:left="567" w:hanging="567"/>
        <w:rPr>
          <w:rFonts w:cs="Arial"/>
          <w:sz w:val="22"/>
          <w:szCs w:val="22"/>
          <w:lang w:val="el-GR"/>
        </w:rPr>
      </w:pPr>
      <w:r w:rsidRPr="00351151">
        <w:rPr>
          <w:rFonts w:cs="Arial"/>
          <w:sz w:val="22"/>
          <w:szCs w:val="22"/>
          <w:lang w:val="el-GR"/>
        </w:rPr>
        <w:t>2.</w:t>
      </w:r>
      <w:r w:rsidRPr="00351151">
        <w:rPr>
          <w:rFonts w:cs="Arial"/>
          <w:sz w:val="22"/>
          <w:szCs w:val="22"/>
          <w:lang w:val="el-GR"/>
        </w:rPr>
        <w:tab/>
        <w:t xml:space="preserve">Τι πρέπει να γνωρίζετε πριν πάρετε το </w:t>
      </w:r>
      <w:r>
        <w:rPr>
          <w:rFonts w:cs="Arial"/>
          <w:sz w:val="22"/>
          <w:szCs w:val="22"/>
          <w:lang w:val="en-US"/>
        </w:rPr>
        <w:t>CEFATRIZINE</w:t>
      </w:r>
      <w:r w:rsidRPr="003F6A45">
        <w:rPr>
          <w:rFonts w:cs="Arial"/>
          <w:sz w:val="22"/>
          <w:szCs w:val="22"/>
          <w:lang w:val="el-GR"/>
        </w:rPr>
        <w:t>/</w:t>
      </w:r>
      <w:r>
        <w:rPr>
          <w:rFonts w:cs="Arial"/>
          <w:sz w:val="22"/>
          <w:szCs w:val="22"/>
          <w:lang w:val="en-US"/>
        </w:rPr>
        <w:t>ADELCO</w:t>
      </w:r>
    </w:p>
    <w:p w:rsidR="00822C64" w:rsidRPr="00351151" w:rsidRDefault="00822C64" w:rsidP="00DD42C8">
      <w:pPr>
        <w:ind w:left="567" w:hanging="567"/>
        <w:rPr>
          <w:rFonts w:cs="Arial"/>
          <w:sz w:val="22"/>
          <w:szCs w:val="22"/>
          <w:lang w:val="el-GR"/>
        </w:rPr>
      </w:pPr>
      <w:r w:rsidRPr="00351151">
        <w:rPr>
          <w:rFonts w:cs="Arial"/>
          <w:sz w:val="22"/>
          <w:szCs w:val="22"/>
          <w:lang w:val="el-GR"/>
        </w:rPr>
        <w:t>3.</w:t>
      </w:r>
      <w:r w:rsidRPr="00351151">
        <w:rPr>
          <w:rFonts w:cs="Arial"/>
          <w:sz w:val="22"/>
          <w:szCs w:val="22"/>
          <w:lang w:val="el-GR"/>
        </w:rPr>
        <w:tab/>
        <w:t xml:space="preserve">Πώς να πάρετε το </w:t>
      </w:r>
      <w:r>
        <w:rPr>
          <w:rFonts w:cs="Arial"/>
          <w:sz w:val="22"/>
          <w:szCs w:val="22"/>
          <w:lang w:val="en-US"/>
        </w:rPr>
        <w:t>CEFATRIZINE</w:t>
      </w:r>
      <w:r w:rsidRPr="003F6A45">
        <w:rPr>
          <w:rFonts w:cs="Arial"/>
          <w:sz w:val="22"/>
          <w:szCs w:val="22"/>
          <w:lang w:val="el-GR"/>
        </w:rPr>
        <w:t>/</w:t>
      </w:r>
      <w:r>
        <w:rPr>
          <w:rFonts w:cs="Arial"/>
          <w:sz w:val="22"/>
          <w:szCs w:val="22"/>
          <w:lang w:val="en-US"/>
        </w:rPr>
        <w:t>ADELCO</w:t>
      </w:r>
    </w:p>
    <w:p w:rsidR="00822C64" w:rsidRPr="00351151" w:rsidRDefault="00822C64" w:rsidP="00DD42C8">
      <w:pPr>
        <w:ind w:left="567" w:hanging="567"/>
        <w:rPr>
          <w:rFonts w:cs="Arial"/>
          <w:sz w:val="22"/>
          <w:szCs w:val="22"/>
          <w:lang w:val="el-GR"/>
        </w:rPr>
      </w:pPr>
      <w:r w:rsidRPr="00351151">
        <w:rPr>
          <w:rFonts w:cs="Arial"/>
          <w:sz w:val="22"/>
          <w:szCs w:val="22"/>
          <w:lang w:val="el-GR"/>
        </w:rPr>
        <w:t>4.</w:t>
      </w:r>
      <w:r w:rsidRPr="00351151">
        <w:rPr>
          <w:rFonts w:cs="Arial"/>
          <w:sz w:val="22"/>
          <w:szCs w:val="22"/>
          <w:lang w:val="el-GR"/>
        </w:rPr>
        <w:tab/>
        <w:t>Πιθανές ανεπιθύμητες ενέργειες</w:t>
      </w:r>
    </w:p>
    <w:p w:rsidR="00822C64" w:rsidRPr="00351151" w:rsidRDefault="00822C64" w:rsidP="00DD42C8">
      <w:pPr>
        <w:ind w:left="567" w:hanging="567"/>
        <w:rPr>
          <w:rFonts w:cs="Arial"/>
          <w:sz w:val="22"/>
          <w:szCs w:val="22"/>
          <w:lang w:val="el-GR"/>
        </w:rPr>
      </w:pPr>
      <w:r w:rsidRPr="00351151">
        <w:rPr>
          <w:rFonts w:cs="Arial"/>
          <w:sz w:val="22"/>
          <w:szCs w:val="22"/>
          <w:lang w:val="el-GR"/>
        </w:rPr>
        <w:t>5.</w:t>
      </w:r>
      <w:r w:rsidRPr="00351151">
        <w:rPr>
          <w:rFonts w:cs="Arial"/>
          <w:sz w:val="22"/>
          <w:szCs w:val="22"/>
          <w:lang w:val="el-GR"/>
        </w:rPr>
        <w:tab/>
        <w:t xml:space="preserve">Πώς να φυλάσσετε το </w:t>
      </w:r>
      <w:r>
        <w:rPr>
          <w:rFonts w:cs="Arial"/>
          <w:sz w:val="22"/>
          <w:szCs w:val="22"/>
          <w:lang w:val="en-US"/>
        </w:rPr>
        <w:t>CEFATRIZINE</w:t>
      </w:r>
      <w:r w:rsidRPr="003F6A45">
        <w:rPr>
          <w:rFonts w:cs="Arial"/>
          <w:sz w:val="22"/>
          <w:szCs w:val="22"/>
          <w:lang w:val="el-GR"/>
        </w:rPr>
        <w:t>/</w:t>
      </w:r>
      <w:r>
        <w:rPr>
          <w:rFonts w:cs="Arial"/>
          <w:sz w:val="22"/>
          <w:szCs w:val="22"/>
          <w:lang w:val="en-US"/>
        </w:rPr>
        <w:t>ADELCO</w:t>
      </w:r>
    </w:p>
    <w:p w:rsidR="00822C64" w:rsidRPr="00351151" w:rsidRDefault="00822C64" w:rsidP="00DD42C8">
      <w:pPr>
        <w:ind w:left="567" w:hanging="567"/>
        <w:rPr>
          <w:rFonts w:cs="Arial"/>
          <w:sz w:val="22"/>
          <w:szCs w:val="22"/>
          <w:lang w:val="el-GR"/>
        </w:rPr>
      </w:pPr>
      <w:r w:rsidRPr="00351151">
        <w:rPr>
          <w:rFonts w:cs="Arial"/>
          <w:sz w:val="22"/>
          <w:szCs w:val="22"/>
          <w:lang w:val="el-GR"/>
        </w:rPr>
        <w:t>6.</w:t>
      </w:r>
      <w:r w:rsidRPr="00351151">
        <w:rPr>
          <w:rFonts w:cs="Arial"/>
          <w:sz w:val="22"/>
          <w:szCs w:val="22"/>
          <w:lang w:val="el-GR"/>
        </w:rPr>
        <w:tab/>
        <w:t>Περιεχόμενο της συσκευασίας και λοιπές πληροφορίες</w:t>
      </w:r>
    </w:p>
    <w:p w:rsidR="00822C64" w:rsidRPr="00351151" w:rsidRDefault="00822C64">
      <w:pPr>
        <w:rPr>
          <w:rFonts w:cs="Arial"/>
          <w:sz w:val="22"/>
          <w:szCs w:val="22"/>
          <w:lang w:val="el-GR"/>
        </w:rPr>
      </w:pPr>
    </w:p>
    <w:p w:rsidR="00822C64" w:rsidRPr="00351151" w:rsidRDefault="00822C64">
      <w:pPr>
        <w:rPr>
          <w:rFonts w:cs="Arial"/>
          <w:sz w:val="22"/>
          <w:szCs w:val="22"/>
          <w:lang w:val="el-GR"/>
        </w:rPr>
      </w:pPr>
    </w:p>
    <w:p w:rsidR="00822C64" w:rsidRPr="00351151" w:rsidRDefault="00822C64" w:rsidP="00CC4637">
      <w:pPr>
        <w:numPr>
          <w:ilvl w:val="0"/>
          <w:numId w:val="9"/>
        </w:numPr>
        <w:ind w:left="284" w:hanging="284"/>
        <w:rPr>
          <w:rFonts w:cs="Arial"/>
          <w:sz w:val="22"/>
          <w:szCs w:val="22"/>
          <w:lang w:val="el-GR"/>
        </w:rPr>
      </w:pPr>
      <w:r w:rsidRPr="00351151">
        <w:rPr>
          <w:rFonts w:cs="Arial"/>
          <w:b/>
          <w:sz w:val="22"/>
          <w:szCs w:val="22"/>
          <w:lang w:val="el-GR"/>
        </w:rPr>
        <w:t xml:space="preserve">ΤΙ ΕΙΝΑΙ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r w:rsidRPr="00351151">
        <w:rPr>
          <w:rFonts w:cs="Arial"/>
          <w:b/>
          <w:sz w:val="22"/>
          <w:szCs w:val="22"/>
          <w:lang w:val="el-GR"/>
        </w:rPr>
        <w:t xml:space="preserve"> ΚΑΙ ΠΟΙΑ ΕΙΝΑΙ Η ΧΡΗΣΗ ΤΟΥ</w:t>
      </w:r>
    </w:p>
    <w:p w:rsidR="00822C64" w:rsidRPr="00CC2146" w:rsidRDefault="00822C64" w:rsidP="00CC2146">
      <w:pPr>
        <w:jc w:val="both"/>
        <w:rPr>
          <w:i/>
          <w:sz w:val="22"/>
          <w:u w:val="single"/>
          <w:lang w:val="el-GR"/>
        </w:rPr>
      </w:pPr>
    </w:p>
    <w:p w:rsidR="00822C64" w:rsidRPr="00CC2146" w:rsidRDefault="00822C64" w:rsidP="003C20AF">
      <w:pPr>
        <w:rPr>
          <w:sz w:val="22"/>
          <w:lang w:val="el-GR"/>
        </w:rPr>
      </w:pPr>
      <w:r w:rsidRPr="00CC2146">
        <w:rPr>
          <w:sz w:val="22"/>
          <w:lang w:val="el-GR"/>
        </w:rPr>
        <w:t>Αντιβιοτικό της ομάδας των κεφαλοσπορινών.</w:t>
      </w:r>
    </w:p>
    <w:p w:rsidR="00822C64" w:rsidRPr="00CC2146" w:rsidRDefault="00822C64" w:rsidP="00DD42C8">
      <w:pPr>
        <w:jc w:val="both"/>
        <w:rPr>
          <w:sz w:val="22"/>
          <w:lang w:val="el-GR"/>
        </w:rPr>
      </w:pPr>
      <w:r w:rsidRPr="00CC2146">
        <w:rPr>
          <w:sz w:val="22"/>
          <w:lang w:val="el-GR"/>
        </w:rPr>
        <w:t>Το φάρμακο  περιέχει σαν δραστικό συστατικό την Κεφατριζίνη. Η Κεφατριζίνη είναι μία ημισυνθετική κεφαλοσπορίνη, για χορήγηση από το στόμα, που δρα κατά ενός ευρέος φάσματος μικροβίων.</w:t>
      </w:r>
    </w:p>
    <w:p w:rsidR="00822C64" w:rsidRPr="00CC2146" w:rsidRDefault="00822C64">
      <w:pPr>
        <w:rPr>
          <w:sz w:val="22"/>
          <w:lang w:val="el-GR"/>
        </w:rPr>
      </w:pPr>
    </w:p>
    <w:p w:rsidR="00822C64" w:rsidRPr="00CC2146" w:rsidRDefault="00822C64" w:rsidP="00C25CBD">
      <w:pPr>
        <w:jc w:val="both"/>
        <w:rPr>
          <w:sz w:val="22"/>
          <w:lang w:val="el-GR"/>
        </w:rPr>
      </w:pPr>
      <w:r w:rsidRPr="00CC2146">
        <w:rPr>
          <w:sz w:val="22"/>
          <w:lang w:val="el-GR"/>
        </w:rPr>
        <w:t>Το φάρμακο ενδείκνυται για τη θεραπεία των ακολούθων λοιμώξεων που προκλήθηκαν από ευαίσθητα στην Κεφατριζίνη μικρόβια: λοιμώξεις ανώτερου αναπνευστικού,</w:t>
      </w:r>
      <w:r>
        <w:rPr>
          <w:sz w:val="22"/>
          <w:lang w:val="el-GR"/>
        </w:rPr>
        <w:t xml:space="preserve"> όπως φαρυγγοαμυγδαλίτιδα, </w:t>
      </w:r>
      <w:r w:rsidRPr="00CC2146">
        <w:rPr>
          <w:sz w:val="22"/>
          <w:lang w:val="el-GR"/>
        </w:rPr>
        <w:t xml:space="preserve"> μέση ωτίτιδα και παραρρινοκολπίτιδα, λοιμώξεις κατώτερου αναπνευστικού, λοιμώξεις δέρματος και μαλακών μορίων, λοιμώξεις ουροποιογεννητικού (και προστατίτιδα).</w:t>
      </w:r>
    </w:p>
    <w:p w:rsidR="00822C64" w:rsidRPr="00CC2146" w:rsidRDefault="00822C64" w:rsidP="00C25CBD">
      <w:pPr>
        <w:jc w:val="both"/>
        <w:rPr>
          <w:sz w:val="22"/>
          <w:lang w:val="el-GR"/>
        </w:rPr>
      </w:pPr>
    </w:p>
    <w:p w:rsidR="00822C64" w:rsidRPr="00351151" w:rsidRDefault="00822C64">
      <w:pPr>
        <w:rPr>
          <w:rFonts w:cs="Arial"/>
          <w:sz w:val="22"/>
          <w:szCs w:val="22"/>
          <w:lang w:val="el-GR"/>
        </w:rPr>
      </w:pPr>
    </w:p>
    <w:p w:rsidR="00822C64" w:rsidRPr="00351151" w:rsidRDefault="00822C64" w:rsidP="00DD42C8">
      <w:pPr>
        <w:ind w:left="567" w:hanging="567"/>
        <w:rPr>
          <w:rFonts w:cs="Arial"/>
          <w:b/>
          <w:sz w:val="22"/>
          <w:szCs w:val="22"/>
          <w:lang w:val="el-GR"/>
        </w:rPr>
      </w:pPr>
      <w:r w:rsidRPr="00351151">
        <w:rPr>
          <w:rFonts w:cs="Arial"/>
          <w:b/>
          <w:sz w:val="22"/>
          <w:szCs w:val="22"/>
          <w:lang w:val="el-GR"/>
        </w:rPr>
        <w:t xml:space="preserve">2. ΤΙ ΠΡΕΠΕΙ ΝΑ ΓΝΩΡΙΖΕΤΕ ΠΡΙΝ ΠΑΡΕΤΕ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p>
    <w:p w:rsidR="00822C64" w:rsidRPr="00351151" w:rsidRDefault="00822C64">
      <w:pPr>
        <w:rPr>
          <w:rFonts w:cs="Arial"/>
          <w:sz w:val="22"/>
          <w:szCs w:val="22"/>
          <w:lang w:val="el-GR"/>
        </w:rPr>
      </w:pPr>
    </w:p>
    <w:p w:rsidR="00822C64" w:rsidRPr="00351151" w:rsidRDefault="00822C64">
      <w:pPr>
        <w:rPr>
          <w:rFonts w:cs="Arial"/>
          <w:sz w:val="22"/>
          <w:szCs w:val="22"/>
          <w:lang w:val="el-GR"/>
        </w:rPr>
      </w:pPr>
      <w:r w:rsidRPr="00351151">
        <w:rPr>
          <w:rFonts w:cs="Arial"/>
          <w:b/>
          <w:sz w:val="22"/>
          <w:szCs w:val="22"/>
          <w:lang w:val="el-GR"/>
        </w:rPr>
        <w:t xml:space="preserve">Μην πάρετε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r w:rsidRPr="00351151">
        <w:rPr>
          <w:rFonts w:cs="Arial"/>
          <w:b/>
          <w:sz w:val="22"/>
          <w:szCs w:val="22"/>
          <w:lang w:val="el-GR"/>
        </w:rPr>
        <w:t>:</w:t>
      </w:r>
    </w:p>
    <w:p w:rsidR="00822C64" w:rsidRPr="00CC2146" w:rsidRDefault="00822C64" w:rsidP="00DD42C8">
      <w:pPr>
        <w:jc w:val="both"/>
        <w:rPr>
          <w:sz w:val="22"/>
          <w:lang w:val="el-GR"/>
        </w:rPr>
      </w:pPr>
      <w:r w:rsidRPr="00CC2146">
        <w:rPr>
          <w:sz w:val="22"/>
          <w:lang w:val="el-GR"/>
        </w:rPr>
        <w:t>εάν έχετε εμφανίσει στο παρελθόν κάποια αλλεργική αντίδραση σε οποιοδήποτε αντιβιοτικό της οικογένειας των κεφαλοσπορινών ή σε κάποιο από τα έκδοχα του προϊόντος.</w:t>
      </w:r>
    </w:p>
    <w:p w:rsidR="00822C64" w:rsidRPr="00CC2146" w:rsidRDefault="00822C64">
      <w:pPr>
        <w:rPr>
          <w:sz w:val="22"/>
          <w:lang w:val="el-GR"/>
        </w:rPr>
      </w:pPr>
    </w:p>
    <w:p w:rsidR="00822C64" w:rsidRPr="00351151" w:rsidRDefault="00822C64" w:rsidP="00DD42C8">
      <w:pPr>
        <w:rPr>
          <w:rFonts w:cs="Arial"/>
          <w:b/>
          <w:sz w:val="22"/>
          <w:szCs w:val="22"/>
          <w:lang w:val="el-GR"/>
        </w:rPr>
      </w:pPr>
      <w:r w:rsidRPr="00351151">
        <w:rPr>
          <w:rFonts w:cs="Arial"/>
          <w:b/>
          <w:sz w:val="22"/>
          <w:szCs w:val="22"/>
          <w:lang w:val="el-GR"/>
        </w:rPr>
        <w:t>Προειδοποιήσεις και προφυλάξεις</w:t>
      </w:r>
    </w:p>
    <w:p w:rsidR="00822C64" w:rsidRPr="00351151" w:rsidRDefault="00822C64" w:rsidP="00C25CBD">
      <w:pPr>
        <w:jc w:val="both"/>
        <w:rPr>
          <w:rFonts w:cs="Arial"/>
          <w:sz w:val="22"/>
          <w:szCs w:val="22"/>
          <w:lang w:val="el-GR"/>
        </w:rPr>
      </w:pPr>
      <w:r w:rsidRPr="00351151">
        <w:rPr>
          <w:rFonts w:cs="Arial"/>
          <w:sz w:val="22"/>
          <w:szCs w:val="22"/>
          <w:lang w:val="el-GR"/>
        </w:rPr>
        <w:t xml:space="preserve">Απευθυνθείτε στον γιατρό, τον φαρμακοποιό ή τον νοσοκόμο σας πριν πάρετε το </w:t>
      </w:r>
      <w:r>
        <w:rPr>
          <w:rFonts w:cs="Arial"/>
          <w:sz w:val="22"/>
          <w:szCs w:val="22"/>
          <w:lang w:val="en-US"/>
        </w:rPr>
        <w:t>CEFATRIZINE</w:t>
      </w:r>
      <w:r w:rsidRPr="003F6A45">
        <w:rPr>
          <w:rFonts w:cs="Arial"/>
          <w:sz w:val="22"/>
          <w:szCs w:val="22"/>
          <w:lang w:val="el-GR"/>
        </w:rPr>
        <w:t>/</w:t>
      </w:r>
      <w:r>
        <w:rPr>
          <w:rFonts w:cs="Arial"/>
          <w:sz w:val="22"/>
          <w:szCs w:val="22"/>
          <w:lang w:val="en-US"/>
        </w:rPr>
        <w:t>ADELCO</w:t>
      </w:r>
      <w:r w:rsidRPr="00351151">
        <w:rPr>
          <w:rFonts w:cs="Arial"/>
          <w:sz w:val="22"/>
          <w:szCs w:val="22"/>
          <w:lang w:val="el-GR"/>
        </w:rPr>
        <w:t>.</w:t>
      </w:r>
    </w:p>
    <w:p w:rsidR="00822C64" w:rsidRPr="00CC2146" w:rsidRDefault="00822C64" w:rsidP="00DD42C8">
      <w:pPr>
        <w:rPr>
          <w:b/>
          <w:sz w:val="22"/>
          <w:lang w:val="el-GR"/>
        </w:rPr>
      </w:pPr>
    </w:p>
    <w:p w:rsidR="00822C64" w:rsidRPr="00CC2146" w:rsidRDefault="00822C64" w:rsidP="00DD42C8">
      <w:pPr>
        <w:jc w:val="both"/>
        <w:rPr>
          <w:sz w:val="22"/>
          <w:lang w:val="el-GR"/>
        </w:rPr>
      </w:pPr>
      <w:r w:rsidRPr="00CC2146">
        <w:rPr>
          <w:sz w:val="22"/>
          <w:lang w:val="el-GR"/>
        </w:rPr>
        <w:t xml:space="preserve">Όπως και με όλα τα αντιβιοτικά έτσι και με την Κεφατριζίνη, μπορεί να εμφανισθούν αλλεργικές αντιδράσεις, οι οποίες εμφανίζονται πιο συχνά σε ασθενείς που έχουν εμφανίσει στο παρελθόν κάποια αλλεργική αντίδραση. Γι΄ αυτό είναι ιδιαίτερα σημαντικό να πείτε στο γιατρό σας, πριν λάβετε το φάρμακο, εάν είχατε κάποια αλλεργική αντίδραση στο παρελθόν. Οι ασθενείς με ιστορικό αλλεργικών αντιδράσεων θα πρέπει να λαμβάνουν με ιδιαίτερη προσοχή αντιβιοτικά. Εάν εμφανισθεί αλλεργική </w:t>
      </w:r>
      <w:r w:rsidRPr="00CC2146">
        <w:rPr>
          <w:sz w:val="22"/>
          <w:lang w:val="el-GR"/>
        </w:rPr>
        <w:lastRenderedPageBreak/>
        <w:t>αντίδραση πρέπει να διακόψετε αμέσως τη λήψη του φαρμάκου και να ενημερώσετε τον γιατρό σας. Σοβαρές αλλεργικές αντιδράσεις απαιτούν επείγοντα μέτρα αντιμετώπισης.</w:t>
      </w:r>
    </w:p>
    <w:p w:rsidR="00822C64" w:rsidRPr="00CC2146" w:rsidRDefault="00822C64" w:rsidP="00DD42C8">
      <w:pPr>
        <w:jc w:val="both"/>
        <w:rPr>
          <w:sz w:val="22"/>
          <w:lang w:val="el-GR"/>
        </w:rPr>
      </w:pPr>
      <w:r w:rsidRPr="00CC2146">
        <w:rPr>
          <w:sz w:val="22"/>
          <w:lang w:val="el-GR"/>
        </w:rPr>
        <w:t xml:space="preserve">Εάν κατά τη λήψη του φαρμάκου εμφανίσετε συμπτώματα διάρροιας πρέπει να ενημερώσετε το γιατρό σας. Μπορεί αυτό να οφείλεται σε ψευδομεμβρανώδη κολίτιδα που συχνά συνδυάζεται με την χορήγηση αντιβιοτικών. Η θεραπεία με ευρέος φάσματος αντιβιοτικά, αλλάζει τη φυσιολογική χλωρίδα του εντέρου και μπορεί να επιτρέπει την υπέρμετρη ανάπτυξη κλωστριδίων. Ορισμένες μελέτες δείχνουν ότι μια τοξίνη παραγόμενη από το </w:t>
      </w:r>
      <w:r w:rsidRPr="00CC2146">
        <w:rPr>
          <w:i/>
          <w:sz w:val="22"/>
          <w:lang w:val="en-US"/>
        </w:rPr>
        <w:t>Clostridium</w:t>
      </w:r>
      <w:r w:rsidRPr="00CC2146">
        <w:rPr>
          <w:i/>
          <w:sz w:val="22"/>
          <w:lang w:val="el-GR"/>
        </w:rPr>
        <w:t xml:space="preserve"> </w:t>
      </w:r>
      <w:r w:rsidRPr="00CC2146">
        <w:rPr>
          <w:i/>
          <w:sz w:val="22"/>
          <w:lang w:val="en-US"/>
        </w:rPr>
        <w:t>difficile</w:t>
      </w:r>
      <w:r w:rsidRPr="00CC2146">
        <w:rPr>
          <w:sz w:val="22"/>
          <w:lang w:val="el-GR"/>
        </w:rPr>
        <w:t xml:space="preserve"> είναι πρωταρχικό αίτιο της εμφάνισης της κολίτιδας.</w:t>
      </w:r>
    </w:p>
    <w:p w:rsidR="00822C64" w:rsidRPr="00CC2146" w:rsidRDefault="00822C64" w:rsidP="00DD42C8">
      <w:pPr>
        <w:jc w:val="both"/>
        <w:rPr>
          <w:sz w:val="22"/>
          <w:lang w:val="el-GR"/>
        </w:rPr>
      </w:pPr>
      <w:r w:rsidRPr="00CC2146">
        <w:rPr>
          <w:sz w:val="22"/>
          <w:lang w:val="el-GR"/>
        </w:rPr>
        <w:t>Απλές περιπτώσεις κολίτιδας υποχωρούν με τη διακοπή του φαρμάκου. Σοβαρότερες περιπτώσεις απαιτούν ειδική θεραπεία. Για το λόγο αυτό τα αντιβιοτικά πρέπει να χορηγούνται με προσοχή σε ασθενείς με γαστρεντερικά προβλήματα και ιδιαίτερα σε ασθενείς με κολίτιδα.</w:t>
      </w:r>
    </w:p>
    <w:p w:rsidR="00822C64" w:rsidRPr="00CC2146" w:rsidRDefault="00822C64" w:rsidP="00DD42C8">
      <w:pPr>
        <w:jc w:val="both"/>
        <w:rPr>
          <w:sz w:val="22"/>
          <w:lang w:val="el-GR"/>
        </w:rPr>
      </w:pPr>
      <w:r w:rsidRPr="00CC2146">
        <w:rPr>
          <w:sz w:val="22"/>
          <w:lang w:val="el-GR"/>
        </w:rPr>
        <w:t xml:space="preserve">Εάν έχετε κάποιο πρόβλημα στα νεφρά, πρέπει να ενημερώσετε τον θεράποντα ιατρό σας. </w:t>
      </w:r>
    </w:p>
    <w:p w:rsidR="00822C64" w:rsidRPr="00CC2146" w:rsidRDefault="00822C64" w:rsidP="00DD42C8">
      <w:pPr>
        <w:jc w:val="both"/>
        <w:rPr>
          <w:sz w:val="22"/>
          <w:lang w:val="el-GR"/>
        </w:rPr>
      </w:pPr>
      <w:r w:rsidRPr="00CC2146">
        <w:rPr>
          <w:sz w:val="22"/>
          <w:lang w:val="el-GR"/>
        </w:rPr>
        <w:t>Ίσως να πρέπει να γίνει για εσάς ειδική ρύθμιση της ημερήσιας δόσης.</w:t>
      </w:r>
    </w:p>
    <w:p w:rsidR="00822C64" w:rsidRPr="00CC2146" w:rsidRDefault="00822C64" w:rsidP="00DD42C8">
      <w:pPr>
        <w:jc w:val="both"/>
        <w:rPr>
          <w:sz w:val="22"/>
          <w:lang w:val="el-GR"/>
        </w:rPr>
      </w:pPr>
      <w:r w:rsidRPr="00CC2146">
        <w:rPr>
          <w:sz w:val="22"/>
          <w:lang w:val="el-GR"/>
        </w:rPr>
        <w:t>Η λήψη αντιβιοτικών μπορεί να επηρεάσει τα αποτελέσματα μερικών μικροβιολογικών εξετάσεων.</w:t>
      </w:r>
    </w:p>
    <w:p w:rsidR="00822C64" w:rsidRPr="00CC2146" w:rsidRDefault="00822C64" w:rsidP="00DD42C8">
      <w:pPr>
        <w:jc w:val="both"/>
        <w:rPr>
          <w:b/>
          <w:sz w:val="22"/>
          <w:lang w:val="el-GR"/>
        </w:rPr>
      </w:pPr>
      <w:r w:rsidRPr="00CC2146">
        <w:rPr>
          <w:sz w:val="22"/>
          <w:lang w:val="el-GR"/>
        </w:rPr>
        <w:t xml:space="preserve">Οι διαβητικοί ασθενείς πρέπει να γνωρίζουν ότι η σκόνη για πόσιμο εναιώρημα περιέχει ζάχαρη. </w:t>
      </w:r>
    </w:p>
    <w:p w:rsidR="00822C64" w:rsidRPr="00CC2146" w:rsidRDefault="00822C64" w:rsidP="00CC2146">
      <w:pPr>
        <w:rPr>
          <w:sz w:val="22"/>
          <w:lang w:val="el-GR"/>
        </w:rPr>
      </w:pPr>
    </w:p>
    <w:p w:rsidR="00822C64" w:rsidRPr="00351151" w:rsidRDefault="00822C64">
      <w:pPr>
        <w:rPr>
          <w:rFonts w:cs="Arial"/>
          <w:b/>
          <w:sz w:val="22"/>
          <w:szCs w:val="22"/>
          <w:lang w:val="el-GR"/>
        </w:rPr>
      </w:pPr>
      <w:r w:rsidRPr="00351151">
        <w:rPr>
          <w:rFonts w:cs="Arial"/>
          <w:b/>
          <w:sz w:val="22"/>
          <w:szCs w:val="22"/>
          <w:lang w:val="el-GR"/>
        </w:rPr>
        <w:t xml:space="preserve">Άλλα φάρμακα και </w:t>
      </w:r>
      <w:r>
        <w:rPr>
          <w:rFonts w:cs="Arial"/>
          <w:b/>
          <w:sz w:val="22"/>
          <w:szCs w:val="22"/>
          <w:lang w:val="en-US"/>
        </w:rPr>
        <w:t>CEFATRIZINE</w:t>
      </w:r>
      <w:r w:rsidRPr="00CC2146">
        <w:rPr>
          <w:rFonts w:cs="Arial"/>
          <w:b/>
          <w:sz w:val="22"/>
          <w:szCs w:val="22"/>
          <w:lang w:val="el-GR"/>
        </w:rPr>
        <w:t>/</w:t>
      </w:r>
      <w:r>
        <w:rPr>
          <w:rFonts w:cs="Arial"/>
          <w:b/>
          <w:sz w:val="22"/>
          <w:szCs w:val="22"/>
          <w:lang w:val="en-US"/>
        </w:rPr>
        <w:t>ADELCO</w:t>
      </w:r>
    </w:p>
    <w:p w:rsidR="00822C64" w:rsidRPr="00351151" w:rsidRDefault="00822C64" w:rsidP="00C25CBD">
      <w:pPr>
        <w:jc w:val="both"/>
        <w:rPr>
          <w:rFonts w:cs="Arial"/>
          <w:sz w:val="22"/>
          <w:szCs w:val="22"/>
          <w:lang w:val="el-GR"/>
        </w:rPr>
      </w:pPr>
      <w:r w:rsidRPr="00351151">
        <w:rPr>
          <w:rFonts w:cs="Arial"/>
          <w:sz w:val="22"/>
          <w:szCs w:val="22"/>
          <w:lang w:val="el-GR"/>
        </w:rPr>
        <w:t>Ενημερώστε τον γιατρό ή τον φαρμακοποιό σας εάν παίρνετε, έχετε πρόσφατα πάρει ή μπορεί να πάρετε άλλα φάρμακα, έστω και αν τα φάρμακα αυτά τα λαμβάνετε χωρίς ιατρική συνταγή.</w:t>
      </w:r>
    </w:p>
    <w:p w:rsidR="00822C64" w:rsidRPr="00CC2146" w:rsidRDefault="00822C64" w:rsidP="00DD42C8">
      <w:pPr>
        <w:jc w:val="both"/>
        <w:rPr>
          <w:sz w:val="22"/>
          <w:lang w:val="el-GR"/>
        </w:rPr>
      </w:pPr>
    </w:p>
    <w:p w:rsidR="00822C64" w:rsidRPr="00CC2146" w:rsidRDefault="00822C64" w:rsidP="00DD42C8">
      <w:pPr>
        <w:jc w:val="both"/>
        <w:rPr>
          <w:sz w:val="22"/>
          <w:lang w:val="el-GR"/>
        </w:rPr>
      </w:pPr>
      <w:r w:rsidRPr="00CC2146">
        <w:rPr>
          <w:sz w:val="22"/>
          <w:lang w:val="el-GR"/>
        </w:rPr>
        <w:t>Έχει αναφερθεί αύξηση της συχνότητας εμφανίσεως νεφροτοξικότητας κατά την ταυτόχρονη  χορήγηση μερικών κεφαλοσπορινών με αμινογλυκοσίδες.</w:t>
      </w:r>
    </w:p>
    <w:p w:rsidR="00822C64" w:rsidRPr="00CC2146" w:rsidRDefault="00822C64" w:rsidP="00DD42C8">
      <w:pPr>
        <w:rPr>
          <w:b/>
          <w:sz w:val="22"/>
          <w:lang w:val="el-GR"/>
        </w:rPr>
      </w:pPr>
    </w:p>
    <w:p w:rsidR="00822C64" w:rsidRPr="00351151" w:rsidRDefault="00822C64">
      <w:pPr>
        <w:rPr>
          <w:rFonts w:cs="Arial"/>
          <w:b/>
          <w:sz w:val="22"/>
          <w:szCs w:val="22"/>
          <w:lang w:val="el-GR"/>
        </w:rPr>
      </w:pPr>
      <w:r w:rsidRPr="00CC2146">
        <w:rPr>
          <w:b/>
          <w:sz w:val="22"/>
          <w:lang w:val="el-GR"/>
        </w:rPr>
        <w:t>Κύηση</w:t>
      </w:r>
      <w:r w:rsidRPr="00351151">
        <w:rPr>
          <w:rFonts w:cs="Arial"/>
          <w:b/>
          <w:sz w:val="22"/>
          <w:szCs w:val="22"/>
          <w:lang w:val="el-GR"/>
        </w:rPr>
        <w:t>, θηλασμός και γονιμότητα</w:t>
      </w:r>
    </w:p>
    <w:p w:rsidR="00822C64" w:rsidRPr="00351151" w:rsidRDefault="00822C64" w:rsidP="00C25CBD">
      <w:pPr>
        <w:jc w:val="both"/>
        <w:rPr>
          <w:rFonts w:cs="Arial"/>
          <w:sz w:val="22"/>
          <w:szCs w:val="22"/>
          <w:lang w:val="el-GR"/>
        </w:rPr>
      </w:pPr>
      <w:r w:rsidRPr="00351151">
        <w:rPr>
          <w:rFonts w:cs="Arial"/>
          <w:sz w:val="22"/>
          <w:szCs w:val="22"/>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822C64" w:rsidRPr="00CC2146" w:rsidRDefault="00822C64" w:rsidP="00CC2146">
      <w:pPr>
        <w:rPr>
          <w:b/>
          <w:sz w:val="22"/>
          <w:lang w:val="el-GR"/>
        </w:rPr>
      </w:pPr>
    </w:p>
    <w:p w:rsidR="00822C64" w:rsidRPr="00CC2146" w:rsidRDefault="00822C64" w:rsidP="00DD42C8">
      <w:pPr>
        <w:jc w:val="both"/>
        <w:rPr>
          <w:sz w:val="22"/>
          <w:lang w:val="el-GR"/>
        </w:rPr>
      </w:pPr>
      <w:r w:rsidRPr="00CC2146">
        <w:rPr>
          <w:sz w:val="22"/>
          <w:lang w:val="el-GR"/>
        </w:rPr>
        <w:t>Η χορήγηση της Κεφατριζίνης κατά τη διάρκεια της εγκυμοσύνης δεν έχει αξιολογηθεί. Γι αυτό να δίδεται κατά την εγκυμοσύνη μόνο εάν κρίνεται απολύτως απαραίτητο από τον ιατρό σας.</w:t>
      </w:r>
    </w:p>
    <w:p w:rsidR="00822C64" w:rsidRPr="00CC2146" w:rsidRDefault="00822C64" w:rsidP="00CC2146">
      <w:pPr>
        <w:rPr>
          <w:sz w:val="22"/>
          <w:lang w:val="el-GR"/>
        </w:rPr>
      </w:pPr>
    </w:p>
    <w:p w:rsidR="00822C64" w:rsidRPr="00CC2146" w:rsidRDefault="00822C64" w:rsidP="00DD42C8">
      <w:pPr>
        <w:jc w:val="both"/>
        <w:rPr>
          <w:sz w:val="22"/>
          <w:lang w:val="el-GR"/>
        </w:rPr>
      </w:pPr>
      <w:r w:rsidRPr="00CC2146">
        <w:rPr>
          <w:sz w:val="22"/>
          <w:lang w:val="el-GR"/>
        </w:rPr>
        <w:t>Δεν συνιστάται η χορήγηση της Κεφατριζίνης κατά τη διάρκεια του θηλασμού.</w:t>
      </w:r>
    </w:p>
    <w:p w:rsidR="00822C64" w:rsidRPr="00CC2146" w:rsidRDefault="00822C64" w:rsidP="00CC2146">
      <w:pPr>
        <w:rPr>
          <w:sz w:val="22"/>
          <w:lang w:val="el-GR"/>
        </w:rPr>
      </w:pPr>
    </w:p>
    <w:p w:rsidR="00822C64" w:rsidRPr="00351151" w:rsidRDefault="00822C64" w:rsidP="00DD42C8">
      <w:pPr>
        <w:pStyle w:val="a5"/>
        <w:tabs>
          <w:tab w:val="clear" w:pos="4153"/>
          <w:tab w:val="clear" w:pos="8306"/>
        </w:tabs>
        <w:rPr>
          <w:rFonts w:ascii="Arial" w:hAnsi="Arial" w:cs="Arial"/>
          <w:b/>
          <w:szCs w:val="22"/>
          <w:lang w:val="el-GR"/>
        </w:rPr>
      </w:pPr>
      <w:r w:rsidRPr="00351151">
        <w:rPr>
          <w:rFonts w:ascii="Arial" w:hAnsi="Arial" w:cs="Arial"/>
          <w:b/>
          <w:szCs w:val="22"/>
          <w:lang w:val="el-GR"/>
        </w:rPr>
        <w:t>Οδήγηση και χειρισμός μηχανημάτων</w:t>
      </w:r>
    </w:p>
    <w:p w:rsidR="00822C64" w:rsidRPr="00CC2146" w:rsidRDefault="00822C64" w:rsidP="00DD42C8">
      <w:pPr>
        <w:jc w:val="both"/>
        <w:rPr>
          <w:sz w:val="22"/>
          <w:lang w:val="el-GR"/>
        </w:rPr>
      </w:pPr>
      <w:r w:rsidRPr="00351151">
        <w:rPr>
          <w:rFonts w:cs="Arial"/>
          <w:sz w:val="22"/>
          <w:szCs w:val="22"/>
          <w:lang w:val="el-GR"/>
        </w:rPr>
        <w:t>Δεν υπάρχουν μέχρι σήμερα ενδείξεις που να δεικνύουν ότι η Κεφατριζίνη επηρεάζει την ικανότητα οδήγησης.</w:t>
      </w:r>
      <w:r w:rsidRPr="00CC2146">
        <w:rPr>
          <w:sz w:val="22"/>
          <w:lang w:val="el-GR"/>
        </w:rPr>
        <w:t xml:space="preserve"> Ωστόσο, όπως με όλα τα φάρμακα δεν θα πρέπει  ο ασθενής  να αναλαμβάνει εργασίες εάν δεν είναι γνωστή η ανοχή στο φάρμακο.</w:t>
      </w:r>
    </w:p>
    <w:p w:rsidR="00822C64" w:rsidRPr="00CC2146" w:rsidRDefault="00822C64">
      <w:pPr>
        <w:rPr>
          <w:sz w:val="22"/>
          <w:lang w:val="el-GR"/>
        </w:rPr>
      </w:pPr>
    </w:p>
    <w:p w:rsidR="00822C64" w:rsidRPr="00CC2146" w:rsidRDefault="00822C64" w:rsidP="00DD42C8">
      <w:pPr>
        <w:jc w:val="both"/>
        <w:rPr>
          <w:b/>
          <w:sz w:val="22"/>
          <w:lang w:val="el-GR"/>
        </w:rPr>
      </w:pPr>
      <w:r w:rsidRPr="00351151">
        <w:rPr>
          <w:rFonts w:cs="Arial"/>
          <w:b/>
          <w:sz w:val="22"/>
          <w:szCs w:val="22"/>
          <w:lang w:val="el-GR"/>
        </w:rPr>
        <w:t xml:space="preserve">Η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r w:rsidRPr="00CC2146">
        <w:rPr>
          <w:b/>
          <w:sz w:val="22"/>
          <w:lang w:val="el-GR"/>
        </w:rPr>
        <w:t xml:space="preserve"> σκόνη για πόσιμο εναιώρημα περιέχει ζάχαρη</w:t>
      </w:r>
      <w:r w:rsidRPr="00CC2146">
        <w:rPr>
          <w:sz w:val="22"/>
          <w:lang w:val="el-GR"/>
        </w:rPr>
        <w:t xml:space="preserve">. Αν ο γιατρός σας σας έχει πει ότι έχετε δυσανεξία σε μερικά σάκχαρα, συμβουλευτείτε το γιατρό σας πριν πάρετε αυτό το φαρμακευτικό προϊόν. </w:t>
      </w:r>
    </w:p>
    <w:p w:rsidR="00822C64" w:rsidRPr="00CC2146" w:rsidRDefault="00822C64" w:rsidP="00CC2146">
      <w:pPr>
        <w:rPr>
          <w:sz w:val="22"/>
          <w:lang w:val="el-GR"/>
        </w:rPr>
      </w:pPr>
    </w:p>
    <w:p w:rsidR="00822C64" w:rsidRPr="00351151" w:rsidRDefault="00822C64" w:rsidP="00C25CBD">
      <w:pPr>
        <w:ind w:left="567" w:hanging="567"/>
        <w:rPr>
          <w:rFonts w:cs="Arial"/>
          <w:sz w:val="22"/>
          <w:szCs w:val="22"/>
          <w:lang w:val="el-GR"/>
        </w:rPr>
      </w:pPr>
      <w:r w:rsidRPr="00351151">
        <w:rPr>
          <w:rFonts w:cs="Arial"/>
          <w:b/>
          <w:sz w:val="22"/>
          <w:szCs w:val="22"/>
          <w:lang w:val="el-GR"/>
        </w:rPr>
        <w:t>3.</w:t>
      </w:r>
      <w:r w:rsidRPr="00351151">
        <w:rPr>
          <w:rFonts w:cs="Arial"/>
          <w:sz w:val="22"/>
          <w:szCs w:val="22"/>
          <w:lang w:val="el-GR"/>
        </w:rPr>
        <w:tab/>
      </w:r>
      <w:r w:rsidRPr="00351151">
        <w:rPr>
          <w:rFonts w:cs="Arial"/>
          <w:b/>
          <w:sz w:val="22"/>
          <w:szCs w:val="22"/>
          <w:lang w:val="el-GR"/>
        </w:rPr>
        <w:t xml:space="preserve">ΠΩΣ ΝΑ ΠΑΡΕΤΕ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p>
    <w:p w:rsidR="00822C64" w:rsidRPr="00351151" w:rsidRDefault="00822C64" w:rsidP="00C25CBD">
      <w:pPr>
        <w:jc w:val="both"/>
        <w:rPr>
          <w:rFonts w:cs="Arial"/>
          <w:sz w:val="22"/>
          <w:szCs w:val="22"/>
          <w:lang w:val="el-GR"/>
        </w:rPr>
      </w:pPr>
      <w:r w:rsidRPr="00351151">
        <w:rPr>
          <w:rFonts w:cs="Arial"/>
          <w:sz w:val="22"/>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822C64" w:rsidRPr="00CC2146" w:rsidRDefault="00822C64">
      <w:pPr>
        <w:rPr>
          <w:sz w:val="22"/>
          <w:lang w:val="el-GR"/>
        </w:rPr>
      </w:pPr>
    </w:p>
    <w:p w:rsidR="00822C64" w:rsidRPr="00CC2146" w:rsidRDefault="00822C64" w:rsidP="00C25CBD">
      <w:pPr>
        <w:jc w:val="both"/>
        <w:rPr>
          <w:sz w:val="22"/>
          <w:lang w:val="el-GR"/>
        </w:rPr>
      </w:pPr>
      <w:r w:rsidRPr="00CC2146">
        <w:rPr>
          <w:sz w:val="22"/>
          <w:lang w:val="el-GR"/>
        </w:rPr>
        <w:t>Το δοσολογικό σχήμα πρέπει να εξατομικεύεται από τον θεράποντα ιατρό σας ανάλογα με τις ανάγκες σας. Μην αλλάζετε από μόνοι σας το δοσολογικό σχήμα που σας όρισε ο γιατρός σας.</w:t>
      </w:r>
    </w:p>
    <w:p w:rsidR="00822C64" w:rsidRPr="00CC2146" w:rsidRDefault="00822C64" w:rsidP="00C25CBD">
      <w:pPr>
        <w:jc w:val="both"/>
        <w:rPr>
          <w:sz w:val="22"/>
          <w:lang w:val="el-GR"/>
        </w:rPr>
      </w:pPr>
      <w:r w:rsidRPr="00CC2146">
        <w:rPr>
          <w:sz w:val="22"/>
          <w:u w:val="single"/>
          <w:lang w:val="el-GR"/>
        </w:rPr>
        <w:t>Ενήλικες και παιδιά άνω των 12 ετών</w:t>
      </w:r>
      <w:r w:rsidRPr="00CC2146">
        <w:rPr>
          <w:sz w:val="22"/>
          <w:lang w:val="el-GR"/>
        </w:rPr>
        <w:t xml:space="preserve">: Η συνήθης δοσολογία είναι 1000 </w:t>
      </w:r>
      <w:r w:rsidRPr="00CC2146">
        <w:rPr>
          <w:sz w:val="22"/>
          <w:lang w:val="en-US"/>
        </w:rPr>
        <w:t>mg</w:t>
      </w:r>
      <w:r w:rsidRPr="00CC2146">
        <w:rPr>
          <w:sz w:val="22"/>
          <w:lang w:val="el-GR"/>
        </w:rPr>
        <w:t xml:space="preserve"> ημερησίως σε 2 ίσα διαιρεμένες δόσεις. Σε βαρύτερες λοιμώξεις συνιστώνται 1,5-2,0 </w:t>
      </w:r>
      <w:r w:rsidRPr="00CC2146">
        <w:rPr>
          <w:sz w:val="22"/>
          <w:lang w:val="en-US"/>
        </w:rPr>
        <w:t>g</w:t>
      </w:r>
      <w:r w:rsidRPr="00CC2146">
        <w:rPr>
          <w:sz w:val="22"/>
          <w:lang w:val="el-GR"/>
        </w:rPr>
        <w:t xml:space="preserve"> ημερησίως διαιρεμένα σε δύο ή τρεις δόσεις.</w:t>
      </w:r>
    </w:p>
    <w:p w:rsidR="00822C64" w:rsidRPr="00CC2146" w:rsidRDefault="00822C64" w:rsidP="00C25CBD">
      <w:pPr>
        <w:jc w:val="both"/>
        <w:rPr>
          <w:sz w:val="22"/>
          <w:lang w:val="el-GR"/>
        </w:rPr>
      </w:pPr>
      <w:r w:rsidRPr="00CC2146">
        <w:rPr>
          <w:sz w:val="22"/>
          <w:u w:val="single"/>
          <w:lang w:val="el-GR"/>
        </w:rPr>
        <w:t>Παιδιά ηλικίας κάτω των 12 ετών</w:t>
      </w:r>
      <w:r w:rsidRPr="00CC2146">
        <w:rPr>
          <w:sz w:val="22"/>
          <w:lang w:val="el-GR"/>
        </w:rPr>
        <w:t xml:space="preserve">: Η συνήθης δοσολογία είναι 20-40 </w:t>
      </w:r>
      <w:r w:rsidRPr="00CC2146">
        <w:rPr>
          <w:sz w:val="22"/>
          <w:lang w:val="en-US"/>
        </w:rPr>
        <w:t>mg</w:t>
      </w:r>
      <w:r w:rsidRPr="00CC2146">
        <w:rPr>
          <w:sz w:val="22"/>
          <w:lang w:val="el-GR"/>
        </w:rPr>
        <w:t>/</w:t>
      </w:r>
      <w:r w:rsidRPr="00CC2146">
        <w:rPr>
          <w:sz w:val="22"/>
          <w:lang w:val="en-US"/>
        </w:rPr>
        <w:t>kg</w:t>
      </w:r>
      <w:r w:rsidRPr="00CC2146">
        <w:rPr>
          <w:sz w:val="22"/>
          <w:lang w:val="el-GR"/>
        </w:rPr>
        <w:t xml:space="preserve"> ημερησίως σε ίσα διαιρεμένες δόσεις που χορηγούνται κάθε 12 ώρες.</w:t>
      </w:r>
    </w:p>
    <w:p w:rsidR="00822C64" w:rsidRPr="00CC2146" w:rsidRDefault="00822C64" w:rsidP="00C25CBD">
      <w:pPr>
        <w:jc w:val="both"/>
        <w:rPr>
          <w:sz w:val="22"/>
          <w:lang w:val="el-GR"/>
        </w:rPr>
      </w:pPr>
      <w:r w:rsidRPr="00CC2146">
        <w:rPr>
          <w:sz w:val="22"/>
          <w:lang w:val="el-GR"/>
        </w:rPr>
        <w:t xml:space="preserve">Στη μέση ωτίτιδα από αιμόφιλο της </w:t>
      </w:r>
      <w:r>
        <w:rPr>
          <w:sz w:val="22"/>
          <w:lang w:val="el-GR"/>
        </w:rPr>
        <w:t>ινφλουέντζας</w:t>
      </w:r>
      <w:r w:rsidRPr="00CC2146">
        <w:rPr>
          <w:sz w:val="22"/>
          <w:lang w:val="el-GR"/>
        </w:rPr>
        <w:t xml:space="preserve"> η συνιστώμενη δοσολογία ανέρχεται σε 50 έως 75 </w:t>
      </w:r>
      <w:r w:rsidRPr="00CC2146">
        <w:rPr>
          <w:sz w:val="22"/>
          <w:lang w:val="en-US"/>
        </w:rPr>
        <w:t>mg</w:t>
      </w:r>
      <w:r w:rsidRPr="00CC2146">
        <w:rPr>
          <w:sz w:val="22"/>
          <w:lang w:val="el-GR"/>
        </w:rPr>
        <w:t>/</w:t>
      </w:r>
      <w:r w:rsidRPr="00CC2146">
        <w:rPr>
          <w:sz w:val="22"/>
          <w:lang w:val="en-US"/>
        </w:rPr>
        <w:t>kg</w:t>
      </w:r>
      <w:r w:rsidRPr="00CC2146">
        <w:rPr>
          <w:sz w:val="22"/>
          <w:lang w:val="el-GR"/>
        </w:rPr>
        <w:t xml:space="preserve"> ημερησίως σε ίσα διαιρεμένες δόσεις που χορηγούνται κάθε 12 ώρες, χωρίς όμως να υπερβαίνουν τη δοσολογία που συνιστάται για ενήλικες.</w:t>
      </w:r>
    </w:p>
    <w:p w:rsidR="00822C64" w:rsidRPr="00CC2146" w:rsidRDefault="00822C64" w:rsidP="00C25CBD">
      <w:pPr>
        <w:jc w:val="both"/>
        <w:rPr>
          <w:sz w:val="22"/>
          <w:lang w:val="el-GR"/>
        </w:rPr>
      </w:pPr>
      <w:r w:rsidRPr="00CC2146">
        <w:rPr>
          <w:sz w:val="22"/>
          <w:lang w:val="el-GR"/>
        </w:rPr>
        <w:lastRenderedPageBreak/>
        <w:t>Όπως με κάθε αντιβιοθεραπεία, η θεραπεία πρέπει να συνεχίζεται 48 έως 72 ώρες μετά από την πλήρη υποχώρηση των συμπτωμάτων. Σε λοιμώξεις που προκλήθηκαν από β-αιμολυτικούς στρεπτόκοκκους ομάδας Α συνιστάται θεραπεία διάρκειας τουλάχιστον 10 ημερών.</w:t>
      </w:r>
    </w:p>
    <w:p w:rsidR="00822C64" w:rsidRPr="00CC2146" w:rsidRDefault="00822C64" w:rsidP="00C25CBD">
      <w:pPr>
        <w:jc w:val="both"/>
        <w:rPr>
          <w:sz w:val="22"/>
          <w:lang w:val="el-GR"/>
        </w:rPr>
      </w:pPr>
      <w:r w:rsidRPr="00CC2146">
        <w:rPr>
          <w:sz w:val="22"/>
          <w:lang w:val="el-GR"/>
        </w:rPr>
        <w:t>Σε ασθενείς με ανεπάρκεια της νεφρικής λειτουργίας πρέπει να γίνεται κατάλληλη ρύθμιση της ημερήσιας δόσεως.</w:t>
      </w:r>
    </w:p>
    <w:p w:rsidR="00822C64" w:rsidRPr="00CC2146" w:rsidRDefault="00822C64" w:rsidP="00C25CBD">
      <w:pPr>
        <w:jc w:val="both"/>
        <w:rPr>
          <w:sz w:val="22"/>
          <w:lang w:val="el-GR"/>
        </w:rPr>
      </w:pPr>
    </w:p>
    <w:p w:rsidR="00822C64" w:rsidRPr="00CC2146" w:rsidRDefault="00822C64" w:rsidP="00C25CBD">
      <w:pPr>
        <w:rPr>
          <w:sz w:val="22"/>
          <w:lang w:val="el-GR"/>
        </w:rPr>
      </w:pPr>
      <w:r w:rsidRPr="00CC2146">
        <w:rPr>
          <w:b/>
          <w:sz w:val="22"/>
          <w:lang w:val="el-GR"/>
        </w:rPr>
        <w:t>Προετοιμασία εναιωρήματος:</w:t>
      </w:r>
    </w:p>
    <w:p w:rsidR="00822C64" w:rsidRPr="00CC2146" w:rsidRDefault="00822C64" w:rsidP="00C25CBD">
      <w:pPr>
        <w:jc w:val="both"/>
        <w:rPr>
          <w:sz w:val="22"/>
          <w:lang w:val="el-GR"/>
        </w:rPr>
      </w:pPr>
      <w:r w:rsidRPr="00CC2146">
        <w:rPr>
          <w:sz w:val="22"/>
          <w:u w:val="single"/>
          <w:lang w:val="el-GR"/>
        </w:rPr>
        <w:t>Σκόνη για πόσιμο εναιώρημα</w:t>
      </w:r>
      <w:r w:rsidRPr="00CC2146">
        <w:rPr>
          <w:sz w:val="22"/>
          <w:lang w:val="el-GR"/>
        </w:rPr>
        <w:t>: Ανακινείστε το φιαλίδιο για να αποκολληθεί η σκόνη από τα τοιχώματα του φιαλιδίου. Προσθέστε νερό και ανακινείστε καλά. Εάν χρειάζεται, προσθέσετε και άλλο νερό ώστε το εναιώρημα να φθάσει μέχρι τη γραμμή στο φιαλίδιο. Πριν από κάθε χρήση, να ανακινείτε καλά το φιαλίδιο.</w:t>
      </w:r>
    </w:p>
    <w:p w:rsidR="00822C64" w:rsidRPr="00CC2146" w:rsidRDefault="00822C64" w:rsidP="00CC2146">
      <w:pPr>
        <w:rPr>
          <w:sz w:val="22"/>
          <w:lang w:val="el-GR"/>
        </w:rPr>
      </w:pPr>
    </w:p>
    <w:p w:rsidR="00822C64" w:rsidRPr="00351151" w:rsidRDefault="00822C64" w:rsidP="00C25CBD">
      <w:pPr>
        <w:rPr>
          <w:rFonts w:cs="Arial"/>
          <w:sz w:val="22"/>
          <w:szCs w:val="22"/>
          <w:lang w:val="el-GR"/>
        </w:rPr>
      </w:pPr>
      <w:r w:rsidRPr="00351151">
        <w:rPr>
          <w:rFonts w:cs="Arial"/>
          <w:b/>
          <w:sz w:val="22"/>
          <w:szCs w:val="22"/>
          <w:lang w:val="el-GR"/>
        </w:rPr>
        <w:t xml:space="preserve">Εάν πάρετε μεγαλύτερη δόση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r w:rsidRPr="00351151">
        <w:rPr>
          <w:rFonts w:cs="Arial"/>
          <w:b/>
          <w:sz w:val="22"/>
          <w:szCs w:val="22"/>
          <w:lang w:val="el-GR"/>
        </w:rPr>
        <w:t xml:space="preserve"> από την κανονική</w:t>
      </w:r>
    </w:p>
    <w:p w:rsidR="00822C64" w:rsidRPr="00CC2146" w:rsidRDefault="00822C64" w:rsidP="00C25CBD">
      <w:pPr>
        <w:jc w:val="both"/>
        <w:rPr>
          <w:sz w:val="22"/>
          <w:lang w:val="el-GR"/>
        </w:rPr>
      </w:pPr>
      <w:r w:rsidRPr="00CC2146">
        <w:rPr>
          <w:sz w:val="22"/>
          <w:lang w:val="el-GR"/>
        </w:rPr>
        <w:t>Σε περίπτωση εκούσιας ή ακούσιας λήψης  μεγάλης δόσης του φαρμάκου, πρέπει να επικοινωνήσετε με τον θεράποντα γιατρό σας ή με το Κέντρο Δηλητηριάσεων.</w:t>
      </w:r>
    </w:p>
    <w:p w:rsidR="00822C64" w:rsidRPr="00CC2146" w:rsidRDefault="00822C64" w:rsidP="00C25CBD">
      <w:pPr>
        <w:jc w:val="both"/>
        <w:rPr>
          <w:sz w:val="22"/>
          <w:lang w:val="el-GR"/>
        </w:rPr>
      </w:pPr>
    </w:p>
    <w:p w:rsidR="00822C64" w:rsidRPr="00CC2146" w:rsidRDefault="00822C64" w:rsidP="00C25CBD">
      <w:pPr>
        <w:jc w:val="both"/>
        <w:rPr>
          <w:sz w:val="22"/>
          <w:u w:val="single"/>
          <w:lang w:val="el-GR"/>
        </w:rPr>
      </w:pPr>
      <w:r w:rsidRPr="00CC2146">
        <w:rPr>
          <w:sz w:val="22"/>
          <w:u w:val="single"/>
          <w:lang w:val="el-GR"/>
        </w:rPr>
        <w:t>Τηλ. Κέντρου Δηλητηριάσεων  210 77 93 777</w:t>
      </w:r>
    </w:p>
    <w:p w:rsidR="00822C64" w:rsidRPr="00CC2146" w:rsidRDefault="00822C64" w:rsidP="00CC2146">
      <w:pPr>
        <w:rPr>
          <w:sz w:val="22"/>
          <w:lang w:val="el-GR"/>
        </w:rPr>
      </w:pPr>
    </w:p>
    <w:p w:rsidR="00822C64" w:rsidRPr="00351151" w:rsidRDefault="00822C64">
      <w:pPr>
        <w:rPr>
          <w:rFonts w:cs="Arial"/>
          <w:sz w:val="22"/>
          <w:szCs w:val="22"/>
          <w:lang w:val="el-GR"/>
        </w:rPr>
      </w:pPr>
      <w:r w:rsidRPr="00351151">
        <w:rPr>
          <w:rFonts w:cs="Arial"/>
          <w:b/>
          <w:sz w:val="22"/>
          <w:szCs w:val="22"/>
          <w:lang w:val="el-GR"/>
        </w:rPr>
        <w:t xml:space="preserve">Εάν ξεχάσετε να πάρετε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p>
    <w:p w:rsidR="00822C64" w:rsidRPr="00CC2146" w:rsidRDefault="00822C64" w:rsidP="00C25CBD">
      <w:pPr>
        <w:jc w:val="both"/>
        <w:rPr>
          <w:sz w:val="22"/>
          <w:lang w:val="el-GR"/>
        </w:rPr>
      </w:pPr>
      <w:r w:rsidRPr="00CC2146">
        <w:rPr>
          <w:sz w:val="22"/>
          <w:lang w:val="el-GR"/>
        </w:rPr>
        <w:t>Πρέπει να λαμβάνετε το φάρμακό σας σύμφωνα με τις υποδείξεις του γιατρού σας. Εάν ωστόσο λησμονήσετε να λάβετε κάποια δόση, να λάβετε τη δόση αυτή το συντομότερο δυνατόν. Εάν όμως πλησιάζει η ώρα της επόμενης δόσης, μη διπλασιάζετε τη δόση, αλλά λάβετε την επόμενη δόση και συνεχίστε κανονικά.</w:t>
      </w:r>
    </w:p>
    <w:p w:rsidR="00822C64" w:rsidRPr="00CC2146" w:rsidRDefault="00822C64" w:rsidP="00CC2146">
      <w:pPr>
        <w:rPr>
          <w:sz w:val="22"/>
          <w:lang w:val="el-GR"/>
        </w:rPr>
      </w:pPr>
    </w:p>
    <w:p w:rsidR="00822C64" w:rsidRPr="00351151" w:rsidRDefault="00822C64" w:rsidP="00C25CBD">
      <w:pPr>
        <w:rPr>
          <w:rFonts w:cs="Arial"/>
          <w:b/>
          <w:sz w:val="22"/>
          <w:szCs w:val="22"/>
          <w:lang w:val="el-GR"/>
        </w:rPr>
      </w:pPr>
      <w:r w:rsidRPr="00351151">
        <w:rPr>
          <w:rFonts w:cs="Arial"/>
          <w:b/>
          <w:sz w:val="22"/>
          <w:szCs w:val="22"/>
          <w:lang w:val="el-GR"/>
        </w:rPr>
        <w:t xml:space="preserve">Εάν σταματήσετε να παίρνετε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p>
    <w:p w:rsidR="00822C64" w:rsidRPr="00351151" w:rsidRDefault="00822C64" w:rsidP="00C25CBD">
      <w:pPr>
        <w:rPr>
          <w:rFonts w:cs="Arial"/>
          <w:sz w:val="22"/>
          <w:szCs w:val="22"/>
          <w:lang w:val="el-GR"/>
        </w:rPr>
      </w:pPr>
      <w:r w:rsidRPr="00351151">
        <w:rPr>
          <w:rFonts w:cs="Arial"/>
          <w:sz w:val="22"/>
          <w:szCs w:val="22"/>
          <w:lang w:val="el-GR"/>
        </w:rPr>
        <w:t>Εάν έχετε περισσότερες ερωτήσεις σχετικά με τη χρήση αυτού του φαρμάκου, ρωτήστε τον γιατρό ή τον φαρμακοποιό ή τον νοσοκόμο σας.</w:t>
      </w:r>
    </w:p>
    <w:p w:rsidR="00822C64" w:rsidRPr="00351151" w:rsidRDefault="00822C64">
      <w:pPr>
        <w:rPr>
          <w:rFonts w:cs="Arial"/>
          <w:sz w:val="22"/>
          <w:szCs w:val="22"/>
          <w:lang w:val="el-GR"/>
        </w:rPr>
      </w:pPr>
    </w:p>
    <w:p w:rsidR="00822C64" w:rsidRPr="00351151" w:rsidRDefault="00822C64">
      <w:pPr>
        <w:rPr>
          <w:rFonts w:cs="Arial"/>
          <w:sz w:val="22"/>
          <w:szCs w:val="22"/>
          <w:lang w:val="el-GR"/>
        </w:rPr>
      </w:pPr>
    </w:p>
    <w:p w:rsidR="00822C64" w:rsidRPr="00351151" w:rsidRDefault="00822C64" w:rsidP="00C25CBD">
      <w:pPr>
        <w:rPr>
          <w:rFonts w:cs="Arial"/>
          <w:sz w:val="22"/>
          <w:szCs w:val="22"/>
          <w:lang w:val="el-GR"/>
        </w:rPr>
      </w:pPr>
      <w:r w:rsidRPr="00351151">
        <w:rPr>
          <w:rFonts w:cs="Arial"/>
          <w:b/>
          <w:sz w:val="22"/>
          <w:szCs w:val="22"/>
          <w:lang w:val="el-GR"/>
        </w:rPr>
        <w:t xml:space="preserve">4. </w:t>
      </w:r>
      <w:r>
        <w:rPr>
          <w:rFonts w:cs="Arial"/>
          <w:b/>
          <w:sz w:val="22"/>
          <w:szCs w:val="22"/>
          <w:lang w:val="el-GR"/>
        </w:rPr>
        <w:t xml:space="preserve">   </w:t>
      </w:r>
      <w:r w:rsidRPr="00351151">
        <w:rPr>
          <w:rFonts w:cs="Arial"/>
          <w:b/>
          <w:sz w:val="22"/>
          <w:szCs w:val="22"/>
          <w:lang w:val="el-GR"/>
        </w:rPr>
        <w:t>ΠΙΘΑΝΕΣ</w:t>
      </w:r>
      <w:r w:rsidRPr="00CC2146">
        <w:rPr>
          <w:b/>
          <w:sz w:val="22"/>
          <w:lang w:val="el-GR"/>
        </w:rPr>
        <w:t xml:space="preserve"> ΑΝΕΠΙΘΥΜΗΤΕΣ ΕΝΕΡΓΕΙΕΣ</w:t>
      </w:r>
    </w:p>
    <w:p w:rsidR="00822C64" w:rsidRPr="00351151" w:rsidRDefault="00822C64" w:rsidP="00C25CBD">
      <w:pPr>
        <w:jc w:val="both"/>
        <w:rPr>
          <w:rFonts w:cs="Arial"/>
          <w:sz w:val="22"/>
          <w:szCs w:val="22"/>
          <w:lang w:val="el-GR"/>
        </w:rPr>
      </w:pPr>
      <w:r w:rsidRPr="00351151">
        <w:rPr>
          <w:rFonts w:cs="Arial"/>
          <w:sz w:val="22"/>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22C64" w:rsidRPr="00CC2146" w:rsidRDefault="00822C64" w:rsidP="00CC2146">
      <w:pPr>
        <w:rPr>
          <w:sz w:val="22"/>
          <w:lang w:val="el-GR"/>
        </w:rPr>
      </w:pPr>
    </w:p>
    <w:p w:rsidR="00822C64" w:rsidRPr="00CC2146" w:rsidRDefault="00822C64" w:rsidP="00C25CBD">
      <w:pPr>
        <w:jc w:val="both"/>
        <w:rPr>
          <w:sz w:val="22"/>
          <w:lang w:val="el-GR"/>
        </w:rPr>
      </w:pPr>
      <w:r w:rsidRPr="00CC2146">
        <w:rPr>
          <w:sz w:val="22"/>
          <w:lang w:val="el-GR"/>
        </w:rPr>
        <w:t xml:space="preserve">Η Κεφατριζίνη, όπως όλα τα φάρμακα, μαζί με τις επιθυμητές ενέργειες, μπορεί να προκαλέσει και μερικές ανεπιθύμητες ενέργειες. Όπως έχει αναφερθεί στο κεφάλαιο των προειδοποιήσεων, εμφανίζονται κυρίως φαινόμενα υπερευαισθησίας τα οποία είναι περισσότερο συχνά σε ασθενείς με ιστορικό αλλεργικών αντιδράσεων. Έχουν αναφερθεί αναφυλακτοειδείς αντιδράσεις, αναφυλακτικό σοκ, αγγειοοίδημα, ορονοσία, κνησμός, κνίδωση και σπανιότερα πολύμορφο ερύθημα, σύνδρομο </w:t>
      </w:r>
      <w:r w:rsidRPr="00CC2146">
        <w:rPr>
          <w:sz w:val="22"/>
          <w:lang w:val="en-US"/>
        </w:rPr>
        <w:t>Stevens</w:t>
      </w:r>
      <w:r w:rsidRPr="00CC2146">
        <w:rPr>
          <w:sz w:val="22"/>
          <w:lang w:val="el-GR"/>
        </w:rPr>
        <w:t xml:space="preserve"> </w:t>
      </w:r>
      <w:r w:rsidRPr="00CC2146">
        <w:rPr>
          <w:sz w:val="22"/>
          <w:lang w:val="en-US"/>
        </w:rPr>
        <w:t>Johnson</w:t>
      </w:r>
      <w:r w:rsidRPr="00CC2146">
        <w:rPr>
          <w:sz w:val="22"/>
          <w:lang w:val="el-GR"/>
        </w:rPr>
        <w:t xml:space="preserve"> και τοξική επιδερμική νεκρόλυση.</w:t>
      </w:r>
    </w:p>
    <w:p w:rsidR="00822C64" w:rsidRPr="00CC2146" w:rsidRDefault="00822C64" w:rsidP="00C25CBD">
      <w:pPr>
        <w:jc w:val="both"/>
        <w:rPr>
          <w:sz w:val="22"/>
          <w:lang w:val="el-GR"/>
        </w:rPr>
      </w:pPr>
      <w:r w:rsidRPr="00CC2146">
        <w:rPr>
          <w:sz w:val="22"/>
          <w:lang w:val="el-GR"/>
        </w:rPr>
        <w:t xml:space="preserve">Άλλες ανεπιθύμητες ενέργειες εμφανίζονται στο γαστρεντερικό, όπως επιγαστρικός πόνος, ανορεξία, ναυτία, έμετος και διάρροια. </w:t>
      </w:r>
    </w:p>
    <w:p w:rsidR="00822C64" w:rsidRPr="00CC2146" w:rsidRDefault="00822C64" w:rsidP="00C25CBD">
      <w:pPr>
        <w:jc w:val="both"/>
        <w:rPr>
          <w:sz w:val="22"/>
          <w:lang w:val="el-GR"/>
        </w:rPr>
      </w:pPr>
      <w:r w:rsidRPr="00CC2146">
        <w:rPr>
          <w:sz w:val="22"/>
          <w:lang w:val="el-GR"/>
        </w:rPr>
        <w:t>Άλλες αντιδράσεις που παρατηρήθηκαν με τα αντιβιοτικά της κατηγορίας των κεφαλοσπορινών ήταν πυρετός, οίδημα, πρωτε</w:t>
      </w:r>
      <w:r w:rsidRPr="00B119A6">
        <w:rPr>
          <w:rFonts w:ascii="Times New Roman" w:hAnsi="Times New Roman"/>
          <w:sz w:val="22"/>
          <w:szCs w:val="22"/>
          <w:lang w:val="el-GR"/>
        </w:rPr>
        <w:sym w:font="Arial" w:char="03CA"/>
      </w:r>
      <w:r w:rsidRPr="00CC2146">
        <w:rPr>
          <w:sz w:val="22"/>
          <w:lang w:val="el-GR"/>
        </w:rPr>
        <w:t>νουρία, κεφαλαλγία, περιγεννητικός κνησμός, μονιλίαση γεννητικού συστήματος, κολπίτιδα και μικρές αυξήσεις των τρανσαμινασών του ορού και έχουν σπάνια συσχετισθεί με την Κεφατριζίνη.</w:t>
      </w:r>
    </w:p>
    <w:p w:rsidR="00822C64" w:rsidRPr="00CC2146" w:rsidRDefault="00822C64" w:rsidP="00C25CBD">
      <w:pPr>
        <w:jc w:val="both"/>
        <w:rPr>
          <w:sz w:val="22"/>
          <w:lang w:val="el-GR"/>
        </w:rPr>
      </w:pPr>
      <w:r w:rsidRPr="00CC2146">
        <w:rPr>
          <w:sz w:val="22"/>
          <w:lang w:val="el-GR"/>
        </w:rPr>
        <w:t>Μη λησμονήσετε να αναφέρετε στο γιατρό σας οποιοδήποτε ασυνήθιστο σύμπτωμα παρατηρήσετε κατά τη διάρκεια της θεραπείας με το φάρμακο.</w:t>
      </w:r>
    </w:p>
    <w:p w:rsidR="00822C64" w:rsidRPr="00CC2146" w:rsidRDefault="00822C64" w:rsidP="00C25CBD">
      <w:pPr>
        <w:jc w:val="both"/>
        <w:rPr>
          <w:b/>
          <w:sz w:val="22"/>
          <w:lang w:val="el-GR"/>
        </w:rPr>
      </w:pPr>
    </w:p>
    <w:p w:rsidR="00822C64" w:rsidRPr="00351151" w:rsidRDefault="00822C64" w:rsidP="00C25CBD">
      <w:pPr>
        <w:pStyle w:val="2"/>
        <w:rPr>
          <w:rFonts w:eastAsia="BatangChe" w:cs="Arial"/>
          <w:i/>
          <w:sz w:val="22"/>
          <w:szCs w:val="22"/>
          <w:u w:val="none"/>
        </w:rPr>
      </w:pPr>
      <w:r w:rsidRPr="00351151">
        <w:rPr>
          <w:rFonts w:eastAsia="BatangChe" w:cs="Arial"/>
          <w:i/>
          <w:sz w:val="22"/>
          <w:szCs w:val="22"/>
          <w:u w:val="none"/>
        </w:rPr>
        <w:t>Αναφορά ανεπιθύμητων ενεργειών</w:t>
      </w:r>
    </w:p>
    <w:p w:rsidR="00822C64" w:rsidRPr="00CC2146" w:rsidRDefault="00822C64" w:rsidP="00CC2146">
      <w:pPr>
        <w:pStyle w:val="2"/>
        <w:rPr>
          <w:rFonts w:eastAsia="BatangChe"/>
          <w:b w:val="0"/>
          <w:i/>
          <w:sz w:val="22"/>
        </w:rPr>
      </w:pPr>
      <w:r w:rsidRPr="00351151">
        <w:rPr>
          <w:rFonts w:eastAsia="BatangChe" w:cs="Arial"/>
          <w:b w:val="0"/>
          <w:i/>
          <w:sz w:val="22"/>
          <w:szCs w:val="22"/>
          <w:u w:val="none"/>
        </w:rPr>
        <w:t>Εάν παρατηρήσετε</w:t>
      </w:r>
      <w:r w:rsidRPr="00CC2146">
        <w:rPr>
          <w:rFonts w:eastAsia="BatangChe"/>
          <w:b w:val="0"/>
          <w:i/>
          <w:sz w:val="22"/>
          <w:u w:val="none"/>
        </w:rPr>
        <w:t xml:space="preserve"> κάποια ανεπιθύμητη ενέργεια</w:t>
      </w:r>
      <w:r w:rsidRPr="00351151">
        <w:rPr>
          <w:rFonts w:eastAsia="BatangChe" w:cs="Arial"/>
          <w:b w:val="0"/>
          <w:i/>
          <w:sz w:val="22"/>
          <w:szCs w:val="22"/>
          <w:u w:val="none"/>
        </w:rPr>
        <w:t>, ενημερώστε τον γιατρό</w:t>
      </w:r>
      <w:r w:rsidRPr="00CC2146">
        <w:rPr>
          <w:rFonts w:eastAsia="BatangChe"/>
          <w:b w:val="0"/>
          <w:i/>
          <w:sz w:val="22"/>
          <w:u w:val="none"/>
        </w:rPr>
        <w:t xml:space="preserve"> ή </w:t>
      </w:r>
      <w:r w:rsidRPr="00351151">
        <w:rPr>
          <w:rFonts w:eastAsia="BatangChe" w:cs="Arial"/>
          <w:b w:val="0"/>
          <w:i/>
          <w:sz w:val="22"/>
          <w:szCs w:val="22"/>
          <w:u w:val="none"/>
        </w:rPr>
        <w:t>τον</w:t>
      </w:r>
      <w:r w:rsidRPr="00CC2146">
        <w:rPr>
          <w:rFonts w:eastAsia="BatangChe"/>
          <w:b w:val="0"/>
          <w:i/>
          <w:sz w:val="22"/>
          <w:u w:val="none"/>
        </w:rPr>
        <w:t xml:space="preserve"> φαρμακοποιό ή </w:t>
      </w:r>
      <w:r w:rsidRPr="00351151">
        <w:rPr>
          <w:rFonts w:eastAsia="BatangChe" w:cs="Arial"/>
          <w:b w:val="0"/>
          <w:i/>
          <w:sz w:val="22"/>
          <w:szCs w:val="22"/>
          <w:u w:val="none"/>
        </w:rPr>
        <w:t>τον/την νοσοκόμο σας. Αυτό ισχύει και για κάθε πιθανή ανεπιθύμητη ενέργεια που δεν αναφέρεται στο παρόν φύλλο οδηγιών χρήσης.</w:t>
      </w:r>
      <w:r w:rsidRPr="00351151">
        <w:rPr>
          <w:rFonts w:eastAsia="BatangChe" w:cs="Arial"/>
          <w:b w:val="0"/>
          <w:i/>
          <w:noProof/>
          <w:sz w:val="22"/>
          <w:szCs w:val="22"/>
          <w:u w:val="none"/>
        </w:rPr>
        <w:t xml:space="preserve"> </w:t>
      </w:r>
      <w:r w:rsidRPr="00351151">
        <w:rPr>
          <w:rFonts w:eastAsia="BatangChe" w:cs="Arial"/>
          <w:b w:val="0"/>
          <w:i/>
          <w:sz w:val="22"/>
          <w:szCs w:val="22"/>
          <w:u w:val="none"/>
        </w:rPr>
        <w:t>Μπορείτε επίσης να αναφέρετε ανεπιθύμητες ενέργειες</w:t>
      </w:r>
      <w:r w:rsidRPr="00CC2146">
        <w:rPr>
          <w:rFonts w:eastAsia="BatangChe"/>
          <w:b w:val="0"/>
          <w:i/>
          <w:sz w:val="22"/>
          <w:u w:val="none"/>
        </w:rPr>
        <w:t xml:space="preserve"> απευθείας στον Εθνικό Οργανισμό Φαρμάκων</w:t>
      </w:r>
      <w:r w:rsidRPr="00CC2146">
        <w:rPr>
          <w:rFonts w:eastAsia="BatangChe"/>
          <w:b w:val="0"/>
          <w:sz w:val="22"/>
          <w:u w:val="none"/>
        </w:rPr>
        <w:t xml:space="preserve"> </w:t>
      </w:r>
      <w:r w:rsidRPr="00CC2146">
        <w:rPr>
          <w:b w:val="0"/>
          <w:i/>
          <w:sz w:val="22"/>
          <w:u w:val="none"/>
        </w:rPr>
        <w:t>(</w:t>
      </w:r>
      <w:r w:rsidRPr="00351151">
        <w:rPr>
          <w:rFonts w:cs="Arial"/>
          <w:b w:val="0"/>
          <w:i/>
          <w:sz w:val="22"/>
          <w:szCs w:val="22"/>
          <w:u w:val="none"/>
          <w:lang w:val="en-US"/>
        </w:rPr>
        <w:t>M</w:t>
      </w:r>
      <w:r w:rsidRPr="00351151">
        <w:rPr>
          <w:rFonts w:cs="Arial"/>
          <w:b w:val="0"/>
          <w:i/>
          <w:noProof/>
          <w:sz w:val="22"/>
          <w:szCs w:val="22"/>
          <w:u w:val="none"/>
          <w:lang w:eastAsia="zh-CN"/>
        </w:rPr>
        <w:t>εσογείων</w:t>
      </w:r>
      <w:r w:rsidRPr="00CC2146">
        <w:rPr>
          <w:b w:val="0"/>
          <w:i/>
          <w:sz w:val="22"/>
          <w:u w:val="none"/>
        </w:rPr>
        <w:t xml:space="preserve"> 284, </w:t>
      </w:r>
      <w:r w:rsidRPr="00351151">
        <w:rPr>
          <w:rFonts w:cs="Arial"/>
          <w:b w:val="0"/>
          <w:i/>
          <w:noProof/>
          <w:sz w:val="22"/>
          <w:szCs w:val="22"/>
          <w:u w:val="none"/>
          <w:lang w:eastAsia="zh-CN"/>
        </w:rPr>
        <w:t>GR-</w:t>
      </w:r>
      <w:r w:rsidRPr="00CC2146">
        <w:rPr>
          <w:b w:val="0"/>
          <w:i/>
          <w:sz w:val="22"/>
          <w:u w:val="none"/>
        </w:rPr>
        <w:t xml:space="preserve">15562 Χολαργός, </w:t>
      </w:r>
      <w:r w:rsidRPr="00351151">
        <w:rPr>
          <w:rFonts w:cs="Arial"/>
          <w:b w:val="0"/>
          <w:i/>
          <w:noProof/>
          <w:sz w:val="22"/>
          <w:szCs w:val="22"/>
          <w:u w:val="none"/>
          <w:lang w:eastAsia="zh-CN"/>
        </w:rPr>
        <w:t xml:space="preserve">Αθήνα, Τηλ: + 30 </w:t>
      </w:r>
      <w:r w:rsidRPr="00351151">
        <w:rPr>
          <w:rFonts w:cs="Arial"/>
          <w:b w:val="0"/>
          <w:i/>
          <w:sz w:val="22"/>
          <w:szCs w:val="22"/>
          <w:u w:val="none"/>
          <w:lang w:eastAsia="zh-CN"/>
        </w:rPr>
        <w:t>21 32040380/337, Φαξ</w:t>
      </w:r>
      <w:r w:rsidRPr="00351151">
        <w:rPr>
          <w:rFonts w:cs="Arial"/>
          <w:b w:val="0"/>
          <w:i/>
          <w:noProof/>
          <w:sz w:val="22"/>
          <w:szCs w:val="22"/>
          <w:u w:val="none"/>
          <w:lang w:eastAsia="zh-CN"/>
        </w:rPr>
        <w:t xml:space="preserve">: + 30 </w:t>
      </w:r>
      <w:r w:rsidRPr="00351151">
        <w:rPr>
          <w:rFonts w:cs="Arial"/>
          <w:b w:val="0"/>
          <w:i/>
          <w:sz w:val="22"/>
          <w:szCs w:val="22"/>
          <w:u w:val="none"/>
          <w:lang w:eastAsia="zh-CN"/>
        </w:rPr>
        <w:t>21 06549585,Ιστότοπος</w:t>
      </w:r>
      <w:r w:rsidRPr="00351151">
        <w:rPr>
          <w:rFonts w:cs="Arial"/>
          <w:b w:val="0"/>
          <w:i/>
          <w:noProof/>
          <w:sz w:val="22"/>
          <w:szCs w:val="22"/>
          <w:u w:val="none"/>
          <w:lang w:eastAsia="zh-CN"/>
        </w:rPr>
        <w:t xml:space="preserve">: </w:t>
      </w:r>
      <w:hyperlink r:id="rId8" w:history="1">
        <w:r w:rsidRPr="00351151">
          <w:rPr>
            <w:rFonts w:cs="Arial"/>
            <w:b w:val="0"/>
            <w:i/>
            <w:color w:val="0000FF"/>
            <w:sz w:val="22"/>
            <w:szCs w:val="22"/>
            <w:u w:val="none"/>
            <w:lang w:eastAsia="zh-CN"/>
          </w:rPr>
          <w:t>http://www.eof.gr</w:t>
        </w:r>
      </w:hyperlink>
      <w:r w:rsidRPr="00351151">
        <w:rPr>
          <w:rFonts w:cs="Arial"/>
          <w:b w:val="0"/>
          <w:i/>
          <w:sz w:val="22"/>
          <w:szCs w:val="22"/>
          <w:u w:val="none"/>
          <w:lang w:eastAsia="zh-CN"/>
        </w:rPr>
        <w:t>)</w:t>
      </w:r>
      <w:r w:rsidRPr="00351151">
        <w:rPr>
          <w:rFonts w:cs="Arial"/>
          <w:b w:val="0"/>
          <w:i/>
          <w:sz w:val="22"/>
          <w:szCs w:val="22"/>
          <w:u w:val="none"/>
        </w:rPr>
        <w:t>.</w:t>
      </w:r>
      <w:r w:rsidRPr="00351151">
        <w:rPr>
          <w:rFonts w:eastAsia="BatangChe" w:cs="Arial"/>
          <w:b w:val="0"/>
          <w:i/>
          <w:sz w:val="22"/>
          <w:szCs w:val="22"/>
          <w:u w:val="none"/>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51151">
        <w:rPr>
          <w:rFonts w:eastAsia="BatangChe" w:cs="Arial"/>
          <w:b w:val="0"/>
          <w:i/>
          <w:noProof/>
          <w:sz w:val="22"/>
          <w:szCs w:val="22"/>
          <w:u w:val="none"/>
        </w:rPr>
        <w:t>.</w:t>
      </w:r>
    </w:p>
    <w:p w:rsidR="00822C64" w:rsidRPr="00CC2146" w:rsidRDefault="00822C64" w:rsidP="00CC2146">
      <w:pPr>
        <w:ind w:left="709"/>
        <w:jc w:val="both"/>
        <w:rPr>
          <w:b/>
          <w:sz w:val="22"/>
          <w:lang w:val="el-GR"/>
        </w:rPr>
      </w:pPr>
    </w:p>
    <w:p w:rsidR="00822C64" w:rsidRPr="00351151" w:rsidRDefault="00822C64" w:rsidP="00C25CBD">
      <w:pPr>
        <w:rPr>
          <w:rFonts w:cs="Arial"/>
          <w:sz w:val="22"/>
          <w:szCs w:val="22"/>
          <w:highlight w:val="lightGray"/>
          <w:lang w:val="el-GR"/>
        </w:rPr>
      </w:pPr>
      <w:r w:rsidRPr="00351151">
        <w:rPr>
          <w:rFonts w:cs="Arial"/>
          <w:b/>
          <w:sz w:val="22"/>
          <w:szCs w:val="22"/>
          <w:lang w:val="el-GR"/>
        </w:rPr>
        <w:lastRenderedPageBreak/>
        <w:t>5.</w:t>
      </w:r>
      <w:r w:rsidRPr="00351151">
        <w:rPr>
          <w:rFonts w:cs="Arial"/>
          <w:b/>
          <w:sz w:val="22"/>
          <w:szCs w:val="22"/>
          <w:lang w:val="el-GR"/>
        </w:rPr>
        <w:tab/>
        <w:t xml:space="preserve">ΠΩΣ ΝΑ ΦΥΛΑΣΣΕΤΕ ΤΟ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p>
    <w:p w:rsidR="00822C64" w:rsidRPr="00351151" w:rsidRDefault="00822C64" w:rsidP="007059C8">
      <w:pPr>
        <w:jc w:val="both"/>
        <w:rPr>
          <w:rFonts w:cs="Arial"/>
          <w:sz w:val="22"/>
          <w:szCs w:val="22"/>
          <w:lang w:val="el-GR"/>
        </w:rPr>
      </w:pPr>
      <w:r w:rsidRPr="00351151">
        <w:rPr>
          <w:rFonts w:cs="Arial"/>
          <w:sz w:val="22"/>
          <w:szCs w:val="22"/>
          <w:lang w:val="el-GR"/>
        </w:rPr>
        <w:t>Το φάρμακο αυτό πρέπει να φυλάσσεται σε μέρη που δεν το βλέπουν και δεν το φθάνουν τα παιδιά.</w:t>
      </w:r>
    </w:p>
    <w:p w:rsidR="00822C64" w:rsidRPr="00351151" w:rsidRDefault="00822C64" w:rsidP="007059C8">
      <w:pPr>
        <w:jc w:val="both"/>
        <w:rPr>
          <w:rFonts w:cs="Arial"/>
          <w:b/>
          <w:sz w:val="22"/>
          <w:szCs w:val="22"/>
          <w:lang w:val="el-GR"/>
        </w:rPr>
      </w:pPr>
    </w:p>
    <w:p w:rsidR="00822C64" w:rsidRPr="00351151" w:rsidRDefault="00822C64" w:rsidP="007059C8">
      <w:pPr>
        <w:shd w:val="clear" w:color="auto" w:fill="FFFFFF"/>
        <w:jc w:val="both"/>
        <w:rPr>
          <w:rFonts w:cs="Arial"/>
          <w:sz w:val="22"/>
          <w:szCs w:val="22"/>
          <w:lang w:val="el-GR"/>
        </w:rPr>
      </w:pPr>
      <w:r w:rsidRPr="00351151">
        <w:rPr>
          <w:rFonts w:cs="Arial"/>
          <w:sz w:val="22"/>
          <w:szCs w:val="22"/>
          <w:lang w:val="el-GR"/>
        </w:rPr>
        <w:t>Να μη</w:t>
      </w:r>
      <w:r w:rsidRPr="00CC2146">
        <w:rPr>
          <w:sz w:val="22"/>
          <w:lang w:val="el-GR"/>
        </w:rPr>
        <w:t xml:space="preserve"> χρησιμοποιείτε </w:t>
      </w:r>
      <w:r w:rsidRPr="00351151">
        <w:rPr>
          <w:rFonts w:cs="Arial"/>
          <w:sz w:val="22"/>
          <w:szCs w:val="22"/>
          <w:lang w:val="el-GR"/>
        </w:rPr>
        <w:t xml:space="preserve">αυτό </w:t>
      </w:r>
      <w:r w:rsidRPr="00CC2146">
        <w:rPr>
          <w:sz w:val="22"/>
          <w:lang w:val="el-GR"/>
        </w:rPr>
        <w:t xml:space="preserve">το </w:t>
      </w:r>
      <w:r w:rsidRPr="00351151">
        <w:rPr>
          <w:rFonts w:cs="Arial"/>
          <w:sz w:val="22"/>
          <w:szCs w:val="22"/>
          <w:lang w:val="el-GR"/>
        </w:rPr>
        <w:t>φάρμακο μετά</w:t>
      </w:r>
      <w:r w:rsidRPr="00CC2146">
        <w:rPr>
          <w:sz w:val="22"/>
          <w:lang w:val="el-GR"/>
        </w:rPr>
        <w:t xml:space="preserve"> την ημερομηνία λήξης που </w:t>
      </w:r>
      <w:r w:rsidRPr="00351151">
        <w:rPr>
          <w:rFonts w:cs="Arial"/>
          <w:sz w:val="22"/>
          <w:szCs w:val="22"/>
          <w:lang w:val="el-GR"/>
        </w:rPr>
        <w:t>αναφέρεται στο κουτί και στην κυψέλη ή στο φιαλίδιο</w:t>
      </w:r>
      <w:r w:rsidRPr="00351151">
        <w:rPr>
          <w:rFonts w:cs="Arial"/>
          <w:color w:val="000000"/>
          <w:sz w:val="22"/>
          <w:szCs w:val="22"/>
          <w:lang w:val="el-GR"/>
        </w:rPr>
        <w:t xml:space="preserve"> μετά το </w:t>
      </w:r>
      <w:r w:rsidRPr="00351151">
        <w:rPr>
          <w:rFonts w:cs="Arial"/>
          <w:color w:val="000000"/>
          <w:sz w:val="22"/>
          <w:szCs w:val="22"/>
          <w:lang w:val="en-US"/>
        </w:rPr>
        <w:t>EXP</w:t>
      </w:r>
      <w:r w:rsidRPr="00351151">
        <w:rPr>
          <w:rFonts w:cs="Arial"/>
          <w:color w:val="000000"/>
          <w:sz w:val="22"/>
          <w:szCs w:val="22"/>
          <w:lang w:val="el-GR"/>
        </w:rPr>
        <w:t>. Η</w:t>
      </w:r>
      <w:r w:rsidRPr="00CC2146">
        <w:rPr>
          <w:color w:val="000000"/>
          <w:sz w:val="22"/>
          <w:lang w:val="el-GR"/>
        </w:rPr>
        <w:t xml:space="preserve"> ημερομηνία </w:t>
      </w:r>
      <w:r w:rsidRPr="00351151">
        <w:rPr>
          <w:rFonts w:cs="Arial"/>
          <w:color w:val="000000"/>
          <w:sz w:val="22"/>
          <w:szCs w:val="22"/>
          <w:lang w:val="el-GR"/>
        </w:rPr>
        <w:t xml:space="preserve">λήξης είναι η τελευταία ημέρα του μήνα που αναφέρεται εκεί.  </w:t>
      </w:r>
    </w:p>
    <w:p w:rsidR="00822C64" w:rsidRPr="00351151" w:rsidRDefault="00822C64" w:rsidP="007059C8">
      <w:pPr>
        <w:jc w:val="both"/>
        <w:rPr>
          <w:rFonts w:cs="Arial"/>
          <w:b/>
          <w:sz w:val="22"/>
          <w:szCs w:val="22"/>
          <w:lang w:val="el-GR"/>
        </w:rPr>
      </w:pPr>
    </w:p>
    <w:p w:rsidR="00822C64" w:rsidRPr="00CC2146" w:rsidRDefault="00822C64" w:rsidP="00CC2146">
      <w:pPr>
        <w:shd w:val="clear" w:color="auto" w:fill="FFFFFF"/>
        <w:jc w:val="both"/>
        <w:rPr>
          <w:sz w:val="22"/>
          <w:lang w:val="el-GR"/>
        </w:rPr>
      </w:pPr>
      <w:r w:rsidRPr="00351151">
        <w:rPr>
          <w:rFonts w:cs="Arial"/>
          <w:color w:val="000000"/>
          <w:sz w:val="22"/>
          <w:szCs w:val="22"/>
          <w:lang w:val="el-GR"/>
        </w:rPr>
        <w:t>Να</w:t>
      </w:r>
      <w:r w:rsidRPr="00CC2146">
        <w:rPr>
          <w:color w:val="000000"/>
          <w:sz w:val="22"/>
          <w:lang w:val="el-GR"/>
        </w:rPr>
        <w:t xml:space="preserve"> μη χρησιμοποιείτε το </w:t>
      </w:r>
      <w:r>
        <w:rPr>
          <w:rFonts w:cs="Arial"/>
          <w:color w:val="000000"/>
          <w:sz w:val="22"/>
          <w:szCs w:val="22"/>
          <w:lang w:val="en-US"/>
        </w:rPr>
        <w:t>CEFATRIZINE</w:t>
      </w:r>
      <w:r w:rsidRPr="003F6A45">
        <w:rPr>
          <w:rFonts w:cs="Arial"/>
          <w:color w:val="000000"/>
          <w:sz w:val="22"/>
          <w:szCs w:val="22"/>
          <w:lang w:val="el-GR"/>
        </w:rPr>
        <w:t>/</w:t>
      </w:r>
      <w:r>
        <w:rPr>
          <w:rFonts w:cs="Arial"/>
          <w:color w:val="000000"/>
          <w:sz w:val="22"/>
          <w:szCs w:val="22"/>
          <w:lang w:val="en-US"/>
        </w:rPr>
        <w:t>ADELCO</w:t>
      </w:r>
      <w:r w:rsidRPr="00351151">
        <w:rPr>
          <w:rFonts w:cs="Arial"/>
          <w:color w:val="000000"/>
          <w:sz w:val="22"/>
          <w:szCs w:val="22"/>
          <w:lang w:val="el-GR"/>
        </w:rPr>
        <w:t xml:space="preserve"> εάν παρατηρήσετε οποιοδήποτε ορατό σημείο βλάβης</w:t>
      </w:r>
      <w:r w:rsidRPr="00CC2146">
        <w:rPr>
          <w:color w:val="000000"/>
          <w:sz w:val="22"/>
          <w:lang w:val="el-GR"/>
        </w:rPr>
        <w:t>.</w:t>
      </w:r>
    </w:p>
    <w:p w:rsidR="00822C64" w:rsidRPr="00CC2146" w:rsidRDefault="00822C64" w:rsidP="00CC2146">
      <w:pPr>
        <w:jc w:val="both"/>
        <w:rPr>
          <w:sz w:val="22"/>
          <w:lang w:val="el-GR"/>
        </w:rPr>
      </w:pPr>
    </w:p>
    <w:p w:rsidR="00822C64" w:rsidRPr="00351151" w:rsidRDefault="00822C64" w:rsidP="007059C8">
      <w:pPr>
        <w:jc w:val="both"/>
        <w:rPr>
          <w:rFonts w:cs="Arial"/>
          <w:sz w:val="22"/>
          <w:szCs w:val="22"/>
          <w:lang w:val="el-GR"/>
        </w:rPr>
      </w:pPr>
      <w:r w:rsidRPr="00351151">
        <w:rPr>
          <w:rFonts w:cs="Arial"/>
          <w:sz w:val="22"/>
          <w:szCs w:val="22"/>
          <w:lang w:val="el-GR"/>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822C64" w:rsidRPr="00351151" w:rsidRDefault="00822C64" w:rsidP="007059C8">
      <w:pPr>
        <w:rPr>
          <w:rFonts w:cs="Arial"/>
          <w:b/>
          <w:sz w:val="22"/>
          <w:szCs w:val="22"/>
          <w:lang w:val="el-GR"/>
        </w:rPr>
      </w:pPr>
    </w:p>
    <w:p w:rsidR="00822C64" w:rsidRPr="00351151" w:rsidRDefault="00822C64" w:rsidP="00C25CBD">
      <w:pPr>
        <w:jc w:val="both"/>
        <w:rPr>
          <w:rFonts w:cs="Arial"/>
          <w:sz w:val="22"/>
          <w:szCs w:val="22"/>
          <w:lang w:val="el-GR"/>
        </w:rPr>
      </w:pPr>
      <w:r w:rsidRPr="00CC2146">
        <w:rPr>
          <w:i/>
          <w:sz w:val="22"/>
          <w:u w:val="single"/>
          <w:lang w:val="el-GR"/>
        </w:rPr>
        <w:t>Καψάκια σκληρά</w:t>
      </w:r>
      <w:r w:rsidRPr="00CC2146">
        <w:rPr>
          <w:b/>
          <w:sz w:val="22"/>
          <w:lang w:val="el-GR"/>
        </w:rPr>
        <w:t xml:space="preserve"> :  </w:t>
      </w:r>
      <w:r w:rsidRPr="00CC2146">
        <w:rPr>
          <w:sz w:val="22"/>
          <w:lang w:val="el-GR"/>
        </w:rPr>
        <w:t>Διατηρείται σε θερμοκρασία χαμηλότερη των 25</w:t>
      </w:r>
      <w:r w:rsidRPr="00CC2146">
        <w:rPr>
          <w:sz w:val="22"/>
          <w:vertAlign w:val="superscript"/>
          <w:lang w:val="el-GR"/>
        </w:rPr>
        <w:t>ο</w:t>
      </w:r>
      <w:r w:rsidRPr="00CC2146">
        <w:rPr>
          <w:sz w:val="22"/>
          <w:lang w:val="en-US"/>
        </w:rPr>
        <w:t>C</w:t>
      </w:r>
      <w:r w:rsidRPr="00CC2146">
        <w:rPr>
          <w:sz w:val="22"/>
          <w:lang w:val="el-GR"/>
        </w:rPr>
        <w:t>, σε σκοτεινό και ξηρό χώρο.</w:t>
      </w:r>
    </w:p>
    <w:p w:rsidR="00822C64" w:rsidRPr="00CC2146" w:rsidRDefault="00822C64" w:rsidP="00C25CBD">
      <w:pPr>
        <w:jc w:val="both"/>
        <w:rPr>
          <w:sz w:val="22"/>
          <w:lang w:val="el-GR"/>
        </w:rPr>
      </w:pPr>
    </w:p>
    <w:p w:rsidR="00822C64" w:rsidRPr="00CC2146" w:rsidRDefault="00822C64" w:rsidP="00C25CBD">
      <w:pPr>
        <w:jc w:val="both"/>
        <w:rPr>
          <w:sz w:val="22"/>
          <w:lang w:val="el-GR"/>
        </w:rPr>
      </w:pPr>
      <w:r w:rsidRPr="00CC2146">
        <w:rPr>
          <w:i/>
          <w:sz w:val="22"/>
          <w:u w:val="single"/>
          <w:lang w:val="el-GR"/>
        </w:rPr>
        <w:t>Κόνις για πόσιμο εναιώρημα</w:t>
      </w:r>
      <w:r w:rsidRPr="00CC2146">
        <w:rPr>
          <w:sz w:val="22"/>
          <w:lang w:val="el-GR"/>
        </w:rPr>
        <w:t xml:space="preserve">: </w:t>
      </w:r>
      <w:r w:rsidRPr="00CC2146">
        <w:rPr>
          <w:sz w:val="22"/>
          <w:lang w:val="en-US"/>
        </w:rPr>
        <w:t>T</w:t>
      </w:r>
      <w:r w:rsidRPr="00CC2146">
        <w:rPr>
          <w:sz w:val="22"/>
          <w:lang w:val="el-GR"/>
        </w:rPr>
        <w:t>ο προϊόν πριν την ανασύσταση διατηρείται σε θερμοκρασία περιβάλλοντος και σε ξηρό χώρο. Μετά την ανασύστασή του το έτοιμο εναιώρημα παραμένει σταθερό για 7 ημέρες σε θερμοκρασία περιβάλλοντος ή για 14 ημέρες σε ψυγείο  (2-8</w:t>
      </w:r>
      <w:r w:rsidRPr="00B119A6">
        <w:rPr>
          <w:sz w:val="22"/>
          <w:szCs w:val="22"/>
          <w:lang w:val="el-GR"/>
        </w:rPr>
        <w:sym w:font="Symbol" w:char="F0B0"/>
      </w:r>
      <w:r w:rsidRPr="00CC2146">
        <w:rPr>
          <w:sz w:val="22"/>
          <w:lang w:val="en-US"/>
        </w:rPr>
        <w:t>C</w:t>
      </w:r>
      <w:r w:rsidRPr="00CC2146">
        <w:rPr>
          <w:sz w:val="22"/>
          <w:lang w:val="el-GR"/>
        </w:rPr>
        <w:t>).</w:t>
      </w:r>
    </w:p>
    <w:p w:rsidR="00822C64" w:rsidRPr="00CC2146" w:rsidRDefault="00822C64" w:rsidP="00CC2146">
      <w:pPr>
        <w:jc w:val="both"/>
        <w:rPr>
          <w:sz w:val="22"/>
          <w:lang w:val="el-GR"/>
        </w:rPr>
      </w:pPr>
    </w:p>
    <w:p w:rsidR="00822C64" w:rsidRPr="00CC2146" w:rsidRDefault="00822C64" w:rsidP="00CC2146">
      <w:pPr>
        <w:rPr>
          <w:sz w:val="22"/>
          <w:lang w:val="el-GR"/>
        </w:rPr>
      </w:pPr>
      <w:r w:rsidRPr="00351151">
        <w:rPr>
          <w:rFonts w:cs="Arial"/>
          <w:b/>
          <w:sz w:val="22"/>
          <w:szCs w:val="22"/>
          <w:lang w:val="el-GR"/>
        </w:rPr>
        <w:t>6.</w:t>
      </w:r>
      <w:r w:rsidRPr="00351151">
        <w:rPr>
          <w:rFonts w:cs="Arial"/>
          <w:b/>
          <w:sz w:val="22"/>
          <w:szCs w:val="22"/>
          <w:lang w:val="el-GR"/>
        </w:rPr>
        <w:tab/>
        <w:t>ΠΕΡΙΕΧΟΜΕΝΑ ΤΗΣ ΣΥΣΚΕΥΑΣΙΑΣ ΚΑΙ ΛΟΙΠΕΣ</w:t>
      </w:r>
      <w:r w:rsidRPr="00CC2146">
        <w:rPr>
          <w:b/>
          <w:sz w:val="22"/>
          <w:lang w:val="el-GR"/>
        </w:rPr>
        <w:t xml:space="preserve"> ΠΛΗΡΟΦΟΡΙΕΣ</w:t>
      </w:r>
    </w:p>
    <w:p w:rsidR="00822C64" w:rsidRPr="00CC4637" w:rsidRDefault="00822C64" w:rsidP="00B2666E">
      <w:pPr>
        <w:jc w:val="both"/>
        <w:rPr>
          <w:rFonts w:cs="Arial"/>
          <w:b/>
          <w:sz w:val="22"/>
          <w:szCs w:val="22"/>
          <w:lang w:val="el-GR"/>
        </w:rPr>
      </w:pPr>
    </w:p>
    <w:p w:rsidR="00822C64" w:rsidRPr="00351151" w:rsidRDefault="00822C64" w:rsidP="00B2666E">
      <w:pPr>
        <w:jc w:val="both"/>
        <w:rPr>
          <w:rFonts w:cs="Arial"/>
          <w:b/>
          <w:sz w:val="22"/>
          <w:szCs w:val="22"/>
          <w:lang w:val="el-GR"/>
        </w:rPr>
      </w:pPr>
      <w:r w:rsidRPr="00351151">
        <w:rPr>
          <w:rFonts w:cs="Arial"/>
          <w:b/>
          <w:sz w:val="22"/>
          <w:szCs w:val="22"/>
          <w:lang w:val="el-GR"/>
        </w:rPr>
        <w:t>Τι</w:t>
      </w:r>
      <w:r w:rsidRPr="00CC2146">
        <w:rPr>
          <w:rFonts w:cs="Arial"/>
          <w:b/>
          <w:sz w:val="22"/>
          <w:szCs w:val="22"/>
          <w:lang w:val="el-GR"/>
        </w:rPr>
        <w:t xml:space="preserve"> </w:t>
      </w:r>
      <w:r w:rsidRPr="00351151">
        <w:rPr>
          <w:rFonts w:cs="Arial"/>
          <w:b/>
          <w:sz w:val="22"/>
          <w:szCs w:val="22"/>
          <w:lang w:val="el-GR"/>
        </w:rPr>
        <w:t>περιέχει</w:t>
      </w:r>
      <w:r w:rsidRPr="00CC2146">
        <w:rPr>
          <w:rFonts w:cs="Arial"/>
          <w:b/>
          <w:sz w:val="22"/>
          <w:szCs w:val="22"/>
          <w:lang w:val="el-GR"/>
        </w:rPr>
        <w:t xml:space="preserve"> </w:t>
      </w:r>
      <w:r w:rsidRPr="00351151">
        <w:rPr>
          <w:rFonts w:cs="Arial"/>
          <w:b/>
          <w:sz w:val="22"/>
          <w:szCs w:val="22"/>
          <w:lang w:val="el-GR"/>
        </w:rPr>
        <w:t>το</w:t>
      </w:r>
      <w:r w:rsidRPr="00CC2146">
        <w:rPr>
          <w:rFonts w:cs="Arial"/>
          <w:b/>
          <w:sz w:val="22"/>
          <w:szCs w:val="22"/>
          <w:lang w:val="el-GR"/>
        </w:rPr>
        <w:t xml:space="preserve"> </w:t>
      </w:r>
      <w:r>
        <w:rPr>
          <w:rFonts w:cs="Arial"/>
          <w:b/>
          <w:sz w:val="22"/>
          <w:szCs w:val="22"/>
          <w:lang w:val="en-US"/>
        </w:rPr>
        <w:t>CEFATRIZINE</w:t>
      </w:r>
      <w:r w:rsidRPr="00CC2146">
        <w:rPr>
          <w:rFonts w:cs="Arial"/>
          <w:b/>
          <w:sz w:val="22"/>
          <w:szCs w:val="22"/>
          <w:lang w:val="el-GR"/>
        </w:rPr>
        <w:t>/</w:t>
      </w:r>
      <w:r>
        <w:rPr>
          <w:rFonts w:cs="Arial"/>
          <w:b/>
          <w:sz w:val="22"/>
          <w:szCs w:val="22"/>
          <w:lang w:val="en-US"/>
        </w:rPr>
        <w:t>ADELCO</w:t>
      </w:r>
    </w:p>
    <w:p w:rsidR="00822C64" w:rsidRPr="00CC2146" w:rsidRDefault="00822C64" w:rsidP="00CC2146">
      <w:pPr>
        <w:jc w:val="both"/>
        <w:rPr>
          <w:b/>
          <w:sz w:val="22"/>
          <w:lang w:val="el-GR"/>
        </w:rPr>
      </w:pPr>
    </w:p>
    <w:p w:rsidR="00822C64" w:rsidRPr="00CC2146" w:rsidRDefault="00822C64" w:rsidP="007059C8">
      <w:pPr>
        <w:jc w:val="both"/>
        <w:rPr>
          <w:sz w:val="22"/>
          <w:lang w:val="el-GR"/>
        </w:rPr>
      </w:pPr>
      <w:r w:rsidRPr="00CC2146">
        <w:rPr>
          <w:i/>
          <w:sz w:val="22"/>
          <w:u w:val="single"/>
          <w:lang w:val="el-GR"/>
        </w:rPr>
        <w:t>Καψάκια σκληρά</w:t>
      </w:r>
      <w:r w:rsidRPr="00CC2146">
        <w:rPr>
          <w:i/>
          <w:sz w:val="22"/>
          <w:lang w:val="el-GR"/>
        </w:rPr>
        <w:t>:</w:t>
      </w:r>
      <w:r w:rsidRPr="00CC2146">
        <w:rPr>
          <w:sz w:val="22"/>
          <w:lang w:val="el-GR"/>
        </w:rPr>
        <w:t xml:space="preserve"> Κάθε καψάκιο των 500 </w:t>
      </w:r>
      <w:r w:rsidRPr="00CC2146">
        <w:rPr>
          <w:sz w:val="22"/>
          <w:lang w:val="en-US"/>
        </w:rPr>
        <w:t>mg</w:t>
      </w:r>
      <w:r w:rsidRPr="00CC2146">
        <w:rPr>
          <w:sz w:val="22"/>
          <w:lang w:val="el-GR"/>
        </w:rPr>
        <w:t xml:space="preserve"> περιέχει προπυλεν</w:t>
      </w:r>
      <w:r w:rsidRPr="00CC2146">
        <w:rPr>
          <w:sz w:val="22"/>
          <w:lang w:val="en-US"/>
        </w:rPr>
        <w:t>o</w:t>
      </w:r>
      <w:r w:rsidRPr="00CC2146">
        <w:rPr>
          <w:sz w:val="22"/>
          <w:lang w:val="el-GR"/>
        </w:rPr>
        <w:t xml:space="preserve">γλυκολική Κεφατριζίνη ισοδύναμη με 500 </w:t>
      </w:r>
      <w:r w:rsidRPr="00CC2146">
        <w:rPr>
          <w:sz w:val="22"/>
          <w:lang w:val="en-US"/>
        </w:rPr>
        <w:t>mg</w:t>
      </w:r>
      <w:r w:rsidRPr="00CC2146">
        <w:rPr>
          <w:sz w:val="22"/>
          <w:lang w:val="el-GR"/>
        </w:rPr>
        <w:t xml:space="preserve"> δραστικής Κεφατριζίνης.</w:t>
      </w:r>
    </w:p>
    <w:p w:rsidR="00822C64" w:rsidRPr="00CC2146" w:rsidRDefault="00822C64" w:rsidP="007059C8">
      <w:pPr>
        <w:jc w:val="both"/>
        <w:rPr>
          <w:sz w:val="22"/>
          <w:lang w:val="el-GR"/>
        </w:rPr>
      </w:pPr>
      <w:r w:rsidRPr="00CC2146">
        <w:rPr>
          <w:i/>
          <w:sz w:val="22"/>
          <w:u w:val="single"/>
          <w:lang w:val="el-GR"/>
        </w:rPr>
        <w:t>Κόνις για πόσιμο εναιώρημα</w:t>
      </w:r>
      <w:r w:rsidRPr="00CC2146">
        <w:rPr>
          <w:sz w:val="22"/>
          <w:lang w:val="el-GR"/>
        </w:rPr>
        <w:t>: Κάθε 5</w:t>
      </w:r>
      <w:r w:rsidRPr="00CC2146">
        <w:rPr>
          <w:sz w:val="22"/>
          <w:lang w:val="en-US"/>
        </w:rPr>
        <w:t>ml</w:t>
      </w:r>
      <w:r w:rsidRPr="00CC2146">
        <w:rPr>
          <w:sz w:val="22"/>
          <w:lang w:val="el-GR"/>
        </w:rPr>
        <w:t xml:space="preserve"> εναιωρήματος των 250 </w:t>
      </w:r>
      <w:r w:rsidRPr="00CC2146">
        <w:rPr>
          <w:sz w:val="22"/>
          <w:lang w:val="en-US"/>
        </w:rPr>
        <w:t>mg</w:t>
      </w:r>
      <w:r w:rsidRPr="00CC2146">
        <w:rPr>
          <w:sz w:val="22"/>
          <w:lang w:val="el-GR"/>
        </w:rPr>
        <w:t xml:space="preserve"> περιέχει  προπυλεν</w:t>
      </w:r>
      <w:r w:rsidRPr="00CC2146">
        <w:rPr>
          <w:sz w:val="22"/>
          <w:lang w:val="en-US"/>
        </w:rPr>
        <w:t>o</w:t>
      </w:r>
      <w:r w:rsidRPr="00CC2146">
        <w:rPr>
          <w:sz w:val="22"/>
          <w:lang w:val="el-GR"/>
        </w:rPr>
        <w:t xml:space="preserve">γλυκολική Κεφατριζίνη ισοδύναμη με 250 </w:t>
      </w:r>
      <w:r w:rsidRPr="00CC2146">
        <w:rPr>
          <w:sz w:val="22"/>
          <w:lang w:val="en-US"/>
        </w:rPr>
        <w:t>mg</w:t>
      </w:r>
      <w:r w:rsidRPr="00CC2146">
        <w:rPr>
          <w:sz w:val="22"/>
          <w:lang w:val="el-GR"/>
        </w:rPr>
        <w:t xml:space="preserve"> δραστικής Κεφατριζίνης.</w:t>
      </w:r>
    </w:p>
    <w:p w:rsidR="00822C64" w:rsidRPr="00CC2146" w:rsidRDefault="00822C64" w:rsidP="00B2666E">
      <w:pPr>
        <w:jc w:val="both"/>
        <w:rPr>
          <w:b/>
          <w:sz w:val="22"/>
          <w:lang w:val="el-GR"/>
        </w:rPr>
      </w:pPr>
    </w:p>
    <w:p w:rsidR="00822C64" w:rsidRPr="00CC2146" w:rsidRDefault="00822C64" w:rsidP="007059C8">
      <w:pPr>
        <w:jc w:val="both"/>
        <w:rPr>
          <w:i/>
          <w:sz w:val="22"/>
          <w:lang w:val="el-GR"/>
        </w:rPr>
      </w:pPr>
      <w:r w:rsidRPr="00CC2146">
        <w:rPr>
          <w:b/>
          <w:sz w:val="22"/>
          <w:lang w:val="el-GR"/>
        </w:rPr>
        <w:t>Έκδοχα:</w:t>
      </w:r>
    </w:p>
    <w:p w:rsidR="00822C64" w:rsidRPr="00CC2146" w:rsidRDefault="00822C64" w:rsidP="007059C8">
      <w:pPr>
        <w:jc w:val="both"/>
        <w:rPr>
          <w:sz w:val="22"/>
          <w:lang w:val="el-GR"/>
        </w:rPr>
      </w:pPr>
      <w:r w:rsidRPr="00CC2146">
        <w:rPr>
          <w:i/>
          <w:sz w:val="22"/>
          <w:u w:val="single"/>
          <w:lang w:val="el-GR"/>
        </w:rPr>
        <w:t>Καψάκια σκληρά</w:t>
      </w:r>
      <w:r w:rsidRPr="00CC2146">
        <w:rPr>
          <w:i/>
          <w:sz w:val="22"/>
          <w:lang w:val="el-GR"/>
        </w:rPr>
        <w:t>:</w:t>
      </w:r>
      <w:r w:rsidRPr="00CC2146">
        <w:rPr>
          <w:sz w:val="22"/>
          <w:lang w:val="el-GR"/>
        </w:rPr>
        <w:t xml:space="preserve"> </w:t>
      </w:r>
      <w:r w:rsidRPr="00CC2146">
        <w:rPr>
          <w:sz w:val="22"/>
          <w:lang w:val="en-US"/>
        </w:rPr>
        <w:t>Magnesium</w:t>
      </w:r>
      <w:r w:rsidRPr="00CC2146">
        <w:rPr>
          <w:sz w:val="22"/>
          <w:lang w:val="el-GR"/>
        </w:rPr>
        <w:t xml:space="preserve"> </w:t>
      </w:r>
      <w:r w:rsidRPr="00CC2146">
        <w:rPr>
          <w:sz w:val="22"/>
          <w:lang w:val="en-US"/>
        </w:rPr>
        <w:t>Stearate</w:t>
      </w:r>
    </w:p>
    <w:p w:rsidR="00822C64" w:rsidRPr="00CC2146" w:rsidRDefault="00822C64" w:rsidP="007059C8">
      <w:pPr>
        <w:jc w:val="both"/>
        <w:rPr>
          <w:sz w:val="22"/>
          <w:lang w:val="el-GR"/>
        </w:rPr>
      </w:pPr>
      <w:r w:rsidRPr="00CC2146">
        <w:rPr>
          <w:i/>
          <w:sz w:val="22"/>
          <w:lang w:val="el-GR"/>
        </w:rPr>
        <w:t>Σύνθεση καψακίου:</w:t>
      </w:r>
      <w:r w:rsidRPr="00CC2146">
        <w:rPr>
          <w:sz w:val="22"/>
          <w:lang w:val="el-GR"/>
        </w:rPr>
        <w:t xml:space="preserve"> </w:t>
      </w:r>
      <w:r w:rsidRPr="00CC2146">
        <w:rPr>
          <w:sz w:val="22"/>
          <w:lang w:val="en-US"/>
        </w:rPr>
        <w:t>Titanium</w:t>
      </w:r>
      <w:r w:rsidRPr="00CC2146">
        <w:rPr>
          <w:sz w:val="22"/>
          <w:lang w:val="el-GR"/>
        </w:rPr>
        <w:t xml:space="preserve"> </w:t>
      </w:r>
      <w:r w:rsidRPr="00CC2146">
        <w:rPr>
          <w:sz w:val="22"/>
          <w:lang w:val="en-US"/>
        </w:rPr>
        <w:t>Dioxide</w:t>
      </w:r>
      <w:r w:rsidRPr="00CC2146">
        <w:rPr>
          <w:sz w:val="22"/>
          <w:lang w:val="el-GR"/>
        </w:rPr>
        <w:t xml:space="preserve"> </w:t>
      </w:r>
      <w:r w:rsidRPr="00CC2146">
        <w:rPr>
          <w:sz w:val="22"/>
          <w:lang w:val="en-US"/>
        </w:rPr>
        <w:t>E</w:t>
      </w:r>
      <w:r w:rsidRPr="00CC2146">
        <w:rPr>
          <w:sz w:val="22"/>
          <w:lang w:val="el-GR"/>
        </w:rPr>
        <w:t xml:space="preserve"> 171, </w:t>
      </w:r>
      <w:r w:rsidRPr="00CC2146">
        <w:rPr>
          <w:sz w:val="22"/>
          <w:lang w:val="en-US"/>
        </w:rPr>
        <w:t>Quinoline</w:t>
      </w:r>
      <w:r w:rsidRPr="00CC2146">
        <w:rPr>
          <w:sz w:val="22"/>
          <w:lang w:val="el-GR"/>
        </w:rPr>
        <w:t xml:space="preserve"> </w:t>
      </w:r>
      <w:r w:rsidRPr="00CC2146">
        <w:rPr>
          <w:sz w:val="22"/>
          <w:lang w:val="en-US"/>
        </w:rPr>
        <w:t>Yellow</w:t>
      </w:r>
      <w:r w:rsidRPr="00CC2146">
        <w:rPr>
          <w:sz w:val="22"/>
          <w:lang w:val="el-GR"/>
        </w:rPr>
        <w:t xml:space="preserve"> </w:t>
      </w:r>
      <w:r w:rsidRPr="00CC2146">
        <w:rPr>
          <w:sz w:val="22"/>
          <w:lang w:val="en-US"/>
        </w:rPr>
        <w:t>E</w:t>
      </w:r>
      <w:r w:rsidRPr="00CC2146">
        <w:rPr>
          <w:sz w:val="22"/>
          <w:lang w:val="el-GR"/>
        </w:rPr>
        <w:t xml:space="preserve"> 104, </w:t>
      </w:r>
      <w:r w:rsidRPr="00CC2146">
        <w:rPr>
          <w:sz w:val="22"/>
          <w:lang w:val="en-US"/>
        </w:rPr>
        <w:t>Indigotin</w:t>
      </w:r>
      <w:r w:rsidRPr="00CC2146">
        <w:rPr>
          <w:sz w:val="22"/>
          <w:lang w:val="el-GR"/>
        </w:rPr>
        <w:t xml:space="preserve"> </w:t>
      </w:r>
      <w:r w:rsidRPr="00CC2146">
        <w:rPr>
          <w:sz w:val="22"/>
          <w:lang w:val="en-US"/>
        </w:rPr>
        <w:t>E</w:t>
      </w:r>
      <w:r w:rsidRPr="00CC2146">
        <w:rPr>
          <w:sz w:val="22"/>
          <w:lang w:val="el-GR"/>
        </w:rPr>
        <w:t xml:space="preserve"> 132, </w:t>
      </w:r>
      <w:r w:rsidRPr="00CC2146">
        <w:rPr>
          <w:sz w:val="22"/>
          <w:lang w:val="en-US"/>
        </w:rPr>
        <w:t>Gelatin</w:t>
      </w:r>
      <w:r w:rsidRPr="00CC2146">
        <w:rPr>
          <w:sz w:val="22"/>
          <w:lang w:val="el-GR"/>
        </w:rPr>
        <w:t xml:space="preserve">, </w:t>
      </w:r>
      <w:r w:rsidRPr="00CC2146">
        <w:rPr>
          <w:sz w:val="22"/>
          <w:lang w:val="en-US"/>
        </w:rPr>
        <w:t>Iron</w:t>
      </w:r>
      <w:r w:rsidRPr="00CC2146">
        <w:rPr>
          <w:sz w:val="22"/>
          <w:lang w:val="el-GR"/>
        </w:rPr>
        <w:t xml:space="preserve"> </w:t>
      </w:r>
      <w:r w:rsidRPr="00CC2146">
        <w:rPr>
          <w:sz w:val="22"/>
          <w:lang w:val="en-US"/>
        </w:rPr>
        <w:t>Oxide</w:t>
      </w:r>
      <w:r w:rsidRPr="00CC2146">
        <w:rPr>
          <w:sz w:val="22"/>
          <w:lang w:val="el-GR"/>
        </w:rPr>
        <w:t xml:space="preserve"> (</w:t>
      </w:r>
      <w:r w:rsidRPr="00CC2146">
        <w:rPr>
          <w:sz w:val="22"/>
          <w:lang w:val="en-US"/>
        </w:rPr>
        <w:t>Yellow</w:t>
      </w:r>
      <w:r w:rsidRPr="00CC2146">
        <w:rPr>
          <w:sz w:val="22"/>
          <w:lang w:val="el-GR"/>
        </w:rPr>
        <w:t xml:space="preserve">) </w:t>
      </w:r>
      <w:r w:rsidRPr="00CC2146">
        <w:rPr>
          <w:sz w:val="22"/>
          <w:lang w:val="en-US"/>
        </w:rPr>
        <w:t>E</w:t>
      </w:r>
      <w:r w:rsidRPr="00CC2146">
        <w:rPr>
          <w:sz w:val="22"/>
          <w:lang w:val="el-GR"/>
        </w:rPr>
        <w:t xml:space="preserve"> 172, </w:t>
      </w:r>
      <w:r w:rsidRPr="00CC2146">
        <w:rPr>
          <w:sz w:val="22"/>
          <w:lang w:val="en-US"/>
        </w:rPr>
        <w:t>Water</w:t>
      </w:r>
      <w:r w:rsidRPr="00CC2146">
        <w:rPr>
          <w:sz w:val="22"/>
          <w:lang w:val="el-GR"/>
        </w:rPr>
        <w:t xml:space="preserve"> </w:t>
      </w:r>
      <w:r w:rsidRPr="00CC2146">
        <w:rPr>
          <w:sz w:val="22"/>
          <w:lang w:val="en-US"/>
        </w:rPr>
        <w:t>purified</w:t>
      </w:r>
    </w:p>
    <w:p w:rsidR="00822C64" w:rsidRPr="00CC2146" w:rsidRDefault="00822C64" w:rsidP="007059C8">
      <w:pPr>
        <w:jc w:val="both"/>
        <w:rPr>
          <w:i/>
          <w:sz w:val="22"/>
          <w:lang w:val="en-US"/>
        </w:rPr>
      </w:pPr>
      <w:r w:rsidRPr="00CC2146">
        <w:rPr>
          <w:i/>
          <w:sz w:val="22"/>
          <w:u w:val="single"/>
          <w:lang w:val="el-GR"/>
        </w:rPr>
        <w:t>Κόνις</w:t>
      </w:r>
      <w:r w:rsidRPr="00CC2146">
        <w:rPr>
          <w:i/>
          <w:sz w:val="22"/>
          <w:u w:val="single"/>
          <w:lang w:val="en-US"/>
        </w:rPr>
        <w:t xml:space="preserve"> </w:t>
      </w:r>
      <w:r w:rsidRPr="00CC2146">
        <w:rPr>
          <w:i/>
          <w:sz w:val="22"/>
          <w:u w:val="single"/>
          <w:lang w:val="el-GR"/>
        </w:rPr>
        <w:t>για</w:t>
      </w:r>
      <w:r w:rsidRPr="00CC2146">
        <w:rPr>
          <w:i/>
          <w:sz w:val="22"/>
          <w:u w:val="single"/>
          <w:lang w:val="en-US"/>
        </w:rPr>
        <w:t xml:space="preserve"> </w:t>
      </w:r>
      <w:r w:rsidRPr="00CC2146">
        <w:rPr>
          <w:i/>
          <w:sz w:val="22"/>
          <w:u w:val="single"/>
          <w:lang w:val="el-GR"/>
        </w:rPr>
        <w:t>πόσιμο</w:t>
      </w:r>
      <w:r w:rsidRPr="00CC2146">
        <w:rPr>
          <w:i/>
          <w:sz w:val="22"/>
          <w:u w:val="single"/>
          <w:lang w:val="en-US"/>
        </w:rPr>
        <w:t xml:space="preserve"> </w:t>
      </w:r>
      <w:r w:rsidRPr="00CC2146">
        <w:rPr>
          <w:i/>
          <w:sz w:val="22"/>
          <w:u w:val="single"/>
          <w:lang w:val="el-GR"/>
        </w:rPr>
        <w:t>εναιώρημα</w:t>
      </w:r>
      <w:r w:rsidRPr="00CC2146">
        <w:rPr>
          <w:sz w:val="22"/>
          <w:lang w:val="en-US"/>
        </w:rPr>
        <w:t>: Sodium Benzoate, Methylcellulose, Tragacanth, Dimeticone, Flavour Apricot, Water, Sugar-powder</w:t>
      </w:r>
    </w:p>
    <w:p w:rsidR="00822C64" w:rsidRPr="00CC2146" w:rsidRDefault="00822C64" w:rsidP="00B2666E">
      <w:pPr>
        <w:jc w:val="both"/>
        <w:rPr>
          <w:b/>
          <w:sz w:val="22"/>
          <w:lang w:val="en-US"/>
        </w:rPr>
      </w:pPr>
    </w:p>
    <w:p w:rsidR="00822C64" w:rsidRPr="00351151" w:rsidRDefault="00822C64" w:rsidP="007059C8">
      <w:pPr>
        <w:rPr>
          <w:rFonts w:cs="Arial"/>
          <w:b/>
          <w:sz w:val="22"/>
          <w:szCs w:val="22"/>
          <w:lang w:val="el-GR"/>
        </w:rPr>
      </w:pPr>
      <w:r w:rsidRPr="00351151">
        <w:rPr>
          <w:rFonts w:cs="Arial"/>
          <w:b/>
          <w:sz w:val="22"/>
          <w:szCs w:val="22"/>
          <w:lang w:val="el-GR"/>
        </w:rPr>
        <w:t xml:space="preserve">Εμφάνιση του </w:t>
      </w:r>
      <w:r>
        <w:rPr>
          <w:rFonts w:cs="Arial"/>
          <w:b/>
          <w:sz w:val="22"/>
          <w:szCs w:val="22"/>
          <w:lang w:val="en-US"/>
        </w:rPr>
        <w:t>CEFATRIZINE</w:t>
      </w:r>
      <w:r w:rsidRPr="003F6A45">
        <w:rPr>
          <w:rFonts w:cs="Arial"/>
          <w:b/>
          <w:sz w:val="22"/>
          <w:szCs w:val="22"/>
          <w:lang w:val="el-GR"/>
        </w:rPr>
        <w:t>/</w:t>
      </w:r>
      <w:r>
        <w:rPr>
          <w:rFonts w:cs="Arial"/>
          <w:b/>
          <w:sz w:val="22"/>
          <w:szCs w:val="22"/>
          <w:lang w:val="en-US"/>
        </w:rPr>
        <w:t>ADELCO</w:t>
      </w:r>
      <w:r w:rsidRPr="00351151">
        <w:rPr>
          <w:rFonts w:cs="Arial"/>
          <w:b/>
          <w:sz w:val="22"/>
          <w:szCs w:val="22"/>
          <w:lang w:val="el-GR"/>
        </w:rPr>
        <w:t xml:space="preserve"> και περιεχόμενα της συσκευασίας</w:t>
      </w:r>
    </w:p>
    <w:p w:rsidR="00822C64" w:rsidRPr="00CC2146" w:rsidRDefault="00822C64" w:rsidP="00CC2146">
      <w:pPr>
        <w:jc w:val="both"/>
        <w:rPr>
          <w:i/>
          <w:sz w:val="22"/>
          <w:u w:val="single"/>
          <w:lang w:val="el-GR"/>
        </w:rPr>
      </w:pPr>
    </w:p>
    <w:p w:rsidR="00822C64" w:rsidRPr="00351151" w:rsidRDefault="00822C64" w:rsidP="007059C8">
      <w:pPr>
        <w:jc w:val="both"/>
        <w:rPr>
          <w:rFonts w:cs="Arial"/>
          <w:i/>
          <w:sz w:val="22"/>
          <w:szCs w:val="22"/>
          <w:lang w:val="el-GR"/>
        </w:rPr>
      </w:pPr>
      <w:r w:rsidRPr="00CC2146">
        <w:rPr>
          <w:i/>
          <w:sz w:val="22"/>
          <w:u w:val="single"/>
          <w:lang w:val="el-GR"/>
        </w:rPr>
        <w:t>Καψάκια σκληρά</w:t>
      </w:r>
      <w:r w:rsidRPr="00CC2146">
        <w:rPr>
          <w:i/>
          <w:sz w:val="22"/>
          <w:lang w:val="el-GR"/>
        </w:rPr>
        <w:t xml:space="preserve">: </w:t>
      </w:r>
    </w:p>
    <w:p w:rsidR="00822C64" w:rsidRPr="00351151" w:rsidRDefault="00822C64" w:rsidP="00516E44">
      <w:pPr>
        <w:jc w:val="both"/>
        <w:rPr>
          <w:rFonts w:cs="Arial"/>
          <w:i/>
          <w:sz w:val="22"/>
          <w:szCs w:val="22"/>
          <w:lang w:val="el-GR"/>
        </w:rPr>
      </w:pPr>
      <w:r w:rsidRPr="00351151">
        <w:rPr>
          <w:rFonts w:cs="Arial"/>
          <w:sz w:val="22"/>
          <w:szCs w:val="22"/>
          <w:lang w:val="el-GR"/>
        </w:rPr>
        <w:t>Κάψουλες χρώματος πράσινο σκούρο-πράσινο ανοιχτό, που περιέχουν λευκή έως υποκίτρινη σκόνη.</w:t>
      </w:r>
    </w:p>
    <w:p w:rsidR="00822C64" w:rsidRPr="00351151" w:rsidRDefault="00822C64" w:rsidP="007059C8">
      <w:pPr>
        <w:jc w:val="both"/>
        <w:rPr>
          <w:rFonts w:cs="Arial"/>
          <w:i/>
          <w:sz w:val="22"/>
          <w:szCs w:val="22"/>
          <w:lang w:val="el-GR"/>
        </w:rPr>
      </w:pPr>
    </w:p>
    <w:p w:rsidR="00822C64" w:rsidRPr="00351151" w:rsidRDefault="00822C64" w:rsidP="007059C8">
      <w:pPr>
        <w:jc w:val="both"/>
        <w:rPr>
          <w:rFonts w:cs="Arial"/>
          <w:sz w:val="22"/>
          <w:szCs w:val="22"/>
          <w:lang w:val="el-GR"/>
        </w:rPr>
      </w:pPr>
      <w:r w:rsidRPr="00351151">
        <w:rPr>
          <w:rFonts w:cs="Arial"/>
          <w:sz w:val="22"/>
          <w:szCs w:val="22"/>
          <w:lang w:val="el-GR"/>
        </w:rPr>
        <w:t xml:space="preserve">Το κουτί περιέχει 12 καψάκια που συσκευάζονται σε </w:t>
      </w:r>
      <w:r w:rsidRPr="00351151">
        <w:rPr>
          <w:rFonts w:cs="Arial"/>
          <w:sz w:val="22"/>
          <w:szCs w:val="22"/>
          <w:lang w:val="en-US"/>
        </w:rPr>
        <w:t>blister</w:t>
      </w:r>
      <w:r w:rsidRPr="00351151">
        <w:rPr>
          <w:rFonts w:cs="Arial"/>
          <w:sz w:val="22"/>
          <w:szCs w:val="22"/>
          <w:lang w:val="el-GR"/>
        </w:rPr>
        <w:t xml:space="preserve"> (1 </w:t>
      </w:r>
      <w:r w:rsidRPr="00351151">
        <w:rPr>
          <w:rFonts w:cs="Arial"/>
          <w:sz w:val="22"/>
          <w:szCs w:val="22"/>
          <w:lang w:val="en-US"/>
        </w:rPr>
        <w:t>blister</w:t>
      </w:r>
      <w:r w:rsidRPr="00351151">
        <w:rPr>
          <w:rFonts w:cs="Arial"/>
          <w:sz w:val="22"/>
          <w:szCs w:val="22"/>
          <w:lang w:val="el-GR"/>
        </w:rPr>
        <w:t xml:space="preserve"> </w:t>
      </w:r>
      <w:r w:rsidRPr="00351151">
        <w:rPr>
          <w:rFonts w:cs="Arial"/>
          <w:sz w:val="22"/>
          <w:szCs w:val="22"/>
          <w:lang w:val="en-US"/>
        </w:rPr>
        <w:t>x</w:t>
      </w:r>
      <w:r w:rsidRPr="00351151">
        <w:rPr>
          <w:rFonts w:cs="Arial"/>
          <w:sz w:val="22"/>
          <w:szCs w:val="22"/>
          <w:lang w:val="el-GR"/>
        </w:rPr>
        <w:t xml:space="preserve"> 12 </w:t>
      </w:r>
      <w:r>
        <w:rPr>
          <w:rFonts w:cs="Arial"/>
          <w:sz w:val="22"/>
          <w:szCs w:val="22"/>
          <w:lang w:val="el-GR"/>
        </w:rPr>
        <w:t>καψάκια</w:t>
      </w:r>
      <w:r w:rsidRPr="00351151">
        <w:rPr>
          <w:rFonts w:cs="Arial"/>
          <w:sz w:val="22"/>
          <w:szCs w:val="22"/>
          <w:lang w:val="el-GR"/>
        </w:rPr>
        <w:t xml:space="preserve">) και συνοδεύονται από οδηγία χρήσης. </w:t>
      </w:r>
    </w:p>
    <w:p w:rsidR="00822C64" w:rsidRPr="00CC2146" w:rsidRDefault="00822C64" w:rsidP="00CC2146">
      <w:pPr>
        <w:jc w:val="both"/>
        <w:rPr>
          <w:i/>
          <w:sz w:val="22"/>
          <w:u w:val="single"/>
          <w:lang w:val="el-GR"/>
        </w:rPr>
      </w:pPr>
    </w:p>
    <w:p w:rsidR="00822C64" w:rsidRPr="00351151" w:rsidRDefault="00822C64" w:rsidP="007059C8">
      <w:pPr>
        <w:jc w:val="both"/>
        <w:rPr>
          <w:rFonts w:cs="Arial"/>
          <w:sz w:val="22"/>
          <w:szCs w:val="22"/>
          <w:lang w:val="el-GR"/>
        </w:rPr>
      </w:pPr>
      <w:r w:rsidRPr="00CC2146">
        <w:rPr>
          <w:i/>
          <w:sz w:val="22"/>
          <w:u w:val="single"/>
          <w:lang w:val="el-GR"/>
        </w:rPr>
        <w:t>Κόνις για πόσιμο εναιώρημα</w:t>
      </w:r>
      <w:r w:rsidRPr="00351151">
        <w:rPr>
          <w:rFonts w:cs="Arial"/>
          <w:sz w:val="22"/>
          <w:szCs w:val="22"/>
          <w:lang w:val="el-GR"/>
        </w:rPr>
        <w:t xml:space="preserve">: </w:t>
      </w:r>
    </w:p>
    <w:p w:rsidR="00822C64" w:rsidRPr="00351151" w:rsidRDefault="00822C64" w:rsidP="007059C8">
      <w:pPr>
        <w:jc w:val="both"/>
        <w:rPr>
          <w:rFonts w:cs="Arial"/>
          <w:sz w:val="22"/>
          <w:szCs w:val="22"/>
          <w:lang w:val="el-GR"/>
        </w:rPr>
      </w:pPr>
      <w:r w:rsidRPr="00351151">
        <w:rPr>
          <w:rFonts w:cs="Arial"/>
          <w:sz w:val="22"/>
          <w:szCs w:val="22"/>
          <w:lang w:val="el-GR"/>
        </w:rPr>
        <w:t>Λευκή έως υποκίτρινη σκόνη.</w:t>
      </w:r>
    </w:p>
    <w:p w:rsidR="00822C64" w:rsidRPr="00351151" w:rsidRDefault="00822C64" w:rsidP="007059C8">
      <w:pPr>
        <w:jc w:val="both"/>
        <w:rPr>
          <w:rFonts w:cs="Arial"/>
          <w:sz w:val="22"/>
          <w:szCs w:val="22"/>
          <w:lang w:val="el-GR"/>
        </w:rPr>
      </w:pPr>
    </w:p>
    <w:p w:rsidR="00822C64" w:rsidRPr="00351151" w:rsidRDefault="00822C64" w:rsidP="007059C8">
      <w:pPr>
        <w:jc w:val="both"/>
        <w:rPr>
          <w:rFonts w:cs="Arial"/>
          <w:b/>
          <w:sz w:val="22"/>
          <w:szCs w:val="22"/>
          <w:lang w:val="el-GR"/>
        </w:rPr>
      </w:pPr>
      <w:r w:rsidRPr="00351151">
        <w:rPr>
          <w:rFonts w:cs="Arial"/>
          <w:sz w:val="22"/>
          <w:szCs w:val="22"/>
          <w:lang w:val="el-GR"/>
        </w:rPr>
        <w:t>Το κουτί περιέχει ένα λευκό πλαστικό φιαλίδιο με σκόνη για την παρασκευή 60ml πόσιμου εναιωρήματος.  Το φιαλίδιο συνοδεύεται από οδηγία χρήσης.</w:t>
      </w:r>
    </w:p>
    <w:p w:rsidR="00822C64" w:rsidRDefault="00822C64" w:rsidP="00516E44">
      <w:pPr>
        <w:rPr>
          <w:rFonts w:cs="Arial"/>
          <w:b/>
          <w:sz w:val="22"/>
          <w:szCs w:val="22"/>
          <w:lang w:val="el-GR"/>
        </w:rPr>
      </w:pPr>
    </w:p>
    <w:p w:rsidR="00822C64" w:rsidRPr="00351151" w:rsidRDefault="00822C64" w:rsidP="00516E44">
      <w:pPr>
        <w:rPr>
          <w:rFonts w:cs="Arial"/>
          <w:sz w:val="22"/>
          <w:szCs w:val="22"/>
          <w:lang w:val="el-GR"/>
        </w:rPr>
      </w:pPr>
      <w:r w:rsidRPr="00351151">
        <w:rPr>
          <w:rFonts w:cs="Arial"/>
          <w:b/>
          <w:sz w:val="22"/>
          <w:szCs w:val="22"/>
          <w:lang w:val="el-GR"/>
        </w:rPr>
        <w:t>Κάτοχος Άδειας Κυκλοφορίας και Παρασκευαστής</w:t>
      </w:r>
    </w:p>
    <w:p w:rsidR="00822C64" w:rsidRPr="00CC2146" w:rsidRDefault="00822C64" w:rsidP="00CC2146">
      <w:pPr>
        <w:rPr>
          <w:sz w:val="22"/>
          <w:u w:val="single"/>
          <w:lang w:val="el-GR"/>
        </w:rPr>
      </w:pPr>
      <w:r w:rsidRPr="00BE5C4B">
        <w:rPr>
          <w:rFonts w:cs="Arial"/>
          <w:sz w:val="22"/>
          <w:szCs w:val="22"/>
          <w:u w:val="single"/>
          <w:lang w:val="el-GR"/>
        </w:rPr>
        <w:t>ΚΑΤΟΧΟΣ ΑΔΕΙΑΣ</w:t>
      </w:r>
      <w:r w:rsidRPr="00CC2146">
        <w:rPr>
          <w:sz w:val="22"/>
          <w:u w:val="single"/>
          <w:lang w:val="el-GR"/>
        </w:rPr>
        <w:t xml:space="preserve"> ΚΥΚΛΟΦΟΡΙΑΣ:</w:t>
      </w:r>
    </w:p>
    <w:p w:rsidR="00822C64" w:rsidRPr="00CC2146" w:rsidRDefault="00822C64" w:rsidP="00516E44">
      <w:pPr>
        <w:tabs>
          <w:tab w:val="left" w:pos="0"/>
        </w:tabs>
        <w:rPr>
          <w:b/>
          <w:sz w:val="22"/>
          <w:lang w:val="el-GR"/>
        </w:rPr>
      </w:pPr>
      <w:r w:rsidRPr="00CC2146">
        <w:rPr>
          <w:sz w:val="22"/>
          <w:lang w:val="el-GR"/>
        </w:rPr>
        <w:t xml:space="preserve">ADELCO ΧΡΩΜΑΤΟΥΡΓΕΙΑ ΑΘΗΝΩΝ ΑΦΩΝ Ε. ΚΟΛΟΚΟΤΡΩΝΗ Α.Ε. </w:t>
      </w:r>
    </w:p>
    <w:p w:rsidR="00822C64" w:rsidRPr="00CC2146" w:rsidRDefault="00822C64" w:rsidP="00516E44">
      <w:pPr>
        <w:tabs>
          <w:tab w:val="left" w:pos="0"/>
        </w:tabs>
        <w:jc w:val="both"/>
        <w:rPr>
          <w:sz w:val="22"/>
          <w:lang w:val="el-GR"/>
        </w:rPr>
      </w:pPr>
      <w:r w:rsidRPr="00CC2146">
        <w:rPr>
          <w:sz w:val="22"/>
          <w:lang w:val="el-GR"/>
        </w:rPr>
        <w:t xml:space="preserve">ΠΕΙΡΑΙΩΣ 37, 183 46 ΜΟΣΧΑΤΟ </w:t>
      </w:r>
    </w:p>
    <w:p w:rsidR="00822C64" w:rsidRPr="00CC2146" w:rsidRDefault="00822C64" w:rsidP="00516E44">
      <w:pPr>
        <w:tabs>
          <w:tab w:val="left" w:pos="0"/>
        </w:tabs>
        <w:jc w:val="both"/>
        <w:rPr>
          <w:sz w:val="22"/>
          <w:lang w:val="el-GR"/>
        </w:rPr>
      </w:pPr>
      <w:r w:rsidRPr="00CC2146">
        <w:rPr>
          <w:sz w:val="22"/>
          <w:lang w:val="el-GR"/>
        </w:rPr>
        <w:t xml:space="preserve">ΤΗΛ. 210 4819 311-4 </w:t>
      </w:r>
      <w:r w:rsidRPr="00CC2146">
        <w:rPr>
          <w:sz w:val="22"/>
          <w:lang w:val="en-US"/>
        </w:rPr>
        <w:t>FAX</w:t>
      </w:r>
      <w:r w:rsidRPr="00CC2146">
        <w:rPr>
          <w:sz w:val="22"/>
          <w:lang w:val="el-GR"/>
        </w:rPr>
        <w:t xml:space="preserve"> : 210 4816 790</w:t>
      </w:r>
    </w:p>
    <w:p w:rsidR="00822C64" w:rsidRPr="00CC2146" w:rsidRDefault="00822C64" w:rsidP="00516E44">
      <w:pPr>
        <w:rPr>
          <w:sz w:val="22"/>
          <w:lang w:val="el-GR"/>
        </w:rPr>
      </w:pPr>
    </w:p>
    <w:p w:rsidR="00822C64" w:rsidRPr="00CC2146" w:rsidRDefault="00822C64" w:rsidP="00CC2146">
      <w:pPr>
        <w:rPr>
          <w:b/>
          <w:sz w:val="22"/>
          <w:lang w:val="el-GR"/>
        </w:rPr>
      </w:pPr>
      <w:r w:rsidRPr="00CC2146">
        <w:rPr>
          <w:sz w:val="22"/>
          <w:u w:val="single"/>
          <w:lang w:val="el-GR"/>
        </w:rPr>
        <w:lastRenderedPageBreak/>
        <w:t>ΠΑΡΑΣΚΕΥΑΣΤΗΣ</w:t>
      </w:r>
      <w:r w:rsidRPr="00CC2146">
        <w:rPr>
          <w:sz w:val="22"/>
          <w:lang w:val="el-GR"/>
        </w:rPr>
        <w:t>:</w:t>
      </w:r>
    </w:p>
    <w:p w:rsidR="00822C64" w:rsidRPr="00CC2146" w:rsidRDefault="00822C64" w:rsidP="00516E44">
      <w:pPr>
        <w:rPr>
          <w:sz w:val="22"/>
          <w:lang w:val="el-GR"/>
        </w:rPr>
      </w:pPr>
      <w:r w:rsidRPr="00CC2146">
        <w:rPr>
          <w:sz w:val="22"/>
          <w:lang w:val="el-GR"/>
        </w:rPr>
        <w:t>ΑΝΦΑΡΜ ΕΛΛΑΣ Α.Ε.</w:t>
      </w:r>
    </w:p>
    <w:p w:rsidR="00822C64" w:rsidRPr="00CC2146" w:rsidRDefault="00822C64" w:rsidP="00516E44">
      <w:pPr>
        <w:rPr>
          <w:sz w:val="22"/>
          <w:lang w:val="el-GR"/>
        </w:rPr>
      </w:pPr>
      <w:r w:rsidRPr="00CC2146">
        <w:rPr>
          <w:sz w:val="22"/>
          <w:lang w:val="el-GR"/>
        </w:rPr>
        <w:t>61</w:t>
      </w:r>
      <w:r w:rsidRPr="00CC2146">
        <w:rPr>
          <w:sz w:val="22"/>
          <w:vertAlign w:val="superscript"/>
          <w:lang w:val="el-GR"/>
        </w:rPr>
        <w:t xml:space="preserve">ο </w:t>
      </w:r>
      <w:r w:rsidRPr="00CC2146">
        <w:rPr>
          <w:sz w:val="22"/>
          <w:lang w:val="el-GR"/>
        </w:rPr>
        <w:t>ΧΛΜ ΕΘΝΙΚΗΣ ΟΔΟΥ ΑΘΗΝΩΝ-ΛΑΜΙΑΣ, 32 009 ΣΧΗΜΑΤΑΡΙ ΒΟΙΩΤΟΙΑΣ</w:t>
      </w:r>
    </w:p>
    <w:p w:rsidR="00822C64" w:rsidRPr="00CC2146" w:rsidRDefault="00822C64" w:rsidP="00516E44">
      <w:pPr>
        <w:rPr>
          <w:sz w:val="22"/>
          <w:lang w:val="el-GR"/>
        </w:rPr>
      </w:pPr>
      <w:r w:rsidRPr="00CC2146">
        <w:rPr>
          <w:sz w:val="22"/>
          <w:lang w:val="el-GR"/>
        </w:rPr>
        <w:t>ΤΗΛ.:</w:t>
      </w:r>
      <w:r w:rsidRPr="00CC2146">
        <w:rPr>
          <w:sz w:val="22"/>
          <w:lang w:val="it-IT"/>
        </w:rPr>
        <w:t xml:space="preserve"> 22620</w:t>
      </w:r>
      <w:r w:rsidRPr="00CC2146">
        <w:rPr>
          <w:sz w:val="22"/>
          <w:lang w:val="el-GR"/>
        </w:rPr>
        <w:t xml:space="preserve"> </w:t>
      </w:r>
      <w:r w:rsidRPr="00CC2146">
        <w:rPr>
          <w:sz w:val="22"/>
          <w:lang w:val="it-IT"/>
        </w:rPr>
        <w:t>58678 / 22620</w:t>
      </w:r>
      <w:r w:rsidRPr="00CC2146">
        <w:rPr>
          <w:sz w:val="22"/>
          <w:lang w:val="el-GR"/>
        </w:rPr>
        <w:t xml:space="preserve"> </w:t>
      </w:r>
      <w:r w:rsidRPr="00CC2146">
        <w:rPr>
          <w:sz w:val="22"/>
          <w:lang w:val="it-IT"/>
        </w:rPr>
        <w:t>58391</w:t>
      </w:r>
    </w:p>
    <w:p w:rsidR="00822C64" w:rsidRPr="00CC2146" w:rsidRDefault="00822C64" w:rsidP="00CC2146">
      <w:pPr>
        <w:jc w:val="both"/>
        <w:rPr>
          <w:b/>
          <w:sz w:val="22"/>
          <w:lang w:val="el-GR"/>
        </w:rPr>
      </w:pPr>
    </w:p>
    <w:p w:rsidR="00822C64" w:rsidRPr="00351151" w:rsidRDefault="00822C64" w:rsidP="00B2666E">
      <w:pPr>
        <w:jc w:val="both"/>
        <w:rPr>
          <w:rFonts w:cs="Arial"/>
          <w:b/>
          <w:sz w:val="22"/>
          <w:szCs w:val="22"/>
          <w:lang w:val="el-GR"/>
        </w:rPr>
      </w:pPr>
    </w:p>
    <w:p w:rsidR="00822C64" w:rsidRPr="00351151" w:rsidRDefault="00822C64" w:rsidP="00516E44">
      <w:pPr>
        <w:rPr>
          <w:rFonts w:cs="Arial"/>
          <w:b/>
          <w:sz w:val="22"/>
          <w:szCs w:val="22"/>
          <w:lang w:val="el-GR"/>
        </w:rPr>
      </w:pPr>
      <w:r w:rsidRPr="00351151">
        <w:rPr>
          <w:rFonts w:cs="Arial"/>
          <w:b/>
          <w:sz w:val="22"/>
          <w:szCs w:val="22"/>
          <w:lang w:val="el-GR"/>
        </w:rPr>
        <w:t>Το παρόν φύλλο οδηγιών χρήσης αναθεωρήθηκε για τελευταία φορά στις 11/2016</w:t>
      </w:r>
    </w:p>
    <w:p w:rsidR="00822C64" w:rsidRPr="00351151" w:rsidRDefault="00822C64" w:rsidP="00B744A5">
      <w:pPr>
        <w:ind w:left="5700" w:hanging="5700"/>
        <w:jc w:val="both"/>
        <w:rPr>
          <w:rFonts w:cs="Arial"/>
          <w:sz w:val="22"/>
          <w:szCs w:val="22"/>
          <w:lang w:val="el-GR"/>
        </w:rPr>
      </w:pPr>
    </w:p>
    <w:p w:rsidR="00822C64" w:rsidRPr="00351151" w:rsidRDefault="00822C64" w:rsidP="00C25CBD">
      <w:pPr>
        <w:jc w:val="both"/>
        <w:rPr>
          <w:rFonts w:cs="Arial"/>
          <w:b/>
          <w:sz w:val="22"/>
          <w:szCs w:val="22"/>
          <w:lang w:val="el-GR"/>
        </w:rPr>
      </w:pPr>
    </w:p>
    <w:p w:rsidR="00822C64" w:rsidRPr="00351151" w:rsidRDefault="00822C64" w:rsidP="00D67821">
      <w:pPr>
        <w:jc w:val="both"/>
        <w:rPr>
          <w:rFonts w:cs="Arial"/>
          <w:sz w:val="22"/>
          <w:szCs w:val="22"/>
          <w:lang w:val="el-GR"/>
        </w:rPr>
      </w:pPr>
    </w:p>
    <w:p w:rsidR="00822C64" w:rsidRPr="00CC2146" w:rsidRDefault="00822C64" w:rsidP="00CC2146">
      <w:pPr>
        <w:jc w:val="both"/>
        <w:rPr>
          <w:sz w:val="22"/>
          <w:lang w:val="el-GR"/>
        </w:rPr>
      </w:pPr>
    </w:p>
    <w:p w:rsidR="00822C64" w:rsidRPr="00CC2146" w:rsidRDefault="00822C64" w:rsidP="00CC2146">
      <w:pPr>
        <w:jc w:val="both"/>
        <w:rPr>
          <w:sz w:val="22"/>
          <w:lang w:val="el-GR"/>
        </w:rPr>
      </w:pPr>
    </w:p>
    <w:p w:rsidR="00822C64" w:rsidRPr="00CC2146" w:rsidRDefault="00822C64">
      <w:pPr>
        <w:rPr>
          <w:sz w:val="22"/>
          <w:lang w:val="el-GR"/>
        </w:rPr>
      </w:pPr>
    </w:p>
    <w:p w:rsidR="00822C64" w:rsidRPr="00CC2146" w:rsidRDefault="00822C64">
      <w:pPr>
        <w:rPr>
          <w:sz w:val="22"/>
          <w:lang w:val="el-GR"/>
        </w:rPr>
      </w:pPr>
    </w:p>
    <w:p w:rsidR="00822C64" w:rsidRPr="00CC2146" w:rsidRDefault="00822C64" w:rsidP="00E84586">
      <w:pPr>
        <w:jc w:val="right"/>
        <w:rPr>
          <w:sz w:val="22"/>
          <w:lang w:val="el-GR"/>
        </w:rPr>
      </w:pPr>
      <w:r w:rsidRPr="00CC2146">
        <w:rPr>
          <w:sz w:val="22"/>
          <w:lang w:val="en-US"/>
        </w:rPr>
        <w:t>0261-</w:t>
      </w:r>
      <w:r w:rsidRPr="00351151">
        <w:rPr>
          <w:rFonts w:cs="Arial"/>
          <w:sz w:val="22"/>
          <w:szCs w:val="22"/>
          <w:lang w:val="en-US"/>
        </w:rPr>
        <w:t>1</w:t>
      </w:r>
      <w:r w:rsidRPr="00351151">
        <w:rPr>
          <w:rFonts w:cs="Arial"/>
          <w:sz w:val="22"/>
          <w:szCs w:val="22"/>
          <w:lang w:val="el-GR"/>
        </w:rPr>
        <w:t>116</w:t>
      </w:r>
    </w:p>
    <w:p w:rsidR="00822C64" w:rsidRPr="00351151" w:rsidRDefault="00822C64">
      <w:pPr>
        <w:rPr>
          <w:rFonts w:cs="Arial"/>
          <w:b/>
          <w:sz w:val="22"/>
          <w:szCs w:val="22"/>
          <w:lang w:val="el-GR"/>
        </w:rPr>
      </w:pPr>
    </w:p>
    <w:sectPr w:rsidR="00822C64" w:rsidRPr="00351151" w:rsidSect="00BD47BB">
      <w:footerReference w:type="default" r:id="rId9"/>
      <w:pgSz w:w="11907" w:h="16840"/>
      <w:pgMar w:top="1134" w:right="964" w:bottom="1134" w:left="96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BB" w:rsidRDefault="00F16BBB" w:rsidP="00EF58D3">
      <w:r>
        <w:separator/>
      </w:r>
    </w:p>
  </w:endnote>
  <w:endnote w:type="continuationSeparator" w:id="0">
    <w:p w:rsidR="00F16BBB" w:rsidRDefault="00F16BBB" w:rsidP="00EF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21845"/>
      <w:docPartObj>
        <w:docPartGallery w:val="Page Numbers (Bottom of Page)"/>
        <w:docPartUnique/>
      </w:docPartObj>
    </w:sdtPr>
    <w:sdtContent>
      <w:p w:rsidR="00EF58D3" w:rsidRDefault="00EF58D3">
        <w:pPr>
          <w:pStyle w:val="a7"/>
          <w:jc w:val="right"/>
        </w:pPr>
        <w:r>
          <w:fldChar w:fldCharType="begin"/>
        </w:r>
        <w:r>
          <w:instrText>PAGE   \* MERGEFORMAT</w:instrText>
        </w:r>
        <w:r>
          <w:fldChar w:fldCharType="separate"/>
        </w:r>
        <w:r w:rsidRPr="00EF58D3">
          <w:rPr>
            <w:noProof/>
            <w:lang w:val="el-GR"/>
          </w:rPr>
          <w:t>2</w:t>
        </w:r>
        <w:r>
          <w:fldChar w:fldCharType="end"/>
        </w:r>
      </w:p>
    </w:sdtContent>
  </w:sdt>
  <w:p w:rsidR="00EF58D3" w:rsidRDefault="00EF58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BB" w:rsidRDefault="00F16BBB" w:rsidP="00EF58D3">
      <w:r>
        <w:separator/>
      </w:r>
    </w:p>
  </w:footnote>
  <w:footnote w:type="continuationSeparator" w:id="0">
    <w:p w:rsidR="00F16BBB" w:rsidRDefault="00F16BBB" w:rsidP="00EF5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341730"/>
    <w:lvl w:ilvl="0">
      <w:numFmt w:val="decimal"/>
      <w:lvlText w:val="*"/>
      <w:lvlJc w:val="left"/>
      <w:rPr>
        <w:rFonts w:cs="Times New Roman"/>
      </w:rPr>
    </w:lvl>
  </w:abstractNum>
  <w:abstractNum w:abstractNumId="1">
    <w:nsid w:val="011D761B"/>
    <w:multiLevelType w:val="hybridMultilevel"/>
    <w:tmpl w:val="80F6FF98"/>
    <w:lvl w:ilvl="0" w:tplc="CF40493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BDB4C88"/>
    <w:multiLevelType w:val="hybridMultilevel"/>
    <w:tmpl w:val="0C98793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08533FA"/>
    <w:multiLevelType w:val="hybridMultilevel"/>
    <w:tmpl w:val="450A1EF2"/>
    <w:lvl w:ilvl="0" w:tplc="0C72C724">
      <w:start w:val="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A759AF"/>
    <w:multiLevelType w:val="multilevel"/>
    <w:tmpl w:val="9A7E402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9A23E8D"/>
    <w:multiLevelType w:val="hybridMultilevel"/>
    <w:tmpl w:val="8EA6DD82"/>
    <w:lvl w:ilvl="0" w:tplc="2FA88494">
      <w:start w:val="1"/>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5212CE"/>
    <w:multiLevelType w:val="multilevel"/>
    <w:tmpl w:val="1E52772E"/>
    <w:lvl w:ilvl="0">
      <w:start w:val="1"/>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79F90DA2"/>
    <w:multiLevelType w:val="hybridMultilevel"/>
    <w:tmpl w:val="CF52286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EFE388B"/>
    <w:multiLevelType w:val="hybridMultilevel"/>
    <w:tmpl w:val="DA9AF794"/>
    <w:lvl w:ilvl="0" w:tplc="80744016">
      <w:start w:val="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
  </w:num>
  <w:num w:numId="4">
    <w:abstractNumId w:val="5"/>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BB"/>
    <w:rsid w:val="000233B3"/>
    <w:rsid w:val="00130BF5"/>
    <w:rsid w:val="0027186E"/>
    <w:rsid w:val="002C51D7"/>
    <w:rsid w:val="00321030"/>
    <w:rsid w:val="00351151"/>
    <w:rsid w:val="00372441"/>
    <w:rsid w:val="003C20AF"/>
    <w:rsid w:val="003D3CCA"/>
    <w:rsid w:val="003E4759"/>
    <w:rsid w:val="003F6A45"/>
    <w:rsid w:val="00471428"/>
    <w:rsid w:val="004B60AE"/>
    <w:rsid w:val="004B79FE"/>
    <w:rsid w:val="005136A7"/>
    <w:rsid w:val="00516E44"/>
    <w:rsid w:val="0055649E"/>
    <w:rsid w:val="005A268E"/>
    <w:rsid w:val="005A31D2"/>
    <w:rsid w:val="005D1017"/>
    <w:rsid w:val="005E7CAB"/>
    <w:rsid w:val="006226BA"/>
    <w:rsid w:val="00681920"/>
    <w:rsid w:val="006B6919"/>
    <w:rsid w:val="006B730B"/>
    <w:rsid w:val="007059C8"/>
    <w:rsid w:val="0079415D"/>
    <w:rsid w:val="007E581A"/>
    <w:rsid w:val="00822C64"/>
    <w:rsid w:val="00840A7E"/>
    <w:rsid w:val="00891255"/>
    <w:rsid w:val="008A3BE7"/>
    <w:rsid w:val="00930F65"/>
    <w:rsid w:val="00972F9E"/>
    <w:rsid w:val="00985EEC"/>
    <w:rsid w:val="009A30D2"/>
    <w:rsid w:val="00A13BD7"/>
    <w:rsid w:val="00A3148A"/>
    <w:rsid w:val="00A47907"/>
    <w:rsid w:val="00A51B55"/>
    <w:rsid w:val="00A958BB"/>
    <w:rsid w:val="00AE75D9"/>
    <w:rsid w:val="00B119A6"/>
    <w:rsid w:val="00B2666E"/>
    <w:rsid w:val="00B6011E"/>
    <w:rsid w:val="00B612E0"/>
    <w:rsid w:val="00B72BF7"/>
    <w:rsid w:val="00B744A5"/>
    <w:rsid w:val="00BA01CB"/>
    <w:rsid w:val="00BD47BB"/>
    <w:rsid w:val="00BE5C4B"/>
    <w:rsid w:val="00C25CBD"/>
    <w:rsid w:val="00CA5AF4"/>
    <w:rsid w:val="00CC2146"/>
    <w:rsid w:val="00CC4637"/>
    <w:rsid w:val="00CE4CBE"/>
    <w:rsid w:val="00D411A1"/>
    <w:rsid w:val="00D67821"/>
    <w:rsid w:val="00D823AC"/>
    <w:rsid w:val="00DA1FAC"/>
    <w:rsid w:val="00DD42C8"/>
    <w:rsid w:val="00E05BD3"/>
    <w:rsid w:val="00E51B9B"/>
    <w:rsid w:val="00E84586"/>
    <w:rsid w:val="00ED1278"/>
    <w:rsid w:val="00EF58D3"/>
    <w:rsid w:val="00F16BBB"/>
    <w:rsid w:val="00F5623D"/>
    <w:rsid w:val="00F850C2"/>
    <w:rsid w:val="00FB01F0"/>
    <w:rsid w:val="00FC605C"/>
    <w:rsid w:val="00FE5941"/>
    <w:rsid w:val="00FE6B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F7"/>
    <w:pPr>
      <w:overflowPunct w:val="0"/>
      <w:autoSpaceDE w:val="0"/>
      <w:autoSpaceDN w:val="0"/>
      <w:adjustRightInd w:val="0"/>
      <w:textAlignment w:val="baseline"/>
    </w:pPr>
    <w:rPr>
      <w:rFonts w:ascii="Arial" w:hAnsi="Arial"/>
      <w:sz w:val="24"/>
      <w:szCs w:val="20"/>
      <w:lang w:val="en-GB"/>
    </w:rPr>
  </w:style>
  <w:style w:type="paragraph" w:styleId="1">
    <w:name w:val="heading 1"/>
    <w:basedOn w:val="a"/>
    <w:next w:val="a"/>
    <w:link w:val="1Char"/>
    <w:uiPriority w:val="99"/>
    <w:qFormat/>
    <w:rsid w:val="00B72BF7"/>
    <w:pPr>
      <w:keepNext/>
      <w:pBdr>
        <w:top w:val="single" w:sz="4" w:space="1" w:color="auto"/>
        <w:left w:val="single" w:sz="4" w:space="4" w:color="auto"/>
        <w:bottom w:val="single" w:sz="4" w:space="1" w:color="auto"/>
        <w:right w:val="single" w:sz="4" w:space="4" w:color="auto"/>
      </w:pBdr>
      <w:outlineLvl w:val="0"/>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4AB1"/>
    <w:rPr>
      <w:rFonts w:asciiTheme="majorHAnsi" w:eastAsiaTheme="majorEastAsia" w:hAnsiTheme="majorHAnsi" w:cstheme="majorBidi"/>
      <w:b/>
      <w:bCs/>
      <w:kern w:val="32"/>
      <w:sz w:val="32"/>
      <w:szCs w:val="32"/>
      <w:lang w:val="en-GB"/>
    </w:rPr>
  </w:style>
  <w:style w:type="character" w:styleId="a3">
    <w:name w:val="annotation reference"/>
    <w:basedOn w:val="a0"/>
    <w:uiPriority w:val="99"/>
    <w:semiHidden/>
    <w:rsid w:val="00B72BF7"/>
    <w:rPr>
      <w:rFonts w:cs="Times New Roman"/>
      <w:sz w:val="16"/>
    </w:rPr>
  </w:style>
  <w:style w:type="paragraph" w:styleId="a4">
    <w:name w:val="Balloon Text"/>
    <w:basedOn w:val="a"/>
    <w:link w:val="Char"/>
    <w:uiPriority w:val="99"/>
    <w:semiHidden/>
    <w:rsid w:val="00E05BD3"/>
    <w:rPr>
      <w:rFonts w:ascii="Tahoma" w:hAnsi="Tahoma" w:cs="Tahoma"/>
      <w:sz w:val="16"/>
      <w:szCs w:val="16"/>
    </w:rPr>
  </w:style>
  <w:style w:type="character" w:customStyle="1" w:styleId="Char">
    <w:name w:val="Κείμενο πλαισίου Char"/>
    <w:basedOn w:val="a0"/>
    <w:link w:val="a4"/>
    <w:uiPriority w:val="99"/>
    <w:semiHidden/>
    <w:rsid w:val="00ED4AB1"/>
    <w:rPr>
      <w:sz w:val="0"/>
      <w:szCs w:val="0"/>
      <w:lang w:val="en-GB"/>
    </w:rPr>
  </w:style>
  <w:style w:type="character" w:styleId="-">
    <w:name w:val="Hyperlink"/>
    <w:basedOn w:val="a0"/>
    <w:uiPriority w:val="99"/>
    <w:rsid w:val="00BA01CB"/>
    <w:rPr>
      <w:rFonts w:cs="Times New Roman"/>
      <w:color w:val="0000FF"/>
      <w:u w:val="single"/>
    </w:rPr>
  </w:style>
  <w:style w:type="paragraph" w:styleId="2">
    <w:name w:val="Body Text 2"/>
    <w:basedOn w:val="a"/>
    <w:link w:val="2Char"/>
    <w:uiPriority w:val="99"/>
    <w:rsid w:val="00BA01CB"/>
    <w:pPr>
      <w:jc w:val="both"/>
      <w:textAlignment w:val="auto"/>
    </w:pPr>
    <w:rPr>
      <w:b/>
      <w:u w:val="single"/>
      <w:lang w:val="el-GR"/>
    </w:rPr>
  </w:style>
  <w:style w:type="character" w:customStyle="1" w:styleId="2Char">
    <w:name w:val="Σώμα κείμενου 2 Char"/>
    <w:basedOn w:val="a0"/>
    <w:link w:val="2"/>
    <w:uiPriority w:val="99"/>
    <w:locked/>
    <w:rsid w:val="00BA01CB"/>
    <w:rPr>
      <w:rFonts w:ascii="Arial" w:hAnsi="Arial" w:cs="Times New Roman"/>
      <w:b/>
      <w:sz w:val="24"/>
      <w:u w:val="single"/>
    </w:rPr>
  </w:style>
  <w:style w:type="paragraph" w:styleId="a5">
    <w:name w:val="header"/>
    <w:basedOn w:val="a"/>
    <w:link w:val="Char0"/>
    <w:uiPriority w:val="99"/>
    <w:rsid w:val="00DD42C8"/>
    <w:pPr>
      <w:tabs>
        <w:tab w:val="left" w:pos="567"/>
        <w:tab w:val="center" w:pos="4153"/>
        <w:tab w:val="right" w:pos="8306"/>
      </w:tabs>
      <w:overflowPunct/>
      <w:autoSpaceDE/>
      <w:autoSpaceDN/>
      <w:adjustRightInd/>
      <w:spacing w:line="260" w:lineRule="exact"/>
      <w:textAlignment w:val="auto"/>
    </w:pPr>
    <w:rPr>
      <w:rFonts w:ascii="Times New Roman" w:hAnsi="Times New Roman"/>
      <w:sz w:val="22"/>
      <w:lang w:eastAsia="en-US"/>
    </w:rPr>
  </w:style>
  <w:style w:type="character" w:customStyle="1" w:styleId="Char0">
    <w:name w:val="Κεφαλίδα Char"/>
    <w:basedOn w:val="a0"/>
    <w:link w:val="a5"/>
    <w:uiPriority w:val="99"/>
    <w:locked/>
    <w:rsid w:val="00DD42C8"/>
    <w:rPr>
      <w:rFonts w:cs="Times New Roman"/>
      <w:snapToGrid w:val="0"/>
      <w:sz w:val="22"/>
      <w:lang w:val="en-GB" w:eastAsia="en-US"/>
    </w:rPr>
  </w:style>
  <w:style w:type="paragraph" w:styleId="a6">
    <w:name w:val="Revision"/>
    <w:hidden/>
    <w:uiPriority w:val="99"/>
    <w:semiHidden/>
    <w:rsid w:val="005136A7"/>
    <w:rPr>
      <w:rFonts w:ascii="Arial" w:hAnsi="Arial"/>
      <w:sz w:val="24"/>
      <w:szCs w:val="20"/>
      <w:lang w:val="en-GB"/>
    </w:rPr>
  </w:style>
  <w:style w:type="paragraph" w:styleId="a7">
    <w:name w:val="footer"/>
    <w:basedOn w:val="a"/>
    <w:link w:val="Char1"/>
    <w:uiPriority w:val="99"/>
    <w:unhideWhenUsed/>
    <w:rsid w:val="00EF58D3"/>
    <w:pPr>
      <w:tabs>
        <w:tab w:val="center" w:pos="4153"/>
        <w:tab w:val="right" w:pos="8306"/>
      </w:tabs>
    </w:pPr>
  </w:style>
  <w:style w:type="character" w:customStyle="1" w:styleId="Char1">
    <w:name w:val="Υποσέλιδο Char"/>
    <w:basedOn w:val="a0"/>
    <w:link w:val="a7"/>
    <w:uiPriority w:val="99"/>
    <w:rsid w:val="00EF58D3"/>
    <w:rPr>
      <w:rFonts w:ascii="Arial" w:hAnsi="Arial"/>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F7"/>
    <w:pPr>
      <w:overflowPunct w:val="0"/>
      <w:autoSpaceDE w:val="0"/>
      <w:autoSpaceDN w:val="0"/>
      <w:adjustRightInd w:val="0"/>
      <w:textAlignment w:val="baseline"/>
    </w:pPr>
    <w:rPr>
      <w:rFonts w:ascii="Arial" w:hAnsi="Arial"/>
      <w:sz w:val="24"/>
      <w:szCs w:val="20"/>
      <w:lang w:val="en-GB"/>
    </w:rPr>
  </w:style>
  <w:style w:type="paragraph" w:styleId="1">
    <w:name w:val="heading 1"/>
    <w:basedOn w:val="a"/>
    <w:next w:val="a"/>
    <w:link w:val="1Char"/>
    <w:uiPriority w:val="99"/>
    <w:qFormat/>
    <w:rsid w:val="00B72BF7"/>
    <w:pPr>
      <w:keepNext/>
      <w:pBdr>
        <w:top w:val="single" w:sz="4" w:space="1" w:color="auto"/>
        <w:left w:val="single" w:sz="4" w:space="4" w:color="auto"/>
        <w:bottom w:val="single" w:sz="4" w:space="1" w:color="auto"/>
        <w:right w:val="single" w:sz="4" w:space="4" w:color="auto"/>
      </w:pBdr>
      <w:outlineLvl w:val="0"/>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4AB1"/>
    <w:rPr>
      <w:rFonts w:asciiTheme="majorHAnsi" w:eastAsiaTheme="majorEastAsia" w:hAnsiTheme="majorHAnsi" w:cstheme="majorBidi"/>
      <w:b/>
      <w:bCs/>
      <w:kern w:val="32"/>
      <w:sz w:val="32"/>
      <w:szCs w:val="32"/>
      <w:lang w:val="en-GB"/>
    </w:rPr>
  </w:style>
  <w:style w:type="character" w:styleId="a3">
    <w:name w:val="annotation reference"/>
    <w:basedOn w:val="a0"/>
    <w:uiPriority w:val="99"/>
    <w:semiHidden/>
    <w:rsid w:val="00B72BF7"/>
    <w:rPr>
      <w:rFonts w:cs="Times New Roman"/>
      <w:sz w:val="16"/>
    </w:rPr>
  </w:style>
  <w:style w:type="paragraph" w:styleId="a4">
    <w:name w:val="Balloon Text"/>
    <w:basedOn w:val="a"/>
    <w:link w:val="Char"/>
    <w:uiPriority w:val="99"/>
    <w:semiHidden/>
    <w:rsid w:val="00E05BD3"/>
    <w:rPr>
      <w:rFonts w:ascii="Tahoma" w:hAnsi="Tahoma" w:cs="Tahoma"/>
      <w:sz w:val="16"/>
      <w:szCs w:val="16"/>
    </w:rPr>
  </w:style>
  <w:style w:type="character" w:customStyle="1" w:styleId="Char">
    <w:name w:val="Κείμενο πλαισίου Char"/>
    <w:basedOn w:val="a0"/>
    <w:link w:val="a4"/>
    <w:uiPriority w:val="99"/>
    <w:semiHidden/>
    <w:rsid w:val="00ED4AB1"/>
    <w:rPr>
      <w:sz w:val="0"/>
      <w:szCs w:val="0"/>
      <w:lang w:val="en-GB"/>
    </w:rPr>
  </w:style>
  <w:style w:type="character" w:styleId="-">
    <w:name w:val="Hyperlink"/>
    <w:basedOn w:val="a0"/>
    <w:uiPriority w:val="99"/>
    <w:rsid w:val="00BA01CB"/>
    <w:rPr>
      <w:rFonts w:cs="Times New Roman"/>
      <w:color w:val="0000FF"/>
      <w:u w:val="single"/>
    </w:rPr>
  </w:style>
  <w:style w:type="paragraph" w:styleId="2">
    <w:name w:val="Body Text 2"/>
    <w:basedOn w:val="a"/>
    <w:link w:val="2Char"/>
    <w:uiPriority w:val="99"/>
    <w:rsid w:val="00BA01CB"/>
    <w:pPr>
      <w:jc w:val="both"/>
      <w:textAlignment w:val="auto"/>
    </w:pPr>
    <w:rPr>
      <w:b/>
      <w:u w:val="single"/>
      <w:lang w:val="el-GR"/>
    </w:rPr>
  </w:style>
  <w:style w:type="character" w:customStyle="1" w:styleId="2Char">
    <w:name w:val="Σώμα κείμενου 2 Char"/>
    <w:basedOn w:val="a0"/>
    <w:link w:val="2"/>
    <w:uiPriority w:val="99"/>
    <w:locked/>
    <w:rsid w:val="00BA01CB"/>
    <w:rPr>
      <w:rFonts w:ascii="Arial" w:hAnsi="Arial" w:cs="Times New Roman"/>
      <w:b/>
      <w:sz w:val="24"/>
      <w:u w:val="single"/>
    </w:rPr>
  </w:style>
  <w:style w:type="paragraph" w:styleId="a5">
    <w:name w:val="header"/>
    <w:basedOn w:val="a"/>
    <w:link w:val="Char0"/>
    <w:uiPriority w:val="99"/>
    <w:rsid w:val="00DD42C8"/>
    <w:pPr>
      <w:tabs>
        <w:tab w:val="left" w:pos="567"/>
        <w:tab w:val="center" w:pos="4153"/>
        <w:tab w:val="right" w:pos="8306"/>
      </w:tabs>
      <w:overflowPunct/>
      <w:autoSpaceDE/>
      <w:autoSpaceDN/>
      <w:adjustRightInd/>
      <w:spacing w:line="260" w:lineRule="exact"/>
      <w:textAlignment w:val="auto"/>
    </w:pPr>
    <w:rPr>
      <w:rFonts w:ascii="Times New Roman" w:hAnsi="Times New Roman"/>
      <w:sz w:val="22"/>
      <w:lang w:eastAsia="en-US"/>
    </w:rPr>
  </w:style>
  <w:style w:type="character" w:customStyle="1" w:styleId="Char0">
    <w:name w:val="Κεφαλίδα Char"/>
    <w:basedOn w:val="a0"/>
    <w:link w:val="a5"/>
    <w:uiPriority w:val="99"/>
    <w:locked/>
    <w:rsid w:val="00DD42C8"/>
    <w:rPr>
      <w:rFonts w:cs="Times New Roman"/>
      <w:snapToGrid w:val="0"/>
      <w:sz w:val="22"/>
      <w:lang w:val="en-GB" w:eastAsia="en-US"/>
    </w:rPr>
  </w:style>
  <w:style w:type="paragraph" w:styleId="a6">
    <w:name w:val="Revision"/>
    <w:hidden/>
    <w:uiPriority w:val="99"/>
    <w:semiHidden/>
    <w:rsid w:val="005136A7"/>
    <w:rPr>
      <w:rFonts w:ascii="Arial" w:hAnsi="Arial"/>
      <w:sz w:val="24"/>
      <w:szCs w:val="20"/>
      <w:lang w:val="en-GB"/>
    </w:rPr>
  </w:style>
  <w:style w:type="paragraph" w:styleId="a7">
    <w:name w:val="footer"/>
    <w:basedOn w:val="a"/>
    <w:link w:val="Char1"/>
    <w:uiPriority w:val="99"/>
    <w:unhideWhenUsed/>
    <w:rsid w:val="00EF58D3"/>
    <w:pPr>
      <w:tabs>
        <w:tab w:val="center" w:pos="4153"/>
        <w:tab w:val="right" w:pos="8306"/>
      </w:tabs>
    </w:pPr>
  </w:style>
  <w:style w:type="character" w:customStyle="1" w:styleId="Char1">
    <w:name w:val="Υποσέλιδο Char"/>
    <w:basedOn w:val="a0"/>
    <w:link w:val="a7"/>
    <w:uiPriority w:val="99"/>
    <w:rsid w:val="00EF58D3"/>
    <w:rPr>
      <w:rFonts w:ascii="Arial" w:hAnsi="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9446">
      <w:marLeft w:val="0"/>
      <w:marRight w:val="0"/>
      <w:marTop w:val="0"/>
      <w:marBottom w:val="0"/>
      <w:divBdr>
        <w:top w:val="none" w:sz="0" w:space="0" w:color="auto"/>
        <w:left w:val="none" w:sz="0" w:space="0" w:color="auto"/>
        <w:bottom w:val="none" w:sz="0" w:space="0" w:color="auto"/>
        <w:right w:val="none" w:sz="0" w:space="0" w:color="auto"/>
      </w:divBdr>
    </w:div>
    <w:div w:id="101537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1903</Words>
  <Characters>10278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ΦΥΛΛΟ  ΟΔΗΓΙΩΝ ΓΙΑ ΤΟΝ ΧΡΗΣΤΗ</vt:lpstr>
    </vt:vector>
  </TitlesOfParts>
  <Company>Adelco</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ΤΟΝ ΧΡΗΣΤΗ</dc:title>
  <dc:creator>A.B.</dc:creator>
  <cp:lastModifiedBy>ΚΑΡΥΔΑ ΕΥΑΓΓΕΛΙΑ</cp:lastModifiedBy>
  <cp:revision>4</cp:revision>
  <cp:lastPrinted>2007-12-17T11:18:00Z</cp:lastPrinted>
  <dcterms:created xsi:type="dcterms:W3CDTF">2018-07-18T08:30:00Z</dcterms:created>
  <dcterms:modified xsi:type="dcterms:W3CDTF">2018-10-15T08:09:00Z</dcterms:modified>
</cp:coreProperties>
</file>