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E53" w:rsidRPr="00206E53" w:rsidRDefault="00206E53" w:rsidP="00206E53">
      <w:pPr>
        <w:widowControl w:val="0"/>
        <w:spacing w:after="0" w:line="240" w:lineRule="auto"/>
        <w:rPr>
          <w:rFonts w:ascii="Times New Roman" w:eastAsia="Times New Roman" w:hAnsi="Times New Roman" w:cs="Times New Roman"/>
          <w:noProof/>
          <w:lang w:val="en-GB"/>
        </w:rPr>
      </w:pPr>
    </w:p>
    <w:p w:rsidR="00206E53" w:rsidRPr="00206E53" w:rsidRDefault="00206E53" w:rsidP="00206E53">
      <w:pPr>
        <w:widowControl w:val="0"/>
        <w:spacing w:after="0" w:line="240" w:lineRule="auto"/>
        <w:rPr>
          <w:rFonts w:ascii="Times New Roman" w:eastAsia="Times New Roman" w:hAnsi="Times New Roman" w:cs="Times New Roman"/>
          <w:noProof/>
          <w:lang w:val="en-GB"/>
        </w:rPr>
      </w:pPr>
    </w:p>
    <w:p w:rsidR="00206E53" w:rsidRPr="00206E53" w:rsidRDefault="00206E53" w:rsidP="00206E53">
      <w:pPr>
        <w:widowControl w:val="0"/>
        <w:spacing w:after="0" w:line="240" w:lineRule="auto"/>
        <w:rPr>
          <w:rFonts w:ascii="Times New Roman" w:eastAsia="Times New Roman" w:hAnsi="Times New Roman" w:cs="Times New Roman"/>
          <w:noProof/>
          <w:lang w:val="en-GB"/>
        </w:rPr>
      </w:pPr>
    </w:p>
    <w:p w:rsidR="00206E53" w:rsidRPr="00206E53" w:rsidRDefault="00206E53" w:rsidP="00206E53">
      <w:pPr>
        <w:widowControl w:val="0"/>
        <w:spacing w:after="0" w:line="240" w:lineRule="auto"/>
        <w:rPr>
          <w:rFonts w:ascii="Times New Roman" w:eastAsia="Times New Roman" w:hAnsi="Times New Roman" w:cs="Times New Roman"/>
          <w:noProof/>
          <w:lang w:val="en-GB"/>
        </w:rPr>
      </w:pPr>
    </w:p>
    <w:p w:rsidR="00206E53" w:rsidRPr="00206E53" w:rsidRDefault="00206E53" w:rsidP="00206E53">
      <w:pPr>
        <w:widowControl w:val="0"/>
        <w:spacing w:after="0" w:line="240" w:lineRule="auto"/>
        <w:rPr>
          <w:rFonts w:ascii="Times New Roman" w:eastAsia="Times New Roman" w:hAnsi="Times New Roman" w:cs="Times New Roman"/>
          <w:noProof/>
          <w:lang w:val="en-GB"/>
        </w:rPr>
      </w:pPr>
    </w:p>
    <w:p w:rsidR="00206E53" w:rsidRPr="00206E53" w:rsidRDefault="00206E53" w:rsidP="00206E53">
      <w:pPr>
        <w:widowControl w:val="0"/>
        <w:spacing w:after="0" w:line="240" w:lineRule="auto"/>
        <w:rPr>
          <w:rFonts w:ascii="Times New Roman" w:eastAsia="Times New Roman" w:hAnsi="Times New Roman" w:cs="Times New Roman"/>
          <w:noProof/>
          <w:lang w:val="en-GB"/>
        </w:rPr>
      </w:pPr>
    </w:p>
    <w:p w:rsidR="00206E53" w:rsidRPr="00206E53" w:rsidRDefault="00206E53" w:rsidP="00206E53">
      <w:pPr>
        <w:widowControl w:val="0"/>
        <w:spacing w:after="0" w:line="240" w:lineRule="auto"/>
        <w:rPr>
          <w:rFonts w:ascii="Times New Roman" w:eastAsia="Times New Roman" w:hAnsi="Times New Roman" w:cs="Times New Roman"/>
          <w:noProof/>
          <w:lang w:val="en-GB"/>
        </w:rPr>
      </w:pPr>
    </w:p>
    <w:p w:rsidR="00206E53" w:rsidRPr="00206E53" w:rsidRDefault="00206E53" w:rsidP="00206E53">
      <w:pPr>
        <w:widowControl w:val="0"/>
        <w:spacing w:after="0" w:line="240" w:lineRule="auto"/>
        <w:rPr>
          <w:rFonts w:ascii="Times New Roman" w:eastAsia="Times New Roman" w:hAnsi="Times New Roman" w:cs="Times New Roman"/>
          <w:noProof/>
          <w:lang w:val="en-GB"/>
        </w:rPr>
      </w:pPr>
    </w:p>
    <w:p w:rsidR="00206E53" w:rsidRPr="00206E53" w:rsidRDefault="00206E53" w:rsidP="00206E53">
      <w:pPr>
        <w:widowControl w:val="0"/>
        <w:spacing w:after="0" w:line="240" w:lineRule="auto"/>
        <w:rPr>
          <w:rFonts w:ascii="Times New Roman" w:eastAsia="Times New Roman" w:hAnsi="Times New Roman" w:cs="Times New Roman"/>
          <w:noProof/>
          <w:lang w:val="en-GB"/>
        </w:rPr>
      </w:pPr>
    </w:p>
    <w:p w:rsidR="00206E53" w:rsidRPr="00206E53" w:rsidRDefault="00206E53" w:rsidP="00206E53">
      <w:pPr>
        <w:widowControl w:val="0"/>
        <w:spacing w:after="0" w:line="240" w:lineRule="auto"/>
        <w:rPr>
          <w:rFonts w:ascii="Times New Roman" w:eastAsia="Times New Roman" w:hAnsi="Times New Roman" w:cs="Times New Roman"/>
          <w:noProof/>
          <w:lang w:val="en-GB"/>
        </w:rPr>
      </w:pPr>
    </w:p>
    <w:p w:rsidR="00206E53" w:rsidRPr="00206E53" w:rsidRDefault="00206E53" w:rsidP="00206E53">
      <w:pPr>
        <w:widowControl w:val="0"/>
        <w:spacing w:after="0" w:line="240" w:lineRule="auto"/>
        <w:rPr>
          <w:rFonts w:ascii="Times New Roman" w:eastAsia="Times New Roman" w:hAnsi="Times New Roman" w:cs="Times New Roman"/>
          <w:noProof/>
          <w:lang w:val="en-GB"/>
        </w:rPr>
      </w:pPr>
    </w:p>
    <w:p w:rsidR="00206E53" w:rsidRPr="00206E53" w:rsidRDefault="00206E53" w:rsidP="00206E53">
      <w:pPr>
        <w:widowControl w:val="0"/>
        <w:spacing w:after="0" w:line="240" w:lineRule="auto"/>
        <w:rPr>
          <w:rFonts w:ascii="Times New Roman" w:eastAsia="Times New Roman" w:hAnsi="Times New Roman" w:cs="Times New Roman"/>
          <w:noProof/>
          <w:lang w:val="en-GB"/>
        </w:rPr>
      </w:pPr>
    </w:p>
    <w:p w:rsidR="00206E53" w:rsidRPr="00206E53" w:rsidRDefault="00206E53" w:rsidP="00206E53">
      <w:pPr>
        <w:widowControl w:val="0"/>
        <w:spacing w:after="0" w:line="240" w:lineRule="auto"/>
        <w:rPr>
          <w:rFonts w:ascii="Times New Roman" w:eastAsia="Times New Roman" w:hAnsi="Times New Roman" w:cs="Times New Roman"/>
          <w:noProof/>
          <w:lang w:val="en-GB"/>
        </w:rPr>
      </w:pPr>
    </w:p>
    <w:p w:rsidR="00206E53" w:rsidRPr="00206E53" w:rsidRDefault="00206E53" w:rsidP="00206E53">
      <w:pPr>
        <w:widowControl w:val="0"/>
        <w:spacing w:after="0" w:line="240" w:lineRule="auto"/>
        <w:rPr>
          <w:rFonts w:ascii="Times New Roman" w:eastAsia="Times New Roman" w:hAnsi="Times New Roman" w:cs="Times New Roman"/>
          <w:noProof/>
          <w:lang w:val="en-GB"/>
        </w:rPr>
      </w:pPr>
    </w:p>
    <w:p w:rsidR="00206E53" w:rsidRPr="00206E53" w:rsidRDefault="00206E53" w:rsidP="00206E53">
      <w:pPr>
        <w:widowControl w:val="0"/>
        <w:spacing w:after="0" w:line="240" w:lineRule="auto"/>
        <w:rPr>
          <w:rFonts w:ascii="Times New Roman" w:eastAsia="Times New Roman" w:hAnsi="Times New Roman" w:cs="Times New Roman"/>
          <w:noProof/>
          <w:lang w:val="en-GB"/>
        </w:rPr>
      </w:pPr>
    </w:p>
    <w:p w:rsidR="00206E53" w:rsidRPr="00206E53" w:rsidRDefault="00206E53" w:rsidP="00206E53">
      <w:pPr>
        <w:widowControl w:val="0"/>
        <w:spacing w:after="0" w:line="240" w:lineRule="auto"/>
        <w:rPr>
          <w:rFonts w:ascii="Times New Roman" w:eastAsia="Times New Roman" w:hAnsi="Times New Roman" w:cs="Times New Roman"/>
          <w:noProof/>
          <w:lang w:val="en-GB"/>
        </w:rPr>
      </w:pPr>
    </w:p>
    <w:p w:rsidR="00206E53" w:rsidRPr="00206E53" w:rsidRDefault="00206E53" w:rsidP="00206E53">
      <w:pPr>
        <w:widowControl w:val="0"/>
        <w:spacing w:after="0" w:line="240" w:lineRule="auto"/>
        <w:rPr>
          <w:rFonts w:ascii="Times New Roman" w:eastAsia="Times New Roman" w:hAnsi="Times New Roman" w:cs="Times New Roman"/>
          <w:noProof/>
          <w:lang w:val="en-GB"/>
        </w:rPr>
      </w:pPr>
    </w:p>
    <w:p w:rsidR="00206E53" w:rsidRPr="00206E53" w:rsidRDefault="00206E53" w:rsidP="00206E53">
      <w:pPr>
        <w:widowControl w:val="0"/>
        <w:spacing w:after="0" w:line="240" w:lineRule="auto"/>
        <w:rPr>
          <w:rFonts w:ascii="Times New Roman" w:eastAsia="Times New Roman" w:hAnsi="Times New Roman" w:cs="Times New Roman"/>
          <w:noProof/>
          <w:lang w:val="en-GB"/>
        </w:rPr>
      </w:pPr>
    </w:p>
    <w:p w:rsidR="00206E53" w:rsidRPr="00206E53" w:rsidRDefault="00206E53" w:rsidP="00206E53">
      <w:pPr>
        <w:widowControl w:val="0"/>
        <w:spacing w:after="0" w:line="240" w:lineRule="auto"/>
        <w:rPr>
          <w:rFonts w:ascii="Times New Roman" w:eastAsia="Times New Roman" w:hAnsi="Times New Roman" w:cs="Times New Roman"/>
          <w:noProof/>
          <w:lang w:val="en-GB"/>
        </w:rPr>
      </w:pPr>
    </w:p>
    <w:p w:rsidR="00206E53" w:rsidRPr="00206E53" w:rsidRDefault="00206E53" w:rsidP="00206E53">
      <w:pPr>
        <w:widowControl w:val="0"/>
        <w:spacing w:after="0" w:line="240" w:lineRule="auto"/>
        <w:rPr>
          <w:rFonts w:ascii="Times New Roman" w:eastAsia="Times New Roman" w:hAnsi="Times New Roman" w:cs="Times New Roman"/>
          <w:noProof/>
          <w:lang w:val="en-GB"/>
        </w:rPr>
      </w:pPr>
    </w:p>
    <w:p w:rsidR="00206E53" w:rsidRPr="00206E53" w:rsidRDefault="00206E53" w:rsidP="00206E53">
      <w:pPr>
        <w:widowControl w:val="0"/>
        <w:spacing w:after="0" w:line="240" w:lineRule="auto"/>
        <w:rPr>
          <w:rFonts w:ascii="Times New Roman" w:eastAsia="Times New Roman" w:hAnsi="Times New Roman" w:cs="Times New Roman"/>
          <w:noProof/>
          <w:lang w:val="en-GB"/>
        </w:rPr>
      </w:pPr>
    </w:p>
    <w:p w:rsidR="00206E53" w:rsidRPr="00206E53" w:rsidRDefault="00206E53" w:rsidP="00206E53">
      <w:pPr>
        <w:widowControl w:val="0"/>
        <w:spacing w:after="0" w:line="240" w:lineRule="auto"/>
        <w:rPr>
          <w:rFonts w:ascii="Times New Roman" w:eastAsia="Times New Roman" w:hAnsi="Times New Roman" w:cs="Times New Roman"/>
          <w:lang w:val="el-GR"/>
        </w:rPr>
      </w:pPr>
    </w:p>
    <w:p w:rsidR="00206E53" w:rsidRPr="00206E53" w:rsidRDefault="00206E53" w:rsidP="00206E53">
      <w:pPr>
        <w:widowControl w:val="0"/>
        <w:spacing w:after="0" w:line="240" w:lineRule="auto"/>
        <w:jc w:val="center"/>
        <w:outlineLvl w:val="0"/>
        <w:rPr>
          <w:rFonts w:ascii="Times New Roman" w:eastAsia="Times New Roman" w:hAnsi="Times New Roman" w:cs="Times New Roman"/>
          <w:lang w:val="el-GR"/>
        </w:rPr>
      </w:pPr>
      <w:r w:rsidRPr="00206E53">
        <w:rPr>
          <w:rFonts w:ascii="Times New Roman" w:eastAsia="Times New Roman" w:hAnsi="Times New Roman" w:cs="Times New Roman"/>
          <w:b/>
          <w:lang w:val="el-GR"/>
        </w:rPr>
        <w:t>ΦΥΛΛΟ ΟΔΗΓΙΩΝ ΧΡΗΣΗΣ</w:t>
      </w:r>
    </w:p>
    <w:p w:rsidR="00F41601" w:rsidRDefault="00206E53" w:rsidP="00206E53">
      <w:pPr>
        <w:widowControl w:val="0"/>
        <w:spacing w:after="0" w:line="240" w:lineRule="auto"/>
        <w:jc w:val="center"/>
        <w:outlineLvl w:val="0"/>
        <w:rPr>
          <w:rFonts w:ascii="Times New Roman" w:eastAsia="Times New Roman" w:hAnsi="Times New Roman" w:cs="Times New Roman"/>
          <w:b/>
          <w:lang w:val="el-GR"/>
        </w:rPr>
      </w:pPr>
      <w:r w:rsidRPr="00206E53">
        <w:rPr>
          <w:rFonts w:ascii="Times New Roman" w:eastAsia="Times New Roman" w:hAnsi="Times New Roman" w:cs="Times New Roman"/>
          <w:b/>
          <w:lang w:val="el-GR"/>
        </w:rPr>
        <w:br w:type="page"/>
      </w:r>
    </w:p>
    <w:p w:rsidR="00F41601" w:rsidRDefault="00F41601" w:rsidP="0004492B">
      <w:pPr>
        <w:widowControl w:val="0"/>
        <w:tabs>
          <w:tab w:val="left" w:pos="225"/>
        </w:tabs>
        <w:spacing w:after="0" w:line="240" w:lineRule="auto"/>
        <w:outlineLvl w:val="0"/>
        <w:rPr>
          <w:rFonts w:ascii="Times New Roman" w:eastAsia="Times New Roman" w:hAnsi="Times New Roman" w:cs="Times New Roman"/>
          <w:b/>
          <w:lang w:val="el-GR"/>
        </w:rPr>
      </w:pPr>
    </w:p>
    <w:p w:rsidR="00206E53" w:rsidRPr="00206E53" w:rsidRDefault="00206E53" w:rsidP="00206E53">
      <w:pPr>
        <w:widowControl w:val="0"/>
        <w:spacing w:after="0" w:line="240" w:lineRule="auto"/>
        <w:jc w:val="center"/>
        <w:outlineLvl w:val="0"/>
        <w:rPr>
          <w:rFonts w:ascii="Times New Roman" w:eastAsia="Times New Roman" w:hAnsi="Times New Roman" w:cs="Times New Roman"/>
          <w:lang w:val="el-GR"/>
        </w:rPr>
      </w:pPr>
      <w:r w:rsidRPr="00206E53">
        <w:rPr>
          <w:rFonts w:ascii="Times New Roman" w:eastAsia="Times New Roman" w:hAnsi="Times New Roman" w:cs="Times New Roman"/>
          <w:b/>
          <w:lang w:val="el-GR"/>
        </w:rPr>
        <w:t>Φύλλο οδηγιών χρήσης: Πληροφορίες για τον ασθενή</w:t>
      </w:r>
    </w:p>
    <w:p w:rsidR="00206E53" w:rsidRPr="00206E53" w:rsidRDefault="00206E53" w:rsidP="00206E53">
      <w:pPr>
        <w:widowControl w:val="0"/>
        <w:spacing w:after="0" w:line="240" w:lineRule="auto"/>
        <w:jc w:val="center"/>
        <w:outlineLvl w:val="0"/>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jc w:val="center"/>
        <w:rPr>
          <w:rFonts w:ascii="Times New Roman" w:eastAsia="Times New Roman" w:hAnsi="Times New Roman" w:cs="Times New Roman"/>
          <w:b/>
          <w:lang w:val="el-GR"/>
        </w:rPr>
      </w:pPr>
      <w:r w:rsidRPr="00206E53">
        <w:rPr>
          <w:rFonts w:ascii="Times New Roman" w:eastAsia="Times New Roman" w:hAnsi="Times New Roman" w:cs="Times New Roman"/>
          <w:b/>
          <w:lang w:val="el-GR"/>
        </w:rPr>
        <w:t>SANDOSTATIN LAR  10 mg</w:t>
      </w:r>
      <w:r w:rsidRPr="00206E53">
        <w:rPr>
          <w:rFonts w:ascii="Times New Roman" w:eastAsia="Times New Roman" w:hAnsi="Times New Roman" w:cs="Times New Roman"/>
          <w:b/>
          <w:spacing w:val="-3"/>
          <w:lang w:val="el-GR"/>
        </w:rPr>
        <w:t xml:space="preserve"> κόνις και διαλύτης για ενέσιμο εναιώρημα</w:t>
      </w:r>
    </w:p>
    <w:p w:rsidR="00206E53" w:rsidRPr="00206E53" w:rsidRDefault="00206E53" w:rsidP="00206E53">
      <w:pPr>
        <w:widowControl w:val="0"/>
        <w:numPr>
          <w:ilvl w:val="12"/>
          <w:numId w:val="0"/>
        </w:numPr>
        <w:shd w:val="pct10" w:color="auto" w:fill="auto"/>
        <w:spacing w:after="0" w:line="240" w:lineRule="auto"/>
        <w:jc w:val="center"/>
        <w:rPr>
          <w:rFonts w:ascii="Times New Roman" w:eastAsia="Times New Roman" w:hAnsi="Times New Roman" w:cs="Times New Roman"/>
          <w:b/>
          <w:lang w:val="el-GR"/>
        </w:rPr>
      </w:pPr>
      <w:r w:rsidRPr="00206E53">
        <w:rPr>
          <w:rFonts w:ascii="Times New Roman" w:eastAsia="Times New Roman" w:hAnsi="Times New Roman" w:cs="Times New Roman"/>
          <w:b/>
          <w:lang w:val="el-GR"/>
        </w:rPr>
        <w:t>SANDOSTATIN LAR 20 mg</w:t>
      </w:r>
      <w:r w:rsidRPr="00206E53">
        <w:rPr>
          <w:rFonts w:ascii="Times New Roman" w:eastAsia="Times New Roman" w:hAnsi="Times New Roman" w:cs="Times New Roman"/>
          <w:b/>
          <w:spacing w:val="-3"/>
          <w:lang w:val="el-GR"/>
        </w:rPr>
        <w:t xml:space="preserve"> κόνις και διαλύτης για ενέσιμο εναιώρημα</w:t>
      </w:r>
    </w:p>
    <w:p w:rsidR="00206E53" w:rsidRPr="00206E53" w:rsidRDefault="00206E53" w:rsidP="00206E53">
      <w:pPr>
        <w:widowControl w:val="0"/>
        <w:numPr>
          <w:ilvl w:val="12"/>
          <w:numId w:val="0"/>
        </w:numPr>
        <w:shd w:val="pct20" w:color="auto" w:fill="auto"/>
        <w:spacing w:after="0" w:line="240" w:lineRule="auto"/>
        <w:jc w:val="center"/>
        <w:rPr>
          <w:rFonts w:ascii="Times New Roman" w:eastAsia="Times New Roman" w:hAnsi="Times New Roman" w:cs="Times New Roman"/>
          <w:lang w:val="el-GR"/>
        </w:rPr>
      </w:pPr>
      <w:r w:rsidRPr="00206E53">
        <w:rPr>
          <w:rFonts w:ascii="Times New Roman" w:eastAsia="Times New Roman" w:hAnsi="Times New Roman" w:cs="Times New Roman"/>
          <w:b/>
          <w:lang w:val="el-GR"/>
        </w:rPr>
        <w:t>SANDOSTATIN LAR 30 mg</w:t>
      </w:r>
      <w:r w:rsidRPr="00206E53">
        <w:rPr>
          <w:rFonts w:ascii="Times New Roman" w:eastAsia="Times New Roman" w:hAnsi="Times New Roman" w:cs="Times New Roman"/>
          <w:b/>
          <w:spacing w:val="-3"/>
          <w:lang w:val="el-GR"/>
        </w:rPr>
        <w:t xml:space="preserve"> κόνις και διαλύτης για ενέσιμο εναιώρημα</w:t>
      </w:r>
    </w:p>
    <w:p w:rsidR="00206E53" w:rsidRPr="00206E53" w:rsidRDefault="00206E53" w:rsidP="00206E53">
      <w:pPr>
        <w:widowControl w:val="0"/>
        <w:numPr>
          <w:ilvl w:val="12"/>
          <w:numId w:val="0"/>
        </w:numPr>
        <w:spacing w:after="0" w:line="240" w:lineRule="auto"/>
        <w:jc w:val="center"/>
        <w:rPr>
          <w:rFonts w:ascii="Times New Roman" w:eastAsia="Times New Roman" w:hAnsi="Times New Roman" w:cs="Times New Roman"/>
          <w:lang w:val="el-GR"/>
        </w:rPr>
      </w:pPr>
      <w:r w:rsidRPr="00206E53">
        <w:rPr>
          <w:rFonts w:ascii="Times New Roman" w:eastAsia="Times New Roman" w:hAnsi="Times New Roman" w:cs="Times New Roman"/>
          <w:lang w:val="el-GR"/>
        </w:rPr>
        <w:t>Οκτρεοτίδη</w:t>
      </w:r>
    </w:p>
    <w:p w:rsidR="00206E53" w:rsidRPr="00206E53" w:rsidRDefault="00206E53" w:rsidP="00206E53">
      <w:pPr>
        <w:widowControl w:val="0"/>
        <w:numPr>
          <w:ilvl w:val="12"/>
          <w:numId w:val="0"/>
        </w:numPr>
        <w:spacing w:after="0" w:line="240" w:lineRule="auto"/>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rPr>
          <w:rFonts w:ascii="Times New Roman" w:eastAsia="Times New Roman" w:hAnsi="Times New Roman" w:cs="Times New Roman"/>
          <w:lang w:val="el-GR"/>
        </w:rPr>
      </w:pPr>
    </w:p>
    <w:p w:rsidR="00206E53" w:rsidRPr="00206E53" w:rsidRDefault="00206E53" w:rsidP="00206E53">
      <w:pPr>
        <w:keepNext/>
        <w:widowControl w:val="0"/>
        <w:numPr>
          <w:ilvl w:val="12"/>
          <w:numId w:val="0"/>
        </w:numPr>
        <w:spacing w:after="0" w:line="240" w:lineRule="auto"/>
        <w:rPr>
          <w:rFonts w:ascii="Times New Roman" w:eastAsia="Times New Roman" w:hAnsi="Times New Roman" w:cs="Times New Roman"/>
          <w:b/>
          <w:lang w:val="el-GR"/>
        </w:rPr>
      </w:pPr>
      <w:r w:rsidRPr="00206E53">
        <w:rPr>
          <w:rFonts w:ascii="Times New Roman" w:eastAsia="Times New Roman" w:hAnsi="Times New Roman" w:cs="Times New Roman"/>
          <w:b/>
          <w:lang w:val="el-GR"/>
        </w:rPr>
        <w:t>Διαβάστε προσεκτικά ολόκληρο το φύλλο οδηγιών χρήσης προτού αρχίσετε να χρησιμοποιείτε αυτό το φάρμακο, διότι περιλαμβάνει σημαντικές πληροφορίες για εσάς.</w:t>
      </w:r>
    </w:p>
    <w:p w:rsidR="00206E53" w:rsidRPr="00206E53" w:rsidRDefault="00206E53" w:rsidP="00206E53">
      <w:pPr>
        <w:widowControl w:val="0"/>
        <w:numPr>
          <w:ilvl w:val="0"/>
          <w:numId w:val="7"/>
        </w:numPr>
        <w:tabs>
          <w:tab w:val="left" w:pos="567"/>
        </w:tabs>
        <w:spacing w:after="0" w:line="240" w:lineRule="auto"/>
        <w:ind w:left="567"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Φυλάξτε αυτό το φύλλο οδηγιών χρήσης. Ίσως χρειαστεί να το διαβάσετε ξανά.</w:t>
      </w:r>
    </w:p>
    <w:p w:rsidR="00206E53" w:rsidRPr="00206E53" w:rsidRDefault="00206E53" w:rsidP="00206E53">
      <w:pPr>
        <w:widowControl w:val="0"/>
        <w:numPr>
          <w:ilvl w:val="0"/>
          <w:numId w:val="7"/>
        </w:numPr>
        <w:tabs>
          <w:tab w:val="left" w:pos="567"/>
        </w:tabs>
        <w:autoSpaceDE w:val="0"/>
        <w:autoSpaceDN w:val="0"/>
        <w:adjustRightInd w:val="0"/>
        <w:spacing w:after="0" w:line="240" w:lineRule="auto"/>
        <w:ind w:left="567"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Εάν έχετε περαιτέρω απορίες, ρωτήστε τον γιατρό, τον φαρμακοποιό ή τον νοσοκόμο σας.</w:t>
      </w:r>
    </w:p>
    <w:p w:rsidR="00206E53" w:rsidRPr="00206E53" w:rsidRDefault="00206E53" w:rsidP="00206E53">
      <w:pPr>
        <w:widowControl w:val="0"/>
        <w:numPr>
          <w:ilvl w:val="0"/>
          <w:numId w:val="7"/>
        </w:numPr>
        <w:tabs>
          <w:tab w:val="left" w:pos="567"/>
        </w:tabs>
        <w:autoSpaceDE w:val="0"/>
        <w:autoSpaceDN w:val="0"/>
        <w:adjustRightInd w:val="0"/>
        <w:spacing w:after="0" w:line="240" w:lineRule="auto"/>
        <w:ind w:left="567"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σημεία της ασθένειάς τους είναι ίδια με τα δικά σας.</w:t>
      </w:r>
    </w:p>
    <w:p w:rsidR="00206E53" w:rsidRPr="00206E53" w:rsidRDefault="00206E53" w:rsidP="00206E53">
      <w:pPr>
        <w:widowControl w:val="0"/>
        <w:numPr>
          <w:ilvl w:val="0"/>
          <w:numId w:val="7"/>
        </w:numPr>
        <w:tabs>
          <w:tab w:val="left" w:pos="567"/>
        </w:tabs>
        <w:autoSpaceDE w:val="0"/>
        <w:autoSpaceDN w:val="0"/>
        <w:adjustRightInd w:val="0"/>
        <w:spacing w:after="0" w:line="240" w:lineRule="auto"/>
        <w:ind w:left="567"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Βλέπε παράγραφο 4.</w:t>
      </w:r>
    </w:p>
    <w:p w:rsidR="00206E53" w:rsidRPr="00206E53" w:rsidRDefault="00206E53" w:rsidP="00206E53">
      <w:pPr>
        <w:widowControl w:val="0"/>
        <w:spacing w:after="0" w:line="240" w:lineRule="auto"/>
        <w:ind w:right="-2"/>
        <w:rPr>
          <w:rFonts w:ascii="Times New Roman" w:eastAsia="Times New Roman" w:hAnsi="Times New Roman" w:cs="Times New Roman"/>
          <w:lang w:val="el-GR"/>
        </w:rPr>
      </w:pPr>
    </w:p>
    <w:p w:rsidR="00206E53" w:rsidRPr="00206E53" w:rsidRDefault="00206E53" w:rsidP="00206E53">
      <w:pPr>
        <w:keepNext/>
        <w:widowControl w:val="0"/>
        <w:numPr>
          <w:ilvl w:val="12"/>
          <w:numId w:val="0"/>
        </w:numPr>
        <w:spacing w:after="0" w:line="240" w:lineRule="auto"/>
        <w:ind w:right="-2"/>
        <w:outlineLvl w:val="0"/>
        <w:rPr>
          <w:rFonts w:ascii="Times New Roman" w:eastAsia="Times New Roman" w:hAnsi="Times New Roman" w:cs="Times New Roman"/>
          <w:lang w:val="el-GR"/>
        </w:rPr>
      </w:pPr>
      <w:r w:rsidRPr="00206E53">
        <w:rPr>
          <w:rFonts w:ascii="Times New Roman" w:eastAsia="Times New Roman" w:hAnsi="Times New Roman" w:cs="Times New Roman"/>
          <w:b/>
          <w:lang w:val="el-GR"/>
        </w:rPr>
        <w:t>Τι περιέχει το παρόν φύλλο οδηγιών:</w:t>
      </w:r>
    </w:p>
    <w:p w:rsidR="00206E53" w:rsidRPr="00206E53" w:rsidRDefault="00206E53" w:rsidP="00206E53">
      <w:pPr>
        <w:widowControl w:val="0"/>
        <w:numPr>
          <w:ilvl w:val="12"/>
          <w:numId w:val="0"/>
        </w:numPr>
        <w:spacing w:after="0" w:line="240" w:lineRule="auto"/>
        <w:ind w:right="-29"/>
        <w:rPr>
          <w:rFonts w:ascii="Times New Roman" w:eastAsia="Times New Roman" w:hAnsi="Times New Roman" w:cs="Times New Roman"/>
          <w:lang w:val="el-GR"/>
        </w:rPr>
      </w:pPr>
      <w:r w:rsidRPr="00206E53">
        <w:rPr>
          <w:rFonts w:ascii="Times New Roman" w:eastAsia="Times New Roman" w:hAnsi="Times New Roman" w:cs="Times New Roman"/>
          <w:lang w:val="el-GR"/>
        </w:rPr>
        <w:t>1.</w:t>
      </w:r>
      <w:r w:rsidRPr="00206E53">
        <w:rPr>
          <w:rFonts w:ascii="Times New Roman" w:eastAsia="Times New Roman" w:hAnsi="Times New Roman" w:cs="Times New Roman"/>
          <w:lang w:val="el-GR"/>
        </w:rPr>
        <w:tab/>
        <w:t>Τι είναι το Sandostatin LAR και ποια είναι η χρήση του</w:t>
      </w:r>
    </w:p>
    <w:p w:rsidR="00206E53" w:rsidRPr="00206E53" w:rsidRDefault="00206E53" w:rsidP="00206E53">
      <w:pPr>
        <w:widowControl w:val="0"/>
        <w:numPr>
          <w:ilvl w:val="12"/>
          <w:numId w:val="0"/>
        </w:numPr>
        <w:spacing w:after="0" w:line="240" w:lineRule="auto"/>
        <w:ind w:right="-29"/>
        <w:rPr>
          <w:rFonts w:ascii="Times New Roman" w:eastAsia="Times New Roman" w:hAnsi="Times New Roman" w:cs="Times New Roman"/>
          <w:lang w:val="el-GR"/>
        </w:rPr>
      </w:pPr>
      <w:r w:rsidRPr="00206E53">
        <w:rPr>
          <w:rFonts w:ascii="Times New Roman" w:eastAsia="Times New Roman" w:hAnsi="Times New Roman" w:cs="Times New Roman"/>
          <w:lang w:val="el-GR"/>
        </w:rPr>
        <w:t>2.</w:t>
      </w:r>
      <w:r w:rsidRPr="00206E53">
        <w:rPr>
          <w:rFonts w:ascii="Times New Roman" w:eastAsia="Times New Roman" w:hAnsi="Times New Roman" w:cs="Times New Roman"/>
          <w:lang w:val="el-GR"/>
        </w:rPr>
        <w:tab/>
        <w:t>Τι πρέπει να γνωρίζετε προτού χρησιμοποιήσετε το Sandostatin LAR</w:t>
      </w:r>
    </w:p>
    <w:p w:rsidR="00206E53" w:rsidRPr="00206E53" w:rsidRDefault="00206E53" w:rsidP="00206E53">
      <w:pPr>
        <w:widowControl w:val="0"/>
        <w:numPr>
          <w:ilvl w:val="12"/>
          <w:numId w:val="0"/>
        </w:numPr>
        <w:spacing w:after="0" w:line="240" w:lineRule="auto"/>
        <w:ind w:right="-29"/>
        <w:rPr>
          <w:rFonts w:ascii="Times New Roman" w:eastAsia="Times New Roman" w:hAnsi="Times New Roman" w:cs="Times New Roman"/>
          <w:lang w:val="el-GR"/>
        </w:rPr>
      </w:pPr>
      <w:r w:rsidRPr="00206E53">
        <w:rPr>
          <w:rFonts w:ascii="Times New Roman" w:eastAsia="Times New Roman" w:hAnsi="Times New Roman" w:cs="Times New Roman"/>
          <w:lang w:val="el-GR"/>
        </w:rPr>
        <w:t>3.</w:t>
      </w:r>
      <w:r w:rsidRPr="00206E53">
        <w:rPr>
          <w:rFonts w:ascii="Times New Roman" w:eastAsia="Times New Roman" w:hAnsi="Times New Roman" w:cs="Times New Roman"/>
          <w:lang w:val="el-GR"/>
        </w:rPr>
        <w:tab/>
        <w:t>Πώς να χρησιμοποιήσετε το Sandostatin LAR</w:t>
      </w:r>
    </w:p>
    <w:p w:rsidR="00206E53" w:rsidRPr="00206E53" w:rsidRDefault="00206E53" w:rsidP="00206E53">
      <w:pPr>
        <w:widowControl w:val="0"/>
        <w:numPr>
          <w:ilvl w:val="12"/>
          <w:numId w:val="0"/>
        </w:numPr>
        <w:spacing w:after="0" w:line="240" w:lineRule="auto"/>
        <w:ind w:right="-29"/>
        <w:rPr>
          <w:rFonts w:ascii="Times New Roman" w:eastAsia="Times New Roman" w:hAnsi="Times New Roman" w:cs="Times New Roman"/>
          <w:lang w:val="el-GR"/>
        </w:rPr>
      </w:pPr>
      <w:r w:rsidRPr="00206E53">
        <w:rPr>
          <w:rFonts w:ascii="Times New Roman" w:eastAsia="Times New Roman" w:hAnsi="Times New Roman" w:cs="Times New Roman"/>
          <w:lang w:val="el-GR"/>
        </w:rPr>
        <w:t>4.</w:t>
      </w:r>
      <w:r w:rsidRPr="00206E53">
        <w:rPr>
          <w:rFonts w:ascii="Times New Roman" w:eastAsia="Times New Roman" w:hAnsi="Times New Roman" w:cs="Times New Roman"/>
          <w:lang w:val="el-GR"/>
        </w:rPr>
        <w:tab/>
        <w:t>Πιθανές ανεπιθύμητες ενέργειες</w:t>
      </w:r>
    </w:p>
    <w:p w:rsidR="00206E53" w:rsidRPr="00206E53" w:rsidRDefault="00206E53" w:rsidP="00206E53">
      <w:pPr>
        <w:widowControl w:val="0"/>
        <w:spacing w:after="0" w:line="240" w:lineRule="auto"/>
        <w:ind w:right="-29"/>
        <w:rPr>
          <w:rFonts w:ascii="Times New Roman" w:eastAsia="Times New Roman" w:hAnsi="Times New Roman" w:cs="Times New Roman"/>
          <w:lang w:val="el-GR"/>
        </w:rPr>
      </w:pPr>
      <w:r w:rsidRPr="00206E53">
        <w:rPr>
          <w:rFonts w:ascii="Times New Roman" w:eastAsia="Times New Roman" w:hAnsi="Times New Roman" w:cs="Times New Roman"/>
          <w:lang w:val="el-GR"/>
        </w:rPr>
        <w:t>5.</w:t>
      </w:r>
      <w:r w:rsidRPr="00206E53">
        <w:rPr>
          <w:rFonts w:ascii="Times New Roman" w:eastAsia="Times New Roman" w:hAnsi="Times New Roman" w:cs="Times New Roman"/>
          <w:lang w:val="el-GR"/>
        </w:rPr>
        <w:tab/>
        <w:t>Πώς να φυλάσσεται το Sandostatin LAR</w:t>
      </w:r>
    </w:p>
    <w:p w:rsidR="00206E53" w:rsidRPr="00206E53" w:rsidRDefault="00206E53" w:rsidP="00206E53">
      <w:pPr>
        <w:widowControl w:val="0"/>
        <w:spacing w:after="0" w:line="240" w:lineRule="auto"/>
        <w:ind w:right="-29"/>
        <w:rPr>
          <w:rFonts w:ascii="Times New Roman" w:eastAsia="Times New Roman" w:hAnsi="Times New Roman" w:cs="Times New Roman"/>
          <w:lang w:val="el-GR"/>
        </w:rPr>
      </w:pPr>
      <w:r w:rsidRPr="00206E53">
        <w:rPr>
          <w:rFonts w:ascii="Times New Roman" w:eastAsia="Times New Roman" w:hAnsi="Times New Roman" w:cs="Times New Roman"/>
          <w:lang w:val="el-GR"/>
        </w:rPr>
        <w:t>6.</w:t>
      </w:r>
      <w:r w:rsidRPr="00206E53">
        <w:rPr>
          <w:rFonts w:ascii="Times New Roman" w:eastAsia="Times New Roman" w:hAnsi="Times New Roman" w:cs="Times New Roman"/>
          <w:lang w:val="el-GR"/>
        </w:rPr>
        <w:tab/>
        <w:t>Περιεχόμενο της συσκευασίας και λοιπές πληροφορίες</w:t>
      </w:r>
    </w:p>
    <w:p w:rsidR="00206E53" w:rsidRPr="00206E53" w:rsidRDefault="00206E53" w:rsidP="00206E53">
      <w:pPr>
        <w:widowControl w:val="0"/>
        <w:numPr>
          <w:ilvl w:val="12"/>
          <w:numId w:val="0"/>
        </w:numPr>
        <w:spacing w:after="0" w:line="240" w:lineRule="auto"/>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rPr>
          <w:rFonts w:ascii="Times New Roman" w:eastAsia="Times New Roman" w:hAnsi="Times New Roman" w:cs="Times New Roman"/>
          <w:lang w:val="el-GR"/>
        </w:rPr>
      </w:pPr>
    </w:p>
    <w:p w:rsidR="00206E53" w:rsidRPr="00206E53" w:rsidRDefault="00206E53" w:rsidP="00206E53">
      <w:pPr>
        <w:keepNext/>
        <w:widowControl w:val="0"/>
        <w:spacing w:after="0" w:line="240" w:lineRule="auto"/>
        <w:ind w:right="-2"/>
        <w:rPr>
          <w:rFonts w:ascii="Times New Roman" w:eastAsia="Times New Roman" w:hAnsi="Times New Roman" w:cs="Times New Roman"/>
          <w:b/>
          <w:lang w:val="el-GR"/>
        </w:rPr>
      </w:pPr>
      <w:r w:rsidRPr="00206E53">
        <w:rPr>
          <w:rFonts w:ascii="Times New Roman" w:eastAsia="Times New Roman" w:hAnsi="Times New Roman" w:cs="Times New Roman"/>
          <w:b/>
          <w:lang w:val="el-GR"/>
        </w:rPr>
        <w:t>1.</w:t>
      </w:r>
      <w:r w:rsidRPr="00206E53">
        <w:rPr>
          <w:rFonts w:ascii="Times New Roman" w:eastAsia="Times New Roman" w:hAnsi="Times New Roman" w:cs="Times New Roman"/>
          <w:b/>
          <w:lang w:val="el-GR"/>
        </w:rPr>
        <w:tab/>
        <w:t>Τι είναι το Sandostatin LAR και ποια είναι η χρήση του</w:t>
      </w:r>
    </w:p>
    <w:p w:rsidR="00206E53" w:rsidRPr="00206E53" w:rsidRDefault="00206E53" w:rsidP="00206E53">
      <w:pPr>
        <w:keepNext/>
        <w:widowControl w:val="0"/>
        <w:spacing w:after="0" w:line="240" w:lineRule="auto"/>
        <w:ind w:right="-2"/>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Το Sandostatin LAR είναι μία συνθετική ένωση που προέρχεται από τη σωματοστατίνη. Η σωματοστατίνη βρίσκεται φυσιολογικά στον ανθρώπινο οργανισμό, όπου αναστέλλει την απελευθέρωση ορισμένων ορμονών όπως η αυξητική ορμόνη. Τα πλεονεκτήματα του Sandostatin LAR έναντι της σωματοστατίνης είναι ότι είναι ισχυρότερο και η δράση του διαρκεί περισσότερο.</w:t>
      </w:r>
    </w:p>
    <w:p w:rsidR="00206E53" w:rsidRPr="00206E53" w:rsidRDefault="00206E53" w:rsidP="00206E53">
      <w:pPr>
        <w:widowControl w:val="0"/>
        <w:numPr>
          <w:ilvl w:val="12"/>
          <w:numId w:val="0"/>
        </w:numPr>
        <w:spacing w:after="0" w:line="240" w:lineRule="auto"/>
        <w:rPr>
          <w:rFonts w:ascii="Times New Roman" w:eastAsia="Times New Roman" w:hAnsi="Times New Roman" w:cs="Times New Roman"/>
          <w:lang w:val="el-GR"/>
        </w:rPr>
      </w:pPr>
    </w:p>
    <w:p w:rsidR="00206E53" w:rsidRPr="00206E53" w:rsidRDefault="00206E53" w:rsidP="00206E53">
      <w:pPr>
        <w:keepNext/>
        <w:widowControl w:val="0"/>
        <w:spacing w:after="0" w:line="240" w:lineRule="auto"/>
        <w:rPr>
          <w:rFonts w:ascii="Times New Roman" w:eastAsia="Times New Roman" w:hAnsi="Times New Roman" w:cs="Times New Roman"/>
          <w:b/>
          <w:lang w:val="el-GR"/>
        </w:rPr>
      </w:pPr>
      <w:r w:rsidRPr="00206E53">
        <w:rPr>
          <w:rFonts w:ascii="Times New Roman" w:eastAsia="Times New Roman" w:hAnsi="Times New Roman" w:cs="Times New Roman"/>
          <w:b/>
          <w:lang w:val="el-GR"/>
        </w:rPr>
        <w:t>Το Sandostatin LAR χρησιμοποιείται</w:t>
      </w:r>
    </w:p>
    <w:p w:rsidR="00206E53" w:rsidRPr="00206E53" w:rsidRDefault="00206E53" w:rsidP="00206E53">
      <w:pPr>
        <w:keepNext/>
        <w:widowControl w:val="0"/>
        <w:numPr>
          <w:ilvl w:val="0"/>
          <w:numId w:val="3"/>
        </w:numPr>
        <w:tabs>
          <w:tab w:val="clear" w:pos="357"/>
          <w:tab w:val="left" w:pos="567"/>
        </w:tabs>
        <w:spacing w:after="0" w:line="240" w:lineRule="auto"/>
        <w:ind w:left="567"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για την αντιμετώπιση της μεγαλακρίας,</w:t>
      </w:r>
    </w:p>
    <w:p w:rsidR="00206E53" w:rsidRPr="00206E53" w:rsidRDefault="00206E53" w:rsidP="00206E53">
      <w:pPr>
        <w:numPr>
          <w:ilvl w:val="12"/>
          <w:numId w:val="0"/>
        </w:numPr>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Η μεγαλακρία είναι μία πάθηση κατά την οποία ο οργανισμός παράγει υπερβολική ποσότητα αυξητικής ορμόνης. Φυσιολογικά, η αυξητική ορμόνη ελέγχει την ανάπτυξη των ιστών, των οργάνων και των οστών. Η υπερβολική ποσότητα αυξητικής ορμόνης έχει ως αποτέλεσμα την αύξηση του μεγέθους των οστών και των ιστών, ιδιαίτερα στα άνω και κάτω άκρα. Το Sandostatin LAR μειώνει σημαντικά τα συμπτώματα της μεγαλακρίας, τα οποία περιλαμβάνουν κεφαλαλγία, υπερβολική εφίδρωση, μούδιασμα των άνω και κάτω άκρων, κόπωση και αρθραλγία. Στις περισσότερες περιπτώσεις η υπερπαραγωγή της αυξητικής ορμόνης προκαλείται από διόγκωση του αδένα της υπόφυσης (αδένωμα στην υπόφυση). Η θεραπεία με Sandostatin LAR μπορεί να μειώσει το μέγεθος του αδενώματος.</w:t>
      </w:r>
    </w:p>
    <w:p w:rsidR="00206E53" w:rsidRPr="00206E53" w:rsidRDefault="00206E53" w:rsidP="00206E53">
      <w:pPr>
        <w:numPr>
          <w:ilvl w:val="12"/>
          <w:numId w:val="0"/>
        </w:numPr>
        <w:spacing w:after="0" w:line="240" w:lineRule="auto"/>
        <w:rPr>
          <w:rFonts w:ascii="Times New Roman" w:eastAsia="Times New Roman" w:hAnsi="Times New Roman" w:cs="Times New Roman"/>
          <w:lang w:val="el-GR"/>
        </w:rPr>
      </w:pPr>
    </w:p>
    <w:p w:rsidR="00206E53" w:rsidRPr="00206E53" w:rsidRDefault="00206E53" w:rsidP="00206E53">
      <w:pPr>
        <w:keepNext/>
        <w:numPr>
          <w:ilvl w:val="12"/>
          <w:numId w:val="0"/>
        </w:numPr>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Το Sandostatin LAR χρησιμοποιείται για την αντιμετώπιση των ατόμων με μεγαλακρία:</w:t>
      </w:r>
    </w:p>
    <w:p w:rsidR="00206E53" w:rsidRPr="00206E53" w:rsidRDefault="00206E53" w:rsidP="00206E53">
      <w:pPr>
        <w:numPr>
          <w:ilvl w:val="0"/>
          <w:numId w:val="8"/>
        </w:numPr>
        <w:tabs>
          <w:tab w:val="left" w:pos="567"/>
        </w:tabs>
        <w:spacing w:after="0" w:line="240" w:lineRule="auto"/>
        <w:ind w:left="567"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όταν άλλα είδη θεραπείας για την αντιμετώπιση της μεγαλακρίας (χειρουργική επέμβαση ή ακτινοθεραπεία) δεν είναι κατάλληλα ή δεν είχαν αποτέλεσμα.</w:t>
      </w:r>
    </w:p>
    <w:p w:rsidR="00206E53" w:rsidRPr="00206E53" w:rsidRDefault="00206E53" w:rsidP="00206E53">
      <w:pPr>
        <w:numPr>
          <w:ilvl w:val="0"/>
          <w:numId w:val="8"/>
        </w:numPr>
        <w:tabs>
          <w:tab w:val="left" w:pos="567"/>
        </w:tabs>
        <w:spacing w:after="0" w:line="240" w:lineRule="auto"/>
        <w:ind w:left="567"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μετά από ακτινοθεραπεία, για την κάλυψη της ενδιάμεσης περιόδου έως ότου η ακτινοθεραπεία καταστεί πλήρως αποτελεσματική.</w:t>
      </w:r>
    </w:p>
    <w:p w:rsidR="00206E53" w:rsidRPr="00206E53" w:rsidRDefault="00206E53" w:rsidP="00206E53">
      <w:pPr>
        <w:widowControl w:val="0"/>
        <w:spacing w:after="0" w:line="240" w:lineRule="auto"/>
        <w:rPr>
          <w:rFonts w:ascii="Times New Roman" w:eastAsia="Times New Roman" w:hAnsi="Times New Roman" w:cs="Times New Roman"/>
          <w:lang w:val="el-GR"/>
        </w:rPr>
      </w:pPr>
    </w:p>
    <w:p w:rsidR="00206E53" w:rsidRPr="00206E53" w:rsidRDefault="00206E53" w:rsidP="00206E53">
      <w:pPr>
        <w:keepNext/>
        <w:widowControl w:val="0"/>
        <w:numPr>
          <w:ilvl w:val="0"/>
          <w:numId w:val="3"/>
        </w:numPr>
        <w:tabs>
          <w:tab w:val="clear" w:pos="357"/>
          <w:tab w:val="left" w:pos="567"/>
        </w:tabs>
        <w:spacing w:after="0" w:line="240" w:lineRule="auto"/>
        <w:ind w:left="567"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για την ανακούφιση των συμπτωμάτων που σχετίζονται με υπερπαραγωγή ορισμένων συγκεκριμένων ορμονών και άλλων σχετιζόμενων ουσιών του στομάχου, του εντέρου ή του παγκρέατος,</w:t>
      </w:r>
    </w:p>
    <w:p w:rsidR="00206E53" w:rsidRPr="00206E53" w:rsidRDefault="00206E53" w:rsidP="00206E53">
      <w:pPr>
        <w:numPr>
          <w:ilvl w:val="12"/>
          <w:numId w:val="0"/>
        </w:numPr>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 xml:space="preserve">Υπερπαραγωγή συγκεκριμένων ορμονών και άλλων σχετιζόμενων φυσικών ουσιών μπορεί να προκληθεί από μερικές σπάνιες παθήσεις του στομάχου, του εντέρου ή του παγκρέατος. Αυτό διαταράσσει τη </w:t>
      </w:r>
      <w:r w:rsidRPr="00206E53">
        <w:rPr>
          <w:rFonts w:ascii="Times New Roman" w:eastAsia="Times New Roman" w:hAnsi="Times New Roman" w:cs="Times New Roman"/>
          <w:lang w:val="el-GR"/>
        </w:rPr>
        <w:lastRenderedPageBreak/>
        <w:t xml:space="preserve">φυσιολογική ορμονική ισορροπία του οργανισμού και οδηγεί σε διάφορα συμπτώματα όπως εξάψεις, διάρροια, χαμηλή αρτηριακή πίεση, εξάνθημα και απώλεια βάρους. Η θεραπεία με Sandostatin </w:t>
      </w:r>
      <w:r w:rsidRPr="00206E53">
        <w:rPr>
          <w:rFonts w:ascii="Times New Roman" w:eastAsia="Times New Roman" w:hAnsi="Times New Roman" w:cs="Times New Roman"/>
        </w:rPr>
        <w:t>LAR</w:t>
      </w:r>
      <w:r w:rsidRPr="00206E53">
        <w:rPr>
          <w:rFonts w:ascii="Times New Roman" w:eastAsia="Times New Roman" w:hAnsi="Times New Roman" w:cs="Times New Roman"/>
          <w:lang w:val="el-GR"/>
        </w:rPr>
        <w:t xml:space="preserve"> βοηθά στον έλεγχο αυτών των συμπτωμάτων.</w:t>
      </w:r>
    </w:p>
    <w:p w:rsidR="00206E53" w:rsidRPr="00206E53" w:rsidRDefault="00206E53" w:rsidP="00206E53">
      <w:pPr>
        <w:numPr>
          <w:ilvl w:val="12"/>
          <w:numId w:val="0"/>
        </w:numPr>
        <w:spacing w:after="0" w:line="240" w:lineRule="auto"/>
        <w:rPr>
          <w:rFonts w:ascii="Times New Roman" w:eastAsia="Times New Roman" w:hAnsi="Times New Roman" w:cs="Times New Roman"/>
          <w:lang w:val="el-GR"/>
        </w:rPr>
      </w:pPr>
    </w:p>
    <w:p w:rsidR="00206E53" w:rsidRPr="00206E53" w:rsidRDefault="00206E53" w:rsidP="00206E53">
      <w:pPr>
        <w:keepNext/>
        <w:widowControl w:val="0"/>
        <w:numPr>
          <w:ilvl w:val="0"/>
          <w:numId w:val="3"/>
        </w:numPr>
        <w:tabs>
          <w:tab w:val="clear" w:pos="357"/>
          <w:tab w:val="left" w:pos="567"/>
        </w:tabs>
        <w:spacing w:after="0" w:line="240" w:lineRule="auto"/>
        <w:ind w:left="567"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για την αντιμετώπιση των νευροενδοκρινικών όγκων που βρίσκονται στο έντερο (π.χ., σκωληκοειδής απόφυση, λεπτό έντερο ή παχύ έντερο)</w:t>
      </w:r>
    </w:p>
    <w:p w:rsidR="00206E53" w:rsidRPr="00206E53" w:rsidRDefault="00206E53" w:rsidP="00206E53">
      <w:pPr>
        <w:numPr>
          <w:ilvl w:val="12"/>
          <w:numId w:val="0"/>
        </w:numPr>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Οι νευροενδοκρινικοί όγκοι είναι σπάνιοι όγκοι οι οποίοι μπορεί να εντοπιστούν σε διαφορετικά σημεία του οργανισμού. Το Sandostatin LAR χρησιμοποιείται επίσης για τον έλεγχο της ανάπτυξης των όγκων αυτών, όταν εντοπίζονται στο έντερο (π.χ., σκωληκοειδής απόφυση, λεπτό έντερο ή παχύ έντερο).</w:t>
      </w:r>
    </w:p>
    <w:p w:rsidR="00206E53" w:rsidRPr="00206E53" w:rsidRDefault="00206E53" w:rsidP="00206E53">
      <w:pPr>
        <w:numPr>
          <w:ilvl w:val="12"/>
          <w:numId w:val="0"/>
        </w:numPr>
        <w:spacing w:after="0" w:line="240" w:lineRule="auto"/>
        <w:rPr>
          <w:rFonts w:ascii="Times New Roman" w:eastAsia="Times New Roman" w:hAnsi="Times New Roman" w:cs="Times New Roman"/>
          <w:lang w:val="el-GR"/>
        </w:rPr>
      </w:pPr>
    </w:p>
    <w:p w:rsidR="00206E53" w:rsidRPr="00206E53" w:rsidRDefault="00206E53" w:rsidP="00206E53">
      <w:pPr>
        <w:keepNext/>
        <w:widowControl w:val="0"/>
        <w:numPr>
          <w:ilvl w:val="0"/>
          <w:numId w:val="3"/>
        </w:numPr>
        <w:tabs>
          <w:tab w:val="clear" w:pos="357"/>
          <w:tab w:val="left" w:pos="567"/>
        </w:tabs>
        <w:spacing w:after="0" w:line="240" w:lineRule="auto"/>
        <w:ind w:left="567"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Για την αντιμετώπιση των όγκων της υπόφυσης που παράγουν υπερβολική ποσότητα θυρεοειδοτρόπου ορμόνης (TSH).</w:t>
      </w:r>
    </w:p>
    <w:p w:rsidR="00206E53" w:rsidRPr="00206E53" w:rsidRDefault="00206E53" w:rsidP="00206E53">
      <w:pPr>
        <w:keepNext/>
        <w:widowControl w:val="0"/>
        <w:tabs>
          <w:tab w:val="left" w:pos="0"/>
        </w:tabs>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 xml:space="preserve">Η υπερβολική ποσότητα θυρεοειδοτρόπου ορμόνης (TSH) προκαλεί υπερθυρεοειδισμό. Το Sandostatin </w:t>
      </w:r>
      <w:r w:rsidRPr="00206E53">
        <w:rPr>
          <w:rFonts w:ascii="Times New Roman" w:eastAsia="Times New Roman" w:hAnsi="Times New Roman" w:cs="Times New Roman"/>
        </w:rPr>
        <w:t>LAR</w:t>
      </w:r>
      <w:r w:rsidRPr="00206E53">
        <w:rPr>
          <w:rFonts w:ascii="Times New Roman" w:eastAsia="Times New Roman" w:hAnsi="Times New Roman" w:cs="Times New Roman"/>
          <w:lang w:val="el-GR"/>
        </w:rPr>
        <w:t xml:space="preserve"> χρησιμοποιείται για τη θεραπεία ασθενών με όγκους της υπόφυσης που παράγουν υπερβολική ποσότητα θυρεοειδοτρόπου ορμόνης (TSH):</w:t>
      </w:r>
    </w:p>
    <w:p w:rsidR="00206E53" w:rsidRPr="00206E53" w:rsidRDefault="00206E53" w:rsidP="00206E53">
      <w:pPr>
        <w:keepNext/>
        <w:widowControl w:val="0"/>
        <w:numPr>
          <w:ilvl w:val="0"/>
          <w:numId w:val="12"/>
        </w:numPr>
        <w:tabs>
          <w:tab w:val="left" w:pos="0"/>
          <w:tab w:val="left" w:pos="567"/>
        </w:tabs>
        <w:spacing w:after="0" w:line="240" w:lineRule="auto"/>
        <w:ind w:left="567"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όταν άλλες μεθόδοι θεραπείας (εγχείρηση ή ακτινοθεραπεία) δεν είναι κατάλληλές ή δεν έχουν αποδώσει</w:t>
      </w:r>
    </w:p>
    <w:p w:rsidR="00206E53" w:rsidRPr="00206E53" w:rsidRDefault="00206E53" w:rsidP="00206E53">
      <w:pPr>
        <w:keepNext/>
        <w:widowControl w:val="0"/>
        <w:numPr>
          <w:ilvl w:val="0"/>
          <w:numId w:val="12"/>
        </w:numPr>
        <w:tabs>
          <w:tab w:val="left" w:pos="0"/>
          <w:tab w:val="left" w:pos="567"/>
        </w:tabs>
        <w:spacing w:after="0" w:line="240" w:lineRule="auto"/>
        <w:ind w:left="567"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μετά την ακτινοθεραπεία, για να καλυφθεί η ενδιάμεση περίοδος έως ότου η ακτινοθεραπεία καταστεί πλήρως αποτελεσματική</w:t>
      </w:r>
    </w:p>
    <w:p w:rsidR="00206E53" w:rsidRPr="00206E53" w:rsidRDefault="00206E53" w:rsidP="00206E53">
      <w:pPr>
        <w:numPr>
          <w:ilvl w:val="12"/>
          <w:numId w:val="0"/>
        </w:numPr>
        <w:spacing w:after="0" w:line="240" w:lineRule="auto"/>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rPr>
          <w:rFonts w:ascii="Times New Roman" w:eastAsia="Times New Roman" w:hAnsi="Times New Roman" w:cs="Times New Roman"/>
          <w:lang w:val="el-GR"/>
        </w:rPr>
      </w:pPr>
    </w:p>
    <w:p w:rsidR="00206E53" w:rsidRPr="00206E53" w:rsidRDefault="00206E53" w:rsidP="00206E53">
      <w:pPr>
        <w:keepNext/>
        <w:widowControl w:val="0"/>
        <w:spacing w:after="0" w:line="240" w:lineRule="auto"/>
        <w:ind w:right="-2"/>
        <w:rPr>
          <w:rFonts w:ascii="Times New Roman" w:eastAsia="Times New Roman" w:hAnsi="Times New Roman" w:cs="Times New Roman"/>
          <w:b/>
          <w:lang w:val="el-GR"/>
        </w:rPr>
      </w:pPr>
      <w:r w:rsidRPr="00206E53">
        <w:rPr>
          <w:rFonts w:ascii="Times New Roman" w:eastAsia="Times New Roman" w:hAnsi="Times New Roman" w:cs="Times New Roman"/>
          <w:b/>
          <w:lang w:val="el-GR"/>
        </w:rPr>
        <w:t>2.</w:t>
      </w:r>
      <w:r w:rsidRPr="00206E53">
        <w:rPr>
          <w:rFonts w:ascii="Times New Roman" w:eastAsia="Times New Roman" w:hAnsi="Times New Roman" w:cs="Times New Roman"/>
          <w:b/>
          <w:lang w:val="el-GR"/>
        </w:rPr>
        <w:tab/>
        <w:t>Τι πρέπει να γνωρίζετε πριν να χρησιμοποιήσετε το Sandostatin LAR</w:t>
      </w:r>
    </w:p>
    <w:p w:rsidR="00206E53" w:rsidRPr="00206E53" w:rsidRDefault="00206E53" w:rsidP="00206E53">
      <w:pPr>
        <w:keepNext/>
        <w:widowControl w:val="0"/>
        <w:spacing w:after="0" w:line="240" w:lineRule="auto"/>
        <w:outlineLvl w:val="0"/>
        <w:rPr>
          <w:rFonts w:ascii="Times New Roman" w:eastAsia="Times New Roman" w:hAnsi="Times New Roman" w:cs="Times New Roman"/>
          <w:lang w:val="el-GR"/>
        </w:rPr>
      </w:pPr>
    </w:p>
    <w:p w:rsidR="00206E53" w:rsidRPr="00206E53" w:rsidRDefault="00206E53" w:rsidP="00206E53">
      <w:pPr>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Ακολουθήστε προσεκτικά όλες τις οδηγίες που σας δόθηκαν από το γιατρό σας. Μπορεί να διαφέρουν από τις πληροφορίες που περιέχονται σε αυτό το φύλλο οδηγιών χρήσης.</w:t>
      </w:r>
    </w:p>
    <w:p w:rsidR="00206E53" w:rsidRPr="00206E53" w:rsidRDefault="00206E53" w:rsidP="00206E53">
      <w:pPr>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keepNext/>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Διαβάστε τις ακόλουθες επεξηγήσεις προτού χρησιμοποιήσετε το Sandostatin LAR.</w:t>
      </w:r>
    </w:p>
    <w:p w:rsidR="00206E53" w:rsidRPr="00206E53" w:rsidRDefault="00206E53" w:rsidP="00206E53">
      <w:pPr>
        <w:keepNext/>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keepNext/>
        <w:widowControl w:val="0"/>
        <w:spacing w:after="0" w:line="240" w:lineRule="auto"/>
        <w:outlineLvl w:val="0"/>
        <w:rPr>
          <w:rFonts w:ascii="Times New Roman" w:eastAsia="Times New Roman" w:hAnsi="Times New Roman" w:cs="Times New Roman"/>
          <w:lang w:val="el-GR"/>
        </w:rPr>
      </w:pPr>
      <w:r w:rsidRPr="00206E53">
        <w:rPr>
          <w:rFonts w:ascii="Times New Roman" w:eastAsia="Times New Roman" w:hAnsi="Times New Roman" w:cs="Times New Roman"/>
          <w:b/>
          <w:lang w:val="el-GR"/>
        </w:rPr>
        <w:t>Μην χρησιμοποιήσετε το Sandostatin LAR:</w:t>
      </w:r>
    </w:p>
    <w:p w:rsidR="00206E53" w:rsidRPr="00206E53" w:rsidRDefault="00206E53" w:rsidP="00206E53">
      <w:pPr>
        <w:widowControl w:val="0"/>
        <w:numPr>
          <w:ilvl w:val="0"/>
          <w:numId w:val="7"/>
        </w:numPr>
        <w:tabs>
          <w:tab w:val="left" w:pos="567"/>
        </w:tabs>
        <w:autoSpaceDE w:val="0"/>
        <w:autoSpaceDN w:val="0"/>
        <w:adjustRightInd w:val="0"/>
        <w:spacing w:after="0" w:line="240" w:lineRule="auto"/>
        <w:ind w:left="567"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σε περίπτωση αλλεργίας στην οκτρεοτίδη ή σε οποιοδήποτε άλλο από τα συστατικά αυτού του φαρμάκου (αναφέρονται στην παράγραφο 6).</w:t>
      </w:r>
    </w:p>
    <w:p w:rsidR="00206E53" w:rsidRPr="00206E53" w:rsidRDefault="00206E53" w:rsidP="00206E53">
      <w:pPr>
        <w:widowControl w:val="0"/>
        <w:spacing w:after="0" w:line="240" w:lineRule="auto"/>
        <w:ind w:right="-2"/>
        <w:rPr>
          <w:rFonts w:ascii="Times New Roman" w:eastAsia="Times New Roman" w:hAnsi="Times New Roman" w:cs="Times New Roman"/>
          <w:lang w:val="el-GR"/>
        </w:rPr>
      </w:pPr>
    </w:p>
    <w:p w:rsidR="00206E53" w:rsidRPr="00206E53" w:rsidRDefault="00206E53" w:rsidP="00206E53">
      <w:pPr>
        <w:keepNext/>
        <w:widowControl w:val="0"/>
        <w:numPr>
          <w:ilvl w:val="12"/>
          <w:numId w:val="0"/>
        </w:numPr>
        <w:spacing w:after="0" w:line="240" w:lineRule="auto"/>
        <w:outlineLvl w:val="0"/>
        <w:rPr>
          <w:rFonts w:ascii="Times New Roman" w:eastAsia="Times New Roman" w:hAnsi="Times New Roman" w:cs="Times New Roman"/>
          <w:b/>
          <w:lang w:val="el-GR"/>
        </w:rPr>
      </w:pPr>
      <w:r w:rsidRPr="00206E53">
        <w:rPr>
          <w:rFonts w:ascii="Times New Roman" w:eastAsia="Times New Roman" w:hAnsi="Times New Roman" w:cs="Times New Roman"/>
          <w:b/>
          <w:lang w:val="el-GR"/>
        </w:rPr>
        <w:t>Προειδοποιήσεις και προφυλάξεις</w:t>
      </w:r>
    </w:p>
    <w:p w:rsidR="00206E53" w:rsidRPr="00206E53" w:rsidRDefault="00206E53" w:rsidP="00206E53">
      <w:pPr>
        <w:keepNext/>
        <w:widowControl w:val="0"/>
        <w:numPr>
          <w:ilvl w:val="12"/>
          <w:numId w:val="0"/>
        </w:numPr>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Απευθυνθείτε στο γιατρό σας προτού χρησιμοποιήσετε το Sandostatin LAR:</w:t>
      </w:r>
    </w:p>
    <w:p w:rsidR="00206E53" w:rsidRPr="00206E53" w:rsidRDefault="00206E53" w:rsidP="00206E53">
      <w:pPr>
        <w:widowControl w:val="0"/>
        <w:numPr>
          <w:ilvl w:val="0"/>
          <w:numId w:val="6"/>
        </w:numPr>
        <w:tabs>
          <w:tab w:val="left" w:pos="567"/>
        </w:tabs>
        <w:spacing w:after="0" w:line="240" w:lineRule="auto"/>
        <w:ind w:left="567"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ενημερώστε τον γιατρό σας εάν γνωρίζετε ότι επί του παρόντος έχετε ή είχατε στο παρελθόν χολόλιθους, καθώς η παρατεταμένη χρήση του Sandostatin LAR μπορεί να οδηγήσει στο σχηματισμό χολόλιθων. Ο γιατρός σας μπορεί να θελήσει να ελέγχει περιοδικά τη χοληδόχο κύστη σας.</w:t>
      </w:r>
    </w:p>
    <w:p w:rsidR="00206E53" w:rsidRPr="00206E53" w:rsidRDefault="00206E53" w:rsidP="00206E53">
      <w:pPr>
        <w:widowControl w:val="0"/>
        <w:numPr>
          <w:ilvl w:val="0"/>
          <w:numId w:val="6"/>
        </w:numPr>
        <w:tabs>
          <w:tab w:val="left" w:pos="567"/>
        </w:tabs>
        <w:spacing w:after="0" w:line="240" w:lineRule="auto"/>
        <w:ind w:left="567"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εάν γνωρίζετε ότι έχετε διαβήτη, καθώς το Sandostatin LAR μπορεί να επηρεάσει τα επίπεδα σακχάρου στο αίμα σας. εάν είστε διαβητικός/ή, τα επίπεδα σακχάρου σας θα πρέπει να ελέγχονται τακτικά.</w:t>
      </w:r>
    </w:p>
    <w:p w:rsidR="00206E53" w:rsidRPr="00206E53" w:rsidRDefault="00206E53" w:rsidP="00206E53">
      <w:pPr>
        <w:widowControl w:val="0"/>
        <w:numPr>
          <w:ilvl w:val="0"/>
          <w:numId w:val="6"/>
        </w:numPr>
        <w:tabs>
          <w:tab w:val="left" w:pos="567"/>
        </w:tabs>
        <w:spacing w:after="0" w:line="240" w:lineRule="auto"/>
        <w:ind w:left="567"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εάν έχετε ιστορικό έλλειψης βιταμίνης B12, ο γιατρός σας μπορεί να θελήσει να ελέγχει περιοδικά το επίπεδο της B12.</w:t>
      </w:r>
    </w:p>
    <w:p w:rsidR="00206E53" w:rsidRPr="00206E53" w:rsidRDefault="00206E53" w:rsidP="00206E53">
      <w:pPr>
        <w:widowControl w:val="0"/>
        <w:numPr>
          <w:ilvl w:val="12"/>
          <w:numId w:val="0"/>
        </w:numPr>
        <w:spacing w:after="0" w:line="240" w:lineRule="auto"/>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b/>
          <w:lang w:val="el-GR"/>
        </w:rPr>
        <w:t>Εξετάσεις ή έλεγχοι</w:t>
      </w:r>
    </w:p>
    <w:p w:rsidR="00206E53" w:rsidRPr="00206E53" w:rsidRDefault="00206E53" w:rsidP="00206E53">
      <w:pPr>
        <w:widowControl w:val="0"/>
        <w:numPr>
          <w:ilvl w:val="12"/>
          <w:numId w:val="0"/>
        </w:numPr>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Εάν λαμβάνετε θεραπεία με Sandostatin LAR για μεγάλο χρονικό διάστημα, ο γιατρός σας ενδέχεται να θελήσει να ελέγχει τη λειτουργία του θυρεοειδούς σας περιοδικά.</w:t>
      </w:r>
    </w:p>
    <w:p w:rsidR="00206E53" w:rsidRPr="00206E53" w:rsidRDefault="00206E53" w:rsidP="00206E53">
      <w:pPr>
        <w:widowControl w:val="0"/>
        <w:spacing w:after="0" w:line="240" w:lineRule="auto"/>
        <w:rPr>
          <w:rFonts w:ascii="Times New Roman" w:eastAsia="Times New Roman" w:hAnsi="Times New Roman" w:cs="Times New Roman"/>
          <w:lang w:val="el-GR"/>
        </w:rPr>
      </w:pPr>
    </w:p>
    <w:p w:rsidR="00206E53" w:rsidRPr="00206E53" w:rsidRDefault="00206E53" w:rsidP="00206E53">
      <w:pPr>
        <w:widowControl w:val="0"/>
        <w:autoSpaceDE w:val="0"/>
        <w:autoSpaceDN w:val="0"/>
        <w:adjustRightInd w:val="0"/>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Ο γιατρός σας θα ελέγχει την ηπατική σας λειτουργία.</w:t>
      </w:r>
    </w:p>
    <w:p w:rsidR="00206E53" w:rsidRPr="00206E53" w:rsidRDefault="00206E53" w:rsidP="00206E53">
      <w:pPr>
        <w:widowControl w:val="0"/>
        <w:autoSpaceDE w:val="0"/>
        <w:autoSpaceDN w:val="0"/>
        <w:adjustRightInd w:val="0"/>
        <w:spacing w:after="0" w:line="240" w:lineRule="auto"/>
        <w:rPr>
          <w:rFonts w:ascii="Times New Roman" w:eastAsia="TimesNewRomanPSMT" w:hAnsi="Times New Roman" w:cs="Times New Roman"/>
          <w:lang w:val="el-GR" w:eastAsia="zh-TW"/>
        </w:rPr>
      </w:pPr>
    </w:p>
    <w:p w:rsidR="00206E53" w:rsidRPr="00206E53" w:rsidRDefault="00206E53" w:rsidP="00206E53">
      <w:pPr>
        <w:keepNext/>
        <w:widowControl w:val="0"/>
        <w:numPr>
          <w:ilvl w:val="12"/>
          <w:numId w:val="0"/>
        </w:numPr>
        <w:spacing w:after="0" w:line="240" w:lineRule="auto"/>
        <w:rPr>
          <w:rFonts w:ascii="Times New Roman" w:eastAsia="Times New Roman" w:hAnsi="Times New Roman" w:cs="Times New Roman"/>
          <w:b/>
          <w:lang w:val="el-GR"/>
        </w:rPr>
      </w:pPr>
      <w:r w:rsidRPr="00206E53">
        <w:rPr>
          <w:rFonts w:ascii="Times New Roman" w:eastAsia="Times New Roman" w:hAnsi="Times New Roman" w:cs="Times New Roman"/>
          <w:b/>
          <w:lang w:val="el-GR"/>
        </w:rPr>
        <w:t>Παιδιά</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Η εμπειρία με τη χρήση του Sandostatin LAR σε παιδιά είναι περιορισμένη.</w:t>
      </w:r>
    </w:p>
    <w:p w:rsidR="00206E53" w:rsidRPr="00206E53" w:rsidRDefault="00206E53" w:rsidP="00206E53">
      <w:pPr>
        <w:widowControl w:val="0"/>
        <w:numPr>
          <w:ilvl w:val="12"/>
          <w:numId w:val="0"/>
        </w:numPr>
        <w:spacing w:after="0" w:line="240" w:lineRule="auto"/>
        <w:rPr>
          <w:rFonts w:ascii="Times New Roman" w:eastAsia="Times New Roman" w:hAnsi="Times New Roman" w:cs="Times New Roman"/>
          <w:bCs/>
          <w:lang w:val="el-GR"/>
        </w:rPr>
      </w:pPr>
    </w:p>
    <w:p w:rsidR="00206E53" w:rsidRPr="00206E53" w:rsidRDefault="00206E53" w:rsidP="00206E53">
      <w:pPr>
        <w:keepNext/>
        <w:widowControl w:val="0"/>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b/>
          <w:lang w:val="el-GR"/>
        </w:rPr>
        <w:t>Άλλα φάρμακα και Sandostatin LAR</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Ενημερώσετε τον γιατρό ή τον φαρμακοποιό σας</w:t>
      </w:r>
      <w:r w:rsidRPr="00206E53">
        <w:rPr>
          <w:rFonts w:ascii="Times New Roman" w:eastAsia="Times New Roman" w:hAnsi="Times New Roman" w:cs="Times New Roman"/>
          <w:b/>
          <w:lang w:val="el-GR"/>
        </w:rPr>
        <w:t xml:space="preserve"> </w:t>
      </w:r>
      <w:r w:rsidRPr="00206E53">
        <w:rPr>
          <w:rFonts w:ascii="Times New Roman" w:eastAsia="Times New Roman" w:hAnsi="Times New Roman" w:cs="Times New Roman"/>
          <w:lang w:val="el-GR"/>
        </w:rPr>
        <w:t>εάν παίρνετε, έχετε πρόσφατα πάρει ή μπορεί να πάρετε άλλα φάρμακα.</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widowControl w:val="0"/>
        <w:spacing w:after="0" w:line="240" w:lineRule="auto"/>
        <w:jc w:val="both"/>
        <w:rPr>
          <w:rFonts w:ascii="Times New Roman" w:eastAsia="Times New Roman" w:hAnsi="Times New Roman" w:cs="Times New Roman"/>
          <w:lang w:val="el-GR"/>
        </w:rPr>
      </w:pPr>
      <w:r w:rsidRPr="00206E53">
        <w:rPr>
          <w:rFonts w:ascii="Times New Roman" w:eastAsia="Times New Roman" w:hAnsi="Times New Roman" w:cs="Times New Roman"/>
          <w:lang w:val="el-GR"/>
        </w:rPr>
        <w:t xml:space="preserve">Γενικά μπορείτε να συνεχίσετε να παίρνετε άλλα φάρμακα ενόσω λαμβάνετε θεραπεία με Sandostatin LAR. </w:t>
      </w:r>
      <w:r w:rsidRPr="00206E53">
        <w:rPr>
          <w:rFonts w:ascii="Times New Roman" w:eastAsia="Times New Roman" w:hAnsi="Times New Roman" w:cs="Times New Roman"/>
          <w:lang w:val="el-GR"/>
        </w:rPr>
        <w:lastRenderedPageBreak/>
        <w:t>Ωστόσο, συγκεκριμένα φάρμακα, όπως η σιμετιδίνη, η κυκλοσπορίνη, η βρωμοκρυπτίνη, η κινιδίνη και η τερφεναδίνη έχει αναφερθεί ότι επηρεάζονται από το Sandostatin LAR.</w:t>
      </w:r>
    </w:p>
    <w:p w:rsidR="00206E53" w:rsidRPr="00206E53" w:rsidRDefault="00206E53" w:rsidP="00206E53">
      <w:pPr>
        <w:widowControl w:val="0"/>
        <w:spacing w:after="0" w:line="240" w:lineRule="auto"/>
        <w:rPr>
          <w:rFonts w:ascii="Times New Roman" w:eastAsia="Times New Roman" w:hAnsi="Times New Roman" w:cs="Times New Roman"/>
          <w:lang w:val="el-GR"/>
        </w:rPr>
      </w:pPr>
    </w:p>
    <w:p w:rsidR="00206E53" w:rsidRPr="00206E53" w:rsidRDefault="00206E53" w:rsidP="00206E53">
      <w:pPr>
        <w:widowControl w:val="0"/>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Εάν παίρνετε κάποιο φάρμακο για τον έλεγχο της αρτηριακής πίεσης (π.χ., β-</w:t>
      </w:r>
      <w:r w:rsidR="006406BD">
        <w:rPr>
          <w:rFonts w:ascii="Times New Roman" w:eastAsia="Times New Roman" w:hAnsi="Times New Roman" w:cs="Times New Roman"/>
          <w:lang w:val="el-GR"/>
        </w:rPr>
        <w:t>αποκλειστές</w:t>
      </w:r>
      <w:r w:rsidRPr="00206E53">
        <w:rPr>
          <w:rFonts w:ascii="Times New Roman" w:eastAsia="Times New Roman" w:hAnsi="Times New Roman" w:cs="Times New Roman"/>
          <w:lang w:val="el-GR"/>
        </w:rPr>
        <w:t xml:space="preserve"> ή </w:t>
      </w:r>
      <w:r w:rsidR="006406BD" w:rsidRPr="006406BD">
        <w:rPr>
          <w:rFonts w:ascii="Times New Roman" w:eastAsia="Times New Roman" w:hAnsi="Times New Roman" w:cs="Times New Roman"/>
          <w:lang w:val="el-GR"/>
        </w:rPr>
        <w:t xml:space="preserve">αποκλειστές </w:t>
      </w:r>
      <w:r w:rsidRPr="00206E53">
        <w:rPr>
          <w:rFonts w:ascii="Times New Roman" w:eastAsia="Times New Roman" w:hAnsi="Times New Roman" w:cs="Times New Roman"/>
          <w:lang w:val="el-GR"/>
        </w:rPr>
        <w:t>των διαύλων ασβεστίου) ή κάποιον παράγοντα για τον έλεγχο του ισοζυγίου υγρών και ηλεκτρολυτών, ο γιατρός ενδέχεται να χρειαστεί να προσαρμόσει τη δοσολογία.</w:t>
      </w:r>
    </w:p>
    <w:p w:rsidR="00206E53" w:rsidRPr="00206E53" w:rsidRDefault="00206E53" w:rsidP="00206E53">
      <w:pPr>
        <w:widowControl w:val="0"/>
        <w:spacing w:after="0" w:line="240" w:lineRule="auto"/>
        <w:jc w:val="both"/>
        <w:rPr>
          <w:rFonts w:ascii="Times New Roman" w:eastAsia="Times New Roman" w:hAnsi="Times New Roman" w:cs="Times New Roman"/>
          <w:lang w:val="el-GR"/>
        </w:rPr>
      </w:pPr>
    </w:p>
    <w:p w:rsidR="00206E53" w:rsidRPr="00206E53" w:rsidRDefault="00206E53" w:rsidP="00206E53">
      <w:pPr>
        <w:widowControl w:val="0"/>
        <w:spacing w:after="0" w:line="240" w:lineRule="auto"/>
        <w:jc w:val="both"/>
        <w:rPr>
          <w:rFonts w:ascii="Times New Roman" w:eastAsia="Times New Roman" w:hAnsi="Times New Roman" w:cs="Times New Roman"/>
          <w:lang w:val="el-GR"/>
        </w:rPr>
      </w:pPr>
      <w:r w:rsidRPr="00206E53">
        <w:rPr>
          <w:rFonts w:ascii="Times New Roman" w:eastAsia="Times New Roman" w:hAnsi="Times New Roman" w:cs="Times New Roman"/>
          <w:lang w:val="el-GR"/>
        </w:rPr>
        <w:t>Εάν είστε διαβητικός/ή ο γιατρός ενδέχεται να χρειαστεί να προσαρμόσει τη δοσολογία της ινσουλίνης σας.</w:t>
      </w:r>
    </w:p>
    <w:p w:rsidR="00206E53" w:rsidRPr="00206E53" w:rsidRDefault="00206E53" w:rsidP="00206E53">
      <w:pPr>
        <w:widowControl w:val="0"/>
        <w:spacing w:after="0" w:line="240" w:lineRule="auto"/>
        <w:jc w:val="both"/>
        <w:rPr>
          <w:rFonts w:ascii="Times New Roman" w:eastAsia="Times New Roman" w:hAnsi="Times New Roman" w:cs="Times New Roman"/>
          <w:lang w:val="el-GR"/>
        </w:rPr>
      </w:pPr>
    </w:p>
    <w:p w:rsidR="00206E53" w:rsidRPr="00206E53" w:rsidRDefault="00206E53" w:rsidP="00206E53">
      <w:pPr>
        <w:keepNext/>
        <w:widowControl w:val="0"/>
        <w:numPr>
          <w:ilvl w:val="12"/>
          <w:numId w:val="0"/>
        </w:numPr>
        <w:spacing w:after="0" w:line="240" w:lineRule="auto"/>
        <w:ind w:right="-2"/>
        <w:outlineLvl w:val="0"/>
        <w:rPr>
          <w:rFonts w:ascii="Times New Roman" w:eastAsia="Times New Roman" w:hAnsi="Times New Roman" w:cs="Times New Roman"/>
          <w:lang w:val="el-GR"/>
        </w:rPr>
      </w:pPr>
      <w:r w:rsidRPr="00206E53">
        <w:rPr>
          <w:rFonts w:ascii="Times New Roman" w:eastAsia="Times New Roman" w:hAnsi="Times New Roman" w:cs="Times New Roman"/>
          <w:b/>
          <w:lang w:val="el-GR"/>
        </w:rPr>
        <w:t>Κύηση και θηλασμός</w:t>
      </w:r>
    </w:p>
    <w:p w:rsidR="00206E53" w:rsidRPr="00206E53" w:rsidRDefault="00206E53" w:rsidP="00206E53">
      <w:pPr>
        <w:widowControl w:val="0"/>
        <w:numPr>
          <w:ilvl w:val="12"/>
          <w:numId w:val="0"/>
        </w:numPr>
        <w:spacing w:after="0" w:line="240" w:lineRule="auto"/>
        <w:ind w:right="-2"/>
        <w:outlineLvl w:val="0"/>
        <w:rPr>
          <w:rFonts w:ascii="Times New Roman" w:eastAsia="Times New Roman" w:hAnsi="Times New Roman" w:cs="Times New Roman"/>
          <w:lang w:val="el-GR"/>
        </w:rPr>
      </w:pPr>
      <w:r w:rsidRPr="00206E53">
        <w:rPr>
          <w:rFonts w:ascii="Times New Roman" w:eastAsia="Times New Roman" w:hAnsi="Times New Roman" w:cs="Times New Roman"/>
          <w:lang w:val="el-GR"/>
        </w:rPr>
        <w:t>Εάν είσθε έγκυος ή θηλάζετε, νομίζετε ότι μπορεί να είσθε έγκυος ή σχεδιάζετε να αποκτήσετε παιδί, ζητήστε τη συμβουλή του γιατρού σας προτού πάρετε αυτό το φάρμακο.</w:t>
      </w:r>
    </w:p>
    <w:p w:rsidR="00206E53" w:rsidRPr="00206E53" w:rsidRDefault="00206E53" w:rsidP="00206E53">
      <w:pPr>
        <w:widowControl w:val="0"/>
        <w:numPr>
          <w:ilvl w:val="12"/>
          <w:numId w:val="0"/>
        </w:numPr>
        <w:spacing w:after="0" w:line="240" w:lineRule="auto"/>
        <w:ind w:right="-2"/>
        <w:outlineLvl w:val="0"/>
        <w:rPr>
          <w:rFonts w:ascii="Times New Roman" w:eastAsia="Times New Roman" w:hAnsi="Times New Roman" w:cs="Times New Roman"/>
          <w:lang w:val="el-GR"/>
        </w:rPr>
      </w:pPr>
    </w:p>
    <w:p w:rsidR="00206E53" w:rsidRPr="00206E53" w:rsidRDefault="00206E53" w:rsidP="00206E53">
      <w:pPr>
        <w:widowControl w:val="0"/>
        <w:spacing w:after="0" w:line="240" w:lineRule="auto"/>
        <w:jc w:val="both"/>
        <w:rPr>
          <w:rFonts w:ascii="Times New Roman" w:eastAsia="Times New Roman" w:hAnsi="Times New Roman" w:cs="Times New Roman"/>
          <w:lang w:val="el-GR"/>
        </w:rPr>
      </w:pPr>
      <w:r w:rsidRPr="00206E53">
        <w:rPr>
          <w:rFonts w:ascii="Times New Roman" w:eastAsia="Times New Roman" w:hAnsi="Times New Roman" w:cs="Times New Roman"/>
          <w:lang w:val="el-GR"/>
        </w:rPr>
        <w:t>Το Sandostatin LAR πρέπει να χρησιμοποιείται κατά τη διάρκεια της εγκυμοσύνης μόνο όταν είναι απολύτως απαραίτητο.</w:t>
      </w:r>
    </w:p>
    <w:p w:rsidR="00206E53" w:rsidRPr="00206E53" w:rsidRDefault="00206E53" w:rsidP="00206E53">
      <w:pPr>
        <w:widowControl w:val="0"/>
        <w:spacing w:after="0" w:line="240" w:lineRule="auto"/>
        <w:jc w:val="both"/>
        <w:rPr>
          <w:rFonts w:ascii="Times New Roman" w:eastAsia="Times New Roman" w:hAnsi="Times New Roman" w:cs="Times New Roman"/>
          <w:lang w:val="el-GR"/>
        </w:rPr>
      </w:pPr>
    </w:p>
    <w:p w:rsidR="00206E53" w:rsidRPr="00206E53" w:rsidRDefault="00206E53" w:rsidP="00206E53">
      <w:pPr>
        <w:widowControl w:val="0"/>
        <w:spacing w:after="0" w:line="240" w:lineRule="auto"/>
        <w:jc w:val="both"/>
        <w:rPr>
          <w:rFonts w:ascii="Times New Roman" w:eastAsia="Times New Roman" w:hAnsi="Times New Roman" w:cs="Times New Roman"/>
          <w:lang w:val="el-GR"/>
        </w:rPr>
      </w:pPr>
      <w:r w:rsidRPr="00206E53">
        <w:rPr>
          <w:rFonts w:ascii="Times New Roman" w:eastAsia="Times New Roman" w:hAnsi="Times New Roman" w:cs="Times New Roman"/>
          <w:lang w:val="el-GR"/>
        </w:rPr>
        <w:t>Οι γυναίκες σε αναπαραγωγική ηλικία πρέπει να χρησιμοποιούν μία αποτελεσματική μέθοδο αντισύλληψης κατά τη διάρκεια της θεραπείας.</w:t>
      </w:r>
    </w:p>
    <w:p w:rsidR="00206E53" w:rsidRPr="00206E53" w:rsidRDefault="00206E53" w:rsidP="00206E53">
      <w:pPr>
        <w:widowControl w:val="0"/>
        <w:spacing w:after="0" w:line="240" w:lineRule="auto"/>
        <w:rPr>
          <w:rFonts w:ascii="Times New Roman" w:eastAsia="Times New Roman" w:hAnsi="Times New Roman" w:cs="Times New Roman"/>
          <w:lang w:val="el-GR"/>
        </w:rPr>
      </w:pPr>
    </w:p>
    <w:p w:rsidR="00206E53" w:rsidRPr="00206E53" w:rsidRDefault="00206E53" w:rsidP="00206E53">
      <w:pPr>
        <w:widowControl w:val="0"/>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Μην θηλάζετε κατά τη χρήση του Sandostatin LAR. Δεν είναι γνωστό εάν το Sandostatin LAR περνά στο μητρικό γάλα.</w:t>
      </w:r>
    </w:p>
    <w:p w:rsidR="00206E53" w:rsidRPr="00206E53" w:rsidRDefault="00206E53" w:rsidP="00206E53">
      <w:pPr>
        <w:widowControl w:val="0"/>
        <w:numPr>
          <w:ilvl w:val="12"/>
          <w:numId w:val="0"/>
        </w:numPr>
        <w:spacing w:after="0" w:line="240" w:lineRule="auto"/>
        <w:ind w:right="-2"/>
        <w:outlineLvl w:val="0"/>
        <w:rPr>
          <w:rFonts w:ascii="Times New Roman" w:eastAsia="Times New Roman" w:hAnsi="Times New Roman" w:cs="Times New Roman"/>
          <w:lang w:val="el-GR"/>
        </w:rPr>
      </w:pPr>
    </w:p>
    <w:p w:rsidR="00206E53" w:rsidRPr="00206E53" w:rsidRDefault="00206E53" w:rsidP="00206E53">
      <w:pPr>
        <w:keepNext/>
        <w:widowControl w:val="0"/>
        <w:numPr>
          <w:ilvl w:val="12"/>
          <w:numId w:val="0"/>
        </w:numPr>
        <w:spacing w:after="0" w:line="240" w:lineRule="auto"/>
        <w:ind w:right="-2"/>
        <w:outlineLvl w:val="0"/>
        <w:rPr>
          <w:rFonts w:ascii="Times New Roman" w:eastAsia="Times New Roman" w:hAnsi="Times New Roman" w:cs="Times New Roman"/>
          <w:b/>
          <w:lang w:val="el-GR"/>
        </w:rPr>
      </w:pPr>
      <w:r w:rsidRPr="00206E53">
        <w:rPr>
          <w:rFonts w:ascii="Times New Roman" w:eastAsia="Times New Roman" w:hAnsi="Times New Roman" w:cs="Times New Roman"/>
          <w:b/>
          <w:lang w:val="el-GR"/>
        </w:rPr>
        <w:t>Οδήγηση και χειρισμός μηχαν</w:t>
      </w:r>
      <w:r w:rsidR="002723F4">
        <w:rPr>
          <w:rFonts w:ascii="Times New Roman" w:eastAsia="Times New Roman" w:hAnsi="Times New Roman" w:cs="Times New Roman"/>
          <w:b/>
          <w:lang w:val="el-GR"/>
        </w:rPr>
        <w:t>ημάτων</w:t>
      </w:r>
    </w:p>
    <w:p w:rsidR="00206E53" w:rsidRDefault="00206E53" w:rsidP="00206E53">
      <w:pPr>
        <w:widowControl w:val="0"/>
        <w:autoSpaceDE w:val="0"/>
        <w:autoSpaceDN w:val="0"/>
        <w:adjustRightInd w:val="0"/>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Το Sandostatin LAR δεν έχει καμία ή έχει ασήμαντη επίδραση στην ικανότητα οδήγησης και χειρισμού μηχανών. Ωστόσο, ορισμένες από τις ανεπιθύμητες ενέργειες που ενδέχεται να παρουσιάσετε κατά τη διάρκεια χρήσης του Sandostatin LAR, όπως η κεφαλαλγία και η κόπωση, μπορεί να μειώσουν την ικανότητα ασφαλούς οδήγησης και χειρισμού μηχανών.</w:t>
      </w:r>
    </w:p>
    <w:p w:rsidR="00C74E15" w:rsidRDefault="00C74E15" w:rsidP="00206E53">
      <w:pPr>
        <w:widowControl w:val="0"/>
        <w:autoSpaceDE w:val="0"/>
        <w:autoSpaceDN w:val="0"/>
        <w:adjustRightInd w:val="0"/>
        <w:spacing w:after="0" w:line="240" w:lineRule="auto"/>
        <w:rPr>
          <w:rFonts w:ascii="Times New Roman" w:eastAsia="Times New Roman" w:hAnsi="Times New Roman" w:cs="Times New Roman"/>
          <w:lang w:val="el-GR"/>
        </w:rPr>
      </w:pPr>
    </w:p>
    <w:p w:rsidR="00C74E15" w:rsidRPr="0028456D" w:rsidRDefault="00C74E15" w:rsidP="00206E53">
      <w:pPr>
        <w:widowControl w:val="0"/>
        <w:autoSpaceDE w:val="0"/>
        <w:autoSpaceDN w:val="0"/>
        <w:adjustRightInd w:val="0"/>
        <w:spacing w:after="0" w:line="240" w:lineRule="auto"/>
        <w:rPr>
          <w:rFonts w:ascii="Times New Roman" w:eastAsia="Times New Roman" w:hAnsi="Times New Roman" w:cs="Times New Roman"/>
          <w:b/>
          <w:lang w:val="el-GR"/>
        </w:rPr>
      </w:pPr>
      <w:r w:rsidRPr="0028456D">
        <w:rPr>
          <w:rFonts w:ascii="Times New Roman" w:eastAsia="Times New Roman" w:hAnsi="Times New Roman" w:cs="Times New Roman"/>
          <w:b/>
        </w:rPr>
        <w:t>To</w:t>
      </w:r>
      <w:r w:rsidRPr="00E24600">
        <w:rPr>
          <w:rFonts w:ascii="Times New Roman" w:eastAsia="Times New Roman" w:hAnsi="Times New Roman" w:cs="Times New Roman"/>
          <w:b/>
          <w:lang w:val="el-GR"/>
        </w:rPr>
        <w:t xml:space="preserve"> </w:t>
      </w:r>
      <w:r w:rsidRPr="00E24600">
        <w:rPr>
          <w:rFonts w:ascii="Times New Roman" w:eastAsia="Times New Roman" w:hAnsi="Times New Roman" w:cs="Times New Roman"/>
          <w:b/>
        </w:rPr>
        <w:t>Sandostatin</w:t>
      </w:r>
      <w:r w:rsidRPr="00E24600">
        <w:rPr>
          <w:rFonts w:ascii="Times New Roman" w:eastAsia="Times New Roman" w:hAnsi="Times New Roman" w:cs="Times New Roman"/>
          <w:b/>
          <w:lang w:val="el-GR"/>
        </w:rPr>
        <w:t xml:space="preserve"> περιέχει νάτριο</w:t>
      </w:r>
    </w:p>
    <w:p w:rsidR="00C74E15" w:rsidRPr="00C74E15" w:rsidRDefault="00C74E15" w:rsidP="00C74E15">
      <w:pPr>
        <w:widowControl w:val="0"/>
        <w:spacing w:line="240" w:lineRule="auto"/>
        <w:rPr>
          <w:rFonts w:ascii="Times New Roman" w:eastAsia="Times New Roman" w:hAnsi="Times New Roman" w:cs="Times New Roman"/>
          <w:lang w:val="el-GR"/>
        </w:rPr>
      </w:pPr>
      <w:r w:rsidRPr="0028456D">
        <w:rPr>
          <w:rFonts w:ascii="Times New Roman" w:eastAsia="Times New Roman" w:hAnsi="Times New Roman" w:cs="Times New Roman"/>
          <w:lang w:val="el-GR"/>
        </w:rPr>
        <w:t xml:space="preserve">Το </w:t>
      </w:r>
      <w:r w:rsidRPr="0028456D">
        <w:rPr>
          <w:rFonts w:ascii="Times New Roman" w:eastAsia="Times New Roman" w:hAnsi="Times New Roman" w:cs="Times New Roman"/>
        </w:rPr>
        <w:t>Sandostatin</w:t>
      </w:r>
      <w:r w:rsidRPr="00E24600">
        <w:rPr>
          <w:rFonts w:ascii="Times New Roman" w:eastAsia="Times New Roman" w:hAnsi="Times New Roman" w:cs="Times New Roman"/>
          <w:lang w:val="el-GR"/>
        </w:rPr>
        <w:t xml:space="preserve"> περιέχει</w:t>
      </w:r>
      <w:r w:rsidRPr="0028456D">
        <w:rPr>
          <w:rFonts w:ascii="Times New Roman" w:eastAsia="Times New Roman" w:hAnsi="Times New Roman" w:cs="Times New Roman"/>
          <w:b/>
          <w:lang w:val="el-GR"/>
        </w:rPr>
        <w:t xml:space="preserve"> </w:t>
      </w:r>
      <w:r w:rsidRPr="0028456D">
        <w:rPr>
          <w:rFonts w:ascii="Times New Roman" w:eastAsia="Times New Roman" w:hAnsi="Times New Roman" w:cs="Times New Roman"/>
          <w:lang w:val="el-GR"/>
        </w:rPr>
        <w:t>λιγότερο από 1</w:t>
      </w:r>
      <w:r w:rsidRPr="0028456D">
        <w:rPr>
          <w:rFonts w:ascii="Times New Roman" w:eastAsia="Times New Roman" w:hAnsi="Times New Roman" w:cs="Times New Roman"/>
        </w:rPr>
        <w:t>mmol</w:t>
      </w:r>
      <w:r w:rsidRPr="0028456D">
        <w:rPr>
          <w:rFonts w:ascii="Times New Roman" w:eastAsia="Times New Roman" w:hAnsi="Times New Roman" w:cs="Times New Roman"/>
          <w:lang w:val="el-GR"/>
        </w:rPr>
        <w:t xml:space="preserve"> (23</w:t>
      </w:r>
      <w:r w:rsidRPr="0028456D">
        <w:rPr>
          <w:rFonts w:ascii="Times New Roman" w:eastAsia="Times New Roman" w:hAnsi="Times New Roman" w:cs="Times New Roman"/>
        </w:rPr>
        <w:t>mg</w:t>
      </w:r>
      <w:r w:rsidRPr="0028456D">
        <w:rPr>
          <w:rFonts w:ascii="Times New Roman" w:eastAsia="Times New Roman" w:hAnsi="Times New Roman" w:cs="Times New Roman"/>
          <w:lang w:val="el-GR"/>
        </w:rPr>
        <w:t>) νάτριο ανά δόση, δηλ. είναι ουσιαστικά ‘ελεύθερο νατρίου’.</w:t>
      </w:r>
    </w:p>
    <w:p w:rsidR="00206E53" w:rsidRPr="00206E53" w:rsidRDefault="00206E53" w:rsidP="00206E53">
      <w:pPr>
        <w:widowControl w:val="0"/>
        <w:numPr>
          <w:ilvl w:val="12"/>
          <w:numId w:val="0"/>
        </w:numPr>
        <w:spacing w:after="0" w:line="240" w:lineRule="auto"/>
        <w:rPr>
          <w:rFonts w:ascii="Times New Roman" w:eastAsia="Times New Roman" w:hAnsi="Times New Roman" w:cs="Times New Roman"/>
          <w:lang w:val="el-GR"/>
        </w:rPr>
      </w:pPr>
    </w:p>
    <w:p w:rsidR="00206E53" w:rsidRPr="00206E53" w:rsidRDefault="00206E53" w:rsidP="00206E53">
      <w:pPr>
        <w:keepNext/>
        <w:widowControl w:val="0"/>
        <w:spacing w:after="0" w:line="240" w:lineRule="auto"/>
        <w:rPr>
          <w:rFonts w:ascii="Times New Roman" w:eastAsia="Times New Roman" w:hAnsi="Times New Roman" w:cs="Times New Roman"/>
          <w:b/>
          <w:lang w:val="el-GR"/>
        </w:rPr>
      </w:pPr>
      <w:r w:rsidRPr="00206E53">
        <w:rPr>
          <w:rFonts w:ascii="Times New Roman" w:eastAsia="Times New Roman" w:hAnsi="Times New Roman" w:cs="Times New Roman"/>
          <w:b/>
          <w:lang w:val="el-GR"/>
        </w:rPr>
        <w:t>3.</w:t>
      </w:r>
      <w:r w:rsidRPr="00206E53">
        <w:rPr>
          <w:rFonts w:ascii="Times New Roman" w:eastAsia="Times New Roman" w:hAnsi="Times New Roman" w:cs="Times New Roman"/>
          <w:b/>
          <w:lang w:val="el-GR"/>
        </w:rPr>
        <w:tab/>
        <w:t>Πώς να χρησιμοποιήσετε το Sandostatin LAR</w:t>
      </w:r>
    </w:p>
    <w:p w:rsidR="00206E53" w:rsidRPr="00206E53" w:rsidRDefault="00206E53" w:rsidP="00206E53">
      <w:pPr>
        <w:keepNext/>
        <w:widowControl w:val="0"/>
        <w:spacing w:after="0" w:line="240" w:lineRule="auto"/>
        <w:rPr>
          <w:rFonts w:ascii="Times New Roman" w:eastAsia="Times New Roman" w:hAnsi="Times New Roman" w:cs="Times New Roman"/>
          <w:lang w:val="el-GR"/>
        </w:rPr>
      </w:pPr>
    </w:p>
    <w:p w:rsidR="00206E53" w:rsidRPr="00206E53" w:rsidRDefault="00206E53" w:rsidP="00206E53">
      <w:pPr>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Το Sandostatin LAR πρέπει πάντα να χορηγείται ως ένεση στο γλουτιαίο μυ. Με την επαναλαμβανόμενη χορήγηση, ο αριστερός και δεξιός γλουτός πρέπει να χρησιμοποιούνται εναλλακτικά.</w:t>
      </w:r>
    </w:p>
    <w:p w:rsidR="00206E53" w:rsidRPr="00206E53" w:rsidRDefault="00206E53" w:rsidP="00206E53">
      <w:pPr>
        <w:spacing w:after="0" w:line="240" w:lineRule="auto"/>
        <w:rPr>
          <w:rFonts w:ascii="Times New Roman" w:eastAsia="Times New Roman" w:hAnsi="Times New Roman" w:cs="Times New Roman"/>
          <w:lang w:val="el-GR"/>
        </w:rPr>
      </w:pPr>
    </w:p>
    <w:p w:rsidR="00206E53" w:rsidRPr="00206E53" w:rsidRDefault="00206E53" w:rsidP="00206E53">
      <w:pPr>
        <w:keepNext/>
        <w:widowControl w:val="0"/>
        <w:numPr>
          <w:ilvl w:val="12"/>
          <w:numId w:val="0"/>
        </w:numPr>
        <w:spacing w:after="0" w:line="240" w:lineRule="auto"/>
        <w:outlineLvl w:val="0"/>
        <w:rPr>
          <w:rFonts w:ascii="Times New Roman" w:eastAsia="Times New Roman" w:hAnsi="Times New Roman" w:cs="Times New Roman"/>
          <w:b/>
          <w:lang w:val="el-GR"/>
        </w:rPr>
      </w:pPr>
      <w:r w:rsidRPr="00206E53">
        <w:rPr>
          <w:rFonts w:ascii="Times New Roman" w:eastAsia="Times New Roman" w:hAnsi="Times New Roman" w:cs="Times New Roman"/>
          <w:b/>
          <w:lang w:val="el-GR"/>
        </w:rPr>
        <w:t>Εάν χρησιμοποιήσετε μεγαλύτερη δόση Sandostatin</w:t>
      </w:r>
      <w:r w:rsidRPr="00206E53">
        <w:rPr>
          <w:rFonts w:ascii="Times New Roman" w:eastAsia="Times New Roman" w:hAnsi="Times New Roman" w:cs="Times New Roman"/>
          <w:lang w:val="el-GR"/>
        </w:rPr>
        <w:t xml:space="preserve"> </w:t>
      </w:r>
      <w:r w:rsidRPr="00206E53">
        <w:rPr>
          <w:rFonts w:ascii="Times New Roman" w:eastAsia="Times New Roman" w:hAnsi="Times New Roman" w:cs="Times New Roman"/>
          <w:b/>
          <w:lang w:val="el-GR"/>
        </w:rPr>
        <w:t>LAR από την κανονική</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Δεν έχουν αναφερθεί απειλητικές για τη ζωή αντιδράσεις μετά από υπερδοσολογία με Sandostatin LAR.</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Τα συμπτώματα της υπερδοσολογίας είναι: εξάψεις, συχνουρία, κόπωση, κατάθλιψη, άγχος και έλλειψη συγκέντρωσης.</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Εάν πιστεύετε ότι έχει συμβεί υπερδοσολογία και ότι παρουσιάζετε τέτοια συμπτώματα, ενημερώστε αμέσως τον γιατρό σας.</w:t>
      </w:r>
    </w:p>
    <w:p w:rsidR="00206E53" w:rsidRDefault="00206E53" w:rsidP="00206E53">
      <w:pPr>
        <w:widowControl w:val="0"/>
        <w:numPr>
          <w:ilvl w:val="12"/>
          <w:numId w:val="0"/>
        </w:numPr>
        <w:spacing w:after="0" w:line="240" w:lineRule="auto"/>
        <w:rPr>
          <w:rFonts w:ascii="Times New Roman" w:eastAsia="Times New Roman" w:hAnsi="Times New Roman" w:cs="Times New Roman"/>
          <w:lang w:val="el-GR"/>
        </w:rPr>
      </w:pPr>
    </w:p>
    <w:p w:rsidR="002723F4" w:rsidRPr="002723F4" w:rsidRDefault="002723F4" w:rsidP="00206E53">
      <w:pPr>
        <w:widowControl w:val="0"/>
        <w:numPr>
          <w:ilvl w:val="12"/>
          <w:numId w:val="0"/>
        </w:numPr>
        <w:spacing w:after="0" w:line="240" w:lineRule="auto"/>
        <w:rPr>
          <w:rFonts w:ascii="Times New Roman" w:eastAsia="Times New Roman" w:hAnsi="Times New Roman" w:cs="Times New Roman"/>
          <w:lang w:val="el-GR"/>
        </w:rPr>
      </w:pPr>
      <w:r w:rsidRPr="002723F4">
        <w:rPr>
          <w:rFonts w:ascii="Times New Roman" w:hAnsi="Times New Roman" w:cs="Times New Roman"/>
          <w:b/>
          <w:lang w:val="el-GR"/>
        </w:rPr>
        <w:t>Τηλ. Κέντρου Δηλητηριάσεων Αθηνών: 210 779 3777</w:t>
      </w:r>
    </w:p>
    <w:p w:rsidR="002723F4" w:rsidRPr="00206E53" w:rsidRDefault="002723F4" w:rsidP="00206E53">
      <w:pPr>
        <w:widowControl w:val="0"/>
        <w:numPr>
          <w:ilvl w:val="12"/>
          <w:numId w:val="0"/>
        </w:numPr>
        <w:spacing w:after="0" w:line="240" w:lineRule="auto"/>
        <w:rPr>
          <w:rFonts w:ascii="Times New Roman" w:eastAsia="Times New Roman" w:hAnsi="Times New Roman" w:cs="Times New Roman"/>
          <w:lang w:val="el-GR"/>
        </w:rPr>
      </w:pPr>
    </w:p>
    <w:p w:rsidR="00206E53" w:rsidRPr="00206E53" w:rsidRDefault="00206E53" w:rsidP="00206E53">
      <w:pPr>
        <w:keepNext/>
        <w:widowControl w:val="0"/>
        <w:numPr>
          <w:ilvl w:val="12"/>
          <w:numId w:val="0"/>
        </w:numPr>
        <w:spacing w:after="0" w:line="240" w:lineRule="auto"/>
        <w:outlineLvl w:val="0"/>
        <w:rPr>
          <w:rFonts w:ascii="Times New Roman" w:eastAsia="Times New Roman" w:hAnsi="Times New Roman" w:cs="Times New Roman"/>
          <w:b/>
          <w:lang w:val="el-GR"/>
        </w:rPr>
      </w:pPr>
      <w:r w:rsidRPr="00206E53">
        <w:rPr>
          <w:rFonts w:ascii="Times New Roman" w:eastAsia="Times New Roman" w:hAnsi="Times New Roman" w:cs="Times New Roman"/>
          <w:b/>
          <w:lang w:val="el-GR"/>
        </w:rPr>
        <w:t>Εάν ξεχάσετε να χρησιμοποιήσετε το Sandostatin LAR</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Εάν ξεχάσετε την ένεσή σας, συνιστάται να τη λάβετε το συντομότερο δυνατόν από τη στιγμή που θα τη θυμηθείτε και κατόπιν συνεχίστε ως συνήθως. Δεν θα προκληθεί καμία βλάβη εάν μία δόση παραλειφθεί για μερικές ημέρες, αλλά ενδέχεται να συμβεί παροδική μερική επανεμφάνιση των συμπτωμάτων έως ότου επιστρέψετε στο πρόγραμμά σας.</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keepNext/>
        <w:widowControl w:val="0"/>
        <w:numPr>
          <w:ilvl w:val="12"/>
          <w:numId w:val="0"/>
        </w:numPr>
        <w:spacing w:after="0" w:line="240" w:lineRule="auto"/>
        <w:outlineLvl w:val="0"/>
        <w:rPr>
          <w:rFonts w:ascii="Times New Roman" w:eastAsia="Times New Roman" w:hAnsi="Times New Roman" w:cs="Times New Roman"/>
          <w:b/>
          <w:lang w:val="el-GR"/>
        </w:rPr>
      </w:pPr>
      <w:r w:rsidRPr="00206E53">
        <w:rPr>
          <w:rFonts w:ascii="Times New Roman" w:eastAsia="Times New Roman" w:hAnsi="Times New Roman" w:cs="Times New Roman"/>
          <w:b/>
          <w:lang w:val="el-GR"/>
        </w:rPr>
        <w:lastRenderedPageBreak/>
        <w:t>Εάν σταματήσετε να χρησιμοποιείτε το Sandostatin</w:t>
      </w:r>
      <w:r w:rsidRPr="00206E53">
        <w:rPr>
          <w:rFonts w:ascii="Times New Roman" w:eastAsia="Times New Roman" w:hAnsi="Times New Roman" w:cs="Times New Roman"/>
          <w:lang w:val="el-GR"/>
        </w:rPr>
        <w:t xml:space="preserve"> </w:t>
      </w:r>
      <w:r w:rsidRPr="00206E53">
        <w:rPr>
          <w:rFonts w:ascii="Times New Roman" w:eastAsia="Times New Roman" w:hAnsi="Times New Roman" w:cs="Times New Roman"/>
          <w:b/>
          <w:lang w:val="el-GR"/>
        </w:rPr>
        <w:t>LAR</w:t>
      </w:r>
    </w:p>
    <w:p w:rsidR="00206E53" w:rsidRPr="00206E53" w:rsidRDefault="00206E53" w:rsidP="00206E53">
      <w:pPr>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Εάν διακόψετε τη θεραπεία σας με Sandostatin LAR τα συμπτώματά σας μπορεί να επιστρέψουν. Ως εκ τούτου, μην σταματήσετε να χρησιμοποιείτε το Sandostatin LAR εκτός εάν σας το συστήσει ο γιατρός σας.</w:t>
      </w:r>
    </w:p>
    <w:p w:rsidR="00206E53" w:rsidRPr="00206E53" w:rsidRDefault="00206E53" w:rsidP="00206E53">
      <w:pPr>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Εάν έχετε περισσότερες ερωτήσεις σχετικά με τη χρήση αυτού του φαρμάκου, ρωτήστε τον γιατρό, τον φαρμακοποιό ή τον νοσοκόμο σας.</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keepNext/>
        <w:widowControl w:val="0"/>
        <w:numPr>
          <w:ilvl w:val="12"/>
          <w:numId w:val="0"/>
        </w:numPr>
        <w:spacing w:after="0" w:line="240" w:lineRule="auto"/>
        <w:ind w:left="567" w:hanging="567"/>
        <w:rPr>
          <w:rFonts w:ascii="Times New Roman" w:eastAsia="Times New Roman" w:hAnsi="Times New Roman" w:cs="Times New Roman"/>
          <w:lang w:val="el-GR"/>
        </w:rPr>
      </w:pPr>
      <w:r w:rsidRPr="00206E53">
        <w:rPr>
          <w:rFonts w:ascii="Times New Roman" w:eastAsia="Times New Roman" w:hAnsi="Times New Roman" w:cs="Times New Roman"/>
          <w:b/>
          <w:lang w:val="el-GR"/>
        </w:rPr>
        <w:t>4.</w:t>
      </w:r>
      <w:r w:rsidRPr="00206E53">
        <w:rPr>
          <w:rFonts w:ascii="Times New Roman" w:eastAsia="Times New Roman" w:hAnsi="Times New Roman" w:cs="Times New Roman"/>
          <w:b/>
          <w:lang w:val="el-GR"/>
        </w:rPr>
        <w:tab/>
        <w:t>Πιθανές ανεπιθύμητες ενέργειες</w:t>
      </w:r>
    </w:p>
    <w:p w:rsidR="00206E53" w:rsidRPr="00206E53" w:rsidRDefault="00206E53" w:rsidP="00206E53">
      <w:pPr>
        <w:keepNext/>
        <w:widowControl w:val="0"/>
        <w:numPr>
          <w:ilvl w:val="12"/>
          <w:numId w:val="0"/>
        </w:numPr>
        <w:spacing w:after="0" w:line="240" w:lineRule="auto"/>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Όπως όλα τα φάρμακα, έτσι και αυτό το φάρμακο μπορεί να προκαλέσει ανεπιθύμητες ενέργειες, αν και δεν παρουσιάζονται σε όλους τους ανθρώπους.</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keepNext/>
        <w:widowControl w:val="0"/>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b/>
          <w:lang w:val="el-GR"/>
        </w:rPr>
        <w:t>Ορισμένες ανεπιθύμητες ενέργειες μπορεί να είναι σοβαρές. Ενημερώστε αμέσως τον γιατρό σας εάν παρουσιάσετε οποιοδήποτε από τα παρακάτω:</w:t>
      </w:r>
    </w:p>
    <w:p w:rsidR="00206E53" w:rsidRPr="00206E53" w:rsidRDefault="00206E53" w:rsidP="00206E53">
      <w:pPr>
        <w:keepNext/>
        <w:widowControl w:val="0"/>
        <w:spacing w:after="0" w:line="240" w:lineRule="auto"/>
        <w:rPr>
          <w:rFonts w:ascii="Times New Roman" w:eastAsia="Times New Roman" w:hAnsi="Times New Roman" w:cs="Times New Roman"/>
          <w:lang w:val="el-GR"/>
        </w:rPr>
      </w:pPr>
    </w:p>
    <w:p w:rsidR="00206E53" w:rsidRPr="00206E53" w:rsidRDefault="00206E53" w:rsidP="00206E53">
      <w:pPr>
        <w:keepNext/>
        <w:widowControl w:val="0"/>
        <w:spacing w:after="0" w:line="240" w:lineRule="auto"/>
        <w:rPr>
          <w:rFonts w:ascii="Times New Roman" w:eastAsia="Times New Roman" w:hAnsi="Times New Roman" w:cs="Times New Roman"/>
          <w:bCs/>
          <w:i/>
          <w:lang w:val="el-GR"/>
        </w:rPr>
      </w:pPr>
      <w:r w:rsidRPr="00206E53">
        <w:rPr>
          <w:rFonts w:ascii="Times New Roman" w:eastAsia="Times New Roman" w:hAnsi="Times New Roman" w:cs="Times New Roman"/>
          <w:b/>
          <w:lang w:val="el-GR"/>
        </w:rPr>
        <w:t>Πολύ συχνές</w:t>
      </w:r>
      <w:r w:rsidRPr="00206E53">
        <w:rPr>
          <w:rFonts w:ascii="Times New Roman" w:eastAsia="Times New Roman" w:hAnsi="Times New Roman" w:cs="Times New Roman"/>
          <w:bCs/>
          <w:lang w:val="el-GR"/>
        </w:rPr>
        <w:t xml:space="preserve"> (μπορεί να επηρεάσουν περισσότερα από 1 στα 10 άτομα)</w:t>
      </w:r>
    </w:p>
    <w:p w:rsidR="00206E53" w:rsidRP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Χολόλιθοι, προκαλούν ξαφνική οσφυαλγία.</w:t>
      </w:r>
    </w:p>
    <w:p w:rsidR="00206E53" w:rsidRP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Υπερβολική ποσότητα σακχάρου στο αίμα.</w:t>
      </w:r>
    </w:p>
    <w:p w:rsidR="00206E53" w:rsidRPr="00206E53" w:rsidRDefault="00206E53" w:rsidP="00206E53">
      <w:pPr>
        <w:widowControl w:val="0"/>
        <w:spacing w:after="0" w:line="240" w:lineRule="auto"/>
        <w:ind w:right="-2"/>
        <w:rPr>
          <w:rFonts w:ascii="Times New Roman" w:eastAsia="Times New Roman" w:hAnsi="Times New Roman" w:cs="Times New Roman"/>
          <w:lang w:val="el-GR"/>
        </w:rPr>
      </w:pPr>
    </w:p>
    <w:p w:rsidR="00206E53" w:rsidRPr="00206E53" w:rsidRDefault="00206E53" w:rsidP="00206E53">
      <w:pPr>
        <w:keepNext/>
        <w:widowControl w:val="0"/>
        <w:spacing w:after="0" w:line="240" w:lineRule="auto"/>
        <w:rPr>
          <w:rFonts w:ascii="Times New Roman" w:eastAsia="Times New Roman" w:hAnsi="Times New Roman" w:cs="Times New Roman"/>
          <w:bCs/>
          <w:i/>
          <w:lang w:val="el-GR"/>
        </w:rPr>
      </w:pPr>
      <w:r w:rsidRPr="00206E53">
        <w:rPr>
          <w:rFonts w:ascii="Times New Roman" w:eastAsia="Times New Roman" w:hAnsi="Times New Roman" w:cs="Times New Roman"/>
          <w:b/>
          <w:lang w:val="el-GR"/>
        </w:rPr>
        <w:t xml:space="preserve">Συχνές </w:t>
      </w:r>
      <w:r w:rsidRPr="00206E53">
        <w:rPr>
          <w:rFonts w:ascii="Times New Roman" w:eastAsia="Times New Roman" w:hAnsi="Times New Roman" w:cs="Times New Roman"/>
          <w:bCs/>
          <w:lang w:val="el-GR"/>
        </w:rPr>
        <w:t>(μπορεί να επηρεάσουν μέχρι 1 στα 10 άτομα):</w:t>
      </w:r>
    </w:p>
    <w:p w:rsidR="00206E53" w:rsidRP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Υπολειτουργικός θυρεοειδής αδένας (υποθυρεοειδισμός) που προκαλεί μεταβολές στον καρδιακό ρυθμό, την όρεξη ή το σωματικό βάρος, κόπωση, αίσθημα κρύου ή οίδημα στο πρόσθιο μέρος του λαιμού.</w:t>
      </w:r>
    </w:p>
    <w:p w:rsidR="00206E53" w:rsidRP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Μεταβολές στις εξετάσεις της θυρεοειδικής λειτουργίας.</w:t>
      </w:r>
    </w:p>
    <w:p w:rsidR="00206E53" w:rsidRP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Φλεγμονή της χοληδόχου κύστης (χολοκυστίτιδα), τα συμπτώματα πιθανό να περιλαμβάνουν πόνο στην άνω κοιλιακή χώρα, πυρετό, ναυτία, κιτρίνισμα της επιδερμίδας και των ματιών (ίκτερος).</w:t>
      </w:r>
    </w:p>
    <w:p w:rsidR="00206E53" w:rsidRP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Υπερβολικά μικρή ποσότητα σακχάρου στο αίμα.</w:t>
      </w:r>
    </w:p>
    <w:p w:rsidR="00206E53" w:rsidRP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Διαταραγμένη ανοχή στη γλυκόζη</w:t>
      </w:r>
    </w:p>
    <w:p w:rsidR="00206E53" w:rsidRP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Αργός καρδιακός παλμός</w:t>
      </w:r>
    </w:p>
    <w:p w:rsidR="00206E53" w:rsidRPr="00206E53" w:rsidRDefault="00206E53" w:rsidP="00206E53">
      <w:pPr>
        <w:widowControl w:val="0"/>
        <w:spacing w:after="0" w:line="240" w:lineRule="auto"/>
        <w:ind w:right="-2"/>
        <w:rPr>
          <w:rFonts w:ascii="Times New Roman" w:eastAsia="Times New Roman" w:hAnsi="Times New Roman" w:cs="Times New Roman"/>
          <w:lang w:val="el-GR"/>
        </w:rPr>
      </w:pPr>
    </w:p>
    <w:p w:rsidR="00206E53" w:rsidRPr="00206E53" w:rsidRDefault="00206E53" w:rsidP="00206E53">
      <w:pPr>
        <w:keepNext/>
        <w:widowControl w:val="0"/>
        <w:spacing w:after="0" w:line="240" w:lineRule="auto"/>
        <w:rPr>
          <w:rFonts w:ascii="Times New Roman" w:eastAsia="Times New Roman" w:hAnsi="Times New Roman" w:cs="Times New Roman"/>
          <w:bCs/>
          <w:iCs/>
          <w:lang w:val="el-GR"/>
        </w:rPr>
      </w:pPr>
      <w:r w:rsidRPr="00206E53">
        <w:rPr>
          <w:rFonts w:ascii="Times New Roman" w:eastAsia="Times New Roman" w:hAnsi="Times New Roman" w:cs="Times New Roman"/>
          <w:b/>
          <w:lang w:val="el-GR"/>
        </w:rPr>
        <w:t xml:space="preserve">Όχι συχνές </w:t>
      </w:r>
      <w:r w:rsidRPr="00206E53">
        <w:rPr>
          <w:rFonts w:ascii="Times New Roman" w:eastAsia="Times New Roman" w:hAnsi="Times New Roman" w:cs="Times New Roman"/>
          <w:bCs/>
          <w:iCs/>
          <w:lang w:val="el-GR"/>
        </w:rPr>
        <w:t>(μπορεί να επηρεάσουν μέχρι 1 στα 100 άτομα):</w:t>
      </w:r>
    </w:p>
    <w:p w:rsidR="00206E53" w:rsidRP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Δίψα, μειωμένη παραγωγή ούρων, σκουρόχρωμα ούρα, ξηρό με έξαψη δέρμα</w:t>
      </w:r>
    </w:p>
    <w:p w:rsidR="00206E53" w:rsidRP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Ταχυπαλμία</w:t>
      </w:r>
    </w:p>
    <w:p w:rsidR="00206E53" w:rsidRPr="00206E53" w:rsidRDefault="00206E53" w:rsidP="00206E53">
      <w:pPr>
        <w:widowControl w:val="0"/>
        <w:spacing w:after="0" w:line="240" w:lineRule="auto"/>
        <w:ind w:right="-2"/>
        <w:rPr>
          <w:rFonts w:ascii="Times New Roman" w:eastAsia="Times New Roman" w:hAnsi="Times New Roman" w:cs="Times New Roman"/>
          <w:lang w:val="el-GR"/>
        </w:rPr>
      </w:pPr>
    </w:p>
    <w:p w:rsidR="00206E53" w:rsidRPr="00206E53" w:rsidRDefault="00206E53" w:rsidP="00206E53">
      <w:pPr>
        <w:keepNext/>
        <w:widowControl w:val="0"/>
        <w:spacing w:after="0" w:line="240" w:lineRule="auto"/>
        <w:rPr>
          <w:rFonts w:ascii="Times New Roman" w:eastAsia="Times New Roman" w:hAnsi="Times New Roman" w:cs="Times New Roman"/>
          <w:b/>
          <w:lang w:val="el-GR"/>
        </w:rPr>
      </w:pPr>
      <w:r w:rsidRPr="00206E53">
        <w:rPr>
          <w:rFonts w:ascii="Times New Roman" w:eastAsia="Times New Roman" w:hAnsi="Times New Roman" w:cs="Times New Roman"/>
          <w:b/>
          <w:lang w:val="el-GR"/>
        </w:rPr>
        <w:t>Άλλες σοβαρές ανεπιθύμητες ενέργειες</w:t>
      </w:r>
    </w:p>
    <w:p w:rsidR="00206E53" w:rsidRP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Αντιδράσεις υπερευαισθησίας (αλλεργία) συμπεριλαμβανομένου του δερματικού εξανθήματος.</w:t>
      </w:r>
    </w:p>
    <w:p w:rsidR="00206E53" w:rsidRP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 xml:space="preserve">Ένα είδος αλλεργικής αντίδρασης (αναφυλαξία), η οποία </w:t>
      </w:r>
      <w:r w:rsidR="007A4AFB">
        <w:rPr>
          <w:rFonts w:ascii="Times New Roman" w:eastAsia="Times New Roman" w:hAnsi="Times New Roman" w:cs="Times New Roman"/>
          <w:lang w:val="el-GR"/>
        </w:rPr>
        <w:t>μπορεί να προκαλέσει</w:t>
      </w:r>
      <w:r w:rsidR="007A4AFB" w:rsidRPr="00206E53">
        <w:rPr>
          <w:rFonts w:ascii="Times New Roman" w:eastAsia="Times New Roman" w:hAnsi="Times New Roman" w:cs="Times New Roman"/>
          <w:lang w:val="el-GR"/>
        </w:rPr>
        <w:t xml:space="preserve"> </w:t>
      </w:r>
      <w:r w:rsidRPr="00206E53">
        <w:rPr>
          <w:rFonts w:ascii="Times New Roman" w:eastAsia="Times New Roman" w:hAnsi="Times New Roman" w:cs="Times New Roman"/>
          <w:lang w:val="el-GR"/>
        </w:rPr>
        <w:t xml:space="preserve">δυσκολία στην </w:t>
      </w:r>
      <w:r w:rsidR="007A4AFB">
        <w:rPr>
          <w:rFonts w:ascii="Times New Roman" w:eastAsia="Times New Roman" w:hAnsi="Times New Roman" w:cs="Times New Roman"/>
          <w:lang w:val="el-GR"/>
        </w:rPr>
        <w:t xml:space="preserve">κατάποση ή την </w:t>
      </w:r>
      <w:r w:rsidRPr="00206E53">
        <w:rPr>
          <w:rFonts w:ascii="Times New Roman" w:eastAsia="Times New Roman" w:hAnsi="Times New Roman" w:cs="Times New Roman"/>
          <w:lang w:val="el-GR"/>
        </w:rPr>
        <w:t>αναπνοή</w:t>
      </w:r>
      <w:r w:rsidR="007A4AFB">
        <w:rPr>
          <w:rFonts w:ascii="Times New Roman" w:eastAsia="Times New Roman" w:hAnsi="Times New Roman" w:cs="Times New Roman"/>
          <w:lang w:val="el-GR"/>
        </w:rPr>
        <w:t xml:space="preserve">, πρήξιμο και κνησμό, </w:t>
      </w:r>
      <w:r w:rsidR="00477838">
        <w:rPr>
          <w:rFonts w:ascii="Times New Roman" w:eastAsia="Times New Roman" w:hAnsi="Times New Roman" w:cs="Times New Roman"/>
          <w:lang w:val="el-GR"/>
        </w:rPr>
        <w:t>πιθανώς με πτώση της αρτηριακής πίεσης</w:t>
      </w:r>
      <w:r w:rsidR="00CC197A">
        <w:rPr>
          <w:rFonts w:ascii="Times New Roman" w:eastAsia="Times New Roman" w:hAnsi="Times New Roman" w:cs="Times New Roman"/>
          <w:lang w:val="el-GR"/>
        </w:rPr>
        <w:t xml:space="preserve"> με</w:t>
      </w:r>
      <w:r w:rsidRPr="00206E53">
        <w:rPr>
          <w:rFonts w:ascii="Times New Roman" w:eastAsia="Times New Roman" w:hAnsi="Times New Roman" w:cs="Times New Roman"/>
          <w:lang w:val="el-GR"/>
        </w:rPr>
        <w:t xml:space="preserve"> ζάλη</w:t>
      </w:r>
      <w:r w:rsidR="00477838">
        <w:rPr>
          <w:rFonts w:ascii="Times New Roman" w:eastAsia="Times New Roman" w:hAnsi="Times New Roman" w:cs="Times New Roman"/>
          <w:lang w:val="el-GR"/>
        </w:rPr>
        <w:t xml:space="preserve"> ή απώλεια συνείδησης.</w:t>
      </w:r>
    </w:p>
    <w:p w:rsidR="00206E53" w:rsidRP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Φλεγμονή του παγκρέατος (παγκρεατίτιδα), τα συμπτώματα πιθανόν να περιλαμβάνουν αιφνίδιο πόνο στην άνω κοιλιακή χώρα, έμετο και διάρροια.</w:t>
      </w:r>
    </w:p>
    <w:p w:rsidR="00206E53" w:rsidRP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Ηπατική φλεγμονή (ηπατίτιδα). Τα συμπτώματα μπορεί να περιλαμβάνουν κιτρίνισμα του δέρματος και των οφθαλμών (ίκτερος), ναυτία, έμετο, απώλεια όρεξης, γενικό αίσθημα αδιαθεσίας, κνησμό, ανοιχτόχρωμα ούρα.</w:t>
      </w:r>
    </w:p>
    <w:p w:rsid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Ακανόνιστος καρδιακός παλμός</w:t>
      </w:r>
    </w:p>
    <w:p w:rsidR="00477838" w:rsidRPr="00206E53" w:rsidRDefault="00477838"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Pr>
          <w:rFonts w:ascii="Times New Roman" w:eastAsia="Times New Roman" w:hAnsi="Times New Roman" w:cs="Times New Roman"/>
          <w:lang w:val="el-GR"/>
        </w:rPr>
        <w:t>Χαμηλό επίπεδο αιμοπεταλίων στο αίμα. Αυτό θα μπορούσε να οδηγήσει σε αυξημένη αιμορραγία ή μώλωπες.</w:t>
      </w:r>
    </w:p>
    <w:p w:rsidR="00206E53" w:rsidRPr="00206E53" w:rsidRDefault="00206E53" w:rsidP="00206E53">
      <w:pPr>
        <w:widowControl w:val="0"/>
        <w:spacing w:after="0" w:line="240" w:lineRule="auto"/>
        <w:ind w:right="-2"/>
        <w:rPr>
          <w:rFonts w:ascii="Times New Roman" w:eastAsia="Times New Roman" w:hAnsi="Times New Roman" w:cs="Times New Roman"/>
          <w:lang w:val="el-GR"/>
        </w:rPr>
      </w:pPr>
    </w:p>
    <w:p w:rsidR="00206E53" w:rsidRPr="00206E53" w:rsidRDefault="00206E53" w:rsidP="00206E53">
      <w:pPr>
        <w:widowControl w:val="0"/>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Ενημερώστε τον γιατρό σας αμέσως αν παρατηρήσετε οποιαδήποτε από τις παραπάνω ανεπιθύμητες ενέργειες.</w:t>
      </w:r>
    </w:p>
    <w:p w:rsidR="00206E53" w:rsidRPr="00206E53" w:rsidRDefault="00206E53" w:rsidP="00206E53">
      <w:pPr>
        <w:widowControl w:val="0"/>
        <w:spacing w:after="0" w:line="240" w:lineRule="auto"/>
        <w:ind w:right="-2"/>
        <w:rPr>
          <w:rFonts w:ascii="Times New Roman" w:eastAsia="Times New Roman" w:hAnsi="Times New Roman" w:cs="Times New Roman"/>
          <w:lang w:val="el-GR"/>
        </w:rPr>
      </w:pPr>
    </w:p>
    <w:p w:rsidR="00206E53" w:rsidRPr="00206E53" w:rsidRDefault="00206E53" w:rsidP="00206E53">
      <w:pPr>
        <w:keepNext/>
        <w:widowControl w:val="0"/>
        <w:spacing w:after="0" w:line="240" w:lineRule="auto"/>
        <w:rPr>
          <w:rFonts w:ascii="Times New Roman" w:eastAsia="Times New Roman" w:hAnsi="Times New Roman" w:cs="Times New Roman"/>
          <w:b/>
          <w:lang w:val="el-GR"/>
        </w:rPr>
      </w:pPr>
      <w:r w:rsidRPr="00206E53">
        <w:rPr>
          <w:rFonts w:ascii="Times New Roman" w:eastAsia="Times New Roman" w:hAnsi="Times New Roman" w:cs="Times New Roman"/>
          <w:b/>
          <w:lang w:val="el-GR"/>
        </w:rPr>
        <w:lastRenderedPageBreak/>
        <w:t>Άλλες ανεπιθύμητες ενέργειες:</w:t>
      </w:r>
    </w:p>
    <w:p w:rsidR="00206E53" w:rsidRPr="00206E53" w:rsidRDefault="00206E53" w:rsidP="00206E53">
      <w:pPr>
        <w:keepNext/>
        <w:widowControl w:val="0"/>
        <w:numPr>
          <w:ilvl w:val="12"/>
          <w:numId w:val="0"/>
        </w:numPr>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Ενημερώστε τον γιατρό</w:t>
      </w:r>
      <w:r w:rsidR="006406BD">
        <w:rPr>
          <w:rFonts w:ascii="Times New Roman" w:eastAsia="Times New Roman" w:hAnsi="Times New Roman" w:cs="Times New Roman"/>
          <w:lang w:val="el-GR"/>
        </w:rPr>
        <w:t>, τον φαρμακοποιό ή τον νοσοκόμο</w:t>
      </w:r>
      <w:r w:rsidRPr="00206E53">
        <w:rPr>
          <w:rFonts w:ascii="Times New Roman" w:eastAsia="Times New Roman" w:hAnsi="Times New Roman" w:cs="Times New Roman"/>
          <w:lang w:val="el-GR"/>
        </w:rPr>
        <w:t xml:space="preserve"> σας εάν παρατηρήσετε οποιεσδήποτε από τις ανεπιθύμητες ενέργειες που παρατίθενται παρακάτω. Είναι συνήθως ήπιες και τείνουν να αποδράμουν καθώς προχωρά η θεραπεία.</w:t>
      </w:r>
    </w:p>
    <w:p w:rsidR="00206E53" w:rsidRPr="00206E53" w:rsidRDefault="00206E53" w:rsidP="00206E53">
      <w:pPr>
        <w:keepNext/>
        <w:widowControl w:val="0"/>
        <w:spacing w:after="0" w:line="240" w:lineRule="auto"/>
        <w:rPr>
          <w:rFonts w:ascii="Times New Roman" w:eastAsia="Times New Roman" w:hAnsi="Times New Roman" w:cs="Times New Roman"/>
          <w:lang w:val="el-GR"/>
        </w:rPr>
      </w:pPr>
    </w:p>
    <w:p w:rsidR="00206E53" w:rsidRPr="00206E53" w:rsidRDefault="00206E53" w:rsidP="00206E53">
      <w:pPr>
        <w:keepNext/>
        <w:widowControl w:val="0"/>
        <w:spacing w:after="0" w:line="240" w:lineRule="auto"/>
        <w:rPr>
          <w:rFonts w:ascii="Times New Roman" w:eastAsia="Times New Roman" w:hAnsi="Times New Roman" w:cs="Times New Roman"/>
          <w:bCs/>
          <w:i/>
          <w:lang w:val="el-GR"/>
        </w:rPr>
      </w:pPr>
      <w:r w:rsidRPr="00206E53">
        <w:rPr>
          <w:rFonts w:ascii="Times New Roman" w:eastAsia="Times New Roman" w:hAnsi="Times New Roman" w:cs="Times New Roman"/>
          <w:b/>
          <w:lang w:val="el-GR"/>
        </w:rPr>
        <w:t>Πολύ συχνές</w:t>
      </w:r>
      <w:r w:rsidRPr="00206E53">
        <w:rPr>
          <w:rFonts w:ascii="Times New Roman" w:eastAsia="Times New Roman" w:hAnsi="Times New Roman" w:cs="Times New Roman"/>
          <w:bCs/>
          <w:lang w:val="el-GR"/>
        </w:rPr>
        <w:t xml:space="preserve"> (μπορεί να επηρεάσουν περισσότερα από 1 στα 10 </w:t>
      </w:r>
      <w:r w:rsidRPr="00206E53">
        <w:rPr>
          <w:rFonts w:ascii="Times New Roman" w:eastAsia="Times New Roman" w:hAnsi="Times New Roman" w:cs="Times New Roman"/>
          <w:bCs/>
          <w:iCs/>
          <w:lang w:val="el-GR"/>
        </w:rPr>
        <w:t>άτομα</w:t>
      </w:r>
      <w:r w:rsidRPr="00206E53">
        <w:rPr>
          <w:rFonts w:ascii="Times New Roman" w:eastAsia="Times New Roman" w:hAnsi="Times New Roman" w:cs="Times New Roman"/>
          <w:bCs/>
          <w:lang w:val="el-GR"/>
        </w:rPr>
        <w:t>)</w:t>
      </w:r>
    </w:p>
    <w:p w:rsidR="00206E53" w:rsidRP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Διάρροια.</w:t>
      </w:r>
    </w:p>
    <w:p w:rsidR="00206E53" w:rsidRP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Κοιλιακό άλγος.</w:t>
      </w:r>
    </w:p>
    <w:p w:rsidR="00206E53" w:rsidRP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Ναυτία.</w:t>
      </w:r>
    </w:p>
    <w:p w:rsidR="00206E53" w:rsidRP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Δυσκοιλιότητα.</w:t>
      </w:r>
    </w:p>
    <w:p w:rsidR="00206E53" w:rsidRP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Μετεωρισμός (αέρια).</w:t>
      </w:r>
    </w:p>
    <w:p w:rsidR="00206E53" w:rsidRP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Κεφαλαλγία.</w:t>
      </w:r>
    </w:p>
    <w:p w:rsidR="00206E53" w:rsidRPr="00206E53" w:rsidRDefault="00206E53" w:rsidP="00206E53">
      <w:pPr>
        <w:widowControl w:val="0"/>
        <w:numPr>
          <w:ilvl w:val="0"/>
          <w:numId w:val="4"/>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Εντοπισμένος πόνος στη θέση ένεσης</w:t>
      </w:r>
    </w:p>
    <w:p w:rsidR="00206E53" w:rsidRPr="00206E53" w:rsidRDefault="00206E53" w:rsidP="00206E53">
      <w:pPr>
        <w:widowControl w:val="0"/>
        <w:spacing w:after="0" w:line="240" w:lineRule="auto"/>
        <w:ind w:right="-2"/>
        <w:rPr>
          <w:rFonts w:ascii="Times New Roman" w:eastAsia="Times New Roman" w:hAnsi="Times New Roman" w:cs="Times New Roman"/>
          <w:lang w:val="el-GR"/>
        </w:rPr>
      </w:pPr>
    </w:p>
    <w:p w:rsidR="00206E53" w:rsidRPr="00206E53" w:rsidRDefault="00206E53" w:rsidP="00206E53">
      <w:pPr>
        <w:keepNext/>
        <w:widowControl w:val="0"/>
        <w:spacing w:after="0" w:line="240" w:lineRule="auto"/>
        <w:rPr>
          <w:rFonts w:ascii="Times New Roman" w:eastAsia="Times New Roman" w:hAnsi="Times New Roman" w:cs="Times New Roman"/>
          <w:bCs/>
          <w:i/>
          <w:lang w:val="el-GR"/>
        </w:rPr>
      </w:pPr>
      <w:r w:rsidRPr="00206E53">
        <w:rPr>
          <w:rFonts w:ascii="Times New Roman" w:eastAsia="Times New Roman" w:hAnsi="Times New Roman" w:cs="Times New Roman"/>
          <w:b/>
          <w:lang w:val="el-GR"/>
        </w:rPr>
        <w:t xml:space="preserve">Συχνές </w:t>
      </w:r>
      <w:r w:rsidRPr="00206E53">
        <w:rPr>
          <w:rFonts w:ascii="Times New Roman" w:eastAsia="Times New Roman" w:hAnsi="Times New Roman" w:cs="Times New Roman"/>
          <w:bCs/>
          <w:lang w:val="el-GR"/>
        </w:rPr>
        <w:t>(μπορεί να επηρεάσουν μέχρι 1 στα 10 </w:t>
      </w:r>
      <w:r w:rsidRPr="00206E53">
        <w:rPr>
          <w:rFonts w:ascii="Times New Roman" w:eastAsia="Times New Roman" w:hAnsi="Times New Roman" w:cs="Times New Roman"/>
          <w:bCs/>
          <w:iCs/>
          <w:lang w:val="el-GR"/>
        </w:rPr>
        <w:t>άτομα</w:t>
      </w:r>
      <w:r w:rsidRPr="00206E53">
        <w:rPr>
          <w:rFonts w:ascii="Times New Roman" w:eastAsia="Times New Roman" w:hAnsi="Times New Roman" w:cs="Times New Roman"/>
          <w:bCs/>
          <w:lang w:val="el-GR"/>
        </w:rPr>
        <w:t>):</w:t>
      </w:r>
    </w:p>
    <w:p w:rsidR="00206E53" w:rsidRPr="00206E53" w:rsidRDefault="00206E53" w:rsidP="00206E53">
      <w:pPr>
        <w:widowControl w:val="0"/>
        <w:numPr>
          <w:ilvl w:val="0"/>
          <w:numId w:val="5"/>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Στομαχική δυσφορία μετά από γεύμα (δυσπεψία).</w:t>
      </w:r>
    </w:p>
    <w:p w:rsidR="00206E53" w:rsidRPr="00206E53" w:rsidRDefault="00206E53" w:rsidP="00206E53">
      <w:pPr>
        <w:widowControl w:val="0"/>
        <w:numPr>
          <w:ilvl w:val="0"/>
          <w:numId w:val="5"/>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Έμετος.</w:t>
      </w:r>
    </w:p>
    <w:p w:rsidR="00206E53" w:rsidRPr="00206E53" w:rsidRDefault="00206E53" w:rsidP="00206E53">
      <w:pPr>
        <w:widowControl w:val="0"/>
        <w:numPr>
          <w:ilvl w:val="0"/>
          <w:numId w:val="5"/>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Αίσθηση πληρότητας του στομάχου.</w:t>
      </w:r>
    </w:p>
    <w:p w:rsidR="00206E53" w:rsidRPr="00206E53" w:rsidRDefault="00206E53" w:rsidP="00206E53">
      <w:pPr>
        <w:widowControl w:val="0"/>
        <w:numPr>
          <w:ilvl w:val="0"/>
          <w:numId w:val="5"/>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Λιπαρές κενώσεις.</w:t>
      </w:r>
    </w:p>
    <w:p w:rsidR="00206E53" w:rsidRPr="00206E53" w:rsidRDefault="00206E53" w:rsidP="00206E53">
      <w:pPr>
        <w:widowControl w:val="0"/>
        <w:numPr>
          <w:ilvl w:val="0"/>
          <w:numId w:val="5"/>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Χαλαρά κόπρανα.</w:t>
      </w:r>
    </w:p>
    <w:p w:rsidR="00206E53" w:rsidRPr="00206E53" w:rsidRDefault="00206E53" w:rsidP="00206E53">
      <w:pPr>
        <w:widowControl w:val="0"/>
        <w:numPr>
          <w:ilvl w:val="0"/>
          <w:numId w:val="5"/>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Αποχρωματισμός των κοπράνων.</w:t>
      </w:r>
    </w:p>
    <w:p w:rsidR="00206E53" w:rsidRPr="00206E53" w:rsidRDefault="00206E53" w:rsidP="00206E53">
      <w:pPr>
        <w:widowControl w:val="0"/>
        <w:numPr>
          <w:ilvl w:val="0"/>
          <w:numId w:val="5"/>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Ζάλη.</w:t>
      </w:r>
    </w:p>
    <w:p w:rsidR="00206E53" w:rsidRPr="00206E53" w:rsidRDefault="00206E53" w:rsidP="00206E53">
      <w:pPr>
        <w:widowControl w:val="0"/>
        <w:numPr>
          <w:ilvl w:val="0"/>
          <w:numId w:val="5"/>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Απώλεια όρεξης.</w:t>
      </w:r>
    </w:p>
    <w:p w:rsidR="00206E53" w:rsidRPr="00206E53" w:rsidRDefault="00206E53" w:rsidP="00206E53">
      <w:pPr>
        <w:widowControl w:val="0"/>
        <w:numPr>
          <w:ilvl w:val="0"/>
          <w:numId w:val="5"/>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Μεταβολή στις εξετάσεις της ηπατικής λειτουργίας.</w:t>
      </w:r>
    </w:p>
    <w:p w:rsidR="00206E53" w:rsidRPr="00206E53" w:rsidRDefault="00206E53" w:rsidP="00206E53">
      <w:pPr>
        <w:widowControl w:val="0"/>
        <w:numPr>
          <w:ilvl w:val="0"/>
          <w:numId w:val="5"/>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Τριχόπτωση.</w:t>
      </w:r>
    </w:p>
    <w:p w:rsidR="00206E53" w:rsidRPr="00206E53" w:rsidRDefault="00206E53" w:rsidP="00206E53">
      <w:pPr>
        <w:widowControl w:val="0"/>
        <w:numPr>
          <w:ilvl w:val="0"/>
          <w:numId w:val="5"/>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Λαχάνιασμα.</w:t>
      </w:r>
    </w:p>
    <w:p w:rsidR="00206E53" w:rsidRPr="00206E53" w:rsidRDefault="00206E53" w:rsidP="00206E53">
      <w:pPr>
        <w:widowControl w:val="0"/>
        <w:numPr>
          <w:ilvl w:val="0"/>
          <w:numId w:val="5"/>
        </w:numPr>
        <w:tabs>
          <w:tab w:val="clear" w:pos="357"/>
          <w:tab w:val="left" w:pos="567"/>
        </w:tabs>
        <w:spacing w:after="0" w:line="240" w:lineRule="auto"/>
        <w:ind w:left="567" w:right="-2" w:hanging="567"/>
        <w:rPr>
          <w:rFonts w:ascii="Times New Roman" w:eastAsia="Times New Roman" w:hAnsi="Times New Roman" w:cs="Times New Roman"/>
          <w:lang w:val="el-GR"/>
        </w:rPr>
      </w:pPr>
      <w:r w:rsidRPr="00206E53">
        <w:rPr>
          <w:rFonts w:ascii="Times New Roman" w:eastAsia="Times New Roman" w:hAnsi="Times New Roman" w:cs="Times New Roman"/>
          <w:lang w:val="el-GR"/>
        </w:rPr>
        <w:t>Αδυναμία</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Εάν παρατηρήσετε κάποια ανεπιθύμητη ενέργεια, ενημερώστε το γιατρό, τον νοσοκόμο ή τον φαρμακοποιό σας.</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keepNext/>
        <w:widowControl w:val="0"/>
        <w:numPr>
          <w:ilvl w:val="12"/>
          <w:numId w:val="0"/>
        </w:numPr>
        <w:spacing w:after="0" w:line="240" w:lineRule="auto"/>
        <w:rPr>
          <w:rFonts w:ascii="Times New Roman" w:eastAsia="Times New Roman" w:hAnsi="Times New Roman" w:cs="Times New Roman"/>
          <w:b/>
          <w:lang w:val="el-GR"/>
        </w:rPr>
      </w:pPr>
      <w:r w:rsidRPr="00206E53">
        <w:rPr>
          <w:rFonts w:ascii="Times New Roman" w:eastAsia="Times New Roman" w:hAnsi="Times New Roman" w:cs="Times New Roman"/>
          <w:b/>
          <w:lang w:val="el-GR"/>
        </w:rPr>
        <w:t>Αναφορά ανεπιθύμητων ενεργειών</w:t>
      </w:r>
    </w:p>
    <w:p w:rsidR="00206E53" w:rsidRPr="00206E53" w:rsidRDefault="00206E53" w:rsidP="00206E53">
      <w:pPr>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Εάν παρατηρήσετε κάποια ανεπιθύμητη ε</w:t>
      </w:r>
      <w:r w:rsidR="006406BD">
        <w:rPr>
          <w:rFonts w:ascii="Times New Roman" w:eastAsia="Times New Roman" w:hAnsi="Times New Roman" w:cs="Times New Roman"/>
          <w:lang w:val="el-GR"/>
        </w:rPr>
        <w:t xml:space="preserve">νέργεια ενημερώστε τον γιατρό, </w:t>
      </w:r>
      <w:r w:rsidRPr="00206E53">
        <w:rPr>
          <w:rFonts w:ascii="Times New Roman" w:eastAsia="Times New Roman" w:hAnsi="Times New Roman" w:cs="Times New Roman"/>
          <w:lang w:val="el-GR"/>
        </w:rPr>
        <w:t xml:space="preserve">τον φαρμακοποιό </w:t>
      </w:r>
      <w:r w:rsidR="006406BD">
        <w:rPr>
          <w:rFonts w:ascii="Times New Roman" w:eastAsia="Times New Roman" w:hAnsi="Times New Roman" w:cs="Times New Roman"/>
          <w:lang w:val="el-GR"/>
        </w:rPr>
        <w:t xml:space="preserve">ή τον νοσοκόμο </w:t>
      </w:r>
      <w:r w:rsidRPr="00206E53">
        <w:rPr>
          <w:rFonts w:ascii="Times New Roman" w:eastAsia="Times New Roman" w:hAnsi="Times New Roman" w:cs="Times New Roman"/>
          <w:lang w:val="el-GR"/>
        </w:rPr>
        <w:t>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w:t>
      </w:r>
      <w:r w:rsidRPr="00206E53">
        <w:rPr>
          <w:rFonts w:ascii="Times New Roman" w:eastAsia="Times New Roman" w:hAnsi="Times New Roman" w:cs="Times New Roman"/>
          <w:noProof/>
          <w:lang w:val="el-GR"/>
        </w:rPr>
        <w:t xml:space="preserve"> </w:t>
      </w:r>
      <w:r w:rsidRPr="00206E53">
        <w:rPr>
          <w:rFonts w:ascii="Times New Roman" w:eastAsia="Times New Roman" w:hAnsi="Times New Roman" w:cs="Times New Roman"/>
          <w:lang w:val="el-GR"/>
        </w:rPr>
        <w:t>απευθείας</w:t>
      </w:r>
      <w:r w:rsidRPr="00206E53">
        <w:rPr>
          <w:rFonts w:ascii="Times New Roman" w:eastAsia="Times New Roman" w:hAnsi="Times New Roman" w:cs="Times New Roman"/>
          <w:noProof/>
          <w:lang w:val="el-GR"/>
        </w:rPr>
        <w:t xml:space="preserve">, μέσω </w:t>
      </w:r>
      <w:r w:rsidRPr="00206E53">
        <w:rPr>
          <w:rFonts w:ascii="Times New Roman" w:eastAsia="Times New Roman" w:hAnsi="Times New Roman" w:cs="Times New Roman"/>
          <w:lang w:val="el-GR"/>
        </w:rPr>
        <w:t>του εθνικού συστήματος αναφοράς προς</w:t>
      </w:r>
    </w:p>
    <w:p w:rsidR="00206E53" w:rsidRPr="00206E53" w:rsidRDefault="00206E53" w:rsidP="00206E53">
      <w:pPr>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Εθνικός Οργανισμός Φαρμάκων</w:t>
      </w:r>
    </w:p>
    <w:p w:rsidR="00206E53" w:rsidRPr="00206E53" w:rsidRDefault="00206E53" w:rsidP="00206E53">
      <w:pPr>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Μεσογείων 284</w:t>
      </w:r>
    </w:p>
    <w:p w:rsidR="00206E53" w:rsidRPr="00206E53" w:rsidRDefault="00206E53" w:rsidP="00206E53">
      <w:pPr>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GR-15562 Χολαργός, Αθήνα</w:t>
      </w:r>
    </w:p>
    <w:p w:rsidR="00206E53" w:rsidRPr="00206E53" w:rsidRDefault="00206E53" w:rsidP="00206E53">
      <w:pPr>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Τηλ: + 30 21 32040380/337</w:t>
      </w:r>
    </w:p>
    <w:p w:rsidR="00206E53" w:rsidRPr="00206E53" w:rsidRDefault="00206E53" w:rsidP="00206E53">
      <w:pPr>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 xml:space="preserve">Φαξ: + 30 21 06549585 </w:t>
      </w:r>
    </w:p>
    <w:p w:rsidR="00206E53" w:rsidRDefault="00206E53" w:rsidP="00206E53">
      <w:pPr>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 xml:space="preserve">Ιστότοπος: </w:t>
      </w:r>
      <w:hyperlink r:id="rId9" w:history="1">
        <w:r w:rsidR="00D574CB" w:rsidRPr="003147E3">
          <w:rPr>
            <w:rStyle w:val="-"/>
            <w:rFonts w:ascii="Times New Roman" w:eastAsia="Times New Roman" w:hAnsi="Times New Roman" w:cs="Times New Roman"/>
            <w:lang w:val="el-GR"/>
          </w:rPr>
          <w:t>http://www.eof.gr</w:t>
        </w:r>
      </w:hyperlink>
    </w:p>
    <w:p w:rsidR="00D574CB" w:rsidRPr="00206E53" w:rsidRDefault="00D574CB" w:rsidP="00206E53">
      <w:pPr>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Μέσω της αναφοράς ανεπιθύμητων ενεργειών μπορείτε να βοηθήσετε στη συλλογή περισσότερων πληροφοριών σχετικά με την ασφάλεια του παρόντος φαρμάκου</w:t>
      </w:r>
      <w:r w:rsidRPr="00206E53">
        <w:rPr>
          <w:rFonts w:ascii="Times New Roman" w:eastAsia="Times New Roman" w:hAnsi="Times New Roman" w:cs="Times New Roman"/>
          <w:noProof/>
          <w:lang w:val="el-GR"/>
        </w:rPr>
        <w:t>.</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keepNext/>
        <w:widowControl w:val="0"/>
        <w:numPr>
          <w:ilvl w:val="12"/>
          <w:numId w:val="0"/>
        </w:numPr>
        <w:spacing w:after="0" w:line="240" w:lineRule="auto"/>
        <w:ind w:left="567" w:hanging="567"/>
        <w:rPr>
          <w:rFonts w:ascii="Times New Roman" w:eastAsia="Times New Roman" w:hAnsi="Times New Roman" w:cs="Times New Roman"/>
          <w:lang w:val="el-GR"/>
        </w:rPr>
      </w:pPr>
      <w:r w:rsidRPr="00206E53">
        <w:rPr>
          <w:rFonts w:ascii="Times New Roman" w:eastAsia="Times New Roman" w:hAnsi="Times New Roman" w:cs="Times New Roman"/>
          <w:b/>
          <w:lang w:val="el-GR"/>
        </w:rPr>
        <w:t>5.</w:t>
      </w:r>
      <w:r w:rsidRPr="00206E53">
        <w:rPr>
          <w:rFonts w:ascii="Times New Roman" w:eastAsia="Times New Roman" w:hAnsi="Times New Roman" w:cs="Times New Roman"/>
          <w:b/>
          <w:lang w:val="el-GR"/>
        </w:rPr>
        <w:tab/>
        <w:t>Πώς να φυλάσσετ</w:t>
      </w:r>
      <w:r w:rsidR="002723F4">
        <w:rPr>
          <w:rFonts w:ascii="Times New Roman" w:eastAsia="Times New Roman" w:hAnsi="Times New Roman" w:cs="Times New Roman"/>
          <w:b/>
          <w:lang w:val="el-GR"/>
        </w:rPr>
        <w:t>ε</w:t>
      </w:r>
      <w:r w:rsidRPr="00206E53">
        <w:rPr>
          <w:rFonts w:ascii="Times New Roman" w:eastAsia="Times New Roman" w:hAnsi="Times New Roman" w:cs="Times New Roman"/>
          <w:b/>
          <w:lang w:val="el-GR"/>
        </w:rPr>
        <w:t xml:space="preserve"> το </w:t>
      </w:r>
      <w:r w:rsidRPr="00206E53">
        <w:rPr>
          <w:rFonts w:ascii="Times New Roman" w:eastAsia="Times New Roman" w:hAnsi="Times New Roman" w:cs="Times New Roman"/>
          <w:b/>
          <w:noProof/>
          <w:lang w:val="en-GB"/>
        </w:rPr>
        <w:t>Sandostatin</w:t>
      </w:r>
      <w:r w:rsidRPr="00206E53">
        <w:rPr>
          <w:rFonts w:ascii="Times New Roman" w:eastAsia="Times New Roman" w:hAnsi="Times New Roman" w:cs="Times New Roman"/>
          <w:b/>
          <w:noProof/>
          <w:lang w:val="el-GR"/>
        </w:rPr>
        <w:t xml:space="preserve"> </w:t>
      </w:r>
      <w:r w:rsidRPr="00206E53">
        <w:rPr>
          <w:rFonts w:ascii="Times New Roman" w:eastAsia="Times New Roman" w:hAnsi="Times New Roman" w:cs="Times New Roman"/>
          <w:b/>
          <w:noProof/>
          <w:lang w:val="en-GB"/>
        </w:rPr>
        <w:t>LAR</w:t>
      </w:r>
    </w:p>
    <w:p w:rsidR="00206E53" w:rsidRPr="00206E53" w:rsidRDefault="00206E53" w:rsidP="00206E53">
      <w:pPr>
        <w:keepNext/>
        <w:widowControl w:val="0"/>
        <w:numPr>
          <w:ilvl w:val="12"/>
          <w:numId w:val="0"/>
        </w:numPr>
        <w:spacing w:after="0" w:line="240" w:lineRule="auto"/>
        <w:rPr>
          <w:rFonts w:ascii="Times New Roman" w:eastAsia="Times New Roman" w:hAnsi="Times New Roman" w:cs="Times New Roman"/>
          <w:lang w:val="el-GR"/>
        </w:rPr>
      </w:pPr>
    </w:p>
    <w:p w:rsidR="00C74E15" w:rsidRPr="0028456D" w:rsidRDefault="00C74E15" w:rsidP="00206E53">
      <w:pPr>
        <w:widowControl w:val="0"/>
        <w:numPr>
          <w:ilvl w:val="12"/>
          <w:numId w:val="0"/>
        </w:numPr>
        <w:spacing w:after="0" w:line="240" w:lineRule="auto"/>
        <w:ind w:right="-2"/>
        <w:rPr>
          <w:rFonts w:ascii="Times New Roman" w:eastAsia="Times New Roman" w:hAnsi="Times New Roman" w:cs="Times New Roman"/>
          <w:lang w:val="el-GR"/>
        </w:rPr>
      </w:pPr>
      <w:r w:rsidRPr="0028456D">
        <w:rPr>
          <w:rFonts w:ascii="Times New Roman" w:eastAsia="Times New Roman" w:hAnsi="Times New Roman" w:cs="Times New Roman"/>
          <w:lang w:val="el-GR"/>
        </w:rPr>
        <w:t>Το φάρμακο αυτό πρέπει να φυλάσσεται σε μέρη που δεν το βλέπουν και δεν το φθάνουν τα παιδιά.</w:t>
      </w:r>
    </w:p>
    <w:p w:rsidR="00C74E15" w:rsidRPr="0028456D" w:rsidRDefault="00C74E15" w:rsidP="00206E53">
      <w:pPr>
        <w:widowControl w:val="0"/>
        <w:numPr>
          <w:ilvl w:val="12"/>
          <w:numId w:val="0"/>
        </w:numPr>
        <w:spacing w:after="0" w:line="240" w:lineRule="auto"/>
        <w:ind w:right="-2"/>
        <w:rPr>
          <w:rFonts w:ascii="Times New Roman" w:eastAsia="Times New Roman" w:hAnsi="Times New Roman" w:cs="Times New Roman"/>
          <w:lang w:val="el-GR"/>
        </w:rPr>
      </w:pPr>
      <w:r w:rsidRPr="0028456D">
        <w:rPr>
          <w:rFonts w:ascii="Times New Roman" w:eastAsia="Times New Roman" w:hAnsi="Times New Roman" w:cs="Times New Roman"/>
          <w:lang w:val="el-GR"/>
        </w:rPr>
        <w:t>Φυλάσσετε στην αρχική συσκευασία για να προστατεύεται από το φως.</w:t>
      </w:r>
      <w:r w:rsidR="00A00A88">
        <w:rPr>
          <w:rFonts w:ascii="Times New Roman" w:eastAsia="Times New Roman" w:hAnsi="Times New Roman" w:cs="Times New Roman"/>
          <w:lang w:val="el-GR"/>
        </w:rPr>
        <w:t xml:space="preserve"> </w:t>
      </w:r>
      <w:r w:rsidRPr="0028456D">
        <w:rPr>
          <w:rFonts w:ascii="Times New Roman" w:hAnsi="Times New Roman" w:cs="Times New Roman"/>
          <w:noProof/>
          <w:lang w:val="el-GR"/>
        </w:rPr>
        <w:t>Φυλάσσετε σε ψυγείο (2°C – 8°C)</w:t>
      </w:r>
      <w:r w:rsidRPr="0028456D">
        <w:rPr>
          <w:rFonts w:ascii="Times New Roman" w:eastAsia="Times New Roman" w:hAnsi="Times New Roman" w:cs="Times New Roman"/>
          <w:lang w:val="el-GR"/>
        </w:rPr>
        <w:t>. Μην καταψύχετε.</w:t>
      </w:r>
    </w:p>
    <w:p w:rsidR="00C74E15" w:rsidRPr="0028456D"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r w:rsidRPr="0028456D">
        <w:rPr>
          <w:rFonts w:ascii="Times New Roman" w:eastAsia="Times New Roman" w:hAnsi="Times New Roman" w:cs="Times New Roman"/>
          <w:lang w:val="el-GR"/>
        </w:rPr>
        <w:t xml:space="preserve">. </w:t>
      </w:r>
    </w:p>
    <w:p w:rsidR="00C74E15" w:rsidRPr="0028456D"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r w:rsidRPr="0028456D">
        <w:rPr>
          <w:rFonts w:ascii="Times New Roman" w:eastAsia="Times New Roman" w:hAnsi="Times New Roman" w:cs="Times New Roman"/>
          <w:lang w:val="el-GR"/>
        </w:rPr>
        <w:t xml:space="preserve">Το Sandostatin LAR μπορεί να παραμείνει σε θερμοκρασία μικρότερη των 25° C κατά τη ημέρα της </w:t>
      </w:r>
      <w:r w:rsidRPr="0028456D">
        <w:rPr>
          <w:rFonts w:ascii="Times New Roman" w:eastAsia="Times New Roman" w:hAnsi="Times New Roman" w:cs="Times New Roman"/>
          <w:lang w:val="el-GR"/>
        </w:rPr>
        <w:lastRenderedPageBreak/>
        <w:t xml:space="preserve">χορήγησής του. </w:t>
      </w:r>
    </w:p>
    <w:p w:rsidR="00C74E15" w:rsidRPr="0028456D" w:rsidRDefault="00C74E15" w:rsidP="00206E53">
      <w:pPr>
        <w:widowControl w:val="0"/>
        <w:numPr>
          <w:ilvl w:val="12"/>
          <w:numId w:val="0"/>
        </w:numPr>
        <w:spacing w:after="0" w:line="240" w:lineRule="auto"/>
        <w:ind w:right="-2"/>
        <w:rPr>
          <w:rFonts w:ascii="Times New Roman" w:eastAsia="Times New Roman" w:hAnsi="Times New Roman" w:cs="Times New Roman"/>
          <w:lang w:val="el-GR"/>
        </w:rPr>
      </w:pPr>
      <w:r w:rsidRPr="0028456D">
        <w:rPr>
          <w:rFonts w:ascii="Times New Roman" w:eastAsia="Times New Roman" w:hAnsi="Times New Roman" w:cs="Times New Roman"/>
          <w:lang w:val="el-GR"/>
        </w:rPr>
        <w:t xml:space="preserve">Μην αποθηκεύετε στο </w:t>
      </w:r>
      <w:r w:rsidRPr="0028456D">
        <w:rPr>
          <w:rFonts w:ascii="Times New Roman" w:eastAsia="Times New Roman" w:hAnsi="Times New Roman" w:cs="Times New Roman"/>
        </w:rPr>
        <w:t>Sandostatin</w:t>
      </w:r>
      <w:r w:rsidRPr="0028456D">
        <w:rPr>
          <w:rFonts w:ascii="Times New Roman" w:eastAsia="Times New Roman" w:hAnsi="Times New Roman" w:cs="Times New Roman"/>
          <w:lang w:val="el-GR"/>
        </w:rPr>
        <w:t xml:space="preserve"> </w:t>
      </w:r>
      <w:r w:rsidRPr="0028456D">
        <w:rPr>
          <w:rFonts w:ascii="Times New Roman" w:eastAsia="Times New Roman" w:hAnsi="Times New Roman" w:cs="Times New Roman"/>
        </w:rPr>
        <w:t>LAR</w:t>
      </w:r>
      <w:r w:rsidRPr="0028456D">
        <w:rPr>
          <w:rFonts w:ascii="Times New Roman" w:eastAsia="Times New Roman" w:hAnsi="Times New Roman" w:cs="Times New Roman"/>
          <w:lang w:val="el-GR"/>
        </w:rPr>
        <w:t xml:space="preserve"> μετά την ανασύσταση (πρέπει να χρησιμοποιείται αμέσως).</w:t>
      </w:r>
    </w:p>
    <w:p w:rsidR="00C74E15" w:rsidRPr="0028456D" w:rsidRDefault="00C74E15" w:rsidP="00206E53">
      <w:pPr>
        <w:widowControl w:val="0"/>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 xml:space="preserve">Να μη χρησιμοποιείτε αυτό το φάρμακο μετά την ημερομηνία λήξης που αναφέρεται στο κουτί και στο φιαλίδιο μετά την ένδειξη ΛΗΞΗ/ </w:t>
      </w:r>
      <w:r w:rsidRPr="00206E53">
        <w:rPr>
          <w:rFonts w:ascii="Times New Roman" w:eastAsia="Times New Roman" w:hAnsi="Times New Roman" w:cs="Times New Roman"/>
        </w:rPr>
        <w:t>EXP</w:t>
      </w:r>
      <w:r w:rsidRPr="00206E53">
        <w:rPr>
          <w:rFonts w:ascii="Times New Roman" w:eastAsia="Times New Roman" w:hAnsi="Times New Roman" w:cs="Times New Roman"/>
          <w:lang w:val="el-GR"/>
        </w:rPr>
        <w:t>. Η ημερομηνία λήξης είναι η τελευταία ημέρα του μήνα που αναφέρεται εκεί.</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 xml:space="preserve">Να μην χρησιμοποιείτε αυτό το φάρμακο εάν παρατηρήσετε </w:t>
      </w:r>
      <w:r w:rsidR="006406BD">
        <w:rPr>
          <w:rFonts w:ascii="Times New Roman" w:eastAsia="Times New Roman" w:hAnsi="Times New Roman" w:cs="Times New Roman"/>
          <w:lang w:val="el-GR"/>
        </w:rPr>
        <w:t>ύπαρξη σωματιδίων ή αλλαγή χρώματος.</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Μην πετάτε φάρμακα στο νερό της αποχέτευσης  ή στα σκουπίδια.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keepNext/>
        <w:widowControl w:val="0"/>
        <w:numPr>
          <w:ilvl w:val="12"/>
          <w:numId w:val="0"/>
        </w:numPr>
        <w:spacing w:after="0" w:line="240" w:lineRule="auto"/>
        <w:rPr>
          <w:rFonts w:ascii="Times New Roman" w:eastAsia="Times New Roman" w:hAnsi="Times New Roman" w:cs="Times New Roman"/>
          <w:b/>
          <w:lang w:val="el-GR"/>
        </w:rPr>
      </w:pPr>
      <w:r w:rsidRPr="00206E53">
        <w:rPr>
          <w:rFonts w:ascii="Times New Roman" w:eastAsia="Times New Roman" w:hAnsi="Times New Roman" w:cs="Times New Roman"/>
          <w:b/>
          <w:lang w:val="el-GR"/>
        </w:rPr>
        <w:t>6.</w:t>
      </w:r>
      <w:r w:rsidRPr="00206E53">
        <w:rPr>
          <w:rFonts w:ascii="Times New Roman" w:eastAsia="Times New Roman" w:hAnsi="Times New Roman" w:cs="Times New Roman"/>
          <w:b/>
          <w:lang w:val="el-GR"/>
        </w:rPr>
        <w:tab/>
        <w:t>Περιεχόμενο της συσκευασίας και λοιπές πληροφορίες</w:t>
      </w:r>
    </w:p>
    <w:p w:rsidR="00206E53" w:rsidRPr="00206E53" w:rsidRDefault="00206E53" w:rsidP="00206E53">
      <w:pPr>
        <w:keepNext/>
        <w:widowControl w:val="0"/>
        <w:numPr>
          <w:ilvl w:val="12"/>
          <w:numId w:val="0"/>
        </w:numPr>
        <w:spacing w:after="0" w:line="240" w:lineRule="auto"/>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b/>
          <w:lang w:val="el-GR"/>
        </w:rPr>
      </w:pPr>
      <w:r w:rsidRPr="00206E53">
        <w:rPr>
          <w:rFonts w:ascii="Times New Roman" w:eastAsia="Times New Roman" w:hAnsi="Times New Roman" w:cs="Times New Roman"/>
          <w:b/>
          <w:lang w:val="el-GR"/>
        </w:rPr>
        <w:t xml:space="preserve">Τι περιέχει το </w:t>
      </w:r>
      <w:r w:rsidRPr="00206E53">
        <w:rPr>
          <w:rFonts w:ascii="Times New Roman" w:eastAsia="Times New Roman" w:hAnsi="Times New Roman" w:cs="Times New Roman"/>
          <w:b/>
          <w:noProof/>
          <w:lang w:val="en-GB"/>
        </w:rPr>
        <w:t>Sandostatin LAR</w:t>
      </w:r>
    </w:p>
    <w:p w:rsidR="00206E53" w:rsidRPr="006406BD" w:rsidRDefault="00206E53" w:rsidP="00206E53">
      <w:pPr>
        <w:widowControl w:val="0"/>
        <w:numPr>
          <w:ilvl w:val="0"/>
          <w:numId w:val="10"/>
        </w:numPr>
        <w:tabs>
          <w:tab w:val="left" w:pos="567"/>
        </w:tabs>
        <w:spacing w:after="0" w:line="240" w:lineRule="auto"/>
        <w:ind w:right="-2"/>
        <w:rPr>
          <w:rFonts w:ascii="Times New Roman" w:eastAsia="Times New Roman" w:hAnsi="Times New Roman" w:cs="Times New Roman"/>
          <w:i/>
          <w:lang w:val="el-GR"/>
        </w:rPr>
      </w:pPr>
      <w:r w:rsidRPr="00206E53">
        <w:rPr>
          <w:rFonts w:ascii="Times New Roman" w:eastAsia="Times New Roman" w:hAnsi="Times New Roman" w:cs="Times New Roman"/>
          <w:lang w:val="el-GR"/>
        </w:rPr>
        <w:t xml:space="preserve">Η δραστική  ουσία είναι </w:t>
      </w:r>
      <w:r w:rsidR="006406BD">
        <w:rPr>
          <w:rFonts w:ascii="Times New Roman" w:eastAsia="Times New Roman" w:hAnsi="Times New Roman" w:cs="Times New Roman"/>
          <w:lang w:val="el-GR"/>
        </w:rPr>
        <w:t>η οκτρεοτίδη</w:t>
      </w:r>
    </w:p>
    <w:p w:rsidR="006406BD" w:rsidRPr="00206E53" w:rsidRDefault="006406BD" w:rsidP="006406BD">
      <w:pPr>
        <w:widowControl w:val="0"/>
        <w:tabs>
          <w:tab w:val="left" w:pos="567"/>
        </w:tabs>
        <w:spacing w:after="0" w:line="240" w:lineRule="auto"/>
        <w:ind w:left="360" w:right="-2"/>
        <w:rPr>
          <w:rFonts w:ascii="Times New Roman" w:eastAsia="Times New Roman" w:hAnsi="Times New Roman" w:cs="Times New Roman"/>
          <w:i/>
          <w:lang w:val="el-GR"/>
        </w:rPr>
      </w:pPr>
      <w:r>
        <w:rPr>
          <w:rFonts w:ascii="Times New Roman" w:eastAsia="Times New Roman" w:hAnsi="Times New Roman" w:cs="Times New Roman"/>
          <w:lang w:val="el-GR"/>
        </w:rPr>
        <w:t xml:space="preserve">Ένα φιαλίδιο περιέχει </w:t>
      </w:r>
      <w:r w:rsidRPr="006406BD">
        <w:rPr>
          <w:rFonts w:ascii="Times New Roman" w:eastAsia="Times New Roman" w:hAnsi="Times New Roman" w:cs="Times New Roman"/>
          <w:lang w:val="el-GR"/>
        </w:rPr>
        <w:t xml:space="preserve">10 mg, 20 mg </w:t>
      </w:r>
      <w:r>
        <w:rPr>
          <w:rFonts w:ascii="Times New Roman" w:eastAsia="Times New Roman" w:hAnsi="Times New Roman" w:cs="Times New Roman"/>
          <w:lang w:val="el-GR"/>
        </w:rPr>
        <w:t>ή</w:t>
      </w:r>
      <w:r w:rsidRPr="006406BD">
        <w:rPr>
          <w:rFonts w:ascii="Times New Roman" w:eastAsia="Times New Roman" w:hAnsi="Times New Roman" w:cs="Times New Roman"/>
          <w:lang w:val="el-GR"/>
        </w:rPr>
        <w:t xml:space="preserve"> 30 mg</w:t>
      </w:r>
      <w:r>
        <w:rPr>
          <w:rFonts w:ascii="Times New Roman" w:eastAsia="Times New Roman" w:hAnsi="Times New Roman" w:cs="Times New Roman"/>
          <w:lang w:val="el-GR"/>
        </w:rPr>
        <w:t xml:space="preserve"> οκτρεοτίδης (ως οξική οκτρεοτίδη)</w:t>
      </w:r>
    </w:p>
    <w:p w:rsidR="00206E53" w:rsidRPr="0028456D" w:rsidRDefault="00206E53" w:rsidP="00206E53">
      <w:pPr>
        <w:widowControl w:val="0"/>
        <w:numPr>
          <w:ilvl w:val="0"/>
          <w:numId w:val="10"/>
        </w:numPr>
        <w:tabs>
          <w:tab w:val="left" w:pos="567"/>
        </w:tabs>
        <w:spacing w:after="0" w:line="240" w:lineRule="auto"/>
        <w:ind w:right="-2"/>
        <w:rPr>
          <w:rFonts w:ascii="Times New Roman" w:eastAsia="Times New Roman" w:hAnsi="Times New Roman" w:cs="Times New Roman"/>
          <w:lang w:val="el-GR"/>
        </w:rPr>
      </w:pPr>
      <w:r w:rsidRPr="0028456D">
        <w:rPr>
          <w:rFonts w:ascii="Times New Roman" w:eastAsia="Times New Roman" w:hAnsi="Times New Roman" w:cs="Times New Roman"/>
          <w:lang w:val="el-GR"/>
        </w:rPr>
        <w:t xml:space="preserve">Τα  άλλα </w:t>
      </w:r>
      <w:r w:rsidR="00F04E71" w:rsidRPr="0028456D">
        <w:rPr>
          <w:rFonts w:ascii="Times New Roman" w:eastAsia="Times New Roman" w:hAnsi="Times New Roman" w:cs="Times New Roman"/>
          <w:lang w:val="el-GR"/>
        </w:rPr>
        <w:t xml:space="preserve">συστατικά  </w:t>
      </w:r>
      <w:r w:rsidRPr="0028456D">
        <w:rPr>
          <w:rFonts w:ascii="Times New Roman" w:eastAsia="Times New Roman" w:hAnsi="Times New Roman" w:cs="Times New Roman"/>
          <w:lang w:val="el-GR"/>
        </w:rPr>
        <w:t>είναι:</w:t>
      </w:r>
    </w:p>
    <w:p w:rsidR="00206E53" w:rsidRPr="00206E53" w:rsidRDefault="006C79CE" w:rsidP="00206E53">
      <w:pPr>
        <w:widowControl w:val="0"/>
        <w:spacing w:after="0" w:line="240" w:lineRule="auto"/>
        <w:ind w:right="-2"/>
        <w:rPr>
          <w:rFonts w:ascii="Times New Roman" w:eastAsia="Times New Roman" w:hAnsi="Times New Roman" w:cs="Times New Roman"/>
          <w:lang w:val="el-GR"/>
        </w:rPr>
      </w:pPr>
      <w:r>
        <w:rPr>
          <w:rFonts w:ascii="Times New Roman" w:eastAsia="Times New Roman" w:hAnsi="Times New Roman" w:cs="Times New Roman"/>
          <w:lang w:val="el-GR"/>
        </w:rPr>
        <w:t xml:space="preserve">       </w:t>
      </w:r>
      <w:r w:rsidR="006406BD">
        <w:rPr>
          <w:rFonts w:ascii="Times New Roman" w:eastAsia="Times New Roman" w:hAnsi="Times New Roman" w:cs="Times New Roman"/>
          <w:lang w:val="el-GR"/>
        </w:rPr>
        <w:t>Σκόνη (φ</w:t>
      </w:r>
      <w:r w:rsidR="00206E53" w:rsidRPr="00206E53">
        <w:rPr>
          <w:rFonts w:ascii="Times New Roman" w:eastAsia="Times New Roman" w:hAnsi="Times New Roman" w:cs="Times New Roman"/>
          <w:lang w:val="el-GR"/>
        </w:rPr>
        <w:t>ιαλίδιο</w:t>
      </w:r>
      <w:r w:rsidR="006406BD">
        <w:rPr>
          <w:rFonts w:ascii="Times New Roman" w:eastAsia="Times New Roman" w:hAnsi="Times New Roman" w:cs="Times New Roman"/>
          <w:lang w:val="el-GR"/>
        </w:rPr>
        <w:t>)</w:t>
      </w:r>
      <w:r w:rsidR="00B968A0" w:rsidRPr="006406BD">
        <w:rPr>
          <w:rFonts w:ascii="Times New Roman" w:eastAsia="Times New Roman" w:hAnsi="Times New Roman" w:cs="Times New Roman"/>
          <w:lang w:val="el-GR"/>
        </w:rPr>
        <w:t>:</w:t>
      </w:r>
      <w:r w:rsidR="006406BD">
        <w:rPr>
          <w:rFonts w:ascii="Times New Roman" w:eastAsia="Times New Roman" w:hAnsi="Times New Roman" w:cs="Times New Roman"/>
          <w:lang w:val="el-GR"/>
        </w:rPr>
        <w:t xml:space="preserve"> πολυ (DL-λακτίδιο-γλυκολίδιο), </w:t>
      </w:r>
      <w:r w:rsidR="00206E53" w:rsidRPr="00206E53">
        <w:rPr>
          <w:rFonts w:ascii="Times New Roman" w:eastAsia="Times New Roman" w:hAnsi="Times New Roman" w:cs="Times New Roman"/>
          <w:lang w:val="el-GR"/>
        </w:rPr>
        <w:t>μαννιτόλη</w:t>
      </w:r>
      <w:r w:rsidR="006406BD">
        <w:rPr>
          <w:rFonts w:ascii="Times New Roman" w:eastAsia="Times New Roman" w:hAnsi="Times New Roman" w:cs="Times New Roman"/>
          <w:lang w:val="el-GR"/>
        </w:rPr>
        <w:t xml:space="preserve"> </w:t>
      </w:r>
      <w:r w:rsidR="006406BD" w:rsidRPr="006406BD">
        <w:rPr>
          <w:rFonts w:ascii="Times New Roman" w:eastAsia="Times New Roman" w:hAnsi="Times New Roman" w:cs="Times New Roman"/>
          <w:lang w:val="el-GR"/>
        </w:rPr>
        <w:t>(E421).</w:t>
      </w:r>
    </w:p>
    <w:p w:rsidR="00206E53" w:rsidRPr="00B968A0" w:rsidRDefault="006C79CE" w:rsidP="006C79CE">
      <w:pPr>
        <w:widowControl w:val="0"/>
        <w:spacing w:after="0" w:line="240" w:lineRule="auto"/>
        <w:ind w:left="426" w:right="-2" w:hanging="426"/>
        <w:rPr>
          <w:rFonts w:ascii="Times New Roman" w:eastAsia="Times New Roman" w:hAnsi="Times New Roman" w:cs="Times New Roman"/>
          <w:lang w:val="el-GR"/>
        </w:rPr>
      </w:pPr>
      <w:r>
        <w:rPr>
          <w:rFonts w:ascii="Times New Roman" w:eastAsia="Times New Roman" w:hAnsi="Times New Roman" w:cs="Times New Roman"/>
          <w:lang w:val="el-GR"/>
        </w:rPr>
        <w:t xml:space="preserve">       </w:t>
      </w:r>
      <w:r w:rsidR="006406BD">
        <w:rPr>
          <w:rFonts w:ascii="Times New Roman" w:eastAsia="Times New Roman" w:hAnsi="Times New Roman" w:cs="Times New Roman"/>
          <w:lang w:val="el-GR"/>
        </w:rPr>
        <w:t>Διαλύτης (π</w:t>
      </w:r>
      <w:r w:rsidR="00206E53" w:rsidRPr="00206E53">
        <w:rPr>
          <w:rFonts w:ascii="Times New Roman" w:eastAsia="Times New Roman" w:hAnsi="Times New Roman" w:cs="Times New Roman"/>
          <w:lang w:val="el-GR"/>
        </w:rPr>
        <w:t>ρογεμισμένη σύριγγα</w:t>
      </w:r>
      <w:r w:rsidR="006406BD">
        <w:rPr>
          <w:rFonts w:ascii="Times New Roman" w:eastAsia="Times New Roman" w:hAnsi="Times New Roman" w:cs="Times New Roman"/>
          <w:lang w:val="el-GR"/>
        </w:rPr>
        <w:t>)</w:t>
      </w:r>
      <w:r w:rsidR="00B968A0" w:rsidRPr="006406BD">
        <w:rPr>
          <w:rFonts w:ascii="Times New Roman" w:eastAsia="Times New Roman" w:hAnsi="Times New Roman" w:cs="Times New Roman"/>
          <w:lang w:val="el-GR"/>
        </w:rPr>
        <w:t>:</w:t>
      </w:r>
      <w:r w:rsidR="006406BD">
        <w:rPr>
          <w:rFonts w:ascii="Times New Roman" w:eastAsia="Times New Roman" w:hAnsi="Times New Roman" w:cs="Times New Roman"/>
          <w:lang w:val="el-GR"/>
        </w:rPr>
        <w:t xml:space="preserve"> κ</w:t>
      </w:r>
      <w:r w:rsidR="00206E53" w:rsidRPr="00206E53">
        <w:rPr>
          <w:rFonts w:ascii="Times New Roman" w:eastAsia="Times New Roman" w:hAnsi="Times New Roman" w:cs="Times New Roman"/>
          <w:lang w:val="el-GR"/>
        </w:rPr>
        <w:t>αρβοξυμεθυλοκυτταρίνη</w:t>
      </w:r>
      <w:r w:rsidR="00206E53" w:rsidRPr="00B968A0">
        <w:rPr>
          <w:rFonts w:ascii="Times New Roman" w:eastAsia="Times New Roman" w:hAnsi="Times New Roman" w:cs="Times New Roman"/>
          <w:lang w:val="el-GR"/>
        </w:rPr>
        <w:t xml:space="preserve">, </w:t>
      </w:r>
      <w:r w:rsidR="00206E53" w:rsidRPr="00206E53">
        <w:rPr>
          <w:rFonts w:ascii="Times New Roman" w:eastAsia="Times New Roman" w:hAnsi="Times New Roman" w:cs="Times New Roman"/>
          <w:lang w:val="el-GR"/>
        </w:rPr>
        <w:t>άλας</w:t>
      </w:r>
      <w:r w:rsidR="00206E53" w:rsidRPr="00B968A0">
        <w:rPr>
          <w:rFonts w:ascii="Times New Roman" w:eastAsia="Times New Roman" w:hAnsi="Times New Roman" w:cs="Times New Roman"/>
          <w:lang w:val="el-GR"/>
        </w:rPr>
        <w:t xml:space="preserve"> </w:t>
      </w:r>
      <w:r w:rsidR="00206E53" w:rsidRPr="00206E53">
        <w:rPr>
          <w:rFonts w:ascii="Times New Roman" w:eastAsia="Times New Roman" w:hAnsi="Times New Roman" w:cs="Times New Roman"/>
          <w:lang w:val="el-GR"/>
        </w:rPr>
        <w:t>με</w:t>
      </w:r>
      <w:r w:rsidR="00206E53" w:rsidRPr="00B968A0">
        <w:rPr>
          <w:rFonts w:ascii="Times New Roman" w:eastAsia="Times New Roman" w:hAnsi="Times New Roman" w:cs="Times New Roman"/>
          <w:lang w:val="el-GR"/>
        </w:rPr>
        <w:t xml:space="preserve"> </w:t>
      </w:r>
      <w:r w:rsidR="00206E53" w:rsidRPr="00206E53">
        <w:rPr>
          <w:rFonts w:ascii="Times New Roman" w:eastAsia="Times New Roman" w:hAnsi="Times New Roman" w:cs="Times New Roman"/>
          <w:lang w:val="el-GR"/>
        </w:rPr>
        <w:t>νάτριο</w:t>
      </w:r>
      <w:r w:rsidR="00206E53" w:rsidRPr="00B968A0">
        <w:rPr>
          <w:rFonts w:ascii="Times New Roman" w:eastAsia="Times New Roman" w:hAnsi="Times New Roman" w:cs="Times New Roman"/>
          <w:lang w:val="el-GR"/>
        </w:rPr>
        <w:t xml:space="preserve">, </w:t>
      </w:r>
      <w:r w:rsidR="00206E53" w:rsidRPr="00206E53">
        <w:rPr>
          <w:rFonts w:ascii="Times New Roman" w:eastAsia="Times New Roman" w:hAnsi="Times New Roman" w:cs="Times New Roman"/>
          <w:lang w:val="el-GR"/>
        </w:rPr>
        <w:t>μαννιτόλη</w:t>
      </w:r>
      <w:r w:rsidR="006406BD">
        <w:rPr>
          <w:rFonts w:ascii="Times New Roman" w:eastAsia="Times New Roman" w:hAnsi="Times New Roman" w:cs="Times New Roman"/>
          <w:lang w:val="el-GR"/>
        </w:rPr>
        <w:t xml:space="preserve"> (E421)</w:t>
      </w:r>
      <w:r w:rsidR="00206E53" w:rsidRPr="00B968A0">
        <w:rPr>
          <w:rFonts w:ascii="Times New Roman" w:eastAsia="Times New Roman" w:hAnsi="Times New Roman" w:cs="Times New Roman"/>
          <w:lang w:val="el-GR"/>
        </w:rPr>
        <w:t xml:space="preserve">, </w:t>
      </w:r>
      <w:r>
        <w:rPr>
          <w:rFonts w:ascii="Times New Roman" w:eastAsia="Times New Roman" w:hAnsi="Times New Roman" w:cs="Times New Roman"/>
          <w:lang w:val="el-GR"/>
        </w:rPr>
        <w:t xml:space="preserve">       </w:t>
      </w:r>
      <w:r w:rsidR="00B968A0">
        <w:rPr>
          <w:rFonts w:ascii="Times New Roman" w:eastAsia="Times New Roman" w:hAnsi="Times New Roman" w:cs="Times New Roman"/>
          <w:lang w:val="el-GR"/>
        </w:rPr>
        <w:t>πολοξαμερή</w:t>
      </w:r>
      <w:r w:rsidR="00B968A0" w:rsidRPr="00B968A0">
        <w:rPr>
          <w:rFonts w:ascii="Times New Roman" w:eastAsia="Times New Roman" w:hAnsi="Times New Roman" w:cs="Times New Roman"/>
          <w:lang w:val="el-GR"/>
        </w:rPr>
        <w:t xml:space="preserve"> 188, </w:t>
      </w:r>
      <w:r w:rsidR="00206E53" w:rsidRPr="00206E53">
        <w:rPr>
          <w:rFonts w:ascii="Times New Roman" w:eastAsia="Times New Roman" w:hAnsi="Times New Roman" w:cs="Times New Roman"/>
          <w:lang w:val="el-GR"/>
        </w:rPr>
        <w:t>ενέσιμο</w:t>
      </w:r>
      <w:r w:rsidR="00206E53" w:rsidRPr="00B968A0">
        <w:rPr>
          <w:rFonts w:ascii="Times New Roman" w:eastAsia="Times New Roman" w:hAnsi="Times New Roman" w:cs="Times New Roman"/>
          <w:lang w:val="el-GR"/>
        </w:rPr>
        <w:t xml:space="preserve"> </w:t>
      </w:r>
      <w:r w:rsidR="00206E53" w:rsidRPr="00206E53">
        <w:rPr>
          <w:rFonts w:ascii="Times New Roman" w:eastAsia="Times New Roman" w:hAnsi="Times New Roman" w:cs="Times New Roman"/>
          <w:lang w:val="el-GR"/>
        </w:rPr>
        <w:t>ύδωρ</w:t>
      </w:r>
      <w:r>
        <w:rPr>
          <w:rFonts w:ascii="Times New Roman" w:eastAsia="Times New Roman" w:hAnsi="Times New Roman" w:cs="Times New Roman"/>
          <w:lang w:val="el-GR"/>
        </w:rPr>
        <w:t>.</w:t>
      </w:r>
    </w:p>
    <w:p w:rsidR="00206E53" w:rsidRPr="00B968A0" w:rsidRDefault="00206E53" w:rsidP="00206E53">
      <w:pPr>
        <w:widowControl w:val="0"/>
        <w:spacing w:after="0" w:line="240" w:lineRule="auto"/>
        <w:ind w:right="-2"/>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b/>
          <w:lang w:val="el-GR"/>
        </w:rPr>
      </w:pPr>
      <w:r w:rsidRPr="00206E53">
        <w:rPr>
          <w:rFonts w:ascii="Times New Roman" w:eastAsia="Times New Roman" w:hAnsi="Times New Roman" w:cs="Times New Roman"/>
          <w:b/>
          <w:lang w:val="el-GR"/>
        </w:rPr>
        <w:t xml:space="preserve">Εμφάνιση του </w:t>
      </w:r>
      <w:r w:rsidRPr="00206E53">
        <w:rPr>
          <w:rFonts w:ascii="Times New Roman" w:eastAsia="Times New Roman" w:hAnsi="Times New Roman" w:cs="Times New Roman"/>
          <w:b/>
          <w:noProof/>
          <w:lang w:val="en-GB"/>
        </w:rPr>
        <w:t>Sandostatin</w:t>
      </w:r>
      <w:r w:rsidRPr="00206E53">
        <w:rPr>
          <w:rFonts w:ascii="Times New Roman" w:eastAsia="Times New Roman" w:hAnsi="Times New Roman" w:cs="Times New Roman"/>
          <w:b/>
          <w:noProof/>
          <w:lang w:val="el-GR"/>
        </w:rPr>
        <w:t xml:space="preserve"> </w:t>
      </w:r>
      <w:r w:rsidRPr="00206E53">
        <w:rPr>
          <w:rFonts w:ascii="Times New Roman" w:eastAsia="Times New Roman" w:hAnsi="Times New Roman" w:cs="Times New Roman"/>
          <w:b/>
          <w:noProof/>
          <w:lang w:val="en-GB"/>
        </w:rPr>
        <w:t>LAR</w:t>
      </w:r>
      <w:r w:rsidRPr="00206E53">
        <w:rPr>
          <w:rFonts w:ascii="Times New Roman" w:eastAsia="Times New Roman" w:hAnsi="Times New Roman" w:cs="Times New Roman"/>
          <w:b/>
          <w:lang w:val="el-GR"/>
        </w:rPr>
        <w:t xml:space="preserve"> και περιεχόμενο της συσκευασίας</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b/>
          <w:lang w:val="el-GR"/>
        </w:rPr>
      </w:pPr>
    </w:p>
    <w:p w:rsidR="00206E53" w:rsidRDefault="006C79CE" w:rsidP="00206E53">
      <w:pPr>
        <w:widowControl w:val="0"/>
        <w:numPr>
          <w:ilvl w:val="12"/>
          <w:numId w:val="0"/>
        </w:numPr>
        <w:spacing w:after="0" w:line="240" w:lineRule="auto"/>
        <w:ind w:right="-2"/>
        <w:rPr>
          <w:rFonts w:ascii="Times New Roman" w:eastAsia="Times New Roman" w:hAnsi="Times New Roman" w:cs="Times New Roman"/>
          <w:lang w:val="el-GR"/>
        </w:rPr>
      </w:pPr>
      <w:r w:rsidRPr="006C79CE">
        <w:rPr>
          <w:rFonts w:ascii="Times New Roman" w:eastAsia="Times New Roman" w:hAnsi="Times New Roman" w:cs="Times New Roman"/>
          <w:lang w:val="el-GR"/>
        </w:rPr>
        <w:t>Συσκευασίες μονάδας που περιέχουν ένα γυάλινο φιαλίδιο 6 ml με ελαστικό πώμ</w:t>
      </w:r>
      <w:r>
        <w:rPr>
          <w:rFonts w:ascii="Times New Roman" w:eastAsia="Times New Roman" w:hAnsi="Times New Roman" w:cs="Times New Roman"/>
          <w:lang w:val="el-GR"/>
        </w:rPr>
        <w:t>α εισχώρησης (ελαστικό από βρωμο</w:t>
      </w:r>
      <w:r w:rsidRPr="006C79CE">
        <w:rPr>
          <w:rFonts w:ascii="Times New Roman" w:eastAsia="Times New Roman" w:hAnsi="Times New Roman" w:cs="Times New Roman"/>
          <w:lang w:val="el-GR"/>
        </w:rPr>
        <w:t>βουτύλιο) και αποσπώμενη σφράγιση από αλουμίνιο, το οποίο περιέχει την κόνη για ενέσιμο εναιώρημα και μια άχρωμη προγεμισμένη γυάλινη σύριγγα των 3ml με μπροστινό πώμα και πώμα στο έμβολο (ελαστικό από χλωρ</w:t>
      </w:r>
      <w:r>
        <w:rPr>
          <w:rFonts w:ascii="Times New Roman" w:eastAsia="Times New Roman" w:hAnsi="Times New Roman" w:cs="Times New Roman"/>
          <w:lang w:val="el-GR"/>
        </w:rPr>
        <w:t xml:space="preserve">οβουτύλιο) </w:t>
      </w:r>
      <w:r w:rsidRPr="006C79CE">
        <w:rPr>
          <w:rFonts w:ascii="Times New Roman" w:eastAsia="Times New Roman" w:hAnsi="Times New Roman" w:cs="Times New Roman"/>
          <w:lang w:val="el-GR"/>
        </w:rPr>
        <w:t>με 2 ml διαλύτη συσκευασμένα</w:t>
      </w:r>
      <w:r>
        <w:rPr>
          <w:rFonts w:ascii="Times New Roman" w:eastAsia="Times New Roman" w:hAnsi="Times New Roman" w:cs="Times New Roman"/>
          <w:lang w:val="el-GR"/>
        </w:rPr>
        <w:t>,</w:t>
      </w:r>
      <w:r w:rsidRPr="006C79CE">
        <w:rPr>
          <w:rFonts w:ascii="Times New Roman" w:eastAsia="Times New Roman" w:hAnsi="Times New Roman" w:cs="Times New Roman"/>
          <w:lang w:val="el-GR"/>
        </w:rPr>
        <w:t xml:space="preserve"> σε σφραγισμένη κυψέλη μαζί με ένα προσαρμογέα φιαλιδίου και μια βελόνα ασφαλείας για ένεση.</w:t>
      </w:r>
    </w:p>
    <w:p w:rsidR="005710A8" w:rsidRDefault="005710A8" w:rsidP="00206E53">
      <w:pPr>
        <w:widowControl w:val="0"/>
        <w:numPr>
          <w:ilvl w:val="12"/>
          <w:numId w:val="0"/>
        </w:numPr>
        <w:spacing w:after="0" w:line="240" w:lineRule="auto"/>
        <w:ind w:right="-2"/>
        <w:rPr>
          <w:rFonts w:ascii="Times New Roman" w:eastAsia="Times New Roman" w:hAnsi="Times New Roman" w:cs="Times New Roman"/>
          <w:lang w:val="el-GR"/>
        </w:rPr>
      </w:pPr>
    </w:p>
    <w:p w:rsidR="005710A8" w:rsidRDefault="005710A8" w:rsidP="00206E53">
      <w:pPr>
        <w:widowControl w:val="0"/>
        <w:numPr>
          <w:ilvl w:val="12"/>
          <w:numId w:val="0"/>
        </w:numPr>
        <w:spacing w:after="0" w:line="240" w:lineRule="auto"/>
        <w:ind w:right="-2"/>
        <w:rPr>
          <w:rFonts w:ascii="Times New Roman" w:eastAsia="Times New Roman" w:hAnsi="Times New Roman" w:cs="Times New Roman"/>
          <w:lang w:val="el-GR"/>
        </w:rPr>
      </w:pPr>
      <w:r>
        <w:rPr>
          <w:rFonts w:ascii="Times New Roman" w:eastAsia="Times New Roman" w:hAnsi="Times New Roman" w:cs="Times New Roman"/>
          <w:lang w:val="el-GR"/>
        </w:rPr>
        <w:t>Μπορεί να μην κυκλοφορούν όλες οι περιεκτικότητες και συσκευασίες.</w:t>
      </w:r>
      <w:bookmarkStart w:id="0" w:name="_GoBack"/>
      <w:bookmarkEnd w:id="0"/>
    </w:p>
    <w:p w:rsidR="006C79CE" w:rsidRDefault="006C79CE" w:rsidP="00206E53">
      <w:pPr>
        <w:widowControl w:val="0"/>
        <w:numPr>
          <w:ilvl w:val="12"/>
          <w:numId w:val="0"/>
        </w:numPr>
        <w:spacing w:after="0" w:line="240" w:lineRule="auto"/>
        <w:ind w:right="-2"/>
        <w:rPr>
          <w:rFonts w:ascii="Times New Roman" w:eastAsia="Times New Roman" w:hAnsi="Times New Roman" w:cs="Times New Roman"/>
          <w:lang w:val="el-GR"/>
        </w:rPr>
      </w:pPr>
    </w:p>
    <w:p w:rsidR="006C79CE" w:rsidRPr="00206E53" w:rsidRDefault="006C79CE" w:rsidP="00206E53">
      <w:pPr>
        <w:widowControl w:val="0"/>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b/>
          <w:lang w:val="el-GR"/>
        </w:rPr>
      </w:pPr>
      <w:r w:rsidRPr="00206E53">
        <w:rPr>
          <w:rFonts w:ascii="Times New Roman" w:eastAsia="Times New Roman" w:hAnsi="Times New Roman" w:cs="Times New Roman"/>
          <w:b/>
          <w:lang w:val="el-GR"/>
        </w:rPr>
        <w:t>Κάτοχος Άδειας Κυκλοφορίας και Παραγωγός</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b/>
          <w:lang w:val="el-GR"/>
        </w:rPr>
      </w:pP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s-ES"/>
        </w:rPr>
      </w:pPr>
      <w:r w:rsidRPr="00206E53">
        <w:rPr>
          <w:rFonts w:ascii="Times New Roman" w:eastAsia="Times New Roman" w:hAnsi="Times New Roman" w:cs="Times New Roman"/>
          <w:lang w:val="es-ES"/>
        </w:rPr>
        <w:t>NOVARTIS (HELLAS) A.E.B.E.</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12ο χλμ. Ε</w:t>
      </w:r>
      <w:r w:rsidR="00F41601">
        <w:rPr>
          <w:rFonts w:ascii="Times New Roman" w:eastAsia="Times New Roman" w:hAnsi="Times New Roman" w:cs="Times New Roman"/>
          <w:lang w:val="el-GR"/>
        </w:rPr>
        <w:t>.</w:t>
      </w:r>
      <w:r w:rsidRPr="00206E53">
        <w:rPr>
          <w:rFonts w:ascii="Times New Roman" w:eastAsia="Times New Roman" w:hAnsi="Times New Roman" w:cs="Times New Roman"/>
          <w:lang w:val="el-GR"/>
        </w:rPr>
        <w:t>Ο</w:t>
      </w:r>
      <w:r w:rsidR="00F41601">
        <w:rPr>
          <w:rFonts w:ascii="Times New Roman" w:eastAsia="Times New Roman" w:hAnsi="Times New Roman" w:cs="Times New Roman"/>
          <w:lang w:val="el-GR"/>
        </w:rPr>
        <w:t>.</w:t>
      </w:r>
      <w:r w:rsidRPr="00206E53">
        <w:rPr>
          <w:rFonts w:ascii="Times New Roman" w:eastAsia="Times New Roman" w:hAnsi="Times New Roman" w:cs="Times New Roman"/>
          <w:lang w:val="el-GR"/>
        </w:rPr>
        <w:t xml:space="preserve"> Αθηνών </w:t>
      </w:r>
      <w:r w:rsidR="00F41601">
        <w:rPr>
          <w:rFonts w:ascii="Times New Roman" w:eastAsia="Times New Roman" w:hAnsi="Times New Roman" w:cs="Times New Roman"/>
          <w:lang w:val="el-GR"/>
        </w:rPr>
        <w:t>-Λαμίας</w:t>
      </w:r>
    </w:p>
    <w:p w:rsid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144</w:t>
      </w:r>
      <w:r w:rsidRPr="00206E53">
        <w:rPr>
          <w:rFonts w:ascii="Times New Roman" w:eastAsia="Times New Roman" w:hAnsi="Times New Roman" w:cs="Times New Roman"/>
          <w:lang w:val="el-GR"/>
        </w:rPr>
        <w:tab/>
        <w:t xml:space="preserve"> Μεταμόρφωση</w:t>
      </w:r>
    </w:p>
    <w:p w:rsidR="00F04E71" w:rsidRPr="00E24600" w:rsidRDefault="00F04E71" w:rsidP="00E24600">
      <w:pPr>
        <w:widowControl w:val="0"/>
        <w:numPr>
          <w:ilvl w:val="12"/>
          <w:numId w:val="0"/>
        </w:numPr>
        <w:spacing w:after="0" w:line="240" w:lineRule="auto"/>
        <w:ind w:right="-2"/>
        <w:rPr>
          <w:rFonts w:ascii="Times New Roman" w:eastAsia="Times New Roman" w:hAnsi="Times New Roman" w:cs="Times New Roman"/>
          <w:lang w:val="el-GR"/>
        </w:rPr>
      </w:pPr>
      <w:r w:rsidRPr="00E24600">
        <w:rPr>
          <w:rFonts w:ascii="Times New Roman" w:eastAsia="Times New Roman" w:hAnsi="Times New Roman" w:cs="Times New Roman"/>
          <w:lang w:val="el-GR"/>
        </w:rPr>
        <w:t>Τηλ.: +30 210 2811712</w:t>
      </w:r>
    </w:p>
    <w:p w:rsidR="00F04E71" w:rsidRPr="00206E53" w:rsidRDefault="00F04E71" w:rsidP="00206E53">
      <w:pPr>
        <w:widowControl w:val="0"/>
        <w:numPr>
          <w:ilvl w:val="12"/>
          <w:numId w:val="0"/>
        </w:numPr>
        <w:spacing w:after="0" w:line="240" w:lineRule="auto"/>
        <w:ind w:right="-2"/>
        <w:rPr>
          <w:rFonts w:ascii="Times New Roman" w:eastAsia="Times New Roman" w:hAnsi="Times New Roman" w:cs="Times New Roman"/>
          <w:lang w:val="el-GR"/>
        </w:rPr>
      </w:pPr>
    </w:p>
    <w:p w:rsidR="002E6CED" w:rsidRPr="00206E53" w:rsidRDefault="002E6CED" w:rsidP="00206E53">
      <w:pPr>
        <w:widowControl w:val="0"/>
        <w:spacing w:after="0" w:line="240" w:lineRule="auto"/>
        <w:rPr>
          <w:rFonts w:ascii="Times New Roman" w:eastAsia="Times New Roman" w:hAnsi="Times New Roman" w:cs="Times New Roman"/>
          <w:b/>
          <w:lang w:val="el-GR"/>
        </w:rPr>
      </w:pPr>
    </w:p>
    <w:p w:rsidR="00206E53" w:rsidRPr="00206E53" w:rsidRDefault="002E6CED" w:rsidP="00206E53">
      <w:pPr>
        <w:widowControl w:val="0"/>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b/>
          <w:lang w:val="el-GR"/>
        </w:rPr>
        <w:t>Αυτό το φαρμακευτικό προϊόν έχει εγκριθεί στα Κράτη Μέλη του Ευρωπαϊκού Οικονομικού Χώρου (ΕΟΧ) με τις ακόλουθες ονομασίες:</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p>
    <w:tbl>
      <w:tblPr>
        <w:tblStyle w:val="af2"/>
        <w:tblW w:w="0" w:type="auto"/>
        <w:tblLook w:val="04A0" w:firstRow="1" w:lastRow="0" w:firstColumn="1" w:lastColumn="0" w:noHBand="0" w:noVBand="1"/>
      </w:tblPr>
      <w:tblGrid>
        <w:gridCol w:w="4927"/>
        <w:gridCol w:w="4928"/>
      </w:tblGrid>
      <w:tr w:rsidR="002E6CED" w:rsidTr="002E6CED">
        <w:tc>
          <w:tcPr>
            <w:tcW w:w="4927" w:type="dxa"/>
          </w:tcPr>
          <w:p w:rsidR="002E6CED" w:rsidRDefault="002E6CED" w:rsidP="00206E53">
            <w:pPr>
              <w:widowControl w:val="0"/>
              <w:numPr>
                <w:ilvl w:val="12"/>
                <w:numId w:val="0"/>
              </w:numPr>
              <w:ind w:right="-2"/>
              <w:rPr>
                <w:rFonts w:ascii="Times New Roman" w:eastAsia="SimSun" w:hAnsi="Times New Roman" w:cs="Times New Roman"/>
                <w:lang w:val="el-GR" w:eastAsia="zh-CN"/>
              </w:rPr>
            </w:pPr>
            <w:r w:rsidRPr="002E6CED">
              <w:rPr>
                <w:rFonts w:ascii="Times New Roman" w:eastAsia="SimSun" w:hAnsi="Times New Roman" w:cs="Times New Roman"/>
                <w:lang w:val="el-GR" w:eastAsia="zh-CN"/>
              </w:rPr>
              <w:t>Αυστρία</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Βουλγαρία</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Κροατία</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Κύπρος</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Τσεχική Δημοκρατία</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Δανία</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Εσθονία</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Φινλανδία</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Γερμανία</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Ελλάδα</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Ουγγαρία</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Ιρλανδία</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Ισλανδία</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Λετονία</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Λιθουανία</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Μάλτα</w:t>
            </w:r>
            <w:r w:rsidRPr="00E24600">
              <w:rPr>
                <w:rFonts w:ascii="Times New Roman" w:eastAsia="SimSun" w:hAnsi="Times New Roman" w:cs="Times New Roman"/>
                <w:lang w:val="el-GR" w:eastAsia="zh-CN"/>
              </w:rPr>
              <w:t>,</w:t>
            </w:r>
            <w:r w:rsidRPr="002E6CED">
              <w:rPr>
                <w:rFonts w:ascii="Times New Roman" w:eastAsia="SimSun" w:hAnsi="Times New Roman" w:cs="Times New Roman"/>
                <w:lang w:val="el-GR" w:eastAsia="zh-CN"/>
              </w:rPr>
              <w:t xml:space="preserve"> Νορβηγία</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 xml:space="preserve">Πολωνία, </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Ρουμανία</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Σλοβακία</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Σλοβενία</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Ισπανία</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Σουηδία</w:t>
            </w:r>
            <w:r w:rsidRPr="00E24600">
              <w:rPr>
                <w:rFonts w:ascii="Times New Roman" w:eastAsia="SimSun" w:hAnsi="Times New Roman" w:cs="Times New Roman"/>
                <w:lang w:val="el-GR" w:eastAsia="zh-CN"/>
              </w:rPr>
              <w:t xml:space="preserve">, </w:t>
            </w:r>
            <w:r w:rsidRPr="002E6CED">
              <w:rPr>
                <w:rFonts w:ascii="Times New Roman" w:eastAsia="SimSun" w:hAnsi="Times New Roman" w:cs="Times New Roman"/>
                <w:lang w:val="el-GR" w:eastAsia="zh-CN"/>
              </w:rPr>
              <w:t>Ηνωμένο Βασίλειο</w:t>
            </w:r>
          </w:p>
          <w:p w:rsidR="002E6CED" w:rsidRDefault="002E6CED" w:rsidP="00206E53">
            <w:pPr>
              <w:widowControl w:val="0"/>
              <w:numPr>
                <w:ilvl w:val="12"/>
                <w:numId w:val="0"/>
              </w:numPr>
              <w:ind w:right="-2"/>
              <w:rPr>
                <w:rFonts w:ascii="Times New Roman" w:eastAsia="Times New Roman" w:hAnsi="Times New Roman" w:cs="Times New Roman"/>
                <w:lang w:val="el-GR"/>
              </w:rPr>
            </w:pPr>
          </w:p>
        </w:tc>
        <w:tc>
          <w:tcPr>
            <w:tcW w:w="4928" w:type="dxa"/>
          </w:tcPr>
          <w:p w:rsidR="002E6CED" w:rsidRDefault="002E6CED" w:rsidP="00206E53">
            <w:pPr>
              <w:widowControl w:val="0"/>
              <w:numPr>
                <w:ilvl w:val="12"/>
                <w:numId w:val="0"/>
              </w:numPr>
              <w:ind w:right="-2"/>
              <w:rPr>
                <w:rFonts w:ascii="Times New Roman" w:eastAsia="Times New Roman" w:hAnsi="Times New Roman" w:cs="Times New Roman"/>
                <w:lang w:val="el-GR"/>
              </w:rPr>
            </w:pPr>
            <w:r w:rsidRPr="002E6CED">
              <w:rPr>
                <w:rFonts w:ascii="Times New Roman" w:eastAsia="SimSun" w:hAnsi="Times New Roman" w:cs="Times New Roman"/>
                <w:lang w:eastAsia="zh-CN"/>
              </w:rPr>
              <w:t>Sandostatin</w:t>
            </w:r>
            <w:r w:rsidRPr="002E6CED">
              <w:rPr>
                <w:rFonts w:ascii="Times New Roman" w:eastAsia="SimSun" w:hAnsi="Times New Roman" w:cs="Times New Roman"/>
                <w:lang w:val="el-GR" w:eastAsia="zh-CN"/>
              </w:rPr>
              <w:t xml:space="preserve"> </w:t>
            </w:r>
            <w:r w:rsidRPr="002E6CED">
              <w:rPr>
                <w:rFonts w:ascii="Times New Roman" w:eastAsia="SimSun" w:hAnsi="Times New Roman" w:cs="Times New Roman"/>
                <w:lang w:eastAsia="zh-CN"/>
              </w:rPr>
              <w:t>LAR</w:t>
            </w:r>
          </w:p>
        </w:tc>
      </w:tr>
      <w:tr w:rsidR="002E6CED" w:rsidTr="002E6CED">
        <w:tc>
          <w:tcPr>
            <w:tcW w:w="4927" w:type="dxa"/>
          </w:tcPr>
          <w:p w:rsidR="002E6CED" w:rsidRDefault="002E6CED" w:rsidP="00206E53">
            <w:pPr>
              <w:widowControl w:val="0"/>
              <w:numPr>
                <w:ilvl w:val="12"/>
                <w:numId w:val="0"/>
              </w:numPr>
              <w:ind w:right="-2"/>
              <w:rPr>
                <w:rFonts w:ascii="Times New Roman" w:eastAsia="SimSun" w:hAnsi="Times New Roman" w:cs="Times New Roman"/>
                <w:lang w:val="el-GR" w:eastAsia="zh-CN"/>
              </w:rPr>
            </w:pPr>
            <w:r w:rsidRPr="002E6CED">
              <w:rPr>
                <w:rFonts w:ascii="Times New Roman" w:eastAsia="SimSun" w:hAnsi="Times New Roman" w:cs="Times New Roman"/>
                <w:lang w:val="el-GR" w:eastAsia="zh-CN"/>
              </w:rPr>
              <w:t>Βέλγιο</w:t>
            </w:r>
            <w:r w:rsidRPr="002E6CED">
              <w:rPr>
                <w:rFonts w:ascii="Times New Roman" w:eastAsia="SimSun" w:hAnsi="Times New Roman" w:cs="Times New Roman"/>
                <w:lang w:eastAsia="zh-CN"/>
              </w:rPr>
              <w:t xml:space="preserve">, </w:t>
            </w:r>
            <w:r w:rsidRPr="002E6CED">
              <w:rPr>
                <w:rFonts w:ascii="Times New Roman" w:eastAsia="SimSun" w:hAnsi="Times New Roman" w:cs="Times New Roman"/>
                <w:lang w:val="el-GR" w:eastAsia="zh-CN"/>
              </w:rPr>
              <w:t>Λουξεμβούργο</w:t>
            </w:r>
            <w:r w:rsidRPr="002E6CED">
              <w:rPr>
                <w:rFonts w:ascii="Times New Roman" w:eastAsia="SimSun" w:hAnsi="Times New Roman" w:cs="Times New Roman"/>
                <w:lang w:eastAsia="zh-CN"/>
              </w:rPr>
              <w:t xml:space="preserve">,  </w:t>
            </w:r>
            <w:r w:rsidRPr="002E6CED">
              <w:rPr>
                <w:rFonts w:ascii="Times New Roman" w:eastAsia="SimSun" w:hAnsi="Times New Roman" w:cs="Times New Roman"/>
                <w:lang w:val="el-GR" w:eastAsia="zh-CN"/>
              </w:rPr>
              <w:t>Ολλανδία</w:t>
            </w:r>
          </w:p>
          <w:p w:rsidR="002E6CED" w:rsidRDefault="002E6CED" w:rsidP="00206E53">
            <w:pPr>
              <w:widowControl w:val="0"/>
              <w:numPr>
                <w:ilvl w:val="12"/>
                <w:numId w:val="0"/>
              </w:numPr>
              <w:ind w:right="-2"/>
              <w:rPr>
                <w:rFonts w:ascii="Times New Roman" w:eastAsia="Times New Roman" w:hAnsi="Times New Roman" w:cs="Times New Roman"/>
                <w:lang w:val="el-GR"/>
              </w:rPr>
            </w:pPr>
          </w:p>
        </w:tc>
        <w:tc>
          <w:tcPr>
            <w:tcW w:w="4928" w:type="dxa"/>
          </w:tcPr>
          <w:p w:rsidR="002E6CED" w:rsidRDefault="002E6CED" w:rsidP="00206E53">
            <w:pPr>
              <w:widowControl w:val="0"/>
              <w:numPr>
                <w:ilvl w:val="12"/>
                <w:numId w:val="0"/>
              </w:numPr>
              <w:ind w:right="-2"/>
              <w:rPr>
                <w:rFonts w:ascii="Times New Roman" w:eastAsia="Times New Roman" w:hAnsi="Times New Roman" w:cs="Times New Roman"/>
                <w:lang w:val="el-GR"/>
              </w:rPr>
            </w:pPr>
            <w:r w:rsidRPr="002E6CED">
              <w:rPr>
                <w:rFonts w:ascii="Times New Roman" w:eastAsia="SimSun" w:hAnsi="Times New Roman" w:cs="Times New Roman"/>
                <w:lang w:eastAsia="zh-CN"/>
              </w:rPr>
              <w:t>Sandostatine LAR</w:t>
            </w:r>
          </w:p>
        </w:tc>
      </w:tr>
      <w:tr w:rsidR="002E6CED" w:rsidTr="002E6CED">
        <w:tc>
          <w:tcPr>
            <w:tcW w:w="4927" w:type="dxa"/>
          </w:tcPr>
          <w:p w:rsidR="002E6CED" w:rsidRDefault="002E6CED" w:rsidP="00206E53">
            <w:pPr>
              <w:widowControl w:val="0"/>
              <w:numPr>
                <w:ilvl w:val="12"/>
                <w:numId w:val="0"/>
              </w:numPr>
              <w:ind w:right="-2"/>
              <w:rPr>
                <w:rFonts w:ascii="Times New Roman" w:eastAsia="SimSun" w:hAnsi="Times New Roman" w:cs="Times New Roman"/>
                <w:lang w:val="el-GR" w:eastAsia="zh-CN"/>
              </w:rPr>
            </w:pPr>
            <w:r w:rsidRPr="002E6CED">
              <w:rPr>
                <w:rFonts w:ascii="Times New Roman" w:eastAsia="SimSun" w:hAnsi="Times New Roman" w:cs="Times New Roman"/>
                <w:lang w:val="el-GR" w:eastAsia="zh-CN"/>
              </w:rPr>
              <w:t>Ιταλία</w:t>
            </w:r>
            <w:r w:rsidRPr="002E6CED">
              <w:rPr>
                <w:rFonts w:ascii="Times New Roman" w:eastAsia="SimSun" w:hAnsi="Times New Roman" w:cs="Times New Roman"/>
                <w:lang w:eastAsia="zh-CN"/>
              </w:rPr>
              <w:t xml:space="preserve">, </w:t>
            </w:r>
            <w:r w:rsidRPr="002E6CED">
              <w:rPr>
                <w:rFonts w:ascii="Times New Roman" w:eastAsia="SimSun" w:hAnsi="Times New Roman" w:cs="Times New Roman"/>
                <w:lang w:val="el-GR" w:eastAsia="zh-CN"/>
              </w:rPr>
              <w:t>Πορτογαλία</w:t>
            </w:r>
          </w:p>
          <w:p w:rsidR="002E6CED" w:rsidRDefault="002E6CED" w:rsidP="00206E53">
            <w:pPr>
              <w:widowControl w:val="0"/>
              <w:numPr>
                <w:ilvl w:val="12"/>
                <w:numId w:val="0"/>
              </w:numPr>
              <w:ind w:right="-2"/>
              <w:rPr>
                <w:rFonts w:ascii="Times New Roman" w:eastAsia="Times New Roman" w:hAnsi="Times New Roman" w:cs="Times New Roman"/>
                <w:lang w:val="el-GR"/>
              </w:rPr>
            </w:pPr>
          </w:p>
        </w:tc>
        <w:tc>
          <w:tcPr>
            <w:tcW w:w="4928" w:type="dxa"/>
          </w:tcPr>
          <w:p w:rsidR="002E6CED" w:rsidRDefault="002E6CED" w:rsidP="00206E53">
            <w:pPr>
              <w:widowControl w:val="0"/>
              <w:numPr>
                <w:ilvl w:val="12"/>
                <w:numId w:val="0"/>
              </w:numPr>
              <w:ind w:right="-2"/>
              <w:rPr>
                <w:rFonts w:ascii="Times New Roman" w:eastAsia="Times New Roman" w:hAnsi="Times New Roman" w:cs="Times New Roman"/>
                <w:lang w:val="el-GR"/>
              </w:rPr>
            </w:pPr>
            <w:r w:rsidRPr="002E6CED">
              <w:rPr>
                <w:rFonts w:ascii="Times New Roman" w:eastAsia="SimSun" w:hAnsi="Times New Roman" w:cs="Times New Roman"/>
                <w:lang w:eastAsia="zh-CN"/>
              </w:rPr>
              <w:t>Sandostatina LAR</w:t>
            </w:r>
          </w:p>
        </w:tc>
      </w:tr>
      <w:tr w:rsidR="002E6CED" w:rsidTr="002E6CED">
        <w:tc>
          <w:tcPr>
            <w:tcW w:w="4927" w:type="dxa"/>
          </w:tcPr>
          <w:p w:rsidR="002E6CED" w:rsidRDefault="002E6CED" w:rsidP="00206E53">
            <w:pPr>
              <w:widowControl w:val="0"/>
              <w:numPr>
                <w:ilvl w:val="12"/>
                <w:numId w:val="0"/>
              </w:numPr>
              <w:ind w:right="-2"/>
              <w:rPr>
                <w:rFonts w:ascii="Times New Roman" w:eastAsia="SimSun" w:hAnsi="Times New Roman" w:cs="Times New Roman"/>
                <w:lang w:val="el-GR" w:eastAsia="zh-CN"/>
              </w:rPr>
            </w:pPr>
            <w:r w:rsidRPr="002E6CED">
              <w:rPr>
                <w:rFonts w:ascii="Times New Roman" w:eastAsia="SimSun" w:hAnsi="Times New Roman" w:cs="Times New Roman"/>
                <w:lang w:val="el-GR" w:eastAsia="zh-CN"/>
              </w:rPr>
              <w:lastRenderedPageBreak/>
              <w:t>Γαλλία</w:t>
            </w:r>
          </w:p>
          <w:p w:rsidR="002E6CED" w:rsidRDefault="002E6CED" w:rsidP="00206E53">
            <w:pPr>
              <w:widowControl w:val="0"/>
              <w:numPr>
                <w:ilvl w:val="12"/>
                <w:numId w:val="0"/>
              </w:numPr>
              <w:ind w:right="-2"/>
              <w:rPr>
                <w:rFonts w:ascii="Times New Roman" w:eastAsia="Times New Roman" w:hAnsi="Times New Roman" w:cs="Times New Roman"/>
                <w:lang w:val="el-GR"/>
              </w:rPr>
            </w:pPr>
          </w:p>
        </w:tc>
        <w:tc>
          <w:tcPr>
            <w:tcW w:w="4928" w:type="dxa"/>
          </w:tcPr>
          <w:p w:rsidR="002E6CED" w:rsidRDefault="002E6CED" w:rsidP="00206E53">
            <w:pPr>
              <w:widowControl w:val="0"/>
              <w:numPr>
                <w:ilvl w:val="12"/>
                <w:numId w:val="0"/>
              </w:numPr>
              <w:ind w:right="-2"/>
              <w:rPr>
                <w:rFonts w:ascii="Times New Roman" w:eastAsia="Times New Roman" w:hAnsi="Times New Roman" w:cs="Times New Roman"/>
                <w:lang w:val="el-GR"/>
              </w:rPr>
            </w:pPr>
            <w:r w:rsidRPr="002E6CED">
              <w:rPr>
                <w:rFonts w:ascii="Times New Roman" w:hAnsi="Times New Roman"/>
              </w:rPr>
              <w:t>Sandostatine L.P</w:t>
            </w:r>
          </w:p>
        </w:tc>
      </w:tr>
    </w:tbl>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p>
    <w:p w:rsidR="002E6CED" w:rsidRDefault="002E6CED" w:rsidP="00206E53">
      <w:pPr>
        <w:widowControl w:val="0"/>
        <w:numPr>
          <w:ilvl w:val="12"/>
          <w:numId w:val="0"/>
        </w:numPr>
        <w:spacing w:after="0" w:line="240" w:lineRule="auto"/>
        <w:ind w:right="-2"/>
        <w:outlineLvl w:val="0"/>
        <w:rPr>
          <w:rFonts w:ascii="Times New Roman" w:eastAsia="Times New Roman" w:hAnsi="Times New Roman" w:cs="Times New Roman"/>
          <w:b/>
          <w:lang w:val="el-GR"/>
        </w:rPr>
      </w:pPr>
    </w:p>
    <w:p w:rsidR="002E6CED" w:rsidRDefault="002E6CED" w:rsidP="00206E53">
      <w:pPr>
        <w:widowControl w:val="0"/>
        <w:numPr>
          <w:ilvl w:val="12"/>
          <w:numId w:val="0"/>
        </w:numPr>
        <w:spacing w:after="0" w:line="240" w:lineRule="auto"/>
        <w:ind w:right="-2"/>
        <w:outlineLvl w:val="0"/>
        <w:rPr>
          <w:rFonts w:ascii="Times New Roman" w:eastAsia="Times New Roman" w:hAnsi="Times New Roman" w:cs="Times New Roman"/>
          <w:b/>
          <w:lang w:val="el-GR"/>
        </w:rPr>
      </w:pPr>
    </w:p>
    <w:p w:rsidR="00206E53" w:rsidRPr="00206E53" w:rsidRDefault="00206E53" w:rsidP="00206E53">
      <w:pPr>
        <w:widowControl w:val="0"/>
        <w:numPr>
          <w:ilvl w:val="12"/>
          <w:numId w:val="0"/>
        </w:numPr>
        <w:spacing w:after="0" w:line="240" w:lineRule="auto"/>
        <w:ind w:right="-2"/>
        <w:outlineLvl w:val="0"/>
        <w:rPr>
          <w:rFonts w:ascii="Times New Roman" w:eastAsia="Times New Roman" w:hAnsi="Times New Roman" w:cs="Times New Roman"/>
          <w:b/>
          <w:lang w:val="el-GR"/>
        </w:rPr>
      </w:pPr>
      <w:r w:rsidRPr="00206E53">
        <w:rPr>
          <w:rFonts w:ascii="Times New Roman" w:eastAsia="Times New Roman" w:hAnsi="Times New Roman" w:cs="Times New Roman"/>
          <w:b/>
          <w:lang w:val="el-GR"/>
        </w:rPr>
        <w:t xml:space="preserve">Το παρόν φύλλο οδηγιών αναθεωρήθηκε για τελευταία φορά στις </w:t>
      </w:r>
      <w:r w:rsidR="00F41601">
        <w:rPr>
          <w:rFonts w:ascii="Times New Roman" w:eastAsia="Times New Roman" w:hAnsi="Times New Roman" w:cs="Times New Roman"/>
          <w:b/>
          <w:lang w:val="el-GR"/>
        </w:rPr>
        <w:t>02/2018</w:t>
      </w:r>
    </w:p>
    <w:p w:rsidR="00206E53" w:rsidRPr="006406BD" w:rsidRDefault="00206E53" w:rsidP="00206E53">
      <w:pPr>
        <w:widowControl w:val="0"/>
        <w:numPr>
          <w:ilvl w:val="12"/>
          <w:numId w:val="0"/>
        </w:numPr>
        <w:spacing w:after="0" w:line="240" w:lineRule="auto"/>
        <w:ind w:right="-2"/>
        <w:outlineLvl w:val="0"/>
        <w:rPr>
          <w:rFonts w:ascii="Times New Roman" w:eastAsia="Times New Roman" w:hAnsi="Times New Roman" w:cs="Times New Roman"/>
          <w:b/>
          <w:lang w:val="el-GR"/>
        </w:rPr>
      </w:pPr>
    </w:p>
    <w:p w:rsidR="00206E53" w:rsidRPr="00206E53" w:rsidRDefault="00206E53" w:rsidP="00206E53">
      <w:pPr>
        <w:widowControl w:val="0"/>
        <w:numPr>
          <w:ilvl w:val="12"/>
          <w:numId w:val="0"/>
        </w:numPr>
        <w:spacing w:after="0" w:line="240" w:lineRule="auto"/>
        <w:ind w:right="-2"/>
        <w:outlineLvl w:val="0"/>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r w:rsidRPr="00206E53">
        <w:rPr>
          <w:rFonts w:ascii="Times New Roman" w:eastAsia="Times New Roman" w:hAnsi="Times New Roman" w:cs="Times New Roman"/>
          <w:lang w:val="el-GR"/>
        </w:rPr>
        <w:t>Οι πληροφορίες που ακολουθούν απευθύνονται μόνο σε επαγγελματίες του τομέα της υγειονομικής περίθαλψης:</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b/>
          <w:lang w:val="el-GR"/>
        </w:rPr>
      </w:pPr>
      <w:r w:rsidRPr="00206E53">
        <w:rPr>
          <w:rFonts w:ascii="Times New Roman" w:eastAsia="Times New Roman" w:hAnsi="Times New Roman" w:cs="Times New Roman"/>
          <w:b/>
          <w:lang w:val="el-GR"/>
        </w:rPr>
        <w:t xml:space="preserve">Ποσότητα Sandostatin </w:t>
      </w:r>
      <w:r w:rsidRPr="00206E53">
        <w:rPr>
          <w:rFonts w:ascii="Times New Roman" w:eastAsia="Times New Roman" w:hAnsi="Times New Roman" w:cs="Times New Roman"/>
          <w:b/>
          <w:noProof/>
          <w:lang w:val="en-GB"/>
        </w:rPr>
        <w:t>LAR</w:t>
      </w:r>
      <w:r w:rsidRPr="00206E53">
        <w:rPr>
          <w:rFonts w:ascii="Times New Roman" w:eastAsia="Times New Roman" w:hAnsi="Times New Roman" w:cs="Times New Roman"/>
          <w:b/>
          <w:noProof/>
          <w:lang w:val="el-GR"/>
        </w:rPr>
        <w:t xml:space="preserve"> </w:t>
      </w:r>
      <w:r w:rsidRPr="00206E53">
        <w:rPr>
          <w:rFonts w:ascii="Times New Roman" w:eastAsia="Times New Roman" w:hAnsi="Times New Roman" w:cs="Times New Roman"/>
          <w:b/>
          <w:lang w:val="el-GR"/>
        </w:rPr>
        <w:t>που πρέπει να χρησιμοποιηθεί</w:t>
      </w:r>
    </w:p>
    <w:p w:rsidR="00206E53" w:rsidRPr="00206E53" w:rsidRDefault="00206E53" w:rsidP="00206E53">
      <w:pPr>
        <w:widowControl w:val="0"/>
        <w:numPr>
          <w:ilvl w:val="12"/>
          <w:numId w:val="0"/>
        </w:numPr>
        <w:spacing w:after="0" w:line="240" w:lineRule="auto"/>
        <w:ind w:right="-2"/>
        <w:rPr>
          <w:rFonts w:ascii="Times New Roman" w:eastAsia="Times New Roman" w:hAnsi="Times New Roman" w:cs="Times New Roman"/>
          <w:lang w:val="el-GR"/>
        </w:rPr>
      </w:pPr>
    </w:p>
    <w:p w:rsidR="00206E53" w:rsidRPr="00206E53" w:rsidRDefault="00206E53" w:rsidP="00206E53">
      <w:pPr>
        <w:keepNext/>
        <w:widowControl w:val="0"/>
        <w:spacing w:after="0" w:line="240" w:lineRule="auto"/>
        <w:rPr>
          <w:rFonts w:ascii="Times New Roman" w:eastAsia="Times New Roman" w:hAnsi="Times New Roman" w:cs="Times New Roman"/>
          <w:i/>
          <w:lang w:val="el-GR"/>
        </w:rPr>
      </w:pPr>
      <w:r w:rsidRPr="00206E53">
        <w:rPr>
          <w:rFonts w:ascii="Times New Roman" w:eastAsia="Times New Roman" w:hAnsi="Times New Roman" w:cs="Times New Roman"/>
          <w:i/>
          <w:lang w:val="el-GR"/>
        </w:rPr>
        <w:t>Mεγαλακρία</w:t>
      </w:r>
    </w:p>
    <w:p w:rsidR="00206E53" w:rsidRPr="00206E53" w:rsidRDefault="00206E53" w:rsidP="00206E53">
      <w:pPr>
        <w:autoSpaceDE w:val="0"/>
        <w:autoSpaceDN w:val="0"/>
        <w:adjustRightInd w:val="0"/>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Συνιστάται η έναρξη της θεραπείας να γίνεται με τη χορήγηση 20 mg Sandostatin LAR ανά διαστήματα 4 εβδομάδων για 3 μήνες. Οι ασθενείς που βρίσκονται σε θεραπεία με υποδόρια χορήγηση Sandostatin</w:t>
      </w:r>
      <w:r w:rsidR="006C79CE">
        <w:rPr>
          <w:rFonts w:ascii="Times New Roman" w:eastAsia="Times New Roman" w:hAnsi="Times New Roman" w:cs="Times New Roman"/>
          <w:lang w:val="el-GR"/>
        </w:rPr>
        <w:t xml:space="preserve"> </w:t>
      </w:r>
      <w:r w:rsidRPr="00206E53">
        <w:rPr>
          <w:rFonts w:ascii="Times New Roman" w:eastAsia="Times New Roman" w:hAnsi="Times New Roman" w:cs="Times New Roman"/>
          <w:lang w:val="el-GR"/>
        </w:rPr>
        <w:t xml:space="preserve"> μπορούν να ξεκινήσουν τη θεραπεία με Sandostatin LAR την ημέρα μετά την τελευταία δόση της υποδόριας χορήγησης Sandostatin. Στη συνέχεια η δοσολογία θα πρέπει να προσαρμόζεται με βάση τα κλινικά συμπτώματα και τις συγκεντρώσεις ορού της αυξητικής ορμόνης (GH) και του ινσουλινοειδούς αυξητικού παράγοντα 1/σωματομεδίνης C (IGF</w:t>
      </w:r>
      <w:r w:rsidRPr="00206E53">
        <w:rPr>
          <w:rFonts w:ascii="Times New Roman" w:eastAsia="Times New Roman" w:hAnsi="Times New Roman" w:cs="Times New Roman"/>
          <w:lang w:val="el-GR"/>
        </w:rPr>
        <w:noBreakHyphen/>
        <w:t>1).</w:t>
      </w:r>
    </w:p>
    <w:p w:rsidR="00206E53" w:rsidRPr="00206E53" w:rsidRDefault="00206E53" w:rsidP="00206E53">
      <w:pPr>
        <w:autoSpaceDE w:val="0"/>
        <w:autoSpaceDN w:val="0"/>
        <w:adjustRightInd w:val="0"/>
        <w:spacing w:after="0" w:line="240" w:lineRule="auto"/>
        <w:rPr>
          <w:rFonts w:ascii="Times New Roman" w:eastAsia="Times New Roman" w:hAnsi="Times New Roman" w:cs="Times New Roman"/>
          <w:lang w:val="el-GR" w:eastAsia="zh-TW"/>
        </w:rPr>
      </w:pPr>
    </w:p>
    <w:p w:rsidR="00206E53" w:rsidRPr="00206E53" w:rsidRDefault="00206E53" w:rsidP="00206E53">
      <w:pPr>
        <w:autoSpaceDE w:val="0"/>
        <w:autoSpaceDN w:val="0"/>
        <w:adjustRightInd w:val="0"/>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Σε ασθενείς στους οποίους εντός της τρίμηνης περιόδου τα κλινικά συμπτώματα και οι βιοχημικές παράμετροι (GH, IGF</w:t>
      </w:r>
      <w:r w:rsidRPr="00206E53">
        <w:rPr>
          <w:rFonts w:ascii="Times New Roman" w:eastAsia="Times New Roman" w:hAnsi="Times New Roman" w:cs="Times New Roman"/>
          <w:lang w:val="el-GR"/>
        </w:rPr>
        <w:noBreakHyphen/>
        <w:t>1) δεν ελέγχονται επαρκώς (οι συγκεντρώσεις της GH παραμένουν άνω των 2,5 μικρογραμμαρίων/L), η δόση μπορεί να αυξηθεί σε 30 mg κάθε 4 εβδομάδες. Εάν μετά από 3 μήνες οι GH, IGF</w:t>
      </w:r>
      <w:r w:rsidRPr="00206E53">
        <w:rPr>
          <w:rFonts w:ascii="Times New Roman" w:eastAsia="Times New Roman" w:hAnsi="Times New Roman" w:cs="Times New Roman"/>
          <w:lang w:val="el-GR"/>
        </w:rPr>
        <w:noBreakHyphen/>
        <w:t>1 και/ή τα συμπτώματα δεν ελέγχονται επαρκώς σε δόση των 30 mg, η δόση μπορεί να αυξηθεί σε 40 mg κάθε 4 εβδομάδες.</w:t>
      </w:r>
    </w:p>
    <w:p w:rsidR="00206E53" w:rsidRPr="00206E53" w:rsidRDefault="00206E53" w:rsidP="00206E53">
      <w:pPr>
        <w:autoSpaceDE w:val="0"/>
        <w:autoSpaceDN w:val="0"/>
        <w:adjustRightInd w:val="0"/>
        <w:spacing w:after="0" w:line="240" w:lineRule="auto"/>
        <w:rPr>
          <w:rFonts w:ascii="Times New Roman" w:eastAsia="Times New Roman" w:hAnsi="Times New Roman" w:cs="Times New Roman"/>
          <w:lang w:val="el-GR" w:eastAsia="zh-TW"/>
        </w:rPr>
      </w:pPr>
    </w:p>
    <w:p w:rsidR="00206E53" w:rsidRPr="00206E53" w:rsidRDefault="00206E53" w:rsidP="00206E53">
      <w:pPr>
        <w:autoSpaceDE w:val="0"/>
        <w:autoSpaceDN w:val="0"/>
        <w:adjustRightInd w:val="0"/>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Σε ασθενείς που εμφανίζουν συγκεντρώσεις GH σταθερά κάτω του 1 μικρογραμμαρίου/L και ομαλοποιημένες συγκεντρώσεις ορού IGF</w:t>
      </w:r>
      <w:r w:rsidRPr="00206E53">
        <w:rPr>
          <w:rFonts w:ascii="Times New Roman" w:eastAsia="Times New Roman" w:hAnsi="Times New Roman" w:cs="Times New Roman"/>
          <w:lang w:val="el-GR"/>
        </w:rPr>
        <w:noBreakHyphen/>
        <w:t>1, και στους οποίους τα περισσότερα αναστρέψιμα σημεία/συμπτώματα της μεγαλακρίας έχουν εξαφανισθεί μετά από 3 μήνες θεραπείας με 20 mg, μπορούν να χορηγηθούν 10 mg Sandostatin LAR κάθε 4 εβδομάδες. Ωστόσο, συγκεκριμένα σε αυτή την ομάδα ασθενών συνιστάται στενή παρακολούθηση του επαρκούς ελέγχου των συγκεντρώσεων των GH και IGF</w:t>
      </w:r>
      <w:r w:rsidRPr="00206E53">
        <w:rPr>
          <w:rFonts w:ascii="Times New Roman" w:eastAsia="Times New Roman" w:hAnsi="Times New Roman" w:cs="Times New Roman"/>
          <w:lang w:val="el-GR"/>
        </w:rPr>
        <w:noBreakHyphen/>
        <w:t>1 στον ορό, καθώς και των κλινικών σημείων/συμπτωμάτων σε αυτή τη χαμηλή δόση του Sandostatin LAR.</w:t>
      </w:r>
    </w:p>
    <w:p w:rsidR="00206E53" w:rsidRPr="00206E53" w:rsidRDefault="00206E53" w:rsidP="00206E53">
      <w:pPr>
        <w:autoSpaceDE w:val="0"/>
        <w:autoSpaceDN w:val="0"/>
        <w:adjustRightInd w:val="0"/>
        <w:spacing w:after="0" w:line="240" w:lineRule="auto"/>
        <w:rPr>
          <w:rFonts w:ascii="Times New Roman" w:eastAsia="Times New Roman" w:hAnsi="Times New Roman" w:cs="Times New Roman"/>
          <w:lang w:val="el-GR" w:eastAsia="zh-TW"/>
        </w:rPr>
      </w:pPr>
    </w:p>
    <w:p w:rsidR="00206E53" w:rsidRPr="00206E53" w:rsidRDefault="00206E53" w:rsidP="00206E53">
      <w:pPr>
        <w:autoSpaceDE w:val="0"/>
        <w:autoSpaceDN w:val="0"/>
        <w:adjustRightInd w:val="0"/>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Σε ασθενείς που λαμβάνουν σταθερή δόση Sandostatin LAR, η αξιολόγηση των GH και IGF</w:t>
      </w:r>
      <w:r w:rsidRPr="00206E53">
        <w:rPr>
          <w:rFonts w:ascii="Times New Roman" w:eastAsia="Times New Roman" w:hAnsi="Times New Roman" w:cs="Times New Roman"/>
          <w:lang w:val="el-GR"/>
        </w:rPr>
        <w:noBreakHyphen/>
        <w:t>1 θα πρέπει να γίνεται κάθε 6 μήνες.</w:t>
      </w:r>
    </w:p>
    <w:p w:rsidR="00206E53" w:rsidRPr="00206E53" w:rsidRDefault="00206E53" w:rsidP="00206E53">
      <w:pPr>
        <w:widowControl w:val="0"/>
        <w:spacing w:after="0" w:line="240" w:lineRule="auto"/>
        <w:rPr>
          <w:rFonts w:ascii="Times New Roman" w:eastAsia="Times New Roman" w:hAnsi="Times New Roman" w:cs="Times New Roman"/>
          <w:lang w:val="el-GR"/>
        </w:rPr>
      </w:pPr>
    </w:p>
    <w:p w:rsidR="00206E53" w:rsidRPr="00206E53" w:rsidRDefault="00206E53" w:rsidP="00206E53">
      <w:pPr>
        <w:keepNext/>
        <w:widowControl w:val="0"/>
        <w:spacing w:after="0" w:line="240" w:lineRule="auto"/>
        <w:rPr>
          <w:rFonts w:ascii="Times New Roman" w:eastAsia="Times New Roman" w:hAnsi="Times New Roman" w:cs="Times New Roman"/>
          <w:i/>
          <w:lang w:val="el-GR"/>
        </w:rPr>
      </w:pPr>
      <w:r w:rsidRPr="00206E53">
        <w:rPr>
          <w:rFonts w:ascii="Times New Roman" w:eastAsia="Times New Roman" w:hAnsi="Times New Roman" w:cs="Times New Roman"/>
          <w:i/>
          <w:lang w:val="el-GR"/>
        </w:rPr>
        <w:t>Γαστρεντεροπαγκρεατικοί ενδοκρινικοί όγκοι</w:t>
      </w:r>
    </w:p>
    <w:p w:rsidR="00206E53" w:rsidRPr="00206E53" w:rsidRDefault="00206E53" w:rsidP="00206E53">
      <w:pPr>
        <w:tabs>
          <w:tab w:val="left" w:pos="567"/>
        </w:tabs>
        <w:spacing w:after="0" w:line="240" w:lineRule="auto"/>
        <w:rPr>
          <w:rFonts w:ascii="Times New Roman" w:eastAsia="Times New Roman" w:hAnsi="Times New Roman" w:cs="Times New Roman"/>
          <w:i/>
          <w:lang w:val="el-GR"/>
        </w:rPr>
      </w:pPr>
    </w:p>
    <w:p w:rsidR="00206E53" w:rsidRPr="00206E53" w:rsidRDefault="00206E53" w:rsidP="00206E53">
      <w:pPr>
        <w:keepNext/>
        <w:widowControl w:val="0"/>
        <w:numPr>
          <w:ilvl w:val="0"/>
          <w:numId w:val="9"/>
        </w:numPr>
        <w:tabs>
          <w:tab w:val="left" w:pos="567"/>
        </w:tabs>
        <w:spacing w:after="0" w:line="240" w:lineRule="auto"/>
        <w:ind w:left="567" w:hanging="567"/>
        <w:rPr>
          <w:rFonts w:ascii="Times New Roman" w:eastAsia="Times New Roman" w:hAnsi="Times New Roman" w:cs="Times New Roman"/>
          <w:i/>
          <w:lang w:val="el-GR"/>
        </w:rPr>
      </w:pPr>
      <w:r w:rsidRPr="00206E53">
        <w:rPr>
          <w:rFonts w:ascii="Times New Roman" w:eastAsia="Times New Roman" w:hAnsi="Times New Roman" w:cs="Times New Roman"/>
          <w:i/>
          <w:lang w:val="el-GR"/>
        </w:rPr>
        <w:t>Αντιμετώπιση ασθενών με συμπτώματα που σχετίζονται με λειτουργικούς γαστρεντεροπαγκρεατικούς νευροενδοκρινικούς όγκους</w:t>
      </w:r>
    </w:p>
    <w:p w:rsidR="00206E53" w:rsidRPr="00206E53" w:rsidRDefault="00206E53" w:rsidP="00206E53">
      <w:pPr>
        <w:autoSpaceDE w:val="0"/>
        <w:autoSpaceDN w:val="0"/>
        <w:adjustRightInd w:val="0"/>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Συνιστάται η έναρξη της θεραπείας να γίνεται με τη χορήγηση 20 mg Sandostatin LAR ανά διαστήματα 4 εβδομάδων. Οι ασθενείς που λαμβάνουν θεραπεία με υποδόρια χορήγηση Sandostatin θα πρέπει να συνεχίσουν στην προηγούμενη αποτελεσματική δοσολογία για 2 εβδομάδες μετά την πρώτη ένεση του Sandostatin LAR.</w:t>
      </w:r>
    </w:p>
    <w:p w:rsidR="00206E53" w:rsidRPr="00206E53" w:rsidRDefault="00206E53" w:rsidP="00206E53">
      <w:pPr>
        <w:autoSpaceDE w:val="0"/>
        <w:autoSpaceDN w:val="0"/>
        <w:adjustRightInd w:val="0"/>
        <w:spacing w:after="0" w:line="240" w:lineRule="auto"/>
        <w:rPr>
          <w:rFonts w:ascii="Times New Roman" w:eastAsia="Times New Roman" w:hAnsi="Times New Roman" w:cs="Times New Roman"/>
          <w:lang w:val="el-GR" w:eastAsia="zh-TW"/>
        </w:rPr>
      </w:pPr>
    </w:p>
    <w:p w:rsidR="00206E53" w:rsidRPr="00206E53" w:rsidRDefault="00206E53" w:rsidP="00206E53">
      <w:pPr>
        <w:autoSpaceDE w:val="0"/>
        <w:autoSpaceDN w:val="0"/>
        <w:adjustRightInd w:val="0"/>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Σε ασθενείς στους οποίους τα συμπτώματα και οι βιολογικοί δείκτες είναι καλά ελεγχόμενα μετά από 3 μήνες θεραπείας η δόση του Sandostatin LAR μπορεί να μειωθεί στα 10 mg χορηγούμενα κάθε 4 εβδομάδες.</w:t>
      </w:r>
    </w:p>
    <w:p w:rsidR="00206E53" w:rsidRPr="00206E53" w:rsidRDefault="00206E53" w:rsidP="00206E53">
      <w:pPr>
        <w:autoSpaceDE w:val="0"/>
        <w:autoSpaceDN w:val="0"/>
        <w:adjustRightInd w:val="0"/>
        <w:spacing w:after="0" w:line="240" w:lineRule="auto"/>
        <w:rPr>
          <w:rFonts w:ascii="Times New Roman" w:eastAsia="Times New Roman" w:hAnsi="Times New Roman" w:cs="Times New Roman"/>
          <w:lang w:val="el-GR" w:eastAsia="zh-TW"/>
        </w:rPr>
      </w:pPr>
    </w:p>
    <w:p w:rsidR="00206E53" w:rsidRPr="00206E53" w:rsidRDefault="00206E53" w:rsidP="00206E53">
      <w:pPr>
        <w:autoSpaceDE w:val="0"/>
        <w:autoSpaceDN w:val="0"/>
        <w:adjustRightInd w:val="0"/>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Σε ασθενείς στους οποίους τα συμπτώματα ελέγχονται μόνο μερικώς μετά από 3 μήνες θεραπείας η δόση του Sandostatin LAR μπορεί να αυξηθεί στα 30 mg χορηγούμενα κάθε 4 εβδομάδες.</w:t>
      </w:r>
    </w:p>
    <w:p w:rsidR="00206E53" w:rsidRPr="00206E53" w:rsidRDefault="00206E53" w:rsidP="00206E53">
      <w:pPr>
        <w:autoSpaceDE w:val="0"/>
        <w:autoSpaceDN w:val="0"/>
        <w:adjustRightInd w:val="0"/>
        <w:spacing w:after="0" w:line="240" w:lineRule="auto"/>
        <w:rPr>
          <w:rFonts w:ascii="Times New Roman" w:eastAsia="Times New Roman" w:hAnsi="Times New Roman" w:cs="Times New Roman"/>
          <w:lang w:val="el-GR" w:eastAsia="zh-TW"/>
        </w:rPr>
      </w:pPr>
    </w:p>
    <w:p w:rsidR="00206E53" w:rsidRPr="00206E53" w:rsidRDefault="00206E53" w:rsidP="00206E53">
      <w:pPr>
        <w:autoSpaceDE w:val="0"/>
        <w:autoSpaceDN w:val="0"/>
        <w:adjustRightInd w:val="0"/>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 xml:space="preserve">Στις ημέρες κατά τις οποίες τα συμπτώματα που σχετίζονται με γαστρεντεροπαγκρεατικούς όγκους μπορεί να αυξηθούν κατά τη διάρκεια της θεραπείας με Sandostatin LAR, συνιστάται επιπρόσθετη υποδόρια χορήγηση Sandostatin στη δόση που χρησιμοποιήθηκε πριν από τη θεραπεία με Sandostatin LAR. Αυτό </w:t>
      </w:r>
      <w:r w:rsidRPr="00206E53">
        <w:rPr>
          <w:rFonts w:ascii="Times New Roman" w:eastAsia="Times New Roman" w:hAnsi="Times New Roman" w:cs="Times New Roman"/>
          <w:lang w:val="el-GR"/>
        </w:rPr>
        <w:lastRenderedPageBreak/>
        <w:t>μπορεί να συμβεί κυρίως στους πρώτους 2 μήνες της θεραπείας έως ότου επιτευχθούν οι θεραπευτικές συγκεντρώσεις της οκτρεοτίδης.</w:t>
      </w:r>
    </w:p>
    <w:p w:rsidR="00206E53" w:rsidRPr="00206E53" w:rsidRDefault="00206E53" w:rsidP="00206E53">
      <w:pPr>
        <w:autoSpaceDE w:val="0"/>
        <w:autoSpaceDN w:val="0"/>
        <w:adjustRightInd w:val="0"/>
        <w:spacing w:after="0" w:line="240" w:lineRule="auto"/>
        <w:rPr>
          <w:rFonts w:ascii="Times New Roman" w:eastAsia="Times New Roman" w:hAnsi="Times New Roman" w:cs="Times New Roman"/>
          <w:lang w:val="el-GR" w:eastAsia="zh-TW"/>
        </w:rPr>
      </w:pPr>
    </w:p>
    <w:p w:rsidR="00206E53" w:rsidRPr="00206E53" w:rsidRDefault="00206E53" w:rsidP="00206E53">
      <w:pPr>
        <w:keepNext/>
        <w:widowControl w:val="0"/>
        <w:numPr>
          <w:ilvl w:val="0"/>
          <w:numId w:val="9"/>
        </w:numPr>
        <w:tabs>
          <w:tab w:val="left" w:pos="567"/>
        </w:tabs>
        <w:spacing w:after="0" w:line="240" w:lineRule="auto"/>
        <w:ind w:left="567" w:hanging="567"/>
        <w:rPr>
          <w:rFonts w:ascii="Times New Roman" w:eastAsia="Times New Roman" w:hAnsi="Times New Roman" w:cs="Times New Roman"/>
          <w:i/>
          <w:lang w:val="el-GR"/>
        </w:rPr>
      </w:pPr>
      <w:r w:rsidRPr="00206E53">
        <w:rPr>
          <w:rFonts w:ascii="Times New Roman" w:eastAsia="Times New Roman" w:hAnsi="Times New Roman" w:cs="Times New Roman"/>
          <w:i/>
          <w:lang w:val="el-GR"/>
        </w:rPr>
        <w:t>Αντιμετώπιση ασθενών με προχωρημένους νευροενδοκρινικούς όγκους του μέσου εντέρου ή άγνωστης πρωτοπαθούς προέλευσης όταν έχουν αποκλεισθεί τα σημεία που δεν βρίσκονται στο μέσο έντερο</w:t>
      </w:r>
    </w:p>
    <w:p w:rsidR="00206E53" w:rsidRPr="00206E53" w:rsidRDefault="00206E53" w:rsidP="00206E53">
      <w:pPr>
        <w:tabs>
          <w:tab w:val="left" w:pos="567"/>
        </w:tabs>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Η συνιστώμενη δόση του Sandostatin LAR είναι 30 mg χορηγούμενα κάθε 4 εβδομάδες. Η θεραπεία με Sandostatin LAR για τον έλεγχο του όγκου θα πρέπει να συνεχίζεται επί απουσίας εξέλιξης του όγκου.</w:t>
      </w:r>
    </w:p>
    <w:p w:rsidR="00206E53" w:rsidRPr="00206E53" w:rsidRDefault="00206E53" w:rsidP="00206E53">
      <w:pPr>
        <w:tabs>
          <w:tab w:val="left" w:pos="567"/>
        </w:tabs>
        <w:spacing w:after="0" w:line="240" w:lineRule="auto"/>
        <w:rPr>
          <w:rFonts w:ascii="Times New Roman" w:eastAsia="Times New Roman" w:hAnsi="Times New Roman" w:cs="Times New Roman"/>
          <w:lang w:val="el-GR"/>
        </w:rPr>
      </w:pPr>
    </w:p>
    <w:p w:rsidR="00206E53" w:rsidRPr="00206E53" w:rsidRDefault="00206E53" w:rsidP="00206E53">
      <w:pPr>
        <w:keepNext/>
        <w:widowControl w:val="0"/>
        <w:spacing w:after="0" w:line="240" w:lineRule="auto"/>
        <w:rPr>
          <w:rFonts w:ascii="Times New Roman" w:eastAsia="Times New Roman" w:hAnsi="Times New Roman" w:cs="Times New Roman"/>
          <w:i/>
          <w:lang w:val="el-GR"/>
        </w:rPr>
      </w:pPr>
      <w:r w:rsidRPr="00206E53">
        <w:rPr>
          <w:rFonts w:ascii="Times New Roman" w:eastAsia="Times New Roman" w:hAnsi="Times New Roman" w:cs="Times New Roman"/>
          <w:i/>
          <w:lang w:val="el-GR"/>
        </w:rPr>
        <w:t>Αντιμετώπιση αδενωμάτων που εκκρίνουν TSH.</w:t>
      </w:r>
    </w:p>
    <w:p w:rsidR="00206E53" w:rsidRPr="00206E53" w:rsidRDefault="00206E53" w:rsidP="00206E53">
      <w:pPr>
        <w:spacing w:after="0" w:line="240" w:lineRule="auto"/>
        <w:rPr>
          <w:rFonts w:ascii="Times New Roman" w:eastAsia="Times New Roman" w:hAnsi="Times New Roman" w:cs="Times New Roman"/>
          <w:lang w:val="el-GR"/>
        </w:rPr>
      </w:pPr>
      <w:r w:rsidRPr="00206E53">
        <w:rPr>
          <w:rFonts w:ascii="Times New Roman" w:eastAsia="Times New Roman" w:hAnsi="Times New Roman" w:cs="Times New Roman"/>
          <w:lang w:val="el-GR"/>
        </w:rPr>
        <w:t xml:space="preserve">Η θεραπεία με Sandostatin LAR θα πρέπει να ξεκινά στη δόση των 20 mg ανά διαστήματα 4 εβδομάδων για 3 μήνες προτού εξεταστεί η </w:t>
      </w:r>
      <w:r w:rsidR="00577E76">
        <w:rPr>
          <w:rFonts w:ascii="Times New Roman" w:eastAsia="Times New Roman" w:hAnsi="Times New Roman" w:cs="Times New Roman"/>
          <w:lang w:val="el-GR"/>
        </w:rPr>
        <w:t>προσαρμογή</w:t>
      </w:r>
      <w:r w:rsidRPr="00206E53">
        <w:rPr>
          <w:rFonts w:ascii="Times New Roman" w:eastAsia="Times New Roman" w:hAnsi="Times New Roman" w:cs="Times New Roman"/>
          <w:lang w:val="el-GR"/>
        </w:rPr>
        <w:t xml:space="preserve"> της δόσης. Εν συνεχεία η δόση προσαρμόζεται με βάση την απόκριση της TSH και της θυρεοειδικής ορμόνης.</w:t>
      </w:r>
    </w:p>
    <w:p w:rsidR="00206E53" w:rsidRPr="00E24600" w:rsidRDefault="00206E53" w:rsidP="00206E53">
      <w:pPr>
        <w:spacing w:after="0" w:line="240" w:lineRule="auto"/>
        <w:rPr>
          <w:rFonts w:ascii="Times New Roman" w:eastAsia="Times New Roman" w:hAnsi="Times New Roman" w:cs="Times New Roman"/>
          <w:lang w:val="el-GR"/>
        </w:rPr>
      </w:pPr>
    </w:p>
    <w:p w:rsidR="00987232" w:rsidRPr="00E24600" w:rsidRDefault="00987232" w:rsidP="00987232">
      <w:pPr>
        <w:keepNext/>
        <w:keepLines/>
        <w:spacing w:before="100" w:beforeAutospacing="1" w:after="100" w:afterAutospacing="1"/>
        <w:outlineLvl w:val="0"/>
        <w:rPr>
          <w:rFonts w:ascii="Times New Roman" w:hAnsi="Times New Roman" w:cs="Times New Roman"/>
          <w:b/>
          <w:lang w:val="el-GR"/>
        </w:rPr>
      </w:pPr>
      <w:r w:rsidRPr="00E24600">
        <w:rPr>
          <w:rFonts w:ascii="Times New Roman" w:hAnsi="Times New Roman" w:cs="Times New Roman"/>
          <w:b/>
          <w:lang w:val="el-GR"/>
        </w:rPr>
        <w:t>Οδηγίες για την προετοιμασία και την ενδομυϊκή ένεση του Sandostatin LAR</w:t>
      </w:r>
    </w:p>
    <w:p w:rsidR="00987232" w:rsidRPr="00E24600" w:rsidRDefault="00987232" w:rsidP="00987232">
      <w:pPr>
        <w:spacing w:before="240" w:after="120"/>
        <w:rPr>
          <w:rFonts w:ascii="Times New Roman" w:hAnsi="Times New Roman" w:cs="Times New Roman"/>
          <w:lang w:val="el-GR"/>
        </w:rPr>
      </w:pPr>
      <w:r w:rsidRPr="00E24600">
        <w:rPr>
          <w:rFonts w:ascii="Times New Roman" w:hAnsi="Times New Roman" w:cs="Times New Roman"/>
          <w:lang w:val="el-GR"/>
        </w:rPr>
        <w:t xml:space="preserve">ΓΙΑ ΒΑΘΙΑ </w:t>
      </w:r>
      <w:r w:rsidR="00577E76" w:rsidRPr="00577E76">
        <w:rPr>
          <w:rFonts w:ascii="Times New Roman" w:hAnsi="Times New Roman" w:cs="Times New Roman"/>
          <w:lang w:val="el-GR"/>
        </w:rPr>
        <w:t xml:space="preserve">ΕΝΔΟΜΥΪΚΗ </w:t>
      </w:r>
      <w:r w:rsidRPr="00E24600">
        <w:rPr>
          <w:rFonts w:ascii="Times New Roman" w:hAnsi="Times New Roman" w:cs="Times New Roman"/>
          <w:lang w:val="el-GR"/>
        </w:rPr>
        <w:t>ΕΝΕΣΗ ΜΟΝΟ</w:t>
      </w:r>
    </w:p>
    <w:p w:rsidR="00987232" w:rsidRPr="00E24600" w:rsidRDefault="00987232" w:rsidP="00987232">
      <w:pPr>
        <w:pStyle w:val="Text"/>
        <w:jc w:val="left"/>
        <w:rPr>
          <w:b/>
          <w:sz w:val="22"/>
          <w:szCs w:val="22"/>
          <w:lang w:val="el-GR"/>
        </w:rPr>
      </w:pPr>
      <w:r w:rsidRPr="00E24600">
        <w:rPr>
          <w:b/>
          <w:sz w:val="22"/>
          <w:szCs w:val="22"/>
          <w:lang w:val="el-GR"/>
        </w:rPr>
        <w:t>Το κιτ ένεσης περιλαμβάνει:</w:t>
      </w:r>
    </w:p>
    <w:p w:rsidR="00987232" w:rsidRPr="00E24600" w:rsidRDefault="00987232" w:rsidP="00987232">
      <w:pPr>
        <w:pStyle w:val="Text"/>
        <w:jc w:val="left"/>
        <w:rPr>
          <w:b/>
          <w:sz w:val="22"/>
          <w:szCs w:val="22"/>
          <w:lang w:val="el-GR"/>
        </w:rPr>
      </w:pPr>
    </w:p>
    <w:tbl>
      <w:tblPr>
        <w:tblW w:w="0" w:type="auto"/>
        <w:tblLayout w:type="fixed"/>
        <w:tblLook w:val="0000" w:firstRow="0" w:lastRow="0" w:firstColumn="0" w:lastColumn="0" w:noHBand="0" w:noVBand="0"/>
      </w:tblPr>
      <w:tblGrid>
        <w:gridCol w:w="708"/>
        <w:gridCol w:w="8591"/>
      </w:tblGrid>
      <w:tr w:rsidR="00987232" w:rsidRPr="00E24600" w:rsidTr="003C752E">
        <w:trPr>
          <w:tblHeader/>
        </w:trPr>
        <w:tc>
          <w:tcPr>
            <w:tcW w:w="9299" w:type="dxa"/>
            <w:gridSpan w:val="2"/>
            <w:shd w:val="clear" w:color="auto" w:fill="auto"/>
          </w:tcPr>
          <w:p w:rsidR="00987232" w:rsidRPr="00E24600" w:rsidRDefault="00987232" w:rsidP="003C752E">
            <w:pPr>
              <w:pStyle w:val="Text"/>
              <w:jc w:val="left"/>
              <w:rPr>
                <w:sz w:val="22"/>
                <w:szCs w:val="22"/>
              </w:rPr>
            </w:pPr>
            <w:r w:rsidRPr="00E24600">
              <w:rPr>
                <w:noProof/>
                <w:sz w:val="22"/>
                <w:szCs w:val="22"/>
                <w:lang w:val="el-GR" w:eastAsia="el-GR"/>
              </w:rPr>
              <w:drawing>
                <wp:inline distT="0" distB="0" distL="0" distR="0" wp14:anchorId="57B2C54E" wp14:editId="004819FB">
                  <wp:extent cx="5746750" cy="20320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6750" cy="2032000"/>
                          </a:xfrm>
                          <a:prstGeom prst="rect">
                            <a:avLst/>
                          </a:prstGeom>
                          <a:noFill/>
                          <a:ln>
                            <a:noFill/>
                          </a:ln>
                        </pic:spPr>
                      </pic:pic>
                    </a:graphicData>
                  </a:graphic>
                </wp:inline>
              </w:drawing>
            </w:r>
          </w:p>
        </w:tc>
      </w:tr>
      <w:tr w:rsidR="00987232" w:rsidRPr="005710A8" w:rsidTr="003C752E">
        <w:tc>
          <w:tcPr>
            <w:tcW w:w="708" w:type="dxa"/>
            <w:shd w:val="clear" w:color="auto" w:fill="auto"/>
          </w:tcPr>
          <w:p w:rsidR="00987232" w:rsidRPr="00E24600" w:rsidRDefault="00987232" w:rsidP="003C752E">
            <w:pPr>
              <w:pStyle w:val="Legend"/>
              <w:rPr>
                <w:rFonts w:ascii="Times New Roman" w:hAnsi="Times New Roman"/>
                <w:b/>
                <w:sz w:val="22"/>
                <w:szCs w:val="22"/>
              </w:rPr>
            </w:pPr>
            <w:r w:rsidRPr="00E24600">
              <w:rPr>
                <w:rFonts w:ascii="Times New Roman" w:hAnsi="Times New Roman"/>
                <w:b/>
                <w:sz w:val="22"/>
                <w:szCs w:val="22"/>
              </w:rPr>
              <w:t>α</w:t>
            </w:r>
          </w:p>
        </w:tc>
        <w:tc>
          <w:tcPr>
            <w:tcW w:w="8591" w:type="dxa"/>
            <w:shd w:val="clear" w:color="auto" w:fill="auto"/>
          </w:tcPr>
          <w:p w:rsidR="00987232" w:rsidRPr="00E24600" w:rsidRDefault="00987232" w:rsidP="003C752E">
            <w:pPr>
              <w:pStyle w:val="Legend"/>
              <w:rPr>
                <w:rFonts w:ascii="Times New Roman" w:hAnsi="Times New Roman"/>
                <w:sz w:val="22"/>
                <w:szCs w:val="22"/>
                <w:lang w:val="el-GR"/>
              </w:rPr>
            </w:pPr>
            <w:r w:rsidRPr="00E24600">
              <w:rPr>
                <w:rFonts w:ascii="Times New Roman" w:hAnsi="Times New Roman"/>
                <w:sz w:val="22"/>
                <w:szCs w:val="22"/>
                <w:lang w:val="el-GR"/>
              </w:rPr>
              <w:t xml:space="preserve">Ένα φιαλίδιο που περιέχει τη σκόνη για ενέσιμο εναιώρημα  </w:t>
            </w:r>
            <w:r w:rsidRPr="00E24600">
              <w:rPr>
                <w:rFonts w:ascii="Times New Roman" w:hAnsi="Times New Roman"/>
                <w:sz w:val="22"/>
                <w:szCs w:val="22"/>
              </w:rPr>
              <w:t>Sandostatin</w:t>
            </w:r>
            <w:r w:rsidRPr="00E24600">
              <w:rPr>
                <w:rFonts w:ascii="Times New Roman" w:hAnsi="Times New Roman"/>
                <w:sz w:val="22"/>
                <w:szCs w:val="22"/>
                <w:lang w:val="el-GR"/>
              </w:rPr>
              <w:t xml:space="preserve"> </w:t>
            </w:r>
            <w:r w:rsidRPr="00E24600">
              <w:rPr>
                <w:rFonts w:ascii="Times New Roman" w:hAnsi="Times New Roman"/>
                <w:sz w:val="22"/>
                <w:szCs w:val="22"/>
              </w:rPr>
              <w:t>LAR</w:t>
            </w:r>
            <w:r w:rsidRPr="00E24600">
              <w:rPr>
                <w:rFonts w:ascii="Times New Roman" w:hAnsi="Times New Roman"/>
                <w:sz w:val="22"/>
                <w:szCs w:val="22"/>
                <w:lang w:val="el-GR"/>
              </w:rPr>
              <w:t xml:space="preserve"> </w:t>
            </w:r>
          </w:p>
        </w:tc>
      </w:tr>
      <w:tr w:rsidR="00987232" w:rsidRPr="005710A8" w:rsidTr="003C752E">
        <w:tc>
          <w:tcPr>
            <w:tcW w:w="708" w:type="dxa"/>
            <w:shd w:val="clear" w:color="auto" w:fill="auto"/>
          </w:tcPr>
          <w:p w:rsidR="00987232" w:rsidRPr="00E24600" w:rsidRDefault="00987232" w:rsidP="003C752E">
            <w:pPr>
              <w:pStyle w:val="Legend"/>
              <w:rPr>
                <w:rFonts w:ascii="Times New Roman" w:hAnsi="Times New Roman"/>
                <w:b/>
                <w:sz w:val="22"/>
                <w:szCs w:val="22"/>
                <w:lang w:val="el-GR"/>
              </w:rPr>
            </w:pPr>
            <w:r w:rsidRPr="00E24600">
              <w:rPr>
                <w:rFonts w:ascii="Times New Roman" w:hAnsi="Times New Roman"/>
                <w:b/>
                <w:sz w:val="22"/>
                <w:szCs w:val="22"/>
                <w:lang w:val="el-GR"/>
              </w:rPr>
              <w:t>β</w:t>
            </w:r>
          </w:p>
        </w:tc>
        <w:tc>
          <w:tcPr>
            <w:tcW w:w="8591" w:type="dxa"/>
            <w:shd w:val="clear" w:color="auto" w:fill="auto"/>
          </w:tcPr>
          <w:p w:rsidR="00987232" w:rsidRPr="00E24600" w:rsidRDefault="00987232" w:rsidP="003C752E">
            <w:pPr>
              <w:pStyle w:val="Legend"/>
              <w:rPr>
                <w:rFonts w:ascii="Times New Roman" w:hAnsi="Times New Roman"/>
                <w:sz w:val="22"/>
                <w:szCs w:val="22"/>
                <w:lang w:val="el-GR"/>
              </w:rPr>
            </w:pPr>
            <w:r w:rsidRPr="00E24600">
              <w:rPr>
                <w:rFonts w:ascii="Times New Roman" w:hAnsi="Times New Roman"/>
                <w:sz w:val="22"/>
                <w:szCs w:val="22"/>
                <w:lang w:val="el-GR"/>
              </w:rPr>
              <w:t>Μία προγεμισμένη σύριγγα που περιέχει τον διαλύτη για την</w:t>
            </w:r>
            <w:r w:rsidR="00577E76">
              <w:rPr>
                <w:rFonts w:ascii="Times New Roman" w:hAnsi="Times New Roman"/>
                <w:sz w:val="22"/>
                <w:szCs w:val="22"/>
                <w:lang w:val="el-GR"/>
              </w:rPr>
              <w:t xml:space="preserve"> ανασύσταση του ενέσιμου εναιωρή</w:t>
            </w:r>
            <w:r w:rsidRPr="00E24600">
              <w:rPr>
                <w:rFonts w:ascii="Times New Roman" w:hAnsi="Times New Roman"/>
                <w:sz w:val="22"/>
                <w:szCs w:val="22"/>
                <w:lang w:val="el-GR"/>
              </w:rPr>
              <w:t>ματος</w:t>
            </w:r>
          </w:p>
        </w:tc>
      </w:tr>
      <w:tr w:rsidR="00987232" w:rsidRPr="005710A8" w:rsidTr="003C752E">
        <w:tc>
          <w:tcPr>
            <w:tcW w:w="708" w:type="dxa"/>
            <w:shd w:val="clear" w:color="auto" w:fill="auto"/>
          </w:tcPr>
          <w:p w:rsidR="00987232" w:rsidRPr="00E24600" w:rsidRDefault="00987232" w:rsidP="003C752E">
            <w:pPr>
              <w:pStyle w:val="Legend"/>
              <w:rPr>
                <w:rFonts w:ascii="Times New Roman" w:hAnsi="Times New Roman"/>
                <w:b/>
                <w:sz w:val="22"/>
                <w:szCs w:val="22"/>
                <w:lang w:val="el-GR"/>
              </w:rPr>
            </w:pPr>
            <w:r w:rsidRPr="00E24600">
              <w:rPr>
                <w:rFonts w:ascii="Times New Roman" w:hAnsi="Times New Roman"/>
                <w:b/>
                <w:sz w:val="22"/>
                <w:szCs w:val="22"/>
                <w:lang w:val="el-GR"/>
              </w:rPr>
              <w:t>γ</w:t>
            </w:r>
          </w:p>
        </w:tc>
        <w:tc>
          <w:tcPr>
            <w:tcW w:w="8591" w:type="dxa"/>
            <w:shd w:val="clear" w:color="auto" w:fill="auto"/>
          </w:tcPr>
          <w:p w:rsidR="00987232" w:rsidRPr="00E24600" w:rsidRDefault="00987232" w:rsidP="003C752E">
            <w:pPr>
              <w:pStyle w:val="Legend"/>
              <w:rPr>
                <w:rFonts w:ascii="Times New Roman" w:hAnsi="Times New Roman"/>
                <w:sz w:val="22"/>
                <w:szCs w:val="22"/>
                <w:lang w:val="el-GR"/>
              </w:rPr>
            </w:pPr>
            <w:r w:rsidRPr="00E24600">
              <w:rPr>
                <w:rFonts w:ascii="Times New Roman" w:hAnsi="Times New Roman"/>
                <w:sz w:val="22"/>
                <w:szCs w:val="22"/>
                <w:lang w:val="el-GR"/>
              </w:rPr>
              <w:t>Έναν προσαρμογέα φιαλιδίου για την α</w:t>
            </w:r>
            <w:r w:rsidR="00577E76">
              <w:rPr>
                <w:rFonts w:ascii="Times New Roman" w:hAnsi="Times New Roman"/>
                <w:sz w:val="22"/>
                <w:szCs w:val="22"/>
                <w:lang w:val="el-GR"/>
              </w:rPr>
              <w:t>νασύσταση του φαρμακευτικού προϊ</w:t>
            </w:r>
            <w:r w:rsidRPr="00E24600">
              <w:rPr>
                <w:rFonts w:ascii="Times New Roman" w:hAnsi="Times New Roman"/>
                <w:sz w:val="22"/>
                <w:szCs w:val="22"/>
                <w:lang w:val="el-GR"/>
              </w:rPr>
              <w:t>όντος</w:t>
            </w:r>
          </w:p>
        </w:tc>
      </w:tr>
      <w:tr w:rsidR="00987232" w:rsidRPr="005710A8" w:rsidTr="003C752E">
        <w:tc>
          <w:tcPr>
            <w:tcW w:w="708" w:type="dxa"/>
            <w:shd w:val="clear" w:color="auto" w:fill="auto"/>
          </w:tcPr>
          <w:p w:rsidR="00987232" w:rsidRPr="00E24600" w:rsidRDefault="00987232" w:rsidP="003C752E">
            <w:pPr>
              <w:pStyle w:val="Legend"/>
              <w:rPr>
                <w:rFonts w:ascii="Times New Roman" w:hAnsi="Times New Roman"/>
                <w:b/>
                <w:sz w:val="22"/>
                <w:szCs w:val="22"/>
                <w:lang w:val="el-GR"/>
              </w:rPr>
            </w:pPr>
            <w:r w:rsidRPr="00E24600">
              <w:rPr>
                <w:rFonts w:ascii="Times New Roman" w:hAnsi="Times New Roman"/>
                <w:b/>
                <w:sz w:val="22"/>
                <w:szCs w:val="22"/>
                <w:lang w:val="el-GR"/>
              </w:rPr>
              <w:t>δ</w:t>
            </w:r>
          </w:p>
        </w:tc>
        <w:tc>
          <w:tcPr>
            <w:tcW w:w="8591" w:type="dxa"/>
            <w:shd w:val="clear" w:color="auto" w:fill="auto"/>
          </w:tcPr>
          <w:p w:rsidR="00987232" w:rsidRPr="00E24600" w:rsidRDefault="00987232" w:rsidP="00577E76">
            <w:pPr>
              <w:pStyle w:val="Legend"/>
              <w:rPr>
                <w:rFonts w:ascii="Times New Roman" w:hAnsi="Times New Roman"/>
                <w:sz w:val="22"/>
                <w:szCs w:val="22"/>
                <w:lang w:val="el-GR"/>
              </w:rPr>
            </w:pPr>
            <w:r w:rsidRPr="00E24600">
              <w:rPr>
                <w:rFonts w:ascii="Times New Roman" w:hAnsi="Times New Roman"/>
                <w:sz w:val="22"/>
                <w:szCs w:val="22"/>
                <w:lang w:val="el-GR"/>
              </w:rPr>
              <w:t xml:space="preserve">Μία βελόνα ασφαλείας για </w:t>
            </w:r>
            <w:r w:rsidR="00577E76">
              <w:rPr>
                <w:rFonts w:ascii="Times New Roman" w:hAnsi="Times New Roman"/>
                <w:sz w:val="22"/>
                <w:szCs w:val="22"/>
                <w:lang w:val="el-GR"/>
              </w:rPr>
              <w:t>ένεση</w:t>
            </w:r>
            <w:r w:rsidRPr="00E24600">
              <w:rPr>
                <w:rFonts w:ascii="Times New Roman" w:hAnsi="Times New Roman"/>
                <w:sz w:val="22"/>
                <w:szCs w:val="22"/>
                <w:lang w:val="el-GR"/>
              </w:rPr>
              <w:t xml:space="preserve"> </w:t>
            </w:r>
          </w:p>
        </w:tc>
      </w:tr>
    </w:tbl>
    <w:p w:rsidR="00987232" w:rsidRPr="00E24600" w:rsidRDefault="00987232" w:rsidP="00987232">
      <w:pPr>
        <w:pStyle w:val="Text"/>
        <w:spacing w:before="240"/>
        <w:jc w:val="left"/>
        <w:rPr>
          <w:sz w:val="22"/>
          <w:szCs w:val="22"/>
          <w:lang w:val="el-GR"/>
        </w:rPr>
      </w:pPr>
      <w:r w:rsidRPr="00E24600">
        <w:rPr>
          <w:sz w:val="22"/>
          <w:szCs w:val="22"/>
          <w:lang w:val="el-GR"/>
        </w:rPr>
        <w:t xml:space="preserve">Ακολουθείστε προσεκτικά τις παρακάτω οδηγίες ώστε να διασφαλίσετε τη σωστή ανασύσταση του </w:t>
      </w:r>
      <w:r w:rsidRPr="00E24600">
        <w:rPr>
          <w:sz w:val="22"/>
          <w:szCs w:val="22"/>
          <w:lang w:val="en-US"/>
        </w:rPr>
        <w:t>Sandostatin</w:t>
      </w:r>
      <w:r w:rsidRPr="00E24600">
        <w:rPr>
          <w:sz w:val="22"/>
          <w:szCs w:val="22"/>
          <w:lang w:val="el-GR"/>
        </w:rPr>
        <w:t xml:space="preserve"> </w:t>
      </w:r>
      <w:r w:rsidRPr="00E24600">
        <w:rPr>
          <w:sz w:val="22"/>
          <w:szCs w:val="22"/>
          <w:lang w:val="en-US"/>
        </w:rPr>
        <w:t>LAR</w:t>
      </w:r>
      <w:r w:rsidRPr="00E24600">
        <w:rPr>
          <w:sz w:val="22"/>
          <w:szCs w:val="22"/>
          <w:lang w:val="el-GR"/>
        </w:rPr>
        <w:t xml:space="preserve"> πριν από τη βαθιά ενδομυϊκή ένεση.</w:t>
      </w:r>
    </w:p>
    <w:p w:rsidR="00987232" w:rsidRPr="00E24600" w:rsidRDefault="00987232" w:rsidP="00987232">
      <w:pPr>
        <w:pStyle w:val="Text"/>
        <w:spacing w:before="240"/>
        <w:jc w:val="left"/>
        <w:rPr>
          <w:b/>
          <w:sz w:val="22"/>
          <w:szCs w:val="22"/>
          <w:lang w:val="el-GR"/>
        </w:rPr>
      </w:pPr>
      <w:r w:rsidRPr="00E24600">
        <w:rPr>
          <w:sz w:val="22"/>
          <w:szCs w:val="22"/>
          <w:lang w:val="el-GR"/>
        </w:rPr>
        <w:t xml:space="preserve">Υπάρχουν τρία κρίσιμα βήματα για την ανασύσταση του </w:t>
      </w:r>
      <w:r w:rsidRPr="00E24600">
        <w:rPr>
          <w:sz w:val="22"/>
          <w:szCs w:val="22"/>
          <w:lang w:val="en-US"/>
        </w:rPr>
        <w:t>Sandostatin</w:t>
      </w:r>
      <w:r w:rsidRPr="00E24600">
        <w:rPr>
          <w:sz w:val="22"/>
          <w:szCs w:val="22"/>
          <w:lang w:val="el-GR"/>
        </w:rPr>
        <w:t xml:space="preserve"> </w:t>
      </w:r>
      <w:r w:rsidRPr="00E24600">
        <w:rPr>
          <w:sz w:val="22"/>
          <w:szCs w:val="22"/>
          <w:lang w:val="en-US"/>
        </w:rPr>
        <w:t>LAR</w:t>
      </w:r>
      <w:r w:rsidRPr="00E24600">
        <w:rPr>
          <w:sz w:val="22"/>
          <w:szCs w:val="22"/>
          <w:lang w:val="el-GR"/>
        </w:rPr>
        <w:t>.</w:t>
      </w:r>
      <w:r w:rsidRPr="00E24600">
        <w:rPr>
          <w:b/>
          <w:sz w:val="22"/>
          <w:szCs w:val="22"/>
          <w:lang w:val="el-GR"/>
        </w:rPr>
        <w:t xml:space="preserve"> Η μη τήρηση τους μπορεί να οδηγήσει σε αποτυχία της απόδοση της ένεσης καταλλήλως.</w:t>
      </w:r>
    </w:p>
    <w:p w:rsidR="00987232" w:rsidRPr="00E24600" w:rsidRDefault="00987232" w:rsidP="00987232">
      <w:pPr>
        <w:pStyle w:val="Text"/>
        <w:numPr>
          <w:ilvl w:val="0"/>
          <w:numId w:val="20"/>
        </w:numPr>
        <w:spacing w:before="240"/>
        <w:jc w:val="left"/>
        <w:rPr>
          <w:sz w:val="22"/>
          <w:szCs w:val="22"/>
          <w:lang w:val="el-GR"/>
        </w:rPr>
      </w:pPr>
      <w:r w:rsidRPr="00E24600">
        <w:rPr>
          <w:b/>
          <w:sz w:val="22"/>
          <w:szCs w:val="22"/>
          <w:u w:val="single"/>
          <w:lang w:val="el-GR"/>
        </w:rPr>
        <w:t>Το κιτ ένεσης πρέπει να φθάσει σε θερμοκρασία δωματίου</w:t>
      </w:r>
      <w:r w:rsidRPr="00E24600">
        <w:rPr>
          <w:sz w:val="22"/>
          <w:szCs w:val="22"/>
          <w:lang w:val="el-GR"/>
        </w:rPr>
        <w:t>. Αφαιρέστε το κιτ ένεσης από το ψυγείο και αφήστε το να παραμείνει σε θερμοκρασία δωματίου για τουλάχιστον 30 λεπτά πριν από την ανασύσταση, αλλά όχι για περισσότερο από 24 ώρες.</w:t>
      </w:r>
    </w:p>
    <w:p w:rsidR="00987232" w:rsidRPr="00E24600" w:rsidRDefault="00987232" w:rsidP="00987232">
      <w:pPr>
        <w:pStyle w:val="Text"/>
        <w:numPr>
          <w:ilvl w:val="0"/>
          <w:numId w:val="20"/>
        </w:numPr>
        <w:spacing w:before="240"/>
        <w:jc w:val="left"/>
        <w:rPr>
          <w:sz w:val="22"/>
          <w:szCs w:val="22"/>
          <w:lang w:val="el-GR"/>
        </w:rPr>
      </w:pPr>
      <w:r w:rsidRPr="00E24600">
        <w:rPr>
          <w:sz w:val="22"/>
          <w:szCs w:val="22"/>
          <w:lang w:val="el-GR"/>
        </w:rPr>
        <w:t>Μετά την προσθήκη του διαλύτη, διασφαλίστε ότι η κόνις έχει διαβραχεί πλήρως αφήνοντας το φιαλίδιο σε ηρεμία για 5 λεπτά</w:t>
      </w:r>
    </w:p>
    <w:p w:rsidR="00987232" w:rsidRPr="00E24600" w:rsidRDefault="00987232" w:rsidP="00987232">
      <w:pPr>
        <w:pStyle w:val="Text"/>
        <w:numPr>
          <w:ilvl w:val="0"/>
          <w:numId w:val="20"/>
        </w:numPr>
        <w:spacing w:before="240"/>
        <w:jc w:val="left"/>
        <w:rPr>
          <w:sz w:val="22"/>
          <w:szCs w:val="22"/>
          <w:lang w:val="el-GR"/>
        </w:rPr>
      </w:pPr>
      <w:r w:rsidRPr="00E24600">
        <w:rPr>
          <w:sz w:val="22"/>
          <w:szCs w:val="22"/>
          <w:lang w:val="el-GR"/>
        </w:rPr>
        <w:t xml:space="preserve">Μετά τη διαβροχή </w:t>
      </w:r>
      <w:r w:rsidRPr="00E24600">
        <w:rPr>
          <w:b/>
          <w:sz w:val="22"/>
          <w:szCs w:val="22"/>
          <w:lang w:val="el-GR"/>
        </w:rPr>
        <w:t>ανακινείστε το φιαλίδιο ήπια</w:t>
      </w:r>
      <w:r w:rsidRPr="00E24600">
        <w:rPr>
          <w:sz w:val="22"/>
          <w:szCs w:val="22"/>
          <w:lang w:val="el-GR"/>
        </w:rPr>
        <w:t xml:space="preserve"> σε οριζόντια κατεύθυνση για τουλάχιστον 30 δευτερόλεπτα </w:t>
      </w:r>
      <w:r w:rsidRPr="00E24600">
        <w:rPr>
          <w:b/>
          <w:sz w:val="22"/>
          <w:szCs w:val="22"/>
          <w:u w:val="single"/>
          <w:lang w:val="el-GR"/>
        </w:rPr>
        <w:t>μέχρι να σχηματιστεί ένα ομοιόμορφο εναιώρημα</w:t>
      </w:r>
      <w:r w:rsidRPr="00E24600">
        <w:rPr>
          <w:sz w:val="22"/>
          <w:szCs w:val="22"/>
          <w:lang w:val="el-GR"/>
        </w:rPr>
        <w:t xml:space="preserve">. Το εναιώρημα </w:t>
      </w:r>
      <w:r w:rsidRPr="00E24600">
        <w:rPr>
          <w:sz w:val="22"/>
          <w:szCs w:val="22"/>
          <w:lang w:val="en-US"/>
        </w:rPr>
        <w:t>Sandostatin</w:t>
      </w:r>
      <w:r w:rsidRPr="00E24600">
        <w:rPr>
          <w:sz w:val="22"/>
          <w:szCs w:val="22"/>
          <w:lang w:val="el-GR"/>
        </w:rPr>
        <w:t xml:space="preserve"> </w:t>
      </w:r>
      <w:r w:rsidRPr="00E24600">
        <w:rPr>
          <w:sz w:val="22"/>
          <w:szCs w:val="22"/>
          <w:lang w:val="en-US"/>
        </w:rPr>
        <w:t>LAR</w:t>
      </w:r>
      <w:r w:rsidRPr="00E24600">
        <w:rPr>
          <w:sz w:val="22"/>
          <w:szCs w:val="22"/>
          <w:lang w:val="el-GR"/>
        </w:rPr>
        <w:t xml:space="preserve"> πρέπει να προετοιμάζεται </w:t>
      </w:r>
      <w:r w:rsidRPr="00E24600">
        <w:rPr>
          <w:b/>
          <w:sz w:val="22"/>
          <w:szCs w:val="22"/>
          <w:u w:val="single"/>
          <w:lang w:val="el-GR"/>
        </w:rPr>
        <w:t xml:space="preserve">αμέσως </w:t>
      </w:r>
      <w:r w:rsidRPr="00E24600">
        <w:rPr>
          <w:sz w:val="22"/>
          <w:szCs w:val="22"/>
          <w:lang w:val="el-GR"/>
        </w:rPr>
        <w:t>πριν τη χορήγηση.</w:t>
      </w:r>
    </w:p>
    <w:p w:rsidR="00987232" w:rsidRPr="00E24600" w:rsidRDefault="00987232" w:rsidP="00987232">
      <w:pPr>
        <w:pStyle w:val="Text"/>
        <w:spacing w:before="240"/>
        <w:jc w:val="left"/>
        <w:rPr>
          <w:sz w:val="22"/>
          <w:szCs w:val="22"/>
          <w:lang w:val="el-GR"/>
        </w:rPr>
      </w:pPr>
      <w:r w:rsidRPr="00E24600">
        <w:rPr>
          <w:sz w:val="22"/>
          <w:szCs w:val="22"/>
          <w:lang w:val="el-GR"/>
        </w:rPr>
        <w:lastRenderedPageBreak/>
        <w:t xml:space="preserve">Το </w:t>
      </w:r>
      <w:r w:rsidRPr="00E24600">
        <w:rPr>
          <w:sz w:val="22"/>
          <w:szCs w:val="22"/>
        </w:rPr>
        <w:t>Sandostatin</w:t>
      </w:r>
      <w:r w:rsidRPr="00E24600">
        <w:rPr>
          <w:sz w:val="22"/>
          <w:szCs w:val="22"/>
          <w:lang w:val="el-GR"/>
        </w:rPr>
        <w:t xml:space="preserve"> </w:t>
      </w:r>
      <w:r w:rsidRPr="00E24600">
        <w:rPr>
          <w:sz w:val="22"/>
          <w:szCs w:val="22"/>
        </w:rPr>
        <w:t>LAR</w:t>
      </w:r>
      <w:r w:rsidRPr="00E24600">
        <w:rPr>
          <w:sz w:val="22"/>
          <w:szCs w:val="22"/>
          <w:lang w:val="el-GR"/>
        </w:rPr>
        <w:t xml:space="preserve"> πρέπει να χορηγείται μόνο από έναν εκπαιδευμένο επαγγελματία της υγειονομικής περίθαλψης.</w:t>
      </w:r>
    </w:p>
    <w:p w:rsidR="00987232" w:rsidRPr="00E24600" w:rsidRDefault="00987232" w:rsidP="00987232">
      <w:pPr>
        <w:pStyle w:val="Text"/>
        <w:spacing w:before="240"/>
        <w:jc w:val="left"/>
        <w:rPr>
          <w:sz w:val="22"/>
          <w:szCs w:val="22"/>
          <w:lang w:val="el-GR"/>
        </w:rPr>
      </w:pPr>
    </w:p>
    <w:p w:rsidR="00987232" w:rsidRPr="00E24600" w:rsidRDefault="00987232" w:rsidP="00987232">
      <w:pPr>
        <w:pStyle w:val="Text"/>
        <w:spacing w:after="240"/>
        <w:jc w:val="left"/>
        <w:rPr>
          <w:sz w:val="22"/>
          <w:szCs w:val="22"/>
          <w:lang w:val="el-GR"/>
        </w:rPr>
      </w:pPr>
    </w:p>
    <w:tbl>
      <w:tblPr>
        <w:tblW w:w="0" w:type="auto"/>
        <w:tblLayout w:type="fixed"/>
        <w:tblLook w:val="0000" w:firstRow="0" w:lastRow="0" w:firstColumn="0" w:lastColumn="0" w:noHBand="0" w:noVBand="0"/>
      </w:tblPr>
      <w:tblGrid>
        <w:gridCol w:w="5988"/>
        <w:gridCol w:w="3311"/>
      </w:tblGrid>
      <w:tr w:rsidR="00987232" w:rsidRPr="00E24600" w:rsidTr="003C752E">
        <w:trPr>
          <w:tblHeader/>
        </w:trPr>
        <w:tc>
          <w:tcPr>
            <w:tcW w:w="5988" w:type="dxa"/>
            <w:shd w:val="clear" w:color="auto" w:fill="auto"/>
          </w:tcPr>
          <w:p w:rsidR="00987232" w:rsidRPr="00E24600" w:rsidRDefault="00987232" w:rsidP="003C752E">
            <w:pPr>
              <w:pStyle w:val="Text"/>
              <w:jc w:val="left"/>
              <w:rPr>
                <w:rStyle w:val="Nottoc-headingsChar"/>
                <w:rFonts w:ascii="Times New Roman" w:hAnsi="Times New Roman"/>
                <w:sz w:val="22"/>
                <w:szCs w:val="22"/>
                <w:lang w:val="el-GR"/>
              </w:rPr>
            </w:pPr>
            <w:r w:rsidRPr="00E24600">
              <w:rPr>
                <w:rStyle w:val="Nottoc-headingsChar"/>
                <w:rFonts w:ascii="Times New Roman" w:hAnsi="Times New Roman"/>
                <w:sz w:val="22"/>
                <w:szCs w:val="22"/>
                <w:lang w:val="el-GR"/>
              </w:rPr>
              <w:t>Βήμα 1</w:t>
            </w:r>
          </w:p>
          <w:p w:rsidR="00987232" w:rsidRPr="00E24600" w:rsidRDefault="00987232" w:rsidP="003C752E">
            <w:pPr>
              <w:pStyle w:val="Text"/>
              <w:jc w:val="left"/>
              <w:rPr>
                <w:sz w:val="22"/>
                <w:szCs w:val="22"/>
                <w:lang w:val="el-GR"/>
              </w:rPr>
            </w:pPr>
            <w:r w:rsidRPr="00E24600">
              <w:rPr>
                <w:sz w:val="22"/>
                <w:szCs w:val="22"/>
                <w:lang w:val="el-GR"/>
              </w:rPr>
              <w:t xml:space="preserve">Βγάλτε </w:t>
            </w:r>
            <w:r w:rsidR="00876D84">
              <w:rPr>
                <w:sz w:val="22"/>
                <w:szCs w:val="22"/>
                <w:lang w:val="el-GR"/>
              </w:rPr>
              <w:t>το κιτ ένεσης</w:t>
            </w:r>
            <w:r w:rsidRPr="00E24600">
              <w:rPr>
                <w:sz w:val="22"/>
                <w:szCs w:val="22"/>
                <w:lang w:val="el-GR"/>
              </w:rPr>
              <w:t xml:space="preserve"> </w:t>
            </w:r>
            <w:r w:rsidRPr="00E24600">
              <w:rPr>
                <w:sz w:val="22"/>
                <w:szCs w:val="22"/>
              </w:rPr>
              <w:t>Sandostatin</w:t>
            </w:r>
            <w:r w:rsidRPr="00E24600">
              <w:rPr>
                <w:sz w:val="22"/>
                <w:szCs w:val="22"/>
                <w:lang w:val="el-GR"/>
              </w:rPr>
              <w:t xml:space="preserve"> </w:t>
            </w:r>
            <w:r w:rsidRPr="00E24600">
              <w:rPr>
                <w:sz w:val="22"/>
                <w:szCs w:val="22"/>
              </w:rPr>
              <w:t>LAR</w:t>
            </w:r>
            <w:r w:rsidRPr="00E24600">
              <w:rPr>
                <w:sz w:val="22"/>
                <w:szCs w:val="22"/>
                <w:lang w:val="el-GR"/>
              </w:rPr>
              <w:t xml:space="preserve"> από το ψ</w:t>
            </w:r>
            <w:r w:rsidR="00876D84">
              <w:rPr>
                <w:sz w:val="22"/>
                <w:szCs w:val="22"/>
                <w:lang w:val="el-GR"/>
              </w:rPr>
              <w:t>υγείο όπου πρέπει να φυλάσσεται.</w:t>
            </w:r>
          </w:p>
          <w:p w:rsidR="00987232" w:rsidRPr="00E24600" w:rsidRDefault="00987232" w:rsidP="003C752E">
            <w:pPr>
              <w:pStyle w:val="Text"/>
              <w:ind w:left="34"/>
              <w:jc w:val="left"/>
              <w:rPr>
                <w:sz w:val="22"/>
                <w:szCs w:val="22"/>
                <w:lang w:val="el-GR"/>
              </w:rPr>
            </w:pPr>
            <w:r w:rsidRPr="00E24600">
              <w:rPr>
                <w:b/>
                <w:sz w:val="22"/>
                <w:szCs w:val="22"/>
                <w:lang w:val="el-GR"/>
              </w:rPr>
              <w:t>ΠΡΟΣΟΧΗ: Είναι απαραίτητο να ξεκινήσετε τη διαδικασία ανασύστασης μόνο εφόσον το κιτ ένεσης φθάσει σε θερμοκρασία δωματίου. Αφήστε το κιτ ένεσης να παραμείνει σε θερμοκρασία δωματίου για τουλάχιστον 30</w:t>
            </w:r>
            <w:r w:rsidRPr="00E24600">
              <w:rPr>
                <w:b/>
                <w:sz w:val="22"/>
                <w:szCs w:val="22"/>
                <w:lang w:val="de-CH"/>
              </w:rPr>
              <w:t> </w:t>
            </w:r>
            <w:r w:rsidRPr="00E24600">
              <w:rPr>
                <w:b/>
                <w:sz w:val="22"/>
                <w:szCs w:val="22"/>
                <w:lang w:val="el-GR"/>
              </w:rPr>
              <w:t>λεπτά πριν από την ανασύσταση, αλλά για περίοδο που να μην υπερβαίνει τις 24</w:t>
            </w:r>
            <w:r w:rsidRPr="00E24600">
              <w:rPr>
                <w:b/>
                <w:sz w:val="22"/>
                <w:szCs w:val="22"/>
                <w:lang w:val="de-CH"/>
              </w:rPr>
              <w:t> </w:t>
            </w:r>
            <w:r w:rsidRPr="00E24600">
              <w:rPr>
                <w:b/>
                <w:sz w:val="22"/>
                <w:szCs w:val="22"/>
                <w:lang w:val="el-GR"/>
              </w:rPr>
              <w:t>ώρες.</w:t>
            </w:r>
            <w:r w:rsidRPr="00E24600">
              <w:rPr>
                <w:sz w:val="22"/>
                <w:szCs w:val="22"/>
                <w:lang w:val="el-GR"/>
              </w:rPr>
              <w:t xml:space="preserve"> </w:t>
            </w:r>
          </w:p>
          <w:p w:rsidR="00987232" w:rsidRPr="00E24600" w:rsidRDefault="00987232" w:rsidP="003C752E">
            <w:pPr>
              <w:pStyle w:val="Text"/>
              <w:ind w:left="34"/>
              <w:jc w:val="left"/>
              <w:rPr>
                <w:sz w:val="22"/>
                <w:szCs w:val="22"/>
                <w:lang w:val="el-GR"/>
              </w:rPr>
            </w:pPr>
            <w:r w:rsidRPr="00E24600">
              <w:rPr>
                <w:sz w:val="22"/>
                <w:szCs w:val="22"/>
                <w:lang w:val="el-GR"/>
              </w:rPr>
              <w:t>Σημείωση:Το κιτ ένεσης μπορεί να επανατοποθετηθεί στο ψυγείο εάν χρειαστεί.</w:t>
            </w:r>
          </w:p>
          <w:p w:rsidR="00987232" w:rsidRPr="00E24600" w:rsidRDefault="00987232" w:rsidP="003C752E">
            <w:pPr>
              <w:pStyle w:val="Text"/>
              <w:jc w:val="left"/>
              <w:rPr>
                <w:b/>
                <w:sz w:val="22"/>
                <w:szCs w:val="22"/>
                <w:lang w:val="el-GR"/>
              </w:rPr>
            </w:pPr>
            <w:r w:rsidRPr="00E24600">
              <w:rPr>
                <w:b/>
                <w:sz w:val="22"/>
                <w:szCs w:val="22"/>
                <w:lang w:val="el-GR"/>
              </w:rPr>
              <w:t>Βήμα 2</w:t>
            </w:r>
          </w:p>
          <w:p w:rsidR="00987232" w:rsidRPr="00E24600" w:rsidRDefault="00987232" w:rsidP="003C752E">
            <w:pPr>
              <w:pStyle w:val="Text"/>
              <w:jc w:val="left"/>
              <w:rPr>
                <w:sz w:val="22"/>
                <w:szCs w:val="22"/>
                <w:lang w:val="el-GR"/>
              </w:rPr>
            </w:pPr>
            <w:r w:rsidRPr="00E24600">
              <w:rPr>
                <w:sz w:val="22"/>
                <w:szCs w:val="22"/>
                <w:lang w:val="el-GR"/>
              </w:rPr>
              <w:t xml:space="preserve">-Αφαιρέστε το πλαστικό πώμα από το φιαλίδιο και καθαρίστε το ελαστικό πώμα εισχώρησης </w:t>
            </w:r>
            <w:r w:rsidR="00577E76">
              <w:rPr>
                <w:sz w:val="22"/>
                <w:szCs w:val="22"/>
                <w:lang w:val="el-GR"/>
              </w:rPr>
              <w:t xml:space="preserve">του φιαλιδίου </w:t>
            </w:r>
            <w:r w:rsidRPr="00E24600">
              <w:rPr>
                <w:sz w:val="22"/>
                <w:szCs w:val="22"/>
                <w:lang w:val="el-GR"/>
              </w:rPr>
              <w:t>με ένα μαντηλάκι με οινόπνευμα.</w:t>
            </w:r>
          </w:p>
          <w:p w:rsidR="00987232" w:rsidRPr="00E24600" w:rsidRDefault="00987232" w:rsidP="003C752E">
            <w:pPr>
              <w:pStyle w:val="Text"/>
              <w:jc w:val="left"/>
              <w:rPr>
                <w:sz w:val="22"/>
                <w:szCs w:val="22"/>
                <w:lang w:val="el-GR"/>
              </w:rPr>
            </w:pPr>
            <w:r w:rsidRPr="00E24600">
              <w:rPr>
                <w:sz w:val="22"/>
                <w:szCs w:val="22"/>
                <w:lang w:val="el-GR"/>
              </w:rPr>
              <w:t>-Αφαιρέστε το καλυπτικό υμένιο από τη συσκευασία του προσαρμογέα φιαλιδίου, αλλά ΜΗΝ αφαιρέσετε τον προσαρμογέα φιαλιδίου από τη συσκευασία του.</w:t>
            </w:r>
          </w:p>
          <w:p w:rsidR="00987232" w:rsidRPr="00E24600" w:rsidRDefault="00987232" w:rsidP="003C752E">
            <w:pPr>
              <w:pStyle w:val="Text"/>
              <w:jc w:val="left"/>
              <w:rPr>
                <w:sz w:val="22"/>
                <w:szCs w:val="22"/>
                <w:lang w:val="el-GR"/>
              </w:rPr>
            </w:pPr>
            <w:r w:rsidRPr="00E24600">
              <w:rPr>
                <w:sz w:val="22"/>
                <w:szCs w:val="22"/>
                <w:lang w:val="el-GR"/>
              </w:rPr>
              <w:t>-Κρατώντας τη συσκευασία του προσαρμογέα φιαλιδίου, τοποθετήστε τον προσαρμογέα στην κορυφή του φιαλιδίου και πιέστε το πλήρως προς τα κάτω έτσι ώστε να κουμπώσει στη θέση του, ακούγοντας ένα «κλικ».</w:t>
            </w:r>
          </w:p>
          <w:p w:rsidR="00987232" w:rsidRPr="00E24600" w:rsidRDefault="00987232" w:rsidP="003C752E">
            <w:pPr>
              <w:pStyle w:val="Text"/>
              <w:jc w:val="left"/>
              <w:rPr>
                <w:sz w:val="22"/>
                <w:szCs w:val="22"/>
                <w:lang w:val="el-GR"/>
              </w:rPr>
            </w:pPr>
            <w:r w:rsidRPr="00E24600">
              <w:rPr>
                <w:sz w:val="22"/>
                <w:szCs w:val="22"/>
                <w:lang w:val="el-GR"/>
              </w:rPr>
              <w:t>-Αφαιρέστε τη συσκευασία από τον προσαρμογέα φιαλιδίου ανασηκώνοντας την κατευθείαν προς τα επάνω.</w:t>
            </w:r>
          </w:p>
          <w:p w:rsidR="00987232" w:rsidRPr="00E24600" w:rsidRDefault="00987232" w:rsidP="003C752E">
            <w:pPr>
              <w:pStyle w:val="Text"/>
              <w:jc w:val="left"/>
              <w:rPr>
                <w:sz w:val="22"/>
                <w:szCs w:val="22"/>
                <w:lang w:val="el-GR"/>
              </w:rPr>
            </w:pPr>
          </w:p>
          <w:p w:rsidR="00987232" w:rsidRPr="00E24600" w:rsidRDefault="00987232" w:rsidP="003C752E">
            <w:pPr>
              <w:pStyle w:val="Text"/>
              <w:jc w:val="left"/>
              <w:rPr>
                <w:sz w:val="22"/>
                <w:szCs w:val="22"/>
                <w:lang w:val="el-GR"/>
              </w:rPr>
            </w:pPr>
            <w:r w:rsidRPr="00E24600">
              <w:rPr>
                <w:sz w:val="22"/>
                <w:szCs w:val="22"/>
                <w:lang w:val="el-GR"/>
              </w:rPr>
              <w:t xml:space="preserve"> </w:t>
            </w:r>
          </w:p>
        </w:tc>
        <w:tc>
          <w:tcPr>
            <w:tcW w:w="3311" w:type="dxa"/>
            <w:shd w:val="clear" w:color="auto" w:fill="auto"/>
          </w:tcPr>
          <w:p w:rsidR="00987232" w:rsidRPr="00E24600" w:rsidRDefault="00987232" w:rsidP="003C752E">
            <w:pPr>
              <w:pStyle w:val="Text"/>
              <w:jc w:val="left"/>
              <w:rPr>
                <w:sz w:val="22"/>
                <w:szCs w:val="22"/>
              </w:rPr>
            </w:pPr>
            <w:r w:rsidRPr="00E24600">
              <w:rPr>
                <w:noProof/>
                <w:sz w:val="22"/>
                <w:szCs w:val="22"/>
                <w:lang w:val="el-GR" w:eastAsia="el-GR"/>
              </w:rPr>
              <w:drawing>
                <wp:inline distT="0" distB="0" distL="0" distR="0" wp14:anchorId="69196116" wp14:editId="0DAE7DF6">
                  <wp:extent cx="1222902" cy="1200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8145" cy="1205296"/>
                          </a:xfrm>
                          <a:prstGeom prst="rect">
                            <a:avLst/>
                          </a:prstGeom>
                          <a:noFill/>
                          <a:ln>
                            <a:noFill/>
                          </a:ln>
                        </pic:spPr>
                      </pic:pic>
                    </a:graphicData>
                  </a:graphic>
                </wp:inline>
              </w:drawing>
            </w:r>
          </w:p>
          <w:p w:rsidR="00987232" w:rsidRPr="00E24600" w:rsidRDefault="00987232" w:rsidP="003C752E">
            <w:pPr>
              <w:pStyle w:val="Text"/>
              <w:jc w:val="left"/>
              <w:rPr>
                <w:sz w:val="22"/>
                <w:szCs w:val="22"/>
              </w:rPr>
            </w:pPr>
          </w:p>
          <w:p w:rsidR="00987232" w:rsidRPr="00E24600" w:rsidRDefault="00987232" w:rsidP="003C752E">
            <w:pPr>
              <w:pStyle w:val="Text"/>
              <w:jc w:val="left"/>
              <w:rPr>
                <w:sz w:val="22"/>
                <w:szCs w:val="22"/>
              </w:rPr>
            </w:pPr>
          </w:p>
          <w:p w:rsidR="00987232" w:rsidRPr="00E24600" w:rsidRDefault="00987232" w:rsidP="003C752E">
            <w:pPr>
              <w:pStyle w:val="Text"/>
              <w:jc w:val="left"/>
              <w:rPr>
                <w:sz w:val="22"/>
                <w:szCs w:val="22"/>
              </w:rPr>
            </w:pPr>
          </w:p>
          <w:p w:rsidR="00987232" w:rsidRPr="00E24600" w:rsidRDefault="00987232" w:rsidP="003C752E">
            <w:pPr>
              <w:pStyle w:val="Text"/>
              <w:jc w:val="left"/>
              <w:rPr>
                <w:sz w:val="22"/>
                <w:szCs w:val="22"/>
              </w:rPr>
            </w:pPr>
          </w:p>
          <w:p w:rsidR="00987232" w:rsidRPr="00E24600" w:rsidRDefault="00987232" w:rsidP="003C752E">
            <w:pPr>
              <w:pStyle w:val="Text"/>
              <w:jc w:val="left"/>
              <w:rPr>
                <w:sz w:val="22"/>
                <w:szCs w:val="22"/>
              </w:rPr>
            </w:pPr>
            <w:r w:rsidRPr="00E24600">
              <w:rPr>
                <w:noProof/>
                <w:sz w:val="22"/>
                <w:szCs w:val="22"/>
                <w:lang w:val="el-GR" w:eastAsia="el-GR"/>
              </w:rPr>
              <w:drawing>
                <wp:inline distT="0" distB="0" distL="0" distR="0" wp14:anchorId="7A22F69E" wp14:editId="2A5C0AB4">
                  <wp:extent cx="1822450" cy="43370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2450" cy="4337050"/>
                          </a:xfrm>
                          <a:prstGeom prst="rect">
                            <a:avLst/>
                          </a:prstGeom>
                          <a:noFill/>
                          <a:ln>
                            <a:noFill/>
                          </a:ln>
                        </pic:spPr>
                      </pic:pic>
                    </a:graphicData>
                  </a:graphic>
                </wp:inline>
              </w:drawing>
            </w:r>
          </w:p>
          <w:p w:rsidR="00987232" w:rsidRPr="00E24600" w:rsidRDefault="00987232" w:rsidP="003C752E">
            <w:pPr>
              <w:pStyle w:val="Text"/>
              <w:jc w:val="left"/>
              <w:rPr>
                <w:sz w:val="22"/>
                <w:szCs w:val="22"/>
              </w:rPr>
            </w:pPr>
          </w:p>
          <w:p w:rsidR="00987232" w:rsidRPr="00E24600" w:rsidRDefault="00987232" w:rsidP="003C752E">
            <w:pPr>
              <w:pStyle w:val="Text"/>
              <w:jc w:val="left"/>
              <w:rPr>
                <w:sz w:val="22"/>
                <w:szCs w:val="22"/>
              </w:rPr>
            </w:pPr>
          </w:p>
        </w:tc>
      </w:tr>
      <w:tr w:rsidR="00987232" w:rsidRPr="00E24600" w:rsidTr="003C752E">
        <w:trPr>
          <w:tblHeader/>
        </w:trPr>
        <w:tc>
          <w:tcPr>
            <w:tcW w:w="5988" w:type="dxa"/>
            <w:shd w:val="clear" w:color="auto" w:fill="auto"/>
          </w:tcPr>
          <w:p w:rsidR="00987232" w:rsidRPr="00E24600" w:rsidRDefault="00987232" w:rsidP="003C752E">
            <w:pPr>
              <w:pStyle w:val="Text"/>
              <w:jc w:val="left"/>
              <w:rPr>
                <w:rStyle w:val="Nottoc-headingsChar"/>
                <w:rFonts w:ascii="Times New Roman" w:hAnsi="Times New Roman"/>
                <w:szCs w:val="22"/>
                <w:lang w:val="el-GR"/>
              </w:rPr>
            </w:pPr>
            <w:r w:rsidRPr="00E24600">
              <w:rPr>
                <w:rStyle w:val="Nottoc-headingsChar"/>
                <w:rFonts w:ascii="Times New Roman" w:hAnsi="Times New Roman"/>
                <w:szCs w:val="22"/>
                <w:lang w:val="el-GR"/>
              </w:rPr>
              <w:lastRenderedPageBreak/>
              <w:t>Βήμα 3</w:t>
            </w:r>
          </w:p>
          <w:p w:rsidR="00987232" w:rsidRPr="00E24600" w:rsidRDefault="00987232" w:rsidP="003C752E">
            <w:pPr>
              <w:pStyle w:val="Nottoc-headings"/>
              <w:keepNext w:val="0"/>
              <w:keepLines w:val="0"/>
              <w:spacing w:before="120" w:after="0"/>
              <w:ind w:left="0" w:firstLine="0"/>
              <w:rPr>
                <w:rFonts w:ascii="Times New Roman" w:hAnsi="Times New Roman"/>
                <w:szCs w:val="22"/>
                <w:lang w:val="el-GR"/>
              </w:rPr>
            </w:pPr>
            <w:r w:rsidRPr="00E24600">
              <w:rPr>
                <w:rFonts w:ascii="Times New Roman" w:hAnsi="Times New Roman"/>
                <w:b w:val="0"/>
                <w:szCs w:val="22"/>
                <w:lang w:val="el-GR"/>
              </w:rPr>
              <w:t>Αφαιρέστε το κάλυμμα από την προγεμισμένη σύριγγα που περιέχει τον διαλύτη και βιδώστε τη σύριγγα στον προσαρμογέα του φιαλιδίου</w:t>
            </w:r>
            <w:r w:rsidRPr="00E24600">
              <w:rPr>
                <w:rFonts w:ascii="Times New Roman" w:hAnsi="Times New Roman"/>
                <w:szCs w:val="22"/>
                <w:lang w:val="el-GR"/>
              </w:rPr>
              <w:t>.</w:t>
            </w:r>
          </w:p>
        </w:tc>
        <w:tc>
          <w:tcPr>
            <w:tcW w:w="3311" w:type="dxa"/>
            <w:shd w:val="clear" w:color="auto" w:fill="auto"/>
          </w:tcPr>
          <w:p w:rsidR="00987232" w:rsidRPr="00E24600" w:rsidRDefault="00987232" w:rsidP="003C752E">
            <w:pPr>
              <w:pStyle w:val="Text"/>
              <w:jc w:val="left"/>
              <w:rPr>
                <w:sz w:val="22"/>
                <w:szCs w:val="22"/>
              </w:rPr>
            </w:pPr>
            <w:r w:rsidRPr="00E24600">
              <w:rPr>
                <w:noProof/>
                <w:sz w:val="22"/>
                <w:szCs w:val="22"/>
                <w:lang w:val="el-GR" w:eastAsia="el-GR"/>
              </w:rPr>
              <w:drawing>
                <wp:inline distT="0" distB="0" distL="0" distR="0" wp14:anchorId="2813663F" wp14:editId="0B4643F9">
                  <wp:extent cx="1955800" cy="1473200"/>
                  <wp:effectExtent l="0" t="0" r="6350" b="0"/>
                  <wp:docPr id="10" name="Picture 10" descr="4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MA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5800" cy="1473200"/>
                          </a:xfrm>
                          <a:prstGeom prst="rect">
                            <a:avLst/>
                          </a:prstGeom>
                          <a:noFill/>
                          <a:ln>
                            <a:noFill/>
                          </a:ln>
                        </pic:spPr>
                      </pic:pic>
                    </a:graphicData>
                  </a:graphic>
                </wp:inline>
              </w:drawing>
            </w:r>
          </w:p>
        </w:tc>
      </w:tr>
      <w:tr w:rsidR="00987232" w:rsidRPr="00E24600" w:rsidTr="003C752E">
        <w:trPr>
          <w:tblHeader/>
        </w:trPr>
        <w:tc>
          <w:tcPr>
            <w:tcW w:w="5988" w:type="dxa"/>
            <w:shd w:val="clear" w:color="auto" w:fill="auto"/>
          </w:tcPr>
          <w:p w:rsidR="00987232" w:rsidRPr="00E24600" w:rsidRDefault="00987232" w:rsidP="003C752E">
            <w:pPr>
              <w:pStyle w:val="Text"/>
              <w:jc w:val="left"/>
              <w:rPr>
                <w:sz w:val="22"/>
                <w:szCs w:val="22"/>
                <w:lang w:val="el-GR"/>
              </w:rPr>
            </w:pPr>
          </w:p>
          <w:p w:rsidR="00987232" w:rsidRPr="00E24600" w:rsidRDefault="00987232" w:rsidP="003C752E">
            <w:pPr>
              <w:pStyle w:val="Text"/>
              <w:jc w:val="left"/>
              <w:rPr>
                <w:sz w:val="22"/>
                <w:szCs w:val="22"/>
                <w:lang w:val="el-GR"/>
              </w:rPr>
            </w:pPr>
            <w:r w:rsidRPr="00E24600">
              <w:rPr>
                <w:sz w:val="22"/>
                <w:szCs w:val="22"/>
                <w:lang w:val="el-GR"/>
              </w:rPr>
              <w:t>Πιέστε αργά το έμβολο ως κάτω ώστε να μεταφέρετε όλο τον διαλύτη στο φιαλίδιο.</w:t>
            </w:r>
          </w:p>
          <w:p w:rsidR="00987232" w:rsidRPr="00E24600" w:rsidRDefault="00987232" w:rsidP="003C752E">
            <w:pPr>
              <w:pStyle w:val="Text"/>
              <w:jc w:val="left"/>
              <w:rPr>
                <w:sz w:val="22"/>
                <w:szCs w:val="22"/>
                <w:lang w:val="el-GR"/>
              </w:rPr>
            </w:pPr>
          </w:p>
          <w:p w:rsidR="00987232" w:rsidRPr="00E24600" w:rsidRDefault="00987232" w:rsidP="003C752E">
            <w:pPr>
              <w:pStyle w:val="Text"/>
              <w:jc w:val="left"/>
              <w:rPr>
                <w:sz w:val="22"/>
                <w:szCs w:val="22"/>
                <w:lang w:val="el-GR"/>
              </w:rPr>
            </w:pPr>
          </w:p>
        </w:tc>
        <w:tc>
          <w:tcPr>
            <w:tcW w:w="3311" w:type="dxa"/>
            <w:shd w:val="clear" w:color="auto" w:fill="auto"/>
          </w:tcPr>
          <w:p w:rsidR="00987232" w:rsidRPr="00E24600" w:rsidRDefault="00987232" w:rsidP="003C752E">
            <w:pPr>
              <w:pStyle w:val="Text"/>
              <w:jc w:val="left"/>
              <w:rPr>
                <w:sz w:val="22"/>
                <w:szCs w:val="22"/>
              </w:rPr>
            </w:pPr>
            <w:r w:rsidRPr="00E24600">
              <w:rPr>
                <w:noProof/>
                <w:sz w:val="22"/>
                <w:szCs w:val="22"/>
                <w:lang w:val="el-GR" w:eastAsia="el-GR"/>
              </w:rPr>
              <w:drawing>
                <wp:inline distT="0" distB="0" distL="0" distR="0" wp14:anchorId="21AA6D11" wp14:editId="2226F534">
                  <wp:extent cx="1955800" cy="1473200"/>
                  <wp:effectExtent l="0" t="0" r="6350" b="0"/>
                  <wp:docPr id="9" name="Picture 9" descr="5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MA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5800" cy="1473200"/>
                          </a:xfrm>
                          <a:prstGeom prst="rect">
                            <a:avLst/>
                          </a:prstGeom>
                          <a:noFill/>
                          <a:ln>
                            <a:noFill/>
                          </a:ln>
                        </pic:spPr>
                      </pic:pic>
                    </a:graphicData>
                  </a:graphic>
                </wp:inline>
              </w:drawing>
            </w:r>
          </w:p>
        </w:tc>
      </w:tr>
      <w:tr w:rsidR="00987232" w:rsidRPr="00E24600" w:rsidTr="003C752E">
        <w:trPr>
          <w:tblHeader/>
        </w:trPr>
        <w:tc>
          <w:tcPr>
            <w:tcW w:w="5988" w:type="dxa"/>
            <w:shd w:val="clear" w:color="auto" w:fill="auto"/>
          </w:tcPr>
          <w:p w:rsidR="00987232" w:rsidRPr="00E24600" w:rsidRDefault="00987232" w:rsidP="003C752E">
            <w:pPr>
              <w:pStyle w:val="Text"/>
              <w:jc w:val="left"/>
              <w:rPr>
                <w:rStyle w:val="Nottoc-headingsChar"/>
                <w:rFonts w:ascii="Times New Roman" w:hAnsi="Times New Roman"/>
                <w:szCs w:val="22"/>
                <w:lang w:val="el-GR"/>
              </w:rPr>
            </w:pPr>
            <w:r w:rsidRPr="00E24600">
              <w:rPr>
                <w:rStyle w:val="Nottoc-headingsChar"/>
                <w:rFonts w:ascii="Times New Roman" w:hAnsi="Times New Roman"/>
                <w:szCs w:val="22"/>
                <w:lang w:val="el-GR"/>
              </w:rPr>
              <w:t xml:space="preserve">Βήμα 4 </w:t>
            </w:r>
          </w:p>
          <w:p w:rsidR="00987232" w:rsidRPr="00E24600" w:rsidRDefault="00987232" w:rsidP="003C752E">
            <w:pPr>
              <w:pStyle w:val="Text"/>
              <w:jc w:val="left"/>
              <w:rPr>
                <w:sz w:val="22"/>
                <w:szCs w:val="22"/>
                <w:lang w:val="el-GR"/>
              </w:rPr>
            </w:pPr>
            <w:r w:rsidRPr="00E24600">
              <w:rPr>
                <w:b/>
                <w:sz w:val="22"/>
                <w:szCs w:val="22"/>
                <w:lang w:val="el-GR"/>
              </w:rPr>
              <w:t xml:space="preserve">ΠΡΟΣΟΧΗ: Ειναι σημαντικό να αφεθεί το φιαλίδιο σε ηρεμία για 5 λεπτά </w:t>
            </w:r>
            <w:r w:rsidRPr="00E24600">
              <w:rPr>
                <w:sz w:val="22"/>
                <w:szCs w:val="22"/>
                <w:lang w:val="el-GR"/>
              </w:rPr>
              <w:t xml:space="preserve">έως ότου ο διαλύτης έχει πλήρως διαβρέξει την κόνη. </w:t>
            </w:r>
          </w:p>
          <w:p w:rsidR="00987232" w:rsidRPr="00E24600" w:rsidRDefault="00987232" w:rsidP="003C752E">
            <w:pPr>
              <w:pStyle w:val="Text"/>
              <w:jc w:val="left"/>
              <w:rPr>
                <w:sz w:val="22"/>
                <w:szCs w:val="22"/>
                <w:lang w:val="el-GR"/>
              </w:rPr>
            </w:pPr>
            <w:r w:rsidRPr="00E24600">
              <w:rPr>
                <w:sz w:val="22"/>
                <w:szCs w:val="22"/>
                <w:lang w:val="el-GR"/>
              </w:rPr>
              <w:t>Σημείωση: είναι φυσιολογικό να μετακινηθεί το έμβολο προς τα πάνω καθώς μπορεί να υπάρχει μια μικρή θετική διαφορά πίεσης στο φιαλίδιο</w:t>
            </w:r>
          </w:p>
          <w:p w:rsidR="00987232" w:rsidRPr="00E24600" w:rsidRDefault="00987232" w:rsidP="003C752E">
            <w:pPr>
              <w:pStyle w:val="Text"/>
              <w:jc w:val="left"/>
              <w:rPr>
                <w:b/>
                <w:sz w:val="22"/>
                <w:szCs w:val="22"/>
                <w:lang w:val="el-GR"/>
              </w:rPr>
            </w:pPr>
            <w:r w:rsidRPr="00E24600">
              <w:rPr>
                <w:sz w:val="22"/>
                <w:szCs w:val="22"/>
                <w:lang w:val="el-GR"/>
              </w:rPr>
              <w:t>Σε αυτό το στάδιο προετοιμάστε τον ασθενή για την ένεση.</w:t>
            </w:r>
          </w:p>
          <w:p w:rsidR="00987232" w:rsidRPr="00E24600" w:rsidRDefault="00987232" w:rsidP="003C752E">
            <w:pPr>
              <w:pStyle w:val="Text"/>
              <w:jc w:val="left"/>
              <w:rPr>
                <w:sz w:val="22"/>
                <w:szCs w:val="22"/>
                <w:lang w:val="el-GR"/>
              </w:rPr>
            </w:pPr>
          </w:p>
        </w:tc>
        <w:tc>
          <w:tcPr>
            <w:tcW w:w="3311" w:type="dxa"/>
            <w:shd w:val="clear" w:color="auto" w:fill="auto"/>
          </w:tcPr>
          <w:p w:rsidR="00987232" w:rsidRPr="00E24600" w:rsidRDefault="00987232" w:rsidP="003C752E">
            <w:pPr>
              <w:pStyle w:val="Text"/>
              <w:jc w:val="left"/>
              <w:rPr>
                <w:sz w:val="22"/>
                <w:szCs w:val="22"/>
              </w:rPr>
            </w:pPr>
            <w:r w:rsidRPr="00E24600">
              <w:rPr>
                <w:noProof/>
                <w:sz w:val="22"/>
                <w:szCs w:val="22"/>
                <w:lang w:val="el-GR" w:eastAsia="el-GR"/>
              </w:rPr>
              <w:drawing>
                <wp:inline distT="0" distB="0" distL="0" distR="0" wp14:anchorId="4B997F11" wp14:editId="5AAC8B56">
                  <wp:extent cx="1962150" cy="1492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150" cy="1492250"/>
                          </a:xfrm>
                          <a:prstGeom prst="rect">
                            <a:avLst/>
                          </a:prstGeom>
                          <a:noFill/>
                          <a:ln>
                            <a:noFill/>
                          </a:ln>
                        </pic:spPr>
                      </pic:pic>
                    </a:graphicData>
                  </a:graphic>
                </wp:inline>
              </w:drawing>
            </w:r>
          </w:p>
        </w:tc>
      </w:tr>
      <w:tr w:rsidR="00987232" w:rsidRPr="00E24600" w:rsidTr="003C752E">
        <w:trPr>
          <w:tblHeader/>
        </w:trPr>
        <w:tc>
          <w:tcPr>
            <w:tcW w:w="5988" w:type="dxa"/>
            <w:shd w:val="clear" w:color="auto" w:fill="auto"/>
          </w:tcPr>
          <w:p w:rsidR="00987232" w:rsidRPr="00E24600" w:rsidRDefault="00987232" w:rsidP="003C752E">
            <w:pPr>
              <w:pStyle w:val="Text"/>
              <w:jc w:val="left"/>
              <w:rPr>
                <w:rStyle w:val="Nottoc-headingsChar"/>
                <w:rFonts w:ascii="Times New Roman" w:hAnsi="Times New Roman"/>
                <w:szCs w:val="22"/>
                <w:lang w:val="el-GR"/>
              </w:rPr>
            </w:pPr>
            <w:r w:rsidRPr="00E24600">
              <w:rPr>
                <w:rStyle w:val="Nottoc-headingsChar"/>
                <w:rFonts w:ascii="Times New Roman" w:hAnsi="Times New Roman"/>
                <w:szCs w:val="22"/>
                <w:lang w:val="el-GR"/>
              </w:rPr>
              <w:t xml:space="preserve">Βήμα 5 </w:t>
            </w:r>
          </w:p>
          <w:p w:rsidR="00987232" w:rsidRPr="00E24600" w:rsidRDefault="00987232" w:rsidP="003C752E">
            <w:pPr>
              <w:pStyle w:val="Text"/>
              <w:jc w:val="left"/>
              <w:rPr>
                <w:sz w:val="22"/>
                <w:szCs w:val="22"/>
                <w:lang w:val="el-GR"/>
              </w:rPr>
            </w:pPr>
            <w:r w:rsidRPr="00E24600">
              <w:rPr>
                <w:sz w:val="22"/>
                <w:szCs w:val="22"/>
                <w:lang w:val="el-GR"/>
              </w:rPr>
              <w:t>Μετά το χρόνο διαβροχής, βεβαιωθείτε ότι το έμβολο είναι πλήρως πιεσμένο προς τα κάτω στη σύριγγα.</w:t>
            </w:r>
          </w:p>
          <w:p w:rsidR="00987232" w:rsidRPr="00E24600" w:rsidRDefault="00987232" w:rsidP="003C752E">
            <w:pPr>
              <w:pStyle w:val="Text"/>
              <w:jc w:val="left"/>
              <w:rPr>
                <w:rStyle w:val="Nottoc-headingsChar"/>
                <w:szCs w:val="22"/>
                <w:lang w:val="el-GR"/>
              </w:rPr>
            </w:pPr>
            <w:r w:rsidRPr="00E24600">
              <w:rPr>
                <w:b/>
                <w:sz w:val="22"/>
                <w:szCs w:val="22"/>
                <w:lang w:val="el-GR" w:eastAsia="x-none"/>
              </w:rPr>
              <w:t xml:space="preserve">ΠΡΟΣΟΧΗ: </w:t>
            </w:r>
            <w:r w:rsidRPr="00E24600">
              <w:rPr>
                <w:sz w:val="22"/>
                <w:szCs w:val="22"/>
                <w:lang w:val="el-GR" w:eastAsia="x-none"/>
              </w:rPr>
              <w:t xml:space="preserve">Κρατήστε το έμβολο πιεσμένο και ανακινείστε το φιαλίδιο </w:t>
            </w:r>
            <w:r w:rsidRPr="00E24600">
              <w:rPr>
                <w:b/>
                <w:sz w:val="22"/>
                <w:szCs w:val="22"/>
                <w:lang w:val="el-GR" w:eastAsia="x-none"/>
              </w:rPr>
              <w:t xml:space="preserve">ήπια σε οριζόντια θέση για τουλάχιστον 30 δευτερόλεπτα </w:t>
            </w:r>
            <w:r w:rsidRPr="00E24600">
              <w:rPr>
                <w:sz w:val="22"/>
                <w:szCs w:val="22"/>
                <w:lang w:val="el-GR" w:eastAsia="x-none"/>
              </w:rPr>
              <w:t>έτσι ώστε η κόνις να απαιωρηθεί πλήρως (ομοιόμορφο γαλακτώδες εναιώρημα).</w:t>
            </w:r>
            <w:r w:rsidRPr="00E24600">
              <w:rPr>
                <w:b/>
                <w:sz w:val="22"/>
                <w:szCs w:val="22"/>
                <w:lang w:val="el-GR" w:eastAsia="x-none"/>
              </w:rPr>
              <w:t xml:space="preserve"> Επαναλάβετε την ήπια ανακίνηση για ακόμη 30 δευτερόλεπτα εάν η κόνις δεν έχει απαιωρηθεί πλήρως</w:t>
            </w:r>
          </w:p>
          <w:p w:rsidR="00987232" w:rsidRPr="00E24600" w:rsidRDefault="00987232" w:rsidP="003C752E">
            <w:pPr>
              <w:pStyle w:val="Text"/>
              <w:spacing w:after="240"/>
              <w:jc w:val="left"/>
              <w:rPr>
                <w:sz w:val="22"/>
                <w:szCs w:val="22"/>
                <w:lang w:val="el-GR"/>
              </w:rPr>
            </w:pPr>
          </w:p>
        </w:tc>
        <w:tc>
          <w:tcPr>
            <w:tcW w:w="3311" w:type="dxa"/>
            <w:shd w:val="clear" w:color="auto" w:fill="auto"/>
          </w:tcPr>
          <w:p w:rsidR="00987232" w:rsidRPr="00E24600" w:rsidRDefault="00987232" w:rsidP="003C752E">
            <w:pPr>
              <w:pStyle w:val="Text"/>
              <w:jc w:val="left"/>
              <w:rPr>
                <w:sz w:val="22"/>
                <w:szCs w:val="22"/>
              </w:rPr>
            </w:pPr>
            <w:r w:rsidRPr="00E24600">
              <w:rPr>
                <w:noProof/>
                <w:sz w:val="22"/>
                <w:szCs w:val="22"/>
                <w:lang w:val="el-GR" w:eastAsia="el-GR"/>
              </w:rPr>
              <w:drawing>
                <wp:inline distT="0" distB="0" distL="0" distR="0" wp14:anchorId="286A4C1E" wp14:editId="10F6E7A1">
                  <wp:extent cx="1955800" cy="1473200"/>
                  <wp:effectExtent l="0" t="0" r="6350" b="0"/>
                  <wp:docPr id="7" name="Picture 7" descr="MAG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6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5800" cy="1473200"/>
                          </a:xfrm>
                          <a:prstGeom prst="rect">
                            <a:avLst/>
                          </a:prstGeom>
                          <a:noFill/>
                          <a:ln>
                            <a:noFill/>
                          </a:ln>
                        </pic:spPr>
                      </pic:pic>
                    </a:graphicData>
                  </a:graphic>
                </wp:inline>
              </w:drawing>
            </w:r>
          </w:p>
        </w:tc>
      </w:tr>
      <w:tr w:rsidR="00987232" w:rsidRPr="00E24600" w:rsidTr="003C752E">
        <w:trPr>
          <w:tblHeader/>
        </w:trPr>
        <w:tc>
          <w:tcPr>
            <w:tcW w:w="5988" w:type="dxa"/>
            <w:shd w:val="clear" w:color="auto" w:fill="auto"/>
          </w:tcPr>
          <w:p w:rsidR="00987232" w:rsidRPr="00E24600" w:rsidRDefault="00987232" w:rsidP="003C752E">
            <w:pPr>
              <w:pStyle w:val="Text"/>
              <w:jc w:val="left"/>
              <w:rPr>
                <w:sz w:val="22"/>
                <w:szCs w:val="22"/>
                <w:lang w:val="el-GR"/>
              </w:rPr>
            </w:pPr>
            <w:r w:rsidRPr="00E24600">
              <w:rPr>
                <w:rStyle w:val="Nottoc-headingsChar"/>
                <w:rFonts w:ascii="Times New Roman" w:hAnsi="Times New Roman"/>
                <w:szCs w:val="22"/>
                <w:lang w:val="el-GR"/>
              </w:rPr>
              <w:t>Βήμα 6</w:t>
            </w:r>
          </w:p>
          <w:p w:rsidR="00987232" w:rsidRPr="00E24600" w:rsidRDefault="00987232" w:rsidP="003C752E">
            <w:pPr>
              <w:pStyle w:val="Text"/>
              <w:jc w:val="left"/>
              <w:rPr>
                <w:sz w:val="22"/>
                <w:szCs w:val="22"/>
                <w:lang w:val="el-GR"/>
              </w:rPr>
            </w:pPr>
            <w:r w:rsidRPr="00E24600">
              <w:rPr>
                <w:sz w:val="22"/>
                <w:szCs w:val="22"/>
                <w:lang w:val="el-GR"/>
              </w:rPr>
              <w:t>Γυρίστε τη σύριγγα και το φιαλίδιο ανάποδα, τραβήξτε αργά το έμβολο προς τα έξω και ανασύρατε όλο το περιεχόμενο από το φιαλίδιο στη σύριγγα.</w:t>
            </w:r>
          </w:p>
          <w:p w:rsidR="00987232" w:rsidRPr="00E24600" w:rsidRDefault="00987232" w:rsidP="003C752E">
            <w:pPr>
              <w:pStyle w:val="Text"/>
              <w:jc w:val="left"/>
              <w:rPr>
                <w:sz w:val="22"/>
                <w:szCs w:val="22"/>
                <w:lang w:val="el-GR"/>
              </w:rPr>
            </w:pPr>
          </w:p>
          <w:p w:rsidR="00987232" w:rsidRPr="00E24600" w:rsidRDefault="00987232" w:rsidP="003C752E">
            <w:pPr>
              <w:pStyle w:val="Text"/>
              <w:jc w:val="left"/>
              <w:rPr>
                <w:sz w:val="22"/>
                <w:szCs w:val="22"/>
                <w:lang w:val="el-GR"/>
              </w:rPr>
            </w:pPr>
          </w:p>
          <w:p w:rsidR="00987232" w:rsidRPr="00E24600" w:rsidRDefault="00987232" w:rsidP="003C752E">
            <w:pPr>
              <w:pStyle w:val="Text"/>
              <w:jc w:val="left"/>
              <w:rPr>
                <w:sz w:val="22"/>
                <w:szCs w:val="22"/>
                <w:lang w:val="el-GR"/>
              </w:rPr>
            </w:pPr>
          </w:p>
        </w:tc>
        <w:tc>
          <w:tcPr>
            <w:tcW w:w="3311" w:type="dxa"/>
            <w:shd w:val="clear" w:color="auto" w:fill="auto"/>
          </w:tcPr>
          <w:p w:rsidR="00987232" w:rsidRPr="00E24600" w:rsidRDefault="00987232" w:rsidP="003C752E">
            <w:pPr>
              <w:pStyle w:val="Text"/>
              <w:jc w:val="left"/>
              <w:rPr>
                <w:sz w:val="22"/>
                <w:szCs w:val="22"/>
              </w:rPr>
            </w:pPr>
            <w:r w:rsidRPr="00E24600">
              <w:rPr>
                <w:noProof/>
                <w:sz w:val="22"/>
                <w:szCs w:val="22"/>
                <w:lang w:val="el-GR" w:eastAsia="el-GR"/>
              </w:rPr>
              <w:drawing>
                <wp:inline distT="0" distB="0" distL="0" distR="0" wp14:anchorId="6B20BEF6" wp14:editId="624ADB67">
                  <wp:extent cx="1955800" cy="1473200"/>
                  <wp:effectExtent l="0" t="0" r="6350" b="0"/>
                  <wp:docPr id="6" name="Picture 6" descr="7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MA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5800" cy="1473200"/>
                          </a:xfrm>
                          <a:prstGeom prst="rect">
                            <a:avLst/>
                          </a:prstGeom>
                          <a:noFill/>
                          <a:ln>
                            <a:noFill/>
                          </a:ln>
                        </pic:spPr>
                      </pic:pic>
                    </a:graphicData>
                  </a:graphic>
                </wp:inline>
              </w:drawing>
            </w:r>
          </w:p>
        </w:tc>
      </w:tr>
      <w:tr w:rsidR="00987232" w:rsidRPr="00E24600" w:rsidTr="003C752E">
        <w:trPr>
          <w:tblHeader/>
        </w:trPr>
        <w:tc>
          <w:tcPr>
            <w:tcW w:w="5988" w:type="dxa"/>
            <w:shd w:val="clear" w:color="auto" w:fill="auto"/>
          </w:tcPr>
          <w:p w:rsidR="00987232" w:rsidRPr="00E24600" w:rsidRDefault="00987232" w:rsidP="003C752E">
            <w:pPr>
              <w:pStyle w:val="Text"/>
              <w:jc w:val="left"/>
              <w:rPr>
                <w:sz w:val="22"/>
                <w:szCs w:val="22"/>
                <w:lang w:val="el-GR"/>
              </w:rPr>
            </w:pPr>
          </w:p>
          <w:p w:rsidR="00987232" w:rsidRPr="00E24600" w:rsidRDefault="00987232" w:rsidP="003C752E">
            <w:pPr>
              <w:pStyle w:val="Text"/>
              <w:jc w:val="left"/>
              <w:rPr>
                <w:sz w:val="22"/>
                <w:szCs w:val="22"/>
                <w:lang w:val="el-GR"/>
              </w:rPr>
            </w:pPr>
            <w:r w:rsidRPr="00E24600">
              <w:rPr>
                <w:sz w:val="22"/>
                <w:szCs w:val="22"/>
                <w:lang w:val="el-GR"/>
              </w:rPr>
              <w:t>Ξεβιδώστε τη σύριγγα από τον προσαρμογέα.</w:t>
            </w:r>
          </w:p>
          <w:p w:rsidR="00987232" w:rsidRPr="00E24600" w:rsidRDefault="00987232" w:rsidP="003C752E">
            <w:pPr>
              <w:pStyle w:val="Text"/>
              <w:jc w:val="left"/>
              <w:rPr>
                <w:sz w:val="22"/>
                <w:szCs w:val="22"/>
                <w:lang w:val="el-GR"/>
              </w:rPr>
            </w:pPr>
          </w:p>
        </w:tc>
        <w:tc>
          <w:tcPr>
            <w:tcW w:w="3311" w:type="dxa"/>
            <w:shd w:val="clear" w:color="auto" w:fill="auto"/>
          </w:tcPr>
          <w:p w:rsidR="00987232" w:rsidRPr="00E24600" w:rsidRDefault="00987232" w:rsidP="003C752E">
            <w:pPr>
              <w:pStyle w:val="Text"/>
              <w:jc w:val="left"/>
              <w:rPr>
                <w:sz w:val="22"/>
                <w:szCs w:val="22"/>
              </w:rPr>
            </w:pPr>
            <w:r w:rsidRPr="00E24600">
              <w:rPr>
                <w:noProof/>
                <w:sz w:val="22"/>
                <w:szCs w:val="22"/>
                <w:lang w:val="el-GR" w:eastAsia="el-GR"/>
              </w:rPr>
              <w:drawing>
                <wp:inline distT="0" distB="0" distL="0" distR="0" wp14:anchorId="6CCFD7CE" wp14:editId="7C96EE6C">
                  <wp:extent cx="1955800" cy="1473200"/>
                  <wp:effectExtent l="0" t="0" r="6350" b="0"/>
                  <wp:docPr id="5" name="Picture 5" descr="8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MA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5800" cy="1473200"/>
                          </a:xfrm>
                          <a:prstGeom prst="rect">
                            <a:avLst/>
                          </a:prstGeom>
                          <a:noFill/>
                          <a:ln>
                            <a:noFill/>
                          </a:ln>
                        </pic:spPr>
                      </pic:pic>
                    </a:graphicData>
                  </a:graphic>
                </wp:inline>
              </w:drawing>
            </w:r>
          </w:p>
        </w:tc>
      </w:tr>
      <w:tr w:rsidR="00987232" w:rsidRPr="00E24600" w:rsidTr="003C752E">
        <w:trPr>
          <w:tblHeader/>
        </w:trPr>
        <w:tc>
          <w:tcPr>
            <w:tcW w:w="5988" w:type="dxa"/>
            <w:shd w:val="clear" w:color="auto" w:fill="auto"/>
          </w:tcPr>
          <w:p w:rsidR="00987232" w:rsidRPr="00E24600" w:rsidRDefault="00987232" w:rsidP="003C752E">
            <w:pPr>
              <w:pStyle w:val="Text"/>
              <w:jc w:val="left"/>
              <w:rPr>
                <w:sz w:val="22"/>
                <w:szCs w:val="22"/>
                <w:lang w:val="el-GR"/>
              </w:rPr>
            </w:pPr>
            <w:r w:rsidRPr="00E24600">
              <w:rPr>
                <w:rStyle w:val="Nottoc-headingsChar"/>
                <w:rFonts w:ascii="Times New Roman" w:hAnsi="Times New Roman"/>
                <w:szCs w:val="22"/>
                <w:lang w:val="el-GR"/>
              </w:rPr>
              <w:t>Βήμα 7</w:t>
            </w:r>
          </w:p>
          <w:p w:rsidR="00987232" w:rsidRPr="00E24600" w:rsidRDefault="00987232" w:rsidP="003C752E">
            <w:pPr>
              <w:pStyle w:val="Nottoc-headings"/>
              <w:keepNext w:val="0"/>
              <w:keepLines w:val="0"/>
              <w:spacing w:before="120" w:after="0"/>
              <w:ind w:left="0" w:firstLine="0"/>
              <w:rPr>
                <w:rFonts w:ascii="Times New Roman" w:hAnsi="Times New Roman"/>
                <w:b w:val="0"/>
                <w:szCs w:val="22"/>
                <w:lang w:val="el-GR"/>
              </w:rPr>
            </w:pPr>
            <w:r w:rsidRPr="00E24600">
              <w:rPr>
                <w:rFonts w:ascii="Times New Roman" w:hAnsi="Times New Roman"/>
                <w:b w:val="0"/>
                <w:szCs w:val="22"/>
                <w:lang w:val="el-GR"/>
              </w:rPr>
              <w:t>Βιδώστε τη βελόνα ασφαλείας στη σύριγγα.</w:t>
            </w:r>
          </w:p>
          <w:p w:rsidR="00987232" w:rsidRPr="00E24600" w:rsidRDefault="00987232" w:rsidP="003C752E">
            <w:pPr>
              <w:pStyle w:val="Text"/>
              <w:jc w:val="left"/>
              <w:rPr>
                <w:sz w:val="22"/>
                <w:szCs w:val="22"/>
                <w:lang w:val="el-GR"/>
              </w:rPr>
            </w:pPr>
            <w:r w:rsidRPr="00E24600">
              <w:rPr>
                <w:sz w:val="22"/>
                <w:szCs w:val="22"/>
                <w:lang w:val="el-GR"/>
              </w:rPr>
              <w:t>Αν η χορήγηση δεν είναι άμεση και έχει καθυστερήσει, ανακινήστε απαλά τη σύριγγα ώστε να βεβαιωθείτε ότι το εναιώρημα είναι ομοιόμορφο και γαλακτώδες.</w:t>
            </w:r>
          </w:p>
          <w:p w:rsidR="00987232" w:rsidRPr="00E24600" w:rsidRDefault="00987232" w:rsidP="003C752E">
            <w:pPr>
              <w:pStyle w:val="Text"/>
              <w:jc w:val="left"/>
              <w:rPr>
                <w:sz w:val="22"/>
                <w:szCs w:val="22"/>
                <w:lang w:val="el-GR"/>
              </w:rPr>
            </w:pPr>
            <w:r w:rsidRPr="00E24600">
              <w:rPr>
                <w:sz w:val="22"/>
                <w:szCs w:val="22"/>
                <w:lang w:val="el-GR"/>
              </w:rPr>
              <w:t>Προετοιμάστε τη θέση της ένεσης με ένα μαντηλάκι με οινόπνευμα.</w:t>
            </w:r>
          </w:p>
          <w:p w:rsidR="00987232" w:rsidRPr="00E24600" w:rsidRDefault="00987232" w:rsidP="003C752E">
            <w:pPr>
              <w:pStyle w:val="Text"/>
              <w:jc w:val="left"/>
              <w:rPr>
                <w:sz w:val="22"/>
                <w:szCs w:val="22"/>
                <w:lang w:val="el-GR"/>
              </w:rPr>
            </w:pPr>
          </w:p>
        </w:tc>
        <w:tc>
          <w:tcPr>
            <w:tcW w:w="3311" w:type="dxa"/>
            <w:shd w:val="clear" w:color="auto" w:fill="auto"/>
          </w:tcPr>
          <w:p w:rsidR="00987232" w:rsidRPr="00E24600" w:rsidRDefault="00987232" w:rsidP="003C752E">
            <w:pPr>
              <w:pStyle w:val="Text"/>
              <w:jc w:val="left"/>
              <w:rPr>
                <w:sz w:val="22"/>
                <w:szCs w:val="22"/>
              </w:rPr>
            </w:pPr>
            <w:r w:rsidRPr="00E24600">
              <w:rPr>
                <w:noProof/>
                <w:sz w:val="22"/>
                <w:szCs w:val="22"/>
                <w:lang w:val="el-GR" w:eastAsia="el-GR"/>
              </w:rPr>
              <w:drawing>
                <wp:inline distT="0" distB="0" distL="0" distR="0" wp14:anchorId="4545975A" wp14:editId="19CC23C0">
                  <wp:extent cx="1955800" cy="1473200"/>
                  <wp:effectExtent l="0" t="0" r="6350" b="0"/>
                  <wp:docPr id="4" name="Picture 4" descr="9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 MA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5800" cy="1473200"/>
                          </a:xfrm>
                          <a:prstGeom prst="rect">
                            <a:avLst/>
                          </a:prstGeom>
                          <a:noFill/>
                          <a:ln>
                            <a:noFill/>
                          </a:ln>
                        </pic:spPr>
                      </pic:pic>
                    </a:graphicData>
                  </a:graphic>
                </wp:inline>
              </w:drawing>
            </w:r>
          </w:p>
        </w:tc>
      </w:tr>
      <w:tr w:rsidR="00987232" w:rsidRPr="00E24600" w:rsidTr="003C752E">
        <w:trPr>
          <w:tblHeader/>
        </w:trPr>
        <w:tc>
          <w:tcPr>
            <w:tcW w:w="5988" w:type="dxa"/>
            <w:shd w:val="clear" w:color="auto" w:fill="auto"/>
          </w:tcPr>
          <w:p w:rsidR="00987232" w:rsidRPr="00E24600" w:rsidRDefault="00987232" w:rsidP="003C752E">
            <w:pPr>
              <w:pStyle w:val="Text"/>
              <w:jc w:val="left"/>
              <w:rPr>
                <w:sz w:val="22"/>
                <w:szCs w:val="22"/>
                <w:lang w:val="el-GR"/>
              </w:rPr>
            </w:pPr>
            <w:r w:rsidRPr="00E24600">
              <w:rPr>
                <w:sz w:val="22"/>
                <w:szCs w:val="22"/>
                <w:lang w:val="el-GR"/>
              </w:rPr>
              <w:t>Τραβήξτε κάθετα το προστατευτικό κάλυμμα και αφαιρέστε το από τη βελόνα.</w:t>
            </w:r>
          </w:p>
          <w:p w:rsidR="00987232" w:rsidRPr="00E24600" w:rsidRDefault="00987232" w:rsidP="003C752E">
            <w:pPr>
              <w:pStyle w:val="Text"/>
              <w:jc w:val="left"/>
              <w:rPr>
                <w:sz w:val="22"/>
                <w:szCs w:val="22"/>
                <w:lang w:val="el-GR"/>
              </w:rPr>
            </w:pPr>
            <w:r w:rsidRPr="00E24600">
              <w:rPr>
                <w:sz w:val="22"/>
                <w:szCs w:val="22"/>
                <w:lang w:val="el-GR"/>
              </w:rPr>
              <w:t>Χτυπήστε απαλά τη σύριγγα για να απομακρύνετε τυχόν ορατές φυσαλίδες και αποβάλλετε τις από τη σύριγγα.</w:t>
            </w:r>
          </w:p>
          <w:p w:rsidR="00987232" w:rsidRPr="00E24600" w:rsidRDefault="00987232" w:rsidP="003C752E">
            <w:pPr>
              <w:pStyle w:val="Text"/>
              <w:jc w:val="left"/>
              <w:rPr>
                <w:sz w:val="22"/>
                <w:szCs w:val="22"/>
                <w:lang w:val="el-GR"/>
              </w:rPr>
            </w:pPr>
            <w:r w:rsidRPr="00E24600">
              <w:rPr>
                <w:sz w:val="22"/>
                <w:szCs w:val="22"/>
                <w:lang w:val="el-GR"/>
              </w:rPr>
              <w:t>Προχωρήστε αμέσως στο Βήμα 8 για χορήγηση στον ασθενή. Κάθε καθυστέρηση μπορεί να έχει ως αποτέλεσμα το σχηματισμό ιζήματος.</w:t>
            </w:r>
          </w:p>
          <w:p w:rsidR="00987232" w:rsidRPr="00E24600" w:rsidRDefault="00987232" w:rsidP="003C752E">
            <w:pPr>
              <w:pStyle w:val="Text"/>
              <w:jc w:val="left"/>
              <w:rPr>
                <w:sz w:val="22"/>
                <w:szCs w:val="22"/>
                <w:lang w:val="el-GR"/>
              </w:rPr>
            </w:pPr>
          </w:p>
        </w:tc>
        <w:tc>
          <w:tcPr>
            <w:tcW w:w="3311" w:type="dxa"/>
            <w:shd w:val="clear" w:color="auto" w:fill="auto"/>
          </w:tcPr>
          <w:p w:rsidR="00987232" w:rsidRPr="00E24600" w:rsidRDefault="00987232" w:rsidP="003C752E">
            <w:pPr>
              <w:pStyle w:val="Text"/>
              <w:jc w:val="left"/>
              <w:rPr>
                <w:sz w:val="22"/>
                <w:szCs w:val="22"/>
              </w:rPr>
            </w:pPr>
            <w:r w:rsidRPr="00E24600">
              <w:rPr>
                <w:noProof/>
                <w:sz w:val="22"/>
                <w:szCs w:val="22"/>
                <w:lang w:val="el-GR" w:eastAsia="el-GR"/>
              </w:rPr>
              <w:drawing>
                <wp:inline distT="0" distB="0" distL="0" distR="0" wp14:anchorId="47843E3D" wp14:editId="37547A8F">
                  <wp:extent cx="1955800" cy="1473200"/>
                  <wp:effectExtent l="0" t="0" r="6350" b="0"/>
                  <wp:docPr id="3" name="Picture 3" descr="10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MA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5800" cy="1473200"/>
                          </a:xfrm>
                          <a:prstGeom prst="rect">
                            <a:avLst/>
                          </a:prstGeom>
                          <a:noFill/>
                          <a:ln>
                            <a:noFill/>
                          </a:ln>
                        </pic:spPr>
                      </pic:pic>
                    </a:graphicData>
                  </a:graphic>
                </wp:inline>
              </w:drawing>
            </w:r>
          </w:p>
        </w:tc>
      </w:tr>
      <w:tr w:rsidR="00987232" w:rsidRPr="00E24600" w:rsidTr="003C752E">
        <w:trPr>
          <w:tblHeader/>
        </w:trPr>
        <w:tc>
          <w:tcPr>
            <w:tcW w:w="5988" w:type="dxa"/>
            <w:shd w:val="clear" w:color="auto" w:fill="auto"/>
          </w:tcPr>
          <w:p w:rsidR="00987232" w:rsidRPr="00E24600" w:rsidRDefault="00987232" w:rsidP="003C752E">
            <w:pPr>
              <w:pStyle w:val="Text"/>
              <w:jc w:val="left"/>
              <w:rPr>
                <w:sz w:val="22"/>
                <w:szCs w:val="22"/>
                <w:lang w:val="el-GR"/>
              </w:rPr>
            </w:pPr>
            <w:r w:rsidRPr="00E24600">
              <w:rPr>
                <w:rStyle w:val="Nottoc-headingsChar"/>
                <w:rFonts w:ascii="Times New Roman" w:hAnsi="Times New Roman"/>
                <w:szCs w:val="22"/>
              </w:rPr>
              <w:t>B</w:t>
            </w:r>
            <w:r w:rsidRPr="00E24600">
              <w:rPr>
                <w:rStyle w:val="Nottoc-headingsChar"/>
                <w:rFonts w:ascii="Times New Roman" w:hAnsi="Times New Roman"/>
                <w:szCs w:val="22"/>
                <w:lang w:val="el-GR"/>
              </w:rPr>
              <w:t>ήμα 8</w:t>
            </w:r>
          </w:p>
          <w:p w:rsidR="00987232" w:rsidRPr="00E24600" w:rsidRDefault="00987232" w:rsidP="003C752E">
            <w:pPr>
              <w:pStyle w:val="Text"/>
              <w:jc w:val="left"/>
              <w:rPr>
                <w:sz w:val="22"/>
                <w:szCs w:val="22"/>
                <w:lang w:val="el-GR"/>
              </w:rPr>
            </w:pPr>
            <w:r w:rsidRPr="00E24600">
              <w:rPr>
                <w:sz w:val="22"/>
                <w:szCs w:val="22"/>
                <w:lang w:val="el-GR"/>
              </w:rPr>
              <w:t xml:space="preserve">Το </w:t>
            </w:r>
            <w:r w:rsidRPr="00E24600">
              <w:rPr>
                <w:sz w:val="22"/>
                <w:szCs w:val="22"/>
              </w:rPr>
              <w:t>Sandostatin</w:t>
            </w:r>
            <w:r w:rsidRPr="00E24600">
              <w:rPr>
                <w:sz w:val="22"/>
                <w:szCs w:val="22"/>
                <w:lang w:val="el-GR"/>
              </w:rPr>
              <w:t xml:space="preserve"> </w:t>
            </w:r>
            <w:r w:rsidRPr="00E24600">
              <w:rPr>
                <w:sz w:val="22"/>
                <w:szCs w:val="22"/>
              </w:rPr>
              <w:t>LAR</w:t>
            </w:r>
            <w:r w:rsidRPr="00E24600">
              <w:rPr>
                <w:sz w:val="22"/>
                <w:szCs w:val="22"/>
                <w:lang w:val="el-GR"/>
              </w:rPr>
              <w:t xml:space="preserve"> πρέπει να χορηγείται μόνο με βαθιά ενδομυική ένεση. </w:t>
            </w:r>
            <w:r w:rsidRPr="00E24600">
              <w:rPr>
                <w:b/>
                <w:sz w:val="22"/>
                <w:szCs w:val="22"/>
                <w:lang w:val="el-GR"/>
              </w:rPr>
              <w:t>Ποτέ ενδοφλέβια</w:t>
            </w:r>
          </w:p>
          <w:p w:rsidR="00987232" w:rsidRPr="00E24600" w:rsidRDefault="00987232" w:rsidP="003C752E">
            <w:pPr>
              <w:pStyle w:val="Text"/>
              <w:jc w:val="left"/>
              <w:rPr>
                <w:sz w:val="22"/>
                <w:szCs w:val="22"/>
                <w:lang w:val="el-GR"/>
              </w:rPr>
            </w:pPr>
            <w:r w:rsidRPr="00E24600">
              <w:rPr>
                <w:sz w:val="22"/>
                <w:szCs w:val="22"/>
                <w:lang w:val="el-GR"/>
              </w:rPr>
              <w:t xml:space="preserve">Εισάγετε τη βελόνα πλήρως μέσα στον αριστερό ή δεξιό γλουτό σε μια γωνία 90° με την επιδερμίδα. </w:t>
            </w:r>
          </w:p>
          <w:p w:rsidR="00987232" w:rsidRPr="00E24600" w:rsidRDefault="00987232" w:rsidP="003C752E">
            <w:pPr>
              <w:pStyle w:val="Text"/>
              <w:jc w:val="left"/>
              <w:rPr>
                <w:sz w:val="22"/>
                <w:szCs w:val="22"/>
                <w:lang w:val="el-GR"/>
              </w:rPr>
            </w:pPr>
            <w:r w:rsidRPr="00E24600">
              <w:rPr>
                <w:sz w:val="22"/>
                <w:szCs w:val="22"/>
                <w:lang w:val="el-GR"/>
              </w:rPr>
              <w:t>Τραβήξτε αργά προς τα πίσω το έμβολο για να ελέγξετε ότι η βελόνα δεν έχει διαπεράσει αιμοφόρο αγγείο (στη αντίθετη περίπτωση αλλάξτε τη θέση της βελόνας).</w:t>
            </w:r>
          </w:p>
          <w:p w:rsidR="00987232" w:rsidRPr="00E24600" w:rsidRDefault="00987232" w:rsidP="003C752E">
            <w:pPr>
              <w:pStyle w:val="Text"/>
              <w:jc w:val="left"/>
              <w:rPr>
                <w:sz w:val="22"/>
                <w:szCs w:val="22"/>
                <w:lang w:val="el-GR"/>
              </w:rPr>
            </w:pPr>
            <w:r w:rsidRPr="00E24600">
              <w:rPr>
                <w:sz w:val="22"/>
                <w:szCs w:val="22"/>
                <w:lang w:val="el-GR"/>
              </w:rPr>
              <w:t>Χρησιμοποιώντας σταθερή πίεση πιέστε το έμβολο έως ότου αδειάσει η σύριγγα. Απομακρύνετε την βελόνα από τη θέση της ένεσης και ενεργοποιήστε το κάλυμμα ασφαλείας (όπως παρουσιάζεται στο Βήμα 9).</w:t>
            </w:r>
          </w:p>
          <w:p w:rsidR="00987232" w:rsidRPr="00E24600" w:rsidRDefault="00987232" w:rsidP="003C752E">
            <w:pPr>
              <w:pStyle w:val="Text"/>
              <w:spacing w:after="240"/>
              <w:jc w:val="left"/>
              <w:rPr>
                <w:sz w:val="22"/>
                <w:szCs w:val="22"/>
                <w:lang w:val="el-GR"/>
              </w:rPr>
            </w:pPr>
          </w:p>
        </w:tc>
        <w:tc>
          <w:tcPr>
            <w:tcW w:w="3311" w:type="dxa"/>
            <w:shd w:val="clear" w:color="auto" w:fill="auto"/>
          </w:tcPr>
          <w:p w:rsidR="00987232" w:rsidRPr="00E24600" w:rsidRDefault="00987232" w:rsidP="003C752E">
            <w:pPr>
              <w:pStyle w:val="Text"/>
              <w:jc w:val="left"/>
              <w:rPr>
                <w:sz w:val="22"/>
                <w:szCs w:val="22"/>
                <w:lang w:val="el-GR"/>
              </w:rPr>
            </w:pPr>
          </w:p>
          <w:p w:rsidR="00987232" w:rsidRPr="00E24600" w:rsidRDefault="00987232" w:rsidP="003C752E">
            <w:pPr>
              <w:autoSpaceDE w:val="0"/>
              <w:autoSpaceDN w:val="0"/>
              <w:adjustRightInd w:val="0"/>
            </w:pPr>
            <w:r w:rsidRPr="00E24600">
              <w:rPr>
                <w:noProof/>
                <w:lang w:val="el-GR" w:eastAsia="el-GR"/>
              </w:rPr>
              <w:drawing>
                <wp:inline distT="0" distB="0" distL="0" distR="0" wp14:anchorId="3EEE95F8" wp14:editId="61FC12A6">
                  <wp:extent cx="1962150" cy="152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0" cy="1524000"/>
                          </a:xfrm>
                          <a:prstGeom prst="rect">
                            <a:avLst/>
                          </a:prstGeom>
                          <a:noFill/>
                          <a:ln>
                            <a:noFill/>
                          </a:ln>
                        </pic:spPr>
                      </pic:pic>
                    </a:graphicData>
                  </a:graphic>
                </wp:inline>
              </w:drawing>
            </w:r>
          </w:p>
        </w:tc>
      </w:tr>
      <w:tr w:rsidR="00987232" w:rsidRPr="001E217B" w:rsidTr="003C752E">
        <w:trPr>
          <w:tblHeader/>
        </w:trPr>
        <w:tc>
          <w:tcPr>
            <w:tcW w:w="5988" w:type="dxa"/>
            <w:shd w:val="clear" w:color="auto" w:fill="auto"/>
          </w:tcPr>
          <w:p w:rsidR="00987232" w:rsidRPr="00E24600" w:rsidRDefault="00987232" w:rsidP="003C752E">
            <w:pPr>
              <w:pStyle w:val="Text"/>
              <w:jc w:val="left"/>
              <w:rPr>
                <w:sz w:val="22"/>
                <w:szCs w:val="22"/>
                <w:lang w:val="el-GR"/>
              </w:rPr>
            </w:pPr>
            <w:r w:rsidRPr="00E24600">
              <w:rPr>
                <w:rStyle w:val="Nottoc-headingsChar"/>
                <w:rFonts w:ascii="Times New Roman" w:hAnsi="Times New Roman"/>
                <w:szCs w:val="22"/>
                <w:lang w:val="el-GR"/>
              </w:rPr>
              <w:lastRenderedPageBreak/>
              <w:t>Βήμα 9</w:t>
            </w:r>
          </w:p>
          <w:p w:rsidR="00987232" w:rsidRPr="00E24600" w:rsidRDefault="00987232" w:rsidP="003C752E">
            <w:pPr>
              <w:pStyle w:val="Text"/>
              <w:jc w:val="left"/>
              <w:rPr>
                <w:sz w:val="22"/>
                <w:szCs w:val="22"/>
                <w:lang w:val="el-GR"/>
              </w:rPr>
            </w:pPr>
            <w:r w:rsidRPr="00E24600">
              <w:rPr>
                <w:sz w:val="22"/>
                <w:szCs w:val="22"/>
                <w:lang w:val="el-GR"/>
              </w:rPr>
              <w:t>Ενεργοποιήστε το κάλυμμα ασφαλείας της βελόνας με μία από τις δύο μεθόδους που παρουσιάζονται:</w:t>
            </w:r>
          </w:p>
          <w:p w:rsidR="00987232" w:rsidRPr="00E24600" w:rsidRDefault="00987232" w:rsidP="003C752E">
            <w:pPr>
              <w:pStyle w:val="Listlevel1"/>
              <w:ind w:left="360" w:firstLine="0"/>
              <w:rPr>
                <w:sz w:val="22"/>
                <w:szCs w:val="22"/>
                <w:lang w:val="el-GR"/>
              </w:rPr>
            </w:pPr>
            <w:r w:rsidRPr="00E24600">
              <w:rPr>
                <w:sz w:val="22"/>
                <w:szCs w:val="22"/>
                <w:lang w:val="el-GR"/>
              </w:rPr>
              <w:t>-είτε πιέζοντας προς τα κάτω το αρθρωτό τμήμα του καλύμματος ασφαλείας πάνω σε μια σκληρή επιφάνεια</w:t>
            </w:r>
            <w:r w:rsidR="00876D84">
              <w:rPr>
                <w:sz w:val="22"/>
                <w:szCs w:val="22"/>
                <w:lang w:val="el-GR"/>
              </w:rPr>
              <w:t xml:space="preserve"> (εικόνα Α)</w:t>
            </w:r>
          </w:p>
          <w:p w:rsidR="00987232" w:rsidRPr="00E24600" w:rsidRDefault="00987232" w:rsidP="003C752E">
            <w:pPr>
              <w:pStyle w:val="Listlevel1"/>
              <w:ind w:left="360" w:firstLine="0"/>
              <w:rPr>
                <w:sz w:val="22"/>
                <w:szCs w:val="22"/>
                <w:lang w:val="el-GR"/>
              </w:rPr>
            </w:pPr>
            <w:r w:rsidRPr="00E24600">
              <w:rPr>
                <w:sz w:val="22"/>
                <w:szCs w:val="22"/>
                <w:lang w:val="el-GR"/>
              </w:rPr>
              <w:t>-ή πιέζοντας το αρθρωτό τμήμα με το δάκτυλό σας.</w:t>
            </w:r>
          </w:p>
          <w:p w:rsidR="00987232" w:rsidRPr="00E24600" w:rsidRDefault="00987232" w:rsidP="003C752E">
            <w:pPr>
              <w:pStyle w:val="Listlevel1"/>
              <w:ind w:left="360" w:firstLine="0"/>
              <w:rPr>
                <w:sz w:val="22"/>
                <w:szCs w:val="22"/>
                <w:lang w:val="el-GR"/>
              </w:rPr>
            </w:pPr>
            <w:r w:rsidRPr="00E24600">
              <w:rPr>
                <w:sz w:val="22"/>
                <w:szCs w:val="22"/>
                <w:lang w:val="el-GR"/>
              </w:rPr>
              <w:t>Ένα ηχητικό «κλικ» επιβεβαιώνει τη σωστή ενεργοποίηση</w:t>
            </w:r>
            <w:r w:rsidR="00876D84">
              <w:rPr>
                <w:sz w:val="22"/>
                <w:szCs w:val="22"/>
                <w:lang w:val="el-GR"/>
              </w:rPr>
              <w:t xml:space="preserve"> </w:t>
            </w:r>
            <w:r w:rsidR="00876D84" w:rsidRPr="00876D84">
              <w:rPr>
                <w:sz w:val="22"/>
                <w:szCs w:val="22"/>
                <w:lang w:val="el-GR"/>
              </w:rPr>
              <w:t>(</w:t>
            </w:r>
            <w:r w:rsidR="00876D84">
              <w:rPr>
                <w:sz w:val="22"/>
                <w:szCs w:val="22"/>
                <w:lang w:val="el-GR"/>
              </w:rPr>
              <w:t>εικόνα Β</w:t>
            </w:r>
            <w:r w:rsidR="00876D84" w:rsidRPr="00876D84">
              <w:rPr>
                <w:sz w:val="22"/>
                <w:szCs w:val="22"/>
                <w:lang w:val="el-GR"/>
              </w:rPr>
              <w:t>)</w:t>
            </w:r>
            <w:r w:rsidR="00876D84">
              <w:rPr>
                <w:sz w:val="22"/>
                <w:szCs w:val="22"/>
                <w:lang w:val="el-GR"/>
              </w:rPr>
              <w:t xml:space="preserve"> </w:t>
            </w:r>
            <w:r w:rsidRPr="00E24600">
              <w:rPr>
                <w:sz w:val="22"/>
                <w:szCs w:val="22"/>
                <w:lang w:val="el-GR"/>
              </w:rPr>
              <w:t>.</w:t>
            </w:r>
          </w:p>
          <w:p w:rsidR="00987232" w:rsidRPr="00E24600" w:rsidRDefault="00987232" w:rsidP="003C752E">
            <w:pPr>
              <w:pStyle w:val="Text"/>
              <w:jc w:val="left"/>
              <w:rPr>
                <w:sz w:val="22"/>
                <w:szCs w:val="22"/>
                <w:lang w:val="el-GR"/>
              </w:rPr>
            </w:pPr>
            <w:r w:rsidRPr="00E24600">
              <w:rPr>
                <w:sz w:val="22"/>
                <w:szCs w:val="22"/>
                <w:lang w:val="el-GR"/>
              </w:rPr>
              <w:t>Απορρίψετε αμέσως τη σύριγγα και τη βελόνα σε ειδικό δοχείο αιχμηρών απορριμμάτων.</w:t>
            </w:r>
          </w:p>
          <w:p w:rsidR="00987232" w:rsidRPr="00E24600" w:rsidRDefault="00987232" w:rsidP="003C752E">
            <w:pPr>
              <w:pStyle w:val="Text"/>
              <w:jc w:val="left"/>
              <w:rPr>
                <w:sz w:val="22"/>
                <w:szCs w:val="22"/>
                <w:lang w:val="el-GR"/>
              </w:rPr>
            </w:pPr>
          </w:p>
          <w:p w:rsidR="00987232" w:rsidRPr="00E24600" w:rsidRDefault="00987232" w:rsidP="003C752E">
            <w:pPr>
              <w:pStyle w:val="Text"/>
              <w:jc w:val="left"/>
              <w:rPr>
                <w:sz w:val="22"/>
                <w:szCs w:val="22"/>
                <w:lang w:val="el-GR"/>
              </w:rPr>
            </w:pPr>
          </w:p>
        </w:tc>
        <w:tc>
          <w:tcPr>
            <w:tcW w:w="3311" w:type="dxa"/>
            <w:shd w:val="clear" w:color="auto" w:fill="auto"/>
          </w:tcPr>
          <w:p w:rsidR="00987232" w:rsidRPr="00E24600" w:rsidRDefault="00987232" w:rsidP="003C752E">
            <w:pPr>
              <w:pStyle w:val="Text"/>
              <w:jc w:val="left"/>
              <w:rPr>
                <w:sz w:val="22"/>
                <w:szCs w:val="22"/>
              </w:rPr>
            </w:pPr>
            <w:r w:rsidRPr="00E24600">
              <w:rPr>
                <w:sz w:val="22"/>
                <w:szCs w:val="22"/>
              </w:rPr>
              <w:object w:dxaOrig="17955" w:dyaOrig="13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115.5pt" o:ole="">
                  <v:imagedata r:id="rId22" o:title=""/>
                </v:shape>
                <o:OLEObject Type="Embed" ProgID="PBrush" ShapeID="_x0000_i1025" DrawAspect="Content" ObjectID="_1592127786" r:id="rId23"/>
              </w:object>
            </w:r>
            <w:r w:rsidRPr="00E24600">
              <w:rPr>
                <w:noProof/>
                <w:sz w:val="22"/>
                <w:szCs w:val="22"/>
                <w:lang w:val="el-GR" w:eastAsia="el-GR"/>
              </w:rPr>
              <w:drawing>
                <wp:inline distT="0" distB="0" distL="0" distR="0" wp14:anchorId="1E64560E" wp14:editId="0A461235">
                  <wp:extent cx="1955800" cy="1473200"/>
                  <wp:effectExtent l="0" t="0" r="6350" b="0"/>
                  <wp:docPr id="1" name="Picture 1" descr="13b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b MA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5800" cy="1473200"/>
                          </a:xfrm>
                          <a:prstGeom prst="rect">
                            <a:avLst/>
                          </a:prstGeom>
                          <a:noFill/>
                          <a:ln>
                            <a:noFill/>
                          </a:ln>
                        </pic:spPr>
                      </pic:pic>
                    </a:graphicData>
                  </a:graphic>
                </wp:inline>
              </w:drawing>
            </w:r>
          </w:p>
        </w:tc>
      </w:tr>
    </w:tbl>
    <w:p w:rsidR="00987232" w:rsidRPr="00E24600" w:rsidRDefault="00987232" w:rsidP="00E24600">
      <w:pPr>
        <w:widowControl w:val="0"/>
        <w:numPr>
          <w:ilvl w:val="12"/>
          <w:numId w:val="0"/>
        </w:numPr>
        <w:spacing w:after="0" w:line="240" w:lineRule="auto"/>
        <w:ind w:left="567" w:right="-2" w:hanging="567"/>
        <w:rPr>
          <w:rFonts w:ascii="Times New Roman" w:eastAsia="Times New Roman" w:hAnsi="Times New Roman" w:cs="Times New Roman"/>
        </w:rPr>
      </w:pPr>
    </w:p>
    <w:sectPr w:rsidR="00987232" w:rsidRPr="00E24600" w:rsidSect="002E6CED">
      <w:footerReference w:type="default" r:id="rId25"/>
      <w:footerReference w:type="first" r:id="rId26"/>
      <w:endnotePr>
        <w:numFmt w:val="decimal"/>
      </w:endnotePr>
      <w:pgSz w:w="11907" w:h="16840" w:code="9"/>
      <w:pgMar w:top="1134" w:right="1134" w:bottom="1134" w:left="1134" w:header="737" w:footer="73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693" w:rsidRDefault="00D76693">
      <w:pPr>
        <w:spacing w:after="0" w:line="240" w:lineRule="auto"/>
      </w:pPr>
      <w:r>
        <w:separator/>
      </w:r>
    </w:p>
  </w:endnote>
  <w:endnote w:type="continuationSeparator" w:id="0">
    <w:p w:rsidR="00D76693" w:rsidRDefault="00D76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A1"/>
    <w:family w:val="roman"/>
    <w:pitch w:val="variable"/>
    <w:sig w:usb0="E0002AFF" w:usb1="C0007841" w:usb2="00000009" w:usb3="00000000" w:csb0="000001FF" w:csb1="00000000"/>
  </w:font>
  <w:font w:name="Verdana">
    <w:panose1 w:val="020B0604030504040204"/>
    <w:charset w:val="A1"/>
    <w:family w:val="swiss"/>
    <w:pitch w:val="variable"/>
    <w:sig w:usb0="A10006FF" w:usb1="4000205B" w:usb2="00000010"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83" w:usb1="080E0000" w:usb2="00000010" w:usb3="00000000" w:csb0="00040009"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AFB" w:rsidRPr="000C1913" w:rsidRDefault="007A4AFB">
    <w:pPr>
      <w:pStyle w:val="a4"/>
      <w:tabs>
        <w:tab w:val="clear" w:pos="8930"/>
        <w:tab w:val="right" w:pos="8931"/>
      </w:tabs>
      <w:ind w:right="96"/>
      <w:jc w:val="center"/>
      <w:rPr>
        <w:rFonts w:ascii="Arial" w:hAnsi="Arial" w:cs="Arial"/>
      </w:rPr>
    </w:pPr>
    <w:r w:rsidRPr="000C1913">
      <w:rPr>
        <w:rFonts w:ascii="Arial" w:hAnsi="Arial" w:cs="Arial"/>
      </w:rPr>
      <w:fldChar w:fldCharType="begin"/>
    </w:r>
    <w:r w:rsidRPr="000C1913">
      <w:rPr>
        <w:rFonts w:ascii="Arial" w:hAnsi="Arial" w:cs="Arial"/>
      </w:rPr>
      <w:instrText xml:space="preserve"> EQ </w:instrText>
    </w:r>
    <w:r w:rsidRPr="000C1913">
      <w:rPr>
        <w:rFonts w:ascii="Arial" w:hAnsi="Arial" w:cs="Arial"/>
      </w:rPr>
      <w:fldChar w:fldCharType="end"/>
    </w:r>
    <w:r w:rsidRPr="000C1913">
      <w:rPr>
        <w:rStyle w:val="a5"/>
        <w:rFonts w:ascii="Arial" w:hAnsi="Arial" w:cs="Arial"/>
      </w:rPr>
      <w:fldChar w:fldCharType="begin"/>
    </w:r>
    <w:r w:rsidRPr="000C1913">
      <w:rPr>
        <w:rStyle w:val="a5"/>
        <w:rFonts w:ascii="Arial" w:hAnsi="Arial" w:cs="Arial"/>
      </w:rPr>
      <w:instrText xml:space="preserve">PAGE  </w:instrText>
    </w:r>
    <w:r w:rsidRPr="000C1913">
      <w:rPr>
        <w:rStyle w:val="a5"/>
        <w:rFonts w:ascii="Arial" w:hAnsi="Arial" w:cs="Arial"/>
      </w:rPr>
      <w:fldChar w:fldCharType="separate"/>
    </w:r>
    <w:r w:rsidR="005710A8">
      <w:rPr>
        <w:rStyle w:val="a5"/>
        <w:rFonts w:ascii="Arial" w:hAnsi="Arial" w:cs="Arial"/>
        <w:noProof/>
      </w:rPr>
      <w:t>7</w:t>
    </w:r>
    <w:r w:rsidRPr="000C1913">
      <w:rPr>
        <w:rStyle w:val="a5"/>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AFB" w:rsidRPr="000C1913" w:rsidRDefault="007A4AFB">
    <w:pPr>
      <w:pStyle w:val="a4"/>
      <w:tabs>
        <w:tab w:val="clear" w:pos="8930"/>
        <w:tab w:val="right" w:pos="8931"/>
      </w:tabs>
      <w:ind w:right="96"/>
      <w:jc w:val="center"/>
      <w:rPr>
        <w:rFonts w:ascii="Arial" w:hAnsi="Arial" w:cs="Arial"/>
      </w:rPr>
    </w:pPr>
    <w:r w:rsidRPr="000C1913">
      <w:rPr>
        <w:rFonts w:ascii="Arial" w:hAnsi="Arial" w:cs="Arial"/>
      </w:rPr>
      <w:fldChar w:fldCharType="begin"/>
    </w:r>
    <w:r w:rsidRPr="000C1913">
      <w:rPr>
        <w:rFonts w:ascii="Arial" w:hAnsi="Arial" w:cs="Arial"/>
      </w:rPr>
      <w:instrText xml:space="preserve"> EQ </w:instrText>
    </w:r>
    <w:r w:rsidRPr="000C1913">
      <w:rPr>
        <w:rFonts w:ascii="Arial" w:hAnsi="Arial" w:cs="Arial"/>
      </w:rPr>
      <w:fldChar w:fldCharType="end"/>
    </w:r>
    <w:r w:rsidRPr="007710EC">
      <w:rPr>
        <w:rStyle w:val="a5"/>
        <w:rFonts w:ascii="Arial" w:hAnsi="Arial" w:cs="Arial"/>
      </w:rPr>
      <w:fldChar w:fldCharType="begin"/>
    </w:r>
    <w:r w:rsidRPr="000C1913">
      <w:rPr>
        <w:rStyle w:val="a5"/>
        <w:rFonts w:ascii="Arial" w:hAnsi="Arial" w:cs="Arial"/>
      </w:rPr>
      <w:instrText xml:space="preserve">PAGE  </w:instrText>
    </w:r>
    <w:r w:rsidRPr="007710EC">
      <w:rPr>
        <w:rStyle w:val="a5"/>
        <w:rFonts w:ascii="Arial" w:hAnsi="Arial" w:cs="Arial"/>
      </w:rPr>
      <w:fldChar w:fldCharType="separate"/>
    </w:r>
    <w:r w:rsidR="005710A8">
      <w:rPr>
        <w:rStyle w:val="a5"/>
        <w:rFonts w:ascii="Arial" w:hAnsi="Arial" w:cs="Arial"/>
        <w:noProof/>
      </w:rPr>
      <w:t>1</w:t>
    </w:r>
    <w:r w:rsidRPr="007710EC">
      <w:rPr>
        <w:rStyle w:val="a5"/>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693" w:rsidRDefault="00D76693">
      <w:pPr>
        <w:spacing w:after="0" w:line="240" w:lineRule="auto"/>
      </w:pPr>
      <w:r>
        <w:separator/>
      </w:r>
    </w:p>
  </w:footnote>
  <w:footnote w:type="continuationSeparator" w:id="0">
    <w:p w:rsidR="00D76693" w:rsidRDefault="00D766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2">
    <w:nsid w:val="0A127BC8"/>
    <w:multiLevelType w:val="multilevel"/>
    <w:tmpl w:val="A66AC686"/>
    <w:lvl w:ilvl="0">
      <w:start w:val="1"/>
      <w:numFmt w:val="decimal"/>
      <w:pStyle w:val="TableheadingAgency"/>
      <w:suff w:val="space"/>
      <w:lvlText w:val="Table %1. "/>
      <w:lvlJc w:val="left"/>
      <w:pPr>
        <w:ind w:left="0" w:firstLine="0"/>
      </w:pPr>
      <w:rPr>
        <w:rFonts w:ascii="Verdana" w:hAnsi="Verdana" w:hint="default"/>
        <w:b/>
        <w:i w:val="0"/>
        <w:sz w:val="18"/>
        <w:szCs w:val="18"/>
      </w:rPr>
    </w:lvl>
    <w:lvl w:ilvl="1">
      <w:start w:val="1"/>
      <w:numFmt w:val="decimalZero"/>
      <w:isLgl/>
      <w:lvlText w:val="%1Section .%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
    <w:nsid w:val="0B9D2DE8"/>
    <w:multiLevelType w:val="hybridMultilevel"/>
    <w:tmpl w:val="A9D038A2"/>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7A0AF4"/>
    <w:multiLevelType w:val="multilevel"/>
    <w:tmpl w:val="14DA7716"/>
    <w:lvl w:ilvl="0">
      <w:start w:val="1"/>
      <w:numFmt w:val="decimal"/>
      <w:pStyle w:val="FigureheadingAgency"/>
      <w:suff w:val="space"/>
      <w:lvlText w:val="Figure %1. "/>
      <w:lvlJc w:val="left"/>
      <w:pPr>
        <w:ind w:left="432" w:hanging="432"/>
      </w:pPr>
      <w:rPr>
        <w:rFonts w:ascii="Verdana" w:hAnsi="Verdana" w:hint="default"/>
        <w:b/>
        <w:i w:val="0"/>
        <w:color w:val="auto"/>
        <w:sz w:val="18"/>
        <w:szCs w:val="1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1E64282B"/>
    <w:multiLevelType w:val="multilevel"/>
    <w:tmpl w:val="7614763A"/>
    <w:styleLink w:val="NumberlistAgency"/>
    <w:lvl w:ilvl="0">
      <w:start w:val="1"/>
      <w:numFmt w:val="decimal"/>
      <w:lvlText w:val="%1."/>
      <w:lvlJc w:val="left"/>
      <w:pPr>
        <w:tabs>
          <w:tab w:val="num" w:pos="360"/>
        </w:tabs>
        <w:ind w:left="360" w:hanging="360"/>
      </w:pPr>
      <w:rPr>
        <w:rFonts w:ascii="Verdana" w:hAnsi="Verdana" w:hint="default"/>
        <w:b w:val="0"/>
        <w:i w:val="0"/>
        <w:caps w:val="0"/>
        <w:strike w:val="0"/>
        <w:dstrike w:val="0"/>
        <w:outline w:val="0"/>
        <w:shadow w:val="0"/>
        <w:emboss w:val="0"/>
        <w:imprint w:val="0"/>
        <w:vanish w:val="0"/>
        <w:color w:val="auto"/>
        <w:sz w:val="18"/>
        <w:szCs w:val="18"/>
        <w:u w:val="none"/>
        <w:vertAlign w:val="baseline"/>
        <w:em w:val="none"/>
      </w:rPr>
    </w:lvl>
    <w:lvl w:ilvl="1">
      <w:start w:val="1"/>
      <w:numFmt w:val="decimal"/>
      <w:lvlText w:val="%1.%2."/>
      <w:lvlJc w:val="left"/>
      <w:pPr>
        <w:tabs>
          <w:tab w:val="num" w:pos="964"/>
        </w:tabs>
        <w:ind w:left="964" w:hanging="604"/>
      </w:pPr>
      <w:rPr>
        <w:rFonts w:ascii="Verdana" w:hAnsi="Verdana" w:hint="default"/>
        <w:b w:val="0"/>
        <w:i w:val="0"/>
        <w:caps w:val="0"/>
        <w:strike w:val="0"/>
        <w:dstrike w:val="0"/>
        <w:outline w:val="0"/>
        <w:shadow w:val="0"/>
        <w:emboss w:val="0"/>
        <w:imprint w:val="0"/>
        <w:vanish w:val="0"/>
        <w:color w:val="auto"/>
        <w:sz w:val="18"/>
        <w:szCs w:val="18"/>
        <w:u w:val="none"/>
        <w:vertAlign w:val="baseline"/>
        <w:em w:val="none"/>
      </w:rPr>
    </w:lvl>
    <w:lvl w:ilvl="2">
      <w:start w:val="1"/>
      <w:numFmt w:val="none"/>
      <w:lvlText w:val=""/>
      <w:lvlJc w:val="left"/>
      <w:pPr>
        <w:tabs>
          <w:tab w:val="num" w:pos="964"/>
        </w:tabs>
        <w:ind w:left="964" w:hanging="607"/>
      </w:pPr>
      <w:rPr>
        <w:rFonts w:hint="default"/>
      </w:rPr>
    </w:lvl>
    <w:lvl w:ilvl="3">
      <w:start w:val="1"/>
      <w:numFmt w:val="none"/>
      <w:lvlText w:val=""/>
      <w:lvlJc w:val="left"/>
      <w:pPr>
        <w:tabs>
          <w:tab w:val="num" w:pos="964"/>
        </w:tabs>
        <w:ind w:left="964" w:hanging="607"/>
      </w:pPr>
      <w:rPr>
        <w:rFonts w:hint="default"/>
      </w:rPr>
    </w:lvl>
    <w:lvl w:ilvl="4">
      <w:start w:val="1"/>
      <w:numFmt w:val="none"/>
      <w:lvlText w:val=""/>
      <w:lvlJc w:val="left"/>
      <w:pPr>
        <w:tabs>
          <w:tab w:val="num" w:pos="964"/>
        </w:tabs>
        <w:ind w:left="964" w:hanging="607"/>
      </w:pPr>
      <w:rPr>
        <w:rFonts w:hint="default"/>
      </w:rPr>
    </w:lvl>
    <w:lvl w:ilvl="5">
      <w:start w:val="1"/>
      <w:numFmt w:val="none"/>
      <w:lvlText w:val=""/>
      <w:lvlJc w:val="left"/>
      <w:pPr>
        <w:tabs>
          <w:tab w:val="num" w:pos="964"/>
        </w:tabs>
        <w:ind w:left="964" w:hanging="607"/>
      </w:pPr>
      <w:rPr>
        <w:rFonts w:hint="default"/>
      </w:rPr>
    </w:lvl>
    <w:lvl w:ilvl="6">
      <w:start w:val="1"/>
      <w:numFmt w:val="none"/>
      <w:lvlText w:val="%7"/>
      <w:lvlJc w:val="left"/>
      <w:pPr>
        <w:tabs>
          <w:tab w:val="num" w:pos="964"/>
        </w:tabs>
        <w:ind w:left="964" w:hanging="607"/>
      </w:pPr>
      <w:rPr>
        <w:rFonts w:hint="default"/>
      </w:rPr>
    </w:lvl>
    <w:lvl w:ilvl="7">
      <w:start w:val="1"/>
      <w:numFmt w:val="none"/>
      <w:lvlText w:val=""/>
      <w:lvlJc w:val="left"/>
      <w:pPr>
        <w:tabs>
          <w:tab w:val="num" w:pos="964"/>
        </w:tabs>
        <w:ind w:left="964" w:hanging="607"/>
      </w:pPr>
      <w:rPr>
        <w:rFonts w:hint="default"/>
      </w:rPr>
    </w:lvl>
    <w:lvl w:ilvl="8">
      <w:start w:val="1"/>
      <w:numFmt w:val="none"/>
      <w:lvlText w:val=""/>
      <w:lvlJc w:val="left"/>
      <w:pPr>
        <w:tabs>
          <w:tab w:val="num" w:pos="964"/>
        </w:tabs>
        <w:ind w:left="964" w:hanging="607"/>
      </w:pPr>
      <w:rPr>
        <w:rFonts w:hint="default"/>
      </w:rPr>
    </w:lvl>
  </w:abstractNum>
  <w:abstractNum w:abstractNumId="6">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7">
    <w:nsid w:val="204E1AD7"/>
    <w:multiLevelType w:val="hybridMultilevel"/>
    <w:tmpl w:val="134CC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0A1937"/>
    <w:multiLevelType w:val="hybridMultilevel"/>
    <w:tmpl w:val="FFE6B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B17A57"/>
    <w:multiLevelType w:val="singleLevel"/>
    <w:tmpl w:val="B7A49E96"/>
    <w:lvl w:ilvl="0">
      <w:start w:val="1"/>
      <w:numFmt w:val="bullet"/>
      <w:lvlText w:val=""/>
      <w:lvlJc w:val="left"/>
      <w:pPr>
        <w:tabs>
          <w:tab w:val="num" w:pos="357"/>
        </w:tabs>
        <w:ind w:left="357" w:hanging="357"/>
      </w:pPr>
      <w:rPr>
        <w:rFonts w:ascii="Symbol" w:hAnsi="Symbol" w:hint="default"/>
      </w:rPr>
    </w:lvl>
  </w:abstractNum>
  <w:abstractNum w:abstractNumId="10">
    <w:nsid w:val="2C673943"/>
    <w:multiLevelType w:val="singleLevel"/>
    <w:tmpl w:val="347020E6"/>
    <w:lvl w:ilvl="0">
      <w:start w:val="1"/>
      <w:numFmt w:val="bullet"/>
      <w:lvlText w:val=""/>
      <w:lvlJc w:val="left"/>
      <w:pPr>
        <w:tabs>
          <w:tab w:val="num" w:pos="357"/>
        </w:tabs>
        <w:ind w:left="357" w:hanging="357"/>
      </w:pPr>
      <w:rPr>
        <w:rFonts w:ascii="Symbol" w:hAnsi="Symbol" w:hint="default"/>
      </w:rPr>
    </w:lvl>
  </w:abstractNum>
  <w:abstractNum w:abstractNumId="11">
    <w:nsid w:val="37986EA3"/>
    <w:multiLevelType w:val="hybridMultilevel"/>
    <w:tmpl w:val="5B5411B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68284C"/>
    <w:multiLevelType w:val="hybridMultilevel"/>
    <w:tmpl w:val="5404724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1E21733"/>
    <w:multiLevelType w:val="multilevel"/>
    <w:tmpl w:val="A94C57BE"/>
    <w:lvl w:ilvl="0">
      <w:start w:val="1"/>
      <w:numFmt w:val="decimal"/>
      <w:pStyle w:val="Heading1Agency"/>
      <w:suff w:val="space"/>
      <w:lvlText w:val="%1. "/>
      <w:lvlJc w:val="left"/>
      <w:pPr>
        <w:ind w:left="0" w:firstLine="0"/>
      </w:pPr>
      <w:rPr>
        <w:rFonts w:hint="default"/>
      </w:rPr>
    </w:lvl>
    <w:lvl w:ilvl="1">
      <w:start w:val="1"/>
      <w:numFmt w:val="decimal"/>
      <w:pStyle w:val="Heading2Agency"/>
      <w:suff w:val="space"/>
      <w:lvlText w:val="%1.%2. "/>
      <w:lvlJc w:val="left"/>
      <w:pPr>
        <w:ind w:left="0" w:firstLine="0"/>
      </w:pPr>
      <w:rPr>
        <w:rFonts w:hint="default"/>
      </w:rPr>
    </w:lvl>
    <w:lvl w:ilvl="2">
      <w:start w:val="1"/>
      <w:numFmt w:val="decimal"/>
      <w:pStyle w:val="Heading3Agency"/>
      <w:suff w:val="space"/>
      <w:lvlText w:val="%1.%2.%3. "/>
      <w:lvlJc w:val="left"/>
      <w:pPr>
        <w:ind w:left="0" w:firstLine="0"/>
      </w:pPr>
      <w:rPr>
        <w:rFonts w:hint="default"/>
      </w:rPr>
    </w:lvl>
    <w:lvl w:ilvl="3">
      <w:start w:val="1"/>
      <w:numFmt w:val="decimal"/>
      <w:pStyle w:val="Heading4Agency"/>
      <w:isLgl/>
      <w:suff w:val="space"/>
      <w:lvlText w:val="%1.%2.%3.%4. "/>
      <w:lvlJc w:val="left"/>
      <w:pPr>
        <w:ind w:left="0" w:firstLine="0"/>
      </w:pPr>
      <w:rPr>
        <w:rFonts w:hint="default"/>
      </w:rPr>
    </w:lvl>
    <w:lvl w:ilvl="4">
      <w:start w:val="1"/>
      <w:numFmt w:val="decimal"/>
      <w:pStyle w:val="Heading5Agency"/>
      <w:suff w:val="space"/>
      <w:lvlText w:val="%1.%2.%3.%4.%5. "/>
      <w:lvlJc w:val="left"/>
      <w:pPr>
        <w:ind w:left="0" w:firstLine="0"/>
      </w:pPr>
      <w:rPr>
        <w:rFonts w:hint="default"/>
      </w:rPr>
    </w:lvl>
    <w:lvl w:ilvl="5">
      <w:start w:val="1"/>
      <w:numFmt w:val="decimal"/>
      <w:pStyle w:val="Heading6Agency"/>
      <w:suff w:val="space"/>
      <w:lvlText w:val="%1.%2.%3.%4.%5.%6. "/>
      <w:lvlJc w:val="left"/>
      <w:pPr>
        <w:ind w:left="0" w:firstLine="0"/>
      </w:pPr>
      <w:rPr>
        <w:rFonts w:hint="default"/>
      </w:rPr>
    </w:lvl>
    <w:lvl w:ilvl="6">
      <w:start w:val="1"/>
      <w:numFmt w:val="decimal"/>
      <w:pStyle w:val="Heading7Agency"/>
      <w:suff w:val="space"/>
      <w:lvlText w:val="%1.%2.%3.%4.%5.%6.%7. "/>
      <w:lvlJc w:val="left"/>
      <w:pPr>
        <w:ind w:left="0" w:firstLine="0"/>
      </w:pPr>
      <w:rPr>
        <w:rFonts w:hint="default"/>
      </w:rPr>
    </w:lvl>
    <w:lvl w:ilvl="7">
      <w:start w:val="1"/>
      <w:numFmt w:val="decimal"/>
      <w:pStyle w:val="Heading8Agency"/>
      <w:suff w:val="space"/>
      <w:lvlText w:val="%1.%2.%3.%4.%5.%6.%7.%8. "/>
      <w:lvlJc w:val="left"/>
      <w:pPr>
        <w:ind w:left="0" w:firstLine="0"/>
      </w:pPr>
      <w:rPr>
        <w:rFonts w:hint="default"/>
      </w:rPr>
    </w:lvl>
    <w:lvl w:ilvl="8">
      <w:start w:val="1"/>
      <w:numFmt w:val="decimal"/>
      <w:pStyle w:val="Heading9Agency"/>
      <w:suff w:val="space"/>
      <w:lvlText w:val="%1.%2.%3.%4.%5.%6.%7.%8.%9. "/>
      <w:lvlJc w:val="left"/>
      <w:pPr>
        <w:ind w:left="0" w:firstLine="0"/>
      </w:pPr>
      <w:rPr>
        <w:rFonts w:hint="default"/>
      </w:rPr>
    </w:lvl>
  </w:abstractNum>
  <w:abstractNum w:abstractNumId="14">
    <w:nsid w:val="523E49B8"/>
    <w:multiLevelType w:val="hybridMultilevel"/>
    <w:tmpl w:val="A5647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9612C4"/>
    <w:multiLevelType w:val="hybridMultilevel"/>
    <w:tmpl w:val="19AC1C26"/>
    <w:lvl w:ilvl="0" w:tplc="FFFFFFFF">
      <w:start w:val="1"/>
      <w:numFmt w:val="bullet"/>
      <w:lvlText w:val="-"/>
      <w:lvlJc w:val="left"/>
      <w:pPr>
        <w:ind w:left="1077" w:hanging="360"/>
      </w:p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6">
    <w:nsid w:val="78A51155"/>
    <w:multiLevelType w:val="multilevel"/>
    <w:tmpl w:val="2C845234"/>
    <w:lvl w:ilvl="0">
      <w:start w:val="6"/>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9A50508"/>
    <w:multiLevelType w:val="singleLevel"/>
    <w:tmpl w:val="0F4ADFEC"/>
    <w:lvl w:ilvl="0">
      <w:start w:val="1"/>
      <w:numFmt w:val="bullet"/>
      <w:lvlText w:val=""/>
      <w:lvlJc w:val="left"/>
      <w:pPr>
        <w:tabs>
          <w:tab w:val="num" w:pos="357"/>
        </w:tabs>
        <w:ind w:left="357" w:hanging="357"/>
      </w:pPr>
      <w:rPr>
        <w:rFonts w:ascii="Symbol" w:hAnsi="Symbol" w:hint="default"/>
      </w:rPr>
    </w:lvl>
  </w:abstractNum>
  <w:abstractNum w:abstractNumId="18">
    <w:nsid w:val="7B9271B1"/>
    <w:multiLevelType w:val="hybridMultilevel"/>
    <w:tmpl w:val="BF824DF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7D40455A"/>
    <w:multiLevelType w:val="hybridMultilevel"/>
    <w:tmpl w:val="B74ED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0"/>
  </w:num>
  <w:num w:numId="4">
    <w:abstractNumId w:val="17"/>
  </w:num>
  <w:num w:numId="5">
    <w:abstractNumId w:val="9"/>
  </w:num>
  <w:num w:numId="6">
    <w:abstractNumId w:val="12"/>
  </w:num>
  <w:num w:numId="7">
    <w:abstractNumId w:val="11"/>
  </w:num>
  <w:num w:numId="8">
    <w:abstractNumId w:val="15"/>
  </w:num>
  <w:num w:numId="9">
    <w:abstractNumId w:val="14"/>
  </w:num>
  <w:num w:numId="10">
    <w:abstractNumId w:val="0"/>
    <w:lvlOverride w:ilvl="0">
      <w:lvl w:ilvl="0">
        <w:start w:val="1"/>
        <w:numFmt w:val="bullet"/>
        <w:lvlText w:val="-"/>
        <w:lvlJc w:val="left"/>
        <w:pPr>
          <w:ind w:left="360" w:hanging="360"/>
        </w:pPr>
      </w:lvl>
    </w:lvlOverride>
  </w:num>
  <w:num w:numId="11">
    <w:abstractNumId w:val="19"/>
  </w:num>
  <w:num w:numId="12">
    <w:abstractNumId w:val="3"/>
  </w:num>
  <w:num w:numId="13">
    <w:abstractNumId w:val="1"/>
  </w:num>
  <w:num w:numId="14">
    <w:abstractNumId w:val="4"/>
  </w:num>
  <w:num w:numId="15">
    <w:abstractNumId w:val="13"/>
  </w:num>
  <w:num w:numId="16">
    <w:abstractNumId w:val="5"/>
  </w:num>
  <w:num w:numId="17">
    <w:abstractNumId w:val="2"/>
  </w:num>
  <w:num w:numId="18">
    <w:abstractNumId w:val="18"/>
  </w:num>
  <w:num w:numId="19">
    <w:abstractNumId w:val="16"/>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E53"/>
    <w:rsid w:val="0004492B"/>
    <w:rsid w:val="001617DD"/>
    <w:rsid w:val="00206E53"/>
    <w:rsid w:val="002723F4"/>
    <w:rsid w:val="0028456D"/>
    <w:rsid w:val="00295C6F"/>
    <w:rsid w:val="002E6CED"/>
    <w:rsid w:val="002F45B7"/>
    <w:rsid w:val="003F75B7"/>
    <w:rsid w:val="00400EDF"/>
    <w:rsid w:val="00410D30"/>
    <w:rsid w:val="00477838"/>
    <w:rsid w:val="00490EBF"/>
    <w:rsid w:val="004A3F18"/>
    <w:rsid w:val="00522AB9"/>
    <w:rsid w:val="00541E22"/>
    <w:rsid w:val="00564AD2"/>
    <w:rsid w:val="005710A8"/>
    <w:rsid w:val="00577E76"/>
    <w:rsid w:val="005F0E56"/>
    <w:rsid w:val="006406BD"/>
    <w:rsid w:val="006C79CE"/>
    <w:rsid w:val="00700561"/>
    <w:rsid w:val="007A4AFB"/>
    <w:rsid w:val="00876D84"/>
    <w:rsid w:val="008D129C"/>
    <w:rsid w:val="00987232"/>
    <w:rsid w:val="009F6C79"/>
    <w:rsid w:val="00A00A88"/>
    <w:rsid w:val="00A73709"/>
    <w:rsid w:val="00B968A0"/>
    <w:rsid w:val="00C74E15"/>
    <w:rsid w:val="00CC197A"/>
    <w:rsid w:val="00D574CB"/>
    <w:rsid w:val="00D76693"/>
    <w:rsid w:val="00E24600"/>
    <w:rsid w:val="00E32FBB"/>
    <w:rsid w:val="00ED077F"/>
    <w:rsid w:val="00F030A2"/>
    <w:rsid w:val="00F04E71"/>
    <w:rsid w:val="00F41601"/>
    <w:rsid w:val="00F677EA"/>
    <w:rsid w:val="00FB4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qFormat/>
    <w:rsid w:val="00206E53"/>
    <w:pPr>
      <w:tabs>
        <w:tab w:val="left" w:pos="567"/>
      </w:tabs>
      <w:spacing w:before="240" w:after="120" w:line="260" w:lineRule="exact"/>
      <w:ind w:left="357" w:hanging="357"/>
      <w:outlineLvl w:val="0"/>
    </w:pPr>
    <w:rPr>
      <w:rFonts w:ascii="Times New Roman" w:eastAsia="Times New Roman" w:hAnsi="Times New Roman" w:cs="Times New Roman"/>
      <w:b/>
      <w:caps/>
      <w:sz w:val="26"/>
      <w:szCs w:val="20"/>
    </w:rPr>
  </w:style>
  <w:style w:type="paragraph" w:styleId="2">
    <w:name w:val="heading 2"/>
    <w:basedOn w:val="a"/>
    <w:next w:val="a"/>
    <w:link w:val="2Char"/>
    <w:qFormat/>
    <w:rsid w:val="00206E53"/>
    <w:pPr>
      <w:keepNext/>
      <w:tabs>
        <w:tab w:val="left" w:pos="567"/>
      </w:tabs>
      <w:spacing w:before="240" w:after="60" w:line="260" w:lineRule="exact"/>
      <w:outlineLvl w:val="1"/>
    </w:pPr>
    <w:rPr>
      <w:rFonts w:ascii="Helvetica" w:eastAsia="Times New Roman" w:hAnsi="Helvetica" w:cs="Times New Roman"/>
      <w:b/>
      <w:i/>
      <w:sz w:val="24"/>
      <w:szCs w:val="20"/>
      <w:lang w:val="en-GB"/>
    </w:rPr>
  </w:style>
  <w:style w:type="paragraph" w:styleId="3">
    <w:name w:val="heading 3"/>
    <w:basedOn w:val="a"/>
    <w:next w:val="a"/>
    <w:link w:val="3Char"/>
    <w:qFormat/>
    <w:rsid w:val="00206E53"/>
    <w:pPr>
      <w:keepNext/>
      <w:keepLines/>
      <w:tabs>
        <w:tab w:val="left" w:pos="567"/>
      </w:tabs>
      <w:spacing w:before="120" w:after="80" w:line="260" w:lineRule="exact"/>
      <w:outlineLvl w:val="2"/>
    </w:pPr>
    <w:rPr>
      <w:rFonts w:ascii="Times New Roman" w:eastAsia="Times New Roman" w:hAnsi="Times New Roman" w:cs="Times New Roman"/>
      <w:b/>
      <w:kern w:val="28"/>
      <w:sz w:val="24"/>
      <w:szCs w:val="20"/>
    </w:rPr>
  </w:style>
  <w:style w:type="paragraph" w:styleId="4">
    <w:name w:val="heading 4"/>
    <w:basedOn w:val="a"/>
    <w:next w:val="a"/>
    <w:link w:val="4Char"/>
    <w:qFormat/>
    <w:rsid w:val="00206E53"/>
    <w:pPr>
      <w:keepNext/>
      <w:tabs>
        <w:tab w:val="left" w:pos="567"/>
      </w:tabs>
      <w:spacing w:after="0" w:line="260" w:lineRule="exact"/>
      <w:jc w:val="both"/>
      <w:outlineLvl w:val="3"/>
    </w:pPr>
    <w:rPr>
      <w:rFonts w:ascii="Times New Roman" w:eastAsia="Times New Roman" w:hAnsi="Times New Roman" w:cs="Times New Roman"/>
      <w:b/>
      <w:noProof/>
      <w:szCs w:val="20"/>
      <w:lang w:val="en-GB"/>
    </w:rPr>
  </w:style>
  <w:style w:type="paragraph" w:styleId="5">
    <w:name w:val="heading 5"/>
    <w:basedOn w:val="a"/>
    <w:next w:val="a"/>
    <w:link w:val="5Char"/>
    <w:qFormat/>
    <w:rsid w:val="00206E53"/>
    <w:pPr>
      <w:keepNext/>
      <w:tabs>
        <w:tab w:val="left" w:pos="567"/>
      </w:tabs>
      <w:spacing w:after="0" w:line="260" w:lineRule="exact"/>
      <w:jc w:val="both"/>
      <w:outlineLvl w:val="4"/>
    </w:pPr>
    <w:rPr>
      <w:rFonts w:ascii="Times New Roman" w:eastAsia="Times New Roman" w:hAnsi="Times New Roman" w:cs="Times New Roman"/>
      <w:noProof/>
      <w:szCs w:val="20"/>
      <w:lang w:val="en-GB"/>
    </w:rPr>
  </w:style>
  <w:style w:type="paragraph" w:styleId="6">
    <w:name w:val="heading 6"/>
    <w:basedOn w:val="a"/>
    <w:next w:val="a"/>
    <w:link w:val="6Char"/>
    <w:qFormat/>
    <w:rsid w:val="00206E53"/>
    <w:pPr>
      <w:keepNext/>
      <w:tabs>
        <w:tab w:val="left" w:pos="-720"/>
        <w:tab w:val="left" w:pos="567"/>
        <w:tab w:val="left" w:pos="4536"/>
      </w:tabs>
      <w:suppressAutoHyphens/>
      <w:spacing w:after="0" w:line="260" w:lineRule="exact"/>
      <w:outlineLvl w:val="5"/>
    </w:pPr>
    <w:rPr>
      <w:rFonts w:ascii="Times New Roman" w:eastAsia="Times New Roman" w:hAnsi="Times New Roman" w:cs="Times New Roman"/>
      <w:i/>
      <w:szCs w:val="20"/>
      <w:lang w:val="en-GB"/>
    </w:rPr>
  </w:style>
  <w:style w:type="paragraph" w:styleId="7">
    <w:name w:val="heading 7"/>
    <w:basedOn w:val="a"/>
    <w:next w:val="a"/>
    <w:link w:val="7Char"/>
    <w:qFormat/>
    <w:rsid w:val="00206E53"/>
    <w:pPr>
      <w:keepNext/>
      <w:tabs>
        <w:tab w:val="left" w:pos="-720"/>
        <w:tab w:val="left" w:pos="567"/>
        <w:tab w:val="left" w:pos="4536"/>
      </w:tabs>
      <w:suppressAutoHyphens/>
      <w:spacing w:after="0" w:line="260" w:lineRule="exact"/>
      <w:jc w:val="both"/>
      <w:outlineLvl w:val="6"/>
    </w:pPr>
    <w:rPr>
      <w:rFonts w:ascii="Times New Roman" w:eastAsia="Times New Roman" w:hAnsi="Times New Roman" w:cs="Times New Roman"/>
      <w:i/>
      <w:szCs w:val="20"/>
      <w:lang w:val="en-GB"/>
    </w:rPr>
  </w:style>
  <w:style w:type="paragraph" w:styleId="8">
    <w:name w:val="heading 8"/>
    <w:basedOn w:val="a"/>
    <w:next w:val="a"/>
    <w:link w:val="8Char"/>
    <w:qFormat/>
    <w:rsid w:val="00206E53"/>
    <w:pPr>
      <w:keepNext/>
      <w:tabs>
        <w:tab w:val="left" w:pos="567"/>
      </w:tabs>
      <w:spacing w:after="0" w:line="260" w:lineRule="exact"/>
      <w:ind w:left="567" w:hanging="567"/>
      <w:jc w:val="both"/>
      <w:outlineLvl w:val="7"/>
    </w:pPr>
    <w:rPr>
      <w:rFonts w:ascii="Times New Roman" w:eastAsia="Times New Roman" w:hAnsi="Times New Roman" w:cs="Times New Roman"/>
      <w:b/>
      <w:i/>
      <w:szCs w:val="20"/>
      <w:lang w:val="en-GB"/>
    </w:rPr>
  </w:style>
  <w:style w:type="paragraph" w:styleId="9">
    <w:name w:val="heading 9"/>
    <w:basedOn w:val="a"/>
    <w:next w:val="a"/>
    <w:link w:val="9Char"/>
    <w:qFormat/>
    <w:rsid w:val="00206E53"/>
    <w:pPr>
      <w:keepNext/>
      <w:tabs>
        <w:tab w:val="left" w:pos="567"/>
      </w:tabs>
      <w:spacing w:after="0" w:line="260" w:lineRule="exact"/>
      <w:jc w:val="both"/>
      <w:outlineLvl w:val="8"/>
    </w:pPr>
    <w:rPr>
      <w:rFonts w:ascii="Times New Roman" w:eastAsia="Times New Roman" w:hAnsi="Times New Roman" w:cs="Times New Roman"/>
      <w:b/>
      <w:i/>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206E53"/>
    <w:rPr>
      <w:rFonts w:ascii="Times New Roman" w:eastAsia="Times New Roman" w:hAnsi="Times New Roman" w:cs="Times New Roman"/>
      <w:b/>
      <w:caps/>
      <w:sz w:val="26"/>
      <w:szCs w:val="20"/>
    </w:rPr>
  </w:style>
  <w:style w:type="character" w:customStyle="1" w:styleId="2Char">
    <w:name w:val="Επικεφαλίδα 2 Char"/>
    <w:basedOn w:val="a0"/>
    <w:link w:val="2"/>
    <w:rsid w:val="00206E53"/>
    <w:rPr>
      <w:rFonts w:ascii="Helvetica" w:eastAsia="Times New Roman" w:hAnsi="Helvetica" w:cs="Times New Roman"/>
      <w:b/>
      <w:i/>
      <w:sz w:val="24"/>
      <w:szCs w:val="20"/>
      <w:lang w:val="en-GB"/>
    </w:rPr>
  </w:style>
  <w:style w:type="character" w:customStyle="1" w:styleId="3Char">
    <w:name w:val="Επικεφαλίδα 3 Char"/>
    <w:basedOn w:val="a0"/>
    <w:link w:val="3"/>
    <w:rsid w:val="00206E53"/>
    <w:rPr>
      <w:rFonts w:ascii="Times New Roman" w:eastAsia="Times New Roman" w:hAnsi="Times New Roman" w:cs="Times New Roman"/>
      <w:b/>
      <w:kern w:val="28"/>
      <w:sz w:val="24"/>
      <w:szCs w:val="20"/>
    </w:rPr>
  </w:style>
  <w:style w:type="character" w:customStyle="1" w:styleId="4Char">
    <w:name w:val="Επικεφαλίδα 4 Char"/>
    <w:basedOn w:val="a0"/>
    <w:link w:val="4"/>
    <w:rsid w:val="00206E53"/>
    <w:rPr>
      <w:rFonts w:ascii="Times New Roman" w:eastAsia="Times New Roman" w:hAnsi="Times New Roman" w:cs="Times New Roman"/>
      <w:b/>
      <w:noProof/>
      <w:szCs w:val="20"/>
      <w:lang w:val="en-GB"/>
    </w:rPr>
  </w:style>
  <w:style w:type="character" w:customStyle="1" w:styleId="5Char">
    <w:name w:val="Επικεφαλίδα 5 Char"/>
    <w:basedOn w:val="a0"/>
    <w:link w:val="5"/>
    <w:rsid w:val="00206E53"/>
    <w:rPr>
      <w:rFonts w:ascii="Times New Roman" w:eastAsia="Times New Roman" w:hAnsi="Times New Roman" w:cs="Times New Roman"/>
      <w:noProof/>
      <w:szCs w:val="20"/>
      <w:lang w:val="en-GB"/>
    </w:rPr>
  </w:style>
  <w:style w:type="character" w:customStyle="1" w:styleId="6Char">
    <w:name w:val="Επικεφαλίδα 6 Char"/>
    <w:basedOn w:val="a0"/>
    <w:link w:val="6"/>
    <w:rsid w:val="00206E53"/>
    <w:rPr>
      <w:rFonts w:ascii="Times New Roman" w:eastAsia="Times New Roman" w:hAnsi="Times New Roman" w:cs="Times New Roman"/>
      <w:i/>
      <w:szCs w:val="20"/>
      <w:lang w:val="en-GB"/>
    </w:rPr>
  </w:style>
  <w:style w:type="character" w:customStyle="1" w:styleId="7Char">
    <w:name w:val="Επικεφαλίδα 7 Char"/>
    <w:basedOn w:val="a0"/>
    <w:link w:val="7"/>
    <w:rsid w:val="00206E53"/>
    <w:rPr>
      <w:rFonts w:ascii="Times New Roman" w:eastAsia="Times New Roman" w:hAnsi="Times New Roman" w:cs="Times New Roman"/>
      <w:i/>
      <w:szCs w:val="20"/>
      <w:lang w:val="en-GB"/>
    </w:rPr>
  </w:style>
  <w:style w:type="character" w:customStyle="1" w:styleId="8Char">
    <w:name w:val="Επικεφαλίδα 8 Char"/>
    <w:basedOn w:val="a0"/>
    <w:link w:val="8"/>
    <w:rsid w:val="00206E53"/>
    <w:rPr>
      <w:rFonts w:ascii="Times New Roman" w:eastAsia="Times New Roman" w:hAnsi="Times New Roman" w:cs="Times New Roman"/>
      <w:b/>
      <w:i/>
      <w:szCs w:val="20"/>
      <w:lang w:val="en-GB"/>
    </w:rPr>
  </w:style>
  <w:style w:type="character" w:customStyle="1" w:styleId="9Char">
    <w:name w:val="Επικεφαλίδα 9 Char"/>
    <w:basedOn w:val="a0"/>
    <w:link w:val="9"/>
    <w:rsid w:val="00206E53"/>
    <w:rPr>
      <w:rFonts w:ascii="Times New Roman" w:eastAsia="Times New Roman" w:hAnsi="Times New Roman" w:cs="Times New Roman"/>
      <w:b/>
      <w:i/>
      <w:szCs w:val="20"/>
      <w:lang w:val="en-GB"/>
    </w:rPr>
  </w:style>
  <w:style w:type="numbering" w:customStyle="1" w:styleId="NoList1">
    <w:name w:val="No List1"/>
    <w:next w:val="a2"/>
    <w:uiPriority w:val="99"/>
    <w:semiHidden/>
    <w:rsid w:val="00206E53"/>
  </w:style>
  <w:style w:type="paragraph" w:styleId="a3">
    <w:name w:val="header"/>
    <w:basedOn w:val="a"/>
    <w:link w:val="Char"/>
    <w:rsid w:val="00206E53"/>
    <w:pPr>
      <w:tabs>
        <w:tab w:val="left" w:pos="567"/>
        <w:tab w:val="center" w:pos="4153"/>
        <w:tab w:val="right" w:pos="8306"/>
      </w:tabs>
      <w:spacing w:after="0" w:line="240" w:lineRule="auto"/>
    </w:pPr>
    <w:rPr>
      <w:rFonts w:ascii="Helvetica" w:eastAsia="Times New Roman" w:hAnsi="Helvetica" w:cs="Times New Roman"/>
      <w:sz w:val="20"/>
      <w:szCs w:val="20"/>
      <w:lang w:val="en-GB"/>
    </w:rPr>
  </w:style>
  <w:style w:type="character" w:customStyle="1" w:styleId="Char">
    <w:name w:val="Κεφαλίδα Char"/>
    <w:basedOn w:val="a0"/>
    <w:link w:val="a3"/>
    <w:rsid w:val="00206E53"/>
    <w:rPr>
      <w:rFonts w:ascii="Helvetica" w:eastAsia="Times New Roman" w:hAnsi="Helvetica" w:cs="Times New Roman"/>
      <w:sz w:val="20"/>
      <w:szCs w:val="20"/>
      <w:lang w:val="en-GB"/>
    </w:rPr>
  </w:style>
  <w:style w:type="paragraph" w:styleId="a4">
    <w:name w:val="footer"/>
    <w:basedOn w:val="a"/>
    <w:link w:val="Char0"/>
    <w:uiPriority w:val="99"/>
    <w:rsid w:val="00206E53"/>
    <w:pPr>
      <w:tabs>
        <w:tab w:val="left" w:pos="567"/>
        <w:tab w:val="center" w:pos="4536"/>
        <w:tab w:val="center" w:pos="8930"/>
      </w:tabs>
      <w:spacing w:after="0" w:line="240" w:lineRule="auto"/>
    </w:pPr>
    <w:rPr>
      <w:rFonts w:ascii="Helvetica" w:eastAsia="Times New Roman" w:hAnsi="Helvetica" w:cs="Times New Roman"/>
      <w:sz w:val="16"/>
      <w:szCs w:val="20"/>
      <w:lang w:val="en-GB"/>
    </w:rPr>
  </w:style>
  <w:style w:type="character" w:customStyle="1" w:styleId="Char0">
    <w:name w:val="Υποσέλιδο Char"/>
    <w:basedOn w:val="a0"/>
    <w:link w:val="a4"/>
    <w:uiPriority w:val="99"/>
    <w:rsid w:val="00206E53"/>
    <w:rPr>
      <w:rFonts w:ascii="Helvetica" w:eastAsia="Times New Roman" w:hAnsi="Helvetica" w:cs="Times New Roman"/>
      <w:sz w:val="16"/>
      <w:szCs w:val="20"/>
      <w:lang w:val="en-GB"/>
    </w:rPr>
  </w:style>
  <w:style w:type="character" w:styleId="a5">
    <w:name w:val="page number"/>
    <w:basedOn w:val="a0"/>
    <w:rsid w:val="00206E53"/>
  </w:style>
  <w:style w:type="paragraph" w:styleId="a6">
    <w:name w:val="Body Text Indent"/>
    <w:basedOn w:val="a"/>
    <w:link w:val="Char1"/>
    <w:rsid w:val="00206E53"/>
    <w:pPr>
      <w:autoSpaceDE w:val="0"/>
      <w:autoSpaceDN w:val="0"/>
      <w:adjustRightInd w:val="0"/>
      <w:spacing w:after="0" w:line="240" w:lineRule="auto"/>
      <w:ind w:left="720"/>
      <w:jc w:val="both"/>
    </w:pPr>
    <w:rPr>
      <w:rFonts w:ascii="Times New Roman" w:eastAsia="Times New Roman" w:hAnsi="Times New Roman" w:cs="Times New Roman"/>
      <w:lang w:val="en-GB" w:eastAsia="en-GB"/>
    </w:rPr>
  </w:style>
  <w:style w:type="character" w:customStyle="1" w:styleId="Char1">
    <w:name w:val="Σώμα κείμενου με εσοχή Char"/>
    <w:basedOn w:val="a0"/>
    <w:link w:val="a6"/>
    <w:rsid w:val="00206E53"/>
    <w:rPr>
      <w:rFonts w:ascii="Times New Roman" w:eastAsia="Times New Roman" w:hAnsi="Times New Roman" w:cs="Times New Roman"/>
      <w:lang w:val="en-GB" w:eastAsia="en-GB"/>
    </w:rPr>
  </w:style>
  <w:style w:type="paragraph" w:styleId="30">
    <w:name w:val="Body Text 3"/>
    <w:basedOn w:val="a"/>
    <w:link w:val="3Char0"/>
    <w:rsid w:val="00206E53"/>
    <w:pPr>
      <w:autoSpaceDE w:val="0"/>
      <w:autoSpaceDN w:val="0"/>
      <w:adjustRightInd w:val="0"/>
      <w:spacing w:after="0" w:line="240" w:lineRule="auto"/>
      <w:jc w:val="both"/>
    </w:pPr>
    <w:rPr>
      <w:rFonts w:ascii="Times New Roman" w:eastAsia="Times New Roman" w:hAnsi="Times New Roman" w:cs="Times New Roman"/>
      <w:color w:val="0000FF"/>
      <w:lang w:val="en-GB" w:eastAsia="en-GB"/>
    </w:rPr>
  </w:style>
  <w:style w:type="character" w:customStyle="1" w:styleId="3Char0">
    <w:name w:val="Σώμα κείμενου 3 Char"/>
    <w:basedOn w:val="a0"/>
    <w:link w:val="30"/>
    <w:rsid w:val="00206E53"/>
    <w:rPr>
      <w:rFonts w:ascii="Times New Roman" w:eastAsia="Times New Roman" w:hAnsi="Times New Roman" w:cs="Times New Roman"/>
      <w:color w:val="0000FF"/>
      <w:lang w:val="en-GB" w:eastAsia="en-GB"/>
    </w:rPr>
  </w:style>
  <w:style w:type="paragraph" w:styleId="20">
    <w:name w:val="Body Text Indent 2"/>
    <w:basedOn w:val="a"/>
    <w:link w:val="2Char0"/>
    <w:rsid w:val="00206E53"/>
    <w:pPr>
      <w:pBdr>
        <w:top w:val="wave" w:sz="6" w:space="0" w:color="auto"/>
        <w:left w:val="wave" w:sz="6" w:space="3" w:color="auto"/>
        <w:bottom w:val="wave" w:sz="6" w:space="1" w:color="auto"/>
        <w:right w:val="wave" w:sz="6" w:space="4" w:color="auto"/>
      </w:pBdr>
      <w:tabs>
        <w:tab w:val="left" w:pos="567"/>
      </w:tabs>
      <w:autoSpaceDE w:val="0"/>
      <w:autoSpaceDN w:val="0"/>
      <w:adjustRightInd w:val="0"/>
      <w:spacing w:after="0" w:line="260" w:lineRule="exact"/>
      <w:ind w:left="1134"/>
      <w:jc w:val="both"/>
    </w:pPr>
    <w:rPr>
      <w:rFonts w:ascii="Times New Roman" w:eastAsia="Times New Roman" w:hAnsi="Times New Roman" w:cs="Times New Roman"/>
      <w:b/>
      <w:bCs/>
      <w:color w:val="0000FF"/>
      <w:lang w:val="en-GB"/>
    </w:rPr>
  </w:style>
  <w:style w:type="character" w:customStyle="1" w:styleId="2Char0">
    <w:name w:val="Σώμα κείμενου με εσοχή 2 Char"/>
    <w:basedOn w:val="a0"/>
    <w:link w:val="20"/>
    <w:rsid w:val="00206E53"/>
    <w:rPr>
      <w:rFonts w:ascii="Times New Roman" w:eastAsia="Times New Roman" w:hAnsi="Times New Roman" w:cs="Times New Roman"/>
      <w:b/>
      <w:bCs/>
      <w:color w:val="0000FF"/>
      <w:lang w:val="en-GB"/>
    </w:rPr>
  </w:style>
  <w:style w:type="paragraph" w:styleId="a7">
    <w:name w:val="Body Text"/>
    <w:basedOn w:val="a"/>
    <w:link w:val="Char2"/>
    <w:rsid w:val="00206E53"/>
    <w:pPr>
      <w:spacing w:after="0" w:line="240" w:lineRule="auto"/>
    </w:pPr>
    <w:rPr>
      <w:rFonts w:ascii="Times New Roman" w:eastAsia="Times New Roman" w:hAnsi="Times New Roman" w:cs="Times New Roman"/>
      <w:i/>
      <w:color w:val="008000"/>
      <w:szCs w:val="20"/>
      <w:lang w:val="en-GB"/>
    </w:rPr>
  </w:style>
  <w:style w:type="character" w:customStyle="1" w:styleId="Char2">
    <w:name w:val="Σώμα κειμένου Char"/>
    <w:basedOn w:val="a0"/>
    <w:link w:val="a7"/>
    <w:rsid w:val="00206E53"/>
    <w:rPr>
      <w:rFonts w:ascii="Times New Roman" w:eastAsia="Times New Roman" w:hAnsi="Times New Roman" w:cs="Times New Roman"/>
      <w:i/>
      <w:color w:val="008000"/>
      <w:szCs w:val="20"/>
      <w:lang w:val="en-GB"/>
    </w:rPr>
  </w:style>
  <w:style w:type="paragraph" w:styleId="21">
    <w:name w:val="Body Text 2"/>
    <w:basedOn w:val="a"/>
    <w:link w:val="2Char1"/>
    <w:rsid w:val="00206E53"/>
    <w:pPr>
      <w:pBdr>
        <w:top w:val="wave" w:sz="6" w:space="0" w:color="auto"/>
        <w:left w:val="wave" w:sz="6" w:space="3" w:color="auto"/>
        <w:bottom w:val="wave" w:sz="6" w:space="1" w:color="auto"/>
        <w:right w:val="wave" w:sz="6" w:space="4" w:color="auto"/>
      </w:pBdr>
      <w:tabs>
        <w:tab w:val="left" w:pos="567"/>
      </w:tabs>
      <w:autoSpaceDE w:val="0"/>
      <w:autoSpaceDN w:val="0"/>
      <w:adjustRightInd w:val="0"/>
      <w:spacing w:after="0" w:line="260" w:lineRule="exact"/>
      <w:jc w:val="both"/>
    </w:pPr>
    <w:rPr>
      <w:rFonts w:ascii="Times New Roman" w:eastAsia="Times New Roman" w:hAnsi="Times New Roman" w:cs="Times New Roman"/>
      <w:b/>
      <w:bCs/>
      <w:color w:val="0000FF"/>
      <w:u w:val="single"/>
      <w:lang w:val="en-GB"/>
    </w:rPr>
  </w:style>
  <w:style w:type="character" w:customStyle="1" w:styleId="2Char1">
    <w:name w:val="Σώμα κείμενου 2 Char"/>
    <w:basedOn w:val="a0"/>
    <w:link w:val="21"/>
    <w:rsid w:val="00206E53"/>
    <w:rPr>
      <w:rFonts w:ascii="Times New Roman" w:eastAsia="Times New Roman" w:hAnsi="Times New Roman" w:cs="Times New Roman"/>
      <w:b/>
      <w:bCs/>
      <w:color w:val="0000FF"/>
      <w:u w:val="single"/>
      <w:lang w:val="en-GB"/>
    </w:rPr>
  </w:style>
  <w:style w:type="character" w:styleId="a8">
    <w:name w:val="annotation reference"/>
    <w:rsid w:val="00206E53"/>
    <w:rPr>
      <w:sz w:val="16"/>
      <w:szCs w:val="16"/>
    </w:rPr>
  </w:style>
  <w:style w:type="paragraph" w:styleId="a9">
    <w:name w:val="annotation text"/>
    <w:basedOn w:val="a"/>
    <w:link w:val="Char3"/>
    <w:semiHidden/>
    <w:rsid w:val="00206E53"/>
    <w:pPr>
      <w:tabs>
        <w:tab w:val="left" w:pos="567"/>
      </w:tabs>
      <w:spacing w:after="0" w:line="260" w:lineRule="exact"/>
    </w:pPr>
    <w:rPr>
      <w:rFonts w:ascii="Times New Roman" w:eastAsia="Times New Roman" w:hAnsi="Times New Roman" w:cs="Times New Roman"/>
      <w:sz w:val="20"/>
      <w:szCs w:val="20"/>
      <w:lang w:val="en-GB"/>
    </w:rPr>
  </w:style>
  <w:style w:type="character" w:customStyle="1" w:styleId="Char3">
    <w:name w:val="Κείμενο σχολίου Char"/>
    <w:basedOn w:val="a0"/>
    <w:link w:val="a9"/>
    <w:semiHidden/>
    <w:rsid w:val="00206E53"/>
    <w:rPr>
      <w:rFonts w:ascii="Times New Roman" w:eastAsia="Times New Roman" w:hAnsi="Times New Roman" w:cs="Times New Roman"/>
      <w:sz w:val="20"/>
      <w:szCs w:val="20"/>
      <w:lang w:val="en-GB"/>
    </w:rPr>
  </w:style>
  <w:style w:type="paragraph" w:customStyle="1" w:styleId="EMEAEnBodyText">
    <w:name w:val="EMEA En Body Text"/>
    <w:basedOn w:val="a"/>
    <w:rsid w:val="00206E53"/>
    <w:pPr>
      <w:spacing w:before="120" w:after="120" w:line="240" w:lineRule="auto"/>
      <w:jc w:val="both"/>
    </w:pPr>
    <w:rPr>
      <w:rFonts w:ascii="Times New Roman" w:eastAsia="Times New Roman" w:hAnsi="Times New Roman" w:cs="Times New Roman"/>
      <w:szCs w:val="20"/>
    </w:rPr>
  </w:style>
  <w:style w:type="paragraph" w:styleId="aa">
    <w:name w:val="Document Map"/>
    <w:basedOn w:val="a"/>
    <w:link w:val="Char4"/>
    <w:semiHidden/>
    <w:rsid w:val="00206E53"/>
    <w:pPr>
      <w:shd w:val="clear" w:color="auto" w:fill="000080"/>
      <w:tabs>
        <w:tab w:val="left" w:pos="567"/>
      </w:tabs>
      <w:spacing w:after="0" w:line="260" w:lineRule="exact"/>
    </w:pPr>
    <w:rPr>
      <w:rFonts w:ascii="Tahoma" w:eastAsia="Times New Roman" w:hAnsi="Tahoma" w:cs="Tahoma"/>
      <w:szCs w:val="20"/>
      <w:lang w:val="en-GB"/>
    </w:rPr>
  </w:style>
  <w:style w:type="character" w:customStyle="1" w:styleId="Char4">
    <w:name w:val="Χάρτης εγγράφου Char"/>
    <w:basedOn w:val="a0"/>
    <w:link w:val="aa"/>
    <w:semiHidden/>
    <w:rsid w:val="00206E53"/>
    <w:rPr>
      <w:rFonts w:ascii="Tahoma" w:eastAsia="Times New Roman" w:hAnsi="Tahoma" w:cs="Tahoma"/>
      <w:szCs w:val="20"/>
      <w:shd w:val="clear" w:color="auto" w:fill="000080"/>
      <w:lang w:val="en-GB"/>
    </w:rPr>
  </w:style>
  <w:style w:type="character" w:styleId="-">
    <w:name w:val="Hyperlink"/>
    <w:rsid w:val="00206E53"/>
    <w:rPr>
      <w:color w:val="0000FF"/>
      <w:u w:val="single"/>
    </w:rPr>
  </w:style>
  <w:style w:type="paragraph" w:customStyle="1" w:styleId="AHeader1">
    <w:name w:val="AHeader 1"/>
    <w:basedOn w:val="a"/>
    <w:rsid w:val="00206E53"/>
    <w:pPr>
      <w:numPr>
        <w:numId w:val="1"/>
      </w:numPr>
      <w:spacing w:after="120" w:line="240" w:lineRule="auto"/>
    </w:pPr>
    <w:rPr>
      <w:rFonts w:ascii="Arial" w:eastAsia="Times New Roman" w:hAnsi="Arial" w:cs="Arial"/>
      <w:b/>
      <w:bCs/>
      <w:sz w:val="24"/>
      <w:szCs w:val="20"/>
      <w:lang w:val="en-GB"/>
    </w:rPr>
  </w:style>
  <w:style w:type="paragraph" w:customStyle="1" w:styleId="AHeader2">
    <w:name w:val="AHeader 2"/>
    <w:basedOn w:val="AHeader1"/>
    <w:rsid w:val="00206E53"/>
    <w:pPr>
      <w:numPr>
        <w:ilvl w:val="1"/>
      </w:numPr>
      <w:tabs>
        <w:tab w:val="clear" w:pos="709"/>
        <w:tab w:val="num" w:pos="360"/>
      </w:tabs>
    </w:pPr>
    <w:rPr>
      <w:sz w:val="22"/>
    </w:rPr>
  </w:style>
  <w:style w:type="paragraph" w:customStyle="1" w:styleId="AHeader3">
    <w:name w:val="AHeader 3"/>
    <w:basedOn w:val="AHeader2"/>
    <w:rsid w:val="00206E53"/>
    <w:pPr>
      <w:numPr>
        <w:ilvl w:val="2"/>
      </w:numPr>
      <w:tabs>
        <w:tab w:val="clear" w:pos="1276"/>
        <w:tab w:val="num" w:pos="360"/>
      </w:tabs>
    </w:pPr>
  </w:style>
  <w:style w:type="paragraph" w:customStyle="1" w:styleId="AHeader2abc">
    <w:name w:val="AHeader 2 abc"/>
    <w:basedOn w:val="AHeader3"/>
    <w:rsid w:val="00206E53"/>
    <w:pPr>
      <w:numPr>
        <w:ilvl w:val="3"/>
      </w:numPr>
      <w:tabs>
        <w:tab w:val="clear" w:pos="1276"/>
        <w:tab w:val="num" w:pos="360"/>
      </w:tabs>
      <w:jc w:val="both"/>
    </w:pPr>
    <w:rPr>
      <w:b w:val="0"/>
      <w:bCs w:val="0"/>
    </w:rPr>
  </w:style>
  <w:style w:type="paragraph" w:customStyle="1" w:styleId="AHeader3abc">
    <w:name w:val="AHeader 3 abc"/>
    <w:basedOn w:val="AHeader2abc"/>
    <w:rsid w:val="00206E53"/>
    <w:pPr>
      <w:numPr>
        <w:ilvl w:val="4"/>
      </w:numPr>
      <w:tabs>
        <w:tab w:val="clear" w:pos="1701"/>
        <w:tab w:val="num" w:pos="360"/>
      </w:tabs>
    </w:pPr>
  </w:style>
  <w:style w:type="paragraph" w:styleId="31">
    <w:name w:val="Body Text Indent 3"/>
    <w:basedOn w:val="a"/>
    <w:link w:val="3Char1"/>
    <w:rsid w:val="00206E53"/>
    <w:pPr>
      <w:tabs>
        <w:tab w:val="left" w:pos="567"/>
        <w:tab w:val="left" w:pos="1134"/>
      </w:tabs>
      <w:autoSpaceDE w:val="0"/>
      <w:autoSpaceDN w:val="0"/>
      <w:adjustRightInd w:val="0"/>
      <w:spacing w:after="0" w:line="260" w:lineRule="exact"/>
      <w:ind w:left="633"/>
      <w:jc w:val="both"/>
    </w:pPr>
    <w:rPr>
      <w:rFonts w:ascii="Times New Roman" w:eastAsia="Times New Roman" w:hAnsi="Times New Roman" w:cs="Times New Roman"/>
      <w:szCs w:val="21"/>
      <w:lang w:val="en-GB"/>
    </w:rPr>
  </w:style>
  <w:style w:type="character" w:customStyle="1" w:styleId="3Char1">
    <w:name w:val="Σώμα κείμενου με εσοχή 3 Char"/>
    <w:basedOn w:val="a0"/>
    <w:link w:val="31"/>
    <w:rsid w:val="00206E53"/>
    <w:rPr>
      <w:rFonts w:ascii="Times New Roman" w:eastAsia="Times New Roman" w:hAnsi="Times New Roman" w:cs="Times New Roman"/>
      <w:szCs w:val="21"/>
      <w:lang w:val="en-GB"/>
    </w:rPr>
  </w:style>
  <w:style w:type="character" w:styleId="-0">
    <w:name w:val="FollowedHyperlink"/>
    <w:rsid w:val="00206E53"/>
    <w:rPr>
      <w:color w:val="800080"/>
      <w:u w:val="single"/>
    </w:rPr>
  </w:style>
  <w:style w:type="paragraph" w:customStyle="1" w:styleId="Default">
    <w:name w:val="Default"/>
    <w:rsid w:val="00206E53"/>
    <w:pPr>
      <w:autoSpaceDE w:val="0"/>
      <w:autoSpaceDN w:val="0"/>
      <w:adjustRightInd w:val="0"/>
      <w:spacing w:after="0" w:line="240" w:lineRule="auto"/>
    </w:pPr>
    <w:rPr>
      <w:rFonts w:ascii="Times New Roman" w:eastAsia="Times New Roman" w:hAnsi="Times New Roman" w:cs="Times New Roman"/>
      <w:sz w:val="20"/>
      <w:szCs w:val="20"/>
    </w:rPr>
  </w:style>
  <w:style w:type="paragraph" w:styleId="ab">
    <w:name w:val="Balloon Text"/>
    <w:basedOn w:val="a"/>
    <w:link w:val="Char5"/>
    <w:semiHidden/>
    <w:rsid w:val="00206E53"/>
    <w:pPr>
      <w:tabs>
        <w:tab w:val="left" w:pos="567"/>
      </w:tabs>
      <w:spacing w:after="0" w:line="260" w:lineRule="exact"/>
    </w:pPr>
    <w:rPr>
      <w:rFonts w:ascii="Tahoma" w:eastAsia="Times New Roman" w:hAnsi="Tahoma" w:cs="Tahoma"/>
      <w:sz w:val="16"/>
      <w:szCs w:val="16"/>
      <w:lang w:val="en-GB"/>
    </w:rPr>
  </w:style>
  <w:style w:type="character" w:customStyle="1" w:styleId="Char5">
    <w:name w:val="Κείμενο πλαισίου Char"/>
    <w:basedOn w:val="a0"/>
    <w:link w:val="ab"/>
    <w:semiHidden/>
    <w:rsid w:val="00206E53"/>
    <w:rPr>
      <w:rFonts w:ascii="Tahoma" w:eastAsia="Times New Roman" w:hAnsi="Tahoma" w:cs="Tahoma"/>
      <w:sz w:val="16"/>
      <w:szCs w:val="16"/>
      <w:lang w:val="en-GB"/>
    </w:rPr>
  </w:style>
  <w:style w:type="paragraph" w:styleId="ac">
    <w:name w:val="annotation subject"/>
    <w:basedOn w:val="a9"/>
    <w:next w:val="a9"/>
    <w:link w:val="Char6"/>
    <w:semiHidden/>
    <w:rsid w:val="00206E53"/>
    <w:rPr>
      <w:b/>
      <w:bCs/>
    </w:rPr>
  </w:style>
  <w:style w:type="character" w:customStyle="1" w:styleId="Char6">
    <w:name w:val="Θέμα σχολίου Char"/>
    <w:basedOn w:val="Char3"/>
    <w:link w:val="ac"/>
    <w:semiHidden/>
    <w:rsid w:val="00206E53"/>
    <w:rPr>
      <w:rFonts w:ascii="Times New Roman" w:eastAsia="Times New Roman" w:hAnsi="Times New Roman" w:cs="Times New Roman"/>
      <w:b/>
      <w:bCs/>
      <w:sz w:val="20"/>
      <w:szCs w:val="20"/>
      <w:lang w:val="en-GB"/>
    </w:rPr>
  </w:style>
  <w:style w:type="paragraph" w:customStyle="1" w:styleId="BodytextAgency">
    <w:name w:val="Body text (Agency)"/>
    <w:basedOn w:val="a"/>
    <w:link w:val="BodytextAgencyChar"/>
    <w:qFormat/>
    <w:rsid w:val="00206E53"/>
    <w:pPr>
      <w:spacing w:after="140" w:line="280" w:lineRule="atLeast"/>
    </w:pPr>
    <w:rPr>
      <w:rFonts w:ascii="Verdana" w:eastAsia="Verdana" w:hAnsi="Verdana" w:cs="Times New Roman"/>
      <w:sz w:val="18"/>
      <w:szCs w:val="18"/>
      <w:lang w:val="x-none" w:eastAsia="x-none"/>
    </w:rPr>
  </w:style>
  <w:style w:type="character" w:customStyle="1" w:styleId="BodytextAgencyChar">
    <w:name w:val="Body text (Agency) Char"/>
    <w:link w:val="BodytextAgency"/>
    <w:rsid w:val="00206E53"/>
    <w:rPr>
      <w:rFonts w:ascii="Verdana" w:eastAsia="Verdana" w:hAnsi="Verdana" w:cs="Times New Roman"/>
      <w:sz w:val="18"/>
      <w:szCs w:val="18"/>
      <w:lang w:val="x-none" w:eastAsia="x-none"/>
    </w:rPr>
  </w:style>
  <w:style w:type="paragraph" w:customStyle="1" w:styleId="Text">
    <w:name w:val="Text"/>
    <w:basedOn w:val="a"/>
    <w:link w:val="TextChar"/>
    <w:rsid w:val="00206E53"/>
    <w:pPr>
      <w:spacing w:before="120" w:after="0" w:line="240" w:lineRule="auto"/>
      <w:jc w:val="both"/>
    </w:pPr>
    <w:rPr>
      <w:rFonts w:ascii="Times New Roman" w:eastAsia="Times New Roman" w:hAnsi="Times New Roman" w:cs="Times New Roman"/>
      <w:sz w:val="24"/>
      <w:szCs w:val="20"/>
      <w:lang w:val="x-none"/>
    </w:rPr>
  </w:style>
  <w:style w:type="paragraph" w:customStyle="1" w:styleId="Nottoc-headings">
    <w:name w:val="Not toc-headings"/>
    <w:basedOn w:val="a"/>
    <w:next w:val="Text"/>
    <w:link w:val="Nottoc-headingsChar"/>
    <w:rsid w:val="00206E53"/>
    <w:pPr>
      <w:keepNext/>
      <w:keepLines/>
      <w:spacing w:before="240" w:after="60" w:line="240" w:lineRule="auto"/>
      <w:ind w:left="1701" w:hanging="1701"/>
    </w:pPr>
    <w:rPr>
      <w:rFonts w:ascii="Arial" w:eastAsia="Times New Roman" w:hAnsi="Arial" w:cs="Times New Roman"/>
      <w:b/>
      <w:szCs w:val="20"/>
      <w:lang w:val="x-none"/>
    </w:rPr>
  </w:style>
  <w:style w:type="character" w:customStyle="1" w:styleId="TextChar">
    <w:name w:val="Text Char"/>
    <w:link w:val="Text"/>
    <w:rsid w:val="00206E53"/>
    <w:rPr>
      <w:rFonts w:ascii="Times New Roman" w:eastAsia="Times New Roman" w:hAnsi="Times New Roman" w:cs="Times New Roman"/>
      <w:sz w:val="24"/>
      <w:szCs w:val="20"/>
      <w:lang w:val="x-none"/>
    </w:rPr>
  </w:style>
  <w:style w:type="character" w:customStyle="1" w:styleId="Nottoc-headingsChar">
    <w:name w:val="Not toc-headings Char"/>
    <w:link w:val="Nottoc-headings"/>
    <w:rsid w:val="00206E53"/>
    <w:rPr>
      <w:rFonts w:ascii="Arial" w:eastAsia="Times New Roman" w:hAnsi="Arial" w:cs="Times New Roman"/>
      <w:b/>
      <w:szCs w:val="20"/>
      <w:lang w:val="x-none"/>
    </w:rPr>
  </w:style>
  <w:style w:type="paragraph" w:customStyle="1" w:styleId="Listlevel1">
    <w:name w:val="List level 1"/>
    <w:basedOn w:val="a"/>
    <w:rsid w:val="00206E53"/>
    <w:pPr>
      <w:spacing w:before="40" w:after="20" w:line="240" w:lineRule="auto"/>
      <w:ind w:left="425" w:hanging="425"/>
    </w:pPr>
    <w:rPr>
      <w:rFonts w:ascii="Times New Roman" w:eastAsia="Times New Roman" w:hAnsi="Times New Roman" w:cs="Times New Roman"/>
      <w:sz w:val="24"/>
      <w:szCs w:val="20"/>
    </w:rPr>
  </w:style>
  <w:style w:type="character" w:customStyle="1" w:styleId="TextChar1">
    <w:name w:val="Text Char1"/>
    <w:rsid w:val="00206E53"/>
    <w:rPr>
      <w:sz w:val="24"/>
      <w:lang w:val="en-US" w:eastAsia="en-US" w:bidi="ar-SA"/>
    </w:rPr>
  </w:style>
  <w:style w:type="paragraph" w:styleId="ad">
    <w:name w:val="Revision"/>
    <w:hidden/>
    <w:uiPriority w:val="99"/>
    <w:semiHidden/>
    <w:rsid w:val="00206E53"/>
    <w:pPr>
      <w:spacing w:after="0" w:line="240" w:lineRule="auto"/>
    </w:pPr>
    <w:rPr>
      <w:rFonts w:ascii="Times New Roman" w:eastAsia="Times New Roman" w:hAnsi="Times New Roman" w:cs="Times New Roman"/>
      <w:szCs w:val="20"/>
      <w:lang w:val="en-GB"/>
    </w:rPr>
  </w:style>
  <w:style w:type="character" w:customStyle="1" w:styleId="tw4winMark">
    <w:name w:val="tw4winMark"/>
    <w:rsid w:val="00206E53"/>
    <w:rPr>
      <w:rFonts w:ascii="Courier New" w:hAnsi="Courier New"/>
      <w:vanish/>
      <w:color w:val="800080"/>
      <w:vertAlign w:val="subscript"/>
    </w:rPr>
  </w:style>
  <w:style w:type="paragraph" w:styleId="ae">
    <w:name w:val="footnote text"/>
    <w:basedOn w:val="a"/>
    <w:link w:val="Char7"/>
    <w:rsid w:val="00206E53"/>
    <w:pPr>
      <w:spacing w:after="0" w:line="240" w:lineRule="auto"/>
    </w:pPr>
    <w:rPr>
      <w:rFonts w:ascii="Verdana" w:eastAsia="Verdana" w:hAnsi="Verdana" w:cs="Verdana"/>
      <w:sz w:val="15"/>
      <w:szCs w:val="20"/>
      <w:lang w:val="en-GB" w:eastAsia="en-GB"/>
    </w:rPr>
  </w:style>
  <w:style w:type="character" w:customStyle="1" w:styleId="Char7">
    <w:name w:val="Κείμενο υποσημείωσης Char"/>
    <w:basedOn w:val="a0"/>
    <w:link w:val="ae"/>
    <w:rsid w:val="00206E53"/>
    <w:rPr>
      <w:rFonts w:ascii="Verdana" w:eastAsia="Verdana" w:hAnsi="Verdana" w:cs="Verdana"/>
      <w:sz w:val="15"/>
      <w:szCs w:val="20"/>
      <w:lang w:val="en-GB" w:eastAsia="en-GB"/>
    </w:rPr>
  </w:style>
  <w:style w:type="character" w:styleId="af">
    <w:name w:val="footnote reference"/>
    <w:rsid w:val="00206E53"/>
    <w:rPr>
      <w:rFonts w:ascii="Verdana" w:hAnsi="Verdana"/>
      <w:vertAlign w:val="superscript"/>
    </w:rPr>
  </w:style>
  <w:style w:type="paragraph" w:customStyle="1" w:styleId="FooterAgency">
    <w:name w:val="Footer (Agency)"/>
    <w:basedOn w:val="a"/>
    <w:link w:val="FooterAgencyCharChar"/>
    <w:rsid w:val="00206E53"/>
    <w:pPr>
      <w:spacing w:after="0" w:line="240" w:lineRule="auto"/>
    </w:pPr>
    <w:rPr>
      <w:rFonts w:ascii="Verdana" w:eastAsia="Verdana" w:hAnsi="Verdana" w:cs="Verdana"/>
      <w:color w:val="6D6F71"/>
      <w:sz w:val="14"/>
      <w:szCs w:val="14"/>
      <w:lang w:val="en-GB" w:eastAsia="en-GB"/>
    </w:rPr>
  </w:style>
  <w:style w:type="paragraph" w:customStyle="1" w:styleId="FooterblueAgency">
    <w:name w:val="Footer blue (Agency)"/>
    <w:basedOn w:val="a"/>
    <w:link w:val="FooterblueAgencyCharChar"/>
    <w:rsid w:val="00206E53"/>
    <w:pPr>
      <w:spacing w:after="0" w:line="240" w:lineRule="auto"/>
    </w:pPr>
    <w:rPr>
      <w:rFonts w:ascii="Verdana" w:eastAsia="Verdana" w:hAnsi="Verdana" w:cs="Verdana"/>
      <w:b/>
      <w:color w:val="003399"/>
      <w:sz w:val="13"/>
      <w:szCs w:val="14"/>
      <w:lang w:val="en-GB" w:eastAsia="en-GB"/>
    </w:rPr>
  </w:style>
  <w:style w:type="table" w:customStyle="1" w:styleId="FootertableAgency">
    <w:name w:val="Footer table (Agency)"/>
    <w:basedOn w:val="a1"/>
    <w:semiHidden/>
    <w:rsid w:val="00206E53"/>
    <w:pPr>
      <w:spacing w:after="0" w:line="240" w:lineRule="auto"/>
    </w:pPr>
    <w:rPr>
      <w:rFonts w:ascii="Verdana" w:eastAsia="SimSun" w:hAnsi="Verdana" w:cs="Times New Roman"/>
      <w:sz w:val="20"/>
      <w:szCs w:val="20"/>
    </w:rPr>
    <w:tblPr/>
    <w:tcPr>
      <w:shd w:val="clear" w:color="auto" w:fill="auto"/>
      <w:tcMar>
        <w:left w:w="0" w:type="dxa"/>
        <w:right w:w="0" w:type="dxa"/>
      </w:tcMar>
    </w:tcPr>
    <w:tblStylePr w:type="firstRow">
      <w:rPr>
        <w:rFonts w:ascii="TimesNewRomanPSMT" w:hAnsi="TimesNewRomanPSMT"/>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character" w:customStyle="1" w:styleId="FooterAgencyCharChar">
    <w:name w:val="Footer (Agency) Char Char"/>
    <w:link w:val="FooterAgency"/>
    <w:rsid w:val="00206E53"/>
    <w:rPr>
      <w:rFonts w:ascii="Verdana" w:eastAsia="Verdana" w:hAnsi="Verdana" w:cs="Verdana"/>
      <w:color w:val="6D6F71"/>
      <w:sz w:val="14"/>
      <w:szCs w:val="14"/>
      <w:lang w:val="en-GB" w:eastAsia="en-GB"/>
    </w:rPr>
  </w:style>
  <w:style w:type="paragraph" w:customStyle="1" w:styleId="PagenumberAgency">
    <w:name w:val="Page number (Agency)"/>
    <w:basedOn w:val="a"/>
    <w:next w:val="a"/>
    <w:link w:val="PagenumberAgencyCharChar"/>
    <w:semiHidden/>
    <w:rsid w:val="00206E53"/>
    <w:pPr>
      <w:tabs>
        <w:tab w:val="right" w:pos="9781"/>
      </w:tabs>
      <w:spacing w:after="0" w:line="240" w:lineRule="auto"/>
      <w:jc w:val="right"/>
    </w:pPr>
    <w:rPr>
      <w:rFonts w:ascii="Verdana" w:eastAsia="Verdana" w:hAnsi="Verdana" w:cs="Verdana"/>
      <w:noProof/>
      <w:color w:val="6D6F71"/>
      <w:sz w:val="14"/>
      <w:szCs w:val="14"/>
      <w:lang w:val="en-GB" w:eastAsia="en-GB"/>
    </w:rPr>
  </w:style>
  <w:style w:type="character" w:customStyle="1" w:styleId="PagenumberAgencyCharChar">
    <w:name w:val="Page number (Agency) Char Char"/>
    <w:link w:val="PagenumberAgency"/>
    <w:semiHidden/>
    <w:rsid w:val="00206E53"/>
    <w:rPr>
      <w:rFonts w:ascii="Verdana" w:eastAsia="Verdana" w:hAnsi="Verdana" w:cs="Verdana"/>
      <w:noProof/>
      <w:color w:val="6D6F71"/>
      <w:sz w:val="14"/>
      <w:szCs w:val="14"/>
      <w:lang w:val="en-GB" w:eastAsia="en-GB"/>
    </w:rPr>
  </w:style>
  <w:style w:type="table" w:customStyle="1" w:styleId="TablegridAgencyblank">
    <w:name w:val="Table grid (Agency) blank"/>
    <w:basedOn w:val="a1"/>
    <w:semiHidden/>
    <w:rsid w:val="00206E53"/>
    <w:pPr>
      <w:spacing w:after="0" w:line="240" w:lineRule="auto"/>
    </w:pPr>
    <w:rPr>
      <w:rFonts w:ascii="Verdana" w:eastAsia="SimSun" w:hAnsi="Verdana" w:cs="Times New Roman"/>
      <w:sz w:val="18"/>
      <w:szCs w:val="20"/>
    </w:rPr>
    <w:tblPr/>
    <w:tcPr>
      <w:shd w:val="clear" w:color="auto" w:fill="auto"/>
    </w:tcPr>
    <w:tblStylePr w:type="firstRow">
      <w:rPr>
        <w:rFonts w:ascii="TimesNewRomanPSMT" w:hAnsi="TimesNewRomanPSMT"/>
        <w:b w:val="0"/>
        <w:i w:val="0"/>
        <w:color w:val="auto"/>
        <w:sz w:val="18"/>
        <w:szCs w:val="18"/>
      </w:rPr>
      <w:tblPr/>
      <w:trPr>
        <w:tblHeader/>
      </w:trPr>
      <w:tcPr>
        <w:tcBorders>
          <w:top w:val="nil"/>
          <w:left w:val="nil"/>
          <w:bottom w:val="nil"/>
          <w:right w:val="nil"/>
          <w:insideH w:val="nil"/>
          <w:insideV w:val="nil"/>
          <w:tl2br w:val="nil"/>
          <w:tr2bl w:val="nil"/>
        </w:tcBorders>
        <w:shd w:val="clear" w:color="auto" w:fill="auto"/>
      </w:tcPr>
    </w:tblStylePr>
  </w:style>
  <w:style w:type="character" w:customStyle="1" w:styleId="FooterblueAgencyCharChar">
    <w:name w:val="Footer blue (Agency) Char Char"/>
    <w:link w:val="FooterblueAgency"/>
    <w:rsid w:val="00206E53"/>
    <w:rPr>
      <w:rFonts w:ascii="Verdana" w:eastAsia="Verdana" w:hAnsi="Verdana" w:cs="Verdana"/>
      <w:b/>
      <w:color w:val="003399"/>
      <w:sz w:val="13"/>
      <w:szCs w:val="14"/>
      <w:lang w:val="en-GB" w:eastAsia="en-GB"/>
    </w:rPr>
  </w:style>
  <w:style w:type="numbering" w:customStyle="1" w:styleId="BulletsAgency">
    <w:name w:val="Bullets (Agency)"/>
    <w:basedOn w:val="a2"/>
    <w:rsid w:val="00206E53"/>
    <w:pPr>
      <w:numPr>
        <w:numId w:val="13"/>
      </w:numPr>
    </w:pPr>
  </w:style>
  <w:style w:type="paragraph" w:customStyle="1" w:styleId="DisclaimerAgency">
    <w:name w:val="Disclaimer (Agency)"/>
    <w:basedOn w:val="a"/>
    <w:semiHidden/>
    <w:rsid w:val="00206E53"/>
    <w:pPr>
      <w:tabs>
        <w:tab w:val="center" w:pos="4320"/>
        <w:tab w:val="right" w:pos="8640"/>
      </w:tabs>
      <w:spacing w:after="57" w:line="150" w:lineRule="exact"/>
    </w:pPr>
    <w:rPr>
      <w:rFonts w:ascii="Verdana" w:eastAsia="Verdana" w:hAnsi="Verdana" w:cs="Verdana"/>
      <w:noProof/>
      <w:snapToGrid w:val="0"/>
      <w:color w:val="6D6F71"/>
      <w:sz w:val="13"/>
      <w:szCs w:val="13"/>
      <w:lang w:val="en-GB" w:eastAsia="en-GB"/>
    </w:rPr>
  </w:style>
  <w:style w:type="paragraph" w:customStyle="1" w:styleId="DocsubtitleAgency">
    <w:name w:val="Doc subtitle (Agency)"/>
    <w:basedOn w:val="a"/>
    <w:next w:val="BodytextAgency"/>
    <w:rsid w:val="00206E53"/>
    <w:pPr>
      <w:spacing w:after="640" w:line="360" w:lineRule="atLeast"/>
    </w:pPr>
    <w:rPr>
      <w:rFonts w:ascii="Verdana" w:eastAsia="Verdana" w:hAnsi="Verdana" w:cs="Verdana"/>
      <w:sz w:val="24"/>
      <w:szCs w:val="24"/>
      <w:lang w:val="en-GB" w:eastAsia="en-GB"/>
    </w:rPr>
  </w:style>
  <w:style w:type="paragraph" w:customStyle="1" w:styleId="DoctitleAgency">
    <w:name w:val="Doc title (Agency)"/>
    <w:basedOn w:val="a"/>
    <w:next w:val="DocsubtitleAgency"/>
    <w:rsid w:val="00206E53"/>
    <w:pPr>
      <w:spacing w:before="720" w:after="0" w:line="360" w:lineRule="atLeast"/>
    </w:pPr>
    <w:rPr>
      <w:rFonts w:ascii="Verdana" w:eastAsia="Verdana" w:hAnsi="Verdana" w:cs="Verdana"/>
      <w:color w:val="003399"/>
      <w:sz w:val="32"/>
      <w:szCs w:val="32"/>
      <w:lang w:val="en-GB" w:eastAsia="en-GB"/>
    </w:rPr>
  </w:style>
  <w:style w:type="paragraph" w:customStyle="1" w:styleId="DraftingNotesAgency">
    <w:name w:val="Drafting Notes (Agency)"/>
    <w:basedOn w:val="a"/>
    <w:next w:val="BodytextAgency"/>
    <w:link w:val="DraftingNotesAgencyChar"/>
    <w:rsid w:val="00206E53"/>
    <w:pPr>
      <w:spacing w:after="140" w:line="280" w:lineRule="atLeast"/>
    </w:pPr>
    <w:rPr>
      <w:rFonts w:ascii="Courier New" w:eastAsia="Verdana" w:hAnsi="Courier New" w:cs="Times New Roman"/>
      <w:i/>
      <w:color w:val="339966"/>
      <w:szCs w:val="18"/>
      <w:lang w:val="en-GB" w:eastAsia="en-GB"/>
    </w:rPr>
  </w:style>
  <w:style w:type="character" w:styleId="af0">
    <w:name w:val="endnote reference"/>
    <w:rsid w:val="00206E53"/>
    <w:rPr>
      <w:rFonts w:ascii="Verdana" w:hAnsi="Verdana"/>
      <w:vertAlign w:val="superscript"/>
    </w:rPr>
  </w:style>
  <w:style w:type="character" w:customStyle="1" w:styleId="EndnotereferenceAgency">
    <w:name w:val="Endnote reference (Agency)"/>
    <w:semiHidden/>
    <w:rsid w:val="00206E53"/>
    <w:rPr>
      <w:rFonts w:ascii="Verdana" w:hAnsi="Verdana"/>
      <w:vertAlign w:val="superscript"/>
    </w:rPr>
  </w:style>
  <w:style w:type="paragraph" w:styleId="af1">
    <w:name w:val="endnote text"/>
    <w:basedOn w:val="a"/>
    <w:link w:val="Char8"/>
    <w:rsid w:val="00206E53"/>
    <w:pPr>
      <w:spacing w:after="0" w:line="240" w:lineRule="auto"/>
    </w:pPr>
    <w:rPr>
      <w:rFonts w:ascii="Verdana" w:eastAsia="Verdana" w:hAnsi="Verdana" w:cs="Verdana"/>
      <w:sz w:val="15"/>
      <w:szCs w:val="15"/>
      <w:lang w:val="en-GB" w:eastAsia="en-GB"/>
    </w:rPr>
  </w:style>
  <w:style w:type="character" w:customStyle="1" w:styleId="Char8">
    <w:name w:val="Κείμενο σημείωσης τέλους Char"/>
    <w:basedOn w:val="a0"/>
    <w:link w:val="af1"/>
    <w:rsid w:val="00206E53"/>
    <w:rPr>
      <w:rFonts w:ascii="Verdana" w:eastAsia="Verdana" w:hAnsi="Verdana" w:cs="Verdana"/>
      <w:sz w:val="15"/>
      <w:szCs w:val="15"/>
      <w:lang w:val="en-GB" w:eastAsia="en-GB"/>
    </w:rPr>
  </w:style>
  <w:style w:type="paragraph" w:customStyle="1" w:styleId="EndnotetextAgency">
    <w:name w:val="Endnote text (Agency)"/>
    <w:basedOn w:val="a"/>
    <w:semiHidden/>
    <w:rsid w:val="00206E53"/>
    <w:pPr>
      <w:spacing w:after="0" w:line="240" w:lineRule="auto"/>
    </w:pPr>
    <w:rPr>
      <w:rFonts w:ascii="Verdana" w:eastAsia="Verdana" w:hAnsi="Verdana" w:cs="Verdana"/>
      <w:sz w:val="15"/>
      <w:szCs w:val="18"/>
      <w:lang w:val="en-GB" w:eastAsia="en-GB"/>
    </w:rPr>
  </w:style>
  <w:style w:type="paragraph" w:customStyle="1" w:styleId="FigureAgency">
    <w:name w:val="Figure (Agency)"/>
    <w:basedOn w:val="a"/>
    <w:next w:val="BodytextAgency"/>
    <w:semiHidden/>
    <w:rsid w:val="00206E53"/>
    <w:pPr>
      <w:spacing w:after="0" w:line="240" w:lineRule="auto"/>
      <w:jc w:val="center"/>
    </w:pPr>
    <w:rPr>
      <w:rFonts w:ascii="Verdana" w:eastAsia="SimSun" w:hAnsi="Verdana" w:cs="Verdana"/>
      <w:sz w:val="18"/>
      <w:szCs w:val="18"/>
      <w:lang w:val="en-GB" w:eastAsia="zh-CN"/>
    </w:rPr>
  </w:style>
  <w:style w:type="paragraph" w:customStyle="1" w:styleId="FigureheadingAgency">
    <w:name w:val="Figure heading (Agency)"/>
    <w:basedOn w:val="a"/>
    <w:next w:val="FigureAgency"/>
    <w:semiHidden/>
    <w:rsid w:val="00206E53"/>
    <w:pPr>
      <w:keepNext/>
      <w:numPr>
        <w:numId w:val="14"/>
      </w:numPr>
      <w:spacing w:before="240" w:after="120" w:line="240" w:lineRule="auto"/>
    </w:pPr>
    <w:rPr>
      <w:rFonts w:ascii="Verdana" w:eastAsia="SimSun" w:hAnsi="Verdana" w:cs="Verdana"/>
      <w:sz w:val="18"/>
      <w:szCs w:val="18"/>
      <w:lang w:val="en-GB" w:eastAsia="zh-CN"/>
    </w:rPr>
  </w:style>
  <w:style w:type="character" w:customStyle="1" w:styleId="FootnotereferenceAgency">
    <w:name w:val="Footnote reference (Agency)"/>
    <w:semiHidden/>
    <w:rsid w:val="00206E53"/>
    <w:rPr>
      <w:rFonts w:ascii="Verdana" w:hAnsi="Verdana"/>
      <w:color w:val="auto"/>
      <w:vertAlign w:val="superscript"/>
    </w:rPr>
  </w:style>
  <w:style w:type="paragraph" w:customStyle="1" w:styleId="FootnotetextAgency">
    <w:name w:val="Footnote text (Agency)"/>
    <w:basedOn w:val="a"/>
    <w:semiHidden/>
    <w:rsid w:val="00206E53"/>
    <w:pPr>
      <w:spacing w:after="0" w:line="240" w:lineRule="auto"/>
    </w:pPr>
    <w:rPr>
      <w:rFonts w:ascii="Verdana" w:eastAsia="Verdana" w:hAnsi="Verdana" w:cs="Verdana"/>
      <w:sz w:val="15"/>
      <w:szCs w:val="18"/>
      <w:lang w:val="en-GB" w:eastAsia="en-GB"/>
    </w:rPr>
  </w:style>
  <w:style w:type="paragraph" w:customStyle="1" w:styleId="HeaderAgency">
    <w:name w:val="Header (Agency)"/>
    <w:basedOn w:val="a"/>
    <w:semiHidden/>
    <w:rsid w:val="00206E53"/>
    <w:pPr>
      <w:spacing w:after="0" w:line="240" w:lineRule="auto"/>
    </w:pPr>
    <w:rPr>
      <w:rFonts w:ascii="Verdana" w:eastAsia="Verdana" w:hAnsi="Verdana" w:cs="Verdana"/>
      <w:sz w:val="18"/>
      <w:szCs w:val="18"/>
      <w:lang w:val="en-GB" w:eastAsia="en-GB"/>
    </w:rPr>
  </w:style>
  <w:style w:type="paragraph" w:customStyle="1" w:styleId="Heading1Agency">
    <w:name w:val="Heading 1 (Agency)"/>
    <w:basedOn w:val="a"/>
    <w:next w:val="BodytextAgency"/>
    <w:rsid w:val="00206E53"/>
    <w:pPr>
      <w:keepNext/>
      <w:numPr>
        <w:numId w:val="15"/>
      </w:numPr>
      <w:spacing w:before="280" w:after="220" w:line="240" w:lineRule="auto"/>
      <w:outlineLvl w:val="0"/>
    </w:pPr>
    <w:rPr>
      <w:rFonts w:ascii="Verdana" w:eastAsia="Verdana" w:hAnsi="Verdana" w:cs="Arial"/>
      <w:b/>
      <w:bCs/>
      <w:kern w:val="32"/>
      <w:sz w:val="27"/>
      <w:szCs w:val="27"/>
      <w:lang w:val="en-GB" w:eastAsia="en-GB"/>
    </w:rPr>
  </w:style>
  <w:style w:type="paragraph" w:customStyle="1" w:styleId="Heading2Agency">
    <w:name w:val="Heading 2 (Agency)"/>
    <w:basedOn w:val="a"/>
    <w:next w:val="BodytextAgency"/>
    <w:rsid w:val="00206E53"/>
    <w:pPr>
      <w:keepNext/>
      <w:numPr>
        <w:ilvl w:val="1"/>
        <w:numId w:val="15"/>
      </w:numPr>
      <w:spacing w:before="280" w:after="220" w:line="240" w:lineRule="auto"/>
      <w:outlineLvl w:val="1"/>
    </w:pPr>
    <w:rPr>
      <w:rFonts w:ascii="Verdana" w:eastAsia="Verdana" w:hAnsi="Verdana" w:cs="Arial"/>
      <w:b/>
      <w:bCs/>
      <w:i/>
      <w:kern w:val="32"/>
      <w:lang w:val="en-GB" w:eastAsia="en-GB"/>
    </w:rPr>
  </w:style>
  <w:style w:type="paragraph" w:customStyle="1" w:styleId="Heading3Agency">
    <w:name w:val="Heading 3 (Agency)"/>
    <w:basedOn w:val="a"/>
    <w:next w:val="BodytextAgency"/>
    <w:rsid w:val="00206E53"/>
    <w:pPr>
      <w:keepNext/>
      <w:numPr>
        <w:ilvl w:val="2"/>
        <w:numId w:val="15"/>
      </w:numPr>
      <w:spacing w:before="280" w:after="220" w:line="240" w:lineRule="auto"/>
      <w:outlineLvl w:val="2"/>
    </w:pPr>
    <w:rPr>
      <w:rFonts w:ascii="Verdana" w:eastAsia="Verdana" w:hAnsi="Verdana" w:cs="Arial"/>
      <w:b/>
      <w:bCs/>
      <w:kern w:val="32"/>
      <w:lang w:val="en-GB" w:eastAsia="en-GB"/>
    </w:rPr>
  </w:style>
  <w:style w:type="paragraph" w:customStyle="1" w:styleId="Heading4Agency">
    <w:name w:val="Heading 4 (Agency)"/>
    <w:basedOn w:val="Heading3Agency"/>
    <w:next w:val="BodytextAgency"/>
    <w:semiHidden/>
    <w:rsid w:val="00206E53"/>
    <w:pPr>
      <w:numPr>
        <w:ilvl w:val="3"/>
      </w:numPr>
      <w:outlineLvl w:val="3"/>
    </w:pPr>
    <w:rPr>
      <w:i/>
      <w:sz w:val="18"/>
      <w:szCs w:val="18"/>
    </w:rPr>
  </w:style>
  <w:style w:type="paragraph" w:customStyle="1" w:styleId="Heading5Agency">
    <w:name w:val="Heading 5 (Agency)"/>
    <w:basedOn w:val="Heading4Agency"/>
    <w:next w:val="BodytextAgency"/>
    <w:semiHidden/>
    <w:rsid w:val="00206E53"/>
    <w:pPr>
      <w:numPr>
        <w:ilvl w:val="4"/>
      </w:numPr>
      <w:outlineLvl w:val="4"/>
    </w:pPr>
    <w:rPr>
      <w:i w:val="0"/>
    </w:rPr>
  </w:style>
  <w:style w:type="paragraph" w:customStyle="1" w:styleId="Heading6Agency">
    <w:name w:val="Heading 6 (Agency)"/>
    <w:basedOn w:val="Heading5Agency"/>
    <w:next w:val="BodytextAgency"/>
    <w:semiHidden/>
    <w:rsid w:val="00206E53"/>
    <w:pPr>
      <w:numPr>
        <w:ilvl w:val="5"/>
      </w:numPr>
      <w:outlineLvl w:val="5"/>
    </w:pPr>
  </w:style>
  <w:style w:type="paragraph" w:customStyle="1" w:styleId="Heading7Agency">
    <w:name w:val="Heading 7 (Agency)"/>
    <w:basedOn w:val="Heading6Agency"/>
    <w:next w:val="BodytextAgency"/>
    <w:semiHidden/>
    <w:rsid w:val="00206E53"/>
    <w:pPr>
      <w:numPr>
        <w:ilvl w:val="6"/>
      </w:numPr>
      <w:outlineLvl w:val="6"/>
    </w:pPr>
  </w:style>
  <w:style w:type="paragraph" w:customStyle="1" w:styleId="Heading8Agency">
    <w:name w:val="Heading 8 (Agency)"/>
    <w:basedOn w:val="Heading7Agency"/>
    <w:next w:val="BodytextAgency"/>
    <w:semiHidden/>
    <w:rsid w:val="00206E53"/>
    <w:pPr>
      <w:numPr>
        <w:ilvl w:val="7"/>
      </w:numPr>
      <w:outlineLvl w:val="7"/>
    </w:pPr>
  </w:style>
  <w:style w:type="paragraph" w:customStyle="1" w:styleId="Heading9Agency">
    <w:name w:val="Heading 9 (Agency)"/>
    <w:basedOn w:val="Heading8Agency"/>
    <w:next w:val="BodytextAgency"/>
    <w:semiHidden/>
    <w:rsid w:val="00206E53"/>
    <w:pPr>
      <w:numPr>
        <w:ilvl w:val="8"/>
      </w:numPr>
      <w:outlineLvl w:val="8"/>
    </w:pPr>
  </w:style>
  <w:style w:type="paragraph" w:customStyle="1" w:styleId="No-numheading1Agency">
    <w:name w:val="No-num heading 1 (Agency)"/>
    <w:basedOn w:val="a"/>
    <w:next w:val="BodytextAgency"/>
    <w:link w:val="No-numheading1AgencyChar"/>
    <w:rsid w:val="00206E53"/>
    <w:pPr>
      <w:keepNext/>
      <w:spacing w:before="280" w:after="220" w:line="240" w:lineRule="auto"/>
      <w:outlineLvl w:val="0"/>
    </w:pPr>
    <w:rPr>
      <w:rFonts w:ascii="Verdana" w:eastAsia="Verdana" w:hAnsi="Verdana" w:cs="Arial"/>
      <w:b/>
      <w:bCs/>
      <w:kern w:val="32"/>
      <w:sz w:val="27"/>
      <w:szCs w:val="27"/>
      <w:lang w:val="en-GB" w:eastAsia="en-GB"/>
    </w:rPr>
  </w:style>
  <w:style w:type="paragraph" w:customStyle="1" w:styleId="No-numheading2Agency">
    <w:name w:val="No-num heading 2 (Agency)"/>
    <w:basedOn w:val="a"/>
    <w:next w:val="BodytextAgency"/>
    <w:link w:val="No-numheading2AgencyChar"/>
    <w:rsid w:val="00206E53"/>
    <w:pPr>
      <w:keepNext/>
      <w:spacing w:before="280" w:after="220" w:line="240" w:lineRule="auto"/>
      <w:outlineLvl w:val="1"/>
    </w:pPr>
    <w:rPr>
      <w:rFonts w:ascii="Verdana" w:eastAsia="Verdana" w:hAnsi="Verdana" w:cs="Arial"/>
      <w:b/>
      <w:bCs/>
      <w:i/>
      <w:kern w:val="32"/>
      <w:lang w:val="en-GB" w:eastAsia="en-GB"/>
    </w:rPr>
  </w:style>
  <w:style w:type="paragraph" w:customStyle="1" w:styleId="No-numheading3Agency">
    <w:name w:val="No-num heading 3 (Agency)"/>
    <w:basedOn w:val="Heading3Agency"/>
    <w:next w:val="BodytextAgency"/>
    <w:rsid w:val="00206E53"/>
    <w:pPr>
      <w:numPr>
        <w:ilvl w:val="0"/>
        <w:numId w:val="0"/>
      </w:numPr>
    </w:pPr>
  </w:style>
  <w:style w:type="paragraph" w:customStyle="1" w:styleId="No-numheading4Agency">
    <w:name w:val="No-num heading 4 (Agency)"/>
    <w:basedOn w:val="Heading4Agency"/>
    <w:next w:val="BodytextAgency"/>
    <w:semiHidden/>
    <w:rsid w:val="00206E53"/>
    <w:pPr>
      <w:numPr>
        <w:ilvl w:val="0"/>
        <w:numId w:val="0"/>
      </w:numPr>
    </w:pPr>
  </w:style>
  <w:style w:type="paragraph" w:customStyle="1" w:styleId="No-numheading5Agency">
    <w:name w:val="No-num heading 5 (Agency)"/>
    <w:basedOn w:val="Heading5Agency"/>
    <w:next w:val="BodytextAgency"/>
    <w:semiHidden/>
    <w:rsid w:val="00206E53"/>
    <w:pPr>
      <w:numPr>
        <w:ilvl w:val="0"/>
        <w:numId w:val="0"/>
      </w:numPr>
    </w:pPr>
  </w:style>
  <w:style w:type="paragraph" w:customStyle="1" w:styleId="No-numheading6Agency">
    <w:name w:val="No-num heading 6 (Agency)"/>
    <w:basedOn w:val="No-numheading5Agency"/>
    <w:next w:val="BodytextAgency"/>
    <w:semiHidden/>
    <w:rsid w:val="00206E53"/>
    <w:pPr>
      <w:outlineLvl w:val="5"/>
    </w:pPr>
  </w:style>
  <w:style w:type="paragraph" w:customStyle="1" w:styleId="No-numheading7Agency">
    <w:name w:val="No-num heading 7 (Agency)"/>
    <w:basedOn w:val="No-numheading6Agency"/>
    <w:next w:val="BodytextAgency"/>
    <w:semiHidden/>
    <w:rsid w:val="00206E53"/>
    <w:pPr>
      <w:outlineLvl w:val="6"/>
    </w:pPr>
  </w:style>
  <w:style w:type="paragraph" w:customStyle="1" w:styleId="No-numheading8Agency">
    <w:name w:val="No-num heading 8 (Agency)"/>
    <w:basedOn w:val="No-numheading7Agency"/>
    <w:next w:val="BodytextAgency"/>
    <w:semiHidden/>
    <w:rsid w:val="00206E53"/>
    <w:pPr>
      <w:outlineLvl w:val="7"/>
    </w:pPr>
  </w:style>
  <w:style w:type="paragraph" w:customStyle="1" w:styleId="No-numheading9Agency">
    <w:name w:val="No-num heading 9 (Agency)"/>
    <w:basedOn w:val="No-numheading8Agency"/>
    <w:next w:val="BodytextAgency"/>
    <w:semiHidden/>
    <w:rsid w:val="00206E53"/>
    <w:pPr>
      <w:outlineLvl w:val="8"/>
    </w:pPr>
  </w:style>
  <w:style w:type="paragraph" w:customStyle="1" w:styleId="NormalAgency">
    <w:name w:val="Normal (Agency)"/>
    <w:link w:val="NormalAgencyChar"/>
    <w:rsid w:val="00206E53"/>
    <w:pPr>
      <w:spacing w:after="0" w:line="240" w:lineRule="auto"/>
    </w:pPr>
    <w:rPr>
      <w:rFonts w:ascii="Verdana" w:eastAsia="Verdana" w:hAnsi="Verdana" w:cs="Verdana"/>
      <w:sz w:val="18"/>
      <w:szCs w:val="18"/>
      <w:lang w:val="en-GB" w:eastAsia="en-GB"/>
    </w:rPr>
  </w:style>
  <w:style w:type="paragraph" w:customStyle="1" w:styleId="No-TOCheadingAgency">
    <w:name w:val="No-TOC heading (Agency)"/>
    <w:basedOn w:val="a"/>
    <w:next w:val="a"/>
    <w:rsid w:val="00206E53"/>
    <w:pPr>
      <w:keepNext/>
      <w:spacing w:before="280" w:after="220" w:line="240" w:lineRule="auto"/>
    </w:pPr>
    <w:rPr>
      <w:rFonts w:ascii="Verdana" w:eastAsia="Times New Roman" w:hAnsi="Verdana" w:cs="Arial"/>
      <w:b/>
      <w:kern w:val="32"/>
      <w:sz w:val="27"/>
      <w:szCs w:val="27"/>
      <w:lang w:val="en-GB" w:eastAsia="en-GB"/>
    </w:rPr>
  </w:style>
  <w:style w:type="numbering" w:customStyle="1" w:styleId="NumberlistAgency">
    <w:name w:val="Number list (Agency)"/>
    <w:basedOn w:val="a2"/>
    <w:rsid w:val="00206E53"/>
    <w:pPr>
      <w:numPr>
        <w:numId w:val="16"/>
      </w:numPr>
    </w:pPr>
  </w:style>
  <w:style w:type="paragraph" w:customStyle="1" w:styleId="RefAgency">
    <w:name w:val="Ref. (Agency)"/>
    <w:basedOn w:val="a"/>
    <w:rsid w:val="00206E53"/>
    <w:pPr>
      <w:spacing w:after="0" w:line="240" w:lineRule="auto"/>
    </w:pPr>
    <w:rPr>
      <w:rFonts w:ascii="Verdana" w:eastAsia="Times New Roman" w:hAnsi="Verdana" w:cs="Times New Roman"/>
      <w:sz w:val="17"/>
      <w:szCs w:val="18"/>
      <w:lang w:val="en-GB" w:eastAsia="en-GB"/>
    </w:rPr>
  </w:style>
  <w:style w:type="paragraph" w:customStyle="1" w:styleId="TablefirstrowAgency">
    <w:name w:val="Table first row (Agency)"/>
    <w:basedOn w:val="BodytextAgency"/>
    <w:rsid w:val="00206E53"/>
    <w:pPr>
      <w:keepNext/>
    </w:pPr>
    <w:rPr>
      <w:rFonts w:eastAsia="Times New Roman" w:cs="Verdana"/>
      <w:b/>
      <w:lang w:val="en-GB" w:eastAsia="en-GB"/>
    </w:rPr>
  </w:style>
  <w:style w:type="table" w:customStyle="1" w:styleId="TablegridAgency">
    <w:name w:val="Table grid (Agency)"/>
    <w:basedOn w:val="a1"/>
    <w:semiHidden/>
    <w:rsid w:val="00206E53"/>
    <w:pPr>
      <w:spacing w:after="0" w:line="240" w:lineRule="auto"/>
    </w:pPr>
    <w:rPr>
      <w:rFonts w:ascii="Verdana" w:eastAsia="SimSun" w:hAnsi="Verdana" w:cs="Times New Roman"/>
      <w:sz w:val="18"/>
      <w:szCs w:val="20"/>
    </w:rPr>
    <w:tblPr>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Pr>
    <w:tcPr>
      <w:shd w:val="clear" w:color="auto" w:fill="E1E3F2"/>
    </w:tcPr>
    <w:tblStylePr w:type="firstRow">
      <w:rPr>
        <w:rFonts w:ascii="TimesNewRomanPSMT" w:hAnsi="TimesNewRomanPSMT"/>
        <w:b/>
        <w:i w:val="0"/>
        <w:sz w:val="18"/>
        <w:szCs w:val="18"/>
      </w:rPr>
      <w:tblPr/>
      <w:trPr>
        <w:tblHeader/>
      </w:trPr>
      <w:tcPr>
        <w:tcBorders>
          <w:top w:val="nil"/>
          <w:left w:val="nil"/>
          <w:bottom w:val="nil"/>
          <w:right w:val="nil"/>
          <w:insideH w:val="nil"/>
          <w:insideV w:val="nil"/>
          <w:tl2br w:val="nil"/>
          <w:tr2bl w:val="nil"/>
        </w:tcBorders>
        <w:shd w:val="clear" w:color="auto" w:fill="003399"/>
      </w:tcPr>
    </w:tblStylePr>
  </w:style>
  <w:style w:type="table" w:customStyle="1" w:styleId="TablegridAgencyblack">
    <w:name w:val="Table grid (Agency) black"/>
    <w:basedOn w:val="TablegridAgency"/>
    <w:semiHidden/>
    <w:rsid w:val="00206E53"/>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NewRomanPSMT" w:hAnsi="TimesNewRomanPSMT"/>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Agency">
    <w:name w:val="Table heading (Agency)"/>
    <w:basedOn w:val="a"/>
    <w:next w:val="BodytextAgency"/>
    <w:semiHidden/>
    <w:rsid w:val="00206E53"/>
    <w:pPr>
      <w:keepNext/>
      <w:numPr>
        <w:numId w:val="17"/>
      </w:numPr>
      <w:spacing w:before="240" w:after="120" w:line="240" w:lineRule="auto"/>
    </w:pPr>
    <w:rPr>
      <w:rFonts w:ascii="Verdana" w:eastAsia="SimSun" w:hAnsi="Verdana" w:cs="Verdana"/>
      <w:sz w:val="18"/>
      <w:szCs w:val="18"/>
      <w:lang w:val="en-GB" w:eastAsia="zh-CN"/>
    </w:rPr>
  </w:style>
  <w:style w:type="paragraph" w:customStyle="1" w:styleId="TableheadingrowsAgency">
    <w:name w:val="Table heading rows (Agency)"/>
    <w:basedOn w:val="BodytextAgency"/>
    <w:semiHidden/>
    <w:rsid w:val="00206E53"/>
    <w:pPr>
      <w:keepNext/>
    </w:pPr>
    <w:rPr>
      <w:rFonts w:eastAsia="Times New Roman" w:cs="Verdana"/>
      <w:b/>
      <w:lang w:val="en-GB" w:eastAsia="en-GB"/>
    </w:rPr>
  </w:style>
  <w:style w:type="paragraph" w:customStyle="1" w:styleId="TabletextrowsAgency">
    <w:name w:val="Table text rows (Agency)"/>
    <w:basedOn w:val="a"/>
    <w:rsid w:val="00206E53"/>
    <w:pPr>
      <w:spacing w:after="0" w:line="280" w:lineRule="exact"/>
    </w:pPr>
    <w:rPr>
      <w:rFonts w:ascii="Verdana" w:eastAsia="Times New Roman" w:hAnsi="Verdana" w:cs="Verdana"/>
      <w:sz w:val="18"/>
      <w:szCs w:val="18"/>
      <w:lang w:val="en-GB" w:eastAsia="zh-CN"/>
    </w:rPr>
  </w:style>
  <w:style w:type="paragraph" w:customStyle="1" w:styleId="TableFigurenoteAgency">
    <w:name w:val="Table/Figure note (Agency)"/>
    <w:basedOn w:val="BodytextAgency"/>
    <w:next w:val="BodytextAgency"/>
    <w:semiHidden/>
    <w:rsid w:val="00206E53"/>
    <w:pPr>
      <w:spacing w:before="60" w:after="240" w:line="240" w:lineRule="auto"/>
    </w:pPr>
    <w:rPr>
      <w:rFonts w:cs="Verdana"/>
      <w:sz w:val="16"/>
      <w:szCs w:val="16"/>
      <w:lang w:val="en-GB" w:eastAsia="en-GB"/>
    </w:rPr>
  </w:style>
  <w:style w:type="paragraph" w:styleId="10">
    <w:name w:val="toc 1"/>
    <w:basedOn w:val="a"/>
    <w:next w:val="BodytextAgency"/>
    <w:rsid w:val="00206E53"/>
    <w:pPr>
      <w:keepNext/>
      <w:tabs>
        <w:tab w:val="right" w:leader="dot" w:pos="9401"/>
      </w:tabs>
      <w:spacing w:before="140" w:after="57" w:line="240" w:lineRule="atLeast"/>
    </w:pPr>
    <w:rPr>
      <w:rFonts w:ascii="Verdana" w:eastAsia="Verdana" w:hAnsi="Verdana" w:cs="Verdana"/>
      <w:b/>
      <w:noProof/>
      <w:lang w:val="en-GB" w:eastAsia="en-GB"/>
    </w:rPr>
  </w:style>
  <w:style w:type="paragraph" w:styleId="22">
    <w:name w:val="toc 2"/>
    <w:basedOn w:val="a"/>
    <w:next w:val="BodytextAgency"/>
    <w:rsid w:val="00206E53"/>
    <w:pPr>
      <w:tabs>
        <w:tab w:val="right" w:leader="dot" w:pos="9401"/>
      </w:tabs>
      <w:spacing w:after="57" w:line="240" w:lineRule="atLeast"/>
    </w:pPr>
    <w:rPr>
      <w:rFonts w:ascii="Verdana" w:eastAsia="Verdana" w:hAnsi="Verdana" w:cs="Verdana"/>
      <w:noProof/>
      <w:sz w:val="20"/>
      <w:szCs w:val="18"/>
      <w:lang w:val="en-GB" w:eastAsia="en-GB"/>
    </w:rPr>
  </w:style>
  <w:style w:type="paragraph" w:styleId="32">
    <w:name w:val="toc 3"/>
    <w:basedOn w:val="a"/>
    <w:next w:val="BodytextAgency"/>
    <w:rsid w:val="00206E53"/>
    <w:pPr>
      <w:tabs>
        <w:tab w:val="right" w:leader="dot" w:pos="9401"/>
      </w:tabs>
      <w:spacing w:after="57" w:line="240" w:lineRule="atLeast"/>
    </w:pPr>
    <w:rPr>
      <w:rFonts w:ascii="Verdana" w:eastAsia="Verdana" w:hAnsi="Verdana" w:cs="Verdana"/>
      <w:noProof/>
      <w:sz w:val="20"/>
      <w:szCs w:val="18"/>
      <w:lang w:val="en-GB" w:eastAsia="en-GB"/>
    </w:rPr>
  </w:style>
  <w:style w:type="paragraph" w:styleId="40">
    <w:name w:val="toc 4"/>
    <w:basedOn w:val="a"/>
    <w:next w:val="BodytextAgency"/>
    <w:rsid w:val="00206E53"/>
    <w:pPr>
      <w:tabs>
        <w:tab w:val="right" w:leader="dot" w:pos="9401"/>
      </w:tabs>
      <w:spacing w:after="57" w:line="240" w:lineRule="atLeast"/>
    </w:pPr>
    <w:rPr>
      <w:rFonts w:ascii="Verdana" w:eastAsia="SimSun" w:hAnsi="Verdana" w:cs="Verdana"/>
      <w:noProof/>
      <w:sz w:val="20"/>
      <w:szCs w:val="18"/>
      <w:lang w:val="en-GB" w:eastAsia="zh-CN"/>
    </w:rPr>
  </w:style>
  <w:style w:type="paragraph" w:styleId="50">
    <w:name w:val="toc 5"/>
    <w:basedOn w:val="a"/>
    <w:next w:val="BodytextAgency"/>
    <w:rsid w:val="00206E53"/>
    <w:pPr>
      <w:tabs>
        <w:tab w:val="right" w:leader="dot" w:pos="9401"/>
      </w:tabs>
      <w:spacing w:after="57" w:line="240" w:lineRule="atLeast"/>
    </w:pPr>
    <w:rPr>
      <w:rFonts w:ascii="Verdana" w:eastAsia="SimSun" w:hAnsi="Verdana" w:cs="Verdana"/>
      <w:noProof/>
      <w:sz w:val="20"/>
      <w:szCs w:val="18"/>
      <w:lang w:val="en-GB" w:eastAsia="zh-CN"/>
    </w:rPr>
  </w:style>
  <w:style w:type="paragraph" w:styleId="60">
    <w:name w:val="toc 6"/>
    <w:basedOn w:val="a"/>
    <w:next w:val="BodytextAgency"/>
    <w:autoRedefine/>
    <w:rsid w:val="00206E53"/>
    <w:pPr>
      <w:spacing w:after="57" w:line="240" w:lineRule="exact"/>
    </w:pPr>
    <w:rPr>
      <w:rFonts w:ascii="Verdana" w:eastAsia="Times New Roman" w:hAnsi="Verdana" w:cs="Verdana"/>
      <w:sz w:val="18"/>
      <w:szCs w:val="18"/>
      <w:lang w:val="en-GB" w:eastAsia="zh-CN"/>
    </w:rPr>
  </w:style>
  <w:style w:type="paragraph" w:styleId="70">
    <w:name w:val="toc 7"/>
    <w:basedOn w:val="a"/>
    <w:next w:val="BodytextAgency"/>
    <w:rsid w:val="00206E53"/>
    <w:pPr>
      <w:spacing w:after="57" w:line="240" w:lineRule="exact"/>
    </w:pPr>
    <w:rPr>
      <w:rFonts w:ascii="Verdana" w:eastAsia="Times New Roman" w:hAnsi="Verdana" w:cs="Verdana"/>
      <w:sz w:val="18"/>
      <w:szCs w:val="18"/>
      <w:lang w:val="en-GB" w:eastAsia="zh-CN"/>
    </w:rPr>
  </w:style>
  <w:style w:type="paragraph" w:styleId="80">
    <w:name w:val="toc 8"/>
    <w:basedOn w:val="a"/>
    <w:next w:val="BodytextAgency"/>
    <w:rsid w:val="00206E53"/>
    <w:pPr>
      <w:spacing w:after="57" w:line="240" w:lineRule="exact"/>
    </w:pPr>
    <w:rPr>
      <w:rFonts w:ascii="Verdana" w:eastAsia="Times New Roman" w:hAnsi="Verdana" w:cs="Verdana"/>
      <w:sz w:val="18"/>
      <w:szCs w:val="18"/>
      <w:lang w:val="en-GB" w:eastAsia="zh-CN"/>
    </w:rPr>
  </w:style>
  <w:style w:type="paragraph" w:styleId="90">
    <w:name w:val="toc 9"/>
    <w:basedOn w:val="a"/>
    <w:next w:val="BodytextAgency"/>
    <w:rsid w:val="00206E53"/>
    <w:pPr>
      <w:spacing w:after="57" w:line="240" w:lineRule="exact"/>
    </w:pPr>
    <w:rPr>
      <w:rFonts w:ascii="Verdana" w:eastAsia="Times New Roman" w:hAnsi="Verdana" w:cs="Verdana"/>
      <w:sz w:val="18"/>
      <w:szCs w:val="18"/>
      <w:lang w:val="en-GB" w:eastAsia="zh-CN"/>
    </w:rPr>
  </w:style>
  <w:style w:type="character" w:customStyle="1" w:styleId="NormalAgencyChar">
    <w:name w:val="Normal (Agency) Char"/>
    <w:link w:val="NormalAgency"/>
    <w:rsid w:val="00206E53"/>
    <w:rPr>
      <w:rFonts w:ascii="Verdana" w:eastAsia="Verdana" w:hAnsi="Verdana" w:cs="Verdana"/>
      <w:sz w:val="18"/>
      <w:szCs w:val="18"/>
      <w:lang w:val="en-GB" w:eastAsia="en-GB"/>
    </w:rPr>
  </w:style>
  <w:style w:type="character" w:customStyle="1" w:styleId="DraftingNotesAgencyChar">
    <w:name w:val="Drafting Notes (Agency) Char"/>
    <w:link w:val="DraftingNotesAgency"/>
    <w:rsid w:val="00206E53"/>
    <w:rPr>
      <w:rFonts w:ascii="Courier New" w:eastAsia="Verdana" w:hAnsi="Courier New" w:cs="Times New Roman"/>
      <w:i/>
      <w:color w:val="339966"/>
      <w:szCs w:val="18"/>
      <w:lang w:val="en-GB" w:eastAsia="en-GB"/>
    </w:rPr>
  </w:style>
  <w:style w:type="character" w:customStyle="1" w:styleId="No-numheading2AgencyChar">
    <w:name w:val="No-num heading 2 (Agency) Char"/>
    <w:link w:val="No-numheading2Agency"/>
    <w:rsid w:val="00206E53"/>
    <w:rPr>
      <w:rFonts w:ascii="Verdana" w:eastAsia="Verdana" w:hAnsi="Verdana" w:cs="Arial"/>
      <w:b/>
      <w:bCs/>
      <w:i/>
      <w:kern w:val="32"/>
      <w:lang w:val="en-GB" w:eastAsia="en-GB"/>
    </w:rPr>
  </w:style>
  <w:style w:type="character" w:customStyle="1" w:styleId="No-numheading1AgencyChar">
    <w:name w:val="No-num heading 1 (Agency) Char"/>
    <w:link w:val="No-numheading1Agency"/>
    <w:rsid w:val="00206E53"/>
    <w:rPr>
      <w:rFonts w:ascii="Verdana" w:eastAsia="Verdana" w:hAnsi="Verdana" w:cs="Arial"/>
      <w:b/>
      <w:bCs/>
      <w:kern w:val="32"/>
      <w:sz w:val="27"/>
      <w:szCs w:val="27"/>
      <w:lang w:val="en-GB" w:eastAsia="en-GB"/>
    </w:rPr>
  </w:style>
  <w:style w:type="paragraph" w:customStyle="1" w:styleId="Reference">
    <w:name w:val="Reference"/>
    <w:basedOn w:val="a"/>
    <w:rsid w:val="00206E53"/>
    <w:pPr>
      <w:spacing w:before="80" w:after="60" w:line="240" w:lineRule="auto"/>
    </w:pPr>
    <w:rPr>
      <w:rFonts w:ascii="Times New Roman" w:eastAsia="MS Mincho" w:hAnsi="Times New Roman" w:cs="Times New Roman"/>
      <w:sz w:val="24"/>
      <w:szCs w:val="20"/>
      <w:lang w:eastAsia="ja-JP"/>
    </w:rPr>
  </w:style>
  <w:style w:type="paragraph" w:customStyle="1" w:styleId="Legend">
    <w:name w:val="Legend"/>
    <w:basedOn w:val="a"/>
    <w:rsid w:val="00206E53"/>
    <w:pPr>
      <w:keepLines/>
      <w:tabs>
        <w:tab w:val="left" w:pos="284"/>
      </w:tabs>
      <w:spacing w:before="40" w:after="20" w:line="240" w:lineRule="auto"/>
    </w:pPr>
    <w:rPr>
      <w:rFonts w:ascii="Arial" w:eastAsia="MS Mincho" w:hAnsi="Arial" w:cs="Times New Roman"/>
      <w:sz w:val="20"/>
      <w:szCs w:val="24"/>
    </w:rPr>
  </w:style>
  <w:style w:type="table" w:styleId="af2">
    <w:name w:val="Table Grid"/>
    <w:basedOn w:val="a1"/>
    <w:uiPriority w:val="59"/>
    <w:rsid w:val="002E6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qFormat/>
    <w:rsid w:val="00206E53"/>
    <w:pPr>
      <w:tabs>
        <w:tab w:val="left" w:pos="567"/>
      </w:tabs>
      <w:spacing w:before="240" w:after="120" w:line="260" w:lineRule="exact"/>
      <w:ind w:left="357" w:hanging="357"/>
      <w:outlineLvl w:val="0"/>
    </w:pPr>
    <w:rPr>
      <w:rFonts w:ascii="Times New Roman" w:eastAsia="Times New Roman" w:hAnsi="Times New Roman" w:cs="Times New Roman"/>
      <w:b/>
      <w:caps/>
      <w:sz w:val="26"/>
      <w:szCs w:val="20"/>
    </w:rPr>
  </w:style>
  <w:style w:type="paragraph" w:styleId="2">
    <w:name w:val="heading 2"/>
    <w:basedOn w:val="a"/>
    <w:next w:val="a"/>
    <w:link w:val="2Char"/>
    <w:qFormat/>
    <w:rsid w:val="00206E53"/>
    <w:pPr>
      <w:keepNext/>
      <w:tabs>
        <w:tab w:val="left" w:pos="567"/>
      </w:tabs>
      <w:spacing w:before="240" w:after="60" w:line="260" w:lineRule="exact"/>
      <w:outlineLvl w:val="1"/>
    </w:pPr>
    <w:rPr>
      <w:rFonts w:ascii="Helvetica" w:eastAsia="Times New Roman" w:hAnsi="Helvetica" w:cs="Times New Roman"/>
      <w:b/>
      <w:i/>
      <w:sz w:val="24"/>
      <w:szCs w:val="20"/>
      <w:lang w:val="en-GB"/>
    </w:rPr>
  </w:style>
  <w:style w:type="paragraph" w:styleId="3">
    <w:name w:val="heading 3"/>
    <w:basedOn w:val="a"/>
    <w:next w:val="a"/>
    <w:link w:val="3Char"/>
    <w:qFormat/>
    <w:rsid w:val="00206E53"/>
    <w:pPr>
      <w:keepNext/>
      <w:keepLines/>
      <w:tabs>
        <w:tab w:val="left" w:pos="567"/>
      </w:tabs>
      <w:spacing w:before="120" w:after="80" w:line="260" w:lineRule="exact"/>
      <w:outlineLvl w:val="2"/>
    </w:pPr>
    <w:rPr>
      <w:rFonts w:ascii="Times New Roman" w:eastAsia="Times New Roman" w:hAnsi="Times New Roman" w:cs="Times New Roman"/>
      <w:b/>
      <w:kern w:val="28"/>
      <w:sz w:val="24"/>
      <w:szCs w:val="20"/>
    </w:rPr>
  </w:style>
  <w:style w:type="paragraph" w:styleId="4">
    <w:name w:val="heading 4"/>
    <w:basedOn w:val="a"/>
    <w:next w:val="a"/>
    <w:link w:val="4Char"/>
    <w:qFormat/>
    <w:rsid w:val="00206E53"/>
    <w:pPr>
      <w:keepNext/>
      <w:tabs>
        <w:tab w:val="left" w:pos="567"/>
      </w:tabs>
      <w:spacing w:after="0" w:line="260" w:lineRule="exact"/>
      <w:jc w:val="both"/>
      <w:outlineLvl w:val="3"/>
    </w:pPr>
    <w:rPr>
      <w:rFonts w:ascii="Times New Roman" w:eastAsia="Times New Roman" w:hAnsi="Times New Roman" w:cs="Times New Roman"/>
      <w:b/>
      <w:noProof/>
      <w:szCs w:val="20"/>
      <w:lang w:val="en-GB"/>
    </w:rPr>
  </w:style>
  <w:style w:type="paragraph" w:styleId="5">
    <w:name w:val="heading 5"/>
    <w:basedOn w:val="a"/>
    <w:next w:val="a"/>
    <w:link w:val="5Char"/>
    <w:qFormat/>
    <w:rsid w:val="00206E53"/>
    <w:pPr>
      <w:keepNext/>
      <w:tabs>
        <w:tab w:val="left" w:pos="567"/>
      </w:tabs>
      <w:spacing w:after="0" w:line="260" w:lineRule="exact"/>
      <w:jc w:val="both"/>
      <w:outlineLvl w:val="4"/>
    </w:pPr>
    <w:rPr>
      <w:rFonts w:ascii="Times New Roman" w:eastAsia="Times New Roman" w:hAnsi="Times New Roman" w:cs="Times New Roman"/>
      <w:noProof/>
      <w:szCs w:val="20"/>
      <w:lang w:val="en-GB"/>
    </w:rPr>
  </w:style>
  <w:style w:type="paragraph" w:styleId="6">
    <w:name w:val="heading 6"/>
    <w:basedOn w:val="a"/>
    <w:next w:val="a"/>
    <w:link w:val="6Char"/>
    <w:qFormat/>
    <w:rsid w:val="00206E53"/>
    <w:pPr>
      <w:keepNext/>
      <w:tabs>
        <w:tab w:val="left" w:pos="-720"/>
        <w:tab w:val="left" w:pos="567"/>
        <w:tab w:val="left" w:pos="4536"/>
      </w:tabs>
      <w:suppressAutoHyphens/>
      <w:spacing w:after="0" w:line="260" w:lineRule="exact"/>
      <w:outlineLvl w:val="5"/>
    </w:pPr>
    <w:rPr>
      <w:rFonts w:ascii="Times New Roman" w:eastAsia="Times New Roman" w:hAnsi="Times New Roman" w:cs="Times New Roman"/>
      <w:i/>
      <w:szCs w:val="20"/>
      <w:lang w:val="en-GB"/>
    </w:rPr>
  </w:style>
  <w:style w:type="paragraph" w:styleId="7">
    <w:name w:val="heading 7"/>
    <w:basedOn w:val="a"/>
    <w:next w:val="a"/>
    <w:link w:val="7Char"/>
    <w:qFormat/>
    <w:rsid w:val="00206E53"/>
    <w:pPr>
      <w:keepNext/>
      <w:tabs>
        <w:tab w:val="left" w:pos="-720"/>
        <w:tab w:val="left" w:pos="567"/>
        <w:tab w:val="left" w:pos="4536"/>
      </w:tabs>
      <w:suppressAutoHyphens/>
      <w:spacing w:after="0" w:line="260" w:lineRule="exact"/>
      <w:jc w:val="both"/>
      <w:outlineLvl w:val="6"/>
    </w:pPr>
    <w:rPr>
      <w:rFonts w:ascii="Times New Roman" w:eastAsia="Times New Roman" w:hAnsi="Times New Roman" w:cs="Times New Roman"/>
      <w:i/>
      <w:szCs w:val="20"/>
      <w:lang w:val="en-GB"/>
    </w:rPr>
  </w:style>
  <w:style w:type="paragraph" w:styleId="8">
    <w:name w:val="heading 8"/>
    <w:basedOn w:val="a"/>
    <w:next w:val="a"/>
    <w:link w:val="8Char"/>
    <w:qFormat/>
    <w:rsid w:val="00206E53"/>
    <w:pPr>
      <w:keepNext/>
      <w:tabs>
        <w:tab w:val="left" w:pos="567"/>
      </w:tabs>
      <w:spacing w:after="0" w:line="260" w:lineRule="exact"/>
      <w:ind w:left="567" w:hanging="567"/>
      <w:jc w:val="both"/>
      <w:outlineLvl w:val="7"/>
    </w:pPr>
    <w:rPr>
      <w:rFonts w:ascii="Times New Roman" w:eastAsia="Times New Roman" w:hAnsi="Times New Roman" w:cs="Times New Roman"/>
      <w:b/>
      <w:i/>
      <w:szCs w:val="20"/>
      <w:lang w:val="en-GB"/>
    </w:rPr>
  </w:style>
  <w:style w:type="paragraph" w:styleId="9">
    <w:name w:val="heading 9"/>
    <w:basedOn w:val="a"/>
    <w:next w:val="a"/>
    <w:link w:val="9Char"/>
    <w:qFormat/>
    <w:rsid w:val="00206E53"/>
    <w:pPr>
      <w:keepNext/>
      <w:tabs>
        <w:tab w:val="left" w:pos="567"/>
      </w:tabs>
      <w:spacing w:after="0" w:line="260" w:lineRule="exact"/>
      <w:jc w:val="both"/>
      <w:outlineLvl w:val="8"/>
    </w:pPr>
    <w:rPr>
      <w:rFonts w:ascii="Times New Roman" w:eastAsia="Times New Roman" w:hAnsi="Times New Roman" w:cs="Times New Roman"/>
      <w:b/>
      <w:i/>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206E53"/>
    <w:rPr>
      <w:rFonts w:ascii="Times New Roman" w:eastAsia="Times New Roman" w:hAnsi="Times New Roman" w:cs="Times New Roman"/>
      <w:b/>
      <w:caps/>
      <w:sz w:val="26"/>
      <w:szCs w:val="20"/>
    </w:rPr>
  </w:style>
  <w:style w:type="character" w:customStyle="1" w:styleId="2Char">
    <w:name w:val="Επικεφαλίδα 2 Char"/>
    <w:basedOn w:val="a0"/>
    <w:link w:val="2"/>
    <w:rsid w:val="00206E53"/>
    <w:rPr>
      <w:rFonts w:ascii="Helvetica" w:eastAsia="Times New Roman" w:hAnsi="Helvetica" w:cs="Times New Roman"/>
      <w:b/>
      <w:i/>
      <w:sz w:val="24"/>
      <w:szCs w:val="20"/>
      <w:lang w:val="en-GB"/>
    </w:rPr>
  </w:style>
  <w:style w:type="character" w:customStyle="1" w:styleId="3Char">
    <w:name w:val="Επικεφαλίδα 3 Char"/>
    <w:basedOn w:val="a0"/>
    <w:link w:val="3"/>
    <w:rsid w:val="00206E53"/>
    <w:rPr>
      <w:rFonts w:ascii="Times New Roman" w:eastAsia="Times New Roman" w:hAnsi="Times New Roman" w:cs="Times New Roman"/>
      <w:b/>
      <w:kern w:val="28"/>
      <w:sz w:val="24"/>
      <w:szCs w:val="20"/>
    </w:rPr>
  </w:style>
  <w:style w:type="character" w:customStyle="1" w:styleId="4Char">
    <w:name w:val="Επικεφαλίδα 4 Char"/>
    <w:basedOn w:val="a0"/>
    <w:link w:val="4"/>
    <w:rsid w:val="00206E53"/>
    <w:rPr>
      <w:rFonts w:ascii="Times New Roman" w:eastAsia="Times New Roman" w:hAnsi="Times New Roman" w:cs="Times New Roman"/>
      <w:b/>
      <w:noProof/>
      <w:szCs w:val="20"/>
      <w:lang w:val="en-GB"/>
    </w:rPr>
  </w:style>
  <w:style w:type="character" w:customStyle="1" w:styleId="5Char">
    <w:name w:val="Επικεφαλίδα 5 Char"/>
    <w:basedOn w:val="a0"/>
    <w:link w:val="5"/>
    <w:rsid w:val="00206E53"/>
    <w:rPr>
      <w:rFonts w:ascii="Times New Roman" w:eastAsia="Times New Roman" w:hAnsi="Times New Roman" w:cs="Times New Roman"/>
      <w:noProof/>
      <w:szCs w:val="20"/>
      <w:lang w:val="en-GB"/>
    </w:rPr>
  </w:style>
  <w:style w:type="character" w:customStyle="1" w:styleId="6Char">
    <w:name w:val="Επικεφαλίδα 6 Char"/>
    <w:basedOn w:val="a0"/>
    <w:link w:val="6"/>
    <w:rsid w:val="00206E53"/>
    <w:rPr>
      <w:rFonts w:ascii="Times New Roman" w:eastAsia="Times New Roman" w:hAnsi="Times New Roman" w:cs="Times New Roman"/>
      <w:i/>
      <w:szCs w:val="20"/>
      <w:lang w:val="en-GB"/>
    </w:rPr>
  </w:style>
  <w:style w:type="character" w:customStyle="1" w:styleId="7Char">
    <w:name w:val="Επικεφαλίδα 7 Char"/>
    <w:basedOn w:val="a0"/>
    <w:link w:val="7"/>
    <w:rsid w:val="00206E53"/>
    <w:rPr>
      <w:rFonts w:ascii="Times New Roman" w:eastAsia="Times New Roman" w:hAnsi="Times New Roman" w:cs="Times New Roman"/>
      <w:i/>
      <w:szCs w:val="20"/>
      <w:lang w:val="en-GB"/>
    </w:rPr>
  </w:style>
  <w:style w:type="character" w:customStyle="1" w:styleId="8Char">
    <w:name w:val="Επικεφαλίδα 8 Char"/>
    <w:basedOn w:val="a0"/>
    <w:link w:val="8"/>
    <w:rsid w:val="00206E53"/>
    <w:rPr>
      <w:rFonts w:ascii="Times New Roman" w:eastAsia="Times New Roman" w:hAnsi="Times New Roman" w:cs="Times New Roman"/>
      <w:b/>
      <w:i/>
      <w:szCs w:val="20"/>
      <w:lang w:val="en-GB"/>
    </w:rPr>
  </w:style>
  <w:style w:type="character" w:customStyle="1" w:styleId="9Char">
    <w:name w:val="Επικεφαλίδα 9 Char"/>
    <w:basedOn w:val="a0"/>
    <w:link w:val="9"/>
    <w:rsid w:val="00206E53"/>
    <w:rPr>
      <w:rFonts w:ascii="Times New Roman" w:eastAsia="Times New Roman" w:hAnsi="Times New Roman" w:cs="Times New Roman"/>
      <w:b/>
      <w:i/>
      <w:szCs w:val="20"/>
      <w:lang w:val="en-GB"/>
    </w:rPr>
  </w:style>
  <w:style w:type="numbering" w:customStyle="1" w:styleId="NoList1">
    <w:name w:val="No List1"/>
    <w:next w:val="a2"/>
    <w:uiPriority w:val="99"/>
    <w:semiHidden/>
    <w:rsid w:val="00206E53"/>
  </w:style>
  <w:style w:type="paragraph" w:styleId="a3">
    <w:name w:val="header"/>
    <w:basedOn w:val="a"/>
    <w:link w:val="Char"/>
    <w:rsid w:val="00206E53"/>
    <w:pPr>
      <w:tabs>
        <w:tab w:val="left" w:pos="567"/>
        <w:tab w:val="center" w:pos="4153"/>
        <w:tab w:val="right" w:pos="8306"/>
      </w:tabs>
      <w:spacing w:after="0" w:line="240" w:lineRule="auto"/>
    </w:pPr>
    <w:rPr>
      <w:rFonts w:ascii="Helvetica" w:eastAsia="Times New Roman" w:hAnsi="Helvetica" w:cs="Times New Roman"/>
      <w:sz w:val="20"/>
      <w:szCs w:val="20"/>
      <w:lang w:val="en-GB"/>
    </w:rPr>
  </w:style>
  <w:style w:type="character" w:customStyle="1" w:styleId="Char">
    <w:name w:val="Κεφαλίδα Char"/>
    <w:basedOn w:val="a0"/>
    <w:link w:val="a3"/>
    <w:rsid w:val="00206E53"/>
    <w:rPr>
      <w:rFonts w:ascii="Helvetica" w:eastAsia="Times New Roman" w:hAnsi="Helvetica" w:cs="Times New Roman"/>
      <w:sz w:val="20"/>
      <w:szCs w:val="20"/>
      <w:lang w:val="en-GB"/>
    </w:rPr>
  </w:style>
  <w:style w:type="paragraph" w:styleId="a4">
    <w:name w:val="footer"/>
    <w:basedOn w:val="a"/>
    <w:link w:val="Char0"/>
    <w:uiPriority w:val="99"/>
    <w:rsid w:val="00206E53"/>
    <w:pPr>
      <w:tabs>
        <w:tab w:val="left" w:pos="567"/>
        <w:tab w:val="center" w:pos="4536"/>
        <w:tab w:val="center" w:pos="8930"/>
      </w:tabs>
      <w:spacing w:after="0" w:line="240" w:lineRule="auto"/>
    </w:pPr>
    <w:rPr>
      <w:rFonts w:ascii="Helvetica" w:eastAsia="Times New Roman" w:hAnsi="Helvetica" w:cs="Times New Roman"/>
      <w:sz w:val="16"/>
      <w:szCs w:val="20"/>
      <w:lang w:val="en-GB"/>
    </w:rPr>
  </w:style>
  <w:style w:type="character" w:customStyle="1" w:styleId="Char0">
    <w:name w:val="Υποσέλιδο Char"/>
    <w:basedOn w:val="a0"/>
    <w:link w:val="a4"/>
    <w:uiPriority w:val="99"/>
    <w:rsid w:val="00206E53"/>
    <w:rPr>
      <w:rFonts w:ascii="Helvetica" w:eastAsia="Times New Roman" w:hAnsi="Helvetica" w:cs="Times New Roman"/>
      <w:sz w:val="16"/>
      <w:szCs w:val="20"/>
      <w:lang w:val="en-GB"/>
    </w:rPr>
  </w:style>
  <w:style w:type="character" w:styleId="a5">
    <w:name w:val="page number"/>
    <w:basedOn w:val="a0"/>
    <w:rsid w:val="00206E53"/>
  </w:style>
  <w:style w:type="paragraph" w:styleId="a6">
    <w:name w:val="Body Text Indent"/>
    <w:basedOn w:val="a"/>
    <w:link w:val="Char1"/>
    <w:rsid w:val="00206E53"/>
    <w:pPr>
      <w:autoSpaceDE w:val="0"/>
      <w:autoSpaceDN w:val="0"/>
      <w:adjustRightInd w:val="0"/>
      <w:spacing w:after="0" w:line="240" w:lineRule="auto"/>
      <w:ind w:left="720"/>
      <w:jc w:val="both"/>
    </w:pPr>
    <w:rPr>
      <w:rFonts w:ascii="Times New Roman" w:eastAsia="Times New Roman" w:hAnsi="Times New Roman" w:cs="Times New Roman"/>
      <w:lang w:val="en-GB" w:eastAsia="en-GB"/>
    </w:rPr>
  </w:style>
  <w:style w:type="character" w:customStyle="1" w:styleId="Char1">
    <w:name w:val="Σώμα κείμενου με εσοχή Char"/>
    <w:basedOn w:val="a0"/>
    <w:link w:val="a6"/>
    <w:rsid w:val="00206E53"/>
    <w:rPr>
      <w:rFonts w:ascii="Times New Roman" w:eastAsia="Times New Roman" w:hAnsi="Times New Roman" w:cs="Times New Roman"/>
      <w:lang w:val="en-GB" w:eastAsia="en-GB"/>
    </w:rPr>
  </w:style>
  <w:style w:type="paragraph" w:styleId="30">
    <w:name w:val="Body Text 3"/>
    <w:basedOn w:val="a"/>
    <w:link w:val="3Char0"/>
    <w:rsid w:val="00206E53"/>
    <w:pPr>
      <w:autoSpaceDE w:val="0"/>
      <w:autoSpaceDN w:val="0"/>
      <w:adjustRightInd w:val="0"/>
      <w:spacing w:after="0" w:line="240" w:lineRule="auto"/>
      <w:jc w:val="both"/>
    </w:pPr>
    <w:rPr>
      <w:rFonts w:ascii="Times New Roman" w:eastAsia="Times New Roman" w:hAnsi="Times New Roman" w:cs="Times New Roman"/>
      <w:color w:val="0000FF"/>
      <w:lang w:val="en-GB" w:eastAsia="en-GB"/>
    </w:rPr>
  </w:style>
  <w:style w:type="character" w:customStyle="1" w:styleId="3Char0">
    <w:name w:val="Σώμα κείμενου 3 Char"/>
    <w:basedOn w:val="a0"/>
    <w:link w:val="30"/>
    <w:rsid w:val="00206E53"/>
    <w:rPr>
      <w:rFonts w:ascii="Times New Roman" w:eastAsia="Times New Roman" w:hAnsi="Times New Roman" w:cs="Times New Roman"/>
      <w:color w:val="0000FF"/>
      <w:lang w:val="en-GB" w:eastAsia="en-GB"/>
    </w:rPr>
  </w:style>
  <w:style w:type="paragraph" w:styleId="20">
    <w:name w:val="Body Text Indent 2"/>
    <w:basedOn w:val="a"/>
    <w:link w:val="2Char0"/>
    <w:rsid w:val="00206E53"/>
    <w:pPr>
      <w:pBdr>
        <w:top w:val="wave" w:sz="6" w:space="0" w:color="auto"/>
        <w:left w:val="wave" w:sz="6" w:space="3" w:color="auto"/>
        <w:bottom w:val="wave" w:sz="6" w:space="1" w:color="auto"/>
        <w:right w:val="wave" w:sz="6" w:space="4" w:color="auto"/>
      </w:pBdr>
      <w:tabs>
        <w:tab w:val="left" w:pos="567"/>
      </w:tabs>
      <w:autoSpaceDE w:val="0"/>
      <w:autoSpaceDN w:val="0"/>
      <w:adjustRightInd w:val="0"/>
      <w:spacing w:after="0" w:line="260" w:lineRule="exact"/>
      <w:ind w:left="1134"/>
      <w:jc w:val="both"/>
    </w:pPr>
    <w:rPr>
      <w:rFonts w:ascii="Times New Roman" w:eastAsia="Times New Roman" w:hAnsi="Times New Roman" w:cs="Times New Roman"/>
      <w:b/>
      <w:bCs/>
      <w:color w:val="0000FF"/>
      <w:lang w:val="en-GB"/>
    </w:rPr>
  </w:style>
  <w:style w:type="character" w:customStyle="1" w:styleId="2Char0">
    <w:name w:val="Σώμα κείμενου με εσοχή 2 Char"/>
    <w:basedOn w:val="a0"/>
    <w:link w:val="20"/>
    <w:rsid w:val="00206E53"/>
    <w:rPr>
      <w:rFonts w:ascii="Times New Roman" w:eastAsia="Times New Roman" w:hAnsi="Times New Roman" w:cs="Times New Roman"/>
      <w:b/>
      <w:bCs/>
      <w:color w:val="0000FF"/>
      <w:lang w:val="en-GB"/>
    </w:rPr>
  </w:style>
  <w:style w:type="paragraph" w:styleId="a7">
    <w:name w:val="Body Text"/>
    <w:basedOn w:val="a"/>
    <w:link w:val="Char2"/>
    <w:rsid w:val="00206E53"/>
    <w:pPr>
      <w:spacing w:after="0" w:line="240" w:lineRule="auto"/>
    </w:pPr>
    <w:rPr>
      <w:rFonts w:ascii="Times New Roman" w:eastAsia="Times New Roman" w:hAnsi="Times New Roman" w:cs="Times New Roman"/>
      <w:i/>
      <w:color w:val="008000"/>
      <w:szCs w:val="20"/>
      <w:lang w:val="en-GB"/>
    </w:rPr>
  </w:style>
  <w:style w:type="character" w:customStyle="1" w:styleId="Char2">
    <w:name w:val="Σώμα κειμένου Char"/>
    <w:basedOn w:val="a0"/>
    <w:link w:val="a7"/>
    <w:rsid w:val="00206E53"/>
    <w:rPr>
      <w:rFonts w:ascii="Times New Roman" w:eastAsia="Times New Roman" w:hAnsi="Times New Roman" w:cs="Times New Roman"/>
      <w:i/>
      <w:color w:val="008000"/>
      <w:szCs w:val="20"/>
      <w:lang w:val="en-GB"/>
    </w:rPr>
  </w:style>
  <w:style w:type="paragraph" w:styleId="21">
    <w:name w:val="Body Text 2"/>
    <w:basedOn w:val="a"/>
    <w:link w:val="2Char1"/>
    <w:rsid w:val="00206E53"/>
    <w:pPr>
      <w:pBdr>
        <w:top w:val="wave" w:sz="6" w:space="0" w:color="auto"/>
        <w:left w:val="wave" w:sz="6" w:space="3" w:color="auto"/>
        <w:bottom w:val="wave" w:sz="6" w:space="1" w:color="auto"/>
        <w:right w:val="wave" w:sz="6" w:space="4" w:color="auto"/>
      </w:pBdr>
      <w:tabs>
        <w:tab w:val="left" w:pos="567"/>
      </w:tabs>
      <w:autoSpaceDE w:val="0"/>
      <w:autoSpaceDN w:val="0"/>
      <w:adjustRightInd w:val="0"/>
      <w:spacing w:after="0" w:line="260" w:lineRule="exact"/>
      <w:jc w:val="both"/>
    </w:pPr>
    <w:rPr>
      <w:rFonts w:ascii="Times New Roman" w:eastAsia="Times New Roman" w:hAnsi="Times New Roman" w:cs="Times New Roman"/>
      <w:b/>
      <w:bCs/>
      <w:color w:val="0000FF"/>
      <w:u w:val="single"/>
      <w:lang w:val="en-GB"/>
    </w:rPr>
  </w:style>
  <w:style w:type="character" w:customStyle="1" w:styleId="2Char1">
    <w:name w:val="Σώμα κείμενου 2 Char"/>
    <w:basedOn w:val="a0"/>
    <w:link w:val="21"/>
    <w:rsid w:val="00206E53"/>
    <w:rPr>
      <w:rFonts w:ascii="Times New Roman" w:eastAsia="Times New Roman" w:hAnsi="Times New Roman" w:cs="Times New Roman"/>
      <w:b/>
      <w:bCs/>
      <w:color w:val="0000FF"/>
      <w:u w:val="single"/>
      <w:lang w:val="en-GB"/>
    </w:rPr>
  </w:style>
  <w:style w:type="character" w:styleId="a8">
    <w:name w:val="annotation reference"/>
    <w:rsid w:val="00206E53"/>
    <w:rPr>
      <w:sz w:val="16"/>
      <w:szCs w:val="16"/>
    </w:rPr>
  </w:style>
  <w:style w:type="paragraph" w:styleId="a9">
    <w:name w:val="annotation text"/>
    <w:basedOn w:val="a"/>
    <w:link w:val="Char3"/>
    <w:semiHidden/>
    <w:rsid w:val="00206E53"/>
    <w:pPr>
      <w:tabs>
        <w:tab w:val="left" w:pos="567"/>
      </w:tabs>
      <w:spacing w:after="0" w:line="260" w:lineRule="exact"/>
    </w:pPr>
    <w:rPr>
      <w:rFonts w:ascii="Times New Roman" w:eastAsia="Times New Roman" w:hAnsi="Times New Roman" w:cs="Times New Roman"/>
      <w:sz w:val="20"/>
      <w:szCs w:val="20"/>
      <w:lang w:val="en-GB"/>
    </w:rPr>
  </w:style>
  <w:style w:type="character" w:customStyle="1" w:styleId="Char3">
    <w:name w:val="Κείμενο σχολίου Char"/>
    <w:basedOn w:val="a0"/>
    <w:link w:val="a9"/>
    <w:semiHidden/>
    <w:rsid w:val="00206E53"/>
    <w:rPr>
      <w:rFonts w:ascii="Times New Roman" w:eastAsia="Times New Roman" w:hAnsi="Times New Roman" w:cs="Times New Roman"/>
      <w:sz w:val="20"/>
      <w:szCs w:val="20"/>
      <w:lang w:val="en-GB"/>
    </w:rPr>
  </w:style>
  <w:style w:type="paragraph" w:customStyle="1" w:styleId="EMEAEnBodyText">
    <w:name w:val="EMEA En Body Text"/>
    <w:basedOn w:val="a"/>
    <w:rsid w:val="00206E53"/>
    <w:pPr>
      <w:spacing w:before="120" w:after="120" w:line="240" w:lineRule="auto"/>
      <w:jc w:val="both"/>
    </w:pPr>
    <w:rPr>
      <w:rFonts w:ascii="Times New Roman" w:eastAsia="Times New Roman" w:hAnsi="Times New Roman" w:cs="Times New Roman"/>
      <w:szCs w:val="20"/>
    </w:rPr>
  </w:style>
  <w:style w:type="paragraph" w:styleId="aa">
    <w:name w:val="Document Map"/>
    <w:basedOn w:val="a"/>
    <w:link w:val="Char4"/>
    <w:semiHidden/>
    <w:rsid w:val="00206E53"/>
    <w:pPr>
      <w:shd w:val="clear" w:color="auto" w:fill="000080"/>
      <w:tabs>
        <w:tab w:val="left" w:pos="567"/>
      </w:tabs>
      <w:spacing w:after="0" w:line="260" w:lineRule="exact"/>
    </w:pPr>
    <w:rPr>
      <w:rFonts w:ascii="Tahoma" w:eastAsia="Times New Roman" w:hAnsi="Tahoma" w:cs="Tahoma"/>
      <w:szCs w:val="20"/>
      <w:lang w:val="en-GB"/>
    </w:rPr>
  </w:style>
  <w:style w:type="character" w:customStyle="1" w:styleId="Char4">
    <w:name w:val="Χάρτης εγγράφου Char"/>
    <w:basedOn w:val="a0"/>
    <w:link w:val="aa"/>
    <w:semiHidden/>
    <w:rsid w:val="00206E53"/>
    <w:rPr>
      <w:rFonts w:ascii="Tahoma" w:eastAsia="Times New Roman" w:hAnsi="Tahoma" w:cs="Tahoma"/>
      <w:szCs w:val="20"/>
      <w:shd w:val="clear" w:color="auto" w:fill="000080"/>
      <w:lang w:val="en-GB"/>
    </w:rPr>
  </w:style>
  <w:style w:type="character" w:styleId="-">
    <w:name w:val="Hyperlink"/>
    <w:rsid w:val="00206E53"/>
    <w:rPr>
      <w:color w:val="0000FF"/>
      <w:u w:val="single"/>
    </w:rPr>
  </w:style>
  <w:style w:type="paragraph" w:customStyle="1" w:styleId="AHeader1">
    <w:name w:val="AHeader 1"/>
    <w:basedOn w:val="a"/>
    <w:rsid w:val="00206E53"/>
    <w:pPr>
      <w:numPr>
        <w:numId w:val="1"/>
      </w:numPr>
      <w:spacing w:after="120" w:line="240" w:lineRule="auto"/>
    </w:pPr>
    <w:rPr>
      <w:rFonts w:ascii="Arial" w:eastAsia="Times New Roman" w:hAnsi="Arial" w:cs="Arial"/>
      <w:b/>
      <w:bCs/>
      <w:sz w:val="24"/>
      <w:szCs w:val="20"/>
      <w:lang w:val="en-GB"/>
    </w:rPr>
  </w:style>
  <w:style w:type="paragraph" w:customStyle="1" w:styleId="AHeader2">
    <w:name w:val="AHeader 2"/>
    <w:basedOn w:val="AHeader1"/>
    <w:rsid w:val="00206E53"/>
    <w:pPr>
      <w:numPr>
        <w:ilvl w:val="1"/>
      </w:numPr>
      <w:tabs>
        <w:tab w:val="clear" w:pos="709"/>
        <w:tab w:val="num" w:pos="360"/>
      </w:tabs>
    </w:pPr>
    <w:rPr>
      <w:sz w:val="22"/>
    </w:rPr>
  </w:style>
  <w:style w:type="paragraph" w:customStyle="1" w:styleId="AHeader3">
    <w:name w:val="AHeader 3"/>
    <w:basedOn w:val="AHeader2"/>
    <w:rsid w:val="00206E53"/>
    <w:pPr>
      <w:numPr>
        <w:ilvl w:val="2"/>
      </w:numPr>
      <w:tabs>
        <w:tab w:val="clear" w:pos="1276"/>
        <w:tab w:val="num" w:pos="360"/>
      </w:tabs>
    </w:pPr>
  </w:style>
  <w:style w:type="paragraph" w:customStyle="1" w:styleId="AHeader2abc">
    <w:name w:val="AHeader 2 abc"/>
    <w:basedOn w:val="AHeader3"/>
    <w:rsid w:val="00206E53"/>
    <w:pPr>
      <w:numPr>
        <w:ilvl w:val="3"/>
      </w:numPr>
      <w:tabs>
        <w:tab w:val="clear" w:pos="1276"/>
        <w:tab w:val="num" w:pos="360"/>
      </w:tabs>
      <w:jc w:val="both"/>
    </w:pPr>
    <w:rPr>
      <w:b w:val="0"/>
      <w:bCs w:val="0"/>
    </w:rPr>
  </w:style>
  <w:style w:type="paragraph" w:customStyle="1" w:styleId="AHeader3abc">
    <w:name w:val="AHeader 3 abc"/>
    <w:basedOn w:val="AHeader2abc"/>
    <w:rsid w:val="00206E53"/>
    <w:pPr>
      <w:numPr>
        <w:ilvl w:val="4"/>
      </w:numPr>
      <w:tabs>
        <w:tab w:val="clear" w:pos="1701"/>
        <w:tab w:val="num" w:pos="360"/>
      </w:tabs>
    </w:pPr>
  </w:style>
  <w:style w:type="paragraph" w:styleId="31">
    <w:name w:val="Body Text Indent 3"/>
    <w:basedOn w:val="a"/>
    <w:link w:val="3Char1"/>
    <w:rsid w:val="00206E53"/>
    <w:pPr>
      <w:tabs>
        <w:tab w:val="left" w:pos="567"/>
        <w:tab w:val="left" w:pos="1134"/>
      </w:tabs>
      <w:autoSpaceDE w:val="0"/>
      <w:autoSpaceDN w:val="0"/>
      <w:adjustRightInd w:val="0"/>
      <w:spacing w:after="0" w:line="260" w:lineRule="exact"/>
      <w:ind w:left="633"/>
      <w:jc w:val="both"/>
    </w:pPr>
    <w:rPr>
      <w:rFonts w:ascii="Times New Roman" w:eastAsia="Times New Roman" w:hAnsi="Times New Roman" w:cs="Times New Roman"/>
      <w:szCs w:val="21"/>
      <w:lang w:val="en-GB"/>
    </w:rPr>
  </w:style>
  <w:style w:type="character" w:customStyle="1" w:styleId="3Char1">
    <w:name w:val="Σώμα κείμενου με εσοχή 3 Char"/>
    <w:basedOn w:val="a0"/>
    <w:link w:val="31"/>
    <w:rsid w:val="00206E53"/>
    <w:rPr>
      <w:rFonts w:ascii="Times New Roman" w:eastAsia="Times New Roman" w:hAnsi="Times New Roman" w:cs="Times New Roman"/>
      <w:szCs w:val="21"/>
      <w:lang w:val="en-GB"/>
    </w:rPr>
  </w:style>
  <w:style w:type="character" w:styleId="-0">
    <w:name w:val="FollowedHyperlink"/>
    <w:rsid w:val="00206E53"/>
    <w:rPr>
      <w:color w:val="800080"/>
      <w:u w:val="single"/>
    </w:rPr>
  </w:style>
  <w:style w:type="paragraph" w:customStyle="1" w:styleId="Default">
    <w:name w:val="Default"/>
    <w:rsid w:val="00206E53"/>
    <w:pPr>
      <w:autoSpaceDE w:val="0"/>
      <w:autoSpaceDN w:val="0"/>
      <w:adjustRightInd w:val="0"/>
      <w:spacing w:after="0" w:line="240" w:lineRule="auto"/>
    </w:pPr>
    <w:rPr>
      <w:rFonts w:ascii="Times New Roman" w:eastAsia="Times New Roman" w:hAnsi="Times New Roman" w:cs="Times New Roman"/>
      <w:sz w:val="20"/>
      <w:szCs w:val="20"/>
    </w:rPr>
  </w:style>
  <w:style w:type="paragraph" w:styleId="ab">
    <w:name w:val="Balloon Text"/>
    <w:basedOn w:val="a"/>
    <w:link w:val="Char5"/>
    <w:semiHidden/>
    <w:rsid w:val="00206E53"/>
    <w:pPr>
      <w:tabs>
        <w:tab w:val="left" w:pos="567"/>
      </w:tabs>
      <w:spacing w:after="0" w:line="260" w:lineRule="exact"/>
    </w:pPr>
    <w:rPr>
      <w:rFonts w:ascii="Tahoma" w:eastAsia="Times New Roman" w:hAnsi="Tahoma" w:cs="Tahoma"/>
      <w:sz w:val="16"/>
      <w:szCs w:val="16"/>
      <w:lang w:val="en-GB"/>
    </w:rPr>
  </w:style>
  <w:style w:type="character" w:customStyle="1" w:styleId="Char5">
    <w:name w:val="Κείμενο πλαισίου Char"/>
    <w:basedOn w:val="a0"/>
    <w:link w:val="ab"/>
    <w:semiHidden/>
    <w:rsid w:val="00206E53"/>
    <w:rPr>
      <w:rFonts w:ascii="Tahoma" w:eastAsia="Times New Roman" w:hAnsi="Tahoma" w:cs="Tahoma"/>
      <w:sz w:val="16"/>
      <w:szCs w:val="16"/>
      <w:lang w:val="en-GB"/>
    </w:rPr>
  </w:style>
  <w:style w:type="paragraph" w:styleId="ac">
    <w:name w:val="annotation subject"/>
    <w:basedOn w:val="a9"/>
    <w:next w:val="a9"/>
    <w:link w:val="Char6"/>
    <w:semiHidden/>
    <w:rsid w:val="00206E53"/>
    <w:rPr>
      <w:b/>
      <w:bCs/>
    </w:rPr>
  </w:style>
  <w:style w:type="character" w:customStyle="1" w:styleId="Char6">
    <w:name w:val="Θέμα σχολίου Char"/>
    <w:basedOn w:val="Char3"/>
    <w:link w:val="ac"/>
    <w:semiHidden/>
    <w:rsid w:val="00206E53"/>
    <w:rPr>
      <w:rFonts w:ascii="Times New Roman" w:eastAsia="Times New Roman" w:hAnsi="Times New Roman" w:cs="Times New Roman"/>
      <w:b/>
      <w:bCs/>
      <w:sz w:val="20"/>
      <w:szCs w:val="20"/>
      <w:lang w:val="en-GB"/>
    </w:rPr>
  </w:style>
  <w:style w:type="paragraph" w:customStyle="1" w:styleId="BodytextAgency">
    <w:name w:val="Body text (Agency)"/>
    <w:basedOn w:val="a"/>
    <w:link w:val="BodytextAgencyChar"/>
    <w:qFormat/>
    <w:rsid w:val="00206E53"/>
    <w:pPr>
      <w:spacing w:after="140" w:line="280" w:lineRule="atLeast"/>
    </w:pPr>
    <w:rPr>
      <w:rFonts w:ascii="Verdana" w:eastAsia="Verdana" w:hAnsi="Verdana" w:cs="Times New Roman"/>
      <w:sz w:val="18"/>
      <w:szCs w:val="18"/>
      <w:lang w:val="x-none" w:eastAsia="x-none"/>
    </w:rPr>
  </w:style>
  <w:style w:type="character" w:customStyle="1" w:styleId="BodytextAgencyChar">
    <w:name w:val="Body text (Agency) Char"/>
    <w:link w:val="BodytextAgency"/>
    <w:rsid w:val="00206E53"/>
    <w:rPr>
      <w:rFonts w:ascii="Verdana" w:eastAsia="Verdana" w:hAnsi="Verdana" w:cs="Times New Roman"/>
      <w:sz w:val="18"/>
      <w:szCs w:val="18"/>
      <w:lang w:val="x-none" w:eastAsia="x-none"/>
    </w:rPr>
  </w:style>
  <w:style w:type="paragraph" w:customStyle="1" w:styleId="Text">
    <w:name w:val="Text"/>
    <w:basedOn w:val="a"/>
    <w:link w:val="TextChar"/>
    <w:rsid w:val="00206E53"/>
    <w:pPr>
      <w:spacing w:before="120" w:after="0" w:line="240" w:lineRule="auto"/>
      <w:jc w:val="both"/>
    </w:pPr>
    <w:rPr>
      <w:rFonts w:ascii="Times New Roman" w:eastAsia="Times New Roman" w:hAnsi="Times New Roman" w:cs="Times New Roman"/>
      <w:sz w:val="24"/>
      <w:szCs w:val="20"/>
      <w:lang w:val="x-none"/>
    </w:rPr>
  </w:style>
  <w:style w:type="paragraph" w:customStyle="1" w:styleId="Nottoc-headings">
    <w:name w:val="Not toc-headings"/>
    <w:basedOn w:val="a"/>
    <w:next w:val="Text"/>
    <w:link w:val="Nottoc-headingsChar"/>
    <w:rsid w:val="00206E53"/>
    <w:pPr>
      <w:keepNext/>
      <w:keepLines/>
      <w:spacing w:before="240" w:after="60" w:line="240" w:lineRule="auto"/>
      <w:ind w:left="1701" w:hanging="1701"/>
    </w:pPr>
    <w:rPr>
      <w:rFonts w:ascii="Arial" w:eastAsia="Times New Roman" w:hAnsi="Arial" w:cs="Times New Roman"/>
      <w:b/>
      <w:szCs w:val="20"/>
      <w:lang w:val="x-none"/>
    </w:rPr>
  </w:style>
  <w:style w:type="character" w:customStyle="1" w:styleId="TextChar">
    <w:name w:val="Text Char"/>
    <w:link w:val="Text"/>
    <w:rsid w:val="00206E53"/>
    <w:rPr>
      <w:rFonts w:ascii="Times New Roman" w:eastAsia="Times New Roman" w:hAnsi="Times New Roman" w:cs="Times New Roman"/>
      <w:sz w:val="24"/>
      <w:szCs w:val="20"/>
      <w:lang w:val="x-none"/>
    </w:rPr>
  </w:style>
  <w:style w:type="character" w:customStyle="1" w:styleId="Nottoc-headingsChar">
    <w:name w:val="Not toc-headings Char"/>
    <w:link w:val="Nottoc-headings"/>
    <w:rsid w:val="00206E53"/>
    <w:rPr>
      <w:rFonts w:ascii="Arial" w:eastAsia="Times New Roman" w:hAnsi="Arial" w:cs="Times New Roman"/>
      <w:b/>
      <w:szCs w:val="20"/>
      <w:lang w:val="x-none"/>
    </w:rPr>
  </w:style>
  <w:style w:type="paragraph" w:customStyle="1" w:styleId="Listlevel1">
    <w:name w:val="List level 1"/>
    <w:basedOn w:val="a"/>
    <w:rsid w:val="00206E53"/>
    <w:pPr>
      <w:spacing w:before="40" w:after="20" w:line="240" w:lineRule="auto"/>
      <w:ind w:left="425" w:hanging="425"/>
    </w:pPr>
    <w:rPr>
      <w:rFonts w:ascii="Times New Roman" w:eastAsia="Times New Roman" w:hAnsi="Times New Roman" w:cs="Times New Roman"/>
      <w:sz w:val="24"/>
      <w:szCs w:val="20"/>
    </w:rPr>
  </w:style>
  <w:style w:type="character" w:customStyle="1" w:styleId="TextChar1">
    <w:name w:val="Text Char1"/>
    <w:rsid w:val="00206E53"/>
    <w:rPr>
      <w:sz w:val="24"/>
      <w:lang w:val="en-US" w:eastAsia="en-US" w:bidi="ar-SA"/>
    </w:rPr>
  </w:style>
  <w:style w:type="paragraph" w:styleId="ad">
    <w:name w:val="Revision"/>
    <w:hidden/>
    <w:uiPriority w:val="99"/>
    <w:semiHidden/>
    <w:rsid w:val="00206E53"/>
    <w:pPr>
      <w:spacing w:after="0" w:line="240" w:lineRule="auto"/>
    </w:pPr>
    <w:rPr>
      <w:rFonts w:ascii="Times New Roman" w:eastAsia="Times New Roman" w:hAnsi="Times New Roman" w:cs="Times New Roman"/>
      <w:szCs w:val="20"/>
      <w:lang w:val="en-GB"/>
    </w:rPr>
  </w:style>
  <w:style w:type="character" w:customStyle="1" w:styleId="tw4winMark">
    <w:name w:val="tw4winMark"/>
    <w:rsid w:val="00206E53"/>
    <w:rPr>
      <w:rFonts w:ascii="Courier New" w:hAnsi="Courier New"/>
      <w:vanish/>
      <w:color w:val="800080"/>
      <w:vertAlign w:val="subscript"/>
    </w:rPr>
  </w:style>
  <w:style w:type="paragraph" w:styleId="ae">
    <w:name w:val="footnote text"/>
    <w:basedOn w:val="a"/>
    <w:link w:val="Char7"/>
    <w:rsid w:val="00206E53"/>
    <w:pPr>
      <w:spacing w:after="0" w:line="240" w:lineRule="auto"/>
    </w:pPr>
    <w:rPr>
      <w:rFonts w:ascii="Verdana" w:eastAsia="Verdana" w:hAnsi="Verdana" w:cs="Verdana"/>
      <w:sz w:val="15"/>
      <w:szCs w:val="20"/>
      <w:lang w:val="en-GB" w:eastAsia="en-GB"/>
    </w:rPr>
  </w:style>
  <w:style w:type="character" w:customStyle="1" w:styleId="Char7">
    <w:name w:val="Κείμενο υποσημείωσης Char"/>
    <w:basedOn w:val="a0"/>
    <w:link w:val="ae"/>
    <w:rsid w:val="00206E53"/>
    <w:rPr>
      <w:rFonts w:ascii="Verdana" w:eastAsia="Verdana" w:hAnsi="Verdana" w:cs="Verdana"/>
      <w:sz w:val="15"/>
      <w:szCs w:val="20"/>
      <w:lang w:val="en-GB" w:eastAsia="en-GB"/>
    </w:rPr>
  </w:style>
  <w:style w:type="character" w:styleId="af">
    <w:name w:val="footnote reference"/>
    <w:rsid w:val="00206E53"/>
    <w:rPr>
      <w:rFonts w:ascii="Verdana" w:hAnsi="Verdana"/>
      <w:vertAlign w:val="superscript"/>
    </w:rPr>
  </w:style>
  <w:style w:type="paragraph" w:customStyle="1" w:styleId="FooterAgency">
    <w:name w:val="Footer (Agency)"/>
    <w:basedOn w:val="a"/>
    <w:link w:val="FooterAgencyCharChar"/>
    <w:rsid w:val="00206E53"/>
    <w:pPr>
      <w:spacing w:after="0" w:line="240" w:lineRule="auto"/>
    </w:pPr>
    <w:rPr>
      <w:rFonts w:ascii="Verdana" w:eastAsia="Verdana" w:hAnsi="Verdana" w:cs="Verdana"/>
      <w:color w:val="6D6F71"/>
      <w:sz w:val="14"/>
      <w:szCs w:val="14"/>
      <w:lang w:val="en-GB" w:eastAsia="en-GB"/>
    </w:rPr>
  </w:style>
  <w:style w:type="paragraph" w:customStyle="1" w:styleId="FooterblueAgency">
    <w:name w:val="Footer blue (Agency)"/>
    <w:basedOn w:val="a"/>
    <w:link w:val="FooterblueAgencyCharChar"/>
    <w:rsid w:val="00206E53"/>
    <w:pPr>
      <w:spacing w:after="0" w:line="240" w:lineRule="auto"/>
    </w:pPr>
    <w:rPr>
      <w:rFonts w:ascii="Verdana" w:eastAsia="Verdana" w:hAnsi="Verdana" w:cs="Verdana"/>
      <w:b/>
      <w:color w:val="003399"/>
      <w:sz w:val="13"/>
      <w:szCs w:val="14"/>
      <w:lang w:val="en-GB" w:eastAsia="en-GB"/>
    </w:rPr>
  </w:style>
  <w:style w:type="table" w:customStyle="1" w:styleId="FootertableAgency">
    <w:name w:val="Footer table (Agency)"/>
    <w:basedOn w:val="a1"/>
    <w:semiHidden/>
    <w:rsid w:val="00206E53"/>
    <w:pPr>
      <w:spacing w:after="0" w:line="240" w:lineRule="auto"/>
    </w:pPr>
    <w:rPr>
      <w:rFonts w:ascii="Verdana" w:eastAsia="SimSun" w:hAnsi="Verdana" w:cs="Times New Roman"/>
      <w:sz w:val="20"/>
      <w:szCs w:val="20"/>
    </w:rPr>
    <w:tblPr/>
    <w:tcPr>
      <w:shd w:val="clear" w:color="auto" w:fill="auto"/>
      <w:tcMar>
        <w:left w:w="0" w:type="dxa"/>
        <w:right w:w="0" w:type="dxa"/>
      </w:tcMar>
    </w:tcPr>
    <w:tblStylePr w:type="firstRow">
      <w:rPr>
        <w:rFonts w:ascii="TimesNewRomanPSMT" w:hAnsi="TimesNewRomanPSMT"/>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character" w:customStyle="1" w:styleId="FooterAgencyCharChar">
    <w:name w:val="Footer (Agency) Char Char"/>
    <w:link w:val="FooterAgency"/>
    <w:rsid w:val="00206E53"/>
    <w:rPr>
      <w:rFonts w:ascii="Verdana" w:eastAsia="Verdana" w:hAnsi="Verdana" w:cs="Verdana"/>
      <w:color w:val="6D6F71"/>
      <w:sz w:val="14"/>
      <w:szCs w:val="14"/>
      <w:lang w:val="en-GB" w:eastAsia="en-GB"/>
    </w:rPr>
  </w:style>
  <w:style w:type="paragraph" w:customStyle="1" w:styleId="PagenumberAgency">
    <w:name w:val="Page number (Agency)"/>
    <w:basedOn w:val="a"/>
    <w:next w:val="a"/>
    <w:link w:val="PagenumberAgencyCharChar"/>
    <w:semiHidden/>
    <w:rsid w:val="00206E53"/>
    <w:pPr>
      <w:tabs>
        <w:tab w:val="right" w:pos="9781"/>
      </w:tabs>
      <w:spacing w:after="0" w:line="240" w:lineRule="auto"/>
      <w:jc w:val="right"/>
    </w:pPr>
    <w:rPr>
      <w:rFonts w:ascii="Verdana" w:eastAsia="Verdana" w:hAnsi="Verdana" w:cs="Verdana"/>
      <w:noProof/>
      <w:color w:val="6D6F71"/>
      <w:sz w:val="14"/>
      <w:szCs w:val="14"/>
      <w:lang w:val="en-GB" w:eastAsia="en-GB"/>
    </w:rPr>
  </w:style>
  <w:style w:type="character" w:customStyle="1" w:styleId="PagenumberAgencyCharChar">
    <w:name w:val="Page number (Agency) Char Char"/>
    <w:link w:val="PagenumberAgency"/>
    <w:semiHidden/>
    <w:rsid w:val="00206E53"/>
    <w:rPr>
      <w:rFonts w:ascii="Verdana" w:eastAsia="Verdana" w:hAnsi="Verdana" w:cs="Verdana"/>
      <w:noProof/>
      <w:color w:val="6D6F71"/>
      <w:sz w:val="14"/>
      <w:szCs w:val="14"/>
      <w:lang w:val="en-GB" w:eastAsia="en-GB"/>
    </w:rPr>
  </w:style>
  <w:style w:type="table" w:customStyle="1" w:styleId="TablegridAgencyblank">
    <w:name w:val="Table grid (Agency) blank"/>
    <w:basedOn w:val="a1"/>
    <w:semiHidden/>
    <w:rsid w:val="00206E53"/>
    <w:pPr>
      <w:spacing w:after="0" w:line="240" w:lineRule="auto"/>
    </w:pPr>
    <w:rPr>
      <w:rFonts w:ascii="Verdana" w:eastAsia="SimSun" w:hAnsi="Verdana" w:cs="Times New Roman"/>
      <w:sz w:val="18"/>
      <w:szCs w:val="20"/>
    </w:rPr>
    <w:tblPr/>
    <w:tcPr>
      <w:shd w:val="clear" w:color="auto" w:fill="auto"/>
    </w:tcPr>
    <w:tblStylePr w:type="firstRow">
      <w:rPr>
        <w:rFonts w:ascii="TimesNewRomanPSMT" w:hAnsi="TimesNewRomanPSMT"/>
        <w:b w:val="0"/>
        <w:i w:val="0"/>
        <w:color w:val="auto"/>
        <w:sz w:val="18"/>
        <w:szCs w:val="18"/>
      </w:rPr>
      <w:tblPr/>
      <w:trPr>
        <w:tblHeader/>
      </w:trPr>
      <w:tcPr>
        <w:tcBorders>
          <w:top w:val="nil"/>
          <w:left w:val="nil"/>
          <w:bottom w:val="nil"/>
          <w:right w:val="nil"/>
          <w:insideH w:val="nil"/>
          <w:insideV w:val="nil"/>
          <w:tl2br w:val="nil"/>
          <w:tr2bl w:val="nil"/>
        </w:tcBorders>
        <w:shd w:val="clear" w:color="auto" w:fill="auto"/>
      </w:tcPr>
    </w:tblStylePr>
  </w:style>
  <w:style w:type="character" w:customStyle="1" w:styleId="FooterblueAgencyCharChar">
    <w:name w:val="Footer blue (Agency) Char Char"/>
    <w:link w:val="FooterblueAgency"/>
    <w:rsid w:val="00206E53"/>
    <w:rPr>
      <w:rFonts w:ascii="Verdana" w:eastAsia="Verdana" w:hAnsi="Verdana" w:cs="Verdana"/>
      <w:b/>
      <w:color w:val="003399"/>
      <w:sz w:val="13"/>
      <w:szCs w:val="14"/>
      <w:lang w:val="en-GB" w:eastAsia="en-GB"/>
    </w:rPr>
  </w:style>
  <w:style w:type="numbering" w:customStyle="1" w:styleId="BulletsAgency">
    <w:name w:val="Bullets (Agency)"/>
    <w:basedOn w:val="a2"/>
    <w:rsid w:val="00206E53"/>
    <w:pPr>
      <w:numPr>
        <w:numId w:val="13"/>
      </w:numPr>
    </w:pPr>
  </w:style>
  <w:style w:type="paragraph" w:customStyle="1" w:styleId="DisclaimerAgency">
    <w:name w:val="Disclaimer (Agency)"/>
    <w:basedOn w:val="a"/>
    <w:semiHidden/>
    <w:rsid w:val="00206E53"/>
    <w:pPr>
      <w:tabs>
        <w:tab w:val="center" w:pos="4320"/>
        <w:tab w:val="right" w:pos="8640"/>
      </w:tabs>
      <w:spacing w:after="57" w:line="150" w:lineRule="exact"/>
    </w:pPr>
    <w:rPr>
      <w:rFonts w:ascii="Verdana" w:eastAsia="Verdana" w:hAnsi="Verdana" w:cs="Verdana"/>
      <w:noProof/>
      <w:snapToGrid w:val="0"/>
      <w:color w:val="6D6F71"/>
      <w:sz w:val="13"/>
      <w:szCs w:val="13"/>
      <w:lang w:val="en-GB" w:eastAsia="en-GB"/>
    </w:rPr>
  </w:style>
  <w:style w:type="paragraph" w:customStyle="1" w:styleId="DocsubtitleAgency">
    <w:name w:val="Doc subtitle (Agency)"/>
    <w:basedOn w:val="a"/>
    <w:next w:val="BodytextAgency"/>
    <w:rsid w:val="00206E53"/>
    <w:pPr>
      <w:spacing w:after="640" w:line="360" w:lineRule="atLeast"/>
    </w:pPr>
    <w:rPr>
      <w:rFonts w:ascii="Verdana" w:eastAsia="Verdana" w:hAnsi="Verdana" w:cs="Verdana"/>
      <w:sz w:val="24"/>
      <w:szCs w:val="24"/>
      <w:lang w:val="en-GB" w:eastAsia="en-GB"/>
    </w:rPr>
  </w:style>
  <w:style w:type="paragraph" w:customStyle="1" w:styleId="DoctitleAgency">
    <w:name w:val="Doc title (Agency)"/>
    <w:basedOn w:val="a"/>
    <w:next w:val="DocsubtitleAgency"/>
    <w:rsid w:val="00206E53"/>
    <w:pPr>
      <w:spacing w:before="720" w:after="0" w:line="360" w:lineRule="atLeast"/>
    </w:pPr>
    <w:rPr>
      <w:rFonts w:ascii="Verdana" w:eastAsia="Verdana" w:hAnsi="Verdana" w:cs="Verdana"/>
      <w:color w:val="003399"/>
      <w:sz w:val="32"/>
      <w:szCs w:val="32"/>
      <w:lang w:val="en-GB" w:eastAsia="en-GB"/>
    </w:rPr>
  </w:style>
  <w:style w:type="paragraph" w:customStyle="1" w:styleId="DraftingNotesAgency">
    <w:name w:val="Drafting Notes (Agency)"/>
    <w:basedOn w:val="a"/>
    <w:next w:val="BodytextAgency"/>
    <w:link w:val="DraftingNotesAgencyChar"/>
    <w:rsid w:val="00206E53"/>
    <w:pPr>
      <w:spacing w:after="140" w:line="280" w:lineRule="atLeast"/>
    </w:pPr>
    <w:rPr>
      <w:rFonts w:ascii="Courier New" w:eastAsia="Verdana" w:hAnsi="Courier New" w:cs="Times New Roman"/>
      <w:i/>
      <w:color w:val="339966"/>
      <w:szCs w:val="18"/>
      <w:lang w:val="en-GB" w:eastAsia="en-GB"/>
    </w:rPr>
  </w:style>
  <w:style w:type="character" w:styleId="af0">
    <w:name w:val="endnote reference"/>
    <w:rsid w:val="00206E53"/>
    <w:rPr>
      <w:rFonts w:ascii="Verdana" w:hAnsi="Verdana"/>
      <w:vertAlign w:val="superscript"/>
    </w:rPr>
  </w:style>
  <w:style w:type="character" w:customStyle="1" w:styleId="EndnotereferenceAgency">
    <w:name w:val="Endnote reference (Agency)"/>
    <w:semiHidden/>
    <w:rsid w:val="00206E53"/>
    <w:rPr>
      <w:rFonts w:ascii="Verdana" w:hAnsi="Verdana"/>
      <w:vertAlign w:val="superscript"/>
    </w:rPr>
  </w:style>
  <w:style w:type="paragraph" w:styleId="af1">
    <w:name w:val="endnote text"/>
    <w:basedOn w:val="a"/>
    <w:link w:val="Char8"/>
    <w:rsid w:val="00206E53"/>
    <w:pPr>
      <w:spacing w:after="0" w:line="240" w:lineRule="auto"/>
    </w:pPr>
    <w:rPr>
      <w:rFonts w:ascii="Verdana" w:eastAsia="Verdana" w:hAnsi="Verdana" w:cs="Verdana"/>
      <w:sz w:val="15"/>
      <w:szCs w:val="15"/>
      <w:lang w:val="en-GB" w:eastAsia="en-GB"/>
    </w:rPr>
  </w:style>
  <w:style w:type="character" w:customStyle="1" w:styleId="Char8">
    <w:name w:val="Κείμενο σημείωσης τέλους Char"/>
    <w:basedOn w:val="a0"/>
    <w:link w:val="af1"/>
    <w:rsid w:val="00206E53"/>
    <w:rPr>
      <w:rFonts w:ascii="Verdana" w:eastAsia="Verdana" w:hAnsi="Verdana" w:cs="Verdana"/>
      <w:sz w:val="15"/>
      <w:szCs w:val="15"/>
      <w:lang w:val="en-GB" w:eastAsia="en-GB"/>
    </w:rPr>
  </w:style>
  <w:style w:type="paragraph" w:customStyle="1" w:styleId="EndnotetextAgency">
    <w:name w:val="Endnote text (Agency)"/>
    <w:basedOn w:val="a"/>
    <w:semiHidden/>
    <w:rsid w:val="00206E53"/>
    <w:pPr>
      <w:spacing w:after="0" w:line="240" w:lineRule="auto"/>
    </w:pPr>
    <w:rPr>
      <w:rFonts w:ascii="Verdana" w:eastAsia="Verdana" w:hAnsi="Verdana" w:cs="Verdana"/>
      <w:sz w:val="15"/>
      <w:szCs w:val="18"/>
      <w:lang w:val="en-GB" w:eastAsia="en-GB"/>
    </w:rPr>
  </w:style>
  <w:style w:type="paragraph" w:customStyle="1" w:styleId="FigureAgency">
    <w:name w:val="Figure (Agency)"/>
    <w:basedOn w:val="a"/>
    <w:next w:val="BodytextAgency"/>
    <w:semiHidden/>
    <w:rsid w:val="00206E53"/>
    <w:pPr>
      <w:spacing w:after="0" w:line="240" w:lineRule="auto"/>
      <w:jc w:val="center"/>
    </w:pPr>
    <w:rPr>
      <w:rFonts w:ascii="Verdana" w:eastAsia="SimSun" w:hAnsi="Verdana" w:cs="Verdana"/>
      <w:sz w:val="18"/>
      <w:szCs w:val="18"/>
      <w:lang w:val="en-GB" w:eastAsia="zh-CN"/>
    </w:rPr>
  </w:style>
  <w:style w:type="paragraph" w:customStyle="1" w:styleId="FigureheadingAgency">
    <w:name w:val="Figure heading (Agency)"/>
    <w:basedOn w:val="a"/>
    <w:next w:val="FigureAgency"/>
    <w:semiHidden/>
    <w:rsid w:val="00206E53"/>
    <w:pPr>
      <w:keepNext/>
      <w:numPr>
        <w:numId w:val="14"/>
      </w:numPr>
      <w:spacing w:before="240" w:after="120" w:line="240" w:lineRule="auto"/>
    </w:pPr>
    <w:rPr>
      <w:rFonts w:ascii="Verdana" w:eastAsia="SimSun" w:hAnsi="Verdana" w:cs="Verdana"/>
      <w:sz w:val="18"/>
      <w:szCs w:val="18"/>
      <w:lang w:val="en-GB" w:eastAsia="zh-CN"/>
    </w:rPr>
  </w:style>
  <w:style w:type="character" w:customStyle="1" w:styleId="FootnotereferenceAgency">
    <w:name w:val="Footnote reference (Agency)"/>
    <w:semiHidden/>
    <w:rsid w:val="00206E53"/>
    <w:rPr>
      <w:rFonts w:ascii="Verdana" w:hAnsi="Verdana"/>
      <w:color w:val="auto"/>
      <w:vertAlign w:val="superscript"/>
    </w:rPr>
  </w:style>
  <w:style w:type="paragraph" w:customStyle="1" w:styleId="FootnotetextAgency">
    <w:name w:val="Footnote text (Agency)"/>
    <w:basedOn w:val="a"/>
    <w:semiHidden/>
    <w:rsid w:val="00206E53"/>
    <w:pPr>
      <w:spacing w:after="0" w:line="240" w:lineRule="auto"/>
    </w:pPr>
    <w:rPr>
      <w:rFonts w:ascii="Verdana" w:eastAsia="Verdana" w:hAnsi="Verdana" w:cs="Verdana"/>
      <w:sz w:val="15"/>
      <w:szCs w:val="18"/>
      <w:lang w:val="en-GB" w:eastAsia="en-GB"/>
    </w:rPr>
  </w:style>
  <w:style w:type="paragraph" w:customStyle="1" w:styleId="HeaderAgency">
    <w:name w:val="Header (Agency)"/>
    <w:basedOn w:val="a"/>
    <w:semiHidden/>
    <w:rsid w:val="00206E53"/>
    <w:pPr>
      <w:spacing w:after="0" w:line="240" w:lineRule="auto"/>
    </w:pPr>
    <w:rPr>
      <w:rFonts w:ascii="Verdana" w:eastAsia="Verdana" w:hAnsi="Verdana" w:cs="Verdana"/>
      <w:sz w:val="18"/>
      <w:szCs w:val="18"/>
      <w:lang w:val="en-GB" w:eastAsia="en-GB"/>
    </w:rPr>
  </w:style>
  <w:style w:type="paragraph" w:customStyle="1" w:styleId="Heading1Agency">
    <w:name w:val="Heading 1 (Agency)"/>
    <w:basedOn w:val="a"/>
    <w:next w:val="BodytextAgency"/>
    <w:rsid w:val="00206E53"/>
    <w:pPr>
      <w:keepNext/>
      <w:numPr>
        <w:numId w:val="15"/>
      </w:numPr>
      <w:spacing w:before="280" w:after="220" w:line="240" w:lineRule="auto"/>
      <w:outlineLvl w:val="0"/>
    </w:pPr>
    <w:rPr>
      <w:rFonts w:ascii="Verdana" w:eastAsia="Verdana" w:hAnsi="Verdana" w:cs="Arial"/>
      <w:b/>
      <w:bCs/>
      <w:kern w:val="32"/>
      <w:sz w:val="27"/>
      <w:szCs w:val="27"/>
      <w:lang w:val="en-GB" w:eastAsia="en-GB"/>
    </w:rPr>
  </w:style>
  <w:style w:type="paragraph" w:customStyle="1" w:styleId="Heading2Agency">
    <w:name w:val="Heading 2 (Agency)"/>
    <w:basedOn w:val="a"/>
    <w:next w:val="BodytextAgency"/>
    <w:rsid w:val="00206E53"/>
    <w:pPr>
      <w:keepNext/>
      <w:numPr>
        <w:ilvl w:val="1"/>
        <w:numId w:val="15"/>
      </w:numPr>
      <w:spacing w:before="280" w:after="220" w:line="240" w:lineRule="auto"/>
      <w:outlineLvl w:val="1"/>
    </w:pPr>
    <w:rPr>
      <w:rFonts w:ascii="Verdana" w:eastAsia="Verdana" w:hAnsi="Verdana" w:cs="Arial"/>
      <w:b/>
      <w:bCs/>
      <w:i/>
      <w:kern w:val="32"/>
      <w:lang w:val="en-GB" w:eastAsia="en-GB"/>
    </w:rPr>
  </w:style>
  <w:style w:type="paragraph" w:customStyle="1" w:styleId="Heading3Agency">
    <w:name w:val="Heading 3 (Agency)"/>
    <w:basedOn w:val="a"/>
    <w:next w:val="BodytextAgency"/>
    <w:rsid w:val="00206E53"/>
    <w:pPr>
      <w:keepNext/>
      <w:numPr>
        <w:ilvl w:val="2"/>
        <w:numId w:val="15"/>
      </w:numPr>
      <w:spacing w:before="280" w:after="220" w:line="240" w:lineRule="auto"/>
      <w:outlineLvl w:val="2"/>
    </w:pPr>
    <w:rPr>
      <w:rFonts w:ascii="Verdana" w:eastAsia="Verdana" w:hAnsi="Verdana" w:cs="Arial"/>
      <w:b/>
      <w:bCs/>
      <w:kern w:val="32"/>
      <w:lang w:val="en-GB" w:eastAsia="en-GB"/>
    </w:rPr>
  </w:style>
  <w:style w:type="paragraph" w:customStyle="1" w:styleId="Heading4Agency">
    <w:name w:val="Heading 4 (Agency)"/>
    <w:basedOn w:val="Heading3Agency"/>
    <w:next w:val="BodytextAgency"/>
    <w:semiHidden/>
    <w:rsid w:val="00206E53"/>
    <w:pPr>
      <w:numPr>
        <w:ilvl w:val="3"/>
      </w:numPr>
      <w:outlineLvl w:val="3"/>
    </w:pPr>
    <w:rPr>
      <w:i/>
      <w:sz w:val="18"/>
      <w:szCs w:val="18"/>
    </w:rPr>
  </w:style>
  <w:style w:type="paragraph" w:customStyle="1" w:styleId="Heading5Agency">
    <w:name w:val="Heading 5 (Agency)"/>
    <w:basedOn w:val="Heading4Agency"/>
    <w:next w:val="BodytextAgency"/>
    <w:semiHidden/>
    <w:rsid w:val="00206E53"/>
    <w:pPr>
      <w:numPr>
        <w:ilvl w:val="4"/>
      </w:numPr>
      <w:outlineLvl w:val="4"/>
    </w:pPr>
    <w:rPr>
      <w:i w:val="0"/>
    </w:rPr>
  </w:style>
  <w:style w:type="paragraph" w:customStyle="1" w:styleId="Heading6Agency">
    <w:name w:val="Heading 6 (Agency)"/>
    <w:basedOn w:val="Heading5Agency"/>
    <w:next w:val="BodytextAgency"/>
    <w:semiHidden/>
    <w:rsid w:val="00206E53"/>
    <w:pPr>
      <w:numPr>
        <w:ilvl w:val="5"/>
      </w:numPr>
      <w:outlineLvl w:val="5"/>
    </w:pPr>
  </w:style>
  <w:style w:type="paragraph" w:customStyle="1" w:styleId="Heading7Agency">
    <w:name w:val="Heading 7 (Agency)"/>
    <w:basedOn w:val="Heading6Agency"/>
    <w:next w:val="BodytextAgency"/>
    <w:semiHidden/>
    <w:rsid w:val="00206E53"/>
    <w:pPr>
      <w:numPr>
        <w:ilvl w:val="6"/>
      </w:numPr>
      <w:outlineLvl w:val="6"/>
    </w:pPr>
  </w:style>
  <w:style w:type="paragraph" w:customStyle="1" w:styleId="Heading8Agency">
    <w:name w:val="Heading 8 (Agency)"/>
    <w:basedOn w:val="Heading7Agency"/>
    <w:next w:val="BodytextAgency"/>
    <w:semiHidden/>
    <w:rsid w:val="00206E53"/>
    <w:pPr>
      <w:numPr>
        <w:ilvl w:val="7"/>
      </w:numPr>
      <w:outlineLvl w:val="7"/>
    </w:pPr>
  </w:style>
  <w:style w:type="paragraph" w:customStyle="1" w:styleId="Heading9Agency">
    <w:name w:val="Heading 9 (Agency)"/>
    <w:basedOn w:val="Heading8Agency"/>
    <w:next w:val="BodytextAgency"/>
    <w:semiHidden/>
    <w:rsid w:val="00206E53"/>
    <w:pPr>
      <w:numPr>
        <w:ilvl w:val="8"/>
      </w:numPr>
      <w:outlineLvl w:val="8"/>
    </w:pPr>
  </w:style>
  <w:style w:type="paragraph" w:customStyle="1" w:styleId="No-numheading1Agency">
    <w:name w:val="No-num heading 1 (Agency)"/>
    <w:basedOn w:val="a"/>
    <w:next w:val="BodytextAgency"/>
    <w:link w:val="No-numheading1AgencyChar"/>
    <w:rsid w:val="00206E53"/>
    <w:pPr>
      <w:keepNext/>
      <w:spacing w:before="280" w:after="220" w:line="240" w:lineRule="auto"/>
      <w:outlineLvl w:val="0"/>
    </w:pPr>
    <w:rPr>
      <w:rFonts w:ascii="Verdana" w:eastAsia="Verdana" w:hAnsi="Verdana" w:cs="Arial"/>
      <w:b/>
      <w:bCs/>
      <w:kern w:val="32"/>
      <w:sz w:val="27"/>
      <w:szCs w:val="27"/>
      <w:lang w:val="en-GB" w:eastAsia="en-GB"/>
    </w:rPr>
  </w:style>
  <w:style w:type="paragraph" w:customStyle="1" w:styleId="No-numheading2Agency">
    <w:name w:val="No-num heading 2 (Agency)"/>
    <w:basedOn w:val="a"/>
    <w:next w:val="BodytextAgency"/>
    <w:link w:val="No-numheading2AgencyChar"/>
    <w:rsid w:val="00206E53"/>
    <w:pPr>
      <w:keepNext/>
      <w:spacing w:before="280" w:after="220" w:line="240" w:lineRule="auto"/>
      <w:outlineLvl w:val="1"/>
    </w:pPr>
    <w:rPr>
      <w:rFonts w:ascii="Verdana" w:eastAsia="Verdana" w:hAnsi="Verdana" w:cs="Arial"/>
      <w:b/>
      <w:bCs/>
      <w:i/>
      <w:kern w:val="32"/>
      <w:lang w:val="en-GB" w:eastAsia="en-GB"/>
    </w:rPr>
  </w:style>
  <w:style w:type="paragraph" w:customStyle="1" w:styleId="No-numheading3Agency">
    <w:name w:val="No-num heading 3 (Agency)"/>
    <w:basedOn w:val="Heading3Agency"/>
    <w:next w:val="BodytextAgency"/>
    <w:rsid w:val="00206E53"/>
    <w:pPr>
      <w:numPr>
        <w:ilvl w:val="0"/>
        <w:numId w:val="0"/>
      </w:numPr>
    </w:pPr>
  </w:style>
  <w:style w:type="paragraph" w:customStyle="1" w:styleId="No-numheading4Agency">
    <w:name w:val="No-num heading 4 (Agency)"/>
    <w:basedOn w:val="Heading4Agency"/>
    <w:next w:val="BodytextAgency"/>
    <w:semiHidden/>
    <w:rsid w:val="00206E53"/>
    <w:pPr>
      <w:numPr>
        <w:ilvl w:val="0"/>
        <w:numId w:val="0"/>
      </w:numPr>
    </w:pPr>
  </w:style>
  <w:style w:type="paragraph" w:customStyle="1" w:styleId="No-numheading5Agency">
    <w:name w:val="No-num heading 5 (Agency)"/>
    <w:basedOn w:val="Heading5Agency"/>
    <w:next w:val="BodytextAgency"/>
    <w:semiHidden/>
    <w:rsid w:val="00206E53"/>
    <w:pPr>
      <w:numPr>
        <w:ilvl w:val="0"/>
        <w:numId w:val="0"/>
      </w:numPr>
    </w:pPr>
  </w:style>
  <w:style w:type="paragraph" w:customStyle="1" w:styleId="No-numheading6Agency">
    <w:name w:val="No-num heading 6 (Agency)"/>
    <w:basedOn w:val="No-numheading5Agency"/>
    <w:next w:val="BodytextAgency"/>
    <w:semiHidden/>
    <w:rsid w:val="00206E53"/>
    <w:pPr>
      <w:outlineLvl w:val="5"/>
    </w:pPr>
  </w:style>
  <w:style w:type="paragraph" w:customStyle="1" w:styleId="No-numheading7Agency">
    <w:name w:val="No-num heading 7 (Agency)"/>
    <w:basedOn w:val="No-numheading6Agency"/>
    <w:next w:val="BodytextAgency"/>
    <w:semiHidden/>
    <w:rsid w:val="00206E53"/>
    <w:pPr>
      <w:outlineLvl w:val="6"/>
    </w:pPr>
  </w:style>
  <w:style w:type="paragraph" w:customStyle="1" w:styleId="No-numheading8Agency">
    <w:name w:val="No-num heading 8 (Agency)"/>
    <w:basedOn w:val="No-numheading7Agency"/>
    <w:next w:val="BodytextAgency"/>
    <w:semiHidden/>
    <w:rsid w:val="00206E53"/>
    <w:pPr>
      <w:outlineLvl w:val="7"/>
    </w:pPr>
  </w:style>
  <w:style w:type="paragraph" w:customStyle="1" w:styleId="No-numheading9Agency">
    <w:name w:val="No-num heading 9 (Agency)"/>
    <w:basedOn w:val="No-numheading8Agency"/>
    <w:next w:val="BodytextAgency"/>
    <w:semiHidden/>
    <w:rsid w:val="00206E53"/>
    <w:pPr>
      <w:outlineLvl w:val="8"/>
    </w:pPr>
  </w:style>
  <w:style w:type="paragraph" w:customStyle="1" w:styleId="NormalAgency">
    <w:name w:val="Normal (Agency)"/>
    <w:link w:val="NormalAgencyChar"/>
    <w:rsid w:val="00206E53"/>
    <w:pPr>
      <w:spacing w:after="0" w:line="240" w:lineRule="auto"/>
    </w:pPr>
    <w:rPr>
      <w:rFonts w:ascii="Verdana" w:eastAsia="Verdana" w:hAnsi="Verdana" w:cs="Verdana"/>
      <w:sz w:val="18"/>
      <w:szCs w:val="18"/>
      <w:lang w:val="en-GB" w:eastAsia="en-GB"/>
    </w:rPr>
  </w:style>
  <w:style w:type="paragraph" w:customStyle="1" w:styleId="No-TOCheadingAgency">
    <w:name w:val="No-TOC heading (Agency)"/>
    <w:basedOn w:val="a"/>
    <w:next w:val="a"/>
    <w:rsid w:val="00206E53"/>
    <w:pPr>
      <w:keepNext/>
      <w:spacing w:before="280" w:after="220" w:line="240" w:lineRule="auto"/>
    </w:pPr>
    <w:rPr>
      <w:rFonts w:ascii="Verdana" w:eastAsia="Times New Roman" w:hAnsi="Verdana" w:cs="Arial"/>
      <w:b/>
      <w:kern w:val="32"/>
      <w:sz w:val="27"/>
      <w:szCs w:val="27"/>
      <w:lang w:val="en-GB" w:eastAsia="en-GB"/>
    </w:rPr>
  </w:style>
  <w:style w:type="numbering" w:customStyle="1" w:styleId="NumberlistAgency">
    <w:name w:val="Number list (Agency)"/>
    <w:basedOn w:val="a2"/>
    <w:rsid w:val="00206E53"/>
    <w:pPr>
      <w:numPr>
        <w:numId w:val="16"/>
      </w:numPr>
    </w:pPr>
  </w:style>
  <w:style w:type="paragraph" w:customStyle="1" w:styleId="RefAgency">
    <w:name w:val="Ref. (Agency)"/>
    <w:basedOn w:val="a"/>
    <w:rsid w:val="00206E53"/>
    <w:pPr>
      <w:spacing w:after="0" w:line="240" w:lineRule="auto"/>
    </w:pPr>
    <w:rPr>
      <w:rFonts w:ascii="Verdana" w:eastAsia="Times New Roman" w:hAnsi="Verdana" w:cs="Times New Roman"/>
      <w:sz w:val="17"/>
      <w:szCs w:val="18"/>
      <w:lang w:val="en-GB" w:eastAsia="en-GB"/>
    </w:rPr>
  </w:style>
  <w:style w:type="paragraph" w:customStyle="1" w:styleId="TablefirstrowAgency">
    <w:name w:val="Table first row (Agency)"/>
    <w:basedOn w:val="BodytextAgency"/>
    <w:rsid w:val="00206E53"/>
    <w:pPr>
      <w:keepNext/>
    </w:pPr>
    <w:rPr>
      <w:rFonts w:eastAsia="Times New Roman" w:cs="Verdana"/>
      <w:b/>
      <w:lang w:val="en-GB" w:eastAsia="en-GB"/>
    </w:rPr>
  </w:style>
  <w:style w:type="table" w:customStyle="1" w:styleId="TablegridAgency">
    <w:name w:val="Table grid (Agency)"/>
    <w:basedOn w:val="a1"/>
    <w:semiHidden/>
    <w:rsid w:val="00206E53"/>
    <w:pPr>
      <w:spacing w:after="0" w:line="240" w:lineRule="auto"/>
    </w:pPr>
    <w:rPr>
      <w:rFonts w:ascii="Verdana" w:eastAsia="SimSun" w:hAnsi="Verdana" w:cs="Times New Roman"/>
      <w:sz w:val="18"/>
      <w:szCs w:val="20"/>
    </w:rPr>
    <w:tblPr>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Pr>
    <w:tcPr>
      <w:shd w:val="clear" w:color="auto" w:fill="E1E3F2"/>
    </w:tcPr>
    <w:tblStylePr w:type="firstRow">
      <w:rPr>
        <w:rFonts w:ascii="TimesNewRomanPSMT" w:hAnsi="TimesNewRomanPSMT"/>
        <w:b/>
        <w:i w:val="0"/>
        <w:sz w:val="18"/>
        <w:szCs w:val="18"/>
      </w:rPr>
      <w:tblPr/>
      <w:trPr>
        <w:tblHeader/>
      </w:trPr>
      <w:tcPr>
        <w:tcBorders>
          <w:top w:val="nil"/>
          <w:left w:val="nil"/>
          <w:bottom w:val="nil"/>
          <w:right w:val="nil"/>
          <w:insideH w:val="nil"/>
          <w:insideV w:val="nil"/>
          <w:tl2br w:val="nil"/>
          <w:tr2bl w:val="nil"/>
        </w:tcBorders>
        <w:shd w:val="clear" w:color="auto" w:fill="003399"/>
      </w:tcPr>
    </w:tblStylePr>
  </w:style>
  <w:style w:type="table" w:customStyle="1" w:styleId="TablegridAgencyblack">
    <w:name w:val="Table grid (Agency) black"/>
    <w:basedOn w:val="TablegridAgency"/>
    <w:semiHidden/>
    <w:rsid w:val="00206E53"/>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NewRomanPSMT" w:hAnsi="TimesNewRomanPSMT"/>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Agency">
    <w:name w:val="Table heading (Agency)"/>
    <w:basedOn w:val="a"/>
    <w:next w:val="BodytextAgency"/>
    <w:semiHidden/>
    <w:rsid w:val="00206E53"/>
    <w:pPr>
      <w:keepNext/>
      <w:numPr>
        <w:numId w:val="17"/>
      </w:numPr>
      <w:spacing w:before="240" w:after="120" w:line="240" w:lineRule="auto"/>
    </w:pPr>
    <w:rPr>
      <w:rFonts w:ascii="Verdana" w:eastAsia="SimSun" w:hAnsi="Verdana" w:cs="Verdana"/>
      <w:sz w:val="18"/>
      <w:szCs w:val="18"/>
      <w:lang w:val="en-GB" w:eastAsia="zh-CN"/>
    </w:rPr>
  </w:style>
  <w:style w:type="paragraph" w:customStyle="1" w:styleId="TableheadingrowsAgency">
    <w:name w:val="Table heading rows (Agency)"/>
    <w:basedOn w:val="BodytextAgency"/>
    <w:semiHidden/>
    <w:rsid w:val="00206E53"/>
    <w:pPr>
      <w:keepNext/>
    </w:pPr>
    <w:rPr>
      <w:rFonts w:eastAsia="Times New Roman" w:cs="Verdana"/>
      <w:b/>
      <w:lang w:val="en-GB" w:eastAsia="en-GB"/>
    </w:rPr>
  </w:style>
  <w:style w:type="paragraph" w:customStyle="1" w:styleId="TabletextrowsAgency">
    <w:name w:val="Table text rows (Agency)"/>
    <w:basedOn w:val="a"/>
    <w:rsid w:val="00206E53"/>
    <w:pPr>
      <w:spacing w:after="0" w:line="280" w:lineRule="exact"/>
    </w:pPr>
    <w:rPr>
      <w:rFonts w:ascii="Verdana" w:eastAsia="Times New Roman" w:hAnsi="Verdana" w:cs="Verdana"/>
      <w:sz w:val="18"/>
      <w:szCs w:val="18"/>
      <w:lang w:val="en-GB" w:eastAsia="zh-CN"/>
    </w:rPr>
  </w:style>
  <w:style w:type="paragraph" w:customStyle="1" w:styleId="TableFigurenoteAgency">
    <w:name w:val="Table/Figure note (Agency)"/>
    <w:basedOn w:val="BodytextAgency"/>
    <w:next w:val="BodytextAgency"/>
    <w:semiHidden/>
    <w:rsid w:val="00206E53"/>
    <w:pPr>
      <w:spacing w:before="60" w:after="240" w:line="240" w:lineRule="auto"/>
    </w:pPr>
    <w:rPr>
      <w:rFonts w:cs="Verdana"/>
      <w:sz w:val="16"/>
      <w:szCs w:val="16"/>
      <w:lang w:val="en-GB" w:eastAsia="en-GB"/>
    </w:rPr>
  </w:style>
  <w:style w:type="paragraph" w:styleId="10">
    <w:name w:val="toc 1"/>
    <w:basedOn w:val="a"/>
    <w:next w:val="BodytextAgency"/>
    <w:rsid w:val="00206E53"/>
    <w:pPr>
      <w:keepNext/>
      <w:tabs>
        <w:tab w:val="right" w:leader="dot" w:pos="9401"/>
      </w:tabs>
      <w:spacing w:before="140" w:after="57" w:line="240" w:lineRule="atLeast"/>
    </w:pPr>
    <w:rPr>
      <w:rFonts w:ascii="Verdana" w:eastAsia="Verdana" w:hAnsi="Verdana" w:cs="Verdana"/>
      <w:b/>
      <w:noProof/>
      <w:lang w:val="en-GB" w:eastAsia="en-GB"/>
    </w:rPr>
  </w:style>
  <w:style w:type="paragraph" w:styleId="22">
    <w:name w:val="toc 2"/>
    <w:basedOn w:val="a"/>
    <w:next w:val="BodytextAgency"/>
    <w:rsid w:val="00206E53"/>
    <w:pPr>
      <w:tabs>
        <w:tab w:val="right" w:leader="dot" w:pos="9401"/>
      </w:tabs>
      <w:spacing w:after="57" w:line="240" w:lineRule="atLeast"/>
    </w:pPr>
    <w:rPr>
      <w:rFonts w:ascii="Verdana" w:eastAsia="Verdana" w:hAnsi="Verdana" w:cs="Verdana"/>
      <w:noProof/>
      <w:sz w:val="20"/>
      <w:szCs w:val="18"/>
      <w:lang w:val="en-GB" w:eastAsia="en-GB"/>
    </w:rPr>
  </w:style>
  <w:style w:type="paragraph" w:styleId="32">
    <w:name w:val="toc 3"/>
    <w:basedOn w:val="a"/>
    <w:next w:val="BodytextAgency"/>
    <w:rsid w:val="00206E53"/>
    <w:pPr>
      <w:tabs>
        <w:tab w:val="right" w:leader="dot" w:pos="9401"/>
      </w:tabs>
      <w:spacing w:after="57" w:line="240" w:lineRule="atLeast"/>
    </w:pPr>
    <w:rPr>
      <w:rFonts w:ascii="Verdana" w:eastAsia="Verdana" w:hAnsi="Verdana" w:cs="Verdana"/>
      <w:noProof/>
      <w:sz w:val="20"/>
      <w:szCs w:val="18"/>
      <w:lang w:val="en-GB" w:eastAsia="en-GB"/>
    </w:rPr>
  </w:style>
  <w:style w:type="paragraph" w:styleId="40">
    <w:name w:val="toc 4"/>
    <w:basedOn w:val="a"/>
    <w:next w:val="BodytextAgency"/>
    <w:rsid w:val="00206E53"/>
    <w:pPr>
      <w:tabs>
        <w:tab w:val="right" w:leader="dot" w:pos="9401"/>
      </w:tabs>
      <w:spacing w:after="57" w:line="240" w:lineRule="atLeast"/>
    </w:pPr>
    <w:rPr>
      <w:rFonts w:ascii="Verdana" w:eastAsia="SimSun" w:hAnsi="Verdana" w:cs="Verdana"/>
      <w:noProof/>
      <w:sz w:val="20"/>
      <w:szCs w:val="18"/>
      <w:lang w:val="en-GB" w:eastAsia="zh-CN"/>
    </w:rPr>
  </w:style>
  <w:style w:type="paragraph" w:styleId="50">
    <w:name w:val="toc 5"/>
    <w:basedOn w:val="a"/>
    <w:next w:val="BodytextAgency"/>
    <w:rsid w:val="00206E53"/>
    <w:pPr>
      <w:tabs>
        <w:tab w:val="right" w:leader="dot" w:pos="9401"/>
      </w:tabs>
      <w:spacing w:after="57" w:line="240" w:lineRule="atLeast"/>
    </w:pPr>
    <w:rPr>
      <w:rFonts w:ascii="Verdana" w:eastAsia="SimSun" w:hAnsi="Verdana" w:cs="Verdana"/>
      <w:noProof/>
      <w:sz w:val="20"/>
      <w:szCs w:val="18"/>
      <w:lang w:val="en-GB" w:eastAsia="zh-CN"/>
    </w:rPr>
  </w:style>
  <w:style w:type="paragraph" w:styleId="60">
    <w:name w:val="toc 6"/>
    <w:basedOn w:val="a"/>
    <w:next w:val="BodytextAgency"/>
    <w:autoRedefine/>
    <w:rsid w:val="00206E53"/>
    <w:pPr>
      <w:spacing w:after="57" w:line="240" w:lineRule="exact"/>
    </w:pPr>
    <w:rPr>
      <w:rFonts w:ascii="Verdana" w:eastAsia="Times New Roman" w:hAnsi="Verdana" w:cs="Verdana"/>
      <w:sz w:val="18"/>
      <w:szCs w:val="18"/>
      <w:lang w:val="en-GB" w:eastAsia="zh-CN"/>
    </w:rPr>
  </w:style>
  <w:style w:type="paragraph" w:styleId="70">
    <w:name w:val="toc 7"/>
    <w:basedOn w:val="a"/>
    <w:next w:val="BodytextAgency"/>
    <w:rsid w:val="00206E53"/>
    <w:pPr>
      <w:spacing w:after="57" w:line="240" w:lineRule="exact"/>
    </w:pPr>
    <w:rPr>
      <w:rFonts w:ascii="Verdana" w:eastAsia="Times New Roman" w:hAnsi="Verdana" w:cs="Verdana"/>
      <w:sz w:val="18"/>
      <w:szCs w:val="18"/>
      <w:lang w:val="en-GB" w:eastAsia="zh-CN"/>
    </w:rPr>
  </w:style>
  <w:style w:type="paragraph" w:styleId="80">
    <w:name w:val="toc 8"/>
    <w:basedOn w:val="a"/>
    <w:next w:val="BodytextAgency"/>
    <w:rsid w:val="00206E53"/>
    <w:pPr>
      <w:spacing w:after="57" w:line="240" w:lineRule="exact"/>
    </w:pPr>
    <w:rPr>
      <w:rFonts w:ascii="Verdana" w:eastAsia="Times New Roman" w:hAnsi="Verdana" w:cs="Verdana"/>
      <w:sz w:val="18"/>
      <w:szCs w:val="18"/>
      <w:lang w:val="en-GB" w:eastAsia="zh-CN"/>
    </w:rPr>
  </w:style>
  <w:style w:type="paragraph" w:styleId="90">
    <w:name w:val="toc 9"/>
    <w:basedOn w:val="a"/>
    <w:next w:val="BodytextAgency"/>
    <w:rsid w:val="00206E53"/>
    <w:pPr>
      <w:spacing w:after="57" w:line="240" w:lineRule="exact"/>
    </w:pPr>
    <w:rPr>
      <w:rFonts w:ascii="Verdana" w:eastAsia="Times New Roman" w:hAnsi="Verdana" w:cs="Verdana"/>
      <w:sz w:val="18"/>
      <w:szCs w:val="18"/>
      <w:lang w:val="en-GB" w:eastAsia="zh-CN"/>
    </w:rPr>
  </w:style>
  <w:style w:type="character" w:customStyle="1" w:styleId="NormalAgencyChar">
    <w:name w:val="Normal (Agency) Char"/>
    <w:link w:val="NormalAgency"/>
    <w:rsid w:val="00206E53"/>
    <w:rPr>
      <w:rFonts w:ascii="Verdana" w:eastAsia="Verdana" w:hAnsi="Verdana" w:cs="Verdana"/>
      <w:sz w:val="18"/>
      <w:szCs w:val="18"/>
      <w:lang w:val="en-GB" w:eastAsia="en-GB"/>
    </w:rPr>
  </w:style>
  <w:style w:type="character" w:customStyle="1" w:styleId="DraftingNotesAgencyChar">
    <w:name w:val="Drafting Notes (Agency) Char"/>
    <w:link w:val="DraftingNotesAgency"/>
    <w:rsid w:val="00206E53"/>
    <w:rPr>
      <w:rFonts w:ascii="Courier New" w:eastAsia="Verdana" w:hAnsi="Courier New" w:cs="Times New Roman"/>
      <w:i/>
      <w:color w:val="339966"/>
      <w:szCs w:val="18"/>
      <w:lang w:val="en-GB" w:eastAsia="en-GB"/>
    </w:rPr>
  </w:style>
  <w:style w:type="character" w:customStyle="1" w:styleId="No-numheading2AgencyChar">
    <w:name w:val="No-num heading 2 (Agency) Char"/>
    <w:link w:val="No-numheading2Agency"/>
    <w:rsid w:val="00206E53"/>
    <w:rPr>
      <w:rFonts w:ascii="Verdana" w:eastAsia="Verdana" w:hAnsi="Verdana" w:cs="Arial"/>
      <w:b/>
      <w:bCs/>
      <w:i/>
      <w:kern w:val="32"/>
      <w:lang w:val="en-GB" w:eastAsia="en-GB"/>
    </w:rPr>
  </w:style>
  <w:style w:type="character" w:customStyle="1" w:styleId="No-numheading1AgencyChar">
    <w:name w:val="No-num heading 1 (Agency) Char"/>
    <w:link w:val="No-numheading1Agency"/>
    <w:rsid w:val="00206E53"/>
    <w:rPr>
      <w:rFonts w:ascii="Verdana" w:eastAsia="Verdana" w:hAnsi="Verdana" w:cs="Arial"/>
      <w:b/>
      <w:bCs/>
      <w:kern w:val="32"/>
      <w:sz w:val="27"/>
      <w:szCs w:val="27"/>
      <w:lang w:val="en-GB" w:eastAsia="en-GB"/>
    </w:rPr>
  </w:style>
  <w:style w:type="paragraph" w:customStyle="1" w:styleId="Reference">
    <w:name w:val="Reference"/>
    <w:basedOn w:val="a"/>
    <w:rsid w:val="00206E53"/>
    <w:pPr>
      <w:spacing w:before="80" w:after="60" w:line="240" w:lineRule="auto"/>
    </w:pPr>
    <w:rPr>
      <w:rFonts w:ascii="Times New Roman" w:eastAsia="MS Mincho" w:hAnsi="Times New Roman" w:cs="Times New Roman"/>
      <w:sz w:val="24"/>
      <w:szCs w:val="20"/>
      <w:lang w:eastAsia="ja-JP"/>
    </w:rPr>
  </w:style>
  <w:style w:type="paragraph" w:customStyle="1" w:styleId="Legend">
    <w:name w:val="Legend"/>
    <w:basedOn w:val="a"/>
    <w:rsid w:val="00206E53"/>
    <w:pPr>
      <w:keepLines/>
      <w:tabs>
        <w:tab w:val="left" w:pos="284"/>
      </w:tabs>
      <w:spacing w:before="40" w:after="20" w:line="240" w:lineRule="auto"/>
    </w:pPr>
    <w:rPr>
      <w:rFonts w:ascii="Arial" w:eastAsia="MS Mincho" w:hAnsi="Arial" w:cs="Times New Roman"/>
      <w:sz w:val="20"/>
      <w:szCs w:val="24"/>
    </w:rPr>
  </w:style>
  <w:style w:type="table" w:styleId="af2">
    <w:name w:val="Table Grid"/>
    <w:basedOn w:val="a1"/>
    <w:uiPriority w:val="59"/>
    <w:rsid w:val="002E6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www.eof.gr"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AD429-A7DA-4401-B10F-E9EBF4109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13</Pages>
  <Words>3820</Words>
  <Characters>20634</Characters>
  <Application>Microsoft Office Word</Application>
  <DocSecurity>0</DocSecurity>
  <Lines>171</Lines>
  <Paragraphs>48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Novartis</Company>
  <LinksUpToDate>false</LinksUpToDate>
  <CharactersWithSpaces>24406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Koletsou, Antigoni (Ext)</dc:creator>
  <cp:lastModifiedBy>ΒΑΣΙΛΙΚΙΩΤΗ ΧΡΥΣΗ</cp:lastModifiedBy>
  <cp:revision>23</cp:revision>
  <cp:lastPrinted>2018-07-03T09:57:00Z</cp:lastPrinted>
  <dcterms:created xsi:type="dcterms:W3CDTF">2018-02-07T13:52:00Z</dcterms:created>
  <dcterms:modified xsi:type="dcterms:W3CDTF">2018-07-03T09:57:00Z</dcterms:modified>
</cp:coreProperties>
</file>