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CE" w:rsidRPr="00D178CE" w:rsidRDefault="00D178CE" w:rsidP="00D178CE">
      <w:pPr>
        <w:widowControl/>
        <w:jc w:val="center"/>
        <w:outlineLvl w:val="0"/>
        <w:rPr>
          <w:rFonts w:eastAsia="MS Mincho"/>
          <w:noProof/>
          <w:snapToGrid w:val="0"/>
          <w:szCs w:val="24"/>
        </w:rPr>
      </w:pPr>
      <w:r w:rsidRPr="00D178CE">
        <w:rPr>
          <w:rFonts w:eastAsia="MS Mincho"/>
          <w:b/>
          <w:snapToGrid w:val="0"/>
          <w:szCs w:val="24"/>
        </w:rPr>
        <w:t>Φύλλο οδηγιών χρήσης: Πληροφορίες για το χρήστη</w:t>
      </w:r>
    </w:p>
    <w:p w:rsidR="00D178CE" w:rsidRPr="00D178CE" w:rsidRDefault="00D178CE" w:rsidP="00D178CE">
      <w:pPr>
        <w:widowControl/>
        <w:jc w:val="center"/>
        <w:outlineLvl w:val="0"/>
        <w:rPr>
          <w:rFonts w:eastAsia="MS Mincho"/>
          <w:noProof/>
          <w:snapToGrid w:val="0"/>
          <w:szCs w:val="24"/>
        </w:rPr>
      </w:pPr>
    </w:p>
    <w:p w:rsidR="00D178CE" w:rsidRPr="00D178CE" w:rsidRDefault="00D178CE" w:rsidP="00D178CE">
      <w:pPr>
        <w:widowControl/>
        <w:tabs>
          <w:tab w:val="left" w:pos="567"/>
        </w:tabs>
        <w:jc w:val="center"/>
        <w:rPr>
          <w:rFonts w:eastAsia="MS Mincho"/>
          <w:snapToGrid w:val="0"/>
          <w:szCs w:val="24"/>
        </w:rPr>
      </w:pPr>
      <w:r w:rsidRPr="00D178CE">
        <w:rPr>
          <w:rFonts w:eastAsia="MS Mincho"/>
          <w:snapToGrid w:val="0"/>
          <w:szCs w:val="24"/>
          <w:lang w:val="en-GB"/>
        </w:rPr>
        <w:t>BOTOX</w:t>
      </w:r>
      <w:r w:rsidRPr="00D178CE">
        <w:rPr>
          <w:rFonts w:eastAsia="MS Mincho"/>
          <w:snapToGrid w:val="0"/>
          <w:szCs w:val="24"/>
        </w:rPr>
        <w:t xml:space="preserve">, 50 Μονάδες </w:t>
      </w:r>
      <w:r w:rsidRPr="00D178CE">
        <w:rPr>
          <w:rFonts w:eastAsia="MS Mincho"/>
          <w:snapToGrid w:val="0"/>
          <w:szCs w:val="24"/>
          <w:lang w:val="en-GB"/>
        </w:rPr>
        <w:t>Allergan</w:t>
      </w:r>
      <w:r w:rsidRPr="00D178CE">
        <w:rPr>
          <w:rFonts w:eastAsia="MS Mincho"/>
          <w:snapToGrid w:val="0"/>
          <w:szCs w:val="24"/>
        </w:rPr>
        <w:t xml:space="preserve">, </w:t>
      </w:r>
      <w:proofErr w:type="spellStart"/>
      <w:r w:rsidRPr="00D178CE">
        <w:rPr>
          <w:rFonts w:eastAsia="MS Mincho"/>
          <w:snapToGrid w:val="0"/>
          <w:szCs w:val="24"/>
        </w:rPr>
        <w:t>Κόνις</w:t>
      </w:r>
      <w:proofErr w:type="spellEnd"/>
      <w:r w:rsidRPr="00D178CE">
        <w:rPr>
          <w:rFonts w:eastAsia="MS Mincho"/>
          <w:snapToGrid w:val="0"/>
          <w:szCs w:val="24"/>
        </w:rPr>
        <w:t xml:space="preserve"> για Ενέσιμο Διάλυμα</w:t>
      </w:r>
    </w:p>
    <w:p w:rsidR="00D178CE" w:rsidRPr="00D178CE" w:rsidRDefault="00D178CE" w:rsidP="00D178CE">
      <w:pPr>
        <w:widowControl/>
        <w:tabs>
          <w:tab w:val="left" w:pos="567"/>
        </w:tabs>
        <w:jc w:val="center"/>
        <w:rPr>
          <w:rFonts w:eastAsia="MS Mincho"/>
          <w:snapToGrid w:val="0"/>
          <w:szCs w:val="24"/>
        </w:rPr>
      </w:pPr>
      <w:r w:rsidRPr="00D178CE">
        <w:rPr>
          <w:rFonts w:eastAsia="MS Mincho"/>
          <w:snapToGrid w:val="0"/>
          <w:szCs w:val="24"/>
          <w:lang w:val="en-GB"/>
        </w:rPr>
        <w:t>BOTOX</w:t>
      </w:r>
      <w:r w:rsidRPr="00D178CE">
        <w:rPr>
          <w:rFonts w:eastAsia="MS Mincho"/>
          <w:snapToGrid w:val="0"/>
          <w:szCs w:val="24"/>
        </w:rPr>
        <w:t xml:space="preserve">, 100 Μονάδες </w:t>
      </w:r>
      <w:r w:rsidRPr="00D178CE">
        <w:rPr>
          <w:rFonts w:eastAsia="MS Mincho"/>
          <w:snapToGrid w:val="0"/>
          <w:szCs w:val="24"/>
          <w:lang w:val="en-GB"/>
        </w:rPr>
        <w:t>Allergan</w:t>
      </w:r>
      <w:r w:rsidRPr="00D178CE">
        <w:rPr>
          <w:rFonts w:eastAsia="MS Mincho"/>
          <w:snapToGrid w:val="0"/>
          <w:szCs w:val="24"/>
        </w:rPr>
        <w:t xml:space="preserve">, </w:t>
      </w:r>
      <w:proofErr w:type="spellStart"/>
      <w:r w:rsidRPr="00D178CE">
        <w:rPr>
          <w:rFonts w:eastAsia="MS Mincho"/>
          <w:snapToGrid w:val="0"/>
          <w:szCs w:val="24"/>
        </w:rPr>
        <w:t>Κόνις</w:t>
      </w:r>
      <w:proofErr w:type="spellEnd"/>
      <w:r w:rsidRPr="00D178CE">
        <w:rPr>
          <w:rFonts w:eastAsia="MS Mincho"/>
          <w:snapToGrid w:val="0"/>
          <w:szCs w:val="24"/>
        </w:rPr>
        <w:t xml:space="preserve"> για Ενέσιμο Διάλυμα</w:t>
      </w:r>
    </w:p>
    <w:p w:rsidR="00D178CE" w:rsidRPr="00D178CE" w:rsidRDefault="00D178CE" w:rsidP="00D178CE">
      <w:pPr>
        <w:widowControl/>
        <w:tabs>
          <w:tab w:val="left" w:pos="567"/>
        </w:tabs>
        <w:jc w:val="center"/>
        <w:rPr>
          <w:rFonts w:eastAsia="MS Mincho"/>
          <w:snapToGrid w:val="0"/>
          <w:szCs w:val="24"/>
          <w:vertAlign w:val="superscript"/>
        </w:rPr>
      </w:pPr>
      <w:r w:rsidRPr="00D178CE">
        <w:rPr>
          <w:rFonts w:eastAsia="MS Mincho"/>
          <w:snapToGrid w:val="0"/>
          <w:szCs w:val="24"/>
          <w:lang w:val="en-GB"/>
        </w:rPr>
        <w:t>BOTOX</w:t>
      </w:r>
      <w:r w:rsidRPr="00D178CE">
        <w:rPr>
          <w:rFonts w:eastAsia="MS Mincho"/>
          <w:snapToGrid w:val="0"/>
          <w:szCs w:val="24"/>
        </w:rPr>
        <w:t xml:space="preserve">, 200 Μονάδες </w:t>
      </w:r>
      <w:r w:rsidRPr="00D178CE">
        <w:rPr>
          <w:rFonts w:eastAsia="MS Mincho"/>
          <w:snapToGrid w:val="0"/>
          <w:szCs w:val="24"/>
          <w:lang w:val="en-GB"/>
        </w:rPr>
        <w:t>Allergan</w:t>
      </w:r>
      <w:r w:rsidRPr="00D178CE">
        <w:rPr>
          <w:rFonts w:eastAsia="MS Mincho"/>
          <w:snapToGrid w:val="0"/>
          <w:szCs w:val="24"/>
        </w:rPr>
        <w:t xml:space="preserve">, </w:t>
      </w:r>
      <w:proofErr w:type="spellStart"/>
      <w:r w:rsidRPr="00D178CE">
        <w:rPr>
          <w:rFonts w:eastAsia="MS Mincho"/>
          <w:snapToGrid w:val="0"/>
          <w:szCs w:val="24"/>
        </w:rPr>
        <w:t>Κόνις</w:t>
      </w:r>
      <w:proofErr w:type="spellEnd"/>
      <w:r w:rsidRPr="00D178CE">
        <w:rPr>
          <w:rFonts w:eastAsia="MS Mincho"/>
          <w:snapToGrid w:val="0"/>
          <w:szCs w:val="24"/>
        </w:rPr>
        <w:t xml:space="preserve"> για Ενέσιμο Διάλυμα</w:t>
      </w:r>
    </w:p>
    <w:p w:rsidR="00D178CE" w:rsidRPr="00D178CE" w:rsidRDefault="00D178CE" w:rsidP="00D178CE">
      <w:pPr>
        <w:widowControl/>
        <w:tabs>
          <w:tab w:val="left" w:pos="567"/>
        </w:tabs>
        <w:jc w:val="center"/>
        <w:rPr>
          <w:rFonts w:eastAsia="MS Mincho"/>
          <w:snapToGrid w:val="0"/>
          <w:szCs w:val="24"/>
        </w:rPr>
      </w:pPr>
    </w:p>
    <w:p w:rsidR="00D178CE" w:rsidRPr="00D178CE" w:rsidRDefault="00D178CE" w:rsidP="00D178CE">
      <w:pPr>
        <w:widowControl/>
        <w:tabs>
          <w:tab w:val="left" w:pos="567"/>
        </w:tabs>
        <w:jc w:val="center"/>
        <w:rPr>
          <w:rFonts w:eastAsia="MS Mincho"/>
          <w:snapToGrid w:val="0"/>
          <w:szCs w:val="24"/>
        </w:rPr>
      </w:pPr>
      <w:proofErr w:type="spellStart"/>
      <w:r w:rsidRPr="00D178CE">
        <w:rPr>
          <w:rFonts w:eastAsia="MS Mincho"/>
          <w:snapToGrid w:val="0"/>
          <w:szCs w:val="24"/>
        </w:rPr>
        <w:t>Βοτουλινική</w:t>
      </w:r>
      <w:proofErr w:type="spellEnd"/>
      <w:r w:rsidRPr="00D178CE">
        <w:rPr>
          <w:rFonts w:eastAsia="MS Mincho"/>
          <w:snapToGrid w:val="0"/>
          <w:szCs w:val="24"/>
        </w:rPr>
        <w:t xml:space="preserve"> τοξίνη τύπου </w:t>
      </w:r>
      <w:r w:rsidRPr="00D178CE">
        <w:rPr>
          <w:rFonts w:eastAsia="MS Mincho"/>
          <w:snapToGrid w:val="0"/>
          <w:szCs w:val="24"/>
          <w:lang w:val="en-GB"/>
        </w:rPr>
        <w:t>A</w:t>
      </w:r>
    </w:p>
    <w:p w:rsidR="00D178CE" w:rsidRPr="00D178CE" w:rsidRDefault="00D178CE" w:rsidP="00D178CE">
      <w:pPr>
        <w:widowControl/>
        <w:rPr>
          <w:rFonts w:eastAsia="MS Mincho"/>
          <w:noProof/>
          <w:snapToGrid w:val="0"/>
          <w:szCs w:val="24"/>
        </w:rPr>
      </w:pPr>
    </w:p>
    <w:p w:rsidR="00D178CE" w:rsidRPr="00D178CE" w:rsidRDefault="00D178CE" w:rsidP="00D178CE">
      <w:pPr>
        <w:widowControl/>
        <w:tabs>
          <w:tab w:val="left" w:pos="567"/>
        </w:tabs>
        <w:jc w:val="both"/>
        <w:rPr>
          <w:rFonts w:eastAsia="MS Mincho"/>
          <w:b/>
          <w:snapToGrid w:val="0"/>
          <w:color w:val="0000FF"/>
          <w:szCs w:val="24"/>
        </w:rPr>
      </w:pPr>
      <w:r w:rsidRPr="00D178CE">
        <w:rPr>
          <w:rFonts w:eastAsia="MS Mincho"/>
          <w:b/>
          <w:snapToGrid w:val="0"/>
          <w:color w:val="0000FF"/>
          <w:szCs w:val="24"/>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D178CE" w:rsidRPr="00D178CE" w:rsidRDefault="00D178CE" w:rsidP="00D178CE">
      <w:pPr>
        <w:widowControl/>
        <w:numPr>
          <w:ilvl w:val="0"/>
          <w:numId w:val="25"/>
        </w:numPr>
        <w:spacing w:line="260" w:lineRule="exact"/>
        <w:rPr>
          <w:rFonts w:eastAsia="MS Mincho"/>
          <w:snapToGrid w:val="0"/>
          <w:szCs w:val="24"/>
        </w:rPr>
      </w:pPr>
      <w:r w:rsidRPr="00D178CE">
        <w:rPr>
          <w:rFonts w:eastAsia="MS Mincho"/>
          <w:snapToGrid w:val="0"/>
          <w:szCs w:val="24"/>
        </w:rPr>
        <w:t>Φυλάξτε αυτό το φύλλο οδηγιών χρήσης. Ίσως χρειαστεί να το διαβάσετε ξανά.</w:t>
      </w:r>
    </w:p>
    <w:p w:rsidR="00D178CE" w:rsidRPr="00D178CE" w:rsidRDefault="00D178CE" w:rsidP="00D178CE">
      <w:pPr>
        <w:widowControl/>
        <w:numPr>
          <w:ilvl w:val="0"/>
          <w:numId w:val="25"/>
        </w:numPr>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Εάν έχετε περαιτέρω απορίες, ρωτήστε το γιατρό ή το φαρμακοποιό σας.</w:t>
      </w:r>
    </w:p>
    <w:p w:rsidR="00D178CE" w:rsidRPr="00D178CE" w:rsidRDefault="00D178CE" w:rsidP="00D178CE">
      <w:pPr>
        <w:widowControl/>
        <w:numPr>
          <w:ilvl w:val="0"/>
          <w:numId w:val="25"/>
        </w:numPr>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D178CE" w:rsidRPr="00D178CE" w:rsidRDefault="00D178CE" w:rsidP="00D178CE">
      <w:pPr>
        <w:widowControl/>
        <w:numPr>
          <w:ilvl w:val="0"/>
          <w:numId w:val="25"/>
        </w:numPr>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D178CE" w:rsidRPr="00D178CE" w:rsidRDefault="00D178CE" w:rsidP="00D178CE">
      <w:pPr>
        <w:widowControl/>
        <w:tabs>
          <w:tab w:val="left" w:pos="567"/>
        </w:tabs>
        <w:jc w:val="both"/>
        <w:rPr>
          <w:rFonts w:eastAsia="MS Mincho"/>
          <w:snapToGrid w:val="0"/>
          <w:szCs w:val="24"/>
        </w:rPr>
      </w:pPr>
    </w:p>
    <w:p w:rsidR="00D178CE" w:rsidRPr="00D178CE" w:rsidRDefault="00D178CE" w:rsidP="00D178CE">
      <w:pPr>
        <w:widowControl/>
        <w:ind w:right="-2"/>
        <w:jc w:val="both"/>
        <w:rPr>
          <w:rFonts w:eastAsia="MS Mincho"/>
          <w:noProof/>
          <w:snapToGrid w:val="0"/>
          <w:szCs w:val="24"/>
        </w:rPr>
      </w:pPr>
    </w:p>
    <w:p w:rsidR="00D178CE" w:rsidRPr="00D178CE" w:rsidRDefault="00D178CE" w:rsidP="00D178CE">
      <w:pPr>
        <w:widowControl/>
        <w:tabs>
          <w:tab w:val="left" w:pos="567"/>
        </w:tabs>
        <w:jc w:val="both"/>
        <w:rPr>
          <w:rFonts w:eastAsia="MS Mincho"/>
          <w:b/>
          <w:snapToGrid w:val="0"/>
          <w:color w:val="0000FF"/>
          <w:szCs w:val="24"/>
        </w:rPr>
      </w:pPr>
      <w:r w:rsidRPr="00D178CE">
        <w:rPr>
          <w:rFonts w:eastAsia="MS Mincho"/>
          <w:b/>
          <w:snapToGrid w:val="0"/>
          <w:color w:val="0000FF"/>
          <w:szCs w:val="24"/>
        </w:rPr>
        <w:t>Τι περιέχει το παρόν φύλλο οδηγιών:</w:t>
      </w:r>
    </w:p>
    <w:p w:rsidR="00D178CE" w:rsidRPr="00D178CE" w:rsidRDefault="00D178CE" w:rsidP="00D178CE">
      <w:pPr>
        <w:widowControl/>
        <w:tabs>
          <w:tab w:val="left" w:pos="567"/>
        </w:tabs>
        <w:jc w:val="both"/>
        <w:rPr>
          <w:rFonts w:eastAsia="MS Mincho"/>
          <w:b/>
          <w:snapToGrid w:val="0"/>
          <w:szCs w:val="24"/>
        </w:rPr>
      </w:pPr>
    </w:p>
    <w:p w:rsidR="00D178CE" w:rsidRPr="00D178CE" w:rsidRDefault="00D178CE" w:rsidP="00D178CE">
      <w:pPr>
        <w:widowControl/>
        <w:numPr>
          <w:ilvl w:val="0"/>
          <w:numId w:val="21"/>
        </w:numPr>
        <w:spacing w:line="260" w:lineRule="exact"/>
        <w:rPr>
          <w:rFonts w:eastAsia="MS Mincho"/>
          <w:snapToGrid w:val="0"/>
          <w:szCs w:val="24"/>
        </w:rPr>
      </w:pPr>
      <w:r w:rsidRPr="00D178CE">
        <w:rPr>
          <w:rFonts w:eastAsia="MS Mincho"/>
          <w:snapToGrid w:val="0"/>
          <w:szCs w:val="24"/>
        </w:rPr>
        <w:t>Τι είναι το BOTOX και ποια είναι η χρήση του</w:t>
      </w:r>
    </w:p>
    <w:p w:rsidR="00D178CE" w:rsidRPr="00D178CE" w:rsidRDefault="00D178CE" w:rsidP="00D178CE">
      <w:pPr>
        <w:widowControl/>
        <w:numPr>
          <w:ilvl w:val="0"/>
          <w:numId w:val="21"/>
        </w:numPr>
        <w:spacing w:line="260" w:lineRule="exact"/>
        <w:rPr>
          <w:rFonts w:eastAsia="MS Mincho"/>
          <w:snapToGrid w:val="0"/>
          <w:szCs w:val="24"/>
        </w:rPr>
      </w:pPr>
      <w:r w:rsidRPr="00D178CE">
        <w:rPr>
          <w:rFonts w:eastAsia="MS Mincho"/>
          <w:snapToGrid w:val="0"/>
          <w:szCs w:val="24"/>
        </w:rPr>
        <w:t>Τι πρέπει να γνωρίζετε προτού χρησιμοποιήσετε το BOTOX</w:t>
      </w:r>
    </w:p>
    <w:p w:rsidR="00D178CE" w:rsidRPr="00D178CE" w:rsidRDefault="00D178CE" w:rsidP="00D178CE">
      <w:pPr>
        <w:widowControl/>
        <w:numPr>
          <w:ilvl w:val="0"/>
          <w:numId w:val="21"/>
        </w:numPr>
        <w:spacing w:line="260" w:lineRule="exact"/>
        <w:rPr>
          <w:rFonts w:eastAsia="MS Mincho"/>
          <w:snapToGrid w:val="0"/>
          <w:szCs w:val="24"/>
        </w:rPr>
      </w:pPr>
      <w:r w:rsidRPr="00D178CE">
        <w:rPr>
          <w:rFonts w:eastAsia="MS Mincho"/>
          <w:snapToGrid w:val="0"/>
          <w:szCs w:val="24"/>
        </w:rPr>
        <w:t>Πώς να χρησιμοποιήσετε το BOTOX</w:t>
      </w:r>
    </w:p>
    <w:p w:rsidR="00D178CE" w:rsidRPr="00D178CE" w:rsidRDefault="00D178CE" w:rsidP="00D178CE">
      <w:pPr>
        <w:widowControl/>
        <w:numPr>
          <w:ilvl w:val="0"/>
          <w:numId w:val="21"/>
        </w:numPr>
        <w:spacing w:line="260" w:lineRule="exact"/>
        <w:rPr>
          <w:rFonts w:eastAsia="MS Mincho"/>
          <w:snapToGrid w:val="0"/>
          <w:szCs w:val="24"/>
        </w:rPr>
      </w:pPr>
      <w:r w:rsidRPr="00D178CE">
        <w:rPr>
          <w:rFonts w:eastAsia="MS Mincho"/>
          <w:snapToGrid w:val="0"/>
          <w:szCs w:val="24"/>
        </w:rPr>
        <w:t>Πιθανές ανεπιθύμητες ενέργειες</w:t>
      </w:r>
    </w:p>
    <w:p w:rsidR="00D178CE" w:rsidRPr="00D178CE" w:rsidRDefault="00D178CE" w:rsidP="00D178CE">
      <w:pPr>
        <w:widowControl/>
        <w:numPr>
          <w:ilvl w:val="0"/>
          <w:numId w:val="21"/>
        </w:numPr>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Πώς να φυλάσσεται το BOTOX</w:t>
      </w:r>
    </w:p>
    <w:p w:rsidR="00D178CE" w:rsidRPr="00D178CE" w:rsidRDefault="00D178CE" w:rsidP="00D178CE">
      <w:pPr>
        <w:widowControl/>
        <w:numPr>
          <w:ilvl w:val="0"/>
          <w:numId w:val="21"/>
        </w:numPr>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Περιεχόμενο της συσκευασίας και λοιπές πληροφορίες</w:t>
      </w:r>
    </w:p>
    <w:p w:rsidR="00D178CE" w:rsidRPr="00D178CE" w:rsidRDefault="00D178CE" w:rsidP="00D178CE">
      <w:pPr>
        <w:widowControl/>
        <w:ind w:right="-2"/>
        <w:jc w:val="both"/>
        <w:rPr>
          <w:rFonts w:eastAsia="MS Mincho"/>
          <w:noProof/>
          <w:snapToGrid w:val="0"/>
          <w:szCs w:val="24"/>
        </w:rPr>
      </w:pP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tabs>
          <w:tab w:val="left" w:pos="567"/>
        </w:tabs>
        <w:jc w:val="both"/>
        <w:rPr>
          <w:rFonts w:eastAsia="MS Mincho"/>
          <w:snapToGrid w:val="0"/>
          <w:szCs w:val="24"/>
        </w:rPr>
      </w:pPr>
      <w:r w:rsidRPr="00D178CE">
        <w:rPr>
          <w:rFonts w:eastAsia="MS Mincho"/>
          <w:b/>
          <w:snapToGrid w:val="0"/>
          <w:color w:val="0000FF"/>
          <w:szCs w:val="24"/>
        </w:rPr>
        <w:t>1.</w:t>
      </w:r>
      <w:r w:rsidRPr="00D178CE">
        <w:rPr>
          <w:rFonts w:eastAsia="MS Mincho"/>
          <w:b/>
          <w:snapToGrid w:val="0"/>
          <w:color w:val="0000FF"/>
          <w:szCs w:val="24"/>
        </w:rPr>
        <w:tab/>
        <w:t xml:space="preserve">Τι είναι το </w:t>
      </w:r>
      <w:r w:rsidRPr="00D178CE">
        <w:rPr>
          <w:rFonts w:eastAsia="MS Mincho"/>
          <w:b/>
          <w:snapToGrid w:val="0"/>
          <w:color w:val="0000FF"/>
          <w:szCs w:val="24"/>
          <w:lang w:val="en-US"/>
        </w:rPr>
        <w:t>BOTOX</w:t>
      </w:r>
      <w:r w:rsidRPr="00D178CE">
        <w:rPr>
          <w:rFonts w:eastAsia="MS Mincho"/>
          <w:b/>
          <w:snapToGrid w:val="0"/>
          <w:color w:val="0000FF"/>
          <w:szCs w:val="24"/>
        </w:rPr>
        <w:t xml:space="preserve"> και ποια είναι η χρήση του</w:t>
      </w:r>
    </w:p>
    <w:p w:rsidR="00D178CE" w:rsidRPr="00D178CE" w:rsidRDefault="00D178CE" w:rsidP="00D178CE">
      <w:pPr>
        <w:widowControl/>
        <w:tabs>
          <w:tab w:val="left" w:pos="567"/>
        </w:tabs>
        <w:jc w:val="both"/>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BOTOX είναι ένα </w:t>
      </w:r>
      <w:proofErr w:type="spellStart"/>
      <w:r w:rsidRPr="00D178CE">
        <w:rPr>
          <w:rFonts w:eastAsia="MS Mincho"/>
          <w:snapToGrid w:val="0"/>
          <w:szCs w:val="24"/>
        </w:rPr>
        <w:t>μυοχαλαρωτικό</w:t>
      </w:r>
      <w:proofErr w:type="spellEnd"/>
      <w:r w:rsidRPr="00D178CE">
        <w:rPr>
          <w:rFonts w:eastAsia="MS Mincho"/>
          <w:snapToGrid w:val="0"/>
          <w:szCs w:val="24"/>
        </w:rPr>
        <w:t xml:space="preserve"> που χρησιμοποιείται για την αντιμετώπιση ενός αριθμού καταστάσεων μέσα στο σώμα. Περιέχει την δραστική ουσία </w:t>
      </w:r>
      <w:proofErr w:type="spellStart"/>
      <w:r w:rsidRPr="00D178CE">
        <w:rPr>
          <w:rFonts w:eastAsia="MS Mincho"/>
          <w:snapToGrid w:val="0"/>
          <w:szCs w:val="24"/>
        </w:rPr>
        <w:t>Βοτουλινική</w:t>
      </w:r>
      <w:proofErr w:type="spellEnd"/>
      <w:r w:rsidRPr="00D178CE">
        <w:rPr>
          <w:rFonts w:eastAsia="MS Mincho"/>
          <w:snapToGrid w:val="0"/>
          <w:szCs w:val="24"/>
        </w:rPr>
        <w:t xml:space="preserve"> τοξίνη τύπου Α και </w:t>
      </w:r>
      <w:proofErr w:type="spellStart"/>
      <w:r w:rsidRPr="00D178CE">
        <w:rPr>
          <w:rFonts w:eastAsia="MS Mincho"/>
          <w:snapToGrid w:val="0"/>
          <w:szCs w:val="24"/>
        </w:rPr>
        <w:t>ενίεται</w:t>
      </w:r>
      <w:proofErr w:type="spellEnd"/>
      <w:r w:rsidRPr="00D178CE">
        <w:rPr>
          <w:rFonts w:eastAsia="MS Mincho"/>
          <w:snapToGrid w:val="0"/>
          <w:szCs w:val="24"/>
        </w:rPr>
        <w:t xml:space="preserve"> είτε στους μύες είτε </w:t>
      </w:r>
      <w:r w:rsidRPr="00D178CE">
        <w:rPr>
          <w:rFonts w:eastAsia="MS Mincho"/>
          <w:snapToGrid w:val="0"/>
          <w:szCs w:val="22"/>
        </w:rPr>
        <w:t>στο τοίχωμα της ουροδόχου κύστης, είτε</w:t>
      </w:r>
      <w:r w:rsidRPr="00D178CE">
        <w:rPr>
          <w:rFonts w:eastAsia="MS Mincho"/>
          <w:snapToGrid w:val="0"/>
          <w:szCs w:val="24"/>
        </w:rPr>
        <w:t xml:space="preserve"> βαθιά στο δέρμα. Λειτουργεί αναστέλλοντας εν μέρει τις νευρικές ώσεις σε οποιουσδήποτε μυς στους οποίους έχει εγχυθεί και ελαττώνει τις υπερβολικές συσπάσεις των μυών αυτών.</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Όταν </w:t>
      </w:r>
      <w:proofErr w:type="spellStart"/>
      <w:r w:rsidRPr="00D178CE">
        <w:rPr>
          <w:rFonts w:eastAsia="MS Mincho"/>
          <w:snapToGrid w:val="0"/>
          <w:szCs w:val="24"/>
        </w:rPr>
        <w:t>ενίεται</w:t>
      </w:r>
      <w:proofErr w:type="spellEnd"/>
      <w:r w:rsidRPr="00D178CE">
        <w:rPr>
          <w:rFonts w:eastAsia="MS Mincho"/>
          <w:snapToGrid w:val="0"/>
          <w:szCs w:val="24"/>
        </w:rPr>
        <w:t xml:space="preserve"> στο δέρμα, το BOTOX δρα στους ιδρωτοποιούς αδένες και μειώνει την ποσότητα του παραγόμενου ιδρώτα.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2"/>
        </w:rPr>
        <w:t xml:space="preserve">Όταν </w:t>
      </w:r>
      <w:proofErr w:type="spellStart"/>
      <w:r w:rsidRPr="00D178CE">
        <w:rPr>
          <w:rFonts w:eastAsia="MS Mincho"/>
          <w:snapToGrid w:val="0"/>
          <w:szCs w:val="22"/>
        </w:rPr>
        <w:t>ενίεται</w:t>
      </w:r>
      <w:proofErr w:type="spellEnd"/>
      <w:r w:rsidRPr="00D178CE">
        <w:rPr>
          <w:rFonts w:eastAsia="MS Mincho"/>
          <w:snapToGrid w:val="0"/>
          <w:szCs w:val="22"/>
        </w:rPr>
        <w:t xml:space="preserve"> στο τοίχωμα της ουροδόχου κύστης, το BOTOX δρα στο μυ της ουροδόχου κύστης για να μειώσει τη διαρροή ούρων (ακράτεια ούρων).</w:t>
      </w:r>
      <w:r w:rsidRPr="00D178CE">
        <w:rPr>
          <w:rFonts w:eastAsia="MS Mincho"/>
          <w:snapToGrid w:val="0"/>
          <w:color w:val="333333"/>
          <w:szCs w:val="22"/>
        </w:rPr>
        <w:t xml:space="preserve"> Στην περίπτωση της χρόνιας ημικρανίας, πιστεύεται ότι το </w:t>
      </w:r>
      <w:r w:rsidRPr="00D178CE">
        <w:rPr>
          <w:rFonts w:eastAsia="MS Mincho"/>
          <w:snapToGrid w:val="0"/>
          <w:color w:val="333333"/>
          <w:szCs w:val="22"/>
          <w:lang w:val="en-GB"/>
        </w:rPr>
        <w:t>B</w:t>
      </w:r>
      <w:r w:rsidRPr="00D178CE">
        <w:rPr>
          <w:rFonts w:eastAsia="MS Mincho"/>
          <w:snapToGrid w:val="0"/>
          <w:color w:val="333333"/>
          <w:szCs w:val="22"/>
          <w:lang w:val="en-US"/>
        </w:rPr>
        <w:t>OTOX</w:t>
      </w:r>
      <w:r w:rsidRPr="00D178CE">
        <w:rPr>
          <w:rFonts w:eastAsia="MS Mincho"/>
          <w:snapToGrid w:val="0"/>
          <w:color w:val="333333"/>
          <w:szCs w:val="22"/>
        </w:rPr>
        <w:t xml:space="preserve"> μπορεί να μπλοκάρει τα σήματα πόνου που εμποδίζουν έμμεσα την ανάπτυξη ημικρανίας. Ωστόσο, ο τρόπος με τον οποίο το </w:t>
      </w:r>
      <w:r w:rsidRPr="00D178CE">
        <w:rPr>
          <w:rFonts w:eastAsia="MS Mincho"/>
          <w:snapToGrid w:val="0"/>
          <w:color w:val="333333"/>
          <w:szCs w:val="22"/>
          <w:lang w:val="en-GB"/>
        </w:rPr>
        <w:t>BOTOX</w:t>
      </w:r>
      <w:r w:rsidRPr="00D178CE">
        <w:rPr>
          <w:rFonts w:eastAsia="MS Mincho"/>
          <w:snapToGrid w:val="0"/>
          <w:color w:val="333333"/>
          <w:szCs w:val="22"/>
        </w:rPr>
        <w:t xml:space="preserve"> λειτουργεί στη χρόνια ημικρανία δεν είναι πλήρως τεκμηριωμένος</w:t>
      </w:r>
      <w:r w:rsidRPr="00D178CE">
        <w:rPr>
          <w:rFonts w:eastAsia="MS Mincho"/>
          <w:snapToGrid w:val="0"/>
          <w:color w:val="0000FF"/>
          <w:szCs w:val="22"/>
          <w:u w:val="single"/>
        </w:rPr>
        <w:t>.</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numPr>
          <w:ilvl w:val="0"/>
          <w:numId w:val="32"/>
        </w:numPr>
        <w:tabs>
          <w:tab w:val="left" w:pos="567"/>
        </w:tabs>
        <w:spacing w:line="260" w:lineRule="exact"/>
        <w:ind w:left="567" w:hanging="567"/>
        <w:rPr>
          <w:rFonts w:eastAsia="MS Mincho"/>
          <w:snapToGrid w:val="0"/>
          <w:szCs w:val="24"/>
        </w:rPr>
      </w:pPr>
      <w:r w:rsidRPr="00D178CE">
        <w:rPr>
          <w:rFonts w:eastAsia="MS Mincho"/>
          <w:snapToGrid w:val="0"/>
          <w:szCs w:val="24"/>
        </w:rPr>
        <w:t xml:space="preserve">Το ΒΟΤΟΧ μπορεί να </w:t>
      </w:r>
      <w:proofErr w:type="spellStart"/>
      <w:r w:rsidRPr="00D178CE">
        <w:rPr>
          <w:rFonts w:eastAsia="MS Mincho"/>
          <w:snapToGrid w:val="0"/>
          <w:szCs w:val="24"/>
        </w:rPr>
        <w:t>ενίεται</w:t>
      </w:r>
      <w:proofErr w:type="spellEnd"/>
      <w:r w:rsidRPr="00D178CE">
        <w:rPr>
          <w:rFonts w:eastAsia="MS Mincho"/>
          <w:snapToGrid w:val="0"/>
          <w:szCs w:val="24"/>
        </w:rPr>
        <w:t xml:space="preserve"> κατευθείαν στους μύες, και μπορεί να χρησιμοποιείται για να ελέγχει τις ακόλουθες καταστάσεις:</w:t>
      </w:r>
    </w:p>
    <w:p w:rsidR="00D178CE" w:rsidRPr="00D178CE" w:rsidRDefault="00D178CE" w:rsidP="00D178CE">
      <w:pPr>
        <w:widowControl/>
        <w:numPr>
          <w:ilvl w:val="0"/>
          <w:numId w:val="29"/>
        </w:numPr>
        <w:tabs>
          <w:tab w:val="left" w:pos="567"/>
        </w:tabs>
        <w:spacing w:line="260" w:lineRule="exact"/>
        <w:ind w:left="993" w:hanging="426"/>
        <w:rPr>
          <w:rFonts w:eastAsia="MS Mincho"/>
          <w:snapToGrid w:val="0"/>
        </w:rPr>
      </w:pPr>
      <w:r w:rsidRPr="00D178CE">
        <w:rPr>
          <w:rFonts w:eastAsia="MS Mincho"/>
          <w:snapToGrid w:val="0"/>
        </w:rPr>
        <w:t xml:space="preserve">Σε </w:t>
      </w:r>
      <w:r w:rsidRPr="00D178CE">
        <w:rPr>
          <w:rFonts w:eastAsia="MS Mincho"/>
          <w:b/>
          <w:snapToGrid w:val="0"/>
        </w:rPr>
        <w:t xml:space="preserve">παιδιά </w:t>
      </w:r>
      <w:r w:rsidRPr="00D178CE">
        <w:rPr>
          <w:rFonts w:eastAsia="MS Mincho"/>
          <w:snapToGrid w:val="0"/>
        </w:rPr>
        <w:t xml:space="preserve">ηλικίας δύο ετών ή μεγαλύτερα με εγκεφαλική παράλυση, τα οποία μπορούν και περπατούν, το ΒΟΤΟΧ χρησιμοποιείται για να ελέγχει την </w:t>
      </w:r>
      <w:r w:rsidRPr="00D178CE">
        <w:rPr>
          <w:rFonts w:eastAsia="MS Mincho"/>
          <w:b/>
          <w:snapToGrid w:val="0"/>
        </w:rPr>
        <w:t xml:space="preserve">δυσμορφία άκρου ποδός, </w:t>
      </w:r>
      <w:r w:rsidRPr="00D178CE">
        <w:rPr>
          <w:rFonts w:eastAsia="MS Mincho"/>
          <w:snapToGrid w:val="0"/>
        </w:rPr>
        <w:t>η οποία προκαλείται από επιμένοντες μυϊκούς σπασμούς στα κάτω άκρα. Το ΒΟΤΟΧ ανακουφίζει τους επιμένοντες μυϊκούς σπασμούς στο κάτω άκρο.</w:t>
      </w:r>
    </w:p>
    <w:p w:rsidR="00D178CE" w:rsidRPr="00D178CE" w:rsidRDefault="00D178CE" w:rsidP="00D178CE">
      <w:pPr>
        <w:widowControl/>
        <w:numPr>
          <w:ilvl w:val="0"/>
          <w:numId w:val="29"/>
        </w:numPr>
        <w:tabs>
          <w:tab w:val="left" w:pos="567"/>
        </w:tabs>
        <w:spacing w:line="260" w:lineRule="exact"/>
        <w:ind w:left="993" w:hanging="426"/>
        <w:rPr>
          <w:rFonts w:eastAsia="MS Mincho"/>
          <w:snapToGrid w:val="0"/>
        </w:rPr>
      </w:pPr>
      <w:r w:rsidRPr="00D178CE">
        <w:rPr>
          <w:rFonts w:eastAsia="MS Mincho"/>
          <w:snapToGrid w:val="0"/>
        </w:rPr>
        <w:t xml:space="preserve">Στους </w:t>
      </w:r>
      <w:r w:rsidRPr="00D178CE">
        <w:rPr>
          <w:rFonts w:eastAsia="MS Mincho"/>
          <w:b/>
          <w:snapToGrid w:val="0"/>
        </w:rPr>
        <w:t>ενηλίκους</w:t>
      </w:r>
      <w:r w:rsidRPr="00D178CE">
        <w:rPr>
          <w:rFonts w:eastAsia="MS Mincho"/>
          <w:snapToGrid w:val="0"/>
        </w:rPr>
        <w:t>:</w:t>
      </w:r>
    </w:p>
    <w:p w:rsidR="00D178CE" w:rsidRPr="00D178CE" w:rsidRDefault="00D178CE" w:rsidP="00D178CE">
      <w:pPr>
        <w:widowControl/>
        <w:tabs>
          <w:tab w:val="left" w:pos="567"/>
        </w:tabs>
        <w:ind w:left="1418" w:hanging="425"/>
        <w:rPr>
          <w:rFonts w:eastAsia="MS Mincho"/>
          <w:snapToGrid w:val="0"/>
        </w:rPr>
      </w:pPr>
      <w:r w:rsidRPr="00D178CE">
        <w:rPr>
          <w:rFonts w:eastAsia="MS Mincho"/>
          <w:snapToGrid w:val="0"/>
        </w:rPr>
        <w:lastRenderedPageBreak/>
        <w:t>°</w:t>
      </w:r>
      <w:r w:rsidRPr="00D178CE">
        <w:rPr>
          <w:rFonts w:eastAsia="MS Mincho"/>
          <w:snapToGrid w:val="0"/>
        </w:rPr>
        <w:tab/>
      </w:r>
      <w:r w:rsidRPr="00D178CE">
        <w:rPr>
          <w:rFonts w:eastAsia="MS Mincho"/>
          <w:b/>
          <w:snapToGrid w:val="0"/>
        </w:rPr>
        <w:t xml:space="preserve">Επιμένοντες μυϊκούς σπασμούς </w:t>
      </w:r>
      <w:r w:rsidRPr="00D178CE">
        <w:rPr>
          <w:rFonts w:eastAsia="MS Mincho"/>
          <w:snapToGrid w:val="0"/>
        </w:rPr>
        <w:t xml:space="preserve">στον </w:t>
      </w:r>
      <w:r w:rsidRPr="00D178CE">
        <w:rPr>
          <w:rFonts w:eastAsia="MS Mincho"/>
          <w:b/>
          <w:snapToGrid w:val="0"/>
        </w:rPr>
        <w:t xml:space="preserve">καρπό </w:t>
      </w:r>
      <w:r w:rsidRPr="00D178CE">
        <w:rPr>
          <w:rFonts w:eastAsia="MS Mincho"/>
          <w:snapToGrid w:val="0"/>
        </w:rPr>
        <w:t xml:space="preserve">και στο </w:t>
      </w:r>
      <w:r w:rsidRPr="00D178CE">
        <w:rPr>
          <w:rFonts w:eastAsia="MS Mincho"/>
          <w:b/>
          <w:snapToGrid w:val="0"/>
        </w:rPr>
        <w:t xml:space="preserve">χέρι </w:t>
      </w:r>
      <w:r w:rsidRPr="00D178CE">
        <w:rPr>
          <w:rFonts w:eastAsia="MS Mincho"/>
          <w:snapToGrid w:val="0"/>
        </w:rPr>
        <w:t xml:space="preserve">ασθενών που έχουν πάθει αγγειακό εγκεφαλικό επεισόδιο. </w:t>
      </w:r>
    </w:p>
    <w:p w:rsidR="00D178CE" w:rsidRPr="00D178CE" w:rsidRDefault="00D178CE" w:rsidP="00D178CE">
      <w:pPr>
        <w:widowControl/>
        <w:tabs>
          <w:tab w:val="left" w:pos="567"/>
        </w:tabs>
        <w:ind w:left="1418" w:hanging="425"/>
        <w:rPr>
          <w:rFonts w:eastAsia="MS Mincho"/>
          <w:snapToGrid w:val="0"/>
        </w:rPr>
      </w:pPr>
      <w:r w:rsidRPr="00D178CE">
        <w:rPr>
          <w:rFonts w:eastAsia="MS Mincho"/>
          <w:snapToGrid w:val="0"/>
        </w:rPr>
        <w:t>°</w:t>
      </w:r>
      <w:r w:rsidRPr="00D178CE">
        <w:rPr>
          <w:rFonts w:eastAsia="MS Mincho"/>
          <w:snapToGrid w:val="0"/>
        </w:rPr>
        <w:tab/>
      </w:r>
      <w:r w:rsidRPr="00D178CE">
        <w:rPr>
          <w:rFonts w:eastAsia="MS Mincho"/>
          <w:b/>
          <w:snapToGrid w:val="0"/>
        </w:rPr>
        <w:t>Επιμένοντες μυϊκούς σπασμούς</w:t>
      </w:r>
      <w:r w:rsidRPr="00D178CE">
        <w:rPr>
          <w:rFonts w:eastAsia="MS Mincho"/>
          <w:snapToGrid w:val="0"/>
        </w:rPr>
        <w:t xml:space="preserve"> στον </w:t>
      </w:r>
      <w:r w:rsidRPr="00D178CE">
        <w:rPr>
          <w:rFonts w:eastAsia="MS Mincho"/>
          <w:b/>
          <w:snapToGrid w:val="0"/>
        </w:rPr>
        <w:t>αστράγαλο</w:t>
      </w:r>
      <w:r w:rsidRPr="00D178CE">
        <w:rPr>
          <w:rFonts w:eastAsia="MS Mincho"/>
          <w:snapToGrid w:val="0"/>
        </w:rPr>
        <w:t xml:space="preserve"> ασθενών που έχουν πάθει αγγειακό εγκεφαλικό επεισόδιο.</w:t>
      </w:r>
    </w:p>
    <w:p w:rsidR="00D178CE" w:rsidRPr="00D178CE" w:rsidRDefault="00D178CE" w:rsidP="00D178CE">
      <w:pPr>
        <w:widowControl/>
        <w:tabs>
          <w:tab w:val="left" w:pos="567"/>
        </w:tabs>
        <w:ind w:left="1418" w:hanging="425"/>
        <w:rPr>
          <w:rFonts w:eastAsia="MS Mincho"/>
          <w:b/>
          <w:snapToGrid w:val="0"/>
        </w:rPr>
      </w:pPr>
      <w:r w:rsidRPr="00D178CE">
        <w:rPr>
          <w:rFonts w:eastAsia="MS Mincho"/>
          <w:snapToGrid w:val="0"/>
        </w:rPr>
        <w:t>°</w:t>
      </w:r>
      <w:r w:rsidRPr="00D178CE">
        <w:rPr>
          <w:rFonts w:eastAsia="MS Mincho"/>
          <w:snapToGrid w:val="0"/>
        </w:rPr>
        <w:tab/>
      </w:r>
      <w:r w:rsidRPr="00D178CE">
        <w:rPr>
          <w:rFonts w:eastAsia="MS Mincho"/>
          <w:b/>
          <w:snapToGrid w:val="0"/>
        </w:rPr>
        <w:t xml:space="preserve">Επιμένοντες μυϊκούς σπασμούς </w:t>
      </w:r>
      <w:r w:rsidRPr="00D178CE">
        <w:rPr>
          <w:rFonts w:eastAsia="MS Mincho"/>
          <w:snapToGrid w:val="0"/>
        </w:rPr>
        <w:t>στο</w:t>
      </w:r>
      <w:r w:rsidRPr="00D178CE">
        <w:rPr>
          <w:rFonts w:eastAsia="MS Mincho"/>
          <w:b/>
          <w:snapToGrid w:val="0"/>
        </w:rPr>
        <w:t xml:space="preserve"> βλέφαρο </w:t>
      </w:r>
      <w:r w:rsidRPr="00D178CE">
        <w:rPr>
          <w:rFonts w:eastAsia="MS Mincho"/>
          <w:snapToGrid w:val="0"/>
        </w:rPr>
        <w:t>και στο</w:t>
      </w:r>
      <w:r w:rsidRPr="00D178CE">
        <w:rPr>
          <w:rFonts w:eastAsia="MS Mincho"/>
          <w:b/>
          <w:snapToGrid w:val="0"/>
        </w:rPr>
        <w:t xml:space="preserve"> πρόσωπο.</w:t>
      </w:r>
    </w:p>
    <w:p w:rsidR="00D178CE" w:rsidRPr="00D178CE" w:rsidRDefault="00D178CE" w:rsidP="00D178CE">
      <w:pPr>
        <w:widowControl/>
        <w:tabs>
          <w:tab w:val="left" w:pos="567"/>
        </w:tabs>
        <w:ind w:left="1418" w:hanging="425"/>
        <w:rPr>
          <w:rFonts w:eastAsia="MS Mincho"/>
          <w:b/>
          <w:snapToGrid w:val="0"/>
        </w:rPr>
      </w:pPr>
      <w:r w:rsidRPr="00D178CE">
        <w:rPr>
          <w:rFonts w:eastAsia="MS Mincho"/>
          <w:snapToGrid w:val="0"/>
        </w:rPr>
        <w:t>°</w:t>
      </w:r>
      <w:r w:rsidRPr="00D178CE">
        <w:rPr>
          <w:rFonts w:eastAsia="MS Mincho"/>
          <w:snapToGrid w:val="0"/>
        </w:rPr>
        <w:tab/>
      </w:r>
      <w:r w:rsidRPr="00D178CE">
        <w:rPr>
          <w:rFonts w:eastAsia="MS Mincho"/>
          <w:b/>
          <w:snapToGrid w:val="0"/>
        </w:rPr>
        <w:t xml:space="preserve">Επιμένοντες μυϊκούς σπασμούς </w:t>
      </w:r>
      <w:r w:rsidRPr="00D178CE">
        <w:rPr>
          <w:rFonts w:eastAsia="MS Mincho"/>
          <w:snapToGrid w:val="0"/>
        </w:rPr>
        <w:t>στον</w:t>
      </w:r>
      <w:r w:rsidRPr="00D178CE">
        <w:rPr>
          <w:rFonts w:eastAsia="MS Mincho"/>
          <w:b/>
          <w:snapToGrid w:val="0"/>
        </w:rPr>
        <w:t xml:space="preserve"> αυχένα </w:t>
      </w:r>
      <w:r w:rsidRPr="00D178CE">
        <w:rPr>
          <w:rFonts w:eastAsia="MS Mincho"/>
          <w:snapToGrid w:val="0"/>
        </w:rPr>
        <w:t>και στους</w:t>
      </w:r>
      <w:r w:rsidRPr="00D178CE">
        <w:rPr>
          <w:rFonts w:eastAsia="MS Mincho"/>
          <w:b/>
          <w:snapToGrid w:val="0"/>
        </w:rPr>
        <w:t xml:space="preserve"> ώμους.</w:t>
      </w:r>
    </w:p>
    <w:p w:rsidR="00D178CE" w:rsidRPr="00D178CE" w:rsidRDefault="00D178CE" w:rsidP="00D178CE">
      <w:pPr>
        <w:widowControl/>
        <w:tabs>
          <w:tab w:val="left" w:pos="567"/>
        </w:tabs>
        <w:ind w:hanging="633"/>
        <w:rPr>
          <w:rFonts w:eastAsia="MS Mincho"/>
          <w:b/>
          <w:snapToGrid w:val="0"/>
        </w:rPr>
      </w:pPr>
    </w:p>
    <w:p w:rsidR="00D178CE" w:rsidRPr="00D178CE" w:rsidRDefault="00D178CE" w:rsidP="00D178CE">
      <w:pPr>
        <w:widowControl/>
        <w:numPr>
          <w:ilvl w:val="0"/>
          <w:numId w:val="32"/>
        </w:numPr>
        <w:tabs>
          <w:tab w:val="left" w:pos="567"/>
        </w:tabs>
        <w:spacing w:line="260" w:lineRule="exact"/>
        <w:ind w:left="567" w:hanging="567"/>
        <w:rPr>
          <w:rFonts w:eastAsia="MS Mincho"/>
          <w:snapToGrid w:val="0"/>
        </w:rPr>
      </w:pPr>
      <w:r w:rsidRPr="00D178CE">
        <w:rPr>
          <w:rFonts w:eastAsia="MS Mincho"/>
          <w:snapToGrid w:val="0"/>
        </w:rPr>
        <w:t xml:space="preserve">Το ΒΟΤΟΧ χρησιμοποιείται για </w:t>
      </w:r>
      <w:r w:rsidRPr="00D178CE">
        <w:rPr>
          <w:rFonts w:eastAsia="MS Mincho"/>
          <w:b/>
          <w:snapToGrid w:val="0"/>
        </w:rPr>
        <w:t>να μειώσει</w:t>
      </w:r>
      <w:r w:rsidRPr="00D178CE">
        <w:rPr>
          <w:rFonts w:eastAsia="MS Mincho"/>
          <w:snapToGrid w:val="0"/>
        </w:rPr>
        <w:t xml:space="preserve"> τα συμπτώματα της χρόνιας ημικρανίας </w:t>
      </w:r>
      <w:r w:rsidRPr="00D178CE">
        <w:rPr>
          <w:rFonts w:eastAsia="MS Mincho"/>
          <w:b/>
          <w:snapToGrid w:val="0"/>
        </w:rPr>
        <w:t xml:space="preserve">σε ενήλικες </w:t>
      </w:r>
      <w:r w:rsidRPr="00D178CE">
        <w:rPr>
          <w:rFonts w:eastAsia="MS Mincho"/>
          <w:snapToGrid w:val="0"/>
        </w:rPr>
        <w:t xml:space="preserve">που είχαν πονοκεφάλους για </w:t>
      </w:r>
      <w:r w:rsidRPr="00D178CE">
        <w:rPr>
          <w:rFonts w:eastAsia="MS Mincho"/>
          <w:b/>
          <w:snapToGrid w:val="0"/>
        </w:rPr>
        <w:t xml:space="preserve">15 ή περισσότερες ημέρες </w:t>
      </w:r>
      <w:r w:rsidRPr="00D178CE">
        <w:rPr>
          <w:rFonts w:eastAsia="MS Mincho"/>
          <w:snapToGrid w:val="0"/>
        </w:rPr>
        <w:t>κάθε μήνα εκ των οποίων τουλάχιστον 8 ημέρες είναι με ημικρανία και οι οποίοι δεν είχαν ανταποκριθεί επαρκώς σε άλλες προληπτικές φαρμακευτικές αγωγές ημικρανίας.</w:t>
      </w:r>
    </w:p>
    <w:p w:rsidR="00D178CE" w:rsidRPr="00D178CE" w:rsidRDefault="00D178CE" w:rsidP="00D178CE">
      <w:pPr>
        <w:widowControl/>
        <w:tabs>
          <w:tab w:val="left" w:pos="567"/>
        </w:tabs>
        <w:ind w:left="567"/>
        <w:rPr>
          <w:rFonts w:eastAsia="MS Mincho"/>
          <w:snapToGrid w:val="0"/>
        </w:rPr>
      </w:pPr>
    </w:p>
    <w:p w:rsidR="00D178CE" w:rsidRPr="00D178CE" w:rsidRDefault="00D178CE" w:rsidP="00D178CE">
      <w:pPr>
        <w:widowControl/>
        <w:tabs>
          <w:tab w:val="left" w:pos="567"/>
        </w:tabs>
        <w:ind w:left="567"/>
        <w:rPr>
          <w:rFonts w:eastAsia="MS Mincho"/>
          <w:snapToGrid w:val="0"/>
        </w:rPr>
      </w:pPr>
      <w:r w:rsidRPr="00D178CE">
        <w:rPr>
          <w:rFonts w:eastAsia="MS Mincho"/>
          <w:snapToGrid w:val="0"/>
        </w:rPr>
        <w:t xml:space="preserve">Η χρόνια ημικρανία είναι μια ασθένεια που επηρεάζει το νευρικό σύστημα. Οι ασθενείς συνήθως υποφέρουν από πονοκέφαλο που συχνά συνοδεύεται από υπερβολική ευαισθησία στο φως, δυνατούς ήχους ή οσμές/μυρωδιές, καθώς και ναυτία και/ή έμετο. Οι πονοκέφαλοι αυτοί συμβαίνουν για </w:t>
      </w:r>
      <w:r w:rsidRPr="00D178CE">
        <w:rPr>
          <w:rFonts w:eastAsia="MS Mincho"/>
          <w:b/>
          <w:snapToGrid w:val="0"/>
        </w:rPr>
        <w:t>15 ή</w:t>
      </w:r>
      <w:r w:rsidRPr="00D178CE">
        <w:rPr>
          <w:rFonts w:eastAsia="MS Mincho"/>
          <w:snapToGrid w:val="0"/>
        </w:rPr>
        <w:t xml:space="preserve"> </w:t>
      </w:r>
      <w:r w:rsidRPr="00D178CE">
        <w:rPr>
          <w:rFonts w:eastAsia="MS Mincho"/>
          <w:b/>
          <w:snapToGrid w:val="0"/>
        </w:rPr>
        <w:t>περισσότερες ημέρες</w:t>
      </w:r>
      <w:r w:rsidRPr="00D178CE">
        <w:rPr>
          <w:rFonts w:eastAsia="MS Mincho"/>
          <w:snapToGrid w:val="0"/>
        </w:rPr>
        <w:t xml:space="preserve"> κάθε μήνα.</w:t>
      </w:r>
    </w:p>
    <w:p w:rsidR="00D178CE" w:rsidRPr="00D178CE" w:rsidRDefault="00D178CE" w:rsidP="00D178CE">
      <w:pPr>
        <w:widowControl/>
        <w:tabs>
          <w:tab w:val="left" w:pos="567"/>
        </w:tabs>
        <w:rPr>
          <w:rFonts w:eastAsia="MS Mincho"/>
          <w:snapToGrid w:val="0"/>
        </w:rPr>
      </w:pPr>
    </w:p>
    <w:p w:rsidR="00D178CE" w:rsidRPr="00D178CE" w:rsidRDefault="00D178CE" w:rsidP="00D178CE">
      <w:pPr>
        <w:widowControl/>
        <w:numPr>
          <w:ilvl w:val="0"/>
          <w:numId w:val="32"/>
        </w:numPr>
        <w:tabs>
          <w:tab w:val="left" w:pos="567"/>
        </w:tabs>
        <w:spacing w:line="260" w:lineRule="exact"/>
        <w:ind w:left="567" w:hanging="567"/>
        <w:rPr>
          <w:rFonts w:eastAsia="MS Mincho"/>
          <w:snapToGrid w:val="0"/>
        </w:rPr>
      </w:pPr>
      <w:r w:rsidRPr="00D178CE">
        <w:rPr>
          <w:rFonts w:eastAsia="MS Mincho"/>
          <w:snapToGrid w:val="0"/>
        </w:rPr>
        <w:t xml:space="preserve">Όταν </w:t>
      </w:r>
      <w:proofErr w:type="spellStart"/>
      <w:r w:rsidRPr="00D178CE">
        <w:rPr>
          <w:rFonts w:eastAsia="MS Mincho"/>
          <w:snapToGrid w:val="0"/>
        </w:rPr>
        <w:t>ενίεται</w:t>
      </w:r>
      <w:proofErr w:type="spellEnd"/>
      <w:r w:rsidRPr="00D178CE">
        <w:rPr>
          <w:rFonts w:eastAsia="MS Mincho"/>
          <w:snapToGrid w:val="0"/>
        </w:rPr>
        <w:t xml:space="preserve"> στο τοίχωμα της ουροδόχου κύστης, το ΒΟΤΟΧ δρα στο μυ της ουροδόχου κύστης για να μειώσει τη διαρροή ούρων (ακράτεια ούρων) και για να ελέγχει τις ακόλουθες καταστάσεις:</w:t>
      </w:r>
    </w:p>
    <w:p w:rsidR="00D178CE" w:rsidRPr="00D178CE" w:rsidRDefault="00D178CE" w:rsidP="00D178CE">
      <w:pPr>
        <w:widowControl/>
        <w:numPr>
          <w:ilvl w:val="0"/>
          <w:numId w:val="30"/>
        </w:numPr>
        <w:tabs>
          <w:tab w:val="left" w:pos="567"/>
        </w:tabs>
        <w:spacing w:line="260" w:lineRule="exact"/>
        <w:ind w:left="993" w:hanging="426"/>
        <w:rPr>
          <w:rFonts w:eastAsia="MS Mincho"/>
          <w:snapToGrid w:val="0"/>
        </w:rPr>
      </w:pPr>
      <w:r w:rsidRPr="00D178CE">
        <w:rPr>
          <w:rFonts w:eastAsia="MS Mincho"/>
          <w:b/>
          <w:snapToGrid w:val="0"/>
        </w:rPr>
        <w:t>Την υπερδραστήρια ουροδόχο κύστη με διαρροή ούρων</w:t>
      </w:r>
      <w:r w:rsidRPr="00D178CE">
        <w:rPr>
          <w:rFonts w:eastAsia="MS Mincho"/>
          <w:snapToGrid w:val="0"/>
        </w:rPr>
        <w:t xml:space="preserve">, για την αιφνίδια ανάγκη να αδειάσετε την ουροδόχο κύστη σας και την ανάγκη να πάτε στην τουαλέτα πιο συχνά από ότι συνήθως όταν ένα φάρμακο (που ονομάζεται </w:t>
      </w:r>
      <w:proofErr w:type="spellStart"/>
      <w:r w:rsidRPr="00D178CE">
        <w:rPr>
          <w:rFonts w:eastAsia="MS Mincho"/>
          <w:snapToGrid w:val="0"/>
        </w:rPr>
        <w:t>αντιχολινεργικό</w:t>
      </w:r>
      <w:proofErr w:type="spellEnd"/>
      <w:r w:rsidRPr="00D178CE">
        <w:rPr>
          <w:rFonts w:eastAsia="MS Mincho"/>
          <w:snapToGrid w:val="0"/>
        </w:rPr>
        <w:t>) δεν βοήθησε.</w:t>
      </w:r>
    </w:p>
    <w:p w:rsidR="00D178CE" w:rsidRPr="00D178CE" w:rsidRDefault="00D178CE" w:rsidP="00D178CE">
      <w:pPr>
        <w:widowControl/>
        <w:numPr>
          <w:ilvl w:val="0"/>
          <w:numId w:val="30"/>
        </w:numPr>
        <w:tabs>
          <w:tab w:val="left" w:pos="567"/>
        </w:tabs>
        <w:spacing w:line="260" w:lineRule="exact"/>
        <w:ind w:left="993" w:hanging="426"/>
        <w:rPr>
          <w:rFonts w:eastAsia="MS Mincho"/>
          <w:snapToGrid w:val="0"/>
        </w:rPr>
      </w:pPr>
      <w:r w:rsidRPr="00D178CE">
        <w:rPr>
          <w:rFonts w:eastAsia="MS Mincho"/>
          <w:b/>
          <w:snapToGrid w:val="0"/>
        </w:rPr>
        <w:t xml:space="preserve">Τη διαρροή ούρων </w:t>
      </w:r>
      <w:r w:rsidRPr="00D178CE">
        <w:rPr>
          <w:rFonts w:eastAsia="MS Mincho"/>
          <w:snapToGrid w:val="0"/>
        </w:rPr>
        <w:t>λόγω προβλημάτων στην ουροδόχο κύστη σχετιζόμενων με κάκωση του νωτιαίου μυελού ή σκλήρυνση κατά πλάκας.</w:t>
      </w:r>
    </w:p>
    <w:p w:rsidR="00D178CE" w:rsidRPr="00D178CE" w:rsidRDefault="00D178CE" w:rsidP="00D178CE">
      <w:pPr>
        <w:widowControl/>
        <w:tabs>
          <w:tab w:val="left" w:pos="567"/>
        </w:tabs>
        <w:rPr>
          <w:rFonts w:eastAsia="MS Mincho"/>
          <w:b/>
          <w:snapToGrid w:val="0"/>
        </w:rPr>
      </w:pPr>
    </w:p>
    <w:p w:rsidR="00D178CE" w:rsidRPr="00D178CE" w:rsidRDefault="00D178CE" w:rsidP="00D178CE">
      <w:pPr>
        <w:widowControl/>
        <w:numPr>
          <w:ilvl w:val="0"/>
          <w:numId w:val="32"/>
        </w:numPr>
        <w:tabs>
          <w:tab w:val="left" w:pos="567"/>
        </w:tabs>
        <w:spacing w:line="260" w:lineRule="exact"/>
        <w:ind w:left="567" w:hanging="567"/>
        <w:rPr>
          <w:rFonts w:eastAsia="MS Mincho"/>
          <w:snapToGrid w:val="0"/>
        </w:rPr>
      </w:pPr>
      <w:r w:rsidRPr="00D178CE">
        <w:rPr>
          <w:rFonts w:eastAsia="MS Mincho"/>
          <w:snapToGrid w:val="0"/>
        </w:rPr>
        <w:t xml:space="preserve">Στους ενηλίκους το ΒΟΤΟΧ μπορεί να </w:t>
      </w:r>
      <w:proofErr w:type="spellStart"/>
      <w:r w:rsidRPr="00D178CE">
        <w:rPr>
          <w:rFonts w:eastAsia="MS Mincho"/>
          <w:snapToGrid w:val="0"/>
        </w:rPr>
        <w:t>ενίεται</w:t>
      </w:r>
      <w:proofErr w:type="spellEnd"/>
      <w:r w:rsidRPr="00D178CE">
        <w:rPr>
          <w:rFonts w:eastAsia="MS Mincho"/>
          <w:snapToGrid w:val="0"/>
        </w:rPr>
        <w:t xml:space="preserve"> βαθιά στο δέρμα και να δρα στους ιδρωτοποιούς αδένες για να μειώσει την υπερβολική εφίδρωση στις μασχάλες που παρεμποδίζει τις δραστηριότητες της καθημερινής ζωής, όταν άλλες τοπικές θεραπείες δεν βοηθούν.</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i/>
          <w:snapToGrid w:val="0"/>
          <w:color w:val="0000FF"/>
          <w:szCs w:val="24"/>
        </w:rPr>
      </w:pPr>
      <w:r w:rsidRPr="00D178CE">
        <w:rPr>
          <w:rFonts w:eastAsia="MS Mincho"/>
          <w:b/>
          <w:i/>
          <w:snapToGrid w:val="0"/>
          <w:color w:val="0000FF"/>
          <w:szCs w:val="24"/>
        </w:rPr>
        <w:t>2.</w:t>
      </w:r>
      <w:r w:rsidRPr="00D178CE">
        <w:rPr>
          <w:rFonts w:eastAsia="MS Mincho"/>
          <w:b/>
          <w:i/>
          <w:snapToGrid w:val="0"/>
          <w:color w:val="0000FF"/>
          <w:szCs w:val="24"/>
        </w:rPr>
        <w:tab/>
      </w:r>
      <w:r w:rsidRPr="00D178CE">
        <w:rPr>
          <w:rFonts w:eastAsia="MS Mincho"/>
          <w:b/>
          <w:snapToGrid w:val="0"/>
          <w:color w:val="0000FF"/>
          <w:szCs w:val="24"/>
        </w:rPr>
        <w:t xml:space="preserve">Τι πρέπει να γνωρίζετε προτού χρησιμοποιήσετε το </w:t>
      </w:r>
      <w:r w:rsidRPr="00D178CE">
        <w:rPr>
          <w:rFonts w:eastAsia="MS Mincho"/>
          <w:b/>
          <w:snapToGrid w:val="0"/>
          <w:color w:val="0000FF"/>
          <w:szCs w:val="24"/>
          <w:lang w:val="en-US"/>
        </w:rPr>
        <w:t>BOTOX</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b/>
          <w:snapToGrid w:val="0"/>
          <w:color w:val="0000FF"/>
          <w:szCs w:val="24"/>
        </w:rPr>
        <w:t>Μη χρησιμοποιήσετε το BOTOX</w:t>
      </w:r>
    </w:p>
    <w:p w:rsidR="00D178CE" w:rsidRPr="00D178CE" w:rsidRDefault="00D178CE" w:rsidP="00D178CE">
      <w:pPr>
        <w:widowControl/>
        <w:tabs>
          <w:tab w:val="left" w:pos="567"/>
        </w:tabs>
        <w:rPr>
          <w:rFonts w:eastAsia="MS Mincho"/>
          <w:b/>
          <w:i/>
          <w:snapToGrid w:val="0"/>
          <w:szCs w:val="24"/>
        </w:rPr>
      </w:pPr>
    </w:p>
    <w:p w:rsidR="00D178CE" w:rsidRPr="00D178CE" w:rsidRDefault="00D178CE" w:rsidP="00D178CE">
      <w:pPr>
        <w:widowControl/>
        <w:numPr>
          <w:ilvl w:val="0"/>
          <w:numId w:val="20"/>
        </w:numPr>
        <w:tabs>
          <w:tab w:val="left" w:pos="567"/>
        </w:tabs>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 xml:space="preserve">σε περίπτωση </w:t>
      </w:r>
      <w:r w:rsidRPr="00D178CE">
        <w:rPr>
          <w:rFonts w:eastAsia="MS Mincho"/>
          <w:b/>
          <w:snapToGrid w:val="0"/>
          <w:szCs w:val="24"/>
        </w:rPr>
        <w:t>αλλεργίας</w:t>
      </w:r>
      <w:r w:rsidRPr="00D178CE">
        <w:rPr>
          <w:rFonts w:eastAsia="MS Mincho"/>
          <w:snapToGrid w:val="0"/>
          <w:szCs w:val="24"/>
        </w:rPr>
        <w:t xml:space="preserve"> (υπερευαισθησίας) στη </w:t>
      </w:r>
      <w:proofErr w:type="spellStart"/>
      <w:r w:rsidRPr="00D178CE">
        <w:rPr>
          <w:rFonts w:eastAsia="MS Mincho"/>
          <w:snapToGrid w:val="0"/>
          <w:szCs w:val="24"/>
        </w:rPr>
        <w:t>βοτουλινική</w:t>
      </w:r>
      <w:proofErr w:type="spellEnd"/>
      <w:r w:rsidRPr="00D178CE">
        <w:rPr>
          <w:rFonts w:eastAsia="MS Mincho"/>
          <w:snapToGrid w:val="0"/>
          <w:szCs w:val="24"/>
        </w:rPr>
        <w:t xml:space="preserve"> τοξίνη τύπου Α ή σε οποιοδήποτε άλλο συστατικό αυτού του φαρμάκου (που αναφέρεται στην παράγραφο 6).</w:t>
      </w:r>
    </w:p>
    <w:p w:rsidR="00D178CE" w:rsidRPr="00D178CE" w:rsidRDefault="00D178CE" w:rsidP="00D178CE">
      <w:pPr>
        <w:widowControl/>
        <w:numPr>
          <w:ilvl w:val="0"/>
          <w:numId w:val="20"/>
        </w:numPr>
        <w:tabs>
          <w:tab w:val="left" w:pos="567"/>
        </w:tabs>
        <w:overflowPunct w:val="0"/>
        <w:autoSpaceDE w:val="0"/>
        <w:autoSpaceDN w:val="0"/>
        <w:adjustRightInd w:val="0"/>
        <w:spacing w:line="260" w:lineRule="exact"/>
        <w:textAlignment w:val="baseline"/>
        <w:rPr>
          <w:rFonts w:eastAsia="MS Mincho"/>
          <w:snapToGrid w:val="0"/>
          <w:szCs w:val="24"/>
        </w:rPr>
      </w:pPr>
      <w:r w:rsidRPr="00D178CE">
        <w:rPr>
          <w:rFonts w:eastAsia="MS Mincho"/>
          <w:snapToGrid w:val="0"/>
          <w:szCs w:val="24"/>
        </w:rPr>
        <w:t xml:space="preserve">σε περίπτωση </w:t>
      </w:r>
      <w:r w:rsidRPr="00D178CE">
        <w:rPr>
          <w:rFonts w:eastAsia="MS Mincho"/>
          <w:b/>
          <w:snapToGrid w:val="0"/>
          <w:szCs w:val="24"/>
        </w:rPr>
        <w:t>λοίμωξης</w:t>
      </w:r>
      <w:r w:rsidRPr="00D178CE">
        <w:rPr>
          <w:rFonts w:eastAsia="MS Mincho"/>
          <w:snapToGrid w:val="0"/>
          <w:szCs w:val="24"/>
        </w:rPr>
        <w:t xml:space="preserve"> στην προτεινόμενη</w:t>
      </w:r>
      <w:r w:rsidRPr="00D178CE">
        <w:rPr>
          <w:rFonts w:eastAsia="MS Mincho"/>
          <w:b/>
          <w:snapToGrid w:val="0"/>
          <w:szCs w:val="24"/>
        </w:rPr>
        <w:t xml:space="preserve"> θέση της έγχυσης</w:t>
      </w:r>
      <w:r w:rsidRPr="00D178CE">
        <w:rPr>
          <w:rFonts w:eastAsia="MS Mincho"/>
          <w:snapToGrid w:val="0"/>
          <w:szCs w:val="24"/>
        </w:rPr>
        <w:t>.</w:t>
      </w:r>
    </w:p>
    <w:p w:rsidR="00D178CE" w:rsidRPr="00D178CE" w:rsidRDefault="00D178CE" w:rsidP="00D178CE">
      <w:pPr>
        <w:keepNext/>
        <w:widowControl/>
        <w:numPr>
          <w:ilvl w:val="0"/>
          <w:numId w:val="20"/>
        </w:numPr>
        <w:tabs>
          <w:tab w:val="left" w:pos="567"/>
        </w:tabs>
        <w:overflowPunct w:val="0"/>
        <w:autoSpaceDE w:val="0"/>
        <w:autoSpaceDN w:val="0"/>
        <w:adjustRightInd w:val="0"/>
        <w:spacing w:line="260" w:lineRule="exact"/>
        <w:textAlignment w:val="baseline"/>
        <w:rPr>
          <w:rFonts w:eastAsia="MS Mincho"/>
          <w:snapToGrid w:val="0"/>
        </w:rPr>
      </w:pPr>
      <w:r w:rsidRPr="00D178CE">
        <w:rPr>
          <w:rFonts w:eastAsia="MS Mincho"/>
          <w:snapToGrid w:val="0"/>
          <w:szCs w:val="22"/>
        </w:rPr>
        <w:t>όταν λαμβάνετε θεραπεία για τη διαρροή ούρων και παρουσιάσετε ουρολοίμωξη ή ξαφνική αδυναμία κένωσης της ουροδόχου κύστης (και δεν χρησιμοποιείτε τακτικά καθετήρα</w:t>
      </w:r>
      <w:r w:rsidRPr="00D178CE">
        <w:rPr>
          <w:rFonts w:eastAsia="MS Mincho"/>
          <w:snapToGrid w:val="0"/>
        </w:rPr>
        <w:t>).</w:t>
      </w:r>
    </w:p>
    <w:p w:rsidR="00D178CE" w:rsidRPr="00D178CE" w:rsidRDefault="00D178CE" w:rsidP="00D178CE">
      <w:pPr>
        <w:keepNext/>
        <w:widowControl/>
        <w:numPr>
          <w:ilvl w:val="0"/>
          <w:numId w:val="20"/>
        </w:numPr>
        <w:tabs>
          <w:tab w:val="left" w:pos="567"/>
        </w:tabs>
        <w:overflowPunct w:val="0"/>
        <w:autoSpaceDE w:val="0"/>
        <w:autoSpaceDN w:val="0"/>
        <w:adjustRightInd w:val="0"/>
        <w:spacing w:line="260" w:lineRule="exact"/>
        <w:textAlignment w:val="baseline"/>
        <w:rPr>
          <w:rFonts w:eastAsia="MS Mincho"/>
          <w:snapToGrid w:val="0"/>
        </w:rPr>
      </w:pPr>
      <w:r w:rsidRPr="00D178CE">
        <w:rPr>
          <w:rFonts w:eastAsia="MS Mincho"/>
          <w:snapToGrid w:val="0"/>
          <w:szCs w:val="22"/>
        </w:rPr>
        <w:t>εάν λαμβάνετε θεραπεία για τη διαρροή ούρων και δεν θέλετε να αρχίσετε να χρησιμοποιείτε καθετήρα, εάν χρειαστεί</w:t>
      </w:r>
      <w:r w:rsidRPr="00D178CE">
        <w:rPr>
          <w:rFonts w:eastAsia="MS Mincho"/>
          <w:snapToGrid w:val="0"/>
        </w:rPr>
        <w:t>.</w:t>
      </w:r>
    </w:p>
    <w:p w:rsidR="00D178CE" w:rsidRPr="00D178CE" w:rsidRDefault="00D178CE" w:rsidP="00D178CE">
      <w:pPr>
        <w:widowControl/>
        <w:tabs>
          <w:tab w:val="left" w:pos="567"/>
        </w:tabs>
        <w:ind w:left="360"/>
        <w:rPr>
          <w:rFonts w:eastAsia="MS Mincho"/>
          <w:snapToGrid w:val="0"/>
          <w:szCs w:val="24"/>
        </w:rPr>
      </w:pPr>
    </w:p>
    <w:p w:rsidR="00D178CE" w:rsidRPr="00D178CE" w:rsidRDefault="00D178CE" w:rsidP="00D178CE">
      <w:pPr>
        <w:widowControl/>
        <w:tabs>
          <w:tab w:val="left" w:pos="567"/>
        </w:tabs>
        <w:rPr>
          <w:rFonts w:eastAsia="MS Mincho"/>
          <w:b/>
          <w:i/>
          <w:snapToGrid w:val="0"/>
          <w:color w:val="0000FF"/>
          <w:szCs w:val="24"/>
        </w:rPr>
      </w:pPr>
      <w:r w:rsidRPr="00D178CE">
        <w:rPr>
          <w:rFonts w:eastAsia="MS Mincho"/>
          <w:b/>
          <w:snapToGrid w:val="0"/>
          <w:color w:val="0000FF"/>
          <w:szCs w:val="24"/>
        </w:rPr>
        <w:t>Προειδοποιήσεις και προφυλάξεις</w:t>
      </w:r>
    </w:p>
    <w:p w:rsidR="00D178CE" w:rsidRPr="00D178CE" w:rsidRDefault="00D178CE" w:rsidP="00D178CE">
      <w:pPr>
        <w:widowControl/>
        <w:numPr>
          <w:ilvl w:val="12"/>
          <w:numId w:val="0"/>
        </w:numPr>
        <w:rPr>
          <w:rFonts w:eastAsia="MS Mincho"/>
          <w:noProof/>
          <w:snapToGrid w:val="0"/>
          <w:szCs w:val="24"/>
        </w:rPr>
      </w:pPr>
    </w:p>
    <w:p w:rsidR="00D178CE" w:rsidRPr="00D178CE" w:rsidRDefault="00D178CE" w:rsidP="00D178CE">
      <w:pPr>
        <w:widowControl/>
        <w:tabs>
          <w:tab w:val="left" w:pos="87"/>
          <w:tab w:val="left" w:pos="567"/>
        </w:tabs>
        <w:rPr>
          <w:rFonts w:eastAsia="MS Mincho"/>
          <w:snapToGrid w:val="0"/>
          <w:szCs w:val="24"/>
        </w:rPr>
      </w:pPr>
      <w:r w:rsidRPr="00D178CE">
        <w:rPr>
          <w:rFonts w:eastAsia="MS Mincho"/>
          <w:snapToGrid w:val="0"/>
          <w:szCs w:val="24"/>
        </w:rPr>
        <w:t>Απευθυνθείτε στον γιατρό ή τον φαρμακοποιό σας προτού χρησιμοποιήσετε το ΒΟΤΟΧ:</w:t>
      </w:r>
    </w:p>
    <w:p w:rsidR="00D178CE" w:rsidRPr="00D178CE" w:rsidRDefault="00D178CE" w:rsidP="00D178CE">
      <w:pPr>
        <w:widowControl/>
        <w:numPr>
          <w:ilvl w:val="0"/>
          <w:numId w:val="22"/>
        </w:numPr>
        <w:tabs>
          <w:tab w:val="left" w:pos="87"/>
        </w:tabs>
        <w:spacing w:line="260" w:lineRule="exact"/>
        <w:rPr>
          <w:rFonts w:eastAsia="MS Mincho"/>
          <w:b/>
          <w:snapToGrid w:val="0"/>
          <w:szCs w:val="24"/>
          <w:u w:val="single"/>
        </w:rPr>
      </w:pPr>
      <w:r w:rsidRPr="00D178CE">
        <w:rPr>
          <w:rFonts w:eastAsia="MS Mincho"/>
          <w:snapToGrid w:val="0"/>
          <w:szCs w:val="24"/>
          <w:u w:val="single"/>
        </w:rPr>
        <w:t>εάν</w:t>
      </w:r>
      <w:r w:rsidRPr="00D178CE">
        <w:rPr>
          <w:rFonts w:eastAsia="MS Mincho"/>
          <w:b/>
          <w:snapToGrid w:val="0"/>
          <w:szCs w:val="24"/>
          <w:u w:val="single"/>
        </w:rPr>
        <w:t xml:space="preserve"> είχατε ποτέ προβλήματα με την κατάποση ή αν εισήλθε ποτέ κατά λάθος στους πνεύμονές σας τροφή ή υγρό, ιδιαίτερα αν θα υποβληθείτε σε θεραπεία για επιμένοντες μυϊκούς σπασμούς στον αυχένα και στους ώμους.</w:t>
      </w:r>
    </w:p>
    <w:p w:rsidR="00D178CE" w:rsidRPr="00D178CE" w:rsidRDefault="00D178CE" w:rsidP="00D178CE">
      <w:pPr>
        <w:widowControl/>
        <w:numPr>
          <w:ilvl w:val="0"/>
          <w:numId w:val="22"/>
        </w:numPr>
        <w:tabs>
          <w:tab w:val="left" w:pos="87"/>
        </w:tabs>
        <w:spacing w:line="260" w:lineRule="exact"/>
        <w:rPr>
          <w:rFonts w:eastAsia="MS Mincho"/>
          <w:snapToGrid w:val="0"/>
          <w:szCs w:val="24"/>
        </w:rPr>
      </w:pPr>
      <w:r w:rsidRPr="00D178CE">
        <w:rPr>
          <w:rFonts w:eastAsia="MS Mincho"/>
          <w:snapToGrid w:val="0"/>
          <w:szCs w:val="24"/>
        </w:rPr>
        <w:t xml:space="preserve">εάν είστε </w:t>
      </w:r>
      <w:r w:rsidRPr="00D178CE">
        <w:rPr>
          <w:rFonts w:eastAsia="MS Mincho"/>
          <w:b/>
          <w:snapToGrid w:val="0"/>
          <w:szCs w:val="24"/>
        </w:rPr>
        <w:t>ηλικίας μεγαλύτερης των 65 ετών</w:t>
      </w:r>
      <w:r w:rsidRPr="00D178CE">
        <w:rPr>
          <w:rFonts w:eastAsia="MS Mincho"/>
          <w:snapToGrid w:val="0"/>
          <w:szCs w:val="24"/>
        </w:rPr>
        <w:t xml:space="preserve"> και έχετε </w:t>
      </w:r>
      <w:r w:rsidRPr="00D178CE">
        <w:rPr>
          <w:rFonts w:eastAsia="MS Mincho"/>
          <w:b/>
          <w:snapToGrid w:val="0"/>
          <w:szCs w:val="24"/>
        </w:rPr>
        <w:t>σοβαρές ασθένειες</w:t>
      </w:r>
      <w:r w:rsidRPr="00D178CE">
        <w:rPr>
          <w:rFonts w:eastAsia="MS Mincho"/>
          <w:snapToGrid w:val="0"/>
          <w:szCs w:val="24"/>
        </w:rPr>
        <w:t>.</w:t>
      </w:r>
    </w:p>
    <w:p w:rsidR="00D178CE" w:rsidRPr="00D178CE" w:rsidRDefault="00D178CE" w:rsidP="00D178CE">
      <w:pPr>
        <w:widowControl/>
        <w:numPr>
          <w:ilvl w:val="0"/>
          <w:numId w:val="22"/>
        </w:numPr>
        <w:tabs>
          <w:tab w:val="left" w:pos="87"/>
        </w:tabs>
        <w:spacing w:line="260" w:lineRule="exact"/>
        <w:rPr>
          <w:rFonts w:eastAsia="MS Mincho"/>
          <w:snapToGrid w:val="0"/>
          <w:szCs w:val="24"/>
        </w:rPr>
      </w:pPr>
      <w:r w:rsidRPr="00D178CE">
        <w:rPr>
          <w:rFonts w:eastAsia="MS Mincho"/>
          <w:snapToGrid w:val="0"/>
          <w:szCs w:val="24"/>
        </w:rPr>
        <w:lastRenderedPageBreak/>
        <w:t xml:space="preserve">εάν πάσχετε από οποιαδήποτε άλλα </w:t>
      </w:r>
      <w:r w:rsidRPr="00D178CE">
        <w:rPr>
          <w:rFonts w:eastAsia="MS Mincho"/>
          <w:b/>
          <w:snapToGrid w:val="0"/>
          <w:szCs w:val="24"/>
        </w:rPr>
        <w:t>μυϊκά προβλήματα</w:t>
      </w:r>
      <w:r w:rsidRPr="00D178CE">
        <w:rPr>
          <w:rFonts w:eastAsia="MS Mincho"/>
          <w:snapToGrid w:val="0"/>
          <w:szCs w:val="24"/>
        </w:rPr>
        <w:t xml:space="preserve"> ή χρόνιες παθήσεις που επηρεάζουν τους μυς σας (όπως μυασθένεια </w:t>
      </w:r>
      <w:r w:rsidRPr="00D178CE">
        <w:rPr>
          <w:rFonts w:eastAsia="MS Mincho"/>
          <w:snapToGrid w:val="0"/>
          <w:szCs w:val="24"/>
          <w:lang w:val="en-US"/>
        </w:rPr>
        <w:t>G</w:t>
      </w:r>
      <w:proofErr w:type="spellStart"/>
      <w:r w:rsidRPr="00D178CE">
        <w:rPr>
          <w:rFonts w:eastAsia="MS Mincho"/>
          <w:snapToGrid w:val="0"/>
          <w:szCs w:val="24"/>
        </w:rPr>
        <w:t>ravis</w:t>
      </w:r>
      <w:proofErr w:type="spellEnd"/>
      <w:r w:rsidRPr="00D178CE">
        <w:rPr>
          <w:rFonts w:eastAsia="MS Mincho"/>
          <w:snapToGrid w:val="0"/>
          <w:szCs w:val="24"/>
        </w:rPr>
        <w:t xml:space="preserve"> ή σύνδρομο </w:t>
      </w:r>
      <w:proofErr w:type="spellStart"/>
      <w:r w:rsidRPr="00D178CE">
        <w:rPr>
          <w:rFonts w:eastAsia="MS Mincho"/>
          <w:snapToGrid w:val="0"/>
          <w:szCs w:val="24"/>
        </w:rPr>
        <w:t>Lambert</w:t>
      </w:r>
      <w:proofErr w:type="spellEnd"/>
      <w:r w:rsidRPr="00D178CE">
        <w:rPr>
          <w:rFonts w:eastAsia="MS Mincho"/>
          <w:snapToGrid w:val="0"/>
          <w:szCs w:val="24"/>
        </w:rPr>
        <w:t xml:space="preserve"> </w:t>
      </w:r>
      <w:proofErr w:type="spellStart"/>
      <w:r w:rsidRPr="00D178CE">
        <w:rPr>
          <w:rFonts w:eastAsia="MS Mincho"/>
          <w:snapToGrid w:val="0"/>
          <w:szCs w:val="24"/>
        </w:rPr>
        <w:t>Eaton</w:t>
      </w:r>
      <w:proofErr w:type="spellEnd"/>
      <w:r w:rsidRPr="00D178CE">
        <w:rPr>
          <w:rFonts w:eastAsia="MS Mincho"/>
          <w:snapToGrid w:val="0"/>
          <w:szCs w:val="24"/>
        </w:rPr>
        <w:t>).</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 xml:space="preserve">εάν πάσχετε από κάποιες </w:t>
      </w:r>
      <w:r w:rsidRPr="00D178CE">
        <w:rPr>
          <w:rFonts w:eastAsia="MS Mincho"/>
          <w:b/>
          <w:snapToGrid w:val="0"/>
          <w:szCs w:val="24"/>
        </w:rPr>
        <w:t>παθήσεις</w:t>
      </w:r>
      <w:r w:rsidRPr="00D178CE">
        <w:rPr>
          <w:rFonts w:eastAsia="MS Mincho"/>
          <w:snapToGrid w:val="0"/>
          <w:szCs w:val="24"/>
        </w:rPr>
        <w:t xml:space="preserve"> που επηρεάζουν το </w:t>
      </w:r>
      <w:r w:rsidRPr="00D178CE">
        <w:rPr>
          <w:rFonts w:eastAsia="MS Mincho"/>
          <w:b/>
          <w:snapToGrid w:val="0"/>
          <w:szCs w:val="24"/>
        </w:rPr>
        <w:t>νευρικό</w:t>
      </w:r>
      <w:r w:rsidRPr="00D178CE">
        <w:rPr>
          <w:rFonts w:eastAsia="MS Mincho"/>
          <w:snapToGrid w:val="0"/>
          <w:szCs w:val="24"/>
        </w:rPr>
        <w:t xml:space="preserve"> σας </w:t>
      </w:r>
      <w:r w:rsidRPr="00D178CE">
        <w:rPr>
          <w:rFonts w:eastAsia="MS Mincho"/>
          <w:b/>
          <w:snapToGrid w:val="0"/>
          <w:szCs w:val="24"/>
        </w:rPr>
        <w:t>σύστημα</w:t>
      </w:r>
      <w:r w:rsidRPr="00D178CE">
        <w:rPr>
          <w:rFonts w:eastAsia="MS Mincho"/>
          <w:snapToGrid w:val="0"/>
          <w:szCs w:val="24"/>
        </w:rPr>
        <w:t xml:space="preserve"> (όπως </w:t>
      </w:r>
      <w:proofErr w:type="spellStart"/>
      <w:r w:rsidRPr="00D178CE">
        <w:rPr>
          <w:rFonts w:eastAsia="MS Mincho"/>
          <w:snapToGrid w:val="0"/>
          <w:szCs w:val="24"/>
        </w:rPr>
        <w:t>αμυοτροφική</w:t>
      </w:r>
      <w:proofErr w:type="spellEnd"/>
      <w:r w:rsidRPr="00D178CE">
        <w:rPr>
          <w:rFonts w:eastAsia="MS Mincho"/>
          <w:snapToGrid w:val="0"/>
          <w:szCs w:val="24"/>
        </w:rPr>
        <w:t xml:space="preserve"> </w:t>
      </w:r>
      <w:proofErr w:type="spellStart"/>
      <w:r w:rsidRPr="00D178CE">
        <w:rPr>
          <w:rFonts w:eastAsia="MS Mincho"/>
          <w:snapToGrid w:val="0"/>
          <w:szCs w:val="24"/>
        </w:rPr>
        <w:t>ετερόπλευρη</w:t>
      </w:r>
      <w:proofErr w:type="spellEnd"/>
      <w:r w:rsidRPr="00D178CE">
        <w:rPr>
          <w:rFonts w:eastAsia="MS Mincho"/>
          <w:snapToGrid w:val="0"/>
          <w:szCs w:val="24"/>
        </w:rPr>
        <w:t xml:space="preserve"> σκλήρυνση ή κινητική νευροπάθεια).</w:t>
      </w:r>
    </w:p>
    <w:p w:rsidR="00D178CE" w:rsidRPr="00D178CE" w:rsidRDefault="00D178CE" w:rsidP="00D178CE">
      <w:pPr>
        <w:widowControl/>
        <w:numPr>
          <w:ilvl w:val="0"/>
          <w:numId w:val="22"/>
        </w:numPr>
        <w:tabs>
          <w:tab w:val="left" w:pos="87"/>
        </w:tabs>
        <w:spacing w:line="260" w:lineRule="exact"/>
        <w:rPr>
          <w:rFonts w:eastAsia="MS Mincho"/>
          <w:snapToGrid w:val="0"/>
          <w:szCs w:val="24"/>
        </w:rPr>
      </w:pPr>
      <w:r w:rsidRPr="00D178CE">
        <w:rPr>
          <w:rFonts w:eastAsia="MS Mincho"/>
          <w:snapToGrid w:val="0"/>
          <w:szCs w:val="24"/>
        </w:rPr>
        <w:t xml:space="preserve">εάν έχετε σημαντική </w:t>
      </w:r>
      <w:r w:rsidRPr="00D178CE">
        <w:rPr>
          <w:rFonts w:eastAsia="MS Mincho"/>
          <w:b/>
          <w:snapToGrid w:val="0"/>
          <w:szCs w:val="24"/>
        </w:rPr>
        <w:t>αδυναμία</w:t>
      </w:r>
      <w:r w:rsidRPr="00D178CE">
        <w:rPr>
          <w:rFonts w:eastAsia="MS Mincho"/>
          <w:snapToGrid w:val="0"/>
          <w:szCs w:val="24"/>
        </w:rPr>
        <w:t xml:space="preserve"> ή </w:t>
      </w:r>
      <w:r w:rsidRPr="00D178CE">
        <w:rPr>
          <w:rFonts w:eastAsia="MS Mincho"/>
          <w:b/>
          <w:snapToGrid w:val="0"/>
          <w:szCs w:val="24"/>
        </w:rPr>
        <w:t>εξασθένιση των μυών</w:t>
      </w:r>
      <w:r w:rsidRPr="00D178CE">
        <w:rPr>
          <w:rFonts w:eastAsia="MS Mincho"/>
          <w:snapToGrid w:val="0"/>
          <w:szCs w:val="24"/>
        </w:rPr>
        <w:t xml:space="preserve"> στους οποίους σκοπεύει να κάνει έγχυση ο γιατρός.</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 xml:space="preserve">εάν είχατε οποιαδήποτε </w:t>
      </w:r>
      <w:r w:rsidRPr="00D178CE">
        <w:rPr>
          <w:rFonts w:eastAsia="MS Mincho"/>
          <w:b/>
          <w:snapToGrid w:val="0"/>
          <w:szCs w:val="24"/>
        </w:rPr>
        <w:t>χειρουργική επέμβαση</w:t>
      </w:r>
      <w:r w:rsidRPr="00D178CE">
        <w:rPr>
          <w:rFonts w:eastAsia="MS Mincho"/>
          <w:snapToGrid w:val="0"/>
          <w:szCs w:val="24"/>
        </w:rPr>
        <w:t xml:space="preserve"> ή </w:t>
      </w:r>
      <w:r w:rsidRPr="00D178CE">
        <w:rPr>
          <w:rFonts w:eastAsia="MS Mincho"/>
          <w:b/>
          <w:snapToGrid w:val="0"/>
          <w:szCs w:val="24"/>
        </w:rPr>
        <w:t>τραυματισμό π</w:t>
      </w:r>
      <w:r w:rsidRPr="00D178CE">
        <w:rPr>
          <w:rFonts w:eastAsia="MS Mincho"/>
          <w:snapToGrid w:val="0"/>
          <w:szCs w:val="24"/>
        </w:rPr>
        <w:t>ου μπορεί να έχει αλλάξει με κάποιο τρόπο το μυ στον οποίο θα γίνει η έγχυση.</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 xml:space="preserve">εάν είχατε οποιαδήποτε </w:t>
      </w:r>
      <w:r w:rsidRPr="00D178CE">
        <w:rPr>
          <w:rFonts w:eastAsia="MS Mincho"/>
          <w:b/>
          <w:snapToGrid w:val="0"/>
          <w:szCs w:val="24"/>
        </w:rPr>
        <w:t xml:space="preserve">προβλήματα με ενέσεις </w:t>
      </w:r>
      <w:r w:rsidRPr="00D178CE">
        <w:rPr>
          <w:rFonts w:eastAsia="MS Mincho"/>
          <w:snapToGrid w:val="0"/>
          <w:szCs w:val="24"/>
        </w:rPr>
        <w:t>(όπως λιποθυμία) στο παρελθόν.</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 xml:space="preserve">εάν έχετε </w:t>
      </w:r>
      <w:r w:rsidRPr="00D178CE">
        <w:rPr>
          <w:rFonts w:eastAsia="MS Mincho"/>
          <w:b/>
          <w:snapToGrid w:val="0"/>
          <w:szCs w:val="24"/>
        </w:rPr>
        <w:t>φλεγμονή στους μυς</w:t>
      </w:r>
      <w:r w:rsidRPr="00D178CE">
        <w:rPr>
          <w:rFonts w:eastAsia="MS Mincho"/>
          <w:snapToGrid w:val="0"/>
          <w:szCs w:val="24"/>
        </w:rPr>
        <w:t xml:space="preserve"> ή στην περιοχή </w:t>
      </w:r>
      <w:r w:rsidRPr="00D178CE">
        <w:rPr>
          <w:rFonts w:eastAsia="MS Mincho"/>
          <w:b/>
          <w:snapToGrid w:val="0"/>
          <w:szCs w:val="24"/>
        </w:rPr>
        <w:t>του δέρματος</w:t>
      </w:r>
      <w:r w:rsidRPr="00D178CE">
        <w:rPr>
          <w:rFonts w:eastAsia="MS Mincho"/>
          <w:snapToGrid w:val="0"/>
          <w:szCs w:val="24"/>
        </w:rPr>
        <w:t xml:space="preserve"> όπου σκοπεύει να κάνει έγχυση ο γιατρός.</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εάν πάσχετε από καρδιαγγειακή νόσο (νόσο της καρδιάς ή των αιμοφόρων αγγείων).</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Εάν πάσχετε ή έχετε υποφέρει από επιληπτικούς σπασμούς.</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 xml:space="preserve">εάν έχετε μια οφθαλμική πάθηση που ονομάζεται </w:t>
      </w:r>
      <w:r w:rsidRPr="00D178CE">
        <w:rPr>
          <w:rFonts w:eastAsia="MS Mincho"/>
          <w:b/>
          <w:snapToGrid w:val="0"/>
          <w:szCs w:val="24"/>
        </w:rPr>
        <w:t>γλαύκωμα</w:t>
      </w:r>
      <w:r w:rsidRPr="00D178CE">
        <w:rPr>
          <w:rFonts w:eastAsia="MS Mincho"/>
          <w:snapToGrid w:val="0"/>
          <w:szCs w:val="24"/>
        </w:rPr>
        <w:t xml:space="preserve"> κλειστής γωνίας (υψηλή πίεση στον οφθαλμό) ή σας έχουν πει ότι κινδυνεύετε να αναπτύξετε αυτόν τον τύπο του γλαυκώματος.</w:t>
      </w:r>
    </w:p>
    <w:p w:rsidR="00D178CE" w:rsidRPr="00D178CE" w:rsidRDefault="00D178CE" w:rsidP="00D178CE">
      <w:pPr>
        <w:widowControl/>
        <w:numPr>
          <w:ilvl w:val="0"/>
          <w:numId w:val="22"/>
        </w:numPr>
        <w:spacing w:line="260" w:lineRule="exact"/>
        <w:rPr>
          <w:rFonts w:eastAsia="MS Mincho"/>
          <w:snapToGrid w:val="0"/>
          <w:szCs w:val="24"/>
        </w:rPr>
      </w:pPr>
      <w:r w:rsidRPr="00D178CE">
        <w:rPr>
          <w:rFonts w:eastAsia="MS Mincho"/>
          <w:snapToGrid w:val="0"/>
          <w:szCs w:val="24"/>
        </w:rPr>
        <w:t xml:space="preserve">Εάν πρόκειται να λάβετε θεραπεία για υπερδραστήρια ουροδόχο κύστη </w:t>
      </w:r>
      <w:r w:rsidRPr="00D178CE">
        <w:rPr>
          <w:rFonts w:eastAsia="MS Mincho"/>
          <w:b/>
          <w:snapToGrid w:val="0"/>
          <w:szCs w:val="24"/>
        </w:rPr>
        <w:t>με διαρροή ούρων και</w:t>
      </w:r>
      <w:r w:rsidRPr="00D178CE">
        <w:rPr>
          <w:rFonts w:eastAsia="MS Mincho"/>
          <w:snapToGrid w:val="0"/>
          <w:szCs w:val="24"/>
        </w:rPr>
        <w:t xml:space="preserve"> εί</w:t>
      </w:r>
      <w:r w:rsidRPr="00D178CE">
        <w:rPr>
          <w:rFonts w:eastAsia="MS Mincho"/>
          <w:b/>
          <w:snapToGrid w:val="0"/>
          <w:szCs w:val="24"/>
        </w:rPr>
        <w:t xml:space="preserve">στε άντρας </w:t>
      </w:r>
      <w:r w:rsidRPr="00D178CE">
        <w:rPr>
          <w:rFonts w:eastAsia="MS Mincho"/>
          <w:snapToGrid w:val="0"/>
          <w:szCs w:val="24"/>
        </w:rPr>
        <w:t>με σημάδια και συμπτώματα απόφραξης του ουροποιητικού, όπως δυσκολία στην ούρηση</w:t>
      </w:r>
      <w:r w:rsidRPr="00D178CE">
        <w:rPr>
          <w:rFonts w:eastAsia="MS Mincho"/>
          <w:snapToGrid w:val="0"/>
          <w:szCs w:val="22"/>
        </w:rPr>
        <w:t xml:space="preserve"> ή αδυναμία ή διακεκομμένη ροή.</w:t>
      </w:r>
    </w:p>
    <w:p w:rsidR="00D178CE" w:rsidRPr="00D178CE" w:rsidRDefault="00D178CE" w:rsidP="00D178CE">
      <w:pPr>
        <w:widowControl/>
        <w:tabs>
          <w:tab w:val="left" w:pos="87"/>
          <w:tab w:val="left" w:pos="567"/>
        </w:tabs>
        <w:rPr>
          <w:rFonts w:eastAsia="MS Mincho"/>
          <w:b/>
          <w:snapToGrid w:val="0"/>
          <w:szCs w:val="24"/>
        </w:rPr>
      </w:pPr>
    </w:p>
    <w:p w:rsidR="00D178CE" w:rsidRPr="00D178CE" w:rsidRDefault="00D178CE" w:rsidP="00D178CE">
      <w:pPr>
        <w:keepNext/>
        <w:keepLines/>
        <w:widowControl/>
        <w:tabs>
          <w:tab w:val="left" w:pos="87"/>
          <w:tab w:val="left" w:pos="567"/>
        </w:tabs>
        <w:rPr>
          <w:rFonts w:eastAsia="MS Mincho"/>
          <w:b/>
          <w:i/>
          <w:snapToGrid w:val="0"/>
          <w:color w:val="0000FF"/>
          <w:szCs w:val="24"/>
          <w:u w:val="single"/>
        </w:rPr>
      </w:pPr>
      <w:r w:rsidRPr="00D178CE">
        <w:rPr>
          <w:rFonts w:eastAsia="MS Mincho"/>
          <w:b/>
          <w:i/>
          <w:snapToGrid w:val="0"/>
          <w:color w:val="0000FF"/>
          <w:szCs w:val="24"/>
        </w:rPr>
        <w:t xml:space="preserve">Αφού χρησιμοποιήσετε το </w:t>
      </w:r>
      <w:r w:rsidRPr="00D178CE">
        <w:rPr>
          <w:rFonts w:eastAsia="MS Mincho"/>
          <w:b/>
          <w:i/>
          <w:snapToGrid w:val="0"/>
          <w:color w:val="0000FF"/>
          <w:szCs w:val="24"/>
          <w:lang w:val="en-US"/>
        </w:rPr>
        <w:t>BOTOX</w:t>
      </w:r>
    </w:p>
    <w:p w:rsidR="00D178CE" w:rsidRPr="00D178CE" w:rsidRDefault="00D178CE" w:rsidP="00D178CE">
      <w:pPr>
        <w:widowControl/>
        <w:tabs>
          <w:tab w:val="left" w:pos="87"/>
          <w:tab w:val="left" w:pos="567"/>
        </w:tabs>
        <w:rPr>
          <w:rFonts w:eastAsia="MS Mincho"/>
          <w:b/>
          <w:snapToGrid w:val="0"/>
          <w:szCs w:val="24"/>
        </w:rPr>
      </w:pPr>
    </w:p>
    <w:p w:rsidR="00D178CE" w:rsidRPr="00D178CE" w:rsidRDefault="00D178CE" w:rsidP="00D178CE">
      <w:pPr>
        <w:widowControl/>
        <w:rPr>
          <w:rFonts w:eastAsia="MS Mincho"/>
          <w:snapToGrid w:val="0"/>
          <w:szCs w:val="24"/>
        </w:rPr>
      </w:pPr>
      <w:r w:rsidRPr="00D178CE">
        <w:rPr>
          <w:rFonts w:eastAsia="MS Mincho"/>
          <w:b/>
          <w:snapToGrid w:val="0"/>
          <w:szCs w:val="24"/>
        </w:rPr>
        <w:t xml:space="preserve">Εσείς ή το άτομο που σας φροντίζει θα πρέπει να επικοινωνήσετε με το γιατρό σας </w:t>
      </w:r>
      <w:r w:rsidRPr="00D178CE">
        <w:rPr>
          <w:rFonts w:eastAsia="MS Mincho"/>
          <w:snapToGrid w:val="0"/>
          <w:szCs w:val="24"/>
        </w:rPr>
        <w:t>και να ζητήστε αμέσως ιατρική βοήθεια εάν εμφανίσετε οποιαδήποτε από τα ακόλουθα συμπτώματα:</w:t>
      </w:r>
    </w:p>
    <w:p w:rsidR="00D178CE" w:rsidRPr="00D178CE" w:rsidRDefault="00D178CE" w:rsidP="00D178CE">
      <w:pPr>
        <w:widowControl/>
        <w:numPr>
          <w:ilvl w:val="0"/>
          <w:numId w:val="23"/>
        </w:numPr>
        <w:spacing w:line="260" w:lineRule="exact"/>
        <w:rPr>
          <w:rFonts w:ascii="Times New Roman Gras" w:eastAsia="MS Mincho" w:hAnsi="Times New Roman Gras"/>
          <w:b/>
          <w:caps/>
          <w:snapToGrid w:val="0"/>
          <w:szCs w:val="24"/>
        </w:rPr>
      </w:pPr>
      <w:r w:rsidRPr="00D178CE">
        <w:rPr>
          <w:rFonts w:eastAsia="MS Mincho"/>
          <w:b/>
          <w:snapToGrid w:val="0"/>
          <w:szCs w:val="24"/>
        </w:rPr>
        <w:t xml:space="preserve">Δυσκολία στην </w:t>
      </w:r>
      <w:r w:rsidRPr="00D178CE">
        <w:rPr>
          <w:rFonts w:eastAsia="MS Mincho"/>
          <w:b/>
          <w:snapToGrid w:val="0"/>
          <w:szCs w:val="24"/>
          <w:u w:val="single"/>
        </w:rPr>
        <w:t>αναπνοή</w:t>
      </w:r>
      <w:r w:rsidRPr="00D178CE">
        <w:rPr>
          <w:rFonts w:ascii="Times New Roman Gras" w:eastAsia="MS Mincho" w:hAnsi="Times New Roman Gras"/>
          <w:b/>
          <w:snapToGrid w:val="0"/>
          <w:szCs w:val="24"/>
        </w:rPr>
        <w:t>,</w:t>
      </w:r>
      <w:r w:rsidRPr="00D178CE">
        <w:rPr>
          <w:rFonts w:eastAsia="MS Mincho"/>
          <w:b/>
          <w:snapToGrid w:val="0"/>
          <w:szCs w:val="24"/>
        </w:rPr>
        <w:t xml:space="preserve"> στην </w:t>
      </w:r>
      <w:r w:rsidRPr="00D178CE">
        <w:rPr>
          <w:rFonts w:eastAsia="MS Mincho"/>
          <w:b/>
          <w:snapToGrid w:val="0"/>
          <w:szCs w:val="24"/>
          <w:u w:val="single"/>
        </w:rPr>
        <w:t>κατάποση</w:t>
      </w:r>
      <w:r w:rsidRPr="00D178CE">
        <w:rPr>
          <w:rFonts w:ascii="Times New Roman Gras" w:eastAsia="MS Mincho" w:hAnsi="Times New Roman Gras"/>
          <w:b/>
          <w:snapToGrid w:val="0"/>
          <w:szCs w:val="24"/>
        </w:rPr>
        <w:t xml:space="preserve"> </w:t>
      </w:r>
      <w:r w:rsidRPr="00D178CE">
        <w:rPr>
          <w:rFonts w:eastAsia="MS Mincho"/>
          <w:b/>
          <w:snapToGrid w:val="0"/>
          <w:szCs w:val="24"/>
        </w:rPr>
        <w:t xml:space="preserve">ή στην </w:t>
      </w:r>
      <w:r w:rsidRPr="00D178CE">
        <w:rPr>
          <w:rFonts w:eastAsia="MS Mincho"/>
          <w:b/>
          <w:snapToGrid w:val="0"/>
          <w:szCs w:val="24"/>
          <w:u w:val="single"/>
        </w:rPr>
        <w:t>ομιλία.</w:t>
      </w: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b/>
          <w:snapToGrid w:val="0"/>
          <w:szCs w:val="24"/>
        </w:rPr>
        <w:t>Κνίδωση</w:t>
      </w:r>
      <w:r w:rsidRPr="00D178CE">
        <w:rPr>
          <w:rFonts w:eastAsia="MS Mincho"/>
          <w:snapToGrid w:val="0"/>
          <w:szCs w:val="24"/>
        </w:rPr>
        <w:t xml:space="preserve">, </w:t>
      </w:r>
      <w:r w:rsidRPr="00D178CE">
        <w:rPr>
          <w:rFonts w:eastAsia="MS Mincho"/>
          <w:b/>
          <w:snapToGrid w:val="0"/>
          <w:szCs w:val="24"/>
        </w:rPr>
        <w:t>οίδημα</w:t>
      </w:r>
      <w:r w:rsidRPr="00D178CE">
        <w:rPr>
          <w:rFonts w:eastAsia="MS Mincho"/>
          <w:snapToGrid w:val="0"/>
          <w:szCs w:val="24"/>
        </w:rPr>
        <w:t xml:space="preserve"> συμπεριλαμβανομένου του οιδήματος στο πρόσωπο ή στο λαιμό, </w:t>
      </w:r>
      <w:r w:rsidRPr="00D178CE">
        <w:rPr>
          <w:rFonts w:eastAsia="MS Mincho"/>
          <w:b/>
          <w:snapToGrid w:val="0"/>
          <w:szCs w:val="24"/>
        </w:rPr>
        <w:t>συριγμό</w:t>
      </w:r>
      <w:r w:rsidRPr="00D178CE">
        <w:rPr>
          <w:rFonts w:eastAsia="MS Mincho"/>
          <w:snapToGrid w:val="0"/>
          <w:szCs w:val="24"/>
        </w:rPr>
        <w:t>, αν νιώθετε</w:t>
      </w:r>
      <w:r w:rsidRPr="00D178CE">
        <w:rPr>
          <w:rFonts w:eastAsia="MS Mincho"/>
          <w:b/>
          <w:snapToGrid w:val="0"/>
          <w:szCs w:val="24"/>
        </w:rPr>
        <w:t xml:space="preserve"> αδυναμία</w:t>
      </w:r>
      <w:r w:rsidRPr="00D178CE">
        <w:rPr>
          <w:rFonts w:eastAsia="MS Mincho"/>
          <w:snapToGrid w:val="0"/>
          <w:szCs w:val="24"/>
        </w:rPr>
        <w:t xml:space="preserve"> και σας κόβετε η</w:t>
      </w:r>
      <w:r w:rsidRPr="00D178CE">
        <w:rPr>
          <w:rFonts w:eastAsia="MS Mincho"/>
          <w:b/>
          <w:snapToGrid w:val="0"/>
          <w:szCs w:val="24"/>
        </w:rPr>
        <w:t xml:space="preserve"> ανάσα</w:t>
      </w:r>
      <w:r w:rsidRPr="00D178CE">
        <w:rPr>
          <w:rFonts w:eastAsia="MS Mincho"/>
          <w:snapToGrid w:val="0"/>
          <w:szCs w:val="24"/>
        </w:rPr>
        <w:t xml:space="preserve"> (πιθανά συμπτώματα σοβαρής αλλεργικής αντίδρασης).</w:t>
      </w:r>
    </w:p>
    <w:p w:rsidR="00D178CE" w:rsidRPr="00D178CE" w:rsidRDefault="00D178CE" w:rsidP="00D178CE">
      <w:pPr>
        <w:widowControl/>
        <w:rPr>
          <w:rFonts w:eastAsia="MS Mincho"/>
          <w:snapToGrid w:val="0"/>
          <w:szCs w:val="24"/>
        </w:rPr>
      </w:pPr>
    </w:p>
    <w:p w:rsidR="00D178CE" w:rsidRPr="00D178CE" w:rsidRDefault="00D178CE" w:rsidP="00D178CE">
      <w:pPr>
        <w:keepNext/>
        <w:keepLines/>
        <w:widowControl/>
        <w:jc w:val="both"/>
        <w:rPr>
          <w:rFonts w:eastAsia="MS Mincho"/>
          <w:b/>
          <w:i/>
          <w:snapToGrid w:val="0"/>
          <w:color w:val="0000FF"/>
          <w:szCs w:val="24"/>
        </w:rPr>
      </w:pPr>
      <w:r w:rsidRPr="00D178CE">
        <w:rPr>
          <w:rFonts w:eastAsia="MS Mincho"/>
          <w:b/>
          <w:i/>
          <w:snapToGrid w:val="0"/>
          <w:color w:val="0000FF"/>
          <w:szCs w:val="24"/>
        </w:rPr>
        <w:t>Γενικές προφυλάξεις</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Όπως ισχύει και με κάθε άλλη έγχυση είναι πιθανό η διαδικασία να οδηγήσει σε λοίμωξη, άλγος, οίδημα, μη φυσιολογικές αισθήσεις στο δέρμα (π.χ. μυρμηκίαση ή αιμωδία), υπαισθησία,  ευαισθησία, ερυθρότητα, αιμορραγία/μώλωπα στη θέση έγχυσης και πτώση στην αρτηριακή πίεση ή λιποθυμία. Αυτό μπορεί να είναι η συνέπεια του πόνου και/ή του άγχους που σχετίζεται με την έγχυση.</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 xml:space="preserve">Ανεπιθύμητες ενέργειες συσχετιζόμενες με τη διασπορά της τοξίνης μακριά από το σημείο της χορήγησης έχουν αναφερθεί με την </w:t>
      </w:r>
      <w:proofErr w:type="spellStart"/>
      <w:r w:rsidRPr="00D178CE">
        <w:rPr>
          <w:rFonts w:eastAsia="MS Mincho"/>
          <w:snapToGrid w:val="0"/>
          <w:szCs w:val="24"/>
        </w:rPr>
        <w:t>βοτουλινική</w:t>
      </w:r>
      <w:proofErr w:type="spellEnd"/>
      <w:r w:rsidRPr="00D178CE">
        <w:rPr>
          <w:rFonts w:eastAsia="MS Mincho"/>
          <w:snapToGrid w:val="0"/>
          <w:szCs w:val="24"/>
        </w:rPr>
        <w:t xml:space="preserve"> τοξίνη (π.χ. αδυναμία μυός, δυσκολία στην κατάποση ή μη επιθυμητή τροφή ή υγρό στους αεραγωγούς). Αυτές οι ανεπιθύμητες ενέργειες μπορεί να είναι ήπιες έως σοβαρές, μπορεί να απαιτούν θεραπεία και σε ορισμένες περιπτώσεις μπορεί να είναι θανατηφόρες. Αυτός είναι ένας συγκεκριμένος κίνδυνος για ασθενείς με υποκείμενη νόσο που τους κάνει ευαίσθητους σε αυτά τα συμπτώματα.</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Σοβαρές και/ή άμεσες αλλεργικές αντιδράσεις έχουν αναφερθεί, των οποίων τα συμπτώματα μπορεί να περιλαμβάνουν κνίδωση, οίδημα στο πρόσωπο ή στο λαιμό, κομμένη ανάσα, συριγμό και λιποθυμία. Καθυστερημένες αλλεργικές αντιδράσεις (ορονοσία) έχουν επίσης αναφερθεί, που μπορεί να περιλαμβάνουν συμπτώματα όπως πυρετό, πόνο των αρθρώσεων, καθώς και δερματικό εξάνθημα.</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 xml:space="preserve">Ανεπιθύμητες ενέργειες που σχετίζονται με το καρδιαγγειακό σύστημα, συμπεριλαμβανομένων  ανώμαλου καρδιακού ρυθμού και καρδιακής προσβολής, έχουν επίσης παρατηρηθεί σε ασθενείς που έλαβαν θεραπεία με BOTOX, μερικές φορές με </w:t>
      </w:r>
      <w:r w:rsidRPr="00D178CE">
        <w:rPr>
          <w:rFonts w:eastAsia="MS Mincho"/>
          <w:snapToGrid w:val="0"/>
          <w:szCs w:val="24"/>
        </w:rPr>
        <w:lastRenderedPageBreak/>
        <w:t>θανατηφόρο έκβαση. Ωστόσο, υπήρχε προηγούμενο ιστορικό καρδιακού κινδύνου σε ορισμένους από αυτούς τους ασθενείς.</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Επιληπτικές κρίσεις έχουν αναφερθεί σε ενήλικες και παιδιά που έλαβαν θεραπεία με BOTOX, κυρίως σε ασθενείς που είναι πιο επιρρεπείς σε κρίσεις. Δεν είναι γνωστό εάν το ΒΟΤΟΧ είναι η αιτία αυτών των επιληπτικών κρίσεων. Επιληπτικές κρίσεις που αναφέρθηκαν στα παιδιά ήταν ως επί το πλείστον σε ασθενείς με εγκεφαλική παράλυση που έλαβαν θεραπεία για επίμονες μυϊκές συσπάσεις στα πόδια.</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 xml:space="preserve">Εάν λαμβάνετε το </w:t>
      </w:r>
      <w:r w:rsidRPr="00D178CE">
        <w:rPr>
          <w:rFonts w:eastAsia="MS Mincho"/>
          <w:snapToGrid w:val="0"/>
          <w:szCs w:val="24"/>
          <w:lang w:val="en-GB"/>
        </w:rPr>
        <w:t>BOTOX</w:t>
      </w:r>
      <w:r w:rsidRPr="00D178CE">
        <w:rPr>
          <w:rFonts w:eastAsia="MS Mincho"/>
          <w:snapToGrid w:val="0"/>
          <w:szCs w:val="24"/>
        </w:rPr>
        <w:t xml:space="preserve"> πολύ συχνά ή αν η δόση είναι πολύ υψηλή, μπορεί να παρουσιάσετε μυϊκή αδυναμία και κάποιες ανεπιθύμητες αντιδράσεις που συνδέονται με την διασπορά της τοξίνης, ή το σώμα σας μπορεί να αρχίσει να παράγει μερικά αντισώματα, τα οποία ενδέχεται να ελαττώσουν την επίδραση του </w:t>
      </w:r>
      <w:r w:rsidRPr="00D178CE">
        <w:rPr>
          <w:rFonts w:eastAsia="MS Mincho"/>
          <w:snapToGrid w:val="0"/>
          <w:szCs w:val="24"/>
          <w:lang w:val="en-GB"/>
        </w:rPr>
        <w:t>BOTOX</w:t>
      </w:r>
      <w:r w:rsidRPr="00D178CE">
        <w:rPr>
          <w:rFonts w:eastAsia="MS Mincho"/>
          <w:snapToGrid w:val="0"/>
          <w:szCs w:val="24"/>
        </w:rPr>
        <w:t>.</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Όταν το ΒΟΤΟΧ χρησιμοποιείται για τη θεραπεία μιας κατάστασης η οποία δεν αναφέρεται στο παρόν φύλλο οδηγιών, θα μπορούσε να οδηγήσει σε σοβαρές αντιδράσεις, ιδιαίτερα σε ασθενείς που έχουν ήδη δυσκολία στην κατάποση ή έχουν σημαντική ατονία.</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r w:rsidRPr="00D178CE">
        <w:rPr>
          <w:rFonts w:eastAsia="MS Mincho"/>
          <w:snapToGrid w:val="0"/>
          <w:szCs w:val="24"/>
        </w:rPr>
        <w:t xml:space="preserve">Αν δεν έχετε ασκηθεί ιδιαίτερα για πολύ καιρό πριν λάβετε τη θεραπεία με το </w:t>
      </w:r>
      <w:r w:rsidRPr="00D178CE">
        <w:rPr>
          <w:rFonts w:eastAsia="MS Mincho"/>
          <w:snapToGrid w:val="0"/>
          <w:szCs w:val="24"/>
          <w:lang w:val="en-GB"/>
        </w:rPr>
        <w:t>BOTOX</w:t>
      </w:r>
      <w:r w:rsidRPr="00D178CE">
        <w:rPr>
          <w:rFonts w:eastAsia="MS Mincho"/>
          <w:snapToGrid w:val="0"/>
          <w:szCs w:val="24"/>
        </w:rPr>
        <w:t>, τότε μετά τις ενέσεις σας θα πρέπει να αρχίσετε οποιαδήποτε άσκηση σταδιακά.</w:t>
      </w: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numPr>
          <w:ilvl w:val="12"/>
          <w:numId w:val="0"/>
        </w:numPr>
        <w:rPr>
          <w:rFonts w:eastAsia="MS Mincho"/>
          <w:snapToGrid w:val="0"/>
          <w:szCs w:val="24"/>
        </w:rPr>
      </w:pPr>
      <w:r w:rsidRPr="00D178CE">
        <w:rPr>
          <w:rFonts w:eastAsia="MS Mincho"/>
          <w:snapToGrid w:val="0"/>
          <w:szCs w:val="24"/>
        </w:rPr>
        <w:t>Είναι απίθανο αυτό το φάρμακο να βελτιώσει το εύρος κίνησης των αρθρώσεων εκεί όπου ο περιβάλλων μυς έχει χάσει την ικανότητά του να τεντώνεται.</w:t>
      </w:r>
    </w:p>
    <w:p w:rsidR="00D178CE" w:rsidRPr="00D178CE" w:rsidRDefault="00D178CE" w:rsidP="00D178CE">
      <w:pPr>
        <w:widowControl/>
        <w:numPr>
          <w:ilvl w:val="12"/>
          <w:numId w:val="0"/>
        </w:numPr>
        <w:rPr>
          <w:rFonts w:eastAsia="MS Mincho"/>
          <w:noProof/>
          <w:snapToGrid w:val="0"/>
          <w:szCs w:val="24"/>
        </w:rPr>
      </w:pPr>
    </w:p>
    <w:p w:rsidR="00D178CE" w:rsidRPr="00D178CE" w:rsidRDefault="00D178CE" w:rsidP="00D178CE">
      <w:pPr>
        <w:widowControl/>
        <w:numPr>
          <w:ilvl w:val="12"/>
          <w:numId w:val="0"/>
        </w:numPr>
        <w:rPr>
          <w:rFonts w:eastAsia="MS Mincho"/>
          <w:noProof/>
          <w:snapToGrid w:val="0"/>
          <w:szCs w:val="24"/>
        </w:rPr>
      </w:pPr>
      <w:r w:rsidRPr="00D178CE">
        <w:rPr>
          <w:rFonts w:eastAsia="MS Mincho"/>
          <w:noProof/>
          <w:snapToGrid w:val="0"/>
          <w:szCs w:val="24"/>
        </w:rPr>
        <w:t>Το ΒΟΤΟΧ δεν πρέπει να χρησιμοποιείται κατά τη θεραπεία επίμονων μυϊκών σπασμών στον αστράγαλο μετά από αγγειακό εγκεφαλικό επεισόδιο σε ενήλικες αν δεν αναμένεται να βελτιώσει τη λειτουργία (π.χ. τη βάδιση) ή τα συμπτώματα (π.χ. πόνος) ή να βοηθήσει στη φροντίδα του ασθενούς. Αν το αγγειακό εγκεφαλικό επεισόδιο σας παρουσιάστηκε πάνω από 2 χρόνια πριν ή αν οι μυϊκοί σπασμοί του αστραγάλου είναι λιγότερο σοβαροί, οι βελτιώσεις που σχετίζονται με δραστηριότητες όπως π.χ. η βάδιση μπορεί να είναι περιορισμένες. Επίσης, για τους ασθενείς που είναι περισσότερο επιρρεπείς σε πτώσεις, ο γιατρός τους θα κρίνει την καταλληλότητα αυτής της θεραπείας.</w:t>
      </w:r>
    </w:p>
    <w:p w:rsidR="00D178CE" w:rsidRPr="00D178CE" w:rsidRDefault="00D178CE" w:rsidP="00D178CE">
      <w:pPr>
        <w:widowControl/>
        <w:numPr>
          <w:ilvl w:val="12"/>
          <w:numId w:val="0"/>
        </w:numPr>
        <w:rPr>
          <w:rFonts w:eastAsia="MS Mincho"/>
          <w:noProof/>
          <w:snapToGrid w:val="0"/>
          <w:szCs w:val="24"/>
        </w:rPr>
      </w:pPr>
      <w:r w:rsidRPr="00D178CE">
        <w:rPr>
          <w:rFonts w:eastAsia="MS Mincho"/>
          <w:noProof/>
          <w:snapToGrid w:val="0"/>
          <w:szCs w:val="24"/>
        </w:rPr>
        <w:t>Το ΒΟΤΟΧ πρέπει να χρησιμοποιείται μόνο για τη θεραπεία των μυϊκών σπασμών στον αστράγαλο μετά από αγγειακό εγκεφαλικό επεισόδιο αφού προηγηθεί αξιολόγηση από επαγγελματίες του τομέα υγειονομικής περίθαλψης με εμπειρία στη διαχείριση της αποκατάστασης των ασθενών μετά το αγγειακό εγκεφαλικό επεισόδιο.</w:t>
      </w: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numPr>
          <w:ilvl w:val="12"/>
          <w:numId w:val="0"/>
        </w:numPr>
        <w:rPr>
          <w:rFonts w:eastAsia="MS Mincho"/>
          <w:noProof/>
          <w:snapToGrid w:val="0"/>
          <w:szCs w:val="24"/>
        </w:rPr>
      </w:pPr>
      <w:r w:rsidRPr="00D178CE">
        <w:rPr>
          <w:rFonts w:eastAsia="MS Mincho"/>
          <w:snapToGrid w:val="0"/>
          <w:szCs w:val="24"/>
        </w:rPr>
        <w:t xml:space="preserve">Όταν το </w:t>
      </w:r>
      <w:r w:rsidRPr="00D178CE">
        <w:rPr>
          <w:rFonts w:eastAsia="MS Mincho"/>
          <w:snapToGrid w:val="0"/>
          <w:szCs w:val="24"/>
          <w:lang w:val="en-GB"/>
        </w:rPr>
        <w:t>BOTOX</w:t>
      </w:r>
      <w:r w:rsidRPr="00D178CE">
        <w:rPr>
          <w:rFonts w:eastAsia="MS Mincho"/>
          <w:snapToGrid w:val="0"/>
          <w:szCs w:val="24"/>
        </w:rPr>
        <w:t xml:space="preserve"> χρησιμοποιείται στη θεραπεία μυϊκών σπασμών</w:t>
      </w:r>
      <w:r w:rsidRPr="00D178CE">
        <w:rPr>
          <w:rFonts w:eastAsia="MS Mincho"/>
          <w:b/>
          <w:snapToGrid w:val="0"/>
          <w:szCs w:val="24"/>
        </w:rPr>
        <w:t xml:space="preserve"> </w:t>
      </w:r>
      <w:r w:rsidRPr="00D178CE">
        <w:rPr>
          <w:rFonts w:eastAsia="MS Mincho"/>
          <w:snapToGrid w:val="0"/>
          <w:szCs w:val="24"/>
        </w:rPr>
        <w:t>στο βλέφαρο που</w:t>
      </w:r>
      <w:r w:rsidRPr="00D178CE">
        <w:rPr>
          <w:rFonts w:eastAsia="MS Mincho"/>
          <w:b/>
          <w:snapToGrid w:val="0"/>
          <w:szCs w:val="24"/>
        </w:rPr>
        <w:t xml:space="preserve"> </w:t>
      </w:r>
      <w:r w:rsidRPr="00D178CE">
        <w:rPr>
          <w:rFonts w:eastAsia="MS Mincho"/>
          <w:snapToGrid w:val="0"/>
          <w:szCs w:val="24"/>
        </w:rPr>
        <w:t>επιμένουν, θα μπορούσε να μειώσει το βλεφαρισμό των οφθαλμών σας, κάτι που μπορεί να βλάψει την επιφάνεια τους.</w:t>
      </w:r>
      <w:r w:rsidRPr="00D178CE">
        <w:rPr>
          <w:rFonts w:eastAsia="MS Mincho"/>
          <w:noProof/>
          <w:snapToGrid w:val="0"/>
          <w:szCs w:val="24"/>
        </w:rPr>
        <w:t xml:space="preserve"> </w:t>
      </w:r>
      <w:r w:rsidRPr="00D178CE">
        <w:rPr>
          <w:rFonts w:eastAsia="MS Mincho"/>
          <w:snapToGrid w:val="0"/>
          <w:szCs w:val="24"/>
        </w:rPr>
        <w:t>Για να το αποφύγετε αυτό, μπορεί να χρειαστείτε θεραπεία με οφθαλμικές σταγόνες, αλοιφές, μαλακούς φακούς επαφής ή ακόμα και προστατευτική κάλυψη που κλείνει τον οφθαλμό.</w:t>
      </w:r>
      <w:r w:rsidRPr="00D178CE">
        <w:rPr>
          <w:rFonts w:eastAsia="MS Mincho"/>
          <w:noProof/>
          <w:snapToGrid w:val="0"/>
          <w:szCs w:val="24"/>
        </w:rPr>
        <w:t xml:space="preserve"> </w:t>
      </w:r>
      <w:r w:rsidRPr="00D178CE">
        <w:rPr>
          <w:rFonts w:eastAsia="MS Mincho"/>
          <w:snapToGrid w:val="0"/>
          <w:szCs w:val="24"/>
        </w:rPr>
        <w:t>Ο γιατρός σας θα σας ενημερώσει εάν απαιτείται κάτι τέτοιο.</w:t>
      </w: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numPr>
          <w:ilvl w:val="12"/>
          <w:numId w:val="0"/>
        </w:numPr>
        <w:tabs>
          <w:tab w:val="left" w:pos="567"/>
        </w:tabs>
        <w:spacing w:line="260" w:lineRule="exact"/>
        <w:rPr>
          <w:rFonts w:eastAsia="MS Mincho"/>
          <w:noProof/>
          <w:snapToGrid w:val="0"/>
          <w:szCs w:val="22"/>
        </w:rPr>
      </w:pPr>
      <w:r w:rsidRPr="00D178CE">
        <w:rPr>
          <w:rFonts w:eastAsia="MS Mincho"/>
          <w:snapToGrid w:val="0"/>
          <w:szCs w:val="22"/>
        </w:rPr>
        <w:t>Όταν το BOTOX χρησιμοποιηθεί για τον έλεγχο της διαρροής ούρων, ο γιατρός σας θα σας χορηγήσει αντιβιοτικά πριν και μετά τη θεραπεία για να βοηθήσουν να προληφθεί η ουρολοίμωξη.</w:t>
      </w:r>
    </w:p>
    <w:p w:rsidR="00D178CE" w:rsidRPr="00D178CE" w:rsidRDefault="00D178CE" w:rsidP="00D178CE">
      <w:pPr>
        <w:widowControl/>
        <w:numPr>
          <w:ilvl w:val="12"/>
          <w:numId w:val="0"/>
        </w:numPr>
        <w:tabs>
          <w:tab w:val="left" w:pos="567"/>
        </w:tabs>
        <w:spacing w:line="260" w:lineRule="exact"/>
        <w:rPr>
          <w:rFonts w:eastAsia="MS Mincho"/>
          <w:noProof/>
          <w:snapToGrid w:val="0"/>
          <w:szCs w:val="22"/>
        </w:rPr>
      </w:pPr>
      <w:r w:rsidRPr="00D178CE">
        <w:rPr>
          <w:rFonts w:eastAsia="MS Mincho"/>
          <w:snapToGrid w:val="0"/>
          <w:szCs w:val="22"/>
        </w:rPr>
        <w:t>Θα σας δει ο γιατρός σας περίπου 2 εβδομάδες μετά την έγχυση, στην περίπτωση που δεν χρησιμοποιούσατε καθετήρα πριν την έγχυση.</w:t>
      </w:r>
      <w:r w:rsidRPr="00D178CE">
        <w:rPr>
          <w:rFonts w:eastAsia="MS Mincho"/>
          <w:noProof/>
          <w:snapToGrid w:val="0"/>
          <w:szCs w:val="22"/>
        </w:rPr>
        <w:t xml:space="preserve"> </w:t>
      </w:r>
      <w:r w:rsidRPr="00D178CE">
        <w:rPr>
          <w:rFonts w:eastAsia="MS Mincho"/>
          <w:snapToGrid w:val="0"/>
          <w:szCs w:val="22"/>
        </w:rPr>
        <w:t>Θα σας ζητηθεί να ουρήσετε και στη συνέχεια ο όγκος ούρων που απομένει στην κύστη σας θα μετρηθεί μέσω υπερήχων.</w:t>
      </w:r>
      <w:r w:rsidRPr="00D178CE">
        <w:rPr>
          <w:rFonts w:eastAsia="MS Mincho"/>
          <w:noProof/>
          <w:snapToGrid w:val="0"/>
          <w:szCs w:val="22"/>
        </w:rPr>
        <w:t xml:space="preserve"> </w:t>
      </w:r>
      <w:r w:rsidRPr="00D178CE">
        <w:rPr>
          <w:rFonts w:eastAsia="MS Mincho"/>
          <w:snapToGrid w:val="0"/>
          <w:szCs w:val="22"/>
        </w:rPr>
        <w:t>Ο γιατρός σας θα αποφασίσει εάν θα πρέπει να επαναλάβετε την ίδια εξέταση στη διάρκεια των επόμενων 12 εβδομάδων.</w:t>
      </w:r>
      <w:r w:rsidRPr="00D178CE">
        <w:rPr>
          <w:rFonts w:eastAsia="MS Mincho"/>
          <w:noProof/>
          <w:snapToGrid w:val="0"/>
          <w:szCs w:val="22"/>
        </w:rPr>
        <w:t xml:space="preserve"> </w:t>
      </w:r>
      <w:r w:rsidRPr="00D178CE">
        <w:rPr>
          <w:rFonts w:eastAsia="MS Mincho"/>
          <w:snapToGrid w:val="0"/>
          <w:szCs w:val="22"/>
        </w:rPr>
        <w:t>Πρέπει να επικοινωνήσετε με το γιατρό σας εάν οποιαδήποτε στιγμή δεν μπορείτε να ουρήσετε, καθώς είναι πιθανό να χρειαστεί να αρχίσετε να χρησιμοποιείτε καθετήρα.</w:t>
      </w:r>
      <w:r w:rsidRPr="00D178CE">
        <w:rPr>
          <w:rFonts w:eastAsia="MS Mincho"/>
          <w:noProof/>
          <w:snapToGrid w:val="0"/>
          <w:szCs w:val="22"/>
        </w:rPr>
        <w:t xml:space="preserve"> Σε ασθενείς με διαρροή ούρων οφειλόμενη σε προβλήματα ουροδόχου κύστης </w:t>
      </w:r>
      <w:r w:rsidRPr="00D178CE">
        <w:rPr>
          <w:rFonts w:eastAsia="MS Mincho"/>
          <w:noProof/>
          <w:snapToGrid w:val="0"/>
          <w:szCs w:val="22"/>
        </w:rPr>
        <w:lastRenderedPageBreak/>
        <w:t>σχετιζόμενα με κάκωση νωτιαίου μυελού ή σκλήρυνση κατά πλάκας, περίπου</w:t>
      </w:r>
      <w:r w:rsidRPr="00D178CE">
        <w:rPr>
          <w:rFonts w:eastAsia="MS Mincho"/>
          <w:snapToGrid w:val="0"/>
          <w:szCs w:val="22"/>
        </w:rPr>
        <w:t xml:space="preserve"> το ένα τρίτο που δεν χρησιμοποιούσαν καθετήρα πριν τη θεραπεία, ενδέχεται να χρειαστεί να χρησιμοποιήσει καθετήρα μετά τη θεραπεία</w:t>
      </w:r>
      <w:r w:rsidRPr="00D178CE">
        <w:rPr>
          <w:rFonts w:eastAsia="MS Mincho"/>
          <w:snapToGrid w:val="0"/>
        </w:rPr>
        <w:t>.</w:t>
      </w:r>
      <w:r w:rsidRPr="00D178CE">
        <w:rPr>
          <w:rFonts w:eastAsia="MS Mincho"/>
          <w:noProof/>
          <w:snapToGrid w:val="0"/>
          <w:szCs w:val="22"/>
        </w:rPr>
        <w:t xml:space="preserve"> Σε ασθενείς με διαρροή ούρων οφειλόμενη σε υπερδραστήρια ουροδόχο κύστη, περίπου 6</w:t>
      </w:r>
      <w:r w:rsidRPr="00D178CE">
        <w:rPr>
          <w:rFonts w:eastAsia="MS Mincho"/>
          <w:snapToGrid w:val="0"/>
          <w:szCs w:val="22"/>
        </w:rPr>
        <w:t xml:space="preserve"> στους 100 ασθενείς, ενδέχεται να χρειαστεί να χρησιμοποιήσει καθετήρα μετά τη θεραπεία</w:t>
      </w:r>
      <w:r w:rsidRPr="00D178CE">
        <w:rPr>
          <w:rFonts w:eastAsia="MS Mincho"/>
          <w:noProof/>
          <w:snapToGrid w:val="0"/>
          <w:szCs w:val="22"/>
        </w:rPr>
        <w:t>.</w:t>
      </w: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tabs>
          <w:tab w:val="left" w:pos="567"/>
        </w:tabs>
        <w:jc w:val="both"/>
        <w:rPr>
          <w:rFonts w:eastAsia="MS Mincho"/>
          <w:b/>
          <w:i/>
          <w:snapToGrid w:val="0"/>
          <w:color w:val="0000FF"/>
          <w:szCs w:val="24"/>
        </w:rPr>
      </w:pPr>
      <w:r w:rsidRPr="00D178CE">
        <w:rPr>
          <w:rFonts w:eastAsia="MS Mincho"/>
          <w:b/>
          <w:snapToGrid w:val="0"/>
          <w:color w:val="0000FF"/>
          <w:szCs w:val="24"/>
        </w:rPr>
        <w:t>Άλλα φάρμακα και ΒΟΤΟΧ</w:t>
      </w:r>
    </w:p>
    <w:p w:rsidR="00D178CE" w:rsidRPr="00D178CE" w:rsidRDefault="00D178CE" w:rsidP="00D178CE">
      <w:pPr>
        <w:widowControl/>
        <w:tabs>
          <w:tab w:val="left" w:pos="567"/>
        </w:tabs>
        <w:jc w:val="both"/>
        <w:rPr>
          <w:rFonts w:eastAsia="MS Mincho"/>
          <w:b/>
          <w:i/>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b/>
          <w:snapToGrid w:val="0"/>
          <w:szCs w:val="24"/>
        </w:rPr>
        <w:t>Ενημερώστε το γιατρό</w:t>
      </w:r>
      <w:r w:rsidRPr="00D178CE">
        <w:rPr>
          <w:rFonts w:eastAsia="MS Mincho"/>
          <w:snapToGrid w:val="0"/>
          <w:szCs w:val="24"/>
        </w:rPr>
        <w:t xml:space="preserve"> ή το φαρμακοποιό σας εάν:</w:t>
      </w: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snapToGrid w:val="0"/>
          <w:szCs w:val="24"/>
        </w:rPr>
        <w:t xml:space="preserve">Χρησιμοποιείτε </w:t>
      </w:r>
      <w:r w:rsidRPr="00D178CE">
        <w:rPr>
          <w:rFonts w:eastAsia="MS Mincho"/>
          <w:b/>
          <w:snapToGrid w:val="0"/>
          <w:szCs w:val="24"/>
        </w:rPr>
        <w:t>αντιβιοτικά</w:t>
      </w:r>
      <w:r w:rsidRPr="00D178CE">
        <w:rPr>
          <w:rFonts w:eastAsia="MS Mincho"/>
          <w:snapToGrid w:val="0"/>
          <w:szCs w:val="24"/>
        </w:rPr>
        <w:t xml:space="preserve"> (που χρησιμοποιούνται για τη θεραπεία λοιμώξεων), </w:t>
      </w:r>
      <w:proofErr w:type="spellStart"/>
      <w:r w:rsidRPr="00D178CE">
        <w:rPr>
          <w:rFonts w:eastAsia="MS Mincho"/>
          <w:snapToGrid w:val="0"/>
          <w:szCs w:val="24"/>
        </w:rPr>
        <w:t>αντιχολινεστερασικά</w:t>
      </w:r>
      <w:proofErr w:type="spellEnd"/>
      <w:r w:rsidRPr="00D178CE">
        <w:rPr>
          <w:rFonts w:eastAsia="MS Mincho"/>
          <w:snapToGrid w:val="0"/>
          <w:szCs w:val="24"/>
        </w:rPr>
        <w:t xml:space="preserve"> </w:t>
      </w:r>
      <w:r w:rsidRPr="00D178CE">
        <w:rPr>
          <w:rFonts w:eastAsia="MS Mincho"/>
          <w:snapToGrid w:val="0"/>
          <w:szCs w:val="22"/>
        </w:rPr>
        <w:t xml:space="preserve">φάρμακα, </w:t>
      </w:r>
      <w:r w:rsidRPr="00D178CE">
        <w:rPr>
          <w:rFonts w:eastAsia="MS Mincho"/>
          <w:snapToGrid w:val="0"/>
          <w:szCs w:val="24"/>
        </w:rPr>
        <w:t xml:space="preserve">ή </w:t>
      </w:r>
      <w:proofErr w:type="spellStart"/>
      <w:r w:rsidRPr="00D178CE">
        <w:rPr>
          <w:rFonts w:eastAsia="MS Mincho"/>
          <w:b/>
          <w:snapToGrid w:val="0"/>
          <w:szCs w:val="24"/>
        </w:rPr>
        <w:t>μυοχαλαρωτικά</w:t>
      </w:r>
      <w:proofErr w:type="spellEnd"/>
      <w:r w:rsidRPr="00D178CE">
        <w:rPr>
          <w:rFonts w:eastAsia="MS Mincho"/>
          <w:snapToGrid w:val="0"/>
          <w:szCs w:val="24"/>
        </w:rPr>
        <w:t>. Μερικά από τα φάρμακα αυτά μπορεί να αυξήσουν την επίδραση του BOTOX.</w:t>
      </w: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snapToGrid w:val="0"/>
          <w:szCs w:val="24"/>
        </w:rPr>
        <w:t xml:space="preserve">Σας έγινε πρόσφατα έγχυση κάποιου </w:t>
      </w:r>
      <w:r w:rsidRPr="00D178CE">
        <w:rPr>
          <w:rFonts w:eastAsia="MS Mincho"/>
          <w:b/>
          <w:snapToGrid w:val="0"/>
          <w:szCs w:val="24"/>
        </w:rPr>
        <w:t xml:space="preserve">φαρμάκου που περιέχει μια </w:t>
      </w:r>
      <w:proofErr w:type="spellStart"/>
      <w:r w:rsidRPr="00D178CE">
        <w:rPr>
          <w:rFonts w:eastAsia="MS Mincho"/>
          <w:b/>
          <w:snapToGrid w:val="0"/>
          <w:szCs w:val="24"/>
        </w:rPr>
        <w:t>βοτουλινική</w:t>
      </w:r>
      <w:proofErr w:type="spellEnd"/>
      <w:r w:rsidRPr="00D178CE">
        <w:rPr>
          <w:rFonts w:eastAsia="MS Mincho"/>
          <w:b/>
          <w:snapToGrid w:val="0"/>
          <w:szCs w:val="24"/>
        </w:rPr>
        <w:t xml:space="preserve"> τοξίνη</w:t>
      </w:r>
      <w:r w:rsidRPr="00D178CE">
        <w:rPr>
          <w:rFonts w:eastAsia="MS Mincho"/>
          <w:snapToGrid w:val="0"/>
          <w:szCs w:val="24"/>
        </w:rPr>
        <w:t xml:space="preserve"> (τη δραστική ουσία του BOTOX), διότι αυτό μπορεί να αυξήσει σε υπερβολικό βαθμό την επίδραση του BOTOX.</w:t>
      </w:r>
    </w:p>
    <w:p w:rsidR="00D178CE" w:rsidRPr="00D178CE" w:rsidRDefault="00D178CE" w:rsidP="00D178CE">
      <w:pPr>
        <w:widowControl/>
        <w:numPr>
          <w:ilvl w:val="0"/>
          <w:numId w:val="23"/>
        </w:numPr>
        <w:spacing w:line="260" w:lineRule="exact"/>
        <w:rPr>
          <w:rFonts w:eastAsia="MS Mincho"/>
          <w:i/>
          <w:snapToGrid w:val="0"/>
        </w:rPr>
      </w:pPr>
      <w:r w:rsidRPr="00D178CE">
        <w:rPr>
          <w:rFonts w:eastAsia="MS Mincho"/>
          <w:snapToGrid w:val="0"/>
          <w:szCs w:val="22"/>
        </w:rPr>
        <w:t xml:space="preserve">Χρησιμοποιείτε </w:t>
      </w:r>
      <w:proofErr w:type="spellStart"/>
      <w:r w:rsidRPr="00D178CE">
        <w:rPr>
          <w:rFonts w:eastAsia="MS Mincho"/>
          <w:snapToGrid w:val="0"/>
          <w:szCs w:val="22"/>
        </w:rPr>
        <w:t>αντιαιμοπεταλιακά</w:t>
      </w:r>
      <w:proofErr w:type="spellEnd"/>
      <w:r w:rsidRPr="00D178CE">
        <w:rPr>
          <w:rFonts w:eastAsia="MS Mincho"/>
          <w:snapToGrid w:val="0"/>
          <w:szCs w:val="22"/>
        </w:rPr>
        <w:t xml:space="preserve"> (προϊόντα τύπου ασπιρίνης) ή/και αντιπηκτικά (φάρμακα που αραιώνουν το αίμα)</w:t>
      </w:r>
      <w:r w:rsidRPr="00D178CE">
        <w:rPr>
          <w:rFonts w:eastAsia="MS Mincho"/>
          <w:snapToGrid w:val="0"/>
        </w:rPr>
        <w:t>.</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i/>
          <w:snapToGrid w:val="0"/>
          <w:szCs w:val="24"/>
        </w:rPr>
      </w:pPr>
      <w:r w:rsidRPr="00D178CE">
        <w:rPr>
          <w:rFonts w:eastAsia="MS Mincho"/>
          <w:snapToGrid w:val="0"/>
          <w:szCs w:val="24"/>
        </w:rPr>
        <w:t>Ενημερώστε τον γιατρό ή τον φαρμακοποιό σας</w:t>
      </w:r>
      <w:r w:rsidRPr="00D178CE">
        <w:rPr>
          <w:rFonts w:eastAsia="MS Mincho"/>
          <w:b/>
          <w:snapToGrid w:val="0"/>
          <w:szCs w:val="24"/>
        </w:rPr>
        <w:t xml:space="preserve"> </w:t>
      </w:r>
      <w:r w:rsidRPr="00D178CE">
        <w:rPr>
          <w:rFonts w:eastAsia="MS Mincho"/>
          <w:snapToGrid w:val="0"/>
          <w:szCs w:val="24"/>
        </w:rPr>
        <w:t>εάν παίρνετε, έχετε πρόσφατα πάρει ή μπορεί να πάρετε άλλα φάρμακα.</w:t>
      </w:r>
    </w:p>
    <w:p w:rsidR="00D178CE" w:rsidRPr="00D178CE" w:rsidRDefault="00D178CE" w:rsidP="00D178CE">
      <w:pPr>
        <w:widowControl/>
        <w:tabs>
          <w:tab w:val="left" w:pos="567"/>
        </w:tabs>
        <w:rPr>
          <w:rFonts w:eastAsia="MS Mincho"/>
          <w:b/>
          <w:i/>
          <w:snapToGrid w:val="0"/>
          <w:szCs w:val="24"/>
        </w:rPr>
      </w:pPr>
    </w:p>
    <w:p w:rsidR="00D178CE" w:rsidRPr="00D178CE" w:rsidRDefault="00D178CE" w:rsidP="00D178CE">
      <w:pPr>
        <w:widowControl/>
        <w:tabs>
          <w:tab w:val="left" w:pos="567"/>
        </w:tabs>
        <w:rPr>
          <w:rFonts w:eastAsia="MS Mincho"/>
          <w:b/>
          <w:i/>
          <w:snapToGrid w:val="0"/>
          <w:color w:val="0000FF"/>
          <w:szCs w:val="24"/>
        </w:rPr>
      </w:pPr>
      <w:r w:rsidRPr="00D178CE">
        <w:rPr>
          <w:rFonts w:eastAsia="MS Mincho"/>
          <w:b/>
          <w:snapToGrid w:val="0"/>
          <w:color w:val="0000FF"/>
          <w:szCs w:val="24"/>
        </w:rPr>
        <w:t>Κύηση και θηλασμός</w:t>
      </w:r>
    </w:p>
    <w:p w:rsidR="00D178CE" w:rsidRPr="00D178CE" w:rsidRDefault="00D178CE" w:rsidP="00D178CE">
      <w:pPr>
        <w:widowControl/>
        <w:tabs>
          <w:tab w:val="left" w:pos="567"/>
        </w:tabs>
        <w:rPr>
          <w:rFonts w:eastAsia="MS Mincho"/>
          <w:i/>
          <w:snapToGrid w:val="0"/>
          <w:szCs w:val="24"/>
        </w:rPr>
      </w:pPr>
    </w:p>
    <w:p w:rsidR="00D178CE" w:rsidRPr="00D178CE" w:rsidRDefault="00D178CE" w:rsidP="00D178CE">
      <w:pPr>
        <w:widowControl/>
        <w:tabs>
          <w:tab w:val="left" w:pos="567"/>
        </w:tabs>
        <w:rPr>
          <w:rFonts w:eastAsia="MS Mincho"/>
          <w:i/>
          <w:snapToGrid w:val="0"/>
          <w:szCs w:val="24"/>
        </w:rPr>
      </w:pPr>
      <w:r w:rsidRPr="00D178CE">
        <w:rPr>
          <w:rFonts w:eastAsia="MS Mincho"/>
          <w:snapToGrid w:val="0"/>
          <w:szCs w:val="24"/>
        </w:rPr>
        <w:t xml:space="preserve">Η χρήση του </w:t>
      </w:r>
      <w:r w:rsidRPr="00D178CE">
        <w:rPr>
          <w:rFonts w:eastAsia="MS Mincho"/>
          <w:snapToGrid w:val="0"/>
          <w:szCs w:val="24"/>
          <w:lang w:val="en-GB"/>
        </w:rPr>
        <w:t>BOTOX</w:t>
      </w:r>
      <w:r w:rsidRPr="00D178CE">
        <w:rPr>
          <w:rFonts w:eastAsia="MS Mincho"/>
          <w:snapToGrid w:val="0"/>
          <w:szCs w:val="24"/>
        </w:rPr>
        <w:t xml:space="preserve"> κατά τη διάρκεια της κύησης </w:t>
      </w:r>
      <w:r w:rsidRPr="00D178CE">
        <w:rPr>
          <w:rFonts w:eastAsia="MS Mincho"/>
          <w:snapToGrid w:val="0"/>
          <w:szCs w:val="22"/>
        </w:rPr>
        <w:t xml:space="preserve">καθώς και σε γυναίκες </w:t>
      </w:r>
      <w:r w:rsidRPr="00D178CE">
        <w:rPr>
          <w:rFonts w:eastAsia="MS Mincho"/>
          <w:snapToGrid w:val="0"/>
        </w:rPr>
        <w:t>της αναπαραγωγικής ηλικίας χωρίς την χρήση αντισύλληψης</w:t>
      </w:r>
      <w:r w:rsidRPr="00D178CE">
        <w:rPr>
          <w:rFonts w:eastAsia="MS Mincho"/>
          <w:snapToGrid w:val="0"/>
          <w:szCs w:val="22"/>
        </w:rPr>
        <w:t xml:space="preserve"> </w:t>
      </w:r>
      <w:r w:rsidRPr="00D178CE">
        <w:rPr>
          <w:rFonts w:eastAsia="MS Mincho"/>
          <w:snapToGrid w:val="0"/>
          <w:szCs w:val="24"/>
        </w:rPr>
        <w:t xml:space="preserve">δεν συνιστάται, </w:t>
      </w:r>
      <w:r w:rsidRPr="00D178CE">
        <w:rPr>
          <w:rFonts w:eastAsia="MS Mincho"/>
          <w:snapToGrid w:val="0"/>
          <w:szCs w:val="22"/>
        </w:rPr>
        <w:t>εκτός εάν είναι σαφώς απαραίτητο</w:t>
      </w:r>
      <w:r w:rsidRPr="00D178CE">
        <w:rPr>
          <w:rFonts w:eastAsia="MS Mincho"/>
          <w:snapToGrid w:val="0"/>
          <w:szCs w:val="24"/>
        </w:rPr>
        <w:t>. Το ΒΟΤΟΧ δεν συνιστάται σε γυναίκες που θηλάζουν.</w:t>
      </w:r>
      <w:r w:rsidRPr="00D178CE">
        <w:rPr>
          <w:rFonts w:eastAsia="MS Mincho"/>
          <w:snapToGrid w:val="0"/>
        </w:rPr>
        <w:t xml:space="preserve"> 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D178CE" w:rsidRPr="00D178CE" w:rsidRDefault="00D178CE" w:rsidP="00D178CE">
      <w:pPr>
        <w:widowControl/>
        <w:tabs>
          <w:tab w:val="left" w:pos="567"/>
        </w:tabs>
        <w:rPr>
          <w:rFonts w:eastAsia="MS Mincho"/>
          <w:i/>
          <w:snapToGrid w:val="0"/>
          <w:szCs w:val="24"/>
        </w:rPr>
      </w:pPr>
    </w:p>
    <w:p w:rsidR="00D178CE" w:rsidRPr="00D178CE" w:rsidRDefault="00D178CE" w:rsidP="00D178CE">
      <w:pPr>
        <w:widowControl/>
        <w:tabs>
          <w:tab w:val="left" w:pos="567"/>
        </w:tabs>
        <w:rPr>
          <w:rFonts w:eastAsia="MS Mincho"/>
          <w:b/>
          <w:i/>
          <w:snapToGrid w:val="0"/>
          <w:color w:val="0000FF"/>
          <w:szCs w:val="24"/>
        </w:rPr>
      </w:pPr>
      <w:r w:rsidRPr="00D178CE">
        <w:rPr>
          <w:rFonts w:eastAsia="MS Mincho"/>
          <w:b/>
          <w:snapToGrid w:val="0"/>
          <w:color w:val="0000FF"/>
          <w:szCs w:val="24"/>
        </w:rPr>
        <w:t>Οδήγηση και χειρισμός μηχανών</w:t>
      </w:r>
    </w:p>
    <w:p w:rsidR="00D178CE" w:rsidRPr="00D178CE" w:rsidRDefault="00D178CE" w:rsidP="00D178CE">
      <w:pPr>
        <w:widowControl/>
        <w:tabs>
          <w:tab w:val="left" w:pos="567"/>
        </w:tabs>
        <w:rPr>
          <w:rFonts w:eastAsia="MS Mincho"/>
          <w:i/>
          <w:snapToGrid w:val="0"/>
          <w:szCs w:val="24"/>
        </w:rPr>
      </w:pPr>
    </w:p>
    <w:p w:rsidR="00D178CE" w:rsidRPr="00D178CE" w:rsidRDefault="00D178CE" w:rsidP="00D178CE">
      <w:pPr>
        <w:widowControl/>
        <w:tabs>
          <w:tab w:val="left" w:pos="567"/>
        </w:tabs>
        <w:rPr>
          <w:rFonts w:eastAsia="MS Mincho"/>
          <w:strike/>
          <w:snapToGrid w:val="0"/>
          <w:szCs w:val="24"/>
        </w:rPr>
      </w:pPr>
      <w:r w:rsidRPr="00D178CE">
        <w:rPr>
          <w:rFonts w:eastAsia="MS Mincho"/>
          <w:snapToGrid w:val="0"/>
          <w:szCs w:val="24"/>
        </w:rPr>
        <w:t xml:space="preserve">Το </w:t>
      </w:r>
      <w:r w:rsidRPr="00D178CE">
        <w:rPr>
          <w:rFonts w:ascii="TimesNewRoman" w:eastAsia="MS Mincho" w:hAnsi="TimesNewRoman"/>
          <w:snapToGrid w:val="0"/>
          <w:szCs w:val="24"/>
          <w:lang w:val="en-GB"/>
        </w:rPr>
        <w:t>BOTOX</w:t>
      </w:r>
      <w:r w:rsidRPr="00D178CE">
        <w:rPr>
          <w:rFonts w:ascii="TimesNewRoman" w:eastAsia="MS Mincho" w:hAnsi="TimesNewRoman"/>
          <w:snapToGrid w:val="0"/>
          <w:szCs w:val="24"/>
        </w:rPr>
        <w:t xml:space="preserve"> </w:t>
      </w:r>
      <w:r w:rsidRPr="00D178CE">
        <w:rPr>
          <w:rFonts w:eastAsia="MS Mincho"/>
          <w:snapToGrid w:val="0"/>
          <w:szCs w:val="24"/>
        </w:rPr>
        <w:t>μπορεί να προκαλέσει ζάλη, υπνηλία, κόπωση ή προβλήματα με την όρασή σας</w:t>
      </w:r>
      <w:r w:rsidRPr="00D178CE">
        <w:rPr>
          <w:rFonts w:ascii="TimesNewRoman" w:eastAsia="MS Mincho" w:hAnsi="TimesNewRoman"/>
          <w:snapToGrid w:val="0"/>
          <w:szCs w:val="24"/>
        </w:rPr>
        <w:t xml:space="preserve">. </w:t>
      </w:r>
      <w:r w:rsidRPr="00D178CE">
        <w:rPr>
          <w:rFonts w:eastAsia="MS Mincho"/>
          <w:snapToGrid w:val="0"/>
          <w:szCs w:val="24"/>
        </w:rPr>
        <w:t>Αν εμφανίσετε οποιαδήποτε από αυτά τα αποτελέσματα, μην οδηγείτε ούτε και να χρησιμοποιείτε μηχανές</w:t>
      </w:r>
      <w:r w:rsidRPr="00D178CE">
        <w:rPr>
          <w:rFonts w:ascii="TimesNewRoman" w:eastAsia="MS Mincho" w:hAnsi="TimesNewRoman"/>
          <w:snapToGrid w:val="0"/>
          <w:szCs w:val="24"/>
        </w:rPr>
        <w:t xml:space="preserve">. </w:t>
      </w:r>
      <w:r w:rsidRPr="00D178CE">
        <w:rPr>
          <w:rFonts w:eastAsia="MS Mincho"/>
          <w:snapToGrid w:val="0"/>
          <w:szCs w:val="24"/>
        </w:rPr>
        <w:t>Αν έχετε αμφιβολίες, ρωτήστε το γιατρό ή το φαρμακοποιό σας.</w:t>
      </w: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numPr>
          <w:ilvl w:val="12"/>
          <w:numId w:val="0"/>
        </w:numPr>
        <w:jc w:val="both"/>
        <w:rPr>
          <w:rFonts w:eastAsia="MS Mincho"/>
          <w:noProof/>
          <w:snapToGrid w:val="0"/>
          <w:szCs w:val="24"/>
        </w:rPr>
      </w:pPr>
    </w:p>
    <w:p w:rsidR="00D178CE" w:rsidRPr="00D178CE" w:rsidRDefault="00D178CE" w:rsidP="00D178CE">
      <w:pPr>
        <w:widowControl/>
        <w:tabs>
          <w:tab w:val="left" w:pos="567"/>
        </w:tabs>
        <w:jc w:val="both"/>
        <w:rPr>
          <w:rFonts w:eastAsia="MS Mincho"/>
          <w:b/>
          <w:snapToGrid w:val="0"/>
          <w:color w:val="0000FF"/>
          <w:szCs w:val="24"/>
        </w:rPr>
      </w:pPr>
      <w:r w:rsidRPr="00D178CE">
        <w:rPr>
          <w:rFonts w:eastAsia="MS Mincho"/>
          <w:b/>
          <w:snapToGrid w:val="0"/>
          <w:color w:val="0000FF"/>
          <w:szCs w:val="24"/>
        </w:rPr>
        <w:t>3.</w:t>
      </w:r>
      <w:r w:rsidRPr="00D178CE">
        <w:rPr>
          <w:rFonts w:eastAsia="MS Mincho"/>
          <w:b/>
          <w:snapToGrid w:val="0"/>
          <w:color w:val="0000FF"/>
          <w:szCs w:val="24"/>
        </w:rPr>
        <w:tab/>
        <w:t xml:space="preserve">Πώς να χρησιμοποιήσετε το </w:t>
      </w:r>
      <w:r w:rsidRPr="00D178CE">
        <w:rPr>
          <w:rFonts w:eastAsia="MS Mincho"/>
          <w:b/>
          <w:snapToGrid w:val="0"/>
          <w:color w:val="0000FF"/>
          <w:szCs w:val="24"/>
          <w:lang w:val="en-GB"/>
        </w:rPr>
        <w:t>BOTOX</w:t>
      </w:r>
    </w:p>
    <w:p w:rsidR="00D178CE" w:rsidRPr="00D178CE" w:rsidRDefault="00D178CE" w:rsidP="00D178CE">
      <w:pPr>
        <w:widowControl/>
        <w:tabs>
          <w:tab w:val="left" w:pos="567"/>
        </w:tabs>
        <w:jc w:val="both"/>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w:t>
      </w:r>
      <w:r w:rsidRPr="00D178CE">
        <w:rPr>
          <w:rFonts w:eastAsia="MS Mincho"/>
          <w:snapToGrid w:val="0"/>
          <w:szCs w:val="24"/>
          <w:lang w:val="en-GB"/>
        </w:rPr>
        <w:t>BOTOX</w:t>
      </w:r>
      <w:r w:rsidRPr="00D178CE">
        <w:rPr>
          <w:rFonts w:eastAsia="MS Mincho"/>
          <w:snapToGrid w:val="0"/>
          <w:szCs w:val="24"/>
        </w:rPr>
        <w:t xml:space="preserve"> πρέπει να </w:t>
      </w:r>
      <w:proofErr w:type="spellStart"/>
      <w:r w:rsidRPr="00D178CE">
        <w:rPr>
          <w:rFonts w:eastAsia="MS Mincho"/>
          <w:snapToGrid w:val="0"/>
          <w:szCs w:val="24"/>
        </w:rPr>
        <w:t>ενίεται</w:t>
      </w:r>
      <w:proofErr w:type="spellEnd"/>
      <w:r w:rsidRPr="00D178CE">
        <w:rPr>
          <w:rFonts w:eastAsia="MS Mincho"/>
          <w:snapToGrid w:val="0"/>
          <w:szCs w:val="24"/>
        </w:rPr>
        <w:t xml:space="preserve"> μόνον από γιατρούς με κατάλληλη ειδίκευση και εμπειρία στον τρόπο χρήσης του φαρμάκου.</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ΒΟΤΟΧ πρέπει να </w:t>
      </w:r>
      <w:proofErr w:type="spellStart"/>
      <w:r w:rsidRPr="00D178CE">
        <w:rPr>
          <w:rFonts w:eastAsia="MS Mincho"/>
          <w:snapToGrid w:val="0"/>
          <w:szCs w:val="24"/>
        </w:rPr>
        <w:t>συνταγογραφείται</w:t>
      </w:r>
      <w:proofErr w:type="spellEnd"/>
      <w:r w:rsidRPr="00D178CE">
        <w:rPr>
          <w:rFonts w:eastAsia="MS Mincho"/>
          <w:snapToGrid w:val="0"/>
          <w:szCs w:val="24"/>
        </w:rPr>
        <w:t xml:space="preserve"> μόνο για εσάς, εάν έχετε διαγνωσθεί με χρόνια ημικρανία από έναν νευρολόγο ο οποίος είναι ειδικός σε αυτόν τον τομέα. Το ΒΟΤΟΧ πρέπει να χορηγείται υπό την επίβλεψη ενός νευρολόγου. Το ΒΟΤΟΧ δεν χρησιμοποιείται για την οξεία ημικρανία, χρόνιους πονοκεφάλους τύπου τάσεως ή σε ασθενείς με κεφαλαλγία από κατάχρηση φαρμάκων.</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Τρόπος και οδός χορήγησης</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w:t>
      </w:r>
      <w:r w:rsidRPr="00D178CE">
        <w:rPr>
          <w:rFonts w:eastAsia="MS Mincho"/>
          <w:snapToGrid w:val="0"/>
          <w:szCs w:val="24"/>
          <w:lang w:val="en-GB"/>
        </w:rPr>
        <w:t>BOTOX</w:t>
      </w:r>
      <w:r w:rsidRPr="00D178CE">
        <w:rPr>
          <w:rFonts w:eastAsia="MS Mincho"/>
          <w:snapToGrid w:val="0"/>
          <w:szCs w:val="24"/>
        </w:rPr>
        <w:t xml:space="preserve"> </w:t>
      </w:r>
      <w:proofErr w:type="spellStart"/>
      <w:r w:rsidRPr="00D178CE">
        <w:rPr>
          <w:rFonts w:eastAsia="MS Mincho"/>
          <w:snapToGrid w:val="0"/>
          <w:szCs w:val="24"/>
        </w:rPr>
        <w:t>ενίεται</w:t>
      </w:r>
      <w:proofErr w:type="spellEnd"/>
      <w:r w:rsidRPr="00D178CE">
        <w:rPr>
          <w:rFonts w:eastAsia="MS Mincho"/>
          <w:snapToGrid w:val="0"/>
          <w:szCs w:val="24"/>
        </w:rPr>
        <w:t xml:space="preserve"> στους μύες σας (ενδομυϊκά), στο τοίχωμα της ουροδόχου κύστης μέσω ειδικού οργάνου (κυστεοσκόπιο) για έγχυση στο εσωτερικό της ουροδόχου κύστης ή στο δέρμα (ενδοδερμικά). </w:t>
      </w:r>
      <w:proofErr w:type="spellStart"/>
      <w:r w:rsidRPr="00D178CE">
        <w:rPr>
          <w:rFonts w:eastAsia="MS Mincho"/>
          <w:snapToGrid w:val="0"/>
          <w:szCs w:val="24"/>
        </w:rPr>
        <w:t>Ενίεται</w:t>
      </w:r>
      <w:proofErr w:type="spellEnd"/>
      <w:r w:rsidRPr="00D178CE">
        <w:rPr>
          <w:rFonts w:eastAsia="MS Mincho"/>
          <w:snapToGrid w:val="0"/>
          <w:szCs w:val="24"/>
        </w:rPr>
        <w:t xml:space="preserve"> κατευθείαν στην πάσχουσα περιοχή του σώματός σας. Ο γιατρός σας θα κάνει συνήθως </w:t>
      </w:r>
      <w:r w:rsidRPr="00D178CE">
        <w:rPr>
          <w:rFonts w:eastAsia="MS Mincho"/>
          <w:b/>
          <w:snapToGrid w:val="0"/>
          <w:szCs w:val="24"/>
        </w:rPr>
        <w:t>έγχυση του BOTOX σε αρκετά σημεία της πάσχουσας περιοχής</w:t>
      </w:r>
      <w:r w:rsidRPr="00D178CE">
        <w:rPr>
          <w:rFonts w:eastAsia="MS Mincho"/>
          <w:snapToGrid w:val="0"/>
          <w:szCs w:val="24"/>
        </w:rPr>
        <w:t>.</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Γενικές πληροφορίες σχετικά με τη δοσολογία</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snapToGrid w:val="0"/>
          <w:szCs w:val="24"/>
        </w:rPr>
        <w:t>Ο αριθμός των εγχύσεων ανά μυ και η δόση ποικίλλουν ανάλογα με τις ενδείξεις. Επομένως, ο γιατρός σας είναι αυτός που θα αποφασίσει ποια ποσότητα του BOTOX θα χορηγηθεί σε σας, πόσο συχνά και σε ποιον μυ (ή σε ποιους μυς). Συνιστάται ο γιατρός σας να χρησιμοποιήσει τη μικρότερη αποτελεσματική δόση.</w:t>
      </w: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snapToGrid w:val="0"/>
          <w:szCs w:val="24"/>
        </w:rPr>
        <w:t>Η δοσολογία για ηλικιωμένα άτομα είναι η ίδια με εκείνη που ισχύει για άλλους ενήλικες.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 δοσολογία του BOTOX και η διάρκεια της επίδρασής του θα ποικίλλει ανάλογα με την κατάσταση για την οποία είστε υπό θεραπεία. Πιο κάτω αναφέρονται λεπτομέρειες για κάθε κατάσταση.</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Η ασφάλεια και η αποτελεσματικότητα του ΒΟΤΟΧ δεν έχει τεκμηριωθεί σε παιδιά και εφήβους με </w:t>
      </w:r>
      <w:proofErr w:type="spellStart"/>
      <w:r w:rsidRPr="00D178CE">
        <w:rPr>
          <w:rFonts w:eastAsia="MS Mincho"/>
          <w:snapToGrid w:val="0"/>
          <w:szCs w:val="24"/>
        </w:rPr>
        <w:t>εηλικία</w:t>
      </w:r>
      <w:proofErr w:type="spellEnd"/>
      <w:r w:rsidRPr="00D178CE">
        <w:rPr>
          <w:rFonts w:eastAsia="MS Mincho"/>
          <w:snapToGrid w:val="0"/>
          <w:szCs w:val="24"/>
        </w:rPr>
        <w:t xml:space="preserve"> μικρότερη από τις ακόλουθες ηλικίες:</w:t>
      </w:r>
    </w:p>
    <w:p w:rsidR="00D178CE" w:rsidRPr="00D178CE" w:rsidRDefault="00D178CE" w:rsidP="00D178CE">
      <w:pPr>
        <w:widowControl/>
        <w:tabs>
          <w:tab w:val="left" w:pos="567"/>
        </w:tabs>
        <w:rPr>
          <w:rFonts w:eastAsia="MS Mincho"/>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72"/>
      </w:tblGrid>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Εγκεφαλική παράλυση</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2</w:t>
            </w:r>
            <w:r w:rsidRPr="00D178CE">
              <w:rPr>
                <w:rFonts w:eastAsia="MS Mincho"/>
                <w:snapToGrid w:val="0"/>
                <w:szCs w:val="24"/>
                <w:lang w:val="en-US"/>
              </w:rPr>
              <w:t xml:space="preserve"> </w:t>
            </w:r>
            <w:r w:rsidRPr="00D178CE">
              <w:rPr>
                <w:rFonts w:eastAsia="MS Mincho"/>
                <w:snapToGrid w:val="0"/>
                <w:szCs w:val="24"/>
              </w:rPr>
              <w:t>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Επιμένοντες μυϊκοί σπασμοί στον αστράγαλο, στον καρπό και στο χέρι ασθενών που έχουν πάθει αγγειακό εγκεφαλικό επεισόδιο</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lang w:val="en-US"/>
              </w:rPr>
              <w:t xml:space="preserve">18 </w:t>
            </w:r>
            <w:r w:rsidRPr="00D178CE">
              <w:rPr>
                <w:rFonts w:eastAsia="MS Mincho"/>
                <w:snapToGrid w:val="0"/>
                <w:szCs w:val="24"/>
              </w:rPr>
              <w:t>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Επιμένοντες μυϊκοί σπασμοί στο βλέφαρο και στο πρόσωπο</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12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Αυχένα και ώμους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12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Χρόνια ημικρανία</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18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Διαρροή ούρων</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18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Υπερβολική εφίδρωση στις μασχάλες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12 ετών </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(περιορισμένη εμπειρία σε εφήβους μεταξύ 12 και 17 ετών)</w:t>
            </w:r>
          </w:p>
        </w:tc>
      </w:tr>
    </w:tbl>
    <w:p w:rsidR="00D178CE" w:rsidRPr="00D178CE" w:rsidRDefault="00D178CE" w:rsidP="00D178CE">
      <w:pPr>
        <w:widowControl/>
        <w:tabs>
          <w:tab w:val="left" w:pos="567"/>
        </w:tabs>
        <w:spacing w:line="260" w:lineRule="exact"/>
        <w:rPr>
          <w:rFonts w:eastAsia="MS Mincho"/>
          <w:snapToGrid w:val="0"/>
          <w:szCs w:val="24"/>
          <w:u w:val="single"/>
        </w:rPr>
      </w:pPr>
      <w:r w:rsidRPr="00D178CE">
        <w:rPr>
          <w:rFonts w:eastAsia="MS Mincho"/>
          <w:snapToGrid w:val="0"/>
          <w:szCs w:val="24"/>
          <w:u w:val="single"/>
        </w:rPr>
        <w:t>Δοσολογία</w:t>
      </w:r>
    </w:p>
    <w:p w:rsidR="00D178CE" w:rsidRPr="00D178CE" w:rsidRDefault="00D178CE" w:rsidP="00D178CE">
      <w:pPr>
        <w:widowControl/>
        <w:tabs>
          <w:tab w:val="left" w:pos="567"/>
        </w:tabs>
        <w:spacing w:line="260" w:lineRule="exact"/>
        <w:rPr>
          <w:rFonts w:eastAsia="MS Mincho"/>
          <w:snapToGrid w:val="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69"/>
        <w:gridCol w:w="2142"/>
        <w:gridCol w:w="2057"/>
        <w:tblGridChange w:id="0">
          <w:tblGrid>
            <w:gridCol w:w="2154"/>
            <w:gridCol w:w="2169"/>
            <w:gridCol w:w="2142"/>
            <w:gridCol w:w="2057"/>
          </w:tblGrid>
        </w:tblGridChange>
      </w:tblGrid>
      <w:tr w:rsidR="00D178CE" w:rsidRPr="00D178CE" w:rsidTr="00A448EC">
        <w:trPr>
          <w:trHeight w:val="544"/>
        </w:trPr>
        <w:tc>
          <w:tcPr>
            <w:tcW w:w="2321" w:type="dxa"/>
            <w:vMerge w:val="restart"/>
          </w:tcPr>
          <w:p w:rsidR="00D178CE" w:rsidRPr="00D178CE" w:rsidRDefault="00D178CE" w:rsidP="00D178CE">
            <w:pPr>
              <w:widowControl/>
              <w:tabs>
                <w:tab w:val="left" w:pos="567"/>
              </w:tabs>
              <w:spacing w:line="260" w:lineRule="exact"/>
              <w:rPr>
                <w:rFonts w:eastAsia="MS Mincho"/>
                <w:b/>
                <w:snapToGrid w:val="0"/>
                <w:szCs w:val="24"/>
              </w:rPr>
            </w:pPr>
            <w:r w:rsidRPr="00D178CE">
              <w:rPr>
                <w:rFonts w:eastAsia="MS Mincho"/>
                <w:b/>
                <w:snapToGrid w:val="0"/>
                <w:szCs w:val="24"/>
              </w:rPr>
              <w:t>Ένδειξη</w:t>
            </w:r>
          </w:p>
        </w:tc>
        <w:tc>
          <w:tcPr>
            <w:tcW w:w="4644" w:type="dxa"/>
            <w:gridSpan w:val="2"/>
          </w:tcPr>
          <w:p w:rsidR="00D178CE" w:rsidRPr="00D178CE" w:rsidRDefault="00D178CE" w:rsidP="00D178CE">
            <w:pPr>
              <w:widowControl/>
              <w:tabs>
                <w:tab w:val="left" w:pos="567"/>
              </w:tabs>
              <w:spacing w:line="260" w:lineRule="exact"/>
              <w:rPr>
                <w:rFonts w:eastAsia="MS Mincho"/>
                <w:b/>
                <w:snapToGrid w:val="0"/>
                <w:szCs w:val="24"/>
              </w:rPr>
            </w:pPr>
            <w:r w:rsidRPr="00D178CE">
              <w:rPr>
                <w:rFonts w:eastAsia="MS Mincho"/>
                <w:b/>
                <w:snapToGrid w:val="0"/>
                <w:szCs w:val="24"/>
              </w:rPr>
              <w:t>Μέγιστη δόση (Μονάδες ανά πάσχουσα περιοχή)</w:t>
            </w:r>
          </w:p>
        </w:tc>
        <w:tc>
          <w:tcPr>
            <w:tcW w:w="2322" w:type="dxa"/>
            <w:vMerge w:val="restart"/>
          </w:tcPr>
          <w:p w:rsidR="00D178CE" w:rsidRPr="00D178CE" w:rsidRDefault="00D178CE" w:rsidP="00D178CE">
            <w:pPr>
              <w:widowControl/>
              <w:tabs>
                <w:tab w:val="left" w:pos="567"/>
              </w:tabs>
              <w:spacing w:line="260" w:lineRule="exact"/>
              <w:rPr>
                <w:rFonts w:eastAsia="MS Mincho"/>
                <w:b/>
                <w:snapToGrid w:val="0"/>
                <w:szCs w:val="24"/>
              </w:rPr>
            </w:pPr>
            <w:r w:rsidRPr="00D178CE">
              <w:rPr>
                <w:rFonts w:eastAsia="MS Mincho"/>
                <w:b/>
                <w:snapToGrid w:val="0"/>
                <w:szCs w:val="24"/>
              </w:rPr>
              <w:t>Ελάχιστος χρόνος μεταξύ των θεραπειών</w:t>
            </w:r>
          </w:p>
        </w:tc>
      </w:tr>
      <w:tr w:rsidR="00D178CE" w:rsidRPr="00D178CE" w:rsidTr="00A448EC">
        <w:trPr>
          <w:trHeight w:val="238"/>
        </w:trPr>
        <w:tc>
          <w:tcPr>
            <w:tcW w:w="2321" w:type="dxa"/>
            <w:vMerge/>
          </w:tcPr>
          <w:p w:rsidR="00D178CE" w:rsidRPr="00D178CE" w:rsidRDefault="00D178CE" w:rsidP="00D178CE">
            <w:pPr>
              <w:widowControl/>
              <w:tabs>
                <w:tab w:val="left" w:pos="567"/>
              </w:tabs>
              <w:spacing w:line="260" w:lineRule="exact"/>
              <w:rPr>
                <w:rFonts w:eastAsia="MS Mincho"/>
                <w:b/>
                <w:snapToGrid w:val="0"/>
                <w:szCs w:val="24"/>
              </w:rPr>
            </w:pPr>
          </w:p>
        </w:tc>
        <w:tc>
          <w:tcPr>
            <w:tcW w:w="2322" w:type="dxa"/>
          </w:tcPr>
          <w:p w:rsidR="00D178CE" w:rsidRPr="00D178CE" w:rsidRDefault="00D178CE" w:rsidP="00D178CE">
            <w:pPr>
              <w:widowControl/>
              <w:tabs>
                <w:tab w:val="left" w:pos="567"/>
              </w:tabs>
              <w:spacing w:line="260" w:lineRule="exact"/>
              <w:rPr>
                <w:rFonts w:eastAsia="MS Mincho"/>
                <w:b/>
                <w:snapToGrid w:val="0"/>
                <w:szCs w:val="24"/>
              </w:rPr>
            </w:pPr>
            <w:r w:rsidRPr="00D178CE">
              <w:rPr>
                <w:rFonts w:eastAsia="MS Mincho"/>
                <w:b/>
                <w:snapToGrid w:val="0"/>
                <w:szCs w:val="24"/>
              </w:rPr>
              <w:t>Πρώτη θεραπεία</w:t>
            </w:r>
          </w:p>
        </w:tc>
        <w:tc>
          <w:tcPr>
            <w:tcW w:w="2322" w:type="dxa"/>
          </w:tcPr>
          <w:p w:rsidR="00D178CE" w:rsidRPr="00D178CE" w:rsidRDefault="00D178CE" w:rsidP="00D178CE">
            <w:pPr>
              <w:widowControl/>
              <w:tabs>
                <w:tab w:val="left" w:pos="567"/>
              </w:tabs>
              <w:spacing w:line="260" w:lineRule="exact"/>
              <w:rPr>
                <w:rFonts w:eastAsia="MS Mincho"/>
                <w:b/>
                <w:snapToGrid w:val="0"/>
                <w:szCs w:val="24"/>
              </w:rPr>
            </w:pPr>
            <w:r w:rsidRPr="00D178CE">
              <w:rPr>
                <w:rFonts w:eastAsia="MS Mincho"/>
                <w:b/>
                <w:snapToGrid w:val="0"/>
                <w:szCs w:val="24"/>
              </w:rPr>
              <w:t>Επόμενες θεραπείες</w:t>
            </w:r>
          </w:p>
        </w:tc>
        <w:tc>
          <w:tcPr>
            <w:tcW w:w="2322" w:type="dxa"/>
            <w:vMerge/>
          </w:tcPr>
          <w:p w:rsidR="00D178CE" w:rsidRPr="00D178CE" w:rsidRDefault="00D178CE" w:rsidP="00D178CE">
            <w:pPr>
              <w:widowControl/>
              <w:tabs>
                <w:tab w:val="left" w:pos="567"/>
              </w:tabs>
              <w:spacing w:line="260" w:lineRule="exact"/>
              <w:rPr>
                <w:rFonts w:eastAsia="MS Mincho"/>
                <w:snapToGrid w:val="0"/>
                <w:szCs w:val="24"/>
              </w:rPr>
            </w:pP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Επιμένοντες μυϊκοί σπασμοί στα κάτω άκρα παιδιών που έχουν εγκεφαλική παράλυση</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4 Μονάδες/</w:t>
            </w:r>
            <w:r w:rsidRPr="00D178CE">
              <w:rPr>
                <w:rFonts w:eastAsia="MS Mincho"/>
                <w:snapToGrid w:val="0"/>
                <w:szCs w:val="24"/>
                <w:lang w:val="en-US"/>
              </w:rPr>
              <w:t>kg</w:t>
            </w:r>
            <w:r w:rsidRPr="00D178CE">
              <w:rPr>
                <w:rFonts w:eastAsia="MS Mincho"/>
                <w:snapToGrid w:val="0"/>
                <w:szCs w:val="24"/>
              </w:rPr>
              <w:t xml:space="preserve"> βάρους σώματος</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(ημιπληγία)</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6 Μονάδες/</w:t>
            </w:r>
            <w:r w:rsidRPr="00D178CE">
              <w:rPr>
                <w:rFonts w:eastAsia="MS Mincho"/>
                <w:snapToGrid w:val="0"/>
                <w:szCs w:val="24"/>
                <w:lang w:val="en-US"/>
              </w:rPr>
              <w:t>Kg</w:t>
            </w:r>
            <w:r w:rsidRPr="00D178CE">
              <w:rPr>
                <w:rFonts w:eastAsia="MS Mincho"/>
                <w:snapToGrid w:val="0"/>
                <w:szCs w:val="24"/>
              </w:rPr>
              <w:t xml:space="preserve"> βάρους σώματος (</w:t>
            </w:r>
            <w:proofErr w:type="spellStart"/>
            <w:r w:rsidRPr="00D178CE">
              <w:rPr>
                <w:rFonts w:eastAsia="MS Mincho"/>
                <w:snapToGrid w:val="0"/>
                <w:szCs w:val="24"/>
              </w:rPr>
              <w:t>διπληγία</w:t>
            </w:r>
            <w:proofErr w:type="spellEnd"/>
            <w:r w:rsidRPr="00D178CE">
              <w:rPr>
                <w:rFonts w:eastAsia="MS Mincho"/>
                <w:snapToGrid w:val="0"/>
                <w:szCs w:val="24"/>
              </w:rPr>
              <w:t>)</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4 Μονάδες/</w:t>
            </w:r>
            <w:r w:rsidRPr="00D178CE">
              <w:rPr>
                <w:rFonts w:eastAsia="MS Mincho"/>
                <w:snapToGrid w:val="0"/>
                <w:szCs w:val="24"/>
                <w:lang w:val="en-US"/>
              </w:rPr>
              <w:t>kg</w:t>
            </w:r>
            <w:r w:rsidRPr="00D178CE">
              <w:rPr>
                <w:rFonts w:eastAsia="MS Mincho"/>
                <w:snapToGrid w:val="0"/>
                <w:szCs w:val="24"/>
              </w:rPr>
              <w:t xml:space="preserve"> βάρους σώματος</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(ημιπληγία)</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6 Μονάδες/</w:t>
            </w:r>
            <w:r w:rsidRPr="00D178CE">
              <w:rPr>
                <w:rFonts w:eastAsia="MS Mincho"/>
                <w:snapToGrid w:val="0"/>
                <w:szCs w:val="24"/>
                <w:lang w:val="en-US"/>
              </w:rPr>
              <w:t>Kg</w:t>
            </w:r>
            <w:r w:rsidRPr="00D178CE">
              <w:rPr>
                <w:rFonts w:eastAsia="MS Mincho"/>
                <w:snapToGrid w:val="0"/>
                <w:szCs w:val="24"/>
              </w:rPr>
              <w:t xml:space="preserve"> βάρους σώματος (</w:t>
            </w:r>
            <w:proofErr w:type="spellStart"/>
            <w:r w:rsidRPr="00D178CE">
              <w:rPr>
                <w:rFonts w:eastAsia="MS Mincho"/>
                <w:snapToGrid w:val="0"/>
                <w:szCs w:val="24"/>
              </w:rPr>
              <w:t>διπληγία</w:t>
            </w:r>
            <w:proofErr w:type="spellEnd"/>
            <w:r w:rsidRPr="00D178CE">
              <w:rPr>
                <w:rFonts w:eastAsia="MS Mincho"/>
                <w:snapToGrid w:val="0"/>
                <w:szCs w:val="24"/>
              </w:rPr>
              <w:t>)</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3 μήνες*</w:t>
            </w:r>
          </w:p>
        </w:tc>
      </w:tr>
      <w:tr w:rsidR="00D178CE" w:rsidRPr="00D178CE" w:rsidTr="00A448EC">
        <w:trPr>
          <w:trHeight w:val="2064"/>
        </w:trPr>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Επιμένοντες μυϊκοί σπασμοί στον καρπό και στο χέρι ασθενών που έχουν πάθει αγγειακό εγκεφαλικό επεισόδιο</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Η ακριβής δοσολογία και ο αριθμός των σημείων έγχυσης ανά χέρι/καρπό έχει εξατομικευθεί σύμφωνα με τις υπάρχουσες ανάγκες έως 240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Η ακριβής δοσολογία και ο αριθμός των σημείων έγχυσης εξατομικεύεται σύμφωνα με τις υπάρχουσες ανάγκες έως 240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12 εβδομάδες</w:t>
            </w:r>
          </w:p>
        </w:tc>
      </w:tr>
      <w:tr w:rsidR="00D178CE" w:rsidRPr="00D178CE" w:rsidTr="00A448EC">
        <w:trPr>
          <w:trHeight w:val="533"/>
        </w:trPr>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Επιμένοντες μυϊκοί σπασμοί στον αστράγαλο ασθενών που έχουν πάθει </w:t>
            </w:r>
            <w:r w:rsidRPr="00D178CE">
              <w:rPr>
                <w:rFonts w:eastAsia="MS Mincho"/>
                <w:snapToGrid w:val="0"/>
                <w:szCs w:val="24"/>
              </w:rPr>
              <w:lastRenderedPageBreak/>
              <w:t>αγγειακό εγκεφαλικό επεισόδιο</w:t>
            </w:r>
          </w:p>
          <w:p w:rsidR="00D178CE" w:rsidRPr="00D178CE" w:rsidRDefault="00D178CE" w:rsidP="00D178CE">
            <w:pPr>
              <w:widowControl/>
              <w:tabs>
                <w:tab w:val="left" w:pos="567"/>
              </w:tabs>
              <w:spacing w:line="260" w:lineRule="exact"/>
              <w:rPr>
                <w:rFonts w:eastAsia="MS Mincho"/>
                <w:snapToGrid w:val="0"/>
                <w:szCs w:val="24"/>
              </w:rPr>
            </w:pP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lastRenderedPageBreak/>
              <w:t xml:space="preserve">Ο γιατρός σας μπορεί να χορηγήσει πολλαπλές εγχύσεις στους </w:t>
            </w:r>
            <w:r w:rsidRPr="00D178CE">
              <w:rPr>
                <w:rFonts w:eastAsia="MS Mincho"/>
                <w:snapToGrid w:val="0"/>
                <w:szCs w:val="24"/>
              </w:rPr>
              <w:lastRenderedPageBreak/>
              <w:t xml:space="preserve">επηρεαζόμενους μύες. Η συνολική δόση είναι 300 Μονάδες </w:t>
            </w:r>
            <w:proofErr w:type="spellStart"/>
            <w:r w:rsidRPr="00D178CE">
              <w:rPr>
                <w:rFonts w:eastAsia="MS Mincho"/>
                <w:snapToGrid w:val="0"/>
                <w:szCs w:val="24"/>
              </w:rPr>
              <w:t>κατανεμμημένες</w:t>
            </w:r>
            <w:proofErr w:type="spellEnd"/>
            <w:r w:rsidRPr="00D178CE">
              <w:rPr>
                <w:rFonts w:eastAsia="MS Mincho"/>
                <w:snapToGrid w:val="0"/>
                <w:szCs w:val="24"/>
              </w:rPr>
              <w:t xml:space="preserve"> μεταξύ 3 μυών για κάθε θεραπευτική συνεδρία</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lastRenderedPageBreak/>
              <w:t>Η συνολική δόση είναι 300 Μονάδες κατανεμημένες</w:t>
            </w:r>
            <w:r w:rsidRPr="00D178CE">
              <w:rPr>
                <w:rFonts w:eastAsia="MS Mincho"/>
                <w:snapToGrid w:val="0"/>
                <w:szCs w:val="24"/>
                <w:u w:val="single"/>
              </w:rPr>
              <w:t xml:space="preserve"> </w:t>
            </w:r>
            <w:r w:rsidRPr="00D178CE">
              <w:rPr>
                <w:rFonts w:eastAsia="MS Mincho"/>
                <w:snapToGrid w:val="0"/>
                <w:szCs w:val="24"/>
              </w:rPr>
              <w:t xml:space="preserve">μεταξύ 3 μυών για </w:t>
            </w:r>
            <w:r w:rsidRPr="00D178CE">
              <w:rPr>
                <w:rFonts w:eastAsia="MS Mincho"/>
                <w:snapToGrid w:val="0"/>
                <w:szCs w:val="24"/>
              </w:rPr>
              <w:lastRenderedPageBreak/>
              <w:t>κάθε θεραπευτική συνεδρία</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lastRenderedPageBreak/>
              <w:t>12 εβδομάδες</w:t>
            </w: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lastRenderedPageBreak/>
              <w:t>Επιμένοντες μυϊκοί σπασμοί στο βλέφαρο και στο πρόσωπο</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1,25-2,5 Μονάδες ανά σημείο έγχυσης</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Έως 25 Μονάδες ανά οφθαλμό για οφθαλμικούς σπασμούς </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Έως 100 Μονάδες για σπασμούς του οφθαλμού</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3 μήνες για σπασμούς του οφθαλμού</w:t>
            </w: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Επιμένοντες μυϊκοί σπασμοί στον αυχένα και στους ώμους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200 Μονάδες</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Δεν πρέπει να χορηγούνται περισσότερες από 50 Μονάδες σε κάθε σημείο </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Έως 300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10 εβδομάδες</w:t>
            </w: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Πονοκέφαλοι σε ενήλικες που έχουν χρόνια ημικρανία</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155 έως 195 Μονάδες</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Δεν πρέπει να χορηγούνται περισσότερες από 5 Μονάδες σε κάθε σημείο</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155 έως 195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12 εβδομάδες</w:t>
            </w: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Υπερδραστήρια ουροδόχο κύστη με διαρροή ούρων</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100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100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3 μήνες</w:t>
            </w: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Διαρροή ούρων λόγω προβλημάτων στην ουροδόχο κύστη σχετιζόμενων με κάκωση του νωτιαίου μυελού ή σκλήρυνση κατά πλάκας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200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200 Μονάδες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3 μήνες</w:t>
            </w:r>
          </w:p>
        </w:tc>
      </w:tr>
      <w:tr w:rsidR="00D178CE" w:rsidRPr="00D178CE" w:rsidTr="00A448EC">
        <w:tc>
          <w:tcPr>
            <w:tcW w:w="232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Υπερβολική εφίδρωση στις μασχάλες</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50 Μονάδες ανά μασχάλη</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50 Μονάδες ανά μασχάλη</w:t>
            </w:r>
          </w:p>
        </w:tc>
        <w:tc>
          <w:tcPr>
            <w:tcW w:w="2322"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16 εβδομάδες</w:t>
            </w:r>
          </w:p>
        </w:tc>
      </w:tr>
    </w:tbl>
    <w:p w:rsidR="00D178CE" w:rsidRPr="00D178CE" w:rsidRDefault="00D178CE" w:rsidP="00D178CE">
      <w:pPr>
        <w:widowControl/>
        <w:spacing w:line="260" w:lineRule="exact"/>
        <w:rPr>
          <w:rFonts w:eastAsia="MS Mincho"/>
          <w:snapToGrid w:val="0"/>
          <w:szCs w:val="24"/>
        </w:rPr>
      </w:pPr>
      <w:r w:rsidRPr="00D178CE">
        <w:rPr>
          <w:rFonts w:eastAsia="MS Mincho"/>
          <w:snapToGrid w:val="0"/>
          <w:szCs w:val="24"/>
        </w:rPr>
        <w:t>*</w:t>
      </w:r>
      <w:r w:rsidRPr="00D178CE">
        <w:rPr>
          <w:rFonts w:eastAsia="MS Mincho"/>
          <w:i/>
          <w:snapToGrid w:val="0"/>
          <w:szCs w:val="24"/>
        </w:rPr>
        <w:t>Ο γιατρός μπορεί να επιλέξει μια δόση που θα σήμαινε ότι οι θεραπείες μπορεί να απέχουν έως 6 μήνες.</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u w:val="single"/>
        </w:rPr>
      </w:pPr>
      <w:r w:rsidRPr="00D178CE">
        <w:rPr>
          <w:rFonts w:eastAsia="MS Mincho"/>
          <w:snapToGrid w:val="0"/>
          <w:szCs w:val="24"/>
          <w:u w:val="single"/>
        </w:rPr>
        <w:t>Χρόνος για την Βελτίωση και Διάρκεια του Αποτελέσματος</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επιμένοντες μυϊκούς σπασμούς στα κάτω άκρα παιδιών που έχουν εγκεφαλική </w:t>
      </w:r>
      <w:proofErr w:type="spellStart"/>
      <w:r w:rsidRPr="00D178CE">
        <w:rPr>
          <w:rFonts w:eastAsia="MS Mincho"/>
          <w:b/>
          <w:snapToGrid w:val="0"/>
          <w:szCs w:val="24"/>
        </w:rPr>
        <w:t>παράλυση,</w:t>
      </w:r>
      <w:r w:rsidRPr="00D178CE">
        <w:rPr>
          <w:rFonts w:eastAsia="MS Mincho"/>
          <w:snapToGrid w:val="0"/>
          <w:szCs w:val="24"/>
        </w:rPr>
        <w:t>η</w:t>
      </w:r>
      <w:proofErr w:type="spellEnd"/>
      <w:r w:rsidRPr="00D178CE">
        <w:rPr>
          <w:rFonts w:eastAsia="MS Mincho"/>
          <w:snapToGrid w:val="0"/>
          <w:szCs w:val="24"/>
        </w:rPr>
        <w:t xml:space="preserve"> βελτίωση θα εμφανιστεί συνήθως εντός των πρώτων 2 εβδομάδων μετά την έγχυση.</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επιμένοντες μυϊκούς σπασμούς στον καρπό και στο χέρι ασθενών που έχουν πάθει αγγειακό εγκεφαλικό επεισόδιο, </w:t>
      </w:r>
      <w:r w:rsidRPr="00D178CE">
        <w:rPr>
          <w:rFonts w:eastAsia="MS Mincho"/>
          <w:snapToGrid w:val="0"/>
          <w:szCs w:val="24"/>
        </w:rPr>
        <w:t xml:space="preserve">συνήθως θα δείτε κάποια βελτίωση εντός των 2 πρώτων εβδομάδων μετά την έγχυση. Το μέγιστο αποτέλεσμα παρατηρείται συνήθως 4 έως 6 εβδομάδες μετά τη θεραπεία. </w:t>
      </w:r>
    </w:p>
    <w:p w:rsidR="00D178CE" w:rsidRPr="00D178CE" w:rsidRDefault="00D178CE" w:rsidP="00D178CE">
      <w:pPr>
        <w:widowControl/>
        <w:tabs>
          <w:tab w:val="left" w:pos="567"/>
        </w:tabs>
        <w:spacing w:line="260" w:lineRule="exact"/>
        <w:rPr>
          <w:rFonts w:eastAsia="MS Mincho"/>
          <w:b/>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b/>
          <w:snapToGrid w:val="0"/>
          <w:szCs w:val="24"/>
        </w:rPr>
        <w:lastRenderedPageBreak/>
        <w:t xml:space="preserve">Για επιμένοντες μυϊκούς σπασμούς στον αστράγαλο ασθενών που έχουν πάθει αγγειακό εγκεφαλικό επεισόδιο, </w:t>
      </w:r>
      <w:r w:rsidRPr="00D178CE">
        <w:rPr>
          <w:rFonts w:eastAsia="MS Mincho"/>
          <w:snapToGrid w:val="0"/>
          <w:szCs w:val="24"/>
        </w:rPr>
        <w:t>όταν η επίδραση αρχίζει να φθίνει, μπορείτε να επαναλάβετε τη θεραπεία αν χρειάζεται, αλλά όχι συχνότερα από κάθε 12 εβδομάδες.</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επιμένοντες μυϊκούς σπασμούς στο βλέφαρο και στο πρόσωπο </w:t>
      </w:r>
      <w:r w:rsidRPr="00D178CE">
        <w:rPr>
          <w:rFonts w:eastAsia="MS Mincho"/>
          <w:snapToGrid w:val="0"/>
          <w:szCs w:val="24"/>
        </w:rPr>
        <w:t xml:space="preserve">συνήθως θα δείτε κάποια βελτίωση εντός 3 ημερών από την </w:t>
      </w:r>
      <w:proofErr w:type="spellStart"/>
      <w:r w:rsidRPr="00D178CE">
        <w:rPr>
          <w:rFonts w:eastAsia="MS Mincho"/>
          <w:snapToGrid w:val="0"/>
          <w:szCs w:val="24"/>
        </w:rPr>
        <w:t>έγχυση.και</w:t>
      </w:r>
      <w:proofErr w:type="spellEnd"/>
      <w:r w:rsidRPr="00D178CE">
        <w:rPr>
          <w:rFonts w:eastAsia="MS Mincho"/>
          <w:snapToGrid w:val="0"/>
          <w:szCs w:val="24"/>
        </w:rPr>
        <w:t xml:space="preserve"> το μέγιστο αποτέλεσμα παρατηρείται συνήθως 1 έως 2 εβδομάδες.</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επιμένοντες μυϊκούς σπασμούς στον αυχένα και τους ώμους, </w:t>
      </w:r>
      <w:r w:rsidRPr="00D178CE">
        <w:rPr>
          <w:rFonts w:eastAsia="MS Mincho"/>
          <w:snapToGrid w:val="0"/>
          <w:szCs w:val="24"/>
        </w:rPr>
        <w:t>συνήθως θα δείτε κάποια βελτίωση εντός 2 εβδομάδων από την έγχυση. Το μέγιστο αποτέλεσμα παρατηρείται συνήθως 6 εβδομάδες μετά τη θεραπεία.</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διαρροή ούρων οφειλόμενη σε υπερδραστήρια ουροδόχο κύστη </w:t>
      </w:r>
      <w:r w:rsidRPr="00D178CE">
        <w:rPr>
          <w:rFonts w:eastAsia="MS Mincho"/>
          <w:snapToGrid w:val="0"/>
          <w:szCs w:val="24"/>
        </w:rPr>
        <w:t>συνήθως θα δείτε κάποια βελτίωση εντός 2 εβδομάδων από την έγχυση. Τυπικά το αποτέλεσμα διαρκεί περίπου 6-7 μήνες μετά την έγχυση.</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διαρροή ούρων οφειλόμενη σε προβλήματα ουροδόχου κύστης σχετιζόμενα με κάκωση νωτιαίου μυελού ή σκλήρυνση κατά πλάκας, </w:t>
      </w:r>
      <w:r w:rsidRPr="00D178CE">
        <w:rPr>
          <w:rFonts w:eastAsia="MS Mincho"/>
          <w:snapToGrid w:val="0"/>
          <w:szCs w:val="24"/>
        </w:rPr>
        <w:t>συνήθως θα δείτε κάποια βελτίωση εντός 2 εβδομάδων από την έγχυση. Τυπικά το αποτέλεσμα διαρκεί περίπου 8-9 μήνες μετά την έγχυση.</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Για </w:t>
      </w:r>
      <w:r w:rsidRPr="00D178CE">
        <w:rPr>
          <w:rFonts w:eastAsia="MS Mincho"/>
          <w:b/>
          <w:snapToGrid w:val="0"/>
          <w:szCs w:val="24"/>
        </w:rPr>
        <w:t xml:space="preserve">υπερβολική εφίδρωση των μασχαλών, </w:t>
      </w:r>
      <w:r w:rsidRPr="00D178CE">
        <w:rPr>
          <w:rFonts w:eastAsia="MS Mincho"/>
          <w:snapToGrid w:val="0"/>
          <w:szCs w:val="24"/>
        </w:rPr>
        <w:t>συνήθως θα δείτε κάποια βελτίωση εντός της πρώτης εβδομάδας από την έγχυση. Κατά μέσο όρο, το αποτέλεσμα συνήθως διαρκεί 7,5 μήνες μετά την πρώτη έγχυση με περίπου 1 στους 4 ασθενείς να εξακολουθούν να νιώθουν το αποτέλεσμα μετά από ένα έτος.</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keepNext/>
        <w:keepLines/>
        <w:widowControl/>
        <w:tabs>
          <w:tab w:val="left" w:pos="567"/>
        </w:tabs>
        <w:rPr>
          <w:rFonts w:eastAsia="MS Mincho"/>
          <w:b/>
          <w:snapToGrid w:val="0"/>
          <w:color w:val="0000FF"/>
          <w:szCs w:val="24"/>
        </w:rPr>
      </w:pPr>
      <w:r w:rsidRPr="00D178CE">
        <w:rPr>
          <w:rFonts w:eastAsia="MS Mincho"/>
          <w:b/>
          <w:snapToGrid w:val="0"/>
          <w:color w:val="0000FF"/>
          <w:szCs w:val="24"/>
        </w:rPr>
        <w:t>Εάν πάρετε μεγαλύτερη δόση BOTOX από την κανονική</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Τα σημεία υπερβολικής λήψης BOTOX μπορεί να μην εμφανιστούν αμέσως μετά την έγχυση. Αν καταπιείτε το BOTOX ή αν συμβεί έγχυση κατά λάθος, θα πρέπει να επισκεφτείτε το γιατρό σας, ο οποίος ενδέχεται να σας έχει υπό παρακολούθηση για αρκετές εβδομάδες.</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Αν πήρατε υπερβολική δόση BOTOX, μπορεί να έχετε κάποιο από τα ακόλουθα συμπτώματα και πρέπει να επικοινωνήσετε αμέσως με το/τη γιατρό σας. Εκείνος/η θα αποφασίσει αν πρέπει να πάτε στο νοσοκομείο:</w:t>
      </w:r>
    </w:p>
    <w:p w:rsidR="00D178CE" w:rsidRPr="00D178CE" w:rsidRDefault="00D178CE" w:rsidP="00D178CE">
      <w:pPr>
        <w:widowControl/>
        <w:numPr>
          <w:ilvl w:val="0"/>
          <w:numId w:val="31"/>
        </w:numPr>
        <w:tabs>
          <w:tab w:val="left" w:pos="567"/>
        </w:tabs>
        <w:spacing w:line="260" w:lineRule="exact"/>
        <w:ind w:hanging="720"/>
        <w:rPr>
          <w:rFonts w:eastAsia="MS Mincho"/>
          <w:snapToGrid w:val="0"/>
        </w:rPr>
      </w:pPr>
      <w:r w:rsidRPr="00D178CE">
        <w:rPr>
          <w:rFonts w:eastAsia="MS Mincho"/>
          <w:snapToGrid w:val="0"/>
        </w:rPr>
        <w:t xml:space="preserve">Μυϊκή αδυναμία η οποία θα μπορούσε να είναι τοπική ή μακριά από το σημείο της έγχυσης. </w:t>
      </w: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snapToGrid w:val="0"/>
          <w:szCs w:val="24"/>
        </w:rPr>
        <w:t>Δυσκολία στην αναπνοή, στην κατάποση ή στην ομιλία λόγω μυϊκής παράλυσης.</w:t>
      </w:r>
    </w:p>
    <w:p w:rsidR="00D178CE" w:rsidRPr="00D178CE" w:rsidRDefault="00D178CE" w:rsidP="00D178CE">
      <w:pPr>
        <w:widowControl/>
        <w:numPr>
          <w:ilvl w:val="0"/>
          <w:numId w:val="23"/>
        </w:numPr>
        <w:spacing w:line="260" w:lineRule="exact"/>
        <w:rPr>
          <w:rFonts w:eastAsia="MS Mincho"/>
          <w:snapToGrid w:val="0"/>
          <w:szCs w:val="24"/>
        </w:rPr>
      </w:pPr>
      <w:r w:rsidRPr="00D178CE">
        <w:rPr>
          <w:rFonts w:eastAsia="MS Mincho"/>
          <w:snapToGrid w:val="0"/>
          <w:szCs w:val="24"/>
        </w:rPr>
        <w:t>Αν πήγε κατά λάθος τροφή ή υγρό στους πνεύμονές σας που θα μπορούσε να προκαλέσει πνευμονία (λοίμωξη των πνευμόνων) λόγω μυϊκής παράλυσης.</w:t>
      </w:r>
    </w:p>
    <w:p w:rsidR="00D178CE" w:rsidRPr="00D178CE" w:rsidRDefault="00D178CE" w:rsidP="00D178CE">
      <w:pPr>
        <w:widowControl/>
        <w:numPr>
          <w:ilvl w:val="0"/>
          <w:numId w:val="23"/>
        </w:numPr>
        <w:spacing w:line="260" w:lineRule="exact"/>
        <w:rPr>
          <w:rFonts w:eastAsia="MS Mincho"/>
          <w:snapToGrid w:val="0"/>
          <w:szCs w:val="24"/>
          <w:lang w:val="en-GB"/>
        </w:rPr>
      </w:pPr>
      <w:r w:rsidRPr="00D178CE">
        <w:rPr>
          <w:rFonts w:eastAsia="MS Mincho"/>
          <w:snapToGrid w:val="0"/>
          <w:szCs w:val="24"/>
        </w:rPr>
        <w:t>Βλεφαρόπτωση</w:t>
      </w:r>
      <w:r w:rsidRPr="00D178CE">
        <w:rPr>
          <w:rFonts w:eastAsia="MS Mincho"/>
          <w:snapToGrid w:val="0"/>
          <w:szCs w:val="24"/>
          <w:lang w:val="en-US"/>
        </w:rPr>
        <w:t xml:space="preserve">, </w:t>
      </w:r>
      <w:r w:rsidRPr="00D178CE">
        <w:rPr>
          <w:rFonts w:eastAsia="MS Mincho"/>
          <w:snapToGrid w:val="0"/>
          <w:szCs w:val="24"/>
        </w:rPr>
        <w:t>διπλωπία</w:t>
      </w:r>
      <w:r w:rsidRPr="00D178CE">
        <w:rPr>
          <w:rFonts w:eastAsia="MS Mincho"/>
          <w:snapToGrid w:val="0"/>
          <w:szCs w:val="24"/>
          <w:lang w:val="en-US"/>
        </w:rPr>
        <w:t>.</w:t>
      </w:r>
    </w:p>
    <w:p w:rsidR="00D178CE" w:rsidRPr="00D178CE" w:rsidRDefault="00D178CE" w:rsidP="00D178CE">
      <w:pPr>
        <w:widowControl/>
        <w:numPr>
          <w:ilvl w:val="0"/>
          <w:numId w:val="23"/>
        </w:numPr>
        <w:spacing w:line="260" w:lineRule="exact"/>
        <w:rPr>
          <w:rFonts w:eastAsia="MS Mincho"/>
          <w:snapToGrid w:val="0"/>
          <w:szCs w:val="24"/>
          <w:lang w:val="en-GB"/>
        </w:rPr>
      </w:pPr>
      <w:r w:rsidRPr="00D178CE">
        <w:rPr>
          <w:rFonts w:eastAsia="MS Mincho"/>
          <w:snapToGrid w:val="0"/>
          <w:szCs w:val="24"/>
        </w:rPr>
        <w:t>Γενικευμένη αδυναμία.</w:t>
      </w:r>
    </w:p>
    <w:p w:rsidR="00D178CE" w:rsidRPr="00D178CE" w:rsidRDefault="00D178CE" w:rsidP="00D178CE">
      <w:pPr>
        <w:widowControl/>
        <w:rPr>
          <w:rFonts w:eastAsia="MS Mincho"/>
          <w:snapToGrid w:val="0"/>
          <w:szCs w:val="24"/>
          <w:lang w:val="en-GB"/>
        </w:rPr>
      </w:pPr>
    </w:p>
    <w:p w:rsidR="00D178CE" w:rsidRPr="00D178CE" w:rsidRDefault="00D178CE" w:rsidP="00D178CE">
      <w:pPr>
        <w:widowControl/>
        <w:numPr>
          <w:ilvl w:val="12"/>
          <w:numId w:val="0"/>
        </w:numPr>
        <w:ind w:right="-2"/>
        <w:rPr>
          <w:rFonts w:eastAsia="MS Mincho"/>
          <w:snapToGrid w:val="0"/>
          <w:szCs w:val="24"/>
        </w:rPr>
      </w:pPr>
      <w:r w:rsidRPr="00D178CE">
        <w:rPr>
          <w:rFonts w:eastAsia="MS Mincho"/>
          <w:snapToGrid w:val="0"/>
          <w:szCs w:val="24"/>
        </w:rPr>
        <w:t>Εάν έχετε περισσότερες ερωτήσεις σχετικά με τη χρήση αυτού του προϊόντος, ρωτήστε το γιατρό ή το φαρμακοποιό σας.</w:t>
      </w:r>
    </w:p>
    <w:p w:rsidR="00D178CE" w:rsidRPr="00D178CE" w:rsidRDefault="00D178CE" w:rsidP="00D178CE">
      <w:pPr>
        <w:widowControl/>
        <w:numPr>
          <w:ilvl w:val="12"/>
          <w:numId w:val="0"/>
        </w:numPr>
        <w:ind w:right="-2"/>
        <w:rPr>
          <w:rFonts w:eastAsia="MS Mincho"/>
          <w:snapToGrid w:val="0"/>
          <w:szCs w:val="24"/>
        </w:rPr>
      </w:pPr>
    </w:p>
    <w:p w:rsidR="00D178CE" w:rsidRPr="00D178CE" w:rsidRDefault="00D178CE" w:rsidP="00D178CE">
      <w:pPr>
        <w:widowControl/>
        <w:numPr>
          <w:ilvl w:val="12"/>
          <w:numId w:val="0"/>
        </w:numPr>
        <w:ind w:right="-2"/>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4.</w:t>
      </w:r>
      <w:r w:rsidRPr="00D178CE">
        <w:rPr>
          <w:rFonts w:eastAsia="MS Mincho"/>
          <w:b/>
          <w:snapToGrid w:val="0"/>
          <w:color w:val="0000FF"/>
          <w:szCs w:val="24"/>
        </w:rPr>
        <w:tab/>
        <w:t>Πιθανές ανεπιθύμητες ενέργειες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Όπως όλα τα φάρμακα, έτσι και αυτό το φάρμακο μπορεί να προκαλέσει ανεπιθύμητες ενέργειες αν και δεν παρουσιάζονται σε όλους τους ανθρώπους. Γενικά, ανεπιθύμητες ενέργειες εμφανίζονται εντός των πρώτων λίγων ημερών μετά την έγχυση. Συνήθως διαρκούν μόνο για μικρό χρονικό διάστημα, αλλά μπορεί να διαρκέσουν επί αρκετούς μήνες και σε σπάνιες περιπτώσεις, περισσότερο.</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caps/>
          <w:snapToGrid w:val="0"/>
          <w:szCs w:val="22"/>
        </w:rPr>
      </w:pPr>
      <w:r w:rsidRPr="00D178CE">
        <w:rPr>
          <w:rFonts w:eastAsia="MS Mincho"/>
          <w:b/>
          <w:snapToGrid w:val="0"/>
          <w:szCs w:val="22"/>
        </w:rPr>
        <w:t>Ε</w:t>
      </w:r>
      <w:r w:rsidRPr="00D178CE">
        <w:rPr>
          <w:rFonts w:eastAsia="MS Mincho"/>
          <w:b/>
          <w:caps/>
          <w:snapToGrid w:val="0"/>
          <w:szCs w:val="22"/>
        </w:rPr>
        <w:t xml:space="preserve">άν ΕΧΕΤΕ ΟΠΟΙΑΔΗΠΟΤΕ ΔΥΣΚΟΛΙΑ ΣΤΗΝ </w:t>
      </w:r>
      <w:r w:rsidRPr="00D178CE">
        <w:rPr>
          <w:rFonts w:eastAsia="MS Mincho"/>
          <w:b/>
          <w:caps/>
          <w:snapToGrid w:val="0"/>
          <w:szCs w:val="22"/>
          <w:u w:val="single"/>
        </w:rPr>
        <w:t>ΑΝΑΠΝΟΗ</w:t>
      </w:r>
      <w:r w:rsidRPr="00D178CE">
        <w:rPr>
          <w:rFonts w:eastAsia="MS Mincho"/>
          <w:b/>
          <w:caps/>
          <w:snapToGrid w:val="0"/>
          <w:szCs w:val="22"/>
        </w:rPr>
        <w:t xml:space="preserve">, ΣΤΗΝ </w:t>
      </w:r>
      <w:r w:rsidRPr="00D178CE">
        <w:rPr>
          <w:rFonts w:eastAsia="MS Mincho"/>
          <w:b/>
          <w:caps/>
          <w:snapToGrid w:val="0"/>
          <w:szCs w:val="22"/>
          <w:u w:val="single"/>
        </w:rPr>
        <w:t>ΚΑΤΑΠΟΣΗ</w:t>
      </w:r>
      <w:r w:rsidRPr="00D178CE">
        <w:rPr>
          <w:rFonts w:eastAsia="MS Mincho"/>
          <w:b/>
          <w:caps/>
          <w:snapToGrid w:val="0"/>
          <w:szCs w:val="22"/>
        </w:rPr>
        <w:t xml:space="preserve"> Ή ΣΤΗΝ </w:t>
      </w:r>
      <w:r w:rsidRPr="00D178CE">
        <w:rPr>
          <w:rFonts w:eastAsia="MS Mincho"/>
          <w:b/>
          <w:caps/>
          <w:snapToGrid w:val="0"/>
          <w:szCs w:val="22"/>
          <w:u w:val="single"/>
        </w:rPr>
        <w:t>ΟΜΙΛΙΑ</w:t>
      </w:r>
      <w:r w:rsidRPr="00D178CE">
        <w:rPr>
          <w:rFonts w:eastAsia="MS Mincho"/>
          <w:b/>
          <w:caps/>
          <w:snapToGrid w:val="0"/>
          <w:szCs w:val="22"/>
        </w:rPr>
        <w:t xml:space="preserve"> ΑΦΟΥ ΠΑΡΕΤΕ ΤΟ </w:t>
      </w:r>
      <w:r w:rsidRPr="00D178CE">
        <w:rPr>
          <w:rFonts w:eastAsia="MS Mincho"/>
          <w:b/>
          <w:caps/>
          <w:snapToGrid w:val="0"/>
          <w:szCs w:val="22"/>
          <w:lang w:val="en-GB"/>
        </w:rPr>
        <w:t>BOTOX</w:t>
      </w:r>
      <w:r w:rsidRPr="00D178CE">
        <w:rPr>
          <w:rFonts w:eastAsia="MS Mincho"/>
          <w:b/>
          <w:caps/>
          <w:snapToGrid w:val="0"/>
          <w:szCs w:val="22"/>
        </w:rPr>
        <w:t>, ΕΠΙΚΟΙΝΩΝΗΣΤΕ ΑΜΕΣΩς ΜΕ ΤΟ ΓΙΑΤΡΟ ΣΑς</w:t>
      </w:r>
      <w:r w:rsidRPr="00D178CE">
        <w:rPr>
          <w:rFonts w:eastAsia="MS Mincho"/>
          <w:caps/>
          <w:snapToGrid w:val="0"/>
          <w:szCs w:val="22"/>
        </w:rPr>
        <w:t>.</w:t>
      </w:r>
    </w:p>
    <w:p w:rsidR="00D178CE" w:rsidRPr="00D178CE" w:rsidRDefault="00D178CE" w:rsidP="00D178CE">
      <w:pPr>
        <w:widowControl/>
        <w:tabs>
          <w:tab w:val="left" w:pos="567"/>
        </w:tabs>
        <w:rPr>
          <w:rFonts w:eastAsia="MS Mincho"/>
          <w:snapToGrid w:val="0"/>
          <w:szCs w:val="22"/>
        </w:rPr>
      </w:pPr>
    </w:p>
    <w:p w:rsidR="00D178CE" w:rsidRPr="00D178CE" w:rsidRDefault="00D178CE" w:rsidP="00D178CE">
      <w:pPr>
        <w:widowControl/>
        <w:tabs>
          <w:tab w:val="left" w:pos="567"/>
        </w:tabs>
        <w:rPr>
          <w:rFonts w:eastAsia="MS Mincho"/>
          <w:b/>
          <w:snapToGrid w:val="0"/>
          <w:szCs w:val="22"/>
        </w:rPr>
      </w:pPr>
      <w:r w:rsidRPr="00D178CE">
        <w:rPr>
          <w:rFonts w:eastAsia="MS Mincho"/>
          <w:b/>
          <w:snapToGrid w:val="0"/>
          <w:szCs w:val="22"/>
        </w:rPr>
        <w:t xml:space="preserve">Αν εμφανίσετε </w:t>
      </w:r>
      <w:r w:rsidRPr="00D178CE">
        <w:rPr>
          <w:rFonts w:eastAsia="MS Mincho"/>
          <w:b/>
          <w:snapToGrid w:val="0"/>
          <w:szCs w:val="22"/>
          <w:u w:val="single"/>
        </w:rPr>
        <w:t>κνίδωση</w:t>
      </w:r>
      <w:r w:rsidRPr="00D178CE">
        <w:rPr>
          <w:rFonts w:eastAsia="MS Mincho"/>
          <w:b/>
          <w:snapToGrid w:val="0"/>
          <w:szCs w:val="22"/>
        </w:rPr>
        <w:t xml:space="preserve">, </w:t>
      </w:r>
      <w:r w:rsidRPr="00D178CE">
        <w:rPr>
          <w:rFonts w:eastAsia="MS Mincho"/>
          <w:b/>
          <w:snapToGrid w:val="0"/>
          <w:szCs w:val="22"/>
          <w:u w:val="single"/>
        </w:rPr>
        <w:t>οίδημα</w:t>
      </w:r>
      <w:r w:rsidRPr="00D178CE">
        <w:rPr>
          <w:rFonts w:eastAsia="MS Mincho"/>
          <w:b/>
          <w:snapToGrid w:val="0"/>
          <w:szCs w:val="22"/>
        </w:rPr>
        <w:t xml:space="preserve"> συμπεριλαμβανομένου οιδήματος του προσώπου ή του λαιμού, </w:t>
      </w:r>
      <w:r w:rsidRPr="00D178CE">
        <w:rPr>
          <w:rFonts w:eastAsia="MS Mincho"/>
          <w:b/>
          <w:snapToGrid w:val="0"/>
          <w:szCs w:val="22"/>
          <w:u w:val="single"/>
        </w:rPr>
        <w:t>συριγμό</w:t>
      </w:r>
      <w:r w:rsidRPr="00D178CE">
        <w:rPr>
          <w:rFonts w:eastAsia="MS Mincho"/>
          <w:b/>
          <w:snapToGrid w:val="0"/>
          <w:szCs w:val="22"/>
        </w:rPr>
        <w:t xml:space="preserve">, αίσθημα </w:t>
      </w:r>
      <w:r w:rsidRPr="00D178CE">
        <w:rPr>
          <w:rFonts w:eastAsia="MS Mincho"/>
          <w:b/>
          <w:snapToGrid w:val="0"/>
          <w:szCs w:val="22"/>
          <w:u w:val="single"/>
        </w:rPr>
        <w:t>αδυναμίας</w:t>
      </w:r>
      <w:r w:rsidRPr="00D178CE">
        <w:rPr>
          <w:rFonts w:eastAsia="MS Mincho"/>
          <w:b/>
          <w:snapToGrid w:val="0"/>
          <w:szCs w:val="22"/>
        </w:rPr>
        <w:t xml:space="preserve"> και κομμένη </w:t>
      </w:r>
      <w:r w:rsidRPr="00D178CE">
        <w:rPr>
          <w:rFonts w:eastAsia="MS Mincho"/>
          <w:b/>
          <w:snapToGrid w:val="0"/>
          <w:szCs w:val="22"/>
          <w:u w:val="single"/>
        </w:rPr>
        <w:t>ανάσα</w:t>
      </w:r>
      <w:r w:rsidRPr="00D178CE">
        <w:rPr>
          <w:rFonts w:eastAsia="MS Mincho"/>
          <w:b/>
          <w:snapToGrid w:val="0"/>
          <w:szCs w:val="22"/>
        </w:rPr>
        <w:t>, επικοινωνήστε αμέσως με το γιατρό σας.</w:t>
      </w:r>
    </w:p>
    <w:p w:rsidR="00D178CE" w:rsidRPr="00D178CE" w:rsidRDefault="00D178CE" w:rsidP="00D178CE">
      <w:pPr>
        <w:widowControl/>
        <w:rPr>
          <w:rFonts w:eastAsia="MS Mincho"/>
          <w:snapToGrid w:val="0"/>
          <w:szCs w:val="22"/>
        </w:rPr>
      </w:pPr>
    </w:p>
    <w:p w:rsidR="00D178CE" w:rsidRPr="00D178CE" w:rsidRDefault="00D178CE" w:rsidP="00D178CE">
      <w:pPr>
        <w:keepNext/>
        <w:keepLines/>
        <w:widowControl/>
        <w:numPr>
          <w:ilvl w:val="12"/>
          <w:numId w:val="0"/>
        </w:numPr>
        <w:tabs>
          <w:tab w:val="left" w:pos="567"/>
        </w:tabs>
        <w:rPr>
          <w:rFonts w:eastAsia="MS Mincho"/>
          <w:snapToGrid w:val="0"/>
          <w:szCs w:val="24"/>
        </w:rPr>
      </w:pPr>
      <w:r w:rsidRPr="00D178CE">
        <w:rPr>
          <w:rFonts w:eastAsia="MS Mincho"/>
          <w:snapToGrid w:val="0"/>
          <w:szCs w:val="24"/>
        </w:rPr>
        <w:t>Οι ανεπιθύμητες ενέργειες ταξινομούνται στις ακόλουθες κατηγορίες, ανάλογα με το πόσο συχνά συμβαίνουν:</w:t>
      </w:r>
    </w:p>
    <w:p w:rsidR="00D178CE" w:rsidRPr="00D178CE" w:rsidRDefault="00D178CE" w:rsidP="00D178CE">
      <w:pPr>
        <w:keepNext/>
        <w:keepLines/>
        <w:widowControl/>
        <w:numPr>
          <w:ilvl w:val="12"/>
          <w:numId w:val="0"/>
        </w:numPr>
        <w:tabs>
          <w:tab w:val="left" w:pos="567"/>
        </w:tabs>
        <w:rPr>
          <w:rFonts w:eastAsia="MS Mincho"/>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85"/>
      </w:tblGrid>
      <w:tr w:rsidR="00D178CE" w:rsidRPr="00D178CE" w:rsidTr="00A448EC">
        <w:tc>
          <w:tcPr>
            <w:tcW w:w="1526"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Πολύ συχνές</w:t>
            </w:r>
          </w:p>
        </w:tc>
        <w:tc>
          <w:tcPr>
            <w:tcW w:w="7685"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θα μπορούσε να επηρεάσει περισσότερους από 1 στους 10 ανθρώπους</w:t>
            </w:r>
          </w:p>
        </w:tc>
      </w:tr>
      <w:tr w:rsidR="00D178CE" w:rsidRPr="00D178CE" w:rsidTr="00A448EC">
        <w:tc>
          <w:tcPr>
            <w:tcW w:w="1526"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Συχνές</w:t>
            </w:r>
          </w:p>
        </w:tc>
        <w:tc>
          <w:tcPr>
            <w:tcW w:w="7685"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θα μπορούσε να επηρεάσει έως 1 στους 10 ανθρώπους</w:t>
            </w:r>
          </w:p>
        </w:tc>
      </w:tr>
      <w:tr w:rsidR="00D178CE" w:rsidRPr="00D178CE" w:rsidTr="00A448EC">
        <w:tc>
          <w:tcPr>
            <w:tcW w:w="1526"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Όχι συχνές</w:t>
            </w:r>
          </w:p>
        </w:tc>
        <w:tc>
          <w:tcPr>
            <w:tcW w:w="7685"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spacing w:line="260" w:lineRule="exact"/>
              <w:ind w:right="-28"/>
              <w:rPr>
                <w:rFonts w:eastAsia="MS Mincho"/>
                <w:snapToGrid w:val="0"/>
                <w:szCs w:val="24"/>
              </w:rPr>
            </w:pPr>
            <w:r w:rsidRPr="00D178CE">
              <w:rPr>
                <w:rFonts w:eastAsia="MS Mincho"/>
                <w:snapToGrid w:val="0"/>
                <w:szCs w:val="24"/>
              </w:rPr>
              <w:t>θα μπορούσε να επηρεάσει έως 1 στους 100 ανθρώπους</w:t>
            </w:r>
          </w:p>
        </w:tc>
      </w:tr>
      <w:tr w:rsidR="00D178CE" w:rsidRPr="00D178CE" w:rsidTr="00A448EC">
        <w:tc>
          <w:tcPr>
            <w:tcW w:w="1526"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Σπάνιες</w:t>
            </w:r>
          </w:p>
        </w:tc>
        <w:tc>
          <w:tcPr>
            <w:tcW w:w="7685"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spacing w:line="260" w:lineRule="exact"/>
              <w:ind w:right="-28"/>
              <w:rPr>
                <w:rFonts w:eastAsia="MS Mincho"/>
                <w:snapToGrid w:val="0"/>
                <w:szCs w:val="24"/>
              </w:rPr>
            </w:pPr>
            <w:r w:rsidRPr="00D178CE">
              <w:rPr>
                <w:rFonts w:eastAsia="MS Mincho"/>
                <w:snapToGrid w:val="0"/>
                <w:szCs w:val="24"/>
              </w:rPr>
              <w:t>θα μπορούσε να επηρεάσει έως 1 στους 1.000 ανθρώπους</w:t>
            </w:r>
          </w:p>
        </w:tc>
      </w:tr>
      <w:tr w:rsidR="00D178CE" w:rsidRPr="00D178CE" w:rsidTr="00A448EC">
        <w:tc>
          <w:tcPr>
            <w:tcW w:w="1526"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rPr>
                <w:rFonts w:eastAsia="MS Mincho"/>
                <w:snapToGrid w:val="0"/>
                <w:szCs w:val="24"/>
              </w:rPr>
            </w:pPr>
            <w:r w:rsidRPr="00D178CE">
              <w:rPr>
                <w:rFonts w:eastAsia="MS Mincho"/>
                <w:snapToGrid w:val="0"/>
                <w:szCs w:val="24"/>
              </w:rPr>
              <w:t>Πολύ σπάνιες</w:t>
            </w:r>
          </w:p>
        </w:tc>
        <w:tc>
          <w:tcPr>
            <w:tcW w:w="7685"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567"/>
              </w:tabs>
              <w:snapToGrid w:val="0"/>
              <w:spacing w:line="260" w:lineRule="exact"/>
              <w:ind w:right="-28"/>
              <w:rPr>
                <w:rFonts w:eastAsia="MS Mincho"/>
                <w:snapToGrid w:val="0"/>
                <w:szCs w:val="24"/>
              </w:rPr>
            </w:pPr>
            <w:r w:rsidRPr="00D178CE">
              <w:rPr>
                <w:rFonts w:eastAsia="MS Mincho"/>
                <w:snapToGrid w:val="0"/>
                <w:szCs w:val="24"/>
              </w:rPr>
              <w:t>θα μπορούσε να επηρεάσει έως 1 στους 10.000 ανθρώπους</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Πιο κάτω αναφέρονται ανεπιθύμητες ενέργειες που ποικίλλουν ανάλογα με το σημείο του σώματος στο οποίο </w:t>
      </w:r>
      <w:proofErr w:type="spellStart"/>
      <w:r w:rsidRPr="00D178CE">
        <w:rPr>
          <w:rFonts w:eastAsia="MS Mincho"/>
          <w:snapToGrid w:val="0"/>
          <w:szCs w:val="24"/>
        </w:rPr>
        <w:t>ενίεται</w:t>
      </w:r>
      <w:proofErr w:type="spellEnd"/>
      <w:r w:rsidRPr="00D178CE">
        <w:rPr>
          <w:rFonts w:eastAsia="MS Mincho"/>
          <w:snapToGrid w:val="0"/>
          <w:szCs w:val="24"/>
        </w:rPr>
        <w:t xml:space="preserve"> το BOTOX. 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Εγχύσεις στα κάτω άκρα παιδιών με εγκεφαλική παράλυση</w:t>
      </w:r>
    </w:p>
    <w:p w:rsidR="00D178CE" w:rsidRPr="00D178CE" w:rsidRDefault="00D178CE" w:rsidP="00D178CE">
      <w:pPr>
        <w:widowControl/>
        <w:tabs>
          <w:tab w:val="left" w:pos="567"/>
        </w:tabs>
        <w:rPr>
          <w:rFonts w:eastAsia="MS Mincho"/>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071"/>
        <w:tblGridChange w:id="1">
          <w:tblGrid>
            <w:gridCol w:w="1451"/>
            <w:gridCol w:w="7071"/>
          </w:tblGrid>
        </w:tblGridChange>
      </w:tblGrid>
      <w:tr w:rsidR="00D178CE" w:rsidRPr="00D178CE" w:rsidTr="00A448EC">
        <w:tc>
          <w:tcPr>
            <w:tcW w:w="1526"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Πολύ συχνές</w:t>
            </w:r>
          </w:p>
        </w:tc>
        <w:tc>
          <w:tcPr>
            <w:tcW w:w="7761"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Ιογενής λοίμωξη, λοίμωξη του αυτιού</w:t>
            </w:r>
          </w:p>
        </w:tc>
      </w:tr>
      <w:tr w:rsidR="00D178CE" w:rsidRPr="00D178CE" w:rsidTr="00A448EC">
        <w:tc>
          <w:tcPr>
            <w:tcW w:w="1526"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Συχνές</w:t>
            </w:r>
          </w:p>
        </w:tc>
        <w:tc>
          <w:tcPr>
            <w:tcW w:w="7761"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Υπνηλία, προβλήματα στη βάδιση, μούδιασμα, εξάνθημα, μυϊκός πόνος, μυϊκή αδυναμία, πόνος στα άκρα όπως στα χέρια και στα δάχτυλα, ακράτεια ούρων (διαρροή ούρων), αίσθημα γενικής αδιαθεσίας, πόνος στο μέρος που έγινε η έγχυση, αίσθημα αδυναμίας, πτώση.</w:t>
            </w:r>
          </w:p>
        </w:tc>
      </w:tr>
    </w:tbl>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Υπήρξαν σπάνιες αυθόρμητες αναφορές θανάτου που συνδέονται με πνευμονία από </w:t>
      </w:r>
      <w:proofErr w:type="spellStart"/>
      <w:r w:rsidRPr="00D178CE">
        <w:rPr>
          <w:rFonts w:eastAsia="MS Mincho"/>
          <w:snapToGrid w:val="0"/>
          <w:szCs w:val="24"/>
        </w:rPr>
        <w:t>εισρόφηση</w:t>
      </w:r>
      <w:proofErr w:type="spellEnd"/>
      <w:r w:rsidRPr="00D178CE">
        <w:rPr>
          <w:rFonts w:eastAsia="MS Mincho"/>
          <w:snapToGrid w:val="0"/>
          <w:szCs w:val="24"/>
        </w:rPr>
        <w:t xml:space="preserve"> σε παιδιά με σοβαρή εγκεφαλική παράλυση μετά τη θεραπεία με ΒΟΤΟΧ.</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Εγχύσεις στον καρπό και στο χέρι ασθενών που έχουν πάθει αγγειακό εγκεφαλικό επεισόδιο</w:t>
      </w:r>
    </w:p>
    <w:p w:rsidR="00D178CE" w:rsidRPr="00D178CE" w:rsidRDefault="00D178CE" w:rsidP="00D178CE">
      <w:pPr>
        <w:widowControl/>
        <w:tabs>
          <w:tab w:val="left" w:pos="567"/>
        </w:tabs>
        <w:rPr>
          <w:rFonts w:eastAsia="MS Mincho"/>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7072"/>
        <w:tblGridChange w:id="2">
          <w:tblGrid>
            <w:gridCol w:w="1450"/>
            <w:gridCol w:w="7072"/>
          </w:tblGrid>
        </w:tblGridChange>
      </w:tblGrid>
      <w:tr w:rsidR="00D178CE" w:rsidRPr="00D178CE" w:rsidTr="00A448EC">
        <w:tc>
          <w:tcPr>
            <w:tcW w:w="1526"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Συχνές</w:t>
            </w:r>
          </w:p>
        </w:tc>
        <w:tc>
          <w:tcPr>
            <w:tcW w:w="7761"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Αυξημένη μυϊκή τάση, μώλωπες και αιμορραγία κάτω από το δέρμα που προκαλεί κόκκινες κηλίδες (εκχύμωση ή πορφύρα), πόνος στο χέρι και στα δάχτυλα, μυϊκή αδυναμία, πόνος στο σημείο της έγχυσης, πυρετός, </w:t>
            </w:r>
            <w:proofErr w:type="spellStart"/>
            <w:r w:rsidRPr="00D178CE">
              <w:rPr>
                <w:rFonts w:eastAsia="MS Mincho"/>
                <w:snapToGrid w:val="0"/>
                <w:szCs w:val="24"/>
              </w:rPr>
              <w:t>γριπώδης</w:t>
            </w:r>
            <w:proofErr w:type="spellEnd"/>
            <w:r w:rsidRPr="00D178CE">
              <w:rPr>
                <w:rFonts w:eastAsia="MS Mincho"/>
                <w:snapToGrid w:val="0"/>
                <w:szCs w:val="24"/>
              </w:rPr>
              <w:t xml:space="preserve"> συνδρομή, αιμορραγία ή κάψιμο στο σημείο της έγχυσης.</w:t>
            </w:r>
          </w:p>
        </w:tc>
      </w:tr>
      <w:tr w:rsidR="00D178CE" w:rsidRPr="00D178CE" w:rsidTr="00A448EC">
        <w:tc>
          <w:tcPr>
            <w:tcW w:w="1526"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Όχι συχνές</w:t>
            </w:r>
          </w:p>
        </w:tc>
        <w:tc>
          <w:tcPr>
            <w:tcW w:w="7761"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Κατάθλιψη, δυσκολία στον ύπνο (αϋπνία), υπαισθησία, κεφαλαλγία, μούδιασμα, απώλεια συντονισμού των κινήσεων, απώλεια μνήμης, αίσθημα ζάλης ή ότι όλα ‘γυρίζουν’ (ίλιγγος), </w:t>
            </w:r>
            <w:proofErr w:type="spellStart"/>
            <w:r w:rsidRPr="00D178CE">
              <w:rPr>
                <w:rFonts w:eastAsia="MS Mincho"/>
                <w:snapToGrid w:val="0"/>
                <w:szCs w:val="24"/>
              </w:rPr>
              <w:t>ορθοστατική</w:t>
            </w:r>
            <w:proofErr w:type="spellEnd"/>
            <w:r w:rsidRPr="00D178CE">
              <w:rPr>
                <w:rFonts w:eastAsia="MS Mincho"/>
                <w:snapToGrid w:val="0"/>
                <w:szCs w:val="24"/>
              </w:rPr>
              <w:t xml:space="preserve"> υπόταση που προκαλεί ζάλη, ελαφρά ζάλη ή λιποθυμία, ναυτία, αιμωδία ή αίσθημα νυγμού γύρω από το στόμα, φλεγμονή του δέρματος (δερματίτιδα), κνησμός, εξάνθημα, πόνος ή φλεγμονή των αρθρώσεων, γενική αδυναμία, πόνος, αυξημένη ευαισθησία στο σημείο της έγχυσης, αίσθημα γενικής αδιαθεσίας, οίδημα των άκρων όπως των χεριών και των ποδιών.</w:t>
            </w:r>
          </w:p>
        </w:tc>
      </w:tr>
    </w:tbl>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Ορισμένες από αυτές τις ανεπιθύμητες ενέργειες μπορεί επίσης να σχετίζονται με την ασθένειά σας.</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Εγχύσεις στον αστράγαλο ασθενών που έχουν πάθει αγγειακό εγκεφαλικό επεισόδιο</w:t>
      </w:r>
    </w:p>
    <w:p w:rsidR="00D178CE" w:rsidRPr="00D178CE" w:rsidRDefault="00D178CE" w:rsidP="00D178CE">
      <w:pPr>
        <w:widowControl/>
        <w:tabs>
          <w:tab w:val="left" w:pos="567"/>
        </w:tabs>
        <w:rPr>
          <w:rFonts w:eastAsia="MS Mincho"/>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070"/>
        <w:tblGridChange w:id="3">
          <w:tblGrid>
            <w:gridCol w:w="1452"/>
            <w:gridCol w:w="7070"/>
          </w:tblGrid>
        </w:tblGridChange>
      </w:tblGrid>
      <w:tr w:rsidR="00D178CE" w:rsidRPr="00D178CE" w:rsidTr="00A448EC">
        <w:tc>
          <w:tcPr>
            <w:tcW w:w="1526"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lastRenderedPageBreak/>
              <w:t>Συχνές</w:t>
            </w:r>
          </w:p>
        </w:tc>
        <w:tc>
          <w:tcPr>
            <w:tcW w:w="7761"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Εξάνθημα, πόνος ή φλεγμονή στις αρθρώσεις, ακαμψία ή πόνος στους μύες, οίδημα στα άκρα δηλ. στα χέρια και στα πόδια.</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keepNext/>
        <w:widowControl/>
        <w:numPr>
          <w:ilvl w:val="0"/>
          <w:numId w:val="20"/>
        </w:numPr>
        <w:tabs>
          <w:tab w:val="clear" w:pos="720"/>
          <w:tab w:val="left" w:pos="567"/>
        </w:tabs>
        <w:spacing w:line="260" w:lineRule="exact"/>
        <w:ind w:left="0" w:firstLine="0"/>
        <w:outlineLvl w:val="3"/>
        <w:rPr>
          <w:rFonts w:eastAsia="MS Mincho"/>
          <w:b/>
          <w:noProof/>
          <w:snapToGrid w:val="0"/>
          <w:color w:val="0000FF"/>
          <w:szCs w:val="24"/>
        </w:rPr>
      </w:pPr>
      <w:r w:rsidRPr="00D178CE">
        <w:rPr>
          <w:rFonts w:eastAsia="MS Mincho"/>
          <w:b/>
          <w:snapToGrid w:val="0"/>
          <w:color w:val="0000FF"/>
          <w:szCs w:val="24"/>
        </w:rPr>
        <w:t>Εγχύσεις στο βλέφαρο και στο πρόσωπο</w:t>
      </w:r>
    </w:p>
    <w:p w:rsidR="00D178CE" w:rsidRPr="00D178CE" w:rsidRDefault="00D178CE" w:rsidP="00D178CE">
      <w:pPr>
        <w:widowControl/>
        <w:tabs>
          <w:tab w:val="left" w:pos="567"/>
        </w:tabs>
        <w:spacing w:line="260" w:lineRule="exact"/>
        <w:rPr>
          <w:rFonts w:eastAsia="MS Mincho"/>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066"/>
        <w:tblGridChange w:id="4">
          <w:tblGrid>
            <w:gridCol w:w="1456"/>
            <w:gridCol w:w="7066"/>
          </w:tblGrid>
        </w:tblGridChange>
      </w:tblGrid>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Πολύ 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Βλεφαρόπτωση.</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Εντοπισμένη βλάβη του κερατοειδή (η διαφανής επιφάνεια που καλύπτει το μπροστινό μέρος του οφθαλμού), δυσκολία στο να κλείσει τελείως ο οφθαλμός, </w:t>
            </w:r>
            <w:proofErr w:type="spellStart"/>
            <w:r w:rsidRPr="00D178CE">
              <w:rPr>
                <w:rFonts w:eastAsia="MS Mincho"/>
                <w:snapToGrid w:val="0"/>
                <w:szCs w:val="24"/>
              </w:rPr>
              <w:t>ξηροφθαλμία</w:t>
            </w:r>
            <w:proofErr w:type="spellEnd"/>
            <w:r w:rsidRPr="00D178CE">
              <w:rPr>
                <w:rFonts w:eastAsia="MS Mincho"/>
                <w:snapToGrid w:val="0"/>
                <w:szCs w:val="24"/>
              </w:rPr>
              <w:t>, ευαισθησία στο φως, ερεθισμός του οφθαλμού, δακρύρροια, μώλωπες κάτω από το δέρμα, ερεθισμός του προσώπου, οίδημα του προσώπου.</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Όχι 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Ζάλη, αδυναμία των μυών του προσώπου, πτώση των μυών στη μία πλευρά του προσώπου, φλεγμονή του κερατοειδούς (η διαφανής επιφάνεια που καλύπτει το μπροστινό μέρος του οφθαλμού), μη φυσιολογική συστροφή των βλεφάρων προς τα έξω ή προς τα μέσα, διπλωπία, δυσκολία στο να δει κανείς καθαρά, θαμπή όραση, εξάνθημα, κόπωση.</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Σπάνιες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Οίδημα του βλεφάρου.</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Πολύ σπάνιες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Έλκος, βλάβη του κερατοειδούς (η διαφανής επιφάνεια που καλύπτει το μπροστινό μέρος του οφθαλμού).</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keepNext/>
        <w:widowControl/>
        <w:numPr>
          <w:ilvl w:val="0"/>
          <w:numId w:val="20"/>
        </w:numPr>
        <w:tabs>
          <w:tab w:val="clear" w:pos="720"/>
          <w:tab w:val="left" w:pos="567"/>
        </w:tabs>
        <w:spacing w:line="260" w:lineRule="exact"/>
        <w:ind w:left="0" w:firstLine="0"/>
        <w:outlineLvl w:val="3"/>
        <w:rPr>
          <w:rFonts w:eastAsia="MS Mincho"/>
          <w:b/>
          <w:noProof/>
          <w:snapToGrid w:val="0"/>
          <w:color w:val="0000FF"/>
          <w:szCs w:val="24"/>
        </w:rPr>
      </w:pPr>
      <w:r w:rsidRPr="00D178CE">
        <w:rPr>
          <w:rFonts w:eastAsia="MS Mincho"/>
          <w:b/>
          <w:snapToGrid w:val="0"/>
          <w:color w:val="0000FF"/>
          <w:szCs w:val="24"/>
        </w:rPr>
        <w:t>Εγχύσεις στον αυχένα και στον ώμο</w:t>
      </w:r>
    </w:p>
    <w:p w:rsidR="00D178CE" w:rsidRPr="00D178CE" w:rsidRDefault="00D178CE" w:rsidP="00D178CE">
      <w:pPr>
        <w:widowControl/>
        <w:tabs>
          <w:tab w:val="left" w:pos="567"/>
        </w:tabs>
        <w:spacing w:line="260" w:lineRule="exact"/>
        <w:rPr>
          <w:rFonts w:eastAsia="MS Mincho"/>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7074"/>
        <w:tblGridChange w:id="5">
          <w:tblGrid>
            <w:gridCol w:w="1448"/>
            <w:gridCol w:w="7074"/>
          </w:tblGrid>
        </w:tblGridChange>
      </w:tblGrid>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Πολύ 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Δυσκολία στην κατάποση, μυϊκή αδυναμία, πόνος.</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Οίδημα και ερεθισμός μέσα στη μύτη (ρινίτιδα), βουλωμένη μύτη ή μύτη που τρέχει, βήχας, πονόλαιμος, φαγούρα (γαργαλητό) ή ερεθισμός στο λαιμό, ζάλη, αυξημένη μυϊκή τάση (κράμπες). Υπαισθησία, υπνηλία, κεφαλαλγία, ξηροστομία, ναυτία, ακαμψία ή πόνος στους μυς, αίσθημα αδυναμίας, </w:t>
            </w:r>
            <w:proofErr w:type="spellStart"/>
            <w:r w:rsidRPr="00D178CE">
              <w:rPr>
                <w:rFonts w:eastAsia="MS Mincho"/>
                <w:snapToGrid w:val="0"/>
                <w:szCs w:val="24"/>
              </w:rPr>
              <w:t>γριπώδης</w:t>
            </w:r>
            <w:proofErr w:type="spellEnd"/>
            <w:r w:rsidRPr="00D178CE">
              <w:rPr>
                <w:rFonts w:eastAsia="MS Mincho"/>
                <w:snapToGrid w:val="0"/>
                <w:szCs w:val="24"/>
              </w:rPr>
              <w:t xml:space="preserve"> συνδρομή, αίσθημα γενικής αδιαθεσίας. </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Όχι 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Διπλωπία, πυρετός, βλεφαρόπτωση, κομμένη ανάσα, αλλαγές στη φωνή σας.</w:t>
            </w:r>
          </w:p>
        </w:tc>
      </w:tr>
    </w:tbl>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spacing w:line="260" w:lineRule="exact"/>
        <w:rPr>
          <w:rFonts w:eastAsia="MS Mincho"/>
          <w:b/>
          <w:snapToGrid w:val="0"/>
          <w:color w:val="0000FF"/>
          <w:szCs w:val="24"/>
        </w:rPr>
      </w:pPr>
      <w:r w:rsidRPr="00D178CE">
        <w:rPr>
          <w:rFonts w:eastAsia="MS Mincho"/>
          <w:b/>
          <w:snapToGrid w:val="0"/>
          <w:color w:val="0000FF"/>
          <w:szCs w:val="24"/>
        </w:rPr>
        <w:t>Εγχύσεις στο κεφάλι και στο λαιμό για τη θεραπεία του πονοκέφαλου σε ασθενείς που υποφέρουν από χρόνια ημικρανία</w:t>
      </w:r>
    </w:p>
    <w:p w:rsidR="00D178CE" w:rsidRPr="00D178CE" w:rsidRDefault="00D178CE" w:rsidP="00D178CE">
      <w:pPr>
        <w:widowControl/>
        <w:tabs>
          <w:tab w:val="left" w:pos="567"/>
        </w:tabs>
        <w:spacing w:line="260" w:lineRule="exact"/>
        <w:rPr>
          <w:rFonts w:eastAsia="MS Mincho"/>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7074"/>
        <w:tblGridChange w:id="6">
          <w:tblGrid>
            <w:gridCol w:w="1448"/>
            <w:gridCol w:w="7074"/>
          </w:tblGrid>
        </w:tblGridChange>
      </w:tblGrid>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Κεφαλαλγία, ημικρανία, αδυναμία των μυών του προσώπου, βλεφαρόπτωση, εξάνθημα, κνησμός, </w:t>
            </w:r>
            <w:proofErr w:type="spellStart"/>
            <w:r w:rsidRPr="00D178CE">
              <w:rPr>
                <w:rFonts w:eastAsia="MS Mincho"/>
                <w:snapToGrid w:val="0"/>
                <w:szCs w:val="24"/>
              </w:rPr>
              <w:t>αυχεναλγία</w:t>
            </w:r>
            <w:proofErr w:type="spellEnd"/>
            <w:r w:rsidRPr="00D178CE">
              <w:rPr>
                <w:rFonts w:eastAsia="MS Mincho"/>
                <w:snapToGrid w:val="0"/>
                <w:szCs w:val="24"/>
              </w:rPr>
              <w:t>, μυϊκός πόνος, μυϊκοί σπασμοί, μυϊκή δυσκαμψία, μυϊκό σφίξιμο, μυϊκή αδυναμία, πόνος στο σημείο της έγχυσης.</w:t>
            </w:r>
          </w:p>
        </w:tc>
      </w:tr>
      <w:tr w:rsidR="00D178CE" w:rsidRPr="00D178CE" w:rsidTr="00A448EC">
        <w:tc>
          <w:tcPr>
            <w:tcW w:w="1526"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Όχι συχνές</w:t>
            </w:r>
          </w:p>
        </w:tc>
        <w:tc>
          <w:tcPr>
            <w:tcW w:w="7761"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Δυσκολία στην κατάποση, δερματικός πόνος, πόνος στη γνάθο.</w:t>
            </w:r>
          </w:p>
        </w:tc>
      </w:tr>
    </w:tbl>
    <w:p w:rsidR="00D178CE" w:rsidRPr="00D178CE" w:rsidRDefault="00D178CE" w:rsidP="00D178CE">
      <w:pPr>
        <w:widowControl/>
        <w:tabs>
          <w:tab w:val="left" w:pos="567"/>
        </w:tabs>
        <w:rPr>
          <w:rFonts w:eastAsia="MS Mincho"/>
          <w:snapToGrid w:val="0"/>
        </w:rPr>
      </w:pPr>
    </w:p>
    <w:p w:rsidR="00D178CE" w:rsidRPr="00D178CE" w:rsidRDefault="00D178CE" w:rsidP="00D178CE">
      <w:pPr>
        <w:widowControl/>
        <w:tabs>
          <w:tab w:val="left" w:pos="567"/>
        </w:tabs>
        <w:rPr>
          <w:rFonts w:eastAsia="MS Mincho"/>
          <w:b/>
          <w:noProof/>
          <w:snapToGrid w:val="0"/>
          <w:color w:val="0000FF"/>
          <w:szCs w:val="22"/>
        </w:rPr>
      </w:pPr>
      <w:r w:rsidRPr="00D178CE">
        <w:rPr>
          <w:rFonts w:eastAsia="MS Mincho"/>
          <w:b/>
          <w:snapToGrid w:val="0"/>
          <w:color w:val="0000FF"/>
        </w:rPr>
        <w:t>Εγχύσεις στο τοίχωμα της ουροδόχου κύστης γ</w:t>
      </w:r>
      <w:r w:rsidRPr="00D178CE">
        <w:rPr>
          <w:rFonts w:eastAsia="MS Mincho"/>
          <w:b/>
          <w:snapToGrid w:val="0"/>
          <w:color w:val="0000FF"/>
          <w:szCs w:val="22"/>
        </w:rPr>
        <w:t xml:space="preserve">ια διαρροή ούρων οφειλόμενη σε </w:t>
      </w:r>
      <w:r w:rsidRPr="00D178CE">
        <w:rPr>
          <w:rFonts w:eastAsia="MS Mincho"/>
          <w:b/>
          <w:noProof/>
          <w:snapToGrid w:val="0"/>
          <w:color w:val="0000FF"/>
          <w:szCs w:val="22"/>
        </w:rPr>
        <w:t>υπερδραστήρια ουροδόχο κύστη</w:t>
      </w:r>
    </w:p>
    <w:p w:rsidR="00D178CE" w:rsidRPr="00D178CE" w:rsidRDefault="00D178CE" w:rsidP="00D178CE">
      <w:pPr>
        <w:widowControl/>
        <w:tabs>
          <w:tab w:val="left" w:pos="567"/>
        </w:tabs>
        <w:rPr>
          <w:rFonts w:eastAsia="MS Mincho"/>
          <w:b/>
          <w:noProof/>
          <w:snapToGrid w:val="0"/>
          <w:color w:val="0000F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073"/>
        <w:tblGridChange w:id="7">
          <w:tblGrid>
            <w:gridCol w:w="1449"/>
            <w:gridCol w:w="7073"/>
          </w:tblGrid>
        </w:tblGridChange>
      </w:tblGrid>
      <w:tr w:rsidR="00D178CE" w:rsidRPr="00D178CE" w:rsidTr="00A448EC">
        <w:tc>
          <w:tcPr>
            <w:tcW w:w="1526" w:type="dxa"/>
          </w:tcPr>
          <w:p w:rsidR="00D178CE" w:rsidRPr="00D178CE" w:rsidRDefault="00D178CE" w:rsidP="00D178CE">
            <w:pPr>
              <w:widowControl/>
              <w:tabs>
                <w:tab w:val="left" w:pos="567"/>
              </w:tabs>
              <w:rPr>
                <w:rFonts w:eastAsia="MS Mincho"/>
                <w:snapToGrid w:val="0"/>
              </w:rPr>
            </w:pPr>
            <w:r w:rsidRPr="00D178CE">
              <w:rPr>
                <w:rFonts w:eastAsia="MS Mincho"/>
                <w:snapToGrid w:val="0"/>
              </w:rPr>
              <w:t>Πολύ συχνές</w:t>
            </w:r>
          </w:p>
        </w:tc>
        <w:tc>
          <w:tcPr>
            <w:tcW w:w="7761" w:type="dxa"/>
          </w:tcPr>
          <w:p w:rsidR="00D178CE" w:rsidRPr="00D178CE" w:rsidRDefault="00D178CE" w:rsidP="00D178CE">
            <w:pPr>
              <w:widowControl/>
              <w:tabs>
                <w:tab w:val="left" w:pos="567"/>
              </w:tabs>
              <w:rPr>
                <w:rFonts w:eastAsia="MS Mincho"/>
                <w:snapToGrid w:val="0"/>
              </w:rPr>
            </w:pPr>
            <w:r w:rsidRPr="00D178CE">
              <w:rPr>
                <w:rFonts w:eastAsia="MS Mincho"/>
                <w:snapToGrid w:val="0"/>
              </w:rPr>
              <w:t>Ουρολοίμωξη, επώδυνη ούρηση μετά την έγχυση*.</w:t>
            </w:r>
          </w:p>
        </w:tc>
      </w:tr>
      <w:tr w:rsidR="00D178CE" w:rsidRPr="00D178CE" w:rsidTr="00A448EC">
        <w:tc>
          <w:tcPr>
            <w:tcW w:w="1526" w:type="dxa"/>
          </w:tcPr>
          <w:p w:rsidR="00D178CE" w:rsidRPr="00D178CE" w:rsidRDefault="00D178CE" w:rsidP="00D178CE">
            <w:pPr>
              <w:widowControl/>
              <w:tabs>
                <w:tab w:val="left" w:pos="567"/>
              </w:tabs>
              <w:rPr>
                <w:rFonts w:eastAsia="MS Mincho"/>
                <w:snapToGrid w:val="0"/>
              </w:rPr>
            </w:pPr>
            <w:r w:rsidRPr="00D178CE">
              <w:rPr>
                <w:rFonts w:eastAsia="MS Mincho"/>
                <w:snapToGrid w:val="0"/>
              </w:rPr>
              <w:t>Συχνές</w:t>
            </w:r>
          </w:p>
        </w:tc>
        <w:tc>
          <w:tcPr>
            <w:tcW w:w="7761" w:type="dxa"/>
          </w:tcPr>
          <w:p w:rsidR="00D178CE" w:rsidRPr="00D178CE" w:rsidRDefault="00D178CE" w:rsidP="00D178CE">
            <w:pPr>
              <w:widowControl/>
              <w:tabs>
                <w:tab w:val="left" w:pos="567"/>
              </w:tabs>
              <w:rPr>
                <w:rFonts w:eastAsia="MS Mincho"/>
                <w:snapToGrid w:val="0"/>
              </w:rPr>
            </w:pPr>
            <w:r w:rsidRPr="00D178CE">
              <w:rPr>
                <w:rFonts w:eastAsia="MS Mincho"/>
                <w:snapToGrid w:val="0"/>
              </w:rPr>
              <w:t>Βακτηρίδια στα ούρα, αδυναμία κένωσης της ουροδόχου κύστης (κατακράτηση ούρων), ατελής κένωση της ουροδόχου κύστης, συχνή ούρηση κατά τη διάρκεια της ημέρας, λευκά αιμοσφαίρια στα ούρα, αίμα στα ούρα μετά την έγχυση**.</w:t>
            </w:r>
          </w:p>
        </w:tc>
      </w:tr>
    </w:tbl>
    <w:p w:rsidR="00D178CE" w:rsidRPr="00D178CE" w:rsidRDefault="00D178CE" w:rsidP="00D178CE">
      <w:pPr>
        <w:widowControl/>
        <w:tabs>
          <w:tab w:val="left" w:pos="567"/>
        </w:tabs>
        <w:rPr>
          <w:rFonts w:eastAsia="MS Mincho"/>
          <w:snapToGrid w:val="0"/>
          <w:szCs w:val="22"/>
        </w:rPr>
      </w:pPr>
      <w:r w:rsidRPr="00D178CE">
        <w:rPr>
          <w:rFonts w:eastAsia="MS Mincho"/>
          <w:snapToGrid w:val="0"/>
          <w:szCs w:val="22"/>
        </w:rPr>
        <w:t>*</w:t>
      </w:r>
      <w:r w:rsidRPr="00D178CE">
        <w:rPr>
          <w:rFonts w:eastAsia="MS Mincho"/>
          <w:i/>
          <w:snapToGrid w:val="0"/>
          <w:szCs w:val="22"/>
        </w:rPr>
        <w:t>Αυτή</w:t>
      </w:r>
      <w:r w:rsidRPr="00D178CE">
        <w:rPr>
          <w:rFonts w:eastAsia="MS Mincho"/>
          <w:snapToGrid w:val="0"/>
          <w:szCs w:val="22"/>
        </w:rPr>
        <w:t xml:space="preserve"> </w:t>
      </w:r>
      <w:r w:rsidRPr="00D178CE">
        <w:rPr>
          <w:rFonts w:eastAsia="MS Mincho"/>
          <w:i/>
          <w:snapToGrid w:val="0"/>
          <w:szCs w:val="22"/>
        </w:rPr>
        <w:t>η ανεπιθύμητη ενέργεια μπορεί επίσης να σχετίζεται με τη διαδικασία της έγχυσης.</w:t>
      </w:r>
    </w:p>
    <w:p w:rsidR="00D178CE" w:rsidRPr="00D178CE" w:rsidRDefault="00D178CE" w:rsidP="00D178CE">
      <w:pPr>
        <w:widowControl/>
        <w:tabs>
          <w:tab w:val="left" w:pos="567"/>
        </w:tabs>
        <w:rPr>
          <w:rFonts w:eastAsia="MS Mincho"/>
          <w:snapToGrid w:val="0"/>
          <w:szCs w:val="22"/>
        </w:rPr>
      </w:pPr>
      <w:r w:rsidRPr="00D178CE">
        <w:rPr>
          <w:rFonts w:eastAsia="MS Mincho"/>
          <w:snapToGrid w:val="0"/>
          <w:szCs w:val="22"/>
        </w:rPr>
        <w:t>**</w:t>
      </w:r>
      <w:r w:rsidRPr="00D178CE">
        <w:rPr>
          <w:rFonts w:eastAsia="MS Mincho"/>
          <w:i/>
          <w:snapToGrid w:val="0"/>
          <w:szCs w:val="22"/>
        </w:rPr>
        <w:t>Αυτή η ανεπιθύμητη ενέργεια σχετίζεται μόνο με τη διαδικασία της έγχυσης.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noProof/>
          <w:snapToGrid w:val="0"/>
          <w:color w:val="0000FF"/>
          <w:szCs w:val="22"/>
        </w:rPr>
      </w:pPr>
      <w:r w:rsidRPr="00D178CE">
        <w:rPr>
          <w:rFonts w:eastAsia="MS Mincho"/>
          <w:b/>
          <w:snapToGrid w:val="0"/>
          <w:color w:val="0000FF"/>
        </w:rPr>
        <w:t>Εγχύσεις στο τοίχωμα της ουροδόχου κύστης γ</w:t>
      </w:r>
      <w:r w:rsidRPr="00D178CE">
        <w:rPr>
          <w:rFonts w:eastAsia="MS Mincho"/>
          <w:b/>
          <w:snapToGrid w:val="0"/>
          <w:color w:val="0000FF"/>
          <w:szCs w:val="22"/>
        </w:rPr>
        <w:t xml:space="preserve">ια διαρροή ούρων οφειλόμενη σε </w:t>
      </w:r>
      <w:r w:rsidRPr="00D178CE">
        <w:rPr>
          <w:rFonts w:eastAsia="MS Mincho"/>
          <w:b/>
          <w:noProof/>
          <w:snapToGrid w:val="0"/>
          <w:color w:val="0000FF"/>
          <w:szCs w:val="22"/>
        </w:rPr>
        <w:t>προβλήματα ουροδόχου κύστης σχετιζόμενα με κάκωση νωτιαίου μυελού ή σκλήρυνση κατά πλάκας</w:t>
      </w:r>
    </w:p>
    <w:p w:rsidR="00D178CE" w:rsidRPr="00D178CE" w:rsidRDefault="00D178CE" w:rsidP="00D178CE">
      <w:pPr>
        <w:widowControl/>
        <w:tabs>
          <w:tab w:val="left" w:pos="567"/>
        </w:tabs>
        <w:rPr>
          <w:rFonts w:eastAsia="MS Mincho"/>
          <w:b/>
          <w:noProof/>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949"/>
        <w:tblGridChange w:id="8">
          <w:tblGrid>
            <w:gridCol w:w="1573"/>
            <w:gridCol w:w="6949"/>
          </w:tblGrid>
        </w:tblGridChange>
      </w:tblGrid>
      <w:tr w:rsidR="00D178CE" w:rsidRPr="00D178CE" w:rsidTr="00A448EC">
        <w:tc>
          <w:tcPr>
            <w:tcW w:w="1668" w:type="dxa"/>
          </w:tcPr>
          <w:p w:rsidR="00D178CE" w:rsidRPr="00D178CE" w:rsidRDefault="00D178CE" w:rsidP="00D178CE">
            <w:pPr>
              <w:widowControl/>
              <w:tabs>
                <w:tab w:val="left" w:pos="567"/>
              </w:tabs>
              <w:rPr>
                <w:rFonts w:eastAsia="MS Mincho"/>
                <w:snapToGrid w:val="0"/>
              </w:rPr>
            </w:pPr>
            <w:r w:rsidRPr="00D178CE">
              <w:rPr>
                <w:rFonts w:eastAsia="MS Mincho"/>
                <w:snapToGrid w:val="0"/>
              </w:rPr>
              <w:lastRenderedPageBreak/>
              <w:t>Πολύ συχνές</w:t>
            </w:r>
          </w:p>
        </w:tc>
        <w:tc>
          <w:tcPr>
            <w:tcW w:w="7619" w:type="dxa"/>
          </w:tcPr>
          <w:p w:rsidR="00D178CE" w:rsidRPr="00D178CE" w:rsidRDefault="00D178CE" w:rsidP="00D178CE">
            <w:pPr>
              <w:widowControl/>
              <w:tabs>
                <w:tab w:val="left" w:pos="567"/>
              </w:tabs>
              <w:rPr>
                <w:rFonts w:eastAsia="MS Mincho"/>
                <w:snapToGrid w:val="0"/>
              </w:rPr>
            </w:pPr>
            <w:r w:rsidRPr="00D178CE">
              <w:rPr>
                <w:rFonts w:eastAsia="MS Mincho"/>
                <w:snapToGrid w:val="0"/>
              </w:rPr>
              <w:t>Ουρολοίμωξη, αδυναμία κένωσης της ουροδόχου κύστης (κατακράτηση ούρων).</w:t>
            </w:r>
          </w:p>
        </w:tc>
      </w:tr>
      <w:tr w:rsidR="00D178CE" w:rsidRPr="00D178CE" w:rsidTr="00A448EC">
        <w:tc>
          <w:tcPr>
            <w:tcW w:w="1668" w:type="dxa"/>
          </w:tcPr>
          <w:p w:rsidR="00D178CE" w:rsidRPr="00D178CE" w:rsidRDefault="00D178CE" w:rsidP="00D178CE">
            <w:pPr>
              <w:widowControl/>
              <w:tabs>
                <w:tab w:val="left" w:pos="567"/>
              </w:tabs>
              <w:rPr>
                <w:rFonts w:eastAsia="MS Mincho"/>
                <w:snapToGrid w:val="0"/>
              </w:rPr>
            </w:pPr>
            <w:r w:rsidRPr="00D178CE">
              <w:rPr>
                <w:rFonts w:eastAsia="MS Mincho"/>
                <w:snapToGrid w:val="0"/>
              </w:rPr>
              <w:t>Συχνές</w:t>
            </w:r>
          </w:p>
        </w:tc>
        <w:tc>
          <w:tcPr>
            <w:tcW w:w="7619" w:type="dxa"/>
          </w:tcPr>
          <w:p w:rsidR="00D178CE" w:rsidRPr="00D178CE" w:rsidRDefault="00D178CE" w:rsidP="00D178CE">
            <w:pPr>
              <w:widowControl/>
              <w:tabs>
                <w:tab w:val="left" w:pos="567"/>
              </w:tabs>
              <w:rPr>
                <w:rFonts w:eastAsia="MS Mincho"/>
                <w:snapToGrid w:val="0"/>
              </w:rPr>
            </w:pPr>
            <w:r w:rsidRPr="00D178CE">
              <w:rPr>
                <w:rFonts w:eastAsia="MS Mincho"/>
                <w:snapToGrid w:val="0"/>
              </w:rPr>
              <w:t>Δυσκολία στον ύπνο (αϋπνία), δυσκοιλιότητα, μυϊκή αδυναμία, μυϊκοί σπασμοί, αίμα στα ούρα μετά την έγχυση*, επώδυνη ούρηση μετά την έγχυση*, εξόγκωμα στο τοίχωμα της ουροδόχου κύστης (</w:t>
            </w:r>
            <w:proofErr w:type="spellStart"/>
            <w:r w:rsidRPr="00D178CE">
              <w:rPr>
                <w:rFonts w:eastAsia="MS Mincho"/>
                <w:snapToGrid w:val="0"/>
              </w:rPr>
              <w:t>εκκόλπωμα</w:t>
            </w:r>
            <w:proofErr w:type="spellEnd"/>
            <w:r w:rsidRPr="00D178CE">
              <w:rPr>
                <w:rFonts w:eastAsia="MS Mincho"/>
                <w:snapToGrid w:val="0"/>
              </w:rPr>
              <w:t xml:space="preserve"> ουροδόχου κύστης), κόπωση, προβλήματα στο βάδισμα (διαταραχή βαδίσματος), πιθανή ανεξέλεγκτη αντανακλαστική αντίδραση του σώματός σας (π.χ. έντονη εφίδρωση, σφύζουσα κεφαλαλγία ή αύξηση της συχνότητας σφυγμού) κοντά στο χρόνο της έγχυσης (αυτόνομη </w:t>
            </w:r>
            <w:proofErr w:type="spellStart"/>
            <w:r w:rsidRPr="00D178CE">
              <w:rPr>
                <w:rFonts w:eastAsia="MS Mincho"/>
                <w:snapToGrid w:val="0"/>
              </w:rPr>
              <w:t>δυσρεφλεξία</w:t>
            </w:r>
            <w:proofErr w:type="spellEnd"/>
            <w:r w:rsidRPr="00D178CE">
              <w:rPr>
                <w:rFonts w:eastAsia="MS Mincho"/>
                <w:snapToGrid w:val="0"/>
              </w:rPr>
              <w:t>)*, πτώση.</w:t>
            </w:r>
          </w:p>
        </w:tc>
      </w:tr>
    </w:tbl>
    <w:p w:rsidR="00D178CE" w:rsidRPr="00D178CE" w:rsidRDefault="00D178CE" w:rsidP="00D178CE">
      <w:pPr>
        <w:widowControl/>
        <w:tabs>
          <w:tab w:val="left" w:pos="567"/>
        </w:tabs>
        <w:rPr>
          <w:rFonts w:eastAsia="MS Mincho"/>
          <w:i/>
          <w:snapToGrid w:val="0"/>
        </w:rPr>
      </w:pPr>
      <w:r w:rsidRPr="00D178CE">
        <w:rPr>
          <w:rFonts w:eastAsia="MS Mincho"/>
          <w:snapToGrid w:val="0"/>
          <w:szCs w:val="22"/>
        </w:rPr>
        <w:t>*</w:t>
      </w:r>
      <w:r w:rsidRPr="00D178CE">
        <w:rPr>
          <w:rFonts w:eastAsia="MS Mincho"/>
          <w:i/>
          <w:snapToGrid w:val="0"/>
          <w:szCs w:val="22"/>
        </w:rPr>
        <w:t>Ορισμένες από αυτές τις συχνές ανεπιθύμητες ενέργειες μπορεί επίσης να σχετίζονται με τη διαδικασία της έγχυσης</w:t>
      </w:r>
      <w:r w:rsidRPr="00D178CE">
        <w:rPr>
          <w:rFonts w:eastAsia="MS Mincho"/>
          <w:i/>
          <w:snapToGrid w:val="0"/>
        </w:rPr>
        <w:t>.</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Εγχύσεις για υπερβολική εφίδρωση των μασχαλών</w:t>
      </w:r>
    </w:p>
    <w:p w:rsidR="00D178CE" w:rsidRPr="00D178CE" w:rsidRDefault="00D178CE" w:rsidP="00D178CE">
      <w:pPr>
        <w:widowControl/>
        <w:tabs>
          <w:tab w:val="left" w:pos="567"/>
        </w:tabs>
        <w:rPr>
          <w:rFonts w:eastAsia="MS Mincho"/>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944"/>
        <w:tblGridChange w:id="9">
          <w:tblGrid>
            <w:gridCol w:w="1578"/>
            <w:gridCol w:w="6944"/>
          </w:tblGrid>
        </w:tblGridChange>
      </w:tblGrid>
      <w:tr w:rsidR="00D178CE" w:rsidRPr="00D178CE" w:rsidTr="00A448EC">
        <w:tc>
          <w:tcPr>
            <w:tcW w:w="1668"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Πολύ συχνές</w:t>
            </w:r>
          </w:p>
        </w:tc>
        <w:tc>
          <w:tcPr>
            <w:tcW w:w="7619"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Πόνος στο σημείο της έγχυσης.</w:t>
            </w:r>
          </w:p>
        </w:tc>
      </w:tr>
      <w:tr w:rsidR="00D178CE" w:rsidRPr="00D178CE" w:rsidTr="00A448EC">
        <w:tc>
          <w:tcPr>
            <w:tcW w:w="1668"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Συχνές</w:t>
            </w:r>
          </w:p>
        </w:tc>
        <w:tc>
          <w:tcPr>
            <w:tcW w:w="7619"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Κεφαλαλγία, μούδιασμα, εξάψεις, αυξημένη εφίδρωση σε σημεία άλλα πλην της μασχάλης, μη φυσιολογική οσμή δέρματος, κνησμός, εξόγκωμα στο δέρμα, απώλεια μαλλιών, πόνος στα άκρα όπως στα χέρια και στα δάχτυλα, πόνος, αντιδράσεις και οίδημα, αιμορραγία ή κάψιμο και αυξημένη ευαισθησία στο σημείο της έγχυσης, γενική αδυναμία.</w:t>
            </w:r>
          </w:p>
        </w:tc>
      </w:tr>
      <w:tr w:rsidR="00D178CE" w:rsidRPr="00D178CE" w:rsidTr="00A448EC">
        <w:tc>
          <w:tcPr>
            <w:tcW w:w="1668"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Όχι συχνές</w:t>
            </w:r>
          </w:p>
        </w:tc>
        <w:tc>
          <w:tcPr>
            <w:tcW w:w="7619"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Ναυτία, μυϊκή αδυναμία του βραχίονα, αίσθημα αδυναμίας, μυϊκός πόνος, προβλήματα με τις αρθρώσεις.</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Ο ακόλουθος κατάλογος περιγράφει </w:t>
      </w:r>
      <w:r w:rsidRPr="00D178CE">
        <w:rPr>
          <w:rFonts w:eastAsia="MS Mincho"/>
          <w:b/>
          <w:snapToGrid w:val="0"/>
          <w:szCs w:val="24"/>
        </w:rPr>
        <w:t>επιπλέον ανεπιθύμητες ενέργειες</w:t>
      </w:r>
      <w:r w:rsidRPr="00D178CE">
        <w:rPr>
          <w:rFonts w:eastAsia="MS Mincho"/>
          <w:snapToGrid w:val="0"/>
          <w:szCs w:val="24"/>
        </w:rPr>
        <w:t xml:space="preserve"> που αναφέρονται για το </w:t>
      </w:r>
      <w:r w:rsidRPr="00D178CE">
        <w:rPr>
          <w:rFonts w:eastAsia="MS Mincho"/>
          <w:snapToGrid w:val="0"/>
          <w:szCs w:val="24"/>
          <w:lang w:val="en-GB"/>
        </w:rPr>
        <w:t>BOTOX</w:t>
      </w:r>
      <w:r w:rsidRPr="00D178CE">
        <w:rPr>
          <w:rFonts w:eastAsia="MS Mincho"/>
          <w:snapToGrid w:val="0"/>
          <w:szCs w:val="24"/>
        </w:rPr>
        <w:t>, σε οποιαδήποτε πάθηση, από τη στιγμή που τέθηκε στην κυκλοφορία: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Αλλεργική αντίδραση, συμπεριλαμβανομένων των αντιδράσεων από τις </w:t>
      </w:r>
      <w:proofErr w:type="spellStart"/>
      <w:r w:rsidRPr="00D178CE">
        <w:rPr>
          <w:rFonts w:eastAsia="MS Mincho"/>
          <w:snapToGrid w:val="0"/>
          <w:szCs w:val="24"/>
        </w:rPr>
        <w:t>εγχυόμενες</w:t>
      </w:r>
      <w:proofErr w:type="spellEnd"/>
      <w:r w:rsidRPr="00D178CE">
        <w:rPr>
          <w:rFonts w:eastAsia="MS Mincho"/>
          <w:snapToGrid w:val="0"/>
          <w:szCs w:val="24"/>
        </w:rPr>
        <w:t xml:space="preserve"> πρωτεΐνες ή τον ορό.</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Διόγκωση των βαθύτερων στρωμάτων του δέρματος.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Κνίδωση.</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Διατροφικές διαταραχές, απώλεια της όρεξης.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Τραυματισμός νεύρου (διαταραχή του </w:t>
      </w:r>
      <w:proofErr w:type="spellStart"/>
      <w:r w:rsidRPr="00D178CE">
        <w:rPr>
          <w:rFonts w:eastAsia="MS Mincho"/>
          <w:snapToGrid w:val="0"/>
          <w:szCs w:val="24"/>
        </w:rPr>
        <w:t>βραχιονίου</w:t>
      </w:r>
      <w:proofErr w:type="spellEnd"/>
      <w:r w:rsidRPr="00D178CE">
        <w:rPr>
          <w:rFonts w:eastAsia="MS Mincho"/>
          <w:snapToGrid w:val="0"/>
          <w:szCs w:val="24"/>
        </w:rPr>
        <w:t xml:space="preserve"> πλέγματος).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Προβλήματα φωνής και ομιλίας.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Πτώση των μυών στην μία πλευρά του προσώπου.</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Αδυναμία ή παράλυση των μυών του προσώπου.</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Υπαισθησία.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Μυϊκή αδυναμία.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Χρόνια νόσος που επηρεάζει τους μυς (μυασθένεια </w:t>
      </w:r>
      <w:r w:rsidRPr="00D178CE">
        <w:rPr>
          <w:rFonts w:eastAsia="MS Mincho"/>
          <w:snapToGrid w:val="0"/>
          <w:szCs w:val="24"/>
          <w:lang w:val="en-US"/>
        </w:rPr>
        <w:t>gravis</w:t>
      </w:r>
      <w:r w:rsidRPr="00D178CE">
        <w:rPr>
          <w:rFonts w:eastAsia="MS Mincho"/>
          <w:snapToGrid w:val="0"/>
          <w:szCs w:val="24"/>
        </w:rPr>
        <w:t>).</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Δυσκολία στην κίνηση του βραχίονα και του ώμου.</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Μούδιασμα.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Πόνος/μούδιασμα/ή αδυναμία που ξεκινά από την σπονδυλική στήλη.</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Επιληπτικές κρίσεις και λιποθυμία.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Αύξηση της </w:t>
      </w:r>
      <w:proofErr w:type="spellStart"/>
      <w:r w:rsidRPr="00D178CE">
        <w:rPr>
          <w:rFonts w:eastAsia="MS Mincho"/>
          <w:snapToGrid w:val="0"/>
          <w:szCs w:val="24"/>
        </w:rPr>
        <w:t>ενδοφθάλμιας</w:t>
      </w:r>
      <w:proofErr w:type="spellEnd"/>
      <w:r w:rsidRPr="00D178CE">
        <w:rPr>
          <w:rFonts w:eastAsia="MS Mincho"/>
          <w:snapToGrid w:val="0"/>
          <w:szCs w:val="24"/>
        </w:rPr>
        <w:t xml:space="preserve"> πίεσης.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Στραβισμός.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Θαμπή όραση.</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Δυσκολία στο να δει κανείς καθαρά.</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Ελαττωμένη ακοή.</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Θόρυβοι μέσα στο αυτί.</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Προβλήματα με την καρδιά συμπεριλαμβανομένης της καρδιακής προσβολής.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Πνευμονία από </w:t>
      </w:r>
      <w:proofErr w:type="spellStart"/>
      <w:r w:rsidRPr="00D178CE">
        <w:rPr>
          <w:rFonts w:eastAsia="MS Mincho"/>
          <w:snapToGrid w:val="0"/>
          <w:szCs w:val="24"/>
        </w:rPr>
        <w:t>εισρόφηση</w:t>
      </w:r>
      <w:proofErr w:type="spellEnd"/>
      <w:r w:rsidRPr="00D178CE">
        <w:rPr>
          <w:rFonts w:eastAsia="MS Mincho"/>
          <w:snapToGrid w:val="0"/>
          <w:szCs w:val="24"/>
        </w:rPr>
        <w:t xml:space="preserve"> (φλεγμονή των πνευμόνων που προκαλείται από τυχαία εισπνοή τροφών, υγρών, σιέλου ή εμέτου).</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Προβλήματα στην αναπνοή, αναπνευστική καταστολή και/ή αναπνευστική ανεπάρκεια.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Μη φυσιολογικός πόνος.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lastRenderedPageBreak/>
        <w:t>Διάρροια, δυσκοιλιότητα.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Ξηροστομία.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Δυσκολία στην κατάποση.</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Ναυτία, εμετός.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Απώλεια μαλλιών.</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Κνησμός.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Διαφορετικού τύπου κόκκινα </w:t>
      </w:r>
      <w:proofErr w:type="spellStart"/>
      <w:r w:rsidRPr="00D178CE">
        <w:rPr>
          <w:rFonts w:eastAsia="MS Mincho"/>
          <w:snapToGrid w:val="0"/>
          <w:szCs w:val="24"/>
        </w:rPr>
        <w:t>φλυκταινοειδή</w:t>
      </w:r>
      <w:proofErr w:type="spellEnd"/>
      <w:r w:rsidRPr="00D178CE">
        <w:rPr>
          <w:rFonts w:eastAsia="MS Mincho"/>
          <w:snapToGrid w:val="0"/>
          <w:szCs w:val="24"/>
        </w:rPr>
        <w:t xml:space="preserve"> δερματικά εξανθήματα.</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Υπερβολική εφίδρωση.</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Απώλεια βλεφαρίδων/φρυδιών.</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 xml:space="preserve">Μυϊκός πόνος, απώλεια νευρικής παροχής/συρρίκνωση του </w:t>
      </w:r>
      <w:proofErr w:type="spellStart"/>
      <w:r w:rsidRPr="00D178CE">
        <w:rPr>
          <w:rFonts w:eastAsia="MS Mincho"/>
          <w:snapToGrid w:val="0"/>
          <w:szCs w:val="24"/>
        </w:rPr>
        <w:t>εγχυόμενου</w:t>
      </w:r>
      <w:proofErr w:type="spellEnd"/>
      <w:r w:rsidRPr="00D178CE">
        <w:rPr>
          <w:rFonts w:eastAsia="MS Mincho"/>
          <w:snapToGrid w:val="0"/>
          <w:szCs w:val="24"/>
        </w:rPr>
        <w:t xml:space="preserve"> μυ.</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Αίσθημα γενικής αδιαθεσίας.</w:t>
      </w:r>
    </w:p>
    <w:p w:rsidR="00D178CE" w:rsidRPr="00D178CE" w:rsidRDefault="00D178CE" w:rsidP="00D178CE">
      <w:pPr>
        <w:widowControl/>
        <w:numPr>
          <w:ilvl w:val="0"/>
          <w:numId w:val="27"/>
        </w:numPr>
        <w:tabs>
          <w:tab w:val="num" w:pos="567"/>
        </w:tabs>
        <w:spacing w:line="260" w:lineRule="exact"/>
        <w:ind w:left="567" w:hanging="567"/>
        <w:rPr>
          <w:rFonts w:eastAsia="MS Mincho"/>
          <w:snapToGrid w:val="0"/>
          <w:szCs w:val="24"/>
        </w:rPr>
      </w:pPr>
      <w:r w:rsidRPr="00D178CE">
        <w:rPr>
          <w:rFonts w:eastAsia="MS Mincho"/>
          <w:snapToGrid w:val="0"/>
          <w:szCs w:val="24"/>
        </w:rPr>
        <w:t>Πυρετός.</w:t>
      </w:r>
    </w:p>
    <w:p w:rsidR="00D178CE" w:rsidRPr="00D178CE" w:rsidRDefault="00D178CE" w:rsidP="00D178CE">
      <w:pPr>
        <w:widowControl/>
        <w:rPr>
          <w:rFonts w:eastAsia="MS Mincho"/>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Αναφορά ανεπιθύμητων ενεργειών</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w:t>
      </w:r>
      <w:r w:rsidRPr="00D178CE">
        <w:rPr>
          <w:rFonts w:eastAsia="MS Mincho"/>
          <w:noProof/>
          <w:snapToGrid w:val="0"/>
          <w:szCs w:val="22"/>
        </w:rPr>
        <w:t xml:space="preserve">Εθνικού Οργανισμού Φαρμάκων, Μεσογείων 284, </w:t>
      </w:r>
      <w:r w:rsidRPr="00D178CE">
        <w:rPr>
          <w:rFonts w:eastAsia="MS Mincho"/>
          <w:noProof/>
          <w:snapToGrid w:val="0"/>
          <w:szCs w:val="22"/>
          <w:lang w:val="en-US"/>
        </w:rPr>
        <w:t>GR</w:t>
      </w:r>
      <w:r w:rsidRPr="00D178CE">
        <w:rPr>
          <w:rFonts w:eastAsia="MS Mincho"/>
          <w:noProof/>
          <w:snapToGrid w:val="0"/>
          <w:szCs w:val="22"/>
        </w:rPr>
        <w:t xml:space="preserve">-11562 Χολαργός, Αθήνα, Τηλ: +30 21 32040380/337, Φαξ: +30 21 06549585, Ιστότοπος: </w:t>
      </w:r>
      <w:r w:rsidRPr="00D178CE">
        <w:rPr>
          <w:rFonts w:eastAsia="MS Mincho"/>
          <w:noProof/>
          <w:snapToGrid w:val="0"/>
          <w:szCs w:val="22"/>
          <w:lang w:val="en-US"/>
        </w:rPr>
        <w:t>http</w:t>
      </w:r>
      <w:r w:rsidRPr="00D178CE">
        <w:rPr>
          <w:rFonts w:eastAsia="MS Mincho"/>
          <w:noProof/>
          <w:snapToGrid w:val="0"/>
          <w:szCs w:val="22"/>
        </w:rPr>
        <w:t>://</w:t>
      </w:r>
      <w:r w:rsidRPr="00D178CE">
        <w:rPr>
          <w:rFonts w:eastAsia="MS Mincho"/>
          <w:noProof/>
          <w:snapToGrid w:val="0"/>
          <w:szCs w:val="22"/>
          <w:lang w:val="en-US"/>
        </w:rPr>
        <w:t>www</w:t>
      </w:r>
      <w:r w:rsidRPr="00D178CE">
        <w:rPr>
          <w:rFonts w:eastAsia="MS Mincho"/>
          <w:noProof/>
          <w:snapToGrid w:val="0"/>
          <w:szCs w:val="22"/>
        </w:rPr>
        <w:t>.</w:t>
      </w:r>
      <w:r w:rsidRPr="00D178CE">
        <w:rPr>
          <w:rFonts w:eastAsia="MS Mincho"/>
          <w:noProof/>
          <w:snapToGrid w:val="0"/>
          <w:szCs w:val="22"/>
          <w:lang w:val="en-US"/>
        </w:rPr>
        <w:t>eof</w:t>
      </w:r>
      <w:r w:rsidRPr="00D178CE">
        <w:rPr>
          <w:rFonts w:eastAsia="MS Mincho"/>
          <w:noProof/>
          <w:snapToGrid w:val="0"/>
          <w:szCs w:val="22"/>
        </w:rPr>
        <w:t>.</w:t>
      </w:r>
      <w:r w:rsidRPr="00D178CE">
        <w:rPr>
          <w:rFonts w:eastAsia="MS Mincho"/>
          <w:noProof/>
          <w:snapToGrid w:val="0"/>
          <w:szCs w:val="22"/>
          <w:lang w:val="en-US"/>
        </w:rPr>
        <w:t>gr</w:t>
      </w:r>
      <w:r w:rsidRPr="00D178CE">
        <w:rPr>
          <w:rFonts w:eastAsia="MS Mincho"/>
          <w:snapToGrid w:val="0"/>
          <w:szCs w:val="24"/>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D178CE" w:rsidRPr="00D178CE" w:rsidRDefault="00D178CE" w:rsidP="00D178CE">
      <w:pPr>
        <w:widowControl/>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5.</w:t>
      </w:r>
      <w:r w:rsidRPr="00D178CE">
        <w:rPr>
          <w:rFonts w:eastAsia="MS Mincho"/>
          <w:b/>
          <w:snapToGrid w:val="0"/>
          <w:color w:val="0000FF"/>
          <w:szCs w:val="24"/>
        </w:rPr>
        <w:tab/>
        <w:t>Πώς φυλάσσεται το ΒΟΤΟΧ</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Να φυλάσσεται σε μέρη που δεν το βλέπουν και δεν το </w:t>
      </w:r>
      <w:proofErr w:type="spellStart"/>
      <w:r w:rsidRPr="00D178CE">
        <w:rPr>
          <w:rFonts w:eastAsia="MS Mincho"/>
          <w:snapToGrid w:val="0"/>
          <w:szCs w:val="24"/>
        </w:rPr>
        <w:t>φθάνουντα</w:t>
      </w:r>
      <w:proofErr w:type="spellEnd"/>
      <w:r w:rsidRPr="00D178CE">
        <w:rPr>
          <w:rFonts w:eastAsia="MS Mincho"/>
          <w:snapToGrid w:val="0"/>
          <w:szCs w:val="24"/>
        </w:rPr>
        <w:t xml:space="preserve"> παιδιά.</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Ο γιατρός σας δεν πρέπει να χρησιμοποιεί το BOTOX μετά την ημερομηνία λήξης που αναφέρεται στην επισήμανση μετά τη ‘ΛΗΞΗ’. Η ημερομηνία λήξης είναι η τελευταία ημέρα του μήνα που αναφέρεται.</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Φυλάσσετε σε ψυγείο (2</w:t>
      </w:r>
      <w:r w:rsidRPr="00D178CE">
        <w:rPr>
          <w:rFonts w:eastAsia="MS Mincho"/>
          <w:snapToGrid w:val="0"/>
          <w:szCs w:val="22"/>
        </w:rPr>
        <w:sym w:font="Symbol" w:char="F0B0"/>
      </w:r>
      <w:r w:rsidRPr="00D178CE">
        <w:rPr>
          <w:rFonts w:eastAsia="MS Mincho"/>
          <w:snapToGrid w:val="0"/>
          <w:szCs w:val="24"/>
        </w:rPr>
        <w:t>C – 8</w:t>
      </w:r>
      <w:r w:rsidRPr="00D178CE">
        <w:rPr>
          <w:rFonts w:eastAsia="MS Mincho"/>
          <w:snapToGrid w:val="0"/>
          <w:szCs w:val="22"/>
        </w:rPr>
        <w:sym w:font="Symbol" w:char="F0B0"/>
      </w:r>
      <w:r w:rsidRPr="00D178CE">
        <w:rPr>
          <w:rFonts w:eastAsia="MS Mincho"/>
          <w:snapToGrid w:val="0"/>
          <w:szCs w:val="24"/>
        </w:rPr>
        <w:t>C), ή φυλάσσετε στην κατάψυξη (σε θερμοκρασία -5</w:t>
      </w:r>
      <w:r w:rsidRPr="00D178CE">
        <w:rPr>
          <w:rFonts w:eastAsia="MS Mincho"/>
          <w:snapToGrid w:val="0"/>
          <w:szCs w:val="22"/>
        </w:rPr>
        <w:sym w:font="Symbol" w:char="F0B0"/>
      </w:r>
      <w:r w:rsidRPr="00D178CE">
        <w:rPr>
          <w:rFonts w:eastAsia="MS Mincho"/>
          <w:snapToGrid w:val="0"/>
          <w:szCs w:val="24"/>
        </w:rPr>
        <w:t>C ή χαμηλότερη).</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Μετά την ανασύσταση του διαλύματος, συνιστάται η άμεση χρήση του. Ωστόσο, μπορεί να φυλαχθεί έως 24 ώρες σε ψυγείο (2</w:t>
      </w:r>
      <w:r w:rsidRPr="00D178CE">
        <w:rPr>
          <w:rFonts w:eastAsia="MS Mincho"/>
          <w:snapToGrid w:val="0"/>
          <w:szCs w:val="22"/>
        </w:rPr>
        <w:sym w:font="Symbol" w:char="F0B0"/>
      </w:r>
      <w:r w:rsidRPr="00D178CE">
        <w:rPr>
          <w:rFonts w:eastAsia="MS Mincho"/>
          <w:snapToGrid w:val="0"/>
          <w:szCs w:val="24"/>
        </w:rPr>
        <w:t>C – 8</w:t>
      </w:r>
      <w:r w:rsidRPr="00D178CE">
        <w:rPr>
          <w:rFonts w:eastAsia="MS Mincho"/>
          <w:snapToGrid w:val="0"/>
          <w:szCs w:val="22"/>
        </w:rPr>
        <w:sym w:font="Symbol" w:char="F0B0"/>
      </w:r>
      <w:r w:rsidRPr="00D178CE">
        <w:rPr>
          <w:rFonts w:eastAsia="MS Mincho"/>
          <w:snapToGrid w:val="0"/>
          <w:szCs w:val="24"/>
        </w:rPr>
        <w:t>C).</w:t>
      </w:r>
    </w:p>
    <w:p w:rsidR="00D178CE" w:rsidRPr="00D178CE" w:rsidRDefault="00D178CE" w:rsidP="00D178CE">
      <w:pPr>
        <w:widowControl/>
        <w:rPr>
          <w:rFonts w:eastAsia="MS Mincho"/>
          <w:snapToGrid w:val="0"/>
          <w:szCs w:val="24"/>
        </w:rPr>
      </w:pPr>
    </w:p>
    <w:p w:rsidR="00D178CE" w:rsidRPr="00D178CE" w:rsidRDefault="00D178CE" w:rsidP="00D178CE">
      <w:pPr>
        <w:widowControl/>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6.</w:t>
      </w:r>
      <w:r w:rsidRPr="00D178CE">
        <w:rPr>
          <w:rFonts w:eastAsia="MS Mincho"/>
          <w:b/>
          <w:snapToGrid w:val="0"/>
          <w:color w:val="0000FF"/>
          <w:szCs w:val="24"/>
        </w:rPr>
        <w:tab/>
        <w:t>Περιεχόμενο της συσκευασίας και λοιπές πληροφορίες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Τι περιέχει το BOTOX</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numPr>
          <w:ilvl w:val="0"/>
          <w:numId w:val="26"/>
        </w:numPr>
        <w:snapToGrid w:val="0"/>
        <w:spacing w:line="260" w:lineRule="exact"/>
        <w:rPr>
          <w:rFonts w:eastAsia="MS Mincho"/>
          <w:snapToGrid w:val="0"/>
          <w:szCs w:val="24"/>
        </w:rPr>
      </w:pPr>
      <w:r w:rsidRPr="00D178CE">
        <w:rPr>
          <w:rFonts w:eastAsia="MS Mincho"/>
          <w:snapToGrid w:val="0"/>
          <w:szCs w:val="24"/>
        </w:rPr>
        <w:t xml:space="preserve">Η δραστική ουσία είναι: </w:t>
      </w:r>
      <w:proofErr w:type="spellStart"/>
      <w:r w:rsidRPr="00D178CE">
        <w:rPr>
          <w:rFonts w:eastAsia="MS Mincho"/>
          <w:snapToGrid w:val="0"/>
          <w:szCs w:val="24"/>
        </w:rPr>
        <w:t>Βοτουλινική</w:t>
      </w:r>
      <w:proofErr w:type="spellEnd"/>
      <w:r w:rsidRPr="00D178CE">
        <w:rPr>
          <w:rFonts w:eastAsia="MS Mincho"/>
          <w:snapToGrid w:val="0"/>
          <w:szCs w:val="24"/>
        </w:rPr>
        <w:t xml:space="preserve"> τοξίνη τύπου A από το </w:t>
      </w:r>
      <w:proofErr w:type="spellStart"/>
      <w:r w:rsidRPr="00D178CE">
        <w:rPr>
          <w:rFonts w:eastAsia="MS Mincho"/>
          <w:i/>
          <w:snapToGrid w:val="0"/>
          <w:szCs w:val="24"/>
        </w:rPr>
        <w:t>Clostridium</w:t>
      </w:r>
      <w:proofErr w:type="spellEnd"/>
      <w:r w:rsidRPr="00D178CE">
        <w:rPr>
          <w:rFonts w:eastAsia="MS Mincho"/>
          <w:i/>
          <w:snapToGrid w:val="0"/>
          <w:szCs w:val="24"/>
        </w:rPr>
        <w:t xml:space="preserve"> </w:t>
      </w:r>
      <w:proofErr w:type="spellStart"/>
      <w:r w:rsidRPr="00D178CE">
        <w:rPr>
          <w:rFonts w:eastAsia="MS Mincho"/>
          <w:i/>
          <w:snapToGrid w:val="0"/>
          <w:szCs w:val="24"/>
        </w:rPr>
        <w:t>botulinum</w:t>
      </w:r>
      <w:proofErr w:type="spellEnd"/>
      <w:r w:rsidRPr="00D178CE">
        <w:rPr>
          <w:rFonts w:eastAsia="MS Mincho"/>
          <w:snapToGrid w:val="0"/>
          <w:szCs w:val="24"/>
        </w:rPr>
        <w:t xml:space="preserve">. Κάθε φιαλίδιο περιέχει 50, 100 ή 200 Μονάδες </w:t>
      </w:r>
      <w:proofErr w:type="spellStart"/>
      <w:r w:rsidRPr="00D178CE">
        <w:rPr>
          <w:rFonts w:eastAsia="MS Mincho"/>
          <w:snapToGrid w:val="0"/>
          <w:szCs w:val="24"/>
        </w:rPr>
        <w:t>Allergan</w:t>
      </w:r>
      <w:proofErr w:type="spellEnd"/>
      <w:r w:rsidRPr="00D178CE">
        <w:rPr>
          <w:rFonts w:eastAsia="MS Mincho"/>
          <w:snapToGrid w:val="0"/>
          <w:szCs w:val="24"/>
        </w:rPr>
        <w:t xml:space="preserve"> </w:t>
      </w:r>
      <w:proofErr w:type="spellStart"/>
      <w:r w:rsidRPr="00D178CE">
        <w:rPr>
          <w:rFonts w:eastAsia="MS Mincho"/>
          <w:snapToGrid w:val="0"/>
          <w:szCs w:val="24"/>
        </w:rPr>
        <w:t>βοτουλινικής</w:t>
      </w:r>
      <w:proofErr w:type="spellEnd"/>
      <w:r w:rsidRPr="00D178CE">
        <w:rPr>
          <w:rFonts w:eastAsia="MS Mincho"/>
          <w:snapToGrid w:val="0"/>
          <w:szCs w:val="24"/>
        </w:rPr>
        <w:t xml:space="preserve"> τοξίνης τύπου A.</w:t>
      </w:r>
    </w:p>
    <w:p w:rsidR="00D178CE" w:rsidRPr="00D178CE" w:rsidRDefault="00D178CE" w:rsidP="00D178CE">
      <w:pPr>
        <w:widowControl/>
        <w:numPr>
          <w:ilvl w:val="0"/>
          <w:numId w:val="26"/>
        </w:numPr>
        <w:spacing w:line="260" w:lineRule="exact"/>
        <w:rPr>
          <w:rFonts w:eastAsia="MS Mincho"/>
          <w:snapToGrid w:val="0"/>
          <w:szCs w:val="24"/>
        </w:rPr>
      </w:pPr>
      <w:r w:rsidRPr="00D178CE">
        <w:rPr>
          <w:rFonts w:eastAsia="MS Mincho"/>
          <w:snapToGrid w:val="0"/>
          <w:szCs w:val="24"/>
        </w:rPr>
        <w:t xml:space="preserve">Τα άλλα συστατικά είναι </w:t>
      </w:r>
      <w:proofErr w:type="spellStart"/>
      <w:r w:rsidRPr="00D178CE">
        <w:rPr>
          <w:rFonts w:eastAsia="MS Mincho"/>
          <w:snapToGrid w:val="0"/>
          <w:szCs w:val="24"/>
        </w:rPr>
        <w:t>αλβουμίνη</w:t>
      </w:r>
      <w:proofErr w:type="spellEnd"/>
      <w:r w:rsidRPr="00D178CE">
        <w:rPr>
          <w:rFonts w:eastAsia="MS Mincho"/>
          <w:snapToGrid w:val="0"/>
          <w:szCs w:val="24"/>
        </w:rPr>
        <w:t xml:space="preserve"> ανθρώπινη και χλωριούχο νάτριο.</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Εμφάνιση του BOTOX και περιεχόμενα της συσκευασίας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BOTOX παρουσιάζεται ως λευκή </w:t>
      </w:r>
      <w:proofErr w:type="spellStart"/>
      <w:r w:rsidRPr="00D178CE">
        <w:rPr>
          <w:rFonts w:eastAsia="MS Mincho"/>
          <w:snapToGrid w:val="0"/>
          <w:szCs w:val="24"/>
        </w:rPr>
        <w:t>κόνις</w:t>
      </w:r>
      <w:proofErr w:type="spellEnd"/>
      <w:r w:rsidRPr="00D178CE">
        <w:rPr>
          <w:rFonts w:eastAsia="MS Mincho"/>
          <w:snapToGrid w:val="0"/>
          <w:szCs w:val="24"/>
        </w:rPr>
        <w:t xml:space="preserve"> σε διαφανές γυάλινο φιαλίδιο. Πριν από την έγχυση, το προϊόν πρέπει να διαλυθεί σε στείρο ενέσιμο διάλυμα χλωριούχου νατρίου 9 </w:t>
      </w:r>
      <w:proofErr w:type="spellStart"/>
      <w:r w:rsidRPr="00D178CE">
        <w:rPr>
          <w:rFonts w:eastAsia="MS Mincho"/>
          <w:snapToGrid w:val="0"/>
          <w:szCs w:val="24"/>
        </w:rPr>
        <w:t>mg</w:t>
      </w:r>
      <w:proofErr w:type="spellEnd"/>
      <w:r w:rsidRPr="00D178CE">
        <w:rPr>
          <w:rFonts w:eastAsia="MS Mincho"/>
          <w:snapToGrid w:val="0"/>
          <w:szCs w:val="24"/>
        </w:rPr>
        <w:t>/ml (0,9%).</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Κάθε συσκευασία περιέχει 1, 2, 3 ή 6 φιαλίδια. Επιπλέον οι περιεκτικότητες των 50 και 100 Μονάδων </w:t>
      </w:r>
      <w:proofErr w:type="spellStart"/>
      <w:r w:rsidRPr="00D178CE">
        <w:rPr>
          <w:rFonts w:eastAsia="MS Mincho"/>
          <w:snapToGrid w:val="0"/>
          <w:szCs w:val="24"/>
        </w:rPr>
        <w:t>Allergan</w:t>
      </w:r>
      <w:proofErr w:type="spellEnd"/>
      <w:r w:rsidRPr="00D178CE">
        <w:rPr>
          <w:rFonts w:eastAsia="MS Mincho"/>
          <w:snapToGrid w:val="0"/>
          <w:szCs w:val="24"/>
        </w:rPr>
        <w:t xml:space="preserve"> </w:t>
      </w:r>
      <w:proofErr w:type="spellStart"/>
      <w:r w:rsidRPr="00D178CE">
        <w:rPr>
          <w:rFonts w:eastAsia="MS Mincho"/>
          <w:snapToGrid w:val="0"/>
          <w:szCs w:val="24"/>
        </w:rPr>
        <w:t>βοτουλινικής</w:t>
      </w:r>
      <w:proofErr w:type="spellEnd"/>
      <w:r w:rsidRPr="00D178CE">
        <w:rPr>
          <w:rFonts w:eastAsia="MS Mincho"/>
          <w:snapToGrid w:val="0"/>
          <w:szCs w:val="24"/>
        </w:rPr>
        <w:t xml:space="preserve"> τοξίνης τύπου A μπορεί να διατίθενται και σε συσκευασία των 10 φιαλιδίων.</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Ενδέχεται να μη διατίθενται όλα τα μεγέθη συσκευασίας στην αγορά.</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Κάτοχος αδείας κυκλοφορίας και παραγωγός</w:t>
      </w:r>
    </w:p>
    <w:p w:rsidR="00D178CE" w:rsidRPr="00D178CE" w:rsidRDefault="00D178CE" w:rsidP="00D178CE">
      <w:pPr>
        <w:widowControl/>
        <w:tabs>
          <w:tab w:val="left" w:pos="567"/>
        </w:tabs>
        <w:rPr>
          <w:rFonts w:eastAsia="MS Mincho"/>
          <w:snapToGrid w:val="0"/>
          <w:szCs w:val="24"/>
          <w:highlight w:val="yellow"/>
        </w:rPr>
      </w:pPr>
    </w:p>
    <w:p w:rsidR="00D178CE" w:rsidRPr="00D178CE" w:rsidRDefault="00D178CE" w:rsidP="00D178CE">
      <w:pPr>
        <w:widowControl/>
        <w:tabs>
          <w:tab w:val="left" w:pos="567"/>
        </w:tabs>
        <w:rPr>
          <w:rFonts w:eastAsia="MS Mincho"/>
          <w:snapToGrid w:val="0"/>
          <w:szCs w:val="24"/>
        </w:rPr>
      </w:pPr>
      <w:r w:rsidRPr="00D178CE">
        <w:rPr>
          <w:rFonts w:eastAsia="MS Mincho"/>
          <w:noProof/>
          <w:snapToGrid w:val="0"/>
          <w:szCs w:val="24"/>
          <w:lang w:val="en-GB"/>
        </w:rPr>
        <w:t>Allergan</w:t>
      </w:r>
      <w:r w:rsidRPr="00D178CE">
        <w:rPr>
          <w:rFonts w:eastAsia="MS Mincho"/>
          <w:noProof/>
          <w:snapToGrid w:val="0"/>
          <w:szCs w:val="24"/>
        </w:rPr>
        <w:t xml:space="preserve"> </w:t>
      </w:r>
      <w:r w:rsidRPr="00D178CE">
        <w:rPr>
          <w:rFonts w:eastAsia="MS Mincho"/>
          <w:noProof/>
          <w:snapToGrid w:val="0"/>
          <w:szCs w:val="24"/>
          <w:lang w:val="en-GB"/>
        </w:rPr>
        <w:t>Pharmaceuticals</w:t>
      </w:r>
      <w:r w:rsidRPr="00D178CE">
        <w:rPr>
          <w:rFonts w:eastAsia="MS Mincho"/>
          <w:noProof/>
          <w:snapToGrid w:val="0"/>
          <w:szCs w:val="24"/>
        </w:rPr>
        <w:t xml:space="preserve"> </w:t>
      </w:r>
      <w:smartTag w:uri="urn:schemas-microsoft-com:office:smarttags" w:element="place">
        <w:smartTag w:uri="urn:schemas-microsoft-com:office:smarttags" w:element="country-region">
          <w:r w:rsidRPr="00D178CE">
            <w:rPr>
              <w:rFonts w:eastAsia="MS Mincho"/>
              <w:noProof/>
              <w:snapToGrid w:val="0"/>
              <w:szCs w:val="24"/>
              <w:lang w:val="en-GB"/>
            </w:rPr>
            <w:t>Ireland</w:t>
          </w:r>
        </w:smartTag>
      </w:smartTag>
    </w:p>
    <w:p w:rsidR="00D178CE" w:rsidRPr="00D178CE" w:rsidRDefault="00D178CE" w:rsidP="00D178CE">
      <w:pPr>
        <w:widowControl/>
        <w:tabs>
          <w:tab w:val="left" w:pos="567"/>
        </w:tabs>
        <w:rPr>
          <w:rFonts w:eastAsia="MS Mincho"/>
          <w:snapToGrid w:val="0"/>
          <w:szCs w:val="24"/>
          <w:lang w:val="en-GB"/>
        </w:rPr>
      </w:pPr>
      <w:smartTag w:uri="urn:schemas-microsoft-com:office:smarttags" w:element="Street">
        <w:smartTag w:uri="urn:schemas-microsoft-com:office:smarttags" w:element="address">
          <w:r w:rsidRPr="00D178CE">
            <w:rPr>
              <w:rFonts w:eastAsia="MS Mincho"/>
              <w:noProof/>
              <w:snapToGrid w:val="0"/>
              <w:szCs w:val="24"/>
              <w:lang w:val="en-GB"/>
            </w:rPr>
            <w:t>Castlebar Road</w:t>
          </w:r>
        </w:smartTag>
      </w:smartTag>
    </w:p>
    <w:p w:rsidR="00D178CE" w:rsidRPr="00D178CE" w:rsidRDefault="00D178CE" w:rsidP="00D178CE">
      <w:pPr>
        <w:widowControl/>
        <w:tabs>
          <w:tab w:val="left" w:pos="567"/>
        </w:tabs>
        <w:rPr>
          <w:rFonts w:eastAsia="MS Mincho"/>
          <w:snapToGrid w:val="0"/>
          <w:szCs w:val="24"/>
          <w:lang w:val="en-GB"/>
        </w:rPr>
      </w:pPr>
      <w:smartTag w:uri="urn:schemas-microsoft-com:office:smarttags" w:element="place">
        <w:smartTag w:uri="urn:schemas-microsoft-com:office:smarttags" w:element="City">
          <w:r w:rsidRPr="00D178CE">
            <w:rPr>
              <w:rFonts w:eastAsia="MS Mincho"/>
              <w:noProof/>
              <w:snapToGrid w:val="0"/>
              <w:szCs w:val="24"/>
              <w:lang w:val="en-GB"/>
            </w:rPr>
            <w:t>Westport</w:t>
          </w:r>
        </w:smartTag>
      </w:smartTag>
    </w:p>
    <w:p w:rsidR="00D178CE" w:rsidRPr="00D178CE" w:rsidRDefault="00D178CE" w:rsidP="00D178CE">
      <w:pPr>
        <w:widowControl/>
        <w:tabs>
          <w:tab w:val="left" w:pos="567"/>
        </w:tabs>
        <w:rPr>
          <w:rFonts w:eastAsia="MS Mincho"/>
          <w:snapToGrid w:val="0"/>
          <w:szCs w:val="24"/>
          <w:lang w:val="en-US"/>
        </w:rPr>
      </w:pPr>
      <w:smartTag w:uri="urn:schemas-microsoft-com:office:smarttags" w:element="PlaceType">
        <w:r w:rsidRPr="00D178CE">
          <w:rPr>
            <w:rFonts w:eastAsia="MS Mincho"/>
            <w:noProof/>
            <w:snapToGrid w:val="0"/>
            <w:szCs w:val="24"/>
            <w:lang w:val="en-GB"/>
          </w:rPr>
          <w:t>County</w:t>
        </w:r>
      </w:smartTag>
      <w:r w:rsidRPr="00D178CE">
        <w:rPr>
          <w:rFonts w:eastAsia="MS Mincho"/>
          <w:noProof/>
          <w:snapToGrid w:val="0"/>
          <w:szCs w:val="24"/>
          <w:lang w:val="en-US"/>
        </w:rPr>
        <w:t xml:space="preserve"> </w:t>
      </w:r>
      <w:smartTag w:uri="urn:schemas-microsoft-com:office:smarttags" w:element="PlaceName">
        <w:r w:rsidRPr="00D178CE">
          <w:rPr>
            <w:rFonts w:eastAsia="MS Mincho"/>
            <w:noProof/>
            <w:snapToGrid w:val="0"/>
            <w:szCs w:val="24"/>
            <w:lang w:val="en-GB"/>
          </w:rPr>
          <w:t>Mayo</w:t>
        </w:r>
      </w:smartTag>
    </w:p>
    <w:p w:rsidR="00D178CE" w:rsidRPr="00D178CE" w:rsidRDefault="00D178CE" w:rsidP="00D178CE">
      <w:pPr>
        <w:widowControl/>
        <w:tabs>
          <w:tab w:val="left" w:pos="567"/>
        </w:tabs>
        <w:rPr>
          <w:rFonts w:eastAsia="MS Mincho"/>
          <w:snapToGrid w:val="0"/>
          <w:szCs w:val="24"/>
          <w:lang w:val="en-US"/>
        </w:rPr>
      </w:pPr>
      <w:r w:rsidRPr="00D178CE">
        <w:rPr>
          <w:rFonts w:eastAsia="MS Mincho"/>
          <w:noProof/>
          <w:snapToGrid w:val="0"/>
          <w:szCs w:val="24"/>
        </w:rPr>
        <w:t>Ιρλανδία</w:t>
      </w:r>
    </w:p>
    <w:p w:rsidR="00D178CE" w:rsidRPr="00D178CE" w:rsidRDefault="00D178CE" w:rsidP="00D178CE">
      <w:pPr>
        <w:widowControl/>
        <w:tabs>
          <w:tab w:val="left" w:pos="567"/>
        </w:tabs>
        <w:rPr>
          <w:rFonts w:eastAsia="MS Mincho"/>
          <w:snapToGrid w:val="0"/>
          <w:szCs w:val="24"/>
          <w:lang w:val="en-US"/>
        </w:rPr>
      </w:pPr>
    </w:p>
    <w:p w:rsidR="00D178CE" w:rsidRPr="00D178CE" w:rsidRDefault="00D178CE" w:rsidP="00D178CE">
      <w:pPr>
        <w:widowControl/>
        <w:tabs>
          <w:tab w:val="left" w:pos="-1440"/>
          <w:tab w:val="left" w:pos="-720"/>
        </w:tabs>
        <w:overflowPunct w:val="0"/>
        <w:autoSpaceDE w:val="0"/>
        <w:autoSpaceDN w:val="0"/>
        <w:adjustRightInd w:val="0"/>
        <w:rPr>
          <w:rFonts w:eastAsia="MS Mincho"/>
          <w:szCs w:val="22"/>
          <w:u w:val="single"/>
          <w:lang w:val="en-US" w:eastAsia="en-GB"/>
        </w:rPr>
      </w:pPr>
      <w:r w:rsidRPr="00D178CE">
        <w:rPr>
          <w:rFonts w:eastAsia="MS Mincho"/>
          <w:szCs w:val="22"/>
          <w:u w:val="single"/>
          <w:lang w:eastAsia="en-GB"/>
        </w:rPr>
        <w:t>Αντιπρόσωπος</w:t>
      </w:r>
      <w:r w:rsidRPr="00D178CE">
        <w:rPr>
          <w:rFonts w:eastAsia="MS Mincho"/>
          <w:szCs w:val="22"/>
          <w:u w:val="single"/>
          <w:lang w:val="en-US" w:eastAsia="en-GB"/>
        </w:rPr>
        <w:t xml:space="preserve"> </w:t>
      </w:r>
      <w:r w:rsidRPr="00D178CE">
        <w:rPr>
          <w:rFonts w:eastAsia="MS Mincho"/>
          <w:szCs w:val="22"/>
          <w:u w:val="single"/>
          <w:lang w:eastAsia="en-GB"/>
        </w:rPr>
        <w:t>στην</w:t>
      </w:r>
      <w:r w:rsidRPr="00D178CE">
        <w:rPr>
          <w:rFonts w:eastAsia="MS Mincho"/>
          <w:szCs w:val="22"/>
          <w:u w:val="single"/>
          <w:lang w:val="en-US" w:eastAsia="en-GB"/>
        </w:rPr>
        <w:t xml:space="preserve"> </w:t>
      </w:r>
      <w:r w:rsidRPr="00D178CE">
        <w:rPr>
          <w:rFonts w:eastAsia="MS Mincho"/>
          <w:szCs w:val="22"/>
          <w:u w:val="single"/>
          <w:lang w:eastAsia="en-GB"/>
        </w:rPr>
        <w:t>Ελλάδα</w:t>
      </w:r>
    </w:p>
    <w:p w:rsidR="00D178CE" w:rsidRPr="00D178CE" w:rsidRDefault="00D178CE" w:rsidP="00D178CE">
      <w:pPr>
        <w:rPr>
          <w:rFonts w:eastAsia="MS Mincho"/>
          <w:lang w:val="en-US"/>
        </w:rPr>
      </w:pPr>
      <w:r w:rsidRPr="00D178CE">
        <w:rPr>
          <w:rFonts w:eastAsia="MS Mincho"/>
          <w:lang w:val="en-US"/>
        </w:rPr>
        <w:t>Allergan Hellas Pharmaceuticals S.A.</w:t>
      </w:r>
    </w:p>
    <w:p w:rsidR="00D178CE" w:rsidRPr="00D178CE" w:rsidRDefault="00D178CE" w:rsidP="00D178CE">
      <w:pPr>
        <w:widowControl/>
        <w:tabs>
          <w:tab w:val="left" w:pos="567"/>
        </w:tabs>
        <w:spacing w:line="260" w:lineRule="exact"/>
        <w:rPr>
          <w:rFonts w:eastAsia="MS Mincho"/>
          <w:snapToGrid w:val="0"/>
        </w:rPr>
      </w:pPr>
      <w:proofErr w:type="spellStart"/>
      <w:r w:rsidRPr="00D178CE">
        <w:rPr>
          <w:rFonts w:eastAsia="MS Mincho"/>
          <w:szCs w:val="22"/>
        </w:rPr>
        <w:t>Τηλ</w:t>
      </w:r>
      <w:proofErr w:type="spellEnd"/>
      <w:r w:rsidRPr="00D178CE">
        <w:rPr>
          <w:rFonts w:eastAsia="MS Mincho"/>
          <w:szCs w:val="22"/>
        </w:rPr>
        <w:t>: 210 74 73 300</w:t>
      </w:r>
    </w:p>
    <w:p w:rsidR="00D178CE" w:rsidRPr="00D178CE" w:rsidRDefault="00D178CE" w:rsidP="00D178CE">
      <w:pPr>
        <w:widowControl/>
        <w:tabs>
          <w:tab w:val="left" w:pos="567"/>
        </w:tabs>
        <w:spacing w:line="260" w:lineRule="exact"/>
        <w:rPr>
          <w:rFonts w:eastAsia="MS Mincho"/>
          <w:noProof/>
          <w:snapToGrid w:val="0"/>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Το παρόν φύλλο οδηγιών χρήσης εγκρίθηκε για τελευταία φορά στις 21-01-2016.</w:t>
      </w:r>
    </w:p>
    <w:p w:rsidR="00D178CE" w:rsidRPr="00D178CE" w:rsidRDefault="00D178CE" w:rsidP="00D178CE">
      <w:pPr>
        <w:widowControl/>
        <w:tabs>
          <w:tab w:val="left" w:pos="567"/>
        </w:tabs>
        <w:rPr>
          <w:rFonts w:eastAsia="MS Mincho"/>
          <w:b/>
          <w:strike/>
          <w:snapToGrid w:val="0"/>
          <w:szCs w:val="24"/>
        </w:rPr>
      </w:pP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b/>
          <w:snapToGrid w:val="0"/>
          <w:color w:val="0000FF"/>
          <w:szCs w:val="24"/>
        </w:rPr>
      </w:pPr>
      <w:r w:rsidRPr="00D178CE">
        <w:rPr>
          <w:rFonts w:eastAsia="MS Mincho"/>
          <w:b/>
          <w:snapToGrid w:val="0"/>
          <w:color w:val="0000FF"/>
          <w:szCs w:val="24"/>
        </w:rPr>
        <w:t>7.</w:t>
      </w:r>
      <w:r w:rsidRPr="00D178CE">
        <w:rPr>
          <w:rFonts w:eastAsia="MS Mincho"/>
          <w:b/>
          <w:snapToGrid w:val="0"/>
          <w:color w:val="0000FF"/>
          <w:szCs w:val="24"/>
        </w:rPr>
        <w:tab/>
        <w:t>ΤΡΟΠΟΣ ΔΙΑΘΕΣΗΣ</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Το φάρμακο αυτό προορίζεται για χορήγηση με:</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Περιορισμένη ιατρική συνταγή: Μόνο για νοσοκομειακή χρήση από γιατρό με κατάλληλη ειδίκευση και εμπειρία.</w:t>
      </w:r>
    </w:p>
    <w:p w:rsidR="00D178CE" w:rsidRPr="00D178CE" w:rsidRDefault="00D178CE" w:rsidP="00D178CE">
      <w:pPr>
        <w:widowControl/>
        <w:tabs>
          <w:tab w:val="left" w:pos="567"/>
        </w:tabs>
        <w:rPr>
          <w:rFonts w:eastAsia="MS Mincho"/>
          <w:b/>
          <w:strike/>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Οι πληροφορίες που ακολουθούν απευθύνονται μόνο σε γιατρούς ή επαγγελματίες του τομέα υγειονομικής περίθαλψης:</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 xml:space="preserve">Παρακαλούμε ανατρέξτε στην Περίληψη των Χαρακτηριστικών του Προϊόντος για πλήρεις πληροφορίες </w:t>
      </w:r>
      <w:proofErr w:type="spellStart"/>
      <w:r w:rsidRPr="00D178CE">
        <w:rPr>
          <w:rFonts w:eastAsia="MS Mincho"/>
          <w:b/>
          <w:snapToGrid w:val="0"/>
          <w:szCs w:val="24"/>
        </w:rPr>
        <w:t>συνταγογράφησης</w:t>
      </w:r>
      <w:proofErr w:type="spellEnd"/>
      <w:r w:rsidRPr="00D178CE">
        <w:rPr>
          <w:rFonts w:eastAsia="MS Mincho"/>
          <w:b/>
          <w:snapToGrid w:val="0"/>
          <w:szCs w:val="24"/>
        </w:rPr>
        <w:t xml:space="preserve"> για το </w:t>
      </w:r>
      <w:r w:rsidRPr="00D178CE">
        <w:rPr>
          <w:rFonts w:eastAsia="MS Mincho"/>
          <w:b/>
          <w:snapToGrid w:val="0"/>
          <w:szCs w:val="24"/>
          <w:lang w:val="en-GB"/>
        </w:rPr>
        <w:t>BOTOX</w:t>
      </w:r>
      <w:r w:rsidRPr="00D178CE">
        <w:rPr>
          <w:rFonts w:eastAsia="MS Mincho"/>
          <w:b/>
          <w:snapToGrid w:val="0"/>
          <w:szCs w:val="24"/>
        </w:rPr>
        <w:t>.</w:t>
      </w:r>
    </w:p>
    <w:p w:rsidR="00D178CE" w:rsidRPr="00D178CE" w:rsidRDefault="00D178CE" w:rsidP="00D178CE">
      <w:pPr>
        <w:widowControl/>
        <w:tabs>
          <w:tab w:val="left" w:pos="567"/>
        </w:tabs>
        <w:rPr>
          <w:rFonts w:eastAsia="MS Mincho"/>
          <w:i/>
          <w:snapToGrid w:val="0"/>
          <w:szCs w:val="24"/>
        </w:rPr>
      </w:pPr>
      <w:r w:rsidRPr="00D178CE">
        <w:rPr>
          <w:rFonts w:eastAsia="MS Mincho"/>
          <w:i/>
          <w:snapToGrid w:val="0"/>
          <w:szCs w:val="24"/>
        </w:rPr>
        <w:t xml:space="preserve">Οι μονάδες </w:t>
      </w:r>
      <w:proofErr w:type="spellStart"/>
      <w:r w:rsidRPr="00D178CE">
        <w:rPr>
          <w:rFonts w:eastAsia="MS Mincho"/>
          <w:i/>
          <w:snapToGrid w:val="0"/>
          <w:szCs w:val="24"/>
        </w:rPr>
        <w:t>βοτουλινικής</w:t>
      </w:r>
      <w:proofErr w:type="spellEnd"/>
      <w:r w:rsidRPr="00D178CE">
        <w:rPr>
          <w:rFonts w:eastAsia="MS Mincho"/>
          <w:i/>
          <w:snapToGrid w:val="0"/>
          <w:szCs w:val="24"/>
        </w:rPr>
        <w:t xml:space="preserve"> τοξίνης </w:t>
      </w:r>
      <w:r w:rsidRPr="00D178CE">
        <w:rPr>
          <w:rFonts w:eastAsia="MS Mincho"/>
          <w:i/>
          <w:snapToGrid w:val="0"/>
          <w:szCs w:val="24"/>
          <w:u w:val="single"/>
        </w:rPr>
        <w:t>δεν είναι ανταλλάξιμες για διαφορετικά προϊόντα</w:t>
      </w:r>
      <w:r w:rsidRPr="00D178CE">
        <w:rPr>
          <w:rFonts w:eastAsia="MS Mincho"/>
          <w:i/>
          <w:snapToGrid w:val="0"/>
          <w:szCs w:val="24"/>
        </w:rPr>
        <w:t xml:space="preserve">. Οι συνιστώμενες δόσεις σε Μονάδες </w:t>
      </w:r>
      <w:r w:rsidRPr="00D178CE">
        <w:rPr>
          <w:rFonts w:eastAsia="MS Mincho"/>
          <w:i/>
          <w:snapToGrid w:val="0"/>
          <w:szCs w:val="24"/>
          <w:lang w:val="en-GB"/>
        </w:rPr>
        <w:t>Allergan</w:t>
      </w:r>
      <w:r w:rsidRPr="00D178CE">
        <w:rPr>
          <w:rFonts w:eastAsia="MS Mincho"/>
          <w:i/>
          <w:snapToGrid w:val="0"/>
          <w:szCs w:val="24"/>
        </w:rPr>
        <w:t xml:space="preserve"> διαφέρουν από αυτές άλλων ιδιοσκευασμάτων </w:t>
      </w:r>
      <w:proofErr w:type="spellStart"/>
      <w:r w:rsidRPr="00D178CE">
        <w:rPr>
          <w:rFonts w:eastAsia="MS Mincho"/>
          <w:i/>
          <w:snapToGrid w:val="0"/>
          <w:szCs w:val="24"/>
        </w:rPr>
        <w:t>βοτουλινικής</w:t>
      </w:r>
      <w:proofErr w:type="spellEnd"/>
      <w:r w:rsidRPr="00D178CE">
        <w:rPr>
          <w:rFonts w:eastAsia="MS Mincho"/>
          <w:i/>
          <w:snapToGrid w:val="0"/>
          <w:szCs w:val="24"/>
        </w:rPr>
        <w:t xml:space="preserve"> τοξίνης.</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w:t>
      </w:r>
      <w:r w:rsidRPr="00D178CE">
        <w:rPr>
          <w:rFonts w:eastAsia="MS Mincho"/>
          <w:snapToGrid w:val="0"/>
          <w:szCs w:val="24"/>
          <w:lang w:val="en-GB"/>
        </w:rPr>
        <w:t>BOTOX</w:t>
      </w:r>
      <w:r w:rsidRPr="00D178CE">
        <w:rPr>
          <w:rFonts w:eastAsia="MS Mincho"/>
          <w:snapToGrid w:val="0"/>
          <w:szCs w:val="24"/>
        </w:rPr>
        <w:t xml:space="preserve"> θα πρέπει να παρέχεται μόνο από ιατρούς με κατάλληλη ειδίκευση, και εμπειρία στη θεραπεία και τη χρήση του απαιτούμενου εξοπλισμού.</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 διάγνωση της χρόνιας ημικρανίας πρέπει να γίνεται από νευρολόγους ειδικούς στην αντιμετώπιση της χρόνιας ημικρανίας και η χορήγηση του ΒΟΤΟΧ πρέπει να γίνεται αποκλειστικά υπό την επίβλεψη τέτοιου νευρολόγου.</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w:t>
      </w:r>
      <w:r w:rsidRPr="00D178CE">
        <w:rPr>
          <w:rFonts w:eastAsia="MS Mincho"/>
          <w:snapToGrid w:val="0"/>
          <w:szCs w:val="24"/>
          <w:lang w:val="en-GB"/>
        </w:rPr>
        <w:t>BOTOX</w:t>
      </w:r>
      <w:r w:rsidRPr="00D178CE">
        <w:rPr>
          <w:rFonts w:eastAsia="MS Mincho"/>
          <w:snapToGrid w:val="0"/>
          <w:szCs w:val="24"/>
        </w:rPr>
        <w:t xml:space="preserve"> ενδείκνυται για τη θεραπεία: της εστιακής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που σχετίζεται με δυσμορφία άκρου ποδός (</w:t>
      </w:r>
      <w:proofErr w:type="spellStart"/>
      <w:r w:rsidRPr="00D178CE">
        <w:rPr>
          <w:rFonts w:eastAsia="MS Mincho"/>
          <w:snapToGrid w:val="0"/>
          <w:szCs w:val="24"/>
        </w:rPr>
        <w:t>ιπποποδία</w:t>
      </w:r>
      <w:proofErr w:type="spellEnd"/>
      <w:r w:rsidRPr="00D178CE">
        <w:rPr>
          <w:rFonts w:eastAsia="MS Mincho"/>
          <w:snapToGrid w:val="0"/>
          <w:szCs w:val="24"/>
        </w:rPr>
        <w:t xml:space="preserve">) λόγω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σε περιπατητικούς παιδιατρικούς ασθενείς με εγκεφαλική παράλυση ηλικίας δύο ετών ή μεγαλύτερους, της εστιακής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καρπού και χεριού σε ενήλικους ασθενείς μετά από αγγειακό εγκεφαλικό επεισόδιο, της εστιακής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του αστραγάλου σε ασθενείς μετά από αγγειακό εγκεφαλικό επεισόδιο, του βλεφαρόσπασμου, του </w:t>
      </w:r>
      <w:proofErr w:type="spellStart"/>
      <w:r w:rsidRPr="00D178CE">
        <w:rPr>
          <w:rFonts w:eastAsia="MS Mincho"/>
          <w:snapToGrid w:val="0"/>
          <w:szCs w:val="24"/>
        </w:rPr>
        <w:t>ημίσπασμου</w:t>
      </w:r>
      <w:proofErr w:type="spellEnd"/>
      <w:r w:rsidRPr="00D178CE">
        <w:rPr>
          <w:rFonts w:eastAsia="MS Mincho"/>
          <w:snapToGrid w:val="0"/>
          <w:szCs w:val="24"/>
        </w:rPr>
        <w:t xml:space="preserve"> προσώπου και των συσχετιζόμενων εστιακών δυστονιών, της αυχενικής δυστονίας (σπαστικό ραιβόκρανο),</w:t>
      </w:r>
      <w:r w:rsidRPr="00D178CE">
        <w:rPr>
          <w:rFonts w:eastAsia="MS Mincho"/>
          <w:snapToGrid w:val="0"/>
        </w:rPr>
        <w:t xml:space="preserve"> </w:t>
      </w:r>
      <w:r w:rsidRPr="00D178CE">
        <w:rPr>
          <w:rFonts w:eastAsia="MS Mincho"/>
          <w:snapToGrid w:val="0"/>
          <w:szCs w:val="24"/>
        </w:rPr>
        <w:t>της ανακούφισης των συμπτωμάτων σε ενήλικες που πληρούν τα κριτήρια για τη χρόνια ημικρανία (κεφαλαλγίες σε ≥15 ημέρες ανά μήνα, από τις οποίες τουλάχιστον 8 ημέρες με ημικρανία) και οι οποίοι ανταποκρίθηκαν ανεπαρκώς ή παρουσιάζουν μη ανεκτικότητα στην προφυλακτική φαρμακευτική αγωγή κατά της ημικρανίας, της</w:t>
      </w:r>
      <w:r w:rsidRPr="00D178CE">
        <w:rPr>
          <w:rFonts w:eastAsia="MS Mincho"/>
          <w:snapToGrid w:val="0"/>
          <w:szCs w:val="22"/>
        </w:rPr>
        <w:t xml:space="preserve"> ιδιοπαθούς </w:t>
      </w:r>
      <w:r w:rsidRPr="00D178CE">
        <w:rPr>
          <w:rFonts w:eastAsia="MS Mincho"/>
          <w:snapToGrid w:val="0"/>
        </w:rPr>
        <w:t xml:space="preserve">υπερδραστήριας ουροδόχος κύστη με συμπτώματα ακράτειας ούρων, επιτακτικής και συχνής ούρησης σε ενήλικες ασθενείς που έχουν ανεπαρκή ανταπόκριση ή μη ανεκτικότητα σε </w:t>
      </w:r>
      <w:proofErr w:type="spellStart"/>
      <w:r w:rsidRPr="00D178CE">
        <w:rPr>
          <w:rFonts w:eastAsia="MS Mincho"/>
          <w:snapToGrid w:val="0"/>
        </w:rPr>
        <w:t>αντιχολινεργικά</w:t>
      </w:r>
      <w:proofErr w:type="spellEnd"/>
      <w:r w:rsidRPr="00D178CE">
        <w:rPr>
          <w:rFonts w:eastAsia="MS Mincho"/>
          <w:snapToGrid w:val="0"/>
        </w:rPr>
        <w:t xml:space="preserve"> φάρμακα, της ακράτειας ούρων σε ενήλικες με </w:t>
      </w:r>
      <w:proofErr w:type="spellStart"/>
      <w:r w:rsidRPr="00D178CE">
        <w:rPr>
          <w:rFonts w:eastAsia="MS Mincho"/>
          <w:snapToGrid w:val="0"/>
        </w:rPr>
        <w:t>νευρογενή</w:t>
      </w:r>
      <w:proofErr w:type="spellEnd"/>
      <w:r w:rsidRPr="00D178CE">
        <w:rPr>
          <w:rFonts w:eastAsia="MS Mincho"/>
          <w:snapToGrid w:val="0"/>
        </w:rPr>
        <w:t xml:space="preserve"> υπερδραστηριότητα του </w:t>
      </w:r>
      <w:proofErr w:type="spellStart"/>
      <w:r w:rsidRPr="00D178CE">
        <w:rPr>
          <w:rFonts w:eastAsia="MS Mincho"/>
          <w:snapToGrid w:val="0"/>
        </w:rPr>
        <w:t>εξωστήρα</w:t>
      </w:r>
      <w:proofErr w:type="spellEnd"/>
      <w:r w:rsidRPr="00D178CE">
        <w:rPr>
          <w:rFonts w:eastAsia="MS Mincho"/>
          <w:snapToGrid w:val="0"/>
        </w:rPr>
        <w:t xml:space="preserve"> λόγω σταθερής κάκωσης κάτωθεν της αυχενικής μοίρας του νωτιαίου μυελού ή σκλήρυνσης κατά πλάκας</w:t>
      </w:r>
      <w:r w:rsidRPr="00D178CE">
        <w:rPr>
          <w:rFonts w:eastAsia="MS Mincho"/>
          <w:snapToGrid w:val="0"/>
          <w:szCs w:val="24"/>
        </w:rPr>
        <w:t xml:space="preserve"> και της επιμένουσας σοβαρής πρωτοπαθούς μασχαλιαίας </w:t>
      </w:r>
      <w:proofErr w:type="spellStart"/>
      <w:r w:rsidRPr="00D178CE">
        <w:rPr>
          <w:rFonts w:eastAsia="MS Mincho"/>
          <w:snapToGrid w:val="0"/>
          <w:szCs w:val="24"/>
        </w:rPr>
        <w:t>υπεριδρωσίας</w:t>
      </w:r>
      <w:proofErr w:type="spellEnd"/>
      <w:r w:rsidRPr="00D178CE">
        <w:rPr>
          <w:rFonts w:eastAsia="MS Mincho"/>
          <w:snapToGrid w:val="0"/>
          <w:szCs w:val="24"/>
        </w:rPr>
        <w:t xml:space="preserve">, η οποία </w:t>
      </w:r>
      <w:r w:rsidRPr="00D178CE">
        <w:rPr>
          <w:rFonts w:eastAsia="MS Mincho"/>
          <w:snapToGrid w:val="0"/>
          <w:szCs w:val="24"/>
        </w:rPr>
        <w:lastRenderedPageBreak/>
        <w:t>παρεμποδίζει τις δραστηριότητες της καθημερινής ζωής και που δεν ανταποκρίνεται σε τοπική θεραπεία.</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 ασφάλεια και η αποτελεσματικότητα του ΒΟΤΟΧ η οποία σχετίζεται με εξατομικευμένες ενδείξεις δεν έχει τεκμηριωθεί σε παιδιά και εφήβους ηλικίας μικρότερης από τις παρακάτω ηλικίες. Δεν υπάρχουν διαθέσιμα δεδομένα.</w:t>
      </w:r>
    </w:p>
    <w:p w:rsidR="00D178CE" w:rsidRPr="00D178CE" w:rsidRDefault="00D178CE" w:rsidP="00D178CE">
      <w:pPr>
        <w:widowControl/>
        <w:tabs>
          <w:tab w:val="left" w:pos="567"/>
        </w:tabs>
        <w:rPr>
          <w:rFonts w:eastAsia="MS Mincho"/>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147"/>
      </w:tblGrid>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Βλεφαρόσπασμος/</w:t>
            </w:r>
            <w:proofErr w:type="spellStart"/>
            <w:r w:rsidRPr="00D178CE">
              <w:rPr>
                <w:rFonts w:eastAsia="MS Mincho"/>
                <w:snapToGrid w:val="0"/>
                <w:szCs w:val="24"/>
              </w:rPr>
              <w:t>ημίσπασμος</w:t>
            </w:r>
            <w:proofErr w:type="spellEnd"/>
            <w:r w:rsidRPr="00D178CE">
              <w:rPr>
                <w:rFonts w:eastAsia="MS Mincho"/>
                <w:snapToGrid w:val="0"/>
                <w:szCs w:val="24"/>
              </w:rPr>
              <w:t xml:space="preserve"> προσώπου</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12 ετών</w:t>
            </w:r>
          </w:p>
        </w:tc>
      </w:tr>
      <w:tr w:rsidR="00D178CE" w:rsidRPr="00D178CE" w:rsidTr="00A448EC">
        <w:trPr>
          <w:trHeight w:val="249"/>
        </w:trPr>
        <w:tc>
          <w:tcPr>
            <w:tcW w:w="4643"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Αυχενική δυστονία</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12 ετών</w:t>
            </w:r>
          </w:p>
        </w:tc>
      </w:tr>
      <w:tr w:rsidR="00D178CE" w:rsidRPr="00D178CE" w:rsidTr="00A448EC">
        <w:trPr>
          <w:trHeight w:val="261"/>
        </w:trPr>
        <w:tc>
          <w:tcPr>
            <w:tcW w:w="4643"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 xml:space="preserve">Εστιακή </w:t>
            </w:r>
            <w:proofErr w:type="spellStart"/>
            <w:r w:rsidRPr="00D178CE">
              <w:rPr>
                <w:rFonts w:eastAsia="MS Mincho"/>
                <w:snapToGrid w:val="0"/>
                <w:szCs w:val="24"/>
              </w:rPr>
              <w:t>σπαστικότητα</w:t>
            </w:r>
            <w:proofErr w:type="spellEnd"/>
            <w:r w:rsidRPr="00D178CE">
              <w:rPr>
                <w:rFonts w:eastAsia="MS Mincho"/>
                <w:snapToGrid w:val="0"/>
                <w:szCs w:val="24"/>
              </w:rPr>
              <w:t xml:space="preserve"> που σχετίζεται με εγκεφαλική παράλυση σε παιδιά</w:t>
            </w:r>
          </w:p>
        </w:tc>
        <w:tc>
          <w:tcPr>
            <w:tcW w:w="4644"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2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Σπαστικότητα</w:t>
            </w:r>
            <w:proofErr w:type="spellEnd"/>
            <w:r w:rsidRPr="00D178CE">
              <w:rPr>
                <w:rFonts w:eastAsia="MS Mincho"/>
                <w:snapToGrid w:val="0"/>
                <w:szCs w:val="24"/>
              </w:rPr>
              <w:t xml:space="preserve"> άνω και κάτω άκρων που σχετίζεται με αγγειακό εγκεφαλικό επεισόδιο</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18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Χρόνια ημικρανία</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18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Υπερδραστήρια Κύστη (ΟΑΒ) και </w:t>
            </w:r>
            <w:proofErr w:type="spellStart"/>
            <w:r w:rsidRPr="00D178CE">
              <w:rPr>
                <w:rFonts w:eastAsia="MS Mincho"/>
                <w:snapToGrid w:val="0"/>
                <w:szCs w:val="24"/>
              </w:rPr>
              <w:t>Νευρογενή</w:t>
            </w:r>
            <w:proofErr w:type="spellEnd"/>
            <w:r w:rsidRPr="00D178CE">
              <w:rPr>
                <w:rFonts w:eastAsia="MS Mincho"/>
                <w:snapToGrid w:val="0"/>
                <w:szCs w:val="24"/>
              </w:rPr>
              <w:t xml:space="preserve"> Υπερδραστήρια Κύστη (</w:t>
            </w:r>
            <w:r w:rsidRPr="00D178CE">
              <w:rPr>
                <w:rFonts w:eastAsia="MS Mincho"/>
                <w:snapToGrid w:val="0"/>
                <w:szCs w:val="24"/>
                <w:lang w:val="en-US"/>
              </w:rPr>
              <w:t>NDO</w:t>
            </w:r>
            <w:r w:rsidRPr="00D178CE">
              <w:rPr>
                <w:rFonts w:eastAsia="MS Mincho"/>
                <w:snapToGrid w:val="0"/>
                <w:szCs w:val="24"/>
              </w:rPr>
              <w:t>)</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18 ετών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Πρωτοπαθή μασχαλιαία </w:t>
            </w:r>
            <w:proofErr w:type="spellStart"/>
            <w:r w:rsidRPr="00D178CE">
              <w:rPr>
                <w:rFonts w:eastAsia="MS Mincho"/>
                <w:snapToGrid w:val="0"/>
                <w:szCs w:val="24"/>
              </w:rPr>
              <w:t>υπεριδρωσία</w:t>
            </w:r>
            <w:proofErr w:type="spellEnd"/>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12 ετών (περιορισμένη εμπειρία σε εφήβους μεταξύ 12 και 17 ετών)</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 Δεν απαιτείται ειδική προσαρμογή της δόσης στους ηλικιωμένους. Η αρχική δοσολογία πρέπει να ξεκινά από την χαμηλότερη συνιστώμενη δόση για την συγκεκριμένη ένδειξη. Για επαναλαμβανόμενες εγχύσεις συνιστάται η κατώτερη αποτελεσματική δόση με το πιο μακροχρόνιο κλινικά ενδεδειγμένο διάστημα μεταξύ των εγχύσεων. Οι ηλικιωμένοι ασθενείς με σημαντικό ιατρικό ιστορικό και </w:t>
      </w:r>
      <w:proofErr w:type="spellStart"/>
      <w:r w:rsidRPr="00D178CE">
        <w:rPr>
          <w:rFonts w:eastAsia="MS Mincho"/>
          <w:snapToGrid w:val="0"/>
          <w:szCs w:val="24"/>
        </w:rPr>
        <w:t>συγχορηγούμενα</w:t>
      </w:r>
      <w:proofErr w:type="spellEnd"/>
      <w:r w:rsidRPr="00D178CE">
        <w:rPr>
          <w:rFonts w:eastAsia="MS Mincho"/>
          <w:snapToGrid w:val="0"/>
          <w:szCs w:val="24"/>
        </w:rPr>
        <w:t xml:space="preserve"> φάρμακα πρέπει να αντιμετωπίζονται με προσοχή.</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Γενικά, οι πλέον κατάλληλες δόσεις και ο αριθμός των σημείων έγχυσης ανά μυ δεν έχουν τεκμηριωθεί για όλες τις ενδείξεις. Σε αυτές τις περιπτώσεις, εξατομικευμένα θεραπευτικά σχήματα θα πρέπει να καθορίζονται από τον θεράποντα ιατρό. Τα βέλτιστα επίπεδα δόσεων θα πρέπει να καθορίζονται μετά από </w:t>
      </w:r>
      <w:proofErr w:type="spellStart"/>
      <w:r w:rsidRPr="00D178CE">
        <w:rPr>
          <w:rFonts w:eastAsia="MS Mincho"/>
          <w:snapToGrid w:val="0"/>
          <w:szCs w:val="24"/>
        </w:rPr>
        <w:t>τιτλοποίηση</w:t>
      </w:r>
      <w:proofErr w:type="spellEnd"/>
      <w:r w:rsidRPr="00D178CE">
        <w:rPr>
          <w:rFonts w:eastAsia="MS Mincho"/>
          <w:snapToGrid w:val="0"/>
          <w:szCs w:val="24"/>
        </w:rPr>
        <w:t>, αλλά δεν θα πρέπει να γίνεται υπέρβαση της μέγιστης συνιστώμενης δόσης. Όπως με κάθε θεραπευτική αγωγή, η αρχική δοσολογία σε παρθένο οργανισμό πρέπει να ξεκινά από τη χαμηλότερη αποτελεσματική δόση.</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Δοσολογία και τρόπος χορήγησης (παρακαλούμε ανατρέξτε στην παράγραφο 4.2 και 4.4 της Περίληψης των Χαρακτηριστικών του Προϊόντος για περισσότερες πληροφορίες):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 xml:space="preserve">Εστιακή </w:t>
      </w:r>
      <w:proofErr w:type="spellStart"/>
      <w:r w:rsidRPr="00D178CE">
        <w:rPr>
          <w:rFonts w:eastAsia="MS Mincho"/>
          <w:b/>
          <w:snapToGrid w:val="0"/>
          <w:szCs w:val="24"/>
          <w:u w:val="single"/>
        </w:rPr>
        <w:t>σπαστικότητα</w:t>
      </w:r>
      <w:proofErr w:type="spellEnd"/>
      <w:r w:rsidRPr="00D178CE">
        <w:rPr>
          <w:rFonts w:eastAsia="MS Mincho"/>
          <w:b/>
          <w:snapToGrid w:val="0"/>
          <w:szCs w:val="24"/>
          <w:u w:val="single"/>
        </w:rPr>
        <w:t xml:space="preserve"> που σχετίζεται με παιδιατρική εγκεφαλική παράλυση: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255"/>
      </w:tblGrid>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Μύες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Επιλογή δόσης</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Μέση και λοξή κεφαλή του προσβεβλημένου γαστροκνημίου μυός.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Ημιπληγία: Αρχικά συνιστώνται 4 Μονάδες/</w:t>
            </w:r>
            <w:r w:rsidRPr="00D178CE">
              <w:rPr>
                <w:rFonts w:eastAsia="MS Mincho"/>
                <w:snapToGrid w:val="0"/>
                <w:szCs w:val="24"/>
                <w:lang w:val="en-US"/>
              </w:rPr>
              <w:t>kg</w:t>
            </w:r>
            <w:r w:rsidRPr="00D178CE">
              <w:rPr>
                <w:rFonts w:eastAsia="MS Mincho"/>
                <w:snapToGrid w:val="0"/>
                <w:szCs w:val="24"/>
              </w:rPr>
              <w:t xml:space="preserve"> βάρους σώματος στο προσβεβλημένο μέλος.</w:t>
            </w:r>
          </w:p>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Διπληγία</w:t>
            </w:r>
            <w:proofErr w:type="spellEnd"/>
            <w:r w:rsidRPr="00D178CE">
              <w:rPr>
                <w:rFonts w:eastAsia="MS Mincho"/>
                <w:snapToGrid w:val="0"/>
                <w:szCs w:val="24"/>
              </w:rPr>
              <w:t>: Αρχικά συνιστώνται 6 Μονάδες/</w:t>
            </w:r>
            <w:r w:rsidRPr="00D178CE">
              <w:rPr>
                <w:rFonts w:eastAsia="MS Mincho"/>
                <w:snapToGrid w:val="0"/>
                <w:szCs w:val="24"/>
                <w:lang w:val="en-US"/>
              </w:rPr>
              <w:t>kg</w:t>
            </w:r>
            <w:r w:rsidRPr="00D178CE">
              <w:rPr>
                <w:rFonts w:eastAsia="MS Mincho"/>
                <w:snapToGrid w:val="0"/>
                <w:szCs w:val="24"/>
              </w:rPr>
              <w:t xml:space="preserve"> βάρους σώματος κατανεμημένη στα δύο προσβεβλημένα μέλη.</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 συνολική δόση δεν πρέπει να ξεπερνά τις 200 Μονάδες.</w:t>
            </w:r>
          </w:p>
        </w:tc>
      </w:tr>
    </w:tbl>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 xml:space="preserve">Εστιακή </w:t>
      </w:r>
      <w:proofErr w:type="spellStart"/>
      <w:r w:rsidRPr="00D178CE">
        <w:rPr>
          <w:rFonts w:eastAsia="MS Mincho"/>
          <w:b/>
          <w:snapToGrid w:val="0"/>
          <w:szCs w:val="24"/>
        </w:rPr>
        <w:t>σπαστικότητα</w:t>
      </w:r>
      <w:proofErr w:type="spellEnd"/>
      <w:r w:rsidRPr="00D178CE">
        <w:rPr>
          <w:rFonts w:eastAsia="MS Mincho"/>
          <w:b/>
          <w:snapToGrid w:val="0"/>
          <w:szCs w:val="24"/>
        </w:rPr>
        <w:t xml:space="preserve"> άνω και κάτω άκρων που σχετίζεται με αγγειακό εγκεφαλικό επεισόδιο:</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ΒΟΤΟΧ είναι μια θεραπεία της εστιακής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που έχει μελετηθεί μόνο με τα συνήθη θεραπευτικά σχήματα και δεν προορίζεται για την αντικατάσταση αυτών των προτύπων θεραπείας. Το ΒΟΤΟΧ δε φαίνεται να είναι αποτελεσματικό στη βελτίωση του εύρους των κινήσεων σε άρθρωση που παρουσιάζει μόνιμη σύσπαση.</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 xml:space="preserve">Εστιακή </w:t>
      </w:r>
      <w:proofErr w:type="spellStart"/>
      <w:r w:rsidRPr="00D178CE">
        <w:rPr>
          <w:rFonts w:eastAsia="MS Mincho"/>
          <w:b/>
          <w:snapToGrid w:val="0"/>
          <w:szCs w:val="24"/>
          <w:u w:val="single"/>
        </w:rPr>
        <w:t>σπαστικότητα</w:t>
      </w:r>
      <w:proofErr w:type="spellEnd"/>
      <w:r w:rsidRPr="00D178CE">
        <w:rPr>
          <w:rFonts w:eastAsia="MS Mincho"/>
          <w:b/>
          <w:snapToGrid w:val="0"/>
          <w:szCs w:val="24"/>
          <w:u w:val="single"/>
        </w:rPr>
        <w:t xml:space="preserve"> άνω άκρων, που σχετίζεται με αγγειακό εγκεφαλικό επεισόδιο: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245"/>
      </w:tblGrid>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lastRenderedPageBreak/>
              <w:t>Μύες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Επιλογή δόσης: Αριθμός Σημείων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Εν τω </w:t>
            </w:r>
            <w:proofErr w:type="spellStart"/>
            <w:r w:rsidRPr="00D178CE">
              <w:rPr>
                <w:rFonts w:eastAsia="MS Mincho"/>
                <w:snapToGrid w:val="0"/>
                <w:szCs w:val="24"/>
              </w:rPr>
              <w:t>βάθει</w:t>
            </w:r>
            <w:proofErr w:type="spellEnd"/>
            <w:r w:rsidRPr="00D178CE">
              <w:rPr>
                <w:rFonts w:eastAsia="MS Mincho"/>
                <w:snapToGrid w:val="0"/>
                <w:szCs w:val="24"/>
              </w:rPr>
              <w:t xml:space="preserve"> κοινός καμπτήρας των δακτύλων του χεριού</w:t>
            </w:r>
          </w:p>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Επιπολής</w:t>
            </w:r>
            <w:proofErr w:type="spellEnd"/>
            <w:r w:rsidRPr="00D178CE">
              <w:rPr>
                <w:rFonts w:eastAsia="MS Mincho"/>
                <w:snapToGrid w:val="0"/>
                <w:szCs w:val="24"/>
              </w:rPr>
              <w:t xml:space="preserve"> κοινός καμπτήρας των δακτύλων του χεριού</w:t>
            </w:r>
          </w:p>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Κερκιδικός</w:t>
            </w:r>
            <w:proofErr w:type="spellEnd"/>
            <w:r w:rsidRPr="00D178CE">
              <w:rPr>
                <w:rFonts w:eastAsia="MS Mincho"/>
                <w:snapToGrid w:val="0"/>
                <w:szCs w:val="24"/>
              </w:rPr>
              <w:t xml:space="preserve"> καμπτήρας του καρπού</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Ωλένιος καμπτήρας του καρπού</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Προσαγωγός του αντίχειρα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Μακρός καμπτήρας του αντίχειρα</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15 – 50 Μονάδες, 1 – 2 σημεία</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15 – Μονάδες, 1 – 2 σημεία</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15 – 60 Μονάδες, 1 – 2 σημεία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15 – 50 Μονάδες, 1 – 2 σημεία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20 Μονάδες, 1 – 2 σημεία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20 Μονάδες, 1 – 2 σημεία</w:t>
            </w:r>
          </w:p>
        </w:tc>
      </w:tr>
    </w:tbl>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Η ακριβής δοσολογία και ο αριθμός των σημείων έγχυσης πρέπει να εξατομικεύονται σύμφωνα με το μέγεθος, τον αριθμό και τη θέση των ενεχόμενων μυών, τη βαρύτητα της </w:t>
      </w:r>
      <w:proofErr w:type="spellStart"/>
      <w:r w:rsidRPr="00D178CE">
        <w:rPr>
          <w:rFonts w:eastAsia="MS Mincho"/>
          <w:snapToGrid w:val="0"/>
          <w:szCs w:val="24"/>
        </w:rPr>
        <w:t>σπαστικότητας</w:t>
      </w:r>
      <w:proofErr w:type="spellEnd"/>
      <w:r w:rsidRPr="00D178CE">
        <w:rPr>
          <w:rFonts w:eastAsia="MS Mincho"/>
          <w:snapToGrid w:val="0"/>
          <w:szCs w:val="24"/>
        </w:rPr>
        <w:t>, την παρουσία τοπικής μυϊκής αδυναμίας και την ανταπόκριση του ασθενούς σε προηγούμενη θεραπεία.</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 xml:space="preserve">Εστιακή </w:t>
      </w:r>
      <w:proofErr w:type="spellStart"/>
      <w:r w:rsidRPr="00D178CE">
        <w:rPr>
          <w:rFonts w:eastAsia="MS Mincho"/>
          <w:b/>
          <w:snapToGrid w:val="0"/>
          <w:szCs w:val="24"/>
        </w:rPr>
        <w:t>σπαστικότητα</w:t>
      </w:r>
      <w:proofErr w:type="spellEnd"/>
      <w:r w:rsidRPr="00D178CE">
        <w:rPr>
          <w:rFonts w:eastAsia="MS Mincho"/>
          <w:b/>
          <w:snapToGrid w:val="0"/>
          <w:szCs w:val="24"/>
        </w:rPr>
        <w:t xml:space="preserve"> κάτω άκρων που σχετίζεται με αγγειακό εγκεφαλικό επεισόδιο:</w:t>
      </w:r>
    </w:p>
    <w:p w:rsidR="00D178CE" w:rsidRPr="00D178CE" w:rsidRDefault="00D178CE" w:rsidP="00D178CE">
      <w:pPr>
        <w:widowControl/>
        <w:tabs>
          <w:tab w:val="left" w:pos="567"/>
        </w:tabs>
        <w:rPr>
          <w:rFonts w:eastAsia="MS Mincho"/>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50"/>
      </w:tblGrid>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Μυς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Συνιστώμενη δόση</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Συνολική δόση, Αριθμός σημείων</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Γαστροκνήμιος</w:t>
            </w:r>
            <w:proofErr w:type="spellEnd"/>
          </w:p>
          <w:p w:rsidR="00D178CE" w:rsidRPr="00D178CE" w:rsidRDefault="00D178CE" w:rsidP="00D178CE">
            <w:pPr>
              <w:widowControl/>
              <w:tabs>
                <w:tab w:val="left" w:pos="567"/>
              </w:tabs>
              <w:ind w:left="142"/>
              <w:rPr>
                <w:rFonts w:eastAsia="MS Mincho"/>
                <w:snapToGrid w:val="0"/>
                <w:szCs w:val="24"/>
              </w:rPr>
            </w:pPr>
            <w:r w:rsidRPr="00D178CE">
              <w:rPr>
                <w:rFonts w:eastAsia="MS Mincho"/>
                <w:snapToGrid w:val="0"/>
                <w:szCs w:val="24"/>
              </w:rPr>
              <w:t>Έσω κεφαλή</w:t>
            </w:r>
          </w:p>
          <w:p w:rsidR="00D178CE" w:rsidRPr="00D178CE" w:rsidRDefault="00D178CE" w:rsidP="00D178CE">
            <w:pPr>
              <w:widowControl/>
              <w:tabs>
                <w:tab w:val="left" w:pos="567"/>
              </w:tabs>
              <w:ind w:left="142"/>
              <w:rPr>
                <w:rFonts w:eastAsia="MS Mincho"/>
                <w:snapToGrid w:val="0"/>
                <w:szCs w:val="24"/>
              </w:rPr>
            </w:pPr>
            <w:r w:rsidRPr="00D178CE">
              <w:rPr>
                <w:rFonts w:eastAsia="MS Mincho"/>
                <w:snapToGrid w:val="0"/>
                <w:szCs w:val="24"/>
              </w:rPr>
              <w:t>Λοξή κεφαλή</w:t>
            </w:r>
          </w:p>
        </w:tc>
        <w:tc>
          <w:tcPr>
            <w:tcW w:w="4644" w:type="dxa"/>
          </w:tcPr>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75 Μονάδες, 3 σημεία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75 Μονάδες, 3 σημεία</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Υποκνημίδιος</w:t>
            </w:r>
            <w:proofErr w:type="spellEnd"/>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75 Μονάδες, 3 σημεία</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Οπίσθιος κνημιαίος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75 Μονάδες, 3 σημεία</w:t>
            </w:r>
          </w:p>
        </w:tc>
      </w:tr>
    </w:tbl>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Η συνιστώμενη δόση για τη θεραπεία της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κάτω άκρων σε ενήλικες που σχετίζεται με τον αστράγαλο είναι 300 Μονάδες κατανεμημένες μεταξύ 3 μυών.</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Βλεφαρόσπασμος/</w:t>
      </w:r>
      <w:proofErr w:type="spellStart"/>
      <w:r w:rsidRPr="00D178CE">
        <w:rPr>
          <w:rFonts w:eastAsia="MS Mincho"/>
          <w:b/>
          <w:snapToGrid w:val="0"/>
          <w:szCs w:val="24"/>
          <w:u w:val="single"/>
        </w:rPr>
        <w:t>Ημίσπασμος</w:t>
      </w:r>
      <w:proofErr w:type="spellEnd"/>
      <w:r w:rsidRPr="00D178CE">
        <w:rPr>
          <w:rFonts w:eastAsia="MS Mincho"/>
          <w:b/>
          <w:snapToGrid w:val="0"/>
          <w:szCs w:val="24"/>
          <w:u w:val="single"/>
        </w:rPr>
        <w:t xml:space="preserve"> προσώπου: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30"/>
      </w:tblGrid>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Μύες</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Επιλογή δόσης</w:t>
            </w:r>
          </w:p>
        </w:tc>
      </w:tr>
      <w:tr w:rsidR="00D178CE" w:rsidRPr="00D178CE" w:rsidTr="00A448EC">
        <w:tc>
          <w:tcPr>
            <w:tcW w:w="4643"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Μέσος και λοξός σφιγκτήρας μυς του άνω βλεφάρου και λοξός σφιγκτήρας μυς του κάτω βλεφάρου.</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Μπορεί επίσης να γίνει έγχυση και σε επιπρόσθετα σημεία στην περιοχή του φρυδιού, του λοξού σφιγκτήρα μυός των βλεφάρων και στην ανώτερη περιοχή του προσώπου, στην περιοχή που οι σπασμοί στα σημεία αυτά επηρεάζουν την όραση.</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2"/>
              </w:rPr>
              <w:t xml:space="preserve">Οι ασθενείς με </w:t>
            </w:r>
            <w:proofErr w:type="spellStart"/>
            <w:r w:rsidRPr="00D178CE">
              <w:rPr>
                <w:rFonts w:eastAsia="MS Mincho"/>
                <w:snapToGrid w:val="0"/>
                <w:szCs w:val="22"/>
              </w:rPr>
              <w:t>ημίσπασμο</w:t>
            </w:r>
            <w:proofErr w:type="spellEnd"/>
            <w:r w:rsidRPr="00D178CE">
              <w:rPr>
                <w:rFonts w:eastAsia="MS Mincho"/>
                <w:snapToGrid w:val="0"/>
                <w:szCs w:val="22"/>
              </w:rPr>
              <w:t xml:space="preserve"> προσώπου ή διαταραχές της </w:t>
            </w:r>
            <w:r w:rsidRPr="00D178CE">
              <w:rPr>
                <w:rFonts w:eastAsia="MS Mincho"/>
                <w:snapToGrid w:val="0"/>
                <w:szCs w:val="22"/>
                <w:lang w:val="en-GB"/>
              </w:rPr>
              <w:t>VII</w:t>
            </w:r>
            <w:r w:rsidRPr="00D178CE">
              <w:rPr>
                <w:rFonts w:eastAsia="MS Mincho"/>
                <w:snapToGrid w:val="0"/>
                <w:szCs w:val="22"/>
              </w:rPr>
              <w:t xml:space="preserve"> εγκεφαλικής συζυγίας πρέπει να υποβάλλονται σε θεραπεία όμοια με εκείνη για τον </w:t>
            </w:r>
            <w:proofErr w:type="spellStart"/>
            <w:r w:rsidRPr="00D178CE">
              <w:rPr>
                <w:rFonts w:eastAsia="MS Mincho"/>
                <w:snapToGrid w:val="0"/>
                <w:szCs w:val="22"/>
              </w:rPr>
              <w:t>ετερόπλευρο</w:t>
            </w:r>
            <w:proofErr w:type="spellEnd"/>
            <w:r w:rsidRPr="00D178CE">
              <w:rPr>
                <w:rFonts w:eastAsia="MS Mincho"/>
                <w:snapToGrid w:val="0"/>
                <w:szCs w:val="22"/>
              </w:rPr>
              <w:t xml:space="preserve"> βλεφαρόσπασμο, και να γίνεται έγχυση στους λοιπούς προσβεβλημένους προσωπικούς μύες (π.χ. μείζων ζυγωματικός, σφιγκτήρας του στόματος) ως απαιτείται.</w:t>
            </w:r>
          </w:p>
        </w:tc>
        <w:tc>
          <w:tcPr>
            <w:tcW w:w="4644"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Αρχικά συνιστώνται 1,25 – 2,5 Μονάδες που </w:t>
            </w:r>
            <w:proofErr w:type="spellStart"/>
            <w:r w:rsidRPr="00D178CE">
              <w:rPr>
                <w:rFonts w:eastAsia="MS Mincho"/>
                <w:snapToGrid w:val="0"/>
                <w:szCs w:val="24"/>
              </w:rPr>
              <w:t>ενίονται</w:t>
            </w:r>
            <w:proofErr w:type="spellEnd"/>
            <w:r w:rsidRPr="00D178CE">
              <w:rPr>
                <w:rFonts w:eastAsia="MS Mincho"/>
                <w:snapToGrid w:val="0"/>
                <w:szCs w:val="24"/>
              </w:rPr>
              <w:t xml:space="preserve"> στο μέσο και λοξό σφιγκτήρα μυ του άνω βλεφάρου, καθώς και στο λοξό σφιγκτήρα μυ του κάτω βλεφάρου.</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 αρχική δόση δεν πρέπει να υπερβαίνει τις 25 Μονάδες ανά οφθαλμό.</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Η συνολική δόση δεν θα πρέπει να ξεπερνά τις 100 Μονάδες κάθε 12 εβδομάδες.</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Ο μειωμένος βλεφαρισμός που ακολουθεί την έγχυση της </w:t>
      </w:r>
      <w:proofErr w:type="spellStart"/>
      <w:r w:rsidRPr="00D178CE">
        <w:rPr>
          <w:rFonts w:eastAsia="MS Mincho"/>
          <w:snapToGrid w:val="0"/>
          <w:szCs w:val="24"/>
        </w:rPr>
        <w:t>βοτουλινικής</w:t>
      </w:r>
      <w:proofErr w:type="spellEnd"/>
      <w:r w:rsidRPr="00D178CE">
        <w:rPr>
          <w:rFonts w:eastAsia="MS Mincho"/>
          <w:snapToGrid w:val="0"/>
          <w:szCs w:val="24"/>
        </w:rPr>
        <w:t xml:space="preserve"> τοξίνης στο σφιγκτήρα μυ των βλεφάρων μπορεί να οδηγήσει σε βλάβες του κερατοειδούς. Θα πρέπει να γίνεται προσεκτική δοκιμή της ευαισθησίας του κερατοειδούς σε οφθαλμούς που έχουν χειρουργηθεί, να αποφεύγεται ένεση στην περιοχή του κάτω βλεφάρου για να αποφευχθεί εμφάνιση </w:t>
      </w:r>
      <w:proofErr w:type="spellStart"/>
      <w:r w:rsidRPr="00D178CE">
        <w:rPr>
          <w:rFonts w:eastAsia="MS Mincho"/>
          <w:snapToGrid w:val="0"/>
          <w:szCs w:val="24"/>
        </w:rPr>
        <w:t>εκτροπίου</w:t>
      </w:r>
      <w:proofErr w:type="spellEnd"/>
      <w:r w:rsidRPr="00D178CE">
        <w:rPr>
          <w:rFonts w:eastAsia="MS Mincho"/>
          <w:snapToGrid w:val="0"/>
          <w:szCs w:val="24"/>
        </w:rPr>
        <w:t xml:space="preserve">, καθώς και εντατική αντιμετώπιση οποιασδήποτε δυσλειτουργίας του επιθηλίου. Αυτό ενδέχεται να απαιτήσει τη χορήγηση προστατευτικών σταγόνων, αλοιφής, </w:t>
      </w:r>
      <w:r w:rsidRPr="00D178CE">
        <w:rPr>
          <w:rFonts w:eastAsia="MS Mincho"/>
          <w:snapToGrid w:val="0"/>
          <w:szCs w:val="24"/>
        </w:rPr>
        <w:lastRenderedPageBreak/>
        <w:t>χρήσης θεραπευτικών μαλακών φακών επαφής ή το κλείσιμο του οφθαλμού με επίθεμα ή άλλη μέθοδο.</w:t>
      </w:r>
    </w:p>
    <w:p w:rsidR="00D178CE" w:rsidRPr="00D178CE" w:rsidRDefault="00D178CE" w:rsidP="00D178CE">
      <w:pPr>
        <w:widowControl/>
        <w:tabs>
          <w:tab w:val="left" w:pos="567"/>
        </w:tabs>
        <w:rPr>
          <w:rFonts w:eastAsia="MS Mincho"/>
          <w:b/>
          <w:snapToGrid w:val="0"/>
          <w:szCs w:val="24"/>
        </w:rPr>
      </w:pPr>
    </w:p>
    <w:p w:rsidR="00D178CE" w:rsidRPr="00D178CE" w:rsidRDefault="00D178CE" w:rsidP="00D178CE">
      <w:pPr>
        <w:widowControl/>
        <w:tabs>
          <w:tab w:val="left" w:pos="567"/>
        </w:tabs>
        <w:rPr>
          <w:rFonts w:eastAsia="MS Mincho"/>
          <w:snapToGrid w:val="0"/>
          <w:szCs w:val="24"/>
          <w:u w:val="single"/>
        </w:rPr>
      </w:pPr>
      <w:r w:rsidRPr="00D178CE">
        <w:rPr>
          <w:rFonts w:eastAsia="MS Mincho"/>
          <w:b/>
          <w:snapToGrid w:val="0"/>
          <w:szCs w:val="24"/>
          <w:u w:val="single"/>
          <w:lang w:val="en-US"/>
        </w:rPr>
        <w:t>A</w:t>
      </w:r>
      <w:proofErr w:type="spellStart"/>
      <w:r w:rsidRPr="00D178CE">
        <w:rPr>
          <w:rFonts w:eastAsia="MS Mincho"/>
          <w:b/>
          <w:snapToGrid w:val="0"/>
          <w:szCs w:val="24"/>
          <w:u w:val="single"/>
        </w:rPr>
        <w:t>υχενική</w:t>
      </w:r>
      <w:proofErr w:type="spellEnd"/>
      <w:r w:rsidRPr="00D178CE">
        <w:rPr>
          <w:rFonts w:eastAsia="MS Mincho"/>
          <w:b/>
          <w:snapToGrid w:val="0"/>
          <w:szCs w:val="24"/>
          <w:u w:val="single"/>
        </w:rPr>
        <w:t xml:space="preserve"> δυστονία: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209"/>
      </w:tblGrid>
      <w:tr w:rsidR="00D178CE" w:rsidRPr="00D178CE" w:rsidTr="00A448EC">
        <w:tc>
          <w:tcPr>
            <w:tcW w:w="3078"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Μύες</w:t>
            </w:r>
          </w:p>
        </w:tc>
        <w:tc>
          <w:tcPr>
            <w:tcW w:w="6209"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Επιλογή δόσης</w:t>
            </w:r>
          </w:p>
        </w:tc>
      </w:tr>
      <w:tr w:rsidR="00D178CE" w:rsidRPr="00D178CE" w:rsidTr="00A448EC">
        <w:tc>
          <w:tcPr>
            <w:tcW w:w="3078" w:type="dxa"/>
          </w:tcPr>
          <w:p w:rsidR="00D178CE" w:rsidRPr="00D178CE" w:rsidRDefault="00D178CE" w:rsidP="00D178CE">
            <w:pPr>
              <w:widowControl/>
              <w:tabs>
                <w:tab w:val="left" w:pos="567"/>
              </w:tabs>
              <w:rPr>
                <w:rFonts w:eastAsia="MS Mincho"/>
                <w:snapToGrid w:val="0"/>
                <w:szCs w:val="24"/>
              </w:rPr>
            </w:pPr>
            <w:proofErr w:type="spellStart"/>
            <w:r w:rsidRPr="00D178CE">
              <w:rPr>
                <w:rFonts w:eastAsia="MS Mincho"/>
                <w:snapToGrid w:val="0"/>
                <w:szCs w:val="24"/>
              </w:rPr>
              <w:t>Στερνοκλειδομαστοειδής</w:t>
            </w:r>
            <w:proofErr w:type="spellEnd"/>
            <w:r w:rsidRPr="00D178CE">
              <w:rPr>
                <w:rFonts w:eastAsia="MS Mincho"/>
                <w:snapToGrid w:val="0"/>
                <w:szCs w:val="24"/>
              </w:rPr>
              <w:t xml:space="preserve">, </w:t>
            </w:r>
            <w:proofErr w:type="spellStart"/>
            <w:r w:rsidRPr="00D178CE">
              <w:rPr>
                <w:rFonts w:eastAsia="MS Mincho"/>
                <w:snapToGrid w:val="0"/>
                <w:szCs w:val="24"/>
              </w:rPr>
              <w:t>ανελκτήρας</w:t>
            </w:r>
            <w:proofErr w:type="spellEnd"/>
            <w:r w:rsidRPr="00D178CE">
              <w:rPr>
                <w:rFonts w:eastAsia="MS Mincho"/>
                <w:snapToGrid w:val="0"/>
                <w:szCs w:val="24"/>
              </w:rPr>
              <w:t xml:space="preserve"> της ωμοπλάτης, σκαληνός, </w:t>
            </w:r>
            <w:proofErr w:type="spellStart"/>
            <w:r w:rsidRPr="00D178CE">
              <w:rPr>
                <w:rFonts w:eastAsia="MS Mincho"/>
                <w:snapToGrid w:val="0"/>
                <w:szCs w:val="24"/>
              </w:rPr>
              <w:t>σπληνοειδής</w:t>
            </w:r>
            <w:proofErr w:type="spellEnd"/>
            <w:r w:rsidRPr="00D178CE">
              <w:rPr>
                <w:rFonts w:eastAsia="MS Mincho"/>
                <w:snapToGrid w:val="0"/>
                <w:szCs w:val="24"/>
              </w:rPr>
              <w:t xml:space="preserve"> κεφαλικός, </w:t>
            </w:r>
            <w:proofErr w:type="spellStart"/>
            <w:r w:rsidRPr="00D178CE">
              <w:rPr>
                <w:rFonts w:eastAsia="MS Mincho"/>
                <w:snapToGrid w:val="0"/>
                <w:szCs w:val="24"/>
              </w:rPr>
              <w:t>ημιακανθώδης</w:t>
            </w:r>
            <w:proofErr w:type="spellEnd"/>
            <w:r w:rsidRPr="00D178CE">
              <w:rPr>
                <w:rFonts w:eastAsia="MS Mincho"/>
                <w:snapToGrid w:val="0"/>
                <w:szCs w:val="24"/>
              </w:rPr>
              <w:t xml:space="preserve">, </w:t>
            </w:r>
            <w:proofErr w:type="spellStart"/>
            <w:r w:rsidRPr="00D178CE">
              <w:rPr>
                <w:rFonts w:eastAsia="MS Mincho"/>
                <w:snapToGrid w:val="0"/>
                <w:szCs w:val="24"/>
              </w:rPr>
              <w:t>μήκιστος</w:t>
            </w:r>
            <w:proofErr w:type="spellEnd"/>
            <w:r w:rsidRPr="00D178CE">
              <w:rPr>
                <w:rFonts w:eastAsia="MS Mincho"/>
                <w:snapToGrid w:val="0"/>
                <w:szCs w:val="24"/>
              </w:rPr>
              <w:t xml:space="preserve"> και/ή </w:t>
            </w:r>
            <w:proofErr w:type="spellStart"/>
            <w:r w:rsidRPr="00D178CE">
              <w:rPr>
                <w:rFonts w:eastAsia="MS Mincho"/>
                <w:snapToGrid w:val="0"/>
                <w:szCs w:val="24"/>
              </w:rPr>
              <w:t>τραπεζοειδής(είς</w:t>
            </w:r>
            <w:proofErr w:type="spellEnd"/>
            <w:r w:rsidRPr="00D178CE">
              <w:rPr>
                <w:rFonts w:eastAsia="MS Mincho"/>
                <w:snapToGrid w:val="0"/>
                <w:szCs w:val="24"/>
              </w:rPr>
              <w:t>) μυς (μύες).</w:t>
            </w:r>
          </w:p>
        </w:tc>
        <w:tc>
          <w:tcPr>
            <w:tcW w:w="6209"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Δεν πρέπει να χορηγούνται περισσότερες από 50 Μονάδες σε κάθε σημείο.</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Δεν πρέπει να χορηγούνται περισσότερες από 100 Μονάδες στο </w:t>
            </w:r>
            <w:proofErr w:type="spellStart"/>
            <w:r w:rsidRPr="00D178CE">
              <w:rPr>
                <w:rFonts w:eastAsia="MS Mincho"/>
                <w:snapToGrid w:val="0"/>
                <w:szCs w:val="24"/>
              </w:rPr>
              <w:t>στερνοκλειδομαστοειδή</w:t>
            </w:r>
            <w:proofErr w:type="spellEnd"/>
            <w:r w:rsidRPr="00D178CE">
              <w:rPr>
                <w:rFonts w:eastAsia="MS Mincho"/>
                <w:snapToGrid w:val="0"/>
                <w:szCs w:val="24"/>
              </w:rPr>
              <w:t xml:space="preserve"> μυ.</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Δεν πρέπει να </w:t>
            </w:r>
            <w:proofErr w:type="spellStart"/>
            <w:r w:rsidRPr="00D178CE">
              <w:rPr>
                <w:rFonts w:eastAsia="MS Mincho"/>
                <w:snapToGrid w:val="0"/>
                <w:szCs w:val="24"/>
              </w:rPr>
              <w:t>ενίονται</w:t>
            </w:r>
            <w:proofErr w:type="spellEnd"/>
            <w:r w:rsidRPr="00D178CE">
              <w:rPr>
                <w:rFonts w:eastAsia="MS Mincho"/>
                <w:snapToGrid w:val="0"/>
                <w:szCs w:val="24"/>
              </w:rPr>
              <w:t xml:space="preserve"> περισσότερες από 200 Μονάδες συνολικά κατά την πρώτη θεραπεία, ενώ οι ρυθμίσεις που θα γίνουν στις επόμενες θεραπείες εξαρτώνται από την αρχική ανταπόκριση.</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Δεν πρέπει να χορηγούνται περισσότερες από 300 Μονάδες για τη συνολική δόση ανά συνεδρία.</w:t>
            </w:r>
          </w:p>
        </w:tc>
      </w:tr>
    </w:tbl>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Ο κατάλογος των μυών δεν είναι πλήρης, εφόσον μπορεί να εμπλέκεται οποιοσδήποτε από τους μύες που ελέγχουν τη θέση της κεφαλής και επομένως να απαιτεί θεραπεία.</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Χρόνια ημικρανία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Η συνιστώμενη δόση ανασυσταθέντος ΒΟΤΟΧ για την αντιμετώπιση της χρόνιας ημικρανίας είναι 155 Μονάδες έως 195 Μονάδες χορηγούμενες ενδομυϊκά με μια βελόνα 30 </w:t>
      </w:r>
      <w:r w:rsidRPr="00D178CE">
        <w:rPr>
          <w:rFonts w:eastAsia="MS Mincho"/>
          <w:snapToGrid w:val="0"/>
          <w:szCs w:val="24"/>
          <w:lang w:val="en-US"/>
        </w:rPr>
        <w:t>gauge</w:t>
      </w:r>
      <w:r w:rsidRPr="00D178CE">
        <w:rPr>
          <w:rFonts w:eastAsia="MS Mincho"/>
          <w:snapToGrid w:val="0"/>
          <w:szCs w:val="24"/>
        </w:rPr>
        <w:t xml:space="preserve">, 0,5 ιντσών (12,7 </w:t>
      </w:r>
      <w:r w:rsidRPr="00D178CE">
        <w:rPr>
          <w:rFonts w:eastAsia="MS Mincho"/>
          <w:snapToGrid w:val="0"/>
          <w:szCs w:val="24"/>
          <w:lang w:val="en-US"/>
        </w:rPr>
        <w:t>mm</w:t>
      </w:r>
      <w:r w:rsidRPr="00D178CE">
        <w:rPr>
          <w:rFonts w:eastAsia="MS Mincho"/>
          <w:snapToGrid w:val="0"/>
          <w:szCs w:val="24"/>
        </w:rPr>
        <w:t xml:space="preserve">), με τη μορφή εγχύσεων του 0,1 </w:t>
      </w:r>
      <w:r w:rsidRPr="00D178CE">
        <w:rPr>
          <w:rFonts w:eastAsia="MS Mincho"/>
          <w:snapToGrid w:val="0"/>
          <w:szCs w:val="24"/>
          <w:lang w:val="en-US"/>
        </w:rPr>
        <w:t>ml</w:t>
      </w:r>
      <w:r w:rsidRPr="00D178CE">
        <w:rPr>
          <w:rFonts w:eastAsia="MS Mincho"/>
          <w:snapToGrid w:val="0"/>
          <w:szCs w:val="24"/>
        </w:rPr>
        <w:t xml:space="preserve"> (5 </w:t>
      </w:r>
      <w:r w:rsidRPr="00D178CE">
        <w:rPr>
          <w:rFonts w:eastAsia="MS Mincho"/>
          <w:snapToGrid w:val="0"/>
          <w:szCs w:val="24"/>
          <w:lang w:val="en-US"/>
        </w:rPr>
        <w:t>M</w:t>
      </w:r>
      <w:proofErr w:type="spellStart"/>
      <w:r w:rsidRPr="00D178CE">
        <w:rPr>
          <w:rFonts w:eastAsia="MS Mincho"/>
          <w:snapToGrid w:val="0"/>
          <w:szCs w:val="24"/>
        </w:rPr>
        <w:t>ονάδες</w:t>
      </w:r>
      <w:proofErr w:type="spellEnd"/>
      <w:r w:rsidRPr="00D178CE">
        <w:rPr>
          <w:rFonts w:eastAsia="MS Mincho"/>
          <w:snapToGrid w:val="0"/>
          <w:szCs w:val="24"/>
        </w:rPr>
        <w:t xml:space="preserve">) σε 31 έως 39 σημεία. Οι εγχύσεις θα πρέπει να κατανέμονται σε 7 συγκεκριμένες μυϊκές περιοχές της κεφαλής και του αυχένα, όπως καθορίζεται στον παρακάτω πίνακα. Πιθανόν να χρειαστεί βελόνα της 1 ίντσας (25,4 </w:t>
      </w:r>
      <w:r w:rsidRPr="00D178CE">
        <w:rPr>
          <w:rFonts w:eastAsia="MS Mincho"/>
          <w:snapToGrid w:val="0"/>
          <w:szCs w:val="24"/>
          <w:lang w:val="en-US"/>
        </w:rPr>
        <w:t>mm</w:t>
      </w:r>
      <w:r w:rsidRPr="00D178CE">
        <w:rPr>
          <w:rFonts w:eastAsia="MS Mincho"/>
          <w:snapToGrid w:val="0"/>
          <w:szCs w:val="24"/>
        </w:rPr>
        <w:t xml:space="preserve">) στην αυχενική περιοχή, εάν οι αυχενικοί μύες του ασθενούς έχουν πολύ μεγάλο πάχος. Με εξαίρεση τον πυραμοειδή μυ, στον οποίο θα πρέπει να γίνεται έγχυση σε ένα μόνο σημείο (μέση γραμμή), οι εγχύσεις σε όλους τους μύες θα πρέπει να γίνονται </w:t>
      </w:r>
      <w:proofErr w:type="spellStart"/>
      <w:r w:rsidRPr="00D178CE">
        <w:rPr>
          <w:rFonts w:eastAsia="MS Mincho"/>
          <w:snapToGrid w:val="0"/>
          <w:szCs w:val="24"/>
        </w:rPr>
        <w:t>αμφοτερόπλευρα</w:t>
      </w:r>
      <w:proofErr w:type="spellEnd"/>
      <w:r w:rsidRPr="00D178CE">
        <w:rPr>
          <w:rFonts w:eastAsia="MS Mincho"/>
          <w:snapToGrid w:val="0"/>
          <w:szCs w:val="24"/>
        </w:rPr>
        <w:t>: οι μισές από αυτές θα πρέπει να χορηγούνται στην αριστερή και οι άλλες μισές στη δεξιά πλευρά της κεφαλής και του αυχένα. Εάν ο πόνος εντοπίζεται κυρίως σε ορισμένες θέσεις, μπορούν να χορηγηθούν πρόσθετες εγχύσεις στη μία ή και στις δύο πλευρές έως και σε 3 συγκεκριμένες μυϊκές ομάδες (ινιακός, κροταφικός και τραπεζοειδής) έως τη μέγιστη δόση ανά μυ, όπως υποδεικνύεται στον παρακάτω πίνακα.</w:t>
      </w:r>
    </w:p>
    <w:p w:rsidR="00D178CE" w:rsidRPr="00D178CE" w:rsidRDefault="00D178CE" w:rsidP="00D178CE">
      <w:pPr>
        <w:widowControl/>
        <w:tabs>
          <w:tab w:val="left" w:pos="567"/>
        </w:tabs>
        <w:rPr>
          <w:rFonts w:eastAsia="MS Mincho"/>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233"/>
        <w:tblGridChange w:id="10">
          <w:tblGrid>
            <w:gridCol w:w="3289"/>
            <w:gridCol w:w="5233"/>
          </w:tblGrid>
        </w:tblGridChange>
      </w:tblGrid>
      <w:tr w:rsidR="00D178CE" w:rsidRPr="00D178CE" w:rsidTr="00A448EC">
        <w:tc>
          <w:tcPr>
            <w:tcW w:w="3510" w:type="dxa"/>
          </w:tcPr>
          <w:p w:rsidR="00D178CE" w:rsidRPr="00D178CE" w:rsidRDefault="00D178CE" w:rsidP="00D178CE">
            <w:pPr>
              <w:widowControl/>
              <w:tabs>
                <w:tab w:val="left" w:pos="567"/>
              </w:tabs>
              <w:rPr>
                <w:rFonts w:eastAsia="MS Mincho"/>
                <w:snapToGrid w:val="0"/>
                <w:szCs w:val="24"/>
              </w:rPr>
            </w:pPr>
          </w:p>
        </w:tc>
        <w:tc>
          <w:tcPr>
            <w:tcW w:w="5777" w:type="dxa"/>
          </w:tcPr>
          <w:p w:rsidR="00D178CE" w:rsidRPr="00D178CE" w:rsidRDefault="00D178CE" w:rsidP="00D178CE">
            <w:pPr>
              <w:widowControl/>
              <w:tabs>
                <w:tab w:val="left" w:pos="567"/>
              </w:tabs>
              <w:jc w:val="center"/>
              <w:rPr>
                <w:rFonts w:eastAsia="MS Mincho"/>
                <w:snapToGrid w:val="0"/>
                <w:szCs w:val="24"/>
              </w:rPr>
            </w:pPr>
            <w:r w:rsidRPr="00D178CE">
              <w:rPr>
                <w:rFonts w:eastAsia="MS Mincho"/>
                <w:snapToGrid w:val="0"/>
                <w:szCs w:val="24"/>
              </w:rPr>
              <w:t>Συνιστώμενη δόση</w:t>
            </w:r>
          </w:p>
        </w:tc>
      </w:tr>
      <w:tr w:rsidR="00D178CE" w:rsidRPr="00D178CE" w:rsidTr="00A448EC">
        <w:trPr>
          <w:trHeight w:val="318"/>
        </w:trPr>
        <w:tc>
          <w:tcPr>
            <w:tcW w:w="3510" w:type="dxa"/>
          </w:tcPr>
          <w:p w:rsidR="00D178CE" w:rsidRPr="00D178CE" w:rsidRDefault="00D178CE" w:rsidP="00D178CE">
            <w:pPr>
              <w:widowControl/>
              <w:tabs>
                <w:tab w:val="left" w:pos="567"/>
              </w:tabs>
              <w:spacing w:line="260" w:lineRule="exact"/>
              <w:rPr>
                <w:rFonts w:eastAsia="MS Mincho" w:hint="eastAsia"/>
                <w:snapToGrid w:val="0"/>
                <w:szCs w:val="24"/>
                <w:lang w:eastAsia="ja-JP"/>
              </w:rPr>
            </w:pPr>
            <w:r w:rsidRPr="00D178CE">
              <w:rPr>
                <w:rFonts w:eastAsia="MS Mincho"/>
                <w:b/>
                <w:snapToGrid w:val="0"/>
                <w:szCs w:val="24"/>
              </w:rPr>
              <w:t>Περιοχή κεφαλής/αυχένα</w:t>
            </w:r>
          </w:p>
        </w:tc>
        <w:tc>
          <w:tcPr>
            <w:tcW w:w="5777" w:type="dxa"/>
          </w:tcPr>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Συνολική δοσολογία (αριθμός σημείων</w:t>
            </w:r>
            <w:r w:rsidRPr="00D178CE">
              <w:rPr>
                <w:rFonts w:eastAsia="MS Mincho"/>
                <w:b/>
                <w:snapToGrid w:val="0"/>
                <w:szCs w:val="24"/>
                <w:vertAlign w:val="superscript"/>
              </w:rPr>
              <w:t>α</w:t>
            </w:r>
            <w:r w:rsidRPr="00D178CE">
              <w:rPr>
                <w:rFonts w:eastAsia="MS Mincho"/>
                <w:b/>
                <w:snapToGrid w:val="0"/>
                <w:szCs w:val="24"/>
              </w:rPr>
              <w:t>)</w:t>
            </w:r>
          </w:p>
        </w:tc>
      </w:tr>
      <w:tr w:rsidR="00D178CE" w:rsidRPr="00D178CE" w:rsidTr="00A448EC">
        <w:trPr>
          <w:trHeight w:val="181"/>
        </w:trPr>
        <w:tc>
          <w:tcPr>
            <w:tcW w:w="3510" w:type="dxa"/>
          </w:tcPr>
          <w:p w:rsidR="00D178CE" w:rsidRPr="00D178CE" w:rsidRDefault="00D178CE" w:rsidP="00D178CE">
            <w:pPr>
              <w:widowControl/>
              <w:tabs>
                <w:tab w:val="left" w:pos="567"/>
              </w:tabs>
              <w:spacing w:line="260" w:lineRule="exact"/>
              <w:rPr>
                <w:rFonts w:eastAsia="MS Mincho"/>
                <w:snapToGrid w:val="0"/>
                <w:szCs w:val="24"/>
              </w:rPr>
            </w:pPr>
            <w:proofErr w:type="spellStart"/>
            <w:r w:rsidRPr="00D178CE">
              <w:rPr>
                <w:rFonts w:eastAsia="MS Mincho"/>
                <w:snapToGrid w:val="0"/>
                <w:szCs w:val="24"/>
              </w:rPr>
              <w:t>Επισκύνιος</w:t>
            </w:r>
            <w:r w:rsidRPr="00D178CE">
              <w:rPr>
                <w:rFonts w:eastAsia="MS Mincho"/>
                <w:snapToGrid w:val="0"/>
                <w:szCs w:val="24"/>
                <w:vertAlign w:val="superscript"/>
              </w:rPr>
              <w:t>β</w:t>
            </w:r>
            <w:proofErr w:type="spellEnd"/>
          </w:p>
        </w:tc>
        <w:tc>
          <w:tcPr>
            <w:tcW w:w="5777"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10 Μονάδες (2 σημεία)</w:t>
            </w:r>
          </w:p>
        </w:tc>
      </w:tr>
      <w:tr w:rsidR="00D178CE" w:rsidRPr="00D178CE" w:rsidTr="00A448EC">
        <w:trPr>
          <w:trHeight w:val="306"/>
        </w:trPr>
        <w:tc>
          <w:tcPr>
            <w:tcW w:w="3510"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Πυραμοειδής</w:t>
            </w:r>
          </w:p>
        </w:tc>
        <w:tc>
          <w:tcPr>
            <w:tcW w:w="5777"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5 Μονάδες (1 σημείο)</w:t>
            </w:r>
          </w:p>
        </w:tc>
      </w:tr>
      <w:tr w:rsidR="00D178CE" w:rsidRPr="00D178CE" w:rsidTr="00A448EC">
        <w:trPr>
          <w:trHeight w:val="193"/>
        </w:trPr>
        <w:tc>
          <w:tcPr>
            <w:tcW w:w="3510" w:type="dxa"/>
          </w:tcPr>
          <w:p w:rsidR="00D178CE" w:rsidRPr="00D178CE" w:rsidRDefault="00D178CE" w:rsidP="00D178CE">
            <w:pPr>
              <w:widowControl/>
              <w:tabs>
                <w:tab w:val="left" w:pos="567"/>
              </w:tabs>
              <w:spacing w:line="260" w:lineRule="exact"/>
              <w:rPr>
                <w:rFonts w:eastAsia="MS Mincho"/>
                <w:snapToGrid w:val="0"/>
                <w:szCs w:val="24"/>
              </w:rPr>
            </w:pPr>
            <w:proofErr w:type="spellStart"/>
            <w:r w:rsidRPr="00D178CE">
              <w:rPr>
                <w:rFonts w:eastAsia="MS Mincho"/>
                <w:snapToGrid w:val="0"/>
                <w:szCs w:val="24"/>
              </w:rPr>
              <w:t>Μετωπιαίος</w:t>
            </w:r>
            <w:r w:rsidRPr="00D178CE">
              <w:rPr>
                <w:rFonts w:eastAsia="MS Mincho"/>
                <w:snapToGrid w:val="0"/>
                <w:szCs w:val="24"/>
                <w:vertAlign w:val="superscript"/>
              </w:rPr>
              <w:t>β</w:t>
            </w:r>
            <w:proofErr w:type="spellEnd"/>
          </w:p>
        </w:tc>
        <w:tc>
          <w:tcPr>
            <w:tcW w:w="5777"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20 Μονάδες (4 σημεία)</w:t>
            </w:r>
          </w:p>
        </w:tc>
      </w:tr>
      <w:tr w:rsidR="00D178CE" w:rsidRPr="00D178CE" w:rsidTr="00A448EC">
        <w:tc>
          <w:tcPr>
            <w:tcW w:w="3510" w:type="dxa"/>
          </w:tcPr>
          <w:p w:rsidR="00D178CE" w:rsidRPr="00D178CE" w:rsidRDefault="00D178CE" w:rsidP="00D178CE">
            <w:pPr>
              <w:widowControl/>
              <w:tabs>
                <w:tab w:val="left" w:pos="567"/>
              </w:tabs>
              <w:rPr>
                <w:rFonts w:eastAsia="MS Mincho"/>
                <w:snapToGrid w:val="0"/>
                <w:szCs w:val="24"/>
                <w:vertAlign w:val="superscript"/>
              </w:rPr>
            </w:pPr>
            <w:proofErr w:type="spellStart"/>
            <w:r w:rsidRPr="00D178CE">
              <w:rPr>
                <w:rFonts w:eastAsia="MS Mincho"/>
                <w:snapToGrid w:val="0"/>
                <w:szCs w:val="24"/>
              </w:rPr>
              <w:t>Κροταφικός</w:t>
            </w:r>
            <w:r w:rsidRPr="00D178CE">
              <w:rPr>
                <w:rFonts w:eastAsia="MS Mincho"/>
                <w:snapToGrid w:val="0"/>
                <w:szCs w:val="24"/>
                <w:vertAlign w:val="superscript"/>
              </w:rPr>
              <w:t>β</w:t>
            </w:r>
            <w:proofErr w:type="spellEnd"/>
          </w:p>
        </w:tc>
        <w:tc>
          <w:tcPr>
            <w:tcW w:w="5777"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40 Μονάδες (8 σημεία) έως 50 Μονάδες (έως 10 σημεία)</w:t>
            </w:r>
          </w:p>
        </w:tc>
      </w:tr>
      <w:tr w:rsidR="00D178CE" w:rsidRPr="00D178CE" w:rsidTr="00A448EC">
        <w:tc>
          <w:tcPr>
            <w:tcW w:w="3510" w:type="dxa"/>
          </w:tcPr>
          <w:p w:rsidR="00D178CE" w:rsidRPr="00D178CE" w:rsidRDefault="00D178CE" w:rsidP="00D178CE">
            <w:pPr>
              <w:widowControl/>
              <w:tabs>
                <w:tab w:val="left" w:pos="567"/>
              </w:tabs>
              <w:rPr>
                <w:rFonts w:eastAsia="MS Mincho"/>
                <w:snapToGrid w:val="0"/>
                <w:szCs w:val="24"/>
                <w:vertAlign w:val="superscript"/>
              </w:rPr>
            </w:pPr>
            <w:proofErr w:type="spellStart"/>
            <w:r w:rsidRPr="00D178CE">
              <w:rPr>
                <w:rFonts w:eastAsia="MS Mincho"/>
                <w:snapToGrid w:val="0"/>
                <w:szCs w:val="24"/>
              </w:rPr>
              <w:t>Ινιακός</w:t>
            </w:r>
            <w:r w:rsidRPr="00D178CE">
              <w:rPr>
                <w:rFonts w:eastAsia="MS Mincho"/>
                <w:snapToGrid w:val="0"/>
                <w:szCs w:val="24"/>
                <w:vertAlign w:val="superscript"/>
              </w:rPr>
              <w:t>β</w:t>
            </w:r>
            <w:proofErr w:type="spellEnd"/>
          </w:p>
        </w:tc>
        <w:tc>
          <w:tcPr>
            <w:tcW w:w="5777"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30 Μονάδες (6 σημεία) έως 40 Μονάδες (έως 8 σημεία)</w:t>
            </w:r>
          </w:p>
        </w:tc>
      </w:tr>
      <w:tr w:rsidR="00D178CE" w:rsidRPr="00D178CE" w:rsidTr="00A448EC">
        <w:trPr>
          <w:trHeight w:val="545"/>
        </w:trPr>
        <w:tc>
          <w:tcPr>
            <w:tcW w:w="3510" w:type="dxa"/>
          </w:tcPr>
          <w:p w:rsidR="00D178CE" w:rsidRPr="00D178CE" w:rsidRDefault="00D178CE" w:rsidP="00D178CE">
            <w:pPr>
              <w:widowControl/>
              <w:tabs>
                <w:tab w:val="left" w:pos="567"/>
              </w:tabs>
              <w:spacing w:line="260" w:lineRule="exact"/>
              <w:rPr>
                <w:rFonts w:eastAsia="MS Mincho"/>
                <w:snapToGrid w:val="0"/>
                <w:szCs w:val="24"/>
                <w:vertAlign w:val="superscript"/>
              </w:rPr>
            </w:pPr>
            <w:r w:rsidRPr="00D178CE">
              <w:rPr>
                <w:rFonts w:eastAsia="MS Mincho"/>
                <w:snapToGrid w:val="0"/>
                <w:szCs w:val="24"/>
              </w:rPr>
              <w:t xml:space="preserve">Ομάδα αυχενικών </w:t>
            </w:r>
            <w:proofErr w:type="spellStart"/>
            <w:r w:rsidRPr="00D178CE">
              <w:rPr>
                <w:rFonts w:eastAsia="MS Mincho"/>
                <w:snapToGrid w:val="0"/>
                <w:szCs w:val="24"/>
              </w:rPr>
              <w:t>παρασπονδύλιων</w:t>
            </w:r>
            <w:proofErr w:type="spellEnd"/>
            <w:r w:rsidRPr="00D178CE">
              <w:rPr>
                <w:rFonts w:eastAsia="MS Mincho"/>
                <w:snapToGrid w:val="0"/>
                <w:szCs w:val="24"/>
              </w:rPr>
              <w:t xml:space="preserve"> </w:t>
            </w:r>
            <w:proofErr w:type="spellStart"/>
            <w:r w:rsidRPr="00D178CE">
              <w:rPr>
                <w:rFonts w:eastAsia="MS Mincho"/>
                <w:snapToGrid w:val="0"/>
                <w:szCs w:val="24"/>
              </w:rPr>
              <w:t>μυών</w:t>
            </w:r>
            <w:r w:rsidRPr="00D178CE">
              <w:rPr>
                <w:rFonts w:eastAsia="MS Mincho"/>
                <w:snapToGrid w:val="0"/>
                <w:szCs w:val="24"/>
                <w:vertAlign w:val="superscript"/>
              </w:rPr>
              <w:t>β</w:t>
            </w:r>
            <w:proofErr w:type="spellEnd"/>
          </w:p>
        </w:tc>
        <w:tc>
          <w:tcPr>
            <w:tcW w:w="5777"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20 Μονάδες (4 σημεία)</w:t>
            </w:r>
          </w:p>
        </w:tc>
      </w:tr>
      <w:tr w:rsidR="00D178CE" w:rsidRPr="00D178CE" w:rsidTr="00A448EC">
        <w:trPr>
          <w:trHeight w:val="215"/>
        </w:trPr>
        <w:tc>
          <w:tcPr>
            <w:tcW w:w="3510"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Τραπεζοειδής</w:t>
            </w:r>
          </w:p>
        </w:tc>
        <w:tc>
          <w:tcPr>
            <w:tcW w:w="5777" w:type="dxa"/>
          </w:tcPr>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4"/>
              </w:rPr>
              <w:t>30 Μονάδες (6 σημεία) έως 50 Μονάδες (έως 10 σημεία)</w:t>
            </w:r>
          </w:p>
        </w:tc>
      </w:tr>
      <w:tr w:rsidR="00D178CE" w:rsidRPr="00D178CE" w:rsidTr="00A448EC">
        <w:tc>
          <w:tcPr>
            <w:tcW w:w="3510" w:type="dxa"/>
          </w:tcPr>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 xml:space="preserve">Συνολικό </w:t>
            </w:r>
            <w:proofErr w:type="spellStart"/>
            <w:r w:rsidRPr="00D178CE">
              <w:rPr>
                <w:rFonts w:eastAsia="MS Mincho"/>
                <w:b/>
                <w:snapToGrid w:val="0"/>
                <w:szCs w:val="24"/>
              </w:rPr>
              <w:t>δοσολογικό</w:t>
            </w:r>
            <w:proofErr w:type="spellEnd"/>
            <w:r w:rsidRPr="00D178CE">
              <w:rPr>
                <w:rFonts w:eastAsia="MS Mincho"/>
                <w:b/>
                <w:snapToGrid w:val="0"/>
                <w:szCs w:val="24"/>
              </w:rPr>
              <w:t xml:space="preserve"> εύρος:</w:t>
            </w:r>
          </w:p>
        </w:tc>
        <w:tc>
          <w:tcPr>
            <w:tcW w:w="5777" w:type="dxa"/>
          </w:tcPr>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155 Μονάδες έως 195 Μονάδες</w:t>
            </w: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31 έως 39 σημεία</w:t>
            </w:r>
          </w:p>
        </w:tc>
      </w:tr>
    </w:tbl>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vertAlign w:val="superscript"/>
        </w:rPr>
        <w:t xml:space="preserve">α </w:t>
      </w:r>
      <w:r w:rsidRPr="00D178CE">
        <w:rPr>
          <w:rFonts w:eastAsia="MS Mincho"/>
          <w:snapToGrid w:val="0"/>
          <w:szCs w:val="24"/>
        </w:rPr>
        <w:t xml:space="preserve">Σημείο ενδομυϊκής ένεσης = 0,1 </w:t>
      </w:r>
      <w:r w:rsidRPr="00D178CE">
        <w:rPr>
          <w:rFonts w:eastAsia="MS Mincho"/>
          <w:snapToGrid w:val="0"/>
          <w:szCs w:val="24"/>
          <w:lang w:val="en-US"/>
        </w:rPr>
        <w:t>ml</w:t>
      </w:r>
      <w:r w:rsidRPr="00D178CE">
        <w:rPr>
          <w:rFonts w:eastAsia="MS Mincho"/>
          <w:snapToGrid w:val="0"/>
          <w:szCs w:val="24"/>
        </w:rPr>
        <w:t xml:space="preserve"> = 5 Μονάδες ΒΟΤΟΧ</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vertAlign w:val="superscript"/>
        </w:rPr>
        <w:t>β</w:t>
      </w:r>
      <w:r w:rsidRPr="00D178CE">
        <w:rPr>
          <w:rFonts w:eastAsia="MS Mincho"/>
          <w:snapToGrid w:val="0"/>
          <w:szCs w:val="24"/>
        </w:rPr>
        <w:t xml:space="preserve"> </w:t>
      </w:r>
      <w:proofErr w:type="spellStart"/>
      <w:r w:rsidRPr="00D178CE">
        <w:rPr>
          <w:rFonts w:eastAsia="MS Mincho"/>
          <w:snapToGrid w:val="0"/>
          <w:szCs w:val="24"/>
        </w:rPr>
        <w:t>Αμφοτερόπλευρα</w:t>
      </w:r>
      <w:proofErr w:type="spellEnd"/>
      <w:r w:rsidRPr="00D178CE">
        <w:rPr>
          <w:rFonts w:eastAsia="MS Mincho"/>
          <w:snapToGrid w:val="0"/>
          <w:szCs w:val="24"/>
        </w:rPr>
        <w:t xml:space="preserve"> κατανεμημένη δόση</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Ακράτεια ούρων λόγω υπερδραστήριας ουροδόχου κύστης</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Η συνιστώμενη δόση είναι 100 Μονάδες ΒΟΤΟΧ υπό τη μορφή εγχύσεων του 0.5 </w:t>
      </w:r>
      <w:r w:rsidRPr="00D178CE">
        <w:rPr>
          <w:rFonts w:eastAsia="MS Mincho"/>
          <w:snapToGrid w:val="0"/>
          <w:szCs w:val="24"/>
          <w:lang w:val="en-US"/>
        </w:rPr>
        <w:t>ml</w:t>
      </w:r>
      <w:r w:rsidRPr="00D178CE">
        <w:rPr>
          <w:rFonts w:eastAsia="MS Mincho"/>
          <w:snapToGrid w:val="0"/>
          <w:szCs w:val="24"/>
        </w:rPr>
        <w:t xml:space="preserve"> (5 Μονάδες) σε 20 σημεία του </w:t>
      </w:r>
      <w:proofErr w:type="spellStart"/>
      <w:r w:rsidRPr="00D178CE">
        <w:rPr>
          <w:rFonts w:eastAsia="MS Mincho"/>
          <w:snapToGrid w:val="0"/>
          <w:szCs w:val="24"/>
        </w:rPr>
        <w:t>εξωστήρα</w:t>
      </w:r>
      <w:proofErr w:type="spellEnd"/>
      <w:r w:rsidRPr="00D178CE">
        <w:rPr>
          <w:rFonts w:eastAsia="MS Mincho"/>
          <w:snapToGrid w:val="0"/>
          <w:szCs w:val="24"/>
        </w:rPr>
        <w:t>, αποφεύγοντας το κυστικό τρίγωνο και τη βάση.</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lastRenderedPageBreak/>
        <w:t xml:space="preserve">Ακράτεια ούρων λόγω </w:t>
      </w:r>
      <w:proofErr w:type="spellStart"/>
      <w:r w:rsidRPr="00D178CE">
        <w:rPr>
          <w:rFonts w:eastAsia="MS Mincho"/>
          <w:b/>
          <w:snapToGrid w:val="0"/>
          <w:szCs w:val="24"/>
          <w:u w:val="single"/>
        </w:rPr>
        <w:t>νευρογενούς</w:t>
      </w:r>
      <w:proofErr w:type="spellEnd"/>
      <w:r w:rsidRPr="00D178CE">
        <w:rPr>
          <w:rFonts w:eastAsia="MS Mincho"/>
          <w:b/>
          <w:snapToGrid w:val="0"/>
          <w:szCs w:val="24"/>
          <w:u w:val="single"/>
        </w:rPr>
        <w:t xml:space="preserve"> υπερδραστηριότητας του </w:t>
      </w:r>
      <w:proofErr w:type="spellStart"/>
      <w:r w:rsidRPr="00D178CE">
        <w:rPr>
          <w:rFonts w:eastAsia="MS Mincho"/>
          <w:b/>
          <w:snapToGrid w:val="0"/>
          <w:szCs w:val="24"/>
          <w:u w:val="single"/>
        </w:rPr>
        <w:t>εξωστήρα</w:t>
      </w:r>
      <w:proofErr w:type="spellEnd"/>
      <w:r w:rsidRPr="00D178CE">
        <w:rPr>
          <w:rFonts w:eastAsia="MS Mincho"/>
          <w:b/>
          <w:snapToGrid w:val="0"/>
          <w:szCs w:val="24"/>
          <w:u w:val="single"/>
        </w:rPr>
        <w:t>:</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Η συνιστώμενη δόση είναι 200 Μονάδες ΒΟΤΟΧ, σε μορφή εγχύσεων του 1 </w:t>
      </w:r>
      <w:r w:rsidRPr="00D178CE">
        <w:rPr>
          <w:rFonts w:eastAsia="MS Mincho"/>
          <w:snapToGrid w:val="0"/>
          <w:szCs w:val="24"/>
          <w:lang w:val="en-US"/>
        </w:rPr>
        <w:t>ml</w:t>
      </w:r>
      <w:r w:rsidRPr="00D178CE">
        <w:rPr>
          <w:rFonts w:eastAsia="MS Mincho"/>
          <w:snapToGrid w:val="0"/>
          <w:szCs w:val="24"/>
        </w:rPr>
        <w:t xml:space="preserve"> (</w:t>
      </w:r>
      <w:r w:rsidRPr="00D178CE">
        <w:rPr>
          <w:rFonts w:eastAsia="MS Mincho"/>
          <w:snapToGrid w:val="0"/>
          <w:szCs w:val="22"/>
        </w:rPr>
        <w:t>~</w:t>
      </w:r>
      <w:r w:rsidRPr="00D178CE">
        <w:rPr>
          <w:rFonts w:eastAsia="MS Mincho"/>
          <w:snapToGrid w:val="0"/>
          <w:szCs w:val="24"/>
        </w:rPr>
        <w:t xml:space="preserve"> 6,7 Μονάδες) σε 30 σημεία του </w:t>
      </w:r>
      <w:proofErr w:type="spellStart"/>
      <w:r w:rsidRPr="00D178CE">
        <w:rPr>
          <w:rFonts w:eastAsia="MS Mincho"/>
          <w:snapToGrid w:val="0"/>
          <w:szCs w:val="24"/>
        </w:rPr>
        <w:t>εξωστήρα</w:t>
      </w:r>
      <w:proofErr w:type="spellEnd"/>
      <w:r w:rsidRPr="00D178CE">
        <w:rPr>
          <w:rFonts w:eastAsia="MS Mincho"/>
          <w:snapToGrid w:val="0"/>
          <w:szCs w:val="24"/>
        </w:rPr>
        <w:t>, αποφεύγοντας το κυστικό τρίγωνο και τη βάση.</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u w:val="single"/>
        </w:rPr>
      </w:pPr>
      <w:r w:rsidRPr="00D178CE">
        <w:rPr>
          <w:rFonts w:eastAsia="MS Mincho"/>
          <w:b/>
          <w:snapToGrid w:val="0"/>
          <w:szCs w:val="24"/>
          <w:u w:val="single"/>
        </w:rPr>
        <w:t xml:space="preserve">Πρωτοπαθής μασχαλιαία </w:t>
      </w:r>
      <w:proofErr w:type="spellStart"/>
      <w:r w:rsidRPr="00D178CE">
        <w:rPr>
          <w:rFonts w:eastAsia="MS Mincho"/>
          <w:b/>
          <w:snapToGrid w:val="0"/>
          <w:szCs w:val="24"/>
          <w:u w:val="single"/>
        </w:rPr>
        <w:t>υπεριδρωσία</w:t>
      </w:r>
      <w:proofErr w:type="spellEnd"/>
      <w:r w:rsidRPr="00D178CE">
        <w:rPr>
          <w:rFonts w:eastAsia="MS Mincho"/>
          <w:b/>
          <w:snapToGrid w:val="0"/>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860"/>
      </w:tblGrid>
      <w:tr w:rsidR="00D178CE" w:rsidRPr="00D178CE" w:rsidTr="00A448EC">
        <w:tc>
          <w:tcPr>
            <w:tcW w:w="4248"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Σημεία έγχυσης</w:t>
            </w:r>
          </w:p>
        </w:tc>
        <w:tc>
          <w:tcPr>
            <w:tcW w:w="4860"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Επιλογή δόσης</w:t>
            </w:r>
          </w:p>
        </w:tc>
      </w:tr>
      <w:tr w:rsidR="00D178CE" w:rsidRPr="00D178CE" w:rsidTr="00A448EC">
        <w:tc>
          <w:tcPr>
            <w:tcW w:w="4248"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Πολλαπλά σημεία με απόσταση περίπου 1-</w:t>
            </w:r>
            <w:smartTag w:uri="urn:schemas-microsoft-com:office:smarttags" w:element="metricconverter">
              <w:smartTagPr>
                <w:attr w:name="ProductID" w:val="2 cm"/>
              </w:smartTagPr>
              <w:r w:rsidRPr="00D178CE">
                <w:rPr>
                  <w:rFonts w:eastAsia="MS Mincho"/>
                  <w:snapToGrid w:val="0"/>
                  <w:szCs w:val="24"/>
                </w:rPr>
                <w:t xml:space="preserve">2 </w:t>
              </w:r>
              <w:r w:rsidRPr="00D178CE">
                <w:rPr>
                  <w:rFonts w:eastAsia="MS Mincho"/>
                  <w:snapToGrid w:val="0"/>
                  <w:szCs w:val="24"/>
                  <w:lang w:val="en-GB"/>
                </w:rPr>
                <w:t>cm</w:t>
              </w:r>
            </w:smartTag>
            <w:r w:rsidRPr="00D178CE">
              <w:rPr>
                <w:rFonts w:eastAsia="MS Mincho"/>
                <w:snapToGrid w:val="0"/>
                <w:szCs w:val="24"/>
              </w:rPr>
              <w:t xml:space="preserve"> το ένα από το άλλο εντός της </w:t>
            </w:r>
            <w:proofErr w:type="spellStart"/>
            <w:r w:rsidRPr="00D178CE">
              <w:rPr>
                <w:rFonts w:eastAsia="MS Mincho"/>
                <w:snapToGrid w:val="0"/>
                <w:szCs w:val="24"/>
              </w:rPr>
              <w:t>υπεριδρωτικής</w:t>
            </w:r>
            <w:proofErr w:type="spellEnd"/>
            <w:r w:rsidRPr="00D178CE">
              <w:rPr>
                <w:rFonts w:eastAsia="MS Mincho"/>
                <w:snapToGrid w:val="0"/>
                <w:szCs w:val="24"/>
              </w:rPr>
              <w:t xml:space="preserve"> περιοχής κάθε μασχάλης</w:t>
            </w:r>
          </w:p>
        </w:tc>
        <w:tc>
          <w:tcPr>
            <w:tcW w:w="4860" w:type="dxa"/>
          </w:tcPr>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Δόσεις άλλες από 50 Μονάδες ανά μασχάλη δεν έχουν μελετηθεί και συνεπώς δε συνιστώνται.</w:t>
            </w:r>
          </w:p>
        </w:tc>
      </w:tr>
    </w:tbl>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Το ιατρικό ιστορικό και η κλινική εξέταση καθώς και πρόσθετες ειδικές εξετάσεις όπου απαιτείται, πρέπει να πραγματοποιούνται, ώστε να αποκλειστούν πιθανές αιτίες δευτεροπαθούς </w:t>
      </w:r>
      <w:proofErr w:type="spellStart"/>
      <w:r w:rsidRPr="00D178CE">
        <w:rPr>
          <w:rFonts w:eastAsia="MS Mincho"/>
          <w:snapToGrid w:val="0"/>
          <w:szCs w:val="24"/>
        </w:rPr>
        <w:t>υπεριδρωσίας</w:t>
      </w:r>
      <w:proofErr w:type="spellEnd"/>
      <w:r w:rsidRPr="00D178CE">
        <w:rPr>
          <w:rFonts w:eastAsia="MS Mincho"/>
          <w:snapToGrid w:val="0"/>
          <w:szCs w:val="24"/>
        </w:rPr>
        <w:t xml:space="preserve"> (π.χ. υπερθυρεοειδισμός, </w:t>
      </w:r>
      <w:proofErr w:type="spellStart"/>
      <w:r w:rsidRPr="00D178CE">
        <w:rPr>
          <w:rFonts w:eastAsia="MS Mincho"/>
          <w:snapToGrid w:val="0"/>
          <w:szCs w:val="24"/>
        </w:rPr>
        <w:t>φαιοχρωμοκύτωμα</w:t>
      </w:r>
      <w:proofErr w:type="spellEnd"/>
      <w:r w:rsidRPr="00D178CE">
        <w:rPr>
          <w:rFonts w:eastAsia="MS Mincho"/>
          <w:snapToGrid w:val="0"/>
          <w:szCs w:val="24"/>
        </w:rPr>
        <w:t xml:space="preserve">). Έτσι θα αποφευχθεί η συμπτωματική θεραπεία της </w:t>
      </w:r>
      <w:proofErr w:type="spellStart"/>
      <w:r w:rsidRPr="00D178CE">
        <w:rPr>
          <w:rFonts w:eastAsia="MS Mincho"/>
          <w:snapToGrid w:val="0"/>
          <w:szCs w:val="24"/>
        </w:rPr>
        <w:t>υπεριδρωσίας</w:t>
      </w:r>
      <w:proofErr w:type="spellEnd"/>
      <w:r w:rsidRPr="00D178CE">
        <w:rPr>
          <w:rFonts w:eastAsia="MS Mincho"/>
          <w:snapToGrid w:val="0"/>
          <w:szCs w:val="24"/>
        </w:rPr>
        <w:t xml:space="preserve"> χωρίς διάγνωση και/ή θεραπεία της λανθάνουσας ασθένειας.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i/>
          <w:snapToGrid w:val="0"/>
          <w:szCs w:val="24"/>
          <w:u w:val="single"/>
        </w:rPr>
      </w:pPr>
      <w:r w:rsidRPr="00D178CE">
        <w:rPr>
          <w:rFonts w:eastAsia="MS Mincho"/>
          <w:b/>
          <w:snapToGrid w:val="0"/>
          <w:szCs w:val="24"/>
          <w:u w:val="single"/>
        </w:rPr>
        <w:t>Για όλες τις ενδείξεις:</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Ανεπιθύμητες ενέργειες συσχετιζόμενες με τη διασπορά της τοξίνης μακριά από το σημείο της χορήγησης έχουν αναφερθεί, μερικές φορές καταλήγοντας σε θάνατο, ο οποίος σε ορισμένες περιπτώσεις συσχετίστηκε με δυσφαγία, πνευμονία και/ή σημαντική αδυναμία.</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Τα συμπτώματα είναι σύμφωνα με τον μηχανισμό δράσης της </w:t>
      </w:r>
      <w:proofErr w:type="spellStart"/>
      <w:r w:rsidRPr="00D178CE">
        <w:rPr>
          <w:rFonts w:eastAsia="MS Mincho"/>
          <w:snapToGrid w:val="0"/>
          <w:szCs w:val="24"/>
        </w:rPr>
        <w:t>βοτουλινικής</w:t>
      </w:r>
      <w:proofErr w:type="spellEnd"/>
      <w:r w:rsidRPr="00D178CE">
        <w:rPr>
          <w:rFonts w:eastAsia="MS Mincho"/>
          <w:snapToGrid w:val="0"/>
          <w:szCs w:val="24"/>
        </w:rPr>
        <w:t xml:space="preserve"> τοξίνης και έχουν αναφερθεί ώρες έως εβδομάδες μετά την έγχυση. Ο κίνδυνος εμφάνισης συμπτωμάτων είναι πιθανόν μεγαλύτερος σε ασθενείς με υποκείμενες και γνωστές </w:t>
      </w:r>
      <w:proofErr w:type="spellStart"/>
      <w:r w:rsidRPr="00D178CE">
        <w:rPr>
          <w:rFonts w:eastAsia="MS Mincho"/>
          <w:snapToGrid w:val="0"/>
          <w:szCs w:val="24"/>
        </w:rPr>
        <w:t>συνοδές</w:t>
      </w:r>
      <w:proofErr w:type="spellEnd"/>
      <w:r w:rsidRPr="00D178CE">
        <w:rPr>
          <w:rFonts w:eastAsia="MS Mincho"/>
          <w:snapToGrid w:val="0"/>
          <w:szCs w:val="24"/>
        </w:rPr>
        <w:t xml:space="preserve"> καταστάσεις που πιθανόν να τους προδιαθέτουν για αυτά τα συμπτώματα, συμπεριλαμβανομένων παιδιών και ενηλίκων που λαμβάνουν θεραπεία για την αντιμετώπιση της </w:t>
      </w:r>
      <w:proofErr w:type="spellStart"/>
      <w:r w:rsidRPr="00D178CE">
        <w:rPr>
          <w:rFonts w:eastAsia="MS Mincho"/>
          <w:snapToGrid w:val="0"/>
          <w:szCs w:val="24"/>
        </w:rPr>
        <w:t>σπαστικότητας</w:t>
      </w:r>
      <w:proofErr w:type="spellEnd"/>
      <w:r w:rsidRPr="00D178CE">
        <w:rPr>
          <w:rFonts w:eastAsia="MS Mincho"/>
          <w:snapToGrid w:val="0"/>
          <w:szCs w:val="24"/>
        </w:rPr>
        <w:t xml:space="preserve"> και τους χορηγούνται υψηλές δόσεις.</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Ασθενείς που λαμβάνουν θεραπευτικές δόσεις μπορεί επίσης να αισθανθούν υπερβολική μυϊκή αδυναμία.  </w:t>
      </w:r>
      <w:proofErr w:type="spellStart"/>
      <w:r w:rsidRPr="00D178CE">
        <w:rPr>
          <w:rFonts w:eastAsia="MS Mincho"/>
          <w:snapToGrid w:val="0"/>
          <w:szCs w:val="24"/>
        </w:rPr>
        <w:t>Πνευμονοθώρακας</w:t>
      </w:r>
      <w:proofErr w:type="spellEnd"/>
      <w:r w:rsidRPr="00D178CE">
        <w:rPr>
          <w:rFonts w:eastAsia="MS Mincho"/>
          <w:snapToGrid w:val="0"/>
          <w:szCs w:val="24"/>
        </w:rPr>
        <w:t xml:space="preserve"> που σχετίζεται με τη διαδικασία της έγχυσης αναφέρθηκε μετά τη χορήγηση του ΒΟΤΟΧ κοντά στον θώρακα. Συνιστάται ιδιαίτερη προσοχή κατά την έγχυση κοντά στους πνεύμονες, ειδικά στις απολήξεις.</w:t>
      </w:r>
    </w:p>
    <w:p w:rsidR="00D178CE" w:rsidRPr="00D178CE" w:rsidRDefault="00D178CE" w:rsidP="00D178CE">
      <w:pPr>
        <w:widowControl/>
        <w:tabs>
          <w:tab w:val="left" w:pos="567"/>
        </w:tabs>
        <w:spacing w:line="260" w:lineRule="exact"/>
        <w:rPr>
          <w:rFonts w:eastAsia="MS Mincho"/>
          <w:snapToGrid w:val="0"/>
          <w:szCs w:val="22"/>
        </w:rPr>
      </w:pPr>
      <w:r w:rsidRPr="00D178CE">
        <w:rPr>
          <w:rFonts w:eastAsia="MS Mincho"/>
          <w:snapToGrid w:val="0"/>
          <w:szCs w:val="22"/>
        </w:rPr>
        <w:t>Σοβαρές ανεπιθύμητες ενέργειες, συμπεριλαμβανομένων θανατηφόρων εκβάσεων, έχουν αναφερθεί σε ασθενείς που είχαν λάβει εκτός ενδείξεων (</w:t>
      </w:r>
      <w:r w:rsidRPr="00D178CE">
        <w:rPr>
          <w:rFonts w:eastAsia="MS Mincho"/>
          <w:snapToGrid w:val="0"/>
          <w:szCs w:val="22"/>
          <w:lang w:val="en-US"/>
        </w:rPr>
        <w:t>off</w:t>
      </w:r>
      <w:r w:rsidRPr="00D178CE">
        <w:rPr>
          <w:rFonts w:eastAsia="MS Mincho"/>
          <w:snapToGrid w:val="0"/>
          <w:szCs w:val="22"/>
        </w:rPr>
        <w:t>-</w:t>
      </w:r>
      <w:r w:rsidRPr="00D178CE">
        <w:rPr>
          <w:rFonts w:eastAsia="MS Mincho"/>
          <w:snapToGrid w:val="0"/>
          <w:szCs w:val="22"/>
          <w:lang w:val="en-US"/>
        </w:rPr>
        <w:t>label</w:t>
      </w:r>
      <w:r w:rsidRPr="00D178CE">
        <w:rPr>
          <w:rFonts w:eastAsia="MS Mincho"/>
          <w:snapToGrid w:val="0"/>
          <w:szCs w:val="22"/>
        </w:rPr>
        <w:t xml:space="preserve">) εγχύσεις </w:t>
      </w:r>
      <w:r w:rsidRPr="00D178CE">
        <w:rPr>
          <w:rFonts w:eastAsia="MS Mincho"/>
          <w:snapToGrid w:val="0"/>
          <w:szCs w:val="22"/>
          <w:lang w:val="en-US"/>
        </w:rPr>
        <w:t>BOTOX</w:t>
      </w:r>
      <w:r w:rsidRPr="00D178CE">
        <w:rPr>
          <w:rFonts w:eastAsia="MS Mincho"/>
          <w:snapToGrid w:val="0"/>
          <w:szCs w:val="22"/>
        </w:rPr>
        <w:t xml:space="preserve">, απευθείας στους σιελογόνους αδένες, στη </w:t>
      </w:r>
      <w:proofErr w:type="spellStart"/>
      <w:r w:rsidRPr="00D178CE">
        <w:rPr>
          <w:rFonts w:eastAsia="MS Mincho"/>
          <w:snapToGrid w:val="0"/>
          <w:szCs w:val="22"/>
        </w:rPr>
        <w:t>στοματο</w:t>
      </w:r>
      <w:proofErr w:type="spellEnd"/>
      <w:r w:rsidRPr="00D178CE">
        <w:rPr>
          <w:rFonts w:eastAsia="MS Mincho"/>
          <w:snapToGrid w:val="0"/>
          <w:szCs w:val="22"/>
        </w:rPr>
        <w:t>-γλωσσική-</w:t>
      </w:r>
      <w:proofErr w:type="spellStart"/>
      <w:r w:rsidRPr="00D178CE">
        <w:rPr>
          <w:rFonts w:eastAsia="MS Mincho"/>
          <w:snapToGrid w:val="0"/>
          <w:szCs w:val="22"/>
        </w:rPr>
        <w:t>φαρυγγικ</w:t>
      </w:r>
      <w:proofErr w:type="spellEnd"/>
      <w:r w:rsidRPr="00D178CE">
        <w:rPr>
          <w:rFonts w:eastAsia="MS Mincho"/>
          <w:snapToGrid w:val="0"/>
          <w:szCs w:val="22"/>
        </w:rPr>
        <w:t>ή περιοχή, στον οισοφάγο και στο στομάχι. Ορισμένοι ασθενείς είχαν προϋπάρχουσα δυσφαγία ή σημαντική αδυναμία.</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snapToGrid w:val="0"/>
          <w:szCs w:val="22"/>
        </w:rPr>
        <w:t xml:space="preserve">Έχουν αναφερθεί σπάνιες αυθόρμητες αναφορές θανάτου που συνδέονται μερικές φορές με πνευμονία από αναρρόφηση σε παιδιά με σοβαρή εγκεφαλική παράλυση, μετά τη θεραπεία με </w:t>
      </w:r>
      <w:proofErr w:type="spellStart"/>
      <w:r w:rsidRPr="00D178CE">
        <w:rPr>
          <w:rFonts w:eastAsia="MS Mincho"/>
          <w:snapToGrid w:val="0"/>
          <w:szCs w:val="22"/>
        </w:rPr>
        <w:t>βοτουλινική</w:t>
      </w:r>
      <w:proofErr w:type="spellEnd"/>
      <w:r w:rsidRPr="00D178CE">
        <w:rPr>
          <w:rFonts w:eastAsia="MS Mincho"/>
          <w:snapToGrid w:val="0"/>
          <w:szCs w:val="22"/>
        </w:rPr>
        <w:t xml:space="preserve"> τοξίνη, συμπεριλαμβανομένων αυτών μετά από χρήση εκτός ένδειξης (</w:t>
      </w:r>
      <w:r w:rsidRPr="00D178CE">
        <w:rPr>
          <w:rFonts w:eastAsia="MS Mincho"/>
          <w:snapToGrid w:val="0"/>
          <w:szCs w:val="22"/>
          <w:lang w:val="en-US"/>
        </w:rPr>
        <w:t>off</w:t>
      </w:r>
      <w:r w:rsidRPr="00D178CE">
        <w:rPr>
          <w:rFonts w:eastAsia="MS Mincho"/>
          <w:snapToGrid w:val="0"/>
          <w:szCs w:val="22"/>
        </w:rPr>
        <w:t>-</w:t>
      </w:r>
      <w:r w:rsidRPr="00D178CE">
        <w:rPr>
          <w:rFonts w:eastAsia="MS Mincho"/>
          <w:snapToGrid w:val="0"/>
          <w:szCs w:val="22"/>
          <w:lang w:val="en-US"/>
        </w:rPr>
        <w:t>label</w:t>
      </w:r>
      <w:r w:rsidRPr="00D178CE">
        <w:rPr>
          <w:rFonts w:eastAsia="MS Mincho"/>
          <w:snapToGrid w:val="0"/>
          <w:szCs w:val="22"/>
        </w:rPr>
        <w:t xml:space="preserve">) (π.χ. αυχενική περιοχή). Εξαιρετική προσοχή πρέπει να δίνεται κατά τη θεραπεία παιδιατρικών ασθενών με σημαντική νευρολογική ανικανότητα, δυσφαγία, ή αυτών με πρόσφατο ιστορικό πνευμονίας από αναρρόφηση ή ασθένεια πνευμόνων. </w:t>
      </w:r>
      <w:r w:rsidRPr="00D178CE">
        <w:rPr>
          <w:rFonts w:eastAsia="MS Mincho"/>
          <w:snapToGrid w:val="0"/>
          <w:szCs w:val="24"/>
        </w:rPr>
        <w:t xml:space="preserve">Η θεραπεία ασθενών με όχι καλή υποκείμενη κατάσταση υγείας πρέπει να χορηγηθεί μόνο εάν το ενδεχόμενο όφελος της θεραπείας σε κάθε μεμονωμένο ασθενή </w:t>
      </w:r>
      <w:r w:rsidRPr="00D178CE">
        <w:rPr>
          <w:rFonts w:eastAsia="MS Mincho"/>
          <w:snapToGrid w:val="0"/>
          <w:szCs w:val="22"/>
        </w:rPr>
        <w:t>θεωρείται ότι υπερβαίνει τον ενδεχόμενο κίνδυνο</w:t>
      </w:r>
      <w:r w:rsidRPr="00D178CE">
        <w:rPr>
          <w:rFonts w:eastAsia="MS Mincho"/>
          <w:snapToGrid w:val="0"/>
          <w:szCs w:val="24"/>
        </w:rPr>
        <w:t>.</w:t>
      </w:r>
    </w:p>
    <w:p w:rsidR="00D178CE" w:rsidRPr="00D178CE" w:rsidRDefault="00D178CE" w:rsidP="00D178CE">
      <w:pPr>
        <w:widowControl/>
        <w:tabs>
          <w:tab w:val="left" w:pos="567"/>
        </w:tabs>
        <w:spacing w:line="260" w:lineRule="exact"/>
        <w:rPr>
          <w:rFonts w:eastAsia="MS Mincho" w:hint="eastAsia"/>
          <w:snapToGrid w:val="0"/>
          <w:szCs w:val="24"/>
          <w:lang w:eastAsia="ja-JP"/>
        </w:rPr>
      </w:pPr>
      <w:proofErr w:type="spellStart"/>
      <w:r w:rsidRPr="00D178CE">
        <w:rPr>
          <w:rFonts w:eastAsia="MS Mincho"/>
          <w:snapToGrid w:val="0"/>
          <w:szCs w:val="24"/>
        </w:rPr>
        <w:t>Αναφυλακτική</w:t>
      </w:r>
      <w:proofErr w:type="spellEnd"/>
      <w:r w:rsidRPr="00D178CE">
        <w:rPr>
          <w:rFonts w:eastAsia="MS Mincho"/>
          <w:snapToGrid w:val="0"/>
          <w:szCs w:val="24"/>
        </w:rPr>
        <w:t xml:space="preserve"> αντίδραση μπορεί να εμφανιστεί πολύ σπάνια μετά την έγχυση </w:t>
      </w:r>
      <w:proofErr w:type="spellStart"/>
      <w:r w:rsidRPr="00D178CE">
        <w:rPr>
          <w:rFonts w:eastAsia="MS Mincho"/>
          <w:snapToGrid w:val="0"/>
          <w:szCs w:val="24"/>
        </w:rPr>
        <w:t>βοτουλινικής</w:t>
      </w:r>
      <w:proofErr w:type="spellEnd"/>
      <w:r w:rsidRPr="00D178CE">
        <w:rPr>
          <w:rFonts w:eastAsia="MS Mincho"/>
          <w:snapToGrid w:val="0"/>
          <w:szCs w:val="24"/>
        </w:rPr>
        <w:t xml:space="preserve"> τοξίνης. Επομένως, θα πρέπει να υπάρχει διαθέσιμη </w:t>
      </w:r>
      <w:proofErr w:type="spellStart"/>
      <w:r w:rsidRPr="00D178CE">
        <w:rPr>
          <w:rFonts w:eastAsia="MS Mincho"/>
          <w:snapToGrid w:val="0"/>
          <w:szCs w:val="24"/>
        </w:rPr>
        <w:t>επινεφρίνη</w:t>
      </w:r>
      <w:proofErr w:type="spellEnd"/>
      <w:r w:rsidRPr="00D178CE">
        <w:rPr>
          <w:rFonts w:eastAsia="MS Mincho"/>
          <w:snapToGrid w:val="0"/>
          <w:szCs w:val="24"/>
        </w:rPr>
        <w:t xml:space="preserve"> (αδρεναλίνη) και άλλα </w:t>
      </w:r>
      <w:proofErr w:type="spellStart"/>
      <w:r w:rsidRPr="00D178CE">
        <w:rPr>
          <w:rFonts w:eastAsia="MS Mincho"/>
          <w:snapToGrid w:val="0"/>
          <w:szCs w:val="24"/>
        </w:rPr>
        <w:t>αντι</w:t>
      </w:r>
      <w:proofErr w:type="spellEnd"/>
      <w:r w:rsidRPr="00D178CE">
        <w:rPr>
          <w:rFonts w:eastAsia="MS Mincho"/>
          <w:snapToGrid w:val="0"/>
          <w:szCs w:val="24"/>
        </w:rPr>
        <w:t>-</w:t>
      </w:r>
      <w:proofErr w:type="spellStart"/>
      <w:r w:rsidRPr="00D178CE">
        <w:rPr>
          <w:rFonts w:eastAsia="MS Mincho"/>
          <w:snapToGrid w:val="0"/>
          <w:szCs w:val="24"/>
        </w:rPr>
        <w:t>αναφυλακτικά</w:t>
      </w:r>
      <w:proofErr w:type="spellEnd"/>
      <w:r w:rsidRPr="00D178CE">
        <w:rPr>
          <w:rFonts w:eastAsia="MS Mincho"/>
          <w:snapToGrid w:val="0"/>
          <w:szCs w:val="24"/>
        </w:rPr>
        <w:t xml:space="preserve"> μέτρα.</w:t>
      </w:r>
    </w:p>
    <w:p w:rsidR="00D178CE" w:rsidRPr="00D178CE" w:rsidRDefault="00D178CE" w:rsidP="00D178CE">
      <w:pPr>
        <w:widowControl/>
        <w:tabs>
          <w:tab w:val="left" w:pos="567"/>
        </w:tabs>
        <w:spacing w:line="260" w:lineRule="exact"/>
        <w:rPr>
          <w:rFonts w:eastAsia="MS Mincho"/>
          <w:snapToGrid w:val="0"/>
          <w:szCs w:val="24"/>
          <w:lang w:eastAsia="ja-JP"/>
        </w:rPr>
      </w:pPr>
      <w:r w:rsidRPr="00D178CE">
        <w:rPr>
          <w:rFonts w:eastAsia="MS Mincho"/>
          <w:snapToGrid w:val="0"/>
          <w:szCs w:val="24"/>
          <w:lang w:eastAsia="ja-JP"/>
        </w:rPr>
        <w:t>Αναφερθείτε στην Περίληψη Χαρακτηριστικών του Προϊόντος για πλήρεις πληροφορίες σχετικά με το ΒΟΤΟΧ.</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Σε περίπτωση αποτυχίας της θεραπείας μετά την πρώτη θεραπευτική συνεδρία, π.χ. απουσία σημαντικής κλινικής βελτίωσης από την αρχική κατάσταση μετά από ένα μήνα, πρέπει να γίνουν οι παρακάτω ενέργειες:</w:t>
      </w:r>
    </w:p>
    <w:p w:rsidR="00D178CE" w:rsidRPr="00D178CE" w:rsidRDefault="00D178CE" w:rsidP="00D178CE">
      <w:pPr>
        <w:widowControl/>
        <w:numPr>
          <w:ilvl w:val="0"/>
          <w:numId w:val="24"/>
        </w:numPr>
        <w:spacing w:line="260" w:lineRule="exact"/>
        <w:rPr>
          <w:rFonts w:eastAsia="MS Mincho"/>
          <w:snapToGrid w:val="0"/>
          <w:szCs w:val="24"/>
        </w:rPr>
      </w:pPr>
      <w:r w:rsidRPr="00D178CE">
        <w:rPr>
          <w:rFonts w:eastAsia="MS Mincho"/>
          <w:snapToGrid w:val="0"/>
          <w:szCs w:val="24"/>
        </w:rPr>
        <w:lastRenderedPageBreak/>
        <w:t xml:space="preserve">Κλινική επαλήθευση της δράσης της τοξίνης στον </w:t>
      </w:r>
      <w:proofErr w:type="spellStart"/>
      <w:r w:rsidRPr="00D178CE">
        <w:rPr>
          <w:rFonts w:eastAsia="MS Mincho"/>
          <w:snapToGrid w:val="0"/>
          <w:szCs w:val="24"/>
        </w:rPr>
        <w:t>εγχυόμενο</w:t>
      </w:r>
      <w:proofErr w:type="spellEnd"/>
      <w:r w:rsidRPr="00D178CE">
        <w:rPr>
          <w:rFonts w:eastAsia="MS Mincho"/>
          <w:snapToGrid w:val="0"/>
          <w:szCs w:val="24"/>
        </w:rPr>
        <w:t xml:space="preserve"> μυ (ή στους </w:t>
      </w:r>
      <w:proofErr w:type="spellStart"/>
      <w:r w:rsidRPr="00D178CE">
        <w:rPr>
          <w:rFonts w:eastAsia="MS Mincho"/>
          <w:snapToGrid w:val="0"/>
          <w:szCs w:val="24"/>
        </w:rPr>
        <w:t>εγχυόμενους</w:t>
      </w:r>
      <w:proofErr w:type="spellEnd"/>
      <w:r w:rsidRPr="00D178CE">
        <w:rPr>
          <w:rFonts w:eastAsia="MS Mincho"/>
          <w:snapToGrid w:val="0"/>
          <w:szCs w:val="24"/>
        </w:rPr>
        <w:t xml:space="preserve"> μυς), που μπορεί να περιλαμβάνει </w:t>
      </w:r>
      <w:proofErr w:type="spellStart"/>
      <w:r w:rsidRPr="00D178CE">
        <w:rPr>
          <w:rFonts w:eastAsia="MS Mincho"/>
          <w:snapToGrid w:val="0"/>
          <w:szCs w:val="24"/>
        </w:rPr>
        <w:t>ηλεκτρομυογραφική</w:t>
      </w:r>
      <w:proofErr w:type="spellEnd"/>
      <w:r w:rsidRPr="00D178CE">
        <w:rPr>
          <w:rFonts w:eastAsia="MS Mincho"/>
          <w:snapToGrid w:val="0"/>
          <w:szCs w:val="24"/>
        </w:rPr>
        <w:t xml:space="preserve"> εξέταση, σε εξειδικευμένο περιβάλλον.</w:t>
      </w:r>
    </w:p>
    <w:p w:rsidR="00D178CE" w:rsidRPr="00D178CE" w:rsidRDefault="00D178CE" w:rsidP="00D178CE">
      <w:pPr>
        <w:widowControl/>
        <w:numPr>
          <w:ilvl w:val="0"/>
          <w:numId w:val="24"/>
        </w:numPr>
        <w:spacing w:line="260" w:lineRule="exact"/>
        <w:rPr>
          <w:rFonts w:eastAsia="MS Mincho"/>
          <w:snapToGrid w:val="0"/>
          <w:szCs w:val="24"/>
        </w:rPr>
      </w:pPr>
      <w:r w:rsidRPr="00D178CE">
        <w:rPr>
          <w:rFonts w:eastAsia="MS Mincho"/>
          <w:snapToGrid w:val="0"/>
          <w:szCs w:val="24"/>
        </w:rPr>
        <w:t>Ανάλυση των αιτιών αποτυχίας, π.χ. κακή επιλογή των μυών όπου πρέπει να γίνει η έγχυση, ανεπαρκής δοσολογία, κακή τεχνική έγχυσης, παρουσία μόνιμης σύσπασης, πολύ αδύναμοι ανταγωνιστές μύες, παραγωγή αντισωμάτων που εξουδετερώνουν την τοξίνη.</w:t>
      </w:r>
    </w:p>
    <w:p w:rsidR="00D178CE" w:rsidRPr="00D178CE" w:rsidRDefault="00D178CE" w:rsidP="00D178CE">
      <w:pPr>
        <w:widowControl/>
        <w:numPr>
          <w:ilvl w:val="0"/>
          <w:numId w:val="24"/>
        </w:numPr>
        <w:spacing w:line="260" w:lineRule="exact"/>
        <w:rPr>
          <w:rFonts w:eastAsia="MS Mincho"/>
          <w:snapToGrid w:val="0"/>
          <w:szCs w:val="24"/>
        </w:rPr>
      </w:pPr>
      <w:r w:rsidRPr="00D178CE">
        <w:rPr>
          <w:rFonts w:eastAsia="MS Mincho"/>
          <w:snapToGrid w:val="0"/>
          <w:szCs w:val="24"/>
        </w:rPr>
        <w:t xml:space="preserve">Επανεκτίμηση της καταλληλότητας της θεραπείας με τη </w:t>
      </w:r>
      <w:proofErr w:type="spellStart"/>
      <w:r w:rsidRPr="00D178CE">
        <w:rPr>
          <w:rFonts w:eastAsia="MS Mincho"/>
          <w:snapToGrid w:val="0"/>
          <w:szCs w:val="24"/>
        </w:rPr>
        <w:t>βοτουλινική</w:t>
      </w:r>
      <w:proofErr w:type="spellEnd"/>
      <w:r w:rsidRPr="00D178CE">
        <w:rPr>
          <w:rFonts w:eastAsia="MS Mincho"/>
          <w:snapToGrid w:val="0"/>
          <w:szCs w:val="24"/>
        </w:rPr>
        <w:t xml:space="preserve"> τοξίνη τύπου Α.</w:t>
      </w:r>
    </w:p>
    <w:p w:rsidR="00D178CE" w:rsidRPr="00D178CE" w:rsidRDefault="00D178CE" w:rsidP="00D178CE">
      <w:pPr>
        <w:widowControl/>
        <w:numPr>
          <w:ilvl w:val="0"/>
          <w:numId w:val="24"/>
        </w:numPr>
        <w:spacing w:line="260" w:lineRule="exact"/>
        <w:rPr>
          <w:rFonts w:eastAsia="MS Mincho"/>
          <w:snapToGrid w:val="0"/>
          <w:szCs w:val="24"/>
        </w:rPr>
      </w:pPr>
      <w:r w:rsidRPr="00D178CE">
        <w:rPr>
          <w:rFonts w:eastAsia="MS Mincho"/>
          <w:snapToGrid w:val="0"/>
          <w:szCs w:val="24"/>
        </w:rPr>
        <w:t xml:space="preserve">Εάν δεν παρουσιαστούν ανεπιθύμητες ενέργειες σαν συνέπεια της πρώτης θεραπευτικής συνεδρίας </w:t>
      </w:r>
      <w:proofErr w:type="spellStart"/>
      <w:r w:rsidRPr="00D178CE">
        <w:rPr>
          <w:rFonts w:eastAsia="MS Mincho"/>
          <w:snapToGrid w:val="0"/>
          <w:szCs w:val="24"/>
        </w:rPr>
        <w:t>δευτεροπαθώς</w:t>
      </w:r>
      <w:proofErr w:type="spellEnd"/>
      <w:r w:rsidRPr="00D178CE">
        <w:rPr>
          <w:rFonts w:eastAsia="MS Mincho"/>
          <w:snapToGrid w:val="0"/>
          <w:szCs w:val="24"/>
        </w:rPr>
        <w:t xml:space="preserve">, επαναλάβετε μια δεύτερη θεραπευτική συνεδρία ως ακολούθως: </w:t>
      </w:r>
      <w:proofErr w:type="spellStart"/>
      <w:r w:rsidRPr="00D178CE">
        <w:rPr>
          <w:rFonts w:eastAsia="MS Mincho"/>
          <w:snapToGrid w:val="0"/>
          <w:szCs w:val="24"/>
          <w:lang w:val="en-GB"/>
        </w:rPr>
        <w:t>i</w:t>
      </w:r>
      <w:proofErr w:type="spellEnd"/>
      <w:r w:rsidRPr="00D178CE">
        <w:rPr>
          <w:rFonts w:eastAsia="MS Mincho"/>
          <w:snapToGrid w:val="0"/>
          <w:szCs w:val="24"/>
        </w:rPr>
        <w:t xml:space="preserve"> ) προσαρμόστε τη δόση λαμβάνοντας υπ' όψιν την ανάλυση της προηγούμενης αποτυχίας της θεραπείας, </w:t>
      </w:r>
      <w:r w:rsidRPr="00D178CE">
        <w:rPr>
          <w:rFonts w:eastAsia="MS Mincho"/>
          <w:snapToGrid w:val="0"/>
          <w:szCs w:val="24"/>
          <w:lang w:val="en-GB"/>
        </w:rPr>
        <w:t>ii</w:t>
      </w:r>
      <w:r w:rsidRPr="00D178CE">
        <w:rPr>
          <w:rFonts w:eastAsia="MS Mincho"/>
          <w:snapToGrid w:val="0"/>
          <w:szCs w:val="24"/>
        </w:rPr>
        <w:t xml:space="preserve"> ) χρησιμοποιήστε ΗΜΓ (</w:t>
      </w:r>
      <w:r w:rsidRPr="00D178CE">
        <w:rPr>
          <w:rFonts w:eastAsia="MS Mincho"/>
          <w:snapToGrid w:val="0"/>
          <w:szCs w:val="24"/>
          <w:lang w:val="en-GB"/>
        </w:rPr>
        <w:t>EMG</w:t>
      </w:r>
      <w:r w:rsidRPr="00D178CE">
        <w:rPr>
          <w:rFonts w:eastAsia="MS Mincho"/>
          <w:snapToGrid w:val="0"/>
          <w:szCs w:val="24"/>
        </w:rPr>
        <w:t xml:space="preserve">) και </w:t>
      </w:r>
      <w:r w:rsidRPr="00D178CE">
        <w:rPr>
          <w:rFonts w:eastAsia="MS Mincho"/>
          <w:snapToGrid w:val="0"/>
          <w:szCs w:val="24"/>
          <w:lang w:val="en-GB"/>
        </w:rPr>
        <w:t>iii</w:t>
      </w:r>
      <w:r w:rsidRPr="00D178CE">
        <w:rPr>
          <w:rFonts w:eastAsia="MS Mincho"/>
          <w:snapToGrid w:val="0"/>
          <w:szCs w:val="24"/>
        </w:rPr>
        <w:t xml:space="preserve"> ) διατηρήστε ένα μεσοδιάστημα τριών μηνών μεταξύ δύο θεραπευτικών συνεδριών.</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Σε περίπτωση αποτυχίας της θεραπείας ή μειωμένου αποτελέσματος μετά από επαναλαμβανόμενες εγχύσεις θα πρέπει να ακολουθηθούν εναλλακτικές θεραπευτικές μέθοδοι.</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u w:val="single"/>
        </w:rPr>
      </w:pPr>
      <w:r w:rsidRPr="00D178CE">
        <w:rPr>
          <w:rFonts w:eastAsia="MS Mincho"/>
          <w:b/>
          <w:snapToGrid w:val="0"/>
          <w:szCs w:val="24"/>
          <w:u w:val="single"/>
        </w:rPr>
        <w:t>Ανασύσταση του φαρμακευτικού προϊόντος:</w:t>
      </w:r>
    </w:p>
    <w:p w:rsidR="00D178CE" w:rsidRPr="00D178CE" w:rsidRDefault="00D178CE" w:rsidP="00D178CE">
      <w:pPr>
        <w:widowControl/>
        <w:tabs>
          <w:tab w:val="left" w:pos="567"/>
        </w:tabs>
        <w:spacing w:line="260" w:lineRule="exact"/>
        <w:rPr>
          <w:rFonts w:eastAsia="MS Mincho"/>
          <w:snapToGrid w:val="0"/>
          <w:szCs w:val="24"/>
        </w:rPr>
      </w:pPr>
      <w:r w:rsidRPr="00D178CE">
        <w:rPr>
          <w:rFonts w:eastAsia="MS Mincho"/>
          <w:b/>
          <w:snapToGrid w:val="0"/>
          <w:szCs w:val="24"/>
        </w:rPr>
        <w:t xml:space="preserve">Αν χρησιμοποιηθούν διαφορετικά μεγέθη φιαλιδίων </w:t>
      </w:r>
      <w:r w:rsidRPr="00D178CE">
        <w:rPr>
          <w:rFonts w:eastAsia="MS Mincho"/>
          <w:b/>
          <w:snapToGrid w:val="0"/>
          <w:szCs w:val="24"/>
          <w:lang w:val="en-GB"/>
        </w:rPr>
        <w:t>BOTOX</w:t>
      </w:r>
      <w:r w:rsidRPr="00D178CE">
        <w:rPr>
          <w:rFonts w:eastAsia="MS Mincho"/>
          <w:b/>
          <w:snapToGrid w:val="0"/>
          <w:szCs w:val="24"/>
        </w:rPr>
        <w:t xml:space="preserve"> ως μέρος μίας διαδικασίας έγχυσης, θα πρέπει να προσέξετε ώστε να χρησιμοποιηθεί η σωστή ποσότητα διαλύτη όταν γίνεται ανασύσταση ενός συγκεκριμένου αριθμού μονάδων ανά 0,1 </w:t>
      </w:r>
      <w:r w:rsidRPr="00D178CE">
        <w:rPr>
          <w:rFonts w:eastAsia="MS Mincho"/>
          <w:b/>
          <w:snapToGrid w:val="0"/>
          <w:szCs w:val="24"/>
          <w:lang w:val="en-GB"/>
        </w:rPr>
        <w:t>ml</w:t>
      </w:r>
      <w:r w:rsidRPr="00D178CE">
        <w:rPr>
          <w:rFonts w:eastAsia="MS Mincho"/>
          <w:b/>
          <w:snapToGrid w:val="0"/>
          <w:szCs w:val="24"/>
        </w:rPr>
        <w:t xml:space="preserve">. Η ποσότητα του διαλύτη ποικίλλει ανάμεσα στο </w:t>
      </w:r>
      <w:r w:rsidRPr="00D178CE">
        <w:rPr>
          <w:rFonts w:eastAsia="MS Mincho"/>
          <w:b/>
          <w:snapToGrid w:val="0"/>
          <w:szCs w:val="24"/>
          <w:lang w:val="en-GB"/>
        </w:rPr>
        <w:t>BOTOX</w:t>
      </w:r>
      <w:r w:rsidRPr="00D178CE">
        <w:rPr>
          <w:rFonts w:eastAsia="MS Mincho"/>
          <w:b/>
          <w:snapToGrid w:val="0"/>
          <w:szCs w:val="24"/>
        </w:rPr>
        <w:t xml:space="preserve"> 50 μονάδες </w:t>
      </w:r>
      <w:r w:rsidRPr="00D178CE">
        <w:rPr>
          <w:rFonts w:eastAsia="MS Mincho"/>
          <w:b/>
          <w:snapToGrid w:val="0"/>
          <w:szCs w:val="24"/>
          <w:lang w:val="en-GB"/>
        </w:rPr>
        <w:t>Allergan</w:t>
      </w:r>
      <w:r w:rsidRPr="00D178CE">
        <w:rPr>
          <w:rFonts w:eastAsia="MS Mincho"/>
          <w:b/>
          <w:snapToGrid w:val="0"/>
          <w:szCs w:val="24"/>
        </w:rPr>
        <w:t xml:space="preserve">, στο </w:t>
      </w:r>
      <w:r w:rsidRPr="00D178CE">
        <w:rPr>
          <w:rFonts w:eastAsia="MS Mincho"/>
          <w:b/>
          <w:snapToGrid w:val="0"/>
          <w:szCs w:val="24"/>
          <w:lang w:val="en-US"/>
        </w:rPr>
        <w:t>BOTOX</w:t>
      </w:r>
      <w:r w:rsidRPr="00D178CE">
        <w:rPr>
          <w:rFonts w:eastAsia="MS Mincho"/>
          <w:b/>
          <w:snapToGrid w:val="0"/>
          <w:szCs w:val="24"/>
        </w:rPr>
        <w:t xml:space="preserve"> 100 μονάδες </w:t>
      </w:r>
      <w:r w:rsidRPr="00D178CE">
        <w:rPr>
          <w:rFonts w:eastAsia="MS Mincho"/>
          <w:b/>
          <w:snapToGrid w:val="0"/>
          <w:szCs w:val="24"/>
          <w:lang w:val="en-GB"/>
        </w:rPr>
        <w:t>Allergan</w:t>
      </w:r>
      <w:r w:rsidRPr="00D178CE">
        <w:rPr>
          <w:rFonts w:eastAsia="MS Mincho"/>
          <w:b/>
          <w:snapToGrid w:val="0"/>
          <w:szCs w:val="24"/>
        </w:rPr>
        <w:t xml:space="preserve"> και στο </w:t>
      </w:r>
      <w:r w:rsidRPr="00D178CE">
        <w:rPr>
          <w:rFonts w:eastAsia="MS Mincho"/>
          <w:b/>
          <w:snapToGrid w:val="0"/>
          <w:szCs w:val="24"/>
          <w:lang w:val="en-US"/>
        </w:rPr>
        <w:t>BOTOX</w:t>
      </w:r>
      <w:r w:rsidRPr="00D178CE">
        <w:rPr>
          <w:rFonts w:eastAsia="MS Mincho"/>
          <w:b/>
          <w:snapToGrid w:val="0"/>
          <w:szCs w:val="24"/>
        </w:rPr>
        <w:t xml:space="preserve"> 200 μονάδες </w:t>
      </w:r>
      <w:r w:rsidRPr="00D178CE">
        <w:rPr>
          <w:rFonts w:eastAsia="MS Mincho"/>
          <w:b/>
          <w:snapToGrid w:val="0"/>
          <w:szCs w:val="24"/>
          <w:lang w:val="en-GB"/>
        </w:rPr>
        <w:t>Allergan</w:t>
      </w:r>
      <w:r w:rsidRPr="00D178CE">
        <w:rPr>
          <w:rFonts w:eastAsia="MS Mincho"/>
          <w:b/>
          <w:snapToGrid w:val="0"/>
          <w:szCs w:val="24"/>
        </w:rPr>
        <w:t>. Κάθε σύριγγα θα πρέπει να φέρει την κατάλληλη επισήμανση.</w:t>
      </w:r>
    </w:p>
    <w:p w:rsidR="00D178CE" w:rsidRPr="00D178CE" w:rsidRDefault="00D178CE" w:rsidP="00D178CE">
      <w:pPr>
        <w:keepNext/>
        <w:widowControl/>
        <w:tabs>
          <w:tab w:val="left" w:pos="567"/>
        </w:tabs>
        <w:rPr>
          <w:rFonts w:eastAsia="MS Mincho"/>
          <w:snapToGrid w:val="0"/>
          <w:szCs w:val="24"/>
        </w:rPr>
      </w:pPr>
      <w:r w:rsidRPr="00D178CE">
        <w:rPr>
          <w:rFonts w:eastAsia="MS Mincho"/>
          <w:snapToGrid w:val="0"/>
          <w:szCs w:val="24"/>
        </w:rPr>
        <w:t>Είναι καλή πρακτική να εκτελείτε την ανασύσταση του φιαλιδίου και την προετοιμασία της σύριγγας πάνω σε απορροφητικό χαρτί με πλαστική επένδυση για τη συλλογή τυχόν υγρών διασποράς.</w:t>
      </w:r>
    </w:p>
    <w:p w:rsidR="00D178CE" w:rsidRPr="00D178CE" w:rsidRDefault="00D178CE" w:rsidP="00D178CE">
      <w:pPr>
        <w:keepNext/>
        <w:widowControl/>
        <w:tabs>
          <w:tab w:val="left" w:pos="567"/>
        </w:tabs>
        <w:spacing w:line="260" w:lineRule="exact"/>
        <w:rPr>
          <w:rFonts w:eastAsia="MS Mincho"/>
          <w:b/>
          <w:snapToGrid w:val="0"/>
          <w:szCs w:val="24"/>
          <w:u w:val="single"/>
        </w:rPr>
      </w:pPr>
      <w:r w:rsidRPr="00D178CE">
        <w:rPr>
          <w:rFonts w:eastAsia="MS Mincho"/>
          <w:snapToGrid w:val="0"/>
          <w:szCs w:val="24"/>
        </w:rPr>
        <w:t xml:space="preserve">Η ανασύσταση του </w:t>
      </w:r>
      <w:r w:rsidRPr="00D178CE">
        <w:rPr>
          <w:rFonts w:eastAsia="MS Mincho"/>
          <w:snapToGrid w:val="0"/>
          <w:szCs w:val="24"/>
          <w:lang w:val="en-GB"/>
        </w:rPr>
        <w:t>BOTOX</w:t>
      </w:r>
      <w:r w:rsidRPr="00D178CE">
        <w:rPr>
          <w:rFonts w:eastAsia="MS Mincho"/>
          <w:snapToGrid w:val="0"/>
          <w:szCs w:val="24"/>
        </w:rPr>
        <w:t xml:space="preserve"> πρέπει να γίνεται μόνον με στείρο φυσιολογικό ορό χωρίς συντηρητικά (ενέσιμο χλωριούχο νάτριο 0,9%). Η κατάλληλη ποσότητα διαλύτη (βλ. Οδηγίες ή Πίνακα αραίωσης πιο κάτω) θα πρέπει να τραβιέται μέσα σε σύριγγα.</w:t>
      </w:r>
    </w:p>
    <w:p w:rsidR="00D178CE" w:rsidRPr="00D178CE" w:rsidRDefault="00D178CE" w:rsidP="00D178CE">
      <w:pPr>
        <w:widowControl/>
        <w:tabs>
          <w:tab w:val="left" w:pos="567"/>
        </w:tabs>
        <w:spacing w:line="260" w:lineRule="exact"/>
        <w:rPr>
          <w:rFonts w:eastAsia="MS Mincho"/>
          <w:b/>
          <w:bCs/>
          <w:snapToGrid w:val="0"/>
          <w:szCs w:val="22"/>
        </w:rPr>
      </w:pPr>
    </w:p>
    <w:p w:rsidR="00D178CE" w:rsidRPr="00D178CE" w:rsidRDefault="00D178CE" w:rsidP="00D178CE">
      <w:pPr>
        <w:widowControl/>
        <w:tabs>
          <w:tab w:val="left" w:pos="567"/>
        </w:tabs>
        <w:spacing w:line="260" w:lineRule="exact"/>
        <w:rPr>
          <w:rFonts w:eastAsia="MS Mincho"/>
          <w:b/>
          <w:bCs/>
          <w:snapToGrid w:val="0"/>
          <w:szCs w:val="22"/>
          <w:u w:val="single"/>
        </w:rPr>
      </w:pPr>
      <w:r w:rsidRPr="00D178CE">
        <w:rPr>
          <w:rFonts w:eastAsia="MS Mincho"/>
          <w:b/>
          <w:bCs/>
          <w:snapToGrid w:val="0"/>
          <w:szCs w:val="22"/>
          <w:u w:val="single"/>
        </w:rPr>
        <w:t xml:space="preserve">Οδηγίες αραίωσης για τη θεραπεία της ακράτειας ούρων λόγω </w:t>
      </w:r>
      <w:proofErr w:type="spellStart"/>
      <w:r w:rsidRPr="00D178CE">
        <w:rPr>
          <w:rFonts w:eastAsia="MS Mincho"/>
          <w:b/>
          <w:bCs/>
          <w:snapToGrid w:val="0"/>
          <w:szCs w:val="22"/>
          <w:u w:val="single"/>
        </w:rPr>
        <w:t>υπεδραστήριας</w:t>
      </w:r>
      <w:proofErr w:type="spellEnd"/>
      <w:r w:rsidRPr="00D178CE">
        <w:rPr>
          <w:rFonts w:eastAsia="MS Mincho"/>
          <w:b/>
          <w:bCs/>
          <w:snapToGrid w:val="0"/>
          <w:szCs w:val="22"/>
          <w:u w:val="single"/>
        </w:rPr>
        <w:t xml:space="preserve"> ουροδόχου κύστης:</w:t>
      </w:r>
    </w:p>
    <w:p w:rsidR="00D178CE" w:rsidRPr="00D178CE" w:rsidRDefault="00D178CE" w:rsidP="00D178CE">
      <w:pPr>
        <w:widowControl/>
        <w:tabs>
          <w:tab w:val="left" w:pos="567"/>
        </w:tabs>
        <w:spacing w:line="260" w:lineRule="exact"/>
        <w:rPr>
          <w:rFonts w:eastAsia="MS Mincho"/>
          <w:b/>
          <w:bCs/>
          <w:iCs/>
          <w:snapToGrid w:val="0"/>
          <w:szCs w:val="22"/>
        </w:rPr>
      </w:pPr>
      <w:r w:rsidRPr="00D178CE">
        <w:rPr>
          <w:rFonts w:eastAsia="MS Mincho"/>
          <w:b/>
          <w:bCs/>
          <w:iCs/>
          <w:snapToGrid w:val="0"/>
          <w:szCs w:val="22"/>
        </w:rPr>
        <w:t>Για τη διευκόλυνση της ανασύστασης, συνιστάται η χρήση ενός φιαλιδίου 100 Μονάδων ή δύο φιαλιδίων 50 Μονάδων</w:t>
      </w:r>
    </w:p>
    <w:p w:rsidR="00D178CE" w:rsidRPr="00D178CE" w:rsidRDefault="00D178CE" w:rsidP="00D178CE">
      <w:pPr>
        <w:widowControl/>
        <w:tabs>
          <w:tab w:val="left" w:pos="567"/>
        </w:tabs>
        <w:spacing w:line="260" w:lineRule="exact"/>
        <w:rPr>
          <w:rFonts w:eastAsia="MS Mincho"/>
          <w:snapToGrid w:val="0"/>
        </w:rPr>
      </w:pPr>
      <w:r w:rsidRPr="00D178CE">
        <w:rPr>
          <w:rFonts w:eastAsia="MS Mincho"/>
          <w:snapToGrid w:val="0"/>
        </w:rPr>
        <w:t>Εάν πρέπει να χρησιμοποιήσετε φιαλίδιο</w:t>
      </w:r>
      <w:r w:rsidRPr="00D178CE">
        <w:rPr>
          <w:rFonts w:eastAsia="MS Mincho"/>
          <w:iCs/>
          <w:snapToGrid w:val="0"/>
          <w:szCs w:val="22"/>
        </w:rPr>
        <w:t xml:space="preserve"> 200 Μονάδων ανασυστήστε</w:t>
      </w:r>
      <w:r w:rsidRPr="00D178CE">
        <w:rPr>
          <w:rFonts w:eastAsia="MS Mincho"/>
          <w:b/>
          <w:bCs/>
          <w:iCs/>
          <w:snapToGrid w:val="0"/>
          <w:szCs w:val="22"/>
        </w:rPr>
        <w:t xml:space="preserve"> ένα φιαλίδιο 200 μονάδων</w:t>
      </w:r>
      <w:r w:rsidRPr="00D178CE">
        <w:rPr>
          <w:rFonts w:eastAsia="MS Mincho"/>
          <w:iCs/>
          <w:snapToGrid w:val="0"/>
          <w:szCs w:val="22"/>
        </w:rPr>
        <w:t xml:space="preserve"> BOTOX με 8 ml στείρου </w:t>
      </w:r>
      <w:r w:rsidRPr="00D178CE">
        <w:rPr>
          <w:rFonts w:eastAsia="MS Mincho"/>
          <w:snapToGrid w:val="0"/>
          <w:szCs w:val="24"/>
        </w:rPr>
        <w:t>φυσιολογικού ορού χωρίς συντηρητικά (ενέσιμο χλωριούχο νάτριο</w:t>
      </w:r>
      <w:r w:rsidRPr="00D178CE">
        <w:rPr>
          <w:rFonts w:eastAsia="MS Mincho"/>
          <w:iCs/>
          <w:snapToGrid w:val="0"/>
          <w:szCs w:val="22"/>
        </w:rPr>
        <w:t xml:space="preserve"> 0,9%) και αναδεύστε προσεκτικά το φιαλίδιο. Αναρροφήστε 4 ml από το φιαλίδιο σε μία σύριγγα των 10 ml. Ολοκληρώστε την ανασύσταση προσθέτοντας 6 ml στείρου </w:t>
      </w:r>
      <w:r w:rsidRPr="00D178CE">
        <w:rPr>
          <w:rFonts w:eastAsia="MS Mincho"/>
          <w:snapToGrid w:val="0"/>
          <w:szCs w:val="24"/>
        </w:rPr>
        <w:t xml:space="preserve">φυσιολογικού ορού χωρίς συντηρητικά (ενέσιμο χλωριούχο νάτριο </w:t>
      </w:r>
      <w:r w:rsidRPr="00D178CE">
        <w:rPr>
          <w:rFonts w:eastAsia="MS Mincho"/>
          <w:iCs/>
          <w:snapToGrid w:val="0"/>
          <w:szCs w:val="22"/>
        </w:rPr>
        <w:t>0,9%), στην σύριγγα των 10 ml και αναδεύστε προσεκτικά. Θα προκύψει μία σύριγγα των 10 ml που θα περιέχει συνολικά 100 Μονάδες ανασυσταθέντος BOTOX. Χρησιμοποιήστε αμέσως μετά την ανασύσταση στη σύριγγα. Απορρίψτε τυχόν αχρησιμοποίητο αλατούχο διάλυμα.</w:t>
      </w:r>
    </w:p>
    <w:p w:rsidR="00D178CE" w:rsidRPr="00D178CE" w:rsidRDefault="00D178CE" w:rsidP="00D178CE">
      <w:pPr>
        <w:widowControl/>
        <w:tabs>
          <w:tab w:val="left" w:pos="567"/>
        </w:tabs>
        <w:spacing w:line="260" w:lineRule="exact"/>
        <w:jc w:val="both"/>
        <w:rPr>
          <w:rFonts w:ascii="SimSun" w:eastAsia="MS Mincho" w:cs="SimSun"/>
          <w:snapToGrid w:val="0"/>
          <w:szCs w:val="22"/>
        </w:rPr>
      </w:pPr>
    </w:p>
    <w:p w:rsidR="00D178CE" w:rsidRPr="00D178CE" w:rsidRDefault="00D178CE" w:rsidP="00D178CE">
      <w:pPr>
        <w:widowControl/>
        <w:tabs>
          <w:tab w:val="left" w:pos="567"/>
        </w:tabs>
        <w:spacing w:line="260" w:lineRule="exact"/>
        <w:rPr>
          <w:rFonts w:eastAsia="MS Mincho"/>
          <w:snapToGrid w:val="0"/>
        </w:rPr>
      </w:pPr>
      <w:r w:rsidRPr="00D178CE">
        <w:rPr>
          <w:rFonts w:eastAsia="MS Mincho"/>
          <w:iCs/>
          <w:snapToGrid w:val="0"/>
          <w:szCs w:val="22"/>
        </w:rPr>
        <w:t xml:space="preserve">Ανασυστήστε </w:t>
      </w:r>
      <w:r w:rsidRPr="00D178CE">
        <w:rPr>
          <w:rFonts w:eastAsia="MS Mincho"/>
          <w:b/>
          <w:bCs/>
          <w:iCs/>
          <w:snapToGrid w:val="0"/>
          <w:szCs w:val="22"/>
        </w:rPr>
        <w:t>ένα φιαλίδιο 100 Μονάδων</w:t>
      </w:r>
      <w:r w:rsidRPr="00D178CE">
        <w:rPr>
          <w:rFonts w:eastAsia="MS Mincho"/>
          <w:iCs/>
          <w:snapToGrid w:val="0"/>
          <w:szCs w:val="22"/>
        </w:rPr>
        <w:t xml:space="preserve"> BOTOX, με 10 ml στείρου </w:t>
      </w:r>
      <w:r w:rsidRPr="00D178CE">
        <w:rPr>
          <w:rFonts w:eastAsia="MS Mincho"/>
          <w:snapToGrid w:val="0"/>
          <w:szCs w:val="24"/>
        </w:rPr>
        <w:t xml:space="preserve">φυσιολογικού ορού χωρίς συντηρητικά (ενέσιμο χλωριούχο νάτριο </w:t>
      </w:r>
      <w:r w:rsidRPr="00D178CE">
        <w:rPr>
          <w:rFonts w:eastAsia="MS Mincho"/>
          <w:iCs/>
          <w:snapToGrid w:val="0"/>
          <w:szCs w:val="22"/>
        </w:rPr>
        <w:t>0,9%) και αναδεύστε προσεκτικά το φιαλίδιο. Αναρροφήστε 10 ml από το φιαλίδιο σε μία σύριγγα των 10 ml. Θα προκύψει μια σύριγγα των 10 ml που θα περιέχει συνολικά 100 Μονάδες ανασυσταθέντος BOTOX. Χρησιμοποιήστε αμέσως μετά την ανασύσταση στη σύριγγα. Απορρίψτε τυχόν αχρησιμοποίητο αλατούχο διάλυμα.</w:t>
      </w:r>
    </w:p>
    <w:p w:rsidR="00D178CE" w:rsidRPr="00D178CE" w:rsidRDefault="00D178CE" w:rsidP="00D178CE">
      <w:pPr>
        <w:widowControl/>
        <w:tabs>
          <w:tab w:val="left" w:pos="567"/>
        </w:tabs>
        <w:spacing w:line="260" w:lineRule="exact"/>
        <w:rPr>
          <w:rFonts w:ascii="SimSun" w:eastAsia="MS Mincho" w:cs="SimSun"/>
          <w:snapToGrid w:val="0"/>
          <w:szCs w:val="22"/>
        </w:rPr>
      </w:pPr>
    </w:p>
    <w:p w:rsidR="00D178CE" w:rsidRPr="00D178CE" w:rsidRDefault="00D178CE" w:rsidP="00D178CE">
      <w:pPr>
        <w:widowControl/>
        <w:rPr>
          <w:rFonts w:eastAsia="Calibri"/>
          <w:szCs w:val="22"/>
        </w:rPr>
      </w:pPr>
      <w:r w:rsidRPr="00D178CE">
        <w:rPr>
          <w:rFonts w:eastAsia="Calibri"/>
          <w:szCs w:val="22"/>
        </w:rPr>
        <w:lastRenderedPageBreak/>
        <w:t xml:space="preserve">Ανασυστήστε </w:t>
      </w:r>
      <w:r w:rsidRPr="00D178CE">
        <w:rPr>
          <w:rFonts w:eastAsia="Calibri"/>
          <w:b/>
          <w:bCs/>
          <w:szCs w:val="22"/>
        </w:rPr>
        <w:t xml:space="preserve">δύο φιαλίδια 50 Μονάδων </w:t>
      </w:r>
      <w:r w:rsidRPr="00D178CE">
        <w:rPr>
          <w:rFonts w:eastAsia="Calibri"/>
          <w:szCs w:val="22"/>
        </w:rPr>
        <w:t xml:space="preserve">BOTOX, το καθένα με 5 ml </w:t>
      </w:r>
      <w:r w:rsidRPr="00D178CE">
        <w:rPr>
          <w:rFonts w:eastAsia="Calibri"/>
          <w:iCs/>
          <w:szCs w:val="22"/>
        </w:rPr>
        <w:t xml:space="preserve">στείρου </w:t>
      </w:r>
      <w:r w:rsidRPr="00D178CE">
        <w:rPr>
          <w:rFonts w:eastAsia="Calibri"/>
          <w:szCs w:val="24"/>
        </w:rPr>
        <w:t xml:space="preserve">φυσιολογικού ορού χωρίς συντηρητικά (ενέσιμο χλωριούχο νάτριο </w:t>
      </w:r>
      <w:r w:rsidRPr="00D178CE">
        <w:rPr>
          <w:rFonts w:eastAsia="Calibri"/>
          <w:szCs w:val="22"/>
        </w:rPr>
        <w:t>0,9%) και αναδεύστε προσεκτικά τα φιαλίδια. Αναρροφήστε τα 5 ml από κάθε φιαλίδιο σε μία σύριγγα των 10 ml. Θα προκύψει μία σύριγγα των 10 ml που θα περιέχει συνολικά 100 Μονάδες ανασυσταθέντος BOTOX. Χρησιμοποιήστε αμέσως μετά την ανασύσταση στη σύριγγα. Απορρίψτε τυχόν αχρησιμοποίητο αλατούχο διάλυμα.</w:t>
      </w:r>
    </w:p>
    <w:p w:rsidR="00D178CE" w:rsidRPr="00D178CE" w:rsidRDefault="00D178CE" w:rsidP="00D178CE">
      <w:pPr>
        <w:widowControl/>
        <w:rPr>
          <w:rFonts w:eastAsia="Calibri"/>
          <w:szCs w:val="22"/>
        </w:rPr>
      </w:pPr>
    </w:p>
    <w:p w:rsidR="00D178CE" w:rsidRPr="00D178CE" w:rsidRDefault="00D178CE" w:rsidP="00D178CE">
      <w:pPr>
        <w:widowControl/>
        <w:rPr>
          <w:rFonts w:eastAsia="Calibri"/>
          <w:szCs w:val="22"/>
        </w:rPr>
      </w:pPr>
      <w:r w:rsidRPr="00D178CE">
        <w:rPr>
          <w:rFonts w:eastAsia="Calibri"/>
          <w:szCs w:val="22"/>
        </w:rPr>
        <w:t>Το προϊόν αυτό είναι για μία μόνο χρήση και τυχόν μη χρησιμοποιηθέν διάλυμα πρέπει να απορρίπτεται.</w:t>
      </w:r>
    </w:p>
    <w:p w:rsidR="00D178CE" w:rsidRPr="00D178CE" w:rsidRDefault="00D178CE" w:rsidP="00D178CE">
      <w:pPr>
        <w:widowControl/>
        <w:tabs>
          <w:tab w:val="left" w:pos="567"/>
        </w:tabs>
        <w:spacing w:line="260" w:lineRule="exact"/>
        <w:rPr>
          <w:rFonts w:eastAsia="MS Mincho"/>
          <w:b/>
          <w:bCs/>
          <w:snapToGrid w:val="0"/>
          <w:szCs w:val="22"/>
        </w:rPr>
      </w:pPr>
    </w:p>
    <w:p w:rsidR="00D178CE" w:rsidRPr="00D178CE" w:rsidRDefault="00D178CE" w:rsidP="00D178CE">
      <w:pPr>
        <w:widowControl/>
        <w:tabs>
          <w:tab w:val="left" w:pos="567"/>
        </w:tabs>
        <w:spacing w:line="260" w:lineRule="exact"/>
        <w:rPr>
          <w:rFonts w:eastAsia="MS Mincho"/>
          <w:b/>
          <w:bCs/>
          <w:snapToGrid w:val="0"/>
          <w:szCs w:val="22"/>
          <w:u w:val="single"/>
        </w:rPr>
      </w:pPr>
      <w:r w:rsidRPr="00D178CE">
        <w:rPr>
          <w:rFonts w:eastAsia="MS Mincho"/>
          <w:b/>
          <w:bCs/>
          <w:snapToGrid w:val="0"/>
          <w:szCs w:val="22"/>
          <w:u w:val="single"/>
        </w:rPr>
        <w:t xml:space="preserve">Οδηγίες αραίωσης για τη θεραπεία της ακράτειας ούρων λόγω </w:t>
      </w:r>
      <w:proofErr w:type="spellStart"/>
      <w:r w:rsidRPr="00D178CE">
        <w:rPr>
          <w:rFonts w:eastAsia="MS Mincho"/>
          <w:b/>
          <w:bCs/>
          <w:snapToGrid w:val="0"/>
          <w:szCs w:val="22"/>
          <w:u w:val="single"/>
        </w:rPr>
        <w:t>νευρογενούς</w:t>
      </w:r>
      <w:proofErr w:type="spellEnd"/>
      <w:r w:rsidRPr="00D178CE">
        <w:rPr>
          <w:rFonts w:eastAsia="MS Mincho"/>
          <w:b/>
          <w:bCs/>
          <w:snapToGrid w:val="0"/>
          <w:szCs w:val="22"/>
          <w:u w:val="single"/>
        </w:rPr>
        <w:t xml:space="preserve"> υπερδραστηριότητας του </w:t>
      </w:r>
      <w:proofErr w:type="spellStart"/>
      <w:r w:rsidRPr="00D178CE">
        <w:rPr>
          <w:rFonts w:eastAsia="MS Mincho"/>
          <w:b/>
          <w:bCs/>
          <w:snapToGrid w:val="0"/>
          <w:szCs w:val="22"/>
          <w:u w:val="single"/>
        </w:rPr>
        <w:t>εξωστήρα</w:t>
      </w:r>
      <w:proofErr w:type="spellEnd"/>
      <w:r w:rsidRPr="00D178CE">
        <w:rPr>
          <w:rFonts w:eastAsia="MS Mincho"/>
          <w:b/>
          <w:bCs/>
          <w:snapToGrid w:val="0"/>
          <w:szCs w:val="22"/>
          <w:u w:val="single"/>
        </w:rPr>
        <w:t>:</w:t>
      </w:r>
    </w:p>
    <w:p w:rsidR="00D178CE" w:rsidRPr="00D178CE" w:rsidRDefault="00D178CE" w:rsidP="00D178CE">
      <w:pPr>
        <w:widowControl/>
        <w:tabs>
          <w:tab w:val="left" w:pos="567"/>
        </w:tabs>
        <w:spacing w:line="260" w:lineRule="exact"/>
        <w:rPr>
          <w:rFonts w:eastAsia="MS Mincho"/>
          <w:b/>
          <w:bCs/>
          <w:iCs/>
          <w:snapToGrid w:val="0"/>
          <w:szCs w:val="22"/>
        </w:rPr>
      </w:pPr>
      <w:r w:rsidRPr="00D178CE">
        <w:rPr>
          <w:rFonts w:eastAsia="MS Mincho"/>
          <w:b/>
          <w:bCs/>
          <w:iCs/>
          <w:snapToGrid w:val="0"/>
          <w:szCs w:val="22"/>
        </w:rPr>
        <w:t>Για τη διευκόλυνση της ανασύστασης, συνιστάται η χρήση ενός φιαλιδίου 200 Μονάδων ή δύο φιαλιδίων 100 Μονάδων</w:t>
      </w:r>
    </w:p>
    <w:p w:rsidR="00D178CE" w:rsidRPr="00D178CE" w:rsidRDefault="00D178CE" w:rsidP="00D178CE">
      <w:pPr>
        <w:widowControl/>
        <w:tabs>
          <w:tab w:val="left" w:pos="567"/>
        </w:tabs>
        <w:spacing w:line="260" w:lineRule="exact"/>
        <w:rPr>
          <w:rFonts w:eastAsia="MS Mincho"/>
          <w:snapToGrid w:val="0"/>
        </w:rPr>
      </w:pPr>
      <w:r w:rsidRPr="00D178CE">
        <w:rPr>
          <w:rFonts w:eastAsia="MS Mincho"/>
          <w:iCs/>
          <w:snapToGrid w:val="0"/>
          <w:szCs w:val="22"/>
        </w:rPr>
        <w:t>Ανασυστήστε</w:t>
      </w:r>
      <w:r w:rsidRPr="00D178CE">
        <w:rPr>
          <w:rFonts w:eastAsia="MS Mincho"/>
          <w:b/>
          <w:bCs/>
          <w:iCs/>
          <w:snapToGrid w:val="0"/>
          <w:szCs w:val="22"/>
        </w:rPr>
        <w:t xml:space="preserve"> ένα φιαλίδιο 200 μονάδων</w:t>
      </w:r>
      <w:r w:rsidRPr="00D178CE">
        <w:rPr>
          <w:rFonts w:eastAsia="MS Mincho"/>
          <w:iCs/>
          <w:snapToGrid w:val="0"/>
          <w:szCs w:val="22"/>
        </w:rPr>
        <w:t xml:space="preserve"> BOTOX με 6 ml στείρου </w:t>
      </w:r>
      <w:r w:rsidRPr="00D178CE">
        <w:rPr>
          <w:rFonts w:eastAsia="MS Mincho"/>
          <w:snapToGrid w:val="0"/>
          <w:szCs w:val="24"/>
        </w:rPr>
        <w:t xml:space="preserve">φυσιολογικού ορού χωρίς συντηρητικά (ενέσιμο χλωριούχο νάτριο </w:t>
      </w:r>
      <w:r w:rsidRPr="00D178CE">
        <w:rPr>
          <w:rFonts w:eastAsia="MS Mincho"/>
          <w:iCs/>
          <w:snapToGrid w:val="0"/>
          <w:szCs w:val="22"/>
        </w:rPr>
        <w:t xml:space="preserve">0,9%) και αναδεύστε προσεκτικά το φιαλίδιο. Αναρροφήστε 2 ml από το φιαλίδιο σε καθεμία από τρεις σύριγγες των 10 ml. Ολοκληρώστε την ανασύσταση προσθέτοντας 8 ml στείρου </w:t>
      </w:r>
      <w:r w:rsidRPr="00D178CE">
        <w:rPr>
          <w:rFonts w:eastAsia="MS Mincho"/>
          <w:snapToGrid w:val="0"/>
          <w:szCs w:val="24"/>
        </w:rPr>
        <w:t xml:space="preserve">φυσιολογικού ορού χωρίς συντηρητικά (ενέσιμο χλωριούχο νάτριο </w:t>
      </w:r>
      <w:r w:rsidRPr="00D178CE">
        <w:rPr>
          <w:rFonts w:eastAsia="MS Mincho"/>
          <w:iCs/>
          <w:snapToGrid w:val="0"/>
          <w:szCs w:val="22"/>
        </w:rPr>
        <w:t>0,9%), σε καθεμία από τις σύριγγες των 10 ml και αναδεύστε προσεκτικά. Θα προκύψουν τρεις σύριγγες των 10 ml που θα περιέχουν συνολικά 200 Μονάδες ανασυσταθέντος BOTOX. Χρησιμοποιήστε αμέσως μετά την ανασύσταση στη σύριγγα. Απορρίψτε τυχόν αχρησιμοποίητο αλατούχο διάλυμα.</w:t>
      </w:r>
    </w:p>
    <w:p w:rsidR="00D178CE" w:rsidRPr="00D178CE" w:rsidRDefault="00D178CE" w:rsidP="00D178CE">
      <w:pPr>
        <w:widowControl/>
        <w:tabs>
          <w:tab w:val="left" w:pos="567"/>
        </w:tabs>
        <w:spacing w:line="260" w:lineRule="exact"/>
        <w:jc w:val="both"/>
        <w:rPr>
          <w:rFonts w:ascii="SimSun" w:eastAsia="MS Mincho" w:cs="SimSun"/>
          <w:snapToGrid w:val="0"/>
          <w:szCs w:val="22"/>
        </w:rPr>
      </w:pPr>
    </w:p>
    <w:p w:rsidR="00D178CE" w:rsidRPr="00D178CE" w:rsidRDefault="00D178CE" w:rsidP="00D178CE">
      <w:pPr>
        <w:widowControl/>
        <w:tabs>
          <w:tab w:val="left" w:pos="567"/>
        </w:tabs>
        <w:spacing w:line="260" w:lineRule="exact"/>
        <w:rPr>
          <w:rFonts w:eastAsia="MS Mincho"/>
          <w:snapToGrid w:val="0"/>
        </w:rPr>
      </w:pPr>
      <w:r w:rsidRPr="00D178CE">
        <w:rPr>
          <w:rFonts w:eastAsia="MS Mincho"/>
          <w:iCs/>
          <w:snapToGrid w:val="0"/>
          <w:szCs w:val="22"/>
        </w:rPr>
        <w:t xml:space="preserve">Ανασυστήστε </w:t>
      </w:r>
      <w:r w:rsidRPr="00D178CE">
        <w:rPr>
          <w:rFonts w:eastAsia="MS Mincho"/>
          <w:b/>
          <w:bCs/>
          <w:iCs/>
          <w:snapToGrid w:val="0"/>
          <w:szCs w:val="22"/>
        </w:rPr>
        <w:t>δύο φιαλίδια 100 Μονάδων</w:t>
      </w:r>
      <w:r w:rsidRPr="00D178CE">
        <w:rPr>
          <w:rFonts w:eastAsia="MS Mincho"/>
          <w:iCs/>
          <w:snapToGrid w:val="0"/>
          <w:szCs w:val="22"/>
        </w:rPr>
        <w:t xml:space="preserve"> BOTOX, το καθένα με 6 ml στείρου </w:t>
      </w:r>
      <w:r w:rsidRPr="00D178CE">
        <w:rPr>
          <w:rFonts w:eastAsia="MS Mincho"/>
          <w:snapToGrid w:val="0"/>
          <w:szCs w:val="24"/>
        </w:rPr>
        <w:t xml:space="preserve">φυσιολογικού ορού χωρίς συντηρητικά (ενέσιμο χλωριούχο νάτριο </w:t>
      </w:r>
      <w:r w:rsidRPr="00D178CE">
        <w:rPr>
          <w:rFonts w:eastAsia="MS Mincho"/>
          <w:iCs/>
          <w:snapToGrid w:val="0"/>
          <w:szCs w:val="22"/>
        </w:rPr>
        <w:t xml:space="preserve">0,9%) και αναδεύστε προσεκτικά τα φιαλίδια. Αναρροφήστε 4 ml από κάθε φιαλίδιο σε καθεμία από δύο σύριγγες των 10 ml. Αναρροφήστε τα υπόλοιπα 2 ml από κάθε φιαλίδιο σε μία τρίτη σύριγγα των 10 ml. Ολοκληρώστε την ανασύσταση προσθέτοντας 6 ml στείρου </w:t>
      </w:r>
      <w:r w:rsidRPr="00D178CE">
        <w:rPr>
          <w:rFonts w:eastAsia="MS Mincho"/>
          <w:snapToGrid w:val="0"/>
          <w:szCs w:val="24"/>
        </w:rPr>
        <w:t xml:space="preserve">φυσιολογικού ορού χωρίς συντηρητικά (ενέσιμο χλωριούχο νάτριο </w:t>
      </w:r>
      <w:r w:rsidRPr="00D178CE">
        <w:rPr>
          <w:rFonts w:eastAsia="MS Mincho"/>
          <w:iCs/>
          <w:snapToGrid w:val="0"/>
          <w:szCs w:val="22"/>
        </w:rPr>
        <w:t>0,9%). σε καθεμία από τις σύριγγες των 10 ml και αναδεύστε προσεκτικά. Θα προκύψουν τρεις σύριγγες των 10 ml που θα περιέχουν συνολικά 200 Μονάδες ανασυσταθέντος BOTOX. Χρησιμοποιήστε αμέσως μετά την ανασύσταση στη σύριγγα. Απορρίψτε τυχόν αχρησιμοποίητο αλατούχο διάλυμα.</w:t>
      </w:r>
    </w:p>
    <w:p w:rsidR="00D178CE" w:rsidRPr="00D178CE" w:rsidRDefault="00D178CE" w:rsidP="00D178CE">
      <w:pPr>
        <w:widowControl/>
        <w:tabs>
          <w:tab w:val="left" w:pos="567"/>
        </w:tabs>
        <w:spacing w:line="260" w:lineRule="exact"/>
        <w:rPr>
          <w:rFonts w:ascii="SimSun" w:eastAsia="MS Mincho" w:cs="SimSun"/>
          <w:snapToGrid w:val="0"/>
          <w:szCs w:val="22"/>
        </w:rPr>
      </w:pPr>
    </w:p>
    <w:p w:rsidR="00D178CE" w:rsidRPr="00D178CE" w:rsidRDefault="00D178CE" w:rsidP="00D178CE">
      <w:pPr>
        <w:widowControl/>
        <w:rPr>
          <w:rFonts w:eastAsia="Calibri"/>
          <w:szCs w:val="22"/>
        </w:rPr>
      </w:pPr>
      <w:r w:rsidRPr="00D178CE">
        <w:rPr>
          <w:rFonts w:eastAsia="Calibri"/>
          <w:szCs w:val="22"/>
        </w:rPr>
        <w:t xml:space="preserve">Εάν πρέπει να χρησιμοποιήσετε φιαλίδια των 50 Μονάδων, ανασυστήστε </w:t>
      </w:r>
      <w:r w:rsidRPr="00D178CE">
        <w:rPr>
          <w:rFonts w:eastAsia="Calibri"/>
          <w:b/>
          <w:bCs/>
          <w:szCs w:val="22"/>
        </w:rPr>
        <w:t xml:space="preserve">τέσσερα φιαλίδια 50 Μονάδων </w:t>
      </w:r>
      <w:r w:rsidRPr="00D178CE">
        <w:rPr>
          <w:rFonts w:eastAsia="Calibri"/>
          <w:szCs w:val="22"/>
        </w:rPr>
        <w:t xml:space="preserve">BOTOX, το καθένα με 3 ml </w:t>
      </w:r>
      <w:r w:rsidRPr="00D178CE">
        <w:rPr>
          <w:rFonts w:eastAsia="Calibri"/>
          <w:iCs/>
          <w:szCs w:val="22"/>
        </w:rPr>
        <w:t xml:space="preserve">στείρου </w:t>
      </w:r>
      <w:r w:rsidRPr="00D178CE">
        <w:rPr>
          <w:rFonts w:eastAsia="Calibri"/>
          <w:szCs w:val="24"/>
        </w:rPr>
        <w:t xml:space="preserve">φυσιολογικού ορού χωρίς συντηρητικά (ενέσιμο χλωριούχο νάτριο </w:t>
      </w:r>
      <w:r w:rsidRPr="00D178CE">
        <w:rPr>
          <w:rFonts w:eastAsia="Calibri"/>
          <w:szCs w:val="22"/>
        </w:rPr>
        <w:t xml:space="preserve">0,9% χωρίς συντηρητικά και αναδεύστε προσεκτικά τα φιαλίδια. Αναρροφήστε 3 ml από το πρώτο φιαλίδιο και 1 ml από το δεύτερο φιαλίδιο σε μία σύριγγα των 10 ml. Αναρροφήστε 3 ml από το τρίτο φιαλίδιο και 1 ml από το τέταρτο φιαλίδιο σε μια δεύτερη σύριγγα των 10 ml. Αναρροφήστε τα υπόλοιπα 2 ml από το δεύτερο και τέταρτο φιαλίδιο σε μια τρίτη σύριγγα των 10 ml. Ολοκληρώστε την ανασύσταση προσθέτοντας 6 ml </w:t>
      </w:r>
      <w:r w:rsidRPr="00D178CE">
        <w:rPr>
          <w:rFonts w:eastAsia="Calibri"/>
          <w:iCs/>
          <w:szCs w:val="22"/>
        </w:rPr>
        <w:t xml:space="preserve">στείρου </w:t>
      </w:r>
      <w:r w:rsidRPr="00D178CE">
        <w:rPr>
          <w:rFonts w:eastAsia="Calibri"/>
          <w:szCs w:val="24"/>
        </w:rPr>
        <w:t xml:space="preserve">φυσιολογικού ορού χωρίς συντηρητικά (ενέσιμο χλωριούχο νάτριο </w:t>
      </w:r>
      <w:r w:rsidRPr="00D178CE">
        <w:rPr>
          <w:rFonts w:eastAsia="Calibri"/>
          <w:szCs w:val="22"/>
        </w:rPr>
        <w:t>0,9%), σε καθεμία από τις τρεις σύριγγες των 10 ml και αναδεύστε προσεκτικά. Θα προκύψουν τρεις σύριγγες των 10 ml που θα περιέχουν συνολικά 200 Μονάδες ανασυσταθέντος BOTOX. Χρησιμοποιήστε αμέσως μετά την ανασύσταση στη σύριγγα. Απορρίψτε τυχόν αχρησιμοποίητο αλατούχο διάλυμα.</w:t>
      </w:r>
    </w:p>
    <w:p w:rsidR="00D178CE" w:rsidRPr="00D178CE" w:rsidRDefault="00D178CE" w:rsidP="00D178CE">
      <w:pPr>
        <w:keepNext/>
        <w:widowControl/>
        <w:tabs>
          <w:tab w:val="left" w:pos="567"/>
        </w:tabs>
        <w:spacing w:line="260" w:lineRule="exact"/>
        <w:rPr>
          <w:rFonts w:eastAsia="MS Mincho"/>
          <w:b/>
          <w:snapToGrid w:val="0"/>
          <w:szCs w:val="24"/>
          <w:u w:val="single"/>
        </w:rPr>
      </w:pPr>
    </w:p>
    <w:p w:rsidR="00D178CE" w:rsidRPr="00D178CE" w:rsidRDefault="00D178CE" w:rsidP="00D178CE">
      <w:pPr>
        <w:keepNext/>
        <w:widowControl/>
        <w:tabs>
          <w:tab w:val="left" w:pos="567"/>
        </w:tabs>
        <w:spacing w:line="260" w:lineRule="exact"/>
        <w:rPr>
          <w:rFonts w:eastAsia="MS Mincho"/>
          <w:b/>
          <w:snapToGrid w:val="0"/>
          <w:szCs w:val="24"/>
          <w:u w:val="single"/>
        </w:rPr>
      </w:pPr>
      <w:r w:rsidRPr="00D178CE">
        <w:rPr>
          <w:rFonts w:eastAsia="MS Mincho"/>
          <w:b/>
          <w:snapToGrid w:val="0"/>
          <w:szCs w:val="24"/>
          <w:u w:val="single"/>
        </w:rPr>
        <w:t>Πίνακας αραίωσης για φιαλίδια ΒΟΤΟΧ 50</w:t>
      </w:r>
      <w:r w:rsidRPr="00D178CE">
        <w:rPr>
          <w:rFonts w:eastAsia="MS Mincho"/>
          <w:snapToGrid w:val="0"/>
          <w:szCs w:val="24"/>
          <w:u w:val="single"/>
        </w:rPr>
        <w:t xml:space="preserve">, </w:t>
      </w:r>
      <w:r w:rsidRPr="00D178CE">
        <w:rPr>
          <w:rFonts w:eastAsia="MS Mincho"/>
          <w:b/>
          <w:snapToGrid w:val="0"/>
          <w:szCs w:val="24"/>
          <w:u w:val="single"/>
        </w:rPr>
        <w:t>100</w:t>
      </w:r>
      <w:r w:rsidRPr="00D178CE">
        <w:rPr>
          <w:rFonts w:eastAsia="MS Mincho"/>
          <w:snapToGrid w:val="0"/>
          <w:szCs w:val="24"/>
          <w:u w:val="single"/>
        </w:rPr>
        <w:t xml:space="preserve"> </w:t>
      </w:r>
      <w:r w:rsidRPr="00D178CE">
        <w:rPr>
          <w:rFonts w:eastAsia="MS Mincho"/>
          <w:b/>
          <w:snapToGrid w:val="0"/>
          <w:szCs w:val="24"/>
          <w:u w:val="single"/>
        </w:rPr>
        <w:t xml:space="preserve">και 200 μονάδων </w:t>
      </w:r>
      <w:proofErr w:type="spellStart"/>
      <w:r w:rsidRPr="00D178CE">
        <w:rPr>
          <w:rFonts w:eastAsia="MS Mincho"/>
          <w:b/>
          <w:snapToGrid w:val="0"/>
          <w:szCs w:val="24"/>
          <w:u w:val="single"/>
        </w:rPr>
        <w:t>Allergan</w:t>
      </w:r>
      <w:proofErr w:type="spellEnd"/>
      <w:r w:rsidRPr="00D178CE">
        <w:rPr>
          <w:rFonts w:eastAsia="MS Mincho"/>
          <w:b/>
          <w:snapToGrid w:val="0"/>
          <w:szCs w:val="24"/>
          <w:u w:val="single"/>
        </w:rPr>
        <w:t xml:space="preserve"> για όλες τις υπόλοιπες ενδείξεις:</w:t>
      </w:r>
    </w:p>
    <w:p w:rsidR="00D178CE" w:rsidRPr="00D178CE" w:rsidRDefault="00D178CE" w:rsidP="00D178CE">
      <w:pPr>
        <w:widowControl/>
        <w:tabs>
          <w:tab w:val="left" w:pos="567"/>
        </w:tabs>
        <w:spacing w:line="260" w:lineRule="exact"/>
        <w:rPr>
          <w:rFonts w:eastAsia="MS Mincho"/>
          <w:snapToGrid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2552"/>
        <w:gridCol w:w="2551"/>
      </w:tblGrid>
      <w:tr w:rsidR="00D178CE" w:rsidRPr="00D178CE" w:rsidTr="00A448EC">
        <w:trPr>
          <w:trHeight w:val="228"/>
        </w:trPr>
        <w:tc>
          <w:tcPr>
            <w:tcW w:w="1526" w:type="dxa"/>
            <w:shd w:val="clear" w:color="auto" w:fill="auto"/>
          </w:tcPr>
          <w:p w:rsidR="00D178CE" w:rsidRPr="00D178CE" w:rsidRDefault="00D178CE" w:rsidP="00D178CE">
            <w:pPr>
              <w:widowControl/>
              <w:tabs>
                <w:tab w:val="left" w:pos="0"/>
              </w:tabs>
              <w:rPr>
                <w:rFonts w:eastAsia="MS Mincho"/>
                <w:snapToGrid w:val="0"/>
                <w:kern w:val="24"/>
                <w:szCs w:val="22"/>
              </w:rPr>
            </w:pPr>
          </w:p>
        </w:tc>
        <w:tc>
          <w:tcPr>
            <w:tcW w:w="2551" w:type="dxa"/>
            <w:shd w:val="clear" w:color="auto" w:fill="auto"/>
          </w:tcPr>
          <w:p w:rsidR="00D178CE" w:rsidRPr="00D178CE" w:rsidRDefault="00D178CE" w:rsidP="00D178CE">
            <w:pPr>
              <w:widowControl/>
              <w:tabs>
                <w:tab w:val="left" w:pos="0"/>
              </w:tabs>
              <w:rPr>
                <w:rFonts w:eastAsia="MS Mincho"/>
                <w:snapToGrid w:val="0"/>
                <w:kern w:val="24"/>
                <w:szCs w:val="22"/>
                <w:lang w:val="en-US"/>
              </w:rPr>
            </w:pPr>
            <w:proofErr w:type="spellStart"/>
            <w:r w:rsidRPr="00D178CE">
              <w:rPr>
                <w:rFonts w:eastAsia="MS Mincho"/>
                <w:snapToGrid w:val="0"/>
                <w:kern w:val="24"/>
                <w:szCs w:val="22"/>
                <w:lang w:val="en-US"/>
              </w:rPr>
              <w:t>Φι</w:t>
            </w:r>
            <w:proofErr w:type="spellEnd"/>
            <w:r w:rsidRPr="00D178CE">
              <w:rPr>
                <w:rFonts w:eastAsia="MS Mincho"/>
                <w:snapToGrid w:val="0"/>
                <w:kern w:val="24"/>
                <w:szCs w:val="22"/>
                <w:lang w:val="en-US"/>
              </w:rPr>
              <w:t xml:space="preserve">αλίδιο 50 </w:t>
            </w:r>
            <w:r w:rsidRPr="00D178CE">
              <w:rPr>
                <w:rFonts w:eastAsia="MS Mincho"/>
                <w:snapToGrid w:val="0"/>
                <w:kern w:val="24"/>
                <w:szCs w:val="22"/>
              </w:rPr>
              <w:t>Μ</w:t>
            </w:r>
            <w:proofErr w:type="spellStart"/>
            <w:r w:rsidRPr="00D178CE">
              <w:rPr>
                <w:rFonts w:eastAsia="MS Mincho"/>
                <w:snapToGrid w:val="0"/>
                <w:kern w:val="24"/>
                <w:szCs w:val="22"/>
                <w:lang w:val="en-US"/>
              </w:rPr>
              <w:t>ονάδων</w:t>
            </w:r>
            <w:proofErr w:type="spellEnd"/>
          </w:p>
        </w:tc>
        <w:tc>
          <w:tcPr>
            <w:tcW w:w="2552" w:type="dxa"/>
            <w:shd w:val="clear" w:color="auto" w:fill="auto"/>
          </w:tcPr>
          <w:p w:rsidR="00D178CE" w:rsidRPr="00D178CE" w:rsidRDefault="00D178CE" w:rsidP="00D178CE">
            <w:pPr>
              <w:widowControl/>
              <w:tabs>
                <w:tab w:val="left" w:pos="0"/>
              </w:tabs>
              <w:rPr>
                <w:rFonts w:eastAsia="MS Mincho"/>
                <w:snapToGrid w:val="0"/>
                <w:kern w:val="24"/>
                <w:szCs w:val="22"/>
                <w:lang w:val="en-US"/>
              </w:rPr>
            </w:pPr>
            <w:proofErr w:type="spellStart"/>
            <w:r w:rsidRPr="00D178CE">
              <w:rPr>
                <w:rFonts w:eastAsia="MS Mincho"/>
                <w:snapToGrid w:val="0"/>
                <w:kern w:val="24"/>
                <w:szCs w:val="22"/>
                <w:lang w:val="en-US"/>
              </w:rPr>
              <w:t>Φι</w:t>
            </w:r>
            <w:proofErr w:type="spellEnd"/>
            <w:r w:rsidRPr="00D178CE">
              <w:rPr>
                <w:rFonts w:eastAsia="MS Mincho"/>
                <w:snapToGrid w:val="0"/>
                <w:kern w:val="24"/>
                <w:szCs w:val="22"/>
                <w:lang w:val="en-US"/>
              </w:rPr>
              <w:t xml:space="preserve">αλίδιο </w:t>
            </w:r>
            <w:r w:rsidRPr="00D178CE">
              <w:rPr>
                <w:rFonts w:eastAsia="MS Mincho"/>
                <w:snapToGrid w:val="0"/>
                <w:kern w:val="24"/>
                <w:szCs w:val="22"/>
              </w:rPr>
              <w:t>10</w:t>
            </w:r>
            <w:r w:rsidRPr="00D178CE">
              <w:rPr>
                <w:rFonts w:eastAsia="MS Mincho"/>
                <w:snapToGrid w:val="0"/>
                <w:kern w:val="24"/>
                <w:szCs w:val="22"/>
                <w:lang w:val="en-US"/>
              </w:rPr>
              <w:t xml:space="preserve">0 </w:t>
            </w:r>
            <w:r w:rsidRPr="00D178CE">
              <w:rPr>
                <w:rFonts w:eastAsia="MS Mincho"/>
                <w:snapToGrid w:val="0"/>
                <w:kern w:val="24"/>
                <w:szCs w:val="22"/>
              </w:rPr>
              <w:t>Μ</w:t>
            </w:r>
            <w:proofErr w:type="spellStart"/>
            <w:r w:rsidRPr="00D178CE">
              <w:rPr>
                <w:rFonts w:eastAsia="MS Mincho"/>
                <w:snapToGrid w:val="0"/>
                <w:kern w:val="24"/>
                <w:szCs w:val="22"/>
                <w:lang w:val="en-US"/>
              </w:rPr>
              <w:t>ονάδων</w:t>
            </w:r>
            <w:proofErr w:type="spellEnd"/>
          </w:p>
        </w:tc>
        <w:tc>
          <w:tcPr>
            <w:tcW w:w="2551" w:type="dxa"/>
          </w:tcPr>
          <w:p w:rsidR="00D178CE" w:rsidRPr="00D178CE" w:rsidRDefault="00D178CE" w:rsidP="00D178CE">
            <w:pPr>
              <w:widowControl/>
              <w:tabs>
                <w:tab w:val="left" w:pos="0"/>
              </w:tabs>
              <w:rPr>
                <w:rFonts w:eastAsia="MS Mincho"/>
                <w:snapToGrid w:val="0"/>
                <w:kern w:val="24"/>
                <w:szCs w:val="22"/>
                <w:lang w:val="en-US"/>
              </w:rPr>
            </w:pPr>
            <w:proofErr w:type="spellStart"/>
            <w:r w:rsidRPr="00D178CE">
              <w:rPr>
                <w:rFonts w:eastAsia="MS Mincho"/>
                <w:snapToGrid w:val="0"/>
                <w:kern w:val="24"/>
                <w:szCs w:val="22"/>
                <w:lang w:val="en-US"/>
              </w:rPr>
              <w:t>Φι</w:t>
            </w:r>
            <w:proofErr w:type="spellEnd"/>
            <w:r w:rsidRPr="00D178CE">
              <w:rPr>
                <w:rFonts w:eastAsia="MS Mincho"/>
                <w:snapToGrid w:val="0"/>
                <w:kern w:val="24"/>
                <w:szCs w:val="22"/>
                <w:lang w:val="en-US"/>
              </w:rPr>
              <w:t xml:space="preserve">αλίδιο 200 </w:t>
            </w:r>
            <w:r w:rsidRPr="00D178CE">
              <w:rPr>
                <w:rFonts w:eastAsia="MS Mincho"/>
                <w:snapToGrid w:val="0"/>
                <w:kern w:val="24"/>
                <w:szCs w:val="22"/>
              </w:rPr>
              <w:t>Μ</w:t>
            </w:r>
            <w:proofErr w:type="spellStart"/>
            <w:r w:rsidRPr="00D178CE">
              <w:rPr>
                <w:rFonts w:eastAsia="MS Mincho"/>
                <w:snapToGrid w:val="0"/>
                <w:kern w:val="24"/>
                <w:szCs w:val="22"/>
                <w:lang w:val="en-US"/>
              </w:rPr>
              <w:t>ονάδων</w:t>
            </w:r>
            <w:proofErr w:type="spellEnd"/>
          </w:p>
        </w:tc>
      </w:tr>
      <w:tr w:rsidR="00D178CE" w:rsidRPr="00D178CE" w:rsidTr="00A448EC">
        <w:trPr>
          <w:trHeight w:val="929"/>
        </w:trPr>
        <w:tc>
          <w:tcPr>
            <w:tcW w:w="1526" w:type="dxa"/>
            <w:shd w:val="clear" w:color="auto" w:fill="auto"/>
          </w:tcPr>
          <w:p w:rsidR="00D178CE" w:rsidRPr="00D178CE" w:rsidRDefault="00D178CE" w:rsidP="00D178CE">
            <w:pPr>
              <w:widowControl/>
              <w:tabs>
                <w:tab w:val="left" w:pos="0"/>
              </w:tabs>
              <w:rPr>
                <w:rFonts w:eastAsia="MS Mincho"/>
                <w:snapToGrid w:val="0"/>
                <w:kern w:val="24"/>
                <w:szCs w:val="22"/>
              </w:rPr>
            </w:pPr>
            <w:proofErr w:type="spellStart"/>
            <w:r w:rsidRPr="00D178CE">
              <w:rPr>
                <w:rFonts w:eastAsia="MS Mincho"/>
                <w:snapToGrid w:val="0"/>
                <w:kern w:val="24"/>
                <w:szCs w:val="22"/>
              </w:rPr>
              <w:t>Επιτυγχανό</w:t>
            </w:r>
            <w:proofErr w:type="spellEnd"/>
            <w:r w:rsidRPr="00D178CE">
              <w:rPr>
                <w:rFonts w:eastAsia="MS Mincho"/>
                <w:snapToGrid w:val="0"/>
                <w:kern w:val="24"/>
                <w:szCs w:val="22"/>
              </w:rPr>
              <w:t>-</w:t>
            </w:r>
            <w:proofErr w:type="spellStart"/>
            <w:r w:rsidRPr="00D178CE">
              <w:rPr>
                <w:rFonts w:eastAsia="MS Mincho"/>
                <w:snapToGrid w:val="0"/>
                <w:kern w:val="24"/>
                <w:szCs w:val="22"/>
              </w:rPr>
              <w:t>μενη</w:t>
            </w:r>
            <w:proofErr w:type="spellEnd"/>
            <w:r w:rsidRPr="00D178CE">
              <w:rPr>
                <w:rFonts w:eastAsia="MS Mincho"/>
                <w:snapToGrid w:val="0"/>
                <w:kern w:val="24"/>
                <w:szCs w:val="22"/>
              </w:rPr>
              <w:t xml:space="preserve"> δόση</w:t>
            </w:r>
          </w:p>
          <w:p w:rsidR="00D178CE" w:rsidRPr="00D178CE" w:rsidRDefault="00D178CE" w:rsidP="00D178CE">
            <w:pPr>
              <w:widowControl/>
              <w:tabs>
                <w:tab w:val="left" w:pos="0"/>
              </w:tabs>
              <w:rPr>
                <w:rFonts w:eastAsia="MS Mincho"/>
                <w:snapToGrid w:val="0"/>
                <w:kern w:val="24"/>
                <w:szCs w:val="22"/>
              </w:rPr>
            </w:pPr>
            <w:r w:rsidRPr="00D178CE">
              <w:rPr>
                <w:rFonts w:eastAsia="MS Mincho"/>
                <w:snapToGrid w:val="0"/>
                <w:kern w:val="24"/>
                <w:szCs w:val="22"/>
              </w:rPr>
              <w:t xml:space="preserve">(Μονάδες ανά 0,1 </w:t>
            </w:r>
            <w:r w:rsidRPr="00D178CE">
              <w:rPr>
                <w:rFonts w:eastAsia="MS Mincho"/>
                <w:snapToGrid w:val="0"/>
                <w:kern w:val="24"/>
                <w:szCs w:val="22"/>
                <w:lang w:val="en-US"/>
              </w:rPr>
              <w:t>ml</w:t>
            </w:r>
            <w:r w:rsidRPr="00D178CE">
              <w:rPr>
                <w:rFonts w:eastAsia="MS Mincho"/>
                <w:snapToGrid w:val="0"/>
                <w:kern w:val="24"/>
                <w:szCs w:val="22"/>
              </w:rPr>
              <w:t>)</w:t>
            </w:r>
          </w:p>
        </w:tc>
        <w:tc>
          <w:tcPr>
            <w:tcW w:w="2551" w:type="dxa"/>
            <w:shd w:val="clear" w:color="auto" w:fill="auto"/>
          </w:tcPr>
          <w:p w:rsidR="00D178CE" w:rsidRPr="00D178CE" w:rsidRDefault="00D178CE" w:rsidP="00D178CE">
            <w:pPr>
              <w:widowControl/>
              <w:tabs>
                <w:tab w:val="left" w:pos="0"/>
              </w:tabs>
              <w:rPr>
                <w:rFonts w:eastAsia="MS Mincho"/>
                <w:snapToGrid w:val="0"/>
                <w:kern w:val="24"/>
                <w:szCs w:val="22"/>
              </w:rPr>
            </w:pPr>
            <w:r w:rsidRPr="00D178CE">
              <w:rPr>
                <w:rFonts w:eastAsia="MS Mincho"/>
                <w:snapToGrid w:val="0"/>
                <w:kern w:val="24"/>
                <w:szCs w:val="22"/>
              </w:rPr>
              <w:t>Ποσότητα προστιθέμενου διαλύτη (</w:t>
            </w:r>
            <w:r w:rsidRPr="00D178CE">
              <w:rPr>
                <w:rFonts w:eastAsia="MS Mincho"/>
                <w:iCs/>
                <w:snapToGrid w:val="0"/>
                <w:kern w:val="24"/>
                <w:szCs w:val="22"/>
              </w:rPr>
              <w:t xml:space="preserve">στείρος </w:t>
            </w:r>
            <w:r w:rsidRPr="00D178CE">
              <w:rPr>
                <w:rFonts w:eastAsia="MS Mincho"/>
                <w:snapToGrid w:val="0"/>
                <w:kern w:val="24"/>
                <w:szCs w:val="24"/>
              </w:rPr>
              <w:t xml:space="preserve">φυσιολογικός ορός χωρίς συντηρητικά (ενέσιμο </w:t>
            </w:r>
            <w:r w:rsidRPr="00D178CE">
              <w:rPr>
                <w:rFonts w:eastAsia="MS Mincho"/>
                <w:snapToGrid w:val="0"/>
                <w:kern w:val="24"/>
                <w:szCs w:val="22"/>
              </w:rPr>
              <w:lastRenderedPageBreak/>
              <w:t>χλωριούχο νάτριο 0.9%)) σε φιαλίδιο 50 Μονάδων</w:t>
            </w:r>
          </w:p>
        </w:tc>
        <w:tc>
          <w:tcPr>
            <w:tcW w:w="2552" w:type="dxa"/>
            <w:shd w:val="clear" w:color="auto" w:fill="auto"/>
          </w:tcPr>
          <w:p w:rsidR="00D178CE" w:rsidRPr="00D178CE" w:rsidRDefault="00D178CE" w:rsidP="00D178CE">
            <w:pPr>
              <w:widowControl/>
              <w:tabs>
                <w:tab w:val="left" w:pos="0"/>
              </w:tabs>
              <w:rPr>
                <w:rFonts w:eastAsia="MS Mincho"/>
                <w:snapToGrid w:val="0"/>
                <w:kern w:val="24"/>
                <w:szCs w:val="22"/>
              </w:rPr>
            </w:pPr>
            <w:r w:rsidRPr="00D178CE">
              <w:rPr>
                <w:rFonts w:eastAsia="MS Mincho"/>
                <w:snapToGrid w:val="0"/>
                <w:kern w:val="24"/>
                <w:szCs w:val="22"/>
              </w:rPr>
              <w:lastRenderedPageBreak/>
              <w:t>Ποσότητα προστιθέμενου διαλύτη (</w:t>
            </w:r>
            <w:r w:rsidRPr="00D178CE">
              <w:rPr>
                <w:rFonts w:eastAsia="MS Mincho"/>
                <w:iCs/>
                <w:snapToGrid w:val="0"/>
                <w:kern w:val="24"/>
                <w:szCs w:val="22"/>
              </w:rPr>
              <w:t xml:space="preserve">στείρος </w:t>
            </w:r>
            <w:r w:rsidRPr="00D178CE">
              <w:rPr>
                <w:rFonts w:eastAsia="MS Mincho"/>
                <w:snapToGrid w:val="0"/>
                <w:kern w:val="24"/>
                <w:szCs w:val="24"/>
              </w:rPr>
              <w:t xml:space="preserve">φυσιολογικός ορός χωρίς συντηρητικά (ενέσιμο </w:t>
            </w:r>
            <w:r w:rsidRPr="00D178CE">
              <w:rPr>
                <w:rFonts w:eastAsia="MS Mincho"/>
                <w:snapToGrid w:val="0"/>
                <w:kern w:val="24"/>
                <w:szCs w:val="22"/>
              </w:rPr>
              <w:lastRenderedPageBreak/>
              <w:t>χλωριούχο νάτριο 0.9%)) σε φιαλίδιο 100 Μονάδων</w:t>
            </w:r>
          </w:p>
        </w:tc>
        <w:tc>
          <w:tcPr>
            <w:tcW w:w="2551" w:type="dxa"/>
          </w:tcPr>
          <w:p w:rsidR="00D178CE" w:rsidRPr="00D178CE" w:rsidRDefault="00D178CE" w:rsidP="00D178CE">
            <w:pPr>
              <w:widowControl/>
              <w:tabs>
                <w:tab w:val="left" w:pos="0"/>
              </w:tabs>
              <w:rPr>
                <w:rFonts w:eastAsia="MS Mincho"/>
                <w:snapToGrid w:val="0"/>
                <w:kern w:val="24"/>
                <w:szCs w:val="22"/>
              </w:rPr>
            </w:pPr>
            <w:r w:rsidRPr="00D178CE">
              <w:rPr>
                <w:rFonts w:eastAsia="MS Mincho"/>
                <w:snapToGrid w:val="0"/>
                <w:kern w:val="24"/>
                <w:szCs w:val="22"/>
              </w:rPr>
              <w:lastRenderedPageBreak/>
              <w:t>Ποσότητα προστιθέμενου διαλύτη (</w:t>
            </w:r>
            <w:r w:rsidRPr="00D178CE">
              <w:rPr>
                <w:rFonts w:eastAsia="MS Mincho"/>
                <w:iCs/>
                <w:snapToGrid w:val="0"/>
                <w:kern w:val="24"/>
                <w:szCs w:val="22"/>
              </w:rPr>
              <w:t xml:space="preserve">στείρος </w:t>
            </w:r>
            <w:r w:rsidRPr="00D178CE">
              <w:rPr>
                <w:rFonts w:eastAsia="MS Mincho"/>
                <w:snapToGrid w:val="0"/>
                <w:kern w:val="24"/>
                <w:szCs w:val="24"/>
              </w:rPr>
              <w:t xml:space="preserve">φυσιολογικός ορός χωρίς συντηρητικά (ενέσιμο </w:t>
            </w:r>
            <w:r w:rsidRPr="00D178CE">
              <w:rPr>
                <w:rFonts w:eastAsia="MS Mincho"/>
                <w:snapToGrid w:val="0"/>
                <w:kern w:val="24"/>
                <w:szCs w:val="22"/>
              </w:rPr>
              <w:lastRenderedPageBreak/>
              <w:t>χλωριούχο νάτριο 0.9%)) σε φιαλίδιο 200 Μονάδων</w:t>
            </w:r>
          </w:p>
        </w:tc>
      </w:tr>
      <w:tr w:rsidR="00D178CE" w:rsidRPr="00D178CE" w:rsidTr="00A448EC">
        <w:trPr>
          <w:trHeight w:val="228"/>
        </w:trPr>
        <w:tc>
          <w:tcPr>
            <w:tcW w:w="1526"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lastRenderedPageBreak/>
              <w:t xml:space="preserve">20 </w:t>
            </w:r>
            <w:proofErr w:type="spellStart"/>
            <w:r w:rsidRPr="00D178CE">
              <w:rPr>
                <w:rFonts w:eastAsia="MS Mincho"/>
                <w:snapToGrid w:val="0"/>
                <w:kern w:val="24"/>
                <w:szCs w:val="22"/>
                <w:lang w:val="en-US"/>
              </w:rPr>
              <w:t>Μονάδες</w:t>
            </w:r>
            <w:proofErr w:type="spellEnd"/>
          </w:p>
        </w:tc>
        <w:tc>
          <w:tcPr>
            <w:tcW w:w="2551"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0.25 ml</w:t>
            </w:r>
          </w:p>
        </w:tc>
        <w:tc>
          <w:tcPr>
            <w:tcW w:w="2552"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0.5 ml</w:t>
            </w:r>
          </w:p>
        </w:tc>
        <w:tc>
          <w:tcPr>
            <w:tcW w:w="2551" w:type="dxa"/>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1 ml</w:t>
            </w:r>
          </w:p>
        </w:tc>
      </w:tr>
      <w:tr w:rsidR="00D178CE" w:rsidRPr="00D178CE" w:rsidTr="00A448EC">
        <w:trPr>
          <w:trHeight w:val="228"/>
        </w:trPr>
        <w:tc>
          <w:tcPr>
            <w:tcW w:w="1526"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 xml:space="preserve">10 </w:t>
            </w:r>
            <w:proofErr w:type="spellStart"/>
            <w:r w:rsidRPr="00D178CE">
              <w:rPr>
                <w:rFonts w:eastAsia="MS Mincho"/>
                <w:snapToGrid w:val="0"/>
                <w:kern w:val="24"/>
                <w:szCs w:val="22"/>
                <w:lang w:val="en-US"/>
              </w:rPr>
              <w:t>Μονάδες</w:t>
            </w:r>
            <w:proofErr w:type="spellEnd"/>
          </w:p>
        </w:tc>
        <w:tc>
          <w:tcPr>
            <w:tcW w:w="2551"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0.5 ml</w:t>
            </w:r>
          </w:p>
        </w:tc>
        <w:tc>
          <w:tcPr>
            <w:tcW w:w="2552"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1 ml</w:t>
            </w:r>
          </w:p>
        </w:tc>
        <w:tc>
          <w:tcPr>
            <w:tcW w:w="2551" w:type="dxa"/>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2 ml</w:t>
            </w:r>
          </w:p>
        </w:tc>
      </w:tr>
      <w:tr w:rsidR="00D178CE" w:rsidRPr="00D178CE" w:rsidTr="00A448EC">
        <w:trPr>
          <w:trHeight w:val="228"/>
        </w:trPr>
        <w:tc>
          <w:tcPr>
            <w:tcW w:w="1526"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 xml:space="preserve">5 </w:t>
            </w:r>
            <w:proofErr w:type="spellStart"/>
            <w:r w:rsidRPr="00D178CE">
              <w:rPr>
                <w:rFonts w:eastAsia="MS Mincho"/>
                <w:snapToGrid w:val="0"/>
                <w:kern w:val="24"/>
                <w:szCs w:val="22"/>
                <w:lang w:val="en-US"/>
              </w:rPr>
              <w:t>Μονάδες</w:t>
            </w:r>
            <w:proofErr w:type="spellEnd"/>
          </w:p>
        </w:tc>
        <w:tc>
          <w:tcPr>
            <w:tcW w:w="2551"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1 ml</w:t>
            </w:r>
          </w:p>
        </w:tc>
        <w:tc>
          <w:tcPr>
            <w:tcW w:w="2552"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2 ml</w:t>
            </w:r>
          </w:p>
        </w:tc>
        <w:tc>
          <w:tcPr>
            <w:tcW w:w="2551" w:type="dxa"/>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4 ml</w:t>
            </w:r>
          </w:p>
        </w:tc>
      </w:tr>
      <w:tr w:rsidR="00D178CE" w:rsidRPr="00D178CE" w:rsidTr="00A448EC">
        <w:trPr>
          <w:trHeight w:val="228"/>
        </w:trPr>
        <w:tc>
          <w:tcPr>
            <w:tcW w:w="1526"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 xml:space="preserve">2.5 </w:t>
            </w:r>
            <w:proofErr w:type="spellStart"/>
            <w:r w:rsidRPr="00D178CE">
              <w:rPr>
                <w:rFonts w:eastAsia="MS Mincho"/>
                <w:snapToGrid w:val="0"/>
                <w:kern w:val="24"/>
                <w:szCs w:val="22"/>
                <w:lang w:val="en-US"/>
              </w:rPr>
              <w:t>Μονάδες</w:t>
            </w:r>
            <w:proofErr w:type="spellEnd"/>
          </w:p>
        </w:tc>
        <w:tc>
          <w:tcPr>
            <w:tcW w:w="2551"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2 ml</w:t>
            </w:r>
          </w:p>
        </w:tc>
        <w:tc>
          <w:tcPr>
            <w:tcW w:w="2552" w:type="dxa"/>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4 ml</w:t>
            </w:r>
          </w:p>
        </w:tc>
        <w:tc>
          <w:tcPr>
            <w:tcW w:w="2551" w:type="dxa"/>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lang w:val="en-US"/>
              </w:rPr>
              <w:t>8 ml</w:t>
            </w:r>
          </w:p>
        </w:tc>
      </w:tr>
      <w:tr w:rsidR="00D178CE" w:rsidRPr="00D178CE" w:rsidTr="00A448EC">
        <w:trPr>
          <w:trHeight w:val="228"/>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rPr>
              <w:t>1</w:t>
            </w:r>
            <w:r w:rsidRPr="00D178CE">
              <w:rPr>
                <w:rFonts w:eastAsia="MS Mincho"/>
                <w:snapToGrid w:val="0"/>
                <w:kern w:val="24"/>
                <w:szCs w:val="22"/>
                <w:lang w:val="en-US"/>
              </w:rPr>
              <w:t>.</w:t>
            </w:r>
            <w:r w:rsidRPr="00D178CE">
              <w:rPr>
                <w:rFonts w:eastAsia="MS Mincho"/>
                <w:snapToGrid w:val="0"/>
                <w:kern w:val="24"/>
                <w:szCs w:val="22"/>
              </w:rPr>
              <w:t>2</w:t>
            </w:r>
            <w:r w:rsidRPr="00D178CE">
              <w:rPr>
                <w:rFonts w:eastAsia="MS Mincho"/>
                <w:snapToGrid w:val="0"/>
                <w:kern w:val="24"/>
                <w:szCs w:val="22"/>
                <w:lang w:val="en-US"/>
              </w:rPr>
              <w:t xml:space="preserve">5 </w:t>
            </w:r>
            <w:proofErr w:type="spellStart"/>
            <w:r w:rsidRPr="00D178CE">
              <w:rPr>
                <w:rFonts w:eastAsia="MS Mincho"/>
                <w:snapToGrid w:val="0"/>
                <w:kern w:val="24"/>
                <w:szCs w:val="22"/>
                <w:lang w:val="en-US"/>
              </w:rPr>
              <w:t>Μονάδες</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rPr>
              <w:t>4</w:t>
            </w:r>
            <w:r w:rsidRPr="00D178CE">
              <w:rPr>
                <w:rFonts w:eastAsia="MS Mincho"/>
                <w:snapToGrid w:val="0"/>
                <w:kern w:val="24"/>
                <w:szCs w:val="22"/>
                <w:lang w:val="en-US"/>
              </w:rPr>
              <w:t xml:space="preserve"> ml</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rPr>
              <w:t>8</w:t>
            </w:r>
            <w:r w:rsidRPr="00D178CE">
              <w:rPr>
                <w:rFonts w:eastAsia="MS Mincho"/>
                <w:snapToGrid w:val="0"/>
                <w:kern w:val="24"/>
                <w:szCs w:val="22"/>
                <w:lang w:val="en-US"/>
              </w:rPr>
              <w:t xml:space="preserve"> ml</w:t>
            </w:r>
          </w:p>
        </w:tc>
        <w:tc>
          <w:tcPr>
            <w:tcW w:w="2551" w:type="dxa"/>
            <w:tcBorders>
              <w:top w:val="single" w:sz="4" w:space="0" w:color="auto"/>
              <w:left w:val="single" w:sz="4" w:space="0" w:color="auto"/>
              <w:bottom w:val="single" w:sz="4" w:space="0" w:color="auto"/>
              <w:right w:val="single" w:sz="4" w:space="0" w:color="auto"/>
            </w:tcBorders>
          </w:tcPr>
          <w:p w:rsidR="00D178CE" w:rsidRPr="00D178CE" w:rsidRDefault="00D178CE" w:rsidP="00D178CE">
            <w:pPr>
              <w:widowControl/>
              <w:tabs>
                <w:tab w:val="left" w:pos="0"/>
              </w:tabs>
              <w:rPr>
                <w:rFonts w:eastAsia="MS Mincho"/>
                <w:snapToGrid w:val="0"/>
                <w:kern w:val="24"/>
                <w:szCs w:val="22"/>
                <w:lang w:val="en-US"/>
              </w:rPr>
            </w:pPr>
            <w:r w:rsidRPr="00D178CE">
              <w:rPr>
                <w:rFonts w:eastAsia="MS Mincho"/>
                <w:snapToGrid w:val="0"/>
                <w:kern w:val="24"/>
                <w:szCs w:val="22"/>
              </w:rPr>
              <w:t>Ν/Α</w:t>
            </w:r>
          </w:p>
        </w:tc>
      </w:tr>
    </w:tbl>
    <w:p w:rsidR="00D178CE" w:rsidRPr="00D178CE" w:rsidRDefault="00D178CE" w:rsidP="00D178CE">
      <w:pPr>
        <w:widowControl/>
        <w:tabs>
          <w:tab w:val="left" w:pos="567"/>
        </w:tabs>
        <w:spacing w:line="260" w:lineRule="exact"/>
        <w:rPr>
          <w:rFonts w:eastAsia="MS Mincho"/>
          <w:b/>
          <w:snapToGrid w:val="0"/>
          <w:szCs w:val="24"/>
          <w:lang w:val="en-GB"/>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Το προϊόν αυτό είναι για μία μόνο χρήση και τυχόν μη χρησιμοποιηθέν διάλυμα πρέπει να απορρίπτεται.</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2"/>
        </w:rPr>
      </w:pPr>
      <w:r w:rsidRPr="00D178CE">
        <w:rPr>
          <w:rFonts w:eastAsia="MS Mincho"/>
          <w:snapToGrid w:val="0"/>
          <w:szCs w:val="24"/>
        </w:rPr>
        <w:t xml:space="preserve">Επειδή το </w:t>
      </w:r>
      <w:r w:rsidRPr="00D178CE">
        <w:rPr>
          <w:rFonts w:eastAsia="MS Mincho"/>
          <w:snapToGrid w:val="0"/>
          <w:szCs w:val="24"/>
          <w:lang w:val="en-GB"/>
        </w:rPr>
        <w:t>BOTOX</w:t>
      </w:r>
      <w:r w:rsidRPr="00D178CE">
        <w:rPr>
          <w:rFonts w:eastAsia="MS Mincho"/>
          <w:snapToGrid w:val="0"/>
          <w:szCs w:val="24"/>
        </w:rPr>
        <w:t xml:space="preserve"> μετουσιώνεται παρουσία φυσαλίδων ή με έντονη ανάδευση, ο διαλύτης πρέπει να </w:t>
      </w:r>
      <w:proofErr w:type="spellStart"/>
      <w:r w:rsidRPr="00D178CE">
        <w:rPr>
          <w:rFonts w:eastAsia="MS Mincho"/>
          <w:snapToGrid w:val="0"/>
          <w:szCs w:val="24"/>
        </w:rPr>
        <w:t>ενίεται</w:t>
      </w:r>
      <w:proofErr w:type="spellEnd"/>
      <w:r w:rsidRPr="00D178CE">
        <w:rPr>
          <w:rFonts w:eastAsia="MS Mincho"/>
          <w:snapToGrid w:val="0"/>
          <w:szCs w:val="24"/>
        </w:rPr>
        <w:t xml:space="preserve"> προσεκτικά μέσα στο φιαλίδιο. Πετάξτε το φιαλίδιο εάν κενό αέρος δεν επιτρέψει στο διαλύτη να εισέλθει σε αυτό. Το ανασυσταθέν </w:t>
      </w:r>
      <w:r w:rsidRPr="00D178CE">
        <w:rPr>
          <w:rFonts w:eastAsia="MS Mincho"/>
          <w:snapToGrid w:val="0"/>
          <w:szCs w:val="24"/>
          <w:lang w:val="en-GB"/>
        </w:rPr>
        <w:t>BOTOX</w:t>
      </w:r>
      <w:r w:rsidRPr="00D178CE">
        <w:rPr>
          <w:rFonts w:eastAsia="MS Mincho"/>
          <w:snapToGrid w:val="0"/>
          <w:szCs w:val="24"/>
        </w:rPr>
        <w:t xml:space="preserve"> είναι διαυγές, άχρωμο έως ελαφρώς κίτρινο διάλυμα χωρίς παρουσία ξένων σωματιδίων. Το ανασυσταθέν διάλυμα πρέπει να ελεγχθεί οπτικά για τη διαύγεια και την απουσία ξένων σωματιδίων . Μετά την ανασύστασή του στο φιαλίδιο, το </w:t>
      </w:r>
      <w:r w:rsidRPr="00D178CE">
        <w:rPr>
          <w:rFonts w:eastAsia="MS Mincho"/>
          <w:snapToGrid w:val="0"/>
          <w:szCs w:val="24"/>
          <w:lang w:val="en-GB"/>
        </w:rPr>
        <w:t>BOTOX</w:t>
      </w:r>
      <w:r w:rsidRPr="00D178CE">
        <w:rPr>
          <w:rFonts w:eastAsia="MS Mincho"/>
          <w:snapToGrid w:val="0"/>
          <w:szCs w:val="24"/>
        </w:rPr>
        <w:t xml:space="preserve"> μπορεί να φυλαχθεί στο ψυγείο (σε θερμοκρασία 2</w:t>
      </w:r>
      <w:r w:rsidRPr="00D178CE">
        <w:rPr>
          <w:rFonts w:eastAsia="MS Mincho"/>
          <w:snapToGrid w:val="0"/>
          <w:szCs w:val="22"/>
        </w:rPr>
        <w:sym w:font="Symbol" w:char="F0B0"/>
      </w:r>
      <w:r w:rsidRPr="00D178CE">
        <w:rPr>
          <w:rFonts w:eastAsia="MS Mincho"/>
          <w:snapToGrid w:val="0"/>
          <w:szCs w:val="24"/>
          <w:lang w:val="en-GB"/>
        </w:rPr>
        <w:t>C</w:t>
      </w:r>
      <w:r w:rsidRPr="00D178CE">
        <w:rPr>
          <w:rFonts w:eastAsia="MS Mincho"/>
          <w:snapToGrid w:val="0"/>
          <w:szCs w:val="24"/>
        </w:rPr>
        <w:t xml:space="preserve"> - 8</w:t>
      </w:r>
      <w:r w:rsidRPr="00D178CE">
        <w:rPr>
          <w:rFonts w:eastAsia="MS Mincho"/>
          <w:snapToGrid w:val="0"/>
          <w:szCs w:val="22"/>
        </w:rPr>
        <w:sym w:font="Symbol" w:char="F0B0"/>
      </w:r>
      <w:r w:rsidRPr="00D178CE">
        <w:rPr>
          <w:rFonts w:eastAsia="MS Mincho"/>
          <w:snapToGrid w:val="0"/>
          <w:szCs w:val="24"/>
          <w:lang w:val="en-GB"/>
        </w:rPr>
        <w:t>C</w:t>
      </w:r>
      <w:r w:rsidRPr="00D178CE">
        <w:rPr>
          <w:rFonts w:eastAsia="MS Mincho"/>
          <w:snapToGrid w:val="0"/>
          <w:szCs w:val="24"/>
        </w:rPr>
        <w:t xml:space="preserve">) για διάστημα έως 24 ωρών πριν από τη χρήση. </w:t>
      </w:r>
      <w:r w:rsidRPr="00D178CE">
        <w:rPr>
          <w:rFonts w:eastAsia="MS Mincho"/>
          <w:snapToGrid w:val="0"/>
          <w:szCs w:val="22"/>
        </w:rPr>
        <w:t xml:space="preserve">Εάν αραιώνεται περαιτέρω σε σύριγγα, για τη χορήγηση έγχυσης στον </w:t>
      </w:r>
      <w:proofErr w:type="spellStart"/>
      <w:r w:rsidRPr="00D178CE">
        <w:rPr>
          <w:rFonts w:eastAsia="MS Mincho"/>
          <w:snapToGrid w:val="0"/>
          <w:szCs w:val="22"/>
        </w:rPr>
        <w:t>εξωστήρα</w:t>
      </w:r>
      <w:proofErr w:type="spellEnd"/>
      <w:r w:rsidRPr="00D178CE">
        <w:rPr>
          <w:rFonts w:eastAsia="MS Mincho"/>
          <w:snapToGrid w:val="0"/>
          <w:szCs w:val="22"/>
        </w:rPr>
        <w:t xml:space="preserve">, πρέπει να χρησιμοποιείται αμέσως. </w:t>
      </w:r>
    </w:p>
    <w:p w:rsidR="00D178CE" w:rsidRPr="00D178CE" w:rsidRDefault="00D178CE" w:rsidP="00D178CE">
      <w:pPr>
        <w:rPr>
          <w:rFonts w:eastAsia="MS Mincho"/>
          <w:snapToGrid w:val="0"/>
          <w:szCs w:val="24"/>
        </w:rPr>
      </w:pPr>
      <w:r w:rsidRPr="00D178CE">
        <w:rPr>
          <w:rFonts w:eastAsia="MS Mincho"/>
          <w:szCs w:val="22"/>
        </w:rPr>
        <w:t>Έχει αποδειχθεί από μελέτες δραστικότητας ότι το προϊόν μετά την ανασύσταση, μπορεί να φυλαχθεί μέχρι και 5 ημέρες σε θερμοκρασία 2</w:t>
      </w:r>
      <w:r w:rsidRPr="00D178CE">
        <w:rPr>
          <w:rFonts w:eastAsia="MS Mincho"/>
          <w:szCs w:val="22"/>
        </w:rPr>
        <w:sym w:font="Symbol" w:char="00B0"/>
      </w:r>
      <w:r w:rsidRPr="00D178CE">
        <w:rPr>
          <w:rFonts w:eastAsia="MS Mincho"/>
          <w:szCs w:val="22"/>
        </w:rPr>
        <w:t>C - 8</w:t>
      </w:r>
      <w:r w:rsidRPr="00D178CE">
        <w:rPr>
          <w:rFonts w:eastAsia="MS Mincho"/>
          <w:szCs w:val="22"/>
        </w:rPr>
        <w:sym w:font="Symbol" w:char="00B0"/>
      </w:r>
      <w:r w:rsidRPr="00D178CE">
        <w:rPr>
          <w:rFonts w:eastAsia="MS Mincho"/>
          <w:szCs w:val="22"/>
        </w:rPr>
        <w:t xml:space="preserve">C. Από μικροβιολογικής απόψεως, το προϊόν πρέπει να χρησιμοποιηθεί αμέσως. Αν δεν χρησιμοποιηθεί αμέσως, οι συνθήκες πριν από τη χρήση και ο χρόνος φύλαξης κατά τη χρήση, είναι ευθύνη του χρήστη και κανονικά δεν πρέπει να υπερβαίνει τις 24 ώρες σε θερμοκρασία </w:t>
      </w:r>
      <w:smartTag w:uri="urn:schemas-microsoft-com:office:smarttags" w:element="metricconverter">
        <w:smartTagPr>
          <w:attr w:name="ProductID" w:val="2ﾰC"/>
        </w:smartTagPr>
        <w:r w:rsidRPr="00D178CE">
          <w:rPr>
            <w:rFonts w:eastAsia="MS Mincho"/>
            <w:szCs w:val="22"/>
          </w:rPr>
          <w:t>2°C</w:t>
        </w:r>
      </w:smartTag>
      <w:r w:rsidRPr="00D178CE">
        <w:rPr>
          <w:rFonts w:eastAsia="MS Mincho"/>
          <w:szCs w:val="22"/>
        </w:rPr>
        <w:t xml:space="preserve"> – 8°C, εκτός εάν η ανασύσταση/αραίωση (κ.λπ.) έχουν γίνει σε ελεγχόμενες και επικυρωμένες άσηπτες συνθήκες.</w:t>
      </w:r>
      <w:r w:rsidRPr="00D178CE">
        <w:rPr>
          <w:rFonts w:eastAsia="MS Mincho"/>
          <w:snapToGrid w:val="0"/>
          <w:szCs w:val="24"/>
        </w:rPr>
        <w:t xml:space="preserve"> Η ημερομηνία και η ώρα της ανασύστασης πρέπει να καταγράφονται στο σχετικό χώρο της επισήμανσης.</w:t>
      </w:r>
    </w:p>
    <w:p w:rsidR="00D178CE" w:rsidRPr="00D178CE" w:rsidRDefault="00D178CE" w:rsidP="00D178CE">
      <w:pPr>
        <w:widowControl/>
        <w:tabs>
          <w:tab w:val="left" w:pos="567"/>
        </w:tabs>
        <w:spacing w:line="260" w:lineRule="exact"/>
        <w:rPr>
          <w:rFonts w:eastAsia="MS Mincho"/>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Διαδικασία που θα πρέπει να ακολουθείται για ασφαλή απόρριψη των φιαλιδίων, των συρίγγων και των υλικών που χρησιμοποιήθηκαν</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Τα φάρμακα δεν πρέπει να απορρίπτονται μέσω των υπονόμων ή των οικιακών απορριμμάτων. Για την ασφαλή τους απόρριψη, τα μη χρησιμοποιημένα φιαλίδια πρέπει να </w:t>
      </w:r>
      <w:proofErr w:type="spellStart"/>
      <w:r w:rsidRPr="00D178CE">
        <w:rPr>
          <w:rFonts w:eastAsia="MS Mincho"/>
          <w:snapToGrid w:val="0"/>
          <w:szCs w:val="24"/>
        </w:rPr>
        <w:t>ανασυστήνονται</w:t>
      </w:r>
      <w:proofErr w:type="spellEnd"/>
      <w:r w:rsidRPr="00D178CE">
        <w:rPr>
          <w:rFonts w:eastAsia="MS Mincho"/>
          <w:snapToGrid w:val="0"/>
          <w:szCs w:val="24"/>
        </w:rPr>
        <w:t xml:space="preserve"> με μικρή ποσότητα νερού και στη συνέχεια να αποστειρώνονται σε κλίβανο. Τυχόν χρησιμοποιημένα φιαλίδια, σύριγγες και υγρά διασποράς, κ.λπ. πρέπει να αποστειρώνονται σε κλίβανο, ενώ το υπόλοιπο BOTOX πρέπει να αδρανοποιείται με χρήση αραιού διαλύματος </w:t>
      </w:r>
      <w:proofErr w:type="spellStart"/>
      <w:r w:rsidRPr="00D178CE">
        <w:rPr>
          <w:rFonts w:eastAsia="MS Mincho"/>
          <w:snapToGrid w:val="0"/>
          <w:szCs w:val="24"/>
        </w:rPr>
        <w:t>υποχλωριώδους</w:t>
      </w:r>
      <w:proofErr w:type="spellEnd"/>
      <w:r w:rsidRPr="00D178CE">
        <w:rPr>
          <w:rFonts w:eastAsia="MS Mincho"/>
          <w:snapToGrid w:val="0"/>
          <w:szCs w:val="24"/>
        </w:rPr>
        <w:t xml:space="preserve"> άλατος (0,5%) επί 5 λεπτά. Ρωτήστε το φαρμακοποιό σας σχετικά με την απόρριψη φαρμάκων που δεν είναι πλέον απαραίτητα. Αυτά τα μέτρα θα συμβάλλουν στην προστασία του περιβάλλοντος.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b/>
          <w:snapToGrid w:val="0"/>
          <w:szCs w:val="24"/>
        </w:rPr>
      </w:pPr>
      <w:r w:rsidRPr="00D178CE">
        <w:rPr>
          <w:rFonts w:eastAsia="MS Mincho"/>
          <w:b/>
          <w:snapToGrid w:val="0"/>
          <w:szCs w:val="24"/>
        </w:rPr>
        <w:t>Στοιχεία αναγνώρισης του προϊόντος</w:t>
      </w: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Για να επαληθεύσετε την παραλαβή του γνήσιου προϊόντος BOTOX από την </w:t>
      </w:r>
      <w:proofErr w:type="spellStart"/>
      <w:r w:rsidRPr="00D178CE">
        <w:rPr>
          <w:rFonts w:eastAsia="MS Mincho"/>
          <w:snapToGrid w:val="0"/>
          <w:szCs w:val="24"/>
        </w:rPr>
        <w:t>Allergan</w:t>
      </w:r>
      <w:proofErr w:type="spellEnd"/>
      <w:r w:rsidRPr="00D178CE">
        <w:rPr>
          <w:rFonts w:eastAsia="MS Mincho"/>
          <w:snapToGrid w:val="0"/>
          <w:szCs w:val="24"/>
        </w:rPr>
        <w:t xml:space="preserve">, αναζητήστε στο άνω και κάτω μέρος της συσκευασίας μια ταινία ασφαλείας που περιέχει ένα διαφανή ασημί λογότυπο της </w:t>
      </w:r>
      <w:r w:rsidRPr="00D178CE">
        <w:rPr>
          <w:rFonts w:eastAsia="MS Mincho"/>
          <w:snapToGrid w:val="0"/>
          <w:szCs w:val="24"/>
          <w:lang w:val="en-US"/>
        </w:rPr>
        <w:t>Allergan</w:t>
      </w:r>
      <w:r w:rsidRPr="00D178CE">
        <w:rPr>
          <w:rFonts w:eastAsia="MS Mincho"/>
          <w:snapToGrid w:val="0"/>
          <w:szCs w:val="24"/>
        </w:rPr>
        <w:t xml:space="preserve"> καθώς και πάνω στην επισήμανση του φιαλιδίου μια ολογραφική ταινία. Για να δείτε την ταινία αυτή, εξετάστε το φιαλίδιο κάτω από μια λάμπα γραφείου ή μια πηγή φωτός φθορισμού. Περιστρέφοντας το φιαλίδιο μπρος-πίσω ανάμεσα στα δάχτυλά σας, αναζητήστε τις οριζόντιες γραμμές με τα χρώματα του ουράνιου τόξου που υπάρχουν πάνω στην επισήμανση και επιβεβαιώστε ότι, ανάμεσα στις γραμμές του ουράνιου τόξου, εμφανίζεται το όνομα “</w:t>
      </w:r>
      <w:proofErr w:type="spellStart"/>
      <w:r w:rsidRPr="00D178CE">
        <w:rPr>
          <w:rFonts w:eastAsia="MS Mincho"/>
          <w:snapToGrid w:val="0"/>
          <w:szCs w:val="24"/>
        </w:rPr>
        <w:t>Allergan</w:t>
      </w:r>
      <w:proofErr w:type="spellEnd"/>
      <w:r w:rsidRPr="00D178CE">
        <w:rPr>
          <w:rFonts w:eastAsia="MS Mincho"/>
          <w:snapToGrid w:val="0"/>
          <w:szCs w:val="24"/>
        </w:rPr>
        <w:t xml:space="preserve">”. </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Μη χρησιμοποιήσετε το προϊόν και επικοινωνήστε με το τοπικό γραφείο της </w:t>
      </w:r>
      <w:r w:rsidRPr="00D178CE">
        <w:rPr>
          <w:rFonts w:eastAsia="MS Mincho"/>
          <w:snapToGrid w:val="0"/>
          <w:szCs w:val="24"/>
          <w:lang w:val="en-US"/>
        </w:rPr>
        <w:t>Allergan</w:t>
      </w:r>
      <w:r w:rsidRPr="00D178CE">
        <w:rPr>
          <w:rFonts w:eastAsia="MS Mincho"/>
          <w:snapToGrid w:val="0"/>
          <w:szCs w:val="24"/>
        </w:rPr>
        <w:t xml:space="preserve"> για επιπλέον πληροφορίες αν:</w:t>
      </w:r>
    </w:p>
    <w:p w:rsidR="00D178CE" w:rsidRPr="00D178CE" w:rsidRDefault="00D178CE" w:rsidP="00D178CE">
      <w:pPr>
        <w:widowControl/>
        <w:numPr>
          <w:ilvl w:val="0"/>
          <w:numId w:val="28"/>
        </w:numPr>
        <w:tabs>
          <w:tab w:val="left" w:pos="567"/>
        </w:tabs>
        <w:spacing w:line="260" w:lineRule="exact"/>
        <w:ind w:left="567" w:hanging="207"/>
        <w:rPr>
          <w:rFonts w:eastAsia="MS Mincho"/>
          <w:snapToGrid w:val="0"/>
          <w:szCs w:val="24"/>
        </w:rPr>
      </w:pPr>
      <w:r w:rsidRPr="00D178CE">
        <w:rPr>
          <w:rFonts w:eastAsia="MS Mincho"/>
          <w:snapToGrid w:val="0"/>
          <w:szCs w:val="24"/>
        </w:rPr>
        <w:lastRenderedPageBreak/>
        <w:t>οι οριζόντιες γραμμές του ουράνιου τόξου ή η λέξη “</w:t>
      </w:r>
      <w:r w:rsidRPr="00D178CE">
        <w:rPr>
          <w:rFonts w:eastAsia="MS Mincho"/>
          <w:snapToGrid w:val="0"/>
          <w:szCs w:val="24"/>
          <w:lang w:val="en-US"/>
        </w:rPr>
        <w:t>Allergan</w:t>
      </w:r>
      <w:r w:rsidRPr="00D178CE">
        <w:rPr>
          <w:rFonts w:eastAsia="MS Mincho"/>
          <w:snapToGrid w:val="0"/>
          <w:szCs w:val="24"/>
        </w:rPr>
        <w:t>” δεν εμφανίζονται στην επισήμανση</w:t>
      </w:r>
    </w:p>
    <w:p w:rsidR="00D178CE" w:rsidRPr="00D178CE" w:rsidRDefault="00D178CE" w:rsidP="00D178CE">
      <w:pPr>
        <w:widowControl/>
        <w:numPr>
          <w:ilvl w:val="0"/>
          <w:numId w:val="28"/>
        </w:numPr>
        <w:tabs>
          <w:tab w:val="left" w:pos="567"/>
        </w:tabs>
        <w:spacing w:line="260" w:lineRule="exact"/>
        <w:rPr>
          <w:rFonts w:eastAsia="MS Mincho"/>
          <w:snapToGrid w:val="0"/>
          <w:szCs w:val="24"/>
        </w:rPr>
      </w:pPr>
      <w:r w:rsidRPr="00D178CE">
        <w:rPr>
          <w:rFonts w:eastAsia="MS Mincho"/>
          <w:snapToGrid w:val="0"/>
          <w:szCs w:val="24"/>
        </w:rPr>
        <w:t>η ταινία ασφαλείας δεν είναι άθικτη και παρούσα και στα δύο άκρα της συσκευασίας</w:t>
      </w:r>
    </w:p>
    <w:p w:rsidR="00D178CE" w:rsidRPr="00D178CE" w:rsidRDefault="00D178CE" w:rsidP="00D178CE">
      <w:pPr>
        <w:widowControl/>
        <w:numPr>
          <w:ilvl w:val="0"/>
          <w:numId w:val="28"/>
        </w:numPr>
        <w:tabs>
          <w:tab w:val="left" w:pos="567"/>
        </w:tabs>
        <w:spacing w:line="260" w:lineRule="exact"/>
        <w:ind w:left="567" w:hanging="207"/>
        <w:rPr>
          <w:rFonts w:eastAsia="MS Mincho"/>
          <w:snapToGrid w:val="0"/>
          <w:szCs w:val="24"/>
        </w:rPr>
      </w:pPr>
      <w:r w:rsidRPr="00D178CE">
        <w:rPr>
          <w:rFonts w:eastAsia="MS Mincho"/>
          <w:snapToGrid w:val="0"/>
          <w:szCs w:val="24"/>
        </w:rPr>
        <w:t xml:space="preserve">ο διαφανής ασημί λογότυπος της </w:t>
      </w:r>
      <w:r w:rsidRPr="00D178CE">
        <w:rPr>
          <w:rFonts w:eastAsia="MS Mincho"/>
          <w:snapToGrid w:val="0"/>
          <w:szCs w:val="24"/>
          <w:lang w:val="en-US"/>
        </w:rPr>
        <w:t>Allergan</w:t>
      </w:r>
      <w:r w:rsidRPr="00D178CE">
        <w:rPr>
          <w:rFonts w:eastAsia="MS Mincho"/>
          <w:snapToGrid w:val="0"/>
          <w:szCs w:val="24"/>
        </w:rPr>
        <w:t xml:space="preserve"> στην ταινία δεν είναι εμφανής ή έχει ένα μαύρο κύκλο με μια διαγώνια γραμμή μέσα από αυτό (π.χ. σήμανση απαγόρευσης)</w:t>
      </w:r>
    </w:p>
    <w:p w:rsidR="00D178CE" w:rsidRPr="00D178CE" w:rsidRDefault="00D178CE" w:rsidP="00D178CE">
      <w:pPr>
        <w:widowControl/>
        <w:tabs>
          <w:tab w:val="left" w:pos="567"/>
        </w:tabs>
        <w:rPr>
          <w:rFonts w:eastAsia="MS Mincho"/>
          <w:snapToGrid w:val="0"/>
          <w:szCs w:val="24"/>
        </w:rPr>
      </w:pPr>
    </w:p>
    <w:p w:rsidR="00D178CE" w:rsidRPr="00D178CE" w:rsidRDefault="00D178CE" w:rsidP="00D178CE">
      <w:pPr>
        <w:widowControl/>
        <w:tabs>
          <w:tab w:val="left" w:pos="567"/>
        </w:tabs>
        <w:rPr>
          <w:rFonts w:eastAsia="MS Mincho"/>
          <w:snapToGrid w:val="0"/>
          <w:szCs w:val="24"/>
        </w:rPr>
      </w:pPr>
      <w:r w:rsidRPr="00D178CE">
        <w:rPr>
          <w:rFonts w:eastAsia="MS Mincho"/>
          <w:snapToGrid w:val="0"/>
          <w:szCs w:val="24"/>
        </w:rPr>
        <w:t xml:space="preserve">Επιπλέον, η </w:t>
      </w:r>
      <w:r w:rsidRPr="00D178CE">
        <w:rPr>
          <w:rFonts w:eastAsia="MS Mincho"/>
          <w:snapToGrid w:val="0"/>
          <w:szCs w:val="24"/>
          <w:lang w:val="en-US"/>
        </w:rPr>
        <w:t>Allergan</w:t>
      </w:r>
      <w:r w:rsidRPr="00D178CE">
        <w:rPr>
          <w:rFonts w:eastAsia="MS Mincho"/>
          <w:snapToGrid w:val="0"/>
          <w:szCs w:val="24"/>
        </w:rPr>
        <w:t xml:space="preserve"> δημιούργησε αποσπώμενα αυτοκόλλητα στην επισήμανση του φιαλιδίου του </w:t>
      </w:r>
      <w:r w:rsidRPr="00D178CE">
        <w:rPr>
          <w:rFonts w:eastAsia="MS Mincho"/>
          <w:snapToGrid w:val="0"/>
          <w:szCs w:val="24"/>
          <w:lang w:val="en-US"/>
        </w:rPr>
        <w:t>BOTOX</w:t>
      </w:r>
      <w:r w:rsidRPr="00D178CE">
        <w:rPr>
          <w:rFonts w:eastAsia="MS Mincho"/>
          <w:snapToGrid w:val="0"/>
          <w:szCs w:val="24"/>
        </w:rPr>
        <w:t xml:space="preserve">, που περιλαμβάνουν τον αριθμό παρτίδας και την ημερομηνία λήξης του προϊόντος που έχετε λάβει. Αυτά τα αυτοκόλλητα μπορεί να αποκολληθούν και να τοποθετηθούν στο κλινικό αρχείο του ασθενούς σας για λόγους </w:t>
      </w:r>
      <w:proofErr w:type="spellStart"/>
      <w:r w:rsidRPr="00D178CE">
        <w:rPr>
          <w:rFonts w:eastAsia="MS Mincho"/>
          <w:snapToGrid w:val="0"/>
          <w:szCs w:val="24"/>
        </w:rPr>
        <w:t>ιχνηλασιμότητας</w:t>
      </w:r>
      <w:proofErr w:type="spellEnd"/>
      <w:r w:rsidRPr="00D178CE">
        <w:rPr>
          <w:rFonts w:eastAsia="MS Mincho"/>
          <w:snapToGrid w:val="0"/>
          <w:szCs w:val="24"/>
        </w:rPr>
        <w:t xml:space="preserve">. Σημειώστε ότι αφού έχετε αφαιρέσει το αυτοκόλλητο από την επισήμανση του φιαλιδίου του </w:t>
      </w:r>
      <w:r w:rsidRPr="00D178CE">
        <w:rPr>
          <w:rFonts w:eastAsia="MS Mincho"/>
          <w:snapToGrid w:val="0"/>
          <w:szCs w:val="24"/>
          <w:lang w:val="en-US"/>
        </w:rPr>
        <w:t>BOTOX</w:t>
      </w:r>
      <w:r w:rsidRPr="00D178CE">
        <w:rPr>
          <w:rFonts w:eastAsia="MS Mincho"/>
          <w:snapToGrid w:val="0"/>
          <w:szCs w:val="24"/>
        </w:rPr>
        <w:t xml:space="preserve">, η λέξη </w:t>
      </w:r>
      <w:r w:rsidRPr="00D178CE">
        <w:rPr>
          <w:rFonts w:eastAsia="MS Mincho"/>
          <w:snapToGrid w:val="0"/>
          <w:color w:val="222222"/>
          <w:szCs w:val="22"/>
        </w:rPr>
        <w:t xml:space="preserve">«χρησιμοποιημένο» θα εμφανιστεί, η οποία παρέχει περαιτέρω βεβαιότητα ότι χρησιμοποιείτε ένα γνήσιο προϊόν </w:t>
      </w:r>
      <w:r w:rsidRPr="00D178CE">
        <w:rPr>
          <w:rFonts w:eastAsia="MS Mincho"/>
          <w:snapToGrid w:val="0"/>
          <w:color w:val="222222"/>
          <w:szCs w:val="22"/>
          <w:lang w:val="en-US"/>
        </w:rPr>
        <w:t>BOTOX</w:t>
      </w:r>
      <w:r w:rsidRPr="00D178CE">
        <w:rPr>
          <w:rFonts w:eastAsia="MS Mincho"/>
          <w:snapToGrid w:val="0"/>
          <w:color w:val="222222"/>
          <w:szCs w:val="22"/>
        </w:rPr>
        <w:t xml:space="preserve">, που παρασκευάζεται από την </w:t>
      </w:r>
      <w:r w:rsidRPr="00D178CE">
        <w:rPr>
          <w:rFonts w:eastAsia="MS Mincho"/>
          <w:snapToGrid w:val="0"/>
          <w:color w:val="222222"/>
          <w:szCs w:val="22"/>
          <w:lang w:val="en-US"/>
        </w:rPr>
        <w:t>Allergan</w:t>
      </w:r>
      <w:r w:rsidRPr="00D178CE">
        <w:rPr>
          <w:rFonts w:eastAsia="MS Mincho"/>
          <w:snapToGrid w:val="0"/>
          <w:color w:val="222222"/>
          <w:szCs w:val="22"/>
        </w:rPr>
        <w:t>.</w:t>
      </w:r>
    </w:p>
    <w:p w:rsidR="00D178CE" w:rsidRPr="00D178CE" w:rsidRDefault="00D178CE" w:rsidP="00D178CE">
      <w:pPr>
        <w:widowControl/>
        <w:jc w:val="center"/>
        <w:rPr>
          <w:snapToGrid w:val="0"/>
          <w:sz w:val="24"/>
          <w:szCs w:val="24"/>
          <w:lang w:eastAsia="el-GR"/>
        </w:rPr>
      </w:pPr>
    </w:p>
    <w:p w:rsidR="00F85620" w:rsidRPr="00D178CE" w:rsidRDefault="00F85620" w:rsidP="00D178CE">
      <w:bookmarkStart w:id="11" w:name="_GoBack"/>
      <w:bookmarkEnd w:id="11"/>
    </w:p>
    <w:sectPr w:rsidR="00F85620" w:rsidRPr="00D178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Times">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New York">
    <w:panose1 w:val="0202050206030506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06AAEBE"/>
    <w:lvl w:ilvl="0">
      <w:start w:val="1"/>
      <w:numFmt w:val="decimal"/>
      <w:pStyle w:val="2"/>
      <w:lvlText w:val="%1."/>
      <w:lvlJc w:val="left"/>
      <w:pPr>
        <w:tabs>
          <w:tab w:val="num" w:pos="643"/>
        </w:tabs>
        <w:ind w:left="643" w:hanging="360"/>
      </w:pPr>
    </w:lvl>
  </w:abstractNum>
  <w:abstractNum w:abstractNumId="1">
    <w:nsid w:val="07835AB2"/>
    <w:multiLevelType w:val="hybridMultilevel"/>
    <w:tmpl w:val="49CC8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C77BA9"/>
    <w:multiLevelType w:val="hybridMultilevel"/>
    <w:tmpl w:val="B4B61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236507"/>
    <w:multiLevelType w:val="hybridMultilevel"/>
    <w:tmpl w:val="1BEC70A2"/>
    <w:lvl w:ilvl="0" w:tplc="E0D27766">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351D2F"/>
    <w:multiLevelType w:val="hybridMultilevel"/>
    <w:tmpl w:val="A19450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B53CC1"/>
    <w:multiLevelType w:val="hybridMultilevel"/>
    <w:tmpl w:val="FF564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D1000"/>
    <w:multiLevelType w:val="hybridMultilevel"/>
    <w:tmpl w:val="F12A7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14669B"/>
    <w:multiLevelType w:val="hybridMultilevel"/>
    <w:tmpl w:val="2BEC5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627AB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202A250D"/>
    <w:multiLevelType w:val="hybridMultilevel"/>
    <w:tmpl w:val="2D881CA4"/>
    <w:lvl w:ilvl="0" w:tplc="04080001">
      <w:start w:val="1"/>
      <w:numFmt w:val="bullet"/>
      <w:lvlText w:val=""/>
      <w:lvlJc w:val="left"/>
      <w:pPr>
        <w:ind w:left="1626" w:hanging="360"/>
      </w:pPr>
      <w:rPr>
        <w:rFonts w:ascii="Symbol" w:hAnsi="Symbol" w:hint="default"/>
      </w:rPr>
    </w:lvl>
    <w:lvl w:ilvl="1" w:tplc="04080003" w:tentative="1">
      <w:start w:val="1"/>
      <w:numFmt w:val="bullet"/>
      <w:lvlText w:val="o"/>
      <w:lvlJc w:val="left"/>
      <w:pPr>
        <w:ind w:left="2346" w:hanging="360"/>
      </w:pPr>
      <w:rPr>
        <w:rFonts w:ascii="Courier New" w:hAnsi="Courier New" w:cs="Courier New" w:hint="default"/>
      </w:rPr>
    </w:lvl>
    <w:lvl w:ilvl="2" w:tplc="04080005" w:tentative="1">
      <w:start w:val="1"/>
      <w:numFmt w:val="bullet"/>
      <w:lvlText w:val=""/>
      <w:lvlJc w:val="left"/>
      <w:pPr>
        <w:ind w:left="3066" w:hanging="360"/>
      </w:pPr>
      <w:rPr>
        <w:rFonts w:ascii="Wingdings" w:hAnsi="Wingdings" w:hint="default"/>
      </w:rPr>
    </w:lvl>
    <w:lvl w:ilvl="3" w:tplc="04080001" w:tentative="1">
      <w:start w:val="1"/>
      <w:numFmt w:val="bullet"/>
      <w:lvlText w:val=""/>
      <w:lvlJc w:val="left"/>
      <w:pPr>
        <w:ind w:left="3786" w:hanging="360"/>
      </w:pPr>
      <w:rPr>
        <w:rFonts w:ascii="Symbol" w:hAnsi="Symbol" w:hint="default"/>
      </w:rPr>
    </w:lvl>
    <w:lvl w:ilvl="4" w:tplc="04080003" w:tentative="1">
      <w:start w:val="1"/>
      <w:numFmt w:val="bullet"/>
      <w:lvlText w:val="o"/>
      <w:lvlJc w:val="left"/>
      <w:pPr>
        <w:ind w:left="4506" w:hanging="360"/>
      </w:pPr>
      <w:rPr>
        <w:rFonts w:ascii="Courier New" w:hAnsi="Courier New" w:cs="Courier New" w:hint="default"/>
      </w:rPr>
    </w:lvl>
    <w:lvl w:ilvl="5" w:tplc="04080005" w:tentative="1">
      <w:start w:val="1"/>
      <w:numFmt w:val="bullet"/>
      <w:lvlText w:val=""/>
      <w:lvlJc w:val="left"/>
      <w:pPr>
        <w:ind w:left="5226" w:hanging="360"/>
      </w:pPr>
      <w:rPr>
        <w:rFonts w:ascii="Wingdings" w:hAnsi="Wingdings" w:hint="default"/>
      </w:rPr>
    </w:lvl>
    <w:lvl w:ilvl="6" w:tplc="04080001" w:tentative="1">
      <w:start w:val="1"/>
      <w:numFmt w:val="bullet"/>
      <w:lvlText w:val=""/>
      <w:lvlJc w:val="left"/>
      <w:pPr>
        <w:ind w:left="5946" w:hanging="360"/>
      </w:pPr>
      <w:rPr>
        <w:rFonts w:ascii="Symbol" w:hAnsi="Symbol" w:hint="default"/>
      </w:rPr>
    </w:lvl>
    <w:lvl w:ilvl="7" w:tplc="04080003" w:tentative="1">
      <w:start w:val="1"/>
      <w:numFmt w:val="bullet"/>
      <w:lvlText w:val="o"/>
      <w:lvlJc w:val="left"/>
      <w:pPr>
        <w:ind w:left="6666" w:hanging="360"/>
      </w:pPr>
      <w:rPr>
        <w:rFonts w:ascii="Courier New" w:hAnsi="Courier New" w:cs="Courier New" w:hint="default"/>
      </w:rPr>
    </w:lvl>
    <w:lvl w:ilvl="8" w:tplc="04080005" w:tentative="1">
      <w:start w:val="1"/>
      <w:numFmt w:val="bullet"/>
      <w:lvlText w:val=""/>
      <w:lvlJc w:val="left"/>
      <w:pPr>
        <w:ind w:left="7386" w:hanging="360"/>
      </w:pPr>
      <w:rPr>
        <w:rFonts w:ascii="Wingdings" w:hAnsi="Wingdings" w:hint="default"/>
      </w:rPr>
    </w:lvl>
  </w:abstractNum>
  <w:abstractNum w:abstractNumId="1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1">
    <w:nsid w:val="20AD452E"/>
    <w:multiLevelType w:val="hybridMultilevel"/>
    <w:tmpl w:val="6930D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063E8A"/>
    <w:multiLevelType w:val="hybridMultilevel"/>
    <w:tmpl w:val="F40E3EC0"/>
    <w:lvl w:ilvl="0" w:tplc="08090001">
      <w:start w:val="1"/>
      <w:numFmt w:val="bullet"/>
      <w:lvlText w:val=""/>
      <w:lvlJc w:val="left"/>
      <w:pPr>
        <w:tabs>
          <w:tab w:val="num" w:pos="720"/>
        </w:tabs>
        <w:ind w:left="720" w:hanging="360"/>
      </w:pPr>
      <w:rPr>
        <w:rFonts w:ascii="Symbol" w:hAnsi="Symbol" w:hint="default"/>
      </w:rPr>
    </w:lvl>
    <w:lvl w:ilvl="1" w:tplc="D346B6F4">
      <w:numFmt w:val="bullet"/>
      <w:lvlText w:val="-"/>
      <w:lvlJc w:val="left"/>
      <w:pPr>
        <w:tabs>
          <w:tab w:val="num" w:pos="1440"/>
        </w:tabs>
        <w:ind w:left="1440" w:hanging="360"/>
      </w:pPr>
      <w:rPr>
        <w:rFonts w:ascii="Times New Roman" w:eastAsia="Times New Roman" w:hAnsi="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A51B8A"/>
    <w:multiLevelType w:val="hybridMultilevel"/>
    <w:tmpl w:val="6D0C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474EA1"/>
    <w:multiLevelType w:val="hybridMultilevel"/>
    <w:tmpl w:val="82429AD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5">
    <w:nsid w:val="32DC53F1"/>
    <w:multiLevelType w:val="hybridMultilevel"/>
    <w:tmpl w:val="2B526B0C"/>
    <w:lvl w:ilvl="0" w:tplc="116492E2">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B2231C"/>
    <w:multiLevelType w:val="hybridMultilevel"/>
    <w:tmpl w:val="34809ACA"/>
    <w:lvl w:ilvl="0" w:tplc="2A74EE3E">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B7378D9"/>
    <w:multiLevelType w:val="hybridMultilevel"/>
    <w:tmpl w:val="E4808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F13B94"/>
    <w:multiLevelType w:val="hybridMultilevel"/>
    <w:tmpl w:val="AA84140E"/>
    <w:lvl w:ilvl="0" w:tplc="7A020670">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4214E5"/>
    <w:multiLevelType w:val="hybridMultilevel"/>
    <w:tmpl w:val="A5C6477E"/>
    <w:lvl w:ilvl="0" w:tplc="E5DCC440">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F6B28D8"/>
    <w:multiLevelType w:val="hybridMultilevel"/>
    <w:tmpl w:val="425E8150"/>
    <w:lvl w:ilvl="0" w:tplc="DB828FD0">
      <w:start w:val="1"/>
      <w:numFmt w:val="decimal"/>
      <w:lvlText w:val="%1."/>
      <w:lvlJc w:val="left"/>
      <w:pPr>
        <w:tabs>
          <w:tab w:val="num" w:pos="567"/>
        </w:tabs>
        <w:ind w:left="567" w:hanging="56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321140B"/>
    <w:multiLevelType w:val="singleLevel"/>
    <w:tmpl w:val="1D464866"/>
    <w:lvl w:ilvl="0">
      <w:start w:val="1"/>
      <w:numFmt w:val="decimal"/>
      <w:pStyle w:val="Considrant"/>
      <w:lvlText w:val="(%1)"/>
      <w:lvlJc w:val="left"/>
      <w:pPr>
        <w:tabs>
          <w:tab w:val="num" w:pos="709"/>
        </w:tabs>
        <w:ind w:left="709" w:hanging="709"/>
      </w:pPr>
    </w:lvl>
  </w:abstractNum>
  <w:abstractNum w:abstractNumId="22">
    <w:nsid w:val="47E84476"/>
    <w:multiLevelType w:val="hybridMultilevel"/>
    <w:tmpl w:val="4C967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FF7FE6"/>
    <w:multiLevelType w:val="hybridMultilevel"/>
    <w:tmpl w:val="D78E0602"/>
    <w:lvl w:ilvl="0" w:tplc="1AA459AC">
      <w:start w:val="1"/>
      <w:numFmt w:val="bullet"/>
      <w:lvlText w:val="-"/>
      <w:lvlJc w:val="left"/>
      <w:pPr>
        <w:tabs>
          <w:tab w:val="num" w:pos="857"/>
        </w:tabs>
        <w:ind w:left="857" w:hanging="360"/>
      </w:pPr>
      <w:rPr>
        <w:rFonts w:ascii="Times New Roman" w:eastAsia="Times New Roman" w:hAnsi="Times New Roman" w:cs="Times New Roman" w:hint="default"/>
      </w:rPr>
    </w:lvl>
    <w:lvl w:ilvl="1" w:tplc="26F27A62">
      <w:start w:val="1"/>
      <w:numFmt w:val="bullet"/>
      <w:lvlText w:val=""/>
      <w:lvlJc w:val="left"/>
      <w:pPr>
        <w:tabs>
          <w:tab w:val="num" w:pos="1440"/>
        </w:tabs>
        <w:ind w:left="142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F437248"/>
    <w:multiLevelType w:val="hybridMultilevel"/>
    <w:tmpl w:val="37148932"/>
    <w:lvl w:ilvl="0" w:tplc="E8105B2E">
      <w:start w:val="1"/>
      <w:numFmt w:val="bullet"/>
      <w:lvlText w:val=""/>
      <w:lvlJc w:val="left"/>
      <w:pPr>
        <w:ind w:left="1298" w:hanging="360"/>
      </w:pPr>
      <w:rPr>
        <w:rFonts w:ascii="Symbol" w:hAnsi="Symbol" w:hint="default"/>
        <w:color w:val="auto"/>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25">
    <w:nsid w:val="5162552E"/>
    <w:multiLevelType w:val="hybridMultilevel"/>
    <w:tmpl w:val="FDB6D53C"/>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DE09E8"/>
    <w:multiLevelType w:val="hybridMultilevel"/>
    <w:tmpl w:val="EEA24E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746EE1"/>
    <w:multiLevelType w:val="hybridMultilevel"/>
    <w:tmpl w:val="7F8486E2"/>
    <w:lvl w:ilvl="0" w:tplc="43EE7178">
      <w:start w:val="3"/>
      <w:numFmt w:val="upp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8">
    <w:nsid w:val="55C401D0"/>
    <w:multiLevelType w:val="multilevel"/>
    <w:tmpl w:val="3550C318"/>
    <w:lvl w:ilvl="0">
      <w:start w:val="1"/>
      <w:numFmt w:val="upperRoman"/>
      <w:pStyle w:val="1"/>
      <w:lvlText w:val="%1"/>
      <w:lvlJc w:val="left"/>
      <w:pPr>
        <w:tabs>
          <w:tab w:val="num" w:pos="720"/>
        </w:tabs>
        <w:ind w:left="432" w:hanging="432"/>
      </w:pPr>
      <w:rPr>
        <w:lang w:val="el-GR"/>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8EC17FD"/>
    <w:multiLevelType w:val="hybridMultilevel"/>
    <w:tmpl w:val="05E21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B5235A"/>
    <w:multiLevelType w:val="hybridMultilevel"/>
    <w:tmpl w:val="F9B2E6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2">
    <w:nsid w:val="64347194"/>
    <w:multiLevelType w:val="hybridMultilevel"/>
    <w:tmpl w:val="35E03BE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3">
    <w:nsid w:val="66521C3B"/>
    <w:multiLevelType w:val="hybridMultilevel"/>
    <w:tmpl w:val="18B666E0"/>
    <w:lvl w:ilvl="0" w:tplc="FFFFFFFF">
      <w:start w:val="1"/>
      <w:numFmt w:val="bullet"/>
      <w:lvlText w:val="-"/>
      <w:lvlJc w:val="left"/>
      <w:pPr>
        <w:ind w:left="578" w:hanging="360"/>
      </w:p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4">
    <w:nsid w:val="67213406"/>
    <w:multiLevelType w:val="hybridMultilevel"/>
    <w:tmpl w:val="E6340512"/>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2277F5"/>
    <w:multiLevelType w:val="hybridMultilevel"/>
    <w:tmpl w:val="D86668EC"/>
    <w:lvl w:ilvl="0" w:tplc="B3EA9610">
      <w:start w:val="1"/>
      <w:numFmt w:val="decimal"/>
      <w:lvlText w:val="%1)"/>
      <w:lvlJc w:val="left"/>
      <w:pPr>
        <w:ind w:left="720" w:hanging="360"/>
      </w:pPr>
      <w:rPr>
        <w:rFonts w:ascii="Verdana" w:eastAsia="Times New Roman" w:hAnsi="Verdana" w:cs="Times New Roman"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4F53B7B"/>
    <w:multiLevelType w:val="hybridMultilevel"/>
    <w:tmpl w:val="2988B50E"/>
    <w:lvl w:ilvl="0" w:tplc="04080001">
      <w:start w:val="1"/>
      <w:numFmt w:val="bullet"/>
      <w:lvlText w:val=""/>
      <w:lvlJc w:val="left"/>
      <w:pPr>
        <w:ind w:left="1763" w:hanging="360"/>
      </w:pPr>
      <w:rPr>
        <w:rFonts w:ascii="Symbol" w:hAnsi="Symbol" w:hint="default"/>
      </w:rPr>
    </w:lvl>
    <w:lvl w:ilvl="1" w:tplc="04080003" w:tentative="1">
      <w:start w:val="1"/>
      <w:numFmt w:val="bullet"/>
      <w:lvlText w:val="o"/>
      <w:lvlJc w:val="left"/>
      <w:pPr>
        <w:ind w:left="2483" w:hanging="360"/>
      </w:pPr>
      <w:rPr>
        <w:rFonts w:ascii="Courier New" w:hAnsi="Courier New" w:cs="Courier New" w:hint="default"/>
      </w:rPr>
    </w:lvl>
    <w:lvl w:ilvl="2" w:tplc="04080005" w:tentative="1">
      <w:start w:val="1"/>
      <w:numFmt w:val="bullet"/>
      <w:lvlText w:val=""/>
      <w:lvlJc w:val="left"/>
      <w:pPr>
        <w:ind w:left="3203" w:hanging="360"/>
      </w:pPr>
      <w:rPr>
        <w:rFonts w:ascii="Wingdings" w:hAnsi="Wingdings" w:hint="default"/>
      </w:rPr>
    </w:lvl>
    <w:lvl w:ilvl="3" w:tplc="04080001" w:tentative="1">
      <w:start w:val="1"/>
      <w:numFmt w:val="bullet"/>
      <w:lvlText w:val=""/>
      <w:lvlJc w:val="left"/>
      <w:pPr>
        <w:ind w:left="3923" w:hanging="360"/>
      </w:pPr>
      <w:rPr>
        <w:rFonts w:ascii="Symbol" w:hAnsi="Symbol" w:hint="default"/>
      </w:rPr>
    </w:lvl>
    <w:lvl w:ilvl="4" w:tplc="04080003" w:tentative="1">
      <w:start w:val="1"/>
      <w:numFmt w:val="bullet"/>
      <w:lvlText w:val="o"/>
      <w:lvlJc w:val="left"/>
      <w:pPr>
        <w:ind w:left="4643" w:hanging="360"/>
      </w:pPr>
      <w:rPr>
        <w:rFonts w:ascii="Courier New" w:hAnsi="Courier New" w:cs="Courier New" w:hint="default"/>
      </w:rPr>
    </w:lvl>
    <w:lvl w:ilvl="5" w:tplc="04080005" w:tentative="1">
      <w:start w:val="1"/>
      <w:numFmt w:val="bullet"/>
      <w:lvlText w:val=""/>
      <w:lvlJc w:val="left"/>
      <w:pPr>
        <w:ind w:left="5363" w:hanging="360"/>
      </w:pPr>
      <w:rPr>
        <w:rFonts w:ascii="Wingdings" w:hAnsi="Wingdings" w:hint="default"/>
      </w:rPr>
    </w:lvl>
    <w:lvl w:ilvl="6" w:tplc="04080001" w:tentative="1">
      <w:start w:val="1"/>
      <w:numFmt w:val="bullet"/>
      <w:lvlText w:val=""/>
      <w:lvlJc w:val="left"/>
      <w:pPr>
        <w:ind w:left="6083" w:hanging="360"/>
      </w:pPr>
      <w:rPr>
        <w:rFonts w:ascii="Symbol" w:hAnsi="Symbol" w:hint="default"/>
      </w:rPr>
    </w:lvl>
    <w:lvl w:ilvl="7" w:tplc="04080003" w:tentative="1">
      <w:start w:val="1"/>
      <w:numFmt w:val="bullet"/>
      <w:lvlText w:val="o"/>
      <w:lvlJc w:val="left"/>
      <w:pPr>
        <w:ind w:left="6803" w:hanging="360"/>
      </w:pPr>
      <w:rPr>
        <w:rFonts w:ascii="Courier New" w:hAnsi="Courier New" w:cs="Courier New" w:hint="default"/>
      </w:rPr>
    </w:lvl>
    <w:lvl w:ilvl="8" w:tplc="04080005" w:tentative="1">
      <w:start w:val="1"/>
      <w:numFmt w:val="bullet"/>
      <w:lvlText w:val=""/>
      <w:lvlJc w:val="left"/>
      <w:pPr>
        <w:ind w:left="7523" w:hanging="360"/>
      </w:pPr>
      <w:rPr>
        <w:rFonts w:ascii="Wingdings" w:hAnsi="Wingdings" w:hint="default"/>
      </w:rPr>
    </w:lvl>
  </w:abstractNum>
  <w:abstractNum w:abstractNumId="37">
    <w:nsid w:val="7EFB4A80"/>
    <w:multiLevelType w:val="hybridMultilevel"/>
    <w:tmpl w:val="697AFA4C"/>
    <w:lvl w:ilvl="0" w:tplc="E8105B2E">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3"/>
  </w:num>
  <w:num w:numId="4">
    <w:abstractNumId w:val="35"/>
  </w:num>
  <w:num w:numId="5">
    <w:abstractNumId w:val="27"/>
  </w:num>
  <w:num w:numId="6">
    <w:abstractNumId w:val="14"/>
  </w:num>
  <w:num w:numId="7">
    <w:abstractNumId w:val="32"/>
  </w:num>
  <w:num w:numId="8">
    <w:abstractNumId w:val="21"/>
  </w:num>
  <w:num w:numId="9">
    <w:abstractNumId w:val="6"/>
  </w:num>
  <w:num w:numId="10">
    <w:abstractNumId w:val="17"/>
  </w:num>
  <w:num w:numId="11">
    <w:abstractNumId w:val="31"/>
  </w:num>
  <w:num w:numId="12">
    <w:abstractNumId w:val="8"/>
  </w:num>
  <w:num w:numId="13">
    <w:abstractNumId w:val="29"/>
  </w:num>
  <w:num w:numId="14">
    <w:abstractNumId w:val="11"/>
  </w:num>
  <w:num w:numId="15">
    <w:abstractNumId w:val="5"/>
  </w:num>
  <w:num w:numId="16">
    <w:abstractNumId w:val="2"/>
  </w:num>
  <w:num w:numId="17">
    <w:abstractNumId w:val="1"/>
  </w:num>
  <w:num w:numId="18">
    <w:abstractNumId w:val="22"/>
  </w:num>
  <w:num w:numId="19">
    <w:abstractNumId w:val="10"/>
  </w:num>
  <w:num w:numId="20">
    <w:abstractNumId w:val="12"/>
  </w:num>
  <w:num w:numId="21">
    <w:abstractNumId w:val="20"/>
  </w:num>
  <w:num w:numId="22">
    <w:abstractNumId w:val="16"/>
  </w:num>
  <w:num w:numId="23">
    <w:abstractNumId w:val="19"/>
  </w:num>
  <w:num w:numId="24">
    <w:abstractNumId w:val="3"/>
  </w:num>
  <w:num w:numId="25">
    <w:abstractNumId w:val="18"/>
  </w:num>
  <w:num w:numId="26">
    <w:abstractNumId w:val="15"/>
  </w:num>
  <w:num w:numId="27">
    <w:abstractNumId w:val="37"/>
  </w:num>
  <w:num w:numId="28">
    <w:abstractNumId w:val="7"/>
  </w:num>
  <w:num w:numId="29">
    <w:abstractNumId w:val="9"/>
  </w:num>
  <w:num w:numId="30">
    <w:abstractNumId w:val="36"/>
  </w:num>
  <w:num w:numId="31">
    <w:abstractNumId w:val="13"/>
  </w:num>
  <w:num w:numId="32">
    <w:abstractNumId w:val="26"/>
  </w:num>
  <w:num w:numId="33">
    <w:abstractNumId w:val="33"/>
  </w:num>
  <w:num w:numId="34">
    <w:abstractNumId w:val="34"/>
  </w:num>
  <w:num w:numId="35">
    <w:abstractNumId w:val="25"/>
  </w:num>
  <w:num w:numId="36">
    <w:abstractNumId w:val="24"/>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BB"/>
    <w:rsid w:val="00062D16"/>
    <w:rsid w:val="000F55F6"/>
    <w:rsid w:val="00A207BB"/>
    <w:rsid w:val="00D01B73"/>
    <w:rsid w:val="00D178CE"/>
    <w:rsid w:val="00D77A6D"/>
    <w:rsid w:val="00F85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oa heading"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73"/>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F55F6"/>
    <w:pPr>
      <w:keepNext/>
      <w:widowControl/>
      <w:numPr>
        <w:numId w:val="2"/>
      </w:numPr>
      <w:spacing w:before="240" w:after="60"/>
      <w:outlineLvl w:val="0"/>
    </w:pPr>
    <w:rPr>
      <w:b/>
      <w:snapToGrid w:val="0"/>
      <w:kern w:val="28"/>
      <w:sz w:val="28"/>
      <w:lang w:val="nl-NL" w:eastAsia="nl-NL"/>
    </w:rPr>
  </w:style>
  <w:style w:type="paragraph" w:styleId="20">
    <w:name w:val="heading 2"/>
    <w:basedOn w:val="a"/>
    <w:next w:val="a"/>
    <w:link w:val="2Char"/>
    <w:qFormat/>
    <w:rsid w:val="000F55F6"/>
    <w:pPr>
      <w:keepNext/>
      <w:widowControl/>
      <w:numPr>
        <w:ilvl w:val="1"/>
        <w:numId w:val="2"/>
      </w:numPr>
      <w:spacing w:before="240" w:after="60"/>
      <w:outlineLvl w:val="1"/>
    </w:pPr>
    <w:rPr>
      <w:b/>
      <w:snapToGrid w:val="0"/>
      <w:sz w:val="24"/>
      <w:lang w:val="nl-NL" w:eastAsia="nl-NL"/>
    </w:rPr>
  </w:style>
  <w:style w:type="paragraph" w:styleId="3">
    <w:name w:val="heading 3"/>
    <w:basedOn w:val="a"/>
    <w:next w:val="a"/>
    <w:link w:val="3Char"/>
    <w:qFormat/>
    <w:rsid w:val="000F55F6"/>
    <w:pPr>
      <w:keepNext/>
      <w:widowControl/>
      <w:numPr>
        <w:ilvl w:val="2"/>
        <w:numId w:val="2"/>
      </w:numPr>
      <w:outlineLvl w:val="2"/>
    </w:pPr>
    <w:rPr>
      <w:rFonts w:ascii="Arial" w:hAnsi="Arial"/>
      <w:sz w:val="20"/>
      <w:u w:val="single"/>
      <w:lang w:val="nl-NL" w:eastAsia="nl-NL"/>
    </w:rPr>
  </w:style>
  <w:style w:type="paragraph" w:styleId="4">
    <w:name w:val="heading 4"/>
    <w:basedOn w:val="a"/>
    <w:next w:val="a"/>
    <w:link w:val="4Char"/>
    <w:qFormat/>
    <w:rsid w:val="000F55F6"/>
    <w:pPr>
      <w:keepNext/>
      <w:widowControl/>
      <w:numPr>
        <w:ilvl w:val="3"/>
        <w:numId w:val="2"/>
      </w:numPr>
      <w:outlineLvl w:val="3"/>
    </w:pPr>
    <w:rPr>
      <w:rFonts w:ascii="Arial" w:hAnsi="Arial"/>
      <w:sz w:val="24"/>
      <w:u w:val="single"/>
      <w:lang w:val="nl-NL" w:eastAsia="nl-NL"/>
    </w:rPr>
  </w:style>
  <w:style w:type="paragraph" w:styleId="5">
    <w:name w:val="heading 5"/>
    <w:basedOn w:val="a"/>
    <w:next w:val="a"/>
    <w:link w:val="5Char"/>
    <w:qFormat/>
    <w:rsid w:val="000F55F6"/>
    <w:pPr>
      <w:keepNext/>
      <w:widowControl/>
      <w:numPr>
        <w:ilvl w:val="4"/>
        <w:numId w:val="2"/>
      </w:numPr>
      <w:outlineLvl w:val="4"/>
    </w:pPr>
    <w:rPr>
      <w:rFonts w:ascii="Arial" w:hAnsi="Arial"/>
      <w:u w:val="single"/>
      <w:lang w:val="nl-NL" w:eastAsia="nl-NL"/>
    </w:rPr>
  </w:style>
  <w:style w:type="paragraph" w:styleId="6">
    <w:name w:val="heading 6"/>
    <w:basedOn w:val="a"/>
    <w:next w:val="a"/>
    <w:link w:val="6Char"/>
    <w:qFormat/>
    <w:rsid w:val="000F55F6"/>
    <w:pPr>
      <w:widowControl/>
      <w:numPr>
        <w:ilvl w:val="5"/>
        <w:numId w:val="2"/>
      </w:numPr>
      <w:spacing w:before="240" w:after="60"/>
      <w:outlineLvl w:val="5"/>
    </w:pPr>
    <w:rPr>
      <w:rFonts w:ascii="Arial" w:hAnsi="Arial"/>
      <w:i/>
      <w:lang w:val="nl-NL" w:eastAsia="nl-NL"/>
    </w:rPr>
  </w:style>
  <w:style w:type="paragraph" w:styleId="7">
    <w:name w:val="heading 7"/>
    <w:basedOn w:val="a"/>
    <w:next w:val="a"/>
    <w:link w:val="7Char"/>
    <w:qFormat/>
    <w:rsid w:val="000F55F6"/>
    <w:pPr>
      <w:keepNext/>
      <w:widowControl/>
      <w:numPr>
        <w:ilvl w:val="6"/>
        <w:numId w:val="2"/>
      </w:numPr>
      <w:tabs>
        <w:tab w:val="left" w:pos="851"/>
      </w:tabs>
      <w:outlineLvl w:val="6"/>
    </w:pPr>
    <w:rPr>
      <w:b/>
      <w:snapToGrid w:val="0"/>
      <w:sz w:val="28"/>
      <w:lang w:val="nl-NL" w:eastAsia="nl-NL"/>
    </w:rPr>
  </w:style>
  <w:style w:type="paragraph" w:styleId="8">
    <w:name w:val="heading 8"/>
    <w:basedOn w:val="a"/>
    <w:next w:val="a"/>
    <w:link w:val="8Char"/>
    <w:qFormat/>
    <w:rsid w:val="000F55F6"/>
    <w:pPr>
      <w:keepNext/>
      <w:numPr>
        <w:ilvl w:val="7"/>
        <w:numId w:val="2"/>
      </w:numPr>
      <w:tabs>
        <w:tab w:val="left" w:pos="851"/>
      </w:tabs>
      <w:outlineLvl w:val="7"/>
    </w:pPr>
    <w:rPr>
      <w:b/>
      <w:snapToGrid w:val="0"/>
      <w:sz w:val="28"/>
      <w:lang w:val="nl-NL" w:eastAsia="nl-NL"/>
    </w:rPr>
  </w:style>
  <w:style w:type="paragraph" w:styleId="9">
    <w:name w:val="heading 9"/>
    <w:basedOn w:val="a"/>
    <w:next w:val="a"/>
    <w:link w:val="9Char"/>
    <w:qFormat/>
    <w:rsid w:val="000F55F6"/>
    <w:pPr>
      <w:widowControl/>
      <w:numPr>
        <w:ilvl w:val="8"/>
        <w:numId w:val="2"/>
      </w:numPr>
      <w:spacing w:before="240" w:after="60"/>
      <w:outlineLvl w:val="8"/>
    </w:pPr>
    <w:rPr>
      <w:rFonts w:ascii="Arial" w:hAnsi="Arial"/>
      <w:b/>
      <w:i/>
      <w:sz w:val="18"/>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1B73"/>
    <w:pPr>
      <w:tabs>
        <w:tab w:val="center" w:pos="4153"/>
        <w:tab w:val="right" w:pos="8306"/>
      </w:tabs>
    </w:pPr>
  </w:style>
  <w:style w:type="character" w:customStyle="1" w:styleId="Char">
    <w:name w:val="Κεφαλίδα Char"/>
    <w:basedOn w:val="a0"/>
    <w:link w:val="a3"/>
    <w:rsid w:val="00D01B73"/>
    <w:rPr>
      <w:rFonts w:ascii="Times New Roman" w:eastAsia="Times New Roman" w:hAnsi="Times New Roman" w:cs="Times New Roman"/>
      <w:szCs w:val="20"/>
    </w:rPr>
  </w:style>
  <w:style w:type="paragraph" w:customStyle="1" w:styleId="EMEAEnBodyText">
    <w:name w:val="EMEA En Body Text"/>
    <w:basedOn w:val="a"/>
    <w:rsid w:val="00D01B73"/>
    <w:pPr>
      <w:widowControl/>
      <w:spacing w:before="120" w:after="120"/>
      <w:jc w:val="both"/>
    </w:pPr>
    <w:rPr>
      <w:lang w:val="en-US"/>
    </w:rPr>
  </w:style>
  <w:style w:type="character" w:customStyle="1" w:styleId="1Char">
    <w:name w:val="Επικεφαλίδα 1 Char"/>
    <w:basedOn w:val="a0"/>
    <w:link w:val="1"/>
    <w:rsid w:val="000F55F6"/>
    <w:rPr>
      <w:rFonts w:ascii="Times New Roman" w:eastAsia="Times New Roman" w:hAnsi="Times New Roman" w:cs="Times New Roman"/>
      <w:b/>
      <w:snapToGrid w:val="0"/>
      <w:kern w:val="28"/>
      <w:sz w:val="28"/>
      <w:szCs w:val="20"/>
      <w:lang w:val="nl-NL" w:eastAsia="nl-NL"/>
    </w:rPr>
  </w:style>
  <w:style w:type="character" w:customStyle="1" w:styleId="2Char">
    <w:name w:val="Επικεφαλίδα 2 Char"/>
    <w:basedOn w:val="a0"/>
    <w:link w:val="20"/>
    <w:rsid w:val="000F55F6"/>
    <w:rPr>
      <w:rFonts w:ascii="Times New Roman" w:eastAsia="Times New Roman" w:hAnsi="Times New Roman" w:cs="Times New Roman"/>
      <w:b/>
      <w:snapToGrid w:val="0"/>
      <w:sz w:val="24"/>
      <w:szCs w:val="20"/>
      <w:lang w:val="nl-NL" w:eastAsia="nl-NL"/>
    </w:rPr>
  </w:style>
  <w:style w:type="character" w:customStyle="1" w:styleId="3Char">
    <w:name w:val="Επικεφαλίδα 3 Char"/>
    <w:basedOn w:val="a0"/>
    <w:link w:val="3"/>
    <w:rsid w:val="000F55F6"/>
    <w:rPr>
      <w:rFonts w:ascii="Arial" w:eastAsia="Times New Roman" w:hAnsi="Arial" w:cs="Times New Roman"/>
      <w:sz w:val="20"/>
      <w:szCs w:val="20"/>
      <w:u w:val="single"/>
      <w:lang w:val="nl-NL" w:eastAsia="nl-NL"/>
    </w:rPr>
  </w:style>
  <w:style w:type="character" w:customStyle="1" w:styleId="4Char">
    <w:name w:val="Επικεφαλίδα 4 Char"/>
    <w:basedOn w:val="a0"/>
    <w:link w:val="4"/>
    <w:rsid w:val="000F55F6"/>
    <w:rPr>
      <w:rFonts w:ascii="Arial" w:eastAsia="Times New Roman" w:hAnsi="Arial" w:cs="Times New Roman"/>
      <w:sz w:val="24"/>
      <w:szCs w:val="20"/>
      <w:u w:val="single"/>
      <w:lang w:val="nl-NL" w:eastAsia="nl-NL"/>
    </w:rPr>
  </w:style>
  <w:style w:type="character" w:customStyle="1" w:styleId="5Char">
    <w:name w:val="Επικεφαλίδα 5 Char"/>
    <w:basedOn w:val="a0"/>
    <w:link w:val="5"/>
    <w:rsid w:val="000F55F6"/>
    <w:rPr>
      <w:rFonts w:ascii="Arial" w:eastAsia="Times New Roman" w:hAnsi="Arial" w:cs="Times New Roman"/>
      <w:szCs w:val="20"/>
      <w:u w:val="single"/>
      <w:lang w:val="nl-NL" w:eastAsia="nl-NL"/>
    </w:rPr>
  </w:style>
  <w:style w:type="character" w:customStyle="1" w:styleId="6Char">
    <w:name w:val="Επικεφαλίδα 6 Char"/>
    <w:basedOn w:val="a0"/>
    <w:link w:val="6"/>
    <w:rsid w:val="000F55F6"/>
    <w:rPr>
      <w:rFonts w:ascii="Arial" w:eastAsia="Times New Roman" w:hAnsi="Arial" w:cs="Times New Roman"/>
      <w:i/>
      <w:szCs w:val="20"/>
      <w:lang w:val="nl-NL" w:eastAsia="nl-NL"/>
    </w:rPr>
  </w:style>
  <w:style w:type="character" w:customStyle="1" w:styleId="7Char">
    <w:name w:val="Επικεφαλίδα 7 Char"/>
    <w:basedOn w:val="a0"/>
    <w:link w:val="7"/>
    <w:rsid w:val="000F55F6"/>
    <w:rPr>
      <w:rFonts w:ascii="Times New Roman" w:eastAsia="Times New Roman" w:hAnsi="Times New Roman" w:cs="Times New Roman"/>
      <w:b/>
      <w:snapToGrid w:val="0"/>
      <w:sz w:val="28"/>
      <w:szCs w:val="20"/>
      <w:lang w:val="nl-NL" w:eastAsia="nl-NL"/>
    </w:rPr>
  </w:style>
  <w:style w:type="character" w:customStyle="1" w:styleId="8Char">
    <w:name w:val="Επικεφαλίδα 8 Char"/>
    <w:basedOn w:val="a0"/>
    <w:link w:val="8"/>
    <w:rsid w:val="000F55F6"/>
    <w:rPr>
      <w:rFonts w:ascii="Times New Roman" w:eastAsia="Times New Roman" w:hAnsi="Times New Roman" w:cs="Times New Roman"/>
      <w:b/>
      <w:snapToGrid w:val="0"/>
      <w:sz w:val="28"/>
      <w:szCs w:val="20"/>
      <w:lang w:val="nl-NL" w:eastAsia="nl-NL"/>
    </w:rPr>
  </w:style>
  <w:style w:type="character" w:customStyle="1" w:styleId="9Char">
    <w:name w:val="Επικεφαλίδα 9 Char"/>
    <w:basedOn w:val="a0"/>
    <w:link w:val="9"/>
    <w:rsid w:val="000F55F6"/>
    <w:rPr>
      <w:rFonts w:ascii="Arial" w:eastAsia="Times New Roman" w:hAnsi="Arial" w:cs="Times New Roman"/>
      <w:b/>
      <w:i/>
      <w:sz w:val="18"/>
      <w:szCs w:val="20"/>
      <w:lang w:val="nl-NL" w:eastAsia="nl-NL"/>
    </w:rPr>
  </w:style>
  <w:style w:type="numbering" w:customStyle="1" w:styleId="10">
    <w:name w:val="Χωρίς λίστα1"/>
    <w:next w:val="a2"/>
    <w:uiPriority w:val="99"/>
    <w:semiHidden/>
    <w:unhideWhenUsed/>
    <w:rsid w:val="000F55F6"/>
  </w:style>
  <w:style w:type="paragraph" w:styleId="a4">
    <w:name w:val="footer"/>
    <w:basedOn w:val="a"/>
    <w:link w:val="Char0"/>
    <w:rsid w:val="000F55F6"/>
    <w:pPr>
      <w:widowControl/>
      <w:tabs>
        <w:tab w:val="center" w:pos="4536"/>
        <w:tab w:val="right" w:pos="9072"/>
      </w:tabs>
    </w:pPr>
    <w:rPr>
      <w:sz w:val="20"/>
      <w:lang w:val="nl-NL" w:eastAsia="nl-NL"/>
    </w:rPr>
  </w:style>
  <w:style w:type="character" w:customStyle="1" w:styleId="Char0">
    <w:name w:val="Υποσέλιδο Char"/>
    <w:basedOn w:val="a0"/>
    <w:link w:val="a4"/>
    <w:rsid w:val="000F55F6"/>
    <w:rPr>
      <w:rFonts w:ascii="Times New Roman" w:eastAsia="Times New Roman" w:hAnsi="Times New Roman" w:cs="Times New Roman"/>
      <w:sz w:val="20"/>
      <w:szCs w:val="20"/>
      <w:lang w:val="nl-NL" w:eastAsia="nl-NL"/>
    </w:rPr>
  </w:style>
  <w:style w:type="paragraph" w:styleId="a5">
    <w:name w:val="macro"/>
    <w:link w:val="Char1"/>
    <w:semiHidden/>
    <w:rsid w:val="000F55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nl-NL" w:eastAsia="nl-NL"/>
    </w:rPr>
  </w:style>
  <w:style w:type="character" w:customStyle="1" w:styleId="Char1">
    <w:name w:val="Κείμενο μακροεντολής Char"/>
    <w:basedOn w:val="a0"/>
    <w:link w:val="a5"/>
    <w:semiHidden/>
    <w:rsid w:val="000F55F6"/>
    <w:rPr>
      <w:rFonts w:ascii="Arial" w:eastAsia="Times New Roman" w:hAnsi="Arial" w:cs="Times New Roman"/>
      <w:sz w:val="20"/>
      <w:szCs w:val="20"/>
      <w:lang w:val="nl-NL" w:eastAsia="nl-NL"/>
    </w:rPr>
  </w:style>
  <w:style w:type="paragraph" w:styleId="a6">
    <w:name w:val="Salutation"/>
    <w:basedOn w:val="a"/>
    <w:next w:val="a"/>
    <w:link w:val="Char2"/>
    <w:semiHidden/>
    <w:rsid w:val="000F55F6"/>
    <w:pPr>
      <w:widowControl/>
    </w:pPr>
    <w:rPr>
      <w:rFonts w:ascii="Arial" w:hAnsi="Arial"/>
      <w:sz w:val="20"/>
      <w:lang w:val="nl-NL" w:eastAsia="nl-NL"/>
    </w:rPr>
  </w:style>
  <w:style w:type="character" w:customStyle="1" w:styleId="Char2">
    <w:name w:val="Χαιρετισμός Char"/>
    <w:basedOn w:val="a0"/>
    <w:link w:val="a6"/>
    <w:semiHidden/>
    <w:rsid w:val="000F55F6"/>
    <w:rPr>
      <w:rFonts w:ascii="Arial" w:eastAsia="Times New Roman" w:hAnsi="Arial" w:cs="Times New Roman"/>
      <w:sz w:val="20"/>
      <w:szCs w:val="20"/>
      <w:lang w:val="nl-NL" w:eastAsia="nl-NL"/>
    </w:rPr>
  </w:style>
  <w:style w:type="paragraph" w:styleId="a7">
    <w:name w:val="Document Map"/>
    <w:basedOn w:val="a"/>
    <w:link w:val="Char3"/>
    <w:semiHidden/>
    <w:rsid w:val="000F55F6"/>
    <w:pPr>
      <w:widowControl/>
      <w:shd w:val="clear" w:color="auto" w:fill="000080"/>
    </w:pPr>
    <w:rPr>
      <w:rFonts w:ascii="Arial" w:hAnsi="Arial"/>
      <w:b/>
      <w:sz w:val="18"/>
      <w:lang w:val="nl-NL" w:eastAsia="nl-NL"/>
    </w:rPr>
  </w:style>
  <w:style w:type="character" w:customStyle="1" w:styleId="Char3">
    <w:name w:val="Χάρτης εγγράφου Char"/>
    <w:basedOn w:val="a0"/>
    <w:link w:val="a7"/>
    <w:semiHidden/>
    <w:rsid w:val="000F55F6"/>
    <w:rPr>
      <w:rFonts w:ascii="Arial" w:eastAsia="Times New Roman" w:hAnsi="Arial" w:cs="Times New Roman"/>
      <w:b/>
      <w:sz w:val="18"/>
      <w:szCs w:val="20"/>
      <w:shd w:val="clear" w:color="auto" w:fill="000080"/>
      <w:lang w:val="nl-NL" w:eastAsia="nl-NL"/>
    </w:rPr>
  </w:style>
  <w:style w:type="character" w:styleId="a8">
    <w:name w:val="endnote reference"/>
    <w:semiHidden/>
    <w:rsid w:val="000F55F6"/>
    <w:rPr>
      <w:rFonts w:ascii="Arial" w:hAnsi="Arial"/>
      <w:vertAlign w:val="superscript"/>
    </w:rPr>
  </w:style>
  <w:style w:type="character" w:styleId="-">
    <w:name w:val="FollowedHyperlink"/>
    <w:rsid w:val="000F55F6"/>
    <w:rPr>
      <w:rFonts w:ascii="Arial" w:hAnsi="Arial"/>
      <w:color w:val="800080"/>
      <w:u w:val="single"/>
    </w:rPr>
  </w:style>
  <w:style w:type="character" w:styleId="-0">
    <w:name w:val="Hyperlink"/>
    <w:rsid w:val="000F55F6"/>
    <w:rPr>
      <w:rFonts w:ascii="Arial" w:hAnsi="Arial"/>
      <w:color w:val="0000FF"/>
      <w:u w:val="single"/>
    </w:rPr>
  </w:style>
  <w:style w:type="character" w:styleId="a9">
    <w:name w:val="Emphasis"/>
    <w:qFormat/>
    <w:rsid w:val="000F55F6"/>
    <w:rPr>
      <w:rFonts w:ascii="Arial" w:hAnsi="Arial"/>
      <w:i/>
      <w:sz w:val="20"/>
    </w:rPr>
  </w:style>
  <w:style w:type="paragraph" w:styleId="aa">
    <w:name w:val="Plain Text"/>
    <w:basedOn w:val="a"/>
    <w:link w:val="Char4"/>
    <w:semiHidden/>
    <w:rsid w:val="000F55F6"/>
    <w:pPr>
      <w:widowControl/>
    </w:pPr>
    <w:rPr>
      <w:rFonts w:ascii="Arial" w:hAnsi="Arial"/>
      <w:sz w:val="20"/>
      <w:lang w:val="nl-NL" w:eastAsia="nl-NL"/>
    </w:rPr>
  </w:style>
  <w:style w:type="character" w:customStyle="1" w:styleId="Char4">
    <w:name w:val="Απλό κείμενο Char"/>
    <w:basedOn w:val="a0"/>
    <w:link w:val="aa"/>
    <w:semiHidden/>
    <w:rsid w:val="000F55F6"/>
    <w:rPr>
      <w:rFonts w:ascii="Arial" w:eastAsia="Times New Roman" w:hAnsi="Arial" w:cs="Times New Roman"/>
      <w:sz w:val="20"/>
      <w:szCs w:val="20"/>
      <w:lang w:val="nl-NL" w:eastAsia="nl-NL"/>
    </w:rPr>
  </w:style>
  <w:style w:type="character" w:styleId="ab">
    <w:name w:val="page number"/>
    <w:rsid w:val="000F55F6"/>
    <w:rPr>
      <w:rFonts w:ascii="Arial" w:hAnsi="Arial"/>
      <w:sz w:val="20"/>
    </w:rPr>
  </w:style>
  <w:style w:type="character" w:styleId="ac">
    <w:name w:val="line number"/>
    <w:semiHidden/>
    <w:rsid w:val="000F55F6"/>
    <w:rPr>
      <w:rFonts w:ascii="Arial" w:hAnsi="Arial"/>
      <w:sz w:val="18"/>
    </w:rPr>
  </w:style>
  <w:style w:type="character" w:styleId="ad">
    <w:name w:val="annotation reference"/>
    <w:semiHidden/>
    <w:rsid w:val="000F55F6"/>
    <w:rPr>
      <w:rFonts w:ascii="Arial" w:hAnsi="Arial"/>
      <w:sz w:val="16"/>
    </w:rPr>
  </w:style>
  <w:style w:type="character" w:styleId="ae">
    <w:name w:val="footnote reference"/>
    <w:semiHidden/>
    <w:rsid w:val="000F55F6"/>
    <w:rPr>
      <w:rFonts w:ascii="Arial" w:hAnsi="Arial"/>
      <w:vertAlign w:val="superscript"/>
    </w:rPr>
  </w:style>
  <w:style w:type="character" w:styleId="af">
    <w:name w:val="Strong"/>
    <w:qFormat/>
    <w:rsid w:val="000F55F6"/>
    <w:rPr>
      <w:rFonts w:ascii="Arial" w:hAnsi="Arial"/>
      <w:b/>
    </w:rPr>
  </w:style>
  <w:style w:type="paragraph" w:styleId="af0">
    <w:name w:val="Body Text"/>
    <w:basedOn w:val="a"/>
    <w:link w:val="Char5"/>
    <w:rsid w:val="000F55F6"/>
    <w:pPr>
      <w:tabs>
        <w:tab w:val="left" w:pos="5387"/>
      </w:tabs>
      <w:jc w:val="both"/>
    </w:pPr>
    <w:rPr>
      <w:rFonts w:ascii="Arial" w:hAnsi="Arial"/>
      <w:b/>
      <w:snapToGrid w:val="0"/>
      <w:sz w:val="24"/>
      <w:lang w:val="nl-NL" w:eastAsia="nl-NL"/>
    </w:rPr>
  </w:style>
  <w:style w:type="character" w:customStyle="1" w:styleId="Char5">
    <w:name w:val="Σώμα κειμένου Char"/>
    <w:basedOn w:val="a0"/>
    <w:link w:val="af0"/>
    <w:rsid w:val="000F55F6"/>
    <w:rPr>
      <w:rFonts w:ascii="Arial" w:eastAsia="Times New Roman" w:hAnsi="Arial" w:cs="Times New Roman"/>
      <w:b/>
      <w:snapToGrid w:val="0"/>
      <w:sz w:val="24"/>
      <w:szCs w:val="20"/>
      <w:lang w:val="nl-NL" w:eastAsia="nl-NL"/>
    </w:rPr>
  </w:style>
  <w:style w:type="paragraph" w:styleId="2">
    <w:name w:val="List Number 2"/>
    <w:basedOn w:val="a"/>
    <w:semiHidden/>
    <w:rsid w:val="000F55F6"/>
    <w:pPr>
      <w:widowControl/>
      <w:numPr>
        <w:numId w:val="1"/>
      </w:numPr>
    </w:pPr>
    <w:rPr>
      <w:rFonts w:ascii="Arial" w:hAnsi="Arial"/>
      <w:sz w:val="20"/>
      <w:lang w:val="nl-NL" w:eastAsia="nl-NL"/>
    </w:rPr>
  </w:style>
  <w:style w:type="paragraph" w:styleId="af1">
    <w:name w:val="Body Text Indent"/>
    <w:basedOn w:val="a"/>
    <w:link w:val="Char6"/>
    <w:rsid w:val="000F55F6"/>
    <w:pPr>
      <w:tabs>
        <w:tab w:val="left" w:pos="5387"/>
      </w:tabs>
      <w:jc w:val="both"/>
    </w:pPr>
    <w:rPr>
      <w:rFonts w:ascii="Arial" w:hAnsi="Arial"/>
      <w:snapToGrid w:val="0"/>
      <w:lang w:val="nl-NL" w:eastAsia="nl-NL"/>
    </w:rPr>
  </w:style>
  <w:style w:type="character" w:customStyle="1" w:styleId="Char6">
    <w:name w:val="Σώμα κείμενου με εσοχή Char"/>
    <w:basedOn w:val="a0"/>
    <w:link w:val="af1"/>
    <w:rsid w:val="000F55F6"/>
    <w:rPr>
      <w:rFonts w:ascii="Arial" w:eastAsia="Times New Roman" w:hAnsi="Arial" w:cs="Times New Roman"/>
      <w:snapToGrid w:val="0"/>
      <w:szCs w:val="20"/>
      <w:lang w:val="nl-NL" w:eastAsia="nl-NL"/>
    </w:rPr>
  </w:style>
  <w:style w:type="paragraph" w:styleId="11">
    <w:name w:val="toc 1"/>
    <w:basedOn w:val="a"/>
    <w:next w:val="a"/>
    <w:autoRedefine/>
    <w:uiPriority w:val="39"/>
    <w:rsid w:val="000F55F6"/>
    <w:pPr>
      <w:widowControl/>
      <w:spacing w:before="360" w:after="360"/>
    </w:pPr>
    <w:rPr>
      <w:b/>
      <w:caps/>
      <w:u w:val="single"/>
      <w:lang w:val="nl-NL" w:eastAsia="nl-NL"/>
    </w:rPr>
  </w:style>
  <w:style w:type="paragraph" w:styleId="21">
    <w:name w:val="toc 2"/>
    <w:basedOn w:val="a"/>
    <w:next w:val="a"/>
    <w:autoRedefine/>
    <w:semiHidden/>
    <w:rsid w:val="000F55F6"/>
    <w:pPr>
      <w:widowControl/>
    </w:pPr>
    <w:rPr>
      <w:b/>
      <w:smallCaps/>
      <w:lang w:val="nl-NL" w:eastAsia="nl-NL"/>
    </w:rPr>
  </w:style>
  <w:style w:type="paragraph" w:styleId="30">
    <w:name w:val="toc 3"/>
    <w:basedOn w:val="a"/>
    <w:next w:val="a"/>
    <w:autoRedefine/>
    <w:semiHidden/>
    <w:rsid w:val="000F55F6"/>
    <w:pPr>
      <w:tabs>
        <w:tab w:val="left" w:pos="709"/>
      </w:tabs>
      <w:jc w:val="both"/>
    </w:pPr>
    <w:rPr>
      <w:b/>
      <w:snapToGrid w:val="0"/>
      <w:u w:val="single"/>
      <w:lang w:eastAsia="nl-NL"/>
    </w:rPr>
  </w:style>
  <w:style w:type="paragraph" w:styleId="40">
    <w:name w:val="toc 4"/>
    <w:basedOn w:val="a"/>
    <w:next w:val="a"/>
    <w:autoRedefine/>
    <w:semiHidden/>
    <w:rsid w:val="000F55F6"/>
    <w:pPr>
      <w:widowControl/>
    </w:pPr>
    <w:rPr>
      <w:lang w:val="nl-NL" w:eastAsia="nl-NL"/>
    </w:rPr>
  </w:style>
  <w:style w:type="paragraph" w:styleId="50">
    <w:name w:val="toc 5"/>
    <w:basedOn w:val="a"/>
    <w:next w:val="a"/>
    <w:autoRedefine/>
    <w:semiHidden/>
    <w:rsid w:val="000F55F6"/>
    <w:pPr>
      <w:widowControl/>
    </w:pPr>
    <w:rPr>
      <w:lang w:val="nl-NL" w:eastAsia="nl-NL"/>
    </w:rPr>
  </w:style>
  <w:style w:type="paragraph" w:styleId="60">
    <w:name w:val="toc 6"/>
    <w:basedOn w:val="a"/>
    <w:next w:val="a"/>
    <w:autoRedefine/>
    <w:semiHidden/>
    <w:rsid w:val="000F55F6"/>
    <w:pPr>
      <w:widowControl/>
    </w:pPr>
    <w:rPr>
      <w:lang w:val="nl-NL" w:eastAsia="nl-NL"/>
    </w:rPr>
  </w:style>
  <w:style w:type="paragraph" w:styleId="70">
    <w:name w:val="toc 7"/>
    <w:basedOn w:val="a"/>
    <w:next w:val="a"/>
    <w:autoRedefine/>
    <w:semiHidden/>
    <w:rsid w:val="000F55F6"/>
    <w:pPr>
      <w:widowControl/>
    </w:pPr>
    <w:rPr>
      <w:lang w:val="nl-NL" w:eastAsia="nl-NL"/>
    </w:rPr>
  </w:style>
  <w:style w:type="paragraph" w:styleId="80">
    <w:name w:val="toc 8"/>
    <w:basedOn w:val="a"/>
    <w:next w:val="a"/>
    <w:autoRedefine/>
    <w:semiHidden/>
    <w:rsid w:val="000F55F6"/>
    <w:pPr>
      <w:widowControl/>
    </w:pPr>
    <w:rPr>
      <w:lang w:val="nl-NL" w:eastAsia="nl-NL"/>
    </w:rPr>
  </w:style>
  <w:style w:type="paragraph" w:styleId="90">
    <w:name w:val="toc 9"/>
    <w:basedOn w:val="a"/>
    <w:next w:val="a"/>
    <w:autoRedefine/>
    <w:semiHidden/>
    <w:rsid w:val="000F55F6"/>
    <w:pPr>
      <w:widowControl/>
    </w:pPr>
    <w:rPr>
      <w:lang w:val="nl-NL" w:eastAsia="nl-NL"/>
    </w:rPr>
  </w:style>
  <w:style w:type="paragraph" w:styleId="af2">
    <w:name w:val="annotation text"/>
    <w:basedOn w:val="a"/>
    <w:link w:val="Char7"/>
    <w:rsid w:val="000F55F6"/>
    <w:pPr>
      <w:widowControl/>
    </w:pPr>
    <w:rPr>
      <w:sz w:val="20"/>
      <w:lang w:val="nl-NL" w:eastAsia="nl-NL"/>
    </w:rPr>
  </w:style>
  <w:style w:type="character" w:customStyle="1" w:styleId="Char7">
    <w:name w:val="Κείμενο σχολίου Char"/>
    <w:basedOn w:val="a0"/>
    <w:link w:val="af2"/>
    <w:rsid w:val="000F55F6"/>
    <w:rPr>
      <w:rFonts w:ascii="Times New Roman" w:eastAsia="Times New Roman" w:hAnsi="Times New Roman" w:cs="Times New Roman"/>
      <w:sz w:val="20"/>
      <w:szCs w:val="20"/>
      <w:lang w:val="nl-NL" w:eastAsia="nl-NL"/>
    </w:rPr>
  </w:style>
  <w:style w:type="paragraph" w:customStyle="1" w:styleId="Title1">
    <w:name w:val="Title 1"/>
    <w:rsid w:val="000F55F6"/>
    <w:pPr>
      <w:keepNext/>
      <w:spacing w:after="0" w:line="240" w:lineRule="auto"/>
      <w:ind w:left="851" w:hanging="851"/>
    </w:pPr>
    <w:rPr>
      <w:rFonts w:ascii="Times New Roman Bold" w:eastAsia="Times New Roman" w:hAnsi="Times New Roman Bold" w:cs="Times New Roman"/>
      <w:b/>
      <w:caps/>
      <w:sz w:val="32"/>
      <w:szCs w:val="20"/>
      <w:lang w:val="en-GB"/>
    </w:rPr>
  </w:style>
  <w:style w:type="paragraph" w:styleId="22">
    <w:name w:val="Body Text 2"/>
    <w:basedOn w:val="a"/>
    <w:link w:val="2Char0"/>
    <w:rsid w:val="000F55F6"/>
    <w:pPr>
      <w:widowControl/>
      <w:pBdr>
        <w:top w:val="single" w:sz="4" w:space="1" w:color="auto"/>
        <w:left w:val="single" w:sz="4" w:space="4" w:color="auto"/>
        <w:bottom w:val="single" w:sz="4" w:space="1" w:color="auto"/>
        <w:right w:val="single" w:sz="4" w:space="4" w:color="auto"/>
      </w:pBdr>
      <w:jc w:val="both"/>
    </w:pPr>
    <w:rPr>
      <w:lang w:val="en-GB"/>
    </w:rPr>
  </w:style>
  <w:style w:type="character" w:customStyle="1" w:styleId="2Char0">
    <w:name w:val="Σώμα κείμενου 2 Char"/>
    <w:basedOn w:val="a0"/>
    <w:link w:val="22"/>
    <w:rsid w:val="000F55F6"/>
    <w:rPr>
      <w:rFonts w:ascii="Times New Roman" w:eastAsia="Times New Roman" w:hAnsi="Times New Roman" w:cs="Times New Roman"/>
      <w:szCs w:val="20"/>
      <w:lang w:val="en-GB"/>
    </w:rPr>
  </w:style>
  <w:style w:type="paragraph" w:customStyle="1" w:styleId="Sarkain2">
    <w:name w:val="Sarkain2"/>
    <w:basedOn w:val="a"/>
    <w:rsid w:val="000F55F6"/>
    <w:pPr>
      <w:widowControl/>
      <w:ind w:left="851"/>
    </w:pPr>
    <w:rPr>
      <w:b/>
      <w:sz w:val="24"/>
      <w:lang w:val="fi-FI" w:eastAsia="fi-FI"/>
    </w:rPr>
  </w:style>
  <w:style w:type="paragraph" w:styleId="23">
    <w:name w:val="Body Text Indent 2"/>
    <w:basedOn w:val="a"/>
    <w:link w:val="2Char1"/>
    <w:rsid w:val="000F55F6"/>
    <w:pPr>
      <w:widowControl/>
      <w:spacing w:after="120" w:line="480" w:lineRule="auto"/>
      <w:ind w:left="283"/>
    </w:pPr>
    <w:rPr>
      <w:sz w:val="20"/>
      <w:lang w:val="nl-NL" w:eastAsia="nl-NL"/>
    </w:rPr>
  </w:style>
  <w:style w:type="character" w:customStyle="1" w:styleId="2Char1">
    <w:name w:val="Σώμα κείμενου με εσοχή 2 Char"/>
    <w:basedOn w:val="a0"/>
    <w:link w:val="23"/>
    <w:rsid w:val="000F55F6"/>
    <w:rPr>
      <w:rFonts w:ascii="Times New Roman" w:eastAsia="Times New Roman" w:hAnsi="Times New Roman" w:cs="Times New Roman"/>
      <w:sz w:val="20"/>
      <w:szCs w:val="20"/>
      <w:lang w:val="nl-NL" w:eastAsia="nl-NL"/>
    </w:rPr>
  </w:style>
  <w:style w:type="paragraph" w:customStyle="1" w:styleId="Ballontekst">
    <w:name w:val="Ballontekst"/>
    <w:basedOn w:val="a"/>
    <w:semiHidden/>
    <w:rsid w:val="000F55F6"/>
    <w:pPr>
      <w:widowControl/>
    </w:pPr>
    <w:rPr>
      <w:rFonts w:ascii="Tahoma" w:hAnsi="Tahoma" w:cs="Tahoma"/>
      <w:sz w:val="16"/>
      <w:szCs w:val="16"/>
      <w:lang w:val="nl-NL" w:eastAsia="nl-NL"/>
    </w:rPr>
  </w:style>
  <w:style w:type="paragraph" w:styleId="31">
    <w:name w:val="Body Text 3"/>
    <w:basedOn w:val="a"/>
    <w:link w:val="3Char0"/>
    <w:rsid w:val="000F55F6"/>
    <w:pPr>
      <w:tabs>
        <w:tab w:val="left" w:pos="851"/>
      </w:tabs>
      <w:jc w:val="both"/>
    </w:pPr>
    <w:rPr>
      <w:snapToGrid w:val="0"/>
      <w:lang w:val="en-GB" w:eastAsia="nl-NL"/>
    </w:rPr>
  </w:style>
  <w:style w:type="character" w:customStyle="1" w:styleId="3Char0">
    <w:name w:val="Σώμα κείμενου 3 Char"/>
    <w:basedOn w:val="a0"/>
    <w:link w:val="31"/>
    <w:rsid w:val="000F55F6"/>
    <w:rPr>
      <w:rFonts w:ascii="Times New Roman" w:eastAsia="Times New Roman" w:hAnsi="Times New Roman" w:cs="Times New Roman"/>
      <w:snapToGrid w:val="0"/>
      <w:szCs w:val="20"/>
      <w:lang w:val="en-GB" w:eastAsia="nl-NL"/>
    </w:rPr>
  </w:style>
  <w:style w:type="paragraph" w:customStyle="1" w:styleId="12">
    <w:name w:val="Κείμενο πλαισίου1"/>
    <w:basedOn w:val="a"/>
    <w:semiHidden/>
    <w:rsid w:val="000F55F6"/>
    <w:pPr>
      <w:widowControl/>
    </w:pPr>
    <w:rPr>
      <w:rFonts w:ascii="Tahoma" w:hAnsi="Tahoma" w:cs="Tahoma"/>
      <w:sz w:val="16"/>
      <w:szCs w:val="16"/>
      <w:lang w:val="nl-NL" w:eastAsia="nl-NL"/>
    </w:rPr>
  </w:style>
  <w:style w:type="paragraph" w:styleId="af3">
    <w:name w:val="Balloon Text"/>
    <w:basedOn w:val="a"/>
    <w:link w:val="Char8"/>
    <w:unhideWhenUsed/>
    <w:rsid w:val="000F55F6"/>
    <w:pPr>
      <w:widowControl/>
    </w:pPr>
    <w:rPr>
      <w:rFonts w:ascii="Tahoma" w:hAnsi="Tahoma" w:cs="Tahoma"/>
      <w:sz w:val="16"/>
      <w:szCs w:val="16"/>
      <w:lang w:val="nl-NL" w:eastAsia="nl-NL"/>
    </w:rPr>
  </w:style>
  <w:style w:type="character" w:customStyle="1" w:styleId="Char8">
    <w:name w:val="Κείμενο πλαισίου Char"/>
    <w:basedOn w:val="a0"/>
    <w:link w:val="af3"/>
    <w:rsid w:val="000F55F6"/>
    <w:rPr>
      <w:rFonts w:ascii="Tahoma" w:eastAsia="Times New Roman" w:hAnsi="Tahoma" w:cs="Tahoma"/>
      <w:sz w:val="16"/>
      <w:szCs w:val="16"/>
      <w:lang w:val="nl-NL" w:eastAsia="nl-NL"/>
    </w:rPr>
  </w:style>
  <w:style w:type="paragraph" w:styleId="af4">
    <w:name w:val="List Paragraph"/>
    <w:basedOn w:val="a"/>
    <w:qFormat/>
    <w:rsid w:val="000F55F6"/>
    <w:pPr>
      <w:widowControl/>
      <w:ind w:left="720"/>
    </w:pPr>
    <w:rPr>
      <w:sz w:val="20"/>
      <w:lang w:val="nl-NL" w:eastAsia="nl-NL"/>
    </w:rPr>
  </w:style>
  <w:style w:type="paragraph" w:styleId="af5">
    <w:name w:val="Block Text"/>
    <w:basedOn w:val="a"/>
    <w:rsid w:val="000F55F6"/>
    <w:pPr>
      <w:widowControl/>
      <w:spacing w:after="120"/>
      <w:ind w:left="1440" w:right="1440"/>
    </w:pPr>
    <w:rPr>
      <w:sz w:val="24"/>
      <w:szCs w:val="24"/>
      <w:lang w:eastAsia="el-GR"/>
    </w:rPr>
  </w:style>
  <w:style w:type="paragraph" w:customStyle="1" w:styleId="Default">
    <w:name w:val="Default"/>
    <w:rsid w:val="000F55F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32">
    <w:name w:val="Body Text Indent 3"/>
    <w:basedOn w:val="a"/>
    <w:link w:val="3Char1"/>
    <w:unhideWhenUsed/>
    <w:rsid w:val="000F55F6"/>
    <w:pPr>
      <w:widowControl/>
      <w:spacing w:after="120"/>
      <w:ind w:left="283"/>
    </w:pPr>
    <w:rPr>
      <w:sz w:val="16"/>
      <w:szCs w:val="16"/>
      <w:lang w:val="nl-NL" w:eastAsia="nl-NL"/>
    </w:rPr>
  </w:style>
  <w:style w:type="character" w:customStyle="1" w:styleId="3Char1">
    <w:name w:val="Σώμα κείμενου με εσοχή 3 Char"/>
    <w:basedOn w:val="a0"/>
    <w:link w:val="32"/>
    <w:rsid w:val="000F55F6"/>
    <w:rPr>
      <w:rFonts w:ascii="Times New Roman" w:eastAsia="Times New Roman" w:hAnsi="Times New Roman" w:cs="Times New Roman"/>
      <w:sz w:val="16"/>
      <w:szCs w:val="16"/>
      <w:lang w:val="nl-NL" w:eastAsia="nl-NL"/>
    </w:rPr>
  </w:style>
  <w:style w:type="numbering" w:customStyle="1" w:styleId="110">
    <w:name w:val="Χωρίς λίστα11"/>
    <w:next w:val="a2"/>
    <w:semiHidden/>
    <w:rsid w:val="000F55F6"/>
  </w:style>
  <w:style w:type="paragraph" w:styleId="af6">
    <w:name w:val="endnote text"/>
    <w:basedOn w:val="a"/>
    <w:link w:val="Char9"/>
    <w:semiHidden/>
    <w:rsid w:val="000F55F6"/>
    <w:pPr>
      <w:widowControl/>
      <w:tabs>
        <w:tab w:val="left" w:pos="567"/>
      </w:tabs>
    </w:pPr>
    <w:rPr>
      <w:lang w:val="en-GB" w:eastAsia="ja-JP"/>
    </w:rPr>
  </w:style>
  <w:style w:type="character" w:customStyle="1" w:styleId="Char9">
    <w:name w:val="Κείμενο σημείωσης τέλους Char"/>
    <w:basedOn w:val="a0"/>
    <w:link w:val="af6"/>
    <w:semiHidden/>
    <w:rsid w:val="000F55F6"/>
    <w:rPr>
      <w:rFonts w:ascii="Times New Roman" w:eastAsia="Times New Roman" w:hAnsi="Times New Roman" w:cs="Times New Roman"/>
      <w:szCs w:val="20"/>
      <w:lang w:val="en-GB" w:eastAsia="ja-JP"/>
    </w:rPr>
  </w:style>
  <w:style w:type="character" w:customStyle="1" w:styleId="tw4winMark">
    <w:name w:val="tw4winMark"/>
    <w:rsid w:val="000F55F6"/>
    <w:rPr>
      <w:rFonts w:ascii="Courier New" w:hAnsi="Courier New"/>
      <w:vanish/>
      <w:color w:val="800080"/>
      <w:vertAlign w:val="subscript"/>
    </w:rPr>
  </w:style>
  <w:style w:type="character" w:customStyle="1" w:styleId="LabelInstructions">
    <w:name w:val="Label Instructions"/>
    <w:rsid w:val="000F55F6"/>
    <w:rPr>
      <w:i/>
      <w:color w:val="0000FF"/>
    </w:rPr>
  </w:style>
  <w:style w:type="paragraph" w:customStyle="1" w:styleId="Annex">
    <w:name w:val="Annex"/>
    <w:basedOn w:val="a"/>
    <w:next w:val="a"/>
    <w:rsid w:val="000F55F6"/>
    <w:pPr>
      <w:widowControl/>
      <w:jc w:val="center"/>
    </w:pPr>
    <w:rPr>
      <w:b/>
      <w:lang w:val="en-US" w:eastAsia="ja-JP"/>
    </w:rPr>
  </w:style>
  <w:style w:type="paragraph" w:customStyle="1" w:styleId="Description">
    <w:name w:val="Description"/>
    <w:basedOn w:val="a"/>
    <w:next w:val="a"/>
    <w:rsid w:val="000F55F6"/>
    <w:pPr>
      <w:widowControl/>
    </w:pPr>
    <w:rPr>
      <w:lang w:val="en-US" w:eastAsia="ja-JP"/>
    </w:rPr>
  </w:style>
  <w:style w:type="paragraph" w:customStyle="1" w:styleId="HangingIndent">
    <w:name w:val="HangingIndent"/>
    <w:basedOn w:val="a"/>
    <w:rsid w:val="000F55F6"/>
    <w:pPr>
      <w:widowControl/>
      <w:ind w:left="567" w:hanging="567"/>
    </w:pPr>
    <w:rPr>
      <w:lang w:val="en-US" w:eastAsia="ja-JP"/>
    </w:rPr>
  </w:style>
  <w:style w:type="paragraph" w:styleId="af7">
    <w:name w:val="toa heading"/>
    <w:basedOn w:val="a"/>
    <w:next w:val="a"/>
    <w:semiHidden/>
    <w:rsid w:val="000F55F6"/>
    <w:pPr>
      <w:widowControl/>
      <w:tabs>
        <w:tab w:val="left" w:pos="9000"/>
        <w:tab w:val="right" w:pos="9360"/>
      </w:tabs>
      <w:suppressAutoHyphens/>
    </w:pPr>
    <w:rPr>
      <w:rFonts w:ascii="Courier" w:hAnsi="Courier"/>
      <w:sz w:val="24"/>
      <w:lang w:val="en-US" w:eastAsia="el-GR"/>
    </w:rPr>
  </w:style>
  <w:style w:type="table" w:styleId="af8">
    <w:name w:val="Table Grid"/>
    <w:basedOn w:val="a1"/>
    <w:rsid w:val="000F55F6"/>
    <w:pPr>
      <w:spacing w:after="0" w:line="240" w:lineRule="auto"/>
    </w:pPr>
    <w:rPr>
      <w:rFonts w:ascii="Times New Roman" w:eastAsia="PMingLiU"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Indent"/>
    <w:basedOn w:val="a"/>
    <w:rsid w:val="000F55F6"/>
    <w:pPr>
      <w:widowControl/>
      <w:spacing w:after="120"/>
      <w:ind w:left="720"/>
    </w:pPr>
    <w:rPr>
      <w:lang w:val="en-GB" w:eastAsia="en-GB"/>
    </w:rPr>
  </w:style>
  <w:style w:type="paragraph" w:styleId="afa">
    <w:name w:val="annotation subject"/>
    <w:basedOn w:val="af2"/>
    <w:next w:val="af2"/>
    <w:link w:val="Chara"/>
    <w:rsid w:val="000F55F6"/>
    <w:rPr>
      <w:b/>
      <w:bCs/>
      <w:lang w:val="en-US" w:eastAsia="ja-JP"/>
    </w:rPr>
  </w:style>
  <w:style w:type="character" w:customStyle="1" w:styleId="Chara">
    <w:name w:val="Θέμα σχολίου Char"/>
    <w:basedOn w:val="Char7"/>
    <w:link w:val="afa"/>
    <w:rsid w:val="000F55F6"/>
    <w:rPr>
      <w:rFonts w:ascii="Times New Roman" w:eastAsia="Times New Roman" w:hAnsi="Times New Roman" w:cs="Times New Roman"/>
      <w:b/>
      <w:bCs/>
      <w:sz w:val="20"/>
      <w:szCs w:val="20"/>
      <w:lang w:val="en-US" w:eastAsia="ja-JP"/>
    </w:rPr>
  </w:style>
  <w:style w:type="paragraph" w:styleId="afb">
    <w:name w:val="TOC Heading"/>
    <w:basedOn w:val="1"/>
    <w:next w:val="a"/>
    <w:uiPriority w:val="39"/>
    <w:semiHidden/>
    <w:unhideWhenUsed/>
    <w:qFormat/>
    <w:rsid w:val="000F55F6"/>
    <w:pPr>
      <w:keepLines/>
      <w:numPr>
        <w:numId w:val="0"/>
      </w:numPr>
      <w:spacing w:before="480" w:after="0" w:line="276" w:lineRule="auto"/>
      <w:outlineLvl w:val="9"/>
    </w:pPr>
    <w:rPr>
      <w:rFonts w:ascii="Cambria" w:hAnsi="Cambria"/>
      <w:bCs/>
      <w:snapToGrid/>
      <w:color w:val="365F91"/>
      <w:kern w:val="0"/>
      <w:szCs w:val="28"/>
      <w:lang w:val="el-GR" w:eastAsia="el-GR"/>
    </w:rPr>
  </w:style>
  <w:style w:type="numbering" w:customStyle="1" w:styleId="24">
    <w:name w:val="Χωρίς λίστα2"/>
    <w:next w:val="a2"/>
    <w:uiPriority w:val="99"/>
    <w:semiHidden/>
    <w:unhideWhenUsed/>
    <w:rsid w:val="000F55F6"/>
  </w:style>
  <w:style w:type="paragraph" w:customStyle="1" w:styleId="Considrant">
    <w:name w:val="Considérant"/>
    <w:basedOn w:val="a"/>
    <w:rsid w:val="000F55F6"/>
    <w:pPr>
      <w:widowControl/>
      <w:numPr>
        <w:numId w:val="8"/>
      </w:numPr>
      <w:tabs>
        <w:tab w:val="left" w:pos="567"/>
      </w:tabs>
      <w:spacing w:before="120" w:after="120"/>
      <w:jc w:val="both"/>
    </w:pPr>
    <w:rPr>
      <w:sz w:val="24"/>
      <w:lang w:val="da-DK"/>
    </w:rPr>
  </w:style>
  <w:style w:type="character" w:customStyle="1" w:styleId="LegalNed">
    <w:name w:val="Legal (Ned)"/>
    <w:rsid w:val="000F55F6"/>
    <w:rPr>
      <w:rFonts w:ascii="Courier" w:hAnsi="Courier"/>
      <w:sz w:val="20"/>
    </w:rPr>
  </w:style>
  <w:style w:type="paragraph" w:customStyle="1" w:styleId="NormalBox">
    <w:name w:val="Normal Box"/>
    <w:basedOn w:val="a"/>
    <w:next w:val="a"/>
    <w:rsid w:val="000F55F6"/>
    <w:pPr>
      <w:widowControl/>
      <w:pBdr>
        <w:top w:val="single" w:sz="4" w:space="1" w:color="auto"/>
        <w:left w:val="single" w:sz="4" w:space="4" w:color="auto"/>
        <w:bottom w:val="single" w:sz="4" w:space="1" w:color="auto"/>
        <w:right w:val="single" w:sz="4" w:space="4" w:color="auto"/>
      </w:pBdr>
      <w:tabs>
        <w:tab w:val="left" w:pos="567"/>
      </w:tabs>
      <w:ind w:left="567" w:hanging="567"/>
    </w:pPr>
    <w:rPr>
      <w:b/>
      <w:caps/>
      <w:lang w:val="en-US"/>
    </w:rPr>
  </w:style>
  <w:style w:type="paragraph" w:customStyle="1" w:styleId="NormalCountry">
    <w:name w:val="Normal Country"/>
    <w:basedOn w:val="a"/>
    <w:rsid w:val="000F55F6"/>
    <w:pPr>
      <w:widowControl/>
      <w:tabs>
        <w:tab w:val="left" w:pos="567"/>
      </w:tabs>
    </w:pPr>
    <w:rPr>
      <w:b/>
      <w:lang w:val="en-GB"/>
    </w:rPr>
  </w:style>
  <w:style w:type="paragraph" w:customStyle="1" w:styleId="Text">
    <w:name w:val="Text"/>
    <w:basedOn w:val="a"/>
    <w:link w:val="TextChar"/>
    <w:rsid w:val="000F55F6"/>
    <w:pPr>
      <w:widowControl/>
      <w:spacing w:line="312" w:lineRule="exact"/>
    </w:pPr>
    <w:rPr>
      <w:rFonts w:ascii="Times" w:hAnsi="Times"/>
      <w:sz w:val="24"/>
      <w:lang w:val="en-GB"/>
    </w:rPr>
  </w:style>
  <w:style w:type="paragraph" w:customStyle="1" w:styleId="Unnamed1">
    <w:name w:val="Unnamed 1"/>
    <w:rsid w:val="000F55F6"/>
    <w:pPr>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NormalBox2">
    <w:name w:val="Normal Box 2"/>
    <w:basedOn w:val="a"/>
    <w:rsid w:val="000F55F6"/>
    <w:pPr>
      <w:widowControl/>
      <w:pBdr>
        <w:top w:val="single" w:sz="4" w:space="1" w:color="auto"/>
        <w:left w:val="single" w:sz="4" w:space="4" w:color="auto"/>
        <w:bottom w:val="single" w:sz="4" w:space="1" w:color="auto"/>
        <w:right w:val="single" w:sz="4" w:space="4" w:color="auto"/>
      </w:pBdr>
      <w:shd w:val="clear" w:color="auto" w:fill="FFFFFF"/>
      <w:tabs>
        <w:tab w:val="left" w:pos="567"/>
      </w:tabs>
      <w:suppressAutoHyphens/>
    </w:pPr>
    <w:rPr>
      <w:b/>
      <w:caps/>
      <w:lang w:val="en-US"/>
    </w:rPr>
  </w:style>
  <w:style w:type="paragraph" w:customStyle="1" w:styleId="tabletextNS">
    <w:name w:val="table:textNS"/>
    <w:basedOn w:val="a"/>
    <w:link w:val="tabletextNSChar"/>
    <w:rsid w:val="000F55F6"/>
    <w:pPr>
      <w:widowControl/>
    </w:pPr>
    <w:rPr>
      <w:rFonts w:ascii="Arial Narrow" w:hAnsi="Arial Narrow" w:cs="Arial Narrow"/>
      <w:sz w:val="24"/>
      <w:szCs w:val="24"/>
      <w:lang w:val="en-GB"/>
    </w:rPr>
  </w:style>
  <w:style w:type="character" w:customStyle="1" w:styleId="tabletextNSChar">
    <w:name w:val="table:textNS Char"/>
    <w:link w:val="tabletextNS"/>
    <w:rsid w:val="000F55F6"/>
    <w:rPr>
      <w:rFonts w:ascii="Arial Narrow" w:eastAsia="Times New Roman" w:hAnsi="Arial Narrow" w:cs="Arial Narrow"/>
      <w:sz w:val="24"/>
      <w:szCs w:val="24"/>
      <w:lang w:val="en-GB"/>
    </w:rPr>
  </w:style>
  <w:style w:type="character" w:customStyle="1" w:styleId="hps">
    <w:name w:val="hps"/>
    <w:rsid w:val="000F55F6"/>
  </w:style>
  <w:style w:type="numbering" w:customStyle="1" w:styleId="33">
    <w:name w:val="Χωρίς λίστα3"/>
    <w:next w:val="a2"/>
    <w:semiHidden/>
    <w:rsid w:val="000F55F6"/>
  </w:style>
  <w:style w:type="numbering" w:customStyle="1" w:styleId="41">
    <w:name w:val="Χωρίς λίστα4"/>
    <w:next w:val="a2"/>
    <w:uiPriority w:val="99"/>
    <w:semiHidden/>
    <w:unhideWhenUsed/>
    <w:rsid w:val="000F55F6"/>
  </w:style>
  <w:style w:type="paragraph" w:customStyle="1" w:styleId="times12pt">
    <w:name w:val="times 12 pt"/>
    <w:rsid w:val="000F55F6"/>
    <w:pPr>
      <w:overflowPunct w:val="0"/>
      <w:autoSpaceDE w:val="0"/>
      <w:autoSpaceDN w:val="0"/>
      <w:adjustRightInd w:val="0"/>
      <w:spacing w:after="0" w:line="240" w:lineRule="auto"/>
    </w:pPr>
    <w:rPr>
      <w:rFonts w:ascii="New York" w:eastAsia="MS Mincho" w:hAnsi="New York" w:cs="Times New Roman"/>
      <w:sz w:val="24"/>
      <w:szCs w:val="20"/>
      <w:lang w:val="en-US" w:eastAsia="en-GB"/>
    </w:rPr>
  </w:style>
  <w:style w:type="character" w:customStyle="1" w:styleId="TextChar">
    <w:name w:val="Text Char"/>
    <w:link w:val="Text"/>
    <w:rsid w:val="000F55F6"/>
    <w:rPr>
      <w:rFonts w:ascii="Times" w:eastAsia="Times New Roman" w:hAnsi="Times" w:cs="Times New Roman"/>
      <w:sz w:val="24"/>
      <w:szCs w:val="20"/>
      <w:lang w:val="en-GB"/>
    </w:rPr>
  </w:style>
  <w:style w:type="paragraph" w:customStyle="1" w:styleId="TableText10pt">
    <w:name w:val="Table Text 10pt"/>
    <w:basedOn w:val="a"/>
    <w:rsid w:val="000F55F6"/>
    <w:pPr>
      <w:keepNext/>
      <w:widowControl/>
      <w:spacing w:before="40" w:after="40"/>
    </w:pPr>
    <w:rPr>
      <w:rFonts w:eastAsia="MS Mincho"/>
      <w:kern w:val="24"/>
      <w:sz w:val="20"/>
      <w:szCs w:val="24"/>
      <w:lang w:val="en-US" w:eastAsia="ja-JP"/>
    </w:rPr>
  </w:style>
  <w:style w:type="table" w:customStyle="1" w:styleId="13">
    <w:name w:val="Πλέγμα πίνακα1"/>
    <w:basedOn w:val="a1"/>
    <w:next w:val="af8"/>
    <w:rsid w:val="000F55F6"/>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F55F6"/>
    <w:pPr>
      <w:spacing w:after="0" w:line="240" w:lineRule="auto"/>
    </w:pPr>
    <w:rPr>
      <w:rFonts w:ascii="Times New Roman" w:eastAsia="MS Mincho" w:hAnsi="Times New Roman" w:cs="Times New Roman"/>
      <w:szCs w:val="20"/>
    </w:rPr>
  </w:style>
  <w:style w:type="paragraph" w:styleId="-HTML">
    <w:name w:val="HTML Preformatted"/>
    <w:basedOn w:val="a"/>
    <w:link w:val="-HTMLChar"/>
    <w:uiPriority w:val="99"/>
    <w:unhideWhenUsed/>
    <w:rsid w:val="000F5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Char">
    <w:name w:val="Προ-διαμορφωμένο HTML Char"/>
    <w:basedOn w:val="a0"/>
    <w:link w:val="-HTML"/>
    <w:uiPriority w:val="99"/>
    <w:rsid w:val="000F55F6"/>
    <w:rPr>
      <w:rFonts w:ascii="Courier New" w:eastAsia="Times New Roman" w:hAnsi="Courier New" w:cs="Courier New"/>
      <w:sz w:val="20"/>
      <w:szCs w:val="20"/>
      <w:lang w:eastAsia="zh-CN"/>
    </w:rPr>
  </w:style>
  <w:style w:type="numbering" w:customStyle="1" w:styleId="51">
    <w:name w:val="Χωρίς λίστα5"/>
    <w:next w:val="a2"/>
    <w:uiPriority w:val="99"/>
    <w:semiHidden/>
    <w:unhideWhenUsed/>
    <w:rsid w:val="000F55F6"/>
  </w:style>
  <w:style w:type="paragraph" w:customStyle="1" w:styleId="AHeader1">
    <w:name w:val="AHeader 1"/>
    <w:basedOn w:val="a"/>
    <w:rsid w:val="000F55F6"/>
    <w:pPr>
      <w:widowControl/>
      <w:numPr>
        <w:numId w:val="19"/>
      </w:numPr>
      <w:spacing w:after="120"/>
    </w:pPr>
    <w:rPr>
      <w:rFonts w:ascii="Arial" w:eastAsia="MS Mincho" w:hAnsi="Arial" w:cs="Arial"/>
      <w:b/>
      <w:bCs/>
      <w:snapToGrid w:val="0"/>
      <w:sz w:val="24"/>
      <w:lang w:val="en-GB"/>
    </w:rPr>
  </w:style>
  <w:style w:type="paragraph" w:customStyle="1" w:styleId="AHeader2">
    <w:name w:val="AHeader 2"/>
    <w:basedOn w:val="AHeader1"/>
    <w:rsid w:val="000F55F6"/>
    <w:pPr>
      <w:numPr>
        <w:ilvl w:val="1"/>
      </w:numPr>
    </w:pPr>
    <w:rPr>
      <w:sz w:val="22"/>
    </w:rPr>
  </w:style>
  <w:style w:type="paragraph" w:customStyle="1" w:styleId="AHeader3">
    <w:name w:val="AHeader 3"/>
    <w:basedOn w:val="AHeader2"/>
    <w:rsid w:val="000F55F6"/>
    <w:pPr>
      <w:numPr>
        <w:ilvl w:val="2"/>
      </w:numPr>
    </w:pPr>
  </w:style>
  <w:style w:type="paragraph" w:customStyle="1" w:styleId="AHeader2abc">
    <w:name w:val="AHeader 2 abc"/>
    <w:basedOn w:val="AHeader3"/>
    <w:rsid w:val="000F55F6"/>
    <w:pPr>
      <w:numPr>
        <w:ilvl w:val="3"/>
      </w:numPr>
      <w:jc w:val="both"/>
    </w:pPr>
    <w:rPr>
      <w:b w:val="0"/>
      <w:bCs w:val="0"/>
    </w:rPr>
  </w:style>
  <w:style w:type="paragraph" w:customStyle="1" w:styleId="AHeader3abc">
    <w:name w:val="AHeader 3 abc"/>
    <w:basedOn w:val="AHeader2abc"/>
    <w:rsid w:val="000F55F6"/>
    <w:pPr>
      <w:numPr>
        <w:ilvl w:val="4"/>
      </w:numPr>
    </w:pPr>
  </w:style>
  <w:style w:type="table" w:customStyle="1" w:styleId="25">
    <w:name w:val="Πλέγμα πίνακα2"/>
    <w:basedOn w:val="a1"/>
    <w:next w:val="af8"/>
    <w:rsid w:val="000F55F6"/>
    <w:pPr>
      <w:tabs>
        <w:tab w:val="left" w:pos="567"/>
      </w:tabs>
      <w:spacing w:after="0" w:line="260" w:lineRule="exact"/>
    </w:pPr>
    <w:rPr>
      <w:rFonts w:ascii="Times New Roman" w:eastAsia="MS Mincho" w:hAnsi="Times New Roman" w:cs="Times New Roman"/>
      <w:snapToGrid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F55F6"/>
    <w:pPr>
      <w:widowControl/>
      <w:spacing w:after="120"/>
    </w:pPr>
    <w:rPr>
      <w:rFonts w:eastAsia="MS Mincho"/>
      <w:snapToGrid w:val="0"/>
      <w:szCs w:val="22"/>
      <w:lang w:val="en-GB"/>
    </w:rPr>
  </w:style>
  <w:style w:type="character" w:customStyle="1" w:styleId="tw4winError">
    <w:name w:val="tw4winError"/>
    <w:rsid w:val="000F55F6"/>
    <w:rPr>
      <w:rFonts w:ascii="Courier New" w:hAnsi="Courier New"/>
      <w:color w:val="00FF00"/>
      <w:sz w:val="40"/>
    </w:rPr>
  </w:style>
  <w:style w:type="character" w:customStyle="1" w:styleId="tw4winTerm">
    <w:name w:val="tw4winTerm"/>
    <w:rsid w:val="000F55F6"/>
    <w:rPr>
      <w:color w:val="0000FF"/>
    </w:rPr>
  </w:style>
  <w:style w:type="character" w:customStyle="1" w:styleId="tw4winPopup">
    <w:name w:val="tw4winPopup"/>
    <w:rsid w:val="000F55F6"/>
    <w:rPr>
      <w:rFonts w:ascii="Courier New" w:hAnsi="Courier New"/>
      <w:noProof/>
      <w:color w:val="008000"/>
    </w:rPr>
  </w:style>
  <w:style w:type="character" w:customStyle="1" w:styleId="tw4winJump">
    <w:name w:val="tw4winJump"/>
    <w:rsid w:val="000F55F6"/>
    <w:rPr>
      <w:rFonts w:ascii="Courier New" w:hAnsi="Courier New"/>
      <w:noProof/>
      <w:color w:val="008080"/>
    </w:rPr>
  </w:style>
  <w:style w:type="character" w:customStyle="1" w:styleId="tw4winExternal">
    <w:name w:val="tw4winExternal"/>
    <w:rsid w:val="000F55F6"/>
    <w:rPr>
      <w:rFonts w:ascii="Courier New" w:hAnsi="Courier New"/>
      <w:noProof/>
      <w:color w:val="808080"/>
    </w:rPr>
  </w:style>
  <w:style w:type="character" w:customStyle="1" w:styleId="tw4winInternal">
    <w:name w:val="tw4winInternal"/>
    <w:rsid w:val="000F55F6"/>
    <w:rPr>
      <w:rFonts w:ascii="Courier New" w:hAnsi="Courier New"/>
      <w:noProof/>
      <w:color w:val="FF0000"/>
    </w:rPr>
  </w:style>
  <w:style w:type="character" w:customStyle="1" w:styleId="DONOTTRANSLATE">
    <w:name w:val="DO_NOT_TRANSLATE"/>
    <w:rsid w:val="000F55F6"/>
    <w:rPr>
      <w:rFonts w:ascii="Courier New" w:hAnsi="Courier New"/>
      <w:noProof/>
      <w:color w:val="800000"/>
    </w:rPr>
  </w:style>
  <w:style w:type="paragraph" w:styleId="afd">
    <w:name w:val="No Spacing"/>
    <w:uiPriority w:val="1"/>
    <w:qFormat/>
    <w:rsid w:val="000F55F6"/>
    <w:pPr>
      <w:tabs>
        <w:tab w:val="left" w:pos="567"/>
      </w:tabs>
      <w:spacing w:after="0" w:line="240" w:lineRule="auto"/>
    </w:pPr>
    <w:rPr>
      <w:rFonts w:ascii="Times New Roman" w:eastAsia="MS Mincho" w:hAnsi="Times New Roman" w:cs="Times New Roman"/>
      <w:snapToGrid w:val="0"/>
      <w:szCs w:val="20"/>
      <w:lang w:val="en-GB"/>
    </w:rPr>
  </w:style>
  <w:style w:type="numbering" w:customStyle="1" w:styleId="61">
    <w:name w:val="Χωρίς λίστα6"/>
    <w:next w:val="a2"/>
    <w:uiPriority w:val="99"/>
    <w:semiHidden/>
    <w:unhideWhenUsed/>
    <w:rsid w:val="00D178CE"/>
  </w:style>
  <w:style w:type="paragraph" w:customStyle="1" w:styleId="BalloonText">
    <w:name w:val="Balloon Text"/>
    <w:basedOn w:val="a"/>
    <w:semiHidden/>
    <w:rsid w:val="00D178CE"/>
    <w:pPr>
      <w:widowControl/>
    </w:pPr>
    <w:rPr>
      <w:rFonts w:ascii="Tahoma" w:hAnsi="Tahoma" w:cs="Tahoma"/>
      <w:sz w:val="16"/>
      <w:szCs w:val="16"/>
      <w:lang w:val="nl-NL" w:eastAsia="nl-NL"/>
    </w:rPr>
  </w:style>
  <w:style w:type="numbering" w:customStyle="1" w:styleId="120">
    <w:name w:val="Χωρίς λίστα12"/>
    <w:next w:val="a2"/>
    <w:semiHidden/>
    <w:rsid w:val="00D178CE"/>
  </w:style>
  <w:style w:type="table" w:customStyle="1" w:styleId="34">
    <w:name w:val="Πλέγμα πίνακα3"/>
    <w:basedOn w:val="a1"/>
    <w:next w:val="af8"/>
    <w:rsid w:val="00D178CE"/>
    <w:pPr>
      <w:spacing w:after="0" w:line="240" w:lineRule="auto"/>
    </w:pPr>
    <w:rPr>
      <w:rFonts w:ascii="Times New Roman" w:eastAsia="PMingLiU"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Χωρίς λίστα21"/>
    <w:next w:val="a2"/>
    <w:uiPriority w:val="99"/>
    <w:semiHidden/>
    <w:unhideWhenUsed/>
    <w:rsid w:val="00D178CE"/>
  </w:style>
  <w:style w:type="numbering" w:customStyle="1" w:styleId="310">
    <w:name w:val="Χωρίς λίστα31"/>
    <w:next w:val="a2"/>
    <w:semiHidden/>
    <w:rsid w:val="00D178CE"/>
  </w:style>
  <w:style w:type="numbering" w:customStyle="1" w:styleId="410">
    <w:name w:val="Χωρίς λίστα41"/>
    <w:next w:val="a2"/>
    <w:uiPriority w:val="99"/>
    <w:semiHidden/>
    <w:unhideWhenUsed/>
    <w:rsid w:val="00D178CE"/>
  </w:style>
  <w:style w:type="table" w:customStyle="1" w:styleId="111">
    <w:name w:val="Πλέγμα πίνακα11"/>
    <w:basedOn w:val="a1"/>
    <w:next w:val="af8"/>
    <w:rsid w:val="00D178CE"/>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Χωρίς λίστα51"/>
    <w:next w:val="a2"/>
    <w:uiPriority w:val="99"/>
    <w:semiHidden/>
    <w:unhideWhenUsed/>
    <w:rsid w:val="00D178CE"/>
  </w:style>
  <w:style w:type="table" w:customStyle="1" w:styleId="211">
    <w:name w:val="Πλέγμα πίνακα21"/>
    <w:basedOn w:val="a1"/>
    <w:next w:val="af8"/>
    <w:rsid w:val="00D178CE"/>
    <w:pPr>
      <w:tabs>
        <w:tab w:val="left" w:pos="567"/>
      </w:tabs>
      <w:spacing w:after="0" w:line="260" w:lineRule="exact"/>
    </w:pPr>
    <w:rPr>
      <w:rFonts w:ascii="Times New Roman" w:eastAsia="MS Mincho" w:hAnsi="Times New Roman" w:cs="Times New Roman"/>
      <w:snapToGrid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oa heading"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73"/>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F55F6"/>
    <w:pPr>
      <w:keepNext/>
      <w:widowControl/>
      <w:numPr>
        <w:numId w:val="2"/>
      </w:numPr>
      <w:spacing w:before="240" w:after="60"/>
      <w:outlineLvl w:val="0"/>
    </w:pPr>
    <w:rPr>
      <w:b/>
      <w:snapToGrid w:val="0"/>
      <w:kern w:val="28"/>
      <w:sz w:val="28"/>
      <w:lang w:val="nl-NL" w:eastAsia="nl-NL"/>
    </w:rPr>
  </w:style>
  <w:style w:type="paragraph" w:styleId="20">
    <w:name w:val="heading 2"/>
    <w:basedOn w:val="a"/>
    <w:next w:val="a"/>
    <w:link w:val="2Char"/>
    <w:qFormat/>
    <w:rsid w:val="000F55F6"/>
    <w:pPr>
      <w:keepNext/>
      <w:widowControl/>
      <w:numPr>
        <w:ilvl w:val="1"/>
        <w:numId w:val="2"/>
      </w:numPr>
      <w:spacing w:before="240" w:after="60"/>
      <w:outlineLvl w:val="1"/>
    </w:pPr>
    <w:rPr>
      <w:b/>
      <w:snapToGrid w:val="0"/>
      <w:sz w:val="24"/>
      <w:lang w:val="nl-NL" w:eastAsia="nl-NL"/>
    </w:rPr>
  </w:style>
  <w:style w:type="paragraph" w:styleId="3">
    <w:name w:val="heading 3"/>
    <w:basedOn w:val="a"/>
    <w:next w:val="a"/>
    <w:link w:val="3Char"/>
    <w:qFormat/>
    <w:rsid w:val="000F55F6"/>
    <w:pPr>
      <w:keepNext/>
      <w:widowControl/>
      <w:numPr>
        <w:ilvl w:val="2"/>
        <w:numId w:val="2"/>
      </w:numPr>
      <w:outlineLvl w:val="2"/>
    </w:pPr>
    <w:rPr>
      <w:rFonts w:ascii="Arial" w:hAnsi="Arial"/>
      <w:sz w:val="20"/>
      <w:u w:val="single"/>
      <w:lang w:val="nl-NL" w:eastAsia="nl-NL"/>
    </w:rPr>
  </w:style>
  <w:style w:type="paragraph" w:styleId="4">
    <w:name w:val="heading 4"/>
    <w:basedOn w:val="a"/>
    <w:next w:val="a"/>
    <w:link w:val="4Char"/>
    <w:qFormat/>
    <w:rsid w:val="000F55F6"/>
    <w:pPr>
      <w:keepNext/>
      <w:widowControl/>
      <w:numPr>
        <w:ilvl w:val="3"/>
        <w:numId w:val="2"/>
      </w:numPr>
      <w:outlineLvl w:val="3"/>
    </w:pPr>
    <w:rPr>
      <w:rFonts w:ascii="Arial" w:hAnsi="Arial"/>
      <w:sz w:val="24"/>
      <w:u w:val="single"/>
      <w:lang w:val="nl-NL" w:eastAsia="nl-NL"/>
    </w:rPr>
  </w:style>
  <w:style w:type="paragraph" w:styleId="5">
    <w:name w:val="heading 5"/>
    <w:basedOn w:val="a"/>
    <w:next w:val="a"/>
    <w:link w:val="5Char"/>
    <w:qFormat/>
    <w:rsid w:val="000F55F6"/>
    <w:pPr>
      <w:keepNext/>
      <w:widowControl/>
      <w:numPr>
        <w:ilvl w:val="4"/>
        <w:numId w:val="2"/>
      </w:numPr>
      <w:outlineLvl w:val="4"/>
    </w:pPr>
    <w:rPr>
      <w:rFonts w:ascii="Arial" w:hAnsi="Arial"/>
      <w:u w:val="single"/>
      <w:lang w:val="nl-NL" w:eastAsia="nl-NL"/>
    </w:rPr>
  </w:style>
  <w:style w:type="paragraph" w:styleId="6">
    <w:name w:val="heading 6"/>
    <w:basedOn w:val="a"/>
    <w:next w:val="a"/>
    <w:link w:val="6Char"/>
    <w:qFormat/>
    <w:rsid w:val="000F55F6"/>
    <w:pPr>
      <w:widowControl/>
      <w:numPr>
        <w:ilvl w:val="5"/>
        <w:numId w:val="2"/>
      </w:numPr>
      <w:spacing w:before="240" w:after="60"/>
      <w:outlineLvl w:val="5"/>
    </w:pPr>
    <w:rPr>
      <w:rFonts w:ascii="Arial" w:hAnsi="Arial"/>
      <w:i/>
      <w:lang w:val="nl-NL" w:eastAsia="nl-NL"/>
    </w:rPr>
  </w:style>
  <w:style w:type="paragraph" w:styleId="7">
    <w:name w:val="heading 7"/>
    <w:basedOn w:val="a"/>
    <w:next w:val="a"/>
    <w:link w:val="7Char"/>
    <w:qFormat/>
    <w:rsid w:val="000F55F6"/>
    <w:pPr>
      <w:keepNext/>
      <w:widowControl/>
      <w:numPr>
        <w:ilvl w:val="6"/>
        <w:numId w:val="2"/>
      </w:numPr>
      <w:tabs>
        <w:tab w:val="left" w:pos="851"/>
      </w:tabs>
      <w:outlineLvl w:val="6"/>
    </w:pPr>
    <w:rPr>
      <w:b/>
      <w:snapToGrid w:val="0"/>
      <w:sz w:val="28"/>
      <w:lang w:val="nl-NL" w:eastAsia="nl-NL"/>
    </w:rPr>
  </w:style>
  <w:style w:type="paragraph" w:styleId="8">
    <w:name w:val="heading 8"/>
    <w:basedOn w:val="a"/>
    <w:next w:val="a"/>
    <w:link w:val="8Char"/>
    <w:qFormat/>
    <w:rsid w:val="000F55F6"/>
    <w:pPr>
      <w:keepNext/>
      <w:numPr>
        <w:ilvl w:val="7"/>
        <w:numId w:val="2"/>
      </w:numPr>
      <w:tabs>
        <w:tab w:val="left" w:pos="851"/>
      </w:tabs>
      <w:outlineLvl w:val="7"/>
    </w:pPr>
    <w:rPr>
      <w:b/>
      <w:snapToGrid w:val="0"/>
      <w:sz w:val="28"/>
      <w:lang w:val="nl-NL" w:eastAsia="nl-NL"/>
    </w:rPr>
  </w:style>
  <w:style w:type="paragraph" w:styleId="9">
    <w:name w:val="heading 9"/>
    <w:basedOn w:val="a"/>
    <w:next w:val="a"/>
    <w:link w:val="9Char"/>
    <w:qFormat/>
    <w:rsid w:val="000F55F6"/>
    <w:pPr>
      <w:widowControl/>
      <w:numPr>
        <w:ilvl w:val="8"/>
        <w:numId w:val="2"/>
      </w:numPr>
      <w:spacing w:before="240" w:after="60"/>
      <w:outlineLvl w:val="8"/>
    </w:pPr>
    <w:rPr>
      <w:rFonts w:ascii="Arial" w:hAnsi="Arial"/>
      <w:b/>
      <w:i/>
      <w:sz w:val="18"/>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1B73"/>
    <w:pPr>
      <w:tabs>
        <w:tab w:val="center" w:pos="4153"/>
        <w:tab w:val="right" w:pos="8306"/>
      </w:tabs>
    </w:pPr>
  </w:style>
  <w:style w:type="character" w:customStyle="1" w:styleId="Char">
    <w:name w:val="Κεφαλίδα Char"/>
    <w:basedOn w:val="a0"/>
    <w:link w:val="a3"/>
    <w:rsid w:val="00D01B73"/>
    <w:rPr>
      <w:rFonts w:ascii="Times New Roman" w:eastAsia="Times New Roman" w:hAnsi="Times New Roman" w:cs="Times New Roman"/>
      <w:szCs w:val="20"/>
    </w:rPr>
  </w:style>
  <w:style w:type="paragraph" w:customStyle="1" w:styleId="EMEAEnBodyText">
    <w:name w:val="EMEA En Body Text"/>
    <w:basedOn w:val="a"/>
    <w:rsid w:val="00D01B73"/>
    <w:pPr>
      <w:widowControl/>
      <w:spacing w:before="120" w:after="120"/>
      <w:jc w:val="both"/>
    </w:pPr>
    <w:rPr>
      <w:lang w:val="en-US"/>
    </w:rPr>
  </w:style>
  <w:style w:type="character" w:customStyle="1" w:styleId="1Char">
    <w:name w:val="Επικεφαλίδα 1 Char"/>
    <w:basedOn w:val="a0"/>
    <w:link w:val="1"/>
    <w:rsid w:val="000F55F6"/>
    <w:rPr>
      <w:rFonts w:ascii="Times New Roman" w:eastAsia="Times New Roman" w:hAnsi="Times New Roman" w:cs="Times New Roman"/>
      <w:b/>
      <w:snapToGrid w:val="0"/>
      <w:kern w:val="28"/>
      <w:sz w:val="28"/>
      <w:szCs w:val="20"/>
      <w:lang w:val="nl-NL" w:eastAsia="nl-NL"/>
    </w:rPr>
  </w:style>
  <w:style w:type="character" w:customStyle="1" w:styleId="2Char">
    <w:name w:val="Επικεφαλίδα 2 Char"/>
    <w:basedOn w:val="a0"/>
    <w:link w:val="20"/>
    <w:rsid w:val="000F55F6"/>
    <w:rPr>
      <w:rFonts w:ascii="Times New Roman" w:eastAsia="Times New Roman" w:hAnsi="Times New Roman" w:cs="Times New Roman"/>
      <w:b/>
      <w:snapToGrid w:val="0"/>
      <w:sz w:val="24"/>
      <w:szCs w:val="20"/>
      <w:lang w:val="nl-NL" w:eastAsia="nl-NL"/>
    </w:rPr>
  </w:style>
  <w:style w:type="character" w:customStyle="1" w:styleId="3Char">
    <w:name w:val="Επικεφαλίδα 3 Char"/>
    <w:basedOn w:val="a0"/>
    <w:link w:val="3"/>
    <w:rsid w:val="000F55F6"/>
    <w:rPr>
      <w:rFonts w:ascii="Arial" w:eastAsia="Times New Roman" w:hAnsi="Arial" w:cs="Times New Roman"/>
      <w:sz w:val="20"/>
      <w:szCs w:val="20"/>
      <w:u w:val="single"/>
      <w:lang w:val="nl-NL" w:eastAsia="nl-NL"/>
    </w:rPr>
  </w:style>
  <w:style w:type="character" w:customStyle="1" w:styleId="4Char">
    <w:name w:val="Επικεφαλίδα 4 Char"/>
    <w:basedOn w:val="a0"/>
    <w:link w:val="4"/>
    <w:rsid w:val="000F55F6"/>
    <w:rPr>
      <w:rFonts w:ascii="Arial" w:eastAsia="Times New Roman" w:hAnsi="Arial" w:cs="Times New Roman"/>
      <w:sz w:val="24"/>
      <w:szCs w:val="20"/>
      <w:u w:val="single"/>
      <w:lang w:val="nl-NL" w:eastAsia="nl-NL"/>
    </w:rPr>
  </w:style>
  <w:style w:type="character" w:customStyle="1" w:styleId="5Char">
    <w:name w:val="Επικεφαλίδα 5 Char"/>
    <w:basedOn w:val="a0"/>
    <w:link w:val="5"/>
    <w:rsid w:val="000F55F6"/>
    <w:rPr>
      <w:rFonts w:ascii="Arial" w:eastAsia="Times New Roman" w:hAnsi="Arial" w:cs="Times New Roman"/>
      <w:szCs w:val="20"/>
      <w:u w:val="single"/>
      <w:lang w:val="nl-NL" w:eastAsia="nl-NL"/>
    </w:rPr>
  </w:style>
  <w:style w:type="character" w:customStyle="1" w:styleId="6Char">
    <w:name w:val="Επικεφαλίδα 6 Char"/>
    <w:basedOn w:val="a0"/>
    <w:link w:val="6"/>
    <w:rsid w:val="000F55F6"/>
    <w:rPr>
      <w:rFonts w:ascii="Arial" w:eastAsia="Times New Roman" w:hAnsi="Arial" w:cs="Times New Roman"/>
      <w:i/>
      <w:szCs w:val="20"/>
      <w:lang w:val="nl-NL" w:eastAsia="nl-NL"/>
    </w:rPr>
  </w:style>
  <w:style w:type="character" w:customStyle="1" w:styleId="7Char">
    <w:name w:val="Επικεφαλίδα 7 Char"/>
    <w:basedOn w:val="a0"/>
    <w:link w:val="7"/>
    <w:rsid w:val="000F55F6"/>
    <w:rPr>
      <w:rFonts w:ascii="Times New Roman" w:eastAsia="Times New Roman" w:hAnsi="Times New Roman" w:cs="Times New Roman"/>
      <w:b/>
      <w:snapToGrid w:val="0"/>
      <w:sz w:val="28"/>
      <w:szCs w:val="20"/>
      <w:lang w:val="nl-NL" w:eastAsia="nl-NL"/>
    </w:rPr>
  </w:style>
  <w:style w:type="character" w:customStyle="1" w:styleId="8Char">
    <w:name w:val="Επικεφαλίδα 8 Char"/>
    <w:basedOn w:val="a0"/>
    <w:link w:val="8"/>
    <w:rsid w:val="000F55F6"/>
    <w:rPr>
      <w:rFonts w:ascii="Times New Roman" w:eastAsia="Times New Roman" w:hAnsi="Times New Roman" w:cs="Times New Roman"/>
      <w:b/>
      <w:snapToGrid w:val="0"/>
      <w:sz w:val="28"/>
      <w:szCs w:val="20"/>
      <w:lang w:val="nl-NL" w:eastAsia="nl-NL"/>
    </w:rPr>
  </w:style>
  <w:style w:type="character" w:customStyle="1" w:styleId="9Char">
    <w:name w:val="Επικεφαλίδα 9 Char"/>
    <w:basedOn w:val="a0"/>
    <w:link w:val="9"/>
    <w:rsid w:val="000F55F6"/>
    <w:rPr>
      <w:rFonts w:ascii="Arial" w:eastAsia="Times New Roman" w:hAnsi="Arial" w:cs="Times New Roman"/>
      <w:b/>
      <w:i/>
      <w:sz w:val="18"/>
      <w:szCs w:val="20"/>
      <w:lang w:val="nl-NL" w:eastAsia="nl-NL"/>
    </w:rPr>
  </w:style>
  <w:style w:type="numbering" w:customStyle="1" w:styleId="10">
    <w:name w:val="Χωρίς λίστα1"/>
    <w:next w:val="a2"/>
    <w:uiPriority w:val="99"/>
    <w:semiHidden/>
    <w:unhideWhenUsed/>
    <w:rsid w:val="000F55F6"/>
  </w:style>
  <w:style w:type="paragraph" w:styleId="a4">
    <w:name w:val="footer"/>
    <w:basedOn w:val="a"/>
    <w:link w:val="Char0"/>
    <w:rsid w:val="000F55F6"/>
    <w:pPr>
      <w:widowControl/>
      <w:tabs>
        <w:tab w:val="center" w:pos="4536"/>
        <w:tab w:val="right" w:pos="9072"/>
      </w:tabs>
    </w:pPr>
    <w:rPr>
      <w:sz w:val="20"/>
      <w:lang w:val="nl-NL" w:eastAsia="nl-NL"/>
    </w:rPr>
  </w:style>
  <w:style w:type="character" w:customStyle="1" w:styleId="Char0">
    <w:name w:val="Υποσέλιδο Char"/>
    <w:basedOn w:val="a0"/>
    <w:link w:val="a4"/>
    <w:rsid w:val="000F55F6"/>
    <w:rPr>
      <w:rFonts w:ascii="Times New Roman" w:eastAsia="Times New Roman" w:hAnsi="Times New Roman" w:cs="Times New Roman"/>
      <w:sz w:val="20"/>
      <w:szCs w:val="20"/>
      <w:lang w:val="nl-NL" w:eastAsia="nl-NL"/>
    </w:rPr>
  </w:style>
  <w:style w:type="paragraph" w:styleId="a5">
    <w:name w:val="macro"/>
    <w:link w:val="Char1"/>
    <w:semiHidden/>
    <w:rsid w:val="000F55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nl-NL" w:eastAsia="nl-NL"/>
    </w:rPr>
  </w:style>
  <w:style w:type="character" w:customStyle="1" w:styleId="Char1">
    <w:name w:val="Κείμενο μακροεντολής Char"/>
    <w:basedOn w:val="a0"/>
    <w:link w:val="a5"/>
    <w:semiHidden/>
    <w:rsid w:val="000F55F6"/>
    <w:rPr>
      <w:rFonts w:ascii="Arial" w:eastAsia="Times New Roman" w:hAnsi="Arial" w:cs="Times New Roman"/>
      <w:sz w:val="20"/>
      <w:szCs w:val="20"/>
      <w:lang w:val="nl-NL" w:eastAsia="nl-NL"/>
    </w:rPr>
  </w:style>
  <w:style w:type="paragraph" w:styleId="a6">
    <w:name w:val="Salutation"/>
    <w:basedOn w:val="a"/>
    <w:next w:val="a"/>
    <w:link w:val="Char2"/>
    <w:semiHidden/>
    <w:rsid w:val="000F55F6"/>
    <w:pPr>
      <w:widowControl/>
    </w:pPr>
    <w:rPr>
      <w:rFonts w:ascii="Arial" w:hAnsi="Arial"/>
      <w:sz w:val="20"/>
      <w:lang w:val="nl-NL" w:eastAsia="nl-NL"/>
    </w:rPr>
  </w:style>
  <w:style w:type="character" w:customStyle="1" w:styleId="Char2">
    <w:name w:val="Χαιρετισμός Char"/>
    <w:basedOn w:val="a0"/>
    <w:link w:val="a6"/>
    <w:semiHidden/>
    <w:rsid w:val="000F55F6"/>
    <w:rPr>
      <w:rFonts w:ascii="Arial" w:eastAsia="Times New Roman" w:hAnsi="Arial" w:cs="Times New Roman"/>
      <w:sz w:val="20"/>
      <w:szCs w:val="20"/>
      <w:lang w:val="nl-NL" w:eastAsia="nl-NL"/>
    </w:rPr>
  </w:style>
  <w:style w:type="paragraph" w:styleId="a7">
    <w:name w:val="Document Map"/>
    <w:basedOn w:val="a"/>
    <w:link w:val="Char3"/>
    <w:semiHidden/>
    <w:rsid w:val="000F55F6"/>
    <w:pPr>
      <w:widowControl/>
      <w:shd w:val="clear" w:color="auto" w:fill="000080"/>
    </w:pPr>
    <w:rPr>
      <w:rFonts w:ascii="Arial" w:hAnsi="Arial"/>
      <w:b/>
      <w:sz w:val="18"/>
      <w:lang w:val="nl-NL" w:eastAsia="nl-NL"/>
    </w:rPr>
  </w:style>
  <w:style w:type="character" w:customStyle="1" w:styleId="Char3">
    <w:name w:val="Χάρτης εγγράφου Char"/>
    <w:basedOn w:val="a0"/>
    <w:link w:val="a7"/>
    <w:semiHidden/>
    <w:rsid w:val="000F55F6"/>
    <w:rPr>
      <w:rFonts w:ascii="Arial" w:eastAsia="Times New Roman" w:hAnsi="Arial" w:cs="Times New Roman"/>
      <w:b/>
      <w:sz w:val="18"/>
      <w:szCs w:val="20"/>
      <w:shd w:val="clear" w:color="auto" w:fill="000080"/>
      <w:lang w:val="nl-NL" w:eastAsia="nl-NL"/>
    </w:rPr>
  </w:style>
  <w:style w:type="character" w:styleId="a8">
    <w:name w:val="endnote reference"/>
    <w:semiHidden/>
    <w:rsid w:val="000F55F6"/>
    <w:rPr>
      <w:rFonts w:ascii="Arial" w:hAnsi="Arial"/>
      <w:vertAlign w:val="superscript"/>
    </w:rPr>
  </w:style>
  <w:style w:type="character" w:styleId="-">
    <w:name w:val="FollowedHyperlink"/>
    <w:rsid w:val="000F55F6"/>
    <w:rPr>
      <w:rFonts w:ascii="Arial" w:hAnsi="Arial"/>
      <w:color w:val="800080"/>
      <w:u w:val="single"/>
    </w:rPr>
  </w:style>
  <w:style w:type="character" w:styleId="-0">
    <w:name w:val="Hyperlink"/>
    <w:rsid w:val="000F55F6"/>
    <w:rPr>
      <w:rFonts w:ascii="Arial" w:hAnsi="Arial"/>
      <w:color w:val="0000FF"/>
      <w:u w:val="single"/>
    </w:rPr>
  </w:style>
  <w:style w:type="character" w:styleId="a9">
    <w:name w:val="Emphasis"/>
    <w:qFormat/>
    <w:rsid w:val="000F55F6"/>
    <w:rPr>
      <w:rFonts w:ascii="Arial" w:hAnsi="Arial"/>
      <w:i/>
      <w:sz w:val="20"/>
    </w:rPr>
  </w:style>
  <w:style w:type="paragraph" w:styleId="aa">
    <w:name w:val="Plain Text"/>
    <w:basedOn w:val="a"/>
    <w:link w:val="Char4"/>
    <w:semiHidden/>
    <w:rsid w:val="000F55F6"/>
    <w:pPr>
      <w:widowControl/>
    </w:pPr>
    <w:rPr>
      <w:rFonts w:ascii="Arial" w:hAnsi="Arial"/>
      <w:sz w:val="20"/>
      <w:lang w:val="nl-NL" w:eastAsia="nl-NL"/>
    </w:rPr>
  </w:style>
  <w:style w:type="character" w:customStyle="1" w:styleId="Char4">
    <w:name w:val="Απλό κείμενο Char"/>
    <w:basedOn w:val="a0"/>
    <w:link w:val="aa"/>
    <w:semiHidden/>
    <w:rsid w:val="000F55F6"/>
    <w:rPr>
      <w:rFonts w:ascii="Arial" w:eastAsia="Times New Roman" w:hAnsi="Arial" w:cs="Times New Roman"/>
      <w:sz w:val="20"/>
      <w:szCs w:val="20"/>
      <w:lang w:val="nl-NL" w:eastAsia="nl-NL"/>
    </w:rPr>
  </w:style>
  <w:style w:type="character" w:styleId="ab">
    <w:name w:val="page number"/>
    <w:rsid w:val="000F55F6"/>
    <w:rPr>
      <w:rFonts w:ascii="Arial" w:hAnsi="Arial"/>
      <w:sz w:val="20"/>
    </w:rPr>
  </w:style>
  <w:style w:type="character" w:styleId="ac">
    <w:name w:val="line number"/>
    <w:semiHidden/>
    <w:rsid w:val="000F55F6"/>
    <w:rPr>
      <w:rFonts w:ascii="Arial" w:hAnsi="Arial"/>
      <w:sz w:val="18"/>
    </w:rPr>
  </w:style>
  <w:style w:type="character" w:styleId="ad">
    <w:name w:val="annotation reference"/>
    <w:semiHidden/>
    <w:rsid w:val="000F55F6"/>
    <w:rPr>
      <w:rFonts w:ascii="Arial" w:hAnsi="Arial"/>
      <w:sz w:val="16"/>
    </w:rPr>
  </w:style>
  <w:style w:type="character" w:styleId="ae">
    <w:name w:val="footnote reference"/>
    <w:semiHidden/>
    <w:rsid w:val="000F55F6"/>
    <w:rPr>
      <w:rFonts w:ascii="Arial" w:hAnsi="Arial"/>
      <w:vertAlign w:val="superscript"/>
    </w:rPr>
  </w:style>
  <w:style w:type="character" w:styleId="af">
    <w:name w:val="Strong"/>
    <w:qFormat/>
    <w:rsid w:val="000F55F6"/>
    <w:rPr>
      <w:rFonts w:ascii="Arial" w:hAnsi="Arial"/>
      <w:b/>
    </w:rPr>
  </w:style>
  <w:style w:type="paragraph" w:styleId="af0">
    <w:name w:val="Body Text"/>
    <w:basedOn w:val="a"/>
    <w:link w:val="Char5"/>
    <w:rsid w:val="000F55F6"/>
    <w:pPr>
      <w:tabs>
        <w:tab w:val="left" w:pos="5387"/>
      </w:tabs>
      <w:jc w:val="both"/>
    </w:pPr>
    <w:rPr>
      <w:rFonts w:ascii="Arial" w:hAnsi="Arial"/>
      <w:b/>
      <w:snapToGrid w:val="0"/>
      <w:sz w:val="24"/>
      <w:lang w:val="nl-NL" w:eastAsia="nl-NL"/>
    </w:rPr>
  </w:style>
  <w:style w:type="character" w:customStyle="1" w:styleId="Char5">
    <w:name w:val="Σώμα κειμένου Char"/>
    <w:basedOn w:val="a0"/>
    <w:link w:val="af0"/>
    <w:rsid w:val="000F55F6"/>
    <w:rPr>
      <w:rFonts w:ascii="Arial" w:eastAsia="Times New Roman" w:hAnsi="Arial" w:cs="Times New Roman"/>
      <w:b/>
      <w:snapToGrid w:val="0"/>
      <w:sz w:val="24"/>
      <w:szCs w:val="20"/>
      <w:lang w:val="nl-NL" w:eastAsia="nl-NL"/>
    </w:rPr>
  </w:style>
  <w:style w:type="paragraph" w:styleId="2">
    <w:name w:val="List Number 2"/>
    <w:basedOn w:val="a"/>
    <w:semiHidden/>
    <w:rsid w:val="000F55F6"/>
    <w:pPr>
      <w:widowControl/>
      <w:numPr>
        <w:numId w:val="1"/>
      </w:numPr>
    </w:pPr>
    <w:rPr>
      <w:rFonts w:ascii="Arial" w:hAnsi="Arial"/>
      <w:sz w:val="20"/>
      <w:lang w:val="nl-NL" w:eastAsia="nl-NL"/>
    </w:rPr>
  </w:style>
  <w:style w:type="paragraph" w:styleId="af1">
    <w:name w:val="Body Text Indent"/>
    <w:basedOn w:val="a"/>
    <w:link w:val="Char6"/>
    <w:rsid w:val="000F55F6"/>
    <w:pPr>
      <w:tabs>
        <w:tab w:val="left" w:pos="5387"/>
      </w:tabs>
      <w:jc w:val="both"/>
    </w:pPr>
    <w:rPr>
      <w:rFonts w:ascii="Arial" w:hAnsi="Arial"/>
      <w:snapToGrid w:val="0"/>
      <w:lang w:val="nl-NL" w:eastAsia="nl-NL"/>
    </w:rPr>
  </w:style>
  <w:style w:type="character" w:customStyle="1" w:styleId="Char6">
    <w:name w:val="Σώμα κείμενου με εσοχή Char"/>
    <w:basedOn w:val="a0"/>
    <w:link w:val="af1"/>
    <w:rsid w:val="000F55F6"/>
    <w:rPr>
      <w:rFonts w:ascii="Arial" w:eastAsia="Times New Roman" w:hAnsi="Arial" w:cs="Times New Roman"/>
      <w:snapToGrid w:val="0"/>
      <w:szCs w:val="20"/>
      <w:lang w:val="nl-NL" w:eastAsia="nl-NL"/>
    </w:rPr>
  </w:style>
  <w:style w:type="paragraph" w:styleId="11">
    <w:name w:val="toc 1"/>
    <w:basedOn w:val="a"/>
    <w:next w:val="a"/>
    <w:autoRedefine/>
    <w:uiPriority w:val="39"/>
    <w:rsid w:val="000F55F6"/>
    <w:pPr>
      <w:widowControl/>
      <w:spacing w:before="360" w:after="360"/>
    </w:pPr>
    <w:rPr>
      <w:b/>
      <w:caps/>
      <w:u w:val="single"/>
      <w:lang w:val="nl-NL" w:eastAsia="nl-NL"/>
    </w:rPr>
  </w:style>
  <w:style w:type="paragraph" w:styleId="21">
    <w:name w:val="toc 2"/>
    <w:basedOn w:val="a"/>
    <w:next w:val="a"/>
    <w:autoRedefine/>
    <w:semiHidden/>
    <w:rsid w:val="000F55F6"/>
    <w:pPr>
      <w:widowControl/>
    </w:pPr>
    <w:rPr>
      <w:b/>
      <w:smallCaps/>
      <w:lang w:val="nl-NL" w:eastAsia="nl-NL"/>
    </w:rPr>
  </w:style>
  <w:style w:type="paragraph" w:styleId="30">
    <w:name w:val="toc 3"/>
    <w:basedOn w:val="a"/>
    <w:next w:val="a"/>
    <w:autoRedefine/>
    <w:semiHidden/>
    <w:rsid w:val="000F55F6"/>
    <w:pPr>
      <w:tabs>
        <w:tab w:val="left" w:pos="709"/>
      </w:tabs>
      <w:jc w:val="both"/>
    </w:pPr>
    <w:rPr>
      <w:b/>
      <w:snapToGrid w:val="0"/>
      <w:u w:val="single"/>
      <w:lang w:eastAsia="nl-NL"/>
    </w:rPr>
  </w:style>
  <w:style w:type="paragraph" w:styleId="40">
    <w:name w:val="toc 4"/>
    <w:basedOn w:val="a"/>
    <w:next w:val="a"/>
    <w:autoRedefine/>
    <w:semiHidden/>
    <w:rsid w:val="000F55F6"/>
    <w:pPr>
      <w:widowControl/>
    </w:pPr>
    <w:rPr>
      <w:lang w:val="nl-NL" w:eastAsia="nl-NL"/>
    </w:rPr>
  </w:style>
  <w:style w:type="paragraph" w:styleId="50">
    <w:name w:val="toc 5"/>
    <w:basedOn w:val="a"/>
    <w:next w:val="a"/>
    <w:autoRedefine/>
    <w:semiHidden/>
    <w:rsid w:val="000F55F6"/>
    <w:pPr>
      <w:widowControl/>
    </w:pPr>
    <w:rPr>
      <w:lang w:val="nl-NL" w:eastAsia="nl-NL"/>
    </w:rPr>
  </w:style>
  <w:style w:type="paragraph" w:styleId="60">
    <w:name w:val="toc 6"/>
    <w:basedOn w:val="a"/>
    <w:next w:val="a"/>
    <w:autoRedefine/>
    <w:semiHidden/>
    <w:rsid w:val="000F55F6"/>
    <w:pPr>
      <w:widowControl/>
    </w:pPr>
    <w:rPr>
      <w:lang w:val="nl-NL" w:eastAsia="nl-NL"/>
    </w:rPr>
  </w:style>
  <w:style w:type="paragraph" w:styleId="70">
    <w:name w:val="toc 7"/>
    <w:basedOn w:val="a"/>
    <w:next w:val="a"/>
    <w:autoRedefine/>
    <w:semiHidden/>
    <w:rsid w:val="000F55F6"/>
    <w:pPr>
      <w:widowControl/>
    </w:pPr>
    <w:rPr>
      <w:lang w:val="nl-NL" w:eastAsia="nl-NL"/>
    </w:rPr>
  </w:style>
  <w:style w:type="paragraph" w:styleId="80">
    <w:name w:val="toc 8"/>
    <w:basedOn w:val="a"/>
    <w:next w:val="a"/>
    <w:autoRedefine/>
    <w:semiHidden/>
    <w:rsid w:val="000F55F6"/>
    <w:pPr>
      <w:widowControl/>
    </w:pPr>
    <w:rPr>
      <w:lang w:val="nl-NL" w:eastAsia="nl-NL"/>
    </w:rPr>
  </w:style>
  <w:style w:type="paragraph" w:styleId="90">
    <w:name w:val="toc 9"/>
    <w:basedOn w:val="a"/>
    <w:next w:val="a"/>
    <w:autoRedefine/>
    <w:semiHidden/>
    <w:rsid w:val="000F55F6"/>
    <w:pPr>
      <w:widowControl/>
    </w:pPr>
    <w:rPr>
      <w:lang w:val="nl-NL" w:eastAsia="nl-NL"/>
    </w:rPr>
  </w:style>
  <w:style w:type="paragraph" w:styleId="af2">
    <w:name w:val="annotation text"/>
    <w:basedOn w:val="a"/>
    <w:link w:val="Char7"/>
    <w:rsid w:val="000F55F6"/>
    <w:pPr>
      <w:widowControl/>
    </w:pPr>
    <w:rPr>
      <w:sz w:val="20"/>
      <w:lang w:val="nl-NL" w:eastAsia="nl-NL"/>
    </w:rPr>
  </w:style>
  <w:style w:type="character" w:customStyle="1" w:styleId="Char7">
    <w:name w:val="Κείμενο σχολίου Char"/>
    <w:basedOn w:val="a0"/>
    <w:link w:val="af2"/>
    <w:rsid w:val="000F55F6"/>
    <w:rPr>
      <w:rFonts w:ascii="Times New Roman" w:eastAsia="Times New Roman" w:hAnsi="Times New Roman" w:cs="Times New Roman"/>
      <w:sz w:val="20"/>
      <w:szCs w:val="20"/>
      <w:lang w:val="nl-NL" w:eastAsia="nl-NL"/>
    </w:rPr>
  </w:style>
  <w:style w:type="paragraph" w:customStyle="1" w:styleId="Title1">
    <w:name w:val="Title 1"/>
    <w:rsid w:val="000F55F6"/>
    <w:pPr>
      <w:keepNext/>
      <w:spacing w:after="0" w:line="240" w:lineRule="auto"/>
      <w:ind w:left="851" w:hanging="851"/>
    </w:pPr>
    <w:rPr>
      <w:rFonts w:ascii="Times New Roman Bold" w:eastAsia="Times New Roman" w:hAnsi="Times New Roman Bold" w:cs="Times New Roman"/>
      <w:b/>
      <w:caps/>
      <w:sz w:val="32"/>
      <w:szCs w:val="20"/>
      <w:lang w:val="en-GB"/>
    </w:rPr>
  </w:style>
  <w:style w:type="paragraph" w:styleId="22">
    <w:name w:val="Body Text 2"/>
    <w:basedOn w:val="a"/>
    <w:link w:val="2Char0"/>
    <w:rsid w:val="000F55F6"/>
    <w:pPr>
      <w:widowControl/>
      <w:pBdr>
        <w:top w:val="single" w:sz="4" w:space="1" w:color="auto"/>
        <w:left w:val="single" w:sz="4" w:space="4" w:color="auto"/>
        <w:bottom w:val="single" w:sz="4" w:space="1" w:color="auto"/>
        <w:right w:val="single" w:sz="4" w:space="4" w:color="auto"/>
      </w:pBdr>
      <w:jc w:val="both"/>
    </w:pPr>
    <w:rPr>
      <w:lang w:val="en-GB"/>
    </w:rPr>
  </w:style>
  <w:style w:type="character" w:customStyle="1" w:styleId="2Char0">
    <w:name w:val="Σώμα κείμενου 2 Char"/>
    <w:basedOn w:val="a0"/>
    <w:link w:val="22"/>
    <w:rsid w:val="000F55F6"/>
    <w:rPr>
      <w:rFonts w:ascii="Times New Roman" w:eastAsia="Times New Roman" w:hAnsi="Times New Roman" w:cs="Times New Roman"/>
      <w:szCs w:val="20"/>
      <w:lang w:val="en-GB"/>
    </w:rPr>
  </w:style>
  <w:style w:type="paragraph" w:customStyle="1" w:styleId="Sarkain2">
    <w:name w:val="Sarkain2"/>
    <w:basedOn w:val="a"/>
    <w:rsid w:val="000F55F6"/>
    <w:pPr>
      <w:widowControl/>
      <w:ind w:left="851"/>
    </w:pPr>
    <w:rPr>
      <w:b/>
      <w:sz w:val="24"/>
      <w:lang w:val="fi-FI" w:eastAsia="fi-FI"/>
    </w:rPr>
  </w:style>
  <w:style w:type="paragraph" w:styleId="23">
    <w:name w:val="Body Text Indent 2"/>
    <w:basedOn w:val="a"/>
    <w:link w:val="2Char1"/>
    <w:rsid w:val="000F55F6"/>
    <w:pPr>
      <w:widowControl/>
      <w:spacing w:after="120" w:line="480" w:lineRule="auto"/>
      <w:ind w:left="283"/>
    </w:pPr>
    <w:rPr>
      <w:sz w:val="20"/>
      <w:lang w:val="nl-NL" w:eastAsia="nl-NL"/>
    </w:rPr>
  </w:style>
  <w:style w:type="character" w:customStyle="1" w:styleId="2Char1">
    <w:name w:val="Σώμα κείμενου με εσοχή 2 Char"/>
    <w:basedOn w:val="a0"/>
    <w:link w:val="23"/>
    <w:rsid w:val="000F55F6"/>
    <w:rPr>
      <w:rFonts w:ascii="Times New Roman" w:eastAsia="Times New Roman" w:hAnsi="Times New Roman" w:cs="Times New Roman"/>
      <w:sz w:val="20"/>
      <w:szCs w:val="20"/>
      <w:lang w:val="nl-NL" w:eastAsia="nl-NL"/>
    </w:rPr>
  </w:style>
  <w:style w:type="paragraph" w:customStyle="1" w:styleId="Ballontekst">
    <w:name w:val="Ballontekst"/>
    <w:basedOn w:val="a"/>
    <w:semiHidden/>
    <w:rsid w:val="000F55F6"/>
    <w:pPr>
      <w:widowControl/>
    </w:pPr>
    <w:rPr>
      <w:rFonts w:ascii="Tahoma" w:hAnsi="Tahoma" w:cs="Tahoma"/>
      <w:sz w:val="16"/>
      <w:szCs w:val="16"/>
      <w:lang w:val="nl-NL" w:eastAsia="nl-NL"/>
    </w:rPr>
  </w:style>
  <w:style w:type="paragraph" w:styleId="31">
    <w:name w:val="Body Text 3"/>
    <w:basedOn w:val="a"/>
    <w:link w:val="3Char0"/>
    <w:rsid w:val="000F55F6"/>
    <w:pPr>
      <w:tabs>
        <w:tab w:val="left" w:pos="851"/>
      </w:tabs>
      <w:jc w:val="both"/>
    </w:pPr>
    <w:rPr>
      <w:snapToGrid w:val="0"/>
      <w:lang w:val="en-GB" w:eastAsia="nl-NL"/>
    </w:rPr>
  </w:style>
  <w:style w:type="character" w:customStyle="1" w:styleId="3Char0">
    <w:name w:val="Σώμα κείμενου 3 Char"/>
    <w:basedOn w:val="a0"/>
    <w:link w:val="31"/>
    <w:rsid w:val="000F55F6"/>
    <w:rPr>
      <w:rFonts w:ascii="Times New Roman" w:eastAsia="Times New Roman" w:hAnsi="Times New Roman" w:cs="Times New Roman"/>
      <w:snapToGrid w:val="0"/>
      <w:szCs w:val="20"/>
      <w:lang w:val="en-GB" w:eastAsia="nl-NL"/>
    </w:rPr>
  </w:style>
  <w:style w:type="paragraph" w:customStyle="1" w:styleId="12">
    <w:name w:val="Κείμενο πλαισίου1"/>
    <w:basedOn w:val="a"/>
    <w:semiHidden/>
    <w:rsid w:val="000F55F6"/>
    <w:pPr>
      <w:widowControl/>
    </w:pPr>
    <w:rPr>
      <w:rFonts w:ascii="Tahoma" w:hAnsi="Tahoma" w:cs="Tahoma"/>
      <w:sz w:val="16"/>
      <w:szCs w:val="16"/>
      <w:lang w:val="nl-NL" w:eastAsia="nl-NL"/>
    </w:rPr>
  </w:style>
  <w:style w:type="paragraph" w:styleId="af3">
    <w:name w:val="Balloon Text"/>
    <w:basedOn w:val="a"/>
    <w:link w:val="Char8"/>
    <w:unhideWhenUsed/>
    <w:rsid w:val="000F55F6"/>
    <w:pPr>
      <w:widowControl/>
    </w:pPr>
    <w:rPr>
      <w:rFonts w:ascii="Tahoma" w:hAnsi="Tahoma" w:cs="Tahoma"/>
      <w:sz w:val="16"/>
      <w:szCs w:val="16"/>
      <w:lang w:val="nl-NL" w:eastAsia="nl-NL"/>
    </w:rPr>
  </w:style>
  <w:style w:type="character" w:customStyle="1" w:styleId="Char8">
    <w:name w:val="Κείμενο πλαισίου Char"/>
    <w:basedOn w:val="a0"/>
    <w:link w:val="af3"/>
    <w:rsid w:val="000F55F6"/>
    <w:rPr>
      <w:rFonts w:ascii="Tahoma" w:eastAsia="Times New Roman" w:hAnsi="Tahoma" w:cs="Tahoma"/>
      <w:sz w:val="16"/>
      <w:szCs w:val="16"/>
      <w:lang w:val="nl-NL" w:eastAsia="nl-NL"/>
    </w:rPr>
  </w:style>
  <w:style w:type="paragraph" w:styleId="af4">
    <w:name w:val="List Paragraph"/>
    <w:basedOn w:val="a"/>
    <w:qFormat/>
    <w:rsid w:val="000F55F6"/>
    <w:pPr>
      <w:widowControl/>
      <w:ind w:left="720"/>
    </w:pPr>
    <w:rPr>
      <w:sz w:val="20"/>
      <w:lang w:val="nl-NL" w:eastAsia="nl-NL"/>
    </w:rPr>
  </w:style>
  <w:style w:type="paragraph" w:styleId="af5">
    <w:name w:val="Block Text"/>
    <w:basedOn w:val="a"/>
    <w:rsid w:val="000F55F6"/>
    <w:pPr>
      <w:widowControl/>
      <w:spacing w:after="120"/>
      <w:ind w:left="1440" w:right="1440"/>
    </w:pPr>
    <w:rPr>
      <w:sz w:val="24"/>
      <w:szCs w:val="24"/>
      <w:lang w:eastAsia="el-GR"/>
    </w:rPr>
  </w:style>
  <w:style w:type="paragraph" w:customStyle="1" w:styleId="Default">
    <w:name w:val="Default"/>
    <w:rsid w:val="000F55F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32">
    <w:name w:val="Body Text Indent 3"/>
    <w:basedOn w:val="a"/>
    <w:link w:val="3Char1"/>
    <w:unhideWhenUsed/>
    <w:rsid w:val="000F55F6"/>
    <w:pPr>
      <w:widowControl/>
      <w:spacing w:after="120"/>
      <w:ind w:left="283"/>
    </w:pPr>
    <w:rPr>
      <w:sz w:val="16"/>
      <w:szCs w:val="16"/>
      <w:lang w:val="nl-NL" w:eastAsia="nl-NL"/>
    </w:rPr>
  </w:style>
  <w:style w:type="character" w:customStyle="1" w:styleId="3Char1">
    <w:name w:val="Σώμα κείμενου με εσοχή 3 Char"/>
    <w:basedOn w:val="a0"/>
    <w:link w:val="32"/>
    <w:rsid w:val="000F55F6"/>
    <w:rPr>
      <w:rFonts w:ascii="Times New Roman" w:eastAsia="Times New Roman" w:hAnsi="Times New Roman" w:cs="Times New Roman"/>
      <w:sz w:val="16"/>
      <w:szCs w:val="16"/>
      <w:lang w:val="nl-NL" w:eastAsia="nl-NL"/>
    </w:rPr>
  </w:style>
  <w:style w:type="numbering" w:customStyle="1" w:styleId="110">
    <w:name w:val="Χωρίς λίστα11"/>
    <w:next w:val="a2"/>
    <w:semiHidden/>
    <w:rsid w:val="000F55F6"/>
  </w:style>
  <w:style w:type="paragraph" w:styleId="af6">
    <w:name w:val="endnote text"/>
    <w:basedOn w:val="a"/>
    <w:link w:val="Char9"/>
    <w:semiHidden/>
    <w:rsid w:val="000F55F6"/>
    <w:pPr>
      <w:widowControl/>
      <w:tabs>
        <w:tab w:val="left" w:pos="567"/>
      </w:tabs>
    </w:pPr>
    <w:rPr>
      <w:lang w:val="en-GB" w:eastAsia="ja-JP"/>
    </w:rPr>
  </w:style>
  <w:style w:type="character" w:customStyle="1" w:styleId="Char9">
    <w:name w:val="Κείμενο σημείωσης τέλους Char"/>
    <w:basedOn w:val="a0"/>
    <w:link w:val="af6"/>
    <w:semiHidden/>
    <w:rsid w:val="000F55F6"/>
    <w:rPr>
      <w:rFonts w:ascii="Times New Roman" w:eastAsia="Times New Roman" w:hAnsi="Times New Roman" w:cs="Times New Roman"/>
      <w:szCs w:val="20"/>
      <w:lang w:val="en-GB" w:eastAsia="ja-JP"/>
    </w:rPr>
  </w:style>
  <w:style w:type="character" w:customStyle="1" w:styleId="tw4winMark">
    <w:name w:val="tw4winMark"/>
    <w:rsid w:val="000F55F6"/>
    <w:rPr>
      <w:rFonts w:ascii="Courier New" w:hAnsi="Courier New"/>
      <w:vanish/>
      <w:color w:val="800080"/>
      <w:vertAlign w:val="subscript"/>
    </w:rPr>
  </w:style>
  <w:style w:type="character" w:customStyle="1" w:styleId="LabelInstructions">
    <w:name w:val="Label Instructions"/>
    <w:rsid w:val="000F55F6"/>
    <w:rPr>
      <w:i/>
      <w:color w:val="0000FF"/>
    </w:rPr>
  </w:style>
  <w:style w:type="paragraph" w:customStyle="1" w:styleId="Annex">
    <w:name w:val="Annex"/>
    <w:basedOn w:val="a"/>
    <w:next w:val="a"/>
    <w:rsid w:val="000F55F6"/>
    <w:pPr>
      <w:widowControl/>
      <w:jc w:val="center"/>
    </w:pPr>
    <w:rPr>
      <w:b/>
      <w:lang w:val="en-US" w:eastAsia="ja-JP"/>
    </w:rPr>
  </w:style>
  <w:style w:type="paragraph" w:customStyle="1" w:styleId="Description">
    <w:name w:val="Description"/>
    <w:basedOn w:val="a"/>
    <w:next w:val="a"/>
    <w:rsid w:val="000F55F6"/>
    <w:pPr>
      <w:widowControl/>
    </w:pPr>
    <w:rPr>
      <w:lang w:val="en-US" w:eastAsia="ja-JP"/>
    </w:rPr>
  </w:style>
  <w:style w:type="paragraph" w:customStyle="1" w:styleId="HangingIndent">
    <w:name w:val="HangingIndent"/>
    <w:basedOn w:val="a"/>
    <w:rsid w:val="000F55F6"/>
    <w:pPr>
      <w:widowControl/>
      <w:ind w:left="567" w:hanging="567"/>
    </w:pPr>
    <w:rPr>
      <w:lang w:val="en-US" w:eastAsia="ja-JP"/>
    </w:rPr>
  </w:style>
  <w:style w:type="paragraph" w:styleId="af7">
    <w:name w:val="toa heading"/>
    <w:basedOn w:val="a"/>
    <w:next w:val="a"/>
    <w:semiHidden/>
    <w:rsid w:val="000F55F6"/>
    <w:pPr>
      <w:widowControl/>
      <w:tabs>
        <w:tab w:val="left" w:pos="9000"/>
        <w:tab w:val="right" w:pos="9360"/>
      </w:tabs>
      <w:suppressAutoHyphens/>
    </w:pPr>
    <w:rPr>
      <w:rFonts w:ascii="Courier" w:hAnsi="Courier"/>
      <w:sz w:val="24"/>
      <w:lang w:val="en-US" w:eastAsia="el-GR"/>
    </w:rPr>
  </w:style>
  <w:style w:type="table" w:styleId="af8">
    <w:name w:val="Table Grid"/>
    <w:basedOn w:val="a1"/>
    <w:rsid w:val="000F55F6"/>
    <w:pPr>
      <w:spacing w:after="0" w:line="240" w:lineRule="auto"/>
    </w:pPr>
    <w:rPr>
      <w:rFonts w:ascii="Times New Roman" w:eastAsia="PMingLiU"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Indent"/>
    <w:basedOn w:val="a"/>
    <w:rsid w:val="000F55F6"/>
    <w:pPr>
      <w:widowControl/>
      <w:spacing w:after="120"/>
      <w:ind w:left="720"/>
    </w:pPr>
    <w:rPr>
      <w:lang w:val="en-GB" w:eastAsia="en-GB"/>
    </w:rPr>
  </w:style>
  <w:style w:type="paragraph" w:styleId="afa">
    <w:name w:val="annotation subject"/>
    <w:basedOn w:val="af2"/>
    <w:next w:val="af2"/>
    <w:link w:val="Chara"/>
    <w:rsid w:val="000F55F6"/>
    <w:rPr>
      <w:b/>
      <w:bCs/>
      <w:lang w:val="en-US" w:eastAsia="ja-JP"/>
    </w:rPr>
  </w:style>
  <w:style w:type="character" w:customStyle="1" w:styleId="Chara">
    <w:name w:val="Θέμα σχολίου Char"/>
    <w:basedOn w:val="Char7"/>
    <w:link w:val="afa"/>
    <w:rsid w:val="000F55F6"/>
    <w:rPr>
      <w:rFonts w:ascii="Times New Roman" w:eastAsia="Times New Roman" w:hAnsi="Times New Roman" w:cs="Times New Roman"/>
      <w:b/>
      <w:bCs/>
      <w:sz w:val="20"/>
      <w:szCs w:val="20"/>
      <w:lang w:val="en-US" w:eastAsia="ja-JP"/>
    </w:rPr>
  </w:style>
  <w:style w:type="paragraph" w:styleId="afb">
    <w:name w:val="TOC Heading"/>
    <w:basedOn w:val="1"/>
    <w:next w:val="a"/>
    <w:uiPriority w:val="39"/>
    <w:semiHidden/>
    <w:unhideWhenUsed/>
    <w:qFormat/>
    <w:rsid w:val="000F55F6"/>
    <w:pPr>
      <w:keepLines/>
      <w:numPr>
        <w:numId w:val="0"/>
      </w:numPr>
      <w:spacing w:before="480" w:after="0" w:line="276" w:lineRule="auto"/>
      <w:outlineLvl w:val="9"/>
    </w:pPr>
    <w:rPr>
      <w:rFonts w:ascii="Cambria" w:hAnsi="Cambria"/>
      <w:bCs/>
      <w:snapToGrid/>
      <w:color w:val="365F91"/>
      <w:kern w:val="0"/>
      <w:szCs w:val="28"/>
      <w:lang w:val="el-GR" w:eastAsia="el-GR"/>
    </w:rPr>
  </w:style>
  <w:style w:type="numbering" w:customStyle="1" w:styleId="24">
    <w:name w:val="Χωρίς λίστα2"/>
    <w:next w:val="a2"/>
    <w:uiPriority w:val="99"/>
    <w:semiHidden/>
    <w:unhideWhenUsed/>
    <w:rsid w:val="000F55F6"/>
  </w:style>
  <w:style w:type="paragraph" w:customStyle="1" w:styleId="Considrant">
    <w:name w:val="Considérant"/>
    <w:basedOn w:val="a"/>
    <w:rsid w:val="000F55F6"/>
    <w:pPr>
      <w:widowControl/>
      <w:numPr>
        <w:numId w:val="8"/>
      </w:numPr>
      <w:tabs>
        <w:tab w:val="left" w:pos="567"/>
      </w:tabs>
      <w:spacing w:before="120" w:after="120"/>
      <w:jc w:val="both"/>
    </w:pPr>
    <w:rPr>
      <w:sz w:val="24"/>
      <w:lang w:val="da-DK"/>
    </w:rPr>
  </w:style>
  <w:style w:type="character" w:customStyle="1" w:styleId="LegalNed">
    <w:name w:val="Legal (Ned)"/>
    <w:rsid w:val="000F55F6"/>
    <w:rPr>
      <w:rFonts w:ascii="Courier" w:hAnsi="Courier"/>
      <w:sz w:val="20"/>
    </w:rPr>
  </w:style>
  <w:style w:type="paragraph" w:customStyle="1" w:styleId="NormalBox">
    <w:name w:val="Normal Box"/>
    <w:basedOn w:val="a"/>
    <w:next w:val="a"/>
    <w:rsid w:val="000F55F6"/>
    <w:pPr>
      <w:widowControl/>
      <w:pBdr>
        <w:top w:val="single" w:sz="4" w:space="1" w:color="auto"/>
        <w:left w:val="single" w:sz="4" w:space="4" w:color="auto"/>
        <w:bottom w:val="single" w:sz="4" w:space="1" w:color="auto"/>
        <w:right w:val="single" w:sz="4" w:space="4" w:color="auto"/>
      </w:pBdr>
      <w:tabs>
        <w:tab w:val="left" w:pos="567"/>
      </w:tabs>
      <w:ind w:left="567" w:hanging="567"/>
    </w:pPr>
    <w:rPr>
      <w:b/>
      <w:caps/>
      <w:lang w:val="en-US"/>
    </w:rPr>
  </w:style>
  <w:style w:type="paragraph" w:customStyle="1" w:styleId="NormalCountry">
    <w:name w:val="Normal Country"/>
    <w:basedOn w:val="a"/>
    <w:rsid w:val="000F55F6"/>
    <w:pPr>
      <w:widowControl/>
      <w:tabs>
        <w:tab w:val="left" w:pos="567"/>
      </w:tabs>
    </w:pPr>
    <w:rPr>
      <w:b/>
      <w:lang w:val="en-GB"/>
    </w:rPr>
  </w:style>
  <w:style w:type="paragraph" w:customStyle="1" w:styleId="Text">
    <w:name w:val="Text"/>
    <w:basedOn w:val="a"/>
    <w:link w:val="TextChar"/>
    <w:rsid w:val="000F55F6"/>
    <w:pPr>
      <w:widowControl/>
      <w:spacing w:line="312" w:lineRule="exact"/>
    </w:pPr>
    <w:rPr>
      <w:rFonts w:ascii="Times" w:hAnsi="Times"/>
      <w:sz w:val="24"/>
      <w:lang w:val="en-GB"/>
    </w:rPr>
  </w:style>
  <w:style w:type="paragraph" w:customStyle="1" w:styleId="Unnamed1">
    <w:name w:val="Unnamed 1"/>
    <w:rsid w:val="000F55F6"/>
    <w:pPr>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NormalBox2">
    <w:name w:val="Normal Box 2"/>
    <w:basedOn w:val="a"/>
    <w:rsid w:val="000F55F6"/>
    <w:pPr>
      <w:widowControl/>
      <w:pBdr>
        <w:top w:val="single" w:sz="4" w:space="1" w:color="auto"/>
        <w:left w:val="single" w:sz="4" w:space="4" w:color="auto"/>
        <w:bottom w:val="single" w:sz="4" w:space="1" w:color="auto"/>
        <w:right w:val="single" w:sz="4" w:space="4" w:color="auto"/>
      </w:pBdr>
      <w:shd w:val="clear" w:color="auto" w:fill="FFFFFF"/>
      <w:tabs>
        <w:tab w:val="left" w:pos="567"/>
      </w:tabs>
      <w:suppressAutoHyphens/>
    </w:pPr>
    <w:rPr>
      <w:b/>
      <w:caps/>
      <w:lang w:val="en-US"/>
    </w:rPr>
  </w:style>
  <w:style w:type="paragraph" w:customStyle="1" w:styleId="tabletextNS">
    <w:name w:val="table:textNS"/>
    <w:basedOn w:val="a"/>
    <w:link w:val="tabletextNSChar"/>
    <w:rsid w:val="000F55F6"/>
    <w:pPr>
      <w:widowControl/>
    </w:pPr>
    <w:rPr>
      <w:rFonts w:ascii="Arial Narrow" w:hAnsi="Arial Narrow" w:cs="Arial Narrow"/>
      <w:sz w:val="24"/>
      <w:szCs w:val="24"/>
      <w:lang w:val="en-GB"/>
    </w:rPr>
  </w:style>
  <w:style w:type="character" w:customStyle="1" w:styleId="tabletextNSChar">
    <w:name w:val="table:textNS Char"/>
    <w:link w:val="tabletextNS"/>
    <w:rsid w:val="000F55F6"/>
    <w:rPr>
      <w:rFonts w:ascii="Arial Narrow" w:eastAsia="Times New Roman" w:hAnsi="Arial Narrow" w:cs="Arial Narrow"/>
      <w:sz w:val="24"/>
      <w:szCs w:val="24"/>
      <w:lang w:val="en-GB"/>
    </w:rPr>
  </w:style>
  <w:style w:type="character" w:customStyle="1" w:styleId="hps">
    <w:name w:val="hps"/>
    <w:rsid w:val="000F55F6"/>
  </w:style>
  <w:style w:type="numbering" w:customStyle="1" w:styleId="33">
    <w:name w:val="Χωρίς λίστα3"/>
    <w:next w:val="a2"/>
    <w:semiHidden/>
    <w:rsid w:val="000F55F6"/>
  </w:style>
  <w:style w:type="numbering" w:customStyle="1" w:styleId="41">
    <w:name w:val="Χωρίς λίστα4"/>
    <w:next w:val="a2"/>
    <w:uiPriority w:val="99"/>
    <w:semiHidden/>
    <w:unhideWhenUsed/>
    <w:rsid w:val="000F55F6"/>
  </w:style>
  <w:style w:type="paragraph" w:customStyle="1" w:styleId="times12pt">
    <w:name w:val="times 12 pt"/>
    <w:rsid w:val="000F55F6"/>
    <w:pPr>
      <w:overflowPunct w:val="0"/>
      <w:autoSpaceDE w:val="0"/>
      <w:autoSpaceDN w:val="0"/>
      <w:adjustRightInd w:val="0"/>
      <w:spacing w:after="0" w:line="240" w:lineRule="auto"/>
    </w:pPr>
    <w:rPr>
      <w:rFonts w:ascii="New York" w:eastAsia="MS Mincho" w:hAnsi="New York" w:cs="Times New Roman"/>
      <w:sz w:val="24"/>
      <w:szCs w:val="20"/>
      <w:lang w:val="en-US" w:eastAsia="en-GB"/>
    </w:rPr>
  </w:style>
  <w:style w:type="character" w:customStyle="1" w:styleId="TextChar">
    <w:name w:val="Text Char"/>
    <w:link w:val="Text"/>
    <w:rsid w:val="000F55F6"/>
    <w:rPr>
      <w:rFonts w:ascii="Times" w:eastAsia="Times New Roman" w:hAnsi="Times" w:cs="Times New Roman"/>
      <w:sz w:val="24"/>
      <w:szCs w:val="20"/>
      <w:lang w:val="en-GB"/>
    </w:rPr>
  </w:style>
  <w:style w:type="paragraph" w:customStyle="1" w:styleId="TableText10pt">
    <w:name w:val="Table Text 10pt"/>
    <w:basedOn w:val="a"/>
    <w:rsid w:val="000F55F6"/>
    <w:pPr>
      <w:keepNext/>
      <w:widowControl/>
      <w:spacing w:before="40" w:after="40"/>
    </w:pPr>
    <w:rPr>
      <w:rFonts w:eastAsia="MS Mincho"/>
      <w:kern w:val="24"/>
      <w:sz w:val="20"/>
      <w:szCs w:val="24"/>
      <w:lang w:val="en-US" w:eastAsia="ja-JP"/>
    </w:rPr>
  </w:style>
  <w:style w:type="table" w:customStyle="1" w:styleId="13">
    <w:name w:val="Πλέγμα πίνακα1"/>
    <w:basedOn w:val="a1"/>
    <w:next w:val="af8"/>
    <w:rsid w:val="000F55F6"/>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F55F6"/>
    <w:pPr>
      <w:spacing w:after="0" w:line="240" w:lineRule="auto"/>
    </w:pPr>
    <w:rPr>
      <w:rFonts w:ascii="Times New Roman" w:eastAsia="MS Mincho" w:hAnsi="Times New Roman" w:cs="Times New Roman"/>
      <w:szCs w:val="20"/>
    </w:rPr>
  </w:style>
  <w:style w:type="paragraph" w:styleId="-HTML">
    <w:name w:val="HTML Preformatted"/>
    <w:basedOn w:val="a"/>
    <w:link w:val="-HTMLChar"/>
    <w:uiPriority w:val="99"/>
    <w:unhideWhenUsed/>
    <w:rsid w:val="000F5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Char">
    <w:name w:val="Προ-διαμορφωμένο HTML Char"/>
    <w:basedOn w:val="a0"/>
    <w:link w:val="-HTML"/>
    <w:uiPriority w:val="99"/>
    <w:rsid w:val="000F55F6"/>
    <w:rPr>
      <w:rFonts w:ascii="Courier New" w:eastAsia="Times New Roman" w:hAnsi="Courier New" w:cs="Courier New"/>
      <w:sz w:val="20"/>
      <w:szCs w:val="20"/>
      <w:lang w:eastAsia="zh-CN"/>
    </w:rPr>
  </w:style>
  <w:style w:type="numbering" w:customStyle="1" w:styleId="51">
    <w:name w:val="Χωρίς λίστα5"/>
    <w:next w:val="a2"/>
    <w:uiPriority w:val="99"/>
    <w:semiHidden/>
    <w:unhideWhenUsed/>
    <w:rsid w:val="000F55F6"/>
  </w:style>
  <w:style w:type="paragraph" w:customStyle="1" w:styleId="AHeader1">
    <w:name w:val="AHeader 1"/>
    <w:basedOn w:val="a"/>
    <w:rsid w:val="000F55F6"/>
    <w:pPr>
      <w:widowControl/>
      <w:numPr>
        <w:numId w:val="19"/>
      </w:numPr>
      <w:spacing w:after="120"/>
    </w:pPr>
    <w:rPr>
      <w:rFonts w:ascii="Arial" w:eastAsia="MS Mincho" w:hAnsi="Arial" w:cs="Arial"/>
      <w:b/>
      <w:bCs/>
      <w:snapToGrid w:val="0"/>
      <w:sz w:val="24"/>
      <w:lang w:val="en-GB"/>
    </w:rPr>
  </w:style>
  <w:style w:type="paragraph" w:customStyle="1" w:styleId="AHeader2">
    <w:name w:val="AHeader 2"/>
    <w:basedOn w:val="AHeader1"/>
    <w:rsid w:val="000F55F6"/>
    <w:pPr>
      <w:numPr>
        <w:ilvl w:val="1"/>
      </w:numPr>
    </w:pPr>
    <w:rPr>
      <w:sz w:val="22"/>
    </w:rPr>
  </w:style>
  <w:style w:type="paragraph" w:customStyle="1" w:styleId="AHeader3">
    <w:name w:val="AHeader 3"/>
    <w:basedOn w:val="AHeader2"/>
    <w:rsid w:val="000F55F6"/>
    <w:pPr>
      <w:numPr>
        <w:ilvl w:val="2"/>
      </w:numPr>
    </w:pPr>
  </w:style>
  <w:style w:type="paragraph" w:customStyle="1" w:styleId="AHeader2abc">
    <w:name w:val="AHeader 2 abc"/>
    <w:basedOn w:val="AHeader3"/>
    <w:rsid w:val="000F55F6"/>
    <w:pPr>
      <w:numPr>
        <w:ilvl w:val="3"/>
      </w:numPr>
      <w:jc w:val="both"/>
    </w:pPr>
    <w:rPr>
      <w:b w:val="0"/>
      <w:bCs w:val="0"/>
    </w:rPr>
  </w:style>
  <w:style w:type="paragraph" w:customStyle="1" w:styleId="AHeader3abc">
    <w:name w:val="AHeader 3 abc"/>
    <w:basedOn w:val="AHeader2abc"/>
    <w:rsid w:val="000F55F6"/>
    <w:pPr>
      <w:numPr>
        <w:ilvl w:val="4"/>
      </w:numPr>
    </w:pPr>
  </w:style>
  <w:style w:type="table" w:customStyle="1" w:styleId="25">
    <w:name w:val="Πλέγμα πίνακα2"/>
    <w:basedOn w:val="a1"/>
    <w:next w:val="af8"/>
    <w:rsid w:val="000F55F6"/>
    <w:pPr>
      <w:tabs>
        <w:tab w:val="left" w:pos="567"/>
      </w:tabs>
      <w:spacing w:after="0" w:line="260" w:lineRule="exact"/>
    </w:pPr>
    <w:rPr>
      <w:rFonts w:ascii="Times New Roman" w:eastAsia="MS Mincho" w:hAnsi="Times New Roman" w:cs="Times New Roman"/>
      <w:snapToGrid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F55F6"/>
    <w:pPr>
      <w:widowControl/>
      <w:spacing w:after="120"/>
    </w:pPr>
    <w:rPr>
      <w:rFonts w:eastAsia="MS Mincho"/>
      <w:snapToGrid w:val="0"/>
      <w:szCs w:val="22"/>
      <w:lang w:val="en-GB"/>
    </w:rPr>
  </w:style>
  <w:style w:type="character" w:customStyle="1" w:styleId="tw4winError">
    <w:name w:val="tw4winError"/>
    <w:rsid w:val="000F55F6"/>
    <w:rPr>
      <w:rFonts w:ascii="Courier New" w:hAnsi="Courier New"/>
      <w:color w:val="00FF00"/>
      <w:sz w:val="40"/>
    </w:rPr>
  </w:style>
  <w:style w:type="character" w:customStyle="1" w:styleId="tw4winTerm">
    <w:name w:val="tw4winTerm"/>
    <w:rsid w:val="000F55F6"/>
    <w:rPr>
      <w:color w:val="0000FF"/>
    </w:rPr>
  </w:style>
  <w:style w:type="character" w:customStyle="1" w:styleId="tw4winPopup">
    <w:name w:val="tw4winPopup"/>
    <w:rsid w:val="000F55F6"/>
    <w:rPr>
      <w:rFonts w:ascii="Courier New" w:hAnsi="Courier New"/>
      <w:noProof/>
      <w:color w:val="008000"/>
    </w:rPr>
  </w:style>
  <w:style w:type="character" w:customStyle="1" w:styleId="tw4winJump">
    <w:name w:val="tw4winJump"/>
    <w:rsid w:val="000F55F6"/>
    <w:rPr>
      <w:rFonts w:ascii="Courier New" w:hAnsi="Courier New"/>
      <w:noProof/>
      <w:color w:val="008080"/>
    </w:rPr>
  </w:style>
  <w:style w:type="character" w:customStyle="1" w:styleId="tw4winExternal">
    <w:name w:val="tw4winExternal"/>
    <w:rsid w:val="000F55F6"/>
    <w:rPr>
      <w:rFonts w:ascii="Courier New" w:hAnsi="Courier New"/>
      <w:noProof/>
      <w:color w:val="808080"/>
    </w:rPr>
  </w:style>
  <w:style w:type="character" w:customStyle="1" w:styleId="tw4winInternal">
    <w:name w:val="tw4winInternal"/>
    <w:rsid w:val="000F55F6"/>
    <w:rPr>
      <w:rFonts w:ascii="Courier New" w:hAnsi="Courier New"/>
      <w:noProof/>
      <w:color w:val="FF0000"/>
    </w:rPr>
  </w:style>
  <w:style w:type="character" w:customStyle="1" w:styleId="DONOTTRANSLATE">
    <w:name w:val="DO_NOT_TRANSLATE"/>
    <w:rsid w:val="000F55F6"/>
    <w:rPr>
      <w:rFonts w:ascii="Courier New" w:hAnsi="Courier New"/>
      <w:noProof/>
      <w:color w:val="800000"/>
    </w:rPr>
  </w:style>
  <w:style w:type="paragraph" w:styleId="afd">
    <w:name w:val="No Spacing"/>
    <w:uiPriority w:val="1"/>
    <w:qFormat/>
    <w:rsid w:val="000F55F6"/>
    <w:pPr>
      <w:tabs>
        <w:tab w:val="left" w:pos="567"/>
      </w:tabs>
      <w:spacing w:after="0" w:line="240" w:lineRule="auto"/>
    </w:pPr>
    <w:rPr>
      <w:rFonts w:ascii="Times New Roman" w:eastAsia="MS Mincho" w:hAnsi="Times New Roman" w:cs="Times New Roman"/>
      <w:snapToGrid w:val="0"/>
      <w:szCs w:val="20"/>
      <w:lang w:val="en-GB"/>
    </w:rPr>
  </w:style>
  <w:style w:type="numbering" w:customStyle="1" w:styleId="61">
    <w:name w:val="Χωρίς λίστα6"/>
    <w:next w:val="a2"/>
    <w:uiPriority w:val="99"/>
    <w:semiHidden/>
    <w:unhideWhenUsed/>
    <w:rsid w:val="00D178CE"/>
  </w:style>
  <w:style w:type="paragraph" w:customStyle="1" w:styleId="BalloonText">
    <w:name w:val="Balloon Text"/>
    <w:basedOn w:val="a"/>
    <w:semiHidden/>
    <w:rsid w:val="00D178CE"/>
    <w:pPr>
      <w:widowControl/>
    </w:pPr>
    <w:rPr>
      <w:rFonts w:ascii="Tahoma" w:hAnsi="Tahoma" w:cs="Tahoma"/>
      <w:sz w:val="16"/>
      <w:szCs w:val="16"/>
      <w:lang w:val="nl-NL" w:eastAsia="nl-NL"/>
    </w:rPr>
  </w:style>
  <w:style w:type="numbering" w:customStyle="1" w:styleId="120">
    <w:name w:val="Χωρίς λίστα12"/>
    <w:next w:val="a2"/>
    <w:semiHidden/>
    <w:rsid w:val="00D178CE"/>
  </w:style>
  <w:style w:type="table" w:customStyle="1" w:styleId="34">
    <w:name w:val="Πλέγμα πίνακα3"/>
    <w:basedOn w:val="a1"/>
    <w:next w:val="af8"/>
    <w:rsid w:val="00D178CE"/>
    <w:pPr>
      <w:spacing w:after="0" w:line="240" w:lineRule="auto"/>
    </w:pPr>
    <w:rPr>
      <w:rFonts w:ascii="Times New Roman" w:eastAsia="PMingLiU"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Χωρίς λίστα21"/>
    <w:next w:val="a2"/>
    <w:uiPriority w:val="99"/>
    <w:semiHidden/>
    <w:unhideWhenUsed/>
    <w:rsid w:val="00D178CE"/>
  </w:style>
  <w:style w:type="numbering" w:customStyle="1" w:styleId="310">
    <w:name w:val="Χωρίς λίστα31"/>
    <w:next w:val="a2"/>
    <w:semiHidden/>
    <w:rsid w:val="00D178CE"/>
  </w:style>
  <w:style w:type="numbering" w:customStyle="1" w:styleId="410">
    <w:name w:val="Χωρίς λίστα41"/>
    <w:next w:val="a2"/>
    <w:uiPriority w:val="99"/>
    <w:semiHidden/>
    <w:unhideWhenUsed/>
    <w:rsid w:val="00D178CE"/>
  </w:style>
  <w:style w:type="table" w:customStyle="1" w:styleId="111">
    <w:name w:val="Πλέγμα πίνακα11"/>
    <w:basedOn w:val="a1"/>
    <w:next w:val="af8"/>
    <w:rsid w:val="00D178CE"/>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Χωρίς λίστα51"/>
    <w:next w:val="a2"/>
    <w:uiPriority w:val="99"/>
    <w:semiHidden/>
    <w:unhideWhenUsed/>
    <w:rsid w:val="00D178CE"/>
  </w:style>
  <w:style w:type="table" w:customStyle="1" w:styleId="211">
    <w:name w:val="Πλέγμα πίνακα21"/>
    <w:basedOn w:val="a1"/>
    <w:next w:val="af8"/>
    <w:rsid w:val="00D178CE"/>
    <w:pPr>
      <w:tabs>
        <w:tab w:val="left" w:pos="567"/>
      </w:tabs>
      <w:spacing w:after="0" w:line="260" w:lineRule="exact"/>
    </w:pPr>
    <w:rPr>
      <w:rFonts w:ascii="Times New Roman" w:eastAsia="MS Mincho" w:hAnsi="Times New Roman" w:cs="Times New Roman"/>
      <w:snapToGrid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8746</Words>
  <Characters>47231</Characters>
  <Application>Microsoft Office Word</Application>
  <DocSecurity>0</DocSecurity>
  <Lines>393</Lines>
  <Paragraphs>111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2017-07-19T06:15:00Z</dcterms:created>
  <dcterms:modified xsi:type="dcterms:W3CDTF">2017-07-19T06:15:00Z</dcterms:modified>
</cp:coreProperties>
</file>