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D741B2">
      <w:pPr>
        <w:suppressAutoHyphens/>
        <w:jc w:val="both"/>
        <w:rPr>
          <w:noProof/>
        </w:rPr>
      </w:pPr>
    </w:p>
    <w:p w:rsidR="00176C4F" w:rsidRPr="00BA108A" w:rsidRDefault="00176C4F" w:rsidP="005C6BAB">
      <w:pPr>
        <w:suppressAutoHyphens/>
        <w:jc w:val="center"/>
        <w:rPr>
          <w:noProof/>
        </w:rPr>
      </w:pPr>
    </w:p>
    <w:p w:rsidR="00176C4F" w:rsidRPr="00BA108A" w:rsidRDefault="00176C4F" w:rsidP="005C6BAB">
      <w:pPr>
        <w:suppressAutoHyphens/>
        <w:jc w:val="center"/>
        <w:rPr>
          <w:noProof/>
        </w:rPr>
      </w:pPr>
    </w:p>
    <w:p w:rsidR="00176C4F" w:rsidRPr="00BA108A" w:rsidRDefault="00176C4F" w:rsidP="005C6BAB">
      <w:pPr>
        <w:suppressAutoHyphens/>
        <w:jc w:val="center"/>
        <w:rPr>
          <w:noProof/>
        </w:rPr>
      </w:pPr>
    </w:p>
    <w:p w:rsidR="00176C4F" w:rsidRPr="00BA108A" w:rsidRDefault="00176C4F" w:rsidP="005C6BAB">
      <w:pPr>
        <w:suppressAutoHyphens/>
        <w:jc w:val="center"/>
        <w:rPr>
          <w:noProof/>
        </w:rPr>
      </w:pPr>
    </w:p>
    <w:p w:rsidR="001210A1" w:rsidRPr="00C44735" w:rsidRDefault="00C44735" w:rsidP="00C44735">
      <w:pPr>
        <w:pStyle w:val="af0"/>
        <w:rPr>
          <w:rFonts w:ascii="Times New Roman" w:hAnsi="Times New Roman"/>
          <w:sz w:val="22"/>
          <w:szCs w:val="22"/>
        </w:rPr>
      </w:pPr>
      <w:r>
        <w:rPr>
          <w:rFonts w:ascii="Times New Roman" w:hAnsi="Times New Roman"/>
          <w:sz w:val="22"/>
        </w:rPr>
        <w:t>ΦΥΛΛΟ ΟΔΗΓΙΩΝ ΧΡΗΣΗΣ</w:t>
      </w:r>
    </w:p>
    <w:p w:rsidR="005C6BAB" w:rsidRPr="006D47D0" w:rsidRDefault="001210A1" w:rsidP="005C6BAB">
      <w:pPr>
        <w:jc w:val="center"/>
        <w:rPr>
          <w:b/>
          <w:caps/>
          <w:szCs w:val="22"/>
        </w:rPr>
      </w:pPr>
      <w:r>
        <w:br w:type="page"/>
      </w:r>
      <w:r>
        <w:rPr>
          <w:b/>
          <w:caps/>
        </w:rPr>
        <w:lastRenderedPageBreak/>
        <w:t>Φύλλο οδηγιών χρήσης: Πληροφορίες για τον χρήστη</w:t>
      </w:r>
    </w:p>
    <w:p w:rsidR="005C6BAB" w:rsidRPr="006D47D0" w:rsidRDefault="005C6BAB" w:rsidP="005C6BAB">
      <w:pPr>
        <w:jc w:val="center"/>
        <w:rPr>
          <w:b/>
          <w:caps/>
          <w:szCs w:val="22"/>
        </w:rPr>
      </w:pPr>
    </w:p>
    <w:p w:rsidR="005C6BAB" w:rsidRPr="006D47D0" w:rsidRDefault="00B562C1" w:rsidP="005C6BAB">
      <w:pPr>
        <w:jc w:val="center"/>
        <w:rPr>
          <w:b/>
          <w:caps/>
          <w:szCs w:val="22"/>
        </w:rPr>
      </w:pPr>
      <w:r>
        <w:rPr>
          <w:b/>
          <w:caps/>
          <w:lang w:val="en-US"/>
        </w:rPr>
        <w:t>BECLOSPIN</w:t>
      </w:r>
      <w:r w:rsidR="005C6BAB">
        <w:rPr>
          <w:b/>
          <w:caps/>
        </w:rPr>
        <w:t xml:space="preserve"> 400 </w:t>
      </w:r>
      <w:r w:rsidR="005C6BAB">
        <w:rPr>
          <w:b/>
        </w:rPr>
        <w:t>μικρογραμμάρια</w:t>
      </w:r>
      <w:r w:rsidR="005C6BAB">
        <w:rPr>
          <w:b/>
          <w:caps/>
        </w:rPr>
        <w:t xml:space="preserve"> </w:t>
      </w:r>
      <w:r w:rsidR="003046F0">
        <w:rPr>
          <w:b/>
        </w:rPr>
        <w:t>εναιώρημα για εισπνοή</w:t>
      </w:r>
      <w:r w:rsidR="005C6BAB">
        <w:rPr>
          <w:b/>
        </w:rPr>
        <w:t xml:space="preserve"> με εκνεφωτή</w:t>
      </w:r>
    </w:p>
    <w:p w:rsidR="005C6BAB" w:rsidRPr="006D47D0" w:rsidRDefault="00B562C1" w:rsidP="005C6BAB">
      <w:pPr>
        <w:jc w:val="center"/>
        <w:rPr>
          <w:b/>
          <w:caps/>
          <w:szCs w:val="22"/>
        </w:rPr>
      </w:pPr>
      <w:r>
        <w:rPr>
          <w:b/>
          <w:caps/>
          <w:lang w:val="en-US"/>
        </w:rPr>
        <w:t>BECLOSPIN</w:t>
      </w:r>
      <w:r w:rsidR="005C6BAB">
        <w:rPr>
          <w:b/>
          <w:caps/>
        </w:rPr>
        <w:t xml:space="preserve"> 800 </w:t>
      </w:r>
      <w:r w:rsidR="005C6BAB">
        <w:rPr>
          <w:b/>
        </w:rPr>
        <w:t>μικρογραμμάρια</w:t>
      </w:r>
      <w:r w:rsidR="005D2A28">
        <w:rPr>
          <w:b/>
          <w:caps/>
        </w:rPr>
        <w:t xml:space="preserve"> </w:t>
      </w:r>
      <w:r w:rsidR="003046F0">
        <w:rPr>
          <w:b/>
        </w:rPr>
        <w:t>εναιώρημα για εισπνοή</w:t>
      </w:r>
      <w:r w:rsidR="005C6BAB">
        <w:rPr>
          <w:b/>
        </w:rPr>
        <w:t xml:space="preserve"> με εκνεφωτή</w:t>
      </w:r>
    </w:p>
    <w:p w:rsidR="001210A1" w:rsidRPr="006D47D0" w:rsidRDefault="00657FC5" w:rsidP="005C6BAB">
      <w:pPr>
        <w:suppressAutoHyphens/>
        <w:jc w:val="center"/>
        <w:rPr>
          <w:noProof/>
          <w:szCs w:val="22"/>
        </w:rPr>
      </w:pPr>
      <w:r>
        <w:rPr>
          <w:b/>
        </w:rPr>
        <w:t>Δ</w:t>
      </w:r>
      <w:r w:rsidR="005C6BAB">
        <w:rPr>
          <w:b/>
        </w:rPr>
        <w:t xml:space="preserve">ιπροπιονική </w:t>
      </w:r>
      <w:r w:rsidR="003046F0">
        <w:rPr>
          <w:b/>
        </w:rPr>
        <w:t>Β</w:t>
      </w:r>
      <w:r w:rsidR="005C6BAB">
        <w:rPr>
          <w:b/>
        </w:rPr>
        <w:t>εκλομεθαζόνη</w:t>
      </w:r>
    </w:p>
    <w:p w:rsidR="005C6BAB" w:rsidRDefault="005C6BAB" w:rsidP="00D741B2">
      <w:pPr>
        <w:suppressAutoHyphens/>
        <w:ind w:left="567" w:hanging="567"/>
        <w:jc w:val="both"/>
        <w:rPr>
          <w:b/>
          <w:noProof/>
        </w:rPr>
      </w:pPr>
    </w:p>
    <w:p w:rsidR="005C6BAB" w:rsidRPr="008E4D04" w:rsidRDefault="005C6BAB" w:rsidP="005C6BAB">
      <w:pPr>
        <w:suppressAutoHyphens/>
        <w:ind w:left="567" w:hanging="567"/>
        <w:jc w:val="both"/>
        <w:rPr>
          <w:b/>
          <w:noProof/>
          <w:szCs w:val="22"/>
        </w:rPr>
      </w:pPr>
    </w:p>
    <w:p w:rsidR="005C6BAB" w:rsidRPr="008E4D04" w:rsidRDefault="005C6BAB" w:rsidP="005C6BAB">
      <w:pPr>
        <w:jc w:val="both"/>
        <w:rPr>
          <w:b/>
          <w:szCs w:val="22"/>
        </w:rPr>
      </w:pPr>
      <w:r>
        <w:rPr>
          <w:b/>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5C6BAB" w:rsidRPr="008E4D04" w:rsidRDefault="005C6BAB" w:rsidP="00770D17">
      <w:pPr>
        <w:numPr>
          <w:ilvl w:val="0"/>
          <w:numId w:val="3"/>
        </w:numPr>
        <w:tabs>
          <w:tab w:val="clear" w:pos="720"/>
        </w:tabs>
        <w:ind w:left="426" w:hanging="426"/>
        <w:jc w:val="both"/>
        <w:rPr>
          <w:szCs w:val="22"/>
        </w:rPr>
      </w:pPr>
      <w:r>
        <w:t>Φυλάξτε αυτό το φύλλο οδηγιών χρήσης. Ίσως χρειαστεί να το διαβάσετε ξανά.</w:t>
      </w:r>
    </w:p>
    <w:p w:rsidR="005C6BAB" w:rsidRPr="008E4D04" w:rsidRDefault="005C6BAB" w:rsidP="00770D17">
      <w:pPr>
        <w:numPr>
          <w:ilvl w:val="0"/>
          <w:numId w:val="3"/>
        </w:numPr>
        <w:tabs>
          <w:tab w:val="clear" w:pos="720"/>
        </w:tabs>
        <w:ind w:left="426" w:hanging="426"/>
        <w:jc w:val="both"/>
        <w:rPr>
          <w:szCs w:val="22"/>
        </w:rPr>
      </w:pPr>
      <w:r>
        <w:t>Εάν έχετε περαιτέρω απορίες, ρωτήστε τον γιατρό ή τον φαρμακοποιό σας.</w:t>
      </w:r>
    </w:p>
    <w:p w:rsidR="005C6BAB" w:rsidRPr="008E4D04" w:rsidRDefault="005C6BAB" w:rsidP="00770D17">
      <w:pPr>
        <w:numPr>
          <w:ilvl w:val="0"/>
          <w:numId w:val="3"/>
        </w:numPr>
        <w:tabs>
          <w:tab w:val="clear" w:pos="720"/>
        </w:tabs>
        <w:ind w:left="426" w:hanging="426"/>
        <w:jc w:val="both"/>
        <w:rPr>
          <w:szCs w:val="22"/>
        </w:rPr>
      </w:pPr>
      <w: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5C6BAB" w:rsidRPr="008E4D04" w:rsidRDefault="005C6BAB" w:rsidP="00770D17">
      <w:pPr>
        <w:numPr>
          <w:ilvl w:val="0"/>
          <w:numId w:val="3"/>
        </w:numPr>
        <w:tabs>
          <w:tab w:val="clear" w:pos="720"/>
        </w:tabs>
        <w:ind w:left="426" w:hanging="426"/>
        <w:jc w:val="both"/>
        <w:rPr>
          <w:szCs w:val="22"/>
        </w:rPr>
      </w:pPr>
      <w: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5C6BAB" w:rsidRPr="008E4D04" w:rsidRDefault="005C6BAB" w:rsidP="005C6BAB">
      <w:pPr>
        <w:jc w:val="both"/>
        <w:rPr>
          <w:szCs w:val="22"/>
        </w:rPr>
      </w:pPr>
    </w:p>
    <w:p w:rsidR="005C6BAB" w:rsidRPr="008E4D04" w:rsidRDefault="005C6BAB" w:rsidP="005C6BAB">
      <w:pPr>
        <w:jc w:val="both"/>
        <w:rPr>
          <w:b/>
          <w:szCs w:val="22"/>
        </w:rPr>
      </w:pPr>
      <w:r>
        <w:rPr>
          <w:b/>
        </w:rPr>
        <w:t>Τι περιέχει το παρόν φύλλο οδηγιών:</w:t>
      </w:r>
    </w:p>
    <w:p w:rsidR="005C6BAB" w:rsidRPr="008E4D04" w:rsidRDefault="005C6BAB" w:rsidP="005C6BAB">
      <w:pPr>
        <w:jc w:val="both"/>
        <w:rPr>
          <w:szCs w:val="22"/>
        </w:rPr>
      </w:pPr>
    </w:p>
    <w:p w:rsidR="005C6BAB" w:rsidRPr="008E4D04" w:rsidRDefault="005C6BAB" w:rsidP="00770D17">
      <w:pPr>
        <w:numPr>
          <w:ilvl w:val="0"/>
          <w:numId w:val="4"/>
        </w:numPr>
        <w:tabs>
          <w:tab w:val="clear" w:pos="720"/>
          <w:tab w:val="num" w:pos="426"/>
        </w:tabs>
        <w:ind w:hanging="720"/>
        <w:jc w:val="both"/>
        <w:rPr>
          <w:szCs w:val="22"/>
        </w:rPr>
      </w:pPr>
      <w:r>
        <w:t xml:space="preserve">Τι είναι το </w:t>
      </w:r>
      <w:r w:rsidR="00B562C1">
        <w:t>BECLOSPIN</w:t>
      </w:r>
      <w:r w:rsidR="003046F0">
        <w:t xml:space="preserve"> </w:t>
      </w:r>
      <w:r>
        <w:t>και ποια είναι η χρήση του</w:t>
      </w:r>
    </w:p>
    <w:p w:rsidR="005C6BAB" w:rsidRPr="008E4D04" w:rsidRDefault="005C6BAB" w:rsidP="00770D17">
      <w:pPr>
        <w:numPr>
          <w:ilvl w:val="0"/>
          <w:numId w:val="4"/>
        </w:numPr>
        <w:tabs>
          <w:tab w:val="clear" w:pos="720"/>
          <w:tab w:val="num" w:pos="426"/>
        </w:tabs>
        <w:ind w:hanging="720"/>
        <w:jc w:val="both"/>
        <w:rPr>
          <w:szCs w:val="22"/>
        </w:rPr>
      </w:pPr>
      <w:r>
        <w:t xml:space="preserve">Τι πρέπει να γνωρίζετε πριν χρησιμοποιήσετε το </w:t>
      </w:r>
      <w:r w:rsidR="00B562C1">
        <w:t>BECLOSPIN</w:t>
      </w:r>
    </w:p>
    <w:p w:rsidR="005C6BAB" w:rsidRPr="008E4D04" w:rsidRDefault="005C6BAB" w:rsidP="00770D17">
      <w:pPr>
        <w:numPr>
          <w:ilvl w:val="0"/>
          <w:numId w:val="4"/>
        </w:numPr>
        <w:tabs>
          <w:tab w:val="clear" w:pos="720"/>
          <w:tab w:val="num" w:pos="426"/>
        </w:tabs>
        <w:ind w:hanging="720"/>
        <w:jc w:val="both"/>
        <w:rPr>
          <w:szCs w:val="22"/>
        </w:rPr>
      </w:pPr>
      <w:r>
        <w:t xml:space="preserve">Πώς να χρησιμοποιήσετε το </w:t>
      </w:r>
      <w:r w:rsidR="00B562C1">
        <w:t>BECLOSPIN</w:t>
      </w:r>
    </w:p>
    <w:p w:rsidR="005C6BAB" w:rsidRPr="008E4D04" w:rsidRDefault="005C6BAB" w:rsidP="00770D17">
      <w:pPr>
        <w:numPr>
          <w:ilvl w:val="0"/>
          <w:numId w:val="4"/>
        </w:numPr>
        <w:tabs>
          <w:tab w:val="clear" w:pos="720"/>
          <w:tab w:val="num" w:pos="426"/>
        </w:tabs>
        <w:ind w:hanging="720"/>
        <w:jc w:val="both"/>
        <w:rPr>
          <w:szCs w:val="22"/>
        </w:rPr>
      </w:pPr>
      <w:r>
        <w:t>Πιθανές ανεπιθύμητες ενέργειες</w:t>
      </w:r>
    </w:p>
    <w:p w:rsidR="005C6BAB" w:rsidRPr="008E4D04" w:rsidRDefault="005C6BAB" w:rsidP="00770D17">
      <w:pPr>
        <w:numPr>
          <w:ilvl w:val="0"/>
          <w:numId w:val="4"/>
        </w:numPr>
        <w:tabs>
          <w:tab w:val="clear" w:pos="720"/>
          <w:tab w:val="num" w:pos="426"/>
        </w:tabs>
        <w:ind w:hanging="720"/>
        <w:jc w:val="both"/>
        <w:rPr>
          <w:szCs w:val="22"/>
        </w:rPr>
      </w:pPr>
      <w:r>
        <w:t xml:space="preserve">Πώς να φυλάσσετε το </w:t>
      </w:r>
      <w:r w:rsidR="00B562C1">
        <w:t>BECLOSPIN</w:t>
      </w:r>
    </w:p>
    <w:p w:rsidR="005C6BAB" w:rsidRPr="008E4D04" w:rsidRDefault="005C6BAB" w:rsidP="00770D17">
      <w:pPr>
        <w:numPr>
          <w:ilvl w:val="0"/>
          <w:numId w:val="4"/>
        </w:numPr>
        <w:tabs>
          <w:tab w:val="clear" w:pos="720"/>
          <w:tab w:val="num" w:pos="426"/>
        </w:tabs>
        <w:ind w:hanging="720"/>
        <w:jc w:val="both"/>
        <w:rPr>
          <w:szCs w:val="22"/>
        </w:rPr>
      </w:pPr>
      <w:r>
        <w:t>Περιεχόμενο της συσκευασίας και λοιπές πληροφορίες</w:t>
      </w:r>
    </w:p>
    <w:p w:rsidR="005C6BAB" w:rsidRPr="008E4D04" w:rsidRDefault="005C6BAB" w:rsidP="005C6BAB">
      <w:pPr>
        <w:jc w:val="both"/>
        <w:rPr>
          <w:szCs w:val="22"/>
        </w:rPr>
      </w:pPr>
    </w:p>
    <w:p w:rsidR="00657FC5" w:rsidRPr="00A247F4" w:rsidRDefault="00657FC5" w:rsidP="005C6BAB">
      <w:pPr>
        <w:pStyle w:val="Heading11"/>
        <w:widowControl/>
        <w:jc w:val="both"/>
        <w:rPr>
          <w:u w:val="none"/>
        </w:rPr>
      </w:pPr>
    </w:p>
    <w:p w:rsidR="005C6BAB" w:rsidRPr="008E4D04" w:rsidRDefault="005C6BAB" w:rsidP="005C6BAB">
      <w:pPr>
        <w:pStyle w:val="Heading11"/>
        <w:widowControl/>
        <w:jc w:val="both"/>
        <w:rPr>
          <w:szCs w:val="22"/>
          <w:u w:val="none"/>
        </w:rPr>
      </w:pPr>
      <w:r>
        <w:rPr>
          <w:u w:val="none"/>
        </w:rPr>
        <w:t>1.</w:t>
      </w:r>
      <w:r w:rsidR="009E3D10" w:rsidRPr="003F1B5C">
        <w:rPr>
          <w:u w:val="none"/>
        </w:rPr>
        <w:tab/>
      </w:r>
      <w:r>
        <w:rPr>
          <w:u w:val="none"/>
        </w:rPr>
        <w:t xml:space="preserve"> Τι είναι το </w:t>
      </w:r>
      <w:r w:rsidR="00B562C1">
        <w:rPr>
          <w:u w:val="none"/>
        </w:rPr>
        <w:t>BECLOSPIN</w:t>
      </w:r>
      <w:r w:rsidR="003046F0">
        <w:rPr>
          <w:u w:val="none"/>
        </w:rPr>
        <w:t xml:space="preserve"> </w:t>
      </w:r>
      <w:r>
        <w:rPr>
          <w:u w:val="none"/>
        </w:rPr>
        <w:t>και ποια είναι η χρήση του</w:t>
      </w:r>
    </w:p>
    <w:p w:rsidR="005C6BAB" w:rsidRPr="008E4D04" w:rsidRDefault="005C6BAB" w:rsidP="005C6BAB">
      <w:pPr>
        <w:jc w:val="both"/>
        <w:rPr>
          <w:szCs w:val="22"/>
        </w:rPr>
      </w:pPr>
    </w:p>
    <w:p w:rsidR="005C6BAB" w:rsidRPr="00781439" w:rsidRDefault="005C6BAB" w:rsidP="005C6BAB">
      <w:pPr>
        <w:jc w:val="both"/>
      </w:pPr>
      <w:r>
        <w:t xml:space="preserve">Το </w:t>
      </w:r>
      <w:r w:rsidR="00B562C1">
        <w:t>BECLOSPIN</w:t>
      </w:r>
      <w:r w:rsidR="003046F0">
        <w:t xml:space="preserve"> </w:t>
      </w:r>
      <w:r>
        <w:t xml:space="preserve">περιέχει τη δραστική ουσία διπροπιονική βεκλομεθαζόνη. Ανήκει σε μία ομάδα φαρμάκων που λέγονται κορτικοστεροειδή, τα οποία έχουν αντιφλεγμονώδη δράση που μειώνει το οίδημα και τον ερεθισμό στα τοιχώματα των αεραγωγών (π.χ. μύτη, πνεύμονες), και </w:t>
      </w:r>
      <w:r w:rsidR="002204FD">
        <w:t>διευκολύνει</w:t>
      </w:r>
      <w:r>
        <w:t xml:space="preserve"> έτσι τα αναπνευστικά προβλήματα. </w:t>
      </w:r>
    </w:p>
    <w:p w:rsidR="00C9158B" w:rsidRDefault="00C9158B" w:rsidP="00C9158B">
      <w:pPr>
        <w:suppressAutoHyphens/>
        <w:jc w:val="both"/>
      </w:pPr>
    </w:p>
    <w:p w:rsidR="002204FD" w:rsidRDefault="00055ADE" w:rsidP="00C9158B">
      <w:pPr>
        <w:suppressAutoHyphens/>
        <w:jc w:val="both"/>
        <w:rPr>
          <w:noProof/>
        </w:rPr>
      </w:pPr>
      <w:r w:rsidRPr="00781439">
        <w:t xml:space="preserve">Το </w:t>
      </w:r>
      <w:r w:rsidR="00B562C1">
        <w:t>BECLOSPIN</w:t>
      </w:r>
      <w:r w:rsidR="002204FD" w:rsidRPr="002204FD">
        <w:rPr>
          <w:noProof/>
        </w:rPr>
        <w:t xml:space="preserve"> </w:t>
      </w:r>
      <w:r w:rsidR="002204FD" w:rsidRPr="003F1B5C">
        <w:rPr>
          <w:noProof/>
        </w:rPr>
        <w:t>ενδείκνυται για</w:t>
      </w:r>
      <w:r w:rsidR="002204FD">
        <w:rPr>
          <w:noProof/>
        </w:rPr>
        <w:t xml:space="preserve"> τ</w:t>
      </w:r>
      <w:r w:rsidR="002204FD" w:rsidRPr="003F1B5C">
        <w:rPr>
          <w:noProof/>
        </w:rPr>
        <w:t>η θεραπεία του άσθματος</w:t>
      </w:r>
      <w:r w:rsidR="002204FD">
        <w:rPr>
          <w:noProof/>
        </w:rPr>
        <w:t>,</w:t>
      </w:r>
      <w:r w:rsidR="002204FD" w:rsidRPr="003F1B5C">
        <w:rPr>
          <w:noProof/>
        </w:rPr>
        <w:t xml:space="preserve"> </w:t>
      </w:r>
      <w:r w:rsidR="002204FD">
        <w:rPr>
          <w:noProof/>
        </w:rPr>
        <w:t>σε ενήλικες και παιδιά έως 18 ετών,</w:t>
      </w:r>
      <w:r w:rsidR="002204FD" w:rsidRPr="003F1B5C">
        <w:rPr>
          <w:noProof/>
        </w:rPr>
        <w:t xml:space="preserve"> όταν δεν κρίνεται ικανοποιητική ή κατάλληλη</w:t>
      </w:r>
      <w:r w:rsidR="002204FD">
        <w:rPr>
          <w:noProof/>
        </w:rPr>
        <w:t>,</w:t>
      </w:r>
      <w:r w:rsidR="002204FD" w:rsidRPr="003F1B5C">
        <w:rPr>
          <w:noProof/>
        </w:rPr>
        <w:t xml:space="preserve"> η χρήση φαρμάκου στη μορφή εισπνεόμενου αερολύματος υπό πίεση ή ξηρής σκόνης για εισπνοή</w:t>
      </w:r>
      <w:r w:rsidR="002204FD">
        <w:rPr>
          <w:noProof/>
        </w:rPr>
        <w:t>.</w:t>
      </w:r>
    </w:p>
    <w:p w:rsidR="002204FD" w:rsidRDefault="002204FD" w:rsidP="00C9158B">
      <w:pPr>
        <w:suppressAutoHyphens/>
        <w:jc w:val="both"/>
        <w:rPr>
          <w:noProof/>
        </w:rPr>
      </w:pPr>
      <w:r>
        <w:rPr>
          <w:noProof/>
        </w:rPr>
        <w:t xml:space="preserve">Το </w:t>
      </w:r>
      <w:r w:rsidR="00B562C1">
        <w:t>BECLOSPIN</w:t>
      </w:r>
      <w:r w:rsidR="007323CE">
        <w:t xml:space="preserve"> </w:t>
      </w:r>
      <w:r>
        <w:t xml:space="preserve">επίσης ενδείκνυται για τη </w:t>
      </w:r>
      <w:r>
        <w:rPr>
          <w:noProof/>
        </w:rPr>
        <w:t>θεραπεία υποτροπιάζοντος συριγ</w:t>
      </w:r>
      <w:r w:rsidR="00C9158B">
        <w:rPr>
          <w:noProof/>
        </w:rPr>
        <w:t>μ</w:t>
      </w:r>
      <w:r>
        <w:rPr>
          <w:noProof/>
        </w:rPr>
        <w:t xml:space="preserve">ού σε παιδιά έως 5 ετών. </w:t>
      </w:r>
    </w:p>
    <w:p w:rsidR="005C6BAB" w:rsidRPr="00781439" w:rsidRDefault="005C6BAB" w:rsidP="00055ADE">
      <w:pPr>
        <w:jc w:val="both"/>
      </w:pPr>
    </w:p>
    <w:p w:rsidR="005C6BAB" w:rsidRPr="008E4D04" w:rsidRDefault="005C6BAB" w:rsidP="006D47D0">
      <w:pPr>
        <w:pStyle w:val="Heading11"/>
        <w:widowControl/>
        <w:jc w:val="both"/>
        <w:rPr>
          <w:szCs w:val="22"/>
          <w:u w:val="none"/>
        </w:rPr>
      </w:pPr>
      <w:r>
        <w:rPr>
          <w:u w:val="none"/>
        </w:rPr>
        <w:t xml:space="preserve">2. </w:t>
      </w:r>
      <w:r w:rsidR="009E3D10" w:rsidRPr="003F1B5C">
        <w:rPr>
          <w:u w:val="none"/>
        </w:rPr>
        <w:tab/>
      </w:r>
      <w:r>
        <w:rPr>
          <w:u w:val="none"/>
        </w:rPr>
        <w:t xml:space="preserve">Τι πρέπει να γνωρίζετε πριν χρησιμοποιήσετε το </w:t>
      </w:r>
      <w:r w:rsidR="00B562C1">
        <w:rPr>
          <w:u w:val="none"/>
        </w:rPr>
        <w:t>BECLOSPIN</w:t>
      </w:r>
    </w:p>
    <w:p w:rsidR="005C6BAB" w:rsidRPr="008E4D04" w:rsidRDefault="005C6BAB" w:rsidP="006D47D0">
      <w:pPr>
        <w:jc w:val="both"/>
        <w:rPr>
          <w:szCs w:val="22"/>
        </w:rPr>
      </w:pPr>
    </w:p>
    <w:p w:rsidR="005C6BAB" w:rsidRPr="003243DF" w:rsidRDefault="005C6BAB" w:rsidP="006D47D0">
      <w:pPr>
        <w:jc w:val="both"/>
        <w:rPr>
          <w:b/>
          <w:szCs w:val="22"/>
        </w:rPr>
      </w:pPr>
      <w:r>
        <w:rPr>
          <w:b/>
        </w:rPr>
        <w:t xml:space="preserve">Μην χρησιμοποιήσετε το </w:t>
      </w:r>
      <w:r w:rsidR="00B562C1">
        <w:t>BECLOSPIN</w:t>
      </w:r>
      <w:r>
        <w:rPr>
          <w:b/>
        </w:rPr>
        <w:t>:</w:t>
      </w:r>
    </w:p>
    <w:p w:rsidR="005C6BAB" w:rsidRPr="008E4D04" w:rsidRDefault="005C6BAB" w:rsidP="00770D17">
      <w:pPr>
        <w:numPr>
          <w:ilvl w:val="0"/>
          <w:numId w:val="5"/>
        </w:numPr>
        <w:jc w:val="both"/>
        <w:rPr>
          <w:szCs w:val="22"/>
        </w:rPr>
      </w:pPr>
      <w:r>
        <w:t>σε περίπτωση αλλεργίας στα κορτικοστεροειδή ή σε οποιοδήποτε άλλο από τα συστατικά αυτού του φαρμάκου (αναφέρονται στην παράγραφο 6).</w:t>
      </w:r>
    </w:p>
    <w:p w:rsidR="005C6BAB" w:rsidRPr="003243DF" w:rsidRDefault="005C6BAB" w:rsidP="006D47D0">
      <w:pPr>
        <w:jc w:val="both"/>
        <w:rPr>
          <w:b/>
          <w:szCs w:val="22"/>
        </w:rPr>
      </w:pPr>
    </w:p>
    <w:p w:rsidR="005C6BAB" w:rsidRPr="008E4D04" w:rsidRDefault="005C6BAB" w:rsidP="006D47D0">
      <w:pPr>
        <w:jc w:val="both"/>
        <w:rPr>
          <w:b/>
          <w:szCs w:val="22"/>
        </w:rPr>
      </w:pPr>
      <w:r>
        <w:rPr>
          <w:b/>
        </w:rPr>
        <w:t>Προειδοποιήσεις και προφυλάξεις</w:t>
      </w:r>
    </w:p>
    <w:p w:rsidR="005C6BAB" w:rsidRPr="008E4D04" w:rsidRDefault="005C6BAB" w:rsidP="006D47D0">
      <w:pPr>
        <w:pStyle w:val="Footer1"/>
        <w:jc w:val="both"/>
        <w:rPr>
          <w:szCs w:val="22"/>
        </w:rPr>
      </w:pPr>
      <w:r>
        <w:t xml:space="preserve">Απευθυνθείτε στον γιατρό ή τον φαρμακοποιό σας πριν χρησιμοποιήσετε το </w:t>
      </w:r>
      <w:r w:rsidR="00B562C1">
        <w:t>BECLOSPIN</w:t>
      </w:r>
      <w:r w:rsidR="003046F0">
        <w:t xml:space="preserve"> </w:t>
      </w:r>
      <w:r>
        <w:t>εάν ισχύει για εσάς οποιοδήποτε από τα ακόλουθα:</w:t>
      </w:r>
    </w:p>
    <w:p w:rsidR="005C6BAB" w:rsidRPr="008E4D04" w:rsidRDefault="005C6BAB" w:rsidP="00770D17">
      <w:pPr>
        <w:pStyle w:val="Footer1"/>
        <w:numPr>
          <w:ilvl w:val="0"/>
          <w:numId w:val="6"/>
        </w:numPr>
        <w:tabs>
          <w:tab w:val="clear" w:pos="4153"/>
          <w:tab w:val="center" w:pos="426"/>
        </w:tabs>
        <w:ind w:left="426" w:hanging="426"/>
        <w:jc w:val="both"/>
        <w:rPr>
          <w:szCs w:val="22"/>
        </w:rPr>
      </w:pPr>
      <w:r>
        <w:t>Λαμβάνετε ή έχετε λάβει στο παρελθόν θεραπεία για φυματίωση (TB).</w:t>
      </w:r>
    </w:p>
    <w:p w:rsidR="005C6BAB" w:rsidRPr="008E4D04" w:rsidRDefault="005C6BAB" w:rsidP="00770D17">
      <w:pPr>
        <w:pStyle w:val="Footer1"/>
        <w:numPr>
          <w:ilvl w:val="0"/>
          <w:numId w:val="6"/>
        </w:numPr>
        <w:tabs>
          <w:tab w:val="clear" w:pos="4153"/>
          <w:tab w:val="center" w:pos="426"/>
        </w:tabs>
        <w:ind w:left="426" w:hanging="426"/>
        <w:jc w:val="both"/>
        <w:rPr>
          <w:szCs w:val="22"/>
        </w:rPr>
      </w:pPr>
      <w:r>
        <w:t xml:space="preserve">Το άσθμα σας φαίνεται να χειροτερεύει. Ίσως εμφανίζετε πιο έντονο συριγμό και μεγαλύτερη δύσπνοια από ό,τι συνήθως, ή ο </w:t>
      </w:r>
      <w:r w:rsidR="00105C07">
        <w:t>εκνεφωτής</w:t>
      </w:r>
      <w:r>
        <w:t xml:space="preserve"> που σας παρέχει ανακούφιση φαίνεται να είναι λιγότερο αποτελεσματικός. </w:t>
      </w:r>
    </w:p>
    <w:p w:rsidR="008E4D04" w:rsidRPr="00C14E84" w:rsidRDefault="005C6BAB" w:rsidP="00770D17">
      <w:pPr>
        <w:pStyle w:val="Footer1"/>
        <w:numPr>
          <w:ilvl w:val="0"/>
          <w:numId w:val="6"/>
        </w:numPr>
        <w:tabs>
          <w:tab w:val="clear" w:pos="4153"/>
          <w:tab w:val="center" w:pos="426"/>
        </w:tabs>
        <w:ind w:left="426" w:hanging="426"/>
        <w:jc w:val="both"/>
        <w:rPr>
          <w:szCs w:val="22"/>
        </w:rPr>
      </w:pPr>
      <w:r>
        <w:t xml:space="preserve">Ο γιατρός σας ενδέχεται να σας αυξήσει τη δόση του </w:t>
      </w:r>
      <w:r w:rsidR="00B562C1">
        <w:t>BECLOSPIN</w:t>
      </w:r>
      <w:r w:rsidR="003046F0">
        <w:t xml:space="preserve"> </w:t>
      </w:r>
      <w:r>
        <w:t xml:space="preserve">ή να σας χορηγήσει μία σειρά δισκίων με στεροειδή, ή να αλλάξει όλη τη θεραπεία σας. </w:t>
      </w:r>
    </w:p>
    <w:p w:rsidR="008E4D04" w:rsidRDefault="005C6BAB" w:rsidP="00770D17">
      <w:pPr>
        <w:pStyle w:val="Footer1"/>
        <w:numPr>
          <w:ilvl w:val="0"/>
          <w:numId w:val="6"/>
        </w:numPr>
        <w:tabs>
          <w:tab w:val="clear" w:pos="4153"/>
          <w:tab w:val="center" w:pos="426"/>
        </w:tabs>
        <w:ind w:left="426" w:hanging="426"/>
        <w:jc w:val="both"/>
        <w:rPr>
          <w:szCs w:val="22"/>
        </w:rPr>
      </w:pPr>
      <w:r>
        <w:lastRenderedPageBreak/>
        <w:t xml:space="preserve">Έχετε λοίμωξη στο θώρακα. Ο γιατρός σας ενδέχεται να σας συνταγογραφήσει μία σειρά αντιβιοτικών. </w:t>
      </w:r>
    </w:p>
    <w:p w:rsidR="008E4D04" w:rsidRPr="003A40CF" w:rsidRDefault="008E4D04" w:rsidP="00770D17">
      <w:pPr>
        <w:pStyle w:val="Footer1"/>
        <w:numPr>
          <w:ilvl w:val="0"/>
          <w:numId w:val="6"/>
        </w:numPr>
        <w:tabs>
          <w:tab w:val="clear" w:pos="4153"/>
          <w:tab w:val="center" w:pos="426"/>
        </w:tabs>
        <w:ind w:left="426" w:hanging="426"/>
        <w:jc w:val="both"/>
        <w:rPr>
          <w:szCs w:val="22"/>
        </w:rPr>
      </w:pPr>
      <w:r>
        <w:t xml:space="preserve">Εάν έχετε κάποια λοίμωξη της ρινικής και παραρινικής κοιλότητας πρέπει να την αντιμετωπίσετε με κατάλληλη θεραπεία, παρόλο που η λοίμωξη αυτή δεν συνιστά ειδική αντένδειξη για τη χρήση του </w:t>
      </w:r>
      <w:r w:rsidR="00B562C1">
        <w:t>BECLOSPIN</w:t>
      </w:r>
      <w:r>
        <w:t>.</w:t>
      </w:r>
    </w:p>
    <w:p w:rsidR="003A40CF" w:rsidRPr="00005947" w:rsidRDefault="003A40CF" w:rsidP="003A40CF">
      <w:pPr>
        <w:pStyle w:val="Footer1"/>
        <w:numPr>
          <w:ilvl w:val="0"/>
          <w:numId w:val="6"/>
        </w:numPr>
        <w:tabs>
          <w:tab w:val="clear" w:pos="4153"/>
          <w:tab w:val="center" w:pos="426"/>
        </w:tabs>
        <w:ind w:left="426" w:hanging="426"/>
        <w:jc w:val="both"/>
        <w:rPr>
          <w:szCs w:val="22"/>
        </w:rPr>
      </w:pPr>
      <w:r w:rsidRPr="00005947">
        <w:rPr>
          <w:bCs/>
          <w:szCs w:val="22"/>
          <w:lang w:val="en-US"/>
        </w:rPr>
        <w:t>E</w:t>
      </w:r>
      <w:r w:rsidRPr="00005947">
        <w:rPr>
          <w:bCs/>
          <w:szCs w:val="22"/>
        </w:rPr>
        <w:t>άν έχετε θολή όραση ή άλλες οπτικές διαταραχές.</w:t>
      </w:r>
    </w:p>
    <w:p w:rsidR="002200AB" w:rsidRDefault="002200AB" w:rsidP="002200AB">
      <w:pPr>
        <w:pStyle w:val="Footer1"/>
        <w:tabs>
          <w:tab w:val="clear" w:pos="4153"/>
          <w:tab w:val="center" w:pos="426"/>
        </w:tabs>
        <w:jc w:val="both"/>
      </w:pPr>
    </w:p>
    <w:p w:rsidR="008E4D04" w:rsidRPr="008E4D04" w:rsidRDefault="008E4D04" w:rsidP="002200AB">
      <w:pPr>
        <w:pStyle w:val="Footer1"/>
        <w:tabs>
          <w:tab w:val="clear" w:pos="4153"/>
          <w:tab w:val="center" w:pos="426"/>
        </w:tabs>
        <w:jc w:val="both"/>
        <w:rPr>
          <w:szCs w:val="22"/>
        </w:rPr>
      </w:pPr>
      <w:r>
        <w:t xml:space="preserve">Εάν παρουσιάσετε άμεση αύξηση του συριγμού, δύσπνοια και βήχα μετά τη χρήση του </w:t>
      </w:r>
      <w:r w:rsidR="00B562C1">
        <w:t>BECLOSPIN</w:t>
      </w:r>
      <w:r>
        <w:t xml:space="preserve">, </w:t>
      </w:r>
      <w:r w:rsidRPr="002200AB">
        <w:t xml:space="preserve">πρέπει </w:t>
      </w:r>
      <w:r>
        <w:t xml:space="preserve">να διακόψετε αμέσως το </w:t>
      </w:r>
      <w:r w:rsidR="00B562C1">
        <w:t>BECLOSPIN</w:t>
      </w:r>
      <w:r w:rsidR="003046F0">
        <w:t xml:space="preserve"> </w:t>
      </w:r>
      <w:r>
        <w:t>και να επικοινωνήσετε με τον γιατρό σας.</w:t>
      </w:r>
    </w:p>
    <w:p w:rsidR="008E4D04" w:rsidRPr="008E4D04" w:rsidRDefault="008E4D04" w:rsidP="00C14E84">
      <w:pPr>
        <w:pStyle w:val="Footer1"/>
        <w:tabs>
          <w:tab w:val="clear" w:pos="4153"/>
          <w:tab w:val="center" w:pos="426"/>
        </w:tabs>
        <w:ind w:left="426"/>
        <w:jc w:val="both"/>
        <w:rPr>
          <w:szCs w:val="22"/>
        </w:rPr>
      </w:pPr>
    </w:p>
    <w:p w:rsidR="00181500" w:rsidRPr="00781439" w:rsidRDefault="00181500" w:rsidP="00C14E84">
      <w:pPr>
        <w:pStyle w:val="Footer1"/>
        <w:tabs>
          <w:tab w:val="clear" w:pos="4153"/>
          <w:tab w:val="center" w:pos="426"/>
        </w:tabs>
        <w:jc w:val="both"/>
        <w:rPr>
          <w:szCs w:val="22"/>
        </w:rPr>
      </w:pPr>
      <w:r w:rsidRPr="00781439">
        <w:rPr>
          <w:szCs w:val="22"/>
        </w:rPr>
        <w:t>Ξεπλένετε το στόμα με νερό αμέσως μετά την εισπνοή ώστε να μειώνεται η συχνότητα εμφάνισης μυκητιασικών λοιμώξεων στο στόμα</w:t>
      </w:r>
      <w:r w:rsidR="002200AB">
        <w:rPr>
          <w:szCs w:val="22"/>
        </w:rPr>
        <w:t>.</w:t>
      </w:r>
    </w:p>
    <w:p w:rsidR="00181500" w:rsidRPr="00781439" w:rsidRDefault="00181500" w:rsidP="00C14E84">
      <w:pPr>
        <w:pStyle w:val="Footer1"/>
        <w:tabs>
          <w:tab w:val="clear" w:pos="4153"/>
          <w:tab w:val="center" w:pos="426"/>
        </w:tabs>
        <w:jc w:val="both"/>
        <w:rPr>
          <w:szCs w:val="22"/>
        </w:rPr>
      </w:pPr>
    </w:p>
    <w:p w:rsidR="005C6BAB" w:rsidRPr="003046F0" w:rsidRDefault="00C14E84" w:rsidP="00C14E84">
      <w:pPr>
        <w:jc w:val="both"/>
        <w:rPr>
          <w:szCs w:val="22"/>
          <w:u w:val="single"/>
        </w:rPr>
      </w:pPr>
      <w:r>
        <w:rPr>
          <w:u w:val="single"/>
        </w:rPr>
        <w:t xml:space="preserve">Μετάβαση από δισκία </w:t>
      </w:r>
      <w:r w:rsidR="002200AB">
        <w:rPr>
          <w:u w:val="single"/>
        </w:rPr>
        <w:t>κορτικο</w:t>
      </w:r>
      <w:r>
        <w:rPr>
          <w:u w:val="single"/>
        </w:rPr>
        <w:t xml:space="preserve">στεροειδών στο </w:t>
      </w:r>
      <w:r w:rsidR="00B562C1">
        <w:rPr>
          <w:u w:val="single"/>
        </w:rPr>
        <w:t>BECLOSPIN</w:t>
      </w:r>
    </w:p>
    <w:p w:rsidR="005C6BAB" w:rsidRPr="00C14E84" w:rsidRDefault="005C6BAB" w:rsidP="00C14E84">
      <w:pPr>
        <w:jc w:val="both"/>
        <w:rPr>
          <w:szCs w:val="22"/>
        </w:rPr>
      </w:pPr>
      <w:r>
        <w:t xml:space="preserve">Η μετάβαση από δισκία </w:t>
      </w:r>
      <w:r w:rsidR="002200AB">
        <w:t>κορτικο</w:t>
      </w:r>
      <w:r>
        <w:t xml:space="preserve">στεροειδών σε θεραπεία εισπνοών με </w:t>
      </w:r>
      <w:r w:rsidR="002200AB" w:rsidRPr="002200AB">
        <w:t>κορτικο</w:t>
      </w:r>
      <w:r>
        <w:t>στεροειδή ενδέχεται να σας προκαλέσει γενική αδιαθεσία ή εξάνθημα, έκζεμα ή ρινόρροια και φτάρνισμα (ρινίτιδα).</w:t>
      </w:r>
    </w:p>
    <w:p w:rsidR="005C6BAB" w:rsidRPr="00C14E84" w:rsidRDefault="005C6BAB" w:rsidP="00C14E84">
      <w:pPr>
        <w:jc w:val="both"/>
        <w:rPr>
          <w:szCs w:val="22"/>
        </w:rPr>
      </w:pPr>
      <w:r>
        <w:t xml:space="preserve">Πρέπει να επισκεφθείτε τον γιατρό σας το συντομότερο δυνατό εάν εμφανίσετε αυτά τα συμπτώματα. Μην σταματήσετε τη θεραπεία με το </w:t>
      </w:r>
      <w:r w:rsidR="00B562C1">
        <w:t>BECLOSPIN</w:t>
      </w:r>
      <w:r w:rsidR="003046F0">
        <w:t xml:space="preserve"> </w:t>
      </w:r>
      <w:r>
        <w:t>εκτός εάν σας συμβουλέψει σχετικά ο γιατρός σας.</w:t>
      </w:r>
    </w:p>
    <w:p w:rsidR="005C6BAB" w:rsidRPr="00C14E84" w:rsidRDefault="005C6BAB" w:rsidP="00C14E84">
      <w:pPr>
        <w:spacing w:line="240" w:lineRule="exact"/>
        <w:jc w:val="both"/>
        <w:rPr>
          <w:szCs w:val="22"/>
        </w:rPr>
      </w:pPr>
    </w:p>
    <w:p w:rsidR="005C6BAB" w:rsidRPr="00C14E84" w:rsidRDefault="005C6BAB" w:rsidP="00C14E84">
      <w:pPr>
        <w:jc w:val="both"/>
        <w:rPr>
          <w:szCs w:val="22"/>
        </w:rPr>
      </w:pPr>
      <w:r>
        <w:t xml:space="preserve">Εάν παίρνατε δισκία με </w:t>
      </w:r>
      <w:r w:rsidR="002200AB">
        <w:t>κορτικο</w:t>
      </w:r>
      <w:r>
        <w:t xml:space="preserve">στεροειδή σε υψηλές δόσεις ή για μεγάλη χρονική περίοδο, η δόση σας ενδέχεται να μειωθεί σταδιακά, περίπου μία εβδομάδα μετά την έναρξη της θεραπείας με </w:t>
      </w:r>
      <w:r w:rsidR="00B562C1">
        <w:t>BECLOSPIN</w:t>
      </w:r>
      <w:r>
        <w:t xml:space="preserve">. Κατά τη διάρκεια αυτής της περιόδου ο γιατρός σας θα παρακολουθεί τακτικά το επίπεδο των </w:t>
      </w:r>
      <w:r w:rsidR="002200AB">
        <w:t>κορτικο</w:t>
      </w:r>
      <w:r>
        <w:t>στεροειδών στον οργανισμό σας.</w:t>
      </w:r>
    </w:p>
    <w:p w:rsidR="005C6BAB" w:rsidRPr="00C14E84" w:rsidRDefault="005C6BAB" w:rsidP="00C14E84">
      <w:pPr>
        <w:jc w:val="both"/>
        <w:rPr>
          <w:szCs w:val="22"/>
        </w:rPr>
      </w:pPr>
    </w:p>
    <w:p w:rsidR="005C6BAB" w:rsidRPr="00C14E84" w:rsidRDefault="005C6BAB" w:rsidP="00C14E84">
      <w:pPr>
        <w:jc w:val="both"/>
        <w:rPr>
          <w:szCs w:val="22"/>
        </w:rPr>
      </w:pPr>
      <w:r>
        <w:t xml:space="preserve">Εάν λαμβάνατε θεραπεία εισπνοών με </w:t>
      </w:r>
      <w:r w:rsidR="002200AB">
        <w:t>κορτικο</w:t>
      </w:r>
      <w:r>
        <w:t xml:space="preserve">στεροειδή σε υψηλές δόσεις για μεγάλη χρονική περίοδο, ενδέχεται να χρειαστείτε </w:t>
      </w:r>
      <w:r>
        <w:rPr>
          <w:b/>
        </w:rPr>
        <w:t xml:space="preserve">επιπλέον θεραπεία </w:t>
      </w:r>
      <w:r w:rsidR="002200AB" w:rsidRPr="002200AB">
        <w:rPr>
          <w:b/>
        </w:rPr>
        <w:t>κορτικο</w:t>
      </w:r>
      <w:r>
        <w:rPr>
          <w:b/>
        </w:rPr>
        <w:t xml:space="preserve">στεροειδών τις περιόδους που νιώθετε έντονο </w:t>
      </w:r>
      <w:r w:rsidR="002200AB">
        <w:rPr>
          <w:b/>
        </w:rPr>
        <w:t>στρες</w:t>
      </w:r>
      <w:r>
        <w:t>. Για παράδειγμα:</w:t>
      </w:r>
    </w:p>
    <w:p w:rsidR="005C6BAB" w:rsidRPr="00C14E84" w:rsidRDefault="005C6BAB" w:rsidP="00770D17">
      <w:pPr>
        <w:numPr>
          <w:ilvl w:val="0"/>
          <w:numId w:val="11"/>
        </w:numPr>
        <w:tabs>
          <w:tab w:val="clear" w:pos="360"/>
          <w:tab w:val="left" w:pos="426"/>
        </w:tabs>
        <w:ind w:left="426" w:hanging="426"/>
        <w:jc w:val="both"/>
        <w:rPr>
          <w:szCs w:val="22"/>
        </w:rPr>
      </w:pPr>
      <w:r>
        <w:t xml:space="preserve">κατά την εισαγωγή σας στο νοσοκομείο μετά από ένα σοβαρό ατύχημα, </w:t>
      </w:r>
    </w:p>
    <w:p w:rsidR="005C6BAB" w:rsidRPr="00C14E84" w:rsidRDefault="005C6BAB" w:rsidP="00770D17">
      <w:pPr>
        <w:numPr>
          <w:ilvl w:val="0"/>
          <w:numId w:val="11"/>
        </w:numPr>
        <w:tabs>
          <w:tab w:val="clear" w:pos="360"/>
          <w:tab w:val="left" w:pos="426"/>
        </w:tabs>
        <w:ind w:left="426" w:hanging="426"/>
        <w:jc w:val="both"/>
        <w:rPr>
          <w:szCs w:val="22"/>
        </w:rPr>
      </w:pPr>
      <w:r>
        <w:t xml:space="preserve">πριν από μία επέμβαση, </w:t>
      </w:r>
    </w:p>
    <w:p w:rsidR="005C6BAB" w:rsidRPr="00C14E84" w:rsidRDefault="005C6BAB" w:rsidP="00770D17">
      <w:pPr>
        <w:numPr>
          <w:ilvl w:val="0"/>
          <w:numId w:val="11"/>
        </w:numPr>
        <w:tabs>
          <w:tab w:val="clear" w:pos="360"/>
          <w:tab w:val="left" w:pos="426"/>
        </w:tabs>
        <w:ind w:left="426" w:hanging="426"/>
        <w:jc w:val="both"/>
        <w:rPr>
          <w:szCs w:val="22"/>
        </w:rPr>
      </w:pPr>
      <w:r>
        <w:t>ή εάν έχετε μία λοίμωξη στο θώρακα ή κάποια άλλη σοβαρή ασθένεια.</w:t>
      </w:r>
    </w:p>
    <w:p w:rsidR="005C6BAB" w:rsidRPr="00C14E84" w:rsidRDefault="005C6BAB" w:rsidP="00C14E84">
      <w:pPr>
        <w:jc w:val="both"/>
        <w:rPr>
          <w:szCs w:val="22"/>
        </w:rPr>
      </w:pPr>
      <w:r>
        <w:t xml:space="preserve">Ο γιατρός σας θα αποφασίσει εάν χρειάζεστε μία σειρά από δισκία </w:t>
      </w:r>
      <w:r w:rsidR="002200AB">
        <w:t>κορτικο</w:t>
      </w:r>
      <w:r>
        <w:t xml:space="preserve">στεροειδών ή μία </w:t>
      </w:r>
      <w:r w:rsidR="002200AB">
        <w:t>ένεση</w:t>
      </w:r>
      <w:r>
        <w:t xml:space="preserve"> </w:t>
      </w:r>
      <w:r w:rsidR="002200AB">
        <w:t>κορτικο</w:t>
      </w:r>
      <w:r>
        <w:t xml:space="preserve">στεροειδών και θα σας συμβουλέψει σχετικά με το πόσο καιρό πρέπει να λαμβάνετε τα δισκία </w:t>
      </w:r>
      <w:r w:rsidR="002200AB">
        <w:t>κορτικο</w:t>
      </w:r>
      <w:r>
        <w:t>στεροειδών και το πώς πρέπει να τα μειώσετε καθώς θα γίνεστε καλύτερα.</w:t>
      </w:r>
    </w:p>
    <w:p w:rsidR="005C6BAB" w:rsidRPr="008E4D04" w:rsidRDefault="005C6BAB" w:rsidP="00C14E84">
      <w:pPr>
        <w:pStyle w:val="Footer1"/>
        <w:jc w:val="both"/>
        <w:rPr>
          <w:szCs w:val="22"/>
        </w:rPr>
      </w:pPr>
    </w:p>
    <w:p w:rsidR="005C6BAB" w:rsidRPr="008E4D04" w:rsidRDefault="005C6BAB" w:rsidP="006D47D0">
      <w:pPr>
        <w:pStyle w:val="Footer1"/>
        <w:widowControl/>
        <w:tabs>
          <w:tab w:val="clear" w:pos="4153"/>
          <w:tab w:val="clear" w:pos="8306"/>
        </w:tabs>
        <w:jc w:val="both"/>
        <w:rPr>
          <w:b/>
          <w:szCs w:val="22"/>
        </w:rPr>
      </w:pPr>
      <w:r>
        <w:rPr>
          <w:b/>
        </w:rPr>
        <w:t>Παιδιά και έφηβοι</w:t>
      </w:r>
    </w:p>
    <w:p w:rsidR="005C6BAB" w:rsidRPr="008E4D04" w:rsidRDefault="005C6BAB" w:rsidP="006D47D0">
      <w:pPr>
        <w:pStyle w:val="Footer1"/>
        <w:widowControl/>
        <w:tabs>
          <w:tab w:val="clear" w:pos="4153"/>
          <w:tab w:val="clear" w:pos="8306"/>
        </w:tabs>
        <w:jc w:val="both"/>
        <w:rPr>
          <w:b/>
          <w:szCs w:val="22"/>
        </w:rPr>
      </w:pPr>
      <w:r>
        <w:t xml:space="preserve">Εάν το παιδί σας </w:t>
      </w:r>
      <w:r w:rsidR="002200AB">
        <w:t xml:space="preserve">είναι μικρότερο των 5 ετών και </w:t>
      </w:r>
      <w:r>
        <w:t xml:space="preserve">λαμβάνει παρατεταμένη θεραπεία </w:t>
      </w:r>
      <w:r w:rsidR="002200AB">
        <w:t xml:space="preserve">υποτροπιάζοντος συριγμού </w:t>
      </w:r>
      <w:r>
        <w:t xml:space="preserve">με </w:t>
      </w:r>
      <w:r w:rsidR="00B562C1">
        <w:t>BECLOSPIN</w:t>
      </w:r>
      <w:r>
        <w:t xml:space="preserve">, ο γιατρός σας </w:t>
      </w:r>
      <w:r w:rsidR="00935D56">
        <w:t xml:space="preserve">θα </w:t>
      </w:r>
      <w:r>
        <w:t>παρακολουθεί τακτικά το ύψος</w:t>
      </w:r>
      <w:r w:rsidR="00935D56">
        <w:t xml:space="preserve"> του,</w:t>
      </w:r>
      <w:r>
        <w:t xml:space="preserve"> για να αξιολογήσει εάν υπάρχει αναπτυξιακή δυσλειτουργία</w:t>
      </w:r>
      <w:r w:rsidR="00935D56">
        <w:t xml:space="preserve"> και να πρέπει να διακοπεί η θεραπεία</w:t>
      </w:r>
      <w:r>
        <w:t xml:space="preserve">. </w:t>
      </w:r>
    </w:p>
    <w:p w:rsidR="008E4D04" w:rsidRDefault="008E4D04" w:rsidP="006D47D0">
      <w:pPr>
        <w:pStyle w:val="Footer1"/>
        <w:widowControl/>
        <w:tabs>
          <w:tab w:val="clear" w:pos="4153"/>
          <w:tab w:val="clear" w:pos="8306"/>
        </w:tabs>
        <w:jc w:val="both"/>
        <w:rPr>
          <w:b/>
          <w:szCs w:val="22"/>
        </w:rPr>
      </w:pPr>
    </w:p>
    <w:p w:rsidR="005C6BAB" w:rsidRPr="008E4D04" w:rsidRDefault="005C6BAB" w:rsidP="006D47D0">
      <w:pPr>
        <w:pStyle w:val="Footer1"/>
        <w:widowControl/>
        <w:tabs>
          <w:tab w:val="clear" w:pos="4153"/>
          <w:tab w:val="clear" w:pos="8306"/>
        </w:tabs>
        <w:jc w:val="both"/>
        <w:rPr>
          <w:b/>
          <w:szCs w:val="22"/>
        </w:rPr>
      </w:pPr>
      <w:r>
        <w:rPr>
          <w:b/>
        </w:rPr>
        <w:t xml:space="preserve">Άλλα φάρμακα και </w:t>
      </w:r>
      <w:r w:rsidR="00B562C1">
        <w:rPr>
          <w:b/>
        </w:rPr>
        <w:t>BECLOSPIN</w:t>
      </w:r>
    </w:p>
    <w:p w:rsidR="00A67B55" w:rsidRPr="00507652" w:rsidRDefault="005C6BAB" w:rsidP="00A67B55">
      <w:pPr>
        <w:pStyle w:val="ae"/>
        <w:jc w:val="both"/>
      </w:pPr>
      <w:r>
        <w:t>Ενημερώστε τον γιατρό ή τον φαρμακοποιό σας εάν παίρνετε, έχετε πρόσφατα πάρει ή μπορεί να πάρετε άλλα φάρμακα</w:t>
      </w:r>
      <w:r w:rsidR="00A67B55" w:rsidRPr="00A67B55">
        <w:t>, ακόμη και φάρμακα που χορηγούνται χωρίς συνταγή.</w:t>
      </w:r>
    </w:p>
    <w:p w:rsidR="00A67B55" w:rsidRPr="00507652" w:rsidRDefault="00A67B55" w:rsidP="002200AB">
      <w:pPr>
        <w:pStyle w:val="ae"/>
        <w:jc w:val="both"/>
      </w:pPr>
      <w:r w:rsidRPr="00A67B55">
        <w:t xml:space="preserve">Ορισμένα φάρμακα μπορεί να αυξήσουν τις επιδράσεις του [ονομασία προϊόντος] και ο γιατρός σας ενδεχομένως να θελήσει να σας παρακολουθεί προσεκτικά εάν παίρνετε αυτά τα φάρμακα (συμπεριλαμβανομένων ορισμένων φαρμάκων για τον HIV: ριτοναβίρη, κομπισιστάτη). </w:t>
      </w:r>
    </w:p>
    <w:p w:rsidR="002200AB" w:rsidRPr="003A06D3" w:rsidRDefault="002200AB" w:rsidP="002200AB">
      <w:pPr>
        <w:pStyle w:val="ae"/>
        <w:jc w:val="both"/>
        <w:rPr>
          <w:szCs w:val="22"/>
        </w:rPr>
      </w:pPr>
      <w:r>
        <w:t>Ενημερώστε τον γιατρό ή τον φαρμακο</w:t>
      </w:r>
      <w:r w:rsidR="00657FC5">
        <w:t>ποιό σας εάν παίρνετε άλλα κορτι</w:t>
      </w:r>
      <w:r>
        <w:t xml:space="preserve">κοστεροειδή φάρμακα, </w:t>
      </w:r>
      <w:r w:rsidR="00E219A6">
        <w:t>καθώς</w:t>
      </w:r>
      <w:r>
        <w:t xml:space="preserve"> μπορεί να αλληλεπιδράσουν με το </w:t>
      </w:r>
      <w:r w:rsidR="00B562C1">
        <w:t>BECLOSPIN</w:t>
      </w:r>
      <w:r>
        <w:t xml:space="preserve"> και μπορούν να επιδεινώσουν οποιεσδήποτε ανεπιθύμητες ενέργειες. </w:t>
      </w:r>
    </w:p>
    <w:p w:rsidR="00CF6885" w:rsidRPr="00CD72ED" w:rsidRDefault="00CF6885" w:rsidP="002200AB">
      <w:pPr>
        <w:pStyle w:val="ae"/>
        <w:jc w:val="both"/>
        <w:rPr>
          <w:b/>
          <w:szCs w:val="22"/>
        </w:rPr>
      </w:pPr>
    </w:p>
    <w:p w:rsidR="005C6BAB" w:rsidRPr="00CD72ED" w:rsidRDefault="005C6BAB" w:rsidP="006D47D0">
      <w:pPr>
        <w:pStyle w:val="Footer1"/>
        <w:widowControl/>
        <w:tabs>
          <w:tab w:val="clear" w:pos="4153"/>
          <w:tab w:val="clear" w:pos="8306"/>
        </w:tabs>
        <w:jc w:val="both"/>
        <w:rPr>
          <w:b/>
          <w:szCs w:val="22"/>
        </w:rPr>
      </w:pPr>
      <w:r>
        <w:rPr>
          <w:b/>
        </w:rPr>
        <w:t>Κύηση, θηλασμός και γονιμότητα</w:t>
      </w:r>
    </w:p>
    <w:p w:rsidR="00181500" w:rsidRDefault="00181500" w:rsidP="00181500">
      <w:pPr>
        <w:pStyle w:val="Footer1"/>
        <w:jc w:val="both"/>
      </w:pPr>
      <w: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181500" w:rsidRDefault="00181500" w:rsidP="00181500">
      <w:pPr>
        <w:pStyle w:val="Footer1"/>
        <w:jc w:val="both"/>
      </w:pPr>
    </w:p>
    <w:p w:rsidR="00181500" w:rsidRDefault="00657FC5" w:rsidP="00181500">
      <w:pPr>
        <w:pStyle w:val="Footer1"/>
        <w:jc w:val="both"/>
      </w:pPr>
      <w:r>
        <w:br/>
      </w:r>
      <w:r w:rsidR="00181500">
        <w:lastRenderedPageBreak/>
        <w:t>Επειδή η επιβράδυνση της ανάπτυξης και η βλάβη στο αγέννητο παιδί δεν είναι δυνατό</w:t>
      </w:r>
      <w:r>
        <w:t>ν</w:t>
      </w:r>
      <w:r w:rsidR="00181500">
        <w:t xml:space="preserve"> να αποκλειστούν κατά την παρατεταμένη θεραπεία με κορτικο</w:t>
      </w:r>
      <w:r w:rsidR="00935D56">
        <w:t xml:space="preserve">στεροειδή </w:t>
      </w:r>
      <w:r w:rsidR="00181500">
        <w:t>(</w:t>
      </w:r>
      <w:r w:rsidR="00935D56">
        <w:t>όπως είναι</w:t>
      </w:r>
      <w:r w:rsidR="00181500">
        <w:t xml:space="preserve"> η διπροπιονική </w:t>
      </w:r>
      <w:r w:rsidR="00935D56">
        <w:t>Β</w:t>
      </w:r>
      <w:r w:rsidR="00181500">
        <w:t xml:space="preserve">εκλομεθαζόνη που περιέχεται στο </w:t>
      </w:r>
      <w:r w:rsidR="00B562C1">
        <w:t>BECLOSPIN</w:t>
      </w:r>
      <w:r w:rsidR="00181500">
        <w:t xml:space="preserve">) στη διάρκεια της κύησης, ο γιατρός θα αποφασίσει εάν απαιτείται </w:t>
      </w:r>
      <w:r w:rsidR="00935D56">
        <w:t xml:space="preserve">η </w:t>
      </w:r>
      <w:r w:rsidR="00181500">
        <w:t xml:space="preserve">θεραπεία με </w:t>
      </w:r>
      <w:r w:rsidR="00B562C1">
        <w:t>BECLOSPIN</w:t>
      </w:r>
      <w:r w:rsidR="003046F0">
        <w:t xml:space="preserve"> </w:t>
      </w:r>
      <w:r w:rsidR="00181500">
        <w:t>για την πάθησή σας.</w:t>
      </w:r>
    </w:p>
    <w:p w:rsidR="00181500" w:rsidRDefault="00181500" w:rsidP="00181500">
      <w:pPr>
        <w:pStyle w:val="Footer1"/>
        <w:jc w:val="both"/>
      </w:pPr>
    </w:p>
    <w:p w:rsidR="00EC4C87" w:rsidRPr="00781439" w:rsidRDefault="00935D56" w:rsidP="00181500">
      <w:pPr>
        <w:pStyle w:val="Footer1"/>
        <w:widowControl/>
        <w:tabs>
          <w:tab w:val="clear" w:pos="4153"/>
          <w:tab w:val="clear" w:pos="8306"/>
        </w:tabs>
        <w:jc w:val="both"/>
      </w:pPr>
      <w:r>
        <w:t xml:space="preserve">Τα </w:t>
      </w:r>
      <w:r w:rsidR="00181500">
        <w:t>κορτικο</w:t>
      </w:r>
      <w:r>
        <w:t>στερο</w:t>
      </w:r>
      <w:r w:rsidR="00181500">
        <w:t>ειδή μεταφέρονται στο μητρικό γάλα σε μικρές ποσότητες. Δεν έχει αναφερθεί βλάβη στο βρέφος μέχρι σήμερα. Παρόλα αυτά, ως προληπτικό μέτρο μετά την εισπνοή υψηλών δόσεων διπροπιονικής βεκλομεθαζόνης πρέπει να αποφεύγετε το θηλασμό για 4 ώρες μετά τη χορήγηση.</w:t>
      </w:r>
    </w:p>
    <w:p w:rsidR="00181500" w:rsidRPr="00781439" w:rsidRDefault="00181500" w:rsidP="00181500">
      <w:pPr>
        <w:pStyle w:val="Footer1"/>
        <w:widowControl/>
        <w:tabs>
          <w:tab w:val="clear" w:pos="4153"/>
          <w:tab w:val="clear" w:pos="8306"/>
        </w:tabs>
        <w:jc w:val="both"/>
        <w:rPr>
          <w:b/>
          <w:szCs w:val="22"/>
        </w:rPr>
      </w:pPr>
    </w:p>
    <w:p w:rsidR="005C6BAB" w:rsidRPr="00CD72ED" w:rsidRDefault="005C6BAB" w:rsidP="006D47D0">
      <w:pPr>
        <w:pStyle w:val="Footer1"/>
        <w:widowControl/>
        <w:tabs>
          <w:tab w:val="clear" w:pos="4153"/>
          <w:tab w:val="clear" w:pos="8306"/>
        </w:tabs>
        <w:jc w:val="both"/>
        <w:rPr>
          <w:b/>
          <w:szCs w:val="22"/>
        </w:rPr>
      </w:pPr>
      <w:r>
        <w:rPr>
          <w:b/>
        </w:rPr>
        <w:t>Οδήγηση και χειρισμός μηχανημάτων</w:t>
      </w:r>
      <w:bookmarkStart w:id="0" w:name="_GoBack"/>
      <w:bookmarkEnd w:id="0"/>
    </w:p>
    <w:p w:rsidR="005C6BAB" w:rsidRPr="008E4D04" w:rsidRDefault="005C6BAB" w:rsidP="006D47D0">
      <w:pPr>
        <w:pStyle w:val="Footer1"/>
        <w:widowControl/>
        <w:tabs>
          <w:tab w:val="clear" w:pos="4153"/>
          <w:tab w:val="clear" w:pos="8306"/>
        </w:tabs>
        <w:jc w:val="both"/>
        <w:rPr>
          <w:szCs w:val="22"/>
        </w:rPr>
      </w:pPr>
      <w:r>
        <w:t xml:space="preserve">Το </w:t>
      </w:r>
      <w:r w:rsidR="00B562C1">
        <w:t>BECLOSPIN</w:t>
      </w:r>
      <w:r w:rsidR="003046F0">
        <w:t xml:space="preserve"> </w:t>
      </w:r>
      <w:r>
        <w:t>είναι απίθανο να επηρεάσει την ικανότητά σας στην οδήγηση και χρήση μηχανημάτων. Ωστόσο, εάν εμφανίσετε ανεπιθύμητες ενέργειες όπως ζάλη και/ή τρεμούλιασμα, ενδέχεται να επηρεαστεί η ικανότητά σας για οδήγηση ή χειρισμό μηχανημάτων.</w:t>
      </w:r>
    </w:p>
    <w:p w:rsidR="005C6BAB" w:rsidRDefault="005C6BAB" w:rsidP="006D47D0">
      <w:pPr>
        <w:pStyle w:val="Footer1"/>
        <w:widowControl/>
        <w:tabs>
          <w:tab w:val="clear" w:pos="4153"/>
          <w:tab w:val="clear" w:pos="8306"/>
        </w:tabs>
        <w:jc w:val="both"/>
        <w:rPr>
          <w:b/>
          <w:szCs w:val="22"/>
        </w:rPr>
      </w:pPr>
    </w:p>
    <w:p w:rsidR="000F1207" w:rsidRPr="008E4D04" w:rsidRDefault="000F1207" w:rsidP="000F1207">
      <w:pPr>
        <w:pStyle w:val="Footer1"/>
        <w:widowControl/>
        <w:tabs>
          <w:tab w:val="clear" w:pos="4153"/>
          <w:tab w:val="clear" w:pos="8306"/>
        </w:tabs>
        <w:jc w:val="both"/>
        <w:rPr>
          <w:b/>
          <w:szCs w:val="22"/>
        </w:rPr>
      </w:pPr>
    </w:p>
    <w:p w:rsidR="005C6BAB" w:rsidRPr="008E4D04" w:rsidRDefault="005C6BAB" w:rsidP="006D47D0">
      <w:pPr>
        <w:pStyle w:val="Heading11"/>
        <w:widowControl/>
        <w:jc w:val="both"/>
        <w:rPr>
          <w:szCs w:val="22"/>
          <w:u w:val="none"/>
        </w:rPr>
      </w:pPr>
      <w:r>
        <w:rPr>
          <w:u w:val="none"/>
        </w:rPr>
        <w:t xml:space="preserve">3. Πώς να χρησιμοποιείτε </w:t>
      </w:r>
      <w:r w:rsidRPr="003046F0">
        <w:rPr>
          <w:u w:val="none"/>
        </w:rPr>
        <w:t xml:space="preserve">το </w:t>
      </w:r>
      <w:r w:rsidR="00B562C1">
        <w:rPr>
          <w:u w:val="none"/>
        </w:rPr>
        <w:t>BECLOSPIN</w:t>
      </w:r>
    </w:p>
    <w:p w:rsidR="008E4D04" w:rsidRDefault="008E4D04" w:rsidP="006D47D0">
      <w:pPr>
        <w:jc w:val="both"/>
        <w:rPr>
          <w:szCs w:val="22"/>
        </w:rPr>
      </w:pPr>
    </w:p>
    <w:p w:rsidR="005C6BAB" w:rsidRPr="008E4D04" w:rsidRDefault="005C6BAB" w:rsidP="006D47D0">
      <w:pPr>
        <w:jc w:val="both"/>
        <w:rPr>
          <w:szCs w:val="22"/>
        </w:rPr>
      </w:pPr>
      <w:r>
        <w:t xml:space="preserve">Πάντοτε να χρησιμοποιείτε το φάρμακο αυτό </w:t>
      </w:r>
      <w:r w:rsidR="00935D56">
        <w:t>ακριβώς</w:t>
      </w:r>
      <w:r>
        <w:t xml:space="preserve"> σύμφωνα με τις οδηγίες του γιατρού σας. Εάν έχετε αμφιβολίες, ρωτήστε τον γιατρό ή τον φαρμακοποιό σας. </w:t>
      </w:r>
    </w:p>
    <w:p w:rsidR="005C6BAB" w:rsidRPr="005C6BAB" w:rsidRDefault="005C6BAB" w:rsidP="006D47D0">
      <w:pPr>
        <w:jc w:val="both"/>
        <w:rPr>
          <w:sz w:val="24"/>
        </w:rPr>
      </w:pPr>
    </w:p>
    <w:p w:rsidR="005C6BAB" w:rsidRDefault="005C6BAB" w:rsidP="006D47D0">
      <w:pPr>
        <w:pStyle w:val="ae"/>
        <w:spacing w:after="0"/>
        <w:jc w:val="both"/>
      </w:pPr>
      <w:r>
        <w:t xml:space="preserve">Η δόση έναρξης πρέπει να συνταγογραφείται από τον γιατρό σας ανάλογα με </w:t>
      </w:r>
      <w:r w:rsidR="00935D56">
        <w:t xml:space="preserve">τη συχνότητα και τη βαρύτητα </w:t>
      </w:r>
      <w:r>
        <w:t xml:space="preserve">της </w:t>
      </w:r>
      <w:r w:rsidR="00935D56">
        <w:t>ασθένειάς</w:t>
      </w:r>
      <w:r>
        <w:t xml:space="preserve"> σας. Η δόση ενδέχεται στη συνέχεια να προσαρμοστεί από τον γιατρό σας ωσότου επιτευχθεί ο αποτελεσματικός έλεγχος των συμπτωμάτων.</w:t>
      </w:r>
    </w:p>
    <w:p w:rsidR="00935D56" w:rsidRPr="00CD72ED" w:rsidRDefault="00935D56" w:rsidP="006D47D0">
      <w:pPr>
        <w:pStyle w:val="ae"/>
        <w:spacing w:after="0"/>
        <w:jc w:val="both"/>
        <w:rPr>
          <w:szCs w:val="22"/>
        </w:rPr>
      </w:pPr>
    </w:p>
    <w:p w:rsidR="005C6BAB" w:rsidRPr="00CD72ED" w:rsidRDefault="005C6BAB" w:rsidP="00CD72ED">
      <w:pPr>
        <w:pStyle w:val="ae"/>
        <w:spacing w:after="0"/>
        <w:rPr>
          <w:i/>
          <w:szCs w:val="22"/>
          <w:u w:val="single"/>
        </w:rPr>
      </w:pPr>
      <w:r>
        <w:rPr>
          <w:i/>
          <w:u w:val="single"/>
        </w:rPr>
        <w:t>Οι συνιστώμενες αρχικές δόσεις είναι:</w:t>
      </w:r>
    </w:p>
    <w:p w:rsidR="005C6BAB" w:rsidRPr="00CD72ED" w:rsidRDefault="005C6BAB" w:rsidP="00CD72ED">
      <w:pPr>
        <w:tabs>
          <w:tab w:val="left" w:pos="3888"/>
        </w:tabs>
        <w:jc w:val="both"/>
        <w:rPr>
          <w:szCs w:val="22"/>
        </w:rPr>
      </w:pPr>
    </w:p>
    <w:p w:rsidR="00786852" w:rsidRDefault="005C6BAB" w:rsidP="00CD72ED">
      <w:pPr>
        <w:ind w:left="3402" w:hanging="3402"/>
        <w:jc w:val="both"/>
        <w:rPr>
          <w:szCs w:val="22"/>
        </w:rPr>
      </w:pPr>
      <w:r>
        <w:t>Ενήλικες και έφηβοι (από 12 ετών):</w:t>
      </w:r>
    </w:p>
    <w:p w:rsidR="005C6BAB" w:rsidRPr="00055ADE" w:rsidRDefault="00D83331" w:rsidP="00770D17">
      <w:pPr>
        <w:numPr>
          <w:ilvl w:val="0"/>
          <w:numId w:val="14"/>
        </w:numPr>
        <w:ind w:left="709" w:hanging="283"/>
        <w:jc w:val="both"/>
        <w:rPr>
          <w:szCs w:val="22"/>
        </w:rPr>
      </w:pPr>
      <w:r>
        <w:t>800-1</w:t>
      </w:r>
      <w:r w:rsidR="00935D56">
        <w:t>600 μικρογραμμάρια δύο φορές την ημέρα</w:t>
      </w:r>
      <w:r w:rsidR="005C6BAB" w:rsidRPr="00055ADE">
        <w:t xml:space="preserve"> που αντιστοιχούν σε συνολική ημερήσια ποσότητα </w:t>
      </w:r>
      <w:r w:rsidR="00935D56">
        <w:t>1600-3200</w:t>
      </w:r>
      <w:r w:rsidR="005C6BAB" w:rsidRPr="00055ADE">
        <w:t xml:space="preserve"> μικρογραμμαρίων</w:t>
      </w:r>
    </w:p>
    <w:p w:rsidR="005C6BAB" w:rsidRPr="00055ADE" w:rsidRDefault="005C6BAB" w:rsidP="00CD72ED">
      <w:pPr>
        <w:ind w:left="3402" w:hanging="3402"/>
        <w:jc w:val="both"/>
        <w:rPr>
          <w:szCs w:val="22"/>
        </w:rPr>
      </w:pPr>
    </w:p>
    <w:p w:rsidR="005C6BAB" w:rsidRPr="00055ADE" w:rsidRDefault="005C6BAB" w:rsidP="00CD72ED">
      <w:pPr>
        <w:ind w:left="3402" w:hanging="3402"/>
        <w:jc w:val="both"/>
        <w:rPr>
          <w:szCs w:val="22"/>
        </w:rPr>
      </w:pPr>
      <w:r w:rsidRPr="00055ADE">
        <w:t>Παιδιά</w:t>
      </w:r>
      <w:r w:rsidR="00935D56">
        <w:t xml:space="preserve"> (έως 11 ετών)</w:t>
      </w:r>
      <w:r w:rsidRPr="00055ADE">
        <w:t>:</w:t>
      </w:r>
    </w:p>
    <w:p w:rsidR="009D5711" w:rsidRPr="00055ADE" w:rsidRDefault="00935D56" w:rsidP="003338F8">
      <w:pPr>
        <w:ind w:left="720"/>
        <w:rPr>
          <w:szCs w:val="22"/>
        </w:rPr>
      </w:pPr>
      <w:r>
        <w:t>400 - 800 μικρογραμμάρια δύο φορές την ημέρα</w:t>
      </w:r>
      <w:r w:rsidR="005C6BAB" w:rsidRPr="00055ADE">
        <w:t xml:space="preserve"> που αντιστοι</w:t>
      </w:r>
      <w:r w:rsidR="003338F8">
        <w:t>χούν σε συνολική ημερήσια δόση 8</w:t>
      </w:r>
      <w:r w:rsidR="005C6BAB" w:rsidRPr="00055ADE">
        <w:t>00</w:t>
      </w:r>
      <w:r w:rsidR="003338F8">
        <w:t>-</w:t>
      </w:r>
      <w:r w:rsidR="00D83331">
        <w:t>1</w:t>
      </w:r>
      <w:r w:rsidR="005C6BAB" w:rsidRPr="00055ADE">
        <w:t>600 μικρογραμμαρίων.</w:t>
      </w:r>
    </w:p>
    <w:p w:rsidR="009D5711" w:rsidRPr="00055ADE" w:rsidRDefault="009D5711" w:rsidP="009D5711">
      <w:pPr>
        <w:ind w:left="720"/>
        <w:rPr>
          <w:szCs w:val="22"/>
        </w:rPr>
      </w:pPr>
    </w:p>
    <w:p w:rsidR="005C6BAB" w:rsidRDefault="00B562C1" w:rsidP="00CD72ED">
      <w:pPr>
        <w:ind w:left="3402" w:hanging="3402"/>
        <w:jc w:val="both"/>
      </w:pPr>
      <w:r>
        <w:t>BECLOSPIN</w:t>
      </w:r>
    </w:p>
    <w:p w:rsidR="003338F8" w:rsidRDefault="003338F8" w:rsidP="003338F8">
      <w:pPr>
        <w:jc w:val="both"/>
        <w:rPr>
          <w:szCs w:val="22"/>
        </w:rPr>
      </w:pPr>
      <w:r>
        <w:rPr>
          <w:szCs w:val="22"/>
        </w:rPr>
        <w:t xml:space="preserve">Κανονικά, ημερήσια δόση 3200 μικρογραμμαρίων σε ενήλικες και εφήβους και 1600 μικρογραμμάρια σε παιδιά έως 11 ετών δεν πρέπει να υπερβαίνεται. </w:t>
      </w:r>
    </w:p>
    <w:p w:rsidR="003338F8" w:rsidRDefault="003338F8" w:rsidP="003338F8">
      <w:pPr>
        <w:jc w:val="both"/>
      </w:pPr>
      <w:r>
        <w:rPr>
          <w:szCs w:val="22"/>
        </w:rPr>
        <w:t xml:space="preserve">Σε περίπτωση άσθματος, το </w:t>
      </w:r>
      <w:r w:rsidR="00B562C1">
        <w:t>BECLOSPIN</w:t>
      </w:r>
      <w:r>
        <w:t xml:space="preserve"> πρέπει να χρησιμοποιείται τακτικά σε ημερήσια βάση. Ο ιατρός σας θα αποφασίσει τη διάρκεια της θεραπείας. </w:t>
      </w:r>
    </w:p>
    <w:p w:rsidR="003338F8" w:rsidRDefault="003338F8" w:rsidP="003338F8">
      <w:pPr>
        <w:jc w:val="both"/>
        <w:rPr>
          <w:szCs w:val="22"/>
        </w:rPr>
      </w:pPr>
    </w:p>
    <w:p w:rsidR="003338F8" w:rsidRDefault="003338F8" w:rsidP="003338F8">
      <w:pPr>
        <w:jc w:val="both"/>
        <w:rPr>
          <w:szCs w:val="22"/>
        </w:rPr>
      </w:pPr>
      <w:r>
        <w:rPr>
          <w:szCs w:val="22"/>
        </w:rPr>
        <w:t xml:space="preserve">Εάν το παιδί σας υποφέρει από υποτροπιάζοντα συριγμό, η διάρκεια της θεραπείας δεν πρέπει να υπερβαίνει τους 3 μήνες εκτός κι αν συνταγογραφηθεί διαφορετικά από τον παιδίατρο. </w:t>
      </w:r>
    </w:p>
    <w:p w:rsidR="003338F8" w:rsidRDefault="003338F8" w:rsidP="003338F8">
      <w:pPr>
        <w:jc w:val="both"/>
        <w:rPr>
          <w:szCs w:val="22"/>
        </w:rPr>
      </w:pPr>
    </w:p>
    <w:p w:rsidR="003338F8" w:rsidRDefault="003338F8" w:rsidP="003338F8">
      <w:pPr>
        <w:jc w:val="both"/>
        <w:rPr>
          <w:szCs w:val="22"/>
        </w:rPr>
      </w:pPr>
      <w:r>
        <w:rPr>
          <w:szCs w:val="22"/>
        </w:rPr>
        <w:t xml:space="preserve">Μπορείτε να χρησιμοποιήσετε το </w:t>
      </w:r>
      <w:r w:rsidR="00B562C1">
        <w:t>BECLOSPIN</w:t>
      </w:r>
      <w:r>
        <w:t xml:space="preserve"> 800 μικρογραμμαρίων για να λάβετε 400 μικρογραμμάρια (μισό περιεχόμενο) χρησιμοποιώντας το σημείο βαθμονόμησης όπως περιγράφεται πιο κάτω. </w:t>
      </w:r>
    </w:p>
    <w:p w:rsidR="003338F8" w:rsidRPr="009D5711" w:rsidRDefault="003338F8" w:rsidP="003338F8">
      <w:pPr>
        <w:jc w:val="both"/>
        <w:rPr>
          <w:szCs w:val="22"/>
        </w:rPr>
      </w:pPr>
    </w:p>
    <w:p w:rsidR="009D5711" w:rsidRPr="00EC4C87" w:rsidRDefault="009D5711" w:rsidP="009D5711">
      <w:pPr>
        <w:pStyle w:val="ae"/>
        <w:spacing w:after="0"/>
        <w:rPr>
          <w:szCs w:val="22"/>
          <w:u w:val="single"/>
        </w:rPr>
      </w:pPr>
      <w:r>
        <w:rPr>
          <w:u w:val="single"/>
        </w:rPr>
        <w:t>Τρόπος χορήγησης</w:t>
      </w:r>
    </w:p>
    <w:p w:rsidR="009D5711" w:rsidRDefault="005C6BAB" w:rsidP="003338F8">
      <w:pPr>
        <w:pStyle w:val="ae"/>
        <w:spacing w:after="0"/>
        <w:jc w:val="both"/>
      </w:pPr>
      <w:r w:rsidRPr="00D3738B">
        <w:t xml:space="preserve">Το </w:t>
      </w:r>
      <w:r w:rsidR="00B562C1">
        <w:t>BECLOSPIN</w:t>
      </w:r>
      <w:r w:rsidR="003046F0" w:rsidRPr="00D3738B">
        <w:t xml:space="preserve"> </w:t>
      </w:r>
      <w:r w:rsidRPr="00D3738B">
        <w:t xml:space="preserve">προορίζεται για χρήση </w:t>
      </w:r>
      <w:r w:rsidR="003338F8" w:rsidRPr="00D3738B">
        <w:t xml:space="preserve">μόνον </w:t>
      </w:r>
      <w:r w:rsidRPr="00D3738B">
        <w:t xml:space="preserve">με εισπνοή. </w:t>
      </w:r>
      <w:r w:rsidR="001A7446" w:rsidRPr="00D3738B">
        <w:t xml:space="preserve">Μην χορηγείτε το προϊόν ούτε ως </w:t>
      </w:r>
      <w:r w:rsidR="003338F8">
        <w:t xml:space="preserve">ενδοφλέβια </w:t>
      </w:r>
      <w:r w:rsidR="001A7446" w:rsidRPr="00D3738B">
        <w:t>ένεση ούτε από το στόμα</w:t>
      </w:r>
      <w:r w:rsidR="00587B17">
        <w:t>.</w:t>
      </w:r>
    </w:p>
    <w:p w:rsidR="003338F8" w:rsidRPr="00D3738B" w:rsidRDefault="003338F8" w:rsidP="003338F8">
      <w:pPr>
        <w:pStyle w:val="ae"/>
        <w:spacing w:after="0"/>
        <w:jc w:val="both"/>
      </w:pPr>
    </w:p>
    <w:p w:rsidR="005C6BAB" w:rsidRPr="00D3738B" w:rsidRDefault="005C6BAB" w:rsidP="00CD72ED">
      <w:pPr>
        <w:pStyle w:val="ae"/>
        <w:spacing w:after="0"/>
      </w:pPr>
      <w:r w:rsidRPr="00D3738B">
        <w:t xml:space="preserve">Το </w:t>
      </w:r>
      <w:r w:rsidR="00B562C1">
        <w:t>BECLOSPIN</w:t>
      </w:r>
      <w:r w:rsidR="003046F0" w:rsidRPr="00D3738B">
        <w:t xml:space="preserve"> </w:t>
      </w:r>
      <w:r w:rsidRPr="00D3738B">
        <w:t xml:space="preserve">πρέπει να χορηγείται με εισπνοή από κατάλληλη συσκευή (εκνεφωτή </w:t>
      </w:r>
      <w:r w:rsidR="003338F8">
        <w:rPr>
          <w:lang w:val="en-US"/>
        </w:rPr>
        <w:t>jet</w:t>
      </w:r>
      <w:r w:rsidR="003338F8" w:rsidRPr="003338F8">
        <w:t xml:space="preserve">) </w:t>
      </w:r>
      <w:r w:rsidRPr="00D3738B">
        <w:t xml:space="preserve">σύμφωνα με οδηγίες του γιατρού σας. </w:t>
      </w:r>
    </w:p>
    <w:p w:rsidR="003338F8" w:rsidRDefault="003338F8" w:rsidP="00CD72ED">
      <w:pPr>
        <w:pStyle w:val="ae"/>
        <w:spacing w:after="0"/>
      </w:pPr>
    </w:p>
    <w:p w:rsidR="005C6BAB" w:rsidRPr="00D3738B" w:rsidRDefault="003338F8" w:rsidP="00CD72ED">
      <w:pPr>
        <w:pStyle w:val="ae"/>
        <w:spacing w:after="0"/>
      </w:pPr>
      <w:r>
        <w:t xml:space="preserve">Η χρήση του </w:t>
      </w:r>
      <w:r w:rsidR="00B562C1">
        <w:t>BECLOSPIN</w:t>
      </w:r>
      <w:r w:rsidR="003046F0" w:rsidRPr="00D3738B">
        <w:t xml:space="preserve"> </w:t>
      </w:r>
      <w:r w:rsidR="005C6BAB" w:rsidRPr="00D3738B">
        <w:t>με εκνεφωτές υπερήχων</w:t>
      </w:r>
      <w:r w:rsidRPr="003338F8">
        <w:t xml:space="preserve"> </w:t>
      </w:r>
      <w:r>
        <w:t>δεν συνιστάται</w:t>
      </w:r>
      <w:r w:rsidR="005C6BAB" w:rsidRPr="00D3738B">
        <w:t>.</w:t>
      </w:r>
    </w:p>
    <w:p w:rsidR="0034718A" w:rsidRDefault="0034718A" w:rsidP="002152A7">
      <w:pPr>
        <w:jc w:val="both"/>
        <w:rPr>
          <w:u w:val="single"/>
        </w:rPr>
      </w:pPr>
    </w:p>
    <w:p w:rsidR="002152A7" w:rsidRPr="00CD72ED" w:rsidRDefault="002152A7" w:rsidP="002152A7">
      <w:pPr>
        <w:jc w:val="both"/>
        <w:rPr>
          <w:szCs w:val="22"/>
          <w:u w:val="single"/>
        </w:rPr>
      </w:pPr>
      <w:r>
        <w:rPr>
          <w:u w:val="single"/>
        </w:rPr>
        <w:t>Οδηγίες χρήσης:</w:t>
      </w:r>
    </w:p>
    <w:p w:rsidR="002152A7" w:rsidRPr="00CD72ED" w:rsidRDefault="003338F8" w:rsidP="002152A7">
      <w:pPr>
        <w:jc w:val="both"/>
        <w:rPr>
          <w:szCs w:val="22"/>
        </w:rPr>
      </w:pPr>
      <w:r w:rsidRPr="00EA34BE">
        <w:t>Χρησιμοποιείστε τη φύσιγγα σύμφωνα με τις ακόλουθες οδηγίες</w:t>
      </w:r>
      <w:r w:rsidR="002152A7" w:rsidRPr="00EA34BE">
        <w:t>:</w:t>
      </w:r>
      <w:r w:rsidR="002152A7">
        <w:t xml:space="preserve"> </w:t>
      </w:r>
    </w:p>
    <w:p w:rsidR="002152A7" w:rsidRPr="005C6BAB" w:rsidRDefault="002152A7" w:rsidP="002152A7">
      <w:pPr>
        <w:jc w:val="both"/>
        <w:rPr>
          <w:sz w:val="24"/>
        </w:rPr>
      </w:pPr>
    </w:p>
    <w:p w:rsidR="002152A7" w:rsidRDefault="002D0712" w:rsidP="002152A7">
      <w:pPr>
        <w:ind w:left="567"/>
        <w:jc w:val="both"/>
      </w:pPr>
      <w:r>
        <w:rPr>
          <w:noProof/>
          <w:lang w:bidi="ar-SA"/>
        </w:rPr>
        <w:drawing>
          <wp:inline distT="0" distB="0" distL="0" distR="0" wp14:anchorId="699BF074" wp14:editId="1E6487B5">
            <wp:extent cx="5443220" cy="1173480"/>
            <wp:effectExtent l="19050" t="0" r="5080" b="0"/>
            <wp:docPr id="2" name="Picture 2" descr="Clenil ster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nil sterile"/>
                    <pic:cNvPicPr>
                      <a:picLocks noChangeAspect="1" noChangeArrowheads="1"/>
                    </pic:cNvPicPr>
                  </pic:nvPicPr>
                  <pic:blipFill>
                    <a:blip r:embed="rId9" cstate="print"/>
                    <a:srcRect/>
                    <a:stretch>
                      <a:fillRect/>
                    </a:stretch>
                  </pic:blipFill>
                  <pic:spPr bwMode="auto">
                    <a:xfrm>
                      <a:off x="0" y="0"/>
                      <a:ext cx="5443220" cy="1173480"/>
                    </a:xfrm>
                    <a:prstGeom prst="rect">
                      <a:avLst/>
                    </a:prstGeom>
                    <a:noFill/>
                    <a:ln w="9525">
                      <a:noFill/>
                      <a:miter lim="800000"/>
                      <a:headEnd/>
                      <a:tailEnd/>
                    </a:ln>
                  </pic:spPr>
                </pic:pic>
              </a:graphicData>
            </a:graphic>
          </wp:inline>
        </w:drawing>
      </w:r>
    </w:p>
    <w:p w:rsidR="002152A7" w:rsidRPr="00CD72ED" w:rsidRDefault="002152A7" w:rsidP="002152A7">
      <w:pPr>
        <w:tabs>
          <w:tab w:val="left" w:pos="480"/>
          <w:tab w:val="left" w:pos="1200"/>
          <w:tab w:val="left" w:pos="2040"/>
          <w:tab w:val="left" w:pos="2400"/>
          <w:tab w:val="left" w:pos="3600"/>
          <w:tab w:val="right" w:pos="8505"/>
        </w:tabs>
        <w:ind w:left="360" w:right="851" w:hanging="360"/>
        <w:jc w:val="both"/>
        <w:rPr>
          <w:szCs w:val="22"/>
        </w:rPr>
      </w:pPr>
    </w:p>
    <w:p w:rsidR="00181500" w:rsidRPr="000E6DB6" w:rsidRDefault="00181500" w:rsidP="00770D17">
      <w:pPr>
        <w:numPr>
          <w:ilvl w:val="0"/>
          <w:numId w:val="16"/>
        </w:numPr>
        <w:spacing w:line="260" w:lineRule="exact"/>
        <w:jc w:val="both"/>
        <w:rPr>
          <w:szCs w:val="22"/>
        </w:rPr>
      </w:pPr>
      <w:r w:rsidRPr="000E6DB6">
        <w:t xml:space="preserve">Διπλώστε την </w:t>
      </w:r>
      <w:r w:rsidR="00D76586">
        <w:t>φύσιγγα</w:t>
      </w:r>
      <w:r w:rsidRPr="000E6DB6">
        <w:t xml:space="preserve"> διαδοχικά μπρος-πίσω (Εικόνα Α).</w:t>
      </w:r>
    </w:p>
    <w:p w:rsidR="00181500" w:rsidRPr="000E6DB6" w:rsidRDefault="00181500" w:rsidP="00770D17">
      <w:pPr>
        <w:numPr>
          <w:ilvl w:val="0"/>
          <w:numId w:val="16"/>
        </w:numPr>
        <w:spacing w:line="260" w:lineRule="exact"/>
        <w:jc w:val="both"/>
        <w:rPr>
          <w:szCs w:val="22"/>
        </w:rPr>
      </w:pPr>
      <w:r w:rsidRPr="000E6DB6">
        <w:t xml:space="preserve">Αποσπάστε με προσοχή μια νέα </w:t>
      </w:r>
      <w:r w:rsidR="00D76586">
        <w:t>φύσιγγα</w:t>
      </w:r>
      <w:r w:rsidRPr="000E6DB6">
        <w:t xml:space="preserve"> από τη δεσμίδα, αρχίζοντας από την κορυφή, προχωρώντας προς τη μέση (Εικόνα Β) και αφήστε τις υπόλοιπες μέσα στο </w:t>
      </w:r>
      <w:r w:rsidR="00D76586">
        <w:t>θύλακα</w:t>
      </w:r>
      <w:r w:rsidRPr="000E6DB6">
        <w:t>.</w:t>
      </w:r>
    </w:p>
    <w:p w:rsidR="00181500" w:rsidRPr="000E6DB6" w:rsidRDefault="00181500" w:rsidP="00770D17">
      <w:pPr>
        <w:numPr>
          <w:ilvl w:val="0"/>
          <w:numId w:val="16"/>
        </w:numPr>
        <w:spacing w:line="260" w:lineRule="exact"/>
        <w:jc w:val="both"/>
        <w:rPr>
          <w:szCs w:val="22"/>
        </w:rPr>
      </w:pPr>
      <w:r w:rsidRPr="000E6DB6">
        <w:t xml:space="preserve">Ανακινήστε έντονα και αναποδογυρίστε την </w:t>
      </w:r>
      <w:r w:rsidR="00D76586">
        <w:t>φύσιγγα</w:t>
      </w:r>
      <w:r w:rsidRPr="000E6DB6">
        <w:t xml:space="preserve"> για να γίνει το εναιώρημα ομογενές. Επαναλάβετε αυτήν την κίνηση έως ότου ολόκληρο το περιεχόμενο αναμιχθεί πλήρως (Εικόνα Γ).</w:t>
      </w:r>
    </w:p>
    <w:p w:rsidR="00181500" w:rsidRPr="000E6DB6" w:rsidRDefault="00181500" w:rsidP="00770D17">
      <w:pPr>
        <w:numPr>
          <w:ilvl w:val="0"/>
          <w:numId w:val="16"/>
        </w:numPr>
        <w:spacing w:line="260" w:lineRule="exact"/>
        <w:jc w:val="both"/>
        <w:rPr>
          <w:szCs w:val="22"/>
        </w:rPr>
      </w:pPr>
      <w:r w:rsidRPr="000E6DB6">
        <w:t xml:space="preserve">Ανοίξτε την </w:t>
      </w:r>
      <w:r w:rsidR="00D76586">
        <w:t>φύσιγγα</w:t>
      </w:r>
      <w:r w:rsidRPr="000E6DB6">
        <w:t xml:space="preserve"> περιστρέφοντας το μικρό τμήμα, όπως υποδεικνύει το βέλος (Εικόνα Δ).</w:t>
      </w:r>
    </w:p>
    <w:p w:rsidR="00181500" w:rsidRPr="000E6DB6" w:rsidRDefault="00181500" w:rsidP="00770D17">
      <w:pPr>
        <w:numPr>
          <w:ilvl w:val="0"/>
          <w:numId w:val="16"/>
        </w:numPr>
        <w:spacing w:line="260" w:lineRule="exact"/>
        <w:jc w:val="both"/>
        <w:rPr>
          <w:szCs w:val="22"/>
        </w:rPr>
      </w:pPr>
      <w:r w:rsidRPr="000E6DB6">
        <w:t xml:space="preserve">Πιέστε απαλά το περιεχόμενο της </w:t>
      </w:r>
      <w:r w:rsidR="00D76586">
        <w:t>φύσιγγα</w:t>
      </w:r>
      <w:r w:rsidRPr="000E6DB6">
        <w:t>ς μέσα στο θάλαμο του εκνεφωτή (Εικόνα Ε).</w:t>
      </w:r>
    </w:p>
    <w:p w:rsidR="002152A7" w:rsidRPr="00781439" w:rsidRDefault="002152A7" w:rsidP="002152A7">
      <w:pPr>
        <w:rPr>
          <w:szCs w:val="22"/>
        </w:rPr>
      </w:pPr>
    </w:p>
    <w:p w:rsidR="00181500" w:rsidRDefault="00181500" w:rsidP="0034718A">
      <w:pPr>
        <w:pStyle w:val="ae"/>
        <w:jc w:val="both"/>
      </w:pPr>
      <w:r>
        <w:t xml:space="preserve">Η </w:t>
      </w:r>
      <w:r w:rsidR="00D76586">
        <w:t>φύσιγγα</w:t>
      </w:r>
      <w:r>
        <w:t xml:space="preserve"> πρέπει να ανοιχθεί αμέσως πριν από τη χορήγηση.</w:t>
      </w:r>
    </w:p>
    <w:p w:rsidR="001A7446" w:rsidRPr="001A7446" w:rsidRDefault="00EA34BE" w:rsidP="0034718A">
      <w:pPr>
        <w:pStyle w:val="ae"/>
        <w:jc w:val="both"/>
      </w:pPr>
      <w:r>
        <w:t xml:space="preserve">Η φύσιγγα των </w:t>
      </w:r>
      <w:r w:rsidR="001A7446" w:rsidRPr="001A7446">
        <w:t xml:space="preserve">400 </w:t>
      </w:r>
      <w:r>
        <w:t xml:space="preserve">μικρογραμμαρίων </w:t>
      </w:r>
      <w:r w:rsidR="001A7446" w:rsidRPr="001A7446">
        <w:t>είναι για μία μόνο χρήση.</w:t>
      </w:r>
    </w:p>
    <w:p w:rsidR="002152A7" w:rsidRDefault="00AA5E31" w:rsidP="0034718A">
      <w:pPr>
        <w:pStyle w:val="ae"/>
        <w:spacing w:after="0"/>
        <w:jc w:val="both"/>
      </w:pPr>
      <w:r w:rsidRPr="007303F0">
        <w:t xml:space="preserve">Εάν απαιτείται μόνο μισή δόση του </w:t>
      </w:r>
      <w:r w:rsidR="00B562C1">
        <w:t>BECLOSPIN</w:t>
      </w:r>
      <w:r>
        <w:t xml:space="preserve"> </w:t>
      </w:r>
      <w:r w:rsidRPr="007303F0">
        <w:t xml:space="preserve">800 μικρογραμμαρίων, κρατήστε </w:t>
      </w:r>
      <w:r>
        <w:t>τη φύσιγγα</w:t>
      </w:r>
      <w:r w:rsidRPr="007303F0">
        <w:t xml:space="preserve"> αναποδογυρισμένη διασφαλίζοντας ότι </w:t>
      </w:r>
      <w:r>
        <w:t>το σημείο</w:t>
      </w:r>
      <w:r w:rsidRPr="007303F0">
        <w:t xml:space="preserve"> </w:t>
      </w:r>
      <w:r w:rsidR="0034718A">
        <w:t>βαθμονόμη</w:t>
      </w:r>
      <w:r>
        <w:t xml:space="preserve">σης </w:t>
      </w:r>
      <w:r w:rsidRPr="007303F0">
        <w:t>είναι πλήρως ορατ</w:t>
      </w:r>
      <w:r>
        <w:t>ό</w:t>
      </w:r>
      <w:r w:rsidRPr="007303F0">
        <w:t xml:space="preserve"> και ασκήστε μέτρια πίεση. Πιέστε προσεκτικά για να βγει το περιεχόμενο έως ότου το επίπεδο του εναιωρήματος στην </w:t>
      </w:r>
      <w:r>
        <w:t>φύσιγγα</w:t>
      </w:r>
      <w:r w:rsidRPr="007303F0">
        <w:t xml:space="preserve"> φτάσει μέχρι </w:t>
      </w:r>
      <w:r>
        <w:t>το σημείο βαθμονόμησης</w:t>
      </w:r>
      <w:r w:rsidRPr="007303F0">
        <w:t xml:space="preserve"> και όχι πέρα από αυτ</w:t>
      </w:r>
      <w:r>
        <w:t>ό</w:t>
      </w:r>
      <w:r w:rsidRPr="007303F0">
        <w:t xml:space="preserve">. Μόλις χρησιμοποιηθεί </w:t>
      </w:r>
      <w:r w:rsidR="0034718A">
        <w:t xml:space="preserve"> </w:t>
      </w:r>
      <w:r w:rsidRPr="007303F0">
        <w:t xml:space="preserve">το μισό περιεχόμενο, επανατοποθετήστε το πώμα ανάποδα σπρώχνοντάς το προς τον περιέκτη. </w:t>
      </w:r>
      <w:r>
        <w:t>Η φύσιγγα</w:t>
      </w:r>
      <w:r w:rsidRPr="007303F0">
        <w:t xml:space="preserve"> που έχει κλειστεί με αυτόν τον τρόπο πρέπει </w:t>
      </w:r>
      <w:r w:rsidR="0034718A">
        <w:t>να φυλάσσεται σε θερμοκρασία 2</w:t>
      </w:r>
      <w:r w:rsidR="0034718A">
        <w:sym w:font="Symbol" w:char="F0B0"/>
      </w:r>
      <w:r w:rsidR="0034718A">
        <w:t>C</w:t>
      </w:r>
      <w:r w:rsidRPr="007303F0">
        <w:t xml:space="preserve"> έως </w:t>
      </w:r>
      <w:r w:rsidR="0034718A">
        <w:t>8</w:t>
      </w:r>
      <w:r w:rsidR="0034718A">
        <w:sym w:font="Symbol" w:char="F0B0"/>
      </w:r>
      <w:r w:rsidR="0034718A">
        <w:t>C</w:t>
      </w:r>
      <w:r w:rsidR="0034718A" w:rsidRPr="007303F0">
        <w:t xml:space="preserve"> </w:t>
      </w:r>
      <w:r w:rsidRPr="007303F0">
        <w:t>(σ</w:t>
      </w:r>
      <w:r>
        <w:t>το</w:t>
      </w:r>
      <w:r w:rsidRPr="007303F0">
        <w:t xml:space="preserve"> ψυγείο) και η </w:t>
      </w:r>
      <w:r>
        <w:t>υπόλοιπη</w:t>
      </w:r>
      <w:r w:rsidRPr="007303F0">
        <w:t xml:space="preserve"> ποσότητα πρέπει να χρησιμοποιηθεί εντός 12 ωρών από το πρώτο άνοιγμα.</w:t>
      </w:r>
    </w:p>
    <w:p w:rsidR="00AA5E31" w:rsidRPr="00CD72ED" w:rsidRDefault="00AA5E31" w:rsidP="00CD72ED">
      <w:pPr>
        <w:pStyle w:val="ae"/>
        <w:spacing w:after="0"/>
        <w:rPr>
          <w:szCs w:val="22"/>
        </w:rPr>
      </w:pPr>
    </w:p>
    <w:p w:rsidR="005C6BAB" w:rsidRPr="00CD72ED" w:rsidRDefault="005C6BAB" w:rsidP="005C6BAB">
      <w:pPr>
        <w:rPr>
          <w:szCs w:val="22"/>
          <w:u w:val="single"/>
        </w:rPr>
      </w:pPr>
      <w:r>
        <w:rPr>
          <w:u w:val="single"/>
        </w:rPr>
        <w:t>Αραίωση:</w:t>
      </w:r>
    </w:p>
    <w:p w:rsidR="005C6BAB" w:rsidRPr="00CD72ED" w:rsidRDefault="005C6BAB" w:rsidP="005C6BAB">
      <w:pPr>
        <w:rPr>
          <w:szCs w:val="22"/>
        </w:rPr>
      </w:pPr>
      <w:r>
        <w:t>Ο γιατρός σας ενδέχεται να αποφασίσει ότι η δόση σας πρέπει να αραιώνεται.</w:t>
      </w:r>
    </w:p>
    <w:p w:rsidR="005C6BAB" w:rsidRPr="00CD72ED" w:rsidRDefault="005C6BAB" w:rsidP="006D47D0">
      <w:pPr>
        <w:jc w:val="both"/>
        <w:rPr>
          <w:szCs w:val="22"/>
        </w:rPr>
      </w:pPr>
      <w:r>
        <w:t xml:space="preserve">Σε αυτή την περίπτωση, αδειάστε το περιεχόμενο </w:t>
      </w:r>
      <w:r w:rsidR="00AA5E31">
        <w:t>της φύσιγγας</w:t>
      </w:r>
      <w:r w:rsidRPr="00AA5E31">
        <w:t xml:space="preserve"> στο </w:t>
      </w:r>
      <w:r w:rsidR="00AA5E31">
        <w:t>μπολ</w:t>
      </w:r>
      <w:r w:rsidRPr="00AA5E31">
        <w:t xml:space="preserve"> του εκνεφωτή</w:t>
      </w:r>
      <w:r>
        <w:t xml:space="preserve"> και στη συνέχεια προσθέστε την ποσότητα στείρου διαλύματος χλωριούχου νατρίου 9 mg/ml (0,9%) που σας έχει υποδείξει ο γιατρός σας. Μετά τοποθετήστε το πάνω μέρος στο δοχείο του εκνεφωτή και ανακινήστε απαλά για να αναμειχθεί το περιεχόμενο. </w:t>
      </w:r>
    </w:p>
    <w:p w:rsidR="005C6BAB" w:rsidRDefault="005C6BAB" w:rsidP="006D47D0">
      <w:pPr>
        <w:jc w:val="both"/>
        <w:rPr>
          <w:color w:val="000000"/>
        </w:rPr>
      </w:pPr>
      <w:r>
        <w:rPr>
          <w:color w:val="000000"/>
        </w:rPr>
        <w:t xml:space="preserve">Η δόση του εναιωρήματος </w:t>
      </w:r>
      <w:r w:rsidR="00AA5E31">
        <w:rPr>
          <w:color w:val="000000"/>
        </w:rPr>
        <w:t xml:space="preserve">για εισπνοή με </w:t>
      </w:r>
      <w:r>
        <w:rPr>
          <w:color w:val="000000"/>
        </w:rPr>
        <w:t>εκνεφωτή</w:t>
      </w:r>
      <w:r w:rsidR="00C11653">
        <w:rPr>
          <w:color w:val="000000"/>
        </w:rPr>
        <w:t>,</w:t>
      </w:r>
      <w:r>
        <w:rPr>
          <w:color w:val="000000"/>
        </w:rPr>
        <w:t xml:space="preserve"> ενδέχεται να χρειαστεί </w:t>
      </w:r>
      <w:r w:rsidR="00AA5E31">
        <w:rPr>
          <w:color w:val="000000"/>
        </w:rPr>
        <w:t>αραίωση, ώστ</w:t>
      </w:r>
      <w:r w:rsidR="00C11653">
        <w:rPr>
          <w:color w:val="000000"/>
        </w:rPr>
        <w:t>ε</w:t>
      </w:r>
      <w:r w:rsidR="00AA5E31">
        <w:rPr>
          <w:color w:val="000000"/>
        </w:rPr>
        <w:t xml:space="preserve"> να φθάσει σε τελικό όγκο κατάλληλο για το συγκεκριμένο εκνεφωτή που χρησιμοποιείται, </w:t>
      </w:r>
      <w:r w:rsidR="00C11653">
        <w:rPr>
          <w:color w:val="000000"/>
        </w:rPr>
        <w:t xml:space="preserve">να διευκολύνει τη χορήγηση μικρών όγκων ή σε περίπτωση που είναι επιθυμητή παρατεταμένη χρονική διάρκεια χορήγησης. </w:t>
      </w:r>
    </w:p>
    <w:p w:rsidR="00C11653" w:rsidRDefault="00C11653" w:rsidP="006D47D0">
      <w:pPr>
        <w:jc w:val="both"/>
        <w:rPr>
          <w:szCs w:val="22"/>
        </w:rPr>
      </w:pPr>
    </w:p>
    <w:p w:rsidR="000F1207" w:rsidRPr="000F1207" w:rsidRDefault="000F1207" w:rsidP="000F1207">
      <w:pPr>
        <w:jc w:val="both"/>
        <w:rPr>
          <w:szCs w:val="22"/>
          <w:u w:val="single"/>
        </w:rPr>
      </w:pPr>
      <w:r>
        <w:rPr>
          <w:u w:val="single"/>
        </w:rPr>
        <w:t>Κατά τη</w:t>
      </w:r>
      <w:r w:rsidR="00AA5E31">
        <w:rPr>
          <w:u w:val="single"/>
        </w:rPr>
        <w:t xml:space="preserve"> χορήγηση με </w:t>
      </w:r>
      <w:r>
        <w:rPr>
          <w:u w:val="single"/>
        </w:rPr>
        <w:t>εκνέφωση</w:t>
      </w:r>
    </w:p>
    <w:p w:rsidR="000F1207" w:rsidRPr="000F1207" w:rsidRDefault="000F1207" w:rsidP="000F1207">
      <w:pPr>
        <w:jc w:val="both"/>
        <w:rPr>
          <w:szCs w:val="22"/>
        </w:rPr>
      </w:pPr>
      <w:r>
        <w:t xml:space="preserve">Τοποθετήστε τη μάσκα ή το </w:t>
      </w:r>
      <w:r w:rsidR="00C11653">
        <w:t>εξάρτημα της στοματικής προσαρμογής</w:t>
      </w:r>
      <w:r>
        <w:t xml:space="preserve">. </w:t>
      </w:r>
    </w:p>
    <w:p w:rsidR="000F1207" w:rsidRPr="000F1207" w:rsidRDefault="00C11653" w:rsidP="000F1207">
      <w:pPr>
        <w:jc w:val="both"/>
        <w:rPr>
          <w:szCs w:val="22"/>
        </w:rPr>
      </w:pPr>
      <w:r>
        <w:t>Αρχίστε τη λειτουργία του εκνεφωτή</w:t>
      </w:r>
      <w:r w:rsidR="000F1207">
        <w:t>.</w:t>
      </w:r>
    </w:p>
    <w:p w:rsidR="000F1207" w:rsidRPr="000F1207" w:rsidRDefault="000F1207" w:rsidP="000F1207">
      <w:pPr>
        <w:jc w:val="both"/>
        <w:rPr>
          <w:szCs w:val="22"/>
        </w:rPr>
      </w:pPr>
      <w:r>
        <w:t>Αναπνέετε κανονικά. Η εκνέφωση δεν πρέπει να διαρκεί περισσότερο από 10 έως 15 λεπτά.</w:t>
      </w:r>
    </w:p>
    <w:p w:rsidR="000F1207" w:rsidRPr="000F1207" w:rsidRDefault="000F1207" w:rsidP="000F1207">
      <w:pPr>
        <w:jc w:val="both"/>
        <w:rPr>
          <w:szCs w:val="22"/>
        </w:rPr>
      </w:pPr>
    </w:p>
    <w:p w:rsidR="000F1207" w:rsidRPr="000F1207" w:rsidRDefault="000F1207" w:rsidP="000F1207">
      <w:pPr>
        <w:jc w:val="both"/>
        <w:rPr>
          <w:szCs w:val="22"/>
          <w:u w:val="single"/>
        </w:rPr>
      </w:pPr>
      <w:r>
        <w:rPr>
          <w:u w:val="single"/>
        </w:rPr>
        <w:t>Μετά</w:t>
      </w:r>
      <w:r w:rsidR="00C11653">
        <w:rPr>
          <w:u w:val="single"/>
        </w:rPr>
        <w:t xml:space="preserve"> τη χορήγηση με εκνέφωση</w:t>
      </w:r>
    </w:p>
    <w:p w:rsidR="000F1207" w:rsidRPr="000F1207" w:rsidRDefault="000F1207" w:rsidP="000F1207">
      <w:pPr>
        <w:jc w:val="both"/>
        <w:rPr>
          <w:szCs w:val="22"/>
        </w:rPr>
      </w:pPr>
      <w:r>
        <w:t>Μην ξεχνάτε να ξεπλένετε με νερό το στόμα, τα χείλη και την περιοχή του προσώπου που καλύπτεται από τη μάσκα.</w:t>
      </w:r>
    </w:p>
    <w:p w:rsidR="000F1207" w:rsidRPr="000F1207" w:rsidRDefault="000F1207" w:rsidP="000F1207">
      <w:pPr>
        <w:jc w:val="both"/>
        <w:rPr>
          <w:szCs w:val="22"/>
        </w:rPr>
      </w:pPr>
      <w:r>
        <w:t>Μετά την εισπνοή, το μη χρησ</w:t>
      </w:r>
      <w:r w:rsidR="00C11653">
        <w:t xml:space="preserve">ιμοποιηθέν εναιώρημα που έχει </w:t>
      </w:r>
      <w:r>
        <w:t>απομείνει στον θάλαμο του εκνεφωτή πρέπει να απορρίπτεται.</w:t>
      </w:r>
    </w:p>
    <w:p w:rsidR="000F1207" w:rsidRDefault="000F1207" w:rsidP="006D47D0">
      <w:pPr>
        <w:jc w:val="both"/>
        <w:rPr>
          <w:szCs w:val="22"/>
        </w:rPr>
      </w:pPr>
    </w:p>
    <w:p w:rsidR="0034718A" w:rsidRDefault="0034718A" w:rsidP="006D47D0">
      <w:pPr>
        <w:pStyle w:val="a8"/>
        <w:ind w:left="0" w:firstLine="0"/>
        <w:jc w:val="both"/>
        <w:rPr>
          <w:u w:val="single"/>
        </w:rPr>
      </w:pPr>
    </w:p>
    <w:p w:rsidR="005C6BAB" w:rsidRPr="00CD72ED" w:rsidRDefault="005C6BAB" w:rsidP="006D47D0">
      <w:pPr>
        <w:pStyle w:val="a8"/>
        <w:ind w:left="0" w:firstLine="0"/>
        <w:jc w:val="both"/>
        <w:rPr>
          <w:szCs w:val="22"/>
          <w:u w:val="single"/>
        </w:rPr>
      </w:pPr>
      <w:r>
        <w:rPr>
          <w:u w:val="single"/>
        </w:rPr>
        <w:lastRenderedPageBreak/>
        <w:t>Καθαρισμός:</w:t>
      </w:r>
    </w:p>
    <w:p w:rsidR="005C6BAB" w:rsidRPr="00CD72ED" w:rsidRDefault="005C6BAB" w:rsidP="006D47D0">
      <w:pPr>
        <w:pStyle w:val="a8"/>
        <w:ind w:left="0" w:firstLine="0"/>
        <w:jc w:val="both"/>
        <w:rPr>
          <w:szCs w:val="22"/>
        </w:rPr>
      </w:pPr>
      <w:r>
        <w:t>Ακολουθήστε τις οδηγίες του κατασκευαστή για τον καθαρισμό του εκνεφωτή σας. Είναι σημαντικό να διατηρείτε τον εκνεφωτή σας καθαρό.</w:t>
      </w:r>
    </w:p>
    <w:p w:rsidR="005C6BAB" w:rsidRPr="00CD72ED" w:rsidRDefault="005C6BAB" w:rsidP="006D47D0">
      <w:pPr>
        <w:jc w:val="both"/>
        <w:rPr>
          <w:strike/>
          <w:szCs w:val="22"/>
        </w:rPr>
      </w:pPr>
    </w:p>
    <w:p w:rsidR="005C6BAB" w:rsidRPr="00CD72ED" w:rsidRDefault="005C6BAB" w:rsidP="006D47D0">
      <w:pPr>
        <w:jc w:val="both"/>
        <w:rPr>
          <w:b/>
          <w:szCs w:val="22"/>
        </w:rPr>
      </w:pPr>
      <w:r>
        <w:rPr>
          <w:b/>
        </w:rPr>
        <w:t xml:space="preserve">Εάν χρησιμοποιήσετε μεγαλύτερη </w:t>
      </w:r>
      <w:r w:rsidRPr="003046F0">
        <w:rPr>
          <w:b/>
        </w:rPr>
        <w:t xml:space="preserve">δόση </w:t>
      </w:r>
      <w:r w:rsidR="00B562C1">
        <w:rPr>
          <w:b/>
        </w:rPr>
        <w:t>BECLOSPIN</w:t>
      </w:r>
      <w:r w:rsidR="003046F0">
        <w:rPr>
          <w:b/>
        </w:rPr>
        <w:t xml:space="preserve"> </w:t>
      </w:r>
      <w:r>
        <w:rPr>
          <w:b/>
        </w:rPr>
        <w:t>από την κανονική</w:t>
      </w:r>
    </w:p>
    <w:p w:rsidR="005C6BAB" w:rsidRPr="00CD72ED" w:rsidRDefault="005C6BAB" w:rsidP="006D47D0">
      <w:pPr>
        <w:jc w:val="both"/>
        <w:rPr>
          <w:szCs w:val="22"/>
        </w:rPr>
      </w:pPr>
      <w:r>
        <w:t>Είναι σημαντικό να χρησιμοποιείτε τη δόση σας σύμφωνα με τις οδηγίες του γιατρού σας. Δεν πρέπει να αυξάνετε ή να μειώνετε τη δόση σας χωρίς να αναζητήσετε ιατρική συμβουλή.</w:t>
      </w:r>
    </w:p>
    <w:p w:rsidR="005C6BAB" w:rsidRPr="00CD72ED" w:rsidRDefault="005C6BAB" w:rsidP="006D47D0">
      <w:pPr>
        <w:jc w:val="both"/>
        <w:rPr>
          <w:szCs w:val="22"/>
        </w:rPr>
      </w:pPr>
    </w:p>
    <w:p w:rsidR="005C6BAB" w:rsidRPr="00CD72ED" w:rsidRDefault="00D51AD6" w:rsidP="006D47D0">
      <w:pPr>
        <w:jc w:val="both"/>
        <w:rPr>
          <w:szCs w:val="22"/>
        </w:rPr>
      </w:pPr>
      <w:r>
        <w:t xml:space="preserve">Εάν έχετε χρησιμοποιήσει μεγαλύτερη δόση </w:t>
      </w:r>
      <w:r w:rsidR="00B562C1">
        <w:t>BECLOSPIN</w:t>
      </w:r>
      <w:r w:rsidR="003046F0">
        <w:t xml:space="preserve"> </w:t>
      </w:r>
      <w:r>
        <w:t xml:space="preserve">από την κανονική, ενημερώστε τον γιατρό σας το συντομότερο δυνατό. Ο γιατρός σας ενδέχεται να θέλει να ελέγξει τα επίπεδα </w:t>
      </w:r>
      <w:r w:rsidR="00C11653">
        <w:t>των κορτικο</w:t>
      </w:r>
      <w:r>
        <w:t>στεροειδών στο αίμα σας και συνεπώς μπορεί να χρειαστεί να λάβει δείγμα αίματος.</w:t>
      </w:r>
    </w:p>
    <w:p w:rsidR="005C6BAB" w:rsidRPr="00CD72ED" w:rsidRDefault="005C6BAB" w:rsidP="006D47D0">
      <w:pPr>
        <w:jc w:val="both"/>
        <w:rPr>
          <w:b/>
          <w:szCs w:val="22"/>
        </w:rPr>
      </w:pPr>
    </w:p>
    <w:p w:rsidR="005C6BAB" w:rsidRPr="003046F0" w:rsidRDefault="005C6BAB" w:rsidP="006D47D0">
      <w:pPr>
        <w:jc w:val="both"/>
        <w:rPr>
          <w:b/>
          <w:szCs w:val="22"/>
        </w:rPr>
      </w:pPr>
      <w:r>
        <w:rPr>
          <w:b/>
        </w:rPr>
        <w:t xml:space="preserve">Εάν ξεχάσετε να χρησιμοποιήσετε το </w:t>
      </w:r>
      <w:r w:rsidR="00B562C1">
        <w:rPr>
          <w:b/>
        </w:rPr>
        <w:t>BECLOSPIN</w:t>
      </w:r>
    </w:p>
    <w:p w:rsidR="005C6BAB" w:rsidRPr="00CD72ED" w:rsidRDefault="005C6BAB" w:rsidP="006D47D0">
      <w:pPr>
        <w:jc w:val="both"/>
        <w:rPr>
          <w:szCs w:val="22"/>
        </w:rPr>
      </w:pPr>
      <w:r>
        <w:t xml:space="preserve">Εάν ξεχάσετε να χρησιμοποιήσετε μια δόση, πάρτε την αμέσως μόλις το θυμηθείτε. Εάν έχει σχεδόν φτάσει η ώρα για την επόμενη δόση, </w:t>
      </w:r>
      <w:r>
        <w:rPr>
          <w:b/>
        </w:rPr>
        <w:t>μην</w:t>
      </w:r>
      <w:r>
        <w:t xml:space="preserve"> πάρετε τη δόση που έχετε παραλείψει, απλώς πάρτε την επόμενη δόση όταν πρέπει. </w:t>
      </w:r>
      <w:r>
        <w:rPr>
          <w:b/>
        </w:rPr>
        <w:t>Μην πάρετε διπλή δόση</w:t>
      </w:r>
      <w:r>
        <w:t xml:space="preserve"> για να αναπληρώσετε τη δόση που ξεχάσατε.</w:t>
      </w:r>
    </w:p>
    <w:p w:rsidR="005C6BAB" w:rsidRPr="00CD72ED" w:rsidRDefault="005C6BAB" w:rsidP="006D47D0">
      <w:pPr>
        <w:jc w:val="both"/>
        <w:rPr>
          <w:b/>
          <w:szCs w:val="22"/>
        </w:rPr>
      </w:pPr>
    </w:p>
    <w:p w:rsidR="005C6BAB" w:rsidRPr="00CD72ED" w:rsidRDefault="00B562C1" w:rsidP="00C11653">
      <w:pPr>
        <w:pStyle w:val="ae"/>
        <w:spacing w:after="0"/>
        <w:jc w:val="both"/>
        <w:rPr>
          <w:szCs w:val="22"/>
        </w:rPr>
      </w:pPr>
      <w:r>
        <w:t>BECLOSPIN</w:t>
      </w:r>
      <w:r w:rsidR="003046F0">
        <w:rPr>
          <w:color w:val="000000"/>
        </w:rPr>
        <w:t xml:space="preserve"> </w:t>
      </w:r>
      <w:r w:rsidR="005C6BAB">
        <w:t>Εάν έχετε περισσότερες ερωτήσεις σχετικά με τη χρήση αυτού του φαρμάκου, ρωτήστε τον γιατρό ή τον φαρμακοποιό σας.</w:t>
      </w:r>
    </w:p>
    <w:p w:rsidR="005C6BAB" w:rsidRPr="00CD72ED" w:rsidRDefault="005C6BAB" w:rsidP="006D47D0">
      <w:pPr>
        <w:pStyle w:val="ae"/>
        <w:tabs>
          <w:tab w:val="left" w:pos="0"/>
        </w:tabs>
        <w:spacing w:after="0"/>
        <w:jc w:val="both"/>
        <w:rPr>
          <w:szCs w:val="22"/>
        </w:rPr>
      </w:pPr>
    </w:p>
    <w:p w:rsidR="005C6BAB" w:rsidRPr="00CD72ED" w:rsidRDefault="005C6BAB" w:rsidP="006D47D0">
      <w:pPr>
        <w:pStyle w:val="ae"/>
        <w:tabs>
          <w:tab w:val="left" w:pos="0"/>
        </w:tabs>
        <w:spacing w:after="0"/>
        <w:jc w:val="both"/>
        <w:rPr>
          <w:b/>
          <w:caps/>
          <w:szCs w:val="22"/>
        </w:rPr>
      </w:pPr>
      <w:r>
        <w:rPr>
          <w:b/>
        </w:rPr>
        <w:t>4. Π</w:t>
      </w:r>
      <w:r>
        <w:rPr>
          <w:b/>
          <w:caps/>
        </w:rPr>
        <w:t>ιθανές ανεπιθύμητες ενέργειες</w:t>
      </w:r>
    </w:p>
    <w:p w:rsidR="005C6BAB" w:rsidRPr="00CD72ED" w:rsidRDefault="005C6BAB" w:rsidP="006D47D0">
      <w:pPr>
        <w:pStyle w:val="ae"/>
        <w:tabs>
          <w:tab w:val="left" w:pos="0"/>
        </w:tabs>
        <w:spacing w:after="0"/>
        <w:jc w:val="both"/>
        <w:rPr>
          <w:b/>
          <w:szCs w:val="22"/>
        </w:rPr>
      </w:pPr>
    </w:p>
    <w:p w:rsidR="005C6BAB" w:rsidRPr="00CD72ED" w:rsidRDefault="005C6BAB" w:rsidP="006D47D0">
      <w:pPr>
        <w:pStyle w:val="ae"/>
        <w:tabs>
          <w:tab w:val="left" w:pos="0"/>
        </w:tabs>
        <w:spacing w:after="0"/>
        <w:jc w:val="both"/>
        <w:rPr>
          <w:szCs w:val="22"/>
        </w:rPr>
      </w:pPr>
      <w:r>
        <w:t>Όπως όλα τα φάρμακα, έτσι και αυτό το φάρμακο μπορεί να προκαλέσει ανεπιθύμητες ενέργειες, αν και δεν παρουσιάζονται σε όλους τους ανθρώπους.</w:t>
      </w:r>
    </w:p>
    <w:p w:rsidR="005C6BAB" w:rsidRPr="00CD72ED" w:rsidRDefault="005C6BAB" w:rsidP="006D47D0">
      <w:pPr>
        <w:pStyle w:val="ae"/>
        <w:tabs>
          <w:tab w:val="left" w:pos="0"/>
        </w:tabs>
        <w:spacing w:after="0"/>
        <w:jc w:val="both"/>
        <w:rPr>
          <w:szCs w:val="22"/>
        </w:rPr>
      </w:pPr>
    </w:p>
    <w:p w:rsidR="005C6BAB" w:rsidRPr="00CD72ED" w:rsidRDefault="005C6BAB" w:rsidP="0034718A">
      <w:pPr>
        <w:pStyle w:val="ae"/>
        <w:tabs>
          <w:tab w:val="left" w:pos="0"/>
        </w:tabs>
        <w:spacing w:after="0"/>
        <w:jc w:val="both"/>
        <w:rPr>
          <w:szCs w:val="22"/>
        </w:rPr>
      </w:pPr>
      <w:r>
        <w:t xml:space="preserve">Έχουν αναφερθεί οι παρακάτω ανεπιθύμητες ενέργειες. Ενημερώστε στον γιατρό σας το συντομότερο δυνατό εάν εμφανίστε οποιαδήποτε από αυτές τις ανεπιθύμητες ενέργειες αλλά μην σταματήσετε </w:t>
      </w:r>
      <w:r w:rsidR="0034718A">
        <w:t xml:space="preserve">     </w:t>
      </w:r>
      <w:r>
        <w:t xml:space="preserve">τη θεραπεία εκτός εάν σας το έχουν υποδείξει. Ο γιατρός σας θα προσπαθήσει να αποτρέψει αυτές </w:t>
      </w:r>
      <w:r w:rsidR="0034718A">
        <w:t xml:space="preserve">  </w:t>
      </w:r>
      <w:r>
        <w:t>τις ανεπιθ</w:t>
      </w:r>
      <w:r w:rsidR="0034718A">
        <w:t>ύμητες ενέργειες συνταγογραφώντα</w:t>
      </w:r>
      <w:r>
        <w:t xml:space="preserve">ς σας </w:t>
      </w:r>
      <w:r w:rsidR="00B562C1">
        <w:t>BECLOSPIN</w:t>
      </w:r>
      <w:r w:rsidR="003046F0">
        <w:t xml:space="preserve"> </w:t>
      </w:r>
      <w:r>
        <w:t>στη χαμηλότερη δυνατή δόση προκειμένου να ελέγξει το άσθμα σας.</w:t>
      </w:r>
    </w:p>
    <w:p w:rsidR="005C6BAB" w:rsidRPr="00CD72ED" w:rsidRDefault="005C6BAB" w:rsidP="006D47D0">
      <w:pPr>
        <w:pStyle w:val="ae"/>
        <w:tabs>
          <w:tab w:val="left" w:pos="0"/>
        </w:tabs>
        <w:spacing w:after="0"/>
        <w:jc w:val="both"/>
        <w:rPr>
          <w:szCs w:val="22"/>
        </w:rPr>
      </w:pPr>
    </w:p>
    <w:p w:rsidR="005C6BAB" w:rsidRPr="00CD72ED" w:rsidRDefault="005C6BAB" w:rsidP="003A06D3">
      <w:pPr>
        <w:pStyle w:val="ae"/>
        <w:tabs>
          <w:tab w:val="left" w:pos="0"/>
        </w:tabs>
        <w:spacing w:after="0"/>
        <w:jc w:val="both"/>
        <w:rPr>
          <w:szCs w:val="22"/>
        </w:rPr>
      </w:pPr>
      <w:r>
        <w:rPr>
          <w:b/>
        </w:rPr>
        <w:t>Πολύ συχνές ανεπιθύμητες ενέργειες</w:t>
      </w:r>
      <w:r>
        <w:t xml:space="preserve"> (μπορεί να επηρεάσουν περισσότερα από 1 στα 10 άτομα): </w:t>
      </w:r>
    </w:p>
    <w:p w:rsidR="005C6BAB" w:rsidRPr="00CD72ED" w:rsidRDefault="005C6BAB" w:rsidP="00770D17">
      <w:pPr>
        <w:pStyle w:val="ae"/>
        <w:numPr>
          <w:ilvl w:val="0"/>
          <w:numId w:val="7"/>
        </w:numPr>
        <w:tabs>
          <w:tab w:val="left" w:pos="0"/>
        </w:tabs>
        <w:spacing w:after="0"/>
        <w:jc w:val="both"/>
        <w:rPr>
          <w:szCs w:val="22"/>
        </w:rPr>
      </w:pPr>
      <w:r>
        <w:t xml:space="preserve">πονόλαιμος (φαρυγγίτιδα, λαρυγγίτιδα). Οι γαργάρες στο στόμα με νερό αμέσως μετά την εισπνοή </w:t>
      </w:r>
      <w:r w:rsidR="0034718A">
        <w:t>μπορεί να συμβάλλουν</w:t>
      </w:r>
      <w:r>
        <w:t xml:space="preserve"> στην αποφυγή αυτής της ανεπιθύμητης ενέργειας.</w:t>
      </w:r>
    </w:p>
    <w:p w:rsidR="005C6BAB" w:rsidRPr="00CD72ED" w:rsidRDefault="005C6BAB" w:rsidP="003A06D3">
      <w:pPr>
        <w:pStyle w:val="ae"/>
        <w:tabs>
          <w:tab w:val="left" w:pos="0"/>
        </w:tabs>
        <w:spacing w:after="0"/>
        <w:jc w:val="both"/>
        <w:rPr>
          <w:szCs w:val="22"/>
        </w:rPr>
      </w:pPr>
    </w:p>
    <w:p w:rsidR="005C6BAB" w:rsidRPr="00CD72ED" w:rsidRDefault="005C6BAB" w:rsidP="0034718A">
      <w:pPr>
        <w:pStyle w:val="ae"/>
        <w:tabs>
          <w:tab w:val="left" w:pos="0"/>
        </w:tabs>
        <w:spacing w:after="0"/>
        <w:jc w:val="both"/>
        <w:rPr>
          <w:szCs w:val="22"/>
        </w:rPr>
      </w:pPr>
      <w:r>
        <w:rPr>
          <w:b/>
        </w:rPr>
        <w:t>Συχνές ανεπιθύμητες ενέργειες</w:t>
      </w:r>
      <w:r>
        <w:t xml:space="preserve"> (μπορεί να επηρεάσουν έως 1 στα 10 άτομα):</w:t>
      </w:r>
    </w:p>
    <w:p w:rsidR="005C6BAB" w:rsidRPr="00D3738B" w:rsidRDefault="005C6BAB" w:rsidP="0034718A">
      <w:pPr>
        <w:pStyle w:val="ae"/>
        <w:numPr>
          <w:ilvl w:val="0"/>
          <w:numId w:val="8"/>
        </w:numPr>
        <w:tabs>
          <w:tab w:val="left" w:pos="0"/>
        </w:tabs>
        <w:spacing w:after="0"/>
        <w:jc w:val="both"/>
        <w:rPr>
          <w:szCs w:val="22"/>
        </w:rPr>
      </w:pPr>
      <w:r w:rsidRPr="00D3738B">
        <w:t>βήχας</w:t>
      </w:r>
    </w:p>
    <w:p w:rsidR="005C6BAB" w:rsidRPr="00D3738B" w:rsidRDefault="005C6BAB" w:rsidP="0034718A">
      <w:pPr>
        <w:pStyle w:val="ae"/>
        <w:numPr>
          <w:ilvl w:val="0"/>
          <w:numId w:val="8"/>
        </w:numPr>
        <w:tabs>
          <w:tab w:val="left" w:pos="0"/>
        </w:tabs>
        <w:spacing w:after="0"/>
        <w:jc w:val="both"/>
        <w:rPr>
          <w:szCs w:val="22"/>
        </w:rPr>
      </w:pPr>
      <w:r w:rsidRPr="00D3738B">
        <w:t>ναυτία (αίσθημα αδιαθεσίας) και στομαχικός πόνος.</w:t>
      </w:r>
    </w:p>
    <w:p w:rsidR="00814C6B" w:rsidRPr="00D3738B" w:rsidRDefault="0034718A" w:rsidP="0034718A">
      <w:pPr>
        <w:numPr>
          <w:ilvl w:val="0"/>
          <w:numId w:val="8"/>
        </w:numPr>
        <w:jc w:val="both"/>
        <w:rPr>
          <w:szCs w:val="22"/>
        </w:rPr>
      </w:pPr>
      <w:r>
        <w:t xml:space="preserve">άφθες στο στόμα, </w:t>
      </w:r>
      <w:r w:rsidR="00814C6B" w:rsidRPr="00D3738B">
        <w:t>στην γλώσσα και στο λαιμό. Η πλύση του στόματος ή οι γαργάρες με νερό αμέσως μετά την εισπνοή μπορεί να συμβάλλουν στην αποφυγή αυτών των ανεπιθύμητων ενεργειών.</w:t>
      </w:r>
    </w:p>
    <w:p w:rsidR="00814C6B" w:rsidRPr="00CD72ED" w:rsidRDefault="00814C6B" w:rsidP="003A06D3">
      <w:pPr>
        <w:pStyle w:val="ae"/>
        <w:tabs>
          <w:tab w:val="left" w:pos="0"/>
        </w:tabs>
        <w:spacing w:after="0"/>
        <w:ind w:left="720"/>
        <w:jc w:val="both"/>
        <w:rPr>
          <w:szCs w:val="22"/>
        </w:rPr>
      </w:pPr>
    </w:p>
    <w:p w:rsidR="005C6BAB" w:rsidRPr="00CD72ED" w:rsidRDefault="005C6BAB" w:rsidP="003A06D3">
      <w:pPr>
        <w:pStyle w:val="ae"/>
        <w:tabs>
          <w:tab w:val="left" w:pos="0"/>
        </w:tabs>
        <w:spacing w:after="0"/>
        <w:jc w:val="both"/>
        <w:rPr>
          <w:szCs w:val="22"/>
        </w:rPr>
      </w:pPr>
    </w:p>
    <w:p w:rsidR="005C6BAB" w:rsidRPr="00CD72ED" w:rsidRDefault="005C6BAB" w:rsidP="003A06D3">
      <w:pPr>
        <w:pStyle w:val="ae"/>
        <w:tabs>
          <w:tab w:val="left" w:pos="0"/>
        </w:tabs>
        <w:spacing w:after="0"/>
        <w:jc w:val="both"/>
        <w:rPr>
          <w:szCs w:val="22"/>
        </w:rPr>
      </w:pPr>
      <w:r>
        <w:rPr>
          <w:b/>
        </w:rPr>
        <w:t>Όχι συχνές ανεπιθύμητες ενέργειες</w:t>
      </w:r>
      <w:r>
        <w:t xml:space="preserve"> (μπορεί να επηρεάσουν έως 1 στα 100 άτομα):</w:t>
      </w:r>
    </w:p>
    <w:p w:rsidR="005C6BAB" w:rsidRPr="00CD72ED" w:rsidRDefault="005C6BAB" w:rsidP="00770D17">
      <w:pPr>
        <w:pStyle w:val="ae"/>
        <w:numPr>
          <w:ilvl w:val="0"/>
          <w:numId w:val="9"/>
        </w:numPr>
        <w:tabs>
          <w:tab w:val="left" w:pos="0"/>
        </w:tabs>
        <w:spacing w:after="0"/>
        <w:jc w:val="both"/>
        <w:rPr>
          <w:szCs w:val="22"/>
        </w:rPr>
      </w:pPr>
      <w:r>
        <w:t>κεφαλαλγία</w:t>
      </w:r>
      <w:r w:rsidR="0034718A">
        <w:t>.</w:t>
      </w:r>
    </w:p>
    <w:p w:rsidR="005C6BAB" w:rsidRPr="00CD72ED" w:rsidRDefault="005C6BAB" w:rsidP="00770D17">
      <w:pPr>
        <w:pStyle w:val="ae"/>
        <w:numPr>
          <w:ilvl w:val="0"/>
          <w:numId w:val="9"/>
        </w:numPr>
        <w:tabs>
          <w:tab w:val="left" w:pos="0"/>
        </w:tabs>
        <w:spacing w:after="0"/>
        <w:jc w:val="both"/>
        <w:rPr>
          <w:szCs w:val="22"/>
        </w:rPr>
      </w:pPr>
      <w:r>
        <w:t>ερεθισμός του φάρυγγα, βράγχος φωνής</w:t>
      </w:r>
      <w:r w:rsidR="0034718A">
        <w:t>.</w:t>
      </w:r>
    </w:p>
    <w:p w:rsidR="005C6BAB" w:rsidRPr="00A8107A" w:rsidRDefault="005C6BAB" w:rsidP="00770D17">
      <w:pPr>
        <w:pStyle w:val="ae"/>
        <w:numPr>
          <w:ilvl w:val="0"/>
          <w:numId w:val="9"/>
        </w:numPr>
        <w:tabs>
          <w:tab w:val="left" w:pos="0"/>
        </w:tabs>
        <w:spacing w:after="0"/>
        <w:jc w:val="both"/>
        <w:rPr>
          <w:szCs w:val="22"/>
        </w:rPr>
      </w:pPr>
      <w:r>
        <w:t xml:space="preserve">επιδείνωση δύσπνοιας, βήχας και συριγμός (γνωστός ως παράδοξος βρογχόσπασμος). Εάν συμβεί κάτι τέτοιο, μην πάρετε άλλη δόση </w:t>
      </w:r>
      <w:r w:rsidR="00B562C1">
        <w:t>BECLOSPIN</w:t>
      </w:r>
      <w:r>
        <w:t xml:space="preserve">. Μετά επικοινωνήστε αμέσως με τον γιατρό σας. Ο γιατρός σας είναι πιθανό να αξιολογήσει το άσθμα σας και εάν είναι απαραίτητο ενδέχεται να </w:t>
      </w:r>
      <w:r w:rsidR="008F5EE7">
        <w:t xml:space="preserve">σας </w:t>
      </w:r>
      <w:r>
        <w:t>ξεκινήσε</w:t>
      </w:r>
      <w:r w:rsidR="008F5EE7">
        <w:t>ι</w:t>
      </w:r>
      <w:r>
        <w:t xml:space="preserve"> άλλη θεραπεία. Ενδέχεται να σας υποδείξ</w:t>
      </w:r>
      <w:r w:rsidR="008F5EE7">
        <w:t>ει</w:t>
      </w:r>
      <w:r>
        <w:t xml:space="preserve"> ότι δεν πρέπει να χρησιμοποιήσετε ξανά το </w:t>
      </w:r>
      <w:r w:rsidR="00B562C1">
        <w:t>BECLOSPIN</w:t>
      </w:r>
      <w:r w:rsidR="0034718A">
        <w:t>.</w:t>
      </w:r>
    </w:p>
    <w:p w:rsidR="00A8107A" w:rsidRPr="00A8107A" w:rsidRDefault="00A8107A" w:rsidP="00A8107A">
      <w:pPr>
        <w:pStyle w:val="ae"/>
        <w:numPr>
          <w:ilvl w:val="0"/>
          <w:numId w:val="9"/>
        </w:numPr>
        <w:tabs>
          <w:tab w:val="left" w:pos="0"/>
        </w:tabs>
        <w:spacing w:after="0"/>
        <w:jc w:val="both"/>
        <w:rPr>
          <w:szCs w:val="22"/>
        </w:rPr>
      </w:pPr>
      <w:r>
        <w:rPr>
          <w:szCs w:val="22"/>
        </w:rPr>
        <w:t>θ</w:t>
      </w:r>
      <w:r w:rsidRPr="00E112DB">
        <w:rPr>
          <w:szCs w:val="22"/>
        </w:rPr>
        <w:t>ολή όραση</w:t>
      </w:r>
      <w:r w:rsidR="000211DF">
        <w:rPr>
          <w:szCs w:val="22"/>
        </w:rPr>
        <w:t>.</w:t>
      </w:r>
    </w:p>
    <w:p w:rsidR="005C6BAB" w:rsidRPr="00CD72ED" w:rsidRDefault="005C6BAB" w:rsidP="003A06D3">
      <w:pPr>
        <w:pStyle w:val="ae"/>
        <w:tabs>
          <w:tab w:val="left" w:pos="0"/>
        </w:tabs>
        <w:spacing w:after="0"/>
        <w:jc w:val="both"/>
        <w:rPr>
          <w:szCs w:val="22"/>
        </w:rPr>
      </w:pPr>
    </w:p>
    <w:p w:rsidR="005C6BAB" w:rsidRPr="00CD72ED" w:rsidRDefault="005C6BAB" w:rsidP="003A06D3">
      <w:pPr>
        <w:pStyle w:val="ae"/>
        <w:tabs>
          <w:tab w:val="left" w:pos="0"/>
        </w:tabs>
        <w:spacing w:after="0"/>
        <w:jc w:val="both"/>
        <w:rPr>
          <w:szCs w:val="22"/>
        </w:rPr>
      </w:pPr>
      <w:r>
        <w:rPr>
          <w:b/>
        </w:rPr>
        <w:t>Σπάνιες ανεπιθύμητες ενέργειες</w:t>
      </w:r>
      <w:r>
        <w:t xml:space="preserve"> (μπορεί να επηρεάσουν έως 1 στα 1.000 άτομα):</w:t>
      </w:r>
    </w:p>
    <w:p w:rsidR="005C6BAB" w:rsidRPr="00CD72ED" w:rsidRDefault="005C6BAB" w:rsidP="00770D17">
      <w:pPr>
        <w:pStyle w:val="ae"/>
        <w:numPr>
          <w:ilvl w:val="0"/>
          <w:numId w:val="10"/>
        </w:numPr>
        <w:tabs>
          <w:tab w:val="left" w:pos="0"/>
        </w:tabs>
        <w:spacing w:after="0"/>
        <w:jc w:val="both"/>
        <w:rPr>
          <w:szCs w:val="22"/>
        </w:rPr>
      </w:pPr>
      <w:r>
        <w:t>επιχείλιος έρπης (απλός έρπητας) επώδυνες κύστες με τη μορφή φουσκάλας στα χείλη και το στόμα</w:t>
      </w:r>
      <w:r w:rsidR="006B74DF">
        <w:t>.</w:t>
      </w:r>
      <w:r>
        <w:t xml:space="preserve"> </w:t>
      </w:r>
    </w:p>
    <w:p w:rsidR="005C6BAB" w:rsidRPr="00CD72ED" w:rsidRDefault="005C6BAB" w:rsidP="00770D17">
      <w:pPr>
        <w:pStyle w:val="ae"/>
        <w:numPr>
          <w:ilvl w:val="0"/>
          <w:numId w:val="10"/>
        </w:numPr>
        <w:tabs>
          <w:tab w:val="left" w:pos="0"/>
        </w:tabs>
        <w:spacing w:after="0"/>
        <w:jc w:val="both"/>
        <w:rPr>
          <w:szCs w:val="22"/>
        </w:rPr>
      </w:pPr>
      <w:r>
        <w:lastRenderedPageBreak/>
        <w:t xml:space="preserve">τρόμος (ακούσιο τρεμούλιασμα) </w:t>
      </w:r>
    </w:p>
    <w:p w:rsidR="005C6BAB" w:rsidRDefault="005C6BAB" w:rsidP="00770D17">
      <w:pPr>
        <w:pStyle w:val="ae"/>
        <w:numPr>
          <w:ilvl w:val="0"/>
          <w:numId w:val="10"/>
        </w:numPr>
        <w:tabs>
          <w:tab w:val="left" w:pos="0"/>
        </w:tabs>
        <w:spacing w:after="0"/>
        <w:jc w:val="both"/>
        <w:rPr>
          <w:szCs w:val="22"/>
        </w:rPr>
      </w:pPr>
      <w:r>
        <w:t>αίσθημα κόπωσης.</w:t>
      </w:r>
    </w:p>
    <w:p w:rsidR="003A06D3" w:rsidRPr="00D3738B" w:rsidRDefault="003A06D3" w:rsidP="00770D17">
      <w:pPr>
        <w:numPr>
          <w:ilvl w:val="0"/>
          <w:numId w:val="10"/>
        </w:numPr>
        <w:jc w:val="both"/>
        <w:rPr>
          <w:szCs w:val="22"/>
        </w:rPr>
      </w:pPr>
      <w:r w:rsidRPr="00D3738B">
        <w:t>αλλεργική αντίδραση (οίδημα στα μάτια, το πρόσωπο, τα χείλη και το λαιμό που προκαλεί σοβαρή δυσκολία στην αναπνοή, δερματικά εξανθήματα, κνίδωση, κνησμό ή ερυθρότητα)</w:t>
      </w:r>
    </w:p>
    <w:p w:rsidR="005C6BAB" w:rsidRPr="00D3738B" w:rsidRDefault="005C6BAB" w:rsidP="003A06D3">
      <w:pPr>
        <w:pStyle w:val="ae"/>
        <w:tabs>
          <w:tab w:val="left" w:pos="0"/>
        </w:tabs>
        <w:spacing w:after="0"/>
        <w:jc w:val="both"/>
        <w:rPr>
          <w:szCs w:val="22"/>
        </w:rPr>
      </w:pPr>
    </w:p>
    <w:p w:rsidR="005C6BAB" w:rsidRPr="000D6D98" w:rsidRDefault="006A2053" w:rsidP="003A06D3">
      <w:pPr>
        <w:pStyle w:val="ae"/>
        <w:spacing w:after="0"/>
        <w:jc w:val="both"/>
        <w:rPr>
          <w:szCs w:val="22"/>
        </w:rPr>
      </w:pPr>
      <w:r>
        <w:t>Οι ακόλουθες ανεπιθύμητες ενέργειες είναι πιο πιθανό να εμφανιστούν σε παιδιά</w:t>
      </w:r>
    </w:p>
    <w:p w:rsidR="005C6BAB" w:rsidRPr="00CD72ED" w:rsidRDefault="005C6BAB" w:rsidP="000F6A82">
      <w:pPr>
        <w:pStyle w:val="ae"/>
        <w:numPr>
          <w:ilvl w:val="0"/>
          <w:numId w:val="12"/>
        </w:numPr>
        <w:tabs>
          <w:tab w:val="left" w:pos="3888"/>
        </w:tabs>
        <w:spacing w:after="0"/>
        <w:rPr>
          <w:szCs w:val="22"/>
        </w:rPr>
      </w:pPr>
      <w:r>
        <w:t>Προβλήματα στον ύπνο, κατάθλιψη ή αίσθημα</w:t>
      </w:r>
      <w:r w:rsidR="008F5EE7">
        <w:t xml:space="preserve"> στεναχώριας, ανησυχία</w:t>
      </w:r>
      <w:r>
        <w:t>, νευρικότητα</w:t>
      </w:r>
      <w:r w:rsidR="008F5EE7">
        <w:t>, υπερβολικός</w:t>
      </w:r>
      <w:r>
        <w:t xml:space="preserve"> ενθουσιασμ</w:t>
      </w:r>
      <w:r w:rsidR="008F5EE7">
        <w:t>ός</w:t>
      </w:r>
      <w:r w:rsidR="006B74DF">
        <w:t xml:space="preserve"> ή ευερεθιστότητα.</w:t>
      </w:r>
    </w:p>
    <w:p w:rsidR="005C6BAB" w:rsidRPr="00D3738B" w:rsidRDefault="005C6BAB" w:rsidP="003A06D3">
      <w:pPr>
        <w:pStyle w:val="ae"/>
        <w:tabs>
          <w:tab w:val="left" w:pos="0"/>
        </w:tabs>
        <w:spacing w:after="0"/>
        <w:jc w:val="both"/>
        <w:rPr>
          <w:szCs w:val="22"/>
        </w:rPr>
      </w:pPr>
    </w:p>
    <w:p w:rsidR="005C6BAB" w:rsidRPr="00D3738B" w:rsidRDefault="003A06D3" w:rsidP="003A06D3">
      <w:pPr>
        <w:tabs>
          <w:tab w:val="left" w:pos="284"/>
        </w:tabs>
        <w:jc w:val="both"/>
        <w:rPr>
          <w:szCs w:val="22"/>
        </w:rPr>
      </w:pPr>
      <w:r w:rsidRPr="00D3738B">
        <w:t xml:space="preserve">Σε υψηλές δόσεις για μεγάλα χρονικά διαστήματα, το </w:t>
      </w:r>
      <w:r w:rsidR="00B562C1">
        <w:t>BECLOSPIN</w:t>
      </w:r>
      <w:r w:rsidR="003046F0" w:rsidRPr="00D3738B">
        <w:t xml:space="preserve"> </w:t>
      </w:r>
      <w:r w:rsidRPr="00D3738B">
        <w:t xml:space="preserve">μπορεί να επηρεάσει τη φυσιολογική παραγωγή </w:t>
      </w:r>
      <w:r w:rsidR="008F5EE7">
        <w:t>κορτικο</w:t>
      </w:r>
      <w:r w:rsidRPr="00D3738B">
        <w:t>στεροειδών στον οργανισμό. Τα παιδιά και οι έφηβοι που</w:t>
      </w:r>
      <w:r w:rsidR="008F5EE7">
        <w:t xml:space="preserve"> θα</w:t>
      </w:r>
      <w:r w:rsidRPr="00D3738B">
        <w:t xml:space="preserve"> έχουν επηρεαστεί ενδέχεται να παρουσιάσουν καθυστέρηση στην ανάπτυξη και συνεπώς είναι σημαντικό να ελέγχεται τακτικά το ύψος τους από τον γιατρό τους. Έχει επίσης αναφερθεί λέπτυνση των οστών και οφθαλμικά προβλήματα, συμπεριλαμβανομένης της θόλωσης των οφθαλμικών φακών (καταρράκτης), της αύξησης της πίεσης στον οφθαλμό (γλαύκωμα).</w:t>
      </w:r>
    </w:p>
    <w:p w:rsidR="005C6BAB" w:rsidRPr="00D3738B" w:rsidRDefault="005C6BAB" w:rsidP="003A06D3">
      <w:pPr>
        <w:tabs>
          <w:tab w:val="left" w:pos="284"/>
        </w:tabs>
        <w:jc w:val="both"/>
        <w:rPr>
          <w:szCs w:val="22"/>
        </w:rPr>
      </w:pPr>
    </w:p>
    <w:p w:rsidR="005C6BAB" w:rsidRPr="00CD72ED" w:rsidRDefault="005C6BAB" w:rsidP="006D47D0">
      <w:pPr>
        <w:numPr>
          <w:ilvl w:val="12"/>
          <w:numId w:val="0"/>
        </w:numPr>
        <w:jc w:val="both"/>
        <w:rPr>
          <w:bCs/>
          <w:noProof/>
          <w:szCs w:val="22"/>
        </w:rPr>
      </w:pPr>
      <w:r>
        <w:t>Αναφορά ανεπιθύμητων ενεργειών</w:t>
      </w:r>
    </w:p>
    <w:p w:rsidR="000211DF" w:rsidRPr="00E112DB" w:rsidRDefault="005C6BAB" w:rsidP="000211DF">
      <w:pPr>
        <w:jc w:val="both"/>
        <w:rPr>
          <w:rFonts w:eastAsia="SimSun"/>
          <w:snapToGrid w:val="0"/>
          <w:szCs w:val="22"/>
          <w:lang w:eastAsia="zh-CN" w:bidi="ar-SA"/>
        </w:rPr>
      </w:pPr>
      <w:r>
        <w:t>Εάν παρατηρήσετε κάποια ανεπιθύμητη ενέργεια, ενημερώστε τον γιατρό ή τον φαρμακοποιό σας.</w:t>
      </w:r>
      <w:r>
        <w:rPr>
          <w:color w:val="FF0000"/>
        </w:rPr>
        <w:t xml:space="preserve"> </w:t>
      </w:r>
      <w:r>
        <w:t xml:space="preserve">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w:t>
      </w:r>
      <w:r w:rsidR="000211DF" w:rsidRPr="00E112DB">
        <w:rPr>
          <w:rFonts w:eastAsia="SimSun"/>
          <w:snapToGrid w:val="0"/>
          <w:szCs w:val="22"/>
          <w:lang w:eastAsia="zh-CN" w:bidi="ar-SA"/>
        </w:rPr>
        <w:t>του εθνικού συστήματος αναφοράς:</w:t>
      </w:r>
    </w:p>
    <w:p w:rsidR="000211DF" w:rsidRPr="00E112DB" w:rsidRDefault="000211DF" w:rsidP="000211DF">
      <w:pPr>
        <w:jc w:val="both"/>
        <w:rPr>
          <w:rFonts w:eastAsia="SimSun"/>
          <w:snapToGrid w:val="0"/>
          <w:szCs w:val="22"/>
          <w:lang w:eastAsia="zh-CN" w:bidi="ar-SA"/>
        </w:rPr>
      </w:pPr>
    </w:p>
    <w:p w:rsidR="000211DF" w:rsidRPr="00E112DB" w:rsidRDefault="000211DF" w:rsidP="000211DF">
      <w:pPr>
        <w:jc w:val="both"/>
        <w:rPr>
          <w:rFonts w:eastAsia="SimSun"/>
          <w:snapToGrid w:val="0"/>
          <w:szCs w:val="22"/>
          <w:lang w:eastAsia="zh-CN" w:bidi="ar-SA"/>
        </w:rPr>
      </w:pPr>
      <w:r w:rsidRPr="00E112DB">
        <w:rPr>
          <w:rFonts w:eastAsia="SimSun"/>
          <w:snapToGrid w:val="0"/>
          <w:szCs w:val="22"/>
          <w:lang w:eastAsia="zh-CN" w:bidi="ar-SA"/>
        </w:rPr>
        <w:t xml:space="preserve">Εθνικό Οργανισμό Φαρμάκων </w:t>
      </w:r>
    </w:p>
    <w:p w:rsidR="000211DF" w:rsidRPr="00E112DB" w:rsidRDefault="000211DF" w:rsidP="000211DF">
      <w:pPr>
        <w:jc w:val="both"/>
        <w:rPr>
          <w:rFonts w:eastAsia="SimSun"/>
          <w:snapToGrid w:val="0"/>
          <w:szCs w:val="22"/>
          <w:lang w:eastAsia="zh-CN" w:bidi="ar-SA"/>
        </w:rPr>
      </w:pPr>
      <w:r w:rsidRPr="00E112DB">
        <w:rPr>
          <w:rFonts w:eastAsia="SimSun"/>
          <w:snapToGrid w:val="0"/>
          <w:szCs w:val="22"/>
          <w:lang w:eastAsia="zh-CN" w:bidi="ar-SA"/>
        </w:rPr>
        <w:t xml:space="preserve">Μεσογείων 284 </w:t>
      </w:r>
    </w:p>
    <w:p w:rsidR="000211DF" w:rsidRPr="00E112DB" w:rsidRDefault="000211DF" w:rsidP="000211DF">
      <w:pPr>
        <w:jc w:val="both"/>
        <w:rPr>
          <w:rFonts w:eastAsia="SimSun"/>
          <w:snapToGrid w:val="0"/>
          <w:szCs w:val="22"/>
          <w:lang w:eastAsia="zh-CN" w:bidi="ar-SA"/>
        </w:rPr>
      </w:pPr>
      <w:r w:rsidRPr="00E112DB">
        <w:rPr>
          <w:rFonts w:eastAsia="SimSun"/>
          <w:snapToGrid w:val="0"/>
          <w:szCs w:val="22"/>
          <w:lang w:eastAsia="zh-CN" w:bidi="ar-SA"/>
        </w:rPr>
        <w:t xml:space="preserve">15562 Χολαργός, Αθήνα </w:t>
      </w:r>
    </w:p>
    <w:p w:rsidR="000211DF" w:rsidRPr="00E112DB" w:rsidRDefault="000211DF" w:rsidP="000211DF">
      <w:pPr>
        <w:jc w:val="both"/>
        <w:rPr>
          <w:rFonts w:eastAsia="SimSun"/>
          <w:snapToGrid w:val="0"/>
          <w:szCs w:val="22"/>
          <w:lang w:eastAsia="zh-CN" w:bidi="ar-SA"/>
        </w:rPr>
      </w:pPr>
      <w:r w:rsidRPr="00E112DB">
        <w:rPr>
          <w:rFonts w:eastAsia="SimSun"/>
          <w:snapToGrid w:val="0"/>
          <w:szCs w:val="22"/>
          <w:lang w:eastAsia="zh-CN" w:bidi="ar-SA"/>
        </w:rPr>
        <w:t>Τηλ: + 30 21 32040380/337</w:t>
      </w:r>
    </w:p>
    <w:p w:rsidR="000211DF" w:rsidRPr="00E112DB" w:rsidRDefault="000211DF" w:rsidP="000211DF">
      <w:pPr>
        <w:jc w:val="both"/>
        <w:rPr>
          <w:rFonts w:eastAsia="SimSun"/>
          <w:snapToGrid w:val="0"/>
          <w:szCs w:val="22"/>
          <w:lang w:eastAsia="zh-CN" w:bidi="ar-SA"/>
        </w:rPr>
      </w:pPr>
      <w:r w:rsidRPr="00E112DB">
        <w:rPr>
          <w:rFonts w:eastAsia="SimSun"/>
          <w:snapToGrid w:val="0"/>
          <w:szCs w:val="22"/>
          <w:lang w:eastAsia="zh-CN" w:bidi="ar-SA"/>
        </w:rPr>
        <w:t xml:space="preserve"> </w:t>
      </w:r>
      <w:r w:rsidRPr="00E112DB">
        <w:rPr>
          <w:rFonts w:eastAsia="SimSun"/>
          <w:snapToGrid w:val="0"/>
          <w:szCs w:val="22"/>
          <w:lang w:val="en-US" w:eastAsia="zh-CN" w:bidi="ar-SA"/>
        </w:rPr>
        <w:t>Fax</w:t>
      </w:r>
      <w:r w:rsidRPr="00E112DB">
        <w:rPr>
          <w:rFonts w:eastAsia="SimSun"/>
          <w:snapToGrid w:val="0"/>
          <w:szCs w:val="22"/>
          <w:lang w:eastAsia="zh-CN" w:bidi="ar-SA"/>
        </w:rPr>
        <w:t>: + 30 210 6549585</w:t>
      </w:r>
    </w:p>
    <w:p w:rsidR="000211DF" w:rsidRPr="00E112DB" w:rsidRDefault="000211DF" w:rsidP="000211DF">
      <w:pPr>
        <w:jc w:val="both"/>
        <w:rPr>
          <w:rFonts w:eastAsia="SimSun"/>
          <w:snapToGrid w:val="0"/>
          <w:szCs w:val="22"/>
          <w:lang w:eastAsia="zh-CN" w:bidi="ar-SA"/>
        </w:rPr>
      </w:pPr>
      <w:r w:rsidRPr="00E112DB">
        <w:rPr>
          <w:rFonts w:eastAsia="SimSun"/>
          <w:snapToGrid w:val="0"/>
          <w:szCs w:val="22"/>
          <w:lang w:eastAsia="zh-CN" w:bidi="ar-SA"/>
        </w:rPr>
        <w:t xml:space="preserve"> Ιστότοπος: </w:t>
      </w:r>
      <w:hyperlink r:id="rId10" w:history="1">
        <w:r w:rsidRPr="00E112DB">
          <w:rPr>
            <w:rFonts w:eastAsia="SimSun"/>
            <w:snapToGrid w:val="0"/>
            <w:color w:val="0000FF"/>
            <w:szCs w:val="22"/>
            <w:u w:val="single"/>
            <w:lang w:val="en-US" w:eastAsia="zh-CN" w:bidi="ar-SA"/>
          </w:rPr>
          <w:t>http</w:t>
        </w:r>
        <w:r w:rsidRPr="00E112DB">
          <w:rPr>
            <w:rFonts w:eastAsia="SimSun"/>
            <w:snapToGrid w:val="0"/>
            <w:color w:val="0000FF"/>
            <w:szCs w:val="22"/>
            <w:u w:val="single"/>
            <w:lang w:eastAsia="zh-CN" w:bidi="ar-SA"/>
          </w:rPr>
          <w:t>://</w:t>
        </w:r>
        <w:r w:rsidRPr="00E112DB">
          <w:rPr>
            <w:rFonts w:eastAsia="SimSun"/>
            <w:snapToGrid w:val="0"/>
            <w:color w:val="0000FF"/>
            <w:szCs w:val="22"/>
            <w:u w:val="single"/>
            <w:lang w:val="en-US" w:eastAsia="zh-CN" w:bidi="ar-SA"/>
          </w:rPr>
          <w:t>www</w:t>
        </w:r>
        <w:r w:rsidRPr="00E112DB">
          <w:rPr>
            <w:rFonts w:eastAsia="SimSun"/>
            <w:snapToGrid w:val="0"/>
            <w:color w:val="0000FF"/>
            <w:szCs w:val="22"/>
            <w:u w:val="single"/>
            <w:lang w:eastAsia="zh-CN" w:bidi="ar-SA"/>
          </w:rPr>
          <w:t>.</w:t>
        </w:r>
        <w:r w:rsidRPr="00E112DB">
          <w:rPr>
            <w:rFonts w:eastAsia="SimSun"/>
            <w:snapToGrid w:val="0"/>
            <w:color w:val="0000FF"/>
            <w:szCs w:val="22"/>
            <w:u w:val="single"/>
            <w:lang w:val="en-US" w:eastAsia="zh-CN" w:bidi="ar-SA"/>
          </w:rPr>
          <w:t>eof</w:t>
        </w:r>
        <w:r w:rsidRPr="00E112DB">
          <w:rPr>
            <w:rFonts w:eastAsia="SimSun"/>
            <w:snapToGrid w:val="0"/>
            <w:color w:val="0000FF"/>
            <w:szCs w:val="22"/>
            <w:u w:val="single"/>
            <w:lang w:eastAsia="zh-CN" w:bidi="ar-SA"/>
          </w:rPr>
          <w:t>.</w:t>
        </w:r>
        <w:r w:rsidRPr="00E112DB">
          <w:rPr>
            <w:rFonts w:eastAsia="SimSun"/>
            <w:snapToGrid w:val="0"/>
            <w:color w:val="0000FF"/>
            <w:szCs w:val="22"/>
            <w:u w:val="single"/>
            <w:lang w:val="en-US" w:eastAsia="zh-CN" w:bidi="ar-SA"/>
          </w:rPr>
          <w:t>gr</w:t>
        </w:r>
      </w:hyperlink>
    </w:p>
    <w:p w:rsidR="000211DF" w:rsidRDefault="000211DF" w:rsidP="006D47D0">
      <w:pPr>
        <w:jc w:val="both"/>
      </w:pPr>
    </w:p>
    <w:p w:rsidR="005C6BAB" w:rsidRPr="00CD72ED" w:rsidRDefault="005C6BAB" w:rsidP="006D47D0">
      <w:pPr>
        <w:jc w:val="both"/>
        <w:rPr>
          <w:szCs w:val="22"/>
        </w:rPr>
      </w:pPr>
      <w: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5C6BAB" w:rsidRPr="00CD72ED" w:rsidRDefault="005C6BAB" w:rsidP="006D47D0">
      <w:pPr>
        <w:jc w:val="both"/>
        <w:rPr>
          <w:szCs w:val="22"/>
        </w:rPr>
      </w:pPr>
    </w:p>
    <w:p w:rsidR="005C6BAB" w:rsidRPr="00CD72ED" w:rsidRDefault="005C6BAB" w:rsidP="006D47D0">
      <w:pPr>
        <w:pStyle w:val="ae"/>
        <w:tabs>
          <w:tab w:val="left" w:pos="0"/>
        </w:tabs>
        <w:spacing w:after="0"/>
        <w:jc w:val="both"/>
        <w:rPr>
          <w:b/>
          <w:caps/>
          <w:szCs w:val="22"/>
        </w:rPr>
      </w:pPr>
      <w:r>
        <w:rPr>
          <w:b/>
          <w:caps/>
        </w:rPr>
        <w:t xml:space="preserve">5. Πώς να φυλάσσετε το </w:t>
      </w:r>
      <w:r w:rsidR="00B562C1">
        <w:rPr>
          <w:b/>
        </w:rPr>
        <w:t>BECLOSPIN</w:t>
      </w:r>
    </w:p>
    <w:p w:rsidR="005C6BAB" w:rsidRPr="00CD72ED" w:rsidRDefault="005C6BAB" w:rsidP="006D47D0">
      <w:pPr>
        <w:jc w:val="both"/>
        <w:rPr>
          <w:szCs w:val="22"/>
        </w:rPr>
      </w:pPr>
    </w:p>
    <w:p w:rsidR="005C6BAB" w:rsidRPr="00B25A62" w:rsidRDefault="005C6BAB" w:rsidP="006D47D0">
      <w:pPr>
        <w:jc w:val="both"/>
        <w:rPr>
          <w:szCs w:val="22"/>
        </w:rPr>
      </w:pPr>
      <w:r w:rsidRPr="00B25A62">
        <w:rPr>
          <w:szCs w:val="22"/>
        </w:rPr>
        <w:t>Το φάρμακο αυτό πρέπει να φυλάσσεται σε μέρη που δεν το βλέπουν και δεν το φθάνουν τα παιδιά.</w:t>
      </w:r>
    </w:p>
    <w:p w:rsidR="00CD72ED" w:rsidRPr="00B25A62" w:rsidRDefault="00CD72ED" w:rsidP="006D47D0">
      <w:pPr>
        <w:jc w:val="both"/>
        <w:rPr>
          <w:szCs w:val="22"/>
        </w:rPr>
      </w:pPr>
    </w:p>
    <w:p w:rsidR="005C6BAB" w:rsidRPr="00B25A62" w:rsidRDefault="005C6BAB" w:rsidP="006D47D0">
      <w:pPr>
        <w:jc w:val="both"/>
        <w:rPr>
          <w:szCs w:val="22"/>
        </w:rPr>
      </w:pPr>
      <w:r w:rsidRPr="00B25A62">
        <w:rPr>
          <w:szCs w:val="22"/>
        </w:rPr>
        <w:t xml:space="preserve">Να μη χρησιμοποιείτε το </w:t>
      </w:r>
      <w:r w:rsidR="00B562C1" w:rsidRPr="00B25A62">
        <w:rPr>
          <w:szCs w:val="22"/>
        </w:rPr>
        <w:t>BECLOSPIN</w:t>
      </w:r>
      <w:r w:rsidR="003046F0" w:rsidRPr="00B25A62">
        <w:rPr>
          <w:szCs w:val="22"/>
        </w:rPr>
        <w:t xml:space="preserve"> </w:t>
      </w:r>
      <w:r w:rsidRPr="00B25A62">
        <w:rPr>
          <w:szCs w:val="22"/>
        </w:rPr>
        <w:t xml:space="preserve">μετά την ημερομηνία λήξης που αναφέρεται στο </w:t>
      </w:r>
      <w:r w:rsidR="008F5EE7" w:rsidRPr="00B25A62">
        <w:rPr>
          <w:szCs w:val="22"/>
        </w:rPr>
        <w:t xml:space="preserve">χάρτινο </w:t>
      </w:r>
      <w:r w:rsidRPr="00B25A62">
        <w:rPr>
          <w:szCs w:val="22"/>
        </w:rPr>
        <w:t xml:space="preserve">κουτί, στο </w:t>
      </w:r>
      <w:r w:rsidR="00D76586" w:rsidRPr="00B25A62">
        <w:rPr>
          <w:szCs w:val="22"/>
        </w:rPr>
        <w:t>θύλακα</w:t>
      </w:r>
      <w:r w:rsidRPr="00B25A62">
        <w:rPr>
          <w:szCs w:val="22"/>
        </w:rPr>
        <w:t xml:space="preserve"> και στ</w:t>
      </w:r>
      <w:r w:rsidR="008F5EE7" w:rsidRPr="00B25A62">
        <w:rPr>
          <w:szCs w:val="22"/>
        </w:rPr>
        <w:t>η φύσιγγα</w:t>
      </w:r>
      <w:r w:rsidRPr="00B25A62">
        <w:rPr>
          <w:szCs w:val="22"/>
        </w:rPr>
        <w:t>.</w:t>
      </w:r>
    </w:p>
    <w:p w:rsidR="007D1CCF" w:rsidRPr="00B25A62" w:rsidRDefault="007D1CCF" w:rsidP="006D47D0">
      <w:pPr>
        <w:pStyle w:val="ae"/>
        <w:spacing w:after="0"/>
        <w:jc w:val="both"/>
        <w:rPr>
          <w:szCs w:val="22"/>
        </w:rPr>
      </w:pPr>
    </w:p>
    <w:p w:rsidR="00CD72ED" w:rsidRPr="00B25A62" w:rsidRDefault="003601F2" w:rsidP="006D47D0">
      <w:pPr>
        <w:pStyle w:val="ae"/>
        <w:spacing w:after="0"/>
        <w:jc w:val="both"/>
        <w:rPr>
          <w:szCs w:val="22"/>
        </w:rPr>
      </w:pPr>
      <w:r w:rsidRPr="00B25A62">
        <w:rPr>
          <w:szCs w:val="22"/>
        </w:rPr>
        <w:t>Φυλάσσετε πάντοτε τις φύσιγγες σε όρθια θέση στην αρχική συσκευασία (κουτί από χαρτόνι) για να προστατεύεται από το φως.</w:t>
      </w:r>
    </w:p>
    <w:p w:rsidR="003601F2" w:rsidRPr="00B25A62" w:rsidRDefault="003601F2" w:rsidP="006D47D0">
      <w:pPr>
        <w:pStyle w:val="ae"/>
        <w:spacing w:after="0"/>
        <w:jc w:val="both"/>
        <w:rPr>
          <w:szCs w:val="22"/>
        </w:rPr>
      </w:pPr>
    </w:p>
    <w:p w:rsidR="005C6BAB" w:rsidRPr="00B25A62" w:rsidRDefault="005C6BAB" w:rsidP="006D47D0">
      <w:pPr>
        <w:jc w:val="both"/>
        <w:rPr>
          <w:szCs w:val="22"/>
        </w:rPr>
      </w:pPr>
      <w:r w:rsidRPr="00B25A62">
        <w:rPr>
          <w:szCs w:val="22"/>
        </w:rPr>
        <w:t xml:space="preserve">Μετά το πρώτο άνοιγμα του </w:t>
      </w:r>
      <w:r w:rsidR="003601F2" w:rsidRPr="00B25A62">
        <w:rPr>
          <w:szCs w:val="22"/>
        </w:rPr>
        <w:t>θύλακα</w:t>
      </w:r>
      <w:r w:rsidRPr="00B25A62">
        <w:rPr>
          <w:szCs w:val="22"/>
        </w:rPr>
        <w:t xml:space="preserve">, γράψτε την ημερομηνία στο πλαίσιο που υπάρχει πάνω στο </w:t>
      </w:r>
      <w:r w:rsidR="003601F2" w:rsidRPr="00B25A62">
        <w:rPr>
          <w:szCs w:val="22"/>
        </w:rPr>
        <w:t>θύλακα</w:t>
      </w:r>
      <w:r w:rsidRPr="00B25A62">
        <w:rPr>
          <w:szCs w:val="22"/>
        </w:rPr>
        <w:t xml:space="preserve">. Μην χρησιμοποιείτε </w:t>
      </w:r>
      <w:r w:rsidR="003601F2" w:rsidRPr="00B25A62">
        <w:rPr>
          <w:szCs w:val="22"/>
        </w:rPr>
        <w:t>τις φύσιγγες</w:t>
      </w:r>
      <w:r w:rsidRPr="00B25A62">
        <w:rPr>
          <w:szCs w:val="22"/>
        </w:rPr>
        <w:t xml:space="preserve"> μετά το πέρας 3 μηνών από την ημερομηνία πρώτου ανοίγματος του </w:t>
      </w:r>
      <w:r w:rsidR="003601F2" w:rsidRPr="00B25A62">
        <w:rPr>
          <w:szCs w:val="22"/>
        </w:rPr>
        <w:t>θύλακα</w:t>
      </w:r>
      <w:r w:rsidRPr="00B25A62">
        <w:rPr>
          <w:szCs w:val="22"/>
        </w:rPr>
        <w:t>.</w:t>
      </w:r>
    </w:p>
    <w:p w:rsidR="003601F2" w:rsidRDefault="003601F2" w:rsidP="006D47D0">
      <w:pPr>
        <w:jc w:val="both"/>
      </w:pPr>
    </w:p>
    <w:p w:rsidR="003601F2" w:rsidRPr="003601F2" w:rsidRDefault="003601F2" w:rsidP="006D47D0">
      <w:pPr>
        <w:jc w:val="both"/>
        <w:rPr>
          <w:szCs w:val="22"/>
        </w:rPr>
      </w:pPr>
      <w:r w:rsidRPr="003601F2">
        <w:t>Για τη φύσιγγα των 800 μικρογραμμαρίων: μετά το πρώτο άνοιγμα της φύσιγγας διατηρείται το προϊόν στο ψυγείο (2</w:t>
      </w:r>
      <w:r w:rsidR="00B25A62" w:rsidRPr="003601F2">
        <w:rPr>
          <w:vertAlign w:val="superscript"/>
          <w:lang w:val="en-US"/>
        </w:rPr>
        <w:t>o</w:t>
      </w:r>
      <w:r w:rsidR="00B25A62" w:rsidRPr="003601F2">
        <w:rPr>
          <w:lang w:val="en-US"/>
        </w:rPr>
        <w:t>C</w:t>
      </w:r>
      <w:r w:rsidRPr="003601F2">
        <w:t xml:space="preserve"> -</w:t>
      </w:r>
      <w:r w:rsidR="00B25A62">
        <w:t xml:space="preserve"> </w:t>
      </w:r>
      <w:r w:rsidRPr="003601F2">
        <w:t>8</w:t>
      </w:r>
      <w:r w:rsidRPr="003601F2">
        <w:rPr>
          <w:vertAlign w:val="superscript"/>
          <w:lang w:val="en-US"/>
        </w:rPr>
        <w:t>o</w:t>
      </w:r>
      <w:r w:rsidRPr="003601F2">
        <w:rPr>
          <w:lang w:val="en-US"/>
        </w:rPr>
        <w:t>C</w:t>
      </w:r>
      <w:r w:rsidRPr="003601F2">
        <w:t xml:space="preserve">). </w:t>
      </w:r>
      <w:r>
        <w:t>Η υπόλοιπη ποσότητα πρέπει να χρησιμοποιηθεί εντός 12 ωρών μετά το πρώτο άνοιγμα.</w:t>
      </w:r>
    </w:p>
    <w:p w:rsidR="00CD72ED" w:rsidRPr="00CD72ED" w:rsidRDefault="00CD72ED" w:rsidP="006D47D0">
      <w:pPr>
        <w:jc w:val="both"/>
        <w:rPr>
          <w:szCs w:val="22"/>
        </w:rPr>
      </w:pPr>
    </w:p>
    <w:p w:rsidR="005C6BAB" w:rsidRDefault="005C6BAB" w:rsidP="00A247F4">
      <w:pPr>
        <w:rPr>
          <w:szCs w:val="22"/>
        </w:rPr>
      </w:pPr>
      <w:r>
        <w:t xml:space="preserve">Μη χρησιμοποιείτε το </w:t>
      </w:r>
      <w:r w:rsidR="00B562C1">
        <w:t>BECLOSPIN</w:t>
      </w:r>
      <w:r w:rsidR="003046F0">
        <w:t xml:space="preserve"> </w:t>
      </w:r>
      <w:r>
        <w:t>αν η συσκευασία έχει υποστεί ζημιά.</w:t>
      </w:r>
    </w:p>
    <w:p w:rsidR="00CD72ED" w:rsidRPr="00CD72ED" w:rsidRDefault="00CD72ED" w:rsidP="00A247F4">
      <w:pPr>
        <w:rPr>
          <w:szCs w:val="22"/>
        </w:rPr>
      </w:pPr>
    </w:p>
    <w:p w:rsidR="005C6BAB" w:rsidRPr="00CD72ED" w:rsidRDefault="005C6BAB" w:rsidP="00BE6B3E">
      <w:pPr>
        <w:jc w:val="both"/>
        <w:rPr>
          <w:szCs w:val="22"/>
        </w:rPr>
      </w:pPr>
      <w:r>
        <w:t>Μην πετάτε φά</w:t>
      </w:r>
      <w:r w:rsidR="00A247F4">
        <w:t>ρμακα στο νερό της αποχέτευσης ή στα οικιακά απορρίμματα</w:t>
      </w:r>
      <w:r w:rsidR="00A247F4" w:rsidRPr="00A247F4">
        <w:t xml:space="preserve">. </w:t>
      </w:r>
      <w:r>
        <w:t xml:space="preserve">Ρωτήστε τον φαρμακοποιό σας για το πώς να πετάξετε τα φάρμακα που δεν χρησιμοποιείτε πια. Αυτά τα μέτρα </w:t>
      </w:r>
      <w:r w:rsidR="00A247F4" w:rsidRPr="00C9158B">
        <w:t xml:space="preserve">   </w:t>
      </w:r>
      <w:r>
        <w:t>θα βοηθήσουν στην προστασία του περιβάλλοντος.</w:t>
      </w:r>
    </w:p>
    <w:p w:rsidR="005C6BAB" w:rsidRPr="00CD72ED" w:rsidRDefault="005C6BAB" w:rsidP="00A247F4">
      <w:pPr>
        <w:rPr>
          <w:b/>
          <w:szCs w:val="22"/>
        </w:rPr>
      </w:pPr>
    </w:p>
    <w:p w:rsidR="005C6BAB" w:rsidRPr="00CD72ED" w:rsidRDefault="005C6BAB" w:rsidP="006D47D0">
      <w:pPr>
        <w:jc w:val="both"/>
        <w:rPr>
          <w:b/>
          <w:szCs w:val="22"/>
        </w:rPr>
      </w:pPr>
      <w:r>
        <w:rPr>
          <w:b/>
        </w:rPr>
        <w:lastRenderedPageBreak/>
        <w:t xml:space="preserve">6. </w:t>
      </w:r>
      <w:r>
        <w:tab/>
      </w:r>
      <w:r>
        <w:rPr>
          <w:b/>
        </w:rPr>
        <w:t>Περιεχόμενο της συσκευασίας και λοιπές πληροφορίες</w:t>
      </w:r>
    </w:p>
    <w:p w:rsidR="005C6BAB" w:rsidRPr="00CD72ED" w:rsidRDefault="005C6BAB" w:rsidP="006D47D0">
      <w:pPr>
        <w:jc w:val="both"/>
        <w:rPr>
          <w:szCs w:val="22"/>
        </w:rPr>
      </w:pPr>
    </w:p>
    <w:p w:rsidR="005C6BAB" w:rsidRPr="00CD72ED" w:rsidRDefault="005C6BAB" w:rsidP="006D47D0">
      <w:pPr>
        <w:jc w:val="both"/>
        <w:rPr>
          <w:b/>
          <w:szCs w:val="22"/>
        </w:rPr>
      </w:pPr>
      <w:r>
        <w:rPr>
          <w:b/>
        </w:rPr>
        <w:t xml:space="preserve">Τι περιέχει το </w:t>
      </w:r>
      <w:r w:rsidR="00B562C1">
        <w:rPr>
          <w:b/>
        </w:rPr>
        <w:t>BECLOSPIN</w:t>
      </w:r>
    </w:p>
    <w:p w:rsidR="005C6BAB" w:rsidRPr="00CD72ED" w:rsidRDefault="005C6BAB" w:rsidP="006D47D0">
      <w:pPr>
        <w:tabs>
          <w:tab w:val="num" w:pos="426"/>
        </w:tabs>
        <w:jc w:val="both"/>
        <w:rPr>
          <w:szCs w:val="22"/>
        </w:rPr>
      </w:pPr>
      <w:r>
        <w:t xml:space="preserve">Η δραστική ουσία είναι η διπροπιονική βεκλομεθαζόνη. </w:t>
      </w:r>
    </w:p>
    <w:p w:rsidR="005C6BAB" w:rsidRPr="00CD72ED" w:rsidRDefault="005C6BAB" w:rsidP="006D47D0">
      <w:pPr>
        <w:tabs>
          <w:tab w:val="num" w:pos="426"/>
        </w:tabs>
        <w:jc w:val="both"/>
        <w:rPr>
          <w:szCs w:val="22"/>
        </w:rPr>
      </w:pPr>
      <w:r>
        <w:t xml:space="preserve">Κάθε </w:t>
      </w:r>
      <w:r w:rsidR="003601F2">
        <w:t xml:space="preserve">φύσιγγα </w:t>
      </w:r>
      <w:r>
        <w:t>περιέχει 400 μικρογραμμάρια διπροπιονικής βεκλομεθαζόνης</w:t>
      </w:r>
      <w:r w:rsidR="003601F2">
        <w:t xml:space="preserve"> σε 1 ml</w:t>
      </w:r>
      <w:r>
        <w:t>.</w:t>
      </w:r>
    </w:p>
    <w:p w:rsidR="005C6BAB" w:rsidRPr="00CD72ED" w:rsidRDefault="005C6BAB" w:rsidP="006D47D0">
      <w:pPr>
        <w:tabs>
          <w:tab w:val="num" w:pos="426"/>
        </w:tabs>
        <w:jc w:val="both"/>
        <w:rPr>
          <w:szCs w:val="22"/>
        </w:rPr>
      </w:pPr>
      <w:r>
        <w:t>Κάθε</w:t>
      </w:r>
      <w:r w:rsidR="005D2A28">
        <w:t xml:space="preserve"> </w:t>
      </w:r>
      <w:r w:rsidR="003601F2">
        <w:t>φύσιγγα</w:t>
      </w:r>
      <w:r>
        <w:t xml:space="preserve"> περιέχει 800 μικρογραμμάρια διπροπιονικής βεκλομεθαζόνης</w:t>
      </w:r>
      <w:r w:rsidR="003601F2">
        <w:t xml:space="preserve"> σε 2 ml</w:t>
      </w:r>
      <w:r>
        <w:t>.</w:t>
      </w:r>
    </w:p>
    <w:p w:rsidR="003601F2" w:rsidRDefault="003601F2" w:rsidP="006D47D0">
      <w:pPr>
        <w:tabs>
          <w:tab w:val="num" w:pos="426"/>
        </w:tabs>
        <w:jc w:val="both"/>
      </w:pPr>
      <w:r>
        <w:t xml:space="preserve">Η </w:t>
      </w:r>
      <w:r w:rsidRPr="00926CB2">
        <w:t>φύσιγγα των 800 μικρογραμμαρί</w:t>
      </w:r>
      <w:r w:rsidR="00B25A62">
        <w:t>ων διαθέτει ένα σημείο βαθμονόμη</w:t>
      </w:r>
      <w:r w:rsidRPr="00926CB2">
        <w:t>σης ώστε να φαίνεται το μισό περιεχόμενο (που αντιστοιχεί στα 400 μικρογραμμάρια).</w:t>
      </w:r>
    </w:p>
    <w:p w:rsidR="003601F2" w:rsidRDefault="003601F2" w:rsidP="006D47D0">
      <w:pPr>
        <w:tabs>
          <w:tab w:val="num" w:pos="426"/>
        </w:tabs>
        <w:jc w:val="both"/>
      </w:pPr>
    </w:p>
    <w:p w:rsidR="005C6BAB" w:rsidRPr="00CD72ED" w:rsidRDefault="005C6BAB" w:rsidP="006D47D0">
      <w:pPr>
        <w:tabs>
          <w:tab w:val="num" w:pos="426"/>
        </w:tabs>
        <w:jc w:val="both"/>
        <w:rPr>
          <w:szCs w:val="22"/>
        </w:rPr>
      </w:pPr>
      <w:r>
        <w:t>Τα άλλα συστατικά είναι πολυσορβικό 20, λα</w:t>
      </w:r>
      <w:r w:rsidR="003601F2">
        <w:t>ο</w:t>
      </w:r>
      <w:r>
        <w:t xml:space="preserve">υρική σορβιτάνη, χλωριούχο νάτριο, </w:t>
      </w:r>
      <w:r w:rsidR="00B11E92">
        <w:t>ενέσιμο</w:t>
      </w:r>
      <w:r>
        <w:t xml:space="preserve"> ύδωρ.</w:t>
      </w:r>
    </w:p>
    <w:p w:rsidR="005C6BAB" w:rsidRPr="00CD72ED" w:rsidRDefault="005C6BAB" w:rsidP="006D47D0">
      <w:pPr>
        <w:jc w:val="both"/>
        <w:rPr>
          <w:szCs w:val="22"/>
        </w:rPr>
      </w:pPr>
    </w:p>
    <w:p w:rsidR="005C6BAB" w:rsidRPr="00CD72ED" w:rsidRDefault="005C6BAB" w:rsidP="006D47D0">
      <w:pPr>
        <w:jc w:val="both"/>
        <w:rPr>
          <w:b/>
          <w:szCs w:val="22"/>
        </w:rPr>
      </w:pPr>
      <w:r>
        <w:rPr>
          <w:b/>
        </w:rPr>
        <w:t xml:space="preserve">Εμφάνιση του </w:t>
      </w:r>
      <w:r w:rsidR="00B562C1">
        <w:rPr>
          <w:b/>
        </w:rPr>
        <w:t>BECLOSPIN</w:t>
      </w:r>
      <w:r w:rsidR="004F3A5C">
        <w:rPr>
          <w:b/>
        </w:rPr>
        <w:t xml:space="preserve"> </w:t>
      </w:r>
      <w:r>
        <w:rPr>
          <w:b/>
        </w:rPr>
        <w:t>και περιεχόμενο της συσκευασίας</w:t>
      </w:r>
    </w:p>
    <w:p w:rsidR="005C6BAB" w:rsidRPr="00CD72ED" w:rsidRDefault="005C6BAB" w:rsidP="006D47D0">
      <w:pPr>
        <w:jc w:val="both"/>
        <w:rPr>
          <w:szCs w:val="22"/>
        </w:rPr>
      </w:pPr>
      <w:r>
        <w:t xml:space="preserve">Το </w:t>
      </w:r>
      <w:r w:rsidR="00B562C1">
        <w:t>BECLOSPIN</w:t>
      </w:r>
      <w:r w:rsidR="003046F0">
        <w:t xml:space="preserve"> </w:t>
      </w:r>
      <w:r>
        <w:t>είναι εναιώρημα</w:t>
      </w:r>
      <w:r w:rsidR="004F3A5C">
        <w:t xml:space="preserve"> για εισπνοή</w:t>
      </w:r>
      <w:r>
        <w:t xml:space="preserve"> με εκνεφωτή λευκού ή υπόλευκου χρώματος.</w:t>
      </w:r>
    </w:p>
    <w:p w:rsidR="00CD72ED" w:rsidRDefault="00CD72ED" w:rsidP="006D47D0">
      <w:pPr>
        <w:jc w:val="both"/>
        <w:rPr>
          <w:szCs w:val="22"/>
        </w:rPr>
      </w:pPr>
    </w:p>
    <w:p w:rsidR="005C6BAB" w:rsidRPr="00CD72ED" w:rsidRDefault="004F3A5C" w:rsidP="00BE6B3E">
      <w:pPr>
        <w:rPr>
          <w:szCs w:val="22"/>
        </w:rPr>
      </w:pPr>
      <w:r>
        <w:t>Το εναιώρημα για εισπνοή</w:t>
      </w:r>
      <w:r w:rsidR="005C6BAB">
        <w:t xml:space="preserve"> με εκνεφωτή </w:t>
      </w:r>
      <w:r w:rsidR="00B562C1">
        <w:t>BECLOSPIN</w:t>
      </w:r>
      <w:r w:rsidR="003046F0">
        <w:t xml:space="preserve"> </w:t>
      </w:r>
      <w:r w:rsidR="005C6BAB">
        <w:t xml:space="preserve">παρέχεται σε </w:t>
      </w:r>
      <w:r>
        <w:t>φύσιγγες πολυαιθυλενίου</w:t>
      </w:r>
      <w:r w:rsidR="005C6BAB">
        <w:t xml:space="preserve"> </w:t>
      </w:r>
      <w:r w:rsidR="00B25A62">
        <w:t xml:space="preserve">       </w:t>
      </w:r>
      <w:r w:rsidR="005C6BAB">
        <w:t>που περιέχουν 1 ml (</w:t>
      </w:r>
      <w:r w:rsidR="00B562C1">
        <w:t>BECLOSPIN</w:t>
      </w:r>
      <w:r w:rsidR="003046F0">
        <w:t xml:space="preserve"> </w:t>
      </w:r>
      <w:r w:rsidR="005C6BAB">
        <w:t>400 μικρογραμμάρια) ή 2 ml (CLENIL 800 μικρογ</w:t>
      </w:r>
      <w:r w:rsidR="00A247F4">
        <w:t>ραμμάρια). Υπάρχουν δεσμίδες</w:t>
      </w:r>
      <w:r w:rsidR="00A247F4" w:rsidRPr="00A247F4">
        <w:t xml:space="preserve"> </w:t>
      </w:r>
      <w:r w:rsidR="005C6BAB">
        <w:t xml:space="preserve">5 </w:t>
      </w:r>
      <w:r w:rsidR="00AA5E31">
        <w:t>φυσίγγων</w:t>
      </w:r>
      <w:r w:rsidR="005C6BAB">
        <w:t xml:space="preserve"> σε κάθε σφραγισμένο </w:t>
      </w:r>
      <w:r w:rsidR="00D76586">
        <w:t>θύλακα</w:t>
      </w:r>
      <w:r w:rsidR="005C6BAB">
        <w:t xml:space="preserve">, σε μεγέθη συσκευασίας των 10 </w:t>
      </w:r>
      <w:r w:rsidR="00AA5E31">
        <w:t>φυσίγγων</w:t>
      </w:r>
      <w:r w:rsidR="005C6BAB">
        <w:t xml:space="preserve"> (2 </w:t>
      </w:r>
      <w:r w:rsidR="00D76586">
        <w:t>θύλακες</w:t>
      </w:r>
      <w:r w:rsidR="005C6BAB">
        <w:t xml:space="preserve">), 20 </w:t>
      </w:r>
      <w:r w:rsidR="00AA5E31">
        <w:t>φυσίγγων</w:t>
      </w:r>
      <w:r w:rsidR="005C6BAB">
        <w:t xml:space="preserve"> (4 </w:t>
      </w:r>
      <w:r w:rsidR="00D76586">
        <w:t>θύλακες</w:t>
      </w:r>
      <w:r w:rsidR="005C6BAB">
        <w:t xml:space="preserve">) ή 40 </w:t>
      </w:r>
      <w:r w:rsidR="00AA5E31">
        <w:t>φυσίγγων</w:t>
      </w:r>
      <w:r w:rsidR="005C6BAB">
        <w:t xml:space="preserve"> (8 </w:t>
      </w:r>
      <w:r w:rsidR="00D76586">
        <w:t>θύλακες</w:t>
      </w:r>
      <w:r w:rsidR="005C6BAB">
        <w:t>).</w:t>
      </w:r>
    </w:p>
    <w:p w:rsidR="00CD72ED" w:rsidRDefault="00CD72ED" w:rsidP="005C6BAB">
      <w:pPr>
        <w:rPr>
          <w:szCs w:val="22"/>
        </w:rPr>
      </w:pPr>
    </w:p>
    <w:p w:rsidR="005C6BAB" w:rsidRPr="00CD72ED" w:rsidRDefault="005C6BAB" w:rsidP="005C6BAB">
      <w:pPr>
        <w:rPr>
          <w:szCs w:val="22"/>
        </w:rPr>
      </w:pPr>
      <w:r>
        <w:t>Μπορεί να μην κυκλοφορούν όλες οι συσκευασίες.</w:t>
      </w:r>
    </w:p>
    <w:p w:rsidR="005C6BAB" w:rsidRPr="00CD72ED" w:rsidRDefault="005C6BAB" w:rsidP="005C6BAB">
      <w:pPr>
        <w:rPr>
          <w:szCs w:val="22"/>
        </w:rPr>
      </w:pPr>
    </w:p>
    <w:p w:rsidR="005C6BAB" w:rsidRDefault="005C6BAB" w:rsidP="005C6BAB">
      <w:pPr>
        <w:jc w:val="both"/>
        <w:rPr>
          <w:b/>
          <w:szCs w:val="22"/>
        </w:rPr>
      </w:pPr>
      <w:r>
        <w:rPr>
          <w:b/>
        </w:rPr>
        <w:t>Κάτοχος αδείας κυκλοφορίας και παραγωγός</w:t>
      </w:r>
    </w:p>
    <w:p w:rsidR="006D47D0" w:rsidRPr="00CD72ED" w:rsidRDefault="006D47D0" w:rsidP="005C6BAB">
      <w:pPr>
        <w:jc w:val="both"/>
        <w:rPr>
          <w:b/>
          <w:szCs w:val="22"/>
        </w:rPr>
      </w:pPr>
    </w:p>
    <w:p w:rsidR="005C6BAB" w:rsidRPr="009D2D62" w:rsidRDefault="005C6BAB" w:rsidP="00A247F4">
      <w:r>
        <w:t xml:space="preserve">Κάτοχος άδειας κυκλοφορίας: </w:t>
      </w:r>
      <w:r w:rsidR="009D2D62">
        <w:t>CHIESI HELLAS A.E.B.E., Κ. Καραμανλή 89, 15125 Μαρούσι, Αθήνα. Τηλ.: 210.617.97.63 Fax: 210.617.97.86</w:t>
      </w:r>
    </w:p>
    <w:p w:rsidR="005C6BAB" w:rsidRPr="00CD72ED" w:rsidRDefault="005C6BAB" w:rsidP="00A247F4">
      <w:pPr>
        <w:rPr>
          <w:szCs w:val="22"/>
        </w:rPr>
      </w:pPr>
      <w:r>
        <w:t>Παραγωγός: Chiesi Farmaceutici S.P.A, Via Palermo 26/A 43122 Parma, Ιταλία.</w:t>
      </w:r>
    </w:p>
    <w:p w:rsidR="005C6BAB" w:rsidRPr="00CD72ED" w:rsidRDefault="005C6BAB" w:rsidP="005C6BAB">
      <w:pPr>
        <w:jc w:val="both"/>
        <w:rPr>
          <w:szCs w:val="22"/>
        </w:rPr>
      </w:pPr>
    </w:p>
    <w:p w:rsidR="005C6BAB" w:rsidRPr="00CD72ED" w:rsidRDefault="005C6BAB" w:rsidP="005C6BAB">
      <w:pPr>
        <w:jc w:val="both"/>
        <w:rPr>
          <w:szCs w:val="22"/>
        </w:rPr>
      </w:pPr>
      <w:r>
        <w:t>Αυτό το φαρμακευτικό προϊόν έχει εγκριθεί στα κράτη μέλη του ΕΟΧ με τις ακόλουθες ονομασίες:</w:t>
      </w:r>
    </w:p>
    <w:p w:rsidR="005C6BAB" w:rsidRDefault="005C6BAB" w:rsidP="005C6BAB">
      <w:pPr>
        <w:jc w:val="both"/>
        <w:rPr>
          <w:szCs w:val="22"/>
        </w:rPr>
      </w:pPr>
    </w:p>
    <w:tbl>
      <w:tblPr>
        <w:tblStyle w:val="af"/>
        <w:tblW w:w="0" w:type="auto"/>
        <w:tblBorders>
          <w:top w:val="single" w:sz="2" w:space="0" w:color="DDD9C3" w:themeColor="background2" w:themeShade="E6"/>
          <w:left w:val="single" w:sz="2" w:space="0" w:color="DDD9C3" w:themeColor="background2" w:themeShade="E6"/>
          <w:bottom w:val="single" w:sz="2" w:space="0" w:color="DDD9C3" w:themeColor="background2" w:themeShade="E6"/>
          <w:right w:val="single" w:sz="2" w:space="0" w:color="DDD9C3" w:themeColor="background2" w:themeShade="E6"/>
          <w:insideH w:val="single" w:sz="2" w:space="0" w:color="DDD9C3" w:themeColor="background2" w:themeShade="E6"/>
          <w:insideV w:val="single" w:sz="2" w:space="0" w:color="DDD9C3" w:themeColor="background2" w:themeShade="E6"/>
        </w:tblBorders>
        <w:tblLook w:val="04A0" w:firstRow="1" w:lastRow="0" w:firstColumn="1" w:lastColumn="0" w:noHBand="0" w:noVBand="1"/>
      </w:tblPr>
      <w:tblGrid>
        <w:gridCol w:w="1696"/>
        <w:gridCol w:w="2977"/>
      </w:tblGrid>
      <w:tr w:rsidR="009D2D62" w:rsidRPr="009D2D62" w:rsidTr="00657FC5">
        <w:tc>
          <w:tcPr>
            <w:tcW w:w="1696" w:type="dxa"/>
          </w:tcPr>
          <w:p w:rsidR="009D2D62" w:rsidRPr="009D2D62" w:rsidRDefault="009D2D62" w:rsidP="009D2D62">
            <w:pPr>
              <w:jc w:val="both"/>
              <w:rPr>
                <w:szCs w:val="22"/>
                <w:lang w:val="en-GB" w:eastAsia="en-US" w:bidi="ar-SA"/>
              </w:rPr>
            </w:pPr>
            <w:r w:rsidRPr="00FC662B">
              <w:rPr>
                <w:szCs w:val="22"/>
              </w:rPr>
              <w:t>Ιρλανδία</w:t>
            </w:r>
          </w:p>
        </w:tc>
        <w:tc>
          <w:tcPr>
            <w:tcW w:w="2977" w:type="dxa"/>
          </w:tcPr>
          <w:p w:rsidR="009D2D62" w:rsidRPr="009D2D62" w:rsidRDefault="009D2D62" w:rsidP="009D2D62">
            <w:pPr>
              <w:jc w:val="both"/>
              <w:rPr>
                <w:szCs w:val="22"/>
                <w:lang w:val="en-GB" w:eastAsia="en-US" w:bidi="ar-SA"/>
              </w:rPr>
            </w:pPr>
            <w:r w:rsidRPr="009D2D62">
              <w:rPr>
                <w:szCs w:val="22"/>
                <w:lang w:val="en-GB" w:eastAsia="en-US" w:bidi="ar-SA"/>
              </w:rPr>
              <w:t>Beclospin/</w:t>
            </w:r>
            <w:r w:rsidR="00B562C1">
              <w:rPr>
                <w:szCs w:val="22"/>
                <w:lang w:val="en-GB" w:eastAsia="en-US" w:bidi="ar-SA"/>
              </w:rPr>
              <w:t>BECLOSPIN</w:t>
            </w:r>
          </w:p>
        </w:tc>
      </w:tr>
      <w:tr w:rsidR="009D2D62" w:rsidRPr="009D2D62" w:rsidTr="00657FC5">
        <w:tc>
          <w:tcPr>
            <w:tcW w:w="1696" w:type="dxa"/>
          </w:tcPr>
          <w:p w:rsidR="009D2D62" w:rsidRPr="009D2D62" w:rsidRDefault="009D2D62" w:rsidP="009D2D62">
            <w:pPr>
              <w:jc w:val="both"/>
              <w:rPr>
                <w:szCs w:val="22"/>
                <w:lang w:eastAsia="en-US" w:bidi="ar-SA"/>
              </w:rPr>
            </w:pPr>
            <w:r>
              <w:rPr>
                <w:szCs w:val="22"/>
                <w:lang w:eastAsia="en-US" w:bidi="ar-SA"/>
              </w:rPr>
              <w:t>Γερμανία</w:t>
            </w:r>
          </w:p>
        </w:tc>
        <w:tc>
          <w:tcPr>
            <w:tcW w:w="2977" w:type="dxa"/>
          </w:tcPr>
          <w:p w:rsidR="009D2D62" w:rsidRPr="009D2D62" w:rsidRDefault="009D2D62" w:rsidP="009D2D62">
            <w:pPr>
              <w:jc w:val="both"/>
              <w:rPr>
                <w:szCs w:val="22"/>
                <w:lang w:val="en-GB" w:eastAsia="en-US" w:bidi="ar-SA"/>
              </w:rPr>
            </w:pPr>
            <w:r w:rsidRPr="009D2D62">
              <w:rPr>
                <w:szCs w:val="22"/>
                <w:lang w:val="en-GB" w:eastAsia="en-US" w:bidi="ar-SA"/>
              </w:rPr>
              <w:t>Sanasthmax</w:t>
            </w:r>
          </w:p>
        </w:tc>
      </w:tr>
      <w:tr w:rsidR="009D2D62" w:rsidRPr="009D2D62" w:rsidTr="00657FC5">
        <w:tc>
          <w:tcPr>
            <w:tcW w:w="1696" w:type="dxa"/>
          </w:tcPr>
          <w:p w:rsidR="009D2D62" w:rsidRPr="009D2D62" w:rsidRDefault="009D2D62" w:rsidP="009D2D62">
            <w:pPr>
              <w:jc w:val="both"/>
              <w:rPr>
                <w:szCs w:val="22"/>
                <w:lang w:eastAsia="en-US" w:bidi="ar-SA"/>
              </w:rPr>
            </w:pPr>
            <w:r>
              <w:rPr>
                <w:szCs w:val="22"/>
                <w:lang w:eastAsia="en-US" w:bidi="ar-SA"/>
              </w:rPr>
              <w:t>Ελλάδα</w:t>
            </w:r>
          </w:p>
        </w:tc>
        <w:tc>
          <w:tcPr>
            <w:tcW w:w="2977" w:type="dxa"/>
          </w:tcPr>
          <w:p w:rsidR="009D2D62" w:rsidRPr="009D2D62" w:rsidRDefault="009D2D62" w:rsidP="009D2D62">
            <w:pPr>
              <w:jc w:val="both"/>
              <w:rPr>
                <w:szCs w:val="22"/>
                <w:lang w:val="en-GB" w:eastAsia="en-US" w:bidi="ar-SA"/>
              </w:rPr>
            </w:pPr>
            <w:r w:rsidRPr="009D2D62">
              <w:rPr>
                <w:szCs w:val="22"/>
                <w:lang w:val="en-GB" w:eastAsia="en-US" w:bidi="ar-SA"/>
              </w:rPr>
              <w:t>Beclospin/</w:t>
            </w:r>
            <w:r w:rsidR="00B562C1">
              <w:rPr>
                <w:szCs w:val="22"/>
                <w:lang w:val="en-GB" w:eastAsia="en-US" w:bidi="ar-SA"/>
              </w:rPr>
              <w:t>BECLOSPIN</w:t>
            </w:r>
          </w:p>
        </w:tc>
      </w:tr>
      <w:tr w:rsidR="009D2D62" w:rsidRPr="009D2D62" w:rsidTr="00657FC5">
        <w:tc>
          <w:tcPr>
            <w:tcW w:w="1696" w:type="dxa"/>
          </w:tcPr>
          <w:p w:rsidR="009D2D62" w:rsidRPr="009D2D62" w:rsidRDefault="009D2D62" w:rsidP="009D2D62">
            <w:pPr>
              <w:jc w:val="both"/>
              <w:rPr>
                <w:szCs w:val="22"/>
                <w:lang w:eastAsia="en-US" w:bidi="ar-SA"/>
              </w:rPr>
            </w:pPr>
            <w:r>
              <w:rPr>
                <w:szCs w:val="22"/>
                <w:lang w:eastAsia="en-US" w:bidi="ar-SA"/>
              </w:rPr>
              <w:t>Γαλλία</w:t>
            </w:r>
          </w:p>
        </w:tc>
        <w:tc>
          <w:tcPr>
            <w:tcW w:w="2977" w:type="dxa"/>
          </w:tcPr>
          <w:p w:rsidR="009D2D62" w:rsidRPr="009D2D62" w:rsidRDefault="009D2D62" w:rsidP="009D2D62">
            <w:pPr>
              <w:jc w:val="both"/>
              <w:rPr>
                <w:szCs w:val="22"/>
                <w:lang w:val="en-GB" w:eastAsia="en-US" w:bidi="ar-SA"/>
              </w:rPr>
            </w:pPr>
            <w:r w:rsidRPr="009D2D62">
              <w:rPr>
                <w:szCs w:val="22"/>
                <w:lang w:val="en-GB" w:eastAsia="en-US" w:bidi="ar-SA"/>
              </w:rPr>
              <w:t>Beclospin</w:t>
            </w:r>
          </w:p>
        </w:tc>
      </w:tr>
      <w:tr w:rsidR="009D2D62" w:rsidRPr="009D2D62" w:rsidTr="00657FC5">
        <w:tc>
          <w:tcPr>
            <w:tcW w:w="1696" w:type="dxa"/>
          </w:tcPr>
          <w:p w:rsidR="009D2D62" w:rsidRPr="009D2D62" w:rsidRDefault="009D2D62" w:rsidP="009D2D62">
            <w:pPr>
              <w:jc w:val="both"/>
              <w:rPr>
                <w:szCs w:val="22"/>
                <w:lang w:eastAsia="en-US" w:bidi="ar-SA"/>
              </w:rPr>
            </w:pPr>
            <w:r>
              <w:rPr>
                <w:szCs w:val="22"/>
                <w:lang w:eastAsia="en-US" w:bidi="ar-SA"/>
              </w:rPr>
              <w:t>Ιταλία</w:t>
            </w:r>
          </w:p>
        </w:tc>
        <w:tc>
          <w:tcPr>
            <w:tcW w:w="2977" w:type="dxa"/>
          </w:tcPr>
          <w:p w:rsidR="009D2D62" w:rsidRPr="009D2D62" w:rsidRDefault="009D2D62" w:rsidP="009D2D62">
            <w:pPr>
              <w:jc w:val="both"/>
              <w:rPr>
                <w:szCs w:val="22"/>
                <w:lang w:val="en-GB" w:eastAsia="en-US" w:bidi="ar-SA"/>
              </w:rPr>
            </w:pPr>
            <w:r w:rsidRPr="009D2D62">
              <w:rPr>
                <w:szCs w:val="22"/>
                <w:lang w:val="en-GB" w:eastAsia="en-US" w:bidi="ar-SA"/>
              </w:rPr>
              <w:t>Clenil</w:t>
            </w:r>
          </w:p>
        </w:tc>
      </w:tr>
    </w:tbl>
    <w:p w:rsidR="005C6BAB" w:rsidRPr="00CD72ED" w:rsidRDefault="005C6BAB" w:rsidP="005C6BAB">
      <w:pPr>
        <w:jc w:val="both"/>
        <w:rPr>
          <w:szCs w:val="22"/>
        </w:rPr>
      </w:pPr>
    </w:p>
    <w:p w:rsidR="005C6BAB" w:rsidRPr="009D2D62" w:rsidRDefault="005C6BAB" w:rsidP="005C6BAB">
      <w:pPr>
        <w:jc w:val="both"/>
        <w:rPr>
          <w:szCs w:val="22"/>
        </w:rPr>
      </w:pPr>
      <w:r>
        <w:t xml:space="preserve">Το παρόν φύλλο οδηγιών χρήσης αναθεωρήθηκε για τελευταία φορά στις </w:t>
      </w:r>
    </w:p>
    <w:p w:rsidR="001210A1" w:rsidRPr="00CD72ED" w:rsidRDefault="001210A1" w:rsidP="005C6BAB">
      <w:pPr>
        <w:tabs>
          <w:tab w:val="num" w:pos="426"/>
        </w:tabs>
        <w:suppressAutoHyphens/>
        <w:ind w:left="567" w:hanging="720"/>
        <w:jc w:val="both"/>
        <w:rPr>
          <w:noProof/>
          <w:szCs w:val="22"/>
        </w:rPr>
      </w:pPr>
    </w:p>
    <w:sectPr w:rsidR="001210A1" w:rsidRPr="00CD72ED" w:rsidSect="00AA639F">
      <w:headerReference w:type="default" r:id="rId11"/>
      <w:footerReference w:type="default" r:id="rId12"/>
      <w:footerReference w:type="first" r:id="rId13"/>
      <w:endnotePr>
        <w:numFmt w:val="decimal"/>
      </w:endnotePr>
      <w:pgSz w:w="11907" w:h="16840" w:code="9"/>
      <w:pgMar w:top="1134" w:right="1418" w:bottom="1134" w:left="1418" w:header="737" w:footer="73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80" w:rsidRDefault="00834B80">
      <w:r>
        <w:separator/>
      </w:r>
    </w:p>
  </w:endnote>
  <w:endnote w:type="continuationSeparator" w:id="0">
    <w:p w:rsidR="00834B80" w:rsidRDefault="0083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31" w:rsidRDefault="00D83331" w:rsidP="00CB14DB">
    <w:pPr>
      <w:pStyle w:val="a3"/>
      <w:tabs>
        <w:tab w:val="clear" w:pos="8930"/>
        <w:tab w:val="right" w:pos="8931"/>
      </w:tabs>
      <w:ind w:right="96"/>
    </w:pPr>
    <w:r>
      <w:fldChar w:fldCharType="begin"/>
    </w:r>
    <w:r>
      <w:instrText xml:space="preserve"> EQ </w:instrText>
    </w:r>
    <w:r>
      <w:fldChar w:fldCharType="end"/>
    </w:r>
  </w:p>
  <w:p w:rsidR="00D83331" w:rsidRDefault="00D83331">
    <w:pPr>
      <w:pStyle w:val="a3"/>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527391">
      <w:rPr>
        <w:rFonts w:ascii="Arial" w:hAnsi="Arial" w:cs="Arial"/>
        <w:noProof/>
      </w:rPr>
      <w:t>4</w:t>
    </w:r>
    <w:r>
      <w:rPr>
        <w:rFonts w:ascii="Arial" w:hAnsi="Arial" w:cs="Arial"/>
      </w:rPr>
      <w:fldChar w:fldCharType="end"/>
    </w:r>
  </w:p>
  <w:p w:rsidR="00D83331" w:rsidRPr="007303F0" w:rsidRDefault="00D83331" w:rsidP="00CB14DB">
    <w:pPr>
      <w:pStyle w:val="a3"/>
      <w:rPr>
        <w:rFonts w:ascii="Times New Roman" w:hAnsi="Times New Roman"/>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31" w:rsidRDefault="00D83331">
    <w:pPr>
      <w:pStyle w:val="a3"/>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80" w:rsidRDefault="00834B80">
      <w:r>
        <w:separator/>
      </w:r>
    </w:p>
  </w:footnote>
  <w:footnote w:type="continuationSeparator" w:id="0">
    <w:p w:rsidR="00834B80" w:rsidRDefault="0083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31" w:rsidRPr="00657FC5" w:rsidRDefault="00D83331" w:rsidP="00D10A01">
    <w:pPr>
      <w:pStyle w:val="a4"/>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7D4"/>
    <w:multiLevelType w:val="hybridMultilevel"/>
    <w:tmpl w:val="6A081308"/>
    <w:lvl w:ilvl="0" w:tplc="0407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94B331C"/>
    <w:multiLevelType w:val="hybridMultilevel"/>
    <w:tmpl w:val="F858E636"/>
    <w:lvl w:ilvl="0" w:tplc="0407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150C2808"/>
    <w:multiLevelType w:val="hybridMultilevel"/>
    <w:tmpl w:val="CDEC79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BA616C"/>
    <w:multiLevelType w:val="hybridMultilevel"/>
    <w:tmpl w:val="852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E2AD0"/>
    <w:multiLevelType w:val="hybridMultilevel"/>
    <w:tmpl w:val="3EF0C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B95796"/>
    <w:multiLevelType w:val="singleLevel"/>
    <w:tmpl w:val="FFFFFFFF"/>
    <w:lvl w:ilvl="0">
      <w:numFmt w:val="decimal"/>
      <w:pStyle w:val="8"/>
      <w:lvlText w:val="%1"/>
      <w:legacy w:legacy="1" w:legacySpace="0" w:legacyIndent="0"/>
      <w:lvlJc w:val="left"/>
    </w:lvl>
  </w:abstractNum>
  <w:abstractNum w:abstractNumId="6">
    <w:nsid w:val="2E675137"/>
    <w:multiLevelType w:val="hybridMultilevel"/>
    <w:tmpl w:val="DB7CA5A6"/>
    <w:lvl w:ilvl="0" w:tplc="0407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190227C"/>
    <w:multiLevelType w:val="singleLevel"/>
    <w:tmpl w:val="6AC20820"/>
    <w:lvl w:ilvl="0">
      <w:start w:val="4"/>
      <w:numFmt w:val="decimal"/>
      <w:lvlText w:val="%1."/>
      <w:lvlJc w:val="left"/>
      <w:pPr>
        <w:tabs>
          <w:tab w:val="num" w:pos="1421"/>
        </w:tabs>
        <w:ind w:left="1421" w:hanging="570"/>
      </w:pPr>
      <w:rPr>
        <w:rFonts w:hint="default"/>
      </w:rPr>
    </w:lvl>
  </w:abstractNum>
  <w:abstractNum w:abstractNumId="8">
    <w:nsid w:val="4CDE261A"/>
    <w:multiLevelType w:val="hybridMultilevel"/>
    <w:tmpl w:val="BC20C91A"/>
    <w:lvl w:ilvl="0" w:tplc="0407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4DCB1CA5"/>
    <w:multiLevelType w:val="hybridMultilevel"/>
    <w:tmpl w:val="42C00D4A"/>
    <w:lvl w:ilvl="0" w:tplc="E49E1158">
      <w:start w:val="1"/>
      <w:numFmt w:val="decimal"/>
      <w:lvlText w:val="%1."/>
      <w:lvlJc w:val="left"/>
      <w:pPr>
        <w:ind w:left="572" w:hanging="4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1">
    <w:nsid w:val="584775B5"/>
    <w:multiLevelType w:val="hybridMultilevel"/>
    <w:tmpl w:val="BF8A8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0765EDB"/>
    <w:multiLevelType w:val="hybridMultilevel"/>
    <w:tmpl w:val="80C4447A"/>
    <w:lvl w:ilvl="0" w:tplc="0407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67DB0A5B"/>
    <w:multiLevelType w:val="hybridMultilevel"/>
    <w:tmpl w:val="911079FC"/>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B72526"/>
    <w:multiLevelType w:val="hybridMultilevel"/>
    <w:tmpl w:val="9A0A087A"/>
    <w:lvl w:ilvl="0" w:tplc="04100001">
      <w:start w:val="1"/>
      <w:numFmt w:val="bullet"/>
      <w:lvlText w:val=""/>
      <w:lvlJc w:val="left"/>
      <w:pPr>
        <w:ind w:left="4127" w:hanging="360"/>
      </w:pPr>
      <w:rPr>
        <w:rFonts w:ascii="Symbol" w:hAnsi="Symbol" w:hint="default"/>
      </w:rPr>
    </w:lvl>
    <w:lvl w:ilvl="1" w:tplc="04100003" w:tentative="1">
      <w:start w:val="1"/>
      <w:numFmt w:val="bullet"/>
      <w:lvlText w:val="o"/>
      <w:lvlJc w:val="left"/>
      <w:pPr>
        <w:ind w:left="4847" w:hanging="360"/>
      </w:pPr>
      <w:rPr>
        <w:rFonts w:ascii="Courier New" w:hAnsi="Courier New" w:cs="Courier New" w:hint="default"/>
      </w:rPr>
    </w:lvl>
    <w:lvl w:ilvl="2" w:tplc="04100005" w:tentative="1">
      <w:start w:val="1"/>
      <w:numFmt w:val="bullet"/>
      <w:lvlText w:val=""/>
      <w:lvlJc w:val="left"/>
      <w:pPr>
        <w:ind w:left="5567" w:hanging="360"/>
      </w:pPr>
      <w:rPr>
        <w:rFonts w:ascii="Wingdings" w:hAnsi="Wingdings" w:hint="default"/>
      </w:rPr>
    </w:lvl>
    <w:lvl w:ilvl="3" w:tplc="04100001" w:tentative="1">
      <w:start w:val="1"/>
      <w:numFmt w:val="bullet"/>
      <w:lvlText w:val=""/>
      <w:lvlJc w:val="left"/>
      <w:pPr>
        <w:ind w:left="6287" w:hanging="360"/>
      </w:pPr>
      <w:rPr>
        <w:rFonts w:ascii="Symbol" w:hAnsi="Symbol" w:hint="default"/>
      </w:rPr>
    </w:lvl>
    <w:lvl w:ilvl="4" w:tplc="04100003" w:tentative="1">
      <w:start w:val="1"/>
      <w:numFmt w:val="bullet"/>
      <w:lvlText w:val="o"/>
      <w:lvlJc w:val="left"/>
      <w:pPr>
        <w:ind w:left="7007" w:hanging="360"/>
      </w:pPr>
      <w:rPr>
        <w:rFonts w:ascii="Courier New" w:hAnsi="Courier New" w:cs="Courier New" w:hint="default"/>
      </w:rPr>
    </w:lvl>
    <w:lvl w:ilvl="5" w:tplc="04100005" w:tentative="1">
      <w:start w:val="1"/>
      <w:numFmt w:val="bullet"/>
      <w:lvlText w:val=""/>
      <w:lvlJc w:val="left"/>
      <w:pPr>
        <w:ind w:left="7727" w:hanging="360"/>
      </w:pPr>
      <w:rPr>
        <w:rFonts w:ascii="Wingdings" w:hAnsi="Wingdings" w:hint="default"/>
      </w:rPr>
    </w:lvl>
    <w:lvl w:ilvl="6" w:tplc="04100001" w:tentative="1">
      <w:start w:val="1"/>
      <w:numFmt w:val="bullet"/>
      <w:lvlText w:val=""/>
      <w:lvlJc w:val="left"/>
      <w:pPr>
        <w:ind w:left="8447" w:hanging="360"/>
      </w:pPr>
      <w:rPr>
        <w:rFonts w:ascii="Symbol" w:hAnsi="Symbol" w:hint="default"/>
      </w:rPr>
    </w:lvl>
    <w:lvl w:ilvl="7" w:tplc="04100003" w:tentative="1">
      <w:start w:val="1"/>
      <w:numFmt w:val="bullet"/>
      <w:lvlText w:val="o"/>
      <w:lvlJc w:val="left"/>
      <w:pPr>
        <w:ind w:left="9167" w:hanging="360"/>
      </w:pPr>
      <w:rPr>
        <w:rFonts w:ascii="Courier New" w:hAnsi="Courier New" w:cs="Courier New" w:hint="default"/>
      </w:rPr>
    </w:lvl>
    <w:lvl w:ilvl="8" w:tplc="04100005" w:tentative="1">
      <w:start w:val="1"/>
      <w:numFmt w:val="bullet"/>
      <w:lvlText w:val=""/>
      <w:lvlJc w:val="left"/>
      <w:pPr>
        <w:ind w:left="9887" w:hanging="360"/>
      </w:pPr>
      <w:rPr>
        <w:rFonts w:ascii="Wingdings" w:hAnsi="Wingdings" w:hint="default"/>
      </w:rPr>
    </w:lvl>
  </w:abstractNum>
  <w:abstractNum w:abstractNumId="15">
    <w:nsid w:val="70247678"/>
    <w:multiLevelType w:val="hybridMultilevel"/>
    <w:tmpl w:val="48D8E9E0"/>
    <w:lvl w:ilvl="0" w:tplc="E49E1158">
      <w:start w:val="1"/>
      <w:numFmt w:val="decimal"/>
      <w:lvlText w:val="%1."/>
      <w:lvlJc w:val="left"/>
      <w:pPr>
        <w:ind w:left="932" w:hanging="43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707C1BD7"/>
    <w:multiLevelType w:val="hybridMultilevel"/>
    <w:tmpl w:val="F7A6476E"/>
    <w:lvl w:ilvl="0" w:tplc="0268C16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B9843B4"/>
    <w:multiLevelType w:val="hybridMultilevel"/>
    <w:tmpl w:val="0B4E1DB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F320165"/>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6"/>
  </w:num>
  <w:num w:numId="4">
    <w:abstractNumId w:val="17"/>
  </w:num>
  <w:num w:numId="5">
    <w:abstractNumId w:val="1"/>
  </w:num>
  <w:num w:numId="6">
    <w:abstractNumId w:val="4"/>
  </w:num>
  <w:num w:numId="7">
    <w:abstractNumId w:val="12"/>
  </w:num>
  <w:num w:numId="8">
    <w:abstractNumId w:val="6"/>
  </w:num>
  <w:num w:numId="9">
    <w:abstractNumId w:val="8"/>
  </w:num>
  <w:num w:numId="10">
    <w:abstractNumId w:val="0"/>
  </w:num>
  <w:num w:numId="11">
    <w:abstractNumId w:val="18"/>
  </w:num>
  <w:num w:numId="12">
    <w:abstractNumId w:val="2"/>
  </w:num>
  <w:num w:numId="13">
    <w:abstractNumId w:val="3"/>
  </w:num>
  <w:num w:numId="14">
    <w:abstractNumId w:val="14"/>
  </w:num>
  <w:num w:numId="15">
    <w:abstractNumId w:val="10"/>
  </w:num>
  <w:num w:numId="16">
    <w:abstractNumId w:val="13"/>
  </w:num>
  <w:num w:numId="17">
    <w:abstractNumId w:val="11"/>
  </w:num>
  <w:num w:numId="18">
    <w:abstractNumId w:val="9"/>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8" w:dllVersion="513" w:checkStyle="1"/>
  <w:activeWritingStyle w:appName="MSWord" w:lang="it-IT" w:vendorID="3" w:dllVersion="512" w:checkStyle="1"/>
  <w:activeWritingStyle w:appName="MSWord" w:lang="de-DE" w:vendorID="9" w:dllVersion="512" w:checkStyle="1"/>
  <w:activeWritingStyle w:appName="MSWord" w:lang="fr-FR" w:vendorID="9" w:dllVersion="512" w:checkStyle="1"/>
  <w:activeWritingStyle w:appName="MSWord" w:lang="en-US" w:vendorID="8" w:dllVersion="513" w:checkStyle="1"/>
  <w:activeWritingStyle w:appName="MSWord" w:lang="it-IT" w:vendorID="3" w:dllVersion="517" w:checkStyle="1"/>
  <w:activeWritingStyle w:appName="MSWord" w:lang="es-ES_tradnl" w:vendorID="9" w:dllVersion="512" w:checkStyle="1"/>
  <w:activeWritingStyle w:appName="MSWord" w:lang="sv-SE" w:vendorID="0" w:dllVersion="512" w:checkStyle="1"/>
  <w:activeWritingStyle w:appName="MSWord" w:lang="pl-PL" w:vendorID="12" w:dllVersion="512" w:checkStyle="1"/>
  <w:activeWritingStyle w:appName="MSWord" w:lang="hu-HU" w:vendorID="7" w:dllVersion="513" w:checkStyle="1"/>
  <w:activeWritingStyle w:appName="MSWord" w:lang="nl-NL" w:vendorID="9" w:dllVersion="512" w:checkStyle="1"/>
  <w:activeWritingStyle w:appName="MSWord" w:lang="nb-NO" w:vendorID="666" w:dllVersion="513" w:checkStyle="1"/>
  <w:activeWritingStyle w:appName="MSWord" w:lang="fi-FI" w:vendorID="666" w:dllVersion="513" w:checkStyle="1"/>
  <w:activeWritingStyle w:appName="MSWord" w:lang="pt-PT" w:vendorID="13"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CC6FBA"/>
    <w:rsid w:val="0000136F"/>
    <w:rsid w:val="00004CE8"/>
    <w:rsid w:val="00005947"/>
    <w:rsid w:val="00005D22"/>
    <w:rsid w:val="00007234"/>
    <w:rsid w:val="00010E30"/>
    <w:rsid w:val="0001677D"/>
    <w:rsid w:val="000211DF"/>
    <w:rsid w:val="00024F94"/>
    <w:rsid w:val="00036E3C"/>
    <w:rsid w:val="00042025"/>
    <w:rsid w:val="00043F77"/>
    <w:rsid w:val="00044B9D"/>
    <w:rsid w:val="00044CDD"/>
    <w:rsid w:val="00055ADE"/>
    <w:rsid w:val="00067078"/>
    <w:rsid w:val="0007412B"/>
    <w:rsid w:val="000851FB"/>
    <w:rsid w:val="00090297"/>
    <w:rsid w:val="00091B99"/>
    <w:rsid w:val="000A4757"/>
    <w:rsid w:val="000B02B1"/>
    <w:rsid w:val="000B1FAE"/>
    <w:rsid w:val="000B30A3"/>
    <w:rsid w:val="000C1C09"/>
    <w:rsid w:val="000C2A26"/>
    <w:rsid w:val="000C34EE"/>
    <w:rsid w:val="000D1C1F"/>
    <w:rsid w:val="000D6D98"/>
    <w:rsid w:val="000E5BE1"/>
    <w:rsid w:val="000E5EF3"/>
    <w:rsid w:val="000F1207"/>
    <w:rsid w:val="000F1918"/>
    <w:rsid w:val="000F6A82"/>
    <w:rsid w:val="00101AD1"/>
    <w:rsid w:val="0010346E"/>
    <w:rsid w:val="0010478D"/>
    <w:rsid w:val="00104FF1"/>
    <w:rsid w:val="00105C07"/>
    <w:rsid w:val="00117B93"/>
    <w:rsid w:val="001210A1"/>
    <w:rsid w:val="001279F1"/>
    <w:rsid w:val="001279F7"/>
    <w:rsid w:val="001410BB"/>
    <w:rsid w:val="00141B64"/>
    <w:rsid w:val="00145631"/>
    <w:rsid w:val="00150D30"/>
    <w:rsid w:val="00151F11"/>
    <w:rsid w:val="00152106"/>
    <w:rsid w:val="0015692D"/>
    <w:rsid w:val="00167C53"/>
    <w:rsid w:val="00173442"/>
    <w:rsid w:val="00174395"/>
    <w:rsid w:val="001757E7"/>
    <w:rsid w:val="00176C4F"/>
    <w:rsid w:val="00180631"/>
    <w:rsid w:val="00181500"/>
    <w:rsid w:val="0019350F"/>
    <w:rsid w:val="001A7446"/>
    <w:rsid w:val="001B59DE"/>
    <w:rsid w:val="001D5F8E"/>
    <w:rsid w:val="001D731B"/>
    <w:rsid w:val="001E452B"/>
    <w:rsid w:val="001F0360"/>
    <w:rsid w:val="001F7F77"/>
    <w:rsid w:val="00200549"/>
    <w:rsid w:val="002015CF"/>
    <w:rsid w:val="0020478A"/>
    <w:rsid w:val="002152A7"/>
    <w:rsid w:val="002200AB"/>
    <w:rsid w:val="002204FD"/>
    <w:rsid w:val="00225F63"/>
    <w:rsid w:val="00227C60"/>
    <w:rsid w:val="002308DE"/>
    <w:rsid w:val="00243A0C"/>
    <w:rsid w:val="002536F5"/>
    <w:rsid w:val="00271391"/>
    <w:rsid w:val="0027443B"/>
    <w:rsid w:val="00280A24"/>
    <w:rsid w:val="00280E6E"/>
    <w:rsid w:val="002869D5"/>
    <w:rsid w:val="002B0650"/>
    <w:rsid w:val="002C2A8D"/>
    <w:rsid w:val="002C3C37"/>
    <w:rsid w:val="002D0712"/>
    <w:rsid w:val="002D0B60"/>
    <w:rsid w:val="002D78A5"/>
    <w:rsid w:val="002E298B"/>
    <w:rsid w:val="002E3C70"/>
    <w:rsid w:val="003046F0"/>
    <w:rsid w:val="003062A6"/>
    <w:rsid w:val="00310A4C"/>
    <w:rsid w:val="00323785"/>
    <w:rsid w:val="003243DF"/>
    <w:rsid w:val="0032799D"/>
    <w:rsid w:val="00332838"/>
    <w:rsid w:val="003328D2"/>
    <w:rsid w:val="00333587"/>
    <w:rsid w:val="003338F8"/>
    <w:rsid w:val="00342579"/>
    <w:rsid w:val="0034259D"/>
    <w:rsid w:val="0034470C"/>
    <w:rsid w:val="00345372"/>
    <w:rsid w:val="0034718A"/>
    <w:rsid w:val="00353003"/>
    <w:rsid w:val="0035640F"/>
    <w:rsid w:val="00356839"/>
    <w:rsid w:val="003601F2"/>
    <w:rsid w:val="00365001"/>
    <w:rsid w:val="00366635"/>
    <w:rsid w:val="00372D6C"/>
    <w:rsid w:val="00373417"/>
    <w:rsid w:val="00382EAD"/>
    <w:rsid w:val="0039172B"/>
    <w:rsid w:val="00396887"/>
    <w:rsid w:val="003A04C4"/>
    <w:rsid w:val="003A06D3"/>
    <w:rsid w:val="003A2C98"/>
    <w:rsid w:val="003A40CF"/>
    <w:rsid w:val="003B2206"/>
    <w:rsid w:val="003C3137"/>
    <w:rsid w:val="003D2A6D"/>
    <w:rsid w:val="003D622C"/>
    <w:rsid w:val="003D6A82"/>
    <w:rsid w:val="003E0793"/>
    <w:rsid w:val="003E4232"/>
    <w:rsid w:val="003F10A1"/>
    <w:rsid w:val="003F178A"/>
    <w:rsid w:val="003F1B5C"/>
    <w:rsid w:val="003F5119"/>
    <w:rsid w:val="00400A8D"/>
    <w:rsid w:val="00401584"/>
    <w:rsid w:val="00401FF0"/>
    <w:rsid w:val="00403E19"/>
    <w:rsid w:val="00413904"/>
    <w:rsid w:val="0041422E"/>
    <w:rsid w:val="00414C70"/>
    <w:rsid w:val="0042543C"/>
    <w:rsid w:val="00427D5E"/>
    <w:rsid w:val="00434121"/>
    <w:rsid w:val="0044796C"/>
    <w:rsid w:val="00453B12"/>
    <w:rsid w:val="00461F46"/>
    <w:rsid w:val="004625CD"/>
    <w:rsid w:val="00471D3F"/>
    <w:rsid w:val="004816F2"/>
    <w:rsid w:val="004867DC"/>
    <w:rsid w:val="00487976"/>
    <w:rsid w:val="00493161"/>
    <w:rsid w:val="00493C6A"/>
    <w:rsid w:val="0049409C"/>
    <w:rsid w:val="0049613D"/>
    <w:rsid w:val="004A75EC"/>
    <w:rsid w:val="004B2C3E"/>
    <w:rsid w:val="004B7E11"/>
    <w:rsid w:val="004D34AD"/>
    <w:rsid w:val="004E18AD"/>
    <w:rsid w:val="004F3A5C"/>
    <w:rsid w:val="00500F02"/>
    <w:rsid w:val="005054AD"/>
    <w:rsid w:val="00507652"/>
    <w:rsid w:val="00511547"/>
    <w:rsid w:val="00515B31"/>
    <w:rsid w:val="005212FC"/>
    <w:rsid w:val="00527282"/>
    <w:rsid w:val="00527391"/>
    <w:rsid w:val="005303DF"/>
    <w:rsid w:val="00530708"/>
    <w:rsid w:val="00534F49"/>
    <w:rsid w:val="00541407"/>
    <w:rsid w:val="00544493"/>
    <w:rsid w:val="00554324"/>
    <w:rsid w:val="0055772D"/>
    <w:rsid w:val="005602B2"/>
    <w:rsid w:val="0058224A"/>
    <w:rsid w:val="005858DE"/>
    <w:rsid w:val="005871B1"/>
    <w:rsid w:val="00587B17"/>
    <w:rsid w:val="00596031"/>
    <w:rsid w:val="005A18B9"/>
    <w:rsid w:val="005A4E3B"/>
    <w:rsid w:val="005B0CD1"/>
    <w:rsid w:val="005B6453"/>
    <w:rsid w:val="005C053F"/>
    <w:rsid w:val="005C5D5A"/>
    <w:rsid w:val="005C6BAB"/>
    <w:rsid w:val="005C720A"/>
    <w:rsid w:val="005D166F"/>
    <w:rsid w:val="005D25B3"/>
    <w:rsid w:val="005D2A28"/>
    <w:rsid w:val="005D3152"/>
    <w:rsid w:val="005E4892"/>
    <w:rsid w:val="005F0B12"/>
    <w:rsid w:val="005F15EB"/>
    <w:rsid w:val="005F2F4F"/>
    <w:rsid w:val="005F5D3B"/>
    <w:rsid w:val="0060195B"/>
    <w:rsid w:val="0060463B"/>
    <w:rsid w:val="006148C0"/>
    <w:rsid w:val="00626208"/>
    <w:rsid w:val="00637BE7"/>
    <w:rsid w:val="00642EE6"/>
    <w:rsid w:val="00653DD3"/>
    <w:rsid w:val="00657FC5"/>
    <w:rsid w:val="0066717C"/>
    <w:rsid w:val="006762BA"/>
    <w:rsid w:val="0068776A"/>
    <w:rsid w:val="006A2053"/>
    <w:rsid w:val="006B74DF"/>
    <w:rsid w:val="006C5BDB"/>
    <w:rsid w:val="006C60D9"/>
    <w:rsid w:val="006C6445"/>
    <w:rsid w:val="006D06DA"/>
    <w:rsid w:val="006D47D0"/>
    <w:rsid w:val="006F0185"/>
    <w:rsid w:val="006F1CA7"/>
    <w:rsid w:val="007303F0"/>
    <w:rsid w:val="007323CE"/>
    <w:rsid w:val="00733813"/>
    <w:rsid w:val="00740C79"/>
    <w:rsid w:val="007523E0"/>
    <w:rsid w:val="00753BD5"/>
    <w:rsid w:val="00761675"/>
    <w:rsid w:val="00761777"/>
    <w:rsid w:val="00762ED5"/>
    <w:rsid w:val="00767431"/>
    <w:rsid w:val="00770D17"/>
    <w:rsid w:val="007734B0"/>
    <w:rsid w:val="00781439"/>
    <w:rsid w:val="007849CB"/>
    <w:rsid w:val="00786852"/>
    <w:rsid w:val="00790D0B"/>
    <w:rsid w:val="00792845"/>
    <w:rsid w:val="007A05A8"/>
    <w:rsid w:val="007A6587"/>
    <w:rsid w:val="007C2A14"/>
    <w:rsid w:val="007C3DEA"/>
    <w:rsid w:val="007D1CCF"/>
    <w:rsid w:val="007D51C2"/>
    <w:rsid w:val="007D6404"/>
    <w:rsid w:val="007D77FD"/>
    <w:rsid w:val="007E6E88"/>
    <w:rsid w:val="00800EE1"/>
    <w:rsid w:val="008026C7"/>
    <w:rsid w:val="0080693F"/>
    <w:rsid w:val="00814C6B"/>
    <w:rsid w:val="00816045"/>
    <w:rsid w:val="00827F0C"/>
    <w:rsid w:val="00834B80"/>
    <w:rsid w:val="008358FF"/>
    <w:rsid w:val="00837975"/>
    <w:rsid w:val="00843FEC"/>
    <w:rsid w:val="00846824"/>
    <w:rsid w:val="00850769"/>
    <w:rsid w:val="00850D4E"/>
    <w:rsid w:val="00853169"/>
    <w:rsid w:val="008614CC"/>
    <w:rsid w:val="00870A22"/>
    <w:rsid w:val="008825DB"/>
    <w:rsid w:val="00883C2C"/>
    <w:rsid w:val="00890FA9"/>
    <w:rsid w:val="00892951"/>
    <w:rsid w:val="00893F88"/>
    <w:rsid w:val="008A29E3"/>
    <w:rsid w:val="008B5FE2"/>
    <w:rsid w:val="008C681A"/>
    <w:rsid w:val="008D277A"/>
    <w:rsid w:val="008E0504"/>
    <w:rsid w:val="008E37C7"/>
    <w:rsid w:val="008E4D04"/>
    <w:rsid w:val="008E687B"/>
    <w:rsid w:val="008F504C"/>
    <w:rsid w:val="008F5EE7"/>
    <w:rsid w:val="009023A7"/>
    <w:rsid w:val="009042EE"/>
    <w:rsid w:val="009058B4"/>
    <w:rsid w:val="009146F5"/>
    <w:rsid w:val="00921B95"/>
    <w:rsid w:val="009243C7"/>
    <w:rsid w:val="00925434"/>
    <w:rsid w:val="00926CB2"/>
    <w:rsid w:val="0093281E"/>
    <w:rsid w:val="00935D56"/>
    <w:rsid w:val="009379B8"/>
    <w:rsid w:val="00940A85"/>
    <w:rsid w:val="009437CC"/>
    <w:rsid w:val="00946249"/>
    <w:rsid w:val="00951597"/>
    <w:rsid w:val="009526A6"/>
    <w:rsid w:val="0095374B"/>
    <w:rsid w:val="00954A79"/>
    <w:rsid w:val="00957545"/>
    <w:rsid w:val="00960598"/>
    <w:rsid w:val="009614B2"/>
    <w:rsid w:val="00970C36"/>
    <w:rsid w:val="00981BD1"/>
    <w:rsid w:val="00990D89"/>
    <w:rsid w:val="0099272A"/>
    <w:rsid w:val="009979CF"/>
    <w:rsid w:val="009A47BB"/>
    <w:rsid w:val="009C60AD"/>
    <w:rsid w:val="009D2D62"/>
    <w:rsid w:val="009D5711"/>
    <w:rsid w:val="009E27B8"/>
    <w:rsid w:val="009E3B96"/>
    <w:rsid w:val="009E3BA7"/>
    <w:rsid w:val="009E3D10"/>
    <w:rsid w:val="009E71EC"/>
    <w:rsid w:val="009E7A38"/>
    <w:rsid w:val="009F1BAF"/>
    <w:rsid w:val="009F2651"/>
    <w:rsid w:val="009F3035"/>
    <w:rsid w:val="009F3C6A"/>
    <w:rsid w:val="009F69B2"/>
    <w:rsid w:val="00A046D5"/>
    <w:rsid w:val="00A247F4"/>
    <w:rsid w:val="00A46E6C"/>
    <w:rsid w:val="00A53E5D"/>
    <w:rsid w:val="00A56DFA"/>
    <w:rsid w:val="00A62879"/>
    <w:rsid w:val="00A66D81"/>
    <w:rsid w:val="00A67B55"/>
    <w:rsid w:val="00A8107A"/>
    <w:rsid w:val="00A9521C"/>
    <w:rsid w:val="00A97A39"/>
    <w:rsid w:val="00AA3C36"/>
    <w:rsid w:val="00AA564D"/>
    <w:rsid w:val="00AA5E31"/>
    <w:rsid w:val="00AA639F"/>
    <w:rsid w:val="00AB29C0"/>
    <w:rsid w:val="00AC0EFC"/>
    <w:rsid w:val="00AC11F8"/>
    <w:rsid w:val="00AC7FEC"/>
    <w:rsid w:val="00AE377A"/>
    <w:rsid w:val="00AE4FB4"/>
    <w:rsid w:val="00AE6434"/>
    <w:rsid w:val="00B0000A"/>
    <w:rsid w:val="00B11E92"/>
    <w:rsid w:val="00B12727"/>
    <w:rsid w:val="00B216FB"/>
    <w:rsid w:val="00B25A62"/>
    <w:rsid w:val="00B2693A"/>
    <w:rsid w:val="00B32CAE"/>
    <w:rsid w:val="00B33FE3"/>
    <w:rsid w:val="00B40266"/>
    <w:rsid w:val="00B478EA"/>
    <w:rsid w:val="00B562C1"/>
    <w:rsid w:val="00B64158"/>
    <w:rsid w:val="00B6624D"/>
    <w:rsid w:val="00B668B9"/>
    <w:rsid w:val="00B673FE"/>
    <w:rsid w:val="00B81B81"/>
    <w:rsid w:val="00B908B0"/>
    <w:rsid w:val="00B95D9A"/>
    <w:rsid w:val="00BA0D59"/>
    <w:rsid w:val="00BA108A"/>
    <w:rsid w:val="00BA636C"/>
    <w:rsid w:val="00BA7C72"/>
    <w:rsid w:val="00BB0D86"/>
    <w:rsid w:val="00BB137F"/>
    <w:rsid w:val="00BB146D"/>
    <w:rsid w:val="00BB3BCA"/>
    <w:rsid w:val="00BC051C"/>
    <w:rsid w:val="00BD2109"/>
    <w:rsid w:val="00BD3D00"/>
    <w:rsid w:val="00BE6B3E"/>
    <w:rsid w:val="00BF0963"/>
    <w:rsid w:val="00BF2253"/>
    <w:rsid w:val="00BF30F1"/>
    <w:rsid w:val="00C006AD"/>
    <w:rsid w:val="00C03A3F"/>
    <w:rsid w:val="00C11653"/>
    <w:rsid w:val="00C13997"/>
    <w:rsid w:val="00C14E84"/>
    <w:rsid w:val="00C16FC8"/>
    <w:rsid w:val="00C2330A"/>
    <w:rsid w:val="00C237C7"/>
    <w:rsid w:val="00C24DCC"/>
    <w:rsid w:val="00C256F2"/>
    <w:rsid w:val="00C30CE9"/>
    <w:rsid w:val="00C32922"/>
    <w:rsid w:val="00C44735"/>
    <w:rsid w:val="00C44F7B"/>
    <w:rsid w:val="00C63496"/>
    <w:rsid w:val="00C637F2"/>
    <w:rsid w:val="00C65C0D"/>
    <w:rsid w:val="00C76C61"/>
    <w:rsid w:val="00C812D5"/>
    <w:rsid w:val="00C83C14"/>
    <w:rsid w:val="00C90AD5"/>
    <w:rsid w:val="00C9158B"/>
    <w:rsid w:val="00C97272"/>
    <w:rsid w:val="00CA0AE2"/>
    <w:rsid w:val="00CA5F97"/>
    <w:rsid w:val="00CA64BA"/>
    <w:rsid w:val="00CB0D80"/>
    <w:rsid w:val="00CB14DB"/>
    <w:rsid w:val="00CB24C1"/>
    <w:rsid w:val="00CB67F5"/>
    <w:rsid w:val="00CB6FF1"/>
    <w:rsid w:val="00CB7895"/>
    <w:rsid w:val="00CC2080"/>
    <w:rsid w:val="00CC6FBA"/>
    <w:rsid w:val="00CD088D"/>
    <w:rsid w:val="00CD40A6"/>
    <w:rsid w:val="00CD5559"/>
    <w:rsid w:val="00CD72ED"/>
    <w:rsid w:val="00CE287E"/>
    <w:rsid w:val="00CE504B"/>
    <w:rsid w:val="00CE70F4"/>
    <w:rsid w:val="00CF4751"/>
    <w:rsid w:val="00CF4FD1"/>
    <w:rsid w:val="00CF5043"/>
    <w:rsid w:val="00CF636F"/>
    <w:rsid w:val="00CF6885"/>
    <w:rsid w:val="00D02066"/>
    <w:rsid w:val="00D04A68"/>
    <w:rsid w:val="00D05EB0"/>
    <w:rsid w:val="00D0687B"/>
    <w:rsid w:val="00D10A01"/>
    <w:rsid w:val="00D1174C"/>
    <w:rsid w:val="00D1369A"/>
    <w:rsid w:val="00D21BB7"/>
    <w:rsid w:val="00D22111"/>
    <w:rsid w:val="00D22D70"/>
    <w:rsid w:val="00D33024"/>
    <w:rsid w:val="00D3738B"/>
    <w:rsid w:val="00D40486"/>
    <w:rsid w:val="00D51AD6"/>
    <w:rsid w:val="00D577B0"/>
    <w:rsid w:val="00D60809"/>
    <w:rsid w:val="00D61102"/>
    <w:rsid w:val="00D627B9"/>
    <w:rsid w:val="00D71D9C"/>
    <w:rsid w:val="00D741B2"/>
    <w:rsid w:val="00D76586"/>
    <w:rsid w:val="00D83331"/>
    <w:rsid w:val="00D860AB"/>
    <w:rsid w:val="00D94F59"/>
    <w:rsid w:val="00DA5F9B"/>
    <w:rsid w:val="00DB201F"/>
    <w:rsid w:val="00DB7EC8"/>
    <w:rsid w:val="00DC0814"/>
    <w:rsid w:val="00DC15E8"/>
    <w:rsid w:val="00DC51A0"/>
    <w:rsid w:val="00DE6AE5"/>
    <w:rsid w:val="00DF47DA"/>
    <w:rsid w:val="00DF50D0"/>
    <w:rsid w:val="00E03A74"/>
    <w:rsid w:val="00E0434D"/>
    <w:rsid w:val="00E04CD0"/>
    <w:rsid w:val="00E2149D"/>
    <w:rsid w:val="00E219A6"/>
    <w:rsid w:val="00E22C67"/>
    <w:rsid w:val="00E2693D"/>
    <w:rsid w:val="00E36CC8"/>
    <w:rsid w:val="00E44EFA"/>
    <w:rsid w:val="00E46D5E"/>
    <w:rsid w:val="00E61EF7"/>
    <w:rsid w:val="00E64177"/>
    <w:rsid w:val="00E643D4"/>
    <w:rsid w:val="00E66EAC"/>
    <w:rsid w:val="00E73425"/>
    <w:rsid w:val="00E82FA2"/>
    <w:rsid w:val="00E8353F"/>
    <w:rsid w:val="00E87EA6"/>
    <w:rsid w:val="00EA100A"/>
    <w:rsid w:val="00EA1B49"/>
    <w:rsid w:val="00EA34BE"/>
    <w:rsid w:val="00EA3EB8"/>
    <w:rsid w:val="00EC0C32"/>
    <w:rsid w:val="00EC4C87"/>
    <w:rsid w:val="00EC75C9"/>
    <w:rsid w:val="00EE0D26"/>
    <w:rsid w:val="00EE12BB"/>
    <w:rsid w:val="00EE5352"/>
    <w:rsid w:val="00EE6257"/>
    <w:rsid w:val="00EF058A"/>
    <w:rsid w:val="00EF3F48"/>
    <w:rsid w:val="00EF5E32"/>
    <w:rsid w:val="00F023C7"/>
    <w:rsid w:val="00F12658"/>
    <w:rsid w:val="00F221A2"/>
    <w:rsid w:val="00F44C7F"/>
    <w:rsid w:val="00F47D82"/>
    <w:rsid w:val="00F54EB5"/>
    <w:rsid w:val="00F6516B"/>
    <w:rsid w:val="00F71B5D"/>
    <w:rsid w:val="00F73A56"/>
    <w:rsid w:val="00F9201A"/>
    <w:rsid w:val="00F948DB"/>
    <w:rsid w:val="00FB1CC2"/>
    <w:rsid w:val="00FB30BB"/>
    <w:rsid w:val="00FB3B56"/>
    <w:rsid w:val="00FC0C9D"/>
    <w:rsid w:val="00FC4108"/>
    <w:rsid w:val="00FC5100"/>
    <w:rsid w:val="00FC74D4"/>
    <w:rsid w:val="00FD462E"/>
    <w:rsid w:val="00FD47A6"/>
    <w:rsid w:val="00FD7A76"/>
    <w:rsid w:val="00FE2650"/>
    <w:rsid w:val="00FE35C3"/>
    <w:rsid w:val="00FE4994"/>
    <w:rsid w:val="00FE7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F7"/>
    <w:rPr>
      <w:sz w:val="22"/>
    </w:rPr>
  </w:style>
  <w:style w:type="paragraph" w:styleId="1">
    <w:name w:val="heading 1"/>
    <w:basedOn w:val="a"/>
    <w:next w:val="a"/>
    <w:qFormat/>
    <w:rsid w:val="00AA639F"/>
    <w:pPr>
      <w:keepNext/>
      <w:tabs>
        <w:tab w:val="left" w:pos="-720"/>
        <w:tab w:val="left" w:pos="0"/>
      </w:tabs>
      <w:suppressAutoHyphens/>
      <w:jc w:val="both"/>
      <w:outlineLvl w:val="0"/>
    </w:pPr>
    <w:rPr>
      <w:noProof/>
    </w:rPr>
  </w:style>
  <w:style w:type="paragraph" w:styleId="2">
    <w:name w:val="heading 2"/>
    <w:basedOn w:val="a"/>
    <w:next w:val="a"/>
    <w:qFormat/>
    <w:rsid w:val="00AA639F"/>
    <w:pPr>
      <w:keepNext/>
      <w:suppressAutoHyphens/>
      <w:jc w:val="both"/>
      <w:outlineLvl w:val="1"/>
    </w:pPr>
    <w:rPr>
      <w:noProof/>
      <w:u w:val="single"/>
    </w:rPr>
  </w:style>
  <w:style w:type="paragraph" w:styleId="3">
    <w:name w:val="heading 3"/>
    <w:basedOn w:val="a"/>
    <w:next w:val="a"/>
    <w:qFormat/>
    <w:rsid w:val="00AA639F"/>
    <w:pPr>
      <w:keepNext/>
      <w:suppressAutoHyphens/>
      <w:outlineLvl w:val="2"/>
    </w:pPr>
    <w:rPr>
      <w:noProof/>
    </w:rPr>
  </w:style>
  <w:style w:type="paragraph" w:styleId="4">
    <w:name w:val="heading 4"/>
    <w:basedOn w:val="a"/>
    <w:next w:val="a"/>
    <w:qFormat/>
    <w:rsid w:val="00AA639F"/>
    <w:pPr>
      <w:keepNext/>
      <w:tabs>
        <w:tab w:val="left" w:pos="-720"/>
      </w:tabs>
      <w:suppressAutoHyphens/>
      <w:jc w:val="center"/>
      <w:outlineLvl w:val="3"/>
    </w:pPr>
    <w:rPr>
      <w:b/>
      <w:noProof/>
    </w:rPr>
  </w:style>
  <w:style w:type="paragraph" w:styleId="5">
    <w:name w:val="heading 5"/>
    <w:basedOn w:val="a"/>
    <w:next w:val="a"/>
    <w:qFormat/>
    <w:rsid w:val="00AA639F"/>
    <w:pPr>
      <w:keepNext/>
      <w:suppressAutoHyphens/>
      <w:outlineLvl w:val="4"/>
    </w:pPr>
    <w:rPr>
      <w:b/>
    </w:rPr>
  </w:style>
  <w:style w:type="paragraph" w:styleId="6">
    <w:name w:val="heading 6"/>
    <w:basedOn w:val="a"/>
    <w:next w:val="a"/>
    <w:qFormat/>
    <w:rsid w:val="00AA639F"/>
    <w:pPr>
      <w:keepNext/>
      <w:tabs>
        <w:tab w:val="left" w:pos="-720"/>
        <w:tab w:val="left" w:pos="567"/>
        <w:tab w:val="left" w:pos="4536"/>
      </w:tabs>
      <w:suppressAutoHyphens/>
      <w:spacing w:line="260" w:lineRule="exact"/>
      <w:outlineLvl w:val="5"/>
    </w:pPr>
    <w:rPr>
      <w:i/>
    </w:rPr>
  </w:style>
  <w:style w:type="paragraph" w:styleId="7">
    <w:name w:val="heading 7"/>
    <w:basedOn w:val="a"/>
    <w:next w:val="a"/>
    <w:qFormat/>
    <w:rsid w:val="00AA639F"/>
    <w:pPr>
      <w:keepNext/>
      <w:tabs>
        <w:tab w:val="left" w:pos="-720"/>
        <w:tab w:val="left" w:pos="567"/>
        <w:tab w:val="left" w:pos="4536"/>
      </w:tabs>
      <w:suppressAutoHyphens/>
      <w:spacing w:line="260" w:lineRule="exact"/>
      <w:jc w:val="both"/>
      <w:outlineLvl w:val="6"/>
    </w:pPr>
    <w:rPr>
      <w:i/>
    </w:rPr>
  </w:style>
  <w:style w:type="paragraph" w:styleId="8">
    <w:name w:val="heading 8"/>
    <w:basedOn w:val="a"/>
    <w:next w:val="a"/>
    <w:qFormat/>
    <w:rsid w:val="00AA639F"/>
    <w:pPr>
      <w:keepNext/>
      <w:numPr>
        <w:numId w:val="1"/>
      </w:numPr>
      <w:suppressAutoHyphens/>
      <w:ind w:left="567" w:hanging="567"/>
      <w:outlineLvl w:val="7"/>
    </w:pPr>
    <w:rPr>
      <w:b/>
    </w:rPr>
  </w:style>
  <w:style w:type="paragraph" w:styleId="9">
    <w:name w:val="heading 9"/>
    <w:basedOn w:val="a"/>
    <w:next w:val="a"/>
    <w:qFormat/>
    <w:rsid w:val="00AA639F"/>
    <w:pPr>
      <w:keepNext/>
      <w:ind w:right="-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A639F"/>
    <w:pPr>
      <w:widowControl w:val="0"/>
      <w:tabs>
        <w:tab w:val="left" w:pos="567"/>
        <w:tab w:val="center" w:pos="4536"/>
        <w:tab w:val="center" w:pos="8930"/>
      </w:tabs>
    </w:pPr>
    <w:rPr>
      <w:rFonts w:ascii="Helvetica" w:hAnsi="Helvetica"/>
      <w:sz w:val="16"/>
    </w:rPr>
  </w:style>
  <w:style w:type="paragraph" w:styleId="a4">
    <w:name w:val="header"/>
    <w:basedOn w:val="a"/>
    <w:link w:val="Char0"/>
    <w:uiPriority w:val="99"/>
    <w:rsid w:val="00AA639F"/>
    <w:pPr>
      <w:widowControl w:val="0"/>
      <w:tabs>
        <w:tab w:val="left" w:pos="567"/>
        <w:tab w:val="center" w:pos="4153"/>
        <w:tab w:val="right" w:pos="8306"/>
      </w:tabs>
    </w:pPr>
    <w:rPr>
      <w:rFonts w:ascii="Helvetica" w:hAnsi="Helvetica"/>
    </w:rPr>
  </w:style>
  <w:style w:type="paragraph" w:customStyle="1" w:styleId="Testofumetto1">
    <w:name w:val="Testo fumetto1"/>
    <w:basedOn w:val="a"/>
    <w:semiHidden/>
    <w:rsid w:val="00AA639F"/>
    <w:rPr>
      <w:rFonts w:ascii="Tahoma" w:hAnsi="Tahoma" w:cs="Tahoma"/>
      <w:sz w:val="16"/>
      <w:szCs w:val="16"/>
    </w:rPr>
  </w:style>
  <w:style w:type="character" w:styleId="-">
    <w:name w:val="Hyperlink"/>
    <w:rsid w:val="00AA639F"/>
    <w:rPr>
      <w:color w:val="0000FF"/>
      <w:u w:val="single"/>
    </w:rPr>
  </w:style>
  <w:style w:type="character" w:styleId="a5">
    <w:name w:val="annotation reference"/>
    <w:uiPriority w:val="99"/>
    <w:semiHidden/>
    <w:rsid w:val="00AA639F"/>
    <w:rPr>
      <w:sz w:val="16"/>
      <w:szCs w:val="16"/>
    </w:rPr>
  </w:style>
  <w:style w:type="paragraph" w:styleId="a6">
    <w:name w:val="annotation text"/>
    <w:basedOn w:val="a"/>
    <w:link w:val="Char1"/>
    <w:uiPriority w:val="99"/>
    <w:semiHidden/>
    <w:rsid w:val="00AA639F"/>
    <w:rPr>
      <w:sz w:val="20"/>
    </w:rPr>
  </w:style>
  <w:style w:type="paragraph" w:customStyle="1" w:styleId="Soggettocommento1">
    <w:name w:val="Soggetto commento1"/>
    <w:basedOn w:val="a6"/>
    <w:next w:val="a6"/>
    <w:semiHidden/>
    <w:rsid w:val="00AA639F"/>
    <w:rPr>
      <w:b/>
      <w:bCs/>
    </w:rPr>
  </w:style>
  <w:style w:type="paragraph" w:styleId="a7">
    <w:name w:val="endnote text"/>
    <w:basedOn w:val="a"/>
    <w:next w:val="a"/>
    <w:semiHidden/>
    <w:rsid w:val="00AA639F"/>
    <w:pPr>
      <w:tabs>
        <w:tab w:val="left" w:pos="567"/>
      </w:tabs>
    </w:pPr>
  </w:style>
  <w:style w:type="paragraph" w:styleId="a8">
    <w:name w:val="Body Text Indent"/>
    <w:basedOn w:val="a"/>
    <w:rsid w:val="00AA639F"/>
    <w:pPr>
      <w:tabs>
        <w:tab w:val="left" w:pos="567"/>
      </w:tabs>
      <w:suppressAutoHyphens/>
      <w:ind w:left="567" w:hanging="567"/>
    </w:pPr>
  </w:style>
  <w:style w:type="paragraph" w:customStyle="1" w:styleId="EMEAEnBodyText">
    <w:name w:val="EMEA En Body Text"/>
    <w:basedOn w:val="a"/>
    <w:rsid w:val="00AA639F"/>
    <w:pPr>
      <w:spacing w:before="120" w:after="120"/>
      <w:jc w:val="both"/>
    </w:pPr>
  </w:style>
  <w:style w:type="paragraph" w:styleId="a9">
    <w:name w:val="Balloon Text"/>
    <w:basedOn w:val="a"/>
    <w:semiHidden/>
    <w:rsid w:val="00AA639F"/>
    <w:rPr>
      <w:rFonts w:ascii="Tahoma" w:hAnsi="Tahoma" w:cs="Tahoma"/>
      <w:sz w:val="16"/>
      <w:szCs w:val="16"/>
    </w:rPr>
  </w:style>
  <w:style w:type="character" w:styleId="-0">
    <w:name w:val="FollowedHyperlink"/>
    <w:rsid w:val="00AA639F"/>
    <w:rPr>
      <w:color w:val="800080"/>
      <w:u w:val="single"/>
    </w:rPr>
  </w:style>
  <w:style w:type="paragraph" w:styleId="20">
    <w:name w:val="Body Text 2"/>
    <w:basedOn w:val="a"/>
    <w:rsid w:val="00AA639F"/>
    <w:pPr>
      <w:spacing w:after="120" w:line="480" w:lineRule="auto"/>
    </w:pPr>
  </w:style>
  <w:style w:type="paragraph" w:customStyle="1" w:styleId="CM15">
    <w:name w:val="CM15"/>
    <w:basedOn w:val="a"/>
    <w:next w:val="a"/>
    <w:rsid w:val="00AA639F"/>
    <w:pPr>
      <w:widowControl w:val="0"/>
      <w:autoSpaceDE w:val="0"/>
      <w:autoSpaceDN w:val="0"/>
      <w:adjustRightInd w:val="0"/>
      <w:spacing w:after="273"/>
    </w:pPr>
    <w:rPr>
      <w:sz w:val="20"/>
    </w:rPr>
  </w:style>
  <w:style w:type="paragraph" w:customStyle="1" w:styleId="CM6">
    <w:name w:val="CM6"/>
    <w:basedOn w:val="a"/>
    <w:next w:val="a"/>
    <w:rsid w:val="00AA639F"/>
    <w:pPr>
      <w:widowControl w:val="0"/>
      <w:autoSpaceDE w:val="0"/>
      <w:autoSpaceDN w:val="0"/>
      <w:adjustRightInd w:val="0"/>
      <w:spacing w:line="256" w:lineRule="atLeast"/>
    </w:pPr>
    <w:rPr>
      <w:sz w:val="24"/>
      <w:szCs w:val="24"/>
    </w:rPr>
  </w:style>
  <w:style w:type="paragraph" w:customStyle="1" w:styleId="Default">
    <w:name w:val="Default"/>
    <w:rsid w:val="00AA639F"/>
    <w:pPr>
      <w:widowControl w:val="0"/>
      <w:autoSpaceDE w:val="0"/>
      <w:autoSpaceDN w:val="0"/>
      <w:adjustRightInd w:val="0"/>
    </w:pPr>
    <w:rPr>
      <w:color w:val="000000"/>
      <w:sz w:val="24"/>
      <w:szCs w:val="24"/>
    </w:rPr>
  </w:style>
  <w:style w:type="character" w:styleId="aa">
    <w:name w:val="Strong"/>
    <w:qFormat/>
    <w:rsid w:val="00AA639F"/>
    <w:rPr>
      <w:b/>
      <w:bCs/>
    </w:rPr>
  </w:style>
  <w:style w:type="character" w:customStyle="1" w:styleId="contentstyle21">
    <w:name w:val="contentstyle21"/>
    <w:rsid w:val="00AA639F"/>
    <w:rPr>
      <w:strike w:val="0"/>
      <w:dstrike w:val="0"/>
      <w:color w:val="000000"/>
      <w:sz w:val="18"/>
      <w:szCs w:val="18"/>
      <w:u w:val="none"/>
      <w:effect w:val="none"/>
    </w:rPr>
  </w:style>
  <w:style w:type="paragraph" w:styleId="10">
    <w:name w:val="toc 1"/>
    <w:basedOn w:val="a"/>
    <w:next w:val="a"/>
    <w:autoRedefine/>
    <w:semiHidden/>
    <w:rsid w:val="00AA639F"/>
    <w:pPr>
      <w:spacing w:before="120"/>
    </w:pPr>
    <w:rPr>
      <w:b/>
      <w:i/>
      <w:sz w:val="18"/>
      <w:szCs w:val="18"/>
    </w:rPr>
  </w:style>
  <w:style w:type="paragraph" w:customStyle="1" w:styleId="tabletext">
    <w:name w:val="table:text"/>
    <w:basedOn w:val="a"/>
    <w:rsid w:val="00AA639F"/>
    <w:pPr>
      <w:spacing w:before="120" w:after="120"/>
    </w:pPr>
    <w:rPr>
      <w:rFonts w:ascii="Arial" w:hAnsi="Arial"/>
      <w:sz w:val="18"/>
    </w:rPr>
  </w:style>
  <w:style w:type="paragraph" w:styleId="ab">
    <w:name w:val="annotation subject"/>
    <w:basedOn w:val="a6"/>
    <w:next w:val="a6"/>
    <w:semiHidden/>
    <w:rsid w:val="00AA639F"/>
    <w:rPr>
      <w:b/>
      <w:bCs/>
    </w:rPr>
  </w:style>
  <w:style w:type="paragraph" w:styleId="ac">
    <w:name w:val="Document Map"/>
    <w:basedOn w:val="a"/>
    <w:semiHidden/>
    <w:rsid w:val="00AA639F"/>
    <w:pPr>
      <w:shd w:val="clear" w:color="auto" w:fill="000080"/>
    </w:pPr>
    <w:rPr>
      <w:rFonts w:ascii="Tahoma" w:hAnsi="Tahoma" w:cs="Tahoma"/>
      <w:sz w:val="20"/>
    </w:rPr>
  </w:style>
  <w:style w:type="paragraph" w:customStyle="1" w:styleId="CommentSubject1">
    <w:name w:val="Comment Subject1"/>
    <w:basedOn w:val="a6"/>
    <w:next w:val="a6"/>
    <w:semiHidden/>
    <w:rsid w:val="00AA639F"/>
    <w:rPr>
      <w:b/>
      <w:bCs/>
    </w:rPr>
  </w:style>
  <w:style w:type="paragraph" w:customStyle="1" w:styleId="BalloonText1">
    <w:name w:val="Balloon Text1"/>
    <w:basedOn w:val="a"/>
    <w:semiHidden/>
    <w:rsid w:val="00AA639F"/>
    <w:rPr>
      <w:rFonts w:ascii="Tahoma" w:hAnsi="Tahoma" w:cs="Tahoma"/>
      <w:sz w:val="16"/>
      <w:szCs w:val="16"/>
    </w:rPr>
  </w:style>
  <w:style w:type="paragraph" w:styleId="ad">
    <w:name w:val="Date"/>
    <w:basedOn w:val="a"/>
    <w:next w:val="a"/>
    <w:rsid w:val="00AA639F"/>
  </w:style>
  <w:style w:type="paragraph" w:styleId="Web">
    <w:name w:val="Normal (Web)"/>
    <w:basedOn w:val="a"/>
    <w:rsid w:val="00AA639F"/>
    <w:pPr>
      <w:spacing w:before="100" w:beforeAutospacing="1" w:after="100" w:afterAutospacing="1"/>
    </w:pPr>
    <w:rPr>
      <w:rFonts w:eastAsia="SimSun"/>
      <w:sz w:val="24"/>
      <w:szCs w:val="24"/>
    </w:rPr>
  </w:style>
  <w:style w:type="paragraph" w:customStyle="1" w:styleId="bulletlist-1dsdouble-spaced">
    <w:name w:val="bulletlist-1dsdouble-spaced"/>
    <w:basedOn w:val="a"/>
    <w:rsid w:val="00AA639F"/>
    <w:pPr>
      <w:spacing w:before="100" w:beforeAutospacing="1" w:after="100" w:afterAutospacing="1"/>
    </w:pPr>
    <w:rPr>
      <w:rFonts w:ascii="Arial Unicode MS" w:eastAsia="Arial Unicode MS" w:hAnsi="Arial Unicode MS" w:cs="Arial Unicode MS"/>
      <w:sz w:val="24"/>
      <w:szCs w:val="24"/>
    </w:rPr>
  </w:style>
  <w:style w:type="paragraph" w:customStyle="1" w:styleId="bulletlist-2dsdouble-spaced">
    <w:name w:val="bulletlist-2dsdouble-spaced"/>
    <w:basedOn w:val="a"/>
    <w:rsid w:val="00AA639F"/>
    <w:pPr>
      <w:spacing w:before="100" w:beforeAutospacing="1" w:after="100" w:afterAutospacing="1"/>
    </w:pPr>
    <w:rPr>
      <w:rFonts w:ascii="Arial Unicode MS" w:eastAsia="Arial Unicode MS" w:hAnsi="Arial Unicode MS" w:cs="Arial Unicode MS"/>
      <w:sz w:val="24"/>
      <w:szCs w:val="24"/>
    </w:rPr>
  </w:style>
  <w:style w:type="paragraph" w:customStyle="1" w:styleId="TitleA">
    <w:name w:val="Title A"/>
    <w:basedOn w:val="a"/>
    <w:next w:val="a"/>
    <w:link w:val="TitleAChar"/>
    <w:rsid w:val="006C5BDB"/>
    <w:pPr>
      <w:suppressAutoHyphens/>
      <w:jc w:val="center"/>
      <w:outlineLvl w:val="0"/>
    </w:pPr>
    <w:rPr>
      <w:b/>
      <w:caps/>
      <w:noProof/>
    </w:rPr>
  </w:style>
  <w:style w:type="paragraph" w:customStyle="1" w:styleId="TitleB">
    <w:name w:val="Title B"/>
    <w:basedOn w:val="a"/>
    <w:next w:val="a"/>
    <w:rsid w:val="00372D6C"/>
    <w:pPr>
      <w:ind w:left="567" w:hanging="567"/>
      <w:outlineLvl w:val="0"/>
    </w:pPr>
    <w:rPr>
      <w:b/>
      <w:noProof/>
    </w:rPr>
  </w:style>
  <w:style w:type="character" w:customStyle="1" w:styleId="TitleAChar">
    <w:name w:val="Title A Char"/>
    <w:link w:val="TitleA"/>
    <w:rsid w:val="00372D6C"/>
    <w:rPr>
      <w:b/>
      <w:caps/>
      <w:noProof/>
      <w:sz w:val="22"/>
      <w:lang w:val="el-GR" w:eastAsia="el-GR" w:bidi="el-GR"/>
    </w:rPr>
  </w:style>
  <w:style w:type="character" w:customStyle="1" w:styleId="Char1">
    <w:name w:val="Κείμενο σχολίου Char"/>
    <w:link w:val="a6"/>
    <w:uiPriority w:val="99"/>
    <w:semiHidden/>
    <w:rsid w:val="00D741B2"/>
    <w:rPr>
      <w:lang w:val="el-GR" w:eastAsia="el-GR"/>
    </w:rPr>
  </w:style>
  <w:style w:type="paragraph" w:styleId="ae">
    <w:name w:val="Body Text"/>
    <w:basedOn w:val="a"/>
    <w:link w:val="Char2"/>
    <w:rsid w:val="005C6BAB"/>
    <w:pPr>
      <w:spacing w:after="120"/>
    </w:pPr>
  </w:style>
  <w:style w:type="character" w:customStyle="1" w:styleId="Char2">
    <w:name w:val="Σώμα κειμένου Char"/>
    <w:link w:val="ae"/>
    <w:rsid w:val="005C6BAB"/>
    <w:rPr>
      <w:sz w:val="22"/>
      <w:lang w:val="el-GR" w:eastAsia="el-GR"/>
    </w:rPr>
  </w:style>
  <w:style w:type="paragraph" w:customStyle="1" w:styleId="Heading11">
    <w:name w:val="Heading 11"/>
    <w:basedOn w:val="a"/>
    <w:next w:val="a"/>
    <w:rsid w:val="005C6BAB"/>
    <w:pPr>
      <w:keepNext/>
      <w:widowControl w:val="0"/>
    </w:pPr>
    <w:rPr>
      <w:b/>
      <w:u w:val="single"/>
    </w:rPr>
  </w:style>
  <w:style w:type="paragraph" w:customStyle="1" w:styleId="Footer1">
    <w:name w:val="Footer1"/>
    <w:basedOn w:val="a"/>
    <w:rsid w:val="005C6BAB"/>
    <w:pPr>
      <w:widowControl w:val="0"/>
      <w:tabs>
        <w:tab w:val="center" w:pos="4153"/>
        <w:tab w:val="right" w:pos="8306"/>
      </w:tabs>
    </w:pPr>
  </w:style>
  <w:style w:type="character" w:customStyle="1" w:styleId="Char">
    <w:name w:val="Υποσέλιδο Char"/>
    <w:link w:val="a3"/>
    <w:rsid w:val="00CB14DB"/>
    <w:rPr>
      <w:rFonts w:ascii="Helvetica" w:hAnsi="Helvetica"/>
      <w:sz w:val="16"/>
      <w:lang w:val="el-GR" w:eastAsia="el-GR"/>
    </w:rPr>
  </w:style>
  <w:style w:type="table" w:styleId="af">
    <w:name w:val="Table Grid"/>
    <w:basedOn w:val="a1"/>
    <w:uiPriority w:val="59"/>
    <w:rsid w:val="00FE2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Char3"/>
    <w:qFormat/>
    <w:rsid w:val="00C44735"/>
    <w:pPr>
      <w:spacing w:before="240" w:after="60"/>
      <w:jc w:val="center"/>
      <w:outlineLvl w:val="0"/>
    </w:pPr>
    <w:rPr>
      <w:rFonts w:ascii="Cambria" w:hAnsi="Cambria"/>
      <w:b/>
      <w:bCs/>
      <w:kern w:val="28"/>
      <w:sz w:val="32"/>
      <w:szCs w:val="32"/>
    </w:rPr>
  </w:style>
  <w:style w:type="character" w:customStyle="1" w:styleId="Char3">
    <w:name w:val="Τίτλος Char"/>
    <w:link w:val="af0"/>
    <w:rsid w:val="00C44735"/>
    <w:rPr>
      <w:rFonts w:ascii="Cambria" w:eastAsia="Times New Roman" w:hAnsi="Cambria" w:cs="Times New Roman"/>
      <w:b/>
      <w:bCs/>
      <w:kern w:val="28"/>
      <w:sz w:val="32"/>
      <w:szCs w:val="32"/>
      <w:lang w:val="el-GR" w:eastAsia="el-GR"/>
    </w:rPr>
  </w:style>
  <w:style w:type="character" w:customStyle="1" w:styleId="apple-converted-space">
    <w:name w:val="apple-converted-space"/>
    <w:basedOn w:val="a0"/>
    <w:rsid w:val="009379B8"/>
  </w:style>
  <w:style w:type="paragraph" w:customStyle="1" w:styleId="BodytextAgency">
    <w:name w:val="Body text (Agency)"/>
    <w:basedOn w:val="a"/>
    <w:link w:val="BodytextAgencyChar"/>
    <w:qFormat/>
    <w:rsid w:val="002D78A5"/>
    <w:pPr>
      <w:spacing w:after="140" w:line="280" w:lineRule="atLeast"/>
    </w:pPr>
    <w:rPr>
      <w:rFonts w:ascii="Verdana" w:eastAsia="Verdana" w:hAnsi="Verdana"/>
      <w:sz w:val="18"/>
      <w:szCs w:val="18"/>
    </w:rPr>
  </w:style>
  <w:style w:type="character" w:customStyle="1" w:styleId="BodytextAgencyChar">
    <w:name w:val="Body text (Agency) Char"/>
    <w:link w:val="BodytextAgency"/>
    <w:locked/>
    <w:rsid w:val="002D78A5"/>
    <w:rPr>
      <w:rFonts w:ascii="Verdana" w:eastAsia="Verdana" w:hAnsi="Verdana" w:cs="Verdana"/>
      <w:sz w:val="18"/>
      <w:szCs w:val="18"/>
      <w:lang w:val="el-GR" w:eastAsia="el-GR"/>
    </w:rPr>
  </w:style>
  <w:style w:type="character" w:customStyle="1" w:styleId="BodytextAgencyCarattere">
    <w:name w:val="Body text (Agency) Carattere"/>
    <w:locked/>
    <w:rsid w:val="00044CDD"/>
    <w:rPr>
      <w:rFonts w:ascii="Verdana" w:eastAsia="Verdana" w:hAnsi="Verdana" w:cs="Verdana"/>
      <w:sz w:val="18"/>
      <w:szCs w:val="18"/>
      <w:lang w:val="el-GR" w:eastAsia="el-GR"/>
    </w:rPr>
  </w:style>
  <w:style w:type="paragraph" w:styleId="af1">
    <w:name w:val="caption"/>
    <w:basedOn w:val="a"/>
    <w:next w:val="a"/>
    <w:uiPriority w:val="35"/>
    <w:qFormat/>
    <w:rsid w:val="00150D30"/>
    <w:rPr>
      <w:rFonts w:ascii="Verdana" w:eastAsia="SimSun" w:hAnsi="Verdana" w:cs="Verdana"/>
      <w:b/>
      <w:bCs/>
      <w:sz w:val="20"/>
    </w:rPr>
  </w:style>
  <w:style w:type="paragraph" w:customStyle="1" w:styleId="Heading3Agency">
    <w:name w:val="Heading 3 (Agency)"/>
    <w:basedOn w:val="a"/>
    <w:next w:val="BodytextAgency"/>
    <w:rsid w:val="003F178A"/>
    <w:pPr>
      <w:keepNext/>
      <w:numPr>
        <w:ilvl w:val="2"/>
        <w:numId w:val="15"/>
      </w:numPr>
      <w:spacing w:before="280" w:after="220"/>
      <w:outlineLvl w:val="2"/>
    </w:pPr>
    <w:rPr>
      <w:rFonts w:ascii="Verdana" w:eastAsia="Verdana" w:hAnsi="Verdana" w:cs="Arial"/>
      <w:b/>
      <w:bCs/>
      <w:kern w:val="32"/>
      <w:szCs w:val="22"/>
    </w:rPr>
  </w:style>
  <w:style w:type="paragraph" w:customStyle="1" w:styleId="Heading4Agency">
    <w:name w:val="Heading 4 (Agency)"/>
    <w:basedOn w:val="Heading3Agency"/>
    <w:next w:val="BodytextAgency"/>
    <w:semiHidden/>
    <w:rsid w:val="003F178A"/>
    <w:pPr>
      <w:numPr>
        <w:ilvl w:val="3"/>
      </w:numPr>
      <w:outlineLvl w:val="3"/>
    </w:pPr>
    <w:rPr>
      <w:i/>
      <w:sz w:val="18"/>
      <w:szCs w:val="18"/>
    </w:rPr>
  </w:style>
  <w:style w:type="paragraph" w:customStyle="1" w:styleId="Heading5Agency">
    <w:name w:val="Heading 5 (Agency)"/>
    <w:basedOn w:val="Heading4Agency"/>
    <w:next w:val="BodytextAgency"/>
    <w:semiHidden/>
    <w:rsid w:val="003F178A"/>
    <w:pPr>
      <w:numPr>
        <w:ilvl w:val="4"/>
      </w:numPr>
      <w:outlineLvl w:val="4"/>
    </w:pPr>
    <w:rPr>
      <w:i w:val="0"/>
    </w:rPr>
  </w:style>
  <w:style w:type="paragraph" w:customStyle="1" w:styleId="Heading1Agency">
    <w:name w:val="Heading 1 (Agency)"/>
    <w:basedOn w:val="a"/>
    <w:next w:val="BodytextAgency"/>
    <w:rsid w:val="003F178A"/>
    <w:pPr>
      <w:keepNext/>
      <w:numPr>
        <w:numId w:val="15"/>
      </w:numPr>
      <w:spacing w:before="280" w:after="220"/>
      <w:outlineLvl w:val="0"/>
    </w:pPr>
    <w:rPr>
      <w:rFonts w:ascii="Verdana" w:eastAsia="Verdana" w:hAnsi="Verdana" w:cs="Arial"/>
      <w:b/>
      <w:bCs/>
      <w:kern w:val="32"/>
      <w:sz w:val="27"/>
      <w:szCs w:val="27"/>
    </w:rPr>
  </w:style>
  <w:style w:type="paragraph" w:customStyle="1" w:styleId="Heading2Agency">
    <w:name w:val="Heading 2 (Agency)"/>
    <w:basedOn w:val="a"/>
    <w:next w:val="BodytextAgency"/>
    <w:rsid w:val="003F178A"/>
    <w:pPr>
      <w:keepNext/>
      <w:numPr>
        <w:ilvl w:val="1"/>
        <w:numId w:val="15"/>
      </w:numPr>
      <w:spacing w:before="280" w:after="220"/>
      <w:outlineLvl w:val="1"/>
    </w:pPr>
    <w:rPr>
      <w:rFonts w:ascii="Verdana" w:eastAsia="Verdana" w:hAnsi="Verdana" w:cs="Arial"/>
      <w:b/>
      <w:bCs/>
      <w:i/>
      <w:kern w:val="32"/>
      <w:szCs w:val="22"/>
    </w:rPr>
  </w:style>
  <w:style w:type="paragraph" w:customStyle="1" w:styleId="Heading6Agency">
    <w:name w:val="Heading 6 (Agency)"/>
    <w:basedOn w:val="Heading5Agency"/>
    <w:next w:val="BodytextAgency"/>
    <w:semiHidden/>
    <w:rsid w:val="003F178A"/>
    <w:pPr>
      <w:numPr>
        <w:ilvl w:val="5"/>
      </w:numPr>
      <w:outlineLvl w:val="5"/>
    </w:pPr>
  </w:style>
  <w:style w:type="paragraph" w:customStyle="1" w:styleId="Heading7Agency">
    <w:name w:val="Heading 7 (Agency)"/>
    <w:basedOn w:val="Heading6Agency"/>
    <w:next w:val="BodytextAgency"/>
    <w:semiHidden/>
    <w:rsid w:val="003F178A"/>
    <w:pPr>
      <w:numPr>
        <w:ilvl w:val="6"/>
      </w:numPr>
      <w:outlineLvl w:val="6"/>
    </w:pPr>
  </w:style>
  <w:style w:type="paragraph" w:customStyle="1" w:styleId="Heading8Agency">
    <w:name w:val="Heading 8 (Agency)"/>
    <w:basedOn w:val="Heading7Agency"/>
    <w:next w:val="BodytextAgency"/>
    <w:semiHidden/>
    <w:rsid w:val="003F178A"/>
    <w:pPr>
      <w:numPr>
        <w:ilvl w:val="7"/>
      </w:numPr>
      <w:outlineLvl w:val="7"/>
    </w:pPr>
  </w:style>
  <w:style w:type="paragraph" w:customStyle="1" w:styleId="Heading9Agency">
    <w:name w:val="Heading 9 (Agency)"/>
    <w:basedOn w:val="Heading8Agency"/>
    <w:next w:val="BodytextAgency"/>
    <w:semiHidden/>
    <w:rsid w:val="003F178A"/>
    <w:pPr>
      <w:numPr>
        <w:ilvl w:val="8"/>
      </w:numPr>
      <w:outlineLvl w:val="8"/>
    </w:pPr>
  </w:style>
  <w:style w:type="character" w:customStyle="1" w:styleId="BodytextAgencyCarattereCarattere">
    <w:name w:val="Body text (Agency) Carattere Carattere"/>
    <w:locked/>
    <w:rsid w:val="00090297"/>
    <w:rPr>
      <w:rFonts w:ascii="Verdana" w:eastAsia="Times New Roman" w:hAnsi="Verdana" w:cs="Times New Roman"/>
      <w:sz w:val="18"/>
      <w:szCs w:val="20"/>
      <w:lang w:eastAsia="el-GR"/>
    </w:rPr>
  </w:style>
  <w:style w:type="character" w:customStyle="1" w:styleId="shorttext">
    <w:name w:val="short_text"/>
    <w:basedOn w:val="a0"/>
    <w:rsid w:val="001F0360"/>
  </w:style>
  <w:style w:type="paragraph" w:styleId="af2">
    <w:name w:val="List Paragraph"/>
    <w:basedOn w:val="a"/>
    <w:uiPriority w:val="34"/>
    <w:qFormat/>
    <w:rsid w:val="00CF636F"/>
    <w:pPr>
      <w:ind w:left="720"/>
      <w:contextualSpacing/>
    </w:pPr>
  </w:style>
  <w:style w:type="character" w:customStyle="1" w:styleId="Char0">
    <w:name w:val="Κεφαλίδα Char"/>
    <w:basedOn w:val="a0"/>
    <w:link w:val="a4"/>
    <w:uiPriority w:val="99"/>
    <w:rsid w:val="00657FC5"/>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F7"/>
    <w:rPr>
      <w:sz w:val="22"/>
    </w:rPr>
  </w:style>
  <w:style w:type="paragraph" w:styleId="1">
    <w:name w:val="heading 1"/>
    <w:basedOn w:val="a"/>
    <w:next w:val="a"/>
    <w:qFormat/>
    <w:rsid w:val="00AA639F"/>
    <w:pPr>
      <w:keepNext/>
      <w:tabs>
        <w:tab w:val="left" w:pos="-720"/>
        <w:tab w:val="left" w:pos="0"/>
      </w:tabs>
      <w:suppressAutoHyphens/>
      <w:jc w:val="both"/>
      <w:outlineLvl w:val="0"/>
    </w:pPr>
    <w:rPr>
      <w:noProof/>
    </w:rPr>
  </w:style>
  <w:style w:type="paragraph" w:styleId="2">
    <w:name w:val="heading 2"/>
    <w:basedOn w:val="a"/>
    <w:next w:val="a"/>
    <w:qFormat/>
    <w:rsid w:val="00AA639F"/>
    <w:pPr>
      <w:keepNext/>
      <w:suppressAutoHyphens/>
      <w:jc w:val="both"/>
      <w:outlineLvl w:val="1"/>
    </w:pPr>
    <w:rPr>
      <w:noProof/>
      <w:u w:val="single"/>
    </w:rPr>
  </w:style>
  <w:style w:type="paragraph" w:styleId="3">
    <w:name w:val="heading 3"/>
    <w:basedOn w:val="a"/>
    <w:next w:val="a"/>
    <w:qFormat/>
    <w:rsid w:val="00AA639F"/>
    <w:pPr>
      <w:keepNext/>
      <w:suppressAutoHyphens/>
      <w:outlineLvl w:val="2"/>
    </w:pPr>
    <w:rPr>
      <w:noProof/>
    </w:rPr>
  </w:style>
  <w:style w:type="paragraph" w:styleId="4">
    <w:name w:val="heading 4"/>
    <w:basedOn w:val="a"/>
    <w:next w:val="a"/>
    <w:qFormat/>
    <w:rsid w:val="00AA639F"/>
    <w:pPr>
      <w:keepNext/>
      <w:tabs>
        <w:tab w:val="left" w:pos="-720"/>
      </w:tabs>
      <w:suppressAutoHyphens/>
      <w:jc w:val="center"/>
      <w:outlineLvl w:val="3"/>
    </w:pPr>
    <w:rPr>
      <w:b/>
      <w:noProof/>
    </w:rPr>
  </w:style>
  <w:style w:type="paragraph" w:styleId="5">
    <w:name w:val="heading 5"/>
    <w:basedOn w:val="a"/>
    <w:next w:val="a"/>
    <w:qFormat/>
    <w:rsid w:val="00AA639F"/>
    <w:pPr>
      <w:keepNext/>
      <w:suppressAutoHyphens/>
      <w:outlineLvl w:val="4"/>
    </w:pPr>
    <w:rPr>
      <w:b/>
    </w:rPr>
  </w:style>
  <w:style w:type="paragraph" w:styleId="6">
    <w:name w:val="heading 6"/>
    <w:basedOn w:val="a"/>
    <w:next w:val="a"/>
    <w:qFormat/>
    <w:rsid w:val="00AA639F"/>
    <w:pPr>
      <w:keepNext/>
      <w:tabs>
        <w:tab w:val="left" w:pos="-720"/>
        <w:tab w:val="left" w:pos="567"/>
        <w:tab w:val="left" w:pos="4536"/>
      </w:tabs>
      <w:suppressAutoHyphens/>
      <w:spacing w:line="260" w:lineRule="exact"/>
      <w:outlineLvl w:val="5"/>
    </w:pPr>
    <w:rPr>
      <w:i/>
    </w:rPr>
  </w:style>
  <w:style w:type="paragraph" w:styleId="7">
    <w:name w:val="heading 7"/>
    <w:basedOn w:val="a"/>
    <w:next w:val="a"/>
    <w:qFormat/>
    <w:rsid w:val="00AA639F"/>
    <w:pPr>
      <w:keepNext/>
      <w:tabs>
        <w:tab w:val="left" w:pos="-720"/>
        <w:tab w:val="left" w:pos="567"/>
        <w:tab w:val="left" w:pos="4536"/>
      </w:tabs>
      <w:suppressAutoHyphens/>
      <w:spacing w:line="260" w:lineRule="exact"/>
      <w:jc w:val="both"/>
      <w:outlineLvl w:val="6"/>
    </w:pPr>
    <w:rPr>
      <w:i/>
    </w:rPr>
  </w:style>
  <w:style w:type="paragraph" w:styleId="8">
    <w:name w:val="heading 8"/>
    <w:basedOn w:val="a"/>
    <w:next w:val="a"/>
    <w:qFormat/>
    <w:rsid w:val="00AA639F"/>
    <w:pPr>
      <w:keepNext/>
      <w:numPr>
        <w:numId w:val="1"/>
      </w:numPr>
      <w:suppressAutoHyphens/>
      <w:ind w:left="567" w:hanging="567"/>
      <w:outlineLvl w:val="7"/>
    </w:pPr>
    <w:rPr>
      <w:b/>
    </w:rPr>
  </w:style>
  <w:style w:type="paragraph" w:styleId="9">
    <w:name w:val="heading 9"/>
    <w:basedOn w:val="a"/>
    <w:next w:val="a"/>
    <w:qFormat/>
    <w:rsid w:val="00AA639F"/>
    <w:pPr>
      <w:keepNext/>
      <w:ind w:right="-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A639F"/>
    <w:pPr>
      <w:widowControl w:val="0"/>
      <w:tabs>
        <w:tab w:val="left" w:pos="567"/>
        <w:tab w:val="center" w:pos="4536"/>
        <w:tab w:val="center" w:pos="8930"/>
      </w:tabs>
    </w:pPr>
    <w:rPr>
      <w:rFonts w:ascii="Helvetica" w:hAnsi="Helvetica"/>
      <w:sz w:val="16"/>
    </w:rPr>
  </w:style>
  <w:style w:type="paragraph" w:styleId="a4">
    <w:name w:val="header"/>
    <w:basedOn w:val="a"/>
    <w:link w:val="Char0"/>
    <w:uiPriority w:val="99"/>
    <w:rsid w:val="00AA639F"/>
    <w:pPr>
      <w:widowControl w:val="0"/>
      <w:tabs>
        <w:tab w:val="left" w:pos="567"/>
        <w:tab w:val="center" w:pos="4153"/>
        <w:tab w:val="right" w:pos="8306"/>
      </w:tabs>
    </w:pPr>
    <w:rPr>
      <w:rFonts w:ascii="Helvetica" w:hAnsi="Helvetica"/>
    </w:rPr>
  </w:style>
  <w:style w:type="paragraph" w:customStyle="1" w:styleId="Testofumetto1">
    <w:name w:val="Testo fumetto1"/>
    <w:basedOn w:val="a"/>
    <w:semiHidden/>
    <w:rsid w:val="00AA639F"/>
    <w:rPr>
      <w:rFonts w:ascii="Tahoma" w:hAnsi="Tahoma" w:cs="Tahoma"/>
      <w:sz w:val="16"/>
      <w:szCs w:val="16"/>
    </w:rPr>
  </w:style>
  <w:style w:type="character" w:styleId="-">
    <w:name w:val="Hyperlink"/>
    <w:rsid w:val="00AA639F"/>
    <w:rPr>
      <w:color w:val="0000FF"/>
      <w:u w:val="single"/>
    </w:rPr>
  </w:style>
  <w:style w:type="character" w:styleId="a5">
    <w:name w:val="annotation reference"/>
    <w:uiPriority w:val="99"/>
    <w:semiHidden/>
    <w:rsid w:val="00AA639F"/>
    <w:rPr>
      <w:sz w:val="16"/>
      <w:szCs w:val="16"/>
    </w:rPr>
  </w:style>
  <w:style w:type="paragraph" w:styleId="a6">
    <w:name w:val="annotation text"/>
    <w:basedOn w:val="a"/>
    <w:link w:val="Char1"/>
    <w:uiPriority w:val="99"/>
    <w:semiHidden/>
    <w:rsid w:val="00AA639F"/>
    <w:rPr>
      <w:sz w:val="20"/>
    </w:rPr>
  </w:style>
  <w:style w:type="paragraph" w:customStyle="1" w:styleId="Soggettocommento1">
    <w:name w:val="Soggetto commento1"/>
    <w:basedOn w:val="a6"/>
    <w:next w:val="a6"/>
    <w:semiHidden/>
    <w:rsid w:val="00AA639F"/>
    <w:rPr>
      <w:b/>
      <w:bCs/>
    </w:rPr>
  </w:style>
  <w:style w:type="paragraph" w:styleId="a7">
    <w:name w:val="endnote text"/>
    <w:basedOn w:val="a"/>
    <w:next w:val="a"/>
    <w:semiHidden/>
    <w:rsid w:val="00AA639F"/>
    <w:pPr>
      <w:tabs>
        <w:tab w:val="left" w:pos="567"/>
      </w:tabs>
    </w:pPr>
  </w:style>
  <w:style w:type="paragraph" w:styleId="a8">
    <w:name w:val="Body Text Indent"/>
    <w:basedOn w:val="a"/>
    <w:rsid w:val="00AA639F"/>
    <w:pPr>
      <w:tabs>
        <w:tab w:val="left" w:pos="567"/>
      </w:tabs>
      <w:suppressAutoHyphens/>
      <w:ind w:left="567" w:hanging="567"/>
    </w:pPr>
  </w:style>
  <w:style w:type="paragraph" w:customStyle="1" w:styleId="EMEAEnBodyText">
    <w:name w:val="EMEA En Body Text"/>
    <w:basedOn w:val="a"/>
    <w:rsid w:val="00AA639F"/>
    <w:pPr>
      <w:spacing w:before="120" w:after="120"/>
      <w:jc w:val="both"/>
    </w:pPr>
  </w:style>
  <w:style w:type="paragraph" w:styleId="a9">
    <w:name w:val="Balloon Text"/>
    <w:basedOn w:val="a"/>
    <w:semiHidden/>
    <w:rsid w:val="00AA639F"/>
    <w:rPr>
      <w:rFonts w:ascii="Tahoma" w:hAnsi="Tahoma" w:cs="Tahoma"/>
      <w:sz w:val="16"/>
      <w:szCs w:val="16"/>
    </w:rPr>
  </w:style>
  <w:style w:type="character" w:styleId="-0">
    <w:name w:val="FollowedHyperlink"/>
    <w:rsid w:val="00AA639F"/>
    <w:rPr>
      <w:color w:val="800080"/>
      <w:u w:val="single"/>
    </w:rPr>
  </w:style>
  <w:style w:type="paragraph" w:styleId="20">
    <w:name w:val="Body Text 2"/>
    <w:basedOn w:val="a"/>
    <w:rsid w:val="00AA639F"/>
    <w:pPr>
      <w:spacing w:after="120" w:line="480" w:lineRule="auto"/>
    </w:pPr>
  </w:style>
  <w:style w:type="paragraph" w:customStyle="1" w:styleId="CM15">
    <w:name w:val="CM15"/>
    <w:basedOn w:val="a"/>
    <w:next w:val="a"/>
    <w:rsid w:val="00AA639F"/>
    <w:pPr>
      <w:widowControl w:val="0"/>
      <w:autoSpaceDE w:val="0"/>
      <w:autoSpaceDN w:val="0"/>
      <w:adjustRightInd w:val="0"/>
      <w:spacing w:after="273"/>
    </w:pPr>
    <w:rPr>
      <w:sz w:val="20"/>
    </w:rPr>
  </w:style>
  <w:style w:type="paragraph" w:customStyle="1" w:styleId="CM6">
    <w:name w:val="CM6"/>
    <w:basedOn w:val="a"/>
    <w:next w:val="a"/>
    <w:rsid w:val="00AA639F"/>
    <w:pPr>
      <w:widowControl w:val="0"/>
      <w:autoSpaceDE w:val="0"/>
      <w:autoSpaceDN w:val="0"/>
      <w:adjustRightInd w:val="0"/>
      <w:spacing w:line="256" w:lineRule="atLeast"/>
    </w:pPr>
    <w:rPr>
      <w:sz w:val="24"/>
      <w:szCs w:val="24"/>
    </w:rPr>
  </w:style>
  <w:style w:type="paragraph" w:customStyle="1" w:styleId="Default">
    <w:name w:val="Default"/>
    <w:rsid w:val="00AA639F"/>
    <w:pPr>
      <w:widowControl w:val="0"/>
      <w:autoSpaceDE w:val="0"/>
      <w:autoSpaceDN w:val="0"/>
      <w:adjustRightInd w:val="0"/>
    </w:pPr>
    <w:rPr>
      <w:color w:val="000000"/>
      <w:sz w:val="24"/>
      <w:szCs w:val="24"/>
    </w:rPr>
  </w:style>
  <w:style w:type="character" w:styleId="aa">
    <w:name w:val="Strong"/>
    <w:qFormat/>
    <w:rsid w:val="00AA639F"/>
    <w:rPr>
      <w:b/>
      <w:bCs/>
    </w:rPr>
  </w:style>
  <w:style w:type="character" w:customStyle="1" w:styleId="contentstyle21">
    <w:name w:val="contentstyle21"/>
    <w:rsid w:val="00AA639F"/>
    <w:rPr>
      <w:strike w:val="0"/>
      <w:dstrike w:val="0"/>
      <w:color w:val="000000"/>
      <w:sz w:val="18"/>
      <w:szCs w:val="18"/>
      <w:u w:val="none"/>
      <w:effect w:val="none"/>
    </w:rPr>
  </w:style>
  <w:style w:type="paragraph" w:styleId="10">
    <w:name w:val="toc 1"/>
    <w:basedOn w:val="a"/>
    <w:next w:val="a"/>
    <w:autoRedefine/>
    <w:semiHidden/>
    <w:rsid w:val="00AA639F"/>
    <w:pPr>
      <w:spacing w:before="120"/>
    </w:pPr>
    <w:rPr>
      <w:b/>
      <w:i/>
      <w:sz w:val="18"/>
      <w:szCs w:val="18"/>
    </w:rPr>
  </w:style>
  <w:style w:type="paragraph" w:customStyle="1" w:styleId="tabletext">
    <w:name w:val="table:text"/>
    <w:basedOn w:val="a"/>
    <w:rsid w:val="00AA639F"/>
    <w:pPr>
      <w:spacing w:before="120" w:after="120"/>
    </w:pPr>
    <w:rPr>
      <w:rFonts w:ascii="Arial" w:hAnsi="Arial"/>
      <w:sz w:val="18"/>
    </w:rPr>
  </w:style>
  <w:style w:type="paragraph" w:styleId="ab">
    <w:name w:val="annotation subject"/>
    <w:basedOn w:val="a6"/>
    <w:next w:val="a6"/>
    <w:semiHidden/>
    <w:rsid w:val="00AA639F"/>
    <w:rPr>
      <w:b/>
      <w:bCs/>
    </w:rPr>
  </w:style>
  <w:style w:type="paragraph" w:styleId="ac">
    <w:name w:val="Document Map"/>
    <w:basedOn w:val="a"/>
    <w:semiHidden/>
    <w:rsid w:val="00AA639F"/>
    <w:pPr>
      <w:shd w:val="clear" w:color="auto" w:fill="000080"/>
    </w:pPr>
    <w:rPr>
      <w:rFonts w:ascii="Tahoma" w:hAnsi="Tahoma" w:cs="Tahoma"/>
      <w:sz w:val="20"/>
    </w:rPr>
  </w:style>
  <w:style w:type="paragraph" w:customStyle="1" w:styleId="CommentSubject1">
    <w:name w:val="Comment Subject1"/>
    <w:basedOn w:val="a6"/>
    <w:next w:val="a6"/>
    <w:semiHidden/>
    <w:rsid w:val="00AA639F"/>
    <w:rPr>
      <w:b/>
      <w:bCs/>
    </w:rPr>
  </w:style>
  <w:style w:type="paragraph" w:customStyle="1" w:styleId="BalloonText1">
    <w:name w:val="Balloon Text1"/>
    <w:basedOn w:val="a"/>
    <w:semiHidden/>
    <w:rsid w:val="00AA639F"/>
    <w:rPr>
      <w:rFonts w:ascii="Tahoma" w:hAnsi="Tahoma" w:cs="Tahoma"/>
      <w:sz w:val="16"/>
      <w:szCs w:val="16"/>
    </w:rPr>
  </w:style>
  <w:style w:type="paragraph" w:styleId="ad">
    <w:name w:val="Date"/>
    <w:basedOn w:val="a"/>
    <w:next w:val="a"/>
    <w:rsid w:val="00AA639F"/>
  </w:style>
  <w:style w:type="paragraph" w:styleId="Web">
    <w:name w:val="Normal (Web)"/>
    <w:basedOn w:val="a"/>
    <w:rsid w:val="00AA639F"/>
    <w:pPr>
      <w:spacing w:before="100" w:beforeAutospacing="1" w:after="100" w:afterAutospacing="1"/>
    </w:pPr>
    <w:rPr>
      <w:rFonts w:eastAsia="SimSun"/>
      <w:sz w:val="24"/>
      <w:szCs w:val="24"/>
    </w:rPr>
  </w:style>
  <w:style w:type="paragraph" w:customStyle="1" w:styleId="bulletlist-1dsdouble-spaced">
    <w:name w:val="bulletlist-1dsdouble-spaced"/>
    <w:basedOn w:val="a"/>
    <w:rsid w:val="00AA639F"/>
    <w:pPr>
      <w:spacing w:before="100" w:beforeAutospacing="1" w:after="100" w:afterAutospacing="1"/>
    </w:pPr>
    <w:rPr>
      <w:rFonts w:ascii="Arial Unicode MS" w:eastAsia="Arial Unicode MS" w:hAnsi="Arial Unicode MS" w:cs="Arial Unicode MS"/>
      <w:sz w:val="24"/>
      <w:szCs w:val="24"/>
    </w:rPr>
  </w:style>
  <w:style w:type="paragraph" w:customStyle="1" w:styleId="bulletlist-2dsdouble-spaced">
    <w:name w:val="bulletlist-2dsdouble-spaced"/>
    <w:basedOn w:val="a"/>
    <w:rsid w:val="00AA639F"/>
    <w:pPr>
      <w:spacing w:before="100" w:beforeAutospacing="1" w:after="100" w:afterAutospacing="1"/>
    </w:pPr>
    <w:rPr>
      <w:rFonts w:ascii="Arial Unicode MS" w:eastAsia="Arial Unicode MS" w:hAnsi="Arial Unicode MS" w:cs="Arial Unicode MS"/>
      <w:sz w:val="24"/>
      <w:szCs w:val="24"/>
    </w:rPr>
  </w:style>
  <w:style w:type="paragraph" w:customStyle="1" w:styleId="TitleA">
    <w:name w:val="Title A"/>
    <w:basedOn w:val="a"/>
    <w:next w:val="a"/>
    <w:link w:val="TitleAChar"/>
    <w:rsid w:val="006C5BDB"/>
    <w:pPr>
      <w:suppressAutoHyphens/>
      <w:jc w:val="center"/>
      <w:outlineLvl w:val="0"/>
    </w:pPr>
    <w:rPr>
      <w:b/>
      <w:caps/>
      <w:noProof/>
    </w:rPr>
  </w:style>
  <w:style w:type="paragraph" w:customStyle="1" w:styleId="TitleB">
    <w:name w:val="Title B"/>
    <w:basedOn w:val="a"/>
    <w:next w:val="a"/>
    <w:rsid w:val="00372D6C"/>
    <w:pPr>
      <w:ind w:left="567" w:hanging="567"/>
      <w:outlineLvl w:val="0"/>
    </w:pPr>
    <w:rPr>
      <w:b/>
      <w:noProof/>
    </w:rPr>
  </w:style>
  <w:style w:type="character" w:customStyle="1" w:styleId="TitleAChar">
    <w:name w:val="Title A Char"/>
    <w:link w:val="TitleA"/>
    <w:rsid w:val="00372D6C"/>
    <w:rPr>
      <w:b/>
      <w:caps/>
      <w:noProof/>
      <w:sz w:val="22"/>
      <w:lang w:val="el-GR" w:eastAsia="el-GR" w:bidi="el-GR"/>
    </w:rPr>
  </w:style>
  <w:style w:type="character" w:customStyle="1" w:styleId="Char1">
    <w:name w:val="Κείμενο σχολίου Char"/>
    <w:link w:val="a6"/>
    <w:uiPriority w:val="99"/>
    <w:semiHidden/>
    <w:rsid w:val="00D741B2"/>
    <w:rPr>
      <w:lang w:val="el-GR" w:eastAsia="el-GR"/>
    </w:rPr>
  </w:style>
  <w:style w:type="paragraph" w:styleId="ae">
    <w:name w:val="Body Text"/>
    <w:basedOn w:val="a"/>
    <w:link w:val="Char2"/>
    <w:rsid w:val="005C6BAB"/>
    <w:pPr>
      <w:spacing w:after="120"/>
    </w:pPr>
  </w:style>
  <w:style w:type="character" w:customStyle="1" w:styleId="Char2">
    <w:name w:val="Σώμα κειμένου Char"/>
    <w:link w:val="ae"/>
    <w:rsid w:val="005C6BAB"/>
    <w:rPr>
      <w:sz w:val="22"/>
      <w:lang w:val="el-GR" w:eastAsia="el-GR"/>
    </w:rPr>
  </w:style>
  <w:style w:type="paragraph" w:customStyle="1" w:styleId="Heading11">
    <w:name w:val="Heading 11"/>
    <w:basedOn w:val="a"/>
    <w:next w:val="a"/>
    <w:rsid w:val="005C6BAB"/>
    <w:pPr>
      <w:keepNext/>
      <w:widowControl w:val="0"/>
    </w:pPr>
    <w:rPr>
      <w:b/>
      <w:u w:val="single"/>
    </w:rPr>
  </w:style>
  <w:style w:type="paragraph" w:customStyle="1" w:styleId="Footer1">
    <w:name w:val="Footer1"/>
    <w:basedOn w:val="a"/>
    <w:rsid w:val="005C6BAB"/>
    <w:pPr>
      <w:widowControl w:val="0"/>
      <w:tabs>
        <w:tab w:val="center" w:pos="4153"/>
        <w:tab w:val="right" w:pos="8306"/>
      </w:tabs>
    </w:pPr>
  </w:style>
  <w:style w:type="character" w:customStyle="1" w:styleId="Char">
    <w:name w:val="Υποσέλιδο Char"/>
    <w:link w:val="a3"/>
    <w:rsid w:val="00CB14DB"/>
    <w:rPr>
      <w:rFonts w:ascii="Helvetica" w:hAnsi="Helvetica"/>
      <w:sz w:val="16"/>
      <w:lang w:val="el-GR" w:eastAsia="el-GR"/>
    </w:rPr>
  </w:style>
  <w:style w:type="table" w:styleId="af">
    <w:name w:val="Table Grid"/>
    <w:basedOn w:val="a1"/>
    <w:uiPriority w:val="59"/>
    <w:rsid w:val="00FE2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Char3"/>
    <w:qFormat/>
    <w:rsid w:val="00C44735"/>
    <w:pPr>
      <w:spacing w:before="240" w:after="60"/>
      <w:jc w:val="center"/>
      <w:outlineLvl w:val="0"/>
    </w:pPr>
    <w:rPr>
      <w:rFonts w:ascii="Cambria" w:hAnsi="Cambria"/>
      <w:b/>
      <w:bCs/>
      <w:kern w:val="28"/>
      <w:sz w:val="32"/>
      <w:szCs w:val="32"/>
    </w:rPr>
  </w:style>
  <w:style w:type="character" w:customStyle="1" w:styleId="Char3">
    <w:name w:val="Τίτλος Char"/>
    <w:link w:val="af0"/>
    <w:rsid w:val="00C44735"/>
    <w:rPr>
      <w:rFonts w:ascii="Cambria" w:eastAsia="Times New Roman" w:hAnsi="Cambria" w:cs="Times New Roman"/>
      <w:b/>
      <w:bCs/>
      <w:kern w:val="28"/>
      <w:sz w:val="32"/>
      <w:szCs w:val="32"/>
      <w:lang w:val="el-GR" w:eastAsia="el-GR"/>
    </w:rPr>
  </w:style>
  <w:style w:type="character" w:customStyle="1" w:styleId="apple-converted-space">
    <w:name w:val="apple-converted-space"/>
    <w:basedOn w:val="a0"/>
    <w:rsid w:val="009379B8"/>
  </w:style>
  <w:style w:type="paragraph" w:customStyle="1" w:styleId="BodytextAgency">
    <w:name w:val="Body text (Agency)"/>
    <w:basedOn w:val="a"/>
    <w:link w:val="BodytextAgencyChar"/>
    <w:qFormat/>
    <w:rsid w:val="002D78A5"/>
    <w:pPr>
      <w:spacing w:after="140" w:line="280" w:lineRule="atLeast"/>
    </w:pPr>
    <w:rPr>
      <w:rFonts w:ascii="Verdana" w:eastAsia="Verdana" w:hAnsi="Verdana"/>
      <w:sz w:val="18"/>
      <w:szCs w:val="18"/>
    </w:rPr>
  </w:style>
  <w:style w:type="character" w:customStyle="1" w:styleId="BodytextAgencyChar">
    <w:name w:val="Body text (Agency) Char"/>
    <w:link w:val="BodytextAgency"/>
    <w:locked/>
    <w:rsid w:val="002D78A5"/>
    <w:rPr>
      <w:rFonts w:ascii="Verdana" w:eastAsia="Verdana" w:hAnsi="Verdana" w:cs="Verdana"/>
      <w:sz w:val="18"/>
      <w:szCs w:val="18"/>
      <w:lang w:val="el-GR" w:eastAsia="el-GR"/>
    </w:rPr>
  </w:style>
  <w:style w:type="character" w:customStyle="1" w:styleId="BodytextAgencyCarattere">
    <w:name w:val="Body text (Agency) Carattere"/>
    <w:locked/>
    <w:rsid w:val="00044CDD"/>
    <w:rPr>
      <w:rFonts w:ascii="Verdana" w:eastAsia="Verdana" w:hAnsi="Verdana" w:cs="Verdana"/>
      <w:sz w:val="18"/>
      <w:szCs w:val="18"/>
      <w:lang w:val="el-GR" w:eastAsia="el-GR"/>
    </w:rPr>
  </w:style>
  <w:style w:type="paragraph" w:styleId="af1">
    <w:name w:val="caption"/>
    <w:basedOn w:val="a"/>
    <w:next w:val="a"/>
    <w:uiPriority w:val="35"/>
    <w:qFormat/>
    <w:rsid w:val="00150D30"/>
    <w:rPr>
      <w:rFonts w:ascii="Verdana" w:eastAsia="SimSun" w:hAnsi="Verdana" w:cs="Verdana"/>
      <w:b/>
      <w:bCs/>
      <w:sz w:val="20"/>
    </w:rPr>
  </w:style>
  <w:style w:type="paragraph" w:customStyle="1" w:styleId="Heading3Agency">
    <w:name w:val="Heading 3 (Agency)"/>
    <w:basedOn w:val="a"/>
    <w:next w:val="BodytextAgency"/>
    <w:rsid w:val="003F178A"/>
    <w:pPr>
      <w:keepNext/>
      <w:numPr>
        <w:ilvl w:val="2"/>
        <w:numId w:val="15"/>
      </w:numPr>
      <w:spacing w:before="280" w:after="220"/>
      <w:outlineLvl w:val="2"/>
    </w:pPr>
    <w:rPr>
      <w:rFonts w:ascii="Verdana" w:eastAsia="Verdana" w:hAnsi="Verdana" w:cs="Arial"/>
      <w:b/>
      <w:bCs/>
      <w:kern w:val="32"/>
      <w:szCs w:val="22"/>
    </w:rPr>
  </w:style>
  <w:style w:type="paragraph" w:customStyle="1" w:styleId="Heading4Agency">
    <w:name w:val="Heading 4 (Agency)"/>
    <w:basedOn w:val="Heading3Agency"/>
    <w:next w:val="BodytextAgency"/>
    <w:semiHidden/>
    <w:rsid w:val="003F178A"/>
    <w:pPr>
      <w:numPr>
        <w:ilvl w:val="3"/>
      </w:numPr>
      <w:outlineLvl w:val="3"/>
    </w:pPr>
    <w:rPr>
      <w:i/>
      <w:sz w:val="18"/>
      <w:szCs w:val="18"/>
    </w:rPr>
  </w:style>
  <w:style w:type="paragraph" w:customStyle="1" w:styleId="Heading5Agency">
    <w:name w:val="Heading 5 (Agency)"/>
    <w:basedOn w:val="Heading4Agency"/>
    <w:next w:val="BodytextAgency"/>
    <w:semiHidden/>
    <w:rsid w:val="003F178A"/>
    <w:pPr>
      <w:numPr>
        <w:ilvl w:val="4"/>
      </w:numPr>
      <w:outlineLvl w:val="4"/>
    </w:pPr>
    <w:rPr>
      <w:i w:val="0"/>
    </w:rPr>
  </w:style>
  <w:style w:type="paragraph" w:customStyle="1" w:styleId="Heading1Agency">
    <w:name w:val="Heading 1 (Agency)"/>
    <w:basedOn w:val="a"/>
    <w:next w:val="BodytextAgency"/>
    <w:rsid w:val="003F178A"/>
    <w:pPr>
      <w:keepNext/>
      <w:numPr>
        <w:numId w:val="15"/>
      </w:numPr>
      <w:spacing w:before="280" w:after="220"/>
      <w:outlineLvl w:val="0"/>
    </w:pPr>
    <w:rPr>
      <w:rFonts w:ascii="Verdana" w:eastAsia="Verdana" w:hAnsi="Verdana" w:cs="Arial"/>
      <w:b/>
      <w:bCs/>
      <w:kern w:val="32"/>
      <w:sz w:val="27"/>
      <w:szCs w:val="27"/>
    </w:rPr>
  </w:style>
  <w:style w:type="paragraph" w:customStyle="1" w:styleId="Heading2Agency">
    <w:name w:val="Heading 2 (Agency)"/>
    <w:basedOn w:val="a"/>
    <w:next w:val="BodytextAgency"/>
    <w:rsid w:val="003F178A"/>
    <w:pPr>
      <w:keepNext/>
      <w:numPr>
        <w:ilvl w:val="1"/>
        <w:numId w:val="15"/>
      </w:numPr>
      <w:spacing w:before="280" w:after="220"/>
      <w:outlineLvl w:val="1"/>
    </w:pPr>
    <w:rPr>
      <w:rFonts w:ascii="Verdana" w:eastAsia="Verdana" w:hAnsi="Verdana" w:cs="Arial"/>
      <w:b/>
      <w:bCs/>
      <w:i/>
      <w:kern w:val="32"/>
      <w:szCs w:val="22"/>
    </w:rPr>
  </w:style>
  <w:style w:type="paragraph" w:customStyle="1" w:styleId="Heading6Agency">
    <w:name w:val="Heading 6 (Agency)"/>
    <w:basedOn w:val="Heading5Agency"/>
    <w:next w:val="BodytextAgency"/>
    <w:semiHidden/>
    <w:rsid w:val="003F178A"/>
    <w:pPr>
      <w:numPr>
        <w:ilvl w:val="5"/>
      </w:numPr>
      <w:outlineLvl w:val="5"/>
    </w:pPr>
  </w:style>
  <w:style w:type="paragraph" w:customStyle="1" w:styleId="Heading7Agency">
    <w:name w:val="Heading 7 (Agency)"/>
    <w:basedOn w:val="Heading6Agency"/>
    <w:next w:val="BodytextAgency"/>
    <w:semiHidden/>
    <w:rsid w:val="003F178A"/>
    <w:pPr>
      <w:numPr>
        <w:ilvl w:val="6"/>
      </w:numPr>
      <w:outlineLvl w:val="6"/>
    </w:pPr>
  </w:style>
  <w:style w:type="paragraph" w:customStyle="1" w:styleId="Heading8Agency">
    <w:name w:val="Heading 8 (Agency)"/>
    <w:basedOn w:val="Heading7Agency"/>
    <w:next w:val="BodytextAgency"/>
    <w:semiHidden/>
    <w:rsid w:val="003F178A"/>
    <w:pPr>
      <w:numPr>
        <w:ilvl w:val="7"/>
      </w:numPr>
      <w:outlineLvl w:val="7"/>
    </w:pPr>
  </w:style>
  <w:style w:type="paragraph" w:customStyle="1" w:styleId="Heading9Agency">
    <w:name w:val="Heading 9 (Agency)"/>
    <w:basedOn w:val="Heading8Agency"/>
    <w:next w:val="BodytextAgency"/>
    <w:semiHidden/>
    <w:rsid w:val="003F178A"/>
    <w:pPr>
      <w:numPr>
        <w:ilvl w:val="8"/>
      </w:numPr>
      <w:outlineLvl w:val="8"/>
    </w:pPr>
  </w:style>
  <w:style w:type="character" w:customStyle="1" w:styleId="BodytextAgencyCarattereCarattere">
    <w:name w:val="Body text (Agency) Carattere Carattere"/>
    <w:locked/>
    <w:rsid w:val="00090297"/>
    <w:rPr>
      <w:rFonts w:ascii="Verdana" w:eastAsia="Times New Roman" w:hAnsi="Verdana" w:cs="Times New Roman"/>
      <w:sz w:val="18"/>
      <w:szCs w:val="20"/>
      <w:lang w:eastAsia="el-GR"/>
    </w:rPr>
  </w:style>
  <w:style w:type="character" w:customStyle="1" w:styleId="shorttext">
    <w:name w:val="short_text"/>
    <w:basedOn w:val="a0"/>
    <w:rsid w:val="001F0360"/>
  </w:style>
  <w:style w:type="paragraph" w:styleId="af2">
    <w:name w:val="List Paragraph"/>
    <w:basedOn w:val="a"/>
    <w:uiPriority w:val="34"/>
    <w:qFormat/>
    <w:rsid w:val="00CF636F"/>
    <w:pPr>
      <w:ind w:left="720"/>
      <w:contextualSpacing/>
    </w:pPr>
  </w:style>
  <w:style w:type="character" w:customStyle="1" w:styleId="Char0">
    <w:name w:val="Κεφαλίδα Char"/>
    <w:basedOn w:val="a0"/>
    <w:link w:val="a4"/>
    <w:uiPriority w:val="99"/>
    <w:rsid w:val="00657FC5"/>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7169">
      <w:bodyDiv w:val="1"/>
      <w:marLeft w:val="0"/>
      <w:marRight w:val="0"/>
      <w:marTop w:val="0"/>
      <w:marBottom w:val="0"/>
      <w:divBdr>
        <w:top w:val="none" w:sz="0" w:space="0" w:color="auto"/>
        <w:left w:val="none" w:sz="0" w:space="0" w:color="auto"/>
        <w:bottom w:val="none" w:sz="0" w:space="0" w:color="auto"/>
        <w:right w:val="none" w:sz="0" w:space="0" w:color="auto"/>
      </w:divBdr>
    </w:div>
    <w:div w:id="1383674024">
      <w:bodyDiv w:val="1"/>
      <w:marLeft w:val="0"/>
      <w:marRight w:val="0"/>
      <w:marTop w:val="0"/>
      <w:marBottom w:val="0"/>
      <w:divBdr>
        <w:top w:val="none" w:sz="0" w:space="0" w:color="auto"/>
        <w:left w:val="none" w:sz="0" w:space="0" w:color="auto"/>
        <w:bottom w:val="none" w:sz="0" w:space="0" w:color="auto"/>
        <w:right w:val="none" w:sz="0" w:space="0" w:color="auto"/>
      </w:divBdr>
    </w:div>
    <w:div w:id="21058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0F2ECF-5C9C-49FD-846E-2AD39B5B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2864</Words>
  <Characters>15471</Characters>
  <Application>Microsoft Office Word</Application>
  <DocSecurity>0</DocSecurity>
  <Lines>128</Lines>
  <Paragraphs>36</Paragraphs>
  <ScaleCrop>false</ScaleCrop>
  <HeadingPairs>
    <vt:vector size="6" baseType="variant">
      <vt:variant>
        <vt:lpstr>Τίτλος</vt:lpstr>
      </vt:variant>
      <vt:variant>
        <vt:i4>1</vt:i4>
      </vt:variant>
      <vt:variant>
        <vt:lpstr>Title</vt:lpstr>
      </vt:variant>
      <vt:variant>
        <vt:i4>1</vt:i4>
      </vt:variant>
      <vt:variant>
        <vt:lpstr>Titolo</vt:lpstr>
      </vt:variant>
      <vt:variant>
        <vt:i4>1</vt:i4>
      </vt:variant>
    </vt:vector>
  </HeadingPairs>
  <TitlesOfParts>
    <vt:vector size="3" baseType="lpstr">
      <vt:lpstr>Clenil - Art 30 - Product Information</vt:lpstr>
      <vt:lpstr>Clenil - Art 30 - Product Information</vt:lpstr>
      <vt:lpstr>Clenil - Art 30 - Product Information</vt:lpstr>
    </vt:vector>
  </TitlesOfParts>
  <Company>Chiesi Farmaceutici SpA</Company>
  <LinksUpToDate>false</LinksUpToDate>
  <CharactersWithSpaces>18299</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Clenil - Art 30 - Product Information</dc:title>
  <dc:subject>EPAR</dc:subject>
  <dc:creator>CHMP</dc:creator>
  <cp:keywords>Clenil, INN-Beclometasone dipropionate</cp:keywords>
  <cp:lastModifiedBy>ΑΠΤΟΓΛΟΥ ΕΥΣΤΡΑΤΙΟΣ</cp:lastModifiedBy>
  <cp:revision>37</cp:revision>
  <cp:lastPrinted>2016-12-19T10:04:00Z</cp:lastPrinted>
  <dcterms:created xsi:type="dcterms:W3CDTF">2016-09-19T12:51:00Z</dcterms:created>
  <dcterms:modified xsi:type="dcterms:W3CDTF">2018-07-27T05:01:00Z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Product Information-EMEA/248131/2009</vt:lpwstr>
  </property>
  <property fmtid="{D5CDD505-2E9C-101B-9397-08002B2CF9AE}" pid="6" name="DM_Title">
    <vt:lpwstr/>
  </property>
  <property fmtid="{D5CDD505-2E9C-101B-9397-08002B2CF9AE}" pid="7" name="DM_Language">
    <vt:lpwstr/>
  </property>
  <property fmtid="{D5CDD505-2E9C-101B-9397-08002B2CF9AE}" pid="8" name="DM_Owner">
    <vt:lpwstr>Croton Monika</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248131</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Product Information</vt:lpwstr>
  </property>
  <property fmtid="{D5CDD505-2E9C-101B-9397-08002B2CF9AE}" pid="18" name="DM_emea_from">
    <vt:lpwstr/>
  </property>
  <property fmtid="{D5CDD505-2E9C-101B-9397-08002B2CF9AE}" pid="19" name="DM_emea_internal_label">
    <vt:lpwstr>EMEA</vt:lpwstr>
  </property>
  <property fmtid="{D5CDD505-2E9C-101B-9397-08002B2CF9AE}" pid="20" name="DM_emea_legal_date">
    <vt:lpwstr>nulldate</vt:lpwstr>
  </property>
  <property fmtid="{D5CDD505-2E9C-101B-9397-08002B2CF9AE}" pid="21" name="DM_emea_year">
    <vt:lpwstr>2009</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Prepare</vt:lpwstr>
  </property>
  <property fmtid="{D5CDD505-2E9C-101B-9397-08002B2CF9AE}" pid="25" name="DM_emea_meeting_action">
    <vt:lpwstr/>
  </property>
  <property fmtid="{D5CDD505-2E9C-101B-9397-08002B2CF9AE}" pid="26" name="DM_emea_meeting_hyperlink">
    <vt:lpwstr>https://emeamd.eudra.org/webtop/drl/objectId/090142b280eda9d4</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emea_module">
    <vt:lpwstr/>
  </property>
  <property fmtid="{D5CDD505-2E9C-101B-9397-08002B2CF9AE}" pid="31" name="DM_emea_procedure_ref">
    <vt:lpwstr>EMEA/H/C/001014</vt:lpwstr>
  </property>
  <property fmtid="{D5CDD505-2E9C-101B-9397-08002B2CF9AE}" pid="32" name="DM_emea_domain">
    <vt:lpwstr>H</vt:lpwstr>
  </property>
  <property fmtid="{D5CDD505-2E9C-101B-9397-08002B2CF9AE}" pid="33" name="DM_emea_procedure">
    <vt:lpwstr>C</vt:lpwstr>
  </property>
  <property fmtid="{D5CDD505-2E9C-101B-9397-08002B2CF9AE}" pid="34" name="DM_emea_procedure_type">
    <vt:lpwstr/>
  </property>
  <property fmtid="{D5CDD505-2E9C-101B-9397-08002B2CF9AE}" pid="35" name="DM_emea_procedure_number">
    <vt:lpwstr/>
  </property>
  <property fmtid="{D5CDD505-2E9C-101B-9397-08002B2CF9AE}" pid="36" name="DM_emea_product_number">
    <vt:lpwstr>001014</vt:lpwstr>
  </property>
  <property fmtid="{D5CDD505-2E9C-101B-9397-08002B2CF9AE}" pid="37" name="DM_emea_product_substance">
    <vt:lpwstr>Nymusa</vt:lpwstr>
  </property>
  <property fmtid="{D5CDD505-2E9C-101B-9397-08002B2CF9AE}" pid="38" name="DM_emea_par_dist">
    <vt:lpwstr/>
  </property>
  <property fmtid="{D5CDD505-2E9C-101B-9397-08002B2CF9AE}" pid="39" name="DM_Version">
    <vt:lpwstr>CURRENT,1.3</vt:lpwstr>
  </property>
  <property fmtid="{D5CDD505-2E9C-101B-9397-08002B2CF9AE}" pid="40" name="DM_Name">
    <vt:lpwstr>Clenil - Art 30 - Product Information</vt:lpwstr>
  </property>
  <property fmtid="{D5CDD505-2E9C-101B-9397-08002B2CF9AE}" pid="41" name="DM_Creation_Date">
    <vt:lpwstr>18/11/2015 13:00:53</vt:lpwstr>
  </property>
  <property fmtid="{D5CDD505-2E9C-101B-9397-08002B2CF9AE}" pid="42" name="DM_Modify_Date">
    <vt:lpwstr>18/11/2015 13:00:54</vt:lpwstr>
  </property>
  <property fmtid="{D5CDD505-2E9C-101B-9397-08002B2CF9AE}" pid="43" name="DM_Creator_Name">
    <vt:lpwstr>Larsson Thomas</vt:lpwstr>
  </property>
  <property fmtid="{D5CDD505-2E9C-101B-9397-08002B2CF9AE}" pid="44" name="DM_Modifier_Name">
    <vt:lpwstr>Larsson Thomas</vt:lpwstr>
  </property>
  <property fmtid="{D5CDD505-2E9C-101B-9397-08002B2CF9AE}" pid="45" name="DM_Type">
    <vt:lpwstr>emea_document</vt:lpwstr>
  </property>
  <property fmtid="{D5CDD505-2E9C-101B-9397-08002B2CF9AE}" pid="46" name="DM_DocRefId">
    <vt:lpwstr>EMA/765906/2015</vt:lpwstr>
  </property>
  <property fmtid="{D5CDD505-2E9C-101B-9397-08002B2CF9AE}" pid="47" name="DM_Category">
    <vt:lpwstr>Product Information</vt:lpwstr>
  </property>
  <property fmtid="{D5CDD505-2E9C-101B-9397-08002B2CF9AE}" pid="48" name="DM_Path">
    <vt:lpwstr>/01. Evaluation of Medicines/Referrals/H - Article 30/Clenil-1418/03 Evaluation/03 List of outstanding issues and TT</vt:lpwstr>
  </property>
  <property fmtid="{D5CDD505-2E9C-101B-9397-08002B2CF9AE}" pid="49" name="DM_emea_doc_ref_id">
    <vt:lpwstr>EMA/765906/2015</vt:lpwstr>
  </property>
  <property fmtid="{D5CDD505-2E9C-101B-9397-08002B2CF9AE}" pid="50" name="DM_Modifer_Name">
    <vt:lpwstr>Larsson Thomas</vt:lpwstr>
  </property>
  <property fmtid="{D5CDD505-2E9C-101B-9397-08002B2CF9AE}" pid="51" name="DM_Modified_Date">
    <vt:lpwstr>18/11/2015 13:00:54</vt:lpwstr>
  </property>
</Properties>
</file>