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B8" w:rsidRPr="009B5FB8" w:rsidRDefault="009B5FB8" w:rsidP="009B5FB8">
      <w:pPr>
        <w:widowControl/>
        <w:autoSpaceDE w:val="0"/>
        <w:autoSpaceDN w:val="0"/>
        <w:adjustRightInd w:val="0"/>
        <w:jc w:val="center"/>
        <w:rPr>
          <w:b/>
          <w:bCs/>
          <w:snapToGrid w:val="0"/>
          <w:szCs w:val="22"/>
        </w:rPr>
      </w:pPr>
      <w:r w:rsidRPr="009B5FB8">
        <w:rPr>
          <w:b/>
          <w:bCs/>
          <w:snapToGrid w:val="0"/>
          <w:szCs w:val="22"/>
        </w:rPr>
        <w:t>Φύλλο οδηγιών χρήσης: Πληροφορίες για τον χρήστη</w:t>
      </w:r>
    </w:p>
    <w:p w:rsidR="009B5FB8" w:rsidRPr="009B5FB8" w:rsidRDefault="009B5FB8" w:rsidP="009B5FB8">
      <w:pPr>
        <w:autoSpaceDE w:val="0"/>
        <w:autoSpaceDN w:val="0"/>
        <w:adjustRightInd w:val="0"/>
        <w:jc w:val="center"/>
        <w:rPr>
          <w:b/>
          <w:bCs/>
          <w:szCs w:val="22"/>
        </w:rPr>
      </w:pPr>
    </w:p>
    <w:p w:rsidR="009B5FB8" w:rsidRPr="009B5FB8" w:rsidRDefault="009B5FB8" w:rsidP="009B5FB8">
      <w:pPr>
        <w:tabs>
          <w:tab w:val="left" w:pos="-540"/>
        </w:tabs>
        <w:ind w:left="360" w:right="-134"/>
        <w:jc w:val="center"/>
        <w:rPr>
          <w:b/>
          <w:bCs/>
          <w:szCs w:val="22"/>
        </w:rPr>
      </w:pPr>
      <w:r w:rsidRPr="009B5FB8">
        <w:rPr>
          <w:b/>
          <w:bCs/>
          <w:caps/>
          <w:szCs w:val="22"/>
        </w:rPr>
        <w:t>Eloxatin</w:t>
      </w:r>
      <w:r w:rsidRPr="009B5FB8">
        <w:rPr>
          <w:b/>
          <w:bCs/>
          <w:szCs w:val="22"/>
        </w:rPr>
        <w:t xml:space="preserve"> 5 </w:t>
      </w:r>
      <w:proofErr w:type="spellStart"/>
      <w:r w:rsidRPr="009B5FB8">
        <w:rPr>
          <w:b/>
          <w:bCs/>
          <w:szCs w:val="22"/>
        </w:rPr>
        <w:t>mg</w:t>
      </w:r>
      <w:proofErr w:type="spellEnd"/>
      <w:r w:rsidRPr="009B5FB8">
        <w:rPr>
          <w:b/>
          <w:bCs/>
          <w:szCs w:val="22"/>
        </w:rPr>
        <w:t>/ml πυκνό διάλυμα για παρασκευή διαλύματος προς έγχυση</w:t>
      </w:r>
    </w:p>
    <w:p w:rsidR="009B5FB8" w:rsidRPr="009B5FB8" w:rsidRDefault="009B5FB8" w:rsidP="009B5FB8">
      <w:pPr>
        <w:autoSpaceDE w:val="0"/>
        <w:autoSpaceDN w:val="0"/>
        <w:adjustRightInd w:val="0"/>
        <w:jc w:val="center"/>
        <w:rPr>
          <w:b/>
          <w:bCs/>
          <w:szCs w:val="22"/>
        </w:rPr>
      </w:pPr>
      <w:proofErr w:type="spellStart"/>
      <w:r w:rsidRPr="009B5FB8">
        <w:rPr>
          <w:b/>
          <w:bCs/>
          <w:szCs w:val="22"/>
        </w:rPr>
        <w:t>Οξαλιπλατίνη</w:t>
      </w:r>
      <w:proofErr w:type="spellEnd"/>
    </w:p>
    <w:p w:rsidR="009B5FB8" w:rsidRPr="009B5FB8" w:rsidRDefault="009B5FB8" w:rsidP="009B5FB8">
      <w:pPr>
        <w:autoSpaceDE w:val="0"/>
        <w:autoSpaceDN w:val="0"/>
        <w:adjustRightInd w:val="0"/>
        <w:jc w:val="both"/>
        <w:rPr>
          <w:b/>
          <w:bCs/>
          <w:szCs w:val="22"/>
        </w:rPr>
      </w:pPr>
    </w:p>
    <w:p w:rsidR="009B5FB8" w:rsidRPr="009B5FB8" w:rsidRDefault="009B5FB8" w:rsidP="009B5FB8">
      <w:pPr>
        <w:autoSpaceDE w:val="0"/>
        <w:autoSpaceDN w:val="0"/>
        <w:adjustRightInd w:val="0"/>
        <w:jc w:val="both"/>
        <w:rPr>
          <w:b/>
          <w:bCs/>
          <w:szCs w:val="22"/>
        </w:rPr>
      </w:pPr>
    </w:p>
    <w:p w:rsidR="009B5FB8" w:rsidRPr="009B5FB8" w:rsidRDefault="009B5FB8" w:rsidP="009B5FB8">
      <w:pPr>
        <w:suppressAutoHyphens/>
        <w:jc w:val="both"/>
        <w:rPr>
          <w:noProof/>
          <w:szCs w:val="22"/>
        </w:rPr>
      </w:pPr>
      <w:r w:rsidRPr="009B5FB8">
        <w:rPr>
          <w:b/>
          <w:bCs/>
          <w:szCs w:val="22"/>
        </w:rPr>
        <w:t>Διαβάστε προσεκτικά ολόκληρο τα φύλλο οδηγιών χρήσης προτού αρχίσετε να χρησιμοποιείτε αυτό το φάρμακο.</w:t>
      </w:r>
    </w:p>
    <w:p w:rsidR="009B5FB8" w:rsidRPr="009B5FB8" w:rsidRDefault="009B5FB8" w:rsidP="009B5FB8">
      <w:pPr>
        <w:numPr>
          <w:ilvl w:val="0"/>
          <w:numId w:val="2"/>
        </w:numPr>
        <w:ind w:right="-2" w:hanging="720"/>
        <w:jc w:val="both"/>
        <w:rPr>
          <w:noProof/>
          <w:szCs w:val="22"/>
        </w:rPr>
      </w:pPr>
      <w:r w:rsidRPr="009B5FB8">
        <w:rPr>
          <w:szCs w:val="22"/>
        </w:rPr>
        <w:t>Φυλάξτε αυτό το φύλλο οδηγιών χρήσης.</w:t>
      </w:r>
      <w:r w:rsidRPr="009B5FB8">
        <w:rPr>
          <w:noProof/>
          <w:szCs w:val="22"/>
        </w:rPr>
        <w:t xml:space="preserve"> </w:t>
      </w:r>
      <w:r w:rsidRPr="009B5FB8">
        <w:rPr>
          <w:szCs w:val="22"/>
        </w:rPr>
        <w:t>Ίσως χρειαστεί να το διαβάσετε ξανά.</w:t>
      </w:r>
    </w:p>
    <w:p w:rsidR="009B5FB8" w:rsidRPr="009B5FB8" w:rsidRDefault="009B5FB8" w:rsidP="009B5FB8">
      <w:pPr>
        <w:numPr>
          <w:ilvl w:val="0"/>
          <w:numId w:val="2"/>
        </w:numPr>
        <w:ind w:right="-2" w:hanging="720"/>
        <w:jc w:val="both"/>
        <w:rPr>
          <w:noProof/>
          <w:szCs w:val="22"/>
        </w:rPr>
      </w:pPr>
      <w:r w:rsidRPr="009B5FB8">
        <w:rPr>
          <w:szCs w:val="22"/>
        </w:rPr>
        <w:t>Εάν έχετε περαιτέρω απορίες, ρωτήστε το γιατρό, το φαρμακοποιό ή το νοσοκόμο σας.</w:t>
      </w:r>
    </w:p>
    <w:p w:rsidR="009B5FB8" w:rsidRPr="009B5FB8" w:rsidRDefault="009B5FB8" w:rsidP="009B5FB8">
      <w:pPr>
        <w:numPr>
          <w:ilvl w:val="0"/>
          <w:numId w:val="2"/>
        </w:numPr>
        <w:autoSpaceDE w:val="0"/>
        <w:autoSpaceDN w:val="0"/>
        <w:adjustRightInd w:val="0"/>
        <w:ind w:hanging="720"/>
        <w:jc w:val="both"/>
        <w:rPr>
          <w:b/>
          <w:bCs/>
          <w:szCs w:val="22"/>
        </w:rPr>
      </w:pPr>
      <w:r w:rsidRPr="009B5FB8">
        <w:rPr>
          <w:szCs w:val="22"/>
        </w:rPr>
        <w:t xml:space="preserve">Εάν παρατηρήσετε κάποια ανεπιθύμητη ενέργεια, παρακαλείσθε να ενημερώσετε το γιατρό, το φαρμακοποιό ή το νοσοκόμο σας. </w:t>
      </w:r>
      <w:r w:rsidRPr="009B5FB8">
        <w:t>Αυτό ισχύει και για κάθε πιθανή ανεπιθύμητη ενέργεια που δεν αναφέρεται στο παρόν φύλλο οδηγιών χρήσης</w:t>
      </w:r>
      <w:r w:rsidRPr="009B5FB8">
        <w:rPr>
          <w:noProof/>
          <w:szCs w:val="22"/>
        </w:rPr>
        <w:t>. Βλέπε παράγραφο 4</w:t>
      </w:r>
      <w:r w:rsidRPr="009B5FB8">
        <w:t>.</w:t>
      </w:r>
    </w:p>
    <w:p w:rsidR="009B5FB8" w:rsidRPr="009B5FB8" w:rsidRDefault="009B5FB8" w:rsidP="009B5FB8">
      <w:pPr>
        <w:jc w:val="both"/>
        <w:rPr>
          <w:szCs w:val="22"/>
        </w:rPr>
      </w:pPr>
    </w:p>
    <w:p w:rsidR="009B5FB8" w:rsidRPr="009B5FB8" w:rsidRDefault="009B5FB8" w:rsidP="009B5FB8">
      <w:pPr>
        <w:numPr>
          <w:ilvl w:val="12"/>
          <w:numId w:val="0"/>
        </w:numPr>
        <w:ind w:right="-2"/>
        <w:jc w:val="both"/>
        <w:outlineLvl w:val="0"/>
        <w:rPr>
          <w:noProof/>
          <w:szCs w:val="22"/>
        </w:rPr>
      </w:pPr>
      <w:r w:rsidRPr="009B5FB8">
        <w:rPr>
          <w:b/>
          <w:bCs/>
          <w:szCs w:val="22"/>
        </w:rPr>
        <w:t>Τι περιέχει το παρόν φύλλο οδηγιών</w:t>
      </w:r>
      <w:r w:rsidRPr="009B5FB8">
        <w:rPr>
          <w:szCs w:val="22"/>
        </w:rPr>
        <w:t>:</w:t>
      </w:r>
      <w:r w:rsidRPr="009B5FB8">
        <w:rPr>
          <w:noProof/>
          <w:szCs w:val="22"/>
        </w:rPr>
        <w:t xml:space="preserve"> </w:t>
      </w:r>
    </w:p>
    <w:p w:rsidR="009B5FB8" w:rsidRPr="009B5FB8" w:rsidRDefault="009B5FB8" w:rsidP="009B5FB8">
      <w:pPr>
        <w:numPr>
          <w:ilvl w:val="12"/>
          <w:numId w:val="0"/>
        </w:numPr>
        <w:ind w:right="-29"/>
        <w:jc w:val="both"/>
        <w:rPr>
          <w:noProof/>
          <w:szCs w:val="22"/>
        </w:rPr>
      </w:pPr>
      <w:r w:rsidRPr="009B5FB8">
        <w:rPr>
          <w:noProof/>
          <w:szCs w:val="22"/>
        </w:rPr>
        <w:t>1.</w:t>
      </w:r>
      <w:r w:rsidRPr="009B5FB8">
        <w:rPr>
          <w:noProof/>
          <w:szCs w:val="22"/>
        </w:rPr>
        <w:tab/>
      </w:r>
      <w:r w:rsidRPr="009B5FB8">
        <w:rPr>
          <w:szCs w:val="22"/>
        </w:rPr>
        <w:t>Τι είναι το ELOXATIN</w:t>
      </w:r>
      <w:r w:rsidRPr="009B5FB8">
        <w:rPr>
          <w:b/>
          <w:bCs/>
          <w:szCs w:val="22"/>
        </w:rPr>
        <w:t xml:space="preserve"> </w:t>
      </w:r>
      <w:r w:rsidRPr="009B5FB8">
        <w:rPr>
          <w:szCs w:val="22"/>
        </w:rPr>
        <w:t>και ποια είναι η χρήση του</w:t>
      </w:r>
    </w:p>
    <w:p w:rsidR="009B5FB8" w:rsidRPr="009B5FB8" w:rsidRDefault="009B5FB8" w:rsidP="009B5FB8">
      <w:pPr>
        <w:numPr>
          <w:ilvl w:val="12"/>
          <w:numId w:val="0"/>
        </w:numPr>
        <w:ind w:right="-29"/>
        <w:jc w:val="both"/>
        <w:rPr>
          <w:noProof/>
          <w:szCs w:val="22"/>
        </w:rPr>
      </w:pPr>
      <w:r w:rsidRPr="009B5FB8">
        <w:rPr>
          <w:noProof/>
          <w:szCs w:val="22"/>
        </w:rPr>
        <w:t>2.</w:t>
      </w:r>
      <w:r w:rsidRPr="009B5FB8">
        <w:rPr>
          <w:noProof/>
          <w:szCs w:val="22"/>
        </w:rPr>
        <w:tab/>
      </w:r>
      <w:r w:rsidRPr="009B5FB8">
        <w:rPr>
          <w:szCs w:val="22"/>
        </w:rPr>
        <w:t>Τι πρέπει να γνωρίζετε προτού χρησιμοποιήσετε το ELOXATIN</w:t>
      </w:r>
    </w:p>
    <w:p w:rsidR="009B5FB8" w:rsidRPr="009B5FB8" w:rsidRDefault="009B5FB8" w:rsidP="009B5FB8">
      <w:pPr>
        <w:numPr>
          <w:ilvl w:val="12"/>
          <w:numId w:val="0"/>
        </w:numPr>
        <w:ind w:right="-29"/>
        <w:jc w:val="both"/>
        <w:rPr>
          <w:noProof/>
          <w:szCs w:val="22"/>
        </w:rPr>
      </w:pPr>
      <w:r w:rsidRPr="009B5FB8">
        <w:rPr>
          <w:noProof/>
          <w:szCs w:val="22"/>
        </w:rPr>
        <w:t>3.</w:t>
      </w:r>
      <w:r w:rsidRPr="009B5FB8">
        <w:rPr>
          <w:noProof/>
          <w:szCs w:val="22"/>
        </w:rPr>
        <w:tab/>
      </w:r>
      <w:r w:rsidRPr="009B5FB8">
        <w:rPr>
          <w:szCs w:val="22"/>
        </w:rPr>
        <w:t>Πώς να χρησιμοποιήσετε το ELOXATIN</w:t>
      </w:r>
    </w:p>
    <w:p w:rsidR="009B5FB8" w:rsidRPr="009B5FB8" w:rsidRDefault="009B5FB8" w:rsidP="009B5FB8">
      <w:pPr>
        <w:numPr>
          <w:ilvl w:val="12"/>
          <w:numId w:val="0"/>
        </w:numPr>
        <w:ind w:right="-29"/>
        <w:jc w:val="both"/>
        <w:rPr>
          <w:noProof/>
          <w:szCs w:val="22"/>
        </w:rPr>
      </w:pPr>
      <w:r w:rsidRPr="009B5FB8">
        <w:rPr>
          <w:noProof/>
          <w:szCs w:val="22"/>
        </w:rPr>
        <w:t>4.</w:t>
      </w:r>
      <w:r w:rsidRPr="009B5FB8">
        <w:rPr>
          <w:noProof/>
          <w:szCs w:val="22"/>
        </w:rPr>
        <w:tab/>
      </w:r>
      <w:r w:rsidRPr="009B5FB8">
        <w:rPr>
          <w:szCs w:val="22"/>
        </w:rPr>
        <w:t>Πιθανές ανεπιθύμητες ενέργειες</w:t>
      </w:r>
    </w:p>
    <w:p w:rsidR="009B5FB8" w:rsidRPr="009B5FB8" w:rsidRDefault="009B5FB8" w:rsidP="009B5FB8">
      <w:pPr>
        <w:numPr>
          <w:ilvl w:val="12"/>
          <w:numId w:val="0"/>
        </w:numPr>
        <w:ind w:right="-29"/>
        <w:jc w:val="both"/>
        <w:rPr>
          <w:noProof/>
          <w:szCs w:val="22"/>
        </w:rPr>
      </w:pPr>
      <w:r w:rsidRPr="009B5FB8">
        <w:rPr>
          <w:noProof/>
          <w:szCs w:val="22"/>
        </w:rPr>
        <w:t>5.</w:t>
      </w:r>
      <w:r w:rsidRPr="009B5FB8">
        <w:rPr>
          <w:noProof/>
          <w:szCs w:val="22"/>
        </w:rPr>
        <w:tab/>
      </w:r>
      <w:r w:rsidRPr="009B5FB8">
        <w:rPr>
          <w:szCs w:val="22"/>
        </w:rPr>
        <w:t>Πώς να φυλάσσεται το ELOXATIN</w:t>
      </w:r>
    </w:p>
    <w:p w:rsidR="009B5FB8" w:rsidRPr="009B5FB8" w:rsidRDefault="009B5FB8" w:rsidP="009B5FB8">
      <w:pPr>
        <w:ind w:right="-29"/>
        <w:jc w:val="both"/>
        <w:rPr>
          <w:noProof/>
          <w:szCs w:val="22"/>
        </w:rPr>
      </w:pPr>
      <w:r w:rsidRPr="009B5FB8">
        <w:rPr>
          <w:noProof/>
          <w:szCs w:val="22"/>
        </w:rPr>
        <w:t>6.</w:t>
      </w:r>
      <w:r w:rsidRPr="009B5FB8">
        <w:rPr>
          <w:noProof/>
          <w:szCs w:val="22"/>
        </w:rPr>
        <w:tab/>
        <w:t>Περιεχόμενο της συσκευασίας και λ</w:t>
      </w:r>
      <w:proofErr w:type="spellStart"/>
      <w:r w:rsidRPr="009B5FB8">
        <w:rPr>
          <w:szCs w:val="22"/>
        </w:rPr>
        <w:t>οιπές</w:t>
      </w:r>
      <w:proofErr w:type="spellEnd"/>
      <w:r w:rsidRPr="009B5FB8">
        <w:rPr>
          <w:szCs w:val="22"/>
        </w:rPr>
        <w:t xml:space="preserve"> πληροφορίες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b/>
          <w:bCs/>
          <w:szCs w:val="22"/>
        </w:rPr>
      </w:pPr>
      <w:r w:rsidRPr="009B5FB8">
        <w:rPr>
          <w:b/>
          <w:bCs/>
          <w:szCs w:val="22"/>
        </w:rPr>
        <w:t>1.</w:t>
      </w:r>
      <w:r w:rsidRPr="009B5FB8">
        <w:rPr>
          <w:b/>
          <w:bCs/>
          <w:szCs w:val="22"/>
        </w:rPr>
        <w:tab/>
        <w:t>Τι είναι το ELOXATIN και ποια είναι η χρήση του</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Το δραστικό συστατικό του E</w:t>
      </w:r>
      <w:r w:rsidRPr="009B5FB8">
        <w:rPr>
          <w:szCs w:val="22"/>
          <w:lang w:val="en-US"/>
        </w:rPr>
        <w:t>LOXATIN</w:t>
      </w:r>
      <w:r w:rsidRPr="009B5FB8">
        <w:rPr>
          <w:b/>
          <w:bCs/>
          <w:szCs w:val="22"/>
        </w:rPr>
        <w:t xml:space="preserve"> </w:t>
      </w:r>
      <w:r w:rsidRPr="009B5FB8">
        <w:rPr>
          <w:szCs w:val="22"/>
        </w:rPr>
        <w:t xml:space="preserve">είναι η </w:t>
      </w:r>
      <w:proofErr w:type="spellStart"/>
      <w:r w:rsidRPr="009B5FB8">
        <w:rPr>
          <w:szCs w:val="22"/>
        </w:rPr>
        <w:t>οξαλιπλατίνη</w:t>
      </w:r>
      <w:proofErr w:type="spellEnd"/>
      <w:r w:rsidRPr="009B5FB8">
        <w:rPr>
          <w:szCs w:val="22"/>
        </w:rPr>
        <w:t xml:space="preserve">. </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 xml:space="preserve">Το </w:t>
      </w:r>
      <w:r w:rsidRPr="009B5FB8">
        <w:rPr>
          <w:caps/>
          <w:szCs w:val="22"/>
        </w:rPr>
        <w:t>Eloxatin</w:t>
      </w:r>
      <w:r w:rsidRPr="009B5FB8">
        <w:rPr>
          <w:szCs w:val="22"/>
        </w:rPr>
        <w:t xml:space="preserve"> χρησιμοποιείται για την αντιμετώπιση του καρκίνου του </w:t>
      </w:r>
      <w:proofErr w:type="spellStart"/>
      <w:r w:rsidRPr="009B5FB8">
        <w:rPr>
          <w:szCs w:val="22"/>
        </w:rPr>
        <w:t>παχέος</w:t>
      </w:r>
      <w:proofErr w:type="spellEnd"/>
      <w:r w:rsidRPr="009B5FB8">
        <w:rPr>
          <w:szCs w:val="22"/>
        </w:rPr>
        <w:t xml:space="preserve"> εντέρου (θεραπεία καρκίνου του </w:t>
      </w:r>
      <w:proofErr w:type="spellStart"/>
      <w:r w:rsidRPr="009B5FB8">
        <w:rPr>
          <w:szCs w:val="22"/>
        </w:rPr>
        <w:t>παχέος</w:t>
      </w:r>
      <w:proofErr w:type="spellEnd"/>
      <w:r w:rsidRPr="009B5FB8">
        <w:rPr>
          <w:szCs w:val="22"/>
        </w:rPr>
        <w:t xml:space="preserve"> εντέρου σταδίου III μετά από ολική </w:t>
      </w:r>
      <w:proofErr w:type="spellStart"/>
      <w:r w:rsidRPr="009B5FB8">
        <w:rPr>
          <w:szCs w:val="22"/>
        </w:rPr>
        <w:t>εκτομή</w:t>
      </w:r>
      <w:proofErr w:type="spellEnd"/>
      <w:r w:rsidRPr="009B5FB8">
        <w:rPr>
          <w:szCs w:val="22"/>
        </w:rPr>
        <w:t xml:space="preserve"> του πρωτοπαθούς όγκου, μεταστατικού καρκίνου του </w:t>
      </w:r>
      <w:proofErr w:type="spellStart"/>
      <w:r w:rsidRPr="009B5FB8">
        <w:rPr>
          <w:szCs w:val="22"/>
        </w:rPr>
        <w:t>παχέος</w:t>
      </w:r>
      <w:proofErr w:type="spellEnd"/>
      <w:r w:rsidRPr="009B5FB8">
        <w:rPr>
          <w:szCs w:val="22"/>
        </w:rPr>
        <w:t xml:space="preserve"> εντέρου και του ορθού). Το </w:t>
      </w:r>
      <w:r w:rsidRPr="009B5FB8">
        <w:rPr>
          <w:caps/>
          <w:szCs w:val="22"/>
        </w:rPr>
        <w:t>Eloxatin</w:t>
      </w:r>
      <w:r w:rsidRPr="009B5FB8">
        <w:rPr>
          <w:b/>
          <w:bCs/>
          <w:szCs w:val="22"/>
        </w:rPr>
        <w:t xml:space="preserve"> </w:t>
      </w:r>
      <w:r w:rsidRPr="009B5FB8">
        <w:rPr>
          <w:szCs w:val="22"/>
        </w:rPr>
        <w:t xml:space="preserve">χρησιμοποιείται σε συνδυασμό με άλλα αντικαρκινικά φάρμακα που ονομάζονται 5 </w:t>
      </w:r>
      <w:proofErr w:type="spellStart"/>
      <w:r w:rsidRPr="009B5FB8">
        <w:rPr>
          <w:szCs w:val="22"/>
        </w:rPr>
        <w:t>φθοριοουρακίλη</w:t>
      </w:r>
      <w:proofErr w:type="spellEnd"/>
      <w:r w:rsidRPr="009B5FB8">
        <w:rPr>
          <w:szCs w:val="22"/>
        </w:rPr>
        <w:t xml:space="preserve"> και </w:t>
      </w:r>
      <w:proofErr w:type="spellStart"/>
      <w:r w:rsidRPr="009B5FB8">
        <w:rPr>
          <w:szCs w:val="22"/>
        </w:rPr>
        <w:t>φυλλινικό</w:t>
      </w:r>
      <w:proofErr w:type="spellEnd"/>
      <w:r w:rsidRPr="009B5FB8">
        <w:rPr>
          <w:szCs w:val="22"/>
        </w:rPr>
        <w:t xml:space="preserve"> οξύ.</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 xml:space="preserve">Το </w:t>
      </w:r>
      <w:r w:rsidRPr="009B5FB8">
        <w:rPr>
          <w:caps/>
          <w:szCs w:val="22"/>
        </w:rPr>
        <w:t>Eloxatin</w:t>
      </w:r>
      <w:r w:rsidRPr="009B5FB8">
        <w:rPr>
          <w:szCs w:val="22"/>
        </w:rPr>
        <w:t xml:space="preserve"> είναι ένα </w:t>
      </w:r>
      <w:proofErr w:type="spellStart"/>
      <w:r w:rsidRPr="009B5FB8">
        <w:rPr>
          <w:szCs w:val="22"/>
        </w:rPr>
        <w:t>αντινεοπλασματικό</w:t>
      </w:r>
      <w:proofErr w:type="spellEnd"/>
      <w:r w:rsidRPr="009B5FB8">
        <w:rPr>
          <w:szCs w:val="22"/>
        </w:rPr>
        <w:t xml:space="preserve"> ή αντικαρκινικό φάρμακο και περιέχει </w:t>
      </w:r>
      <w:proofErr w:type="spellStart"/>
      <w:r w:rsidRPr="009B5FB8">
        <w:rPr>
          <w:szCs w:val="22"/>
        </w:rPr>
        <w:t>πλατίνη</w:t>
      </w:r>
      <w:proofErr w:type="spellEnd"/>
      <w:r w:rsidRPr="009B5FB8">
        <w:rPr>
          <w:szCs w:val="22"/>
        </w:rPr>
        <w:t>.</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b/>
          <w:bCs/>
          <w:noProof/>
          <w:szCs w:val="22"/>
        </w:rPr>
      </w:pPr>
      <w:r w:rsidRPr="009B5FB8">
        <w:rPr>
          <w:b/>
          <w:bCs/>
          <w:noProof/>
          <w:szCs w:val="22"/>
        </w:rPr>
        <w:t>2.</w:t>
      </w:r>
      <w:r w:rsidRPr="009B5FB8">
        <w:rPr>
          <w:b/>
          <w:bCs/>
          <w:noProof/>
          <w:szCs w:val="22"/>
        </w:rPr>
        <w:tab/>
      </w:r>
      <w:r w:rsidRPr="009B5FB8">
        <w:rPr>
          <w:b/>
          <w:bCs/>
          <w:szCs w:val="22"/>
        </w:rPr>
        <w:t>Τι πρέπει να γνωρίζετε προτού χρησιμοποιήσετε το ELOXATIN</w:t>
      </w:r>
    </w:p>
    <w:p w:rsidR="009B5FB8" w:rsidRPr="009B5FB8" w:rsidRDefault="009B5FB8" w:rsidP="009B5FB8">
      <w:pPr>
        <w:autoSpaceDE w:val="0"/>
        <w:autoSpaceDN w:val="0"/>
        <w:adjustRightInd w:val="0"/>
        <w:jc w:val="both"/>
        <w:rPr>
          <w:b/>
          <w:bCs/>
          <w:szCs w:val="22"/>
        </w:rPr>
      </w:pPr>
    </w:p>
    <w:p w:rsidR="009B5FB8" w:rsidRPr="009B5FB8" w:rsidRDefault="009B5FB8" w:rsidP="009B5FB8">
      <w:pPr>
        <w:numPr>
          <w:ilvl w:val="12"/>
          <w:numId w:val="0"/>
        </w:numPr>
        <w:jc w:val="both"/>
        <w:outlineLvl w:val="0"/>
        <w:rPr>
          <w:b/>
          <w:bCs/>
          <w:szCs w:val="22"/>
        </w:rPr>
      </w:pPr>
      <w:r w:rsidRPr="009B5FB8">
        <w:rPr>
          <w:b/>
          <w:bCs/>
          <w:szCs w:val="22"/>
        </w:rPr>
        <w:t>Μη χρησιμοποιήσετε το ELOXATIN</w:t>
      </w:r>
    </w:p>
    <w:p w:rsidR="009B5FB8" w:rsidRPr="009B5FB8" w:rsidRDefault="009B5FB8" w:rsidP="009B5FB8">
      <w:pPr>
        <w:numPr>
          <w:ilvl w:val="0"/>
          <w:numId w:val="3"/>
        </w:numPr>
        <w:ind w:hanging="720"/>
        <w:jc w:val="both"/>
        <w:outlineLvl w:val="0"/>
        <w:rPr>
          <w:bCs/>
          <w:szCs w:val="22"/>
        </w:rPr>
      </w:pPr>
      <w:r w:rsidRPr="009B5FB8">
        <w:rPr>
          <w:bCs/>
          <w:szCs w:val="22"/>
        </w:rPr>
        <w:t xml:space="preserve">Σε περίπτωση αλλεργίας </w:t>
      </w:r>
      <w:proofErr w:type="spellStart"/>
      <w:r w:rsidRPr="009B5FB8">
        <w:rPr>
          <w:bCs/>
          <w:szCs w:val="22"/>
        </w:rPr>
        <w:t>σ΄</w:t>
      </w:r>
      <w:proofErr w:type="spellEnd"/>
      <w:r w:rsidRPr="009B5FB8">
        <w:rPr>
          <w:bCs/>
          <w:szCs w:val="22"/>
        </w:rPr>
        <w:t xml:space="preserve"> αυτό το φάρμακο.</w:t>
      </w:r>
    </w:p>
    <w:p w:rsidR="009B5FB8" w:rsidRPr="009B5FB8" w:rsidRDefault="009B5FB8" w:rsidP="009B5FB8">
      <w:pPr>
        <w:numPr>
          <w:ilvl w:val="0"/>
          <w:numId w:val="3"/>
        </w:numPr>
        <w:ind w:hanging="720"/>
        <w:jc w:val="both"/>
        <w:outlineLvl w:val="0"/>
        <w:rPr>
          <w:szCs w:val="22"/>
        </w:rPr>
      </w:pPr>
      <w:r w:rsidRPr="009B5FB8">
        <w:rPr>
          <w:bCs/>
          <w:noProof/>
          <w:szCs w:val="22"/>
        </w:rPr>
        <w:t xml:space="preserve">Σσε περίπτωση που </w:t>
      </w:r>
      <w:r w:rsidRPr="009B5FB8">
        <w:rPr>
          <w:szCs w:val="22"/>
        </w:rPr>
        <w:t>θηλάζετε.</w:t>
      </w:r>
    </w:p>
    <w:p w:rsidR="009B5FB8" w:rsidRPr="009B5FB8" w:rsidRDefault="009B5FB8" w:rsidP="009B5FB8">
      <w:pPr>
        <w:numPr>
          <w:ilvl w:val="0"/>
          <w:numId w:val="3"/>
        </w:numPr>
        <w:ind w:hanging="720"/>
        <w:jc w:val="both"/>
        <w:outlineLvl w:val="0"/>
        <w:rPr>
          <w:szCs w:val="22"/>
        </w:rPr>
      </w:pPr>
      <w:r w:rsidRPr="009B5FB8">
        <w:rPr>
          <w:szCs w:val="22"/>
        </w:rPr>
        <w:t>Σε περίπτωση που έχετε ήδη μειωμένο αριθμό κυττάρων του αίματος.</w:t>
      </w:r>
    </w:p>
    <w:p w:rsidR="009B5FB8" w:rsidRPr="009B5FB8" w:rsidRDefault="009B5FB8" w:rsidP="009B5FB8">
      <w:pPr>
        <w:numPr>
          <w:ilvl w:val="0"/>
          <w:numId w:val="3"/>
        </w:numPr>
        <w:ind w:hanging="720"/>
        <w:jc w:val="both"/>
        <w:outlineLvl w:val="0"/>
        <w:rPr>
          <w:szCs w:val="22"/>
        </w:rPr>
      </w:pPr>
      <w:r w:rsidRPr="009B5FB8">
        <w:rPr>
          <w:szCs w:val="22"/>
        </w:rPr>
        <w:t>Σε περίπτωση που αισθάνεστε ήδη μυρμήγκιασμα και αιμωδία (μούδιασμα) στα δάκτυλα των χεριών ή/και των ποδιών και έχετε δυσκολία στη διεκπεραίωση λεπτών χειρισμών, όπως το κούμπωμα των ρούχων.</w:t>
      </w:r>
    </w:p>
    <w:p w:rsidR="009B5FB8" w:rsidRPr="009B5FB8" w:rsidRDefault="009B5FB8" w:rsidP="009B5FB8">
      <w:pPr>
        <w:numPr>
          <w:ilvl w:val="0"/>
          <w:numId w:val="3"/>
        </w:numPr>
        <w:ind w:hanging="720"/>
        <w:jc w:val="both"/>
        <w:outlineLvl w:val="0"/>
        <w:rPr>
          <w:szCs w:val="22"/>
        </w:rPr>
      </w:pPr>
      <w:r w:rsidRPr="009B5FB8">
        <w:rPr>
          <w:szCs w:val="22"/>
        </w:rPr>
        <w:t>Σε περίπτωση που έχετε σοβαρά νεφρικά προβλήματα.</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b/>
          <w:bCs/>
          <w:noProof/>
          <w:szCs w:val="22"/>
        </w:rPr>
      </w:pPr>
      <w:r w:rsidRPr="009B5FB8">
        <w:rPr>
          <w:b/>
          <w:bCs/>
          <w:szCs w:val="22"/>
        </w:rPr>
        <w:t>Προειδοποιήσεις και προφυλάξεις</w:t>
      </w:r>
    </w:p>
    <w:p w:rsidR="009B5FB8" w:rsidRPr="009B5FB8" w:rsidRDefault="009B5FB8" w:rsidP="009B5FB8">
      <w:pPr>
        <w:autoSpaceDE w:val="0"/>
        <w:autoSpaceDN w:val="0"/>
        <w:adjustRightInd w:val="0"/>
        <w:jc w:val="both"/>
        <w:rPr>
          <w:bCs/>
          <w:noProof/>
          <w:szCs w:val="22"/>
        </w:rPr>
      </w:pPr>
      <w:r w:rsidRPr="009B5FB8">
        <w:t xml:space="preserve">Απευθυνθείτε στον γιατρό ή τον φαρμακοποιό σας προτού πάρετε το </w:t>
      </w:r>
      <w:r w:rsidRPr="009B5FB8">
        <w:rPr>
          <w:caps/>
          <w:szCs w:val="22"/>
        </w:rPr>
        <w:t>Eloxatin</w:t>
      </w:r>
      <w:r w:rsidRPr="009B5FB8">
        <w:rPr>
          <w:bCs/>
          <w:noProof/>
          <w:szCs w:val="22"/>
        </w:rPr>
        <w:t>.</w:t>
      </w:r>
    </w:p>
    <w:p w:rsidR="009B5FB8" w:rsidRPr="009B5FB8" w:rsidRDefault="009B5FB8" w:rsidP="009B5FB8">
      <w:pPr>
        <w:numPr>
          <w:ilvl w:val="0"/>
          <w:numId w:val="4"/>
        </w:numPr>
        <w:autoSpaceDE w:val="0"/>
        <w:autoSpaceDN w:val="0"/>
        <w:adjustRightInd w:val="0"/>
        <w:ind w:hanging="720"/>
        <w:jc w:val="both"/>
        <w:rPr>
          <w:szCs w:val="22"/>
        </w:rPr>
      </w:pPr>
      <w:r w:rsidRPr="009B5FB8">
        <w:rPr>
          <w:bCs/>
          <w:noProof/>
          <w:szCs w:val="22"/>
        </w:rPr>
        <w:t xml:space="preserve">σε περίπτωση που είχατε </w:t>
      </w:r>
      <w:r w:rsidRPr="009B5FB8">
        <w:rPr>
          <w:szCs w:val="22"/>
        </w:rPr>
        <w:t xml:space="preserve">ποτέ αλλεργική αντίδραση σε φάρμακα που περιέχουν </w:t>
      </w:r>
      <w:proofErr w:type="spellStart"/>
      <w:r w:rsidRPr="009B5FB8">
        <w:rPr>
          <w:szCs w:val="22"/>
        </w:rPr>
        <w:t>πλατίνη</w:t>
      </w:r>
      <w:proofErr w:type="spellEnd"/>
      <w:r w:rsidRPr="009B5FB8">
        <w:rPr>
          <w:szCs w:val="22"/>
        </w:rPr>
        <w:t xml:space="preserve">, όπως η </w:t>
      </w:r>
      <w:proofErr w:type="spellStart"/>
      <w:r w:rsidRPr="009B5FB8">
        <w:rPr>
          <w:szCs w:val="22"/>
        </w:rPr>
        <w:t>καρβοπλατίνη</w:t>
      </w:r>
      <w:proofErr w:type="spellEnd"/>
      <w:r w:rsidRPr="009B5FB8">
        <w:rPr>
          <w:szCs w:val="22"/>
        </w:rPr>
        <w:t xml:space="preserve"> ή η </w:t>
      </w:r>
      <w:proofErr w:type="spellStart"/>
      <w:r w:rsidRPr="009B5FB8">
        <w:rPr>
          <w:szCs w:val="22"/>
        </w:rPr>
        <w:t>σισπλατίνη</w:t>
      </w:r>
      <w:proofErr w:type="spellEnd"/>
      <w:r w:rsidRPr="009B5FB8">
        <w:rPr>
          <w:szCs w:val="22"/>
        </w:rPr>
        <w:t xml:space="preserve">. </w:t>
      </w:r>
      <w:r w:rsidRPr="009B5FB8">
        <w:rPr>
          <w:snapToGrid w:val="0"/>
          <w:szCs w:val="22"/>
        </w:rPr>
        <w:t xml:space="preserve">Αλλεργικές αντιδράσεις μπορεί να παρουσιαστούν κατά τη διάρκεια οποιασδήποτε έγχυσης με </w:t>
      </w:r>
      <w:proofErr w:type="spellStart"/>
      <w:r w:rsidRPr="009B5FB8">
        <w:rPr>
          <w:snapToGrid w:val="0"/>
          <w:szCs w:val="22"/>
        </w:rPr>
        <w:t>οξαλιπλατίνη</w:t>
      </w:r>
      <w:proofErr w:type="spellEnd"/>
    </w:p>
    <w:p w:rsidR="009B5FB8" w:rsidRPr="009B5FB8" w:rsidRDefault="009B5FB8" w:rsidP="009B5FB8">
      <w:pPr>
        <w:numPr>
          <w:ilvl w:val="0"/>
          <w:numId w:val="4"/>
        </w:numPr>
        <w:autoSpaceDE w:val="0"/>
        <w:autoSpaceDN w:val="0"/>
        <w:adjustRightInd w:val="0"/>
        <w:ind w:hanging="720"/>
        <w:jc w:val="both"/>
        <w:rPr>
          <w:szCs w:val="22"/>
        </w:rPr>
      </w:pPr>
      <w:r w:rsidRPr="009B5FB8">
        <w:rPr>
          <w:bCs/>
          <w:noProof/>
          <w:szCs w:val="22"/>
        </w:rPr>
        <w:t xml:space="preserve">σε περίπτωση που </w:t>
      </w:r>
      <w:r w:rsidRPr="009B5FB8">
        <w:rPr>
          <w:szCs w:val="22"/>
        </w:rPr>
        <w:t xml:space="preserve">έχετε μέτριας </w:t>
      </w:r>
      <w:r w:rsidRPr="009B5FB8">
        <w:rPr>
          <w:snapToGrid w:val="0"/>
          <w:szCs w:val="22"/>
        </w:rPr>
        <w:t xml:space="preserve">ή ήπιας </w:t>
      </w:r>
      <w:r w:rsidRPr="009B5FB8">
        <w:rPr>
          <w:szCs w:val="22"/>
        </w:rPr>
        <w:t>βαρύτητας νεφρικά προβλήματα</w:t>
      </w:r>
    </w:p>
    <w:p w:rsidR="009B5FB8" w:rsidRPr="009B5FB8" w:rsidRDefault="009B5FB8" w:rsidP="009B5FB8">
      <w:pPr>
        <w:numPr>
          <w:ilvl w:val="0"/>
          <w:numId w:val="4"/>
        </w:numPr>
        <w:autoSpaceDE w:val="0"/>
        <w:autoSpaceDN w:val="0"/>
        <w:adjustRightInd w:val="0"/>
        <w:ind w:hanging="720"/>
        <w:jc w:val="both"/>
        <w:rPr>
          <w:szCs w:val="22"/>
        </w:rPr>
      </w:pPr>
      <w:r w:rsidRPr="009B5FB8">
        <w:rPr>
          <w:bCs/>
          <w:noProof/>
          <w:szCs w:val="22"/>
        </w:rPr>
        <w:t xml:space="preserve">σε περίπτωση που </w:t>
      </w:r>
      <w:r w:rsidRPr="009B5FB8">
        <w:rPr>
          <w:szCs w:val="22"/>
        </w:rPr>
        <w:t xml:space="preserve">έχετε κάποιο ηπατικό πρόβλημα ή μη φυσιολογικά αποτελέσματα δοκιμασιών </w:t>
      </w:r>
      <w:r w:rsidRPr="009B5FB8">
        <w:rPr>
          <w:szCs w:val="22"/>
        </w:rPr>
        <w:lastRenderedPageBreak/>
        <w:t>ηπατικής λειτουργίας κατά τη διάρκεια της θεραπείας.</w:t>
      </w:r>
    </w:p>
    <w:p w:rsidR="009B5FB8" w:rsidRPr="009B5FB8" w:rsidRDefault="009B5FB8" w:rsidP="009B5FB8">
      <w:pPr>
        <w:numPr>
          <w:ilvl w:val="0"/>
          <w:numId w:val="4"/>
        </w:numPr>
        <w:autoSpaceDE w:val="0"/>
        <w:autoSpaceDN w:val="0"/>
        <w:adjustRightInd w:val="0"/>
        <w:ind w:hanging="720"/>
        <w:jc w:val="both"/>
        <w:rPr>
          <w:szCs w:val="22"/>
        </w:rPr>
      </w:pPr>
      <w:r w:rsidRPr="009B5FB8">
        <w:rPr>
          <w:szCs w:val="22"/>
        </w:rPr>
        <w:t>σε περίπτωση που έχετε ή είχατε καρδιακές παθήσεις, όπως μη φυσιολογικό ηλεκτρικό σήμα που ονομάζεται παράταση του διαστήματος QT, ένα ακανόνιστο καρδιακό παλμό, ή οικογενειακό ιστορικό καρδιακών προβλημάτων.</w:t>
      </w:r>
    </w:p>
    <w:p w:rsidR="009B5FB8" w:rsidRPr="009B5FB8" w:rsidRDefault="009B5FB8" w:rsidP="009B5FB8">
      <w:pPr>
        <w:autoSpaceDE w:val="0"/>
        <w:autoSpaceDN w:val="0"/>
        <w:adjustRightInd w:val="0"/>
        <w:jc w:val="both"/>
        <w:rPr>
          <w:szCs w:val="22"/>
        </w:rPr>
      </w:pPr>
    </w:p>
    <w:p w:rsidR="009B5FB8" w:rsidRPr="009B5FB8" w:rsidRDefault="009B5FB8" w:rsidP="009B5FB8">
      <w:pPr>
        <w:jc w:val="both"/>
        <w:rPr>
          <w:caps/>
          <w:szCs w:val="22"/>
        </w:rPr>
      </w:pPr>
      <w:r w:rsidRPr="009B5FB8">
        <w:rPr>
          <w:szCs w:val="22"/>
        </w:rPr>
        <w:t xml:space="preserve">Εάν οποιοδήποτε από τα παρακάτω ισχύει για εσάς ανά πάσα στιγμή, να ενημερώσετε αμέσως το γιατρό σας. Ο γιατρός σας μπορεί να χρειαστεί να σας χορηγήσει θεραπεία για αυτά τα </w:t>
      </w:r>
      <w:proofErr w:type="spellStart"/>
      <w:r w:rsidRPr="009B5FB8">
        <w:rPr>
          <w:szCs w:val="22"/>
        </w:rPr>
        <w:t>συμβάματα</w:t>
      </w:r>
      <w:proofErr w:type="spellEnd"/>
      <w:r w:rsidRPr="009B5FB8">
        <w:rPr>
          <w:szCs w:val="22"/>
        </w:rPr>
        <w:t xml:space="preserve">, και δυνητικά μπορεί να χρειαστεί να μειώσει τη δόση του </w:t>
      </w:r>
      <w:r w:rsidRPr="009B5FB8">
        <w:rPr>
          <w:caps/>
          <w:szCs w:val="22"/>
        </w:rPr>
        <w:t>Eloxatin</w:t>
      </w:r>
      <w:r w:rsidRPr="009B5FB8">
        <w:rPr>
          <w:szCs w:val="22"/>
        </w:rPr>
        <w:t xml:space="preserve">, ή να καθυστερήσει ή να σταματήσει τη θεραπεία με </w:t>
      </w:r>
      <w:r w:rsidRPr="009B5FB8">
        <w:rPr>
          <w:caps/>
          <w:szCs w:val="22"/>
        </w:rPr>
        <w:t>Eloxatin.</w:t>
      </w:r>
    </w:p>
    <w:p w:rsidR="009B5FB8" w:rsidRPr="009B5FB8" w:rsidRDefault="009B5FB8" w:rsidP="009B5FB8">
      <w:pPr>
        <w:autoSpaceDE w:val="0"/>
        <w:autoSpaceDN w:val="0"/>
        <w:adjustRightInd w:val="0"/>
        <w:jc w:val="both"/>
        <w:rPr>
          <w:caps/>
          <w:szCs w:val="22"/>
        </w:rPr>
      </w:pP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έχετε μια δυσάρεστη αίσθηση στο λαιμό, ιδίως κατά την κατάποση, και μια αίσθηση δύσπνοιας, κατά τη διάρκεια της θεραπείας,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έχετε προβλήματα με τα νεύρα στα χέρια ή τα πόδια σας, όπως μούδιασμα ή μυρμήγκιασμα ή μειωμένη αίσθηση στα χέρια ή τα πόδια σας,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Αν έχετε πονοκέφαλο, αλλαγή της νοητικής λειτουργίας, επιληπτικές κρίσεις και ανωμαλίες στην όραση από θολότητα έως απώλεια της όρασης,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αισθάνεστε τάση για έμετο ή κάνετε έμετο (ναυτία ή έμετος),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έχετε σοβαρή διάρροια,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έχετε ερεθισμένα χείλη ή έλκη στο στόμα (</w:t>
      </w:r>
      <w:proofErr w:type="spellStart"/>
      <w:r w:rsidRPr="009B5FB8">
        <w:rPr>
          <w:szCs w:val="22"/>
        </w:rPr>
        <w:t>βλεννογονίτιδα</w:t>
      </w:r>
      <w:proofErr w:type="spellEnd"/>
      <w:r w:rsidRPr="009B5FB8">
        <w:rPr>
          <w:szCs w:val="22"/>
        </w:rPr>
        <w:t xml:space="preserve"> / στοματίτιδα), ενημερώστε το γιατρό σας.</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 xml:space="preserve">Αν έχετε διάρροια, ή μια μείωση των λευκών αιμοσφαιρίων ή των αιμοπεταλίων, ενημερώστε το γιατρό σας. Ο γιατρός σας μπορεί να μειώσει τη δόση του </w:t>
      </w:r>
      <w:r w:rsidRPr="009B5FB8">
        <w:rPr>
          <w:caps/>
          <w:szCs w:val="22"/>
        </w:rPr>
        <w:t xml:space="preserve">Eloxatin </w:t>
      </w:r>
      <w:r w:rsidRPr="009B5FB8">
        <w:rPr>
          <w:szCs w:val="22"/>
        </w:rPr>
        <w:t xml:space="preserve">ή να αναβάλει τη θεραπεία σας με </w:t>
      </w:r>
      <w:r w:rsidRPr="009B5FB8">
        <w:rPr>
          <w:caps/>
          <w:szCs w:val="22"/>
        </w:rPr>
        <w:t>Eloxatin</w:t>
      </w:r>
      <w:r w:rsidRPr="009B5FB8">
        <w:rPr>
          <w:szCs w:val="22"/>
        </w:rPr>
        <w:t>.</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 xml:space="preserve">Αν έχετε ανεξήγητα συμπτώματα από το αναπνευστικό, όπως βήχας, ή οποιαδήποτε δυσκολία στην αναπνοή, ενημερώστε το γιατρό σας. Ο γιατρός σας μπορεί να σταματήσει τη θεραπεία σας με </w:t>
      </w:r>
      <w:r w:rsidRPr="009B5FB8">
        <w:rPr>
          <w:caps/>
          <w:szCs w:val="22"/>
        </w:rPr>
        <w:t>Eloxatin</w:t>
      </w:r>
      <w:r w:rsidRPr="009B5FB8">
        <w:rPr>
          <w:szCs w:val="22"/>
        </w:rPr>
        <w:t>.</w:t>
      </w:r>
    </w:p>
    <w:p w:rsidR="009B5FB8" w:rsidRPr="009B5FB8" w:rsidRDefault="009B5FB8" w:rsidP="009B5FB8">
      <w:pPr>
        <w:numPr>
          <w:ilvl w:val="0"/>
          <w:numId w:val="5"/>
        </w:numPr>
        <w:autoSpaceDE w:val="0"/>
        <w:autoSpaceDN w:val="0"/>
        <w:adjustRightInd w:val="0"/>
        <w:ind w:hanging="720"/>
        <w:jc w:val="both"/>
        <w:rPr>
          <w:szCs w:val="22"/>
        </w:rPr>
      </w:pPr>
      <w:r w:rsidRPr="009B5FB8">
        <w:rPr>
          <w:szCs w:val="22"/>
        </w:rPr>
        <w:t>Εάν έχετε αναπτύξει μια ακραία κόπωση, δύσπνοια, ή νεφρική νόσο, με ολίγα ή καθόλου ούρα (συμπτώματα της οξείας νεφρικής ανεπάρκειας), ενημερώστε το γιατρό σας.</w:t>
      </w:r>
    </w:p>
    <w:p w:rsidR="009B5FB8" w:rsidRPr="009B5FB8" w:rsidRDefault="009B5FB8" w:rsidP="009B5FB8">
      <w:pPr>
        <w:numPr>
          <w:ilvl w:val="0"/>
          <w:numId w:val="5"/>
        </w:numPr>
        <w:ind w:hanging="720"/>
        <w:jc w:val="both"/>
        <w:rPr>
          <w:szCs w:val="22"/>
        </w:rPr>
      </w:pPr>
      <w:r w:rsidRPr="009B5FB8">
        <w:rPr>
          <w:szCs w:val="22"/>
        </w:rPr>
        <w:t>Εάν έχετε πυρετό (θερμοκρασία μεγαλύτερη από ή ίση με 38°</w:t>
      </w:r>
      <w:r w:rsidRPr="009B5FB8">
        <w:rPr>
          <w:szCs w:val="22"/>
          <w:lang w:val="en-US"/>
        </w:rPr>
        <w:t>C</w:t>
      </w:r>
      <w:r w:rsidRPr="009B5FB8">
        <w:rPr>
          <w:szCs w:val="22"/>
        </w:rPr>
        <w:t>), ή ρίγη, τα οποία θα μπορούσαν να είναι σημάδια λοίμωξης, ενημερώστε αμέσως το γιατρό σας. Μπορεί να είστε σε κίνδυνο από λοίμωξη στο αίμα.</w:t>
      </w:r>
    </w:p>
    <w:p w:rsidR="009B5FB8" w:rsidRPr="009B5FB8" w:rsidRDefault="009B5FB8" w:rsidP="009B5FB8">
      <w:pPr>
        <w:numPr>
          <w:ilvl w:val="0"/>
          <w:numId w:val="5"/>
        </w:numPr>
        <w:ind w:hanging="720"/>
        <w:jc w:val="both"/>
        <w:rPr>
          <w:szCs w:val="22"/>
        </w:rPr>
      </w:pPr>
      <w:r w:rsidRPr="009B5FB8">
        <w:rPr>
          <w:szCs w:val="22"/>
        </w:rPr>
        <w:t xml:space="preserve">Εάν έχετε πυρετό 38°C, ενημερώστε το γιατρό σας </w:t>
      </w:r>
    </w:p>
    <w:p w:rsidR="009B5FB8" w:rsidRPr="009B5FB8" w:rsidRDefault="009B5FB8" w:rsidP="009B5FB8">
      <w:pPr>
        <w:numPr>
          <w:ilvl w:val="0"/>
          <w:numId w:val="5"/>
        </w:numPr>
        <w:ind w:hanging="720"/>
        <w:jc w:val="both"/>
        <w:rPr>
          <w:szCs w:val="22"/>
        </w:rPr>
      </w:pPr>
      <w:r w:rsidRPr="009B5FB8">
        <w:rPr>
          <w:szCs w:val="22"/>
        </w:rPr>
        <w:t xml:space="preserve">Αν παρουσιάσετε απροσδόκητη αιμορραγία ή μώλωπες, ενημερώστε το γιατρό σας καθώς αυτά μπορεί να είναι σημεία των θρόμβων του αίματος στα μικρά αγγεία του σώματός σας. </w:t>
      </w:r>
    </w:p>
    <w:p w:rsidR="009B5FB8" w:rsidRPr="009B5FB8" w:rsidRDefault="009B5FB8" w:rsidP="009B5FB8">
      <w:pPr>
        <w:numPr>
          <w:ilvl w:val="0"/>
          <w:numId w:val="5"/>
        </w:numPr>
        <w:ind w:hanging="720"/>
        <w:jc w:val="both"/>
        <w:rPr>
          <w:szCs w:val="22"/>
        </w:rPr>
      </w:pPr>
      <w:r w:rsidRPr="009B5FB8">
        <w:rPr>
          <w:szCs w:val="22"/>
        </w:rPr>
        <w:t xml:space="preserve">Εάν λιποθυμήσετε (απώλεια συνείδησης) ή έχετε ακανόνιστο καρδιακό ρυθμό ενώ παίρνετε ELOXATIN, ενημερώστε το γιατρό σας αμέσως, καθώς αυτό μπορεί να είναι ένα σημάδι μιας σοβαρής καρδιακής κατάστασης. </w:t>
      </w:r>
    </w:p>
    <w:p w:rsidR="009B5FB8" w:rsidRPr="009B5FB8" w:rsidRDefault="009B5FB8" w:rsidP="009B5FB8">
      <w:pPr>
        <w:numPr>
          <w:ilvl w:val="0"/>
          <w:numId w:val="5"/>
        </w:numPr>
        <w:ind w:hanging="720"/>
        <w:jc w:val="both"/>
        <w:rPr>
          <w:szCs w:val="22"/>
        </w:rPr>
      </w:pPr>
      <w:r w:rsidRPr="009B5FB8">
        <w:rPr>
          <w:szCs w:val="22"/>
        </w:rPr>
        <w:t xml:space="preserve">Εάν εμφανίσετε μυϊκό πόνο και οίδημα, σε συνδυασμό με την αδυναμία, πυρετό, ή </w:t>
      </w:r>
      <w:proofErr w:type="spellStart"/>
      <w:r w:rsidRPr="009B5FB8">
        <w:rPr>
          <w:szCs w:val="22"/>
        </w:rPr>
        <w:t>καφεκόκκινα</w:t>
      </w:r>
      <w:proofErr w:type="spellEnd"/>
      <w:r w:rsidRPr="009B5FB8">
        <w:rPr>
          <w:szCs w:val="22"/>
        </w:rPr>
        <w:t xml:space="preserve"> ούρα, ενημερώστε το γιατρό σας. Αυτά μπορεί να είναι σημεία βλάβης των μυών (</w:t>
      </w:r>
      <w:proofErr w:type="spellStart"/>
      <w:r w:rsidRPr="009B5FB8">
        <w:rPr>
          <w:szCs w:val="22"/>
        </w:rPr>
        <w:t>ραβδομυόλυση</w:t>
      </w:r>
      <w:proofErr w:type="spellEnd"/>
      <w:r w:rsidRPr="009B5FB8">
        <w:rPr>
          <w:szCs w:val="22"/>
        </w:rPr>
        <w:t xml:space="preserve">) και θα μπορούσαν να οδηγήσουν σε νεφρικά προβλήματα ή άλλες επιπλοκές. </w:t>
      </w:r>
    </w:p>
    <w:p w:rsidR="009B5FB8" w:rsidRPr="009B5FB8" w:rsidRDefault="009B5FB8" w:rsidP="009B5FB8">
      <w:pPr>
        <w:numPr>
          <w:ilvl w:val="0"/>
          <w:numId w:val="5"/>
        </w:numPr>
        <w:ind w:hanging="720"/>
        <w:jc w:val="both"/>
        <w:rPr>
          <w:szCs w:val="22"/>
        </w:rPr>
      </w:pPr>
      <w:r w:rsidRPr="009B5FB8">
        <w:rPr>
          <w:szCs w:val="22"/>
        </w:rPr>
        <w:t>Εάν έχετε πόνο στην κοιλιά, ναυτία, έμετο με αίμα ή έμετο που μοιάζει με "κόκκους καφέ», ή σκουρόχρωμα/</w:t>
      </w:r>
      <w:proofErr w:type="spellStart"/>
      <w:r w:rsidRPr="009B5FB8">
        <w:rPr>
          <w:szCs w:val="22"/>
        </w:rPr>
        <w:t>πισώδη</w:t>
      </w:r>
      <w:proofErr w:type="spellEnd"/>
      <w:r w:rsidRPr="009B5FB8">
        <w:rPr>
          <w:szCs w:val="22"/>
        </w:rPr>
        <w:t xml:space="preserve"> κόπρανα, τα οποία μπορεί να είναι συμπτώματα του έλκους του εντέρου (δωδεκαδακτυλικό έλκος, με ενδεχόμενη αιμορραγία ή διάτρηση) , ενημερώστε το γιατρό σας. </w:t>
      </w:r>
    </w:p>
    <w:p w:rsidR="009B5FB8" w:rsidRPr="009B5FB8" w:rsidRDefault="009B5FB8" w:rsidP="009B5FB8">
      <w:pPr>
        <w:numPr>
          <w:ilvl w:val="0"/>
          <w:numId w:val="5"/>
        </w:numPr>
        <w:ind w:hanging="720"/>
        <w:jc w:val="both"/>
        <w:rPr>
          <w:szCs w:val="22"/>
        </w:rPr>
      </w:pPr>
      <w:r w:rsidRPr="009B5FB8">
        <w:rPr>
          <w:szCs w:val="22"/>
        </w:rPr>
        <w:t>Εάν έχετε στομαχικό (κοιλιακό) πόνο, αιματηρή διάρροια και ναυτία ή/και έμετο, η οποία μπορεί να προκαλείται από τη μείωση της ροής του αίματος στο τοίχωμα του εντέρου σας (εντερική ισχαιμία), ενημερώστε το γιατρό σας.</w:t>
      </w:r>
    </w:p>
    <w:p w:rsidR="009B5FB8" w:rsidRPr="009B5FB8" w:rsidRDefault="009B5FB8" w:rsidP="009B5FB8">
      <w:pPr>
        <w:autoSpaceDE w:val="0"/>
        <w:autoSpaceDN w:val="0"/>
        <w:adjustRightInd w:val="0"/>
        <w:ind w:left="360"/>
        <w:jc w:val="both"/>
        <w:rPr>
          <w:szCs w:val="22"/>
        </w:rPr>
      </w:pPr>
    </w:p>
    <w:p w:rsidR="009B5FB8" w:rsidRPr="009B5FB8" w:rsidRDefault="009B5FB8" w:rsidP="009B5FB8">
      <w:pPr>
        <w:numPr>
          <w:ilvl w:val="12"/>
          <w:numId w:val="0"/>
        </w:numPr>
        <w:ind w:right="-2"/>
        <w:jc w:val="both"/>
        <w:rPr>
          <w:b/>
          <w:bCs/>
          <w:noProof/>
          <w:szCs w:val="22"/>
        </w:rPr>
      </w:pPr>
      <w:r w:rsidRPr="009B5FB8">
        <w:rPr>
          <w:b/>
          <w:bCs/>
          <w:szCs w:val="22"/>
        </w:rPr>
        <w:t xml:space="preserve">Άλλα φάρμακα και </w:t>
      </w:r>
      <w:r w:rsidRPr="009B5FB8">
        <w:rPr>
          <w:b/>
          <w:caps/>
          <w:szCs w:val="22"/>
        </w:rPr>
        <w:t>Eloxatin</w:t>
      </w:r>
    </w:p>
    <w:p w:rsidR="009B5FB8" w:rsidRPr="009B5FB8" w:rsidRDefault="009B5FB8" w:rsidP="009B5FB8">
      <w:pPr>
        <w:numPr>
          <w:ilvl w:val="12"/>
          <w:numId w:val="0"/>
        </w:numPr>
        <w:ind w:right="-2"/>
        <w:jc w:val="both"/>
        <w:rPr>
          <w:noProof/>
          <w:szCs w:val="22"/>
        </w:rPr>
      </w:pPr>
      <w:r w:rsidRPr="009B5FB8">
        <w:t xml:space="preserve">Ενημερώστε </w:t>
      </w:r>
      <w:r w:rsidRPr="009B5FB8">
        <w:rPr>
          <w:szCs w:val="22"/>
        </w:rPr>
        <w:t>το γιατρό ή το φαρμακοποιό σας εάν παίρνετε</w:t>
      </w:r>
      <w:r w:rsidRPr="009B5FB8">
        <w:t>, έχετε πρόσφατα πάρει</w:t>
      </w:r>
      <w:r w:rsidRPr="009B5FB8">
        <w:rPr>
          <w:szCs w:val="22"/>
        </w:rPr>
        <w:t xml:space="preserve"> ή </w:t>
      </w:r>
      <w:r w:rsidRPr="009B5FB8">
        <w:t>μπορεί να πάρετε</w:t>
      </w:r>
      <w:r w:rsidRPr="009B5FB8">
        <w:rPr>
          <w:szCs w:val="22"/>
        </w:rPr>
        <w:t xml:space="preserve">  άλλα φάρμακα.</w:t>
      </w:r>
    </w:p>
    <w:p w:rsidR="009B5FB8" w:rsidRPr="009B5FB8" w:rsidRDefault="009B5FB8" w:rsidP="009B5FB8">
      <w:pPr>
        <w:autoSpaceDE w:val="0"/>
        <w:autoSpaceDN w:val="0"/>
        <w:adjustRightInd w:val="0"/>
        <w:jc w:val="both"/>
        <w:rPr>
          <w:szCs w:val="22"/>
        </w:rPr>
      </w:pPr>
    </w:p>
    <w:p w:rsidR="009B5FB8" w:rsidRPr="009B5FB8" w:rsidRDefault="009B5FB8" w:rsidP="009B5FB8">
      <w:pPr>
        <w:numPr>
          <w:ilvl w:val="12"/>
          <w:numId w:val="0"/>
        </w:numPr>
        <w:ind w:right="-2"/>
        <w:jc w:val="both"/>
        <w:outlineLvl w:val="0"/>
        <w:rPr>
          <w:b/>
          <w:bCs/>
          <w:noProof/>
          <w:szCs w:val="22"/>
        </w:rPr>
      </w:pPr>
      <w:r w:rsidRPr="009B5FB8">
        <w:rPr>
          <w:b/>
        </w:rPr>
        <w:t>Κύηση, θηλασμός και γονιμότητα</w:t>
      </w:r>
    </w:p>
    <w:p w:rsidR="009B5FB8" w:rsidRPr="009B5FB8" w:rsidRDefault="009B5FB8" w:rsidP="009B5FB8">
      <w:pPr>
        <w:autoSpaceDE w:val="0"/>
        <w:autoSpaceDN w:val="0"/>
        <w:adjustRightInd w:val="0"/>
        <w:jc w:val="both"/>
        <w:rPr>
          <w:szCs w:val="22"/>
        </w:rPr>
      </w:pPr>
      <w:r w:rsidRPr="009B5FB8">
        <w:rPr>
          <w:szCs w:val="22"/>
          <w:u w:val="single"/>
        </w:rPr>
        <w:t>Εγκυμοσύνη</w:t>
      </w:r>
    </w:p>
    <w:p w:rsidR="009B5FB8" w:rsidRPr="009B5FB8" w:rsidRDefault="009B5FB8" w:rsidP="009B5FB8">
      <w:pPr>
        <w:autoSpaceDE w:val="0"/>
        <w:autoSpaceDN w:val="0"/>
        <w:adjustRightInd w:val="0"/>
        <w:jc w:val="both"/>
        <w:rPr>
          <w:szCs w:val="22"/>
        </w:rPr>
      </w:pPr>
      <w:r w:rsidRPr="009B5FB8">
        <w:rPr>
          <w:szCs w:val="22"/>
        </w:rPr>
        <w:lastRenderedPageBreak/>
        <w:t xml:space="preserve">Δεν συνιστάται να μείνετε έγκυος κατά τη διάρκεια της θεραπείας με </w:t>
      </w:r>
      <w:proofErr w:type="spellStart"/>
      <w:r w:rsidRPr="009B5FB8">
        <w:rPr>
          <w:szCs w:val="22"/>
        </w:rPr>
        <w:t>οξαλιπλατίνη</w:t>
      </w:r>
      <w:proofErr w:type="spellEnd"/>
      <w:r w:rsidRPr="009B5FB8">
        <w:rPr>
          <w:szCs w:val="22"/>
        </w:rPr>
        <w:t xml:space="preserve"> και θα πρέπει να χρησιμοποιείτε μία αποτελεσματική μέθοδο αντισύλληψης. Οι γυναίκες ασθενείς θα πρέπει να παίρνουν τα κατάλληλα αντισυλληπτικά μέτρα κατά τη διάρκεια και για 4 μήνες μετά τη διακοπή της θεραπείας.</w:t>
      </w:r>
    </w:p>
    <w:p w:rsidR="009B5FB8" w:rsidRPr="009B5FB8" w:rsidRDefault="009B5FB8" w:rsidP="009B5FB8">
      <w:pPr>
        <w:suppressAutoHyphens/>
        <w:ind w:right="56"/>
        <w:jc w:val="both"/>
        <w:rPr>
          <w:szCs w:val="22"/>
        </w:rPr>
      </w:pPr>
    </w:p>
    <w:p w:rsidR="009B5FB8" w:rsidRPr="009B5FB8" w:rsidRDefault="009B5FB8" w:rsidP="009B5FB8">
      <w:pPr>
        <w:suppressAutoHyphens/>
        <w:ind w:right="56"/>
        <w:jc w:val="both"/>
        <w:rPr>
          <w:szCs w:val="22"/>
        </w:rPr>
      </w:pPr>
      <w:r w:rsidRPr="009B5FB8">
        <w:rPr>
          <w:szCs w:val="22"/>
        </w:rPr>
        <w:t xml:space="preserve">Εάν είστε έγκυος ή προγραμματίζετε μία εγκυμοσύνη είναι πολύ σημαντικό να το συζητήσετε με το γιατρό σας </w:t>
      </w:r>
      <w:r w:rsidRPr="009B5FB8">
        <w:rPr>
          <w:b/>
          <w:szCs w:val="22"/>
        </w:rPr>
        <w:t>πριν</w:t>
      </w:r>
      <w:r w:rsidRPr="009B5FB8">
        <w:rPr>
          <w:szCs w:val="22"/>
        </w:rPr>
        <w:t xml:space="preserve"> τη θεραπεία. Εάν μείνετε έγκυος κατά τη διάρκεια της θεραπείας, θα πρέπει να ενημερώσετε αμέσως το γιατρό σας. </w:t>
      </w:r>
    </w:p>
    <w:p w:rsidR="009B5FB8" w:rsidRPr="009B5FB8" w:rsidRDefault="009B5FB8" w:rsidP="009B5FB8">
      <w:pPr>
        <w:numPr>
          <w:ilvl w:val="12"/>
          <w:numId w:val="0"/>
        </w:numPr>
        <w:jc w:val="both"/>
        <w:rPr>
          <w:szCs w:val="22"/>
        </w:rPr>
      </w:pPr>
    </w:p>
    <w:p w:rsidR="009B5FB8" w:rsidRPr="009B5FB8" w:rsidRDefault="009B5FB8" w:rsidP="009B5FB8">
      <w:pPr>
        <w:numPr>
          <w:ilvl w:val="12"/>
          <w:numId w:val="0"/>
        </w:numPr>
        <w:jc w:val="both"/>
        <w:rPr>
          <w:szCs w:val="22"/>
          <w:u w:val="single"/>
        </w:rPr>
      </w:pPr>
      <w:r w:rsidRPr="009B5FB8">
        <w:rPr>
          <w:szCs w:val="22"/>
          <w:u w:val="single"/>
        </w:rPr>
        <w:t>Θηλασμός</w:t>
      </w:r>
    </w:p>
    <w:p w:rsidR="009B5FB8" w:rsidRPr="009B5FB8" w:rsidRDefault="009B5FB8" w:rsidP="009B5FB8">
      <w:pPr>
        <w:numPr>
          <w:ilvl w:val="12"/>
          <w:numId w:val="0"/>
        </w:numPr>
        <w:jc w:val="both"/>
        <w:rPr>
          <w:szCs w:val="22"/>
        </w:rPr>
      </w:pPr>
      <w:r w:rsidRPr="009B5FB8">
        <w:rPr>
          <w:szCs w:val="22"/>
        </w:rPr>
        <w:t xml:space="preserve">Δεν πρέπει να θηλάζετε κατά τη διάρκεια της θεραπείας με </w:t>
      </w:r>
      <w:proofErr w:type="spellStart"/>
      <w:r w:rsidRPr="009B5FB8">
        <w:rPr>
          <w:szCs w:val="22"/>
        </w:rPr>
        <w:t>οξαλιπλατίνη</w:t>
      </w:r>
      <w:proofErr w:type="spellEnd"/>
      <w:r w:rsidRPr="009B5FB8">
        <w:rPr>
          <w:szCs w:val="22"/>
        </w:rPr>
        <w:t>.</w:t>
      </w:r>
    </w:p>
    <w:p w:rsidR="009B5FB8" w:rsidRPr="009B5FB8" w:rsidRDefault="009B5FB8" w:rsidP="009B5FB8">
      <w:pPr>
        <w:numPr>
          <w:ilvl w:val="12"/>
          <w:numId w:val="0"/>
        </w:numPr>
        <w:jc w:val="both"/>
        <w:rPr>
          <w:szCs w:val="22"/>
        </w:rPr>
      </w:pPr>
    </w:p>
    <w:p w:rsidR="009B5FB8" w:rsidRPr="009B5FB8" w:rsidRDefault="009B5FB8" w:rsidP="009B5FB8">
      <w:pPr>
        <w:autoSpaceDE w:val="0"/>
        <w:autoSpaceDN w:val="0"/>
        <w:adjustRightInd w:val="0"/>
        <w:jc w:val="both"/>
        <w:rPr>
          <w:szCs w:val="22"/>
          <w:u w:val="single"/>
        </w:rPr>
      </w:pPr>
      <w:r w:rsidRPr="009B5FB8">
        <w:rPr>
          <w:szCs w:val="22"/>
          <w:u w:val="single"/>
        </w:rPr>
        <w:t>Γονιμότητα</w:t>
      </w:r>
    </w:p>
    <w:p w:rsidR="009B5FB8" w:rsidRPr="009B5FB8" w:rsidRDefault="009B5FB8" w:rsidP="009B5FB8">
      <w:pPr>
        <w:autoSpaceDE w:val="0"/>
        <w:autoSpaceDN w:val="0"/>
        <w:adjustRightInd w:val="0"/>
        <w:jc w:val="both"/>
        <w:rPr>
          <w:szCs w:val="22"/>
        </w:rPr>
      </w:pPr>
      <w:r w:rsidRPr="009B5FB8">
        <w:rPr>
          <w:szCs w:val="22"/>
        </w:rPr>
        <w:t xml:space="preserve">Η </w:t>
      </w:r>
      <w:proofErr w:type="spellStart"/>
      <w:r w:rsidRPr="009B5FB8">
        <w:rPr>
          <w:szCs w:val="22"/>
        </w:rPr>
        <w:t>οξαλιπλατίνη</w:t>
      </w:r>
      <w:proofErr w:type="spellEnd"/>
      <w:r w:rsidRPr="009B5FB8">
        <w:rPr>
          <w:szCs w:val="22"/>
        </w:rPr>
        <w:t xml:space="preserve"> μπορεί να έχει δράση αντίθετη στη γονιμότητα, η οποία μπορεί να είναι μη αναστρέψιμη. Οι άνδρες ασθενείς θα πρέπει να ζητήσουν συμβουλή σχετικά με τη διατήρηση του σπέρματος πριν τη θεραπεία. </w:t>
      </w:r>
    </w:p>
    <w:p w:rsidR="009B5FB8" w:rsidRPr="009B5FB8" w:rsidRDefault="009B5FB8" w:rsidP="009B5FB8">
      <w:pPr>
        <w:autoSpaceDE w:val="0"/>
        <w:autoSpaceDN w:val="0"/>
        <w:adjustRightInd w:val="0"/>
        <w:jc w:val="both"/>
        <w:rPr>
          <w:szCs w:val="22"/>
        </w:rPr>
      </w:pPr>
      <w:r w:rsidRPr="009B5FB8">
        <w:rPr>
          <w:szCs w:val="22"/>
        </w:rPr>
        <w:t xml:space="preserve">Συστήνεται στους άνδρες ασθενείς να μην αποκτήσουν παιδί κατά τη διάρκεια και για 6 μήνες μετά τη θεραπεία και να παίρνουν τα κατάλληλα αντισυλληπτικά μέτρα </w:t>
      </w:r>
      <w:proofErr w:type="spellStart"/>
      <w:r w:rsidRPr="009B5FB8">
        <w:rPr>
          <w:szCs w:val="22"/>
        </w:rPr>
        <w:t>σ΄</w:t>
      </w:r>
      <w:proofErr w:type="spellEnd"/>
      <w:r w:rsidRPr="009B5FB8">
        <w:rPr>
          <w:szCs w:val="22"/>
        </w:rPr>
        <w:t xml:space="preserve"> αυτό το διάστημα.</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noProof/>
          <w:szCs w:val="22"/>
        </w:rPr>
      </w:pPr>
      <w:r w:rsidRPr="009B5FB8">
        <w:rPr>
          <w:szCs w:val="22"/>
        </w:rPr>
        <w:t>Ζητήστε τη συμβουλή του γιατρού ή του φαρμακοποιού σας προτού πάρετε οποιοδήποτε φάρμακο.</w:t>
      </w:r>
    </w:p>
    <w:p w:rsidR="009B5FB8" w:rsidRPr="009B5FB8" w:rsidRDefault="009B5FB8" w:rsidP="009B5FB8">
      <w:pPr>
        <w:autoSpaceDE w:val="0"/>
        <w:autoSpaceDN w:val="0"/>
        <w:adjustRightInd w:val="0"/>
        <w:jc w:val="both"/>
        <w:rPr>
          <w:szCs w:val="22"/>
        </w:rPr>
      </w:pPr>
    </w:p>
    <w:p w:rsidR="009B5FB8" w:rsidRPr="009B5FB8" w:rsidRDefault="009B5FB8" w:rsidP="009B5FB8">
      <w:pPr>
        <w:numPr>
          <w:ilvl w:val="12"/>
          <w:numId w:val="0"/>
        </w:numPr>
        <w:ind w:right="-2"/>
        <w:jc w:val="both"/>
        <w:outlineLvl w:val="0"/>
        <w:rPr>
          <w:b/>
          <w:bCs/>
          <w:noProof/>
          <w:szCs w:val="22"/>
        </w:rPr>
      </w:pPr>
      <w:r w:rsidRPr="009B5FB8">
        <w:rPr>
          <w:b/>
          <w:bCs/>
          <w:szCs w:val="22"/>
        </w:rPr>
        <w:t>Οδήγηση και χειρισμός μηχανών</w:t>
      </w:r>
    </w:p>
    <w:p w:rsidR="009B5FB8" w:rsidRPr="009B5FB8" w:rsidRDefault="009B5FB8" w:rsidP="009B5FB8">
      <w:pPr>
        <w:spacing w:after="120"/>
        <w:jc w:val="both"/>
        <w:rPr>
          <w:noProof/>
          <w:szCs w:val="22"/>
        </w:rPr>
      </w:pPr>
      <w:r w:rsidRPr="009B5FB8">
        <w:rPr>
          <w:szCs w:val="22"/>
        </w:rPr>
        <w:t xml:space="preserve">Η θεραπεία με </w:t>
      </w:r>
      <w:proofErr w:type="spellStart"/>
      <w:r w:rsidRPr="009B5FB8">
        <w:rPr>
          <w:szCs w:val="22"/>
        </w:rPr>
        <w:t>οξαλιπλατίνη</w:t>
      </w:r>
      <w:proofErr w:type="spellEnd"/>
      <w:r w:rsidRPr="009B5FB8">
        <w:rPr>
          <w:szCs w:val="22"/>
        </w:rPr>
        <w:t xml:space="preserve"> μπορεί να έχει ως αποτέλεσμα αυξημένο κίνδυνο ζάλης, ναυτίας και εμέτου, καθώς και άλλα νευρολογικά συμπτώματα που επηρεάζουν τη βάδιση και την ισορροπία.</w:t>
      </w:r>
      <w:r w:rsidRPr="009B5FB8">
        <w:rPr>
          <w:noProof/>
          <w:szCs w:val="22"/>
        </w:rPr>
        <w:t xml:space="preserve"> </w:t>
      </w:r>
      <w:r w:rsidRPr="009B5FB8">
        <w:rPr>
          <w:szCs w:val="22"/>
        </w:rPr>
        <w:t>Εάν συμβεί κάτι τέτοιο, δεν θα πρέπει να οδηγείτε ή να χειρίζεστε μηχανές.</w:t>
      </w:r>
      <w:r w:rsidRPr="009B5FB8">
        <w:rPr>
          <w:noProof/>
          <w:szCs w:val="22"/>
        </w:rPr>
        <w:t xml:space="preserve"> </w:t>
      </w:r>
      <w:r w:rsidRPr="009B5FB8">
        <w:rPr>
          <w:szCs w:val="22"/>
        </w:rPr>
        <w:t xml:space="preserve">Εάν έχετε προβλήματα με την όρασή σας ενώ λαμβάνετε </w:t>
      </w:r>
      <w:r w:rsidRPr="009B5FB8">
        <w:rPr>
          <w:caps/>
          <w:szCs w:val="22"/>
        </w:rPr>
        <w:t>Eloxatin</w:t>
      </w:r>
      <w:r w:rsidRPr="009B5FB8">
        <w:rPr>
          <w:szCs w:val="22"/>
        </w:rPr>
        <w:t>, μην οδηγείτε, μη χρησιμοποιείτε βαριά μηχανήματα και μην ασχοληθείτε με επικίνδυνες δραστηριότητες.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ind w:right="-2"/>
        <w:jc w:val="both"/>
        <w:rPr>
          <w:b/>
          <w:bCs/>
          <w:noProof/>
          <w:szCs w:val="22"/>
        </w:rPr>
      </w:pPr>
      <w:r w:rsidRPr="009B5FB8">
        <w:rPr>
          <w:b/>
          <w:bCs/>
          <w:szCs w:val="22"/>
        </w:rPr>
        <w:t>3.</w:t>
      </w:r>
      <w:r w:rsidRPr="009B5FB8">
        <w:rPr>
          <w:b/>
          <w:bCs/>
          <w:szCs w:val="22"/>
        </w:rPr>
        <w:tab/>
        <w:t>Πώς να χρησιμοποιήσετε το ELOXATIN</w:t>
      </w:r>
    </w:p>
    <w:p w:rsidR="009B5FB8" w:rsidRPr="009B5FB8" w:rsidRDefault="009B5FB8" w:rsidP="009B5FB8">
      <w:pPr>
        <w:autoSpaceDE w:val="0"/>
        <w:autoSpaceDN w:val="0"/>
        <w:adjustRightInd w:val="0"/>
        <w:jc w:val="both"/>
        <w:rPr>
          <w:b/>
          <w:bCs/>
          <w:szCs w:val="22"/>
        </w:rPr>
      </w:pPr>
    </w:p>
    <w:p w:rsidR="009B5FB8" w:rsidRPr="009B5FB8" w:rsidRDefault="009B5FB8" w:rsidP="009B5FB8">
      <w:pPr>
        <w:suppressAutoHyphens/>
        <w:ind w:right="56"/>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προορίζεται μόνο για ενήλικες.</w:t>
      </w:r>
    </w:p>
    <w:p w:rsidR="009B5FB8" w:rsidRPr="009B5FB8" w:rsidRDefault="009B5FB8" w:rsidP="009B5FB8">
      <w:pPr>
        <w:suppressAutoHyphens/>
        <w:ind w:right="56"/>
        <w:jc w:val="both"/>
        <w:rPr>
          <w:szCs w:val="22"/>
        </w:rPr>
      </w:pPr>
      <w:r w:rsidRPr="009B5FB8">
        <w:rPr>
          <w:szCs w:val="22"/>
        </w:rPr>
        <w:t>Μόνο για μία χρήση.</w:t>
      </w:r>
    </w:p>
    <w:p w:rsidR="009B5FB8" w:rsidRPr="009B5FB8" w:rsidRDefault="009B5FB8" w:rsidP="009B5FB8">
      <w:pPr>
        <w:suppressAutoHyphens/>
        <w:ind w:right="56"/>
        <w:jc w:val="both"/>
        <w:rPr>
          <w:szCs w:val="22"/>
        </w:rPr>
      </w:pPr>
    </w:p>
    <w:p w:rsidR="009B5FB8" w:rsidRPr="009B5FB8" w:rsidRDefault="009B5FB8" w:rsidP="009B5FB8">
      <w:pPr>
        <w:suppressAutoHyphens/>
        <w:ind w:right="56"/>
        <w:jc w:val="both"/>
        <w:rPr>
          <w:b/>
          <w:szCs w:val="22"/>
        </w:rPr>
      </w:pPr>
      <w:r w:rsidRPr="009B5FB8">
        <w:rPr>
          <w:b/>
          <w:szCs w:val="22"/>
        </w:rPr>
        <w:t>Δοσολογία</w:t>
      </w:r>
    </w:p>
    <w:p w:rsidR="009B5FB8" w:rsidRPr="009B5FB8" w:rsidRDefault="009B5FB8" w:rsidP="009B5FB8">
      <w:pPr>
        <w:suppressAutoHyphens/>
        <w:ind w:right="56"/>
        <w:jc w:val="both"/>
        <w:rPr>
          <w:szCs w:val="22"/>
        </w:rPr>
      </w:pPr>
      <w:r w:rsidRPr="009B5FB8">
        <w:rPr>
          <w:szCs w:val="22"/>
        </w:rPr>
        <w:t xml:space="preserve">Η δόση του </w:t>
      </w:r>
      <w:proofErr w:type="spellStart"/>
      <w:r w:rsidRPr="009B5FB8">
        <w:rPr>
          <w:szCs w:val="22"/>
        </w:rPr>
        <w:t>Eloxatin</w:t>
      </w:r>
      <w:proofErr w:type="spellEnd"/>
      <w:r w:rsidRPr="009B5FB8">
        <w:rPr>
          <w:szCs w:val="22"/>
        </w:rPr>
        <w:t xml:space="preserve"> βασίζεται στο εμβαδό της επιφάνειας του σώματός σας. Αυτό υπολογίζεται από το ύψος και το σωματικό σας βάρος.</w:t>
      </w:r>
    </w:p>
    <w:p w:rsidR="009B5FB8" w:rsidRPr="009B5FB8" w:rsidRDefault="009B5FB8" w:rsidP="009B5FB8">
      <w:pPr>
        <w:suppressAutoHyphens/>
        <w:ind w:right="56"/>
        <w:jc w:val="both"/>
        <w:rPr>
          <w:szCs w:val="22"/>
        </w:rPr>
      </w:pPr>
      <w:r w:rsidRPr="009B5FB8">
        <w:rPr>
          <w:szCs w:val="22"/>
        </w:rPr>
        <w:t>Η συνήθης δόση για τους ενήλικες, συμπεριλαμβανομένων των ηλικιωμένων, είναι 85 mg/m</w:t>
      </w:r>
      <w:r w:rsidRPr="009B5FB8">
        <w:rPr>
          <w:szCs w:val="22"/>
          <w:vertAlign w:val="superscript"/>
        </w:rPr>
        <w:t>2</w:t>
      </w:r>
      <w:r w:rsidRPr="009B5FB8">
        <w:rPr>
          <w:szCs w:val="22"/>
        </w:rPr>
        <w:t xml:space="preserve"> εμβαδού επιφανείας σώματος. Η δόση που θα λάβετε θα εξαρτάται επίσης από τα αποτελέσματα των αιματολογικών εξετάσεών σας και από το κατά πόσον είχατε εμφανίσει κατά το παρελθόν ανεπιθύμητες ενέργειες με το </w:t>
      </w:r>
      <w:proofErr w:type="spellStart"/>
      <w:r w:rsidRPr="009B5FB8">
        <w:rPr>
          <w:szCs w:val="22"/>
        </w:rPr>
        <w:t>Eloxatin</w:t>
      </w:r>
      <w:proofErr w:type="spellEnd"/>
      <w:r w:rsidRPr="009B5FB8">
        <w:rPr>
          <w:szCs w:val="22"/>
        </w:rPr>
        <w:t>.</w:t>
      </w:r>
    </w:p>
    <w:p w:rsidR="009B5FB8" w:rsidRPr="009B5FB8" w:rsidRDefault="009B5FB8" w:rsidP="009B5FB8">
      <w:pPr>
        <w:suppressAutoHyphens/>
        <w:ind w:right="56"/>
        <w:jc w:val="both"/>
        <w:rPr>
          <w:szCs w:val="22"/>
        </w:rPr>
      </w:pPr>
    </w:p>
    <w:p w:rsidR="009B5FB8" w:rsidRPr="009B5FB8" w:rsidRDefault="009B5FB8" w:rsidP="009B5FB8">
      <w:pPr>
        <w:suppressAutoHyphens/>
        <w:ind w:right="56"/>
        <w:jc w:val="both"/>
        <w:rPr>
          <w:b/>
          <w:szCs w:val="22"/>
        </w:rPr>
      </w:pPr>
      <w:r w:rsidRPr="009B5FB8">
        <w:rPr>
          <w:b/>
          <w:szCs w:val="22"/>
        </w:rPr>
        <w:t>Μέθοδος και οδός χορήγησης</w:t>
      </w:r>
    </w:p>
    <w:p w:rsidR="009B5FB8" w:rsidRPr="009B5FB8" w:rsidRDefault="009B5FB8" w:rsidP="009B5FB8">
      <w:pPr>
        <w:numPr>
          <w:ilvl w:val="0"/>
          <w:numId w:val="6"/>
        </w:numPr>
        <w:suppressAutoHyphens/>
        <w:ind w:right="56" w:hanging="72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θα σας </w:t>
      </w:r>
      <w:proofErr w:type="spellStart"/>
      <w:r w:rsidRPr="009B5FB8">
        <w:rPr>
          <w:szCs w:val="22"/>
        </w:rPr>
        <w:t>συνταγογραφείται</w:t>
      </w:r>
      <w:proofErr w:type="spellEnd"/>
      <w:r w:rsidRPr="009B5FB8">
        <w:rPr>
          <w:szCs w:val="22"/>
        </w:rPr>
        <w:t xml:space="preserve"> από κάποιον γιατρό που είναι ειδικός στην αντιμετώπιση του καρκίνου. </w:t>
      </w:r>
    </w:p>
    <w:p w:rsidR="009B5FB8" w:rsidRPr="009B5FB8" w:rsidRDefault="009B5FB8" w:rsidP="009B5FB8">
      <w:pPr>
        <w:numPr>
          <w:ilvl w:val="0"/>
          <w:numId w:val="6"/>
        </w:numPr>
        <w:suppressAutoHyphens/>
        <w:ind w:right="56" w:hanging="720"/>
        <w:jc w:val="both"/>
        <w:rPr>
          <w:szCs w:val="22"/>
        </w:rPr>
      </w:pPr>
      <w:r w:rsidRPr="009B5FB8">
        <w:rPr>
          <w:szCs w:val="22"/>
        </w:rPr>
        <w:t xml:space="preserve">Θα σας χορηγείται από κάποιον επαγγελματία της υγείας, ο οποίος θα έχει προετοιμάσει την απαιτούμενη δόση του </w:t>
      </w:r>
      <w:proofErr w:type="spellStart"/>
      <w:r w:rsidRPr="009B5FB8">
        <w:rPr>
          <w:szCs w:val="22"/>
        </w:rPr>
        <w:t>Eloxatin</w:t>
      </w:r>
      <w:proofErr w:type="spellEnd"/>
      <w:r w:rsidRPr="009B5FB8">
        <w:rPr>
          <w:szCs w:val="22"/>
        </w:rPr>
        <w:t>.</w:t>
      </w:r>
    </w:p>
    <w:p w:rsidR="009B5FB8" w:rsidRPr="009B5FB8" w:rsidRDefault="009B5FB8" w:rsidP="009B5FB8">
      <w:pPr>
        <w:numPr>
          <w:ilvl w:val="0"/>
          <w:numId w:val="6"/>
        </w:numPr>
        <w:autoSpaceDE w:val="0"/>
        <w:autoSpaceDN w:val="0"/>
        <w:adjustRightInd w:val="0"/>
        <w:ind w:hanging="720"/>
        <w:jc w:val="both"/>
        <w:rPr>
          <w:szCs w:val="22"/>
        </w:rPr>
      </w:pPr>
      <w:proofErr w:type="spellStart"/>
      <w:r w:rsidRPr="009B5FB8">
        <w:rPr>
          <w:szCs w:val="22"/>
        </w:rPr>
        <w:t>To</w:t>
      </w:r>
      <w:proofErr w:type="spellEnd"/>
      <w:r w:rsidRPr="009B5FB8">
        <w:rPr>
          <w:szCs w:val="22"/>
        </w:rPr>
        <w:t xml:space="preserve"> </w:t>
      </w:r>
      <w:proofErr w:type="spellStart"/>
      <w:r w:rsidRPr="009B5FB8">
        <w:rPr>
          <w:szCs w:val="22"/>
        </w:rPr>
        <w:t>Eloxatin</w:t>
      </w:r>
      <w:proofErr w:type="spellEnd"/>
      <w:r w:rsidRPr="009B5FB8">
        <w:rPr>
          <w:szCs w:val="22"/>
        </w:rPr>
        <w:t xml:space="preserve"> χορηγείται μέσω βραδείας ένεσης σε μία από τις φλέβες σας (ενδοφλέβια έγχυση), σε χρονικό διάστημα διάρκειας 2 έως 6 ωρών. </w:t>
      </w:r>
    </w:p>
    <w:p w:rsidR="009B5FB8" w:rsidRPr="009B5FB8" w:rsidRDefault="009B5FB8" w:rsidP="009B5FB8">
      <w:pPr>
        <w:numPr>
          <w:ilvl w:val="0"/>
          <w:numId w:val="6"/>
        </w:numPr>
        <w:autoSpaceDE w:val="0"/>
        <w:autoSpaceDN w:val="0"/>
        <w:adjustRightInd w:val="0"/>
        <w:ind w:hanging="72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θα σας χορηγείται ταυτόχρονα με το </w:t>
      </w:r>
      <w:proofErr w:type="spellStart"/>
      <w:r w:rsidRPr="009B5FB8">
        <w:rPr>
          <w:szCs w:val="22"/>
        </w:rPr>
        <w:t>φυλλινικό</w:t>
      </w:r>
      <w:proofErr w:type="spellEnd"/>
      <w:r w:rsidRPr="009B5FB8">
        <w:rPr>
          <w:szCs w:val="22"/>
        </w:rPr>
        <w:t xml:space="preserve"> οξύ και πριν από την έγχυση της 5 </w:t>
      </w:r>
      <w:proofErr w:type="spellStart"/>
      <w:r w:rsidRPr="009B5FB8">
        <w:rPr>
          <w:szCs w:val="22"/>
        </w:rPr>
        <w:t>φθοριοουρακίλης</w:t>
      </w:r>
      <w:proofErr w:type="spellEnd"/>
      <w:r w:rsidRPr="009B5FB8">
        <w:rPr>
          <w:szCs w:val="22"/>
        </w:rPr>
        <w:t>.</w:t>
      </w:r>
    </w:p>
    <w:p w:rsidR="009B5FB8" w:rsidRPr="009B5FB8" w:rsidRDefault="009B5FB8" w:rsidP="009B5FB8">
      <w:pPr>
        <w:suppressAutoHyphens/>
        <w:ind w:right="57"/>
        <w:jc w:val="both"/>
        <w:rPr>
          <w:b/>
          <w:bCs/>
          <w:szCs w:val="22"/>
        </w:rPr>
      </w:pPr>
    </w:p>
    <w:p w:rsidR="009B5FB8" w:rsidRPr="009B5FB8" w:rsidRDefault="009B5FB8" w:rsidP="009B5FB8">
      <w:pPr>
        <w:keepNext/>
        <w:suppressAutoHyphens/>
        <w:ind w:right="57"/>
        <w:jc w:val="both"/>
        <w:rPr>
          <w:b/>
          <w:bCs/>
          <w:szCs w:val="22"/>
        </w:rPr>
      </w:pPr>
      <w:r w:rsidRPr="009B5FB8">
        <w:rPr>
          <w:b/>
          <w:bCs/>
          <w:szCs w:val="22"/>
        </w:rPr>
        <w:lastRenderedPageBreak/>
        <w:t>Συχνότητα χορήγησης</w:t>
      </w:r>
    </w:p>
    <w:p w:rsidR="009B5FB8" w:rsidRPr="009B5FB8" w:rsidRDefault="009B5FB8" w:rsidP="009B5FB8">
      <w:pPr>
        <w:keepNext/>
        <w:autoSpaceDE w:val="0"/>
        <w:autoSpaceDN w:val="0"/>
        <w:adjustRightInd w:val="0"/>
        <w:jc w:val="both"/>
        <w:rPr>
          <w:szCs w:val="22"/>
        </w:rPr>
      </w:pPr>
      <w:r w:rsidRPr="009B5FB8">
        <w:rPr>
          <w:szCs w:val="22"/>
        </w:rPr>
        <w:t>Η έγχυσή σας θα πρέπει κανονικά να σας χορηγείται μία φορά κάθε 2 εβδομάδες.</w:t>
      </w:r>
    </w:p>
    <w:p w:rsidR="009B5FB8" w:rsidRPr="009B5FB8" w:rsidRDefault="009B5FB8" w:rsidP="009B5FB8">
      <w:pPr>
        <w:autoSpaceDE w:val="0"/>
        <w:autoSpaceDN w:val="0"/>
        <w:adjustRightInd w:val="0"/>
        <w:jc w:val="both"/>
        <w:rPr>
          <w:szCs w:val="22"/>
        </w:rPr>
      </w:pPr>
    </w:p>
    <w:p w:rsidR="009B5FB8" w:rsidRPr="009B5FB8" w:rsidRDefault="009B5FB8" w:rsidP="009B5FB8">
      <w:pPr>
        <w:keepNext/>
        <w:numPr>
          <w:ilvl w:val="12"/>
          <w:numId w:val="0"/>
        </w:numPr>
        <w:ind w:right="-2"/>
        <w:jc w:val="both"/>
        <w:rPr>
          <w:noProof/>
          <w:szCs w:val="22"/>
        </w:rPr>
      </w:pPr>
      <w:r w:rsidRPr="009B5FB8">
        <w:rPr>
          <w:b/>
          <w:bCs/>
          <w:szCs w:val="22"/>
        </w:rPr>
        <w:t>Διάρκεια της θεραπείας</w:t>
      </w:r>
    </w:p>
    <w:p w:rsidR="009B5FB8" w:rsidRPr="009B5FB8" w:rsidRDefault="009B5FB8" w:rsidP="009B5FB8">
      <w:pPr>
        <w:keepNext/>
        <w:numPr>
          <w:ilvl w:val="12"/>
          <w:numId w:val="0"/>
        </w:numPr>
        <w:ind w:right="-2"/>
        <w:jc w:val="both"/>
        <w:rPr>
          <w:szCs w:val="22"/>
        </w:rPr>
      </w:pPr>
      <w:r w:rsidRPr="009B5FB8">
        <w:rPr>
          <w:szCs w:val="22"/>
        </w:rPr>
        <w:t>Η διάρκεια της θεραπείας θα καθορίζεται από το γιατρό σας.</w:t>
      </w:r>
    </w:p>
    <w:p w:rsidR="009B5FB8" w:rsidRPr="009B5FB8" w:rsidRDefault="009B5FB8" w:rsidP="009B5FB8">
      <w:pPr>
        <w:keepNext/>
        <w:autoSpaceDE w:val="0"/>
        <w:autoSpaceDN w:val="0"/>
        <w:adjustRightInd w:val="0"/>
        <w:jc w:val="both"/>
        <w:rPr>
          <w:szCs w:val="22"/>
        </w:rPr>
      </w:pPr>
    </w:p>
    <w:p w:rsidR="009B5FB8" w:rsidRPr="009B5FB8" w:rsidRDefault="009B5FB8" w:rsidP="009B5FB8">
      <w:pPr>
        <w:keepNext/>
        <w:autoSpaceDE w:val="0"/>
        <w:autoSpaceDN w:val="0"/>
        <w:adjustRightInd w:val="0"/>
        <w:jc w:val="both"/>
        <w:rPr>
          <w:szCs w:val="22"/>
        </w:rPr>
      </w:pPr>
      <w:r w:rsidRPr="009B5FB8">
        <w:rPr>
          <w:szCs w:val="22"/>
        </w:rPr>
        <w:t xml:space="preserve">Η θεραπεία σας θα διαρκεί 6 μήνες κατά μέγιστο όταν χορηγείται μετά την ολική </w:t>
      </w:r>
      <w:proofErr w:type="spellStart"/>
      <w:r w:rsidRPr="009B5FB8">
        <w:rPr>
          <w:szCs w:val="22"/>
        </w:rPr>
        <w:t>εκτομή</w:t>
      </w:r>
      <w:proofErr w:type="spellEnd"/>
      <w:r w:rsidRPr="009B5FB8">
        <w:rPr>
          <w:szCs w:val="22"/>
        </w:rPr>
        <w:t xml:space="preserve"> του όγκου σας.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b/>
          <w:bCs/>
          <w:szCs w:val="22"/>
        </w:rPr>
      </w:pPr>
      <w:r w:rsidRPr="009B5FB8">
        <w:rPr>
          <w:b/>
          <w:bCs/>
          <w:szCs w:val="22"/>
        </w:rPr>
        <w:t>Εάν χρησιμοποιήσετε μεγαλύτερη δόση ELOXATIN</w:t>
      </w:r>
      <w:r w:rsidRPr="009B5FB8">
        <w:rPr>
          <w:szCs w:val="22"/>
        </w:rPr>
        <w:t xml:space="preserve"> </w:t>
      </w:r>
      <w:r w:rsidRPr="009B5FB8">
        <w:rPr>
          <w:b/>
          <w:bCs/>
          <w:szCs w:val="22"/>
        </w:rPr>
        <w:t>από την κανονική</w:t>
      </w:r>
    </w:p>
    <w:p w:rsidR="009B5FB8" w:rsidRPr="009B5FB8" w:rsidRDefault="009B5FB8" w:rsidP="009B5FB8">
      <w:pPr>
        <w:autoSpaceDE w:val="0"/>
        <w:autoSpaceDN w:val="0"/>
        <w:adjustRightInd w:val="0"/>
        <w:jc w:val="both"/>
        <w:rPr>
          <w:szCs w:val="22"/>
        </w:rPr>
      </w:pPr>
      <w:r w:rsidRPr="009B5FB8">
        <w:rPr>
          <w:szCs w:val="22"/>
        </w:rPr>
        <w:t>Καθώς αυτό το φάρμακο χορηγείται από έναν επαγγελματία της υγείας, είναι εξαιρετικά απίθανο να σας χορηγηθεί υπερβολικά μεγάλη ή υπερβολικά μικρή δόση.</w:t>
      </w:r>
    </w:p>
    <w:p w:rsidR="009B5FB8" w:rsidRPr="009B5FB8" w:rsidRDefault="009B5FB8" w:rsidP="009B5FB8">
      <w:pPr>
        <w:autoSpaceDE w:val="0"/>
        <w:autoSpaceDN w:val="0"/>
        <w:adjustRightInd w:val="0"/>
        <w:jc w:val="both"/>
        <w:rPr>
          <w:b/>
          <w:bCs/>
          <w:szCs w:val="22"/>
        </w:rPr>
      </w:pPr>
    </w:p>
    <w:p w:rsidR="009B5FB8" w:rsidRPr="009B5FB8" w:rsidRDefault="009B5FB8" w:rsidP="009B5FB8">
      <w:pPr>
        <w:autoSpaceDE w:val="0"/>
        <w:autoSpaceDN w:val="0"/>
        <w:adjustRightInd w:val="0"/>
        <w:jc w:val="both"/>
        <w:rPr>
          <w:szCs w:val="22"/>
        </w:rPr>
      </w:pPr>
      <w:r w:rsidRPr="009B5FB8">
        <w:rPr>
          <w:szCs w:val="22"/>
        </w:rPr>
        <w:t xml:space="preserve">Σε περίπτωση </w:t>
      </w:r>
      <w:proofErr w:type="spellStart"/>
      <w:r w:rsidRPr="009B5FB8">
        <w:rPr>
          <w:szCs w:val="22"/>
        </w:rPr>
        <w:t>υπερδοσολογίας</w:t>
      </w:r>
      <w:proofErr w:type="spellEnd"/>
      <w:r w:rsidRPr="009B5FB8">
        <w:rPr>
          <w:szCs w:val="22"/>
        </w:rPr>
        <w:t>, μπορεί να εμφανίσετε επιδείνωση των ανεπιθύμητων ενεργειών. Ο γιατρός σας μπορεί να σας χορηγήσει κατάλληλη θεραπεία για αυτές τις ανεπιθύμητες ενέργειες.</w:t>
      </w:r>
    </w:p>
    <w:p w:rsidR="009B5FB8" w:rsidRPr="009B5FB8" w:rsidRDefault="009B5FB8" w:rsidP="009B5FB8">
      <w:pPr>
        <w:autoSpaceDE w:val="0"/>
        <w:autoSpaceDN w:val="0"/>
        <w:adjustRightInd w:val="0"/>
        <w:jc w:val="both"/>
        <w:rPr>
          <w:szCs w:val="22"/>
        </w:rPr>
      </w:pPr>
    </w:p>
    <w:p w:rsidR="009B5FB8" w:rsidRPr="009B5FB8" w:rsidRDefault="009B5FB8" w:rsidP="009B5FB8">
      <w:pPr>
        <w:suppressAutoHyphens/>
        <w:ind w:right="56"/>
        <w:jc w:val="both"/>
        <w:rPr>
          <w:szCs w:val="22"/>
        </w:rPr>
      </w:pPr>
      <w:r w:rsidRPr="009B5FB8">
        <w:rPr>
          <w:szCs w:val="22"/>
        </w:rPr>
        <w:t>Εάν έχετε απορίες σχετικά με τη θεραπεία σας, ρωτήστε το γιατρό, το νοσηλευτή ή τον φαρμακοποιό σας.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numPr>
          <w:ilvl w:val="12"/>
          <w:numId w:val="0"/>
        </w:numPr>
        <w:ind w:left="709" w:right="-2" w:hanging="709"/>
        <w:jc w:val="both"/>
        <w:rPr>
          <w:noProof/>
          <w:szCs w:val="22"/>
        </w:rPr>
      </w:pPr>
      <w:r w:rsidRPr="009B5FB8">
        <w:rPr>
          <w:b/>
          <w:bCs/>
          <w:szCs w:val="22"/>
        </w:rPr>
        <w:t>4.</w:t>
      </w:r>
      <w:r w:rsidRPr="009B5FB8">
        <w:rPr>
          <w:b/>
          <w:bCs/>
          <w:szCs w:val="22"/>
        </w:rPr>
        <w:tab/>
        <w:t>Πιθανές ανεπιθύμητες ενέργειες</w:t>
      </w:r>
    </w:p>
    <w:p w:rsidR="009B5FB8" w:rsidRPr="009B5FB8" w:rsidRDefault="009B5FB8" w:rsidP="009B5FB8">
      <w:pPr>
        <w:autoSpaceDE w:val="0"/>
        <w:autoSpaceDN w:val="0"/>
        <w:adjustRightInd w:val="0"/>
        <w:jc w:val="both"/>
        <w:rPr>
          <w:b/>
          <w:bCs/>
          <w:szCs w:val="22"/>
        </w:rPr>
      </w:pPr>
    </w:p>
    <w:p w:rsidR="009B5FB8" w:rsidRPr="009B5FB8" w:rsidRDefault="009B5FB8" w:rsidP="009B5FB8">
      <w:pPr>
        <w:numPr>
          <w:ilvl w:val="12"/>
          <w:numId w:val="0"/>
        </w:numPr>
        <w:ind w:right="-29"/>
        <w:jc w:val="both"/>
        <w:rPr>
          <w:noProof/>
          <w:szCs w:val="22"/>
        </w:rPr>
      </w:pPr>
      <w:r w:rsidRPr="009B5FB8">
        <w:rPr>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Εάν εμφανίσετε οποιαδήποτε ανεπιθύμητη ενέργεια, είναι σημαντικό να ενημερώσετε τον γιατρό σας πριν από την επόμενη αγωγή σας.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Πιο κάτω περιγράφονται οι ανεπιθύμητες ενέργειες που θα μπορούσατε να εμφανίσετε.</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b/>
          <w:bCs/>
          <w:szCs w:val="22"/>
        </w:rPr>
        <w:t>Ενημερώστε αμέσως τον γιατρό σας</w:t>
      </w:r>
      <w:r w:rsidRPr="009B5FB8">
        <w:rPr>
          <w:szCs w:val="22"/>
        </w:rPr>
        <w:t xml:space="preserve"> εάν παρατηρήσετε οποιοδήποτε από τα ακόλουθα:</w:t>
      </w:r>
    </w:p>
    <w:p w:rsidR="009B5FB8" w:rsidRPr="009B5FB8" w:rsidRDefault="009B5FB8" w:rsidP="009B5FB8">
      <w:pPr>
        <w:numPr>
          <w:ilvl w:val="1"/>
          <w:numId w:val="4"/>
        </w:numPr>
        <w:ind w:left="709" w:hanging="709"/>
        <w:jc w:val="both"/>
        <w:rPr>
          <w:szCs w:val="22"/>
        </w:rPr>
      </w:pPr>
      <w:r w:rsidRPr="009B5FB8">
        <w:rPr>
          <w:szCs w:val="22"/>
        </w:rPr>
        <w:t xml:space="preserve">Συμπτώματα μίας αλλεργικής ή </w:t>
      </w:r>
      <w:proofErr w:type="spellStart"/>
      <w:r w:rsidRPr="009B5FB8">
        <w:rPr>
          <w:szCs w:val="22"/>
        </w:rPr>
        <w:t>αναφυλακτικής</w:t>
      </w:r>
      <w:proofErr w:type="spellEnd"/>
      <w:r w:rsidRPr="009B5FB8">
        <w:rPr>
          <w:szCs w:val="22"/>
        </w:rPr>
        <w:t xml:space="preserve"> αντίδρασης με ξαφνικά σημεία όπως εξάνθημα, κνησμός ή κνίδωση στο δέρμα, δυσκολία στην κατάποση, πρήξιμο στο πρόσωπο, στα χείλη, στη γλώσσα ή σε άλλα μέρη του σώματος, δύσπνοια, συριγμό ή δυσκολία στην αναπνοή, υπερβολική κόπωση (μπορεί να αισθάνεστε ότι θα λιποθυμήσετε),</w:t>
      </w:r>
    </w:p>
    <w:p w:rsidR="009B5FB8" w:rsidRPr="009B5FB8" w:rsidRDefault="009B5FB8" w:rsidP="009B5FB8">
      <w:pPr>
        <w:numPr>
          <w:ilvl w:val="1"/>
          <w:numId w:val="4"/>
        </w:numPr>
        <w:ind w:left="709" w:hanging="709"/>
        <w:jc w:val="both"/>
        <w:rPr>
          <w:szCs w:val="22"/>
        </w:rPr>
      </w:pPr>
      <w:r w:rsidRPr="009B5FB8">
        <w:rPr>
          <w:szCs w:val="22"/>
        </w:rPr>
        <w:t>Παθολογικές εκχυμώσεις (μώλωπες), αιμορραγίες ή σημεία λοίμωξης, όπως ο πονόλαιμος και η υψηλή θερμοκρασία</w:t>
      </w:r>
    </w:p>
    <w:p w:rsidR="009B5FB8" w:rsidRPr="009B5FB8" w:rsidRDefault="009B5FB8" w:rsidP="009B5FB8">
      <w:pPr>
        <w:numPr>
          <w:ilvl w:val="1"/>
          <w:numId w:val="4"/>
        </w:numPr>
        <w:ind w:left="709" w:hanging="709"/>
        <w:jc w:val="both"/>
        <w:rPr>
          <w:szCs w:val="22"/>
        </w:rPr>
      </w:pPr>
      <w:r w:rsidRPr="009B5FB8">
        <w:rPr>
          <w:szCs w:val="22"/>
        </w:rPr>
        <w:t>Εμμένουσα ή σοβαρή διάρροια ή έμετος</w:t>
      </w:r>
    </w:p>
    <w:p w:rsidR="009B5FB8" w:rsidRPr="009B5FB8" w:rsidRDefault="009B5FB8" w:rsidP="009B5FB8">
      <w:pPr>
        <w:numPr>
          <w:ilvl w:val="1"/>
          <w:numId w:val="4"/>
        </w:numPr>
        <w:ind w:left="709" w:hanging="709"/>
        <w:jc w:val="both"/>
        <w:rPr>
          <w:szCs w:val="22"/>
        </w:rPr>
      </w:pPr>
      <w:r w:rsidRPr="009B5FB8">
        <w:rPr>
          <w:szCs w:val="22"/>
        </w:rPr>
        <w:t xml:space="preserve">Παρουσία αίματος ή </w:t>
      </w:r>
      <w:r w:rsidRPr="009B5FB8">
        <w:rPr>
          <w:snapToGrid w:val="0"/>
          <w:szCs w:val="22"/>
        </w:rPr>
        <w:t xml:space="preserve">σωματιδίων </w:t>
      </w:r>
      <w:r w:rsidRPr="009B5FB8">
        <w:rPr>
          <w:szCs w:val="22"/>
        </w:rPr>
        <w:t>σκούρου καφέ χρώματος στον εμετό σας</w:t>
      </w:r>
    </w:p>
    <w:p w:rsidR="009B5FB8" w:rsidRPr="009B5FB8" w:rsidRDefault="009B5FB8" w:rsidP="009B5FB8">
      <w:pPr>
        <w:numPr>
          <w:ilvl w:val="1"/>
          <w:numId w:val="4"/>
        </w:numPr>
        <w:ind w:left="709" w:hanging="709"/>
        <w:jc w:val="both"/>
        <w:rPr>
          <w:szCs w:val="22"/>
        </w:rPr>
      </w:pPr>
      <w:r w:rsidRPr="009B5FB8">
        <w:rPr>
          <w:szCs w:val="22"/>
        </w:rPr>
        <w:t>Στοματίτιδα/</w:t>
      </w:r>
      <w:proofErr w:type="spellStart"/>
      <w:r w:rsidRPr="009B5FB8">
        <w:rPr>
          <w:szCs w:val="22"/>
        </w:rPr>
        <w:t>βλεννογονίτιδα</w:t>
      </w:r>
      <w:proofErr w:type="spellEnd"/>
      <w:r w:rsidRPr="009B5FB8">
        <w:rPr>
          <w:szCs w:val="22"/>
        </w:rPr>
        <w:t xml:space="preserve"> (ερεθισμένα χείλη ή έλκη στο στόμα)</w:t>
      </w:r>
    </w:p>
    <w:p w:rsidR="009B5FB8" w:rsidRPr="009B5FB8" w:rsidRDefault="009B5FB8" w:rsidP="009B5FB8">
      <w:pPr>
        <w:numPr>
          <w:ilvl w:val="1"/>
          <w:numId w:val="4"/>
        </w:numPr>
        <w:ind w:left="709" w:hanging="709"/>
        <w:jc w:val="both"/>
        <w:rPr>
          <w:szCs w:val="22"/>
        </w:rPr>
      </w:pPr>
      <w:r w:rsidRPr="009B5FB8">
        <w:rPr>
          <w:szCs w:val="22"/>
        </w:rPr>
        <w:t>Ανεξήγητα αναπνευστικά συμπτώματα, όπως ξηρός βήχας, δύσπνοια ή ρόγχοι.</w:t>
      </w:r>
    </w:p>
    <w:p w:rsidR="009B5FB8" w:rsidRPr="009B5FB8" w:rsidRDefault="009B5FB8" w:rsidP="009B5FB8">
      <w:pPr>
        <w:numPr>
          <w:ilvl w:val="1"/>
          <w:numId w:val="4"/>
        </w:numPr>
        <w:ind w:left="709" w:hanging="709"/>
        <w:jc w:val="both"/>
        <w:rPr>
          <w:szCs w:val="22"/>
        </w:rPr>
      </w:pPr>
      <w:r w:rsidRPr="009B5FB8">
        <w:rPr>
          <w:szCs w:val="22"/>
        </w:rPr>
        <w:t xml:space="preserve">Μια ομάδα από συμπτώματα, όπως πονοκέφαλος, διαταραχή της νοητικής λειτουργίας, επιληπτικές κρίσεις και ανωμαλίες στην όραση από θολότητα έως απώλεια της όρασης (συμπτώματα του συνδρόμου της αναστρέψιμης οπίσθιας </w:t>
      </w:r>
      <w:proofErr w:type="spellStart"/>
      <w:r w:rsidRPr="009B5FB8">
        <w:rPr>
          <w:szCs w:val="22"/>
        </w:rPr>
        <w:t>λευκοεγκεφαλοπάθειας</w:t>
      </w:r>
      <w:proofErr w:type="spellEnd"/>
      <w:r w:rsidRPr="009B5FB8">
        <w:rPr>
          <w:szCs w:val="22"/>
        </w:rPr>
        <w:t>, μια σπάνια νευρολογική διαταραχή).</w:t>
      </w:r>
    </w:p>
    <w:p w:rsidR="009B5FB8" w:rsidRPr="009B5FB8" w:rsidRDefault="009B5FB8" w:rsidP="009B5FB8">
      <w:pPr>
        <w:numPr>
          <w:ilvl w:val="1"/>
          <w:numId w:val="4"/>
        </w:numPr>
        <w:ind w:left="709" w:hanging="709"/>
        <w:jc w:val="both"/>
        <w:rPr>
          <w:szCs w:val="22"/>
        </w:rPr>
      </w:pPr>
      <w:r w:rsidRPr="009B5FB8">
        <w:rPr>
          <w:szCs w:val="22"/>
        </w:rPr>
        <w:t>Υπερβολική κόπωση με μείωση του αριθμού των ερυθρών αιμοσφαιρίων, και δύσπνοια (αιμολυτική αναιμία), μόνη της ή σε συνδυασμό με χαμηλό αριθμό αιμοπεταλίων, μη φυσιολογικούς μώλωπες (</w:t>
      </w:r>
      <w:proofErr w:type="spellStart"/>
      <w:r w:rsidRPr="009B5FB8">
        <w:rPr>
          <w:szCs w:val="22"/>
        </w:rPr>
        <w:t>θρομβοπενία</w:t>
      </w:r>
      <w:proofErr w:type="spellEnd"/>
      <w:r w:rsidRPr="009B5FB8">
        <w:rPr>
          <w:szCs w:val="22"/>
        </w:rPr>
        <w:t>) και νεφρική νόσο, με λίγα ή καθόλου ούρα (συμπτώματα του ουραιμικού αιμολυτικού συνδρόμου).</w:t>
      </w:r>
    </w:p>
    <w:p w:rsidR="009B5FB8" w:rsidRPr="009B5FB8" w:rsidRDefault="009B5FB8" w:rsidP="009B5FB8">
      <w:pPr>
        <w:autoSpaceDE w:val="0"/>
        <w:autoSpaceDN w:val="0"/>
        <w:adjustRightInd w:val="0"/>
        <w:jc w:val="both"/>
        <w:rPr>
          <w:szCs w:val="22"/>
        </w:rPr>
      </w:pPr>
    </w:p>
    <w:p w:rsidR="009B5FB8" w:rsidRPr="009B5FB8" w:rsidRDefault="009B5FB8" w:rsidP="009B5FB8">
      <w:pPr>
        <w:spacing w:after="120"/>
        <w:jc w:val="both"/>
        <w:rPr>
          <w:b/>
          <w:szCs w:val="22"/>
        </w:rPr>
      </w:pPr>
      <w:r w:rsidRPr="009B5FB8">
        <w:rPr>
          <w:b/>
          <w:szCs w:val="22"/>
        </w:rPr>
        <w:t xml:space="preserve">Άλλες γνωστές ανεπιθύμητες ενέργειες του </w:t>
      </w:r>
      <w:r w:rsidRPr="009B5FB8">
        <w:rPr>
          <w:b/>
          <w:caps/>
          <w:szCs w:val="22"/>
        </w:rPr>
        <w:t xml:space="preserve">Eloxatin </w:t>
      </w:r>
      <w:r w:rsidRPr="009B5FB8">
        <w:rPr>
          <w:b/>
          <w:szCs w:val="22"/>
        </w:rPr>
        <w:t>είναι:</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b/>
          <w:bCs/>
          <w:szCs w:val="22"/>
        </w:rPr>
        <w:t>Πολύ συχνές</w:t>
      </w:r>
      <w:r w:rsidRPr="009B5FB8">
        <w:rPr>
          <w:szCs w:val="22"/>
        </w:rPr>
        <w:t xml:space="preserve"> (μπορεί να επηρεάσουν περισσότερα από 1 στα 10 άτομα)</w:t>
      </w:r>
    </w:p>
    <w:p w:rsidR="009B5FB8" w:rsidRPr="009B5FB8" w:rsidRDefault="009B5FB8" w:rsidP="009B5FB8">
      <w:pPr>
        <w:numPr>
          <w:ilvl w:val="0"/>
          <w:numId w:val="7"/>
        </w:numPr>
        <w:autoSpaceDE w:val="0"/>
        <w:autoSpaceDN w:val="0"/>
        <w:adjustRightInd w:val="0"/>
        <w:ind w:hanging="72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μπορεί να επηρεάσει τα νεύρα (περιφερική νευροπάθεια). Μπορεί να αισθανθείτε </w:t>
      </w:r>
      <w:r w:rsidRPr="009B5FB8">
        <w:rPr>
          <w:szCs w:val="22"/>
        </w:rPr>
        <w:lastRenderedPageBreak/>
        <w:t>μυρμήγκιασμα ή/και αιμωδία (μούδιασμα) στα δάκτυλα των χεριών και των ποδιών, γύρω από το στόμα ή στον φάρυγγα, το οποίο μερικές φορές μπορεί να συνοδεύεται από κράμπες.</w:t>
      </w:r>
    </w:p>
    <w:p w:rsidR="009B5FB8" w:rsidRPr="009B5FB8" w:rsidRDefault="009B5FB8" w:rsidP="009B5FB8">
      <w:pPr>
        <w:autoSpaceDE w:val="0"/>
        <w:autoSpaceDN w:val="0"/>
        <w:adjustRightInd w:val="0"/>
        <w:ind w:left="720"/>
        <w:jc w:val="both"/>
        <w:rPr>
          <w:szCs w:val="22"/>
        </w:rPr>
      </w:pPr>
      <w:r w:rsidRPr="009B5FB8">
        <w:rPr>
          <w:szCs w:val="22"/>
        </w:rPr>
        <w:t>Το έναυσμα για αυτές τις ανεπιθύμητες ενέργειες είναι συχνά η έκθεση στο κρύο, π.χ. όταν ανοίγετε την πόρτα του ψυγείου ή όταν κρατάτε ένα παγωμένο ποτό. Μπορεί επίσης να έχετε δυσκολία στη διεκπεραίωση λεπτών χειρισμών, όπως το κούμπωμα των ρούχων. Αν και, στην πλειοψηφία των περιπτώσεων, αυτά τα συμπτώματα υποχωρούν πλήρως από μόνα τους, υπάρχει μία πιθανότητα εμφάνισης επίμονων συμπτωμάτων περιφερικής αισθητικής νευροπάθειας μετά την ολοκλήρωση της θεραπείας.</w:t>
      </w:r>
    </w:p>
    <w:p w:rsidR="009B5FB8" w:rsidRPr="009B5FB8" w:rsidRDefault="009B5FB8" w:rsidP="009B5FB8">
      <w:pPr>
        <w:autoSpaceDE w:val="0"/>
        <w:autoSpaceDN w:val="0"/>
        <w:adjustRightInd w:val="0"/>
        <w:ind w:left="720"/>
        <w:jc w:val="both"/>
        <w:rPr>
          <w:szCs w:val="22"/>
        </w:rPr>
      </w:pPr>
      <w:r w:rsidRPr="009B5FB8">
        <w:rPr>
          <w:szCs w:val="22"/>
        </w:rPr>
        <w:t>Ορισμένα άτομα έχουν παρατηρήσει μία αίσθηση μυρμηγκιάσματος, η οποία μοιάζει με σοκ, να διαπερνά τους βραχίονες και τον κορμό τους όταν κάμπτουν τον αυχένα τους.</w:t>
      </w:r>
    </w:p>
    <w:p w:rsidR="009B5FB8" w:rsidRPr="009B5FB8" w:rsidRDefault="009B5FB8" w:rsidP="009B5FB8">
      <w:pPr>
        <w:numPr>
          <w:ilvl w:val="0"/>
          <w:numId w:val="7"/>
        </w:numPr>
        <w:autoSpaceDE w:val="0"/>
        <w:autoSpaceDN w:val="0"/>
        <w:adjustRightInd w:val="0"/>
        <w:ind w:hanging="72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μπορεί ορισμένες φορές να προκαλέσει ένα δυσάρεστο αίσθημα στον φάρυγγα, ιδιαίτερα κατά την κατάποση, και να έχει ως αποτέλεσμα ένα αίσθημα δύσπνοιας. Αυτό το αίσθημα, εάν προκύψει, συνήθως εμφανίζεται κατά τη διάρκεια της έγχυσης ή εντός ωρών μετά την έγχυση, ενώ το έναυσμα για αυτό μπορεί να είναι η έκθεση στο κρύο.</w:t>
      </w:r>
    </w:p>
    <w:p w:rsidR="009B5FB8" w:rsidRPr="009B5FB8" w:rsidRDefault="009B5FB8" w:rsidP="009B5FB8">
      <w:pPr>
        <w:autoSpaceDE w:val="0"/>
        <w:autoSpaceDN w:val="0"/>
        <w:adjustRightInd w:val="0"/>
        <w:ind w:left="720"/>
        <w:jc w:val="both"/>
        <w:rPr>
          <w:szCs w:val="22"/>
        </w:rPr>
      </w:pPr>
      <w:r w:rsidRPr="009B5FB8">
        <w:rPr>
          <w:szCs w:val="22"/>
        </w:rPr>
        <w:t>Αν και είναι δυσάρεστο, δεν διαρκεί πολύ και υποχωρεί χωρίς να χρειαστεί οποιαδήποτε θεραπεία. Ο γιατρός σας μπορεί να αποφασίσει να αλλάξει τη θεραπεία σας ως αποτέλεσμα αυτού.</w:t>
      </w:r>
    </w:p>
    <w:p w:rsidR="009B5FB8" w:rsidRPr="009B5FB8" w:rsidRDefault="009B5FB8" w:rsidP="009B5FB8">
      <w:pPr>
        <w:numPr>
          <w:ilvl w:val="0"/>
          <w:numId w:val="7"/>
        </w:numPr>
        <w:autoSpaceDE w:val="0"/>
        <w:autoSpaceDN w:val="0"/>
        <w:adjustRightInd w:val="0"/>
        <w:ind w:hanging="72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μπορεί να προκαλέσει διάρροια, ήπια ναυτία (τάση για έμετο) και έμετο. Ωστόσο, συνήθως θα σας χορηγείται από τον γιατρό σας φαρμακευτική αγωγή για την πρόληψη της ναυτίας πριν από τη θεραπεία, η οποία μπορεί να συνεχιστεί και μετά τη θεραπεία.</w:t>
      </w:r>
    </w:p>
    <w:p w:rsidR="009B5FB8" w:rsidRPr="009B5FB8" w:rsidRDefault="009B5FB8" w:rsidP="009B5FB8">
      <w:pPr>
        <w:widowControl/>
        <w:numPr>
          <w:ilvl w:val="0"/>
          <w:numId w:val="7"/>
        </w:numPr>
        <w:ind w:hanging="720"/>
        <w:jc w:val="both"/>
        <w:rPr>
          <w:bCs/>
          <w:iCs/>
          <w:szCs w:val="22"/>
        </w:rPr>
      </w:pPr>
      <w:r w:rsidRPr="009B5FB8">
        <w:rPr>
          <w:bCs/>
          <w:iCs/>
          <w:szCs w:val="22"/>
        </w:rPr>
        <w:t xml:space="preserve">Το </w:t>
      </w:r>
      <w:proofErr w:type="spellStart"/>
      <w:r w:rsidRPr="009B5FB8">
        <w:rPr>
          <w:bCs/>
          <w:iCs/>
          <w:szCs w:val="22"/>
        </w:rPr>
        <w:t>Eloxatin</w:t>
      </w:r>
      <w:proofErr w:type="spellEnd"/>
      <w:r w:rsidRPr="009B5FB8">
        <w:rPr>
          <w:bCs/>
          <w:iCs/>
          <w:szCs w:val="22"/>
        </w:rPr>
        <w:t xml:space="preserve"> προκαλεί προσωρινή μείωση του αριθμού των αιμοσφαιρίων. Η μείωση των ερυθρών αιμοσφαιρίων μπορεί να προκαλέσει αναιμία (μείωση των ερυθρών αιμοσφαιρίων), παθολογική αιμορραγία ή εκχύμωση (λόγω μίας μείωσης των αιμοπεταλίων). Η μείωση των λευκών αιμοσφαιρίων μπορεί να σας καταστήσει ευπαθείς στις λοιμώξεις.</w:t>
      </w:r>
    </w:p>
    <w:p w:rsidR="009B5FB8" w:rsidRPr="009B5FB8" w:rsidRDefault="009B5FB8" w:rsidP="009B5FB8">
      <w:pPr>
        <w:widowControl/>
        <w:ind w:left="720"/>
        <w:jc w:val="both"/>
        <w:rPr>
          <w:bCs/>
          <w:iCs/>
          <w:szCs w:val="22"/>
        </w:rPr>
      </w:pPr>
      <w:r w:rsidRPr="009B5FB8">
        <w:rPr>
          <w:bCs/>
          <w:iCs/>
          <w:szCs w:val="22"/>
        </w:rPr>
        <w:t>Ο γιατρός σας θα σας κάνει αιματολογικές εξετάσεις, για να διαπιστώσει ότι έχετε επαρκή αριθμό αιμοσφαιρίων, πριν ξεκινήσετε τη θεραπεία και πριν από κάθε επακόλουθο κύκλο.</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Αίσθημα ενόχλησης κοντά στο σημείο της ένεσης ή στο ίδιο το σημείο της ένεσης κατά τη διάρκεια της έγχυσης</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Πυρετός, ρίγη (τρέμουλο), ήπια ή έντονη κούραση, πόνος στο σώμα</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Μεταβολές του σωματικού βάρους, απώλεια ή έλλειψη της όρεξης, διαταραχές της γεύσης, δυσκοιλιότητα</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Πονοκέφαλος, οσφυαλγία (πόνος στην πλάτη)</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Οίδημα των νεύρων που καταλήγουν στους μύες σας, δυσκαμψία του αυχένα, ανώμαλη αίσθηση στη γλώσσα που ενδεχομένως επηρεάζει την ομιλία, στοματίτιδα/</w:t>
      </w:r>
      <w:proofErr w:type="spellStart"/>
      <w:r w:rsidRPr="009B5FB8">
        <w:rPr>
          <w:szCs w:val="22"/>
        </w:rPr>
        <w:t>βλεννογονίτιδα</w:t>
      </w:r>
      <w:proofErr w:type="spellEnd"/>
      <w:r w:rsidRPr="009B5FB8">
        <w:rPr>
          <w:szCs w:val="22"/>
        </w:rPr>
        <w:t xml:space="preserve"> (ερεθισμένα χείλη ή έλκη στο στόμα)</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 xml:space="preserve">Στομαχικός πόνος </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 xml:space="preserve">Παθολογική αιμορραγία, συμπεριλαμβανομένης της ρινορραγίας </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 xml:space="preserve">Βήχας, δυσκολία στην αναπνοή </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 xml:space="preserve">Αλλεργικές αντιδράσεις, δερματικό εξάνθημα που μπορεί να είναι ερυθρό και κνησμώδες, ήπια απώλεια μαλλιών (αλωπεκία) </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Μεταβολές στα αποτελέσματα των αιματολογικών εξετάσεων, συμπεριλαμβανομένων εκείνων που σχετίζονται με ανωμαλίες της ηπατικής λειτουργίας.</w:t>
      </w:r>
    </w:p>
    <w:p w:rsidR="009B5FB8" w:rsidRPr="009B5FB8" w:rsidRDefault="009B5FB8" w:rsidP="009B5FB8">
      <w:pPr>
        <w:autoSpaceDE w:val="0"/>
        <w:autoSpaceDN w:val="0"/>
        <w:adjustRightInd w:val="0"/>
        <w:jc w:val="both"/>
        <w:rPr>
          <w:b/>
          <w:bCs/>
          <w:szCs w:val="22"/>
        </w:rPr>
      </w:pPr>
    </w:p>
    <w:p w:rsidR="009B5FB8" w:rsidRPr="009B5FB8" w:rsidRDefault="009B5FB8" w:rsidP="009B5FB8">
      <w:pPr>
        <w:autoSpaceDE w:val="0"/>
        <w:autoSpaceDN w:val="0"/>
        <w:adjustRightInd w:val="0"/>
        <w:jc w:val="both"/>
        <w:rPr>
          <w:szCs w:val="22"/>
        </w:rPr>
      </w:pPr>
      <w:r w:rsidRPr="009B5FB8">
        <w:rPr>
          <w:b/>
          <w:bCs/>
          <w:szCs w:val="22"/>
        </w:rPr>
        <w:t>Συχνές</w:t>
      </w:r>
      <w:r w:rsidRPr="009B5FB8">
        <w:rPr>
          <w:szCs w:val="22"/>
        </w:rPr>
        <w:t xml:space="preserve"> (μπορεί να επηρεάσουν μέχρι 1 στα 10 άτομα)</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Λοίμωξη οφειλόμενη σε μείωση των λευκών αιμοσφαιρίων</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 xml:space="preserve">Μείωση των λευκών αιμοσφαιρίων που συνοδεύεται από πυρετό&gt;38,3°C ή παρατεταμένο πυρετό &gt;38°C για περισσότερο από μία ώρα (εμπύρετη </w:t>
      </w:r>
      <w:proofErr w:type="spellStart"/>
      <w:r w:rsidRPr="009B5FB8">
        <w:rPr>
          <w:szCs w:val="22"/>
        </w:rPr>
        <w:t>ουδετεροπενία</w:t>
      </w:r>
      <w:proofErr w:type="spellEnd"/>
      <w:r w:rsidRPr="009B5FB8">
        <w:rPr>
          <w:szCs w:val="22"/>
        </w:rPr>
        <w:t>),</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Σοβαρή λοίμωξη του αίματος επιπροσθέτως στη μείωση των λευκών αιμοσφαιρίων (</w:t>
      </w:r>
      <w:proofErr w:type="spellStart"/>
      <w:r w:rsidRPr="009B5FB8">
        <w:rPr>
          <w:szCs w:val="22"/>
        </w:rPr>
        <w:t>ουδετεροπενική</w:t>
      </w:r>
      <w:proofErr w:type="spellEnd"/>
      <w:r w:rsidRPr="009B5FB8">
        <w:rPr>
          <w:szCs w:val="22"/>
        </w:rPr>
        <w:t xml:space="preserve"> σηψαιμία), η οποία μπορεί να είναι θανατηφόρος,</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Δυσπεψία και πύρωση (καούρες), λόξυγκας, εξάψεις, ζάλη</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 xml:space="preserve">Αυξημένη εφίδρωση και διαταραχές των νυχιών, απολέπιση του δέρματος </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 xml:space="preserve">Πόνος στο στήθος </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Διαταραχές στη λειτουργία των πνευμόνων και ρινική καταρροή</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lastRenderedPageBreak/>
        <w:t xml:space="preserve">Πόνος στις αρθρώσεις και πόνος στα οστά </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 xml:space="preserve">Πόνος κατά την ούρηση και μεταβολές στη νεφρική λειτουργία, μεταβολές στη συχνότητα ούρησης, αφυδάτωση </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Παρουσία αίματος σε ούρα/κόπρανα, οίδημα (πρήξιμο) των φλεβών, θρόμβοι στους πνεύμονες</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Υψηλή πίεση του αίματος</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 xml:space="preserve">Κατάθλιψη και αϋπνία </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Επιπεφυκίτιδα και προβλήματα όρασης</w:t>
      </w:r>
    </w:p>
    <w:p w:rsidR="009B5FB8" w:rsidRPr="009B5FB8" w:rsidRDefault="009B5FB8" w:rsidP="009B5FB8">
      <w:pPr>
        <w:numPr>
          <w:ilvl w:val="1"/>
          <w:numId w:val="8"/>
        </w:numPr>
        <w:autoSpaceDE w:val="0"/>
        <w:autoSpaceDN w:val="0"/>
        <w:adjustRightInd w:val="0"/>
        <w:ind w:left="709" w:hanging="709"/>
        <w:jc w:val="both"/>
        <w:rPr>
          <w:szCs w:val="22"/>
        </w:rPr>
      </w:pPr>
      <w:r w:rsidRPr="009B5FB8">
        <w:rPr>
          <w:szCs w:val="22"/>
        </w:rPr>
        <w:t>Μειωμένα επίπεδα ασβεστίου στο αίμα.</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b/>
          <w:bCs/>
          <w:szCs w:val="22"/>
        </w:rPr>
        <w:t>Όχι συχνές</w:t>
      </w:r>
      <w:r w:rsidRPr="009B5FB8">
        <w:rPr>
          <w:szCs w:val="22"/>
        </w:rPr>
        <w:t xml:space="preserve"> (μπορεί να επηρεάσουν μέχρι 1 στα 100 άτομα)</w:t>
      </w:r>
    </w:p>
    <w:p w:rsidR="009B5FB8" w:rsidRPr="009B5FB8" w:rsidRDefault="009B5FB8" w:rsidP="009B5FB8">
      <w:pPr>
        <w:numPr>
          <w:ilvl w:val="0"/>
          <w:numId w:val="9"/>
        </w:numPr>
        <w:autoSpaceDE w:val="0"/>
        <w:autoSpaceDN w:val="0"/>
        <w:adjustRightInd w:val="0"/>
        <w:ind w:left="709" w:hanging="709"/>
        <w:jc w:val="both"/>
        <w:rPr>
          <w:szCs w:val="22"/>
        </w:rPr>
      </w:pPr>
      <w:r w:rsidRPr="009B5FB8">
        <w:rPr>
          <w:szCs w:val="22"/>
        </w:rPr>
        <w:t>Σοβαρή λοίμωξη του αίματος (σηψαιμία), η οποία μπορεί να είναι θανατηφόρος.</w:t>
      </w:r>
    </w:p>
    <w:p w:rsidR="009B5FB8" w:rsidRPr="009B5FB8" w:rsidRDefault="009B5FB8" w:rsidP="009B5FB8">
      <w:pPr>
        <w:numPr>
          <w:ilvl w:val="0"/>
          <w:numId w:val="9"/>
        </w:numPr>
        <w:autoSpaceDE w:val="0"/>
        <w:autoSpaceDN w:val="0"/>
        <w:adjustRightInd w:val="0"/>
        <w:ind w:left="709" w:hanging="709"/>
        <w:jc w:val="both"/>
        <w:rPr>
          <w:szCs w:val="22"/>
        </w:rPr>
      </w:pPr>
      <w:r w:rsidRPr="009B5FB8">
        <w:rPr>
          <w:szCs w:val="22"/>
        </w:rPr>
        <w:t>Απόφραξη ή οίδημα (πρήξιμο) του εντέρου</w:t>
      </w:r>
    </w:p>
    <w:p w:rsidR="009B5FB8" w:rsidRPr="009B5FB8" w:rsidRDefault="009B5FB8" w:rsidP="009B5FB8">
      <w:pPr>
        <w:numPr>
          <w:ilvl w:val="0"/>
          <w:numId w:val="9"/>
        </w:numPr>
        <w:autoSpaceDE w:val="0"/>
        <w:autoSpaceDN w:val="0"/>
        <w:adjustRightInd w:val="0"/>
        <w:ind w:left="709" w:hanging="709"/>
        <w:jc w:val="both"/>
        <w:rPr>
          <w:szCs w:val="22"/>
        </w:rPr>
      </w:pPr>
      <w:r w:rsidRPr="009B5FB8">
        <w:rPr>
          <w:szCs w:val="22"/>
        </w:rPr>
        <w:t xml:space="preserve">Νευρικότητα. </w:t>
      </w:r>
      <w:r w:rsidRPr="009B5FB8">
        <w:rPr>
          <w:szCs w:val="22"/>
        </w:rPr>
        <w:br/>
      </w:r>
    </w:p>
    <w:p w:rsidR="009B5FB8" w:rsidRPr="009B5FB8" w:rsidRDefault="009B5FB8" w:rsidP="009B5FB8">
      <w:pPr>
        <w:autoSpaceDE w:val="0"/>
        <w:autoSpaceDN w:val="0"/>
        <w:adjustRightInd w:val="0"/>
        <w:jc w:val="both"/>
        <w:rPr>
          <w:szCs w:val="22"/>
        </w:rPr>
      </w:pPr>
      <w:r w:rsidRPr="009B5FB8">
        <w:rPr>
          <w:b/>
          <w:bCs/>
          <w:szCs w:val="22"/>
        </w:rPr>
        <w:t>Σπάνιες</w:t>
      </w:r>
      <w:r w:rsidRPr="009B5FB8">
        <w:rPr>
          <w:szCs w:val="22"/>
        </w:rPr>
        <w:t xml:space="preserve"> (μπορεί να επηρεάσουν μέχρι 1 στα 1000 άτομα)</w:t>
      </w:r>
    </w:p>
    <w:p w:rsidR="009B5FB8" w:rsidRPr="009B5FB8" w:rsidRDefault="009B5FB8" w:rsidP="009B5FB8">
      <w:pPr>
        <w:numPr>
          <w:ilvl w:val="0"/>
          <w:numId w:val="10"/>
        </w:numPr>
        <w:autoSpaceDE w:val="0"/>
        <w:autoSpaceDN w:val="0"/>
        <w:adjustRightInd w:val="0"/>
        <w:ind w:left="709" w:hanging="709"/>
        <w:jc w:val="both"/>
        <w:rPr>
          <w:szCs w:val="22"/>
        </w:rPr>
      </w:pPr>
      <w:r w:rsidRPr="009B5FB8">
        <w:rPr>
          <w:szCs w:val="22"/>
        </w:rPr>
        <w:t>Απώλεια ακοής</w:t>
      </w:r>
    </w:p>
    <w:p w:rsidR="009B5FB8" w:rsidRPr="009B5FB8" w:rsidRDefault="009B5FB8" w:rsidP="009B5FB8">
      <w:pPr>
        <w:numPr>
          <w:ilvl w:val="0"/>
          <w:numId w:val="10"/>
        </w:numPr>
        <w:autoSpaceDE w:val="0"/>
        <w:autoSpaceDN w:val="0"/>
        <w:adjustRightInd w:val="0"/>
        <w:ind w:left="709" w:hanging="709"/>
        <w:jc w:val="both"/>
        <w:rPr>
          <w:szCs w:val="22"/>
        </w:rPr>
      </w:pPr>
      <w:proofErr w:type="spellStart"/>
      <w:r w:rsidRPr="009B5FB8">
        <w:rPr>
          <w:szCs w:val="22"/>
        </w:rPr>
        <w:t>Ουλοποίηση</w:t>
      </w:r>
      <w:proofErr w:type="spellEnd"/>
      <w:r w:rsidRPr="009B5FB8">
        <w:rPr>
          <w:szCs w:val="22"/>
        </w:rPr>
        <w:t xml:space="preserve"> και πάχυνση των πνευμόνων συνοδευόμενη από δυσκολία στην αναπνοή, ορισμένες φορές θανατηφόρος (διάμεση πνευμονοπάθεια)</w:t>
      </w:r>
    </w:p>
    <w:p w:rsidR="009B5FB8" w:rsidRPr="009B5FB8" w:rsidRDefault="009B5FB8" w:rsidP="009B5FB8">
      <w:pPr>
        <w:numPr>
          <w:ilvl w:val="0"/>
          <w:numId w:val="10"/>
        </w:numPr>
        <w:ind w:left="709" w:hanging="709"/>
        <w:jc w:val="both"/>
        <w:rPr>
          <w:szCs w:val="22"/>
        </w:rPr>
      </w:pPr>
      <w:r w:rsidRPr="009B5FB8">
        <w:rPr>
          <w:szCs w:val="22"/>
        </w:rPr>
        <w:t>Αναστρέψιμη, βραχείας διάρκειας απώλεια της όρασης.</w:t>
      </w:r>
    </w:p>
    <w:p w:rsidR="009B5FB8" w:rsidRPr="009B5FB8" w:rsidRDefault="009B5FB8" w:rsidP="009B5FB8">
      <w:pPr>
        <w:numPr>
          <w:ilvl w:val="0"/>
          <w:numId w:val="10"/>
        </w:numPr>
        <w:ind w:left="709" w:hanging="709"/>
        <w:jc w:val="both"/>
        <w:rPr>
          <w:szCs w:val="22"/>
        </w:rPr>
      </w:pPr>
      <w:r w:rsidRPr="009B5FB8">
        <w:rPr>
          <w:szCs w:val="22"/>
        </w:rPr>
        <w:t xml:space="preserve">Απροσδόκητη αιμορραγία ή μώλωπες λόγω εκτεταμένων θρόμβων του αίματος σε όλα τα μικρά αιμοφόρα αγγεία του σώματος (διάχυτη </w:t>
      </w:r>
      <w:proofErr w:type="spellStart"/>
      <w:r w:rsidRPr="009B5FB8">
        <w:rPr>
          <w:szCs w:val="22"/>
        </w:rPr>
        <w:t>ενδαγγειακή</w:t>
      </w:r>
      <w:proofErr w:type="spellEnd"/>
      <w:r w:rsidRPr="009B5FB8">
        <w:rPr>
          <w:szCs w:val="22"/>
        </w:rPr>
        <w:t xml:space="preserve"> πήξη), η οποία θα μπορούσε να αποβεί μοιραία.</w:t>
      </w:r>
    </w:p>
    <w:p w:rsidR="009B5FB8" w:rsidRPr="009B5FB8" w:rsidRDefault="009B5FB8" w:rsidP="009B5FB8">
      <w:pPr>
        <w:autoSpaceDE w:val="0"/>
        <w:autoSpaceDN w:val="0"/>
        <w:adjustRightInd w:val="0"/>
        <w:spacing w:before="240"/>
        <w:jc w:val="both"/>
        <w:rPr>
          <w:b/>
          <w:bCs/>
          <w:szCs w:val="22"/>
        </w:rPr>
      </w:pPr>
      <w:r w:rsidRPr="009B5FB8">
        <w:rPr>
          <w:b/>
          <w:bCs/>
          <w:szCs w:val="22"/>
        </w:rPr>
        <w:t>Πολύ σπάνιες</w:t>
      </w:r>
      <w:r w:rsidRPr="009B5FB8">
        <w:rPr>
          <w:szCs w:val="22"/>
        </w:rPr>
        <w:t xml:space="preserve"> (μπορεί να επηρεάσουν μέχρι 1 στα 10000 άτομα)</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 xml:space="preserve">Παρουσία αίματος ή </w:t>
      </w:r>
      <w:r w:rsidRPr="009B5FB8">
        <w:rPr>
          <w:snapToGrid w:val="0"/>
          <w:szCs w:val="22"/>
        </w:rPr>
        <w:t xml:space="preserve">σωματιδίων </w:t>
      </w:r>
      <w:r w:rsidRPr="009B5FB8">
        <w:rPr>
          <w:szCs w:val="22"/>
        </w:rPr>
        <w:t>σκούρου καφέ χρώματος στον εμετό σας,</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νεφρική νόσος με λίγα ή καθόλου ούρα (συμπτώματα οξείας νεφρικής ανεπάρκειας),</w:t>
      </w:r>
    </w:p>
    <w:p w:rsidR="009B5FB8" w:rsidRPr="009B5FB8" w:rsidRDefault="009B5FB8" w:rsidP="009B5FB8">
      <w:pPr>
        <w:numPr>
          <w:ilvl w:val="1"/>
          <w:numId w:val="4"/>
        </w:numPr>
        <w:autoSpaceDE w:val="0"/>
        <w:autoSpaceDN w:val="0"/>
        <w:adjustRightInd w:val="0"/>
        <w:ind w:left="709" w:hanging="709"/>
        <w:jc w:val="both"/>
        <w:rPr>
          <w:szCs w:val="22"/>
        </w:rPr>
      </w:pPr>
      <w:r w:rsidRPr="009B5FB8">
        <w:rPr>
          <w:szCs w:val="22"/>
        </w:rPr>
        <w:t>αγγειακές διαταραχές του ήπατος.</w:t>
      </w:r>
    </w:p>
    <w:p w:rsidR="009B5FB8" w:rsidRPr="009B5FB8" w:rsidRDefault="009B5FB8" w:rsidP="009B5FB8">
      <w:pPr>
        <w:autoSpaceDE w:val="0"/>
        <w:autoSpaceDN w:val="0"/>
        <w:adjustRightInd w:val="0"/>
        <w:jc w:val="both"/>
        <w:rPr>
          <w:szCs w:val="22"/>
        </w:rPr>
      </w:pPr>
    </w:p>
    <w:p w:rsidR="009B5FB8" w:rsidRPr="009B5FB8" w:rsidRDefault="009B5FB8" w:rsidP="009B5FB8">
      <w:pPr>
        <w:jc w:val="both"/>
        <w:rPr>
          <w:szCs w:val="22"/>
        </w:rPr>
      </w:pPr>
      <w:r w:rsidRPr="009B5FB8">
        <w:rPr>
          <w:b/>
          <w:szCs w:val="22"/>
        </w:rPr>
        <w:t>Συχνότητα μη γνωστή</w:t>
      </w:r>
      <w:r w:rsidRPr="009B5FB8">
        <w:rPr>
          <w:szCs w:val="22"/>
        </w:rPr>
        <w:t xml:space="preserve"> (δεν μπορεί να εκτιμηθεί με βάση τα διαθέσιμα δεδομένα)</w:t>
      </w:r>
    </w:p>
    <w:p w:rsidR="009B5FB8" w:rsidRPr="009B5FB8" w:rsidRDefault="009B5FB8" w:rsidP="009B5FB8">
      <w:pPr>
        <w:numPr>
          <w:ilvl w:val="1"/>
          <w:numId w:val="4"/>
        </w:numPr>
        <w:ind w:left="709" w:hanging="709"/>
        <w:jc w:val="both"/>
        <w:rPr>
          <w:szCs w:val="22"/>
        </w:rPr>
      </w:pPr>
      <w:r w:rsidRPr="009B5FB8">
        <w:rPr>
          <w:szCs w:val="22"/>
        </w:rPr>
        <w:t>Σοβαρή λοίμωξη του αίματος και χαμηλή αρτηριακή πίεση (σηπτική καταπληξία), η οποία μπορεί να είναι θανατηφόρος,</w:t>
      </w:r>
    </w:p>
    <w:p w:rsidR="009B5FB8" w:rsidRPr="009B5FB8" w:rsidRDefault="009B5FB8" w:rsidP="009B5FB8">
      <w:pPr>
        <w:numPr>
          <w:ilvl w:val="1"/>
          <w:numId w:val="4"/>
        </w:numPr>
        <w:ind w:left="709" w:hanging="709"/>
        <w:jc w:val="both"/>
        <w:rPr>
          <w:szCs w:val="22"/>
        </w:rPr>
      </w:pPr>
      <w:r w:rsidRPr="009B5FB8">
        <w:rPr>
          <w:szCs w:val="22"/>
        </w:rPr>
        <w:t>Σπασμός (μη ελεγχόμενο τίναγμα του σώματος),</w:t>
      </w:r>
    </w:p>
    <w:p w:rsidR="009B5FB8" w:rsidRPr="009B5FB8" w:rsidRDefault="009B5FB8" w:rsidP="009B5FB8">
      <w:pPr>
        <w:numPr>
          <w:ilvl w:val="1"/>
          <w:numId w:val="4"/>
        </w:numPr>
        <w:ind w:left="709" w:hanging="709"/>
        <w:jc w:val="both"/>
        <w:rPr>
          <w:szCs w:val="22"/>
        </w:rPr>
      </w:pPr>
      <w:proofErr w:type="spellStart"/>
      <w:r w:rsidRPr="009B5FB8">
        <w:rPr>
          <w:szCs w:val="22"/>
        </w:rPr>
        <w:t>Λαρυγγόσπασμος</w:t>
      </w:r>
      <w:proofErr w:type="spellEnd"/>
      <w:r w:rsidRPr="009B5FB8">
        <w:rPr>
          <w:szCs w:val="22"/>
        </w:rPr>
        <w:t xml:space="preserve"> που προκαλεί δυσχέρεια στην αναπνοή,</w:t>
      </w:r>
    </w:p>
    <w:p w:rsidR="009B5FB8" w:rsidRPr="009B5FB8" w:rsidRDefault="009B5FB8" w:rsidP="009B5FB8">
      <w:pPr>
        <w:numPr>
          <w:ilvl w:val="1"/>
          <w:numId w:val="4"/>
        </w:numPr>
        <w:ind w:left="709" w:hanging="709"/>
        <w:jc w:val="both"/>
        <w:rPr>
          <w:szCs w:val="22"/>
        </w:rPr>
      </w:pPr>
      <w:r w:rsidRPr="009B5FB8">
        <w:rPr>
          <w:szCs w:val="22"/>
        </w:rPr>
        <w:t>Υπερβολική κόπωση με μείωση του αριθμού των ερυθρών αιμοσφαιρίων, και δύσπνοια (αιμολυτική αναιμία), μόνο του ή σε συνδυασμό με χαμηλό αριθμό αιμοπεταλίων και νεφρική νόσο, με λίγα ή καθόλου ούρα (συμπτώματα του ουραιμικού αιμολυτικού συνδρόμου) το οποίο μπορεί να αποβεί θανατηφόρο, έχουν αναφερθεί.</w:t>
      </w:r>
    </w:p>
    <w:p w:rsidR="009B5FB8" w:rsidRPr="009B5FB8" w:rsidRDefault="009B5FB8" w:rsidP="009B5FB8">
      <w:pPr>
        <w:numPr>
          <w:ilvl w:val="1"/>
          <w:numId w:val="4"/>
        </w:numPr>
        <w:ind w:left="709" w:hanging="709"/>
        <w:jc w:val="both"/>
        <w:rPr>
          <w:szCs w:val="22"/>
        </w:rPr>
      </w:pPr>
      <w:r w:rsidRPr="009B5FB8">
        <w:rPr>
          <w:szCs w:val="22"/>
        </w:rPr>
        <w:t>Μη φυσιολογικός καρδιακός ρυθμός (παράταση του διαστήματος QT), που φαίνεται στο ηλεκτροκαρδιογράφημα (ΗΚΓ), ο οποίος θα μπορούσε να αποβεί μοιραίος.</w:t>
      </w:r>
    </w:p>
    <w:p w:rsidR="009B5FB8" w:rsidRPr="009B5FB8" w:rsidRDefault="009B5FB8" w:rsidP="009B5FB8">
      <w:pPr>
        <w:numPr>
          <w:ilvl w:val="1"/>
          <w:numId w:val="4"/>
        </w:numPr>
        <w:ind w:left="709" w:hanging="709"/>
        <w:jc w:val="both"/>
        <w:rPr>
          <w:szCs w:val="22"/>
        </w:rPr>
      </w:pPr>
      <w:r w:rsidRPr="009B5FB8">
        <w:rPr>
          <w:szCs w:val="22"/>
        </w:rPr>
        <w:t xml:space="preserve">Μυϊκός πόνος και οίδημα, σε συνδυασμό με την αδυναμία, πυρετό, ή </w:t>
      </w:r>
      <w:proofErr w:type="spellStart"/>
      <w:r w:rsidRPr="009B5FB8">
        <w:rPr>
          <w:szCs w:val="22"/>
        </w:rPr>
        <w:t>καφεκόκκινα</w:t>
      </w:r>
      <w:proofErr w:type="spellEnd"/>
      <w:r w:rsidRPr="009B5FB8">
        <w:rPr>
          <w:szCs w:val="22"/>
        </w:rPr>
        <w:t xml:space="preserve"> ούρα (συμπτώματα μυϊκής βλάβης που ονομάζεται </w:t>
      </w:r>
      <w:proofErr w:type="spellStart"/>
      <w:r w:rsidRPr="009B5FB8">
        <w:rPr>
          <w:szCs w:val="22"/>
        </w:rPr>
        <w:t>ραβδομυόλυση</w:t>
      </w:r>
      <w:proofErr w:type="spellEnd"/>
      <w:r w:rsidRPr="009B5FB8">
        <w:rPr>
          <w:szCs w:val="22"/>
        </w:rPr>
        <w:t>), η οποία θα μπορούσε να αποβεί μοιραία.</w:t>
      </w:r>
    </w:p>
    <w:p w:rsidR="009B5FB8" w:rsidRPr="009B5FB8" w:rsidRDefault="009B5FB8" w:rsidP="009B5FB8">
      <w:pPr>
        <w:numPr>
          <w:ilvl w:val="1"/>
          <w:numId w:val="4"/>
        </w:numPr>
        <w:ind w:left="709" w:hanging="709"/>
        <w:jc w:val="both"/>
        <w:rPr>
          <w:szCs w:val="22"/>
        </w:rPr>
      </w:pPr>
      <w:r w:rsidRPr="009B5FB8">
        <w:rPr>
          <w:szCs w:val="22"/>
        </w:rPr>
        <w:t>Κοιλιακό άλγος, ναυτία, έμετο με αίμα ή έμετος που μοιάζει με «κόκκους καφέ», ή σκουρόχρωμα / κόπρανα, σαν πίσσα (συμπτώματα δωδεκαδακτυλικού έλκους, με ενδεχόμενη αιμορραγία ή διάτρηση), η οποία θα μπορούσε να αποβεί μοιραία.</w:t>
      </w:r>
    </w:p>
    <w:p w:rsidR="009B5FB8" w:rsidRPr="009B5FB8" w:rsidRDefault="009B5FB8" w:rsidP="009B5FB8">
      <w:pPr>
        <w:numPr>
          <w:ilvl w:val="1"/>
          <w:numId w:val="4"/>
        </w:numPr>
        <w:ind w:left="709" w:hanging="709"/>
        <w:jc w:val="both"/>
        <w:rPr>
          <w:szCs w:val="22"/>
        </w:rPr>
      </w:pPr>
      <w:r w:rsidRPr="009B5FB8">
        <w:rPr>
          <w:szCs w:val="22"/>
        </w:rPr>
        <w:t>Μειωμένη ροή του αίματος στο έντερο (εντερική ισχαιμία), η οποία θα μπορούσε να αποβεί μοιραία.</w:t>
      </w:r>
    </w:p>
    <w:p w:rsidR="009B5FB8" w:rsidRPr="009B5FB8" w:rsidRDefault="009B5FB8" w:rsidP="009B5FB8">
      <w:pPr>
        <w:jc w:val="both"/>
        <w:rPr>
          <w:szCs w:val="22"/>
        </w:rPr>
      </w:pPr>
    </w:p>
    <w:p w:rsidR="009B5FB8" w:rsidRPr="009B5FB8" w:rsidRDefault="009B5FB8" w:rsidP="009B5FB8">
      <w:pPr>
        <w:jc w:val="both"/>
        <w:rPr>
          <w:b/>
          <w:noProof/>
          <w:szCs w:val="22"/>
        </w:rPr>
      </w:pPr>
      <w:r w:rsidRPr="009B5FB8">
        <w:rPr>
          <w:b/>
          <w:noProof/>
          <w:szCs w:val="22"/>
        </w:rPr>
        <w:t>Αναφορά ανεπιθύμητων ενεργειών</w:t>
      </w:r>
    </w:p>
    <w:p w:rsidR="009B5FB8" w:rsidRPr="009B5FB8" w:rsidRDefault="009B5FB8" w:rsidP="009B5FB8">
      <w:pPr>
        <w:autoSpaceDE w:val="0"/>
        <w:autoSpaceDN w:val="0"/>
        <w:adjustRightInd w:val="0"/>
        <w:jc w:val="both"/>
        <w:rPr>
          <w:szCs w:val="22"/>
        </w:rPr>
      </w:pPr>
      <w:r w:rsidRPr="009B5FB8">
        <w:t>Εάν παρατηρήσετε κάποια ανεπιθύμητη ενέργεια, ενημερώστε τον γιατρό, τον φαρμακοποιό ή τον/την νοσοκόμο σας. Αυτό ισχύει και για κάθε πιθανή ανεπιθύμητη ενέργεια που δεν αναφέρεται στο παρόν φύλλο οδηγιών χρήσης.</w:t>
      </w:r>
      <w:r w:rsidRPr="009B5FB8">
        <w:rPr>
          <w:noProof/>
          <w:szCs w:val="22"/>
        </w:rPr>
        <w:t xml:space="preserve"> </w:t>
      </w:r>
      <w:r w:rsidRPr="009B5FB8">
        <w:rPr>
          <w:szCs w:val="22"/>
        </w:rPr>
        <w:t>Μπορείτε επίσης να αναφέρετε ανεπιθύμητες ενέργειες</w:t>
      </w:r>
      <w:r w:rsidRPr="009B5FB8">
        <w:rPr>
          <w:noProof/>
          <w:szCs w:val="22"/>
        </w:rPr>
        <w:t xml:space="preserve"> </w:t>
      </w:r>
      <w:r w:rsidRPr="009B5FB8">
        <w:rPr>
          <w:szCs w:val="22"/>
        </w:rPr>
        <w:t>απευθείας, μέσω του εθνικού συστήματος αναφοράς:</w:t>
      </w:r>
    </w:p>
    <w:p w:rsidR="009B5FB8" w:rsidRPr="009B5FB8" w:rsidRDefault="009B5FB8" w:rsidP="009B5FB8">
      <w:pPr>
        <w:jc w:val="both"/>
        <w:rPr>
          <w:noProof/>
          <w:szCs w:val="22"/>
        </w:rPr>
      </w:pPr>
      <w:r w:rsidRPr="009B5FB8">
        <w:rPr>
          <w:rFonts w:eastAsia="Calibri"/>
          <w:b/>
          <w:noProof/>
          <w:szCs w:val="22"/>
          <w:lang w:eastAsia="zh-CN"/>
        </w:rPr>
        <w:lastRenderedPageBreak/>
        <w:t>Ελλάδα</w:t>
      </w:r>
    </w:p>
    <w:p w:rsidR="009B5FB8" w:rsidRPr="009B5FB8" w:rsidRDefault="009B5FB8" w:rsidP="009B5FB8">
      <w:pPr>
        <w:jc w:val="both"/>
        <w:rPr>
          <w:rFonts w:eastAsia="Calibri"/>
          <w:noProof/>
          <w:szCs w:val="22"/>
          <w:lang w:eastAsia="zh-CN"/>
        </w:rPr>
      </w:pPr>
      <w:r w:rsidRPr="009B5FB8">
        <w:rPr>
          <w:rFonts w:eastAsia="Calibri"/>
          <w:noProof/>
          <w:szCs w:val="22"/>
          <w:lang w:eastAsia="zh-CN"/>
        </w:rPr>
        <w:t>Εθνικός Οργανισμός Φαρμάκων</w:t>
      </w:r>
    </w:p>
    <w:p w:rsidR="009B5FB8" w:rsidRPr="009B5FB8" w:rsidRDefault="009B5FB8" w:rsidP="009B5FB8">
      <w:pPr>
        <w:jc w:val="both"/>
        <w:rPr>
          <w:rFonts w:eastAsia="Calibri"/>
          <w:noProof/>
          <w:szCs w:val="22"/>
          <w:lang w:eastAsia="zh-CN"/>
        </w:rPr>
      </w:pPr>
      <w:r w:rsidRPr="009B5FB8">
        <w:rPr>
          <w:rFonts w:eastAsia="Calibri"/>
          <w:noProof/>
          <w:szCs w:val="22"/>
          <w:lang w:eastAsia="zh-CN"/>
        </w:rPr>
        <w:t>Μεσογείων 284</w:t>
      </w:r>
    </w:p>
    <w:p w:rsidR="009B5FB8" w:rsidRPr="009B5FB8" w:rsidRDefault="009B5FB8" w:rsidP="009B5FB8">
      <w:pPr>
        <w:jc w:val="both"/>
        <w:rPr>
          <w:rFonts w:eastAsia="Calibri"/>
          <w:noProof/>
          <w:szCs w:val="22"/>
          <w:lang w:eastAsia="zh-CN"/>
        </w:rPr>
      </w:pPr>
      <w:r w:rsidRPr="009B5FB8">
        <w:rPr>
          <w:rFonts w:eastAsia="Calibri"/>
          <w:noProof/>
          <w:szCs w:val="22"/>
          <w:lang w:eastAsia="zh-CN"/>
        </w:rPr>
        <w:t>GR-15562 Χολαργός, Αθήνα</w:t>
      </w:r>
    </w:p>
    <w:p w:rsidR="009B5FB8" w:rsidRPr="009B5FB8" w:rsidRDefault="009B5FB8" w:rsidP="009B5FB8">
      <w:pPr>
        <w:jc w:val="both"/>
        <w:rPr>
          <w:rFonts w:eastAsia="Calibri"/>
          <w:szCs w:val="22"/>
          <w:lang w:eastAsia="zh-CN"/>
        </w:rPr>
      </w:pPr>
      <w:r w:rsidRPr="009B5FB8">
        <w:rPr>
          <w:rFonts w:eastAsia="Calibri"/>
          <w:noProof/>
          <w:szCs w:val="22"/>
          <w:lang w:eastAsia="zh-CN"/>
        </w:rPr>
        <w:t xml:space="preserve">Τηλ: + 30 </w:t>
      </w:r>
      <w:r w:rsidRPr="009B5FB8">
        <w:rPr>
          <w:rFonts w:eastAsia="Calibri"/>
          <w:szCs w:val="22"/>
          <w:lang w:eastAsia="zh-CN"/>
        </w:rPr>
        <w:t>21 32040380/337</w:t>
      </w:r>
    </w:p>
    <w:p w:rsidR="009B5FB8" w:rsidRPr="009B5FB8" w:rsidRDefault="009B5FB8" w:rsidP="009B5FB8">
      <w:pPr>
        <w:jc w:val="both"/>
        <w:rPr>
          <w:rFonts w:eastAsia="Calibri"/>
          <w:noProof/>
          <w:szCs w:val="22"/>
          <w:lang w:eastAsia="zh-CN"/>
        </w:rPr>
      </w:pPr>
      <w:r w:rsidRPr="009B5FB8">
        <w:rPr>
          <w:rFonts w:eastAsia="Calibri"/>
          <w:lang w:eastAsia="zh-CN"/>
        </w:rPr>
        <w:t>Φαξ</w:t>
      </w:r>
      <w:r w:rsidRPr="009B5FB8">
        <w:rPr>
          <w:rFonts w:eastAsia="Calibri"/>
          <w:noProof/>
          <w:szCs w:val="22"/>
          <w:lang w:eastAsia="zh-CN"/>
        </w:rPr>
        <w:t xml:space="preserve">: + 30 </w:t>
      </w:r>
      <w:r w:rsidRPr="009B5FB8">
        <w:rPr>
          <w:rFonts w:eastAsia="Calibri"/>
          <w:szCs w:val="22"/>
          <w:lang w:eastAsia="zh-CN"/>
        </w:rPr>
        <w:t>21 06549585</w:t>
      </w:r>
      <w:r w:rsidRPr="009B5FB8">
        <w:rPr>
          <w:rFonts w:eastAsia="Calibri"/>
          <w:noProof/>
          <w:szCs w:val="22"/>
          <w:lang w:eastAsia="zh-CN"/>
        </w:rPr>
        <w:t xml:space="preserve"> </w:t>
      </w:r>
    </w:p>
    <w:p w:rsidR="009B5FB8" w:rsidRPr="009B5FB8" w:rsidRDefault="009B5FB8" w:rsidP="009B5FB8">
      <w:pPr>
        <w:jc w:val="both"/>
        <w:rPr>
          <w:rFonts w:eastAsia="Calibri"/>
          <w:szCs w:val="22"/>
          <w:lang w:eastAsia="zh-CN"/>
        </w:rPr>
      </w:pPr>
      <w:proofErr w:type="spellStart"/>
      <w:r w:rsidRPr="009B5FB8">
        <w:rPr>
          <w:rFonts w:eastAsia="Calibri"/>
          <w:lang w:eastAsia="zh-CN"/>
        </w:rPr>
        <w:t>Ιστότοπος</w:t>
      </w:r>
      <w:proofErr w:type="spellEnd"/>
      <w:r w:rsidRPr="009B5FB8">
        <w:rPr>
          <w:rFonts w:eastAsia="Calibri"/>
          <w:noProof/>
          <w:szCs w:val="22"/>
          <w:lang w:eastAsia="zh-CN"/>
        </w:rPr>
        <w:t xml:space="preserve">: </w:t>
      </w:r>
      <w:hyperlink r:id="rId6" w:history="1">
        <w:r w:rsidRPr="009B5FB8">
          <w:rPr>
            <w:rFonts w:eastAsia="Calibri"/>
            <w:szCs w:val="22"/>
            <w:u w:val="single"/>
            <w:lang w:eastAsia="zh-CN"/>
          </w:rPr>
          <w:t>http://www.eof.gr</w:t>
        </w:r>
      </w:hyperlink>
    </w:p>
    <w:p w:rsidR="009B5FB8" w:rsidRPr="009B5FB8" w:rsidRDefault="009B5FB8" w:rsidP="009B5FB8">
      <w:pPr>
        <w:jc w:val="both"/>
        <w:rPr>
          <w:rFonts w:eastAsia="Calibri"/>
          <w:szCs w:val="22"/>
          <w:lang w:eastAsia="zh-CN"/>
        </w:rPr>
      </w:pPr>
    </w:p>
    <w:p w:rsidR="009B5FB8" w:rsidRPr="009B5FB8" w:rsidRDefault="009B5FB8" w:rsidP="009B5FB8">
      <w:pPr>
        <w:jc w:val="both"/>
        <w:rPr>
          <w:b/>
          <w:noProof/>
          <w:szCs w:val="22"/>
        </w:rPr>
      </w:pPr>
      <w:r w:rsidRPr="009B5FB8">
        <w:rPr>
          <w:rFonts w:eastAsia="Calibri"/>
          <w:b/>
          <w:noProof/>
          <w:szCs w:val="22"/>
          <w:lang w:eastAsia="zh-CN"/>
        </w:rPr>
        <w:t>Κύπρος</w:t>
      </w:r>
    </w:p>
    <w:p w:rsidR="009B5FB8" w:rsidRPr="009B5FB8" w:rsidRDefault="009B5FB8" w:rsidP="009B5FB8">
      <w:pPr>
        <w:jc w:val="both"/>
        <w:rPr>
          <w:rFonts w:eastAsia="Calibri"/>
          <w:lang w:eastAsia="zh-CN"/>
        </w:rPr>
      </w:pPr>
      <w:r w:rsidRPr="009B5FB8">
        <w:rPr>
          <w:rFonts w:eastAsia="Calibri"/>
          <w:lang w:eastAsia="zh-CN"/>
        </w:rPr>
        <w:t>Φαρμακευτικές Υπηρεσίες</w:t>
      </w:r>
    </w:p>
    <w:p w:rsidR="009B5FB8" w:rsidRPr="009B5FB8" w:rsidRDefault="009B5FB8" w:rsidP="009B5FB8">
      <w:pPr>
        <w:jc w:val="both"/>
        <w:rPr>
          <w:rFonts w:eastAsia="Calibri"/>
          <w:lang w:eastAsia="zh-CN"/>
        </w:rPr>
      </w:pPr>
      <w:r w:rsidRPr="009B5FB8">
        <w:rPr>
          <w:rFonts w:eastAsia="Calibri"/>
          <w:lang w:eastAsia="zh-CN"/>
        </w:rPr>
        <w:t>Υπουργείο Υγείας</w:t>
      </w:r>
    </w:p>
    <w:p w:rsidR="009B5FB8" w:rsidRPr="009B5FB8" w:rsidRDefault="009B5FB8" w:rsidP="009B5FB8">
      <w:pPr>
        <w:jc w:val="both"/>
        <w:rPr>
          <w:rFonts w:eastAsia="Calibri"/>
          <w:noProof/>
          <w:szCs w:val="22"/>
          <w:lang w:eastAsia="zh-CN"/>
        </w:rPr>
      </w:pPr>
      <w:r w:rsidRPr="009B5FB8">
        <w:rPr>
          <w:rFonts w:eastAsia="Calibri"/>
          <w:noProof/>
          <w:szCs w:val="22"/>
          <w:lang w:eastAsia="zh-CN"/>
        </w:rPr>
        <w:t xml:space="preserve">CY-1475 </w:t>
      </w:r>
      <w:r w:rsidRPr="009B5FB8">
        <w:rPr>
          <w:rFonts w:eastAsia="Calibri"/>
          <w:lang w:eastAsia="zh-CN"/>
        </w:rPr>
        <w:t>Λευκωσία</w:t>
      </w:r>
    </w:p>
    <w:p w:rsidR="009B5FB8" w:rsidRPr="009B5FB8" w:rsidRDefault="009B5FB8" w:rsidP="009B5FB8">
      <w:pPr>
        <w:jc w:val="both"/>
        <w:rPr>
          <w:rFonts w:eastAsia="Calibri"/>
          <w:szCs w:val="22"/>
          <w:lang w:eastAsia="zh-CN"/>
        </w:rPr>
      </w:pPr>
      <w:r w:rsidRPr="009B5FB8">
        <w:rPr>
          <w:rFonts w:eastAsia="Calibri"/>
          <w:lang w:eastAsia="zh-CN"/>
        </w:rPr>
        <w:t>Φαξ</w:t>
      </w:r>
      <w:r w:rsidRPr="009B5FB8">
        <w:rPr>
          <w:rFonts w:eastAsia="Calibri"/>
          <w:noProof/>
          <w:szCs w:val="22"/>
          <w:lang w:eastAsia="zh-CN"/>
        </w:rPr>
        <w:t xml:space="preserve">: + </w:t>
      </w:r>
      <w:r w:rsidRPr="009B5FB8">
        <w:rPr>
          <w:rFonts w:eastAsia="Calibri"/>
          <w:szCs w:val="22"/>
          <w:lang w:eastAsia="zh-CN"/>
        </w:rPr>
        <w:t>357 22608649</w:t>
      </w:r>
    </w:p>
    <w:p w:rsidR="009B5FB8" w:rsidRPr="009B5FB8" w:rsidRDefault="009B5FB8" w:rsidP="009B5FB8">
      <w:pPr>
        <w:jc w:val="both"/>
      </w:pPr>
      <w:proofErr w:type="spellStart"/>
      <w:r w:rsidRPr="009B5FB8">
        <w:rPr>
          <w:rFonts w:eastAsia="Calibri"/>
          <w:lang w:eastAsia="zh-CN"/>
        </w:rPr>
        <w:t>Ιστότοπος</w:t>
      </w:r>
      <w:proofErr w:type="spellEnd"/>
      <w:r w:rsidRPr="009B5FB8">
        <w:rPr>
          <w:rFonts w:eastAsia="Calibri"/>
          <w:noProof/>
          <w:szCs w:val="22"/>
          <w:lang w:eastAsia="zh-CN"/>
        </w:rPr>
        <w:t xml:space="preserve">: </w:t>
      </w:r>
      <w:hyperlink r:id="rId7" w:history="1">
        <w:r w:rsidRPr="009B5FB8">
          <w:rPr>
            <w:rFonts w:eastAsia="Calibri"/>
            <w:szCs w:val="22"/>
            <w:u w:val="single"/>
            <w:lang w:eastAsia="zh-CN"/>
          </w:rPr>
          <w:t>www.moh.gov.cy/phs</w:t>
        </w:r>
      </w:hyperlink>
    </w:p>
    <w:p w:rsidR="009B5FB8" w:rsidRPr="009B5FB8" w:rsidRDefault="009B5FB8" w:rsidP="009B5FB8">
      <w:pPr>
        <w:numPr>
          <w:ilvl w:val="12"/>
          <w:numId w:val="0"/>
        </w:numPr>
        <w:ind w:right="-12"/>
        <w:jc w:val="both"/>
        <w:rPr>
          <w:szCs w:val="22"/>
        </w:rPr>
      </w:pPr>
    </w:p>
    <w:p w:rsidR="009B5FB8" w:rsidRPr="009B5FB8" w:rsidRDefault="009B5FB8" w:rsidP="009B5FB8">
      <w:pPr>
        <w:numPr>
          <w:ilvl w:val="12"/>
          <w:numId w:val="0"/>
        </w:numPr>
        <w:ind w:right="-12"/>
        <w:jc w:val="both"/>
        <w:rPr>
          <w:szCs w:val="22"/>
        </w:rPr>
      </w:pPr>
      <w:r w:rsidRPr="009B5FB8">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9B5FB8">
        <w:rPr>
          <w:noProof/>
          <w:szCs w:val="22"/>
        </w:rPr>
        <w:t>.</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b/>
          <w:bCs/>
          <w:noProof/>
          <w:szCs w:val="22"/>
        </w:rPr>
        <w:t>5.</w:t>
      </w:r>
      <w:r w:rsidRPr="009B5FB8">
        <w:rPr>
          <w:b/>
          <w:bCs/>
          <w:noProof/>
          <w:szCs w:val="22"/>
        </w:rPr>
        <w:tab/>
      </w:r>
      <w:r w:rsidRPr="009B5FB8">
        <w:rPr>
          <w:b/>
          <w:bCs/>
          <w:szCs w:val="22"/>
        </w:rPr>
        <w:t>Πώς να φυλάσσεται το ELOXATIN</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noProof/>
          <w:szCs w:val="22"/>
        </w:rPr>
      </w:pPr>
      <w:r w:rsidRPr="009B5FB8">
        <w:rPr>
          <w:szCs w:val="22"/>
        </w:rPr>
        <w:t>Το φάρμακο αυτό πρέπει να φυλάσσεται σε μέρη που δεν το βλέπουν και δεν το φθάνουν τα παιδιά.</w:t>
      </w:r>
    </w:p>
    <w:p w:rsidR="009B5FB8" w:rsidRPr="009B5FB8" w:rsidRDefault="009B5FB8" w:rsidP="009B5FB8">
      <w:pPr>
        <w:jc w:val="both"/>
        <w:rPr>
          <w:szCs w:val="22"/>
        </w:rPr>
      </w:pPr>
    </w:p>
    <w:p w:rsidR="009B5FB8" w:rsidRPr="009B5FB8" w:rsidRDefault="009B5FB8" w:rsidP="009B5FB8">
      <w:pPr>
        <w:ind w:right="176"/>
        <w:jc w:val="both"/>
        <w:rPr>
          <w:szCs w:val="22"/>
        </w:rPr>
      </w:pPr>
      <w:r w:rsidRPr="009B5FB8">
        <w:rPr>
          <w:szCs w:val="22"/>
        </w:rPr>
        <w:t>Πριν την ανάμιξή του, αυτό το φάρμακο θα πρέπει να φυλάσσεται στο εξωτερικό κουτί για να προστατεύεται από το φως και δεν θα πρέπει να καταψύχεται.</w:t>
      </w:r>
    </w:p>
    <w:p w:rsidR="009B5FB8" w:rsidRPr="009B5FB8" w:rsidRDefault="009B5FB8" w:rsidP="009B5FB8">
      <w:pPr>
        <w:ind w:right="176"/>
        <w:jc w:val="both"/>
        <w:rPr>
          <w:szCs w:val="22"/>
        </w:rPr>
      </w:pPr>
    </w:p>
    <w:p w:rsidR="009B5FB8" w:rsidRPr="009B5FB8" w:rsidRDefault="009B5FB8" w:rsidP="009B5FB8">
      <w:pPr>
        <w:autoSpaceDE w:val="0"/>
        <w:autoSpaceDN w:val="0"/>
        <w:adjustRightInd w:val="0"/>
        <w:jc w:val="both"/>
        <w:rPr>
          <w:szCs w:val="22"/>
        </w:rPr>
      </w:pPr>
      <w:r w:rsidRPr="009B5FB8">
        <w:rPr>
          <w:szCs w:val="22"/>
        </w:rPr>
        <w:t>Να μη χρησιμοποιείται αυτό το φάρμακο μετά την ημερομηνία λήξης που αναφέρεται στην εξωτερική συσκευασία και στο φιαλίδιο. Η ημερομηνία λήξης είναι η τελευταία ημέρα του μήνα, που αναφέρεται.</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 xml:space="preserve">Το </w:t>
      </w:r>
      <w:proofErr w:type="spellStart"/>
      <w:r w:rsidRPr="009B5FB8">
        <w:rPr>
          <w:szCs w:val="22"/>
        </w:rPr>
        <w:t>Eloxatin</w:t>
      </w:r>
      <w:proofErr w:type="spellEnd"/>
      <w:r w:rsidRPr="009B5FB8">
        <w:rPr>
          <w:szCs w:val="22"/>
        </w:rPr>
        <w:t xml:space="preserve"> δεν θα πρέπει να έρχεται σε επαφή με τα μάτια ή το δέρμα. </w:t>
      </w:r>
      <w:bookmarkStart w:id="0" w:name="OLE_LINK3"/>
      <w:bookmarkStart w:id="1" w:name="OLE_LINK4"/>
      <w:r w:rsidRPr="009B5FB8">
        <w:rPr>
          <w:szCs w:val="22"/>
        </w:rPr>
        <w:t xml:space="preserve">Εάν υπάρξει κατά λάθος </w:t>
      </w:r>
      <w:bookmarkEnd w:id="0"/>
      <w:bookmarkEnd w:id="1"/>
      <w:r w:rsidRPr="009B5FB8">
        <w:rPr>
          <w:szCs w:val="22"/>
        </w:rPr>
        <w:t>διαρροή, ενημερώστε αμέσως το γιατρό ή τη νοσηλεύτρια.</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r w:rsidRPr="009B5FB8">
        <w:rPr>
          <w:szCs w:val="22"/>
        </w:rPr>
        <w:t xml:space="preserve">Μετά την ολοκλήρωση της έγχυσης, το </w:t>
      </w:r>
      <w:proofErr w:type="spellStart"/>
      <w:r w:rsidRPr="009B5FB8">
        <w:rPr>
          <w:szCs w:val="22"/>
        </w:rPr>
        <w:t>Eloxatin</w:t>
      </w:r>
      <w:proofErr w:type="spellEnd"/>
      <w:r w:rsidRPr="009B5FB8">
        <w:rPr>
          <w:szCs w:val="22"/>
        </w:rPr>
        <w:t xml:space="preserve"> θα απορρίπτεται με προσοχή από το γιατρό ή τη νοσηλεύτρια.</w:t>
      </w:r>
    </w:p>
    <w:p w:rsidR="009B5FB8" w:rsidRPr="009B5FB8" w:rsidRDefault="009B5FB8" w:rsidP="009B5FB8">
      <w:pPr>
        <w:spacing w:after="12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numPr>
          <w:ilvl w:val="12"/>
          <w:numId w:val="0"/>
        </w:numPr>
        <w:ind w:right="-2"/>
        <w:jc w:val="both"/>
        <w:rPr>
          <w:b/>
          <w:bCs/>
          <w:noProof/>
          <w:szCs w:val="22"/>
        </w:rPr>
      </w:pPr>
      <w:r w:rsidRPr="009B5FB8">
        <w:rPr>
          <w:b/>
          <w:bCs/>
          <w:szCs w:val="22"/>
        </w:rPr>
        <w:t>6.</w:t>
      </w:r>
      <w:r w:rsidRPr="009B5FB8">
        <w:rPr>
          <w:szCs w:val="22"/>
        </w:rPr>
        <w:tab/>
      </w:r>
      <w:r w:rsidRPr="009B5FB8">
        <w:rPr>
          <w:b/>
          <w:szCs w:val="22"/>
        </w:rPr>
        <w:t>Περιεχόμενο της συσκευασίας και λοιπές πληροφορίες</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b/>
          <w:bCs/>
          <w:szCs w:val="22"/>
        </w:rPr>
      </w:pPr>
      <w:r w:rsidRPr="009B5FB8">
        <w:rPr>
          <w:b/>
          <w:bCs/>
          <w:szCs w:val="22"/>
        </w:rPr>
        <w:t>Τι περιέχει το ELOXATIN</w:t>
      </w:r>
    </w:p>
    <w:p w:rsidR="009B5FB8" w:rsidRPr="009B5FB8" w:rsidRDefault="009B5FB8" w:rsidP="009B5FB8">
      <w:pPr>
        <w:jc w:val="both"/>
        <w:rPr>
          <w:szCs w:val="22"/>
        </w:rPr>
      </w:pPr>
      <w:r w:rsidRPr="009B5FB8">
        <w:rPr>
          <w:szCs w:val="22"/>
        </w:rPr>
        <w:t xml:space="preserve">Η δραστική ουσία είναι η </w:t>
      </w:r>
      <w:proofErr w:type="spellStart"/>
      <w:r w:rsidRPr="009B5FB8">
        <w:rPr>
          <w:szCs w:val="22"/>
        </w:rPr>
        <w:t>οξαλιπλατίνη</w:t>
      </w:r>
      <w:proofErr w:type="spellEnd"/>
      <w:r w:rsidRPr="009B5FB8">
        <w:rPr>
          <w:szCs w:val="22"/>
        </w:rPr>
        <w:t xml:space="preserve">. Κάθε φιαλίδιο περιέχει 50 </w:t>
      </w:r>
      <w:proofErr w:type="spellStart"/>
      <w:r w:rsidRPr="009B5FB8">
        <w:rPr>
          <w:szCs w:val="22"/>
        </w:rPr>
        <w:t>mg</w:t>
      </w:r>
      <w:proofErr w:type="spellEnd"/>
      <w:r w:rsidRPr="009B5FB8">
        <w:rPr>
          <w:szCs w:val="22"/>
        </w:rPr>
        <w:t xml:space="preserve">, 100 </w:t>
      </w:r>
      <w:proofErr w:type="spellStart"/>
      <w:r w:rsidRPr="009B5FB8">
        <w:rPr>
          <w:szCs w:val="22"/>
        </w:rPr>
        <w:t>mg</w:t>
      </w:r>
      <w:proofErr w:type="spellEnd"/>
      <w:r w:rsidRPr="009B5FB8">
        <w:rPr>
          <w:szCs w:val="22"/>
        </w:rPr>
        <w:t xml:space="preserve"> ή 200 </w:t>
      </w:r>
      <w:proofErr w:type="spellStart"/>
      <w:r w:rsidRPr="009B5FB8">
        <w:rPr>
          <w:szCs w:val="22"/>
        </w:rPr>
        <w:t>mg</w:t>
      </w:r>
      <w:proofErr w:type="spellEnd"/>
      <w:r w:rsidRPr="009B5FB8">
        <w:rPr>
          <w:szCs w:val="22"/>
        </w:rPr>
        <w:t xml:space="preserve"> </w:t>
      </w:r>
      <w:proofErr w:type="spellStart"/>
      <w:r w:rsidRPr="009B5FB8">
        <w:rPr>
          <w:szCs w:val="22"/>
        </w:rPr>
        <w:t>οξαλιπλατίνης</w:t>
      </w:r>
      <w:proofErr w:type="spellEnd"/>
      <w:r w:rsidRPr="009B5FB8">
        <w:rPr>
          <w:szCs w:val="22"/>
        </w:rPr>
        <w:t xml:space="preserve">. </w:t>
      </w:r>
    </w:p>
    <w:p w:rsidR="009B5FB8" w:rsidRPr="009B5FB8" w:rsidRDefault="009B5FB8" w:rsidP="009B5FB8">
      <w:pPr>
        <w:jc w:val="both"/>
        <w:rPr>
          <w:szCs w:val="22"/>
        </w:rPr>
      </w:pPr>
      <w:r w:rsidRPr="009B5FB8">
        <w:rPr>
          <w:szCs w:val="22"/>
        </w:rPr>
        <w:t>Το άλλο συστατικό είναι το ύδωρ για ενέσιμα.</w:t>
      </w:r>
    </w:p>
    <w:p w:rsidR="009B5FB8" w:rsidRPr="009B5FB8" w:rsidRDefault="009B5FB8" w:rsidP="009B5FB8">
      <w:pPr>
        <w:autoSpaceDE w:val="0"/>
        <w:autoSpaceDN w:val="0"/>
        <w:adjustRightInd w:val="0"/>
        <w:jc w:val="both"/>
        <w:rPr>
          <w:b/>
          <w:bCs/>
          <w:szCs w:val="22"/>
        </w:rPr>
      </w:pPr>
    </w:p>
    <w:p w:rsidR="009B5FB8" w:rsidRPr="009B5FB8" w:rsidRDefault="009B5FB8" w:rsidP="009B5FB8">
      <w:pPr>
        <w:autoSpaceDE w:val="0"/>
        <w:autoSpaceDN w:val="0"/>
        <w:adjustRightInd w:val="0"/>
        <w:jc w:val="both"/>
        <w:rPr>
          <w:b/>
          <w:bCs/>
          <w:szCs w:val="22"/>
        </w:rPr>
      </w:pPr>
      <w:r w:rsidRPr="009B5FB8">
        <w:rPr>
          <w:b/>
          <w:bCs/>
          <w:szCs w:val="22"/>
        </w:rPr>
        <w:t>Εμφάνιση του ELOXATIN και περιεχόμενο της συσκευασίας</w:t>
      </w:r>
    </w:p>
    <w:p w:rsidR="009B5FB8" w:rsidRPr="009B5FB8" w:rsidRDefault="009B5FB8" w:rsidP="009B5FB8">
      <w:pPr>
        <w:spacing w:after="120"/>
        <w:jc w:val="both"/>
        <w:rPr>
          <w:szCs w:val="22"/>
        </w:rPr>
      </w:pPr>
      <w:r w:rsidRPr="009B5FB8">
        <w:rPr>
          <w:szCs w:val="22"/>
        </w:rPr>
        <w:t xml:space="preserve">Τα φιαλίδια του ELOXATIN περιέχουν πυκνό διάλυμα για παρασκευή διαλύματος προς έγχυση. Κάθε φιαλίδιο περιέχει 50 </w:t>
      </w:r>
      <w:proofErr w:type="spellStart"/>
      <w:r w:rsidRPr="009B5FB8">
        <w:rPr>
          <w:szCs w:val="22"/>
        </w:rPr>
        <w:t>mg</w:t>
      </w:r>
      <w:proofErr w:type="spellEnd"/>
      <w:r w:rsidRPr="009B5FB8">
        <w:rPr>
          <w:szCs w:val="22"/>
        </w:rPr>
        <w:t xml:space="preserve">, 100 </w:t>
      </w:r>
      <w:proofErr w:type="spellStart"/>
      <w:r w:rsidRPr="009B5FB8">
        <w:rPr>
          <w:szCs w:val="22"/>
        </w:rPr>
        <w:t>mg</w:t>
      </w:r>
      <w:proofErr w:type="spellEnd"/>
      <w:r w:rsidRPr="009B5FB8">
        <w:rPr>
          <w:szCs w:val="22"/>
        </w:rPr>
        <w:t xml:space="preserve"> ή 200 </w:t>
      </w:r>
      <w:proofErr w:type="spellStart"/>
      <w:r w:rsidRPr="009B5FB8">
        <w:rPr>
          <w:szCs w:val="22"/>
        </w:rPr>
        <w:t>mg</w:t>
      </w:r>
      <w:proofErr w:type="spellEnd"/>
      <w:r w:rsidRPr="009B5FB8">
        <w:rPr>
          <w:szCs w:val="22"/>
        </w:rPr>
        <w:t xml:space="preserve"> </w:t>
      </w:r>
      <w:proofErr w:type="spellStart"/>
      <w:r w:rsidRPr="009B5FB8">
        <w:rPr>
          <w:szCs w:val="22"/>
        </w:rPr>
        <w:t>οξαλιπλατίνης</w:t>
      </w:r>
      <w:proofErr w:type="spellEnd"/>
      <w:r w:rsidRPr="009B5FB8">
        <w:rPr>
          <w:szCs w:val="22"/>
        </w:rPr>
        <w:t xml:space="preserve"> σε ύδωρ για ενέσιμα. Τα φιαλίδια παρέχονται σε χάρτινα κουτιά του ενός φιαλιδίου.</w:t>
      </w:r>
    </w:p>
    <w:p w:rsidR="009B5FB8" w:rsidRPr="009B5FB8" w:rsidRDefault="009B5FB8" w:rsidP="009B5FB8">
      <w:pPr>
        <w:autoSpaceDE w:val="0"/>
        <w:autoSpaceDN w:val="0"/>
        <w:adjustRightInd w:val="0"/>
        <w:jc w:val="both"/>
        <w:rPr>
          <w:b/>
          <w:bCs/>
          <w:szCs w:val="22"/>
        </w:rPr>
      </w:pPr>
    </w:p>
    <w:p w:rsidR="009B5FB8" w:rsidRPr="009B5FB8" w:rsidRDefault="009B5FB8" w:rsidP="009B5FB8">
      <w:pPr>
        <w:jc w:val="both"/>
        <w:rPr>
          <w:b/>
          <w:bCs/>
          <w:szCs w:val="22"/>
        </w:rPr>
      </w:pPr>
      <w:r w:rsidRPr="009B5FB8">
        <w:rPr>
          <w:b/>
          <w:bCs/>
          <w:szCs w:val="22"/>
        </w:rPr>
        <w:t>Κάτοχος άδειας κυκλοφορίας και παραγωγός</w:t>
      </w:r>
    </w:p>
    <w:p w:rsidR="009B5FB8" w:rsidRPr="009B5FB8" w:rsidRDefault="009B5FB8" w:rsidP="009B5FB8">
      <w:pPr>
        <w:jc w:val="both"/>
        <w:rPr>
          <w:b/>
          <w:bCs/>
          <w:szCs w:val="22"/>
        </w:rPr>
      </w:pPr>
    </w:p>
    <w:p w:rsidR="009B5FB8" w:rsidRPr="009B5FB8" w:rsidRDefault="009B5FB8" w:rsidP="009B5FB8">
      <w:pPr>
        <w:jc w:val="both"/>
        <w:rPr>
          <w:b/>
          <w:bCs/>
          <w:szCs w:val="22"/>
        </w:rPr>
      </w:pPr>
      <w:r w:rsidRPr="009B5FB8">
        <w:rPr>
          <w:b/>
          <w:bCs/>
          <w:szCs w:val="22"/>
        </w:rPr>
        <w:t>Κάτοχος άδειας κυκλοφορίας</w:t>
      </w:r>
    </w:p>
    <w:p w:rsidR="009B5FB8" w:rsidRPr="009B5FB8" w:rsidRDefault="009B5FB8" w:rsidP="009B5FB8">
      <w:pPr>
        <w:jc w:val="both"/>
        <w:rPr>
          <w:szCs w:val="22"/>
        </w:rPr>
      </w:pPr>
      <w:proofErr w:type="gramStart"/>
      <w:r w:rsidRPr="009B5FB8">
        <w:rPr>
          <w:szCs w:val="22"/>
          <w:lang w:val="en-US"/>
        </w:rPr>
        <w:t>s</w:t>
      </w:r>
      <w:proofErr w:type="spellStart"/>
      <w:r w:rsidRPr="009B5FB8">
        <w:rPr>
          <w:szCs w:val="22"/>
        </w:rPr>
        <w:t>anofi</w:t>
      </w:r>
      <w:proofErr w:type="spellEnd"/>
      <w:r w:rsidRPr="009B5FB8">
        <w:rPr>
          <w:szCs w:val="22"/>
        </w:rPr>
        <w:t>-</w:t>
      </w:r>
      <w:proofErr w:type="spellStart"/>
      <w:r w:rsidRPr="009B5FB8">
        <w:rPr>
          <w:szCs w:val="22"/>
        </w:rPr>
        <w:t>aventis</w:t>
      </w:r>
      <w:proofErr w:type="spellEnd"/>
      <w:proofErr w:type="gramEnd"/>
      <w:r w:rsidRPr="009B5FB8">
        <w:rPr>
          <w:szCs w:val="22"/>
        </w:rPr>
        <w:t xml:space="preserve"> AEBE</w:t>
      </w:r>
    </w:p>
    <w:p w:rsidR="009B5FB8" w:rsidRPr="009B5FB8" w:rsidRDefault="009B5FB8" w:rsidP="009B5FB8">
      <w:pPr>
        <w:tabs>
          <w:tab w:val="left" w:pos="720"/>
          <w:tab w:val="center" w:pos="4153"/>
          <w:tab w:val="right" w:pos="8306"/>
        </w:tabs>
        <w:jc w:val="both"/>
        <w:rPr>
          <w:szCs w:val="22"/>
        </w:rPr>
      </w:pPr>
      <w:proofErr w:type="spellStart"/>
      <w:r w:rsidRPr="009B5FB8">
        <w:rPr>
          <w:szCs w:val="22"/>
        </w:rPr>
        <w:t>Λεωφ</w:t>
      </w:r>
      <w:proofErr w:type="spellEnd"/>
      <w:r w:rsidRPr="009B5FB8">
        <w:rPr>
          <w:szCs w:val="22"/>
        </w:rPr>
        <w:t xml:space="preserve">. Συγγρού 348 – Κτίριο Α, </w:t>
      </w:r>
    </w:p>
    <w:p w:rsidR="009B5FB8" w:rsidRPr="009B5FB8" w:rsidRDefault="009B5FB8" w:rsidP="009B5FB8">
      <w:pPr>
        <w:tabs>
          <w:tab w:val="left" w:pos="720"/>
          <w:tab w:val="center" w:pos="4153"/>
          <w:tab w:val="right" w:pos="8306"/>
        </w:tabs>
        <w:jc w:val="both"/>
        <w:rPr>
          <w:szCs w:val="22"/>
        </w:rPr>
      </w:pPr>
      <w:r w:rsidRPr="009B5FB8">
        <w:rPr>
          <w:szCs w:val="22"/>
        </w:rPr>
        <w:lastRenderedPageBreak/>
        <w:t>176 74 Καλλιθέα - Αθήνα</w:t>
      </w:r>
    </w:p>
    <w:p w:rsidR="009B5FB8" w:rsidRPr="009B5FB8" w:rsidRDefault="009B5FB8" w:rsidP="009B5FB8">
      <w:pPr>
        <w:jc w:val="both"/>
        <w:rPr>
          <w:b/>
          <w:bCs/>
          <w:szCs w:val="22"/>
          <w:lang w:val="fr-FR"/>
        </w:rPr>
      </w:pPr>
      <w:proofErr w:type="spellStart"/>
      <w:r w:rsidRPr="009B5FB8">
        <w:rPr>
          <w:szCs w:val="22"/>
        </w:rPr>
        <w:t>Τηλ</w:t>
      </w:r>
      <w:proofErr w:type="spellEnd"/>
      <w:r w:rsidRPr="009B5FB8">
        <w:rPr>
          <w:szCs w:val="22"/>
          <w:lang w:val="fr-FR"/>
        </w:rPr>
        <w:t>.: +30 210 90 01 600</w:t>
      </w:r>
    </w:p>
    <w:p w:rsidR="009B5FB8" w:rsidRPr="009B5FB8" w:rsidRDefault="009B5FB8" w:rsidP="009B5FB8">
      <w:pPr>
        <w:autoSpaceDE w:val="0"/>
        <w:autoSpaceDN w:val="0"/>
        <w:adjustRightInd w:val="0"/>
        <w:jc w:val="both"/>
        <w:rPr>
          <w:b/>
          <w:bCs/>
          <w:szCs w:val="22"/>
          <w:lang w:val="fr-FR"/>
        </w:rPr>
      </w:pPr>
    </w:p>
    <w:p w:rsidR="009B5FB8" w:rsidRPr="009B5FB8" w:rsidRDefault="009B5FB8" w:rsidP="009B5FB8">
      <w:pPr>
        <w:keepNext/>
        <w:jc w:val="both"/>
        <w:outlineLvl w:val="1"/>
        <w:rPr>
          <w:b/>
          <w:szCs w:val="22"/>
          <w:lang w:val="fr-FR"/>
        </w:rPr>
      </w:pPr>
      <w:r w:rsidRPr="009B5FB8">
        <w:rPr>
          <w:b/>
          <w:szCs w:val="22"/>
        </w:rPr>
        <w:t>Παραγωγός</w:t>
      </w:r>
    </w:p>
    <w:p w:rsidR="009B5FB8" w:rsidRPr="009B5FB8" w:rsidRDefault="009B5FB8" w:rsidP="009B5FB8">
      <w:pPr>
        <w:keepLines/>
        <w:autoSpaceDE w:val="0"/>
        <w:autoSpaceDN w:val="0"/>
        <w:adjustRightInd w:val="0"/>
        <w:spacing w:line="240" w:lineRule="atLeast"/>
        <w:ind w:left="1440" w:hanging="1440"/>
        <w:jc w:val="both"/>
        <w:rPr>
          <w:szCs w:val="22"/>
          <w:lang w:val="fr-FR"/>
        </w:rPr>
      </w:pPr>
      <w:r w:rsidRPr="009B5FB8">
        <w:rPr>
          <w:noProof/>
          <w:szCs w:val="22"/>
          <w:lang w:val="fr-FR"/>
        </w:rPr>
        <w:t>Sanofi Winthrop Industrie</w:t>
      </w:r>
    </w:p>
    <w:p w:rsidR="009B5FB8" w:rsidRPr="009B5FB8" w:rsidRDefault="009B5FB8" w:rsidP="009B5FB8">
      <w:pPr>
        <w:keepLines/>
        <w:autoSpaceDE w:val="0"/>
        <w:autoSpaceDN w:val="0"/>
        <w:adjustRightInd w:val="0"/>
        <w:spacing w:line="240" w:lineRule="atLeast"/>
        <w:ind w:left="1440" w:hanging="1440"/>
        <w:jc w:val="both"/>
        <w:rPr>
          <w:szCs w:val="22"/>
          <w:lang w:val="fr-FR"/>
        </w:rPr>
      </w:pPr>
      <w:r w:rsidRPr="009B5FB8">
        <w:rPr>
          <w:noProof/>
          <w:szCs w:val="22"/>
          <w:lang w:val="fr-FR"/>
        </w:rPr>
        <w:t>6, boulevard de l'Europe</w:t>
      </w:r>
    </w:p>
    <w:p w:rsidR="009B5FB8" w:rsidRPr="009B5FB8" w:rsidRDefault="009B5FB8" w:rsidP="009B5FB8">
      <w:pPr>
        <w:keepLines/>
        <w:autoSpaceDE w:val="0"/>
        <w:autoSpaceDN w:val="0"/>
        <w:adjustRightInd w:val="0"/>
        <w:spacing w:line="240" w:lineRule="atLeast"/>
        <w:ind w:left="1440" w:hanging="1440"/>
        <w:jc w:val="both"/>
        <w:rPr>
          <w:szCs w:val="22"/>
          <w:lang w:val="fr-FR"/>
        </w:rPr>
      </w:pPr>
      <w:r w:rsidRPr="009B5FB8">
        <w:rPr>
          <w:noProof/>
          <w:szCs w:val="22"/>
          <w:lang w:val="fr-FR"/>
        </w:rPr>
        <w:t>21800 Quetigny</w:t>
      </w:r>
    </w:p>
    <w:p w:rsidR="009B5FB8" w:rsidRPr="009B5FB8" w:rsidRDefault="009B5FB8" w:rsidP="009B5FB8">
      <w:pPr>
        <w:keepLines/>
        <w:autoSpaceDE w:val="0"/>
        <w:autoSpaceDN w:val="0"/>
        <w:adjustRightInd w:val="0"/>
        <w:spacing w:line="240" w:lineRule="atLeast"/>
        <w:ind w:left="1440" w:hanging="1440"/>
        <w:jc w:val="both"/>
        <w:rPr>
          <w:szCs w:val="22"/>
          <w:lang w:val="fr-FR"/>
        </w:rPr>
      </w:pPr>
      <w:r w:rsidRPr="009B5FB8">
        <w:rPr>
          <w:noProof/>
          <w:szCs w:val="22"/>
        </w:rPr>
        <w:t>Γαλλία</w:t>
      </w:r>
    </w:p>
    <w:p w:rsidR="009B5FB8" w:rsidRPr="009B5FB8" w:rsidRDefault="009B5FB8" w:rsidP="009B5FB8">
      <w:pPr>
        <w:keepLines/>
        <w:autoSpaceDE w:val="0"/>
        <w:autoSpaceDN w:val="0"/>
        <w:adjustRightInd w:val="0"/>
        <w:spacing w:line="240" w:lineRule="atLeast"/>
        <w:ind w:left="1440" w:hanging="1440"/>
        <w:jc w:val="both"/>
        <w:rPr>
          <w:szCs w:val="22"/>
          <w:lang w:val="fr-FR"/>
        </w:rPr>
      </w:pPr>
      <w:r w:rsidRPr="009B5FB8">
        <w:rPr>
          <w:noProof/>
          <w:szCs w:val="22"/>
        </w:rPr>
        <w:t>ή</w:t>
      </w:r>
    </w:p>
    <w:p w:rsidR="009B5FB8" w:rsidRPr="009B5FB8" w:rsidRDefault="009B5FB8" w:rsidP="009B5FB8">
      <w:pPr>
        <w:autoSpaceDE w:val="0"/>
        <w:autoSpaceDN w:val="0"/>
        <w:adjustRightInd w:val="0"/>
        <w:jc w:val="both"/>
        <w:rPr>
          <w:lang w:val="de-DE"/>
        </w:rPr>
      </w:pPr>
      <w:proofErr w:type="spellStart"/>
      <w:r w:rsidRPr="009B5FB8">
        <w:rPr>
          <w:lang w:val="de-DE"/>
        </w:rPr>
        <w:t>Sanofi</w:t>
      </w:r>
      <w:proofErr w:type="spellEnd"/>
      <w:r w:rsidRPr="009B5FB8">
        <w:rPr>
          <w:lang w:val="de-DE"/>
        </w:rPr>
        <w:t>-Aventis Deutschland GmbH</w:t>
      </w:r>
    </w:p>
    <w:p w:rsidR="009B5FB8" w:rsidRPr="009B5FB8" w:rsidRDefault="009B5FB8" w:rsidP="009B5FB8">
      <w:pPr>
        <w:autoSpaceDE w:val="0"/>
        <w:autoSpaceDN w:val="0"/>
        <w:adjustRightInd w:val="0"/>
        <w:jc w:val="both"/>
        <w:rPr>
          <w:lang w:val="de-DE"/>
        </w:rPr>
      </w:pPr>
      <w:r w:rsidRPr="009B5FB8">
        <w:rPr>
          <w:lang w:val="de-DE"/>
        </w:rPr>
        <w:t>Industriepark Höchst</w:t>
      </w:r>
    </w:p>
    <w:p w:rsidR="009B5FB8" w:rsidRPr="009B5FB8" w:rsidRDefault="009B5FB8" w:rsidP="009B5FB8">
      <w:pPr>
        <w:autoSpaceDE w:val="0"/>
        <w:autoSpaceDN w:val="0"/>
        <w:adjustRightInd w:val="0"/>
        <w:jc w:val="both"/>
        <w:rPr>
          <w:lang w:val="de-DE"/>
        </w:rPr>
      </w:pPr>
      <w:r w:rsidRPr="009B5FB8">
        <w:rPr>
          <w:lang w:val="de-DE"/>
        </w:rPr>
        <w:t>65926 Frankfurt am Main</w:t>
      </w:r>
    </w:p>
    <w:p w:rsidR="009B5FB8" w:rsidRPr="009B5FB8" w:rsidRDefault="009B5FB8" w:rsidP="009B5FB8">
      <w:pPr>
        <w:autoSpaceDE w:val="0"/>
        <w:autoSpaceDN w:val="0"/>
        <w:adjustRightInd w:val="0"/>
        <w:spacing w:after="60"/>
        <w:jc w:val="both"/>
        <w:rPr>
          <w:lang w:val="de-DE"/>
        </w:rPr>
      </w:pPr>
      <w:r w:rsidRPr="009B5FB8">
        <w:rPr>
          <w:lang w:val="de-DE"/>
        </w:rPr>
        <w:t>Germany</w:t>
      </w:r>
    </w:p>
    <w:p w:rsidR="009B5FB8" w:rsidRPr="009B5FB8" w:rsidRDefault="009B5FB8" w:rsidP="009B5FB8">
      <w:pPr>
        <w:keepNext/>
        <w:keepLines/>
        <w:autoSpaceDE w:val="0"/>
        <w:autoSpaceDN w:val="0"/>
        <w:adjustRightInd w:val="0"/>
        <w:spacing w:line="240" w:lineRule="atLeast"/>
        <w:ind w:left="1440" w:hanging="1440"/>
        <w:jc w:val="both"/>
        <w:rPr>
          <w:szCs w:val="22"/>
          <w:lang w:val="en-GB"/>
        </w:rPr>
      </w:pPr>
    </w:p>
    <w:p w:rsidR="009B5FB8" w:rsidRPr="009B5FB8" w:rsidRDefault="009B5FB8" w:rsidP="009B5FB8">
      <w:pPr>
        <w:jc w:val="both"/>
        <w:rPr>
          <w:szCs w:val="22"/>
          <w:lang w:val="en-GB"/>
        </w:rPr>
      </w:pPr>
    </w:p>
    <w:p w:rsidR="009B5FB8" w:rsidRPr="009B5FB8" w:rsidRDefault="009B5FB8" w:rsidP="009B5FB8">
      <w:pPr>
        <w:keepNext/>
        <w:widowControl/>
        <w:jc w:val="both"/>
        <w:rPr>
          <w:b/>
          <w:szCs w:val="22"/>
        </w:rPr>
      </w:pPr>
      <w:r w:rsidRPr="009B5FB8">
        <w:rPr>
          <w:b/>
          <w:szCs w:val="22"/>
        </w:rPr>
        <w:t>Αυτό το φαρμακευτικό προϊόν έχει εγκριθεί στα Κράτη-Μέλη του Ευρωπαϊκού Οικονομικού Χώρου (ΕΟΧ) με τις ακόλουθες ονομασίες:</w:t>
      </w:r>
    </w:p>
    <w:p w:rsidR="009B5FB8" w:rsidRPr="009B5FB8" w:rsidRDefault="009B5FB8" w:rsidP="009B5FB8">
      <w:pPr>
        <w:keepNext/>
        <w:jc w:val="both"/>
        <w:rPr>
          <w:szCs w:val="22"/>
        </w:rPr>
      </w:pPr>
    </w:p>
    <w:p w:rsidR="009B5FB8" w:rsidRPr="009B5FB8" w:rsidRDefault="009B5FB8" w:rsidP="009B5FB8">
      <w:pPr>
        <w:keepNext/>
        <w:autoSpaceDE w:val="0"/>
        <w:autoSpaceDN w:val="0"/>
        <w:adjustRightInd w:val="0"/>
        <w:spacing w:line="240" w:lineRule="atLeast"/>
        <w:jc w:val="both"/>
        <w:rPr>
          <w:szCs w:val="22"/>
          <w:lang w:val="de-DE"/>
        </w:rPr>
      </w:pPr>
      <w:r w:rsidRPr="009B5FB8">
        <w:rPr>
          <w:szCs w:val="22"/>
        </w:rPr>
        <w:t>Αυστρία</w:t>
      </w:r>
      <w:r w:rsidRPr="009B5FB8">
        <w:rPr>
          <w:szCs w:val="22"/>
          <w:lang w:val="de-DE"/>
        </w:rPr>
        <w:t>: ELOXATIN</w:t>
      </w:r>
      <w:r w:rsidRPr="009B5FB8">
        <w:rPr>
          <w:szCs w:val="22"/>
          <w:vertAlign w:val="superscript"/>
          <w:lang w:val="de-DE"/>
        </w:rPr>
        <w:t>®</w:t>
      </w:r>
      <w:r w:rsidRPr="009B5FB8">
        <w:rPr>
          <w:szCs w:val="22"/>
          <w:lang w:val="de-DE"/>
        </w:rPr>
        <w:t xml:space="preserve"> 5 mg/ml-Konzentrat zur Herstellung einer Infusionslösung</w:t>
      </w:r>
    </w:p>
    <w:p w:rsidR="009B5FB8" w:rsidRPr="009B5FB8" w:rsidRDefault="009B5FB8" w:rsidP="009B5FB8">
      <w:pPr>
        <w:jc w:val="both"/>
        <w:rPr>
          <w:szCs w:val="22"/>
        </w:rPr>
      </w:pPr>
      <w:r w:rsidRPr="009B5FB8">
        <w:rPr>
          <w:szCs w:val="22"/>
        </w:rPr>
        <w:t xml:space="preserve">Δημοκρατία της Τσεχίας: </w:t>
      </w:r>
      <w:r w:rsidRPr="009B5FB8">
        <w:rPr>
          <w:szCs w:val="22"/>
          <w:lang w:val="sv-SE"/>
        </w:rPr>
        <w:t>Eloxatin</w:t>
      </w:r>
      <w:r w:rsidRPr="009B5FB8">
        <w:rPr>
          <w:szCs w:val="22"/>
        </w:rPr>
        <w:t xml:space="preserve"> 5 </w:t>
      </w:r>
      <w:r w:rsidRPr="009B5FB8">
        <w:rPr>
          <w:szCs w:val="22"/>
          <w:lang w:val="sv-SE"/>
        </w:rPr>
        <w:t>mg</w:t>
      </w:r>
      <w:r w:rsidRPr="009B5FB8">
        <w:rPr>
          <w:szCs w:val="22"/>
        </w:rPr>
        <w:t>/</w:t>
      </w:r>
      <w:r w:rsidRPr="009B5FB8">
        <w:rPr>
          <w:szCs w:val="22"/>
          <w:lang w:val="sv-SE"/>
        </w:rPr>
        <w:t>ml</w:t>
      </w:r>
    </w:p>
    <w:p w:rsidR="009B5FB8" w:rsidRPr="009B5FB8" w:rsidRDefault="009B5FB8" w:rsidP="009B5FB8">
      <w:pPr>
        <w:autoSpaceDE w:val="0"/>
        <w:autoSpaceDN w:val="0"/>
        <w:adjustRightInd w:val="0"/>
        <w:spacing w:line="240" w:lineRule="atLeast"/>
        <w:jc w:val="both"/>
        <w:rPr>
          <w:szCs w:val="22"/>
          <w:lang w:val="en-GB"/>
        </w:rPr>
      </w:pPr>
      <w:r w:rsidRPr="009B5FB8">
        <w:rPr>
          <w:szCs w:val="22"/>
        </w:rPr>
        <w:t>Δανία</w:t>
      </w:r>
      <w:r w:rsidRPr="009B5FB8">
        <w:rPr>
          <w:szCs w:val="22"/>
          <w:lang w:val="sv-SE"/>
        </w:rPr>
        <w:t xml:space="preserve">: </w:t>
      </w:r>
      <w:r w:rsidRPr="009B5FB8">
        <w:rPr>
          <w:szCs w:val="22"/>
          <w:lang w:val="da-DK"/>
        </w:rPr>
        <w:t>Eloxatin, koncentrat til infusionsvæske, opløsning</w:t>
      </w:r>
      <w:r w:rsidRPr="009B5FB8">
        <w:rPr>
          <w:szCs w:val="22"/>
          <w:lang w:val="en-GB"/>
        </w:rPr>
        <w:t xml:space="preserve"> 5 </w:t>
      </w:r>
      <w:r w:rsidRPr="009B5FB8">
        <w:rPr>
          <w:szCs w:val="22"/>
          <w:lang w:val="sv-SE"/>
        </w:rPr>
        <w:t>mg</w:t>
      </w:r>
      <w:r w:rsidRPr="009B5FB8">
        <w:rPr>
          <w:szCs w:val="22"/>
          <w:lang w:val="en-GB"/>
        </w:rPr>
        <w:t>/</w:t>
      </w:r>
      <w:r w:rsidRPr="009B5FB8">
        <w:rPr>
          <w:szCs w:val="22"/>
          <w:lang w:val="sv-SE"/>
        </w:rPr>
        <w:t>ml</w:t>
      </w:r>
    </w:p>
    <w:p w:rsidR="009B5FB8" w:rsidRPr="009B5FB8" w:rsidRDefault="009B5FB8" w:rsidP="009B5FB8">
      <w:pPr>
        <w:autoSpaceDE w:val="0"/>
        <w:autoSpaceDN w:val="0"/>
        <w:adjustRightInd w:val="0"/>
        <w:spacing w:line="240" w:lineRule="atLeast"/>
        <w:jc w:val="both"/>
        <w:rPr>
          <w:szCs w:val="22"/>
          <w:lang w:val="fr-FR"/>
        </w:rPr>
      </w:pPr>
      <w:r w:rsidRPr="009B5FB8">
        <w:rPr>
          <w:szCs w:val="22"/>
        </w:rPr>
        <w:t>Γαλλία</w:t>
      </w:r>
      <w:r w:rsidRPr="009B5FB8">
        <w:rPr>
          <w:szCs w:val="22"/>
          <w:lang w:val="fr-FR"/>
        </w:rPr>
        <w:t>: OXALIPLATINE WINTHROP 5 mg/ml, solution à diluer pour perfusion</w:t>
      </w:r>
    </w:p>
    <w:p w:rsidR="009B5FB8" w:rsidRPr="009B5FB8" w:rsidRDefault="009B5FB8" w:rsidP="009B5FB8">
      <w:pPr>
        <w:autoSpaceDE w:val="0"/>
        <w:autoSpaceDN w:val="0"/>
        <w:adjustRightInd w:val="0"/>
        <w:spacing w:line="240" w:lineRule="atLeast"/>
        <w:jc w:val="both"/>
        <w:rPr>
          <w:szCs w:val="22"/>
          <w:lang w:val="de-DE"/>
        </w:rPr>
      </w:pPr>
      <w:r w:rsidRPr="009B5FB8">
        <w:rPr>
          <w:szCs w:val="22"/>
        </w:rPr>
        <w:t>Γερμανία</w:t>
      </w:r>
      <w:r w:rsidRPr="009B5FB8">
        <w:rPr>
          <w:szCs w:val="22"/>
          <w:lang w:val="de-DE"/>
        </w:rPr>
        <w:t xml:space="preserve">: </w:t>
      </w:r>
      <w:proofErr w:type="spellStart"/>
      <w:r w:rsidRPr="009B5FB8">
        <w:rPr>
          <w:szCs w:val="22"/>
          <w:lang w:val="de-DE"/>
        </w:rPr>
        <w:t>Oxaliplatin</w:t>
      </w:r>
      <w:proofErr w:type="spellEnd"/>
      <w:r w:rsidRPr="009B5FB8">
        <w:rPr>
          <w:szCs w:val="22"/>
          <w:lang w:val="de-DE"/>
        </w:rPr>
        <w:t xml:space="preserve"> Winthrop 5 mg/ml Konzentrat zur Herstellung einer Infusionslösung</w:t>
      </w:r>
    </w:p>
    <w:p w:rsidR="009B5FB8" w:rsidRPr="009B5FB8" w:rsidRDefault="009B5FB8" w:rsidP="009B5FB8">
      <w:pPr>
        <w:jc w:val="both"/>
        <w:rPr>
          <w:szCs w:val="22"/>
          <w:lang w:val="de-DE"/>
        </w:rPr>
      </w:pPr>
      <w:r w:rsidRPr="009B5FB8">
        <w:rPr>
          <w:szCs w:val="22"/>
        </w:rPr>
        <w:t>Ελλάδα</w:t>
      </w:r>
      <w:r w:rsidRPr="009B5FB8">
        <w:rPr>
          <w:szCs w:val="22"/>
          <w:lang w:val="de-DE"/>
        </w:rPr>
        <w:t xml:space="preserve">: </w:t>
      </w:r>
      <w:proofErr w:type="spellStart"/>
      <w:r w:rsidRPr="009B5FB8">
        <w:rPr>
          <w:szCs w:val="22"/>
          <w:lang w:val="de-DE"/>
        </w:rPr>
        <w:t>Eloxatin</w:t>
      </w:r>
      <w:proofErr w:type="spellEnd"/>
    </w:p>
    <w:p w:rsidR="009B5FB8" w:rsidRPr="009B5FB8" w:rsidRDefault="009B5FB8" w:rsidP="009B5FB8">
      <w:pPr>
        <w:jc w:val="both"/>
        <w:rPr>
          <w:szCs w:val="22"/>
          <w:lang w:val="de-DE"/>
        </w:rPr>
      </w:pPr>
      <w:r w:rsidRPr="009B5FB8">
        <w:rPr>
          <w:szCs w:val="22"/>
        </w:rPr>
        <w:t>Ουγγαρία</w:t>
      </w:r>
      <w:r w:rsidRPr="009B5FB8">
        <w:rPr>
          <w:szCs w:val="22"/>
          <w:lang w:val="de-DE"/>
        </w:rPr>
        <w:t xml:space="preserve">: </w:t>
      </w:r>
      <w:proofErr w:type="spellStart"/>
      <w:r w:rsidRPr="009B5FB8">
        <w:rPr>
          <w:szCs w:val="22"/>
          <w:lang w:val="de-DE"/>
        </w:rPr>
        <w:t>Eloxatin</w:t>
      </w:r>
      <w:proofErr w:type="spellEnd"/>
      <w:r w:rsidRPr="009B5FB8">
        <w:rPr>
          <w:szCs w:val="22"/>
          <w:lang w:val="de-DE"/>
        </w:rPr>
        <w:t xml:space="preserve"> 5mg/ml </w:t>
      </w:r>
      <w:proofErr w:type="spellStart"/>
      <w:r w:rsidRPr="009B5FB8">
        <w:rPr>
          <w:szCs w:val="22"/>
          <w:lang w:val="de-DE"/>
        </w:rPr>
        <w:t>Koncentrátum</w:t>
      </w:r>
      <w:proofErr w:type="spellEnd"/>
      <w:r w:rsidRPr="009B5FB8">
        <w:rPr>
          <w:szCs w:val="22"/>
          <w:lang w:val="de-DE"/>
        </w:rPr>
        <w:t xml:space="preserve"> </w:t>
      </w:r>
      <w:proofErr w:type="spellStart"/>
      <w:r w:rsidRPr="009B5FB8">
        <w:rPr>
          <w:szCs w:val="22"/>
          <w:lang w:val="de-DE"/>
        </w:rPr>
        <w:t>oldatos</w:t>
      </w:r>
      <w:proofErr w:type="spellEnd"/>
      <w:r w:rsidRPr="009B5FB8">
        <w:rPr>
          <w:szCs w:val="22"/>
          <w:lang w:val="de-DE"/>
        </w:rPr>
        <w:t xml:space="preserve"> </w:t>
      </w:r>
      <w:proofErr w:type="spellStart"/>
      <w:r w:rsidRPr="009B5FB8">
        <w:rPr>
          <w:szCs w:val="22"/>
          <w:lang w:val="de-DE"/>
        </w:rPr>
        <w:t>infúzióhoz</w:t>
      </w:r>
      <w:proofErr w:type="spellEnd"/>
    </w:p>
    <w:p w:rsidR="009B5FB8" w:rsidRPr="009B5FB8" w:rsidRDefault="009B5FB8" w:rsidP="009B5FB8">
      <w:pPr>
        <w:autoSpaceDE w:val="0"/>
        <w:autoSpaceDN w:val="0"/>
        <w:adjustRightInd w:val="0"/>
        <w:spacing w:line="240" w:lineRule="atLeast"/>
        <w:jc w:val="both"/>
        <w:rPr>
          <w:szCs w:val="22"/>
          <w:lang w:val="de-DE"/>
        </w:rPr>
      </w:pPr>
      <w:r w:rsidRPr="009B5FB8">
        <w:rPr>
          <w:szCs w:val="22"/>
        </w:rPr>
        <w:t>Ισλανδία</w:t>
      </w:r>
      <w:r w:rsidRPr="009B5FB8">
        <w:rPr>
          <w:szCs w:val="22"/>
          <w:lang w:val="de-DE"/>
        </w:rPr>
        <w:t xml:space="preserve">: </w:t>
      </w:r>
      <w:proofErr w:type="spellStart"/>
      <w:r w:rsidRPr="009B5FB8">
        <w:rPr>
          <w:szCs w:val="22"/>
          <w:lang w:val="de-DE"/>
        </w:rPr>
        <w:t>Eloxatin</w:t>
      </w:r>
      <w:proofErr w:type="spellEnd"/>
      <w:r w:rsidRPr="009B5FB8">
        <w:rPr>
          <w:szCs w:val="22"/>
          <w:lang w:val="de-DE"/>
        </w:rPr>
        <w:t xml:space="preserve"> 5 mg/ml </w:t>
      </w:r>
      <w:proofErr w:type="spellStart"/>
      <w:r w:rsidRPr="009B5FB8">
        <w:rPr>
          <w:szCs w:val="22"/>
          <w:lang w:val="de-DE"/>
        </w:rPr>
        <w:t>innrennslisþykkni</w:t>
      </w:r>
      <w:proofErr w:type="spellEnd"/>
      <w:r w:rsidRPr="009B5FB8">
        <w:rPr>
          <w:szCs w:val="22"/>
          <w:lang w:val="de-DE"/>
        </w:rPr>
        <w:t xml:space="preserve">, </w:t>
      </w:r>
      <w:proofErr w:type="spellStart"/>
      <w:r w:rsidRPr="009B5FB8">
        <w:rPr>
          <w:szCs w:val="22"/>
          <w:lang w:val="de-DE"/>
        </w:rPr>
        <w:t>lausn</w:t>
      </w:r>
      <w:proofErr w:type="spellEnd"/>
    </w:p>
    <w:p w:rsidR="009B5FB8" w:rsidRPr="009B5FB8" w:rsidRDefault="009B5FB8" w:rsidP="009B5FB8">
      <w:pPr>
        <w:autoSpaceDE w:val="0"/>
        <w:autoSpaceDN w:val="0"/>
        <w:adjustRightInd w:val="0"/>
        <w:spacing w:line="240" w:lineRule="atLeast"/>
        <w:jc w:val="both"/>
        <w:rPr>
          <w:szCs w:val="22"/>
          <w:lang w:val="en-GB"/>
        </w:rPr>
      </w:pPr>
      <w:r w:rsidRPr="009B5FB8">
        <w:rPr>
          <w:szCs w:val="22"/>
        </w:rPr>
        <w:t>Ιρλανδία</w:t>
      </w:r>
      <w:r w:rsidRPr="009B5FB8">
        <w:rPr>
          <w:szCs w:val="22"/>
          <w:lang w:val="en-GB"/>
        </w:rPr>
        <w:t xml:space="preserve">: </w:t>
      </w:r>
      <w:proofErr w:type="spellStart"/>
      <w:r w:rsidRPr="009B5FB8">
        <w:rPr>
          <w:szCs w:val="22"/>
          <w:lang w:val="en-GB"/>
        </w:rPr>
        <w:t>Eloxatin</w:t>
      </w:r>
      <w:proofErr w:type="spellEnd"/>
      <w:r w:rsidRPr="009B5FB8">
        <w:rPr>
          <w:szCs w:val="22"/>
          <w:lang w:val="en-GB"/>
        </w:rPr>
        <w:t xml:space="preserve"> 5 mg/ml concentrate for solution for infusion</w:t>
      </w:r>
    </w:p>
    <w:p w:rsidR="009B5FB8" w:rsidRPr="009B5FB8" w:rsidRDefault="009B5FB8" w:rsidP="009B5FB8">
      <w:pPr>
        <w:jc w:val="both"/>
        <w:rPr>
          <w:szCs w:val="22"/>
          <w:lang w:val="en-US"/>
        </w:rPr>
      </w:pPr>
      <w:r w:rsidRPr="009B5FB8">
        <w:rPr>
          <w:szCs w:val="22"/>
        </w:rPr>
        <w:t>Μάλτα</w:t>
      </w:r>
      <w:r w:rsidRPr="009B5FB8">
        <w:rPr>
          <w:szCs w:val="22"/>
          <w:lang w:val="en-US"/>
        </w:rPr>
        <w:t xml:space="preserve">: </w:t>
      </w:r>
      <w:proofErr w:type="spellStart"/>
      <w:r w:rsidRPr="009B5FB8">
        <w:rPr>
          <w:szCs w:val="22"/>
          <w:lang w:val="en-US"/>
        </w:rPr>
        <w:t>Eloxatin</w:t>
      </w:r>
      <w:proofErr w:type="spellEnd"/>
    </w:p>
    <w:p w:rsidR="009B5FB8" w:rsidRPr="009B5FB8" w:rsidRDefault="009B5FB8" w:rsidP="009B5FB8">
      <w:pPr>
        <w:autoSpaceDE w:val="0"/>
        <w:autoSpaceDN w:val="0"/>
        <w:adjustRightInd w:val="0"/>
        <w:spacing w:line="240" w:lineRule="atLeast"/>
        <w:jc w:val="both"/>
        <w:rPr>
          <w:szCs w:val="22"/>
          <w:lang w:val="en-US"/>
        </w:rPr>
      </w:pPr>
      <w:r w:rsidRPr="009B5FB8">
        <w:rPr>
          <w:szCs w:val="22"/>
        </w:rPr>
        <w:t>Ολλανδία</w:t>
      </w:r>
      <w:r w:rsidRPr="009B5FB8">
        <w:rPr>
          <w:szCs w:val="22"/>
          <w:lang w:val="en-US"/>
        </w:rPr>
        <w:t xml:space="preserve">: </w:t>
      </w:r>
      <w:r w:rsidRPr="009B5FB8">
        <w:rPr>
          <w:szCs w:val="22"/>
          <w:lang w:val="nl-NL"/>
        </w:rPr>
        <w:t>Oxaliplatine Winthrop 5 mg/ml concentraat, concentraat voor oplossing voor infusie</w:t>
      </w:r>
    </w:p>
    <w:p w:rsidR="009B5FB8" w:rsidRPr="009B5FB8" w:rsidRDefault="009B5FB8" w:rsidP="009B5FB8">
      <w:pPr>
        <w:autoSpaceDE w:val="0"/>
        <w:autoSpaceDN w:val="0"/>
        <w:adjustRightInd w:val="0"/>
        <w:spacing w:line="240" w:lineRule="atLeast"/>
        <w:jc w:val="both"/>
        <w:rPr>
          <w:szCs w:val="22"/>
          <w:lang w:val="sv-SE"/>
        </w:rPr>
      </w:pPr>
      <w:r w:rsidRPr="009B5FB8">
        <w:rPr>
          <w:szCs w:val="22"/>
        </w:rPr>
        <w:t>Νορβηγία</w:t>
      </w:r>
      <w:r w:rsidRPr="009B5FB8">
        <w:rPr>
          <w:szCs w:val="22"/>
          <w:lang w:val="sv-SE"/>
        </w:rPr>
        <w:t>: ELOXATIN 5 mg/ml konsentrat til infusjonsvæske</w:t>
      </w:r>
    </w:p>
    <w:p w:rsidR="009B5FB8" w:rsidRPr="009B5FB8" w:rsidRDefault="009B5FB8" w:rsidP="009B5FB8">
      <w:pPr>
        <w:autoSpaceDE w:val="0"/>
        <w:autoSpaceDN w:val="0"/>
        <w:adjustRightInd w:val="0"/>
        <w:spacing w:line="240" w:lineRule="atLeast"/>
        <w:jc w:val="both"/>
        <w:rPr>
          <w:szCs w:val="22"/>
          <w:lang w:val="sv-SE"/>
        </w:rPr>
      </w:pPr>
      <w:r w:rsidRPr="009B5FB8">
        <w:rPr>
          <w:szCs w:val="22"/>
        </w:rPr>
        <w:t>Πολωνία</w:t>
      </w:r>
      <w:r w:rsidRPr="009B5FB8">
        <w:rPr>
          <w:szCs w:val="22"/>
          <w:lang w:val="sv-SE"/>
        </w:rPr>
        <w:t>: Eloxatin, koncentrat do sporządzania roztworu do infuzji, 5 mg/ml</w:t>
      </w:r>
    </w:p>
    <w:p w:rsidR="009B5FB8" w:rsidRPr="009B5FB8" w:rsidRDefault="009B5FB8" w:rsidP="009B5FB8">
      <w:pPr>
        <w:autoSpaceDE w:val="0"/>
        <w:autoSpaceDN w:val="0"/>
        <w:adjustRightInd w:val="0"/>
        <w:spacing w:line="240" w:lineRule="atLeast"/>
        <w:jc w:val="both"/>
        <w:rPr>
          <w:szCs w:val="22"/>
          <w:lang w:val="sv-SE"/>
        </w:rPr>
      </w:pPr>
      <w:r w:rsidRPr="009B5FB8">
        <w:rPr>
          <w:szCs w:val="22"/>
        </w:rPr>
        <w:t>Πορτογαλία</w:t>
      </w:r>
      <w:r w:rsidRPr="009B5FB8">
        <w:rPr>
          <w:szCs w:val="22"/>
          <w:lang w:val="sv-SE"/>
        </w:rPr>
        <w:t xml:space="preserve">: </w:t>
      </w:r>
      <w:r w:rsidRPr="009B5FB8">
        <w:rPr>
          <w:snapToGrid w:val="0"/>
          <w:szCs w:val="22"/>
          <w:lang w:val="sv-SE"/>
        </w:rPr>
        <w:t>Eloxatin</w:t>
      </w:r>
      <w:r w:rsidRPr="009B5FB8" w:rsidDel="00EE39B1">
        <w:rPr>
          <w:szCs w:val="22"/>
          <w:lang w:val="sv-SE"/>
        </w:rPr>
        <w:t xml:space="preserve"> </w:t>
      </w:r>
      <w:r w:rsidRPr="009B5FB8">
        <w:rPr>
          <w:szCs w:val="22"/>
          <w:lang w:val="sv-SE"/>
        </w:rPr>
        <w:t>, 5 mg/ml, concentrado para solução para perfusão</w:t>
      </w:r>
    </w:p>
    <w:p w:rsidR="009B5FB8" w:rsidRPr="009B5FB8" w:rsidRDefault="009B5FB8" w:rsidP="009B5FB8">
      <w:pPr>
        <w:jc w:val="both"/>
        <w:rPr>
          <w:szCs w:val="22"/>
          <w:lang w:val="sv-SE"/>
        </w:rPr>
      </w:pPr>
      <w:r w:rsidRPr="009B5FB8">
        <w:rPr>
          <w:szCs w:val="22"/>
        </w:rPr>
        <w:t>Σλοβενία</w:t>
      </w:r>
      <w:r w:rsidRPr="009B5FB8">
        <w:rPr>
          <w:szCs w:val="22"/>
          <w:lang w:val="sv-SE"/>
        </w:rPr>
        <w:t>: Eloxatin 5mg/ml koncentrat za raztopino za infundiranje</w:t>
      </w:r>
    </w:p>
    <w:p w:rsidR="009B5FB8" w:rsidRPr="009B5FB8" w:rsidRDefault="009B5FB8" w:rsidP="009B5FB8">
      <w:pPr>
        <w:keepNext/>
        <w:autoSpaceDE w:val="0"/>
        <w:autoSpaceDN w:val="0"/>
        <w:adjustRightInd w:val="0"/>
        <w:spacing w:line="240" w:lineRule="atLeast"/>
        <w:jc w:val="both"/>
        <w:rPr>
          <w:szCs w:val="22"/>
          <w:lang w:val="sv-SE"/>
        </w:rPr>
      </w:pPr>
    </w:p>
    <w:p w:rsidR="009B5FB8" w:rsidRPr="009B5FB8" w:rsidRDefault="009B5FB8" w:rsidP="009B5FB8">
      <w:pPr>
        <w:jc w:val="both"/>
        <w:rPr>
          <w:b/>
          <w:bCs/>
          <w:szCs w:val="22"/>
        </w:rPr>
      </w:pPr>
      <w:r w:rsidRPr="009B5FB8">
        <w:rPr>
          <w:b/>
          <w:bCs/>
          <w:szCs w:val="22"/>
        </w:rPr>
        <w:t xml:space="preserve">Το παρόν φύλλο οδηγιών χρήσης εγκρίθηκε για τελευταία φορά τον </w:t>
      </w:r>
      <w:r w:rsidRPr="009B5FB8">
        <w:rPr>
          <w:szCs w:val="22"/>
        </w:rPr>
        <w:t>[μμ/</w:t>
      </w:r>
      <w:proofErr w:type="spellStart"/>
      <w:r w:rsidRPr="009B5FB8">
        <w:rPr>
          <w:szCs w:val="22"/>
        </w:rPr>
        <w:t>εεε</w:t>
      </w:r>
      <w:proofErr w:type="spellEnd"/>
      <w:r w:rsidRPr="009B5FB8">
        <w:rPr>
          <w:szCs w:val="22"/>
        </w:rPr>
        <w:t>ε]</w:t>
      </w:r>
    </w:p>
    <w:p w:rsidR="009B5FB8" w:rsidRPr="009B5FB8" w:rsidRDefault="009B5FB8" w:rsidP="009B5FB8">
      <w:pPr>
        <w:tabs>
          <w:tab w:val="left" w:pos="567"/>
        </w:tabs>
        <w:suppressAutoHyphens/>
        <w:ind w:right="-1"/>
        <w:jc w:val="both"/>
        <w:rPr>
          <w:szCs w:val="22"/>
        </w:rPr>
      </w:pPr>
    </w:p>
    <w:p w:rsidR="009B5FB8" w:rsidRPr="009B5FB8" w:rsidRDefault="009B5FB8" w:rsidP="009B5FB8">
      <w:pPr>
        <w:tabs>
          <w:tab w:val="left" w:pos="567"/>
        </w:tabs>
        <w:suppressAutoHyphens/>
        <w:ind w:right="-1"/>
        <w:jc w:val="both"/>
        <w:rPr>
          <w:szCs w:val="22"/>
        </w:rPr>
      </w:pPr>
    </w:p>
    <w:p w:rsidR="009B5FB8" w:rsidRPr="009B5FB8" w:rsidRDefault="009B5FB8" w:rsidP="009B5FB8">
      <w:pPr>
        <w:jc w:val="both"/>
        <w:rPr>
          <w:b/>
          <w:noProof/>
          <w:szCs w:val="22"/>
        </w:rPr>
      </w:pPr>
      <w:r w:rsidRPr="009B5FB8">
        <w:rPr>
          <w:b/>
          <w:noProof/>
          <w:szCs w:val="22"/>
        </w:rPr>
        <w:t>Άλλες πηγές πληροφοριών</w:t>
      </w:r>
    </w:p>
    <w:p w:rsidR="009B5FB8" w:rsidRPr="009B5FB8" w:rsidRDefault="009B5FB8" w:rsidP="009B5FB8">
      <w:pPr>
        <w:tabs>
          <w:tab w:val="left" w:pos="567"/>
        </w:tabs>
        <w:suppressAutoHyphens/>
        <w:ind w:right="-1"/>
        <w:rPr>
          <w:szCs w:val="22"/>
        </w:rPr>
      </w:pPr>
      <w:r w:rsidRPr="009B5FB8">
        <w:rPr>
          <w:noProof/>
          <w:szCs w:val="22"/>
        </w:rPr>
        <w:t>Λεπτομερή πληροφοριακά στοιχεία για το φάρμακο αυτό είναι διαθέσιμα στον δικτυακό τόπο του Εθνικού Οργανισμού Φαρμάκων:</w:t>
      </w:r>
      <w:r w:rsidRPr="009B5FB8">
        <w:rPr>
          <w:rFonts w:eastAsia="Calibri"/>
          <w:szCs w:val="22"/>
          <w:lang w:eastAsia="zh-CN"/>
        </w:rPr>
        <w:t xml:space="preserve"> </w:t>
      </w:r>
      <w:hyperlink r:id="rId8" w:history="1">
        <w:r w:rsidRPr="009B5FB8">
          <w:rPr>
            <w:rFonts w:eastAsia="Calibri"/>
            <w:szCs w:val="22"/>
            <w:u w:val="single"/>
            <w:lang w:eastAsia="zh-CN"/>
          </w:rPr>
          <w:t>http://www.eof.gr</w:t>
        </w:r>
      </w:hyperlink>
      <w:r w:rsidRPr="009B5FB8">
        <w:rPr>
          <w:noProof/>
          <w:szCs w:val="22"/>
        </w:rPr>
        <w:t>.</w:t>
      </w:r>
      <w:r w:rsidRPr="009B5FB8">
        <w:rPr>
          <w:szCs w:val="22"/>
        </w:rPr>
        <w:t xml:space="preserve"> </w:t>
      </w:r>
    </w:p>
    <w:p w:rsidR="009B5FB8" w:rsidRPr="009B5FB8" w:rsidRDefault="009B5FB8" w:rsidP="009B5FB8">
      <w:pPr>
        <w:tabs>
          <w:tab w:val="left" w:pos="567"/>
        </w:tabs>
        <w:suppressAutoHyphens/>
        <w:ind w:right="-1"/>
        <w:jc w:val="center"/>
        <w:rPr>
          <w:szCs w:val="22"/>
        </w:rPr>
      </w:pPr>
      <w:r w:rsidRPr="009B5FB8">
        <w:rPr>
          <w:szCs w:val="22"/>
        </w:rPr>
        <w:br w:type="page"/>
      </w:r>
      <w:r w:rsidRPr="009B5FB8">
        <w:rPr>
          <w:szCs w:val="22"/>
        </w:rPr>
        <w:lastRenderedPageBreak/>
        <w:t>Οι πληροφορίες που ακολουθούν απευθύνονται μόνο σε γιατρούς ή επαγγελματίες του τομέα υγειονομικής περίθαλψης</w:t>
      </w:r>
    </w:p>
    <w:p w:rsidR="009B5FB8" w:rsidRPr="009B5FB8" w:rsidRDefault="009B5FB8" w:rsidP="009B5FB8">
      <w:pPr>
        <w:tabs>
          <w:tab w:val="left" w:pos="567"/>
        </w:tabs>
        <w:suppressAutoHyphens/>
        <w:ind w:right="-1"/>
        <w:jc w:val="center"/>
        <w:rPr>
          <w:szCs w:val="22"/>
        </w:rPr>
      </w:pPr>
    </w:p>
    <w:p w:rsidR="009B5FB8" w:rsidRPr="009B5FB8" w:rsidRDefault="009B5FB8" w:rsidP="009B5FB8">
      <w:pPr>
        <w:numPr>
          <w:ilvl w:val="12"/>
          <w:numId w:val="0"/>
        </w:numPr>
        <w:tabs>
          <w:tab w:val="left" w:pos="-720"/>
          <w:tab w:val="left" w:pos="0"/>
        </w:tabs>
        <w:jc w:val="center"/>
        <w:rPr>
          <w:b/>
          <w:szCs w:val="22"/>
        </w:rPr>
      </w:pPr>
      <w:r w:rsidRPr="009B5FB8">
        <w:rPr>
          <w:b/>
          <w:szCs w:val="22"/>
        </w:rPr>
        <w:t xml:space="preserve">ΟΔΗΓΟΣ ΠΡΟΕΤΟΙΜΑΣΙΑΣ ΓΙΑ ΧΡΗΣΗ ΤΟΥ </w:t>
      </w:r>
      <w:r w:rsidRPr="009B5FB8">
        <w:rPr>
          <w:b/>
          <w:bCs/>
          <w:szCs w:val="22"/>
        </w:rPr>
        <w:t>ELOXATIN 5 MG/ML</w:t>
      </w:r>
      <w:r w:rsidRPr="009B5FB8">
        <w:rPr>
          <w:b/>
          <w:szCs w:val="22"/>
        </w:rPr>
        <w:t xml:space="preserve"> ΠΥΚΝΟ ΔΙΑΛΥΜΑ ΓΙΑ ΠΑΡΑΣΚΕΥΗ ΔΙΑΛΥΜΑΤΟΣ ΠΡΟΣ ΕΓΧΥΣΗ</w:t>
      </w:r>
    </w:p>
    <w:p w:rsidR="009B5FB8" w:rsidRPr="009B5FB8" w:rsidRDefault="009B5FB8" w:rsidP="009B5FB8">
      <w:pPr>
        <w:numPr>
          <w:ilvl w:val="12"/>
          <w:numId w:val="0"/>
        </w:numPr>
        <w:pBdr>
          <w:bottom w:val="single" w:sz="6" w:space="0" w:color="auto"/>
        </w:pBdr>
        <w:tabs>
          <w:tab w:val="left" w:pos="567"/>
        </w:tabs>
        <w:jc w:val="both"/>
        <w:rPr>
          <w:b/>
          <w:szCs w:val="22"/>
          <w:vertAlign w:val="superscript"/>
        </w:rPr>
      </w:pPr>
    </w:p>
    <w:p w:rsidR="009B5FB8" w:rsidRPr="009B5FB8" w:rsidRDefault="009B5FB8" w:rsidP="009B5FB8">
      <w:pPr>
        <w:tabs>
          <w:tab w:val="left" w:pos="567"/>
        </w:tabs>
        <w:suppressAutoHyphens/>
        <w:jc w:val="both"/>
        <w:rPr>
          <w:szCs w:val="22"/>
        </w:rPr>
      </w:pPr>
    </w:p>
    <w:p w:rsidR="009B5FB8" w:rsidRPr="009B5FB8" w:rsidRDefault="009B5FB8" w:rsidP="009B5FB8">
      <w:pPr>
        <w:widowControl/>
        <w:suppressAutoHyphens/>
        <w:jc w:val="both"/>
        <w:rPr>
          <w:szCs w:val="22"/>
        </w:rPr>
      </w:pPr>
      <w:r w:rsidRPr="009B5FB8">
        <w:rPr>
          <w:i/>
          <w:iCs/>
          <w:szCs w:val="22"/>
        </w:rPr>
        <w:t xml:space="preserve">Είναι σημαντικό να διαβάσετε ολόκληρο το περιεχόμενο αυτής της διαδικασίας πριν την παρασκευή του πυκνού διαλύματος προς έγχυση ELOXATIN </w:t>
      </w:r>
    </w:p>
    <w:p w:rsidR="009B5FB8" w:rsidRPr="009B5FB8" w:rsidRDefault="009B5FB8" w:rsidP="009B5FB8">
      <w:pPr>
        <w:tabs>
          <w:tab w:val="left" w:pos="567"/>
        </w:tabs>
        <w:suppressAutoHyphens/>
        <w:jc w:val="both"/>
        <w:rPr>
          <w:szCs w:val="22"/>
        </w:rPr>
      </w:pPr>
    </w:p>
    <w:p w:rsidR="009B5FB8" w:rsidRPr="009B5FB8" w:rsidRDefault="009B5FB8" w:rsidP="009B5FB8">
      <w:pPr>
        <w:tabs>
          <w:tab w:val="left" w:pos="567"/>
        </w:tabs>
        <w:suppressAutoHyphens/>
        <w:jc w:val="both"/>
        <w:rPr>
          <w:szCs w:val="22"/>
        </w:rPr>
      </w:pPr>
    </w:p>
    <w:p w:rsidR="009B5FB8" w:rsidRPr="009B5FB8" w:rsidRDefault="009B5FB8" w:rsidP="009B5FB8">
      <w:pPr>
        <w:numPr>
          <w:ilvl w:val="12"/>
          <w:numId w:val="0"/>
        </w:numPr>
        <w:tabs>
          <w:tab w:val="left" w:pos="709"/>
        </w:tabs>
        <w:jc w:val="both"/>
        <w:rPr>
          <w:b/>
          <w:szCs w:val="22"/>
        </w:rPr>
      </w:pPr>
      <w:r w:rsidRPr="009B5FB8">
        <w:rPr>
          <w:b/>
          <w:szCs w:val="22"/>
        </w:rPr>
        <w:t>1.</w:t>
      </w:r>
      <w:r w:rsidRPr="009B5FB8">
        <w:rPr>
          <w:b/>
          <w:szCs w:val="22"/>
        </w:rPr>
        <w:tab/>
        <w:t>ΣΥΝΘΕΣΗ</w:t>
      </w:r>
    </w:p>
    <w:p w:rsidR="009B5FB8" w:rsidRPr="009B5FB8" w:rsidRDefault="009B5FB8" w:rsidP="009B5FB8">
      <w:pPr>
        <w:autoSpaceDE w:val="0"/>
        <w:autoSpaceDN w:val="0"/>
        <w:adjustRightInd w:val="0"/>
        <w:jc w:val="both"/>
        <w:rPr>
          <w:szCs w:val="22"/>
        </w:rPr>
      </w:pPr>
    </w:p>
    <w:p w:rsidR="009B5FB8" w:rsidRPr="009B5FB8" w:rsidRDefault="009B5FB8" w:rsidP="009B5FB8">
      <w:pPr>
        <w:ind w:right="176"/>
        <w:jc w:val="both"/>
        <w:rPr>
          <w:szCs w:val="22"/>
        </w:rPr>
      </w:pPr>
      <w:r w:rsidRPr="009B5FB8">
        <w:rPr>
          <w:szCs w:val="22"/>
        </w:rPr>
        <w:t>Το ELOXATIN 5 </w:t>
      </w:r>
      <w:proofErr w:type="spellStart"/>
      <w:r w:rsidRPr="009B5FB8">
        <w:rPr>
          <w:szCs w:val="22"/>
        </w:rPr>
        <w:t>mg</w:t>
      </w:r>
      <w:proofErr w:type="spellEnd"/>
      <w:r w:rsidRPr="009B5FB8">
        <w:rPr>
          <w:szCs w:val="22"/>
        </w:rPr>
        <w:t xml:space="preserve">/ml πυκνό διάλυμα για παρασκευή </w:t>
      </w:r>
      <w:proofErr w:type="spellStart"/>
      <w:r w:rsidRPr="009B5FB8">
        <w:rPr>
          <w:szCs w:val="22"/>
        </w:rPr>
        <w:t>διάλυματος</w:t>
      </w:r>
      <w:proofErr w:type="spellEnd"/>
      <w:r w:rsidRPr="009B5FB8">
        <w:rPr>
          <w:szCs w:val="22"/>
        </w:rPr>
        <w:t xml:space="preserve"> προς έγχυση είναι ένα διαυγές, άχρωμο υγρό που περιέχει 5 </w:t>
      </w:r>
      <w:proofErr w:type="spellStart"/>
      <w:r w:rsidRPr="009B5FB8">
        <w:rPr>
          <w:szCs w:val="22"/>
        </w:rPr>
        <w:t>mg</w:t>
      </w:r>
      <w:proofErr w:type="spellEnd"/>
      <w:r w:rsidRPr="009B5FB8">
        <w:rPr>
          <w:szCs w:val="22"/>
        </w:rPr>
        <w:t xml:space="preserve">/ml </w:t>
      </w:r>
      <w:proofErr w:type="spellStart"/>
      <w:r w:rsidRPr="009B5FB8">
        <w:rPr>
          <w:szCs w:val="22"/>
        </w:rPr>
        <w:t>οξαλιπλατίνης</w:t>
      </w:r>
      <w:proofErr w:type="spellEnd"/>
      <w:r w:rsidRPr="009B5FB8">
        <w:rPr>
          <w:szCs w:val="22"/>
        </w:rPr>
        <w:t xml:space="preserve"> σε ύδωρ για ενέσιμα.</w:t>
      </w:r>
    </w:p>
    <w:p w:rsidR="009B5FB8" w:rsidRPr="009B5FB8" w:rsidRDefault="009B5FB8" w:rsidP="009B5FB8">
      <w:pPr>
        <w:autoSpaceDE w:val="0"/>
        <w:autoSpaceDN w:val="0"/>
        <w:adjustRightInd w:val="0"/>
        <w:jc w:val="both"/>
        <w:rPr>
          <w:szCs w:val="22"/>
        </w:rPr>
      </w:pPr>
    </w:p>
    <w:p w:rsidR="009B5FB8" w:rsidRPr="009B5FB8" w:rsidRDefault="009B5FB8" w:rsidP="009B5FB8">
      <w:pPr>
        <w:autoSpaceDE w:val="0"/>
        <w:autoSpaceDN w:val="0"/>
        <w:adjustRightInd w:val="0"/>
        <w:jc w:val="both"/>
        <w:rPr>
          <w:szCs w:val="22"/>
        </w:rPr>
      </w:pPr>
    </w:p>
    <w:p w:rsidR="009B5FB8" w:rsidRPr="009B5FB8" w:rsidRDefault="009B5FB8" w:rsidP="009B5FB8">
      <w:pPr>
        <w:tabs>
          <w:tab w:val="left" w:pos="709"/>
        </w:tabs>
        <w:suppressAutoHyphens/>
        <w:jc w:val="both"/>
        <w:rPr>
          <w:b/>
          <w:bCs/>
          <w:szCs w:val="22"/>
        </w:rPr>
      </w:pPr>
      <w:r w:rsidRPr="009B5FB8">
        <w:rPr>
          <w:b/>
          <w:bCs/>
          <w:szCs w:val="22"/>
        </w:rPr>
        <w:t>2.</w:t>
      </w:r>
      <w:r w:rsidRPr="009B5FB8">
        <w:rPr>
          <w:b/>
          <w:bCs/>
          <w:szCs w:val="22"/>
        </w:rPr>
        <w:tab/>
        <w:t>ΣΥΣΚΕΥΑΣΙΑ</w:t>
      </w:r>
    </w:p>
    <w:p w:rsidR="009B5FB8" w:rsidRPr="009B5FB8" w:rsidRDefault="009B5FB8" w:rsidP="009B5FB8">
      <w:pPr>
        <w:jc w:val="both"/>
        <w:rPr>
          <w:szCs w:val="22"/>
        </w:rPr>
      </w:pPr>
    </w:p>
    <w:p w:rsidR="009B5FB8" w:rsidRPr="009B5FB8" w:rsidRDefault="009B5FB8" w:rsidP="009B5FB8">
      <w:pPr>
        <w:tabs>
          <w:tab w:val="left" w:pos="720"/>
        </w:tabs>
        <w:suppressAutoHyphens/>
        <w:jc w:val="both"/>
        <w:rPr>
          <w:szCs w:val="22"/>
        </w:rPr>
      </w:pPr>
      <w:r w:rsidRPr="009B5FB8">
        <w:rPr>
          <w:szCs w:val="22"/>
        </w:rPr>
        <w:t xml:space="preserve">Το ELOXATIN διατίθεται σε φιαλίδια μίας δόσης. Κάθε κουτί περιέχει ένα φιαλίδιο ELOXATIN (50 </w:t>
      </w:r>
      <w:proofErr w:type="spellStart"/>
      <w:r w:rsidRPr="009B5FB8">
        <w:rPr>
          <w:szCs w:val="22"/>
        </w:rPr>
        <w:t>mg</w:t>
      </w:r>
      <w:proofErr w:type="spellEnd"/>
      <w:r w:rsidRPr="009B5FB8">
        <w:rPr>
          <w:szCs w:val="22"/>
        </w:rPr>
        <w:t xml:space="preserve">, 100 </w:t>
      </w:r>
      <w:proofErr w:type="spellStart"/>
      <w:r w:rsidRPr="009B5FB8">
        <w:rPr>
          <w:szCs w:val="22"/>
        </w:rPr>
        <w:t>mg</w:t>
      </w:r>
      <w:proofErr w:type="spellEnd"/>
      <w:r w:rsidRPr="009B5FB8">
        <w:rPr>
          <w:szCs w:val="22"/>
        </w:rPr>
        <w:t xml:space="preserve"> ή 200 </w:t>
      </w:r>
      <w:proofErr w:type="spellStart"/>
      <w:r w:rsidRPr="009B5FB8">
        <w:rPr>
          <w:szCs w:val="22"/>
        </w:rPr>
        <w:t>mg</w:t>
      </w:r>
      <w:proofErr w:type="spellEnd"/>
      <w:r w:rsidRPr="009B5FB8">
        <w:rPr>
          <w:szCs w:val="22"/>
        </w:rPr>
        <w:t xml:space="preserve">). </w:t>
      </w:r>
    </w:p>
    <w:p w:rsidR="009B5FB8" w:rsidRPr="009B5FB8" w:rsidRDefault="009B5FB8" w:rsidP="009B5FB8">
      <w:pPr>
        <w:jc w:val="both"/>
        <w:rPr>
          <w:szCs w:val="22"/>
        </w:rPr>
      </w:pPr>
      <w:r w:rsidRPr="009B5FB8">
        <w:rPr>
          <w:szCs w:val="22"/>
        </w:rPr>
        <w:t>Το φιαλίδιο ELOXATIN των 10 ml είναι ένα διαφανές γυάλινο φιαλίδιο Τύπου Ι, το οποίο περιέχει 50 </w:t>
      </w:r>
      <w:proofErr w:type="spellStart"/>
      <w:r w:rsidRPr="009B5FB8">
        <w:rPr>
          <w:szCs w:val="22"/>
        </w:rPr>
        <w:t>mg</w:t>
      </w:r>
      <w:proofErr w:type="spellEnd"/>
      <w:r w:rsidRPr="009B5FB8">
        <w:rPr>
          <w:szCs w:val="22"/>
        </w:rPr>
        <w:t xml:space="preserve"> πυκνού διαλύματος </w:t>
      </w:r>
      <w:proofErr w:type="spellStart"/>
      <w:r w:rsidRPr="009B5FB8">
        <w:rPr>
          <w:szCs w:val="22"/>
        </w:rPr>
        <w:t>οξαλιπλατίνης</w:t>
      </w:r>
      <w:proofErr w:type="spellEnd"/>
      <w:r w:rsidRPr="009B5FB8">
        <w:rPr>
          <w:szCs w:val="22"/>
        </w:rPr>
        <w:t xml:space="preserve"> για παρασκευή </w:t>
      </w:r>
      <w:proofErr w:type="spellStart"/>
      <w:r w:rsidRPr="009B5FB8">
        <w:rPr>
          <w:szCs w:val="22"/>
        </w:rPr>
        <w:t>διάλυματος</w:t>
      </w:r>
      <w:proofErr w:type="spellEnd"/>
      <w:r w:rsidRPr="009B5FB8">
        <w:rPr>
          <w:szCs w:val="22"/>
        </w:rPr>
        <w:t xml:space="preserve"> προς έγχυση και φέρει πώμα από </w:t>
      </w:r>
      <w:proofErr w:type="spellStart"/>
      <w:r w:rsidRPr="009B5FB8">
        <w:rPr>
          <w:szCs w:val="22"/>
        </w:rPr>
        <w:t>ελαστομερές</w:t>
      </w:r>
      <w:proofErr w:type="spellEnd"/>
      <w:r w:rsidRPr="009B5FB8">
        <w:rPr>
          <w:szCs w:val="22"/>
        </w:rPr>
        <w:t xml:space="preserve"> </w:t>
      </w:r>
      <w:proofErr w:type="spellStart"/>
      <w:r w:rsidRPr="009B5FB8">
        <w:rPr>
          <w:szCs w:val="22"/>
        </w:rPr>
        <w:t>βρωμοβουτύλιο</w:t>
      </w:r>
      <w:proofErr w:type="spellEnd"/>
      <w:r w:rsidRPr="009B5FB8">
        <w:rPr>
          <w:szCs w:val="22"/>
        </w:rPr>
        <w:t>.</w:t>
      </w:r>
    </w:p>
    <w:p w:rsidR="009B5FB8" w:rsidRPr="009B5FB8" w:rsidRDefault="009B5FB8" w:rsidP="009B5FB8">
      <w:pPr>
        <w:jc w:val="both"/>
        <w:rPr>
          <w:szCs w:val="22"/>
        </w:rPr>
      </w:pPr>
      <w:r w:rsidRPr="009B5FB8">
        <w:rPr>
          <w:szCs w:val="22"/>
        </w:rPr>
        <w:t>Το φιαλίδιο ELOXATIN των 20 ml είναι ένα διαφανές γυάλινο φιαλίδιο Τύπου Ι, το οποίο περιέχει 100 </w:t>
      </w:r>
      <w:proofErr w:type="spellStart"/>
      <w:r w:rsidRPr="009B5FB8">
        <w:rPr>
          <w:szCs w:val="22"/>
        </w:rPr>
        <w:t>mg</w:t>
      </w:r>
      <w:proofErr w:type="spellEnd"/>
      <w:r w:rsidRPr="009B5FB8">
        <w:rPr>
          <w:szCs w:val="22"/>
        </w:rPr>
        <w:t xml:space="preserve"> πυκνού διαλύματος </w:t>
      </w:r>
      <w:proofErr w:type="spellStart"/>
      <w:r w:rsidRPr="009B5FB8">
        <w:rPr>
          <w:szCs w:val="22"/>
        </w:rPr>
        <w:t>οξαλιπλατίνης</w:t>
      </w:r>
      <w:proofErr w:type="spellEnd"/>
      <w:r w:rsidRPr="009B5FB8">
        <w:rPr>
          <w:szCs w:val="22"/>
        </w:rPr>
        <w:t xml:space="preserve"> για παρασκευή </w:t>
      </w:r>
      <w:proofErr w:type="spellStart"/>
      <w:r w:rsidRPr="009B5FB8">
        <w:rPr>
          <w:szCs w:val="22"/>
        </w:rPr>
        <w:t>διάλυματος</w:t>
      </w:r>
      <w:proofErr w:type="spellEnd"/>
      <w:r w:rsidRPr="009B5FB8">
        <w:rPr>
          <w:szCs w:val="22"/>
        </w:rPr>
        <w:t xml:space="preserve"> προς έγχυση και φέρει πώμα από </w:t>
      </w:r>
      <w:proofErr w:type="spellStart"/>
      <w:r w:rsidRPr="009B5FB8">
        <w:rPr>
          <w:szCs w:val="22"/>
        </w:rPr>
        <w:t>ελαστομερές</w:t>
      </w:r>
      <w:proofErr w:type="spellEnd"/>
      <w:r w:rsidRPr="009B5FB8">
        <w:rPr>
          <w:szCs w:val="22"/>
        </w:rPr>
        <w:t xml:space="preserve"> </w:t>
      </w:r>
      <w:proofErr w:type="spellStart"/>
      <w:r w:rsidRPr="009B5FB8">
        <w:rPr>
          <w:szCs w:val="22"/>
        </w:rPr>
        <w:t>βρωμοβουτύλιο</w:t>
      </w:r>
      <w:proofErr w:type="spellEnd"/>
      <w:r w:rsidRPr="009B5FB8">
        <w:rPr>
          <w:szCs w:val="22"/>
        </w:rPr>
        <w:t>.</w:t>
      </w:r>
    </w:p>
    <w:p w:rsidR="009B5FB8" w:rsidRPr="009B5FB8" w:rsidRDefault="009B5FB8" w:rsidP="009B5FB8">
      <w:pPr>
        <w:jc w:val="both"/>
        <w:rPr>
          <w:szCs w:val="22"/>
        </w:rPr>
      </w:pPr>
      <w:r w:rsidRPr="009B5FB8">
        <w:rPr>
          <w:szCs w:val="22"/>
        </w:rPr>
        <w:t>Το φιαλίδιο ELOXATIN των 40 ml είναι ένα διαφανές γυάλινο φιαλίδιο Τύπου Ι, το οποίο περιέχει 200 </w:t>
      </w:r>
      <w:proofErr w:type="spellStart"/>
      <w:r w:rsidRPr="009B5FB8">
        <w:rPr>
          <w:szCs w:val="22"/>
        </w:rPr>
        <w:t>mg</w:t>
      </w:r>
      <w:proofErr w:type="spellEnd"/>
      <w:r w:rsidRPr="009B5FB8">
        <w:rPr>
          <w:szCs w:val="22"/>
        </w:rPr>
        <w:t xml:space="preserve"> πυκνού διαλύματος </w:t>
      </w:r>
      <w:proofErr w:type="spellStart"/>
      <w:r w:rsidRPr="009B5FB8">
        <w:rPr>
          <w:szCs w:val="22"/>
        </w:rPr>
        <w:t>οξαλιπλατίνης</w:t>
      </w:r>
      <w:proofErr w:type="spellEnd"/>
      <w:r w:rsidRPr="009B5FB8">
        <w:rPr>
          <w:szCs w:val="22"/>
        </w:rPr>
        <w:t xml:space="preserve"> για παρασκευή </w:t>
      </w:r>
      <w:proofErr w:type="spellStart"/>
      <w:r w:rsidRPr="009B5FB8">
        <w:rPr>
          <w:szCs w:val="22"/>
        </w:rPr>
        <w:t>διάλυματος</w:t>
      </w:r>
      <w:proofErr w:type="spellEnd"/>
      <w:r w:rsidRPr="009B5FB8">
        <w:rPr>
          <w:szCs w:val="22"/>
        </w:rPr>
        <w:t xml:space="preserve"> προς έγχυση και φέρει πώμα από </w:t>
      </w:r>
      <w:proofErr w:type="spellStart"/>
      <w:r w:rsidRPr="009B5FB8">
        <w:rPr>
          <w:szCs w:val="22"/>
        </w:rPr>
        <w:t>ελαστομερές</w:t>
      </w:r>
      <w:proofErr w:type="spellEnd"/>
      <w:r w:rsidRPr="009B5FB8">
        <w:rPr>
          <w:szCs w:val="22"/>
        </w:rPr>
        <w:t xml:space="preserve"> </w:t>
      </w:r>
      <w:proofErr w:type="spellStart"/>
      <w:r w:rsidRPr="009B5FB8">
        <w:rPr>
          <w:szCs w:val="22"/>
        </w:rPr>
        <w:t>βρωμοβουτύλιο</w:t>
      </w:r>
      <w:proofErr w:type="spellEnd"/>
      <w:r w:rsidRPr="009B5FB8">
        <w:rPr>
          <w:szCs w:val="22"/>
        </w:rPr>
        <w:t>.</w:t>
      </w:r>
    </w:p>
    <w:p w:rsidR="009B5FB8" w:rsidRPr="009B5FB8" w:rsidRDefault="009B5FB8" w:rsidP="009B5FB8">
      <w:pPr>
        <w:suppressAutoHyphens/>
        <w:jc w:val="both"/>
        <w:rPr>
          <w:szCs w:val="22"/>
        </w:rPr>
      </w:pPr>
    </w:p>
    <w:p w:rsidR="009B5FB8" w:rsidRPr="009B5FB8" w:rsidRDefault="009B5FB8" w:rsidP="009B5FB8">
      <w:pPr>
        <w:suppressAutoHyphens/>
        <w:jc w:val="both"/>
        <w:rPr>
          <w:szCs w:val="22"/>
        </w:rPr>
      </w:pPr>
      <w:r w:rsidRPr="009B5FB8">
        <w:rPr>
          <w:szCs w:val="22"/>
          <w:u w:val="single"/>
        </w:rPr>
        <w:t>ELOXATIN, στην εμπορική του συσκευασία</w:t>
      </w:r>
    </w:p>
    <w:p w:rsidR="009B5FB8" w:rsidRPr="009B5FB8" w:rsidRDefault="009B5FB8" w:rsidP="009B5FB8">
      <w:pPr>
        <w:ind w:right="176"/>
        <w:jc w:val="both"/>
        <w:rPr>
          <w:szCs w:val="22"/>
        </w:rPr>
      </w:pPr>
      <w:r w:rsidRPr="009B5FB8">
        <w:rPr>
          <w:szCs w:val="22"/>
        </w:rPr>
        <w:t>Αυτό το φάρμακο  θα πρέπει να φυλάσσεται στο εξωτερικό κουτί για να προστατεύεται από το φως και δεν θα πρέπει να καταψύχεται.</w:t>
      </w:r>
    </w:p>
    <w:p w:rsidR="009B5FB8" w:rsidRPr="009B5FB8" w:rsidRDefault="009B5FB8" w:rsidP="009B5FB8">
      <w:pPr>
        <w:jc w:val="both"/>
        <w:rPr>
          <w:szCs w:val="22"/>
        </w:rPr>
      </w:pPr>
    </w:p>
    <w:p w:rsidR="009B5FB8" w:rsidRPr="009B5FB8" w:rsidRDefault="009B5FB8" w:rsidP="009B5FB8">
      <w:pPr>
        <w:jc w:val="both"/>
        <w:rPr>
          <w:szCs w:val="22"/>
        </w:rPr>
      </w:pPr>
      <w:r w:rsidRPr="009B5FB8">
        <w:rPr>
          <w:szCs w:val="22"/>
          <w:u w:val="single"/>
        </w:rPr>
        <w:t>Διάλυμα προς έγχυση</w:t>
      </w:r>
    </w:p>
    <w:p w:rsidR="009B5FB8" w:rsidRPr="009B5FB8" w:rsidRDefault="009B5FB8" w:rsidP="009B5FB8">
      <w:pPr>
        <w:jc w:val="both"/>
        <w:rPr>
          <w:szCs w:val="22"/>
        </w:rPr>
      </w:pPr>
      <w:r w:rsidRPr="009B5FB8">
        <w:rPr>
          <w:szCs w:val="22"/>
        </w:rPr>
        <w:t>Μετά την αραίωση του πυκνού διαλύματος για παρασκευή διαλύματος προς έγχυση σε διάλυμα γλυκόζης 5% (50 </w:t>
      </w:r>
      <w:proofErr w:type="spellStart"/>
      <w:r w:rsidRPr="009B5FB8">
        <w:rPr>
          <w:szCs w:val="22"/>
        </w:rPr>
        <w:t>mg</w:t>
      </w:r>
      <w:proofErr w:type="spellEnd"/>
      <w:r w:rsidRPr="009B5FB8">
        <w:rPr>
          <w:szCs w:val="22"/>
        </w:rPr>
        <w:t>/ml), η χημική και φυσική σταθερότητα κατά τη χρήση έχει τεκμηριωθεί για 48 ώρες σε θερμοκρασία +2°C έως +8°C και για 24 ώρες σε θερμοκρασία +25°C.</w:t>
      </w:r>
    </w:p>
    <w:p w:rsidR="009B5FB8" w:rsidRPr="009B5FB8" w:rsidRDefault="009B5FB8" w:rsidP="009B5FB8">
      <w:pPr>
        <w:jc w:val="both"/>
        <w:rPr>
          <w:szCs w:val="22"/>
        </w:rPr>
      </w:pPr>
      <w:r w:rsidRPr="009B5FB8">
        <w:rPr>
          <w:szCs w:val="22"/>
        </w:rPr>
        <w:t xml:space="preserve">Από μικροβιολογικής πλευράς, το διάλυμα έγχυσης πρέπει να χρησιμοποιηθεί αμέσως. </w:t>
      </w:r>
    </w:p>
    <w:p w:rsidR="009B5FB8" w:rsidRPr="009B5FB8" w:rsidRDefault="009B5FB8" w:rsidP="009B5FB8">
      <w:pPr>
        <w:jc w:val="both"/>
        <w:rPr>
          <w:szCs w:val="22"/>
        </w:rPr>
      </w:pPr>
      <w:r w:rsidRPr="009B5FB8">
        <w:rPr>
          <w:szCs w:val="22"/>
        </w:rPr>
        <w:t>Εάν δεν χρησιμοποιηθεί αμέσως, ο χρόνος διατήρησης του διαλύματος κατά τη χρήση, και οι συνθήκες πριν τη χρήση αποτελούν ευθύνη του χρήστη και κανονικά δεν θα πρέπει να είναι περισσότερο από 24 ώρες σε θερμοκρασία 2 °C έως 8 °C, εκτός εάν η αραίωση έχει πραγματοποιηθεί σε ελεγχόμενες και αξιολογημένες άσηπτες συνθήκες.</w:t>
      </w:r>
    </w:p>
    <w:p w:rsidR="009B5FB8" w:rsidRPr="009B5FB8" w:rsidRDefault="009B5FB8" w:rsidP="009B5FB8">
      <w:pPr>
        <w:jc w:val="both"/>
        <w:rPr>
          <w:szCs w:val="22"/>
        </w:rPr>
      </w:pPr>
    </w:p>
    <w:p w:rsidR="009B5FB8" w:rsidRPr="009B5FB8" w:rsidRDefault="009B5FB8" w:rsidP="009B5FB8">
      <w:pPr>
        <w:numPr>
          <w:ilvl w:val="12"/>
          <w:numId w:val="0"/>
        </w:numPr>
        <w:jc w:val="both"/>
        <w:rPr>
          <w:szCs w:val="22"/>
        </w:rPr>
      </w:pPr>
      <w:r w:rsidRPr="009B5FB8">
        <w:rPr>
          <w:szCs w:val="22"/>
        </w:rPr>
        <w:t xml:space="preserve">Ελέγξτε οπτικά το διάλυμα πριν από τη χρήση. Θα πρέπει να χρησιμοποιούνται μόνο τα διαυγή διαλύματα, χωρίς την παρουσία σωματιδίων. </w:t>
      </w:r>
    </w:p>
    <w:p w:rsidR="009B5FB8" w:rsidRPr="009B5FB8" w:rsidRDefault="009B5FB8" w:rsidP="009B5FB8">
      <w:pPr>
        <w:spacing w:after="120"/>
        <w:jc w:val="both"/>
        <w:rPr>
          <w:szCs w:val="22"/>
        </w:rPr>
      </w:pPr>
      <w:r w:rsidRPr="009B5FB8">
        <w:rPr>
          <w:szCs w:val="22"/>
        </w:rPr>
        <w:t>Αυτό το φάρμακο είναι για μία μόνο χρήση. Κάθε ποσότητα διαλύματος που δεν χρησιμοποιήθηκε θα πρέπει να απορρίπτεται.</w:t>
      </w:r>
    </w:p>
    <w:p w:rsidR="009B5FB8" w:rsidRPr="009B5FB8" w:rsidRDefault="009B5FB8" w:rsidP="009B5FB8">
      <w:pPr>
        <w:jc w:val="both"/>
        <w:rPr>
          <w:szCs w:val="22"/>
        </w:rPr>
      </w:pPr>
    </w:p>
    <w:p w:rsidR="009B5FB8" w:rsidRPr="009B5FB8" w:rsidRDefault="009B5FB8" w:rsidP="009B5FB8">
      <w:pPr>
        <w:jc w:val="both"/>
        <w:rPr>
          <w:szCs w:val="22"/>
        </w:rPr>
      </w:pPr>
    </w:p>
    <w:p w:rsidR="009B5FB8" w:rsidRPr="009B5FB8" w:rsidRDefault="009B5FB8" w:rsidP="009B5FB8">
      <w:pPr>
        <w:tabs>
          <w:tab w:val="left" w:pos="709"/>
        </w:tabs>
        <w:suppressAutoHyphens/>
        <w:jc w:val="both"/>
        <w:rPr>
          <w:b/>
          <w:bCs/>
          <w:szCs w:val="22"/>
        </w:rPr>
      </w:pPr>
      <w:r w:rsidRPr="009B5FB8">
        <w:rPr>
          <w:b/>
          <w:bCs/>
          <w:szCs w:val="22"/>
        </w:rPr>
        <w:t>3.</w:t>
      </w:r>
      <w:r w:rsidRPr="009B5FB8">
        <w:rPr>
          <w:b/>
          <w:bCs/>
          <w:szCs w:val="22"/>
        </w:rPr>
        <w:tab/>
        <w:t>ΣΥΣΤΑΣΕΙΣ ΓΙΑ ΤΟΝ ΑΣΦΑΛΗ ΧΕΙΡΙΣΜΟ</w:t>
      </w:r>
    </w:p>
    <w:p w:rsidR="009B5FB8" w:rsidRPr="009B5FB8" w:rsidRDefault="009B5FB8" w:rsidP="009B5FB8">
      <w:pPr>
        <w:jc w:val="both"/>
        <w:rPr>
          <w:szCs w:val="22"/>
        </w:rPr>
      </w:pPr>
    </w:p>
    <w:p w:rsidR="009B5FB8" w:rsidRPr="009B5FB8" w:rsidRDefault="009B5FB8" w:rsidP="009B5FB8">
      <w:pPr>
        <w:numPr>
          <w:ilvl w:val="12"/>
          <w:numId w:val="0"/>
        </w:numPr>
        <w:jc w:val="both"/>
        <w:rPr>
          <w:szCs w:val="22"/>
        </w:rPr>
      </w:pPr>
      <w:r w:rsidRPr="009B5FB8">
        <w:rPr>
          <w:szCs w:val="22"/>
        </w:rPr>
        <w:lastRenderedPageBreak/>
        <w:t xml:space="preserve">Όπως και με τις άλλες δυνητικώς τοξικές ενώσεις, ο χειρισμός και η παρασκευή των διαλυμάτων </w:t>
      </w:r>
      <w:proofErr w:type="spellStart"/>
      <w:r w:rsidRPr="009B5FB8">
        <w:rPr>
          <w:szCs w:val="22"/>
        </w:rPr>
        <w:t>οξαλιπλατίνης</w:t>
      </w:r>
      <w:proofErr w:type="spellEnd"/>
      <w:r w:rsidRPr="009B5FB8">
        <w:rPr>
          <w:szCs w:val="22"/>
        </w:rPr>
        <w:t xml:space="preserve"> χρειάζεται προσοχή. </w:t>
      </w:r>
    </w:p>
    <w:p w:rsidR="009B5FB8" w:rsidRPr="009B5FB8" w:rsidRDefault="009B5FB8" w:rsidP="009B5FB8">
      <w:pPr>
        <w:numPr>
          <w:ilvl w:val="12"/>
          <w:numId w:val="0"/>
        </w:numPr>
        <w:ind w:left="60"/>
        <w:jc w:val="both"/>
        <w:rPr>
          <w:szCs w:val="22"/>
        </w:rPr>
      </w:pPr>
    </w:p>
    <w:p w:rsidR="009B5FB8" w:rsidRPr="009B5FB8" w:rsidRDefault="009B5FB8" w:rsidP="009B5FB8">
      <w:pPr>
        <w:numPr>
          <w:ilvl w:val="12"/>
          <w:numId w:val="0"/>
        </w:numPr>
        <w:jc w:val="both"/>
        <w:rPr>
          <w:szCs w:val="22"/>
        </w:rPr>
      </w:pPr>
      <w:r w:rsidRPr="009B5FB8">
        <w:rPr>
          <w:szCs w:val="22"/>
          <w:u w:val="single"/>
        </w:rPr>
        <w:t>Οδηγίες χειρισμού</w:t>
      </w:r>
    </w:p>
    <w:p w:rsidR="009B5FB8" w:rsidRPr="009B5FB8" w:rsidRDefault="009B5FB8" w:rsidP="009B5FB8">
      <w:pPr>
        <w:jc w:val="both"/>
        <w:rPr>
          <w:szCs w:val="22"/>
          <w:lang w:eastAsia="fr-FR"/>
        </w:rPr>
      </w:pPr>
      <w:r w:rsidRPr="009B5FB8">
        <w:rPr>
          <w:szCs w:val="22"/>
        </w:rPr>
        <w:t xml:space="preserve">Ο χειρισμός αυτού του </w:t>
      </w:r>
      <w:proofErr w:type="spellStart"/>
      <w:r w:rsidRPr="009B5FB8">
        <w:rPr>
          <w:szCs w:val="22"/>
        </w:rPr>
        <w:t>κυτταροτοξικού</w:t>
      </w:r>
      <w:proofErr w:type="spellEnd"/>
      <w:r w:rsidRPr="009B5FB8">
        <w:rPr>
          <w:szCs w:val="22"/>
        </w:rPr>
        <w:t xml:space="preserve"> παράγοντα από το υγειονομικό προσωπικό απαιτεί τη λήψη κάθε δυνατής προφύλαξης, για να διασφαλιστεί η προστασία του χειριστή και του περιβάλλοντός του.</w:t>
      </w:r>
    </w:p>
    <w:p w:rsidR="009B5FB8" w:rsidRPr="009B5FB8" w:rsidRDefault="009B5FB8" w:rsidP="009B5FB8">
      <w:pPr>
        <w:numPr>
          <w:ilvl w:val="12"/>
          <w:numId w:val="0"/>
        </w:numPr>
        <w:ind w:left="-31"/>
        <w:jc w:val="both"/>
        <w:rPr>
          <w:noProof/>
          <w:szCs w:val="22"/>
        </w:rPr>
      </w:pPr>
    </w:p>
    <w:p w:rsidR="009B5FB8" w:rsidRPr="009B5FB8" w:rsidRDefault="009B5FB8" w:rsidP="009B5FB8">
      <w:pPr>
        <w:numPr>
          <w:ilvl w:val="12"/>
          <w:numId w:val="0"/>
        </w:numPr>
        <w:ind w:left="-31"/>
        <w:jc w:val="both"/>
        <w:rPr>
          <w:szCs w:val="22"/>
        </w:rPr>
      </w:pPr>
      <w:r w:rsidRPr="009B5FB8">
        <w:rPr>
          <w:noProof/>
          <w:szCs w:val="22"/>
        </w:rPr>
        <w:t xml:space="preserve">Η παρασκευή ενέσιμων διαλυμάτων κυτταροτοξικών παραγόντων πρέπει να πραγματοποιείται από εκπαιδευμένο και ειδικευμένο προσωπικό με γνώση των </w:t>
      </w:r>
      <w:r w:rsidRPr="009B5FB8">
        <w:rPr>
          <w:szCs w:val="22"/>
        </w:rPr>
        <w:t xml:space="preserve">φαρμάκων </w:t>
      </w:r>
      <w:r w:rsidRPr="009B5FB8">
        <w:rPr>
          <w:noProof/>
          <w:szCs w:val="22"/>
        </w:rPr>
        <w:t xml:space="preserve">που χρησιμοποιούνται, σε συνθήκες που διασφαλίζουν την ακεραιότητα του φαρμακευτικού προϊόντος, την προστασία του περιβάλλοντος και </w:t>
      </w:r>
      <w:r w:rsidRPr="009B5FB8">
        <w:rPr>
          <w:szCs w:val="22"/>
        </w:rPr>
        <w:t xml:space="preserve">κυρίως </w:t>
      </w:r>
      <w:r w:rsidRPr="009B5FB8">
        <w:rPr>
          <w:noProof/>
          <w:szCs w:val="22"/>
        </w:rPr>
        <w:t>την προστασία του προσωπικού που χειρίζεται τα φάρμακα, σε συμφωνία με τους κανονισμούς του νοσοκομείου. Απαιτείται ένας χώρος παρασκευής αποκλειστικά γι’ αυτόν το σκοπό. Απαγορεύεται το κάπνισμα, το φαγητό ή το ποτό σε αυτό το χώρο.</w:t>
      </w:r>
      <w:r w:rsidRPr="009B5FB8">
        <w:rPr>
          <w:szCs w:val="22"/>
        </w:rPr>
        <w:t xml:space="preserve"> </w:t>
      </w:r>
    </w:p>
    <w:p w:rsidR="009B5FB8" w:rsidRPr="009B5FB8" w:rsidRDefault="009B5FB8" w:rsidP="009B5FB8">
      <w:pPr>
        <w:numPr>
          <w:ilvl w:val="12"/>
          <w:numId w:val="0"/>
        </w:numPr>
        <w:ind w:left="-31"/>
        <w:jc w:val="both"/>
        <w:rPr>
          <w:szCs w:val="22"/>
        </w:rPr>
      </w:pPr>
      <w:r w:rsidRPr="009B5FB8">
        <w:rPr>
          <w:szCs w:val="22"/>
        </w:rPr>
        <w:t xml:space="preserve">Το προσωπικό πρέπει να έχει στη διάθεσή του κατάλληλα υλικά χειρισμού, κυρίως ένδυμα με μακριά μανίκια, προστατευτικές μάσκες, σκούφους, προστατευτικά γυαλιά, αποστειρωμένα γάντια μίας χρήσης, προστατευτικά καλύμματα για το χώρο εργασίας, </w:t>
      </w:r>
      <w:proofErr w:type="spellStart"/>
      <w:r w:rsidRPr="009B5FB8">
        <w:rPr>
          <w:szCs w:val="22"/>
        </w:rPr>
        <w:t>περιέκτες</w:t>
      </w:r>
      <w:proofErr w:type="spellEnd"/>
      <w:r w:rsidRPr="009B5FB8">
        <w:rPr>
          <w:szCs w:val="22"/>
        </w:rPr>
        <w:t xml:space="preserve"> και σάκους συλλογής απορριμμάτων.</w:t>
      </w:r>
    </w:p>
    <w:p w:rsidR="009B5FB8" w:rsidRPr="009B5FB8" w:rsidRDefault="009B5FB8" w:rsidP="009B5FB8">
      <w:pPr>
        <w:ind w:right="141"/>
        <w:jc w:val="both"/>
        <w:rPr>
          <w:szCs w:val="22"/>
        </w:rPr>
      </w:pPr>
      <w:r w:rsidRPr="009B5FB8">
        <w:rPr>
          <w:szCs w:val="22"/>
        </w:rPr>
        <w:t>Ο χειρισμός των απεκκρίσεων και του εμέτου θα πρέπει να γίνεται με προσοχή.</w:t>
      </w:r>
    </w:p>
    <w:p w:rsidR="009B5FB8" w:rsidRPr="009B5FB8" w:rsidRDefault="009B5FB8" w:rsidP="009B5FB8">
      <w:pPr>
        <w:numPr>
          <w:ilvl w:val="12"/>
          <w:numId w:val="0"/>
        </w:numPr>
        <w:ind w:left="-31"/>
        <w:jc w:val="both"/>
        <w:rPr>
          <w:szCs w:val="22"/>
        </w:rPr>
      </w:pPr>
      <w:r w:rsidRPr="009B5FB8">
        <w:rPr>
          <w:szCs w:val="22"/>
        </w:rPr>
        <w:t xml:space="preserve">Οι έγκυες γυναίκες θα πρέπει να προειδοποιούνται να αποφεύγουν το χειρισμό </w:t>
      </w:r>
      <w:proofErr w:type="spellStart"/>
      <w:r w:rsidRPr="009B5FB8">
        <w:rPr>
          <w:szCs w:val="22"/>
        </w:rPr>
        <w:t>κυτταροτοξικών</w:t>
      </w:r>
      <w:proofErr w:type="spellEnd"/>
      <w:r w:rsidRPr="009B5FB8">
        <w:rPr>
          <w:szCs w:val="22"/>
        </w:rPr>
        <w:t xml:space="preserve"> παραγόντων. </w:t>
      </w:r>
    </w:p>
    <w:p w:rsidR="009B5FB8" w:rsidRPr="009B5FB8" w:rsidRDefault="009B5FB8" w:rsidP="009B5FB8">
      <w:pPr>
        <w:numPr>
          <w:ilvl w:val="12"/>
          <w:numId w:val="0"/>
        </w:numPr>
        <w:ind w:left="-31"/>
        <w:jc w:val="both"/>
        <w:rPr>
          <w:szCs w:val="22"/>
        </w:rPr>
      </w:pPr>
      <w:r w:rsidRPr="009B5FB8">
        <w:rPr>
          <w:szCs w:val="22"/>
        </w:rPr>
        <w:t xml:space="preserve">Κάθε σπασμένος </w:t>
      </w:r>
      <w:proofErr w:type="spellStart"/>
      <w:r w:rsidRPr="009B5FB8">
        <w:rPr>
          <w:szCs w:val="22"/>
        </w:rPr>
        <w:t>περιέκτης</w:t>
      </w:r>
      <w:proofErr w:type="spellEnd"/>
      <w:r w:rsidRPr="009B5FB8">
        <w:rPr>
          <w:szCs w:val="22"/>
        </w:rPr>
        <w:t xml:space="preserve"> πρέπει να μεταχειρίζεται με τις ίδιες προφυλάξεις και να θεωρείται ως μολυσμένο απόβλητο. Τα μολυσμένα απόβλητα θα πρέπει να αποτεφρώνονται σε κατάλληλα επισημασμένους άκαμπτους </w:t>
      </w:r>
      <w:proofErr w:type="spellStart"/>
      <w:r w:rsidRPr="009B5FB8">
        <w:rPr>
          <w:szCs w:val="22"/>
        </w:rPr>
        <w:t>περιέκτες</w:t>
      </w:r>
      <w:proofErr w:type="spellEnd"/>
      <w:r w:rsidRPr="009B5FB8">
        <w:rPr>
          <w:szCs w:val="22"/>
        </w:rPr>
        <w:t>. Ανατρέξτε παρακάτω, στο κεφάλαιο «Απόρριψη».</w:t>
      </w:r>
    </w:p>
    <w:p w:rsidR="009B5FB8" w:rsidRPr="009B5FB8" w:rsidRDefault="009B5FB8" w:rsidP="009B5FB8">
      <w:pPr>
        <w:numPr>
          <w:ilvl w:val="12"/>
          <w:numId w:val="0"/>
        </w:numPr>
        <w:ind w:left="-31"/>
        <w:jc w:val="both"/>
        <w:rPr>
          <w:szCs w:val="22"/>
        </w:rPr>
      </w:pPr>
      <w:r w:rsidRPr="009B5FB8">
        <w:rPr>
          <w:szCs w:val="22"/>
        </w:rPr>
        <w:t xml:space="preserve">Εάν πυκνό διάλυμα για παρασκευή διαλύματος προς έγχυση ή διάλυμα έγχυσης </w:t>
      </w:r>
      <w:proofErr w:type="spellStart"/>
      <w:r w:rsidRPr="009B5FB8">
        <w:rPr>
          <w:szCs w:val="22"/>
        </w:rPr>
        <w:t>οξαλιπλατίνης</w:t>
      </w:r>
      <w:proofErr w:type="spellEnd"/>
      <w:r w:rsidRPr="009B5FB8">
        <w:rPr>
          <w:szCs w:val="22"/>
        </w:rPr>
        <w:t xml:space="preserve"> έρθει σε επαφή με το δέρμα, ξεπλύνετε αμέσως και σχολαστικά με άφθονο νερό.</w:t>
      </w:r>
    </w:p>
    <w:p w:rsidR="009B5FB8" w:rsidRPr="009B5FB8" w:rsidRDefault="009B5FB8" w:rsidP="009B5FB8">
      <w:pPr>
        <w:ind w:right="141"/>
        <w:jc w:val="both"/>
        <w:rPr>
          <w:b/>
          <w:i/>
          <w:szCs w:val="22"/>
        </w:rPr>
      </w:pPr>
      <w:r w:rsidRPr="009B5FB8">
        <w:rPr>
          <w:szCs w:val="22"/>
        </w:rPr>
        <w:t xml:space="preserve">Εάν πυκνό διάλυμα για παρασκευή διαλύματος προς έγχυση ή διάλυμα έγχυσης </w:t>
      </w:r>
      <w:proofErr w:type="spellStart"/>
      <w:r w:rsidRPr="009B5FB8">
        <w:rPr>
          <w:szCs w:val="22"/>
        </w:rPr>
        <w:t>οξαλιπλατίνης</w:t>
      </w:r>
      <w:proofErr w:type="spellEnd"/>
      <w:r w:rsidRPr="009B5FB8">
        <w:rPr>
          <w:szCs w:val="22"/>
        </w:rPr>
        <w:t xml:space="preserve"> έρθει σε επαφή με τους βλεννογόνους, ξεπλύνετε αμέσως και σχολαστικά με άφθονο νερό</w:t>
      </w:r>
      <w:r w:rsidRPr="009B5FB8">
        <w:rPr>
          <w:b/>
          <w:i/>
          <w:szCs w:val="22"/>
        </w:rPr>
        <w:t>.</w:t>
      </w:r>
    </w:p>
    <w:p w:rsidR="009B5FB8" w:rsidRPr="009B5FB8" w:rsidRDefault="009B5FB8" w:rsidP="009B5FB8">
      <w:pPr>
        <w:ind w:right="141"/>
        <w:jc w:val="both"/>
        <w:rPr>
          <w:b/>
          <w:i/>
          <w:szCs w:val="22"/>
        </w:rPr>
      </w:pPr>
    </w:p>
    <w:p w:rsidR="009B5FB8" w:rsidRPr="009B5FB8" w:rsidRDefault="009B5FB8" w:rsidP="009B5FB8">
      <w:pPr>
        <w:jc w:val="both"/>
        <w:rPr>
          <w:szCs w:val="22"/>
        </w:rPr>
      </w:pPr>
    </w:p>
    <w:p w:rsidR="009B5FB8" w:rsidRPr="009B5FB8" w:rsidRDefault="009B5FB8" w:rsidP="009B5FB8">
      <w:pPr>
        <w:numPr>
          <w:ilvl w:val="12"/>
          <w:numId w:val="0"/>
        </w:numPr>
        <w:tabs>
          <w:tab w:val="left" w:pos="709"/>
        </w:tabs>
        <w:jc w:val="both"/>
        <w:rPr>
          <w:b/>
          <w:szCs w:val="22"/>
        </w:rPr>
      </w:pPr>
      <w:r w:rsidRPr="009B5FB8">
        <w:rPr>
          <w:b/>
          <w:szCs w:val="22"/>
        </w:rPr>
        <w:t>4.</w:t>
      </w:r>
      <w:r w:rsidRPr="009B5FB8">
        <w:rPr>
          <w:b/>
          <w:szCs w:val="22"/>
        </w:rPr>
        <w:tab/>
        <w:t>ΠΡΟΕΤΟΙΜΑΣΙΑ ΓΙΑ ΤΗΝ ΕΝΔΟΦΛΕΒΙΑ ΧΟΡΗΓΗΣΗ</w:t>
      </w:r>
    </w:p>
    <w:p w:rsidR="009B5FB8" w:rsidRPr="009B5FB8" w:rsidRDefault="009B5FB8" w:rsidP="009B5FB8">
      <w:pPr>
        <w:jc w:val="both"/>
        <w:rPr>
          <w:szCs w:val="22"/>
        </w:rPr>
      </w:pPr>
    </w:p>
    <w:p w:rsidR="009B5FB8" w:rsidRPr="009B5FB8" w:rsidRDefault="009B5FB8" w:rsidP="009B5FB8">
      <w:pPr>
        <w:jc w:val="both"/>
        <w:rPr>
          <w:szCs w:val="22"/>
          <w:u w:val="single"/>
        </w:rPr>
      </w:pPr>
      <w:r w:rsidRPr="009B5FB8">
        <w:rPr>
          <w:szCs w:val="22"/>
          <w:u w:val="single"/>
        </w:rPr>
        <w:t>Ιδιαίτερες προφυλάξεις κατά τη χορήγηση</w:t>
      </w:r>
    </w:p>
    <w:p w:rsidR="009B5FB8" w:rsidRPr="009B5FB8" w:rsidRDefault="009B5FB8" w:rsidP="009B5FB8">
      <w:pPr>
        <w:widowControl/>
        <w:numPr>
          <w:ilvl w:val="0"/>
          <w:numId w:val="1"/>
        </w:numPr>
        <w:tabs>
          <w:tab w:val="num" w:pos="709"/>
        </w:tabs>
        <w:ind w:left="709" w:hanging="709"/>
        <w:jc w:val="both"/>
        <w:rPr>
          <w:szCs w:val="22"/>
        </w:rPr>
      </w:pPr>
      <w:r w:rsidRPr="009B5FB8">
        <w:rPr>
          <w:szCs w:val="22"/>
        </w:rPr>
        <w:t xml:space="preserve">ΝΑ ΜΗ χρησιμοποιείται εξοπλισμός έγχυσης που περιέχει αλουμίνιο. </w:t>
      </w:r>
    </w:p>
    <w:p w:rsidR="009B5FB8" w:rsidRPr="009B5FB8" w:rsidRDefault="009B5FB8" w:rsidP="009B5FB8">
      <w:pPr>
        <w:widowControl/>
        <w:numPr>
          <w:ilvl w:val="0"/>
          <w:numId w:val="1"/>
        </w:numPr>
        <w:tabs>
          <w:tab w:val="num" w:pos="709"/>
        </w:tabs>
        <w:ind w:left="709" w:hanging="709"/>
        <w:jc w:val="both"/>
        <w:rPr>
          <w:szCs w:val="22"/>
        </w:rPr>
      </w:pPr>
      <w:r w:rsidRPr="009B5FB8">
        <w:rPr>
          <w:szCs w:val="22"/>
        </w:rPr>
        <w:t>ΝΑ ΜΗ χορηγείται αδιάλυτη.</w:t>
      </w:r>
    </w:p>
    <w:p w:rsidR="009B5FB8" w:rsidRPr="009B5FB8" w:rsidRDefault="009B5FB8" w:rsidP="009B5FB8">
      <w:pPr>
        <w:widowControl/>
        <w:numPr>
          <w:ilvl w:val="0"/>
          <w:numId w:val="1"/>
        </w:numPr>
        <w:tabs>
          <w:tab w:val="num" w:pos="709"/>
          <w:tab w:val="left" w:pos="8355"/>
        </w:tabs>
        <w:ind w:left="709" w:hanging="709"/>
        <w:jc w:val="both"/>
        <w:rPr>
          <w:szCs w:val="22"/>
        </w:rPr>
      </w:pPr>
      <w:r w:rsidRPr="009B5FB8">
        <w:rPr>
          <w:szCs w:val="22"/>
        </w:rPr>
        <w:t>Μόνο διάλυμα προς έγχυση γλυκόζης 5% (50 </w:t>
      </w:r>
      <w:r w:rsidRPr="009B5FB8">
        <w:rPr>
          <w:szCs w:val="22"/>
          <w:lang w:val="en-GB"/>
        </w:rPr>
        <w:t>mg</w:t>
      </w:r>
      <w:r w:rsidRPr="009B5FB8">
        <w:rPr>
          <w:szCs w:val="22"/>
        </w:rPr>
        <w:t>/</w:t>
      </w:r>
      <w:r w:rsidRPr="009B5FB8">
        <w:rPr>
          <w:szCs w:val="22"/>
          <w:lang w:val="en-GB"/>
        </w:rPr>
        <w:t>ml</w:t>
      </w:r>
      <w:r w:rsidRPr="009B5FB8">
        <w:rPr>
          <w:szCs w:val="22"/>
        </w:rPr>
        <w:t>) να χρησιμοποιείται ως διάλυμα αραίωσης. ΝΑ ΜΗΝ αραιώνεται προς έγχυση με διάλυμα χλωριούχου νατρίου ή διαλύματα που περιέχουν χλωριούχα.</w:t>
      </w:r>
    </w:p>
    <w:p w:rsidR="009B5FB8" w:rsidRPr="009B5FB8" w:rsidRDefault="009B5FB8" w:rsidP="009B5FB8">
      <w:pPr>
        <w:widowControl/>
        <w:numPr>
          <w:ilvl w:val="0"/>
          <w:numId w:val="1"/>
        </w:numPr>
        <w:tabs>
          <w:tab w:val="num" w:pos="709"/>
          <w:tab w:val="left" w:pos="8355"/>
        </w:tabs>
        <w:ind w:left="709" w:hanging="709"/>
        <w:jc w:val="both"/>
        <w:rPr>
          <w:szCs w:val="22"/>
        </w:rPr>
      </w:pPr>
      <w:r w:rsidRPr="009B5FB8">
        <w:rPr>
          <w:szCs w:val="22"/>
        </w:rPr>
        <w:t xml:space="preserve">ΝΑ ΜΗΝ αναμιγνύεται με οποιοδήποτε άλλο φάρμακο στην ίδια φιάλη έγχυσης ή να χορηγείται ταυτόχρονα μέσω της ίδιας γραμμής έγχυσης. </w:t>
      </w:r>
    </w:p>
    <w:p w:rsidR="009B5FB8" w:rsidRPr="009B5FB8" w:rsidRDefault="009B5FB8" w:rsidP="009B5FB8">
      <w:pPr>
        <w:widowControl/>
        <w:numPr>
          <w:ilvl w:val="0"/>
          <w:numId w:val="1"/>
        </w:numPr>
        <w:tabs>
          <w:tab w:val="num" w:pos="709"/>
          <w:tab w:val="left" w:pos="8355"/>
        </w:tabs>
        <w:ind w:left="709" w:hanging="709"/>
        <w:jc w:val="both"/>
        <w:rPr>
          <w:szCs w:val="22"/>
        </w:rPr>
      </w:pPr>
      <w:r w:rsidRPr="009B5FB8">
        <w:rPr>
          <w:szCs w:val="22"/>
        </w:rPr>
        <w:t>ΝΑ ΜΗΝ αναμιγνύεται με αλκαλικά φάρμακα ή διαλύματα, ιδιαίτερα με 5</w:t>
      </w:r>
      <w:r w:rsidRPr="009B5FB8">
        <w:rPr>
          <w:szCs w:val="22"/>
          <w:lang w:val="en-US"/>
        </w:rPr>
        <w:t> </w:t>
      </w:r>
      <w:proofErr w:type="spellStart"/>
      <w:r w:rsidRPr="009B5FB8">
        <w:rPr>
          <w:szCs w:val="22"/>
        </w:rPr>
        <w:t>φθοριοουρακίλη</w:t>
      </w:r>
      <w:proofErr w:type="spellEnd"/>
      <w:r w:rsidRPr="009B5FB8">
        <w:rPr>
          <w:szCs w:val="22"/>
        </w:rPr>
        <w:t xml:space="preserve"> (5</w:t>
      </w:r>
      <w:r w:rsidRPr="009B5FB8">
        <w:rPr>
          <w:szCs w:val="22"/>
          <w:lang w:val="en-US"/>
        </w:rPr>
        <w:t> </w:t>
      </w:r>
      <w:r w:rsidRPr="009B5FB8">
        <w:rPr>
          <w:szCs w:val="22"/>
        </w:rPr>
        <w:t xml:space="preserve">FU), σκευάσματα </w:t>
      </w:r>
      <w:proofErr w:type="spellStart"/>
      <w:r w:rsidRPr="009B5FB8">
        <w:rPr>
          <w:szCs w:val="22"/>
        </w:rPr>
        <w:t>φυλλινικού</w:t>
      </w:r>
      <w:proofErr w:type="spellEnd"/>
      <w:r w:rsidRPr="009B5FB8">
        <w:rPr>
          <w:szCs w:val="22"/>
        </w:rPr>
        <w:t xml:space="preserve"> οξέος</w:t>
      </w:r>
      <w:r w:rsidRPr="009B5FB8">
        <w:rPr>
          <w:bCs/>
          <w:szCs w:val="22"/>
        </w:rPr>
        <w:t xml:space="preserve"> (FA) </w:t>
      </w:r>
      <w:r w:rsidRPr="009B5FB8">
        <w:rPr>
          <w:szCs w:val="22"/>
        </w:rPr>
        <w:t xml:space="preserve">που περιέχουν </w:t>
      </w:r>
      <w:proofErr w:type="spellStart"/>
      <w:r w:rsidRPr="009B5FB8">
        <w:rPr>
          <w:szCs w:val="22"/>
        </w:rPr>
        <w:t>τρομεταμόλη</w:t>
      </w:r>
      <w:proofErr w:type="spellEnd"/>
      <w:r w:rsidRPr="009B5FB8">
        <w:rPr>
          <w:szCs w:val="22"/>
        </w:rPr>
        <w:t xml:space="preserve"> ως έκδοχο και άλατα </w:t>
      </w:r>
      <w:proofErr w:type="spellStart"/>
      <w:r w:rsidRPr="009B5FB8">
        <w:rPr>
          <w:szCs w:val="22"/>
        </w:rPr>
        <w:t>τρομεταμόλης</w:t>
      </w:r>
      <w:proofErr w:type="spellEnd"/>
      <w:r w:rsidRPr="009B5FB8">
        <w:rPr>
          <w:szCs w:val="22"/>
        </w:rPr>
        <w:t xml:space="preserve"> άλλων δραστικών ουσιών. Αλκαλικά φάρμακα ή διαλύματα θα επηρεάσουν αρνητικά τη σταθερότητα της </w:t>
      </w:r>
      <w:proofErr w:type="spellStart"/>
      <w:r w:rsidRPr="009B5FB8">
        <w:rPr>
          <w:szCs w:val="22"/>
        </w:rPr>
        <w:t>οξαλιπλατίνης</w:t>
      </w:r>
      <w:proofErr w:type="spellEnd"/>
      <w:r w:rsidRPr="009B5FB8">
        <w:rPr>
          <w:szCs w:val="22"/>
        </w:rPr>
        <w:t>.</w:t>
      </w:r>
    </w:p>
    <w:p w:rsidR="009B5FB8" w:rsidRPr="009B5FB8" w:rsidRDefault="009B5FB8" w:rsidP="009B5FB8">
      <w:pPr>
        <w:jc w:val="both"/>
        <w:rPr>
          <w:szCs w:val="22"/>
        </w:rPr>
      </w:pPr>
    </w:p>
    <w:p w:rsidR="009B5FB8" w:rsidRPr="009B5FB8" w:rsidRDefault="009B5FB8" w:rsidP="009B5FB8">
      <w:pPr>
        <w:keepNext/>
        <w:ind w:right="144"/>
        <w:jc w:val="both"/>
        <w:rPr>
          <w:bCs/>
          <w:iCs/>
          <w:szCs w:val="22"/>
          <w:u w:val="single"/>
        </w:rPr>
      </w:pPr>
      <w:r w:rsidRPr="009B5FB8">
        <w:rPr>
          <w:bCs/>
          <w:iCs/>
          <w:szCs w:val="22"/>
          <w:u w:val="single"/>
        </w:rPr>
        <w:t xml:space="preserve">Οδηγίες χρήσης με </w:t>
      </w:r>
      <w:proofErr w:type="spellStart"/>
      <w:r w:rsidRPr="009B5FB8">
        <w:rPr>
          <w:bCs/>
          <w:iCs/>
          <w:szCs w:val="22"/>
          <w:u w:val="single"/>
        </w:rPr>
        <w:t>φ</w:t>
      </w:r>
      <w:r w:rsidRPr="009B5FB8">
        <w:rPr>
          <w:szCs w:val="22"/>
          <w:u w:val="single"/>
        </w:rPr>
        <w:t>υλ</w:t>
      </w:r>
      <w:r w:rsidRPr="009B5FB8">
        <w:rPr>
          <w:bCs/>
          <w:iCs/>
          <w:szCs w:val="22"/>
          <w:u w:val="single"/>
        </w:rPr>
        <w:t>λινικό</w:t>
      </w:r>
      <w:proofErr w:type="spellEnd"/>
      <w:r w:rsidRPr="009B5FB8">
        <w:rPr>
          <w:bCs/>
          <w:iCs/>
          <w:szCs w:val="22"/>
          <w:u w:val="single"/>
        </w:rPr>
        <w:t xml:space="preserve"> οξύ (ως </w:t>
      </w:r>
      <w:proofErr w:type="spellStart"/>
      <w:r w:rsidRPr="009B5FB8">
        <w:rPr>
          <w:bCs/>
          <w:iCs/>
          <w:szCs w:val="22"/>
          <w:u w:val="single"/>
        </w:rPr>
        <w:t>φ</w:t>
      </w:r>
      <w:r w:rsidRPr="009B5FB8">
        <w:rPr>
          <w:szCs w:val="22"/>
          <w:u w:val="single"/>
        </w:rPr>
        <w:t>υλ</w:t>
      </w:r>
      <w:r w:rsidRPr="009B5FB8">
        <w:rPr>
          <w:bCs/>
          <w:iCs/>
          <w:szCs w:val="22"/>
          <w:u w:val="single"/>
        </w:rPr>
        <w:t>λινικό</w:t>
      </w:r>
      <w:proofErr w:type="spellEnd"/>
      <w:r w:rsidRPr="009B5FB8">
        <w:rPr>
          <w:bCs/>
          <w:iCs/>
          <w:szCs w:val="22"/>
          <w:u w:val="single"/>
        </w:rPr>
        <w:t xml:space="preserve"> ασβέστιο ή </w:t>
      </w:r>
      <w:proofErr w:type="spellStart"/>
      <w:r w:rsidRPr="009B5FB8">
        <w:rPr>
          <w:bCs/>
          <w:iCs/>
          <w:szCs w:val="22"/>
          <w:u w:val="single"/>
        </w:rPr>
        <w:t>φ</w:t>
      </w:r>
      <w:r w:rsidRPr="009B5FB8">
        <w:rPr>
          <w:szCs w:val="22"/>
          <w:u w:val="single"/>
        </w:rPr>
        <w:t>υλ</w:t>
      </w:r>
      <w:r w:rsidRPr="009B5FB8">
        <w:rPr>
          <w:bCs/>
          <w:iCs/>
          <w:szCs w:val="22"/>
          <w:u w:val="single"/>
        </w:rPr>
        <w:t>λινικό</w:t>
      </w:r>
      <w:proofErr w:type="spellEnd"/>
      <w:r w:rsidRPr="009B5FB8">
        <w:rPr>
          <w:bCs/>
          <w:iCs/>
          <w:szCs w:val="22"/>
          <w:u w:val="single"/>
        </w:rPr>
        <w:t xml:space="preserve"> νάτριο)</w:t>
      </w:r>
    </w:p>
    <w:p w:rsidR="009B5FB8" w:rsidRPr="009B5FB8" w:rsidRDefault="009B5FB8" w:rsidP="009B5FB8">
      <w:pPr>
        <w:tabs>
          <w:tab w:val="left" w:pos="693"/>
        </w:tabs>
        <w:jc w:val="both"/>
        <w:rPr>
          <w:szCs w:val="22"/>
        </w:rPr>
      </w:pPr>
      <w:r w:rsidRPr="009B5FB8">
        <w:rPr>
          <w:szCs w:val="22"/>
        </w:rPr>
        <w:t xml:space="preserve">Η ενδοφλέβια έγχυση </w:t>
      </w:r>
      <w:proofErr w:type="spellStart"/>
      <w:r w:rsidRPr="009B5FB8">
        <w:rPr>
          <w:szCs w:val="22"/>
        </w:rPr>
        <w:t>οξαλιπλατίνης</w:t>
      </w:r>
      <w:proofErr w:type="spellEnd"/>
      <w:r w:rsidRPr="009B5FB8">
        <w:rPr>
          <w:szCs w:val="22"/>
        </w:rPr>
        <w:t xml:space="preserve"> 85mg/m² σε 250 έως 500 ml διαλύματος γλυκόζης 5% (50 </w:t>
      </w:r>
      <w:proofErr w:type="spellStart"/>
      <w:r w:rsidRPr="009B5FB8">
        <w:rPr>
          <w:szCs w:val="22"/>
        </w:rPr>
        <w:t>mg</w:t>
      </w:r>
      <w:proofErr w:type="spellEnd"/>
      <w:r w:rsidRPr="009B5FB8">
        <w:rPr>
          <w:szCs w:val="22"/>
        </w:rPr>
        <w:t xml:space="preserve">/ml) χορηγείται ταυτόχρονα με ενδοφλέβια έγχυση </w:t>
      </w:r>
      <w:proofErr w:type="spellStart"/>
      <w:r w:rsidRPr="009B5FB8">
        <w:rPr>
          <w:szCs w:val="22"/>
        </w:rPr>
        <w:t>φυλλινικού</w:t>
      </w:r>
      <w:proofErr w:type="spellEnd"/>
      <w:r w:rsidRPr="009B5FB8">
        <w:rPr>
          <w:szCs w:val="22"/>
        </w:rPr>
        <w:t xml:space="preserve"> οξέος σε διάλυμα γλυκόζης 5% (50 </w:t>
      </w:r>
      <w:proofErr w:type="spellStart"/>
      <w:r w:rsidRPr="009B5FB8">
        <w:rPr>
          <w:szCs w:val="22"/>
        </w:rPr>
        <w:t>mg</w:t>
      </w:r>
      <w:proofErr w:type="spellEnd"/>
      <w:r w:rsidRPr="009B5FB8">
        <w:rPr>
          <w:szCs w:val="22"/>
        </w:rPr>
        <w:t xml:space="preserve">/ml), σε διάστημα 2 έως 6 ωρών, με χρήση μίας γραμμής Y που τοποθετείται αμέσως πριν τη θέση της έγχυσης. Αυτά τα δύο φάρμακα δεν θα πρέπει να συνδυάζονται στην ίδια φιάλη έγχυσης. Το </w:t>
      </w:r>
      <w:proofErr w:type="spellStart"/>
      <w:r w:rsidRPr="009B5FB8">
        <w:rPr>
          <w:szCs w:val="22"/>
        </w:rPr>
        <w:t>φυλλινικό</w:t>
      </w:r>
      <w:proofErr w:type="spellEnd"/>
      <w:r w:rsidRPr="009B5FB8">
        <w:rPr>
          <w:szCs w:val="22"/>
        </w:rPr>
        <w:t xml:space="preserve"> οξύ δεν θα πρέπει να περιέχει </w:t>
      </w:r>
      <w:proofErr w:type="spellStart"/>
      <w:r w:rsidRPr="009B5FB8">
        <w:rPr>
          <w:szCs w:val="22"/>
        </w:rPr>
        <w:t>τρομεταμόλη</w:t>
      </w:r>
      <w:proofErr w:type="spellEnd"/>
      <w:r w:rsidRPr="009B5FB8">
        <w:rPr>
          <w:szCs w:val="22"/>
        </w:rPr>
        <w:t xml:space="preserve"> ως έκδοχο και θα πρέπει να αραιώνεται χρησιμοποιώντας μόνο ισοτονικό διάλυμα γλυκόζης 5% (50 </w:t>
      </w:r>
      <w:proofErr w:type="spellStart"/>
      <w:r w:rsidRPr="009B5FB8">
        <w:rPr>
          <w:szCs w:val="22"/>
        </w:rPr>
        <w:t>mg</w:t>
      </w:r>
      <w:proofErr w:type="spellEnd"/>
      <w:r w:rsidRPr="009B5FB8">
        <w:rPr>
          <w:szCs w:val="22"/>
        </w:rPr>
        <w:t>/ml) και όχι αλκαλικά διαλύματα ή διαλύματα χλωριούχου νατρίου ή διαλύματα που περιέχουν χλωριούχα.</w:t>
      </w:r>
    </w:p>
    <w:p w:rsidR="009B5FB8" w:rsidRPr="009B5FB8" w:rsidRDefault="009B5FB8" w:rsidP="009B5FB8">
      <w:pPr>
        <w:tabs>
          <w:tab w:val="left" w:pos="993"/>
        </w:tabs>
        <w:ind w:right="144"/>
        <w:jc w:val="both"/>
        <w:rPr>
          <w:szCs w:val="22"/>
        </w:rPr>
      </w:pPr>
    </w:p>
    <w:p w:rsidR="009B5FB8" w:rsidRPr="009B5FB8" w:rsidRDefault="009B5FB8" w:rsidP="009B5FB8">
      <w:pPr>
        <w:numPr>
          <w:ilvl w:val="12"/>
          <w:numId w:val="0"/>
        </w:numPr>
        <w:ind w:right="-12"/>
        <w:jc w:val="both"/>
        <w:rPr>
          <w:szCs w:val="22"/>
          <w:u w:val="single"/>
        </w:rPr>
      </w:pPr>
      <w:r w:rsidRPr="009B5FB8">
        <w:rPr>
          <w:szCs w:val="22"/>
          <w:u w:val="single"/>
        </w:rPr>
        <w:t xml:space="preserve">Οδηγίες χρήσης με 5 </w:t>
      </w:r>
      <w:proofErr w:type="spellStart"/>
      <w:r w:rsidRPr="009B5FB8">
        <w:rPr>
          <w:szCs w:val="22"/>
          <w:u w:val="single"/>
        </w:rPr>
        <w:t>φθοριοουρακίλη</w:t>
      </w:r>
      <w:proofErr w:type="spellEnd"/>
    </w:p>
    <w:p w:rsidR="009B5FB8" w:rsidRPr="009B5FB8" w:rsidRDefault="009B5FB8" w:rsidP="009B5FB8">
      <w:pPr>
        <w:numPr>
          <w:ilvl w:val="12"/>
          <w:numId w:val="0"/>
        </w:numPr>
        <w:ind w:right="-12"/>
        <w:jc w:val="both"/>
        <w:rPr>
          <w:szCs w:val="22"/>
        </w:rPr>
      </w:pPr>
      <w:r w:rsidRPr="009B5FB8">
        <w:rPr>
          <w:szCs w:val="22"/>
        </w:rPr>
        <w:lastRenderedPageBreak/>
        <w:t xml:space="preserve">Η </w:t>
      </w:r>
      <w:proofErr w:type="spellStart"/>
      <w:r w:rsidRPr="009B5FB8">
        <w:rPr>
          <w:szCs w:val="22"/>
        </w:rPr>
        <w:t>οξαλιπλατίνη</w:t>
      </w:r>
      <w:proofErr w:type="spellEnd"/>
      <w:r w:rsidRPr="009B5FB8">
        <w:rPr>
          <w:szCs w:val="22"/>
        </w:rPr>
        <w:t xml:space="preserve"> θα πρέπει να χορηγείται πάντοτε πριν από τις </w:t>
      </w:r>
      <w:proofErr w:type="spellStart"/>
      <w:r w:rsidRPr="009B5FB8">
        <w:rPr>
          <w:szCs w:val="22"/>
        </w:rPr>
        <w:t>φθοριοπυριμιδίνες</w:t>
      </w:r>
      <w:proofErr w:type="spellEnd"/>
      <w:r w:rsidRPr="009B5FB8">
        <w:rPr>
          <w:szCs w:val="22"/>
        </w:rPr>
        <w:t xml:space="preserve"> – δηλαδή την 5</w:t>
      </w:r>
      <w:r w:rsidRPr="009B5FB8">
        <w:rPr>
          <w:szCs w:val="22"/>
          <w:lang w:val="en-US"/>
        </w:rPr>
        <w:t> </w:t>
      </w:r>
      <w:proofErr w:type="spellStart"/>
      <w:r w:rsidRPr="009B5FB8">
        <w:rPr>
          <w:szCs w:val="22"/>
        </w:rPr>
        <w:t>φθοριοουρακίλη</w:t>
      </w:r>
      <w:proofErr w:type="spellEnd"/>
      <w:r w:rsidRPr="009B5FB8">
        <w:rPr>
          <w:szCs w:val="22"/>
        </w:rPr>
        <w:t xml:space="preserve">. Μετά τη χορήγηση της </w:t>
      </w:r>
      <w:proofErr w:type="spellStart"/>
      <w:r w:rsidRPr="009B5FB8">
        <w:rPr>
          <w:szCs w:val="22"/>
        </w:rPr>
        <w:t>οξαλιπλατίνης</w:t>
      </w:r>
      <w:proofErr w:type="spellEnd"/>
      <w:r w:rsidRPr="009B5FB8">
        <w:rPr>
          <w:szCs w:val="22"/>
        </w:rPr>
        <w:t>, θα πρέπει να ξεπλένετε τη γραμμή και στη συνέχεια να χορηγείτε 5</w:t>
      </w:r>
      <w:r w:rsidRPr="009B5FB8">
        <w:rPr>
          <w:szCs w:val="22"/>
          <w:lang w:val="en-US"/>
        </w:rPr>
        <w:t> </w:t>
      </w:r>
      <w:proofErr w:type="spellStart"/>
      <w:r w:rsidRPr="009B5FB8">
        <w:rPr>
          <w:szCs w:val="22"/>
        </w:rPr>
        <w:t>φθοριοουρακίλη</w:t>
      </w:r>
      <w:proofErr w:type="spellEnd"/>
      <w:r w:rsidRPr="009B5FB8">
        <w:rPr>
          <w:szCs w:val="22"/>
        </w:rPr>
        <w:t>.</w:t>
      </w:r>
    </w:p>
    <w:p w:rsidR="009B5FB8" w:rsidRPr="009B5FB8" w:rsidRDefault="009B5FB8" w:rsidP="009B5FB8">
      <w:pPr>
        <w:keepNext/>
        <w:tabs>
          <w:tab w:val="left" w:pos="900"/>
        </w:tabs>
        <w:ind w:right="176"/>
        <w:jc w:val="both"/>
        <w:rPr>
          <w:szCs w:val="22"/>
        </w:rPr>
      </w:pPr>
    </w:p>
    <w:p w:rsidR="009B5FB8" w:rsidRPr="009B5FB8" w:rsidRDefault="009B5FB8" w:rsidP="009B5FB8">
      <w:pPr>
        <w:tabs>
          <w:tab w:val="left" w:pos="900"/>
        </w:tabs>
        <w:ind w:right="176"/>
        <w:jc w:val="both"/>
        <w:rPr>
          <w:i/>
          <w:iCs/>
          <w:szCs w:val="22"/>
        </w:rPr>
      </w:pPr>
      <w:r w:rsidRPr="009B5FB8">
        <w:rPr>
          <w:szCs w:val="22"/>
        </w:rPr>
        <w:t xml:space="preserve">Για περισσότερες πληροφορίες σε σχέση με τα φάρμακα που συνδυάζονται με την </w:t>
      </w:r>
      <w:proofErr w:type="spellStart"/>
      <w:r w:rsidRPr="009B5FB8">
        <w:rPr>
          <w:szCs w:val="22"/>
        </w:rPr>
        <w:t>οξαλιπλατίνη</w:t>
      </w:r>
      <w:proofErr w:type="spellEnd"/>
      <w:r w:rsidRPr="009B5FB8">
        <w:rPr>
          <w:szCs w:val="22"/>
        </w:rPr>
        <w:t>, ανατρέξτε στην αντίστοιχη περίληψη των χαρακτηριστικών του προϊόντος του παρασκευαστή.</w:t>
      </w:r>
    </w:p>
    <w:p w:rsidR="009B5FB8" w:rsidRPr="009B5FB8" w:rsidRDefault="009B5FB8" w:rsidP="009B5FB8">
      <w:pPr>
        <w:ind w:right="141"/>
        <w:jc w:val="both"/>
        <w:rPr>
          <w:b/>
          <w:bCs/>
          <w:i/>
          <w:iCs/>
          <w:szCs w:val="22"/>
        </w:rPr>
      </w:pPr>
    </w:p>
    <w:p w:rsidR="009B5FB8" w:rsidRPr="009B5FB8" w:rsidRDefault="009B5FB8" w:rsidP="009B5FB8">
      <w:pPr>
        <w:jc w:val="both"/>
        <w:rPr>
          <w:b/>
          <w:bCs/>
          <w:i/>
          <w:iCs/>
          <w:szCs w:val="22"/>
        </w:rPr>
      </w:pPr>
      <w:r w:rsidRPr="009B5FB8">
        <w:rPr>
          <w:szCs w:val="22"/>
        </w:rPr>
        <w:t>- ΧΡΗΣΙΜΟΠΟΙΕΙΤΕ ΜΟΝΟ τους συνιστώμενους διαλύτες (βλ. πιο κάτω).</w:t>
      </w:r>
    </w:p>
    <w:p w:rsidR="009B5FB8" w:rsidRPr="009B5FB8" w:rsidRDefault="009B5FB8" w:rsidP="009B5FB8">
      <w:pPr>
        <w:ind w:right="141"/>
        <w:jc w:val="both"/>
        <w:rPr>
          <w:szCs w:val="22"/>
        </w:rPr>
      </w:pPr>
    </w:p>
    <w:p w:rsidR="009B5FB8" w:rsidRPr="009B5FB8" w:rsidRDefault="009B5FB8" w:rsidP="009B5FB8">
      <w:pPr>
        <w:ind w:left="720" w:right="176" w:hanging="720"/>
        <w:jc w:val="both"/>
        <w:rPr>
          <w:szCs w:val="22"/>
        </w:rPr>
      </w:pPr>
      <w:r w:rsidRPr="009B5FB8">
        <w:rPr>
          <w:szCs w:val="22"/>
        </w:rPr>
        <w:t>- Θα πρέπει να χρησιμοποιούνται μόνο τα διαυγή διαλύματα χωρίς την παρουσία σωματιδίων.</w:t>
      </w:r>
    </w:p>
    <w:p w:rsidR="009B5FB8" w:rsidRPr="009B5FB8" w:rsidRDefault="009B5FB8" w:rsidP="009B5FB8">
      <w:pPr>
        <w:jc w:val="both"/>
        <w:rPr>
          <w:szCs w:val="22"/>
        </w:rPr>
      </w:pPr>
    </w:p>
    <w:p w:rsidR="009B5FB8" w:rsidRPr="009B5FB8" w:rsidRDefault="009B5FB8" w:rsidP="009B5FB8">
      <w:pPr>
        <w:tabs>
          <w:tab w:val="left" w:pos="709"/>
        </w:tabs>
        <w:jc w:val="both"/>
        <w:rPr>
          <w:szCs w:val="22"/>
        </w:rPr>
      </w:pPr>
      <w:r w:rsidRPr="009B5FB8">
        <w:rPr>
          <w:b/>
          <w:bCs/>
          <w:szCs w:val="22"/>
        </w:rPr>
        <w:t>4.1</w:t>
      </w:r>
      <w:r w:rsidRPr="009B5FB8">
        <w:rPr>
          <w:b/>
          <w:bCs/>
          <w:szCs w:val="22"/>
        </w:rPr>
        <w:tab/>
        <w:t>Παρασκευή του διαλύματος προς έγχυση</w:t>
      </w:r>
    </w:p>
    <w:p w:rsidR="009B5FB8" w:rsidRPr="009B5FB8" w:rsidRDefault="009B5FB8" w:rsidP="009B5FB8">
      <w:pPr>
        <w:jc w:val="both"/>
        <w:rPr>
          <w:szCs w:val="22"/>
        </w:rPr>
      </w:pPr>
    </w:p>
    <w:p w:rsidR="009B5FB8" w:rsidRPr="009B5FB8" w:rsidRDefault="009B5FB8" w:rsidP="009B5FB8">
      <w:pPr>
        <w:ind w:right="176"/>
        <w:jc w:val="both"/>
        <w:rPr>
          <w:szCs w:val="22"/>
        </w:rPr>
      </w:pPr>
      <w:r w:rsidRPr="009B5FB8">
        <w:rPr>
          <w:szCs w:val="22"/>
        </w:rPr>
        <w:t xml:space="preserve">Αφαιρέστε την απαιτούμενη ποσότητα πυκνού διαλύματος από το φιαλίδιο(-ια) και στη συνέχεια αραιώστε με 250 </w:t>
      </w:r>
      <w:r w:rsidRPr="009B5FB8">
        <w:rPr>
          <w:szCs w:val="22"/>
          <w:lang w:val="en-GB"/>
        </w:rPr>
        <w:t>ml</w:t>
      </w:r>
      <w:r w:rsidRPr="009B5FB8">
        <w:rPr>
          <w:szCs w:val="22"/>
        </w:rPr>
        <w:t xml:space="preserve"> έως 500 </w:t>
      </w:r>
      <w:r w:rsidRPr="009B5FB8">
        <w:rPr>
          <w:szCs w:val="22"/>
          <w:lang w:val="en-GB"/>
        </w:rPr>
        <w:t>ml</w:t>
      </w:r>
      <w:r w:rsidRPr="009B5FB8">
        <w:rPr>
          <w:szCs w:val="22"/>
        </w:rPr>
        <w:t xml:space="preserve"> διαλύματος γλυκόζης 5% (50 </w:t>
      </w:r>
      <w:r w:rsidRPr="009B5FB8">
        <w:rPr>
          <w:szCs w:val="22"/>
          <w:lang w:val="en-GB"/>
        </w:rPr>
        <w:t>mg</w:t>
      </w:r>
      <w:r w:rsidRPr="009B5FB8">
        <w:rPr>
          <w:szCs w:val="22"/>
        </w:rPr>
        <w:t>/</w:t>
      </w:r>
      <w:r w:rsidRPr="009B5FB8">
        <w:rPr>
          <w:szCs w:val="22"/>
          <w:lang w:val="en-GB"/>
        </w:rPr>
        <w:t>ml</w:t>
      </w:r>
      <w:r w:rsidRPr="009B5FB8">
        <w:rPr>
          <w:szCs w:val="22"/>
        </w:rPr>
        <w:t xml:space="preserve">) για την επίτευξη συγκέντρωσης </w:t>
      </w:r>
      <w:proofErr w:type="spellStart"/>
      <w:r w:rsidRPr="009B5FB8">
        <w:rPr>
          <w:szCs w:val="22"/>
        </w:rPr>
        <w:t>οξαλιπλατίνης</w:t>
      </w:r>
      <w:proofErr w:type="spellEnd"/>
      <w:r w:rsidRPr="009B5FB8">
        <w:rPr>
          <w:szCs w:val="22"/>
        </w:rPr>
        <w:t xml:space="preserve"> μεταξύ τουλάχιστον 0,2</w:t>
      </w:r>
      <w:r w:rsidRPr="009B5FB8">
        <w:rPr>
          <w:szCs w:val="22"/>
          <w:lang w:val="en-US"/>
        </w:rPr>
        <w:t> </w:t>
      </w:r>
      <w:r w:rsidRPr="009B5FB8">
        <w:rPr>
          <w:szCs w:val="22"/>
          <w:lang w:val="en-GB"/>
        </w:rPr>
        <w:t>mg</w:t>
      </w:r>
      <w:r w:rsidRPr="009B5FB8">
        <w:rPr>
          <w:szCs w:val="22"/>
        </w:rPr>
        <w:t>/</w:t>
      </w:r>
      <w:r w:rsidRPr="009B5FB8">
        <w:rPr>
          <w:szCs w:val="22"/>
          <w:lang w:val="en-GB"/>
        </w:rPr>
        <w:t>ml</w:t>
      </w:r>
      <w:r w:rsidRPr="009B5FB8">
        <w:rPr>
          <w:szCs w:val="22"/>
        </w:rPr>
        <w:t xml:space="preserve"> και έως 0,7</w:t>
      </w:r>
      <w:r w:rsidRPr="009B5FB8">
        <w:rPr>
          <w:szCs w:val="22"/>
          <w:lang w:val="en-US"/>
        </w:rPr>
        <w:t> </w:t>
      </w:r>
      <w:r w:rsidRPr="009B5FB8">
        <w:rPr>
          <w:szCs w:val="22"/>
          <w:lang w:val="en-GB"/>
        </w:rPr>
        <w:t>mg</w:t>
      </w:r>
      <w:r w:rsidRPr="009B5FB8">
        <w:rPr>
          <w:szCs w:val="22"/>
        </w:rPr>
        <w:t>/</w:t>
      </w:r>
      <w:r w:rsidRPr="009B5FB8">
        <w:rPr>
          <w:szCs w:val="22"/>
          <w:lang w:val="en-GB"/>
        </w:rPr>
        <w:t>ml</w:t>
      </w:r>
      <w:r w:rsidRPr="009B5FB8">
        <w:rPr>
          <w:szCs w:val="22"/>
        </w:rPr>
        <w:t xml:space="preserve">. Το εύρος συγκέντρωσης στο οποίο έχει καταδειχτεί η φυσικοχημική σταθερότητα της </w:t>
      </w:r>
      <w:proofErr w:type="spellStart"/>
      <w:r w:rsidRPr="009B5FB8">
        <w:rPr>
          <w:szCs w:val="22"/>
        </w:rPr>
        <w:t>οξαλιπλατίνης</w:t>
      </w:r>
      <w:proofErr w:type="spellEnd"/>
      <w:r w:rsidRPr="009B5FB8">
        <w:rPr>
          <w:szCs w:val="22"/>
        </w:rPr>
        <w:t xml:space="preserve"> είναι από 0,2 </w:t>
      </w:r>
      <w:proofErr w:type="spellStart"/>
      <w:r w:rsidRPr="009B5FB8">
        <w:rPr>
          <w:szCs w:val="22"/>
        </w:rPr>
        <w:t>mg</w:t>
      </w:r>
      <w:proofErr w:type="spellEnd"/>
      <w:r w:rsidRPr="009B5FB8">
        <w:rPr>
          <w:szCs w:val="22"/>
        </w:rPr>
        <w:t>/ml έως 2,0 </w:t>
      </w:r>
      <w:proofErr w:type="spellStart"/>
      <w:r w:rsidRPr="009B5FB8">
        <w:rPr>
          <w:szCs w:val="22"/>
        </w:rPr>
        <w:t>mg</w:t>
      </w:r>
      <w:proofErr w:type="spellEnd"/>
      <w:r w:rsidRPr="009B5FB8">
        <w:rPr>
          <w:szCs w:val="22"/>
        </w:rPr>
        <w:t xml:space="preserve">/ml. </w:t>
      </w:r>
    </w:p>
    <w:p w:rsidR="009B5FB8" w:rsidRPr="009B5FB8" w:rsidRDefault="009B5FB8" w:rsidP="009B5FB8">
      <w:pPr>
        <w:ind w:right="141"/>
        <w:jc w:val="both"/>
        <w:rPr>
          <w:szCs w:val="22"/>
        </w:rPr>
      </w:pPr>
    </w:p>
    <w:p w:rsidR="009B5FB8" w:rsidRPr="009B5FB8" w:rsidRDefault="009B5FB8" w:rsidP="009B5FB8">
      <w:pPr>
        <w:ind w:right="141"/>
        <w:jc w:val="both"/>
        <w:rPr>
          <w:szCs w:val="22"/>
        </w:rPr>
      </w:pPr>
      <w:r w:rsidRPr="009B5FB8">
        <w:rPr>
          <w:szCs w:val="22"/>
        </w:rPr>
        <w:t>Χορηγήστε με ενδοφλέβια έγχυση.</w:t>
      </w:r>
    </w:p>
    <w:p w:rsidR="009B5FB8" w:rsidRPr="009B5FB8" w:rsidRDefault="009B5FB8" w:rsidP="009B5FB8">
      <w:pPr>
        <w:ind w:left="720" w:right="141"/>
        <w:jc w:val="both"/>
        <w:rPr>
          <w:szCs w:val="22"/>
        </w:rPr>
      </w:pPr>
    </w:p>
    <w:p w:rsidR="009B5FB8" w:rsidRPr="009B5FB8" w:rsidRDefault="009B5FB8" w:rsidP="009B5FB8">
      <w:pPr>
        <w:jc w:val="both"/>
        <w:rPr>
          <w:szCs w:val="22"/>
        </w:rPr>
      </w:pPr>
      <w:r w:rsidRPr="009B5FB8">
        <w:rPr>
          <w:szCs w:val="22"/>
        </w:rPr>
        <w:t>Μετά την αραίωση σε διάλυμα γλυκόζης 5% (50 </w:t>
      </w:r>
      <w:proofErr w:type="spellStart"/>
      <w:r w:rsidRPr="009B5FB8">
        <w:rPr>
          <w:szCs w:val="22"/>
        </w:rPr>
        <w:t>mg</w:t>
      </w:r>
      <w:proofErr w:type="spellEnd"/>
      <w:r w:rsidRPr="009B5FB8">
        <w:rPr>
          <w:szCs w:val="22"/>
        </w:rPr>
        <w:t>/ml), η χημική και φυσική σταθερότητα κατά τη χρήση έχει τεκμηριωθεί για 48 ώρες σε θερμοκρασία 2 °C έως 8 °C και για 24 ώρες σε θερμοκρασία +25°C.</w:t>
      </w:r>
    </w:p>
    <w:p w:rsidR="009B5FB8" w:rsidRPr="009B5FB8" w:rsidRDefault="009B5FB8" w:rsidP="009B5FB8">
      <w:pPr>
        <w:jc w:val="both"/>
        <w:rPr>
          <w:b/>
          <w:bCs/>
          <w:i/>
          <w:iCs/>
          <w:szCs w:val="22"/>
        </w:rPr>
      </w:pPr>
    </w:p>
    <w:p w:rsidR="009B5FB8" w:rsidRPr="009B5FB8" w:rsidRDefault="009B5FB8" w:rsidP="009B5FB8">
      <w:pPr>
        <w:jc w:val="both"/>
        <w:rPr>
          <w:szCs w:val="22"/>
        </w:rPr>
      </w:pPr>
      <w:r w:rsidRPr="009B5FB8">
        <w:rPr>
          <w:szCs w:val="22"/>
        </w:rPr>
        <w:t xml:space="preserve">Από μικροβιολογικής πλευράς, το διάλυμα έγχυσης πρέπει να χρησιμοποιηθεί αμέσως. </w:t>
      </w:r>
    </w:p>
    <w:p w:rsidR="009B5FB8" w:rsidRPr="009B5FB8" w:rsidRDefault="009B5FB8" w:rsidP="009B5FB8">
      <w:pPr>
        <w:jc w:val="both"/>
        <w:rPr>
          <w:szCs w:val="22"/>
        </w:rPr>
      </w:pPr>
      <w:r w:rsidRPr="009B5FB8">
        <w:rPr>
          <w:szCs w:val="22"/>
        </w:rPr>
        <w:t>Εάν δεν χρησιμοποιηθεί αμέσως, ο χρόνος διατήρησης του διαλύματος κατά τη χρήση, και οι συνθήκες πριν τη χρήση αποτελούν ευθύνη του χρήστη και κανονικά δεν θα πρέπει να είναι περισσότερο από 24</w:t>
      </w:r>
      <w:r w:rsidRPr="009B5FB8">
        <w:rPr>
          <w:szCs w:val="22"/>
          <w:lang w:val="en-US"/>
        </w:rPr>
        <w:t> </w:t>
      </w:r>
      <w:r w:rsidRPr="009B5FB8">
        <w:rPr>
          <w:szCs w:val="22"/>
        </w:rPr>
        <w:t>ώρες σε θερμοκρασία 2°C έως 8°C, εκτός εάν η αραίωση έχει πραγματοποιηθεί σε ελεγχόμενες και αξιολογημένες άσηπτες συνθήκες.</w:t>
      </w:r>
    </w:p>
    <w:p w:rsidR="009B5FB8" w:rsidRPr="009B5FB8" w:rsidRDefault="009B5FB8" w:rsidP="009B5FB8">
      <w:pPr>
        <w:numPr>
          <w:ilvl w:val="12"/>
          <w:numId w:val="0"/>
        </w:numPr>
        <w:jc w:val="both"/>
        <w:rPr>
          <w:szCs w:val="22"/>
        </w:rPr>
      </w:pPr>
    </w:p>
    <w:p w:rsidR="009B5FB8" w:rsidRPr="009B5FB8" w:rsidRDefault="009B5FB8" w:rsidP="009B5FB8">
      <w:pPr>
        <w:numPr>
          <w:ilvl w:val="12"/>
          <w:numId w:val="0"/>
        </w:numPr>
        <w:jc w:val="both"/>
        <w:rPr>
          <w:szCs w:val="22"/>
        </w:rPr>
      </w:pPr>
      <w:r w:rsidRPr="009B5FB8">
        <w:rPr>
          <w:szCs w:val="22"/>
        </w:rPr>
        <w:t xml:space="preserve">Ελέγξτε οπτικά το διάλυμα πριν από τη χρήση. Θα πρέπει να χρησιμοποιούνται μόνο τα διαυγή διαλύματα, χωρίς την παρουσία </w:t>
      </w:r>
      <w:proofErr w:type="spellStart"/>
      <w:r w:rsidRPr="009B5FB8">
        <w:rPr>
          <w:szCs w:val="22"/>
        </w:rPr>
        <w:t>σωματίδιων</w:t>
      </w:r>
      <w:proofErr w:type="spellEnd"/>
      <w:r w:rsidRPr="009B5FB8">
        <w:rPr>
          <w:szCs w:val="22"/>
        </w:rPr>
        <w:t xml:space="preserve">. </w:t>
      </w:r>
    </w:p>
    <w:p w:rsidR="009B5FB8" w:rsidRPr="009B5FB8" w:rsidRDefault="009B5FB8" w:rsidP="009B5FB8">
      <w:pPr>
        <w:spacing w:after="120"/>
        <w:jc w:val="both"/>
        <w:rPr>
          <w:szCs w:val="22"/>
        </w:rPr>
      </w:pPr>
      <w:r w:rsidRPr="009B5FB8">
        <w:rPr>
          <w:szCs w:val="22"/>
        </w:rPr>
        <w:t>Αυτό το φάρμακο είναι για μία μόνο χρήση. Κάθε ποσότητα διαλύματος προς έγχυση που δεν χρησιμοποιήθηκε θα πρέπει να απορρίπτεται (βλ. παρακάτω κεφάλαιο «απόρριψη»).</w:t>
      </w:r>
    </w:p>
    <w:p w:rsidR="009B5FB8" w:rsidRPr="009B5FB8" w:rsidRDefault="009B5FB8" w:rsidP="009B5FB8">
      <w:pPr>
        <w:ind w:right="141"/>
        <w:jc w:val="both"/>
        <w:rPr>
          <w:szCs w:val="22"/>
        </w:rPr>
      </w:pPr>
    </w:p>
    <w:p w:rsidR="009B5FB8" w:rsidRPr="009B5FB8" w:rsidRDefault="009B5FB8" w:rsidP="009B5FB8">
      <w:pPr>
        <w:jc w:val="both"/>
        <w:rPr>
          <w:szCs w:val="22"/>
          <w:u w:val="single"/>
        </w:rPr>
      </w:pPr>
      <w:r w:rsidRPr="009B5FB8">
        <w:rPr>
          <w:szCs w:val="22"/>
        </w:rPr>
        <w:t xml:space="preserve">Μη χρησιμοποιείτε </w:t>
      </w:r>
      <w:r w:rsidRPr="009B5FB8">
        <w:rPr>
          <w:b/>
          <w:bCs/>
          <w:szCs w:val="22"/>
        </w:rPr>
        <w:t>ΠΟΤΕ</w:t>
      </w:r>
      <w:r w:rsidRPr="009B5FB8">
        <w:rPr>
          <w:szCs w:val="22"/>
        </w:rPr>
        <w:t xml:space="preserve"> για την αραίωση διαλύματα που περιέχουν χλωριούχο νάτριο ή χλώριο.</w:t>
      </w:r>
    </w:p>
    <w:p w:rsidR="009B5FB8" w:rsidRPr="009B5FB8" w:rsidRDefault="009B5FB8" w:rsidP="009B5FB8">
      <w:pPr>
        <w:jc w:val="both"/>
        <w:rPr>
          <w:szCs w:val="22"/>
        </w:rPr>
      </w:pPr>
    </w:p>
    <w:p w:rsidR="009B5FB8" w:rsidRPr="009B5FB8" w:rsidRDefault="009B5FB8" w:rsidP="009B5FB8">
      <w:pPr>
        <w:jc w:val="both"/>
        <w:rPr>
          <w:szCs w:val="22"/>
        </w:rPr>
      </w:pPr>
      <w:r w:rsidRPr="009B5FB8">
        <w:rPr>
          <w:szCs w:val="22"/>
        </w:rPr>
        <w:t xml:space="preserve">Η συμβατότητα του διαλύματος προς έγχυση της </w:t>
      </w:r>
      <w:proofErr w:type="spellStart"/>
      <w:r w:rsidRPr="009B5FB8">
        <w:rPr>
          <w:szCs w:val="22"/>
        </w:rPr>
        <w:t>οξαλιπλατίνης</w:t>
      </w:r>
      <w:proofErr w:type="spellEnd"/>
      <w:r w:rsidRPr="009B5FB8">
        <w:rPr>
          <w:szCs w:val="22"/>
        </w:rPr>
        <w:t xml:space="preserve"> έχει ελεγχθεί με αντιπροσωπευτικά σετ χορήγησης με βάση το PVC.</w:t>
      </w:r>
    </w:p>
    <w:p w:rsidR="009B5FB8" w:rsidRPr="009B5FB8" w:rsidRDefault="009B5FB8" w:rsidP="009B5FB8">
      <w:pPr>
        <w:jc w:val="both"/>
        <w:rPr>
          <w:b/>
          <w:bCs/>
          <w:szCs w:val="22"/>
        </w:rPr>
      </w:pPr>
    </w:p>
    <w:p w:rsidR="009B5FB8" w:rsidRPr="009B5FB8" w:rsidRDefault="009B5FB8" w:rsidP="009B5FB8">
      <w:pPr>
        <w:jc w:val="both"/>
        <w:rPr>
          <w:b/>
          <w:bCs/>
          <w:szCs w:val="22"/>
        </w:rPr>
      </w:pPr>
    </w:p>
    <w:p w:rsidR="009B5FB8" w:rsidRPr="009B5FB8" w:rsidRDefault="009B5FB8" w:rsidP="009B5FB8">
      <w:pPr>
        <w:tabs>
          <w:tab w:val="left" w:pos="709"/>
        </w:tabs>
        <w:jc w:val="both"/>
        <w:rPr>
          <w:szCs w:val="22"/>
        </w:rPr>
      </w:pPr>
      <w:r w:rsidRPr="009B5FB8">
        <w:rPr>
          <w:b/>
          <w:bCs/>
          <w:szCs w:val="22"/>
        </w:rPr>
        <w:t>4.2</w:t>
      </w:r>
      <w:r w:rsidRPr="009B5FB8">
        <w:rPr>
          <w:b/>
          <w:bCs/>
          <w:szCs w:val="22"/>
        </w:rPr>
        <w:tab/>
        <w:t xml:space="preserve">Έγχυση του διαλύματος </w:t>
      </w:r>
    </w:p>
    <w:p w:rsidR="009B5FB8" w:rsidRPr="009B5FB8" w:rsidRDefault="009B5FB8" w:rsidP="009B5FB8">
      <w:pPr>
        <w:jc w:val="both"/>
        <w:rPr>
          <w:szCs w:val="22"/>
          <w:u w:val="single"/>
        </w:rPr>
      </w:pPr>
    </w:p>
    <w:p w:rsidR="009B5FB8" w:rsidRPr="009B5FB8" w:rsidRDefault="009B5FB8" w:rsidP="009B5FB8">
      <w:pPr>
        <w:ind w:right="141"/>
        <w:jc w:val="both"/>
        <w:rPr>
          <w:szCs w:val="22"/>
        </w:rPr>
      </w:pPr>
      <w:r w:rsidRPr="009B5FB8">
        <w:rPr>
          <w:szCs w:val="22"/>
        </w:rPr>
        <w:t xml:space="preserve">Η χορήγηση της </w:t>
      </w:r>
      <w:proofErr w:type="spellStart"/>
      <w:r w:rsidRPr="009B5FB8">
        <w:rPr>
          <w:szCs w:val="22"/>
        </w:rPr>
        <w:t>οξαλιπλατίνης</w:t>
      </w:r>
      <w:proofErr w:type="spellEnd"/>
      <w:r w:rsidRPr="009B5FB8">
        <w:rPr>
          <w:szCs w:val="22"/>
        </w:rPr>
        <w:t xml:space="preserve"> δεν απαιτεί προηγούμενη ενυδάτωση.</w:t>
      </w:r>
    </w:p>
    <w:p w:rsidR="009B5FB8" w:rsidRPr="009B5FB8" w:rsidRDefault="009B5FB8" w:rsidP="009B5FB8">
      <w:pPr>
        <w:ind w:right="141"/>
        <w:jc w:val="both"/>
        <w:rPr>
          <w:szCs w:val="22"/>
        </w:rPr>
      </w:pPr>
    </w:p>
    <w:p w:rsidR="009B5FB8" w:rsidRPr="009B5FB8" w:rsidRDefault="009B5FB8" w:rsidP="009B5FB8">
      <w:pPr>
        <w:widowControl/>
        <w:jc w:val="both"/>
        <w:rPr>
          <w:bCs/>
          <w:iCs/>
          <w:szCs w:val="22"/>
        </w:rPr>
      </w:pPr>
      <w:r w:rsidRPr="009B5FB8">
        <w:rPr>
          <w:bCs/>
          <w:iCs/>
          <w:szCs w:val="22"/>
        </w:rPr>
        <w:t xml:space="preserve">Η </w:t>
      </w:r>
      <w:proofErr w:type="spellStart"/>
      <w:r w:rsidRPr="009B5FB8">
        <w:rPr>
          <w:bCs/>
          <w:iCs/>
          <w:szCs w:val="22"/>
        </w:rPr>
        <w:t>οξαλιπλατίνη</w:t>
      </w:r>
      <w:proofErr w:type="spellEnd"/>
      <w:r w:rsidRPr="009B5FB8">
        <w:rPr>
          <w:bCs/>
          <w:iCs/>
          <w:szCs w:val="22"/>
        </w:rPr>
        <w:t xml:space="preserve"> αραιωμένη σε 250 έως 500 ml διαλύματος γλυκόζης 5% (50 </w:t>
      </w:r>
      <w:proofErr w:type="spellStart"/>
      <w:r w:rsidRPr="009B5FB8">
        <w:rPr>
          <w:bCs/>
          <w:iCs/>
          <w:szCs w:val="22"/>
        </w:rPr>
        <w:t>mg</w:t>
      </w:r>
      <w:proofErr w:type="spellEnd"/>
      <w:r w:rsidRPr="009B5FB8">
        <w:rPr>
          <w:bCs/>
          <w:iCs/>
          <w:szCs w:val="22"/>
        </w:rPr>
        <w:t>/ml) για την επίτευξη συγκέντρωσης τουλάχιστον 0,2 </w:t>
      </w:r>
      <w:proofErr w:type="spellStart"/>
      <w:r w:rsidRPr="009B5FB8">
        <w:rPr>
          <w:bCs/>
          <w:iCs/>
          <w:szCs w:val="22"/>
        </w:rPr>
        <w:t>mg</w:t>
      </w:r>
      <w:proofErr w:type="spellEnd"/>
      <w:r w:rsidRPr="009B5FB8">
        <w:rPr>
          <w:bCs/>
          <w:iCs/>
          <w:szCs w:val="22"/>
        </w:rPr>
        <w:t xml:space="preserve">/ml θα πρέπει να εγχέεται μέσω είτε μίας περιφερικής φλέβας είτε μίας κεντρικής φλεβικής γραμμής σε διάστημα 2 έως 6 ωρών. Όταν η </w:t>
      </w:r>
      <w:proofErr w:type="spellStart"/>
      <w:r w:rsidRPr="009B5FB8">
        <w:rPr>
          <w:bCs/>
          <w:iCs/>
          <w:szCs w:val="22"/>
        </w:rPr>
        <w:t>οξαλιπλατίνη</w:t>
      </w:r>
      <w:proofErr w:type="spellEnd"/>
      <w:r w:rsidRPr="009B5FB8">
        <w:rPr>
          <w:bCs/>
          <w:iCs/>
          <w:szCs w:val="22"/>
        </w:rPr>
        <w:t xml:space="preserve"> χορηγείται μαζί με 5</w:t>
      </w:r>
      <w:r w:rsidRPr="009B5FB8">
        <w:rPr>
          <w:bCs/>
          <w:iCs/>
          <w:szCs w:val="22"/>
          <w:lang w:val="en-US"/>
        </w:rPr>
        <w:t> </w:t>
      </w:r>
      <w:proofErr w:type="spellStart"/>
      <w:r w:rsidRPr="009B5FB8">
        <w:rPr>
          <w:bCs/>
          <w:iCs/>
          <w:szCs w:val="22"/>
        </w:rPr>
        <w:t>φθοριοουρακίλη</w:t>
      </w:r>
      <w:proofErr w:type="spellEnd"/>
      <w:r w:rsidRPr="009B5FB8">
        <w:rPr>
          <w:bCs/>
          <w:iCs/>
          <w:szCs w:val="22"/>
        </w:rPr>
        <w:t xml:space="preserve">, η έγχυση </w:t>
      </w:r>
      <w:proofErr w:type="spellStart"/>
      <w:r w:rsidRPr="009B5FB8">
        <w:rPr>
          <w:bCs/>
          <w:iCs/>
          <w:szCs w:val="22"/>
        </w:rPr>
        <w:t>οξαλιπλατίνης</w:t>
      </w:r>
      <w:proofErr w:type="spellEnd"/>
      <w:r w:rsidRPr="009B5FB8">
        <w:rPr>
          <w:bCs/>
          <w:iCs/>
          <w:szCs w:val="22"/>
        </w:rPr>
        <w:t xml:space="preserve"> θα πρέπει να προηγείται της χορήγησης της 5</w:t>
      </w:r>
      <w:r w:rsidRPr="009B5FB8">
        <w:rPr>
          <w:bCs/>
          <w:iCs/>
          <w:szCs w:val="22"/>
          <w:lang w:val="en-US"/>
        </w:rPr>
        <w:t> </w:t>
      </w:r>
      <w:proofErr w:type="spellStart"/>
      <w:r w:rsidRPr="009B5FB8">
        <w:rPr>
          <w:bCs/>
          <w:iCs/>
          <w:szCs w:val="22"/>
        </w:rPr>
        <w:t>φθοριοουρακίλης</w:t>
      </w:r>
      <w:proofErr w:type="spellEnd"/>
      <w:r w:rsidRPr="009B5FB8">
        <w:rPr>
          <w:bCs/>
          <w:iCs/>
          <w:szCs w:val="22"/>
        </w:rPr>
        <w:t>.</w:t>
      </w:r>
    </w:p>
    <w:p w:rsidR="009B5FB8" w:rsidRPr="009B5FB8" w:rsidRDefault="009B5FB8" w:rsidP="009B5FB8">
      <w:pPr>
        <w:ind w:right="141"/>
        <w:jc w:val="both"/>
        <w:rPr>
          <w:szCs w:val="22"/>
          <w:u w:val="single"/>
        </w:rPr>
      </w:pPr>
    </w:p>
    <w:p w:rsidR="009B5FB8" w:rsidRPr="009B5FB8" w:rsidRDefault="009B5FB8" w:rsidP="009B5FB8">
      <w:pPr>
        <w:keepNext/>
        <w:tabs>
          <w:tab w:val="left" w:pos="709"/>
        </w:tabs>
        <w:jc w:val="both"/>
        <w:rPr>
          <w:szCs w:val="22"/>
          <w:u w:val="single"/>
        </w:rPr>
      </w:pPr>
      <w:r w:rsidRPr="009B5FB8">
        <w:rPr>
          <w:b/>
          <w:bCs/>
          <w:szCs w:val="22"/>
        </w:rPr>
        <w:lastRenderedPageBreak/>
        <w:t>4.3</w:t>
      </w:r>
      <w:r w:rsidRPr="009B5FB8">
        <w:rPr>
          <w:b/>
          <w:bCs/>
          <w:szCs w:val="22"/>
        </w:rPr>
        <w:tab/>
        <w:t>Απόρριψη</w:t>
      </w:r>
    </w:p>
    <w:p w:rsidR="009B5FB8" w:rsidRPr="009B5FB8" w:rsidRDefault="009B5FB8" w:rsidP="009B5FB8">
      <w:pPr>
        <w:keepNext/>
        <w:ind w:left="720" w:right="141"/>
        <w:jc w:val="both"/>
        <w:rPr>
          <w:szCs w:val="22"/>
        </w:rPr>
      </w:pPr>
    </w:p>
    <w:p w:rsidR="009B5FB8" w:rsidRPr="009B5FB8" w:rsidRDefault="009B5FB8" w:rsidP="009B5FB8">
      <w:pPr>
        <w:keepNext/>
        <w:jc w:val="both"/>
        <w:rPr>
          <w:szCs w:val="22"/>
        </w:rPr>
      </w:pPr>
      <w:r w:rsidRPr="009B5FB8">
        <w:rPr>
          <w:szCs w:val="22"/>
        </w:rPr>
        <w:t xml:space="preserve">Τα υπολείμματα του φαρμακευτικού προϊόντος, καθώς και όλα τα υλικά που έχουν χρησιμοποιηθεί για την αραίωση και τη χορήγηση, θα πρέπει να καταστρέφονται σύμφωνα με τις συνήθεις διαδικασίες του νοσοκομείου που ισχύουν για τους </w:t>
      </w:r>
      <w:proofErr w:type="spellStart"/>
      <w:r w:rsidRPr="009B5FB8">
        <w:rPr>
          <w:szCs w:val="22"/>
        </w:rPr>
        <w:t>κυτταροτοξικούς</w:t>
      </w:r>
      <w:proofErr w:type="spellEnd"/>
      <w:r w:rsidRPr="009B5FB8">
        <w:rPr>
          <w:szCs w:val="22"/>
        </w:rPr>
        <w:t xml:space="preserve"> παράγοντες, σύμφωνα με τις κατά τόπους ισχύουσες διατάξεις που σχετίζονται με την αποκομιδή επικίνδυνων αποβλήτων.</w:t>
      </w:r>
    </w:p>
    <w:p w:rsidR="009B5FB8" w:rsidRPr="009B5FB8" w:rsidRDefault="009B5FB8" w:rsidP="009B5FB8">
      <w:pPr>
        <w:jc w:val="both"/>
        <w:rPr>
          <w:szCs w:val="22"/>
        </w:rPr>
      </w:pPr>
    </w:p>
    <w:p w:rsidR="009B5FB8" w:rsidRPr="009B5FB8" w:rsidRDefault="009B5FB8" w:rsidP="009B5FB8">
      <w:pPr>
        <w:jc w:val="both"/>
        <w:rPr>
          <w:noProof/>
          <w:szCs w:val="22"/>
        </w:rPr>
      </w:pPr>
    </w:p>
    <w:p w:rsidR="004D541B" w:rsidRPr="009B5FB8" w:rsidRDefault="004D541B" w:rsidP="009B5FB8">
      <w:bookmarkStart w:id="2" w:name="_GoBack"/>
      <w:bookmarkEnd w:id="2"/>
    </w:p>
    <w:sectPr w:rsidR="004D541B" w:rsidRPr="009B5FB8" w:rsidSect="000645D8">
      <w:footerReference w:type="even" r:id="rId9"/>
      <w:footerReference w:type="default" r:id="rId10"/>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E4" w:rsidRDefault="009B5FB8" w:rsidP="008F653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34E4" w:rsidRDefault="009B5FB8" w:rsidP="008F653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E4" w:rsidRPr="00AE2280" w:rsidRDefault="009B5FB8" w:rsidP="008F6532">
    <w:pPr>
      <w:pStyle w:val="a4"/>
      <w:framePr w:wrap="around" w:vAnchor="text" w:hAnchor="margin" w:xAlign="right" w:y="1"/>
      <w:rPr>
        <w:rStyle w:val="a5"/>
        <w:sz w:val="18"/>
        <w:szCs w:val="18"/>
      </w:rPr>
    </w:pPr>
    <w:r w:rsidRPr="00AE2280">
      <w:rPr>
        <w:rStyle w:val="a5"/>
        <w:sz w:val="18"/>
        <w:szCs w:val="18"/>
      </w:rPr>
      <w:fldChar w:fldCharType="begin"/>
    </w:r>
    <w:r w:rsidRPr="00AE2280">
      <w:rPr>
        <w:rStyle w:val="a5"/>
        <w:sz w:val="18"/>
        <w:szCs w:val="18"/>
      </w:rPr>
      <w:instrText xml:space="preserve">PAGE  </w:instrText>
    </w:r>
    <w:r w:rsidRPr="00AE2280">
      <w:rPr>
        <w:rStyle w:val="a5"/>
        <w:sz w:val="18"/>
        <w:szCs w:val="18"/>
      </w:rPr>
      <w:fldChar w:fldCharType="separate"/>
    </w:r>
    <w:r>
      <w:rPr>
        <w:rStyle w:val="a5"/>
        <w:noProof/>
        <w:sz w:val="18"/>
        <w:szCs w:val="18"/>
      </w:rPr>
      <w:t>1</w:t>
    </w:r>
    <w:r w:rsidRPr="00AE2280">
      <w:rPr>
        <w:rStyle w:val="a5"/>
        <w:sz w:val="18"/>
        <w:szCs w:val="18"/>
      </w:rPr>
      <w:fldChar w:fldCharType="end"/>
    </w:r>
  </w:p>
  <w:p w:rsidR="004E34E4" w:rsidRPr="0092211C" w:rsidRDefault="009B5FB8" w:rsidP="008F6532">
    <w:pPr>
      <w:pStyle w:val="a4"/>
      <w:ind w:right="360"/>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BF3"/>
    <w:multiLevelType w:val="hybridMultilevel"/>
    <w:tmpl w:val="C74AFCD8"/>
    <w:lvl w:ilvl="0" w:tplc="C2061958">
      <w:start w:val="1"/>
      <w:numFmt w:val="bullet"/>
      <w:lvlText w:val=""/>
      <w:lvlJc w:val="left"/>
      <w:pPr>
        <w:ind w:left="1440" w:hanging="360"/>
      </w:pPr>
      <w:rPr>
        <w:rFonts w:ascii="Wingdings 2" w:hAnsi="Wingdings 2"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F301EDB"/>
    <w:multiLevelType w:val="hybridMultilevel"/>
    <w:tmpl w:val="019AC170"/>
    <w:lvl w:ilvl="0" w:tplc="D068A006">
      <w:start w:val="5"/>
      <w:numFmt w:val="bullet"/>
      <w:lvlText w:val="-"/>
      <w:lvlJc w:val="left"/>
      <w:pPr>
        <w:tabs>
          <w:tab w:val="num" w:pos="1080"/>
        </w:tabs>
        <w:ind w:left="1080" w:hanging="360"/>
      </w:pPr>
      <w:rPr>
        <w:rFonts w:ascii="Courier New" w:eastAsia="Times New Roman" w:hAnsi="Courier New" w:cs="Times New Roman" w:hint="default"/>
        <w:vertAlign w:val="baseli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8F16B16"/>
    <w:multiLevelType w:val="hybridMultilevel"/>
    <w:tmpl w:val="3A868D1A"/>
    <w:lvl w:ilvl="0" w:tplc="C2061958">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F2A2884"/>
    <w:multiLevelType w:val="hybridMultilevel"/>
    <w:tmpl w:val="3672095A"/>
    <w:lvl w:ilvl="0" w:tplc="C2061958">
      <w:start w:val="1"/>
      <w:numFmt w:val="bullet"/>
      <w:lvlText w:val=""/>
      <w:lvlJc w:val="left"/>
      <w:pPr>
        <w:ind w:left="1440" w:hanging="360"/>
      </w:pPr>
      <w:rPr>
        <w:rFonts w:ascii="Wingdings 2" w:hAnsi="Wingdings 2"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AD073F2"/>
    <w:multiLevelType w:val="hybridMultilevel"/>
    <w:tmpl w:val="95C2D5F4"/>
    <w:lvl w:ilvl="0" w:tplc="C2061958">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572816"/>
    <w:multiLevelType w:val="hybridMultilevel"/>
    <w:tmpl w:val="2B6AE0A8"/>
    <w:lvl w:ilvl="0" w:tplc="C2061958">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29C0E0D"/>
    <w:multiLevelType w:val="hybridMultilevel"/>
    <w:tmpl w:val="6B3E8AA8"/>
    <w:lvl w:ilvl="0" w:tplc="C2061958">
      <w:start w:val="1"/>
      <w:numFmt w:val="bullet"/>
      <w:lvlText w:val=""/>
      <w:lvlJc w:val="left"/>
      <w:pPr>
        <w:ind w:left="720" w:hanging="360"/>
      </w:pPr>
      <w:rPr>
        <w:rFonts w:ascii="Wingdings 2" w:hAnsi="Wingdings 2" w:hint="default"/>
      </w:rPr>
    </w:lvl>
    <w:lvl w:ilvl="1" w:tplc="C2061958">
      <w:start w:val="1"/>
      <w:numFmt w:val="bullet"/>
      <w:lvlText w:val=""/>
      <w:lvlJc w:val="left"/>
      <w:pPr>
        <w:ind w:left="1440" w:hanging="360"/>
      </w:pPr>
      <w:rPr>
        <w:rFonts w:ascii="Wingdings 2" w:hAnsi="Wingdings 2"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B194291"/>
    <w:multiLevelType w:val="hybridMultilevel"/>
    <w:tmpl w:val="CCF09C50"/>
    <w:lvl w:ilvl="0" w:tplc="C2061958">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534DDA"/>
    <w:multiLevelType w:val="hybridMultilevel"/>
    <w:tmpl w:val="E9E0D498"/>
    <w:lvl w:ilvl="0" w:tplc="C2061958">
      <w:start w:val="1"/>
      <w:numFmt w:val="bullet"/>
      <w:lvlText w:val=""/>
      <w:lvlJc w:val="left"/>
      <w:pPr>
        <w:ind w:left="720" w:hanging="360"/>
      </w:pPr>
      <w:rPr>
        <w:rFonts w:ascii="Wingdings 2" w:hAnsi="Wingdings 2"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5992DFF"/>
    <w:multiLevelType w:val="hybridMultilevel"/>
    <w:tmpl w:val="D1E27EF0"/>
    <w:lvl w:ilvl="0" w:tplc="C2061958">
      <w:start w:val="1"/>
      <w:numFmt w:val="bullet"/>
      <w:lvlText w:val=""/>
      <w:lvlJc w:val="left"/>
      <w:pPr>
        <w:ind w:left="720" w:hanging="360"/>
      </w:pPr>
      <w:rPr>
        <w:rFonts w:ascii="Wingdings 2" w:hAnsi="Wingdings 2" w:hint="default"/>
      </w:rPr>
    </w:lvl>
    <w:lvl w:ilvl="1" w:tplc="41CE0C4E">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9"/>
  </w:num>
  <w:num w:numId="5">
    <w:abstractNumId w:val="8"/>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5D"/>
    <w:rsid w:val="000E252E"/>
    <w:rsid w:val="004D541B"/>
    <w:rsid w:val="0054465D"/>
    <w:rsid w:val="009B5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2E"/>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252E"/>
    <w:pPr>
      <w:tabs>
        <w:tab w:val="center" w:pos="4153"/>
        <w:tab w:val="right" w:pos="8306"/>
      </w:tabs>
    </w:pPr>
  </w:style>
  <w:style w:type="character" w:customStyle="1" w:styleId="Char">
    <w:name w:val="Κεφαλίδα Char"/>
    <w:basedOn w:val="a0"/>
    <w:link w:val="a3"/>
    <w:rsid w:val="000E252E"/>
    <w:rPr>
      <w:rFonts w:ascii="Times New Roman" w:eastAsia="Times New Roman" w:hAnsi="Times New Roman" w:cs="Times New Roman"/>
      <w:szCs w:val="20"/>
    </w:rPr>
  </w:style>
  <w:style w:type="paragraph" w:styleId="a4">
    <w:name w:val="footer"/>
    <w:basedOn w:val="a"/>
    <w:link w:val="Char0"/>
    <w:rsid w:val="009B5FB8"/>
    <w:pPr>
      <w:tabs>
        <w:tab w:val="center" w:pos="4153"/>
        <w:tab w:val="right" w:pos="8306"/>
      </w:tabs>
    </w:pPr>
  </w:style>
  <w:style w:type="character" w:customStyle="1" w:styleId="Char0">
    <w:name w:val="Υποσέλιδο Char"/>
    <w:basedOn w:val="a0"/>
    <w:link w:val="a4"/>
    <w:rsid w:val="009B5FB8"/>
    <w:rPr>
      <w:rFonts w:ascii="Times New Roman" w:eastAsia="Times New Roman" w:hAnsi="Times New Roman" w:cs="Times New Roman"/>
      <w:szCs w:val="20"/>
    </w:rPr>
  </w:style>
  <w:style w:type="character" w:styleId="a5">
    <w:name w:val="page number"/>
    <w:basedOn w:val="a0"/>
    <w:rsid w:val="009B5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2E"/>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252E"/>
    <w:pPr>
      <w:tabs>
        <w:tab w:val="center" w:pos="4153"/>
        <w:tab w:val="right" w:pos="8306"/>
      </w:tabs>
    </w:pPr>
  </w:style>
  <w:style w:type="character" w:customStyle="1" w:styleId="Char">
    <w:name w:val="Κεφαλίδα Char"/>
    <w:basedOn w:val="a0"/>
    <w:link w:val="a3"/>
    <w:rsid w:val="000E252E"/>
    <w:rPr>
      <w:rFonts w:ascii="Times New Roman" w:eastAsia="Times New Roman" w:hAnsi="Times New Roman" w:cs="Times New Roman"/>
      <w:szCs w:val="20"/>
    </w:rPr>
  </w:style>
  <w:style w:type="paragraph" w:styleId="a4">
    <w:name w:val="footer"/>
    <w:basedOn w:val="a"/>
    <w:link w:val="Char0"/>
    <w:rsid w:val="009B5FB8"/>
    <w:pPr>
      <w:tabs>
        <w:tab w:val="center" w:pos="4153"/>
        <w:tab w:val="right" w:pos="8306"/>
      </w:tabs>
    </w:pPr>
  </w:style>
  <w:style w:type="character" w:customStyle="1" w:styleId="Char0">
    <w:name w:val="Υποσέλιδο Char"/>
    <w:basedOn w:val="a0"/>
    <w:link w:val="a4"/>
    <w:rsid w:val="009B5FB8"/>
    <w:rPr>
      <w:rFonts w:ascii="Times New Roman" w:eastAsia="Times New Roman" w:hAnsi="Times New Roman" w:cs="Times New Roman"/>
      <w:szCs w:val="20"/>
    </w:rPr>
  </w:style>
  <w:style w:type="character" w:styleId="a5">
    <w:name w:val="page number"/>
    <w:basedOn w:val="a0"/>
    <w:rsid w:val="009B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hyperlink" Target="http://www.moh.gov.cy/p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4636</Words>
  <Characters>25035</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mthalassinou</dc:creator>
  <cp:lastModifiedBy>mthalassinou</cp:lastModifiedBy>
  <cp:revision>2</cp:revision>
  <dcterms:created xsi:type="dcterms:W3CDTF">2016-09-05T09:43:00Z</dcterms:created>
  <dcterms:modified xsi:type="dcterms:W3CDTF">2016-09-05T09:43:00Z</dcterms:modified>
</cp:coreProperties>
</file>