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3" w:rsidRDefault="00EF1283" w:rsidP="00BE0369">
      <w:pPr>
        <w:jc w:val="center"/>
        <w:rPr>
          <w:b/>
          <w:noProof/>
        </w:rPr>
      </w:pPr>
      <w:bookmarkStart w:id="0" w:name="_GoBack"/>
      <w:bookmarkEnd w:id="0"/>
      <w:r>
        <w:rPr>
          <w:b/>
          <w:noProof/>
        </w:rPr>
        <w:t>ΦΥΛΛΟ ΟΔΗΓΙΩΝ ΧΡΗΣΗΣ: ΠΛΗΡΟΦΟΡΙΕΣ ΓΙΑ ΤΟΝ ΧΡΗΣΤΗ</w:t>
      </w:r>
    </w:p>
    <w:p w:rsidR="00EF1283" w:rsidRDefault="00EF1283" w:rsidP="00EF1283">
      <w:pPr>
        <w:jc w:val="center"/>
        <w:rPr>
          <w:b/>
          <w:noProof/>
        </w:rPr>
      </w:pPr>
    </w:p>
    <w:p w:rsidR="001A46DA" w:rsidRPr="001A46DA" w:rsidRDefault="0076265F" w:rsidP="001A46DA">
      <w:pPr>
        <w:numPr>
          <w:ilvl w:val="12"/>
          <w:numId w:val="0"/>
        </w:numPr>
        <w:jc w:val="center"/>
        <w:rPr>
          <w:noProof/>
          <w:color w:val="000000"/>
          <w:sz w:val="24"/>
          <w:szCs w:val="24"/>
        </w:rPr>
      </w:pPr>
      <w:r w:rsidRPr="001A46DA">
        <w:rPr>
          <w:b/>
          <w:bCs/>
          <w:noProof/>
        </w:rPr>
        <w:t xml:space="preserve"> </w:t>
      </w:r>
      <w:r w:rsidRPr="0076265F">
        <w:rPr>
          <w:b/>
          <w:bCs/>
          <w:noProof/>
          <w:color w:val="000000"/>
          <w:sz w:val="24"/>
          <w:szCs w:val="24"/>
          <w:lang w:val="en-US"/>
        </w:rPr>
        <w:t>Voltaflex</w:t>
      </w:r>
      <w:r w:rsidRPr="001A46DA">
        <w:rPr>
          <w:b/>
          <w:bCs/>
          <w:noProof/>
          <w:color w:val="000000"/>
          <w:sz w:val="24"/>
          <w:szCs w:val="24"/>
        </w:rPr>
        <w:t xml:space="preserve"> </w:t>
      </w:r>
      <w:r w:rsidR="001A46DA" w:rsidRPr="0076265F">
        <w:rPr>
          <w:noProof/>
          <w:color w:val="000000"/>
          <w:sz w:val="24"/>
          <w:szCs w:val="24"/>
          <w:lang w:val="en-US"/>
        </w:rPr>
        <w:t>Glucosamine</w:t>
      </w:r>
    </w:p>
    <w:p w:rsidR="00EF1283" w:rsidRPr="00E247F8" w:rsidRDefault="00EF1283" w:rsidP="00EF1283">
      <w:pPr>
        <w:jc w:val="center"/>
        <w:rPr>
          <w:noProof/>
        </w:rPr>
      </w:pPr>
    </w:p>
    <w:p w:rsidR="00687C7B" w:rsidRPr="00E247F8" w:rsidRDefault="00687C7B" w:rsidP="00EF1283">
      <w:pPr>
        <w:jc w:val="center"/>
        <w:rPr>
          <w:noProof/>
        </w:rPr>
      </w:pPr>
    </w:p>
    <w:p w:rsidR="00687C7B" w:rsidRPr="00E247F8" w:rsidRDefault="00687C7B" w:rsidP="00EF1283">
      <w:pPr>
        <w:jc w:val="center"/>
        <w:rPr>
          <w:noProof/>
        </w:rPr>
      </w:pPr>
    </w:p>
    <w:p w:rsidR="00EF1283" w:rsidRPr="001A46DA" w:rsidRDefault="0076265F" w:rsidP="00EF1283">
      <w:pPr>
        <w:jc w:val="center"/>
        <w:rPr>
          <w:noProof/>
        </w:rPr>
      </w:pPr>
      <w:r w:rsidRPr="001A46DA">
        <w:rPr>
          <w:noProof/>
        </w:rPr>
        <w:t xml:space="preserve"> </w:t>
      </w:r>
    </w:p>
    <w:p w:rsidR="00EF1283" w:rsidRDefault="00EF1283" w:rsidP="00EF1283">
      <w:pPr>
        <w:pStyle w:val="a3"/>
        <w:tabs>
          <w:tab w:val="clear" w:pos="4153"/>
          <w:tab w:val="clear" w:pos="8306"/>
        </w:tabs>
        <w:rPr>
          <w:noProof/>
        </w:rPr>
      </w:pPr>
    </w:p>
    <w:p w:rsidR="00EF1283" w:rsidRDefault="00EF1283" w:rsidP="006F15F8">
      <w:pPr>
        <w:rPr>
          <w:b/>
          <w:noProof/>
        </w:rPr>
      </w:pPr>
      <w:r>
        <w:rPr>
          <w:b/>
          <w:noProof/>
        </w:rPr>
        <w:t>Διαβάστε προσεκτικά ολόκληρο το φύλλο οδηγιών χρήσης προτού αρχίσετε να χρησιμοποιείτε</w:t>
      </w:r>
      <w:r w:rsidR="006F15F8" w:rsidRPr="006F15F8">
        <w:rPr>
          <w:b/>
          <w:noProof/>
        </w:rPr>
        <w:t xml:space="preserve"> </w:t>
      </w:r>
      <w:r>
        <w:rPr>
          <w:b/>
          <w:noProof/>
        </w:rPr>
        <w:t xml:space="preserve"> αυτό το φάρμακο</w:t>
      </w:r>
      <w:r w:rsidR="00D87C09">
        <w:rPr>
          <w:b/>
          <w:noProof/>
        </w:rPr>
        <w:t xml:space="preserve">, </w:t>
      </w:r>
      <w:r w:rsidR="00D87C09" w:rsidRPr="00786D07">
        <w:rPr>
          <w:b/>
          <w:noProof/>
        </w:rPr>
        <w:t>διότι περιλαμβάνει σημαντικές πληροφορίες για σας</w:t>
      </w:r>
      <w:r>
        <w:rPr>
          <w:b/>
          <w:noProof/>
        </w:rPr>
        <w:t>.</w:t>
      </w:r>
    </w:p>
    <w:p w:rsidR="00D87C09" w:rsidRDefault="00D87C09" w:rsidP="006F15F8">
      <w:pPr>
        <w:rPr>
          <w:noProof/>
        </w:rPr>
      </w:pPr>
      <w:r w:rsidRPr="00786D07">
        <w:rPr>
          <w:noProof/>
        </w:rPr>
        <w:t>Πρέπει πάντοτε να χρησιμοποιείτε αυτό το φάρμακο ακριβώς όπως περιγράφεται στο παρόν φύλλο οδηγιών χρήσης ή σύμφωνα με τις οδηγίες του γιατρού</w:t>
      </w:r>
      <w:r>
        <w:rPr>
          <w:noProof/>
        </w:rPr>
        <w:t xml:space="preserve"> </w:t>
      </w:r>
      <w:r w:rsidRPr="00786D07">
        <w:rPr>
          <w:noProof/>
        </w:rPr>
        <w:t>του</w:t>
      </w:r>
      <w:r>
        <w:rPr>
          <w:noProof/>
        </w:rPr>
        <w:t xml:space="preserve"> </w:t>
      </w:r>
      <w:r w:rsidRPr="00786D07">
        <w:rPr>
          <w:noProof/>
        </w:rPr>
        <w:t>φαρμακοποιού</w:t>
      </w:r>
      <w:r>
        <w:rPr>
          <w:noProof/>
        </w:rPr>
        <w:t xml:space="preserve"> </w:t>
      </w:r>
      <w:r w:rsidRPr="00786D07">
        <w:rPr>
          <w:noProof/>
        </w:rPr>
        <w:t xml:space="preserve">ή του νοσοκόμου </w:t>
      </w:r>
      <w:r>
        <w:rPr>
          <w:noProof/>
        </w:rPr>
        <w:t>σας.</w:t>
      </w:r>
    </w:p>
    <w:p w:rsidR="00EF1283" w:rsidRDefault="00EF1283" w:rsidP="00EF1283">
      <w:pPr>
        <w:rPr>
          <w:noProof/>
        </w:rPr>
      </w:pPr>
      <w:r>
        <w:rPr>
          <w:noProof/>
        </w:rPr>
        <w:t>-</w:t>
      </w:r>
      <w:r>
        <w:rPr>
          <w:noProof/>
        </w:rPr>
        <w:tab/>
        <w:t>Φυλάξτε αυτό το φύλλο οδηγιών χρήσης. Ίσως χρειαστεί να το διαβάσετε ξανά.</w:t>
      </w:r>
    </w:p>
    <w:p w:rsidR="00EF1283" w:rsidRDefault="00EF1283" w:rsidP="00EF1283">
      <w:pPr>
        <w:rPr>
          <w:noProof/>
        </w:rPr>
      </w:pPr>
      <w:r>
        <w:rPr>
          <w:noProof/>
        </w:rPr>
        <w:t>-</w:t>
      </w:r>
      <w:r>
        <w:rPr>
          <w:noProof/>
        </w:rPr>
        <w:tab/>
        <w:t>Εάν έχετε περαιτέρω απορίες, ρωτήστε το γιατρό ή το φαρμακοποιό σας.</w:t>
      </w:r>
    </w:p>
    <w:p w:rsidR="00EF1283" w:rsidRDefault="006F15F8" w:rsidP="0076265F">
      <w:pPr>
        <w:ind w:left="720" w:hanging="720"/>
      </w:pPr>
      <w:r>
        <w:rPr>
          <w:noProof/>
        </w:rPr>
        <w:t>-</w:t>
      </w:r>
      <w:r>
        <w:rPr>
          <w:noProof/>
        </w:rPr>
        <w:tab/>
      </w:r>
      <w:r w:rsidR="00EF1283">
        <w:rPr>
          <w:noProof/>
        </w:rPr>
        <w:t xml:space="preserve">Εάν </w:t>
      </w:r>
      <w:r w:rsidR="00D87C09">
        <w:rPr>
          <w:noProof/>
        </w:rPr>
        <w:t xml:space="preserve">παρατηρήσετε </w:t>
      </w:r>
      <w:r w:rsidR="00EF1283">
        <w:rPr>
          <w:noProof/>
        </w:rPr>
        <w:t xml:space="preserve">κάποια ανεπιθύμητη ενέργεια παρακαλείσθε να ενημερώσετε το </w:t>
      </w:r>
      <w:r w:rsidR="0076265F" w:rsidRPr="0076265F">
        <w:rPr>
          <w:noProof/>
        </w:rPr>
        <w:t xml:space="preserve"> </w:t>
      </w:r>
      <w:r w:rsidR="00EF1283">
        <w:rPr>
          <w:noProof/>
        </w:rPr>
        <w:t>γιατρό</w:t>
      </w:r>
      <w:r w:rsidR="0076265F" w:rsidRPr="0076265F">
        <w:rPr>
          <w:noProof/>
        </w:rPr>
        <w:t xml:space="preserve"> </w:t>
      </w:r>
      <w:r w:rsidR="00EF1283">
        <w:rPr>
          <w:noProof/>
        </w:rPr>
        <w:t>ή</w:t>
      </w:r>
      <w:r w:rsidR="0076265F" w:rsidRPr="0076265F">
        <w:rPr>
          <w:noProof/>
        </w:rPr>
        <w:t xml:space="preserve"> </w:t>
      </w:r>
      <w:r w:rsidR="0076265F">
        <w:rPr>
          <w:noProof/>
        </w:rPr>
        <w:t xml:space="preserve">το </w:t>
      </w:r>
      <w:r w:rsidR="00EF1283">
        <w:rPr>
          <w:noProof/>
        </w:rPr>
        <w:t xml:space="preserve">φαρμακοποιό </w:t>
      </w:r>
      <w:r w:rsidR="0076265F">
        <w:rPr>
          <w:noProof/>
        </w:rPr>
        <w:t xml:space="preserve"> </w:t>
      </w:r>
      <w:r w:rsidR="00EF1283">
        <w:rPr>
          <w:noProof/>
        </w:rPr>
        <w:t>σας.</w:t>
      </w:r>
      <w:r w:rsidR="0076265F">
        <w:rPr>
          <w:noProof/>
        </w:rPr>
        <w:t xml:space="preserve"> </w:t>
      </w:r>
      <w:r w:rsidR="00D87C09" w:rsidRPr="00786D07">
        <w:rPr>
          <w:noProof/>
        </w:rPr>
        <w:t>Αυτό ισχύει και για κάθε πιθανή ανεπιθύμητη ενέργεια που δεν αναφέρεται στο παρόν φύλλο οδηγιών χρήσης.</w:t>
      </w:r>
      <w:r w:rsidR="00D87C09">
        <w:rPr>
          <w:noProof/>
        </w:rPr>
        <w:t xml:space="preserve"> </w:t>
      </w:r>
      <w:r w:rsidR="00D87C09" w:rsidRPr="00684E83">
        <w:rPr>
          <w:noProof/>
          <w:szCs w:val="22"/>
        </w:rPr>
        <w:t xml:space="preserve">Βλέπε </w:t>
      </w:r>
      <w:r w:rsidR="00D87C09">
        <w:rPr>
          <w:noProof/>
          <w:szCs w:val="22"/>
        </w:rPr>
        <w:t xml:space="preserve">παράγραφο </w:t>
      </w:r>
      <w:r w:rsidR="00D87C09" w:rsidRPr="00684E83">
        <w:rPr>
          <w:noProof/>
          <w:szCs w:val="22"/>
        </w:rPr>
        <w:t>4</w:t>
      </w:r>
      <w:r w:rsidR="00D87C09" w:rsidRPr="00A43C5F">
        <w:t>.</w:t>
      </w:r>
    </w:p>
    <w:p w:rsidR="00D87C09" w:rsidRDefault="00D87C09" w:rsidP="00A12346">
      <w:pPr>
        <w:ind w:left="709" w:hanging="709"/>
        <w:rPr>
          <w:noProof/>
        </w:rPr>
      </w:pPr>
      <w:r>
        <w:rPr>
          <w:noProof/>
        </w:rPr>
        <w:t xml:space="preserve">- </w:t>
      </w:r>
      <w:r>
        <w:rPr>
          <w:noProof/>
        </w:rPr>
        <w:tab/>
      </w:r>
      <w:r w:rsidRPr="00786D07">
        <w:rPr>
          <w:noProof/>
        </w:rPr>
        <w:t>Πρέπει να απευθυνθείτε σε γιατρό εάν δεν αισθάνεσθε καλύτ</w:t>
      </w:r>
      <w:r>
        <w:rPr>
          <w:noProof/>
        </w:rPr>
        <w:t xml:space="preserve">ερα ή εάν αισθάνεσθε χειρότερα </w:t>
      </w:r>
      <w:r w:rsidRPr="00786D07">
        <w:rPr>
          <w:noProof/>
        </w:rPr>
        <w:t xml:space="preserve">μετά από </w:t>
      </w:r>
      <w:r w:rsidRPr="00D87C09">
        <w:rPr>
          <w:bCs/>
          <w:noProof/>
        </w:rPr>
        <w:t>4 εβδομάδες</w:t>
      </w:r>
      <w:r w:rsidRPr="00786D07">
        <w:rPr>
          <w:noProof/>
        </w:rPr>
        <w:t>.</w:t>
      </w:r>
    </w:p>
    <w:p w:rsidR="00EF1283" w:rsidRDefault="0076265F" w:rsidP="00EF1283">
      <w:pPr>
        <w:rPr>
          <w:noProof/>
        </w:rPr>
      </w:pPr>
      <w:r w:rsidRPr="0076265F">
        <w:rPr>
          <w:b/>
          <w:noProof/>
        </w:rPr>
        <w:t xml:space="preserve"> </w:t>
      </w:r>
    </w:p>
    <w:p w:rsidR="00EF1283" w:rsidRDefault="00EF1283" w:rsidP="00EF1283">
      <w:pPr>
        <w:rPr>
          <w:noProof/>
        </w:rPr>
      </w:pPr>
    </w:p>
    <w:p w:rsidR="00EF1283" w:rsidRDefault="00EF1283" w:rsidP="00EF1283">
      <w:pPr>
        <w:rPr>
          <w:noProof/>
        </w:rPr>
      </w:pPr>
      <w:r>
        <w:rPr>
          <w:b/>
          <w:noProof/>
        </w:rPr>
        <w:t>Τ</w:t>
      </w:r>
      <w:r w:rsidR="00D87C09">
        <w:rPr>
          <w:b/>
          <w:noProof/>
        </w:rPr>
        <w:t>ι περιέχει τ</w:t>
      </w:r>
      <w:r>
        <w:rPr>
          <w:b/>
          <w:noProof/>
        </w:rPr>
        <w:t>ο παρόν φύλλο οδηγιών:</w:t>
      </w:r>
    </w:p>
    <w:p w:rsidR="00EF1283" w:rsidRDefault="00EF1283" w:rsidP="0076265F">
      <w:pPr>
        <w:rPr>
          <w:noProof/>
        </w:rPr>
      </w:pPr>
      <w:r>
        <w:rPr>
          <w:noProof/>
        </w:rPr>
        <w:t>1</w:t>
      </w:r>
      <w:r>
        <w:rPr>
          <w:noProof/>
        </w:rPr>
        <w:tab/>
        <w:t xml:space="preserve">Τι είναι το </w:t>
      </w:r>
      <w:r w:rsidR="0076265F">
        <w:rPr>
          <w:noProof/>
          <w:lang w:val="en-GB"/>
        </w:rPr>
        <w:t>Voltaflex</w:t>
      </w:r>
      <w:r w:rsidR="0076265F" w:rsidRPr="0076265F">
        <w:rPr>
          <w:noProof/>
        </w:rPr>
        <w:t xml:space="preserve"> </w:t>
      </w:r>
      <w:r w:rsidR="0076265F">
        <w:rPr>
          <w:noProof/>
          <w:lang w:val="en-GB"/>
        </w:rPr>
        <w:t>glucosamine</w:t>
      </w:r>
      <w:r>
        <w:rPr>
          <w:noProof/>
        </w:rPr>
        <w:t xml:space="preserve"> και ποια είναι η χρήση του</w:t>
      </w:r>
    </w:p>
    <w:p w:rsidR="00EF1283" w:rsidRPr="0076265F" w:rsidRDefault="00EF1283" w:rsidP="0076265F">
      <w:pPr>
        <w:rPr>
          <w:noProof/>
        </w:rPr>
      </w:pPr>
      <w:r>
        <w:rPr>
          <w:noProof/>
        </w:rPr>
        <w:t>2</w:t>
      </w:r>
      <w:r>
        <w:rPr>
          <w:noProof/>
        </w:rPr>
        <w:tab/>
        <w:t xml:space="preserve">Τι πρέπει να γνωρίζετε προτού </w:t>
      </w:r>
      <w:r w:rsidR="0076265F" w:rsidRPr="0076265F">
        <w:rPr>
          <w:noProof/>
        </w:rPr>
        <w:t xml:space="preserve"> </w:t>
      </w:r>
      <w:r>
        <w:rPr>
          <w:noProof/>
        </w:rPr>
        <w:t>πάρετε</w:t>
      </w:r>
      <w:r w:rsidR="0076265F" w:rsidRPr="0076265F">
        <w:rPr>
          <w:noProof/>
        </w:rPr>
        <w:t xml:space="preserve">  </w:t>
      </w:r>
      <w:r>
        <w:rPr>
          <w:noProof/>
        </w:rPr>
        <w:t xml:space="preserve"> το </w:t>
      </w:r>
      <w:r w:rsidR="0076265F">
        <w:rPr>
          <w:noProof/>
          <w:lang w:val="en-GB"/>
        </w:rPr>
        <w:t>Voltaflex</w:t>
      </w:r>
      <w:r w:rsidR="0076265F" w:rsidRPr="0076265F">
        <w:rPr>
          <w:noProof/>
        </w:rPr>
        <w:t xml:space="preserve"> </w:t>
      </w:r>
      <w:r w:rsidR="0076265F">
        <w:rPr>
          <w:noProof/>
          <w:lang w:val="en-GB"/>
        </w:rPr>
        <w:t>glucosamine</w:t>
      </w:r>
      <w:r w:rsidR="0076265F">
        <w:rPr>
          <w:noProof/>
        </w:rPr>
        <w:t xml:space="preserve"> </w:t>
      </w:r>
      <w:r w:rsidR="0076265F" w:rsidRPr="0076265F">
        <w:rPr>
          <w:noProof/>
        </w:rPr>
        <w:t xml:space="preserve"> </w:t>
      </w:r>
    </w:p>
    <w:p w:rsidR="00EF1283" w:rsidRPr="0076265F" w:rsidRDefault="00EF1283" w:rsidP="0076265F">
      <w:pPr>
        <w:rPr>
          <w:noProof/>
        </w:rPr>
      </w:pPr>
      <w:r>
        <w:rPr>
          <w:noProof/>
        </w:rPr>
        <w:t>3</w:t>
      </w:r>
      <w:r>
        <w:rPr>
          <w:noProof/>
        </w:rPr>
        <w:tab/>
        <w:t xml:space="preserve">Πώς να </w:t>
      </w:r>
      <w:r w:rsidR="0076265F" w:rsidRPr="0076265F">
        <w:rPr>
          <w:noProof/>
        </w:rPr>
        <w:t xml:space="preserve"> </w:t>
      </w:r>
      <w:r>
        <w:rPr>
          <w:noProof/>
        </w:rPr>
        <w:t>πάρετε</w:t>
      </w:r>
      <w:r w:rsidR="0076265F" w:rsidRPr="0076265F">
        <w:rPr>
          <w:noProof/>
        </w:rPr>
        <w:t xml:space="preserve">  </w:t>
      </w:r>
      <w:r>
        <w:rPr>
          <w:noProof/>
        </w:rPr>
        <w:t xml:space="preserve"> το</w:t>
      </w:r>
      <w:r w:rsidR="0076265F" w:rsidRPr="0076265F">
        <w:rPr>
          <w:noProof/>
        </w:rPr>
        <w:t xml:space="preserve"> </w:t>
      </w:r>
      <w:r w:rsidR="0076265F">
        <w:rPr>
          <w:noProof/>
          <w:lang w:val="en-GB"/>
        </w:rPr>
        <w:t>Voltaflex</w:t>
      </w:r>
      <w:r w:rsidR="0076265F" w:rsidRPr="0076265F">
        <w:rPr>
          <w:noProof/>
        </w:rPr>
        <w:t xml:space="preserve"> </w:t>
      </w:r>
      <w:r w:rsidR="0076265F">
        <w:rPr>
          <w:noProof/>
          <w:lang w:val="en-GB"/>
        </w:rPr>
        <w:t>glucosamine</w:t>
      </w:r>
      <w:r>
        <w:rPr>
          <w:noProof/>
        </w:rPr>
        <w:t xml:space="preserve"> </w:t>
      </w:r>
      <w:r w:rsidR="0076265F" w:rsidRPr="0076265F">
        <w:rPr>
          <w:noProof/>
        </w:rPr>
        <w:t xml:space="preserve"> </w:t>
      </w:r>
    </w:p>
    <w:p w:rsidR="00EF1283" w:rsidRDefault="00EF1283" w:rsidP="00EF1283">
      <w:pPr>
        <w:rPr>
          <w:noProof/>
        </w:rPr>
      </w:pPr>
      <w:r>
        <w:rPr>
          <w:noProof/>
        </w:rPr>
        <w:t>4</w:t>
      </w:r>
      <w:r>
        <w:rPr>
          <w:noProof/>
        </w:rPr>
        <w:tab/>
        <w:t>Πιθανές ανεπιθύμητες ενέργειες</w:t>
      </w:r>
    </w:p>
    <w:p w:rsidR="00EF1283" w:rsidRPr="0076265F" w:rsidRDefault="00EF1283" w:rsidP="0076265F">
      <w:pPr>
        <w:rPr>
          <w:noProof/>
        </w:rPr>
      </w:pPr>
      <w:r>
        <w:rPr>
          <w:noProof/>
        </w:rPr>
        <w:t>5</w:t>
      </w:r>
      <w:r>
        <w:rPr>
          <w:noProof/>
        </w:rPr>
        <w:tab/>
        <w:t xml:space="preserve">Πώς να φυλάσσεται το </w:t>
      </w:r>
      <w:r w:rsidR="0076265F">
        <w:rPr>
          <w:noProof/>
          <w:lang w:val="en-GB"/>
        </w:rPr>
        <w:t>Voltaflex</w:t>
      </w:r>
      <w:r w:rsidR="0076265F" w:rsidRPr="0076265F">
        <w:rPr>
          <w:noProof/>
        </w:rPr>
        <w:t xml:space="preserve"> </w:t>
      </w:r>
      <w:r w:rsidR="0076265F">
        <w:rPr>
          <w:noProof/>
          <w:lang w:val="en-GB"/>
        </w:rPr>
        <w:t>glucosamine</w:t>
      </w:r>
      <w:r w:rsidR="0076265F">
        <w:rPr>
          <w:noProof/>
        </w:rPr>
        <w:t xml:space="preserve"> </w:t>
      </w:r>
      <w:r w:rsidR="0076265F" w:rsidRPr="0076265F">
        <w:rPr>
          <w:noProof/>
        </w:rPr>
        <w:t xml:space="preserve"> </w:t>
      </w:r>
    </w:p>
    <w:p w:rsidR="00EF1283" w:rsidRDefault="00EF1283" w:rsidP="00EF1283">
      <w:pPr>
        <w:rPr>
          <w:noProof/>
        </w:rPr>
      </w:pPr>
      <w:r>
        <w:rPr>
          <w:noProof/>
        </w:rPr>
        <w:t>6.</w:t>
      </w:r>
      <w:r>
        <w:rPr>
          <w:noProof/>
        </w:rPr>
        <w:tab/>
      </w:r>
      <w:r w:rsidR="00D87C09" w:rsidRPr="00786D07">
        <w:rPr>
          <w:noProof/>
        </w:rPr>
        <w:t>Περιεχόμενο της συσκευασίας και λ</w:t>
      </w:r>
      <w:r>
        <w:rPr>
          <w:noProof/>
        </w:rPr>
        <w:t>οιπές πληροφορίες</w:t>
      </w:r>
    </w:p>
    <w:p w:rsidR="00EF1283" w:rsidRDefault="00EF1283" w:rsidP="00EF1283">
      <w:pPr>
        <w:rPr>
          <w:noProof/>
        </w:rPr>
      </w:pPr>
    </w:p>
    <w:p w:rsidR="00EF1283" w:rsidRDefault="00EF1283" w:rsidP="00EF1283">
      <w:pPr>
        <w:pStyle w:val="a3"/>
        <w:tabs>
          <w:tab w:val="clear" w:pos="4153"/>
          <w:tab w:val="clear" w:pos="8306"/>
        </w:tabs>
        <w:rPr>
          <w:noProof/>
        </w:rPr>
      </w:pPr>
    </w:p>
    <w:p w:rsidR="00EF1283" w:rsidRDefault="00EF1283" w:rsidP="00EF1283">
      <w:pPr>
        <w:rPr>
          <w:noProof/>
        </w:rPr>
      </w:pPr>
    </w:p>
    <w:p w:rsidR="00EF1283" w:rsidRDefault="00EF1283" w:rsidP="0076265F">
      <w:pPr>
        <w:rPr>
          <w:noProof/>
        </w:rPr>
      </w:pPr>
      <w:r>
        <w:rPr>
          <w:b/>
          <w:noProof/>
        </w:rPr>
        <w:t>1.</w:t>
      </w:r>
      <w:r>
        <w:rPr>
          <w:b/>
          <w:noProof/>
        </w:rPr>
        <w:tab/>
        <w:t>Τ</w:t>
      </w:r>
      <w:r w:rsidR="00C6650D">
        <w:rPr>
          <w:b/>
          <w:noProof/>
        </w:rPr>
        <w:t xml:space="preserve">ι ειναι το </w:t>
      </w:r>
      <w:r w:rsidR="0076265F" w:rsidRPr="0076265F">
        <w:rPr>
          <w:b/>
          <w:bCs/>
          <w:noProof/>
          <w:sz w:val="24"/>
          <w:szCs w:val="24"/>
          <w:lang w:val="en-GB"/>
        </w:rPr>
        <w:t>Voltaflex</w:t>
      </w:r>
      <w:r w:rsidR="0076265F" w:rsidRPr="0076265F">
        <w:rPr>
          <w:b/>
          <w:bCs/>
          <w:noProof/>
          <w:sz w:val="24"/>
          <w:szCs w:val="24"/>
        </w:rPr>
        <w:t xml:space="preserve"> </w:t>
      </w:r>
      <w:r w:rsidR="0076265F" w:rsidRPr="0076265F">
        <w:rPr>
          <w:b/>
          <w:bCs/>
          <w:noProof/>
          <w:sz w:val="24"/>
          <w:szCs w:val="24"/>
          <w:lang w:val="en-GB"/>
        </w:rPr>
        <w:t>glucosamine</w:t>
      </w:r>
      <w:r>
        <w:rPr>
          <w:b/>
          <w:noProof/>
        </w:rPr>
        <w:t xml:space="preserve"> </w:t>
      </w:r>
      <w:r w:rsidR="00C6650D">
        <w:rPr>
          <w:b/>
          <w:noProof/>
        </w:rPr>
        <w:t>και ποια ειναι η χρηση του</w:t>
      </w:r>
    </w:p>
    <w:p w:rsidR="00EF1283" w:rsidRPr="00C6650D" w:rsidRDefault="00C6650D" w:rsidP="00EF1283">
      <w:pPr>
        <w:rPr>
          <w:noProof/>
        </w:rPr>
      </w:pPr>
      <w:r w:rsidRPr="00C6650D">
        <w:rPr>
          <w:bCs/>
          <w:noProof/>
        </w:rPr>
        <w:t>Το</w:t>
      </w:r>
      <w:r>
        <w:rPr>
          <w:b/>
          <w:bCs/>
          <w:noProof/>
        </w:rPr>
        <w:t xml:space="preserve"> </w:t>
      </w:r>
      <w:r w:rsidRPr="00A12346">
        <w:rPr>
          <w:b/>
          <w:noProof/>
          <w:lang w:val="en-GB"/>
        </w:rPr>
        <w:t>Voltaflex</w:t>
      </w:r>
      <w:r w:rsidRPr="00A12346">
        <w:rPr>
          <w:b/>
          <w:noProof/>
        </w:rPr>
        <w:t xml:space="preserve"> </w:t>
      </w:r>
      <w:r w:rsidRPr="00A12346">
        <w:rPr>
          <w:b/>
          <w:noProof/>
          <w:lang w:val="en-GB"/>
        </w:rPr>
        <w:t>glucosamine</w:t>
      </w:r>
      <w:r w:rsidR="001A46DA" w:rsidRPr="001A46DA">
        <w:rPr>
          <w:b/>
          <w:bCs/>
          <w:noProof/>
        </w:rPr>
        <w:t xml:space="preserve"> </w:t>
      </w:r>
      <w:r w:rsidRPr="00C6650D">
        <w:rPr>
          <w:bCs/>
          <w:noProof/>
        </w:rPr>
        <w:t xml:space="preserve">περιέχει τη δραστική ουσία </w:t>
      </w:r>
      <w:r w:rsidR="001A46DA" w:rsidRPr="00C6650D">
        <w:rPr>
          <w:bCs/>
          <w:noProof/>
        </w:rPr>
        <w:t>γλυκοζαμίνη</w:t>
      </w:r>
      <w:r w:rsidRPr="00C6650D">
        <w:rPr>
          <w:bCs/>
          <w:noProof/>
        </w:rPr>
        <w:t>, η οποία</w:t>
      </w:r>
      <w:r w:rsidR="001A46DA" w:rsidRPr="00C6650D">
        <w:rPr>
          <w:bCs/>
          <w:noProof/>
        </w:rPr>
        <w:t xml:space="preserve"> ανήκει </w:t>
      </w:r>
      <w:r w:rsidRPr="00C6650D">
        <w:rPr>
          <w:bCs/>
          <w:noProof/>
        </w:rPr>
        <w:t xml:space="preserve">σε μία </w:t>
      </w:r>
      <w:r w:rsidR="001A46DA" w:rsidRPr="00C6650D">
        <w:rPr>
          <w:bCs/>
          <w:noProof/>
        </w:rPr>
        <w:t xml:space="preserve">ομάδα </w:t>
      </w:r>
      <w:r w:rsidRPr="00C6650D">
        <w:rPr>
          <w:bCs/>
          <w:noProof/>
        </w:rPr>
        <w:t>φαρμάκων που ονομάζονται</w:t>
      </w:r>
      <w:r w:rsidRPr="00C6650D">
        <w:rPr>
          <w:bCs/>
        </w:rPr>
        <w:t xml:space="preserve"> </w:t>
      </w:r>
      <w:r w:rsidR="001A46DA" w:rsidRPr="00C6650D">
        <w:rPr>
          <w:bCs/>
        </w:rPr>
        <w:t>άλλ</w:t>
      </w:r>
      <w:r w:rsidRPr="00C6650D">
        <w:rPr>
          <w:bCs/>
        </w:rPr>
        <w:t>οι</w:t>
      </w:r>
      <w:r w:rsidR="001A46DA" w:rsidRPr="00C6650D">
        <w:rPr>
          <w:bCs/>
        </w:rPr>
        <w:t xml:space="preserve"> αντιφλεγμον</w:t>
      </w:r>
      <w:r w:rsidRPr="00C6650D">
        <w:rPr>
          <w:bCs/>
        </w:rPr>
        <w:t>ώδεις</w:t>
      </w:r>
      <w:r w:rsidR="001A46DA" w:rsidRPr="00C6650D">
        <w:rPr>
          <w:bCs/>
        </w:rPr>
        <w:t xml:space="preserve"> και αντιρρευματικ</w:t>
      </w:r>
      <w:r w:rsidRPr="00C6650D">
        <w:rPr>
          <w:bCs/>
        </w:rPr>
        <w:t>οί</w:t>
      </w:r>
      <w:r w:rsidR="001A46DA" w:rsidRPr="00C6650D">
        <w:rPr>
          <w:bCs/>
        </w:rPr>
        <w:t xml:space="preserve"> </w:t>
      </w:r>
      <w:proofErr w:type="spellStart"/>
      <w:r w:rsidR="001A46DA" w:rsidRPr="00C6650D">
        <w:rPr>
          <w:bCs/>
        </w:rPr>
        <w:t>παρ</w:t>
      </w:r>
      <w:r w:rsidRPr="00C6650D">
        <w:rPr>
          <w:bCs/>
        </w:rPr>
        <w:t>ά</w:t>
      </w:r>
      <w:r w:rsidR="001A46DA" w:rsidRPr="00C6650D">
        <w:rPr>
          <w:bCs/>
        </w:rPr>
        <w:t>γόντ</w:t>
      </w:r>
      <w:r w:rsidRPr="00C6650D">
        <w:rPr>
          <w:bCs/>
        </w:rPr>
        <w:t>ες</w:t>
      </w:r>
      <w:proofErr w:type="spellEnd"/>
      <w:r w:rsidR="001A46DA" w:rsidRPr="00C6650D">
        <w:rPr>
          <w:bCs/>
        </w:rPr>
        <w:t>,  μη στεροειδ</w:t>
      </w:r>
      <w:r w:rsidRPr="00C6650D">
        <w:rPr>
          <w:bCs/>
        </w:rPr>
        <w:t>ή</w:t>
      </w:r>
      <w:r w:rsidR="001A46DA" w:rsidRPr="00C6650D">
        <w:t>.</w:t>
      </w:r>
    </w:p>
    <w:p w:rsidR="00B86FB8" w:rsidRPr="00B86FB8" w:rsidRDefault="00B86FB8" w:rsidP="001A46DA">
      <w:pPr>
        <w:rPr>
          <w:strike/>
          <w:color w:val="000000"/>
          <w:sz w:val="24"/>
          <w:szCs w:val="24"/>
        </w:rPr>
      </w:pPr>
      <w:r w:rsidRPr="00B86FB8">
        <w:rPr>
          <w:noProof/>
        </w:rPr>
        <w:t xml:space="preserve"> </w:t>
      </w:r>
      <w:r>
        <w:rPr>
          <w:noProof/>
          <w:lang w:val="en-US"/>
        </w:rPr>
        <w:t>H</w:t>
      </w:r>
      <w:r w:rsidRPr="00B86FB8">
        <w:rPr>
          <w:noProof/>
        </w:rPr>
        <w:t xml:space="preserve"> </w:t>
      </w:r>
      <w:r>
        <w:rPr>
          <w:noProof/>
        </w:rPr>
        <w:t>γλυκοζαμίνη</w:t>
      </w:r>
      <w:r w:rsidRPr="00B86FB8">
        <w:rPr>
          <w:noProof/>
        </w:rPr>
        <w:t xml:space="preserve"> </w:t>
      </w:r>
      <w:r>
        <w:rPr>
          <w:noProof/>
        </w:rPr>
        <w:t>είναι</w:t>
      </w:r>
      <w:r w:rsidRPr="00B86FB8">
        <w:rPr>
          <w:noProof/>
        </w:rPr>
        <w:t xml:space="preserve"> </w:t>
      </w:r>
      <w:r>
        <w:rPr>
          <w:noProof/>
        </w:rPr>
        <w:t>μια</w:t>
      </w:r>
      <w:r w:rsidRPr="00B86FB8">
        <w:rPr>
          <w:noProof/>
        </w:rPr>
        <w:t xml:space="preserve"> </w:t>
      </w:r>
      <w:r>
        <w:rPr>
          <w:noProof/>
        </w:rPr>
        <w:t>φυσική</w:t>
      </w:r>
      <w:r w:rsidRPr="00B86FB8">
        <w:rPr>
          <w:noProof/>
        </w:rPr>
        <w:t xml:space="preserve"> </w:t>
      </w:r>
      <w:r>
        <w:rPr>
          <w:noProof/>
        </w:rPr>
        <w:t>ουσία</w:t>
      </w:r>
      <w:r w:rsidRPr="00B86FB8">
        <w:rPr>
          <w:noProof/>
        </w:rPr>
        <w:t xml:space="preserve"> </w:t>
      </w:r>
      <w:r>
        <w:rPr>
          <w:noProof/>
        </w:rPr>
        <w:t>που</w:t>
      </w:r>
      <w:r w:rsidRPr="00B86FB8">
        <w:rPr>
          <w:noProof/>
        </w:rPr>
        <w:t xml:space="preserve"> </w:t>
      </w:r>
      <w:r>
        <w:rPr>
          <w:noProof/>
        </w:rPr>
        <w:t>βρίσκεται</w:t>
      </w:r>
      <w:r w:rsidRPr="00B86FB8">
        <w:rPr>
          <w:noProof/>
        </w:rPr>
        <w:t xml:space="preserve"> </w:t>
      </w:r>
      <w:r>
        <w:rPr>
          <w:noProof/>
        </w:rPr>
        <w:t>στο</w:t>
      </w:r>
      <w:r w:rsidRPr="00B86FB8">
        <w:rPr>
          <w:noProof/>
        </w:rPr>
        <w:t xml:space="preserve"> </w:t>
      </w:r>
      <w:r w:rsidR="001A46DA">
        <w:rPr>
          <w:noProof/>
        </w:rPr>
        <w:t xml:space="preserve">ανθρώπινο σώμα, </w:t>
      </w:r>
      <w:r>
        <w:rPr>
          <w:noProof/>
        </w:rPr>
        <w:t xml:space="preserve">απαραίτητη για το αρθρικό υγρό και τους χόνδρους.     </w:t>
      </w:r>
      <w:r>
        <w:rPr>
          <w:color w:val="000000"/>
          <w:sz w:val="24"/>
          <w:szCs w:val="24"/>
        </w:rPr>
        <w:t xml:space="preserve"> </w:t>
      </w:r>
    </w:p>
    <w:p w:rsidR="00693A26" w:rsidRDefault="00B86FB8" w:rsidP="00B86FB8">
      <w:r>
        <w:rPr>
          <w:color w:val="000000"/>
          <w:sz w:val="24"/>
          <w:szCs w:val="24"/>
        </w:rPr>
        <w:t xml:space="preserve">Το </w:t>
      </w:r>
      <w:r w:rsidRPr="0076265F">
        <w:rPr>
          <w:b/>
          <w:bCs/>
          <w:noProof/>
          <w:sz w:val="24"/>
          <w:szCs w:val="24"/>
          <w:lang w:val="en-GB"/>
        </w:rPr>
        <w:t>Voltaflex</w:t>
      </w:r>
      <w:r w:rsidRPr="0076265F">
        <w:rPr>
          <w:b/>
          <w:bCs/>
          <w:noProof/>
          <w:sz w:val="24"/>
          <w:szCs w:val="24"/>
        </w:rPr>
        <w:t xml:space="preserve"> </w:t>
      </w:r>
      <w:r w:rsidRPr="0076265F">
        <w:rPr>
          <w:b/>
          <w:bCs/>
          <w:noProof/>
          <w:sz w:val="24"/>
          <w:szCs w:val="24"/>
          <w:lang w:val="en-GB"/>
        </w:rPr>
        <w:t>glucosamine</w:t>
      </w:r>
      <w:r>
        <w:rPr>
          <w:b/>
          <w:bCs/>
          <w:noProof/>
          <w:sz w:val="24"/>
          <w:szCs w:val="24"/>
        </w:rPr>
        <w:t xml:space="preserve"> </w:t>
      </w:r>
      <w:r>
        <w:rPr>
          <w:noProof/>
          <w:szCs w:val="22"/>
        </w:rPr>
        <w:t xml:space="preserve">χρησιμοποιείται για την ανακούφιση από τα συμπτώματα </w:t>
      </w:r>
      <w:r>
        <w:t>ήπιας</w:t>
      </w:r>
      <w:r w:rsidRPr="008D50ED">
        <w:t xml:space="preserve"> </w:t>
      </w:r>
      <w:r>
        <w:t>έως</w:t>
      </w:r>
      <w:r w:rsidRPr="008D50ED">
        <w:t xml:space="preserve"> </w:t>
      </w:r>
      <w:r>
        <w:t>μέτριας</w:t>
      </w:r>
      <w:r w:rsidRPr="008D50ED">
        <w:t xml:space="preserve"> </w:t>
      </w:r>
      <w:r w:rsidR="00693A26">
        <w:t>εκφύλισης της άρθρωσης του γονάτου (οστεοαρθρίτιδας).</w:t>
      </w:r>
    </w:p>
    <w:p w:rsidR="00B86FB8" w:rsidRDefault="00693A26" w:rsidP="00B86FB8">
      <w:r>
        <w:t>Αυτά τα συμπτώματα μπορεί να είναι: οίδημα αρθρώσεων, δυσκαμψία (μετά από ύπνο ή πολύωρη ξεκούραση), πόνος κατά την ακινησία ή την κίνηση (</w:t>
      </w:r>
      <w:proofErr w:type="spellStart"/>
      <w:r>
        <w:t>π.χ</w:t>
      </w:r>
      <w:proofErr w:type="spellEnd"/>
      <w:r>
        <w:t xml:space="preserve"> όταν ανεβαίνετε σκαλιά ή περπατάτε σε ανώμαλη επιφάνεια). Εάν έχετε άλλα συμπτώματα από αυτά που περιγράφονται παρακαλούμε συμβουλευτείτε το γιατρό σας ο οποίος θα αποκλείσει την ύπαρξη ασθενειών των αρθρώσεων για τις οποίες πρέπει να χορηγηθεί άλλη θεραπεία.</w:t>
      </w:r>
    </w:p>
    <w:p w:rsidR="00B86FB8" w:rsidRPr="00B86FB8" w:rsidRDefault="00B86FB8" w:rsidP="00B86FB8">
      <w:pPr>
        <w:rPr>
          <w:color w:val="000000"/>
          <w:szCs w:val="22"/>
        </w:rPr>
      </w:pPr>
    </w:p>
    <w:p w:rsidR="00EF1283" w:rsidRPr="00B86FB8" w:rsidRDefault="00EF1283" w:rsidP="00B86FB8">
      <w:pPr>
        <w:rPr>
          <w:bCs/>
          <w:color w:val="000000"/>
          <w:sz w:val="24"/>
          <w:szCs w:val="24"/>
        </w:rPr>
      </w:pPr>
    </w:p>
    <w:p w:rsidR="00EF1283" w:rsidRPr="00693A26" w:rsidRDefault="00EF1283" w:rsidP="00EF1283">
      <w:pPr>
        <w:rPr>
          <w:noProof/>
        </w:rPr>
      </w:pPr>
    </w:p>
    <w:p w:rsidR="00EF1283" w:rsidRDefault="00EF1283" w:rsidP="00B86FB8">
      <w:pPr>
        <w:rPr>
          <w:noProof/>
        </w:rPr>
      </w:pPr>
      <w:r>
        <w:rPr>
          <w:b/>
          <w:noProof/>
        </w:rPr>
        <w:t>2.</w:t>
      </w:r>
      <w:r>
        <w:rPr>
          <w:b/>
          <w:noProof/>
        </w:rPr>
        <w:tab/>
        <w:t>Τ</w:t>
      </w:r>
      <w:r w:rsidR="006A4D2E">
        <w:rPr>
          <w:b/>
          <w:noProof/>
        </w:rPr>
        <w:t xml:space="preserve">ι πρεπει να γνωριζετε πριν να  χρησιμοποιησετε  το </w:t>
      </w:r>
      <w:r w:rsidR="00B86FB8" w:rsidRPr="0076265F">
        <w:rPr>
          <w:b/>
          <w:bCs/>
          <w:noProof/>
          <w:sz w:val="24"/>
          <w:szCs w:val="24"/>
          <w:lang w:val="en-GB"/>
        </w:rPr>
        <w:t>Voltaflex</w:t>
      </w:r>
      <w:r w:rsidR="00B86FB8" w:rsidRPr="0076265F">
        <w:rPr>
          <w:b/>
          <w:bCs/>
          <w:noProof/>
          <w:sz w:val="24"/>
          <w:szCs w:val="24"/>
        </w:rPr>
        <w:t xml:space="preserve"> </w:t>
      </w:r>
      <w:r w:rsidR="00B86FB8" w:rsidRPr="0076265F">
        <w:rPr>
          <w:b/>
          <w:bCs/>
          <w:noProof/>
          <w:sz w:val="24"/>
          <w:szCs w:val="24"/>
          <w:lang w:val="en-GB"/>
        </w:rPr>
        <w:t>glucosamine</w:t>
      </w:r>
      <w:r w:rsidR="00B86FB8">
        <w:rPr>
          <w:b/>
          <w:noProof/>
        </w:rPr>
        <w:t xml:space="preserve"> </w:t>
      </w:r>
    </w:p>
    <w:p w:rsidR="006A4D2E" w:rsidRDefault="006A4D2E" w:rsidP="00B86FB8">
      <w:pPr>
        <w:rPr>
          <w:b/>
          <w:noProof/>
        </w:rPr>
      </w:pPr>
    </w:p>
    <w:p w:rsidR="00EF1283" w:rsidRPr="006F15F8" w:rsidRDefault="00B86FB8" w:rsidP="00B86FB8">
      <w:pPr>
        <w:rPr>
          <w:b/>
          <w:noProof/>
          <w:szCs w:val="22"/>
        </w:rPr>
      </w:pPr>
      <w:r w:rsidRPr="006F15F8">
        <w:rPr>
          <w:b/>
          <w:noProof/>
          <w:szCs w:val="22"/>
        </w:rPr>
        <w:t xml:space="preserve">Μην </w:t>
      </w:r>
      <w:r w:rsidR="00EF1283" w:rsidRPr="006F15F8">
        <w:rPr>
          <w:b/>
          <w:noProof/>
          <w:szCs w:val="22"/>
        </w:rPr>
        <w:t>χρησιμοποιήσετε</w:t>
      </w:r>
      <w:r w:rsidRPr="006F15F8">
        <w:rPr>
          <w:b/>
          <w:noProof/>
          <w:szCs w:val="22"/>
        </w:rPr>
        <w:t xml:space="preserve"> </w:t>
      </w:r>
      <w:r w:rsidR="00EF1283" w:rsidRPr="006F15F8">
        <w:rPr>
          <w:b/>
          <w:noProof/>
          <w:szCs w:val="22"/>
        </w:rPr>
        <w:t xml:space="preserve">το </w:t>
      </w:r>
      <w:r w:rsidRPr="006F15F8">
        <w:rPr>
          <w:b/>
          <w:bCs/>
          <w:noProof/>
          <w:szCs w:val="22"/>
          <w:lang w:val="en-GB"/>
        </w:rPr>
        <w:t>Voltaflex</w:t>
      </w:r>
      <w:r w:rsidRPr="006F15F8">
        <w:rPr>
          <w:b/>
          <w:bCs/>
          <w:noProof/>
          <w:szCs w:val="22"/>
        </w:rPr>
        <w:t xml:space="preserve"> </w:t>
      </w:r>
      <w:r w:rsidRPr="006F15F8">
        <w:rPr>
          <w:b/>
          <w:bCs/>
          <w:noProof/>
          <w:szCs w:val="22"/>
          <w:lang w:val="en-GB"/>
        </w:rPr>
        <w:t>glucosamine</w:t>
      </w:r>
    </w:p>
    <w:p w:rsidR="00B86FB8" w:rsidRPr="004F5E1A" w:rsidRDefault="00B86FB8" w:rsidP="006F15F8">
      <w:pPr>
        <w:rPr>
          <w:noProof/>
          <w:szCs w:val="22"/>
        </w:rPr>
      </w:pPr>
      <w:r w:rsidRPr="006F15F8">
        <w:rPr>
          <w:noProof/>
          <w:szCs w:val="22"/>
        </w:rPr>
        <w:t xml:space="preserve">- </w:t>
      </w:r>
      <w:r w:rsidR="001A46DA" w:rsidRPr="006F15F8">
        <w:rPr>
          <w:noProof/>
          <w:szCs w:val="22"/>
        </w:rPr>
        <w:t xml:space="preserve">Εάν είστε αλλεργικοί </w:t>
      </w:r>
      <w:r w:rsidR="00EF1283" w:rsidRPr="006F15F8">
        <w:rPr>
          <w:noProof/>
          <w:szCs w:val="22"/>
        </w:rPr>
        <w:t>στη</w:t>
      </w:r>
      <w:r w:rsidRPr="006F15F8">
        <w:rPr>
          <w:color w:val="000000"/>
          <w:szCs w:val="22"/>
        </w:rPr>
        <w:t xml:space="preserve"> </w:t>
      </w:r>
      <w:r w:rsidRPr="006F15F8">
        <w:rPr>
          <w:color w:val="000000"/>
          <w:szCs w:val="22"/>
          <w:lang w:val="en-US"/>
        </w:rPr>
        <w:t>glucosamine</w:t>
      </w:r>
      <w:r w:rsidRPr="006F15F8">
        <w:rPr>
          <w:noProof/>
          <w:szCs w:val="22"/>
        </w:rPr>
        <w:t xml:space="preserve"> </w:t>
      </w:r>
      <w:r w:rsidR="006014D4">
        <w:rPr>
          <w:noProof/>
          <w:szCs w:val="22"/>
        </w:rPr>
        <w:t>ή σε οποια</w:t>
      </w:r>
      <w:r w:rsidR="001A46DA" w:rsidRPr="006F15F8">
        <w:rPr>
          <w:noProof/>
          <w:szCs w:val="22"/>
        </w:rPr>
        <w:t>δήποτε άλλα συστατικά</w:t>
      </w:r>
      <w:r w:rsidR="00EF1283" w:rsidRPr="006F15F8">
        <w:rPr>
          <w:noProof/>
          <w:szCs w:val="22"/>
        </w:rPr>
        <w:t xml:space="preserve"> </w:t>
      </w:r>
      <w:r w:rsidR="006A4D2E">
        <w:rPr>
          <w:noProof/>
          <w:szCs w:val="22"/>
        </w:rPr>
        <w:t xml:space="preserve">αυτού </w:t>
      </w:r>
      <w:r w:rsidR="00EF1283" w:rsidRPr="006F15F8">
        <w:rPr>
          <w:noProof/>
          <w:szCs w:val="22"/>
        </w:rPr>
        <w:t xml:space="preserve">του </w:t>
      </w:r>
      <w:r w:rsidR="006A4D2E" w:rsidRPr="006A4D2E">
        <w:rPr>
          <w:bCs/>
          <w:noProof/>
          <w:szCs w:val="22"/>
        </w:rPr>
        <w:t>φαρμάκου</w:t>
      </w:r>
      <w:r w:rsidR="001A46DA" w:rsidRPr="006F15F8">
        <w:rPr>
          <w:b/>
          <w:bCs/>
          <w:noProof/>
          <w:szCs w:val="22"/>
        </w:rPr>
        <w:t xml:space="preserve"> </w:t>
      </w:r>
      <w:r w:rsidR="001A46DA" w:rsidRPr="006F15F8">
        <w:rPr>
          <w:noProof/>
          <w:szCs w:val="22"/>
        </w:rPr>
        <w:t>ειδικά εάν είστε αλλεργικοί</w:t>
      </w:r>
      <w:r w:rsidR="001A46DA" w:rsidRPr="006F15F8">
        <w:rPr>
          <w:b/>
          <w:bCs/>
          <w:noProof/>
          <w:szCs w:val="22"/>
        </w:rPr>
        <w:t xml:space="preserve"> </w:t>
      </w:r>
      <w:r w:rsidR="001A46DA" w:rsidRPr="006F15F8">
        <w:rPr>
          <w:noProof/>
          <w:szCs w:val="22"/>
        </w:rPr>
        <w:t xml:space="preserve">σε φυστίκια ή στην σόγια καθώς το </w:t>
      </w:r>
      <w:proofErr w:type="spellStart"/>
      <w:r w:rsidR="001A46DA" w:rsidRPr="006F15F8">
        <w:rPr>
          <w:color w:val="000000"/>
          <w:szCs w:val="22"/>
        </w:rPr>
        <w:t>Voltaflex</w:t>
      </w:r>
      <w:proofErr w:type="spellEnd"/>
      <w:r w:rsidR="001A46DA" w:rsidRPr="006F15F8">
        <w:rPr>
          <w:color w:val="000000"/>
          <w:szCs w:val="22"/>
        </w:rPr>
        <w:t xml:space="preserve">  περιέχει προϊόντα παράγωγα  σόγιας</w:t>
      </w:r>
      <w:r w:rsidR="001A46DA" w:rsidRPr="006F15F8">
        <w:rPr>
          <w:noProof/>
          <w:szCs w:val="22"/>
        </w:rPr>
        <w:t xml:space="preserve"> </w:t>
      </w:r>
      <w:r w:rsidR="001A46DA" w:rsidRPr="006F15F8">
        <w:rPr>
          <w:color w:val="000000"/>
          <w:szCs w:val="22"/>
        </w:rPr>
        <w:t xml:space="preserve"> </w:t>
      </w:r>
    </w:p>
    <w:p w:rsidR="00EF1283" w:rsidRPr="006F15F8" w:rsidRDefault="00CF6148" w:rsidP="00B86FB8">
      <w:pPr>
        <w:ind w:left="720" w:hanging="720"/>
        <w:rPr>
          <w:noProof/>
          <w:szCs w:val="22"/>
        </w:rPr>
      </w:pPr>
      <w:r w:rsidRPr="006F15F8">
        <w:rPr>
          <w:noProof/>
          <w:szCs w:val="22"/>
        </w:rPr>
        <w:t xml:space="preserve">- </w:t>
      </w:r>
      <w:r w:rsidR="001A46DA" w:rsidRPr="006F15F8">
        <w:rPr>
          <w:noProof/>
          <w:szCs w:val="22"/>
        </w:rPr>
        <w:t>Εάν είστε αλλεργικοί στα</w:t>
      </w:r>
      <w:r w:rsidR="004F5E1A">
        <w:rPr>
          <w:noProof/>
          <w:szCs w:val="22"/>
        </w:rPr>
        <w:t xml:space="preserve"> οστρακοειδή</w:t>
      </w:r>
      <w:r w:rsidRPr="006F15F8">
        <w:rPr>
          <w:noProof/>
          <w:szCs w:val="22"/>
        </w:rPr>
        <w:t>, διότι το δραστικό συστατικό η γλυκοζαμίνη εξάγεται από οστρακοειδή</w:t>
      </w:r>
    </w:p>
    <w:p w:rsidR="00B86FB8" w:rsidRPr="006F15F8" w:rsidRDefault="001A46DA" w:rsidP="00B86FB8">
      <w:pPr>
        <w:numPr>
          <w:ilvl w:val="12"/>
          <w:numId w:val="0"/>
        </w:numPr>
        <w:ind w:right="-2"/>
        <w:rPr>
          <w:noProof/>
          <w:color w:val="000000"/>
          <w:szCs w:val="22"/>
        </w:rPr>
      </w:pPr>
      <w:r w:rsidRPr="006F15F8">
        <w:rPr>
          <w:noProof/>
          <w:szCs w:val="22"/>
        </w:rPr>
        <w:t xml:space="preserve"> </w:t>
      </w:r>
    </w:p>
    <w:p w:rsidR="00EF1283" w:rsidRPr="006F15F8" w:rsidRDefault="00EF1283" w:rsidP="00EF1283">
      <w:pPr>
        <w:rPr>
          <w:noProof/>
          <w:szCs w:val="22"/>
        </w:rPr>
      </w:pPr>
    </w:p>
    <w:p w:rsidR="00EF1283" w:rsidRDefault="006A4D2E" w:rsidP="00CF6148">
      <w:pPr>
        <w:rPr>
          <w:noProof/>
        </w:rPr>
      </w:pPr>
      <w:r w:rsidRPr="00786D07">
        <w:rPr>
          <w:b/>
          <w:noProof/>
        </w:rPr>
        <w:t>Προειδοποιήσεις και προφυλάξεις</w:t>
      </w:r>
    </w:p>
    <w:p w:rsidR="00EF1283" w:rsidRPr="00E247F8" w:rsidRDefault="006F15F8" w:rsidP="00EF1283">
      <w:pPr>
        <w:pStyle w:val="a3"/>
        <w:tabs>
          <w:tab w:val="clear" w:pos="4153"/>
          <w:tab w:val="clear" w:pos="8306"/>
        </w:tabs>
        <w:rPr>
          <w:noProof/>
        </w:rPr>
      </w:pPr>
      <w:r w:rsidRPr="00E247F8">
        <w:rPr>
          <w:noProof/>
        </w:rPr>
        <w:lastRenderedPageBreak/>
        <w:t xml:space="preserve"> </w:t>
      </w:r>
    </w:p>
    <w:p w:rsidR="00040721" w:rsidRPr="00E247F8" w:rsidRDefault="006A4D2E" w:rsidP="005629C2">
      <w:pPr>
        <w:rPr>
          <w:color w:val="000000"/>
          <w:szCs w:val="22"/>
        </w:rPr>
      </w:pPr>
      <w:r>
        <w:rPr>
          <w:noProof/>
          <w:color w:val="000000"/>
          <w:szCs w:val="22"/>
        </w:rPr>
        <w:t>Απευθυνθείτε</w:t>
      </w:r>
      <w:r w:rsidRPr="006F15F8">
        <w:rPr>
          <w:noProof/>
          <w:color w:val="000000"/>
          <w:szCs w:val="22"/>
        </w:rPr>
        <w:t xml:space="preserve"> </w:t>
      </w:r>
      <w:r>
        <w:rPr>
          <w:noProof/>
          <w:color w:val="000000"/>
          <w:szCs w:val="22"/>
        </w:rPr>
        <w:t>σ</w:t>
      </w:r>
      <w:r w:rsidR="005629C2" w:rsidRPr="006F15F8">
        <w:rPr>
          <w:noProof/>
          <w:color w:val="000000"/>
          <w:szCs w:val="22"/>
        </w:rPr>
        <w:t xml:space="preserve">το γιατρό </w:t>
      </w:r>
      <w:r>
        <w:rPr>
          <w:noProof/>
          <w:color w:val="000000"/>
          <w:szCs w:val="22"/>
        </w:rPr>
        <w:t xml:space="preserve">ή τον φαρμακοποιό </w:t>
      </w:r>
      <w:r w:rsidR="005629C2" w:rsidRPr="006F15F8">
        <w:rPr>
          <w:noProof/>
          <w:color w:val="000000"/>
          <w:szCs w:val="22"/>
        </w:rPr>
        <w:t>σας πριν χρησιμοποιήσετε  το</w:t>
      </w:r>
      <w:r w:rsidR="00040721" w:rsidRPr="006F15F8">
        <w:rPr>
          <w:noProof/>
          <w:color w:val="000000"/>
          <w:szCs w:val="22"/>
        </w:rPr>
        <w:t xml:space="preserve"> </w:t>
      </w:r>
      <w:proofErr w:type="spellStart"/>
      <w:r w:rsidR="00040721" w:rsidRPr="006F15F8">
        <w:rPr>
          <w:color w:val="000000"/>
          <w:szCs w:val="22"/>
          <w:lang w:val="en-US"/>
        </w:rPr>
        <w:t>Voltaflex</w:t>
      </w:r>
      <w:proofErr w:type="spellEnd"/>
      <w:r w:rsidR="00040721" w:rsidRPr="006F15F8">
        <w:rPr>
          <w:color w:val="000000"/>
          <w:szCs w:val="22"/>
        </w:rPr>
        <w:t xml:space="preserve"> </w:t>
      </w:r>
      <w:r w:rsidR="005629C2" w:rsidRPr="006F15F8">
        <w:rPr>
          <w:color w:val="000000"/>
          <w:szCs w:val="22"/>
          <w:lang w:val="en-GB"/>
        </w:rPr>
        <w:t>glucosamine</w:t>
      </w:r>
      <w:r w:rsidR="005629C2" w:rsidRPr="006F15F8">
        <w:rPr>
          <w:color w:val="000000"/>
          <w:szCs w:val="22"/>
        </w:rPr>
        <w:t xml:space="preserve"> </w:t>
      </w:r>
    </w:p>
    <w:p w:rsidR="005629C2" w:rsidRPr="006F15F8" w:rsidRDefault="005629C2" w:rsidP="007E48FC">
      <w:pPr>
        <w:pStyle w:val="a6"/>
        <w:spacing w:before="120"/>
        <w:ind w:left="0"/>
        <w:rPr>
          <w:sz w:val="22"/>
          <w:szCs w:val="22"/>
          <w:lang w:val="el-GR"/>
        </w:rPr>
      </w:pPr>
      <w:r w:rsidRPr="006F15F8">
        <w:rPr>
          <w:color w:val="000000"/>
          <w:sz w:val="22"/>
          <w:szCs w:val="22"/>
          <w:lang w:val="el-GR"/>
        </w:rPr>
        <w:t>-</w:t>
      </w:r>
      <w:r w:rsidR="00C6548A">
        <w:rPr>
          <w:color w:val="000000"/>
          <w:sz w:val="22"/>
          <w:szCs w:val="22"/>
          <w:lang w:val="el-GR"/>
        </w:rPr>
        <w:t xml:space="preserve"> </w:t>
      </w:r>
      <w:r w:rsidRPr="006F15F8">
        <w:rPr>
          <w:color w:val="000000"/>
          <w:sz w:val="22"/>
          <w:szCs w:val="22"/>
          <w:lang w:val="el-GR"/>
        </w:rPr>
        <w:t xml:space="preserve">εάν έχετε διαβήτη ή </w:t>
      </w:r>
      <w:r w:rsidR="007E48FC" w:rsidRPr="006F15F8">
        <w:rPr>
          <w:color w:val="000000"/>
          <w:sz w:val="22"/>
          <w:szCs w:val="22"/>
          <w:lang w:val="el-GR"/>
        </w:rPr>
        <w:t>διαταραγμένη</w:t>
      </w:r>
      <w:r w:rsidRPr="006F15F8">
        <w:rPr>
          <w:color w:val="000000"/>
          <w:sz w:val="22"/>
          <w:szCs w:val="22"/>
          <w:lang w:val="el-GR"/>
        </w:rPr>
        <w:t xml:space="preserve"> ανοχή </w:t>
      </w:r>
      <w:r w:rsidR="007E48FC" w:rsidRPr="006F15F8">
        <w:rPr>
          <w:color w:val="000000"/>
          <w:sz w:val="22"/>
          <w:szCs w:val="22"/>
          <w:lang w:val="el-GR"/>
        </w:rPr>
        <w:t xml:space="preserve">στην </w:t>
      </w:r>
      <w:r w:rsidRPr="006F15F8">
        <w:rPr>
          <w:color w:val="000000"/>
          <w:sz w:val="22"/>
          <w:szCs w:val="22"/>
          <w:lang w:val="el-GR"/>
        </w:rPr>
        <w:t>γλυκ</w:t>
      </w:r>
      <w:r w:rsidR="007E48FC" w:rsidRPr="006F15F8">
        <w:rPr>
          <w:color w:val="000000"/>
          <w:sz w:val="22"/>
          <w:szCs w:val="22"/>
          <w:lang w:val="el-GR"/>
        </w:rPr>
        <w:t>όζη</w:t>
      </w:r>
      <w:r w:rsidRPr="006F15F8">
        <w:rPr>
          <w:color w:val="000000"/>
          <w:sz w:val="22"/>
          <w:szCs w:val="22"/>
          <w:lang w:val="el-GR"/>
        </w:rPr>
        <w:t>.</w:t>
      </w:r>
      <w:r w:rsidR="007E48FC" w:rsidRPr="006F15F8">
        <w:rPr>
          <w:color w:val="000000"/>
          <w:sz w:val="22"/>
          <w:szCs w:val="22"/>
          <w:lang w:val="el-GR"/>
        </w:rPr>
        <w:t xml:space="preserve"> Μπορεί να είναι απαραίτητος  πιο   συχνός έλεγχος </w:t>
      </w:r>
      <w:r w:rsidRPr="006F15F8">
        <w:rPr>
          <w:sz w:val="22"/>
          <w:szCs w:val="22"/>
          <w:lang w:val="el-GR"/>
        </w:rPr>
        <w:t>των επιπέδων γλυκόζης αίματος</w:t>
      </w:r>
      <w:r w:rsidR="007E48FC" w:rsidRPr="006F15F8">
        <w:rPr>
          <w:sz w:val="22"/>
          <w:szCs w:val="22"/>
          <w:lang w:val="el-GR"/>
        </w:rPr>
        <w:t xml:space="preserve"> </w:t>
      </w:r>
      <w:r w:rsidRPr="006F15F8">
        <w:rPr>
          <w:sz w:val="22"/>
          <w:szCs w:val="22"/>
          <w:lang w:val="el-GR"/>
        </w:rPr>
        <w:t xml:space="preserve"> </w:t>
      </w:r>
      <w:r w:rsidR="007E48FC" w:rsidRPr="006F15F8">
        <w:rPr>
          <w:sz w:val="22"/>
          <w:szCs w:val="22"/>
          <w:lang w:val="el-GR"/>
        </w:rPr>
        <w:t xml:space="preserve">με  την έναρξη της θεραπείας με την </w:t>
      </w:r>
      <w:proofErr w:type="spellStart"/>
      <w:r w:rsidR="007E48FC" w:rsidRPr="006F15F8">
        <w:rPr>
          <w:sz w:val="22"/>
          <w:szCs w:val="22"/>
          <w:lang w:val="el-GR"/>
        </w:rPr>
        <w:t>γλυκοζαμίνη</w:t>
      </w:r>
      <w:proofErr w:type="spellEnd"/>
    </w:p>
    <w:p w:rsidR="007E48FC" w:rsidRPr="006F15F8" w:rsidRDefault="007E48FC" w:rsidP="007E48FC">
      <w:pPr>
        <w:spacing w:line="280" w:lineRule="auto"/>
        <w:rPr>
          <w:szCs w:val="22"/>
        </w:rPr>
      </w:pPr>
      <w:r w:rsidRPr="006F15F8">
        <w:rPr>
          <w:color w:val="000000"/>
          <w:szCs w:val="22"/>
        </w:rPr>
        <w:t xml:space="preserve">- εάν έχετε δυσλειτουργία  νεφρών ή ήπατος, </w:t>
      </w:r>
      <w:r w:rsidRPr="006F15F8">
        <w:rPr>
          <w:szCs w:val="22"/>
        </w:rPr>
        <w:t>δεν μπορούν να γίνουν συστάσεις για τη δόση, καθώς δεν έχουν διεξαχθεί μελέτες.</w:t>
      </w:r>
    </w:p>
    <w:p w:rsidR="007E48FC" w:rsidRPr="006F15F8" w:rsidRDefault="007E48FC" w:rsidP="007E48FC">
      <w:pPr>
        <w:spacing w:before="120"/>
        <w:rPr>
          <w:szCs w:val="22"/>
        </w:rPr>
      </w:pPr>
      <w:r w:rsidRPr="006F15F8">
        <w:rPr>
          <w:color w:val="000000"/>
          <w:szCs w:val="22"/>
        </w:rPr>
        <w:t>-</w:t>
      </w:r>
      <w:r w:rsidR="00C6548A">
        <w:rPr>
          <w:color w:val="000000"/>
          <w:szCs w:val="22"/>
        </w:rPr>
        <w:t xml:space="preserve"> </w:t>
      </w:r>
      <w:r w:rsidRPr="006F15F8">
        <w:rPr>
          <w:color w:val="000000"/>
          <w:szCs w:val="22"/>
        </w:rPr>
        <w:t xml:space="preserve">εάν έχετε γνωστό </w:t>
      </w:r>
      <w:r w:rsidRPr="006F15F8">
        <w:rPr>
          <w:szCs w:val="22"/>
        </w:rPr>
        <w:t xml:space="preserve">παράγοντα κινδύνου για καρδιαγγειακή νόσο καθώς έχουν παρατηρηθεί περιπτώσεις </w:t>
      </w:r>
      <w:proofErr w:type="spellStart"/>
      <w:r w:rsidRPr="006F15F8">
        <w:rPr>
          <w:szCs w:val="22"/>
        </w:rPr>
        <w:t>υπερχοληστερολαιμίας</w:t>
      </w:r>
      <w:proofErr w:type="spellEnd"/>
      <w:r w:rsidRPr="006F15F8">
        <w:rPr>
          <w:szCs w:val="22"/>
        </w:rPr>
        <w:t xml:space="preserve"> σε  λίγες περιπτώσεις ασθενών που ελάμβαναν </w:t>
      </w:r>
      <w:proofErr w:type="spellStart"/>
      <w:r w:rsidRPr="006F15F8">
        <w:rPr>
          <w:szCs w:val="22"/>
        </w:rPr>
        <w:t>γλυκοζαμίνη</w:t>
      </w:r>
      <w:proofErr w:type="spellEnd"/>
      <w:r w:rsidRPr="006F15F8">
        <w:rPr>
          <w:szCs w:val="22"/>
        </w:rPr>
        <w:t>.</w:t>
      </w:r>
    </w:p>
    <w:p w:rsidR="005629C2" w:rsidRPr="006F15F8" w:rsidRDefault="005629C2" w:rsidP="005629C2">
      <w:pPr>
        <w:rPr>
          <w:color w:val="000000"/>
          <w:szCs w:val="22"/>
        </w:rPr>
      </w:pPr>
    </w:p>
    <w:p w:rsidR="007E48FC" w:rsidRPr="006F15F8" w:rsidRDefault="007E48FC" w:rsidP="002C54F6">
      <w:pPr>
        <w:rPr>
          <w:szCs w:val="22"/>
        </w:rPr>
      </w:pPr>
      <w:r w:rsidRPr="006F15F8">
        <w:rPr>
          <w:color w:val="000000"/>
          <w:szCs w:val="22"/>
        </w:rPr>
        <w:t>-</w:t>
      </w:r>
      <w:r w:rsidR="00C6548A">
        <w:rPr>
          <w:color w:val="000000"/>
          <w:szCs w:val="22"/>
        </w:rPr>
        <w:t xml:space="preserve"> </w:t>
      </w:r>
      <w:r w:rsidRPr="006F15F8">
        <w:rPr>
          <w:color w:val="000000"/>
          <w:szCs w:val="22"/>
        </w:rPr>
        <w:t>εάν υποφέρετε από άσθμα.</w:t>
      </w:r>
      <w:r w:rsidRPr="006F15F8">
        <w:rPr>
          <w:szCs w:val="22"/>
        </w:rPr>
        <w:t xml:space="preserve"> Όταν ξεκινάτε την θεραπεία  με </w:t>
      </w:r>
      <w:proofErr w:type="spellStart"/>
      <w:r w:rsidRPr="006F15F8">
        <w:rPr>
          <w:szCs w:val="22"/>
        </w:rPr>
        <w:t>γλυκοζαμίνη</w:t>
      </w:r>
      <w:proofErr w:type="spellEnd"/>
      <w:r w:rsidRPr="006F15F8">
        <w:rPr>
          <w:szCs w:val="22"/>
        </w:rPr>
        <w:t xml:space="preserve"> θα πρέπει </w:t>
      </w:r>
      <w:r w:rsidR="002C54F6" w:rsidRPr="006F15F8">
        <w:rPr>
          <w:szCs w:val="22"/>
        </w:rPr>
        <w:t xml:space="preserve"> να είστε </w:t>
      </w:r>
      <w:r w:rsidRPr="006F15F8">
        <w:rPr>
          <w:szCs w:val="22"/>
        </w:rPr>
        <w:t>ενήμεροι για την πιθανότητα επιδείνωσης των συμπτωμάτων</w:t>
      </w:r>
      <w:r w:rsidR="002C54F6" w:rsidRPr="006F15F8">
        <w:rPr>
          <w:szCs w:val="22"/>
        </w:rPr>
        <w:t>.</w:t>
      </w:r>
    </w:p>
    <w:p w:rsidR="00040721" w:rsidRPr="006F15F8" w:rsidRDefault="00040721" w:rsidP="00040721">
      <w:pPr>
        <w:rPr>
          <w:color w:val="000000"/>
          <w:szCs w:val="22"/>
        </w:rPr>
      </w:pPr>
    </w:p>
    <w:p w:rsidR="00EF1283" w:rsidRPr="002C54F6" w:rsidRDefault="002C54F6" w:rsidP="00EF1283">
      <w:pPr>
        <w:rPr>
          <w:b/>
          <w:bCs/>
          <w:noProof/>
        </w:rPr>
      </w:pPr>
      <w:r>
        <w:rPr>
          <w:color w:val="000000"/>
          <w:sz w:val="24"/>
          <w:szCs w:val="24"/>
        </w:rPr>
        <w:t xml:space="preserve"> </w:t>
      </w:r>
    </w:p>
    <w:p w:rsidR="00EF1283" w:rsidRDefault="00C6548A" w:rsidP="002C54F6">
      <w:pPr>
        <w:rPr>
          <w:b/>
          <w:bCs/>
          <w:noProof/>
        </w:rPr>
      </w:pPr>
      <w:r w:rsidRPr="00786D07">
        <w:rPr>
          <w:b/>
          <w:bCs/>
          <w:noProof/>
        </w:rPr>
        <w:t>Άλλα φάρμακα και</w:t>
      </w:r>
      <w:r>
        <w:rPr>
          <w:b/>
          <w:bCs/>
          <w:noProof/>
        </w:rPr>
        <w:t xml:space="preserve"> </w:t>
      </w:r>
      <w:r w:rsidRPr="0076265F">
        <w:rPr>
          <w:b/>
          <w:bCs/>
          <w:noProof/>
          <w:sz w:val="24"/>
          <w:szCs w:val="24"/>
          <w:lang w:val="en-GB"/>
        </w:rPr>
        <w:t>Voltaflex</w:t>
      </w:r>
      <w:r w:rsidRPr="0076265F">
        <w:rPr>
          <w:b/>
          <w:bCs/>
          <w:noProof/>
          <w:sz w:val="24"/>
          <w:szCs w:val="24"/>
        </w:rPr>
        <w:t xml:space="preserve"> </w:t>
      </w:r>
      <w:r w:rsidRPr="0076265F">
        <w:rPr>
          <w:b/>
          <w:bCs/>
          <w:noProof/>
          <w:sz w:val="24"/>
          <w:szCs w:val="24"/>
          <w:lang w:val="en-GB"/>
        </w:rPr>
        <w:t>glucosamine</w:t>
      </w:r>
    </w:p>
    <w:p w:rsidR="00EF1283" w:rsidRDefault="002C54F6" w:rsidP="002C54F6">
      <w:pPr>
        <w:rPr>
          <w:noProof/>
        </w:rPr>
      </w:pPr>
      <w:r>
        <w:rPr>
          <w:noProof/>
        </w:rPr>
        <w:t xml:space="preserve">Παρακαλείσθε να ενημερώσετε τον γιατρό </w:t>
      </w:r>
      <w:r w:rsidR="00EF1283">
        <w:rPr>
          <w:noProof/>
        </w:rPr>
        <w:t xml:space="preserve">ή </w:t>
      </w:r>
      <w:r>
        <w:rPr>
          <w:noProof/>
        </w:rPr>
        <w:t xml:space="preserve"> </w:t>
      </w:r>
      <w:r w:rsidR="00EF1283">
        <w:rPr>
          <w:noProof/>
        </w:rPr>
        <w:t>τον φαρμακοποιό</w:t>
      </w:r>
      <w:r>
        <w:rPr>
          <w:noProof/>
        </w:rPr>
        <w:t xml:space="preserve"> </w:t>
      </w:r>
      <w:r w:rsidR="00EF1283">
        <w:rPr>
          <w:noProof/>
        </w:rPr>
        <w:t xml:space="preserve"> σας εάν </w:t>
      </w:r>
      <w:r w:rsidR="00C6548A">
        <w:rPr>
          <w:noProof/>
        </w:rPr>
        <w:t xml:space="preserve">χρησιμοποιείτε </w:t>
      </w:r>
      <w:r w:rsidR="00EF1283">
        <w:rPr>
          <w:noProof/>
        </w:rPr>
        <w:t xml:space="preserve">ή έχετε πρόσφατα </w:t>
      </w:r>
      <w:r w:rsidR="00C6548A">
        <w:rPr>
          <w:noProof/>
        </w:rPr>
        <w:t xml:space="preserve">χρησιμοποιήσει ή μπορεί να χρησιμοποιήσετε </w:t>
      </w:r>
      <w:r w:rsidR="00EF1283">
        <w:rPr>
          <w:noProof/>
        </w:rPr>
        <w:t>άλλα φάρμακα, ακόμα και αυτά που δεν σας έχουν χορηγηθεί με συνταγή.</w:t>
      </w:r>
    </w:p>
    <w:p w:rsidR="00C6548A" w:rsidRDefault="00C6548A" w:rsidP="00D15AF9">
      <w:pPr>
        <w:rPr>
          <w:noProof/>
        </w:rPr>
      </w:pPr>
    </w:p>
    <w:p w:rsidR="00D15AF9" w:rsidRDefault="002C54F6" w:rsidP="00D15AF9">
      <w:pPr>
        <w:rPr>
          <w:noProof/>
        </w:rPr>
      </w:pPr>
      <w:r>
        <w:rPr>
          <w:noProof/>
        </w:rPr>
        <w:t>Είναι ιδιαίτερα σημαντικό να ενημερώσετε το γιατρό ή τον φαρμακοποιό σας εάν έχετε πάρε</w:t>
      </w:r>
      <w:r w:rsidR="006F15F8">
        <w:rPr>
          <w:noProof/>
        </w:rPr>
        <w:t xml:space="preserve">ι </w:t>
      </w:r>
      <w:r w:rsidR="00D15AF9">
        <w:rPr>
          <w:noProof/>
        </w:rPr>
        <w:t xml:space="preserve">οποιοδήποτε από τα παρακάτω φάρμακα </w:t>
      </w:r>
    </w:p>
    <w:p w:rsidR="00D15AF9" w:rsidRDefault="00D15AF9" w:rsidP="00D15AF9">
      <w:pPr>
        <w:rPr>
          <w:noProof/>
        </w:rPr>
      </w:pPr>
      <w:r>
        <w:rPr>
          <w:noProof/>
        </w:rPr>
        <w:t>-</w:t>
      </w:r>
      <w:r w:rsidR="00C6548A">
        <w:rPr>
          <w:noProof/>
        </w:rPr>
        <w:t xml:space="preserve"> </w:t>
      </w:r>
      <w:r w:rsidR="006F15F8">
        <w:rPr>
          <w:noProof/>
        </w:rPr>
        <w:t>τετρακυκλίνες ( αντιμικροβιακό</w:t>
      </w:r>
      <w:r w:rsidR="002C54F6">
        <w:rPr>
          <w:noProof/>
        </w:rPr>
        <w:t xml:space="preserve"> κατά των λοιμώξεων)</w:t>
      </w:r>
    </w:p>
    <w:p w:rsidR="002C54F6" w:rsidRDefault="00D15AF9" w:rsidP="00C6548A">
      <w:pPr>
        <w:ind w:left="142" w:hanging="142"/>
        <w:rPr>
          <w:noProof/>
        </w:rPr>
      </w:pPr>
      <w:r>
        <w:rPr>
          <w:noProof/>
        </w:rPr>
        <w:t>-</w:t>
      </w:r>
      <w:r w:rsidR="00C6548A">
        <w:rPr>
          <w:noProof/>
        </w:rPr>
        <w:t xml:space="preserve"> </w:t>
      </w:r>
      <w:r w:rsidR="002C54F6">
        <w:rPr>
          <w:noProof/>
        </w:rPr>
        <w:t>βαρφαρίνη ή παρόμοιου τύπου  προϊόντα ( αντιπηκτικά χρησιμοποιούμενα στην πρόληψη θρόμβωσης)</w:t>
      </w:r>
      <w:r>
        <w:t xml:space="preserve">. Τα αποτελέσματα των αντιπηκτικών μπορεί να επιταθούν σε συνδυασμό με την </w:t>
      </w:r>
      <w:proofErr w:type="spellStart"/>
      <w:r>
        <w:t>γλυκοζαμίνη</w:t>
      </w:r>
      <w:proofErr w:type="spellEnd"/>
      <w:r>
        <w:t xml:space="preserve">. Οι ασθενείς σε θεραπεία με αυτούς τους συνδυασμούς πρέπει να ελέγχονται ιδιαίτερα προσεκτικά όταν ξεκινούν ή σταματούν την θεραπεία  με </w:t>
      </w:r>
      <w:proofErr w:type="spellStart"/>
      <w:r>
        <w:t>γλυκοζαμίνη</w:t>
      </w:r>
      <w:proofErr w:type="spellEnd"/>
      <w:r w:rsidR="002C54F6">
        <w:t xml:space="preserve"> </w:t>
      </w:r>
    </w:p>
    <w:p w:rsidR="002C54F6" w:rsidRDefault="002C54F6" w:rsidP="002C54F6">
      <w:pPr>
        <w:rPr>
          <w:noProof/>
        </w:rPr>
      </w:pPr>
    </w:p>
    <w:p w:rsidR="00EF1283" w:rsidRPr="002C54F6" w:rsidRDefault="00C6548A" w:rsidP="002C54F6">
      <w:pPr>
        <w:rPr>
          <w:b/>
          <w:color w:val="000000"/>
          <w:szCs w:val="22"/>
        </w:rPr>
      </w:pPr>
      <w:r>
        <w:rPr>
          <w:b/>
          <w:noProof/>
          <w:szCs w:val="22"/>
        </w:rPr>
        <w:t>Το</w:t>
      </w:r>
      <w:r w:rsidR="002C54F6" w:rsidRPr="002C54F6">
        <w:rPr>
          <w:b/>
          <w:noProof/>
          <w:szCs w:val="22"/>
        </w:rPr>
        <w:t xml:space="preserve"> </w:t>
      </w:r>
      <w:proofErr w:type="spellStart"/>
      <w:r w:rsidR="002C54F6" w:rsidRPr="002C54F6">
        <w:rPr>
          <w:b/>
          <w:color w:val="000000"/>
          <w:szCs w:val="22"/>
          <w:lang w:val="en-US"/>
        </w:rPr>
        <w:t>Voltaflex</w:t>
      </w:r>
      <w:proofErr w:type="spellEnd"/>
      <w:r w:rsidR="002C54F6" w:rsidRPr="002C54F6">
        <w:rPr>
          <w:b/>
          <w:color w:val="000000"/>
          <w:szCs w:val="22"/>
        </w:rPr>
        <w:t xml:space="preserve"> </w:t>
      </w:r>
      <w:r w:rsidR="002C54F6" w:rsidRPr="002C54F6">
        <w:rPr>
          <w:b/>
          <w:color w:val="000000"/>
          <w:szCs w:val="22"/>
          <w:lang w:val="en-GB"/>
        </w:rPr>
        <w:t>glucosamine</w:t>
      </w:r>
      <w:r w:rsidR="002C54F6" w:rsidRPr="002C54F6">
        <w:rPr>
          <w:b/>
          <w:color w:val="000000"/>
          <w:szCs w:val="22"/>
        </w:rPr>
        <w:t xml:space="preserve"> </w:t>
      </w:r>
      <w:r w:rsidR="00EF1283" w:rsidRPr="002C54F6">
        <w:rPr>
          <w:b/>
          <w:noProof/>
          <w:szCs w:val="22"/>
        </w:rPr>
        <w:t xml:space="preserve"> με τροφές και ποτά</w:t>
      </w:r>
    </w:p>
    <w:p w:rsidR="002C54F6" w:rsidRPr="006F15F8" w:rsidRDefault="00D15AF9" w:rsidP="002C54F6">
      <w:pPr>
        <w:spacing w:line="280" w:lineRule="auto"/>
        <w:rPr>
          <w:szCs w:val="22"/>
        </w:rPr>
      </w:pPr>
      <w:r>
        <w:rPr>
          <w:szCs w:val="22"/>
        </w:rPr>
        <w:t xml:space="preserve">Τα δισκία πρέπει να καταπίνονται με </w:t>
      </w:r>
      <w:r w:rsidR="008669B3">
        <w:rPr>
          <w:szCs w:val="22"/>
        </w:rPr>
        <w:t>λίγο</w:t>
      </w:r>
      <w:r>
        <w:rPr>
          <w:szCs w:val="22"/>
        </w:rPr>
        <w:t xml:space="preserve"> υγρό και μπορούν να ληφθούν</w:t>
      </w:r>
      <w:r w:rsidR="002C54F6" w:rsidRPr="006F15F8">
        <w:rPr>
          <w:szCs w:val="22"/>
        </w:rPr>
        <w:t xml:space="preserve"> με ή χωρίς  τροφή. </w:t>
      </w:r>
    </w:p>
    <w:p w:rsidR="00EF1283" w:rsidRPr="006F15F8" w:rsidRDefault="00EF1283" w:rsidP="00EF1283">
      <w:pPr>
        <w:rPr>
          <w:b/>
          <w:noProof/>
          <w:szCs w:val="22"/>
        </w:rPr>
      </w:pPr>
    </w:p>
    <w:p w:rsidR="00EF1283" w:rsidRPr="006F15F8" w:rsidRDefault="00EF1283" w:rsidP="002C54F6">
      <w:pPr>
        <w:rPr>
          <w:noProof/>
          <w:szCs w:val="22"/>
        </w:rPr>
      </w:pPr>
      <w:r w:rsidRPr="006F15F8">
        <w:rPr>
          <w:b/>
          <w:noProof/>
          <w:szCs w:val="22"/>
        </w:rPr>
        <w:t xml:space="preserve">Κύηση </w:t>
      </w:r>
      <w:r w:rsidR="00C6548A">
        <w:rPr>
          <w:b/>
          <w:noProof/>
          <w:szCs w:val="22"/>
        </w:rPr>
        <w:t>και θηλασμός</w:t>
      </w:r>
      <w:r w:rsidR="002C54F6" w:rsidRPr="006F15F8">
        <w:rPr>
          <w:b/>
          <w:noProof/>
          <w:szCs w:val="22"/>
        </w:rPr>
        <w:t xml:space="preserve"> </w:t>
      </w:r>
      <w:r w:rsidRPr="006F15F8">
        <w:rPr>
          <w:b/>
          <w:noProof/>
          <w:szCs w:val="22"/>
        </w:rPr>
        <w:t xml:space="preserve"> </w:t>
      </w:r>
    </w:p>
    <w:p w:rsidR="00EF1283" w:rsidRDefault="00C6548A" w:rsidP="00EF1283">
      <w:pPr>
        <w:rPr>
          <w:noProof/>
          <w:szCs w:val="22"/>
        </w:rPr>
      </w:pPr>
      <w:r w:rsidRPr="00786D07">
        <w:rPr>
          <w:noProof/>
        </w:rPr>
        <w:t>Εάν είσθε έγ</w:t>
      </w:r>
      <w:r>
        <w:rPr>
          <w:noProof/>
        </w:rPr>
        <w:t>κ</w:t>
      </w:r>
      <w:r w:rsidRPr="00786D07">
        <w:rPr>
          <w:noProof/>
        </w:rPr>
        <w:t xml:space="preserve">υος ή θηλάζετε, </w:t>
      </w:r>
      <w:r>
        <w:rPr>
          <w:noProof/>
        </w:rPr>
        <w:t>νομίζετε</w:t>
      </w:r>
      <w:r w:rsidRPr="00786D07">
        <w:rPr>
          <w:noProof/>
        </w:rPr>
        <w:t xml:space="preserve"> ότι μπορεί να είσθε έγ</w:t>
      </w:r>
      <w:r>
        <w:rPr>
          <w:noProof/>
        </w:rPr>
        <w:t>κ</w:t>
      </w:r>
      <w:r w:rsidRPr="00786D07">
        <w:rPr>
          <w:noProof/>
        </w:rPr>
        <w:t>υος ή σχεδιάζετε να αποκτήσετε παιδί, ζητήστε τη συμβουλή του γιατρού</w:t>
      </w:r>
      <w:r>
        <w:rPr>
          <w:noProof/>
        </w:rPr>
        <w:t xml:space="preserve"> </w:t>
      </w:r>
      <w:r w:rsidRPr="00786D07">
        <w:rPr>
          <w:noProof/>
        </w:rPr>
        <w:t>ή</w:t>
      </w:r>
      <w:r>
        <w:rPr>
          <w:noProof/>
        </w:rPr>
        <w:t xml:space="preserve"> </w:t>
      </w:r>
      <w:r w:rsidRPr="00786D07">
        <w:rPr>
          <w:noProof/>
        </w:rPr>
        <w:t>του φαρμακοποιού σας προτού πάρετε αυτό το φάρμακο.</w:t>
      </w:r>
    </w:p>
    <w:p w:rsidR="00C6548A" w:rsidRPr="006F15F8" w:rsidRDefault="00C6548A" w:rsidP="00EF1283">
      <w:pPr>
        <w:rPr>
          <w:noProof/>
          <w:szCs w:val="22"/>
        </w:rPr>
      </w:pPr>
    </w:p>
    <w:p w:rsidR="002C54F6" w:rsidRPr="006F15F8" w:rsidRDefault="008669B3" w:rsidP="00EF1283">
      <w:pPr>
        <w:rPr>
          <w:noProof/>
          <w:szCs w:val="22"/>
        </w:rPr>
      </w:pPr>
      <w:r>
        <w:rPr>
          <w:noProof/>
          <w:szCs w:val="22"/>
        </w:rPr>
        <w:t>Τ</w:t>
      </w:r>
      <w:r w:rsidRPr="006F15F8">
        <w:rPr>
          <w:noProof/>
          <w:szCs w:val="22"/>
        </w:rPr>
        <w:t xml:space="preserve">ο </w:t>
      </w:r>
      <w:proofErr w:type="spellStart"/>
      <w:r w:rsidRPr="006F15F8">
        <w:rPr>
          <w:b/>
          <w:color w:val="000000"/>
          <w:szCs w:val="22"/>
          <w:lang w:val="en-US"/>
        </w:rPr>
        <w:t>Voltaflex</w:t>
      </w:r>
      <w:proofErr w:type="spellEnd"/>
      <w:r w:rsidRPr="006F15F8">
        <w:rPr>
          <w:b/>
          <w:color w:val="000000"/>
          <w:szCs w:val="22"/>
        </w:rPr>
        <w:t xml:space="preserve"> </w:t>
      </w:r>
      <w:r w:rsidRPr="006F15F8">
        <w:rPr>
          <w:b/>
          <w:color w:val="000000"/>
          <w:szCs w:val="22"/>
          <w:lang w:val="en-GB"/>
        </w:rPr>
        <w:t>glucosamine</w:t>
      </w:r>
      <w:r w:rsidRPr="006F15F8">
        <w:rPr>
          <w:b/>
          <w:color w:val="000000"/>
          <w:szCs w:val="22"/>
        </w:rPr>
        <w:t xml:space="preserve"> </w:t>
      </w:r>
      <w:r w:rsidRPr="006F15F8">
        <w:rPr>
          <w:b/>
          <w:noProof/>
          <w:szCs w:val="22"/>
        </w:rPr>
        <w:t xml:space="preserve"> </w:t>
      </w:r>
      <w:r w:rsidRPr="008669B3">
        <w:rPr>
          <w:noProof/>
          <w:szCs w:val="22"/>
        </w:rPr>
        <w:t xml:space="preserve"> </w:t>
      </w:r>
      <w:r>
        <w:rPr>
          <w:noProof/>
          <w:szCs w:val="22"/>
        </w:rPr>
        <w:t>δεν πρέπει να χρησιμοποιείται κατά την εγκυμοσύνη</w:t>
      </w:r>
      <w:r w:rsidR="002C54F6" w:rsidRPr="006F15F8">
        <w:rPr>
          <w:noProof/>
          <w:szCs w:val="22"/>
        </w:rPr>
        <w:t xml:space="preserve"> </w:t>
      </w:r>
      <w:r>
        <w:rPr>
          <w:noProof/>
          <w:szCs w:val="22"/>
        </w:rPr>
        <w:t xml:space="preserve"> </w:t>
      </w:r>
      <w:r w:rsidR="002C54F6" w:rsidRPr="006F15F8">
        <w:rPr>
          <w:noProof/>
          <w:szCs w:val="22"/>
        </w:rPr>
        <w:t xml:space="preserve"> </w:t>
      </w:r>
      <w:r>
        <w:rPr>
          <w:bCs/>
          <w:noProof/>
          <w:szCs w:val="22"/>
        </w:rPr>
        <w:t xml:space="preserve"> </w:t>
      </w:r>
    </w:p>
    <w:p w:rsidR="002C54F6" w:rsidRPr="006F15F8" w:rsidRDefault="002C54F6" w:rsidP="002C54F6">
      <w:pPr>
        <w:rPr>
          <w:noProof/>
          <w:szCs w:val="22"/>
        </w:rPr>
      </w:pPr>
    </w:p>
    <w:p w:rsidR="002C54F6" w:rsidRPr="006F15F8" w:rsidRDefault="008669B3" w:rsidP="002C54F6">
      <w:pPr>
        <w:rPr>
          <w:noProof/>
          <w:szCs w:val="22"/>
        </w:rPr>
      </w:pPr>
      <w:r>
        <w:rPr>
          <w:noProof/>
          <w:szCs w:val="22"/>
        </w:rPr>
        <w:t xml:space="preserve">Η χρήση του  </w:t>
      </w:r>
      <w:proofErr w:type="spellStart"/>
      <w:r w:rsidR="002C54F6" w:rsidRPr="006F15F8">
        <w:rPr>
          <w:b/>
          <w:color w:val="000000"/>
          <w:szCs w:val="22"/>
          <w:lang w:val="en-US"/>
        </w:rPr>
        <w:t>Voltaflex</w:t>
      </w:r>
      <w:proofErr w:type="spellEnd"/>
      <w:r w:rsidR="002C54F6" w:rsidRPr="006F15F8">
        <w:rPr>
          <w:b/>
          <w:color w:val="000000"/>
          <w:szCs w:val="22"/>
        </w:rPr>
        <w:t xml:space="preserve"> </w:t>
      </w:r>
      <w:r w:rsidR="002C54F6" w:rsidRPr="006F15F8">
        <w:rPr>
          <w:b/>
          <w:color w:val="000000"/>
          <w:szCs w:val="22"/>
          <w:lang w:val="en-GB"/>
        </w:rPr>
        <w:t>glucosamine</w:t>
      </w:r>
      <w:r w:rsidR="002C54F6" w:rsidRPr="006F15F8">
        <w:rPr>
          <w:b/>
          <w:color w:val="000000"/>
          <w:szCs w:val="22"/>
        </w:rPr>
        <w:t xml:space="preserve"> </w:t>
      </w:r>
      <w:r w:rsidR="002C54F6" w:rsidRPr="006F15F8">
        <w:rPr>
          <w:b/>
          <w:noProof/>
          <w:szCs w:val="22"/>
        </w:rPr>
        <w:t xml:space="preserve"> </w:t>
      </w:r>
      <w:r w:rsidRPr="008669B3">
        <w:rPr>
          <w:noProof/>
          <w:szCs w:val="22"/>
        </w:rPr>
        <w:t>κατά τον θηλασμό δεν συνιστάται</w:t>
      </w:r>
      <w:r w:rsidR="00356FA2">
        <w:rPr>
          <w:noProof/>
          <w:szCs w:val="22"/>
        </w:rPr>
        <w:t>.</w:t>
      </w:r>
      <w:r>
        <w:rPr>
          <w:b/>
          <w:noProof/>
          <w:szCs w:val="22"/>
        </w:rPr>
        <w:t xml:space="preserve"> </w:t>
      </w:r>
      <w:r>
        <w:rPr>
          <w:bCs/>
          <w:noProof/>
          <w:szCs w:val="22"/>
        </w:rPr>
        <w:t xml:space="preserve"> </w:t>
      </w:r>
    </w:p>
    <w:p w:rsidR="00EF1283" w:rsidRPr="006F15F8" w:rsidRDefault="00EF1283" w:rsidP="00EF1283">
      <w:pPr>
        <w:rPr>
          <w:noProof/>
          <w:szCs w:val="22"/>
        </w:rPr>
      </w:pPr>
    </w:p>
    <w:p w:rsidR="00EF1283" w:rsidRPr="006F15F8" w:rsidRDefault="00EF1283" w:rsidP="00EF1283">
      <w:pPr>
        <w:pStyle w:val="a3"/>
        <w:tabs>
          <w:tab w:val="clear" w:pos="4153"/>
          <w:tab w:val="clear" w:pos="8306"/>
        </w:tabs>
        <w:rPr>
          <w:b/>
          <w:noProof/>
          <w:szCs w:val="22"/>
        </w:rPr>
      </w:pPr>
      <w:r w:rsidRPr="006F15F8">
        <w:rPr>
          <w:b/>
          <w:noProof/>
          <w:szCs w:val="22"/>
        </w:rPr>
        <w:t>Οδήγηση και χειρισμός μηχανών</w:t>
      </w:r>
    </w:p>
    <w:p w:rsidR="002C54F6" w:rsidRPr="003823BF" w:rsidRDefault="002C54F6" w:rsidP="002C54F6">
      <w:pPr>
        <w:pStyle w:val="a6"/>
        <w:spacing w:before="120"/>
        <w:ind w:left="0"/>
        <w:rPr>
          <w:lang w:val="el-GR"/>
        </w:rPr>
      </w:pPr>
      <w:bookmarkStart w:id="1" w:name="_Toc315660224"/>
      <w:bookmarkStart w:id="2" w:name="_Toc23134209"/>
      <w:r w:rsidRPr="006F15F8">
        <w:rPr>
          <w:sz w:val="22"/>
          <w:szCs w:val="22"/>
          <w:lang w:val="el-GR"/>
        </w:rPr>
        <w:t>Δεν πραγματοποιήθηκαν μελέτες σχετικά με τις επιδράσεις στην ικανότητα οδήγησης και χειρισμο</w:t>
      </w:r>
      <w:r w:rsidR="001D132A">
        <w:rPr>
          <w:sz w:val="22"/>
          <w:szCs w:val="22"/>
          <w:lang w:val="el-GR"/>
        </w:rPr>
        <w:t xml:space="preserve">ύ μηχανών. Εάν αισθανθείτε ζάλη ή </w:t>
      </w:r>
      <w:r w:rsidRPr="006F15F8">
        <w:rPr>
          <w:sz w:val="22"/>
          <w:szCs w:val="22"/>
          <w:lang w:val="el-GR"/>
        </w:rPr>
        <w:t xml:space="preserve"> υπνηλία δεν  πρέπει να  η οδηγήσετε ή να χειριστείτε</w:t>
      </w:r>
      <w:r>
        <w:rPr>
          <w:lang w:val="el-GR"/>
        </w:rPr>
        <w:t xml:space="preserve"> μηχανήματα.</w:t>
      </w:r>
    </w:p>
    <w:bookmarkEnd w:id="1"/>
    <w:bookmarkEnd w:id="2"/>
    <w:p w:rsidR="00EF1283" w:rsidRDefault="002C54F6" w:rsidP="00EF1283">
      <w:pPr>
        <w:rPr>
          <w:noProof/>
        </w:rPr>
      </w:pPr>
      <w:r>
        <w:rPr>
          <w:noProof/>
        </w:rPr>
        <w:t xml:space="preserve"> </w:t>
      </w:r>
    </w:p>
    <w:p w:rsidR="00EF1283" w:rsidRDefault="008F1E1D" w:rsidP="002C54F6">
      <w:pPr>
        <w:rPr>
          <w:b/>
          <w:noProof/>
          <w:szCs w:val="22"/>
        </w:rPr>
      </w:pPr>
      <w:r>
        <w:rPr>
          <w:b/>
          <w:noProof/>
        </w:rPr>
        <w:t>Το</w:t>
      </w:r>
      <w:r w:rsidR="002C54F6">
        <w:rPr>
          <w:b/>
          <w:noProof/>
        </w:rPr>
        <w:t xml:space="preserve"> </w:t>
      </w:r>
      <w:proofErr w:type="spellStart"/>
      <w:r w:rsidR="002C54F6" w:rsidRPr="002C54F6">
        <w:rPr>
          <w:b/>
          <w:color w:val="000000"/>
          <w:szCs w:val="22"/>
          <w:lang w:val="en-US"/>
        </w:rPr>
        <w:t>Voltaflex</w:t>
      </w:r>
      <w:proofErr w:type="spellEnd"/>
      <w:r w:rsidR="002C54F6" w:rsidRPr="002C54F6">
        <w:rPr>
          <w:b/>
          <w:color w:val="000000"/>
          <w:szCs w:val="22"/>
        </w:rPr>
        <w:t xml:space="preserve"> </w:t>
      </w:r>
      <w:r w:rsidR="002C54F6" w:rsidRPr="002C54F6">
        <w:rPr>
          <w:b/>
          <w:color w:val="000000"/>
          <w:szCs w:val="22"/>
          <w:lang w:val="en-GB"/>
        </w:rPr>
        <w:t>glucosamine</w:t>
      </w:r>
      <w:r w:rsidR="002C54F6" w:rsidRPr="002C54F6">
        <w:rPr>
          <w:b/>
          <w:color w:val="000000"/>
          <w:szCs w:val="22"/>
        </w:rPr>
        <w:t xml:space="preserve"> </w:t>
      </w:r>
      <w:r>
        <w:rPr>
          <w:b/>
          <w:color w:val="000000"/>
          <w:szCs w:val="22"/>
        </w:rPr>
        <w:t>περιέχει</w:t>
      </w:r>
      <w:r w:rsidR="002C54F6" w:rsidRPr="008F1E1D">
        <w:rPr>
          <w:b/>
          <w:color w:val="000000"/>
          <w:szCs w:val="22"/>
        </w:rPr>
        <w:t xml:space="preserve"> </w:t>
      </w:r>
      <w:proofErr w:type="spellStart"/>
      <w:r w:rsidRPr="008F1E1D">
        <w:rPr>
          <w:b/>
          <w:color w:val="000000"/>
          <w:szCs w:val="22"/>
        </w:rPr>
        <w:t>sunset</w:t>
      </w:r>
      <w:proofErr w:type="spellEnd"/>
      <w:r w:rsidRPr="008F1E1D">
        <w:rPr>
          <w:b/>
          <w:color w:val="000000"/>
          <w:szCs w:val="22"/>
        </w:rPr>
        <w:t xml:space="preserve"> FCF λάκκας αργιλίου (E110)</w:t>
      </w:r>
    </w:p>
    <w:p w:rsidR="00233C3E" w:rsidRPr="008F1E1D" w:rsidRDefault="00233C3E" w:rsidP="008F1E1D">
      <w:pPr>
        <w:pStyle w:val="Text"/>
        <w:jc w:val="left"/>
        <w:rPr>
          <w:bCs/>
          <w:noProof/>
          <w:szCs w:val="22"/>
          <w:lang w:val="el-GR"/>
        </w:rPr>
      </w:pPr>
      <w:r w:rsidRPr="008669B3">
        <w:rPr>
          <w:bCs/>
          <w:noProof/>
          <w:sz w:val="22"/>
          <w:szCs w:val="22"/>
          <w:lang w:val="el-GR"/>
        </w:rPr>
        <w:t xml:space="preserve">Το φαρμακευτικό αυτό προϊόν περιέχει </w:t>
      </w:r>
      <w:r w:rsidR="008669B3" w:rsidRPr="008669B3">
        <w:rPr>
          <w:bCs/>
          <w:noProof/>
          <w:sz w:val="22"/>
          <w:szCs w:val="22"/>
          <w:lang w:val="el-GR"/>
        </w:rPr>
        <w:t xml:space="preserve"> </w:t>
      </w:r>
      <w:r w:rsidR="008669B3" w:rsidRPr="008669B3">
        <w:rPr>
          <w:sz w:val="22"/>
          <w:szCs w:val="22"/>
          <w:lang w:val="el-GR"/>
        </w:rPr>
        <w:t xml:space="preserve">κίτρινο </w:t>
      </w:r>
      <w:proofErr w:type="spellStart"/>
      <w:r w:rsidR="008669B3" w:rsidRPr="008669B3">
        <w:rPr>
          <w:sz w:val="22"/>
          <w:szCs w:val="22"/>
          <w:lang w:val="el-GR"/>
        </w:rPr>
        <w:t>sunset</w:t>
      </w:r>
      <w:proofErr w:type="spellEnd"/>
      <w:r w:rsidR="008669B3" w:rsidRPr="008669B3">
        <w:rPr>
          <w:sz w:val="22"/>
          <w:szCs w:val="22"/>
          <w:lang w:val="el-GR"/>
        </w:rPr>
        <w:t xml:space="preserve"> FCF λάκκας αργιλίου (E110), </w:t>
      </w:r>
      <w:r w:rsidRPr="008F1E1D">
        <w:rPr>
          <w:bCs/>
          <w:noProof/>
          <w:szCs w:val="22"/>
          <w:lang w:val="el-GR"/>
        </w:rPr>
        <w:t xml:space="preserve"> το οποίο μπορεί να προκαλέσει αλλ</w:t>
      </w:r>
      <w:r w:rsidR="008669B3" w:rsidRPr="008F1E1D">
        <w:rPr>
          <w:bCs/>
          <w:noProof/>
          <w:szCs w:val="22"/>
          <w:lang w:val="el-GR"/>
        </w:rPr>
        <w:t>ε</w:t>
      </w:r>
      <w:r w:rsidRPr="008F1E1D">
        <w:rPr>
          <w:bCs/>
          <w:noProof/>
          <w:szCs w:val="22"/>
          <w:lang w:val="el-GR"/>
        </w:rPr>
        <w:t>ργική αντίδραση</w:t>
      </w:r>
    </w:p>
    <w:p w:rsidR="00EF1283" w:rsidRPr="008669B3" w:rsidRDefault="002C54F6" w:rsidP="00EF1283">
      <w:pPr>
        <w:rPr>
          <w:bCs/>
          <w:noProof/>
          <w:szCs w:val="22"/>
        </w:rPr>
      </w:pPr>
      <w:r w:rsidRPr="008669B3">
        <w:rPr>
          <w:bCs/>
          <w:color w:val="FF0000"/>
          <w:szCs w:val="22"/>
        </w:rPr>
        <w:t xml:space="preserve"> </w:t>
      </w:r>
    </w:p>
    <w:p w:rsidR="00EF1283" w:rsidRPr="00233C3E" w:rsidRDefault="00EF1283" w:rsidP="00EF1283">
      <w:pPr>
        <w:rPr>
          <w:bCs/>
          <w:noProof/>
        </w:rPr>
      </w:pPr>
    </w:p>
    <w:p w:rsidR="00EF1283" w:rsidRDefault="00EF1283" w:rsidP="00233C3E">
      <w:pPr>
        <w:rPr>
          <w:noProof/>
        </w:rPr>
      </w:pPr>
      <w:r>
        <w:rPr>
          <w:b/>
          <w:noProof/>
        </w:rPr>
        <w:t>3.</w:t>
      </w:r>
      <w:r>
        <w:rPr>
          <w:b/>
          <w:noProof/>
        </w:rPr>
        <w:tab/>
        <w:t>Π</w:t>
      </w:r>
      <w:r w:rsidR="008F1E1D">
        <w:rPr>
          <w:b/>
          <w:noProof/>
        </w:rPr>
        <w:t xml:space="preserve">ως να  παρετε το  </w:t>
      </w:r>
      <w:proofErr w:type="spellStart"/>
      <w:r w:rsidR="00233C3E" w:rsidRPr="002C54F6">
        <w:rPr>
          <w:b/>
          <w:color w:val="000000"/>
          <w:szCs w:val="22"/>
          <w:lang w:val="en-US"/>
        </w:rPr>
        <w:t>Voltaflex</w:t>
      </w:r>
      <w:proofErr w:type="spellEnd"/>
      <w:r w:rsidR="00233C3E" w:rsidRPr="002C54F6">
        <w:rPr>
          <w:b/>
          <w:color w:val="000000"/>
          <w:szCs w:val="22"/>
        </w:rPr>
        <w:t xml:space="preserve"> </w:t>
      </w:r>
      <w:r w:rsidR="00233C3E" w:rsidRPr="002C54F6">
        <w:rPr>
          <w:b/>
          <w:color w:val="000000"/>
          <w:szCs w:val="22"/>
          <w:lang w:val="en-GB"/>
        </w:rPr>
        <w:t>glucosamine</w:t>
      </w:r>
      <w:r w:rsidR="00233C3E" w:rsidRPr="002C54F6">
        <w:rPr>
          <w:b/>
          <w:color w:val="000000"/>
          <w:szCs w:val="22"/>
        </w:rPr>
        <w:t xml:space="preserve"> </w:t>
      </w:r>
      <w:r w:rsidR="00233C3E" w:rsidRPr="002C54F6">
        <w:rPr>
          <w:b/>
          <w:noProof/>
          <w:szCs w:val="22"/>
        </w:rPr>
        <w:t xml:space="preserve"> </w:t>
      </w:r>
    </w:p>
    <w:p w:rsidR="00EF1283" w:rsidRDefault="00EF1283" w:rsidP="00EF1283">
      <w:pPr>
        <w:rPr>
          <w:noProof/>
        </w:rPr>
      </w:pPr>
    </w:p>
    <w:p w:rsidR="00233C3E" w:rsidRPr="008F1E1D" w:rsidRDefault="00233C3E" w:rsidP="00233C3E">
      <w:pPr>
        <w:rPr>
          <w:noProof/>
        </w:rPr>
      </w:pPr>
      <w:r>
        <w:rPr>
          <w:noProof/>
        </w:rPr>
        <w:t xml:space="preserve"> </w:t>
      </w:r>
      <w:r w:rsidR="00EF1283">
        <w:rPr>
          <w:noProof/>
        </w:rPr>
        <w:t xml:space="preserve">Πάντοτε να </w:t>
      </w:r>
      <w:r>
        <w:rPr>
          <w:noProof/>
        </w:rPr>
        <w:t xml:space="preserve"> </w:t>
      </w:r>
      <w:r w:rsidR="00EF1283">
        <w:rPr>
          <w:noProof/>
        </w:rPr>
        <w:t>παίρνετε</w:t>
      </w:r>
      <w:r>
        <w:rPr>
          <w:noProof/>
        </w:rPr>
        <w:t xml:space="preserve">  </w:t>
      </w:r>
      <w:r w:rsidR="00EF1283">
        <w:rPr>
          <w:noProof/>
        </w:rPr>
        <w:t xml:space="preserve">το </w:t>
      </w:r>
      <w:r w:rsidR="008F1E1D">
        <w:rPr>
          <w:noProof/>
        </w:rPr>
        <w:t>φάρμακο</w:t>
      </w:r>
      <w:r>
        <w:rPr>
          <w:noProof/>
        </w:rPr>
        <w:t xml:space="preserve"> </w:t>
      </w:r>
      <w:r w:rsidR="00356FA2">
        <w:rPr>
          <w:noProof/>
        </w:rPr>
        <w:t>αυτό</w:t>
      </w:r>
      <w:r w:rsidR="00356FA2" w:rsidRPr="0066024D">
        <w:rPr>
          <w:rStyle w:val="hps"/>
          <w:color w:val="222222"/>
        </w:rPr>
        <w:t xml:space="preserve"> </w:t>
      </w:r>
      <w:r w:rsidR="008F1E1D" w:rsidRPr="0066024D">
        <w:rPr>
          <w:rStyle w:val="hps"/>
          <w:color w:val="222222"/>
        </w:rPr>
        <w:t>όπως περιγράφεται</w:t>
      </w:r>
      <w:r w:rsidR="008F1E1D" w:rsidRPr="0066024D">
        <w:rPr>
          <w:color w:val="222222"/>
        </w:rPr>
        <w:t xml:space="preserve"> </w:t>
      </w:r>
      <w:r w:rsidR="008F1E1D" w:rsidRPr="0066024D">
        <w:rPr>
          <w:rStyle w:val="hps"/>
          <w:color w:val="222222"/>
        </w:rPr>
        <w:t>στο παρόν φύλλο οδηγιών</w:t>
      </w:r>
      <w:r w:rsidR="008F1E1D" w:rsidRPr="0066024D">
        <w:rPr>
          <w:color w:val="222222"/>
        </w:rPr>
        <w:t xml:space="preserve"> </w:t>
      </w:r>
      <w:r w:rsidR="008F1E1D" w:rsidRPr="0066024D">
        <w:rPr>
          <w:rStyle w:val="hps"/>
          <w:color w:val="222222"/>
        </w:rPr>
        <w:t>ή</w:t>
      </w:r>
      <w:r w:rsidR="008F1E1D">
        <w:rPr>
          <w:rStyle w:val="hps"/>
          <w:color w:val="222222"/>
        </w:rPr>
        <w:t xml:space="preserve"> </w:t>
      </w:r>
      <w:r w:rsidR="00EF1283">
        <w:rPr>
          <w:noProof/>
        </w:rPr>
        <w:t>σύμφωνα με τις οδηγίες του γιατρού</w:t>
      </w:r>
      <w:r w:rsidR="008F1E1D">
        <w:rPr>
          <w:noProof/>
        </w:rPr>
        <w:t>,</w:t>
      </w:r>
      <w:r w:rsidR="00EF1283">
        <w:rPr>
          <w:noProof/>
        </w:rPr>
        <w:t xml:space="preserve"> </w:t>
      </w:r>
      <w:r>
        <w:rPr>
          <w:noProof/>
        </w:rPr>
        <w:t xml:space="preserve">του φαρμακοποιού </w:t>
      </w:r>
      <w:r w:rsidR="008F1E1D">
        <w:rPr>
          <w:noProof/>
        </w:rPr>
        <w:t xml:space="preserve">ή του νοσοκόμου </w:t>
      </w:r>
      <w:r w:rsidR="00EF1283">
        <w:rPr>
          <w:noProof/>
        </w:rPr>
        <w:t>σας</w:t>
      </w:r>
      <w:r w:rsidR="00EF1283" w:rsidRPr="008F1E1D">
        <w:rPr>
          <w:noProof/>
        </w:rPr>
        <w:t xml:space="preserve">. </w:t>
      </w:r>
      <w:r w:rsidR="008F1E1D" w:rsidRPr="00786D07">
        <w:rPr>
          <w:noProof/>
        </w:rPr>
        <w:t>Εάν έχετε αμφιβολίες, ρωτήστε</w:t>
      </w:r>
      <w:r w:rsidR="008F1E1D" w:rsidRPr="008F1E1D">
        <w:rPr>
          <w:rStyle w:val="hps"/>
          <w:color w:val="222222"/>
        </w:rPr>
        <w:t xml:space="preserve"> το γιατρό</w:t>
      </w:r>
      <w:r w:rsidR="008F1E1D" w:rsidRPr="008F1E1D">
        <w:rPr>
          <w:color w:val="222222"/>
        </w:rPr>
        <w:t xml:space="preserve">, </w:t>
      </w:r>
      <w:r w:rsidR="008F1E1D" w:rsidRPr="008F1E1D">
        <w:rPr>
          <w:rStyle w:val="hps"/>
          <w:color w:val="222222"/>
        </w:rPr>
        <w:t>το φαρμακοποιό</w:t>
      </w:r>
      <w:r w:rsidR="008F1E1D" w:rsidRPr="008F1E1D">
        <w:rPr>
          <w:color w:val="222222"/>
        </w:rPr>
        <w:t xml:space="preserve"> </w:t>
      </w:r>
      <w:r w:rsidR="008F1E1D" w:rsidRPr="008F1E1D">
        <w:rPr>
          <w:rStyle w:val="hps"/>
          <w:color w:val="222222"/>
        </w:rPr>
        <w:t xml:space="preserve">ή το </w:t>
      </w:r>
      <w:r w:rsidR="008F1E1D">
        <w:rPr>
          <w:rStyle w:val="hps"/>
          <w:color w:val="222222"/>
        </w:rPr>
        <w:t>νοσοκόμο σας.</w:t>
      </w:r>
      <w:r w:rsidRPr="008F1E1D">
        <w:rPr>
          <w:noProof/>
        </w:rPr>
        <w:t xml:space="preserve"> </w:t>
      </w:r>
    </w:p>
    <w:p w:rsidR="00356FA2" w:rsidRDefault="00356FA2" w:rsidP="00233C3E">
      <w:pPr>
        <w:rPr>
          <w:noProof/>
        </w:rPr>
      </w:pPr>
    </w:p>
    <w:p w:rsidR="00233C3E" w:rsidRPr="00A12346" w:rsidRDefault="00356FA2" w:rsidP="00233C3E">
      <w:pPr>
        <w:rPr>
          <w:b/>
          <w:noProof/>
        </w:rPr>
      </w:pPr>
      <w:r w:rsidRPr="00A12346">
        <w:rPr>
          <w:b/>
          <w:noProof/>
        </w:rPr>
        <w:lastRenderedPageBreak/>
        <w:t>Χρήση σε ε</w:t>
      </w:r>
      <w:r w:rsidR="00233C3E" w:rsidRPr="00A12346">
        <w:rPr>
          <w:b/>
          <w:noProof/>
        </w:rPr>
        <w:t>νήλικες</w:t>
      </w:r>
    </w:p>
    <w:p w:rsidR="00EF1283" w:rsidRDefault="00233C3E" w:rsidP="00233C3E">
      <w:r>
        <w:rPr>
          <w:noProof/>
        </w:rPr>
        <w:t xml:space="preserve"> </w:t>
      </w:r>
      <w:r w:rsidR="00EF1283">
        <w:rPr>
          <w:noProof/>
        </w:rPr>
        <w:t xml:space="preserve">Η συνήθης δόση είναι </w:t>
      </w:r>
      <w:r>
        <w:rPr>
          <w:noProof/>
        </w:rPr>
        <w:t xml:space="preserve"> 2 δισκία </w:t>
      </w:r>
      <w:r>
        <w:t>άπαξ</w:t>
      </w:r>
      <w:r w:rsidRPr="008D50ED">
        <w:t xml:space="preserve"> </w:t>
      </w:r>
      <w:r>
        <w:t>ημερησίως</w:t>
      </w:r>
    </w:p>
    <w:p w:rsidR="00233C3E" w:rsidRPr="00233C3E" w:rsidRDefault="00233C3E" w:rsidP="00233C3E">
      <w:pPr>
        <w:spacing w:line="280" w:lineRule="auto"/>
        <w:rPr>
          <w:szCs w:val="22"/>
        </w:rPr>
      </w:pPr>
      <w:r w:rsidRPr="00233C3E">
        <w:rPr>
          <w:szCs w:val="22"/>
        </w:rPr>
        <w:t xml:space="preserve">Τα δισκία </w:t>
      </w:r>
      <w:r>
        <w:rPr>
          <w:szCs w:val="22"/>
        </w:rPr>
        <w:t xml:space="preserve">πρέπει να καταπίνονται με λίγο υγρό και </w:t>
      </w:r>
      <w:r w:rsidRPr="00233C3E">
        <w:rPr>
          <w:szCs w:val="22"/>
        </w:rPr>
        <w:t xml:space="preserve">μπορούν να </w:t>
      </w:r>
      <w:r>
        <w:rPr>
          <w:szCs w:val="22"/>
        </w:rPr>
        <w:t xml:space="preserve"> ληφθούν </w:t>
      </w:r>
      <w:r w:rsidRPr="00233C3E">
        <w:rPr>
          <w:szCs w:val="22"/>
        </w:rPr>
        <w:t xml:space="preserve"> με ή χωρίς  τροφή. </w:t>
      </w:r>
    </w:p>
    <w:p w:rsidR="00233C3E" w:rsidRPr="00233C3E" w:rsidRDefault="00233C3E" w:rsidP="00233C3E">
      <w:pPr>
        <w:rPr>
          <w:noProof/>
          <w:szCs w:val="22"/>
          <w:highlight w:val="lightGray"/>
        </w:rPr>
      </w:pPr>
    </w:p>
    <w:p w:rsidR="00233C3E" w:rsidRDefault="00233C3E" w:rsidP="00233C3E">
      <w:pPr>
        <w:rPr>
          <w:noProof/>
        </w:rPr>
      </w:pPr>
    </w:p>
    <w:p w:rsidR="00233C3E" w:rsidRDefault="00233C3E" w:rsidP="00233C3E">
      <w:pPr>
        <w:spacing w:line="280" w:lineRule="auto"/>
        <w:rPr>
          <w:szCs w:val="22"/>
        </w:rPr>
      </w:pPr>
      <w:r w:rsidRPr="00233C3E">
        <w:rPr>
          <w:szCs w:val="22"/>
        </w:rPr>
        <w:t xml:space="preserve">Η </w:t>
      </w:r>
      <w:proofErr w:type="spellStart"/>
      <w:r w:rsidRPr="00233C3E">
        <w:rPr>
          <w:szCs w:val="22"/>
        </w:rPr>
        <w:t>γλυκοζαμίνη</w:t>
      </w:r>
      <w:proofErr w:type="spellEnd"/>
      <w:r w:rsidRPr="00233C3E">
        <w:rPr>
          <w:szCs w:val="22"/>
        </w:rPr>
        <w:t xml:space="preserve"> δεν ενδείκνυται για την αντιμετώπιση οξέων επώδυνων συμπτωμάτων. Η ανακούφιση των συμπτωμάτων (κυρίως του άλγους) εκδηλώνεται αρκετές εβδομάδες μετά τη θεραπεία ή ακόμη και αργότερα σε μερικές περιπτώσεις. Εάν τα συμπτώματα δεν ανακουφιστούν μετά από 2-3 μήνες, </w:t>
      </w:r>
      <w:r w:rsidR="008669B3">
        <w:rPr>
          <w:szCs w:val="22"/>
        </w:rPr>
        <w:t xml:space="preserve">παρακαλούμε ενημερώστε το γιατρό σας γιατί </w:t>
      </w:r>
      <w:r w:rsidRPr="00233C3E">
        <w:rPr>
          <w:szCs w:val="22"/>
        </w:rPr>
        <w:t xml:space="preserve">θα πρέπει να επανεκτιμηθεί η συνέχιση της χορήγησης </w:t>
      </w:r>
      <w:proofErr w:type="spellStart"/>
      <w:r w:rsidRPr="00233C3E">
        <w:rPr>
          <w:szCs w:val="22"/>
        </w:rPr>
        <w:t>γλυκοζαμίνης</w:t>
      </w:r>
      <w:proofErr w:type="spellEnd"/>
      <w:r w:rsidRPr="00233C3E">
        <w:rPr>
          <w:szCs w:val="22"/>
        </w:rPr>
        <w:t>.</w:t>
      </w:r>
    </w:p>
    <w:p w:rsidR="00356FA2" w:rsidRDefault="00356FA2" w:rsidP="00233C3E">
      <w:pPr>
        <w:spacing w:line="280" w:lineRule="auto"/>
        <w:rPr>
          <w:szCs w:val="22"/>
        </w:rPr>
      </w:pPr>
    </w:p>
    <w:p w:rsidR="00356FA2" w:rsidRPr="00430287" w:rsidRDefault="00356FA2" w:rsidP="00356FA2">
      <w:pPr>
        <w:rPr>
          <w:noProof/>
          <w:szCs w:val="22"/>
        </w:rPr>
      </w:pPr>
      <w:r>
        <w:rPr>
          <w:noProof/>
          <w:szCs w:val="22"/>
        </w:rPr>
        <w:t xml:space="preserve">Το </w:t>
      </w:r>
      <w:proofErr w:type="spellStart"/>
      <w:r w:rsidRPr="006F15F8">
        <w:rPr>
          <w:b/>
          <w:color w:val="000000"/>
          <w:szCs w:val="22"/>
          <w:lang w:val="en-US"/>
        </w:rPr>
        <w:t>Voltaflex</w:t>
      </w:r>
      <w:proofErr w:type="spellEnd"/>
      <w:r w:rsidRPr="006F15F8">
        <w:rPr>
          <w:b/>
          <w:color w:val="000000"/>
          <w:szCs w:val="22"/>
        </w:rPr>
        <w:t xml:space="preserve"> </w:t>
      </w:r>
      <w:r w:rsidRPr="006F15F8">
        <w:rPr>
          <w:b/>
          <w:color w:val="000000"/>
          <w:szCs w:val="22"/>
          <w:lang w:val="en-GB"/>
        </w:rPr>
        <w:t>glucosamine</w:t>
      </w:r>
      <w:r>
        <w:rPr>
          <w:b/>
          <w:color w:val="000000"/>
          <w:szCs w:val="22"/>
        </w:rPr>
        <w:t xml:space="preserve"> </w:t>
      </w:r>
      <w:r w:rsidRPr="00430287">
        <w:rPr>
          <w:color w:val="000000"/>
          <w:szCs w:val="22"/>
        </w:rPr>
        <w:t xml:space="preserve">δεν πρέπει να χρησιμοποιείται </w:t>
      </w:r>
      <w:r w:rsidR="00430287" w:rsidRPr="00430287">
        <w:rPr>
          <w:color w:val="000000"/>
          <w:szCs w:val="22"/>
        </w:rPr>
        <w:t xml:space="preserve">για χρονικό διάστημα μεγαλύτερο </w:t>
      </w:r>
      <w:r w:rsidRPr="00430287">
        <w:rPr>
          <w:color w:val="000000"/>
          <w:szCs w:val="22"/>
        </w:rPr>
        <w:t>από 1μήνα χωρίς τη συμβουλή ενός γιατρού.</w:t>
      </w:r>
    </w:p>
    <w:p w:rsidR="00356FA2" w:rsidRDefault="00356FA2" w:rsidP="00233C3E">
      <w:pPr>
        <w:spacing w:line="280" w:lineRule="auto"/>
        <w:rPr>
          <w:szCs w:val="22"/>
        </w:rPr>
      </w:pPr>
    </w:p>
    <w:p w:rsidR="00233C3E" w:rsidRDefault="00233C3E" w:rsidP="00233C3E">
      <w:pPr>
        <w:spacing w:line="280" w:lineRule="auto"/>
        <w:rPr>
          <w:szCs w:val="22"/>
        </w:rPr>
      </w:pPr>
    </w:p>
    <w:p w:rsidR="00233C3E" w:rsidRPr="008669B3" w:rsidRDefault="00C5112F" w:rsidP="00233C3E">
      <w:pPr>
        <w:spacing w:line="280" w:lineRule="auto"/>
        <w:rPr>
          <w:b/>
          <w:szCs w:val="22"/>
        </w:rPr>
      </w:pPr>
      <w:r>
        <w:rPr>
          <w:b/>
          <w:szCs w:val="22"/>
        </w:rPr>
        <w:t>Χρήση σε η</w:t>
      </w:r>
      <w:r w:rsidR="00233C3E" w:rsidRPr="008669B3">
        <w:rPr>
          <w:b/>
          <w:szCs w:val="22"/>
        </w:rPr>
        <w:t>λικιωμένο</w:t>
      </w:r>
      <w:r>
        <w:rPr>
          <w:b/>
          <w:szCs w:val="22"/>
        </w:rPr>
        <w:t>υς</w:t>
      </w:r>
    </w:p>
    <w:p w:rsidR="00233C3E" w:rsidRDefault="00233C3E" w:rsidP="00233C3E">
      <w:pPr>
        <w:spacing w:line="280" w:lineRule="auto"/>
        <w:rPr>
          <w:szCs w:val="22"/>
        </w:rPr>
      </w:pPr>
      <w:r w:rsidRPr="00233C3E">
        <w:rPr>
          <w:szCs w:val="22"/>
        </w:rPr>
        <w:t>Δεν απαιτείται προσαρμογή της δόσης</w:t>
      </w:r>
    </w:p>
    <w:p w:rsidR="00233C3E" w:rsidRDefault="00233C3E" w:rsidP="00233C3E">
      <w:pPr>
        <w:spacing w:line="280" w:lineRule="auto"/>
        <w:rPr>
          <w:szCs w:val="22"/>
        </w:rPr>
      </w:pPr>
    </w:p>
    <w:p w:rsidR="00233C3E" w:rsidRPr="008669B3" w:rsidRDefault="00233C3E" w:rsidP="00233C3E">
      <w:pPr>
        <w:spacing w:line="280" w:lineRule="auto"/>
        <w:rPr>
          <w:b/>
          <w:szCs w:val="22"/>
        </w:rPr>
      </w:pPr>
      <w:r w:rsidRPr="008669B3">
        <w:rPr>
          <w:b/>
          <w:szCs w:val="22"/>
        </w:rPr>
        <w:t xml:space="preserve">Ασθενείς με  βεβαρημένη νεφρική ή/και ηπατική λειτουργία </w:t>
      </w:r>
    </w:p>
    <w:p w:rsidR="00233C3E" w:rsidRPr="00233C3E" w:rsidRDefault="00233C3E" w:rsidP="00233C3E">
      <w:pPr>
        <w:spacing w:line="280" w:lineRule="auto"/>
        <w:rPr>
          <w:szCs w:val="22"/>
        </w:rPr>
      </w:pPr>
      <w:r>
        <w:rPr>
          <w:szCs w:val="22"/>
        </w:rPr>
        <w:t>Δ</w:t>
      </w:r>
      <w:r w:rsidRPr="00233C3E">
        <w:rPr>
          <w:szCs w:val="22"/>
        </w:rPr>
        <w:t>εν μπορούν να γίνουν συστάσεις για τη δόση, καθώς δεν έχουν διεξαχθεί μελέτες.</w:t>
      </w:r>
    </w:p>
    <w:p w:rsidR="00233C3E" w:rsidRPr="00C5112F" w:rsidRDefault="00C5112F" w:rsidP="00233C3E">
      <w:pPr>
        <w:pStyle w:val="a6"/>
        <w:spacing w:before="120"/>
        <w:ind w:left="0"/>
        <w:rPr>
          <w:b/>
          <w:bCs/>
          <w:iCs/>
          <w:sz w:val="22"/>
          <w:szCs w:val="22"/>
          <w:lang w:val="el-GR"/>
        </w:rPr>
      </w:pPr>
      <w:r w:rsidRPr="00C5112F">
        <w:rPr>
          <w:b/>
          <w:bCs/>
          <w:iCs/>
          <w:sz w:val="22"/>
          <w:szCs w:val="22"/>
          <w:lang w:val="el-GR"/>
        </w:rPr>
        <w:t>Χρήση σε π</w:t>
      </w:r>
      <w:r w:rsidR="00233C3E" w:rsidRPr="00C5112F">
        <w:rPr>
          <w:b/>
          <w:bCs/>
          <w:iCs/>
          <w:sz w:val="22"/>
          <w:szCs w:val="22"/>
          <w:lang w:val="el-GR"/>
        </w:rPr>
        <w:t xml:space="preserve">αιδιά και </w:t>
      </w:r>
      <w:r w:rsidRPr="00C5112F">
        <w:rPr>
          <w:b/>
          <w:bCs/>
          <w:iCs/>
          <w:sz w:val="22"/>
          <w:szCs w:val="22"/>
          <w:lang w:val="el-GR"/>
        </w:rPr>
        <w:t>ε</w:t>
      </w:r>
      <w:r w:rsidR="00233C3E" w:rsidRPr="00C5112F">
        <w:rPr>
          <w:b/>
          <w:bCs/>
          <w:iCs/>
          <w:sz w:val="22"/>
          <w:szCs w:val="22"/>
          <w:lang w:val="el-GR"/>
        </w:rPr>
        <w:t>φ</w:t>
      </w:r>
      <w:r w:rsidRPr="00C5112F">
        <w:rPr>
          <w:b/>
          <w:bCs/>
          <w:iCs/>
          <w:sz w:val="22"/>
          <w:szCs w:val="22"/>
          <w:lang w:val="el-GR"/>
        </w:rPr>
        <w:t>ή</w:t>
      </w:r>
      <w:r w:rsidR="00233C3E" w:rsidRPr="00C5112F">
        <w:rPr>
          <w:b/>
          <w:bCs/>
          <w:iCs/>
          <w:sz w:val="22"/>
          <w:szCs w:val="22"/>
          <w:lang w:val="el-GR"/>
        </w:rPr>
        <w:t>βο</w:t>
      </w:r>
      <w:r w:rsidRPr="00C5112F">
        <w:rPr>
          <w:b/>
          <w:bCs/>
          <w:iCs/>
          <w:sz w:val="22"/>
          <w:szCs w:val="22"/>
          <w:lang w:val="el-GR"/>
        </w:rPr>
        <w:t>υς</w:t>
      </w:r>
      <w:r w:rsidR="00233C3E" w:rsidRPr="00C5112F">
        <w:rPr>
          <w:b/>
          <w:bCs/>
          <w:iCs/>
          <w:sz w:val="22"/>
          <w:szCs w:val="22"/>
          <w:lang w:val="el-GR"/>
        </w:rPr>
        <w:t>:</w:t>
      </w:r>
    </w:p>
    <w:p w:rsidR="00233C3E" w:rsidRPr="006013A4" w:rsidRDefault="00233C3E" w:rsidP="006E0984">
      <w:pPr>
        <w:pStyle w:val="a6"/>
        <w:spacing w:before="120"/>
        <w:ind w:left="0"/>
        <w:rPr>
          <w:b/>
          <w:noProof/>
          <w:lang w:val="el-GR"/>
        </w:rPr>
      </w:pPr>
      <w:r w:rsidRPr="006E0984">
        <w:rPr>
          <w:sz w:val="22"/>
          <w:szCs w:val="22"/>
          <w:lang w:val="el-GR"/>
        </w:rPr>
        <w:t xml:space="preserve">Το </w:t>
      </w:r>
      <w:proofErr w:type="spellStart"/>
      <w:r w:rsidRPr="006E0984">
        <w:rPr>
          <w:sz w:val="22"/>
          <w:szCs w:val="22"/>
        </w:rPr>
        <w:t>Voltaflex</w:t>
      </w:r>
      <w:proofErr w:type="spellEnd"/>
      <w:r w:rsidRPr="006E0984">
        <w:rPr>
          <w:sz w:val="22"/>
          <w:szCs w:val="22"/>
          <w:lang w:val="el-GR"/>
        </w:rPr>
        <w:t xml:space="preserve"> </w:t>
      </w:r>
      <w:r w:rsidRPr="006E0984">
        <w:rPr>
          <w:sz w:val="22"/>
          <w:szCs w:val="22"/>
        </w:rPr>
        <w:t>glucosamine</w:t>
      </w:r>
      <w:r w:rsidRPr="006E0984">
        <w:rPr>
          <w:sz w:val="22"/>
          <w:szCs w:val="22"/>
          <w:lang w:val="el-GR"/>
        </w:rPr>
        <w:t xml:space="preserve"> δεν πρέπει να χορηγείται σε παιδιά και σε εφήβους κάτω των 18 ετών</w:t>
      </w:r>
      <w:r w:rsidR="006E0984">
        <w:rPr>
          <w:lang w:val="el-GR"/>
        </w:rPr>
        <w:t>.</w:t>
      </w:r>
      <w:r w:rsidR="006E0984">
        <w:rPr>
          <w:sz w:val="22"/>
          <w:szCs w:val="22"/>
          <w:lang w:val="el-GR"/>
        </w:rPr>
        <w:t xml:space="preserve"> </w:t>
      </w:r>
    </w:p>
    <w:p w:rsidR="00233C3E" w:rsidRDefault="00233C3E" w:rsidP="00EF1283">
      <w:pPr>
        <w:rPr>
          <w:b/>
          <w:noProof/>
        </w:rPr>
      </w:pPr>
    </w:p>
    <w:p w:rsidR="00EF1283" w:rsidRDefault="00EF1283" w:rsidP="006E0984">
      <w:pPr>
        <w:rPr>
          <w:noProof/>
        </w:rPr>
      </w:pPr>
      <w:r>
        <w:rPr>
          <w:b/>
          <w:noProof/>
        </w:rPr>
        <w:t xml:space="preserve">Εάν </w:t>
      </w:r>
      <w:r w:rsidR="006E0984">
        <w:rPr>
          <w:b/>
          <w:noProof/>
        </w:rPr>
        <w:t xml:space="preserve"> </w:t>
      </w:r>
      <w:r>
        <w:rPr>
          <w:b/>
          <w:noProof/>
        </w:rPr>
        <w:t>πάρετε</w:t>
      </w:r>
      <w:r w:rsidR="006E0984">
        <w:rPr>
          <w:b/>
          <w:noProof/>
        </w:rPr>
        <w:t xml:space="preserve">  </w:t>
      </w:r>
      <w:r>
        <w:rPr>
          <w:b/>
          <w:noProof/>
        </w:rPr>
        <w:t xml:space="preserve">μεγαλύτερη δόση </w:t>
      </w:r>
      <w:proofErr w:type="spellStart"/>
      <w:r w:rsidR="006E0984" w:rsidRPr="008669B3">
        <w:rPr>
          <w:b/>
        </w:rPr>
        <w:t>Voltaflex</w:t>
      </w:r>
      <w:proofErr w:type="spellEnd"/>
      <w:r w:rsidR="006E0984" w:rsidRPr="008669B3">
        <w:rPr>
          <w:b/>
        </w:rPr>
        <w:t xml:space="preserve"> </w:t>
      </w:r>
      <w:proofErr w:type="spellStart"/>
      <w:r w:rsidR="006E0984" w:rsidRPr="008669B3">
        <w:rPr>
          <w:b/>
        </w:rPr>
        <w:t>glucosamine</w:t>
      </w:r>
      <w:proofErr w:type="spellEnd"/>
      <w:r w:rsidR="006E0984" w:rsidRPr="006E0984">
        <w:t xml:space="preserve"> </w:t>
      </w:r>
      <w:r>
        <w:rPr>
          <w:b/>
          <w:noProof/>
        </w:rPr>
        <w:t>από την κανονική</w:t>
      </w:r>
    </w:p>
    <w:p w:rsidR="006E0984" w:rsidRDefault="006E0984" w:rsidP="00EF1283">
      <w:pPr>
        <w:rPr>
          <w:noProof/>
        </w:rPr>
      </w:pPr>
    </w:p>
    <w:p w:rsidR="00EF1283" w:rsidRPr="006D6096" w:rsidRDefault="006E0984" w:rsidP="00EF1283">
      <w:pPr>
        <w:rPr>
          <w:noProof/>
          <w:szCs w:val="22"/>
        </w:rPr>
      </w:pPr>
      <w:r w:rsidRPr="00430287">
        <w:rPr>
          <w:noProof/>
          <w:szCs w:val="22"/>
        </w:rPr>
        <w:t xml:space="preserve">Εάν έχετε πάρει πολλά δισκία </w:t>
      </w:r>
      <w:proofErr w:type="spellStart"/>
      <w:r w:rsidRPr="00430287">
        <w:rPr>
          <w:szCs w:val="22"/>
        </w:rPr>
        <w:t>Voltaflex</w:t>
      </w:r>
      <w:proofErr w:type="spellEnd"/>
      <w:r w:rsidRPr="00430287">
        <w:rPr>
          <w:szCs w:val="22"/>
        </w:rPr>
        <w:t xml:space="preserve"> </w:t>
      </w:r>
      <w:proofErr w:type="spellStart"/>
      <w:r w:rsidRPr="00430287">
        <w:rPr>
          <w:szCs w:val="22"/>
        </w:rPr>
        <w:t>glucosamine</w:t>
      </w:r>
      <w:proofErr w:type="spellEnd"/>
      <w:r w:rsidRPr="00430287">
        <w:rPr>
          <w:szCs w:val="22"/>
        </w:rPr>
        <w:t xml:space="preserve"> συμβουλευτείτε το γιατρό σας ή το νοσοκομείο</w:t>
      </w:r>
    </w:p>
    <w:p w:rsidR="006E0984" w:rsidRPr="00430287" w:rsidRDefault="001D132A" w:rsidP="00EF1283">
      <w:pPr>
        <w:rPr>
          <w:szCs w:val="22"/>
        </w:rPr>
      </w:pPr>
      <w:r w:rsidRPr="00430287">
        <w:rPr>
          <w:szCs w:val="22"/>
        </w:rPr>
        <w:t xml:space="preserve">Ενδείξεις  και συμπτώματα   </w:t>
      </w:r>
      <w:proofErr w:type="spellStart"/>
      <w:r w:rsidRPr="00430287">
        <w:rPr>
          <w:szCs w:val="22"/>
        </w:rPr>
        <w:t>υπερδοσολόγησης</w:t>
      </w:r>
      <w:proofErr w:type="spellEnd"/>
      <w:r w:rsidRPr="00430287">
        <w:rPr>
          <w:szCs w:val="22"/>
        </w:rPr>
        <w:t xml:space="preserve"> με </w:t>
      </w:r>
      <w:proofErr w:type="spellStart"/>
      <w:r w:rsidRPr="00430287">
        <w:rPr>
          <w:szCs w:val="22"/>
        </w:rPr>
        <w:t>γλυκοζαμίνη</w:t>
      </w:r>
      <w:proofErr w:type="spellEnd"/>
      <w:r w:rsidRPr="00430287">
        <w:rPr>
          <w:szCs w:val="22"/>
        </w:rPr>
        <w:t xml:space="preserve"> μπορεί να περιλαμβάνουν πονοκέφαλο, ζάλη, ανικανότητα προσανατολισμού, αρθραλγία, ναυτία, έμετο, διάρροια ή δυσκοιλιότητα. Σταματήστε να λαμβάν</w:t>
      </w:r>
      <w:r w:rsidR="00C137BB" w:rsidRPr="00430287">
        <w:rPr>
          <w:szCs w:val="22"/>
        </w:rPr>
        <w:t xml:space="preserve">ετε </w:t>
      </w:r>
      <w:proofErr w:type="spellStart"/>
      <w:r w:rsidR="00C137BB" w:rsidRPr="00430287">
        <w:rPr>
          <w:szCs w:val="22"/>
        </w:rPr>
        <w:t>γλυκοζαμίνη</w:t>
      </w:r>
      <w:proofErr w:type="spellEnd"/>
      <w:r w:rsidR="00C137BB" w:rsidRPr="00430287">
        <w:rPr>
          <w:szCs w:val="22"/>
        </w:rPr>
        <w:t xml:space="preserve"> σε ενδείξεις </w:t>
      </w:r>
      <w:proofErr w:type="spellStart"/>
      <w:r w:rsidR="00C137BB" w:rsidRPr="00430287">
        <w:rPr>
          <w:szCs w:val="22"/>
        </w:rPr>
        <w:t>υπε</w:t>
      </w:r>
      <w:r w:rsidRPr="00430287">
        <w:rPr>
          <w:szCs w:val="22"/>
        </w:rPr>
        <w:t>ρδοσλόγησης</w:t>
      </w:r>
      <w:proofErr w:type="spellEnd"/>
      <w:r w:rsidRPr="00430287">
        <w:rPr>
          <w:szCs w:val="22"/>
        </w:rPr>
        <w:t>.</w:t>
      </w:r>
    </w:p>
    <w:p w:rsidR="001D132A" w:rsidRPr="001D132A" w:rsidRDefault="001D132A" w:rsidP="00EF1283">
      <w:pPr>
        <w:rPr>
          <w:noProof/>
          <w:sz w:val="20"/>
        </w:rPr>
      </w:pPr>
    </w:p>
    <w:p w:rsidR="00EF1283" w:rsidRPr="008669B3" w:rsidRDefault="006E0984" w:rsidP="006E0984">
      <w:pPr>
        <w:rPr>
          <w:b/>
          <w:noProof/>
          <w:szCs w:val="22"/>
        </w:rPr>
      </w:pPr>
      <w:r w:rsidRPr="008669B3">
        <w:rPr>
          <w:b/>
          <w:noProof/>
          <w:szCs w:val="22"/>
        </w:rPr>
        <w:t xml:space="preserve">Εάν ξεχάσετε να πάρετε </w:t>
      </w:r>
      <w:r w:rsidR="00EF1283" w:rsidRPr="008669B3">
        <w:rPr>
          <w:b/>
          <w:noProof/>
          <w:szCs w:val="22"/>
        </w:rPr>
        <w:t xml:space="preserve">το </w:t>
      </w:r>
      <w:proofErr w:type="spellStart"/>
      <w:r w:rsidRPr="008669B3">
        <w:rPr>
          <w:b/>
          <w:szCs w:val="22"/>
        </w:rPr>
        <w:t>Voltaflex</w:t>
      </w:r>
      <w:proofErr w:type="spellEnd"/>
      <w:r w:rsidRPr="008669B3">
        <w:rPr>
          <w:b/>
          <w:szCs w:val="22"/>
        </w:rPr>
        <w:t xml:space="preserve"> </w:t>
      </w:r>
      <w:proofErr w:type="spellStart"/>
      <w:r w:rsidRPr="008669B3">
        <w:rPr>
          <w:b/>
          <w:szCs w:val="22"/>
        </w:rPr>
        <w:t>glucosamine</w:t>
      </w:r>
      <w:proofErr w:type="spellEnd"/>
      <w:r w:rsidRPr="008669B3">
        <w:rPr>
          <w:b/>
          <w:szCs w:val="22"/>
        </w:rPr>
        <w:t xml:space="preserve"> </w:t>
      </w:r>
      <w:r w:rsidRPr="008669B3">
        <w:rPr>
          <w:b/>
          <w:noProof/>
          <w:szCs w:val="22"/>
        </w:rPr>
        <w:t xml:space="preserve"> </w:t>
      </w:r>
    </w:p>
    <w:p w:rsidR="00EF1283" w:rsidRPr="008669B3" w:rsidRDefault="00EF1283" w:rsidP="00EF1283">
      <w:pPr>
        <w:rPr>
          <w:noProof/>
          <w:szCs w:val="22"/>
        </w:rPr>
      </w:pPr>
    </w:p>
    <w:p w:rsidR="00EF1283" w:rsidRDefault="00EF1283" w:rsidP="006E0984">
      <w:pPr>
        <w:rPr>
          <w:noProof/>
        </w:rPr>
      </w:pPr>
      <w:r>
        <w:rPr>
          <w:noProof/>
        </w:rPr>
        <w:t>Μην πάρετε διπλή δόση για να αναπληρώσετε τη δόση</w:t>
      </w:r>
      <w:r w:rsidR="006E0984">
        <w:rPr>
          <w:noProof/>
        </w:rPr>
        <w:t xml:space="preserve"> </w:t>
      </w:r>
      <w:r>
        <w:rPr>
          <w:noProof/>
        </w:rPr>
        <w:t>που ξεχάσατε.</w:t>
      </w:r>
      <w:r w:rsidR="006E0984">
        <w:rPr>
          <w:noProof/>
        </w:rPr>
        <w:t xml:space="preserve"> </w:t>
      </w:r>
    </w:p>
    <w:p w:rsidR="00EF1283" w:rsidRDefault="00EF1283" w:rsidP="006E0984">
      <w:pPr>
        <w:rPr>
          <w:b/>
          <w:bCs/>
          <w:noProof/>
        </w:rPr>
      </w:pPr>
    </w:p>
    <w:p w:rsidR="00EF1283" w:rsidRPr="00A12346" w:rsidRDefault="00EF1283" w:rsidP="006E0984">
      <w:pPr>
        <w:rPr>
          <w:noProof/>
        </w:rPr>
      </w:pPr>
      <w:r>
        <w:rPr>
          <w:noProof/>
        </w:rPr>
        <w:t>Εάν έχετε περισσότερες ερωτήσεις σχετικά με τη χρή</w:t>
      </w:r>
      <w:r w:rsidR="006E0984">
        <w:rPr>
          <w:noProof/>
        </w:rPr>
        <w:t xml:space="preserve">ση αυτού του προϊόντος ρωτήστε το γιατρό ή  τον φαρμακοποιό </w:t>
      </w:r>
      <w:r>
        <w:rPr>
          <w:noProof/>
        </w:rPr>
        <w:t xml:space="preserve">σας </w:t>
      </w:r>
      <w:r w:rsidR="006E0984">
        <w:rPr>
          <w:noProof/>
        </w:rPr>
        <w:t xml:space="preserve"> </w:t>
      </w:r>
    </w:p>
    <w:p w:rsidR="00EA3C64" w:rsidRPr="00A12346" w:rsidRDefault="00EA3C64" w:rsidP="006E0984">
      <w:pPr>
        <w:rPr>
          <w:noProof/>
        </w:rPr>
      </w:pPr>
    </w:p>
    <w:p w:rsidR="00EF1283" w:rsidRDefault="00EF1283" w:rsidP="00EF1283">
      <w:pPr>
        <w:rPr>
          <w:noProof/>
        </w:rPr>
      </w:pPr>
    </w:p>
    <w:p w:rsidR="00EF1283" w:rsidRDefault="00EF1283" w:rsidP="00EF1283">
      <w:pPr>
        <w:rPr>
          <w:noProof/>
        </w:rPr>
      </w:pPr>
      <w:r>
        <w:rPr>
          <w:b/>
          <w:noProof/>
        </w:rPr>
        <w:t>4.</w:t>
      </w:r>
      <w:r>
        <w:rPr>
          <w:b/>
          <w:noProof/>
        </w:rPr>
        <w:tab/>
        <w:t>Π</w:t>
      </w:r>
      <w:r w:rsidR="000435BE">
        <w:rPr>
          <w:b/>
          <w:noProof/>
        </w:rPr>
        <w:t>ιθανες ανεπιθυμητες ενεργειες</w:t>
      </w:r>
    </w:p>
    <w:p w:rsidR="00EF1283" w:rsidRDefault="00EF1283" w:rsidP="00EF1283">
      <w:pPr>
        <w:rPr>
          <w:noProof/>
        </w:rPr>
      </w:pPr>
    </w:p>
    <w:p w:rsidR="00EF1283" w:rsidRPr="00E247F8" w:rsidRDefault="00EF1283" w:rsidP="009F492C">
      <w:pPr>
        <w:rPr>
          <w:noProof/>
        </w:rPr>
      </w:pPr>
      <w:r>
        <w:rPr>
          <w:noProof/>
        </w:rPr>
        <w:t>Όπ</w:t>
      </w:r>
      <w:r w:rsidR="009F492C">
        <w:rPr>
          <w:noProof/>
        </w:rPr>
        <w:t xml:space="preserve">ως όλα τα φάρμακα, έτσι και </w:t>
      </w:r>
      <w:r w:rsidR="0000215E">
        <w:rPr>
          <w:noProof/>
        </w:rPr>
        <w:t xml:space="preserve">αυτό </w:t>
      </w:r>
      <w:r w:rsidR="009F492C">
        <w:rPr>
          <w:noProof/>
        </w:rPr>
        <w:t xml:space="preserve">το </w:t>
      </w:r>
      <w:bookmarkStart w:id="3" w:name="OLE_LINK1"/>
      <w:r w:rsidR="0000215E">
        <w:t>φάρμακο</w:t>
      </w:r>
      <w:r>
        <w:rPr>
          <w:noProof/>
        </w:rPr>
        <w:t xml:space="preserve"> </w:t>
      </w:r>
      <w:bookmarkEnd w:id="3"/>
      <w:r>
        <w:rPr>
          <w:noProof/>
        </w:rPr>
        <w:t>μπορεί να προκαλέσει ανεπιθύμητες ενέργειες αν και δεν παρουσιάζονται σε όλους τους ανθρώπους.</w:t>
      </w:r>
    </w:p>
    <w:p w:rsidR="003767F4" w:rsidRDefault="003767F4" w:rsidP="00E5340E">
      <w:pPr>
        <w:rPr>
          <w:noProof/>
        </w:rPr>
      </w:pPr>
    </w:p>
    <w:p w:rsidR="001D132A" w:rsidRDefault="009F492C" w:rsidP="00E5340E">
      <w:r>
        <w:rPr>
          <w:noProof/>
        </w:rPr>
        <w:t xml:space="preserve">Πρέπει να </w:t>
      </w:r>
      <w:r w:rsidRPr="00A12346">
        <w:rPr>
          <w:b/>
          <w:noProof/>
        </w:rPr>
        <w:t xml:space="preserve">σταματήσετε να παίρνετε </w:t>
      </w:r>
      <w:proofErr w:type="spellStart"/>
      <w:r w:rsidRPr="00A12346">
        <w:rPr>
          <w:b/>
        </w:rPr>
        <w:t>Voltaflex</w:t>
      </w:r>
      <w:proofErr w:type="spellEnd"/>
      <w:r w:rsidRPr="00A12346">
        <w:rPr>
          <w:b/>
        </w:rPr>
        <w:t xml:space="preserve"> </w:t>
      </w:r>
      <w:proofErr w:type="spellStart"/>
      <w:r w:rsidRPr="00A12346">
        <w:rPr>
          <w:b/>
        </w:rPr>
        <w:t>glucosamine</w:t>
      </w:r>
      <w:proofErr w:type="spellEnd"/>
      <w:r w:rsidRPr="00A12346">
        <w:rPr>
          <w:b/>
        </w:rPr>
        <w:t xml:space="preserve"> και να επισκεφτείτε το γιατρό σας αμέσως</w:t>
      </w:r>
      <w:r>
        <w:t xml:space="preserve"> εάν αισθανθείτε συμπτώματα όπως : οίδημα στο πρόσωπο, την γλώσσα ή /και τον φάρυγγα ή/ και δυσκολία στην κατάποση ή εξάνθημα μαζί με δυσκολία στην αναπνοή (</w:t>
      </w:r>
      <w:proofErr w:type="spellStart"/>
      <w:r>
        <w:t>αγγει</w:t>
      </w:r>
      <w:r w:rsidR="00E5340E">
        <w:t>ο</w:t>
      </w:r>
      <w:r>
        <w:t>οίδημα</w:t>
      </w:r>
      <w:proofErr w:type="spellEnd"/>
      <w:r>
        <w:t>).</w:t>
      </w:r>
    </w:p>
    <w:p w:rsidR="009F492C" w:rsidRDefault="009F492C" w:rsidP="00E5340E">
      <w:r>
        <w:t xml:space="preserve"> </w:t>
      </w:r>
      <w:r w:rsidR="001D132A">
        <w:t xml:space="preserve"> </w:t>
      </w:r>
    </w:p>
    <w:p w:rsidR="00E5340E" w:rsidRDefault="003767F4" w:rsidP="009F492C">
      <w:r w:rsidRPr="00A12346">
        <w:rPr>
          <w:b/>
        </w:rPr>
        <w:t>Κάποιες ανεπιθύμητες ενέργειες είναι σ</w:t>
      </w:r>
      <w:r w:rsidR="00E5340E" w:rsidRPr="00A12346">
        <w:rPr>
          <w:b/>
        </w:rPr>
        <w:t>υχνές</w:t>
      </w:r>
      <w:r w:rsidR="00E5340E">
        <w:t xml:space="preserve"> (</w:t>
      </w:r>
      <w:r>
        <w:t xml:space="preserve">μπορεί </w:t>
      </w:r>
      <w:r w:rsidR="00E5340E">
        <w:t xml:space="preserve">να εμφανιστούν σε 1 </w:t>
      </w:r>
      <w:r w:rsidR="00BD3CFB">
        <w:t xml:space="preserve">μέχρι </w:t>
      </w:r>
      <w:r w:rsidR="00E5340E">
        <w:t>10 άτομα): κεφαλαλγία, κόπωση, ναυτία, κοιλιακό άλγος, δυσπεψία, διάρροια, δυσκοιλιότητα</w:t>
      </w:r>
    </w:p>
    <w:p w:rsidR="00BD3CFB" w:rsidRDefault="00BD3CFB" w:rsidP="009F492C">
      <w:pPr>
        <w:rPr>
          <w:b/>
        </w:rPr>
      </w:pPr>
    </w:p>
    <w:p w:rsidR="00E5340E" w:rsidRDefault="00BD3CFB" w:rsidP="009F492C">
      <w:r w:rsidRPr="00F825D3">
        <w:rPr>
          <w:b/>
        </w:rPr>
        <w:t xml:space="preserve">Κάποιες ανεπιθύμητες ενέργειες είναι </w:t>
      </w:r>
      <w:r>
        <w:rPr>
          <w:b/>
        </w:rPr>
        <w:t>ό</w:t>
      </w:r>
      <w:r w:rsidR="00E5340E">
        <w:t>χι συχνές (</w:t>
      </w:r>
      <w:r>
        <w:t xml:space="preserve">μπορεί </w:t>
      </w:r>
      <w:r w:rsidR="00E5340E">
        <w:t xml:space="preserve">να εμφανιστούν σε 1 </w:t>
      </w:r>
      <w:r>
        <w:t xml:space="preserve">μέχρι </w:t>
      </w:r>
      <w:r w:rsidR="00E5340E">
        <w:t>10</w:t>
      </w:r>
      <w:r>
        <w:t>0</w:t>
      </w:r>
      <w:r w:rsidR="00E5340E">
        <w:t>) :</w:t>
      </w:r>
    </w:p>
    <w:p w:rsidR="00E5340E" w:rsidRPr="009F492C" w:rsidRDefault="00E5340E" w:rsidP="00E5340E">
      <w:r>
        <w:t>Εξάνθημα, κνησμός, ερυθρότητα</w:t>
      </w:r>
    </w:p>
    <w:p w:rsidR="00BD3CFB" w:rsidRDefault="00BD3CFB" w:rsidP="00E5340E">
      <w:pPr>
        <w:rPr>
          <w:noProof/>
        </w:rPr>
      </w:pPr>
    </w:p>
    <w:p w:rsidR="008669B3" w:rsidRDefault="00BD3CFB" w:rsidP="00E5340E">
      <w:pPr>
        <w:rPr>
          <w:noProof/>
        </w:rPr>
      </w:pPr>
      <w:r w:rsidRPr="00F825D3">
        <w:rPr>
          <w:b/>
        </w:rPr>
        <w:lastRenderedPageBreak/>
        <w:t xml:space="preserve">Κάποιες ανεπιθύμητες ενέργειες </w:t>
      </w:r>
      <w:r w:rsidR="00F37D3E">
        <w:rPr>
          <w:b/>
        </w:rPr>
        <w:t xml:space="preserve">για τις οποίες η συχνότητα </w:t>
      </w:r>
      <w:r w:rsidR="00F37D3E" w:rsidRPr="00F825D3">
        <w:rPr>
          <w:b/>
        </w:rPr>
        <w:t xml:space="preserve"> </w:t>
      </w:r>
      <w:r w:rsidRPr="00F825D3">
        <w:rPr>
          <w:b/>
        </w:rPr>
        <w:t xml:space="preserve">είναι </w:t>
      </w:r>
      <w:r>
        <w:rPr>
          <w:noProof/>
        </w:rPr>
        <w:t>μ</w:t>
      </w:r>
      <w:r w:rsidR="008669B3">
        <w:rPr>
          <w:noProof/>
        </w:rPr>
        <w:t>η γνωστ</w:t>
      </w:r>
      <w:r w:rsidR="00F37D3E">
        <w:rPr>
          <w:noProof/>
        </w:rPr>
        <w:t>ή</w:t>
      </w:r>
      <w:r w:rsidR="008669B3">
        <w:rPr>
          <w:noProof/>
        </w:rPr>
        <w:t xml:space="preserve"> (</w:t>
      </w:r>
      <w:r>
        <w:rPr>
          <w:noProof/>
        </w:rPr>
        <w:t xml:space="preserve">συχνότητα </w:t>
      </w:r>
      <w:r w:rsidR="008669B3">
        <w:rPr>
          <w:noProof/>
        </w:rPr>
        <w:t>δεν μπορεί να εκτιμηθεί από τα διαθέσιμα στοιχεία )</w:t>
      </w:r>
    </w:p>
    <w:p w:rsidR="008F660A" w:rsidRPr="00687C7B" w:rsidRDefault="008F660A" w:rsidP="00E5340E">
      <w:pPr>
        <w:rPr>
          <w:rFonts w:ascii="Arial" w:hAnsi="Arial"/>
        </w:rPr>
      </w:pPr>
      <w:r w:rsidRPr="00687C7B">
        <w:rPr>
          <w:noProof/>
        </w:rPr>
        <w:t xml:space="preserve">Επιδείνωση ελέγχου επιπέδων γλυκόζης στο αίμα σε διαβητικούς ασθενείς, ζάλη, επιδείνωση προ -υπάρχοντος άσθματος, έμετος, </w:t>
      </w:r>
      <w:r w:rsidR="009064FE" w:rsidRPr="00687C7B">
        <w:rPr>
          <w:noProof/>
        </w:rPr>
        <w:t xml:space="preserve">αύξηση υπατικών ενζύμων, </w:t>
      </w:r>
      <w:r w:rsidRPr="00687C7B">
        <w:rPr>
          <w:noProof/>
        </w:rPr>
        <w:t>ίκτερος (κιτρίνισμα του δέρματος ή του άσπρου των οφθαλμών), αγγειοίδημα (πρήξιμο του προσώπου, χειλιών, γλώσσας ή λαιμού), κνίδωσις, οίδημα στα πόδια ή στην ποδοκνημική άρθρωση</w:t>
      </w:r>
      <w:r w:rsidR="00E247F8" w:rsidRPr="00E247F8">
        <w:rPr>
          <w:noProof/>
        </w:rPr>
        <w:t xml:space="preserve">, </w:t>
      </w:r>
      <w:r w:rsidR="00E247F8">
        <w:rPr>
          <w:noProof/>
        </w:rPr>
        <w:t>αυξημένα επιπεδα χοληστερόλης</w:t>
      </w:r>
      <w:r w:rsidRPr="00687C7B">
        <w:rPr>
          <w:noProof/>
        </w:rPr>
        <w:t>.</w:t>
      </w:r>
    </w:p>
    <w:p w:rsidR="00F8082A" w:rsidRDefault="00F8082A" w:rsidP="00E5340E">
      <w:pPr>
        <w:rPr>
          <w:noProof/>
        </w:rPr>
      </w:pPr>
    </w:p>
    <w:p w:rsidR="008001F2" w:rsidRPr="00A12346" w:rsidRDefault="008001F2" w:rsidP="008001F2">
      <w:pPr>
        <w:rPr>
          <w:b/>
          <w:noProof/>
          <w:u w:val="single"/>
        </w:rPr>
      </w:pPr>
      <w:r w:rsidRPr="00A12346">
        <w:rPr>
          <w:b/>
          <w:noProof/>
          <w:u w:val="single"/>
        </w:rPr>
        <w:t>Αναφορά ανεπιθύμητων ενεργειών</w:t>
      </w:r>
    </w:p>
    <w:p w:rsidR="008001F2" w:rsidRPr="00A12346" w:rsidRDefault="008001F2" w:rsidP="008001F2">
      <w:pPr>
        <w:rPr>
          <w:noProof/>
        </w:rPr>
      </w:pPr>
      <w:r w:rsidRPr="00A12346">
        <w:rPr>
          <w:noProof/>
        </w:rPr>
        <w:t>Εάν παρατηρήσετε κάποια ανεπιθύμητη ενέργεια, ενημερώστε τον γιατρό,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(βλέπε οδηγίες πιο 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001F2" w:rsidRPr="00A12346" w:rsidRDefault="008001F2" w:rsidP="008001F2">
      <w:pPr>
        <w:rPr>
          <w:noProof/>
        </w:rPr>
      </w:pPr>
    </w:p>
    <w:p w:rsidR="008001F2" w:rsidRPr="00A12346" w:rsidRDefault="008001F2" w:rsidP="008001F2">
      <w:pPr>
        <w:rPr>
          <w:noProof/>
        </w:rPr>
      </w:pPr>
      <w:r w:rsidRPr="00A12346">
        <w:rPr>
          <w:noProof/>
        </w:rPr>
        <w:t>Εθνικός Οργανισμός Φαρμάκων</w:t>
      </w:r>
    </w:p>
    <w:p w:rsidR="008001F2" w:rsidRPr="00A12346" w:rsidRDefault="008001F2" w:rsidP="008001F2">
      <w:pPr>
        <w:rPr>
          <w:noProof/>
        </w:rPr>
      </w:pPr>
      <w:r w:rsidRPr="00A12346">
        <w:rPr>
          <w:noProof/>
        </w:rPr>
        <w:t>Μεσογείων 284</w:t>
      </w:r>
    </w:p>
    <w:p w:rsidR="008001F2" w:rsidRPr="00A12346" w:rsidRDefault="008001F2" w:rsidP="008001F2">
      <w:pPr>
        <w:rPr>
          <w:noProof/>
        </w:rPr>
      </w:pPr>
      <w:r w:rsidRPr="00A12346">
        <w:rPr>
          <w:noProof/>
        </w:rPr>
        <w:t>GR-15562 Χολαργός, Αθήνα</w:t>
      </w:r>
    </w:p>
    <w:p w:rsidR="008001F2" w:rsidRPr="00A12346" w:rsidRDefault="008001F2" w:rsidP="008001F2">
      <w:pPr>
        <w:rPr>
          <w:noProof/>
        </w:rPr>
      </w:pPr>
      <w:r w:rsidRPr="00A12346">
        <w:rPr>
          <w:noProof/>
        </w:rPr>
        <w:t>Τηλ: + 30 21 32040380/337</w:t>
      </w:r>
    </w:p>
    <w:p w:rsidR="008001F2" w:rsidRPr="00A12346" w:rsidRDefault="008001F2" w:rsidP="008001F2">
      <w:pPr>
        <w:rPr>
          <w:noProof/>
        </w:rPr>
      </w:pPr>
      <w:r w:rsidRPr="00A12346">
        <w:rPr>
          <w:noProof/>
        </w:rPr>
        <w:t xml:space="preserve">Φαξ: + 30 21 06549585 </w:t>
      </w:r>
    </w:p>
    <w:p w:rsidR="00EF1283" w:rsidRPr="00A12346" w:rsidRDefault="008001F2" w:rsidP="008001F2">
      <w:pPr>
        <w:rPr>
          <w:noProof/>
        </w:rPr>
      </w:pPr>
      <w:r w:rsidRPr="00A12346">
        <w:rPr>
          <w:noProof/>
        </w:rPr>
        <w:t>Ιστότοπος: http://www.eof.gr</w:t>
      </w:r>
    </w:p>
    <w:p w:rsidR="00EF1283" w:rsidRDefault="00EF1283" w:rsidP="00EF1283">
      <w:pPr>
        <w:rPr>
          <w:b/>
          <w:noProof/>
        </w:rPr>
      </w:pPr>
    </w:p>
    <w:p w:rsidR="00EF1283" w:rsidRPr="00E5340E" w:rsidRDefault="00EF1283" w:rsidP="00E5340E">
      <w:pPr>
        <w:rPr>
          <w:noProof/>
        </w:rPr>
      </w:pPr>
      <w:r w:rsidRPr="00E5340E">
        <w:rPr>
          <w:b/>
          <w:noProof/>
        </w:rPr>
        <w:t>5.</w:t>
      </w:r>
      <w:r w:rsidRPr="00E5340E">
        <w:rPr>
          <w:b/>
          <w:noProof/>
        </w:rPr>
        <w:tab/>
      </w:r>
      <w:r>
        <w:rPr>
          <w:b/>
          <w:noProof/>
        </w:rPr>
        <w:t>ΠΩΣ</w:t>
      </w:r>
      <w:r w:rsidRPr="00E5340E">
        <w:rPr>
          <w:b/>
          <w:noProof/>
        </w:rPr>
        <w:t xml:space="preserve"> </w:t>
      </w:r>
      <w:r>
        <w:rPr>
          <w:b/>
          <w:noProof/>
        </w:rPr>
        <w:t>ΝΑ</w:t>
      </w:r>
      <w:r w:rsidRPr="00E5340E">
        <w:rPr>
          <w:b/>
          <w:noProof/>
        </w:rPr>
        <w:t xml:space="preserve"> </w:t>
      </w:r>
      <w:r>
        <w:rPr>
          <w:b/>
          <w:noProof/>
        </w:rPr>
        <w:t>ΦΥΛΑΣΣΕΤΑΙ</w:t>
      </w:r>
      <w:r w:rsidRPr="00E5340E">
        <w:rPr>
          <w:b/>
          <w:noProof/>
        </w:rPr>
        <w:t xml:space="preserve"> </w:t>
      </w:r>
      <w:r>
        <w:rPr>
          <w:b/>
          <w:noProof/>
        </w:rPr>
        <w:t>ΤΟ</w:t>
      </w:r>
      <w:r w:rsidRPr="00E5340E">
        <w:rPr>
          <w:b/>
          <w:noProof/>
        </w:rPr>
        <w:t xml:space="preserve"> </w:t>
      </w:r>
      <w:proofErr w:type="spellStart"/>
      <w:r w:rsidR="008001F2" w:rsidRPr="008669B3">
        <w:rPr>
          <w:b/>
          <w:szCs w:val="22"/>
        </w:rPr>
        <w:t>Voltaflex</w:t>
      </w:r>
      <w:proofErr w:type="spellEnd"/>
      <w:r w:rsidR="008001F2" w:rsidRPr="008669B3">
        <w:rPr>
          <w:b/>
          <w:szCs w:val="22"/>
        </w:rPr>
        <w:t xml:space="preserve"> </w:t>
      </w:r>
      <w:proofErr w:type="spellStart"/>
      <w:r w:rsidR="008001F2" w:rsidRPr="008669B3">
        <w:rPr>
          <w:b/>
          <w:szCs w:val="22"/>
        </w:rPr>
        <w:t>glucosamine</w:t>
      </w:r>
      <w:proofErr w:type="spellEnd"/>
      <w:r w:rsidR="008001F2" w:rsidRPr="008669B3">
        <w:rPr>
          <w:b/>
          <w:szCs w:val="22"/>
        </w:rPr>
        <w:t xml:space="preserve"> </w:t>
      </w:r>
      <w:r w:rsidR="008001F2" w:rsidRPr="008669B3">
        <w:rPr>
          <w:b/>
          <w:noProof/>
          <w:szCs w:val="22"/>
        </w:rPr>
        <w:t xml:space="preserve"> </w:t>
      </w:r>
    </w:p>
    <w:p w:rsidR="00EF1283" w:rsidRPr="00E5340E" w:rsidRDefault="00E5340E" w:rsidP="00EF1283">
      <w:pPr>
        <w:rPr>
          <w:noProof/>
        </w:rPr>
      </w:pPr>
      <w:r>
        <w:rPr>
          <w:i/>
          <w:noProof/>
          <w:color w:val="008000"/>
        </w:rPr>
        <w:t xml:space="preserve"> </w:t>
      </w:r>
    </w:p>
    <w:p w:rsidR="00EF1283" w:rsidRPr="00E5340E" w:rsidRDefault="00EF1283" w:rsidP="00EF1283">
      <w:pPr>
        <w:rPr>
          <w:noProof/>
          <w:szCs w:val="22"/>
        </w:rPr>
      </w:pPr>
      <w:r w:rsidRPr="00E5340E">
        <w:rPr>
          <w:noProof/>
          <w:szCs w:val="22"/>
        </w:rPr>
        <w:t xml:space="preserve">Να φυλάσσεται </w:t>
      </w:r>
      <w:r w:rsidR="008001F2" w:rsidRPr="00A12346">
        <w:rPr>
          <w:noProof/>
          <w:szCs w:val="22"/>
        </w:rPr>
        <w:t xml:space="preserve"> </w:t>
      </w:r>
      <w:r w:rsidR="008001F2">
        <w:rPr>
          <w:noProof/>
          <w:szCs w:val="22"/>
        </w:rPr>
        <w:t xml:space="preserve">το φάρμακο αυτό </w:t>
      </w:r>
      <w:r w:rsidRPr="00E5340E">
        <w:rPr>
          <w:noProof/>
          <w:szCs w:val="22"/>
        </w:rPr>
        <w:t xml:space="preserve">σε μέρη που </w:t>
      </w:r>
      <w:r w:rsidR="008001F2" w:rsidRPr="00E5340E">
        <w:rPr>
          <w:noProof/>
          <w:szCs w:val="22"/>
        </w:rPr>
        <w:t xml:space="preserve">δεν το βλέπουν </w:t>
      </w:r>
      <w:r w:rsidR="008001F2">
        <w:rPr>
          <w:noProof/>
          <w:szCs w:val="22"/>
        </w:rPr>
        <w:t xml:space="preserve"> και </w:t>
      </w:r>
      <w:r w:rsidRPr="00E5340E">
        <w:rPr>
          <w:noProof/>
          <w:szCs w:val="22"/>
        </w:rPr>
        <w:t>δεν το φθάνουν και τα παιδιά.</w:t>
      </w:r>
    </w:p>
    <w:p w:rsidR="00EF1283" w:rsidRPr="00E5340E" w:rsidRDefault="00EF1283" w:rsidP="00EF1283">
      <w:pPr>
        <w:rPr>
          <w:noProof/>
          <w:szCs w:val="22"/>
        </w:rPr>
      </w:pPr>
    </w:p>
    <w:p w:rsidR="00EF1283" w:rsidRPr="00E5340E" w:rsidRDefault="00EF1283" w:rsidP="00E5340E">
      <w:pPr>
        <w:rPr>
          <w:noProof/>
          <w:szCs w:val="22"/>
        </w:rPr>
      </w:pPr>
      <w:r w:rsidRPr="00E5340E">
        <w:rPr>
          <w:noProof/>
          <w:szCs w:val="22"/>
        </w:rPr>
        <w:t xml:space="preserve">Να μη χρησιμοποιείτε το </w:t>
      </w:r>
      <w:r w:rsidR="00E5340E" w:rsidRPr="00E5340E">
        <w:rPr>
          <w:noProof/>
          <w:szCs w:val="22"/>
        </w:rPr>
        <w:t xml:space="preserve"> </w:t>
      </w:r>
      <w:r w:rsidR="008001F2">
        <w:rPr>
          <w:noProof/>
          <w:szCs w:val="22"/>
        </w:rPr>
        <w:t xml:space="preserve">το φάρμακο αυτό </w:t>
      </w:r>
      <w:r w:rsidRPr="00E5340E">
        <w:rPr>
          <w:noProof/>
          <w:szCs w:val="22"/>
        </w:rPr>
        <w:t>μετά την ημερομηνία λήξης που αναφέρεται στην επισήμανση</w:t>
      </w:r>
      <w:r w:rsidR="00E5340E" w:rsidRPr="00E5340E">
        <w:rPr>
          <w:noProof/>
          <w:szCs w:val="22"/>
        </w:rPr>
        <w:t xml:space="preserve"> </w:t>
      </w:r>
      <w:r w:rsidRPr="00E5340E">
        <w:rPr>
          <w:noProof/>
          <w:szCs w:val="22"/>
        </w:rPr>
        <w:t>στο κουτί</w:t>
      </w:r>
      <w:r w:rsidR="00E5340E" w:rsidRPr="00E5340E">
        <w:rPr>
          <w:noProof/>
          <w:szCs w:val="22"/>
        </w:rPr>
        <w:t xml:space="preserve"> </w:t>
      </w:r>
      <w:r w:rsidRPr="00E5340E">
        <w:rPr>
          <w:noProof/>
          <w:szCs w:val="22"/>
        </w:rPr>
        <w:t>.</w:t>
      </w:r>
      <w:r w:rsidR="00E5340E" w:rsidRPr="00E5340E">
        <w:rPr>
          <w:noProof/>
          <w:szCs w:val="22"/>
        </w:rPr>
        <w:t xml:space="preserve"> </w:t>
      </w:r>
      <w:r w:rsidRPr="00E5340E">
        <w:rPr>
          <w:noProof/>
          <w:szCs w:val="22"/>
        </w:rPr>
        <w:t>Η ημερομηνία  λήξης είναι η τελευταία ημέρα του μήνα που αναφέρεται.</w:t>
      </w:r>
      <w:r w:rsidR="00E5340E" w:rsidRPr="00E5340E">
        <w:rPr>
          <w:noProof/>
          <w:szCs w:val="22"/>
        </w:rPr>
        <w:t xml:space="preserve"> </w:t>
      </w:r>
    </w:p>
    <w:p w:rsidR="00E5340E" w:rsidRPr="00E5340E" w:rsidRDefault="00E5340E" w:rsidP="00E5340E">
      <w:pPr>
        <w:spacing w:before="120"/>
        <w:rPr>
          <w:szCs w:val="22"/>
        </w:rPr>
      </w:pPr>
      <w:bookmarkStart w:id="4" w:name="_Toc315660235"/>
      <w:bookmarkStart w:id="5" w:name="_Toc23134220"/>
      <w:r w:rsidRPr="00E5340E">
        <w:rPr>
          <w:szCs w:val="22"/>
        </w:rPr>
        <w:t>Να μην  φυλάσσετε σε θερμοκρασία  πάνω από  30°C.</w:t>
      </w:r>
    </w:p>
    <w:bookmarkEnd w:id="4"/>
    <w:bookmarkEnd w:id="5"/>
    <w:p w:rsidR="00EF1283" w:rsidRPr="00E5340E" w:rsidRDefault="00E5340E" w:rsidP="00E5340E">
      <w:pPr>
        <w:rPr>
          <w:szCs w:val="22"/>
          <w:highlight w:val="yellow"/>
        </w:rPr>
      </w:pPr>
      <w:r w:rsidRPr="00E5340E">
        <w:rPr>
          <w:noProof/>
          <w:szCs w:val="22"/>
        </w:rPr>
        <w:t xml:space="preserve"> </w:t>
      </w:r>
    </w:p>
    <w:p w:rsidR="00EF1283" w:rsidRDefault="00EF1283" w:rsidP="00E5340E">
      <w:pPr>
        <w:rPr>
          <w:noProof/>
        </w:rPr>
      </w:pPr>
      <w:r>
        <w:rPr>
          <w:noProof/>
        </w:rPr>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w:t>
      </w:r>
      <w:r w:rsidR="00E5340E">
        <w:rPr>
          <w:noProof/>
        </w:rPr>
        <w:t xml:space="preserve"> </w:t>
      </w:r>
    </w:p>
    <w:p w:rsidR="00EF1283" w:rsidRDefault="00EF1283" w:rsidP="00EF1283">
      <w:pPr>
        <w:rPr>
          <w:noProof/>
        </w:rPr>
      </w:pPr>
    </w:p>
    <w:p w:rsidR="00EF1283" w:rsidRDefault="00EF1283" w:rsidP="00EF1283">
      <w:pPr>
        <w:rPr>
          <w:noProof/>
        </w:rPr>
      </w:pPr>
    </w:p>
    <w:p w:rsidR="008001F2" w:rsidRDefault="00EF1283" w:rsidP="008001F2">
      <w:pPr>
        <w:rPr>
          <w:noProof/>
        </w:rPr>
      </w:pPr>
      <w:r>
        <w:rPr>
          <w:b/>
          <w:noProof/>
        </w:rPr>
        <w:t>6.</w:t>
      </w:r>
      <w:r w:rsidR="00A12346" w:rsidRPr="00A12346">
        <w:rPr>
          <w:noProof/>
        </w:rPr>
        <w:t xml:space="preserve">         </w:t>
      </w:r>
      <w:r w:rsidR="008001F2" w:rsidRPr="00A12346">
        <w:rPr>
          <w:b/>
          <w:noProof/>
        </w:rPr>
        <w:t>Περιεχόμενο της συσκευασίας και λοιπές πληροφορίες</w:t>
      </w:r>
    </w:p>
    <w:p w:rsidR="00EF1283" w:rsidRDefault="00EF1283" w:rsidP="00EF1283">
      <w:pPr>
        <w:rPr>
          <w:noProof/>
        </w:rPr>
      </w:pPr>
    </w:p>
    <w:p w:rsidR="00EF1283" w:rsidRDefault="00EF1283" w:rsidP="00EF1283">
      <w:pPr>
        <w:rPr>
          <w:noProof/>
        </w:rPr>
      </w:pPr>
    </w:p>
    <w:p w:rsidR="00EF1283" w:rsidRDefault="00EF1283" w:rsidP="00E5340E">
      <w:pPr>
        <w:rPr>
          <w:b/>
          <w:bCs/>
          <w:noProof/>
        </w:rPr>
      </w:pPr>
      <w:r>
        <w:rPr>
          <w:b/>
          <w:bCs/>
          <w:noProof/>
        </w:rPr>
        <w:t xml:space="preserve">Τι περιέχει το </w:t>
      </w:r>
      <w:r w:rsidR="00E5340E">
        <w:rPr>
          <w:b/>
          <w:bCs/>
          <w:noProof/>
        </w:rPr>
        <w:t xml:space="preserve"> </w:t>
      </w:r>
      <w:proofErr w:type="spellStart"/>
      <w:r w:rsidR="00E5340E" w:rsidRPr="008001F2">
        <w:rPr>
          <w:b/>
          <w:szCs w:val="22"/>
        </w:rPr>
        <w:t>Voltaflex</w:t>
      </w:r>
      <w:proofErr w:type="spellEnd"/>
      <w:r w:rsidR="00E5340E" w:rsidRPr="008001F2">
        <w:rPr>
          <w:b/>
          <w:szCs w:val="22"/>
        </w:rPr>
        <w:t xml:space="preserve"> </w:t>
      </w:r>
      <w:proofErr w:type="spellStart"/>
      <w:r w:rsidR="00E5340E" w:rsidRPr="008001F2">
        <w:rPr>
          <w:b/>
          <w:szCs w:val="22"/>
        </w:rPr>
        <w:t>glucosamine</w:t>
      </w:r>
      <w:proofErr w:type="spellEnd"/>
    </w:p>
    <w:p w:rsidR="00EF1283" w:rsidRDefault="00EF1283" w:rsidP="00EF1283">
      <w:pPr>
        <w:pStyle w:val="a3"/>
        <w:tabs>
          <w:tab w:val="clear" w:pos="4153"/>
          <w:tab w:val="clear" w:pos="8306"/>
        </w:tabs>
        <w:rPr>
          <w:noProof/>
        </w:rPr>
      </w:pPr>
    </w:p>
    <w:p w:rsidR="008F19E6" w:rsidRPr="008F19E6" w:rsidRDefault="008F19E6" w:rsidP="008F19E6">
      <w:pPr>
        <w:pStyle w:val="a6"/>
        <w:spacing w:before="120"/>
        <w:ind w:left="0"/>
        <w:rPr>
          <w:sz w:val="22"/>
          <w:szCs w:val="22"/>
          <w:lang w:val="el-GR"/>
        </w:rPr>
      </w:pPr>
      <w:r w:rsidRPr="008F19E6">
        <w:rPr>
          <w:noProof/>
          <w:lang w:val="el-GR"/>
        </w:rPr>
        <w:t xml:space="preserve">-        </w:t>
      </w:r>
      <w:r w:rsidR="00EF1283" w:rsidRPr="008F19E6">
        <w:rPr>
          <w:noProof/>
          <w:sz w:val="22"/>
          <w:szCs w:val="22"/>
          <w:lang w:val="el-GR"/>
        </w:rPr>
        <w:t>Η δραστική ουσία</w:t>
      </w:r>
      <w:r w:rsidR="00E5340E" w:rsidRPr="008F19E6">
        <w:rPr>
          <w:noProof/>
          <w:sz w:val="22"/>
          <w:szCs w:val="22"/>
          <w:lang w:val="el-GR"/>
        </w:rPr>
        <w:t xml:space="preserve"> </w:t>
      </w:r>
      <w:r w:rsidR="00EF1283" w:rsidRPr="008F19E6">
        <w:rPr>
          <w:noProof/>
          <w:sz w:val="22"/>
          <w:szCs w:val="22"/>
          <w:lang w:val="el-GR"/>
        </w:rPr>
        <w:t xml:space="preserve"> είναι </w:t>
      </w:r>
      <w:r w:rsidR="00E5340E" w:rsidRPr="008F19E6">
        <w:rPr>
          <w:noProof/>
          <w:sz w:val="22"/>
          <w:szCs w:val="22"/>
          <w:lang w:val="el-GR"/>
        </w:rPr>
        <w:t xml:space="preserve"> </w:t>
      </w:r>
      <w:r w:rsidRPr="008F19E6">
        <w:rPr>
          <w:sz w:val="22"/>
          <w:szCs w:val="22"/>
        </w:rPr>
        <w:t>G</w:t>
      </w:r>
      <w:r w:rsidR="00E5340E" w:rsidRPr="008F19E6">
        <w:rPr>
          <w:sz w:val="22"/>
          <w:szCs w:val="22"/>
        </w:rPr>
        <w:t>lucosamine</w:t>
      </w:r>
      <w:r w:rsidRPr="008F19E6">
        <w:rPr>
          <w:sz w:val="22"/>
          <w:szCs w:val="22"/>
          <w:lang w:val="el-GR"/>
        </w:rPr>
        <w:t>.</w:t>
      </w:r>
      <w:r w:rsidR="00E5340E" w:rsidRPr="008F19E6">
        <w:rPr>
          <w:sz w:val="22"/>
          <w:szCs w:val="22"/>
          <w:lang w:val="el-GR"/>
        </w:rPr>
        <w:t xml:space="preserve"> </w:t>
      </w:r>
      <w:r w:rsidRPr="008F19E6">
        <w:rPr>
          <w:sz w:val="22"/>
          <w:szCs w:val="22"/>
          <w:lang w:val="el-GR"/>
        </w:rPr>
        <w:t xml:space="preserve">Κάθε επικαλυμμένο με λεπτό </w:t>
      </w:r>
      <w:proofErr w:type="spellStart"/>
      <w:r w:rsidRPr="008F19E6">
        <w:rPr>
          <w:sz w:val="22"/>
          <w:szCs w:val="22"/>
          <w:lang w:val="el-GR"/>
        </w:rPr>
        <w:t>υμένιο</w:t>
      </w:r>
      <w:proofErr w:type="spellEnd"/>
      <w:r w:rsidRPr="008F19E6">
        <w:rPr>
          <w:sz w:val="22"/>
          <w:szCs w:val="22"/>
          <w:lang w:val="el-GR"/>
        </w:rPr>
        <w:t xml:space="preserve"> δισκίο περιέχει              </w:t>
      </w:r>
    </w:p>
    <w:p w:rsidR="00EF1283" w:rsidRPr="008F19E6" w:rsidRDefault="008F19E6" w:rsidP="008F19E6">
      <w:pPr>
        <w:pStyle w:val="a6"/>
        <w:spacing w:before="120"/>
        <w:ind w:left="0"/>
        <w:rPr>
          <w:sz w:val="22"/>
          <w:szCs w:val="22"/>
          <w:lang w:val="el-GR"/>
        </w:rPr>
      </w:pPr>
      <w:r w:rsidRPr="008F19E6">
        <w:rPr>
          <w:sz w:val="22"/>
          <w:szCs w:val="22"/>
          <w:lang w:val="el-GR"/>
        </w:rPr>
        <w:t xml:space="preserve">          625 </w:t>
      </w:r>
      <w:r w:rsidRPr="008F19E6">
        <w:rPr>
          <w:sz w:val="22"/>
          <w:szCs w:val="22"/>
        </w:rPr>
        <w:t>mg</w:t>
      </w:r>
      <w:r w:rsidRPr="008F19E6">
        <w:rPr>
          <w:sz w:val="22"/>
          <w:szCs w:val="22"/>
          <w:lang w:val="el-GR"/>
        </w:rPr>
        <w:t xml:space="preserve"> </w:t>
      </w:r>
      <w:proofErr w:type="spellStart"/>
      <w:r w:rsidRPr="008F19E6">
        <w:rPr>
          <w:sz w:val="22"/>
          <w:szCs w:val="22"/>
          <w:lang w:val="el-GR"/>
        </w:rPr>
        <w:t>γλυκοζαμίνης</w:t>
      </w:r>
      <w:proofErr w:type="spellEnd"/>
      <w:r w:rsidRPr="008F19E6">
        <w:rPr>
          <w:sz w:val="22"/>
          <w:szCs w:val="22"/>
          <w:lang w:val="el-GR"/>
        </w:rPr>
        <w:t xml:space="preserve"> (</w:t>
      </w:r>
      <w:r w:rsidR="00FD6EF9" w:rsidRPr="008F19E6">
        <w:rPr>
          <w:sz w:val="22"/>
          <w:szCs w:val="22"/>
          <w:lang w:val="el-GR"/>
        </w:rPr>
        <w:t xml:space="preserve">ως </w:t>
      </w:r>
      <w:r w:rsidRPr="008F19E6">
        <w:rPr>
          <w:sz w:val="22"/>
          <w:szCs w:val="22"/>
          <w:lang w:val="el-GR"/>
        </w:rPr>
        <w:t xml:space="preserve">750 </w:t>
      </w:r>
      <w:r w:rsidRPr="008F19E6">
        <w:rPr>
          <w:sz w:val="22"/>
          <w:szCs w:val="22"/>
        </w:rPr>
        <w:t>mg</w:t>
      </w:r>
      <w:r w:rsidRPr="008F19E6">
        <w:rPr>
          <w:sz w:val="22"/>
          <w:szCs w:val="22"/>
          <w:lang w:val="el-GR"/>
        </w:rPr>
        <w:t xml:space="preserve"> υδροχλωρική </w:t>
      </w:r>
      <w:proofErr w:type="spellStart"/>
      <w:r w:rsidRPr="008F19E6">
        <w:rPr>
          <w:sz w:val="22"/>
          <w:szCs w:val="22"/>
          <w:lang w:val="el-GR"/>
        </w:rPr>
        <w:t>γλυκοζαμίνη</w:t>
      </w:r>
      <w:proofErr w:type="spellEnd"/>
      <w:r w:rsidRPr="008F19E6">
        <w:rPr>
          <w:sz w:val="22"/>
          <w:szCs w:val="22"/>
          <w:lang w:val="el-GR"/>
        </w:rPr>
        <w:t>).</w:t>
      </w:r>
    </w:p>
    <w:p w:rsidR="00EF1283" w:rsidRPr="008F19E6" w:rsidRDefault="00EF1283" w:rsidP="008F19E6">
      <w:pPr>
        <w:numPr>
          <w:ilvl w:val="0"/>
          <w:numId w:val="1"/>
        </w:numPr>
        <w:tabs>
          <w:tab w:val="clear" w:pos="1050"/>
          <w:tab w:val="num" w:pos="709"/>
        </w:tabs>
        <w:ind w:hanging="1050"/>
        <w:rPr>
          <w:noProof/>
          <w:szCs w:val="22"/>
        </w:rPr>
      </w:pPr>
      <w:r w:rsidRPr="008F19E6">
        <w:rPr>
          <w:noProof/>
          <w:szCs w:val="22"/>
        </w:rPr>
        <w:t>Τα άλλα συστατικά είναι</w:t>
      </w:r>
      <w:r w:rsidR="008F19E6">
        <w:rPr>
          <w:noProof/>
          <w:szCs w:val="22"/>
          <w:lang w:val="en-US"/>
        </w:rPr>
        <w:t xml:space="preserve"> :</w:t>
      </w:r>
    </w:p>
    <w:p w:rsidR="008F19E6" w:rsidRPr="006F15F8" w:rsidRDefault="008F19E6" w:rsidP="008F19E6">
      <w:pPr>
        <w:rPr>
          <w:b/>
          <w:bCs/>
          <w:szCs w:val="22"/>
        </w:rPr>
      </w:pPr>
      <w:r w:rsidRPr="006F15F8">
        <w:rPr>
          <w:b/>
          <w:bCs/>
          <w:szCs w:val="22"/>
        </w:rPr>
        <w:t>Πυρήνας</w:t>
      </w:r>
    </w:p>
    <w:p w:rsidR="008F19E6" w:rsidRPr="006F15F8" w:rsidRDefault="008F19E6" w:rsidP="008F19E6">
      <w:pPr>
        <w:pStyle w:val="Text"/>
        <w:spacing w:before="0"/>
        <w:jc w:val="left"/>
        <w:rPr>
          <w:sz w:val="22"/>
          <w:szCs w:val="22"/>
          <w:lang w:val="el-GR"/>
        </w:rPr>
      </w:pPr>
      <w:proofErr w:type="spellStart"/>
      <w:r w:rsidRPr="006F15F8">
        <w:rPr>
          <w:sz w:val="22"/>
          <w:szCs w:val="22"/>
          <w:lang w:val="el-GR"/>
        </w:rPr>
        <w:t>Ποβιδόνη</w:t>
      </w:r>
      <w:proofErr w:type="spellEnd"/>
      <w:r w:rsidRPr="006F15F8">
        <w:rPr>
          <w:sz w:val="22"/>
          <w:szCs w:val="22"/>
          <w:lang w:val="el-GR"/>
        </w:rPr>
        <w:t xml:space="preserve"> Κ30, </w:t>
      </w:r>
      <w:r w:rsidRPr="006F15F8">
        <w:rPr>
          <w:sz w:val="22"/>
          <w:szCs w:val="22"/>
          <w:lang w:val="el-GR"/>
        </w:rPr>
        <w:br/>
      </w:r>
      <w:proofErr w:type="spellStart"/>
      <w:r w:rsidRPr="006F15F8">
        <w:rPr>
          <w:sz w:val="22"/>
          <w:szCs w:val="22"/>
          <w:lang w:val="el-GR"/>
        </w:rPr>
        <w:t>τριβασικό</w:t>
      </w:r>
      <w:proofErr w:type="spellEnd"/>
      <w:r w:rsidRPr="006F15F8">
        <w:rPr>
          <w:sz w:val="22"/>
          <w:szCs w:val="22"/>
          <w:lang w:val="el-GR"/>
        </w:rPr>
        <w:t xml:space="preserve"> φωσφορικό ασβέστιο,</w:t>
      </w:r>
      <w:r w:rsidRPr="006F15F8">
        <w:rPr>
          <w:sz w:val="22"/>
          <w:szCs w:val="22"/>
          <w:lang w:val="el-GR"/>
        </w:rPr>
        <w:br/>
      </w:r>
      <w:proofErr w:type="spellStart"/>
      <w:r w:rsidRPr="006F15F8">
        <w:rPr>
          <w:sz w:val="22"/>
          <w:szCs w:val="22"/>
          <w:lang w:val="el-GR"/>
        </w:rPr>
        <w:t>μικροκρυσταλλική</w:t>
      </w:r>
      <w:proofErr w:type="spellEnd"/>
      <w:r w:rsidRPr="006F15F8">
        <w:rPr>
          <w:sz w:val="22"/>
          <w:szCs w:val="22"/>
          <w:lang w:val="el-GR"/>
        </w:rPr>
        <w:t xml:space="preserve"> κυτταρίνη, </w:t>
      </w:r>
      <w:r w:rsidRPr="006F15F8">
        <w:rPr>
          <w:sz w:val="22"/>
          <w:szCs w:val="22"/>
          <w:lang w:val="el-GR"/>
        </w:rPr>
        <w:br/>
      </w:r>
      <w:proofErr w:type="spellStart"/>
      <w:r w:rsidRPr="006F15F8">
        <w:rPr>
          <w:sz w:val="22"/>
          <w:szCs w:val="22"/>
          <w:lang w:val="el-GR"/>
        </w:rPr>
        <w:t>κροσποβιδόνη</w:t>
      </w:r>
      <w:proofErr w:type="spellEnd"/>
      <w:r w:rsidRPr="006F15F8">
        <w:rPr>
          <w:sz w:val="22"/>
          <w:szCs w:val="22"/>
          <w:lang w:val="el-GR"/>
        </w:rPr>
        <w:t xml:space="preserve">, </w:t>
      </w:r>
    </w:p>
    <w:p w:rsidR="008F19E6" w:rsidRPr="006F15F8" w:rsidRDefault="008F19E6" w:rsidP="008F19E6">
      <w:pPr>
        <w:pStyle w:val="Text"/>
        <w:spacing w:before="0"/>
        <w:jc w:val="left"/>
        <w:rPr>
          <w:sz w:val="22"/>
          <w:szCs w:val="22"/>
          <w:lang w:val="el-GR"/>
        </w:rPr>
      </w:pPr>
      <w:r w:rsidRPr="006F15F8">
        <w:rPr>
          <w:sz w:val="22"/>
          <w:szCs w:val="22"/>
          <w:lang w:val="el-GR"/>
        </w:rPr>
        <w:t>στεατικό μαγνήσιο,</w:t>
      </w:r>
    </w:p>
    <w:p w:rsidR="008F19E6" w:rsidRPr="006F15F8" w:rsidRDefault="008F19E6" w:rsidP="008F19E6">
      <w:pPr>
        <w:pStyle w:val="Text"/>
        <w:spacing w:before="0"/>
        <w:jc w:val="left"/>
        <w:rPr>
          <w:b/>
          <w:bCs/>
          <w:sz w:val="22"/>
          <w:szCs w:val="22"/>
          <w:lang w:val="el-GR"/>
        </w:rPr>
      </w:pPr>
      <w:r w:rsidRPr="006F15F8">
        <w:rPr>
          <w:b/>
          <w:bCs/>
          <w:sz w:val="22"/>
          <w:szCs w:val="22"/>
          <w:lang w:val="el-GR"/>
        </w:rPr>
        <w:t>Επικάλυψη</w:t>
      </w:r>
    </w:p>
    <w:p w:rsidR="008F19E6" w:rsidRPr="006F15F8" w:rsidRDefault="008F19E6" w:rsidP="008F19E6">
      <w:pPr>
        <w:pStyle w:val="Text"/>
        <w:spacing w:before="0"/>
        <w:jc w:val="left"/>
        <w:rPr>
          <w:sz w:val="22"/>
          <w:szCs w:val="22"/>
          <w:lang w:val="el-GR"/>
        </w:rPr>
      </w:pPr>
      <w:proofErr w:type="spellStart"/>
      <w:r w:rsidRPr="006F15F8">
        <w:rPr>
          <w:sz w:val="22"/>
          <w:szCs w:val="22"/>
          <w:lang w:val="el-GR"/>
        </w:rPr>
        <w:t>πολυβινυλική</w:t>
      </w:r>
      <w:proofErr w:type="spellEnd"/>
      <w:r w:rsidRPr="006F15F8">
        <w:rPr>
          <w:sz w:val="22"/>
          <w:szCs w:val="22"/>
          <w:lang w:val="el-GR"/>
        </w:rPr>
        <w:t xml:space="preserve"> αλκοόλη,</w:t>
      </w:r>
    </w:p>
    <w:p w:rsidR="008F19E6" w:rsidRPr="006F15F8" w:rsidRDefault="008F19E6" w:rsidP="008F19E6">
      <w:pPr>
        <w:pStyle w:val="Text"/>
        <w:spacing w:before="0"/>
        <w:jc w:val="left"/>
        <w:rPr>
          <w:sz w:val="22"/>
          <w:szCs w:val="22"/>
          <w:lang w:val="el-GR"/>
        </w:rPr>
      </w:pPr>
      <w:proofErr w:type="spellStart"/>
      <w:r w:rsidRPr="006F15F8">
        <w:rPr>
          <w:sz w:val="22"/>
          <w:szCs w:val="22"/>
          <w:lang w:val="el-GR"/>
        </w:rPr>
        <w:t>τάλκη</w:t>
      </w:r>
      <w:proofErr w:type="spellEnd"/>
      <w:r w:rsidRPr="006F15F8">
        <w:rPr>
          <w:sz w:val="22"/>
          <w:szCs w:val="22"/>
          <w:lang w:val="el-GR"/>
        </w:rPr>
        <w:t xml:space="preserve">, </w:t>
      </w:r>
    </w:p>
    <w:p w:rsidR="008F19E6" w:rsidRPr="006F15F8" w:rsidRDefault="008F19E6" w:rsidP="008F19E6">
      <w:pPr>
        <w:pStyle w:val="Text"/>
        <w:spacing w:before="0"/>
        <w:jc w:val="left"/>
        <w:rPr>
          <w:sz w:val="22"/>
          <w:szCs w:val="22"/>
          <w:lang w:val="el-GR"/>
        </w:rPr>
      </w:pPr>
      <w:r w:rsidRPr="006F15F8">
        <w:rPr>
          <w:sz w:val="22"/>
          <w:szCs w:val="22"/>
          <w:lang w:val="el-GR"/>
        </w:rPr>
        <w:t>λεκιθίνη</w:t>
      </w:r>
      <w:r w:rsidR="00FD6EF9">
        <w:rPr>
          <w:sz w:val="22"/>
          <w:szCs w:val="22"/>
          <w:lang w:val="el-GR"/>
        </w:rPr>
        <w:t xml:space="preserve"> ( σόγιας</w:t>
      </w:r>
      <w:r w:rsidRPr="006F15F8">
        <w:rPr>
          <w:sz w:val="22"/>
          <w:szCs w:val="22"/>
          <w:lang w:val="el-GR"/>
        </w:rPr>
        <w:t xml:space="preserve"> </w:t>
      </w:r>
      <w:r w:rsidR="00FD6EF9">
        <w:rPr>
          <w:sz w:val="22"/>
          <w:szCs w:val="22"/>
          <w:lang w:val="el-GR"/>
        </w:rPr>
        <w:t xml:space="preserve">) </w:t>
      </w:r>
      <w:r w:rsidRPr="006F15F8">
        <w:rPr>
          <w:sz w:val="22"/>
          <w:szCs w:val="22"/>
          <w:lang w:val="el-GR"/>
        </w:rPr>
        <w:t xml:space="preserve">(E322), </w:t>
      </w:r>
    </w:p>
    <w:p w:rsidR="008F19E6" w:rsidRPr="006F15F8" w:rsidRDefault="008F19E6" w:rsidP="008F19E6">
      <w:pPr>
        <w:pStyle w:val="Text"/>
        <w:spacing w:before="0"/>
        <w:jc w:val="left"/>
        <w:rPr>
          <w:sz w:val="22"/>
          <w:szCs w:val="22"/>
          <w:lang w:val="el-GR"/>
        </w:rPr>
      </w:pPr>
      <w:proofErr w:type="spellStart"/>
      <w:r w:rsidRPr="006F15F8">
        <w:rPr>
          <w:sz w:val="22"/>
          <w:szCs w:val="22"/>
          <w:lang w:val="el-GR"/>
        </w:rPr>
        <w:t>μακρογόλη</w:t>
      </w:r>
      <w:proofErr w:type="spellEnd"/>
      <w:r w:rsidRPr="006F15F8">
        <w:rPr>
          <w:sz w:val="22"/>
          <w:szCs w:val="22"/>
          <w:lang w:val="el-GR"/>
        </w:rPr>
        <w:t xml:space="preserve"> 4000/-μακρογόλη 3000, </w:t>
      </w:r>
      <w:r w:rsidR="00FD6EF9">
        <w:rPr>
          <w:sz w:val="22"/>
          <w:szCs w:val="22"/>
          <w:lang w:val="el-GR"/>
        </w:rPr>
        <w:t xml:space="preserve"> και χρωστικές :</w:t>
      </w:r>
    </w:p>
    <w:p w:rsidR="008F19E6" w:rsidRPr="006F15F8" w:rsidRDefault="008F19E6" w:rsidP="008F19E6">
      <w:pPr>
        <w:pStyle w:val="Text"/>
        <w:spacing w:before="0"/>
        <w:jc w:val="left"/>
        <w:rPr>
          <w:sz w:val="22"/>
          <w:szCs w:val="22"/>
          <w:lang w:val="el-GR"/>
        </w:rPr>
      </w:pPr>
      <w:r w:rsidRPr="006F15F8">
        <w:rPr>
          <w:sz w:val="22"/>
          <w:szCs w:val="22"/>
          <w:lang w:val="el-GR"/>
        </w:rPr>
        <w:t>διοξείδιο του τιτανίου (E171),</w:t>
      </w:r>
    </w:p>
    <w:p w:rsidR="008F19E6" w:rsidRPr="006F15F8" w:rsidRDefault="008F19E6" w:rsidP="008F19E6">
      <w:pPr>
        <w:pStyle w:val="Text"/>
        <w:jc w:val="left"/>
        <w:rPr>
          <w:sz w:val="22"/>
          <w:szCs w:val="22"/>
          <w:lang w:val="el-GR"/>
        </w:rPr>
      </w:pPr>
      <w:r w:rsidRPr="006F15F8">
        <w:rPr>
          <w:sz w:val="22"/>
          <w:szCs w:val="22"/>
          <w:lang w:val="el-GR"/>
        </w:rPr>
        <w:t xml:space="preserve">κίτρινο </w:t>
      </w:r>
      <w:proofErr w:type="spellStart"/>
      <w:r w:rsidRPr="006F15F8">
        <w:rPr>
          <w:sz w:val="22"/>
          <w:szCs w:val="22"/>
          <w:lang w:val="el-GR"/>
        </w:rPr>
        <w:t>sunset</w:t>
      </w:r>
      <w:proofErr w:type="spellEnd"/>
      <w:r w:rsidRPr="006F15F8">
        <w:rPr>
          <w:sz w:val="22"/>
          <w:szCs w:val="22"/>
          <w:lang w:val="el-GR"/>
        </w:rPr>
        <w:t xml:space="preserve"> FCF λάκκας αργιλίου (E110), </w:t>
      </w:r>
    </w:p>
    <w:p w:rsidR="008F19E6" w:rsidRPr="006F15F8" w:rsidRDefault="008F19E6" w:rsidP="008F19E6">
      <w:pPr>
        <w:pStyle w:val="Text"/>
        <w:spacing w:before="0"/>
        <w:jc w:val="left"/>
        <w:rPr>
          <w:sz w:val="22"/>
          <w:szCs w:val="22"/>
          <w:lang w:val="el-GR"/>
        </w:rPr>
      </w:pPr>
      <w:r w:rsidRPr="006F15F8">
        <w:rPr>
          <w:sz w:val="22"/>
          <w:szCs w:val="22"/>
          <w:lang w:val="el-GR"/>
        </w:rPr>
        <w:lastRenderedPageBreak/>
        <w:t xml:space="preserve">κίτρινο </w:t>
      </w:r>
      <w:proofErr w:type="spellStart"/>
      <w:r w:rsidRPr="006F15F8">
        <w:rPr>
          <w:sz w:val="22"/>
          <w:szCs w:val="22"/>
          <w:lang w:val="el-GR"/>
        </w:rPr>
        <w:t>κινολίνης</w:t>
      </w:r>
      <w:proofErr w:type="spellEnd"/>
      <w:r w:rsidRPr="006F15F8">
        <w:rPr>
          <w:sz w:val="22"/>
          <w:szCs w:val="22"/>
          <w:lang w:val="el-GR"/>
        </w:rPr>
        <w:t xml:space="preserve"> λάκκας αργιλίου (</w:t>
      </w:r>
      <w:r w:rsidRPr="006F15F8">
        <w:rPr>
          <w:sz w:val="22"/>
          <w:szCs w:val="22"/>
        </w:rPr>
        <w:t>E</w:t>
      </w:r>
      <w:r w:rsidRPr="006F15F8">
        <w:rPr>
          <w:sz w:val="22"/>
          <w:szCs w:val="22"/>
          <w:lang w:val="el-GR"/>
        </w:rPr>
        <w:t xml:space="preserve">104), </w:t>
      </w:r>
    </w:p>
    <w:p w:rsidR="008F19E6" w:rsidRPr="006F15F8" w:rsidRDefault="008F19E6" w:rsidP="008F19E6">
      <w:pPr>
        <w:pStyle w:val="Text"/>
        <w:spacing w:before="0"/>
        <w:jc w:val="left"/>
        <w:rPr>
          <w:sz w:val="22"/>
          <w:szCs w:val="22"/>
          <w:lang w:val="el-GR"/>
        </w:rPr>
      </w:pPr>
      <w:bookmarkStart w:id="6" w:name="_Toc315660232"/>
      <w:bookmarkStart w:id="7" w:name="_Toc23134217"/>
      <w:r w:rsidRPr="006F15F8">
        <w:rPr>
          <w:sz w:val="22"/>
          <w:szCs w:val="22"/>
          <w:lang w:val="el-GR"/>
        </w:rPr>
        <w:t>κίτρινο οξειδίου του σιδήρου (</w:t>
      </w:r>
      <w:r w:rsidRPr="006F15F8">
        <w:rPr>
          <w:sz w:val="22"/>
          <w:szCs w:val="22"/>
          <w:lang w:val="it-IT"/>
        </w:rPr>
        <w:t>E</w:t>
      </w:r>
      <w:r w:rsidRPr="006F15F8">
        <w:rPr>
          <w:sz w:val="22"/>
          <w:szCs w:val="22"/>
          <w:lang w:val="el-GR"/>
        </w:rPr>
        <w:t>172).</w:t>
      </w:r>
    </w:p>
    <w:bookmarkEnd w:id="6"/>
    <w:bookmarkEnd w:id="7"/>
    <w:p w:rsidR="008F19E6" w:rsidRPr="008F19E6" w:rsidRDefault="008F19E6" w:rsidP="006F15F8">
      <w:pPr>
        <w:rPr>
          <w:noProof/>
          <w:szCs w:val="22"/>
        </w:rPr>
      </w:pPr>
    </w:p>
    <w:p w:rsidR="00EF1283" w:rsidRPr="008F19E6" w:rsidRDefault="008F19E6" w:rsidP="00EF1283">
      <w:pPr>
        <w:rPr>
          <w:b/>
          <w:bCs/>
          <w:noProof/>
        </w:rPr>
      </w:pPr>
      <w:r w:rsidRPr="008F19E6">
        <w:rPr>
          <w:color w:val="FF0000"/>
        </w:rPr>
        <w:t xml:space="preserve"> </w:t>
      </w:r>
    </w:p>
    <w:p w:rsidR="00EF1283" w:rsidRPr="00FD6EF9" w:rsidRDefault="00EF1283" w:rsidP="008F19E6">
      <w:pPr>
        <w:rPr>
          <w:b/>
          <w:bCs/>
          <w:noProof/>
        </w:rPr>
      </w:pPr>
      <w:r w:rsidRPr="00FD6EF9">
        <w:rPr>
          <w:b/>
          <w:bCs/>
          <w:noProof/>
        </w:rPr>
        <w:t xml:space="preserve">Εμφάνιση του </w:t>
      </w:r>
      <w:r w:rsidR="008F19E6" w:rsidRPr="00FD6EF9">
        <w:rPr>
          <w:b/>
          <w:bCs/>
          <w:noProof/>
        </w:rPr>
        <w:t xml:space="preserve"> </w:t>
      </w:r>
      <w:proofErr w:type="spellStart"/>
      <w:r w:rsidR="008F19E6" w:rsidRPr="00FD6EF9">
        <w:rPr>
          <w:b/>
          <w:szCs w:val="22"/>
        </w:rPr>
        <w:t>Voltaflex</w:t>
      </w:r>
      <w:proofErr w:type="spellEnd"/>
      <w:r w:rsidR="008F19E6" w:rsidRPr="00FD6EF9">
        <w:rPr>
          <w:b/>
          <w:szCs w:val="22"/>
        </w:rPr>
        <w:t xml:space="preserve"> </w:t>
      </w:r>
      <w:proofErr w:type="spellStart"/>
      <w:r w:rsidR="008F19E6" w:rsidRPr="00FD6EF9">
        <w:rPr>
          <w:b/>
          <w:szCs w:val="22"/>
        </w:rPr>
        <w:t>glucosamine</w:t>
      </w:r>
      <w:proofErr w:type="spellEnd"/>
      <w:r w:rsidRPr="00FD6EF9">
        <w:rPr>
          <w:b/>
          <w:bCs/>
          <w:noProof/>
        </w:rPr>
        <w:t xml:space="preserve"> και  περιεχόμενο της συσκευασίας</w:t>
      </w:r>
    </w:p>
    <w:p w:rsidR="00EF1283" w:rsidRPr="00FD6EF9" w:rsidRDefault="00EF1283" w:rsidP="00EF1283">
      <w:pPr>
        <w:rPr>
          <w:b/>
          <w:bCs/>
          <w:noProof/>
        </w:rPr>
      </w:pPr>
    </w:p>
    <w:p w:rsidR="008F19E6" w:rsidRPr="008F19E6" w:rsidRDefault="008F19E6" w:rsidP="008F19E6">
      <w:pPr>
        <w:pStyle w:val="a6"/>
        <w:spacing w:before="120"/>
        <w:ind w:left="0"/>
        <w:rPr>
          <w:sz w:val="22"/>
          <w:szCs w:val="22"/>
          <w:lang w:val="el-GR"/>
        </w:rPr>
      </w:pPr>
      <w:r w:rsidRPr="008F19E6">
        <w:rPr>
          <w:color w:val="FF0000"/>
          <w:sz w:val="22"/>
          <w:szCs w:val="22"/>
          <w:lang w:val="el-GR"/>
        </w:rPr>
        <w:t xml:space="preserve"> </w:t>
      </w:r>
      <w:bookmarkStart w:id="8" w:name="_Toc23134202"/>
      <w:bookmarkStart w:id="9" w:name="_Toc23134201"/>
      <w:r>
        <w:rPr>
          <w:sz w:val="22"/>
          <w:szCs w:val="22"/>
          <w:lang w:val="el-GR"/>
        </w:rPr>
        <w:t xml:space="preserve">Τα επικαλυμμένα με λεπτό </w:t>
      </w:r>
      <w:proofErr w:type="spellStart"/>
      <w:r>
        <w:rPr>
          <w:sz w:val="22"/>
          <w:szCs w:val="22"/>
          <w:lang w:val="el-GR"/>
        </w:rPr>
        <w:t>υμένιο</w:t>
      </w:r>
      <w:proofErr w:type="spellEnd"/>
      <w:r w:rsidRPr="008F19E6">
        <w:rPr>
          <w:sz w:val="22"/>
          <w:szCs w:val="22"/>
          <w:lang w:val="el-GR"/>
        </w:rPr>
        <w:t xml:space="preserve"> </w:t>
      </w:r>
      <w:r>
        <w:rPr>
          <w:sz w:val="22"/>
          <w:szCs w:val="22"/>
          <w:lang w:val="el-GR"/>
        </w:rPr>
        <w:t>δισκία</w:t>
      </w:r>
      <w:r w:rsidRPr="008F19E6">
        <w:rPr>
          <w:sz w:val="22"/>
          <w:szCs w:val="22"/>
          <w:lang w:val="el-GR"/>
        </w:rPr>
        <w:t xml:space="preserve"> είναι </w:t>
      </w:r>
      <w:r>
        <w:rPr>
          <w:sz w:val="22"/>
          <w:szCs w:val="22"/>
          <w:lang w:val="el-GR"/>
        </w:rPr>
        <w:t>κίτρινα</w:t>
      </w:r>
      <w:r w:rsidRPr="008F19E6">
        <w:rPr>
          <w:sz w:val="22"/>
          <w:szCs w:val="22"/>
          <w:lang w:val="el-GR"/>
        </w:rPr>
        <w:t xml:space="preserve">, </w:t>
      </w:r>
      <w:r>
        <w:rPr>
          <w:sz w:val="22"/>
          <w:szCs w:val="22"/>
          <w:lang w:val="el-GR"/>
        </w:rPr>
        <w:t>επιμήκη</w:t>
      </w:r>
      <w:r w:rsidRPr="008F19E6">
        <w:rPr>
          <w:sz w:val="22"/>
          <w:szCs w:val="22"/>
          <w:lang w:val="el-GR"/>
        </w:rPr>
        <w:t xml:space="preserve">  και με ανάγλυφο το γράμμα </w:t>
      </w:r>
      <w:r w:rsidRPr="008F19E6">
        <w:rPr>
          <w:sz w:val="22"/>
          <w:szCs w:val="22"/>
        </w:rPr>
        <w:t>V</w:t>
      </w:r>
      <w:r w:rsidRPr="008F19E6">
        <w:rPr>
          <w:sz w:val="22"/>
          <w:szCs w:val="22"/>
          <w:lang w:val="el-GR"/>
        </w:rPr>
        <w:t>.</w:t>
      </w:r>
    </w:p>
    <w:bookmarkEnd w:id="8"/>
    <w:bookmarkEnd w:id="9"/>
    <w:p w:rsidR="008F19E6" w:rsidRPr="00687C7B" w:rsidRDefault="008F19E6" w:rsidP="008F19E6">
      <w:pPr>
        <w:pStyle w:val="a6"/>
        <w:spacing w:before="120"/>
        <w:ind w:left="0"/>
        <w:rPr>
          <w:strike/>
          <w:color w:val="0000FF"/>
          <w:sz w:val="22"/>
          <w:szCs w:val="22"/>
          <w:lang w:val="el-GR"/>
        </w:rPr>
      </w:pPr>
      <w:r>
        <w:rPr>
          <w:sz w:val="22"/>
          <w:szCs w:val="22"/>
          <w:lang w:val="el-GR"/>
        </w:rPr>
        <w:t xml:space="preserve">Το </w:t>
      </w:r>
      <w:proofErr w:type="spellStart"/>
      <w:r w:rsidRPr="00E5340E">
        <w:rPr>
          <w:sz w:val="22"/>
          <w:szCs w:val="22"/>
        </w:rPr>
        <w:t>Voltaflex</w:t>
      </w:r>
      <w:proofErr w:type="spellEnd"/>
      <w:r w:rsidRPr="008F19E6">
        <w:rPr>
          <w:sz w:val="22"/>
          <w:szCs w:val="22"/>
          <w:lang w:val="el-GR"/>
        </w:rPr>
        <w:t xml:space="preserve"> </w:t>
      </w:r>
      <w:r w:rsidRPr="00E5340E">
        <w:rPr>
          <w:sz w:val="22"/>
          <w:szCs w:val="22"/>
        </w:rPr>
        <w:t>glucosamine</w:t>
      </w:r>
      <w:r w:rsidRPr="008F19E6">
        <w:rPr>
          <w:b/>
          <w:bCs/>
          <w:noProof/>
          <w:lang w:val="el-GR"/>
        </w:rPr>
        <w:t xml:space="preserve"> </w:t>
      </w:r>
      <w:r w:rsidRPr="008F19E6">
        <w:rPr>
          <w:noProof/>
          <w:sz w:val="22"/>
          <w:szCs w:val="22"/>
          <w:lang w:val="el-GR"/>
        </w:rPr>
        <w:t xml:space="preserve">διατίθεται </w:t>
      </w:r>
      <w:r w:rsidR="008001F2">
        <w:rPr>
          <w:noProof/>
          <w:sz w:val="22"/>
          <w:szCs w:val="22"/>
          <w:lang w:val="el-GR"/>
        </w:rPr>
        <w:t xml:space="preserve">ως </w:t>
      </w:r>
      <w:r w:rsidR="008001F2">
        <w:rPr>
          <w:sz w:val="22"/>
          <w:szCs w:val="22"/>
          <w:lang w:val="el-GR"/>
        </w:rPr>
        <w:t xml:space="preserve">επικαλυμμένα με λεπτό </w:t>
      </w:r>
      <w:proofErr w:type="spellStart"/>
      <w:r w:rsidR="008001F2">
        <w:rPr>
          <w:sz w:val="22"/>
          <w:szCs w:val="22"/>
          <w:lang w:val="el-GR"/>
        </w:rPr>
        <w:t>υμένιο</w:t>
      </w:r>
      <w:proofErr w:type="spellEnd"/>
      <w:r w:rsidR="008001F2" w:rsidRPr="008F19E6">
        <w:rPr>
          <w:sz w:val="22"/>
          <w:szCs w:val="22"/>
          <w:lang w:val="el-GR"/>
        </w:rPr>
        <w:t xml:space="preserve"> </w:t>
      </w:r>
      <w:r w:rsidR="008001F2">
        <w:rPr>
          <w:sz w:val="22"/>
          <w:szCs w:val="22"/>
          <w:lang w:val="el-GR"/>
        </w:rPr>
        <w:t>δισκία</w:t>
      </w:r>
      <w:r w:rsidR="008001F2" w:rsidRPr="008F19E6">
        <w:rPr>
          <w:sz w:val="22"/>
          <w:szCs w:val="22"/>
          <w:lang w:val="el-GR"/>
        </w:rPr>
        <w:t xml:space="preserve"> </w:t>
      </w:r>
      <w:r w:rsidRPr="008F19E6">
        <w:rPr>
          <w:noProof/>
          <w:sz w:val="22"/>
          <w:szCs w:val="22"/>
          <w:lang w:val="el-GR"/>
        </w:rPr>
        <w:t>σε τρείς διαφορετικές συσκευασίες</w:t>
      </w:r>
      <w:r>
        <w:rPr>
          <w:b/>
          <w:bCs/>
          <w:noProof/>
          <w:lang w:val="el-GR"/>
        </w:rPr>
        <w:t xml:space="preserve"> </w:t>
      </w:r>
      <w:r>
        <w:rPr>
          <w:sz w:val="22"/>
          <w:szCs w:val="22"/>
          <w:lang w:val="el-GR"/>
        </w:rPr>
        <w:t xml:space="preserve">: </w:t>
      </w:r>
      <w:r w:rsidR="009064FE" w:rsidRPr="00687C7B">
        <w:rPr>
          <w:sz w:val="22"/>
          <w:szCs w:val="22"/>
          <w:lang w:val="el-GR"/>
        </w:rPr>
        <w:t xml:space="preserve">30, </w:t>
      </w:r>
      <w:r w:rsidRPr="00687C7B">
        <w:rPr>
          <w:sz w:val="22"/>
          <w:szCs w:val="22"/>
          <w:lang w:val="el-GR"/>
        </w:rPr>
        <w:t>60</w:t>
      </w:r>
      <w:r w:rsidR="00687C7B" w:rsidRPr="00687C7B">
        <w:rPr>
          <w:sz w:val="22"/>
          <w:szCs w:val="22"/>
          <w:lang w:val="el-GR"/>
        </w:rPr>
        <w:t xml:space="preserve"> </w:t>
      </w:r>
      <w:r w:rsidRPr="00687C7B">
        <w:rPr>
          <w:sz w:val="22"/>
          <w:szCs w:val="22"/>
          <w:lang w:val="el-GR"/>
        </w:rPr>
        <w:t>κ</w:t>
      </w:r>
      <w:r>
        <w:rPr>
          <w:sz w:val="22"/>
          <w:szCs w:val="22"/>
          <w:lang w:val="el-GR"/>
        </w:rPr>
        <w:t xml:space="preserve">αι </w:t>
      </w:r>
      <w:r w:rsidRPr="008F19E6">
        <w:rPr>
          <w:sz w:val="22"/>
          <w:szCs w:val="22"/>
          <w:lang w:val="el-GR"/>
        </w:rPr>
        <w:t xml:space="preserve"> 180 δισκία.</w:t>
      </w:r>
    </w:p>
    <w:p w:rsidR="008F19E6" w:rsidRPr="008F19E6" w:rsidRDefault="008F19E6" w:rsidP="008F19E6">
      <w:pPr>
        <w:pStyle w:val="a6"/>
        <w:spacing w:before="120"/>
        <w:ind w:left="0"/>
        <w:rPr>
          <w:sz w:val="22"/>
          <w:szCs w:val="22"/>
          <w:lang w:val="el-GR"/>
        </w:rPr>
      </w:pPr>
      <w:r>
        <w:rPr>
          <w:sz w:val="22"/>
          <w:szCs w:val="22"/>
          <w:lang w:val="el-GR"/>
        </w:rPr>
        <w:t xml:space="preserve"> </w:t>
      </w:r>
    </w:p>
    <w:p w:rsidR="008F19E6" w:rsidRPr="008F19E6" w:rsidRDefault="008F19E6" w:rsidP="008F19E6">
      <w:pPr>
        <w:rPr>
          <w:szCs w:val="22"/>
        </w:rPr>
      </w:pPr>
      <w:r w:rsidRPr="008F19E6">
        <w:rPr>
          <w:szCs w:val="22"/>
        </w:rPr>
        <w:t>Μπορεί να μη κυκλοφορούν όλες οι συσκευασίες</w:t>
      </w:r>
    </w:p>
    <w:p w:rsidR="00EF1283" w:rsidRPr="008F19E6" w:rsidRDefault="00EF1283" w:rsidP="00EF1283">
      <w:pPr>
        <w:rPr>
          <w:b/>
          <w:bCs/>
          <w:noProof/>
          <w:szCs w:val="22"/>
        </w:rPr>
      </w:pPr>
    </w:p>
    <w:p w:rsidR="00EF1283" w:rsidRDefault="00FD6EF9" w:rsidP="00EF1283">
      <w:pPr>
        <w:rPr>
          <w:noProof/>
        </w:rPr>
      </w:pPr>
      <w:r>
        <w:rPr>
          <w:b/>
          <w:bCs/>
          <w:noProof/>
        </w:rPr>
        <w:t>Κάτοχος αδείας κυκλοφορίας</w:t>
      </w:r>
    </w:p>
    <w:p w:rsidR="008F19E6" w:rsidRPr="006F15F8" w:rsidRDefault="008F19E6" w:rsidP="008F19E6">
      <w:r w:rsidRPr="006F15F8">
        <w:rPr>
          <w:lang w:val="en-GB"/>
        </w:rPr>
        <w:t>Novartis</w:t>
      </w:r>
      <w:r w:rsidRPr="006F15F8">
        <w:t xml:space="preserve"> (</w:t>
      </w:r>
      <w:r w:rsidRPr="006F15F8">
        <w:rPr>
          <w:lang w:val="en-US"/>
        </w:rPr>
        <w:t>Hellas</w:t>
      </w:r>
      <w:r w:rsidRPr="006F15F8">
        <w:t xml:space="preserve">) </w:t>
      </w:r>
      <w:r w:rsidRPr="006F15F8">
        <w:rPr>
          <w:lang w:val="en-US"/>
        </w:rPr>
        <w:t>AEBE</w:t>
      </w:r>
    </w:p>
    <w:p w:rsidR="008F19E6" w:rsidRPr="006F15F8" w:rsidRDefault="008F19E6" w:rsidP="008F19E6">
      <w:r w:rsidRPr="006F15F8">
        <w:t xml:space="preserve"> 12</w:t>
      </w:r>
      <w:r w:rsidRPr="006F15F8">
        <w:rPr>
          <w:vertAlign w:val="superscript"/>
        </w:rPr>
        <w:t>ο</w:t>
      </w:r>
      <w:r w:rsidRPr="006F15F8">
        <w:t xml:space="preserve"> </w:t>
      </w:r>
      <w:proofErr w:type="spellStart"/>
      <w:r w:rsidRPr="006F15F8">
        <w:t>χλμ</w:t>
      </w:r>
      <w:proofErr w:type="spellEnd"/>
      <w:r w:rsidRPr="006F15F8">
        <w:t xml:space="preserve"> Εθνικής οδού Αθηνών Λαμίας</w:t>
      </w:r>
    </w:p>
    <w:p w:rsidR="008F19E6" w:rsidRPr="00A12346" w:rsidRDefault="008F19E6" w:rsidP="008F19E6">
      <w:pPr>
        <w:rPr>
          <w:lang w:val="it-IT"/>
        </w:rPr>
      </w:pPr>
      <w:r w:rsidRPr="00A12346">
        <w:rPr>
          <w:lang w:val="it-IT"/>
        </w:rPr>
        <w:t xml:space="preserve">14451 </w:t>
      </w:r>
      <w:r w:rsidRPr="006F15F8">
        <w:t>Μεταμόρφωση</w:t>
      </w:r>
      <w:r w:rsidRPr="00A12346">
        <w:rPr>
          <w:lang w:val="it-IT"/>
        </w:rPr>
        <w:t xml:space="preserve"> </w:t>
      </w:r>
      <w:r w:rsidRPr="006F15F8">
        <w:t>Αττικής</w:t>
      </w:r>
    </w:p>
    <w:p w:rsidR="008F19E6" w:rsidRPr="00A12346" w:rsidRDefault="008F19E6" w:rsidP="008F19E6">
      <w:pPr>
        <w:rPr>
          <w:lang w:val="it-IT"/>
        </w:rPr>
      </w:pPr>
      <w:r w:rsidRPr="006F15F8">
        <w:t>ΤΗΛ</w:t>
      </w:r>
      <w:r w:rsidRPr="00A12346">
        <w:rPr>
          <w:lang w:val="it-IT"/>
        </w:rPr>
        <w:t xml:space="preserve"> 210 2811712</w:t>
      </w:r>
    </w:p>
    <w:p w:rsidR="00EF1283" w:rsidRPr="00A12346" w:rsidRDefault="00EF1283" w:rsidP="00EF1283">
      <w:pPr>
        <w:pStyle w:val="a3"/>
        <w:tabs>
          <w:tab w:val="clear" w:pos="4153"/>
          <w:tab w:val="clear" w:pos="8306"/>
        </w:tabs>
        <w:rPr>
          <w:noProof/>
          <w:lang w:val="it-IT"/>
        </w:rPr>
      </w:pPr>
    </w:p>
    <w:p w:rsidR="00EF1283" w:rsidRPr="00A12346" w:rsidRDefault="00FD6EF9" w:rsidP="00EF1283">
      <w:pPr>
        <w:pStyle w:val="a3"/>
        <w:tabs>
          <w:tab w:val="clear" w:pos="4153"/>
          <w:tab w:val="clear" w:pos="8306"/>
        </w:tabs>
        <w:rPr>
          <w:noProof/>
          <w:lang w:val="it-IT"/>
        </w:rPr>
      </w:pPr>
      <w:r w:rsidRPr="00BC36A3">
        <w:rPr>
          <w:b/>
          <w:noProof/>
        </w:rPr>
        <w:t>Παραγωγός</w:t>
      </w:r>
      <w:r w:rsidRPr="00A12346">
        <w:rPr>
          <w:noProof/>
          <w:lang w:val="it-IT"/>
        </w:rPr>
        <w:t xml:space="preserve"> </w:t>
      </w:r>
    </w:p>
    <w:p w:rsidR="00BC36A3" w:rsidRPr="00BC36A3" w:rsidRDefault="00FD6EF9" w:rsidP="00BC36A3">
      <w:pPr>
        <w:pStyle w:val="a3"/>
        <w:tabs>
          <w:tab w:val="clear" w:pos="4153"/>
          <w:tab w:val="clear" w:pos="8306"/>
        </w:tabs>
        <w:rPr>
          <w:noProof/>
          <w:lang w:val="it-IT"/>
        </w:rPr>
      </w:pPr>
      <w:r w:rsidRPr="00E247F8">
        <w:rPr>
          <w:noProof/>
          <w:lang w:val="it-IT"/>
        </w:rPr>
        <w:t>Novartis Farma SPA, Via Provinciale Schito 131, Torre Annunziata Italy</w:t>
      </w:r>
    </w:p>
    <w:p w:rsidR="00BC36A3" w:rsidRPr="00BC36A3" w:rsidRDefault="00BC36A3" w:rsidP="00BC36A3">
      <w:pPr>
        <w:pStyle w:val="a3"/>
        <w:tabs>
          <w:tab w:val="clear" w:pos="4153"/>
          <w:tab w:val="clear" w:pos="8306"/>
        </w:tabs>
        <w:rPr>
          <w:noProof/>
          <w:lang w:val="en-US"/>
        </w:rPr>
      </w:pPr>
      <w:r w:rsidRPr="008E60BC">
        <w:rPr>
          <w:noProof/>
          <w:color w:val="000000"/>
          <w:sz w:val="24"/>
          <w:szCs w:val="24"/>
          <w:lang w:val="en-US"/>
        </w:rPr>
        <w:t xml:space="preserve">Novartis (Hellas) S.A.C.I., National Road No1 (12th Km), Metamorphosis, 144 51 </w:t>
      </w:r>
      <w:r w:rsidRPr="00BC36A3">
        <w:rPr>
          <w:noProof/>
          <w:color w:val="000000"/>
          <w:sz w:val="24"/>
          <w:szCs w:val="24"/>
          <w:lang w:val="en-US"/>
        </w:rPr>
        <w:t xml:space="preserve">   </w:t>
      </w:r>
      <w:r w:rsidRPr="008E60BC">
        <w:rPr>
          <w:noProof/>
          <w:color w:val="000000"/>
          <w:sz w:val="24"/>
          <w:szCs w:val="24"/>
          <w:lang w:val="en-US"/>
        </w:rPr>
        <w:t>Athens, Greece</w:t>
      </w:r>
    </w:p>
    <w:p w:rsidR="00BC36A3" w:rsidRPr="00BC36A3" w:rsidRDefault="00BC36A3" w:rsidP="00EF1283">
      <w:pPr>
        <w:pStyle w:val="a3"/>
        <w:tabs>
          <w:tab w:val="clear" w:pos="4153"/>
          <w:tab w:val="clear" w:pos="8306"/>
        </w:tabs>
        <w:rPr>
          <w:noProof/>
          <w:lang w:val="en-US"/>
        </w:rPr>
      </w:pPr>
    </w:p>
    <w:p w:rsidR="00EF1283" w:rsidRPr="00BC36A3" w:rsidRDefault="008F19E6" w:rsidP="00EF1283">
      <w:pPr>
        <w:rPr>
          <w:noProof/>
          <w:lang w:val="en-US"/>
        </w:rPr>
      </w:pPr>
      <w:r w:rsidRPr="00BC36A3">
        <w:rPr>
          <w:noProof/>
          <w:lang w:val="en-US"/>
        </w:rPr>
        <w:t xml:space="preserve"> </w:t>
      </w:r>
    </w:p>
    <w:p w:rsidR="00EF1283" w:rsidRDefault="008F19E6" w:rsidP="008F19E6">
      <w:pPr>
        <w:rPr>
          <w:rFonts w:ascii="Arial" w:hAnsi="Arial" w:cs="Arial"/>
          <w:sz w:val="20"/>
        </w:rPr>
      </w:pPr>
      <w:r w:rsidRPr="00BC36A3">
        <w:rPr>
          <w:noProof/>
          <w:lang w:val="en-US"/>
        </w:rPr>
        <w:t xml:space="preserve"> </w:t>
      </w:r>
      <w:r w:rsidR="00EF1283">
        <w:rPr>
          <w:noProof/>
        </w:rPr>
        <w:t>Αυτό το φαρμακευτικό προϊόν έχει εγκριθεί στα Κράτη Μέλη του Ευρωπαϊκού Οικονομικού Χώρου (ΕΟΧ) με τις ακόλουθες ονομασίες</w:t>
      </w:r>
      <w:r>
        <w:rPr>
          <w:noProof/>
        </w:rPr>
        <w:t xml:space="preserve"> </w:t>
      </w:r>
    </w:p>
    <w:p w:rsidR="00EF1283" w:rsidRDefault="00EF1283" w:rsidP="00EF1283">
      <w:pPr>
        <w:rPr>
          <w:noProof/>
        </w:rPr>
      </w:pPr>
    </w:p>
    <w:p w:rsidR="00FF52B5" w:rsidRPr="007D0636" w:rsidRDefault="00FF52B5" w:rsidP="008F19E6">
      <w:pPr>
        <w:rPr>
          <w:bCs/>
          <w:noProof/>
          <w:color w:val="000000"/>
          <w:szCs w:val="22"/>
          <w:lang w:val="en-US"/>
        </w:rPr>
      </w:pPr>
      <w:r>
        <w:rPr>
          <w:bCs/>
          <w:noProof/>
          <w:color w:val="000000"/>
          <w:szCs w:val="22"/>
          <w:lang w:val="it-IT"/>
        </w:rPr>
        <w:t>France</w:t>
      </w:r>
      <w:r w:rsidRPr="007D0636">
        <w:rPr>
          <w:bCs/>
          <w:noProof/>
          <w:color w:val="000000"/>
          <w:szCs w:val="22"/>
          <w:lang w:val="en-US"/>
        </w:rPr>
        <w:t xml:space="preserve">: </w:t>
      </w:r>
      <w:r>
        <w:rPr>
          <w:bCs/>
          <w:noProof/>
          <w:color w:val="000000"/>
          <w:szCs w:val="22"/>
          <w:lang w:val="it-IT"/>
        </w:rPr>
        <w:t>Voltaflex</w:t>
      </w:r>
    </w:p>
    <w:p w:rsidR="00FF52B5" w:rsidRPr="007D0636" w:rsidRDefault="00FF52B5" w:rsidP="008F19E6">
      <w:pPr>
        <w:rPr>
          <w:bCs/>
          <w:noProof/>
          <w:color w:val="000000"/>
          <w:szCs w:val="22"/>
          <w:lang w:val="en-US"/>
        </w:rPr>
      </w:pPr>
      <w:r>
        <w:rPr>
          <w:bCs/>
          <w:noProof/>
          <w:color w:val="000000"/>
          <w:szCs w:val="22"/>
          <w:lang w:val="it-IT"/>
        </w:rPr>
        <w:t>Germany</w:t>
      </w:r>
      <w:r w:rsidRPr="007D0636">
        <w:rPr>
          <w:bCs/>
          <w:noProof/>
          <w:color w:val="000000"/>
          <w:szCs w:val="22"/>
          <w:lang w:val="en-US"/>
        </w:rPr>
        <w:t xml:space="preserve">: </w:t>
      </w:r>
      <w:r w:rsidRPr="008F19E6">
        <w:rPr>
          <w:bCs/>
          <w:noProof/>
          <w:color w:val="000000"/>
          <w:szCs w:val="22"/>
          <w:lang w:val="it-IT"/>
        </w:rPr>
        <w:t>Voltaflex</w:t>
      </w:r>
      <w:r w:rsidRPr="007D0636">
        <w:rPr>
          <w:bCs/>
          <w:noProof/>
          <w:color w:val="000000"/>
          <w:szCs w:val="22"/>
          <w:lang w:val="en-US"/>
        </w:rPr>
        <w:t xml:space="preserve"> </w:t>
      </w:r>
      <w:r w:rsidRPr="008F19E6">
        <w:rPr>
          <w:bCs/>
          <w:noProof/>
          <w:color w:val="000000"/>
          <w:szCs w:val="22"/>
          <w:lang w:val="it-IT"/>
        </w:rPr>
        <w:t>Glucosamine</w:t>
      </w:r>
      <w:r w:rsidR="00FD6EF9" w:rsidRPr="007D0636">
        <w:rPr>
          <w:bCs/>
          <w:noProof/>
          <w:color w:val="000000"/>
          <w:szCs w:val="22"/>
          <w:lang w:val="en-US"/>
        </w:rPr>
        <w:t xml:space="preserve"> </w:t>
      </w:r>
      <w:r w:rsidR="00FD6EF9">
        <w:rPr>
          <w:bCs/>
          <w:noProof/>
          <w:color w:val="000000"/>
          <w:szCs w:val="22"/>
          <w:lang w:val="it-IT"/>
        </w:rPr>
        <w:t>hydrochlorid</w:t>
      </w:r>
      <w:r w:rsidR="00FD6EF9" w:rsidRPr="007D0636">
        <w:rPr>
          <w:bCs/>
          <w:noProof/>
          <w:color w:val="000000"/>
          <w:szCs w:val="22"/>
          <w:lang w:val="en-US"/>
        </w:rPr>
        <w:t xml:space="preserve"> 750 </w:t>
      </w:r>
      <w:r w:rsidR="00FD6EF9">
        <w:rPr>
          <w:bCs/>
          <w:noProof/>
          <w:color w:val="000000"/>
          <w:szCs w:val="22"/>
          <w:lang w:val="it-IT"/>
        </w:rPr>
        <w:t>mg</w:t>
      </w:r>
    </w:p>
    <w:p w:rsidR="00FF52B5" w:rsidRPr="007D0636" w:rsidRDefault="00FF52B5" w:rsidP="008F19E6">
      <w:pPr>
        <w:rPr>
          <w:bCs/>
          <w:noProof/>
          <w:color w:val="000000"/>
          <w:szCs w:val="22"/>
          <w:lang w:val="en-US"/>
        </w:rPr>
      </w:pPr>
      <w:r>
        <w:rPr>
          <w:bCs/>
          <w:noProof/>
          <w:color w:val="000000"/>
          <w:szCs w:val="22"/>
          <w:lang w:val="it-IT"/>
        </w:rPr>
        <w:t>Greece</w:t>
      </w:r>
      <w:r w:rsidRPr="007D0636">
        <w:rPr>
          <w:bCs/>
          <w:noProof/>
          <w:color w:val="000000"/>
          <w:szCs w:val="22"/>
          <w:lang w:val="en-US"/>
        </w:rPr>
        <w:t xml:space="preserve">: </w:t>
      </w:r>
      <w:r w:rsidRPr="008F19E6">
        <w:rPr>
          <w:bCs/>
          <w:noProof/>
          <w:color w:val="000000"/>
          <w:szCs w:val="22"/>
          <w:lang w:val="it-IT"/>
        </w:rPr>
        <w:t>Voltaflex</w:t>
      </w:r>
      <w:r w:rsidRPr="007D0636">
        <w:rPr>
          <w:bCs/>
          <w:noProof/>
          <w:color w:val="000000"/>
          <w:szCs w:val="22"/>
          <w:lang w:val="en-US"/>
        </w:rPr>
        <w:t xml:space="preserve"> </w:t>
      </w:r>
      <w:r w:rsidRPr="008F19E6">
        <w:rPr>
          <w:bCs/>
          <w:noProof/>
          <w:color w:val="000000"/>
          <w:szCs w:val="22"/>
          <w:lang w:val="it-IT"/>
        </w:rPr>
        <w:t>Glucosamine</w:t>
      </w:r>
    </w:p>
    <w:p w:rsidR="008F19E6" w:rsidRPr="007D0636" w:rsidRDefault="008F19E6" w:rsidP="008F19E6">
      <w:pPr>
        <w:rPr>
          <w:bCs/>
          <w:noProof/>
          <w:color w:val="000000"/>
          <w:szCs w:val="22"/>
          <w:lang w:val="en-US"/>
        </w:rPr>
      </w:pPr>
      <w:r w:rsidRPr="008F19E6">
        <w:rPr>
          <w:bCs/>
          <w:noProof/>
          <w:color w:val="000000"/>
          <w:szCs w:val="22"/>
          <w:lang w:val="it-IT"/>
        </w:rPr>
        <w:t>Netherlands</w:t>
      </w:r>
      <w:r w:rsidRPr="007D0636">
        <w:rPr>
          <w:bCs/>
          <w:noProof/>
          <w:color w:val="000000"/>
          <w:szCs w:val="22"/>
          <w:lang w:val="en-US"/>
        </w:rPr>
        <w:t xml:space="preserve">: </w:t>
      </w:r>
      <w:r w:rsidRPr="008F19E6">
        <w:rPr>
          <w:bCs/>
          <w:noProof/>
          <w:color w:val="000000"/>
          <w:szCs w:val="22"/>
          <w:lang w:val="it-IT"/>
        </w:rPr>
        <w:t>Voltaflex</w:t>
      </w:r>
      <w:r w:rsidRPr="007D0636">
        <w:rPr>
          <w:bCs/>
          <w:noProof/>
          <w:color w:val="000000"/>
          <w:szCs w:val="22"/>
          <w:lang w:val="en-US"/>
        </w:rPr>
        <w:t xml:space="preserve"> </w:t>
      </w:r>
      <w:r w:rsidRPr="008F19E6">
        <w:rPr>
          <w:bCs/>
          <w:noProof/>
          <w:color w:val="000000"/>
          <w:szCs w:val="22"/>
          <w:lang w:val="it-IT"/>
        </w:rPr>
        <w:t>Glucosamine</w:t>
      </w:r>
    </w:p>
    <w:p w:rsidR="008F19E6" w:rsidRPr="00A12346" w:rsidRDefault="008F19E6" w:rsidP="008F19E6">
      <w:pPr>
        <w:rPr>
          <w:bCs/>
          <w:noProof/>
          <w:color w:val="000000"/>
          <w:szCs w:val="22"/>
        </w:rPr>
      </w:pPr>
      <w:r w:rsidRPr="002E66B3">
        <w:rPr>
          <w:bCs/>
          <w:noProof/>
          <w:color w:val="000000"/>
          <w:szCs w:val="22"/>
          <w:lang w:val="it-IT"/>
        </w:rPr>
        <w:t>Sweden</w:t>
      </w:r>
      <w:r w:rsidRPr="00A12346">
        <w:rPr>
          <w:bCs/>
          <w:noProof/>
          <w:color w:val="000000"/>
          <w:szCs w:val="22"/>
        </w:rPr>
        <w:t xml:space="preserve">: </w:t>
      </w:r>
      <w:r w:rsidRPr="002E66B3">
        <w:rPr>
          <w:bCs/>
          <w:noProof/>
          <w:color w:val="000000"/>
          <w:szCs w:val="22"/>
          <w:lang w:val="it-IT"/>
        </w:rPr>
        <w:t>OsteoEze</w:t>
      </w:r>
    </w:p>
    <w:p w:rsidR="00EF1283" w:rsidRPr="00A12346" w:rsidRDefault="00EF1283" w:rsidP="00EF1283">
      <w:pPr>
        <w:rPr>
          <w:noProof/>
          <w:szCs w:val="22"/>
        </w:rPr>
      </w:pPr>
    </w:p>
    <w:p w:rsidR="00EF1283" w:rsidRPr="00A12346" w:rsidRDefault="008F19E6" w:rsidP="00EF1283">
      <w:pPr>
        <w:rPr>
          <w:noProof/>
          <w:szCs w:val="22"/>
        </w:rPr>
      </w:pPr>
      <w:r w:rsidRPr="00A12346">
        <w:rPr>
          <w:color w:val="FF0000"/>
          <w:szCs w:val="22"/>
        </w:rPr>
        <w:t xml:space="preserve"> </w:t>
      </w:r>
    </w:p>
    <w:p w:rsidR="00EF1283" w:rsidRPr="00A12346" w:rsidRDefault="00EF1283" w:rsidP="00EF1283">
      <w:pPr>
        <w:rPr>
          <w:noProof/>
          <w:szCs w:val="22"/>
        </w:rPr>
      </w:pPr>
      <w:r w:rsidRPr="008F19E6">
        <w:rPr>
          <w:b/>
          <w:noProof/>
          <w:szCs w:val="22"/>
        </w:rPr>
        <w:t>Το</w:t>
      </w:r>
      <w:r w:rsidRPr="00A12346">
        <w:rPr>
          <w:b/>
          <w:noProof/>
          <w:szCs w:val="22"/>
        </w:rPr>
        <w:t xml:space="preserve"> </w:t>
      </w:r>
      <w:r w:rsidRPr="008F19E6">
        <w:rPr>
          <w:b/>
          <w:noProof/>
          <w:szCs w:val="22"/>
        </w:rPr>
        <w:t>παρόν</w:t>
      </w:r>
      <w:r w:rsidRPr="00A12346">
        <w:rPr>
          <w:b/>
          <w:noProof/>
          <w:szCs w:val="22"/>
        </w:rPr>
        <w:t xml:space="preserve"> </w:t>
      </w:r>
      <w:r w:rsidRPr="008F19E6">
        <w:rPr>
          <w:b/>
          <w:noProof/>
          <w:szCs w:val="22"/>
        </w:rPr>
        <w:t>φύλλο</w:t>
      </w:r>
      <w:r w:rsidRPr="00A12346">
        <w:rPr>
          <w:b/>
          <w:noProof/>
          <w:szCs w:val="22"/>
        </w:rPr>
        <w:t xml:space="preserve"> </w:t>
      </w:r>
      <w:r w:rsidRPr="008F19E6">
        <w:rPr>
          <w:b/>
          <w:noProof/>
          <w:szCs w:val="22"/>
        </w:rPr>
        <w:t>οδηγιών</w:t>
      </w:r>
      <w:r w:rsidRPr="00A12346">
        <w:rPr>
          <w:b/>
          <w:noProof/>
          <w:szCs w:val="22"/>
        </w:rPr>
        <w:t xml:space="preserve"> </w:t>
      </w:r>
      <w:r w:rsidRPr="008F19E6">
        <w:rPr>
          <w:b/>
          <w:noProof/>
          <w:szCs w:val="22"/>
        </w:rPr>
        <w:t>χρήσης</w:t>
      </w:r>
      <w:r w:rsidRPr="00A12346">
        <w:rPr>
          <w:b/>
          <w:noProof/>
          <w:szCs w:val="22"/>
        </w:rPr>
        <w:t xml:space="preserve"> </w:t>
      </w:r>
      <w:r w:rsidRPr="008F19E6">
        <w:rPr>
          <w:b/>
          <w:noProof/>
          <w:szCs w:val="22"/>
        </w:rPr>
        <w:t>εγκρίθηκε</w:t>
      </w:r>
      <w:r w:rsidRPr="00A12346">
        <w:rPr>
          <w:b/>
          <w:noProof/>
          <w:szCs w:val="22"/>
        </w:rPr>
        <w:t xml:space="preserve"> </w:t>
      </w:r>
      <w:r w:rsidRPr="008F19E6">
        <w:rPr>
          <w:b/>
          <w:noProof/>
          <w:szCs w:val="22"/>
        </w:rPr>
        <w:t>για</w:t>
      </w:r>
      <w:r w:rsidRPr="00A12346">
        <w:rPr>
          <w:b/>
          <w:noProof/>
          <w:szCs w:val="22"/>
        </w:rPr>
        <w:t xml:space="preserve"> </w:t>
      </w:r>
      <w:r w:rsidRPr="008F19E6">
        <w:rPr>
          <w:b/>
          <w:noProof/>
          <w:szCs w:val="22"/>
        </w:rPr>
        <w:t>τελευταία</w:t>
      </w:r>
      <w:r w:rsidRPr="00A12346">
        <w:rPr>
          <w:b/>
          <w:noProof/>
          <w:szCs w:val="22"/>
        </w:rPr>
        <w:t xml:space="preserve"> </w:t>
      </w:r>
      <w:r w:rsidRPr="008F19E6">
        <w:rPr>
          <w:b/>
          <w:noProof/>
          <w:szCs w:val="22"/>
        </w:rPr>
        <w:t>φορά</w:t>
      </w:r>
      <w:r w:rsidRPr="00A12346">
        <w:rPr>
          <w:b/>
          <w:noProof/>
          <w:szCs w:val="22"/>
        </w:rPr>
        <w:t xml:space="preserve"> </w:t>
      </w:r>
      <w:r w:rsidRPr="008F19E6">
        <w:rPr>
          <w:b/>
          <w:noProof/>
          <w:szCs w:val="22"/>
        </w:rPr>
        <w:t>στις</w:t>
      </w:r>
      <w:r w:rsidRPr="00A12346">
        <w:rPr>
          <w:b/>
          <w:noProof/>
          <w:szCs w:val="22"/>
        </w:rPr>
        <w:t xml:space="preserve"> {</w:t>
      </w:r>
      <w:r w:rsidRPr="008F19E6">
        <w:rPr>
          <w:b/>
          <w:noProof/>
          <w:szCs w:val="22"/>
        </w:rPr>
        <w:t>ημερομηνία</w:t>
      </w:r>
      <w:r w:rsidRPr="00A12346">
        <w:rPr>
          <w:b/>
          <w:noProof/>
          <w:szCs w:val="22"/>
        </w:rPr>
        <w:t xml:space="preserve">} </w:t>
      </w:r>
    </w:p>
    <w:p w:rsidR="00EF1283" w:rsidRPr="00A12346" w:rsidRDefault="00EF1283" w:rsidP="00EF1283">
      <w:pPr>
        <w:rPr>
          <w:noProof/>
          <w:szCs w:val="22"/>
        </w:rPr>
      </w:pPr>
    </w:p>
    <w:p w:rsidR="00EF1283" w:rsidRPr="00A12346" w:rsidRDefault="00F37D3E" w:rsidP="00EF1283">
      <w:pPr>
        <w:rPr>
          <w:noProof/>
          <w:szCs w:val="22"/>
        </w:rPr>
      </w:pPr>
      <w:r>
        <w:rPr>
          <w:b/>
          <w:noProof/>
          <w:sz w:val="24"/>
          <w:szCs w:val="24"/>
        </w:rPr>
        <w:t>2015-03-30</w:t>
      </w:r>
    </w:p>
    <w:p w:rsidR="00EF1283" w:rsidRPr="00A12346" w:rsidRDefault="008F19E6" w:rsidP="00EF1283">
      <w:pPr>
        <w:rPr>
          <w:noProof/>
          <w:szCs w:val="22"/>
        </w:rPr>
      </w:pPr>
      <w:r w:rsidRPr="00A12346">
        <w:rPr>
          <w:noProof/>
          <w:szCs w:val="22"/>
        </w:rPr>
        <w:t xml:space="preserve"> </w:t>
      </w:r>
    </w:p>
    <w:p w:rsidR="00EF1283" w:rsidRPr="00A12346" w:rsidRDefault="008F19E6" w:rsidP="00EF1283">
      <w:pPr>
        <w:rPr>
          <w:szCs w:val="22"/>
        </w:rPr>
      </w:pPr>
      <w:r w:rsidRPr="00A12346">
        <w:rPr>
          <w:noProof/>
          <w:szCs w:val="22"/>
        </w:rPr>
        <w:t xml:space="preserve"> </w:t>
      </w:r>
    </w:p>
    <w:p w:rsidR="007F3F1B" w:rsidRPr="00A12346" w:rsidRDefault="007F3F1B">
      <w:pPr>
        <w:rPr>
          <w:szCs w:val="22"/>
        </w:rPr>
      </w:pPr>
    </w:p>
    <w:sectPr w:rsidR="007F3F1B" w:rsidRPr="00A12346" w:rsidSect="00E26F5D">
      <w:footerReference w:type="default" r:id="rId7"/>
      <w:footerReference w:type="first" r:id="rId8"/>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7B" w:rsidRDefault="0085007B">
      <w:r>
        <w:separator/>
      </w:r>
    </w:p>
  </w:endnote>
  <w:endnote w:type="continuationSeparator" w:id="0">
    <w:p w:rsidR="0085007B" w:rsidRDefault="00850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B" w:rsidRDefault="004237B2">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687C7B">
      <w:rPr>
        <w:rFonts w:ascii="Helvetica" w:hAnsi="Helvetica"/>
        <w:sz w:val="16"/>
        <w:lang w:val="fr-FR"/>
      </w:rPr>
      <w:instrText xml:space="preserve">PAGE  </w:instrText>
    </w:r>
    <w:r>
      <w:rPr>
        <w:rFonts w:ascii="Helvetica" w:hAnsi="Helvetica"/>
        <w:sz w:val="16"/>
        <w:lang w:val="fr-FR"/>
      </w:rPr>
      <w:fldChar w:fldCharType="separate"/>
    </w:r>
    <w:r w:rsidR="007D0636">
      <w:rPr>
        <w:rFonts w:ascii="Helvetica" w:hAnsi="Helvetica"/>
        <w:noProof/>
        <w:sz w:val="16"/>
        <w:lang w:val="fr-FR"/>
      </w:rPr>
      <w:t>5</w:t>
    </w:r>
    <w:r>
      <w:rPr>
        <w:rFonts w:ascii="Helvetica" w:hAnsi="Helvetica"/>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7B" w:rsidRDefault="004237B2">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687C7B">
      <w:rPr>
        <w:rFonts w:ascii="Helvetica" w:hAnsi="Helvetica"/>
        <w:sz w:val="16"/>
        <w:lang w:val="fr-FR"/>
      </w:rPr>
      <w:instrText xml:space="preserve">PAGE  </w:instrText>
    </w:r>
    <w:r>
      <w:rPr>
        <w:rFonts w:ascii="Helvetica" w:hAnsi="Helvetica"/>
        <w:sz w:val="16"/>
        <w:lang w:val="fr-FR"/>
      </w:rPr>
      <w:fldChar w:fldCharType="separate"/>
    </w:r>
    <w:r w:rsidR="007D0636">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7B" w:rsidRDefault="0085007B">
      <w:r>
        <w:separator/>
      </w:r>
    </w:p>
  </w:footnote>
  <w:footnote w:type="continuationSeparator" w:id="0">
    <w:p w:rsidR="0085007B" w:rsidRDefault="00850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93950"/>
    <w:multiLevelType w:val="hybridMultilevel"/>
    <w:tmpl w:val="ED742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7331C"/>
    <w:multiLevelType w:val="hybridMultilevel"/>
    <w:tmpl w:val="D6EE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A75652"/>
    <w:multiLevelType w:val="hybridMultilevel"/>
    <w:tmpl w:val="634A9C4C"/>
    <w:lvl w:ilvl="0" w:tplc="041D0001">
      <w:start w:val="1"/>
      <w:numFmt w:val="bullet"/>
      <w:lvlText w:val=""/>
      <w:lvlJc w:val="left"/>
      <w:pPr>
        <w:ind w:left="720" w:hanging="360"/>
      </w:pPr>
      <w:rPr>
        <w:rFonts w:ascii="Symbol" w:hAnsi="Symbol" w:hint="default"/>
      </w:rPr>
    </w:lvl>
    <w:lvl w:ilvl="1" w:tplc="8CA2883C">
      <w:numFmt w:val="bullet"/>
      <w:lvlText w:val="•"/>
      <w:lvlJc w:val="left"/>
      <w:pPr>
        <w:ind w:left="1800" w:hanging="72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B07770A"/>
    <w:multiLevelType w:val="hybridMultilevel"/>
    <w:tmpl w:val="C9729550"/>
    <w:lvl w:ilvl="0" w:tplc="C2FE2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81D04"/>
    <w:multiLevelType w:val="hybridMultilevel"/>
    <w:tmpl w:val="95268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lvl>
    </w:lvlOverride>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numFmt w:val="decimal"/>
    <w:endnote w:id="-1"/>
    <w:endnote w:id="0"/>
  </w:endnotePr>
  <w:compat/>
  <w:rsids>
    <w:rsidRoot w:val="0016148F"/>
    <w:rsid w:val="00001269"/>
    <w:rsid w:val="0000215E"/>
    <w:rsid w:val="000029F2"/>
    <w:rsid w:val="000072D7"/>
    <w:rsid w:val="00013E7A"/>
    <w:rsid w:val="0001539B"/>
    <w:rsid w:val="00021959"/>
    <w:rsid w:val="00021DD9"/>
    <w:rsid w:val="00022719"/>
    <w:rsid w:val="00024DC8"/>
    <w:rsid w:val="00025B69"/>
    <w:rsid w:val="00037D07"/>
    <w:rsid w:val="00040721"/>
    <w:rsid w:val="00041A92"/>
    <w:rsid w:val="000435BE"/>
    <w:rsid w:val="0004410D"/>
    <w:rsid w:val="00047715"/>
    <w:rsid w:val="00050033"/>
    <w:rsid w:val="00051C5F"/>
    <w:rsid w:val="00052E38"/>
    <w:rsid w:val="00057BCC"/>
    <w:rsid w:val="00057D04"/>
    <w:rsid w:val="00060BCB"/>
    <w:rsid w:val="00062A68"/>
    <w:rsid w:val="000703BC"/>
    <w:rsid w:val="0007168E"/>
    <w:rsid w:val="00073110"/>
    <w:rsid w:val="00080551"/>
    <w:rsid w:val="00086D90"/>
    <w:rsid w:val="00090104"/>
    <w:rsid w:val="000907DC"/>
    <w:rsid w:val="000925BC"/>
    <w:rsid w:val="00092C29"/>
    <w:rsid w:val="00095110"/>
    <w:rsid w:val="00095C42"/>
    <w:rsid w:val="000962DF"/>
    <w:rsid w:val="000A144C"/>
    <w:rsid w:val="000A1AF3"/>
    <w:rsid w:val="000A2BCC"/>
    <w:rsid w:val="000A3DA9"/>
    <w:rsid w:val="000B397B"/>
    <w:rsid w:val="000B6E52"/>
    <w:rsid w:val="000B7DF9"/>
    <w:rsid w:val="000C3830"/>
    <w:rsid w:val="000C5432"/>
    <w:rsid w:val="000C5675"/>
    <w:rsid w:val="000C581F"/>
    <w:rsid w:val="000C7745"/>
    <w:rsid w:val="000D33AB"/>
    <w:rsid w:val="000D4876"/>
    <w:rsid w:val="000E3376"/>
    <w:rsid w:val="000E578E"/>
    <w:rsid w:val="000F0C80"/>
    <w:rsid w:val="000F57D9"/>
    <w:rsid w:val="00101CA0"/>
    <w:rsid w:val="001039E6"/>
    <w:rsid w:val="00106EF3"/>
    <w:rsid w:val="00111415"/>
    <w:rsid w:val="0011147D"/>
    <w:rsid w:val="00112003"/>
    <w:rsid w:val="00113CB4"/>
    <w:rsid w:val="00122BB0"/>
    <w:rsid w:val="00126047"/>
    <w:rsid w:val="001266AB"/>
    <w:rsid w:val="00130D74"/>
    <w:rsid w:val="0013298D"/>
    <w:rsid w:val="001338BD"/>
    <w:rsid w:val="001360EA"/>
    <w:rsid w:val="001410AA"/>
    <w:rsid w:val="00141B7E"/>
    <w:rsid w:val="001432B3"/>
    <w:rsid w:val="001444F8"/>
    <w:rsid w:val="001459E0"/>
    <w:rsid w:val="00146BB7"/>
    <w:rsid w:val="0015060D"/>
    <w:rsid w:val="001528FA"/>
    <w:rsid w:val="0016148F"/>
    <w:rsid w:val="0016767F"/>
    <w:rsid w:val="00170C9A"/>
    <w:rsid w:val="00172B95"/>
    <w:rsid w:val="00173322"/>
    <w:rsid w:val="0017334B"/>
    <w:rsid w:val="00173B7E"/>
    <w:rsid w:val="00192DDC"/>
    <w:rsid w:val="001A2BF6"/>
    <w:rsid w:val="001A46DA"/>
    <w:rsid w:val="001A7A47"/>
    <w:rsid w:val="001B46F8"/>
    <w:rsid w:val="001B6DF3"/>
    <w:rsid w:val="001C1A2A"/>
    <w:rsid w:val="001C3A2C"/>
    <w:rsid w:val="001D0A1B"/>
    <w:rsid w:val="001D101F"/>
    <w:rsid w:val="001D132A"/>
    <w:rsid w:val="001D538B"/>
    <w:rsid w:val="001D7476"/>
    <w:rsid w:val="001E4CD9"/>
    <w:rsid w:val="001E53DB"/>
    <w:rsid w:val="00201277"/>
    <w:rsid w:val="0020175D"/>
    <w:rsid w:val="00202BED"/>
    <w:rsid w:val="00202DC0"/>
    <w:rsid w:val="00207AF6"/>
    <w:rsid w:val="00207DE3"/>
    <w:rsid w:val="00214076"/>
    <w:rsid w:val="00215911"/>
    <w:rsid w:val="002161AA"/>
    <w:rsid w:val="00223A0E"/>
    <w:rsid w:val="00224289"/>
    <w:rsid w:val="00233C3E"/>
    <w:rsid w:val="00235945"/>
    <w:rsid w:val="002412F7"/>
    <w:rsid w:val="00247F82"/>
    <w:rsid w:val="00263900"/>
    <w:rsid w:val="00267788"/>
    <w:rsid w:val="002704CA"/>
    <w:rsid w:val="00284ECF"/>
    <w:rsid w:val="00285913"/>
    <w:rsid w:val="0029217D"/>
    <w:rsid w:val="0029267A"/>
    <w:rsid w:val="00295D67"/>
    <w:rsid w:val="002A0065"/>
    <w:rsid w:val="002A31BC"/>
    <w:rsid w:val="002A668A"/>
    <w:rsid w:val="002B0F17"/>
    <w:rsid w:val="002B3B61"/>
    <w:rsid w:val="002B61BA"/>
    <w:rsid w:val="002B6E2D"/>
    <w:rsid w:val="002C20AA"/>
    <w:rsid w:val="002C3F4E"/>
    <w:rsid w:val="002C4997"/>
    <w:rsid w:val="002C54F6"/>
    <w:rsid w:val="002C714C"/>
    <w:rsid w:val="002C7234"/>
    <w:rsid w:val="002E37B3"/>
    <w:rsid w:val="002E5F2C"/>
    <w:rsid w:val="002E66B3"/>
    <w:rsid w:val="002F0BAC"/>
    <w:rsid w:val="00303C95"/>
    <w:rsid w:val="00304200"/>
    <w:rsid w:val="00310324"/>
    <w:rsid w:val="003144D3"/>
    <w:rsid w:val="0032053C"/>
    <w:rsid w:val="00322ACA"/>
    <w:rsid w:val="00323F83"/>
    <w:rsid w:val="00332A0A"/>
    <w:rsid w:val="00334F20"/>
    <w:rsid w:val="0033620D"/>
    <w:rsid w:val="003369F1"/>
    <w:rsid w:val="003405EC"/>
    <w:rsid w:val="0034477C"/>
    <w:rsid w:val="00346C29"/>
    <w:rsid w:val="00356E4E"/>
    <w:rsid w:val="00356FA2"/>
    <w:rsid w:val="00360711"/>
    <w:rsid w:val="00361ABA"/>
    <w:rsid w:val="003620C6"/>
    <w:rsid w:val="00364EA0"/>
    <w:rsid w:val="0036605D"/>
    <w:rsid w:val="00366C5C"/>
    <w:rsid w:val="0037044E"/>
    <w:rsid w:val="003767F4"/>
    <w:rsid w:val="0037727E"/>
    <w:rsid w:val="003873EC"/>
    <w:rsid w:val="003A004F"/>
    <w:rsid w:val="003A5BB4"/>
    <w:rsid w:val="003A7CFE"/>
    <w:rsid w:val="003B0FF7"/>
    <w:rsid w:val="003B113A"/>
    <w:rsid w:val="003B6355"/>
    <w:rsid w:val="003B6ECC"/>
    <w:rsid w:val="003B7571"/>
    <w:rsid w:val="003B79D0"/>
    <w:rsid w:val="003C2489"/>
    <w:rsid w:val="003D38A6"/>
    <w:rsid w:val="003D3DE2"/>
    <w:rsid w:val="003D59B0"/>
    <w:rsid w:val="003D6EE0"/>
    <w:rsid w:val="003E0962"/>
    <w:rsid w:val="003E248A"/>
    <w:rsid w:val="003E7EDC"/>
    <w:rsid w:val="003F2F37"/>
    <w:rsid w:val="00400A06"/>
    <w:rsid w:val="00400F24"/>
    <w:rsid w:val="0041514C"/>
    <w:rsid w:val="004209E0"/>
    <w:rsid w:val="004211CD"/>
    <w:rsid w:val="004237B2"/>
    <w:rsid w:val="004275B7"/>
    <w:rsid w:val="00430287"/>
    <w:rsid w:val="0043720A"/>
    <w:rsid w:val="00437A49"/>
    <w:rsid w:val="00437D1F"/>
    <w:rsid w:val="00441FF0"/>
    <w:rsid w:val="00445888"/>
    <w:rsid w:val="00446D50"/>
    <w:rsid w:val="00450094"/>
    <w:rsid w:val="004529AF"/>
    <w:rsid w:val="004541AE"/>
    <w:rsid w:val="004565A7"/>
    <w:rsid w:val="004604F2"/>
    <w:rsid w:val="00461D5F"/>
    <w:rsid w:val="00463685"/>
    <w:rsid w:val="00463692"/>
    <w:rsid w:val="00464177"/>
    <w:rsid w:val="00474CFE"/>
    <w:rsid w:val="00475EBD"/>
    <w:rsid w:val="00476DDE"/>
    <w:rsid w:val="00482074"/>
    <w:rsid w:val="0048546A"/>
    <w:rsid w:val="004856BD"/>
    <w:rsid w:val="00486D9E"/>
    <w:rsid w:val="00487B8E"/>
    <w:rsid w:val="004914DF"/>
    <w:rsid w:val="00496204"/>
    <w:rsid w:val="004A2088"/>
    <w:rsid w:val="004A368A"/>
    <w:rsid w:val="004A5838"/>
    <w:rsid w:val="004A67CF"/>
    <w:rsid w:val="004B2487"/>
    <w:rsid w:val="004B6E94"/>
    <w:rsid w:val="004B7FF0"/>
    <w:rsid w:val="004C0454"/>
    <w:rsid w:val="004C2259"/>
    <w:rsid w:val="004C62E0"/>
    <w:rsid w:val="004D0008"/>
    <w:rsid w:val="004D063F"/>
    <w:rsid w:val="004D1C68"/>
    <w:rsid w:val="004D2B72"/>
    <w:rsid w:val="004E5349"/>
    <w:rsid w:val="004F2417"/>
    <w:rsid w:val="004F4EBA"/>
    <w:rsid w:val="004F5E1A"/>
    <w:rsid w:val="004F738E"/>
    <w:rsid w:val="0050775E"/>
    <w:rsid w:val="005129B2"/>
    <w:rsid w:val="00512AB6"/>
    <w:rsid w:val="005143E7"/>
    <w:rsid w:val="00520296"/>
    <w:rsid w:val="00524F19"/>
    <w:rsid w:val="0053185D"/>
    <w:rsid w:val="0053247F"/>
    <w:rsid w:val="00533F7B"/>
    <w:rsid w:val="005357B2"/>
    <w:rsid w:val="00535D7B"/>
    <w:rsid w:val="00536688"/>
    <w:rsid w:val="00537D94"/>
    <w:rsid w:val="00544BAF"/>
    <w:rsid w:val="00546458"/>
    <w:rsid w:val="00560097"/>
    <w:rsid w:val="005629C2"/>
    <w:rsid w:val="005629CA"/>
    <w:rsid w:val="00563110"/>
    <w:rsid w:val="005661EB"/>
    <w:rsid w:val="005714CA"/>
    <w:rsid w:val="00573CAF"/>
    <w:rsid w:val="00581DB5"/>
    <w:rsid w:val="00590702"/>
    <w:rsid w:val="005932DC"/>
    <w:rsid w:val="00594FCA"/>
    <w:rsid w:val="005957B4"/>
    <w:rsid w:val="00597720"/>
    <w:rsid w:val="005A16D8"/>
    <w:rsid w:val="005A1C0F"/>
    <w:rsid w:val="005A3E7C"/>
    <w:rsid w:val="005A4613"/>
    <w:rsid w:val="005A6CCE"/>
    <w:rsid w:val="005B1038"/>
    <w:rsid w:val="005B5C57"/>
    <w:rsid w:val="005B6944"/>
    <w:rsid w:val="005C10F2"/>
    <w:rsid w:val="005C345D"/>
    <w:rsid w:val="005D3437"/>
    <w:rsid w:val="005D35D1"/>
    <w:rsid w:val="005D3F37"/>
    <w:rsid w:val="005D5554"/>
    <w:rsid w:val="005D5ECF"/>
    <w:rsid w:val="005D68F1"/>
    <w:rsid w:val="005E3664"/>
    <w:rsid w:val="005E6451"/>
    <w:rsid w:val="005F23D5"/>
    <w:rsid w:val="00600277"/>
    <w:rsid w:val="006013A4"/>
    <w:rsid w:val="006014D4"/>
    <w:rsid w:val="00602963"/>
    <w:rsid w:val="00606194"/>
    <w:rsid w:val="00610A8B"/>
    <w:rsid w:val="00610B69"/>
    <w:rsid w:val="006132D9"/>
    <w:rsid w:val="00620607"/>
    <w:rsid w:val="00626167"/>
    <w:rsid w:val="00626194"/>
    <w:rsid w:val="006265AD"/>
    <w:rsid w:val="006312F1"/>
    <w:rsid w:val="00632D28"/>
    <w:rsid w:val="00635461"/>
    <w:rsid w:val="00641725"/>
    <w:rsid w:val="00643ADE"/>
    <w:rsid w:val="0064679B"/>
    <w:rsid w:val="00651947"/>
    <w:rsid w:val="006531E1"/>
    <w:rsid w:val="00661D18"/>
    <w:rsid w:val="006648B5"/>
    <w:rsid w:val="00664E19"/>
    <w:rsid w:val="00665DAF"/>
    <w:rsid w:val="00670C72"/>
    <w:rsid w:val="00675EF1"/>
    <w:rsid w:val="00676AC7"/>
    <w:rsid w:val="00677187"/>
    <w:rsid w:val="0068009D"/>
    <w:rsid w:val="00681203"/>
    <w:rsid w:val="006812FC"/>
    <w:rsid w:val="006858D5"/>
    <w:rsid w:val="00687813"/>
    <w:rsid w:val="00687C7B"/>
    <w:rsid w:val="006918C8"/>
    <w:rsid w:val="00692A94"/>
    <w:rsid w:val="00692C35"/>
    <w:rsid w:val="00693A26"/>
    <w:rsid w:val="00697F1D"/>
    <w:rsid w:val="006A135D"/>
    <w:rsid w:val="006A2747"/>
    <w:rsid w:val="006A32EA"/>
    <w:rsid w:val="006A4D2E"/>
    <w:rsid w:val="006A5B51"/>
    <w:rsid w:val="006A7EE1"/>
    <w:rsid w:val="006B5FB6"/>
    <w:rsid w:val="006B68C6"/>
    <w:rsid w:val="006C1CC3"/>
    <w:rsid w:val="006C236D"/>
    <w:rsid w:val="006C2806"/>
    <w:rsid w:val="006C4809"/>
    <w:rsid w:val="006C7EEA"/>
    <w:rsid w:val="006D6096"/>
    <w:rsid w:val="006E0984"/>
    <w:rsid w:val="006F15F8"/>
    <w:rsid w:val="006F1F7D"/>
    <w:rsid w:val="006F258B"/>
    <w:rsid w:val="007077E2"/>
    <w:rsid w:val="00711FF5"/>
    <w:rsid w:val="00715C47"/>
    <w:rsid w:val="00716C9C"/>
    <w:rsid w:val="00720448"/>
    <w:rsid w:val="00720871"/>
    <w:rsid w:val="00722E2F"/>
    <w:rsid w:val="00724099"/>
    <w:rsid w:val="007259BA"/>
    <w:rsid w:val="00727FC3"/>
    <w:rsid w:val="00731BAE"/>
    <w:rsid w:val="00732B88"/>
    <w:rsid w:val="00741BF4"/>
    <w:rsid w:val="00742575"/>
    <w:rsid w:val="00742F5A"/>
    <w:rsid w:val="007516ED"/>
    <w:rsid w:val="00753ADC"/>
    <w:rsid w:val="00755096"/>
    <w:rsid w:val="0075586B"/>
    <w:rsid w:val="00755A68"/>
    <w:rsid w:val="007565BF"/>
    <w:rsid w:val="0076265F"/>
    <w:rsid w:val="0076610A"/>
    <w:rsid w:val="00766983"/>
    <w:rsid w:val="00772B82"/>
    <w:rsid w:val="00774892"/>
    <w:rsid w:val="00774BF1"/>
    <w:rsid w:val="007774B0"/>
    <w:rsid w:val="007804FE"/>
    <w:rsid w:val="007811C7"/>
    <w:rsid w:val="007816C8"/>
    <w:rsid w:val="0078237F"/>
    <w:rsid w:val="00784952"/>
    <w:rsid w:val="00785377"/>
    <w:rsid w:val="00786F30"/>
    <w:rsid w:val="0078702B"/>
    <w:rsid w:val="007940DF"/>
    <w:rsid w:val="0079470C"/>
    <w:rsid w:val="00794EFC"/>
    <w:rsid w:val="00797DE6"/>
    <w:rsid w:val="007A03B6"/>
    <w:rsid w:val="007A5B8E"/>
    <w:rsid w:val="007B2BB8"/>
    <w:rsid w:val="007C43E8"/>
    <w:rsid w:val="007C791F"/>
    <w:rsid w:val="007C7CCB"/>
    <w:rsid w:val="007D010F"/>
    <w:rsid w:val="007D0636"/>
    <w:rsid w:val="007D2D84"/>
    <w:rsid w:val="007D5007"/>
    <w:rsid w:val="007E3143"/>
    <w:rsid w:val="007E48FC"/>
    <w:rsid w:val="007F06C3"/>
    <w:rsid w:val="007F134E"/>
    <w:rsid w:val="007F153E"/>
    <w:rsid w:val="007F32E4"/>
    <w:rsid w:val="007F3F1B"/>
    <w:rsid w:val="008001F2"/>
    <w:rsid w:val="00804CE2"/>
    <w:rsid w:val="008050D8"/>
    <w:rsid w:val="008065A7"/>
    <w:rsid w:val="00812BB8"/>
    <w:rsid w:val="00814371"/>
    <w:rsid w:val="00815BF7"/>
    <w:rsid w:val="00816A76"/>
    <w:rsid w:val="00817541"/>
    <w:rsid w:val="008301B8"/>
    <w:rsid w:val="008302C6"/>
    <w:rsid w:val="008317D3"/>
    <w:rsid w:val="00832ADD"/>
    <w:rsid w:val="00835083"/>
    <w:rsid w:val="00836447"/>
    <w:rsid w:val="0083685B"/>
    <w:rsid w:val="00840BD4"/>
    <w:rsid w:val="00845EEB"/>
    <w:rsid w:val="0085007B"/>
    <w:rsid w:val="00853578"/>
    <w:rsid w:val="00853A72"/>
    <w:rsid w:val="00855829"/>
    <w:rsid w:val="00857EB9"/>
    <w:rsid w:val="008669B3"/>
    <w:rsid w:val="00867252"/>
    <w:rsid w:val="0086761A"/>
    <w:rsid w:val="00867ECF"/>
    <w:rsid w:val="0087078B"/>
    <w:rsid w:val="00870F79"/>
    <w:rsid w:val="00872BA1"/>
    <w:rsid w:val="00872BD1"/>
    <w:rsid w:val="0087547B"/>
    <w:rsid w:val="00875D39"/>
    <w:rsid w:val="0088585F"/>
    <w:rsid w:val="0089164A"/>
    <w:rsid w:val="008932A7"/>
    <w:rsid w:val="0089434F"/>
    <w:rsid w:val="008962EB"/>
    <w:rsid w:val="0089785A"/>
    <w:rsid w:val="008A2112"/>
    <w:rsid w:val="008A53FD"/>
    <w:rsid w:val="008B096E"/>
    <w:rsid w:val="008B263A"/>
    <w:rsid w:val="008B325C"/>
    <w:rsid w:val="008C10BF"/>
    <w:rsid w:val="008D26A5"/>
    <w:rsid w:val="008D2C45"/>
    <w:rsid w:val="008D3964"/>
    <w:rsid w:val="008D5626"/>
    <w:rsid w:val="008E5497"/>
    <w:rsid w:val="008F0EC7"/>
    <w:rsid w:val="008F1365"/>
    <w:rsid w:val="008F19E6"/>
    <w:rsid w:val="008F1E1D"/>
    <w:rsid w:val="008F660A"/>
    <w:rsid w:val="00903350"/>
    <w:rsid w:val="009047EE"/>
    <w:rsid w:val="00904F6E"/>
    <w:rsid w:val="009064FE"/>
    <w:rsid w:val="00906F86"/>
    <w:rsid w:val="00911092"/>
    <w:rsid w:val="00922F45"/>
    <w:rsid w:val="0092393F"/>
    <w:rsid w:val="00925306"/>
    <w:rsid w:val="009308D6"/>
    <w:rsid w:val="0093739D"/>
    <w:rsid w:val="009401E9"/>
    <w:rsid w:val="00941594"/>
    <w:rsid w:val="00941FC4"/>
    <w:rsid w:val="0094228A"/>
    <w:rsid w:val="009428BE"/>
    <w:rsid w:val="00944072"/>
    <w:rsid w:val="0094528F"/>
    <w:rsid w:val="00950FB4"/>
    <w:rsid w:val="00956715"/>
    <w:rsid w:val="009628AD"/>
    <w:rsid w:val="00967217"/>
    <w:rsid w:val="0097005A"/>
    <w:rsid w:val="00971183"/>
    <w:rsid w:val="00974530"/>
    <w:rsid w:val="00977153"/>
    <w:rsid w:val="00982345"/>
    <w:rsid w:val="00982CA8"/>
    <w:rsid w:val="0098652A"/>
    <w:rsid w:val="0098784C"/>
    <w:rsid w:val="00987F8A"/>
    <w:rsid w:val="00995856"/>
    <w:rsid w:val="00997256"/>
    <w:rsid w:val="009A0E8D"/>
    <w:rsid w:val="009A184C"/>
    <w:rsid w:val="009A61F4"/>
    <w:rsid w:val="009A7220"/>
    <w:rsid w:val="009B037E"/>
    <w:rsid w:val="009B21B5"/>
    <w:rsid w:val="009B4127"/>
    <w:rsid w:val="009B5E0D"/>
    <w:rsid w:val="009B769C"/>
    <w:rsid w:val="009C00DD"/>
    <w:rsid w:val="009C2FB0"/>
    <w:rsid w:val="009C3650"/>
    <w:rsid w:val="009D70E1"/>
    <w:rsid w:val="009E17DB"/>
    <w:rsid w:val="009E1C2A"/>
    <w:rsid w:val="009E29AC"/>
    <w:rsid w:val="009E4403"/>
    <w:rsid w:val="009F1845"/>
    <w:rsid w:val="009F34A9"/>
    <w:rsid w:val="009F4796"/>
    <w:rsid w:val="009F492C"/>
    <w:rsid w:val="009F6A74"/>
    <w:rsid w:val="009F6C7B"/>
    <w:rsid w:val="00A06D77"/>
    <w:rsid w:val="00A1220F"/>
    <w:rsid w:val="00A12346"/>
    <w:rsid w:val="00A16189"/>
    <w:rsid w:val="00A21051"/>
    <w:rsid w:val="00A2166C"/>
    <w:rsid w:val="00A2502D"/>
    <w:rsid w:val="00A26618"/>
    <w:rsid w:val="00A2719A"/>
    <w:rsid w:val="00A32D44"/>
    <w:rsid w:val="00A3360A"/>
    <w:rsid w:val="00A33904"/>
    <w:rsid w:val="00A36447"/>
    <w:rsid w:val="00A3765E"/>
    <w:rsid w:val="00A447D8"/>
    <w:rsid w:val="00A4542E"/>
    <w:rsid w:val="00A45AD6"/>
    <w:rsid w:val="00A52125"/>
    <w:rsid w:val="00A521B6"/>
    <w:rsid w:val="00A52469"/>
    <w:rsid w:val="00A52762"/>
    <w:rsid w:val="00A601E0"/>
    <w:rsid w:val="00A60736"/>
    <w:rsid w:val="00A60960"/>
    <w:rsid w:val="00A70CD7"/>
    <w:rsid w:val="00A74D97"/>
    <w:rsid w:val="00A763F1"/>
    <w:rsid w:val="00A778F4"/>
    <w:rsid w:val="00A81237"/>
    <w:rsid w:val="00A826EE"/>
    <w:rsid w:val="00A83D47"/>
    <w:rsid w:val="00A857F5"/>
    <w:rsid w:val="00A86638"/>
    <w:rsid w:val="00A866A1"/>
    <w:rsid w:val="00A87E43"/>
    <w:rsid w:val="00A87F99"/>
    <w:rsid w:val="00A91754"/>
    <w:rsid w:val="00A922BA"/>
    <w:rsid w:val="00A955C3"/>
    <w:rsid w:val="00AA290D"/>
    <w:rsid w:val="00AA3239"/>
    <w:rsid w:val="00AA4834"/>
    <w:rsid w:val="00AB013D"/>
    <w:rsid w:val="00AB4230"/>
    <w:rsid w:val="00AC1698"/>
    <w:rsid w:val="00AD06BB"/>
    <w:rsid w:val="00AD080D"/>
    <w:rsid w:val="00AD57A7"/>
    <w:rsid w:val="00AD7EBB"/>
    <w:rsid w:val="00AE4F68"/>
    <w:rsid w:val="00AF0FD1"/>
    <w:rsid w:val="00AF536D"/>
    <w:rsid w:val="00AF5991"/>
    <w:rsid w:val="00AF5DA5"/>
    <w:rsid w:val="00AF607B"/>
    <w:rsid w:val="00AF6E64"/>
    <w:rsid w:val="00B16B5B"/>
    <w:rsid w:val="00B17E10"/>
    <w:rsid w:val="00B204A4"/>
    <w:rsid w:val="00B2206B"/>
    <w:rsid w:val="00B22521"/>
    <w:rsid w:val="00B22A9B"/>
    <w:rsid w:val="00B2524B"/>
    <w:rsid w:val="00B271A9"/>
    <w:rsid w:val="00B303A3"/>
    <w:rsid w:val="00B326D5"/>
    <w:rsid w:val="00B356F8"/>
    <w:rsid w:val="00B37118"/>
    <w:rsid w:val="00B46AC0"/>
    <w:rsid w:val="00B514AE"/>
    <w:rsid w:val="00B52958"/>
    <w:rsid w:val="00B53F8E"/>
    <w:rsid w:val="00B57208"/>
    <w:rsid w:val="00B57B96"/>
    <w:rsid w:val="00B57F66"/>
    <w:rsid w:val="00B70148"/>
    <w:rsid w:val="00B71133"/>
    <w:rsid w:val="00B74609"/>
    <w:rsid w:val="00B8054E"/>
    <w:rsid w:val="00B80EC7"/>
    <w:rsid w:val="00B86090"/>
    <w:rsid w:val="00B86FB8"/>
    <w:rsid w:val="00B911F3"/>
    <w:rsid w:val="00B92203"/>
    <w:rsid w:val="00B9370C"/>
    <w:rsid w:val="00B94B34"/>
    <w:rsid w:val="00B95F64"/>
    <w:rsid w:val="00B961CB"/>
    <w:rsid w:val="00B96AB0"/>
    <w:rsid w:val="00BA0D33"/>
    <w:rsid w:val="00BA1DE7"/>
    <w:rsid w:val="00BA287F"/>
    <w:rsid w:val="00BA7F51"/>
    <w:rsid w:val="00BB1E55"/>
    <w:rsid w:val="00BB45C8"/>
    <w:rsid w:val="00BB74B1"/>
    <w:rsid w:val="00BC0775"/>
    <w:rsid w:val="00BC22FC"/>
    <w:rsid w:val="00BC36A3"/>
    <w:rsid w:val="00BC4318"/>
    <w:rsid w:val="00BD07DE"/>
    <w:rsid w:val="00BD18AF"/>
    <w:rsid w:val="00BD26E1"/>
    <w:rsid w:val="00BD3CFB"/>
    <w:rsid w:val="00BD4EF0"/>
    <w:rsid w:val="00BD5052"/>
    <w:rsid w:val="00BD66A0"/>
    <w:rsid w:val="00BE0309"/>
    <w:rsid w:val="00BE0369"/>
    <w:rsid w:val="00BE11D7"/>
    <w:rsid w:val="00BE6F7E"/>
    <w:rsid w:val="00BE7830"/>
    <w:rsid w:val="00BF10B1"/>
    <w:rsid w:val="00BF1C49"/>
    <w:rsid w:val="00BF40A3"/>
    <w:rsid w:val="00C006A4"/>
    <w:rsid w:val="00C05F37"/>
    <w:rsid w:val="00C061F9"/>
    <w:rsid w:val="00C10FB9"/>
    <w:rsid w:val="00C12187"/>
    <w:rsid w:val="00C126D7"/>
    <w:rsid w:val="00C137BB"/>
    <w:rsid w:val="00C138AE"/>
    <w:rsid w:val="00C16D35"/>
    <w:rsid w:val="00C2093B"/>
    <w:rsid w:val="00C22A95"/>
    <w:rsid w:val="00C23485"/>
    <w:rsid w:val="00C234C0"/>
    <w:rsid w:val="00C25B6F"/>
    <w:rsid w:val="00C27E5F"/>
    <w:rsid w:val="00C348BF"/>
    <w:rsid w:val="00C37B65"/>
    <w:rsid w:val="00C50E5D"/>
    <w:rsid w:val="00C5112F"/>
    <w:rsid w:val="00C55457"/>
    <w:rsid w:val="00C56DE7"/>
    <w:rsid w:val="00C62D6B"/>
    <w:rsid w:val="00C6337D"/>
    <w:rsid w:val="00C6548A"/>
    <w:rsid w:val="00C66214"/>
    <w:rsid w:val="00C6650D"/>
    <w:rsid w:val="00C67633"/>
    <w:rsid w:val="00C702F3"/>
    <w:rsid w:val="00C71EB1"/>
    <w:rsid w:val="00C767B5"/>
    <w:rsid w:val="00C8289C"/>
    <w:rsid w:val="00C847D2"/>
    <w:rsid w:val="00C854ED"/>
    <w:rsid w:val="00C8667F"/>
    <w:rsid w:val="00C868F0"/>
    <w:rsid w:val="00C94111"/>
    <w:rsid w:val="00C941B8"/>
    <w:rsid w:val="00C95346"/>
    <w:rsid w:val="00C9714F"/>
    <w:rsid w:val="00CA1699"/>
    <w:rsid w:val="00CA3C98"/>
    <w:rsid w:val="00CA4077"/>
    <w:rsid w:val="00CB1B51"/>
    <w:rsid w:val="00CB2002"/>
    <w:rsid w:val="00CB208C"/>
    <w:rsid w:val="00CB61FB"/>
    <w:rsid w:val="00CC45AC"/>
    <w:rsid w:val="00CC6128"/>
    <w:rsid w:val="00CC6EB8"/>
    <w:rsid w:val="00CC7F22"/>
    <w:rsid w:val="00CD4F4B"/>
    <w:rsid w:val="00CD70EF"/>
    <w:rsid w:val="00CE219F"/>
    <w:rsid w:val="00CE2BEB"/>
    <w:rsid w:val="00CF3526"/>
    <w:rsid w:val="00CF3B5A"/>
    <w:rsid w:val="00CF420B"/>
    <w:rsid w:val="00CF6148"/>
    <w:rsid w:val="00CF6AAB"/>
    <w:rsid w:val="00D00040"/>
    <w:rsid w:val="00D007B5"/>
    <w:rsid w:val="00D03060"/>
    <w:rsid w:val="00D03EF8"/>
    <w:rsid w:val="00D04983"/>
    <w:rsid w:val="00D068F4"/>
    <w:rsid w:val="00D07360"/>
    <w:rsid w:val="00D15AF9"/>
    <w:rsid w:val="00D21A8B"/>
    <w:rsid w:val="00D2295B"/>
    <w:rsid w:val="00D23013"/>
    <w:rsid w:val="00D36400"/>
    <w:rsid w:val="00D371D4"/>
    <w:rsid w:val="00D4013E"/>
    <w:rsid w:val="00D434B8"/>
    <w:rsid w:val="00D4384E"/>
    <w:rsid w:val="00D44AC4"/>
    <w:rsid w:val="00D4519F"/>
    <w:rsid w:val="00D45A11"/>
    <w:rsid w:val="00D46E83"/>
    <w:rsid w:val="00D508BB"/>
    <w:rsid w:val="00D516D0"/>
    <w:rsid w:val="00D52214"/>
    <w:rsid w:val="00D63F6D"/>
    <w:rsid w:val="00D712E7"/>
    <w:rsid w:val="00D72618"/>
    <w:rsid w:val="00D8085E"/>
    <w:rsid w:val="00D809A7"/>
    <w:rsid w:val="00D841FE"/>
    <w:rsid w:val="00D84F5C"/>
    <w:rsid w:val="00D8636E"/>
    <w:rsid w:val="00D87C09"/>
    <w:rsid w:val="00D93D45"/>
    <w:rsid w:val="00D941B5"/>
    <w:rsid w:val="00D95C02"/>
    <w:rsid w:val="00DA1301"/>
    <w:rsid w:val="00DA4BDE"/>
    <w:rsid w:val="00DA54DB"/>
    <w:rsid w:val="00DB17DB"/>
    <w:rsid w:val="00DB1F76"/>
    <w:rsid w:val="00DB3D69"/>
    <w:rsid w:val="00DB4803"/>
    <w:rsid w:val="00DB4BA5"/>
    <w:rsid w:val="00DB6577"/>
    <w:rsid w:val="00DC00A5"/>
    <w:rsid w:val="00DC3B75"/>
    <w:rsid w:val="00DC414A"/>
    <w:rsid w:val="00DD0206"/>
    <w:rsid w:val="00DD18B3"/>
    <w:rsid w:val="00DD309F"/>
    <w:rsid w:val="00DD3904"/>
    <w:rsid w:val="00DD76B6"/>
    <w:rsid w:val="00DE0137"/>
    <w:rsid w:val="00DE1E47"/>
    <w:rsid w:val="00DE2FEB"/>
    <w:rsid w:val="00DE39B2"/>
    <w:rsid w:val="00DF142B"/>
    <w:rsid w:val="00DF5C8E"/>
    <w:rsid w:val="00DF6F60"/>
    <w:rsid w:val="00DF72C1"/>
    <w:rsid w:val="00E00087"/>
    <w:rsid w:val="00E042B7"/>
    <w:rsid w:val="00E06FB5"/>
    <w:rsid w:val="00E1008E"/>
    <w:rsid w:val="00E124A9"/>
    <w:rsid w:val="00E131A4"/>
    <w:rsid w:val="00E177F6"/>
    <w:rsid w:val="00E22AE0"/>
    <w:rsid w:val="00E2363B"/>
    <w:rsid w:val="00E24362"/>
    <w:rsid w:val="00E247F8"/>
    <w:rsid w:val="00E26F5D"/>
    <w:rsid w:val="00E27A2D"/>
    <w:rsid w:val="00E30065"/>
    <w:rsid w:val="00E372C5"/>
    <w:rsid w:val="00E401A8"/>
    <w:rsid w:val="00E401D6"/>
    <w:rsid w:val="00E408E7"/>
    <w:rsid w:val="00E4269C"/>
    <w:rsid w:val="00E44A37"/>
    <w:rsid w:val="00E46917"/>
    <w:rsid w:val="00E47DFF"/>
    <w:rsid w:val="00E515F2"/>
    <w:rsid w:val="00E5340E"/>
    <w:rsid w:val="00E56253"/>
    <w:rsid w:val="00E62D9E"/>
    <w:rsid w:val="00E74019"/>
    <w:rsid w:val="00E7459B"/>
    <w:rsid w:val="00E80360"/>
    <w:rsid w:val="00E832ED"/>
    <w:rsid w:val="00E86866"/>
    <w:rsid w:val="00E91FAE"/>
    <w:rsid w:val="00E927D7"/>
    <w:rsid w:val="00E94128"/>
    <w:rsid w:val="00E95966"/>
    <w:rsid w:val="00E959EA"/>
    <w:rsid w:val="00E9652B"/>
    <w:rsid w:val="00E96B1D"/>
    <w:rsid w:val="00E96FBD"/>
    <w:rsid w:val="00E976FF"/>
    <w:rsid w:val="00EA3C64"/>
    <w:rsid w:val="00EA4EC7"/>
    <w:rsid w:val="00EA63FF"/>
    <w:rsid w:val="00EB0831"/>
    <w:rsid w:val="00EB2BAD"/>
    <w:rsid w:val="00EB2E34"/>
    <w:rsid w:val="00EB7845"/>
    <w:rsid w:val="00EB7E7F"/>
    <w:rsid w:val="00EC1B38"/>
    <w:rsid w:val="00EC2C94"/>
    <w:rsid w:val="00ED0737"/>
    <w:rsid w:val="00ED4C8F"/>
    <w:rsid w:val="00ED6A04"/>
    <w:rsid w:val="00ED796A"/>
    <w:rsid w:val="00EE0CCB"/>
    <w:rsid w:val="00EE34FD"/>
    <w:rsid w:val="00EE5D5E"/>
    <w:rsid w:val="00EE78CE"/>
    <w:rsid w:val="00EF1283"/>
    <w:rsid w:val="00EF1EDB"/>
    <w:rsid w:val="00EF376B"/>
    <w:rsid w:val="00EF6194"/>
    <w:rsid w:val="00F04073"/>
    <w:rsid w:val="00F053AB"/>
    <w:rsid w:val="00F0565D"/>
    <w:rsid w:val="00F0629D"/>
    <w:rsid w:val="00F06823"/>
    <w:rsid w:val="00F11D87"/>
    <w:rsid w:val="00F14115"/>
    <w:rsid w:val="00F14D0C"/>
    <w:rsid w:val="00F22100"/>
    <w:rsid w:val="00F23574"/>
    <w:rsid w:val="00F2685B"/>
    <w:rsid w:val="00F32C26"/>
    <w:rsid w:val="00F34258"/>
    <w:rsid w:val="00F37D3E"/>
    <w:rsid w:val="00F40871"/>
    <w:rsid w:val="00F41C48"/>
    <w:rsid w:val="00F41E00"/>
    <w:rsid w:val="00F43460"/>
    <w:rsid w:val="00F441A6"/>
    <w:rsid w:val="00F459BA"/>
    <w:rsid w:val="00F5129A"/>
    <w:rsid w:val="00F5354E"/>
    <w:rsid w:val="00F7485C"/>
    <w:rsid w:val="00F74B81"/>
    <w:rsid w:val="00F77276"/>
    <w:rsid w:val="00F77A24"/>
    <w:rsid w:val="00F8082A"/>
    <w:rsid w:val="00F86B29"/>
    <w:rsid w:val="00F873E4"/>
    <w:rsid w:val="00F92AF5"/>
    <w:rsid w:val="00FA2D51"/>
    <w:rsid w:val="00FA4CB3"/>
    <w:rsid w:val="00FA5AEA"/>
    <w:rsid w:val="00FA7C85"/>
    <w:rsid w:val="00FB06FB"/>
    <w:rsid w:val="00FB0FA4"/>
    <w:rsid w:val="00FB2718"/>
    <w:rsid w:val="00FC0410"/>
    <w:rsid w:val="00FC2863"/>
    <w:rsid w:val="00FC2BFB"/>
    <w:rsid w:val="00FC3060"/>
    <w:rsid w:val="00FC3F03"/>
    <w:rsid w:val="00FD008A"/>
    <w:rsid w:val="00FD0448"/>
    <w:rsid w:val="00FD080B"/>
    <w:rsid w:val="00FD1FC3"/>
    <w:rsid w:val="00FD2E52"/>
    <w:rsid w:val="00FD53DB"/>
    <w:rsid w:val="00FD56BF"/>
    <w:rsid w:val="00FD6EF9"/>
    <w:rsid w:val="00FD7ACB"/>
    <w:rsid w:val="00FE13D7"/>
    <w:rsid w:val="00FE1D1E"/>
    <w:rsid w:val="00FF2C13"/>
    <w:rsid w:val="00FF414D"/>
    <w:rsid w:val="00FF52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83"/>
    <w:pPr>
      <w:widowControl w:val="0"/>
    </w:pPr>
    <w:rPr>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1283"/>
    <w:pPr>
      <w:tabs>
        <w:tab w:val="center" w:pos="4153"/>
        <w:tab w:val="right" w:pos="8306"/>
      </w:tabs>
    </w:pPr>
  </w:style>
  <w:style w:type="paragraph" w:styleId="a4">
    <w:name w:val="footer"/>
    <w:basedOn w:val="a"/>
    <w:rsid w:val="00EF1283"/>
    <w:pPr>
      <w:tabs>
        <w:tab w:val="center" w:pos="4153"/>
        <w:tab w:val="right" w:pos="8306"/>
      </w:tabs>
    </w:pPr>
  </w:style>
  <w:style w:type="paragraph" w:styleId="a5">
    <w:name w:val="Body Text"/>
    <w:basedOn w:val="a"/>
    <w:rsid w:val="00EF1283"/>
    <w:pPr>
      <w:jc w:val="center"/>
    </w:pPr>
  </w:style>
  <w:style w:type="paragraph" w:styleId="a6">
    <w:name w:val="Normal Indent"/>
    <w:rsid w:val="00B86FB8"/>
    <w:pPr>
      <w:spacing w:after="120"/>
      <w:ind w:left="851"/>
      <w:jc w:val="both"/>
    </w:pPr>
    <w:rPr>
      <w:sz w:val="24"/>
      <w:lang w:val="en-GB"/>
    </w:rPr>
  </w:style>
  <w:style w:type="paragraph" w:styleId="a7">
    <w:name w:val="Balloon Text"/>
    <w:basedOn w:val="a"/>
    <w:semiHidden/>
    <w:rsid w:val="00CF6148"/>
    <w:rPr>
      <w:rFonts w:ascii="Tahoma" w:hAnsi="Tahoma" w:cs="Tahoma"/>
      <w:sz w:val="16"/>
      <w:szCs w:val="16"/>
    </w:rPr>
  </w:style>
  <w:style w:type="table" w:styleId="a8">
    <w:name w:val="Table Grid"/>
    <w:basedOn w:val="a1"/>
    <w:rsid w:val="00E53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link w:val="TextChar1"/>
    <w:rsid w:val="008F19E6"/>
    <w:pPr>
      <w:widowControl/>
      <w:spacing w:before="120"/>
      <w:jc w:val="both"/>
    </w:pPr>
    <w:rPr>
      <w:sz w:val="24"/>
      <w:szCs w:val="24"/>
      <w:lang w:val="en-GB"/>
    </w:rPr>
  </w:style>
  <w:style w:type="character" w:customStyle="1" w:styleId="TextChar1">
    <w:name w:val="Text Char1"/>
    <w:basedOn w:val="a0"/>
    <w:link w:val="Text"/>
    <w:rsid w:val="008F19E6"/>
    <w:rPr>
      <w:sz w:val="24"/>
      <w:szCs w:val="24"/>
      <w:lang w:val="en-GB" w:eastAsia="en-US" w:bidi="ar-SA"/>
    </w:rPr>
  </w:style>
  <w:style w:type="paragraph" w:styleId="a9">
    <w:name w:val="Title"/>
    <w:basedOn w:val="a"/>
    <w:qFormat/>
    <w:rsid w:val="00BE0369"/>
    <w:pPr>
      <w:widowControl/>
      <w:jc w:val="center"/>
    </w:pPr>
    <w:rPr>
      <w:b/>
      <w:sz w:val="28"/>
      <w:szCs w:val="24"/>
    </w:rPr>
  </w:style>
  <w:style w:type="paragraph" w:customStyle="1" w:styleId="CharCharChar">
    <w:name w:val="Char Char Char"/>
    <w:basedOn w:val="a"/>
    <w:rsid w:val="008F660A"/>
    <w:pPr>
      <w:widowControl/>
      <w:spacing w:after="160" w:line="240" w:lineRule="exact"/>
    </w:pPr>
    <w:rPr>
      <w:rFonts w:ascii="Tahoma" w:hAnsi="Tahoma"/>
      <w:sz w:val="20"/>
      <w:lang w:val="en-US"/>
    </w:rPr>
  </w:style>
  <w:style w:type="paragraph" w:styleId="aa">
    <w:name w:val="List Paragraph"/>
    <w:basedOn w:val="a"/>
    <w:uiPriority w:val="34"/>
    <w:qFormat/>
    <w:rsid w:val="00D87C09"/>
    <w:pPr>
      <w:ind w:left="720"/>
      <w:contextualSpacing/>
    </w:pPr>
  </w:style>
  <w:style w:type="character" w:customStyle="1" w:styleId="hps">
    <w:name w:val="hps"/>
    <w:basedOn w:val="a0"/>
    <w:rsid w:val="008F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83"/>
    <w:pPr>
      <w:widowControl w:val="0"/>
    </w:pPr>
    <w:rPr>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1283"/>
    <w:pPr>
      <w:tabs>
        <w:tab w:val="center" w:pos="4153"/>
        <w:tab w:val="right" w:pos="8306"/>
      </w:tabs>
    </w:pPr>
  </w:style>
  <w:style w:type="paragraph" w:styleId="a4">
    <w:name w:val="footer"/>
    <w:basedOn w:val="a"/>
    <w:rsid w:val="00EF1283"/>
    <w:pPr>
      <w:tabs>
        <w:tab w:val="center" w:pos="4153"/>
        <w:tab w:val="right" w:pos="8306"/>
      </w:tabs>
    </w:pPr>
  </w:style>
  <w:style w:type="paragraph" w:styleId="a5">
    <w:name w:val="Body Text"/>
    <w:basedOn w:val="a"/>
    <w:rsid w:val="00EF1283"/>
    <w:pPr>
      <w:jc w:val="center"/>
    </w:pPr>
  </w:style>
  <w:style w:type="paragraph" w:styleId="a6">
    <w:name w:val="Normal Indent"/>
    <w:rsid w:val="00B86FB8"/>
    <w:pPr>
      <w:spacing w:after="120"/>
      <w:ind w:left="851"/>
      <w:jc w:val="both"/>
    </w:pPr>
    <w:rPr>
      <w:sz w:val="24"/>
      <w:lang w:val="en-GB"/>
    </w:rPr>
  </w:style>
  <w:style w:type="paragraph" w:styleId="a7">
    <w:name w:val="Balloon Text"/>
    <w:basedOn w:val="a"/>
    <w:semiHidden/>
    <w:rsid w:val="00CF6148"/>
    <w:rPr>
      <w:rFonts w:ascii="Tahoma" w:hAnsi="Tahoma" w:cs="Tahoma"/>
      <w:sz w:val="16"/>
      <w:szCs w:val="16"/>
    </w:rPr>
  </w:style>
  <w:style w:type="table" w:styleId="a8">
    <w:name w:val="Table Grid"/>
    <w:basedOn w:val="a1"/>
    <w:rsid w:val="00E5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link w:val="TextChar1"/>
    <w:rsid w:val="008F19E6"/>
    <w:pPr>
      <w:widowControl/>
      <w:spacing w:before="120"/>
      <w:jc w:val="both"/>
    </w:pPr>
    <w:rPr>
      <w:sz w:val="24"/>
      <w:szCs w:val="24"/>
      <w:lang w:val="en-GB"/>
    </w:rPr>
  </w:style>
  <w:style w:type="character" w:customStyle="1" w:styleId="TextChar1">
    <w:name w:val="Text Char1"/>
    <w:basedOn w:val="a0"/>
    <w:link w:val="Text"/>
    <w:rsid w:val="008F19E6"/>
    <w:rPr>
      <w:sz w:val="24"/>
      <w:szCs w:val="24"/>
      <w:lang w:val="en-GB" w:eastAsia="en-US" w:bidi="ar-SA"/>
    </w:rPr>
  </w:style>
  <w:style w:type="paragraph" w:styleId="a9">
    <w:name w:val="Title"/>
    <w:basedOn w:val="a"/>
    <w:qFormat/>
    <w:rsid w:val="00BE0369"/>
    <w:pPr>
      <w:widowControl/>
      <w:jc w:val="center"/>
    </w:pPr>
    <w:rPr>
      <w:b/>
      <w:sz w:val="28"/>
      <w:szCs w:val="24"/>
    </w:rPr>
  </w:style>
  <w:style w:type="paragraph" w:customStyle="1" w:styleId="CharCharChar">
    <w:name w:val="Char Char Char"/>
    <w:basedOn w:val="a"/>
    <w:rsid w:val="008F660A"/>
    <w:pPr>
      <w:widowControl/>
      <w:spacing w:after="160" w:line="240" w:lineRule="exact"/>
    </w:pPr>
    <w:rPr>
      <w:rFonts w:ascii="Tahoma" w:hAnsi="Tahoma"/>
      <w:sz w:val="20"/>
      <w:lang w:val="en-US"/>
    </w:rPr>
  </w:style>
  <w:style w:type="paragraph" w:styleId="aa">
    <w:name w:val="List Paragraph"/>
    <w:basedOn w:val="a"/>
    <w:uiPriority w:val="34"/>
    <w:qFormat/>
    <w:rsid w:val="00D87C09"/>
    <w:pPr>
      <w:ind w:left="720"/>
      <w:contextualSpacing/>
    </w:pPr>
  </w:style>
  <w:style w:type="character" w:customStyle="1" w:styleId="hps">
    <w:name w:val="hps"/>
    <w:basedOn w:val="a0"/>
    <w:rsid w:val="008F1E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9431</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Novartis</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Christina Hatzidaki</dc:creator>
  <cp:lastModifiedBy>user251</cp:lastModifiedBy>
  <cp:revision>5</cp:revision>
  <cp:lastPrinted>2010-11-08T14:21:00Z</cp:lastPrinted>
  <dcterms:created xsi:type="dcterms:W3CDTF">2015-04-01T06:59:00Z</dcterms:created>
  <dcterms:modified xsi:type="dcterms:W3CDTF">2015-12-23T11:18:00Z</dcterms:modified>
</cp:coreProperties>
</file>