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337B" w:rsidRPr="00605A49" w:rsidRDefault="00605A49" w:rsidP="001427C1">
      <w:pPr>
        <w:pStyle w:val="1"/>
        <w:tabs>
          <w:tab w:val="clear" w:pos="432"/>
        </w:tabs>
        <w:ind w:left="0" w:firstLine="0"/>
        <w:rPr>
          <w:szCs w:val="22"/>
        </w:rPr>
      </w:pPr>
      <w:bookmarkStart w:id="0" w:name="_GoBack"/>
      <w:bookmarkEnd w:id="0"/>
      <w:r>
        <w:rPr>
          <w:szCs w:val="22"/>
        </w:rPr>
        <w:t>Φύλλο οδηγιών χρήσης: Πληροφορίες για τον χρήστη</w:t>
      </w:r>
    </w:p>
    <w:p w:rsidR="004C337B" w:rsidRDefault="004C337B" w:rsidP="001427C1">
      <w:pPr>
        <w:jc w:val="both"/>
        <w:rPr>
          <w:szCs w:val="22"/>
        </w:rPr>
      </w:pPr>
    </w:p>
    <w:p w:rsidR="004C337B" w:rsidRDefault="004C337B" w:rsidP="001427C1">
      <w:pPr>
        <w:pStyle w:val="2"/>
        <w:tabs>
          <w:tab w:val="clear" w:pos="576"/>
        </w:tabs>
        <w:ind w:left="0" w:firstLine="0"/>
        <w:jc w:val="center"/>
        <w:rPr>
          <w:szCs w:val="22"/>
        </w:rPr>
      </w:pPr>
      <w:r>
        <w:rPr>
          <w:szCs w:val="22"/>
        </w:rPr>
        <w:t>BONMATE 35 mg επικαλυμμένα με λεπτό υμένιο δισκία</w:t>
      </w:r>
    </w:p>
    <w:p w:rsidR="004C337B" w:rsidRDefault="004C337B" w:rsidP="001427C1">
      <w:pPr>
        <w:pStyle w:val="a4"/>
        <w:ind w:left="0" w:firstLine="0"/>
        <w:jc w:val="center"/>
        <w:rPr>
          <w:i/>
          <w:szCs w:val="22"/>
        </w:rPr>
      </w:pPr>
      <w:r>
        <w:rPr>
          <w:i/>
          <w:szCs w:val="22"/>
        </w:rPr>
        <w:t>(</w:t>
      </w:r>
      <w:r>
        <w:t>νατριούχος ρισεδρονάτη</w:t>
      </w:r>
      <w:r>
        <w:rPr>
          <w:i/>
          <w:szCs w:val="22"/>
        </w:rPr>
        <w:t>)</w:t>
      </w:r>
    </w:p>
    <w:p w:rsidR="004C337B" w:rsidRDefault="004C337B">
      <w:pPr>
        <w:jc w:val="both"/>
        <w:rPr>
          <w:szCs w:val="22"/>
        </w:rPr>
      </w:pPr>
    </w:p>
    <w:p w:rsidR="004C337B" w:rsidRDefault="004C337B">
      <w:pPr>
        <w:jc w:val="both"/>
        <w:rPr>
          <w:b/>
          <w:szCs w:val="22"/>
        </w:rPr>
      </w:pPr>
    </w:p>
    <w:p w:rsidR="00605A49" w:rsidRPr="00684E83" w:rsidRDefault="00605A49" w:rsidP="00605A49">
      <w:r w:rsidRPr="0052076B">
        <w:rPr>
          <w:b/>
          <w:lang w:eastAsia="en-US"/>
        </w:rPr>
        <w:t>Διαβάστε προσεκτικά ολόκληρο το φύλλο οδ</w:t>
      </w:r>
      <w:r>
        <w:rPr>
          <w:b/>
          <w:lang w:eastAsia="en-US"/>
        </w:rPr>
        <w:t xml:space="preserve">ηγιών χρήσης προτού αρχίσετε να </w:t>
      </w:r>
      <w:r w:rsidRPr="0052076B">
        <w:rPr>
          <w:b/>
          <w:lang w:eastAsia="en-US"/>
        </w:rPr>
        <w:t>παίρνετε</w:t>
      </w:r>
      <w:r>
        <w:rPr>
          <w:b/>
          <w:lang w:eastAsia="en-US"/>
        </w:rPr>
        <w:t xml:space="preserve"> </w:t>
      </w:r>
      <w:r w:rsidRPr="0052076B">
        <w:rPr>
          <w:b/>
          <w:lang w:eastAsia="en-US"/>
        </w:rPr>
        <w:t>αυτό το φάρμακο, διότι περιλαμβάνει σημαντικές πληροφορίες για σας.</w:t>
      </w:r>
    </w:p>
    <w:p w:rsidR="00EF6499" w:rsidRDefault="00605A49">
      <w:pPr>
        <w:pStyle w:val="af0"/>
        <w:numPr>
          <w:ilvl w:val="0"/>
          <w:numId w:val="16"/>
        </w:numPr>
      </w:pPr>
      <w:r w:rsidRPr="0052076B">
        <w:rPr>
          <w:lang w:eastAsia="en-US"/>
        </w:rPr>
        <w:t>Φυλάξτε αυτό το φύλλο οδηγιών χρήσης. Ίσως χρειαστεί να το διαβάσετε ξανά.</w:t>
      </w:r>
    </w:p>
    <w:p w:rsidR="00EF6499" w:rsidRDefault="00605A49">
      <w:pPr>
        <w:pStyle w:val="af0"/>
        <w:numPr>
          <w:ilvl w:val="0"/>
          <w:numId w:val="16"/>
        </w:numPr>
      </w:pPr>
      <w:r w:rsidRPr="0052076B">
        <w:rPr>
          <w:lang w:eastAsia="en-US"/>
        </w:rPr>
        <w:t xml:space="preserve">Εάν έχετε </w:t>
      </w:r>
      <w:r>
        <w:rPr>
          <w:lang w:eastAsia="en-US"/>
        </w:rPr>
        <w:t xml:space="preserve">περαιτέρω απορίες, ρωτήστε τον γιατρό ή τον </w:t>
      </w:r>
      <w:r w:rsidRPr="0052076B">
        <w:rPr>
          <w:lang w:eastAsia="en-US"/>
        </w:rPr>
        <w:t>φαρμακοποιό</w:t>
      </w:r>
      <w:r>
        <w:rPr>
          <w:lang w:eastAsia="en-US"/>
        </w:rPr>
        <w:t xml:space="preserve"> </w:t>
      </w:r>
      <w:r w:rsidRPr="0052076B">
        <w:rPr>
          <w:lang w:eastAsia="en-US"/>
        </w:rPr>
        <w:t>σας.</w:t>
      </w:r>
    </w:p>
    <w:p w:rsidR="00EF6499" w:rsidRDefault="00605A49">
      <w:pPr>
        <w:pStyle w:val="af0"/>
        <w:numPr>
          <w:ilvl w:val="0"/>
          <w:numId w:val="16"/>
        </w:numPr>
      </w:pPr>
      <w:r w:rsidRPr="0052076B">
        <w:rPr>
          <w:lang w:eastAsia="en-US"/>
        </w:rPr>
        <w:t xml:space="preserve">Η συνταγή </w:t>
      </w:r>
      <w:r w:rsidRPr="00684E83">
        <w:rPr>
          <w:noProof/>
          <w:szCs w:val="22"/>
        </w:rPr>
        <w:t>γι</w:t>
      </w:r>
      <w:r>
        <w:rPr>
          <w:noProof/>
          <w:szCs w:val="22"/>
        </w:rPr>
        <w:t>α</w:t>
      </w:r>
      <w:r w:rsidRPr="0052076B">
        <w:rPr>
          <w:lang w:eastAsia="en-US"/>
        </w:rPr>
        <w:t xml:space="preserve"> αυτό το φάρμακο χορηγήθηκε αποκλειστικά για σας. Δεν πρέπει να δώσετε το φάρμακο σε άλλους. Μπορεί να τους προκαλέσει βλάβη, ακόμα και όταν τα σημεία της ασθένειάς </w:t>
      </w:r>
      <w:r>
        <w:rPr>
          <w:lang w:eastAsia="en-US"/>
        </w:rPr>
        <w:t>τους είναι ίδια με τα δικά σας.</w:t>
      </w:r>
    </w:p>
    <w:p w:rsidR="00EF6499" w:rsidRDefault="00605A49">
      <w:pPr>
        <w:pStyle w:val="af0"/>
        <w:numPr>
          <w:ilvl w:val="0"/>
          <w:numId w:val="16"/>
        </w:numPr>
      </w:pPr>
      <w:r w:rsidRPr="0052076B">
        <w:rPr>
          <w:lang w:eastAsia="en-US"/>
        </w:rPr>
        <w:t>Εάν παρατηρήσετε κάποια ανεπιθύμητη ενέργεια, ενημερώστε</w:t>
      </w:r>
      <w:r>
        <w:rPr>
          <w:lang w:eastAsia="en-US"/>
        </w:rPr>
        <w:t xml:space="preserve"> τον γιατρό ή </w:t>
      </w:r>
      <w:r w:rsidRPr="0052076B">
        <w:rPr>
          <w:lang w:eastAsia="en-US"/>
        </w:rPr>
        <w:t>τον</w:t>
      </w:r>
      <w:r>
        <w:rPr>
          <w:lang w:eastAsia="en-US"/>
        </w:rPr>
        <w:t xml:space="preserve"> </w:t>
      </w:r>
      <w:r w:rsidRPr="0052076B">
        <w:rPr>
          <w:lang w:eastAsia="en-US"/>
        </w:rPr>
        <w:t>φαρμακοποιό σας. Αυτό ισχύει και για κάθε πιθανή ανεπιθύμητη ενέργεια που δεν αναφέρεται στο παρόν φύλλο οδηγιών χρήσης</w:t>
      </w:r>
      <w:r w:rsidRPr="00684E83">
        <w:rPr>
          <w:noProof/>
          <w:szCs w:val="22"/>
        </w:rPr>
        <w:t xml:space="preserve">. Βλέπε </w:t>
      </w:r>
      <w:r>
        <w:rPr>
          <w:noProof/>
          <w:szCs w:val="22"/>
        </w:rPr>
        <w:t xml:space="preserve">παράγραφο </w:t>
      </w:r>
      <w:r w:rsidRPr="00684E83">
        <w:rPr>
          <w:noProof/>
          <w:szCs w:val="22"/>
        </w:rPr>
        <w:t>4</w:t>
      </w:r>
      <w:r>
        <w:rPr>
          <w:lang w:eastAsia="en-US"/>
        </w:rPr>
        <w:t>.</w:t>
      </w:r>
    </w:p>
    <w:p w:rsidR="004C337B" w:rsidRDefault="004C337B"/>
    <w:p w:rsidR="00243D3D" w:rsidRPr="00FE772A" w:rsidRDefault="00243D3D">
      <w:pPr>
        <w:pStyle w:val="2"/>
        <w:jc w:val="both"/>
      </w:pPr>
    </w:p>
    <w:p w:rsidR="004C337B" w:rsidRDefault="002C13F3">
      <w:pPr>
        <w:pStyle w:val="2"/>
        <w:jc w:val="both"/>
        <w:rPr>
          <w:szCs w:val="22"/>
        </w:rPr>
      </w:pPr>
      <w:r>
        <w:t xml:space="preserve">Τι περιέχει το παρόν </w:t>
      </w:r>
      <w:r w:rsidR="004C337B">
        <w:t>φύλλο οδηγιών</w:t>
      </w:r>
      <w:r w:rsidR="004C337B">
        <w:rPr>
          <w:szCs w:val="22"/>
        </w:rPr>
        <w:t>:</w:t>
      </w:r>
    </w:p>
    <w:p w:rsidR="004C337B" w:rsidRDefault="004C337B">
      <w:pPr>
        <w:jc w:val="both"/>
        <w:rPr>
          <w:szCs w:val="22"/>
        </w:rPr>
      </w:pPr>
    </w:p>
    <w:p w:rsidR="004C337B" w:rsidRDefault="004C337B">
      <w:pPr>
        <w:pStyle w:val="20"/>
        <w:numPr>
          <w:ilvl w:val="0"/>
          <w:numId w:val="12"/>
        </w:numPr>
        <w:tabs>
          <w:tab w:val="left" w:pos="709"/>
        </w:tabs>
        <w:ind w:left="0" w:firstLine="142"/>
        <w:jc w:val="both"/>
        <w:rPr>
          <w:szCs w:val="22"/>
        </w:rPr>
      </w:pPr>
      <w:r>
        <w:rPr>
          <w:szCs w:val="22"/>
        </w:rPr>
        <w:t>Τι είναι το BONMATE και ποια η χρήση του</w:t>
      </w:r>
    </w:p>
    <w:p w:rsidR="004C337B" w:rsidRDefault="004C337B">
      <w:pPr>
        <w:pStyle w:val="20"/>
        <w:numPr>
          <w:ilvl w:val="0"/>
          <w:numId w:val="12"/>
        </w:numPr>
        <w:tabs>
          <w:tab w:val="left" w:pos="709"/>
        </w:tabs>
        <w:ind w:left="0" w:firstLine="142"/>
        <w:jc w:val="both"/>
        <w:rPr>
          <w:szCs w:val="22"/>
        </w:rPr>
      </w:pPr>
      <w:r>
        <w:rPr>
          <w:szCs w:val="22"/>
        </w:rPr>
        <w:t xml:space="preserve">Τι πρέπει να γνωρίζετε </w:t>
      </w:r>
      <w:r w:rsidR="002C13F3">
        <w:rPr>
          <w:szCs w:val="22"/>
        </w:rPr>
        <w:t>προτού πάρετε το</w:t>
      </w:r>
      <w:r>
        <w:rPr>
          <w:szCs w:val="22"/>
        </w:rPr>
        <w:t xml:space="preserve"> BONMATE</w:t>
      </w:r>
    </w:p>
    <w:p w:rsidR="004C337B" w:rsidRDefault="004C337B">
      <w:pPr>
        <w:pStyle w:val="20"/>
        <w:numPr>
          <w:ilvl w:val="0"/>
          <w:numId w:val="12"/>
        </w:numPr>
        <w:tabs>
          <w:tab w:val="left" w:pos="709"/>
        </w:tabs>
        <w:ind w:left="0" w:firstLine="142"/>
        <w:jc w:val="both"/>
        <w:rPr>
          <w:i/>
          <w:szCs w:val="22"/>
        </w:rPr>
      </w:pPr>
      <w:r>
        <w:rPr>
          <w:szCs w:val="22"/>
        </w:rPr>
        <w:t xml:space="preserve">Πως </w:t>
      </w:r>
      <w:r w:rsidR="002C13F3">
        <w:rPr>
          <w:szCs w:val="22"/>
        </w:rPr>
        <w:t xml:space="preserve">να πάρετε </w:t>
      </w:r>
      <w:r>
        <w:rPr>
          <w:szCs w:val="22"/>
        </w:rPr>
        <w:t>το BONMATE</w:t>
      </w:r>
      <w:r>
        <w:rPr>
          <w:i/>
          <w:szCs w:val="22"/>
        </w:rPr>
        <w:t xml:space="preserve"> </w:t>
      </w:r>
    </w:p>
    <w:p w:rsidR="004C337B" w:rsidRDefault="004C337B">
      <w:pPr>
        <w:pStyle w:val="20"/>
        <w:numPr>
          <w:ilvl w:val="0"/>
          <w:numId w:val="12"/>
        </w:numPr>
        <w:tabs>
          <w:tab w:val="left" w:pos="709"/>
        </w:tabs>
        <w:ind w:left="0" w:firstLine="142"/>
        <w:jc w:val="both"/>
        <w:rPr>
          <w:szCs w:val="22"/>
        </w:rPr>
      </w:pPr>
      <w:r>
        <w:rPr>
          <w:szCs w:val="22"/>
        </w:rPr>
        <w:t>Πιθανές ανεπιθύμητες ενέργειες</w:t>
      </w:r>
    </w:p>
    <w:p w:rsidR="004C337B" w:rsidRDefault="002C13F3">
      <w:pPr>
        <w:pStyle w:val="20"/>
        <w:numPr>
          <w:ilvl w:val="0"/>
          <w:numId w:val="12"/>
        </w:numPr>
        <w:tabs>
          <w:tab w:val="left" w:pos="709"/>
        </w:tabs>
        <w:ind w:left="0" w:firstLine="142"/>
        <w:jc w:val="both"/>
        <w:rPr>
          <w:szCs w:val="22"/>
        </w:rPr>
      </w:pPr>
      <w:r>
        <w:rPr>
          <w:szCs w:val="22"/>
        </w:rPr>
        <w:t>Πως να φυλάσσεται το</w:t>
      </w:r>
      <w:r w:rsidR="004C337B">
        <w:rPr>
          <w:szCs w:val="22"/>
        </w:rPr>
        <w:t xml:space="preserve"> BONMATE</w:t>
      </w:r>
    </w:p>
    <w:p w:rsidR="004C337B" w:rsidRDefault="002C13F3">
      <w:pPr>
        <w:pStyle w:val="20"/>
        <w:numPr>
          <w:ilvl w:val="0"/>
          <w:numId w:val="12"/>
        </w:numPr>
        <w:tabs>
          <w:tab w:val="left" w:pos="709"/>
        </w:tabs>
        <w:ind w:left="0" w:firstLine="142"/>
        <w:jc w:val="both"/>
        <w:rPr>
          <w:szCs w:val="22"/>
        </w:rPr>
      </w:pPr>
      <w:r>
        <w:rPr>
          <w:szCs w:val="22"/>
        </w:rPr>
        <w:t xml:space="preserve">Περιεχόμενο της συσκευασίας και λοιπές </w:t>
      </w:r>
      <w:r w:rsidR="004C337B">
        <w:rPr>
          <w:szCs w:val="22"/>
        </w:rPr>
        <w:t>πληροφορίες</w:t>
      </w:r>
    </w:p>
    <w:p w:rsidR="004C337B" w:rsidRDefault="004C337B">
      <w:pPr>
        <w:pStyle w:val="3"/>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2C13F3">
        <w:rPr>
          <w:rFonts w:ascii="Times New Roman" w:hAnsi="Times New Roman" w:cs="Times New Roman"/>
          <w:sz w:val="22"/>
          <w:szCs w:val="22"/>
        </w:rPr>
        <w:t>Τι είναι το</w:t>
      </w:r>
      <w:r>
        <w:rPr>
          <w:rFonts w:ascii="Times New Roman" w:hAnsi="Times New Roman" w:cs="Times New Roman"/>
          <w:sz w:val="22"/>
          <w:szCs w:val="22"/>
        </w:rPr>
        <w:t xml:space="preserve"> BONMATE </w:t>
      </w:r>
      <w:r w:rsidR="002C13F3">
        <w:rPr>
          <w:rFonts w:ascii="Times New Roman" w:hAnsi="Times New Roman" w:cs="Times New Roman"/>
          <w:sz w:val="22"/>
          <w:szCs w:val="22"/>
        </w:rPr>
        <w:t>και ποια είναι η χρήση του</w:t>
      </w:r>
    </w:p>
    <w:p w:rsidR="004C337B" w:rsidRDefault="004C337B">
      <w:pPr>
        <w:jc w:val="both"/>
        <w:rPr>
          <w:szCs w:val="22"/>
        </w:rPr>
      </w:pPr>
    </w:p>
    <w:p w:rsidR="004C337B" w:rsidRDefault="004C337B">
      <w:pPr>
        <w:pStyle w:val="a8"/>
        <w:ind w:left="0"/>
        <w:jc w:val="both"/>
        <w:rPr>
          <w:szCs w:val="22"/>
        </w:rPr>
      </w:pPr>
      <w:r>
        <w:rPr>
          <w:szCs w:val="22"/>
        </w:rPr>
        <w:t>Το BONMATE ανήκει στην ομάδα των μη ορμονικών φαρμάκων, που λέγονται διφωσφωνικά, τα οποία χρησιμοποιούνται για τη θεραπεία των παθήσεων των οστών. Το φάρμακο δρα απ’ ευθείας στα οστά, κάνοντας τα πιο ανθεκτικά στα κατάγματα.</w:t>
      </w:r>
    </w:p>
    <w:p w:rsidR="004C337B" w:rsidRDefault="004C337B">
      <w:pPr>
        <w:pStyle w:val="a8"/>
        <w:ind w:left="0"/>
        <w:jc w:val="both"/>
        <w:rPr>
          <w:szCs w:val="22"/>
        </w:rPr>
      </w:pPr>
      <w:r>
        <w:rPr>
          <w:szCs w:val="22"/>
        </w:rPr>
        <w:t xml:space="preserve">Το οστό είναι ένας ζωντανός ιστός. Ο παλιός ιστός του οστού αφαιρείται σταδιακά από τον σκελετό και αντικαθίσταται με καινούργιο ιστό. </w:t>
      </w:r>
    </w:p>
    <w:p w:rsidR="004C337B" w:rsidRDefault="004C337B">
      <w:pPr>
        <w:pStyle w:val="a8"/>
        <w:ind w:left="0"/>
        <w:jc w:val="both"/>
        <w:rPr>
          <w:szCs w:val="22"/>
        </w:rPr>
      </w:pPr>
      <w:r>
        <w:rPr>
          <w:szCs w:val="22"/>
        </w:rPr>
        <w:t>Η μετεμμηνοπαυσιακή οστεοπόρωση εκδηλώνεται στις γυναίκες μετά την εμμηνόπαυση. Τα οστά αποκτούν μεγαλύτερη ευθραυστότητα και μεγαλύτερη ευπάθεια για κατάγματα σε περιπτώσεις πτώσης ή καταπόνησης. Η οστεοπόρωση μπορεί επίσης να εμφανιστεί και στους άντρες, για διάφορους λόγους, μεταξύ άλλων, η προχωρημένη ηλικία και /ή χαμηλή συγκέντρωση της ανδρικής ορμόνης, τεστοστερόνης.</w:t>
      </w:r>
    </w:p>
    <w:p w:rsidR="002C13F3" w:rsidRDefault="004C337B">
      <w:pPr>
        <w:pStyle w:val="a8"/>
        <w:ind w:left="0"/>
        <w:jc w:val="both"/>
        <w:rPr>
          <w:szCs w:val="22"/>
        </w:rPr>
      </w:pPr>
      <w:r>
        <w:rPr>
          <w:szCs w:val="22"/>
        </w:rPr>
        <w:t xml:space="preserve">Η σπονδυλική στήλη,  τα ισχία και οι καρποί είναι τα πιο πιθανά οστά για κάταγμα, αν και μπορεί να αφορά κάθε οστό του οργανισμού. Τα κατάγματα λόγω οστεοπόρωσης μπορεί να προκαλέσουν πόνους στην πλάτη, απώλεια ύψους και κύφωση. Πολλοί ασθενείς με οστεοπόρωση δεν έχουν συμπτώματα έτσι μπορεί να μην γνωρίζετε ότι την έχετε. </w:t>
      </w:r>
    </w:p>
    <w:p w:rsidR="00EF6499" w:rsidRDefault="00EF6499">
      <w:pPr>
        <w:pStyle w:val="a8"/>
        <w:ind w:left="0"/>
        <w:jc w:val="both"/>
        <w:rPr>
          <w:szCs w:val="22"/>
        </w:rPr>
      </w:pPr>
    </w:p>
    <w:p w:rsidR="004C337B" w:rsidRDefault="004C337B">
      <w:pPr>
        <w:pStyle w:val="a8"/>
        <w:ind w:left="0"/>
        <w:jc w:val="both"/>
        <w:rPr>
          <w:szCs w:val="22"/>
        </w:rPr>
      </w:pPr>
      <w:r>
        <w:rPr>
          <w:szCs w:val="22"/>
        </w:rPr>
        <w:t xml:space="preserve">Θεραπεία της </w:t>
      </w:r>
      <w:r w:rsidRPr="00FE772A">
        <w:rPr>
          <w:b/>
          <w:szCs w:val="22"/>
        </w:rPr>
        <w:t>μετεμμηνοπαυσιακής οστεοπόρωσης</w:t>
      </w:r>
      <w:r>
        <w:rPr>
          <w:szCs w:val="22"/>
        </w:rPr>
        <w:t>, ακόμη και στις βαριές μορφές της.</w:t>
      </w:r>
    </w:p>
    <w:p w:rsidR="004C337B" w:rsidRDefault="004C337B">
      <w:pPr>
        <w:pStyle w:val="a8"/>
        <w:ind w:left="0"/>
        <w:jc w:val="both"/>
        <w:rPr>
          <w:szCs w:val="22"/>
        </w:rPr>
      </w:pPr>
      <w:r>
        <w:rPr>
          <w:szCs w:val="22"/>
        </w:rPr>
        <w:t>Μειώνει τον κίνδυνο των καταγμάτων της σπονδυλικής στήλης και του ισχίου.</w:t>
      </w:r>
    </w:p>
    <w:p w:rsidR="003C3495" w:rsidRDefault="003C3495">
      <w:pPr>
        <w:pStyle w:val="a8"/>
        <w:ind w:left="0"/>
        <w:jc w:val="both"/>
        <w:rPr>
          <w:szCs w:val="22"/>
        </w:rPr>
      </w:pPr>
    </w:p>
    <w:p w:rsidR="004C337B" w:rsidRDefault="004C337B">
      <w:pPr>
        <w:pStyle w:val="a8"/>
        <w:ind w:left="0"/>
        <w:jc w:val="both"/>
        <w:rPr>
          <w:szCs w:val="22"/>
        </w:rPr>
      </w:pPr>
      <w:r>
        <w:rPr>
          <w:szCs w:val="22"/>
        </w:rPr>
        <w:t>Θεραπεία της οστεοπόρωσης στους άνδρες, με αυξημένο κίνδυνο καταγμάτων.</w:t>
      </w:r>
    </w:p>
    <w:p w:rsidR="004C337B" w:rsidRPr="004C337B" w:rsidRDefault="004C337B">
      <w:pPr>
        <w:pStyle w:val="a8"/>
        <w:ind w:left="0"/>
        <w:jc w:val="both"/>
        <w:rPr>
          <w:sz w:val="20"/>
        </w:rPr>
      </w:pPr>
    </w:p>
    <w:p w:rsidR="004C337B" w:rsidRDefault="004C337B">
      <w:pPr>
        <w:jc w:val="both"/>
        <w:rPr>
          <w:b/>
          <w:szCs w:val="22"/>
        </w:rPr>
      </w:pPr>
      <w:r>
        <w:rPr>
          <w:b/>
          <w:szCs w:val="22"/>
        </w:rPr>
        <w:t>2.</w:t>
      </w:r>
      <w:r>
        <w:rPr>
          <w:b/>
          <w:szCs w:val="22"/>
        </w:rPr>
        <w:tab/>
      </w:r>
      <w:r w:rsidR="003C3495">
        <w:rPr>
          <w:b/>
          <w:szCs w:val="22"/>
        </w:rPr>
        <w:t xml:space="preserve">Τι πρέπει να γνωρίζετε πριν να πάρετε το </w:t>
      </w:r>
      <w:r>
        <w:rPr>
          <w:b/>
          <w:szCs w:val="22"/>
        </w:rPr>
        <w:t>BONMATE</w:t>
      </w:r>
    </w:p>
    <w:p w:rsidR="004C337B" w:rsidRDefault="004C337B">
      <w:pPr>
        <w:jc w:val="both"/>
        <w:rPr>
          <w:b/>
          <w:szCs w:val="22"/>
        </w:rPr>
      </w:pPr>
    </w:p>
    <w:p w:rsidR="004C337B" w:rsidRDefault="003C3495">
      <w:pPr>
        <w:jc w:val="both"/>
        <w:rPr>
          <w:b/>
          <w:szCs w:val="22"/>
        </w:rPr>
      </w:pPr>
      <w:r>
        <w:rPr>
          <w:b/>
          <w:szCs w:val="22"/>
        </w:rPr>
        <w:t xml:space="preserve">Μην </w:t>
      </w:r>
      <w:r w:rsidR="004C337B">
        <w:rPr>
          <w:b/>
          <w:szCs w:val="22"/>
        </w:rPr>
        <w:t>λάβετε το BONMATE</w:t>
      </w:r>
    </w:p>
    <w:p w:rsidR="004C337B" w:rsidRDefault="004C337B">
      <w:pPr>
        <w:jc w:val="both"/>
        <w:rPr>
          <w:szCs w:val="22"/>
        </w:rPr>
      </w:pPr>
    </w:p>
    <w:p w:rsidR="004C337B" w:rsidRDefault="003C3495" w:rsidP="00FE772A">
      <w:pPr>
        <w:pStyle w:val="a7"/>
        <w:numPr>
          <w:ilvl w:val="0"/>
          <w:numId w:val="14"/>
        </w:numPr>
        <w:ind w:left="284" w:hanging="284"/>
      </w:pPr>
      <w:r>
        <w:lastRenderedPageBreak/>
        <w:t xml:space="preserve">αν </w:t>
      </w:r>
      <w:r w:rsidR="004C337B">
        <w:t xml:space="preserve">είστε </w:t>
      </w:r>
      <w:r w:rsidR="004C337B">
        <w:rPr>
          <w:b/>
        </w:rPr>
        <w:t>αλλεργικός</w:t>
      </w:r>
      <w:r w:rsidR="004C337B">
        <w:t xml:space="preserve"> στη νατριούχο ρι</w:t>
      </w:r>
      <w:r>
        <w:t>σεδρονάτη ή σε οποιοδήποτε άλλο</w:t>
      </w:r>
      <w:r w:rsidR="004C337B">
        <w:t xml:space="preserve"> </w:t>
      </w:r>
      <w:r>
        <w:t>από τα συστατικά αυτού του φαρμάκου</w:t>
      </w:r>
      <w:r w:rsidR="004C337B">
        <w:t xml:space="preserve"> (</w:t>
      </w:r>
      <w:r w:rsidR="002B21DA">
        <w:t>αναφέρονται στην παράγραφο</w:t>
      </w:r>
      <w:r w:rsidR="004C337B">
        <w:t xml:space="preserve"> 6 ) </w:t>
      </w:r>
    </w:p>
    <w:p w:rsidR="004C337B" w:rsidRDefault="00930F5B" w:rsidP="00FE772A">
      <w:pPr>
        <w:pStyle w:val="a7"/>
        <w:numPr>
          <w:ilvl w:val="0"/>
          <w:numId w:val="14"/>
        </w:numPr>
        <w:ind w:left="284" w:hanging="284"/>
      </w:pPr>
      <w:r>
        <w:t xml:space="preserve">αν </w:t>
      </w:r>
      <w:r w:rsidR="004C337B">
        <w:t xml:space="preserve">ο γιατρός σας έχει πει ότι έχετε </w:t>
      </w:r>
      <w:r w:rsidR="004C337B">
        <w:rPr>
          <w:b/>
        </w:rPr>
        <w:t xml:space="preserve">υπασβεστιαιμία </w:t>
      </w:r>
      <w:r w:rsidR="004C337B">
        <w:t>(χαμηλά επίπεδά ασβεστίου στο αίμα),</w:t>
      </w:r>
    </w:p>
    <w:p w:rsidR="004C337B" w:rsidRDefault="00930F5B" w:rsidP="00FE772A">
      <w:pPr>
        <w:pStyle w:val="a7"/>
        <w:numPr>
          <w:ilvl w:val="0"/>
          <w:numId w:val="14"/>
        </w:numPr>
        <w:ind w:left="284" w:hanging="284"/>
      </w:pPr>
      <w:r>
        <w:t xml:space="preserve">αν </w:t>
      </w:r>
      <w:r w:rsidR="004C337B">
        <w:t xml:space="preserve">ενδέχεται να είστε </w:t>
      </w:r>
      <w:r w:rsidR="004C337B">
        <w:rPr>
          <w:b/>
        </w:rPr>
        <w:t>έγκυος</w:t>
      </w:r>
      <w:r w:rsidR="004C337B">
        <w:t>, είστε έγκυος ή σχεδιάζετε να μείνετε έγκυος,</w:t>
      </w:r>
    </w:p>
    <w:p w:rsidR="004C337B" w:rsidRDefault="00930F5B" w:rsidP="00FE772A">
      <w:pPr>
        <w:pStyle w:val="a7"/>
        <w:numPr>
          <w:ilvl w:val="0"/>
          <w:numId w:val="14"/>
        </w:numPr>
        <w:ind w:left="284" w:hanging="284"/>
      </w:pPr>
      <w:r>
        <w:t xml:space="preserve">αν </w:t>
      </w:r>
      <w:r w:rsidR="004C337B" w:rsidRPr="002A0628">
        <w:rPr>
          <w:b/>
        </w:rPr>
        <w:t>θηλάζετε</w:t>
      </w:r>
      <w:r w:rsidR="004C337B">
        <w:t>,</w:t>
      </w:r>
    </w:p>
    <w:p w:rsidR="004C337B" w:rsidRDefault="00930F5B" w:rsidP="00FE772A">
      <w:pPr>
        <w:pStyle w:val="a7"/>
        <w:numPr>
          <w:ilvl w:val="0"/>
          <w:numId w:val="14"/>
        </w:numPr>
        <w:ind w:left="284" w:hanging="284"/>
      </w:pPr>
      <w:r>
        <w:t xml:space="preserve">αν </w:t>
      </w:r>
      <w:r w:rsidR="004C337B">
        <w:t xml:space="preserve">πάσχετε από </w:t>
      </w:r>
      <w:r w:rsidR="004C337B" w:rsidRPr="002A0628">
        <w:rPr>
          <w:b/>
        </w:rPr>
        <w:t>σοβαρή νεφρική ανεπάρκεια</w:t>
      </w:r>
      <w:r w:rsidR="004C337B">
        <w:t>.</w:t>
      </w:r>
    </w:p>
    <w:p w:rsidR="004C337B" w:rsidRDefault="004C337B">
      <w:pPr>
        <w:tabs>
          <w:tab w:val="left" w:pos="180"/>
        </w:tabs>
        <w:ind w:hanging="180"/>
        <w:jc w:val="both"/>
        <w:rPr>
          <w:szCs w:val="22"/>
        </w:rPr>
      </w:pPr>
    </w:p>
    <w:p w:rsidR="00D90434" w:rsidRDefault="00D90434">
      <w:pPr>
        <w:pStyle w:val="a3"/>
        <w:jc w:val="both"/>
        <w:rPr>
          <w:b/>
          <w:szCs w:val="22"/>
        </w:rPr>
      </w:pPr>
      <w:r>
        <w:rPr>
          <w:b/>
          <w:szCs w:val="22"/>
        </w:rPr>
        <w:t>Προειδοποιήσεις και προφυλάξεις</w:t>
      </w:r>
    </w:p>
    <w:p w:rsidR="004C337B" w:rsidRDefault="00D90434">
      <w:pPr>
        <w:pStyle w:val="a3"/>
        <w:jc w:val="both"/>
        <w:rPr>
          <w:b/>
          <w:szCs w:val="22"/>
        </w:rPr>
      </w:pPr>
      <w:r>
        <w:rPr>
          <w:szCs w:val="22"/>
        </w:rPr>
        <w:t>Απευθυνθείτε σ</w:t>
      </w:r>
      <w:r w:rsidR="0043564A">
        <w:rPr>
          <w:szCs w:val="22"/>
        </w:rPr>
        <w:t>τ</w:t>
      </w:r>
      <w:r>
        <w:rPr>
          <w:szCs w:val="22"/>
        </w:rPr>
        <w:t>ον γιατρό ή τον φαρμακοποιό</w:t>
      </w:r>
      <w:r w:rsidR="0043564A">
        <w:rPr>
          <w:szCs w:val="22"/>
        </w:rPr>
        <w:t xml:space="preserve"> </w:t>
      </w:r>
      <w:r>
        <w:rPr>
          <w:szCs w:val="22"/>
        </w:rPr>
        <w:t xml:space="preserve">σας προτού να πάρετε το </w:t>
      </w:r>
      <w:r>
        <w:rPr>
          <w:szCs w:val="22"/>
          <w:lang w:val="en-US"/>
        </w:rPr>
        <w:t>BONMATE</w:t>
      </w:r>
    </w:p>
    <w:p w:rsidR="004C337B" w:rsidRDefault="004C337B" w:rsidP="00C11684">
      <w:pPr>
        <w:pStyle w:val="a7"/>
        <w:numPr>
          <w:ilvl w:val="0"/>
          <w:numId w:val="14"/>
        </w:numPr>
        <w:ind w:left="284" w:hanging="284"/>
      </w:pPr>
      <w:r>
        <w:t>Αν δεν είστε σε θέση να κρατήσετε το σώμα σας σε κάθετη στάση (καθιστή ή όρθια) για τουλάχιστον 30 λεπτά</w:t>
      </w:r>
      <w:r w:rsidR="00FF13D3" w:rsidRPr="00FF13D3">
        <w:t>.</w:t>
      </w:r>
    </w:p>
    <w:p w:rsidR="004C337B" w:rsidRDefault="004C337B" w:rsidP="00C11684">
      <w:pPr>
        <w:pStyle w:val="a7"/>
        <w:numPr>
          <w:ilvl w:val="0"/>
          <w:numId w:val="14"/>
        </w:numPr>
        <w:ind w:left="284" w:hanging="284"/>
      </w:pPr>
      <w:r>
        <w:t>Αν παρουσιάζετε διαταραχές του μεταβολισμού των οστών και των μεταλλικών στοιχείων (π.χ. έλλειψη βιταμίνης D, ορμονικές διαταραχές των παραθυροειδών αδένων, οι οποίες οδηγούν σε χαμηλά επίπεδα ασβεστίου στο αίμα)</w:t>
      </w:r>
      <w:r w:rsidR="00FF13D3" w:rsidRPr="00FF13D3">
        <w:t>.</w:t>
      </w:r>
    </w:p>
    <w:p w:rsidR="004C337B" w:rsidRDefault="004C337B" w:rsidP="00C11684">
      <w:pPr>
        <w:pStyle w:val="a7"/>
        <w:numPr>
          <w:ilvl w:val="0"/>
          <w:numId w:val="14"/>
        </w:numPr>
        <w:ind w:left="284" w:hanging="284"/>
      </w:pPr>
      <w:r>
        <w:t xml:space="preserve">Εάν στο παρελθόν είχατε εμφανίσει προβλήματα στον οισοφάγο (ο σωλήνας που συνδέει το στόμα με   </w:t>
      </w:r>
    </w:p>
    <w:p w:rsidR="004C337B" w:rsidRPr="00F71EE2" w:rsidRDefault="004C337B" w:rsidP="00C11684">
      <w:pPr>
        <w:pStyle w:val="a7"/>
        <w:numPr>
          <w:ilvl w:val="0"/>
          <w:numId w:val="14"/>
        </w:numPr>
        <w:ind w:left="284" w:hanging="284"/>
      </w:pPr>
      <w:r>
        <w:t>το στομάχι σας). Για παράδειγμα μπορεί να είχατε αισθανθεί πόνο ή δυσκολία στην κατάποση της    τροφής</w:t>
      </w:r>
      <w:r w:rsidR="00FF725E" w:rsidRPr="00FF725E">
        <w:t xml:space="preserve"> </w:t>
      </w:r>
      <w:r w:rsidR="008162E5">
        <w:t xml:space="preserve">ή γνωρίζετε ότι έχετε ισοφάγο </w:t>
      </w:r>
      <w:r w:rsidR="008162E5">
        <w:rPr>
          <w:lang w:val="en-US"/>
        </w:rPr>
        <w:t>Barrett</w:t>
      </w:r>
      <w:r w:rsidR="00FF725E" w:rsidRPr="00FF725E">
        <w:t xml:space="preserve"> (</w:t>
      </w:r>
      <w:r w:rsidR="008162E5">
        <w:t>μία νόσος που σχετίζεται με τις αλλαγές στα κύτταρα που βρίσκονται στο κατώτερο τμήμα του ισοφάγου).</w:t>
      </w:r>
    </w:p>
    <w:p w:rsidR="004C337B" w:rsidRDefault="004C337B" w:rsidP="00C11684">
      <w:pPr>
        <w:pStyle w:val="a7"/>
        <w:numPr>
          <w:ilvl w:val="0"/>
          <w:numId w:val="14"/>
        </w:numPr>
        <w:ind w:left="284" w:hanging="284"/>
      </w:pPr>
      <w:r>
        <w:t>Εάν γνωρίζετε από τον ιατρό σας ότι έχετε δυσανεξία σε ορισμένα σάκχαρα (όπως η λακτόζη).</w:t>
      </w:r>
    </w:p>
    <w:p w:rsidR="004C337B" w:rsidRDefault="004C337B" w:rsidP="00C11684">
      <w:pPr>
        <w:pStyle w:val="a7"/>
        <w:numPr>
          <w:ilvl w:val="0"/>
          <w:numId w:val="14"/>
        </w:numPr>
        <w:ind w:left="284" w:hanging="284"/>
      </w:pPr>
      <w:r>
        <w:t>Αν είχατε ή έχετε πόνο, πρήξιμο ή μούδιασμα στη γνάθο ή έχετε την αίσθηση “βαριάς” γνάθου ή της   χαλάρωσης κάποιου δοντιού.</w:t>
      </w:r>
    </w:p>
    <w:p w:rsidR="004C337B" w:rsidRPr="004C337B" w:rsidRDefault="004C337B" w:rsidP="00C11684">
      <w:pPr>
        <w:pStyle w:val="a7"/>
        <w:numPr>
          <w:ilvl w:val="0"/>
          <w:numId w:val="14"/>
        </w:numPr>
        <w:ind w:left="284" w:hanging="284"/>
      </w:pPr>
      <w:r>
        <w:t>Αν είστε υπό οδοντιατρική θεραπεία ή θα υποβληθείτε σε οδοντιατρική επέμβαση, ενημερώστε τον οδοντίατρό σας ότι λαμβάνετε θεραπεία με  BONMATE.</w:t>
      </w:r>
    </w:p>
    <w:p w:rsidR="004C337B" w:rsidRDefault="004C337B" w:rsidP="004C337B">
      <w:pPr>
        <w:pStyle w:val="a7"/>
        <w:tabs>
          <w:tab w:val="clear" w:pos="502"/>
        </w:tabs>
        <w:ind w:firstLine="0"/>
      </w:pPr>
    </w:p>
    <w:p w:rsidR="002D7B78" w:rsidRPr="00FE772A" w:rsidRDefault="004C337B" w:rsidP="002D7B78">
      <w:pPr>
        <w:pStyle w:val="a7"/>
        <w:tabs>
          <w:tab w:val="clear" w:pos="502"/>
        </w:tabs>
        <w:ind w:left="284" w:firstLine="0"/>
      </w:pPr>
      <w:r>
        <w:t xml:space="preserve">Ο γιατρός σας θα σας συμβουλεύσει για τον τρόπο λήψης του BONMATE αν έχετε οποιαδήποτε από τις παραπάνω αναφερόμενες περιπτώσεις. </w:t>
      </w:r>
    </w:p>
    <w:p w:rsidR="002D7B78" w:rsidRDefault="002D7B78" w:rsidP="002D7B78">
      <w:pPr>
        <w:pStyle w:val="a7"/>
        <w:tabs>
          <w:tab w:val="clear" w:pos="502"/>
        </w:tabs>
        <w:ind w:left="284" w:firstLine="0"/>
      </w:pPr>
    </w:p>
    <w:p w:rsidR="008162E5" w:rsidRPr="008162E5" w:rsidRDefault="00FF725E" w:rsidP="002D7B78">
      <w:pPr>
        <w:pStyle w:val="a7"/>
        <w:tabs>
          <w:tab w:val="clear" w:pos="502"/>
        </w:tabs>
        <w:ind w:left="284" w:firstLine="0"/>
        <w:rPr>
          <w:b/>
        </w:rPr>
      </w:pPr>
      <w:r w:rsidRPr="00FF725E">
        <w:rPr>
          <w:b/>
        </w:rPr>
        <w:t>Παιδ</w:t>
      </w:r>
      <w:r w:rsidR="002D2101">
        <w:rPr>
          <w:b/>
        </w:rPr>
        <w:t>ιά</w:t>
      </w:r>
      <w:r w:rsidRPr="00FF725E">
        <w:rPr>
          <w:b/>
        </w:rPr>
        <w:t xml:space="preserve"> και έφηβοι</w:t>
      </w:r>
    </w:p>
    <w:p w:rsidR="008162E5" w:rsidRDefault="008162E5" w:rsidP="002D7B78">
      <w:pPr>
        <w:pStyle w:val="a7"/>
        <w:tabs>
          <w:tab w:val="clear" w:pos="502"/>
        </w:tabs>
        <w:ind w:left="284" w:firstLine="0"/>
      </w:pPr>
      <w:r>
        <w:t xml:space="preserve">Το </w:t>
      </w:r>
      <w:r w:rsidR="00D90434">
        <w:rPr>
          <w:lang w:val="en-US"/>
        </w:rPr>
        <w:t>BONMATE</w:t>
      </w:r>
      <w:r w:rsidR="00D90434" w:rsidRPr="00FF725E">
        <w:t xml:space="preserve"> </w:t>
      </w:r>
      <w:r>
        <w:t>δεν συνίστατ</w:t>
      </w:r>
      <w:r w:rsidR="00491788">
        <w:t>α</w:t>
      </w:r>
      <w:r>
        <w:t>ι για χρήση σε παιδία κάτω των 18 ετών λόγω ανεπαρκών στοιχείων όσον αφορά την ασφάλεια και την αποτελεσματικότητά του.</w:t>
      </w:r>
    </w:p>
    <w:p w:rsidR="008162E5" w:rsidRPr="008162E5" w:rsidRDefault="008162E5" w:rsidP="002D7B78">
      <w:pPr>
        <w:pStyle w:val="a7"/>
        <w:tabs>
          <w:tab w:val="clear" w:pos="502"/>
        </w:tabs>
        <w:ind w:left="284" w:firstLine="0"/>
      </w:pPr>
    </w:p>
    <w:p w:rsidR="004C337B" w:rsidRPr="002A0628" w:rsidRDefault="00D90434" w:rsidP="002D7B78">
      <w:pPr>
        <w:pStyle w:val="a7"/>
        <w:tabs>
          <w:tab w:val="clear" w:pos="502"/>
        </w:tabs>
        <w:ind w:left="284" w:firstLine="0"/>
        <w:rPr>
          <w:b/>
          <w:bCs/>
          <w:iCs/>
          <w:szCs w:val="22"/>
        </w:rPr>
      </w:pPr>
      <w:r>
        <w:rPr>
          <w:b/>
          <w:bCs/>
          <w:iCs/>
          <w:szCs w:val="22"/>
          <w:lang w:val="en-US"/>
        </w:rPr>
        <w:t>A</w:t>
      </w:r>
      <w:r w:rsidRPr="002A0628">
        <w:rPr>
          <w:b/>
          <w:bCs/>
          <w:iCs/>
          <w:szCs w:val="22"/>
        </w:rPr>
        <w:t xml:space="preserve">λλα φάρμακα </w:t>
      </w:r>
      <w:r>
        <w:rPr>
          <w:b/>
          <w:bCs/>
          <w:iCs/>
          <w:szCs w:val="22"/>
        </w:rPr>
        <w:t xml:space="preserve">και </w:t>
      </w:r>
      <w:r w:rsidR="004C337B" w:rsidRPr="002A0628">
        <w:rPr>
          <w:b/>
          <w:bCs/>
          <w:iCs/>
          <w:szCs w:val="22"/>
        </w:rPr>
        <w:t xml:space="preserve">BONMATE </w:t>
      </w:r>
    </w:p>
    <w:p w:rsidR="004C337B" w:rsidRDefault="00D90434">
      <w:pPr>
        <w:pStyle w:val="a3"/>
        <w:jc w:val="both"/>
        <w:rPr>
          <w:szCs w:val="22"/>
        </w:rPr>
      </w:pPr>
      <w:r>
        <w:rPr>
          <w:szCs w:val="22"/>
        </w:rPr>
        <w:t>Ενημερώστε τον γιατρό ή τον φαρμακοποιό σας εάν παίρνετε</w:t>
      </w:r>
      <w:r w:rsidR="008E517B">
        <w:rPr>
          <w:szCs w:val="22"/>
        </w:rPr>
        <w:t>, έχετε πρόσφατα πάρει ή μπορεί να πάρετε άλλα φάρμακα.</w:t>
      </w:r>
    </w:p>
    <w:p w:rsidR="004C337B" w:rsidRDefault="004C337B">
      <w:pPr>
        <w:pStyle w:val="a3"/>
        <w:jc w:val="both"/>
        <w:rPr>
          <w:szCs w:val="22"/>
        </w:rPr>
      </w:pPr>
      <w:r>
        <w:rPr>
          <w:szCs w:val="22"/>
        </w:rPr>
        <w:t>Τα φάρμακα που περιέχουν ένα από τα παρακάτω συστατικά, μειώνουν τη δράση του BONMATE, όταν χορηγούνται ταυτόχρονα.</w:t>
      </w:r>
    </w:p>
    <w:p w:rsidR="004C337B" w:rsidRDefault="004C337B">
      <w:pPr>
        <w:pStyle w:val="21"/>
        <w:numPr>
          <w:ilvl w:val="0"/>
          <w:numId w:val="2"/>
        </w:numPr>
      </w:pPr>
      <w:r>
        <w:t>ασβέστιο</w:t>
      </w:r>
    </w:p>
    <w:p w:rsidR="004C337B" w:rsidRDefault="004C337B">
      <w:pPr>
        <w:pStyle w:val="21"/>
        <w:numPr>
          <w:ilvl w:val="0"/>
          <w:numId w:val="2"/>
        </w:numPr>
      </w:pPr>
      <w:r>
        <w:t>μαγνήσιο</w:t>
      </w:r>
    </w:p>
    <w:p w:rsidR="004C337B" w:rsidRDefault="004C337B">
      <w:pPr>
        <w:pStyle w:val="21"/>
        <w:numPr>
          <w:ilvl w:val="0"/>
          <w:numId w:val="2"/>
        </w:numPr>
      </w:pPr>
      <w:r>
        <w:t>αργίλιο (για παράδειγμα φάρμακα κατά της δυσπεψίας)</w:t>
      </w:r>
    </w:p>
    <w:p w:rsidR="004C337B" w:rsidRDefault="004C337B">
      <w:pPr>
        <w:pStyle w:val="21"/>
        <w:numPr>
          <w:ilvl w:val="0"/>
          <w:numId w:val="2"/>
        </w:numPr>
      </w:pPr>
      <w:r>
        <w:t>σίδηρος.</w:t>
      </w:r>
    </w:p>
    <w:p w:rsidR="004C337B" w:rsidRDefault="004C337B">
      <w:pPr>
        <w:pStyle w:val="a3"/>
        <w:jc w:val="both"/>
        <w:rPr>
          <w:szCs w:val="22"/>
        </w:rPr>
      </w:pPr>
      <w:r>
        <w:rPr>
          <w:szCs w:val="22"/>
        </w:rPr>
        <w:t>Τα φάρμακα αυτά πρέπει να λαμβάνονται τουλάχιστον 30 λεπτά μετά τη λήψη του BONMATE.</w:t>
      </w:r>
    </w:p>
    <w:p w:rsidR="004C337B" w:rsidRDefault="004C337B">
      <w:pPr>
        <w:pStyle w:val="a3"/>
        <w:jc w:val="both"/>
        <w:rPr>
          <w:szCs w:val="22"/>
        </w:rPr>
      </w:pPr>
    </w:p>
    <w:p w:rsidR="004C337B" w:rsidRDefault="004C337B">
      <w:pPr>
        <w:pStyle w:val="a3"/>
        <w:jc w:val="both"/>
        <w:rPr>
          <w:szCs w:val="22"/>
        </w:rPr>
      </w:pPr>
      <w:r>
        <w:rPr>
          <w:szCs w:val="22"/>
        </w:rPr>
        <w:t>Θα πρέπει να ενημερώσετε τον ιατρό σας ή τον φαρμακοποιό σας αν λαμβάνετε ή έχετε λάβει πρόσφατα οποιοδήποτε άλλο φάρμακο, συμπεριλαμβανομένων και των μη συνταγογραφούμενων σκευασμάτων.</w:t>
      </w:r>
    </w:p>
    <w:p w:rsidR="00DA5C2C" w:rsidRPr="00FE772A" w:rsidRDefault="00DA5C2C">
      <w:pPr>
        <w:pStyle w:val="a3"/>
        <w:jc w:val="both"/>
        <w:rPr>
          <w:szCs w:val="22"/>
        </w:rPr>
      </w:pPr>
    </w:p>
    <w:p w:rsidR="004C337B" w:rsidRDefault="00C00E2B">
      <w:pPr>
        <w:pStyle w:val="5"/>
        <w:jc w:val="both"/>
        <w:rPr>
          <w:i w:val="0"/>
          <w:sz w:val="22"/>
          <w:szCs w:val="22"/>
        </w:rPr>
      </w:pPr>
      <w:r>
        <w:rPr>
          <w:i w:val="0"/>
          <w:sz w:val="22"/>
          <w:szCs w:val="22"/>
        </w:rPr>
        <w:t>Το</w:t>
      </w:r>
      <w:r w:rsidR="004C337B">
        <w:rPr>
          <w:i w:val="0"/>
          <w:sz w:val="22"/>
          <w:szCs w:val="22"/>
        </w:rPr>
        <w:t xml:space="preserve"> BONMATE με </w:t>
      </w:r>
      <w:r>
        <w:rPr>
          <w:i w:val="0"/>
          <w:sz w:val="22"/>
          <w:szCs w:val="22"/>
        </w:rPr>
        <w:t xml:space="preserve">τροφές </w:t>
      </w:r>
      <w:r w:rsidR="004C337B">
        <w:rPr>
          <w:i w:val="0"/>
          <w:sz w:val="22"/>
          <w:szCs w:val="22"/>
        </w:rPr>
        <w:t xml:space="preserve">και </w:t>
      </w:r>
      <w:r>
        <w:rPr>
          <w:i w:val="0"/>
          <w:sz w:val="22"/>
          <w:szCs w:val="22"/>
        </w:rPr>
        <w:t>ποτά</w:t>
      </w:r>
    </w:p>
    <w:p w:rsidR="004C337B" w:rsidRDefault="004C337B">
      <w:pPr>
        <w:pStyle w:val="a3"/>
        <w:jc w:val="both"/>
        <w:rPr>
          <w:szCs w:val="22"/>
        </w:rPr>
      </w:pPr>
      <w:r>
        <w:rPr>
          <w:szCs w:val="22"/>
        </w:rPr>
        <w:t>Είναι πάρα πολύ σημαντικό να ΜΗ λαμβάνετε το BONMATE με φαγητό ή υγρά (εκτός από σκέτο νερό), ώστε το φάρμακο να μπορέσει να δράσει σωστά. Ειδικότερα δεν πρέπει να λαμβάνετε αυτό το φάρμακο ταυτόχρονα με γαλακτοκομικά προϊόντα (όπως το γάλα), διότι αυτά περιέχουν ασβέστιο (βλέπε παρ. 2. «Συγχορήγηση του BONMATE με άλλα φάρμακα»).</w:t>
      </w:r>
    </w:p>
    <w:p w:rsidR="004C337B" w:rsidRDefault="004C337B">
      <w:pPr>
        <w:pStyle w:val="a3"/>
        <w:jc w:val="both"/>
        <w:rPr>
          <w:szCs w:val="22"/>
        </w:rPr>
      </w:pPr>
      <w:r>
        <w:rPr>
          <w:szCs w:val="22"/>
        </w:rPr>
        <w:t>Οι τροφές και τα υγρά (εκτός από νερό) επιτρέπονται μετά από 30 λεπτά από τη λήψη του BONMATE.</w:t>
      </w:r>
    </w:p>
    <w:p w:rsidR="004C337B" w:rsidRDefault="004C337B">
      <w:pPr>
        <w:pStyle w:val="5"/>
        <w:jc w:val="both"/>
        <w:rPr>
          <w:i w:val="0"/>
          <w:sz w:val="22"/>
          <w:szCs w:val="22"/>
        </w:rPr>
      </w:pPr>
      <w:r>
        <w:rPr>
          <w:i w:val="0"/>
          <w:sz w:val="22"/>
          <w:szCs w:val="22"/>
        </w:rPr>
        <w:t xml:space="preserve">Κύηση και </w:t>
      </w:r>
      <w:r w:rsidR="00C00E2B">
        <w:rPr>
          <w:i w:val="0"/>
          <w:sz w:val="22"/>
          <w:szCs w:val="22"/>
        </w:rPr>
        <w:t>θηλασμός</w:t>
      </w:r>
    </w:p>
    <w:p w:rsidR="00EF6499" w:rsidRDefault="00C00E2B">
      <w:r>
        <w:t>Εάν είσθε έγκυος ή θηλάζετε, νομίζετε ότι μπορεί να είσθε έγκυος ή σχεδιάζετε να αποκτήσετε παιδί, ζητήστε την συμβουλή του γιατρού ή του φαρμακοποιού σας προτού πάρετε αυτό το φάρμακο.</w:t>
      </w:r>
    </w:p>
    <w:p w:rsidR="004C337B" w:rsidRDefault="004C337B">
      <w:pPr>
        <w:pStyle w:val="a3"/>
        <w:jc w:val="both"/>
        <w:rPr>
          <w:szCs w:val="22"/>
        </w:rPr>
      </w:pPr>
      <w:r>
        <w:rPr>
          <w:szCs w:val="22"/>
        </w:rPr>
        <w:lastRenderedPageBreak/>
        <w:t xml:space="preserve">ΜΗΝ λαμβάνετε BONMATE εάν ενδέχεται να είστε έγκυος, είστε έγκυος ή σχεδιάζετε να μείνετε έγκυος (βλέπε παρ. 2. «Μην λάβετε το BONMATE»). Ο  πιθανός κίνδυνος που συνδέεται με τη λήψη </w:t>
      </w:r>
      <w:r>
        <w:t xml:space="preserve">νατριούχου ρισεδρονάτης </w:t>
      </w:r>
      <w:r>
        <w:rPr>
          <w:szCs w:val="22"/>
        </w:rPr>
        <w:t>(δραστική ουσία του BONMATE) από τις έγκυες γυναίκες είναι άγνωστος.</w:t>
      </w:r>
    </w:p>
    <w:p w:rsidR="004C337B" w:rsidRDefault="004C337B">
      <w:pPr>
        <w:pStyle w:val="a3"/>
        <w:jc w:val="both"/>
        <w:rPr>
          <w:szCs w:val="22"/>
        </w:rPr>
      </w:pPr>
      <w:r>
        <w:rPr>
          <w:szCs w:val="22"/>
        </w:rPr>
        <w:t>ΜΗΝ λαμβάνετε BONMATE κατά τη διάρκεια της γαλουχίας (βλέπε παρ.2. «Μην λάβετε το BONMATE»).</w:t>
      </w:r>
    </w:p>
    <w:p w:rsidR="004C337B" w:rsidRDefault="004C337B">
      <w:pPr>
        <w:rPr>
          <w:b/>
          <w:color w:val="000000"/>
        </w:rPr>
      </w:pPr>
    </w:p>
    <w:p w:rsidR="004C337B" w:rsidRDefault="004C337B">
      <w:pPr>
        <w:rPr>
          <w:b/>
          <w:color w:val="000000"/>
        </w:rPr>
      </w:pPr>
      <w:r>
        <w:rPr>
          <w:b/>
          <w:color w:val="000000"/>
        </w:rPr>
        <w:t xml:space="preserve">Οδήγηση και </w:t>
      </w:r>
      <w:r w:rsidR="00B3745D">
        <w:rPr>
          <w:b/>
          <w:color w:val="000000"/>
        </w:rPr>
        <w:t xml:space="preserve">χειρισμός </w:t>
      </w:r>
      <w:r>
        <w:rPr>
          <w:b/>
          <w:color w:val="000000"/>
        </w:rPr>
        <w:t>μηχανών</w:t>
      </w:r>
    </w:p>
    <w:p w:rsidR="004C337B" w:rsidRDefault="004C337B">
      <w:pPr>
        <w:pStyle w:val="a3"/>
        <w:jc w:val="both"/>
        <w:rPr>
          <w:szCs w:val="22"/>
        </w:rPr>
      </w:pPr>
      <w:r>
        <w:rPr>
          <w:szCs w:val="22"/>
        </w:rPr>
        <w:t>Το BONMATE δεν είναι γνωστό να επηρεάζει την ικανότητα οδήγησης και τη χρήση μηχανών.</w:t>
      </w:r>
    </w:p>
    <w:p w:rsidR="004C337B" w:rsidRDefault="00012FF4">
      <w:pPr>
        <w:pStyle w:val="5"/>
        <w:jc w:val="both"/>
        <w:rPr>
          <w:i w:val="0"/>
          <w:sz w:val="22"/>
          <w:szCs w:val="22"/>
        </w:rPr>
      </w:pPr>
      <w:r>
        <w:rPr>
          <w:i w:val="0"/>
          <w:sz w:val="22"/>
          <w:szCs w:val="22"/>
        </w:rPr>
        <w:t>Το</w:t>
      </w:r>
      <w:r w:rsidR="004C337B">
        <w:rPr>
          <w:i w:val="0"/>
          <w:sz w:val="22"/>
          <w:szCs w:val="22"/>
        </w:rPr>
        <w:t xml:space="preserve"> BONMATE</w:t>
      </w:r>
      <w:r>
        <w:rPr>
          <w:i w:val="0"/>
          <w:sz w:val="22"/>
          <w:szCs w:val="22"/>
        </w:rPr>
        <w:t xml:space="preserve"> περιέχει μονοϋδρική λακτόζη</w:t>
      </w:r>
    </w:p>
    <w:p w:rsidR="004C337B" w:rsidRDefault="004C337B">
      <w:pPr>
        <w:pStyle w:val="a3"/>
        <w:jc w:val="both"/>
        <w:rPr>
          <w:szCs w:val="22"/>
        </w:rPr>
      </w:pPr>
      <w:r>
        <w:rPr>
          <w:szCs w:val="22"/>
        </w:rPr>
        <w:t>Αυτό το φάρμακο περιέχει λακτόζη. Εάν γνωρίζετε από τον ιατρό σας ότι έχετε δυσανεξία σε ορισμένα σάκχαρα, συμβουλευτείτε τον πριν από την έναρξη της θεραπείας με αυτό το φαρμακευτικό προϊόν.</w:t>
      </w:r>
    </w:p>
    <w:p w:rsidR="004C337B" w:rsidRDefault="004C337B">
      <w:pPr>
        <w:jc w:val="both"/>
      </w:pPr>
    </w:p>
    <w:p w:rsidR="004C337B" w:rsidRPr="0063101A" w:rsidRDefault="004C337B">
      <w:pPr>
        <w:pStyle w:val="3"/>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63101A">
        <w:rPr>
          <w:rFonts w:ascii="Times New Roman" w:hAnsi="Times New Roman" w:cs="Times New Roman"/>
          <w:sz w:val="22"/>
          <w:szCs w:val="22"/>
        </w:rPr>
        <w:t>Πως να πάρετε το</w:t>
      </w:r>
      <w:r>
        <w:rPr>
          <w:rFonts w:ascii="Times New Roman" w:hAnsi="Times New Roman" w:cs="Times New Roman"/>
          <w:sz w:val="22"/>
          <w:szCs w:val="22"/>
        </w:rPr>
        <w:t xml:space="preserve"> BONMATE</w:t>
      </w:r>
    </w:p>
    <w:p w:rsidR="004C337B" w:rsidRDefault="004C337B">
      <w:pPr>
        <w:pStyle w:val="5"/>
        <w:jc w:val="both"/>
        <w:rPr>
          <w:i w:val="0"/>
          <w:sz w:val="22"/>
          <w:szCs w:val="22"/>
        </w:rPr>
      </w:pPr>
    </w:p>
    <w:p w:rsidR="004C337B" w:rsidRDefault="004C337B">
      <w:pPr>
        <w:pStyle w:val="a3"/>
        <w:jc w:val="both"/>
        <w:rPr>
          <w:szCs w:val="22"/>
        </w:rPr>
      </w:pPr>
      <w:r>
        <w:rPr>
          <w:szCs w:val="22"/>
        </w:rPr>
        <w:t xml:space="preserve">Πάντα να λαμβάνετε το </w:t>
      </w:r>
      <w:r w:rsidR="0063101A">
        <w:rPr>
          <w:szCs w:val="22"/>
        </w:rPr>
        <w:t xml:space="preserve">φάρμακο αυτό αυστηρά </w:t>
      </w:r>
      <w:r>
        <w:rPr>
          <w:szCs w:val="22"/>
        </w:rPr>
        <w:t xml:space="preserve">σύμφωνα με τις συστάσεις του </w:t>
      </w:r>
      <w:r w:rsidR="00F235F9">
        <w:rPr>
          <w:szCs w:val="22"/>
        </w:rPr>
        <w:t>γιατρού σας</w:t>
      </w:r>
      <w:r>
        <w:rPr>
          <w:szCs w:val="22"/>
        </w:rPr>
        <w:t xml:space="preserve">. </w:t>
      </w:r>
      <w:r w:rsidR="00F235F9">
        <w:rPr>
          <w:szCs w:val="22"/>
        </w:rPr>
        <w:t>Εάν έχετε αμφιβολίες, ρωτήστ</w:t>
      </w:r>
      <w:r w:rsidR="00B46F63">
        <w:rPr>
          <w:szCs w:val="22"/>
        </w:rPr>
        <w:t>ε</w:t>
      </w:r>
      <w:r w:rsidR="00F235F9">
        <w:rPr>
          <w:szCs w:val="22"/>
        </w:rPr>
        <w:t xml:space="preserve"> τον γιατρό σας.</w:t>
      </w:r>
    </w:p>
    <w:p w:rsidR="004C337B" w:rsidRDefault="004C337B">
      <w:pPr>
        <w:pStyle w:val="a3"/>
        <w:jc w:val="both"/>
        <w:rPr>
          <w:szCs w:val="22"/>
        </w:rPr>
      </w:pPr>
    </w:p>
    <w:p w:rsidR="004C337B" w:rsidRPr="00FE772A" w:rsidRDefault="00F604FE">
      <w:pPr>
        <w:pStyle w:val="6"/>
        <w:jc w:val="both"/>
        <w:rPr>
          <w:i w:val="0"/>
          <w:szCs w:val="22"/>
          <w:u w:val="single"/>
          <w:lang w:val="el-GR"/>
        </w:rPr>
      </w:pPr>
      <w:r>
        <w:rPr>
          <w:i w:val="0"/>
          <w:szCs w:val="22"/>
          <w:u w:val="single"/>
          <w:lang w:val="el-GR"/>
        </w:rPr>
        <w:t>Συνήθης δόση:</w:t>
      </w:r>
    </w:p>
    <w:p w:rsidR="004C337B" w:rsidRDefault="004C337B">
      <w:pPr>
        <w:pStyle w:val="a3"/>
        <w:jc w:val="both"/>
        <w:rPr>
          <w:szCs w:val="22"/>
        </w:rPr>
      </w:pPr>
      <w:r>
        <w:rPr>
          <w:szCs w:val="22"/>
        </w:rPr>
        <w:t xml:space="preserve">Θα πρέπει να λαμβάνετε ΕΝΑ δισκίο του BONMATE (35 mg </w:t>
      </w:r>
      <w:r>
        <w:t>νατριούχου ρισεδρονάτης</w:t>
      </w:r>
      <w:r>
        <w:rPr>
          <w:szCs w:val="22"/>
        </w:rPr>
        <w:t xml:space="preserve">) μια φορά την εβδομάδα. </w:t>
      </w:r>
    </w:p>
    <w:p w:rsidR="004C337B" w:rsidRDefault="004C337B">
      <w:pPr>
        <w:pStyle w:val="a3"/>
        <w:jc w:val="both"/>
        <w:rPr>
          <w:szCs w:val="22"/>
        </w:rPr>
      </w:pPr>
      <w:r>
        <w:rPr>
          <w:szCs w:val="22"/>
        </w:rPr>
        <w:t>Διαλέξτε μια ημέρα της εβδομάδας η οποία να ταιριάζει καλύτερα στο πρόγραμμά σας. Κάθε εβδομάδα πρέπει να λαμβάνετε ένα δισκίο BONMATE την ημέρα που έχετε επιλέξει.</w:t>
      </w:r>
    </w:p>
    <w:p w:rsidR="004C337B" w:rsidRDefault="004C337B">
      <w:pPr>
        <w:pStyle w:val="a3"/>
        <w:jc w:val="both"/>
        <w:rPr>
          <w:szCs w:val="22"/>
        </w:rPr>
      </w:pPr>
    </w:p>
    <w:p w:rsidR="004C337B" w:rsidRDefault="004C337B">
      <w:pPr>
        <w:pStyle w:val="a3"/>
        <w:jc w:val="both"/>
        <w:rPr>
          <w:szCs w:val="22"/>
        </w:rPr>
      </w:pPr>
      <w:r>
        <w:rPr>
          <w:szCs w:val="22"/>
        </w:rPr>
        <w:t>Για τη διευκόλυνση σας στη λήψη του φαρμάκου την καθορισμένη ημέρα της εβδομάδας, η συσκευασία του BONMATE περιέχει την κατάλληλη ένδειξη:</w:t>
      </w:r>
    </w:p>
    <w:p w:rsidR="004C337B" w:rsidRDefault="004C337B">
      <w:pPr>
        <w:pStyle w:val="a3"/>
        <w:jc w:val="both"/>
        <w:rPr>
          <w:szCs w:val="22"/>
        </w:rPr>
      </w:pPr>
      <w:r>
        <w:rPr>
          <w:szCs w:val="22"/>
        </w:rPr>
        <w:t>Στο πίσω μέρος του χαρτονένιου κουτιού (box) βρίσκονται πλαίσια / κενά. Θα πρέπει να σημειώσετε  σε αυτά την επιλεγμένη ημέρα της εβδομάδας, κατά την οποία θα λαμβάνετε το BONMATE.</w:t>
      </w:r>
    </w:p>
    <w:p w:rsidR="00F235F9" w:rsidRDefault="004C337B">
      <w:pPr>
        <w:pStyle w:val="a3"/>
        <w:jc w:val="both"/>
        <w:rPr>
          <w:szCs w:val="22"/>
        </w:rPr>
      </w:pPr>
      <w:r>
        <w:rPr>
          <w:szCs w:val="22"/>
        </w:rPr>
        <w:t>Καταγράψτε επίσης τις ημερομηνίες, κατά τις οποίες θα λαμβάνετε το φάρμακο.</w:t>
      </w:r>
    </w:p>
    <w:p w:rsidR="00EF6499" w:rsidRDefault="00EF6499">
      <w:pPr>
        <w:pStyle w:val="a3"/>
        <w:jc w:val="both"/>
      </w:pPr>
    </w:p>
    <w:p w:rsidR="008E0020" w:rsidRDefault="004C337B">
      <w:pPr>
        <w:pStyle w:val="a3"/>
        <w:jc w:val="both"/>
        <w:rPr>
          <w:szCs w:val="22"/>
        </w:rPr>
      </w:pPr>
      <w:r>
        <w:rPr>
          <w:szCs w:val="22"/>
        </w:rPr>
        <w:t>Το BONMATE θα πρέπει να λαμβάνεται τουλάχιστον 30 λεπτά πριν από το πρώτο γεύμα, λήψη υγρών (εκτός του νερού) ή άλλου φάρμακου.</w:t>
      </w:r>
    </w:p>
    <w:p w:rsidR="00EF6499" w:rsidRDefault="00EF6499">
      <w:pPr>
        <w:pStyle w:val="a3"/>
        <w:jc w:val="both"/>
        <w:rPr>
          <w:szCs w:val="22"/>
        </w:rPr>
      </w:pPr>
    </w:p>
    <w:p w:rsidR="004C337B" w:rsidRDefault="004C337B" w:rsidP="00491788">
      <w:pPr>
        <w:pStyle w:val="21"/>
        <w:numPr>
          <w:ilvl w:val="0"/>
          <w:numId w:val="2"/>
        </w:numPr>
      </w:pPr>
      <w:r>
        <w:t xml:space="preserve">Λάβετε το φάρμακο ενώ βρίσκεστε σε </w:t>
      </w:r>
      <w:r w:rsidRPr="00491788">
        <w:rPr>
          <w:b/>
        </w:rPr>
        <w:t>κάθετη στάση</w:t>
      </w:r>
      <w:r>
        <w:t xml:space="preserve"> (καθιστή ή όρθια), για να αποφύγετε τον στομαχικό καύσο.</w:t>
      </w:r>
    </w:p>
    <w:p w:rsidR="004C337B" w:rsidRDefault="004C337B" w:rsidP="00491788">
      <w:pPr>
        <w:pStyle w:val="21"/>
        <w:numPr>
          <w:ilvl w:val="0"/>
          <w:numId w:val="2"/>
        </w:numPr>
      </w:pPr>
      <w:r w:rsidRPr="00491788">
        <w:rPr>
          <w:b/>
        </w:rPr>
        <w:t>Καταπιείτε</w:t>
      </w:r>
      <w:r w:rsidRPr="00491788">
        <w:t xml:space="preserve"> </w:t>
      </w:r>
      <w:r>
        <w:t xml:space="preserve">το φάρμακο τουλάχιστον με ένα </w:t>
      </w:r>
      <w:r w:rsidRPr="00491788">
        <w:rPr>
          <w:b/>
        </w:rPr>
        <w:t>ποτήρι νερό</w:t>
      </w:r>
      <w:r>
        <w:t xml:space="preserve"> (120 ml). </w:t>
      </w:r>
    </w:p>
    <w:p w:rsidR="004C337B" w:rsidRDefault="004C337B" w:rsidP="00491788">
      <w:pPr>
        <w:pStyle w:val="21"/>
        <w:numPr>
          <w:ilvl w:val="0"/>
          <w:numId w:val="2"/>
        </w:numPr>
      </w:pPr>
      <w:r w:rsidRPr="00491788">
        <w:rPr>
          <w:b/>
        </w:rPr>
        <w:t>Καταπιείτε το ολόκληρο.</w:t>
      </w:r>
      <w:r>
        <w:t xml:space="preserve"> Μην το γλύφετε ή το μασάτε.</w:t>
      </w:r>
    </w:p>
    <w:p w:rsidR="004C337B" w:rsidRDefault="004C337B" w:rsidP="00491788">
      <w:pPr>
        <w:pStyle w:val="21"/>
        <w:numPr>
          <w:ilvl w:val="0"/>
          <w:numId w:val="2"/>
        </w:numPr>
      </w:pPr>
      <w:r w:rsidRPr="00491788">
        <w:rPr>
          <w:b/>
        </w:rPr>
        <w:t>Μην ξαπλώνετε για τουλάχιστον 30 λεπτά</w:t>
      </w:r>
      <w:r>
        <w:t xml:space="preserve"> μετά την λήψη του φάρμακου.</w:t>
      </w:r>
    </w:p>
    <w:p w:rsidR="004C337B" w:rsidRDefault="004C337B">
      <w:pPr>
        <w:shd w:val="clear" w:color="auto" w:fill="FFFFFF"/>
        <w:spacing w:before="254" w:line="288" w:lineRule="exact"/>
        <w:ind w:hanging="10"/>
        <w:jc w:val="both"/>
        <w:rPr>
          <w:szCs w:val="22"/>
        </w:rPr>
      </w:pPr>
      <w:r>
        <w:rPr>
          <w:szCs w:val="22"/>
        </w:rPr>
        <w:t xml:space="preserve">Ο </w:t>
      </w:r>
      <w:r w:rsidR="0073088C">
        <w:rPr>
          <w:szCs w:val="22"/>
        </w:rPr>
        <w:t xml:space="preserve">γιατρός </w:t>
      </w:r>
      <w:r>
        <w:rPr>
          <w:szCs w:val="22"/>
        </w:rPr>
        <w:t>θα σας ενημερώσει εάν χρειάζεστε συμπληρώματα ασβεστίου και βιταμινών, σε περίπτωση που δεν λαμβάνετε ήδη αρκετά από την διατροφή σας. Η διατροφή σας θα</w:t>
      </w:r>
      <w:r>
        <w:rPr>
          <w:color w:val="000000"/>
          <w:spacing w:val="-1"/>
          <w:szCs w:val="22"/>
        </w:rPr>
        <w:t xml:space="preserve"> </w:t>
      </w:r>
      <w:r>
        <w:rPr>
          <w:szCs w:val="22"/>
        </w:rPr>
        <w:t xml:space="preserve">πρέπει να περιλαμβάνει ασβέστιο και βιταμίνη D (π.χ. γαλακτοκομικά προϊόντα και ψάρια). </w:t>
      </w:r>
    </w:p>
    <w:p w:rsidR="004C337B" w:rsidRDefault="004C337B">
      <w:pPr>
        <w:pStyle w:val="5"/>
        <w:jc w:val="both"/>
        <w:rPr>
          <w:i w:val="0"/>
          <w:sz w:val="22"/>
          <w:szCs w:val="22"/>
        </w:rPr>
      </w:pPr>
      <w:r>
        <w:rPr>
          <w:i w:val="0"/>
          <w:sz w:val="22"/>
          <w:szCs w:val="22"/>
        </w:rPr>
        <w:t xml:space="preserve">Αν </w:t>
      </w:r>
      <w:r w:rsidR="00D526D1">
        <w:rPr>
          <w:i w:val="0"/>
          <w:sz w:val="22"/>
          <w:szCs w:val="22"/>
        </w:rPr>
        <w:t>πάρετε μεγαλύτερη δοση</w:t>
      </w:r>
      <w:r>
        <w:rPr>
          <w:i w:val="0"/>
          <w:sz w:val="22"/>
          <w:szCs w:val="22"/>
        </w:rPr>
        <w:t xml:space="preserve"> BONMATE από </w:t>
      </w:r>
      <w:r w:rsidR="00D526D1">
        <w:rPr>
          <w:i w:val="0"/>
          <w:sz w:val="22"/>
          <w:szCs w:val="22"/>
        </w:rPr>
        <w:t>την κανονική</w:t>
      </w:r>
    </w:p>
    <w:p w:rsidR="004C337B" w:rsidRDefault="004C337B">
      <w:pPr>
        <w:pStyle w:val="a3"/>
        <w:jc w:val="both"/>
      </w:pPr>
      <w:r>
        <w:rPr>
          <w:szCs w:val="22"/>
        </w:rPr>
        <w:t xml:space="preserve">Δεν υπάρχουν ειδικές πληροφορίες για την αντιμετώπιση υπερδοσολογίας με </w:t>
      </w:r>
      <w:r>
        <w:t>νατριούχο ρισεδρονάτη.</w:t>
      </w:r>
    </w:p>
    <w:p w:rsidR="004C337B" w:rsidRDefault="004C337B">
      <w:pPr>
        <w:pStyle w:val="a3"/>
        <w:jc w:val="both"/>
        <w:rPr>
          <w:szCs w:val="22"/>
        </w:rPr>
      </w:pPr>
      <w:r>
        <w:rPr>
          <w:szCs w:val="22"/>
        </w:rPr>
        <w:t>Σε περίπτωση υπερδοσολογίας μπορεί να αναμένεται μείωση της συγκέντρωσης του ασβεστίου στον ορό. Σε ορισμένους ασθενείς μπορεί να παρατηρηθούν σημάδια και συμπτώματα υπασβεστιαιμίας.</w:t>
      </w:r>
    </w:p>
    <w:p w:rsidR="004C337B" w:rsidRDefault="004C337B">
      <w:pPr>
        <w:pStyle w:val="a3"/>
        <w:jc w:val="both"/>
        <w:rPr>
          <w:b/>
          <w:szCs w:val="22"/>
        </w:rPr>
      </w:pPr>
      <w:r>
        <w:rPr>
          <w:szCs w:val="22"/>
        </w:rPr>
        <w:t>Σε περίπτωση που έχετε λάβει ή κάποιος άλλος έχει λάβει κατά λάθος μεγαλύτερη ποσότητα BONMATE  από τη συνιστώμενη, πρέπει να πιείτε ένα</w:t>
      </w:r>
      <w:r>
        <w:rPr>
          <w:b/>
          <w:szCs w:val="22"/>
        </w:rPr>
        <w:t xml:space="preserve"> γεμάτο ποτήρι γάλα</w:t>
      </w:r>
      <w:r>
        <w:rPr>
          <w:szCs w:val="22"/>
        </w:rPr>
        <w:t xml:space="preserve"> και να </w:t>
      </w:r>
      <w:r>
        <w:rPr>
          <w:b/>
          <w:szCs w:val="22"/>
        </w:rPr>
        <w:t>ζητήσετε άμεση ιατρική φροντίδα.</w:t>
      </w:r>
    </w:p>
    <w:p w:rsidR="004C337B" w:rsidRDefault="004C337B">
      <w:pPr>
        <w:pStyle w:val="5"/>
        <w:jc w:val="both"/>
        <w:rPr>
          <w:i w:val="0"/>
          <w:sz w:val="22"/>
          <w:szCs w:val="22"/>
        </w:rPr>
      </w:pPr>
      <w:r>
        <w:rPr>
          <w:i w:val="0"/>
          <w:sz w:val="22"/>
          <w:szCs w:val="22"/>
        </w:rPr>
        <w:t xml:space="preserve">Εάν ξεχάσετε να </w:t>
      </w:r>
      <w:r w:rsidR="00D526D1">
        <w:rPr>
          <w:i w:val="0"/>
          <w:sz w:val="22"/>
          <w:szCs w:val="22"/>
        </w:rPr>
        <w:t xml:space="preserve">πάρετε το </w:t>
      </w:r>
      <w:r>
        <w:rPr>
          <w:i w:val="0"/>
          <w:sz w:val="22"/>
          <w:szCs w:val="22"/>
        </w:rPr>
        <w:t>BONMATE</w:t>
      </w:r>
    </w:p>
    <w:p w:rsidR="004C337B" w:rsidRDefault="004C337B">
      <w:pPr>
        <w:pStyle w:val="a3"/>
        <w:jc w:val="both"/>
        <w:rPr>
          <w:szCs w:val="22"/>
        </w:rPr>
      </w:pPr>
      <w:r>
        <w:rPr>
          <w:szCs w:val="22"/>
        </w:rPr>
        <w:t>Εάν έχετε ξεχάσει να λάβετε το δισκίο την προκαθορισμένη ημέρα, να το λάβετε την ημέρα που θα το θυμηθείτε. Μετέπειτα θα πρέπει να επανέλθετε στη χρήση ενός δισκίου μια φορά την εβδομάδα, την ίδια ημέρα που είχε καθοριστεί από την αρχή ημέρα λήψης του φάρμακου.</w:t>
      </w:r>
    </w:p>
    <w:p w:rsidR="004C337B" w:rsidRDefault="004C337B">
      <w:pPr>
        <w:pStyle w:val="a3"/>
        <w:jc w:val="both"/>
        <w:rPr>
          <w:szCs w:val="22"/>
        </w:rPr>
      </w:pPr>
    </w:p>
    <w:p w:rsidR="004C337B" w:rsidRDefault="004C337B">
      <w:pPr>
        <w:pStyle w:val="a3"/>
        <w:jc w:val="both"/>
        <w:rPr>
          <w:szCs w:val="22"/>
        </w:rPr>
      </w:pPr>
      <w:r>
        <w:rPr>
          <w:szCs w:val="22"/>
        </w:rPr>
        <w:lastRenderedPageBreak/>
        <w:t>ΔΕΝ θα πρέπει να διπλασιάζετε τη δόση ώστε να αναπληρώσετε το δισκίο που παραλείψατε να λάβετε. Εάν έχετε οποιαδήποτε άλλη ερώτηση για τη λήψη του εν λόγω φαρμάκου συμβουλευτείτε τον ιατρό σας.</w:t>
      </w:r>
    </w:p>
    <w:p w:rsidR="004C337B" w:rsidRDefault="004C337B">
      <w:pPr>
        <w:pStyle w:val="5"/>
        <w:jc w:val="both"/>
        <w:rPr>
          <w:i w:val="0"/>
          <w:sz w:val="22"/>
          <w:szCs w:val="22"/>
        </w:rPr>
      </w:pPr>
      <w:r>
        <w:rPr>
          <w:i w:val="0"/>
          <w:sz w:val="22"/>
          <w:szCs w:val="22"/>
        </w:rPr>
        <w:t xml:space="preserve">Εάν </w:t>
      </w:r>
      <w:r w:rsidR="00D526D1">
        <w:rPr>
          <w:i w:val="0"/>
          <w:sz w:val="22"/>
          <w:szCs w:val="22"/>
        </w:rPr>
        <w:t>σταματήσετε να παίρνετε το</w:t>
      </w:r>
      <w:r>
        <w:rPr>
          <w:i w:val="0"/>
          <w:sz w:val="22"/>
          <w:szCs w:val="22"/>
        </w:rPr>
        <w:t xml:space="preserve"> BONMATE</w:t>
      </w:r>
    </w:p>
    <w:p w:rsidR="004C337B" w:rsidRDefault="004C337B">
      <w:pPr>
        <w:pStyle w:val="a3"/>
        <w:jc w:val="both"/>
        <w:rPr>
          <w:szCs w:val="22"/>
        </w:rPr>
      </w:pPr>
      <w:r>
        <w:rPr>
          <w:szCs w:val="22"/>
        </w:rPr>
        <w:t xml:space="preserve">Εάν διακόψετε τη θεραπεία μπορεί να αρχίσετε να χάνετε οστική μάζα. Δεν θα πρέπει να σταματήσετε τη λήψη του BONMATE χωρίς να έχετε συμβουλευτεί νωρίτερα τον ιατρό σας, ακόμη και αν αισθανθείτε καλύτερα. Ο ιατρός σας θα σας ενημερώσει για τη χρονική διάρκεια της θεραπείας με το BONMATE. </w:t>
      </w:r>
    </w:p>
    <w:p w:rsidR="004C337B" w:rsidRDefault="004C337B">
      <w:pPr>
        <w:pStyle w:val="a3"/>
        <w:jc w:val="both"/>
        <w:rPr>
          <w:szCs w:val="22"/>
        </w:rPr>
      </w:pPr>
    </w:p>
    <w:p w:rsidR="004C337B" w:rsidRDefault="004C337B">
      <w:pPr>
        <w:pStyle w:val="a3"/>
        <w:jc w:val="both"/>
        <w:rPr>
          <w:szCs w:val="22"/>
        </w:rPr>
      </w:pPr>
      <w:r>
        <w:rPr>
          <w:szCs w:val="22"/>
        </w:rPr>
        <w:t>Εάν έχετε άλλες ερωτήσεις για τη λήψη του φαρμάκου συμβουλευτείτε τον ιατρό σας.</w:t>
      </w:r>
    </w:p>
    <w:p w:rsidR="004C337B" w:rsidRDefault="004C337B">
      <w:pPr>
        <w:pStyle w:val="a3"/>
        <w:jc w:val="both"/>
        <w:rPr>
          <w:szCs w:val="22"/>
        </w:rPr>
      </w:pPr>
    </w:p>
    <w:p w:rsidR="004C337B" w:rsidRDefault="004C337B">
      <w:pPr>
        <w:pStyle w:val="3"/>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D526D1">
        <w:rPr>
          <w:rFonts w:ascii="Times New Roman" w:hAnsi="Times New Roman" w:cs="Times New Roman"/>
          <w:sz w:val="22"/>
          <w:szCs w:val="22"/>
        </w:rPr>
        <w:t>Πιθανές ανεπιθύμητες ενέργειες</w:t>
      </w:r>
    </w:p>
    <w:p w:rsidR="004C337B" w:rsidRDefault="004C337B">
      <w:pPr>
        <w:jc w:val="both"/>
        <w:rPr>
          <w:b/>
          <w:szCs w:val="22"/>
        </w:rPr>
      </w:pPr>
    </w:p>
    <w:p w:rsidR="004C337B" w:rsidRDefault="004C337B">
      <w:pPr>
        <w:pStyle w:val="a3"/>
        <w:jc w:val="both"/>
        <w:rPr>
          <w:szCs w:val="22"/>
        </w:rPr>
      </w:pPr>
      <w:r>
        <w:rPr>
          <w:szCs w:val="22"/>
        </w:rPr>
        <w:t xml:space="preserve">Όπως όλα τα φάρμακα, έτσι και </w:t>
      </w:r>
      <w:r w:rsidR="00D526D1">
        <w:rPr>
          <w:szCs w:val="22"/>
        </w:rPr>
        <w:t>αυτό το φάμρμακο</w:t>
      </w:r>
      <w:r>
        <w:rPr>
          <w:szCs w:val="22"/>
        </w:rPr>
        <w:t xml:space="preserve"> μπορεί να προκαλέσει ανεπιθύμητες ενέργειες, αν και δεν </w:t>
      </w:r>
      <w:r w:rsidR="00D526D1">
        <w:rPr>
          <w:szCs w:val="22"/>
        </w:rPr>
        <w:t xml:space="preserve">παρουσιάζονται </w:t>
      </w:r>
      <w:r>
        <w:rPr>
          <w:szCs w:val="22"/>
        </w:rPr>
        <w:t>σε όλους τους ασθενείς.</w:t>
      </w:r>
    </w:p>
    <w:p w:rsidR="00D526D1" w:rsidRDefault="00D526D1">
      <w:pPr>
        <w:pStyle w:val="a3"/>
        <w:jc w:val="both"/>
        <w:rPr>
          <w:b/>
        </w:rPr>
      </w:pPr>
    </w:p>
    <w:p w:rsidR="004C337B" w:rsidRDefault="004C337B">
      <w:pPr>
        <w:pStyle w:val="a3"/>
        <w:jc w:val="both"/>
      </w:pPr>
      <w:r>
        <w:rPr>
          <w:b/>
        </w:rPr>
        <w:t>Σταματήστε να λαμβάνετε BONMATE και ειδοποιείστε άμεσα τον ιατρό σας,</w:t>
      </w:r>
      <w:r>
        <w:t xml:space="preserve"> εάν αντιμετωπίσετε οποιοδήποτε από τα παρακάτω:</w:t>
      </w:r>
    </w:p>
    <w:p w:rsidR="004C337B" w:rsidRDefault="004C337B" w:rsidP="00AE3282">
      <w:pPr>
        <w:pStyle w:val="21"/>
        <w:numPr>
          <w:ilvl w:val="0"/>
          <w:numId w:val="2"/>
        </w:numPr>
      </w:pPr>
      <w:r>
        <w:t>Συμπτώματα χαρακτηριστικά σοβαρού οιδήματος των ιστών (αγγειοοίδημα)</w:t>
      </w:r>
    </w:p>
    <w:p w:rsidR="004C337B" w:rsidRPr="00AE3282" w:rsidRDefault="004C337B" w:rsidP="00EE04A9">
      <w:pPr>
        <w:pStyle w:val="21"/>
        <w:numPr>
          <w:ilvl w:val="0"/>
          <w:numId w:val="15"/>
        </w:numPr>
      </w:pPr>
      <w:r>
        <w:t xml:space="preserve">Οίδημα του προσώπου, της γλώσσας ή του </w:t>
      </w:r>
      <w:r w:rsidRPr="00AE3282">
        <w:t xml:space="preserve">λαιμού </w:t>
      </w:r>
    </w:p>
    <w:p w:rsidR="004C337B" w:rsidRDefault="004C337B" w:rsidP="00EE04A9">
      <w:pPr>
        <w:pStyle w:val="21"/>
        <w:numPr>
          <w:ilvl w:val="0"/>
          <w:numId w:val="15"/>
        </w:numPr>
      </w:pPr>
      <w:r>
        <w:t>Δυσκολία στην κατάποση</w:t>
      </w:r>
    </w:p>
    <w:p w:rsidR="004C337B" w:rsidRDefault="004C337B" w:rsidP="00EE04A9">
      <w:pPr>
        <w:pStyle w:val="21"/>
        <w:numPr>
          <w:ilvl w:val="0"/>
          <w:numId w:val="15"/>
        </w:numPr>
      </w:pPr>
      <w:r>
        <w:t xml:space="preserve">Εξανθήματα  και δυσκολία στην αναπνοή </w:t>
      </w:r>
    </w:p>
    <w:p w:rsidR="004C337B" w:rsidRDefault="004C337B" w:rsidP="00AE3282">
      <w:pPr>
        <w:pStyle w:val="21"/>
        <w:numPr>
          <w:ilvl w:val="0"/>
          <w:numId w:val="2"/>
        </w:numPr>
      </w:pPr>
      <w:r>
        <w:t>Σοβαρές αντιδράσεις του δέρματος με  φλύκταινες.</w:t>
      </w:r>
    </w:p>
    <w:p w:rsidR="004C337B" w:rsidRDefault="004C337B">
      <w:pPr>
        <w:shd w:val="clear" w:color="auto" w:fill="FFFFFF"/>
        <w:tabs>
          <w:tab w:val="left" w:pos="284"/>
        </w:tabs>
      </w:pPr>
    </w:p>
    <w:p w:rsidR="004C337B" w:rsidRDefault="004C337B">
      <w:pPr>
        <w:shd w:val="clear" w:color="auto" w:fill="FFFFFF"/>
        <w:jc w:val="both"/>
        <w:rPr>
          <w:bCs/>
          <w:spacing w:val="-1"/>
          <w:szCs w:val="22"/>
        </w:rPr>
      </w:pPr>
      <w:r>
        <w:rPr>
          <w:b/>
          <w:bCs/>
          <w:spacing w:val="-1"/>
          <w:szCs w:val="22"/>
        </w:rPr>
        <w:t xml:space="preserve">Ενημερώστε αμέσως το γιατρό σας, </w:t>
      </w:r>
      <w:r>
        <w:rPr>
          <w:bCs/>
          <w:spacing w:val="-1"/>
          <w:szCs w:val="22"/>
        </w:rPr>
        <w:t>εάν διαπιστώσετε τις παρακάτω</w:t>
      </w:r>
      <w:r>
        <w:rPr>
          <w:bCs/>
          <w:color w:val="FF0000"/>
          <w:spacing w:val="-1"/>
          <w:szCs w:val="22"/>
        </w:rPr>
        <w:t xml:space="preserve"> </w:t>
      </w:r>
      <w:r>
        <w:rPr>
          <w:bCs/>
          <w:spacing w:val="-1"/>
          <w:szCs w:val="22"/>
        </w:rPr>
        <w:t>ανεπιθύμητες ενέργειες</w:t>
      </w:r>
      <w:r>
        <w:rPr>
          <w:b/>
          <w:bCs/>
          <w:spacing w:val="-1"/>
          <w:szCs w:val="22"/>
        </w:rPr>
        <w:t xml:space="preserve"> </w:t>
      </w:r>
      <w:r>
        <w:rPr>
          <w:bCs/>
          <w:spacing w:val="-1"/>
          <w:szCs w:val="22"/>
        </w:rPr>
        <w:t xml:space="preserve">: </w:t>
      </w:r>
    </w:p>
    <w:p w:rsidR="004C337B" w:rsidRPr="00AE3282" w:rsidRDefault="004C337B" w:rsidP="00AE3282">
      <w:pPr>
        <w:pStyle w:val="21"/>
        <w:numPr>
          <w:ilvl w:val="0"/>
          <w:numId w:val="2"/>
        </w:numPr>
      </w:pPr>
      <w:r w:rsidRPr="00AE3282">
        <w:t>Φλεγμονή του οφθαλμού, συνήθως επώδυνη, συνοδευόμενη από ερυθρότητα και ευαισθησία στο φως.</w:t>
      </w:r>
    </w:p>
    <w:p w:rsidR="004C337B" w:rsidRPr="00AE3282" w:rsidRDefault="004C337B" w:rsidP="00AE3282">
      <w:pPr>
        <w:pStyle w:val="21"/>
        <w:numPr>
          <w:ilvl w:val="0"/>
          <w:numId w:val="2"/>
        </w:numPr>
      </w:pPr>
      <w:r w:rsidRPr="00AE3282">
        <w:t>Νέκρωση του οστού της γνάθου (οστεονέκρωση), η οποία επουλώνεται αργά και μολύνεται, συνήθως εμφανίζεται μετά την εξαγωγή δοντιού (Βλέπε παρ.2 «</w:t>
      </w:r>
      <w:r w:rsidR="00D526D1">
        <w:t>Προειδοποιήσεις και προφυλάξεις</w:t>
      </w:r>
      <w:r w:rsidRPr="00AE3282">
        <w:t>»).</w:t>
      </w:r>
    </w:p>
    <w:p w:rsidR="004C337B" w:rsidRPr="00AE3282" w:rsidRDefault="004C337B" w:rsidP="00AE3282">
      <w:pPr>
        <w:pStyle w:val="21"/>
        <w:numPr>
          <w:ilvl w:val="0"/>
          <w:numId w:val="2"/>
        </w:numPr>
      </w:pPr>
      <w:r w:rsidRPr="00AE3282">
        <w:t xml:space="preserve">Συμπτώματα από τον οισοφάγο, όπως π.χ. πόνος κατά την κατάποση, δυσκολία στην κατάποση, πόνος στον θώρακα ή εμφάνιση ή επίταση της αίσθησης του στομαχικού καύσου.  </w:t>
      </w:r>
    </w:p>
    <w:p w:rsidR="004C337B" w:rsidRDefault="004C337B">
      <w:pPr>
        <w:pStyle w:val="a3"/>
        <w:jc w:val="both"/>
        <w:rPr>
          <w:szCs w:val="22"/>
        </w:rPr>
      </w:pPr>
      <w:r>
        <w:rPr>
          <w:szCs w:val="22"/>
        </w:rPr>
        <w:t>Αυτές οι ανεπιθύμητες ενέργειες έχουν αναφερθεί πολύ σπάνια (σε λιγότερο από 1 στους 10.000 ασθενείς).</w:t>
      </w:r>
    </w:p>
    <w:p w:rsidR="004C337B" w:rsidRDefault="004C337B">
      <w:pPr>
        <w:pStyle w:val="a3"/>
        <w:jc w:val="both"/>
        <w:rPr>
          <w:szCs w:val="22"/>
        </w:rPr>
      </w:pPr>
    </w:p>
    <w:p w:rsidR="004C337B" w:rsidRDefault="004C337B">
      <w:pPr>
        <w:pStyle w:val="a3"/>
        <w:jc w:val="both"/>
        <w:rPr>
          <w:szCs w:val="22"/>
        </w:rPr>
      </w:pPr>
      <w:r>
        <w:rPr>
          <w:szCs w:val="22"/>
        </w:rPr>
        <w:t>Ωστόσο, οι υπόλοιπες ανεπιθύμητες ενέργειες που παρατηρήθηκαν σε κλινικές μελέτες ήταν συνήθως ήπιας μορφής και δεν προκάλεσαν τη διακοπή της λήψης του φάρμακου από τους ασθενείς.</w:t>
      </w:r>
    </w:p>
    <w:p w:rsidR="004C337B" w:rsidRDefault="004C337B">
      <w:pPr>
        <w:pStyle w:val="a3"/>
        <w:jc w:val="both"/>
        <w:rPr>
          <w:szCs w:val="22"/>
        </w:rPr>
      </w:pPr>
    </w:p>
    <w:p w:rsidR="004C337B" w:rsidRDefault="004C337B">
      <w:pPr>
        <w:pStyle w:val="a3"/>
        <w:jc w:val="both"/>
        <w:rPr>
          <w:szCs w:val="22"/>
        </w:rPr>
      </w:pPr>
      <w:r>
        <w:rPr>
          <w:b/>
          <w:szCs w:val="22"/>
        </w:rPr>
        <w:t>Συχνές ανεπιθύμητες ενέργειες</w:t>
      </w:r>
      <w:r>
        <w:rPr>
          <w:szCs w:val="22"/>
        </w:rPr>
        <w:t xml:space="preserve"> (1 έως 10 στους 100 ασθενείς):</w:t>
      </w:r>
    </w:p>
    <w:p w:rsidR="004C337B" w:rsidRDefault="004C337B" w:rsidP="00AE3282">
      <w:pPr>
        <w:pStyle w:val="21"/>
        <w:numPr>
          <w:ilvl w:val="0"/>
          <w:numId w:val="2"/>
        </w:numPr>
      </w:pPr>
      <w:r>
        <w:t>Δυσπεψία, αίσθημα αδιαθεσίας, στομαχικό άλγος, στομαχικές συσπάσεις ή δυσφορία, δυσκοιλιότητα,</w:t>
      </w:r>
    </w:p>
    <w:p w:rsidR="004C337B" w:rsidRDefault="00FA0D42" w:rsidP="00AE3282">
      <w:pPr>
        <w:pStyle w:val="21"/>
        <w:numPr>
          <w:ilvl w:val="0"/>
          <w:numId w:val="2"/>
        </w:numPr>
      </w:pPr>
      <w:r>
        <w:t>Α</w:t>
      </w:r>
      <w:r w:rsidR="004C337B">
        <w:t xml:space="preserve">ίσθηση πληρότητας, τυμπανισμός του στομάχου, διάρροια. </w:t>
      </w:r>
    </w:p>
    <w:p w:rsidR="004C337B" w:rsidRDefault="004C337B" w:rsidP="00AE3282">
      <w:pPr>
        <w:pStyle w:val="21"/>
        <w:numPr>
          <w:ilvl w:val="0"/>
          <w:numId w:val="2"/>
        </w:numPr>
      </w:pPr>
      <w:r>
        <w:t>Πόνοι των οστών, των μυών ή των αρθρώσεων.</w:t>
      </w:r>
    </w:p>
    <w:p w:rsidR="004C337B" w:rsidRDefault="004C337B" w:rsidP="00AE3282">
      <w:pPr>
        <w:pStyle w:val="21"/>
        <w:numPr>
          <w:ilvl w:val="0"/>
          <w:numId w:val="2"/>
        </w:numPr>
      </w:pPr>
      <w:r>
        <w:t>Πονοκέφαλος.</w:t>
      </w:r>
    </w:p>
    <w:p w:rsidR="004C337B" w:rsidRPr="00AE3282" w:rsidRDefault="004C337B" w:rsidP="00AE3282">
      <w:pPr>
        <w:pStyle w:val="21"/>
        <w:ind w:left="720"/>
      </w:pPr>
    </w:p>
    <w:p w:rsidR="004C337B" w:rsidRDefault="004C337B">
      <w:pPr>
        <w:pStyle w:val="a3"/>
        <w:jc w:val="both"/>
        <w:rPr>
          <w:szCs w:val="22"/>
        </w:rPr>
      </w:pPr>
      <w:r>
        <w:rPr>
          <w:b/>
          <w:szCs w:val="22"/>
        </w:rPr>
        <w:t>Μη συχνές ανεπιθύμητες ενέργειες</w:t>
      </w:r>
      <w:r>
        <w:rPr>
          <w:szCs w:val="22"/>
        </w:rPr>
        <w:t xml:space="preserve"> (1 έως 10 στους 1.000 ασθενείς):</w:t>
      </w:r>
    </w:p>
    <w:p w:rsidR="004C337B" w:rsidRDefault="004C337B" w:rsidP="00AE3282">
      <w:pPr>
        <w:pStyle w:val="21"/>
        <w:numPr>
          <w:ilvl w:val="0"/>
          <w:numId w:val="2"/>
        </w:numPr>
      </w:pPr>
      <w:bookmarkStart w:id="1" w:name="_Hlk167700671"/>
      <w:r>
        <w:t>Φλεγμονή</w:t>
      </w:r>
      <w:bookmarkEnd w:id="1"/>
      <w:r>
        <w:t xml:space="preserve"> ή έλκος του οισοφάγου (ο σωλήνας ο οποίος συνδέει το στόμα σας με το στομάχι σας), τα οποία προκαλούν δυσκολίες και πόνο κατά την κατάποση (βλέπε παρ. 2. «</w:t>
      </w:r>
      <w:r w:rsidRPr="00AE3282">
        <w:t>ΠΡΙΝ από τη χρήση του BONMATE θα πρέπει να είστε ιδιαίτερα προσεκτικοί και να έχετε ενημερώσει τον ιατρό σας για τις εξής περιπτώσεις</w:t>
      </w:r>
      <w:r>
        <w:t>»), φλεγμονή του στομάχου και του δωδεκαδάκτυλου (το έντερο, στο οποίο μεταφέρεται το περιεχόμενο του στομάχου),</w:t>
      </w:r>
    </w:p>
    <w:p w:rsidR="004C337B" w:rsidRPr="00140859" w:rsidRDefault="004C337B" w:rsidP="00AE3282">
      <w:pPr>
        <w:pStyle w:val="21"/>
        <w:numPr>
          <w:ilvl w:val="0"/>
          <w:numId w:val="2"/>
        </w:numPr>
      </w:pPr>
      <w:r>
        <w:t>Φλεγμονή του χρωματιστού μέρους του οφθαλμού (ίριδα) (οφθαλμοί κόκκινοι, με άλγος και με ενδεχόμενο διαταραχών της όρασης).</w:t>
      </w:r>
    </w:p>
    <w:p w:rsidR="00140859" w:rsidRDefault="00140859" w:rsidP="00140859">
      <w:pPr>
        <w:pStyle w:val="21"/>
        <w:ind w:left="284"/>
      </w:pPr>
    </w:p>
    <w:p w:rsidR="004C337B" w:rsidRDefault="004C337B">
      <w:pPr>
        <w:pStyle w:val="a3"/>
        <w:jc w:val="both"/>
        <w:rPr>
          <w:szCs w:val="22"/>
        </w:rPr>
      </w:pPr>
      <w:r>
        <w:rPr>
          <w:b/>
          <w:szCs w:val="22"/>
        </w:rPr>
        <w:t>Σπάνιες ανεπιθύμητες ενέργειες</w:t>
      </w:r>
      <w:r>
        <w:rPr>
          <w:szCs w:val="22"/>
        </w:rPr>
        <w:t xml:space="preserve"> (1 έως 10 στους 1.000 ασθενείς):</w:t>
      </w:r>
    </w:p>
    <w:p w:rsidR="004C337B" w:rsidRDefault="004C337B" w:rsidP="00AE3282">
      <w:pPr>
        <w:pStyle w:val="21"/>
        <w:numPr>
          <w:ilvl w:val="0"/>
          <w:numId w:val="2"/>
        </w:numPr>
      </w:pPr>
      <w:r>
        <w:t>Φλεγμονή της γλώσσας (κόκκινο οίδημα με πιθανό πόνο), στένωση του οισοφάγου (ο σωλήνας ο οποίος συνδέει το στόμα σας με το στομάχι σας).</w:t>
      </w:r>
    </w:p>
    <w:p w:rsidR="004C337B" w:rsidRDefault="004C337B" w:rsidP="00AE3282">
      <w:pPr>
        <w:pStyle w:val="21"/>
        <w:numPr>
          <w:ilvl w:val="0"/>
          <w:numId w:val="2"/>
        </w:numPr>
      </w:pPr>
      <w:r>
        <w:lastRenderedPageBreak/>
        <w:t>Αλλαγές των δεικτών της ηπατικής λειτουργίας. Αυτό μπορεί να διαγνωστεί μόνο με εξέταση αίματος.</w:t>
      </w:r>
    </w:p>
    <w:p w:rsidR="004C337B" w:rsidRDefault="004C337B">
      <w:pPr>
        <w:pStyle w:val="21"/>
      </w:pPr>
    </w:p>
    <w:p w:rsidR="004C337B" w:rsidRDefault="004C337B">
      <w:pPr>
        <w:pStyle w:val="21"/>
      </w:pPr>
      <w:r>
        <w:t>Κατά την εμπειρία μετά την κυκλοφορία, έχουν αναφερθεί τα ακόλουθα (άγνωστης συχνότητας):</w:t>
      </w:r>
    </w:p>
    <w:p w:rsidR="004C337B" w:rsidRDefault="004C337B" w:rsidP="00AE3282">
      <w:pPr>
        <w:pStyle w:val="21"/>
        <w:numPr>
          <w:ilvl w:val="0"/>
          <w:numId w:val="2"/>
        </w:numPr>
      </w:pPr>
      <w:r>
        <w:t>Αλωπεκία</w:t>
      </w:r>
    </w:p>
    <w:p w:rsidR="004C337B" w:rsidRDefault="004C337B" w:rsidP="00AE3282">
      <w:pPr>
        <w:pStyle w:val="21"/>
        <w:numPr>
          <w:ilvl w:val="0"/>
          <w:numId w:val="2"/>
        </w:numPr>
      </w:pPr>
      <w:r>
        <w:t xml:space="preserve">Διαταραχές του ήπατος, σε ορισμένες περιπτώσεις σοβαρές </w:t>
      </w:r>
    </w:p>
    <w:p w:rsidR="00C85518" w:rsidRDefault="00C85518" w:rsidP="00AE3282">
      <w:pPr>
        <w:pStyle w:val="21"/>
        <w:numPr>
          <w:ilvl w:val="0"/>
          <w:numId w:val="2"/>
        </w:numPr>
      </w:pPr>
      <w:r w:rsidRPr="00C85518">
        <w:t>Υπερευαισθησία και δερματικές αντιδράσεις, συμπεριλαμβανομένων οιδήματος προσώπου, στόματος, γλώσσας και/ή λαιμού (αγγειοοίδημα), δερματικό εξάνθημα και φλύκταινες, μερικές σοβαρές και επικίνδυνες για τη ζωή αλλαγές των βλεννογόνων μεμβρανών και του δέρματος και φλεγμονή των αιμοφόρων αγγείων.</w:t>
      </w:r>
    </w:p>
    <w:p w:rsidR="004C337B" w:rsidRDefault="004C337B">
      <w:pPr>
        <w:pStyle w:val="21"/>
      </w:pPr>
    </w:p>
    <w:p w:rsidR="00C85518" w:rsidRPr="00FE772A" w:rsidRDefault="00C85518">
      <w:pPr>
        <w:pStyle w:val="21"/>
      </w:pPr>
      <w:r>
        <w:t>Μη σύνηθες κάταγμα του μηριαίου οστού, ιδιαίτερα σε ασθενέις σε μακροχρόνια θεραπεία για οστεοπόρωση μπορεί να εμφανισθεί σπάνια. Επικοινωνήστε με το γιατρό σας εάν νιώσετε πόνο, αδυναμία ή δυσφορία στο μηρό σας, στο ισχύο σας ή στην βουβωνική</w:t>
      </w:r>
      <w:r w:rsidR="00DD731F">
        <w:t xml:space="preserve"> σας χώρα, καθώς αυτό μπορεί να αποτελέι</w:t>
      </w:r>
      <w:r>
        <w:t xml:space="preserve"> πρώιμη ένδειξη ενός πιθανού κατάγματος του μηριαίου οστού.</w:t>
      </w:r>
    </w:p>
    <w:p w:rsidR="00262B63" w:rsidRPr="00FE772A" w:rsidRDefault="00262B63">
      <w:pPr>
        <w:pStyle w:val="21"/>
      </w:pPr>
    </w:p>
    <w:p w:rsidR="004C337B" w:rsidRDefault="004C337B">
      <w:pPr>
        <w:pStyle w:val="a3"/>
        <w:jc w:val="both"/>
      </w:pPr>
      <w:r>
        <w:t>Σπανίως, στην αρχή της θεραπείας, μπορεί να μειωθεί η συγκέντρωση του ασβεστίου και του φωσφόρου στο αίμα. Οι αλλαγές αυτές συνήθως είναι πολύ μικρές και δεν προκαλούν κανένα σύμπτωμα.</w:t>
      </w:r>
    </w:p>
    <w:p w:rsidR="004C337B" w:rsidRDefault="004C337B">
      <w:pPr>
        <w:pStyle w:val="a3"/>
        <w:jc w:val="both"/>
        <w:rPr>
          <w:szCs w:val="22"/>
        </w:rPr>
      </w:pPr>
    </w:p>
    <w:p w:rsidR="004C337B" w:rsidRDefault="004C337B">
      <w:pPr>
        <w:pStyle w:val="a3"/>
        <w:jc w:val="both"/>
        <w:rPr>
          <w:szCs w:val="22"/>
        </w:rPr>
      </w:pPr>
      <w:r>
        <w:rPr>
          <w:szCs w:val="22"/>
        </w:rPr>
        <w:t>Εάν οποιαδήποτε από τις ανεπιθύμητες ενέργειες επιδεινωθεί, ή παρατηρήσετε οποιαδήποτε άλλη ανεπιθύμητη ενέργεια που δεν αναφέρεται σε αυτό το φύλλο οδηγιών, παρακαλείστε να ενημερώσετε τον ιατρό ή τον φαρμακοποιό σας.</w:t>
      </w:r>
    </w:p>
    <w:p w:rsidR="003B462E" w:rsidRDefault="003B462E">
      <w:pPr>
        <w:pStyle w:val="a3"/>
        <w:jc w:val="both"/>
        <w:rPr>
          <w:szCs w:val="22"/>
        </w:rPr>
      </w:pPr>
    </w:p>
    <w:p w:rsidR="00D526D1" w:rsidRPr="00684E83" w:rsidRDefault="00D526D1" w:rsidP="00D526D1">
      <w:pPr>
        <w:rPr>
          <w:b/>
          <w:noProof/>
          <w:szCs w:val="22"/>
        </w:rPr>
      </w:pPr>
      <w:r w:rsidRPr="00684E83">
        <w:rPr>
          <w:b/>
          <w:noProof/>
          <w:szCs w:val="22"/>
        </w:rPr>
        <w:t>Αναφορά ανεπιθύμητων ενεργειών</w:t>
      </w:r>
    </w:p>
    <w:p w:rsidR="00EF6499" w:rsidRDefault="00D526D1">
      <w:pPr>
        <w:tabs>
          <w:tab w:val="left" w:pos="-720"/>
        </w:tabs>
        <w:rPr>
          <w:rFonts w:eastAsia="Calibri"/>
          <w:szCs w:val="22"/>
          <w:lang w:eastAsia="zh-CN"/>
        </w:rPr>
      </w:pPr>
      <w:r w:rsidRPr="0052076B">
        <w:rPr>
          <w:lang w:eastAsia="en-US"/>
        </w:rPr>
        <w:t xml:space="preserve">Εάν παρατηρήσετε κάποια ανεπιθύμητη ενέργεια, </w:t>
      </w:r>
      <w:r>
        <w:rPr>
          <w:lang w:eastAsia="en-US"/>
        </w:rPr>
        <w:t xml:space="preserve">ενημερώστε τον </w:t>
      </w:r>
      <w:r w:rsidRPr="0052076B">
        <w:rPr>
          <w:lang w:eastAsia="en-US"/>
        </w:rPr>
        <w:t>γιατρό</w:t>
      </w:r>
      <w:r>
        <w:rPr>
          <w:lang w:eastAsia="en-US"/>
        </w:rPr>
        <w:t xml:space="preserve"> </w:t>
      </w:r>
      <w:r w:rsidRPr="0052076B">
        <w:rPr>
          <w:lang w:eastAsia="en-US"/>
        </w:rPr>
        <w:t>ή</w:t>
      </w:r>
      <w:r>
        <w:rPr>
          <w:lang w:eastAsia="en-US"/>
        </w:rPr>
        <w:t xml:space="preserve"> </w:t>
      </w:r>
      <w:r w:rsidRPr="0052076B">
        <w:rPr>
          <w:lang w:eastAsia="en-US"/>
        </w:rPr>
        <w:t>τον</w:t>
      </w:r>
      <w:r>
        <w:rPr>
          <w:lang w:eastAsia="en-US"/>
        </w:rPr>
        <w:t xml:space="preserve"> </w:t>
      </w:r>
      <w:r w:rsidRPr="0052076B">
        <w:rPr>
          <w:lang w:eastAsia="en-US"/>
        </w:rPr>
        <w:t>φαρμακοποιό σας. Αυτό ισχύει και για κάθε πιθανή ανεπιθύμητη ενέργεια που δεν αναφέρεται στο παρόν φύλλο οδηγιών χρήσης.</w:t>
      </w:r>
      <w:r>
        <w:rPr>
          <w:lang w:eastAsia="en-US"/>
        </w:rPr>
        <w:t xml:space="preserve"> </w:t>
      </w:r>
      <w:r w:rsidRPr="00166D11">
        <w:rPr>
          <w:szCs w:val="22"/>
        </w:rPr>
        <w:t>Μπορείτε επίσης να αναφέρετε ανεπιθύμητες ενέργειες</w:t>
      </w:r>
      <w:r w:rsidR="00862E00">
        <w:rPr>
          <w:szCs w:val="22"/>
        </w:rPr>
        <w:t xml:space="preserve"> </w:t>
      </w:r>
      <w:r w:rsidRPr="00166D11">
        <w:rPr>
          <w:szCs w:val="22"/>
        </w:rPr>
        <w:t>απευθείας</w:t>
      </w:r>
      <w:r>
        <w:rPr>
          <w:noProof/>
          <w:szCs w:val="22"/>
        </w:rPr>
        <w:t xml:space="preserve">, μέσω </w:t>
      </w:r>
      <w:r>
        <w:rPr>
          <w:rFonts w:eastAsia="Calibri"/>
          <w:noProof/>
          <w:szCs w:val="22"/>
          <w:lang w:eastAsia="zh-CN"/>
        </w:rPr>
        <w:t>Εθνικού</w:t>
      </w:r>
      <w:r w:rsidRPr="00BB06F8">
        <w:rPr>
          <w:rFonts w:eastAsia="Calibri"/>
          <w:noProof/>
          <w:szCs w:val="22"/>
          <w:lang w:eastAsia="zh-CN"/>
        </w:rPr>
        <w:t xml:space="preserve"> Οργανισμ</w:t>
      </w:r>
      <w:r>
        <w:rPr>
          <w:rFonts w:eastAsia="Calibri"/>
          <w:noProof/>
          <w:szCs w:val="22"/>
          <w:lang w:eastAsia="zh-CN"/>
        </w:rPr>
        <w:t>ού</w:t>
      </w:r>
      <w:r w:rsidRPr="00BB06F8">
        <w:rPr>
          <w:rFonts w:eastAsia="Calibri"/>
          <w:noProof/>
          <w:szCs w:val="22"/>
          <w:lang w:eastAsia="zh-CN"/>
        </w:rPr>
        <w:t xml:space="preserve"> Φαρμάκων</w:t>
      </w:r>
      <w:r>
        <w:rPr>
          <w:rFonts w:eastAsia="Calibri"/>
          <w:noProof/>
          <w:szCs w:val="22"/>
          <w:lang w:eastAsia="zh-CN"/>
        </w:rPr>
        <w:t xml:space="preserve">, </w:t>
      </w:r>
      <w:r w:rsidRPr="00BB06F8">
        <w:rPr>
          <w:rFonts w:eastAsia="Calibri"/>
          <w:noProof/>
          <w:szCs w:val="22"/>
          <w:lang w:eastAsia="zh-CN"/>
        </w:rPr>
        <w:t>Μεσογείων 284</w:t>
      </w:r>
      <w:r>
        <w:rPr>
          <w:rFonts w:eastAsia="Calibri"/>
          <w:noProof/>
          <w:szCs w:val="22"/>
          <w:lang w:eastAsia="zh-CN"/>
        </w:rPr>
        <w:t xml:space="preserve">, </w:t>
      </w:r>
      <w:r w:rsidRPr="00BB06F8">
        <w:rPr>
          <w:rFonts w:eastAsia="Calibri"/>
          <w:noProof/>
          <w:szCs w:val="22"/>
          <w:lang w:eastAsia="zh-CN"/>
        </w:rPr>
        <w:t>GR</w:t>
      </w:r>
      <w:r w:rsidRPr="009C16DD">
        <w:rPr>
          <w:rFonts w:eastAsia="Calibri"/>
          <w:noProof/>
          <w:szCs w:val="22"/>
          <w:lang w:eastAsia="zh-CN"/>
        </w:rPr>
        <w:t xml:space="preserve">-15562 </w:t>
      </w:r>
      <w:r w:rsidRPr="00BB06F8">
        <w:rPr>
          <w:rFonts w:eastAsia="Calibri"/>
          <w:noProof/>
          <w:szCs w:val="22"/>
          <w:lang w:eastAsia="zh-CN"/>
        </w:rPr>
        <w:t>Χολαργός, Αθήνα</w:t>
      </w:r>
      <w:r>
        <w:rPr>
          <w:rFonts w:eastAsia="Calibri"/>
          <w:noProof/>
          <w:szCs w:val="22"/>
          <w:lang w:eastAsia="zh-CN"/>
        </w:rPr>
        <w:t xml:space="preserve">, </w:t>
      </w:r>
      <w:r w:rsidRPr="00BB06F8">
        <w:rPr>
          <w:rFonts w:eastAsia="Calibri"/>
          <w:noProof/>
          <w:szCs w:val="22"/>
          <w:lang w:eastAsia="zh-CN"/>
        </w:rPr>
        <w:t xml:space="preserve">Τηλ: + </w:t>
      </w:r>
      <w:r w:rsidRPr="009C16DD">
        <w:rPr>
          <w:rFonts w:eastAsia="Calibri"/>
          <w:noProof/>
          <w:szCs w:val="22"/>
          <w:lang w:eastAsia="zh-CN"/>
        </w:rPr>
        <w:t xml:space="preserve">30 </w:t>
      </w:r>
      <w:r w:rsidRPr="009C16DD">
        <w:rPr>
          <w:rFonts w:eastAsia="Calibri"/>
          <w:szCs w:val="22"/>
          <w:lang w:eastAsia="zh-CN"/>
        </w:rPr>
        <w:t>21 32040380/337</w:t>
      </w:r>
      <w:r>
        <w:rPr>
          <w:rFonts w:eastAsia="Calibri"/>
          <w:szCs w:val="22"/>
          <w:lang w:eastAsia="zh-CN"/>
        </w:rPr>
        <w:t xml:space="preserve">, </w:t>
      </w:r>
      <w:r w:rsidRPr="00BB06F8">
        <w:rPr>
          <w:rFonts w:eastAsia="Calibri"/>
          <w:lang w:eastAsia="zh-CN"/>
        </w:rPr>
        <w:t>Φαξ</w:t>
      </w:r>
      <w:r w:rsidRPr="009C16DD">
        <w:rPr>
          <w:rFonts w:eastAsia="Calibri"/>
          <w:noProof/>
          <w:szCs w:val="22"/>
          <w:lang w:eastAsia="zh-CN"/>
        </w:rPr>
        <w:t xml:space="preserve">: + 30 </w:t>
      </w:r>
      <w:r w:rsidRPr="009C16DD">
        <w:rPr>
          <w:rFonts w:eastAsia="Calibri"/>
          <w:szCs w:val="22"/>
          <w:lang w:eastAsia="zh-CN"/>
        </w:rPr>
        <w:t>21 06549585</w:t>
      </w:r>
      <w:r>
        <w:rPr>
          <w:rFonts w:eastAsia="Calibri"/>
          <w:szCs w:val="22"/>
          <w:lang w:eastAsia="zh-CN"/>
        </w:rPr>
        <w:t xml:space="preserve">, </w:t>
      </w:r>
      <w:r w:rsidRPr="009C16DD">
        <w:rPr>
          <w:rFonts w:eastAsia="Calibri"/>
          <w:noProof/>
          <w:szCs w:val="22"/>
          <w:lang w:eastAsia="zh-CN"/>
        </w:rPr>
        <w:t xml:space="preserve"> </w:t>
      </w:r>
      <w:r w:rsidRPr="00BB06F8">
        <w:rPr>
          <w:rFonts w:eastAsia="Calibri"/>
          <w:lang w:eastAsia="zh-CN"/>
        </w:rPr>
        <w:t>Ιστότοπος</w:t>
      </w:r>
      <w:r w:rsidRPr="00BB06F8">
        <w:rPr>
          <w:rFonts w:eastAsia="Calibri"/>
          <w:noProof/>
          <w:szCs w:val="22"/>
          <w:lang w:eastAsia="zh-CN"/>
        </w:rPr>
        <w:t xml:space="preserve">: </w:t>
      </w:r>
      <w:hyperlink r:id="rId9" w:history="1">
        <w:r w:rsidRPr="00BB06F8">
          <w:rPr>
            <w:rFonts w:eastAsia="Calibri"/>
            <w:color w:val="0000FF"/>
            <w:szCs w:val="22"/>
            <w:u w:val="single"/>
            <w:lang w:eastAsia="zh-CN"/>
          </w:rPr>
          <w:t>http://www.eof.gr</w:t>
        </w:r>
      </w:hyperlink>
      <w:r>
        <w:rPr>
          <w:rFonts w:eastAsia="Calibri"/>
          <w:szCs w:val="22"/>
          <w:lang w:eastAsia="zh-CN"/>
        </w:rPr>
        <w:t xml:space="preserve">. </w:t>
      </w:r>
    </w:p>
    <w:p w:rsidR="00EF6499" w:rsidRDefault="00D526D1">
      <w:pPr>
        <w:tabs>
          <w:tab w:val="left" w:pos="-720"/>
        </w:tabs>
        <w:rPr>
          <w:rFonts w:eastAsia="Calibri"/>
          <w:szCs w:val="22"/>
          <w:lang w:eastAsia="zh-CN"/>
        </w:rPr>
      </w:pPr>
      <w:r w:rsidRPr="00166D11">
        <w:rPr>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684E83">
        <w:rPr>
          <w:noProof/>
          <w:szCs w:val="22"/>
        </w:rPr>
        <w:t>.</w:t>
      </w:r>
    </w:p>
    <w:p w:rsidR="00D526D1" w:rsidRPr="003B462E" w:rsidRDefault="00D526D1">
      <w:pPr>
        <w:pStyle w:val="a3"/>
        <w:jc w:val="both"/>
        <w:rPr>
          <w:szCs w:val="22"/>
        </w:rPr>
      </w:pPr>
    </w:p>
    <w:p w:rsidR="004C337B" w:rsidRDefault="004C337B">
      <w:pPr>
        <w:pStyle w:val="3"/>
        <w:jc w:val="both"/>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6A6528">
        <w:rPr>
          <w:rFonts w:ascii="Times New Roman" w:hAnsi="Times New Roman" w:cs="Times New Roman"/>
          <w:sz w:val="22"/>
          <w:szCs w:val="22"/>
        </w:rPr>
        <w:t>Πως φυλάσσεται το</w:t>
      </w:r>
      <w:r>
        <w:rPr>
          <w:rFonts w:ascii="Times New Roman" w:hAnsi="Times New Roman" w:cs="Times New Roman"/>
          <w:sz w:val="22"/>
          <w:szCs w:val="22"/>
        </w:rPr>
        <w:t xml:space="preserve"> BONMATE</w:t>
      </w:r>
    </w:p>
    <w:p w:rsidR="004C337B" w:rsidRDefault="004C337B">
      <w:pPr>
        <w:jc w:val="both"/>
        <w:rPr>
          <w:b/>
          <w:szCs w:val="22"/>
        </w:rPr>
      </w:pPr>
    </w:p>
    <w:p w:rsidR="004C337B" w:rsidRDefault="006A6528" w:rsidP="00C85518">
      <w:pPr>
        <w:pStyle w:val="21"/>
      </w:pPr>
      <w:r>
        <w:t>Το φάρμακο αυτό πρέπει να φυλάσσεται σε μέρη που δεν το βλέπουν και δεν το φτάνουν</w:t>
      </w:r>
      <w:r w:rsidR="004C337B">
        <w:t xml:space="preserve"> τα παιδιά. </w:t>
      </w:r>
    </w:p>
    <w:p w:rsidR="004C337B" w:rsidRDefault="006A6528" w:rsidP="00C85518">
      <w:pPr>
        <w:pStyle w:val="21"/>
      </w:pPr>
      <w:r>
        <w:t>Να μ</w:t>
      </w:r>
      <w:r w:rsidR="004C337B">
        <w:t>η χρησιμοποιείτε</w:t>
      </w:r>
      <w:r>
        <w:t xml:space="preserve"> αυτό το φάρμακο </w:t>
      </w:r>
      <w:r w:rsidR="004C337B">
        <w:t xml:space="preserve">μετά την ημερομηνία λήξεως που αναφέρεται επάνω στην συσκευασία </w:t>
      </w:r>
      <w:r>
        <w:t>μετά την ΛΗΞΗ. Η ημερομηνία λήξης είναι η τελευταία ημέρα του μήνα που αναφέρεται εκεί,</w:t>
      </w:r>
    </w:p>
    <w:p w:rsidR="004C337B" w:rsidRDefault="004C337B" w:rsidP="00C85518">
      <w:pPr>
        <w:pStyle w:val="21"/>
      </w:pPr>
      <w:r>
        <w:t>Το φαρμακευτικό προϊόν δεν απαιτεί ιδιαίτερες συνθήκες φύλαξης.</w:t>
      </w:r>
    </w:p>
    <w:p w:rsidR="004C337B" w:rsidRDefault="004C337B">
      <w:pPr>
        <w:jc w:val="both"/>
        <w:rPr>
          <w:szCs w:val="22"/>
        </w:rPr>
      </w:pPr>
    </w:p>
    <w:p w:rsidR="004C337B" w:rsidRDefault="004C337B">
      <w:pPr>
        <w:pStyle w:val="a3"/>
        <w:jc w:val="both"/>
        <w:rPr>
          <w:szCs w:val="22"/>
        </w:rPr>
      </w:pPr>
      <w:r>
        <w:rPr>
          <w:szCs w:val="22"/>
        </w:rPr>
        <w:t>Τα φάρμακα δεν πρέπει να απορρίπτονται στην αποχέτευση ή στους οικιακούς κάδους απορριμμάτων. Ρωτήσετε τον φαρμακοποιό σας, για το πώς να απορρίψετε φάρμακα τα οποία δεν χρειάζεστε πια. Αυτά τα μέτρα θα βοηθήσουν στην προστασία του περιβάλλοντος.</w:t>
      </w:r>
    </w:p>
    <w:p w:rsidR="004C337B" w:rsidRDefault="004C337B">
      <w:pPr>
        <w:pStyle w:val="2"/>
        <w:jc w:val="both"/>
        <w:rPr>
          <w:szCs w:val="22"/>
        </w:rPr>
      </w:pPr>
    </w:p>
    <w:p w:rsidR="004C337B" w:rsidRDefault="004C337B">
      <w:pPr>
        <w:pStyle w:val="2"/>
        <w:jc w:val="both"/>
        <w:rPr>
          <w:szCs w:val="22"/>
        </w:rPr>
      </w:pPr>
    </w:p>
    <w:p w:rsidR="004C337B" w:rsidRDefault="004C337B">
      <w:pPr>
        <w:pStyle w:val="2"/>
        <w:jc w:val="both"/>
        <w:rPr>
          <w:szCs w:val="22"/>
        </w:rPr>
      </w:pPr>
      <w:r>
        <w:rPr>
          <w:szCs w:val="22"/>
        </w:rPr>
        <w:t xml:space="preserve">6. </w:t>
      </w:r>
      <w:r w:rsidR="0036339D">
        <w:rPr>
          <w:szCs w:val="22"/>
        </w:rPr>
        <w:t>Περιεχόμενο της συσκευασίας και λοιπές πληροφορίες</w:t>
      </w:r>
    </w:p>
    <w:p w:rsidR="004C337B" w:rsidRDefault="004C337B">
      <w:pPr>
        <w:pStyle w:val="5"/>
        <w:jc w:val="both"/>
        <w:rPr>
          <w:i w:val="0"/>
          <w:sz w:val="22"/>
          <w:szCs w:val="22"/>
        </w:rPr>
      </w:pPr>
      <w:r>
        <w:rPr>
          <w:i w:val="0"/>
          <w:sz w:val="22"/>
          <w:szCs w:val="22"/>
        </w:rPr>
        <w:t>Τι περιέχει το BONMATE</w:t>
      </w:r>
    </w:p>
    <w:p w:rsidR="00EF6499" w:rsidRDefault="004C337B">
      <w:pPr>
        <w:pStyle w:val="a3"/>
        <w:numPr>
          <w:ilvl w:val="0"/>
          <w:numId w:val="18"/>
        </w:numPr>
        <w:jc w:val="both"/>
        <w:rPr>
          <w:szCs w:val="22"/>
        </w:rPr>
      </w:pPr>
      <w:r>
        <w:rPr>
          <w:szCs w:val="22"/>
        </w:rPr>
        <w:t>Η δραστική ουσία είναι η</w:t>
      </w:r>
      <w:r>
        <w:t xml:space="preserve"> νατριούχος ρισεδρονάτη</w:t>
      </w:r>
      <w:r>
        <w:rPr>
          <w:szCs w:val="22"/>
        </w:rPr>
        <w:t xml:space="preserve">. </w:t>
      </w:r>
      <w:r w:rsidRPr="0036339D">
        <w:rPr>
          <w:szCs w:val="22"/>
        </w:rPr>
        <w:t xml:space="preserve">Το κάθε δισκίο περιέχει </w:t>
      </w:r>
      <w:r>
        <w:rPr>
          <w:szCs w:val="22"/>
        </w:rPr>
        <w:t xml:space="preserve">35 mg </w:t>
      </w:r>
      <w:r>
        <w:t>νατριούχου ρισεδρ</w:t>
      </w:r>
      <w:r w:rsidRPr="0036339D">
        <w:rPr>
          <w:szCs w:val="22"/>
        </w:rPr>
        <w:t>ονάτης, ισοδύναμο με 32,5 mg ρισ</w:t>
      </w:r>
      <w:r>
        <w:rPr>
          <w:szCs w:val="22"/>
        </w:rPr>
        <w:t xml:space="preserve">εδρονικό οξύ. </w:t>
      </w:r>
    </w:p>
    <w:p w:rsidR="004C337B" w:rsidRDefault="004C337B">
      <w:pPr>
        <w:pStyle w:val="a3"/>
        <w:jc w:val="both"/>
        <w:rPr>
          <w:szCs w:val="22"/>
        </w:rPr>
      </w:pPr>
    </w:p>
    <w:p w:rsidR="00EF6499" w:rsidRDefault="004C337B">
      <w:pPr>
        <w:pStyle w:val="a3"/>
        <w:numPr>
          <w:ilvl w:val="0"/>
          <w:numId w:val="18"/>
        </w:numPr>
        <w:jc w:val="both"/>
        <w:rPr>
          <w:szCs w:val="22"/>
          <w:lang w:val="en-US"/>
        </w:rPr>
      </w:pPr>
      <w:r>
        <w:rPr>
          <w:szCs w:val="22"/>
        </w:rPr>
        <w:t>Τα</w:t>
      </w:r>
      <w:r w:rsidR="003F7365" w:rsidRPr="00FE772A">
        <w:rPr>
          <w:szCs w:val="22"/>
          <w:lang w:val="en-US"/>
        </w:rPr>
        <w:t xml:space="preserve"> </w:t>
      </w:r>
      <w:r>
        <w:rPr>
          <w:szCs w:val="22"/>
        </w:rPr>
        <w:t>άλλα</w:t>
      </w:r>
      <w:r w:rsidR="003F7365" w:rsidRPr="0036339D">
        <w:rPr>
          <w:szCs w:val="22"/>
          <w:lang w:val="en-US"/>
        </w:rPr>
        <w:t xml:space="preserve"> </w:t>
      </w:r>
      <w:r w:rsidRPr="0036339D">
        <w:rPr>
          <w:szCs w:val="22"/>
        </w:rPr>
        <w:t>συστατικά</w:t>
      </w:r>
      <w:r w:rsidR="003F7365" w:rsidRPr="0036339D">
        <w:rPr>
          <w:szCs w:val="22"/>
          <w:lang w:val="en-US"/>
        </w:rPr>
        <w:t xml:space="preserve"> </w:t>
      </w:r>
      <w:r w:rsidRPr="0036339D">
        <w:rPr>
          <w:szCs w:val="22"/>
        </w:rPr>
        <w:t>είναι</w:t>
      </w:r>
      <w:r w:rsidR="003F7365" w:rsidRPr="0036339D">
        <w:rPr>
          <w:szCs w:val="22"/>
          <w:lang w:val="en-US"/>
        </w:rPr>
        <w:t>:</w:t>
      </w:r>
    </w:p>
    <w:p w:rsidR="00EF6499" w:rsidRDefault="004C337B">
      <w:pPr>
        <w:shd w:val="clear" w:color="auto" w:fill="FFFFFF"/>
        <w:spacing w:line="254" w:lineRule="exact"/>
        <w:ind w:firstLine="426"/>
        <w:jc w:val="both"/>
        <w:rPr>
          <w:i/>
          <w:szCs w:val="22"/>
          <w:lang w:val="en-US"/>
        </w:rPr>
      </w:pPr>
      <w:r w:rsidRPr="0036339D">
        <w:rPr>
          <w:i/>
          <w:szCs w:val="22"/>
        </w:rPr>
        <w:t>Πυρήνας</w:t>
      </w:r>
      <w:r w:rsidR="003F7365" w:rsidRPr="0036339D">
        <w:rPr>
          <w:i/>
          <w:szCs w:val="22"/>
          <w:lang w:val="en-US"/>
        </w:rPr>
        <w:t xml:space="preserve"> </w:t>
      </w:r>
      <w:r w:rsidRPr="0036339D">
        <w:rPr>
          <w:i/>
          <w:szCs w:val="22"/>
        </w:rPr>
        <w:t>δισκίου</w:t>
      </w:r>
      <w:r w:rsidR="003F7365" w:rsidRPr="0036339D">
        <w:rPr>
          <w:szCs w:val="22"/>
          <w:lang w:val="en-US"/>
        </w:rPr>
        <w:t xml:space="preserve">: </w:t>
      </w:r>
      <w:r w:rsidR="003F7365" w:rsidRPr="0036339D">
        <w:rPr>
          <w:szCs w:val="22"/>
          <w:lang w:val="en-US"/>
        </w:rPr>
        <w:tab/>
        <w:t>lacto</w:t>
      </w:r>
      <w:r w:rsidR="003F7365" w:rsidRPr="00FE772A">
        <w:rPr>
          <w:lang w:val="en-US"/>
        </w:rPr>
        <w:t xml:space="preserve">se monohydrate, </w:t>
      </w:r>
      <w:r w:rsidR="003F7365" w:rsidRPr="00FE772A">
        <w:rPr>
          <w:spacing w:val="-3"/>
          <w:lang w:val="en-US"/>
        </w:rPr>
        <w:t>cellulose</w:t>
      </w:r>
      <w:r w:rsidR="003F7365" w:rsidRPr="00FE772A">
        <w:rPr>
          <w:lang w:val="en-US"/>
        </w:rPr>
        <w:t xml:space="preserve"> microcrystalline , crospovidone, magnesium stearate.</w:t>
      </w:r>
    </w:p>
    <w:p w:rsidR="004C337B" w:rsidRPr="004C337B" w:rsidRDefault="004C337B" w:rsidP="0036339D">
      <w:pPr>
        <w:shd w:val="clear" w:color="auto" w:fill="FFFFFF"/>
        <w:spacing w:line="254" w:lineRule="exact"/>
        <w:ind w:firstLine="426"/>
        <w:jc w:val="both"/>
        <w:rPr>
          <w:szCs w:val="22"/>
          <w:lang w:val="en-US"/>
        </w:rPr>
      </w:pPr>
      <w:r>
        <w:rPr>
          <w:i/>
        </w:rPr>
        <w:t>Επικάλυψη</w:t>
      </w:r>
      <w:r w:rsidRPr="004C337B">
        <w:rPr>
          <w:lang w:val="en-US"/>
        </w:rPr>
        <w:t>:</w:t>
      </w:r>
      <w:r w:rsidRPr="004C337B">
        <w:rPr>
          <w:lang w:val="en-US"/>
        </w:rPr>
        <w:tab/>
      </w:r>
      <w:r w:rsidRPr="004C337B">
        <w:rPr>
          <w:iCs/>
          <w:szCs w:val="22"/>
          <w:lang w:val="en-US"/>
        </w:rPr>
        <w:t>yellow iron oxide</w:t>
      </w:r>
      <w:r w:rsidR="00954E36" w:rsidRPr="00954E36">
        <w:rPr>
          <w:iCs/>
          <w:szCs w:val="22"/>
          <w:lang w:val="en-US"/>
        </w:rPr>
        <w:t xml:space="preserve"> (</w:t>
      </w:r>
      <w:r w:rsidR="00954E36">
        <w:rPr>
          <w:iCs/>
          <w:szCs w:val="22"/>
        </w:rPr>
        <w:t>Ε</w:t>
      </w:r>
      <w:r w:rsidR="00954E36" w:rsidRPr="00954E36">
        <w:rPr>
          <w:iCs/>
          <w:szCs w:val="22"/>
          <w:lang w:val="en-US"/>
        </w:rPr>
        <w:t xml:space="preserve"> 172)</w:t>
      </w:r>
      <w:r w:rsidR="00954E36">
        <w:rPr>
          <w:szCs w:val="22"/>
          <w:lang w:val="en-US"/>
        </w:rPr>
        <w:t>, red iron oxide</w:t>
      </w:r>
      <w:r w:rsidR="00954E36" w:rsidRPr="00954E36">
        <w:rPr>
          <w:szCs w:val="22"/>
          <w:lang w:val="en-US"/>
        </w:rPr>
        <w:t xml:space="preserve"> (</w:t>
      </w:r>
      <w:r w:rsidR="00954E36">
        <w:rPr>
          <w:szCs w:val="22"/>
        </w:rPr>
        <w:t>Ε</w:t>
      </w:r>
      <w:r w:rsidR="00954E36" w:rsidRPr="00954E36">
        <w:rPr>
          <w:szCs w:val="22"/>
          <w:lang w:val="en-US"/>
        </w:rPr>
        <w:t xml:space="preserve"> 172)</w:t>
      </w:r>
      <w:r w:rsidRPr="004C337B">
        <w:rPr>
          <w:szCs w:val="22"/>
          <w:lang w:val="en-US"/>
        </w:rPr>
        <w:t xml:space="preserve">, hypromellose, hyprolose, </w:t>
      </w:r>
    </w:p>
    <w:p w:rsidR="004C337B" w:rsidRPr="004C337B" w:rsidRDefault="004C337B" w:rsidP="0036339D">
      <w:pPr>
        <w:shd w:val="clear" w:color="auto" w:fill="FFFFFF"/>
        <w:spacing w:line="254" w:lineRule="exact"/>
        <w:ind w:firstLine="426"/>
        <w:jc w:val="both"/>
        <w:rPr>
          <w:szCs w:val="22"/>
          <w:lang w:val="en-US"/>
        </w:rPr>
      </w:pPr>
      <w:r w:rsidRPr="004C337B">
        <w:rPr>
          <w:szCs w:val="22"/>
          <w:lang w:val="en-US"/>
        </w:rPr>
        <w:tab/>
      </w:r>
      <w:r w:rsidRPr="004C337B">
        <w:rPr>
          <w:szCs w:val="22"/>
          <w:lang w:val="en-US"/>
        </w:rPr>
        <w:tab/>
      </w:r>
      <w:r w:rsidRPr="004C337B">
        <w:rPr>
          <w:szCs w:val="22"/>
          <w:lang w:val="en-US"/>
        </w:rPr>
        <w:tab/>
        <w:t xml:space="preserve">silica colloidal anhydrous, titanium dioxide </w:t>
      </w:r>
      <w:r w:rsidR="00954E36" w:rsidRPr="00954E36">
        <w:rPr>
          <w:szCs w:val="22"/>
          <w:lang w:val="en-US"/>
        </w:rPr>
        <w:t>(</w:t>
      </w:r>
      <w:r>
        <w:rPr>
          <w:szCs w:val="22"/>
        </w:rPr>
        <w:t>Ε</w:t>
      </w:r>
      <w:r w:rsidRPr="004C337B">
        <w:rPr>
          <w:szCs w:val="22"/>
          <w:lang w:val="en-US"/>
        </w:rPr>
        <w:t>171</w:t>
      </w:r>
      <w:r w:rsidR="00954E36" w:rsidRPr="00954E36">
        <w:rPr>
          <w:szCs w:val="22"/>
          <w:lang w:val="en-US"/>
        </w:rPr>
        <w:t>)</w:t>
      </w:r>
      <w:r w:rsidRPr="004C337B">
        <w:rPr>
          <w:szCs w:val="22"/>
          <w:lang w:val="en-US"/>
        </w:rPr>
        <w:t>, macrogol 400, macrogol 8000.</w:t>
      </w:r>
    </w:p>
    <w:p w:rsidR="004C337B" w:rsidRPr="004C337B" w:rsidRDefault="004C337B">
      <w:pPr>
        <w:jc w:val="both"/>
        <w:rPr>
          <w:szCs w:val="22"/>
          <w:lang w:val="en-US"/>
        </w:rPr>
      </w:pPr>
    </w:p>
    <w:p w:rsidR="004C337B" w:rsidRDefault="0036339D">
      <w:pPr>
        <w:pStyle w:val="5"/>
        <w:jc w:val="both"/>
        <w:rPr>
          <w:i w:val="0"/>
          <w:sz w:val="22"/>
          <w:szCs w:val="22"/>
        </w:rPr>
      </w:pPr>
      <w:r>
        <w:rPr>
          <w:i w:val="0"/>
          <w:sz w:val="22"/>
          <w:szCs w:val="22"/>
        </w:rPr>
        <w:lastRenderedPageBreak/>
        <w:t>Εμφάνιση του</w:t>
      </w:r>
      <w:r w:rsidR="004C337B">
        <w:rPr>
          <w:i w:val="0"/>
          <w:sz w:val="22"/>
          <w:szCs w:val="22"/>
        </w:rPr>
        <w:t xml:space="preserve"> BONMATE και περιεχόμενο της συσκευασίας</w:t>
      </w:r>
    </w:p>
    <w:p w:rsidR="00D8267F" w:rsidRPr="00FE772A" w:rsidRDefault="004C337B">
      <w:pPr>
        <w:pStyle w:val="a3"/>
        <w:jc w:val="both"/>
        <w:rPr>
          <w:szCs w:val="22"/>
        </w:rPr>
      </w:pPr>
      <w:r>
        <w:rPr>
          <w:szCs w:val="22"/>
        </w:rPr>
        <w:t xml:space="preserve">Τα δισκία BONMATE των 35 mg είναι αμφίκυρτα, στρογγυλά, χρώματος ανοιχτού πορτοκαλί, επικαλυμμένα με λεπτό υμένιο. Τα δισκία είναι διαθέσιμα σε συσκευασίες blister των 2, 4 και 12 (3 x 4) δισκίων. </w:t>
      </w:r>
    </w:p>
    <w:p w:rsidR="004C337B" w:rsidRDefault="004C337B">
      <w:pPr>
        <w:pStyle w:val="a3"/>
        <w:jc w:val="both"/>
        <w:rPr>
          <w:szCs w:val="22"/>
        </w:rPr>
      </w:pPr>
      <w:r>
        <w:rPr>
          <w:szCs w:val="22"/>
        </w:rPr>
        <w:t>Μπορεί να μην κυκλοφορούν όλα τα μεγέθη των συσκευασιών.</w:t>
      </w:r>
    </w:p>
    <w:p w:rsidR="004C337B" w:rsidRDefault="004C337B">
      <w:pPr>
        <w:pStyle w:val="a3"/>
        <w:jc w:val="both"/>
        <w:rPr>
          <w:szCs w:val="22"/>
        </w:rPr>
      </w:pPr>
    </w:p>
    <w:p w:rsidR="004C337B" w:rsidRDefault="004C337B">
      <w:pPr>
        <w:pStyle w:val="a4"/>
        <w:ind w:left="0" w:firstLine="0"/>
        <w:jc w:val="both"/>
        <w:rPr>
          <w:b/>
          <w:bCs/>
          <w:iCs/>
          <w:szCs w:val="22"/>
        </w:rPr>
      </w:pPr>
      <w:r>
        <w:rPr>
          <w:b/>
          <w:bCs/>
          <w:iCs/>
          <w:szCs w:val="22"/>
        </w:rPr>
        <w:t>Κάτοχος άδειας κυκλοφορίας και παρασκευαστής</w:t>
      </w:r>
    </w:p>
    <w:p w:rsidR="004C337B" w:rsidRDefault="004C337B">
      <w:pPr>
        <w:pStyle w:val="a4"/>
        <w:ind w:left="0" w:firstLine="0"/>
        <w:jc w:val="both"/>
        <w:rPr>
          <w:b/>
          <w:szCs w:val="22"/>
        </w:rPr>
      </w:pPr>
    </w:p>
    <w:p w:rsidR="004C337B" w:rsidRDefault="004C337B">
      <w:pPr>
        <w:pStyle w:val="a4"/>
        <w:ind w:left="0" w:firstLine="0"/>
        <w:jc w:val="both"/>
        <w:rPr>
          <w:szCs w:val="22"/>
        </w:rPr>
      </w:pPr>
      <w:r>
        <w:rPr>
          <w:b/>
          <w:sz w:val="24"/>
          <w:szCs w:val="24"/>
        </w:rPr>
        <w:t>Κάτοχος άδειας κυκλοφορίας</w:t>
      </w:r>
      <w:r>
        <w:rPr>
          <w:szCs w:val="22"/>
        </w:rPr>
        <w:t xml:space="preserve"> </w:t>
      </w:r>
    </w:p>
    <w:p w:rsidR="004C337B" w:rsidRDefault="004C337B">
      <w:pPr>
        <w:pStyle w:val="20"/>
        <w:ind w:left="0" w:firstLine="0"/>
        <w:jc w:val="both"/>
        <w:rPr>
          <w:b/>
          <w:sz w:val="24"/>
          <w:szCs w:val="24"/>
        </w:rPr>
      </w:pPr>
      <w:r>
        <w:rPr>
          <w:b/>
          <w:sz w:val="24"/>
          <w:szCs w:val="24"/>
        </w:rPr>
        <w:t>AURORA PHARMACEUTICALS A.E.</w:t>
      </w:r>
    </w:p>
    <w:p w:rsidR="004C337B" w:rsidRPr="00B6279F" w:rsidRDefault="00BE6FC1">
      <w:pPr>
        <w:rPr>
          <w:sz w:val="24"/>
          <w:szCs w:val="24"/>
        </w:rPr>
      </w:pPr>
      <w:r>
        <w:rPr>
          <w:sz w:val="24"/>
          <w:szCs w:val="24"/>
        </w:rPr>
        <w:t xml:space="preserve">Έβρου 4 &amp; Μεσσηνίας 2, </w:t>
      </w:r>
      <w:r w:rsidR="00B6279F" w:rsidRPr="00B6279F">
        <w:rPr>
          <w:sz w:val="24"/>
          <w:szCs w:val="24"/>
        </w:rPr>
        <w:t xml:space="preserve"> </w:t>
      </w:r>
    </w:p>
    <w:p w:rsidR="004C337B" w:rsidRDefault="004C337B">
      <w:pPr>
        <w:rPr>
          <w:sz w:val="24"/>
          <w:szCs w:val="24"/>
        </w:rPr>
      </w:pPr>
      <w:r>
        <w:rPr>
          <w:sz w:val="24"/>
          <w:szCs w:val="24"/>
        </w:rPr>
        <w:t>153 44 Γέρακας Αττικής,</w:t>
      </w:r>
    </w:p>
    <w:p w:rsidR="004C337B" w:rsidRDefault="004C337B">
      <w:pPr>
        <w:rPr>
          <w:sz w:val="24"/>
          <w:szCs w:val="24"/>
        </w:rPr>
      </w:pPr>
      <w:r>
        <w:rPr>
          <w:sz w:val="24"/>
          <w:szCs w:val="24"/>
        </w:rPr>
        <w:t>Τηλ . 210 6135564</w:t>
      </w:r>
    </w:p>
    <w:p w:rsidR="004C337B" w:rsidRDefault="004C337B">
      <w:pPr>
        <w:rPr>
          <w:sz w:val="24"/>
          <w:szCs w:val="24"/>
        </w:rPr>
      </w:pPr>
      <w:r>
        <w:rPr>
          <w:sz w:val="24"/>
          <w:szCs w:val="24"/>
        </w:rPr>
        <w:t>Φαξ: 210 6132467</w:t>
      </w:r>
    </w:p>
    <w:p w:rsidR="004C337B" w:rsidRPr="00B6279F" w:rsidRDefault="004C337B">
      <w:pPr>
        <w:jc w:val="both"/>
        <w:rPr>
          <w:szCs w:val="22"/>
        </w:rPr>
      </w:pPr>
    </w:p>
    <w:p w:rsidR="00026DED" w:rsidRPr="00A963DB" w:rsidRDefault="00026DED" w:rsidP="00026DED">
      <w:pPr>
        <w:pStyle w:val="a4"/>
        <w:ind w:left="0" w:firstLine="0"/>
        <w:jc w:val="both"/>
        <w:rPr>
          <w:b/>
          <w:szCs w:val="22"/>
        </w:rPr>
      </w:pPr>
      <w:r w:rsidRPr="00A963DB">
        <w:rPr>
          <w:b/>
          <w:szCs w:val="22"/>
        </w:rPr>
        <w:t>Παρασκευαστής:</w:t>
      </w:r>
    </w:p>
    <w:p w:rsidR="000876E3" w:rsidRPr="005141E8" w:rsidRDefault="000876E3" w:rsidP="000876E3">
      <w:pPr>
        <w:rPr>
          <w:noProof/>
          <w:szCs w:val="22"/>
          <w:lang w:val="pl-PL"/>
        </w:rPr>
      </w:pPr>
      <w:r w:rsidRPr="005141E8">
        <w:rPr>
          <w:noProof/>
          <w:szCs w:val="22"/>
          <w:lang w:val="pl-PL"/>
        </w:rPr>
        <w:t>Zakład Farmaceutyczny Adamed Pharma S.A.</w:t>
      </w:r>
    </w:p>
    <w:p w:rsidR="000876E3" w:rsidRPr="005141E8" w:rsidRDefault="000876E3" w:rsidP="000876E3">
      <w:pPr>
        <w:rPr>
          <w:noProof/>
          <w:szCs w:val="22"/>
          <w:lang w:val="pl-PL"/>
        </w:rPr>
      </w:pPr>
      <w:r w:rsidRPr="005141E8">
        <w:rPr>
          <w:noProof/>
          <w:szCs w:val="22"/>
          <w:lang w:val="pl-PL"/>
        </w:rPr>
        <w:t>ul. Szkolna 33</w:t>
      </w:r>
    </w:p>
    <w:p w:rsidR="000876E3" w:rsidRPr="005141E8" w:rsidRDefault="000876E3" w:rsidP="000876E3">
      <w:pPr>
        <w:rPr>
          <w:noProof/>
          <w:szCs w:val="22"/>
          <w:lang w:val="pl-PL"/>
        </w:rPr>
      </w:pPr>
      <w:r w:rsidRPr="005141E8">
        <w:rPr>
          <w:noProof/>
          <w:szCs w:val="22"/>
          <w:lang w:val="pl-PL"/>
        </w:rPr>
        <w:t>95-054 Ksawerów, Poland</w:t>
      </w:r>
    </w:p>
    <w:p w:rsidR="00026DED" w:rsidRPr="000876E3" w:rsidRDefault="00026DED" w:rsidP="00026DED">
      <w:pPr>
        <w:pStyle w:val="a4"/>
        <w:ind w:left="0" w:firstLine="0"/>
        <w:jc w:val="both"/>
        <w:rPr>
          <w:b/>
          <w:szCs w:val="22"/>
          <w:lang w:val="pl-PL"/>
        </w:rPr>
      </w:pPr>
    </w:p>
    <w:p w:rsidR="00954E36" w:rsidRPr="00954E36" w:rsidRDefault="00954E36" w:rsidP="00954E36">
      <w:pPr>
        <w:pStyle w:val="Style17"/>
        <w:widowControl/>
        <w:spacing w:line="252" w:lineRule="exact"/>
        <w:rPr>
          <w:rStyle w:val="FontStyle50"/>
          <w:lang w:val="el-GR" w:eastAsia="el-GR"/>
        </w:rPr>
      </w:pPr>
      <w:r>
        <w:rPr>
          <w:rStyle w:val="FontStyle50"/>
          <w:lang w:val="el-GR" w:eastAsia="el-GR"/>
        </w:rPr>
        <w:t>Εναλλακτικός</w:t>
      </w:r>
      <w:r w:rsidRPr="00954E36">
        <w:rPr>
          <w:rStyle w:val="FontStyle50"/>
          <w:lang w:val="el-GR" w:eastAsia="el-GR"/>
        </w:rPr>
        <w:t xml:space="preserve"> </w:t>
      </w:r>
      <w:r>
        <w:rPr>
          <w:rStyle w:val="FontStyle50"/>
          <w:lang w:val="el-GR" w:eastAsia="el-GR"/>
        </w:rPr>
        <w:t>υπεύθυνος</w:t>
      </w:r>
      <w:r w:rsidRPr="00954E36">
        <w:rPr>
          <w:rStyle w:val="FontStyle50"/>
          <w:lang w:val="el-GR" w:eastAsia="el-GR"/>
        </w:rPr>
        <w:t xml:space="preserve"> </w:t>
      </w:r>
      <w:r>
        <w:rPr>
          <w:rStyle w:val="FontStyle50"/>
          <w:lang w:val="el-GR" w:eastAsia="el-GR"/>
        </w:rPr>
        <w:t>απελευθέρωσης</w:t>
      </w:r>
      <w:r w:rsidRPr="00954E36">
        <w:rPr>
          <w:rStyle w:val="FontStyle50"/>
          <w:lang w:val="el-GR" w:eastAsia="el-GR"/>
        </w:rPr>
        <w:t xml:space="preserve"> </w:t>
      </w:r>
      <w:r>
        <w:rPr>
          <w:rStyle w:val="FontStyle50"/>
          <w:lang w:val="el-GR" w:eastAsia="el-GR"/>
        </w:rPr>
        <w:t>παρτίδας</w:t>
      </w:r>
      <w:r w:rsidRPr="00954E36">
        <w:rPr>
          <w:rStyle w:val="FontStyle50"/>
          <w:lang w:val="el-GR" w:eastAsia="el-GR"/>
        </w:rPr>
        <w:t>:</w:t>
      </w:r>
    </w:p>
    <w:p w:rsidR="00954E36" w:rsidRPr="00B6279F" w:rsidRDefault="00954E36" w:rsidP="00954E36">
      <w:pPr>
        <w:pStyle w:val="Style18"/>
        <w:widowControl/>
        <w:spacing w:line="252" w:lineRule="exact"/>
        <w:ind w:right="2419"/>
        <w:rPr>
          <w:rStyle w:val="FontStyle51"/>
        </w:rPr>
      </w:pPr>
      <w:r>
        <w:rPr>
          <w:rStyle w:val="FontStyle51"/>
        </w:rPr>
        <w:t>Pabianickie</w:t>
      </w:r>
      <w:r w:rsidRPr="00B6279F">
        <w:rPr>
          <w:rStyle w:val="FontStyle51"/>
        </w:rPr>
        <w:t xml:space="preserve"> </w:t>
      </w:r>
      <w:r>
        <w:rPr>
          <w:rStyle w:val="FontStyle51"/>
        </w:rPr>
        <w:t>Zakfady</w:t>
      </w:r>
      <w:r w:rsidRPr="00B6279F">
        <w:rPr>
          <w:rStyle w:val="FontStyle51"/>
        </w:rPr>
        <w:t xml:space="preserve"> </w:t>
      </w:r>
      <w:r>
        <w:rPr>
          <w:rStyle w:val="FontStyle51"/>
        </w:rPr>
        <w:t>Farmaceutyczne</w:t>
      </w:r>
      <w:r w:rsidRPr="00B6279F">
        <w:rPr>
          <w:rStyle w:val="FontStyle51"/>
        </w:rPr>
        <w:t xml:space="preserve"> </w:t>
      </w:r>
      <w:r>
        <w:rPr>
          <w:rStyle w:val="FontStyle51"/>
        </w:rPr>
        <w:t>Polfa</w:t>
      </w:r>
      <w:r w:rsidRPr="00B6279F">
        <w:rPr>
          <w:rStyle w:val="FontStyle51"/>
        </w:rPr>
        <w:t xml:space="preserve"> </w:t>
      </w:r>
      <w:r>
        <w:rPr>
          <w:rStyle w:val="FontStyle51"/>
        </w:rPr>
        <w:t>S</w:t>
      </w:r>
      <w:r w:rsidRPr="00B6279F">
        <w:rPr>
          <w:rStyle w:val="FontStyle51"/>
        </w:rPr>
        <w:t>.</w:t>
      </w:r>
      <w:r>
        <w:rPr>
          <w:rStyle w:val="FontStyle51"/>
        </w:rPr>
        <w:t>A</w:t>
      </w:r>
      <w:r w:rsidRPr="00B6279F">
        <w:rPr>
          <w:rStyle w:val="FontStyle51"/>
        </w:rPr>
        <w:t xml:space="preserve">. </w:t>
      </w:r>
      <w:r>
        <w:rPr>
          <w:rStyle w:val="FontStyle51"/>
        </w:rPr>
        <w:t>Marszafka</w:t>
      </w:r>
      <w:r w:rsidRPr="00B6279F">
        <w:rPr>
          <w:rStyle w:val="FontStyle51"/>
        </w:rPr>
        <w:t xml:space="preserve"> </w:t>
      </w:r>
      <w:r>
        <w:rPr>
          <w:rStyle w:val="FontStyle51"/>
        </w:rPr>
        <w:t>J</w:t>
      </w:r>
      <w:r w:rsidRPr="00B6279F">
        <w:rPr>
          <w:rStyle w:val="FontStyle51"/>
        </w:rPr>
        <w:t xml:space="preserve">. </w:t>
      </w:r>
      <w:r>
        <w:rPr>
          <w:rStyle w:val="FontStyle51"/>
        </w:rPr>
        <w:t>Pifsudskiego</w:t>
      </w:r>
      <w:r w:rsidRPr="00B6279F">
        <w:rPr>
          <w:rStyle w:val="FontStyle51"/>
        </w:rPr>
        <w:t xml:space="preserve"> 5 </w:t>
      </w:r>
    </w:p>
    <w:p w:rsidR="00954E36" w:rsidRPr="00B6279F" w:rsidRDefault="00FF725E" w:rsidP="00954E36">
      <w:pPr>
        <w:pStyle w:val="Style18"/>
        <w:widowControl/>
        <w:spacing w:line="252" w:lineRule="exact"/>
        <w:ind w:right="2419"/>
        <w:rPr>
          <w:rStyle w:val="FontStyle51"/>
          <w:lang w:val="el-GR"/>
        </w:rPr>
      </w:pPr>
      <w:r w:rsidRPr="00FF725E">
        <w:rPr>
          <w:rStyle w:val="FontStyle51"/>
          <w:lang w:val="el-GR"/>
        </w:rPr>
        <w:t xml:space="preserve">95-200 </w:t>
      </w:r>
      <w:r w:rsidR="00954E36">
        <w:rPr>
          <w:rStyle w:val="FontStyle51"/>
        </w:rPr>
        <w:t>Pabianice</w:t>
      </w:r>
      <w:r w:rsidRPr="00FF725E">
        <w:rPr>
          <w:rStyle w:val="FontStyle51"/>
          <w:lang w:val="el-GR"/>
        </w:rPr>
        <w:t xml:space="preserve">, </w:t>
      </w:r>
      <w:r w:rsidR="00954E36">
        <w:rPr>
          <w:rStyle w:val="FontStyle51"/>
        </w:rPr>
        <w:t>Poland</w:t>
      </w:r>
    </w:p>
    <w:p w:rsidR="004C337B" w:rsidRPr="00F71A38" w:rsidRDefault="003F7365" w:rsidP="00EE46F7">
      <w:pPr>
        <w:pStyle w:val="a4"/>
        <w:ind w:left="0" w:firstLine="0"/>
        <w:jc w:val="both"/>
        <w:rPr>
          <w:szCs w:val="22"/>
        </w:rPr>
      </w:pPr>
      <w:r w:rsidRPr="00FE772A">
        <w:rPr>
          <w:rStyle w:val="FontStyle14"/>
          <w:rFonts w:ascii="Times New Roman" w:hAnsi="Times New Roman" w:cs="Times New Roman"/>
          <w:lang w:eastAsia="en-US"/>
        </w:rPr>
        <w:t xml:space="preserve">               </w:t>
      </w:r>
      <w:r w:rsidRPr="00CA39B2">
        <w:rPr>
          <w:rFonts w:ascii="Microsoft Sans Serif" w:hAnsi="Microsoft Sans Serif" w:cs="Microsoft Sans Serif"/>
          <w:b/>
          <w:color w:val="000000"/>
          <w:szCs w:val="22"/>
        </w:rPr>
        <w:t xml:space="preserve">  </w:t>
      </w:r>
    </w:p>
    <w:p w:rsidR="004C337B" w:rsidRDefault="004C337B">
      <w:pPr>
        <w:pStyle w:val="a4"/>
        <w:ind w:left="0" w:firstLine="0"/>
        <w:jc w:val="both"/>
        <w:rPr>
          <w:b/>
          <w:szCs w:val="22"/>
        </w:rPr>
      </w:pPr>
      <w:r>
        <w:rPr>
          <w:b/>
          <w:szCs w:val="22"/>
        </w:rPr>
        <w:t>Εναλλακτικός συσκευαστής δευτερογενούς συσκευασίας και υπεύθυνος απελευθέρωσης παρτίδας μόνο για την Ελλάδα:</w:t>
      </w:r>
    </w:p>
    <w:p w:rsidR="004C337B" w:rsidRPr="0043564A" w:rsidRDefault="00954E36" w:rsidP="00BE6FC1">
      <w:pPr>
        <w:pStyle w:val="Style18"/>
        <w:widowControl/>
        <w:spacing w:line="252" w:lineRule="exact"/>
        <w:ind w:right="2419"/>
        <w:rPr>
          <w:rStyle w:val="FontStyle51"/>
          <w:lang w:val="el-GR"/>
        </w:rPr>
      </w:pPr>
      <w:r w:rsidRPr="0043564A">
        <w:rPr>
          <w:rStyle w:val="FontStyle51"/>
          <w:lang w:val="el-GR"/>
        </w:rPr>
        <w:t xml:space="preserve">ΟΝΕ </w:t>
      </w:r>
      <w:r w:rsidRPr="00BE6FC1">
        <w:rPr>
          <w:rStyle w:val="FontStyle51"/>
        </w:rPr>
        <w:t>PHARMA</w:t>
      </w:r>
      <w:r w:rsidRPr="0043564A">
        <w:rPr>
          <w:rStyle w:val="FontStyle51"/>
          <w:lang w:val="el-GR"/>
        </w:rPr>
        <w:t xml:space="preserve"> </w:t>
      </w:r>
      <w:r w:rsidR="004C337B" w:rsidRPr="0043564A">
        <w:rPr>
          <w:rStyle w:val="FontStyle51"/>
          <w:lang w:val="el-GR"/>
        </w:rPr>
        <w:t>Α</w:t>
      </w:r>
      <w:r w:rsidR="003F7365" w:rsidRPr="0043564A">
        <w:rPr>
          <w:rStyle w:val="FontStyle51"/>
          <w:lang w:val="el-GR"/>
        </w:rPr>
        <w:t>.</w:t>
      </w:r>
      <w:r w:rsidR="004C337B" w:rsidRPr="0043564A">
        <w:rPr>
          <w:rStyle w:val="FontStyle51"/>
          <w:lang w:val="el-GR"/>
        </w:rPr>
        <w:t>Ε</w:t>
      </w:r>
    </w:p>
    <w:p w:rsidR="004C337B" w:rsidRPr="0043564A" w:rsidRDefault="003F7365" w:rsidP="00BE6FC1">
      <w:pPr>
        <w:pStyle w:val="Style18"/>
        <w:widowControl/>
        <w:spacing w:line="252" w:lineRule="exact"/>
        <w:ind w:right="2419"/>
        <w:rPr>
          <w:rStyle w:val="FontStyle51"/>
          <w:lang w:val="el-GR"/>
        </w:rPr>
      </w:pPr>
      <w:r w:rsidRPr="0043564A">
        <w:rPr>
          <w:rStyle w:val="FontStyle51"/>
          <w:lang w:val="el-GR"/>
        </w:rPr>
        <w:t>60</w:t>
      </w:r>
      <w:r w:rsidRPr="0043564A">
        <w:rPr>
          <w:rStyle w:val="FontStyle51"/>
          <w:vertAlign w:val="superscript"/>
          <w:lang w:val="el-GR"/>
        </w:rPr>
        <w:t>Ο</w:t>
      </w:r>
      <w:r w:rsidRPr="0043564A">
        <w:rPr>
          <w:rStyle w:val="FontStyle51"/>
          <w:lang w:val="el-GR"/>
        </w:rPr>
        <w:t xml:space="preserve">  </w:t>
      </w:r>
      <w:r w:rsidR="004C337B" w:rsidRPr="0043564A">
        <w:rPr>
          <w:rStyle w:val="FontStyle51"/>
          <w:lang w:val="el-GR"/>
        </w:rPr>
        <w:t>χλμ</w:t>
      </w:r>
      <w:r w:rsidRPr="0043564A">
        <w:rPr>
          <w:rStyle w:val="FontStyle51"/>
          <w:lang w:val="el-GR"/>
        </w:rPr>
        <w:t xml:space="preserve">. </w:t>
      </w:r>
      <w:r w:rsidR="004C337B" w:rsidRPr="0043564A">
        <w:rPr>
          <w:rStyle w:val="FontStyle51"/>
          <w:lang w:val="el-GR"/>
        </w:rPr>
        <w:t>Αθηνών-Λαμίας, 32009,</w:t>
      </w:r>
    </w:p>
    <w:p w:rsidR="004C337B" w:rsidRPr="0043564A" w:rsidRDefault="004C337B" w:rsidP="00BE6FC1">
      <w:pPr>
        <w:pStyle w:val="Style18"/>
        <w:widowControl/>
        <w:spacing w:line="252" w:lineRule="exact"/>
        <w:ind w:right="2419"/>
        <w:rPr>
          <w:rStyle w:val="FontStyle51"/>
          <w:lang w:val="el-GR"/>
        </w:rPr>
      </w:pPr>
      <w:r w:rsidRPr="0043564A">
        <w:rPr>
          <w:rStyle w:val="FontStyle51"/>
          <w:lang w:val="el-GR"/>
        </w:rPr>
        <w:t xml:space="preserve">Σχηματάρι Βοιωτίας, Ελλάδα </w:t>
      </w:r>
    </w:p>
    <w:p w:rsidR="004C337B" w:rsidRPr="0043564A" w:rsidRDefault="004C337B" w:rsidP="00BE6FC1">
      <w:pPr>
        <w:pStyle w:val="Style18"/>
        <w:widowControl/>
        <w:spacing w:line="252" w:lineRule="exact"/>
        <w:ind w:right="2419"/>
        <w:rPr>
          <w:rStyle w:val="FontStyle51"/>
          <w:lang w:val="el-GR"/>
        </w:rPr>
      </w:pPr>
      <w:r w:rsidRPr="0043564A">
        <w:rPr>
          <w:rStyle w:val="FontStyle51"/>
          <w:lang w:val="el-GR"/>
        </w:rPr>
        <w:t xml:space="preserve">Τηλ. : 22620 58172  </w:t>
      </w:r>
    </w:p>
    <w:p w:rsidR="004C337B" w:rsidRDefault="004C337B">
      <w:pPr>
        <w:jc w:val="both"/>
        <w:rPr>
          <w:b/>
          <w:szCs w:val="22"/>
        </w:rPr>
      </w:pPr>
    </w:p>
    <w:p w:rsidR="004C337B" w:rsidRDefault="004C337B">
      <w:pPr>
        <w:jc w:val="both"/>
        <w:rPr>
          <w:b/>
          <w:szCs w:val="22"/>
        </w:rPr>
      </w:pPr>
      <w:r>
        <w:rPr>
          <w:b/>
          <w:szCs w:val="22"/>
        </w:rPr>
        <w:t>Αυτό το φαρμακευτικό προϊόν είναι εγκεκριμένο στα Κράτη Μέλη της ΕΕ με τα ακόλουθα ονόματα:</w:t>
      </w:r>
    </w:p>
    <w:p w:rsidR="004C337B" w:rsidRDefault="004C337B">
      <w:pPr>
        <w:jc w:val="both"/>
        <w:rPr>
          <w:b/>
          <w:szCs w:val="22"/>
        </w:rPr>
      </w:pPr>
    </w:p>
    <w:p w:rsidR="004C337B" w:rsidRDefault="004C337B">
      <w:pPr>
        <w:ind w:right="-2"/>
        <w:jc w:val="both"/>
      </w:pPr>
      <w:r>
        <w:t>{Πολωνία} {</w:t>
      </w:r>
      <w:r w:rsidR="00954E36">
        <w:rPr>
          <w:lang w:val="en-US"/>
        </w:rPr>
        <w:t>Yarisen</w:t>
      </w:r>
      <w:r>
        <w:t>}</w:t>
      </w:r>
    </w:p>
    <w:p w:rsidR="004C337B" w:rsidRDefault="004C337B">
      <w:pPr>
        <w:ind w:right="-2"/>
        <w:jc w:val="both"/>
        <w:rPr>
          <w:szCs w:val="22"/>
        </w:rPr>
      </w:pPr>
      <w:r>
        <w:rPr>
          <w:szCs w:val="22"/>
        </w:rPr>
        <w:t>{Εσθονία} {Norifaz}</w:t>
      </w:r>
    </w:p>
    <w:p w:rsidR="004C337B" w:rsidRDefault="004C337B">
      <w:pPr>
        <w:ind w:right="-2"/>
        <w:jc w:val="both"/>
        <w:rPr>
          <w:szCs w:val="22"/>
        </w:rPr>
      </w:pPr>
      <w:r>
        <w:rPr>
          <w:szCs w:val="22"/>
        </w:rPr>
        <w:t>{Ελλάδα} {BONMATE}</w:t>
      </w:r>
    </w:p>
    <w:p w:rsidR="004C337B" w:rsidRDefault="004C337B">
      <w:pPr>
        <w:ind w:right="-2"/>
        <w:jc w:val="both"/>
        <w:rPr>
          <w:szCs w:val="22"/>
        </w:rPr>
      </w:pPr>
      <w:r>
        <w:rPr>
          <w:szCs w:val="22"/>
        </w:rPr>
        <w:t>{Λιθουανία} {Norifaz}</w:t>
      </w:r>
    </w:p>
    <w:p w:rsidR="004C337B" w:rsidRPr="00387CCC" w:rsidRDefault="004C337B">
      <w:pPr>
        <w:ind w:right="-2"/>
        <w:jc w:val="both"/>
        <w:rPr>
          <w:szCs w:val="22"/>
        </w:rPr>
      </w:pPr>
      <w:r>
        <w:t>{Λετονία} {Norifaz}</w:t>
      </w:r>
    </w:p>
    <w:p w:rsidR="004C337B" w:rsidRDefault="004C337B">
      <w:pPr>
        <w:ind w:right="-2"/>
        <w:jc w:val="both"/>
        <w:rPr>
          <w:szCs w:val="22"/>
        </w:rPr>
      </w:pPr>
      <w:r>
        <w:rPr>
          <w:szCs w:val="22"/>
        </w:rPr>
        <w:t>{Πορτογαλία} {Norifaz}</w:t>
      </w:r>
    </w:p>
    <w:p w:rsidR="004C337B" w:rsidRDefault="004C337B">
      <w:pPr>
        <w:ind w:right="-2"/>
        <w:jc w:val="both"/>
        <w:rPr>
          <w:szCs w:val="22"/>
        </w:rPr>
      </w:pPr>
      <w:r>
        <w:rPr>
          <w:szCs w:val="22"/>
        </w:rPr>
        <w:t>{Ουγγαρία} {Norifaz}</w:t>
      </w:r>
    </w:p>
    <w:p w:rsidR="004C337B" w:rsidRDefault="004C337B">
      <w:pPr>
        <w:tabs>
          <w:tab w:val="left" w:pos="5040"/>
        </w:tabs>
        <w:spacing w:before="24" w:after="24"/>
        <w:rPr>
          <w:szCs w:val="22"/>
        </w:rPr>
      </w:pPr>
      <w:r>
        <w:rPr>
          <w:szCs w:val="22"/>
        </w:rPr>
        <w:t>{Ρουμανία } {</w:t>
      </w:r>
      <w:r>
        <w:rPr>
          <w:rFonts w:ascii="Arial" w:hAnsi="Arial"/>
          <w:szCs w:val="22"/>
        </w:rPr>
        <w:t xml:space="preserve"> </w:t>
      </w:r>
      <w:r>
        <w:rPr>
          <w:szCs w:val="22"/>
        </w:rPr>
        <w:t>Lorine}</w:t>
      </w:r>
    </w:p>
    <w:p w:rsidR="004C337B" w:rsidRDefault="004C337B">
      <w:pPr>
        <w:ind w:right="-2"/>
        <w:jc w:val="both"/>
        <w:rPr>
          <w:szCs w:val="22"/>
        </w:rPr>
      </w:pPr>
      <w:r>
        <w:rPr>
          <w:szCs w:val="22"/>
        </w:rPr>
        <w:t>{Σλοβακία} {Norifaz 35 mg}</w:t>
      </w:r>
    </w:p>
    <w:p w:rsidR="004C337B" w:rsidRDefault="004C337B">
      <w:pPr>
        <w:ind w:right="-2"/>
        <w:jc w:val="both"/>
        <w:rPr>
          <w:szCs w:val="22"/>
        </w:rPr>
      </w:pPr>
      <w:r>
        <w:rPr>
          <w:szCs w:val="22"/>
        </w:rPr>
        <w:t>{Ισπανία} {Norifaz}</w:t>
      </w:r>
    </w:p>
    <w:p w:rsidR="00D01432" w:rsidRPr="00605A49" w:rsidRDefault="003F7365">
      <w:pPr>
        <w:jc w:val="both"/>
        <w:rPr>
          <w:szCs w:val="22"/>
        </w:rPr>
      </w:pPr>
      <w:r w:rsidRPr="00605A49">
        <w:rPr>
          <w:rFonts w:ascii="Microsoft Sans Serif" w:hAnsi="Microsoft Sans Serif" w:cs="Microsoft Sans Serif"/>
          <w:color w:val="000000"/>
          <w:szCs w:val="22"/>
        </w:rPr>
        <w:t>{</w:t>
      </w:r>
      <w:r w:rsidR="004C337B">
        <w:rPr>
          <w:szCs w:val="22"/>
        </w:rPr>
        <w:t>Γαλλία</w:t>
      </w:r>
      <w:r w:rsidRPr="00605A49">
        <w:rPr>
          <w:rFonts w:ascii="Microsoft Sans Serif" w:hAnsi="Microsoft Sans Serif" w:cs="Microsoft Sans Serif"/>
          <w:color w:val="000000"/>
          <w:szCs w:val="22"/>
        </w:rPr>
        <w:t>} {</w:t>
      </w:r>
      <w:r w:rsidR="004C337B" w:rsidRPr="00B6279F">
        <w:rPr>
          <w:szCs w:val="22"/>
          <w:lang w:val="en-US"/>
        </w:rPr>
        <w:t>Ris</w:t>
      </w:r>
      <w:r w:rsidRPr="00605A49">
        <w:rPr>
          <w:szCs w:val="22"/>
        </w:rPr>
        <w:t>é</w:t>
      </w:r>
      <w:r w:rsidR="004C337B" w:rsidRPr="00B6279F">
        <w:rPr>
          <w:szCs w:val="22"/>
          <w:lang w:val="en-US"/>
        </w:rPr>
        <w:t>dronate</w:t>
      </w:r>
      <w:r w:rsidRPr="00605A49">
        <w:rPr>
          <w:szCs w:val="22"/>
        </w:rPr>
        <w:t xml:space="preserve"> </w:t>
      </w:r>
      <w:r w:rsidR="004C337B" w:rsidRPr="00B6279F">
        <w:rPr>
          <w:szCs w:val="22"/>
          <w:lang w:val="en-US"/>
        </w:rPr>
        <w:t>sodique</w:t>
      </w:r>
      <w:r w:rsidRPr="00605A49">
        <w:rPr>
          <w:szCs w:val="22"/>
        </w:rPr>
        <w:t xml:space="preserve">  </w:t>
      </w:r>
      <w:r w:rsidR="004C337B" w:rsidRPr="00B6279F">
        <w:rPr>
          <w:szCs w:val="22"/>
          <w:lang w:val="en-US"/>
        </w:rPr>
        <w:t>Zak</w:t>
      </w:r>
      <w:r w:rsidRPr="00605A49">
        <w:rPr>
          <w:szCs w:val="22"/>
        </w:rPr>
        <w:t>ł</w:t>
      </w:r>
      <w:r w:rsidR="004C337B" w:rsidRPr="00B6279F">
        <w:rPr>
          <w:szCs w:val="22"/>
          <w:lang w:val="en-US"/>
        </w:rPr>
        <w:t>ad</w:t>
      </w:r>
      <w:r w:rsidRPr="00605A49">
        <w:rPr>
          <w:szCs w:val="22"/>
        </w:rPr>
        <w:t xml:space="preserve"> </w:t>
      </w:r>
      <w:r w:rsidR="004C337B" w:rsidRPr="00B6279F">
        <w:rPr>
          <w:szCs w:val="22"/>
          <w:lang w:val="en-US"/>
        </w:rPr>
        <w:t>Farmaceutyczny</w:t>
      </w:r>
      <w:r w:rsidRPr="00605A49">
        <w:rPr>
          <w:szCs w:val="22"/>
        </w:rPr>
        <w:t xml:space="preserve"> </w:t>
      </w:r>
      <w:r w:rsidR="004C337B" w:rsidRPr="00B6279F">
        <w:rPr>
          <w:szCs w:val="22"/>
          <w:lang w:val="en-US"/>
        </w:rPr>
        <w:t>Adamed</w:t>
      </w:r>
      <w:r w:rsidRPr="00605A49">
        <w:rPr>
          <w:szCs w:val="22"/>
        </w:rPr>
        <w:t xml:space="preserve"> </w:t>
      </w:r>
      <w:r w:rsidR="004C337B" w:rsidRPr="00B6279F">
        <w:rPr>
          <w:szCs w:val="22"/>
          <w:lang w:val="en-US"/>
        </w:rPr>
        <w:t>Pharma</w:t>
      </w:r>
      <w:r w:rsidRPr="00605A49">
        <w:rPr>
          <w:szCs w:val="22"/>
        </w:rPr>
        <w:t xml:space="preserve"> </w:t>
      </w:r>
      <w:r w:rsidR="004C337B" w:rsidRPr="00B6279F">
        <w:rPr>
          <w:szCs w:val="22"/>
          <w:lang w:val="en-US"/>
        </w:rPr>
        <w:t>S</w:t>
      </w:r>
      <w:r w:rsidRPr="00605A49">
        <w:rPr>
          <w:szCs w:val="22"/>
        </w:rPr>
        <w:t>.</w:t>
      </w:r>
      <w:r w:rsidR="004C337B" w:rsidRPr="00B6279F">
        <w:rPr>
          <w:szCs w:val="22"/>
          <w:lang w:val="en-US"/>
        </w:rPr>
        <w:t>A</w:t>
      </w:r>
      <w:r w:rsidRPr="00605A49">
        <w:rPr>
          <w:szCs w:val="22"/>
        </w:rPr>
        <w:t xml:space="preserve">. 35 </w:t>
      </w:r>
      <w:r w:rsidR="004C337B" w:rsidRPr="00B6279F">
        <w:rPr>
          <w:szCs w:val="22"/>
          <w:lang w:val="en-US"/>
        </w:rPr>
        <w:t>mg</w:t>
      </w:r>
      <w:r w:rsidRPr="00605A49">
        <w:rPr>
          <w:szCs w:val="22"/>
        </w:rPr>
        <w:t xml:space="preserve"> </w:t>
      </w:r>
      <w:r w:rsidR="004C337B" w:rsidRPr="00B6279F">
        <w:rPr>
          <w:szCs w:val="22"/>
          <w:lang w:val="en-US"/>
        </w:rPr>
        <w:t>comprim</w:t>
      </w:r>
      <w:r w:rsidRPr="00605A49">
        <w:rPr>
          <w:szCs w:val="22"/>
        </w:rPr>
        <w:t>é</w:t>
      </w:r>
      <w:r w:rsidR="004C337B" w:rsidRPr="00B6279F">
        <w:rPr>
          <w:szCs w:val="22"/>
          <w:lang w:val="en-US"/>
        </w:rPr>
        <w:t>s</w:t>
      </w:r>
      <w:r w:rsidRPr="00605A49">
        <w:rPr>
          <w:rFonts w:ascii="Microsoft Sans Serif" w:hAnsi="Microsoft Sans Serif" w:cs="Microsoft Sans Serif"/>
          <w:color w:val="000000"/>
          <w:szCs w:val="22"/>
        </w:rPr>
        <w:t xml:space="preserve"> </w:t>
      </w:r>
      <w:r w:rsidR="004C337B" w:rsidRPr="004C337B">
        <w:rPr>
          <w:szCs w:val="22"/>
          <w:lang w:val="en-US"/>
        </w:rPr>
        <w:t>p</w:t>
      </w:r>
      <w:r w:rsidR="004C337B" w:rsidRPr="00B6279F">
        <w:rPr>
          <w:szCs w:val="22"/>
          <w:lang w:val="en-US"/>
        </w:rPr>
        <w:t>ellicul</w:t>
      </w:r>
      <w:r w:rsidRPr="00605A49">
        <w:rPr>
          <w:szCs w:val="22"/>
        </w:rPr>
        <w:t>é</w:t>
      </w:r>
      <w:r w:rsidR="004C337B" w:rsidRPr="00B6279F">
        <w:rPr>
          <w:szCs w:val="22"/>
          <w:lang w:val="en-US"/>
        </w:rPr>
        <w:t>s</w:t>
      </w:r>
      <w:r w:rsidRPr="00605A49">
        <w:rPr>
          <w:rFonts w:ascii="Microsoft Sans Serif" w:hAnsi="Microsoft Sans Serif" w:cs="Microsoft Sans Serif"/>
          <w:color w:val="000000"/>
          <w:szCs w:val="22"/>
        </w:rPr>
        <w:t>}</w:t>
      </w:r>
    </w:p>
    <w:p w:rsidR="004C337B" w:rsidRPr="004C337B" w:rsidRDefault="004C337B">
      <w:pPr>
        <w:pStyle w:val="a6"/>
        <w:tabs>
          <w:tab w:val="left" w:pos="5040"/>
        </w:tabs>
        <w:spacing w:before="24" w:after="24"/>
        <w:rPr>
          <w:szCs w:val="22"/>
          <w:lang w:val="en-US"/>
        </w:rPr>
      </w:pPr>
      <w:r w:rsidRPr="004C337B">
        <w:rPr>
          <w:szCs w:val="22"/>
          <w:lang w:val="en-US"/>
        </w:rPr>
        <w:t>{</w:t>
      </w:r>
      <w:r>
        <w:rPr>
          <w:szCs w:val="22"/>
        </w:rPr>
        <w:t>Ιρλανδία</w:t>
      </w:r>
      <w:r w:rsidRPr="004C337B">
        <w:rPr>
          <w:szCs w:val="22"/>
          <w:lang w:val="en-US"/>
        </w:rPr>
        <w:t>} {Risedronate sodium ADAMED PHARMA Once a week 35 mg film-coated tablets}</w:t>
      </w:r>
    </w:p>
    <w:p w:rsidR="004C337B" w:rsidRPr="00B6279F" w:rsidRDefault="004C337B">
      <w:pPr>
        <w:pStyle w:val="a6"/>
        <w:tabs>
          <w:tab w:val="left" w:pos="5040"/>
        </w:tabs>
        <w:spacing w:before="24" w:after="24"/>
        <w:rPr>
          <w:rFonts w:ascii="Tahoma" w:hAnsi="Tahoma" w:cs="Tahoma"/>
          <w:sz w:val="20"/>
          <w:lang w:val="en-US"/>
        </w:rPr>
      </w:pPr>
    </w:p>
    <w:p w:rsidR="004C337B" w:rsidRPr="00B6279F" w:rsidRDefault="004C337B">
      <w:pPr>
        <w:pStyle w:val="a6"/>
        <w:tabs>
          <w:tab w:val="left" w:pos="5040"/>
        </w:tabs>
        <w:spacing w:before="24" w:after="24"/>
        <w:rPr>
          <w:rFonts w:ascii="Tahoma" w:hAnsi="Tahoma" w:cs="Tahoma"/>
          <w:sz w:val="20"/>
          <w:lang w:val="en-US"/>
        </w:rPr>
      </w:pPr>
    </w:p>
    <w:p w:rsidR="004C337B" w:rsidRPr="00B6279F" w:rsidRDefault="004C337B">
      <w:pPr>
        <w:jc w:val="both"/>
        <w:rPr>
          <w:szCs w:val="22"/>
          <w:lang w:val="en-US"/>
        </w:rPr>
      </w:pPr>
    </w:p>
    <w:p w:rsidR="004C337B" w:rsidRDefault="004C337B">
      <w:pPr>
        <w:jc w:val="both"/>
        <w:rPr>
          <w:b/>
          <w:szCs w:val="22"/>
        </w:rPr>
      </w:pPr>
      <w:r>
        <w:rPr>
          <w:b/>
          <w:szCs w:val="22"/>
        </w:rPr>
        <w:t xml:space="preserve">Ημερομηνία </w:t>
      </w:r>
      <w:r w:rsidR="00BE6FC1">
        <w:rPr>
          <w:b/>
          <w:szCs w:val="22"/>
        </w:rPr>
        <w:t xml:space="preserve">αναθεώρησης </w:t>
      </w:r>
      <w:r>
        <w:rPr>
          <w:b/>
          <w:szCs w:val="22"/>
        </w:rPr>
        <w:t xml:space="preserve">του φύλλου οδηγιών χρήσης:   </w:t>
      </w:r>
    </w:p>
    <w:p w:rsidR="004C337B" w:rsidRDefault="004C337B">
      <w:pPr>
        <w:jc w:val="both"/>
        <w:rPr>
          <w:szCs w:val="22"/>
        </w:rPr>
      </w:pPr>
    </w:p>
    <w:p w:rsidR="004C337B" w:rsidRDefault="004C337B">
      <w:pPr>
        <w:pStyle w:val="3"/>
        <w:jc w:val="both"/>
        <w:rPr>
          <w:szCs w:val="22"/>
        </w:rPr>
      </w:pPr>
    </w:p>
    <w:p w:rsidR="004C337B" w:rsidRDefault="004C337B"/>
    <w:sectPr w:rsidR="004C337B" w:rsidSect="00976E79">
      <w:footerReference w:type="default" r:id="rId10"/>
      <w:pgSz w:w="11896" w:h="16838"/>
      <w:pgMar w:top="1104" w:right="839" w:bottom="1135" w:left="1418"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14A" w:rsidRDefault="00DE014A">
      <w:r>
        <w:separator/>
      </w:r>
    </w:p>
  </w:endnote>
  <w:endnote w:type="continuationSeparator" w:id="0">
    <w:p w:rsidR="00DE014A" w:rsidRDefault="00DE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onstantia">
    <w:panose1 w:val="02030602050306030303"/>
    <w:charset w:val="A1"/>
    <w:family w:val="roman"/>
    <w:pitch w:val="variable"/>
    <w:sig w:usb0="A00002EF" w:usb1="4000204B"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64A" w:rsidRDefault="00FF13D3">
    <w:pPr>
      <w:pStyle w:val="a6"/>
      <w:tabs>
        <w:tab w:val="clear" w:pos="4153"/>
        <w:tab w:val="clear" w:pos="8306"/>
        <w:tab w:val="center" w:pos="4536"/>
        <w:tab w:val="center" w:pos="8930"/>
      </w:tabs>
      <w:jc w:val="center"/>
    </w:pPr>
    <w:r>
      <w:rPr>
        <w:sz w:val="16"/>
      </w:rPr>
      <w:fldChar w:fldCharType="begin"/>
    </w:r>
    <w:r w:rsidR="0043564A">
      <w:rPr>
        <w:sz w:val="16"/>
      </w:rPr>
      <w:instrText xml:space="preserve"> PAGE </w:instrText>
    </w:r>
    <w:r>
      <w:rPr>
        <w:sz w:val="16"/>
      </w:rPr>
      <w:fldChar w:fldCharType="separate"/>
    </w:r>
    <w:r w:rsidR="00D049EE">
      <w:rPr>
        <w:noProof/>
        <w:sz w:val="16"/>
      </w:rPr>
      <w:t>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14A" w:rsidRDefault="00DE014A">
      <w:r>
        <w:separator/>
      </w:r>
    </w:p>
  </w:footnote>
  <w:footnote w:type="continuationSeparator" w:id="0">
    <w:p w:rsidR="00DE014A" w:rsidRDefault="00DE0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3"/>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1B5E37AA"/>
    <w:name w:val="WW8Num4"/>
    <w:lvl w:ilvl="0">
      <w:start w:val="1"/>
      <w:numFmt w:val="bullet"/>
      <w:lvlText w:val=""/>
      <w:lvlJc w:val="left"/>
      <w:pPr>
        <w:tabs>
          <w:tab w:val="num" w:pos="360"/>
        </w:tabs>
        <w:ind w:left="360" w:hanging="360"/>
      </w:pPr>
      <w:rPr>
        <w:rFonts w:ascii="Symbol" w:hAnsi="Symbol"/>
        <w:color w:val="auto"/>
      </w:rPr>
    </w:lvl>
  </w:abstractNum>
  <w:abstractNum w:abstractNumId="5">
    <w:nsid w:val="00000006"/>
    <w:multiLevelType w:val="singleLevel"/>
    <w:tmpl w:val="00000006"/>
    <w:name w:val="WW8Num5"/>
    <w:lvl w:ilvl="0">
      <w:start w:val="1"/>
      <w:numFmt w:val="bullet"/>
      <w:lvlText w:val=""/>
      <w:lvlJc w:val="left"/>
      <w:pPr>
        <w:tabs>
          <w:tab w:val="num" w:pos="-360"/>
        </w:tabs>
        <w:ind w:left="360" w:hanging="360"/>
      </w:pPr>
      <w:rPr>
        <w:rFonts w:ascii="Symbol" w:hAnsi="Symbol"/>
      </w:rPr>
    </w:lvl>
  </w:abstractNum>
  <w:abstractNum w:abstractNumId="6">
    <w:nsid w:val="00000007"/>
    <w:multiLevelType w:val="singleLevel"/>
    <w:tmpl w:val="00000007"/>
    <w:lvl w:ilvl="0">
      <w:start w:val="1"/>
      <w:numFmt w:val="bullet"/>
      <w:lvlText w:val=""/>
      <w:lvlJc w:val="left"/>
      <w:pPr>
        <w:tabs>
          <w:tab w:val="num" w:pos="0"/>
        </w:tabs>
        <w:ind w:left="720" w:hanging="360"/>
      </w:pPr>
      <w:rPr>
        <w:rFonts w:ascii="Symbol" w:hAnsi="Symbol"/>
      </w:rPr>
    </w:lvl>
  </w:abstractNum>
  <w:abstractNum w:abstractNumId="7">
    <w:nsid w:val="00000008"/>
    <w:multiLevelType w:val="multilevel"/>
    <w:tmpl w:val="5F1AF850"/>
    <w:name w:val="WW8Num7"/>
    <w:lvl w:ilvl="0">
      <w:start w:val="1"/>
      <w:numFmt w:val="bullet"/>
      <w:lvlText w:val=""/>
      <w:lvlJc w:val="left"/>
      <w:pPr>
        <w:tabs>
          <w:tab w:val="num" w:pos="0"/>
        </w:tabs>
        <w:ind w:left="720" w:hanging="360"/>
      </w:pPr>
      <w:rPr>
        <w:rFonts w:ascii="Symbol" w:hAnsi="Symbol"/>
      </w:rPr>
    </w:lvl>
    <w:lvl w:ilvl="1">
      <w:numFmt w:val="bullet"/>
      <w:lvlText w:val="•"/>
      <w:lvlJc w:val="left"/>
      <w:pPr>
        <w:tabs>
          <w:tab w:val="num" w:pos="1080"/>
        </w:tabs>
        <w:ind w:left="1080" w:firstLine="0"/>
      </w:pPr>
      <w:rPr>
        <w:rFonts w:ascii="Symbol" w:hAnsi="Symbol" w:cs="Times New Roman" w:hint="default"/>
        <w:color w:val="auto"/>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singleLevel"/>
    <w:tmpl w:val="00000009"/>
    <w:name w:val="WW8Num8"/>
    <w:lvl w:ilvl="0">
      <w:start w:val="1"/>
      <w:numFmt w:val="bullet"/>
      <w:lvlText w:val=""/>
      <w:lvlJc w:val="left"/>
      <w:pPr>
        <w:tabs>
          <w:tab w:val="num" w:pos="502"/>
        </w:tabs>
        <w:ind w:left="502" w:hanging="360"/>
      </w:pPr>
      <w:rPr>
        <w:rFonts w:ascii="Symbol" w:hAnsi="Symbol"/>
      </w:rPr>
    </w:lvl>
  </w:abstractNum>
  <w:abstractNum w:abstractNumId="9">
    <w:nsid w:val="0000000A"/>
    <w:multiLevelType w:val="singleLevel"/>
    <w:tmpl w:val="0000000A"/>
    <w:name w:val="WW8Num9"/>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0"/>
    <w:lvl w:ilvl="0">
      <w:start w:val="1"/>
      <w:numFmt w:val="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11"/>
    <w:lvl w:ilvl="0">
      <w:start w:val="1"/>
      <w:numFmt w:val="decimal"/>
      <w:lvlText w:val="%1."/>
      <w:lvlJc w:val="left"/>
      <w:pPr>
        <w:tabs>
          <w:tab w:val="num" w:pos="360"/>
        </w:tabs>
        <w:ind w:left="360" w:hanging="360"/>
      </w:pPr>
    </w:lvl>
  </w:abstractNum>
  <w:abstractNum w:abstractNumId="12">
    <w:nsid w:val="137825C1"/>
    <w:multiLevelType w:val="hybridMultilevel"/>
    <w:tmpl w:val="FF9CCF72"/>
    <w:lvl w:ilvl="0" w:tplc="6828236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507E3B"/>
    <w:multiLevelType w:val="hybridMultilevel"/>
    <w:tmpl w:val="E404F8E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07390E"/>
    <w:multiLevelType w:val="hybridMultilevel"/>
    <w:tmpl w:val="BA2C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B23C17"/>
    <w:multiLevelType w:val="hybridMultilevel"/>
    <w:tmpl w:val="E574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EA455C"/>
    <w:multiLevelType w:val="hybridMultilevel"/>
    <w:tmpl w:val="24AAFA7C"/>
    <w:lvl w:ilvl="0" w:tplc="17462E92">
      <w:numFmt w:val="bullet"/>
      <w:lvlText w:val="-"/>
      <w:lvlJc w:val="left"/>
      <w:pPr>
        <w:ind w:left="930" w:hanging="5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0C3A18"/>
    <w:multiLevelType w:val="hybridMultilevel"/>
    <w:tmpl w:val="C2FCC77E"/>
    <w:lvl w:ilvl="0" w:tplc="00000004">
      <w:start w:val="1"/>
      <w:numFmt w:val="bullet"/>
      <w:lvlText w:val=""/>
      <w:lvlJc w:val="left"/>
      <w:pPr>
        <w:ind w:left="1004" w:hanging="360"/>
      </w:pPr>
      <w:rPr>
        <w:rFonts w:ascii="Symbol" w:hAnsi="Symbol"/>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7"/>
  </w:num>
  <w:num w:numId="15">
    <w:abstractNumId w:val="12"/>
  </w:num>
  <w:num w:numId="16">
    <w:abstractNumId w:val="15"/>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4C337B"/>
    <w:rsid w:val="00012FF4"/>
    <w:rsid w:val="00026DED"/>
    <w:rsid w:val="0004218A"/>
    <w:rsid w:val="000876E3"/>
    <w:rsid w:val="00132B2A"/>
    <w:rsid w:val="00140859"/>
    <w:rsid w:val="001427C1"/>
    <w:rsid w:val="001D4440"/>
    <w:rsid w:val="001F68AF"/>
    <w:rsid w:val="00200991"/>
    <w:rsid w:val="00243D3D"/>
    <w:rsid w:val="00262B63"/>
    <w:rsid w:val="002A0628"/>
    <w:rsid w:val="002B21DA"/>
    <w:rsid w:val="002C13F3"/>
    <w:rsid w:val="002D2101"/>
    <w:rsid w:val="002D7B78"/>
    <w:rsid w:val="00336BC9"/>
    <w:rsid w:val="00353408"/>
    <w:rsid w:val="0036339D"/>
    <w:rsid w:val="00387CCC"/>
    <w:rsid w:val="003B462E"/>
    <w:rsid w:val="003C3495"/>
    <w:rsid w:val="003F7365"/>
    <w:rsid w:val="0043564A"/>
    <w:rsid w:val="00491788"/>
    <w:rsid w:val="004C337B"/>
    <w:rsid w:val="00522D75"/>
    <w:rsid w:val="005A2444"/>
    <w:rsid w:val="005D7BDD"/>
    <w:rsid w:val="00605A49"/>
    <w:rsid w:val="0063101A"/>
    <w:rsid w:val="0067473D"/>
    <w:rsid w:val="006A6528"/>
    <w:rsid w:val="006C62A4"/>
    <w:rsid w:val="006E7936"/>
    <w:rsid w:val="0073088C"/>
    <w:rsid w:val="007705C3"/>
    <w:rsid w:val="007A07DA"/>
    <w:rsid w:val="007F08D7"/>
    <w:rsid w:val="00805C25"/>
    <w:rsid w:val="008162E5"/>
    <w:rsid w:val="00862E00"/>
    <w:rsid w:val="008E0020"/>
    <w:rsid w:val="008E15E7"/>
    <w:rsid w:val="008E517B"/>
    <w:rsid w:val="00930957"/>
    <w:rsid w:val="00930F5B"/>
    <w:rsid w:val="00931421"/>
    <w:rsid w:val="0094589F"/>
    <w:rsid w:val="00954E36"/>
    <w:rsid w:val="00976E79"/>
    <w:rsid w:val="009B2093"/>
    <w:rsid w:val="009F085E"/>
    <w:rsid w:val="00A2040B"/>
    <w:rsid w:val="00A5275B"/>
    <w:rsid w:val="00A963DB"/>
    <w:rsid w:val="00A96B62"/>
    <w:rsid w:val="00AE3282"/>
    <w:rsid w:val="00B2402F"/>
    <w:rsid w:val="00B3745D"/>
    <w:rsid w:val="00B46F63"/>
    <w:rsid w:val="00B6279F"/>
    <w:rsid w:val="00B7197B"/>
    <w:rsid w:val="00BC2154"/>
    <w:rsid w:val="00BE6FC1"/>
    <w:rsid w:val="00C00E2B"/>
    <w:rsid w:val="00C11684"/>
    <w:rsid w:val="00C267AA"/>
    <w:rsid w:val="00C67A96"/>
    <w:rsid w:val="00C85518"/>
    <w:rsid w:val="00CA39B2"/>
    <w:rsid w:val="00CF121A"/>
    <w:rsid w:val="00D01432"/>
    <w:rsid w:val="00D049EE"/>
    <w:rsid w:val="00D40BA8"/>
    <w:rsid w:val="00D526D1"/>
    <w:rsid w:val="00D623A8"/>
    <w:rsid w:val="00D8267F"/>
    <w:rsid w:val="00D90434"/>
    <w:rsid w:val="00D95A85"/>
    <w:rsid w:val="00DA5C2C"/>
    <w:rsid w:val="00DD731F"/>
    <w:rsid w:val="00DE014A"/>
    <w:rsid w:val="00DE16CF"/>
    <w:rsid w:val="00E13954"/>
    <w:rsid w:val="00E31D8B"/>
    <w:rsid w:val="00E55C97"/>
    <w:rsid w:val="00E9499B"/>
    <w:rsid w:val="00EA6B4B"/>
    <w:rsid w:val="00EE04A9"/>
    <w:rsid w:val="00EE46F7"/>
    <w:rsid w:val="00EF6499"/>
    <w:rsid w:val="00F235F9"/>
    <w:rsid w:val="00F604FE"/>
    <w:rsid w:val="00F71A38"/>
    <w:rsid w:val="00F71EE2"/>
    <w:rsid w:val="00FA0D42"/>
    <w:rsid w:val="00FD6613"/>
    <w:rsid w:val="00FE772A"/>
    <w:rsid w:val="00FF13D3"/>
    <w:rsid w:val="00FF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E79"/>
    <w:pPr>
      <w:widowControl w:val="0"/>
      <w:suppressAutoHyphens/>
    </w:pPr>
    <w:rPr>
      <w:sz w:val="22"/>
      <w:lang w:val="el-GR" w:eastAsia="ar-SA"/>
    </w:rPr>
  </w:style>
  <w:style w:type="paragraph" w:styleId="1">
    <w:name w:val="heading 1"/>
    <w:basedOn w:val="a"/>
    <w:next w:val="a"/>
    <w:qFormat/>
    <w:rsid w:val="00976E79"/>
    <w:pPr>
      <w:keepNext/>
      <w:tabs>
        <w:tab w:val="num" w:pos="432"/>
      </w:tabs>
      <w:ind w:left="432" w:hanging="432"/>
      <w:jc w:val="center"/>
      <w:outlineLvl w:val="0"/>
    </w:pPr>
    <w:rPr>
      <w:b/>
    </w:rPr>
  </w:style>
  <w:style w:type="paragraph" w:styleId="2">
    <w:name w:val="heading 2"/>
    <w:basedOn w:val="a"/>
    <w:next w:val="a"/>
    <w:qFormat/>
    <w:rsid w:val="00976E79"/>
    <w:pPr>
      <w:keepNext/>
      <w:tabs>
        <w:tab w:val="num" w:pos="576"/>
      </w:tabs>
      <w:ind w:left="576" w:hanging="576"/>
      <w:outlineLvl w:val="1"/>
    </w:pPr>
    <w:rPr>
      <w:b/>
    </w:rPr>
  </w:style>
  <w:style w:type="paragraph" w:styleId="3">
    <w:name w:val="heading 3"/>
    <w:basedOn w:val="a"/>
    <w:next w:val="a"/>
    <w:qFormat/>
    <w:rsid w:val="00976E79"/>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qFormat/>
    <w:rsid w:val="00976E79"/>
    <w:pPr>
      <w:keepNext/>
      <w:tabs>
        <w:tab w:val="num" w:pos="864"/>
      </w:tabs>
      <w:spacing w:before="240" w:after="60"/>
      <w:ind w:left="864" w:hanging="864"/>
      <w:outlineLvl w:val="3"/>
    </w:pPr>
    <w:rPr>
      <w:b/>
      <w:bCs/>
      <w:sz w:val="28"/>
      <w:szCs w:val="28"/>
    </w:rPr>
  </w:style>
  <w:style w:type="paragraph" w:styleId="5">
    <w:name w:val="heading 5"/>
    <w:basedOn w:val="a"/>
    <w:next w:val="a"/>
    <w:qFormat/>
    <w:rsid w:val="00976E79"/>
    <w:pPr>
      <w:tabs>
        <w:tab w:val="num" w:pos="1008"/>
      </w:tabs>
      <w:spacing w:before="240" w:after="60"/>
      <w:ind w:left="1008" w:hanging="1008"/>
      <w:outlineLvl w:val="4"/>
    </w:pPr>
    <w:rPr>
      <w:b/>
      <w:bCs/>
      <w:i/>
      <w:iCs/>
      <w:sz w:val="26"/>
      <w:szCs w:val="26"/>
    </w:rPr>
  </w:style>
  <w:style w:type="paragraph" w:styleId="6">
    <w:name w:val="heading 6"/>
    <w:basedOn w:val="a"/>
    <w:next w:val="a"/>
    <w:qFormat/>
    <w:rsid w:val="00976E79"/>
    <w:pPr>
      <w:keepNext/>
      <w:tabs>
        <w:tab w:val="left" w:pos="-720"/>
        <w:tab w:val="left" w:pos="567"/>
        <w:tab w:val="num" w:pos="1152"/>
        <w:tab w:val="left" w:pos="4536"/>
      </w:tabs>
      <w:spacing w:line="259" w:lineRule="auto"/>
      <w:ind w:left="1152" w:hanging="1152"/>
      <w:outlineLvl w:val="5"/>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76E79"/>
    <w:rPr>
      <w:rFonts w:ascii="Symbol" w:hAnsi="Symbol"/>
    </w:rPr>
  </w:style>
  <w:style w:type="character" w:customStyle="1" w:styleId="WW8Num1z1">
    <w:name w:val="WW8Num1z1"/>
    <w:rsid w:val="00976E79"/>
    <w:rPr>
      <w:rFonts w:ascii="Courier New" w:hAnsi="Courier New" w:cs="Courier New"/>
    </w:rPr>
  </w:style>
  <w:style w:type="character" w:customStyle="1" w:styleId="WW8Num1z2">
    <w:name w:val="WW8Num1z2"/>
    <w:rsid w:val="00976E79"/>
    <w:rPr>
      <w:rFonts w:ascii="Wingdings" w:hAnsi="Wingdings"/>
    </w:rPr>
  </w:style>
  <w:style w:type="character" w:customStyle="1" w:styleId="WW8Num2z0">
    <w:name w:val="WW8Num2z0"/>
    <w:rsid w:val="00976E79"/>
    <w:rPr>
      <w:rFonts w:ascii="Symbol" w:hAnsi="Symbol"/>
    </w:rPr>
  </w:style>
  <w:style w:type="character" w:customStyle="1" w:styleId="WW8Num2z1">
    <w:name w:val="WW8Num2z1"/>
    <w:rsid w:val="00976E79"/>
    <w:rPr>
      <w:rFonts w:ascii="Courier New" w:hAnsi="Courier New" w:cs="Courier New"/>
    </w:rPr>
  </w:style>
  <w:style w:type="character" w:customStyle="1" w:styleId="WW8Num2z2">
    <w:name w:val="WW8Num2z2"/>
    <w:rsid w:val="00976E79"/>
    <w:rPr>
      <w:rFonts w:ascii="Wingdings" w:hAnsi="Wingdings"/>
    </w:rPr>
  </w:style>
  <w:style w:type="character" w:customStyle="1" w:styleId="WW8Num3z0">
    <w:name w:val="WW8Num3z0"/>
    <w:rsid w:val="00976E79"/>
    <w:rPr>
      <w:rFonts w:ascii="Symbol" w:hAnsi="Symbol"/>
    </w:rPr>
  </w:style>
  <w:style w:type="character" w:customStyle="1" w:styleId="WW8Num3z1">
    <w:name w:val="WW8Num3z1"/>
    <w:rsid w:val="00976E79"/>
    <w:rPr>
      <w:rFonts w:ascii="Courier New" w:hAnsi="Courier New" w:cs="Courier New"/>
    </w:rPr>
  </w:style>
  <w:style w:type="character" w:customStyle="1" w:styleId="WW8Num3z2">
    <w:name w:val="WW8Num3z2"/>
    <w:rsid w:val="00976E79"/>
    <w:rPr>
      <w:rFonts w:ascii="Wingdings" w:hAnsi="Wingdings"/>
    </w:rPr>
  </w:style>
  <w:style w:type="character" w:customStyle="1" w:styleId="WW8Num4z0">
    <w:name w:val="WW8Num4z0"/>
    <w:rsid w:val="00976E79"/>
    <w:rPr>
      <w:rFonts w:ascii="Symbol" w:hAnsi="Symbol"/>
    </w:rPr>
  </w:style>
  <w:style w:type="character" w:customStyle="1" w:styleId="WW8Num4z1">
    <w:name w:val="WW8Num4z1"/>
    <w:rsid w:val="00976E79"/>
    <w:rPr>
      <w:rFonts w:ascii="Courier New" w:hAnsi="Courier New" w:cs="Courier New"/>
    </w:rPr>
  </w:style>
  <w:style w:type="character" w:customStyle="1" w:styleId="WW8Num4z2">
    <w:name w:val="WW8Num4z2"/>
    <w:rsid w:val="00976E79"/>
    <w:rPr>
      <w:rFonts w:ascii="Wingdings" w:hAnsi="Wingdings"/>
    </w:rPr>
  </w:style>
  <w:style w:type="character" w:customStyle="1" w:styleId="WW8Num5z0">
    <w:name w:val="WW8Num5z0"/>
    <w:rsid w:val="00976E79"/>
    <w:rPr>
      <w:rFonts w:ascii="Symbol" w:hAnsi="Symbol"/>
    </w:rPr>
  </w:style>
  <w:style w:type="character" w:customStyle="1" w:styleId="WW8Num5z1">
    <w:name w:val="WW8Num5z1"/>
    <w:rsid w:val="00976E79"/>
    <w:rPr>
      <w:rFonts w:ascii="Courier New" w:hAnsi="Courier New" w:cs="Courier New"/>
    </w:rPr>
  </w:style>
  <w:style w:type="character" w:customStyle="1" w:styleId="WW8Num5z2">
    <w:name w:val="WW8Num5z2"/>
    <w:rsid w:val="00976E79"/>
    <w:rPr>
      <w:rFonts w:ascii="Wingdings" w:hAnsi="Wingdings"/>
    </w:rPr>
  </w:style>
  <w:style w:type="character" w:customStyle="1" w:styleId="WW8Num6z0">
    <w:name w:val="WW8Num6z0"/>
    <w:rsid w:val="00976E79"/>
    <w:rPr>
      <w:rFonts w:ascii="Symbol" w:hAnsi="Symbol"/>
    </w:rPr>
  </w:style>
  <w:style w:type="character" w:customStyle="1" w:styleId="WW8Num6z1">
    <w:name w:val="WW8Num6z1"/>
    <w:rsid w:val="00976E79"/>
    <w:rPr>
      <w:rFonts w:ascii="Courier New" w:hAnsi="Courier New" w:cs="Courier New"/>
    </w:rPr>
  </w:style>
  <w:style w:type="character" w:customStyle="1" w:styleId="WW8Num6z2">
    <w:name w:val="WW8Num6z2"/>
    <w:rsid w:val="00976E79"/>
    <w:rPr>
      <w:rFonts w:ascii="Wingdings" w:hAnsi="Wingdings"/>
    </w:rPr>
  </w:style>
  <w:style w:type="character" w:customStyle="1" w:styleId="WW8Num7z0">
    <w:name w:val="WW8Num7z0"/>
    <w:rsid w:val="00976E79"/>
    <w:rPr>
      <w:rFonts w:ascii="Symbol" w:hAnsi="Symbol"/>
    </w:rPr>
  </w:style>
  <w:style w:type="character" w:customStyle="1" w:styleId="WW8Num7z1">
    <w:name w:val="WW8Num7z1"/>
    <w:rsid w:val="00976E79"/>
    <w:rPr>
      <w:rFonts w:ascii="Times New Roman" w:hAnsi="Times New Roman" w:cs="Times New Roman"/>
      <w:color w:val="auto"/>
    </w:rPr>
  </w:style>
  <w:style w:type="character" w:customStyle="1" w:styleId="WW8Num7z2">
    <w:name w:val="WW8Num7z2"/>
    <w:rsid w:val="00976E79"/>
    <w:rPr>
      <w:rFonts w:ascii="Wingdings" w:hAnsi="Wingdings"/>
    </w:rPr>
  </w:style>
  <w:style w:type="character" w:customStyle="1" w:styleId="WW8Num7z4">
    <w:name w:val="WW8Num7z4"/>
    <w:rsid w:val="00976E79"/>
    <w:rPr>
      <w:rFonts w:ascii="Courier New" w:hAnsi="Courier New" w:cs="Courier New"/>
    </w:rPr>
  </w:style>
  <w:style w:type="character" w:customStyle="1" w:styleId="WW8Num8z0">
    <w:name w:val="WW8Num8z0"/>
    <w:rsid w:val="00976E79"/>
    <w:rPr>
      <w:rFonts w:ascii="Symbol" w:hAnsi="Symbol"/>
    </w:rPr>
  </w:style>
  <w:style w:type="character" w:customStyle="1" w:styleId="WW8Num8z1">
    <w:name w:val="WW8Num8z1"/>
    <w:rsid w:val="00976E79"/>
    <w:rPr>
      <w:rFonts w:ascii="Courier New" w:hAnsi="Courier New" w:cs="Courier New"/>
    </w:rPr>
  </w:style>
  <w:style w:type="character" w:customStyle="1" w:styleId="WW8Num8z2">
    <w:name w:val="WW8Num8z2"/>
    <w:rsid w:val="00976E79"/>
    <w:rPr>
      <w:rFonts w:ascii="Wingdings" w:hAnsi="Wingdings"/>
    </w:rPr>
  </w:style>
  <w:style w:type="character" w:customStyle="1" w:styleId="WW8Num9z0">
    <w:name w:val="WW8Num9z0"/>
    <w:rsid w:val="00976E79"/>
    <w:rPr>
      <w:rFonts w:ascii="Symbol" w:hAnsi="Symbol"/>
    </w:rPr>
  </w:style>
  <w:style w:type="character" w:customStyle="1" w:styleId="WW8Num9z1">
    <w:name w:val="WW8Num9z1"/>
    <w:rsid w:val="00976E79"/>
    <w:rPr>
      <w:rFonts w:ascii="Courier New" w:hAnsi="Courier New" w:cs="Courier New"/>
    </w:rPr>
  </w:style>
  <w:style w:type="character" w:customStyle="1" w:styleId="WW8Num9z2">
    <w:name w:val="WW8Num9z2"/>
    <w:rsid w:val="00976E79"/>
    <w:rPr>
      <w:rFonts w:ascii="Wingdings" w:hAnsi="Wingdings"/>
    </w:rPr>
  </w:style>
  <w:style w:type="character" w:customStyle="1" w:styleId="WW8Num10z0">
    <w:name w:val="WW8Num10z0"/>
    <w:rsid w:val="00976E79"/>
    <w:rPr>
      <w:rFonts w:ascii="Symbol" w:hAnsi="Symbol"/>
    </w:rPr>
  </w:style>
  <w:style w:type="character" w:customStyle="1" w:styleId="WW8Num10z1">
    <w:name w:val="WW8Num10z1"/>
    <w:rsid w:val="00976E79"/>
    <w:rPr>
      <w:rFonts w:ascii="Courier New" w:hAnsi="Courier New" w:cs="Courier New"/>
    </w:rPr>
  </w:style>
  <w:style w:type="character" w:customStyle="1" w:styleId="WW8Num10z2">
    <w:name w:val="WW8Num10z2"/>
    <w:rsid w:val="00976E79"/>
    <w:rPr>
      <w:rFonts w:ascii="Wingdings" w:hAnsi="Wingdings"/>
    </w:rPr>
  </w:style>
  <w:style w:type="character" w:customStyle="1" w:styleId="DefaultParagraphFont1">
    <w:name w:val="Default Paragraph Font1"/>
    <w:rsid w:val="00976E79"/>
  </w:style>
  <w:style w:type="character" w:customStyle="1" w:styleId="CharChar">
    <w:name w:val="Char Char"/>
    <w:basedOn w:val="DefaultParagraphFont1"/>
    <w:rsid w:val="00976E79"/>
    <w:rPr>
      <w:sz w:val="22"/>
      <w:lang w:val="el-GR" w:eastAsia="ar-SA" w:bidi="ar-SA"/>
    </w:rPr>
  </w:style>
  <w:style w:type="paragraph" w:customStyle="1" w:styleId="Heading">
    <w:name w:val="Heading"/>
    <w:basedOn w:val="a"/>
    <w:next w:val="a3"/>
    <w:rsid w:val="00976E79"/>
    <w:pPr>
      <w:keepNext/>
      <w:spacing w:before="240" w:after="120"/>
    </w:pPr>
    <w:rPr>
      <w:rFonts w:ascii="Arial" w:eastAsia="Arial Unicode MS" w:hAnsi="Arial" w:cs="Tahoma"/>
      <w:sz w:val="28"/>
      <w:szCs w:val="28"/>
    </w:rPr>
  </w:style>
  <w:style w:type="paragraph" w:styleId="a3">
    <w:name w:val="Body Text"/>
    <w:basedOn w:val="a"/>
    <w:rsid w:val="00976E79"/>
    <w:pPr>
      <w:jc w:val="center"/>
    </w:pPr>
  </w:style>
  <w:style w:type="paragraph" w:styleId="a4">
    <w:name w:val="List"/>
    <w:basedOn w:val="a"/>
    <w:rsid w:val="00976E79"/>
    <w:pPr>
      <w:ind w:left="283" w:hanging="283"/>
    </w:pPr>
  </w:style>
  <w:style w:type="paragraph" w:styleId="a5">
    <w:name w:val="caption"/>
    <w:basedOn w:val="a"/>
    <w:qFormat/>
    <w:rsid w:val="00976E79"/>
    <w:pPr>
      <w:suppressLineNumbers/>
      <w:spacing w:before="120" w:after="120"/>
    </w:pPr>
    <w:rPr>
      <w:rFonts w:cs="Tahoma"/>
      <w:i/>
      <w:iCs/>
      <w:sz w:val="24"/>
      <w:szCs w:val="24"/>
    </w:rPr>
  </w:style>
  <w:style w:type="paragraph" w:customStyle="1" w:styleId="Index">
    <w:name w:val="Index"/>
    <w:basedOn w:val="a"/>
    <w:rsid w:val="00976E79"/>
    <w:pPr>
      <w:suppressLineNumbers/>
    </w:pPr>
    <w:rPr>
      <w:rFonts w:cs="Tahoma"/>
    </w:rPr>
  </w:style>
  <w:style w:type="paragraph" w:styleId="a6">
    <w:name w:val="footer"/>
    <w:basedOn w:val="a"/>
    <w:rsid w:val="00976E79"/>
    <w:pPr>
      <w:tabs>
        <w:tab w:val="center" w:pos="4153"/>
        <w:tab w:val="right" w:pos="8306"/>
      </w:tabs>
    </w:pPr>
  </w:style>
  <w:style w:type="paragraph" w:styleId="20">
    <w:name w:val="List 2"/>
    <w:basedOn w:val="a"/>
    <w:rsid w:val="00976E79"/>
    <w:pPr>
      <w:ind w:left="566" w:hanging="283"/>
    </w:pPr>
  </w:style>
  <w:style w:type="paragraph" w:styleId="a7">
    <w:name w:val="List Bullet"/>
    <w:basedOn w:val="a"/>
    <w:rsid w:val="00976E79"/>
    <w:pPr>
      <w:tabs>
        <w:tab w:val="num" w:pos="502"/>
      </w:tabs>
      <w:ind w:left="567" w:hanging="283"/>
      <w:jc w:val="both"/>
    </w:pPr>
  </w:style>
  <w:style w:type="paragraph" w:styleId="21">
    <w:name w:val="List Bullet 2"/>
    <w:basedOn w:val="a"/>
    <w:rsid w:val="00976E79"/>
    <w:pPr>
      <w:tabs>
        <w:tab w:val="left" w:pos="284"/>
      </w:tabs>
      <w:jc w:val="both"/>
    </w:pPr>
  </w:style>
  <w:style w:type="paragraph" w:styleId="a8">
    <w:name w:val="Body Text Indent"/>
    <w:basedOn w:val="a"/>
    <w:rsid w:val="00976E79"/>
    <w:pPr>
      <w:spacing w:after="120"/>
      <w:ind w:left="283"/>
    </w:pPr>
  </w:style>
  <w:style w:type="paragraph" w:styleId="a9">
    <w:name w:val="Balloon Text"/>
    <w:basedOn w:val="a"/>
    <w:rsid w:val="00976E79"/>
    <w:rPr>
      <w:rFonts w:ascii="Tahoma" w:hAnsi="Tahoma" w:cs="Tahoma"/>
      <w:sz w:val="16"/>
      <w:szCs w:val="16"/>
    </w:rPr>
  </w:style>
  <w:style w:type="paragraph" w:styleId="aa">
    <w:name w:val="header"/>
    <w:basedOn w:val="a"/>
    <w:rsid w:val="00976E79"/>
    <w:pPr>
      <w:suppressLineNumbers/>
      <w:tabs>
        <w:tab w:val="center" w:pos="4819"/>
        <w:tab w:val="right" w:pos="9638"/>
      </w:tabs>
    </w:pPr>
  </w:style>
  <w:style w:type="table" w:styleId="ab">
    <w:name w:val="Table Grid"/>
    <w:basedOn w:val="a1"/>
    <w:uiPriority w:val="59"/>
    <w:rsid w:val="005A24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6">
    <w:name w:val="Style6"/>
    <w:basedOn w:val="a"/>
    <w:uiPriority w:val="99"/>
    <w:rsid w:val="005A2444"/>
    <w:pPr>
      <w:suppressAutoHyphens w:val="0"/>
      <w:autoSpaceDE w:val="0"/>
      <w:autoSpaceDN w:val="0"/>
      <w:adjustRightInd w:val="0"/>
    </w:pPr>
    <w:rPr>
      <w:rFonts w:ascii="Constantia" w:hAnsi="Constantia"/>
      <w:sz w:val="24"/>
      <w:szCs w:val="24"/>
      <w:lang w:val="en-US" w:eastAsia="en-US"/>
    </w:rPr>
  </w:style>
  <w:style w:type="character" w:customStyle="1" w:styleId="FontStyle14">
    <w:name w:val="Font Style14"/>
    <w:basedOn w:val="a0"/>
    <w:uiPriority w:val="99"/>
    <w:rsid w:val="005A2444"/>
    <w:rPr>
      <w:rFonts w:ascii="Microsoft Sans Serif" w:hAnsi="Microsoft Sans Serif" w:cs="Microsoft Sans Serif"/>
      <w:color w:val="000000"/>
      <w:sz w:val="22"/>
      <w:szCs w:val="22"/>
    </w:rPr>
  </w:style>
  <w:style w:type="character" w:styleId="-">
    <w:name w:val="Hyperlink"/>
    <w:basedOn w:val="a0"/>
    <w:uiPriority w:val="99"/>
    <w:unhideWhenUsed/>
    <w:rsid w:val="00930957"/>
    <w:rPr>
      <w:color w:val="0000FF" w:themeColor="hyperlink"/>
      <w:u w:val="single"/>
    </w:rPr>
  </w:style>
  <w:style w:type="paragraph" w:styleId="ac">
    <w:name w:val="Revision"/>
    <w:hidden/>
    <w:uiPriority w:val="99"/>
    <w:semiHidden/>
    <w:rsid w:val="00353408"/>
    <w:rPr>
      <w:sz w:val="22"/>
      <w:lang w:val="el-GR" w:eastAsia="ar-SA"/>
    </w:rPr>
  </w:style>
  <w:style w:type="character" w:customStyle="1" w:styleId="FontStyle51">
    <w:name w:val="Font Style51"/>
    <w:basedOn w:val="a0"/>
    <w:uiPriority w:val="99"/>
    <w:rsid w:val="00C85518"/>
    <w:rPr>
      <w:rFonts w:ascii="Times New Roman" w:hAnsi="Times New Roman" w:cs="Times New Roman"/>
      <w:color w:val="000000"/>
      <w:sz w:val="22"/>
      <w:szCs w:val="22"/>
    </w:rPr>
  </w:style>
  <w:style w:type="paragraph" w:customStyle="1" w:styleId="Style17">
    <w:name w:val="Style17"/>
    <w:basedOn w:val="a"/>
    <w:uiPriority w:val="99"/>
    <w:rsid w:val="00954E36"/>
    <w:pPr>
      <w:suppressAutoHyphens w:val="0"/>
      <w:autoSpaceDE w:val="0"/>
      <w:autoSpaceDN w:val="0"/>
      <w:adjustRightInd w:val="0"/>
      <w:spacing w:line="511" w:lineRule="exact"/>
    </w:pPr>
    <w:rPr>
      <w:rFonts w:eastAsiaTheme="minorEastAsia"/>
      <w:sz w:val="24"/>
      <w:szCs w:val="24"/>
      <w:lang w:val="en-US" w:eastAsia="en-US"/>
    </w:rPr>
  </w:style>
  <w:style w:type="paragraph" w:customStyle="1" w:styleId="Style18">
    <w:name w:val="Style18"/>
    <w:basedOn w:val="a"/>
    <w:uiPriority w:val="99"/>
    <w:rsid w:val="00954E36"/>
    <w:pPr>
      <w:suppressAutoHyphens w:val="0"/>
      <w:autoSpaceDE w:val="0"/>
      <w:autoSpaceDN w:val="0"/>
      <w:adjustRightInd w:val="0"/>
      <w:spacing w:line="283" w:lineRule="exact"/>
    </w:pPr>
    <w:rPr>
      <w:rFonts w:eastAsiaTheme="minorEastAsia"/>
      <w:sz w:val="24"/>
      <w:szCs w:val="24"/>
      <w:lang w:val="en-US" w:eastAsia="en-US"/>
    </w:rPr>
  </w:style>
  <w:style w:type="character" w:customStyle="1" w:styleId="FontStyle50">
    <w:name w:val="Font Style50"/>
    <w:basedOn w:val="a0"/>
    <w:uiPriority w:val="99"/>
    <w:rsid w:val="00954E36"/>
    <w:rPr>
      <w:rFonts w:ascii="Times New Roman" w:hAnsi="Times New Roman" w:cs="Times New Roman"/>
      <w:b/>
      <w:bCs/>
      <w:color w:val="000000"/>
      <w:sz w:val="22"/>
      <w:szCs w:val="22"/>
    </w:rPr>
  </w:style>
  <w:style w:type="character" w:styleId="ad">
    <w:name w:val="annotation reference"/>
    <w:basedOn w:val="a0"/>
    <w:uiPriority w:val="99"/>
    <w:semiHidden/>
    <w:unhideWhenUsed/>
    <w:rsid w:val="00B6279F"/>
    <w:rPr>
      <w:sz w:val="16"/>
      <w:szCs w:val="16"/>
    </w:rPr>
  </w:style>
  <w:style w:type="paragraph" w:styleId="ae">
    <w:name w:val="annotation text"/>
    <w:basedOn w:val="a"/>
    <w:link w:val="Char"/>
    <w:uiPriority w:val="99"/>
    <w:semiHidden/>
    <w:unhideWhenUsed/>
    <w:rsid w:val="00B6279F"/>
    <w:rPr>
      <w:sz w:val="20"/>
    </w:rPr>
  </w:style>
  <w:style w:type="character" w:customStyle="1" w:styleId="Char">
    <w:name w:val="Κείμενο σχολίου Char"/>
    <w:basedOn w:val="a0"/>
    <w:link w:val="ae"/>
    <w:uiPriority w:val="99"/>
    <w:semiHidden/>
    <w:rsid w:val="00B6279F"/>
    <w:rPr>
      <w:lang w:val="el-GR" w:eastAsia="ar-SA"/>
    </w:rPr>
  </w:style>
  <w:style w:type="paragraph" w:styleId="af">
    <w:name w:val="annotation subject"/>
    <w:basedOn w:val="ae"/>
    <w:next w:val="ae"/>
    <w:link w:val="Char0"/>
    <w:uiPriority w:val="99"/>
    <w:semiHidden/>
    <w:unhideWhenUsed/>
    <w:rsid w:val="00B6279F"/>
    <w:rPr>
      <w:b/>
      <w:bCs/>
    </w:rPr>
  </w:style>
  <w:style w:type="character" w:customStyle="1" w:styleId="Char0">
    <w:name w:val="Θέμα σχολίου Char"/>
    <w:basedOn w:val="Char"/>
    <w:link w:val="af"/>
    <w:uiPriority w:val="99"/>
    <w:semiHidden/>
    <w:rsid w:val="00B6279F"/>
    <w:rPr>
      <w:b/>
      <w:bCs/>
      <w:lang w:val="el-GR" w:eastAsia="ar-SA"/>
    </w:rPr>
  </w:style>
  <w:style w:type="paragraph" w:styleId="af0">
    <w:name w:val="List Paragraph"/>
    <w:basedOn w:val="a"/>
    <w:uiPriority w:val="34"/>
    <w:qFormat/>
    <w:rsid w:val="00605A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C2A0B-544F-4FBD-AF6E-C86DFCC1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6</Pages>
  <Words>2535</Words>
  <Characters>13694</Characters>
  <Application>Microsoft Office Word</Application>
  <DocSecurity>0</DocSecurity>
  <Lines>114</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ΦΥΛΛΟ ΟΔΗΓΙΩΝ ΧΡΗΣΗΣ : ΠΛΗΡΟΦΟΡΙΕΣ ΓΙΑ ΤΟΝ ΧΡHΣΤΗ</vt:lpstr>
      <vt:lpstr>ΦΥΛΛΟ ΟΔΗΓΙΩΝ ΧΡΗΣΗΣ : ΠΛΗΡΟΦΟΡΙΕΣ ΓΙΑ ΤΟΝ ΧΡHΣΤΗ</vt:lpstr>
    </vt:vector>
  </TitlesOfParts>
  <Company>?</Company>
  <LinksUpToDate>false</LinksUpToDate>
  <CharactersWithSpaces>16197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 ΧΡΗΣΗΣ : ΠΛΗΡΟΦΟΡΙΕΣ ΓΙΑ ΤΟΝ ΧΡHΣΤΗ</dc:title>
  <dc:subject/>
  <dc:creator>ctouliou</dc:creator>
  <cp:keywords/>
  <dc:description/>
  <cp:lastModifiedBy>user244</cp:lastModifiedBy>
  <cp:revision>63</cp:revision>
  <dcterms:created xsi:type="dcterms:W3CDTF">2013-10-01T09:23:00Z</dcterms:created>
  <dcterms:modified xsi:type="dcterms:W3CDTF">2016-02-12T08:33:00Z</dcterms:modified>
</cp:coreProperties>
</file>