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E1" w:rsidRPr="00AA7F88" w:rsidRDefault="00414088">
      <w:pPr>
        <w:pStyle w:val="BodyText4"/>
        <w:shd w:val="clear" w:color="auto" w:fill="auto"/>
        <w:spacing w:line="200" w:lineRule="exact"/>
        <w:ind w:firstLine="0"/>
        <w:jc w:val="left"/>
      </w:pPr>
      <w:bookmarkStart w:id="0" w:name="_GoBack"/>
      <w:bookmarkEnd w:id="0"/>
      <w:r>
        <w:t>ΦΥΛΛΟ ΟΔΗΓΙΩΝ ΧΡΗΣΗΣ</w:t>
      </w:r>
    </w:p>
    <w:p w:rsidR="000B19DF" w:rsidRPr="00AA7F88" w:rsidRDefault="000B19DF">
      <w:pPr>
        <w:pStyle w:val="BodyText4"/>
        <w:shd w:val="clear" w:color="auto" w:fill="auto"/>
        <w:spacing w:line="200" w:lineRule="exact"/>
        <w:ind w:firstLine="0"/>
        <w:jc w:val="left"/>
      </w:pPr>
    </w:p>
    <w:p w:rsidR="000B19DF" w:rsidRPr="00AA7F88" w:rsidRDefault="000B19DF">
      <w:pPr>
        <w:pStyle w:val="BodyText4"/>
        <w:shd w:val="clear" w:color="auto" w:fill="auto"/>
        <w:spacing w:line="200" w:lineRule="exact"/>
        <w:ind w:firstLine="0"/>
        <w:jc w:val="left"/>
      </w:pPr>
    </w:p>
    <w:p w:rsidR="000B19DF" w:rsidRPr="00AA7F88" w:rsidRDefault="000B19DF">
      <w:pPr>
        <w:pStyle w:val="BodyText4"/>
        <w:shd w:val="clear" w:color="auto" w:fill="auto"/>
        <w:spacing w:line="200" w:lineRule="exact"/>
        <w:ind w:firstLine="0"/>
        <w:jc w:val="left"/>
      </w:pPr>
    </w:p>
    <w:p w:rsidR="000B19DF" w:rsidRPr="00AA7F88" w:rsidRDefault="000B19DF">
      <w:pPr>
        <w:pStyle w:val="BodyText4"/>
        <w:shd w:val="clear" w:color="auto" w:fill="auto"/>
        <w:spacing w:line="200" w:lineRule="exact"/>
        <w:ind w:firstLine="0"/>
        <w:jc w:val="left"/>
        <w:sectPr w:rsidR="000B19DF" w:rsidRPr="00AA7F88">
          <w:footerReference w:type="even" r:id="rId8"/>
          <w:footerReference w:type="default" r:id="rId9"/>
          <w:headerReference w:type="first" r:id="rId10"/>
          <w:footerReference w:type="first" r:id="rId11"/>
          <w:type w:val="continuous"/>
          <w:pgSz w:w="11909" w:h="16838"/>
          <w:pgMar w:top="6342" w:right="4245" w:bottom="9544" w:left="4269" w:header="0" w:footer="3" w:gutter="0"/>
          <w:cols w:space="720"/>
          <w:noEndnote/>
          <w:docGrid w:linePitch="360"/>
        </w:sectPr>
      </w:pPr>
    </w:p>
    <w:p w:rsidR="000B19DF" w:rsidRPr="00AC3F87" w:rsidRDefault="00414088">
      <w:pPr>
        <w:pStyle w:val="BodyText4"/>
        <w:shd w:val="clear" w:color="auto" w:fill="auto"/>
        <w:spacing w:line="250" w:lineRule="exact"/>
        <w:ind w:left="20" w:firstLine="0"/>
      </w:pPr>
      <w:r>
        <w:lastRenderedPageBreak/>
        <w:t>Φύλλο οδηγιών χρήσης: Πληροφορίες για τον χρήστη</w:t>
      </w:r>
    </w:p>
    <w:p w:rsidR="00D965E1" w:rsidRDefault="00414088">
      <w:pPr>
        <w:pStyle w:val="BodyText4"/>
        <w:shd w:val="clear" w:color="auto" w:fill="auto"/>
        <w:spacing w:line="250" w:lineRule="exact"/>
        <w:ind w:left="20" w:firstLine="0"/>
      </w:pPr>
      <w:r>
        <w:t xml:space="preserve"> </w:t>
      </w:r>
      <w:r w:rsidR="000B19DF">
        <w:rPr>
          <w:lang w:val="en-US" w:eastAsia="en-US" w:bidi="en-US"/>
        </w:rPr>
        <w:t>SEDROPOR</w:t>
      </w:r>
    </w:p>
    <w:p w:rsidR="000B19DF" w:rsidRPr="00AC3F87" w:rsidRDefault="00414088">
      <w:pPr>
        <w:pStyle w:val="BodyText4"/>
        <w:shd w:val="clear" w:color="auto" w:fill="auto"/>
        <w:spacing w:after="233" w:line="250" w:lineRule="exact"/>
        <w:ind w:left="20" w:firstLine="0"/>
        <w:rPr>
          <w:b w:val="0"/>
        </w:rPr>
      </w:pPr>
      <w:r w:rsidRPr="00AC3F87">
        <w:rPr>
          <w:b w:val="0"/>
        </w:rPr>
        <w:t xml:space="preserve">150 </w:t>
      </w:r>
      <w:r w:rsidRPr="00AC3F87">
        <w:rPr>
          <w:b w:val="0"/>
          <w:lang w:val="en-US" w:eastAsia="en-US" w:bidi="en-US"/>
        </w:rPr>
        <w:t>mg</w:t>
      </w:r>
      <w:r w:rsidRPr="00AC3F87">
        <w:rPr>
          <w:b w:val="0"/>
          <w:lang w:eastAsia="en-US" w:bidi="en-US"/>
        </w:rPr>
        <w:t xml:space="preserve"> </w:t>
      </w:r>
      <w:r w:rsidRPr="00AC3F87">
        <w:rPr>
          <w:b w:val="0"/>
        </w:rPr>
        <w:t xml:space="preserve">επικαλυμμένα με λεπτό υμένιο δισκία </w:t>
      </w:r>
    </w:p>
    <w:p w:rsidR="00D965E1" w:rsidRPr="00AC3F87" w:rsidRDefault="00414088">
      <w:pPr>
        <w:pStyle w:val="BodyText4"/>
        <w:shd w:val="clear" w:color="auto" w:fill="auto"/>
        <w:spacing w:after="233" w:line="250" w:lineRule="exact"/>
        <w:ind w:left="20" w:firstLine="0"/>
        <w:rPr>
          <w:b w:val="0"/>
        </w:rPr>
      </w:pPr>
      <w:r w:rsidRPr="00AC3F87">
        <w:rPr>
          <w:b w:val="0"/>
          <w:lang w:val="en-US" w:eastAsia="en-US" w:bidi="en-US"/>
        </w:rPr>
        <w:t>Ibandronic</w:t>
      </w:r>
      <w:r w:rsidRPr="00AC3F87">
        <w:rPr>
          <w:b w:val="0"/>
          <w:lang w:eastAsia="en-US" w:bidi="en-US"/>
        </w:rPr>
        <w:t xml:space="preserve"> </w:t>
      </w:r>
      <w:r w:rsidRPr="00AC3F87">
        <w:rPr>
          <w:b w:val="0"/>
          <w:lang w:val="en-US" w:eastAsia="en-US" w:bidi="en-US"/>
        </w:rPr>
        <w:t>acid</w:t>
      </w:r>
    </w:p>
    <w:p w:rsidR="00D965E1" w:rsidRDefault="00414088">
      <w:pPr>
        <w:pStyle w:val="BodyText4"/>
        <w:shd w:val="clear" w:color="auto" w:fill="auto"/>
        <w:spacing w:line="259" w:lineRule="exact"/>
        <w:ind w:left="20" w:firstLine="0"/>
      </w:pPr>
      <w:r>
        <w:t>Διαβάστε προσεκτικά ολόκληρο το φύλλο οδηγιών χρήσης προτού αρχίσετε να παίρνετε αυτό το</w:t>
      </w:r>
    </w:p>
    <w:p w:rsidR="00D965E1" w:rsidRDefault="00414088">
      <w:pPr>
        <w:pStyle w:val="BodyText4"/>
        <w:shd w:val="clear" w:color="auto" w:fill="auto"/>
        <w:spacing w:line="259" w:lineRule="exact"/>
        <w:ind w:left="20" w:firstLine="0"/>
        <w:jc w:val="both"/>
      </w:pPr>
      <w:r>
        <w:t>φάρμακο, διότι περιλαμβάνει σημαντικές πληροφορίες για σας.</w:t>
      </w:r>
    </w:p>
    <w:p w:rsidR="00D965E1" w:rsidRPr="00AC3F87" w:rsidRDefault="00414088">
      <w:pPr>
        <w:pStyle w:val="BodyText4"/>
        <w:numPr>
          <w:ilvl w:val="0"/>
          <w:numId w:val="13"/>
        </w:numPr>
        <w:shd w:val="clear" w:color="auto" w:fill="auto"/>
        <w:tabs>
          <w:tab w:val="left" w:pos="544"/>
        </w:tabs>
        <w:spacing w:line="259" w:lineRule="exact"/>
        <w:ind w:left="20" w:firstLine="0"/>
        <w:jc w:val="both"/>
        <w:rPr>
          <w:b w:val="0"/>
        </w:rPr>
      </w:pPr>
      <w:r w:rsidRPr="00AC3F87">
        <w:rPr>
          <w:b w:val="0"/>
        </w:rPr>
        <w:t>Φυλάξτε αυτό το φύλλο οδηγιών χρήσης. Ίσως χρειαστεί να το διαβάσετε ξανά.</w:t>
      </w:r>
    </w:p>
    <w:p w:rsidR="00D965E1" w:rsidRPr="00AC3F87" w:rsidRDefault="00414088">
      <w:pPr>
        <w:pStyle w:val="BodyText4"/>
        <w:numPr>
          <w:ilvl w:val="0"/>
          <w:numId w:val="13"/>
        </w:numPr>
        <w:shd w:val="clear" w:color="auto" w:fill="auto"/>
        <w:tabs>
          <w:tab w:val="left" w:pos="544"/>
        </w:tabs>
        <w:spacing w:line="259" w:lineRule="exact"/>
        <w:ind w:left="20" w:firstLine="0"/>
        <w:jc w:val="both"/>
        <w:rPr>
          <w:b w:val="0"/>
        </w:rPr>
      </w:pPr>
      <w:r w:rsidRPr="00AC3F87">
        <w:rPr>
          <w:b w:val="0"/>
        </w:rPr>
        <w:t>Εάν έχετε περαιτέρω απορίες, ρωτήστε το γιατρό σας ή το φαρμακοποιό σας.</w:t>
      </w:r>
    </w:p>
    <w:p w:rsidR="00D965E1" w:rsidRPr="00AC3F87" w:rsidRDefault="00414088">
      <w:pPr>
        <w:pStyle w:val="BodyText4"/>
        <w:numPr>
          <w:ilvl w:val="0"/>
          <w:numId w:val="13"/>
        </w:numPr>
        <w:shd w:val="clear" w:color="auto" w:fill="auto"/>
        <w:tabs>
          <w:tab w:val="left" w:pos="544"/>
        </w:tabs>
        <w:spacing w:line="259" w:lineRule="exact"/>
        <w:ind w:left="580" w:right="240" w:hanging="560"/>
        <w:jc w:val="left"/>
        <w:rPr>
          <w:b w:val="0"/>
        </w:rPr>
      </w:pPr>
      <w:r w:rsidRPr="00AC3F87">
        <w:rPr>
          <w:b w:val="0"/>
        </w:rPr>
        <w:t>Η συνταγή για αυτό το φάρμακο χορηγήθηκε αποκλειστικά για εσάς. Δεν πρέπει να το δώσετε σε άλλους.</w:t>
      </w:r>
    </w:p>
    <w:p w:rsidR="00D965E1" w:rsidRPr="00AC3F87" w:rsidRDefault="00414088">
      <w:pPr>
        <w:pStyle w:val="BodyText4"/>
        <w:numPr>
          <w:ilvl w:val="0"/>
          <w:numId w:val="13"/>
        </w:numPr>
        <w:shd w:val="clear" w:color="auto" w:fill="auto"/>
        <w:tabs>
          <w:tab w:val="left" w:pos="544"/>
        </w:tabs>
        <w:spacing w:line="259" w:lineRule="exact"/>
        <w:ind w:left="580" w:right="240" w:hanging="560"/>
        <w:jc w:val="left"/>
        <w:rPr>
          <w:b w:val="0"/>
        </w:rPr>
      </w:pPr>
      <w:r w:rsidRPr="00AC3F87">
        <w:rPr>
          <w:b w:val="0"/>
        </w:rPr>
        <w:t>Μπορεί να τους προκαλέσει βλάβη, ακόμα και όταν τα σημεία της ασθένειάς τους είναι ίδια με τα δικά σας.</w:t>
      </w:r>
    </w:p>
    <w:p w:rsidR="00D965E1" w:rsidRPr="00AC3F87" w:rsidRDefault="00414088">
      <w:pPr>
        <w:pStyle w:val="BodyText4"/>
        <w:numPr>
          <w:ilvl w:val="0"/>
          <w:numId w:val="13"/>
        </w:numPr>
        <w:shd w:val="clear" w:color="auto" w:fill="auto"/>
        <w:tabs>
          <w:tab w:val="left" w:pos="544"/>
        </w:tabs>
        <w:spacing w:after="240" w:line="250" w:lineRule="exact"/>
        <w:ind w:left="580" w:right="240" w:hanging="560"/>
        <w:jc w:val="left"/>
        <w:rPr>
          <w:b w:val="0"/>
        </w:rPr>
      </w:pPr>
      <w:r w:rsidRPr="00AC3F87">
        <w:rPr>
          <w:b w:val="0"/>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D965E1" w:rsidRDefault="00414088">
      <w:pPr>
        <w:pStyle w:val="BodyText4"/>
        <w:shd w:val="clear" w:color="auto" w:fill="auto"/>
        <w:spacing w:line="250" w:lineRule="exact"/>
        <w:ind w:left="20" w:firstLine="0"/>
        <w:jc w:val="both"/>
      </w:pPr>
      <w:r>
        <w:t>Τι περιέχει το παρόν φύλλο οδηγιών:</w:t>
      </w:r>
    </w:p>
    <w:p w:rsidR="00D965E1" w:rsidRDefault="00414088" w:rsidP="000B19DF">
      <w:pPr>
        <w:pStyle w:val="BodyText4"/>
        <w:shd w:val="clear" w:color="auto" w:fill="auto"/>
        <w:spacing w:line="250" w:lineRule="exact"/>
        <w:ind w:left="20" w:firstLine="0"/>
        <w:jc w:val="both"/>
      </w:pPr>
      <w:r>
        <w:t xml:space="preserve">Προγραμματισμός για τη λήψη του </w:t>
      </w:r>
      <w:r w:rsidR="000B19DF">
        <w:rPr>
          <w:lang w:val="en-US" w:eastAsia="en-US" w:bidi="en-US"/>
        </w:rPr>
        <w:t>SEDROPOR</w:t>
      </w:r>
      <w:r w:rsidR="000B19DF" w:rsidRPr="000B19DF">
        <w:t xml:space="preserve"> </w:t>
      </w:r>
      <w:r>
        <w:t>με αφαιρούμενα αυτοκόλλητα για το προσωπικό σας ημερολόγιο</w:t>
      </w:r>
    </w:p>
    <w:p w:rsidR="00D965E1" w:rsidRPr="00AC3F87" w:rsidRDefault="00414088">
      <w:pPr>
        <w:pStyle w:val="BodyText4"/>
        <w:numPr>
          <w:ilvl w:val="0"/>
          <w:numId w:val="19"/>
        </w:numPr>
        <w:shd w:val="clear" w:color="auto" w:fill="auto"/>
        <w:tabs>
          <w:tab w:val="left" w:pos="544"/>
        </w:tabs>
        <w:spacing w:line="250" w:lineRule="exact"/>
        <w:ind w:left="20" w:firstLine="0"/>
        <w:jc w:val="both"/>
        <w:rPr>
          <w:b w:val="0"/>
        </w:rPr>
      </w:pPr>
      <w:r w:rsidRPr="00AC3F87">
        <w:rPr>
          <w:b w:val="0"/>
        </w:rPr>
        <w:t xml:space="preserve">Τι είναι το </w:t>
      </w:r>
      <w:r w:rsidR="000B19DF" w:rsidRPr="00AC3F87">
        <w:rPr>
          <w:b w:val="0"/>
          <w:lang w:val="en-US" w:eastAsia="en-US" w:bidi="en-US"/>
        </w:rPr>
        <w:t>SEDROPOR</w:t>
      </w:r>
      <w:r w:rsidRPr="00AC3F87">
        <w:rPr>
          <w:b w:val="0"/>
          <w:lang w:eastAsia="en-US" w:bidi="en-US"/>
        </w:rPr>
        <w:t xml:space="preserve"> </w:t>
      </w:r>
      <w:r w:rsidRPr="00AC3F87">
        <w:rPr>
          <w:b w:val="0"/>
        </w:rPr>
        <w:t>και ποια είναι η χρήση του</w:t>
      </w:r>
    </w:p>
    <w:p w:rsidR="00D965E1" w:rsidRPr="00AC3F87" w:rsidRDefault="00414088">
      <w:pPr>
        <w:pStyle w:val="BodyText4"/>
        <w:numPr>
          <w:ilvl w:val="0"/>
          <w:numId w:val="19"/>
        </w:numPr>
        <w:shd w:val="clear" w:color="auto" w:fill="auto"/>
        <w:tabs>
          <w:tab w:val="left" w:pos="544"/>
        </w:tabs>
        <w:spacing w:line="250" w:lineRule="exact"/>
        <w:ind w:left="20" w:firstLine="0"/>
        <w:jc w:val="both"/>
        <w:rPr>
          <w:b w:val="0"/>
        </w:rPr>
      </w:pPr>
      <w:r w:rsidRPr="00AC3F87">
        <w:rPr>
          <w:b w:val="0"/>
        </w:rPr>
        <w:t xml:space="preserve">Τι πρέπει να γνωρίζετε προτού πάρετε το </w:t>
      </w:r>
      <w:r w:rsidR="000B19DF" w:rsidRPr="00AC3F87">
        <w:rPr>
          <w:b w:val="0"/>
          <w:lang w:val="en-US" w:eastAsia="en-US" w:bidi="en-US"/>
        </w:rPr>
        <w:t>SEDROPOR</w:t>
      </w:r>
    </w:p>
    <w:p w:rsidR="00D965E1" w:rsidRPr="00AC3F87" w:rsidRDefault="000B19DF" w:rsidP="000B19DF">
      <w:pPr>
        <w:pStyle w:val="BodyText4"/>
        <w:shd w:val="clear" w:color="auto" w:fill="auto"/>
        <w:spacing w:line="250" w:lineRule="exact"/>
        <w:ind w:left="20" w:firstLine="0"/>
        <w:jc w:val="both"/>
        <w:rPr>
          <w:b w:val="0"/>
        </w:rPr>
      </w:pPr>
      <w:r w:rsidRPr="00AC3F87">
        <w:rPr>
          <w:b w:val="0"/>
          <w:lang w:eastAsia="en-US" w:bidi="en-US"/>
        </w:rPr>
        <w:t xml:space="preserve">3. </w:t>
      </w:r>
      <w:r w:rsidRPr="00AC3F87">
        <w:rPr>
          <w:b w:val="0"/>
          <w:lang w:val="en-US" w:eastAsia="en-US" w:bidi="en-US"/>
        </w:rPr>
        <w:t xml:space="preserve">     </w:t>
      </w:r>
      <w:r w:rsidR="00414088" w:rsidRPr="00AC3F87">
        <w:rPr>
          <w:b w:val="0"/>
        </w:rPr>
        <w:t xml:space="preserve">Πώς να πάρετε το </w:t>
      </w:r>
      <w:r w:rsidRPr="00AC3F87">
        <w:rPr>
          <w:b w:val="0"/>
          <w:lang w:val="en-US" w:eastAsia="en-US" w:bidi="en-US"/>
        </w:rPr>
        <w:t>SEDROPOR</w:t>
      </w:r>
    </w:p>
    <w:p w:rsidR="00D965E1" w:rsidRPr="00AC3F87" w:rsidRDefault="00414088">
      <w:pPr>
        <w:pStyle w:val="BodyText4"/>
        <w:numPr>
          <w:ilvl w:val="0"/>
          <w:numId w:val="19"/>
        </w:numPr>
        <w:shd w:val="clear" w:color="auto" w:fill="auto"/>
        <w:tabs>
          <w:tab w:val="left" w:pos="544"/>
        </w:tabs>
        <w:spacing w:line="250" w:lineRule="exact"/>
        <w:ind w:left="20" w:firstLine="0"/>
        <w:jc w:val="both"/>
        <w:rPr>
          <w:b w:val="0"/>
        </w:rPr>
      </w:pPr>
      <w:r w:rsidRPr="00AC3F87">
        <w:rPr>
          <w:b w:val="0"/>
        </w:rPr>
        <w:t>Πιθανές ανεπιθύμητες ενέργειες</w:t>
      </w:r>
    </w:p>
    <w:p w:rsidR="00D965E1" w:rsidRPr="00AC3F87" w:rsidRDefault="00414088">
      <w:pPr>
        <w:pStyle w:val="BodyText4"/>
        <w:numPr>
          <w:ilvl w:val="0"/>
          <w:numId w:val="19"/>
        </w:numPr>
        <w:shd w:val="clear" w:color="auto" w:fill="auto"/>
        <w:tabs>
          <w:tab w:val="left" w:pos="544"/>
        </w:tabs>
        <w:spacing w:line="250" w:lineRule="exact"/>
        <w:ind w:left="20" w:firstLine="0"/>
        <w:jc w:val="both"/>
        <w:rPr>
          <w:b w:val="0"/>
        </w:rPr>
      </w:pPr>
      <w:r w:rsidRPr="00AC3F87">
        <w:rPr>
          <w:b w:val="0"/>
        </w:rPr>
        <w:t xml:space="preserve">Πώς να φυλάσσεται το </w:t>
      </w:r>
      <w:r w:rsidR="000B19DF" w:rsidRPr="00AC3F87">
        <w:rPr>
          <w:b w:val="0"/>
          <w:lang w:val="en-US" w:eastAsia="en-US" w:bidi="en-US"/>
        </w:rPr>
        <w:t>SEDROPOR</w:t>
      </w:r>
    </w:p>
    <w:p w:rsidR="00D965E1" w:rsidRPr="00AC3F87" w:rsidRDefault="00414088">
      <w:pPr>
        <w:pStyle w:val="BodyText4"/>
        <w:numPr>
          <w:ilvl w:val="0"/>
          <w:numId w:val="19"/>
        </w:numPr>
        <w:shd w:val="clear" w:color="auto" w:fill="auto"/>
        <w:tabs>
          <w:tab w:val="left" w:pos="544"/>
        </w:tabs>
        <w:spacing w:after="520" w:line="250" w:lineRule="exact"/>
        <w:ind w:left="20" w:firstLine="0"/>
        <w:jc w:val="both"/>
        <w:rPr>
          <w:b w:val="0"/>
        </w:rPr>
      </w:pPr>
      <w:r w:rsidRPr="00AC3F87">
        <w:rPr>
          <w:b w:val="0"/>
        </w:rPr>
        <w:t>Περιεχόμενο της συσκευασίας και λοιπές πληροφορίες</w:t>
      </w:r>
    </w:p>
    <w:p w:rsidR="00D965E1" w:rsidRDefault="00414088">
      <w:pPr>
        <w:pStyle w:val="BodyText4"/>
        <w:numPr>
          <w:ilvl w:val="0"/>
          <w:numId w:val="20"/>
        </w:numPr>
        <w:shd w:val="clear" w:color="auto" w:fill="auto"/>
        <w:tabs>
          <w:tab w:val="left" w:pos="544"/>
        </w:tabs>
        <w:spacing w:after="163" w:line="200" w:lineRule="exact"/>
        <w:ind w:left="20" w:firstLine="0"/>
        <w:jc w:val="both"/>
      </w:pPr>
      <w:r>
        <w:t xml:space="preserve">Τι είναι το </w:t>
      </w:r>
      <w:r w:rsidR="000B19DF">
        <w:rPr>
          <w:lang w:val="en-US" w:eastAsia="en-US" w:bidi="en-US"/>
        </w:rPr>
        <w:t>SEDROPOR</w:t>
      </w:r>
      <w:r w:rsidRPr="007E22E5">
        <w:rPr>
          <w:lang w:eastAsia="en-US" w:bidi="en-US"/>
        </w:rPr>
        <w:t xml:space="preserve"> </w:t>
      </w:r>
      <w:r>
        <w:t>και ποια είναι η χρήση του</w:t>
      </w:r>
    </w:p>
    <w:p w:rsidR="00D965E1" w:rsidRPr="00AC3F87" w:rsidRDefault="00414088">
      <w:pPr>
        <w:pStyle w:val="BodyText4"/>
        <w:shd w:val="clear" w:color="auto" w:fill="auto"/>
        <w:spacing w:line="250" w:lineRule="exact"/>
        <w:ind w:left="20" w:right="220" w:firstLine="0"/>
        <w:jc w:val="left"/>
        <w:rPr>
          <w:b w:val="0"/>
        </w:rPr>
      </w:pPr>
      <w:r w:rsidRPr="00AC3F87">
        <w:rPr>
          <w:b w:val="0"/>
        </w:rPr>
        <w:t xml:space="preserve">Το </w:t>
      </w:r>
      <w:r w:rsidR="000B19DF" w:rsidRPr="00AC3F87">
        <w:rPr>
          <w:b w:val="0"/>
          <w:lang w:val="en-US" w:eastAsia="en-US" w:bidi="en-US"/>
        </w:rPr>
        <w:t>SEDROPOR</w:t>
      </w:r>
      <w:r w:rsidRPr="00AC3F87">
        <w:rPr>
          <w:b w:val="0"/>
          <w:lang w:eastAsia="en-US" w:bidi="en-US"/>
        </w:rPr>
        <w:t xml:space="preserve"> </w:t>
      </w:r>
      <w:r w:rsidRPr="00AC3F87">
        <w:rPr>
          <w:b w:val="0"/>
        </w:rPr>
        <w:t>ανήκει σε μία ομάδα φαρμάκων που ονομάζονται διφωσφονικά. Περιέχει τη δραστική ουσία ιβανδρονικό οξύ.</w:t>
      </w:r>
    </w:p>
    <w:p w:rsidR="00D965E1" w:rsidRPr="00AC3F87" w:rsidRDefault="00414088">
      <w:pPr>
        <w:pStyle w:val="BodyText4"/>
        <w:shd w:val="clear" w:color="auto" w:fill="auto"/>
        <w:spacing w:after="240" w:line="250" w:lineRule="exact"/>
        <w:ind w:left="20" w:right="220" w:firstLine="0"/>
        <w:jc w:val="left"/>
        <w:rPr>
          <w:b w:val="0"/>
        </w:rPr>
      </w:pPr>
      <w:r w:rsidRPr="00AC3F87">
        <w:rPr>
          <w:b w:val="0"/>
        </w:rPr>
        <w:t xml:space="preserve">Το </w:t>
      </w:r>
      <w:r w:rsidR="000B19DF" w:rsidRPr="00AC3F87">
        <w:rPr>
          <w:b w:val="0"/>
          <w:lang w:val="en-US" w:eastAsia="en-US" w:bidi="en-US"/>
        </w:rPr>
        <w:t>SEDROPOR</w:t>
      </w:r>
      <w:r w:rsidRPr="00AC3F87">
        <w:rPr>
          <w:b w:val="0"/>
          <w:lang w:eastAsia="en-US" w:bidi="en-US"/>
        </w:rPr>
        <w:t xml:space="preserve"> </w:t>
      </w:r>
      <w:r w:rsidRPr="00AC3F87">
        <w:rPr>
          <w:b w:val="0"/>
        </w:rPr>
        <w:t xml:space="preserve">μπορεί να αντιστρέψει την απώλεια της οστικής μάζας σταματώντας την απώλεια περισσότερης οστικής μάζας και </w:t>
      </w:r>
      <w:r w:rsidR="002C5E7C" w:rsidRPr="00AC3F87">
        <w:rPr>
          <w:b w:val="0"/>
        </w:rPr>
        <w:t>αυξάνοντας</w:t>
      </w:r>
      <w:r w:rsidRPr="00AC3F87">
        <w:rPr>
          <w:b w:val="0"/>
        </w:rPr>
        <w:t xml:space="preserve"> την οστική μάζα στις περισσότερες γυναίκες που το λαμβάνουν, παρόλο που εκείνες δεν θα μπορούν να δουν ή να νιώσουν τη διαφορά. Το </w:t>
      </w:r>
      <w:r w:rsidR="000B19DF" w:rsidRPr="00AC3F87">
        <w:rPr>
          <w:b w:val="0"/>
          <w:lang w:val="en-US" w:eastAsia="en-US" w:bidi="en-US"/>
        </w:rPr>
        <w:t>SEDROPOR</w:t>
      </w:r>
      <w:r w:rsidRPr="00AC3F87">
        <w:rPr>
          <w:b w:val="0"/>
          <w:lang w:eastAsia="en-US" w:bidi="en-US"/>
        </w:rPr>
        <w:t xml:space="preserve"> </w:t>
      </w:r>
      <w:r w:rsidRPr="00AC3F87">
        <w:rPr>
          <w:b w:val="0"/>
        </w:rPr>
        <w:t>μπορεί να βοηθήσει να μειωθούν οι πιθανότητες σπασίματος οστών (κατάγματα). Η μείωση αυτή έχει δειχθεί για τα κατάγματα της σπονδυλικής στήλης αλλά όχι του ισχίου.</w:t>
      </w:r>
    </w:p>
    <w:p w:rsidR="00D965E1" w:rsidRPr="00AC3F87" w:rsidRDefault="00414088">
      <w:pPr>
        <w:pStyle w:val="BodyText4"/>
        <w:shd w:val="clear" w:color="auto" w:fill="auto"/>
        <w:spacing w:after="240" w:line="250" w:lineRule="exact"/>
        <w:ind w:left="20" w:right="220" w:firstLine="0"/>
        <w:jc w:val="left"/>
        <w:rPr>
          <w:b w:val="0"/>
        </w:rPr>
      </w:pPr>
      <w:r>
        <w:t xml:space="preserve">Το </w:t>
      </w:r>
      <w:r w:rsidR="000B19DF">
        <w:rPr>
          <w:lang w:val="en-US" w:eastAsia="en-US" w:bidi="en-US"/>
        </w:rPr>
        <w:t>SEDROPOR</w:t>
      </w:r>
      <w:r w:rsidRPr="007E22E5">
        <w:rPr>
          <w:lang w:eastAsia="en-US" w:bidi="en-US"/>
        </w:rPr>
        <w:t xml:space="preserve"> </w:t>
      </w:r>
      <w:r>
        <w:t xml:space="preserve">σας συνταγογραφήθηκε για τη θεραπεία της μετεμμηνοπαυσιακής οστεοπόρωσης επειδή έχετε αυξημένο κίνδυνο εμφάνισης καταγμάτων. </w:t>
      </w:r>
      <w:r w:rsidR="00AC3F87" w:rsidRPr="00AC3F87">
        <w:t xml:space="preserve"> </w:t>
      </w:r>
      <w:r w:rsidRPr="00AC3F87">
        <w:rPr>
          <w:b w:val="0"/>
        </w:rPr>
        <w:t>Η οστεοπόρωση είναι η λέπτυνση και εξασθένηση των οστών, που παρατηρείται συχνά στις γυναίκες μετά την εμμηνόπαυση. Στην εμμηνόπαυση, οι ωοθήκες της γυναίκας σταματούν να παράγουν τις θηλυκές ορμόνες, οιστρογόνα, οι οποίες βοηθούν στη διατήρηση της υγείας του σκελετού της.</w:t>
      </w:r>
    </w:p>
    <w:p w:rsidR="00D965E1" w:rsidRPr="00AC3F87" w:rsidRDefault="00414088">
      <w:pPr>
        <w:pStyle w:val="BodyText4"/>
        <w:shd w:val="clear" w:color="auto" w:fill="auto"/>
        <w:spacing w:after="225" w:line="250" w:lineRule="exact"/>
        <w:ind w:left="20" w:right="1140" w:firstLine="0"/>
        <w:jc w:val="left"/>
        <w:rPr>
          <w:b w:val="0"/>
        </w:rPr>
      </w:pPr>
      <w:r w:rsidRPr="00AC3F87">
        <w:rPr>
          <w:b w:val="0"/>
        </w:rPr>
        <w:t>Όσο νωρίτερα φθάσει μία γυναίκα στην εμμηνόπαυση, τόσο αυξάνει ο κίνδυνος ανάπτυξης καταγμάτων στην οστεοπόρωση.</w:t>
      </w:r>
    </w:p>
    <w:p w:rsidR="00D965E1" w:rsidRPr="00AC3F87" w:rsidRDefault="00414088">
      <w:pPr>
        <w:pStyle w:val="BodyText4"/>
        <w:shd w:val="clear" w:color="auto" w:fill="auto"/>
        <w:spacing w:line="269" w:lineRule="exact"/>
        <w:ind w:left="20" w:firstLine="0"/>
        <w:jc w:val="both"/>
        <w:rPr>
          <w:b w:val="0"/>
        </w:rPr>
      </w:pPr>
      <w:r w:rsidRPr="00AC3F87">
        <w:rPr>
          <w:b w:val="0"/>
        </w:rPr>
        <w:t>Άλλοι παράγοντες που μπορεί να αυξήσουν τον κίνδυνο ανάπτυξης καταγμάτων περιλαμβάνουν:</w:t>
      </w:r>
    </w:p>
    <w:p w:rsidR="00D965E1" w:rsidRPr="00AC3F87" w:rsidRDefault="00414088">
      <w:pPr>
        <w:pStyle w:val="BodyText4"/>
        <w:numPr>
          <w:ilvl w:val="0"/>
          <w:numId w:val="13"/>
        </w:numPr>
        <w:shd w:val="clear" w:color="auto" w:fill="auto"/>
        <w:tabs>
          <w:tab w:val="left" w:pos="544"/>
          <w:tab w:val="right" w:pos="6625"/>
        </w:tabs>
        <w:spacing w:line="269" w:lineRule="exact"/>
        <w:ind w:left="20" w:firstLine="0"/>
        <w:jc w:val="both"/>
        <w:rPr>
          <w:b w:val="0"/>
        </w:rPr>
      </w:pPr>
      <w:r w:rsidRPr="00AC3F87">
        <w:rPr>
          <w:b w:val="0"/>
        </w:rPr>
        <w:t xml:space="preserve">την ανεπαρκή πρόσληψη ασβεστίου και βιταμίνης </w:t>
      </w:r>
      <w:r w:rsidRPr="00AC3F87">
        <w:rPr>
          <w:b w:val="0"/>
          <w:lang w:val="en-US" w:eastAsia="en-US" w:bidi="en-US"/>
        </w:rPr>
        <w:t>D</w:t>
      </w:r>
      <w:r w:rsidRPr="00AC3F87">
        <w:rPr>
          <w:b w:val="0"/>
          <w:lang w:eastAsia="en-US" w:bidi="en-US"/>
        </w:rPr>
        <w:t xml:space="preserve"> </w:t>
      </w:r>
      <w:r w:rsidRPr="00AC3F87">
        <w:rPr>
          <w:b w:val="0"/>
        </w:rPr>
        <w:t>με τη</w:t>
      </w:r>
      <w:r w:rsidRPr="00AC3F87">
        <w:rPr>
          <w:b w:val="0"/>
        </w:rPr>
        <w:tab/>
        <w:t>διατροφή</w:t>
      </w:r>
    </w:p>
    <w:p w:rsidR="00D965E1" w:rsidRPr="00AC3F87" w:rsidRDefault="00414088">
      <w:pPr>
        <w:pStyle w:val="BodyText4"/>
        <w:numPr>
          <w:ilvl w:val="0"/>
          <w:numId w:val="13"/>
        </w:numPr>
        <w:shd w:val="clear" w:color="auto" w:fill="auto"/>
        <w:tabs>
          <w:tab w:val="left" w:pos="544"/>
        </w:tabs>
        <w:spacing w:line="269" w:lineRule="exact"/>
        <w:ind w:left="20" w:firstLine="0"/>
        <w:jc w:val="both"/>
        <w:rPr>
          <w:b w:val="0"/>
        </w:rPr>
      </w:pPr>
      <w:r w:rsidRPr="00AC3F87">
        <w:rPr>
          <w:b w:val="0"/>
        </w:rPr>
        <w:t>το κάπνισμα ή την υπερβολική κατανάλωση οινοπνεύματος</w:t>
      </w:r>
    </w:p>
    <w:p w:rsidR="00D965E1" w:rsidRPr="00AC3F87" w:rsidRDefault="00414088">
      <w:pPr>
        <w:pStyle w:val="BodyText4"/>
        <w:numPr>
          <w:ilvl w:val="0"/>
          <w:numId w:val="13"/>
        </w:numPr>
        <w:shd w:val="clear" w:color="auto" w:fill="auto"/>
        <w:tabs>
          <w:tab w:val="left" w:pos="544"/>
        </w:tabs>
        <w:spacing w:line="269" w:lineRule="exact"/>
        <w:ind w:left="20" w:firstLine="0"/>
        <w:jc w:val="both"/>
        <w:rPr>
          <w:b w:val="0"/>
        </w:rPr>
      </w:pPr>
      <w:r w:rsidRPr="00AC3F87">
        <w:rPr>
          <w:b w:val="0"/>
        </w:rPr>
        <w:t>την έλλειψη περπατήματος ή άλλης άσκησης με βάρη</w:t>
      </w:r>
    </w:p>
    <w:p w:rsidR="00D965E1" w:rsidRPr="00AC3F87" w:rsidRDefault="00414088">
      <w:pPr>
        <w:pStyle w:val="BodyText4"/>
        <w:numPr>
          <w:ilvl w:val="0"/>
          <w:numId w:val="13"/>
        </w:numPr>
        <w:shd w:val="clear" w:color="auto" w:fill="auto"/>
        <w:tabs>
          <w:tab w:val="left" w:pos="544"/>
        </w:tabs>
        <w:spacing w:line="269" w:lineRule="exact"/>
        <w:ind w:left="20" w:firstLine="0"/>
        <w:jc w:val="both"/>
        <w:rPr>
          <w:b w:val="0"/>
        </w:rPr>
      </w:pPr>
      <w:r w:rsidRPr="00AC3F87">
        <w:rPr>
          <w:b w:val="0"/>
        </w:rPr>
        <w:t>το οικογενειακό ιστορικό οστεοπόρωσης</w:t>
      </w:r>
    </w:p>
    <w:p w:rsidR="00D965E1" w:rsidRPr="00AC3F87" w:rsidRDefault="00414088">
      <w:pPr>
        <w:pStyle w:val="BodyText4"/>
        <w:shd w:val="clear" w:color="auto" w:fill="auto"/>
        <w:spacing w:line="259" w:lineRule="exact"/>
        <w:ind w:left="20" w:right="580" w:firstLine="0"/>
        <w:jc w:val="left"/>
        <w:rPr>
          <w:b w:val="0"/>
        </w:rPr>
      </w:pPr>
      <w:r w:rsidRPr="00AC3F87">
        <w:rPr>
          <w:b w:val="0"/>
        </w:rPr>
        <w:t>Ένας υγιεινός τρόπος ζωής θα σας βοηθήσει επίσης να αποκομίσετε το μέγιστο όφελος από τη θεραπεία σας. Αυτός περιλαμβάνει:</w:t>
      </w:r>
    </w:p>
    <w:p w:rsidR="00D965E1" w:rsidRPr="00AC3F87" w:rsidRDefault="00414088">
      <w:pPr>
        <w:pStyle w:val="BodyText4"/>
        <w:numPr>
          <w:ilvl w:val="0"/>
          <w:numId w:val="13"/>
        </w:numPr>
        <w:shd w:val="clear" w:color="auto" w:fill="auto"/>
        <w:tabs>
          <w:tab w:val="left" w:pos="594"/>
        </w:tabs>
        <w:spacing w:line="259" w:lineRule="exact"/>
        <w:ind w:left="20" w:firstLine="0"/>
        <w:jc w:val="both"/>
        <w:rPr>
          <w:b w:val="0"/>
        </w:rPr>
      </w:pPr>
      <w:r w:rsidRPr="00AC3F87">
        <w:rPr>
          <w:b w:val="0"/>
        </w:rPr>
        <w:lastRenderedPageBreak/>
        <w:t xml:space="preserve">ισορροπημένη διατροφή πλούσια σε ασβέστιο και βιταμίνη </w:t>
      </w:r>
      <w:r w:rsidRPr="00AC3F87">
        <w:rPr>
          <w:b w:val="0"/>
          <w:lang w:val="en-US" w:eastAsia="en-US" w:bidi="en-US"/>
        </w:rPr>
        <w:t>D</w:t>
      </w:r>
    </w:p>
    <w:p w:rsidR="00D965E1" w:rsidRPr="00AC3F87" w:rsidRDefault="00414088">
      <w:pPr>
        <w:pStyle w:val="BodyText4"/>
        <w:numPr>
          <w:ilvl w:val="0"/>
          <w:numId w:val="13"/>
        </w:numPr>
        <w:shd w:val="clear" w:color="auto" w:fill="auto"/>
        <w:tabs>
          <w:tab w:val="left" w:pos="594"/>
        </w:tabs>
        <w:spacing w:after="18" w:line="200" w:lineRule="exact"/>
        <w:ind w:left="20" w:firstLine="0"/>
        <w:jc w:val="both"/>
        <w:rPr>
          <w:b w:val="0"/>
        </w:rPr>
      </w:pPr>
      <w:r w:rsidRPr="00AC3F87">
        <w:rPr>
          <w:b w:val="0"/>
        </w:rPr>
        <w:t>περπάτημα ή οποιαδήποτε άλλη άσκηση με βάρη</w:t>
      </w:r>
    </w:p>
    <w:p w:rsidR="00D965E1" w:rsidRPr="00AC3F87" w:rsidRDefault="00414088">
      <w:pPr>
        <w:pStyle w:val="BodyText4"/>
        <w:numPr>
          <w:ilvl w:val="0"/>
          <w:numId w:val="13"/>
        </w:numPr>
        <w:shd w:val="clear" w:color="auto" w:fill="auto"/>
        <w:tabs>
          <w:tab w:val="left" w:pos="594"/>
        </w:tabs>
        <w:spacing w:after="260" w:line="200" w:lineRule="exact"/>
        <w:ind w:left="20" w:firstLine="0"/>
        <w:jc w:val="both"/>
        <w:rPr>
          <w:b w:val="0"/>
        </w:rPr>
      </w:pPr>
      <w:r w:rsidRPr="00AC3F87">
        <w:rPr>
          <w:b w:val="0"/>
        </w:rPr>
        <w:t>αποφυγή του καπνίσματος και της υπερκατανάλωσης οινοπνεύματος.</w:t>
      </w:r>
    </w:p>
    <w:p w:rsidR="00D965E1" w:rsidRDefault="00414088">
      <w:pPr>
        <w:pStyle w:val="BodyText4"/>
        <w:numPr>
          <w:ilvl w:val="0"/>
          <w:numId w:val="20"/>
        </w:numPr>
        <w:shd w:val="clear" w:color="auto" w:fill="auto"/>
        <w:tabs>
          <w:tab w:val="left" w:pos="594"/>
          <w:tab w:val="left" w:pos="596"/>
        </w:tabs>
        <w:spacing w:line="504" w:lineRule="exact"/>
        <w:ind w:left="20" w:firstLine="0"/>
        <w:jc w:val="both"/>
      </w:pPr>
      <w:r>
        <w:t xml:space="preserve">Τι πρέπει να γνωρίζετε πριν να πάρετε το </w:t>
      </w:r>
      <w:r w:rsidR="000B19DF">
        <w:rPr>
          <w:lang w:val="en-US" w:eastAsia="en-US" w:bidi="en-US"/>
        </w:rPr>
        <w:t>SEDROPOR</w:t>
      </w:r>
    </w:p>
    <w:p w:rsidR="00D965E1" w:rsidRDefault="00414088">
      <w:pPr>
        <w:pStyle w:val="BodyText4"/>
        <w:shd w:val="clear" w:color="auto" w:fill="auto"/>
        <w:spacing w:line="504" w:lineRule="exact"/>
        <w:ind w:left="20" w:firstLine="0"/>
        <w:jc w:val="both"/>
      </w:pPr>
      <w:r>
        <w:t xml:space="preserve">Μην πάρετε το </w:t>
      </w:r>
      <w:r w:rsidR="000B19DF">
        <w:rPr>
          <w:lang w:val="en-US" w:eastAsia="en-US" w:bidi="en-US"/>
        </w:rPr>
        <w:t>SEDROPOR</w:t>
      </w:r>
    </w:p>
    <w:p w:rsidR="00D965E1" w:rsidRPr="00AC3F87" w:rsidRDefault="00414088">
      <w:pPr>
        <w:pStyle w:val="BodyText4"/>
        <w:numPr>
          <w:ilvl w:val="0"/>
          <w:numId w:val="13"/>
        </w:numPr>
        <w:shd w:val="clear" w:color="auto" w:fill="auto"/>
        <w:tabs>
          <w:tab w:val="left" w:pos="594"/>
        </w:tabs>
        <w:spacing w:line="254" w:lineRule="exact"/>
        <w:ind w:left="580" w:right="720" w:hanging="560"/>
        <w:jc w:val="left"/>
        <w:rPr>
          <w:b w:val="0"/>
        </w:rPr>
      </w:pPr>
      <w:r w:rsidRPr="00AC3F87">
        <w:rPr>
          <w:b w:val="0"/>
        </w:rPr>
        <w:t>Σε περίπτωση που είστε αλλεργικός στο ιβανδρονικό οξύ ή σε οποιοδήποτε άλλο από τα συστατικά αυτού του φαρμάκου που αναφέρονται στην παράγραφο 6.</w:t>
      </w:r>
    </w:p>
    <w:p w:rsidR="00D965E1" w:rsidRPr="00AC3F87" w:rsidRDefault="00414088">
      <w:pPr>
        <w:pStyle w:val="BodyText4"/>
        <w:numPr>
          <w:ilvl w:val="0"/>
          <w:numId w:val="13"/>
        </w:numPr>
        <w:shd w:val="clear" w:color="auto" w:fill="auto"/>
        <w:tabs>
          <w:tab w:val="left" w:pos="594"/>
        </w:tabs>
        <w:spacing w:line="254" w:lineRule="exact"/>
        <w:ind w:left="580" w:right="720" w:hanging="560"/>
        <w:jc w:val="left"/>
        <w:rPr>
          <w:b w:val="0"/>
        </w:rPr>
      </w:pPr>
      <w:r w:rsidRPr="00AC3F87">
        <w:rPr>
          <w:b w:val="0"/>
        </w:rPr>
        <w:t>Εάν έχετε ορισμένα προβλήματα με τον τροφικό σωλήνα (οισοφάγος) όπως στένωση ή δυσκολία στην κατάποση</w:t>
      </w:r>
    </w:p>
    <w:p w:rsidR="00D965E1" w:rsidRPr="00AC3F87" w:rsidRDefault="00414088">
      <w:pPr>
        <w:pStyle w:val="BodyText4"/>
        <w:numPr>
          <w:ilvl w:val="0"/>
          <w:numId w:val="13"/>
        </w:numPr>
        <w:shd w:val="clear" w:color="auto" w:fill="auto"/>
        <w:tabs>
          <w:tab w:val="left" w:pos="594"/>
        </w:tabs>
        <w:spacing w:line="254" w:lineRule="exact"/>
        <w:ind w:left="580" w:right="20" w:hanging="560"/>
        <w:jc w:val="left"/>
        <w:rPr>
          <w:b w:val="0"/>
        </w:rPr>
      </w:pPr>
      <w:r w:rsidRPr="00AC3F87">
        <w:rPr>
          <w:b w:val="0"/>
        </w:rPr>
        <w:t>Εάν δεν μπορείτε να σταθείτε ή να καθήσετε σε όρθια θέση για τουλάχιστον μία ώρα (60 λεπτά) τη φορά</w:t>
      </w:r>
    </w:p>
    <w:p w:rsidR="00D965E1" w:rsidRPr="00AC3F87" w:rsidRDefault="00414088">
      <w:pPr>
        <w:pStyle w:val="BodyText4"/>
        <w:numPr>
          <w:ilvl w:val="0"/>
          <w:numId w:val="13"/>
        </w:numPr>
        <w:shd w:val="clear" w:color="auto" w:fill="auto"/>
        <w:tabs>
          <w:tab w:val="left" w:pos="594"/>
        </w:tabs>
        <w:spacing w:after="224" w:line="254" w:lineRule="exact"/>
        <w:ind w:left="580" w:right="580" w:hanging="560"/>
        <w:jc w:val="left"/>
        <w:rPr>
          <w:b w:val="0"/>
        </w:rPr>
      </w:pPr>
      <w:r w:rsidRPr="00AC3F87">
        <w:rPr>
          <w:b w:val="0"/>
        </w:rPr>
        <w:t>Εάν έχετε ή είχατε στο παρελθόν χαμηλά επίπεδα ασβεστίου στο αίμα. Παρακαλούμε συμβουλευτείτε το γιατρό σας.</w:t>
      </w:r>
    </w:p>
    <w:p w:rsidR="00D965E1" w:rsidRDefault="00414088">
      <w:pPr>
        <w:pStyle w:val="BodyText4"/>
        <w:shd w:val="clear" w:color="auto" w:fill="auto"/>
        <w:spacing w:line="200" w:lineRule="exact"/>
        <w:ind w:left="20" w:firstLine="0"/>
        <w:jc w:val="both"/>
      </w:pPr>
      <w:r>
        <w:t>Προειδοποιήσεις και προφυλάξεις</w:t>
      </w:r>
    </w:p>
    <w:p w:rsidR="00D965E1" w:rsidRPr="00AC3F87" w:rsidRDefault="00414088">
      <w:pPr>
        <w:pStyle w:val="BodyText4"/>
        <w:shd w:val="clear" w:color="auto" w:fill="auto"/>
        <w:spacing w:after="176" w:line="250" w:lineRule="exact"/>
        <w:ind w:left="20" w:right="100" w:firstLine="0"/>
        <w:jc w:val="left"/>
        <w:rPr>
          <w:b w:val="0"/>
        </w:rPr>
      </w:pPr>
      <w:r w:rsidRPr="00AC3F87">
        <w:rPr>
          <w:b w:val="0"/>
        </w:rPr>
        <w:t xml:space="preserve">Μία ανεπιθύμητη ενέργεια η οποία ονομάζεται οστεονέκρωση της γνάθου (βλάβη του οστού στη γνάθο) έχει αναφερθεί πολύ σπάνια μετά την κυκλοφορία σε ασθενείς που λαμβάνουν </w:t>
      </w:r>
      <w:r w:rsidR="000B19DF" w:rsidRPr="00AC3F87">
        <w:rPr>
          <w:b w:val="0"/>
          <w:lang w:val="en-US" w:eastAsia="en-US" w:bidi="en-US"/>
        </w:rPr>
        <w:t>SEDROPOR</w:t>
      </w:r>
      <w:r w:rsidRPr="00AC3F87">
        <w:rPr>
          <w:b w:val="0"/>
          <w:lang w:eastAsia="en-US" w:bidi="en-US"/>
        </w:rPr>
        <w:t xml:space="preserve"> </w:t>
      </w:r>
      <w:r w:rsidRPr="00AC3F87">
        <w:rPr>
          <w:b w:val="0"/>
        </w:rPr>
        <w:t>για την οστεοπόρωση. Η οστεονέκρωση της γνάθου μπορεί επίσης να συμβεί μετά τη διακοπή της θεραπείας.</w:t>
      </w:r>
    </w:p>
    <w:p w:rsidR="00D965E1" w:rsidRPr="00AC3F87" w:rsidRDefault="00414088">
      <w:pPr>
        <w:pStyle w:val="BodyText4"/>
        <w:shd w:val="clear" w:color="auto" w:fill="auto"/>
        <w:spacing w:after="176" w:line="254" w:lineRule="exact"/>
        <w:ind w:left="20" w:right="20" w:firstLine="0"/>
        <w:jc w:val="left"/>
        <w:rPr>
          <w:b w:val="0"/>
        </w:rPr>
      </w:pPr>
      <w:r w:rsidRPr="00AC3F87">
        <w:rPr>
          <w:b w:val="0"/>
        </w:rPr>
        <w:t>Είναι σημαντικό να γίνει προσπάθεια και να αποτραπεί η ανάπτυξη οστεονέκρωσης της γνάθου καθώς είναι μία επώδυνη κατάσταση, η οποία μπορεί να είναι δύσκολο να θεραπευθεί. Προκειμένου να μειωθεί ο κίνδυνος ανάπτυξης οστεονέκρωσης της γνάθου, υπάρχουν κάποιες προφυλάξεις που πρέπει να πάρετε.</w:t>
      </w:r>
    </w:p>
    <w:p w:rsidR="00D965E1" w:rsidRPr="00AC3F87" w:rsidRDefault="00414088">
      <w:pPr>
        <w:pStyle w:val="BodyText4"/>
        <w:shd w:val="clear" w:color="auto" w:fill="auto"/>
        <w:spacing w:line="259" w:lineRule="exact"/>
        <w:ind w:left="20" w:firstLine="0"/>
        <w:jc w:val="both"/>
        <w:rPr>
          <w:b w:val="0"/>
        </w:rPr>
      </w:pPr>
      <w:r w:rsidRPr="00AC3F87">
        <w:rPr>
          <w:b w:val="0"/>
        </w:rPr>
        <w:t>Πριν τη λήψη της θεραπείας, ενημερώστε το γιατρό /νοσοκόμο σας (επαγγελματία υγείας) εάν:</w:t>
      </w:r>
    </w:p>
    <w:p w:rsidR="00D965E1" w:rsidRPr="00AC3F87" w:rsidRDefault="00414088">
      <w:pPr>
        <w:pStyle w:val="BodyText4"/>
        <w:numPr>
          <w:ilvl w:val="0"/>
          <w:numId w:val="13"/>
        </w:numPr>
        <w:shd w:val="clear" w:color="auto" w:fill="auto"/>
        <w:tabs>
          <w:tab w:val="left" w:pos="594"/>
        </w:tabs>
        <w:spacing w:line="259" w:lineRule="exact"/>
        <w:ind w:left="740" w:right="20" w:hanging="720"/>
        <w:jc w:val="left"/>
        <w:rPr>
          <w:b w:val="0"/>
        </w:rPr>
      </w:pPr>
      <w:r w:rsidRPr="00AC3F87">
        <w:rPr>
          <w:b w:val="0"/>
        </w:rPr>
        <w:t>έχετε οποιαδήποτε προβλήματα με το στόμα σας ή τα δόντια σας όπως φτωχή οδοντική υγεία, νόσο των ούλων ή προγραμματισμένη εξαγωγή δοντιού</w:t>
      </w:r>
    </w:p>
    <w:p w:rsidR="00D965E1" w:rsidRPr="00AC3F87" w:rsidRDefault="00414088">
      <w:pPr>
        <w:pStyle w:val="BodyText4"/>
        <w:numPr>
          <w:ilvl w:val="0"/>
          <w:numId w:val="13"/>
        </w:numPr>
        <w:shd w:val="clear" w:color="auto" w:fill="auto"/>
        <w:tabs>
          <w:tab w:val="left" w:pos="594"/>
        </w:tabs>
        <w:spacing w:line="250" w:lineRule="exact"/>
        <w:ind w:left="740" w:right="580" w:hanging="720"/>
        <w:jc w:val="left"/>
        <w:rPr>
          <w:b w:val="0"/>
        </w:rPr>
      </w:pPr>
      <w:r w:rsidRPr="00AC3F87">
        <w:rPr>
          <w:b w:val="0"/>
        </w:rPr>
        <w:t>δε φροντίζετε τα δόντια σας σε τακτική βάση ή δεν έχετε κάνει οδοντιατρικό έλεγχο για μεγάλο χρονικό διάστημα</w:t>
      </w:r>
    </w:p>
    <w:p w:rsidR="00D965E1" w:rsidRPr="00AC3F87" w:rsidRDefault="00414088">
      <w:pPr>
        <w:pStyle w:val="BodyText4"/>
        <w:numPr>
          <w:ilvl w:val="0"/>
          <w:numId w:val="13"/>
        </w:numPr>
        <w:shd w:val="clear" w:color="auto" w:fill="auto"/>
        <w:tabs>
          <w:tab w:val="left" w:pos="594"/>
        </w:tabs>
        <w:spacing w:line="259" w:lineRule="exact"/>
        <w:ind w:left="20" w:firstLine="0"/>
        <w:jc w:val="both"/>
        <w:rPr>
          <w:b w:val="0"/>
        </w:rPr>
      </w:pPr>
      <w:r w:rsidRPr="00AC3F87">
        <w:rPr>
          <w:b w:val="0"/>
        </w:rPr>
        <w:t>είστε καπνιστής (καθώς αυτό μπορεί να αυξήσει τον κίνδυνο οδοντιατρικών προβλημάτων)</w:t>
      </w:r>
    </w:p>
    <w:p w:rsidR="00D965E1" w:rsidRPr="00AC3F87" w:rsidRDefault="00414088">
      <w:pPr>
        <w:pStyle w:val="BodyText4"/>
        <w:numPr>
          <w:ilvl w:val="0"/>
          <w:numId w:val="13"/>
        </w:numPr>
        <w:shd w:val="clear" w:color="auto" w:fill="auto"/>
        <w:tabs>
          <w:tab w:val="left" w:pos="594"/>
        </w:tabs>
        <w:spacing w:line="259" w:lineRule="exact"/>
        <w:ind w:left="740" w:right="20" w:hanging="720"/>
        <w:jc w:val="left"/>
        <w:rPr>
          <w:b w:val="0"/>
        </w:rPr>
      </w:pPr>
      <w:r w:rsidRPr="00AC3F87">
        <w:rPr>
          <w:b w:val="0"/>
        </w:rPr>
        <w:t>έχετε προηγουμένως υποβληθεί σε αγωγή με διφωσφονικά (τα οποία χρησιμοποιούνταν για τη θεραπεία ή την αποτροπή διαταραχών των οστών)</w:t>
      </w:r>
    </w:p>
    <w:p w:rsidR="00D965E1" w:rsidRPr="00AC3F87" w:rsidRDefault="00414088">
      <w:pPr>
        <w:pStyle w:val="BodyText4"/>
        <w:numPr>
          <w:ilvl w:val="0"/>
          <w:numId w:val="13"/>
        </w:numPr>
        <w:shd w:val="clear" w:color="auto" w:fill="auto"/>
        <w:tabs>
          <w:tab w:val="left" w:pos="594"/>
        </w:tabs>
        <w:spacing w:line="250" w:lineRule="exact"/>
        <w:ind w:left="740" w:right="900" w:hanging="720"/>
        <w:jc w:val="left"/>
        <w:rPr>
          <w:b w:val="0"/>
        </w:rPr>
      </w:pPr>
      <w:r w:rsidRPr="00AC3F87">
        <w:rPr>
          <w:b w:val="0"/>
        </w:rPr>
        <w:t>λαμβάνετε φάρμακα τα οποία ονομάζονται κορτικοστεροειδή (όπως πρεδνιζολόνη ή δεξαμεθαζόνη)</w:t>
      </w:r>
    </w:p>
    <w:p w:rsidR="00D965E1" w:rsidRPr="00AC3F87" w:rsidRDefault="00414088">
      <w:pPr>
        <w:pStyle w:val="BodyText4"/>
        <w:numPr>
          <w:ilvl w:val="0"/>
          <w:numId w:val="13"/>
        </w:numPr>
        <w:shd w:val="clear" w:color="auto" w:fill="auto"/>
        <w:tabs>
          <w:tab w:val="left" w:pos="594"/>
        </w:tabs>
        <w:spacing w:after="218" w:line="200" w:lineRule="exact"/>
        <w:ind w:left="20" w:firstLine="0"/>
        <w:jc w:val="both"/>
        <w:rPr>
          <w:b w:val="0"/>
        </w:rPr>
      </w:pPr>
      <w:r w:rsidRPr="00AC3F87">
        <w:rPr>
          <w:b w:val="0"/>
        </w:rPr>
        <w:t>έχετε καρκίνο</w:t>
      </w:r>
    </w:p>
    <w:p w:rsidR="00D965E1" w:rsidRPr="00AC3F87" w:rsidRDefault="00414088">
      <w:pPr>
        <w:pStyle w:val="BodyText4"/>
        <w:shd w:val="clear" w:color="auto" w:fill="auto"/>
        <w:spacing w:after="180" w:line="250" w:lineRule="exact"/>
        <w:ind w:left="20" w:right="720" w:firstLine="0"/>
        <w:jc w:val="left"/>
        <w:rPr>
          <w:b w:val="0"/>
        </w:rPr>
      </w:pPr>
      <w:r w:rsidRPr="00AC3F87">
        <w:rPr>
          <w:b w:val="0"/>
        </w:rPr>
        <w:t xml:space="preserve">Ο γιατρός σας μπορεί να σας ζητήσει να κάνετε μία οδοντιατρική εξέταση πριν την έναρξη της θεραπείας με </w:t>
      </w:r>
      <w:r w:rsidR="000B19DF" w:rsidRPr="00AC3F87">
        <w:rPr>
          <w:b w:val="0"/>
          <w:lang w:val="en-US" w:eastAsia="en-US" w:bidi="en-US"/>
        </w:rPr>
        <w:t>SEDROPOR</w:t>
      </w:r>
      <w:r w:rsidRPr="00AC3F87">
        <w:rPr>
          <w:b w:val="0"/>
          <w:lang w:eastAsia="en-US" w:bidi="en-US"/>
        </w:rPr>
        <w:t>.</w:t>
      </w:r>
    </w:p>
    <w:p w:rsidR="00D965E1" w:rsidRPr="00AC3F87" w:rsidRDefault="00414088">
      <w:pPr>
        <w:pStyle w:val="BodyText4"/>
        <w:shd w:val="clear" w:color="auto" w:fill="auto"/>
        <w:spacing w:after="176" w:line="250" w:lineRule="exact"/>
        <w:ind w:left="20" w:right="20" w:firstLine="0"/>
        <w:jc w:val="left"/>
        <w:rPr>
          <w:b w:val="0"/>
        </w:rPr>
      </w:pPr>
      <w:r w:rsidRPr="00AC3F87">
        <w:rPr>
          <w:b w:val="0"/>
        </w:rPr>
        <w:t xml:space="preserve">Κατά τη διάρκεια της θεραπείας, θα πρέπει να διατηρείτε καλή στοματική υγειινή (συμπεριλαμβανομένου του τακτικού βουρτσίσματος των δοντιών) και να κάνετε οδοντιατρικούς ελέγχους τακτικά. Εάν φοράτε οδοντοστοιχία θα πρέπει να διασφαλίσετε ότι εφαρμόζει κανονικά. Εάν είστε υπό οδοντιατρική θεραπεία ή εάν θα υποβληθείτε σε οδοντιατρική επέμβαση (π.χ. εξαγωγές δοντιών), ενημερώστε το γιατρό σας σχετικά με την οδοντιατρική θεραπεία και ενημερώστε τον οδοντίατρό σας ότι είστε υπό θεραπεία με </w:t>
      </w:r>
      <w:r w:rsidR="000B19DF" w:rsidRPr="00AC3F87">
        <w:rPr>
          <w:b w:val="0"/>
          <w:lang w:val="en-US" w:eastAsia="en-US" w:bidi="en-US"/>
        </w:rPr>
        <w:t>SEDROPOR</w:t>
      </w:r>
      <w:r w:rsidRPr="00AC3F87">
        <w:rPr>
          <w:b w:val="0"/>
          <w:lang w:eastAsia="en-US" w:bidi="en-US"/>
        </w:rPr>
        <w:t>.</w:t>
      </w:r>
    </w:p>
    <w:p w:rsidR="00D965E1" w:rsidRPr="00AC3F87" w:rsidRDefault="00414088">
      <w:pPr>
        <w:pStyle w:val="BodyText4"/>
        <w:shd w:val="clear" w:color="auto" w:fill="auto"/>
        <w:spacing w:line="254" w:lineRule="exact"/>
        <w:ind w:left="20" w:right="20" w:firstLine="0"/>
        <w:jc w:val="left"/>
        <w:rPr>
          <w:b w:val="0"/>
        </w:rPr>
      </w:pPr>
      <w:r w:rsidRPr="00AC3F87">
        <w:rPr>
          <w:b w:val="0"/>
        </w:rPr>
        <w:t>Επικοινωνήστε με το γιατρό και τον οδοντίατρό σας αμέσως εάν έχετε οποιαδήποτε προβλήματα με το στόμα ή τα δόντια σας όπως χαλαρά δόντια, πόνο ή πρήξιμο, ή μη επουλωμένες πληγές ή έκκριση, καθώς αυτά μπορεί να είναι σημάδια οστεονέκρωσης της γνάθου.</w:t>
      </w:r>
    </w:p>
    <w:p w:rsidR="00D965E1" w:rsidRPr="00AC3F87" w:rsidRDefault="00414088">
      <w:pPr>
        <w:pStyle w:val="BodyText4"/>
        <w:shd w:val="clear" w:color="auto" w:fill="auto"/>
        <w:spacing w:line="264" w:lineRule="exact"/>
        <w:ind w:left="20" w:right="260" w:firstLine="0"/>
        <w:jc w:val="left"/>
        <w:rPr>
          <w:b w:val="0"/>
        </w:rPr>
      </w:pPr>
      <w:r w:rsidRPr="00AC3F87">
        <w:rPr>
          <w:b w:val="0"/>
        </w:rPr>
        <w:t xml:space="preserve">Ορισμένοι άνθρωποι χρειάζεται να είναι ιδιαίτερα προσεκτικοί κατά τη λήψη </w:t>
      </w:r>
      <w:r w:rsidR="000B19DF" w:rsidRPr="00AC3F87">
        <w:rPr>
          <w:b w:val="0"/>
          <w:lang w:val="en-US" w:eastAsia="en-US" w:bidi="en-US"/>
        </w:rPr>
        <w:t>SEDROPOR</w:t>
      </w:r>
      <w:r w:rsidRPr="00AC3F87">
        <w:rPr>
          <w:b w:val="0"/>
          <w:lang w:eastAsia="en-US" w:bidi="en-US"/>
        </w:rPr>
        <w:t xml:space="preserve">. </w:t>
      </w:r>
      <w:r w:rsidRPr="00AC3F87">
        <w:rPr>
          <w:b w:val="0"/>
        </w:rPr>
        <w:t xml:space="preserve">Απευθυνθείτε στο γιατρό σας προτού πάρετε το </w:t>
      </w:r>
      <w:r w:rsidR="000B19DF" w:rsidRPr="00AC3F87">
        <w:rPr>
          <w:b w:val="0"/>
          <w:lang w:val="en-US" w:eastAsia="en-US" w:bidi="en-US"/>
        </w:rPr>
        <w:t>SEDROPOR</w:t>
      </w:r>
      <w:r w:rsidRPr="00AC3F87">
        <w:rPr>
          <w:b w:val="0"/>
          <w:lang w:val="en-US" w:eastAsia="en-US" w:bidi="en-US"/>
        </w:rPr>
        <w:t>:</w:t>
      </w:r>
    </w:p>
    <w:p w:rsidR="00D965E1" w:rsidRPr="00AC3F87" w:rsidRDefault="002C5E7C">
      <w:pPr>
        <w:pStyle w:val="BodyText4"/>
        <w:numPr>
          <w:ilvl w:val="0"/>
          <w:numId w:val="13"/>
        </w:numPr>
        <w:shd w:val="clear" w:color="auto" w:fill="auto"/>
        <w:tabs>
          <w:tab w:val="left" w:pos="538"/>
        </w:tabs>
        <w:spacing w:line="264" w:lineRule="exact"/>
        <w:ind w:left="580" w:right="520" w:hanging="560"/>
        <w:jc w:val="left"/>
        <w:rPr>
          <w:b w:val="0"/>
        </w:rPr>
      </w:pPr>
      <w:r w:rsidRPr="00AC3F87">
        <w:rPr>
          <w:b w:val="0"/>
        </w:rPr>
        <w:t>Ε</w:t>
      </w:r>
      <w:r w:rsidR="00414088" w:rsidRPr="00AC3F87">
        <w:rPr>
          <w:b w:val="0"/>
        </w:rPr>
        <w:t>άν έχετε τυχόν διαταραχές του μεταβολισμού των ανοργάν</w:t>
      </w:r>
      <w:r w:rsidRPr="00AC3F87">
        <w:rPr>
          <w:b w:val="0"/>
        </w:rPr>
        <w:t>ων στοιχείων (όπως ανεπάρκεια β</w:t>
      </w:r>
      <w:r w:rsidR="00414088" w:rsidRPr="00AC3F87">
        <w:rPr>
          <w:b w:val="0"/>
        </w:rPr>
        <w:t xml:space="preserve">ιταμίνης </w:t>
      </w:r>
      <w:r w:rsidR="00414088" w:rsidRPr="00AC3F87">
        <w:rPr>
          <w:b w:val="0"/>
          <w:lang w:val="en-US" w:eastAsia="en-US" w:bidi="en-US"/>
        </w:rPr>
        <w:t>D</w:t>
      </w:r>
      <w:r w:rsidR="00414088" w:rsidRPr="00AC3F87">
        <w:rPr>
          <w:b w:val="0"/>
          <w:lang w:eastAsia="en-US" w:bidi="en-US"/>
        </w:rPr>
        <w:t>).</w:t>
      </w:r>
    </w:p>
    <w:p w:rsidR="00D965E1" w:rsidRPr="00AC3F87" w:rsidRDefault="00414088">
      <w:pPr>
        <w:pStyle w:val="BodyText4"/>
        <w:numPr>
          <w:ilvl w:val="0"/>
          <w:numId w:val="13"/>
        </w:numPr>
        <w:shd w:val="clear" w:color="auto" w:fill="auto"/>
        <w:tabs>
          <w:tab w:val="left" w:pos="538"/>
        </w:tabs>
        <w:spacing w:line="264" w:lineRule="exact"/>
        <w:ind w:left="20" w:firstLine="0"/>
        <w:jc w:val="both"/>
        <w:rPr>
          <w:b w:val="0"/>
        </w:rPr>
      </w:pPr>
      <w:r w:rsidRPr="00AC3F87">
        <w:rPr>
          <w:b w:val="0"/>
        </w:rPr>
        <w:t>Εάν οι νεφροί σας δεν λειτουργούν κανονικά.</w:t>
      </w:r>
    </w:p>
    <w:p w:rsidR="00D965E1" w:rsidRPr="00AC3F87" w:rsidRDefault="00414088">
      <w:pPr>
        <w:pStyle w:val="BodyText4"/>
        <w:numPr>
          <w:ilvl w:val="0"/>
          <w:numId w:val="13"/>
        </w:numPr>
        <w:shd w:val="clear" w:color="auto" w:fill="auto"/>
        <w:tabs>
          <w:tab w:val="left" w:pos="538"/>
        </w:tabs>
        <w:spacing w:after="192" w:line="264" w:lineRule="exact"/>
        <w:ind w:left="20" w:firstLine="0"/>
        <w:jc w:val="both"/>
        <w:rPr>
          <w:b w:val="0"/>
        </w:rPr>
      </w:pPr>
      <w:r w:rsidRPr="00AC3F87">
        <w:rPr>
          <w:b w:val="0"/>
        </w:rPr>
        <w:t>Εάν έχετε οποιαδήποτε προβλήματα στην κατάποση ή στην πέψη.</w:t>
      </w:r>
    </w:p>
    <w:p w:rsidR="00D965E1" w:rsidRPr="00AC3F87" w:rsidRDefault="00414088">
      <w:pPr>
        <w:pStyle w:val="BodyText4"/>
        <w:shd w:val="clear" w:color="auto" w:fill="auto"/>
        <w:spacing w:after="220" w:line="250" w:lineRule="exact"/>
        <w:ind w:left="20" w:right="260" w:firstLine="0"/>
        <w:jc w:val="left"/>
        <w:rPr>
          <w:b w:val="0"/>
        </w:rPr>
      </w:pPr>
      <w:r w:rsidRPr="00AC3F87">
        <w:rPr>
          <w:b w:val="0"/>
        </w:rPr>
        <w:lastRenderedPageBreak/>
        <w:t xml:space="preserve">Ερεθισμός, φλεγμονή ή εξέλκωση του τροφικού σωλήνα (οισοφάγος) συχνά με συμπτώματα έντονου θωρακικού πόνου, έντονος πόνος μετά από κατάποση φαγητού και/ή ποτού, σοβαρή ναυτία, ή έμετος είναι πιθανό να συμβούν, ιδιαίτερα εάν δεν πιείτε ένα γεμάτο ποτήρι νερού και/ή εάν ξαπλώσετε εντός μιας ώρας από τη λήψη του </w:t>
      </w:r>
      <w:r w:rsidR="000B19DF" w:rsidRPr="00AC3F87">
        <w:rPr>
          <w:b w:val="0"/>
          <w:lang w:val="en-US" w:eastAsia="en-US" w:bidi="en-US"/>
        </w:rPr>
        <w:t>SEDROPOR</w:t>
      </w:r>
      <w:r w:rsidRPr="00AC3F87">
        <w:rPr>
          <w:b w:val="0"/>
          <w:lang w:eastAsia="en-US" w:bidi="en-US"/>
        </w:rPr>
        <w:t xml:space="preserve">. </w:t>
      </w:r>
      <w:r w:rsidRPr="00AC3F87">
        <w:rPr>
          <w:b w:val="0"/>
        </w:rPr>
        <w:t xml:space="preserve">Εάν εμφανίσετε αυτά τα συμπτώματα, σταματήστε να παίρνετε </w:t>
      </w:r>
      <w:r w:rsidR="000B19DF" w:rsidRPr="00AC3F87">
        <w:rPr>
          <w:b w:val="0"/>
          <w:lang w:val="en-US" w:eastAsia="en-US" w:bidi="en-US"/>
        </w:rPr>
        <w:t>SEDROPOR</w:t>
      </w:r>
      <w:r w:rsidRPr="00AC3F87">
        <w:rPr>
          <w:b w:val="0"/>
          <w:lang w:eastAsia="en-US" w:bidi="en-US"/>
        </w:rPr>
        <w:t xml:space="preserve"> </w:t>
      </w:r>
      <w:r w:rsidRPr="00AC3F87">
        <w:rPr>
          <w:b w:val="0"/>
        </w:rPr>
        <w:t>και ενημερώστε αμέσως το γιατρό σας (βλ. παράγραφο 3).</w:t>
      </w:r>
    </w:p>
    <w:p w:rsidR="00D965E1" w:rsidRDefault="00414088">
      <w:pPr>
        <w:pStyle w:val="BodyText4"/>
        <w:shd w:val="clear" w:color="auto" w:fill="auto"/>
        <w:spacing w:after="18" w:line="200" w:lineRule="exact"/>
        <w:ind w:left="20" w:firstLine="0"/>
        <w:jc w:val="both"/>
      </w:pPr>
      <w:r>
        <w:t>Παιδιά και έφηβοι</w:t>
      </w:r>
    </w:p>
    <w:p w:rsidR="00D965E1" w:rsidRPr="00AC3F87" w:rsidRDefault="00414088">
      <w:pPr>
        <w:pStyle w:val="BodyText4"/>
        <w:shd w:val="clear" w:color="auto" w:fill="auto"/>
        <w:spacing w:after="215" w:line="200" w:lineRule="exact"/>
        <w:ind w:left="20" w:firstLine="0"/>
        <w:jc w:val="both"/>
        <w:rPr>
          <w:b w:val="0"/>
        </w:rPr>
      </w:pPr>
      <w:r w:rsidRPr="00AC3F87">
        <w:rPr>
          <w:b w:val="0"/>
        </w:rPr>
        <w:t xml:space="preserve">Μη χορηγείτε το </w:t>
      </w:r>
      <w:r w:rsidR="000B19DF" w:rsidRPr="00AC3F87">
        <w:rPr>
          <w:b w:val="0"/>
          <w:lang w:val="en-US" w:eastAsia="en-US" w:bidi="en-US"/>
        </w:rPr>
        <w:t>SEDROPOR</w:t>
      </w:r>
      <w:r w:rsidRPr="00AC3F87">
        <w:rPr>
          <w:b w:val="0"/>
          <w:lang w:eastAsia="en-US" w:bidi="en-US"/>
        </w:rPr>
        <w:t xml:space="preserve"> </w:t>
      </w:r>
      <w:r w:rsidRPr="00AC3F87">
        <w:rPr>
          <w:b w:val="0"/>
        </w:rPr>
        <w:t>σε παιδιά ή εφήβους κάτω των 18 ετών.</w:t>
      </w:r>
    </w:p>
    <w:p w:rsidR="00D965E1" w:rsidRDefault="00414088">
      <w:pPr>
        <w:pStyle w:val="BodyText4"/>
        <w:shd w:val="clear" w:color="auto" w:fill="auto"/>
        <w:spacing w:line="254" w:lineRule="exact"/>
        <w:ind w:left="20" w:firstLine="0"/>
        <w:jc w:val="both"/>
      </w:pPr>
      <w:r>
        <w:t xml:space="preserve">Άλλα φάρμακα και </w:t>
      </w:r>
      <w:r w:rsidR="000B19DF">
        <w:rPr>
          <w:lang w:val="en-US" w:eastAsia="en-US" w:bidi="en-US"/>
        </w:rPr>
        <w:t>SEDROPOR</w:t>
      </w:r>
    </w:p>
    <w:p w:rsidR="00D965E1" w:rsidRPr="00AC3F87" w:rsidRDefault="00414088">
      <w:pPr>
        <w:pStyle w:val="BodyText4"/>
        <w:shd w:val="clear" w:color="auto" w:fill="auto"/>
        <w:spacing w:line="254" w:lineRule="exact"/>
        <w:ind w:left="20" w:right="760" w:firstLine="0"/>
        <w:jc w:val="left"/>
        <w:rPr>
          <w:b w:val="0"/>
        </w:rPr>
      </w:pPr>
      <w:r w:rsidRPr="00AC3F87">
        <w:rPr>
          <w:b w:val="0"/>
        </w:rPr>
        <w:t>Ενημερώσετε το γιατρό ή το φαρμακοποιό σας εάν παίρνετε, έχετε πρόσφατα πάρει ή μπορεί να πάρετε άλλα φάρμακα. Ειδικά:</w:t>
      </w:r>
    </w:p>
    <w:p w:rsidR="00D965E1" w:rsidRPr="00AC3F87" w:rsidRDefault="00414088">
      <w:pPr>
        <w:pStyle w:val="BodyText4"/>
        <w:numPr>
          <w:ilvl w:val="0"/>
          <w:numId w:val="13"/>
        </w:numPr>
        <w:shd w:val="clear" w:color="auto" w:fill="auto"/>
        <w:tabs>
          <w:tab w:val="left" w:pos="538"/>
          <w:tab w:val="right" w:pos="9020"/>
        </w:tabs>
        <w:spacing w:line="254" w:lineRule="exact"/>
        <w:ind w:left="20" w:firstLine="0"/>
        <w:jc w:val="both"/>
        <w:rPr>
          <w:b w:val="0"/>
        </w:rPr>
      </w:pPr>
      <w:r>
        <w:t>Συμπληρώματα που περιέχουν ασβέστιο, μαγνή</w:t>
      </w:r>
      <w:r w:rsidR="002C5E7C">
        <w:t xml:space="preserve">σιο, σίδηρο ή αργίλιο, </w:t>
      </w:r>
      <w:r w:rsidR="002C5E7C" w:rsidRPr="00AC3F87">
        <w:rPr>
          <w:b w:val="0"/>
        </w:rPr>
        <w:t xml:space="preserve">καθώς θα </w:t>
      </w:r>
      <w:r w:rsidRPr="00AC3F87">
        <w:rPr>
          <w:b w:val="0"/>
        </w:rPr>
        <w:t>μπορούσαν</w:t>
      </w:r>
    </w:p>
    <w:p w:rsidR="00D965E1" w:rsidRPr="00AC3F87" w:rsidRDefault="00414088">
      <w:pPr>
        <w:pStyle w:val="BodyText4"/>
        <w:shd w:val="clear" w:color="auto" w:fill="auto"/>
        <w:spacing w:after="184" w:line="254" w:lineRule="exact"/>
        <w:ind w:left="580" w:firstLine="0"/>
        <w:jc w:val="left"/>
        <w:rPr>
          <w:b w:val="0"/>
        </w:rPr>
      </w:pPr>
      <w:r w:rsidRPr="00AC3F87">
        <w:rPr>
          <w:b w:val="0"/>
        </w:rPr>
        <w:t xml:space="preserve">πιθανόν να επηρεάσουν τις δράσεις του </w:t>
      </w:r>
      <w:r w:rsidR="000B19DF" w:rsidRPr="00AC3F87">
        <w:rPr>
          <w:b w:val="0"/>
          <w:lang w:val="en-US" w:eastAsia="en-US" w:bidi="en-US"/>
        </w:rPr>
        <w:t>SEDROPOR</w:t>
      </w:r>
      <w:r w:rsidRPr="00AC3F87">
        <w:rPr>
          <w:b w:val="0"/>
          <w:lang w:eastAsia="en-US" w:bidi="en-US"/>
        </w:rPr>
        <w:t>.</w:t>
      </w:r>
    </w:p>
    <w:p w:rsidR="00D965E1" w:rsidRPr="00AC3F87" w:rsidRDefault="00414088">
      <w:pPr>
        <w:pStyle w:val="BodyText4"/>
        <w:shd w:val="clear" w:color="auto" w:fill="auto"/>
        <w:spacing w:after="176" w:line="250" w:lineRule="exact"/>
        <w:ind w:left="580" w:right="260" w:firstLine="0"/>
        <w:jc w:val="left"/>
        <w:rPr>
          <w:b w:val="0"/>
        </w:rPr>
      </w:pPr>
      <w:r w:rsidRPr="00AC3F87">
        <w:rPr>
          <w:b w:val="0"/>
        </w:rPr>
        <w:t xml:space="preserve">Το ακετυλοσαλικυλικό οξύ και άλλα μη στεροειδή αντιφλεγμονώδη φάρμακα (ΜΣΑΦ) (συμπεριλαμβανομένων ιβουπροφαίνης, νατριούχου δικλοφενάκης και ναπροξένης) μπορεί να ερεθίσουν το στομάχι και το έντερο. Το </w:t>
      </w:r>
      <w:r w:rsidR="000B19DF" w:rsidRPr="00AC3F87">
        <w:rPr>
          <w:b w:val="0"/>
          <w:lang w:val="en-US" w:eastAsia="en-US" w:bidi="en-US"/>
        </w:rPr>
        <w:t>SEDROPOR</w:t>
      </w:r>
      <w:r w:rsidRPr="00AC3F87">
        <w:rPr>
          <w:b w:val="0"/>
          <w:lang w:eastAsia="en-US" w:bidi="en-US"/>
        </w:rPr>
        <w:t xml:space="preserve"> </w:t>
      </w:r>
      <w:r w:rsidRPr="00AC3F87">
        <w:rPr>
          <w:b w:val="0"/>
        </w:rPr>
        <w:t xml:space="preserve">μπορεί επίσης να προκαλέσει ερεθισμό. Γι’ αυτό να είστε ιδιαίτερα προσεκτικές εάν παίρνετε παυσίπονα ή αντιφλεγμονώδη ενόσω παίρνετε </w:t>
      </w:r>
      <w:r w:rsidR="000B19DF" w:rsidRPr="00AC3F87">
        <w:rPr>
          <w:b w:val="0"/>
          <w:lang w:val="en-US" w:eastAsia="en-US" w:bidi="en-US"/>
        </w:rPr>
        <w:t>SEDROPOR</w:t>
      </w:r>
      <w:r w:rsidRPr="00AC3F87">
        <w:rPr>
          <w:b w:val="0"/>
          <w:lang w:eastAsia="en-US" w:bidi="en-US"/>
        </w:rPr>
        <w:t>.</w:t>
      </w:r>
    </w:p>
    <w:p w:rsidR="00D965E1" w:rsidRPr="00AC3F87" w:rsidRDefault="00414088">
      <w:pPr>
        <w:pStyle w:val="BodyText4"/>
        <w:shd w:val="clear" w:color="auto" w:fill="auto"/>
        <w:spacing w:after="224" w:line="254" w:lineRule="exact"/>
        <w:ind w:left="20" w:right="260" w:firstLine="0"/>
        <w:jc w:val="left"/>
        <w:rPr>
          <w:b w:val="0"/>
        </w:rPr>
      </w:pPr>
      <w:r w:rsidRPr="00AC3F87">
        <w:rPr>
          <w:b w:val="0"/>
        </w:rPr>
        <w:t xml:space="preserve">Αφού καταπιείτε το μηνιαίο σας δισκίο </w:t>
      </w:r>
      <w:r w:rsidR="000B19DF" w:rsidRPr="00AC3F87">
        <w:rPr>
          <w:b w:val="0"/>
          <w:lang w:val="en-US" w:eastAsia="en-US" w:bidi="en-US"/>
        </w:rPr>
        <w:t>SEDROPOR</w:t>
      </w:r>
      <w:r w:rsidRPr="00AC3F87">
        <w:rPr>
          <w:b w:val="0"/>
          <w:lang w:eastAsia="en-US" w:bidi="en-US"/>
        </w:rPr>
        <w:t xml:space="preserve">, </w:t>
      </w:r>
      <w:r w:rsidRPr="003908CF">
        <w:t>περιμένετε για 1 ώρα πριν πάρετε οποιοδήποτε άλλο φάρμακο</w:t>
      </w:r>
      <w:r w:rsidRPr="00AC3F87">
        <w:rPr>
          <w:b w:val="0"/>
        </w:rPr>
        <w:t>, συμπεριλαμβανομένων των δισκίων για τη δυσπεψία, συμπληρωμάτων ασβεστίου ή βιταμινών.</w:t>
      </w:r>
    </w:p>
    <w:p w:rsidR="00D965E1" w:rsidRDefault="00414088">
      <w:pPr>
        <w:pStyle w:val="BodyText4"/>
        <w:shd w:val="clear" w:color="auto" w:fill="auto"/>
        <w:spacing w:line="200" w:lineRule="exact"/>
        <w:ind w:left="20" w:firstLine="0"/>
        <w:jc w:val="both"/>
      </w:pPr>
      <w:r>
        <w:t xml:space="preserve">Το </w:t>
      </w:r>
      <w:r w:rsidR="000B19DF">
        <w:rPr>
          <w:lang w:val="en-US" w:eastAsia="en-US" w:bidi="en-US"/>
        </w:rPr>
        <w:t>SEDROPOR</w:t>
      </w:r>
      <w:r w:rsidRPr="007E22E5">
        <w:rPr>
          <w:lang w:eastAsia="en-US" w:bidi="en-US"/>
        </w:rPr>
        <w:t xml:space="preserve"> </w:t>
      </w:r>
      <w:r>
        <w:t>με τροφές και ποτά</w:t>
      </w:r>
    </w:p>
    <w:p w:rsidR="00D965E1" w:rsidRDefault="00414088">
      <w:pPr>
        <w:pStyle w:val="BodyText4"/>
        <w:shd w:val="clear" w:color="auto" w:fill="auto"/>
        <w:spacing w:after="184" w:line="264" w:lineRule="exact"/>
        <w:ind w:left="20" w:right="260" w:firstLine="0"/>
        <w:jc w:val="left"/>
      </w:pPr>
      <w:r>
        <w:t xml:space="preserve">Μη λαμβάνετε </w:t>
      </w:r>
      <w:r w:rsidR="000B19DF">
        <w:rPr>
          <w:lang w:val="en-US" w:eastAsia="en-US" w:bidi="en-US"/>
        </w:rPr>
        <w:t>SEDROPOR</w:t>
      </w:r>
      <w:r w:rsidRPr="007E22E5">
        <w:rPr>
          <w:lang w:eastAsia="en-US" w:bidi="en-US"/>
        </w:rPr>
        <w:t xml:space="preserve"> </w:t>
      </w:r>
      <w:r>
        <w:t xml:space="preserve">με τροφή. </w:t>
      </w:r>
      <w:r w:rsidRPr="003908CF">
        <w:rPr>
          <w:b w:val="0"/>
        </w:rPr>
        <w:t xml:space="preserve">Το </w:t>
      </w:r>
      <w:r w:rsidR="000B19DF" w:rsidRPr="003908CF">
        <w:rPr>
          <w:b w:val="0"/>
          <w:lang w:val="en-US" w:eastAsia="en-US" w:bidi="en-US"/>
        </w:rPr>
        <w:t>SEDROPOR</w:t>
      </w:r>
      <w:r w:rsidRPr="003908CF">
        <w:rPr>
          <w:b w:val="0"/>
          <w:lang w:eastAsia="en-US" w:bidi="en-US"/>
        </w:rPr>
        <w:t xml:space="preserve"> </w:t>
      </w:r>
      <w:r w:rsidRPr="003908CF">
        <w:rPr>
          <w:b w:val="0"/>
        </w:rPr>
        <w:t xml:space="preserve">είναι λιγότερο δραστικό όταν λαμβάνεται με τροφή. </w:t>
      </w:r>
      <w:r>
        <w:t>Μπορείτε να πιείτε νερό αλλά όχι άλλα ποτά.</w:t>
      </w:r>
    </w:p>
    <w:p w:rsidR="00D965E1" w:rsidRPr="003908CF" w:rsidRDefault="00414088">
      <w:pPr>
        <w:pStyle w:val="BodyText4"/>
        <w:shd w:val="clear" w:color="auto" w:fill="auto"/>
        <w:spacing w:after="188" w:line="259" w:lineRule="exact"/>
        <w:ind w:left="20" w:right="620" w:firstLine="0"/>
        <w:jc w:val="left"/>
        <w:rPr>
          <w:b w:val="0"/>
        </w:rPr>
      </w:pPr>
      <w:r w:rsidRPr="003908CF">
        <w:rPr>
          <w:b w:val="0"/>
        </w:rPr>
        <w:t xml:space="preserve">Αφού έχετε πάρει το </w:t>
      </w:r>
      <w:r w:rsidR="000B19DF" w:rsidRPr="003908CF">
        <w:rPr>
          <w:b w:val="0"/>
          <w:lang w:val="en-US" w:eastAsia="en-US" w:bidi="en-US"/>
        </w:rPr>
        <w:t>SEDROPOR</w:t>
      </w:r>
      <w:r w:rsidRPr="003908CF">
        <w:rPr>
          <w:b w:val="0"/>
          <w:lang w:eastAsia="en-US" w:bidi="en-US"/>
        </w:rPr>
        <w:t xml:space="preserve">, </w:t>
      </w:r>
      <w:r w:rsidRPr="003908CF">
        <w:rPr>
          <w:b w:val="0"/>
        </w:rPr>
        <w:t xml:space="preserve">παρακαλώ περιμένετε για 1 ώρα πριν λάβετε </w:t>
      </w:r>
      <w:r w:rsidR="002C5E7C" w:rsidRPr="003908CF">
        <w:rPr>
          <w:b w:val="0"/>
        </w:rPr>
        <w:t>τροφή</w:t>
      </w:r>
      <w:r w:rsidRPr="003908CF">
        <w:rPr>
          <w:b w:val="0"/>
        </w:rPr>
        <w:t xml:space="preserve"> και άλλα ποτά. (βλέπε 3. Πώς να πάρετε το </w:t>
      </w:r>
      <w:r w:rsidR="000B19DF" w:rsidRPr="003908CF">
        <w:rPr>
          <w:b w:val="0"/>
          <w:lang w:val="en-US" w:eastAsia="en-US" w:bidi="en-US"/>
        </w:rPr>
        <w:t>SEDROPOR</w:t>
      </w:r>
      <w:r w:rsidRPr="003908CF">
        <w:rPr>
          <w:b w:val="0"/>
          <w:lang w:eastAsia="en-US" w:bidi="en-US"/>
        </w:rPr>
        <w:t>).</w:t>
      </w:r>
    </w:p>
    <w:p w:rsidR="00D965E1" w:rsidRDefault="00414088">
      <w:pPr>
        <w:pStyle w:val="BodyText4"/>
        <w:shd w:val="clear" w:color="auto" w:fill="auto"/>
        <w:spacing w:line="250" w:lineRule="exact"/>
        <w:ind w:left="20" w:firstLine="0"/>
        <w:jc w:val="both"/>
      </w:pPr>
      <w:r>
        <w:t>Κύηση και θηλασμός</w:t>
      </w:r>
    </w:p>
    <w:p w:rsidR="00D965E1" w:rsidRPr="003908CF" w:rsidRDefault="00414088">
      <w:pPr>
        <w:pStyle w:val="BodyText4"/>
        <w:shd w:val="clear" w:color="auto" w:fill="auto"/>
        <w:spacing w:line="250" w:lineRule="exact"/>
        <w:ind w:left="20" w:right="960" w:firstLine="0"/>
        <w:jc w:val="left"/>
        <w:rPr>
          <w:b w:val="0"/>
        </w:rPr>
      </w:pPr>
      <w:r w:rsidRPr="003908CF">
        <w:rPr>
          <w:b w:val="0"/>
          <w:lang w:val="en-US" w:eastAsia="en-US" w:bidi="en-US"/>
        </w:rPr>
        <w:t>To</w:t>
      </w:r>
      <w:r w:rsidRPr="003908CF">
        <w:rPr>
          <w:b w:val="0"/>
          <w:lang w:eastAsia="en-US" w:bidi="en-US"/>
        </w:rPr>
        <w:t xml:space="preserve"> </w:t>
      </w:r>
      <w:r w:rsidR="000B19DF" w:rsidRPr="003908CF">
        <w:rPr>
          <w:b w:val="0"/>
          <w:lang w:val="en-US" w:eastAsia="en-US" w:bidi="en-US"/>
        </w:rPr>
        <w:t>SEDROPOR</w:t>
      </w:r>
      <w:r w:rsidRPr="003908CF">
        <w:rPr>
          <w:b w:val="0"/>
          <w:lang w:eastAsia="en-US" w:bidi="en-US"/>
        </w:rPr>
        <w:t xml:space="preserve"> </w:t>
      </w:r>
      <w:r w:rsidRPr="003908CF">
        <w:rPr>
          <w:b w:val="0"/>
        </w:rPr>
        <w:t>προορίζεται για χρήση μόνο από μετεμμηνοπαυσιακές γυναίκες και δεν πρέπει να λαμβάνεται από γυναίκες οι οποίες μπορούν ακόμα να κάνουν παιδί.</w:t>
      </w:r>
    </w:p>
    <w:p w:rsidR="00D965E1" w:rsidRPr="003908CF" w:rsidRDefault="00414088">
      <w:pPr>
        <w:pStyle w:val="BodyText4"/>
        <w:shd w:val="clear" w:color="auto" w:fill="auto"/>
        <w:spacing w:after="180" w:line="250" w:lineRule="exact"/>
        <w:ind w:left="20" w:right="860" w:firstLine="0"/>
        <w:jc w:val="left"/>
        <w:rPr>
          <w:b w:val="0"/>
        </w:rPr>
      </w:pPr>
      <w:r w:rsidRPr="003908CF">
        <w:rPr>
          <w:b w:val="0"/>
        </w:rPr>
        <w:t xml:space="preserve">Μην πάρετε το </w:t>
      </w:r>
      <w:r w:rsidR="000B19DF" w:rsidRPr="003908CF">
        <w:rPr>
          <w:b w:val="0"/>
          <w:lang w:val="en-US" w:eastAsia="en-US" w:bidi="en-US"/>
        </w:rPr>
        <w:t>SEDROPOR</w:t>
      </w:r>
      <w:r w:rsidRPr="003908CF">
        <w:rPr>
          <w:b w:val="0"/>
          <w:lang w:eastAsia="en-US" w:bidi="en-US"/>
        </w:rPr>
        <w:t xml:space="preserve"> </w:t>
      </w:r>
      <w:r w:rsidRPr="003908CF">
        <w:rPr>
          <w:b w:val="0"/>
        </w:rPr>
        <w:t>εάν είστε έγκυος ή θηλάζετε. Ζητήστε τη συμβουλή του γιατρού ή του φαρμακοποιού σας προτού πάρετε αυτό το φάρμακο.</w:t>
      </w:r>
    </w:p>
    <w:p w:rsidR="00D965E1" w:rsidRDefault="00414088">
      <w:pPr>
        <w:pStyle w:val="BodyText4"/>
        <w:shd w:val="clear" w:color="auto" w:fill="auto"/>
        <w:spacing w:line="250" w:lineRule="exact"/>
        <w:ind w:left="20" w:firstLine="0"/>
        <w:jc w:val="both"/>
      </w:pPr>
      <w:r>
        <w:t>Οδήγηση και χειρισμός μηχανών</w:t>
      </w:r>
    </w:p>
    <w:p w:rsidR="00D965E1" w:rsidRPr="003908CF" w:rsidRDefault="00414088">
      <w:pPr>
        <w:pStyle w:val="BodyText4"/>
        <w:shd w:val="clear" w:color="auto" w:fill="auto"/>
        <w:spacing w:after="180" w:line="250" w:lineRule="exact"/>
        <w:ind w:left="20" w:right="260" w:firstLine="0"/>
        <w:jc w:val="left"/>
        <w:rPr>
          <w:b w:val="0"/>
        </w:rPr>
      </w:pPr>
      <w:r w:rsidRPr="003908CF">
        <w:rPr>
          <w:b w:val="0"/>
        </w:rPr>
        <w:t xml:space="preserve">Μπορείτε να οδηγείτε και να χειρίζεστε μηχανές αφού θεωρείται ότι το </w:t>
      </w:r>
      <w:r w:rsidR="000B19DF" w:rsidRPr="003908CF">
        <w:rPr>
          <w:b w:val="0"/>
          <w:lang w:val="en-US" w:eastAsia="en-US" w:bidi="en-US"/>
        </w:rPr>
        <w:t>SEDROPOR</w:t>
      </w:r>
      <w:r w:rsidRPr="003908CF">
        <w:rPr>
          <w:b w:val="0"/>
          <w:lang w:eastAsia="en-US" w:bidi="en-US"/>
        </w:rPr>
        <w:t xml:space="preserve"> </w:t>
      </w:r>
      <w:r w:rsidRPr="003908CF">
        <w:rPr>
          <w:b w:val="0"/>
        </w:rPr>
        <w:t>δεν έχει καμία ή έχει αμελητέα επίδραση στην ικανότητά σας για οδήγηση και χειρισμό μηχανών.</w:t>
      </w:r>
    </w:p>
    <w:p w:rsidR="00D965E1" w:rsidRDefault="00414088">
      <w:pPr>
        <w:pStyle w:val="BodyText4"/>
        <w:shd w:val="clear" w:color="auto" w:fill="auto"/>
        <w:spacing w:line="250" w:lineRule="exact"/>
        <w:ind w:left="20" w:firstLine="0"/>
        <w:jc w:val="both"/>
      </w:pPr>
      <w:r>
        <w:t xml:space="preserve">Το </w:t>
      </w:r>
      <w:r w:rsidR="000B19DF">
        <w:rPr>
          <w:lang w:val="en-US" w:eastAsia="en-US" w:bidi="en-US"/>
        </w:rPr>
        <w:t>SEDROPOR</w:t>
      </w:r>
      <w:r w:rsidRPr="007E22E5">
        <w:rPr>
          <w:lang w:eastAsia="en-US" w:bidi="en-US"/>
        </w:rPr>
        <w:t xml:space="preserve"> </w:t>
      </w:r>
      <w:r>
        <w:t>περιέχει λακτόζη.</w:t>
      </w:r>
    </w:p>
    <w:p w:rsidR="00D965E1" w:rsidRPr="003908CF" w:rsidRDefault="00414088">
      <w:pPr>
        <w:pStyle w:val="BodyText4"/>
        <w:shd w:val="clear" w:color="auto" w:fill="auto"/>
        <w:spacing w:line="250" w:lineRule="exact"/>
        <w:ind w:left="20" w:right="260" w:firstLine="0"/>
        <w:jc w:val="left"/>
        <w:rPr>
          <w:b w:val="0"/>
        </w:rPr>
      </w:pPr>
      <w:r w:rsidRPr="003908CF">
        <w:rPr>
          <w:b w:val="0"/>
        </w:rPr>
        <w:t xml:space="preserve">Εάν ο γιατρός σας έχει πει ότι παρουσιάζετε δυσανεξία ή δυσπεψία σε ορισμένα σάκχαρα (π.χ. εάν έχετε δυσανεξία στη γαλακτόζη, ανεπάρκεια λακτάσης </w:t>
      </w:r>
      <w:r w:rsidRPr="003908CF">
        <w:rPr>
          <w:b w:val="0"/>
          <w:lang w:val="en-US" w:eastAsia="en-US" w:bidi="en-US"/>
        </w:rPr>
        <w:t>Lapp</w:t>
      </w:r>
      <w:r w:rsidRPr="003908CF">
        <w:rPr>
          <w:b w:val="0"/>
          <w:lang w:eastAsia="en-US" w:bidi="en-US"/>
        </w:rPr>
        <w:t xml:space="preserve"> </w:t>
      </w:r>
      <w:r w:rsidRPr="003908CF">
        <w:rPr>
          <w:b w:val="0"/>
        </w:rPr>
        <w:t>ή προβλήματα απορρόφησης γλυκόζης- γαλακτόζης), επικοινωνήστε με το γιατρό σας πριν πάρετε αυτό το φάρμακο.</w:t>
      </w:r>
    </w:p>
    <w:p w:rsidR="007F1113" w:rsidRPr="00AC3F87" w:rsidRDefault="007F1113">
      <w:pPr>
        <w:pStyle w:val="BodyText4"/>
        <w:shd w:val="clear" w:color="auto" w:fill="auto"/>
        <w:spacing w:line="250" w:lineRule="exact"/>
        <w:ind w:left="20" w:right="260" w:firstLine="0"/>
        <w:jc w:val="left"/>
      </w:pPr>
    </w:p>
    <w:p w:rsidR="00D965E1" w:rsidRDefault="00414088">
      <w:pPr>
        <w:pStyle w:val="BodyText4"/>
        <w:numPr>
          <w:ilvl w:val="0"/>
          <w:numId w:val="20"/>
        </w:numPr>
        <w:shd w:val="clear" w:color="auto" w:fill="auto"/>
        <w:tabs>
          <w:tab w:val="left" w:pos="591"/>
        </w:tabs>
        <w:spacing w:after="155" w:line="200" w:lineRule="exact"/>
        <w:ind w:left="20" w:firstLine="0"/>
        <w:jc w:val="both"/>
      </w:pPr>
      <w:r>
        <w:t xml:space="preserve">Πώς να πάρετε το </w:t>
      </w:r>
      <w:r w:rsidR="000B19DF">
        <w:rPr>
          <w:lang w:val="en-US" w:eastAsia="en-US" w:bidi="en-US"/>
        </w:rPr>
        <w:t>SEDROPOR</w:t>
      </w:r>
    </w:p>
    <w:p w:rsidR="00D965E1" w:rsidRPr="003908CF" w:rsidRDefault="00414088">
      <w:pPr>
        <w:pStyle w:val="BodyText4"/>
        <w:shd w:val="clear" w:color="auto" w:fill="auto"/>
        <w:spacing w:after="284" w:line="254" w:lineRule="exact"/>
        <w:ind w:left="20" w:right="200" w:firstLine="0"/>
        <w:jc w:val="left"/>
        <w:rPr>
          <w:b w:val="0"/>
        </w:rPr>
      </w:pPr>
      <w:r w:rsidRPr="003908CF">
        <w:rPr>
          <w:b w:val="0"/>
        </w:rPr>
        <w:t>Πάντοτε να παίρνετε το φάρμακο αυτό αυστηρά σύμφωνα με τις οδηγίες του γιατρού σας. Εάν έχετε αμφιβολίες, ρωτήστε τον γιατρό ή τον φαρμακοποιό σας.</w:t>
      </w:r>
    </w:p>
    <w:p w:rsidR="00D965E1" w:rsidRDefault="00414088">
      <w:pPr>
        <w:pStyle w:val="BodyText4"/>
        <w:shd w:val="clear" w:color="auto" w:fill="auto"/>
        <w:spacing w:after="158" w:line="200" w:lineRule="exact"/>
        <w:ind w:left="20" w:firstLine="0"/>
        <w:jc w:val="both"/>
      </w:pPr>
      <w:r>
        <w:t xml:space="preserve">Η συνήθης δόση </w:t>
      </w:r>
      <w:r w:rsidR="000B19DF">
        <w:rPr>
          <w:lang w:val="en-US" w:eastAsia="en-US" w:bidi="en-US"/>
        </w:rPr>
        <w:t>SEDROPOR</w:t>
      </w:r>
      <w:r w:rsidRPr="007E22E5">
        <w:rPr>
          <w:lang w:eastAsia="en-US" w:bidi="en-US"/>
        </w:rPr>
        <w:t xml:space="preserve"> </w:t>
      </w:r>
      <w:r>
        <w:t>είναι ένα δισκίο μια φορά το μήνα.</w:t>
      </w:r>
    </w:p>
    <w:p w:rsidR="00D965E1" w:rsidRDefault="00414088">
      <w:pPr>
        <w:pStyle w:val="BodyText4"/>
        <w:shd w:val="clear" w:color="auto" w:fill="auto"/>
        <w:spacing w:line="250" w:lineRule="exact"/>
        <w:ind w:left="20" w:firstLine="0"/>
        <w:jc w:val="both"/>
      </w:pPr>
      <w:r>
        <w:t>Λήψη του μηνιαίου σας δισκίου</w:t>
      </w:r>
    </w:p>
    <w:p w:rsidR="00D965E1" w:rsidRPr="003908CF" w:rsidRDefault="00414088">
      <w:pPr>
        <w:pStyle w:val="BodyText4"/>
        <w:shd w:val="clear" w:color="auto" w:fill="auto"/>
        <w:spacing w:after="236" w:line="250" w:lineRule="exact"/>
        <w:ind w:left="20" w:right="740" w:firstLine="0"/>
        <w:jc w:val="left"/>
        <w:rPr>
          <w:b w:val="0"/>
        </w:rPr>
      </w:pPr>
      <w:r w:rsidRPr="003908CF">
        <w:rPr>
          <w:b w:val="0"/>
        </w:rPr>
        <w:t xml:space="preserve">Είναι σημαντικό να ακολουθείτε προσεκτικά αυτές τις οδηγίες. Σκοπό έχουν τη διευκόλυνση της γρήγορης διέλευσης του δισκίου </w:t>
      </w:r>
      <w:r w:rsidR="000B19DF" w:rsidRPr="003908CF">
        <w:rPr>
          <w:b w:val="0"/>
          <w:lang w:val="en-US" w:eastAsia="en-US" w:bidi="en-US"/>
        </w:rPr>
        <w:t>SEDROPOR</w:t>
      </w:r>
      <w:r w:rsidRPr="003908CF">
        <w:rPr>
          <w:b w:val="0"/>
          <w:lang w:eastAsia="en-US" w:bidi="en-US"/>
        </w:rPr>
        <w:t xml:space="preserve"> </w:t>
      </w:r>
      <w:r w:rsidRPr="003908CF">
        <w:rPr>
          <w:b w:val="0"/>
        </w:rPr>
        <w:t>στο στομάχι σας, ώστε να μειωθούν οι πιθανότητες πρόκλησης ερεθισμού.</w:t>
      </w:r>
    </w:p>
    <w:p w:rsidR="00D965E1" w:rsidRDefault="00414088" w:rsidP="005E117F">
      <w:pPr>
        <w:pStyle w:val="BodyText4"/>
        <w:numPr>
          <w:ilvl w:val="0"/>
          <w:numId w:val="25"/>
        </w:numPr>
        <w:shd w:val="clear" w:color="auto" w:fill="auto"/>
        <w:spacing w:line="254" w:lineRule="exact"/>
        <w:ind w:left="380"/>
        <w:jc w:val="left"/>
      </w:pPr>
      <w:r>
        <w:lastRenderedPageBreak/>
        <w:t xml:space="preserve">Πάρτε ένα δισκίο </w:t>
      </w:r>
      <w:r w:rsidR="000B19DF">
        <w:rPr>
          <w:lang w:val="en-US" w:eastAsia="en-US" w:bidi="en-US"/>
        </w:rPr>
        <w:t>SEDROPOR</w:t>
      </w:r>
      <w:r w:rsidRPr="007E22E5">
        <w:rPr>
          <w:lang w:eastAsia="en-US" w:bidi="en-US"/>
        </w:rPr>
        <w:t xml:space="preserve"> </w:t>
      </w:r>
      <w:r>
        <w:t xml:space="preserve">150 </w:t>
      </w:r>
      <w:r>
        <w:rPr>
          <w:lang w:val="en-US" w:eastAsia="en-US" w:bidi="en-US"/>
        </w:rPr>
        <w:t>mg</w:t>
      </w:r>
      <w:r w:rsidRPr="007E22E5">
        <w:rPr>
          <w:lang w:eastAsia="en-US" w:bidi="en-US"/>
        </w:rPr>
        <w:t xml:space="preserve"> </w:t>
      </w:r>
      <w:r>
        <w:t>μια φορά το μήνα.</w:t>
      </w:r>
    </w:p>
    <w:p w:rsidR="00D965E1" w:rsidRPr="003908CF" w:rsidRDefault="00414088" w:rsidP="005E117F">
      <w:pPr>
        <w:pStyle w:val="BodyText4"/>
        <w:numPr>
          <w:ilvl w:val="0"/>
          <w:numId w:val="25"/>
        </w:numPr>
        <w:shd w:val="clear" w:color="auto" w:fill="auto"/>
        <w:spacing w:line="254" w:lineRule="exact"/>
        <w:ind w:left="380" w:right="320"/>
        <w:jc w:val="left"/>
        <w:rPr>
          <w:b w:val="0"/>
        </w:rPr>
      </w:pPr>
      <w:r>
        <w:t xml:space="preserve">Διαλέξτε μία ημέρα του μήνα </w:t>
      </w:r>
      <w:r w:rsidRPr="003908CF">
        <w:rPr>
          <w:b w:val="0"/>
        </w:rPr>
        <w:t>την οποία θα είναι εύκολο να θυμάστε. Μπορείτε να διαλέξετε είτε την ίδια ημερομηνία (όπως την 1</w:t>
      </w:r>
      <w:r w:rsidRPr="003908CF">
        <w:rPr>
          <w:b w:val="0"/>
          <w:vertAlign w:val="superscript"/>
        </w:rPr>
        <w:t>η</w:t>
      </w:r>
      <w:r w:rsidRPr="003908CF">
        <w:rPr>
          <w:b w:val="0"/>
        </w:rPr>
        <w:t xml:space="preserve"> κάθε μήνα) ή την ίδια ημέρα (όπως την πρώτη Κυριακή κάθε μήνα) για να πάρετε το δισκίο σας </w:t>
      </w:r>
      <w:r w:rsidR="000B19DF" w:rsidRPr="003908CF">
        <w:rPr>
          <w:b w:val="0"/>
          <w:lang w:val="en-US" w:eastAsia="en-US" w:bidi="en-US"/>
        </w:rPr>
        <w:t>SEDROPOR</w:t>
      </w:r>
      <w:r w:rsidRPr="003908CF">
        <w:rPr>
          <w:b w:val="0"/>
          <w:lang w:eastAsia="en-US" w:bidi="en-US"/>
        </w:rPr>
        <w:t xml:space="preserve">. </w:t>
      </w:r>
      <w:r w:rsidRPr="003908CF">
        <w:rPr>
          <w:b w:val="0"/>
        </w:rPr>
        <w:t>Διαλέξτε την ημερομηνία που ταιριάζει καλύτερα στο πρόγραμμά σας.</w:t>
      </w:r>
    </w:p>
    <w:p w:rsidR="00D965E1" w:rsidRDefault="00414088" w:rsidP="005E117F">
      <w:pPr>
        <w:pStyle w:val="BodyText4"/>
        <w:numPr>
          <w:ilvl w:val="0"/>
          <w:numId w:val="25"/>
        </w:numPr>
        <w:shd w:val="clear" w:color="auto" w:fill="auto"/>
        <w:spacing w:after="18" w:line="200" w:lineRule="exact"/>
        <w:ind w:left="380"/>
        <w:jc w:val="left"/>
      </w:pPr>
      <w:r w:rsidRPr="003908CF">
        <w:rPr>
          <w:b w:val="0"/>
        </w:rPr>
        <w:t xml:space="preserve">Πάρτε το δισκίο </w:t>
      </w:r>
      <w:r w:rsidR="000B19DF" w:rsidRPr="003908CF">
        <w:rPr>
          <w:b w:val="0"/>
          <w:lang w:val="en-US" w:eastAsia="en-US" w:bidi="en-US"/>
        </w:rPr>
        <w:t>SEDROPOR</w:t>
      </w:r>
      <w:r w:rsidRPr="003908CF">
        <w:rPr>
          <w:b w:val="0"/>
          <w:lang w:eastAsia="en-US" w:bidi="en-US"/>
        </w:rPr>
        <w:t xml:space="preserve"> </w:t>
      </w:r>
      <w:r>
        <w:t>τουλάχιστον 6 ώρες μετά την τελευταία κατανάλωση</w:t>
      </w:r>
    </w:p>
    <w:p w:rsidR="00D965E1" w:rsidRPr="003908CF" w:rsidRDefault="00D015BA" w:rsidP="005E117F">
      <w:pPr>
        <w:pStyle w:val="BodyText4"/>
        <w:shd w:val="clear" w:color="auto" w:fill="auto"/>
        <w:spacing w:after="143" w:line="200" w:lineRule="exact"/>
        <w:ind w:firstLine="0"/>
        <w:jc w:val="left"/>
        <w:rPr>
          <w:b w:val="0"/>
        </w:rPr>
      </w:pPr>
      <w:r w:rsidRPr="00D015BA">
        <w:t xml:space="preserve">        </w:t>
      </w:r>
      <w:r w:rsidR="00414088">
        <w:t>οποιασδήποτε</w:t>
      </w:r>
      <w:r w:rsidR="00414088" w:rsidRPr="003908CF">
        <w:rPr>
          <w:b w:val="0"/>
        </w:rPr>
        <w:t xml:space="preserve"> τροφής ή ποτού εκτός από νερό.</w:t>
      </w:r>
    </w:p>
    <w:p w:rsidR="003908CF" w:rsidRPr="003908CF" w:rsidRDefault="00414088" w:rsidP="005E117F">
      <w:pPr>
        <w:pStyle w:val="BodyText4"/>
        <w:numPr>
          <w:ilvl w:val="0"/>
          <w:numId w:val="26"/>
        </w:numPr>
        <w:shd w:val="clear" w:color="auto" w:fill="auto"/>
        <w:spacing w:line="269" w:lineRule="exact"/>
        <w:ind w:left="380"/>
        <w:jc w:val="left"/>
        <w:rPr>
          <w:b w:val="0"/>
        </w:rPr>
      </w:pPr>
      <w:r w:rsidRPr="003908CF">
        <w:rPr>
          <w:b w:val="0"/>
        </w:rPr>
        <w:t xml:space="preserve">Πάρτε το δισκίο </w:t>
      </w:r>
      <w:r w:rsidR="000B19DF" w:rsidRPr="003908CF">
        <w:rPr>
          <w:b w:val="0"/>
          <w:lang w:val="en-US" w:eastAsia="en-US" w:bidi="en-US"/>
        </w:rPr>
        <w:t>SEDROPOR</w:t>
      </w:r>
      <w:r w:rsidR="007F1113" w:rsidRPr="003908CF">
        <w:rPr>
          <w:b w:val="0"/>
        </w:rPr>
        <w:t xml:space="preserve"> </w:t>
      </w:r>
    </w:p>
    <w:p w:rsidR="003908CF" w:rsidRPr="003908CF" w:rsidRDefault="00414088" w:rsidP="005E117F">
      <w:pPr>
        <w:pStyle w:val="BodyText4"/>
        <w:numPr>
          <w:ilvl w:val="0"/>
          <w:numId w:val="26"/>
        </w:numPr>
        <w:shd w:val="clear" w:color="auto" w:fill="auto"/>
        <w:spacing w:line="269" w:lineRule="exact"/>
        <w:ind w:left="380"/>
        <w:jc w:val="left"/>
      </w:pPr>
      <w:r>
        <w:t xml:space="preserve">αφού σηκωθείτε για πρώτη φορά μέσα στη μέρα </w:t>
      </w:r>
      <w:r w:rsidRPr="003908CF">
        <w:rPr>
          <w:b w:val="0"/>
        </w:rPr>
        <w:t>και</w:t>
      </w:r>
    </w:p>
    <w:p w:rsidR="00D965E1" w:rsidRPr="003908CF" w:rsidRDefault="00414088" w:rsidP="005E117F">
      <w:pPr>
        <w:pStyle w:val="BodyText4"/>
        <w:numPr>
          <w:ilvl w:val="0"/>
          <w:numId w:val="26"/>
        </w:numPr>
        <w:shd w:val="clear" w:color="auto" w:fill="auto"/>
        <w:spacing w:line="269" w:lineRule="exact"/>
        <w:ind w:left="380"/>
        <w:jc w:val="left"/>
      </w:pPr>
      <w:r>
        <w:t xml:space="preserve"> πριν φάτε ή πιείτε οτιδήποτε </w:t>
      </w:r>
      <w:r w:rsidRPr="003908CF">
        <w:rPr>
          <w:b w:val="0"/>
        </w:rPr>
        <w:t>(με άδειο στομάχι)</w:t>
      </w:r>
    </w:p>
    <w:p w:rsidR="003908CF" w:rsidRDefault="003908CF" w:rsidP="003908CF">
      <w:pPr>
        <w:pStyle w:val="BodyText4"/>
        <w:shd w:val="clear" w:color="auto" w:fill="auto"/>
        <w:spacing w:line="269" w:lineRule="exact"/>
        <w:ind w:left="380" w:firstLine="0"/>
        <w:jc w:val="left"/>
      </w:pPr>
    </w:p>
    <w:p w:rsidR="00D965E1" w:rsidRPr="00D015BA" w:rsidRDefault="00414088" w:rsidP="005E117F">
      <w:pPr>
        <w:pStyle w:val="BodyText4"/>
        <w:numPr>
          <w:ilvl w:val="0"/>
          <w:numId w:val="26"/>
        </w:numPr>
        <w:shd w:val="clear" w:color="auto" w:fill="auto"/>
        <w:spacing w:after="460" w:line="200" w:lineRule="exact"/>
        <w:ind w:left="380"/>
        <w:jc w:val="left"/>
        <w:rPr>
          <w:b w:val="0"/>
        </w:rPr>
      </w:pPr>
      <w:r>
        <w:t xml:space="preserve">Καταπιείτε το δισκίο σας με ένα γεμάτο ποτήρι νερού </w:t>
      </w:r>
      <w:r w:rsidRPr="00D015BA">
        <w:rPr>
          <w:b w:val="0"/>
        </w:rPr>
        <w:t xml:space="preserve">(τουλάχιστον 180 </w:t>
      </w:r>
      <w:r w:rsidRPr="00D015BA">
        <w:rPr>
          <w:b w:val="0"/>
          <w:lang w:val="en-US" w:eastAsia="en-US" w:bidi="en-US"/>
        </w:rPr>
        <w:t>ml</w:t>
      </w:r>
      <w:r w:rsidRPr="00D015BA">
        <w:rPr>
          <w:b w:val="0"/>
          <w:lang w:eastAsia="en-US" w:bidi="en-US"/>
        </w:rPr>
        <w:t>).</w:t>
      </w:r>
    </w:p>
    <w:p w:rsidR="00D965E1" w:rsidRPr="00D015BA" w:rsidRDefault="00414088">
      <w:pPr>
        <w:pStyle w:val="BodyText4"/>
        <w:shd w:val="clear" w:color="auto" w:fill="auto"/>
        <w:spacing w:after="248" w:line="254" w:lineRule="exact"/>
        <w:ind w:left="20" w:right="200" w:firstLine="0"/>
        <w:jc w:val="left"/>
        <w:rPr>
          <w:b w:val="0"/>
        </w:rPr>
      </w:pPr>
      <w:r w:rsidRPr="00D015BA">
        <w:rPr>
          <w:b w:val="0"/>
        </w:rPr>
        <w:t>Μην πάρετε το δισκίο σας με νερό με υψηλή συγκέντρωση ασβεστίου, φρουτοχυμό ή οποιοδήποτε άλλο ποτό. Σε περίπτωση αμφιβολίας σχετικά με πιθανά υψηλά επίπεδα συγκέντρωσης ασβεστίου στο νερό της βρύσης (σκληρό νερό), συνιστάται η χρήση εμφιαλωμένου νερού με χαμηλή περιεκτικότητα σε μέταλλα.</w:t>
      </w:r>
    </w:p>
    <w:p w:rsidR="00D965E1" w:rsidRPr="00D015BA" w:rsidRDefault="00414088">
      <w:pPr>
        <w:pStyle w:val="BodyText4"/>
        <w:shd w:val="clear" w:color="auto" w:fill="auto"/>
        <w:spacing w:after="276" w:line="245" w:lineRule="exact"/>
        <w:ind w:left="580" w:right="200" w:hanging="560"/>
        <w:jc w:val="left"/>
        <w:rPr>
          <w:b w:val="0"/>
        </w:rPr>
      </w:pPr>
      <w:r>
        <w:t xml:space="preserve">• Καταπιείτε το δισκίο σας ολόκληρο, </w:t>
      </w:r>
      <w:r w:rsidRPr="00D015BA">
        <w:rPr>
          <w:b w:val="0"/>
        </w:rPr>
        <w:t>μην το μασάτε, μην το θρυμματίζετε και μην το αφήνετε να διαλυθεί στο στόμα σας.</w:t>
      </w:r>
    </w:p>
    <w:p w:rsidR="00D965E1" w:rsidRPr="00D015BA" w:rsidRDefault="00414088" w:rsidP="005E117F">
      <w:pPr>
        <w:pStyle w:val="BodyText4"/>
        <w:numPr>
          <w:ilvl w:val="0"/>
          <w:numId w:val="27"/>
        </w:numPr>
        <w:shd w:val="clear" w:color="auto" w:fill="auto"/>
        <w:spacing w:after="163" w:line="200" w:lineRule="exact"/>
        <w:jc w:val="left"/>
        <w:rPr>
          <w:b w:val="0"/>
        </w:rPr>
      </w:pPr>
      <w:r>
        <w:t xml:space="preserve">Κατά τη διάρκεια της ώρας (60 λεπτών) </w:t>
      </w:r>
      <w:r w:rsidRPr="00D015BA">
        <w:rPr>
          <w:b w:val="0"/>
        </w:rPr>
        <w:t>που ακολουθεί τη λήψη του δισκίου σας</w:t>
      </w:r>
    </w:p>
    <w:p w:rsidR="00D965E1" w:rsidRPr="00D015BA" w:rsidRDefault="00414088" w:rsidP="007F1113">
      <w:pPr>
        <w:pStyle w:val="BodyText4"/>
        <w:shd w:val="clear" w:color="auto" w:fill="auto"/>
        <w:spacing w:line="250" w:lineRule="exact"/>
        <w:ind w:left="260" w:firstLine="0"/>
        <w:jc w:val="left"/>
        <w:rPr>
          <w:b w:val="0"/>
        </w:rPr>
      </w:pPr>
      <w:r>
        <w:t xml:space="preserve">• μην ξαπλώσετε: </w:t>
      </w:r>
      <w:r w:rsidRPr="00D015BA">
        <w:rPr>
          <w:b w:val="0"/>
        </w:rPr>
        <w:t>εάν δεν παραμείνετε σε όρθια θέση (είτε στέκεστε είτ</w:t>
      </w:r>
      <w:r w:rsidR="007F1113" w:rsidRPr="00D015BA">
        <w:rPr>
          <w:b w:val="0"/>
        </w:rPr>
        <w:t xml:space="preserve">ε κάθεστε), κάποια ποσότητα του </w:t>
      </w:r>
      <w:r w:rsidRPr="00D015BA">
        <w:rPr>
          <w:b w:val="0"/>
        </w:rPr>
        <w:t>φαρμάκου μπορεί να διαφύγει προς τον οισοφάγο σας</w:t>
      </w:r>
    </w:p>
    <w:p w:rsidR="00D965E1" w:rsidRDefault="007F1113" w:rsidP="007F1113">
      <w:pPr>
        <w:widowControl/>
        <w:autoSpaceDE w:val="0"/>
        <w:autoSpaceDN w:val="0"/>
        <w:adjustRightInd w:val="0"/>
        <w:ind w:right="-20"/>
        <w:rPr>
          <w:rFonts w:ascii="Times New Roman" w:hAnsi="Times New Roman" w:cs="Times New Roman"/>
          <w:color w:val="auto"/>
          <w:sz w:val="20"/>
          <w:szCs w:val="20"/>
          <w:lang w:val="en-US" w:bidi="ar-SA"/>
        </w:rPr>
      </w:pPr>
      <w:r>
        <w:rPr>
          <w:rFonts w:ascii="Times New Roman" w:hAnsi="Times New Roman" w:cs="Times New Roman"/>
          <w:noProof/>
          <w:color w:val="auto"/>
          <w:lang w:bidi="ar-SA"/>
        </w:rPr>
        <w:drawing>
          <wp:inline distT="0" distB="0" distL="0" distR="0" wp14:anchorId="219D7328" wp14:editId="30577BEE">
            <wp:extent cx="819150" cy="795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795655"/>
                    </a:xfrm>
                    <a:prstGeom prst="rect">
                      <a:avLst/>
                    </a:prstGeom>
                    <a:noFill/>
                    <a:ln>
                      <a:noFill/>
                    </a:ln>
                  </pic:spPr>
                </pic:pic>
              </a:graphicData>
            </a:graphic>
          </wp:inline>
        </w:drawing>
      </w:r>
    </w:p>
    <w:p w:rsidR="007F1113" w:rsidRPr="007F1113" w:rsidRDefault="007F1113" w:rsidP="007F1113">
      <w:pPr>
        <w:widowControl/>
        <w:autoSpaceDE w:val="0"/>
        <w:autoSpaceDN w:val="0"/>
        <w:adjustRightInd w:val="0"/>
        <w:ind w:right="-20"/>
        <w:rPr>
          <w:rFonts w:ascii="Times New Roman" w:hAnsi="Times New Roman" w:cs="Times New Roman"/>
          <w:color w:val="auto"/>
          <w:sz w:val="20"/>
          <w:szCs w:val="20"/>
          <w:lang w:val="en-US" w:bidi="ar-SA"/>
        </w:rPr>
      </w:pPr>
    </w:p>
    <w:p w:rsidR="00D965E1" w:rsidRDefault="00414088" w:rsidP="007F1113">
      <w:pPr>
        <w:pStyle w:val="BodyText4"/>
        <w:numPr>
          <w:ilvl w:val="0"/>
          <w:numId w:val="24"/>
        </w:numPr>
        <w:shd w:val="clear" w:color="auto" w:fill="auto"/>
        <w:spacing w:line="200" w:lineRule="exact"/>
        <w:jc w:val="left"/>
      </w:pPr>
      <w:r>
        <w:t>μην φάτε τίποτε</w:t>
      </w:r>
    </w:p>
    <w:p w:rsidR="00D965E1" w:rsidRPr="007F1113" w:rsidRDefault="007F1113" w:rsidP="007F1113">
      <w:pPr>
        <w:pStyle w:val="Heading120"/>
        <w:keepNext/>
        <w:keepLines/>
        <w:shd w:val="clear" w:color="auto" w:fill="auto"/>
        <w:spacing w:before="0" w:after="0" w:line="1540" w:lineRule="exact"/>
        <w:rPr>
          <w:lang w:val="en-US"/>
        </w:rPr>
      </w:pPr>
      <w:r>
        <w:rPr>
          <w:noProof/>
          <w:lang w:bidi="ar-SA"/>
        </w:rPr>
        <w:drawing>
          <wp:inline distT="0" distB="0" distL="0" distR="0" wp14:anchorId="2BF50B34" wp14:editId="72BB8E39">
            <wp:extent cx="866775" cy="7835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783590"/>
                    </a:xfrm>
                    <a:prstGeom prst="rect">
                      <a:avLst/>
                    </a:prstGeom>
                    <a:noFill/>
                    <a:ln>
                      <a:noFill/>
                    </a:ln>
                  </pic:spPr>
                </pic:pic>
              </a:graphicData>
            </a:graphic>
          </wp:inline>
        </w:drawing>
      </w:r>
    </w:p>
    <w:p w:rsidR="00D965E1" w:rsidRDefault="00414088" w:rsidP="007F1113">
      <w:pPr>
        <w:pStyle w:val="BodyText4"/>
        <w:numPr>
          <w:ilvl w:val="0"/>
          <w:numId w:val="24"/>
        </w:numPr>
        <w:shd w:val="clear" w:color="auto" w:fill="auto"/>
        <w:spacing w:after="198" w:line="200" w:lineRule="exact"/>
        <w:jc w:val="left"/>
      </w:pPr>
      <w:r>
        <w:t xml:space="preserve">μην πιείτε τίποτε </w:t>
      </w:r>
      <w:r w:rsidRPr="00D015BA">
        <w:rPr>
          <w:b w:val="0"/>
        </w:rPr>
        <w:t>(εκτός από νερό, εφόσον το χρειάζεστε)</w:t>
      </w:r>
    </w:p>
    <w:p w:rsidR="00D965E1" w:rsidRPr="00AA7F88" w:rsidRDefault="005E117F" w:rsidP="005E117F">
      <w:pPr>
        <w:pStyle w:val="BodyText4"/>
        <w:shd w:val="clear" w:color="auto" w:fill="auto"/>
        <w:tabs>
          <w:tab w:val="right" w:pos="4316"/>
        </w:tabs>
        <w:spacing w:line="200" w:lineRule="exact"/>
        <w:ind w:left="360" w:firstLine="0"/>
        <w:jc w:val="both"/>
      </w:pPr>
      <w:r>
        <w:t>•</w:t>
      </w:r>
      <w:r w:rsidRPr="00AC3F87">
        <w:t xml:space="preserve">     </w:t>
      </w:r>
      <w:r w:rsidR="00414088">
        <w:t>μην πάρετε κανένα άλλο φάρμακο</w:t>
      </w:r>
    </w:p>
    <w:p w:rsidR="00D015BA" w:rsidRPr="00AA7F88" w:rsidRDefault="00D015BA" w:rsidP="005E117F">
      <w:pPr>
        <w:pStyle w:val="BodyText4"/>
        <w:shd w:val="clear" w:color="auto" w:fill="auto"/>
        <w:tabs>
          <w:tab w:val="right" w:pos="4316"/>
        </w:tabs>
        <w:spacing w:line="200" w:lineRule="exact"/>
        <w:ind w:left="360" w:firstLine="0"/>
        <w:jc w:val="both"/>
      </w:pPr>
    </w:p>
    <w:p w:rsidR="00D965E1" w:rsidRPr="00D015BA" w:rsidRDefault="00414088">
      <w:pPr>
        <w:pStyle w:val="BodyText4"/>
        <w:shd w:val="clear" w:color="auto" w:fill="auto"/>
        <w:tabs>
          <w:tab w:val="left" w:pos="542"/>
        </w:tabs>
        <w:spacing w:line="254" w:lineRule="exact"/>
        <w:ind w:left="20" w:firstLine="0"/>
        <w:jc w:val="both"/>
        <w:rPr>
          <w:b w:val="0"/>
        </w:rPr>
      </w:pPr>
      <w:r>
        <w:t>•</w:t>
      </w:r>
      <w:r>
        <w:tab/>
      </w:r>
      <w:r w:rsidRPr="00D015BA">
        <w:rPr>
          <w:b w:val="0"/>
        </w:rPr>
        <w:t>Αφού περιμένετε για μία ώρα, μπορείτε να φάτε ή να πιείτε για πρώτη φορά μέσα στη μέρα.</w:t>
      </w:r>
    </w:p>
    <w:p w:rsidR="00D965E1" w:rsidRPr="00D015BA" w:rsidRDefault="00414088">
      <w:pPr>
        <w:pStyle w:val="BodyText4"/>
        <w:shd w:val="clear" w:color="auto" w:fill="auto"/>
        <w:spacing w:after="244" w:line="254" w:lineRule="exact"/>
        <w:ind w:left="580" w:right="440" w:firstLine="0"/>
        <w:jc w:val="left"/>
        <w:rPr>
          <w:b w:val="0"/>
        </w:rPr>
      </w:pPr>
      <w:r w:rsidRPr="00D015BA">
        <w:rPr>
          <w:b w:val="0"/>
        </w:rPr>
        <w:t>Αφού φάτε, μπορείτε εάν θέλετε να ξαπλώσετε και να πάρετε οποιοδήποτε άλλο φάρμακο χρειάζεστε.</w:t>
      </w:r>
    </w:p>
    <w:p w:rsidR="00D965E1" w:rsidRDefault="00414088">
      <w:pPr>
        <w:pStyle w:val="BodyText4"/>
        <w:shd w:val="clear" w:color="auto" w:fill="auto"/>
        <w:spacing w:line="250" w:lineRule="exact"/>
        <w:ind w:left="20" w:firstLine="0"/>
        <w:jc w:val="both"/>
      </w:pPr>
      <w:r>
        <w:t xml:space="preserve">Συνέχιση της λήψης </w:t>
      </w:r>
      <w:r w:rsidR="000B19DF">
        <w:rPr>
          <w:lang w:val="en-US" w:eastAsia="en-US" w:bidi="en-US"/>
        </w:rPr>
        <w:t>SEDROPOR</w:t>
      </w:r>
    </w:p>
    <w:p w:rsidR="00D965E1" w:rsidRPr="00D015BA" w:rsidRDefault="00414088">
      <w:pPr>
        <w:pStyle w:val="BodyText4"/>
        <w:shd w:val="clear" w:color="auto" w:fill="auto"/>
        <w:spacing w:after="280" w:line="250" w:lineRule="exact"/>
        <w:ind w:left="20" w:right="260" w:firstLine="0"/>
        <w:jc w:val="left"/>
        <w:rPr>
          <w:b w:val="0"/>
        </w:rPr>
      </w:pPr>
      <w:r w:rsidRPr="00D015BA">
        <w:rPr>
          <w:b w:val="0"/>
        </w:rPr>
        <w:t xml:space="preserve">Είναι σημαντικό να συνεχίσετε να παίρνετε το </w:t>
      </w:r>
      <w:r w:rsidR="000B19DF" w:rsidRPr="00D015BA">
        <w:rPr>
          <w:b w:val="0"/>
          <w:lang w:val="en-US" w:eastAsia="en-US" w:bidi="en-US"/>
        </w:rPr>
        <w:t>SEDROPOR</w:t>
      </w:r>
      <w:r w:rsidRPr="00D015BA">
        <w:rPr>
          <w:b w:val="0"/>
          <w:lang w:eastAsia="en-US" w:bidi="en-US"/>
        </w:rPr>
        <w:t xml:space="preserve"> </w:t>
      </w:r>
      <w:r w:rsidRPr="00D015BA">
        <w:rPr>
          <w:b w:val="0"/>
        </w:rPr>
        <w:t xml:space="preserve">κάθε μήνα για όσο χρονικό διάστημα σας το συνταγογραφεί ο γιατρός σας. Μετά από 5 χρόνια χρήσης του </w:t>
      </w:r>
      <w:r w:rsidR="000B19DF" w:rsidRPr="00D015BA">
        <w:rPr>
          <w:b w:val="0"/>
          <w:lang w:val="en-US" w:eastAsia="en-US" w:bidi="en-US"/>
        </w:rPr>
        <w:t>SEDROPOR</w:t>
      </w:r>
      <w:r w:rsidRPr="00D015BA">
        <w:rPr>
          <w:b w:val="0"/>
          <w:lang w:eastAsia="en-US" w:bidi="en-US"/>
        </w:rPr>
        <w:t xml:space="preserve">, </w:t>
      </w:r>
      <w:r w:rsidRPr="00D015BA">
        <w:rPr>
          <w:b w:val="0"/>
        </w:rPr>
        <w:t xml:space="preserve">παρακαλώ συμβουλευτείτε το γιατρό σας εάν πρέπει να συνεχίζετε να παίρνετε </w:t>
      </w:r>
      <w:r w:rsidR="000B19DF" w:rsidRPr="00D015BA">
        <w:rPr>
          <w:b w:val="0"/>
          <w:lang w:val="en-US" w:eastAsia="en-US" w:bidi="en-US"/>
        </w:rPr>
        <w:t>SEDROPOR</w:t>
      </w:r>
      <w:r w:rsidRPr="00D015BA">
        <w:rPr>
          <w:b w:val="0"/>
          <w:lang w:eastAsia="en-US" w:bidi="en-US"/>
        </w:rPr>
        <w:t>.</w:t>
      </w:r>
    </w:p>
    <w:p w:rsidR="00D965E1" w:rsidRDefault="00414088">
      <w:pPr>
        <w:pStyle w:val="BodyText4"/>
        <w:shd w:val="clear" w:color="auto" w:fill="auto"/>
        <w:spacing w:line="200" w:lineRule="exact"/>
        <w:ind w:left="20" w:firstLine="0"/>
        <w:jc w:val="both"/>
      </w:pPr>
      <w:r>
        <w:t xml:space="preserve">Εάν πάρετε μεγαλύτερη δόση </w:t>
      </w:r>
      <w:r w:rsidR="000B19DF">
        <w:rPr>
          <w:lang w:val="en-US" w:eastAsia="en-US" w:bidi="en-US"/>
        </w:rPr>
        <w:t>SEDROPOR</w:t>
      </w:r>
      <w:r w:rsidRPr="007E22E5">
        <w:rPr>
          <w:lang w:eastAsia="en-US" w:bidi="en-US"/>
        </w:rPr>
        <w:t xml:space="preserve"> </w:t>
      </w:r>
      <w:r>
        <w:t>από την κανονική</w:t>
      </w:r>
    </w:p>
    <w:p w:rsidR="00D965E1" w:rsidRPr="00D015BA" w:rsidRDefault="00414088">
      <w:pPr>
        <w:pStyle w:val="BodyText4"/>
        <w:shd w:val="clear" w:color="auto" w:fill="auto"/>
        <w:spacing w:after="248" w:line="254" w:lineRule="exact"/>
        <w:ind w:left="20" w:right="1300" w:firstLine="0"/>
        <w:jc w:val="left"/>
      </w:pPr>
      <w:r w:rsidRPr="00D015BA">
        <w:rPr>
          <w:b w:val="0"/>
        </w:rPr>
        <w:t>Εάν πήρατε κατά λάθος περισσότερα από ένα δισκίο,</w:t>
      </w:r>
      <w:r w:rsidRPr="00D015BA">
        <w:t xml:space="preserve"> πιείτε ένα γεμάτο ποτήρι γάλα και επικοινωνήστε άμεσα με το γιατρό σας.</w:t>
      </w:r>
    </w:p>
    <w:p w:rsidR="00D965E1" w:rsidRPr="00D015BA" w:rsidRDefault="00414088">
      <w:pPr>
        <w:pStyle w:val="BodyText4"/>
        <w:shd w:val="clear" w:color="auto" w:fill="auto"/>
        <w:spacing w:after="276" w:line="245" w:lineRule="exact"/>
        <w:ind w:left="20" w:right="260" w:firstLine="0"/>
        <w:jc w:val="left"/>
        <w:rPr>
          <w:b w:val="0"/>
        </w:rPr>
      </w:pPr>
      <w:r>
        <w:t xml:space="preserve">Μην προσπαθήσετε να κάνετε έμετο και μην ξαπλώσετε - </w:t>
      </w:r>
      <w:r w:rsidRPr="00D015BA">
        <w:rPr>
          <w:b w:val="0"/>
        </w:rPr>
        <w:t xml:space="preserve">κάτι τέτοιο θα μπορούσε να προκαλέσει </w:t>
      </w:r>
      <w:r w:rsidRPr="00D015BA">
        <w:rPr>
          <w:b w:val="0"/>
        </w:rPr>
        <w:lastRenderedPageBreak/>
        <w:t xml:space="preserve">ερεθισμό του οισοφάγου σας από το </w:t>
      </w:r>
      <w:r w:rsidR="000B19DF" w:rsidRPr="00D015BA">
        <w:rPr>
          <w:b w:val="0"/>
          <w:lang w:val="en-US" w:eastAsia="en-US" w:bidi="en-US"/>
        </w:rPr>
        <w:t>SEDROPOR</w:t>
      </w:r>
      <w:r w:rsidRPr="00D015BA">
        <w:rPr>
          <w:b w:val="0"/>
          <w:lang w:eastAsia="en-US" w:bidi="en-US"/>
        </w:rPr>
        <w:t>.</w:t>
      </w:r>
    </w:p>
    <w:p w:rsidR="00D965E1" w:rsidRDefault="00414088">
      <w:pPr>
        <w:pStyle w:val="BodyText4"/>
        <w:shd w:val="clear" w:color="auto" w:fill="auto"/>
        <w:spacing w:after="218" w:line="200" w:lineRule="exact"/>
        <w:ind w:left="20" w:firstLine="0"/>
        <w:jc w:val="both"/>
      </w:pPr>
      <w:r>
        <w:t xml:space="preserve">Εάν ξεχάσετε να πάρετε το </w:t>
      </w:r>
      <w:r w:rsidR="000B19DF">
        <w:rPr>
          <w:lang w:val="en-US" w:eastAsia="en-US" w:bidi="en-US"/>
        </w:rPr>
        <w:t>SEDROPOR</w:t>
      </w:r>
    </w:p>
    <w:p w:rsidR="00D965E1" w:rsidRPr="00CE0252" w:rsidRDefault="00414088">
      <w:pPr>
        <w:pStyle w:val="BodyText4"/>
        <w:numPr>
          <w:ilvl w:val="0"/>
          <w:numId w:val="13"/>
        </w:numPr>
        <w:shd w:val="clear" w:color="auto" w:fill="auto"/>
        <w:spacing w:line="250" w:lineRule="exact"/>
        <w:ind w:left="740" w:right="560" w:hanging="360"/>
        <w:jc w:val="left"/>
      </w:pPr>
      <w:r w:rsidRPr="00CE0252">
        <w:rPr>
          <w:b w:val="0"/>
        </w:rPr>
        <w:t xml:space="preserve"> Εάν ξεχάσετε να πάρετε το δισκίο σας το πρωί της ημέρας που έχετε επιλέξει, </w:t>
      </w:r>
      <w:r w:rsidRPr="00CE0252">
        <w:t>μην πάρετε δισκίο αργότερα μέσα στην ημέρα.</w:t>
      </w:r>
    </w:p>
    <w:p w:rsidR="00D965E1" w:rsidRPr="00CE0252" w:rsidRDefault="00414088">
      <w:pPr>
        <w:pStyle w:val="BodyText4"/>
        <w:shd w:val="clear" w:color="auto" w:fill="auto"/>
        <w:spacing w:after="244" w:line="254" w:lineRule="exact"/>
        <w:ind w:left="740" w:right="1460" w:firstLine="0"/>
        <w:jc w:val="left"/>
        <w:rPr>
          <w:b w:val="0"/>
        </w:rPr>
      </w:pPr>
      <w:r w:rsidRPr="00CE0252">
        <w:rPr>
          <w:b w:val="0"/>
        </w:rPr>
        <w:t>Αντ’ αυτού, συμβουλευτείτε το ημερολόγιό σας και βρείτε πότε είναι η επόμενη προγραμματισμένη δόση σας.</w:t>
      </w:r>
    </w:p>
    <w:p w:rsidR="00D965E1" w:rsidRPr="00CE0252" w:rsidRDefault="00414088">
      <w:pPr>
        <w:pStyle w:val="BodyText4"/>
        <w:numPr>
          <w:ilvl w:val="0"/>
          <w:numId w:val="13"/>
        </w:numPr>
        <w:shd w:val="clear" w:color="auto" w:fill="auto"/>
        <w:spacing w:after="280" w:line="250" w:lineRule="exact"/>
        <w:ind w:left="740" w:right="880" w:hanging="360"/>
        <w:jc w:val="left"/>
      </w:pPr>
      <w:r w:rsidRPr="00CE0252">
        <w:t xml:space="preserve"> Εάν ξεχάσετε να πάρετε το δισκίο σας την ημέρα που έχετε επιλέξει και η επόμενη προγραμματισμένη δόση σας απέχει μόνο 1 έως 7 ημέρες...</w:t>
      </w:r>
    </w:p>
    <w:p w:rsidR="00D965E1" w:rsidRPr="00CE0252" w:rsidRDefault="00414088">
      <w:pPr>
        <w:pStyle w:val="BodyText4"/>
        <w:shd w:val="clear" w:color="auto" w:fill="auto"/>
        <w:spacing w:line="200" w:lineRule="exact"/>
        <w:ind w:left="580" w:firstLine="0"/>
        <w:jc w:val="left"/>
        <w:rPr>
          <w:b w:val="0"/>
        </w:rPr>
      </w:pPr>
      <w:r w:rsidRPr="00CE0252">
        <w:t xml:space="preserve">Ποτέ μην παίρνετε δύο δισκία </w:t>
      </w:r>
      <w:r w:rsidR="000B19DF" w:rsidRPr="00CE0252">
        <w:rPr>
          <w:lang w:val="en-US" w:eastAsia="en-US" w:bidi="en-US"/>
        </w:rPr>
        <w:t>SEDROPOR</w:t>
      </w:r>
      <w:r w:rsidRPr="00CE0252">
        <w:rPr>
          <w:lang w:eastAsia="en-US" w:bidi="en-US"/>
        </w:rPr>
        <w:t xml:space="preserve"> </w:t>
      </w:r>
      <w:r w:rsidRPr="00CE0252">
        <w:t>κατά τη διάρκεια της ίδιας εβδομάδας.</w:t>
      </w:r>
      <w:r w:rsidR="00DD5DD3" w:rsidRPr="00CE0252">
        <w:rPr>
          <w:b w:val="0"/>
        </w:rPr>
        <w:t xml:space="preserve"> </w:t>
      </w:r>
      <w:r w:rsidRPr="00CE0252">
        <w:rPr>
          <w:b w:val="0"/>
        </w:rPr>
        <w:t>Πρέπει να</w:t>
      </w:r>
    </w:p>
    <w:p w:rsidR="00D965E1" w:rsidRPr="00CE0252" w:rsidRDefault="00414088">
      <w:pPr>
        <w:pStyle w:val="BodyText4"/>
        <w:shd w:val="clear" w:color="auto" w:fill="auto"/>
        <w:spacing w:after="236" w:line="250" w:lineRule="exact"/>
        <w:ind w:left="580" w:right="260" w:firstLine="0"/>
        <w:jc w:val="left"/>
        <w:rPr>
          <w:b w:val="0"/>
        </w:rPr>
      </w:pPr>
      <w:r w:rsidRPr="00CE0252">
        <w:rPr>
          <w:b w:val="0"/>
        </w:rPr>
        <w:t>περιμένετε μέχρι την επόμενη προγραμματισμένη δόση σας και πάρτε την όπως συνήθως. Μετά συνεχίστε να παίρνετε το δισκίο μια φορά το μήνα τις προγραμματισμένες ημέρες που έχετε σημειώσει στο ημερολόγιό σας.</w:t>
      </w:r>
    </w:p>
    <w:p w:rsidR="00D965E1" w:rsidRDefault="00414088">
      <w:pPr>
        <w:pStyle w:val="BodyText4"/>
        <w:numPr>
          <w:ilvl w:val="0"/>
          <w:numId w:val="13"/>
        </w:numPr>
        <w:shd w:val="clear" w:color="auto" w:fill="auto"/>
        <w:spacing w:line="254" w:lineRule="exact"/>
        <w:ind w:left="740" w:right="880" w:hanging="360"/>
        <w:jc w:val="left"/>
      </w:pPr>
      <w:r>
        <w:t xml:space="preserve"> Εάν ξεχάσετε να πάρετε το δισκίο σας την ημέρα που έχετε επιλέξει και η επόμενη προγραμματισμένη δόση σας απέχει περισσότερο από 7 ημέρες.</w:t>
      </w:r>
    </w:p>
    <w:p w:rsidR="00D965E1" w:rsidRPr="00CE0252" w:rsidRDefault="00414088">
      <w:pPr>
        <w:pStyle w:val="BodyText4"/>
        <w:shd w:val="clear" w:color="auto" w:fill="auto"/>
        <w:spacing w:after="524" w:line="254" w:lineRule="exact"/>
        <w:ind w:left="740" w:right="260" w:firstLine="0"/>
        <w:jc w:val="left"/>
        <w:rPr>
          <w:b w:val="0"/>
        </w:rPr>
      </w:pPr>
      <w:r w:rsidRPr="00CE0252">
        <w:rPr>
          <w:b w:val="0"/>
        </w:rPr>
        <w:t>Πρέπει να πάρετε ένα δισκίο το επόμενο πρωί μετά την ημέρα που το θυμηθήκατε. Μετά συνεχίστε να παίρνετε ένα δισκίο μία φορά το μήνα τις προγραμματισμένες ημέρες που έχετε σημειώσει στο ημερολόγιό σας.</w:t>
      </w:r>
    </w:p>
    <w:p w:rsidR="00D965E1" w:rsidRDefault="00CE0252" w:rsidP="00CE0252">
      <w:pPr>
        <w:pStyle w:val="BodyText4"/>
        <w:shd w:val="clear" w:color="auto" w:fill="auto"/>
        <w:tabs>
          <w:tab w:val="right" w:pos="3572"/>
          <w:tab w:val="left" w:pos="542"/>
        </w:tabs>
        <w:spacing w:after="263" w:line="200" w:lineRule="exact"/>
        <w:ind w:firstLine="0"/>
        <w:jc w:val="both"/>
      </w:pPr>
      <w:r w:rsidRPr="00CE0252">
        <w:t xml:space="preserve">4. </w:t>
      </w:r>
      <w:r w:rsidRPr="00AA7F88">
        <w:t xml:space="preserve">       </w:t>
      </w:r>
      <w:r w:rsidR="00414088">
        <w:t>Πιθανές ανεπιθύμητες ενέργειες</w:t>
      </w:r>
    </w:p>
    <w:p w:rsidR="00D965E1" w:rsidRPr="00CE0252" w:rsidRDefault="00414088">
      <w:pPr>
        <w:pStyle w:val="BodyText4"/>
        <w:shd w:val="clear" w:color="auto" w:fill="auto"/>
        <w:spacing w:after="18" w:line="200" w:lineRule="exact"/>
        <w:ind w:left="20" w:firstLine="0"/>
        <w:jc w:val="both"/>
        <w:rPr>
          <w:b w:val="0"/>
        </w:rPr>
      </w:pPr>
      <w:r w:rsidRPr="00CE0252">
        <w:rPr>
          <w:b w:val="0"/>
        </w:rPr>
        <w:t>Όπως όλα τα φάρμακα, έτσι και αυτό το φάρμακο μπορεί να προκαλέσει ανεπιθύμητες ενέργειες αν</w:t>
      </w:r>
    </w:p>
    <w:p w:rsidR="00D965E1" w:rsidRPr="00CE0252" w:rsidRDefault="00414088">
      <w:pPr>
        <w:pStyle w:val="BodyText4"/>
        <w:shd w:val="clear" w:color="auto" w:fill="auto"/>
        <w:spacing w:after="223" w:line="200" w:lineRule="exact"/>
        <w:ind w:left="20" w:firstLine="0"/>
        <w:jc w:val="both"/>
        <w:rPr>
          <w:b w:val="0"/>
        </w:rPr>
      </w:pPr>
      <w:r w:rsidRPr="00CE0252">
        <w:rPr>
          <w:b w:val="0"/>
        </w:rPr>
        <w:t>και δεν παρουσιάζονται σε όλους τους ανθρώπους.</w:t>
      </w:r>
    </w:p>
    <w:p w:rsidR="00D965E1" w:rsidRDefault="00414088">
      <w:pPr>
        <w:pStyle w:val="BodyText4"/>
        <w:shd w:val="clear" w:color="auto" w:fill="auto"/>
        <w:spacing w:line="250" w:lineRule="exact"/>
        <w:ind w:left="20" w:firstLine="0"/>
        <w:jc w:val="both"/>
      </w:pPr>
      <w:r>
        <w:t>Επικοινωνήστε με έναν νοσηλευτή ή έναν γιατρό αμέσως, εάν παρατηρήσετε οποιαδήποτε από</w:t>
      </w:r>
    </w:p>
    <w:p w:rsidR="00D965E1" w:rsidRDefault="00414088">
      <w:pPr>
        <w:pStyle w:val="BodyText4"/>
        <w:shd w:val="clear" w:color="auto" w:fill="auto"/>
        <w:spacing w:line="250" w:lineRule="exact"/>
        <w:ind w:left="20" w:firstLine="0"/>
        <w:jc w:val="both"/>
      </w:pPr>
      <w:r>
        <w:t>τις ακόλουθες σοβαρές ανεπιθύμητες ενέργειες - μπορεί να χρειάζεστε επείγουσα ιατρική</w:t>
      </w:r>
    </w:p>
    <w:p w:rsidR="00D965E1" w:rsidRDefault="00414088">
      <w:pPr>
        <w:pStyle w:val="BodyText4"/>
        <w:shd w:val="clear" w:color="auto" w:fill="auto"/>
        <w:spacing w:after="280" w:line="250" w:lineRule="exact"/>
        <w:ind w:left="20" w:firstLine="0"/>
        <w:jc w:val="both"/>
      </w:pPr>
      <w:r>
        <w:t>θεραπεία:</w:t>
      </w:r>
    </w:p>
    <w:p w:rsidR="00D965E1" w:rsidRPr="00CE0252" w:rsidRDefault="00414088">
      <w:pPr>
        <w:pStyle w:val="BodyText4"/>
        <w:shd w:val="clear" w:color="auto" w:fill="auto"/>
        <w:spacing w:after="218" w:line="200" w:lineRule="exact"/>
        <w:ind w:left="20" w:firstLine="0"/>
        <w:jc w:val="both"/>
        <w:rPr>
          <w:b w:val="0"/>
        </w:rPr>
      </w:pPr>
      <w:r>
        <w:t xml:space="preserve">Όχι συχνές </w:t>
      </w:r>
      <w:r w:rsidRPr="00CE0252">
        <w:rPr>
          <w:b w:val="0"/>
        </w:rPr>
        <w:t>(μπορεί να επηρεάζουν έως και 1 στα 100 άτομα)</w:t>
      </w:r>
    </w:p>
    <w:p w:rsidR="00D965E1" w:rsidRPr="00CE0252" w:rsidRDefault="00414088">
      <w:pPr>
        <w:pStyle w:val="BodyText4"/>
        <w:numPr>
          <w:ilvl w:val="0"/>
          <w:numId w:val="13"/>
        </w:numPr>
        <w:shd w:val="clear" w:color="auto" w:fill="auto"/>
        <w:tabs>
          <w:tab w:val="left" w:pos="542"/>
          <w:tab w:val="left" w:pos="7703"/>
        </w:tabs>
        <w:spacing w:line="250" w:lineRule="exact"/>
        <w:ind w:left="20" w:firstLine="0"/>
        <w:jc w:val="both"/>
        <w:rPr>
          <w:b w:val="0"/>
        </w:rPr>
      </w:pPr>
      <w:r w:rsidRPr="00CE0252">
        <w:rPr>
          <w:b w:val="0"/>
        </w:rPr>
        <w:t>έντονος πόνος στο στήθος, έντονος πόνος με</w:t>
      </w:r>
      <w:r w:rsidR="00CE0252" w:rsidRPr="00CE0252">
        <w:rPr>
          <w:b w:val="0"/>
        </w:rPr>
        <w:t xml:space="preserve">τά την κατάποση τροφής ή ποτού, </w:t>
      </w:r>
      <w:r w:rsidRPr="00CE0252">
        <w:rPr>
          <w:b w:val="0"/>
        </w:rPr>
        <w:t>σοβαρή ναυτία</w:t>
      </w:r>
    </w:p>
    <w:p w:rsidR="00D965E1" w:rsidRPr="00CE0252" w:rsidRDefault="00414088">
      <w:pPr>
        <w:pStyle w:val="BodyText4"/>
        <w:shd w:val="clear" w:color="auto" w:fill="auto"/>
        <w:spacing w:after="233" w:line="250" w:lineRule="exact"/>
        <w:ind w:left="580" w:right="260" w:firstLine="0"/>
        <w:jc w:val="left"/>
        <w:rPr>
          <w:b w:val="0"/>
        </w:rPr>
      </w:pPr>
      <w:r w:rsidRPr="00CE0252">
        <w:rPr>
          <w:b w:val="0"/>
        </w:rPr>
        <w:t>ή έμετος, δυσκολία στην κατάποση. Μπορεί να έχετε σοβαρή φλεγμονή του τροφικού σωλήνα, πιθανόν με έλκη ή στένωση του τροφικού σωλήνα</w:t>
      </w:r>
    </w:p>
    <w:p w:rsidR="00D965E1" w:rsidRDefault="00414088">
      <w:pPr>
        <w:pStyle w:val="BodyText4"/>
        <w:shd w:val="clear" w:color="auto" w:fill="auto"/>
        <w:spacing w:line="259" w:lineRule="exact"/>
        <w:ind w:left="20" w:firstLine="0"/>
        <w:jc w:val="both"/>
      </w:pPr>
      <w:r>
        <w:t>Σπάνιες (μπορεί να επηρεάζουν έως 1 στα 1.000 άτομα)</w:t>
      </w:r>
    </w:p>
    <w:p w:rsidR="00D965E1" w:rsidRPr="00CE0252" w:rsidRDefault="00414088">
      <w:pPr>
        <w:pStyle w:val="BodyText4"/>
        <w:numPr>
          <w:ilvl w:val="0"/>
          <w:numId w:val="13"/>
        </w:numPr>
        <w:shd w:val="clear" w:color="auto" w:fill="auto"/>
        <w:tabs>
          <w:tab w:val="left" w:pos="542"/>
          <w:tab w:val="left" w:pos="7708"/>
        </w:tabs>
        <w:spacing w:line="259" w:lineRule="exact"/>
        <w:ind w:left="20" w:firstLine="0"/>
        <w:jc w:val="both"/>
        <w:rPr>
          <w:b w:val="0"/>
        </w:rPr>
      </w:pPr>
      <w:r w:rsidRPr="00CE0252">
        <w:rPr>
          <w:b w:val="0"/>
        </w:rPr>
        <w:t>κνησμός, πρήξιμο του προσώπου, των χειλέω</w:t>
      </w:r>
      <w:r w:rsidR="001A2634" w:rsidRPr="00CE0252">
        <w:rPr>
          <w:b w:val="0"/>
        </w:rPr>
        <w:t xml:space="preserve">ν, της γλώσσας και του φάρυγγα, </w:t>
      </w:r>
      <w:r w:rsidRPr="00CE0252">
        <w:rPr>
          <w:b w:val="0"/>
        </w:rPr>
        <w:t>με δυσκολία</w:t>
      </w:r>
    </w:p>
    <w:p w:rsidR="00D965E1" w:rsidRPr="00CE0252" w:rsidRDefault="00414088">
      <w:pPr>
        <w:pStyle w:val="BodyText4"/>
        <w:shd w:val="clear" w:color="auto" w:fill="auto"/>
        <w:spacing w:line="259" w:lineRule="exact"/>
        <w:ind w:left="580" w:firstLine="0"/>
        <w:jc w:val="left"/>
        <w:rPr>
          <w:b w:val="0"/>
        </w:rPr>
      </w:pPr>
      <w:r w:rsidRPr="00CE0252">
        <w:rPr>
          <w:b w:val="0"/>
        </w:rPr>
        <w:t>στην αναπνοή.</w:t>
      </w:r>
    </w:p>
    <w:p w:rsidR="00D965E1" w:rsidRPr="00CE0252" w:rsidRDefault="00414088">
      <w:pPr>
        <w:pStyle w:val="BodyText4"/>
        <w:numPr>
          <w:ilvl w:val="0"/>
          <w:numId w:val="13"/>
        </w:numPr>
        <w:shd w:val="clear" w:color="auto" w:fill="auto"/>
        <w:tabs>
          <w:tab w:val="left" w:pos="542"/>
        </w:tabs>
        <w:spacing w:line="259" w:lineRule="exact"/>
        <w:ind w:left="20" w:firstLine="0"/>
        <w:jc w:val="both"/>
        <w:rPr>
          <w:b w:val="0"/>
        </w:rPr>
      </w:pPr>
      <w:r w:rsidRPr="00CE0252">
        <w:rPr>
          <w:b w:val="0"/>
        </w:rPr>
        <w:t>επίμονος πόνος και φλεγμονή των ματιών</w:t>
      </w:r>
    </w:p>
    <w:p w:rsidR="00D965E1" w:rsidRPr="00CE0252" w:rsidRDefault="00414088">
      <w:pPr>
        <w:pStyle w:val="BodyText4"/>
        <w:numPr>
          <w:ilvl w:val="0"/>
          <w:numId w:val="13"/>
        </w:numPr>
        <w:shd w:val="clear" w:color="auto" w:fill="auto"/>
        <w:tabs>
          <w:tab w:val="left" w:pos="524"/>
        </w:tabs>
        <w:spacing w:after="169" w:line="250" w:lineRule="exact"/>
        <w:ind w:left="580" w:right="660" w:hanging="560"/>
        <w:jc w:val="left"/>
        <w:rPr>
          <w:b w:val="0"/>
        </w:rPr>
      </w:pPr>
      <w:r w:rsidRPr="00CE0252">
        <w:rPr>
          <w:b w:val="0"/>
        </w:rPr>
        <w:t>νέος πόνος, αδυναμία ή δυσφορία στο μηρό σας, στο ισχίο σας ή την βουβωνική σας χώρα. Μπορεί να έχετε πρώιμη ένδειξη ενός πιθανού ασυνήθους κατάγματος του μηριαίου οστού</w:t>
      </w:r>
    </w:p>
    <w:p w:rsidR="00D965E1" w:rsidRDefault="00414088">
      <w:pPr>
        <w:pStyle w:val="BodyText4"/>
        <w:shd w:val="clear" w:color="auto" w:fill="auto"/>
        <w:spacing w:line="264" w:lineRule="exact"/>
        <w:ind w:left="20" w:firstLine="0"/>
        <w:jc w:val="both"/>
      </w:pPr>
      <w:r>
        <w:t xml:space="preserve">Πολύ σπάνιες </w:t>
      </w:r>
      <w:r w:rsidRPr="00CE0252">
        <w:rPr>
          <w:b w:val="0"/>
        </w:rPr>
        <w:t>(μπορεί να επηρεάζουν έως 1 στα 10.000 άτομα)</w:t>
      </w:r>
    </w:p>
    <w:p w:rsidR="00D965E1" w:rsidRPr="00CE0252" w:rsidRDefault="00414088">
      <w:pPr>
        <w:pStyle w:val="BodyText4"/>
        <w:numPr>
          <w:ilvl w:val="0"/>
          <w:numId w:val="13"/>
        </w:numPr>
        <w:shd w:val="clear" w:color="auto" w:fill="auto"/>
        <w:tabs>
          <w:tab w:val="left" w:pos="524"/>
        </w:tabs>
        <w:spacing w:line="264" w:lineRule="exact"/>
        <w:ind w:left="580" w:right="220" w:hanging="560"/>
        <w:jc w:val="left"/>
        <w:rPr>
          <w:b w:val="0"/>
        </w:rPr>
      </w:pPr>
      <w:r w:rsidRPr="00CE0252">
        <w:rPr>
          <w:b w:val="0"/>
        </w:rPr>
        <w:t>πόνο ή έλκη στο στόμα ή τη γνάθο σας. Μπορεί να εμφανίζετε πρώιμες ενδείξεις σοβαρών προβλημάτων της γνάθου (νέκρωση (νεκρός οστικός ιστός) του οστού της γνάθου)</w:t>
      </w:r>
    </w:p>
    <w:p w:rsidR="00D965E1" w:rsidRPr="00CE0252" w:rsidRDefault="00414088">
      <w:pPr>
        <w:pStyle w:val="BodyText4"/>
        <w:numPr>
          <w:ilvl w:val="0"/>
          <w:numId w:val="13"/>
        </w:numPr>
        <w:shd w:val="clear" w:color="auto" w:fill="auto"/>
        <w:tabs>
          <w:tab w:val="left" w:pos="524"/>
        </w:tabs>
        <w:spacing w:line="264" w:lineRule="exact"/>
        <w:ind w:left="580" w:right="220" w:hanging="560"/>
        <w:jc w:val="left"/>
        <w:rPr>
          <w:b w:val="0"/>
        </w:rPr>
      </w:pPr>
      <w:r w:rsidRPr="00CE0252">
        <w:rPr>
          <w:b w:val="0"/>
        </w:rPr>
        <w:t>Επικοινωνήστε με το γιατρό σας εάν έχετε πόνο στο αυτί, έκκριμα από το αυτί και/ή λοίμωξη του αυτιού. Αυτά μπορεί να είναι σημάδια βλάβης του οστού στο αυτί.</w:t>
      </w:r>
    </w:p>
    <w:p w:rsidR="00D965E1" w:rsidRPr="00CE0252" w:rsidRDefault="00414088">
      <w:pPr>
        <w:pStyle w:val="BodyText4"/>
        <w:numPr>
          <w:ilvl w:val="0"/>
          <w:numId w:val="13"/>
        </w:numPr>
        <w:shd w:val="clear" w:color="auto" w:fill="auto"/>
        <w:tabs>
          <w:tab w:val="left" w:pos="524"/>
        </w:tabs>
        <w:spacing w:line="264" w:lineRule="exact"/>
        <w:ind w:left="20" w:firstLine="0"/>
        <w:jc w:val="both"/>
        <w:rPr>
          <w:b w:val="0"/>
        </w:rPr>
      </w:pPr>
      <w:r w:rsidRPr="00CE0252">
        <w:rPr>
          <w:b w:val="0"/>
        </w:rPr>
        <w:t>σοβαρή, δυνητικά απειλητική για τη ζωή αλλεργική αντίδραση</w:t>
      </w:r>
    </w:p>
    <w:p w:rsidR="00D965E1" w:rsidRPr="00CE0252" w:rsidRDefault="00414088">
      <w:pPr>
        <w:pStyle w:val="BodyText4"/>
        <w:numPr>
          <w:ilvl w:val="0"/>
          <w:numId w:val="13"/>
        </w:numPr>
        <w:shd w:val="clear" w:color="auto" w:fill="auto"/>
        <w:tabs>
          <w:tab w:val="left" w:pos="524"/>
        </w:tabs>
        <w:spacing w:after="231" w:line="264" w:lineRule="exact"/>
        <w:ind w:left="20" w:firstLine="0"/>
        <w:jc w:val="both"/>
        <w:rPr>
          <w:b w:val="0"/>
        </w:rPr>
      </w:pPr>
      <w:r w:rsidRPr="00CE0252">
        <w:rPr>
          <w:b w:val="0"/>
        </w:rPr>
        <w:t>σοβαρές δερματικές ανεπιθύμητες αντιδράσεις</w:t>
      </w:r>
    </w:p>
    <w:p w:rsidR="00FA71B5" w:rsidRDefault="00FA71B5">
      <w:pPr>
        <w:pStyle w:val="BodyText4"/>
        <w:shd w:val="clear" w:color="auto" w:fill="auto"/>
        <w:spacing w:after="258" w:line="200" w:lineRule="exact"/>
        <w:ind w:left="20" w:firstLine="0"/>
        <w:jc w:val="both"/>
      </w:pPr>
    </w:p>
    <w:p w:rsidR="00D965E1" w:rsidRDefault="00414088">
      <w:pPr>
        <w:pStyle w:val="BodyText4"/>
        <w:shd w:val="clear" w:color="auto" w:fill="auto"/>
        <w:spacing w:after="258" w:line="200" w:lineRule="exact"/>
        <w:ind w:left="20" w:firstLine="0"/>
        <w:jc w:val="both"/>
      </w:pPr>
      <w:r>
        <w:lastRenderedPageBreak/>
        <w:t>Άλλες πιθανές ανεπιθύμητες ενέργειες</w:t>
      </w:r>
    </w:p>
    <w:p w:rsidR="00D965E1" w:rsidRPr="00CE0252" w:rsidRDefault="00414088">
      <w:pPr>
        <w:pStyle w:val="BodyText4"/>
        <w:shd w:val="clear" w:color="auto" w:fill="auto"/>
        <w:spacing w:after="23" w:line="200" w:lineRule="exact"/>
        <w:ind w:left="20" w:firstLine="0"/>
        <w:jc w:val="both"/>
        <w:rPr>
          <w:b w:val="0"/>
        </w:rPr>
      </w:pPr>
      <w:r>
        <w:t xml:space="preserve">Συχνές </w:t>
      </w:r>
      <w:r w:rsidRPr="00CE0252">
        <w:rPr>
          <w:b w:val="0"/>
        </w:rPr>
        <w:t>(μπορεί να επηρεάζουν έως και 1 στα 10 άτομα)</w:t>
      </w:r>
    </w:p>
    <w:p w:rsidR="00D965E1" w:rsidRPr="00CE0252" w:rsidRDefault="00414088">
      <w:pPr>
        <w:pStyle w:val="BodyText4"/>
        <w:numPr>
          <w:ilvl w:val="0"/>
          <w:numId w:val="13"/>
        </w:numPr>
        <w:shd w:val="clear" w:color="auto" w:fill="auto"/>
        <w:tabs>
          <w:tab w:val="left" w:pos="524"/>
        </w:tabs>
        <w:spacing w:line="200" w:lineRule="exact"/>
        <w:ind w:left="20" w:firstLine="0"/>
        <w:jc w:val="both"/>
        <w:rPr>
          <w:b w:val="0"/>
        </w:rPr>
      </w:pPr>
      <w:r w:rsidRPr="00CE0252">
        <w:rPr>
          <w:b w:val="0"/>
        </w:rPr>
        <w:t>πονοκέφαλος</w:t>
      </w:r>
    </w:p>
    <w:p w:rsidR="00D965E1" w:rsidRPr="00CE0252" w:rsidRDefault="00414088">
      <w:pPr>
        <w:pStyle w:val="BodyText4"/>
        <w:numPr>
          <w:ilvl w:val="0"/>
          <w:numId w:val="13"/>
        </w:numPr>
        <w:shd w:val="clear" w:color="auto" w:fill="auto"/>
        <w:tabs>
          <w:tab w:val="left" w:pos="524"/>
          <w:tab w:val="right" w:pos="6937"/>
          <w:tab w:val="center" w:pos="7302"/>
        </w:tabs>
        <w:spacing w:line="250" w:lineRule="exact"/>
        <w:ind w:left="20" w:firstLine="0"/>
        <w:jc w:val="both"/>
        <w:rPr>
          <w:b w:val="0"/>
        </w:rPr>
      </w:pPr>
      <w:r w:rsidRPr="00CE0252">
        <w:rPr>
          <w:b w:val="0"/>
        </w:rPr>
        <w:t>καούρα, ενόχληση κατά την κατάποση, πόνος στο στομάχι ή την</w:t>
      </w:r>
      <w:r w:rsidRPr="00CE0252">
        <w:rPr>
          <w:b w:val="0"/>
        </w:rPr>
        <w:tab/>
        <w:t>κοιλιά.</w:t>
      </w:r>
      <w:r w:rsidRPr="00CE0252">
        <w:rPr>
          <w:b w:val="0"/>
        </w:rPr>
        <w:tab/>
        <w:t>(μπορεί να οφείλεται</w:t>
      </w:r>
    </w:p>
    <w:p w:rsidR="00D965E1" w:rsidRPr="00CE0252" w:rsidRDefault="00414088">
      <w:pPr>
        <w:pStyle w:val="BodyText4"/>
        <w:shd w:val="clear" w:color="auto" w:fill="auto"/>
        <w:spacing w:line="250" w:lineRule="exact"/>
        <w:ind w:left="580" w:firstLine="0"/>
        <w:jc w:val="left"/>
        <w:rPr>
          <w:b w:val="0"/>
        </w:rPr>
      </w:pPr>
      <w:r w:rsidRPr="00CE0252">
        <w:rPr>
          <w:b w:val="0"/>
        </w:rPr>
        <w:t>σε φλεγμονή του στομάχου), δυσπεψία, ναυτία, διάρροια (υδαρή κόπρανα)</w:t>
      </w:r>
    </w:p>
    <w:p w:rsidR="00D965E1" w:rsidRPr="00CE0252" w:rsidRDefault="00414088">
      <w:pPr>
        <w:pStyle w:val="BodyText4"/>
        <w:numPr>
          <w:ilvl w:val="0"/>
          <w:numId w:val="13"/>
        </w:numPr>
        <w:shd w:val="clear" w:color="auto" w:fill="auto"/>
        <w:tabs>
          <w:tab w:val="left" w:pos="524"/>
        </w:tabs>
        <w:spacing w:line="200" w:lineRule="exact"/>
        <w:ind w:left="20" w:firstLine="0"/>
        <w:jc w:val="both"/>
        <w:rPr>
          <w:b w:val="0"/>
        </w:rPr>
      </w:pPr>
      <w:r w:rsidRPr="00CE0252">
        <w:rPr>
          <w:b w:val="0"/>
        </w:rPr>
        <w:t>μυϊκές κράμπες, ακαμψία των αρθρώσεων και των άκρων σας</w:t>
      </w:r>
    </w:p>
    <w:p w:rsidR="00D965E1" w:rsidRPr="00CE0252" w:rsidRDefault="00414088">
      <w:pPr>
        <w:pStyle w:val="BodyText4"/>
        <w:numPr>
          <w:ilvl w:val="0"/>
          <w:numId w:val="13"/>
        </w:numPr>
        <w:shd w:val="clear" w:color="auto" w:fill="auto"/>
        <w:tabs>
          <w:tab w:val="left" w:pos="524"/>
          <w:tab w:val="right" w:pos="8670"/>
        </w:tabs>
        <w:spacing w:line="250" w:lineRule="exact"/>
        <w:ind w:left="20" w:firstLine="0"/>
        <w:jc w:val="both"/>
        <w:rPr>
          <w:b w:val="0"/>
        </w:rPr>
      </w:pPr>
      <w:r w:rsidRPr="00CE0252">
        <w:rPr>
          <w:b w:val="0"/>
        </w:rPr>
        <w:t>γριππώδη συμπτώματα συμπεριλαμβανομένων πυρετού, τρέμουλου και ρίγους,</w:t>
      </w:r>
      <w:r w:rsidRPr="00CE0252">
        <w:rPr>
          <w:b w:val="0"/>
        </w:rPr>
        <w:tab/>
        <w:t>αισθήματος</w:t>
      </w:r>
    </w:p>
    <w:p w:rsidR="00D965E1" w:rsidRPr="00CE0252" w:rsidRDefault="00414088">
      <w:pPr>
        <w:pStyle w:val="BodyText4"/>
        <w:shd w:val="clear" w:color="auto" w:fill="auto"/>
        <w:spacing w:line="250" w:lineRule="exact"/>
        <w:ind w:left="580" w:right="320" w:firstLine="0"/>
        <w:jc w:val="left"/>
        <w:rPr>
          <w:b w:val="0"/>
        </w:rPr>
      </w:pPr>
      <w:r w:rsidRPr="00CE0252">
        <w:rPr>
          <w:b w:val="0"/>
        </w:rPr>
        <w:t>δυσφορίας, πόνου στα οστά και πόνου στους μύες και στις αρθρώσεις.</w:t>
      </w:r>
      <w:r w:rsidR="00683B47" w:rsidRPr="00CE0252">
        <w:rPr>
          <w:b w:val="0"/>
        </w:rPr>
        <w:t xml:space="preserve"> </w:t>
      </w:r>
      <w:r w:rsidRPr="00CE0252">
        <w:rPr>
          <w:b w:val="0"/>
        </w:rPr>
        <w:t xml:space="preserve"> Επικοινωνήστε με έναν νοσηλευτή ή το γιατρό σας εάν τα συμπτώματα γίνουν ενοχλητικά ή διαρκούν περισσότερο από μια ή δύο μέρες</w:t>
      </w:r>
    </w:p>
    <w:p w:rsidR="00D965E1" w:rsidRPr="00CE0252" w:rsidRDefault="00414088">
      <w:pPr>
        <w:pStyle w:val="BodyText4"/>
        <w:numPr>
          <w:ilvl w:val="0"/>
          <w:numId w:val="13"/>
        </w:numPr>
        <w:shd w:val="clear" w:color="auto" w:fill="auto"/>
        <w:tabs>
          <w:tab w:val="left" w:pos="524"/>
        </w:tabs>
        <w:spacing w:after="203" w:line="200" w:lineRule="exact"/>
        <w:ind w:left="20" w:firstLine="0"/>
        <w:jc w:val="both"/>
        <w:rPr>
          <w:b w:val="0"/>
        </w:rPr>
      </w:pPr>
      <w:r w:rsidRPr="00CE0252">
        <w:rPr>
          <w:b w:val="0"/>
        </w:rPr>
        <w:t>εξάνθημα.</w:t>
      </w:r>
    </w:p>
    <w:p w:rsidR="00D965E1" w:rsidRPr="00CE0252" w:rsidRDefault="00414088">
      <w:pPr>
        <w:pStyle w:val="BodyText4"/>
        <w:shd w:val="clear" w:color="auto" w:fill="auto"/>
        <w:spacing w:line="269" w:lineRule="exact"/>
        <w:ind w:left="20" w:firstLine="0"/>
        <w:jc w:val="both"/>
        <w:rPr>
          <w:b w:val="0"/>
        </w:rPr>
      </w:pPr>
      <w:r>
        <w:t xml:space="preserve">Όχι συχνές </w:t>
      </w:r>
      <w:r w:rsidRPr="00CE0252">
        <w:rPr>
          <w:b w:val="0"/>
        </w:rPr>
        <w:t>(μπορεί να επηρεάζουν έως και 1 στα 100 άτομα)</w:t>
      </w:r>
    </w:p>
    <w:p w:rsidR="00D965E1" w:rsidRPr="00CE0252" w:rsidRDefault="00414088">
      <w:pPr>
        <w:pStyle w:val="BodyText4"/>
        <w:numPr>
          <w:ilvl w:val="0"/>
          <w:numId w:val="13"/>
        </w:numPr>
        <w:shd w:val="clear" w:color="auto" w:fill="auto"/>
        <w:tabs>
          <w:tab w:val="left" w:pos="524"/>
        </w:tabs>
        <w:spacing w:line="269" w:lineRule="exact"/>
        <w:ind w:left="20" w:firstLine="0"/>
        <w:jc w:val="both"/>
        <w:rPr>
          <w:b w:val="0"/>
        </w:rPr>
      </w:pPr>
      <w:r w:rsidRPr="00CE0252">
        <w:rPr>
          <w:b w:val="0"/>
        </w:rPr>
        <w:t>ζάλη</w:t>
      </w:r>
    </w:p>
    <w:p w:rsidR="00D965E1" w:rsidRPr="00CE0252" w:rsidRDefault="00414088">
      <w:pPr>
        <w:pStyle w:val="BodyText4"/>
        <w:numPr>
          <w:ilvl w:val="0"/>
          <w:numId w:val="13"/>
        </w:numPr>
        <w:shd w:val="clear" w:color="auto" w:fill="auto"/>
        <w:tabs>
          <w:tab w:val="left" w:pos="524"/>
        </w:tabs>
        <w:spacing w:line="269" w:lineRule="exact"/>
        <w:ind w:left="20" w:firstLine="0"/>
        <w:jc w:val="both"/>
        <w:rPr>
          <w:b w:val="0"/>
        </w:rPr>
      </w:pPr>
      <w:r w:rsidRPr="00CE0252">
        <w:rPr>
          <w:b w:val="0"/>
        </w:rPr>
        <w:t>μετεωρισμός (αέρια, αίσθημα φουσκώματος)</w:t>
      </w:r>
    </w:p>
    <w:p w:rsidR="00D965E1" w:rsidRPr="00CE0252" w:rsidRDefault="00414088">
      <w:pPr>
        <w:pStyle w:val="BodyText4"/>
        <w:numPr>
          <w:ilvl w:val="0"/>
          <w:numId w:val="13"/>
        </w:numPr>
        <w:shd w:val="clear" w:color="auto" w:fill="auto"/>
        <w:tabs>
          <w:tab w:val="left" w:pos="524"/>
        </w:tabs>
        <w:spacing w:line="269" w:lineRule="exact"/>
        <w:ind w:left="20" w:firstLine="0"/>
        <w:jc w:val="both"/>
        <w:rPr>
          <w:b w:val="0"/>
        </w:rPr>
      </w:pPr>
      <w:r w:rsidRPr="00CE0252">
        <w:rPr>
          <w:b w:val="0"/>
        </w:rPr>
        <w:t>πόνος στην πλάτη</w:t>
      </w:r>
    </w:p>
    <w:p w:rsidR="00D965E1" w:rsidRPr="00CE0252" w:rsidRDefault="00414088">
      <w:pPr>
        <w:pStyle w:val="BodyText4"/>
        <w:numPr>
          <w:ilvl w:val="0"/>
          <w:numId w:val="13"/>
        </w:numPr>
        <w:shd w:val="clear" w:color="auto" w:fill="auto"/>
        <w:tabs>
          <w:tab w:val="left" w:pos="524"/>
        </w:tabs>
        <w:spacing w:line="269" w:lineRule="exact"/>
        <w:ind w:left="20" w:firstLine="0"/>
        <w:jc w:val="both"/>
        <w:rPr>
          <w:b w:val="0"/>
        </w:rPr>
      </w:pPr>
      <w:r w:rsidRPr="00CE0252">
        <w:rPr>
          <w:b w:val="0"/>
        </w:rPr>
        <w:t>αίσθημα κόπωσης και εξάντλησης</w:t>
      </w:r>
    </w:p>
    <w:p w:rsidR="00D965E1" w:rsidRPr="00CE0252" w:rsidRDefault="00414088">
      <w:pPr>
        <w:pStyle w:val="BodyText4"/>
        <w:numPr>
          <w:ilvl w:val="0"/>
          <w:numId w:val="13"/>
        </w:numPr>
        <w:shd w:val="clear" w:color="auto" w:fill="auto"/>
        <w:tabs>
          <w:tab w:val="left" w:pos="524"/>
        </w:tabs>
        <w:spacing w:after="192" w:line="269" w:lineRule="exact"/>
        <w:ind w:left="20" w:firstLine="0"/>
        <w:jc w:val="both"/>
        <w:rPr>
          <w:b w:val="0"/>
        </w:rPr>
      </w:pPr>
      <w:r w:rsidRPr="00CE0252">
        <w:rPr>
          <w:b w:val="0"/>
        </w:rPr>
        <w:t>κρίσεις άσθματος</w:t>
      </w:r>
    </w:p>
    <w:p w:rsidR="00D965E1" w:rsidRPr="00991386" w:rsidRDefault="00414088">
      <w:pPr>
        <w:pStyle w:val="BodyText4"/>
        <w:shd w:val="clear" w:color="auto" w:fill="auto"/>
        <w:spacing w:line="254" w:lineRule="exact"/>
        <w:ind w:left="20" w:firstLine="0"/>
        <w:jc w:val="both"/>
        <w:rPr>
          <w:b w:val="0"/>
        </w:rPr>
      </w:pPr>
      <w:r>
        <w:t xml:space="preserve">Σπάνιες </w:t>
      </w:r>
      <w:r w:rsidRPr="00991386">
        <w:rPr>
          <w:b w:val="0"/>
        </w:rPr>
        <w:t>(μπορεί να επηρεάζουν έως 1 στα 1.000 άτομα)</w:t>
      </w:r>
    </w:p>
    <w:p w:rsidR="00D965E1" w:rsidRPr="00991386" w:rsidRDefault="00414088">
      <w:pPr>
        <w:pStyle w:val="BodyText4"/>
        <w:numPr>
          <w:ilvl w:val="0"/>
          <w:numId w:val="13"/>
        </w:numPr>
        <w:shd w:val="clear" w:color="auto" w:fill="auto"/>
        <w:spacing w:line="254" w:lineRule="exact"/>
        <w:ind w:left="580" w:right="1000" w:hanging="560"/>
        <w:jc w:val="left"/>
        <w:rPr>
          <w:b w:val="0"/>
        </w:rPr>
      </w:pPr>
      <w:r w:rsidRPr="00991386">
        <w:rPr>
          <w:b w:val="0"/>
        </w:rPr>
        <w:t xml:space="preserve"> φλεγμονή του δωδεκαδακτύλου (πρώτο τμήμα του εντέρου) η οποία προκαλεί πόνο στο στομάχι</w:t>
      </w:r>
    </w:p>
    <w:p w:rsidR="00D965E1" w:rsidRPr="00991386" w:rsidRDefault="00414088">
      <w:pPr>
        <w:pStyle w:val="BodyText4"/>
        <w:numPr>
          <w:ilvl w:val="0"/>
          <w:numId w:val="13"/>
        </w:numPr>
        <w:shd w:val="clear" w:color="auto" w:fill="auto"/>
        <w:tabs>
          <w:tab w:val="left" w:pos="524"/>
        </w:tabs>
        <w:spacing w:after="218" w:line="200" w:lineRule="exact"/>
        <w:ind w:left="20" w:firstLine="0"/>
        <w:jc w:val="both"/>
        <w:rPr>
          <w:b w:val="0"/>
        </w:rPr>
      </w:pPr>
      <w:r w:rsidRPr="00991386">
        <w:rPr>
          <w:b w:val="0"/>
        </w:rPr>
        <w:t>φαγούρα</w:t>
      </w:r>
    </w:p>
    <w:p w:rsidR="00683B47" w:rsidRPr="00683B47" w:rsidRDefault="00683B47" w:rsidP="00683B47">
      <w:pPr>
        <w:autoSpaceDE w:val="0"/>
        <w:adjustRightInd w:val="0"/>
        <w:rPr>
          <w:rFonts w:ascii="Times New Roman" w:eastAsia="Times New Roman" w:hAnsi="Times New Roman" w:cs="Times New Roman"/>
          <w:b/>
          <w:bCs/>
          <w:sz w:val="20"/>
          <w:szCs w:val="20"/>
        </w:rPr>
      </w:pPr>
      <w:r w:rsidRPr="00683B47">
        <w:rPr>
          <w:rFonts w:ascii="Times New Roman" w:eastAsia="Times New Roman" w:hAnsi="Times New Roman" w:cs="Times New Roman"/>
          <w:b/>
          <w:bCs/>
          <w:sz w:val="20"/>
          <w:szCs w:val="20"/>
        </w:rPr>
        <w:t>Αναφορά ανεπιθύμητων ενεργειών</w:t>
      </w:r>
    </w:p>
    <w:p w:rsidR="00683B47" w:rsidRPr="00991386" w:rsidRDefault="00683B47" w:rsidP="00683B47">
      <w:pPr>
        <w:pStyle w:val="BodyText4"/>
        <w:shd w:val="clear" w:color="auto" w:fill="auto"/>
        <w:tabs>
          <w:tab w:val="left" w:pos="524"/>
        </w:tabs>
        <w:spacing w:line="200" w:lineRule="exact"/>
        <w:ind w:left="20" w:firstLine="0"/>
        <w:jc w:val="both"/>
        <w:rPr>
          <w:b w:val="0"/>
        </w:rPr>
      </w:pPr>
      <w:r w:rsidRPr="00991386">
        <w:rPr>
          <w:b w:val="0"/>
        </w:rPr>
        <w:t xml:space="preserve">Εάν παρατηρήσετε κάποια ανεπιθύμητη ενέργεια, ενημερώστε τον γιατρό, τον φαρμακοποιό ή τον/την νοσηλευτή/νοσηλεύτρια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στον </w:t>
      </w:r>
    </w:p>
    <w:p w:rsidR="00683B47" w:rsidRPr="00991386" w:rsidRDefault="00683B47" w:rsidP="00683B47">
      <w:pPr>
        <w:pStyle w:val="BodyText4"/>
        <w:shd w:val="clear" w:color="auto" w:fill="auto"/>
        <w:tabs>
          <w:tab w:val="left" w:pos="524"/>
        </w:tabs>
        <w:spacing w:line="200" w:lineRule="exact"/>
        <w:ind w:left="20" w:firstLine="0"/>
        <w:jc w:val="both"/>
        <w:rPr>
          <w:b w:val="0"/>
        </w:rPr>
      </w:pPr>
      <w:r w:rsidRPr="00991386">
        <w:rPr>
          <w:b w:val="0"/>
        </w:rPr>
        <w:t xml:space="preserve">Εθνικό Οργανισμό Φαρμάκων </w:t>
      </w:r>
    </w:p>
    <w:p w:rsidR="00683B47" w:rsidRPr="00991386" w:rsidRDefault="00683B47" w:rsidP="00683B47">
      <w:pPr>
        <w:pStyle w:val="BodyText4"/>
        <w:shd w:val="clear" w:color="auto" w:fill="auto"/>
        <w:tabs>
          <w:tab w:val="left" w:pos="524"/>
        </w:tabs>
        <w:spacing w:line="200" w:lineRule="exact"/>
        <w:ind w:left="20" w:firstLine="0"/>
        <w:jc w:val="both"/>
        <w:rPr>
          <w:b w:val="0"/>
        </w:rPr>
      </w:pPr>
      <w:r w:rsidRPr="00991386">
        <w:rPr>
          <w:b w:val="0"/>
        </w:rPr>
        <w:t xml:space="preserve">Μεσογείων 284 </w:t>
      </w:r>
    </w:p>
    <w:p w:rsidR="00683B47" w:rsidRPr="00991386" w:rsidRDefault="00683B47" w:rsidP="00683B47">
      <w:pPr>
        <w:pStyle w:val="BodyText4"/>
        <w:shd w:val="clear" w:color="auto" w:fill="auto"/>
        <w:tabs>
          <w:tab w:val="left" w:pos="524"/>
        </w:tabs>
        <w:spacing w:line="200" w:lineRule="exact"/>
        <w:ind w:left="20" w:firstLine="0"/>
        <w:jc w:val="both"/>
        <w:rPr>
          <w:b w:val="0"/>
        </w:rPr>
      </w:pPr>
      <w:r w:rsidRPr="00991386">
        <w:rPr>
          <w:b w:val="0"/>
        </w:rPr>
        <w:t>15562 Χολαργός, Αθήνα</w:t>
      </w:r>
    </w:p>
    <w:p w:rsidR="00683B47" w:rsidRPr="00991386" w:rsidRDefault="00683B47" w:rsidP="00683B47">
      <w:pPr>
        <w:pStyle w:val="BodyText4"/>
        <w:shd w:val="clear" w:color="auto" w:fill="auto"/>
        <w:tabs>
          <w:tab w:val="left" w:pos="524"/>
        </w:tabs>
        <w:spacing w:line="200" w:lineRule="exact"/>
        <w:ind w:left="20" w:firstLine="0"/>
        <w:jc w:val="both"/>
        <w:rPr>
          <w:b w:val="0"/>
        </w:rPr>
      </w:pPr>
      <w:r w:rsidRPr="00991386">
        <w:rPr>
          <w:b w:val="0"/>
        </w:rPr>
        <w:t>Τηλ: + 30 21 32040380/337</w:t>
      </w:r>
    </w:p>
    <w:p w:rsidR="00683B47" w:rsidRPr="00991386" w:rsidRDefault="00683B47" w:rsidP="00683B47">
      <w:pPr>
        <w:pStyle w:val="BodyText4"/>
        <w:shd w:val="clear" w:color="auto" w:fill="auto"/>
        <w:tabs>
          <w:tab w:val="left" w:pos="524"/>
        </w:tabs>
        <w:spacing w:line="200" w:lineRule="exact"/>
        <w:ind w:left="20" w:firstLine="0"/>
        <w:jc w:val="both"/>
        <w:rPr>
          <w:b w:val="0"/>
        </w:rPr>
      </w:pPr>
      <w:r w:rsidRPr="00991386">
        <w:rPr>
          <w:b w:val="0"/>
        </w:rPr>
        <w:t xml:space="preserve">Φαξ: + 30 21 06549585 </w:t>
      </w:r>
    </w:p>
    <w:p w:rsidR="00683B47" w:rsidRPr="00991386" w:rsidRDefault="00683B47" w:rsidP="00683B47">
      <w:pPr>
        <w:pStyle w:val="BodyText4"/>
        <w:shd w:val="clear" w:color="auto" w:fill="auto"/>
        <w:tabs>
          <w:tab w:val="left" w:pos="524"/>
        </w:tabs>
        <w:spacing w:line="200" w:lineRule="exact"/>
        <w:ind w:left="20" w:firstLine="0"/>
        <w:jc w:val="both"/>
        <w:rPr>
          <w:b w:val="0"/>
        </w:rPr>
      </w:pPr>
      <w:r w:rsidRPr="00991386">
        <w:rPr>
          <w:b w:val="0"/>
        </w:rPr>
        <w:t xml:space="preserve">Ιστότοπος: </w:t>
      </w:r>
      <w:hyperlink r:id="rId14" w:history="1">
        <w:r w:rsidRPr="00991386">
          <w:rPr>
            <w:b w:val="0"/>
          </w:rPr>
          <w:t>http://www.eof.gr</w:t>
        </w:r>
      </w:hyperlink>
    </w:p>
    <w:p w:rsidR="00683B47" w:rsidRPr="00991386" w:rsidRDefault="00683B47" w:rsidP="00683B47">
      <w:pPr>
        <w:pStyle w:val="BodyText4"/>
        <w:shd w:val="clear" w:color="auto" w:fill="auto"/>
        <w:tabs>
          <w:tab w:val="left" w:pos="524"/>
        </w:tabs>
        <w:spacing w:line="200" w:lineRule="exact"/>
        <w:ind w:left="20" w:firstLine="0"/>
        <w:jc w:val="both"/>
        <w:rPr>
          <w:b w:val="0"/>
        </w:rPr>
      </w:pPr>
      <w:r w:rsidRPr="00991386">
        <w:rPr>
          <w:b w:val="0"/>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D965E1" w:rsidRDefault="00991386" w:rsidP="00991386">
      <w:pPr>
        <w:pStyle w:val="BodyText4"/>
        <w:shd w:val="clear" w:color="auto" w:fill="auto"/>
        <w:tabs>
          <w:tab w:val="left" w:pos="524"/>
        </w:tabs>
        <w:spacing w:line="504" w:lineRule="exact"/>
        <w:ind w:firstLine="0"/>
        <w:jc w:val="both"/>
      </w:pPr>
      <w:r w:rsidRPr="00991386">
        <w:t xml:space="preserve">5. </w:t>
      </w:r>
      <w:r w:rsidRPr="00AA7F88">
        <w:t xml:space="preserve">     </w:t>
      </w:r>
      <w:r w:rsidR="00414088">
        <w:t xml:space="preserve">Πώς να φυλάσσεται το </w:t>
      </w:r>
      <w:r w:rsidR="000B19DF">
        <w:rPr>
          <w:lang w:val="en-US" w:eastAsia="en-US" w:bidi="en-US"/>
        </w:rPr>
        <w:t>SEDROPOR</w:t>
      </w:r>
    </w:p>
    <w:p w:rsidR="00151C9C" w:rsidRPr="00AC3F87" w:rsidRDefault="00414088">
      <w:pPr>
        <w:pStyle w:val="BodyText4"/>
        <w:shd w:val="clear" w:color="auto" w:fill="auto"/>
        <w:spacing w:line="504" w:lineRule="exact"/>
        <w:ind w:left="20" w:right="220" w:firstLine="0"/>
        <w:jc w:val="left"/>
      </w:pPr>
      <w:r>
        <w:t>Το φάρμακο αυτό πρέπει να φυλάσσεται σε μέρη που δεν το βλέπουν κα</w:t>
      </w:r>
      <w:r w:rsidR="00151C9C">
        <w:t xml:space="preserve">ι δεν το φθάνουν τα παιδιά. </w:t>
      </w:r>
    </w:p>
    <w:p w:rsidR="00D965E1" w:rsidRPr="00991386" w:rsidRDefault="00151C9C">
      <w:pPr>
        <w:pStyle w:val="BodyText4"/>
        <w:shd w:val="clear" w:color="auto" w:fill="auto"/>
        <w:spacing w:line="504" w:lineRule="exact"/>
        <w:ind w:left="20" w:right="220" w:firstLine="0"/>
        <w:jc w:val="left"/>
        <w:rPr>
          <w:b w:val="0"/>
        </w:rPr>
      </w:pPr>
      <w:r w:rsidRPr="00991386">
        <w:rPr>
          <w:b w:val="0"/>
        </w:rPr>
        <w:t xml:space="preserve">Δεν </w:t>
      </w:r>
      <w:r w:rsidR="00414088" w:rsidRPr="00991386">
        <w:rPr>
          <w:b w:val="0"/>
        </w:rPr>
        <w:t>υπάρχουν ειδικές οδηγίες διατήρησης για το προϊόν αυτό.</w:t>
      </w:r>
    </w:p>
    <w:p w:rsidR="00D965E1" w:rsidRPr="00991386" w:rsidRDefault="00414088">
      <w:pPr>
        <w:pStyle w:val="BodyText4"/>
        <w:shd w:val="clear" w:color="auto" w:fill="auto"/>
        <w:spacing w:line="259" w:lineRule="exact"/>
        <w:ind w:left="20" w:right="220" w:firstLine="0"/>
        <w:jc w:val="left"/>
        <w:rPr>
          <w:b w:val="0"/>
        </w:rPr>
      </w:pPr>
      <w:r w:rsidRPr="00991386">
        <w:rPr>
          <w:b w:val="0"/>
        </w:rPr>
        <w:t>Να μη χρησιμοποιείτε αυτό το φάρμακο μετά την ημερομηνία λήξης που αναφ</w:t>
      </w:r>
      <w:r w:rsidR="00151C9C" w:rsidRPr="00991386">
        <w:rPr>
          <w:b w:val="0"/>
        </w:rPr>
        <w:t xml:space="preserve">έρεται στο κουτί μετά τη ”ΛΗΞΗ”. </w:t>
      </w:r>
      <w:r w:rsidRPr="00991386">
        <w:rPr>
          <w:b w:val="0"/>
        </w:rPr>
        <w:t xml:space="preserve"> Η ημερομηνία λήξης είναι η τελευταία ημέρα του μήνα που αναφέρεται.</w:t>
      </w:r>
    </w:p>
    <w:p w:rsidR="00D965E1" w:rsidRPr="00991386" w:rsidRDefault="00414088">
      <w:pPr>
        <w:pStyle w:val="BodyText4"/>
        <w:shd w:val="clear" w:color="auto" w:fill="auto"/>
        <w:spacing w:after="277" w:line="250" w:lineRule="exact"/>
        <w:ind w:left="20" w:right="200" w:firstLine="0"/>
        <w:jc w:val="left"/>
        <w:rPr>
          <w:b w:val="0"/>
        </w:rPr>
      </w:pPr>
      <w:r w:rsidRPr="00991386">
        <w:rPr>
          <w:b w:val="0"/>
        </w:rPr>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D965E1" w:rsidRDefault="00991386" w:rsidP="00991386">
      <w:pPr>
        <w:pStyle w:val="BodyText4"/>
        <w:shd w:val="clear" w:color="auto" w:fill="auto"/>
        <w:tabs>
          <w:tab w:val="left" w:pos="542"/>
          <w:tab w:val="left" w:pos="586"/>
        </w:tabs>
        <w:spacing w:line="504" w:lineRule="exact"/>
        <w:ind w:firstLine="0"/>
        <w:jc w:val="both"/>
      </w:pPr>
      <w:r w:rsidRPr="00991386">
        <w:t xml:space="preserve">6.        </w:t>
      </w:r>
      <w:r w:rsidR="00414088">
        <w:t>Περιεχόμενο της συσκευασίας και λοιπές πληροφορίες</w:t>
      </w:r>
    </w:p>
    <w:p w:rsidR="00D965E1" w:rsidRDefault="00414088">
      <w:pPr>
        <w:pStyle w:val="BodyText4"/>
        <w:shd w:val="clear" w:color="auto" w:fill="auto"/>
        <w:spacing w:line="504" w:lineRule="exact"/>
        <w:ind w:left="20" w:firstLine="0"/>
        <w:jc w:val="both"/>
      </w:pPr>
      <w:r>
        <w:t xml:space="preserve">Τι περιέχει το </w:t>
      </w:r>
      <w:r w:rsidR="000B19DF">
        <w:rPr>
          <w:lang w:val="en-US" w:eastAsia="en-US" w:bidi="en-US"/>
        </w:rPr>
        <w:t>SEDROPOR</w:t>
      </w:r>
    </w:p>
    <w:p w:rsidR="00D965E1" w:rsidRPr="00991386" w:rsidRDefault="00414088">
      <w:pPr>
        <w:pStyle w:val="BodyText4"/>
        <w:numPr>
          <w:ilvl w:val="0"/>
          <w:numId w:val="13"/>
        </w:numPr>
        <w:shd w:val="clear" w:color="auto" w:fill="auto"/>
        <w:tabs>
          <w:tab w:val="left" w:pos="542"/>
        </w:tabs>
        <w:spacing w:line="250" w:lineRule="exact"/>
        <w:ind w:left="580" w:right="320" w:hanging="580"/>
        <w:jc w:val="left"/>
        <w:rPr>
          <w:b w:val="0"/>
        </w:rPr>
      </w:pPr>
      <w:r w:rsidRPr="00991386">
        <w:rPr>
          <w:b w:val="0"/>
        </w:rPr>
        <w:t xml:space="preserve">Η δραστική ουσία είναι το ιβανδρονικό οξύ. Ένα δισκίο περιέχει 150 </w:t>
      </w:r>
      <w:r w:rsidRPr="00991386">
        <w:rPr>
          <w:b w:val="0"/>
          <w:lang w:val="en-US" w:eastAsia="en-US" w:bidi="en-US"/>
        </w:rPr>
        <w:t>mg</w:t>
      </w:r>
      <w:r w:rsidRPr="00991386">
        <w:rPr>
          <w:b w:val="0"/>
          <w:lang w:eastAsia="en-US" w:bidi="en-US"/>
        </w:rPr>
        <w:t xml:space="preserve"> </w:t>
      </w:r>
      <w:r w:rsidRPr="00991386">
        <w:rPr>
          <w:b w:val="0"/>
        </w:rPr>
        <w:t>ιβανδρονικού οξέος (ως νατριούχο μονοϋδρικό).</w:t>
      </w:r>
    </w:p>
    <w:p w:rsidR="00D965E1" w:rsidRPr="00991386" w:rsidRDefault="00414088">
      <w:pPr>
        <w:pStyle w:val="BodyText4"/>
        <w:numPr>
          <w:ilvl w:val="0"/>
          <w:numId w:val="13"/>
        </w:numPr>
        <w:shd w:val="clear" w:color="auto" w:fill="auto"/>
        <w:tabs>
          <w:tab w:val="left" w:pos="542"/>
        </w:tabs>
        <w:spacing w:after="218" w:line="200" w:lineRule="exact"/>
        <w:ind w:left="20" w:firstLine="0"/>
        <w:jc w:val="both"/>
        <w:rPr>
          <w:b w:val="0"/>
        </w:rPr>
      </w:pPr>
      <w:r w:rsidRPr="00991386">
        <w:rPr>
          <w:b w:val="0"/>
        </w:rPr>
        <w:t>Τα άλλα συστατικά είναι:</w:t>
      </w:r>
    </w:p>
    <w:p w:rsidR="007771CB" w:rsidRDefault="00414088">
      <w:pPr>
        <w:pStyle w:val="BodyText4"/>
        <w:shd w:val="clear" w:color="auto" w:fill="auto"/>
        <w:spacing w:after="33" w:line="250" w:lineRule="exact"/>
        <w:ind w:left="20" w:right="320" w:firstLine="0"/>
        <w:jc w:val="left"/>
      </w:pPr>
      <w:r>
        <w:t xml:space="preserve">πυρήνας δισκίου: </w:t>
      </w:r>
    </w:p>
    <w:p w:rsidR="007771CB" w:rsidRPr="00991386" w:rsidRDefault="007771CB" w:rsidP="00103213">
      <w:pPr>
        <w:pStyle w:val="BodyText4"/>
        <w:spacing w:line="240" w:lineRule="auto"/>
        <w:ind w:left="17" w:right="198" w:hanging="1179"/>
        <w:jc w:val="left"/>
        <w:rPr>
          <w:b w:val="0"/>
          <w:lang w:val="en-US"/>
        </w:rPr>
      </w:pPr>
      <w:r w:rsidRPr="00103213">
        <w:rPr>
          <w:lang w:val="en-US"/>
        </w:rPr>
        <w:t xml:space="preserve">                  </w:t>
      </w:r>
      <w:r w:rsidR="00103213" w:rsidRPr="00103213">
        <w:rPr>
          <w:lang w:val="en-US"/>
        </w:rPr>
        <w:t xml:space="preserve">   </w:t>
      </w:r>
      <w:r w:rsidR="00103213" w:rsidRPr="00991386">
        <w:rPr>
          <w:b w:val="0"/>
          <w:lang w:val="en-US"/>
        </w:rPr>
        <w:t xml:space="preserve"> </w:t>
      </w:r>
      <w:r w:rsidRPr="00991386">
        <w:rPr>
          <w:b w:val="0"/>
          <w:lang w:val="en-US"/>
        </w:rPr>
        <w:t xml:space="preserve">  Polyvidone, Microcrystalline cellulose, Starch Maize 1500, Crospovidone, Colloidal anhydrous silica</w:t>
      </w:r>
      <w:r w:rsidR="00103213" w:rsidRPr="00991386">
        <w:rPr>
          <w:b w:val="0"/>
          <w:lang w:val="en-US"/>
        </w:rPr>
        <w:t xml:space="preserve">, </w:t>
      </w:r>
      <w:r w:rsidRPr="00991386">
        <w:rPr>
          <w:b w:val="0"/>
          <w:lang w:val="en-US"/>
        </w:rPr>
        <w:lastRenderedPageBreak/>
        <w:t>Glycerol Dibehenate (Compritol 888 ATO)</w:t>
      </w:r>
    </w:p>
    <w:p w:rsidR="00103213" w:rsidRDefault="007771CB" w:rsidP="007771CB">
      <w:pPr>
        <w:pStyle w:val="BodyText4"/>
        <w:ind w:left="20" w:right="200"/>
        <w:jc w:val="left"/>
      </w:pPr>
      <w:r w:rsidRPr="00103213">
        <w:rPr>
          <w:lang w:val="en-US"/>
        </w:rPr>
        <w:t xml:space="preserve">                    </w:t>
      </w:r>
      <w:r w:rsidR="00414088">
        <w:t>επικάλυψη</w:t>
      </w:r>
      <w:r w:rsidR="00414088" w:rsidRPr="007771CB">
        <w:t xml:space="preserve"> </w:t>
      </w:r>
      <w:r w:rsidR="00414088">
        <w:t>δισκίου</w:t>
      </w:r>
      <w:r w:rsidR="00414088" w:rsidRPr="007771CB">
        <w:t xml:space="preserve">: </w:t>
      </w:r>
    </w:p>
    <w:p w:rsidR="007771CB" w:rsidRPr="00991386" w:rsidRDefault="00103213" w:rsidP="00103213">
      <w:pPr>
        <w:pStyle w:val="BodyText4"/>
        <w:spacing w:line="240" w:lineRule="auto"/>
        <w:ind w:left="17" w:right="198" w:hanging="1179"/>
        <w:jc w:val="left"/>
        <w:rPr>
          <w:b w:val="0"/>
        </w:rPr>
      </w:pPr>
      <w:r>
        <w:t xml:space="preserve">                    </w:t>
      </w:r>
      <w:r w:rsidR="007771CB" w:rsidRPr="00991386">
        <w:rPr>
          <w:b w:val="0"/>
        </w:rPr>
        <w:t>Opadry OY-LS-28908 (II White) που αποτελείται από:</w:t>
      </w:r>
    </w:p>
    <w:p w:rsidR="007771CB" w:rsidRPr="00991386" w:rsidRDefault="00103213" w:rsidP="00103213">
      <w:pPr>
        <w:pStyle w:val="BodyText4"/>
        <w:spacing w:line="240" w:lineRule="auto"/>
        <w:ind w:left="17" w:right="198" w:hanging="1179"/>
        <w:jc w:val="left"/>
        <w:rPr>
          <w:b w:val="0"/>
          <w:lang w:val="en-US"/>
        </w:rPr>
      </w:pPr>
      <w:r w:rsidRPr="00991386">
        <w:rPr>
          <w:b w:val="0"/>
        </w:rPr>
        <w:t xml:space="preserve">                    </w:t>
      </w:r>
      <w:r w:rsidR="007771CB" w:rsidRPr="00991386">
        <w:rPr>
          <w:b w:val="0"/>
          <w:lang w:val="en-US"/>
        </w:rPr>
        <w:t xml:space="preserve">Titanium Dioxide CI 77891 E171, Lactose Monohydrate, HPMC 2910/ Hypromellose 15cP </w:t>
      </w:r>
      <w:r w:rsidRPr="00991386">
        <w:rPr>
          <w:b w:val="0"/>
          <w:lang w:val="en-US"/>
        </w:rPr>
        <w:t xml:space="preserve">Macrogol / PEG </w:t>
      </w:r>
      <w:r w:rsidR="007771CB" w:rsidRPr="00991386">
        <w:rPr>
          <w:b w:val="0"/>
          <w:lang w:val="en-US"/>
        </w:rPr>
        <w:t>4000 CODE No 105284, HPMC 2910 / Hypromellose 3cP, HPMC 2910 / Hypromellose 50cP</w:t>
      </w:r>
    </w:p>
    <w:p w:rsidR="00103213" w:rsidRPr="007771CB" w:rsidRDefault="007771CB" w:rsidP="00103213">
      <w:pPr>
        <w:pStyle w:val="BodyText4"/>
        <w:ind w:left="20" w:right="200"/>
        <w:jc w:val="left"/>
      </w:pPr>
      <w:r w:rsidRPr="00AC3F87">
        <w:rPr>
          <w:lang w:val="en-US"/>
        </w:rPr>
        <w:t xml:space="preserve">                       </w:t>
      </w:r>
      <w:r w:rsidR="00414088">
        <w:t>Εμφάνιση</w:t>
      </w:r>
      <w:r w:rsidR="00414088" w:rsidRPr="007771CB">
        <w:t xml:space="preserve"> </w:t>
      </w:r>
      <w:r w:rsidR="00414088">
        <w:t>του</w:t>
      </w:r>
      <w:r w:rsidR="00414088" w:rsidRPr="007771CB">
        <w:t xml:space="preserve"> </w:t>
      </w:r>
      <w:r w:rsidR="000B19DF">
        <w:rPr>
          <w:lang w:val="en-US" w:eastAsia="en-US" w:bidi="en-US"/>
        </w:rPr>
        <w:t>SEDROPOR</w:t>
      </w:r>
      <w:r w:rsidR="00414088" w:rsidRPr="007771CB">
        <w:rPr>
          <w:lang w:eastAsia="en-US" w:bidi="en-US"/>
        </w:rPr>
        <w:t xml:space="preserve"> </w:t>
      </w:r>
      <w:r w:rsidR="00414088">
        <w:t>και</w:t>
      </w:r>
      <w:r w:rsidR="00414088" w:rsidRPr="007771CB">
        <w:t xml:space="preserve"> </w:t>
      </w:r>
      <w:r w:rsidR="00414088">
        <w:t>περιεχόμενο</w:t>
      </w:r>
      <w:r w:rsidR="00414088" w:rsidRPr="007771CB">
        <w:t xml:space="preserve"> </w:t>
      </w:r>
      <w:r w:rsidR="00414088">
        <w:t>της</w:t>
      </w:r>
      <w:r w:rsidR="00414088" w:rsidRPr="007771CB">
        <w:t xml:space="preserve"> </w:t>
      </w:r>
      <w:r w:rsidR="00414088">
        <w:t>συσκευασίας</w:t>
      </w:r>
    </w:p>
    <w:p w:rsidR="00D965E1" w:rsidRPr="00991386" w:rsidRDefault="00414088">
      <w:pPr>
        <w:pStyle w:val="BodyText4"/>
        <w:shd w:val="clear" w:color="auto" w:fill="auto"/>
        <w:spacing w:after="280" w:line="250" w:lineRule="exact"/>
        <w:ind w:left="20" w:right="200" w:firstLine="0"/>
        <w:jc w:val="left"/>
        <w:rPr>
          <w:b w:val="0"/>
        </w:rPr>
      </w:pPr>
      <w:r w:rsidRPr="00991386">
        <w:rPr>
          <w:b w:val="0"/>
        </w:rPr>
        <w:t xml:space="preserve">Τα δισκία </w:t>
      </w:r>
      <w:r w:rsidR="000B19DF" w:rsidRPr="00991386">
        <w:rPr>
          <w:b w:val="0"/>
          <w:lang w:val="en-US" w:eastAsia="en-US" w:bidi="en-US"/>
        </w:rPr>
        <w:t>SEDROPOR</w:t>
      </w:r>
      <w:r w:rsidRPr="00991386">
        <w:rPr>
          <w:b w:val="0"/>
          <w:lang w:eastAsia="en-US" w:bidi="en-US"/>
        </w:rPr>
        <w:t xml:space="preserve"> </w:t>
      </w:r>
      <w:r w:rsidR="007771CB" w:rsidRPr="00991386">
        <w:rPr>
          <w:b w:val="0"/>
        </w:rPr>
        <w:t>λευκά επικαλυμμένα με λεπτό υμένιο, στρογγυλά και αμφίκυρτα Τα δισκία διατίθενται σε κυψέλες που περιέχουν 1 ή 3 δισκία.</w:t>
      </w:r>
      <w:r w:rsidR="00AA7F88" w:rsidRPr="00AA7F88">
        <w:rPr>
          <w:b w:val="0"/>
        </w:rPr>
        <w:t xml:space="preserve"> </w:t>
      </w:r>
      <w:r w:rsidRPr="00991386">
        <w:rPr>
          <w:b w:val="0"/>
        </w:rPr>
        <w:t>Μπορεί να μη κυκλοφορούν όλες οι συσκευασίες.</w:t>
      </w:r>
    </w:p>
    <w:p w:rsidR="00D965E1" w:rsidRPr="00103213" w:rsidRDefault="00414088">
      <w:pPr>
        <w:pStyle w:val="BodyText4"/>
        <w:shd w:val="clear" w:color="auto" w:fill="auto"/>
        <w:spacing w:after="223" w:line="200" w:lineRule="exact"/>
        <w:ind w:left="20" w:firstLine="0"/>
        <w:jc w:val="both"/>
      </w:pPr>
      <w:r>
        <w:t xml:space="preserve">Κάτοχος άδειας κυκλοφορίας </w:t>
      </w:r>
      <w:r w:rsidR="00103213">
        <w:t>και παραγωγός</w:t>
      </w:r>
    </w:p>
    <w:p w:rsidR="00D965E1" w:rsidRDefault="00414088">
      <w:pPr>
        <w:pStyle w:val="BodyText4"/>
        <w:shd w:val="clear" w:color="auto" w:fill="auto"/>
        <w:spacing w:line="250" w:lineRule="exact"/>
        <w:ind w:left="20" w:firstLine="0"/>
        <w:jc w:val="both"/>
      </w:pPr>
      <w:r>
        <w:t>Κάτοχος Άδειας Κυκλοφορίας</w:t>
      </w:r>
    </w:p>
    <w:p w:rsidR="007771CB" w:rsidRDefault="007771CB">
      <w:pPr>
        <w:pStyle w:val="BodyText4"/>
        <w:shd w:val="clear" w:color="auto" w:fill="auto"/>
        <w:spacing w:line="250" w:lineRule="exact"/>
        <w:ind w:left="20" w:firstLine="0"/>
        <w:jc w:val="both"/>
      </w:pPr>
    </w:p>
    <w:p w:rsidR="007771CB" w:rsidRPr="00991386" w:rsidRDefault="007771CB" w:rsidP="00103213">
      <w:pPr>
        <w:pStyle w:val="BodyText4"/>
        <w:spacing w:after="236" w:line="240" w:lineRule="auto"/>
        <w:ind w:left="23" w:right="539"/>
        <w:jc w:val="both"/>
        <w:rPr>
          <w:b w:val="0"/>
          <w:lang w:eastAsia="en-US" w:bidi="en-US"/>
        </w:rPr>
      </w:pPr>
      <w:r>
        <w:rPr>
          <w:lang w:eastAsia="en-US" w:bidi="en-US"/>
        </w:rPr>
        <w:t xml:space="preserve">                    </w:t>
      </w:r>
      <w:r w:rsidR="00991386" w:rsidRPr="00AA7F88">
        <w:rPr>
          <w:lang w:eastAsia="en-US" w:bidi="en-US"/>
        </w:rPr>
        <w:t xml:space="preserve">    </w:t>
      </w:r>
      <w:r w:rsidR="00991386" w:rsidRPr="00AA7F88">
        <w:rPr>
          <w:b w:val="0"/>
          <w:lang w:eastAsia="en-US" w:bidi="en-US"/>
        </w:rPr>
        <w:t xml:space="preserve"> </w:t>
      </w:r>
      <w:r w:rsidRPr="00991386">
        <w:rPr>
          <w:b w:val="0"/>
          <w:lang w:eastAsia="en-US" w:bidi="en-US"/>
        </w:rPr>
        <w:t xml:space="preserve">ΦΑΡΜΑΤΕΝ ΕΛΛΑΣ ΑΕΒΕ </w:t>
      </w:r>
    </w:p>
    <w:p w:rsidR="00103213" w:rsidRPr="00991386" w:rsidRDefault="00103213" w:rsidP="00103213">
      <w:pPr>
        <w:pStyle w:val="BodyText4"/>
        <w:shd w:val="clear" w:color="auto" w:fill="auto"/>
        <w:spacing w:after="236" w:line="240" w:lineRule="auto"/>
        <w:ind w:left="23" w:right="539" w:firstLine="0"/>
        <w:jc w:val="both"/>
        <w:rPr>
          <w:b w:val="0"/>
          <w:lang w:eastAsia="en-US" w:bidi="en-US"/>
        </w:rPr>
      </w:pPr>
      <w:r w:rsidRPr="00991386">
        <w:rPr>
          <w:b w:val="0"/>
          <w:lang w:eastAsia="en-US" w:bidi="en-US"/>
        </w:rPr>
        <w:t>Λ</w:t>
      </w:r>
      <w:r w:rsidR="007771CB" w:rsidRPr="00991386">
        <w:rPr>
          <w:b w:val="0"/>
          <w:lang w:eastAsia="en-US" w:bidi="en-US"/>
        </w:rPr>
        <w:t xml:space="preserve">εωφ. Μαραθώνος 144,  </w:t>
      </w:r>
      <w:r w:rsidRPr="00991386">
        <w:rPr>
          <w:b w:val="0"/>
          <w:lang w:eastAsia="en-US" w:bidi="en-US"/>
        </w:rPr>
        <w:t>153 51 Παλλήνη Αττικής , Ελλάδα</w:t>
      </w:r>
    </w:p>
    <w:p w:rsidR="00103213" w:rsidRPr="00525629" w:rsidRDefault="00103213" w:rsidP="00103213">
      <w:pPr>
        <w:pStyle w:val="BodyText4"/>
        <w:shd w:val="clear" w:color="auto" w:fill="auto"/>
        <w:spacing w:after="236" w:line="240" w:lineRule="auto"/>
        <w:ind w:left="23" w:right="539" w:firstLine="0"/>
        <w:jc w:val="both"/>
        <w:rPr>
          <w:b w:val="0"/>
          <w:lang w:eastAsia="en-US" w:bidi="en-US"/>
        </w:rPr>
      </w:pPr>
      <w:r w:rsidRPr="00991386">
        <w:rPr>
          <w:b w:val="0"/>
          <w:lang w:eastAsia="en-US" w:bidi="en-US"/>
        </w:rPr>
        <w:t>Τηλ</w:t>
      </w:r>
      <w:r w:rsidRPr="00525629">
        <w:rPr>
          <w:b w:val="0"/>
          <w:lang w:eastAsia="en-US" w:bidi="en-US"/>
        </w:rPr>
        <w:t>: 210- 6664805-6</w:t>
      </w:r>
    </w:p>
    <w:p w:rsidR="00103213" w:rsidRPr="00991386" w:rsidRDefault="00103213" w:rsidP="00103213">
      <w:pPr>
        <w:pStyle w:val="BodyText4"/>
        <w:spacing w:after="236" w:line="240" w:lineRule="auto"/>
        <w:ind w:right="539" w:firstLine="0"/>
        <w:jc w:val="left"/>
        <w:rPr>
          <w:b w:val="0"/>
          <w:lang w:val="en-US" w:eastAsia="en-US" w:bidi="en-US"/>
        </w:rPr>
      </w:pPr>
      <w:r w:rsidRPr="00991386">
        <w:rPr>
          <w:b w:val="0"/>
          <w:lang w:val="en-US" w:eastAsia="en-US" w:bidi="en-US"/>
        </w:rPr>
        <w:t>Fax: 210-6664804</w:t>
      </w:r>
    </w:p>
    <w:p w:rsidR="00103213" w:rsidRPr="00991386" w:rsidRDefault="00103213" w:rsidP="00103213">
      <w:pPr>
        <w:pStyle w:val="BodyText4"/>
        <w:shd w:val="clear" w:color="auto" w:fill="auto"/>
        <w:spacing w:after="236" w:line="240" w:lineRule="auto"/>
        <w:ind w:left="23" w:right="539" w:firstLine="0"/>
        <w:jc w:val="left"/>
        <w:rPr>
          <w:b w:val="0"/>
          <w:lang w:val="en-US" w:eastAsia="en-US" w:bidi="en-US"/>
        </w:rPr>
      </w:pPr>
      <w:r w:rsidRPr="00991386">
        <w:rPr>
          <w:b w:val="0"/>
          <w:lang w:val="en-US" w:eastAsia="en-US" w:bidi="en-US"/>
        </w:rPr>
        <w:t xml:space="preserve">e-mail: </w:t>
      </w:r>
      <w:hyperlink r:id="rId15" w:history="1">
        <w:r w:rsidRPr="00991386">
          <w:rPr>
            <w:rStyle w:val="-"/>
            <w:b w:val="0"/>
            <w:lang w:val="en-US" w:eastAsia="en-US" w:bidi="en-US"/>
          </w:rPr>
          <w:t>info@pharmathen.com</w:t>
        </w:r>
      </w:hyperlink>
    </w:p>
    <w:p w:rsidR="00103213" w:rsidRPr="00AC3F87" w:rsidRDefault="00103213" w:rsidP="00103213">
      <w:pPr>
        <w:pStyle w:val="BodyText4"/>
        <w:shd w:val="clear" w:color="auto" w:fill="auto"/>
        <w:spacing w:after="236" w:line="240" w:lineRule="auto"/>
        <w:ind w:left="23" w:right="539" w:firstLine="0"/>
        <w:jc w:val="left"/>
        <w:rPr>
          <w:lang w:val="en-US" w:eastAsia="en-US" w:bidi="en-US"/>
        </w:rPr>
      </w:pPr>
    </w:p>
    <w:p w:rsidR="00103213" w:rsidRPr="00525629" w:rsidRDefault="00103213" w:rsidP="00103213">
      <w:pPr>
        <w:pStyle w:val="BodyText4"/>
        <w:spacing w:after="236" w:line="240" w:lineRule="auto"/>
        <w:ind w:left="23" w:right="539" w:hanging="23"/>
        <w:jc w:val="left"/>
        <w:rPr>
          <w:lang w:eastAsia="en-US" w:bidi="en-US"/>
        </w:rPr>
      </w:pPr>
      <w:r>
        <w:rPr>
          <w:lang w:eastAsia="en-US" w:bidi="en-US"/>
        </w:rPr>
        <w:t>Παρασκευαστής</w:t>
      </w:r>
      <w:r w:rsidRPr="00525629">
        <w:rPr>
          <w:lang w:eastAsia="en-US" w:bidi="en-US"/>
        </w:rPr>
        <w:t>:</w:t>
      </w:r>
    </w:p>
    <w:p w:rsidR="00103213" w:rsidRPr="00991386" w:rsidRDefault="00103213" w:rsidP="00103213">
      <w:pPr>
        <w:pStyle w:val="BodyText4"/>
        <w:spacing w:after="236" w:line="240" w:lineRule="auto"/>
        <w:ind w:left="23" w:right="539" w:hanging="23"/>
        <w:jc w:val="left"/>
        <w:rPr>
          <w:b w:val="0"/>
          <w:lang w:eastAsia="en-US" w:bidi="en-US"/>
        </w:rPr>
      </w:pPr>
      <w:r w:rsidRPr="00991386">
        <w:rPr>
          <w:b w:val="0"/>
          <w:lang w:eastAsia="en-US" w:bidi="en-US"/>
        </w:rPr>
        <w:t xml:space="preserve">ΦΑΡΜΑΤΕΝ ΑΒΕΕ </w:t>
      </w:r>
    </w:p>
    <w:p w:rsidR="00103213" w:rsidRPr="00991386" w:rsidRDefault="00103213" w:rsidP="00991386">
      <w:pPr>
        <w:pStyle w:val="BodyText4"/>
        <w:spacing w:after="236" w:line="240" w:lineRule="auto"/>
        <w:ind w:left="23" w:right="539" w:hanging="23"/>
        <w:jc w:val="left"/>
        <w:rPr>
          <w:b w:val="0"/>
          <w:lang w:eastAsia="en-US" w:bidi="en-US"/>
        </w:rPr>
      </w:pPr>
      <w:r w:rsidRPr="00991386">
        <w:rPr>
          <w:b w:val="0"/>
          <w:lang w:eastAsia="en-US" w:bidi="en-US"/>
        </w:rPr>
        <w:t>Δερβενακίων 6,</w:t>
      </w:r>
      <w:r w:rsidR="00991386" w:rsidRPr="00AA7F88">
        <w:rPr>
          <w:b w:val="0"/>
          <w:lang w:eastAsia="en-US" w:bidi="en-US"/>
        </w:rPr>
        <w:t xml:space="preserve"> </w:t>
      </w:r>
      <w:r w:rsidRPr="00991386">
        <w:rPr>
          <w:b w:val="0"/>
          <w:lang w:eastAsia="en-US" w:bidi="en-US"/>
        </w:rPr>
        <w:t>153 51 Παλλήνη Αττικής</w:t>
      </w:r>
      <w:r w:rsidR="00FA71B5" w:rsidRPr="00991386">
        <w:rPr>
          <w:b w:val="0"/>
          <w:lang w:eastAsia="en-US" w:bidi="en-US"/>
        </w:rPr>
        <w:t xml:space="preserve"> Ελλάδα</w:t>
      </w:r>
    </w:p>
    <w:p w:rsidR="00103213" w:rsidRPr="00AA7F88" w:rsidRDefault="00FA71B5" w:rsidP="00FA71B5">
      <w:pPr>
        <w:pStyle w:val="BodyText4"/>
        <w:spacing w:after="236" w:line="240" w:lineRule="auto"/>
        <w:ind w:left="23" w:right="539" w:hanging="23"/>
        <w:jc w:val="left"/>
        <w:rPr>
          <w:b w:val="0"/>
          <w:lang w:eastAsia="en-US" w:bidi="en-US"/>
        </w:rPr>
      </w:pPr>
      <w:r w:rsidRPr="00991386">
        <w:rPr>
          <w:b w:val="0"/>
          <w:lang w:eastAsia="en-US" w:bidi="en-US"/>
        </w:rPr>
        <w:t>ή</w:t>
      </w:r>
    </w:p>
    <w:p w:rsidR="00103213" w:rsidRPr="00AA7F88" w:rsidRDefault="00103213" w:rsidP="00103213">
      <w:pPr>
        <w:pStyle w:val="BodyText4"/>
        <w:spacing w:after="236" w:line="240" w:lineRule="auto"/>
        <w:ind w:left="23" w:right="539" w:hanging="23"/>
        <w:jc w:val="left"/>
        <w:rPr>
          <w:b w:val="0"/>
          <w:lang w:eastAsia="en-US" w:bidi="en-US"/>
        </w:rPr>
      </w:pPr>
      <w:r w:rsidRPr="00991386">
        <w:rPr>
          <w:b w:val="0"/>
          <w:lang w:val="en-US" w:eastAsia="en-US" w:bidi="en-US"/>
        </w:rPr>
        <w:t>PHARMATHEN</w:t>
      </w:r>
      <w:r w:rsidRPr="00AA7F88">
        <w:rPr>
          <w:b w:val="0"/>
          <w:lang w:eastAsia="en-US" w:bidi="en-US"/>
        </w:rPr>
        <w:t xml:space="preserve"> </w:t>
      </w:r>
      <w:r w:rsidRPr="00991386">
        <w:rPr>
          <w:b w:val="0"/>
          <w:lang w:val="en-US" w:eastAsia="en-US" w:bidi="en-US"/>
        </w:rPr>
        <w:t>INTERNATIONAL</w:t>
      </w:r>
      <w:r w:rsidRPr="00AA7F88">
        <w:rPr>
          <w:b w:val="0"/>
          <w:lang w:eastAsia="en-US" w:bidi="en-US"/>
        </w:rPr>
        <w:t xml:space="preserve"> </w:t>
      </w:r>
      <w:r w:rsidRPr="00991386">
        <w:rPr>
          <w:b w:val="0"/>
          <w:lang w:val="en-US" w:eastAsia="en-US" w:bidi="en-US"/>
        </w:rPr>
        <w:t>SA</w:t>
      </w:r>
    </w:p>
    <w:p w:rsidR="00103213" w:rsidRPr="00991386" w:rsidRDefault="00103213" w:rsidP="00991386">
      <w:pPr>
        <w:pStyle w:val="BodyText4"/>
        <w:spacing w:after="236" w:line="240" w:lineRule="auto"/>
        <w:ind w:left="23" w:right="539" w:hanging="23"/>
        <w:jc w:val="left"/>
        <w:rPr>
          <w:b w:val="0"/>
          <w:lang w:eastAsia="en-US" w:bidi="en-US"/>
        </w:rPr>
      </w:pPr>
      <w:r w:rsidRPr="00991386">
        <w:rPr>
          <w:b w:val="0"/>
          <w:lang w:eastAsia="en-US" w:bidi="en-US"/>
        </w:rPr>
        <w:t>ΒΙΟ.ΠΑ Σαπών Νομού Ροδόπης</w:t>
      </w:r>
      <w:r w:rsidR="00991386" w:rsidRPr="00991386">
        <w:rPr>
          <w:b w:val="0"/>
          <w:lang w:eastAsia="en-US" w:bidi="en-US"/>
        </w:rPr>
        <w:t xml:space="preserve">, </w:t>
      </w:r>
      <w:r w:rsidRPr="00991386">
        <w:rPr>
          <w:b w:val="0"/>
          <w:lang w:eastAsia="en-US" w:bidi="en-US"/>
        </w:rPr>
        <w:t>Οικοδομικό τετράγωνο No 5,</w:t>
      </w:r>
    </w:p>
    <w:p w:rsidR="00103213" w:rsidRPr="00991386" w:rsidRDefault="00103213" w:rsidP="00991386">
      <w:pPr>
        <w:pStyle w:val="BodyText4"/>
        <w:spacing w:after="236" w:line="240" w:lineRule="auto"/>
        <w:ind w:left="23" w:right="539" w:hanging="23"/>
        <w:jc w:val="left"/>
        <w:rPr>
          <w:b w:val="0"/>
          <w:lang w:eastAsia="en-US" w:bidi="en-US"/>
        </w:rPr>
      </w:pPr>
      <w:r w:rsidRPr="00991386">
        <w:rPr>
          <w:b w:val="0"/>
          <w:lang w:eastAsia="en-US" w:bidi="en-US"/>
        </w:rPr>
        <w:t>Ροδόπη, 69300</w:t>
      </w:r>
      <w:r w:rsidR="00991386" w:rsidRPr="00AA7F88">
        <w:rPr>
          <w:b w:val="0"/>
          <w:lang w:eastAsia="en-US" w:bidi="en-US"/>
        </w:rPr>
        <w:t xml:space="preserve">, </w:t>
      </w:r>
      <w:r w:rsidRPr="00991386">
        <w:rPr>
          <w:b w:val="0"/>
          <w:lang w:eastAsia="en-US" w:bidi="en-US"/>
        </w:rPr>
        <w:t>Ελλάδα</w:t>
      </w:r>
    </w:p>
    <w:p w:rsidR="00FA71B5" w:rsidRPr="00103213" w:rsidRDefault="00FA71B5" w:rsidP="00103213">
      <w:pPr>
        <w:pStyle w:val="BodyText4"/>
        <w:shd w:val="clear" w:color="auto" w:fill="auto"/>
        <w:spacing w:after="236" w:line="240" w:lineRule="auto"/>
        <w:ind w:left="23" w:right="539" w:hanging="23"/>
        <w:jc w:val="left"/>
        <w:rPr>
          <w:lang w:eastAsia="en-US" w:bidi="en-US"/>
        </w:rPr>
      </w:pPr>
    </w:p>
    <w:p w:rsidR="00D965E1" w:rsidRDefault="00414088">
      <w:pPr>
        <w:pStyle w:val="BodyText4"/>
        <w:shd w:val="clear" w:color="auto" w:fill="auto"/>
        <w:spacing w:after="215" w:line="200" w:lineRule="exact"/>
        <w:ind w:firstLine="0"/>
        <w:jc w:val="both"/>
      </w:pPr>
      <w:r>
        <w:t>Το παρόν φύλλο οδηγιών χρήσης αναθεωρήθηκε για τελευταία φορά</w:t>
      </w:r>
    </w:p>
    <w:p w:rsidR="00D965E1" w:rsidRDefault="00414088">
      <w:pPr>
        <w:pStyle w:val="BodyText4"/>
        <w:shd w:val="clear" w:color="auto" w:fill="auto"/>
        <w:spacing w:line="254" w:lineRule="exact"/>
        <w:ind w:right="200" w:firstLine="0"/>
        <w:jc w:val="both"/>
      </w:pPr>
      <w:r>
        <w:br w:type="page"/>
      </w:r>
    </w:p>
    <w:p w:rsidR="00D965E1" w:rsidRDefault="00414088">
      <w:pPr>
        <w:pStyle w:val="BodyText4"/>
        <w:pBdr>
          <w:top w:val="single" w:sz="4" w:space="1" w:color="auto"/>
          <w:left w:val="single" w:sz="4" w:space="4" w:color="auto"/>
          <w:bottom w:val="single" w:sz="4" w:space="1" w:color="auto"/>
          <w:right w:val="single" w:sz="4" w:space="4" w:color="auto"/>
        </w:pBdr>
        <w:shd w:val="clear" w:color="auto" w:fill="auto"/>
        <w:spacing w:after="254" w:line="200" w:lineRule="exact"/>
        <w:ind w:firstLine="0"/>
        <w:jc w:val="both"/>
      </w:pPr>
      <w:r>
        <w:lastRenderedPageBreak/>
        <w:t>ΚΕΙΜΕΝΟ ΑΥΤΟΚΟΛΛΗΤΩΝ ΥΠΕΝΘΥΜΙΣΗΣ</w:t>
      </w:r>
    </w:p>
    <w:p w:rsidR="00D965E1" w:rsidRPr="00991386" w:rsidRDefault="00414088">
      <w:pPr>
        <w:pStyle w:val="BodyText4"/>
        <w:shd w:val="clear" w:color="auto" w:fill="auto"/>
        <w:spacing w:after="222" w:line="200" w:lineRule="exact"/>
        <w:ind w:firstLine="0"/>
        <w:jc w:val="both"/>
        <w:rPr>
          <w:b w:val="0"/>
        </w:rPr>
      </w:pPr>
      <w:r w:rsidRPr="00991386">
        <w:rPr>
          <w:b w:val="0"/>
        </w:rPr>
        <w:t xml:space="preserve">ΠΡΟΓΡΑΜΜΑΤΙΣΜΟΣ ΓΙΑ ΤΗ ΛΗΨΗ ΤΟΥ </w:t>
      </w:r>
      <w:r w:rsidR="000B19DF" w:rsidRPr="00991386">
        <w:rPr>
          <w:b w:val="0"/>
          <w:lang w:val="en-US" w:eastAsia="en-US" w:bidi="en-US"/>
        </w:rPr>
        <w:t>SEDROPOR</w:t>
      </w:r>
    </w:p>
    <w:p w:rsidR="00D965E1" w:rsidRPr="00991386" w:rsidRDefault="00414088">
      <w:pPr>
        <w:pStyle w:val="BodyText4"/>
        <w:shd w:val="clear" w:color="auto" w:fill="auto"/>
        <w:spacing w:line="245" w:lineRule="exact"/>
        <w:ind w:right="200" w:firstLine="0"/>
        <w:jc w:val="both"/>
        <w:rPr>
          <w:b w:val="0"/>
        </w:rPr>
      </w:pPr>
      <w:r w:rsidRPr="00991386">
        <w:rPr>
          <w:b w:val="0"/>
        </w:rPr>
        <w:t xml:space="preserve">Η δόση του </w:t>
      </w:r>
      <w:r w:rsidR="000B19DF" w:rsidRPr="00991386">
        <w:rPr>
          <w:b w:val="0"/>
          <w:lang w:val="en-US" w:eastAsia="en-US" w:bidi="en-US"/>
        </w:rPr>
        <w:t>SEDROPOR</w:t>
      </w:r>
      <w:r w:rsidRPr="00991386">
        <w:rPr>
          <w:b w:val="0"/>
          <w:lang w:eastAsia="en-US" w:bidi="en-US"/>
        </w:rPr>
        <w:t xml:space="preserve"> </w:t>
      </w:r>
      <w:r w:rsidRPr="00991386">
        <w:rPr>
          <w:b w:val="0"/>
        </w:rPr>
        <w:t>είναι ένα δισκίο μια φορά το μήνα. Διαλέξτε μια ημέρα του μήνα την οποία θα είναι εύκολο να θυμάστε:</w:t>
      </w:r>
    </w:p>
    <w:p w:rsidR="00D965E1" w:rsidRPr="00991386" w:rsidRDefault="00414088">
      <w:pPr>
        <w:pStyle w:val="BodyText4"/>
        <w:numPr>
          <w:ilvl w:val="0"/>
          <w:numId w:val="13"/>
        </w:numPr>
        <w:shd w:val="clear" w:color="auto" w:fill="auto"/>
        <w:spacing w:after="18" w:line="200" w:lineRule="exact"/>
        <w:ind w:firstLine="0"/>
        <w:jc w:val="both"/>
        <w:rPr>
          <w:b w:val="0"/>
        </w:rPr>
      </w:pPr>
      <w:r w:rsidRPr="00991386">
        <w:rPr>
          <w:b w:val="0"/>
        </w:rPr>
        <w:t xml:space="preserve"> είτε την ίδια ημερομηνία (όπως την 1</w:t>
      </w:r>
      <w:r w:rsidRPr="00991386">
        <w:rPr>
          <w:b w:val="0"/>
          <w:vertAlign w:val="superscript"/>
        </w:rPr>
        <w:t>η</w:t>
      </w:r>
      <w:r w:rsidRPr="00991386">
        <w:rPr>
          <w:b w:val="0"/>
        </w:rPr>
        <w:t xml:space="preserve"> κάθε μήνα)</w:t>
      </w:r>
    </w:p>
    <w:p w:rsidR="00D965E1" w:rsidRPr="00991386" w:rsidRDefault="00414088">
      <w:pPr>
        <w:pStyle w:val="BodyText4"/>
        <w:numPr>
          <w:ilvl w:val="0"/>
          <w:numId w:val="13"/>
        </w:numPr>
        <w:shd w:val="clear" w:color="auto" w:fill="auto"/>
        <w:spacing w:after="218" w:line="200" w:lineRule="exact"/>
        <w:ind w:firstLine="0"/>
        <w:jc w:val="both"/>
        <w:rPr>
          <w:b w:val="0"/>
        </w:rPr>
      </w:pPr>
      <w:r w:rsidRPr="00991386">
        <w:rPr>
          <w:b w:val="0"/>
        </w:rPr>
        <w:t xml:space="preserve"> ή την ίδια ημέρα (όπως την πρώτη Κυριακή κάθε μήνα).</w:t>
      </w:r>
    </w:p>
    <w:p w:rsidR="00D965E1" w:rsidRPr="00991386" w:rsidRDefault="00414088">
      <w:pPr>
        <w:pStyle w:val="BodyText4"/>
        <w:shd w:val="clear" w:color="auto" w:fill="auto"/>
        <w:spacing w:after="340" w:line="250" w:lineRule="exact"/>
        <w:ind w:right="200" w:firstLine="0"/>
        <w:jc w:val="left"/>
        <w:rPr>
          <w:b w:val="0"/>
        </w:rPr>
      </w:pPr>
      <w:r w:rsidRPr="00991386">
        <w:rPr>
          <w:b w:val="0"/>
        </w:rPr>
        <w:t>Χρησιμοποιήστε τα παρακάτω αφαιρούμενα αυτοκόλλητα για να σημειώσετε τις ημερομηνίες στο ημερολόγιό σας.</w:t>
      </w:r>
    </w:p>
    <w:p w:rsidR="00D965E1" w:rsidRPr="00991386" w:rsidRDefault="00414088">
      <w:pPr>
        <w:pStyle w:val="BodyText4"/>
        <w:shd w:val="clear" w:color="auto" w:fill="auto"/>
        <w:spacing w:after="260" w:line="200" w:lineRule="exact"/>
        <w:ind w:firstLine="0"/>
        <w:jc w:val="both"/>
        <w:rPr>
          <w:b w:val="0"/>
        </w:rPr>
      </w:pPr>
      <w:r w:rsidRPr="00991386">
        <w:rPr>
          <w:b w:val="0"/>
        </w:rPr>
        <w:t>Μόλις πάρετε το δισκίο σας, βάλτε ένα σημάδι στο κουτί, πάνω στο αυτοκόλλητο.</w:t>
      </w:r>
    </w:p>
    <w:p w:rsidR="00D965E1" w:rsidRDefault="00414088">
      <w:pPr>
        <w:framePr w:h="1574" w:wrap="notBeside" w:vAnchor="text" w:hAnchor="text" w:y="1"/>
        <w:rPr>
          <w:sz w:val="2"/>
          <w:szCs w:val="2"/>
        </w:rPr>
      </w:pPr>
      <w:r>
        <w:fldChar w:fldCharType="begin"/>
      </w:r>
      <w:r>
        <w:instrText xml:space="preserve"> INCLUDEPICTURE  "C:\\Users\\EKCHRI~1\\AppData\\Local\\Temp\\FineReader11.00\\media\\image1.jpeg" \* MERGEFORMATINET </w:instrText>
      </w:r>
      <w:r>
        <w:fldChar w:fldCharType="separate"/>
      </w:r>
      <w:r w:rsidR="007E22E5">
        <w:fldChar w:fldCharType="begin"/>
      </w:r>
      <w:r w:rsidR="007E22E5">
        <w:instrText xml:space="preserve"> INCLUDEPICTURE  "C:\\Users\\EKCHRI~1\\AppData\\Local\\Temp\\FineReader11.00\\media\\image1.jpeg" \* MERGEFORMATINET </w:instrText>
      </w:r>
      <w:r w:rsidR="007E22E5">
        <w:fldChar w:fldCharType="separate"/>
      </w:r>
      <w:r w:rsidR="009320C9">
        <w:fldChar w:fldCharType="begin"/>
      </w:r>
      <w:r w:rsidR="009320C9">
        <w:instrText xml:space="preserve"> INCLUDEPICTURE  "C:\\Users\\EKCHRI~1\\AppData\\Local\\Temp\\FineReader11.00\\media\\image1.jpeg" \* MERGEFORMATINET </w:instrText>
      </w:r>
      <w:r w:rsidR="009320C9">
        <w:fldChar w:fldCharType="separate"/>
      </w:r>
      <w:r w:rsidR="00FA71B5">
        <w:fldChar w:fldCharType="begin"/>
      </w:r>
      <w:r w:rsidR="00FA71B5">
        <w:instrText xml:space="preserve"> INCLUDEPICTURE  "C:\\Users\\EKCHRI~1\\AppData\\Local\\Temp\\FineReader11.00\\media\\image1.jpeg" \* MERGEFORMATINET </w:instrText>
      </w:r>
      <w:r w:rsidR="00FA71B5">
        <w:fldChar w:fldCharType="separate"/>
      </w:r>
      <w:r w:rsidR="00991386">
        <w:fldChar w:fldCharType="begin"/>
      </w:r>
      <w:r w:rsidR="00991386">
        <w:instrText xml:space="preserve"> INCLUDEPICTURE  "C:\\Users\\EKCHRI~1\\AppData\\Local\\Temp\\FineReader11.00\\media\\image1.jpeg" \* MERGEFORMATINET </w:instrText>
      </w:r>
      <w:r w:rsidR="00991386">
        <w:fldChar w:fldCharType="separate"/>
      </w:r>
      <w:r w:rsidR="005E18F3">
        <w:fldChar w:fldCharType="begin"/>
      </w:r>
      <w:r w:rsidR="005E18F3">
        <w:instrText xml:space="preserve"> INCLUDEPICTURE  "C:\\Users\\EKCHRI~1\\AppData\\Local\\Temp\\FineReader11.00\\media\\image1.jpeg" \* MERGEFORMATINET </w:instrText>
      </w:r>
      <w:r w:rsidR="005E18F3">
        <w:fldChar w:fldCharType="separate"/>
      </w:r>
      <w:r w:rsidR="003A3314">
        <w:fldChar w:fldCharType="begin"/>
      </w:r>
      <w:r w:rsidR="003A3314">
        <w:instrText xml:space="preserve"> INCLUDEPICTURE  "C:\\Users\\enikolaidi\\Desktop\\ELEFTHERIA\\ΕΣΕ\\ΕΣΕ GNOMATEYSEIS KAI KEIMENA\\Users\\EKCHRI~1\\AppData\\Local\\Temp\\FineReader11.00\\media\\image1.jpeg" \* MERGEFORMATINET </w:instrText>
      </w:r>
      <w:r w:rsidR="003A3314">
        <w:fldChar w:fldCharType="separate"/>
      </w:r>
      <w:r w:rsidR="00E4646F">
        <w:fldChar w:fldCharType="begin"/>
      </w:r>
      <w:r w:rsidR="00E4646F">
        <w:instrText xml:space="preserve"> INCLUDEPICTURE  "C:\\Users\\enikolaidi\\Desktop\\ELEFTHERIA\\ΕΣΕ\\ΕΣΕ GNOMATEYSEIS KAI KEIMENA\\Users\\EKCHRI~1\\AppData\\Local\\Temp\\FineReader11.00\\media\\image1.jpeg" \* MERGEFORMATINET </w:instrText>
      </w:r>
      <w:r w:rsidR="00E4646F">
        <w:fldChar w:fldCharType="separate"/>
      </w:r>
      <w:r w:rsidR="006C6992">
        <w:fldChar w:fldCharType="begin"/>
      </w:r>
      <w:r w:rsidR="006C6992">
        <w:instrText xml:space="preserve"> </w:instrText>
      </w:r>
      <w:r w:rsidR="006C6992">
        <w:instrText>INCLUDEPICTURE  "C:\\Users\\Users\\EKCHRI~1\\AppData\\Local\\Temp\\FineReader11.00\\media\\image1.jpeg" \* MERGEFORMATINET</w:instrText>
      </w:r>
      <w:r w:rsidR="006C6992">
        <w:instrText xml:space="preserve"> </w:instrText>
      </w:r>
      <w:r w:rsidR="006C6992">
        <w:fldChar w:fldCharType="separate"/>
      </w:r>
      <w:r w:rsidR="003810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78.75pt">
            <v:imagedata r:id="rId16" r:href="rId17"/>
          </v:shape>
        </w:pict>
      </w:r>
      <w:r w:rsidR="006C6992">
        <w:fldChar w:fldCharType="end"/>
      </w:r>
      <w:r w:rsidR="00E4646F">
        <w:fldChar w:fldCharType="end"/>
      </w:r>
      <w:r w:rsidR="003A3314">
        <w:fldChar w:fldCharType="end"/>
      </w:r>
      <w:r w:rsidR="005E18F3">
        <w:fldChar w:fldCharType="end"/>
      </w:r>
      <w:r w:rsidR="00991386">
        <w:fldChar w:fldCharType="end"/>
      </w:r>
      <w:r w:rsidR="00FA71B5">
        <w:fldChar w:fldCharType="end"/>
      </w:r>
      <w:r w:rsidR="009320C9">
        <w:fldChar w:fldCharType="end"/>
      </w:r>
      <w:r w:rsidR="007E22E5">
        <w:fldChar w:fldCharType="end"/>
      </w:r>
      <w:r>
        <w:fldChar w:fldCharType="end"/>
      </w:r>
    </w:p>
    <w:p w:rsidR="00D965E1" w:rsidRDefault="00D965E1">
      <w:pPr>
        <w:rPr>
          <w:sz w:val="2"/>
          <w:szCs w:val="2"/>
        </w:rPr>
      </w:pPr>
    </w:p>
    <w:p w:rsidR="00D965E1" w:rsidRPr="00991386" w:rsidRDefault="00414088">
      <w:pPr>
        <w:pStyle w:val="BodyText4"/>
        <w:shd w:val="clear" w:color="auto" w:fill="auto"/>
        <w:spacing w:before="47"/>
        <w:ind w:firstLine="0"/>
        <w:jc w:val="both"/>
        <w:rPr>
          <w:b w:val="0"/>
        </w:rPr>
      </w:pPr>
      <w:r>
        <w:t xml:space="preserve">ΑΦΑΙΡΟΥΜΕΝΑ ΑΥΤΟΚΟΛΛΗΤΑ </w:t>
      </w:r>
      <w:r w:rsidRPr="00991386">
        <w:rPr>
          <w:b w:val="0"/>
        </w:rPr>
        <w:t>ΓΙΑ ΤΟ ΠΡΟΣΩΠΙΚΟ ΣΑΣ ΗΜΕΡΟΛΟΓΙΟ</w:t>
      </w:r>
    </w:p>
    <w:p w:rsidR="00D965E1" w:rsidRPr="00991386" w:rsidRDefault="00414088">
      <w:pPr>
        <w:pStyle w:val="BodyText4"/>
        <w:shd w:val="clear" w:color="auto" w:fill="auto"/>
        <w:tabs>
          <w:tab w:val="left" w:pos="1661"/>
        </w:tabs>
        <w:ind w:firstLine="0"/>
        <w:jc w:val="both"/>
        <w:rPr>
          <w:b w:val="0"/>
        </w:rPr>
      </w:pPr>
      <w:r w:rsidRPr="00991386">
        <w:rPr>
          <w:b w:val="0"/>
        </w:rPr>
        <w:t>Μηνιαίο δισκίο</w:t>
      </w:r>
      <w:r w:rsidRPr="00991386">
        <w:rPr>
          <w:b w:val="0"/>
        </w:rPr>
        <w:tab/>
        <w:t>Μηνιαίο δισκίο Μηνιαίο δισκίο</w:t>
      </w:r>
    </w:p>
    <w:p w:rsidR="00D965E1" w:rsidRPr="00991386" w:rsidRDefault="000B19DF">
      <w:pPr>
        <w:pStyle w:val="BodyText4"/>
        <w:shd w:val="clear" w:color="auto" w:fill="auto"/>
        <w:tabs>
          <w:tab w:val="left" w:pos="1661"/>
          <w:tab w:val="right" w:pos="4147"/>
        </w:tabs>
        <w:ind w:firstLine="0"/>
        <w:jc w:val="both"/>
        <w:rPr>
          <w:b w:val="0"/>
        </w:rPr>
      </w:pPr>
      <w:r w:rsidRPr="00991386">
        <w:rPr>
          <w:b w:val="0"/>
          <w:lang w:val="en-US" w:eastAsia="en-US" w:bidi="en-US"/>
        </w:rPr>
        <w:t>SEDROPOR</w:t>
      </w:r>
      <w:r w:rsidR="00414088" w:rsidRPr="00991386">
        <w:rPr>
          <w:b w:val="0"/>
          <w:lang w:eastAsia="en-US" w:bidi="en-US"/>
        </w:rPr>
        <w:tab/>
      </w:r>
      <w:r w:rsidRPr="00991386">
        <w:rPr>
          <w:b w:val="0"/>
          <w:lang w:val="en-US" w:eastAsia="en-US" w:bidi="en-US"/>
        </w:rPr>
        <w:t>SEDROPOR</w:t>
      </w:r>
      <w:r w:rsidR="00414088" w:rsidRPr="00991386">
        <w:rPr>
          <w:b w:val="0"/>
          <w:lang w:eastAsia="en-US" w:bidi="en-US"/>
        </w:rPr>
        <w:tab/>
      </w:r>
      <w:r w:rsidRPr="00991386">
        <w:rPr>
          <w:b w:val="0"/>
          <w:lang w:val="en-US" w:eastAsia="en-US" w:bidi="en-US"/>
        </w:rPr>
        <w:t>SEDROPOR</w:t>
      </w:r>
    </w:p>
    <w:p w:rsidR="00D965E1" w:rsidRPr="00991386" w:rsidRDefault="00414088">
      <w:pPr>
        <w:pStyle w:val="BodyText4"/>
        <w:shd w:val="clear" w:color="auto" w:fill="auto"/>
        <w:ind w:firstLine="0"/>
        <w:jc w:val="both"/>
        <w:rPr>
          <w:b w:val="0"/>
        </w:rPr>
        <w:sectPr w:rsidR="00D965E1" w:rsidRPr="00991386">
          <w:type w:val="continuous"/>
          <w:pgSz w:w="11909" w:h="16838"/>
          <w:pgMar w:top="973" w:right="1392" w:bottom="1962" w:left="1392" w:header="0" w:footer="3" w:gutter="86"/>
          <w:cols w:space="720"/>
          <w:noEndnote/>
          <w:docGrid w:linePitch="360"/>
        </w:sectPr>
      </w:pPr>
      <w:r w:rsidRPr="00991386">
        <w:rPr>
          <w:b w:val="0"/>
        </w:rPr>
        <w:t xml:space="preserve">Είναι σημαντικό να συνεχίσετε να παίρνετε το </w:t>
      </w:r>
      <w:r w:rsidR="000B19DF" w:rsidRPr="00991386">
        <w:rPr>
          <w:b w:val="0"/>
          <w:lang w:val="en-US" w:eastAsia="en-US" w:bidi="en-US"/>
        </w:rPr>
        <w:t>SEDROPOR</w:t>
      </w:r>
      <w:r w:rsidRPr="00991386">
        <w:rPr>
          <w:b w:val="0"/>
          <w:lang w:eastAsia="en-US" w:bidi="en-US"/>
        </w:rPr>
        <w:t xml:space="preserve"> </w:t>
      </w:r>
      <w:r w:rsidRPr="00991386">
        <w:rPr>
          <w:b w:val="0"/>
        </w:rPr>
        <w:t>κάθε μήνα.</w:t>
      </w:r>
    </w:p>
    <w:p w:rsidR="00D965E1" w:rsidRPr="00991386" w:rsidRDefault="00D965E1" w:rsidP="009320C9">
      <w:pPr>
        <w:pStyle w:val="BodyText4"/>
        <w:shd w:val="clear" w:color="auto" w:fill="auto"/>
        <w:spacing w:after="258" w:line="200" w:lineRule="exact"/>
        <w:ind w:left="180" w:firstLine="0"/>
        <w:rPr>
          <w:b w:val="0"/>
        </w:rPr>
      </w:pPr>
    </w:p>
    <w:sectPr w:rsidR="00D965E1" w:rsidRPr="00991386" w:rsidSect="009320C9">
      <w:headerReference w:type="even" r:id="rId18"/>
      <w:headerReference w:type="default" r:id="rId19"/>
      <w:footerReference w:type="even" r:id="rId20"/>
      <w:footerReference w:type="default" r:id="rId21"/>
      <w:headerReference w:type="first" r:id="rId22"/>
      <w:footerReference w:type="first" r:id="rId23"/>
      <w:type w:val="continuous"/>
      <w:pgSz w:w="11909" w:h="16838"/>
      <w:pgMar w:top="964" w:right="1313" w:bottom="1473" w:left="13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92" w:rsidRDefault="006C6992">
      <w:r>
        <w:separator/>
      </w:r>
    </w:p>
  </w:endnote>
  <w:endnote w:type="continuationSeparator" w:id="0">
    <w:p w:rsidR="006C6992" w:rsidRDefault="006C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6C6992">
    <w:pPr>
      <w:rPr>
        <w:sz w:val="2"/>
        <w:szCs w:val="2"/>
      </w:rPr>
    </w:pPr>
    <w:r>
      <w:pict>
        <v:shapetype id="_x0000_t202" coordsize="21600,21600" o:spt="202" path="m,l,21600r21600,l21600,xe">
          <v:stroke joinstyle="miter"/>
          <v:path gradientshapeok="t" o:connecttype="rect"/>
        </v:shapetype>
        <v:shape id="_x0000_s2064" type="#_x0000_t202" style="position:absolute;margin-left:370.65pt;margin-top:824.75pt;width:7.7pt;height:6pt;z-index:-188744050;mso-wrap-style:none;mso-wrap-distance-left:5pt;mso-wrap-distance-right:5pt;mso-position-horizontal-relative:page;mso-position-vertical-relative:page" wrapcoords="0 0" filled="f" stroked="f">
          <v:textbox style="mso-fit-shape-to-text:t" inset="0,0,0,0">
            <w:txbxContent>
              <w:p w:rsidR="00D965E1" w:rsidRDefault="00414088">
                <w:pPr>
                  <w:pStyle w:val="Headerorfooter0"/>
                  <w:shd w:val="clear" w:color="auto" w:fill="auto"/>
                  <w:spacing w:line="240" w:lineRule="auto"/>
                  <w:jc w:val="left"/>
                </w:pPr>
                <w:r>
                  <w:fldChar w:fldCharType="begin"/>
                </w:r>
                <w:r>
                  <w:instrText xml:space="preserve"> PAGE \* MERGEFORMAT </w:instrText>
                </w:r>
                <w:r>
                  <w:fldChar w:fldCharType="separate"/>
                </w:r>
                <w:r w:rsidR="00381069" w:rsidRPr="00381069">
                  <w:rPr>
                    <w:rStyle w:val="HeaderorfooterMicrosoftSansSerif75ptNotBold"/>
                    <w:noProof/>
                  </w:rPr>
                  <w:t>2</w:t>
                </w:r>
                <w:r>
                  <w:rPr>
                    <w:rStyle w:val="HeaderorfooterMicrosoftSansSerif75ptNotBold"/>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6C6992">
    <w:pPr>
      <w:rPr>
        <w:sz w:val="2"/>
        <w:szCs w:val="2"/>
      </w:rPr>
    </w:pPr>
    <w:r>
      <w:pict>
        <v:shapetype id="_x0000_t202" coordsize="21600,21600" o:spt="202" path="m,l,21600r21600,l21600,xe">
          <v:stroke joinstyle="miter"/>
          <v:path gradientshapeok="t" o:connecttype="rect"/>
        </v:shapetype>
        <v:shape id="_x0000_s2065" type="#_x0000_t202" style="position:absolute;margin-left:370.65pt;margin-top:824.75pt;width:7.7pt;height:6pt;z-index:-188744049;mso-wrap-style:none;mso-wrap-distance-left:5pt;mso-wrap-distance-right:5pt;mso-position-horizontal-relative:page;mso-position-vertical-relative:page" wrapcoords="0 0" filled="f" stroked="f">
          <v:textbox style="mso-fit-shape-to-text:t" inset="0,0,0,0">
            <w:txbxContent>
              <w:p w:rsidR="00D965E1" w:rsidRDefault="00414088">
                <w:pPr>
                  <w:pStyle w:val="Headerorfooter0"/>
                  <w:shd w:val="clear" w:color="auto" w:fill="auto"/>
                  <w:spacing w:line="240" w:lineRule="auto"/>
                  <w:jc w:val="left"/>
                </w:pPr>
                <w:r>
                  <w:fldChar w:fldCharType="begin"/>
                </w:r>
                <w:r>
                  <w:instrText xml:space="preserve"> PAGE \* MERGEFORMAT </w:instrText>
                </w:r>
                <w:r>
                  <w:fldChar w:fldCharType="separate"/>
                </w:r>
                <w:r w:rsidR="00381069" w:rsidRPr="00381069">
                  <w:rPr>
                    <w:rStyle w:val="HeaderorfooterMicrosoftSansSerif75ptNotBold"/>
                    <w:noProof/>
                  </w:rPr>
                  <w:t>1</w:t>
                </w:r>
                <w:r>
                  <w:rPr>
                    <w:rStyle w:val="HeaderorfooterMicrosoftSansSerif75ptNotBold"/>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6C6992">
    <w:pPr>
      <w:rPr>
        <w:sz w:val="2"/>
        <w:szCs w:val="2"/>
      </w:rPr>
    </w:pPr>
    <w:r>
      <w:pict>
        <v:shapetype id="_x0000_t202" coordsize="21600,21600" o:spt="202" path="m,l,21600r21600,l21600,xe">
          <v:stroke joinstyle="miter"/>
          <v:path gradientshapeok="t" o:connecttype="rect"/>
        </v:shapetype>
        <v:shape id="_x0000_s2067" type="#_x0000_t202" style="position:absolute;margin-left:293.9pt;margin-top:781.15pt;width:8.15pt;height:6pt;z-index:-188744047;mso-wrap-style:none;mso-wrap-distance-left:5pt;mso-wrap-distance-right:5pt;mso-position-horizontal-relative:page;mso-position-vertical-relative:page" wrapcoords="0 0" filled="f" stroked="f">
          <v:textbox style="mso-fit-shape-to-text:t" inset="0,0,0,0">
            <w:txbxContent>
              <w:p w:rsidR="00D965E1" w:rsidRDefault="00414088">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MicrosoftSansSerif75ptNotBold"/>
                  </w:rPr>
                  <w:t>#</w:t>
                </w:r>
                <w:r>
                  <w:rPr>
                    <w:rStyle w:val="HeaderorfooterMicrosoftSansSerif75ptNotBold"/>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6C6992">
    <w:pPr>
      <w:rPr>
        <w:sz w:val="2"/>
        <w:szCs w:val="2"/>
      </w:rPr>
    </w:pPr>
    <w:r>
      <w:pict>
        <v:shapetype id="_x0000_t202" coordsize="21600,21600" o:spt="202" path="m,l,21600r21600,l21600,xe">
          <v:stroke joinstyle="miter"/>
          <v:path gradientshapeok="t" o:connecttype="rect"/>
        </v:shapetype>
        <v:shape id="_x0000_s2071" type="#_x0000_t202" style="position:absolute;margin-left:289.3pt;margin-top:786.8pt;width:8.15pt;height:6pt;z-index:-188744044;mso-wrap-style:none;mso-wrap-distance-left:5pt;mso-wrap-distance-right:5pt;mso-position-horizontal-relative:page;mso-position-vertical-relative:page" wrapcoords="0 0" filled="f" stroked="f">
          <v:textbox style="mso-fit-shape-to-text:t" inset="0,0,0,0">
            <w:txbxContent>
              <w:p w:rsidR="00D965E1" w:rsidRDefault="00414088">
                <w:pPr>
                  <w:pStyle w:val="Headerorfooter0"/>
                  <w:shd w:val="clear" w:color="auto" w:fill="auto"/>
                  <w:spacing w:line="240" w:lineRule="auto"/>
                  <w:jc w:val="left"/>
                </w:pPr>
                <w:r>
                  <w:fldChar w:fldCharType="begin"/>
                </w:r>
                <w:r>
                  <w:instrText xml:space="preserve"> PAGE \* MERGEFORMAT </w:instrText>
                </w:r>
                <w:r>
                  <w:fldChar w:fldCharType="separate"/>
                </w:r>
                <w:r w:rsidR="009320C9" w:rsidRPr="009320C9">
                  <w:rPr>
                    <w:rStyle w:val="HeaderorfooterMicrosoftSansSerif75ptNotBold"/>
                    <w:noProof/>
                  </w:rPr>
                  <w:t>18</w:t>
                </w:r>
                <w:r>
                  <w:rPr>
                    <w:rStyle w:val="HeaderorfooterMicrosoftSansSerif75ptNotBold"/>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6C6992">
    <w:pPr>
      <w:rPr>
        <w:sz w:val="2"/>
        <w:szCs w:val="2"/>
      </w:rPr>
    </w:pPr>
    <w:r>
      <w:pict>
        <v:shapetype id="_x0000_t202" coordsize="21600,21600" o:spt="202" path="m,l,21600r21600,l21600,xe">
          <v:stroke joinstyle="miter"/>
          <v:path gradientshapeok="t" o:connecttype="rect"/>
        </v:shapetype>
        <v:shape id="_x0000_s2072" type="#_x0000_t202" style="position:absolute;margin-left:289.3pt;margin-top:786.8pt;width:8.15pt;height:6pt;z-index:-188744043;mso-wrap-style:none;mso-wrap-distance-left:5pt;mso-wrap-distance-right:5pt;mso-position-horizontal-relative:page;mso-position-vertical-relative:page" wrapcoords="0 0" filled="f" stroked="f">
          <v:textbox style="mso-fit-shape-to-text:t" inset="0,0,0,0">
            <w:txbxContent>
              <w:p w:rsidR="00D965E1" w:rsidRDefault="00414088">
                <w:pPr>
                  <w:pStyle w:val="Headerorfooter0"/>
                  <w:shd w:val="clear" w:color="auto" w:fill="auto"/>
                  <w:spacing w:line="240" w:lineRule="auto"/>
                  <w:jc w:val="left"/>
                </w:pPr>
                <w:r>
                  <w:fldChar w:fldCharType="begin"/>
                </w:r>
                <w:r>
                  <w:instrText xml:space="preserve"> PAGE \* MERGEFORMAT </w:instrText>
                </w:r>
                <w:r>
                  <w:fldChar w:fldCharType="separate"/>
                </w:r>
                <w:r w:rsidR="007E22E5" w:rsidRPr="007E22E5">
                  <w:rPr>
                    <w:rStyle w:val="HeaderorfooterMicrosoftSansSerif75ptNotBold"/>
                    <w:noProof/>
                  </w:rPr>
                  <w:t>17</w:t>
                </w:r>
                <w:r>
                  <w:rPr>
                    <w:rStyle w:val="HeaderorfooterMicrosoftSansSerif75ptNotBold"/>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D965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92" w:rsidRDefault="006C6992"/>
  </w:footnote>
  <w:footnote w:type="continuationSeparator" w:id="0">
    <w:p w:rsidR="006C6992" w:rsidRDefault="006C69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6C6992">
    <w:pPr>
      <w:rPr>
        <w:sz w:val="2"/>
        <w:szCs w:val="2"/>
      </w:rPr>
    </w:pPr>
    <w:r>
      <w:pict>
        <v:shapetype id="_x0000_t202" coordsize="21600,21600" o:spt="202" path="m,l,21600r21600,l21600,xe">
          <v:stroke joinstyle="miter"/>
          <v:path gradientshapeok="t" o:connecttype="rect"/>
        </v:shapetype>
        <v:shape id="_x0000_s2066" type="#_x0000_t202" style="position:absolute;margin-left:71.65pt;margin-top:56.35pt;width:425.75pt;height:35.75pt;z-index:-188744048;mso-wrap-distance-left:5pt;mso-wrap-distance-right:5pt;mso-position-horizontal-relative:page;mso-position-vertical-relative:page" wrapcoords="0 0" filled="f" stroked="f">
          <v:textbox style="mso-fit-shape-to-text:t" inset="0,0,0,0">
            <w:txbxContent>
              <w:p w:rsidR="00D965E1" w:rsidRDefault="00414088">
                <w:pPr>
                  <w:pStyle w:val="Headerorfooter0"/>
                  <w:shd w:val="clear" w:color="auto" w:fill="auto"/>
                  <w:spacing w:line="240" w:lineRule="auto"/>
                  <w:jc w:val="left"/>
                </w:pPr>
                <w:r>
                  <w:rPr>
                    <w:rStyle w:val="Headerorfooter1"/>
                    <w:b/>
                    <w:bCs/>
                  </w:rPr>
                  <w:t>ΕΝΔΕΙΞΕΙΣ ΠΟΥ ΠΡΕΠΕΙ ΝΑ ΑΝΑΓΡΑΦΟΝΤΑΙ ΣΤΗΝ ΕΞΩΤΕΡΙΚΗ ΣΥΣΚΕΥΑΣΙΑ</w:t>
                </w:r>
              </w:p>
              <w:p w:rsidR="00D965E1" w:rsidRDefault="00414088">
                <w:pPr>
                  <w:pStyle w:val="Headerorfooter0"/>
                  <w:shd w:val="clear" w:color="auto" w:fill="auto"/>
                  <w:tabs>
                    <w:tab w:val="left" w:pos="8515"/>
                  </w:tabs>
                  <w:spacing w:line="240" w:lineRule="auto"/>
                  <w:jc w:val="left"/>
                </w:pPr>
                <w:r>
                  <w:rPr>
                    <w:rStyle w:val="Headerorfooter2"/>
                    <w:b/>
                    <w:bCs/>
                  </w:rPr>
                  <w:t>ΕΞΩΤΕΡΙΚΟ ΚΟΥΤΙ</w:t>
                </w:r>
                <w:r>
                  <w:rPr>
                    <w:rStyle w:val="Headerorfooter1"/>
                    <w:b/>
                    <w:bCs/>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6C6992">
    <w:pPr>
      <w:rPr>
        <w:sz w:val="2"/>
        <w:szCs w:val="2"/>
      </w:rPr>
    </w:pPr>
    <w:r>
      <w:pict>
        <v:shapetype id="_x0000_t202" coordsize="21600,21600" o:spt="202" path="m,l,21600r21600,l21600,xe">
          <v:stroke joinstyle="miter"/>
          <v:path gradientshapeok="t" o:connecttype="rect"/>
        </v:shapetype>
        <v:shape id="_x0000_s2069" type="#_x0000_t202" style="position:absolute;margin-left:66.85pt;margin-top:48.8pt;width:119.3pt;height:9.85pt;z-index:-188744046;mso-wrap-style:none;mso-wrap-distance-left:5pt;mso-wrap-distance-right:5pt;mso-position-horizontal-relative:page;mso-position-vertical-relative:page" wrapcoords="0 0" filled="f" stroked="f">
          <v:textbox style="mso-fit-shape-to-text:t" inset="0,0,0,0">
            <w:txbxContent>
              <w:p w:rsidR="00D965E1" w:rsidRDefault="00414088">
                <w:pPr>
                  <w:pStyle w:val="Headerorfooter0"/>
                  <w:shd w:val="clear" w:color="auto" w:fill="auto"/>
                  <w:spacing w:line="240" w:lineRule="auto"/>
                  <w:jc w:val="left"/>
                </w:pPr>
                <w:r>
                  <w:rPr>
                    <w:rStyle w:val="Headerorfooter1"/>
                    <w:b/>
                    <w:bCs/>
                  </w:rPr>
                  <w:t>Επιστη μονικά πορίσματα</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6C6992">
    <w:pPr>
      <w:rPr>
        <w:sz w:val="2"/>
        <w:szCs w:val="2"/>
      </w:rPr>
    </w:pPr>
    <w:r>
      <w:pict>
        <v:shapetype id="_x0000_t202" coordsize="21600,21600" o:spt="202" path="m,l,21600r21600,l21600,xe">
          <v:stroke joinstyle="miter"/>
          <v:path gradientshapeok="t" o:connecttype="rect"/>
        </v:shapetype>
        <v:shape id="_x0000_s2070" type="#_x0000_t202" style="position:absolute;margin-left:66.85pt;margin-top:48.8pt;width:119.3pt;height:9.85pt;z-index:-188744045;mso-wrap-style:none;mso-wrap-distance-left:5pt;mso-wrap-distance-right:5pt;mso-position-horizontal-relative:page;mso-position-vertical-relative:page" wrapcoords="0 0" filled="f" stroked="f">
          <v:textbox style="mso-fit-shape-to-text:t" inset="0,0,0,0">
            <w:txbxContent>
              <w:p w:rsidR="00D965E1" w:rsidRDefault="00414088">
                <w:pPr>
                  <w:pStyle w:val="Headerorfooter0"/>
                  <w:shd w:val="clear" w:color="auto" w:fill="auto"/>
                  <w:spacing w:line="240" w:lineRule="auto"/>
                  <w:jc w:val="left"/>
                </w:pPr>
                <w:r>
                  <w:rPr>
                    <w:rStyle w:val="Headerorfooter1"/>
                    <w:b/>
                    <w:bCs/>
                  </w:rPr>
                  <w:t>Επιστη μονικά πορίσματα</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5E1" w:rsidRDefault="00D965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39"/>
    <w:multiLevelType w:val="multilevel"/>
    <w:tmpl w:val="85B4B6EC"/>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82C16"/>
    <w:multiLevelType w:val="multilevel"/>
    <w:tmpl w:val="F38606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2263B"/>
    <w:multiLevelType w:val="multilevel"/>
    <w:tmpl w:val="E0105C46"/>
    <w:lvl w:ilvl="0">
      <w:start w:val="9"/>
      <w:numFmt w:val="decimal"/>
      <w:lvlText w:val="7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2213A"/>
    <w:multiLevelType w:val="multilevel"/>
    <w:tmpl w:val="E4BEC8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75689A"/>
    <w:multiLevelType w:val="multilevel"/>
    <w:tmpl w:val="530EA74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D741A"/>
    <w:multiLevelType w:val="multilevel"/>
    <w:tmpl w:val="979A741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2A33EE"/>
    <w:multiLevelType w:val="multilevel"/>
    <w:tmpl w:val="EFA2C4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E52E95"/>
    <w:multiLevelType w:val="multilevel"/>
    <w:tmpl w:val="7FF0BFB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A10264"/>
    <w:multiLevelType w:val="multilevel"/>
    <w:tmpl w:val="CB26FC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1D16D3"/>
    <w:multiLevelType w:val="multilevel"/>
    <w:tmpl w:val="B3E0184A"/>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067A6D"/>
    <w:multiLevelType w:val="multilevel"/>
    <w:tmpl w:val="D9506E5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DF0A6D"/>
    <w:multiLevelType w:val="multilevel"/>
    <w:tmpl w:val="737CF242"/>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D25249"/>
    <w:multiLevelType w:val="multilevel"/>
    <w:tmpl w:val="14848C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2C4BCF"/>
    <w:multiLevelType w:val="multilevel"/>
    <w:tmpl w:val="021064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702408"/>
    <w:multiLevelType w:val="multilevel"/>
    <w:tmpl w:val="F79256B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E81D54"/>
    <w:multiLevelType w:val="multilevel"/>
    <w:tmpl w:val="AC8297EE"/>
    <w:lvl w:ilvl="0">
      <w:start w:val="5"/>
      <w:numFmt w:val="decimal"/>
      <w:lvlText w:val="7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2B026C"/>
    <w:multiLevelType w:val="multilevel"/>
    <w:tmpl w:val="1C5C6F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714159"/>
    <w:multiLevelType w:val="multilevel"/>
    <w:tmpl w:val="6CF44B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81AF0"/>
    <w:multiLevelType w:val="hybridMultilevel"/>
    <w:tmpl w:val="7BE227C4"/>
    <w:lvl w:ilvl="0" w:tplc="04080001">
      <w:start w:val="1"/>
      <w:numFmt w:val="bullet"/>
      <w:lvlText w:val=""/>
      <w:lvlJc w:val="left"/>
      <w:pPr>
        <w:ind w:left="1300" w:hanging="360"/>
      </w:pPr>
      <w:rPr>
        <w:rFonts w:ascii="Symbol" w:hAnsi="Symbol" w:hint="default"/>
      </w:rPr>
    </w:lvl>
    <w:lvl w:ilvl="1" w:tplc="04080003" w:tentative="1">
      <w:start w:val="1"/>
      <w:numFmt w:val="bullet"/>
      <w:lvlText w:val="o"/>
      <w:lvlJc w:val="left"/>
      <w:pPr>
        <w:ind w:left="2020" w:hanging="360"/>
      </w:pPr>
      <w:rPr>
        <w:rFonts w:ascii="Courier New" w:hAnsi="Courier New" w:cs="Courier New" w:hint="default"/>
      </w:rPr>
    </w:lvl>
    <w:lvl w:ilvl="2" w:tplc="04080005" w:tentative="1">
      <w:start w:val="1"/>
      <w:numFmt w:val="bullet"/>
      <w:lvlText w:val=""/>
      <w:lvlJc w:val="left"/>
      <w:pPr>
        <w:ind w:left="2740" w:hanging="360"/>
      </w:pPr>
      <w:rPr>
        <w:rFonts w:ascii="Wingdings" w:hAnsi="Wingdings" w:hint="default"/>
      </w:rPr>
    </w:lvl>
    <w:lvl w:ilvl="3" w:tplc="04080001" w:tentative="1">
      <w:start w:val="1"/>
      <w:numFmt w:val="bullet"/>
      <w:lvlText w:val=""/>
      <w:lvlJc w:val="left"/>
      <w:pPr>
        <w:ind w:left="3460" w:hanging="360"/>
      </w:pPr>
      <w:rPr>
        <w:rFonts w:ascii="Symbol" w:hAnsi="Symbol" w:hint="default"/>
      </w:rPr>
    </w:lvl>
    <w:lvl w:ilvl="4" w:tplc="04080003" w:tentative="1">
      <w:start w:val="1"/>
      <w:numFmt w:val="bullet"/>
      <w:lvlText w:val="o"/>
      <w:lvlJc w:val="left"/>
      <w:pPr>
        <w:ind w:left="4180" w:hanging="360"/>
      </w:pPr>
      <w:rPr>
        <w:rFonts w:ascii="Courier New" w:hAnsi="Courier New" w:cs="Courier New" w:hint="default"/>
      </w:rPr>
    </w:lvl>
    <w:lvl w:ilvl="5" w:tplc="04080005" w:tentative="1">
      <w:start w:val="1"/>
      <w:numFmt w:val="bullet"/>
      <w:lvlText w:val=""/>
      <w:lvlJc w:val="left"/>
      <w:pPr>
        <w:ind w:left="4900" w:hanging="360"/>
      </w:pPr>
      <w:rPr>
        <w:rFonts w:ascii="Wingdings" w:hAnsi="Wingdings" w:hint="default"/>
      </w:rPr>
    </w:lvl>
    <w:lvl w:ilvl="6" w:tplc="04080001" w:tentative="1">
      <w:start w:val="1"/>
      <w:numFmt w:val="bullet"/>
      <w:lvlText w:val=""/>
      <w:lvlJc w:val="left"/>
      <w:pPr>
        <w:ind w:left="5620" w:hanging="360"/>
      </w:pPr>
      <w:rPr>
        <w:rFonts w:ascii="Symbol" w:hAnsi="Symbol" w:hint="default"/>
      </w:rPr>
    </w:lvl>
    <w:lvl w:ilvl="7" w:tplc="04080003" w:tentative="1">
      <w:start w:val="1"/>
      <w:numFmt w:val="bullet"/>
      <w:lvlText w:val="o"/>
      <w:lvlJc w:val="left"/>
      <w:pPr>
        <w:ind w:left="6340" w:hanging="360"/>
      </w:pPr>
      <w:rPr>
        <w:rFonts w:ascii="Courier New" w:hAnsi="Courier New" w:cs="Courier New" w:hint="default"/>
      </w:rPr>
    </w:lvl>
    <w:lvl w:ilvl="8" w:tplc="04080005" w:tentative="1">
      <w:start w:val="1"/>
      <w:numFmt w:val="bullet"/>
      <w:lvlText w:val=""/>
      <w:lvlJc w:val="left"/>
      <w:pPr>
        <w:ind w:left="7060" w:hanging="360"/>
      </w:pPr>
      <w:rPr>
        <w:rFonts w:ascii="Wingdings" w:hAnsi="Wingdings" w:hint="default"/>
      </w:rPr>
    </w:lvl>
  </w:abstractNum>
  <w:abstractNum w:abstractNumId="19">
    <w:nsid w:val="66127A3F"/>
    <w:multiLevelType w:val="multilevel"/>
    <w:tmpl w:val="21F6502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F74C25"/>
    <w:multiLevelType w:val="hybridMultilevel"/>
    <w:tmpl w:val="C63EEB8A"/>
    <w:lvl w:ilvl="0" w:tplc="04080001">
      <w:start w:val="1"/>
      <w:numFmt w:val="bullet"/>
      <w:lvlText w:val=""/>
      <w:lvlJc w:val="left"/>
      <w:pPr>
        <w:ind w:left="380" w:hanging="360"/>
      </w:pPr>
      <w:rPr>
        <w:rFonts w:ascii="Symbol" w:hAnsi="Symbol" w:hint="default"/>
      </w:rPr>
    </w:lvl>
    <w:lvl w:ilvl="1" w:tplc="04080003" w:tentative="1">
      <w:start w:val="1"/>
      <w:numFmt w:val="bullet"/>
      <w:lvlText w:val="o"/>
      <w:lvlJc w:val="left"/>
      <w:pPr>
        <w:ind w:left="1100" w:hanging="360"/>
      </w:pPr>
      <w:rPr>
        <w:rFonts w:ascii="Courier New" w:hAnsi="Courier New" w:cs="Courier New" w:hint="default"/>
      </w:rPr>
    </w:lvl>
    <w:lvl w:ilvl="2" w:tplc="04080005" w:tentative="1">
      <w:start w:val="1"/>
      <w:numFmt w:val="bullet"/>
      <w:lvlText w:val=""/>
      <w:lvlJc w:val="left"/>
      <w:pPr>
        <w:ind w:left="1820" w:hanging="360"/>
      </w:pPr>
      <w:rPr>
        <w:rFonts w:ascii="Wingdings" w:hAnsi="Wingdings" w:hint="default"/>
      </w:rPr>
    </w:lvl>
    <w:lvl w:ilvl="3" w:tplc="04080001" w:tentative="1">
      <w:start w:val="1"/>
      <w:numFmt w:val="bullet"/>
      <w:lvlText w:val=""/>
      <w:lvlJc w:val="left"/>
      <w:pPr>
        <w:ind w:left="2540" w:hanging="360"/>
      </w:pPr>
      <w:rPr>
        <w:rFonts w:ascii="Symbol" w:hAnsi="Symbol" w:hint="default"/>
      </w:rPr>
    </w:lvl>
    <w:lvl w:ilvl="4" w:tplc="04080003" w:tentative="1">
      <w:start w:val="1"/>
      <w:numFmt w:val="bullet"/>
      <w:lvlText w:val="o"/>
      <w:lvlJc w:val="left"/>
      <w:pPr>
        <w:ind w:left="3260" w:hanging="360"/>
      </w:pPr>
      <w:rPr>
        <w:rFonts w:ascii="Courier New" w:hAnsi="Courier New" w:cs="Courier New" w:hint="default"/>
      </w:rPr>
    </w:lvl>
    <w:lvl w:ilvl="5" w:tplc="04080005" w:tentative="1">
      <w:start w:val="1"/>
      <w:numFmt w:val="bullet"/>
      <w:lvlText w:val=""/>
      <w:lvlJc w:val="left"/>
      <w:pPr>
        <w:ind w:left="3980" w:hanging="360"/>
      </w:pPr>
      <w:rPr>
        <w:rFonts w:ascii="Wingdings" w:hAnsi="Wingdings" w:hint="default"/>
      </w:rPr>
    </w:lvl>
    <w:lvl w:ilvl="6" w:tplc="04080001" w:tentative="1">
      <w:start w:val="1"/>
      <w:numFmt w:val="bullet"/>
      <w:lvlText w:val=""/>
      <w:lvlJc w:val="left"/>
      <w:pPr>
        <w:ind w:left="4700" w:hanging="360"/>
      </w:pPr>
      <w:rPr>
        <w:rFonts w:ascii="Symbol" w:hAnsi="Symbol" w:hint="default"/>
      </w:rPr>
    </w:lvl>
    <w:lvl w:ilvl="7" w:tplc="04080003" w:tentative="1">
      <w:start w:val="1"/>
      <w:numFmt w:val="bullet"/>
      <w:lvlText w:val="o"/>
      <w:lvlJc w:val="left"/>
      <w:pPr>
        <w:ind w:left="5420" w:hanging="360"/>
      </w:pPr>
      <w:rPr>
        <w:rFonts w:ascii="Courier New" w:hAnsi="Courier New" w:cs="Courier New" w:hint="default"/>
      </w:rPr>
    </w:lvl>
    <w:lvl w:ilvl="8" w:tplc="04080005" w:tentative="1">
      <w:start w:val="1"/>
      <w:numFmt w:val="bullet"/>
      <w:lvlText w:val=""/>
      <w:lvlJc w:val="left"/>
      <w:pPr>
        <w:ind w:left="6140" w:hanging="360"/>
      </w:pPr>
      <w:rPr>
        <w:rFonts w:ascii="Wingdings" w:hAnsi="Wingdings" w:hint="default"/>
      </w:rPr>
    </w:lvl>
  </w:abstractNum>
  <w:abstractNum w:abstractNumId="21">
    <w:nsid w:val="68054E66"/>
    <w:multiLevelType w:val="multilevel"/>
    <w:tmpl w:val="BDC821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006C5B"/>
    <w:multiLevelType w:val="hybridMultilevel"/>
    <w:tmpl w:val="A51CA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A190456"/>
    <w:multiLevelType w:val="hybridMultilevel"/>
    <w:tmpl w:val="F5EE6070"/>
    <w:lvl w:ilvl="0" w:tplc="04080001">
      <w:start w:val="1"/>
      <w:numFmt w:val="bullet"/>
      <w:lvlText w:val=""/>
      <w:lvlJc w:val="left"/>
      <w:pPr>
        <w:ind w:left="1900" w:hanging="360"/>
      </w:pPr>
      <w:rPr>
        <w:rFonts w:ascii="Symbol" w:hAnsi="Symbol" w:hint="default"/>
      </w:rPr>
    </w:lvl>
    <w:lvl w:ilvl="1" w:tplc="04080003" w:tentative="1">
      <w:start w:val="1"/>
      <w:numFmt w:val="bullet"/>
      <w:lvlText w:val="o"/>
      <w:lvlJc w:val="left"/>
      <w:pPr>
        <w:ind w:left="2620" w:hanging="360"/>
      </w:pPr>
      <w:rPr>
        <w:rFonts w:ascii="Courier New" w:hAnsi="Courier New" w:cs="Courier New" w:hint="default"/>
      </w:rPr>
    </w:lvl>
    <w:lvl w:ilvl="2" w:tplc="04080005" w:tentative="1">
      <w:start w:val="1"/>
      <w:numFmt w:val="bullet"/>
      <w:lvlText w:val=""/>
      <w:lvlJc w:val="left"/>
      <w:pPr>
        <w:ind w:left="3340" w:hanging="360"/>
      </w:pPr>
      <w:rPr>
        <w:rFonts w:ascii="Wingdings" w:hAnsi="Wingdings" w:hint="default"/>
      </w:rPr>
    </w:lvl>
    <w:lvl w:ilvl="3" w:tplc="04080001" w:tentative="1">
      <w:start w:val="1"/>
      <w:numFmt w:val="bullet"/>
      <w:lvlText w:val=""/>
      <w:lvlJc w:val="left"/>
      <w:pPr>
        <w:ind w:left="4060" w:hanging="360"/>
      </w:pPr>
      <w:rPr>
        <w:rFonts w:ascii="Symbol" w:hAnsi="Symbol" w:hint="default"/>
      </w:rPr>
    </w:lvl>
    <w:lvl w:ilvl="4" w:tplc="04080003" w:tentative="1">
      <w:start w:val="1"/>
      <w:numFmt w:val="bullet"/>
      <w:lvlText w:val="o"/>
      <w:lvlJc w:val="left"/>
      <w:pPr>
        <w:ind w:left="4780" w:hanging="360"/>
      </w:pPr>
      <w:rPr>
        <w:rFonts w:ascii="Courier New" w:hAnsi="Courier New" w:cs="Courier New" w:hint="default"/>
      </w:rPr>
    </w:lvl>
    <w:lvl w:ilvl="5" w:tplc="04080005" w:tentative="1">
      <w:start w:val="1"/>
      <w:numFmt w:val="bullet"/>
      <w:lvlText w:val=""/>
      <w:lvlJc w:val="left"/>
      <w:pPr>
        <w:ind w:left="5500" w:hanging="360"/>
      </w:pPr>
      <w:rPr>
        <w:rFonts w:ascii="Wingdings" w:hAnsi="Wingdings" w:hint="default"/>
      </w:rPr>
    </w:lvl>
    <w:lvl w:ilvl="6" w:tplc="04080001" w:tentative="1">
      <w:start w:val="1"/>
      <w:numFmt w:val="bullet"/>
      <w:lvlText w:val=""/>
      <w:lvlJc w:val="left"/>
      <w:pPr>
        <w:ind w:left="6220" w:hanging="360"/>
      </w:pPr>
      <w:rPr>
        <w:rFonts w:ascii="Symbol" w:hAnsi="Symbol" w:hint="default"/>
      </w:rPr>
    </w:lvl>
    <w:lvl w:ilvl="7" w:tplc="04080003" w:tentative="1">
      <w:start w:val="1"/>
      <w:numFmt w:val="bullet"/>
      <w:lvlText w:val="o"/>
      <w:lvlJc w:val="left"/>
      <w:pPr>
        <w:ind w:left="6940" w:hanging="360"/>
      </w:pPr>
      <w:rPr>
        <w:rFonts w:ascii="Courier New" w:hAnsi="Courier New" w:cs="Courier New" w:hint="default"/>
      </w:rPr>
    </w:lvl>
    <w:lvl w:ilvl="8" w:tplc="04080005" w:tentative="1">
      <w:start w:val="1"/>
      <w:numFmt w:val="bullet"/>
      <w:lvlText w:val=""/>
      <w:lvlJc w:val="left"/>
      <w:pPr>
        <w:ind w:left="7660" w:hanging="360"/>
      </w:pPr>
      <w:rPr>
        <w:rFonts w:ascii="Wingdings" w:hAnsi="Wingdings" w:hint="default"/>
      </w:rPr>
    </w:lvl>
  </w:abstractNum>
  <w:abstractNum w:abstractNumId="24">
    <w:nsid w:val="6C4C0099"/>
    <w:multiLevelType w:val="multilevel"/>
    <w:tmpl w:val="51F0CF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A40EBD"/>
    <w:multiLevelType w:val="hybridMultilevel"/>
    <w:tmpl w:val="F6C2F4D0"/>
    <w:lvl w:ilvl="0" w:tplc="04080001">
      <w:start w:val="1"/>
      <w:numFmt w:val="bullet"/>
      <w:lvlText w:val=""/>
      <w:lvlJc w:val="left"/>
      <w:pPr>
        <w:ind w:left="1300" w:hanging="360"/>
      </w:pPr>
      <w:rPr>
        <w:rFonts w:ascii="Symbol" w:hAnsi="Symbol" w:hint="default"/>
      </w:rPr>
    </w:lvl>
    <w:lvl w:ilvl="1" w:tplc="04080003" w:tentative="1">
      <w:start w:val="1"/>
      <w:numFmt w:val="bullet"/>
      <w:lvlText w:val="o"/>
      <w:lvlJc w:val="left"/>
      <w:pPr>
        <w:ind w:left="2020" w:hanging="360"/>
      </w:pPr>
      <w:rPr>
        <w:rFonts w:ascii="Courier New" w:hAnsi="Courier New" w:cs="Courier New" w:hint="default"/>
      </w:rPr>
    </w:lvl>
    <w:lvl w:ilvl="2" w:tplc="04080005" w:tentative="1">
      <w:start w:val="1"/>
      <w:numFmt w:val="bullet"/>
      <w:lvlText w:val=""/>
      <w:lvlJc w:val="left"/>
      <w:pPr>
        <w:ind w:left="2740" w:hanging="360"/>
      </w:pPr>
      <w:rPr>
        <w:rFonts w:ascii="Wingdings" w:hAnsi="Wingdings" w:hint="default"/>
      </w:rPr>
    </w:lvl>
    <w:lvl w:ilvl="3" w:tplc="04080001" w:tentative="1">
      <w:start w:val="1"/>
      <w:numFmt w:val="bullet"/>
      <w:lvlText w:val=""/>
      <w:lvlJc w:val="left"/>
      <w:pPr>
        <w:ind w:left="3460" w:hanging="360"/>
      </w:pPr>
      <w:rPr>
        <w:rFonts w:ascii="Symbol" w:hAnsi="Symbol" w:hint="default"/>
      </w:rPr>
    </w:lvl>
    <w:lvl w:ilvl="4" w:tplc="04080003" w:tentative="1">
      <w:start w:val="1"/>
      <w:numFmt w:val="bullet"/>
      <w:lvlText w:val="o"/>
      <w:lvlJc w:val="left"/>
      <w:pPr>
        <w:ind w:left="4180" w:hanging="360"/>
      </w:pPr>
      <w:rPr>
        <w:rFonts w:ascii="Courier New" w:hAnsi="Courier New" w:cs="Courier New" w:hint="default"/>
      </w:rPr>
    </w:lvl>
    <w:lvl w:ilvl="5" w:tplc="04080005" w:tentative="1">
      <w:start w:val="1"/>
      <w:numFmt w:val="bullet"/>
      <w:lvlText w:val=""/>
      <w:lvlJc w:val="left"/>
      <w:pPr>
        <w:ind w:left="4900" w:hanging="360"/>
      </w:pPr>
      <w:rPr>
        <w:rFonts w:ascii="Wingdings" w:hAnsi="Wingdings" w:hint="default"/>
      </w:rPr>
    </w:lvl>
    <w:lvl w:ilvl="6" w:tplc="04080001" w:tentative="1">
      <w:start w:val="1"/>
      <w:numFmt w:val="bullet"/>
      <w:lvlText w:val=""/>
      <w:lvlJc w:val="left"/>
      <w:pPr>
        <w:ind w:left="5620" w:hanging="360"/>
      </w:pPr>
      <w:rPr>
        <w:rFonts w:ascii="Symbol" w:hAnsi="Symbol" w:hint="default"/>
      </w:rPr>
    </w:lvl>
    <w:lvl w:ilvl="7" w:tplc="04080003" w:tentative="1">
      <w:start w:val="1"/>
      <w:numFmt w:val="bullet"/>
      <w:lvlText w:val="o"/>
      <w:lvlJc w:val="left"/>
      <w:pPr>
        <w:ind w:left="6340" w:hanging="360"/>
      </w:pPr>
      <w:rPr>
        <w:rFonts w:ascii="Courier New" w:hAnsi="Courier New" w:cs="Courier New" w:hint="default"/>
      </w:rPr>
    </w:lvl>
    <w:lvl w:ilvl="8" w:tplc="04080005" w:tentative="1">
      <w:start w:val="1"/>
      <w:numFmt w:val="bullet"/>
      <w:lvlText w:val=""/>
      <w:lvlJc w:val="left"/>
      <w:pPr>
        <w:ind w:left="7060" w:hanging="360"/>
      </w:pPr>
      <w:rPr>
        <w:rFonts w:ascii="Wingdings" w:hAnsi="Wingdings" w:hint="default"/>
      </w:rPr>
    </w:lvl>
  </w:abstractNum>
  <w:abstractNum w:abstractNumId="26">
    <w:nsid w:val="73B403A5"/>
    <w:multiLevelType w:val="multilevel"/>
    <w:tmpl w:val="0AE40E6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6"/>
  </w:num>
  <w:num w:numId="3">
    <w:abstractNumId w:val="15"/>
  </w:num>
  <w:num w:numId="4">
    <w:abstractNumId w:val="2"/>
  </w:num>
  <w:num w:numId="5">
    <w:abstractNumId w:val="9"/>
  </w:num>
  <w:num w:numId="6">
    <w:abstractNumId w:val="7"/>
  </w:num>
  <w:num w:numId="7">
    <w:abstractNumId w:val="12"/>
  </w:num>
  <w:num w:numId="8">
    <w:abstractNumId w:val="11"/>
  </w:num>
  <w:num w:numId="9">
    <w:abstractNumId w:val="14"/>
  </w:num>
  <w:num w:numId="10">
    <w:abstractNumId w:val="10"/>
  </w:num>
  <w:num w:numId="11">
    <w:abstractNumId w:val="19"/>
  </w:num>
  <w:num w:numId="12">
    <w:abstractNumId w:val="5"/>
  </w:num>
  <w:num w:numId="13">
    <w:abstractNumId w:val="24"/>
  </w:num>
  <w:num w:numId="14">
    <w:abstractNumId w:val="16"/>
  </w:num>
  <w:num w:numId="15">
    <w:abstractNumId w:val="0"/>
  </w:num>
  <w:num w:numId="16">
    <w:abstractNumId w:val="3"/>
  </w:num>
  <w:num w:numId="17">
    <w:abstractNumId w:val="4"/>
  </w:num>
  <w:num w:numId="18">
    <w:abstractNumId w:val="1"/>
  </w:num>
  <w:num w:numId="19">
    <w:abstractNumId w:val="8"/>
  </w:num>
  <w:num w:numId="20">
    <w:abstractNumId w:val="21"/>
  </w:num>
  <w:num w:numId="21">
    <w:abstractNumId w:val="13"/>
  </w:num>
  <w:num w:numId="22">
    <w:abstractNumId w:val="17"/>
  </w:num>
  <w:num w:numId="23">
    <w:abstractNumId w:val="23"/>
  </w:num>
  <w:num w:numId="24">
    <w:abstractNumId w:val="22"/>
  </w:num>
  <w:num w:numId="25">
    <w:abstractNumId w:val="18"/>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D965E1"/>
    <w:rsid w:val="000B19DF"/>
    <w:rsid w:val="00103213"/>
    <w:rsid w:val="00151C9C"/>
    <w:rsid w:val="001A2634"/>
    <w:rsid w:val="002C5E7C"/>
    <w:rsid w:val="0034157F"/>
    <w:rsid w:val="00381069"/>
    <w:rsid w:val="003908CF"/>
    <w:rsid w:val="003A3314"/>
    <w:rsid w:val="00414088"/>
    <w:rsid w:val="00525629"/>
    <w:rsid w:val="005E117F"/>
    <w:rsid w:val="005E18F3"/>
    <w:rsid w:val="00683B47"/>
    <w:rsid w:val="006C6992"/>
    <w:rsid w:val="007771CB"/>
    <w:rsid w:val="007E22E5"/>
    <w:rsid w:val="007F1113"/>
    <w:rsid w:val="009320C9"/>
    <w:rsid w:val="00991386"/>
    <w:rsid w:val="00AA7F88"/>
    <w:rsid w:val="00AC3F87"/>
    <w:rsid w:val="00BC250E"/>
    <w:rsid w:val="00CE0252"/>
    <w:rsid w:val="00D015BA"/>
    <w:rsid w:val="00D965E1"/>
    <w:rsid w:val="00DD5DD3"/>
    <w:rsid w:val="00E4646F"/>
    <w:rsid w:val="00FA71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Bodytext">
    <w:name w:val="Body text_"/>
    <w:basedOn w:val="a0"/>
    <w:link w:val="BodyText4"/>
    <w:rPr>
      <w:rFonts w:ascii="Times New Roman" w:eastAsia="Times New Roman" w:hAnsi="Times New Roman" w:cs="Times New Roman"/>
      <w:b/>
      <w:bCs/>
      <w:i w:val="0"/>
      <w:iCs w:val="0"/>
      <w:smallCaps w:val="0"/>
      <w:strike w:val="0"/>
      <w:sz w:val="20"/>
      <w:szCs w:val="20"/>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MicrosoftSansSerif75ptNotBold">
    <w:name w:val="Header or footer + Microsoft Sans Serif;7;5 pt;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el-GR" w:eastAsia="el-GR" w:bidi="el-GR"/>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0"/>
      <w:szCs w:val="20"/>
      <w:u w:val="none"/>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2">
    <w:name w:val="Body text (2)_"/>
    <w:basedOn w:val="a0"/>
    <w:link w:val="Bodytext20"/>
    <w:rPr>
      <w:rFonts w:ascii="Times New Roman" w:eastAsia="Times New Roman" w:hAnsi="Times New Roman" w:cs="Times New Roman"/>
      <w:b w:val="0"/>
      <w:bCs w:val="0"/>
      <w:i/>
      <w:iCs/>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iCs/>
      <w:smallCaps w:val="0"/>
      <w:strike w:val="0"/>
      <w:color w:val="000000"/>
      <w:spacing w:val="0"/>
      <w:w w:val="100"/>
      <w:position w:val="0"/>
      <w:sz w:val="20"/>
      <w:szCs w:val="20"/>
      <w:u w:val="single"/>
      <w:lang w:val="el-GR" w:eastAsia="el-GR" w:bidi="el-GR"/>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20"/>
      <w:szCs w:val="20"/>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BodyText22">
    <w:name w:val="Body Text2"/>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2BoldNotItalic">
    <w:name w:val="Body text (2) + Bold;Not Italic"/>
    <w:basedOn w:val="Bodytext2"/>
    <w:rPr>
      <w:rFonts w:ascii="Times New Roman" w:eastAsia="Times New Roman" w:hAnsi="Times New Roman" w:cs="Times New Roman"/>
      <w:b/>
      <w:bCs/>
      <w:i/>
      <w:iCs/>
      <w:smallCaps w:val="0"/>
      <w:strike w:val="0"/>
      <w:color w:val="000000"/>
      <w:spacing w:val="0"/>
      <w:w w:val="100"/>
      <w:position w:val="0"/>
      <w:sz w:val="20"/>
      <w:szCs w:val="20"/>
      <w:u w:val="single"/>
      <w:lang w:val="el-GR" w:eastAsia="el-GR" w:bidi="el-GR"/>
    </w:rPr>
  </w:style>
  <w:style w:type="character" w:customStyle="1" w:styleId="Bodytext2BoldNotItalic0">
    <w:name w:val="Body text (2) + Bold;Not Italic"/>
    <w:basedOn w:val="Bodytext2"/>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3">
    <w:name w:val="Body Text3"/>
    <w:basedOn w:val="Bodytext"/>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NotBoldItalic">
    <w:name w:val="Body text + Not Bold;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l-GR" w:eastAsia="el-GR" w:bidi="el-GR"/>
    </w:rPr>
  </w:style>
  <w:style w:type="character" w:customStyle="1" w:styleId="BodytextSmallCaps">
    <w:name w:val="Body text + Small Caps"/>
    <w:basedOn w:val="Bodytext"/>
    <w:rPr>
      <w:rFonts w:ascii="Times New Roman" w:eastAsia="Times New Roman" w:hAnsi="Times New Roman" w:cs="Times New Roman"/>
      <w:b/>
      <w:bCs/>
      <w:i w:val="0"/>
      <w:iCs w:val="0"/>
      <w:smallCaps/>
      <w:strike w:val="0"/>
      <w:color w:val="000000"/>
      <w:spacing w:val="0"/>
      <w:w w:val="100"/>
      <w:position w:val="0"/>
      <w:sz w:val="20"/>
      <w:szCs w:val="20"/>
      <w:u w:val="none"/>
      <w:lang w:val="en-US" w:eastAsia="en-US" w:bidi="en-US"/>
    </w:rPr>
  </w:style>
  <w:style w:type="character" w:customStyle="1" w:styleId="Tablecaption2">
    <w:name w:val="Table caption (2)_"/>
    <w:basedOn w:val="a0"/>
    <w:link w:val="Tablecaption2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NotBoldItalic0">
    <w:name w:val="Body text + Not Bold;Italic"/>
    <w:basedOn w:val="Bodytext"/>
    <w:rPr>
      <w:rFonts w:ascii="Times New Roman" w:eastAsia="Times New Roman" w:hAnsi="Times New Roman" w:cs="Times New Roman"/>
      <w:b/>
      <w:bCs/>
      <w:i/>
      <w:iCs/>
      <w:smallCaps w:val="0"/>
      <w:strike w:val="0"/>
      <w:color w:val="000000"/>
      <w:spacing w:val="0"/>
      <w:w w:val="100"/>
      <w:position w:val="0"/>
      <w:sz w:val="20"/>
      <w:szCs w:val="20"/>
      <w:u w:val="single"/>
      <w:lang w:val="el-GR" w:eastAsia="el-GR" w:bidi="el-GR"/>
    </w:rPr>
  </w:style>
  <w:style w:type="character" w:customStyle="1" w:styleId="BodytextExact">
    <w:name w:val="Body text Exact"/>
    <w:basedOn w:val="a0"/>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Heading1">
    <w:name w:val="Heading #1_"/>
    <w:basedOn w:val="a0"/>
    <w:link w:val="Heading10"/>
    <w:rPr>
      <w:rFonts w:ascii="Sylfaen" w:eastAsia="Sylfaen" w:hAnsi="Sylfaen" w:cs="Sylfaen"/>
      <w:b w:val="0"/>
      <w:bCs w:val="0"/>
      <w:i w:val="0"/>
      <w:iCs w:val="0"/>
      <w:smallCaps w:val="0"/>
      <w:strike w:val="0"/>
      <w:sz w:val="164"/>
      <w:szCs w:val="164"/>
      <w:u w:val="none"/>
    </w:rPr>
  </w:style>
  <w:style w:type="character" w:customStyle="1" w:styleId="Heading11">
    <w:name w:val="Heading #1"/>
    <w:basedOn w:val="Heading1"/>
    <w:rPr>
      <w:rFonts w:ascii="Sylfaen" w:eastAsia="Sylfaen" w:hAnsi="Sylfaen" w:cs="Sylfaen"/>
      <w:b w:val="0"/>
      <w:bCs w:val="0"/>
      <w:i w:val="0"/>
      <w:iCs w:val="0"/>
      <w:smallCaps w:val="0"/>
      <w:strike w:val="0"/>
      <w:color w:val="000000"/>
      <w:spacing w:val="0"/>
      <w:w w:val="100"/>
      <w:position w:val="0"/>
      <w:sz w:val="164"/>
      <w:szCs w:val="164"/>
      <w:u w:val="none"/>
      <w:lang w:val="el-GR" w:eastAsia="el-GR" w:bidi="el-GR"/>
    </w:rPr>
  </w:style>
  <w:style w:type="character" w:customStyle="1" w:styleId="Heading12">
    <w:name w:val="Heading #1 (2)_"/>
    <w:basedOn w:val="a0"/>
    <w:link w:val="Heading120"/>
    <w:rPr>
      <w:rFonts w:ascii="Microsoft Sans Serif" w:eastAsia="Microsoft Sans Serif" w:hAnsi="Microsoft Sans Serif" w:cs="Microsoft Sans Serif"/>
      <w:b w:val="0"/>
      <w:bCs w:val="0"/>
      <w:i w:val="0"/>
      <w:iCs w:val="0"/>
      <w:smallCaps w:val="0"/>
      <w:strike w:val="0"/>
      <w:sz w:val="154"/>
      <w:szCs w:val="154"/>
      <w:u w:val="none"/>
    </w:rPr>
  </w:style>
  <w:style w:type="character" w:customStyle="1" w:styleId="Heading121">
    <w:name w:val="Heading #1 (2)"/>
    <w:basedOn w:val="Heading12"/>
    <w:rPr>
      <w:rFonts w:ascii="Microsoft Sans Serif" w:eastAsia="Microsoft Sans Serif" w:hAnsi="Microsoft Sans Serif" w:cs="Microsoft Sans Serif"/>
      <w:b w:val="0"/>
      <w:bCs w:val="0"/>
      <w:i w:val="0"/>
      <w:iCs w:val="0"/>
      <w:smallCaps w:val="0"/>
      <w:strike w:val="0"/>
      <w:color w:val="000000"/>
      <w:spacing w:val="0"/>
      <w:w w:val="100"/>
      <w:position w:val="0"/>
      <w:sz w:val="154"/>
      <w:szCs w:val="154"/>
      <w:u w:val="none"/>
      <w:lang w:val="el-GR" w:eastAsia="el-GR" w:bidi="el-GR"/>
    </w:rPr>
  </w:style>
  <w:style w:type="character" w:customStyle="1" w:styleId="BodytextSpacing1pt">
    <w:name w:val="Body text + Spacing 1 pt"/>
    <w:basedOn w:val="Bodytext"/>
    <w:rPr>
      <w:rFonts w:ascii="Times New Roman" w:eastAsia="Times New Roman" w:hAnsi="Times New Roman" w:cs="Times New Roman"/>
      <w:b/>
      <w:bCs/>
      <w:i w:val="0"/>
      <w:iCs w:val="0"/>
      <w:smallCaps w:val="0"/>
      <w:strike w:val="0"/>
      <w:color w:val="000000"/>
      <w:spacing w:val="30"/>
      <w:w w:val="100"/>
      <w:position w:val="0"/>
      <w:sz w:val="20"/>
      <w:szCs w:val="20"/>
      <w:u w:val="none"/>
      <w:lang w:val="el-GR" w:eastAsia="el-GR" w:bidi="el-GR"/>
    </w:rPr>
  </w:style>
  <w:style w:type="paragraph" w:customStyle="1" w:styleId="BodyText4">
    <w:name w:val="Body Text4"/>
    <w:basedOn w:val="a"/>
    <w:link w:val="Bodytext"/>
    <w:pPr>
      <w:shd w:val="clear" w:color="auto" w:fill="FFFFFF"/>
      <w:spacing w:line="509" w:lineRule="exact"/>
      <w:ind w:hanging="1180"/>
      <w:jc w:val="center"/>
    </w:pPr>
    <w:rPr>
      <w:rFonts w:ascii="Times New Roman" w:eastAsia="Times New Roman" w:hAnsi="Times New Roman" w:cs="Times New Roman"/>
      <w:b/>
      <w:bCs/>
      <w:sz w:val="20"/>
      <w:szCs w:val="20"/>
    </w:rPr>
  </w:style>
  <w:style w:type="paragraph" w:customStyle="1" w:styleId="Headerorfooter0">
    <w:name w:val="Header or footer"/>
    <w:basedOn w:val="a"/>
    <w:link w:val="Headerorfooter"/>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Heading20">
    <w:name w:val="Heading #2"/>
    <w:basedOn w:val="a"/>
    <w:link w:val="Heading2"/>
    <w:pPr>
      <w:shd w:val="clear" w:color="auto" w:fill="FFFFFF"/>
      <w:spacing w:after="300" w:line="0" w:lineRule="atLeast"/>
      <w:outlineLvl w:val="1"/>
    </w:pPr>
    <w:rPr>
      <w:rFonts w:ascii="Times New Roman" w:eastAsia="Times New Roman" w:hAnsi="Times New Roman" w:cs="Times New Roman"/>
      <w:b/>
      <w:bCs/>
      <w:sz w:val="20"/>
      <w:szCs w:val="20"/>
    </w:rPr>
  </w:style>
  <w:style w:type="paragraph" w:customStyle="1" w:styleId="Bodytext20">
    <w:name w:val="Body text (2)"/>
    <w:basedOn w:val="a"/>
    <w:link w:val="Bodytext2"/>
    <w:pPr>
      <w:shd w:val="clear" w:color="auto" w:fill="FFFFFF"/>
      <w:spacing w:before="180" w:line="250" w:lineRule="exact"/>
    </w:pPr>
    <w:rPr>
      <w:rFonts w:ascii="Times New Roman" w:eastAsia="Times New Roman" w:hAnsi="Times New Roman" w:cs="Times New Roman"/>
      <w:i/>
      <w:iCs/>
      <w:sz w:val="20"/>
      <w:szCs w:val="20"/>
    </w:rPr>
  </w:style>
  <w:style w:type="paragraph" w:customStyle="1" w:styleId="Heading30">
    <w:name w:val="Heading #3"/>
    <w:basedOn w:val="a"/>
    <w:link w:val="Heading3"/>
    <w:pPr>
      <w:shd w:val="clear" w:color="auto" w:fill="FFFFFF"/>
      <w:spacing w:before="180" w:after="300" w:line="0" w:lineRule="atLeast"/>
      <w:jc w:val="both"/>
      <w:outlineLvl w:val="2"/>
    </w:pPr>
    <w:rPr>
      <w:rFonts w:ascii="Times New Roman" w:eastAsia="Times New Roman" w:hAnsi="Times New Roman" w:cs="Times New Roman"/>
      <w:b/>
      <w:bCs/>
      <w:sz w:val="20"/>
      <w:szCs w:val="20"/>
    </w:rPr>
  </w:style>
  <w:style w:type="paragraph" w:customStyle="1" w:styleId="Tablecaption0">
    <w:name w:val="Table caption"/>
    <w:basedOn w:val="a"/>
    <w:link w:val="Tablecaption"/>
    <w:pPr>
      <w:shd w:val="clear" w:color="auto" w:fill="FFFFFF"/>
      <w:spacing w:line="230" w:lineRule="exact"/>
    </w:pPr>
    <w:rPr>
      <w:rFonts w:ascii="Times New Roman" w:eastAsia="Times New Roman" w:hAnsi="Times New Roman" w:cs="Times New Roman"/>
      <w:sz w:val="18"/>
      <w:szCs w:val="18"/>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0"/>
      <w:szCs w:val="20"/>
    </w:rPr>
  </w:style>
  <w:style w:type="paragraph" w:customStyle="1" w:styleId="Heading10">
    <w:name w:val="Heading #1"/>
    <w:basedOn w:val="a"/>
    <w:link w:val="Heading1"/>
    <w:pPr>
      <w:shd w:val="clear" w:color="auto" w:fill="FFFFFF"/>
      <w:spacing w:before="960" w:after="240" w:line="0" w:lineRule="atLeast"/>
      <w:outlineLvl w:val="0"/>
    </w:pPr>
    <w:rPr>
      <w:rFonts w:ascii="Sylfaen" w:eastAsia="Sylfaen" w:hAnsi="Sylfaen" w:cs="Sylfaen"/>
      <w:sz w:val="164"/>
      <w:szCs w:val="164"/>
    </w:rPr>
  </w:style>
  <w:style w:type="paragraph" w:customStyle="1" w:styleId="Heading120">
    <w:name w:val="Heading #1 (2)"/>
    <w:basedOn w:val="a"/>
    <w:link w:val="Heading12"/>
    <w:pPr>
      <w:shd w:val="clear" w:color="auto" w:fill="FFFFFF"/>
      <w:spacing w:before="60" w:after="60" w:line="0" w:lineRule="atLeast"/>
      <w:outlineLvl w:val="0"/>
    </w:pPr>
    <w:rPr>
      <w:rFonts w:ascii="Microsoft Sans Serif" w:eastAsia="Microsoft Sans Serif" w:hAnsi="Microsoft Sans Serif" w:cs="Microsoft Sans Serif"/>
      <w:sz w:val="154"/>
      <w:szCs w:val="154"/>
    </w:rPr>
  </w:style>
  <w:style w:type="paragraph" w:styleId="a3">
    <w:name w:val="Balloon Text"/>
    <w:basedOn w:val="a"/>
    <w:link w:val="Char"/>
    <w:uiPriority w:val="99"/>
    <w:semiHidden/>
    <w:unhideWhenUsed/>
    <w:rsid w:val="00AA7F88"/>
    <w:rPr>
      <w:rFonts w:ascii="Tahoma" w:hAnsi="Tahoma" w:cs="Tahoma"/>
      <w:sz w:val="16"/>
      <w:szCs w:val="16"/>
    </w:rPr>
  </w:style>
  <w:style w:type="character" w:customStyle="1" w:styleId="Char">
    <w:name w:val="Κείμενο πλαισίου Char"/>
    <w:basedOn w:val="a0"/>
    <w:link w:val="a3"/>
    <w:uiPriority w:val="99"/>
    <w:semiHidden/>
    <w:rsid w:val="00AA7F8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Bodytext">
    <w:name w:val="Body text_"/>
    <w:basedOn w:val="a0"/>
    <w:link w:val="BodyText4"/>
    <w:rPr>
      <w:rFonts w:ascii="Times New Roman" w:eastAsia="Times New Roman" w:hAnsi="Times New Roman" w:cs="Times New Roman"/>
      <w:b/>
      <w:bCs/>
      <w:i w:val="0"/>
      <w:iCs w:val="0"/>
      <w:smallCaps w:val="0"/>
      <w:strike w:val="0"/>
      <w:sz w:val="20"/>
      <w:szCs w:val="20"/>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MicrosoftSansSerif75ptNotBold">
    <w:name w:val="Header or footer + Microsoft Sans Serif;7;5 pt;Not Bold"/>
    <w:basedOn w:val="Headerorfooter"/>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el-GR" w:eastAsia="el-GR" w:bidi="el-GR"/>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20"/>
      <w:szCs w:val="20"/>
      <w:u w:val="none"/>
    </w:rPr>
  </w:style>
  <w:style w:type="character" w:customStyle="1" w:styleId="BodyText1">
    <w:name w:val="Body Text1"/>
    <w:basedOn w:val="Bodytext"/>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2">
    <w:name w:val="Body text (2)_"/>
    <w:basedOn w:val="a0"/>
    <w:link w:val="Bodytext20"/>
    <w:rPr>
      <w:rFonts w:ascii="Times New Roman" w:eastAsia="Times New Roman" w:hAnsi="Times New Roman" w:cs="Times New Roman"/>
      <w:b w:val="0"/>
      <w:bCs w:val="0"/>
      <w:i/>
      <w:iCs/>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iCs/>
      <w:smallCaps w:val="0"/>
      <w:strike w:val="0"/>
      <w:color w:val="000000"/>
      <w:spacing w:val="0"/>
      <w:w w:val="100"/>
      <w:position w:val="0"/>
      <w:sz w:val="20"/>
      <w:szCs w:val="20"/>
      <w:u w:val="single"/>
      <w:lang w:val="el-GR" w:eastAsia="el-GR" w:bidi="el-GR"/>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20"/>
      <w:szCs w:val="20"/>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BodyText22">
    <w:name w:val="Body Text2"/>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2BoldNotItalic">
    <w:name w:val="Body text (2) + Bold;Not Italic"/>
    <w:basedOn w:val="Bodytext2"/>
    <w:rPr>
      <w:rFonts w:ascii="Times New Roman" w:eastAsia="Times New Roman" w:hAnsi="Times New Roman" w:cs="Times New Roman"/>
      <w:b/>
      <w:bCs/>
      <w:i/>
      <w:iCs/>
      <w:smallCaps w:val="0"/>
      <w:strike w:val="0"/>
      <w:color w:val="000000"/>
      <w:spacing w:val="0"/>
      <w:w w:val="100"/>
      <w:position w:val="0"/>
      <w:sz w:val="20"/>
      <w:szCs w:val="20"/>
      <w:u w:val="single"/>
      <w:lang w:val="el-GR" w:eastAsia="el-GR" w:bidi="el-GR"/>
    </w:rPr>
  </w:style>
  <w:style w:type="character" w:customStyle="1" w:styleId="Bodytext2BoldNotItalic0">
    <w:name w:val="Body text (2) + Bold;Not Italic"/>
    <w:basedOn w:val="Bodytext2"/>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BodyText3">
    <w:name w:val="Body Text3"/>
    <w:basedOn w:val="Bodytext"/>
    <w:rPr>
      <w:rFonts w:ascii="Times New Roman" w:eastAsia="Times New Roman" w:hAnsi="Times New Roman" w:cs="Times New Roman"/>
      <w:b/>
      <w:bCs/>
      <w:i w:val="0"/>
      <w:iCs w:val="0"/>
      <w:smallCaps w:val="0"/>
      <w:strike w:val="0"/>
      <w:color w:val="000000"/>
      <w:spacing w:val="0"/>
      <w:w w:val="100"/>
      <w:position w:val="0"/>
      <w:sz w:val="20"/>
      <w:szCs w:val="20"/>
      <w:u w:val="single"/>
      <w:lang w:val="en-US" w:eastAsia="en-US" w:bidi="en-US"/>
    </w:rPr>
  </w:style>
  <w:style w:type="character" w:customStyle="1" w:styleId="BodytextNotBoldItalic">
    <w:name w:val="Body text + Not Bold;Italic"/>
    <w:basedOn w:val="Bodytext"/>
    <w:rPr>
      <w:rFonts w:ascii="Times New Roman" w:eastAsia="Times New Roman" w:hAnsi="Times New Roman" w:cs="Times New Roman"/>
      <w:b/>
      <w:bCs/>
      <w:i/>
      <w:iCs/>
      <w:smallCaps w:val="0"/>
      <w:strike w:val="0"/>
      <w:color w:val="000000"/>
      <w:spacing w:val="0"/>
      <w:w w:val="100"/>
      <w:position w:val="0"/>
      <w:sz w:val="20"/>
      <w:szCs w:val="20"/>
      <w:u w:val="none"/>
      <w:lang w:val="el-GR" w:eastAsia="el-GR" w:bidi="el-GR"/>
    </w:rPr>
  </w:style>
  <w:style w:type="character" w:customStyle="1" w:styleId="BodytextSmallCaps">
    <w:name w:val="Body text + Small Caps"/>
    <w:basedOn w:val="Bodytext"/>
    <w:rPr>
      <w:rFonts w:ascii="Times New Roman" w:eastAsia="Times New Roman" w:hAnsi="Times New Roman" w:cs="Times New Roman"/>
      <w:b/>
      <w:bCs/>
      <w:i w:val="0"/>
      <w:iCs w:val="0"/>
      <w:smallCaps/>
      <w:strike w:val="0"/>
      <w:color w:val="000000"/>
      <w:spacing w:val="0"/>
      <w:w w:val="100"/>
      <w:position w:val="0"/>
      <w:sz w:val="20"/>
      <w:szCs w:val="20"/>
      <w:u w:val="none"/>
      <w:lang w:val="en-US" w:eastAsia="en-US" w:bidi="en-US"/>
    </w:rPr>
  </w:style>
  <w:style w:type="character" w:customStyle="1" w:styleId="Tablecaption2">
    <w:name w:val="Table caption (2)_"/>
    <w:basedOn w:val="a0"/>
    <w:link w:val="Tablecaption2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single"/>
      <w:lang w:val="el-GR" w:eastAsia="el-GR" w:bidi="el-GR"/>
    </w:rPr>
  </w:style>
  <w:style w:type="character" w:customStyle="1" w:styleId="BodytextNotBoldItalic0">
    <w:name w:val="Body text + Not Bold;Italic"/>
    <w:basedOn w:val="Bodytext"/>
    <w:rPr>
      <w:rFonts w:ascii="Times New Roman" w:eastAsia="Times New Roman" w:hAnsi="Times New Roman" w:cs="Times New Roman"/>
      <w:b/>
      <w:bCs/>
      <w:i/>
      <w:iCs/>
      <w:smallCaps w:val="0"/>
      <w:strike w:val="0"/>
      <w:color w:val="000000"/>
      <w:spacing w:val="0"/>
      <w:w w:val="100"/>
      <w:position w:val="0"/>
      <w:sz w:val="20"/>
      <w:szCs w:val="20"/>
      <w:u w:val="single"/>
      <w:lang w:val="el-GR" w:eastAsia="el-GR" w:bidi="el-GR"/>
    </w:rPr>
  </w:style>
  <w:style w:type="character" w:customStyle="1" w:styleId="BodytextExact">
    <w:name w:val="Body text Exact"/>
    <w:basedOn w:val="a0"/>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Heading1">
    <w:name w:val="Heading #1_"/>
    <w:basedOn w:val="a0"/>
    <w:link w:val="Heading10"/>
    <w:rPr>
      <w:rFonts w:ascii="Sylfaen" w:eastAsia="Sylfaen" w:hAnsi="Sylfaen" w:cs="Sylfaen"/>
      <w:b w:val="0"/>
      <w:bCs w:val="0"/>
      <w:i w:val="0"/>
      <w:iCs w:val="0"/>
      <w:smallCaps w:val="0"/>
      <w:strike w:val="0"/>
      <w:sz w:val="164"/>
      <w:szCs w:val="164"/>
      <w:u w:val="none"/>
    </w:rPr>
  </w:style>
  <w:style w:type="character" w:customStyle="1" w:styleId="Heading11">
    <w:name w:val="Heading #1"/>
    <w:basedOn w:val="Heading1"/>
    <w:rPr>
      <w:rFonts w:ascii="Sylfaen" w:eastAsia="Sylfaen" w:hAnsi="Sylfaen" w:cs="Sylfaen"/>
      <w:b w:val="0"/>
      <w:bCs w:val="0"/>
      <w:i w:val="0"/>
      <w:iCs w:val="0"/>
      <w:smallCaps w:val="0"/>
      <w:strike w:val="0"/>
      <w:color w:val="000000"/>
      <w:spacing w:val="0"/>
      <w:w w:val="100"/>
      <w:position w:val="0"/>
      <w:sz w:val="164"/>
      <w:szCs w:val="164"/>
      <w:u w:val="none"/>
      <w:lang w:val="el-GR" w:eastAsia="el-GR" w:bidi="el-GR"/>
    </w:rPr>
  </w:style>
  <w:style w:type="character" w:customStyle="1" w:styleId="Heading12">
    <w:name w:val="Heading #1 (2)_"/>
    <w:basedOn w:val="a0"/>
    <w:link w:val="Heading120"/>
    <w:rPr>
      <w:rFonts w:ascii="Microsoft Sans Serif" w:eastAsia="Microsoft Sans Serif" w:hAnsi="Microsoft Sans Serif" w:cs="Microsoft Sans Serif"/>
      <w:b w:val="0"/>
      <w:bCs w:val="0"/>
      <w:i w:val="0"/>
      <w:iCs w:val="0"/>
      <w:smallCaps w:val="0"/>
      <w:strike w:val="0"/>
      <w:sz w:val="154"/>
      <w:szCs w:val="154"/>
      <w:u w:val="none"/>
    </w:rPr>
  </w:style>
  <w:style w:type="character" w:customStyle="1" w:styleId="Heading121">
    <w:name w:val="Heading #1 (2)"/>
    <w:basedOn w:val="Heading12"/>
    <w:rPr>
      <w:rFonts w:ascii="Microsoft Sans Serif" w:eastAsia="Microsoft Sans Serif" w:hAnsi="Microsoft Sans Serif" w:cs="Microsoft Sans Serif"/>
      <w:b w:val="0"/>
      <w:bCs w:val="0"/>
      <w:i w:val="0"/>
      <w:iCs w:val="0"/>
      <w:smallCaps w:val="0"/>
      <w:strike w:val="0"/>
      <w:color w:val="000000"/>
      <w:spacing w:val="0"/>
      <w:w w:val="100"/>
      <w:position w:val="0"/>
      <w:sz w:val="154"/>
      <w:szCs w:val="154"/>
      <w:u w:val="none"/>
      <w:lang w:val="el-GR" w:eastAsia="el-GR" w:bidi="el-GR"/>
    </w:rPr>
  </w:style>
  <w:style w:type="character" w:customStyle="1" w:styleId="BodytextSpacing1pt">
    <w:name w:val="Body text + Spacing 1 pt"/>
    <w:basedOn w:val="Bodytext"/>
    <w:rPr>
      <w:rFonts w:ascii="Times New Roman" w:eastAsia="Times New Roman" w:hAnsi="Times New Roman" w:cs="Times New Roman"/>
      <w:b/>
      <w:bCs/>
      <w:i w:val="0"/>
      <w:iCs w:val="0"/>
      <w:smallCaps w:val="0"/>
      <w:strike w:val="0"/>
      <w:color w:val="000000"/>
      <w:spacing w:val="30"/>
      <w:w w:val="100"/>
      <w:position w:val="0"/>
      <w:sz w:val="20"/>
      <w:szCs w:val="20"/>
      <w:u w:val="none"/>
      <w:lang w:val="el-GR" w:eastAsia="el-GR" w:bidi="el-GR"/>
    </w:rPr>
  </w:style>
  <w:style w:type="paragraph" w:customStyle="1" w:styleId="BodyText4">
    <w:name w:val="Body Text4"/>
    <w:basedOn w:val="a"/>
    <w:link w:val="Bodytext"/>
    <w:pPr>
      <w:shd w:val="clear" w:color="auto" w:fill="FFFFFF"/>
      <w:spacing w:line="509" w:lineRule="exact"/>
      <w:ind w:hanging="1180"/>
      <w:jc w:val="center"/>
    </w:pPr>
    <w:rPr>
      <w:rFonts w:ascii="Times New Roman" w:eastAsia="Times New Roman" w:hAnsi="Times New Roman" w:cs="Times New Roman"/>
      <w:b/>
      <w:bCs/>
      <w:sz w:val="20"/>
      <w:szCs w:val="20"/>
    </w:rPr>
  </w:style>
  <w:style w:type="paragraph" w:customStyle="1" w:styleId="Headerorfooter0">
    <w:name w:val="Header or footer"/>
    <w:basedOn w:val="a"/>
    <w:link w:val="Headerorfooter"/>
    <w:pPr>
      <w:shd w:val="clear" w:color="auto" w:fill="FFFFFF"/>
      <w:spacing w:line="0" w:lineRule="atLeast"/>
      <w:jc w:val="both"/>
    </w:pPr>
    <w:rPr>
      <w:rFonts w:ascii="Times New Roman" w:eastAsia="Times New Roman" w:hAnsi="Times New Roman" w:cs="Times New Roman"/>
      <w:b/>
      <w:bCs/>
      <w:sz w:val="20"/>
      <w:szCs w:val="20"/>
    </w:rPr>
  </w:style>
  <w:style w:type="paragraph" w:customStyle="1" w:styleId="Heading20">
    <w:name w:val="Heading #2"/>
    <w:basedOn w:val="a"/>
    <w:link w:val="Heading2"/>
    <w:pPr>
      <w:shd w:val="clear" w:color="auto" w:fill="FFFFFF"/>
      <w:spacing w:after="300" w:line="0" w:lineRule="atLeast"/>
      <w:outlineLvl w:val="1"/>
    </w:pPr>
    <w:rPr>
      <w:rFonts w:ascii="Times New Roman" w:eastAsia="Times New Roman" w:hAnsi="Times New Roman" w:cs="Times New Roman"/>
      <w:b/>
      <w:bCs/>
      <w:sz w:val="20"/>
      <w:szCs w:val="20"/>
    </w:rPr>
  </w:style>
  <w:style w:type="paragraph" w:customStyle="1" w:styleId="Bodytext20">
    <w:name w:val="Body text (2)"/>
    <w:basedOn w:val="a"/>
    <w:link w:val="Bodytext2"/>
    <w:pPr>
      <w:shd w:val="clear" w:color="auto" w:fill="FFFFFF"/>
      <w:spacing w:before="180" w:line="250" w:lineRule="exact"/>
    </w:pPr>
    <w:rPr>
      <w:rFonts w:ascii="Times New Roman" w:eastAsia="Times New Roman" w:hAnsi="Times New Roman" w:cs="Times New Roman"/>
      <w:i/>
      <w:iCs/>
      <w:sz w:val="20"/>
      <w:szCs w:val="20"/>
    </w:rPr>
  </w:style>
  <w:style w:type="paragraph" w:customStyle="1" w:styleId="Heading30">
    <w:name w:val="Heading #3"/>
    <w:basedOn w:val="a"/>
    <w:link w:val="Heading3"/>
    <w:pPr>
      <w:shd w:val="clear" w:color="auto" w:fill="FFFFFF"/>
      <w:spacing w:before="180" w:after="300" w:line="0" w:lineRule="atLeast"/>
      <w:jc w:val="both"/>
      <w:outlineLvl w:val="2"/>
    </w:pPr>
    <w:rPr>
      <w:rFonts w:ascii="Times New Roman" w:eastAsia="Times New Roman" w:hAnsi="Times New Roman" w:cs="Times New Roman"/>
      <w:b/>
      <w:bCs/>
      <w:sz w:val="20"/>
      <w:szCs w:val="20"/>
    </w:rPr>
  </w:style>
  <w:style w:type="paragraph" w:customStyle="1" w:styleId="Tablecaption0">
    <w:name w:val="Table caption"/>
    <w:basedOn w:val="a"/>
    <w:link w:val="Tablecaption"/>
    <w:pPr>
      <w:shd w:val="clear" w:color="auto" w:fill="FFFFFF"/>
      <w:spacing w:line="230" w:lineRule="exact"/>
    </w:pPr>
    <w:rPr>
      <w:rFonts w:ascii="Times New Roman" w:eastAsia="Times New Roman" w:hAnsi="Times New Roman" w:cs="Times New Roman"/>
      <w:sz w:val="18"/>
      <w:szCs w:val="18"/>
    </w:rPr>
  </w:style>
  <w:style w:type="paragraph" w:customStyle="1" w:styleId="Tablecaption20">
    <w:name w:val="Table caption (2)"/>
    <w:basedOn w:val="a"/>
    <w:link w:val="Tablecaption2"/>
    <w:pPr>
      <w:shd w:val="clear" w:color="auto" w:fill="FFFFFF"/>
      <w:spacing w:line="0" w:lineRule="atLeast"/>
    </w:pPr>
    <w:rPr>
      <w:rFonts w:ascii="Times New Roman" w:eastAsia="Times New Roman" w:hAnsi="Times New Roman" w:cs="Times New Roman"/>
      <w:b/>
      <w:bCs/>
      <w:sz w:val="20"/>
      <w:szCs w:val="20"/>
    </w:rPr>
  </w:style>
  <w:style w:type="paragraph" w:customStyle="1" w:styleId="Heading10">
    <w:name w:val="Heading #1"/>
    <w:basedOn w:val="a"/>
    <w:link w:val="Heading1"/>
    <w:pPr>
      <w:shd w:val="clear" w:color="auto" w:fill="FFFFFF"/>
      <w:spacing w:before="960" w:after="240" w:line="0" w:lineRule="atLeast"/>
      <w:outlineLvl w:val="0"/>
    </w:pPr>
    <w:rPr>
      <w:rFonts w:ascii="Sylfaen" w:eastAsia="Sylfaen" w:hAnsi="Sylfaen" w:cs="Sylfaen"/>
      <w:sz w:val="164"/>
      <w:szCs w:val="164"/>
    </w:rPr>
  </w:style>
  <w:style w:type="paragraph" w:customStyle="1" w:styleId="Heading120">
    <w:name w:val="Heading #1 (2)"/>
    <w:basedOn w:val="a"/>
    <w:link w:val="Heading12"/>
    <w:pPr>
      <w:shd w:val="clear" w:color="auto" w:fill="FFFFFF"/>
      <w:spacing w:before="60" w:after="60" w:line="0" w:lineRule="atLeast"/>
      <w:outlineLvl w:val="0"/>
    </w:pPr>
    <w:rPr>
      <w:rFonts w:ascii="Microsoft Sans Serif" w:eastAsia="Microsoft Sans Serif" w:hAnsi="Microsoft Sans Serif" w:cs="Microsoft Sans Serif"/>
      <w:sz w:val="154"/>
      <w:szCs w:val="154"/>
    </w:rPr>
  </w:style>
  <w:style w:type="paragraph" w:styleId="a3">
    <w:name w:val="Balloon Text"/>
    <w:basedOn w:val="a"/>
    <w:link w:val="Char"/>
    <w:uiPriority w:val="99"/>
    <w:semiHidden/>
    <w:unhideWhenUsed/>
    <w:rsid w:val="00AA7F88"/>
    <w:rPr>
      <w:rFonts w:ascii="Tahoma" w:hAnsi="Tahoma" w:cs="Tahoma"/>
      <w:sz w:val="16"/>
      <w:szCs w:val="16"/>
    </w:rPr>
  </w:style>
  <w:style w:type="character" w:customStyle="1" w:styleId="Char">
    <w:name w:val="Κείμενο πλαισίου Char"/>
    <w:basedOn w:val="a0"/>
    <w:link w:val="a3"/>
    <w:uiPriority w:val="99"/>
    <w:semiHidden/>
    <w:rsid w:val="00AA7F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Users/EKCHRI~1/AppData/Local/Temp/FineReader11.00/media/image1.jpe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pharmathen.com"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of.gr"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2989</Words>
  <Characters>16145</Characters>
  <Application>Microsoft Office Word</Application>
  <DocSecurity>0</DocSecurity>
  <Lines>134</Lines>
  <Paragraphs>38</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Bonviva, INN-ibandronic acid</vt:lpstr>
      <vt:lpstr>/</vt:lpstr>
      <vt:lpstr>Bonviva, INN-ibandronic acid</vt:lpstr>
    </vt:vector>
  </TitlesOfParts>
  <Company>CtrlSoft</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Bonviva, INN-ibandronic acid</dc:title>
  <dc:subject>EPAR</dc:subject>
  <dc:creator>Eleni Christodoulopoulou</dc:creator>
  <cp:keywords>Bonviva, INN-ibandronic acid</cp:keywords>
  <cp:lastModifiedBy>ΚΑΡΥΔΑ ΕΥΑΓΓΕΛΙΑ</cp:lastModifiedBy>
  <cp:revision>4</cp:revision>
  <dcterms:created xsi:type="dcterms:W3CDTF">2018-07-18T07:15:00Z</dcterms:created>
  <dcterms:modified xsi:type="dcterms:W3CDTF">2018-10-22T09:25:00Z</dcterms:modified>
</cp:coreProperties>
</file>