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2A" w:rsidRPr="007570D5" w:rsidRDefault="005C702A">
      <w:pPr>
        <w:pStyle w:val="Style4"/>
        <w:widowControl/>
        <w:spacing w:line="240" w:lineRule="auto"/>
        <w:ind w:right="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570D5">
        <w:rPr>
          <w:rStyle w:val="FontStyle13"/>
          <w:rFonts w:ascii="Times New Roman" w:hAnsi="Times New Roman" w:cs="Times New Roman"/>
          <w:sz w:val="22"/>
          <w:szCs w:val="22"/>
        </w:rPr>
        <w:t>ΦΥΛΛΟ ΟΔΗΓΙΩΝ ΧΡΗΣΗΣ: ΠΛΗΡΟΦΟΡΙΕΣ ΓΙΑ ΤΟΝ ΧΡΗΣΤΗ</w:t>
      </w:r>
    </w:p>
    <w:p w:rsidR="005C702A" w:rsidRPr="007570D5" w:rsidRDefault="005C702A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F660D1" w:rsidRPr="00B40709" w:rsidRDefault="003E18E1">
      <w:pPr>
        <w:pStyle w:val="Style3"/>
        <w:widowControl/>
        <w:spacing w:before="29"/>
        <w:ind w:right="5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  <w:r w:rsidR="00F660D1" w:rsidRPr="00B40709">
        <w:rPr>
          <w:rFonts w:ascii="Times New Roman" w:hAnsi="Times New Roman" w:cs="Times New Roman"/>
          <w:b/>
          <w:w w:val="101"/>
          <w:sz w:val="22"/>
          <w:szCs w:val="22"/>
        </w:rPr>
        <w:t>1000mg καψάκια, μαλακά</w:t>
      </w:r>
      <w:r w:rsidR="00F660D1" w:rsidRPr="00B40709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C702A" w:rsidRPr="003E18E1" w:rsidRDefault="003E18E1">
      <w:pPr>
        <w:pStyle w:val="Style3"/>
        <w:widowControl/>
        <w:spacing w:before="29"/>
        <w:ind w:right="5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Omega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-3-</w:t>
      </w: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acid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ethyl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esters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 xml:space="preserve"> 90 (</w:t>
      </w:r>
      <w:proofErr w:type="spellStart"/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Αιθυλεστέρες</w:t>
      </w:r>
      <w:proofErr w:type="spellEnd"/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των ω-3 λιπαρών οξέων 90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)</w:t>
      </w:r>
    </w:p>
    <w:p w:rsidR="005C702A" w:rsidRPr="00B40709" w:rsidRDefault="005C702A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9" w:line="259" w:lineRule="exac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Διαβάστε προσεκτικά ολόκληρο το φύλλο οδηγιών χρήσης προτού αρχίσετε να παίρνετε αυτό το φάρμακο</w:t>
      </w:r>
      <w:r w:rsidR="00CC1442" w:rsidRPr="00B40709">
        <w:rPr>
          <w:rStyle w:val="FontStyle13"/>
          <w:rFonts w:ascii="Times New Roman" w:hAnsi="Times New Roman" w:cs="Times New Roman"/>
          <w:sz w:val="22"/>
          <w:szCs w:val="22"/>
        </w:rPr>
        <w:t>,</w:t>
      </w:r>
      <w:r w:rsidR="003E18E1">
        <w:rPr>
          <w:rStyle w:val="FontStyle13"/>
          <w:rFonts w:ascii="Times New Roman" w:hAnsi="Times New Roman" w:cs="Times New Roman"/>
          <w:sz w:val="22"/>
          <w:szCs w:val="22"/>
        </w:rPr>
        <w:t xml:space="preserve"> διότι </w:t>
      </w:r>
      <w:proofErr w:type="spellStart"/>
      <w:r w:rsidR="003E18E1" w:rsidRPr="00B40709">
        <w:rPr>
          <w:rStyle w:val="FontStyle13"/>
          <w:rFonts w:ascii="Times New Roman" w:hAnsi="Times New Roman" w:cs="Times New Roman"/>
          <w:sz w:val="22"/>
          <w:szCs w:val="22"/>
        </w:rPr>
        <w:t>π</w:t>
      </w:r>
      <w:r w:rsidR="003E18E1">
        <w:rPr>
          <w:rStyle w:val="FontStyle13"/>
          <w:rFonts w:ascii="Times New Roman" w:hAnsi="Times New Roman" w:cs="Times New Roman"/>
          <w:sz w:val="22"/>
          <w:szCs w:val="22"/>
        </w:rPr>
        <w:t>περιλαμβάνει</w:t>
      </w:r>
      <w:proofErr w:type="spellEnd"/>
      <w:r w:rsidR="003E18E1"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CC1442" w:rsidRPr="00B40709">
        <w:rPr>
          <w:rStyle w:val="FontStyle13"/>
          <w:rFonts w:ascii="Times New Roman" w:hAnsi="Times New Roman" w:cs="Times New Roman"/>
          <w:sz w:val="22"/>
          <w:szCs w:val="22"/>
        </w:rPr>
        <w:t>σημαντικές πληροφορίες για εσάς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5C702A" w:rsidRPr="00B40709" w:rsidRDefault="005C702A" w:rsidP="00244D33">
      <w:pPr>
        <w:pStyle w:val="Style8"/>
        <w:widowControl/>
        <w:numPr>
          <w:ilvl w:val="0"/>
          <w:numId w:val="8"/>
        </w:numPr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Φυλάξτε αυτό το φύλλο οδηγιών χρήσης. Ίσως χρειαστεί να το διαβάσετε ξανά.</w:t>
      </w:r>
    </w:p>
    <w:p w:rsidR="005C702A" w:rsidRPr="00B40709" w:rsidRDefault="005C702A" w:rsidP="00244D33">
      <w:pPr>
        <w:pStyle w:val="Style8"/>
        <w:widowControl/>
        <w:numPr>
          <w:ilvl w:val="0"/>
          <w:numId w:val="8"/>
        </w:numPr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έχετε περαιτέρω απορίες, ρωτήστε το γιατρό ή το φαρμακοποιό</w:t>
      </w:r>
      <w:r w:rsidR="003E18E1">
        <w:rPr>
          <w:rStyle w:val="FontStyle12"/>
          <w:rFonts w:ascii="Times New Roman" w:hAnsi="Times New Roman" w:cs="Times New Roman"/>
          <w:sz w:val="22"/>
          <w:szCs w:val="22"/>
        </w:rPr>
        <w:t xml:space="preserve">, ή τον </w:t>
      </w:r>
      <w:proofErr w:type="spellStart"/>
      <w:r w:rsidR="003E18E1">
        <w:rPr>
          <w:rStyle w:val="FontStyle12"/>
          <w:rFonts w:ascii="Times New Roman" w:hAnsi="Times New Roman" w:cs="Times New Roman"/>
          <w:sz w:val="22"/>
          <w:szCs w:val="22"/>
        </w:rPr>
        <w:t>νοσοσκόμο</w:t>
      </w:r>
      <w:proofErr w:type="spellEnd"/>
      <w:r w:rsidR="003E18E1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σας.</w:t>
      </w:r>
    </w:p>
    <w:p w:rsidR="005C702A" w:rsidRPr="00B40709" w:rsidRDefault="005C702A" w:rsidP="00244D33">
      <w:pPr>
        <w:pStyle w:val="Style8"/>
        <w:widowControl/>
        <w:numPr>
          <w:ilvl w:val="0"/>
          <w:numId w:val="8"/>
        </w:numPr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Η συνταγή για αυτό το φάρμακο χορηγήθηκε</w:t>
      </w:r>
      <w:r w:rsidR="00244D33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E18E1">
        <w:rPr>
          <w:rStyle w:val="FontStyle12"/>
          <w:rFonts w:ascii="Times New Roman" w:hAnsi="Times New Roman" w:cs="Times New Roman"/>
          <w:sz w:val="22"/>
          <w:szCs w:val="22"/>
        </w:rPr>
        <w:t>αποκλειστικά για σας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. Δεν πρέπει να δώσετε το φάρμακο σε</w:t>
      </w:r>
      <w:r w:rsidR="00244D33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άλλους. Μπορεί να τους προκαλέσει βλάβη, ακόμα και όταν τα συμπτώματά τους είναι ίδια</w:t>
      </w:r>
      <w:r w:rsidR="00244D33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με τα δικά σας.</w:t>
      </w:r>
    </w:p>
    <w:p w:rsidR="003174FB" w:rsidRDefault="005C702A">
      <w:pPr>
        <w:pStyle w:val="Style8"/>
        <w:widowControl/>
        <w:numPr>
          <w:ilvl w:val="0"/>
          <w:numId w:val="8"/>
        </w:numPr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παρατηρήσετε κάποια ανεπιθύμητη ενέργεια</w:t>
      </w:r>
      <w:r w:rsidR="00475562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="003E18E1">
        <w:rPr>
          <w:rStyle w:val="FontStyle12"/>
          <w:rFonts w:ascii="Times New Roman" w:hAnsi="Times New Roman" w:cs="Times New Roman"/>
          <w:sz w:val="22"/>
          <w:szCs w:val="22"/>
        </w:rPr>
        <w:t>παρακαλείσθε να ενημερώσετε το γιατρό ή τον φαρμακοποιό ή τον νοσοκόμο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3E18E1" w:rsidRDefault="003E18E1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5C702A" w:rsidRPr="003E18E1" w:rsidRDefault="003E18E1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Τι περιέχει το παρόν φύλλο </w:t>
      </w:r>
      <w:proofErr w:type="spellStart"/>
      <w:r>
        <w:rPr>
          <w:rStyle w:val="FontStyle13"/>
          <w:rFonts w:ascii="Times New Roman" w:hAnsi="Times New Roman" w:cs="Times New Roman"/>
          <w:sz w:val="22"/>
          <w:szCs w:val="22"/>
        </w:rPr>
        <w:t>δοηγιών</w:t>
      </w:r>
      <w:proofErr w:type="spellEnd"/>
      <w:r w:rsidR="005C702A" w:rsidRPr="003E18E1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5C702A" w:rsidRPr="003E18E1" w:rsidRDefault="005C702A" w:rsidP="00144B3B">
      <w:pPr>
        <w:pStyle w:val="Style7"/>
        <w:widowControl/>
        <w:numPr>
          <w:ilvl w:val="0"/>
          <w:numId w:val="1"/>
        </w:numPr>
        <w:tabs>
          <w:tab w:val="left" w:pos="725"/>
        </w:tabs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3E18E1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Τι είναι το </w:t>
      </w:r>
      <w:proofErr w:type="spellStart"/>
      <w:r w:rsidR="003E18E1" w:rsidRP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Pr="003E18E1">
        <w:rPr>
          <w:rStyle w:val="FontStyle13"/>
          <w:rFonts w:ascii="Times New Roman" w:hAnsi="Times New Roman" w:cs="Times New Roman"/>
          <w:b w:val="0"/>
          <w:sz w:val="22"/>
          <w:szCs w:val="22"/>
        </w:rPr>
        <w:t>και</w:t>
      </w:r>
      <w:proofErr w:type="spellEnd"/>
      <w:r w:rsidRPr="003E18E1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ποια είναι η χρήση του</w:t>
      </w:r>
    </w:p>
    <w:p w:rsidR="005C702A" w:rsidRPr="00B40709" w:rsidRDefault="005C702A" w:rsidP="00144B3B">
      <w:pPr>
        <w:pStyle w:val="Style7"/>
        <w:widowControl/>
        <w:numPr>
          <w:ilvl w:val="0"/>
          <w:numId w:val="1"/>
        </w:numPr>
        <w:tabs>
          <w:tab w:val="left" w:pos="725"/>
        </w:tabs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3E18E1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Τι πρέπει να γνωρίζετε προτού πάρετε το </w:t>
      </w:r>
      <w:r w:rsidR="003E18E1" w:rsidRPr="003E18E1">
        <w:rPr>
          <w:rFonts w:ascii="Times New Roman" w:hAnsi="Times New Roman" w:cs="Times New Roman"/>
          <w:w w:val="101"/>
          <w:sz w:val="22"/>
          <w:szCs w:val="22"/>
        </w:rPr>
        <w:t>MACOIL</w:t>
      </w:r>
    </w:p>
    <w:p w:rsidR="005C702A" w:rsidRPr="00B40709" w:rsidRDefault="005C702A" w:rsidP="00144B3B">
      <w:pPr>
        <w:pStyle w:val="Style7"/>
        <w:widowControl/>
        <w:numPr>
          <w:ilvl w:val="0"/>
          <w:numId w:val="1"/>
        </w:numPr>
        <w:tabs>
          <w:tab w:val="left" w:pos="725"/>
        </w:tabs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Πώς να πάρετε το </w:t>
      </w:r>
      <w:r w:rsidR="003E18E1" w:rsidRPr="003E18E1">
        <w:rPr>
          <w:rFonts w:ascii="Times New Roman" w:hAnsi="Times New Roman" w:cs="Times New Roman"/>
          <w:w w:val="101"/>
          <w:sz w:val="22"/>
          <w:szCs w:val="22"/>
        </w:rPr>
        <w:t>MACOIL</w:t>
      </w:r>
    </w:p>
    <w:p w:rsidR="005C702A" w:rsidRPr="00B40709" w:rsidRDefault="005C702A" w:rsidP="00144B3B">
      <w:pPr>
        <w:pStyle w:val="Style7"/>
        <w:widowControl/>
        <w:numPr>
          <w:ilvl w:val="0"/>
          <w:numId w:val="1"/>
        </w:numPr>
        <w:tabs>
          <w:tab w:val="left" w:pos="725"/>
        </w:tabs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>Πιθανές ανεπιθύμητες ενέργειες</w:t>
      </w:r>
    </w:p>
    <w:p w:rsidR="005C702A" w:rsidRPr="00B40709" w:rsidRDefault="005C702A" w:rsidP="001B58F2">
      <w:pPr>
        <w:pStyle w:val="Style7"/>
        <w:widowControl/>
        <w:numPr>
          <w:ilvl w:val="0"/>
          <w:numId w:val="2"/>
        </w:numPr>
        <w:tabs>
          <w:tab w:val="left" w:pos="682"/>
          <w:tab w:val="left" w:pos="725"/>
        </w:tabs>
        <w:ind w:right="2582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Πώς να φυλάσσεται το </w:t>
      </w:r>
      <w:r w:rsidR="003E18E1" w:rsidRP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br/>
        <w:t>6.</w:t>
      </w: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ab/>
      </w:r>
      <w:r w:rsidR="001B58F2"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Περιεχόμενα συσκευασίας και </w:t>
      </w:r>
      <w:r w:rsidR="003E18E1">
        <w:rPr>
          <w:rStyle w:val="FontStyle13"/>
          <w:rFonts w:ascii="Times New Roman" w:hAnsi="Times New Roman" w:cs="Times New Roman"/>
          <w:b w:val="0"/>
          <w:sz w:val="22"/>
          <w:szCs w:val="22"/>
        </w:rPr>
        <w:t>λ</w:t>
      </w:r>
      <w:r w:rsidR="003E18E1"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οιπές </w:t>
      </w:r>
      <w:r w:rsidRPr="00B40709">
        <w:rPr>
          <w:rStyle w:val="FontStyle13"/>
          <w:rFonts w:ascii="Times New Roman" w:hAnsi="Times New Roman" w:cs="Times New Roman"/>
          <w:b w:val="0"/>
          <w:sz w:val="22"/>
          <w:szCs w:val="22"/>
        </w:rPr>
        <w:t>πληροφορίες</w:t>
      </w:r>
    </w:p>
    <w:p w:rsidR="005C702A" w:rsidRPr="00B40709" w:rsidRDefault="005C702A" w:rsidP="00144B3B">
      <w:pPr>
        <w:pStyle w:val="Style7"/>
        <w:widowControl/>
        <w:numPr>
          <w:ilvl w:val="0"/>
          <w:numId w:val="3"/>
        </w:numPr>
        <w:tabs>
          <w:tab w:val="left" w:pos="720"/>
        </w:tabs>
        <w:spacing w:before="518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ΤΙ ΕΙΝΑΙ ΤΟ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ΚΑΙ ΠΟΙΑ ΕΙΝΑΙ Η ΧΡΗΣΗ ΤΟΥ</w:t>
      </w:r>
    </w:p>
    <w:p w:rsidR="005C702A" w:rsidRPr="00B40709" w:rsidRDefault="005C702A" w:rsidP="00AF1EE0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proofErr w:type="spellStart"/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περιέχει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ω-3 </w:t>
      </w:r>
      <w:proofErr w:type="spellStart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πολυακόρεστα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λιπαρά οξέα υψηλής καθαρότητας.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proofErr w:type="spellStart"/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ανήκει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σε μία κατηγορία που αποκαλείται παράγοντες μείωσης της χοληστερόλης</w:t>
      </w:r>
    </w:p>
    <w:p w:rsidR="005C702A" w:rsidRPr="00B40709" w:rsidRDefault="005C702A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και των </w:t>
      </w:r>
      <w:proofErr w:type="spellStart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τριγλυκεριδίων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:rsidR="00EB67C3" w:rsidRPr="00B40709" w:rsidRDefault="00EB67C3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="00E04DFF" w:rsidRPr="00832E2C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χρησιμοποιείται: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proofErr w:type="spellStart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Συγχορηγούμενο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με άλλα φάρμακα ως αγωγή μετά από καρδιακή προσβολή.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Για την αντιμετώπιση της αύξησης ορισμένων μορφών </w:t>
      </w:r>
      <w:proofErr w:type="spellStart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τριγλυκεριδίων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(λιπών) στο αίμα εφόσον δεν είχαν αποτέλεσμα οι μεταβολές στη δίαιτα.</w:t>
      </w:r>
    </w:p>
    <w:p w:rsidR="005A7B52" w:rsidRPr="00B40709" w:rsidRDefault="005C702A" w:rsidP="005A7B52">
      <w:pPr>
        <w:pStyle w:val="Style7"/>
        <w:widowControl/>
        <w:numPr>
          <w:ilvl w:val="0"/>
          <w:numId w:val="4"/>
        </w:numPr>
        <w:tabs>
          <w:tab w:val="left" w:pos="720"/>
          <w:tab w:val="left" w:pos="9000"/>
        </w:tabs>
        <w:spacing w:before="254"/>
        <w:ind w:right="-28"/>
        <w:rPr>
          <w:rStyle w:val="FontStyle12"/>
          <w:rFonts w:ascii="Times New Roman" w:hAnsi="Times New Roman" w:cs="Times New Roman"/>
          <w:b/>
          <w:bCs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ΤΙ ΠΡΕΠΕΙ ΝΑ ΓΝΩΡΙΖΕΤΕ ΠΡΙΝ ΝΑ ΠΑΡΕΤΕ ΤΟ </w:t>
      </w:r>
      <w:r w:rsidR="00B04C0C" w:rsidRPr="00B04C0C">
        <w:rPr>
          <w:rStyle w:val="FontStyle13"/>
          <w:rFonts w:ascii="Times New Roman" w:hAnsi="Times New Roman" w:cs="Times New Roman"/>
          <w:sz w:val="22"/>
          <w:szCs w:val="22"/>
        </w:rPr>
        <w:t>MACOIL</w:t>
      </w:r>
    </w:p>
    <w:p w:rsidR="005C702A" w:rsidRPr="00B40709" w:rsidRDefault="005C702A" w:rsidP="005A7B52">
      <w:pPr>
        <w:pStyle w:val="Style7"/>
        <w:widowControl/>
        <w:tabs>
          <w:tab w:val="left" w:pos="720"/>
          <w:tab w:val="left" w:pos="9000"/>
        </w:tabs>
        <w:spacing w:before="254"/>
        <w:ind w:right="-28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Μην πάρετε το </w:t>
      </w:r>
      <w:r w:rsidR="00B04C0C" w:rsidRPr="00B04C0C">
        <w:rPr>
          <w:rStyle w:val="FontStyle13"/>
          <w:rFonts w:ascii="Times New Roman" w:hAnsi="Times New Roman" w:cs="Times New Roman"/>
          <w:sz w:val="22"/>
          <w:szCs w:val="22"/>
        </w:rPr>
        <w:t>MACOIL</w:t>
      </w:r>
      <w:r w:rsidR="00E04DFF">
        <w:rPr>
          <w:rStyle w:val="FontStyle13"/>
          <w:rFonts w:ascii="Times New Roman" w:hAnsi="Times New Roman" w:cs="Times New Roman"/>
          <w:sz w:val="22"/>
          <w:szCs w:val="22"/>
        </w:rPr>
        <w:t xml:space="preserve"> εάν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είστε αλλεργικός στο κύριο ή σε οποιοδήποτε από τα άλλα συστατικά του </w:t>
      </w:r>
      <w:r w:rsidR="00BA4653" w:rsidRPr="00B40709">
        <w:rPr>
          <w:rStyle w:val="FontStyle12"/>
          <w:rFonts w:ascii="Times New Roman" w:hAnsi="Times New Roman" w:cs="Times New Roman"/>
          <w:sz w:val="22"/>
          <w:szCs w:val="22"/>
        </w:rPr>
        <w:t>φαρμάκου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(βλ. παράγραφο 6).</w:t>
      </w:r>
    </w:p>
    <w:p w:rsidR="003174FB" w:rsidRDefault="003E18E1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α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υτό </w:t>
      </w:r>
      <w:r w:rsidR="00470497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φάρμακο μπορεί να 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περιέχει σογιέλαιο. Εάν είσαστε αλλεργικός</w:t>
      </w:r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στο </w:t>
      </w:r>
      <w:r w:rsidR="00110B29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αράπικο </w:t>
      </w:r>
      <w:proofErr w:type="spellStart"/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>φυστίκι</w:t>
      </w:r>
      <w:proofErr w:type="spellEnd"/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ή στη σόγια, μην </w:t>
      </w:r>
      <w:proofErr w:type="spellStart"/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>χρησιμ</w:t>
      </w:r>
      <w:r w:rsidR="002977B1" w:rsidRPr="00B40709">
        <w:rPr>
          <w:rStyle w:val="FontStyle12"/>
          <w:rFonts w:ascii="Times New Roman" w:hAnsi="Times New Roman" w:cs="Times New Roman"/>
          <w:sz w:val="22"/>
          <w:szCs w:val="22"/>
        </w:rPr>
        <w:t>ο</w:t>
      </w:r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>ποιείσ</w:t>
      </w:r>
      <w:r w:rsidR="002977B1" w:rsidRPr="00B40709">
        <w:rPr>
          <w:rStyle w:val="FontStyle12"/>
          <w:rFonts w:ascii="Times New Roman" w:hAnsi="Times New Roman" w:cs="Times New Roman"/>
          <w:sz w:val="22"/>
          <w:szCs w:val="22"/>
        </w:rPr>
        <w:t>ε</w:t>
      </w:r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>τε</w:t>
      </w:r>
      <w:proofErr w:type="spellEnd"/>
      <w:r w:rsidR="008B625E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αυτό το φάρμακο.</w:t>
      </w:r>
    </w:p>
    <w:p w:rsidR="003174FB" w:rsidRDefault="005C702A">
      <w:pPr>
        <w:pStyle w:val="Style6"/>
        <w:widowControl/>
        <w:tabs>
          <w:tab w:val="left" w:pos="355"/>
        </w:tabs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Αν κάποιο από τα παραπάνω ισχύει για εσάς, μην πάρετε αυτό το φάρμακο και μιλήστε με το γιατρό σας.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717C9B" w:rsidRPr="00B40709" w:rsidRDefault="005C702A">
      <w:pPr>
        <w:pStyle w:val="Style4"/>
        <w:widowControl/>
        <w:spacing w:before="24" w:line="254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Προ</w:t>
      </w:r>
      <w:r w:rsidR="00F93E16" w:rsidRPr="00B40709">
        <w:rPr>
          <w:rStyle w:val="FontStyle13"/>
          <w:rFonts w:ascii="Times New Roman" w:hAnsi="Times New Roman" w:cs="Times New Roman"/>
          <w:sz w:val="22"/>
          <w:szCs w:val="22"/>
        </w:rPr>
        <w:t>ειδοποιήσεις και προφυλάξεις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5C702A" w:rsidRPr="00B40709" w:rsidRDefault="00717C9B">
      <w:pPr>
        <w:pStyle w:val="Style4"/>
        <w:widowControl/>
        <w:spacing w:before="24" w:line="254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Μιλήστε με το γιατρό ή το φαρμακοποιό σας προτού πάρετε το </w:t>
      </w:r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32F0B" w:rsidRPr="00B40709">
        <w:rPr>
          <w:rFonts w:ascii="Times New Roman" w:hAnsi="Times New Roman" w:cs="Times New Roman"/>
          <w:w w:val="101"/>
          <w:sz w:val="22"/>
          <w:szCs w:val="22"/>
        </w:rPr>
        <w:t>εάν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πρόκειται να κάνετε ή κάνατε εγχείρηση πρόσφατα.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είχατε κάποιο τραύμα πρόσφατα.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έχετε νεφρική πάθηση.</w:t>
      </w:r>
    </w:p>
    <w:p w:rsidR="003174FB" w:rsidRDefault="003E18E1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FontStyle12"/>
          <w:rFonts w:ascii="Times New Roman" w:hAnsi="Times New Roman" w:cs="Times New Roman"/>
          <w:sz w:val="22"/>
          <w:szCs w:val="22"/>
        </w:rPr>
        <w:t>ε</w:t>
      </w:r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χετε</w:t>
      </w:r>
      <w:proofErr w:type="spellEnd"/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διαβήτη που δεν είναι ρυθμισμένος.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έχετε πάθηση του ήπατος. Ο γιατρός σας θα παρακολουθήσει με αιματολογικές εξετάσεις οποιαδήποτε επίδραση μπορεί να έχει </w:t>
      </w:r>
      <w:r w:rsidR="00432F0B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MACOIL</w:t>
      </w:r>
      <w:r w:rsidR="00E04DFF" w:rsidRPr="00E04DFF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στο ήπαρ σας.</w:t>
      </w:r>
    </w:p>
    <w:p w:rsidR="005C702A" w:rsidRPr="00B40709" w:rsidRDefault="005C702A">
      <w:pPr>
        <w:pStyle w:val="Style8"/>
        <w:widowControl/>
        <w:spacing w:line="254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Εάν κάποιο από τα παραπάνω ισχύει σε εσάς, </w:t>
      </w:r>
      <w:r w:rsidR="00432F0B" w:rsidRPr="00B40709">
        <w:rPr>
          <w:rStyle w:val="FontStyle12"/>
          <w:rFonts w:ascii="Times New Roman" w:hAnsi="Times New Roman" w:cs="Times New Roman"/>
          <w:sz w:val="22"/>
          <w:szCs w:val="22"/>
        </w:rPr>
        <w:t>μιλήστε με το γιατρό ή το φαρμακοποιό σας προτού πάρετε το φάρμακο αυτό.</w:t>
      </w:r>
    </w:p>
    <w:p w:rsidR="00224809" w:rsidRPr="00B40709" w:rsidRDefault="00224809" w:rsidP="00224809">
      <w:pPr>
        <w:pStyle w:val="Style2"/>
        <w:widowControl/>
        <w:ind w:right="2304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Παιδιά</w:t>
      </w:r>
    </w:p>
    <w:p w:rsidR="005C702A" w:rsidRPr="00B40709" w:rsidRDefault="00224809" w:rsidP="00224809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Τα παιδιά δεν θα πρέπει να παίρνουν αυτό το φάρμακο</w:t>
      </w:r>
      <w:r w:rsidR="003E3DE8" w:rsidRPr="00B40709"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:rsidR="001E722F" w:rsidRPr="00B40709" w:rsidRDefault="001E722F">
      <w:pPr>
        <w:pStyle w:val="Style4"/>
        <w:widowControl/>
        <w:spacing w:before="10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224809" w:rsidRPr="00B40709" w:rsidRDefault="00224809" w:rsidP="00224809">
      <w:pPr>
        <w:pStyle w:val="Style4"/>
        <w:widowControl/>
        <w:spacing w:before="43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Χρήση στους ηλικιωμένους</w:t>
      </w:r>
    </w:p>
    <w:p w:rsidR="001E722F" w:rsidRPr="00B40709" w:rsidRDefault="003E3DE8" w:rsidP="00224809">
      <w:pPr>
        <w:pStyle w:val="Style4"/>
        <w:widowControl/>
        <w:spacing w:before="10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</w:t>
      </w:r>
      <w:r w:rsidR="00D02BF3" w:rsidRPr="00B40709">
        <w:rPr>
          <w:rStyle w:val="FontStyle12"/>
          <w:rFonts w:ascii="Times New Roman" w:hAnsi="Times New Roman" w:cs="Times New Roman"/>
          <w:sz w:val="22"/>
          <w:szCs w:val="22"/>
        </w:rPr>
        <w:t>άν είστε άνω των 70 ετών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, χρησιμοποιείτε το </w:t>
      </w:r>
      <w:proofErr w:type="spellStart"/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με</w:t>
      </w:r>
      <w:proofErr w:type="spellEnd"/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προσοχή.</w:t>
      </w:r>
    </w:p>
    <w:p w:rsidR="001E722F" w:rsidRPr="00B40709" w:rsidRDefault="001E722F">
      <w:pPr>
        <w:pStyle w:val="Style4"/>
        <w:widowControl/>
        <w:spacing w:before="10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5C702A" w:rsidRPr="00E04DFF" w:rsidRDefault="001A30CF">
      <w:pPr>
        <w:pStyle w:val="Style4"/>
        <w:widowControl/>
        <w:spacing w:before="10" w:line="259" w:lineRule="exact"/>
        <w:jc w:val="left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Άλλα φάρμακα </w:t>
      </w:r>
      <w:r w:rsidRPr="00E04DFF">
        <w:rPr>
          <w:rStyle w:val="FontStyle13"/>
          <w:rFonts w:ascii="Times New Roman" w:hAnsi="Times New Roman" w:cs="Times New Roman"/>
          <w:sz w:val="22"/>
          <w:szCs w:val="22"/>
        </w:rPr>
        <w:t>και το</w:t>
      </w:r>
      <w:r w:rsidRPr="00E04DFF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84450" w:rsidRPr="00E04DFF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</w:p>
    <w:p w:rsidR="005C702A" w:rsidRPr="00B40709" w:rsidRDefault="008B326F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Ενημερώστε το γιατρό ή το φαρμακοποιό σας, εάν παίρνετε ή έχετε πάρει πρόσφατα άλλα φάρμακα, </w:t>
      </w:r>
      <w:r w:rsidR="004D1978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ή μπορεί να πάρετε άλλα φάρμακα. Εάν </w:t>
      </w:r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παίρνετε κάποιο φάρμακο για να προλαμβάνει την θρόμβωση του αίματος</w:t>
      </w:r>
      <w:r w:rsidR="004D1978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στις αρτηρίες σας</w:t>
      </w:r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, όπως η </w:t>
      </w:r>
      <w:proofErr w:type="spellStart"/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βαρφαρίνη</w:t>
      </w:r>
      <w:proofErr w:type="spellEnd"/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, μπορεί να χρειαστείτε επιπλέον αιματολογικές εξετάσεις και η συνήθης δόση του αντιθρομβωτικού φαρμάκου σας πιθανόν να πρέπει να αλλάξει.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3E6A9E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Το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  <w:r w:rsidR="00E04DFF" w:rsidRPr="00832E2C">
        <w:rPr>
          <w:rFonts w:ascii="Times New Roman" w:hAnsi="Times New Roman" w:cs="Times New Roman"/>
          <w:b/>
          <w:w w:val="101"/>
          <w:sz w:val="22"/>
          <w:szCs w:val="22"/>
        </w:rPr>
        <w:t xml:space="preserve"> </w:t>
      </w:r>
      <w:r w:rsidR="005C702A"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με τροφές 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Θα πρέπει να παίρνετε τα καψάκια κατά τη διάρκεια των γευμάτων. Αυτό βοηθά στη μείωση της πιθανότητας ανεπιθυμήτων ενεργειών που επηρεάζουν την περιοχή του στομάχου (γαστρεντερική περιοχή).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9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Κύηση και θηλασμός</w:t>
      </w:r>
    </w:p>
    <w:p w:rsidR="005C702A" w:rsidRPr="00B40709" w:rsidRDefault="005B0C3F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είστε έγκυος ή θηλάζετε</w:t>
      </w:r>
      <w:r w:rsidR="0003311C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="00F84450">
        <w:rPr>
          <w:rStyle w:val="FontStyle12"/>
          <w:rFonts w:ascii="Times New Roman" w:hAnsi="Times New Roman" w:cs="Times New Roman"/>
          <w:sz w:val="22"/>
          <w:szCs w:val="22"/>
        </w:rPr>
        <w:t>νομίζετε</w:t>
      </w:r>
      <w:r w:rsidR="0003311C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ότι μπορεί να είσαστε έγκυος ή </w:t>
      </w:r>
      <w:r w:rsidR="00F84450">
        <w:rPr>
          <w:rStyle w:val="FontStyle12"/>
          <w:rFonts w:ascii="Times New Roman" w:hAnsi="Times New Roman" w:cs="Times New Roman"/>
          <w:sz w:val="22"/>
          <w:szCs w:val="22"/>
        </w:rPr>
        <w:t xml:space="preserve">σχεδιάζετε </w:t>
      </w:r>
      <w:r w:rsidR="0003311C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να αποκτήσετε </w:t>
      </w:r>
      <w:r w:rsidR="00F84450">
        <w:rPr>
          <w:rStyle w:val="FontStyle12"/>
          <w:rFonts w:ascii="Times New Roman" w:hAnsi="Times New Roman" w:cs="Times New Roman"/>
          <w:sz w:val="22"/>
          <w:szCs w:val="22"/>
        </w:rPr>
        <w:t>παιδί</w:t>
      </w:r>
      <w:r w:rsidR="0003311C" w:rsidRPr="00B40709">
        <w:rPr>
          <w:rStyle w:val="FontStyle12"/>
          <w:rFonts w:ascii="Times New Roman" w:hAnsi="Times New Roman" w:cs="Times New Roman"/>
          <w:sz w:val="22"/>
          <w:szCs w:val="22"/>
        </w:rPr>
        <w:t>, ζ</w:t>
      </w:r>
      <w:r w:rsidR="002D2E32" w:rsidRPr="00B40709">
        <w:rPr>
          <w:rStyle w:val="FontStyle12"/>
          <w:rFonts w:ascii="Times New Roman" w:hAnsi="Times New Roman" w:cs="Times New Roman"/>
          <w:sz w:val="22"/>
          <w:szCs w:val="22"/>
        </w:rPr>
        <w:t>η</w:t>
      </w:r>
      <w:r w:rsidR="0003311C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τήστε τη συμβουλή του γιατρού ή του φαρμακοποιού σας προτού πάρετε αυτό το φάρμακο. Δεν θα πρέπει να πάρετε αυτό το φάρμακο εάν είσαστε έγκυος ή θηλάζετε, εκτός και αν ο γιατρός σας αποφασίσει ότι </w:t>
      </w:r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είναι απολύτως αναγκαίο.</w:t>
      </w:r>
    </w:p>
    <w:p w:rsidR="0003311C" w:rsidRPr="00B40709" w:rsidRDefault="0003311C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Οδήγηση και χειρισμός μηχανών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Αυτό το φάρμακο δεν είναι πιθανό να επηρεά</w:t>
      </w:r>
      <w:r w:rsidR="00810B9F" w:rsidRPr="00B40709">
        <w:rPr>
          <w:rStyle w:val="FontStyle12"/>
          <w:rFonts w:ascii="Times New Roman" w:hAnsi="Times New Roman" w:cs="Times New Roman"/>
          <w:sz w:val="22"/>
          <w:szCs w:val="22"/>
        </w:rPr>
        <w:t>σ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ει την ικανότητα σας να οδηγήσετε ή να χρησιμοποιήσετε κάποιο εργαλείο ή μηχάνημα.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38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3.     ΠΩΣ ΝΑ ΠΑΡΕΤΕ ΤΟ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Πάντοτε να παίρνετε το </w:t>
      </w:r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αυστηρά σύμφωνα με τις οδηγίες του γιατρού σας. Εάν έχετε αμφιβολίες, ρωτήστε το γιατρό ή το φαρμακοποιό σας.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60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Καταπιείτε τα καψάκια με ένα ποτήρι νερό.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60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Μπορείτε να πάρετε τα καψάκια κατά τη διάρκεια των γευμάτων ώστε να μειωθούν οι ανεπιθύμητες ενέργειες στη γαστρεντερική περιοχή.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60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Ο γιατρός σας θα αποφασίσει πόσο καιρό θα πρέπει να παίρνετε αυτό το φάρμακο.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43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Δόση μετά από καρδιακή προσβολή</w:t>
      </w:r>
    </w:p>
    <w:p w:rsidR="005C702A" w:rsidRPr="00B40709" w:rsidRDefault="005C702A">
      <w:pPr>
        <w:pStyle w:val="Style8"/>
        <w:widowControl/>
        <w:spacing w:before="29" w:line="240" w:lineRule="auto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Η συνήθης δόση είναι ένα καψάκιο την ημέρα.</w:t>
      </w:r>
    </w:p>
    <w:p w:rsidR="005C702A" w:rsidRPr="00B40709" w:rsidRDefault="005C702A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9" w:line="259" w:lineRule="exac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Δόση αγωγής για υψηλά επίπεδα </w:t>
      </w:r>
      <w:proofErr w:type="spellStart"/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τριγλυκεριδίων</w:t>
      </w:r>
      <w:proofErr w:type="spellEnd"/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στο αίμα (υψηλά επίπεδα λιπών στο αίμα ή «</w:t>
      </w:r>
      <w:proofErr w:type="spellStart"/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υπερτριγλυκεριδαιμία</w:t>
      </w:r>
      <w:proofErr w:type="spellEnd"/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»)</w:t>
      </w:r>
    </w:p>
    <w:p w:rsidR="005C702A" w:rsidRPr="00B40709" w:rsidRDefault="005C702A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Η συνήθης δόση είναι 2 καψάκια την ημέρα.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το φάρμακο δεν έχει ικανοποιητική δράση σε αυτή τη δόση, ο γιατρός σας μπορεί να την</w:t>
      </w:r>
    </w:p>
    <w:p w:rsidR="005C702A" w:rsidRPr="00B40709" w:rsidRDefault="005C702A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αυξήσει στα 4 καψάκια την ημέρα.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Εάν πάρετε μεγαλύτερη δόση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b/>
          <w:w w:val="101"/>
          <w:sz w:val="22"/>
          <w:szCs w:val="22"/>
        </w:rPr>
        <w:t xml:space="preserve"> 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από την κανονική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κατά λάθος πάρετε περισσότερο φάρμακο από όσο θα έπρεπε, μην ανησυχήσετε διότι αυτό το συμβάν είναι απίθανο να χρειαστεί ειδική αντιμετώπιση.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Εάν ξεχάσετε να πάρετε το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Εάν ξεχάσατε μια δόση, πάρτε τη μόλις το θυμηθείτε εκτός εάν είναι σχεδόν η ώρα για την επόμενη δόση σας</w:t>
      </w:r>
      <w:r w:rsidR="006812A4" w:rsidRPr="00B40709">
        <w:rPr>
          <w:rStyle w:val="FontStyle12"/>
          <w:rFonts w:ascii="Times New Roman" w:hAnsi="Times New Roman" w:cs="Times New Roman"/>
          <w:sz w:val="22"/>
          <w:szCs w:val="22"/>
        </w:rPr>
        <w:t>, σ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 αυτή την περίπτωση, πάρτε την επόμενη δόση όπως συνήθως. Μην πάρετε διπλή δόση (διπλάσια δόση από αυτή που συνέστησε ο γιατρός σας) για να αναπληρώσετε τη δόση που ξεχάσατε.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lastRenderedPageBreak/>
        <w:t xml:space="preserve">Εάν έχετε περισσότερες ερωτήσεις σχετικά με τη χρήση αυτού του </w:t>
      </w:r>
      <w:r w:rsidR="00F73262">
        <w:rPr>
          <w:rStyle w:val="FontStyle12"/>
          <w:rFonts w:ascii="Times New Roman" w:hAnsi="Times New Roman" w:cs="Times New Roman"/>
          <w:sz w:val="22"/>
          <w:szCs w:val="22"/>
        </w:rPr>
        <w:t xml:space="preserve">φαρμάκου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ρωτήστε το γιατρό ή το φαρμακοποιό σας.</w:t>
      </w:r>
    </w:p>
    <w:p w:rsidR="005C702A" w:rsidRPr="00B40709" w:rsidRDefault="005C702A" w:rsidP="00144B3B">
      <w:pPr>
        <w:pStyle w:val="Style7"/>
        <w:widowControl/>
        <w:numPr>
          <w:ilvl w:val="0"/>
          <w:numId w:val="5"/>
        </w:numPr>
        <w:tabs>
          <w:tab w:val="left" w:pos="715"/>
        </w:tabs>
        <w:spacing w:before="514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ΠΙΘΑΝΕΣ ΑΝΕΠΙΘΥΜΗΤΕΣ ΕΝΕΡΓΕΙΕΣ</w:t>
      </w:r>
    </w:p>
    <w:p w:rsidR="005C702A" w:rsidRPr="00B40709" w:rsidRDefault="005C702A">
      <w:pPr>
        <w:pStyle w:val="Style8"/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Όπως όλα τα φάρμακα, </w:t>
      </w:r>
      <w:r w:rsidR="007D0FF8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αυτό το φάρμακο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μπορεί να προκαλέσει ανεπιθύμητες ενέργειες, αν και δεν παρουσιάζονται σε όλους τους ανθρώπους.</w:t>
      </w:r>
    </w:p>
    <w:p w:rsidR="007D0FF8" w:rsidRPr="00B40709" w:rsidRDefault="007D0FF8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8"/>
        <w:widowControl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Οι ακόλουθες είναι ανεπιθύμητες ενέργειες που μπορεί να συμβούν με αυτό το φάρμακο: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Συχνές ανεπιθύμητες ενέργειες (εκδηλώνονται σε 1 έως 10 στους 100 ασθενείς):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ενοχλήσεις από το στομάχι και δυσπεψία.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αίσθημα ναυτίας</w:t>
      </w:r>
    </w:p>
    <w:p w:rsidR="005C702A" w:rsidRPr="00B40709" w:rsidRDefault="005C702A">
      <w:pPr>
        <w:pStyle w:val="Style4"/>
        <w:widowControl/>
        <w:spacing w:line="240" w:lineRule="exact"/>
        <w:ind w:right="10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9" w:line="259" w:lineRule="exact"/>
        <w:ind w:right="10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Όχι συχνές ανεπιθύμητες ενέργειες ( εκδηλώνονται σε 1 έως 10</w:t>
      </w:r>
      <w:r w:rsidR="00126419"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στους 1.000 ασθενείς):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κοιλιακός πόνος και πόνος στο στομάχι.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αλλεργικές αντιδράσεις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ζάλη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προβλήματα στη γεύση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διάρροια</w:t>
      </w:r>
    </w:p>
    <w:p w:rsidR="003174FB" w:rsidRDefault="005F23A7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αίσθηση αδιαθεσίας (</w:t>
      </w:r>
      <w:r w:rsidR="005C702A" w:rsidRPr="00B40709">
        <w:rPr>
          <w:rStyle w:val="FontStyle12"/>
          <w:rFonts w:ascii="Times New Roman" w:hAnsi="Times New Roman" w:cs="Times New Roman"/>
          <w:sz w:val="22"/>
          <w:szCs w:val="22"/>
        </w:rPr>
        <w:t>τάση προς έμετο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)</w:t>
      </w:r>
    </w:p>
    <w:p w:rsidR="005C702A" w:rsidRPr="00B40709" w:rsidRDefault="005C702A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Σπάνιες ανεπιθύμητες ενέργειες (εκδηλώνονται σε 1 έως 10 στους 10.000 ασθενείς):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πονοκέφαλος.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ακμή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κνησμώδες εξάνθημα (φαγούρα)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υψηλά επίπεδα σακχάρου στο αίμα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ηπατικά προβλήματα</w:t>
      </w:r>
    </w:p>
    <w:p w:rsidR="005C702A" w:rsidRPr="00B40709" w:rsidRDefault="005C702A">
      <w:pPr>
        <w:pStyle w:val="Style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14" w:line="259" w:lineRule="exac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Πολύ σπάνιες ανεπιθύμητες ενέργειες (εκδηλώνονται σε λιγότερους από 1 στους 10.000 ασθενείς):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αίμα στα κόπρανα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υπόταση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ξηρότητα στη μύτη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ερυθρά δερματικά εξανθήματα (εξάνθημα ή κνίδωση)</w:t>
      </w:r>
    </w:p>
    <w:p w:rsidR="003174FB" w:rsidRDefault="005C702A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μεταβολές στα αποτελέσματα κάποιων αιματολογικών εξετάσεων</w:t>
      </w:r>
    </w:p>
    <w:p w:rsidR="005C702A" w:rsidRPr="00832E2C" w:rsidRDefault="005C702A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E04DFF" w:rsidRPr="00832E2C" w:rsidRDefault="00E04DFF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73262" w:rsidRPr="00F73262" w:rsidRDefault="00B04C0C">
      <w:pPr>
        <w:pStyle w:val="Style8"/>
        <w:widowControl/>
        <w:spacing w:before="19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B04C0C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Αναφορά ανεπιθύμητων ενεργειών </w:t>
      </w:r>
    </w:p>
    <w:p w:rsidR="003174FB" w:rsidRPr="00E04DFF" w:rsidRDefault="00F73262">
      <w:pPr>
        <w:widowControl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 Μπορείτε επίσης να </w:t>
      </w:r>
      <w:proofErr w:type="spellStart"/>
      <w:r>
        <w:rPr>
          <w:rStyle w:val="FontStyle12"/>
          <w:rFonts w:ascii="Times New Roman" w:hAnsi="Times New Roman" w:cs="Times New Roman"/>
          <w:sz w:val="22"/>
          <w:szCs w:val="22"/>
        </w:rPr>
        <w:t>ανφέρετε</w:t>
      </w:r>
      <w:proofErr w:type="spellEnd"/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ανεπιθύμητες ενέργειες απευθείας μέσω του </w:t>
      </w:r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 xml:space="preserve">Εθνικού Οργανισμού Φαρμάκων (Μεσογείων 284, GR-15562 Χολαργός, Αθήνα, </w:t>
      </w:r>
      <w:proofErr w:type="spellStart"/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Τηλ</w:t>
      </w:r>
      <w:proofErr w:type="spellEnd"/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 xml:space="preserve">: + 30 21 32040380/337, Φαξ: + 30 21 06549585, </w:t>
      </w:r>
      <w:proofErr w:type="spellStart"/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Ιστότοπος</w:t>
      </w:r>
      <w:proofErr w:type="spellEnd"/>
      <w:r w:rsidR="00B04C0C" w:rsidRPr="00B04C0C">
        <w:rPr>
          <w:rStyle w:val="FontStyle12"/>
          <w:rFonts w:ascii="Times New Roman" w:hAnsi="Times New Roman" w:cs="Times New Roman"/>
          <w:sz w:val="22"/>
          <w:szCs w:val="22"/>
        </w:rPr>
        <w:t>: http://www.eof.gr). Μέσω της αναφοράς ανεπιθύμητων ενεργειών μπορείτε να βοηθήσετε στη συλλογή περισσοτέρων πληροφοριών σχετικά με την ασφάλεια του παρόντος φαρμάκου.</w:t>
      </w:r>
    </w:p>
    <w:p w:rsidR="00E04DFF" w:rsidRPr="00E04DFF" w:rsidRDefault="00E04DFF">
      <w:pPr>
        <w:widowControl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5C702A" w:rsidP="00144B3B">
      <w:pPr>
        <w:pStyle w:val="Style7"/>
        <w:widowControl/>
        <w:numPr>
          <w:ilvl w:val="0"/>
          <w:numId w:val="6"/>
        </w:numPr>
        <w:tabs>
          <w:tab w:val="left" w:pos="715"/>
        </w:tabs>
        <w:spacing w:before="283"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ΠΩΣ ΝΑ ΦΥΛΑΣΣΕΤΑΙ ΤΟ </w:t>
      </w:r>
      <w:r w:rsidR="003E18E1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</w:p>
    <w:p w:rsidR="005C702A" w:rsidRPr="00B40709" w:rsidRDefault="005C702A">
      <w:pPr>
        <w:pStyle w:val="Style6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3174FB" w:rsidRDefault="005C702A">
      <w:pPr>
        <w:pStyle w:val="Style6"/>
        <w:widowControl/>
        <w:tabs>
          <w:tab w:val="left" w:pos="0"/>
        </w:tabs>
        <w:spacing w:before="24"/>
        <w:ind w:firstLine="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Να φυλάσσεται σε </w:t>
      </w:r>
      <w:r w:rsidR="00C2312E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θέση που δεν </w:t>
      </w:r>
      <w:r w:rsidR="00F73262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r w:rsidR="00C2312E" w:rsidRPr="00B40709">
        <w:rPr>
          <w:rStyle w:val="FontStyle12"/>
          <w:rFonts w:ascii="Times New Roman" w:hAnsi="Times New Roman" w:cs="Times New Roman"/>
          <w:sz w:val="22"/>
          <w:szCs w:val="22"/>
        </w:rPr>
        <w:t>βλέπουν και δεν</w:t>
      </w:r>
      <w:r w:rsidR="00F73262">
        <w:rPr>
          <w:rStyle w:val="FontStyle12"/>
          <w:rFonts w:ascii="Times New Roman" w:hAnsi="Times New Roman" w:cs="Times New Roman"/>
          <w:sz w:val="22"/>
          <w:szCs w:val="22"/>
        </w:rPr>
        <w:t xml:space="preserve"> το φτάνουν τα</w:t>
      </w:r>
      <w:r w:rsidR="00C2312E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παιδιά.</w:t>
      </w:r>
    </w:p>
    <w:p w:rsidR="003174FB" w:rsidRDefault="00B526F6">
      <w:pPr>
        <w:pStyle w:val="Style6"/>
        <w:widowControl/>
        <w:tabs>
          <w:tab w:val="left" w:pos="0"/>
        </w:tabs>
        <w:ind w:left="355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     </w:t>
      </w:r>
    </w:p>
    <w:p w:rsidR="003174FB" w:rsidRDefault="005C702A">
      <w:pPr>
        <w:pStyle w:val="Style6"/>
        <w:widowControl/>
        <w:tabs>
          <w:tab w:val="left" w:pos="0"/>
        </w:tabs>
        <w:ind w:firstLine="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Να μη χρησιμοποιείτε το </w:t>
      </w:r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μετά την ημερομηνία λήξης που αναφέρεται στο χάρτινο κουτί και στην επισήμανση. Η ημερομηνία λήξης </w:t>
      </w:r>
      <w:r w:rsidR="00B96B38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αναφέρεται στην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τελευταία ημέρα του μήνα</w:t>
      </w:r>
      <w:r w:rsidR="00B96B38" w:rsidRPr="00B40709"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:rsidR="003174FB" w:rsidRDefault="003174FB">
      <w:pPr>
        <w:pStyle w:val="Style6"/>
        <w:widowControl/>
        <w:tabs>
          <w:tab w:val="left" w:pos="0"/>
        </w:tabs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3174FB" w:rsidRDefault="005C702A">
      <w:pPr>
        <w:pStyle w:val="Style6"/>
        <w:widowControl/>
        <w:tabs>
          <w:tab w:val="left" w:pos="0"/>
        </w:tabs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lastRenderedPageBreak/>
        <w:t xml:space="preserve">Μην φυλάσσετε το </w:t>
      </w:r>
      <w:r w:rsidR="003E18E1">
        <w:rPr>
          <w:rFonts w:ascii="Times New Roman" w:hAnsi="Times New Roman" w:cs="Times New Roman"/>
          <w:w w:val="101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σε θερμοκρασία μεγαλύτερη των 25°</w:t>
      </w:r>
      <w:r w:rsidRPr="00B40709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C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. Μην το καταψύχετε.</w:t>
      </w:r>
    </w:p>
    <w:p w:rsidR="00564695" w:rsidRPr="00B40709" w:rsidRDefault="00564695" w:rsidP="0056469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sz w:val="22"/>
          <w:szCs w:val="22"/>
        </w:rPr>
        <w:t xml:space="preserve">Το </w:t>
      </w:r>
      <w:r w:rsidR="00D605AD" w:rsidRPr="00B40709">
        <w:rPr>
          <w:rFonts w:ascii="Times New Roman" w:hAnsi="Times New Roman" w:cs="Times New Roman"/>
          <w:sz w:val="22"/>
          <w:szCs w:val="22"/>
        </w:rPr>
        <w:t xml:space="preserve">μαλακό </w:t>
      </w:r>
      <w:r w:rsidRPr="00B40709">
        <w:rPr>
          <w:rFonts w:ascii="Times New Roman" w:hAnsi="Times New Roman" w:cs="Times New Roman"/>
          <w:sz w:val="22"/>
          <w:szCs w:val="22"/>
        </w:rPr>
        <w:t xml:space="preserve">καψάκιο </w:t>
      </w:r>
      <w:r w:rsidR="003E18E1">
        <w:rPr>
          <w:rFonts w:ascii="Times New Roman" w:hAnsi="Times New Roman" w:cs="Times New Roman"/>
          <w:sz w:val="22"/>
          <w:szCs w:val="22"/>
        </w:rPr>
        <w:t>MACOIL</w:t>
      </w:r>
      <w:r w:rsidR="00E04DFF" w:rsidRPr="00E04DFF">
        <w:rPr>
          <w:rFonts w:ascii="Times New Roman" w:hAnsi="Times New Roman" w:cs="Times New Roman"/>
          <w:sz w:val="22"/>
          <w:szCs w:val="22"/>
        </w:rPr>
        <w:t xml:space="preserve"> </w:t>
      </w:r>
      <w:r w:rsidR="00D605AD" w:rsidRPr="00B40709">
        <w:rPr>
          <w:rFonts w:ascii="Times New Roman" w:hAnsi="Times New Roman" w:cs="Times New Roman"/>
          <w:sz w:val="22"/>
          <w:szCs w:val="22"/>
        </w:rPr>
        <w:t xml:space="preserve">1000mg </w:t>
      </w:r>
      <w:r w:rsidRPr="00B40709">
        <w:rPr>
          <w:rFonts w:ascii="Times New Roman" w:hAnsi="Times New Roman" w:cs="Times New Roman"/>
          <w:sz w:val="22"/>
          <w:szCs w:val="22"/>
        </w:rPr>
        <w:t xml:space="preserve">θα πρέπει να </w:t>
      </w:r>
      <w:proofErr w:type="spellStart"/>
      <w:r w:rsidRPr="00B40709">
        <w:rPr>
          <w:rFonts w:ascii="Times New Roman" w:hAnsi="Times New Roman" w:cs="Times New Roman"/>
          <w:sz w:val="22"/>
          <w:szCs w:val="22"/>
        </w:rPr>
        <w:t>χρησιμοποηθεί</w:t>
      </w:r>
      <w:proofErr w:type="spellEnd"/>
      <w:r w:rsidRPr="00B40709">
        <w:rPr>
          <w:rFonts w:ascii="Times New Roman" w:hAnsi="Times New Roman" w:cs="Times New Roman"/>
          <w:sz w:val="22"/>
          <w:szCs w:val="22"/>
        </w:rPr>
        <w:t xml:space="preserve">  μέσα σε 100 ημέρες από το άνοιγμα του φιαλιδίου.</w:t>
      </w:r>
    </w:p>
    <w:p w:rsidR="005C702A" w:rsidRPr="00B40709" w:rsidRDefault="005C702A">
      <w:pPr>
        <w:pStyle w:val="Style8"/>
        <w:widowControl/>
        <w:spacing w:before="19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Τα φάρμακα δεν πρέπει να απορρίπτονται στο νερό της αποχέτευσης ή στα σκουπίδια. </w:t>
      </w:r>
      <w:r w:rsidR="00F73262" w:rsidRPr="00B40709">
        <w:rPr>
          <w:rStyle w:val="FontStyle12"/>
          <w:rFonts w:ascii="Times New Roman" w:hAnsi="Times New Roman" w:cs="Times New Roman"/>
          <w:sz w:val="22"/>
          <w:szCs w:val="22"/>
        </w:rPr>
        <w:t>Ρωτ</w:t>
      </w:r>
      <w:r w:rsidR="00F73262">
        <w:rPr>
          <w:rStyle w:val="FontStyle12"/>
          <w:rFonts w:ascii="Times New Roman" w:hAnsi="Times New Roman" w:cs="Times New Roman"/>
          <w:sz w:val="22"/>
          <w:szCs w:val="22"/>
        </w:rPr>
        <w:t>ή</w:t>
      </w:r>
      <w:r w:rsidR="00F73262"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στε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το φαρμακοποιό σας πώς να πετάξετε τα φάρμακα που δεν χρειάζονται πια. Αυτά τα μέτρα θα βοηθήσουν στην προστασία του περιβάλλοντος.</w:t>
      </w:r>
    </w:p>
    <w:p w:rsidR="00A30519" w:rsidRPr="00B40709" w:rsidRDefault="00A30519">
      <w:pPr>
        <w:pStyle w:val="Style8"/>
        <w:widowControl/>
        <w:spacing w:before="19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167EBE" w:rsidP="00144B3B">
      <w:pPr>
        <w:pStyle w:val="Style7"/>
        <w:widowControl/>
        <w:numPr>
          <w:ilvl w:val="0"/>
          <w:numId w:val="7"/>
        </w:numPr>
        <w:tabs>
          <w:tab w:val="left" w:pos="715"/>
        </w:tabs>
        <w:spacing w:before="283"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ΠΕΡΙΕΧΟΜΕΝ</w:t>
      </w:r>
      <w:r>
        <w:rPr>
          <w:rStyle w:val="FontStyle13"/>
          <w:rFonts w:ascii="Times New Roman" w:hAnsi="Times New Roman" w:cs="Times New Roman"/>
          <w:sz w:val="22"/>
          <w:szCs w:val="22"/>
        </w:rPr>
        <w:t>Ο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A30519"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ΣΥΣΚΕΥΑΣΙΑΣ ΚΑΙ ΛΟΙΠΕΣ ΠΛΗΡΟΦΟΡΙΕΣ </w:t>
      </w:r>
    </w:p>
    <w:p w:rsidR="0090607F" w:rsidRPr="00B40709" w:rsidRDefault="0090607F">
      <w:pPr>
        <w:pStyle w:val="Style4"/>
        <w:widowControl/>
        <w:spacing w:before="29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4"/>
        <w:widowControl/>
        <w:spacing w:before="29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Τι περιέχει το </w:t>
      </w:r>
      <w:r w:rsidR="00167EBE" w:rsidRPr="00E04DFF">
        <w:rPr>
          <w:rFonts w:ascii="Times New Roman" w:hAnsi="Times New Roman" w:cs="Times New Roman"/>
          <w:b/>
          <w:w w:val="101"/>
          <w:sz w:val="22"/>
          <w:szCs w:val="22"/>
        </w:rPr>
        <w:t>MACOIL</w:t>
      </w:r>
    </w:p>
    <w:p w:rsidR="001313EA" w:rsidRPr="00B40709" w:rsidRDefault="001313EA" w:rsidP="00E46E21">
      <w:pPr>
        <w:tabs>
          <w:tab w:val="lef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spacing w:val="1"/>
          <w:sz w:val="22"/>
          <w:szCs w:val="22"/>
        </w:rPr>
        <w:t>Κάθε καψάκιο περιέχει 1000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 xml:space="preserve">mg </w:t>
      </w:r>
      <w:proofErr w:type="spellStart"/>
      <w:r w:rsidRPr="00B40709">
        <w:rPr>
          <w:rFonts w:ascii="Times New Roman" w:hAnsi="Times New Roman" w:cs="Times New Roman"/>
          <w:w w:val="101"/>
          <w:sz w:val="22"/>
          <w:szCs w:val="22"/>
        </w:rPr>
        <w:t>αιθυλεστέρων</w:t>
      </w:r>
      <w:proofErr w:type="spellEnd"/>
      <w:r w:rsidRPr="00B40709">
        <w:rPr>
          <w:rFonts w:ascii="Times New Roman" w:hAnsi="Times New Roman" w:cs="Times New Roman"/>
          <w:w w:val="101"/>
          <w:sz w:val="22"/>
          <w:szCs w:val="22"/>
        </w:rPr>
        <w:t xml:space="preserve"> των ω-3 λιπαρών οξέων 90, που περιέχουν κυρίως 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8</w:t>
      </w:r>
      <w:r w:rsidRPr="00B40709">
        <w:rPr>
          <w:rFonts w:ascii="Times New Roman" w:hAnsi="Times New Roman" w:cs="Times New Roman"/>
          <w:sz w:val="22"/>
          <w:szCs w:val="22"/>
        </w:rPr>
        <w:t>4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0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m</w:t>
      </w:r>
      <w:r w:rsidRPr="00B40709">
        <w:rPr>
          <w:rFonts w:ascii="Times New Roman" w:hAnsi="Times New Roman" w:cs="Times New Roman"/>
          <w:sz w:val="22"/>
          <w:szCs w:val="22"/>
        </w:rPr>
        <w:t xml:space="preserve">g </w:t>
      </w:r>
      <w:r w:rsidRPr="00B4070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proofErr w:type="spellStart"/>
      <w:r w:rsidRPr="00B40709">
        <w:rPr>
          <w:rFonts w:ascii="Times New Roman" w:hAnsi="Times New Roman" w:cs="Times New Roman"/>
          <w:w w:val="101"/>
          <w:sz w:val="22"/>
          <w:szCs w:val="22"/>
        </w:rPr>
        <w:t>αιθυλεστέρων</w:t>
      </w:r>
      <w:proofErr w:type="spellEnd"/>
      <w:r w:rsidRPr="00B40709">
        <w:rPr>
          <w:rFonts w:ascii="Times New Roman" w:hAnsi="Times New Roman" w:cs="Times New Roman"/>
          <w:w w:val="101"/>
          <w:sz w:val="22"/>
          <w:szCs w:val="22"/>
        </w:rPr>
        <w:t xml:space="preserve">, 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B40709">
        <w:rPr>
          <w:rFonts w:ascii="Times New Roman" w:hAnsi="Times New Roman" w:cs="Times New Roman"/>
          <w:sz w:val="22"/>
          <w:szCs w:val="22"/>
        </w:rPr>
        <w:t xml:space="preserve">ου </w:t>
      </w:r>
      <w:r w:rsidRPr="00B4070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proofErr w:type="spellStart"/>
      <w:r w:rsidRPr="00B40709">
        <w:rPr>
          <w:rFonts w:ascii="Times New Roman" w:hAnsi="Times New Roman" w:cs="Times New Roman"/>
          <w:spacing w:val="1"/>
          <w:sz w:val="22"/>
          <w:szCs w:val="22"/>
        </w:rPr>
        <w:t>ei</w:t>
      </w:r>
      <w:r w:rsidRPr="00B40709">
        <w:rPr>
          <w:rFonts w:ascii="Times New Roman" w:hAnsi="Times New Roman" w:cs="Times New Roman"/>
          <w:sz w:val="22"/>
          <w:szCs w:val="22"/>
        </w:rPr>
        <w:t>co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>p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nt</w:t>
      </w:r>
      <w:r w:rsidRPr="00B40709">
        <w:rPr>
          <w:rFonts w:ascii="Times New Roman" w:hAnsi="Times New Roman" w:cs="Times New Roman"/>
          <w:sz w:val="22"/>
          <w:szCs w:val="22"/>
        </w:rPr>
        <w:t>aen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oi</w:t>
      </w:r>
      <w:r w:rsidRPr="00B40709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B40709">
        <w:rPr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proofErr w:type="spellStart"/>
      <w:r w:rsidRPr="00B40709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B40709">
        <w:rPr>
          <w:rFonts w:ascii="Times New Roman" w:hAnsi="Times New Roman" w:cs="Times New Roman"/>
          <w:sz w:val="22"/>
          <w:szCs w:val="22"/>
        </w:rPr>
        <w:t>d</w:t>
      </w:r>
      <w:proofErr w:type="spellEnd"/>
      <w:r w:rsidRPr="00B40709">
        <w:rPr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(E</w:t>
      </w:r>
      <w:r w:rsidRPr="00B40709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B40709">
        <w:rPr>
          <w:rFonts w:ascii="Times New Roman" w:hAnsi="Times New Roman" w:cs="Times New Roman"/>
          <w:sz w:val="22"/>
          <w:szCs w:val="22"/>
        </w:rPr>
        <w:t xml:space="preserve">) 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46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>0</w:t>
      </w:r>
      <w:r w:rsidRPr="00B40709">
        <w:rPr>
          <w:rFonts w:ascii="Times New Roman" w:hAnsi="Times New Roman" w:cs="Times New Roman"/>
          <w:spacing w:val="-3"/>
          <w:sz w:val="22"/>
          <w:szCs w:val="22"/>
        </w:rPr>
        <w:t>m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>g</w:t>
      </w:r>
      <w:r w:rsidRPr="00B4070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και</w:t>
      </w:r>
      <w:r w:rsidRPr="00B4070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του</w:t>
      </w:r>
      <w:r w:rsidRPr="00B4070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B40709">
        <w:rPr>
          <w:rFonts w:ascii="Times New Roman" w:hAnsi="Times New Roman" w:cs="Times New Roman"/>
          <w:sz w:val="22"/>
          <w:szCs w:val="22"/>
        </w:rPr>
        <w:t>d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B40709">
        <w:rPr>
          <w:rFonts w:ascii="Times New Roman" w:hAnsi="Times New Roman" w:cs="Times New Roman"/>
          <w:sz w:val="22"/>
          <w:szCs w:val="22"/>
        </w:rPr>
        <w:t>c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B40709">
        <w:rPr>
          <w:rFonts w:ascii="Times New Roman" w:hAnsi="Times New Roman" w:cs="Times New Roman"/>
          <w:sz w:val="22"/>
          <w:szCs w:val="22"/>
        </w:rPr>
        <w:t>sa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>x</w:t>
      </w:r>
      <w:r w:rsidRPr="00B40709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B40709">
        <w:rPr>
          <w:rFonts w:ascii="Times New Roman" w:hAnsi="Times New Roman" w:cs="Times New Roman"/>
          <w:sz w:val="22"/>
          <w:szCs w:val="22"/>
        </w:rPr>
        <w:t>en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oi</w:t>
      </w:r>
      <w:r w:rsidRPr="00B40709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B4070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B40709">
        <w:rPr>
          <w:rFonts w:ascii="Times New Roman" w:hAnsi="Times New Roman" w:cs="Times New Roman"/>
          <w:sz w:val="22"/>
          <w:szCs w:val="22"/>
        </w:rPr>
        <w:t>acid</w:t>
      </w:r>
      <w:proofErr w:type="spellEnd"/>
      <w:r w:rsidRPr="00B4070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(DHA)</w:t>
      </w:r>
      <w:r w:rsidRPr="00B4070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3</w:t>
      </w:r>
      <w:r w:rsidRPr="00B40709">
        <w:rPr>
          <w:rFonts w:ascii="Times New Roman" w:hAnsi="Times New Roman" w:cs="Times New Roman"/>
          <w:spacing w:val="1"/>
          <w:w w:val="101"/>
          <w:sz w:val="22"/>
          <w:szCs w:val="22"/>
        </w:rPr>
        <w:t>80</w:t>
      </w:r>
      <w:r w:rsidRPr="00B40709">
        <w:rPr>
          <w:rFonts w:ascii="Times New Roman" w:hAnsi="Times New Roman" w:cs="Times New Roman"/>
          <w:spacing w:val="-2"/>
          <w:w w:val="101"/>
          <w:sz w:val="22"/>
          <w:szCs w:val="22"/>
        </w:rPr>
        <w:t>m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g.</w:t>
      </w:r>
    </w:p>
    <w:p w:rsidR="00151FF5" w:rsidRPr="00B40709" w:rsidRDefault="00151FF5" w:rsidP="00151FF5">
      <w:pPr>
        <w:spacing w:before="100" w:beforeAutospacing="1" w:after="100" w:afterAutospacing="1"/>
        <w:ind w:right="3842"/>
        <w:rPr>
          <w:rFonts w:ascii="Times New Roman" w:hAnsi="Times New Roman" w:cs="Times New Roman"/>
          <w:w w:val="101"/>
          <w:sz w:val="22"/>
          <w:szCs w:val="22"/>
        </w:rPr>
      </w:pPr>
      <w:r w:rsidRPr="00B40709">
        <w:rPr>
          <w:rFonts w:ascii="Times New Roman" w:hAnsi="Times New Roman" w:cs="Times New Roman"/>
          <w:sz w:val="22"/>
          <w:szCs w:val="22"/>
        </w:rPr>
        <w:t>Το π</w:t>
      </w:r>
      <w:r w:rsidRPr="00B40709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B40709">
        <w:rPr>
          <w:rFonts w:ascii="Times New Roman" w:hAnsi="Times New Roman" w:cs="Times New Roman"/>
          <w:sz w:val="22"/>
          <w:szCs w:val="22"/>
        </w:rPr>
        <w:t>ριεχόμ</w:t>
      </w:r>
      <w:r w:rsidRPr="00B40709">
        <w:rPr>
          <w:rFonts w:ascii="Times New Roman" w:hAnsi="Times New Roman" w:cs="Times New Roman"/>
          <w:spacing w:val="-1"/>
          <w:sz w:val="22"/>
          <w:szCs w:val="22"/>
        </w:rPr>
        <w:t>εν</w:t>
      </w:r>
      <w:r w:rsidRPr="00B40709">
        <w:rPr>
          <w:rFonts w:ascii="Times New Roman" w:hAnsi="Times New Roman" w:cs="Times New Roman"/>
          <w:sz w:val="22"/>
          <w:szCs w:val="22"/>
        </w:rPr>
        <w:t>ο</w:t>
      </w:r>
      <w:r w:rsidRPr="00B40709">
        <w:rPr>
          <w:rFonts w:ascii="Times New Roman" w:hAnsi="Times New Roman" w:cs="Times New Roman"/>
          <w:spacing w:val="15"/>
          <w:sz w:val="22"/>
          <w:szCs w:val="22"/>
        </w:rPr>
        <w:t xml:space="preserve"> του 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καψακ</w:t>
      </w:r>
      <w:r w:rsidRPr="00B40709">
        <w:rPr>
          <w:rFonts w:ascii="Times New Roman" w:hAnsi="Times New Roman" w:cs="Times New Roman"/>
          <w:spacing w:val="-2"/>
          <w:w w:val="101"/>
          <w:sz w:val="22"/>
          <w:szCs w:val="22"/>
        </w:rPr>
        <w:t>ί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ο</w:t>
      </w:r>
      <w:r w:rsidRPr="00B40709">
        <w:rPr>
          <w:rFonts w:ascii="Times New Roman" w:hAnsi="Times New Roman" w:cs="Times New Roman"/>
          <w:spacing w:val="1"/>
          <w:w w:val="101"/>
          <w:sz w:val="22"/>
          <w:szCs w:val="22"/>
        </w:rPr>
        <w:t xml:space="preserve">υ </w:t>
      </w:r>
      <w:r w:rsidR="00593B2D" w:rsidRPr="00B40709">
        <w:rPr>
          <w:rFonts w:ascii="Times New Roman" w:hAnsi="Times New Roman" w:cs="Times New Roman"/>
          <w:spacing w:val="1"/>
          <w:w w:val="101"/>
          <w:sz w:val="22"/>
          <w:szCs w:val="22"/>
        </w:rPr>
        <w:t>περιέχει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 xml:space="preserve">: </w:t>
      </w:r>
    </w:p>
    <w:p w:rsidR="00151FF5" w:rsidRPr="00B40709" w:rsidRDefault="00151FF5" w:rsidP="00151FF5">
      <w:pPr>
        <w:spacing w:before="100" w:beforeAutospacing="1" w:after="100" w:afterAutospacing="1"/>
        <w:ind w:right="2290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w w:val="101"/>
          <w:sz w:val="22"/>
          <w:szCs w:val="22"/>
        </w:rPr>
        <w:t>α-τοκοφερόλη (μπορεί να περιέχει φυτικά έλαια π.χ. σογιέλαιο)</w:t>
      </w:r>
    </w:p>
    <w:p w:rsidR="00151FF5" w:rsidRPr="00B40709" w:rsidRDefault="00962E7E" w:rsidP="00962E7E">
      <w:pPr>
        <w:spacing w:before="100" w:beforeAutospacing="1" w:after="100" w:afterAutospacing="1"/>
        <w:ind w:right="-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40709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 xml:space="preserve">Το </w:t>
      </w:r>
      <w:r w:rsidR="00E3764D" w:rsidRPr="00B40709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κ</w:t>
      </w:r>
      <w:r w:rsidR="00151FF5" w:rsidRPr="00B40709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έ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λυφος</w:t>
      </w:r>
      <w:r w:rsidR="00151FF5" w:rsidRPr="00B40709">
        <w:rPr>
          <w:rFonts w:ascii="Times New Roman" w:hAnsi="Times New Roman" w:cs="Times New Roman"/>
          <w:spacing w:val="8"/>
          <w:sz w:val="22"/>
          <w:szCs w:val="22"/>
          <w:u w:val="single" w:color="000000"/>
        </w:rPr>
        <w:t xml:space="preserve"> </w:t>
      </w:r>
      <w:r w:rsidR="00E3764D" w:rsidRPr="00B40709">
        <w:rPr>
          <w:rFonts w:ascii="Times New Roman" w:hAnsi="Times New Roman" w:cs="Times New Roman"/>
          <w:spacing w:val="8"/>
          <w:sz w:val="22"/>
          <w:szCs w:val="22"/>
          <w:u w:val="single" w:color="000000"/>
        </w:rPr>
        <w:t xml:space="preserve">του </w:t>
      </w:r>
      <w:r w:rsidR="00151FF5" w:rsidRPr="00B40709">
        <w:rPr>
          <w:rFonts w:ascii="Times New Roman" w:hAnsi="Times New Roman" w:cs="Times New Roman"/>
          <w:spacing w:val="1"/>
          <w:w w:val="101"/>
          <w:sz w:val="22"/>
          <w:szCs w:val="22"/>
          <w:u w:val="single" w:color="000000"/>
        </w:rPr>
        <w:t>κ</w:t>
      </w:r>
      <w:r w:rsidR="00151FF5" w:rsidRPr="00B40709">
        <w:rPr>
          <w:rFonts w:ascii="Times New Roman" w:hAnsi="Times New Roman" w:cs="Times New Roman"/>
          <w:spacing w:val="-1"/>
          <w:w w:val="101"/>
          <w:sz w:val="22"/>
          <w:szCs w:val="22"/>
          <w:u w:val="single" w:color="000000"/>
        </w:rPr>
        <w:t>αψ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 w:color="000000"/>
        </w:rPr>
        <w:t>α</w:t>
      </w:r>
      <w:r w:rsidR="00151FF5" w:rsidRPr="00B40709">
        <w:rPr>
          <w:rFonts w:ascii="Times New Roman" w:hAnsi="Times New Roman" w:cs="Times New Roman"/>
          <w:spacing w:val="1"/>
          <w:w w:val="101"/>
          <w:sz w:val="22"/>
          <w:szCs w:val="22"/>
          <w:u w:val="single" w:color="000000"/>
        </w:rPr>
        <w:t>κ</w:t>
      </w:r>
      <w:r w:rsidR="00151FF5" w:rsidRPr="00B40709">
        <w:rPr>
          <w:rFonts w:ascii="Times New Roman" w:hAnsi="Times New Roman" w:cs="Times New Roman"/>
          <w:spacing w:val="-2"/>
          <w:w w:val="101"/>
          <w:sz w:val="22"/>
          <w:szCs w:val="22"/>
          <w:u w:val="single" w:color="000000"/>
        </w:rPr>
        <w:t>ί</w:t>
      </w:r>
      <w:r w:rsidR="00151FF5" w:rsidRPr="00B40709">
        <w:rPr>
          <w:rFonts w:ascii="Times New Roman" w:hAnsi="Times New Roman" w:cs="Times New Roman"/>
          <w:spacing w:val="1"/>
          <w:w w:val="101"/>
          <w:sz w:val="22"/>
          <w:szCs w:val="22"/>
          <w:u w:val="single" w:color="000000"/>
        </w:rPr>
        <w:t>ο</w:t>
      </w:r>
      <w:r w:rsidR="00151FF5" w:rsidRPr="00B40709">
        <w:rPr>
          <w:rFonts w:ascii="Times New Roman" w:hAnsi="Times New Roman" w:cs="Times New Roman"/>
          <w:spacing w:val="2"/>
          <w:w w:val="101"/>
          <w:sz w:val="22"/>
          <w:szCs w:val="22"/>
          <w:u w:val="single" w:color="000000"/>
        </w:rPr>
        <w:t>υ</w:t>
      </w:r>
      <w:r w:rsidRPr="00B40709">
        <w:rPr>
          <w:rFonts w:ascii="Times New Roman" w:hAnsi="Times New Roman" w:cs="Times New Roman"/>
          <w:spacing w:val="2"/>
          <w:w w:val="101"/>
          <w:sz w:val="22"/>
          <w:szCs w:val="22"/>
          <w:u w:val="single" w:color="000000"/>
        </w:rPr>
        <w:t xml:space="preserve"> </w:t>
      </w:r>
      <w:r w:rsidR="00593B2D" w:rsidRPr="00B40709">
        <w:rPr>
          <w:rFonts w:ascii="Times New Roman" w:hAnsi="Times New Roman" w:cs="Times New Roman"/>
          <w:spacing w:val="2"/>
          <w:w w:val="101"/>
          <w:sz w:val="22"/>
          <w:szCs w:val="22"/>
          <w:u w:val="single" w:color="000000"/>
        </w:rPr>
        <w:t xml:space="preserve">αποτελείται </w:t>
      </w:r>
      <w:r w:rsidRPr="00B40709">
        <w:rPr>
          <w:rFonts w:ascii="Times New Roman" w:hAnsi="Times New Roman" w:cs="Times New Roman"/>
          <w:spacing w:val="2"/>
          <w:w w:val="101"/>
          <w:sz w:val="22"/>
          <w:szCs w:val="22"/>
          <w:u w:val="single"/>
        </w:rPr>
        <w:t>από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:</w:t>
      </w:r>
      <w:r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 xml:space="preserve"> ζ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ε</w:t>
      </w:r>
      <w:r w:rsidR="00151FF5" w:rsidRPr="00B40709">
        <w:rPr>
          <w:rFonts w:ascii="Times New Roman" w:hAnsi="Times New Roman" w:cs="Times New Roman"/>
          <w:spacing w:val="1"/>
          <w:w w:val="101"/>
          <w:sz w:val="22"/>
          <w:szCs w:val="22"/>
          <w:u w:val="single"/>
        </w:rPr>
        <w:t>λ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α</w:t>
      </w:r>
      <w:r w:rsidR="00151FF5" w:rsidRPr="00B40709">
        <w:rPr>
          <w:rFonts w:ascii="Times New Roman" w:hAnsi="Times New Roman" w:cs="Times New Roman"/>
          <w:spacing w:val="-1"/>
          <w:w w:val="101"/>
          <w:sz w:val="22"/>
          <w:szCs w:val="22"/>
          <w:u w:val="single"/>
        </w:rPr>
        <w:t>τίνη</w:t>
      </w:r>
      <w:r w:rsidRPr="00B40709">
        <w:rPr>
          <w:rFonts w:ascii="Times New Roman" w:hAnsi="Times New Roman" w:cs="Times New Roman"/>
          <w:spacing w:val="-1"/>
          <w:w w:val="101"/>
          <w:sz w:val="22"/>
          <w:szCs w:val="22"/>
          <w:u w:val="single"/>
        </w:rPr>
        <w:t xml:space="preserve">, </w:t>
      </w:r>
      <w:proofErr w:type="spellStart"/>
      <w:r w:rsidRPr="00B40709">
        <w:rPr>
          <w:rFonts w:ascii="Times New Roman" w:hAnsi="Times New Roman" w:cs="Times New Roman"/>
          <w:spacing w:val="-1"/>
          <w:w w:val="101"/>
          <w:sz w:val="22"/>
          <w:szCs w:val="22"/>
          <w:u w:val="single"/>
        </w:rPr>
        <w:t>γ</w:t>
      </w:r>
      <w:r w:rsidR="00151FF5" w:rsidRPr="00B40709">
        <w:rPr>
          <w:rFonts w:ascii="Times New Roman" w:hAnsi="Times New Roman" w:cs="Times New Roman"/>
          <w:spacing w:val="1"/>
          <w:w w:val="101"/>
          <w:sz w:val="22"/>
          <w:szCs w:val="22"/>
          <w:u w:val="single"/>
        </w:rPr>
        <w:t>λ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υκερό</w:t>
      </w:r>
      <w:r w:rsidR="00151FF5" w:rsidRPr="00B40709">
        <w:rPr>
          <w:rFonts w:ascii="Times New Roman" w:hAnsi="Times New Roman" w:cs="Times New Roman"/>
          <w:spacing w:val="2"/>
          <w:w w:val="101"/>
          <w:sz w:val="22"/>
          <w:szCs w:val="22"/>
          <w:u w:val="single"/>
        </w:rPr>
        <w:t>λ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η</w:t>
      </w:r>
      <w:proofErr w:type="spellEnd"/>
      <w:r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, ύ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δ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/>
        </w:rPr>
        <w:t>ω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ρ</w:t>
      </w:r>
      <w:r w:rsidR="00151FF5" w:rsidRPr="00B40709">
        <w:rPr>
          <w:rFonts w:ascii="Times New Roman" w:hAnsi="Times New Roman" w:cs="Times New Roman"/>
          <w:spacing w:val="8"/>
          <w:sz w:val="22"/>
          <w:szCs w:val="22"/>
          <w:u w:val="single"/>
        </w:rPr>
        <w:t xml:space="preserve"> 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κεκαθαρμένο</w:t>
      </w:r>
      <w:r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 xml:space="preserve">,  </w:t>
      </w:r>
      <w:proofErr w:type="spellStart"/>
      <w:r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τ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ριγ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/>
        </w:rPr>
        <w:t>λυ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κερίδια</w:t>
      </w:r>
      <w:proofErr w:type="spellEnd"/>
      <w:r w:rsidR="00151FF5" w:rsidRPr="00B40709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/>
        </w:rPr>
        <w:t>μ</w:t>
      </w:r>
      <w:r w:rsidR="00151FF5" w:rsidRPr="00B40709">
        <w:rPr>
          <w:rFonts w:ascii="Times New Roman" w:hAnsi="Times New Roman" w:cs="Times New Roman"/>
          <w:spacing w:val="-1"/>
          <w:sz w:val="22"/>
          <w:szCs w:val="22"/>
          <w:u w:val="single"/>
        </w:rPr>
        <w:t>έ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/>
        </w:rPr>
        <w:t>σο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υ</w:t>
      </w:r>
      <w:r w:rsidR="00151FF5" w:rsidRPr="00B40709">
        <w:rPr>
          <w:rFonts w:ascii="Times New Roman" w:hAnsi="Times New Roman" w:cs="Times New Roman"/>
          <w:spacing w:val="6"/>
          <w:sz w:val="22"/>
          <w:szCs w:val="22"/>
          <w:u w:val="single"/>
        </w:rPr>
        <w:t xml:space="preserve"> 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μ</w:t>
      </w:r>
      <w:r w:rsidR="00151FF5" w:rsidRPr="00B40709">
        <w:rPr>
          <w:rFonts w:ascii="Times New Roman" w:hAnsi="Times New Roman" w:cs="Times New Roman"/>
          <w:spacing w:val="1"/>
          <w:sz w:val="22"/>
          <w:szCs w:val="22"/>
          <w:u w:val="single"/>
        </w:rPr>
        <w:t>ο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ριακού</w:t>
      </w:r>
      <w:r w:rsidR="00151FF5" w:rsidRPr="00B40709">
        <w:rPr>
          <w:rFonts w:ascii="Times New Roman" w:hAnsi="Times New Roman" w:cs="Times New Roman"/>
          <w:spacing w:val="12"/>
          <w:sz w:val="22"/>
          <w:szCs w:val="22"/>
          <w:u w:val="single"/>
        </w:rPr>
        <w:t xml:space="preserve"> 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βάρους</w:t>
      </w:r>
      <w:r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 xml:space="preserve"> και λ</w:t>
      </w:r>
      <w:r w:rsidR="00151FF5" w:rsidRPr="00B40709">
        <w:rPr>
          <w:rFonts w:ascii="Times New Roman" w:hAnsi="Times New Roman" w:cs="Times New Roman"/>
          <w:sz w:val="22"/>
          <w:szCs w:val="22"/>
          <w:u w:val="single"/>
        </w:rPr>
        <w:t>εκιθίνη</w:t>
      </w:r>
      <w:r w:rsidR="00151FF5" w:rsidRPr="00B40709">
        <w:rPr>
          <w:rFonts w:ascii="Times New Roman" w:hAnsi="Times New Roman" w:cs="Times New Roman"/>
          <w:spacing w:val="11"/>
          <w:sz w:val="22"/>
          <w:szCs w:val="22"/>
          <w:u w:val="single"/>
        </w:rPr>
        <w:t xml:space="preserve"> </w:t>
      </w:r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(</w:t>
      </w:r>
      <w:proofErr w:type="spellStart"/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ηλιάνθου</w:t>
      </w:r>
      <w:proofErr w:type="spellEnd"/>
      <w:r w:rsidR="00151FF5" w:rsidRPr="00B40709">
        <w:rPr>
          <w:rFonts w:ascii="Times New Roman" w:hAnsi="Times New Roman" w:cs="Times New Roman"/>
          <w:w w:val="101"/>
          <w:sz w:val="22"/>
          <w:szCs w:val="22"/>
          <w:u w:val="single"/>
        </w:rPr>
        <w:t>)</w:t>
      </w:r>
    </w:p>
    <w:p w:rsidR="005C702A" w:rsidRPr="00B40709" w:rsidRDefault="005C702A">
      <w:pPr>
        <w:pStyle w:val="Style4"/>
        <w:widowControl/>
        <w:spacing w:before="226" w:line="293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Εμφάνιση του </w:t>
      </w:r>
      <w:r w:rsidR="003E18E1">
        <w:rPr>
          <w:rStyle w:val="FontStyle13"/>
          <w:rFonts w:ascii="Times New Roman" w:hAnsi="Times New Roman" w:cs="Times New Roman"/>
          <w:sz w:val="22"/>
          <w:szCs w:val="22"/>
          <w:lang w:val="en-US"/>
        </w:rPr>
        <w:t>MACOIL</w:t>
      </w:r>
      <w:r w:rsidR="006F4FBC" w:rsidRPr="006F4FBC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και περιεχόμεν</w:t>
      </w:r>
      <w:r w:rsidR="00A744C4" w:rsidRPr="00B40709">
        <w:rPr>
          <w:rStyle w:val="FontStyle13"/>
          <w:rFonts w:ascii="Times New Roman" w:hAnsi="Times New Roman" w:cs="Times New Roman"/>
          <w:sz w:val="22"/>
          <w:szCs w:val="22"/>
        </w:rPr>
        <w:t>α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συσκευασίας</w:t>
      </w:r>
    </w:p>
    <w:p w:rsidR="005C702A" w:rsidRPr="00B40709" w:rsidRDefault="005C702A">
      <w:pPr>
        <w:pStyle w:val="Style8"/>
        <w:widowControl/>
        <w:spacing w:line="293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Τα καψάκια </w:t>
      </w:r>
      <w:r w:rsidR="003E18E1"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>MACOIL</w:t>
      </w:r>
      <w:r w:rsidR="006F4FBC" w:rsidRPr="006F4FBC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είναι διαφανή</w:t>
      </w:r>
      <w:r w:rsidR="00A744C4" w:rsidRPr="00B40709">
        <w:rPr>
          <w:rStyle w:val="FontStyle12"/>
          <w:rFonts w:ascii="Times New Roman" w:hAnsi="Times New Roman" w:cs="Times New Roman"/>
          <w:sz w:val="22"/>
          <w:szCs w:val="22"/>
        </w:rPr>
        <w:t>,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 μαλακά καψάκια ζελατίνης που περιέχουν έλαιο ωχροκίτρινου χρώματος.</w:t>
      </w:r>
    </w:p>
    <w:p w:rsidR="00A744C4" w:rsidRPr="00B40709" w:rsidRDefault="00A744C4">
      <w:pPr>
        <w:pStyle w:val="Style8"/>
        <w:widowControl/>
        <w:spacing w:line="293" w:lineRule="exact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5C702A" w:rsidRPr="00B40709" w:rsidRDefault="005C702A">
      <w:pPr>
        <w:pStyle w:val="Style8"/>
        <w:widowControl/>
        <w:spacing w:line="254" w:lineRule="exact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r w:rsidR="003E18E1"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>MACOIL</w:t>
      </w:r>
      <w:r w:rsidRPr="00B40709">
        <w:rPr>
          <w:rStyle w:val="FontStyle12"/>
          <w:rFonts w:ascii="Times New Roman" w:hAnsi="Times New Roman" w:cs="Times New Roman"/>
          <w:sz w:val="22"/>
          <w:szCs w:val="22"/>
        </w:rPr>
        <w:t>διατίθεται στα παρακάτω μεγέθη συσκευασίας:</w:t>
      </w:r>
    </w:p>
    <w:p w:rsidR="003174FB" w:rsidRDefault="00B04C0C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04C0C">
        <w:rPr>
          <w:rStyle w:val="FontStyle12"/>
          <w:rFonts w:ascii="Times New Roman" w:hAnsi="Times New Roman" w:cs="Times New Roman"/>
          <w:sz w:val="22"/>
          <w:szCs w:val="22"/>
        </w:rPr>
        <w:t>1 x  30 καψάκια μαλακά</w:t>
      </w:r>
    </w:p>
    <w:p w:rsidR="003174FB" w:rsidRDefault="00B04C0C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04C0C">
        <w:rPr>
          <w:rStyle w:val="FontStyle12"/>
          <w:rFonts w:ascii="Times New Roman" w:hAnsi="Times New Roman" w:cs="Times New Roman"/>
          <w:sz w:val="22"/>
          <w:szCs w:val="22"/>
        </w:rPr>
        <w:t>1 x  60 καψάκια μαλακά</w:t>
      </w:r>
    </w:p>
    <w:p w:rsidR="003174FB" w:rsidRDefault="00B04C0C">
      <w:pPr>
        <w:pStyle w:val="Style6"/>
        <w:widowControl/>
        <w:numPr>
          <w:ilvl w:val="0"/>
          <w:numId w:val="13"/>
        </w:numPr>
        <w:tabs>
          <w:tab w:val="left" w:pos="355"/>
        </w:tabs>
        <w:rPr>
          <w:rStyle w:val="FontStyle12"/>
          <w:rFonts w:ascii="Times New Roman" w:hAnsi="Times New Roman" w:cs="Times New Roman"/>
          <w:sz w:val="22"/>
          <w:szCs w:val="22"/>
        </w:rPr>
      </w:pPr>
      <w:r w:rsidRPr="00B04C0C">
        <w:rPr>
          <w:rStyle w:val="FontStyle12"/>
          <w:rFonts w:ascii="Times New Roman" w:hAnsi="Times New Roman" w:cs="Times New Roman"/>
          <w:sz w:val="22"/>
          <w:szCs w:val="22"/>
        </w:rPr>
        <w:t>1 x  100 καψάκια μαλακά</w:t>
      </w:r>
    </w:p>
    <w:p w:rsidR="00814D94" w:rsidRPr="00B40709" w:rsidRDefault="00814D94" w:rsidP="00814D94">
      <w:pPr>
        <w:spacing w:before="100" w:beforeAutospacing="1" w:after="100" w:afterAutospacing="1"/>
        <w:ind w:right="-20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sz w:val="22"/>
          <w:szCs w:val="22"/>
        </w:rPr>
        <w:t>Μπορεί</w:t>
      </w:r>
      <w:r w:rsidRPr="00B4070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να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μη</w:t>
      </w:r>
      <w:r w:rsidRPr="00B40709">
        <w:rPr>
          <w:rFonts w:ascii="Times New Roman" w:hAnsi="Times New Roman" w:cs="Times New Roman"/>
          <w:sz w:val="22"/>
          <w:szCs w:val="22"/>
        </w:rPr>
        <w:t>ν</w:t>
      </w:r>
      <w:r w:rsidRPr="00B4070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z w:val="22"/>
          <w:szCs w:val="22"/>
        </w:rPr>
        <w:t>κυκλοφορ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ού</w:t>
      </w:r>
      <w:r w:rsidRPr="00B40709">
        <w:rPr>
          <w:rFonts w:ascii="Times New Roman" w:hAnsi="Times New Roman" w:cs="Times New Roman"/>
          <w:sz w:val="22"/>
          <w:szCs w:val="22"/>
        </w:rPr>
        <w:t>ν</w:t>
      </w:r>
      <w:r w:rsidRPr="00B4070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-1"/>
          <w:sz w:val="22"/>
          <w:szCs w:val="22"/>
        </w:rPr>
        <w:t>ό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>λ</w:t>
      </w:r>
      <w:r w:rsidRPr="00B40709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B40709">
        <w:rPr>
          <w:rFonts w:ascii="Times New Roman" w:hAnsi="Times New Roman" w:cs="Times New Roman"/>
          <w:sz w:val="22"/>
          <w:szCs w:val="22"/>
        </w:rPr>
        <w:t>ς</w:t>
      </w:r>
      <w:r w:rsidRPr="00B4070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spacing w:val="1"/>
          <w:sz w:val="22"/>
          <w:szCs w:val="22"/>
        </w:rPr>
        <w:t>ο</w:t>
      </w:r>
      <w:r w:rsidRPr="00B40709">
        <w:rPr>
          <w:rFonts w:ascii="Times New Roman" w:hAnsi="Times New Roman" w:cs="Times New Roman"/>
          <w:sz w:val="22"/>
          <w:szCs w:val="22"/>
        </w:rPr>
        <w:t>ι</w:t>
      </w:r>
      <w:r w:rsidRPr="00B4070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συσκ</w:t>
      </w:r>
      <w:r w:rsidRPr="00B40709">
        <w:rPr>
          <w:rFonts w:ascii="Times New Roman" w:hAnsi="Times New Roman" w:cs="Times New Roman"/>
          <w:spacing w:val="-2"/>
          <w:w w:val="101"/>
          <w:sz w:val="22"/>
          <w:szCs w:val="22"/>
        </w:rPr>
        <w:t>ε</w:t>
      </w:r>
      <w:r w:rsidRPr="00B40709">
        <w:rPr>
          <w:rFonts w:ascii="Times New Roman" w:hAnsi="Times New Roman" w:cs="Times New Roman"/>
          <w:spacing w:val="2"/>
          <w:w w:val="101"/>
          <w:sz w:val="22"/>
          <w:szCs w:val="22"/>
        </w:rPr>
        <w:t>υ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ασ</w:t>
      </w:r>
      <w:r w:rsidRPr="00B40709">
        <w:rPr>
          <w:rFonts w:ascii="Times New Roman" w:hAnsi="Times New Roman" w:cs="Times New Roman"/>
          <w:spacing w:val="-2"/>
          <w:w w:val="101"/>
          <w:sz w:val="22"/>
          <w:szCs w:val="22"/>
        </w:rPr>
        <w:t>ί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ε</w:t>
      </w:r>
      <w:r w:rsidRPr="00B40709">
        <w:rPr>
          <w:rFonts w:ascii="Times New Roman" w:hAnsi="Times New Roman" w:cs="Times New Roman"/>
          <w:spacing w:val="1"/>
          <w:w w:val="101"/>
          <w:sz w:val="22"/>
          <w:szCs w:val="22"/>
        </w:rPr>
        <w:t>ς</w:t>
      </w:r>
      <w:r w:rsidRPr="00B40709">
        <w:rPr>
          <w:rFonts w:ascii="Times New Roman" w:hAnsi="Times New Roman" w:cs="Times New Roman"/>
          <w:w w:val="101"/>
          <w:sz w:val="22"/>
          <w:szCs w:val="22"/>
        </w:rPr>
        <w:t>.</w:t>
      </w:r>
    </w:p>
    <w:p w:rsidR="005C702A" w:rsidRPr="00B40709" w:rsidRDefault="005C702A">
      <w:pPr>
        <w:pStyle w:val="Style4"/>
        <w:widowControl/>
        <w:spacing w:line="514" w:lineRule="exact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>Κάτοχος αδείας κυκλοφορίας</w:t>
      </w:r>
      <w:r w:rsidR="002A718E" w:rsidRPr="002971FC">
        <w:rPr>
          <w:rStyle w:val="FontStyle13"/>
          <w:rFonts w:ascii="Times New Roman" w:hAnsi="Times New Roman" w:cs="Times New Roman"/>
          <w:sz w:val="22"/>
          <w:szCs w:val="22"/>
        </w:rPr>
        <w:t>:</w:t>
      </w: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</w:p>
    <w:p w:rsidR="002971FC" w:rsidRPr="002971FC" w:rsidRDefault="002971FC" w:rsidP="002971FC">
      <w:pPr>
        <w:pStyle w:val="2"/>
        <w:ind w:right="142"/>
        <w:jc w:val="both"/>
        <w:rPr>
          <w:bCs/>
          <w:sz w:val="22"/>
          <w:szCs w:val="22"/>
          <w:lang w:eastAsia="el-GR"/>
        </w:rPr>
      </w:pPr>
      <w:r w:rsidRPr="002971FC">
        <w:rPr>
          <w:bCs/>
          <w:sz w:val="22"/>
          <w:szCs w:val="22"/>
          <w:lang w:eastAsia="el-GR"/>
        </w:rPr>
        <w:t>ΦΑΡΜΑΝΕΛ ΦΑΡΜΑΚΕΥΤΙΚΗ Α.Ε</w:t>
      </w:r>
    </w:p>
    <w:p w:rsidR="002971FC" w:rsidRPr="002971FC" w:rsidRDefault="002971FC" w:rsidP="002971FC">
      <w:pPr>
        <w:pStyle w:val="2"/>
        <w:ind w:right="142"/>
        <w:jc w:val="both"/>
        <w:rPr>
          <w:b w:val="0"/>
          <w:bCs/>
          <w:sz w:val="22"/>
          <w:szCs w:val="22"/>
          <w:lang w:eastAsia="el-GR"/>
        </w:rPr>
      </w:pPr>
      <w:proofErr w:type="spellStart"/>
      <w:r w:rsidRPr="002971FC">
        <w:rPr>
          <w:b w:val="0"/>
          <w:bCs/>
          <w:sz w:val="22"/>
          <w:szCs w:val="22"/>
          <w:lang w:eastAsia="el-GR"/>
        </w:rPr>
        <w:t>Λεωφ</w:t>
      </w:r>
      <w:proofErr w:type="spellEnd"/>
      <w:r w:rsidRPr="002971FC">
        <w:rPr>
          <w:b w:val="0"/>
          <w:bCs/>
          <w:sz w:val="22"/>
          <w:szCs w:val="22"/>
          <w:lang w:eastAsia="el-GR"/>
        </w:rPr>
        <w:t xml:space="preserve">. </w:t>
      </w:r>
      <w:proofErr w:type="spellStart"/>
      <w:r w:rsidRPr="002971FC">
        <w:rPr>
          <w:b w:val="0"/>
          <w:bCs/>
          <w:sz w:val="22"/>
          <w:szCs w:val="22"/>
          <w:lang w:eastAsia="el-GR"/>
        </w:rPr>
        <w:t>Μαραθώνος</w:t>
      </w:r>
      <w:proofErr w:type="spellEnd"/>
      <w:r w:rsidRPr="002971FC">
        <w:rPr>
          <w:b w:val="0"/>
          <w:bCs/>
          <w:sz w:val="22"/>
          <w:szCs w:val="22"/>
          <w:lang w:eastAsia="el-GR"/>
        </w:rPr>
        <w:t xml:space="preserve"> 106,  T.K 153 44, </w:t>
      </w:r>
    </w:p>
    <w:p w:rsidR="002971FC" w:rsidRPr="002971FC" w:rsidRDefault="002971FC" w:rsidP="002971FC">
      <w:pPr>
        <w:pStyle w:val="2"/>
        <w:ind w:right="142"/>
        <w:jc w:val="both"/>
        <w:rPr>
          <w:b w:val="0"/>
          <w:bCs/>
          <w:sz w:val="22"/>
          <w:szCs w:val="22"/>
          <w:lang w:eastAsia="el-GR"/>
        </w:rPr>
      </w:pPr>
      <w:r w:rsidRPr="002971FC">
        <w:rPr>
          <w:b w:val="0"/>
          <w:bCs/>
          <w:sz w:val="22"/>
          <w:szCs w:val="22"/>
          <w:lang w:eastAsia="el-GR"/>
        </w:rPr>
        <w:t>Γέρακας-Αττικής</w:t>
      </w:r>
    </w:p>
    <w:p w:rsidR="002971FC" w:rsidRPr="002971FC" w:rsidRDefault="002971FC" w:rsidP="002971FC">
      <w:pPr>
        <w:pStyle w:val="2"/>
        <w:ind w:right="142"/>
        <w:jc w:val="both"/>
        <w:rPr>
          <w:b w:val="0"/>
          <w:bCs/>
          <w:sz w:val="22"/>
          <w:szCs w:val="22"/>
          <w:lang w:eastAsia="el-GR"/>
        </w:rPr>
      </w:pPr>
      <w:proofErr w:type="spellStart"/>
      <w:r w:rsidRPr="002971FC">
        <w:rPr>
          <w:b w:val="0"/>
          <w:bCs/>
          <w:sz w:val="22"/>
          <w:szCs w:val="22"/>
          <w:lang w:eastAsia="el-GR"/>
        </w:rPr>
        <w:t>Τηλ</w:t>
      </w:r>
      <w:proofErr w:type="spellEnd"/>
      <w:r w:rsidRPr="002971FC">
        <w:rPr>
          <w:b w:val="0"/>
          <w:bCs/>
          <w:sz w:val="22"/>
          <w:szCs w:val="22"/>
          <w:lang w:eastAsia="el-GR"/>
        </w:rPr>
        <w:t>.: 210.60.48.560</w:t>
      </w:r>
    </w:p>
    <w:p w:rsidR="00A33565" w:rsidRPr="00B40709" w:rsidRDefault="00814D94" w:rsidP="002A718E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18E" w:rsidRPr="00832E2C" w:rsidRDefault="002A718E" w:rsidP="002A718E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C702A" w:rsidRPr="00832E2C" w:rsidRDefault="00814D94" w:rsidP="002A718E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B40709">
        <w:rPr>
          <w:rFonts w:ascii="Times New Roman" w:hAnsi="Times New Roman" w:cs="Times New Roman"/>
          <w:b/>
          <w:sz w:val="22"/>
          <w:szCs w:val="22"/>
        </w:rPr>
        <w:t>Παραγωγός</w:t>
      </w:r>
      <w:r w:rsidR="002A718E" w:rsidRPr="00832E2C">
        <w:rPr>
          <w:rFonts w:ascii="Times New Roman" w:hAnsi="Times New Roman" w:cs="Times New Roman"/>
          <w:b/>
          <w:sz w:val="22"/>
          <w:szCs w:val="22"/>
        </w:rPr>
        <w:t>:</w:t>
      </w:r>
    </w:p>
    <w:p w:rsidR="002971FC" w:rsidRPr="00832E2C" w:rsidRDefault="002971FC" w:rsidP="002971FC">
      <w:pPr>
        <w:pStyle w:val="2"/>
        <w:ind w:right="142"/>
        <w:jc w:val="both"/>
        <w:rPr>
          <w:sz w:val="22"/>
          <w:szCs w:val="22"/>
          <w:lang w:eastAsia="el-GR"/>
        </w:rPr>
      </w:pPr>
      <w:proofErr w:type="gramStart"/>
      <w:r w:rsidRPr="00E80FC9">
        <w:rPr>
          <w:sz w:val="22"/>
          <w:szCs w:val="22"/>
          <w:lang w:val="en-US" w:eastAsia="el-GR"/>
        </w:rPr>
        <w:t>ONE</w:t>
      </w:r>
      <w:proofErr w:type="gramEnd"/>
      <w:r w:rsidRPr="00832E2C">
        <w:rPr>
          <w:sz w:val="22"/>
          <w:szCs w:val="22"/>
          <w:lang w:eastAsia="el-GR"/>
        </w:rPr>
        <w:t xml:space="preserve"> </w:t>
      </w:r>
      <w:proofErr w:type="gramStart"/>
      <w:r w:rsidRPr="00E80FC9">
        <w:rPr>
          <w:sz w:val="22"/>
          <w:szCs w:val="22"/>
          <w:lang w:val="en-US" w:eastAsia="el-GR"/>
        </w:rPr>
        <w:t>PHARMA</w:t>
      </w:r>
      <w:proofErr w:type="gramEnd"/>
      <w:r w:rsidRPr="00832E2C">
        <w:rPr>
          <w:sz w:val="22"/>
          <w:szCs w:val="22"/>
          <w:lang w:eastAsia="el-GR"/>
        </w:rPr>
        <w:t xml:space="preserve"> </w:t>
      </w:r>
      <w:proofErr w:type="gramStart"/>
      <w:r w:rsidRPr="00E80FC9">
        <w:rPr>
          <w:sz w:val="22"/>
          <w:szCs w:val="22"/>
          <w:lang w:val="en-GB" w:eastAsia="el-GR"/>
        </w:rPr>
        <w:t>A</w:t>
      </w:r>
      <w:proofErr w:type="gramEnd"/>
      <w:r w:rsidRPr="00832E2C">
        <w:rPr>
          <w:sz w:val="22"/>
          <w:szCs w:val="22"/>
          <w:lang w:eastAsia="el-GR"/>
        </w:rPr>
        <w:t>.</w:t>
      </w:r>
      <w:proofErr w:type="gramStart"/>
      <w:r w:rsidRPr="00E80FC9">
        <w:rPr>
          <w:sz w:val="22"/>
          <w:szCs w:val="22"/>
          <w:lang w:eastAsia="el-GR"/>
        </w:rPr>
        <w:t>Ε</w:t>
      </w:r>
      <w:proofErr w:type="gramEnd"/>
      <w:r w:rsidRPr="00832E2C">
        <w:rPr>
          <w:sz w:val="22"/>
          <w:szCs w:val="22"/>
          <w:lang w:eastAsia="el-GR"/>
        </w:rPr>
        <w:t>.</w:t>
      </w:r>
    </w:p>
    <w:p w:rsidR="002971FC" w:rsidRPr="00284521" w:rsidRDefault="002971FC" w:rsidP="002971FC">
      <w:pPr>
        <w:pStyle w:val="2"/>
        <w:ind w:right="142"/>
        <w:jc w:val="both"/>
        <w:rPr>
          <w:b w:val="0"/>
          <w:bCs/>
          <w:sz w:val="22"/>
          <w:szCs w:val="22"/>
          <w:lang w:eastAsia="el-GR"/>
        </w:rPr>
      </w:pPr>
      <w:r w:rsidRPr="00832E2C">
        <w:rPr>
          <w:b w:val="0"/>
          <w:bCs/>
          <w:sz w:val="22"/>
          <w:szCs w:val="22"/>
          <w:lang w:eastAsia="el-GR"/>
        </w:rPr>
        <w:t>60</w:t>
      </w:r>
      <w:r w:rsidRPr="00284521">
        <w:rPr>
          <w:b w:val="0"/>
          <w:bCs/>
          <w:sz w:val="22"/>
          <w:szCs w:val="22"/>
          <w:vertAlign w:val="superscript"/>
          <w:lang w:eastAsia="el-GR"/>
        </w:rPr>
        <w:t>ο</w:t>
      </w:r>
      <w:r w:rsidRPr="00832E2C">
        <w:rPr>
          <w:b w:val="0"/>
          <w:bCs/>
          <w:sz w:val="22"/>
          <w:szCs w:val="22"/>
          <w:lang w:eastAsia="el-GR"/>
        </w:rPr>
        <w:t xml:space="preserve"> </w:t>
      </w:r>
      <w:proofErr w:type="spellStart"/>
      <w:r w:rsidRPr="00284521">
        <w:rPr>
          <w:b w:val="0"/>
          <w:bCs/>
          <w:sz w:val="22"/>
          <w:szCs w:val="22"/>
          <w:lang w:eastAsia="el-GR"/>
        </w:rPr>
        <w:t>χλμ</w:t>
      </w:r>
      <w:proofErr w:type="spellEnd"/>
      <w:r w:rsidRPr="00832E2C">
        <w:rPr>
          <w:b w:val="0"/>
          <w:bCs/>
          <w:sz w:val="22"/>
          <w:szCs w:val="22"/>
          <w:lang w:eastAsia="el-GR"/>
        </w:rPr>
        <w:t xml:space="preserve">. </w:t>
      </w:r>
      <w:r w:rsidRPr="00284521">
        <w:rPr>
          <w:b w:val="0"/>
          <w:bCs/>
          <w:sz w:val="22"/>
          <w:szCs w:val="22"/>
          <w:lang w:eastAsia="el-GR"/>
        </w:rPr>
        <w:t xml:space="preserve">Ν.Ε.Ο. Αθηνών-Λαμίας </w:t>
      </w:r>
    </w:p>
    <w:p w:rsidR="002971FC" w:rsidRPr="001724BB" w:rsidRDefault="002971FC" w:rsidP="002971FC">
      <w:pPr>
        <w:pStyle w:val="2"/>
        <w:ind w:right="142"/>
        <w:jc w:val="both"/>
        <w:rPr>
          <w:b w:val="0"/>
          <w:sz w:val="22"/>
          <w:szCs w:val="22"/>
          <w:lang w:eastAsia="el-GR"/>
        </w:rPr>
      </w:pPr>
      <w:proofErr w:type="spellStart"/>
      <w:r w:rsidRPr="001724BB">
        <w:rPr>
          <w:b w:val="0"/>
          <w:sz w:val="22"/>
          <w:szCs w:val="22"/>
          <w:lang w:eastAsia="el-GR"/>
        </w:rPr>
        <w:t>Σχηματάρι</w:t>
      </w:r>
      <w:proofErr w:type="spellEnd"/>
      <w:r w:rsidRPr="001724BB">
        <w:rPr>
          <w:b w:val="0"/>
          <w:sz w:val="22"/>
          <w:szCs w:val="22"/>
          <w:lang w:eastAsia="el-GR"/>
        </w:rPr>
        <w:t xml:space="preserve"> Βοιωτίας 32009 </w:t>
      </w:r>
    </w:p>
    <w:p w:rsidR="00A33565" w:rsidRPr="002971FC" w:rsidRDefault="002971FC" w:rsidP="002971FC">
      <w:pPr>
        <w:pStyle w:val="2"/>
        <w:ind w:right="142"/>
        <w:jc w:val="both"/>
        <w:rPr>
          <w:b w:val="0"/>
          <w:sz w:val="22"/>
          <w:szCs w:val="22"/>
          <w:lang w:eastAsia="el-GR"/>
        </w:rPr>
      </w:pPr>
      <w:proofErr w:type="spellStart"/>
      <w:r w:rsidRPr="002971FC">
        <w:rPr>
          <w:b w:val="0"/>
          <w:sz w:val="22"/>
          <w:szCs w:val="22"/>
          <w:lang w:eastAsia="el-GR"/>
        </w:rPr>
        <w:t>Τηλ</w:t>
      </w:r>
      <w:proofErr w:type="spellEnd"/>
      <w:r w:rsidRPr="002971FC">
        <w:rPr>
          <w:b w:val="0"/>
          <w:sz w:val="22"/>
          <w:szCs w:val="22"/>
          <w:lang w:eastAsia="el-GR"/>
        </w:rPr>
        <w:t>.: 22620.58172</w:t>
      </w:r>
    </w:p>
    <w:p w:rsidR="00A33565" w:rsidRPr="002971FC" w:rsidRDefault="00A33565" w:rsidP="002971FC">
      <w:pPr>
        <w:pStyle w:val="2"/>
        <w:ind w:right="142"/>
        <w:jc w:val="both"/>
        <w:rPr>
          <w:b w:val="0"/>
          <w:sz w:val="22"/>
          <w:szCs w:val="22"/>
          <w:lang w:eastAsia="el-GR"/>
        </w:rPr>
      </w:pPr>
    </w:p>
    <w:p w:rsidR="00070700" w:rsidRPr="003211CA" w:rsidRDefault="00070700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070700" w:rsidRPr="003211CA" w:rsidRDefault="00070700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FB1540" w:rsidRPr="00B40709" w:rsidRDefault="005C702A">
      <w:pPr>
        <w:pStyle w:val="Style4"/>
        <w:widowControl/>
        <w:spacing w:before="38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B40709">
        <w:rPr>
          <w:rStyle w:val="FontStyle13"/>
          <w:rFonts w:ascii="Times New Roman" w:hAnsi="Times New Roman" w:cs="Times New Roman"/>
          <w:sz w:val="22"/>
          <w:szCs w:val="22"/>
        </w:rPr>
        <w:t xml:space="preserve">Το παρόν φύλλο οδηγιών χρήσης εγκρίθηκε για τελευταία φορά </w:t>
      </w:r>
      <w:r w:rsidR="00814D94" w:rsidRPr="00B40709">
        <w:rPr>
          <w:rStyle w:val="FontStyle13"/>
          <w:rFonts w:ascii="Times New Roman" w:hAnsi="Times New Roman" w:cs="Times New Roman"/>
          <w:sz w:val="22"/>
          <w:szCs w:val="22"/>
        </w:rPr>
        <w:t>{ ΜΜ/ΧΧΧΧ}</w:t>
      </w:r>
    </w:p>
    <w:p w:rsidR="00FB1540" w:rsidRPr="00B40709" w:rsidRDefault="00FB1540">
      <w:pPr>
        <w:pStyle w:val="Style4"/>
        <w:widowControl/>
        <w:spacing w:before="38" w:line="24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sectPr w:rsidR="00FB1540" w:rsidRPr="00B40709" w:rsidSect="00B04C0C">
      <w:footerReference w:type="even" r:id="rId8"/>
      <w:pgSz w:w="11905" w:h="16837"/>
      <w:pgMar w:top="1138" w:right="1424" w:bottom="1440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26" w:rsidRDefault="004C4D26">
      <w:r>
        <w:separator/>
      </w:r>
    </w:p>
  </w:endnote>
  <w:endnote w:type="continuationSeparator" w:id="0">
    <w:p w:rsidR="004C4D26" w:rsidRDefault="004C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2A" w:rsidRDefault="005C702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26" w:rsidRDefault="004C4D26">
      <w:r>
        <w:separator/>
      </w:r>
    </w:p>
  </w:footnote>
  <w:footnote w:type="continuationSeparator" w:id="0">
    <w:p w:rsidR="004C4D26" w:rsidRDefault="004C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9A2"/>
    <w:multiLevelType w:val="singleLevel"/>
    <w:tmpl w:val="D8167970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100A7714"/>
    <w:multiLevelType w:val="singleLevel"/>
    <w:tmpl w:val="A3CAE798"/>
    <w:lvl w:ilvl="0">
      <w:start w:val="4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29B2DAE"/>
    <w:multiLevelType w:val="singleLevel"/>
    <w:tmpl w:val="A5CE5E40"/>
    <w:lvl w:ilvl="0">
      <w:start w:val="1"/>
      <w:numFmt w:val="decimal"/>
      <w:lvlText w:val="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35DB5142"/>
    <w:multiLevelType w:val="hybridMultilevel"/>
    <w:tmpl w:val="34E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D7346"/>
    <w:multiLevelType w:val="hybridMultilevel"/>
    <w:tmpl w:val="0254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63A5"/>
    <w:multiLevelType w:val="hybridMultilevel"/>
    <w:tmpl w:val="FCE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F6D00"/>
    <w:multiLevelType w:val="singleLevel"/>
    <w:tmpl w:val="86C2437C"/>
    <w:lvl w:ilvl="0">
      <w:start w:val="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62B631D9"/>
    <w:multiLevelType w:val="singleLevel"/>
    <w:tmpl w:val="D714D920"/>
    <w:lvl w:ilvl="0">
      <w:start w:val="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630D438A"/>
    <w:multiLevelType w:val="hybridMultilevel"/>
    <w:tmpl w:val="7794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4288"/>
    <w:multiLevelType w:val="singleLevel"/>
    <w:tmpl w:val="941C628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7331641C"/>
    <w:multiLevelType w:val="hybridMultilevel"/>
    <w:tmpl w:val="B49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2253B"/>
    <w:multiLevelType w:val="hybridMultilevel"/>
    <w:tmpl w:val="0AF6BA4E"/>
    <w:lvl w:ilvl="0" w:tplc="4920CE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B"/>
    <w:rsid w:val="0003311C"/>
    <w:rsid w:val="00070700"/>
    <w:rsid w:val="000B2B02"/>
    <w:rsid w:val="00110B29"/>
    <w:rsid w:val="00126419"/>
    <w:rsid w:val="001313EA"/>
    <w:rsid w:val="00144B3B"/>
    <w:rsid w:val="00151FF5"/>
    <w:rsid w:val="00167EBE"/>
    <w:rsid w:val="001A30CF"/>
    <w:rsid w:val="001B58F2"/>
    <w:rsid w:val="001D2A24"/>
    <w:rsid w:val="001E64AF"/>
    <w:rsid w:val="001E722F"/>
    <w:rsid w:val="001F79C5"/>
    <w:rsid w:val="00224809"/>
    <w:rsid w:val="002374D8"/>
    <w:rsid w:val="00244D33"/>
    <w:rsid w:val="0027571E"/>
    <w:rsid w:val="002971FC"/>
    <w:rsid w:val="002977B1"/>
    <w:rsid w:val="002A718E"/>
    <w:rsid w:val="002B1D44"/>
    <w:rsid w:val="002D2E32"/>
    <w:rsid w:val="003174FB"/>
    <w:rsid w:val="003211CA"/>
    <w:rsid w:val="00322E64"/>
    <w:rsid w:val="00340246"/>
    <w:rsid w:val="003E18E1"/>
    <w:rsid w:val="003E3DE8"/>
    <w:rsid w:val="003E6A9E"/>
    <w:rsid w:val="00432F0B"/>
    <w:rsid w:val="00470497"/>
    <w:rsid w:val="00475562"/>
    <w:rsid w:val="004C4D26"/>
    <w:rsid w:val="004D1978"/>
    <w:rsid w:val="00503DF6"/>
    <w:rsid w:val="00561D35"/>
    <w:rsid w:val="00564695"/>
    <w:rsid w:val="00586DC0"/>
    <w:rsid w:val="00592B6D"/>
    <w:rsid w:val="00593B2D"/>
    <w:rsid w:val="005A7B52"/>
    <w:rsid w:val="005B0C3F"/>
    <w:rsid w:val="005C702A"/>
    <w:rsid w:val="005F23A7"/>
    <w:rsid w:val="0061725C"/>
    <w:rsid w:val="00663629"/>
    <w:rsid w:val="00680CBC"/>
    <w:rsid w:val="006812A4"/>
    <w:rsid w:val="006F4FBC"/>
    <w:rsid w:val="00717C9B"/>
    <w:rsid w:val="00732692"/>
    <w:rsid w:val="007570D5"/>
    <w:rsid w:val="007662C3"/>
    <w:rsid w:val="007B0125"/>
    <w:rsid w:val="007B1DBB"/>
    <w:rsid w:val="007D0FF8"/>
    <w:rsid w:val="007D34B2"/>
    <w:rsid w:val="007E6AEC"/>
    <w:rsid w:val="00810B9F"/>
    <w:rsid w:val="00814D94"/>
    <w:rsid w:val="00832E2C"/>
    <w:rsid w:val="0084615F"/>
    <w:rsid w:val="00871D6D"/>
    <w:rsid w:val="008B326F"/>
    <w:rsid w:val="008B625E"/>
    <w:rsid w:val="008E6031"/>
    <w:rsid w:val="0090607F"/>
    <w:rsid w:val="009247FE"/>
    <w:rsid w:val="00962E7E"/>
    <w:rsid w:val="009735F8"/>
    <w:rsid w:val="00985B26"/>
    <w:rsid w:val="009E099C"/>
    <w:rsid w:val="00A00853"/>
    <w:rsid w:val="00A30519"/>
    <w:rsid w:val="00A30549"/>
    <w:rsid w:val="00A33565"/>
    <w:rsid w:val="00A66229"/>
    <w:rsid w:val="00A744C4"/>
    <w:rsid w:val="00A7578C"/>
    <w:rsid w:val="00A84E7F"/>
    <w:rsid w:val="00AB1ACD"/>
    <w:rsid w:val="00AF17B5"/>
    <w:rsid w:val="00AF1EE0"/>
    <w:rsid w:val="00B04C0C"/>
    <w:rsid w:val="00B40709"/>
    <w:rsid w:val="00B526F6"/>
    <w:rsid w:val="00B84254"/>
    <w:rsid w:val="00B96B38"/>
    <w:rsid w:val="00BA4653"/>
    <w:rsid w:val="00BC358C"/>
    <w:rsid w:val="00BC675B"/>
    <w:rsid w:val="00C12523"/>
    <w:rsid w:val="00C2312E"/>
    <w:rsid w:val="00CA3606"/>
    <w:rsid w:val="00CB3C84"/>
    <w:rsid w:val="00CC0812"/>
    <w:rsid w:val="00CC1442"/>
    <w:rsid w:val="00CC7138"/>
    <w:rsid w:val="00D02BF3"/>
    <w:rsid w:val="00D522EA"/>
    <w:rsid w:val="00D605AD"/>
    <w:rsid w:val="00DB6895"/>
    <w:rsid w:val="00DC1C95"/>
    <w:rsid w:val="00E04DFF"/>
    <w:rsid w:val="00E10EA9"/>
    <w:rsid w:val="00E136DA"/>
    <w:rsid w:val="00E3764D"/>
    <w:rsid w:val="00E46E21"/>
    <w:rsid w:val="00EB67C3"/>
    <w:rsid w:val="00EC0DA5"/>
    <w:rsid w:val="00EC3D85"/>
    <w:rsid w:val="00ED6C38"/>
    <w:rsid w:val="00F51BFE"/>
    <w:rsid w:val="00F660D1"/>
    <w:rsid w:val="00F73262"/>
    <w:rsid w:val="00F84450"/>
    <w:rsid w:val="00F87651"/>
    <w:rsid w:val="00F93E16"/>
    <w:rsid w:val="00FB1540"/>
    <w:rsid w:val="00FB63C6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C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71F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4C0C"/>
  </w:style>
  <w:style w:type="paragraph" w:customStyle="1" w:styleId="Style2">
    <w:name w:val="Style2"/>
    <w:basedOn w:val="a"/>
    <w:uiPriority w:val="99"/>
    <w:rsid w:val="00B04C0C"/>
    <w:pPr>
      <w:spacing w:line="523" w:lineRule="exact"/>
    </w:pPr>
  </w:style>
  <w:style w:type="paragraph" w:customStyle="1" w:styleId="Style3">
    <w:name w:val="Style3"/>
    <w:basedOn w:val="a"/>
    <w:uiPriority w:val="99"/>
    <w:rsid w:val="00B04C0C"/>
  </w:style>
  <w:style w:type="paragraph" w:customStyle="1" w:styleId="Style4">
    <w:name w:val="Style4"/>
    <w:basedOn w:val="a"/>
    <w:uiPriority w:val="99"/>
    <w:rsid w:val="00B04C0C"/>
    <w:pPr>
      <w:spacing w:line="264" w:lineRule="exact"/>
      <w:jc w:val="both"/>
    </w:pPr>
  </w:style>
  <w:style w:type="paragraph" w:customStyle="1" w:styleId="Style5">
    <w:name w:val="Style5"/>
    <w:basedOn w:val="a"/>
    <w:uiPriority w:val="99"/>
    <w:rsid w:val="00B04C0C"/>
  </w:style>
  <w:style w:type="paragraph" w:customStyle="1" w:styleId="Style6">
    <w:name w:val="Style6"/>
    <w:basedOn w:val="a"/>
    <w:uiPriority w:val="99"/>
    <w:rsid w:val="00B04C0C"/>
    <w:pPr>
      <w:spacing w:line="259" w:lineRule="exact"/>
      <w:ind w:hanging="355"/>
    </w:pPr>
  </w:style>
  <w:style w:type="paragraph" w:customStyle="1" w:styleId="Style7">
    <w:name w:val="Style7"/>
    <w:basedOn w:val="a"/>
    <w:uiPriority w:val="99"/>
    <w:rsid w:val="00B04C0C"/>
    <w:pPr>
      <w:spacing w:line="259" w:lineRule="exact"/>
    </w:pPr>
  </w:style>
  <w:style w:type="paragraph" w:customStyle="1" w:styleId="Style8">
    <w:name w:val="Style8"/>
    <w:basedOn w:val="a"/>
    <w:uiPriority w:val="99"/>
    <w:rsid w:val="00B04C0C"/>
    <w:pPr>
      <w:spacing w:line="259" w:lineRule="exact"/>
      <w:jc w:val="both"/>
    </w:pPr>
  </w:style>
  <w:style w:type="character" w:customStyle="1" w:styleId="FontStyle11">
    <w:name w:val="Font Style11"/>
    <w:uiPriority w:val="99"/>
    <w:rsid w:val="00B04C0C"/>
    <w:rPr>
      <w:rFonts w:ascii="Arial" w:hAnsi="Arial" w:cs="Arial"/>
      <w:i/>
      <w:iCs/>
      <w:color w:val="000000"/>
      <w:sz w:val="10"/>
      <w:szCs w:val="10"/>
    </w:rPr>
  </w:style>
  <w:style w:type="character" w:customStyle="1" w:styleId="FontStyle12">
    <w:name w:val="Font Style12"/>
    <w:uiPriority w:val="99"/>
    <w:rsid w:val="00B04C0C"/>
    <w:rPr>
      <w:rFonts w:ascii="Arial" w:hAnsi="Arial" w:cs="Arial"/>
      <w:color w:val="000000"/>
      <w:sz w:val="20"/>
      <w:szCs w:val="20"/>
    </w:rPr>
  </w:style>
  <w:style w:type="character" w:customStyle="1" w:styleId="FontStyle13">
    <w:name w:val="Font Style13"/>
    <w:uiPriority w:val="99"/>
    <w:rsid w:val="00B04C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B04C0C"/>
    <w:rPr>
      <w:rFonts w:ascii="Arial" w:hAnsi="Arial" w:cs="Arial"/>
      <w:i/>
      <w:iCs/>
      <w:color w:val="000000"/>
      <w:sz w:val="20"/>
      <w:szCs w:val="20"/>
    </w:rPr>
  </w:style>
  <w:style w:type="character" w:styleId="-">
    <w:name w:val="Hyperlink"/>
    <w:uiPriority w:val="99"/>
    <w:rsid w:val="00B04C0C"/>
    <w:rPr>
      <w:rFonts w:cs="Times New Roman"/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32F0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semiHidden/>
    <w:rsid w:val="00432F0B"/>
    <w:rPr>
      <w:rFonts w:hAnsi="Arial" w:cs="Arial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semiHidden/>
    <w:unhideWhenUsed/>
    <w:rsid w:val="00432F0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semiHidden/>
    <w:rsid w:val="00432F0B"/>
    <w:rPr>
      <w:rFonts w:hAnsi="Arial" w:cs="Arial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C08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C081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971FC"/>
    <w:rPr>
      <w:rFonts w:ascii="Times New Roman" w:hAnsi="Times New Roman"/>
      <w:b/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C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71F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4C0C"/>
  </w:style>
  <w:style w:type="paragraph" w:customStyle="1" w:styleId="Style2">
    <w:name w:val="Style2"/>
    <w:basedOn w:val="a"/>
    <w:uiPriority w:val="99"/>
    <w:rsid w:val="00B04C0C"/>
    <w:pPr>
      <w:spacing w:line="523" w:lineRule="exact"/>
    </w:pPr>
  </w:style>
  <w:style w:type="paragraph" w:customStyle="1" w:styleId="Style3">
    <w:name w:val="Style3"/>
    <w:basedOn w:val="a"/>
    <w:uiPriority w:val="99"/>
    <w:rsid w:val="00B04C0C"/>
  </w:style>
  <w:style w:type="paragraph" w:customStyle="1" w:styleId="Style4">
    <w:name w:val="Style4"/>
    <w:basedOn w:val="a"/>
    <w:uiPriority w:val="99"/>
    <w:rsid w:val="00B04C0C"/>
    <w:pPr>
      <w:spacing w:line="264" w:lineRule="exact"/>
      <w:jc w:val="both"/>
    </w:pPr>
  </w:style>
  <w:style w:type="paragraph" w:customStyle="1" w:styleId="Style5">
    <w:name w:val="Style5"/>
    <w:basedOn w:val="a"/>
    <w:uiPriority w:val="99"/>
    <w:rsid w:val="00B04C0C"/>
  </w:style>
  <w:style w:type="paragraph" w:customStyle="1" w:styleId="Style6">
    <w:name w:val="Style6"/>
    <w:basedOn w:val="a"/>
    <w:uiPriority w:val="99"/>
    <w:rsid w:val="00B04C0C"/>
    <w:pPr>
      <w:spacing w:line="259" w:lineRule="exact"/>
      <w:ind w:hanging="355"/>
    </w:pPr>
  </w:style>
  <w:style w:type="paragraph" w:customStyle="1" w:styleId="Style7">
    <w:name w:val="Style7"/>
    <w:basedOn w:val="a"/>
    <w:uiPriority w:val="99"/>
    <w:rsid w:val="00B04C0C"/>
    <w:pPr>
      <w:spacing w:line="259" w:lineRule="exact"/>
    </w:pPr>
  </w:style>
  <w:style w:type="paragraph" w:customStyle="1" w:styleId="Style8">
    <w:name w:val="Style8"/>
    <w:basedOn w:val="a"/>
    <w:uiPriority w:val="99"/>
    <w:rsid w:val="00B04C0C"/>
    <w:pPr>
      <w:spacing w:line="259" w:lineRule="exact"/>
      <w:jc w:val="both"/>
    </w:pPr>
  </w:style>
  <w:style w:type="character" w:customStyle="1" w:styleId="FontStyle11">
    <w:name w:val="Font Style11"/>
    <w:uiPriority w:val="99"/>
    <w:rsid w:val="00B04C0C"/>
    <w:rPr>
      <w:rFonts w:ascii="Arial" w:hAnsi="Arial" w:cs="Arial"/>
      <w:i/>
      <w:iCs/>
      <w:color w:val="000000"/>
      <w:sz w:val="10"/>
      <w:szCs w:val="10"/>
    </w:rPr>
  </w:style>
  <w:style w:type="character" w:customStyle="1" w:styleId="FontStyle12">
    <w:name w:val="Font Style12"/>
    <w:uiPriority w:val="99"/>
    <w:rsid w:val="00B04C0C"/>
    <w:rPr>
      <w:rFonts w:ascii="Arial" w:hAnsi="Arial" w:cs="Arial"/>
      <w:color w:val="000000"/>
      <w:sz w:val="20"/>
      <w:szCs w:val="20"/>
    </w:rPr>
  </w:style>
  <w:style w:type="character" w:customStyle="1" w:styleId="FontStyle13">
    <w:name w:val="Font Style13"/>
    <w:uiPriority w:val="99"/>
    <w:rsid w:val="00B04C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B04C0C"/>
    <w:rPr>
      <w:rFonts w:ascii="Arial" w:hAnsi="Arial" w:cs="Arial"/>
      <w:i/>
      <w:iCs/>
      <w:color w:val="000000"/>
      <w:sz w:val="20"/>
      <w:szCs w:val="20"/>
    </w:rPr>
  </w:style>
  <w:style w:type="character" w:styleId="-">
    <w:name w:val="Hyperlink"/>
    <w:uiPriority w:val="99"/>
    <w:rsid w:val="00B04C0C"/>
    <w:rPr>
      <w:rFonts w:cs="Times New Roman"/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32F0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semiHidden/>
    <w:rsid w:val="00432F0B"/>
    <w:rPr>
      <w:rFonts w:hAnsi="Arial" w:cs="Arial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semiHidden/>
    <w:unhideWhenUsed/>
    <w:rsid w:val="00432F0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semiHidden/>
    <w:rsid w:val="00432F0B"/>
    <w:rPr>
      <w:rFonts w:hAnsi="Arial" w:cs="Arial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C08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C081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971FC"/>
    <w:rPr>
      <w:rFonts w:ascii="Times New Roman" w:hAnsi="Times New Roman"/>
      <w:b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1, 12/2005]</vt:lpstr>
      <vt:lpstr>[Version 1, 12/2005]</vt:lpstr>
    </vt:vector>
  </TitlesOfParts>
  <Company>Hewlett-Packard Company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1, 12/2005]</dc:title>
  <dc:subject>General-EMEA/402257/2005</dc:subject>
  <dc:creator>Maria Ntoulia</dc:creator>
  <cp:lastModifiedBy>User</cp:lastModifiedBy>
  <cp:revision>2</cp:revision>
  <dcterms:created xsi:type="dcterms:W3CDTF">2014-07-11T11:45:00Z</dcterms:created>
  <dcterms:modified xsi:type="dcterms:W3CDTF">2014-07-11T11:45:00Z</dcterms:modified>
</cp:coreProperties>
</file>