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4827" w:rsidRPr="00A21A20" w:rsidRDefault="00164827" w:rsidP="00AF5A43">
      <w:pPr>
        <w:spacing w:after="0" w:line="240" w:lineRule="auto"/>
        <w:ind w:left="-450" w:hanging="36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ΦΥΛΛΟ ΟΔΗΓΙΩΝ ΧΡΗΣΗΣ: ΠΛΗΡΟΦΟΡΙΕΣ ΓΙΑ ΤΟΝ ΑΣΘΕΝΗ</w:t>
      </w:r>
    </w:p>
    <w:p w:rsidR="00164827" w:rsidRDefault="00F94DE2" w:rsidP="00AF5A43">
      <w:pPr>
        <w:shd w:val="clear" w:color="auto" w:fill="FFFFFF"/>
        <w:spacing w:after="0" w:line="240" w:lineRule="auto"/>
        <w:ind w:left="-450" w:hanging="36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Kepricet</w:t>
      </w:r>
      <w:proofErr w:type="spellEnd"/>
      <w:r w:rsidRPr="00F94DE2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16482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164827" w:rsidRPr="00FD6A07">
        <w:rPr>
          <w:rFonts w:ascii="Times New Roman" w:hAnsi="Times New Roman" w:cs="Times New Roman"/>
          <w:b/>
          <w:sz w:val="24"/>
          <w:szCs w:val="24"/>
          <w:lang w:val="el-GR"/>
        </w:rPr>
        <w:t>επικαλυμμένα</w:t>
      </w:r>
      <w:proofErr w:type="gramEnd"/>
      <w:r w:rsidR="00164827" w:rsidRPr="00FD6A0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με λεπτό υμένιο δισκία </w:t>
      </w:r>
      <w:r w:rsidR="00164827">
        <w:rPr>
          <w:rFonts w:ascii="Times New Roman" w:hAnsi="Times New Roman" w:cs="Times New Roman"/>
          <w:b/>
          <w:sz w:val="24"/>
          <w:szCs w:val="24"/>
          <w:lang w:val="el-GR"/>
        </w:rPr>
        <w:t>100</w:t>
      </w:r>
      <w:r w:rsidR="00164827" w:rsidRPr="00FD6A07">
        <w:rPr>
          <w:rFonts w:ascii="Times New Roman" w:hAnsi="Times New Roman" w:cs="Times New Roman"/>
          <w:b/>
          <w:sz w:val="24"/>
          <w:szCs w:val="24"/>
          <w:lang w:val="el-GR"/>
        </w:rPr>
        <w:t xml:space="preserve">0 </w:t>
      </w:r>
      <w:r w:rsidR="00164827" w:rsidRPr="00FD6A07">
        <w:rPr>
          <w:rFonts w:ascii="Times New Roman" w:hAnsi="Times New Roman" w:cs="Times New Roman"/>
          <w:b/>
          <w:sz w:val="24"/>
          <w:szCs w:val="24"/>
        </w:rPr>
        <w:t>mg</w:t>
      </w:r>
    </w:p>
    <w:p w:rsidR="00164827" w:rsidRPr="00B43B74" w:rsidRDefault="00164827" w:rsidP="00AF5A43">
      <w:pPr>
        <w:shd w:val="clear" w:color="auto" w:fill="FFFFFF"/>
        <w:spacing w:after="0" w:line="240" w:lineRule="auto"/>
        <w:ind w:left="-450" w:hanging="36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F53922">
        <w:rPr>
          <w:rFonts w:ascii="Times New Roman" w:hAnsi="Times New Roman" w:cs="Times New Roman"/>
          <w:sz w:val="24"/>
          <w:szCs w:val="24"/>
          <w:lang w:val="el-GR"/>
        </w:rPr>
        <w:t>Λεβετιρακετάμη</w:t>
      </w:r>
    </w:p>
    <w:p w:rsidR="00164827" w:rsidRPr="00197849" w:rsidRDefault="00164827" w:rsidP="00AF5A43">
      <w:pPr>
        <w:spacing w:after="0" w:line="240" w:lineRule="auto"/>
        <w:ind w:left="-454" w:hanging="357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7954AD" w:rsidRDefault="00164827" w:rsidP="00AF5A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Διαβάστε</w:t>
      </w:r>
      <w:r w:rsidRPr="007954AD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προσεκτικά</w:t>
      </w:r>
      <w:r w:rsidRPr="007954AD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ολόκληρο</w:t>
      </w:r>
      <w:r w:rsidRPr="007954AD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το</w:t>
      </w:r>
      <w:r w:rsidRPr="007954AD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φύλλο</w:t>
      </w:r>
      <w:r w:rsidRPr="007954AD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οδηγιών</w:t>
      </w:r>
      <w:r w:rsidRPr="007954AD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χρήσης</w:t>
      </w:r>
      <w:r w:rsidRPr="007954AD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προτού</w:t>
      </w:r>
      <w:r w:rsidRPr="007954AD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αρχίσετε</w:t>
      </w:r>
      <w:r w:rsidRPr="007954AD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να</w:t>
      </w:r>
      <w:r w:rsidRPr="007954AD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παίρνετε</w:t>
      </w:r>
      <w:r w:rsidRPr="007954AD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αυτό</w:t>
      </w:r>
      <w:r w:rsidRPr="007954AD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το</w:t>
      </w:r>
      <w:r w:rsidRPr="007954AD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φάρμακο διότι περιλαμβάνει σημαντικές πληροφορίες για εσάς</w:t>
      </w:r>
      <w:r w:rsidRPr="007954AD">
        <w:rPr>
          <w:rFonts w:ascii="Times New Roman" w:hAnsi="Times New Roman" w:cs="Times New Roman"/>
          <w:b/>
          <w:bCs/>
          <w:sz w:val="24"/>
          <w:szCs w:val="24"/>
          <w:lang w:val="el-GR"/>
        </w:rPr>
        <w:t>.</w:t>
      </w:r>
    </w:p>
    <w:p w:rsidR="00164827" w:rsidRPr="007954AD" w:rsidRDefault="00164827" w:rsidP="00AF5A4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Φυλάξτε αυτό το φύλλο οδηγιών χρήσης</w:t>
      </w:r>
      <w:r w:rsidRPr="007954A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l-GR"/>
        </w:rPr>
        <w:t>Ίσως χρειαστεί να το διαβάσετε ξανά</w:t>
      </w:r>
      <w:r w:rsidRPr="007954AD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164827" w:rsidRPr="00375FD0" w:rsidRDefault="00164827" w:rsidP="00AF5A4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Εάν</w:t>
      </w:r>
      <w:r w:rsidRPr="007954A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έχετε</w:t>
      </w:r>
      <w:r w:rsidRPr="007954A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περαιτέρω</w:t>
      </w:r>
      <w:r w:rsidRPr="007954A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απορίες</w:t>
      </w:r>
      <w:r w:rsidRPr="007954A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375FD0">
        <w:rPr>
          <w:rFonts w:ascii="Times New Roman" w:hAnsi="Times New Roman" w:cs="Times New Roman"/>
          <w:sz w:val="24"/>
          <w:szCs w:val="24"/>
          <w:lang w:val="el-GR"/>
        </w:rPr>
        <w:t>ρωτήστε το γιατρό ή το φαρμακοποιό σας.</w:t>
      </w:r>
    </w:p>
    <w:p w:rsidR="00164827" w:rsidRPr="0092535B" w:rsidRDefault="00164827" w:rsidP="00AF5A4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92535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συνταγή</w:t>
      </w:r>
      <w:r w:rsidRPr="0092535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για</w:t>
      </w:r>
      <w:r w:rsidRPr="0092535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αυτό</w:t>
      </w:r>
      <w:r w:rsidRPr="0092535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Pr="0092535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φάρμακο</w:t>
      </w:r>
      <w:r w:rsidRPr="0092535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χορηγήθηκε αποκλειστικά για σας</w:t>
      </w:r>
      <w:r w:rsidRPr="0092535B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l-GR"/>
        </w:rPr>
        <w:t>Δεν πρέπει να δώσετε το φάρμακο σε άλλους. Μπορεί να τους προκαλέσει βλάβη, ακόμα και όταν τα σημεία της ασθένειάς τους είναι ίδια με τα δικά σας</w:t>
      </w:r>
      <w:r w:rsidRPr="0092535B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164827" w:rsidRPr="0092535B" w:rsidRDefault="00164827" w:rsidP="00AF5A4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Εάν</w:t>
      </w:r>
      <w:r w:rsidRPr="0092535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σας παρουσιαστεί κάποια</w:t>
      </w:r>
      <w:r w:rsidRPr="0092535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ανεπιθύμητη</w:t>
      </w:r>
      <w:r w:rsidRPr="0092535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ενέργεια,</w:t>
      </w:r>
      <w:r w:rsidRPr="0092535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ενημερώστε τον γιατρό ή τον φαρμακοποιό σας. Αυτό συμπεριλαμβάνει κάθε πιθανή</w:t>
      </w:r>
      <w:r w:rsidRPr="0092535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ανεπιθύμητη</w:t>
      </w:r>
      <w:r w:rsidRPr="0092535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ενέργεια</w:t>
      </w:r>
      <w:r w:rsidRPr="0092535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που</w:t>
      </w:r>
      <w:r w:rsidRPr="0092535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δεν</w:t>
      </w:r>
      <w:r w:rsidRPr="0092535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αναγράφεται στο παρόν φύλλο οδηγιών χρήσης</w:t>
      </w:r>
      <w:r w:rsidRPr="0092535B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>Το παρόν φύλλο οδηγιών περιέχει:</w:t>
      </w:r>
    </w:p>
    <w:p w:rsidR="00164827" w:rsidRPr="00D24FB2" w:rsidRDefault="00164827" w:rsidP="00581083">
      <w:pPr>
        <w:numPr>
          <w:ilvl w:val="1"/>
          <w:numId w:val="14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Τι είναι το </w:t>
      </w:r>
      <w:proofErr w:type="spellStart"/>
      <w:r w:rsidR="00F94DE2">
        <w:rPr>
          <w:rFonts w:ascii="Times New Roman" w:hAnsi="Times New Roman" w:cs="Times New Roman"/>
          <w:sz w:val="24"/>
          <w:szCs w:val="24"/>
        </w:rPr>
        <w:t>Kepricet</w:t>
      </w:r>
      <w:proofErr w:type="spellEnd"/>
      <w:r w:rsidR="00F94DE2" w:rsidRPr="00F94D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>και ποια είναι η χρήση του</w:t>
      </w:r>
    </w:p>
    <w:p w:rsidR="00164827" w:rsidRPr="00D24FB2" w:rsidRDefault="00164827" w:rsidP="00581083">
      <w:pPr>
        <w:numPr>
          <w:ilvl w:val="1"/>
          <w:numId w:val="14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Τι πρέπει να γνωρίζετε προτού πάρετε το </w:t>
      </w:r>
      <w:proofErr w:type="spellStart"/>
      <w:r w:rsidR="00F94DE2">
        <w:rPr>
          <w:rFonts w:ascii="Times New Roman" w:hAnsi="Times New Roman" w:cs="Times New Roman"/>
          <w:sz w:val="24"/>
          <w:szCs w:val="24"/>
        </w:rPr>
        <w:t>Kepricet</w:t>
      </w:r>
      <w:proofErr w:type="spellEnd"/>
    </w:p>
    <w:p w:rsidR="00164827" w:rsidRPr="00D24FB2" w:rsidRDefault="00164827" w:rsidP="00581083">
      <w:pPr>
        <w:numPr>
          <w:ilvl w:val="1"/>
          <w:numId w:val="14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Πώς να πάρετε το </w:t>
      </w:r>
      <w:proofErr w:type="spellStart"/>
      <w:r w:rsidR="00F94DE2">
        <w:rPr>
          <w:rFonts w:ascii="Times New Roman" w:hAnsi="Times New Roman" w:cs="Times New Roman"/>
          <w:sz w:val="24"/>
          <w:szCs w:val="24"/>
        </w:rPr>
        <w:t>Kepricet</w:t>
      </w:r>
      <w:proofErr w:type="spellEnd"/>
      <w:r w:rsidR="00F94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827" w:rsidRPr="00D24FB2" w:rsidRDefault="00164827" w:rsidP="00581083">
      <w:pPr>
        <w:numPr>
          <w:ilvl w:val="1"/>
          <w:numId w:val="14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>Πιθανές ανεπιθύμητες ενέργειες</w:t>
      </w:r>
    </w:p>
    <w:p w:rsidR="00164827" w:rsidRPr="00D24FB2" w:rsidRDefault="00164827" w:rsidP="00581083">
      <w:pPr>
        <w:numPr>
          <w:ilvl w:val="1"/>
          <w:numId w:val="14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Πώς να φυλάσσεται το </w:t>
      </w:r>
      <w:proofErr w:type="spellStart"/>
      <w:r w:rsidR="00F94DE2">
        <w:rPr>
          <w:rFonts w:ascii="Times New Roman" w:hAnsi="Times New Roman" w:cs="Times New Roman"/>
          <w:sz w:val="24"/>
          <w:szCs w:val="24"/>
        </w:rPr>
        <w:t>Kepricet</w:t>
      </w:r>
      <w:proofErr w:type="spellEnd"/>
      <w:r w:rsidR="00F94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827" w:rsidRPr="00F53922" w:rsidRDefault="00164827" w:rsidP="00AF5A43">
      <w:pPr>
        <w:numPr>
          <w:ilvl w:val="1"/>
          <w:numId w:val="14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Περιεχόμενο της συσκευασίας και λοιπές πληροφορίες</w:t>
      </w:r>
    </w:p>
    <w:p w:rsidR="00164827" w:rsidRPr="00F96A85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F96A85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D24FB2" w:rsidRDefault="00164827" w:rsidP="00581083">
      <w:pPr>
        <w:pStyle w:val="Prrafodelista1"/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>ΤΙ ΕΙΝΑΙ ΤΟ</w:t>
      </w:r>
      <w:r w:rsidRPr="00D24FB2">
        <w:rPr>
          <w:rFonts w:ascii="Times New Roman" w:hAnsi="Times New Roman" w:cs="Times New Roman"/>
          <w:b/>
          <w:bCs/>
          <w:caps/>
          <w:sz w:val="24"/>
          <w:szCs w:val="24"/>
          <w:lang w:val="el-GR"/>
        </w:rPr>
        <w:t xml:space="preserve"> </w:t>
      </w:r>
      <w:r w:rsidR="00F94DE2">
        <w:rPr>
          <w:rFonts w:ascii="Times New Roman" w:hAnsi="Times New Roman" w:cs="Times New Roman"/>
          <w:b/>
          <w:bCs/>
          <w:caps/>
          <w:sz w:val="24"/>
          <w:szCs w:val="24"/>
        </w:rPr>
        <w:t>Kepricet</w:t>
      </w:r>
      <w:r w:rsidR="00F94DE2" w:rsidRPr="00F94DE2">
        <w:rPr>
          <w:rFonts w:ascii="Times New Roman" w:hAnsi="Times New Roman" w:cs="Times New Roman"/>
          <w:b/>
          <w:bCs/>
          <w:caps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b/>
          <w:bCs/>
          <w:caps/>
          <w:sz w:val="24"/>
          <w:szCs w:val="24"/>
          <w:lang w:val="el-GR"/>
        </w:rPr>
        <w:t xml:space="preserve"> ΚΑΙ ΠΟΙΑ είναι Η ΧΡΗΣΗ ΤΟΥ</w:t>
      </w:r>
    </w:p>
    <w:p w:rsidR="00164827" w:rsidRPr="00D24FB2" w:rsidRDefault="00164827" w:rsidP="0058108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164827" w:rsidRPr="00D24FB2" w:rsidRDefault="00164827" w:rsidP="00581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proofErr w:type="spellStart"/>
      <w:r w:rsidR="00F94DE2">
        <w:rPr>
          <w:rFonts w:ascii="Times New Roman" w:hAnsi="Times New Roman" w:cs="Times New Roman"/>
          <w:sz w:val="24"/>
          <w:szCs w:val="24"/>
        </w:rPr>
        <w:t>Kepricet</w:t>
      </w:r>
      <w:proofErr w:type="spellEnd"/>
      <w:r w:rsidR="00F94DE2" w:rsidRPr="00F94D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 1000 </w:t>
      </w:r>
      <w:r w:rsidRPr="00D24FB2">
        <w:rPr>
          <w:rFonts w:ascii="Times New Roman" w:hAnsi="Times New Roman" w:cs="Times New Roman"/>
          <w:sz w:val="24"/>
          <w:szCs w:val="24"/>
        </w:rPr>
        <w:t>mg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 επικαλυμμένα με λεπτό υμένιο δισκία είναι ένα αντιεπιληπτικό φάρμακο (φάρμακο το οποίο χρησιμοποιείται για τη θεραπεία των κρίσεων επιληψίας).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375FD0" w:rsidRDefault="00164827" w:rsidP="00A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75FD0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proofErr w:type="spellStart"/>
      <w:r w:rsidR="00F94DE2">
        <w:rPr>
          <w:rFonts w:ascii="Times New Roman" w:hAnsi="Times New Roman" w:cs="Times New Roman"/>
          <w:sz w:val="24"/>
          <w:szCs w:val="24"/>
        </w:rPr>
        <w:t>Kepricet</w:t>
      </w:r>
      <w:proofErr w:type="spellEnd"/>
      <w:r w:rsidR="00F94DE2">
        <w:rPr>
          <w:rFonts w:ascii="Times New Roman" w:hAnsi="Times New Roman" w:cs="Times New Roman"/>
          <w:sz w:val="24"/>
          <w:szCs w:val="24"/>
        </w:rPr>
        <w:t xml:space="preserve"> </w:t>
      </w:r>
      <w:r w:rsidRPr="00375FD0">
        <w:rPr>
          <w:rFonts w:ascii="Times New Roman" w:hAnsi="Times New Roman" w:cs="Times New Roman"/>
          <w:sz w:val="24"/>
          <w:szCs w:val="24"/>
          <w:lang w:val="el-GR"/>
        </w:rPr>
        <w:t xml:space="preserve"> χρησιμοποιείται: </w:t>
      </w:r>
    </w:p>
    <w:p w:rsidR="00164827" w:rsidRDefault="00164827" w:rsidP="00AF5A43">
      <w:pPr>
        <w:numPr>
          <w:ilvl w:val="1"/>
          <w:numId w:val="16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75FD0">
        <w:rPr>
          <w:rFonts w:ascii="Times New Roman" w:hAnsi="Times New Roman" w:cs="Times New Roman"/>
          <w:sz w:val="24"/>
          <w:szCs w:val="24"/>
          <w:lang w:val="el-GR"/>
        </w:rPr>
        <w:t>ως μόνο φάρμακο σε ασθενείς από 16 ετών με νεοδιαγνωσθείσα επιληψία, για τη θεραπεία των επιληπτικών κρίσεων εστιακής έναρξης με ή χωρίς δευτερογενή γενίκευση.</w:t>
      </w:r>
    </w:p>
    <w:p w:rsidR="00164827" w:rsidRPr="00375FD0" w:rsidRDefault="00164827" w:rsidP="00AF5A43">
      <w:pPr>
        <w:numPr>
          <w:ilvl w:val="1"/>
          <w:numId w:val="16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συμπληρωματικά με άλλα αντιεπιληπτικά φάρμακα για τη θεραπεία: </w:t>
      </w:r>
    </w:p>
    <w:p w:rsidR="00164827" w:rsidRPr="00375FD0" w:rsidRDefault="00164827" w:rsidP="00AF5A43">
      <w:pPr>
        <w:pStyle w:val="Prrafodelista1"/>
        <w:numPr>
          <w:ilvl w:val="0"/>
          <w:numId w:val="19"/>
        </w:numPr>
        <w:tabs>
          <w:tab w:val="clear" w:pos="9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75FD0">
        <w:rPr>
          <w:rFonts w:ascii="Times New Roman" w:hAnsi="Times New Roman" w:cs="Times New Roman"/>
          <w:sz w:val="24"/>
          <w:szCs w:val="24"/>
          <w:lang w:val="el-GR"/>
        </w:rPr>
        <w:t xml:space="preserve">των επιληπτικών κρίσεων εστιακής έναρξης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με ή χωρίς δευτερογενή γενίκευση </w:t>
      </w:r>
      <w:r w:rsidRPr="00375FD0">
        <w:rPr>
          <w:rFonts w:ascii="Times New Roman" w:hAnsi="Times New Roman" w:cs="Times New Roman"/>
          <w:sz w:val="24"/>
          <w:szCs w:val="24"/>
          <w:lang w:val="el-GR"/>
        </w:rPr>
        <w:t>σε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ενήλικες, εφήβους, παιδιά και βρέφη </w:t>
      </w:r>
      <w:r w:rsidRPr="00375FD0">
        <w:rPr>
          <w:rFonts w:ascii="Times New Roman" w:hAnsi="Times New Roman" w:cs="Times New Roman"/>
          <w:sz w:val="24"/>
          <w:szCs w:val="24"/>
          <w:lang w:val="el-GR"/>
        </w:rPr>
        <w:t xml:space="preserve">ηλικίας από 1 μηνός </w:t>
      </w:r>
    </w:p>
    <w:p w:rsidR="00164827" w:rsidRPr="00375FD0" w:rsidRDefault="00164827" w:rsidP="00AF5A43">
      <w:pPr>
        <w:pStyle w:val="Prrafodelista1"/>
        <w:numPr>
          <w:ilvl w:val="0"/>
          <w:numId w:val="19"/>
        </w:numPr>
        <w:tabs>
          <w:tab w:val="clear" w:pos="9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75FD0">
        <w:rPr>
          <w:rFonts w:ascii="Times New Roman" w:hAnsi="Times New Roman" w:cs="Times New Roman"/>
          <w:sz w:val="24"/>
          <w:szCs w:val="24"/>
          <w:lang w:val="el-GR"/>
        </w:rPr>
        <w:t xml:space="preserve">των μυοκλονικών κρίσεων σε </w:t>
      </w:r>
      <w:r>
        <w:rPr>
          <w:rFonts w:ascii="Times New Roman" w:hAnsi="Times New Roman" w:cs="Times New Roman"/>
          <w:sz w:val="24"/>
          <w:szCs w:val="24"/>
          <w:lang w:val="el-GR"/>
        </w:rPr>
        <w:t>ενήλικες και εφήβους</w:t>
      </w:r>
      <w:r w:rsidRPr="00375FD0">
        <w:rPr>
          <w:rFonts w:ascii="Times New Roman" w:hAnsi="Times New Roman" w:cs="Times New Roman"/>
          <w:sz w:val="24"/>
          <w:szCs w:val="24"/>
          <w:lang w:val="el-GR"/>
        </w:rPr>
        <w:t xml:space="preserve"> από 12 ετών με νεανική μυοκλονική επιληψία</w:t>
      </w:r>
    </w:p>
    <w:p w:rsidR="00164827" w:rsidRPr="00375FD0" w:rsidRDefault="00164827" w:rsidP="00AF5A43">
      <w:pPr>
        <w:pStyle w:val="Prrafodelista1"/>
        <w:numPr>
          <w:ilvl w:val="0"/>
          <w:numId w:val="19"/>
        </w:numPr>
        <w:tabs>
          <w:tab w:val="clear" w:pos="9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75FD0">
        <w:rPr>
          <w:rFonts w:ascii="Times New Roman" w:hAnsi="Times New Roman" w:cs="Times New Roman"/>
          <w:sz w:val="24"/>
          <w:szCs w:val="24"/>
          <w:lang w:val="el-GR"/>
        </w:rPr>
        <w:t xml:space="preserve">των πρωτοπαθώς γενικευμένων τονικοκλονικών κρίσεων σε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ενήλικες και εφήβους ηλικίας </w:t>
      </w:r>
      <w:r w:rsidRPr="00375FD0">
        <w:rPr>
          <w:rFonts w:ascii="Times New Roman" w:hAnsi="Times New Roman" w:cs="Times New Roman"/>
          <w:sz w:val="24"/>
          <w:szCs w:val="24"/>
          <w:lang w:val="el-GR"/>
        </w:rPr>
        <w:t>από 12 ετών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με ιδιοπαθή γενικευμένη επιληψία</w:t>
      </w:r>
      <w:r w:rsidRPr="00375FD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164827" w:rsidRPr="00D24FB2" w:rsidRDefault="00164827" w:rsidP="00581083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spacing w:after="0" w:line="240" w:lineRule="auto"/>
        <w:ind w:left="426" w:right="-138" w:hanging="426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br w:type="page"/>
      </w: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lastRenderedPageBreak/>
        <w:t xml:space="preserve">ΤΙ ΠΡΕΠΕΙ ΝΑ ΓΝΩΡΙΖΕΤΕ ΠΡΟΤΟΥ ΠΑΡΕΤΕ ΤΟ </w:t>
      </w:r>
      <w:r w:rsidR="00F94DE2">
        <w:rPr>
          <w:rFonts w:ascii="Times New Roman" w:hAnsi="Times New Roman" w:cs="Times New Roman"/>
          <w:b/>
          <w:bCs/>
          <w:sz w:val="24"/>
          <w:szCs w:val="24"/>
        </w:rPr>
        <w:t>KEPRICET</w:t>
      </w:r>
      <w:r w:rsidR="00F94DE2" w:rsidRPr="00F94DE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 w:rsidR="00164827" w:rsidRPr="00D24FB2" w:rsidRDefault="00164827" w:rsidP="00581083">
      <w:pPr>
        <w:spacing w:after="0" w:line="240" w:lineRule="auto"/>
        <w:jc w:val="both"/>
        <w:rPr>
          <w:lang w:val="el-GR"/>
        </w:rPr>
      </w:pPr>
    </w:p>
    <w:p w:rsidR="00164827" w:rsidRPr="008E2E85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>Μην</w:t>
      </w:r>
      <w:r w:rsidRPr="008E2E8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>πάρετε</w:t>
      </w:r>
      <w:r w:rsidRPr="008E2E8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>το</w:t>
      </w:r>
      <w:r w:rsidRPr="008E2E8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="00F94DE2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Kepricet </w:t>
      </w:r>
      <w:r w:rsidRPr="008E2E8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:</w:t>
      </w:r>
    </w:p>
    <w:p w:rsidR="00164827" w:rsidRPr="00375FD0" w:rsidRDefault="00164827" w:rsidP="00AF5A43">
      <w:pPr>
        <w:pStyle w:val="Prrafodelista1"/>
        <w:numPr>
          <w:ilvl w:val="0"/>
          <w:numId w:val="7"/>
        </w:numPr>
        <w:spacing w:after="0" w:line="240" w:lineRule="auto"/>
        <w:ind w:left="559" w:hanging="27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75FD0">
        <w:rPr>
          <w:rFonts w:ascii="Times New Roman" w:hAnsi="Times New Roman" w:cs="Times New Roman"/>
          <w:sz w:val="24"/>
          <w:szCs w:val="24"/>
          <w:lang w:val="el-GR"/>
        </w:rPr>
        <w:t>εάν είστε αλλεργικοί (εάν έχετε υπερευαισθησία) στη λεβετιρα</w:t>
      </w:r>
      <w:r>
        <w:rPr>
          <w:rFonts w:ascii="Times New Roman" w:hAnsi="Times New Roman" w:cs="Times New Roman"/>
          <w:sz w:val="24"/>
          <w:szCs w:val="24"/>
          <w:lang w:val="el-GR"/>
        </w:rPr>
        <w:t>κ</w:t>
      </w:r>
      <w:r w:rsidRPr="00375FD0">
        <w:rPr>
          <w:rFonts w:ascii="Times New Roman" w:hAnsi="Times New Roman" w:cs="Times New Roman"/>
          <w:sz w:val="24"/>
          <w:szCs w:val="24"/>
          <w:lang w:val="el-GR"/>
        </w:rPr>
        <w:t xml:space="preserve">ετάμη ή σε οποιοδήποτε άλλο συστατικό </w:t>
      </w:r>
      <w:r>
        <w:rPr>
          <w:rFonts w:ascii="Times New Roman" w:hAnsi="Times New Roman" w:cs="Times New Roman"/>
          <w:sz w:val="24"/>
          <w:szCs w:val="24"/>
          <w:lang w:val="el-GR"/>
        </w:rPr>
        <w:t>αυτού του φαρμάκου (αναφέρονται στην παράγραφο 6)</w:t>
      </w:r>
      <w:r w:rsidRPr="00375FD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164827" w:rsidRPr="00D24FB2" w:rsidRDefault="00164827" w:rsidP="00581083">
      <w:pPr>
        <w:pStyle w:val="Prrafodelista1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Default="00164827" w:rsidP="00AF5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Προειδοποιήσεις και προφυλάξεις </w:t>
      </w:r>
    </w:p>
    <w:p w:rsidR="00164827" w:rsidRPr="00F53922" w:rsidRDefault="00164827" w:rsidP="00AF5A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F53922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Απευθυνθείτε στον γιατρό σας προτού πάρετε το </w:t>
      </w:r>
      <w:r w:rsidR="00F94DE2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Kepricet </w:t>
      </w:r>
      <w:r w:rsidRPr="00F53922">
        <w:rPr>
          <w:rFonts w:ascii="Times New Roman" w:hAnsi="Times New Roman" w:cs="Times New Roman"/>
          <w:bCs/>
          <w:sz w:val="24"/>
          <w:szCs w:val="24"/>
          <w:lang w:val="el-GR"/>
        </w:rPr>
        <w:t>:</w:t>
      </w:r>
    </w:p>
    <w:p w:rsidR="00164827" w:rsidRPr="00E77B27" w:rsidRDefault="00164827" w:rsidP="00AF5A43">
      <w:pPr>
        <w:pStyle w:val="Prrafodelista1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77B27">
        <w:rPr>
          <w:rFonts w:ascii="Times New Roman" w:hAnsi="Times New Roman" w:cs="Times New Roman"/>
          <w:sz w:val="24"/>
          <w:szCs w:val="24"/>
          <w:lang w:val="el-GR"/>
        </w:rPr>
        <w:t>εάν υποφέρετε από πάθηση νεφρών, ακολουθήστε τις οδηγίες του γιατρού σας, ο οποίος θα αποφασίσει εάν η δόση σας πρέπει να προσαρμοστεί κατάλληλα.</w:t>
      </w:r>
    </w:p>
    <w:p w:rsidR="00164827" w:rsidRPr="00E77B27" w:rsidRDefault="00164827" w:rsidP="00AF5A43">
      <w:pPr>
        <w:pStyle w:val="Prrafodelista1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77B27">
        <w:rPr>
          <w:rFonts w:ascii="Times New Roman" w:hAnsi="Times New Roman" w:cs="Times New Roman"/>
          <w:sz w:val="24"/>
          <w:szCs w:val="24"/>
          <w:lang w:val="el-GR"/>
        </w:rPr>
        <w:t xml:space="preserve">εάν παρατηρήσετε οποιαδήποτε επιβράδυνση στην </w:t>
      </w:r>
      <w:r>
        <w:rPr>
          <w:rFonts w:ascii="Times New Roman" w:hAnsi="Times New Roman" w:cs="Times New Roman"/>
          <w:sz w:val="24"/>
          <w:szCs w:val="24"/>
          <w:lang w:val="el-GR"/>
        </w:rPr>
        <w:t>αύξηση</w:t>
      </w:r>
      <w:r w:rsidRPr="00E77B27">
        <w:rPr>
          <w:rFonts w:ascii="Times New Roman" w:hAnsi="Times New Roman" w:cs="Times New Roman"/>
          <w:sz w:val="24"/>
          <w:szCs w:val="24"/>
          <w:lang w:val="el-GR"/>
        </w:rPr>
        <w:t xml:space="preserve"> του παιδιού σας ή οποιαδήποτε ξαφνική επιτάχυνση της εφηβείας, παρακαλείσθε να απευθυνθείτε στο γιατρό σας. </w:t>
      </w:r>
    </w:p>
    <w:p w:rsidR="00164827" w:rsidRPr="003333EA" w:rsidRDefault="00164827" w:rsidP="00AF5A43">
      <w:pPr>
        <w:pStyle w:val="Prrafodelista1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εάν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παρατηρήσετε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αύξηση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στη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σοβαρότητα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των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κρίσεων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π.χ. αύξηση του αριθμού τους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l-GR"/>
        </w:rPr>
        <w:t>παρακαλείσθε να απευθυνθείτε στον γιατρό σας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164827" w:rsidRPr="003333EA" w:rsidRDefault="00164827" w:rsidP="00AF5A43">
      <w:pPr>
        <w:pStyle w:val="Prrafodelista1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ένας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μικρός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αριθμός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ατόμων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που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υποβλήθηκαν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σε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θεραπεία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με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αντιεπιληπτικά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όπως το </w:t>
      </w:r>
      <w:proofErr w:type="spellStart"/>
      <w:r w:rsidR="00F94DE2">
        <w:rPr>
          <w:rFonts w:ascii="Times New Roman" w:hAnsi="Times New Roman" w:cs="Times New Roman"/>
          <w:sz w:val="24"/>
          <w:szCs w:val="24"/>
        </w:rPr>
        <w:t>Kepricet</w:t>
      </w:r>
      <w:proofErr w:type="spellEnd"/>
      <w:r w:rsidR="00F94DE2" w:rsidRPr="00F94D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εμφάνισαν σκέψεις αυτοτραυματισμού ή αυτοκτονίας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l-GR"/>
        </w:rPr>
        <w:t>Εάν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έχετε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συμπτώματα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κατάθλιψης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E77B27">
        <w:rPr>
          <w:rFonts w:ascii="Times New Roman" w:hAnsi="Times New Roman" w:cs="Times New Roman"/>
          <w:sz w:val="24"/>
          <w:szCs w:val="24"/>
          <w:lang w:val="el-GR"/>
        </w:rPr>
        <w:t>ή ιδεασμού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αυτοκτονίας</w:t>
      </w:r>
      <w:r w:rsidRPr="00E77B27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παρακαλείσθε να επικοινωνήσετε με τον γιατρό σας</w:t>
      </w:r>
      <w:r w:rsidRPr="003333EA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164827" w:rsidRPr="003333EA" w:rsidRDefault="00164827" w:rsidP="00AF5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164827" w:rsidRPr="00F53922" w:rsidRDefault="00164827" w:rsidP="00AF5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Άλλα</w:t>
      </w:r>
      <w:r w:rsidRPr="00F53922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φάρμακα</w:t>
      </w:r>
      <w:r w:rsidRPr="00F53922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και</w:t>
      </w:r>
      <w:r w:rsidRPr="00F53922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="00F94DE2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Kepricet </w:t>
      </w:r>
      <w:r w:rsidRPr="00F53922">
        <w:rPr>
          <w:rFonts w:ascii="Times New Roman" w:hAnsi="Times New Roman" w:cs="Times New Roman"/>
          <w:b/>
          <w:bCs/>
          <w:sz w:val="24"/>
          <w:szCs w:val="24"/>
          <w:lang w:val="pt-PT"/>
        </w:rPr>
        <w:t>: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Παρακαλείσθε </w:t>
      </w:r>
      <w:r w:rsidRPr="00D24FB2">
        <w:rPr>
          <w:rFonts w:ascii="Times New Roman" w:hAnsi="Times New Roman" w:cs="Times New Roman"/>
          <w:sz w:val="24"/>
          <w:szCs w:val="24"/>
          <w:u w:val="single"/>
          <w:lang w:val="el-GR"/>
        </w:rPr>
        <w:t>να ενημερώσετε τον γιατρό ή τον φαρμακοποιό σας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 εάν παίρνετε ή έχετε πάρει πρόσφατα άλλα φάρμακα, ακόμα και αυτά που δε σας έχουν χορηγηθεί με ιατρική συνταγή.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164827" w:rsidRPr="004F36E9" w:rsidRDefault="00F94DE2" w:rsidP="00AF5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Kepricet </w:t>
      </w:r>
      <w:r w:rsidR="00164827" w:rsidRPr="004F36E9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164827" w:rsidRPr="00E77B27">
        <w:rPr>
          <w:rFonts w:ascii="Times New Roman" w:hAnsi="Times New Roman" w:cs="Times New Roman"/>
          <w:b/>
          <w:bCs/>
          <w:sz w:val="24"/>
          <w:szCs w:val="24"/>
          <w:lang w:val="el-GR"/>
        </w:rPr>
        <w:t>με</w:t>
      </w:r>
      <w:r w:rsidR="00164827" w:rsidRPr="004F36E9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164827" w:rsidRPr="00E77B27">
        <w:rPr>
          <w:rFonts w:ascii="Times New Roman" w:hAnsi="Times New Roman" w:cs="Times New Roman"/>
          <w:b/>
          <w:bCs/>
          <w:sz w:val="24"/>
          <w:szCs w:val="24"/>
          <w:lang w:val="el-GR"/>
        </w:rPr>
        <w:t>τροφές</w:t>
      </w:r>
      <w:r w:rsidR="00164827" w:rsidRPr="004F36E9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, </w:t>
      </w:r>
      <w:r w:rsidR="00164827" w:rsidRPr="00E77B27">
        <w:rPr>
          <w:rFonts w:ascii="Times New Roman" w:hAnsi="Times New Roman" w:cs="Times New Roman"/>
          <w:b/>
          <w:bCs/>
          <w:sz w:val="24"/>
          <w:szCs w:val="24"/>
          <w:lang w:val="el-GR"/>
        </w:rPr>
        <w:t>ποτά</w:t>
      </w:r>
      <w:r w:rsidR="0016482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και οινόπνευμα</w:t>
      </w:r>
    </w:p>
    <w:p w:rsidR="00164827" w:rsidRPr="00E05AC3" w:rsidRDefault="00164827" w:rsidP="00A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77B27">
        <w:rPr>
          <w:rFonts w:ascii="Times New Roman" w:hAnsi="Times New Roman" w:cs="Times New Roman"/>
          <w:sz w:val="24"/>
          <w:szCs w:val="24"/>
          <w:lang w:val="el-GR"/>
        </w:rPr>
        <w:t>Μπορείτε να π</w:t>
      </w:r>
      <w:r>
        <w:rPr>
          <w:rFonts w:ascii="Times New Roman" w:hAnsi="Times New Roman" w:cs="Times New Roman"/>
          <w:sz w:val="24"/>
          <w:szCs w:val="24"/>
          <w:lang w:val="el-GR"/>
        </w:rPr>
        <w:t>αίρνετε</w:t>
      </w:r>
      <w:r w:rsidRPr="00E77B27">
        <w:rPr>
          <w:rFonts w:ascii="Times New Roman" w:hAnsi="Times New Roman" w:cs="Times New Roman"/>
          <w:sz w:val="24"/>
          <w:szCs w:val="24"/>
          <w:lang w:val="el-GR"/>
        </w:rPr>
        <w:t xml:space="preserve"> το </w:t>
      </w:r>
      <w:proofErr w:type="spellStart"/>
      <w:r w:rsidR="00F94DE2">
        <w:rPr>
          <w:rFonts w:ascii="Times New Roman" w:hAnsi="Times New Roman" w:cs="Times New Roman"/>
          <w:sz w:val="24"/>
          <w:szCs w:val="24"/>
        </w:rPr>
        <w:t>Kepricet</w:t>
      </w:r>
      <w:proofErr w:type="spellEnd"/>
      <w:r w:rsidR="00F94DE2" w:rsidRPr="00F94D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E77B27">
        <w:rPr>
          <w:rFonts w:ascii="Times New Roman" w:hAnsi="Times New Roman" w:cs="Times New Roman"/>
          <w:sz w:val="24"/>
          <w:szCs w:val="24"/>
          <w:lang w:val="el-GR"/>
        </w:rPr>
        <w:t xml:space="preserve"> με ή χωρίς τροφές. Για μεγαλύτερη ασφάλεια, μην παίρνετε το </w:t>
      </w:r>
      <w:proofErr w:type="spellStart"/>
      <w:r w:rsidR="00F94DE2">
        <w:rPr>
          <w:rFonts w:ascii="Times New Roman" w:hAnsi="Times New Roman" w:cs="Times New Roman"/>
          <w:sz w:val="24"/>
          <w:szCs w:val="24"/>
        </w:rPr>
        <w:t>Kepricet</w:t>
      </w:r>
      <w:proofErr w:type="spellEnd"/>
      <w:r w:rsidR="00F94DE2" w:rsidRPr="00F94D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E77B27">
        <w:rPr>
          <w:rFonts w:ascii="Times New Roman" w:hAnsi="Times New Roman" w:cs="Times New Roman"/>
          <w:sz w:val="24"/>
          <w:szCs w:val="24"/>
          <w:lang w:val="el-GR"/>
        </w:rPr>
        <w:t xml:space="preserve"> με </w:t>
      </w:r>
      <w:r>
        <w:rPr>
          <w:rFonts w:ascii="Times New Roman" w:hAnsi="Times New Roman" w:cs="Times New Roman"/>
          <w:sz w:val="24"/>
          <w:szCs w:val="24"/>
          <w:lang w:val="el-GR"/>
        </w:rPr>
        <w:t>οινόπνευμα</w:t>
      </w:r>
      <w:r w:rsidRPr="00E77B27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>Κύηση και θηλασμός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>Ζητήστε τη συμβουλή του γιατρού ή του φαρμακοποιού σας προτού πάρετε οποιοδήποτε φάρμακο.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>Εάν είστε ή νομίζετε ότι είστε έγκυος, παρακαλούμε να ενημερώσετε τον γιατρό σας.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proofErr w:type="spellStart"/>
      <w:r w:rsidR="00F94DE2">
        <w:rPr>
          <w:rFonts w:ascii="Times New Roman" w:hAnsi="Times New Roman" w:cs="Times New Roman"/>
          <w:sz w:val="24"/>
          <w:szCs w:val="24"/>
        </w:rPr>
        <w:t>Kepricet</w:t>
      </w:r>
      <w:proofErr w:type="spellEnd"/>
      <w:r w:rsidR="00F94DE2" w:rsidRPr="00F94D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 δε</w:t>
      </w:r>
      <w:r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 πρέπει να χρησιμοποιείται κατά την κύηση εκτός αν είναι απολύτως αναγκαίο. Ο πιθανός κίνδυνος για το παιδί σας είναι άγνωστος. </w:t>
      </w:r>
      <w:r>
        <w:rPr>
          <w:rFonts w:ascii="Times New Roman" w:hAnsi="Times New Roman" w:cs="Times New Roman"/>
          <w:sz w:val="24"/>
          <w:szCs w:val="24"/>
          <w:lang w:val="el-GR"/>
        </w:rPr>
        <w:t>Η λεβετιρακετάμη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 έδειξε ανεπιθύμητες ενέργειες στην αναπαραγωγικότητα σε μελέτες με πειραματόζωα, σε δοσολογίες υψηλότερες από εκείνη που χρειάζεστε για τον έλεγχο των κρίσεων.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>Δε συνιστάται ο θηλασμός κατά τη διάρκεια της θεραπείας.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>Οδήγηση και χειρισμός μηχανών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proofErr w:type="spellStart"/>
      <w:r w:rsidR="00F94DE2">
        <w:rPr>
          <w:rFonts w:ascii="Times New Roman" w:hAnsi="Times New Roman" w:cs="Times New Roman"/>
          <w:sz w:val="24"/>
          <w:szCs w:val="24"/>
        </w:rPr>
        <w:t>Kepricet</w:t>
      </w:r>
      <w:proofErr w:type="spellEnd"/>
      <w:r w:rsidR="00F94DE2" w:rsidRPr="00F94D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 μπορεί να επηρεάσει την ικανότητά σας να οδηγείτε ή να χειρίζεστε εργαλεία ή μηχανές, διότι το </w:t>
      </w:r>
      <w:proofErr w:type="spellStart"/>
      <w:r w:rsidR="00F94DE2">
        <w:rPr>
          <w:rFonts w:ascii="Times New Roman" w:hAnsi="Times New Roman" w:cs="Times New Roman"/>
          <w:sz w:val="24"/>
          <w:szCs w:val="24"/>
        </w:rPr>
        <w:t>Kepricet</w:t>
      </w:r>
      <w:proofErr w:type="spellEnd"/>
      <w:r w:rsidR="00F94DE2" w:rsidRPr="00F94D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 μπορεί να σας προκαλέσει υπνηλία. Αυτό είναι πιθανότερο στην αρχή της θεραπείας ή έπειτα από αύξηση της δόσης. Δεν πρέπει να οδηγείτε ή να χειρίζεστε μηχανές έως ότου επιβεβαιωθεί ότι η ικανότητά σας να πραγματοποιείτε τέτοιες δραστηριότητες δεν επηρεάζεται.</w:t>
      </w:r>
    </w:p>
    <w:p w:rsidR="00164827" w:rsidRPr="008E2E85" w:rsidRDefault="00164827" w:rsidP="00581083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pt-PT"/>
        </w:rPr>
      </w:pPr>
      <w:r w:rsidRPr="00076312">
        <w:rPr>
          <w:rFonts w:ascii="Times New Roman" w:hAnsi="Times New Roman" w:cs="Times New Roman"/>
          <w:b/>
          <w:bCs/>
          <w:sz w:val="24"/>
          <w:szCs w:val="24"/>
          <w:lang w:val="pt-PT"/>
        </w:rPr>
        <w:br w:type="page"/>
      </w: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lastRenderedPageBreak/>
        <w:t>ΠΩΣ</w:t>
      </w:r>
      <w:r w:rsidRPr="008E2E8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>ΝΑ</w:t>
      </w:r>
      <w:r w:rsidRPr="008E2E8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>ΠΑΡΕΤΕ</w:t>
      </w:r>
      <w:r w:rsidRPr="008E2E8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>ΤΟ</w:t>
      </w:r>
      <w:r w:rsidRPr="008E2E8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="00F94DE2">
        <w:rPr>
          <w:rFonts w:ascii="Times New Roman" w:hAnsi="Times New Roman" w:cs="Times New Roman"/>
          <w:b/>
          <w:bCs/>
          <w:caps/>
          <w:sz w:val="24"/>
          <w:szCs w:val="24"/>
          <w:lang w:val="pt-PT"/>
        </w:rPr>
        <w:t xml:space="preserve">Kepricet </w:t>
      </w:r>
    </w:p>
    <w:p w:rsidR="00164827" w:rsidRPr="008E2E85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164827" w:rsidRDefault="00164827" w:rsidP="00A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77B2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Πάντοτε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να παίρνετε αυτό το φάρμακο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αυστηρά σύμφωνα με τις οδηγίες του γιατρού σας ή του φαρμακοποιού. Εάν έχετε αμφιβολίες, ρωτήστε το γιατρό  ή το φαρμακοποιό σας. 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proofErr w:type="spellStart"/>
      <w:r w:rsidR="00F94DE2">
        <w:rPr>
          <w:rFonts w:ascii="Times New Roman" w:hAnsi="Times New Roman" w:cs="Times New Roman"/>
          <w:sz w:val="24"/>
          <w:szCs w:val="24"/>
        </w:rPr>
        <w:t>Kepricet</w:t>
      </w:r>
      <w:proofErr w:type="spellEnd"/>
      <w:r w:rsidR="00F94DE2" w:rsidRPr="00F94D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 πρέπει να λαμβάνεται δύο φορές την ημέρα, πρωί και βράδυ, περίπου την ίδια ώρα κάθε μέρα. 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Πάρετε τον αριθμό δισκίων σύμφωνα με τις οδηγίες του γιατρού σας. 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i/>
          <w:sz w:val="24"/>
          <w:szCs w:val="24"/>
          <w:lang w:val="el-GR"/>
        </w:rPr>
        <w:t xml:space="preserve">Μονοθεραπεία 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:rsidR="00164827" w:rsidRPr="0016538C" w:rsidRDefault="00164827" w:rsidP="00AF5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6538C">
        <w:rPr>
          <w:rFonts w:ascii="Times New Roman" w:hAnsi="Times New Roman" w:cs="Times New Roman"/>
          <w:b/>
          <w:bCs/>
          <w:sz w:val="24"/>
          <w:szCs w:val="24"/>
          <w:lang w:val="el-GR"/>
        </w:rPr>
        <w:t>Δ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όση</w:t>
      </w:r>
      <w:r w:rsidRPr="0016538C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σε ενήλικες και εφήβους (από 16 ετών): </w:t>
      </w:r>
    </w:p>
    <w:p w:rsidR="00164827" w:rsidRPr="00D24FB2" w:rsidRDefault="00164827" w:rsidP="00581083">
      <w:pPr>
        <w:pStyle w:val="Prrafodelist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D24FB2" w:rsidRDefault="00164827" w:rsidP="00581083">
      <w:pPr>
        <w:pStyle w:val="Prrafodelist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Γενική δόση: μεταξύ 1.000 </w:t>
      </w:r>
      <w:r w:rsidRPr="00D24FB2">
        <w:rPr>
          <w:rFonts w:ascii="Times New Roman" w:hAnsi="Times New Roman" w:cs="Times New Roman"/>
          <w:sz w:val="24"/>
          <w:szCs w:val="24"/>
        </w:rPr>
        <w:t>mg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 και 3.000 </w:t>
      </w:r>
      <w:r w:rsidRPr="00D24FB2">
        <w:rPr>
          <w:rFonts w:ascii="Times New Roman" w:hAnsi="Times New Roman" w:cs="Times New Roman"/>
          <w:sz w:val="24"/>
          <w:szCs w:val="24"/>
        </w:rPr>
        <w:t>mg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 ημερησίως.</w:t>
      </w:r>
    </w:p>
    <w:p w:rsidR="00164827" w:rsidRPr="00D24FB2" w:rsidRDefault="00164827" w:rsidP="00581083">
      <w:pPr>
        <w:pStyle w:val="Prrafodelist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D24FB2" w:rsidRDefault="00164827" w:rsidP="00581083">
      <w:pPr>
        <w:pStyle w:val="Prrafodelist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Όταν αρχίσετε να παίρνετε το </w:t>
      </w:r>
      <w:proofErr w:type="spellStart"/>
      <w:r w:rsidR="00F94DE2">
        <w:rPr>
          <w:rFonts w:ascii="Times New Roman" w:hAnsi="Times New Roman" w:cs="Times New Roman"/>
          <w:sz w:val="24"/>
          <w:szCs w:val="24"/>
        </w:rPr>
        <w:t>Kepricet</w:t>
      </w:r>
      <w:proofErr w:type="spellEnd"/>
      <w:r w:rsidR="00F94DE2" w:rsidRPr="00F94D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, ο γιατρός σας θα σας συνταγογραφήσει μια χαμηλότερη δόση για τις 2 εβδομάδες που θα προηγηθούν της χαμηλότερης δόσης. 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i/>
          <w:sz w:val="24"/>
          <w:szCs w:val="24"/>
          <w:lang w:val="el-GR"/>
        </w:rPr>
        <w:t xml:space="preserve">Παράδειγμα: εάν η ημερήσια δόσης σας είναι 2.000 </w:t>
      </w:r>
      <w:r w:rsidRPr="00D24FB2">
        <w:rPr>
          <w:rFonts w:ascii="Times New Roman" w:hAnsi="Times New Roman" w:cs="Times New Roman"/>
          <w:i/>
          <w:sz w:val="24"/>
          <w:szCs w:val="24"/>
        </w:rPr>
        <w:t>mg</w:t>
      </w:r>
      <w:r w:rsidRPr="00D24FB2">
        <w:rPr>
          <w:rFonts w:ascii="Times New Roman" w:hAnsi="Times New Roman" w:cs="Times New Roman"/>
          <w:i/>
          <w:sz w:val="24"/>
          <w:szCs w:val="24"/>
          <w:lang w:val="el-GR"/>
        </w:rPr>
        <w:t>, πρέπει να πάρετε 1 δισκίο το πρωί και 1 δισκίο το βράδυ.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F96A85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l-GR"/>
        </w:rPr>
      </w:pPr>
      <w:r w:rsidRPr="00F96A85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Συμπληρωματική θεραπεία </w:t>
      </w:r>
    </w:p>
    <w:p w:rsidR="00164827" w:rsidRPr="00D24FB2" w:rsidRDefault="00164827" w:rsidP="00581083">
      <w:pPr>
        <w:pStyle w:val="Prrafodelist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B26A2F" w:rsidRDefault="00164827" w:rsidP="00AF5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6A2F">
        <w:rPr>
          <w:rFonts w:ascii="Times New Roman" w:hAnsi="Times New Roman" w:cs="Times New Roman"/>
          <w:b/>
          <w:bCs/>
          <w:sz w:val="24"/>
          <w:szCs w:val="24"/>
          <w:lang w:val="el-GR"/>
        </w:rPr>
        <w:t>Δ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όση</w:t>
      </w:r>
      <w:r w:rsidRPr="00B26A2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σε ενήλικες και εφήβους (12 μέχρι 17 ετών)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με </w:t>
      </w:r>
      <w:r w:rsidRPr="00B26A2F">
        <w:rPr>
          <w:rFonts w:ascii="Times New Roman" w:hAnsi="Times New Roman" w:cs="Times New Roman"/>
          <w:b/>
          <w:bCs/>
          <w:sz w:val="24"/>
          <w:szCs w:val="24"/>
          <w:lang w:val="el-GR"/>
        </w:rPr>
        <w:t>σωματικ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ό</w:t>
      </w:r>
      <w:r w:rsidRPr="00B26A2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βάρος </w:t>
      </w:r>
      <w:smartTag w:uri="urn:schemas-microsoft-com:office:smarttags" w:element="metricconverter">
        <w:smartTagPr>
          <w:attr w:name="ProductID" w:val="50 kg"/>
        </w:smartTagPr>
        <w:r w:rsidRPr="00B26A2F">
          <w:rPr>
            <w:rFonts w:ascii="Times New Roman" w:hAnsi="Times New Roman" w:cs="Times New Roman"/>
            <w:b/>
            <w:bCs/>
            <w:sz w:val="24"/>
            <w:szCs w:val="24"/>
            <w:lang w:val="el-GR"/>
          </w:rPr>
          <w:t xml:space="preserve">50 </w:t>
        </w:r>
        <w:r w:rsidRPr="00B26A2F">
          <w:rPr>
            <w:rFonts w:ascii="Times New Roman" w:hAnsi="Times New Roman" w:cs="Times New Roman"/>
            <w:b/>
            <w:bCs/>
            <w:sz w:val="24"/>
            <w:szCs w:val="24"/>
          </w:rPr>
          <w:t>kg</w:t>
        </w:r>
      </w:smartTag>
      <w:r w:rsidRPr="00B26A2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και άνω:</w:t>
      </w:r>
    </w:p>
    <w:p w:rsidR="00164827" w:rsidRPr="00D24FB2" w:rsidRDefault="00164827" w:rsidP="00581083">
      <w:pPr>
        <w:pStyle w:val="Prrafodelist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D24FB2" w:rsidRDefault="00164827" w:rsidP="00581083">
      <w:pPr>
        <w:pStyle w:val="Prrafodelist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Γενική δόση: μεταξύ 1.000 </w:t>
      </w:r>
      <w:r w:rsidRPr="00D24FB2">
        <w:rPr>
          <w:rFonts w:ascii="Times New Roman" w:hAnsi="Times New Roman" w:cs="Times New Roman"/>
          <w:sz w:val="24"/>
          <w:szCs w:val="24"/>
        </w:rPr>
        <w:t>mg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 και 3.000 </w:t>
      </w:r>
      <w:r w:rsidRPr="00D24FB2">
        <w:rPr>
          <w:rFonts w:ascii="Times New Roman" w:hAnsi="Times New Roman" w:cs="Times New Roman"/>
          <w:sz w:val="24"/>
          <w:szCs w:val="24"/>
        </w:rPr>
        <w:t>mg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 ημερησίως.</w:t>
      </w:r>
    </w:p>
    <w:p w:rsidR="00164827" w:rsidRPr="00D24FB2" w:rsidRDefault="00164827" w:rsidP="00581083">
      <w:pPr>
        <w:pStyle w:val="Prrafodelista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i/>
          <w:sz w:val="24"/>
          <w:szCs w:val="24"/>
          <w:lang w:val="el-GR"/>
        </w:rPr>
        <w:t xml:space="preserve">Παράδειγμα: εάν η ημερήσια δόσης σας είναι 2.000 </w:t>
      </w:r>
      <w:r w:rsidRPr="00D24FB2">
        <w:rPr>
          <w:rFonts w:ascii="Times New Roman" w:hAnsi="Times New Roman" w:cs="Times New Roman"/>
          <w:i/>
          <w:sz w:val="24"/>
          <w:szCs w:val="24"/>
        </w:rPr>
        <w:t>mg</w:t>
      </w:r>
      <w:r w:rsidRPr="00D24FB2">
        <w:rPr>
          <w:rFonts w:ascii="Times New Roman" w:hAnsi="Times New Roman" w:cs="Times New Roman"/>
          <w:i/>
          <w:sz w:val="24"/>
          <w:szCs w:val="24"/>
          <w:lang w:val="el-GR"/>
        </w:rPr>
        <w:t>, πρέπει να πάρετε 1 δισκίο το πρωί και 1 δισκίο το βράδυ.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</w:p>
    <w:p w:rsidR="00164827" w:rsidRPr="00B26A2F" w:rsidRDefault="00164827" w:rsidP="00AF5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6A2F">
        <w:rPr>
          <w:rFonts w:ascii="Times New Roman" w:hAnsi="Times New Roman" w:cs="Times New Roman"/>
          <w:b/>
          <w:bCs/>
          <w:sz w:val="24"/>
          <w:szCs w:val="24"/>
          <w:lang w:val="el-GR"/>
        </w:rPr>
        <w:t>Δ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όση</w:t>
      </w:r>
      <w:r w:rsidRPr="00B26A2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σε βρέφη (6 μέχρι 23 μηνών), παιδιά (2 μέχρι 11 ετών) και εφήβους (12 μέχρι 17 ετών)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με </w:t>
      </w:r>
      <w:r w:rsidRPr="00B26A2F">
        <w:rPr>
          <w:rFonts w:ascii="Times New Roman" w:hAnsi="Times New Roman" w:cs="Times New Roman"/>
          <w:b/>
          <w:bCs/>
          <w:sz w:val="24"/>
          <w:szCs w:val="24"/>
          <w:lang w:val="el-GR"/>
        </w:rPr>
        <w:t>σωματικ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ό</w:t>
      </w:r>
      <w:r w:rsidRPr="00B26A2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βάρος κάτω από 50 </w:t>
      </w:r>
      <w:r w:rsidRPr="00B26A2F">
        <w:rPr>
          <w:rFonts w:ascii="Times New Roman" w:hAnsi="Times New Roman" w:cs="Times New Roman"/>
          <w:b/>
          <w:bCs/>
          <w:sz w:val="24"/>
          <w:szCs w:val="24"/>
        </w:rPr>
        <w:t>kg</w:t>
      </w:r>
      <w:r w:rsidRPr="00B26A2F">
        <w:rPr>
          <w:rFonts w:ascii="Times New Roman" w:hAnsi="Times New Roman" w:cs="Times New Roman"/>
          <w:b/>
          <w:bCs/>
          <w:sz w:val="24"/>
          <w:szCs w:val="24"/>
          <w:lang w:val="el-GR"/>
        </w:rPr>
        <w:t>:</w:t>
      </w:r>
    </w:p>
    <w:p w:rsidR="00164827" w:rsidRPr="005E483D" w:rsidRDefault="00164827" w:rsidP="00AF5A43">
      <w:pPr>
        <w:pStyle w:val="Prrafodelist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  <w:lang w:val="el-GR"/>
        </w:rPr>
      </w:pPr>
    </w:p>
    <w:p w:rsidR="00164827" w:rsidRPr="00F53922" w:rsidRDefault="00164827" w:rsidP="00AF5A4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</w:pPr>
      <w:r w:rsidRPr="00F53922"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 xml:space="preserve">Ο γιατρός σας θα συνταγογραφήσει την καταλληλότερη μορφή </w:t>
      </w:r>
      <w:r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 xml:space="preserve">του </w:t>
      </w:r>
      <w:proofErr w:type="spellStart"/>
      <w:r w:rsidR="00F94DE2">
        <w:rPr>
          <w:rFonts w:ascii="Times New Roman" w:hAnsi="Times New Roman" w:cs="Times New Roman"/>
          <w:sz w:val="24"/>
          <w:szCs w:val="24"/>
        </w:rPr>
        <w:t>Kepricet</w:t>
      </w:r>
      <w:proofErr w:type="spellEnd"/>
      <w:r w:rsidR="00F94DE2" w:rsidRPr="00F94D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53922"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 xml:space="preserve"> σύμφωνα με το βάρος και τη δόση. </w:t>
      </w:r>
    </w:p>
    <w:p w:rsidR="00164827" w:rsidRPr="00F53922" w:rsidRDefault="00164827" w:rsidP="00AF5A4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</w:pPr>
    </w:p>
    <w:p w:rsidR="00164827" w:rsidRPr="00F53922" w:rsidRDefault="00164827" w:rsidP="00AF5A4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</w:pPr>
      <w:r w:rsidRPr="00F53922"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 xml:space="preserve">Το πόσιμο διάλυμα </w:t>
      </w:r>
      <w:r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>λεβετιρακετάμης</w:t>
      </w:r>
      <w:r w:rsidRPr="00F53922"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 xml:space="preserve"> </w:t>
      </w:r>
      <w:r w:rsidRPr="00AD33F0">
        <w:rPr>
          <w:rFonts w:ascii="Times New Roman" w:hAnsi="Times New Roman" w:cs="Times New Roman"/>
          <w:sz w:val="24"/>
          <w:szCs w:val="24"/>
          <w:lang w:val="el-GR"/>
        </w:rPr>
        <w:t>100</w:t>
      </w:r>
      <w:r w:rsidRPr="0084042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84042D">
        <w:rPr>
          <w:rFonts w:ascii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hAnsi="Times New Roman" w:cs="Times New Roman"/>
          <w:sz w:val="24"/>
          <w:szCs w:val="24"/>
        </w:rPr>
        <w:t>ml</w:t>
      </w:r>
      <w:r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 xml:space="preserve"> </w:t>
      </w:r>
      <w:r w:rsidRPr="00F53922"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>είναι η καταλληλότερη φαρμακοτεχνική μορφή για βρέφη και παιδιά ηλικίας κάτω των 6 ετών.</w:t>
      </w:r>
    </w:p>
    <w:p w:rsidR="00164827" w:rsidRPr="00F53922" w:rsidRDefault="00164827" w:rsidP="00AF5A4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Default="00164827" w:rsidP="00AF5A43">
      <w:pPr>
        <w:pStyle w:val="Prrafodelist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26A2F">
        <w:rPr>
          <w:rFonts w:ascii="Times New Roman" w:hAnsi="Times New Roman" w:cs="Times New Roman"/>
          <w:sz w:val="24"/>
          <w:szCs w:val="24"/>
          <w:lang w:val="el-GR"/>
        </w:rPr>
        <w:t xml:space="preserve">Γενική δόση: μεταξύ 20 </w:t>
      </w:r>
      <w:r w:rsidRPr="00B26A2F"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ανά </w:t>
      </w:r>
      <w:r w:rsidRPr="00B26A2F">
        <w:rPr>
          <w:rFonts w:ascii="Times New Roman" w:hAnsi="Times New Roman" w:cs="Times New Roman"/>
          <w:sz w:val="24"/>
          <w:szCs w:val="24"/>
        </w:rPr>
        <w:t>kg</w:t>
      </w:r>
      <w:r w:rsidRPr="00B26A2F">
        <w:rPr>
          <w:rFonts w:ascii="Times New Roman" w:hAnsi="Times New Roman" w:cs="Times New Roman"/>
          <w:sz w:val="24"/>
          <w:szCs w:val="24"/>
          <w:lang w:val="el-GR"/>
        </w:rPr>
        <w:t xml:space="preserve"> σωματικού βάρους και 60 </w:t>
      </w:r>
      <w:r w:rsidRPr="00B26A2F"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ανά </w:t>
      </w:r>
      <w:r w:rsidRPr="00B26A2F">
        <w:rPr>
          <w:rFonts w:ascii="Times New Roman" w:hAnsi="Times New Roman" w:cs="Times New Roman"/>
          <w:sz w:val="24"/>
          <w:szCs w:val="24"/>
        </w:rPr>
        <w:t>kg</w:t>
      </w:r>
      <w:r w:rsidRPr="00B26A2F">
        <w:rPr>
          <w:rFonts w:ascii="Times New Roman" w:hAnsi="Times New Roman" w:cs="Times New Roman"/>
          <w:sz w:val="24"/>
          <w:szCs w:val="24"/>
          <w:lang w:val="el-GR"/>
        </w:rPr>
        <w:t xml:space="preserve"> σωματικού βάρους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καθημερινά. 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>Δ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όση</w:t>
      </w: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σε βρέφη (1 μηνός έως κάτω των 6 μηνών):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>Μία καταλληλότερη μορφή για βρέφη είναι το πόσιμο διάλυμα λεβετιρα</w:t>
      </w:r>
      <w:r>
        <w:rPr>
          <w:rFonts w:ascii="Times New Roman" w:hAnsi="Times New Roman" w:cs="Times New Roman"/>
          <w:sz w:val="24"/>
          <w:szCs w:val="24"/>
          <w:lang w:val="el-GR"/>
        </w:rPr>
        <w:t>κ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ετάμης. 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br w:type="page"/>
      </w: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lastRenderedPageBreak/>
        <w:t>Τρόπος χορήγησης: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Καταπίνετε τα δισκία </w:t>
      </w:r>
      <w:proofErr w:type="spellStart"/>
      <w:r w:rsidR="00F94DE2">
        <w:rPr>
          <w:rFonts w:ascii="Times New Roman" w:hAnsi="Times New Roman" w:cs="Times New Roman"/>
          <w:sz w:val="24"/>
          <w:szCs w:val="24"/>
        </w:rPr>
        <w:t>Kepricet</w:t>
      </w:r>
      <w:proofErr w:type="spellEnd"/>
      <w:r w:rsidR="00F94DE2" w:rsidRPr="00F94D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 με αρκετή ποσότητα κάποιου υγρού (π.χ. ένα ποτήρι νερό).</w:t>
      </w:r>
    </w:p>
    <w:p w:rsidR="00164827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Διάρκεια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της </w:t>
      </w: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>θεραπείας:</w:t>
      </w:r>
    </w:p>
    <w:p w:rsidR="00164827" w:rsidRPr="00D24FB2" w:rsidRDefault="00164827" w:rsidP="00581083">
      <w:pPr>
        <w:pStyle w:val="Prrafodelista1"/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proofErr w:type="spellStart"/>
      <w:r w:rsidR="00F94DE2">
        <w:rPr>
          <w:rFonts w:ascii="Times New Roman" w:hAnsi="Times New Roman" w:cs="Times New Roman"/>
          <w:sz w:val="24"/>
          <w:szCs w:val="24"/>
        </w:rPr>
        <w:t>Kepricet</w:t>
      </w:r>
      <w:proofErr w:type="spellEnd"/>
      <w:r w:rsidR="00F94DE2" w:rsidRPr="00F94D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 χρησιμοποιείται για χρόνια αγωγή. Η θεραπεία με </w:t>
      </w:r>
      <w:proofErr w:type="spellStart"/>
      <w:r w:rsidR="00F94DE2">
        <w:rPr>
          <w:rFonts w:ascii="Times New Roman" w:hAnsi="Times New Roman" w:cs="Times New Roman"/>
          <w:sz w:val="24"/>
          <w:szCs w:val="24"/>
        </w:rPr>
        <w:t>Kepricet</w:t>
      </w:r>
      <w:proofErr w:type="spellEnd"/>
      <w:r w:rsidR="00F94DE2" w:rsidRPr="00F94D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 πρέπει να συνεχίζεται για όσο χρονικό διάστημα σας συνιστά ο γιατρός σας.</w:t>
      </w:r>
    </w:p>
    <w:p w:rsidR="00164827" w:rsidRPr="00D24FB2" w:rsidRDefault="00164827" w:rsidP="00581083">
      <w:pPr>
        <w:pStyle w:val="Prrafodelista1"/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u w:val="single"/>
          <w:lang w:val="el-GR"/>
        </w:rPr>
        <w:t>Μη σταματήσετε την αγωγή σας χωρίς τη συμβουλή του γιατρού σας, καθώς η διακοπή της θεραπείας μπορεί να οδηγήσει στην αύξηση των κρίσεων.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 Εάν ο γιατρός σας αποφασίσει να σταματήσει η θεραπεία, θα σας δώσει οδηγίες για τη βαθμιαία μείωση της δόσης έως την πλήρη διακοπή του φαρμάκου.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Εάν πάρετε μεγαλύτερη δόση </w:t>
      </w:r>
      <w:proofErr w:type="spellStart"/>
      <w:r w:rsidR="00F94DE2">
        <w:rPr>
          <w:rFonts w:ascii="Times New Roman" w:hAnsi="Times New Roman" w:cs="Times New Roman"/>
          <w:b/>
          <w:bCs/>
          <w:sz w:val="24"/>
          <w:szCs w:val="24"/>
        </w:rPr>
        <w:t>Kepricet</w:t>
      </w:r>
      <w:proofErr w:type="spellEnd"/>
      <w:r w:rsidR="00F94DE2" w:rsidRPr="00F94DE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από την κανονική: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Οι πιθανές ανεπιθύμητες ενέργειες της υπερδοσολογίας είναι: υπνηλία, διέγερση, εχθρότητα, μείωση της εγρήγορσης, καταστολή της αναπνοής και κώμα. 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Επικοινωνήστε με το γιατρό σας εάν έχετε πάρει περισσότερα δισκία από όσα θα έπρεπε. Ο γιατρός σας θα αποφασίσει την καλύτερη δυνατόν αντιμετώπιση της υπερδοσολογίας. 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Εάν ξεχάσετε να πάρετε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το </w:t>
      </w:r>
      <w:proofErr w:type="spellStart"/>
      <w:r w:rsidR="00F94DE2">
        <w:rPr>
          <w:rFonts w:ascii="Times New Roman" w:hAnsi="Times New Roman" w:cs="Times New Roman"/>
          <w:b/>
          <w:bCs/>
          <w:sz w:val="24"/>
          <w:szCs w:val="24"/>
        </w:rPr>
        <w:t>Kepricet</w:t>
      </w:r>
      <w:proofErr w:type="spellEnd"/>
      <w:r w:rsidR="00F94DE2" w:rsidRPr="00F94DE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>: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Επικοινωνήστε με το γιατρό σας εάν έχετε παραλείψει μία ή περισσότερες δόσεις. 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>Μην παίρνετε διπλή δόση για να αναπληρώσετε προηγούμενη δόση που ξεχάσατε.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164827" w:rsidRPr="00D24FB2" w:rsidRDefault="00164827" w:rsidP="0058108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Εάν σταματήσετε να παίρνετε </w:t>
      </w:r>
      <w:proofErr w:type="spellStart"/>
      <w:r w:rsidR="00F94DE2">
        <w:rPr>
          <w:rFonts w:ascii="Times New Roman" w:hAnsi="Times New Roman" w:cs="Times New Roman"/>
          <w:b/>
          <w:bCs/>
          <w:sz w:val="24"/>
          <w:szCs w:val="24"/>
        </w:rPr>
        <w:t>Kepricet</w:t>
      </w:r>
      <w:proofErr w:type="spellEnd"/>
      <w:r w:rsidR="00F94DE2" w:rsidRPr="00F94DE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>:</w:t>
      </w:r>
    </w:p>
    <w:p w:rsidR="00164827" w:rsidRPr="00D24FB2" w:rsidRDefault="00164827" w:rsidP="0058108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Σε περίπτωση διακοπής της θεραπείας, όπως και με άλλα αντιεπιληπτικά φάρμακα, το </w:t>
      </w:r>
      <w:proofErr w:type="spellStart"/>
      <w:r w:rsidR="00F94DE2">
        <w:rPr>
          <w:rFonts w:ascii="Times New Roman" w:hAnsi="Times New Roman" w:cs="Times New Roman"/>
          <w:sz w:val="24"/>
          <w:szCs w:val="24"/>
        </w:rPr>
        <w:t>Kepricet</w:t>
      </w:r>
      <w:proofErr w:type="spellEnd"/>
      <w:r w:rsidR="00F94DE2" w:rsidRPr="00F94D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 πρέπει να διακόπτεται βαθμιαία για να αποφευχθεί η επιδείνωση των κρίσεων.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b/>
          <w:sz w:val="24"/>
          <w:szCs w:val="24"/>
          <w:lang w:val="el-GR"/>
        </w:rPr>
        <w:t xml:space="preserve">Εάν έχετε περισσότερες ερωτήσεις σχετικά με τη χρήση αυτού του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φαρμάκου, </w:t>
      </w:r>
      <w:r w:rsidRPr="00D24FB2">
        <w:rPr>
          <w:rFonts w:ascii="Times New Roman" w:hAnsi="Times New Roman" w:cs="Times New Roman"/>
          <w:b/>
          <w:sz w:val="24"/>
          <w:szCs w:val="24"/>
          <w:lang w:val="el-GR"/>
        </w:rPr>
        <w:t>ρωτήστε το γιατρό ή το φαρμακοποιό σας.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D24FB2" w:rsidRDefault="00164827" w:rsidP="00581083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>ΠΙΘΑΝΕΣ ΑΝΕΠΙΘΥΜΗΤΕΣ ΕΝΕΡΓΕΙΕΣ</w:t>
      </w:r>
    </w:p>
    <w:p w:rsidR="00164827" w:rsidRPr="00D24FB2" w:rsidRDefault="00164827" w:rsidP="00581083">
      <w:pPr>
        <w:spacing w:after="0" w:line="240" w:lineRule="auto"/>
        <w:jc w:val="both"/>
      </w:pP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Όπως όλα τα φάρμακα, έτσι και </w:t>
      </w:r>
      <w:r>
        <w:rPr>
          <w:rFonts w:ascii="Times New Roman" w:hAnsi="Times New Roman" w:cs="Times New Roman"/>
          <w:sz w:val="24"/>
          <w:szCs w:val="24"/>
          <w:lang w:val="el-GR"/>
        </w:rPr>
        <w:t>αυτό το φάρμακο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 μπορεί να προκαλέσει ανεπιθύμητες ενέργειες, αν και δεν παρουσιάζονται σε όλους τους ανθρώπους. 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Ενημερώστε το γιατρό σας εάν έχετε κάποια από τα παρακάτω συμπτώματα και σας ανησυχούν. 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Ορισμένες από τις ανεπιθύμητες ενέργειες, όπως νύστα, κόπωση και ζάλη μπορεί να είναι συνηθέστερες στην αρχή της θεραπείας ή με αύξηση της δόσης. Οι ενέργειες αυτές θα πρέπει να ελαττώνονται με την πάροδο του χρόνου. 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C109FE" w:rsidRDefault="00164827" w:rsidP="00AF5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C109FE">
        <w:rPr>
          <w:rFonts w:ascii="Times New Roman" w:hAnsi="Times New Roman" w:cs="Times New Roman"/>
          <w:b/>
          <w:bCs/>
          <w:sz w:val="24"/>
          <w:szCs w:val="24"/>
          <w:lang w:val="el-GR"/>
        </w:rPr>
        <w:t>Πολύ συχνές:</w:t>
      </w:r>
      <w:r w:rsidRPr="00F53922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μπορεί να προσβάλλουν </w:t>
      </w:r>
      <w:r w:rsidRPr="00594A48">
        <w:rPr>
          <w:rFonts w:ascii="Times New Roman" w:hAnsi="Times New Roman" w:cs="Times New Roman"/>
          <w:bCs/>
          <w:sz w:val="24"/>
          <w:szCs w:val="24"/>
          <w:lang w:val="el-GR"/>
        </w:rPr>
        <w:t>περισσότερους απ</w:t>
      </w:r>
      <w:r w:rsidRPr="00C109F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ό 1 στους 10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χρήστες</w:t>
      </w:r>
    </w:p>
    <w:p w:rsidR="00164827" w:rsidRPr="00F53922" w:rsidRDefault="00164827" w:rsidP="00AF5A43">
      <w:pPr>
        <w:pStyle w:val="Prrafodelista1"/>
        <w:numPr>
          <w:ilvl w:val="0"/>
          <w:numId w:val="4"/>
        </w:numPr>
        <w:spacing w:after="0" w:line="240" w:lineRule="auto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Ρινοφαρυγγίτιδα, </w:t>
      </w:r>
    </w:p>
    <w:p w:rsidR="00164827" w:rsidRPr="00F53922" w:rsidRDefault="00164827" w:rsidP="00AF5A43">
      <w:pPr>
        <w:pStyle w:val="Prrafodelista1"/>
        <w:numPr>
          <w:ilvl w:val="0"/>
          <w:numId w:val="4"/>
        </w:numPr>
        <w:spacing w:after="0" w:line="240" w:lineRule="auto"/>
        <w:ind w:left="450" w:firstLine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109FE">
        <w:rPr>
          <w:rFonts w:ascii="Times New Roman" w:hAnsi="Times New Roman" w:cs="Times New Roman"/>
          <w:sz w:val="24"/>
          <w:szCs w:val="24"/>
          <w:lang w:val="el-GR"/>
        </w:rPr>
        <w:t>υπνηλία</w:t>
      </w:r>
      <w:r w:rsidRPr="00F53922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Pr="00C109FE">
        <w:rPr>
          <w:rFonts w:ascii="Times New Roman" w:hAnsi="Times New Roman" w:cs="Times New Roman"/>
          <w:sz w:val="24"/>
          <w:szCs w:val="24"/>
          <w:lang w:val="el-GR"/>
        </w:rPr>
        <w:t>νύστα</w:t>
      </w:r>
      <w:r w:rsidRPr="00F53922">
        <w:rPr>
          <w:rFonts w:ascii="Times New Roman" w:hAnsi="Times New Roman" w:cs="Times New Roman"/>
          <w:sz w:val="24"/>
          <w:szCs w:val="24"/>
          <w:lang w:val="el-GR"/>
        </w:rPr>
        <w:t>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πονοκέφαλος. </w:t>
      </w:r>
    </w:p>
    <w:p w:rsidR="00164827" w:rsidRPr="00F53922" w:rsidRDefault="00164827" w:rsidP="00AF5A43">
      <w:pPr>
        <w:pStyle w:val="Prrafodelist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C109FE" w:rsidRDefault="00164827" w:rsidP="00AF5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C109FE">
        <w:rPr>
          <w:rFonts w:ascii="Times New Roman" w:hAnsi="Times New Roman" w:cs="Times New Roman"/>
          <w:b/>
          <w:bCs/>
          <w:sz w:val="24"/>
          <w:szCs w:val="24"/>
          <w:lang w:val="el-GR"/>
        </w:rPr>
        <w:t>Συχνές:</w:t>
      </w:r>
      <w:r w:rsidRPr="00594A48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μπορεί να προσβάλλουν απ</w:t>
      </w:r>
      <w:r w:rsidRPr="00C109F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ό 1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έως 10 </w:t>
      </w:r>
      <w:r w:rsidRPr="00C109FE">
        <w:rPr>
          <w:rFonts w:ascii="Times New Roman" w:hAnsi="Times New Roman" w:cs="Times New Roman"/>
          <w:bCs/>
          <w:sz w:val="24"/>
          <w:szCs w:val="24"/>
          <w:lang w:val="el-GR"/>
        </w:rPr>
        <w:t>στους 10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0</w:t>
      </w:r>
      <w:r w:rsidRPr="00C109F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χρήστες</w:t>
      </w:r>
    </w:p>
    <w:p w:rsidR="00164827" w:rsidRDefault="00164827" w:rsidP="00AF5A43">
      <w:pPr>
        <w:pStyle w:val="Prrafode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ανορεξία (απώλεια όρεξης), </w:t>
      </w:r>
    </w:p>
    <w:p w:rsidR="00164827" w:rsidRDefault="00164827" w:rsidP="00AF5A43">
      <w:pPr>
        <w:pStyle w:val="Prrafode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κατάθλιψη</w:t>
      </w:r>
      <w:r w:rsidRPr="00AE4386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εχθρικότητα ή επιθετικότητα, άγχος, υπνηλία, νευρικότητα ή ευερεθιστότητα, </w:t>
      </w:r>
    </w:p>
    <w:p w:rsidR="00164827" w:rsidRDefault="00164827" w:rsidP="00AF5A43">
      <w:pPr>
        <w:pStyle w:val="Prrafode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σπασμοί, διαταραχή της ισορροπίας, </w:t>
      </w:r>
      <w:r w:rsidRPr="00C109FE">
        <w:rPr>
          <w:rFonts w:ascii="Times New Roman" w:hAnsi="Times New Roman" w:cs="Times New Roman"/>
          <w:sz w:val="24"/>
          <w:szCs w:val="24"/>
          <w:lang w:val="el-GR"/>
        </w:rPr>
        <w:t xml:space="preserve">ζάλη (αίσθηση αστάθειας),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λήθαργος, τρόμος (ακούσιο τρέμουλο), </w:t>
      </w:r>
    </w:p>
    <w:p w:rsidR="00164827" w:rsidRPr="0006094D" w:rsidRDefault="00164827" w:rsidP="00AF5A43">
      <w:pPr>
        <w:pStyle w:val="Prrafode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ίλιγγος</w:t>
      </w:r>
      <w:r w:rsidRPr="0006094D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αίσθηση περιστροφής</w:t>
      </w:r>
      <w:r w:rsidRPr="0006094D">
        <w:rPr>
          <w:rFonts w:ascii="Times New Roman" w:hAnsi="Times New Roman" w:cs="Times New Roman"/>
          <w:sz w:val="24"/>
          <w:szCs w:val="24"/>
          <w:lang w:val="el-GR"/>
        </w:rPr>
        <w:t>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</w:p>
    <w:p w:rsidR="00164827" w:rsidRDefault="00164827" w:rsidP="00AF5A43">
      <w:pPr>
        <w:pStyle w:val="Prrafode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βήχας, </w:t>
      </w:r>
    </w:p>
    <w:p w:rsidR="00164827" w:rsidRDefault="00164827" w:rsidP="00AF5A43">
      <w:pPr>
        <w:pStyle w:val="Prrafode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κοιλιακός πόνος,</w:t>
      </w:r>
      <w:r w:rsidRPr="0006094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διάρροια, δυσπεψία (δυσκολία στην πέψη), έμετος, ναυτία, </w:t>
      </w:r>
    </w:p>
    <w:p w:rsidR="00164827" w:rsidRPr="0006094D" w:rsidRDefault="00164827" w:rsidP="00AF5A43">
      <w:pPr>
        <w:pStyle w:val="Prrafode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εξάνθημα, </w:t>
      </w:r>
    </w:p>
    <w:p w:rsidR="00164827" w:rsidRPr="0006094D" w:rsidRDefault="00164827" w:rsidP="00AF5A43">
      <w:pPr>
        <w:pStyle w:val="Prrafode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αδυναμία/κόπωση (κούραση). </w:t>
      </w:r>
      <w:r w:rsidRPr="0006094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164827" w:rsidRDefault="00164827" w:rsidP="00AF5A43">
      <w:pPr>
        <w:pStyle w:val="Prrafodelist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C109FE" w:rsidRDefault="00164827" w:rsidP="00AF5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Όχι σ</w:t>
      </w:r>
      <w:r w:rsidRPr="00C109FE">
        <w:rPr>
          <w:rFonts w:ascii="Times New Roman" w:hAnsi="Times New Roman" w:cs="Times New Roman"/>
          <w:b/>
          <w:bCs/>
          <w:sz w:val="24"/>
          <w:szCs w:val="24"/>
          <w:lang w:val="el-GR"/>
        </w:rPr>
        <w:t>υχνές:</w:t>
      </w:r>
      <w:r w:rsidRPr="00594A48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μπορεί να προσβάλλουν απ</w:t>
      </w:r>
      <w:r w:rsidRPr="00C109F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ό 1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έως 10 </w:t>
      </w:r>
      <w:r w:rsidRPr="00C109FE">
        <w:rPr>
          <w:rFonts w:ascii="Times New Roman" w:hAnsi="Times New Roman" w:cs="Times New Roman"/>
          <w:bCs/>
          <w:sz w:val="24"/>
          <w:szCs w:val="24"/>
          <w:lang w:val="el-GR"/>
        </w:rPr>
        <w:t>στους 10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00</w:t>
      </w:r>
      <w:r w:rsidRPr="00C109F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χρήστες</w:t>
      </w:r>
    </w:p>
    <w:p w:rsidR="00164827" w:rsidRDefault="00164827" w:rsidP="00AF5A43">
      <w:pPr>
        <w:pStyle w:val="Prrafode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μειωμένος αριθμός αιμοπεταλίων, μειωμένος αριθμός λευκών αιμοσφαιρίων, </w:t>
      </w:r>
    </w:p>
    <w:p w:rsidR="00164827" w:rsidRDefault="00164827" w:rsidP="00AF5A43">
      <w:pPr>
        <w:pStyle w:val="Prrafode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μείωση του βάρους, αύξηση του βάρους, </w:t>
      </w:r>
    </w:p>
    <w:p w:rsidR="00164827" w:rsidRDefault="00164827" w:rsidP="00AF5A43">
      <w:pPr>
        <w:pStyle w:val="Prrafode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απόπειρα αυτοκτονία και σκέψεις αυτοκτονίας, ψυχική διαταραχή, μη φυσιολογική συμπεριφορά, ψευδαίσθηση, θυμός, σύγχυση, προσβολή πανικού, συναισθηματική αστάθεια/διακυμάνσεις της συναισθηματικής διάθεσης, διέγερση, </w:t>
      </w:r>
    </w:p>
    <w:p w:rsidR="00164827" w:rsidRDefault="00164827" w:rsidP="00AF5A43">
      <w:pPr>
        <w:pStyle w:val="Prrafode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αμνησία (απώλεια μνήμης), επιβάρυνση της μνήμης (αμνησία), μη φυσιολογικός συντονισμός/αταξία (επιβάρυνση του συντονισμού των κινήσεων), παραισθησία (μυρμηκίασμα), διαταραχή της προσοχής (απώλεια της συγκέντρωσης), </w:t>
      </w:r>
    </w:p>
    <w:p w:rsidR="00164827" w:rsidRDefault="00164827" w:rsidP="00AF5A43">
      <w:pPr>
        <w:pStyle w:val="Prrafode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διπλωπία (διπλή όραση), θαμπή όραση, </w:t>
      </w:r>
    </w:p>
    <w:p w:rsidR="00164827" w:rsidRDefault="00164827" w:rsidP="00AF5A43">
      <w:pPr>
        <w:pStyle w:val="Prrafode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μη φυσιολογικά αποτελέσματα των εξετάσεων ηπατικής λειτουργίας, </w:t>
      </w:r>
    </w:p>
    <w:p w:rsidR="00164827" w:rsidRDefault="00164827" w:rsidP="00AF5A43">
      <w:pPr>
        <w:pStyle w:val="Prrafode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απώλεια τριχωτού, έκζεμα, κνησμός, </w:t>
      </w:r>
    </w:p>
    <w:p w:rsidR="00164827" w:rsidRDefault="00164827" w:rsidP="00AF5A43">
      <w:pPr>
        <w:pStyle w:val="Prrafode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μυϊκή αδυναμία, μυαλγία (μυϊκός πόνος), </w:t>
      </w:r>
    </w:p>
    <w:p w:rsidR="00164827" w:rsidRDefault="00164827" w:rsidP="00AF5A43">
      <w:pPr>
        <w:pStyle w:val="Prrafode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κάκωση. </w:t>
      </w:r>
    </w:p>
    <w:p w:rsidR="00164827" w:rsidRDefault="00164827" w:rsidP="00AF5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164827" w:rsidRPr="00C109FE" w:rsidRDefault="00164827" w:rsidP="00AF5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C109FE">
        <w:rPr>
          <w:rFonts w:ascii="Times New Roman" w:hAnsi="Times New Roman" w:cs="Times New Roman"/>
          <w:b/>
          <w:bCs/>
          <w:sz w:val="24"/>
          <w:szCs w:val="24"/>
          <w:lang w:val="el-GR"/>
        </w:rPr>
        <w:t>Σ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πάνιες</w:t>
      </w:r>
      <w:r w:rsidRPr="00C109FE">
        <w:rPr>
          <w:rFonts w:ascii="Times New Roman" w:hAnsi="Times New Roman" w:cs="Times New Roman"/>
          <w:b/>
          <w:bCs/>
          <w:sz w:val="24"/>
          <w:szCs w:val="24"/>
          <w:lang w:val="el-GR"/>
        </w:rPr>
        <w:t>:</w:t>
      </w:r>
      <w:r w:rsidRPr="00594A48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μπορεί να προσβάλλουν απ</w:t>
      </w:r>
      <w:r w:rsidRPr="00C109F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ό 1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έως 10 </w:t>
      </w:r>
      <w:r w:rsidRPr="00C109FE">
        <w:rPr>
          <w:rFonts w:ascii="Times New Roman" w:hAnsi="Times New Roman" w:cs="Times New Roman"/>
          <w:bCs/>
          <w:sz w:val="24"/>
          <w:szCs w:val="24"/>
          <w:lang w:val="el-GR"/>
        </w:rPr>
        <w:t>στους 10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000</w:t>
      </w:r>
      <w:r w:rsidRPr="00C109F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χρήστες</w:t>
      </w:r>
    </w:p>
    <w:p w:rsidR="00164827" w:rsidRDefault="00164827" w:rsidP="00AF5A43">
      <w:pPr>
        <w:pStyle w:val="Prrafode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λοίμωξη, </w:t>
      </w:r>
    </w:p>
    <w:p w:rsidR="00164827" w:rsidRDefault="00164827" w:rsidP="00AF5A43">
      <w:pPr>
        <w:pStyle w:val="Prrafode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μειωμένος αριθμός όλων των αιμοσφαιρίων, </w:t>
      </w:r>
    </w:p>
    <w:p w:rsidR="00164827" w:rsidRDefault="00164827" w:rsidP="00AF5A43">
      <w:pPr>
        <w:pStyle w:val="Prrafode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αυτοκτονία, διαταραχές της προσωπικότητας (προβλήματα συμπεριφοράς), μη φυσιολογική σκέψη (βραδύτητα σκέψης, αδυναμία συγκέντρωσης), </w:t>
      </w:r>
    </w:p>
    <w:p w:rsidR="00164827" w:rsidRDefault="00164827" w:rsidP="00AF5A43">
      <w:pPr>
        <w:pStyle w:val="Prrafode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ανεξέλεγκτοι μυϊκοί σπασμοί, που προσβάλλουν την κεφαλή, τον κορμό και τα άκρα, δυσκολία ελέγχου των κινήσεων, υπερκινησία (υπερδραστηριότητα), </w:t>
      </w:r>
    </w:p>
    <w:p w:rsidR="00164827" w:rsidRDefault="00164827" w:rsidP="00AF5A43">
      <w:pPr>
        <w:pStyle w:val="Prrafode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παγκρεατίτιδα, </w:t>
      </w:r>
    </w:p>
    <w:p w:rsidR="00164827" w:rsidRDefault="00164827" w:rsidP="00AF5A43">
      <w:pPr>
        <w:pStyle w:val="Prrafode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ηπατική ανεπάρκεια, ηπατίτιδα, </w:t>
      </w:r>
    </w:p>
    <w:p w:rsidR="00164827" w:rsidRDefault="00164827" w:rsidP="00AF5A4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</w:pPr>
      <w:r w:rsidRPr="00F53922"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>δερματικό εξάνθημα, το οποίο μπορεί να σχηματίσει φλύκταινες και παίρνει τη μορφή στοχοειδών</w:t>
      </w:r>
      <w:r w:rsidRPr="000531B1"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 xml:space="preserve"> </w:t>
      </w:r>
      <w:r w:rsidRPr="00F53922"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>αλλοιώσεων (κηλίδες με σκουρόχρωμο κέντρο και ωχρή περιφέρεια, η οποία περιβάλλεται από ένα</w:t>
      </w:r>
      <w:r w:rsidRPr="000531B1"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 xml:space="preserve"> </w:t>
      </w:r>
      <w:r w:rsidRPr="00F53922"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>σκουρόχρωμο δακτύλιο) (πολύμορφο ερύθημα), εκτεταμένο εξάνθημα με φλύκταινες και απολέπιση</w:t>
      </w:r>
      <w:r w:rsidRPr="000531B1"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 xml:space="preserve"> </w:t>
      </w:r>
      <w:r w:rsidRPr="00F53922"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>του δέρματος, ειδικά γύρω από το στόμα, τη μύτη, τα μάτια και τα γεννητικά όργανα (σύνδρομο</w:t>
      </w:r>
      <w:r w:rsidRPr="000531B1"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 xml:space="preserve"> </w:t>
      </w:r>
      <w:r w:rsidRPr="00F53922"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>Stevens-Johnson) και μια πιο σοβαρή μορφή που προκαλεί απολέπιση του δέρματος σε περισσότερο</w:t>
      </w:r>
      <w:r w:rsidRPr="000531B1"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 xml:space="preserve"> </w:t>
      </w:r>
      <w:r w:rsidRPr="00F53922"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>από το 30% της σωματικής επιφάνειας (τοξική επιδερμική νεκρόλυση).</w:t>
      </w:r>
      <w:r w:rsidRPr="000531B1"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 xml:space="preserve"> 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53922"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>Εάν σας παρουσιαστεί κάποια ανεπιθύμητη ενέργεια, ενημερώστε τον γιατρό ή τον φαρμακοποιό σας. Αυτό συμπεριλαμβάνει κάθε πιθανή ανεπιθύμητη ενέργεια που δεν αναφέρεται στο παρόν φύλλο οδηγιών.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8E2E85" w:rsidRDefault="00164827" w:rsidP="00581083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pt-PT"/>
        </w:rPr>
      </w:pPr>
      <w:r w:rsidRPr="00D24FB2">
        <w:rPr>
          <w:rFonts w:ascii="Times New Roman" w:hAnsi="Times New Roman" w:cs="Times New Roman"/>
          <w:b/>
          <w:bCs/>
          <w:iCs/>
          <w:sz w:val="24"/>
          <w:szCs w:val="24"/>
          <w:lang w:val="el-GR"/>
        </w:rPr>
        <w:t>ΠΩΣ</w:t>
      </w:r>
      <w:r w:rsidRPr="008E2E85">
        <w:rPr>
          <w:rFonts w:ascii="Times New Roman" w:hAnsi="Times New Roman" w:cs="Times New Roman"/>
          <w:b/>
          <w:bCs/>
          <w:iCs/>
          <w:sz w:val="24"/>
          <w:szCs w:val="24"/>
          <w:lang w:val="pt-PT"/>
        </w:rPr>
        <w:t xml:space="preserve"> </w:t>
      </w:r>
      <w:r w:rsidRPr="00D24FB2">
        <w:rPr>
          <w:rFonts w:ascii="Times New Roman" w:hAnsi="Times New Roman" w:cs="Times New Roman"/>
          <w:b/>
          <w:bCs/>
          <w:iCs/>
          <w:sz w:val="24"/>
          <w:szCs w:val="24"/>
          <w:lang w:val="el-GR"/>
        </w:rPr>
        <w:t>ΝΑ</w:t>
      </w:r>
      <w:r w:rsidRPr="008E2E85">
        <w:rPr>
          <w:rFonts w:ascii="Times New Roman" w:hAnsi="Times New Roman" w:cs="Times New Roman"/>
          <w:b/>
          <w:bCs/>
          <w:iCs/>
          <w:sz w:val="24"/>
          <w:szCs w:val="24"/>
          <w:lang w:val="pt-PT"/>
        </w:rPr>
        <w:t xml:space="preserve"> </w:t>
      </w:r>
      <w:r w:rsidRPr="00D24FB2">
        <w:rPr>
          <w:rFonts w:ascii="Times New Roman" w:hAnsi="Times New Roman" w:cs="Times New Roman"/>
          <w:b/>
          <w:bCs/>
          <w:iCs/>
          <w:sz w:val="24"/>
          <w:szCs w:val="24"/>
          <w:lang w:val="el-GR"/>
        </w:rPr>
        <w:t>ΦΥΛΑΣΣΕΤΑΙ</w:t>
      </w:r>
      <w:r w:rsidRPr="008E2E85">
        <w:rPr>
          <w:rFonts w:ascii="Times New Roman" w:hAnsi="Times New Roman" w:cs="Times New Roman"/>
          <w:b/>
          <w:bCs/>
          <w:iCs/>
          <w:sz w:val="24"/>
          <w:szCs w:val="24"/>
          <w:lang w:val="pt-PT"/>
        </w:rPr>
        <w:t xml:space="preserve"> </w:t>
      </w:r>
      <w:r w:rsidRPr="00D24FB2">
        <w:rPr>
          <w:rFonts w:ascii="Times New Roman" w:hAnsi="Times New Roman" w:cs="Times New Roman"/>
          <w:b/>
          <w:bCs/>
          <w:iCs/>
          <w:sz w:val="24"/>
          <w:szCs w:val="24"/>
          <w:lang w:val="el-GR"/>
        </w:rPr>
        <w:t>ΤΟ</w:t>
      </w:r>
      <w:r w:rsidRPr="008E2E8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="00F94DE2">
        <w:rPr>
          <w:rFonts w:ascii="Times New Roman" w:hAnsi="Times New Roman" w:cs="Times New Roman"/>
          <w:b/>
          <w:bCs/>
          <w:caps/>
          <w:sz w:val="24"/>
          <w:szCs w:val="24"/>
          <w:lang w:val="pt-PT"/>
        </w:rPr>
        <w:t xml:space="preserve">Kepricet </w:t>
      </w:r>
    </w:p>
    <w:p w:rsidR="00164827" w:rsidRPr="008E2E85" w:rsidRDefault="00164827" w:rsidP="00581083">
      <w:pPr>
        <w:spacing w:after="0" w:line="240" w:lineRule="auto"/>
        <w:jc w:val="both"/>
        <w:rPr>
          <w:lang w:val="pt-PT"/>
        </w:rPr>
      </w:pPr>
    </w:p>
    <w:p w:rsidR="00164827" w:rsidRPr="00D24FB2" w:rsidRDefault="00164827" w:rsidP="00581083">
      <w:pPr>
        <w:pStyle w:val="Prrafodelist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lastRenderedPageBreak/>
        <w:t>Να φυλάσσεται σε θέση την οποία δε βλέπουν και δεν προσεγγίζουν τα παιδιά.</w:t>
      </w:r>
    </w:p>
    <w:p w:rsidR="00164827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F8682A" w:rsidRDefault="00164827" w:rsidP="00076312">
      <w:pPr>
        <w:pStyle w:val="Sinespaciado1"/>
        <w:jc w:val="both"/>
        <w:rPr>
          <w:rFonts w:ascii="Times New Roman" w:hAnsi="Times New Roman"/>
          <w:sz w:val="24"/>
          <w:szCs w:val="24"/>
          <w:lang w:val="el-GR"/>
        </w:rPr>
      </w:pPr>
      <w:r w:rsidRPr="00F8682A">
        <w:rPr>
          <w:rFonts w:ascii="Times New Roman" w:hAnsi="Times New Roman"/>
          <w:sz w:val="24"/>
          <w:szCs w:val="24"/>
          <w:lang w:val="el-GR"/>
        </w:rPr>
        <w:t>Να φυλάσσεται σε θερμοκρασία ≤ 25°</w:t>
      </w:r>
      <w:r w:rsidRPr="00F8682A">
        <w:rPr>
          <w:rFonts w:ascii="Times New Roman" w:hAnsi="Times New Roman"/>
          <w:sz w:val="24"/>
          <w:szCs w:val="24"/>
        </w:rPr>
        <w:t>C</w:t>
      </w:r>
      <w:r w:rsidRPr="00F8682A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>Να μη χρησιμοποιείται μετά την ημερομηνία λήξης που αναγράφεται στο κουτί και τ</w:t>
      </w:r>
      <w:r>
        <w:rPr>
          <w:rFonts w:ascii="Times New Roman" w:hAnsi="Times New Roman" w:cs="Times New Roman"/>
          <w:sz w:val="24"/>
          <w:szCs w:val="24"/>
          <w:lang w:val="el-GR"/>
        </w:rPr>
        <w:t>ην κυψέλη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 μετά τη λέξη </w:t>
      </w:r>
      <w:r w:rsidRPr="00D24FB2">
        <w:rPr>
          <w:rFonts w:ascii="Times New Roman" w:hAnsi="Times New Roman" w:cs="Times New Roman"/>
          <w:sz w:val="24"/>
          <w:szCs w:val="24"/>
        </w:rPr>
        <w:t>Exp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>Η ημερομηνία λήξης είναι η τελευταία μέρα του μήνα που αναφέρεται.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D24FB2" w:rsidRDefault="00164827" w:rsidP="000F5350">
      <w:pPr>
        <w:pStyle w:val="Prrafodelist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>Αυτό το φάρμακο δεν απαιτεί ιδιαίτερες συνθήκες φύλαξης.</w:t>
      </w:r>
    </w:p>
    <w:p w:rsidR="00164827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0531B1" w:rsidRDefault="00164827" w:rsidP="00AF5A4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53922"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>Μην πετάτε φάρμακα στο νερό της αποχέτευσης ή στα σκουπίδια. Ρωτήστε τον φαρμακοποιό σας για</w:t>
      </w:r>
      <w:r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 xml:space="preserve"> </w:t>
      </w:r>
      <w:r w:rsidRPr="00F53922"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>το πώς να πετάξετε τα φάρμακα που δεν χρησιμοποιείτε πια. Αυτά τα μέτρα θα βοηθήσουν στην</w:t>
      </w:r>
      <w:r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 xml:space="preserve"> </w:t>
      </w:r>
      <w:r w:rsidRPr="00F53922">
        <w:rPr>
          <w:rFonts w:ascii="Times New Roman" w:hAnsi="Times New Roman" w:cs="Times New Roman"/>
          <w:kern w:val="0"/>
          <w:sz w:val="24"/>
          <w:szCs w:val="24"/>
          <w:lang w:val="el-GR" w:eastAsia="el-GR"/>
        </w:rPr>
        <w:t>προστασία του περιβάλλοντος.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F53922" w:rsidRDefault="00164827" w:rsidP="00AF5A43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ΠΕΡΙΕΧΟΜΕΝΟ ΤΗΣ ΣΥΣΚΕΥΑΣΙΑΣ ΚΑΙ ΛΟΙΠΕΣ ΠΛΗΡΟΦΟΡΙΕΣ</w:t>
      </w:r>
    </w:p>
    <w:p w:rsidR="00164827" w:rsidRPr="00F96A85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>Τι περιέχει το</w:t>
      </w:r>
      <w:r w:rsidRPr="00F96A85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="00F94DE2">
        <w:rPr>
          <w:rFonts w:ascii="Times New Roman" w:hAnsi="Times New Roman" w:cs="Times New Roman"/>
          <w:b/>
          <w:bCs/>
          <w:sz w:val="24"/>
          <w:szCs w:val="24"/>
        </w:rPr>
        <w:t>Kepricet</w:t>
      </w:r>
      <w:proofErr w:type="spellEnd"/>
      <w:r w:rsidR="00F94DE2" w:rsidRPr="00E068A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 w:rsidR="00164827" w:rsidRPr="00F96A85" w:rsidRDefault="00164827" w:rsidP="00581083">
      <w:pPr>
        <w:pStyle w:val="Prrafodelist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D24FB2" w:rsidRDefault="00164827" w:rsidP="000F5350">
      <w:pPr>
        <w:pStyle w:val="Prrafodelist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Η δραστική ουσία </w:t>
      </w:r>
      <w:r>
        <w:rPr>
          <w:rFonts w:ascii="Times New Roman" w:hAnsi="Times New Roman" w:cs="Times New Roman"/>
          <w:sz w:val="24"/>
          <w:szCs w:val="24"/>
          <w:lang w:val="el-GR"/>
        </w:rPr>
        <w:t>ονομάζεται</w:t>
      </w:r>
      <w:r w:rsidRPr="00FD6A07">
        <w:rPr>
          <w:rFonts w:ascii="Times New Roman" w:hAnsi="Times New Roman" w:cs="Times New Roman"/>
          <w:sz w:val="24"/>
          <w:szCs w:val="24"/>
          <w:lang w:val="el-GR"/>
        </w:rPr>
        <w:t xml:space="preserve"> λεβετιρα</w:t>
      </w:r>
      <w:r>
        <w:rPr>
          <w:rFonts w:ascii="Times New Roman" w:hAnsi="Times New Roman" w:cs="Times New Roman"/>
          <w:sz w:val="24"/>
          <w:szCs w:val="24"/>
          <w:lang w:val="el-GR"/>
        </w:rPr>
        <w:t>κ</w:t>
      </w:r>
      <w:r w:rsidRPr="00FD6A07">
        <w:rPr>
          <w:rFonts w:ascii="Times New Roman" w:hAnsi="Times New Roman" w:cs="Times New Roman"/>
          <w:sz w:val="24"/>
          <w:szCs w:val="24"/>
          <w:lang w:val="el-GR"/>
        </w:rPr>
        <w:t>ετάμη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. Κάθε δισκίο περιέχει 1000 </w:t>
      </w:r>
      <w:r w:rsidRPr="00D24FB2">
        <w:rPr>
          <w:rFonts w:ascii="Times New Roman" w:hAnsi="Times New Roman" w:cs="Times New Roman"/>
          <w:sz w:val="24"/>
          <w:szCs w:val="24"/>
        </w:rPr>
        <w:t>mg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 λεβετιρα</w:t>
      </w:r>
      <w:r>
        <w:rPr>
          <w:rFonts w:ascii="Times New Roman" w:hAnsi="Times New Roman" w:cs="Times New Roman"/>
          <w:sz w:val="24"/>
          <w:szCs w:val="24"/>
          <w:lang w:val="el-GR"/>
        </w:rPr>
        <w:t>κ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>ετάμη.</w:t>
      </w:r>
    </w:p>
    <w:p w:rsidR="00164827" w:rsidRPr="00F94DE2" w:rsidRDefault="00164827" w:rsidP="00581083">
      <w:pPr>
        <w:pStyle w:val="Prrafodelista1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>Τα</w:t>
      </w:r>
      <w:r w:rsidRPr="00F94DE2">
        <w:rPr>
          <w:rFonts w:ascii="Times New Roman" w:hAnsi="Times New Roman" w:cs="Times New Roman"/>
          <w:sz w:val="24"/>
          <w:szCs w:val="24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>άλλα</w:t>
      </w:r>
      <w:r w:rsidRPr="00F94DE2">
        <w:rPr>
          <w:rFonts w:ascii="Times New Roman" w:hAnsi="Times New Roman" w:cs="Times New Roman"/>
          <w:sz w:val="24"/>
          <w:szCs w:val="24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>συστατικά</w:t>
      </w:r>
      <w:r w:rsidRPr="00F94DE2">
        <w:rPr>
          <w:rFonts w:ascii="Times New Roman" w:hAnsi="Times New Roman" w:cs="Times New Roman"/>
          <w:sz w:val="24"/>
          <w:szCs w:val="24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>είναι</w:t>
      </w:r>
      <w:r w:rsidRPr="00F94DE2">
        <w:rPr>
          <w:rFonts w:ascii="Times New Roman" w:hAnsi="Times New Roman" w:cs="Times New Roman"/>
          <w:sz w:val="24"/>
          <w:szCs w:val="24"/>
        </w:rPr>
        <w:t>:</w:t>
      </w:r>
    </w:p>
    <w:p w:rsidR="00164827" w:rsidRPr="00F94DE2" w:rsidRDefault="00164827" w:rsidP="00A86F76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D24FB2">
        <w:rPr>
          <w:rFonts w:ascii="Times New Roman" w:hAnsi="Times New Roman" w:cs="Times New Roman"/>
          <w:bCs/>
          <w:sz w:val="24"/>
          <w:szCs w:val="24"/>
          <w:lang w:val="el-GR"/>
        </w:rPr>
        <w:t>Πυρήνας</w:t>
      </w:r>
      <w:r w:rsidRPr="00F94DE2">
        <w:rPr>
          <w:rFonts w:ascii="Times New Roman" w:hAnsi="Times New Roman" w:cs="Times New Roman"/>
          <w:bCs/>
          <w:sz w:val="24"/>
          <w:szCs w:val="24"/>
        </w:rPr>
        <w:t>:</w:t>
      </w:r>
      <w:r w:rsidRPr="00F94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</w:rPr>
        <w:t>Maize</w:t>
      </w:r>
      <w:r w:rsidRPr="00F94DE2">
        <w:rPr>
          <w:rFonts w:ascii="Times New Roman" w:hAnsi="Times New Roman" w:cs="Times New Roman"/>
          <w:sz w:val="24"/>
          <w:szCs w:val="24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</w:rPr>
        <w:t>starch</w:t>
      </w:r>
      <w:r w:rsidRPr="00F94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FB2">
        <w:rPr>
          <w:rFonts w:ascii="Times New Roman" w:hAnsi="Times New Roman" w:cs="Times New Roman"/>
          <w:sz w:val="24"/>
          <w:szCs w:val="24"/>
        </w:rPr>
        <w:t>Croscarmellose</w:t>
      </w:r>
      <w:proofErr w:type="spellEnd"/>
      <w:r w:rsidRPr="00F94DE2">
        <w:rPr>
          <w:rFonts w:ascii="Times New Roman" w:hAnsi="Times New Roman" w:cs="Times New Roman"/>
          <w:sz w:val="24"/>
          <w:szCs w:val="24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</w:rPr>
        <w:t>sodium</w:t>
      </w:r>
      <w:r w:rsidRPr="00F94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742">
        <w:rPr>
          <w:rFonts w:ascii="Times New Roman" w:hAnsi="Times New Roman" w:cs="Times New Roman"/>
          <w:sz w:val="24"/>
          <w:szCs w:val="24"/>
        </w:rPr>
        <w:t>Povidone</w:t>
      </w:r>
      <w:proofErr w:type="spellEnd"/>
      <w:r w:rsidRPr="00F94DE2">
        <w:rPr>
          <w:rFonts w:ascii="Times New Roman" w:hAnsi="Times New Roman" w:cs="Times New Roman"/>
          <w:sz w:val="24"/>
          <w:szCs w:val="24"/>
        </w:rPr>
        <w:t xml:space="preserve">, </w:t>
      </w:r>
      <w:r w:rsidRPr="003D4742">
        <w:rPr>
          <w:rFonts w:ascii="Times New Roman" w:hAnsi="Times New Roman" w:cs="Times New Roman"/>
          <w:sz w:val="24"/>
          <w:szCs w:val="24"/>
        </w:rPr>
        <w:t>Colloidal</w:t>
      </w:r>
      <w:r w:rsidRPr="00F94DE2">
        <w:rPr>
          <w:rFonts w:ascii="Times New Roman" w:hAnsi="Times New Roman" w:cs="Times New Roman"/>
          <w:sz w:val="24"/>
          <w:szCs w:val="24"/>
        </w:rPr>
        <w:t xml:space="preserve"> </w:t>
      </w:r>
      <w:r w:rsidRPr="003D4742">
        <w:rPr>
          <w:rFonts w:ascii="Times New Roman" w:hAnsi="Times New Roman" w:cs="Times New Roman"/>
          <w:sz w:val="24"/>
          <w:szCs w:val="24"/>
        </w:rPr>
        <w:t>anhydrous</w:t>
      </w:r>
      <w:r w:rsidRPr="00F94DE2">
        <w:rPr>
          <w:rFonts w:ascii="Times New Roman" w:hAnsi="Times New Roman" w:cs="Times New Roman"/>
          <w:sz w:val="24"/>
          <w:szCs w:val="24"/>
        </w:rPr>
        <w:t xml:space="preserve"> </w:t>
      </w:r>
      <w:r w:rsidRPr="003D4742">
        <w:rPr>
          <w:rFonts w:ascii="Times New Roman" w:hAnsi="Times New Roman" w:cs="Times New Roman"/>
          <w:sz w:val="24"/>
          <w:szCs w:val="24"/>
        </w:rPr>
        <w:t>silica</w:t>
      </w:r>
      <w:r w:rsidRPr="00F94DE2">
        <w:rPr>
          <w:rFonts w:ascii="Times New Roman" w:hAnsi="Times New Roman" w:cs="Times New Roman"/>
          <w:sz w:val="24"/>
          <w:szCs w:val="24"/>
        </w:rPr>
        <w:t xml:space="preserve">, </w:t>
      </w:r>
      <w:r w:rsidRPr="003D4742">
        <w:rPr>
          <w:rFonts w:ascii="Times New Roman" w:hAnsi="Times New Roman" w:cs="Times New Roman"/>
          <w:sz w:val="24"/>
          <w:szCs w:val="24"/>
        </w:rPr>
        <w:t>Talc</w:t>
      </w:r>
      <w:r w:rsidRPr="00F94DE2">
        <w:rPr>
          <w:rFonts w:ascii="Times New Roman" w:hAnsi="Times New Roman" w:cs="Times New Roman"/>
          <w:sz w:val="24"/>
          <w:szCs w:val="24"/>
        </w:rPr>
        <w:t xml:space="preserve">, </w:t>
      </w:r>
      <w:r w:rsidRPr="00D24FB2">
        <w:rPr>
          <w:rFonts w:ascii="Times New Roman" w:hAnsi="Times New Roman" w:cs="Times New Roman"/>
          <w:sz w:val="24"/>
          <w:szCs w:val="24"/>
        </w:rPr>
        <w:t>Magnesium</w:t>
      </w:r>
      <w:r w:rsidRPr="00F94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FB2">
        <w:rPr>
          <w:rFonts w:ascii="Times New Roman" w:hAnsi="Times New Roman" w:cs="Times New Roman"/>
          <w:sz w:val="24"/>
          <w:szCs w:val="24"/>
        </w:rPr>
        <w:t>Stearate</w:t>
      </w:r>
      <w:proofErr w:type="spellEnd"/>
      <w:r w:rsidRPr="00F94DE2">
        <w:rPr>
          <w:rFonts w:ascii="Times New Roman" w:hAnsi="Times New Roman" w:cs="Times New Roman"/>
          <w:sz w:val="24"/>
          <w:szCs w:val="24"/>
        </w:rPr>
        <w:t>.</w:t>
      </w:r>
    </w:p>
    <w:p w:rsidR="00164827" w:rsidRPr="00F94DE2" w:rsidRDefault="00164827" w:rsidP="00A86F76">
      <w:pPr>
        <w:keepNext/>
        <w:keepLine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4FB2">
        <w:rPr>
          <w:rFonts w:ascii="Times New Roman" w:hAnsi="Times New Roman" w:cs="Times New Roman"/>
          <w:bCs/>
          <w:sz w:val="24"/>
          <w:szCs w:val="24"/>
          <w:lang w:val="el-GR"/>
        </w:rPr>
        <w:t>Επικάλυψη</w:t>
      </w:r>
      <w:r w:rsidRPr="00F94DE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D24FB2">
        <w:rPr>
          <w:rFonts w:ascii="Times New Roman" w:hAnsi="Times New Roman" w:cs="Times New Roman"/>
          <w:bCs/>
          <w:sz w:val="24"/>
          <w:szCs w:val="24"/>
        </w:rPr>
        <w:t>Opadry</w:t>
      </w:r>
      <w:proofErr w:type="spellEnd"/>
      <w:r w:rsidRPr="00F94D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FB2">
        <w:rPr>
          <w:rFonts w:ascii="Times New Roman" w:hAnsi="Times New Roman" w:cs="Times New Roman"/>
          <w:bCs/>
          <w:sz w:val="24"/>
          <w:szCs w:val="24"/>
        </w:rPr>
        <w:t>II</w:t>
      </w:r>
      <w:r w:rsidRPr="00F94D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FB2">
        <w:rPr>
          <w:rFonts w:ascii="Times New Roman" w:hAnsi="Times New Roman" w:cs="Times New Roman"/>
          <w:bCs/>
          <w:sz w:val="24"/>
          <w:szCs w:val="24"/>
        </w:rPr>
        <w:t>white</w:t>
      </w:r>
      <w:r w:rsidRPr="00F94DE2">
        <w:rPr>
          <w:rFonts w:ascii="Times New Roman" w:hAnsi="Times New Roman" w:cs="Times New Roman"/>
          <w:sz w:val="24"/>
          <w:szCs w:val="24"/>
        </w:rPr>
        <w:t xml:space="preserve"> </w:t>
      </w:r>
      <w:r w:rsidRPr="008A21F3">
        <w:rPr>
          <w:rFonts w:ascii="Times New Roman" w:hAnsi="Times New Roman" w:cs="Times New Roman"/>
          <w:sz w:val="24"/>
          <w:szCs w:val="24"/>
          <w:lang w:val="el-GR"/>
        </w:rPr>
        <w:t>που</w:t>
      </w:r>
      <w:r w:rsidRPr="00F94DE2">
        <w:rPr>
          <w:rFonts w:ascii="Times New Roman" w:hAnsi="Times New Roman" w:cs="Times New Roman"/>
          <w:sz w:val="24"/>
          <w:szCs w:val="24"/>
        </w:rPr>
        <w:t xml:space="preserve"> </w:t>
      </w:r>
      <w:r w:rsidRPr="008A21F3">
        <w:rPr>
          <w:rFonts w:ascii="Times New Roman" w:hAnsi="Times New Roman" w:cs="Times New Roman"/>
          <w:sz w:val="24"/>
          <w:szCs w:val="24"/>
          <w:lang w:val="el-GR"/>
        </w:rPr>
        <w:t>αποτελείται</w:t>
      </w:r>
      <w:r w:rsidRPr="00F94DE2">
        <w:rPr>
          <w:rFonts w:ascii="Times New Roman" w:hAnsi="Times New Roman" w:cs="Times New Roman"/>
          <w:sz w:val="24"/>
          <w:szCs w:val="24"/>
        </w:rPr>
        <w:t xml:space="preserve"> </w:t>
      </w:r>
      <w:r w:rsidRPr="008A21F3">
        <w:rPr>
          <w:rFonts w:ascii="Times New Roman" w:hAnsi="Times New Roman" w:cs="Times New Roman"/>
          <w:sz w:val="24"/>
          <w:szCs w:val="24"/>
          <w:lang w:val="el-GR"/>
        </w:rPr>
        <w:t>από</w:t>
      </w:r>
      <w:r w:rsidRPr="00F94DE2">
        <w:rPr>
          <w:rFonts w:ascii="Times New Roman" w:hAnsi="Times New Roman" w:cs="Times New Roman"/>
          <w:sz w:val="24"/>
          <w:szCs w:val="24"/>
        </w:rPr>
        <w:t xml:space="preserve"> </w:t>
      </w:r>
      <w:r w:rsidRPr="008A21F3">
        <w:rPr>
          <w:rFonts w:ascii="Times New Roman" w:hAnsi="Times New Roman" w:cs="Times New Roman"/>
          <w:sz w:val="24"/>
          <w:szCs w:val="24"/>
        </w:rPr>
        <w:t>Polyvinyl</w:t>
      </w:r>
      <w:r w:rsidRPr="00F94DE2">
        <w:rPr>
          <w:rFonts w:ascii="Times New Roman" w:hAnsi="Times New Roman" w:cs="Times New Roman"/>
          <w:sz w:val="24"/>
          <w:szCs w:val="24"/>
        </w:rPr>
        <w:t xml:space="preserve"> </w:t>
      </w:r>
      <w:r w:rsidRPr="008A21F3">
        <w:rPr>
          <w:rFonts w:ascii="Times New Roman" w:hAnsi="Times New Roman" w:cs="Times New Roman"/>
          <w:sz w:val="24"/>
          <w:szCs w:val="24"/>
        </w:rPr>
        <w:t>alcohol</w:t>
      </w:r>
      <w:r w:rsidRPr="00F94DE2">
        <w:rPr>
          <w:rFonts w:ascii="Times New Roman" w:hAnsi="Times New Roman" w:cs="Times New Roman"/>
          <w:sz w:val="24"/>
          <w:szCs w:val="24"/>
        </w:rPr>
        <w:t xml:space="preserve">, </w:t>
      </w:r>
      <w:r w:rsidRPr="008A21F3">
        <w:rPr>
          <w:rFonts w:ascii="Times New Roman" w:hAnsi="Times New Roman" w:cs="Times New Roman"/>
          <w:sz w:val="24"/>
          <w:szCs w:val="24"/>
        </w:rPr>
        <w:t>Titanium</w:t>
      </w:r>
      <w:r w:rsidRPr="00F94DE2">
        <w:rPr>
          <w:rFonts w:ascii="Times New Roman" w:hAnsi="Times New Roman" w:cs="Times New Roman"/>
          <w:sz w:val="24"/>
          <w:szCs w:val="24"/>
        </w:rPr>
        <w:t xml:space="preserve"> </w:t>
      </w:r>
      <w:r w:rsidRPr="008A21F3">
        <w:rPr>
          <w:rFonts w:ascii="Times New Roman" w:hAnsi="Times New Roman" w:cs="Times New Roman"/>
          <w:sz w:val="24"/>
          <w:szCs w:val="24"/>
        </w:rPr>
        <w:t>dioxide</w:t>
      </w:r>
      <w:r w:rsidRPr="00F94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1F3">
        <w:rPr>
          <w:rFonts w:ascii="Times New Roman" w:hAnsi="Times New Roman" w:cs="Times New Roman"/>
          <w:sz w:val="24"/>
          <w:szCs w:val="24"/>
        </w:rPr>
        <w:t>Macrogol</w:t>
      </w:r>
      <w:proofErr w:type="spellEnd"/>
      <w:r w:rsidRPr="00F94DE2">
        <w:rPr>
          <w:rFonts w:ascii="Times New Roman" w:hAnsi="Times New Roman" w:cs="Times New Roman"/>
          <w:sz w:val="24"/>
          <w:szCs w:val="24"/>
        </w:rPr>
        <w:t>/</w:t>
      </w:r>
      <w:r w:rsidRPr="008A21F3">
        <w:rPr>
          <w:rFonts w:ascii="Times New Roman" w:hAnsi="Times New Roman" w:cs="Times New Roman"/>
          <w:sz w:val="24"/>
          <w:szCs w:val="24"/>
        </w:rPr>
        <w:t>PEG</w:t>
      </w:r>
      <w:r w:rsidRPr="00F94DE2">
        <w:rPr>
          <w:rFonts w:ascii="Times New Roman" w:hAnsi="Times New Roman" w:cs="Times New Roman"/>
          <w:sz w:val="24"/>
          <w:szCs w:val="24"/>
        </w:rPr>
        <w:t xml:space="preserve"> 3350, </w:t>
      </w:r>
      <w:r w:rsidRPr="008A21F3">
        <w:rPr>
          <w:rFonts w:ascii="Times New Roman" w:hAnsi="Times New Roman" w:cs="Times New Roman"/>
          <w:sz w:val="24"/>
          <w:szCs w:val="24"/>
        </w:rPr>
        <w:t>Talc</w:t>
      </w:r>
      <w:r w:rsidRPr="00F94DE2">
        <w:rPr>
          <w:rFonts w:ascii="Times New Roman" w:hAnsi="Times New Roman" w:cs="Times New Roman"/>
          <w:sz w:val="24"/>
          <w:szCs w:val="24"/>
        </w:rPr>
        <w:t>.</w:t>
      </w:r>
    </w:p>
    <w:p w:rsidR="00164827" w:rsidRPr="00F94DE2" w:rsidRDefault="00164827" w:rsidP="00581083">
      <w:pPr>
        <w:spacing w:after="0" w:line="240" w:lineRule="auto"/>
        <w:ind w:left="300"/>
        <w:rPr>
          <w:rFonts w:ascii="Times New Roman" w:hAnsi="Times New Roman" w:cs="Times New Roman"/>
          <w:bCs/>
          <w:sz w:val="24"/>
          <w:szCs w:val="24"/>
        </w:rPr>
      </w:pPr>
    </w:p>
    <w:p w:rsidR="00164827" w:rsidRPr="008E2E85" w:rsidRDefault="00164827" w:rsidP="005810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>Τα</w:t>
      </w:r>
      <w:r w:rsidRPr="008E2E8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>επικαλυμμένα</w:t>
      </w:r>
      <w:r w:rsidRPr="008E2E8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>με</w:t>
      </w:r>
      <w:r w:rsidRPr="008E2E8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>λεπτό</w:t>
      </w:r>
      <w:r w:rsidRPr="008E2E8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>υμένιο</w:t>
      </w:r>
      <w:r w:rsidRPr="008E2E8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>δισκία</w:t>
      </w:r>
      <w:r w:rsidRPr="008E2E8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F94DE2">
        <w:rPr>
          <w:rFonts w:ascii="Times New Roman" w:hAnsi="Times New Roman" w:cs="Times New Roman"/>
          <w:sz w:val="24"/>
          <w:szCs w:val="24"/>
        </w:rPr>
        <w:t>Kepricet</w:t>
      </w:r>
      <w:proofErr w:type="spellEnd"/>
      <w:r w:rsidR="00F94DE2" w:rsidRPr="00F94D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8E2E8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>συσκευάζονται</w:t>
      </w:r>
      <w:r w:rsidRPr="008E2E8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>σε</w:t>
      </w:r>
      <w:r w:rsidRPr="008E2E8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>κουτιά</w:t>
      </w:r>
      <w:r w:rsidRPr="008E2E8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>που</w:t>
      </w:r>
      <w:r w:rsidRPr="008E2E8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>περιέχουν</w:t>
      </w:r>
      <w:r w:rsidRPr="008E2E8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</w:rPr>
        <w:t>blister</w:t>
      </w:r>
      <w:r w:rsidRPr="008E2E8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164827" w:rsidRPr="008E2E85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  <w:lang w:val="el-GR"/>
        </w:rPr>
      </w:pP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Εμφάνιση του </w:t>
      </w:r>
      <w:proofErr w:type="spellStart"/>
      <w:r w:rsidR="00F94DE2">
        <w:rPr>
          <w:rFonts w:ascii="Times New Roman" w:hAnsi="Times New Roman" w:cs="Times New Roman"/>
          <w:b/>
          <w:bCs/>
          <w:sz w:val="24"/>
          <w:szCs w:val="24"/>
        </w:rPr>
        <w:t>Kepricet</w:t>
      </w:r>
      <w:proofErr w:type="spellEnd"/>
      <w:r w:rsidR="00F94DE2" w:rsidRPr="00F94DE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και περιεχόμενο της συσκευασίας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Τα επικαλυμμένα με λεπτό υμένιο δισκία </w:t>
      </w:r>
      <w:proofErr w:type="spellStart"/>
      <w:r w:rsidR="00F94DE2">
        <w:rPr>
          <w:rFonts w:ascii="Times New Roman" w:hAnsi="Times New Roman" w:cs="Times New Roman"/>
          <w:bCs/>
          <w:sz w:val="24"/>
          <w:szCs w:val="24"/>
        </w:rPr>
        <w:t>Kepricet</w:t>
      </w:r>
      <w:proofErr w:type="spellEnd"/>
      <w:r w:rsidR="00F94DE2" w:rsidRPr="00F94DE2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1000</w:t>
      </w:r>
      <w:r w:rsidRPr="00D24FB2">
        <w:rPr>
          <w:rFonts w:ascii="Times New Roman" w:hAnsi="Times New Roman" w:cs="Times New Roman"/>
          <w:bCs/>
          <w:sz w:val="24"/>
          <w:szCs w:val="24"/>
        </w:rPr>
        <w:t>mg</w:t>
      </w:r>
      <w:r w:rsidRPr="00D24FB2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είναι λευκά, επιμή</w:t>
      </w:r>
      <w:r w:rsidRPr="00AF5A43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κη, </w:t>
      </w:r>
      <w:r w:rsidRPr="00F96A85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διχοτομούμενα, </w:t>
      </w:r>
      <w:r w:rsidRPr="00AF5A43">
        <w:rPr>
          <w:rFonts w:ascii="Times New Roman" w:hAnsi="Times New Roman" w:cs="Times New Roman"/>
          <w:bCs/>
          <w:sz w:val="24"/>
          <w:szCs w:val="24"/>
          <w:lang w:val="el-GR"/>
        </w:rPr>
        <w:t>με χ</w:t>
      </w:r>
      <w:r w:rsidRPr="00D24FB2">
        <w:rPr>
          <w:rFonts w:ascii="Times New Roman" w:hAnsi="Times New Roman" w:cs="Times New Roman"/>
          <w:bCs/>
          <w:sz w:val="24"/>
          <w:szCs w:val="24"/>
          <w:lang w:val="el-GR"/>
        </w:rPr>
        <w:t>αραγμένο στη μία πλευρά το ανάγλυφο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 “</w:t>
      </w:r>
      <w:r w:rsidRPr="00D24FB2">
        <w:rPr>
          <w:rFonts w:ascii="Times New Roman" w:hAnsi="Times New Roman" w:cs="Times New Roman"/>
          <w:sz w:val="24"/>
          <w:szCs w:val="24"/>
        </w:rPr>
        <w:t>H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>” και στην άλλη πλευρά το ανάγλυφο "91".</w:t>
      </w:r>
    </w:p>
    <w:p w:rsidR="00164827" w:rsidRPr="00D24FB2" w:rsidRDefault="00164827" w:rsidP="00581083">
      <w:pPr>
        <w:pStyle w:val="Sinespaciado1"/>
        <w:shd w:val="clear" w:color="auto" w:fill="FFFFFF"/>
        <w:rPr>
          <w:rFonts w:ascii="Times New Roman" w:eastAsia="MS Mincho" w:hAnsi="Times New Roman"/>
          <w:sz w:val="24"/>
          <w:szCs w:val="24"/>
          <w:lang w:val="el-GR"/>
        </w:rPr>
      </w:pPr>
      <w:r w:rsidRPr="00D24FB2">
        <w:rPr>
          <w:rFonts w:ascii="Times New Roman" w:eastAsia="MS Mincho" w:hAnsi="Times New Roman"/>
          <w:sz w:val="24"/>
          <w:szCs w:val="24"/>
          <w:lang w:val="el-GR"/>
        </w:rPr>
        <w:t>Τα δισκία μπορούν να χωριστούν σε δύο ίσα μέρη.</w:t>
      </w:r>
    </w:p>
    <w:p w:rsidR="00164827" w:rsidRPr="00D24FB2" w:rsidRDefault="00164827" w:rsidP="00581083">
      <w:pPr>
        <w:pStyle w:val="Sinespaciado1"/>
        <w:rPr>
          <w:rFonts w:ascii="Times New Roman" w:eastAsia="MS Mincho" w:hAnsi="Times New Roman"/>
          <w:sz w:val="24"/>
          <w:szCs w:val="24"/>
          <w:lang w:val="el-GR"/>
        </w:rPr>
      </w:pP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Τα κουτιά από χαρτόνι περιέχουν </w:t>
      </w:r>
      <w:r w:rsidR="00E068A8">
        <w:rPr>
          <w:rFonts w:ascii="Times New Roman" w:hAnsi="Times New Roman" w:cs="Times New Roman"/>
          <w:sz w:val="24"/>
          <w:szCs w:val="24"/>
          <w:lang w:val="el-GR"/>
        </w:rPr>
        <w:t>30</w:t>
      </w:r>
      <w:r w:rsidR="00E068A8" w:rsidRPr="00E068A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E068A8" w:rsidRPr="00E068A8">
        <w:rPr>
          <w:rFonts w:ascii="Times New Roman" w:hAnsi="Times New Roman" w:cs="Times New Roman"/>
          <w:sz w:val="24"/>
          <w:szCs w:val="24"/>
          <w:lang w:val="el-GR"/>
        </w:rPr>
        <w:t>1</w:t>
      </w:r>
      <w:r w:rsidRPr="00D24FB2">
        <w:rPr>
          <w:rFonts w:ascii="Times New Roman" w:hAnsi="Times New Roman" w:cs="Times New Roman"/>
          <w:sz w:val="24"/>
          <w:szCs w:val="24"/>
          <w:lang w:val="el-GR"/>
        </w:rPr>
        <w:t xml:space="preserve">00 επικαλυμμένα με λεπτό υμένιο δισκία. 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24FB2">
        <w:rPr>
          <w:rFonts w:ascii="Times New Roman" w:hAnsi="Times New Roman" w:cs="Times New Roman"/>
          <w:sz w:val="24"/>
          <w:szCs w:val="24"/>
          <w:lang w:val="el-GR"/>
        </w:rPr>
        <w:t>Ενδέχεται να μην κυκλοφορήσουν όλες οι συσκευασίες.</w:t>
      </w:r>
    </w:p>
    <w:p w:rsidR="00164827" w:rsidRPr="00D24FB2" w:rsidRDefault="00164827" w:rsidP="0058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4827" w:rsidRPr="00D24FB2" w:rsidRDefault="00164827" w:rsidP="00581083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br w:type="page"/>
      </w:r>
      <w:r w:rsidRPr="00D24FB2">
        <w:rPr>
          <w:rFonts w:ascii="Times New Roman" w:hAnsi="Times New Roman"/>
          <w:b/>
          <w:sz w:val="24"/>
          <w:szCs w:val="24"/>
          <w:lang w:val="el-GR"/>
        </w:rPr>
        <w:lastRenderedPageBreak/>
        <w:t>Κάτοχος αδείας κυκλοφορίας και παραγωγός</w:t>
      </w:r>
    </w:p>
    <w:p w:rsidR="00164827" w:rsidRPr="003D4742" w:rsidRDefault="00164827" w:rsidP="0058108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l-GR"/>
        </w:rPr>
      </w:pPr>
    </w:p>
    <w:p w:rsidR="00164827" w:rsidRPr="00D24FB2" w:rsidRDefault="00164827" w:rsidP="0058108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l-GR"/>
        </w:rPr>
      </w:pPr>
      <w:r w:rsidRPr="00D24FB2">
        <w:rPr>
          <w:rFonts w:ascii="Times New Roman" w:hAnsi="Times New Roman"/>
          <w:sz w:val="24"/>
          <w:szCs w:val="24"/>
          <w:u w:val="single"/>
          <w:lang w:val="el-GR"/>
        </w:rPr>
        <w:t>Κάτοχος αδείας κυκλοφορίας</w:t>
      </w:r>
    </w:p>
    <w:p w:rsidR="00164827" w:rsidRPr="005A394F" w:rsidRDefault="005A394F" w:rsidP="00581083">
      <w:pPr>
        <w:pStyle w:val="Sinespaciado1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ΦΑΡΜΑΖΑΚ Α.Ε.</w:t>
      </w:r>
    </w:p>
    <w:p w:rsidR="00164827" w:rsidRPr="008E2E85" w:rsidRDefault="005A394F" w:rsidP="00581083">
      <w:pPr>
        <w:pStyle w:val="Sinespaciado1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el-GR"/>
        </w:rPr>
        <w:t>Ναούσης 31</w:t>
      </w:r>
    </w:p>
    <w:p w:rsidR="00164827" w:rsidRPr="00D24FB2" w:rsidRDefault="00164827" w:rsidP="00581083">
      <w:pPr>
        <w:pStyle w:val="Sinespaciado1"/>
        <w:jc w:val="both"/>
        <w:rPr>
          <w:rFonts w:ascii="Times New Roman" w:hAnsi="Times New Roman"/>
          <w:sz w:val="24"/>
          <w:szCs w:val="24"/>
          <w:lang w:val="el-GR"/>
        </w:rPr>
      </w:pPr>
      <w:r w:rsidRPr="00D24FB2">
        <w:rPr>
          <w:rFonts w:ascii="Times New Roman" w:hAnsi="Times New Roman"/>
          <w:sz w:val="24"/>
          <w:szCs w:val="24"/>
          <w:lang w:val="el-GR"/>
        </w:rPr>
        <w:t xml:space="preserve">Τ.Κ. </w:t>
      </w:r>
      <w:r w:rsidR="005A394F">
        <w:rPr>
          <w:rFonts w:ascii="Times New Roman" w:hAnsi="Times New Roman"/>
          <w:sz w:val="24"/>
          <w:szCs w:val="24"/>
          <w:lang w:val="el-GR"/>
        </w:rPr>
        <w:t>104 47</w:t>
      </w:r>
      <w:r w:rsidRPr="00D24FB2">
        <w:rPr>
          <w:rFonts w:ascii="Times New Roman" w:hAnsi="Times New Roman"/>
          <w:sz w:val="24"/>
          <w:szCs w:val="24"/>
          <w:lang w:val="el-GR"/>
        </w:rPr>
        <w:t xml:space="preserve">, </w:t>
      </w:r>
      <w:r w:rsidR="005A394F">
        <w:rPr>
          <w:rFonts w:ascii="Times New Roman" w:hAnsi="Times New Roman"/>
          <w:sz w:val="24"/>
          <w:szCs w:val="24"/>
          <w:lang w:val="el-GR"/>
        </w:rPr>
        <w:t>Αθήνα</w:t>
      </w:r>
    </w:p>
    <w:p w:rsidR="00164827" w:rsidRPr="00E068A8" w:rsidRDefault="00164827" w:rsidP="00581083">
      <w:pPr>
        <w:pStyle w:val="Sinespaciado1"/>
        <w:jc w:val="both"/>
        <w:rPr>
          <w:rFonts w:ascii="Times New Roman" w:hAnsi="Times New Roman"/>
          <w:sz w:val="24"/>
          <w:szCs w:val="24"/>
        </w:rPr>
      </w:pPr>
      <w:r w:rsidRPr="00D24FB2">
        <w:rPr>
          <w:rFonts w:ascii="Times New Roman" w:hAnsi="Times New Roman"/>
          <w:sz w:val="24"/>
          <w:szCs w:val="24"/>
          <w:lang w:val="el-GR"/>
        </w:rPr>
        <w:t>Ελλάδα</w:t>
      </w:r>
      <w:r w:rsidRPr="00E068A8">
        <w:rPr>
          <w:rFonts w:ascii="Times New Roman" w:hAnsi="Times New Roman"/>
          <w:sz w:val="24"/>
          <w:szCs w:val="24"/>
        </w:rPr>
        <w:t xml:space="preserve"> </w:t>
      </w:r>
    </w:p>
    <w:p w:rsidR="00164827" w:rsidRPr="00E068A8" w:rsidRDefault="00164827" w:rsidP="0058108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64827" w:rsidRPr="00E068A8" w:rsidRDefault="00164827" w:rsidP="0058108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4FB2">
        <w:rPr>
          <w:rFonts w:ascii="Times New Roman" w:hAnsi="Times New Roman" w:cs="Times New Roman"/>
          <w:sz w:val="24"/>
          <w:szCs w:val="24"/>
          <w:u w:val="single"/>
          <w:lang w:val="el-GR"/>
        </w:rPr>
        <w:t>Παραγωγός</w:t>
      </w:r>
    </w:p>
    <w:p w:rsidR="00164827" w:rsidRPr="00D24FB2" w:rsidRDefault="00164827" w:rsidP="00254A93">
      <w:pPr>
        <w:pStyle w:val="Sinespaciado1"/>
        <w:jc w:val="both"/>
        <w:rPr>
          <w:rFonts w:ascii="Times New Roman" w:hAnsi="Times New Roman"/>
          <w:sz w:val="24"/>
          <w:szCs w:val="24"/>
          <w:lang w:val="es-ES"/>
        </w:rPr>
      </w:pPr>
      <w:r w:rsidRPr="00D24FB2">
        <w:rPr>
          <w:rFonts w:ascii="Times New Roman" w:hAnsi="Times New Roman"/>
          <w:sz w:val="24"/>
          <w:szCs w:val="24"/>
        </w:rPr>
        <w:t>HETERO</w:t>
      </w:r>
      <w:r w:rsidRPr="00D24FB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D24FB2">
        <w:rPr>
          <w:rFonts w:ascii="Times New Roman" w:hAnsi="Times New Roman"/>
          <w:sz w:val="24"/>
          <w:szCs w:val="24"/>
        </w:rPr>
        <w:t>DRUGS LTD</w:t>
      </w:r>
    </w:p>
    <w:p w:rsidR="00164827" w:rsidRPr="00D24FB2" w:rsidRDefault="00164827" w:rsidP="00254A93">
      <w:pPr>
        <w:pStyle w:val="Sinespaciado1"/>
        <w:jc w:val="both"/>
        <w:rPr>
          <w:rFonts w:ascii="Times New Roman" w:hAnsi="Times New Roman"/>
          <w:sz w:val="24"/>
          <w:szCs w:val="24"/>
          <w:lang w:val="es-ES"/>
        </w:rPr>
      </w:pPr>
      <w:r w:rsidRPr="00D24FB2">
        <w:rPr>
          <w:rFonts w:ascii="Times New Roman" w:hAnsi="Times New Roman"/>
          <w:sz w:val="24"/>
          <w:szCs w:val="24"/>
          <w:lang w:val="es-ES"/>
        </w:rPr>
        <w:t>Unit III Block-B Formulations</w:t>
      </w:r>
    </w:p>
    <w:p w:rsidR="00164827" w:rsidRPr="00D24FB2" w:rsidRDefault="00164827" w:rsidP="00254A93">
      <w:pPr>
        <w:pStyle w:val="Sinespaciado1"/>
        <w:jc w:val="both"/>
        <w:rPr>
          <w:rFonts w:ascii="Times New Roman" w:hAnsi="Times New Roman"/>
          <w:sz w:val="24"/>
          <w:szCs w:val="24"/>
          <w:lang w:val="es-ES"/>
        </w:rPr>
      </w:pPr>
      <w:r w:rsidRPr="00D24FB2">
        <w:rPr>
          <w:rFonts w:ascii="Times New Roman" w:hAnsi="Times New Roman"/>
          <w:sz w:val="24"/>
          <w:szCs w:val="24"/>
          <w:lang w:val="es-ES"/>
        </w:rPr>
        <w:t>Plot no 22-110, IDA</w:t>
      </w:r>
    </w:p>
    <w:p w:rsidR="00164827" w:rsidRPr="00D24FB2" w:rsidRDefault="00164827" w:rsidP="00254A93">
      <w:pPr>
        <w:pStyle w:val="Sinespaciado1"/>
        <w:jc w:val="both"/>
        <w:rPr>
          <w:rFonts w:ascii="Times New Roman" w:hAnsi="Times New Roman"/>
          <w:sz w:val="24"/>
          <w:szCs w:val="24"/>
          <w:lang w:val="es-ES"/>
        </w:rPr>
      </w:pPr>
      <w:r w:rsidRPr="00D24FB2">
        <w:rPr>
          <w:rFonts w:ascii="Times New Roman" w:hAnsi="Times New Roman"/>
          <w:sz w:val="24"/>
          <w:szCs w:val="24"/>
          <w:lang w:val="es-ES"/>
        </w:rPr>
        <w:t>Jeedimetla, Hyderabad</w:t>
      </w:r>
    </w:p>
    <w:p w:rsidR="00164827" w:rsidRPr="00D24FB2" w:rsidRDefault="00164827" w:rsidP="00254A93">
      <w:pPr>
        <w:pStyle w:val="Sinespaciado1"/>
        <w:jc w:val="both"/>
        <w:rPr>
          <w:rFonts w:ascii="Times New Roman" w:hAnsi="Times New Roman"/>
          <w:sz w:val="24"/>
          <w:szCs w:val="24"/>
          <w:lang w:val="es-ES"/>
        </w:rPr>
      </w:pPr>
      <w:r w:rsidRPr="00D24FB2">
        <w:rPr>
          <w:rFonts w:ascii="Times New Roman" w:hAnsi="Times New Roman"/>
          <w:sz w:val="24"/>
          <w:szCs w:val="24"/>
          <w:lang w:val="es-ES"/>
        </w:rPr>
        <w:t>India</w:t>
      </w:r>
    </w:p>
    <w:p w:rsidR="00164827" w:rsidRPr="00D24FB2" w:rsidRDefault="00164827" w:rsidP="00254A93">
      <w:pPr>
        <w:pStyle w:val="Sinespaciado1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164827" w:rsidRPr="00D24FB2" w:rsidRDefault="00164827" w:rsidP="00F00B9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l-GR"/>
        </w:rPr>
      </w:pPr>
      <w:r w:rsidRPr="00D24FB2">
        <w:rPr>
          <w:rFonts w:ascii="Times New Roman" w:hAnsi="Times New Roman"/>
          <w:sz w:val="24"/>
          <w:szCs w:val="24"/>
          <w:u w:val="single"/>
          <w:lang w:val="el-GR"/>
        </w:rPr>
        <w:t>Υπεύθυνος απελευθέρωσης για την ΕΕ</w:t>
      </w:r>
    </w:p>
    <w:p w:rsidR="00164827" w:rsidRPr="00F94DE2" w:rsidRDefault="00164827" w:rsidP="00F00B94">
      <w:pPr>
        <w:pStyle w:val="Sinespaciado1"/>
        <w:jc w:val="both"/>
        <w:rPr>
          <w:rFonts w:ascii="Times New Roman" w:hAnsi="Times New Roman"/>
          <w:sz w:val="24"/>
          <w:szCs w:val="24"/>
          <w:lang w:val="el-GR"/>
        </w:rPr>
      </w:pPr>
      <w:proofErr w:type="spellStart"/>
      <w:r w:rsidRPr="00D24FB2">
        <w:rPr>
          <w:rFonts w:ascii="Times New Roman" w:hAnsi="Times New Roman"/>
          <w:sz w:val="24"/>
          <w:szCs w:val="24"/>
        </w:rPr>
        <w:t>Pharmadox</w:t>
      </w:r>
      <w:proofErr w:type="spellEnd"/>
      <w:r w:rsidRPr="00F94DE2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/>
          <w:sz w:val="24"/>
          <w:szCs w:val="24"/>
        </w:rPr>
        <w:t>Healthcare</w:t>
      </w:r>
      <w:r w:rsidRPr="00F94DE2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24FB2">
        <w:rPr>
          <w:rFonts w:ascii="Times New Roman" w:hAnsi="Times New Roman"/>
          <w:sz w:val="24"/>
          <w:szCs w:val="24"/>
        </w:rPr>
        <w:t>Ltd</w:t>
      </w:r>
      <w:r w:rsidRPr="00F94DE2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164827" w:rsidRPr="00D24FB2" w:rsidRDefault="00164827" w:rsidP="00F00B94">
      <w:pPr>
        <w:pStyle w:val="Sinespaciado1"/>
        <w:jc w:val="both"/>
        <w:rPr>
          <w:rFonts w:ascii="Times New Roman" w:hAnsi="Times New Roman"/>
          <w:sz w:val="24"/>
          <w:szCs w:val="24"/>
          <w:lang w:val="en-GB"/>
        </w:rPr>
      </w:pPr>
      <w:r w:rsidRPr="00D24FB2">
        <w:rPr>
          <w:rFonts w:ascii="Times New Roman" w:hAnsi="Times New Roman"/>
          <w:sz w:val="24"/>
          <w:szCs w:val="24"/>
        </w:rPr>
        <w:t xml:space="preserve">KW20A </w:t>
      </w:r>
      <w:proofErr w:type="spellStart"/>
      <w:r w:rsidRPr="00D24FB2">
        <w:rPr>
          <w:rFonts w:ascii="Times New Roman" w:hAnsi="Times New Roman"/>
          <w:sz w:val="24"/>
          <w:szCs w:val="24"/>
        </w:rPr>
        <w:t>Kordin</w:t>
      </w:r>
      <w:proofErr w:type="spellEnd"/>
      <w:r w:rsidRPr="00D24FB2">
        <w:rPr>
          <w:rFonts w:ascii="Times New Roman" w:hAnsi="Times New Roman"/>
          <w:sz w:val="24"/>
          <w:szCs w:val="24"/>
        </w:rPr>
        <w:t xml:space="preserve"> Industrial Park</w:t>
      </w:r>
      <w:r w:rsidRPr="00D24FB2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64827" w:rsidRPr="00D24FB2" w:rsidRDefault="00164827" w:rsidP="00F00B94">
      <w:pPr>
        <w:pStyle w:val="Sinespaciado1"/>
        <w:jc w:val="both"/>
        <w:rPr>
          <w:rFonts w:ascii="Times New Roman" w:hAnsi="Times New Roman"/>
          <w:sz w:val="24"/>
          <w:szCs w:val="24"/>
          <w:lang w:val="en-GB"/>
        </w:rPr>
      </w:pPr>
      <w:r w:rsidRPr="00D24FB2">
        <w:rPr>
          <w:rFonts w:ascii="Times New Roman" w:hAnsi="Times New Roman"/>
          <w:sz w:val="24"/>
          <w:szCs w:val="24"/>
        </w:rPr>
        <w:t>Paola, PLA 3000</w:t>
      </w:r>
    </w:p>
    <w:p w:rsidR="00164827" w:rsidRPr="0063388E" w:rsidRDefault="00164827" w:rsidP="00F00B94">
      <w:pPr>
        <w:pStyle w:val="Sinespaciado1"/>
        <w:jc w:val="both"/>
        <w:rPr>
          <w:rFonts w:ascii="Times New Roman" w:hAnsi="Times New Roman"/>
          <w:sz w:val="24"/>
          <w:szCs w:val="24"/>
          <w:lang w:val="el-GR"/>
        </w:rPr>
      </w:pPr>
      <w:r w:rsidRPr="00D24FB2">
        <w:rPr>
          <w:rFonts w:ascii="Times New Roman" w:hAnsi="Times New Roman"/>
          <w:sz w:val="24"/>
          <w:szCs w:val="24"/>
        </w:rPr>
        <w:t>Malta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164827" w:rsidRPr="00F00B94" w:rsidRDefault="00164827" w:rsidP="00254A93">
      <w:pPr>
        <w:pStyle w:val="Sinespaciado1"/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164827" w:rsidRPr="00F00B94" w:rsidSect="009712C4">
      <w:footerReference w:type="default" r:id="rId7"/>
      <w:pgSz w:w="12240" w:h="15840"/>
      <w:pgMar w:top="1418" w:right="1440" w:bottom="1560" w:left="1440" w:header="567" w:footer="567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3F" w:rsidRDefault="000F7D3F" w:rsidP="00CF764B">
      <w:pPr>
        <w:spacing w:after="0" w:line="240" w:lineRule="auto"/>
      </w:pPr>
      <w:r>
        <w:separator/>
      </w:r>
    </w:p>
  </w:endnote>
  <w:endnote w:type="continuationSeparator" w:id="0">
    <w:p w:rsidR="000F7D3F" w:rsidRDefault="000F7D3F" w:rsidP="00CF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font296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27" w:rsidRPr="001E2EEB" w:rsidRDefault="00164827" w:rsidP="009712C4">
    <w:pPr>
      <w:pStyle w:val="a7"/>
      <w:tabs>
        <w:tab w:val="left" w:pos="1404"/>
      </w:tabs>
      <w:rPr>
        <w:rFonts w:ascii="Times New Roman" w:hAnsi="Times New Roman"/>
      </w:rPr>
    </w:pPr>
    <w:r>
      <w:tab/>
    </w:r>
    <w:r>
      <w:tab/>
    </w:r>
    <w:r>
      <w:tab/>
    </w:r>
    <w:r w:rsidRPr="001E2EEB">
      <w:rPr>
        <w:rFonts w:ascii="Times New Roman" w:hAnsi="Times New Roman"/>
        <w:lang w:val="el-GR"/>
      </w:rPr>
      <w:t>Σελίδα</w:t>
    </w:r>
    <w:r w:rsidRPr="001E2EEB">
      <w:rPr>
        <w:rFonts w:ascii="Times New Roman" w:hAnsi="Times New Roman"/>
      </w:rPr>
      <w:t xml:space="preserve"> </w:t>
    </w:r>
    <w:r w:rsidR="004E581F" w:rsidRPr="001E2EEB">
      <w:rPr>
        <w:rFonts w:ascii="Times New Roman" w:hAnsi="Times New Roman"/>
      </w:rPr>
      <w:fldChar w:fldCharType="begin"/>
    </w:r>
    <w:r w:rsidRPr="001E2EEB">
      <w:rPr>
        <w:rFonts w:ascii="Times New Roman" w:hAnsi="Times New Roman"/>
      </w:rPr>
      <w:instrText>PAGE   \* MERGEFORMAT</w:instrText>
    </w:r>
    <w:r w:rsidR="004E581F" w:rsidRPr="001E2EEB">
      <w:rPr>
        <w:rFonts w:ascii="Times New Roman" w:hAnsi="Times New Roman"/>
      </w:rPr>
      <w:fldChar w:fldCharType="separate"/>
    </w:r>
    <w:r w:rsidR="00C45FCE" w:rsidRPr="00C45FCE">
      <w:rPr>
        <w:rFonts w:ascii="Times New Roman" w:hAnsi="Times New Roman"/>
        <w:noProof/>
        <w:lang w:val="es-ES"/>
      </w:rPr>
      <w:t>7</w:t>
    </w:r>
    <w:r w:rsidR="004E581F" w:rsidRPr="001E2EEB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3F" w:rsidRDefault="000F7D3F" w:rsidP="00CF764B">
      <w:pPr>
        <w:spacing w:after="0" w:line="240" w:lineRule="auto"/>
      </w:pPr>
      <w:r>
        <w:separator/>
      </w:r>
    </w:p>
  </w:footnote>
  <w:footnote w:type="continuationSeparator" w:id="0">
    <w:p w:rsidR="000F7D3F" w:rsidRDefault="000F7D3F" w:rsidP="00CF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9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10095300"/>
    <w:multiLevelType w:val="hybridMultilevel"/>
    <w:tmpl w:val="DB6A2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6818B2"/>
    <w:multiLevelType w:val="multilevel"/>
    <w:tmpl w:val="126E4BCA"/>
    <w:lvl w:ilvl="0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22A26"/>
    <w:multiLevelType w:val="hybridMultilevel"/>
    <w:tmpl w:val="52AC0196"/>
    <w:lvl w:ilvl="0" w:tplc="3D381EAE">
      <w:start w:val="1"/>
      <w:numFmt w:val="decimal"/>
      <w:lvlText w:val="%1."/>
      <w:lvlJc w:val="left"/>
      <w:pPr>
        <w:tabs>
          <w:tab w:val="num" w:pos="703"/>
        </w:tabs>
        <w:ind w:left="703" w:hanging="69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  <w:rPr>
        <w:rFonts w:cs="Times New Roman"/>
      </w:rPr>
    </w:lvl>
  </w:abstractNum>
  <w:abstractNum w:abstractNumId="13">
    <w:nsid w:val="275A67EB"/>
    <w:multiLevelType w:val="hybridMultilevel"/>
    <w:tmpl w:val="85080B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C004CA"/>
    <w:multiLevelType w:val="hybridMultilevel"/>
    <w:tmpl w:val="D7902B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871343"/>
    <w:multiLevelType w:val="hybridMultilevel"/>
    <w:tmpl w:val="5F5E1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B4D20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9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8F1A80"/>
    <w:multiLevelType w:val="hybridMultilevel"/>
    <w:tmpl w:val="A0ECEA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982F9A"/>
    <w:multiLevelType w:val="hybridMultilevel"/>
    <w:tmpl w:val="8970F300"/>
    <w:lvl w:ilvl="0" w:tplc="F508E0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2F012C"/>
    <w:multiLevelType w:val="hybridMultilevel"/>
    <w:tmpl w:val="94D42414"/>
    <w:lvl w:ilvl="0" w:tplc="033C5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0"/>
  </w:num>
  <w:num w:numId="13">
    <w:abstractNumId w:val="14"/>
  </w:num>
  <w:num w:numId="14">
    <w:abstractNumId w:val="18"/>
  </w:num>
  <w:num w:numId="15">
    <w:abstractNumId w:val="19"/>
  </w:num>
  <w:num w:numId="16">
    <w:abstractNumId w:val="13"/>
  </w:num>
  <w:num w:numId="17">
    <w:abstractNumId w:val="12"/>
  </w:num>
  <w:num w:numId="18">
    <w:abstractNumId w:val="16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F764B"/>
    <w:rsid w:val="00002D4C"/>
    <w:rsid w:val="00015436"/>
    <w:rsid w:val="00044237"/>
    <w:rsid w:val="000474C2"/>
    <w:rsid w:val="00052FE9"/>
    <w:rsid w:val="000531B1"/>
    <w:rsid w:val="00054AEB"/>
    <w:rsid w:val="0006094D"/>
    <w:rsid w:val="0006380D"/>
    <w:rsid w:val="00076312"/>
    <w:rsid w:val="00081A3B"/>
    <w:rsid w:val="00093130"/>
    <w:rsid w:val="000A626F"/>
    <w:rsid w:val="000C177C"/>
    <w:rsid w:val="000F24F1"/>
    <w:rsid w:val="000F5350"/>
    <w:rsid w:val="000F7D3F"/>
    <w:rsid w:val="001151EE"/>
    <w:rsid w:val="00115677"/>
    <w:rsid w:val="0011702D"/>
    <w:rsid w:val="00147D04"/>
    <w:rsid w:val="00164827"/>
    <w:rsid w:val="0016538C"/>
    <w:rsid w:val="001761CC"/>
    <w:rsid w:val="00197849"/>
    <w:rsid w:val="001A1380"/>
    <w:rsid w:val="001B1B7D"/>
    <w:rsid w:val="001E2EEB"/>
    <w:rsid w:val="002039F6"/>
    <w:rsid w:val="0023142C"/>
    <w:rsid w:val="002318F9"/>
    <w:rsid w:val="0025150B"/>
    <w:rsid w:val="00254A93"/>
    <w:rsid w:val="002B05EF"/>
    <w:rsid w:val="002D77D1"/>
    <w:rsid w:val="002E40DD"/>
    <w:rsid w:val="0030439E"/>
    <w:rsid w:val="00317871"/>
    <w:rsid w:val="00327937"/>
    <w:rsid w:val="003333EA"/>
    <w:rsid w:val="00335A3B"/>
    <w:rsid w:val="00341627"/>
    <w:rsid w:val="00360936"/>
    <w:rsid w:val="00375FD0"/>
    <w:rsid w:val="0037790B"/>
    <w:rsid w:val="00383C8D"/>
    <w:rsid w:val="003D27BB"/>
    <w:rsid w:val="003D4742"/>
    <w:rsid w:val="004125D5"/>
    <w:rsid w:val="00425B90"/>
    <w:rsid w:val="00436F5B"/>
    <w:rsid w:val="00441951"/>
    <w:rsid w:val="00446E06"/>
    <w:rsid w:val="00454D31"/>
    <w:rsid w:val="00463BE9"/>
    <w:rsid w:val="004E581F"/>
    <w:rsid w:val="004F00D6"/>
    <w:rsid w:val="004F36E9"/>
    <w:rsid w:val="00511C04"/>
    <w:rsid w:val="00516EB0"/>
    <w:rsid w:val="00524FB3"/>
    <w:rsid w:val="0055081F"/>
    <w:rsid w:val="00581083"/>
    <w:rsid w:val="00585A02"/>
    <w:rsid w:val="00594A48"/>
    <w:rsid w:val="005A394F"/>
    <w:rsid w:val="005B1B62"/>
    <w:rsid w:val="005C0342"/>
    <w:rsid w:val="005E483D"/>
    <w:rsid w:val="0062502C"/>
    <w:rsid w:val="0063388E"/>
    <w:rsid w:val="006501BF"/>
    <w:rsid w:val="00667044"/>
    <w:rsid w:val="006D4642"/>
    <w:rsid w:val="006E130B"/>
    <w:rsid w:val="006F7772"/>
    <w:rsid w:val="00757CB3"/>
    <w:rsid w:val="00794711"/>
    <w:rsid w:val="007954AD"/>
    <w:rsid w:val="007C154D"/>
    <w:rsid w:val="007E0784"/>
    <w:rsid w:val="00817EC5"/>
    <w:rsid w:val="00825F78"/>
    <w:rsid w:val="0084042D"/>
    <w:rsid w:val="00851E76"/>
    <w:rsid w:val="00865C03"/>
    <w:rsid w:val="008A21F3"/>
    <w:rsid w:val="008E2E85"/>
    <w:rsid w:val="008E709F"/>
    <w:rsid w:val="008F219D"/>
    <w:rsid w:val="00922546"/>
    <w:rsid w:val="0092535B"/>
    <w:rsid w:val="0094144F"/>
    <w:rsid w:val="00953696"/>
    <w:rsid w:val="009712C4"/>
    <w:rsid w:val="00976304"/>
    <w:rsid w:val="00993CD9"/>
    <w:rsid w:val="009D0C74"/>
    <w:rsid w:val="009D321D"/>
    <w:rsid w:val="009D4A0A"/>
    <w:rsid w:val="00A11FD5"/>
    <w:rsid w:val="00A16263"/>
    <w:rsid w:val="00A21A20"/>
    <w:rsid w:val="00A86F76"/>
    <w:rsid w:val="00A96A1A"/>
    <w:rsid w:val="00AA75CF"/>
    <w:rsid w:val="00AB5B7F"/>
    <w:rsid w:val="00AD33F0"/>
    <w:rsid w:val="00AD783D"/>
    <w:rsid w:val="00AE4386"/>
    <w:rsid w:val="00AF5A43"/>
    <w:rsid w:val="00B0235C"/>
    <w:rsid w:val="00B26A2F"/>
    <w:rsid w:val="00B330FE"/>
    <w:rsid w:val="00B357DA"/>
    <w:rsid w:val="00B43B74"/>
    <w:rsid w:val="00B60BF8"/>
    <w:rsid w:val="00B76408"/>
    <w:rsid w:val="00B826D8"/>
    <w:rsid w:val="00BC4084"/>
    <w:rsid w:val="00BD442A"/>
    <w:rsid w:val="00C109FE"/>
    <w:rsid w:val="00C43B8F"/>
    <w:rsid w:val="00C45FCE"/>
    <w:rsid w:val="00C61F79"/>
    <w:rsid w:val="00C70985"/>
    <w:rsid w:val="00C70A0A"/>
    <w:rsid w:val="00C91402"/>
    <w:rsid w:val="00CF5A6A"/>
    <w:rsid w:val="00CF764B"/>
    <w:rsid w:val="00D24FB2"/>
    <w:rsid w:val="00D27DB8"/>
    <w:rsid w:val="00D54D21"/>
    <w:rsid w:val="00D85553"/>
    <w:rsid w:val="00D93BC5"/>
    <w:rsid w:val="00DC4DBF"/>
    <w:rsid w:val="00E05AC3"/>
    <w:rsid w:val="00E068A8"/>
    <w:rsid w:val="00E11E04"/>
    <w:rsid w:val="00E23CDF"/>
    <w:rsid w:val="00E279D1"/>
    <w:rsid w:val="00E501E9"/>
    <w:rsid w:val="00E77B27"/>
    <w:rsid w:val="00E84213"/>
    <w:rsid w:val="00E93C91"/>
    <w:rsid w:val="00EC1C73"/>
    <w:rsid w:val="00EC7244"/>
    <w:rsid w:val="00EC7C9E"/>
    <w:rsid w:val="00EF6E86"/>
    <w:rsid w:val="00F00B94"/>
    <w:rsid w:val="00F00E0F"/>
    <w:rsid w:val="00F328DA"/>
    <w:rsid w:val="00F53922"/>
    <w:rsid w:val="00F56247"/>
    <w:rsid w:val="00F77E0E"/>
    <w:rsid w:val="00F8682A"/>
    <w:rsid w:val="00F94DE2"/>
    <w:rsid w:val="00F96A85"/>
    <w:rsid w:val="00FA01B1"/>
    <w:rsid w:val="00FD402B"/>
    <w:rsid w:val="00FD6A07"/>
    <w:rsid w:val="00FF1A8F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4F"/>
    <w:pPr>
      <w:suppressAutoHyphens/>
      <w:spacing w:after="200" w:line="276" w:lineRule="auto"/>
    </w:pPr>
    <w:rPr>
      <w:rFonts w:ascii="Calibri" w:eastAsia="SimSun" w:hAnsi="Calibri" w:cs="font296"/>
      <w:kern w:val="1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F764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CF764B"/>
    <w:rPr>
      <w:rFonts w:ascii="Tahoma" w:eastAsia="SimSun" w:hAnsi="Tahoma" w:cs="Times New Roman"/>
      <w:kern w:val="1"/>
      <w:sz w:val="16"/>
      <w:lang w:val="en-US" w:eastAsia="ar-SA" w:bidi="ar-SA"/>
    </w:rPr>
  </w:style>
  <w:style w:type="character" w:customStyle="1" w:styleId="WW8Num2z0">
    <w:name w:val="WW8Num2z0"/>
    <w:uiPriority w:val="99"/>
    <w:rsid w:val="0094144F"/>
    <w:rPr>
      <w:rFonts w:ascii="Symbol" w:hAnsi="Symbol"/>
    </w:rPr>
  </w:style>
  <w:style w:type="character" w:customStyle="1" w:styleId="WW8Num3z0">
    <w:name w:val="WW8Num3z0"/>
    <w:uiPriority w:val="99"/>
    <w:rsid w:val="0094144F"/>
    <w:rPr>
      <w:rFonts w:ascii="Symbol" w:hAnsi="Symbol"/>
    </w:rPr>
  </w:style>
  <w:style w:type="character" w:customStyle="1" w:styleId="WW8Num4z0">
    <w:name w:val="WW8Num4z0"/>
    <w:uiPriority w:val="99"/>
    <w:rsid w:val="0094144F"/>
    <w:rPr>
      <w:rFonts w:ascii="Symbol" w:hAnsi="Symbol"/>
    </w:rPr>
  </w:style>
  <w:style w:type="character" w:customStyle="1" w:styleId="WW8Num5z0">
    <w:name w:val="WW8Num5z0"/>
    <w:uiPriority w:val="99"/>
    <w:rsid w:val="0094144F"/>
    <w:rPr>
      <w:rFonts w:ascii="Symbol" w:hAnsi="Symbol"/>
    </w:rPr>
  </w:style>
  <w:style w:type="character" w:customStyle="1" w:styleId="WW8Num6z0">
    <w:name w:val="WW8Num6z0"/>
    <w:uiPriority w:val="99"/>
    <w:rsid w:val="0094144F"/>
    <w:rPr>
      <w:rFonts w:ascii="Symbol" w:hAnsi="Symbol"/>
    </w:rPr>
  </w:style>
  <w:style w:type="character" w:customStyle="1" w:styleId="WW8Num7z0">
    <w:name w:val="WW8Num7z0"/>
    <w:uiPriority w:val="99"/>
    <w:rsid w:val="0094144F"/>
    <w:rPr>
      <w:rFonts w:ascii="Symbol" w:hAnsi="Symbol"/>
    </w:rPr>
  </w:style>
  <w:style w:type="character" w:customStyle="1" w:styleId="WW8Num8z0">
    <w:name w:val="WW8Num8z0"/>
    <w:uiPriority w:val="99"/>
    <w:rsid w:val="0094144F"/>
    <w:rPr>
      <w:rFonts w:ascii="Symbol" w:hAnsi="Symbol"/>
    </w:rPr>
  </w:style>
  <w:style w:type="character" w:customStyle="1" w:styleId="WW8Num9z0">
    <w:name w:val="WW8Num9z0"/>
    <w:uiPriority w:val="99"/>
    <w:rsid w:val="0094144F"/>
    <w:rPr>
      <w:rFonts w:ascii="Symbol" w:hAnsi="Symbol"/>
    </w:rPr>
  </w:style>
  <w:style w:type="character" w:customStyle="1" w:styleId="WW8Num10z0">
    <w:name w:val="WW8Num10z0"/>
    <w:uiPriority w:val="99"/>
    <w:rsid w:val="0094144F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94144F"/>
  </w:style>
  <w:style w:type="character" w:customStyle="1" w:styleId="WW-DefaultParagraphFont">
    <w:name w:val="WW-Default Paragraph Font"/>
    <w:uiPriority w:val="99"/>
    <w:rsid w:val="0094144F"/>
  </w:style>
  <w:style w:type="character" w:customStyle="1" w:styleId="NumberingSymbols">
    <w:name w:val="Numbering Symbols"/>
    <w:uiPriority w:val="99"/>
    <w:rsid w:val="0094144F"/>
  </w:style>
  <w:style w:type="character" w:customStyle="1" w:styleId="HeaderChar">
    <w:name w:val="Header Char"/>
    <w:uiPriority w:val="99"/>
    <w:rsid w:val="0094144F"/>
    <w:rPr>
      <w:rFonts w:ascii="Calibri" w:eastAsia="SimSun" w:hAnsi="Calibri"/>
      <w:kern w:val="1"/>
      <w:sz w:val="22"/>
    </w:rPr>
  </w:style>
  <w:style w:type="character" w:customStyle="1" w:styleId="FooterChar">
    <w:name w:val="Footer Char"/>
    <w:uiPriority w:val="99"/>
    <w:rsid w:val="0094144F"/>
    <w:rPr>
      <w:rFonts w:ascii="Calibri" w:eastAsia="SimSun" w:hAnsi="Calibri"/>
      <w:kern w:val="1"/>
      <w:sz w:val="22"/>
    </w:rPr>
  </w:style>
  <w:style w:type="character" w:customStyle="1" w:styleId="NoSpacingChar">
    <w:name w:val="No Spacing Char"/>
    <w:uiPriority w:val="99"/>
    <w:rsid w:val="0094144F"/>
    <w:rPr>
      <w:rFonts w:ascii="Cambria" w:hAnsi="Cambria"/>
      <w:sz w:val="22"/>
      <w:lang w:eastAsia="en-US"/>
    </w:rPr>
  </w:style>
  <w:style w:type="paragraph" w:customStyle="1" w:styleId="Heading">
    <w:name w:val="Heading"/>
    <w:basedOn w:val="a"/>
    <w:next w:val="a4"/>
    <w:uiPriority w:val="99"/>
    <w:rsid w:val="0094144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Char0"/>
    <w:uiPriority w:val="99"/>
    <w:rsid w:val="0094144F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locked/>
    <w:rsid w:val="001A1380"/>
    <w:rPr>
      <w:rFonts w:ascii="Calibri" w:eastAsia="SimSun" w:hAnsi="Calibri" w:cs="font296"/>
      <w:kern w:val="1"/>
      <w:lang w:val="en-US" w:eastAsia="ar-SA" w:bidi="ar-SA"/>
    </w:rPr>
  </w:style>
  <w:style w:type="paragraph" w:styleId="a5">
    <w:name w:val="List"/>
    <w:basedOn w:val="a4"/>
    <w:uiPriority w:val="99"/>
    <w:rsid w:val="0094144F"/>
    <w:rPr>
      <w:rFonts w:cs="Mangal"/>
    </w:rPr>
  </w:style>
  <w:style w:type="paragraph" w:customStyle="1" w:styleId="Epgrafe1">
    <w:name w:val="Epígrafe1"/>
    <w:basedOn w:val="a"/>
    <w:uiPriority w:val="99"/>
    <w:rsid w:val="009414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4144F"/>
    <w:pPr>
      <w:suppressLineNumbers/>
    </w:pPr>
    <w:rPr>
      <w:rFonts w:cs="Mangal"/>
    </w:rPr>
  </w:style>
  <w:style w:type="paragraph" w:customStyle="1" w:styleId="Prrafodelista1">
    <w:name w:val="Párrafo de lista1"/>
    <w:basedOn w:val="a"/>
    <w:uiPriority w:val="99"/>
    <w:rsid w:val="0094144F"/>
  </w:style>
  <w:style w:type="paragraph" w:styleId="a6">
    <w:name w:val="header"/>
    <w:basedOn w:val="a"/>
    <w:link w:val="Char1"/>
    <w:uiPriority w:val="99"/>
    <w:rsid w:val="0094144F"/>
    <w:pPr>
      <w:tabs>
        <w:tab w:val="center" w:pos="4680"/>
        <w:tab w:val="right" w:pos="9360"/>
      </w:tabs>
    </w:pPr>
  </w:style>
  <w:style w:type="character" w:customStyle="1" w:styleId="Char1">
    <w:name w:val="Κεφαλίδα Char"/>
    <w:basedOn w:val="a0"/>
    <w:link w:val="a6"/>
    <w:uiPriority w:val="99"/>
    <w:locked/>
    <w:rsid w:val="00DC4DBF"/>
    <w:rPr>
      <w:rFonts w:ascii="Calibri" w:eastAsia="SimSun" w:hAnsi="Calibri" w:cs="font296"/>
      <w:kern w:val="1"/>
      <w:sz w:val="22"/>
      <w:szCs w:val="22"/>
      <w:lang w:val="en-US" w:eastAsia="ar-SA" w:bidi="ar-SA"/>
    </w:rPr>
  </w:style>
  <w:style w:type="paragraph" w:styleId="a7">
    <w:name w:val="footer"/>
    <w:basedOn w:val="a"/>
    <w:link w:val="Char2"/>
    <w:uiPriority w:val="99"/>
    <w:rsid w:val="0094144F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Char2">
    <w:name w:val="Υποσέλιδο Char"/>
    <w:basedOn w:val="a0"/>
    <w:link w:val="a7"/>
    <w:uiPriority w:val="99"/>
    <w:locked/>
    <w:rsid w:val="00CF764B"/>
    <w:rPr>
      <w:rFonts w:ascii="Calibri" w:eastAsia="SimSun" w:hAnsi="Calibri" w:cs="Times New Roman"/>
      <w:kern w:val="1"/>
      <w:sz w:val="22"/>
      <w:lang w:val="en-US" w:eastAsia="ar-SA" w:bidi="ar-SA"/>
    </w:rPr>
  </w:style>
  <w:style w:type="paragraph" w:customStyle="1" w:styleId="Sinespaciado1">
    <w:name w:val="Sin espaciado1"/>
    <w:basedOn w:val="a"/>
    <w:uiPriority w:val="99"/>
    <w:rsid w:val="0094144F"/>
    <w:pPr>
      <w:suppressAutoHyphens w:val="0"/>
      <w:spacing w:after="0" w:line="240" w:lineRule="auto"/>
    </w:pPr>
    <w:rPr>
      <w:rFonts w:ascii="Cambria" w:eastAsia="Times New Roman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1904</Words>
  <Characters>10286</Characters>
  <Application>Microsoft Office Word</Application>
  <DocSecurity>0</DocSecurity>
  <Lines>85</Lines>
  <Paragraphs>24</Paragraphs>
  <ScaleCrop>false</ScaleCrop>
  <Company/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bsaritha</dc:creator>
  <cp:lastModifiedBy>user146</cp:lastModifiedBy>
  <cp:revision>4</cp:revision>
  <cp:lastPrinted>2013-07-12T10:09:00Z</cp:lastPrinted>
  <dcterms:created xsi:type="dcterms:W3CDTF">2013-07-12T10:10:00Z</dcterms:created>
  <dcterms:modified xsi:type="dcterms:W3CDTF">2013-09-27T11:13:00Z</dcterms:modified>
</cp:coreProperties>
</file>