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73EE" w14:textId="1F3185FE" w:rsidR="00445A34" w:rsidRPr="005D77D3" w:rsidRDefault="005F4EB4" w:rsidP="00445A34">
      <w:pPr>
        <w:rPr>
          <w:lang w:val="el-GR"/>
        </w:rPr>
      </w:pPr>
      <w:r>
        <w:rPr>
          <w:lang w:val="el-GR"/>
        </w:rPr>
        <w:t xml:space="preserve">  </w:t>
      </w:r>
    </w:p>
    <w:p w14:paraId="5AAE5A82" w14:textId="77777777" w:rsidR="00445A34" w:rsidRPr="005D77D3" w:rsidRDefault="00445A34" w:rsidP="00445A34">
      <w:pPr>
        <w:rPr>
          <w:lang w:val="el-GR"/>
        </w:rPr>
      </w:pPr>
    </w:p>
    <w:p w14:paraId="6DD32064" w14:textId="77777777" w:rsidR="00445A34" w:rsidRPr="005D77D3" w:rsidRDefault="00445A34" w:rsidP="00445A34">
      <w:pPr>
        <w:rPr>
          <w:lang w:val="el-GR"/>
        </w:rPr>
      </w:pPr>
    </w:p>
    <w:p w14:paraId="578E7D22" w14:textId="77777777" w:rsidR="00445A34" w:rsidRPr="005D77D3" w:rsidRDefault="00445A34" w:rsidP="00445A34">
      <w:pPr>
        <w:rPr>
          <w:lang w:val="el-GR"/>
        </w:rPr>
      </w:pPr>
    </w:p>
    <w:p w14:paraId="10637545" w14:textId="77777777" w:rsidR="00445A34" w:rsidRPr="005D77D3" w:rsidRDefault="00445A34" w:rsidP="00445A34">
      <w:pPr>
        <w:rPr>
          <w:lang w:val="el-GR"/>
        </w:rPr>
      </w:pPr>
    </w:p>
    <w:p w14:paraId="52968B77" w14:textId="77777777" w:rsidR="00445A34" w:rsidRPr="005D77D3" w:rsidRDefault="00445A34" w:rsidP="00445A34">
      <w:pPr>
        <w:rPr>
          <w:lang w:val="el-GR"/>
        </w:rPr>
      </w:pPr>
    </w:p>
    <w:p w14:paraId="7471454B" w14:textId="77777777" w:rsidR="00445A34" w:rsidRPr="005D77D3" w:rsidRDefault="00445A34" w:rsidP="00445A34">
      <w:pPr>
        <w:rPr>
          <w:lang w:val="el-GR"/>
        </w:rPr>
      </w:pPr>
    </w:p>
    <w:p w14:paraId="387C521F" w14:textId="77777777" w:rsidR="00445A34" w:rsidRPr="005D77D3" w:rsidRDefault="00445A34" w:rsidP="00445A34">
      <w:pPr>
        <w:rPr>
          <w:lang w:val="el-GR"/>
        </w:rPr>
      </w:pPr>
    </w:p>
    <w:p w14:paraId="14673D1D" w14:textId="77777777" w:rsidR="00445A34" w:rsidRPr="005D77D3" w:rsidRDefault="00445A34" w:rsidP="00445A34">
      <w:pPr>
        <w:rPr>
          <w:lang w:val="el-GR"/>
        </w:rPr>
      </w:pPr>
    </w:p>
    <w:p w14:paraId="57A050CF" w14:textId="77777777" w:rsidR="00445A34" w:rsidRPr="005D77D3" w:rsidRDefault="00445A34" w:rsidP="00445A34">
      <w:pPr>
        <w:rPr>
          <w:lang w:val="el-GR"/>
        </w:rPr>
      </w:pPr>
    </w:p>
    <w:p w14:paraId="3C48F5C8" w14:textId="77777777" w:rsidR="00445A34" w:rsidRPr="005D77D3" w:rsidRDefault="00445A34" w:rsidP="00445A34">
      <w:pPr>
        <w:rPr>
          <w:lang w:val="el-GR"/>
        </w:rPr>
      </w:pPr>
    </w:p>
    <w:p w14:paraId="5609D8AA" w14:textId="77777777" w:rsidR="00445A34" w:rsidRPr="005D77D3" w:rsidRDefault="00445A34" w:rsidP="00445A34">
      <w:pPr>
        <w:rPr>
          <w:lang w:val="el-GR"/>
        </w:rPr>
      </w:pPr>
    </w:p>
    <w:p w14:paraId="52C9D7E2" w14:textId="77777777" w:rsidR="00445A34" w:rsidRPr="005D77D3" w:rsidRDefault="00445A34" w:rsidP="00445A34">
      <w:pPr>
        <w:rPr>
          <w:lang w:val="el-GR"/>
        </w:rPr>
      </w:pPr>
    </w:p>
    <w:p w14:paraId="246BE90C" w14:textId="77777777" w:rsidR="00445A34" w:rsidRPr="005D77D3" w:rsidRDefault="00445A34" w:rsidP="00445A34">
      <w:pPr>
        <w:rPr>
          <w:lang w:val="el-GR"/>
        </w:rPr>
      </w:pPr>
    </w:p>
    <w:p w14:paraId="5AD83312" w14:textId="77777777" w:rsidR="00445A34" w:rsidRPr="005D77D3" w:rsidRDefault="00445A34" w:rsidP="00445A34">
      <w:pPr>
        <w:rPr>
          <w:lang w:val="el-GR"/>
        </w:rPr>
      </w:pPr>
    </w:p>
    <w:p w14:paraId="332C1ED8" w14:textId="77777777" w:rsidR="00445A34" w:rsidRPr="005D77D3" w:rsidRDefault="00445A34" w:rsidP="00445A34">
      <w:pPr>
        <w:rPr>
          <w:lang w:val="el-GR"/>
        </w:rPr>
      </w:pPr>
    </w:p>
    <w:p w14:paraId="3EA80E20" w14:textId="77777777" w:rsidR="00445A34" w:rsidRPr="005D77D3" w:rsidRDefault="00445A34" w:rsidP="00445A34">
      <w:pPr>
        <w:rPr>
          <w:lang w:val="el-GR"/>
        </w:rPr>
      </w:pPr>
    </w:p>
    <w:p w14:paraId="5032AA4E" w14:textId="77777777" w:rsidR="00445A34" w:rsidRPr="005D77D3" w:rsidRDefault="00445A34" w:rsidP="00445A34">
      <w:pPr>
        <w:rPr>
          <w:lang w:val="el-GR"/>
        </w:rPr>
      </w:pPr>
    </w:p>
    <w:p w14:paraId="42BC5385" w14:textId="77777777" w:rsidR="00445A34" w:rsidRPr="005D77D3" w:rsidRDefault="00445A34" w:rsidP="00445A34">
      <w:pPr>
        <w:rPr>
          <w:lang w:val="el-GR"/>
        </w:rPr>
      </w:pPr>
    </w:p>
    <w:p w14:paraId="4DDCDF58" w14:textId="77777777" w:rsidR="00445A34" w:rsidRPr="005D77D3" w:rsidRDefault="00445A34" w:rsidP="00445A34">
      <w:pPr>
        <w:rPr>
          <w:lang w:val="el-GR"/>
        </w:rPr>
      </w:pPr>
    </w:p>
    <w:p w14:paraId="2D711E7E" w14:textId="77777777" w:rsidR="00445A34" w:rsidRPr="005D77D3" w:rsidRDefault="00445A34" w:rsidP="00445A34">
      <w:pPr>
        <w:rPr>
          <w:lang w:val="el-GR"/>
        </w:rPr>
      </w:pPr>
    </w:p>
    <w:p w14:paraId="67AB9459" w14:textId="77777777" w:rsidR="00445A34" w:rsidRPr="00376E9F" w:rsidRDefault="00445A34" w:rsidP="00445A34">
      <w:pPr>
        <w:jc w:val="center"/>
        <w:rPr>
          <w:b/>
          <w:lang w:val="el-GR"/>
        </w:rPr>
      </w:pPr>
    </w:p>
    <w:p w14:paraId="3C670C99" w14:textId="77777777" w:rsidR="00445A34" w:rsidRPr="005D77D3" w:rsidRDefault="00445A34" w:rsidP="00445A34">
      <w:pPr>
        <w:jc w:val="center"/>
        <w:rPr>
          <w:b/>
          <w:lang w:val="el-GR"/>
        </w:rPr>
      </w:pPr>
      <w:r w:rsidRPr="005D77D3">
        <w:rPr>
          <w:b/>
          <w:lang w:val="el-GR"/>
        </w:rPr>
        <w:t>Β. ΦΥΛΛΟ ΟΔΗΓΙΩΝ ΧΡΗΣΗΣ</w:t>
      </w:r>
    </w:p>
    <w:p w14:paraId="585B237F" w14:textId="77777777" w:rsidR="00445A34" w:rsidRPr="005D77D3" w:rsidRDefault="00445A34" w:rsidP="00445A34">
      <w:pPr>
        <w:jc w:val="center"/>
        <w:rPr>
          <w:b/>
          <w:lang w:val="el-GR"/>
        </w:rPr>
      </w:pPr>
      <w:r w:rsidRPr="005D77D3">
        <w:rPr>
          <w:lang w:val="el-GR"/>
        </w:rPr>
        <w:br w:type="page"/>
      </w:r>
      <w:r w:rsidRPr="005D77D3">
        <w:rPr>
          <w:b/>
          <w:lang w:val="el-GR"/>
        </w:rPr>
        <w:lastRenderedPageBreak/>
        <w:t>Φύλλο οδηγιών χρήσης</w:t>
      </w:r>
      <w:r w:rsidR="00491673">
        <w:rPr>
          <w:b/>
          <w:lang w:val="el-GR"/>
        </w:rPr>
        <w:t>: Πληροφορίες για το χρήστη</w:t>
      </w:r>
    </w:p>
    <w:p w14:paraId="3B6D97C7" w14:textId="77777777" w:rsidR="00445A34" w:rsidRPr="005D77D3" w:rsidRDefault="00445A34" w:rsidP="00445A34">
      <w:pPr>
        <w:jc w:val="center"/>
        <w:rPr>
          <w:b/>
          <w:lang w:val="el-GR"/>
        </w:rPr>
      </w:pPr>
    </w:p>
    <w:p w14:paraId="7664828F" w14:textId="77777777" w:rsidR="00491673" w:rsidRPr="00491673" w:rsidRDefault="00491673" w:rsidP="00491673">
      <w:pPr>
        <w:tabs>
          <w:tab w:val="clear" w:pos="567"/>
        </w:tabs>
        <w:ind w:left="3119" w:hanging="567"/>
        <w:jc w:val="both"/>
        <w:rPr>
          <w:b/>
          <w:lang w:val="el-GR"/>
        </w:rPr>
      </w:pPr>
      <w:r w:rsidRPr="00491673">
        <w:rPr>
          <w:b/>
          <w:lang w:val="en-US"/>
        </w:rPr>
        <w:t>CURILEN</w:t>
      </w:r>
      <w:r w:rsidRPr="00491673">
        <w:rPr>
          <w:b/>
          <w:vertAlign w:val="superscript"/>
          <w:lang w:val="en-US"/>
        </w:rPr>
        <w:sym w:font="Symbol" w:char="F0D2"/>
      </w:r>
      <w:r w:rsidRPr="00491673">
        <w:rPr>
          <w:b/>
          <w:lang w:val="el-GR"/>
        </w:rPr>
        <w:t xml:space="preserve"> Καψάκιο, σκληρό 5 mg/75mg </w:t>
      </w:r>
    </w:p>
    <w:p w14:paraId="08F19CEA" w14:textId="77777777" w:rsidR="00491673" w:rsidRPr="00491673" w:rsidRDefault="00491673" w:rsidP="00491673">
      <w:pPr>
        <w:tabs>
          <w:tab w:val="clear" w:pos="567"/>
        </w:tabs>
        <w:ind w:left="3119" w:hanging="567"/>
        <w:jc w:val="both"/>
        <w:rPr>
          <w:b/>
          <w:lang w:val="el-GR"/>
        </w:rPr>
      </w:pPr>
      <w:r w:rsidRPr="00491673">
        <w:rPr>
          <w:b/>
          <w:lang w:val="en-US"/>
        </w:rPr>
        <w:t>CURILEN</w:t>
      </w:r>
      <w:r w:rsidRPr="00491673">
        <w:rPr>
          <w:b/>
          <w:vertAlign w:val="superscript"/>
          <w:lang w:val="en-US"/>
        </w:rPr>
        <w:sym w:font="Symbol" w:char="F0D2"/>
      </w:r>
      <w:r w:rsidRPr="00491673">
        <w:rPr>
          <w:b/>
          <w:vertAlign w:val="superscript"/>
          <w:lang w:val="el-GR"/>
        </w:rPr>
        <w:t xml:space="preserve"> </w:t>
      </w:r>
      <w:r w:rsidRPr="00491673">
        <w:rPr>
          <w:b/>
          <w:lang w:val="el-GR"/>
        </w:rPr>
        <w:t xml:space="preserve">Καψάκιο, σκληρό 10mg/75mg </w:t>
      </w:r>
    </w:p>
    <w:p w14:paraId="381D8550" w14:textId="77777777" w:rsidR="00491673" w:rsidRPr="00491673" w:rsidRDefault="00491673" w:rsidP="00491673">
      <w:pPr>
        <w:tabs>
          <w:tab w:val="clear" w:pos="567"/>
        </w:tabs>
        <w:ind w:left="3119" w:hanging="567"/>
        <w:jc w:val="both"/>
        <w:rPr>
          <w:b/>
          <w:lang w:val="el-GR"/>
        </w:rPr>
      </w:pPr>
      <w:r w:rsidRPr="00491673">
        <w:rPr>
          <w:b/>
          <w:lang w:val="en-US"/>
        </w:rPr>
        <w:t>CURILEN</w:t>
      </w:r>
      <w:r w:rsidRPr="00491673">
        <w:rPr>
          <w:b/>
          <w:vertAlign w:val="superscript"/>
          <w:lang w:val="en-US"/>
        </w:rPr>
        <w:sym w:font="Symbol" w:char="F0D2"/>
      </w:r>
      <w:r w:rsidRPr="00491673">
        <w:rPr>
          <w:b/>
          <w:vertAlign w:val="superscript"/>
          <w:lang w:val="el-GR"/>
        </w:rPr>
        <w:t xml:space="preserve"> </w:t>
      </w:r>
      <w:r w:rsidRPr="00491673">
        <w:rPr>
          <w:b/>
          <w:lang w:val="el-GR"/>
        </w:rPr>
        <w:t xml:space="preserve">Καψάκιο, σκληρό 5 mg/100mg </w:t>
      </w:r>
    </w:p>
    <w:p w14:paraId="5F9032C4" w14:textId="77777777" w:rsidR="00491673" w:rsidRPr="00491673" w:rsidRDefault="00491673" w:rsidP="00491673">
      <w:pPr>
        <w:tabs>
          <w:tab w:val="clear" w:pos="567"/>
        </w:tabs>
        <w:ind w:left="3119" w:hanging="567"/>
        <w:jc w:val="both"/>
        <w:rPr>
          <w:b/>
          <w:lang w:val="el-GR"/>
        </w:rPr>
      </w:pPr>
      <w:r w:rsidRPr="00491673">
        <w:rPr>
          <w:b/>
          <w:lang w:val="en-US"/>
        </w:rPr>
        <w:t>CURILEN</w:t>
      </w:r>
      <w:r w:rsidRPr="00491673">
        <w:rPr>
          <w:b/>
          <w:vertAlign w:val="superscript"/>
          <w:lang w:val="en-US"/>
        </w:rPr>
        <w:sym w:font="Symbol" w:char="F0D2"/>
      </w:r>
      <w:r w:rsidRPr="00491673">
        <w:rPr>
          <w:b/>
          <w:vertAlign w:val="superscript"/>
          <w:lang w:val="el-GR"/>
        </w:rPr>
        <w:t xml:space="preserve"> </w:t>
      </w:r>
      <w:r w:rsidRPr="00491673">
        <w:rPr>
          <w:b/>
          <w:lang w:val="el-GR"/>
        </w:rPr>
        <w:t>Καψάκιο, σκληρό 10 mg/100mg</w:t>
      </w:r>
    </w:p>
    <w:p w14:paraId="39F867D7" w14:textId="77777777" w:rsidR="00445A34" w:rsidRPr="005D77D3" w:rsidRDefault="00445A34" w:rsidP="00445A34">
      <w:pPr>
        <w:jc w:val="center"/>
        <w:rPr>
          <w:b/>
          <w:lang w:val="el-GR"/>
        </w:rPr>
      </w:pPr>
    </w:p>
    <w:p w14:paraId="09B46665" w14:textId="77777777" w:rsidR="00445A34" w:rsidRPr="005D77D3" w:rsidRDefault="00491673" w:rsidP="00491673">
      <w:pPr>
        <w:jc w:val="center"/>
        <w:rPr>
          <w:lang w:val="el-GR"/>
        </w:rPr>
      </w:pPr>
      <w:proofErr w:type="spellStart"/>
      <w:r>
        <w:rPr>
          <w:lang w:val="el-GR"/>
        </w:rPr>
        <w:t>Bisoprolol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fumarate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Acetylsalicilic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acid</w:t>
      </w:r>
      <w:proofErr w:type="spellEnd"/>
    </w:p>
    <w:p w14:paraId="68C8E883" w14:textId="77777777" w:rsidR="00445A34" w:rsidRPr="00684E83" w:rsidRDefault="00445A34" w:rsidP="00445A34">
      <w:pPr>
        <w:pStyle w:val="a4"/>
        <w:tabs>
          <w:tab w:val="clear" w:pos="4153"/>
          <w:tab w:val="clear" w:pos="8306"/>
        </w:tabs>
        <w:rPr>
          <w:noProof/>
          <w:szCs w:val="22"/>
          <w:lang w:val="el-GR"/>
        </w:rPr>
      </w:pPr>
    </w:p>
    <w:p w14:paraId="7E8CCFCA" w14:textId="545D24CA" w:rsidR="00445A34" w:rsidRPr="005D77D3" w:rsidRDefault="00445A34" w:rsidP="00E47C4F">
      <w:pPr>
        <w:jc w:val="both"/>
        <w:rPr>
          <w:lang w:val="el-GR"/>
        </w:rPr>
      </w:pPr>
      <w:r w:rsidRPr="005D77D3">
        <w:rPr>
          <w:b/>
          <w:lang w:val="el-GR"/>
        </w:rPr>
        <w:t xml:space="preserve">Διαβάστε προσεκτικά ολόκληρο το φύλλο οδηγιών χρήσης </w:t>
      </w:r>
      <w:r>
        <w:rPr>
          <w:b/>
          <w:lang w:val="el-GR"/>
        </w:rPr>
        <w:t>πριν</w:t>
      </w:r>
      <w:r w:rsidR="00491673">
        <w:rPr>
          <w:b/>
          <w:lang w:val="el-GR"/>
        </w:rPr>
        <w:t xml:space="preserve"> αρχίσετε να παίρνετε </w:t>
      </w:r>
      <w:r w:rsidRPr="005D77D3">
        <w:rPr>
          <w:b/>
          <w:lang w:val="el-GR"/>
        </w:rPr>
        <w:t>αυτό το φάρμακο</w:t>
      </w:r>
      <w:r w:rsidR="00D01955" w:rsidRPr="005D77D3">
        <w:rPr>
          <w:b/>
          <w:lang w:val="el-GR"/>
        </w:rPr>
        <w:t>, διότι περιλαμβάνει σημαντικές πληροφορίες για σας</w:t>
      </w:r>
      <w:r w:rsidR="00D01955">
        <w:rPr>
          <w:b/>
          <w:lang w:val="el-GR"/>
        </w:rPr>
        <w:t>.</w:t>
      </w:r>
    </w:p>
    <w:p w14:paraId="7B0C6F4A" w14:textId="77777777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-</w:t>
      </w:r>
      <w:r w:rsidRPr="005D77D3">
        <w:rPr>
          <w:lang w:val="el-GR"/>
        </w:rPr>
        <w:tab/>
        <w:t>Φυλάξτε αυτό το φύλλο οδηγιών χρήσης. Ίσως χρειαστεί να το διαβάσετε ξανά.</w:t>
      </w:r>
    </w:p>
    <w:p w14:paraId="27167447" w14:textId="77777777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-</w:t>
      </w:r>
      <w:r w:rsidRPr="005D77D3">
        <w:rPr>
          <w:lang w:val="el-GR"/>
        </w:rPr>
        <w:tab/>
        <w:t xml:space="preserve">Εάν έχετε </w:t>
      </w:r>
      <w:r w:rsidR="00491673">
        <w:rPr>
          <w:lang w:val="el-GR"/>
        </w:rPr>
        <w:t>περαιτέρω απορίες, ρωτήστε το γιατρό ή το</w:t>
      </w:r>
      <w:r>
        <w:rPr>
          <w:lang w:val="el-GR"/>
        </w:rPr>
        <w:t xml:space="preserve"> </w:t>
      </w:r>
      <w:r w:rsidRPr="005D77D3">
        <w:rPr>
          <w:lang w:val="el-GR"/>
        </w:rPr>
        <w:t>φα</w:t>
      </w:r>
      <w:r w:rsidR="00491673">
        <w:rPr>
          <w:lang w:val="el-GR"/>
        </w:rPr>
        <w:t xml:space="preserve">ρμακοποιό </w:t>
      </w:r>
      <w:r w:rsidRPr="005D77D3">
        <w:rPr>
          <w:lang w:val="el-GR"/>
        </w:rPr>
        <w:t>σας.</w:t>
      </w:r>
    </w:p>
    <w:p w14:paraId="23778E27" w14:textId="77777777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-</w:t>
      </w:r>
      <w:r w:rsidRPr="005D77D3">
        <w:rPr>
          <w:lang w:val="el-GR"/>
        </w:rPr>
        <w:tab/>
        <w:t xml:space="preserve">Η συνταγή </w:t>
      </w:r>
      <w:r w:rsidRPr="00684E83">
        <w:rPr>
          <w:noProof/>
          <w:szCs w:val="22"/>
          <w:lang w:val="el-GR"/>
        </w:rPr>
        <w:t>γι</w:t>
      </w:r>
      <w:r>
        <w:rPr>
          <w:noProof/>
          <w:szCs w:val="22"/>
          <w:lang w:val="el-GR"/>
        </w:rPr>
        <w:t>α</w:t>
      </w:r>
      <w:r w:rsidRPr="005D77D3">
        <w:rPr>
          <w:lang w:val="el-GR"/>
        </w:rPr>
        <w:t xml:space="preserve"> αυτό το φάρμακο χορηγήθηκε αποκλειστικά για σας. Δεν πρέπει να δώσετε το φάρμακο σε άλλους. Μπορεί να τους προκαλέσει βλάβη, ακόμα και όταν τα </w:t>
      </w:r>
      <w:r>
        <w:rPr>
          <w:lang w:val="el-GR"/>
        </w:rPr>
        <w:t>συμπτώματα</w:t>
      </w:r>
      <w:r w:rsidRPr="005D77D3">
        <w:rPr>
          <w:lang w:val="el-GR"/>
        </w:rPr>
        <w:t xml:space="preserve"> της ασθένει</w:t>
      </w:r>
      <w:r>
        <w:rPr>
          <w:lang w:val="el-GR"/>
        </w:rPr>
        <w:t>α</w:t>
      </w:r>
      <w:r w:rsidRPr="005D77D3">
        <w:rPr>
          <w:lang w:val="el-GR"/>
        </w:rPr>
        <w:t xml:space="preserve">ς </w:t>
      </w:r>
      <w:r w:rsidR="00491673">
        <w:rPr>
          <w:lang w:val="el-GR"/>
        </w:rPr>
        <w:t>τους είναι ίδια με τα δικά σας.</w:t>
      </w:r>
    </w:p>
    <w:p w14:paraId="3C953726" w14:textId="5935F654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-</w:t>
      </w:r>
      <w:r w:rsidRPr="005D77D3">
        <w:rPr>
          <w:lang w:val="el-GR"/>
        </w:rPr>
        <w:tab/>
      </w:r>
      <w:r w:rsidR="004376BD" w:rsidRPr="005D77D3">
        <w:rPr>
          <w:lang w:val="el-GR"/>
        </w:rPr>
        <w:t>Εάν παρατηρήσετε κάποια ανεπιθ</w:t>
      </w:r>
      <w:r w:rsidR="004376BD">
        <w:rPr>
          <w:lang w:val="el-GR"/>
        </w:rPr>
        <w:t xml:space="preserve">ύμητη ενέργεια, ενημερώστε τον γιατρό ή το φαρμακοποιό </w:t>
      </w:r>
      <w:r w:rsidR="004376BD" w:rsidRPr="005D77D3">
        <w:rPr>
          <w:lang w:val="el-GR"/>
        </w:rPr>
        <w:t>σας. Αυτό ισχύει και για κάθε πιθανή ανεπιθύμητη ενέργεια που δεν αναφέρεται στο παρόν φύλλο οδηγιών χρήσης</w:t>
      </w:r>
      <w:r w:rsidR="004376BD" w:rsidRPr="00684E83">
        <w:rPr>
          <w:noProof/>
          <w:szCs w:val="22"/>
          <w:lang w:val="el-GR"/>
        </w:rPr>
        <w:t xml:space="preserve">. </w:t>
      </w:r>
      <w:r w:rsidR="00CC59C6" w:rsidRPr="00684E83">
        <w:rPr>
          <w:noProof/>
          <w:szCs w:val="22"/>
          <w:lang w:val="el-GR"/>
        </w:rPr>
        <w:t xml:space="preserve">Βλέπε </w:t>
      </w:r>
      <w:r w:rsidR="00CC59C6">
        <w:rPr>
          <w:noProof/>
          <w:szCs w:val="22"/>
          <w:lang w:val="el-GR"/>
        </w:rPr>
        <w:t xml:space="preserve">παράγραφο </w:t>
      </w:r>
      <w:r w:rsidR="00CC59C6" w:rsidRPr="00684E83">
        <w:rPr>
          <w:noProof/>
          <w:szCs w:val="22"/>
          <w:lang w:val="el-GR"/>
        </w:rPr>
        <w:t>4</w:t>
      </w:r>
      <w:r w:rsidR="00CC59C6">
        <w:rPr>
          <w:lang w:val="el-GR"/>
        </w:rPr>
        <w:t>.</w:t>
      </w:r>
    </w:p>
    <w:p w14:paraId="4371837F" w14:textId="77777777" w:rsidR="00445A34" w:rsidRPr="005D77D3" w:rsidRDefault="00445A34" w:rsidP="00E47C4F">
      <w:pPr>
        <w:jc w:val="both"/>
        <w:rPr>
          <w:lang w:val="el-GR"/>
        </w:rPr>
      </w:pPr>
    </w:p>
    <w:p w14:paraId="74CE7F0B" w14:textId="77777777" w:rsidR="00445A34" w:rsidRPr="005D77D3" w:rsidRDefault="00445A34" w:rsidP="00E47C4F">
      <w:pPr>
        <w:jc w:val="both"/>
        <w:rPr>
          <w:lang w:val="el-GR"/>
        </w:rPr>
      </w:pPr>
      <w:r w:rsidRPr="005D77D3">
        <w:rPr>
          <w:b/>
          <w:lang w:val="el-GR"/>
        </w:rPr>
        <w:t>Τι περιέχει το παρόν φύλλο οδηγιών:</w:t>
      </w:r>
    </w:p>
    <w:p w14:paraId="30ECB605" w14:textId="77777777" w:rsidR="00445A34" w:rsidRPr="005D77D3" w:rsidRDefault="00257CE7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1.</w:t>
      </w:r>
      <w:r>
        <w:rPr>
          <w:lang w:val="el-GR"/>
        </w:rPr>
        <w:tab/>
        <w:t xml:space="preserve">Τι είναι τα </w:t>
      </w:r>
      <w:r w:rsidR="004A5D04">
        <w:rPr>
          <w:lang w:val="el-GR"/>
        </w:rPr>
        <w:t>καψάκια</w:t>
      </w:r>
      <w:r w:rsidR="004A5D04" w:rsidRPr="005D77D3">
        <w:rPr>
          <w:lang w:val="el-GR"/>
        </w:rPr>
        <w:t xml:space="preserve"> </w:t>
      </w:r>
      <w:r>
        <w:rPr>
          <w:lang w:val="el-GR"/>
        </w:rPr>
        <w:t xml:space="preserve">CURILEN </w:t>
      </w:r>
      <w:r w:rsidR="00445A34" w:rsidRPr="005D77D3">
        <w:rPr>
          <w:lang w:val="el-GR"/>
        </w:rPr>
        <w:t>και ποια είναι η χρήση του</w:t>
      </w:r>
      <w:r>
        <w:rPr>
          <w:lang w:val="el-GR"/>
        </w:rPr>
        <w:t>ς</w:t>
      </w:r>
    </w:p>
    <w:p w14:paraId="040F9C63" w14:textId="0637ECB4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2.</w:t>
      </w:r>
      <w:r w:rsidRPr="005D77D3">
        <w:rPr>
          <w:lang w:val="el-GR"/>
        </w:rPr>
        <w:tab/>
      </w:r>
      <w:r w:rsidR="0079250E" w:rsidRPr="005D77D3">
        <w:rPr>
          <w:lang w:val="el-GR"/>
        </w:rPr>
        <w:t xml:space="preserve">Τι πρέπει να γνωρίζετε </w:t>
      </w:r>
      <w:r w:rsidR="0079250E">
        <w:rPr>
          <w:lang w:val="el-GR"/>
        </w:rPr>
        <w:t>π</w:t>
      </w:r>
      <w:r>
        <w:rPr>
          <w:lang w:val="el-GR"/>
        </w:rPr>
        <w:t>ριν</w:t>
      </w:r>
      <w:r w:rsidR="00257CE7">
        <w:rPr>
          <w:lang w:val="el-GR"/>
        </w:rPr>
        <w:t xml:space="preserve"> πάρετε τα </w:t>
      </w:r>
      <w:r w:rsidR="004A5D04">
        <w:rPr>
          <w:lang w:val="el-GR"/>
        </w:rPr>
        <w:t xml:space="preserve">καψάκια </w:t>
      </w:r>
      <w:r w:rsidR="00257CE7">
        <w:rPr>
          <w:lang w:val="el-GR"/>
        </w:rPr>
        <w:t xml:space="preserve">CURILEN </w:t>
      </w:r>
    </w:p>
    <w:p w14:paraId="65EF28C7" w14:textId="77777777" w:rsidR="00445A34" w:rsidRPr="005D77D3" w:rsidRDefault="00257CE7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3.</w:t>
      </w:r>
      <w:r>
        <w:rPr>
          <w:lang w:val="el-GR"/>
        </w:rPr>
        <w:tab/>
        <w:t xml:space="preserve">Πώς να πάρετε τα </w:t>
      </w:r>
      <w:r w:rsidR="004A5D04">
        <w:rPr>
          <w:lang w:val="el-GR"/>
        </w:rPr>
        <w:t>καψάκια CURILEN</w:t>
      </w:r>
    </w:p>
    <w:p w14:paraId="22FC3795" w14:textId="77777777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4.</w:t>
      </w:r>
      <w:r w:rsidRPr="005D77D3">
        <w:rPr>
          <w:lang w:val="el-GR"/>
        </w:rPr>
        <w:tab/>
        <w:t>Πιθανές ανεπιθύμητες ενέργειες</w:t>
      </w:r>
    </w:p>
    <w:p w14:paraId="40ED0813" w14:textId="77777777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5.</w:t>
      </w:r>
      <w:r w:rsidRPr="005D77D3">
        <w:rPr>
          <w:lang w:val="el-GR"/>
        </w:rPr>
        <w:tab/>
        <w:t>Πώς να φυλάσσετ</w:t>
      </w:r>
      <w:r>
        <w:rPr>
          <w:lang w:val="el-GR"/>
        </w:rPr>
        <w:t>ε</w:t>
      </w:r>
      <w:r w:rsidRPr="005D77D3">
        <w:rPr>
          <w:lang w:val="el-GR"/>
        </w:rPr>
        <w:t xml:space="preserve"> </w:t>
      </w:r>
      <w:r w:rsidR="00257CE7">
        <w:rPr>
          <w:lang w:val="el-GR"/>
        </w:rPr>
        <w:t xml:space="preserve">τα </w:t>
      </w:r>
      <w:r w:rsidR="004A5D04">
        <w:rPr>
          <w:lang w:val="el-GR"/>
        </w:rPr>
        <w:t>καψάκια CURILEN</w:t>
      </w:r>
    </w:p>
    <w:p w14:paraId="605B9C8A" w14:textId="2A80765B" w:rsidR="00445A34" w:rsidRPr="005D77D3" w:rsidRDefault="00445A34" w:rsidP="00E47C4F">
      <w:pPr>
        <w:ind w:left="567" w:hanging="567"/>
        <w:jc w:val="both"/>
        <w:rPr>
          <w:lang w:val="el-GR"/>
        </w:rPr>
      </w:pPr>
      <w:r w:rsidRPr="005D77D3">
        <w:rPr>
          <w:lang w:val="el-GR"/>
        </w:rPr>
        <w:t>6.</w:t>
      </w:r>
      <w:r w:rsidRPr="005D77D3">
        <w:rPr>
          <w:lang w:val="el-GR"/>
        </w:rPr>
        <w:tab/>
      </w:r>
      <w:r w:rsidR="00740559">
        <w:rPr>
          <w:lang w:val="el-GR"/>
        </w:rPr>
        <w:t>Περιεχόμενα</w:t>
      </w:r>
      <w:r w:rsidR="0079250E">
        <w:rPr>
          <w:lang w:val="el-GR"/>
        </w:rPr>
        <w:t xml:space="preserve"> </w:t>
      </w:r>
      <w:r w:rsidR="0079250E" w:rsidRPr="005D77D3">
        <w:rPr>
          <w:lang w:val="el-GR"/>
        </w:rPr>
        <w:t>της συσκευασίας και λ</w:t>
      </w:r>
      <w:r w:rsidRPr="005D77D3">
        <w:rPr>
          <w:lang w:val="el-GR"/>
        </w:rPr>
        <w:t>οιπές πληροφορίες</w:t>
      </w:r>
    </w:p>
    <w:p w14:paraId="35913998" w14:textId="77777777" w:rsidR="00445A34" w:rsidRPr="005D77D3" w:rsidRDefault="00445A34" w:rsidP="00E47C4F">
      <w:pPr>
        <w:pStyle w:val="a4"/>
        <w:tabs>
          <w:tab w:val="clear" w:pos="4153"/>
          <w:tab w:val="clear" w:pos="8306"/>
        </w:tabs>
        <w:ind w:left="567" w:hanging="567"/>
        <w:jc w:val="both"/>
        <w:rPr>
          <w:lang w:val="el-GR"/>
        </w:rPr>
      </w:pPr>
    </w:p>
    <w:p w14:paraId="1F5B3F6F" w14:textId="77777777" w:rsidR="00445A34" w:rsidRPr="005D77D3" w:rsidRDefault="00445A34" w:rsidP="00E47C4F">
      <w:pPr>
        <w:jc w:val="both"/>
        <w:rPr>
          <w:lang w:val="el-GR"/>
        </w:rPr>
      </w:pPr>
    </w:p>
    <w:p w14:paraId="0A9D362E" w14:textId="77777777" w:rsidR="00445A34" w:rsidRPr="005D77D3" w:rsidRDefault="00445A34" w:rsidP="00E47C4F">
      <w:pPr>
        <w:jc w:val="both"/>
        <w:rPr>
          <w:lang w:val="el-GR"/>
        </w:rPr>
      </w:pPr>
      <w:r w:rsidRPr="005D77D3">
        <w:rPr>
          <w:b/>
          <w:lang w:val="el-GR"/>
        </w:rPr>
        <w:t>1.</w:t>
      </w:r>
      <w:r w:rsidRPr="005D77D3">
        <w:rPr>
          <w:b/>
          <w:lang w:val="el-GR"/>
        </w:rPr>
        <w:tab/>
        <w:t xml:space="preserve">Τι είναι </w:t>
      </w:r>
      <w:r w:rsidR="00257CE7" w:rsidRPr="00257CE7">
        <w:rPr>
          <w:b/>
          <w:lang w:val="el-GR"/>
        </w:rPr>
        <w:t xml:space="preserve">τα </w:t>
      </w:r>
      <w:r w:rsidR="004A5D04" w:rsidRPr="00257CE7">
        <w:rPr>
          <w:b/>
          <w:lang w:val="el-GR"/>
        </w:rPr>
        <w:t>καψάκια</w:t>
      </w:r>
      <w:r w:rsidR="004A5D04" w:rsidRPr="005D77D3">
        <w:rPr>
          <w:lang w:val="el-GR"/>
        </w:rPr>
        <w:t xml:space="preserve"> </w:t>
      </w:r>
      <w:r w:rsidR="00257CE7" w:rsidRPr="00257CE7">
        <w:rPr>
          <w:b/>
          <w:lang w:val="el-GR"/>
        </w:rPr>
        <w:t xml:space="preserve">CURILEN </w:t>
      </w:r>
      <w:r w:rsidR="00257CE7">
        <w:rPr>
          <w:b/>
          <w:lang w:val="el-GR"/>
        </w:rPr>
        <w:t>και ποια είναι η χρήση τους</w:t>
      </w:r>
    </w:p>
    <w:p w14:paraId="4C3446AC" w14:textId="77777777" w:rsidR="00445A34" w:rsidRPr="005D77D3" w:rsidRDefault="00445A34" w:rsidP="00E47C4F">
      <w:pPr>
        <w:jc w:val="both"/>
        <w:rPr>
          <w:lang w:val="el-GR"/>
        </w:rPr>
      </w:pPr>
    </w:p>
    <w:p w14:paraId="0C8804A9" w14:textId="77777777" w:rsidR="00257CE7" w:rsidRPr="00257CE7" w:rsidRDefault="00257CE7" w:rsidP="00E47C4F">
      <w:pPr>
        <w:jc w:val="both"/>
        <w:rPr>
          <w:lang w:val="el-GR"/>
        </w:rPr>
      </w:pPr>
      <w:r>
        <w:rPr>
          <w:lang w:val="el-GR"/>
        </w:rPr>
        <w:t xml:space="preserve">Τα </w:t>
      </w:r>
      <w:r w:rsidR="004A5D04">
        <w:rPr>
          <w:lang w:val="el-GR"/>
        </w:rPr>
        <w:t xml:space="preserve">καψάκια </w:t>
      </w:r>
      <w:r w:rsidRPr="00257CE7">
        <w:rPr>
          <w:lang w:val="el-GR"/>
        </w:rPr>
        <w:t xml:space="preserve">CURILEN </w:t>
      </w:r>
      <w:r>
        <w:rPr>
          <w:lang w:val="el-GR"/>
        </w:rPr>
        <w:t>περιέχουν δύο δραστικά συστατικά, τ</w:t>
      </w:r>
      <w:r w:rsidRPr="00257CE7">
        <w:rPr>
          <w:lang w:val="el-GR"/>
        </w:rPr>
        <w:t xml:space="preserve">η </w:t>
      </w:r>
      <w:proofErr w:type="spellStart"/>
      <w:r w:rsidR="00466A54">
        <w:rPr>
          <w:lang w:val="el-GR"/>
        </w:rPr>
        <w:t>φουμαρική</w:t>
      </w:r>
      <w:proofErr w:type="spellEnd"/>
      <w:r w:rsidR="00466A54">
        <w:rPr>
          <w:lang w:val="el-GR"/>
        </w:rPr>
        <w:t xml:space="preserve"> </w:t>
      </w:r>
      <w:proofErr w:type="spellStart"/>
      <w:r w:rsidRPr="00257CE7">
        <w:rPr>
          <w:lang w:val="el-GR"/>
        </w:rPr>
        <w:t>βισοπρολόλη</w:t>
      </w:r>
      <w:proofErr w:type="spellEnd"/>
      <w:r w:rsidRPr="00257CE7">
        <w:rPr>
          <w:lang w:val="el-GR"/>
        </w:rPr>
        <w:t xml:space="preserve"> (</w:t>
      </w:r>
      <w:proofErr w:type="spellStart"/>
      <w:r w:rsidRPr="00257CE7">
        <w:rPr>
          <w:lang w:val="el-GR"/>
        </w:rPr>
        <w:t>bisoprolol</w:t>
      </w:r>
      <w:proofErr w:type="spellEnd"/>
      <w:r w:rsidR="00466A54">
        <w:rPr>
          <w:lang w:val="el-GR"/>
        </w:rPr>
        <w:t xml:space="preserve"> </w:t>
      </w:r>
      <w:r w:rsidR="00466A54">
        <w:rPr>
          <w:lang w:val="en-US"/>
        </w:rPr>
        <w:t>fumarate</w:t>
      </w:r>
      <w:r w:rsidRPr="00257CE7">
        <w:rPr>
          <w:lang w:val="el-GR"/>
        </w:rPr>
        <w:t xml:space="preserve">) και το </w:t>
      </w:r>
      <w:proofErr w:type="spellStart"/>
      <w:r w:rsidRPr="00257CE7">
        <w:rPr>
          <w:lang w:val="el-GR"/>
        </w:rPr>
        <w:t>ακετυλοσαλικυλικό</w:t>
      </w:r>
      <w:proofErr w:type="spellEnd"/>
      <w:r w:rsidRPr="00257CE7">
        <w:rPr>
          <w:lang w:val="el-GR"/>
        </w:rPr>
        <w:t xml:space="preserve"> οξύ</w:t>
      </w:r>
      <w:r w:rsidR="00466A54">
        <w:rPr>
          <w:lang w:val="el-GR"/>
        </w:rPr>
        <w:t>.</w:t>
      </w:r>
      <w:r w:rsidR="00466A54" w:rsidRPr="00466A54">
        <w:rPr>
          <w:lang w:val="el-GR"/>
        </w:rPr>
        <w:t xml:space="preserve"> </w:t>
      </w:r>
      <w:r w:rsidRPr="00257CE7">
        <w:rPr>
          <w:lang w:val="el-GR"/>
        </w:rPr>
        <w:t>Η βισοπρολόλη ανήκει σε μια ομάδα φαρμάκων πο</w:t>
      </w:r>
      <w:r w:rsidR="00466A54">
        <w:rPr>
          <w:lang w:val="el-GR"/>
        </w:rPr>
        <w:t xml:space="preserve">υ ονομάζονται β- </w:t>
      </w:r>
      <w:proofErr w:type="spellStart"/>
      <w:r w:rsidR="00466A54">
        <w:rPr>
          <w:lang w:val="el-GR"/>
        </w:rPr>
        <w:t>αποκλειστές</w:t>
      </w:r>
      <w:proofErr w:type="spellEnd"/>
      <w:r w:rsidR="00466A54">
        <w:rPr>
          <w:lang w:val="el-GR"/>
        </w:rPr>
        <w:t>. Το φάρμακο αυτό δρα</w:t>
      </w:r>
      <w:r w:rsidRPr="00257CE7">
        <w:rPr>
          <w:lang w:val="el-GR"/>
        </w:rPr>
        <w:t xml:space="preserve"> επηρεάζοντας την απόκριση του οργανισμού σε ορισμένα νευρικά ερεθίσματα, κυρίως στην καρδιά και έχει ως αποτέλεσμα τ</w:t>
      </w:r>
      <w:r w:rsidR="00466A54">
        <w:rPr>
          <w:lang w:val="el-GR"/>
        </w:rPr>
        <w:t xml:space="preserve">η μείωση της αρτηριακής πίεσης. </w:t>
      </w:r>
      <w:r w:rsidRPr="00257CE7">
        <w:rPr>
          <w:lang w:val="el-GR"/>
        </w:rPr>
        <w:t xml:space="preserve">Το </w:t>
      </w:r>
      <w:proofErr w:type="spellStart"/>
      <w:r w:rsidRPr="00257CE7">
        <w:rPr>
          <w:lang w:val="el-GR"/>
        </w:rPr>
        <w:t>ακετυλοσαλικυλικό</w:t>
      </w:r>
      <w:proofErr w:type="spellEnd"/>
      <w:r w:rsidRPr="00257CE7">
        <w:rPr>
          <w:lang w:val="el-GR"/>
        </w:rPr>
        <w:t xml:space="preserve"> οξύ επιδρά στην παρεμπόδιση της ανάπτυξης θρόμβων στο αίμα. Το </w:t>
      </w:r>
      <w:proofErr w:type="spellStart"/>
      <w:r w:rsidRPr="00257CE7">
        <w:rPr>
          <w:lang w:val="el-GR"/>
        </w:rPr>
        <w:t>ακετυλοσαλικυλικό</w:t>
      </w:r>
      <w:proofErr w:type="spellEnd"/>
      <w:r w:rsidRPr="00257CE7">
        <w:rPr>
          <w:lang w:val="el-GR"/>
        </w:rPr>
        <w:t xml:space="preserve"> οξύ είναι επίσης γνωστό ως ασπιρίνη.</w:t>
      </w:r>
    </w:p>
    <w:p w14:paraId="59278882" w14:textId="77777777" w:rsidR="00445A34" w:rsidRPr="005D77D3" w:rsidRDefault="00445A34" w:rsidP="00E47C4F">
      <w:pPr>
        <w:jc w:val="both"/>
        <w:rPr>
          <w:lang w:val="el-GR"/>
        </w:rPr>
      </w:pPr>
    </w:p>
    <w:p w14:paraId="5CACB725" w14:textId="03823172" w:rsidR="004A5D04" w:rsidRPr="001D467B" w:rsidRDefault="004A5D04" w:rsidP="00E47C4F">
      <w:pPr>
        <w:jc w:val="both"/>
        <w:rPr>
          <w:lang w:val="el-GR"/>
        </w:rPr>
      </w:pPr>
      <w:r>
        <w:rPr>
          <w:lang w:val="el-GR"/>
        </w:rPr>
        <w:t>Τα</w:t>
      </w:r>
      <w:r w:rsidRPr="004A5D04">
        <w:rPr>
          <w:lang w:val="el-GR"/>
        </w:rPr>
        <w:t xml:space="preserve"> </w:t>
      </w:r>
      <w:r>
        <w:rPr>
          <w:lang w:val="el-GR"/>
        </w:rPr>
        <w:t xml:space="preserve">καψάκια </w:t>
      </w:r>
      <w:r w:rsidRPr="004A5D04">
        <w:rPr>
          <w:lang w:val="el-GR"/>
        </w:rPr>
        <w:t xml:space="preserve">CURILEN </w:t>
      </w:r>
      <w:r>
        <w:rPr>
          <w:lang w:val="el-GR"/>
        </w:rPr>
        <w:t>χρησιμοποιούντα</w:t>
      </w:r>
      <w:r w:rsidRPr="004A5D04">
        <w:rPr>
          <w:lang w:val="el-GR"/>
        </w:rPr>
        <w:t>ι για την αντιμετώπιση της υψηλής αρτηριακής πίεσης</w:t>
      </w:r>
      <w:r>
        <w:rPr>
          <w:lang w:val="el-GR"/>
        </w:rPr>
        <w:t xml:space="preserve"> </w:t>
      </w:r>
      <w:r w:rsidR="00E62196">
        <w:rPr>
          <w:lang w:val="el-GR"/>
        </w:rPr>
        <w:t xml:space="preserve">ή </w:t>
      </w:r>
      <w:r>
        <w:rPr>
          <w:lang w:val="el-GR"/>
        </w:rPr>
        <w:t>σε ασθενείς με κίνδυνο καρδιακής νόσου, οι οπο</w:t>
      </w:r>
      <w:r w:rsidR="00E62196">
        <w:rPr>
          <w:lang w:val="el-GR"/>
        </w:rPr>
        <w:t>ίοι προηγουμένως</w:t>
      </w:r>
      <w:r w:rsidR="008150A9">
        <w:rPr>
          <w:lang w:val="el-GR"/>
        </w:rPr>
        <w:t xml:space="preserve"> λάμβαναν θεραπεία </w:t>
      </w:r>
      <w:r w:rsidR="00E62196">
        <w:rPr>
          <w:lang w:val="el-GR"/>
        </w:rPr>
        <w:t xml:space="preserve">με τις δύο δραστικές ουσίες </w:t>
      </w:r>
      <w:r w:rsidR="00E62196" w:rsidRPr="00496D11">
        <w:rPr>
          <w:lang w:val="el-GR"/>
        </w:rPr>
        <w:t xml:space="preserve">ξεχωριστά, ως </w:t>
      </w:r>
      <w:proofErr w:type="spellStart"/>
      <w:r w:rsidR="00E62196" w:rsidRPr="00496D11">
        <w:rPr>
          <w:lang w:val="el-GR"/>
        </w:rPr>
        <w:t>μονοθεραπεία</w:t>
      </w:r>
      <w:proofErr w:type="spellEnd"/>
      <w:r w:rsidRPr="00167064">
        <w:rPr>
          <w:lang w:val="el-GR"/>
        </w:rPr>
        <w:t>.</w:t>
      </w:r>
    </w:p>
    <w:p w14:paraId="68FAF110" w14:textId="77777777" w:rsidR="00445A34" w:rsidRPr="005D77D3" w:rsidRDefault="00445A34" w:rsidP="00E47C4F">
      <w:pPr>
        <w:jc w:val="both"/>
        <w:rPr>
          <w:lang w:val="el-GR"/>
        </w:rPr>
      </w:pPr>
    </w:p>
    <w:p w14:paraId="7DFEDEDB" w14:textId="1D49470B" w:rsidR="00445A34" w:rsidRPr="005D77D3" w:rsidRDefault="004A5D04" w:rsidP="00E47C4F">
      <w:pPr>
        <w:jc w:val="both"/>
        <w:rPr>
          <w:lang w:val="el-GR"/>
        </w:rPr>
      </w:pPr>
      <w:r>
        <w:rPr>
          <w:b/>
          <w:lang w:val="el-GR"/>
        </w:rPr>
        <w:t>2.</w:t>
      </w:r>
      <w:r>
        <w:rPr>
          <w:b/>
          <w:lang w:val="el-GR"/>
        </w:rPr>
        <w:tab/>
      </w:r>
      <w:r w:rsidR="00511DB2">
        <w:rPr>
          <w:b/>
          <w:lang w:val="el-GR"/>
        </w:rPr>
        <w:t>Τι πρέπει να γνωρίζετε π</w:t>
      </w:r>
      <w:r>
        <w:rPr>
          <w:b/>
          <w:lang w:val="el-GR"/>
        </w:rPr>
        <w:t xml:space="preserve">ριν πάρετε </w:t>
      </w:r>
      <w:r w:rsidRPr="00257CE7">
        <w:rPr>
          <w:b/>
          <w:lang w:val="el-GR"/>
        </w:rPr>
        <w:t>τα καψάκια</w:t>
      </w:r>
      <w:r w:rsidRPr="005D77D3">
        <w:rPr>
          <w:lang w:val="el-GR"/>
        </w:rPr>
        <w:t xml:space="preserve"> </w:t>
      </w:r>
      <w:r>
        <w:rPr>
          <w:b/>
          <w:lang w:val="el-GR"/>
        </w:rPr>
        <w:t>CURILEN</w:t>
      </w:r>
    </w:p>
    <w:p w14:paraId="35B874EA" w14:textId="77777777" w:rsidR="00445A34" w:rsidRPr="005D77D3" w:rsidRDefault="00445A34" w:rsidP="00E47C4F">
      <w:pPr>
        <w:jc w:val="both"/>
        <w:rPr>
          <w:lang w:val="el-GR"/>
        </w:rPr>
      </w:pPr>
    </w:p>
    <w:p w14:paraId="006A0A81" w14:textId="69587E41" w:rsidR="00445A34" w:rsidRPr="005D77D3" w:rsidRDefault="007E5765" w:rsidP="00E47C4F">
      <w:pPr>
        <w:jc w:val="both"/>
        <w:rPr>
          <w:b/>
          <w:lang w:val="el-GR"/>
        </w:rPr>
      </w:pPr>
      <w:r>
        <w:rPr>
          <w:b/>
          <w:lang w:val="el-GR"/>
        </w:rPr>
        <w:t xml:space="preserve">Μην πάρετε </w:t>
      </w:r>
      <w:r w:rsidRPr="00257CE7">
        <w:rPr>
          <w:b/>
          <w:lang w:val="el-GR"/>
        </w:rPr>
        <w:t>τα καψάκια</w:t>
      </w:r>
      <w:r w:rsidRPr="005D77D3">
        <w:rPr>
          <w:lang w:val="el-GR"/>
        </w:rPr>
        <w:t xml:space="preserve"> </w:t>
      </w:r>
      <w:r>
        <w:rPr>
          <w:b/>
          <w:lang w:val="el-GR"/>
        </w:rPr>
        <w:t>CURILEN</w:t>
      </w:r>
      <w:r w:rsidR="00021054">
        <w:rPr>
          <w:b/>
          <w:lang w:val="el-GR"/>
        </w:rPr>
        <w:t xml:space="preserve"> εάν</w:t>
      </w:r>
      <w:r>
        <w:rPr>
          <w:b/>
          <w:lang w:val="el-GR"/>
        </w:rPr>
        <w:t>:</w:t>
      </w:r>
    </w:p>
    <w:p w14:paraId="7F21B400" w14:textId="100B1DB1" w:rsidR="00445A34" w:rsidRPr="00021054" w:rsidRDefault="007E5765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021054" w:rsidRPr="0031732B">
        <w:rPr>
          <w:lang w:val="el-GR"/>
        </w:rPr>
        <w:t xml:space="preserve">είστε αλλεργικοί </w:t>
      </w:r>
      <w:r w:rsidR="00445A34" w:rsidRPr="005D77D3">
        <w:rPr>
          <w:lang w:val="el-GR"/>
        </w:rPr>
        <w:t xml:space="preserve">στη </w:t>
      </w:r>
      <w:proofErr w:type="spellStart"/>
      <w:r w:rsidR="00511DB2">
        <w:rPr>
          <w:lang w:val="el-GR"/>
        </w:rPr>
        <w:t>φουμαρική</w:t>
      </w:r>
      <w:proofErr w:type="spellEnd"/>
      <w:r w:rsidR="00511DB2">
        <w:rPr>
          <w:lang w:val="el-GR"/>
        </w:rPr>
        <w:t xml:space="preserve"> </w:t>
      </w:r>
      <w:proofErr w:type="spellStart"/>
      <w:r>
        <w:rPr>
          <w:lang w:val="el-GR"/>
        </w:rPr>
        <w:t>βισοπρολόλη</w:t>
      </w:r>
      <w:proofErr w:type="spellEnd"/>
      <w:r>
        <w:rPr>
          <w:lang w:val="el-GR"/>
        </w:rPr>
        <w:t xml:space="preserve"> ή στο </w:t>
      </w:r>
      <w:proofErr w:type="spellStart"/>
      <w:r>
        <w:rPr>
          <w:lang w:val="el-GR"/>
        </w:rPr>
        <w:t>ακετυλοσαλικυλικό</w:t>
      </w:r>
      <w:proofErr w:type="spellEnd"/>
      <w:r>
        <w:rPr>
          <w:lang w:val="el-GR"/>
        </w:rPr>
        <w:t xml:space="preserve"> οξύ </w:t>
      </w:r>
      <w:r w:rsidR="00445A34" w:rsidRPr="005D77D3">
        <w:rPr>
          <w:lang w:val="el-GR"/>
        </w:rPr>
        <w:t xml:space="preserve">ή σε οποιοδήποτε άλλο από τα συστατικά αυτού του φαρμάκου </w:t>
      </w:r>
      <w:r w:rsidR="003D6E56">
        <w:rPr>
          <w:lang w:val="el-GR"/>
        </w:rPr>
        <w:t>(</w:t>
      </w:r>
      <w:r w:rsidR="00AD0BA9">
        <w:rPr>
          <w:lang w:val="el-GR"/>
        </w:rPr>
        <w:t>που αναφέρεται στην παράγραφο 6</w:t>
      </w:r>
      <w:r w:rsidR="003D6E56">
        <w:rPr>
          <w:lang w:val="el-GR"/>
        </w:rPr>
        <w:t>)</w:t>
      </w:r>
      <w:r w:rsidR="00021054">
        <w:rPr>
          <w:lang w:val="el-GR"/>
        </w:rPr>
        <w:t>.</w:t>
      </w:r>
    </w:p>
    <w:p w14:paraId="4B036C98" w14:textId="338B2CF3" w:rsidR="0031732B" w:rsidRPr="0031732B" w:rsidRDefault="0031732B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9A39C8">
        <w:rPr>
          <w:lang w:val="el-GR"/>
        </w:rPr>
        <w:t>είχατε ποτέ μια κρίση άσθματος ή πρήξιμο σε ορισμένα μέρη του σώματος, π.χ. σε πρόσωπο, χείλη, λαιμό ή γλώσσα (</w:t>
      </w:r>
      <w:proofErr w:type="spellStart"/>
      <w:r w:rsidR="009A39C8">
        <w:rPr>
          <w:lang w:val="el-GR"/>
        </w:rPr>
        <w:t>αγγειοοίδημα</w:t>
      </w:r>
      <w:proofErr w:type="spellEnd"/>
      <w:r w:rsidR="009A39C8">
        <w:rPr>
          <w:lang w:val="el-GR"/>
        </w:rPr>
        <w:t xml:space="preserve">) μετά τη λήψη οποιουδήποτε άλλου μη </w:t>
      </w:r>
      <w:proofErr w:type="spellStart"/>
      <w:r w:rsidR="009A39C8">
        <w:rPr>
          <w:lang w:val="el-GR"/>
        </w:rPr>
        <w:t>στεροειδούς</w:t>
      </w:r>
      <w:proofErr w:type="spellEnd"/>
      <w:r w:rsidR="009A39C8">
        <w:rPr>
          <w:lang w:val="el-GR"/>
        </w:rPr>
        <w:t xml:space="preserve"> αντιφλεγμονώδους φαρμάκου</w:t>
      </w:r>
      <w:r w:rsidRPr="0031732B">
        <w:rPr>
          <w:lang w:val="el-GR"/>
        </w:rPr>
        <w:t xml:space="preserve"> (ΜΣΑΦ).</w:t>
      </w:r>
    </w:p>
    <w:p w14:paraId="5D69F08A" w14:textId="77777777" w:rsidR="0031732B" w:rsidRPr="0031732B" w:rsidRDefault="0031732B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Pr="0031732B">
        <w:rPr>
          <w:lang w:val="el-GR"/>
        </w:rPr>
        <w:t>χετε</w:t>
      </w:r>
      <w:r>
        <w:rPr>
          <w:lang w:val="el-GR"/>
        </w:rPr>
        <w:t xml:space="preserve"> σοβαρή καρδιακή ανεπάρκεια ή </w:t>
      </w:r>
      <w:proofErr w:type="spellStart"/>
      <w:r w:rsidRPr="0031732B">
        <w:rPr>
          <w:lang w:val="el-GR"/>
        </w:rPr>
        <w:t>καρδιογενές</w:t>
      </w:r>
      <w:proofErr w:type="spellEnd"/>
      <w:r w:rsidRPr="0031732B">
        <w:rPr>
          <w:lang w:val="el-GR"/>
        </w:rPr>
        <w:t xml:space="preserve"> σοκ </w:t>
      </w:r>
      <w:r>
        <w:rPr>
          <w:lang w:val="el-GR"/>
        </w:rPr>
        <w:t>(</w:t>
      </w:r>
      <w:r w:rsidRPr="0031732B">
        <w:rPr>
          <w:lang w:val="el-GR"/>
        </w:rPr>
        <w:t>μια οξεία σοβαρή καρδιακή πάθηση</w:t>
      </w:r>
      <w:r>
        <w:rPr>
          <w:lang w:val="el-GR"/>
        </w:rPr>
        <w:t>) που προκαλεί δύσπνοια</w:t>
      </w:r>
      <w:r w:rsidRPr="0031732B">
        <w:rPr>
          <w:lang w:val="el-GR"/>
        </w:rPr>
        <w:t xml:space="preserve"> και κυκλοφορική ανεπάρκεια.</w:t>
      </w:r>
    </w:p>
    <w:p w14:paraId="443DB87F" w14:textId="157EC1BB" w:rsidR="0031732B" w:rsidRPr="0031732B" w:rsidRDefault="0002105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31732B">
        <w:rPr>
          <w:lang w:val="el-GR"/>
        </w:rPr>
        <w:t xml:space="preserve">έχετε ορισμένα σοβαρά προβλήματα καρδιακού ρυθμού, π.χ. </w:t>
      </w:r>
      <w:proofErr w:type="spellStart"/>
      <w:r w:rsidR="0031732B">
        <w:rPr>
          <w:lang w:val="el-GR"/>
        </w:rPr>
        <w:t>φλεβοκομβικό</w:t>
      </w:r>
      <w:proofErr w:type="spellEnd"/>
      <w:r w:rsidR="0031732B">
        <w:rPr>
          <w:lang w:val="el-GR"/>
        </w:rPr>
        <w:t xml:space="preserve"> αποκλεισμό</w:t>
      </w:r>
      <w:r w:rsidR="00AD0BA9">
        <w:rPr>
          <w:lang w:val="el-GR"/>
        </w:rPr>
        <w:t xml:space="preserve">, σύνδρομο </w:t>
      </w:r>
      <w:proofErr w:type="spellStart"/>
      <w:r w:rsidR="00AD0BA9">
        <w:rPr>
          <w:lang w:val="el-GR"/>
        </w:rPr>
        <w:t>νοσούντος</w:t>
      </w:r>
      <w:proofErr w:type="spellEnd"/>
      <w:r w:rsidR="00AD0BA9">
        <w:rPr>
          <w:lang w:val="el-GR"/>
        </w:rPr>
        <w:t xml:space="preserve"> </w:t>
      </w:r>
      <w:proofErr w:type="spellStart"/>
      <w:r w:rsidR="00AD0BA9">
        <w:rPr>
          <w:lang w:val="el-GR"/>
        </w:rPr>
        <w:t>φλεβοκόμβου</w:t>
      </w:r>
      <w:proofErr w:type="spellEnd"/>
      <w:r w:rsidR="0031732B">
        <w:rPr>
          <w:lang w:val="el-GR"/>
        </w:rPr>
        <w:t xml:space="preserve"> </w:t>
      </w:r>
      <w:r w:rsidR="00AD0BA9">
        <w:rPr>
          <w:lang w:val="el-GR"/>
        </w:rPr>
        <w:t>και</w:t>
      </w:r>
      <w:r w:rsidR="0031732B">
        <w:rPr>
          <w:lang w:val="el-GR"/>
        </w:rPr>
        <w:t xml:space="preserve"> κ</w:t>
      </w:r>
      <w:r w:rsidR="0031732B" w:rsidRPr="0031732B">
        <w:rPr>
          <w:lang w:val="el-GR"/>
        </w:rPr>
        <w:t>ολποκοιλιακό αποκλεισμό δευτέρου ή τρίτου βαθμού (χωρίς βηματοδότη).</w:t>
      </w:r>
    </w:p>
    <w:p w14:paraId="0EDBBC3A" w14:textId="18E39CE8" w:rsidR="0031732B" w:rsidRPr="0031732B" w:rsidRDefault="00C33750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lastRenderedPageBreak/>
        <w:t>-</w:t>
      </w:r>
      <w:r>
        <w:rPr>
          <w:lang w:val="el-GR"/>
        </w:rPr>
        <w:tab/>
        <w:t>έ</w:t>
      </w:r>
      <w:r w:rsidR="00AD0BA9">
        <w:rPr>
          <w:lang w:val="el-GR"/>
        </w:rPr>
        <w:t>χετε</w:t>
      </w:r>
      <w:r w:rsidR="0031732B" w:rsidRPr="0031732B">
        <w:rPr>
          <w:lang w:val="el-GR"/>
        </w:rPr>
        <w:t xml:space="preserve"> βραδυκαρδία</w:t>
      </w:r>
      <w:r w:rsidR="00AD0BA9">
        <w:rPr>
          <w:lang w:val="el-GR"/>
        </w:rPr>
        <w:t>, η οποία προκαλεί πρόβλημα</w:t>
      </w:r>
      <w:r w:rsidR="0031732B" w:rsidRPr="0031732B">
        <w:rPr>
          <w:lang w:val="el-GR"/>
        </w:rPr>
        <w:t>.</w:t>
      </w:r>
      <w:r>
        <w:rPr>
          <w:lang w:val="el-GR"/>
        </w:rPr>
        <w:t xml:space="preserve"> Συμβουλευτείτε το γιατρό σας εάν δεν είστε σίγουροι.</w:t>
      </w:r>
    </w:p>
    <w:p w14:paraId="1ED0B99D" w14:textId="77777777" w:rsidR="0031732B" w:rsidRPr="0031732B" w:rsidRDefault="00C33750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="0031732B" w:rsidRPr="0031732B">
        <w:rPr>
          <w:lang w:val="el-GR"/>
        </w:rPr>
        <w:t>χετε πολύ χαμηλή αρτηριακή πίεση (η οποία μπορεί να σας προκαλέσει ζάλη όταν σηκώνεστε).</w:t>
      </w:r>
    </w:p>
    <w:p w14:paraId="486D8CE2" w14:textId="78AD81E7" w:rsidR="0031732B" w:rsidRPr="00F71072" w:rsidRDefault="00F332D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υποφέρετε από σ</w:t>
      </w:r>
      <w:r w:rsidR="0031732B" w:rsidRPr="0031732B">
        <w:rPr>
          <w:lang w:val="el-GR"/>
        </w:rPr>
        <w:t xml:space="preserve">οβαρό άσθμα ή </w:t>
      </w:r>
      <w:r w:rsidR="00F71072">
        <w:rPr>
          <w:lang w:val="el-GR"/>
        </w:rPr>
        <w:t>συριγμό</w:t>
      </w:r>
      <w:r w:rsidR="0031732B" w:rsidRPr="00F71072">
        <w:rPr>
          <w:lang w:val="el-GR"/>
        </w:rPr>
        <w:t>.</w:t>
      </w:r>
    </w:p>
    <w:p w14:paraId="14733D65" w14:textId="54C0BA94" w:rsidR="001E6CBC" w:rsidRPr="0031732B" w:rsidRDefault="001E6CBC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         εάν υποφέρετε από ουρική αρθρίτιδα ή έχετε ιστορικό ουρικής αρθρίτιδας.</w:t>
      </w:r>
    </w:p>
    <w:p w14:paraId="2DC29391" w14:textId="77777777" w:rsidR="0031732B" w:rsidRPr="0031732B" w:rsidRDefault="00F332D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γ</w:t>
      </w:r>
      <w:r w:rsidR="0031732B" w:rsidRPr="0031732B">
        <w:rPr>
          <w:lang w:val="el-GR"/>
        </w:rPr>
        <w:t xml:space="preserve">νωρίζετε ότι πάσχετε από αιμοφιλία ή </w:t>
      </w:r>
      <w:proofErr w:type="spellStart"/>
      <w:r w:rsidR="0031732B" w:rsidRPr="0031732B">
        <w:rPr>
          <w:lang w:val="el-GR"/>
        </w:rPr>
        <w:t>υποπροθρομβιναιμία</w:t>
      </w:r>
      <w:proofErr w:type="spellEnd"/>
      <w:r w:rsidR="0031732B" w:rsidRPr="0031732B">
        <w:rPr>
          <w:lang w:val="el-GR"/>
        </w:rPr>
        <w:t xml:space="preserve"> (σπάνιες παθήσεις που επηρεάζουν το αίμα).</w:t>
      </w:r>
    </w:p>
    <w:p w14:paraId="2C9E07C2" w14:textId="3685BCB1" w:rsidR="007A4E59" w:rsidRDefault="00F332D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7A4E59">
        <w:rPr>
          <w:lang w:val="el-GR"/>
        </w:rPr>
        <w:t xml:space="preserve">εάν παίρνετε φάρμακα που εμποδίζουν την πήξη του αίματος (π.χ. </w:t>
      </w:r>
      <w:proofErr w:type="spellStart"/>
      <w:r w:rsidR="007A4E59">
        <w:rPr>
          <w:lang w:val="el-GR"/>
        </w:rPr>
        <w:t>βαρφαρίνη</w:t>
      </w:r>
      <w:proofErr w:type="spellEnd"/>
      <w:r w:rsidR="007A4E59">
        <w:rPr>
          <w:lang w:val="el-GR"/>
        </w:rPr>
        <w:t xml:space="preserve">, ηπαρίνη ή </w:t>
      </w:r>
      <w:proofErr w:type="spellStart"/>
      <w:r w:rsidR="007A4E59">
        <w:rPr>
          <w:lang w:val="el-GR"/>
        </w:rPr>
        <w:t>ασενοκουμαρόλη</w:t>
      </w:r>
      <w:proofErr w:type="spellEnd"/>
      <w:r w:rsidR="007A4E59">
        <w:rPr>
          <w:lang w:val="el-GR"/>
        </w:rPr>
        <w:t>)</w:t>
      </w:r>
    </w:p>
    <w:p w14:paraId="1CA3F6DF" w14:textId="503D617D" w:rsidR="0031732B" w:rsidRPr="0031732B" w:rsidRDefault="007A4E59" w:rsidP="007A4E59">
      <w:pPr>
        <w:tabs>
          <w:tab w:val="clear" w:pos="567"/>
        </w:tabs>
        <w:ind w:left="540" w:hanging="540"/>
        <w:jc w:val="both"/>
        <w:rPr>
          <w:lang w:val="el-GR"/>
        </w:rPr>
      </w:pPr>
      <w:r>
        <w:rPr>
          <w:lang w:val="el-GR"/>
        </w:rPr>
        <w:t xml:space="preserve">-         </w:t>
      </w:r>
      <w:r w:rsidR="001E27DB">
        <w:rPr>
          <w:lang w:val="el-GR"/>
        </w:rPr>
        <w:t xml:space="preserve">εάν </w:t>
      </w:r>
      <w:r w:rsidR="00F332D1">
        <w:rPr>
          <w:lang w:val="el-GR"/>
        </w:rPr>
        <w:t>έ</w:t>
      </w:r>
      <w:r w:rsidR="0031732B" w:rsidRPr="0031732B">
        <w:rPr>
          <w:lang w:val="el-GR"/>
        </w:rPr>
        <w:t xml:space="preserve">χετε </w:t>
      </w:r>
      <w:proofErr w:type="spellStart"/>
      <w:r w:rsidR="0031732B" w:rsidRPr="0031732B">
        <w:rPr>
          <w:lang w:val="el-GR"/>
        </w:rPr>
        <w:t>φαιοχρωμοκύττωμα</w:t>
      </w:r>
      <w:proofErr w:type="spellEnd"/>
      <w:r w:rsidR="0031732B" w:rsidRPr="0031732B">
        <w:rPr>
          <w:lang w:val="el-GR"/>
        </w:rPr>
        <w:t xml:space="preserve"> (ένας σπάνιος όγκος των επινεφριδίων), που δεν αντιμετωπίζεται με θεραπεία.</w:t>
      </w:r>
    </w:p>
    <w:p w14:paraId="594290A4" w14:textId="5CE3AA79" w:rsidR="0031732B" w:rsidRPr="0031732B" w:rsidRDefault="00F332D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1E27DB">
        <w:rPr>
          <w:lang w:val="el-GR"/>
        </w:rPr>
        <w:t xml:space="preserve">εάν </w:t>
      </w:r>
      <w:r>
        <w:rPr>
          <w:lang w:val="el-GR"/>
        </w:rPr>
        <w:t>έ</w:t>
      </w:r>
      <w:r w:rsidR="0031732B" w:rsidRPr="0031732B">
        <w:rPr>
          <w:lang w:val="el-GR"/>
        </w:rPr>
        <w:t xml:space="preserve">χετε </w:t>
      </w:r>
      <w:r w:rsidR="007A4E59" w:rsidRPr="0031732B">
        <w:rPr>
          <w:lang w:val="el-GR"/>
        </w:rPr>
        <w:t>μια κατάσταση κατά την οποία υπάρχει</w:t>
      </w:r>
      <w:r w:rsidR="007A4E59">
        <w:rPr>
          <w:lang w:val="el-GR"/>
        </w:rPr>
        <w:t xml:space="preserve"> αλλαγή στην </w:t>
      </w:r>
      <w:proofErr w:type="spellStart"/>
      <w:r w:rsidR="007A4E59">
        <w:rPr>
          <w:lang w:val="el-GR"/>
        </w:rPr>
        <w:t>οξεοβασική</w:t>
      </w:r>
      <w:proofErr w:type="spellEnd"/>
      <w:r w:rsidR="007A4E59">
        <w:rPr>
          <w:lang w:val="el-GR"/>
        </w:rPr>
        <w:t xml:space="preserve"> ισορροπία στο σώμα (μεταβολική οξέωση)</w:t>
      </w:r>
      <w:r w:rsidR="0031732B" w:rsidRPr="0031732B">
        <w:rPr>
          <w:lang w:val="el-GR"/>
        </w:rPr>
        <w:t>.</w:t>
      </w:r>
    </w:p>
    <w:p w14:paraId="69B3D64B" w14:textId="335D7F05" w:rsidR="0031732B" w:rsidRPr="0031732B" w:rsidRDefault="00D70A62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1E27DB">
        <w:rPr>
          <w:lang w:val="el-GR"/>
        </w:rPr>
        <w:t>εάν έ</w:t>
      </w:r>
      <w:r w:rsidR="0031732B" w:rsidRPr="0031732B">
        <w:rPr>
          <w:lang w:val="el-GR"/>
        </w:rPr>
        <w:t xml:space="preserve">χετε σοβαρά προβλήματα με την κυκλοφορία του αίματος </w:t>
      </w:r>
      <w:r w:rsidR="0031732B" w:rsidRPr="00167064">
        <w:rPr>
          <w:lang w:val="el-GR"/>
        </w:rPr>
        <w:t>σ</w:t>
      </w:r>
      <w:r w:rsidR="007A4E59" w:rsidRPr="00167064">
        <w:rPr>
          <w:lang w:val="el-GR"/>
        </w:rPr>
        <w:t xml:space="preserve">ε </w:t>
      </w:r>
      <w:r w:rsidR="00167064" w:rsidRPr="00167064">
        <w:rPr>
          <w:lang w:val="el-GR"/>
        </w:rPr>
        <w:t xml:space="preserve"> </w:t>
      </w:r>
      <w:r w:rsidR="007A4E59" w:rsidRPr="00167064">
        <w:rPr>
          <w:lang w:val="el-GR"/>
        </w:rPr>
        <w:t>χέρια</w:t>
      </w:r>
      <w:r w:rsidR="001C55CA">
        <w:rPr>
          <w:lang w:val="el-GR"/>
        </w:rPr>
        <w:t xml:space="preserve"> </w:t>
      </w:r>
      <w:r w:rsidR="007A4E59">
        <w:rPr>
          <w:lang w:val="el-GR"/>
        </w:rPr>
        <w:t xml:space="preserve">πόδια και δάχτυλα </w:t>
      </w:r>
      <w:r w:rsidR="0031732B" w:rsidRPr="0031732B">
        <w:rPr>
          <w:lang w:val="el-GR"/>
        </w:rPr>
        <w:t xml:space="preserve">όπως το Σύνδρομο </w:t>
      </w:r>
      <w:proofErr w:type="spellStart"/>
      <w:r w:rsidR="0031732B" w:rsidRPr="0031732B">
        <w:rPr>
          <w:lang w:val="el-GR"/>
        </w:rPr>
        <w:t>Raynaud’s</w:t>
      </w:r>
      <w:proofErr w:type="spellEnd"/>
      <w:r w:rsidR="0031732B" w:rsidRPr="0031732B">
        <w:rPr>
          <w:lang w:val="el-GR"/>
        </w:rPr>
        <w:t>.</w:t>
      </w:r>
    </w:p>
    <w:p w14:paraId="3330D89C" w14:textId="4EC9184C" w:rsidR="001E27DB" w:rsidRDefault="001E27DB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έ</w:t>
      </w:r>
      <w:r w:rsidR="0031732B" w:rsidRPr="0031732B">
        <w:rPr>
          <w:lang w:val="el-GR"/>
        </w:rPr>
        <w:t xml:space="preserve">χετε </w:t>
      </w:r>
      <w:r w:rsidR="008808BB">
        <w:rPr>
          <w:lang w:val="el-GR"/>
        </w:rPr>
        <w:t xml:space="preserve">ή είχατε ποτέ </w:t>
      </w:r>
      <w:r w:rsidR="0031732B" w:rsidRPr="0031732B">
        <w:rPr>
          <w:lang w:val="el-GR"/>
        </w:rPr>
        <w:t xml:space="preserve">έλκος του εντέρου ή του στομάχου (πεπτικό έλκος) ή στομαχική / εντερική αιμορραγία ή οποιοδήποτε άλλο είδος αιμορραγίας όπως αιμορραγία στον </w:t>
      </w:r>
      <w:r>
        <w:rPr>
          <w:lang w:val="el-GR"/>
        </w:rPr>
        <w:t>εγκέφαλο.</w:t>
      </w:r>
    </w:p>
    <w:p w14:paraId="73F29895" w14:textId="1F58BA94" w:rsidR="001E27DB" w:rsidRPr="0031732B" w:rsidRDefault="001E27DB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</w:r>
      <w:r w:rsidR="00124CB1">
        <w:rPr>
          <w:lang w:val="el-GR"/>
        </w:rPr>
        <w:t>εάν έχετε προβλήματ</w:t>
      </w:r>
      <w:r w:rsidR="005E27BE">
        <w:rPr>
          <w:lang w:val="el-GR"/>
        </w:rPr>
        <w:t>α στομαχικής διαταραχής ή υποφέρατε από στομαχικά</w:t>
      </w:r>
      <w:r w:rsidR="00124CB1">
        <w:rPr>
          <w:lang w:val="el-GR"/>
        </w:rPr>
        <w:t xml:space="preserve"> </w:t>
      </w:r>
      <w:r w:rsidR="005E27BE">
        <w:rPr>
          <w:lang w:val="el-GR"/>
        </w:rPr>
        <w:t>προβλήματα</w:t>
      </w:r>
      <w:r w:rsidR="00124CB1">
        <w:rPr>
          <w:lang w:val="el-GR"/>
        </w:rPr>
        <w:t xml:space="preserve">, όταν είχατε </w:t>
      </w:r>
      <w:r w:rsidRPr="0031732B">
        <w:rPr>
          <w:lang w:val="el-GR"/>
        </w:rPr>
        <w:t xml:space="preserve">πάρει </w:t>
      </w:r>
      <w:proofErr w:type="spellStart"/>
      <w:r w:rsidR="005E27BE">
        <w:rPr>
          <w:lang w:val="el-GR"/>
        </w:rPr>
        <w:t>ακετυλοσαλικυλικό</w:t>
      </w:r>
      <w:proofErr w:type="spellEnd"/>
      <w:r w:rsidR="005E27BE">
        <w:rPr>
          <w:lang w:val="el-GR"/>
        </w:rPr>
        <w:t xml:space="preserve"> οξύ παλαιότερα</w:t>
      </w:r>
      <w:r w:rsidRPr="0031732B">
        <w:rPr>
          <w:lang w:val="el-GR"/>
        </w:rPr>
        <w:t>.</w:t>
      </w:r>
    </w:p>
    <w:p w14:paraId="3CD48A02" w14:textId="77777777" w:rsidR="001E27DB" w:rsidRPr="0031732B" w:rsidRDefault="00124CB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ε</w:t>
      </w:r>
      <w:r w:rsidR="001E27DB" w:rsidRPr="0031732B">
        <w:rPr>
          <w:lang w:val="el-GR"/>
        </w:rPr>
        <w:t>ίχατε ποτέ εγκεφαλικό αιμορραγικό επεισόδιο.</w:t>
      </w:r>
    </w:p>
    <w:p w14:paraId="40BF4E8F" w14:textId="77777777" w:rsidR="001E27DB" w:rsidRPr="0031732B" w:rsidRDefault="00124CB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έ</w:t>
      </w:r>
      <w:r w:rsidR="001E27DB" w:rsidRPr="0031732B">
        <w:rPr>
          <w:lang w:val="el-GR"/>
        </w:rPr>
        <w:t>χετε σοβαρή ηπατική ή νεφρική νόσο.</w:t>
      </w:r>
    </w:p>
    <w:p w14:paraId="0635AA01" w14:textId="77777777" w:rsidR="001E27DB" w:rsidRPr="0031732B" w:rsidRDefault="00124CB1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π</w:t>
      </w:r>
      <w:r w:rsidR="00172D82">
        <w:rPr>
          <w:lang w:val="el-GR"/>
        </w:rPr>
        <w:t xml:space="preserve">άσχετε από ανεπάρκεια </w:t>
      </w:r>
      <w:r w:rsidR="00172D82" w:rsidRPr="00172D82">
        <w:rPr>
          <w:lang w:val="el-GR"/>
        </w:rPr>
        <w:t xml:space="preserve">της </w:t>
      </w:r>
      <w:proofErr w:type="spellStart"/>
      <w:r w:rsidR="00172D82" w:rsidRPr="00172D82">
        <w:rPr>
          <w:lang w:val="el-GR"/>
        </w:rPr>
        <w:t>αφυδρογονάσης</w:t>
      </w:r>
      <w:proofErr w:type="spellEnd"/>
      <w:r w:rsidR="00172D82" w:rsidRPr="00172D82">
        <w:rPr>
          <w:lang w:val="el-GR"/>
        </w:rPr>
        <w:t xml:space="preserve"> της 6-φωσφορικής γλυκόζης (κληρονομική ασθένεια που χαρακτηρίζεται από μειωμένα επίπεδα </w:t>
      </w:r>
      <w:proofErr w:type="spellStart"/>
      <w:r w:rsidR="00172D82" w:rsidRPr="00172D82">
        <w:rPr>
          <w:lang w:val="el-GR"/>
        </w:rPr>
        <w:t>αφυδρογονάσης</w:t>
      </w:r>
      <w:proofErr w:type="spellEnd"/>
      <w:r w:rsidR="00172D82" w:rsidRPr="00172D82">
        <w:rPr>
          <w:lang w:val="el-GR"/>
        </w:rPr>
        <w:t xml:space="preserve"> της 6-φωσφορικής γλυκόζης (</w:t>
      </w:r>
      <w:r w:rsidR="00172D82">
        <w:rPr>
          <w:lang w:val="en-US"/>
        </w:rPr>
        <w:t>G</w:t>
      </w:r>
      <w:r w:rsidR="00172D82" w:rsidRPr="00172D82">
        <w:rPr>
          <w:lang w:val="el-GR"/>
        </w:rPr>
        <w:t>6</w:t>
      </w:r>
      <w:r w:rsidR="00172D82">
        <w:rPr>
          <w:lang w:val="en-US"/>
        </w:rPr>
        <w:t>PD</w:t>
      </w:r>
      <w:r w:rsidR="00172D82" w:rsidRPr="00172D82">
        <w:rPr>
          <w:lang w:val="el-GR"/>
        </w:rPr>
        <w:t>).</w:t>
      </w:r>
    </w:p>
    <w:p w14:paraId="51A5DE2A" w14:textId="7F2D3994" w:rsidR="00FA0C01" w:rsidRDefault="00856D12" w:rsidP="005F7759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εάν κ</w:t>
      </w:r>
      <w:r w:rsidR="001E27DB" w:rsidRPr="0031732B">
        <w:rPr>
          <w:lang w:val="el-GR"/>
        </w:rPr>
        <w:t xml:space="preserve">άνετε θεραπεία με </w:t>
      </w:r>
      <w:proofErr w:type="spellStart"/>
      <w:r w:rsidR="001E27DB" w:rsidRPr="0031732B">
        <w:rPr>
          <w:lang w:val="el-GR"/>
        </w:rPr>
        <w:t>μεθοτρεξάτη</w:t>
      </w:r>
      <w:proofErr w:type="spellEnd"/>
      <w:r w:rsidR="001E27DB" w:rsidRPr="0031732B">
        <w:rPr>
          <w:lang w:val="el-GR"/>
        </w:rPr>
        <w:t xml:space="preserve"> (φάρμακο που χρησιμοποιείται για τη θεραπεία της ψωρίασης, της ρευματοειδής αρθρίτιδα, ή της νόσου του </w:t>
      </w:r>
      <w:proofErr w:type="spellStart"/>
      <w:r w:rsidR="001E27DB" w:rsidRPr="0031732B">
        <w:rPr>
          <w:lang w:val="el-GR"/>
        </w:rPr>
        <w:t>Crohn</w:t>
      </w:r>
      <w:proofErr w:type="spellEnd"/>
      <w:r w:rsidR="001E27DB" w:rsidRPr="0031732B">
        <w:rPr>
          <w:lang w:val="el-GR"/>
        </w:rPr>
        <w:t xml:space="preserve"> και ορισμένα είδη καρκίνου), σε δό</w:t>
      </w:r>
      <w:r>
        <w:rPr>
          <w:lang w:val="el-GR"/>
        </w:rPr>
        <w:t xml:space="preserve">σεις άνω του 15 </w:t>
      </w:r>
      <w:proofErr w:type="spellStart"/>
      <w:r>
        <w:rPr>
          <w:lang w:val="el-GR"/>
        </w:rPr>
        <w:t>mg</w:t>
      </w:r>
      <w:proofErr w:type="spellEnd"/>
      <w:r>
        <w:rPr>
          <w:lang w:val="el-GR"/>
        </w:rPr>
        <w:t xml:space="preserve"> ανά εβδομάδα</w:t>
      </w:r>
      <w:r w:rsidR="00B33625">
        <w:rPr>
          <w:lang w:val="el-GR"/>
        </w:rPr>
        <w:t>.</w:t>
      </w:r>
    </w:p>
    <w:p w14:paraId="0506D5EF" w14:textId="756C3C95" w:rsidR="005F7759" w:rsidRPr="00FA0C01" w:rsidRDefault="005F7759" w:rsidP="005F7759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 xml:space="preserve">εάν είστε στο τρίτο τρίμηνο της κύησης και σε δόσεις &gt;100 </w:t>
      </w:r>
      <w:r>
        <w:rPr>
          <w:lang w:val="en-US"/>
        </w:rPr>
        <w:t>mg</w:t>
      </w:r>
      <w:r w:rsidRPr="001E7DDB">
        <w:rPr>
          <w:lang w:val="el-GR"/>
        </w:rPr>
        <w:t xml:space="preserve"> </w:t>
      </w:r>
      <w:proofErr w:type="spellStart"/>
      <w:r>
        <w:rPr>
          <w:lang w:val="el-GR"/>
        </w:rPr>
        <w:t>ακετυλοσαλικυλικού</w:t>
      </w:r>
      <w:proofErr w:type="spellEnd"/>
      <w:r>
        <w:rPr>
          <w:lang w:val="el-GR"/>
        </w:rPr>
        <w:t xml:space="preserve"> οξέος ημερησίως.</w:t>
      </w:r>
    </w:p>
    <w:p w14:paraId="2DF6FEA8" w14:textId="77777777" w:rsidR="001E27DB" w:rsidRDefault="001E27DB" w:rsidP="00E47C4F">
      <w:pPr>
        <w:jc w:val="both"/>
        <w:rPr>
          <w:lang w:val="el-GR"/>
        </w:rPr>
      </w:pPr>
    </w:p>
    <w:p w14:paraId="77943198" w14:textId="3FDBB349" w:rsidR="00B33625" w:rsidRDefault="00B33625" w:rsidP="00E47C4F">
      <w:pPr>
        <w:tabs>
          <w:tab w:val="clear" w:pos="567"/>
        </w:tabs>
        <w:jc w:val="both"/>
        <w:rPr>
          <w:lang w:val="el-GR"/>
        </w:rPr>
      </w:pPr>
      <w:r w:rsidRPr="00B33625">
        <w:rPr>
          <w:lang w:val="el-GR"/>
        </w:rPr>
        <w:t>Εάν κάποια από τις παραπάνω καταστάσεις ισχύει για εσάς, ενημερ</w:t>
      </w:r>
      <w:r>
        <w:rPr>
          <w:lang w:val="el-GR"/>
        </w:rPr>
        <w:t xml:space="preserve">ώστε το γιατρό σας πριν τη λήψη </w:t>
      </w:r>
      <w:r w:rsidRPr="00B33625">
        <w:rPr>
          <w:lang w:val="el-GR"/>
        </w:rPr>
        <w:t>του CURILEN.</w:t>
      </w:r>
    </w:p>
    <w:p w14:paraId="6A79D986" w14:textId="0D365E93" w:rsidR="00833ACB" w:rsidRDefault="00833ACB" w:rsidP="00E47C4F">
      <w:pPr>
        <w:tabs>
          <w:tab w:val="clear" w:pos="567"/>
        </w:tabs>
        <w:jc w:val="both"/>
        <w:rPr>
          <w:lang w:val="el-GR"/>
        </w:rPr>
      </w:pPr>
    </w:p>
    <w:p w14:paraId="5CA95CB6" w14:textId="77777777" w:rsidR="00833ACB" w:rsidRDefault="00833ACB" w:rsidP="00833ACB">
      <w:pPr>
        <w:tabs>
          <w:tab w:val="clear" w:pos="567"/>
        </w:tabs>
        <w:jc w:val="both"/>
        <w:rPr>
          <w:lang w:val="el-GR"/>
        </w:rPr>
      </w:pPr>
      <w:r w:rsidRPr="00833ACB">
        <w:rPr>
          <w:lang w:val="el-GR"/>
        </w:rPr>
        <w:t>Τα καψάκια CURILEN περιέχουν λεκιθίνη σόγιας.</w:t>
      </w:r>
      <w:r>
        <w:rPr>
          <w:lang w:val="el-GR"/>
        </w:rPr>
        <w:t xml:space="preserve"> </w:t>
      </w:r>
      <w:r w:rsidRPr="00B33625">
        <w:rPr>
          <w:lang w:val="el-GR"/>
        </w:rPr>
        <w:t>Μην χρησιμοποιείτε</w:t>
      </w:r>
      <w:r>
        <w:rPr>
          <w:lang w:val="el-GR"/>
        </w:rPr>
        <w:t xml:space="preserve"> το προϊόν αυτό, εάν είστε αλλεργικοί στη</w:t>
      </w:r>
      <w:r w:rsidRPr="00B33625">
        <w:rPr>
          <w:lang w:val="el-GR"/>
        </w:rPr>
        <w:t xml:space="preserve"> σόγια ή </w:t>
      </w:r>
      <w:r>
        <w:rPr>
          <w:lang w:val="el-GR"/>
        </w:rPr>
        <w:t>τα φιστίκια.</w:t>
      </w:r>
    </w:p>
    <w:p w14:paraId="0B3F87C3" w14:textId="3CE5574F" w:rsidR="00EB0664" w:rsidRDefault="00EB0664" w:rsidP="00E47C4F">
      <w:pPr>
        <w:jc w:val="both"/>
        <w:rPr>
          <w:lang w:val="el-GR"/>
        </w:rPr>
      </w:pPr>
    </w:p>
    <w:p w14:paraId="2EC8791A" w14:textId="77777777" w:rsidR="003D6E56" w:rsidRPr="005D77D3" w:rsidRDefault="003D6E56" w:rsidP="003D6E56">
      <w:pPr>
        <w:jc w:val="both"/>
        <w:rPr>
          <w:lang w:val="el-GR"/>
        </w:rPr>
      </w:pPr>
      <w:r w:rsidRPr="005D77D3">
        <w:rPr>
          <w:b/>
          <w:lang w:val="el-GR"/>
        </w:rPr>
        <w:t>Προειδοποιήσεις και προφυλάξεις</w:t>
      </w:r>
    </w:p>
    <w:p w14:paraId="6DDE61EA" w14:textId="0B917D67" w:rsidR="00EB0664" w:rsidRPr="00EB0664" w:rsidRDefault="003D6E56" w:rsidP="00E47C4F">
      <w:pPr>
        <w:jc w:val="both"/>
        <w:rPr>
          <w:b/>
          <w:lang w:val="el-GR"/>
        </w:rPr>
      </w:pPr>
      <w:r>
        <w:rPr>
          <w:lang w:val="el-GR"/>
        </w:rPr>
        <w:t xml:space="preserve">Απευθυνθείτε στο γιατρό ή το φαρμακοποιό </w:t>
      </w:r>
      <w:r w:rsidRPr="005D77D3">
        <w:rPr>
          <w:lang w:val="el-GR"/>
        </w:rPr>
        <w:t xml:space="preserve">σας </w:t>
      </w:r>
      <w:r>
        <w:rPr>
          <w:lang w:val="el-GR"/>
        </w:rPr>
        <w:t xml:space="preserve">πριν πάρετε </w:t>
      </w:r>
      <w:r w:rsidRPr="00AC5615">
        <w:rPr>
          <w:b/>
          <w:lang w:val="el-GR"/>
        </w:rPr>
        <w:t>τα καψάκια CURILEN</w:t>
      </w:r>
      <w:r>
        <w:rPr>
          <w:lang w:val="el-GR"/>
        </w:rPr>
        <w:t xml:space="preserve"> εάν</w:t>
      </w:r>
      <w:r w:rsidRPr="00C103EF">
        <w:rPr>
          <w:lang w:val="el-GR"/>
        </w:rPr>
        <w:t>:</w:t>
      </w:r>
    </w:p>
    <w:p w14:paraId="075F308B" w14:textId="77777777" w:rsidR="00EB0664" w:rsidRPr="00EB0664" w:rsidRDefault="00567984" w:rsidP="00E47C4F">
      <w:pPr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="00EB0664" w:rsidRPr="00EB0664">
        <w:rPr>
          <w:lang w:val="el-GR"/>
        </w:rPr>
        <w:t>χετε δυσκολία στην αναπνοή ή ιστορικό άσθματος στην οικογένειά σας.</w:t>
      </w:r>
    </w:p>
    <w:p w14:paraId="69D5F293" w14:textId="497198BE" w:rsidR="00EB0664" w:rsidRPr="00EB0664" w:rsidRDefault="0056798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</w:t>
      </w:r>
      <w:r w:rsidR="00EB0664" w:rsidRPr="00EB0664">
        <w:rPr>
          <w:lang w:val="el-GR"/>
        </w:rPr>
        <w:t>άσχετε από διαβήτη</w:t>
      </w:r>
      <w:r>
        <w:rPr>
          <w:lang w:val="el-GR"/>
        </w:rPr>
        <w:t xml:space="preserve"> (καθώς η βισοπρολόλη μπορεί να κρύψει τα συμπτώματα </w:t>
      </w:r>
      <w:r w:rsidR="00210884">
        <w:rPr>
          <w:lang w:val="el-GR"/>
        </w:rPr>
        <w:t xml:space="preserve">μείωσης του επιπέδου </w:t>
      </w:r>
      <w:r>
        <w:rPr>
          <w:lang w:val="el-GR"/>
        </w:rPr>
        <w:t>σακχάρου στο αίμα)</w:t>
      </w:r>
      <w:r w:rsidR="00EB0664" w:rsidRPr="00EB0664">
        <w:rPr>
          <w:lang w:val="el-GR"/>
        </w:rPr>
        <w:t>.</w:t>
      </w:r>
    </w:p>
    <w:p w14:paraId="4FC7E671" w14:textId="13BF627B" w:rsidR="00EB0664" w:rsidRPr="00EB0664" w:rsidRDefault="00567984" w:rsidP="00E47C4F">
      <w:pPr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</w:t>
      </w:r>
      <w:r w:rsidR="00EB0664" w:rsidRPr="00EB0664">
        <w:rPr>
          <w:lang w:val="el-GR"/>
        </w:rPr>
        <w:t>ίστε νηστικός ή βρίσκεστε σε αυστηρή νηστεία</w:t>
      </w:r>
      <w:r w:rsidR="006277A7">
        <w:rPr>
          <w:lang w:val="el-GR"/>
        </w:rPr>
        <w:t xml:space="preserve"> (φαγητών και υγρών)</w:t>
      </w:r>
      <w:r w:rsidR="00EB0664" w:rsidRPr="00EB0664">
        <w:rPr>
          <w:lang w:val="el-GR"/>
        </w:rPr>
        <w:t>.</w:t>
      </w:r>
    </w:p>
    <w:p w14:paraId="42E04C40" w14:textId="5C99DF4F" w:rsidR="00EB0664" w:rsidRPr="00EB0664" w:rsidRDefault="0056798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="00EB0664" w:rsidRPr="00EB0664">
        <w:rPr>
          <w:lang w:val="el-GR"/>
        </w:rPr>
        <w:t>χετε προβλήματα με την καρδιά, π.χ. πόνος στο στήθος</w:t>
      </w:r>
      <w:r w:rsidR="006277A7">
        <w:rPr>
          <w:lang w:val="el-GR"/>
        </w:rPr>
        <w:t xml:space="preserve"> και συνοδευτική </w:t>
      </w:r>
      <w:r>
        <w:rPr>
          <w:lang w:val="el-GR"/>
        </w:rPr>
        <w:t>καρδιακή ανεπάρκεια</w:t>
      </w:r>
      <w:r w:rsidR="00EB0664" w:rsidRPr="00EB0664">
        <w:rPr>
          <w:lang w:val="el-GR"/>
        </w:rPr>
        <w:t>.</w:t>
      </w:r>
    </w:p>
    <w:p w14:paraId="31DA0CDE" w14:textId="586FA67B" w:rsidR="00EB0664" w:rsidRDefault="0056798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ε</w:t>
      </w:r>
      <w:r w:rsidR="00EB0664" w:rsidRPr="00EB0664">
        <w:rPr>
          <w:lang w:val="el-GR"/>
        </w:rPr>
        <w:t xml:space="preserve">ίστε σε θεραπεία για αντιδράσεις υπερευαισθησίας (αλλεργίας), επειδή η </w:t>
      </w:r>
      <w:r>
        <w:rPr>
          <w:lang w:val="el-GR"/>
        </w:rPr>
        <w:t>βισοπρολόλη</w:t>
      </w:r>
      <w:r w:rsidRPr="00EB0664">
        <w:rPr>
          <w:lang w:val="el-GR"/>
        </w:rPr>
        <w:t xml:space="preserve"> </w:t>
      </w:r>
      <w:r w:rsidR="00EB0664" w:rsidRPr="00EB0664">
        <w:rPr>
          <w:lang w:val="el-GR"/>
        </w:rPr>
        <w:t>μπορεί να επιτ</w:t>
      </w:r>
      <w:r w:rsidR="006277A7">
        <w:rPr>
          <w:lang w:val="el-GR"/>
        </w:rPr>
        <w:t>αχύνει αυτές τις αντιδράσεις ή</w:t>
      </w:r>
      <w:r w:rsidR="00EB0664" w:rsidRPr="00EB0664">
        <w:rPr>
          <w:lang w:val="el-GR"/>
        </w:rPr>
        <w:t xml:space="preserve"> να τις κάνει σοβαρότερες.</w:t>
      </w:r>
    </w:p>
    <w:p w14:paraId="152C5D6B" w14:textId="77777777" w:rsidR="00567984" w:rsidRPr="00EB0664" w:rsidRDefault="0056798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έχετε οποιαδήποτε πρόβλημα με το ηλεκτρικό σύστημα της καρδιάς.</w:t>
      </w:r>
    </w:p>
    <w:p w14:paraId="62089142" w14:textId="6F343506" w:rsidR="00EB0664" w:rsidRPr="00EB0664" w:rsidRDefault="00567984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 xml:space="preserve">υποφέρετε από </w:t>
      </w:r>
      <w:r w:rsidR="00EB0664" w:rsidRPr="00EB0664">
        <w:rPr>
          <w:lang w:val="el-GR"/>
        </w:rPr>
        <w:t xml:space="preserve">στηθάγχη </w:t>
      </w:r>
      <w:proofErr w:type="spellStart"/>
      <w:r w:rsidR="00A573E7">
        <w:rPr>
          <w:lang w:val="el-GR"/>
        </w:rPr>
        <w:t>Prinzmetal</w:t>
      </w:r>
      <w:proofErr w:type="spellEnd"/>
      <w:r w:rsidR="00A573E7">
        <w:rPr>
          <w:lang w:val="el-GR"/>
        </w:rPr>
        <w:t>, η οποία</w:t>
      </w:r>
      <w:r>
        <w:rPr>
          <w:lang w:val="el-GR"/>
        </w:rPr>
        <w:t xml:space="preserve"> είναι ένας τύπος θωρακικού πόνου που προκαλείται από </w:t>
      </w:r>
      <w:r w:rsidR="00A573E7">
        <w:rPr>
          <w:lang w:val="el-GR"/>
        </w:rPr>
        <w:t>σπασμούς</w:t>
      </w:r>
      <w:r w:rsidR="00DF235D">
        <w:rPr>
          <w:lang w:val="el-GR"/>
        </w:rPr>
        <w:t xml:space="preserve"> των στεφανιαίων αρτηριών που τροφοδοτούν τον καρδιακό </w:t>
      </w:r>
      <w:proofErr w:type="spellStart"/>
      <w:r w:rsidR="00DF235D">
        <w:rPr>
          <w:lang w:val="el-GR"/>
        </w:rPr>
        <w:t>μύ</w:t>
      </w:r>
      <w:proofErr w:type="spellEnd"/>
      <w:r w:rsidR="00EB0664" w:rsidRPr="00EB0664">
        <w:rPr>
          <w:lang w:val="el-GR"/>
        </w:rPr>
        <w:t>.</w:t>
      </w:r>
    </w:p>
    <w:p w14:paraId="7DB98470" w14:textId="77777777" w:rsidR="00EB0664" w:rsidRDefault="00DF235D" w:rsidP="00E47C4F">
      <w:pPr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="00EB0664" w:rsidRPr="00EB0664">
        <w:rPr>
          <w:lang w:val="el-GR"/>
        </w:rPr>
        <w:t>χετε προβλήματα κυκλοφορίας στα άκρα.</w:t>
      </w:r>
    </w:p>
    <w:p w14:paraId="511AB95E" w14:textId="67848FA3" w:rsidR="00DF235D" w:rsidRPr="00EB0664" w:rsidRDefault="00DF235D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 xml:space="preserve">πρέπει να πάρετε αναισθητικό-ενημερώστε τον αναισθησιολόγο ότι παίρνετε </w:t>
      </w:r>
      <w:proofErr w:type="spellStart"/>
      <w:r>
        <w:rPr>
          <w:lang w:val="el-GR"/>
        </w:rPr>
        <w:t>βισοπ</w:t>
      </w:r>
      <w:r w:rsidR="00991147">
        <w:rPr>
          <w:lang w:val="el-GR"/>
        </w:rPr>
        <w:t>ρολό</w:t>
      </w:r>
      <w:r w:rsidR="000B6E46">
        <w:rPr>
          <w:lang w:val="el-GR"/>
        </w:rPr>
        <w:t>λη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ακετυλοσαλικυλικό</w:t>
      </w:r>
      <w:proofErr w:type="spellEnd"/>
      <w:r>
        <w:rPr>
          <w:lang w:val="el-GR"/>
        </w:rPr>
        <w:t xml:space="preserve"> οξύ.</w:t>
      </w:r>
    </w:p>
    <w:p w14:paraId="09462E95" w14:textId="77777777" w:rsidR="00EB0664" w:rsidRPr="00EB0664" w:rsidRDefault="00DF235D" w:rsidP="00E47C4F">
      <w:pPr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="00EB0664" w:rsidRPr="00EB0664">
        <w:rPr>
          <w:lang w:val="el-GR"/>
        </w:rPr>
        <w:t>χετε ιστορικό πεπτικού έλκους ή προβλήματα πήξης του αίματος.</w:t>
      </w:r>
    </w:p>
    <w:p w14:paraId="6475BF07" w14:textId="3AB007B4" w:rsidR="00EB0664" w:rsidRPr="00EB0664" w:rsidRDefault="009170B7" w:rsidP="00465C04">
      <w:pPr>
        <w:tabs>
          <w:tab w:val="clear" w:pos="567"/>
          <w:tab w:val="left" w:pos="540"/>
        </w:tabs>
        <w:ind w:left="540" w:hanging="540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πάσχετε ή (είχα</w:t>
      </w:r>
      <w:r w:rsidR="00DF235D">
        <w:rPr>
          <w:lang w:val="el-GR"/>
        </w:rPr>
        <w:t xml:space="preserve">τε </w:t>
      </w:r>
      <w:r>
        <w:rPr>
          <w:lang w:val="el-GR"/>
        </w:rPr>
        <w:t xml:space="preserve">υποφέρει) από μια υποτροπιάζουσα διαταραχή του δέρματος που περιλαμβάνει φολιδωτό </w:t>
      </w:r>
      <w:r w:rsidR="00233332">
        <w:rPr>
          <w:lang w:val="el-GR"/>
        </w:rPr>
        <w:t xml:space="preserve"> </w:t>
      </w:r>
      <w:r>
        <w:rPr>
          <w:lang w:val="el-GR"/>
        </w:rPr>
        <w:t>δερματικό εξάνθημα</w:t>
      </w:r>
      <w:r w:rsidR="00EB0664" w:rsidRPr="00EB0664">
        <w:rPr>
          <w:lang w:val="el-GR"/>
        </w:rPr>
        <w:t xml:space="preserve"> (ψωρίαση).</w:t>
      </w:r>
    </w:p>
    <w:p w14:paraId="142E5287" w14:textId="26DE55D7" w:rsidR="00EB0664" w:rsidRPr="00DF235D" w:rsidRDefault="00DF235D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lastRenderedPageBreak/>
        <w:t>-</w:t>
      </w:r>
      <w:r>
        <w:rPr>
          <w:lang w:val="el-GR"/>
        </w:rPr>
        <w:tab/>
      </w:r>
      <w:r w:rsidR="00EB0664" w:rsidRPr="00EB0664">
        <w:rPr>
          <w:lang w:val="el-GR"/>
        </w:rPr>
        <w:t>υπάρχει όγκος των επινεφριδίων (</w:t>
      </w:r>
      <w:proofErr w:type="spellStart"/>
      <w:r w:rsidR="00EB0664" w:rsidRPr="00EB0664">
        <w:rPr>
          <w:lang w:val="el-GR"/>
        </w:rPr>
        <w:t>φαιοχρω</w:t>
      </w:r>
      <w:r>
        <w:rPr>
          <w:lang w:val="el-GR"/>
        </w:rPr>
        <w:t>μοκύτωμα</w:t>
      </w:r>
      <w:proofErr w:type="spellEnd"/>
      <w:r>
        <w:rPr>
          <w:lang w:val="el-GR"/>
        </w:rPr>
        <w:t xml:space="preserve">), αυτό το φάρμακο μπορεί να χρησιμοποιηθεί μόνο σε </w:t>
      </w:r>
      <w:r w:rsidR="00465C04">
        <w:rPr>
          <w:lang w:val="el-GR"/>
        </w:rPr>
        <w:t>συνδυασμό</w:t>
      </w:r>
      <w:r>
        <w:rPr>
          <w:lang w:val="el-GR"/>
        </w:rPr>
        <w:t xml:space="preserve"> με συγκεκριμένα φαρμακευτικά προϊόντα (τους α-</w:t>
      </w:r>
      <w:proofErr w:type="spellStart"/>
      <w:r>
        <w:rPr>
          <w:lang w:val="el-GR"/>
        </w:rPr>
        <w:t>αποκλειστές</w:t>
      </w:r>
      <w:proofErr w:type="spellEnd"/>
      <w:r>
        <w:rPr>
          <w:lang w:val="el-GR"/>
        </w:rPr>
        <w:t>).</w:t>
      </w:r>
    </w:p>
    <w:p w14:paraId="5020B67F" w14:textId="7889C611" w:rsidR="00EB0664" w:rsidRPr="00EB0664" w:rsidRDefault="00DF235D" w:rsidP="00E47C4F">
      <w:pPr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</w:t>
      </w:r>
      <w:r w:rsidR="00EB0664" w:rsidRPr="00EB0664">
        <w:rPr>
          <w:lang w:val="el-GR"/>
        </w:rPr>
        <w:t>άσχετε από δυσλειτουργία του θυρεοειδούς αδένα</w:t>
      </w:r>
      <w:r>
        <w:rPr>
          <w:lang w:val="el-GR"/>
        </w:rPr>
        <w:t xml:space="preserve"> καθώς αυτό το φάρμακο μπορεί να κρύψει τα συμπτώματα ενός υπερδραστήριου θυρεοειδούς</w:t>
      </w:r>
      <w:r w:rsidR="00303D8A">
        <w:rPr>
          <w:lang w:val="el-GR"/>
        </w:rPr>
        <w:t xml:space="preserve"> αδένα</w:t>
      </w:r>
      <w:r w:rsidR="00EB0664" w:rsidRPr="00EB0664">
        <w:rPr>
          <w:lang w:val="el-GR"/>
        </w:rPr>
        <w:t>.</w:t>
      </w:r>
    </w:p>
    <w:p w14:paraId="1205FB7C" w14:textId="77777777" w:rsidR="008C7193" w:rsidRPr="00C620C1" w:rsidRDefault="00C620C1" w:rsidP="00E47C4F">
      <w:pPr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</w:t>
      </w:r>
      <w:r w:rsidR="00EB0664" w:rsidRPr="00EB0664">
        <w:rPr>
          <w:lang w:val="el-GR"/>
        </w:rPr>
        <w:t xml:space="preserve">άσχετε από ήπια ή μέτρια νεφρική ή ηπατική </w:t>
      </w:r>
      <w:r w:rsidR="008C7193">
        <w:rPr>
          <w:lang w:val="el-GR"/>
        </w:rPr>
        <w:t>νόσο.</w:t>
      </w:r>
    </w:p>
    <w:p w14:paraId="6F8B48B8" w14:textId="53C0B9FE" w:rsidR="008C7193" w:rsidRPr="00C620C1" w:rsidRDefault="008C7193" w:rsidP="00730813">
      <w:pPr>
        <w:tabs>
          <w:tab w:val="clear" w:pos="567"/>
        </w:tabs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</w:t>
      </w:r>
      <w:r w:rsidR="00730813">
        <w:rPr>
          <w:lang w:val="el-GR"/>
        </w:rPr>
        <w:t>άσχετε από εξάνθημα (κνίδωση)</w:t>
      </w:r>
      <w:r w:rsidRPr="00C620C1">
        <w:rPr>
          <w:lang w:val="el-GR"/>
        </w:rPr>
        <w:t xml:space="preserve"> ή έχετε βουλωμένη μύτη ή καταρροή που προκαλείται από αλλεργία (ρινίτιδα).</w:t>
      </w:r>
    </w:p>
    <w:p w14:paraId="4D71BF51" w14:textId="28B0C57B" w:rsidR="008C7193" w:rsidRDefault="008C7193" w:rsidP="00E47C4F">
      <w:pPr>
        <w:tabs>
          <w:tab w:val="clear" w:pos="567"/>
        </w:tabs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π</w:t>
      </w:r>
      <w:r w:rsidR="00730813">
        <w:rPr>
          <w:lang w:val="el-GR"/>
        </w:rPr>
        <w:t>άσχετε από έλκος του</w:t>
      </w:r>
      <w:r w:rsidRPr="00C620C1">
        <w:rPr>
          <w:lang w:val="el-GR"/>
        </w:rPr>
        <w:t xml:space="preserve"> στομάχου ή του εντέρου.</w:t>
      </w:r>
    </w:p>
    <w:p w14:paraId="1FC565A9" w14:textId="68041FDE" w:rsidR="008C7193" w:rsidRPr="00C103EF" w:rsidRDefault="00730813" w:rsidP="00E47C4F">
      <w:pPr>
        <w:tabs>
          <w:tab w:val="clear" w:pos="567"/>
        </w:tabs>
        <w:ind w:left="567" w:hanging="567"/>
        <w:jc w:val="both"/>
        <w:rPr>
          <w:color w:val="00B050"/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 xml:space="preserve">έχετε </w:t>
      </w:r>
      <w:r w:rsidRPr="00F31CFC">
        <w:rPr>
          <w:lang w:val="el-GR"/>
        </w:rPr>
        <w:t>δυσμηνόρροια</w:t>
      </w:r>
      <w:r w:rsidR="008C7193" w:rsidRPr="00C103EF">
        <w:rPr>
          <w:color w:val="00B050"/>
          <w:lang w:val="el-GR"/>
        </w:rPr>
        <w:t xml:space="preserve">. </w:t>
      </w:r>
    </w:p>
    <w:p w14:paraId="72D9D910" w14:textId="1FA6CBB1" w:rsidR="008C7193" w:rsidRDefault="008C7193" w:rsidP="00E47C4F">
      <w:pPr>
        <w:tabs>
          <w:tab w:val="clear" w:pos="567"/>
        </w:tabs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>έ</w:t>
      </w:r>
      <w:r w:rsidRPr="00C620C1">
        <w:rPr>
          <w:lang w:val="el-GR"/>
        </w:rPr>
        <w:t>χετε κάνει εγχείρηση ή εξαγωγή δοντιού.</w:t>
      </w:r>
    </w:p>
    <w:p w14:paraId="5CE1036A" w14:textId="36BC8DA5" w:rsidR="00730813" w:rsidRPr="00C620C1" w:rsidRDefault="00730813" w:rsidP="00730813">
      <w:pPr>
        <w:tabs>
          <w:tab w:val="clear" w:pos="567"/>
        </w:tabs>
        <w:ind w:left="567" w:hanging="567"/>
        <w:jc w:val="both"/>
        <w:rPr>
          <w:lang w:val="el-GR"/>
        </w:rPr>
      </w:pPr>
      <w:r>
        <w:rPr>
          <w:lang w:val="el-GR"/>
        </w:rPr>
        <w:t>-</w:t>
      </w:r>
      <w:r>
        <w:rPr>
          <w:lang w:val="el-GR"/>
        </w:rPr>
        <w:tab/>
        <w:t xml:space="preserve">υποφέρετε από αφυδάτωση. </w:t>
      </w:r>
    </w:p>
    <w:p w14:paraId="2A691E65" w14:textId="77777777" w:rsidR="008C7193" w:rsidRDefault="008C7193" w:rsidP="00E47C4F">
      <w:pPr>
        <w:jc w:val="both"/>
        <w:rPr>
          <w:lang w:val="el-GR"/>
        </w:rPr>
      </w:pPr>
    </w:p>
    <w:p w14:paraId="1DBFCB9B" w14:textId="435EE9D3" w:rsidR="008C7193" w:rsidRDefault="008C7193" w:rsidP="00E47C4F">
      <w:pPr>
        <w:jc w:val="both"/>
        <w:rPr>
          <w:lang w:val="el-GR"/>
        </w:rPr>
      </w:pPr>
      <w:r>
        <w:rPr>
          <w:lang w:val="el-GR"/>
        </w:rPr>
        <w:t>Βεβαιωθείτε ότι ο γ</w:t>
      </w:r>
      <w:r w:rsidR="00EC10D3">
        <w:rPr>
          <w:lang w:val="el-GR"/>
        </w:rPr>
        <w:t>ιατρός σας έχει επίγνωση των παραπάνω περιπτώσεων</w:t>
      </w:r>
      <w:r>
        <w:rPr>
          <w:lang w:val="el-GR"/>
        </w:rPr>
        <w:t>.</w:t>
      </w:r>
    </w:p>
    <w:p w14:paraId="61F2B4A6" w14:textId="77777777" w:rsidR="008C7193" w:rsidRDefault="008C7193" w:rsidP="00E47C4F">
      <w:pPr>
        <w:jc w:val="both"/>
        <w:rPr>
          <w:lang w:val="el-GR"/>
        </w:rPr>
      </w:pPr>
    </w:p>
    <w:p w14:paraId="0689FD2D" w14:textId="77777777" w:rsidR="00B718EF" w:rsidRPr="00B718EF" w:rsidRDefault="00B718EF" w:rsidP="00B718EF">
      <w:pPr>
        <w:tabs>
          <w:tab w:val="clear" w:pos="567"/>
        </w:tabs>
        <w:jc w:val="both"/>
        <w:rPr>
          <w:lang w:val="el-GR"/>
        </w:rPr>
      </w:pPr>
      <w:r w:rsidRPr="00B718EF">
        <w:rPr>
          <w:lang w:val="el-GR"/>
        </w:rPr>
        <w:t xml:space="preserve">Υπάρχει μια πιθανή συσχέτιση μεταξύ του </w:t>
      </w:r>
      <w:proofErr w:type="spellStart"/>
      <w:r w:rsidRPr="00B718EF">
        <w:rPr>
          <w:lang w:val="el-GR"/>
        </w:rPr>
        <w:t>ακετυλοσαλικυλικού</w:t>
      </w:r>
      <w:proofErr w:type="spellEnd"/>
      <w:r w:rsidRPr="00B718EF">
        <w:rPr>
          <w:lang w:val="el-GR"/>
        </w:rPr>
        <w:t xml:space="preserve"> οξέος και του συνδρόμου του </w:t>
      </w:r>
      <w:proofErr w:type="spellStart"/>
      <w:r w:rsidRPr="00B718EF">
        <w:rPr>
          <w:lang w:val="el-GR"/>
        </w:rPr>
        <w:t>Reye</w:t>
      </w:r>
      <w:proofErr w:type="spellEnd"/>
      <w:r w:rsidRPr="00B718EF">
        <w:rPr>
          <w:lang w:val="el-GR"/>
        </w:rPr>
        <w:t xml:space="preserve"> όταν χορηγείται σε παιδιά. Το σύνδρομο </w:t>
      </w:r>
      <w:proofErr w:type="spellStart"/>
      <w:r w:rsidRPr="00B718EF">
        <w:rPr>
          <w:lang w:val="el-GR"/>
        </w:rPr>
        <w:t>Reye</w:t>
      </w:r>
      <w:proofErr w:type="spellEnd"/>
      <w:r w:rsidRPr="00B718EF">
        <w:rPr>
          <w:lang w:val="el-GR"/>
        </w:rPr>
        <w:t xml:space="preserve"> είναι μία πολύ σπάνια ασθένεια η οποία μπορεί να αποβεί μοιραία. Για το λόγο αυτό ο συνδυασμός </w:t>
      </w:r>
      <w:proofErr w:type="spellStart"/>
      <w:r w:rsidRPr="00B718EF">
        <w:rPr>
          <w:lang w:val="el-GR"/>
        </w:rPr>
        <w:t>βισοπρολόλης</w:t>
      </w:r>
      <w:proofErr w:type="spellEnd"/>
      <w:r w:rsidRPr="00B718EF">
        <w:rPr>
          <w:lang w:val="el-GR"/>
        </w:rPr>
        <w:t xml:space="preserve"> και </w:t>
      </w:r>
      <w:proofErr w:type="spellStart"/>
      <w:r w:rsidRPr="00B718EF">
        <w:rPr>
          <w:lang w:val="el-GR"/>
        </w:rPr>
        <w:t>ακετυλοσαλικυλικού</w:t>
      </w:r>
      <w:proofErr w:type="spellEnd"/>
      <w:r w:rsidRPr="00B718EF">
        <w:rPr>
          <w:lang w:val="el-GR"/>
        </w:rPr>
        <w:t xml:space="preserve"> οξέος δεν πρέπει να χορηγείται σε παιδιά ηλικίας κάτω των 16 ετών, εκτός εάν υπάρχει οδηγία γιατρού.</w:t>
      </w:r>
    </w:p>
    <w:p w14:paraId="1B475E35" w14:textId="77777777" w:rsidR="00B718EF" w:rsidRDefault="00B718EF" w:rsidP="00B718EF">
      <w:pPr>
        <w:jc w:val="both"/>
        <w:rPr>
          <w:lang w:val="el-GR"/>
        </w:rPr>
      </w:pPr>
    </w:p>
    <w:p w14:paraId="53B1AEEB" w14:textId="77777777" w:rsidR="005F7759" w:rsidRPr="00A05A19" w:rsidRDefault="005F7759" w:rsidP="005F7759">
      <w:pPr>
        <w:tabs>
          <w:tab w:val="clear" w:pos="567"/>
        </w:tabs>
        <w:jc w:val="both"/>
        <w:rPr>
          <w:lang w:val="el-GR"/>
        </w:rPr>
      </w:pPr>
      <w:r w:rsidRPr="00A05A19">
        <w:rPr>
          <w:lang w:val="el-GR"/>
        </w:rPr>
        <w:t xml:space="preserve">Σε γενικές γραμμές, τα ΜΣΑΦ όπως το </w:t>
      </w:r>
      <w:proofErr w:type="spellStart"/>
      <w:r w:rsidRPr="00A05A19">
        <w:rPr>
          <w:lang w:val="el-GR"/>
        </w:rPr>
        <w:t>ακετυλοσαλικυλικό</w:t>
      </w:r>
      <w:proofErr w:type="spellEnd"/>
      <w:r w:rsidRPr="00A05A19">
        <w:rPr>
          <w:lang w:val="el-GR"/>
        </w:rPr>
        <w:t xml:space="preserve"> οξύ πρέπει να χρησιμοποιούνται με προσοχή σε ηλικιωμένους ασθενείς οι οποίοι είναι περισσότερο επιρρεπείς σε παρενέργειες όπως αιμορραγία στομάχου. Η θεραπεία θα πρέπει να επανεξετάζεται σε τακτά χρονικά διαστήματα. </w:t>
      </w:r>
    </w:p>
    <w:p w14:paraId="26D64D53" w14:textId="77777777" w:rsidR="005F7759" w:rsidRDefault="005F7759" w:rsidP="00B718EF">
      <w:pPr>
        <w:jc w:val="both"/>
        <w:rPr>
          <w:lang w:val="el-GR"/>
        </w:rPr>
      </w:pPr>
    </w:p>
    <w:p w14:paraId="4A491BC3" w14:textId="21391B3A" w:rsidR="00B718EF" w:rsidRDefault="00B718EF" w:rsidP="00B718EF">
      <w:pPr>
        <w:jc w:val="both"/>
        <w:rPr>
          <w:lang w:val="el-GR"/>
        </w:rPr>
      </w:pPr>
      <w:r w:rsidRPr="00C620C1">
        <w:rPr>
          <w:lang w:val="el-GR"/>
        </w:rPr>
        <w:t>Οι αθλητές θα πρέπει να γνωρίζουν ότι το προϊόν αυτό περιέχει μια δραστική ουσία που μπορεί να προκαλέσει θετική αντίδραση στο τεστ ντόπινγκ.</w:t>
      </w:r>
    </w:p>
    <w:p w14:paraId="78C70A35" w14:textId="1F826981" w:rsidR="008C7193" w:rsidRPr="005D77D3" w:rsidRDefault="008C7193" w:rsidP="00E47C4F">
      <w:pPr>
        <w:jc w:val="both"/>
        <w:rPr>
          <w:b/>
          <w:lang w:val="el-GR"/>
        </w:rPr>
      </w:pPr>
    </w:p>
    <w:p w14:paraId="06DF88D2" w14:textId="63875B65" w:rsidR="008C7193" w:rsidRPr="006052F2" w:rsidRDefault="00C5128D" w:rsidP="00E47C4F">
      <w:pPr>
        <w:jc w:val="both"/>
        <w:rPr>
          <w:b/>
          <w:lang w:val="el-GR"/>
        </w:rPr>
      </w:pPr>
      <w:r>
        <w:rPr>
          <w:b/>
          <w:lang w:val="el-GR"/>
        </w:rPr>
        <w:t xml:space="preserve">Άλλα φάρμακα και καψάκια </w:t>
      </w:r>
      <w:r>
        <w:rPr>
          <w:b/>
          <w:lang w:val="en-US"/>
        </w:rPr>
        <w:t>CURILEN</w:t>
      </w:r>
      <w:r w:rsidDel="00C5128D">
        <w:rPr>
          <w:b/>
          <w:lang w:val="el-GR"/>
        </w:rPr>
        <w:t xml:space="preserve"> </w:t>
      </w:r>
    </w:p>
    <w:p w14:paraId="4890939D" w14:textId="1AB5F27F" w:rsidR="008C7193" w:rsidRPr="005D77D3" w:rsidRDefault="008C7193" w:rsidP="00E47C4F">
      <w:pPr>
        <w:jc w:val="both"/>
        <w:rPr>
          <w:lang w:val="el-GR"/>
        </w:rPr>
      </w:pPr>
      <w:r>
        <w:rPr>
          <w:lang w:val="el-GR"/>
        </w:rPr>
        <w:t>Ενημερώστε το γιατρό ή το φαρμακοποιό σας εάν παίρνετε, έχετε πρόσφατα πάρει</w:t>
      </w:r>
      <w:r w:rsidRPr="005D77D3">
        <w:rPr>
          <w:lang w:val="el-GR"/>
        </w:rPr>
        <w:t xml:space="preserve"> </w:t>
      </w:r>
      <w:r w:rsidR="00C5128D" w:rsidRPr="005D77D3">
        <w:rPr>
          <w:lang w:val="el-GR"/>
        </w:rPr>
        <w:t>ή μπορε</w:t>
      </w:r>
      <w:r w:rsidR="00C5128D">
        <w:rPr>
          <w:lang w:val="el-GR"/>
        </w:rPr>
        <w:t xml:space="preserve">ί να πάρετε </w:t>
      </w:r>
      <w:r w:rsidRPr="005D77D3">
        <w:rPr>
          <w:lang w:val="el-GR"/>
        </w:rPr>
        <w:t>άλλα φάρμακα</w:t>
      </w:r>
      <w:r>
        <w:rPr>
          <w:lang w:val="el-GR"/>
        </w:rPr>
        <w:t xml:space="preserve"> καθώς η επίδραση αυτών και/ή των καψακίων </w:t>
      </w:r>
      <w:r>
        <w:rPr>
          <w:lang w:val="en-US"/>
        </w:rPr>
        <w:t>CURILEN</w:t>
      </w:r>
      <w:r>
        <w:rPr>
          <w:lang w:val="el-GR"/>
        </w:rPr>
        <w:t xml:space="preserve"> μπορεί να αλλάξει</w:t>
      </w:r>
      <w:r w:rsidRPr="005D77D3">
        <w:rPr>
          <w:lang w:val="el-GR"/>
        </w:rPr>
        <w:t>.</w:t>
      </w:r>
      <w:r>
        <w:rPr>
          <w:lang w:val="el-GR"/>
        </w:rPr>
        <w:t xml:space="preserve"> Αυτό περιλαμβάνει και φάρμακα που χορηγούνται χωρίς ιατρική συνταγή. </w:t>
      </w:r>
    </w:p>
    <w:p w14:paraId="6D7BD822" w14:textId="77777777" w:rsidR="008C7193" w:rsidRDefault="008C7193" w:rsidP="00E47C4F">
      <w:pPr>
        <w:jc w:val="both"/>
        <w:rPr>
          <w:lang w:val="el-GR"/>
        </w:rPr>
      </w:pPr>
    </w:p>
    <w:p w14:paraId="431F71FC" w14:textId="77777777" w:rsidR="008C7193" w:rsidRPr="008C7193" w:rsidRDefault="008C7193" w:rsidP="00E47C4F">
      <w:pPr>
        <w:jc w:val="both"/>
        <w:rPr>
          <w:lang w:val="el-GR"/>
        </w:rPr>
      </w:pPr>
      <w:r w:rsidRPr="008C7193">
        <w:rPr>
          <w:lang w:val="el-GR"/>
        </w:rPr>
        <w:t>Συγκεκριμένα, ενημερώστε το γιατρό σας σε περίπτωση που λαμβάνετε κάποιο από τα ακόλουθα:</w:t>
      </w:r>
    </w:p>
    <w:p w14:paraId="28649E19" w14:textId="7C292ED8" w:rsidR="008C7193" w:rsidRPr="00410C68" w:rsidRDefault="00410C68" w:rsidP="00E47C4F">
      <w:pPr>
        <w:pStyle w:val="a7"/>
        <w:numPr>
          <w:ilvl w:val="0"/>
          <w:numId w:val="4"/>
        </w:numPr>
        <w:ind w:left="425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Φ</w:t>
      </w:r>
      <w:r w:rsidR="000A737C">
        <w:rPr>
          <w:rFonts w:ascii="Times New Roman" w:hAnsi="Times New Roman" w:cs="Times New Roman"/>
          <w:sz w:val="22"/>
          <w:szCs w:val="22"/>
        </w:rPr>
        <w:t xml:space="preserve">άρμακα </w:t>
      </w:r>
      <w:r w:rsidR="00322E36">
        <w:rPr>
          <w:rFonts w:ascii="Times New Roman" w:hAnsi="Times New Roman" w:cs="Times New Roman"/>
          <w:sz w:val="22"/>
          <w:szCs w:val="22"/>
        </w:rPr>
        <w:t>που χρησιμοποιούνται για τη ρύθμιση</w:t>
      </w:r>
      <w:r w:rsidR="000A737C">
        <w:rPr>
          <w:rFonts w:ascii="Times New Roman" w:hAnsi="Times New Roman" w:cs="Times New Roman"/>
          <w:sz w:val="22"/>
          <w:szCs w:val="22"/>
        </w:rPr>
        <w:t xml:space="preserve"> της αρτηριακής πίεσης ή </w:t>
      </w:r>
      <w:r w:rsidR="00322E36">
        <w:rPr>
          <w:rFonts w:ascii="Times New Roman" w:hAnsi="Times New Roman" w:cs="Times New Roman"/>
          <w:sz w:val="22"/>
          <w:szCs w:val="22"/>
        </w:rPr>
        <w:t xml:space="preserve">των </w:t>
      </w:r>
      <w:r w:rsidR="000A737C">
        <w:rPr>
          <w:rFonts w:ascii="Times New Roman" w:hAnsi="Times New Roman" w:cs="Times New Roman"/>
          <w:sz w:val="22"/>
          <w:szCs w:val="22"/>
        </w:rPr>
        <w:t>καρδιακών προβλημάτων</w:t>
      </w:r>
      <w:r w:rsidR="008C7193" w:rsidRPr="00410C68">
        <w:rPr>
          <w:rFonts w:ascii="Times New Roman" w:hAnsi="Times New Roman" w:cs="Times New Roman"/>
          <w:sz w:val="22"/>
          <w:szCs w:val="22"/>
        </w:rPr>
        <w:t xml:space="preserve"> </w:t>
      </w:r>
      <w:r w:rsidR="000A737C">
        <w:rPr>
          <w:rFonts w:ascii="Times New Roman" w:hAnsi="Times New Roman" w:cs="Times New Roman"/>
          <w:sz w:val="22"/>
          <w:szCs w:val="22"/>
        </w:rPr>
        <w:t>(</w:t>
      </w:r>
      <w:r w:rsidR="008C7193" w:rsidRPr="00410C68">
        <w:rPr>
          <w:rFonts w:ascii="Times New Roman" w:hAnsi="Times New Roman" w:cs="Times New Roman"/>
          <w:sz w:val="22"/>
          <w:szCs w:val="22"/>
        </w:rPr>
        <w:t xml:space="preserve">όπως η </w:t>
      </w:r>
      <w:proofErr w:type="spellStart"/>
      <w:r w:rsidR="00322E36">
        <w:rPr>
          <w:rFonts w:ascii="Times New Roman" w:hAnsi="Times New Roman" w:cs="Times New Roman"/>
          <w:sz w:val="22"/>
          <w:szCs w:val="22"/>
        </w:rPr>
        <w:t>αμιο</w:t>
      </w:r>
      <w:r w:rsidR="000A737C">
        <w:rPr>
          <w:rFonts w:ascii="Times New Roman" w:hAnsi="Times New Roman" w:cs="Times New Roman"/>
          <w:sz w:val="22"/>
          <w:szCs w:val="22"/>
        </w:rPr>
        <w:t>δαρόνη</w:t>
      </w:r>
      <w:proofErr w:type="spellEnd"/>
      <w:r w:rsidR="000A737C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0A737C">
        <w:rPr>
          <w:rFonts w:ascii="Times New Roman" w:hAnsi="Times New Roman" w:cs="Times New Roman"/>
          <w:sz w:val="22"/>
          <w:szCs w:val="22"/>
        </w:rPr>
        <w:t>αμλοδιπίνη</w:t>
      </w:r>
      <w:proofErr w:type="spellEnd"/>
      <w:r w:rsidR="000A737C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8C7193" w:rsidRPr="00410C68">
        <w:rPr>
          <w:rFonts w:ascii="Times New Roman" w:hAnsi="Times New Roman" w:cs="Times New Roman"/>
          <w:sz w:val="22"/>
          <w:szCs w:val="22"/>
        </w:rPr>
        <w:t>κλονιδίνη</w:t>
      </w:r>
      <w:proofErr w:type="spellEnd"/>
      <w:r w:rsidR="008C7193" w:rsidRPr="00410C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2E36">
        <w:rPr>
          <w:rFonts w:ascii="Times New Roman" w:hAnsi="Times New Roman" w:cs="Times New Roman"/>
          <w:sz w:val="22"/>
          <w:szCs w:val="22"/>
        </w:rPr>
        <w:t>διγοξίνη</w:t>
      </w:r>
      <w:proofErr w:type="spellEnd"/>
      <w:r w:rsidR="000A737C">
        <w:rPr>
          <w:rFonts w:ascii="Times New Roman" w:hAnsi="Times New Roman" w:cs="Times New Roman"/>
          <w:sz w:val="22"/>
          <w:szCs w:val="22"/>
        </w:rPr>
        <w:t xml:space="preserve">, </w:t>
      </w:r>
      <w:r w:rsidR="008C7193" w:rsidRPr="00410C68">
        <w:rPr>
          <w:rFonts w:ascii="Times New Roman" w:hAnsi="Times New Roman" w:cs="Times New Roman"/>
          <w:sz w:val="22"/>
          <w:szCs w:val="22"/>
        </w:rPr>
        <w:t xml:space="preserve">η </w:t>
      </w:r>
      <w:proofErr w:type="spellStart"/>
      <w:r w:rsidR="000A737C">
        <w:rPr>
          <w:rFonts w:ascii="Times New Roman" w:hAnsi="Times New Roman" w:cs="Times New Roman"/>
          <w:sz w:val="22"/>
          <w:szCs w:val="22"/>
        </w:rPr>
        <w:t>διλτιαζέμη</w:t>
      </w:r>
      <w:proofErr w:type="spellEnd"/>
      <w:r w:rsidR="000A737C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0A737C">
        <w:rPr>
          <w:rFonts w:ascii="Times New Roman" w:hAnsi="Times New Roman" w:cs="Times New Roman"/>
          <w:sz w:val="22"/>
          <w:szCs w:val="22"/>
        </w:rPr>
        <w:t>δισοπυραμίδη</w:t>
      </w:r>
      <w:proofErr w:type="spellEnd"/>
      <w:r w:rsidR="000A737C">
        <w:rPr>
          <w:rFonts w:ascii="Times New Roman" w:hAnsi="Times New Roman" w:cs="Times New Roman"/>
          <w:sz w:val="22"/>
          <w:szCs w:val="22"/>
        </w:rPr>
        <w:t xml:space="preserve">, </w:t>
      </w:r>
      <w:r w:rsidR="000A737C" w:rsidRPr="00410C68">
        <w:rPr>
          <w:rFonts w:ascii="Times New Roman" w:hAnsi="Times New Roman" w:cs="Times New Roman"/>
          <w:sz w:val="22"/>
          <w:szCs w:val="22"/>
        </w:rPr>
        <w:t xml:space="preserve">η </w:t>
      </w:r>
      <w:proofErr w:type="spellStart"/>
      <w:r w:rsidR="000A737C" w:rsidRPr="00410C68">
        <w:rPr>
          <w:rFonts w:ascii="Times New Roman" w:hAnsi="Times New Roman" w:cs="Times New Roman"/>
          <w:sz w:val="22"/>
          <w:szCs w:val="22"/>
        </w:rPr>
        <w:t>φελοδιπίνη</w:t>
      </w:r>
      <w:proofErr w:type="spellEnd"/>
      <w:r w:rsidR="000A737C" w:rsidRPr="00410C68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0A737C" w:rsidRPr="00410C68">
        <w:rPr>
          <w:rFonts w:ascii="Times New Roman" w:hAnsi="Times New Roman" w:cs="Times New Roman"/>
          <w:sz w:val="22"/>
          <w:szCs w:val="22"/>
        </w:rPr>
        <w:t>φλεκαϊνίδη</w:t>
      </w:r>
      <w:proofErr w:type="spellEnd"/>
      <w:r w:rsidR="000A737C" w:rsidRPr="00410C68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0A737C" w:rsidRPr="00410C68">
        <w:rPr>
          <w:rFonts w:ascii="Times New Roman" w:hAnsi="Times New Roman" w:cs="Times New Roman"/>
          <w:sz w:val="22"/>
          <w:szCs w:val="22"/>
        </w:rPr>
        <w:t>λιδοκαΐνη</w:t>
      </w:r>
      <w:proofErr w:type="spellEnd"/>
      <w:r w:rsidR="000A737C" w:rsidRPr="00410C68">
        <w:rPr>
          <w:rFonts w:ascii="Times New Roman" w:hAnsi="Times New Roman" w:cs="Times New Roman"/>
          <w:sz w:val="22"/>
          <w:szCs w:val="22"/>
        </w:rPr>
        <w:t>,</w:t>
      </w:r>
      <w:r w:rsidR="000A737C">
        <w:rPr>
          <w:rFonts w:ascii="Times New Roman" w:hAnsi="Times New Roman" w:cs="Times New Roman"/>
          <w:sz w:val="22"/>
          <w:szCs w:val="22"/>
        </w:rPr>
        <w:t xml:space="preserve"> η </w:t>
      </w:r>
      <w:proofErr w:type="spellStart"/>
      <w:r w:rsidR="00F977D4">
        <w:rPr>
          <w:rFonts w:ascii="Times New Roman" w:hAnsi="Times New Roman" w:cs="Times New Roman"/>
          <w:sz w:val="22"/>
          <w:szCs w:val="22"/>
        </w:rPr>
        <w:t>μεθυλντόπα</w:t>
      </w:r>
      <w:proofErr w:type="spellEnd"/>
      <w:r w:rsidR="00F977D4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F977D4">
        <w:rPr>
          <w:rFonts w:ascii="Times New Roman" w:hAnsi="Times New Roman" w:cs="Times New Roman"/>
          <w:sz w:val="22"/>
          <w:szCs w:val="22"/>
        </w:rPr>
        <w:t>μοξονιδίνη</w:t>
      </w:r>
      <w:proofErr w:type="spellEnd"/>
      <w:r w:rsidR="000A737C" w:rsidRPr="00410C68">
        <w:rPr>
          <w:rFonts w:ascii="Times New Roman" w:hAnsi="Times New Roman" w:cs="Times New Roman"/>
          <w:sz w:val="22"/>
          <w:szCs w:val="22"/>
        </w:rPr>
        <w:t>,</w:t>
      </w:r>
      <w:r w:rsidR="000A737C">
        <w:rPr>
          <w:rFonts w:ascii="Times New Roman" w:hAnsi="Times New Roman" w:cs="Times New Roman"/>
          <w:sz w:val="22"/>
          <w:szCs w:val="22"/>
        </w:rPr>
        <w:t xml:space="preserve"> </w:t>
      </w:r>
      <w:r w:rsidR="008C7193" w:rsidRPr="00410C68">
        <w:rPr>
          <w:rFonts w:ascii="Times New Roman" w:hAnsi="Times New Roman" w:cs="Times New Roman"/>
          <w:sz w:val="22"/>
          <w:szCs w:val="22"/>
        </w:rPr>
        <w:t xml:space="preserve">η </w:t>
      </w:r>
      <w:proofErr w:type="spellStart"/>
      <w:r w:rsidR="008C7193" w:rsidRPr="00410C68">
        <w:rPr>
          <w:rFonts w:ascii="Times New Roman" w:hAnsi="Times New Roman" w:cs="Times New Roman"/>
          <w:sz w:val="22"/>
          <w:szCs w:val="22"/>
        </w:rPr>
        <w:t>προπαφαινόνη</w:t>
      </w:r>
      <w:proofErr w:type="spellEnd"/>
      <w:r w:rsidR="008C7193" w:rsidRPr="00410C68">
        <w:rPr>
          <w:rFonts w:ascii="Times New Roman" w:hAnsi="Times New Roman" w:cs="Times New Roman"/>
          <w:sz w:val="22"/>
          <w:szCs w:val="22"/>
        </w:rPr>
        <w:t xml:space="preserve">, η </w:t>
      </w:r>
      <w:proofErr w:type="spellStart"/>
      <w:r w:rsidR="008C7193" w:rsidRPr="00410C68">
        <w:rPr>
          <w:rFonts w:ascii="Times New Roman" w:hAnsi="Times New Roman" w:cs="Times New Roman"/>
          <w:sz w:val="22"/>
          <w:szCs w:val="22"/>
        </w:rPr>
        <w:t>κινιδίνη</w:t>
      </w:r>
      <w:proofErr w:type="spellEnd"/>
      <w:r w:rsidR="008C7193" w:rsidRPr="00410C68">
        <w:rPr>
          <w:rFonts w:ascii="Times New Roman" w:hAnsi="Times New Roman" w:cs="Times New Roman"/>
          <w:sz w:val="22"/>
          <w:szCs w:val="22"/>
        </w:rPr>
        <w:t xml:space="preserve">, </w:t>
      </w:r>
      <w:r w:rsidR="000A737C" w:rsidRPr="00410C68">
        <w:rPr>
          <w:rFonts w:ascii="Times New Roman" w:hAnsi="Times New Roman" w:cs="Times New Roman"/>
          <w:sz w:val="22"/>
          <w:szCs w:val="22"/>
        </w:rPr>
        <w:t xml:space="preserve">η </w:t>
      </w:r>
      <w:proofErr w:type="spellStart"/>
      <w:r w:rsidR="000A737C" w:rsidRPr="00410C68">
        <w:rPr>
          <w:rFonts w:ascii="Times New Roman" w:hAnsi="Times New Roman" w:cs="Times New Roman"/>
          <w:sz w:val="22"/>
          <w:szCs w:val="22"/>
        </w:rPr>
        <w:t>ριλμενιδίνη</w:t>
      </w:r>
      <w:proofErr w:type="spellEnd"/>
      <w:r w:rsidR="000A737C" w:rsidRPr="00410C68">
        <w:rPr>
          <w:rFonts w:ascii="Times New Roman" w:hAnsi="Times New Roman" w:cs="Times New Roman"/>
          <w:sz w:val="22"/>
          <w:szCs w:val="22"/>
        </w:rPr>
        <w:t>,</w:t>
      </w:r>
      <w:r w:rsidR="000A737C">
        <w:rPr>
          <w:rFonts w:ascii="Times New Roman" w:hAnsi="Times New Roman" w:cs="Times New Roman"/>
          <w:sz w:val="22"/>
          <w:szCs w:val="22"/>
        </w:rPr>
        <w:t xml:space="preserve"> </w:t>
      </w:r>
      <w:r w:rsidR="008C7193" w:rsidRPr="00410C68">
        <w:rPr>
          <w:rFonts w:ascii="Times New Roman" w:hAnsi="Times New Roman" w:cs="Times New Roman"/>
          <w:sz w:val="22"/>
          <w:szCs w:val="22"/>
        </w:rPr>
        <w:t xml:space="preserve">η </w:t>
      </w:r>
      <w:proofErr w:type="spellStart"/>
      <w:r w:rsidR="008C7193" w:rsidRPr="00410C68">
        <w:rPr>
          <w:rFonts w:ascii="Times New Roman" w:hAnsi="Times New Roman" w:cs="Times New Roman"/>
          <w:sz w:val="22"/>
          <w:szCs w:val="22"/>
        </w:rPr>
        <w:t>βεραπαμίλη</w:t>
      </w:r>
      <w:proofErr w:type="spellEnd"/>
      <w:r w:rsidR="008C7193" w:rsidRPr="00410C68">
        <w:rPr>
          <w:rFonts w:ascii="Times New Roman" w:hAnsi="Times New Roman" w:cs="Times New Roman"/>
          <w:sz w:val="22"/>
          <w:szCs w:val="22"/>
        </w:rPr>
        <w:t xml:space="preserve"> και οι βήτα αναστολείς</w:t>
      </w:r>
      <w:r w:rsidR="00F977D4">
        <w:rPr>
          <w:rFonts w:ascii="Times New Roman" w:hAnsi="Times New Roman" w:cs="Times New Roman"/>
          <w:sz w:val="22"/>
          <w:szCs w:val="22"/>
        </w:rPr>
        <w:t>)</w:t>
      </w:r>
      <w:r w:rsidR="008C7193" w:rsidRPr="00410C68">
        <w:rPr>
          <w:rFonts w:ascii="Times New Roman" w:hAnsi="Times New Roman" w:cs="Times New Roman"/>
          <w:sz w:val="22"/>
          <w:szCs w:val="22"/>
        </w:rPr>
        <w:t>.</w:t>
      </w:r>
    </w:p>
    <w:p w14:paraId="3711FED9" w14:textId="17B58937" w:rsidR="000936C0" w:rsidRPr="000936C0" w:rsidRDefault="008C7193" w:rsidP="00E47C4F">
      <w:pPr>
        <w:pStyle w:val="a7"/>
        <w:numPr>
          <w:ilvl w:val="0"/>
          <w:numId w:val="4"/>
        </w:numPr>
        <w:spacing w:before="0"/>
        <w:ind w:left="425" w:hanging="43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36C0">
        <w:rPr>
          <w:rFonts w:ascii="Times New Roman" w:hAnsi="Times New Roman" w:cs="Times New Roman"/>
          <w:sz w:val="22"/>
          <w:szCs w:val="22"/>
        </w:rPr>
        <w:t>Αναισθητι</w:t>
      </w:r>
      <w:r w:rsidR="000A737C" w:rsidRPr="000936C0">
        <w:rPr>
          <w:rFonts w:ascii="Times New Roman" w:hAnsi="Times New Roman" w:cs="Times New Roman"/>
          <w:sz w:val="22"/>
          <w:szCs w:val="22"/>
        </w:rPr>
        <w:t xml:space="preserve">κούς παράγοντες που χρησιμοποιούνται </w:t>
      </w:r>
      <w:r w:rsidRPr="000936C0">
        <w:rPr>
          <w:rFonts w:ascii="Times New Roman" w:hAnsi="Times New Roman" w:cs="Times New Roman"/>
          <w:sz w:val="22"/>
          <w:szCs w:val="22"/>
        </w:rPr>
        <w:t xml:space="preserve">κατά τη διάρκεια χειρουργικών </w:t>
      </w:r>
      <w:r w:rsidR="000A737C" w:rsidRPr="000936C0">
        <w:rPr>
          <w:rFonts w:ascii="Times New Roman" w:hAnsi="Times New Roman" w:cs="Times New Roman"/>
          <w:sz w:val="22"/>
          <w:szCs w:val="22"/>
        </w:rPr>
        <w:t>επεμβάσεων (βλέπε επίσης ‘</w:t>
      </w:r>
      <w:r w:rsidR="00C5128D">
        <w:rPr>
          <w:rFonts w:ascii="Times New Roman" w:hAnsi="Times New Roman" w:cs="Times New Roman"/>
          <w:sz w:val="22"/>
          <w:szCs w:val="22"/>
        </w:rPr>
        <w:t>Προειδοποιήσεις και προφυλάξεις</w:t>
      </w:r>
      <w:r w:rsidR="000936C0" w:rsidRPr="000936C0">
        <w:rPr>
          <w:rFonts w:ascii="Times New Roman" w:hAnsi="Times New Roman" w:cs="Times New Roman"/>
          <w:sz w:val="22"/>
          <w:szCs w:val="22"/>
        </w:rPr>
        <w:t>’).</w:t>
      </w:r>
    </w:p>
    <w:p w14:paraId="486A9589" w14:textId="1F0E8388" w:rsidR="008C7193" w:rsidRPr="000936C0" w:rsidRDefault="008C7193" w:rsidP="00E47C4F">
      <w:pPr>
        <w:pStyle w:val="a7"/>
        <w:numPr>
          <w:ilvl w:val="0"/>
          <w:numId w:val="4"/>
        </w:numPr>
        <w:spacing w:before="0"/>
        <w:ind w:left="425" w:hanging="437"/>
        <w:jc w:val="both"/>
        <w:rPr>
          <w:rFonts w:ascii="Times New Roman" w:hAnsi="Times New Roman" w:cs="Times New Roman"/>
          <w:sz w:val="22"/>
          <w:szCs w:val="22"/>
        </w:rPr>
      </w:pPr>
      <w:r w:rsidRPr="000936C0">
        <w:rPr>
          <w:rFonts w:ascii="Times New Roman" w:hAnsi="Times New Roman" w:cs="Times New Roman"/>
          <w:sz w:val="22"/>
          <w:szCs w:val="22"/>
        </w:rPr>
        <w:t>Φάρμακα που χρησιμοποιούνται για τη θεραπεία της επι</w:t>
      </w:r>
      <w:r w:rsidR="00992197">
        <w:rPr>
          <w:rFonts w:ascii="Times New Roman" w:hAnsi="Times New Roman" w:cs="Times New Roman"/>
          <w:sz w:val="22"/>
          <w:szCs w:val="22"/>
        </w:rPr>
        <w:t xml:space="preserve">ληψίας π.χ. </w:t>
      </w:r>
      <w:proofErr w:type="spellStart"/>
      <w:r w:rsidR="00992197">
        <w:rPr>
          <w:rFonts w:ascii="Times New Roman" w:hAnsi="Times New Roman" w:cs="Times New Roman"/>
          <w:sz w:val="22"/>
          <w:szCs w:val="22"/>
        </w:rPr>
        <w:t>φαινοβαρβιτάλη</w:t>
      </w:r>
      <w:proofErr w:type="spellEnd"/>
      <w:r w:rsidR="0099219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92197">
        <w:rPr>
          <w:rFonts w:ascii="Times New Roman" w:hAnsi="Times New Roman" w:cs="Times New Roman"/>
          <w:sz w:val="22"/>
          <w:szCs w:val="22"/>
        </w:rPr>
        <w:t>βαλπροϊκό</w:t>
      </w:r>
      <w:proofErr w:type="spellEnd"/>
      <w:r w:rsidR="00992197">
        <w:rPr>
          <w:rFonts w:ascii="Times New Roman" w:hAnsi="Times New Roman" w:cs="Times New Roman"/>
          <w:sz w:val="22"/>
          <w:szCs w:val="22"/>
        </w:rPr>
        <w:t xml:space="preserve"> οξύ ή </w:t>
      </w:r>
      <w:proofErr w:type="spellStart"/>
      <w:r w:rsidR="00992197">
        <w:rPr>
          <w:rFonts w:ascii="Times New Roman" w:hAnsi="Times New Roman" w:cs="Times New Roman"/>
          <w:sz w:val="22"/>
          <w:szCs w:val="22"/>
        </w:rPr>
        <w:t>φαινυτο</w:t>
      </w:r>
      <w:r w:rsidR="007B3763">
        <w:rPr>
          <w:rFonts w:ascii="Times New Roman" w:hAnsi="Times New Roman" w:cs="Times New Roman"/>
          <w:sz w:val="22"/>
          <w:szCs w:val="22"/>
        </w:rPr>
        <w:t>ΐ</w:t>
      </w:r>
      <w:r w:rsidR="00992197">
        <w:rPr>
          <w:rFonts w:ascii="Times New Roman" w:hAnsi="Times New Roman" w:cs="Times New Roman"/>
          <w:sz w:val="22"/>
          <w:szCs w:val="22"/>
        </w:rPr>
        <w:t>νη</w:t>
      </w:r>
      <w:proofErr w:type="spellEnd"/>
      <w:r w:rsidR="00992197">
        <w:rPr>
          <w:rFonts w:ascii="Times New Roman" w:hAnsi="Times New Roman" w:cs="Times New Roman"/>
          <w:sz w:val="22"/>
          <w:szCs w:val="22"/>
        </w:rPr>
        <w:t>.</w:t>
      </w:r>
    </w:p>
    <w:p w14:paraId="3BF78648" w14:textId="77777777" w:rsidR="008C7193" w:rsidRPr="000936C0" w:rsidRDefault="008C7193" w:rsidP="00E47C4F">
      <w:pPr>
        <w:pStyle w:val="a7"/>
        <w:numPr>
          <w:ilvl w:val="0"/>
          <w:numId w:val="4"/>
        </w:numPr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936C0">
        <w:rPr>
          <w:rFonts w:ascii="Times New Roman" w:hAnsi="Times New Roman" w:cs="Times New Roman"/>
          <w:sz w:val="22"/>
          <w:szCs w:val="22"/>
        </w:rPr>
        <w:t>Μη-στεροειδ</w:t>
      </w:r>
      <w:r w:rsidR="000936C0">
        <w:rPr>
          <w:rFonts w:ascii="Times New Roman" w:hAnsi="Times New Roman" w:cs="Times New Roman"/>
          <w:sz w:val="22"/>
          <w:szCs w:val="22"/>
        </w:rPr>
        <w:t xml:space="preserve">ή αντιφλεγμονώδη φάρμακα (ΜΣΑΦ) (για παράδειγμα </w:t>
      </w:r>
      <w:proofErr w:type="spellStart"/>
      <w:r w:rsidR="000936C0">
        <w:rPr>
          <w:rFonts w:ascii="Times New Roman" w:hAnsi="Times New Roman" w:cs="Times New Roman"/>
          <w:sz w:val="22"/>
          <w:szCs w:val="22"/>
        </w:rPr>
        <w:t>ιβουπροφαίνη</w:t>
      </w:r>
      <w:proofErr w:type="spellEnd"/>
      <w:r w:rsidR="000936C0">
        <w:rPr>
          <w:rFonts w:ascii="Times New Roman" w:hAnsi="Times New Roman" w:cs="Times New Roman"/>
          <w:sz w:val="22"/>
          <w:szCs w:val="22"/>
        </w:rPr>
        <w:t>,</w:t>
      </w:r>
      <w:r w:rsidRPr="000936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36C0">
        <w:rPr>
          <w:rFonts w:ascii="Times New Roman" w:hAnsi="Times New Roman" w:cs="Times New Roman"/>
          <w:sz w:val="22"/>
          <w:szCs w:val="22"/>
        </w:rPr>
        <w:t>δικλοφενάκη</w:t>
      </w:r>
      <w:proofErr w:type="spellEnd"/>
      <w:r w:rsidR="000936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936C0">
        <w:rPr>
          <w:rFonts w:ascii="Times New Roman" w:hAnsi="Times New Roman" w:cs="Times New Roman"/>
          <w:sz w:val="22"/>
          <w:szCs w:val="22"/>
        </w:rPr>
        <w:t>ναπροξένη</w:t>
      </w:r>
      <w:proofErr w:type="spellEnd"/>
      <w:r w:rsidRPr="000936C0">
        <w:rPr>
          <w:rFonts w:ascii="Times New Roman" w:hAnsi="Times New Roman" w:cs="Times New Roman"/>
          <w:sz w:val="22"/>
          <w:szCs w:val="22"/>
        </w:rPr>
        <w:t>).</w:t>
      </w:r>
    </w:p>
    <w:p w14:paraId="21E74602" w14:textId="7E162A8B" w:rsidR="008C7193" w:rsidRPr="000936C0" w:rsidRDefault="008C7193" w:rsidP="00E47C4F">
      <w:pPr>
        <w:pStyle w:val="a7"/>
        <w:numPr>
          <w:ilvl w:val="0"/>
          <w:numId w:val="4"/>
        </w:numPr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936C0">
        <w:rPr>
          <w:rFonts w:ascii="Times New Roman" w:hAnsi="Times New Roman" w:cs="Times New Roman"/>
          <w:sz w:val="22"/>
          <w:szCs w:val="22"/>
        </w:rPr>
        <w:t>Φάρμακα για το άσθμα ή φάρ</w:t>
      </w:r>
      <w:r w:rsidR="00992197">
        <w:rPr>
          <w:rFonts w:ascii="Times New Roman" w:hAnsi="Times New Roman" w:cs="Times New Roman"/>
          <w:sz w:val="22"/>
          <w:szCs w:val="22"/>
        </w:rPr>
        <w:t>μακα που χρησιμοποιούνται για την αποσυμφόρηση της μύτης</w:t>
      </w:r>
      <w:r w:rsidRPr="000936C0">
        <w:rPr>
          <w:rFonts w:ascii="Times New Roman" w:hAnsi="Times New Roman" w:cs="Times New Roman"/>
          <w:sz w:val="22"/>
          <w:szCs w:val="22"/>
        </w:rPr>
        <w:t>.</w:t>
      </w:r>
    </w:p>
    <w:p w14:paraId="40758A00" w14:textId="5A0AC3A0" w:rsidR="00892AE7" w:rsidRP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5" w:right="113" w:hanging="425"/>
        <w:jc w:val="both"/>
        <w:rPr>
          <w:rFonts w:ascii="Times New Roman" w:hAnsi="Times New Roman" w:cs="Times New Roman"/>
          <w:sz w:val="22"/>
          <w:szCs w:val="22"/>
        </w:rPr>
      </w:pPr>
      <w:r w:rsidRPr="00892AE7">
        <w:rPr>
          <w:rFonts w:ascii="Times New Roman" w:hAnsi="Times New Roman" w:cs="Times New Roman"/>
          <w:sz w:val="22"/>
          <w:szCs w:val="22"/>
        </w:rPr>
        <w:t>Φάρμακα που χρησιμοποιούνται για ορισμένες διαταραχές των ματιών όπως γλαύκωμα (αυξημένη πίεση στο μάτι)</w:t>
      </w:r>
      <w:r w:rsidR="00B92D87">
        <w:rPr>
          <w:rFonts w:ascii="Times New Roman" w:hAnsi="Times New Roman" w:cs="Times New Roman"/>
          <w:sz w:val="22"/>
          <w:szCs w:val="22"/>
        </w:rPr>
        <w:t xml:space="preserve"> ή για τη διαστολή</w:t>
      </w:r>
      <w:r>
        <w:rPr>
          <w:rFonts w:ascii="Times New Roman" w:hAnsi="Times New Roman" w:cs="Times New Roman"/>
          <w:sz w:val="22"/>
          <w:szCs w:val="22"/>
        </w:rPr>
        <w:t xml:space="preserve"> της κόρης του οφθαλμού</w:t>
      </w:r>
      <w:r w:rsidR="00B92D87">
        <w:rPr>
          <w:rFonts w:ascii="Times New Roman" w:hAnsi="Times New Roman" w:cs="Times New Roman"/>
          <w:sz w:val="22"/>
          <w:szCs w:val="22"/>
        </w:rPr>
        <w:t xml:space="preserve"> (π.χ. </w:t>
      </w:r>
      <w:proofErr w:type="spellStart"/>
      <w:r w:rsidR="00B92D87">
        <w:rPr>
          <w:rFonts w:ascii="Times New Roman" w:hAnsi="Times New Roman" w:cs="Times New Roman"/>
          <w:sz w:val="22"/>
          <w:szCs w:val="22"/>
        </w:rPr>
        <w:t>ακεταζολαμίδη</w:t>
      </w:r>
      <w:proofErr w:type="spellEnd"/>
      <w:r w:rsidR="00B92D87">
        <w:rPr>
          <w:rFonts w:ascii="Times New Roman" w:hAnsi="Times New Roman" w:cs="Times New Roman"/>
          <w:sz w:val="22"/>
          <w:szCs w:val="22"/>
        </w:rPr>
        <w:t>)</w:t>
      </w:r>
      <w:r w:rsidRPr="00892AE7">
        <w:rPr>
          <w:rFonts w:ascii="Times New Roman" w:hAnsi="Times New Roman" w:cs="Times New Roman"/>
          <w:sz w:val="22"/>
          <w:szCs w:val="22"/>
        </w:rPr>
        <w:t>.</w:t>
      </w:r>
    </w:p>
    <w:p w14:paraId="783C0294" w14:textId="77777777" w:rsidR="00892AE7" w:rsidRPr="00892AE7" w:rsidRDefault="00892AE7" w:rsidP="00E47C4F">
      <w:pPr>
        <w:pStyle w:val="a7"/>
        <w:numPr>
          <w:ilvl w:val="0"/>
          <w:numId w:val="4"/>
        </w:numPr>
        <w:kinsoku w:val="0"/>
        <w:overflowPunct w:val="0"/>
        <w:spacing w:before="0"/>
        <w:ind w:left="425" w:right="113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Φάρμακα για την αντιμετώπιση του κλινικού σοκ (π.χ. </w:t>
      </w:r>
      <w:r w:rsidRPr="00892AE7">
        <w:rPr>
          <w:rFonts w:ascii="Times New Roman" w:hAnsi="Times New Roman" w:cs="Times New Roman"/>
          <w:sz w:val="22"/>
          <w:szCs w:val="22"/>
        </w:rPr>
        <w:t xml:space="preserve">αδρεναλίνη, </w:t>
      </w:r>
      <w:proofErr w:type="spellStart"/>
      <w:r w:rsidRPr="00892AE7">
        <w:rPr>
          <w:rFonts w:ascii="Times New Roman" w:hAnsi="Times New Roman" w:cs="Times New Roman"/>
          <w:sz w:val="22"/>
          <w:szCs w:val="22"/>
        </w:rPr>
        <w:t>δοβουταμίνη</w:t>
      </w:r>
      <w:proofErr w:type="spellEnd"/>
      <w:r w:rsidRPr="00892A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92AE7">
        <w:rPr>
          <w:rFonts w:ascii="Times New Roman" w:hAnsi="Times New Roman" w:cs="Times New Roman"/>
          <w:sz w:val="22"/>
          <w:szCs w:val="22"/>
        </w:rPr>
        <w:t>νοραδρεναλίνη</w:t>
      </w:r>
      <w:proofErr w:type="spellEnd"/>
      <w:r w:rsidRPr="00892AE7">
        <w:rPr>
          <w:rFonts w:ascii="Times New Roman" w:hAnsi="Times New Roman" w:cs="Times New Roman"/>
          <w:sz w:val="22"/>
          <w:szCs w:val="22"/>
        </w:rPr>
        <w:t>).</w:t>
      </w:r>
    </w:p>
    <w:p w14:paraId="313BED24" w14:textId="15773635" w:rsidR="00892AE7" w:rsidRP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right="112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92AE7">
        <w:rPr>
          <w:rFonts w:ascii="Times New Roman" w:hAnsi="Times New Roman" w:cs="Times New Roman"/>
          <w:sz w:val="22"/>
          <w:szCs w:val="22"/>
        </w:rPr>
        <w:t>Μεφλοκίνη</w:t>
      </w:r>
      <w:proofErr w:type="spellEnd"/>
      <w:r w:rsidRPr="00892AE7">
        <w:rPr>
          <w:rFonts w:ascii="Times New Roman" w:hAnsi="Times New Roman" w:cs="Times New Roman"/>
          <w:sz w:val="22"/>
          <w:szCs w:val="22"/>
        </w:rPr>
        <w:t>, που χρησιμοποιείται για την πρόληψη και τη θεραπεία της ελονοσίας.</w:t>
      </w:r>
    </w:p>
    <w:p w14:paraId="63053DD7" w14:textId="1484B463" w:rsidR="00892AE7" w:rsidRP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92AE7">
        <w:rPr>
          <w:rFonts w:ascii="Times New Roman" w:hAnsi="Times New Roman" w:cs="Times New Roman"/>
          <w:sz w:val="22"/>
          <w:szCs w:val="22"/>
        </w:rPr>
        <w:t>Φάρμακα για το διαβήτη, συμπεριλαμβανομένης της ινσουλίνης</w:t>
      </w:r>
      <w:r w:rsidR="001007EF">
        <w:rPr>
          <w:rFonts w:ascii="Times New Roman" w:hAnsi="Times New Roman" w:cs="Times New Roman"/>
          <w:sz w:val="22"/>
          <w:szCs w:val="22"/>
        </w:rPr>
        <w:t xml:space="preserve"> και των </w:t>
      </w:r>
      <w:proofErr w:type="spellStart"/>
      <w:r w:rsidR="001007EF">
        <w:rPr>
          <w:rFonts w:ascii="Times New Roman" w:hAnsi="Times New Roman" w:cs="Times New Roman"/>
          <w:sz w:val="22"/>
          <w:szCs w:val="22"/>
        </w:rPr>
        <w:t>σουλφονυλουριών</w:t>
      </w:r>
      <w:proofErr w:type="spellEnd"/>
      <w:r w:rsidR="001007EF">
        <w:rPr>
          <w:rFonts w:ascii="Times New Roman" w:hAnsi="Times New Roman" w:cs="Times New Roman"/>
          <w:sz w:val="22"/>
          <w:szCs w:val="22"/>
        </w:rPr>
        <w:t xml:space="preserve"> (π.χ</w:t>
      </w:r>
      <w:r w:rsidRPr="00892AE7">
        <w:rPr>
          <w:rFonts w:ascii="Times New Roman" w:hAnsi="Times New Roman" w:cs="Times New Roman"/>
          <w:sz w:val="22"/>
          <w:szCs w:val="22"/>
        </w:rPr>
        <w:t>.</w:t>
      </w:r>
      <w:r w:rsidR="001007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07EF">
        <w:rPr>
          <w:rFonts w:ascii="Times New Roman" w:hAnsi="Times New Roman" w:cs="Times New Roman"/>
          <w:sz w:val="22"/>
          <w:szCs w:val="22"/>
        </w:rPr>
        <w:t>γλιβενκλαμίδη</w:t>
      </w:r>
      <w:proofErr w:type="spellEnd"/>
      <w:r w:rsidR="001007EF">
        <w:rPr>
          <w:rFonts w:ascii="Times New Roman" w:hAnsi="Times New Roman" w:cs="Times New Roman"/>
          <w:sz w:val="22"/>
          <w:szCs w:val="22"/>
        </w:rPr>
        <w:t>).</w:t>
      </w:r>
    </w:p>
    <w:p w14:paraId="5B22510C" w14:textId="3A7696F4" w:rsidR="00892AE7" w:rsidRPr="00892AE7" w:rsidRDefault="00647288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right="11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Φάρμακα που χορηγούνται για τη θεραπεία της φυματίωσης π.χ. </w:t>
      </w:r>
      <w:proofErr w:type="spellStart"/>
      <w:r>
        <w:rPr>
          <w:rFonts w:ascii="Times New Roman" w:hAnsi="Times New Roman" w:cs="Times New Roman"/>
          <w:sz w:val="22"/>
          <w:szCs w:val="22"/>
        </w:rPr>
        <w:t>ρ</w:t>
      </w:r>
      <w:r w:rsidR="00892AE7" w:rsidRPr="00892AE7">
        <w:rPr>
          <w:rFonts w:ascii="Times New Roman" w:hAnsi="Times New Roman" w:cs="Times New Roman"/>
          <w:sz w:val="22"/>
          <w:szCs w:val="22"/>
        </w:rPr>
        <w:t>ιφαμπικίνη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E8C216F" w14:textId="77777777" w:rsidR="00892AE7" w:rsidRP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92AE7">
        <w:rPr>
          <w:rFonts w:ascii="Times New Roman" w:hAnsi="Times New Roman" w:cs="Times New Roman"/>
          <w:sz w:val="22"/>
          <w:szCs w:val="22"/>
        </w:rPr>
        <w:t xml:space="preserve">Φάρμακα που χρησιμοποιούνται για την ημικρανία π.χ. </w:t>
      </w:r>
      <w:proofErr w:type="spellStart"/>
      <w:r w:rsidRPr="00892AE7">
        <w:rPr>
          <w:rFonts w:ascii="Times New Roman" w:hAnsi="Times New Roman" w:cs="Times New Roman"/>
          <w:sz w:val="22"/>
          <w:szCs w:val="22"/>
        </w:rPr>
        <w:t>εργοταμίνη</w:t>
      </w:r>
      <w:proofErr w:type="spellEnd"/>
      <w:r w:rsidRPr="00892AE7">
        <w:rPr>
          <w:rFonts w:ascii="Times New Roman" w:hAnsi="Times New Roman" w:cs="Times New Roman"/>
          <w:sz w:val="22"/>
          <w:szCs w:val="22"/>
        </w:rPr>
        <w:t>.</w:t>
      </w:r>
    </w:p>
    <w:p w14:paraId="70EB84A0" w14:textId="652967C6" w:rsid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85B33">
        <w:rPr>
          <w:rFonts w:ascii="Times New Roman" w:hAnsi="Times New Roman" w:cs="Times New Roman"/>
          <w:sz w:val="22"/>
          <w:szCs w:val="22"/>
        </w:rPr>
        <w:t>Αντιπηκτικά</w:t>
      </w:r>
      <w:r w:rsidR="00B85B33">
        <w:rPr>
          <w:rFonts w:ascii="Times New Roman" w:hAnsi="Times New Roman" w:cs="Times New Roman"/>
          <w:sz w:val="22"/>
          <w:szCs w:val="22"/>
        </w:rPr>
        <w:t xml:space="preserve"> φάρμακα που</w:t>
      </w:r>
      <w:r w:rsidR="00B85B33">
        <w:rPr>
          <w:rFonts w:ascii="Times New Roman" w:hAnsi="Times New Roman" w:cs="Times New Roman"/>
          <w:sz w:val="22"/>
          <w:szCs w:val="22"/>
        </w:rPr>
        <w:tab/>
        <w:t xml:space="preserve">χρησιμοποιούνται για την αραίωση </w:t>
      </w:r>
      <w:r w:rsidRPr="00B85B33">
        <w:rPr>
          <w:rFonts w:ascii="Times New Roman" w:hAnsi="Times New Roman" w:cs="Times New Roman"/>
          <w:sz w:val="22"/>
          <w:szCs w:val="22"/>
        </w:rPr>
        <w:t>του αίματος</w:t>
      </w:r>
      <w:r w:rsidR="0075433B">
        <w:rPr>
          <w:rFonts w:ascii="Times New Roman" w:hAnsi="Times New Roman" w:cs="Times New Roman"/>
          <w:sz w:val="22"/>
          <w:szCs w:val="22"/>
        </w:rPr>
        <w:t xml:space="preserve">, π.χ. </w:t>
      </w:r>
      <w:proofErr w:type="spellStart"/>
      <w:r w:rsidR="0075433B">
        <w:rPr>
          <w:rFonts w:ascii="Times New Roman" w:hAnsi="Times New Roman" w:cs="Times New Roman"/>
          <w:sz w:val="22"/>
          <w:szCs w:val="22"/>
        </w:rPr>
        <w:t>βαρφαρίνη</w:t>
      </w:r>
      <w:proofErr w:type="spellEnd"/>
      <w:r w:rsidR="0075433B">
        <w:rPr>
          <w:rFonts w:ascii="Times New Roman" w:hAnsi="Times New Roman" w:cs="Times New Roman"/>
          <w:sz w:val="22"/>
          <w:szCs w:val="22"/>
        </w:rPr>
        <w:t>.</w:t>
      </w:r>
    </w:p>
    <w:p w14:paraId="007F0E85" w14:textId="35A630C3" w:rsidR="0075433B" w:rsidRPr="00B85B33" w:rsidRDefault="0075433B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Φάρμακα που χρησιμοποιούνται για τη θεραπεία της ουρικής αρθρίτιδας π.χ. </w:t>
      </w:r>
      <w:proofErr w:type="spellStart"/>
      <w:r>
        <w:rPr>
          <w:rFonts w:ascii="Times New Roman" w:hAnsi="Times New Roman" w:cs="Times New Roman"/>
          <w:sz w:val="22"/>
          <w:szCs w:val="22"/>
        </w:rPr>
        <w:t>προβενεσίδη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ή </w:t>
      </w:r>
      <w:proofErr w:type="spellStart"/>
      <w:r w:rsidRPr="00AD57A3">
        <w:rPr>
          <w:rFonts w:ascii="Times New Roman" w:hAnsi="Times New Roman" w:cs="Times New Roman"/>
          <w:sz w:val="22"/>
          <w:szCs w:val="22"/>
        </w:rPr>
        <w:t>σουλφινιπυραζόνη</w:t>
      </w:r>
      <w:proofErr w:type="spellEnd"/>
      <w:r w:rsidRPr="00AD57A3">
        <w:rPr>
          <w:rFonts w:ascii="Times New Roman" w:hAnsi="Times New Roman" w:cs="Times New Roman"/>
          <w:sz w:val="22"/>
          <w:szCs w:val="22"/>
        </w:rPr>
        <w:t>.</w:t>
      </w:r>
    </w:p>
    <w:p w14:paraId="164BDE25" w14:textId="49FD3726" w:rsidR="00892AE7" w:rsidRPr="00571463" w:rsidRDefault="00571463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right="11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Φ</w:t>
      </w:r>
      <w:r w:rsidRPr="00892AE7">
        <w:rPr>
          <w:rFonts w:ascii="Times New Roman" w:hAnsi="Times New Roman" w:cs="Times New Roman"/>
          <w:sz w:val="22"/>
          <w:szCs w:val="22"/>
        </w:rPr>
        <w:t>άρμακα που χρησ</w:t>
      </w:r>
      <w:r>
        <w:rPr>
          <w:rFonts w:ascii="Times New Roman" w:hAnsi="Times New Roman" w:cs="Times New Roman"/>
          <w:sz w:val="22"/>
          <w:szCs w:val="22"/>
        </w:rPr>
        <w:t>ιμοποιούνται για τη θεραπεία σοβαρής</w:t>
      </w:r>
      <w:r w:rsidRPr="00892AE7">
        <w:rPr>
          <w:rFonts w:ascii="Times New Roman" w:hAnsi="Times New Roman" w:cs="Times New Roman"/>
          <w:sz w:val="22"/>
          <w:szCs w:val="22"/>
        </w:rPr>
        <w:t xml:space="preserve"> κατάθλιψης</w:t>
      </w:r>
      <w:r>
        <w:rPr>
          <w:rFonts w:ascii="Times New Roman" w:hAnsi="Times New Roman" w:cs="Times New Roman"/>
          <w:sz w:val="22"/>
          <w:szCs w:val="22"/>
        </w:rPr>
        <w:t xml:space="preserve"> (π.χ. </w:t>
      </w:r>
      <w:proofErr w:type="spellStart"/>
      <w:r>
        <w:rPr>
          <w:rFonts w:ascii="Times New Roman" w:hAnsi="Times New Roman" w:cs="Times New Roman"/>
          <w:sz w:val="22"/>
          <w:szCs w:val="22"/>
        </w:rPr>
        <w:t>μοκλοβεμίδη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και ψυχικών διαταραχών, όπως </w:t>
      </w:r>
      <w:proofErr w:type="spellStart"/>
      <w:r>
        <w:rPr>
          <w:rFonts w:ascii="Times New Roman" w:hAnsi="Times New Roman" w:cs="Times New Roman"/>
          <w:sz w:val="22"/>
          <w:szCs w:val="22"/>
        </w:rPr>
        <w:t>τρικυκλικά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αντικαταθλιπτικά, </w:t>
      </w:r>
      <w:r w:rsidR="0032531D">
        <w:rPr>
          <w:rFonts w:ascii="Times New Roman" w:hAnsi="Times New Roman" w:cs="Times New Roman"/>
          <w:sz w:val="22"/>
          <w:szCs w:val="22"/>
        </w:rPr>
        <w:t xml:space="preserve">εκλεκτικοί </w:t>
      </w:r>
      <w:r>
        <w:rPr>
          <w:rFonts w:ascii="Times New Roman" w:hAnsi="Times New Roman" w:cs="Times New Roman"/>
          <w:sz w:val="22"/>
          <w:szCs w:val="22"/>
        </w:rPr>
        <w:t>α</w:t>
      </w:r>
      <w:r w:rsidR="00892AE7" w:rsidRPr="00571463">
        <w:rPr>
          <w:rFonts w:ascii="Times New Roman" w:hAnsi="Times New Roman" w:cs="Times New Roman"/>
          <w:sz w:val="22"/>
          <w:szCs w:val="22"/>
        </w:rPr>
        <w:t xml:space="preserve">ναστολείς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επαναπρόσληψης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σεροτονίνης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>,</w:t>
      </w:r>
      <w:r w:rsidR="0032531D" w:rsidRPr="003253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φαινοθειαζίνες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λίθιο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 xml:space="preserve"> και αναστολείς </w:t>
      </w:r>
      <w:r w:rsidR="00892AE7" w:rsidRPr="00571463">
        <w:rPr>
          <w:rFonts w:ascii="Times New Roman" w:hAnsi="Times New Roman" w:cs="Times New Roman"/>
          <w:sz w:val="22"/>
          <w:szCs w:val="22"/>
        </w:rPr>
        <w:t xml:space="preserve">της </w:t>
      </w:r>
      <w:proofErr w:type="spellStart"/>
      <w:r w:rsidR="00892AE7" w:rsidRPr="00571463">
        <w:rPr>
          <w:rFonts w:ascii="Times New Roman" w:hAnsi="Times New Roman" w:cs="Times New Roman"/>
          <w:sz w:val="22"/>
          <w:szCs w:val="22"/>
        </w:rPr>
        <w:t>μονο</w:t>
      </w:r>
      <w:proofErr w:type="spellEnd"/>
      <w:r w:rsidR="00892AE7" w:rsidRPr="00571463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892AE7" w:rsidRPr="00571463">
        <w:rPr>
          <w:rFonts w:ascii="Times New Roman" w:hAnsi="Times New Roman" w:cs="Times New Roman"/>
          <w:sz w:val="22"/>
          <w:szCs w:val="22"/>
        </w:rPr>
        <w:t>αμινοξειδάσης</w:t>
      </w:r>
      <w:proofErr w:type="spellEnd"/>
      <w:r w:rsidR="00892AE7" w:rsidRPr="00571463">
        <w:rPr>
          <w:rFonts w:ascii="Times New Roman" w:hAnsi="Times New Roman" w:cs="Times New Roman"/>
          <w:sz w:val="22"/>
          <w:szCs w:val="22"/>
        </w:rPr>
        <w:t xml:space="preserve"> (εκτός από τους αναστολείς της </w:t>
      </w:r>
      <w:proofErr w:type="spellStart"/>
      <w:r w:rsidR="00892AE7" w:rsidRPr="00571463">
        <w:rPr>
          <w:rFonts w:ascii="Times New Roman" w:hAnsi="Times New Roman" w:cs="Times New Roman"/>
          <w:sz w:val="22"/>
          <w:szCs w:val="22"/>
        </w:rPr>
        <w:t>μονοξειδάσης</w:t>
      </w:r>
      <w:proofErr w:type="spellEnd"/>
      <w:r w:rsidR="00892AE7" w:rsidRPr="00571463">
        <w:rPr>
          <w:rFonts w:ascii="Times New Roman" w:hAnsi="Times New Roman" w:cs="Times New Roman"/>
          <w:sz w:val="22"/>
          <w:szCs w:val="22"/>
        </w:rPr>
        <w:t xml:space="preserve"> τύπου Β), </w:t>
      </w:r>
    </w:p>
    <w:p w14:paraId="7795FA32" w14:textId="78B7586C" w:rsidR="00571463" w:rsidRDefault="00571463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Άλλα φάρμακα που χρησιμοποιούνται για την αραίωση του αίματος (ηπαρίνη και παράγωγα</w:t>
      </w:r>
      <w:r w:rsidRPr="005714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ιρουδίνη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φονταπαρινόξη</w:t>
      </w:r>
      <w:proofErr w:type="spellEnd"/>
      <w:r>
        <w:rPr>
          <w:rFonts w:ascii="Times New Roman" w:hAnsi="Times New Roman" w:cs="Times New Roman"/>
          <w:sz w:val="22"/>
          <w:szCs w:val="22"/>
        </w:rPr>
        <w:t>), φάρμακα που μειώνουν τις πιθανότητες σχηματισμού θρόμβων αίματος (</w:t>
      </w:r>
      <w:proofErr w:type="spellStart"/>
      <w:r>
        <w:rPr>
          <w:rFonts w:ascii="Times New Roman" w:hAnsi="Times New Roman" w:cs="Times New Roman"/>
          <w:sz w:val="22"/>
          <w:szCs w:val="22"/>
        </w:rPr>
        <w:t>κλο</w:t>
      </w:r>
      <w:r w:rsidR="0032531D">
        <w:rPr>
          <w:rFonts w:ascii="Times New Roman" w:hAnsi="Times New Roman" w:cs="Times New Roman"/>
          <w:sz w:val="22"/>
          <w:szCs w:val="22"/>
        </w:rPr>
        <w:t>πιδογρέλη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τικλοπιδίνη</w:t>
      </w:r>
      <w:proofErr w:type="spellEnd"/>
      <w:r w:rsidR="003253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531D">
        <w:rPr>
          <w:rFonts w:ascii="Times New Roman" w:hAnsi="Times New Roman" w:cs="Times New Roman"/>
          <w:sz w:val="22"/>
          <w:szCs w:val="22"/>
        </w:rPr>
        <w:t>τιροφιβ</w:t>
      </w:r>
      <w:r>
        <w:rPr>
          <w:rFonts w:ascii="Times New Roman" w:hAnsi="Times New Roman" w:cs="Times New Roman"/>
          <w:sz w:val="22"/>
          <w:szCs w:val="22"/>
        </w:rPr>
        <w:t>άνη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και </w:t>
      </w:r>
      <w:proofErr w:type="spellStart"/>
      <w:r w:rsidR="006D11FE">
        <w:rPr>
          <w:rFonts w:ascii="Times New Roman" w:hAnsi="Times New Roman" w:cs="Times New Roman"/>
          <w:sz w:val="22"/>
          <w:szCs w:val="22"/>
        </w:rPr>
        <w:t>επτιφιμπατίδη</w:t>
      </w:r>
      <w:proofErr w:type="spellEnd"/>
      <w:r w:rsidR="006D11FE">
        <w:rPr>
          <w:rFonts w:ascii="Times New Roman" w:hAnsi="Times New Roman" w:cs="Times New Roman"/>
          <w:sz w:val="22"/>
          <w:szCs w:val="22"/>
        </w:rPr>
        <w:t xml:space="preserve">) ή φάρμακα που χρησιμοποιούνται για τη διάλυση θρόμβων αίματος κατά τη </w:t>
      </w:r>
      <w:r w:rsidR="0032531D">
        <w:rPr>
          <w:rFonts w:ascii="Times New Roman" w:hAnsi="Times New Roman" w:cs="Times New Roman"/>
          <w:sz w:val="22"/>
          <w:szCs w:val="22"/>
        </w:rPr>
        <w:t xml:space="preserve">διάρκεια </w:t>
      </w:r>
      <w:r w:rsidR="006D11FE">
        <w:rPr>
          <w:rFonts w:ascii="Times New Roman" w:hAnsi="Times New Roman" w:cs="Times New Roman"/>
          <w:sz w:val="22"/>
          <w:szCs w:val="22"/>
        </w:rPr>
        <w:t xml:space="preserve">καρδιακής προσβολής ή εγκεφαλικού επεισοδίου. </w:t>
      </w:r>
    </w:p>
    <w:p w14:paraId="4FAC3850" w14:textId="06D1B135" w:rsidR="00892AE7" w:rsidRDefault="0032531D" w:rsidP="0032531D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Σπιρονολακτόνη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ή άλλα φάρμακα για τη θεραπεία της κατακράτησης νερού </w:t>
      </w:r>
      <w:r w:rsidR="00892AE7" w:rsidRPr="0032531D">
        <w:rPr>
          <w:rFonts w:ascii="Times New Roman" w:hAnsi="Times New Roman" w:cs="Times New Roman"/>
          <w:sz w:val="22"/>
          <w:szCs w:val="22"/>
        </w:rPr>
        <w:t>(π.χ. διουρητικά).</w:t>
      </w:r>
    </w:p>
    <w:p w14:paraId="3587F8B3" w14:textId="1757E690" w:rsidR="005F7759" w:rsidRPr="005F7759" w:rsidRDefault="005F7759" w:rsidP="005F7759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Αναστολείς της </w:t>
      </w:r>
      <w:proofErr w:type="spellStart"/>
      <w:r>
        <w:rPr>
          <w:rFonts w:ascii="Times New Roman" w:hAnsi="Times New Roman" w:cs="Times New Roman"/>
          <w:sz w:val="22"/>
          <w:szCs w:val="22"/>
        </w:rPr>
        <w:t>ακετυλοχολινεστεράσης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που χρησιμοποιούνται για τη θεραπεία της υψηλής αρτηριακής πίεσης (π.χ. </w:t>
      </w:r>
      <w:proofErr w:type="spellStart"/>
      <w:r>
        <w:rPr>
          <w:rFonts w:ascii="Times New Roman" w:hAnsi="Times New Roman" w:cs="Times New Roman"/>
          <w:sz w:val="22"/>
          <w:szCs w:val="22"/>
        </w:rPr>
        <w:t>καπτοπρίλη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εναλαπρίλη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ραμιπρίλη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14:paraId="1CF9417C" w14:textId="7EE0ACDE" w:rsidR="00892AE7" w:rsidRDefault="00892AE7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92AE7">
        <w:rPr>
          <w:rFonts w:ascii="Times New Roman" w:hAnsi="Times New Roman" w:cs="Times New Roman"/>
          <w:sz w:val="22"/>
          <w:szCs w:val="22"/>
        </w:rPr>
        <w:t xml:space="preserve">Φάρμακα που περιέχουν </w:t>
      </w:r>
      <w:proofErr w:type="spellStart"/>
      <w:r w:rsidRPr="00892AE7">
        <w:rPr>
          <w:rFonts w:ascii="Times New Roman" w:hAnsi="Times New Roman" w:cs="Times New Roman"/>
          <w:sz w:val="22"/>
          <w:szCs w:val="22"/>
        </w:rPr>
        <w:t>κορτικοστεροειδή</w:t>
      </w:r>
      <w:proofErr w:type="spellEnd"/>
      <w:r w:rsidRPr="00892AE7">
        <w:rPr>
          <w:rFonts w:ascii="Times New Roman" w:hAnsi="Times New Roman" w:cs="Times New Roman"/>
          <w:sz w:val="22"/>
          <w:szCs w:val="22"/>
        </w:rPr>
        <w:t>.</w:t>
      </w:r>
    </w:p>
    <w:p w14:paraId="0C54BBC2" w14:textId="36C658A5" w:rsidR="00CC2241" w:rsidRDefault="00CC2241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Μεθοτρεξάτη</w:t>
      </w:r>
      <w:proofErr w:type="spellEnd"/>
      <w:r>
        <w:rPr>
          <w:rFonts w:ascii="Times New Roman" w:hAnsi="Times New Roman" w:cs="Times New Roman"/>
          <w:sz w:val="22"/>
          <w:szCs w:val="22"/>
        </w:rPr>
        <w:t>, η οποία χρησιμοποιείται για τη θεραπεία της ψωρίασης (μια διαταραχή του δέρματος) ή του καρκίνου.</w:t>
      </w:r>
    </w:p>
    <w:p w14:paraId="724377FF" w14:textId="35711776" w:rsidR="00CC2241" w:rsidRPr="00892AE7" w:rsidRDefault="00CC2241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Με</w:t>
      </w:r>
      <w:r w:rsidR="00D9615C">
        <w:rPr>
          <w:rFonts w:ascii="Times New Roman" w:hAnsi="Times New Roman" w:cs="Times New Roman"/>
          <w:sz w:val="22"/>
          <w:szCs w:val="22"/>
        </w:rPr>
        <w:t>το</w:t>
      </w:r>
      <w:r>
        <w:rPr>
          <w:rFonts w:ascii="Times New Roman" w:hAnsi="Times New Roman" w:cs="Times New Roman"/>
          <w:sz w:val="22"/>
          <w:szCs w:val="22"/>
        </w:rPr>
        <w:t>κλοπραμίδη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(για ναυτία ή πεπτικές διαταραχές).</w:t>
      </w:r>
    </w:p>
    <w:p w14:paraId="21520585" w14:textId="7B873C1D" w:rsidR="00892AE7" w:rsidRDefault="00AD520D" w:rsidP="00D9615C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Υδροξείδια αλκαλίων, </w:t>
      </w:r>
      <w:proofErr w:type="spellStart"/>
      <w:r w:rsidR="00D9615C">
        <w:rPr>
          <w:rFonts w:ascii="Times New Roman" w:hAnsi="Times New Roman" w:cs="Times New Roman"/>
          <w:sz w:val="22"/>
          <w:szCs w:val="22"/>
        </w:rPr>
        <w:t>α</w:t>
      </w:r>
      <w:r w:rsidR="00892AE7" w:rsidRPr="00D9615C">
        <w:rPr>
          <w:rFonts w:ascii="Times New Roman" w:hAnsi="Times New Roman" w:cs="Times New Roman"/>
          <w:sz w:val="22"/>
          <w:szCs w:val="22"/>
        </w:rPr>
        <w:t>ντιόξινα</w:t>
      </w:r>
      <w:proofErr w:type="spellEnd"/>
      <w:r w:rsidR="00892AE7" w:rsidRPr="00D9615C">
        <w:rPr>
          <w:rFonts w:ascii="Times New Roman" w:hAnsi="Times New Roman" w:cs="Times New Roman"/>
          <w:sz w:val="22"/>
          <w:szCs w:val="22"/>
        </w:rPr>
        <w:t xml:space="preserve"> </w:t>
      </w:r>
      <w:r w:rsidR="00D9615C">
        <w:rPr>
          <w:rFonts w:ascii="Times New Roman" w:hAnsi="Times New Roman" w:cs="Times New Roman"/>
          <w:sz w:val="22"/>
          <w:szCs w:val="22"/>
        </w:rPr>
        <w:t>(</w:t>
      </w:r>
      <w:r w:rsidR="00892AE7" w:rsidRPr="00D9615C">
        <w:rPr>
          <w:rFonts w:ascii="Times New Roman" w:hAnsi="Times New Roman" w:cs="Times New Roman"/>
          <w:sz w:val="22"/>
          <w:szCs w:val="22"/>
        </w:rPr>
        <w:t>για δυσπεψία</w:t>
      </w:r>
      <w:r w:rsidR="00D9615C">
        <w:rPr>
          <w:rFonts w:ascii="Times New Roman" w:hAnsi="Times New Roman" w:cs="Times New Roman"/>
          <w:sz w:val="22"/>
          <w:szCs w:val="22"/>
        </w:rPr>
        <w:t>)</w:t>
      </w:r>
      <w:r w:rsidR="00892AE7" w:rsidRPr="00D9615C">
        <w:rPr>
          <w:rFonts w:ascii="Times New Roman" w:hAnsi="Times New Roman" w:cs="Times New Roman"/>
          <w:sz w:val="22"/>
          <w:szCs w:val="22"/>
        </w:rPr>
        <w:t>.</w:t>
      </w:r>
    </w:p>
    <w:p w14:paraId="6CB62D0A" w14:textId="77777777" w:rsidR="005F7759" w:rsidRDefault="005F7759" w:rsidP="005F7759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Άλατα σιδήρου (για τη θεραπεία της σιδηροπενικής αναιμίας).</w:t>
      </w:r>
    </w:p>
    <w:p w14:paraId="5A150038" w14:textId="772124E9" w:rsidR="005F7759" w:rsidRPr="005F7759" w:rsidRDefault="005F7759" w:rsidP="005F7759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Ανθρακικά (για τη θεραπεία του πεπτικού έλκους και της παλινδρόμησης).</w:t>
      </w:r>
    </w:p>
    <w:p w14:paraId="62AA8021" w14:textId="2217358E" w:rsidR="00892AE7" w:rsidRPr="00892AE7" w:rsidRDefault="00D9615C" w:rsidP="00E47C4F">
      <w:pPr>
        <w:pStyle w:val="a7"/>
        <w:numPr>
          <w:ilvl w:val="0"/>
          <w:numId w:val="4"/>
        </w:numPr>
        <w:tabs>
          <w:tab w:val="left" w:pos="1561"/>
        </w:tabs>
        <w:kinsoku w:val="0"/>
        <w:overflowPunct w:val="0"/>
        <w:spacing w:before="0"/>
        <w:ind w:left="426" w:right="115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Φάρμακα που χρησιμοποιούνται για την πρόσληψη της απόρριψης </w:t>
      </w:r>
      <w:r w:rsidR="00AE2EE1">
        <w:rPr>
          <w:rFonts w:ascii="Times New Roman" w:hAnsi="Times New Roman" w:cs="Times New Roman"/>
          <w:sz w:val="22"/>
          <w:szCs w:val="22"/>
        </w:rPr>
        <w:t xml:space="preserve">των οργάνων μετά από μεταμόσχευση (π.χ. </w:t>
      </w:r>
      <w:proofErr w:type="spellStart"/>
      <w:r w:rsidR="00AE2EE1">
        <w:rPr>
          <w:rFonts w:ascii="Times New Roman" w:hAnsi="Times New Roman" w:cs="Times New Roman"/>
          <w:sz w:val="22"/>
          <w:szCs w:val="22"/>
        </w:rPr>
        <w:t>κυκλοσπορίνη</w:t>
      </w:r>
      <w:proofErr w:type="spellEnd"/>
      <w:r w:rsidR="00AE2EE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E2EE1">
        <w:rPr>
          <w:rFonts w:ascii="Times New Roman" w:hAnsi="Times New Roman" w:cs="Times New Roman"/>
          <w:sz w:val="22"/>
          <w:szCs w:val="22"/>
        </w:rPr>
        <w:t>τακρόλιμους</w:t>
      </w:r>
      <w:proofErr w:type="spellEnd"/>
      <w:r w:rsidR="00AE2EE1">
        <w:rPr>
          <w:rFonts w:ascii="Times New Roman" w:hAnsi="Times New Roman" w:cs="Times New Roman"/>
          <w:sz w:val="22"/>
          <w:szCs w:val="22"/>
        </w:rPr>
        <w:t>).</w:t>
      </w:r>
    </w:p>
    <w:p w14:paraId="42025066" w14:textId="77777777" w:rsidR="008C7193" w:rsidRDefault="008C7193" w:rsidP="00E47C4F">
      <w:pPr>
        <w:jc w:val="both"/>
        <w:rPr>
          <w:lang w:val="el-GR"/>
        </w:rPr>
      </w:pPr>
    </w:p>
    <w:p w14:paraId="6DD32DCC" w14:textId="2A5DB81B" w:rsidR="00CF1331" w:rsidRDefault="00572F79" w:rsidP="00E47C4F">
      <w:pPr>
        <w:jc w:val="both"/>
        <w:rPr>
          <w:b/>
          <w:lang w:val="el-GR"/>
        </w:rPr>
      </w:pPr>
      <w:r>
        <w:rPr>
          <w:b/>
          <w:lang w:val="el-GR"/>
        </w:rPr>
        <w:t xml:space="preserve">Τα </w:t>
      </w:r>
      <w:r w:rsidR="00CF1331">
        <w:rPr>
          <w:b/>
          <w:lang w:val="el-GR"/>
        </w:rPr>
        <w:t xml:space="preserve"> </w:t>
      </w:r>
      <w:r>
        <w:rPr>
          <w:b/>
          <w:lang w:val="el-GR"/>
        </w:rPr>
        <w:t xml:space="preserve">καψάκια </w:t>
      </w:r>
      <w:r w:rsidR="00CF1331">
        <w:rPr>
          <w:b/>
          <w:lang w:val="en-US"/>
        </w:rPr>
        <w:t>CURILEN</w:t>
      </w:r>
      <w:r w:rsidR="00CF1331">
        <w:rPr>
          <w:b/>
          <w:lang w:val="el-GR"/>
        </w:rPr>
        <w:t xml:space="preserve"> με τ</w:t>
      </w:r>
      <w:r w:rsidR="00CF1331" w:rsidRPr="005D77D3">
        <w:rPr>
          <w:b/>
          <w:lang w:val="el-GR"/>
        </w:rPr>
        <w:t>ροφ</w:t>
      </w:r>
      <w:r w:rsidR="00CF1331">
        <w:rPr>
          <w:b/>
          <w:lang w:val="el-GR"/>
        </w:rPr>
        <w:t xml:space="preserve">ή και </w:t>
      </w:r>
      <w:r w:rsidR="00CF1331" w:rsidRPr="005D77D3">
        <w:rPr>
          <w:b/>
          <w:lang w:val="el-GR"/>
        </w:rPr>
        <w:t>ποτ</w:t>
      </w:r>
      <w:r w:rsidR="00CF1331">
        <w:rPr>
          <w:b/>
          <w:lang w:val="el-GR"/>
        </w:rPr>
        <w:t>ό</w:t>
      </w:r>
    </w:p>
    <w:p w14:paraId="5990D5A8" w14:textId="77777777" w:rsidR="00CF1331" w:rsidRPr="00CF1331" w:rsidRDefault="00CF1331" w:rsidP="00E47C4F">
      <w:pPr>
        <w:jc w:val="both"/>
        <w:rPr>
          <w:lang w:val="el-GR"/>
        </w:rPr>
      </w:pPr>
      <w:r>
        <w:rPr>
          <w:lang w:val="el-GR"/>
        </w:rPr>
        <w:t>Τα καψάκια CURILEN μπορούν να λαμβάνον</w:t>
      </w:r>
      <w:r w:rsidRPr="00CF1331">
        <w:rPr>
          <w:lang w:val="el-GR"/>
        </w:rPr>
        <w:t>ται με ή χωρίς φαγητό κ</w:t>
      </w:r>
      <w:r>
        <w:rPr>
          <w:lang w:val="el-GR"/>
        </w:rPr>
        <w:t>αι θα πρέπει να καταπίνονται ολόκληρα</w:t>
      </w:r>
      <w:r w:rsidRPr="00CF1331">
        <w:rPr>
          <w:lang w:val="el-GR"/>
        </w:rPr>
        <w:t xml:space="preserve"> με νερό.</w:t>
      </w:r>
    </w:p>
    <w:p w14:paraId="24617343" w14:textId="77777777" w:rsidR="00CF1331" w:rsidRPr="00CF1331" w:rsidRDefault="00CF1331" w:rsidP="00E47C4F">
      <w:pPr>
        <w:jc w:val="both"/>
        <w:rPr>
          <w:lang w:val="el-GR"/>
        </w:rPr>
      </w:pPr>
      <w:r>
        <w:rPr>
          <w:lang w:val="el-GR"/>
        </w:rPr>
        <w:t>Τα καψάκια CURILEN δεν θα πρέπει να λαμβάνον</w:t>
      </w:r>
      <w:r w:rsidRPr="00CF1331">
        <w:rPr>
          <w:lang w:val="el-GR"/>
        </w:rPr>
        <w:t>ται από ασθενείς που καταναλώνουν τακτικά μεγάλες ποσότητες αλκοόλ.</w:t>
      </w:r>
    </w:p>
    <w:p w14:paraId="498F9407" w14:textId="77777777" w:rsidR="00CF1331" w:rsidRPr="00CF1331" w:rsidRDefault="00CF1331" w:rsidP="00E47C4F">
      <w:pPr>
        <w:jc w:val="both"/>
        <w:rPr>
          <w:lang w:val="el-GR"/>
        </w:rPr>
      </w:pPr>
      <w:r>
        <w:rPr>
          <w:lang w:val="el-GR"/>
        </w:rPr>
        <w:t>Τα καψάκια CURILEN δεν θα πρέπει να λαμβάνον</w:t>
      </w:r>
      <w:r w:rsidRPr="00CF1331">
        <w:rPr>
          <w:lang w:val="el-GR"/>
        </w:rPr>
        <w:t>ται από ασθενείς που είναι αλλεργικοί στη σόγια ή στα φιστίκια.</w:t>
      </w:r>
    </w:p>
    <w:p w14:paraId="242E9D59" w14:textId="77777777" w:rsidR="00C620C1" w:rsidRDefault="00C620C1" w:rsidP="00E47C4F">
      <w:pPr>
        <w:jc w:val="both"/>
        <w:rPr>
          <w:b/>
          <w:lang w:val="el-GR"/>
        </w:rPr>
      </w:pPr>
    </w:p>
    <w:p w14:paraId="2B5719C7" w14:textId="77777777" w:rsidR="00CF1331" w:rsidRPr="005D77D3" w:rsidRDefault="00CF1331" w:rsidP="00E47C4F">
      <w:pPr>
        <w:jc w:val="both"/>
        <w:rPr>
          <w:lang w:val="el-GR"/>
        </w:rPr>
      </w:pPr>
      <w:r>
        <w:rPr>
          <w:b/>
          <w:lang w:val="el-GR"/>
        </w:rPr>
        <w:t>Κύηση και θηλασμός</w:t>
      </w:r>
    </w:p>
    <w:p w14:paraId="4784B4D8" w14:textId="078B185A" w:rsidR="00350D17" w:rsidRDefault="00CF1331" w:rsidP="00E47C4F">
      <w:pPr>
        <w:jc w:val="both"/>
        <w:rPr>
          <w:lang w:val="el-GR"/>
        </w:rPr>
      </w:pPr>
      <w:r w:rsidRPr="008362D1">
        <w:rPr>
          <w:lang w:val="el-GR"/>
        </w:rPr>
        <w:t xml:space="preserve">Εάν είστε έγκυος ή θηλάζετε, νομίζετε ότι μπορεί να είστε έγκυος ή σχεδιάζετε να αποκτήσετε παιδί, ζητήστε τη συμβουλή του γιατρού ή του φαρμακοποιού σας </w:t>
      </w:r>
      <w:r>
        <w:rPr>
          <w:lang w:val="el-GR"/>
        </w:rPr>
        <w:t>πριν πάρετε αυτό το φάρμακο.</w:t>
      </w:r>
      <w:r w:rsidR="00350D17">
        <w:rPr>
          <w:lang w:val="el-GR"/>
        </w:rPr>
        <w:t xml:space="preserve"> Τα καψάκια CURILEN δεν </w:t>
      </w:r>
      <w:proofErr w:type="spellStart"/>
      <w:r w:rsidR="00F53705">
        <w:rPr>
          <w:lang w:val="el-GR"/>
        </w:rPr>
        <w:t>συνιστώνται</w:t>
      </w:r>
      <w:r w:rsidR="00350D17">
        <w:rPr>
          <w:lang w:val="el-GR"/>
        </w:rPr>
        <w:t>κατά</w:t>
      </w:r>
      <w:proofErr w:type="spellEnd"/>
      <w:r w:rsidR="00350D17">
        <w:rPr>
          <w:lang w:val="el-GR"/>
        </w:rPr>
        <w:t xml:space="preserve"> τη διάρκεια της εγκυμοσύνης εκτός αν είναι απολύτως απαραίτητο, καθώς οι </w:t>
      </w:r>
      <w:r w:rsidR="005A74CD">
        <w:rPr>
          <w:lang w:val="el-GR"/>
        </w:rPr>
        <w:t xml:space="preserve">πιθανοί </w:t>
      </w:r>
      <w:r w:rsidR="00350D17">
        <w:rPr>
          <w:lang w:val="el-GR"/>
        </w:rPr>
        <w:t xml:space="preserve">κίνδυνοι για το βρέφος δεν είναι γνωστοί. </w:t>
      </w:r>
    </w:p>
    <w:p w14:paraId="491A9C3C" w14:textId="77777777" w:rsidR="00350D17" w:rsidRDefault="00350D17" w:rsidP="00E47C4F">
      <w:pPr>
        <w:jc w:val="both"/>
        <w:rPr>
          <w:lang w:val="el-GR"/>
        </w:rPr>
      </w:pPr>
    </w:p>
    <w:p w14:paraId="1777DBF9" w14:textId="77777777" w:rsidR="00E359E2" w:rsidRDefault="005A74CD" w:rsidP="00E47C4F">
      <w:pPr>
        <w:jc w:val="both"/>
        <w:rPr>
          <w:lang w:val="el-GR"/>
        </w:rPr>
      </w:pPr>
      <w:r>
        <w:rPr>
          <w:lang w:val="el-GR"/>
        </w:rPr>
        <w:t>Δε θα πρέπει να πάρετε τα καψάκια CURILEN</w:t>
      </w:r>
      <w:r w:rsidRPr="00350D17">
        <w:rPr>
          <w:lang w:val="el-GR"/>
        </w:rPr>
        <w:t xml:space="preserve"> </w:t>
      </w:r>
      <w:r>
        <w:rPr>
          <w:lang w:val="el-GR"/>
        </w:rPr>
        <w:t xml:space="preserve">εάν βρίσκεστε στους τελευταίους 3 μήνες της κύησης, εκτός και εάν σας το συστήσει ο γιατρός σας, καθώς η τακτική λήψη ή η λήψη υψηλών δόσεων </w:t>
      </w:r>
      <w:proofErr w:type="spellStart"/>
      <w:r>
        <w:rPr>
          <w:lang w:val="el-GR"/>
        </w:rPr>
        <w:t>ακετυλοσαλικυλικού</w:t>
      </w:r>
      <w:proofErr w:type="spellEnd"/>
      <w:r>
        <w:rPr>
          <w:lang w:val="el-GR"/>
        </w:rPr>
        <w:t xml:space="preserve"> οξέος σε αυτό το στάδιο </w:t>
      </w:r>
      <w:r w:rsidR="00E359E2">
        <w:rPr>
          <w:lang w:val="el-GR"/>
        </w:rPr>
        <w:t xml:space="preserve">μπορεί να προκαλέσει σοβαρές επιπλοκές στη μητέρα ή το βρέφος. </w:t>
      </w:r>
    </w:p>
    <w:p w14:paraId="1CE87481" w14:textId="690C49CB" w:rsidR="00350D17" w:rsidRPr="00350D17" w:rsidRDefault="00350D17" w:rsidP="00E47C4F">
      <w:pPr>
        <w:jc w:val="both"/>
        <w:rPr>
          <w:lang w:val="el-GR"/>
        </w:rPr>
      </w:pPr>
      <w:r w:rsidRPr="00350D17">
        <w:rPr>
          <w:lang w:val="el-GR"/>
        </w:rPr>
        <w:t>Δεν είναι γνωστό εάν η βισοπρολόλη (bis</w:t>
      </w:r>
      <w:r w:rsidR="00E47C4F">
        <w:rPr>
          <w:lang w:val="el-GR"/>
        </w:rPr>
        <w:t xml:space="preserve">oprolol) εκκρίνεται στο μητρικό </w:t>
      </w:r>
      <w:r w:rsidRPr="00350D17">
        <w:rPr>
          <w:lang w:val="el-GR"/>
        </w:rPr>
        <w:t xml:space="preserve">γάλα. Ωστόσο, το </w:t>
      </w:r>
      <w:proofErr w:type="spellStart"/>
      <w:r w:rsidRPr="00350D17">
        <w:rPr>
          <w:lang w:val="el-GR"/>
        </w:rPr>
        <w:t>ακετυλοσαλικυλικό</w:t>
      </w:r>
      <w:proofErr w:type="spellEnd"/>
      <w:r w:rsidRPr="00350D17">
        <w:rPr>
          <w:lang w:val="el-GR"/>
        </w:rPr>
        <w:t xml:space="preserve"> οξύ μπορε</w:t>
      </w:r>
      <w:r w:rsidR="00E359E2">
        <w:rPr>
          <w:lang w:val="el-GR"/>
        </w:rPr>
        <w:t>ί να εκκρίνεται</w:t>
      </w:r>
      <w:r w:rsidRPr="00350D17">
        <w:rPr>
          <w:lang w:val="el-GR"/>
        </w:rPr>
        <w:t xml:space="preserve"> στο μητρικό γάλα. Για τον λόγο αυτό, ο θηλασμός δεν συνιστάται κατά τη διάρκεια της θεραπείας με </w:t>
      </w:r>
      <w:r w:rsidR="00E359E2">
        <w:rPr>
          <w:lang w:val="el-GR"/>
        </w:rPr>
        <w:t>αυτό το</w:t>
      </w:r>
      <w:r>
        <w:rPr>
          <w:lang w:val="el-GR"/>
        </w:rPr>
        <w:t xml:space="preserve"> φαρμακευτικό προϊόν</w:t>
      </w:r>
      <w:r w:rsidRPr="00350D17">
        <w:rPr>
          <w:lang w:val="el-GR"/>
        </w:rPr>
        <w:t>.</w:t>
      </w:r>
    </w:p>
    <w:p w14:paraId="1CCA3003" w14:textId="77777777" w:rsidR="00350D17" w:rsidRDefault="00350D17" w:rsidP="00E47C4F">
      <w:pPr>
        <w:jc w:val="both"/>
        <w:rPr>
          <w:lang w:val="el-GR"/>
        </w:rPr>
      </w:pPr>
    </w:p>
    <w:p w14:paraId="13A0B0F2" w14:textId="6E8BD989" w:rsidR="00350D17" w:rsidRPr="00350D17" w:rsidRDefault="00350D17" w:rsidP="00E47C4F">
      <w:pPr>
        <w:jc w:val="both"/>
        <w:rPr>
          <w:lang w:val="el-GR"/>
        </w:rPr>
      </w:pPr>
      <w:r w:rsidRPr="00350D17">
        <w:rPr>
          <w:lang w:val="el-GR"/>
        </w:rPr>
        <w:t>Ρωτήστε</w:t>
      </w:r>
      <w:r w:rsidR="003C1959">
        <w:rPr>
          <w:lang w:val="el-GR"/>
        </w:rPr>
        <w:t xml:space="preserve"> το γιατρό ή το φαρμακοποιό</w:t>
      </w:r>
      <w:r w:rsidRPr="00350D17">
        <w:rPr>
          <w:lang w:val="el-GR"/>
        </w:rPr>
        <w:t xml:space="preserve"> σας προτού πάρετε οποιοδήποτε φάρμακο.</w:t>
      </w:r>
    </w:p>
    <w:p w14:paraId="16B0DCD4" w14:textId="77777777" w:rsidR="00350D17" w:rsidRDefault="00350D17" w:rsidP="00E47C4F">
      <w:pPr>
        <w:pStyle w:val="a4"/>
        <w:tabs>
          <w:tab w:val="clear" w:pos="4153"/>
          <w:tab w:val="clear" w:pos="8306"/>
        </w:tabs>
        <w:jc w:val="both"/>
        <w:rPr>
          <w:b/>
          <w:lang w:val="el-GR"/>
        </w:rPr>
      </w:pPr>
    </w:p>
    <w:p w14:paraId="1A146B3D" w14:textId="77777777" w:rsidR="00350D17" w:rsidRPr="005D77D3" w:rsidRDefault="00350D17" w:rsidP="00E47C4F">
      <w:pPr>
        <w:pStyle w:val="a4"/>
        <w:tabs>
          <w:tab w:val="clear" w:pos="4153"/>
          <w:tab w:val="clear" w:pos="8306"/>
        </w:tabs>
        <w:jc w:val="both"/>
        <w:rPr>
          <w:b/>
          <w:lang w:val="el-GR"/>
        </w:rPr>
      </w:pPr>
      <w:r w:rsidRPr="005D77D3">
        <w:rPr>
          <w:b/>
          <w:lang w:val="el-GR"/>
        </w:rPr>
        <w:t xml:space="preserve">Οδήγηση και χειρισμός </w:t>
      </w:r>
      <w:r>
        <w:rPr>
          <w:b/>
          <w:lang w:val="el-GR"/>
        </w:rPr>
        <w:t>μηχανημάτων</w:t>
      </w:r>
    </w:p>
    <w:p w14:paraId="1C62BBCF" w14:textId="596B8B43" w:rsidR="00350D17" w:rsidRPr="00350D17" w:rsidRDefault="00350D17" w:rsidP="00E47C4F">
      <w:pPr>
        <w:jc w:val="both"/>
        <w:rPr>
          <w:lang w:val="el-GR"/>
        </w:rPr>
      </w:pPr>
      <w:r>
        <w:rPr>
          <w:lang w:val="el-GR"/>
        </w:rPr>
        <w:t xml:space="preserve">Τα καψάκια CURILEN δεν </w:t>
      </w:r>
      <w:r w:rsidR="00D43DC4">
        <w:rPr>
          <w:lang w:val="el-GR"/>
        </w:rPr>
        <w:t xml:space="preserve">θα πρέπει συνήθως να </w:t>
      </w:r>
      <w:r>
        <w:rPr>
          <w:lang w:val="el-GR"/>
        </w:rPr>
        <w:t>επηρεάζουν</w:t>
      </w:r>
      <w:r w:rsidR="00D43DC4">
        <w:rPr>
          <w:lang w:val="el-GR"/>
        </w:rPr>
        <w:t xml:space="preserve"> </w:t>
      </w:r>
      <w:r w:rsidRPr="00350D17">
        <w:rPr>
          <w:lang w:val="el-GR"/>
        </w:rPr>
        <w:t xml:space="preserve">την ικανότητά σας να οδηγείτε ή να χειρίζεστε μηχανήματα. </w:t>
      </w:r>
      <w:r>
        <w:rPr>
          <w:lang w:val="el-GR"/>
        </w:rPr>
        <w:t xml:space="preserve">Εάν </w:t>
      </w:r>
      <w:r w:rsidR="00F11AD4">
        <w:rPr>
          <w:lang w:val="el-GR"/>
        </w:rPr>
        <w:t xml:space="preserve">σας </w:t>
      </w:r>
      <w:r w:rsidR="00D43DC4">
        <w:rPr>
          <w:lang w:val="el-GR"/>
        </w:rPr>
        <w:t xml:space="preserve">κάνουν να αισθανθείτε </w:t>
      </w:r>
      <w:r w:rsidR="00F11AD4">
        <w:rPr>
          <w:lang w:val="el-GR"/>
        </w:rPr>
        <w:t xml:space="preserve">κόπωση ή </w:t>
      </w:r>
      <w:r w:rsidRPr="00350D17">
        <w:rPr>
          <w:lang w:val="el-GR"/>
        </w:rPr>
        <w:t>ζάλ</w:t>
      </w:r>
      <w:r w:rsidR="00D43DC4">
        <w:rPr>
          <w:lang w:val="el-GR"/>
        </w:rPr>
        <w:t>η</w:t>
      </w:r>
      <w:r w:rsidR="00D1718F">
        <w:rPr>
          <w:lang w:val="el-GR"/>
        </w:rPr>
        <w:t>,</w:t>
      </w:r>
      <w:r w:rsidR="00D43DC4">
        <w:rPr>
          <w:lang w:val="el-GR"/>
        </w:rPr>
        <w:t xml:space="preserve">  </w:t>
      </w:r>
      <w:r w:rsidR="00F11AD4">
        <w:rPr>
          <w:lang w:val="el-GR"/>
        </w:rPr>
        <w:t xml:space="preserve">περιμένετε μέχρι να υποχωρήσουν τα συμπτώματα πριν </w:t>
      </w:r>
      <w:r w:rsidR="00D43DC4">
        <w:rPr>
          <w:lang w:val="el-GR"/>
        </w:rPr>
        <w:t>από την οδήγηση  ή τη χρήση μηχανημάτων</w:t>
      </w:r>
      <w:r w:rsidRPr="00350D17">
        <w:rPr>
          <w:lang w:val="el-GR"/>
        </w:rPr>
        <w:t xml:space="preserve">. </w:t>
      </w:r>
    </w:p>
    <w:p w14:paraId="12CBB3F7" w14:textId="77777777" w:rsidR="00350D17" w:rsidRPr="005D77D3" w:rsidRDefault="00350D17" w:rsidP="00E47C4F">
      <w:pPr>
        <w:jc w:val="both"/>
        <w:rPr>
          <w:lang w:val="el-GR"/>
        </w:rPr>
      </w:pPr>
    </w:p>
    <w:p w14:paraId="12B4C2C7" w14:textId="77777777" w:rsidR="00850BC2" w:rsidRDefault="00850BC2" w:rsidP="00E47C4F">
      <w:pPr>
        <w:jc w:val="both"/>
        <w:rPr>
          <w:b/>
          <w:lang w:val="el-GR"/>
        </w:rPr>
      </w:pPr>
    </w:p>
    <w:p w14:paraId="3BA10B3C" w14:textId="77777777" w:rsidR="00850BC2" w:rsidRDefault="00850BC2" w:rsidP="00E47C4F">
      <w:pPr>
        <w:jc w:val="both"/>
        <w:rPr>
          <w:b/>
          <w:lang w:val="el-GR"/>
        </w:rPr>
      </w:pPr>
    </w:p>
    <w:p w14:paraId="6DA43990" w14:textId="77777777" w:rsidR="00322AA6" w:rsidRPr="00322AA6" w:rsidRDefault="00322AA6" w:rsidP="00E47C4F">
      <w:pPr>
        <w:jc w:val="both"/>
        <w:rPr>
          <w:b/>
          <w:lang w:val="el-GR"/>
        </w:rPr>
      </w:pPr>
    </w:p>
    <w:p w14:paraId="2C38C674" w14:textId="77777777" w:rsidR="00850BC2" w:rsidRPr="005D77D3" w:rsidRDefault="00850BC2" w:rsidP="00E47C4F">
      <w:pPr>
        <w:jc w:val="both"/>
        <w:rPr>
          <w:lang w:val="el-GR"/>
        </w:rPr>
      </w:pPr>
      <w:r w:rsidRPr="005D77D3">
        <w:rPr>
          <w:b/>
          <w:lang w:val="el-GR"/>
        </w:rPr>
        <w:lastRenderedPageBreak/>
        <w:t>3.</w:t>
      </w:r>
      <w:r w:rsidRPr="005D77D3">
        <w:rPr>
          <w:b/>
          <w:lang w:val="el-GR"/>
        </w:rPr>
        <w:tab/>
        <w:t>Πώ</w:t>
      </w:r>
      <w:r>
        <w:rPr>
          <w:b/>
          <w:lang w:val="el-GR"/>
        </w:rPr>
        <w:t>ς να πάρετε τα</w:t>
      </w:r>
      <w:r w:rsidRPr="005D77D3">
        <w:rPr>
          <w:b/>
          <w:lang w:val="el-GR"/>
        </w:rPr>
        <w:t xml:space="preserve"> </w:t>
      </w:r>
      <w:r w:rsidRPr="00F11AD4">
        <w:rPr>
          <w:b/>
          <w:lang w:val="el-GR"/>
        </w:rPr>
        <w:t xml:space="preserve">καψάκια CURILEN </w:t>
      </w:r>
    </w:p>
    <w:p w14:paraId="192218D3" w14:textId="77777777" w:rsidR="00CE29B1" w:rsidRDefault="00CE29B1" w:rsidP="00E47C4F">
      <w:pPr>
        <w:jc w:val="both"/>
        <w:rPr>
          <w:lang w:val="el-GR"/>
        </w:rPr>
      </w:pPr>
    </w:p>
    <w:p w14:paraId="4C1F1178" w14:textId="77777777" w:rsidR="00CE29B1" w:rsidRPr="00010A4F" w:rsidRDefault="00CE29B1" w:rsidP="00E47C4F">
      <w:pPr>
        <w:jc w:val="both"/>
        <w:rPr>
          <w:lang w:val="el-GR"/>
        </w:rPr>
      </w:pPr>
      <w:r w:rsidRPr="00010A4F">
        <w:rPr>
          <w:lang w:val="el-GR"/>
        </w:rPr>
        <w:t>Πάντοτε να παίρνετε το φάρμακο αυτό αυστηρά σύμφωνα με τις οδηγίες του γιατρού ή του φαρμακοποιού σας. Εάν έχετε αμφιβολίες, ρωτήστε το γιατρό ή το φαρμακοποιό σας.</w:t>
      </w:r>
    </w:p>
    <w:p w14:paraId="5EEE18FC" w14:textId="77777777" w:rsidR="00E47C4F" w:rsidRDefault="00E47C4F" w:rsidP="00E47C4F">
      <w:pPr>
        <w:jc w:val="both"/>
        <w:rPr>
          <w:lang w:val="el-GR"/>
        </w:rPr>
      </w:pPr>
    </w:p>
    <w:p w14:paraId="6F416711" w14:textId="77777777" w:rsidR="00E47C4F" w:rsidRPr="00E47C4F" w:rsidRDefault="00E47C4F" w:rsidP="00E47C4F">
      <w:pPr>
        <w:jc w:val="both"/>
        <w:rPr>
          <w:lang w:val="el-GR"/>
        </w:rPr>
      </w:pPr>
      <w:r>
        <w:rPr>
          <w:lang w:val="el-GR"/>
        </w:rPr>
        <w:t>Τα καψάκια CURILEN πρέπει να λαμβάνονται ολόκληρα</w:t>
      </w:r>
      <w:r w:rsidRPr="00E47C4F">
        <w:rPr>
          <w:lang w:val="el-GR"/>
        </w:rPr>
        <w:t xml:space="preserve"> από το στόμα με νερό.</w:t>
      </w:r>
    </w:p>
    <w:p w14:paraId="3B1BEA1E" w14:textId="77777777" w:rsidR="00E47C4F" w:rsidRDefault="00E47C4F" w:rsidP="00E47C4F">
      <w:pPr>
        <w:jc w:val="both"/>
        <w:rPr>
          <w:lang w:val="el-GR"/>
        </w:rPr>
      </w:pPr>
    </w:p>
    <w:p w14:paraId="38F14CF4" w14:textId="76DBC347" w:rsidR="00E47C4F" w:rsidRPr="00E47C4F" w:rsidRDefault="00E47C4F" w:rsidP="00E47C4F">
      <w:pPr>
        <w:jc w:val="both"/>
        <w:rPr>
          <w:lang w:val="el-GR"/>
        </w:rPr>
      </w:pPr>
      <w:r w:rsidRPr="00E47C4F">
        <w:rPr>
          <w:lang w:val="el-GR"/>
        </w:rPr>
        <w:t>Η κανονική δόση για ενήλικες είναι</w:t>
      </w:r>
      <w:r w:rsidR="00401221">
        <w:rPr>
          <w:lang w:val="el-GR"/>
        </w:rPr>
        <w:t xml:space="preserve"> ένα καψάκιο</w:t>
      </w:r>
      <w:r w:rsidR="00804E21">
        <w:rPr>
          <w:lang w:val="el-GR"/>
        </w:rPr>
        <w:t xml:space="preserve"> ημερησίως</w:t>
      </w:r>
      <w:r w:rsidRPr="00E47C4F">
        <w:rPr>
          <w:lang w:val="el-GR"/>
        </w:rPr>
        <w:t xml:space="preserve"> και πρέπει να λαμβάνεται περίπου την ίδια ώρα κάθε μέρα. Ο γιατρός σας θα αποφασίσει για την πλέον κατάλληλη δόση για εσάς.</w:t>
      </w:r>
    </w:p>
    <w:p w14:paraId="1C21EE21" w14:textId="77777777" w:rsidR="00E47C4F" w:rsidRDefault="00E47C4F" w:rsidP="00E47C4F">
      <w:pPr>
        <w:jc w:val="both"/>
        <w:rPr>
          <w:lang w:val="el-GR"/>
        </w:rPr>
      </w:pPr>
    </w:p>
    <w:p w14:paraId="5CB93863" w14:textId="77777777" w:rsidR="00804E21" w:rsidRPr="005D77D3" w:rsidRDefault="00804E21" w:rsidP="00804E21">
      <w:pPr>
        <w:rPr>
          <w:b/>
          <w:lang w:val="el-GR"/>
        </w:rPr>
      </w:pPr>
      <w:r w:rsidRPr="005D77D3">
        <w:rPr>
          <w:b/>
          <w:lang w:val="el-GR"/>
        </w:rPr>
        <w:t>Χρήση σε παιδιά</w:t>
      </w:r>
    </w:p>
    <w:p w14:paraId="48B503FB" w14:textId="0476008E" w:rsidR="00E47C4F" w:rsidRPr="00E47C4F" w:rsidRDefault="00804E21" w:rsidP="00E47C4F">
      <w:pPr>
        <w:jc w:val="both"/>
        <w:rPr>
          <w:lang w:val="el-GR"/>
        </w:rPr>
      </w:pPr>
      <w:r>
        <w:rPr>
          <w:lang w:val="el-GR"/>
        </w:rPr>
        <w:t>Τα καψάκια CURILEN δεν συνιστών</w:t>
      </w:r>
      <w:r w:rsidR="00E47C4F" w:rsidRPr="00E47C4F">
        <w:rPr>
          <w:lang w:val="el-GR"/>
        </w:rPr>
        <w:t>ται για παι</w:t>
      </w:r>
      <w:r w:rsidR="00907AD4">
        <w:rPr>
          <w:lang w:val="el-GR"/>
        </w:rPr>
        <w:t>διά</w:t>
      </w:r>
      <w:r w:rsidR="00E47C4F" w:rsidRPr="00E47C4F">
        <w:rPr>
          <w:lang w:val="el-GR"/>
        </w:rPr>
        <w:t>.</w:t>
      </w:r>
    </w:p>
    <w:p w14:paraId="6366A21A" w14:textId="77777777" w:rsidR="00804E21" w:rsidRDefault="00804E21" w:rsidP="00E47C4F">
      <w:pPr>
        <w:jc w:val="both"/>
        <w:rPr>
          <w:lang w:val="el-GR"/>
        </w:rPr>
      </w:pPr>
    </w:p>
    <w:p w14:paraId="7365AB30" w14:textId="77777777" w:rsidR="00E47C4F" w:rsidRPr="00E47C4F" w:rsidRDefault="00E47C4F" w:rsidP="00E47C4F">
      <w:pPr>
        <w:jc w:val="both"/>
        <w:rPr>
          <w:lang w:val="el-GR"/>
        </w:rPr>
      </w:pPr>
      <w:r w:rsidRPr="00804E21">
        <w:rPr>
          <w:b/>
          <w:lang w:val="el-GR"/>
        </w:rPr>
        <w:t>Ηλικιωμένοι ασθενείς</w:t>
      </w:r>
      <w:r w:rsidRPr="00E47C4F">
        <w:rPr>
          <w:lang w:val="el-GR"/>
        </w:rPr>
        <w:t>: Σε γενικές γραμμές η προσαρμογή της δόσης δεν είναι απαραίτητη. Συνιστάται να αρχίσουν με τη χαμηλότερη δυνατή δόση.</w:t>
      </w:r>
    </w:p>
    <w:p w14:paraId="1E655849" w14:textId="77777777" w:rsidR="00804E21" w:rsidRDefault="00804E21" w:rsidP="00E47C4F">
      <w:pPr>
        <w:jc w:val="both"/>
        <w:rPr>
          <w:lang w:val="el-GR"/>
        </w:rPr>
      </w:pPr>
    </w:p>
    <w:p w14:paraId="30F8A823" w14:textId="77777777" w:rsidR="00E47C4F" w:rsidRDefault="00E47C4F" w:rsidP="00E47C4F">
      <w:pPr>
        <w:jc w:val="both"/>
        <w:rPr>
          <w:lang w:val="el-GR"/>
        </w:rPr>
      </w:pPr>
      <w:r w:rsidRPr="00804E21">
        <w:rPr>
          <w:b/>
          <w:lang w:val="el-GR"/>
        </w:rPr>
        <w:t xml:space="preserve">Ασθενείς με σοβαρά μειωμένη νεφρική και ηπατική λειτουργία: </w:t>
      </w:r>
      <w:r w:rsidRPr="00E47C4F">
        <w:rPr>
          <w:lang w:val="el-GR"/>
        </w:rPr>
        <w:t>Οι ασθενείς δεν πρέπει να πάρουν αυτό το προϊόν εάν πάσχουν από σοβαρή νεφρική ή ηπατική νόσο. Για τους ασθενείς με ήπια ή μέτρια νεφρική ή ηπατική λειτουργία, θα πρέπει να ληφθεί ειδική μέριμνα.</w:t>
      </w:r>
    </w:p>
    <w:p w14:paraId="4E57025B" w14:textId="77777777" w:rsidR="00804E21" w:rsidRPr="00E47C4F" w:rsidRDefault="00804E21" w:rsidP="00E47C4F">
      <w:pPr>
        <w:jc w:val="both"/>
        <w:rPr>
          <w:lang w:val="el-GR"/>
        </w:rPr>
      </w:pPr>
    </w:p>
    <w:p w14:paraId="7B024D5F" w14:textId="77777777" w:rsidR="00E47C4F" w:rsidRPr="00804E21" w:rsidRDefault="00E47C4F" w:rsidP="00804E21">
      <w:pPr>
        <w:jc w:val="both"/>
        <w:rPr>
          <w:lang w:val="el-GR"/>
        </w:rPr>
      </w:pPr>
      <w:r w:rsidRPr="00804E21">
        <w:rPr>
          <w:lang w:val="el-GR"/>
        </w:rPr>
        <w:t>Η θεραπεία με bisoprolol είναι συνήθως μακροχρόνια. Εάν πρέπει να σταματήσετε την αγωγή εξ ολοκλήρου, ο γιατρός σας θα σας συμβουλέψει συνήθως για να μειώσετε τη δόση σταδιακά, αλλιώς η κατάσταση σας μπορεί να επιδεινωθεί.</w:t>
      </w:r>
    </w:p>
    <w:p w14:paraId="225F406E" w14:textId="77777777" w:rsidR="00E47C4F" w:rsidRPr="005D77D3" w:rsidRDefault="00E47C4F" w:rsidP="00CE29B1">
      <w:pPr>
        <w:jc w:val="both"/>
        <w:rPr>
          <w:lang w:val="el-GR"/>
        </w:rPr>
      </w:pPr>
    </w:p>
    <w:p w14:paraId="3B378CCF" w14:textId="77777777" w:rsidR="005C0DD4" w:rsidRPr="005D77D3" w:rsidRDefault="005C0DD4" w:rsidP="005C0DD4">
      <w:pPr>
        <w:rPr>
          <w:lang w:val="el-GR"/>
        </w:rPr>
      </w:pPr>
      <w:r>
        <w:rPr>
          <w:b/>
          <w:lang w:val="el-GR"/>
        </w:rPr>
        <w:t xml:space="preserve">Εάν πάρετε </w:t>
      </w:r>
      <w:r w:rsidRPr="005D77D3">
        <w:rPr>
          <w:b/>
          <w:lang w:val="el-GR"/>
        </w:rPr>
        <w:t xml:space="preserve">μεγαλύτερη δόση </w:t>
      </w:r>
      <w:r>
        <w:rPr>
          <w:b/>
          <w:lang w:val="el-GR"/>
        </w:rPr>
        <w:t xml:space="preserve">καψακίων </w:t>
      </w:r>
      <w:r>
        <w:rPr>
          <w:b/>
          <w:lang w:val="en-US"/>
        </w:rPr>
        <w:t>CURILEN</w:t>
      </w:r>
      <w:r w:rsidRPr="005C0DD4">
        <w:rPr>
          <w:b/>
          <w:lang w:val="el-GR"/>
        </w:rPr>
        <w:t xml:space="preserve"> </w:t>
      </w:r>
      <w:r>
        <w:rPr>
          <w:b/>
          <w:lang w:val="el-GR"/>
        </w:rPr>
        <w:t>από την κανονική</w:t>
      </w:r>
    </w:p>
    <w:p w14:paraId="7202E0F3" w14:textId="3350B866" w:rsidR="00350D17" w:rsidRPr="00350D17" w:rsidRDefault="005C0DD4" w:rsidP="00322AA6">
      <w:pPr>
        <w:rPr>
          <w:lang w:val="el-GR"/>
        </w:rPr>
        <w:sectPr w:rsidR="00350D17" w:rsidRPr="00350D17" w:rsidSect="001E27DB">
          <w:pgSz w:w="11910" w:h="16840"/>
          <w:pgMar w:top="1440" w:right="1020" w:bottom="980" w:left="1701" w:header="551" w:footer="794" w:gutter="0"/>
          <w:cols w:space="720"/>
          <w:noEndnote/>
        </w:sectPr>
      </w:pPr>
      <w:r w:rsidRPr="005C0DD4">
        <w:rPr>
          <w:lang w:val="el-GR"/>
        </w:rPr>
        <w:t>Εάν πάρετε μεγαλύτερη δόση αυτού του φαρ</w:t>
      </w:r>
      <w:r>
        <w:rPr>
          <w:lang w:val="el-GR"/>
        </w:rPr>
        <w:t>μάκου από την κανονική, ενημερώστε αμέσως τ</w:t>
      </w:r>
      <w:r w:rsidRPr="005C0DD4">
        <w:rPr>
          <w:lang w:val="el-GR"/>
        </w:rPr>
        <w:t>ο γιατρό</w:t>
      </w:r>
      <w:r w:rsidR="00CD4601">
        <w:rPr>
          <w:lang w:val="el-GR"/>
        </w:rPr>
        <w:t xml:space="preserve"> ή το φαρμακοποιό σας</w:t>
      </w:r>
      <w:r>
        <w:rPr>
          <w:lang w:val="el-GR"/>
        </w:rPr>
        <w:t>. Να έχετε μαζί</w:t>
      </w:r>
      <w:r w:rsidRPr="005C0DD4">
        <w:rPr>
          <w:lang w:val="el-GR"/>
        </w:rPr>
        <w:t xml:space="preserve"> σας τη συσκευασία του φαρμάκου ώστε</w:t>
      </w:r>
      <w:r w:rsidR="00833668">
        <w:rPr>
          <w:lang w:val="el-GR"/>
        </w:rPr>
        <w:t xml:space="preserve"> </w:t>
      </w:r>
      <w:r w:rsidRPr="005C0DD4">
        <w:rPr>
          <w:lang w:val="el-GR"/>
        </w:rPr>
        <w:t>ο</w:t>
      </w:r>
      <w:r w:rsidR="00322AA6">
        <w:rPr>
          <w:lang w:val="el-GR"/>
        </w:rPr>
        <w:t xml:space="preserve"> γιατρός να γνωρίζει το φάρμακο</w:t>
      </w:r>
      <w:r w:rsidR="00322AA6" w:rsidRPr="00322AA6">
        <w:rPr>
          <w:lang w:val="el-GR"/>
        </w:rPr>
        <w:t xml:space="preserve"> </w:t>
      </w:r>
      <w:r w:rsidRPr="005C0DD4">
        <w:rPr>
          <w:lang w:val="el-GR"/>
        </w:rPr>
        <w:t>που πήρατε.</w:t>
      </w:r>
    </w:p>
    <w:p w14:paraId="737CB845" w14:textId="3213FDC3" w:rsidR="00E42CB2" w:rsidRDefault="005C0DD4" w:rsidP="00E42CB2">
      <w:pPr>
        <w:jc w:val="both"/>
        <w:rPr>
          <w:lang w:val="el-GR"/>
        </w:rPr>
      </w:pPr>
      <w:r w:rsidRPr="005C0DD4">
        <w:rPr>
          <w:lang w:val="el-GR"/>
        </w:rPr>
        <w:lastRenderedPageBreak/>
        <w:t xml:space="preserve">Τα πιθανά συμπτώματα της </w:t>
      </w:r>
      <w:proofErr w:type="spellStart"/>
      <w:r w:rsidRPr="005C0DD4">
        <w:rPr>
          <w:lang w:val="el-GR"/>
        </w:rPr>
        <w:t>υπερδοσολογίας</w:t>
      </w:r>
      <w:proofErr w:type="spellEnd"/>
      <w:r w:rsidRPr="005C0DD4">
        <w:rPr>
          <w:lang w:val="el-GR"/>
        </w:rPr>
        <w:t xml:space="preserve"> είναι μια ξαφνική πτώση του σφυγμού και / ή της πίεσης του αίματος που μπορεί να σας κάνει ν</w:t>
      </w:r>
      <w:r w:rsidR="00654D4E">
        <w:rPr>
          <w:lang w:val="el-GR"/>
        </w:rPr>
        <w:t xml:space="preserve">α αισθάνεστε ζάλη, σύγχυση, </w:t>
      </w:r>
      <w:r w:rsidRPr="005C0DD4">
        <w:rPr>
          <w:lang w:val="el-GR"/>
        </w:rPr>
        <w:t>δύσπνοια</w:t>
      </w:r>
      <w:r w:rsidR="00654D4E">
        <w:rPr>
          <w:lang w:val="el-GR"/>
        </w:rPr>
        <w:t>, ναυτία ή έμετο</w:t>
      </w:r>
      <w:r w:rsidRPr="005C0DD4">
        <w:rPr>
          <w:lang w:val="el-GR"/>
        </w:rPr>
        <w:t xml:space="preserve">. Άλλα συμπτώματα μπορεί να περιλαμβάνουν: Αίσθημα περιστροφής  (ίλιγγος), κεφαλαλγία, </w:t>
      </w:r>
      <w:proofErr w:type="spellStart"/>
      <w:r w:rsidRPr="005C0DD4">
        <w:rPr>
          <w:lang w:val="el-GR"/>
        </w:rPr>
        <w:t>εμβοέ</w:t>
      </w:r>
      <w:r w:rsidR="00654D4E">
        <w:rPr>
          <w:lang w:val="el-GR"/>
        </w:rPr>
        <w:t>ς</w:t>
      </w:r>
      <w:proofErr w:type="spellEnd"/>
      <w:r w:rsidR="00654D4E">
        <w:rPr>
          <w:lang w:val="el-GR"/>
        </w:rPr>
        <w:t xml:space="preserve"> στα αυτιά, </w:t>
      </w:r>
      <w:r w:rsidRPr="005C0DD4">
        <w:rPr>
          <w:lang w:val="el-GR"/>
        </w:rPr>
        <w:t xml:space="preserve">κοιλιακό άλγος. Η μεγάλη </w:t>
      </w:r>
      <w:proofErr w:type="spellStart"/>
      <w:r w:rsidRPr="005C0DD4">
        <w:rPr>
          <w:lang w:val="el-GR"/>
        </w:rPr>
        <w:t>υπερδοσολογία</w:t>
      </w:r>
      <w:proofErr w:type="spellEnd"/>
      <w:r w:rsidRPr="005C0DD4">
        <w:rPr>
          <w:lang w:val="el-GR"/>
        </w:rPr>
        <w:t xml:space="preserve"> μπορεί να προκαλέσει </w:t>
      </w:r>
      <w:r w:rsidR="00E42CB2">
        <w:rPr>
          <w:lang w:val="el-GR"/>
        </w:rPr>
        <w:t>ταχύπνοια (υπεραερισμό)</w:t>
      </w:r>
      <w:r w:rsidR="00833668">
        <w:rPr>
          <w:lang w:val="el-GR"/>
        </w:rPr>
        <w:t>,</w:t>
      </w:r>
      <w:r w:rsidR="00E42CB2">
        <w:rPr>
          <w:lang w:val="el-GR"/>
        </w:rPr>
        <w:t xml:space="preserve"> </w:t>
      </w:r>
      <w:r w:rsidRPr="005C0DD4">
        <w:rPr>
          <w:lang w:val="el-GR"/>
        </w:rPr>
        <w:t>δυσκολία στην αναπνοή, θερμοπληξία,</w:t>
      </w:r>
      <w:r w:rsidR="00E42CB2">
        <w:rPr>
          <w:lang w:val="el-GR"/>
        </w:rPr>
        <w:t xml:space="preserve"> εφίδρωση, ανησυχία, σπασμούς, ψευδαισθήσεις, </w:t>
      </w:r>
      <w:r w:rsidRPr="005C0DD4">
        <w:rPr>
          <w:lang w:val="el-GR"/>
        </w:rPr>
        <w:t xml:space="preserve">χαμηλά επίπεδα σακχάρου στο αίμα και τελικά απώλεια των αισθήσεων ή </w:t>
      </w:r>
      <w:r w:rsidR="00E42CB2">
        <w:rPr>
          <w:lang w:val="el-GR"/>
        </w:rPr>
        <w:t>κώμα.</w:t>
      </w:r>
      <w:r w:rsidR="00F53705">
        <w:rPr>
          <w:lang w:val="el-GR"/>
        </w:rPr>
        <w:t xml:space="preserve"> Ασθενείς με καρδιακή ανεπάρκεια είναι περισσότερο ευαίσθητ</w:t>
      </w:r>
      <w:r w:rsidR="00F871A3">
        <w:rPr>
          <w:lang w:val="el-GR"/>
        </w:rPr>
        <w:t>οι σε αυτά τα συμπτώματα.</w:t>
      </w:r>
    </w:p>
    <w:p w14:paraId="1BC1069A" w14:textId="2E70AF4C" w:rsidR="00557E74" w:rsidRPr="005D77D3" w:rsidRDefault="00557E74" w:rsidP="00E42CB2">
      <w:pPr>
        <w:jc w:val="both"/>
        <w:rPr>
          <w:lang w:val="el-GR"/>
        </w:rPr>
      </w:pPr>
    </w:p>
    <w:p w14:paraId="5727157D" w14:textId="77777777" w:rsidR="00445A34" w:rsidRPr="005D77D3" w:rsidRDefault="00557E74" w:rsidP="00445A34">
      <w:pPr>
        <w:rPr>
          <w:b/>
          <w:lang w:val="el-GR"/>
        </w:rPr>
      </w:pPr>
      <w:r>
        <w:rPr>
          <w:b/>
          <w:lang w:val="el-GR"/>
        </w:rPr>
        <w:t>Εάν ξεχάσετε να πάρετε τα</w:t>
      </w:r>
      <w:r w:rsidR="00445A34" w:rsidRPr="005D77D3">
        <w:rPr>
          <w:b/>
          <w:lang w:val="el-GR"/>
        </w:rPr>
        <w:t xml:space="preserve"> </w:t>
      </w:r>
      <w:r>
        <w:rPr>
          <w:b/>
          <w:lang w:val="el-GR"/>
        </w:rPr>
        <w:t xml:space="preserve">καψάκια </w:t>
      </w:r>
      <w:r>
        <w:rPr>
          <w:b/>
          <w:lang w:val="en-US"/>
        </w:rPr>
        <w:t>CURILEN</w:t>
      </w:r>
    </w:p>
    <w:p w14:paraId="11704A8F" w14:textId="77777777" w:rsidR="00557E74" w:rsidRPr="00557E74" w:rsidRDefault="00557E74" w:rsidP="00557E74">
      <w:pPr>
        <w:jc w:val="both"/>
        <w:rPr>
          <w:lang w:val="el-GR"/>
        </w:rPr>
      </w:pPr>
      <w:r w:rsidRPr="00557E74">
        <w:rPr>
          <w:lang w:val="el-GR"/>
        </w:rPr>
        <w:t>Εάν ξεχάσετε ένα καψάκιο, να το πάρετε, αν το θυμηθείτε, μέσα σε 12 ώρες. Σε περίπτωση που έχο</w:t>
      </w:r>
      <w:r>
        <w:rPr>
          <w:lang w:val="el-GR"/>
        </w:rPr>
        <w:t xml:space="preserve">υν περάσει περισσότερες από 12 ώρες </w:t>
      </w:r>
      <w:r w:rsidRPr="00557E74">
        <w:rPr>
          <w:lang w:val="el-GR"/>
        </w:rPr>
        <w:t>περιμένετε μέχρι την επόμενη δόση σας. Μην πάρετε διπλή δόση για να καλύψετε τη διαφορά.</w:t>
      </w:r>
    </w:p>
    <w:p w14:paraId="1BE903E1" w14:textId="7C0D5256" w:rsidR="00445A34" w:rsidRDefault="00445A34" w:rsidP="00445A34">
      <w:pPr>
        <w:rPr>
          <w:lang w:val="el-GR"/>
        </w:rPr>
      </w:pPr>
    </w:p>
    <w:p w14:paraId="6A7C6395" w14:textId="77777777" w:rsidR="00407A74" w:rsidRDefault="00407A74" w:rsidP="00407A74">
      <w:pPr>
        <w:jc w:val="both"/>
        <w:rPr>
          <w:lang w:val="el-GR"/>
        </w:rPr>
      </w:pPr>
      <w:r>
        <w:rPr>
          <w:lang w:val="el-GR"/>
        </w:rPr>
        <w:t>Εάν έχετε περισσότερες ερωτήσεις σχετικά με τη χρήση αυτού του προϊόντος, ρωτήστε το γιατρό ή το φαρμακοποιό σας.</w:t>
      </w:r>
    </w:p>
    <w:p w14:paraId="261C9E29" w14:textId="77777777" w:rsidR="00407A74" w:rsidRPr="005D77D3" w:rsidRDefault="00407A74" w:rsidP="00445A34">
      <w:pPr>
        <w:rPr>
          <w:lang w:val="el-GR"/>
        </w:rPr>
      </w:pPr>
    </w:p>
    <w:p w14:paraId="55467D7E" w14:textId="77777777" w:rsidR="00445A34" w:rsidRPr="00B92EE6" w:rsidRDefault="00445A34" w:rsidP="00445A34">
      <w:pPr>
        <w:rPr>
          <w:b/>
          <w:lang w:val="el-GR"/>
        </w:rPr>
      </w:pPr>
      <w:r w:rsidRPr="005D77D3">
        <w:rPr>
          <w:b/>
          <w:lang w:val="el-GR"/>
        </w:rPr>
        <w:t>Εάν σταματήσετε</w:t>
      </w:r>
      <w:r w:rsidR="00557E74">
        <w:rPr>
          <w:b/>
          <w:lang w:val="el-GR"/>
        </w:rPr>
        <w:t xml:space="preserve"> να  παίρνετε τα</w:t>
      </w:r>
      <w:r w:rsidR="00557E74" w:rsidRPr="005D77D3">
        <w:rPr>
          <w:b/>
          <w:lang w:val="el-GR"/>
        </w:rPr>
        <w:t xml:space="preserve"> </w:t>
      </w:r>
      <w:r w:rsidR="00557E74">
        <w:rPr>
          <w:b/>
          <w:lang w:val="el-GR"/>
        </w:rPr>
        <w:t xml:space="preserve">καψάκια </w:t>
      </w:r>
      <w:r w:rsidR="00557E74">
        <w:rPr>
          <w:b/>
          <w:lang w:val="en-US"/>
        </w:rPr>
        <w:t>CURILEN</w:t>
      </w:r>
    </w:p>
    <w:p w14:paraId="0C4931CE" w14:textId="5695FB8F" w:rsidR="00B92EE6" w:rsidRPr="00B92EE6" w:rsidRDefault="00B92EE6" w:rsidP="00B92EE6">
      <w:pPr>
        <w:jc w:val="both"/>
        <w:rPr>
          <w:lang w:val="el-GR"/>
        </w:rPr>
      </w:pPr>
      <w:r w:rsidRPr="00B92EE6">
        <w:rPr>
          <w:lang w:val="el-GR"/>
        </w:rPr>
        <w:t xml:space="preserve">Η θεραπεία με </w:t>
      </w:r>
      <w:r w:rsidR="00407A74" w:rsidRPr="00C103EF">
        <w:rPr>
          <w:lang w:val="el-GR"/>
        </w:rPr>
        <w:t xml:space="preserve">τα καψάκια </w:t>
      </w:r>
      <w:r w:rsidR="00407A74" w:rsidRPr="00C103EF">
        <w:rPr>
          <w:lang w:val="en-US"/>
        </w:rPr>
        <w:t>CURILEN</w:t>
      </w:r>
      <w:r w:rsidR="00407A74" w:rsidRPr="00B92EE6" w:rsidDel="00407A74">
        <w:rPr>
          <w:lang w:val="el-GR"/>
        </w:rPr>
        <w:t xml:space="preserve"> </w:t>
      </w:r>
      <w:r w:rsidRPr="00B92EE6">
        <w:rPr>
          <w:lang w:val="el-GR"/>
        </w:rPr>
        <w:t xml:space="preserve"> δεν πρέπει να σταματήσει απότομα, καθώς η κατά</w:t>
      </w:r>
      <w:r w:rsidR="00540C54">
        <w:rPr>
          <w:lang w:val="el-GR"/>
        </w:rPr>
        <w:t>στασή σας μπορεί να επιδεινωθεί</w:t>
      </w:r>
      <w:r w:rsidRPr="00B92EE6">
        <w:rPr>
          <w:lang w:val="el-GR"/>
        </w:rPr>
        <w:t xml:space="preserve"> ή η αρτηριακή σας πίεση μπορεί να αρχίσει να αυξάνεται και πάλι. Αντ’ αυτού, η δόση πρέπει να μειώνεται σταδιακά κατά μία ή δύο εβδομάδες, όπως σας υποδείξει ο γιατρός σας. </w:t>
      </w:r>
    </w:p>
    <w:p w14:paraId="6F0855F1" w14:textId="77777777" w:rsidR="00445A34" w:rsidRPr="005D77D3" w:rsidRDefault="00445A34" w:rsidP="00445A34">
      <w:pPr>
        <w:rPr>
          <w:lang w:val="el-GR"/>
        </w:rPr>
      </w:pPr>
    </w:p>
    <w:p w14:paraId="2DD601E7" w14:textId="77777777" w:rsidR="00B92EE6" w:rsidRPr="005D77D3" w:rsidRDefault="00B92EE6" w:rsidP="00540C54">
      <w:pPr>
        <w:jc w:val="both"/>
        <w:rPr>
          <w:lang w:val="el-GR"/>
        </w:rPr>
      </w:pPr>
      <w:r w:rsidRPr="005D77D3">
        <w:rPr>
          <w:lang w:val="el-GR"/>
        </w:rPr>
        <w:t>Εάν έχετε περισσότερες ερωτήσεις σχετικά με τη χρήση α</w:t>
      </w:r>
      <w:r>
        <w:rPr>
          <w:lang w:val="el-GR"/>
        </w:rPr>
        <w:t xml:space="preserve">υτού του φαρμάκου, ρωτήστε το γιατρό ή </w:t>
      </w:r>
      <w:r w:rsidRPr="005D77D3">
        <w:rPr>
          <w:lang w:val="el-GR"/>
        </w:rPr>
        <w:t>τον</w:t>
      </w:r>
      <w:r>
        <w:rPr>
          <w:lang w:val="el-GR"/>
        </w:rPr>
        <w:t xml:space="preserve"> φαρμακοποιό </w:t>
      </w:r>
      <w:r w:rsidRPr="005D77D3">
        <w:rPr>
          <w:lang w:val="el-GR"/>
        </w:rPr>
        <w:t>σας.</w:t>
      </w:r>
    </w:p>
    <w:p w14:paraId="0613BE6F" w14:textId="77777777" w:rsidR="00445A34" w:rsidRPr="005D77D3" w:rsidRDefault="00445A34" w:rsidP="00540C54">
      <w:pPr>
        <w:jc w:val="both"/>
        <w:rPr>
          <w:lang w:val="el-GR"/>
        </w:rPr>
      </w:pPr>
    </w:p>
    <w:p w14:paraId="3E7D4EB0" w14:textId="77777777" w:rsidR="00445A34" w:rsidRPr="005D77D3" w:rsidRDefault="00445A34" w:rsidP="00540C54">
      <w:pPr>
        <w:jc w:val="both"/>
        <w:rPr>
          <w:lang w:val="el-GR"/>
        </w:rPr>
      </w:pPr>
      <w:r w:rsidRPr="005D77D3">
        <w:rPr>
          <w:b/>
          <w:lang w:val="el-GR"/>
        </w:rPr>
        <w:t>4.</w:t>
      </w:r>
      <w:r w:rsidRPr="005D77D3">
        <w:rPr>
          <w:b/>
          <w:lang w:val="el-GR"/>
        </w:rPr>
        <w:tab/>
        <w:t>Πιθανές ανεπιθύμητες ενέργειες</w:t>
      </w:r>
    </w:p>
    <w:p w14:paraId="68408FC6" w14:textId="77777777" w:rsidR="00445A34" w:rsidRPr="005D77D3" w:rsidRDefault="00445A34" w:rsidP="00540C54">
      <w:pPr>
        <w:jc w:val="both"/>
        <w:rPr>
          <w:lang w:val="el-GR"/>
        </w:rPr>
      </w:pPr>
    </w:p>
    <w:p w14:paraId="0FD896F8" w14:textId="77777777" w:rsidR="00445A34" w:rsidRPr="005D77D3" w:rsidRDefault="00445A34" w:rsidP="00540C54">
      <w:pPr>
        <w:jc w:val="both"/>
        <w:rPr>
          <w:lang w:val="el-GR"/>
        </w:rPr>
      </w:pPr>
      <w:r w:rsidRPr="005D77D3">
        <w:rPr>
          <w:lang w:val="el-GR"/>
        </w:rPr>
        <w:t>Όπως όλα τα φάρμακα, έτσι και αυτό το φάρμακο μπορεί να προκαλέσει ανεπιθύμητες ενέργειες, αν και δεν παρουσιάζονται σε όλους τους ανθρώπους.</w:t>
      </w:r>
    </w:p>
    <w:p w14:paraId="03245B20" w14:textId="77777777" w:rsidR="00445A34" w:rsidRPr="005D77D3" w:rsidRDefault="00445A34" w:rsidP="00540C54">
      <w:pPr>
        <w:jc w:val="both"/>
        <w:rPr>
          <w:lang w:val="el-GR"/>
        </w:rPr>
      </w:pPr>
    </w:p>
    <w:p w14:paraId="24C8827D" w14:textId="1AC52C21" w:rsidR="00445A34" w:rsidRPr="00540C54" w:rsidRDefault="00540C54" w:rsidP="00DF0B2A">
      <w:pPr>
        <w:jc w:val="both"/>
        <w:rPr>
          <w:b/>
          <w:lang w:val="el-GR"/>
        </w:rPr>
      </w:pPr>
      <w:r w:rsidRPr="00540C54">
        <w:rPr>
          <w:b/>
          <w:lang w:val="el-GR"/>
        </w:rPr>
        <w:t xml:space="preserve">Όλα τα φάρμακα μπορεί να προκαλέσουν αλλεργικές αντιδράσεις, αν και οι σοβαρές αλλεργικές αντιδράσεις είναι  σπάνιες. </w:t>
      </w:r>
    </w:p>
    <w:p w14:paraId="3B42C12A" w14:textId="67D1A1B6" w:rsidR="00DF0B2A" w:rsidRDefault="00DF0B2A" w:rsidP="00445A34">
      <w:pPr>
        <w:rPr>
          <w:b/>
          <w:noProof/>
          <w:szCs w:val="22"/>
          <w:lang w:val="el-GR"/>
        </w:rPr>
      </w:pPr>
    </w:p>
    <w:p w14:paraId="7035AFFC" w14:textId="15B0166F" w:rsidR="00CC5F8D" w:rsidRPr="00C103EF" w:rsidRDefault="00CC5F8D" w:rsidP="00C103EF">
      <w:pPr>
        <w:jc w:val="both"/>
        <w:rPr>
          <w:lang w:val="el-GR"/>
        </w:rPr>
      </w:pPr>
      <w:r w:rsidRPr="00C103EF">
        <w:rPr>
          <w:lang w:val="el-GR"/>
        </w:rPr>
        <w:t xml:space="preserve">Εάν παρατηρήσετε οποιαδήποτε από τις ακόλουθες σοβαρές ανεπιθύμητες ενέργειες, σταματήστε τη λήψη καψακίων </w:t>
      </w:r>
      <w:proofErr w:type="spellStart"/>
      <w:r w:rsidRPr="00C103EF">
        <w:rPr>
          <w:lang w:val="el-GR"/>
        </w:rPr>
        <w:t>βισοπρολόλης</w:t>
      </w:r>
      <w:proofErr w:type="spellEnd"/>
      <w:r w:rsidRPr="00C103EF">
        <w:rPr>
          <w:lang w:val="el-GR"/>
        </w:rPr>
        <w:t xml:space="preserve"> και ασπιρίνης και επικοινωνήστε αμέσως με το γιατρό σας: </w:t>
      </w:r>
    </w:p>
    <w:p w14:paraId="1F59614A" w14:textId="68B264C8" w:rsidR="00CC5F8D" w:rsidRPr="00C103EF" w:rsidRDefault="00CC5F8D" w:rsidP="00C103EF">
      <w:pPr>
        <w:pStyle w:val="a7"/>
        <w:numPr>
          <w:ilvl w:val="0"/>
          <w:numId w:val="12"/>
        </w:numPr>
        <w:jc w:val="both"/>
        <w:rPr>
          <w:szCs w:val="22"/>
        </w:rPr>
      </w:pPr>
      <w:r w:rsidRPr="00C103EF">
        <w:rPr>
          <w:rFonts w:ascii="Times New Roman" w:hAnsi="Times New Roman" w:cs="Times New Roman"/>
          <w:sz w:val="22"/>
          <w:szCs w:val="22"/>
        </w:rPr>
        <w:t>Επιδείνωση της καρδιακής ανεπάρκειας που προκαλεί αυξημένη δύσπνοια ή/και κατακράτηση υγρών.</w:t>
      </w:r>
    </w:p>
    <w:p w14:paraId="1ED13077" w14:textId="193AAC08" w:rsidR="00CC5F8D" w:rsidRDefault="00CC5F8D" w:rsidP="00C103EF">
      <w:pPr>
        <w:pStyle w:val="a7"/>
        <w:numPr>
          <w:ilvl w:val="0"/>
          <w:numId w:val="12"/>
        </w:numPr>
        <w:jc w:val="both"/>
        <w:rPr>
          <w:szCs w:val="22"/>
        </w:rPr>
      </w:pPr>
      <w:r w:rsidRPr="00C103EF">
        <w:rPr>
          <w:rFonts w:ascii="Times New Roman" w:hAnsi="Times New Roman" w:cs="Times New Roman"/>
          <w:sz w:val="22"/>
          <w:szCs w:val="22"/>
        </w:rPr>
        <w:t>Ασυνήθιστη αιμορραγία όπως αιμόπτυση, αίμα στον έμετο ή στα ούρα</w:t>
      </w:r>
      <w:r w:rsidR="00B70BBD">
        <w:rPr>
          <w:rFonts w:ascii="Times New Roman" w:hAnsi="Times New Roman" w:cs="Times New Roman"/>
          <w:sz w:val="22"/>
          <w:szCs w:val="22"/>
        </w:rPr>
        <w:t xml:space="preserve"> ή</w:t>
      </w:r>
      <w:r w:rsidRPr="00C103EF">
        <w:rPr>
          <w:rFonts w:ascii="Times New Roman" w:hAnsi="Times New Roman" w:cs="Times New Roman"/>
          <w:sz w:val="22"/>
          <w:szCs w:val="22"/>
        </w:rPr>
        <w:t xml:space="preserve"> μαύρα κόπρανα.</w:t>
      </w:r>
    </w:p>
    <w:p w14:paraId="32F29DDA" w14:textId="180FBD65" w:rsidR="00CC5F8D" w:rsidRDefault="00CC5F8D" w:rsidP="00C103EF">
      <w:pPr>
        <w:pStyle w:val="a7"/>
        <w:numPr>
          <w:ilvl w:val="0"/>
          <w:numId w:val="12"/>
        </w:numPr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Οποιοδήποτε αιφνίδιο συριγμό, δυσκολία στην αναπνοή, οίδημα των βλεφάρων, του προσώπου ή των χει</w:t>
      </w:r>
      <w:r w:rsidR="00743257">
        <w:rPr>
          <w:rFonts w:ascii="Times New Roman" w:hAnsi="Times New Roman" w:cs="Times New Roman"/>
          <w:sz w:val="22"/>
          <w:szCs w:val="22"/>
        </w:rPr>
        <w:t>λιών, πρήξιμο των άκρων (οίδημα).</w:t>
      </w:r>
    </w:p>
    <w:p w14:paraId="2EE18FF4" w14:textId="2D273A95" w:rsidR="00743257" w:rsidRPr="00C103EF" w:rsidRDefault="00743257" w:rsidP="00C103EF">
      <w:pPr>
        <w:pStyle w:val="a7"/>
        <w:numPr>
          <w:ilvl w:val="0"/>
          <w:numId w:val="12"/>
        </w:numPr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Εξάνθημα ή κνησμός (ειδικά εάν επηρεάζουν ολόκληρο το σώμα σας).</w:t>
      </w:r>
    </w:p>
    <w:p w14:paraId="3206D296" w14:textId="77777777" w:rsidR="00CC5F8D" w:rsidRPr="00C103EF" w:rsidRDefault="00CC5F8D" w:rsidP="00C103EF">
      <w:pPr>
        <w:jc w:val="both"/>
        <w:rPr>
          <w:lang w:val="el-GR"/>
        </w:rPr>
      </w:pPr>
    </w:p>
    <w:p w14:paraId="01A846D4" w14:textId="12C5BD11" w:rsidR="0041445F" w:rsidRDefault="0041445F" w:rsidP="00B22D87">
      <w:pPr>
        <w:jc w:val="both"/>
        <w:rPr>
          <w:b/>
          <w:noProof/>
          <w:szCs w:val="22"/>
          <w:lang w:val="el-GR"/>
        </w:rPr>
      </w:pPr>
    </w:p>
    <w:p w14:paraId="61C2DFA2" w14:textId="400FA484" w:rsidR="00B63A1D" w:rsidRPr="00B63A1D" w:rsidRDefault="00B63A1D" w:rsidP="00B22D87">
      <w:pPr>
        <w:jc w:val="both"/>
        <w:rPr>
          <w:lang w:val="el-GR"/>
        </w:rPr>
      </w:pPr>
    </w:p>
    <w:p w14:paraId="0C0A30F5" w14:textId="0F82AFBE" w:rsidR="00B63A1D" w:rsidRPr="00B63A1D" w:rsidRDefault="00B63A1D" w:rsidP="00B22D87">
      <w:pPr>
        <w:jc w:val="both"/>
        <w:rPr>
          <w:lang w:val="el-GR"/>
        </w:rPr>
      </w:pPr>
      <w:r w:rsidRPr="00B63A1D">
        <w:rPr>
          <w:lang w:val="el-GR"/>
        </w:rPr>
        <w:t>Συχνές</w:t>
      </w:r>
      <w:r>
        <w:rPr>
          <w:lang w:val="el-GR"/>
        </w:rPr>
        <w:t xml:space="preserve"> </w:t>
      </w:r>
      <w:r w:rsidR="008F5A27" w:rsidRPr="00DF0B2A">
        <w:rPr>
          <w:lang w:val="el-GR"/>
        </w:rPr>
        <w:t>(</w:t>
      </w:r>
      <w:r w:rsidR="008F5A27">
        <w:rPr>
          <w:lang w:val="el-GR"/>
        </w:rPr>
        <w:t>επηρεάζει λιγότερους από 1 στους 10)</w:t>
      </w:r>
    </w:p>
    <w:p w14:paraId="1C9A42B6" w14:textId="480CD5CB" w:rsidR="00B63A1D" w:rsidRPr="00C103EF" w:rsidRDefault="00B63A1D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Αίσθημα κρύου ή μούδιασμα στα χέρια ή τα</w:t>
      </w:r>
      <w:r w:rsidRPr="00B63A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πόδια.</w:t>
      </w:r>
    </w:p>
    <w:p w14:paraId="7274DD4B" w14:textId="5CC5F412" w:rsidR="00274325" w:rsidRPr="00B63A1D" w:rsidRDefault="00274325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Ναυτία ή έμετος.</w:t>
      </w:r>
    </w:p>
    <w:p w14:paraId="7D6B6068" w14:textId="4ABA7FBA" w:rsidR="00B63A1D" w:rsidRPr="00572F79" w:rsidRDefault="00274325" w:rsidP="00572F79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5" w:right="113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</w:t>
      </w:r>
      <w:r w:rsidR="00B63A1D" w:rsidRPr="00B63A1D">
        <w:rPr>
          <w:rFonts w:ascii="Times New Roman" w:hAnsi="Times New Roman" w:cs="Times New Roman"/>
          <w:sz w:val="22"/>
          <w:szCs w:val="22"/>
        </w:rPr>
        <w:t>ιάρροια</w:t>
      </w:r>
      <w:r>
        <w:rPr>
          <w:rFonts w:ascii="Times New Roman" w:hAnsi="Times New Roman" w:cs="Times New Roman"/>
          <w:sz w:val="22"/>
          <w:szCs w:val="22"/>
        </w:rPr>
        <w:t xml:space="preserve"> ή </w:t>
      </w:r>
      <w:r w:rsidR="00B63A1D" w:rsidRPr="00B63A1D">
        <w:rPr>
          <w:rFonts w:ascii="Times New Roman" w:hAnsi="Times New Roman" w:cs="Times New Roman"/>
          <w:sz w:val="22"/>
          <w:szCs w:val="22"/>
        </w:rPr>
        <w:t xml:space="preserve"> δυσκοιλιότητα.</w:t>
      </w:r>
    </w:p>
    <w:p w14:paraId="2529D830" w14:textId="0E331A4C" w:rsidR="00C60497" w:rsidRPr="00B63A1D" w:rsidRDefault="00224E1B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5" w:right="113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Γαστρίτιδα.</w:t>
      </w:r>
      <w:r w:rsidR="00C60497">
        <w:rPr>
          <w:rFonts w:ascii="Times New Roman" w:hAnsi="Times New Roman" w:cs="Times New Roman"/>
          <w:sz w:val="22"/>
          <w:szCs w:val="22"/>
        </w:rPr>
        <w:t>.</w:t>
      </w:r>
    </w:p>
    <w:p w14:paraId="515776FD" w14:textId="25DEADF7" w:rsidR="00B63A1D" w:rsidRPr="00C103EF" w:rsidRDefault="00B63A1D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Αυξημένος κίνδυνος</w:t>
      </w:r>
      <w:r w:rsidRPr="00B63A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αιμορραγίας.</w:t>
      </w:r>
    </w:p>
    <w:p w14:paraId="6AC4B345" w14:textId="73F34FD7" w:rsidR="00224E1B" w:rsidRPr="00C103EF" w:rsidRDefault="00224E1B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Κόπωση.</w:t>
      </w:r>
    </w:p>
    <w:p w14:paraId="584AE4A3" w14:textId="6502688C" w:rsidR="00224E1B" w:rsidRPr="00C103EF" w:rsidRDefault="00224E1B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Ζάλη.</w:t>
      </w:r>
    </w:p>
    <w:p w14:paraId="2871AB89" w14:textId="091E72F8" w:rsidR="00224E1B" w:rsidRPr="00C103EF" w:rsidRDefault="00224E1B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Κεφαλαλγίες.</w:t>
      </w:r>
    </w:p>
    <w:p w14:paraId="702D3F2D" w14:textId="32D5AAA5" w:rsidR="00224E1B" w:rsidRPr="00C103EF" w:rsidRDefault="00224E1B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Δυσπεψία.</w:t>
      </w:r>
    </w:p>
    <w:p w14:paraId="4A0043DF" w14:textId="57121CD0" w:rsidR="00E2025E" w:rsidRPr="00B63A1D" w:rsidRDefault="00E2025E" w:rsidP="00B22D87">
      <w:pPr>
        <w:pStyle w:val="a7"/>
        <w:numPr>
          <w:ilvl w:val="0"/>
          <w:numId w:val="9"/>
        </w:numPr>
        <w:tabs>
          <w:tab w:val="left" w:pos="1638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Ήπια έως μέτρια απώλεια αίματος στο γαστρεντερικό σωλήνα. Με μακροχρόνια ή επαναλαμβανόμενη χρήση, αυτή η απώλεια αίματος μπορεί να οδηγήσει σε αναιμία</w:t>
      </w:r>
      <w:r w:rsidR="0079448F">
        <w:rPr>
          <w:rFonts w:ascii="Times New Roman" w:hAnsi="Times New Roman" w:cs="Times New Roman"/>
          <w:sz w:val="22"/>
          <w:szCs w:val="22"/>
        </w:rPr>
        <w:t>.</w:t>
      </w:r>
    </w:p>
    <w:p w14:paraId="237CA1AD" w14:textId="77777777" w:rsidR="00B63A1D" w:rsidRPr="00B63A1D" w:rsidRDefault="00B63A1D" w:rsidP="00B22D87">
      <w:pPr>
        <w:pStyle w:val="a6"/>
        <w:kinsoku w:val="0"/>
        <w:overflowPunct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0E874011" w14:textId="63945C2A" w:rsidR="00DD57AB" w:rsidRDefault="00C60497" w:rsidP="00DD57AB">
      <w:pPr>
        <w:jc w:val="both"/>
        <w:rPr>
          <w:lang w:val="el-GR"/>
        </w:rPr>
      </w:pPr>
      <w:r>
        <w:rPr>
          <w:lang w:val="el-GR"/>
        </w:rPr>
        <w:t xml:space="preserve">Όχι συχνές </w:t>
      </w:r>
      <w:r w:rsidR="00DD57AB" w:rsidRPr="00DF0B2A">
        <w:rPr>
          <w:lang w:val="el-GR"/>
        </w:rPr>
        <w:t>(</w:t>
      </w:r>
      <w:r w:rsidR="00DD57AB">
        <w:rPr>
          <w:lang w:val="el-GR"/>
        </w:rPr>
        <w:t>επηρεάζει λιγότερους από 1 στους 100)</w:t>
      </w:r>
    </w:p>
    <w:p w14:paraId="6DD8ED03" w14:textId="450756D7" w:rsidR="00F871A3" w:rsidRPr="00C103EF" w:rsidRDefault="00F871A3" w:rsidP="00DD57AB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57AB">
        <w:rPr>
          <w:rFonts w:ascii="Times New Roman" w:hAnsi="Times New Roman" w:cs="Times New Roman"/>
          <w:color w:val="000000"/>
          <w:sz w:val="22"/>
          <w:szCs w:val="22"/>
        </w:rPr>
        <w:t>Αργός καρδιακός παλμός.</w:t>
      </w:r>
    </w:p>
    <w:p w14:paraId="67073373" w14:textId="1DC6D4AE" w:rsidR="00F871A3" w:rsidRDefault="00F871A3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Αίσθημα αδυναμίας.</w:t>
      </w:r>
    </w:p>
    <w:p w14:paraId="6FD9D194" w14:textId="7254F5A9" w:rsidR="00DD57AB" w:rsidRPr="00C103EF" w:rsidRDefault="00DD57AB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Χαμηλή πίεση.</w:t>
      </w:r>
    </w:p>
    <w:p w14:paraId="3613E2BC" w14:textId="215A4B81" w:rsidR="00B63A1D" w:rsidRPr="00B63A1D" w:rsidRDefault="00B63A1D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Διαταραχές του</w:t>
      </w:r>
      <w:r w:rsidRPr="00B63A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ύπνου.</w:t>
      </w:r>
    </w:p>
    <w:p w14:paraId="20CB6B2C" w14:textId="0E604BF3" w:rsidR="00E36434" w:rsidRPr="00EC276B" w:rsidRDefault="00B63A1D" w:rsidP="00EC276B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Κατάθλιψη.</w:t>
      </w:r>
    </w:p>
    <w:p w14:paraId="7E12078D" w14:textId="77777777" w:rsidR="00EC276B" w:rsidRPr="00EC276B" w:rsidRDefault="00E36434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5" w:right="112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Διαταραγμένος καρδιακός ρυθμός.</w:t>
      </w:r>
    </w:p>
    <w:p w14:paraId="0E04053C" w14:textId="1F4E74CF" w:rsidR="00B63A1D" w:rsidRPr="00B63A1D" w:rsidRDefault="00B63A1D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5" w:right="112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Αναπνε</w:t>
      </w:r>
      <w:r w:rsidR="00306BE5">
        <w:rPr>
          <w:rFonts w:ascii="Times New Roman" w:hAnsi="Times New Roman" w:cs="Times New Roman"/>
          <w:sz w:val="22"/>
          <w:szCs w:val="22"/>
        </w:rPr>
        <w:t xml:space="preserve">υστικά προβλήματα </w:t>
      </w:r>
      <w:r w:rsidRPr="00B63A1D">
        <w:rPr>
          <w:rFonts w:ascii="Times New Roman" w:hAnsi="Times New Roman" w:cs="Times New Roman"/>
          <w:sz w:val="22"/>
          <w:szCs w:val="22"/>
        </w:rPr>
        <w:t>σε ασθενείς με άσθμα ή χρόνιες παθήσεις των</w:t>
      </w:r>
      <w:r w:rsidRPr="00B63A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αεραγωγών.</w:t>
      </w:r>
    </w:p>
    <w:p w14:paraId="4B499873" w14:textId="77777777" w:rsidR="00B63A1D" w:rsidRPr="00B63A1D" w:rsidRDefault="00B63A1D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Μυϊκή αδυναμία και μυϊκές</w:t>
      </w:r>
      <w:r w:rsidRPr="00B63A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κράμπες.</w:t>
      </w:r>
    </w:p>
    <w:p w14:paraId="616A62D2" w14:textId="3720D8AD" w:rsidR="00B63A1D" w:rsidRPr="00306BE5" w:rsidRDefault="00306BE5" w:rsidP="00B22D87">
      <w:pPr>
        <w:pStyle w:val="a7"/>
        <w:numPr>
          <w:ilvl w:val="0"/>
          <w:numId w:val="9"/>
        </w:numPr>
        <w:tabs>
          <w:tab w:val="left" w:pos="1561"/>
          <w:tab w:val="left" w:pos="3060"/>
          <w:tab w:val="left" w:pos="4620"/>
          <w:tab w:val="left" w:pos="5446"/>
          <w:tab w:val="left" w:pos="6780"/>
          <w:tab w:val="left" w:pos="8412"/>
        </w:tabs>
        <w:kinsoku w:val="0"/>
        <w:overflowPunct w:val="0"/>
        <w:spacing w:before="0"/>
        <w:ind w:left="425" w:right="11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Αλλεργικ</w:t>
      </w:r>
      <w:r w:rsidR="00E36434">
        <w:rPr>
          <w:rFonts w:ascii="Times New Roman" w:hAnsi="Times New Roman" w:cs="Times New Roman"/>
          <w:sz w:val="22"/>
          <w:szCs w:val="22"/>
        </w:rPr>
        <w:t>ό συνάχι.</w:t>
      </w:r>
    </w:p>
    <w:p w14:paraId="495DF379" w14:textId="02252C8F" w:rsidR="00306BE5" w:rsidRPr="00306BE5" w:rsidRDefault="00E36434" w:rsidP="00B22D87">
      <w:pPr>
        <w:pStyle w:val="a7"/>
        <w:numPr>
          <w:ilvl w:val="0"/>
          <w:numId w:val="9"/>
        </w:numPr>
        <w:tabs>
          <w:tab w:val="left" w:pos="1561"/>
          <w:tab w:val="left" w:pos="3060"/>
          <w:tab w:val="left" w:pos="4620"/>
          <w:tab w:val="left" w:pos="5446"/>
          <w:tab w:val="left" w:pos="6780"/>
          <w:tab w:val="left" w:pos="8412"/>
        </w:tabs>
        <w:kinsoku w:val="0"/>
        <w:overflowPunct w:val="0"/>
        <w:spacing w:before="0"/>
        <w:ind w:left="425" w:right="11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Κνίδωση. </w:t>
      </w:r>
    </w:p>
    <w:p w14:paraId="507AD911" w14:textId="77777777" w:rsidR="00B63A1D" w:rsidRPr="00B63A1D" w:rsidRDefault="00B63A1D" w:rsidP="00B22D87">
      <w:pPr>
        <w:pStyle w:val="a6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3E6541E" w14:textId="77777777" w:rsidR="00B63A1D" w:rsidRPr="00246FC2" w:rsidRDefault="00B63A1D" w:rsidP="00B22D87">
      <w:pPr>
        <w:jc w:val="both"/>
        <w:rPr>
          <w:lang w:val="el-GR"/>
        </w:rPr>
      </w:pPr>
      <w:r w:rsidRPr="00246FC2">
        <w:rPr>
          <w:lang w:val="el-GR"/>
        </w:rPr>
        <w:t>Σπάνιες</w:t>
      </w:r>
      <w:r w:rsidR="00306BE5">
        <w:rPr>
          <w:lang w:val="el-GR"/>
        </w:rPr>
        <w:t xml:space="preserve"> </w:t>
      </w:r>
      <w:r w:rsidR="00306BE5" w:rsidRPr="00DF0B2A">
        <w:rPr>
          <w:lang w:val="el-GR"/>
        </w:rPr>
        <w:t>(</w:t>
      </w:r>
      <w:r w:rsidR="00306BE5">
        <w:rPr>
          <w:lang w:val="el-GR"/>
        </w:rPr>
        <w:t>επηρεάζει λιγότερους από 1 στους 1</w:t>
      </w:r>
      <w:r w:rsidR="002122FD">
        <w:rPr>
          <w:lang w:val="el-GR"/>
        </w:rPr>
        <w:t>.</w:t>
      </w:r>
      <w:r w:rsidR="00306BE5">
        <w:rPr>
          <w:lang w:val="el-GR"/>
        </w:rPr>
        <w:t>000)</w:t>
      </w:r>
    </w:p>
    <w:p w14:paraId="3B18CF26" w14:textId="4CFCC8D4" w:rsidR="00EC276B" w:rsidRPr="00C103EF" w:rsidRDefault="00EC276B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Σοβαρές δερματικές αντιδράσεις όπως εξάνθημα γνωστό ως </w:t>
      </w:r>
      <w:r w:rsidR="00245823">
        <w:rPr>
          <w:rFonts w:ascii="Times New Roman" w:hAnsi="Times New Roman" w:cs="Times New Roman"/>
          <w:sz w:val="22"/>
          <w:szCs w:val="22"/>
        </w:rPr>
        <w:t>«πολύμορφο</w:t>
      </w:r>
      <w:r>
        <w:rPr>
          <w:rFonts w:ascii="Times New Roman" w:hAnsi="Times New Roman" w:cs="Times New Roman"/>
          <w:sz w:val="22"/>
          <w:szCs w:val="22"/>
        </w:rPr>
        <w:t xml:space="preserve"> ερύθημα</w:t>
      </w:r>
      <w:r w:rsidR="00245823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 w:rsidR="00245823">
        <w:rPr>
          <w:rFonts w:ascii="Times New Roman" w:hAnsi="Times New Roman" w:cs="Times New Roman"/>
          <w:sz w:val="22"/>
          <w:szCs w:val="22"/>
        </w:rPr>
        <w:t>απειλητικές για τη ζωή μορφές</w:t>
      </w:r>
      <w:r>
        <w:rPr>
          <w:rFonts w:ascii="Times New Roman" w:hAnsi="Times New Roman" w:cs="Times New Roman"/>
          <w:sz w:val="22"/>
          <w:szCs w:val="22"/>
        </w:rPr>
        <w:t xml:space="preserve"> του </w:t>
      </w:r>
      <w:r w:rsidR="00245823">
        <w:rPr>
          <w:rFonts w:ascii="Times New Roman" w:hAnsi="Times New Roman" w:cs="Times New Roman"/>
          <w:sz w:val="22"/>
          <w:szCs w:val="22"/>
        </w:rPr>
        <w:t>συνδρόμου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Stevens</w:t>
      </w:r>
      <w:r w:rsidRPr="00C103E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Johnson</w:t>
      </w:r>
      <w:r w:rsidRPr="00C103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sz w:val="22"/>
          <w:szCs w:val="22"/>
          <w:lang w:val="en-US"/>
        </w:rPr>
        <w:t>Lyell</w:t>
      </w:r>
      <w:r w:rsidRPr="00C103EF">
        <w:rPr>
          <w:rFonts w:ascii="Times New Roman" w:hAnsi="Times New Roman" w:cs="Times New Roman"/>
          <w:sz w:val="22"/>
          <w:szCs w:val="22"/>
        </w:rPr>
        <w:t>.</w:t>
      </w:r>
    </w:p>
    <w:p w14:paraId="7438FF9E" w14:textId="5386E3E5" w:rsidR="00DE702B" w:rsidRDefault="00245823" w:rsidP="0024582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5823">
        <w:rPr>
          <w:rFonts w:ascii="Times New Roman" w:hAnsi="Times New Roman" w:cs="Times New Roman"/>
          <w:color w:val="000000"/>
          <w:sz w:val="22"/>
          <w:szCs w:val="22"/>
        </w:rPr>
        <w:t xml:space="preserve">Σοβαρή αιμορραγία στο στομάχι ή στο έντερο, αιμορραγία στον εγκέφαλο (μια εγκεφαλική αιμορραγία μπορεί να προκαλέσει ξαφνικό </w:t>
      </w:r>
      <w:r>
        <w:rPr>
          <w:rFonts w:ascii="Times New Roman" w:hAnsi="Times New Roman" w:cs="Times New Roman"/>
          <w:color w:val="000000"/>
          <w:sz w:val="22"/>
          <w:szCs w:val="22"/>
        </w:rPr>
        <w:t>έντονο</w:t>
      </w:r>
      <w:r w:rsidRPr="00245823">
        <w:rPr>
          <w:rFonts w:ascii="Times New Roman" w:hAnsi="Times New Roman" w:cs="Times New Roman"/>
          <w:color w:val="000000"/>
          <w:sz w:val="22"/>
          <w:szCs w:val="22"/>
        </w:rPr>
        <w:t xml:space="preserve"> πονοκέφαλο, σπασμούς ή εγκεφαλικό επεισόδιο). Αλλαγή στον αριθμό των κυττάρων του αίματος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70C44CB" w14:textId="77777777" w:rsidR="005A7383" w:rsidRPr="00F858A8" w:rsidRDefault="005A7383" w:rsidP="005A738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5823">
        <w:rPr>
          <w:rFonts w:ascii="Times New Roman" w:hAnsi="Times New Roman" w:cs="Times New Roman"/>
          <w:color w:val="000000"/>
          <w:sz w:val="22"/>
          <w:szCs w:val="22"/>
        </w:rPr>
        <w:t>Αύξηση των ηπατικών ενζύμων.</w:t>
      </w:r>
    </w:p>
    <w:p w14:paraId="7002ED93" w14:textId="312C5D81" w:rsidR="001A0933" w:rsidRDefault="001A0933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5" w:right="11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Φλεγμονή του ήπατος</w:t>
      </w:r>
      <w:r w:rsidR="00245823">
        <w:rPr>
          <w:rFonts w:ascii="Times New Roman" w:hAnsi="Times New Roman" w:cs="Times New Roman"/>
          <w:color w:val="000000"/>
          <w:sz w:val="22"/>
          <w:szCs w:val="22"/>
        </w:rPr>
        <w:t xml:space="preserve"> (ηπατίτιδα),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5823">
        <w:rPr>
          <w:rFonts w:ascii="Times New Roman" w:hAnsi="Times New Roman" w:cs="Times New Roman"/>
          <w:color w:val="000000"/>
          <w:sz w:val="22"/>
          <w:szCs w:val="22"/>
        </w:rPr>
        <w:t xml:space="preserve">η οποία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μπορεί να προκαλέσει </w:t>
      </w:r>
      <w:r w:rsidR="005A7383">
        <w:rPr>
          <w:rFonts w:ascii="Times New Roman" w:hAnsi="Times New Roman" w:cs="Times New Roman"/>
          <w:color w:val="000000"/>
          <w:sz w:val="22"/>
          <w:szCs w:val="22"/>
        </w:rPr>
        <w:t xml:space="preserve">κοιλιακό πόνο, απώλεια όρεξης και ορισμένες φορές </w:t>
      </w:r>
      <w:r w:rsidR="001A061B">
        <w:rPr>
          <w:rFonts w:ascii="Times New Roman" w:hAnsi="Times New Roman" w:cs="Times New Roman"/>
          <w:color w:val="000000"/>
          <w:sz w:val="22"/>
          <w:szCs w:val="22"/>
        </w:rPr>
        <w:t>χλωμή όψη</w:t>
      </w:r>
      <w:bookmarkStart w:id="0" w:name="_GoBack"/>
      <w:bookmarkEnd w:id="0"/>
      <w:r w:rsidR="005A7383">
        <w:rPr>
          <w:rFonts w:ascii="Times New Roman" w:hAnsi="Times New Roman" w:cs="Times New Roman"/>
          <w:color w:val="000000"/>
          <w:sz w:val="22"/>
          <w:szCs w:val="22"/>
        </w:rPr>
        <w:t xml:space="preserve"> με </w:t>
      </w:r>
      <w:r w:rsidRPr="00C103EF">
        <w:rPr>
          <w:rFonts w:ascii="Times New Roman" w:hAnsi="Times New Roman" w:cs="Times New Roman"/>
          <w:sz w:val="22"/>
          <w:szCs w:val="22"/>
        </w:rPr>
        <w:t xml:space="preserve">κιτρίνισμα του δέρματος </w:t>
      </w:r>
      <w:r>
        <w:rPr>
          <w:rFonts w:ascii="Times New Roman" w:hAnsi="Times New Roman" w:cs="Times New Roman"/>
          <w:color w:val="000000"/>
          <w:sz w:val="22"/>
          <w:szCs w:val="22"/>
        </w:rPr>
        <w:t>ή του λευκού των ματιών</w:t>
      </w:r>
      <w:r w:rsidR="005A7383">
        <w:rPr>
          <w:rFonts w:ascii="Times New Roman" w:hAnsi="Times New Roman" w:cs="Times New Roman"/>
          <w:color w:val="000000"/>
          <w:sz w:val="22"/>
          <w:szCs w:val="22"/>
        </w:rPr>
        <w:t xml:space="preserve"> και σκούρα ούρα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B61155E" w14:textId="70B34515" w:rsidR="001A0933" w:rsidRPr="00B63A1D" w:rsidRDefault="001A0933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Αλλαγές στα αποτελέσματα των εξετάσεων αίματος (π.χ. </w:t>
      </w:r>
      <w:r>
        <w:rPr>
          <w:rFonts w:ascii="Times New Roman" w:hAnsi="Times New Roman" w:cs="Times New Roman"/>
          <w:sz w:val="22"/>
          <w:szCs w:val="22"/>
        </w:rPr>
        <w:t>α</w:t>
      </w:r>
      <w:r w:rsidRPr="00B63A1D">
        <w:rPr>
          <w:rFonts w:ascii="Times New Roman" w:hAnsi="Times New Roman" w:cs="Times New Roman"/>
          <w:sz w:val="22"/>
          <w:szCs w:val="22"/>
        </w:rPr>
        <w:t xml:space="preserve">υξημένα επίπεδα </w:t>
      </w:r>
      <w:r>
        <w:rPr>
          <w:rFonts w:ascii="Times New Roman" w:hAnsi="Times New Roman" w:cs="Times New Roman"/>
          <w:sz w:val="22"/>
          <w:szCs w:val="22"/>
        </w:rPr>
        <w:t xml:space="preserve">ορισμένων </w:t>
      </w:r>
      <w:r w:rsidRPr="00B63A1D">
        <w:rPr>
          <w:rFonts w:ascii="Times New Roman" w:hAnsi="Times New Roman" w:cs="Times New Roman"/>
          <w:sz w:val="22"/>
          <w:szCs w:val="22"/>
        </w:rPr>
        <w:t>λιπιδίων στο</w:t>
      </w:r>
      <w:r w:rsidRPr="00B63A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αίμα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τριγλυκερίδια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F871A3">
        <w:rPr>
          <w:rFonts w:ascii="Times New Roman" w:hAnsi="Times New Roman" w:cs="Times New Roman"/>
          <w:sz w:val="22"/>
          <w:szCs w:val="22"/>
        </w:rPr>
        <w:t>, αύξηση ηπατικών ενζύμων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63A1D">
        <w:rPr>
          <w:rFonts w:ascii="Times New Roman" w:hAnsi="Times New Roman" w:cs="Times New Roman"/>
          <w:sz w:val="22"/>
          <w:szCs w:val="22"/>
        </w:rPr>
        <w:t>.</w:t>
      </w:r>
    </w:p>
    <w:p w14:paraId="24424D75" w14:textId="77777777" w:rsidR="005A7383" w:rsidRPr="00B63A1D" w:rsidRDefault="005A7383" w:rsidP="005A738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Εφιάλτες,</w:t>
      </w:r>
      <w:r w:rsidRPr="00B63A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παραισθήσεις.</w:t>
      </w:r>
    </w:p>
    <w:p w14:paraId="7E4FD555" w14:textId="77777777" w:rsidR="005A7383" w:rsidRPr="00B63A1D" w:rsidRDefault="005A7383" w:rsidP="005A738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Προβλήματα</w:t>
      </w:r>
      <w:r w:rsidRPr="00B63A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ακοής.</w:t>
      </w:r>
    </w:p>
    <w:p w14:paraId="46A8FB6A" w14:textId="77777777" w:rsidR="005A7383" w:rsidRPr="00B63A1D" w:rsidRDefault="005A7383" w:rsidP="005A738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Μειωμένη</w:t>
      </w:r>
      <w:r w:rsidRPr="00B63A1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ροή δακρύων (σημαντικό εάν χρησιμοποιείτε φακούς επαφής)</w:t>
      </w:r>
      <w:r w:rsidRPr="00B63A1D">
        <w:rPr>
          <w:rFonts w:ascii="Times New Roman" w:hAnsi="Times New Roman" w:cs="Times New Roman"/>
          <w:sz w:val="22"/>
          <w:szCs w:val="22"/>
        </w:rPr>
        <w:t>.</w:t>
      </w:r>
    </w:p>
    <w:p w14:paraId="41C6F59C" w14:textId="77777777" w:rsidR="005A7383" w:rsidRPr="00AC5327" w:rsidRDefault="005A7383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Μειωμένη σεξουαλική δραστηριότητα</w:t>
      </w:r>
    </w:p>
    <w:p w14:paraId="54375FED" w14:textId="77777777" w:rsidR="005A7383" w:rsidRPr="001A0933" w:rsidRDefault="005A7383" w:rsidP="005A7383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Λιποθυμία.</w:t>
      </w:r>
    </w:p>
    <w:p w14:paraId="72659142" w14:textId="77777777" w:rsidR="002E699D" w:rsidRDefault="002E699D" w:rsidP="002E699D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Αιμορραγία από τη μύτη, αιμορραγία των ούλων, αιματέμεση, αίμα στα κόπρανα, </w:t>
      </w:r>
      <w:r w:rsidRPr="009B0EDB">
        <w:rPr>
          <w:rFonts w:ascii="Times New Roman" w:hAnsi="Times New Roman" w:cs="Times New Roman"/>
          <w:color w:val="000000"/>
          <w:sz w:val="22"/>
          <w:szCs w:val="22"/>
        </w:rPr>
        <w:t>αυξημένη αιμορραγία κατά την έμμηνο ρύση.</w:t>
      </w:r>
    </w:p>
    <w:p w14:paraId="2CB4E781" w14:textId="77777777" w:rsidR="002E699D" w:rsidRPr="00AC5327" w:rsidRDefault="002E699D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Περιορισμός των αεραγωγών που προκαλούν δυσκολία στην αναπνοή ή κρίση άσθματος.</w:t>
      </w:r>
    </w:p>
    <w:p w14:paraId="33221AE7" w14:textId="77777777" w:rsidR="002E699D" w:rsidRPr="00AC5327" w:rsidRDefault="002E699D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Φλεγμονή στα αιμοφόρα αγγεία.</w:t>
      </w:r>
    </w:p>
    <w:p w14:paraId="42E6CE60" w14:textId="77777777" w:rsidR="002E699D" w:rsidRPr="00AC5327" w:rsidRDefault="002E699D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Μώλωπες με μωβ κηλίδες (δερματική αιμορραγία).</w:t>
      </w:r>
    </w:p>
    <w:p w14:paraId="0191D320" w14:textId="076DB134" w:rsidR="002122FD" w:rsidRPr="00A32950" w:rsidRDefault="00A32950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32950">
        <w:rPr>
          <w:rFonts w:ascii="Times New Roman" w:hAnsi="Times New Roman" w:cs="Times New Roman"/>
          <w:sz w:val="22"/>
          <w:szCs w:val="22"/>
        </w:rPr>
        <w:t>Μαλακά κόκκινα οζίδια ή θρόμβοι στις κνήμες (οζώδες ερύθημα).</w:t>
      </w:r>
    </w:p>
    <w:p w14:paraId="525D1CCF" w14:textId="77777777" w:rsidR="00B63A1D" w:rsidRPr="00B63A1D" w:rsidRDefault="00B63A1D" w:rsidP="00B22D87">
      <w:pPr>
        <w:pStyle w:val="a6"/>
        <w:kinsoku w:val="0"/>
        <w:overflowPunct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59271527" w14:textId="77777777" w:rsidR="00B63A1D" w:rsidRPr="002122FD" w:rsidRDefault="00B63A1D" w:rsidP="00B22D87">
      <w:pPr>
        <w:jc w:val="both"/>
        <w:rPr>
          <w:lang w:val="el-GR"/>
        </w:rPr>
      </w:pPr>
      <w:r w:rsidRPr="002122FD">
        <w:rPr>
          <w:lang w:val="el-GR"/>
        </w:rPr>
        <w:t>Πολύ σπάνιες</w:t>
      </w:r>
      <w:r w:rsidR="002122FD">
        <w:rPr>
          <w:lang w:val="el-GR"/>
        </w:rPr>
        <w:t xml:space="preserve"> </w:t>
      </w:r>
      <w:r w:rsidR="002122FD" w:rsidRPr="00DF0B2A">
        <w:rPr>
          <w:lang w:val="el-GR"/>
        </w:rPr>
        <w:t>(</w:t>
      </w:r>
      <w:r w:rsidR="002122FD">
        <w:rPr>
          <w:lang w:val="el-GR"/>
        </w:rPr>
        <w:t>επηρεάζει λιγότερους από 1 στους 10.000)</w:t>
      </w:r>
    </w:p>
    <w:p w14:paraId="3FF23D2E" w14:textId="4B1D635D" w:rsidR="002122FD" w:rsidRPr="002122FD" w:rsidRDefault="00A32950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32950">
        <w:rPr>
          <w:rFonts w:ascii="Times New Roman" w:hAnsi="Times New Roman" w:cs="Times New Roman"/>
          <w:sz w:val="22"/>
          <w:szCs w:val="22"/>
        </w:rPr>
        <w:t>Εμφάνιση ή επιδείνωση ψωρίασης ή εξανθήματος που μοιάζει με ψωρίαση.</w:t>
      </w:r>
    </w:p>
    <w:p w14:paraId="0FB7141C" w14:textId="77777777" w:rsidR="00A32950" w:rsidRPr="002122FD" w:rsidRDefault="00A32950" w:rsidP="00A32950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3A1D">
        <w:rPr>
          <w:rFonts w:ascii="Times New Roman" w:hAnsi="Times New Roman" w:cs="Times New Roman"/>
          <w:sz w:val="22"/>
          <w:szCs w:val="22"/>
        </w:rPr>
        <w:t>Ερεθισμός και ερυθρότητα των οφθαλμών</w:t>
      </w:r>
      <w:r w:rsidRPr="00B63A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63A1D">
        <w:rPr>
          <w:rFonts w:ascii="Times New Roman" w:hAnsi="Times New Roman" w:cs="Times New Roman"/>
          <w:sz w:val="22"/>
          <w:szCs w:val="22"/>
        </w:rPr>
        <w:t>(επιπεφυκίτιδα).</w:t>
      </w:r>
    </w:p>
    <w:p w14:paraId="4B21D771" w14:textId="77777777" w:rsidR="002122FD" w:rsidRPr="002122FD" w:rsidRDefault="002122FD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2FD">
        <w:rPr>
          <w:rFonts w:ascii="Times New Roman" w:hAnsi="Times New Roman" w:cs="Times New Roman"/>
          <w:sz w:val="22"/>
          <w:szCs w:val="22"/>
        </w:rPr>
        <w:t>Απώλεια του τριχωτού της κεφαλής.</w:t>
      </w:r>
    </w:p>
    <w:p w14:paraId="3B227F1F" w14:textId="77777777" w:rsidR="00A32950" w:rsidRPr="002122FD" w:rsidRDefault="00A32950" w:rsidP="00A32950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2FD">
        <w:rPr>
          <w:rFonts w:ascii="Times New Roman" w:hAnsi="Times New Roman" w:cs="Times New Roman"/>
          <w:sz w:val="22"/>
          <w:szCs w:val="22"/>
        </w:rPr>
        <w:t>Χαμηλά επίπεδα σακχάρου στο αίμα.</w:t>
      </w:r>
    </w:p>
    <w:p w14:paraId="6C52D9B2" w14:textId="4179B53C" w:rsidR="002122FD" w:rsidRPr="002122FD" w:rsidRDefault="002122FD" w:rsidP="00B22D8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2FD">
        <w:rPr>
          <w:rFonts w:ascii="Times New Roman" w:hAnsi="Times New Roman" w:cs="Times New Roman"/>
          <w:sz w:val="22"/>
          <w:szCs w:val="22"/>
        </w:rPr>
        <w:t>Ηπατικές διαταραχές.</w:t>
      </w:r>
    </w:p>
    <w:p w14:paraId="41768517" w14:textId="752A9F74" w:rsidR="002122FD" w:rsidRPr="002122FD" w:rsidRDefault="002122FD" w:rsidP="00C103EF">
      <w:pPr>
        <w:pStyle w:val="a7"/>
        <w:tabs>
          <w:tab w:val="left" w:pos="1561"/>
        </w:tabs>
        <w:kinsoku w:val="0"/>
        <w:overflowPunct w:val="0"/>
        <w:spacing w:before="0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962CBE0" w14:textId="77777777" w:rsidR="00AC5327" w:rsidRPr="002122FD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Ε</w:t>
      </w:r>
      <w:r w:rsidRPr="002122FD">
        <w:rPr>
          <w:rFonts w:ascii="Times New Roman" w:hAnsi="Times New Roman" w:cs="Times New Roman"/>
          <w:sz w:val="22"/>
          <w:szCs w:val="22"/>
        </w:rPr>
        <w:t>πιδείνωση τ</w:t>
      </w:r>
      <w:r>
        <w:rPr>
          <w:rFonts w:ascii="Times New Roman" w:hAnsi="Times New Roman" w:cs="Times New Roman"/>
          <w:sz w:val="22"/>
          <w:szCs w:val="22"/>
        </w:rPr>
        <w:t>ων συμπτωμάτων της αλλεργίας σε</w:t>
      </w:r>
      <w:r w:rsidRPr="002122FD">
        <w:rPr>
          <w:rFonts w:ascii="Times New Roman" w:hAnsi="Times New Roman" w:cs="Times New Roman"/>
          <w:sz w:val="22"/>
          <w:szCs w:val="22"/>
        </w:rPr>
        <w:t xml:space="preserve"> τρόφιμα.</w:t>
      </w:r>
    </w:p>
    <w:p w14:paraId="5EB73407" w14:textId="77777777" w:rsidR="002122FD" w:rsidRDefault="002122FD" w:rsidP="00B22D87">
      <w:pPr>
        <w:pStyle w:val="a7"/>
        <w:tabs>
          <w:tab w:val="left" w:pos="1561"/>
        </w:tabs>
        <w:kinsoku w:val="0"/>
        <w:overflowPunct w:val="0"/>
        <w:spacing w:before="0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F08ED2" w14:textId="0ACF62B3" w:rsidR="00AC5327" w:rsidRPr="002F3439" w:rsidRDefault="00AC5327" w:rsidP="00AC5327">
      <w:pPr>
        <w:tabs>
          <w:tab w:val="left" w:pos="1561"/>
        </w:tabs>
        <w:kinsoku w:val="0"/>
        <w:overflowPunct w:val="0"/>
        <w:jc w:val="both"/>
        <w:rPr>
          <w:szCs w:val="22"/>
          <w:lang w:val="el-GR"/>
        </w:rPr>
      </w:pPr>
      <w:r w:rsidRPr="002F3439">
        <w:rPr>
          <w:szCs w:val="22"/>
          <w:lang w:val="el-GR"/>
        </w:rPr>
        <w:t xml:space="preserve">Ανεπιθύμητες ενέργειες με </w:t>
      </w:r>
      <w:r w:rsidRPr="00AC5327">
        <w:rPr>
          <w:szCs w:val="22"/>
          <w:lang w:val="el-GR"/>
        </w:rPr>
        <w:t>μη γνωστή</w:t>
      </w:r>
      <w:r w:rsidRPr="002F3439">
        <w:rPr>
          <w:szCs w:val="22"/>
          <w:lang w:val="el-GR"/>
        </w:rPr>
        <w:t xml:space="preserve"> </w:t>
      </w:r>
      <w:r w:rsidRPr="00AC5327">
        <w:rPr>
          <w:szCs w:val="22"/>
          <w:lang w:val="el-GR"/>
        </w:rPr>
        <w:t>συχνότητα</w:t>
      </w:r>
    </w:p>
    <w:p w14:paraId="14D51117" w14:textId="32748E6A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Κουδούνισμα στα αυτιά (</w:t>
      </w:r>
      <w:proofErr w:type="spellStart"/>
      <w:r w:rsidRPr="00AC5327">
        <w:rPr>
          <w:rFonts w:ascii="Times New Roman" w:hAnsi="Times New Roman" w:cs="Times New Roman"/>
          <w:sz w:val="22"/>
          <w:szCs w:val="22"/>
        </w:rPr>
        <w:t>εμβοές</w:t>
      </w:r>
      <w:proofErr w:type="spellEnd"/>
      <w:r w:rsidRPr="00AC5327">
        <w:rPr>
          <w:rFonts w:ascii="Times New Roman" w:hAnsi="Times New Roman" w:cs="Times New Roman"/>
          <w:sz w:val="22"/>
          <w:szCs w:val="22"/>
        </w:rPr>
        <w:t>)</w:t>
      </w:r>
    </w:p>
    <w:p w14:paraId="6FEE09AC" w14:textId="05F4820C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Υψηλά επίπεδα ουρικού οξέος στο αίμα</w:t>
      </w:r>
    </w:p>
    <w:p w14:paraId="169728A4" w14:textId="650B17F9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Έλκη στο στομάχι ή στο λεπτό έντερο και διάτρηση.</w:t>
      </w:r>
    </w:p>
    <w:p w14:paraId="3FFEE070" w14:textId="33A0CA34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 xml:space="preserve">Παράταση του χρόνου αιμορραγίας, τα συμπτώματα μπορεί να παραμένουν για μια περίοδο 4-8 ημερών μετά τη διακοπή του </w:t>
      </w:r>
      <w:proofErr w:type="spellStart"/>
      <w:r w:rsidRPr="00AC5327">
        <w:rPr>
          <w:rFonts w:ascii="Times New Roman" w:hAnsi="Times New Roman" w:cs="Times New Roman"/>
          <w:sz w:val="22"/>
          <w:szCs w:val="22"/>
        </w:rPr>
        <w:t>ακετυλοσαλικυλικού</w:t>
      </w:r>
      <w:proofErr w:type="spellEnd"/>
      <w:r w:rsidRPr="00AC5327">
        <w:rPr>
          <w:rFonts w:ascii="Times New Roman" w:hAnsi="Times New Roman" w:cs="Times New Roman"/>
          <w:sz w:val="22"/>
          <w:szCs w:val="22"/>
        </w:rPr>
        <w:t xml:space="preserve"> οξέος. Αυξημένος κίνδυνος αιμορραγίας </w:t>
      </w:r>
      <w:r w:rsidRPr="00AC5327">
        <w:rPr>
          <w:rFonts w:ascii="Times New Roman" w:hAnsi="Times New Roman" w:cs="Times New Roman"/>
          <w:sz w:val="22"/>
          <w:szCs w:val="22"/>
        </w:rPr>
        <w:lastRenderedPageBreak/>
        <w:t>κατά τη διάρκεια χειρουργικών επεμβάσεων.</w:t>
      </w:r>
    </w:p>
    <w:p w14:paraId="2FF4FFC1" w14:textId="2CCF3EA2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Κατακράτηση άλατος και νερού.</w:t>
      </w:r>
    </w:p>
    <w:p w14:paraId="598A23F8" w14:textId="115F3290" w:rsidR="00AC5327" w:rsidRPr="00AC5327" w:rsidRDefault="00AC5327" w:rsidP="00AC5327">
      <w:pPr>
        <w:pStyle w:val="a7"/>
        <w:numPr>
          <w:ilvl w:val="0"/>
          <w:numId w:val="9"/>
        </w:numPr>
        <w:tabs>
          <w:tab w:val="left" w:pos="1561"/>
        </w:tabs>
        <w:kinsoku w:val="0"/>
        <w:overflowPunct w:val="0"/>
        <w:spacing w:before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5327">
        <w:rPr>
          <w:rFonts w:ascii="Times New Roman" w:hAnsi="Times New Roman" w:cs="Times New Roman"/>
          <w:sz w:val="22"/>
          <w:szCs w:val="22"/>
        </w:rPr>
        <w:t>Νεφρικές διαταραχές.</w:t>
      </w:r>
    </w:p>
    <w:p w14:paraId="4F2E9503" w14:textId="77777777" w:rsidR="00AC5327" w:rsidRPr="002122FD" w:rsidRDefault="00AC5327" w:rsidP="00B22D87">
      <w:pPr>
        <w:pStyle w:val="a7"/>
        <w:tabs>
          <w:tab w:val="left" w:pos="1561"/>
        </w:tabs>
        <w:kinsoku w:val="0"/>
        <w:overflowPunct w:val="0"/>
        <w:spacing w:before="0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553D6E5" w14:textId="77777777" w:rsidR="00B63A1D" w:rsidRPr="00D956D5" w:rsidRDefault="00D956D5" w:rsidP="00B22D87">
      <w:pPr>
        <w:jc w:val="both"/>
        <w:rPr>
          <w:noProof/>
          <w:szCs w:val="22"/>
          <w:lang w:val="el-GR"/>
        </w:rPr>
      </w:pPr>
      <w:r w:rsidRPr="00D956D5">
        <w:rPr>
          <w:noProof/>
          <w:szCs w:val="22"/>
          <w:lang w:val="el-GR"/>
        </w:rPr>
        <w:t>Ενημερώστε το γιατρό σας το συντομότερο δυνατό εάν εμφανιστεί κάτι από τα παραπάνω.</w:t>
      </w:r>
    </w:p>
    <w:p w14:paraId="6C67EDAC" w14:textId="77777777" w:rsidR="00D956D5" w:rsidRDefault="00D956D5" w:rsidP="00B22D87">
      <w:pPr>
        <w:jc w:val="both"/>
        <w:rPr>
          <w:b/>
          <w:noProof/>
          <w:szCs w:val="22"/>
          <w:lang w:val="el-GR"/>
        </w:rPr>
      </w:pPr>
    </w:p>
    <w:p w14:paraId="70D6E8D7" w14:textId="77777777" w:rsidR="00CB5E74" w:rsidRPr="00684E83" w:rsidRDefault="00CB5E74" w:rsidP="00CB5E74">
      <w:pPr>
        <w:jc w:val="both"/>
        <w:rPr>
          <w:b/>
          <w:noProof/>
          <w:szCs w:val="22"/>
          <w:lang w:val="el-GR"/>
        </w:rPr>
      </w:pPr>
      <w:r w:rsidRPr="00684E83">
        <w:rPr>
          <w:b/>
          <w:noProof/>
          <w:szCs w:val="22"/>
          <w:lang w:val="el-GR"/>
        </w:rPr>
        <w:t>Αναφορά ανεπιθύμητων ενεργειών</w:t>
      </w:r>
    </w:p>
    <w:p w14:paraId="7FAF61CF" w14:textId="77777777" w:rsidR="00CB5E74" w:rsidRDefault="00CB5E74" w:rsidP="00CB5E74">
      <w:pPr>
        <w:jc w:val="both"/>
        <w:rPr>
          <w:noProof/>
          <w:szCs w:val="22"/>
          <w:lang w:val="el-GR"/>
        </w:rPr>
      </w:pPr>
      <w:r w:rsidRPr="005D77D3">
        <w:rPr>
          <w:lang w:val="el-GR"/>
        </w:rPr>
        <w:t>Εάν παρατηρήσετε κάποια ανεπιθ</w:t>
      </w:r>
      <w:r>
        <w:rPr>
          <w:lang w:val="el-GR"/>
        </w:rPr>
        <w:t>ύμητη ενέργεια, ενημερώστε το γ</w:t>
      </w:r>
      <w:r w:rsidRPr="005D77D3">
        <w:rPr>
          <w:lang w:val="el-GR"/>
        </w:rPr>
        <w:t>ι</w:t>
      </w:r>
      <w:r>
        <w:rPr>
          <w:lang w:val="el-GR"/>
        </w:rPr>
        <w:t xml:space="preserve">ατρό ή το φαρμακοποιό </w:t>
      </w:r>
      <w:r w:rsidRPr="005D77D3">
        <w:rPr>
          <w:lang w:val="el-GR"/>
        </w:rPr>
        <w:t>σας. Αυτό ισχύει και για κάθε πιθανή ανεπιθύμητη ενέργεια που δεν αναφέρεται στο παρόν φύλλο οδηγιών χρήσης.</w:t>
      </w:r>
      <w:r w:rsidRPr="00684E83">
        <w:rPr>
          <w:noProof/>
          <w:szCs w:val="22"/>
          <w:lang w:val="el-GR"/>
        </w:rPr>
        <w:t xml:space="preserve"> </w:t>
      </w:r>
      <w:r w:rsidRPr="00166D11">
        <w:rPr>
          <w:szCs w:val="22"/>
          <w:lang w:val="el-GR"/>
        </w:rPr>
        <w:t>Μπορείτε επίσης να αναφέρετε ανεπιθύμητες ενέργειες</w:t>
      </w:r>
      <w:r w:rsidRPr="00684E83">
        <w:rPr>
          <w:noProof/>
          <w:szCs w:val="22"/>
          <w:lang w:val="el-GR"/>
        </w:rPr>
        <w:t xml:space="preserve"> </w:t>
      </w:r>
      <w:r w:rsidRPr="00166D11">
        <w:rPr>
          <w:szCs w:val="22"/>
          <w:lang w:val="el-GR"/>
        </w:rPr>
        <w:t>απευθείας</w:t>
      </w:r>
      <w:r>
        <w:rPr>
          <w:noProof/>
          <w:szCs w:val="22"/>
          <w:lang w:val="el-GR"/>
        </w:rPr>
        <w:t xml:space="preserve"> </w:t>
      </w:r>
      <w:r w:rsidRPr="00B22D87">
        <w:rPr>
          <w:szCs w:val="24"/>
          <w:lang w:val="el-GR"/>
        </w:rPr>
        <w:t xml:space="preserve">στον Εθνικό Οργανισμό Φαρμάκων, Μεσογείων 284, </w:t>
      </w:r>
      <w:r w:rsidRPr="00730C86">
        <w:rPr>
          <w:szCs w:val="24"/>
        </w:rPr>
        <w:t>GR</w:t>
      </w:r>
      <w:r w:rsidRPr="00B22D87">
        <w:rPr>
          <w:szCs w:val="24"/>
          <w:lang w:val="el-GR"/>
        </w:rPr>
        <w:t xml:space="preserve">-15562 Χολαργός, Αθήνα, </w:t>
      </w:r>
      <w:proofErr w:type="spellStart"/>
      <w:r w:rsidRPr="00B22D87">
        <w:rPr>
          <w:szCs w:val="24"/>
          <w:lang w:val="el-GR"/>
        </w:rPr>
        <w:t>Τηλ</w:t>
      </w:r>
      <w:proofErr w:type="spellEnd"/>
      <w:r w:rsidRPr="00B22D87">
        <w:rPr>
          <w:szCs w:val="24"/>
          <w:lang w:val="el-GR"/>
        </w:rPr>
        <w:t xml:space="preserve">: + 30 21 32040380/337, Φαξ: + 30 21 06549585, </w:t>
      </w:r>
      <w:proofErr w:type="spellStart"/>
      <w:r w:rsidRPr="00B22D87">
        <w:rPr>
          <w:szCs w:val="24"/>
          <w:lang w:val="el-GR"/>
        </w:rPr>
        <w:t>Ιστότοπος</w:t>
      </w:r>
      <w:proofErr w:type="spellEnd"/>
      <w:r w:rsidRPr="00B22D87">
        <w:rPr>
          <w:szCs w:val="24"/>
          <w:lang w:val="el-GR"/>
        </w:rPr>
        <w:t xml:space="preserve">: </w:t>
      </w:r>
      <w:r w:rsidRPr="00730C86">
        <w:rPr>
          <w:szCs w:val="24"/>
        </w:rPr>
        <w:t>http</w:t>
      </w:r>
      <w:r w:rsidRPr="00B22D87">
        <w:rPr>
          <w:szCs w:val="24"/>
          <w:lang w:val="el-GR"/>
        </w:rPr>
        <w:t>://</w:t>
      </w:r>
      <w:r w:rsidRPr="00730C86">
        <w:rPr>
          <w:szCs w:val="24"/>
        </w:rPr>
        <w:t>www</w:t>
      </w:r>
      <w:r w:rsidRPr="00B22D87">
        <w:rPr>
          <w:szCs w:val="24"/>
          <w:lang w:val="el-GR"/>
        </w:rPr>
        <w:t>.</w:t>
      </w:r>
      <w:proofErr w:type="spellStart"/>
      <w:r w:rsidRPr="00730C86">
        <w:rPr>
          <w:szCs w:val="24"/>
        </w:rPr>
        <w:t>eof</w:t>
      </w:r>
      <w:proofErr w:type="spellEnd"/>
      <w:r w:rsidRPr="00B22D87">
        <w:rPr>
          <w:szCs w:val="24"/>
          <w:lang w:val="el-GR"/>
        </w:rPr>
        <w:t>.</w:t>
      </w:r>
      <w:r w:rsidRPr="00730C86">
        <w:rPr>
          <w:szCs w:val="24"/>
        </w:rPr>
        <w:t>gr</w:t>
      </w:r>
      <w:r w:rsidRPr="00B22D87">
        <w:rPr>
          <w:szCs w:val="24"/>
          <w:lang w:val="el-GR"/>
        </w:rPr>
        <w:t>.</w:t>
      </w:r>
      <w:r>
        <w:rPr>
          <w:noProof/>
          <w:szCs w:val="22"/>
          <w:lang w:val="el-GR"/>
        </w:rPr>
        <w:t xml:space="preserve"> </w:t>
      </w:r>
      <w:r w:rsidRPr="00166D11">
        <w:rPr>
          <w:szCs w:val="22"/>
          <w:lang w:val="el-GR"/>
        </w:rPr>
        <w:t>Μέσω της αναφοράς ανεπιθύμητων ενεργειών μπορείτε να βοηθήσετε στη συλλογή περισσότερων πληροφοριών σχετικά με την ασφάλεια του παρόντος φαρμάκου</w:t>
      </w:r>
      <w:r w:rsidRPr="00684E83">
        <w:rPr>
          <w:noProof/>
          <w:szCs w:val="22"/>
          <w:lang w:val="el-GR"/>
        </w:rPr>
        <w:t>.</w:t>
      </w:r>
    </w:p>
    <w:p w14:paraId="60567554" w14:textId="77777777" w:rsidR="00B22D87" w:rsidRPr="00B22D87" w:rsidRDefault="00B22D87" w:rsidP="00B22D87">
      <w:pPr>
        <w:jc w:val="both"/>
        <w:rPr>
          <w:noProof/>
          <w:szCs w:val="22"/>
          <w:lang w:val="el-GR"/>
        </w:rPr>
      </w:pPr>
    </w:p>
    <w:p w14:paraId="6FDFEF1B" w14:textId="77777777" w:rsidR="00445A34" w:rsidRPr="00CE161F" w:rsidRDefault="00445A34" w:rsidP="00445A34">
      <w:pPr>
        <w:rPr>
          <w:szCs w:val="22"/>
          <w:highlight w:val="lightGray"/>
          <w:lang w:val="el-GR"/>
        </w:rPr>
      </w:pPr>
      <w:r w:rsidRPr="005D77D3">
        <w:rPr>
          <w:b/>
          <w:lang w:val="el-GR"/>
        </w:rPr>
        <w:t>5.</w:t>
      </w:r>
      <w:r w:rsidRPr="005D77D3">
        <w:rPr>
          <w:b/>
          <w:lang w:val="el-GR"/>
        </w:rPr>
        <w:tab/>
        <w:t>Πώς</w:t>
      </w:r>
      <w:r w:rsidRPr="00166D11">
        <w:rPr>
          <w:b/>
          <w:szCs w:val="22"/>
          <w:lang w:val="el-GR"/>
        </w:rPr>
        <w:t xml:space="preserve"> να </w:t>
      </w:r>
      <w:r w:rsidRPr="005D77D3">
        <w:rPr>
          <w:b/>
          <w:lang w:val="el-GR"/>
        </w:rPr>
        <w:t>φυλάσσετ</w:t>
      </w:r>
      <w:r>
        <w:rPr>
          <w:b/>
          <w:lang w:val="el-GR"/>
        </w:rPr>
        <w:t>ε</w:t>
      </w:r>
      <w:r w:rsidR="00B22D87">
        <w:rPr>
          <w:b/>
          <w:lang w:val="el-GR"/>
        </w:rPr>
        <w:t xml:space="preserve"> τα καψάκια </w:t>
      </w:r>
      <w:r w:rsidR="00B22D87">
        <w:rPr>
          <w:b/>
          <w:lang w:val="en-US"/>
        </w:rPr>
        <w:t>CURILEN</w:t>
      </w:r>
    </w:p>
    <w:p w14:paraId="7CE4C59B" w14:textId="77777777" w:rsidR="00445A34" w:rsidRPr="00166D11" w:rsidRDefault="00445A34" w:rsidP="00445A34">
      <w:pPr>
        <w:rPr>
          <w:szCs w:val="22"/>
          <w:lang w:val="el-GR"/>
        </w:rPr>
      </w:pPr>
    </w:p>
    <w:p w14:paraId="6F7DD39A" w14:textId="0A9B5FFC" w:rsidR="00445A34" w:rsidRPr="005D77D3" w:rsidRDefault="00445A34" w:rsidP="00ED10C4">
      <w:pPr>
        <w:jc w:val="both"/>
        <w:rPr>
          <w:lang w:val="el-GR"/>
        </w:rPr>
      </w:pPr>
      <w:r w:rsidRPr="005D77D3">
        <w:rPr>
          <w:lang w:val="el-GR"/>
        </w:rPr>
        <w:t>Το φάρμακο αυτό πρέπει να φυλάσ</w:t>
      </w:r>
      <w:r w:rsidR="000F5021">
        <w:rPr>
          <w:lang w:val="el-GR"/>
        </w:rPr>
        <w:t>σεται σε μέρη που δεν το βλέπουν και δεν το φθάνουν</w:t>
      </w:r>
      <w:r w:rsidRPr="005D77D3">
        <w:rPr>
          <w:lang w:val="el-GR"/>
        </w:rPr>
        <w:t xml:space="preserve"> τα παιδιά.</w:t>
      </w:r>
    </w:p>
    <w:p w14:paraId="492BA45F" w14:textId="77777777" w:rsidR="00445A34" w:rsidRPr="005D77D3" w:rsidRDefault="00445A34" w:rsidP="00ED10C4">
      <w:pPr>
        <w:jc w:val="both"/>
        <w:rPr>
          <w:lang w:val="el-GR"/>
        </w:rPr>
      </w:pPr>
    </w:p>
    <w:p w14:paraId="2A4D99DE" w14:textId="1159BFC6" w:rsidR="00ED10C4" w:rsidRPr="00614D2E" w:rsidRDefault="00ED10C4" w:rsidP="00ED10C4">
      <w:pPr>
        <w:jc w:val="both"/>
        <w:rPr>
          <w:lang w:val="el-GR"/>
        </w:rPr>
      </w:pPr>
      <w:r>
        <w:rPr>
          <w:lang w:val="el-GR"/>
        </w:rPr>
        <w:t>Να μη φυλάσσ</w:t>
      </w:r>
      <w:r w:rsidRPr="00614D2E">
        <w:rPr>
          <w:lang w:val="el-GR"/>
        </w:rPr>
        <w:t>εται σε θερμοκρασία άνω των 25</w:t>
      </w:r>
      <w:r w:rsidRPr="00ED10C4">
        <w:rPr>
          <w:lang w:val="el-GR"/>
        </w:rPr>
        <w:t xml:space="preserve"> </w:t>
      </w:r>
      <w:r w:rsidR="00020B17" w:rsidRPr="00C103EF">
        <w:rPr>
          <w:szCs w:val="22"/>
          <w:lang w:val="el-GR"/>
        </w:rPr>
        <w:t>°</w:t>
      </w:r>
      <w:r w:rsidR="00020B17" w:rsidRPr="00CB4FAB">
        <w:rPr>
          <w:szCs w:val="22"/>
        </w:rPr>
        <w:t>C</w:t>
      </w:r>
      <w:r w:rsidR="00020B17">
        <w:rPr>
          <w:lang w:val="el-GR"/>
        </w:rPr>
        <w:t xml:space="preserve"> </w:t>
      </w:r>
      <w:r>
        <w:rPr>
          <w:lang w:val="el-GR"/>
        </w:rPr>
        <w:t>℃</w:t>
      </w:r>
      <w:r w:rsidRPr="00614D2E">
        <w:rPr>
          <w:lang w:val="el-GR"/>
        </w:rPr>
        <w:t>.</w:t>
      </w:r>
    </w:p>
    <w:p w14:paraId="7E14ACD1" w14:textId="77777777" w:rsidR="00ED10C4" w:rsidRDefault="00ED10C4" w:rsidP="00ED10C4">
      <w:pPr>
        <w:jc w:val="both"/>
        <w:rPr>
          <w:lang w:val="el-GR"/>
        </w:rPr>
      </w:pPr>
    </w:p>
    <w:p w14:paraId="7A36BF97" w14:textId="40E28EFB" w:rsidR="00445A34" w:rsidRPr="005D77D3" w:rsidRDefault="00445A34" w:rsidP="00A30420">
      <w:pPr>
        <w:jc w:val="both"/>
        <w:rPr>
          <w:lang w:val="el-GR"/>
        </w:rPr>
      </w:pPr>
      <w:r w:rsidRPr="005D77D3">
        <w:rPr>
          <w:lang w:val="el-GR"/>
        </w:rPr>
        <w:t xml:space="preserve">Να μη χρησιμοποιείτε </w:t>
      </w:r>
      <w:r w:rsidR="0010174B" w:rsidRPr="005D77D3">
        <w:rPr>
          <w:lang w:val="el-GR"/>
        </w:rPr>
        <w:t>τ</w:t>
      </w:r>
      <w:r w:rsidR="0010174B">
        <w:rPr>
          <w:lang w:val="el-GR"/>
        </w:rPr>
        <w:t xml:space="preserve">α καψάκια </w:t>
      </w:r>
      <w:r w:rsidR="0010174B">
        <w:rPr>
          <w:lang w:val="en-US"/>
        </w:rPr>
        <w:t>CURILEN</w:t>
      </w:r>
      <w:r w:rsidR="0010174B" w:rsidRPr="005D77D3">
        <w:rPr>
          <w:lang w:val="el-GR"/>
        </w:rPr>
        <w:t xml:space="preserve"> </w:t>
      </w:r>
      <w:r w:rsidRPr="005D77D3">
        <w:rPr>
          <w:lang w:val="el-GR"/>
        </w:rPr>
        <w:t>φάρμακο μετά την ημερομ</w:t>
      </w:r>
      <w:r w:rsidR="00ED10C4">
        <w:rPr>
          <w:lang w:val="el-GR"/>
        </w:rPr>
        <w:t xml:space="preserve">ηνία λήξης που αναφέρεται στην </w:t>
      </w:r>
      <w:r w:rsidR="00ED10C4" w:rsidRPr="005914EC">
        <w:rPr>
          <w:lang w:val="el-GR"/>
        </w:rPr>
        <w:t xml:space="preserve">επισήμανση και στο κουτί </w:t>
      </w:r>
      <w:r w:rsidR="00ED10C4">
        <w:rPr>
          <w:lang w:val="el-GR"/>
        </w:rPr>
        <w:t xml:space="preserve">μετά το </w:t>
      </w:r>
      <w:r w:rsidR="00ED10C4">
        <w:rPr>
          <w:lang w:val="en-US"/>
        </w:rPr>
        <w:t>EXP</w:t>
      </w:r>
      <w:r w:rsidR="00ED10C4" w:rsidRPr="00ED10C4">
        <w:rPr>
          <w:lang w:val="el-GR"/>
        </w:rPr>
        <w:t>.</w:t>
      </w:r>
      <w:r w:rsidRPr="005D77D3">
        <w:rPr>
          <w:lang w:val="el-GR"/>
        </w:rPr>
        <w:t xml:space="preserve"> Η ημερομηνία λήξης είναι η τελευταία ημέρα του μήνα που αναφέ</w:t>
      </w:r>
      <w:r w:rsidR="00ED10C4">
        <w:rPr>
          <w:lang w:val="el-GR"/>
        </w:rPr>
        <w:t>ρεται εκεί.</w:t>
      </w:r>
    </w:p>
    <w:p w14:paraId="2160F2D4" w14:textId="77777777" w:rsidR="00445A34" w:rsidRPr="005D77D3" w:rsidRDefault="00445A34" w:rsidP="00A30420">
      <w:pPr>
        <w:jc w:val="both"/>
        <w:rPr>
          <w:lang w:val="el-GR"/>
        </w:rPr>
      </w:pPr>
    </w:p>
    <w:p w14:paraId="1F5062F1" w14:textId="77777777" w:rsidR="00445A34" w:rsidRPr="005D77D3" w:rsidRDefault="00445A34" w:rsidP="00A30420">
      <w:pPr>
        <w:jc w:val="both"/>
        <w:rPr>
          <w:lang w:val="el-GR"/>
        </w:rPr>
      </w:pPr>
      <w:r w:rsidRPr="005D77D3">
        <w:rPr>
          <w:lang w:val="el-GR"/>
        </w:rPr>
        <w:t>Μην πετάτε φά</w:t>
      </w:r>
      <w:r w:rsidR="00ED10C4">
        <w:rPr>
          <w:lang w:val="el-GR"/>
        </w:rPr>
        <w:t xml:space="preserve">ρμακα στο νερό της αποχέτευσης </w:t>
      </w:r>
      <w:r w:rsidRPr="005D77D3">
        <w:rPr>
          <w:lang w:val="el-GR"/>
        </w:rPr>
        <w:t>ή στα</w:t>
      </w:r>
      <w:r>
        <w:rPr>
          <w:lang w:val="el-GR"/>
        </w:rPr>
        <w:t xml:space="preserve"> οικιακά απορρίμ</w:t>
      </w:r>
      <w:r w:rsidR="00ED10C4">
        <w:rPr>
          <w:lang w:val="el-GR"/>
        </w:rPr>
        <w:t>μ</w:t>
      </w:r>
      <w:r>
        <w:rPr>
          <w:lang w:val="el-GR"/>
        </w:rPr>
        <w:t>ατα</w:t>
      </w:r>
      <w:r w:rsidRPr="005D77D3">
        <w:rPr>
          <w:lang w:val="el-GR"/>
        </w:rPr>
        <w:t>. Ρωτήστε τον φαρμακοποιό σας για το πώς να πετάξετε τα φάρμακα που δεν χρησιμοποιείτε πια. Αυτά τα μέτρα θα βοηθήσουν στη</w:t>
      </w:r>
      <w:r w:rsidR="00ED10C4">
        <w:rPr>
          <w:lang w:val="el-GR"/>
        </w:rPr>
        <w:t>ν  προστασία του περιβάλλοντος.</w:t>
      </w:r>
    </w:p>
    <w:p w14:paraId="69F08CAB" w14:textId="77777777" w:rsidR="00445A34" w:rsidRPr="005D77D3" w:rsidRDefault="00445A34" w:rsidP="00A30420">
      <w:pPr>
        <w:jc w:val="both"/>
        <w:rPr>
          <w:lang w:val="el-GR"/>
        </w:rPr>
      </w:pPr>
    </w:p>
    <w:p w14:paraId="4C516326" w14:textId="77777777" w:rsidR="00445A34" w:rsidRPr="005D77D3" w:rsidRDefault="00445A34" w:rsidP="00A30420">
      <w:pPr>
        <w:jc w:val="both"/>
        <w:rPr>
          <w:lang w:val="el-GR"/>
        </w:rPr>
      </w:pPr>
    </w:p>
    <w:p w14:paraId="69557947" w14:textId="77777777" w:rsidR="00445A34" w:rsidRPr="005D77D3" w:rsidRDefault="00445A34" w:rsidP="00A30420">
      <w:pPr>
        <w:jc w:val="both"/>
        <w:rPr>
          <w:lang w:val="el-GR"/>
        </w:rPr>
      </w:pPr>
      <w:r w:rsidRPr="005D77D3">
        <w:rPr>
          <w:b/>
          <w:lang w:val="el-GR"/>
        </w:rPr>
        <w:t>6.</w:t>
      </w:r>
      <w:r w:rsidRPr="005D77D3">
        <w:rPr>
          <w:b/>
          <w:lang w:val="el-GR"/>
        </w:rPr>
        <w:tab/>
        <w:t>Περιεχόμεν</w:t>
      </w:r>
      <w:r>
        <w:rPr>
          <w:b/>
          <w:lang w:val="el-GR"/>
        </w:rPr>
        <w:t xml:space="preserve">α </w:t>
      </w:r>
      <w:r w:rsidRPr="005D77D3">
        <w:rPr>
          <w:b/>
          <w:lang w:val="el-GR"/>
        </w:rPr>
        <w:t>της συσκευασίας και λοιπές πληροφορίες</w:t>
      </w:r>
    </w:p>
    <w:p w14:paraId="0F1A75C8" w14:textId="77777777" w:rsidR="00445A34" w:rsidRPr="005D77D3" w:rsidRDefault="00445A34" w:rsidP="00A30420">
      <w:pPr>
        <w:jc w:val="both"/>
        <w:rPr>
          <w:lang w:val="el-GR"/>
        </w:rPr>
      </w:pPr>
    </w:p>
    <w:p w14:paraId="05253D18" w14:textId="77777777" w:rsidR="00445A34" w:rsidRPr="00166D11" w:rsidRDefault="00D77705" w:rsidP="00A30420">
      <w:pPr>
        <w:jc w:val="both"/>
        <w:rPr>
          <w:b/>
          <w:noProof/>
          <w:szCs w:val="22"/>
          <w:lang w:val="en-US"/>
        </w:rPr>
      </w:pPr>
      <w:r>
        <w:rPr>
          <w:b/>
          <w:noProof/>
          <w:szCs w:val="22"/>
          <w:lang w:val="en-US"/>
        </w:rPr>
        <w:t>Τι περιέχ</w:t>
      </w:r>
      <w:r>
        <w:rPr>
          <w:b/>
          <w:noProof/>
          <w:szCs w:val="22"/>
          <w:lang w:val="el-GR"/>
        </w:rPr>
        <w:t xml:space="preserve">ει το </w:t>
      </w:r>
      <w:r>
        <w:rPr>
          <w:b/>
          <w:noProof/>
          <w:szCs w:val="22"/>
          <w:lang w:val="en-US"/>
        </w:rPr>
        <w:t>CURILEN</w:t>
      </w:r>
    </w:p>
    <w:p w14:paraId="00A5877B" w14:textId="77777777" w:rsidR="00445A34" w:rsidRPr="00166D11" w:rsidRDefault="00445A34" w:rsidP="00A30420">
      <w:pPr>
        <w:jc w:val="both"/>
        <w:rPr>
          <w:noProof/>
          <w:szCs w:val="22"/>
          <w:lang w:val="en-US"/>
        </w:rPr>
      </w:pPr>
    </w:p>
    <w:p w14:paraId="694B3147" w14:textId="77777777" w:rsidR="00445A34" w:rsidRPr="005D77D3" w:rsidRDefault="00A30420" w:rsidP="00A30420">
      <w:pPr>
        <w:widowControl w:val="0"/>
        <w:numPr>
          <w:ilvl w:val="0"/>
          <w:numId w:val="1"/>
        </w:numPr>
        <w:tabs>
          <w:tab w:val="clear" w:pos="1050"/>
          <w:tab w:val="num" w:pos="567"/>
        </w:tabs>
        <w:spacing w:line="240" w:lineRule="auto"/>
        <w:ind w:left="567" w:hanging="567"/>
        <w:jc w:val="both"/>
        <w:rPr>
          <w:lang w:val="el-GR"/>
        </w:rPr>
      </w:pPr>
      <w:r>
        <w:rPr>
          <w:lang w:val="el-GR"/>
        </w:rPr>
        <w:t xml:space="preserve">Οι δραστικές ουσίες είναι η </w:t>
      </w:r>
      <w:proofErr w:type="spellStart"/>
      <w:r>
        <w:rPr>
          <w:lang w:val="el-GR"/>
        </w:rPr>
        <w:t>φουμαρική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βισοπρολόλη</w:t>
      </w:r>
      <w:proofErr w:type="spellEnd"/>
      <w:r>
        <w:rPr>
          <w:lang w:val="el-GR"/>
        </w:rPr>
        <w:t xml:space="preserve"> και το </w:t>
      </w:r>
      <w:proofErr w:type="spellStart"/>
      <w:r>
        <w:rPr>
          <w:lang w:val="el-GR"/>
        </w:rPr>
        <w:t>ακετυλοσαλικυλικό</w:t>
      </w:r>
      <w:proofErr w:type="spellEnd"/>
      <w:r>
        <w:rPr>
          <w:lang w:val="el-GR"/>
        </w:rPr>
        <w:t xml:space="preserve"> οξύ.</w:t>
      </w:r>
    </w:p>
    <w:p w14:paraId="04AE6875" w14:textId="77777777" w:rsidR="00A30420" w:rsidRPr="00A30420" w:rsidRDefault="00A30420" w:rsidP="00A30420">
      <w:pPr>
        <w:widowControl w:val="0"/>
        <w:numPr>
          <w:ilvl w:val="0"/>
          <w:numId w:val="1"/>
        </w:numPr>
        <w:tabs>
          <w:tab w:val="clear" w:pos="1050"/>
          <w:tab w:val="num" w:pos="567"/>
        </w:tabs>
        <w:spacing w:line="240" w:lineRule="auto"/>
        <w:ind w:left="567" w:hanging="567"/>
        <w:jc w:val="both"/>
        <w:rPr>
          <w:lang w:val="en-US"/>
        </w:rPr>
      </w:pPr>
      <w:r>
        <w:rPr>
          <w:lang w:val="el-GR"/>
        </w:rPr>
        <w:t>Τα</w:t>
      </w:r>
      <w:r w:rsidRPr="00A30420">
        <w:rPr>
          <w:lang w:val="en-US"/>
        </w:rPr>
        <w:t xml:space="preserve"> </w:t>
      </w:r>
      <w:r>
        <w:rPr>
          <w:lang w:val="el-GR"/>
        </w:rPr>
        <w:t>άλλα</w:t>
      </w:r>
      <w:r w:rsidRPr="00A30420">
        <w:rPr>
          <w:lang w:val="en-US"/>
        </w:rPr>
        <w:t xml:space="preserve"> </w:t>
      </w:r>
      <w:r>
        <w:rPr>
          <w:lang w:val="el-GR"/>
        </w:rPr>
        <w:t>συστατικά</w:t>
      </w:r>
      <w:r w:rsidRPr="00A30420">
        <w:rPr>
          <w:lang w:val="en-US"/>
        </w:rPr>
        <w:t xml:space="preserve"> </w:t>
      </w:r>
      <w:r>
        <w:rPr>
          <w:lang w:val="el-GR"/>
        </w:rPr>
        <w:t>είναι</w:t>
      </w:r>
      <w:r>
        <w:rPr>
          <w:lang w:val="en-US"/>
        </w:rPr>
        <w:t>:</w:t>
      </w:r>
      <w:r w:rsidRPr="00A30420">
        <w:rPr>
          <w:lang w:val="en-US"/>
        </w:rPr>
        <w:t xml:space="preserve"> </w:t>
      </w:r>
      <w:r w:rsidRPr="00A30420">
        <w:rPr>
          <w:lang w:val="el-GR"/>
        </w:rPr>
        <w:t>Μ</w:t>
      </w:r>
      <w:proofErr w:type="spellStart"/>
      <w:r w:rsidRPr="00A30420">
        <w:rPr>
          <w:lang w:val="en-US"/>
        </w:rPr>
        <w:t>aize</w:t>
      </w:r>
      <w:proofErr w:type="spellEnd"/>
      <w:r w:rsidRPr="00A30420">
        <w:rPr>
          <w:lang w:val="en-US"/>
        </w:rPr>
        <w:t xml:space="preserve"> starch, Cellulose microcrystalli</w:t>
      </w:r>
      <w:r>
        <w:rPr>
          <w:lang w:val="en-US"/>
        </w:rPr>
        <w:t>ne, Magnesium stearate, Stearic</w:t>
      </w:r>
      <w:r w:rsidRPr="00A30420">
        <w:rPr>
          <w:lang w:val="en-US"/>
        </w:rPr>
        <w:t xml:space="preserve"> acid, Polyvinyl alcohol </w:t>
      </w:r>
      <w:proofErr w:type="spellStart"/>
      <w:r w:rsidRPr="00A30420">
        <w:rPr>
          <w:lang w:val="en-US"/>
        </w:rPr>
        <w:t>hydrolysed</w:t>
      </w:r>
      <w:proofErr w:type="spellEnd"/>
      <w:r w:rsidRPr="00A30420">
        <w:rPr>
          <w:lang w:val="en-US"/>
        </w:rPr>
        <w:t>, Titanium dioxide (E171), Talc, Lecithin (soya) (E322), Xanthan gum.</w:t>
      </w:r>
    </w:p>
    <w:p w14:paraId="31EA1284" w14:textId="77777777" w:rsidR="00445A34" w:rsidRPr="00A30420" w:rsidRDefault="00445A34" w:rsidP="00A30420">
      <w:pPr>
        <w:widowControl w:val="0"/>
        <w:tabs>
          <w:tab w:val="clear" w:pos="567"/>
        </w:tabs>
        <w:spacing w:line="240" w:lineRule="auto"/>
        <w:ind w:left="567"/>
        <w:jc w:val="both"/>
        <w:rPr>
          <w:lang w:val="en-US"/>
        </w:rPr>
      </w:pPr>
    </w:p>
    <w:p w14:paraId="7BD52CC3" w14:textId="77777777" w:rsidR="00445A34" w:rsidRPr="008150A9" w:rsidRDefault="00A30420" w:rsidP="00A30420">
      <w:pPr>
        <w:jc w:val="both"/>
        <w:rPr>
          <w:u w:val="single"/>
          <w:lang w:val="en-US"/>
        </w:rPr>
      </w:pPr>
      <w:r w:rsidRPr="00A30420">
        <w:rPr>
          <w:u w:val="single"/>
          <w:lang w:val="el-GR"/>
        </w:rPr>
        <w:t>Κενό</w:t>
      </w:r>
      <w:r w:rsidRPr="008150A9">
        <w:rPr>
          <w:u w:val="single"/>
          <w:lang w:val="en-US"/>
        </w:rPr>
        <w:t xml:space="preserve"> </w:t>
      </w:r>
      <w:r w:rsidRPr="00A30420">
        <w:rPr>
          <w:u w:val="single"/>
          <w:lang w:val="el-GR"/>
        </w:rPr>
        <w:t>καψάκιο</w:t>
      </w:r>
    </w:p>
    <w:p w14:paraId="3C233ABD" w14:textId="5D3AE737" w:rsidR="00A30420" w:rsidRDefault="00A30420" w:rsidP="00A30420">
      <w:pPr>
        <w:jc w:val="both"/>
        <w:rPr>
          <w:lang w:val="en-US"/>
        </w:rPr>
      </w:pPr>
      <w:r w:rsidRPr="00A30420">
        <w:rPr>
          <w:lang w:val="en-US"/>
        </w:rPr>
        <w:t>Gelatin, Titanium dioxide</w:t>
      </w:r>
      <w:r w:rsidR="00CE161F" w:rsidRPr="008150A9">
        <w:rPr>
          <w:lang w:val="en-US"/>
        </w:rPr>
        <w:t xml:space="preserve"> </w:t>
      </w:r>
      <w:r w:rsidRPr="00A30420">
        <w:rPr>
          <w:lang w:val="en-US"/>
        </w:rPr>
        <w:t>(E171)</w:t>
      </w:r>
      <w:r>
        <w:rPr>
          <w:lang w:val="en-US"/>
        </w:rPr>
        <w:t>.</w:t>
      </w:r>
    </w:p>
    <w:p w14:paraId="2E912EEA" w14:textId="77777777" w:rsidR="00A30420" w:rsidRDefault="00A30420" w:rsidP="00A30420">
      <w:pPr>
        <w:jc w:val="both"/>
        <w:rPr>
          <w:lang w:val="en-US"/>
        </w:rPr>
      </w:pPr>
    </w:p>
    <w:p w14:paraId="12C1A113" w14:textId="77777777" w:rsidR="00A30420" w:rsidRPr="00A30420" w:rsidRDefault="00A30420" w:rsidP="00A30420">
      <w:pPr>
        <w:jc w:val="both"/>
        <w:rPr>
          <w:u w:val="single"/>
          <w:lang w:val="en-US"/>
        </w:rPr>
      </w:pPr>
      <w:r>
        <w:rPr>
          <w:u w:val="single"/>
          <w:lang w:val="el-GR"/>
        </w:rPr>
        <w:t>Σύνθεση</w:t>
      </w:r>
      <w:r w:rsidRPr="00A30420">
        <w:rPr>
          <w:u w:val="single"/>
          <w:lang w:val="en-US"/>
        </w:rPr>
        <w:t xml:space="preserve"> </w:t>
      </w:r>
      <w:r>
        <w:rPr>
          <w:u w:val="single"/>
          <w:lang w:val="el-GR"/>
        </w:rPr>
        <w:t>μελάνης</w:t>
      </w:r>
    </w:p>
    <w:p w14:paraId="294D161E" w14:textId="77777777" w:rsidR="00A30420" w:rsidRPr="00A30420" w:rsidRDefault="00A30420" w:rsidP="00A30420">
      <w:pPr>
        <w:jc w:val="both"/>
        <w:rPr>
          <w:u w:val="single"/>
          <w:lang w:val="en-US"/>
        </w:rPr>
      </w:pPr>
      <w:r>
        <w:rPr>
          <w:szCs w:val="22"/>
        </w:rPr>
        <w:t xml:space="preserve">Shellac, </w:t>
      </w:r>
      <w:r>
        <w:rPr>
          <w:szCs w:val="22"/>
          <w:lang w:val="en-US"/>
        </w:rPr>
        <w:t>I</w:t>
      </w:r>
      <w:proofErr w:type="spellStart"/>
      <w:r w:rsidRPr="00CB4FAB">
        <w:rPr>
          <w:szCs w:val="22"/>
        </w:rPr>
        <w:t>ron</w:t>
      </w:r>
      <w:proofErr w:type="spellEnd"/>
      <w:r w:rsidRPr="00CB4FAB">
        <w:rPr>
          <w:szCs w:val="22"/>
        </w:rPr>
        <w:t xml:space="preserve"> oxide black (E172)</w:t>
      </w:r>
      <w:r>
        <w:rPr>
          <w:szCs w:val="22"/>
        </w:rPr>
        <w:t>,</w:t>
      </w:r>
      <w:r w:rsidRPr="00CB4FAB">
        <w:rPr>
          <w:szCs w:val="22"/>
        </w:rPr>
        <w:t xml:space="preserve"> </w:t>
      </w:r>
      <w:r>
        <w:rPr>
          <w:szCs w:val="22"/>
        </w:rPr>
        <w:t>Propylene glycol, A</w:t>
      </w:r>
      <w:r w:rsidRPr="00CB4FAB">
        <w:rPr>
          <w:szCs w:val="22"/>
        </w:rPr>
        <w:t>mmonium hydroxide.</w:t>
      </w:r>
    </w:p>
    <w:p w14:paraId="0D5649EE" w14:textId="77777777" w:rsidR="00A30420" w:rsidRDefault="00A30420" w:rsidP="00A30420">
      <w:pPr>
        <w:jc w:val="both"/>
        <w:rPr>
          <w:b/>
          <w:lang w:val="en-US"/>
        </w:rPr>
      </w:pPr>
    </w:p>
    <w:p w14:paraId="425ED872" w14:textId="77777777" w:rsidR="00445A34" w:rsidRPr="005D77D3" w:rsidRDefault="00A30420" w:rsidP="00A30420">
      <w:pPr>
        <w:jc w:val="both"/>
        <w:rPr>
          <w:b/>
          <w:lang w:val="el-GR"/>
        </w:rPr>
      </w:pPr>
      <w:r>
        <w:rPr>
          <w:b/>
          <w:lang w:val="el-GR"/>
        </w:rPr>
        <w:t xml:space="preserve">Εμφάνιση των καψακίων </w:t>
      </w:r>
      <w:r>
        <w:rPr>
          <w:b/>
          <w:lang w:val="en-US"/>
        </w:rPr>
        <w:t>CURILEN</w:t>
      </w:r>
      <w:r w:rsidR="00445A34" w:rsidRPr="005D77D3">
        <w:rPr>
          <w:b/>
          <w:lang w:val="el-GR"/>
        </w:rPr>
        <w:t xml:space="preserve"> και περιεχόμεν</w:t>
      </w:r>
      <w:r w:rsidR="00445A34">
        <w:rPr>
          <w:b/>
          <w:lang w:val="el-GR"/>
        </w:rPr>
        <w:t xml:space="preserve">α </w:t>
      </w:r>
      <w:r w:rsidR="00445A34" w:rsidRPr="005D77D3">
        <w:rPr>
          <w:b/>
          <w:lang w:val="el-GR"/>
        </w:rPr>
        <w:t>της συσκευασίας</w:t>
      </w:r>
    </w:p>
    <w:p w14:paraId="4BA274F7" w14:textId="77777777" w:rsidR="00A30420" w:rsidRDefault="00A30420" w:rsidP="00A30420">
      <w:pPr>
        <w:jc w:val="both"/>
        <w:rPr>
          <w:lang w:val="el-GR"/>
        </w:rPr>
      </w:pPr>
    </w:p>
    <w:p w14:paraId="326E029F" w14:textId="77777777" w:rsidR="00445A34" w:rsidRPr="00A30420" w:rsidRDefault="00A30420" w:rsidP="00A30420">
      <w:pPr>
        <w:jc w:val="both"/>
        <w:rPr>
          <w:lang w:val="el-GR"/>
        </w:rPr>
      </w:pPr>
      <w:r w:rsidRPr="00614D2E">
        <w:rPr>
          <w:lang w:val="el-GR"/>
        </w:rPr>
        <w:t>Τα καψάκια είναι λευκά με την περιεκτικότητα τυπωμένη επάνω τους.</w:t>
      </w:r>
    </w:p>
    <w:p w14:paraId="41674DE7" w14:textId="77777777" w:rsidR="002B3ECB" w:rsidRDefault="002B3ECB" w:rsidP="00DC41BA">
      <w:pPr>
        <w:jc w:val="both"/>
        <w:rPr>
          <w:lang w:val="el-GR"/>
        </w:rPr>
      </w:pPr>
    </w:p>
    <w:p w14:paraId="33245CFA" w14:textId="77777777" w:rsidR="00A30420" w:rsidRPr="0010174B" w:rsidRDefault="002B3ECB" w:rsidP="00DC41BA">
      <w:pPr>
        <w:jc w:val="both"/>
        <w:rPr>
          <w:lang w:val="el-GR"/>
        </w:rPr>
      </w:pPr>
      <w:r w:rsidRPr="0010174B">
        <w:rPr>
          <w:lang w:val="el-GR"/>
        </w:rPr>
        <w:t xml:space="preserve">Τα καψάκια </w:t>
      </w:r>
      <w:r w:rsidRPr="0010174B">
        <w:rPr>
          <w:lang w:val="en-US"/>
        </w:rPr>
        <w:t>CURILEN</w:t>
      </w:r>
      <w:r w:rsidRPr="0010174B">
        <w:rPr>
          <w:lang w:val="el-GR"/>
        </w:rPr>
        <w:t xml:space="preserve"> 5 </w:t>
      </w:r>
      <w:r w:rsidRPr="0010174B">
        <w:rPr>
          <w:lang w:val="en-US"/>
        </w:rPr>
        <w:t>mg</w:t>
      </w:r>
      <w:r w:rsidRPr="0010174B">
        <w:rPr>
          <w:lang w:val="el-GR"/>
        </w:rPr>
        <w:t xml:space="preserve">/75 </w:t>
      </w:r>
      <w:r w:rsidRPr="0010174B">
        <w:rPr>
          <w:lang w:val="en-US"/>
        </w:rPr>
        <w:t>mg</w:t>
      </w:r>
      <w:r w:rsidRPr="0010174B">
        <w:rPr>
          <w:lang w:val="el-GR"/>
        </w:rPr>
        <w:t xml:space="preserve"> και 10 </w:t>
      </w:r>
      <w:r w:rsidRPr="0010174B">
        <w:rPr>
          <w:lang w:val="en-US"/>
        </w:rPr>
        <w:t>mg</w:t>
      </w:r>
      <w:r w:rsidRPr="0010174B">
        <w:rPr>
          <w:lang w:val="el-GR"/>
        </w:rPr>
        <w:t xml:space="preserve">/75 </w:t>
      </w:r>
      <w:r w:rsidRPr="0010174B">
        <w:rPr>
          <w:lang w:val="en-US"/>
        </w:rPr>
        <w:t>mg</w:t>
      </w:r>
      <w:r w:rsidRPr="0010174B">
        <w:rPr>
          <w:lang w:val="el-GR"/>
        </w:rPr>
        <w:t xml:space="preserve"> διατίθενται σε συσκευασίες των 14, 28, 30 &amp; 90 καψακίων.</w:t>
      </w:r>
    </w:p>
    <w:p w14:paraId="150FB64B" w14:textId="77777777" w:rsidR="002B3ECB" w:rsidRDefault="002B3ECB" w:rsidP="00DC41BA">
      <w:pPr>
        <w:jc w:val="both"/>
        <w:rPr>
          <w:b/>
          <w:lang w:val="el-GR"/>
        </w:rPr>
      </w:pPr>
    </w:p>
    <w:p w14:paraId="16D11C10" w14:textId="77777777" w:rsidR="002B3ECB" w:rsidRPr="007A637E" w:rsidRDefault="002B3ECB" w:rsidP="00DC41BA">
      <w:pPr>
        <w:jc w:val="both"/>
        <w:rPr>
          <w:lang w:val="el-GR"/>
        </w:rPr>
      </w:pPr>
      <w:r w:rsidRPr="007A637E">
        <w:rPr>
          <w:lang w:val="el-GR"/>
        </w:rPr>
        <w:t xml:space="preserve">Τα καψάκια </w:t>
      </w:r>
      <w:r w:rsidRPr="007A637E">
        <w:rPr>
          <w:lang w:val="en-US"/>
        </w:rPr>
        <w:t>CURILEN</w:t>
      </w:r>
      <w:r w:rsidRPr="007A637E">
        <w:rPr>
          <w:lang w:val="el-GR"/>
        </w:rPr>
        <w:t xml:space="preserve"> 5 </w:t>
      </w:r>
      <w:r w:rsidRPr="007A637E">
        <w:rPr>
          <w:lang w:val="en-US"/>
        </w:rPr>
        <w:t>mg</w:t>
      </w:r>
      <w:r>
        <w:rPr>
          <w:lang w:val="el-GR"/>
        </w:rPr>
        <w:t>/100</w:t>
      </w:r>
      <w:r w:rsidRPr="007A637E">
        <w:rPr>
          <w:lang w:val="el-GR"/>
        </w:rPr>
        <w:t xml:space="preserve"> </w:t>
      </w:r>
      <w:r w:rsidRPr="007A637E">
        <w:rPr>
          <w:lang w:val="en-US"/>
        </w:rPr>
        <w:t>mg</w:t>
      </w:r>
      <w:r w:rsidRPr="007A637E">
        <w:rPr>
          <w:lang w:val="el-GR"/>
        </w:rPr>
        <w:t xml:space="preserve"> και 10 </w:t>
      </w:r>
      <w:r w:rsidRPr="007A637E">
        <w:rPr>
          <w:lang w:val="en-US"/>
        </w:rPr>
        <w:t>mg</w:t>
      </w:r>
      <w:r>
        <w:rPr>
          <w:lang w:val="el-GR"/>
        </w:rPr>
        <w:t>/100</w:t>
      </w:r>
      <w:r w:rsidRPr="007A637E">
        <w:rPr>
          <w:lang w:val="el-GR"/>
        </w:rPr>
        <w:t xml:space="preserve"> </w:t>
      </w:r>
      <w:r w:rsidRPr="007A637E">
        <w:rPr>
          <w:lang w:val="en-US"/>
        </w:rPr>
        <w:t>mg</w:t>
      </w:r>
      <w:r w:rsidRPr="007A637E">
        <w:rPr>
          <w:lang w:val="el-GR"/>
        </w:rPr>
        <w:t xml:space="preserve"> διατίθενται σε συσκευασίες των </w:t>
      </w:r>
      <w:r>
        <w:rPr>
          <w:lang w:val="el-GR"/>
        </w:rPr>
        <w:t xml:space="preserve">10, </w:t>
      </w:r>
      <w:r w:rsidRPr="007A637E">
        <w:rPr>
          <w:lang w:val="el-GR"/>
        </w:rPr>
        <w:t>14, 28, 30</w:t>
      </w:r>
      <w:r>
        <w:rPr>
          <w:lang w:val="el-GR"/>
        </w:rPr>
        <w:t xml:space="preserve">, 56, 60, </w:t>
      </w:r>
      <w:r w:rsidRPr="007A637E">
        <w:rPr>
          <w:lang w:val="el-GR"/>
        </w:rPr>
        <w:t>90</w:t>
      </w:r>
      <w:r>
        <w:rPr>
          <w:lang w:val="el-GR"/>
        </w:rPr>
        <w:t>, 98 &amp; 100</w:t>
      </w:r>
      <w:r w:rsidRPr="007A637E">
        <w:rPr>
          <w:lang w:val="el-GR"/>
        </w:rPr>
        <w:t xml:space="preserve"> καψακίων.</w:t>
      </w:r>
    </w:p>
    <w:p w14:paraId="6F2E49DB" w14:textId="77777777" w:rsidR="002B3ECB" w:rsidRDefault="002B3ECB" w:rsidP="00DC41BA">
      <w:pPr>
        <w:jc w:val="both"/>
        <w:rPr>
          <w:b/>
          <w:lang w:val="el-GR"/>
        </w:rPr>
      </w:pPr>
    </w:p>
    <w:p w14:paraId="5DD451AA" w14:textId="77777777" w:rsidR="002B3ECB" w:rsidRPr="002B3ECB" w:rsidRDefault="002B3ECB" w:rsidP="00DC41BA">
      <w:pPr>
        <w:jc w:val="both"/>
        <w:rPr>
          <w:lang w:val="el-GR"/>
        </w:rPr>
      </w:pPr>
      <w:r w:rsidRPr="002B3ECB">
        <w:rPr>
          <w:lang w:val="el-GR"/>
        </w:rPr>
        <w:lastRenderedPageBreak/>
        <w:t>Μπορεί να μην κυκλοφορούν όλες οι συσκευασίες.</w:t>
      </w:r>
    </w:p>
    <w:p w14:paraId="354DD162" w14:textId="77777777" w:rsidR="002B3ECB" w:rsidRPr="002B3ECB" w:rsidRDefault="002B3ECB" w:rsidP="00DC41BA">
      <w:pPr>
        <w:jc w:val="both"/>
        <w:rPr>
          <w:b/>
          <w:lang w:val="el-GR"/>
        </w:rPr>
      </w:pPr>
    </w:p>
    <w:p w14:paraId="0566624A" w14:textId="77777777" w:rsidR="00445A34" w:rsidRPr="005D77D3" w:rsidRDefault="00445A34" w:rsidP="00DC41BA">
      <w:pPr>
        <w:jc w:val="both"/>
        <w:rPr>
          <w:lang w:val="el-GR"/>
        </w:rPr>
      </w:pPr>
      <w:r w:rsidRPr="005D77D3">
        <w:rPr>
          <w:b/>
          <w:lang w:val="el-GR"/>
        </w:rPr>
        <w:t xml:space="preserve">Κάτοχος </w:t>
      </w:r>
      <w:r>
        <w:rPr>
          <w:b/>
          <w:lang w:val="el-GR"/>
        </w:rPr>
        <w:t>Ά</w:t>
      </w:r>
      <w:r w:rsidRPr="005D77D3">
        <w:rPr>
          <w:b/>
          <w:lang w:val="el-GR"/>
        </w:rPr>
        <w:t xml:space="preserve">δειας </w:t>
      </w:r>
      <w:r>
        <w:rPr>
          <w:b/>
          <w:lang w:val="el-GR"/>
        </w:rPr>
        <w:t>Κ</w:t>
      </w:r>
      <w:r w:rsidRPr="005D77D3">
        <w:rPr>
          <w:b/>
          <w:lang w:val="el-GR"/>
        </w:rPr>
        <w:t xml:space="preserve">υκλοφορίας και </w:t>
      </w:r>
      <w:r>
        <w:rPr>
          <w:b/>
          <w:lang w:val="el-GR"/>
        </w:rPr>
        <w:t>Παρασκευαστής</w:t>
      </w:r>
    </w:p>
    <w:p w14:paraId="073B0C97" w14:textId="77777777" w:rsidR="00FF66D3" w:rsidRDefault="00FF66D3" w:rsidP="00DC41BA">
      <w:pPr>
        <w:jc w:val="both"/>
        <w:rPr>
          <w:b/>
          <w:lang w:val="el-GR"/>
        </w:rPr>
      </w:pPr>
    </w:p>
    <w:p w14:paraId="43D56183" w14:textId="02E0DAEB" w:rsidR="00445A34" w:rsidRPr="005D77D3" w:rsidRDefault="00FF66D3" w:rsidP="00DC41BA">
      <w:pPr>
        <w:jc w:val="both"/>
        <w:rPr>
          <w:lang w:val="el-GR"/>
        </w:rPr>
      </w:pPr>
      <w:r w:rsidRPr="005D77D3">
        <w:rPr>
          <w:b/>
          <w:lang w:val="el-GR"/>
        </w:rPr>
        <w:t xml:space="preserve">Κάτοχος </w:t>
      </w:r>
      <w:r>
        <w:rPr>
          <w:b/>
          <w:lang w:val="el-GR"/>
        </w:rPr>
        <w:t>Ά</w:t>
      </w:r>
      <w:r w:rsidRPr="005D77D3">
        <w:rPr>
          <w:b/>
          <w:lang w:val="el-GR"/>
        </w:rPr>
        <w:t xml:space="preserve">δειας </w:t>
      </w:r>
      <w:r>
        <w:rPr>
          <w:b/>
          <w:lang w:val="el-GR"/>
        </w:rPr>
        <w:t>Κ</w:t>
      </w:r>
      <w:r w:rsidRPr="005D77D3">
        <w:rPr>
          <w:b/>
          <w:lang w:val="el-GR"/>
        </w:rPr>
        <w:t>υκλοφορίας</w:t>
      </w:r>
    </w:p>
    <w:p w14:paraId="6C0AB401" w14:textId="77777777" w:rsidR="002B3ECB" w:rsidRPr="00614D2E" w:rsidRDefault="002B3ECB" w:rsidP="00DC41BA">
      <w:pPr>
        <w:jc w:val="both"/>
        <w:rPr>
          <w:lang w:val="el-GR"/>
        </w:rPr>
      </w:pPr>
      <w:r w:rsidRPr="002B3ECB">
        <w:rPr>
          <w:lang w:val="el-GR"/>
        </w:rPr>
        <w:t>UNI</w:t>
      </w:r>
      <w:r w:rsidRPr="00614D2E">
        <w:rPr>
          <w:lang w:val="el-GR"/>
        </w:rPr>
        <w:t>-</w:t>
      </w:r>
      <w:r w:rsidRPr="002B3ECB">
        <w:rPr>
          <w:lang w:val="el-GR"/>
        </w:rPr>
        <w:t>PHARMA</w:t>
      </w:r>
      <w:r w:rsidRPr="00614D2E">
        <w:rPr>
          <w:lang w:val="el-GR"/>
        </w:rPr>
        <w:t xml:space="preserve"> ΚΛΕΩΝ ΤΣΕΤΗΣ ΦΑΡΜΑΚΕΥΤΙΚΑ ΕΡΓΑΣΤΗΡΙΑ Α.Β.Ε.Ε.</w:t>
      </w:r>
    </w:p>
    <w:p w14:paraId="71A88D43" w14:textId="77777777" w:rsidR="002B3ECB" w:rsidRPr="00614D2E" w:rsidRDefault="002B3ECB" w:rsidP="00DC41BA">
      <w:pPr>
        <w:jc w:val="both"/>
        <w:rPr>
          <w:lang w:val="el-GR"/>
        </w:rPr>
      </w:pPr>
      <w:r w:rsidRPr="00614D2E">
        <w:rPr>
          <w:lang w:val="el-GR"/>
        </w:rPr>
        <w:t>14º</w:t>
      </w:r>
      <w:r>
        <w:rPr>
          <w:lang w:val="el-GR"/>
        </w:rPr>
        <w:t xml:space="preserve"> χ</w:t>
      </w:r>
      <w:r w:rsidRPr="00614D2E">
        <w:rPr>
          <w:lang w:val="el-GR"/>
        </w:rPr>
        <w:t>λμ. Εθνικής Οδού Αθηνών - Λαμίας 1 145 64 Κηφισιά</w:t>
      </w:r>
    </w:p>
    <w:p w14:paraId="6A4029C4" w14:textId="77777777" w:rsidR="002B3ECB" w:rsidRPr="00CE161F" w:rsidRDefault="002B3ECB" w:rsidP="00DC41BA">
      <w:pPr>
        <w:jc w:val="both"/>
        <w:rPr>
          <w:lang w:val="en-US"/>
        </w:rPr>
      </w:pPr>
      <w:proofErr w:type="spellStart"/>
      <w:r w:rsidRPr="00614D2E">
        <w:rPr>
          <w:lang w:val="el-GR"/>
        </w:rPr>
        <w:t>Τηλ</w:t>
      </w:r>
      <w:proofErr w:type="spellEnd"/>
      <w:r w:rsidRPr="00CE161F">
        <w:rPr>
          <w:lang w:val="en-US"/>
        </w:rPr>
        <w:t>.:  210 8072512</w:t>
      </w:r>
    </w:p>
    <w:p w14:paraId="3A8F29BB" w14:textId="77777777" w:rsidR="002B3ECB" w:rsidRPr="00CE161F" w:rsidRDefault="002B3ECB" w:rsidP="00DC41BA">
      <w:pPr>
        <w:jc w:val="both"/>
        <w:rPr>
          <w:lang w:val="en-US"/>
        </w:rPr>
      </w:pPr>
      <w:r w:rsidRPr="00CE161F">
        <w:rPr>
          <w:lang w:val="en-US"/>
        </w:rPr>
        <w:t>Fax:   210 8078907</w:t>
      </w:r>
    </w:p>
    <w:p w14:paraId="2140C97F" w14:textId="77777777" w:rsidR="00445A34" w:rsidRPr="00CE161F" w:rsidRDefault="00445A34" w:rsidP="00DC41BA">
      <w:pPr>
        <w:jc w:val="both"/>
        <w:rPr>
          <w:lang w:val="en-US"/>
        </w:rPr>
      </w:pPr>
    </w:p>
    <w:p w14:paraId="39505673" w14:textId="71DD7E18" w:rsidR="00445A34" w:rsidRPr="00CE161F" w:rsidRDefault="00FF66D3" w:rsidP="00DC41BA">
      <w:pPr>
        <w:jc w:val="both"/>
        <w:rPr>
          <w:b/>
          <w:lang w:val="en-US"/>
        </w:rPr>
      </w:pPr>
      <w:r>
        <w:rPr>
          <w:b/>
          <w:lang w:val="el-GR"/>
        </w:rPr>
        <w:t>Παρασκευαστής</w:t>
      </w:r>
    </w:p>
    <w:p w14:paraId="4F51F3D9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 xml:space="preserve">Pharmaceutical Works </w:t>
      </w:r>
      <w:proofErr w:type="spellStart"/>
      <w:r w:rsidRPr="00CB4FAB">
        <w:rPr>
          <w:szCs w:val="22"/>
        </w:rPr>
        <w:t>Polpharma</w:t>
      </w:r>
      <w:proofErr w:type="spellEnd"/>
      <w:r w:rsidRPr="00CB4FAB">
        <w:rPr>
          <w:szCs w:val="22"/>
        </w:rPr>
        <w:t xml:space="preserve"> S.A</w:t>
      </w:r>
    </w:p>
    <w:p w14:paraId="1604AC0B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 xml:space="preserve">19, </w:t>
      </w:r>
      <w:proofErr w:type="spellStart"/>
      <w:r w:rsidRPr="00CB4FAB">
        <w:rPr>
          <w:szCs w:val="22"/>
        </w:rPr>
        <w:t>Pelplinska</w:t>
      </w:r>
      <w:proofErr w:type="spellEnd"/>
      <w:r w:rsidRPr="00CB4FAB">
        <w:rPr>
          <w:szCs w:val="22"/>
        </w:rPr>
        <w:t xml:space="preserve"> Str., 83-200 </w:t>
      </w:r>
      <w:proofErr w:type="spellStart"/>
      <w:r w:rsidRPr="00CB4FAB">
        <w:rPr>
          <w:szCs w:val="22"/>
        </w:rPr>
        <w:t>Starogard</w:t>
      </w:r>
      <w:proofErr w:type="spellEnd"/>
      <w:r w:rsidRPr="00CB4FAB">
        <w:rPr>
          <w:szCs w:val="22"/>
        </w:rPr>
        <w:t>,</w:t>
      </w:r>
    </w:p>
    <w:p w14:paraId="4C48DE2A" w14:textId="77777777" w:rsidR="00FF66D3" w:rsidRPr="00CB4FAB" w:rsidRDefault="00FF66D3" w:rsidP="00DC41BA">
      <w:pPr>
        <w:jc w:val="both"/>
        <w:rPr>
          <w:szCs w:val="22"/>
        </w:rPr>
      </w:pPr>
      <w:proofErr w:type="spellStart"/>
      <w:r w:rsidRPr="00CB4FAB">
        <w:rPr>
          <w:szCs w:val="22"/>
        </w:rPr>
        <w:t>Gdanski</w:t>
      </w:r>
      <w:proofErr w:type="spellEnd"/>
      <w:r w:rsidRPr="00CB4FAB">
        <w:rPr>
          <w:szCs w:val="22"/>
        </w:rPr>
        <w:t>, Poland</w:t>
      </w:r>
    </w:p>
    <w:p w14:paraId="227FC5A1" w14:textId="77777777" w:rsidR="00FF66D3" w:rsidRPr="00CB4FAB" w:rsidRDefault="00FF66D3" w:rsidP="00DC41BA">
      <w:pPr>
        <w:jc w:val="both"/>
        <w:rPr>
          <w:szCs w:val="22"/>
        </w:rPr>
      </w:pPr>
    </w:p>
    <w:p w14:paraId="1ACD7932" w14:textId="77777777" w:rsidR="00FF66D3" w:rsidRPr="00CB4FAB" w:rsidRDefault="00FF66D3" w:rsidP="00DC41BA">
      <w:pPr>
        <w:jc w:val="both"/>
        <w:rPr>
          <w:szCs w:val="22"/>
        </w:rPr>
      </w:pPr>
      <w:proofErr w:type="spellStart"/>
      <w:r w:rsidRPr="00CB4FAB">
        <w:rPr>
          <w:szCs w:val="22"/>
        </w:rPr>
        <w:t>ExtractumPharma</w:t>
      </w:r>
      <w:proofErr w:type="spellEnd"/>
      <w:r w:rsidRPr="00CB4FAB">
        <w:rPr>
          <w:szCs w:val="22"/>
        </w:rPr>
        <w:t xml:space="preserve"> Co. Ltd</w:t>
      </w:r>
    </w:p>
    <w:p w14:paraId="57AF467C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 xml:space="preserve">6413 </w:t>
      </w:r>
      <w:proofErr w:type="spellStart"/>
      <w:r w:rsidRPr="00CB4FAB">
        <w:rPr>
          <w:szCs w:val="22"/>
        </w:rPr>
        <w:t>Kunfeherto</w:t>
      </w:r>
      <w:proofErr w:type="spellEnd"/>
      <w:r w:rsidRPr="00CB4FAB">
        <w:rPr>
          <w:szCs w:val="22"/>
        </w:rPr>
        <w:t xml:space="preserve"> IV.,</w:t>
      </w:r>
    </w:p>
    <w:p w14:paraId="7A2FDC49" w14:textId="77777777" w:rsidR="00FF66D3" w:rsidRPr="00CB4FAB" w:rsidRDefault="00FF66D3" w:rsidP="00DC41BA">
      <w:pPr>
        <w:jc w:val="both"/>
        <w:rPr>
          <w:szCs w:val="22"/>
        </w:rPr>
      </w:pPr>
      <w:proofErr w:type="spellStart"/>
      <w:r w:rsidRPr="00CB4FAB">
        <w:rPr>
          <w:szCs w:val="22"/>
        </w:rPr>
        <w:t>Korzet</w:t>
      </w:r>
      <w:proofErr w:type="spellEnd"/>
      <w:r w:rsidRPr="00CB4FAB">
        <w:rPr>
          <w:szCs w:val="22"/>
        </w:rPr>
        <w:t xml:space="preserve"> 6</w:t>
      </w:r>
    </w:p>
    <w:p w14:paraId="1922C32D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>Hungary</w:t>
      </w:r>
    </w:p>
    <w:p w14:paraId="65A64320" w14:textId="77777777" w:rsidR="00FF66D3" w:rsidRPr="00CB4FAB" w:rsidRDefault="00FF66D3" w:rsidP="00DC41BA">
      <w:pPr>
        <w:jc w:val="both"/>
        <w:rPr>
          <w:szCs w:val="22"/>
        </w:rPr>
      </w:pPr>
    </w:p>
    <w:p w14:paraId="366A2227" w14:textId="7FD0E462" w:rsidR="00FF66D3" w:rsidRPr="00C103EF" w:rsidRDefault="00DD4E53" w:rsidP="00DC41BA">
      <w:pPr>
        <w:jc w:val="both"/>
        <w:rPr>
          <w:szCs w:val="22"/>
        </w:rPr>
      </w:pPr>
      <w:r>
        <w:rPr>
          <w:szCs w:val="22"/>
          <w:lang w:val="el-GR"/>
        </w:rPr>
        <w:t>Επιπλέον</w:t>
      </w:r>
      <w:r w:rsidRPr="00C103EF">
        <w:rPr>
          <w:szCs w:val="22"/>
        </w:rPr>
        <w:t xml:space="preserve">, </w:t>
      </w:r>
      <w:r>
        <w:rPr>
          <w:szCs w:val="22"/>
          <w:lang w:val="el-GR"/>
        </w:rPr>
        <w:t>για</w:t>
      </w:r>
      <w:r w:rsidRPr="00C103EF">
        <w:rPr>
          <w:szCs w:val="22"/>
        </w:rPr>
        <w:t xml:space="preserve"> </w:t>
      </w:r>
      <w:r>
        <w:rPr>
          <w:szCs w:val="22"/>
          <w:lang w:val="el-GR"/>
        </w:rPr>
        <w:t>τα</w:t>
      </w:r>
      <w:r w:rsidR="00FF66D3" w:rsidRPr="00C103EF">
        <w:rPr>
          <w:szCs w:val="22"/>
        </w:rPr>
        <w:t xml:space="preserve"> 5</w:t>
      </w:r>
      <w:r w:rsidR="00FF66D3" w:rsidRPr="00CB4FAB">
        <w:rPr>
          <w:szCs w:val="22"/>
        </w:rPr>
        <w:t>mg</w:t>
      </w:r>
      <w:r w:rsidR="00FF66D3" w:rsidRPr="00C103EF">
        <w:rPr>
          <w:szCs w:val="22"/>
        </w:rPr>
        <w:t>/100</w:t>
      </w:r>
      <w:r w:rsidR="00FF66D3" w:rsidRPr="00CB4FAB">
        <w:rPr>
          <w:szCs w:val="22"/>
        </w:rPr>
        <w:t>mg</w:t>
      </w:r>
      <w:r w:rsidR="00FF66D3" w:rsidRPr="00C103EF">
        <w:rPr>
          <w:szCs w:val="22"/>
        </w:rPr>
        <w:t xml:space="preserve"> &amp; 10</w:t>
      </w:r>
      <w:r w:rsidR="00FF66D3" w:rsidRPr="00CB4FAB">
        <w:rPr>
          <w:szCs w:val="22"/>
        </w:rPr>
        <w:t>mg</w:t>
      </w:r>
      <w:r w:rsidR="00FF66D3" w:rsidRPr="00C103EF">
        <w:rPr>
          <w:szCs w:val="22"/>
        </w:rPr>
        <w:t>/100</w:t>
      </w:r>
      <w:r w:rsidR="00FF66D3" w:rsidRPr="00CB4FAB">
        <w:rPr>
          <w:szCs w:val="22"/>
        </w:rPr>
        <w:t>mg</w:t>
      </w:r>
      <w:r w:rsidR="00FF66D3" w:rsidRPr="00C103EF">
        <w:rPr>
          <w:szCs w:val="22"/>
        </w:rPr>
        <w:t xml:space="preserve"> </w:t>
      </w:r>
      <w:r>
        <w:rPr>
          <w:szCs w:val="22"/>
          <w:lang w:val="el-GR"/>
        </w:rPr>
        <w:t>μόνο</w:t>
      </w:r>
      <w:r w:rsidR="00FF66D3" w:rsidRPr="00C103EF">
        <w:rPr>
          <w:szCs w:val="22"/>
        </w:rPr>
        <w:t>:</w:t>
      </w:r>
    </w:p>
    <w:p w14:paraId="20AD11DB" w14:textId="77777777" w:rsidR="00FF66D3" w:rsidRPr="00C103EF" w:rsidRDefault="00FF66D3" w:rsidP="00DC41BA">
      <w:pPr>
        <w:jc w:val="both"/>
        <w:rPr>
          <w:szCs w:val="22"/>
        </w:rPr>
      </w:pPr>
    </w:p>
    <w:p w14:paraId="2A92B050" w14:textId="77777777" w:rsidR="00FF66D3" w:rsidRPr="00CB4FAB" w:rsidRDefault="00FF66D3" w:rsidP="00DC41BA">
      <w:pPr>
        <w:jc w:val="both"/>
        <w:rPr>
          <w:szCs w:val="22"/>
        </w:rPr>
      </w:pPr>
      <w:proofErr w:type="spellStart"/>
      <w:r w:rsidRPr="00CB4FAB">
        <w:rPr>
          <w:szCs w:val="22"/>
        </w:rPr>
        <w:t>Sanico</w:t>
      </w:r>
      <w:proofErr w:type="spellEnd"/>
      <w:r w:rsidRPr="00CB4FAB">
        <w:rPr>
          <w:szCs w:val="22"/>
        </w:rPr>
        <w:t xml:space="preserve"> NV</w:t>
      </w:r>
    </w:p>
    <w:p w14:paraId="5882B7EA" w14:textId="77777777" w:rsidR="00FF66D3" w:rsidRPr="00CB4FAB" w:rsidRDefault="00FF66D3" w:rsidP="00DC41BA">
      <w:pPr>
        <w:jc w:val="both"/>
        <w:rPr>
          <w:szCs w:val="22"/>
        </w:rPr>
      </w:pPr>
      <w:proofErr w:type="spellStart"/>
      <w:r w:rsidRPr="00CB4FAB">
        <w:rPr>
          <w:szCs w:val="22"/>
        </w:rPr>
        <w:t>Veedijk</w:t>
      </w:r>
      <w:proofErr w:type="spellEnd"/>
      <w:r w:rsidRPr="00CB4FAB">
        <w:rPr>
          <w:szCs w:val="22"/>
        </w:rPr>
        <w:t xml:space="preserve"> 59, 2300 </w:t>
      </w:r>
      <w:proofErr w:type="spellStart"/>
      <w:r w:rsidRPr="00CB4FAB">
        <w:rPr>
          <w:szCs w:val="22"/>
        </w:rPr>
        <w:t>Turnhout</w:t>
      </w:r>
      <w:proofErr w:type="spellEnd"/>
      <w:r w:rsidRPr="00CB4FAB">
        <w:rPr>
          <w:szCs w:val="22"/>
        </w:rPr>
        <w:t xml:space="preserve">  </w:t>
      </w:r>
    </w:p>
    <w:p w14:paraId="29D67775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>Belgium</w:t>
      </w:r>
    </w:p>
    <w:p w14:paraId="23B1891D" w14:textId="77777777" w:rsidR="00FF66D3" w:rsidRPr="00CB4FAB" w:rsidRDefault="00FF66D3" w:rsidP="00DC41BA">
      <w:pPr>
        <w:jc w:val="both"/>
        <w:rPr>
          <w:szCs w:val="22"/>
        </w:rPr>
      </w:pPr>
    </w:p>
    <w:p w14:paraId="6CE5ED8E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>Lamp San Prospero S.p.A</w:t>
      </w:r>
    </w:p>
    <w:p w14:paraId="4BD7607D" w14:textId="77777777" w:rsidR="00FF66D3" w:rsidRPr="00CB4FAB" w:rsidRDefault="00FF66D3" w:rsidP="00DC41BA">
      <w:pPr>
        <w:jc w:val="both"/>
        <w:rPr>
          <w:szCs w:val="22"/>
        </w:rPr>
      </w:pPr>
      <w:r w:rsidRPr="00CB4FAB">
        <w:rPr>
          <w:szCs w:val="22"/>
        </w:rPr>
        <w:t>Via Della Pace 25/A, 41030 San Prospero s/S Modena</w:t>
      </w:r>
    </w:p>
    <w:p w14:paraId="209D77A6" w14:textId="77777777" w:rsidR="00FF66D3" w:rsidRPr="00FF66D3" w:rsidRDefault="00FF66D3" w:rsidP="00DC41BA">
      <w:pPr>
        <w:jc w:val="both"/>
        <w:rPr>
          <w:szCs w:val="22"/>
          <w:lang w:val="el-GR"/>
        </w:rPr>
      </w:pPr>
      <w:r w:rsidRPr="00CB4FAB">
        <w:rPr>
          <w:szCs w:val="22"/>
        </w:rPr>
        <w:t>Italy</w:t>
      </w:r>
    </w:p>
    <w:p w14:paraId="593B5541" w14:textId="77777777" w:rsidR="00FF66D3" w:rsidRPr="00FF66D3" w:rsidRDefault="00FF66D3" w:rsidP="00DC41BA">
      <w:pPr>
        <w:jc w:val="both"/>
        <w:rPr>
          <w:szCs w:val="22"/>
          <w:lang w:val="el-GR"/>
        </w:rPr>
      </w:pPr>
    </w:p>
    <w:p w14:paraId="5A114022" w14:textId="606DFEDB" w:rsidR="00445A34" w:rsidRPr="007353D2" w:rsidRDefault="00445A34" w:rsidP="00DC41BA">
      <w:pPr>
        <w:jc w:val="both"/>
        <w:rPr>
          <w:lang w:val="el-GR"/>
        </w:rPr>
      </w:pPr>
      <w:r w:rsidRPr="005D77D3">
        <w:rPr>
          <w:b/>
          <w:lang w:val="el-GR"/>
        </w:rPr>
        <w:t>Το παρόν φύλλο οδηγιών χρήσης αναθε</w:t>
      </w:r>
      <w:r w:rsidR="00FF66D3">
        <w:rPr>
          <w:b/>
          <w:lang w:val="el-GR"/>
        </w:rPr>
        <w:t>ωρήθηκε για τελευταία φορά στις</w:t>
      </w:r>
      <w:r w:rsidR="00FF66D3" w:rsidRPr="00FF66D3">
        <w:rPr>
          <w:b/>
          <w:lang w:val="el-GR"/>
        </w:rPr>
        <w:t>:</w:t>
      </w:r>
      <w:r w:rsidR="007353D2" w:rsidRPr="007353D2">
        <w:rPr>
          <w:b/>
          <w:lang w:val="el-GR"/>
        </w:rPr>
        <w:t xml:space="preserve"> </w:t>
      </w:r>
    </w:p>
    <w:p w14:paraId="5339B9CF" w14:textId="77777777" w:rsidR="00445A34" w:rsidRPr="00166D11" w:rsidRDefault="00445A34" w:rsidP="00DC41BA">
      <w:pPr>
        <w:jc w:val="both"/>
        <w:rPr>
          <w:szCs w:val="22"/>
          <w:lang w:val="el-GR"/>
        </w:rPr>
      </w:pPr>
    </w:p>
    <w:p w14:paraId="689A110A" w14:textId="77777777" w:rsidR="00445A34" w:rsidRPr="00666BD3" w:rsidRDefault="00445A34" w:rsidP="00445A34">
      <w:pPr>
        <w:rPr>
          <w:lang w:val="el-GR"/>
        </w:rPr>
      </w:pPr>
    </w:p>
    <w:p w14:paraId="798C9A79" w14:textId="77777777" w:rsidR="00445A34" w:rsidRPr="001445DB" w:rsidRDefault="00445A34" w:rsidP="00445A34">
      <w:pPr>
        <w:rPr>
          <w:lang w:val="el-GR"/>
        </w:rPr>
      </w:pPr>
    </w:p>
    <w:p w14:paraId="220F1F1A" w14:textId="77777777" w:rsidR="00445A34" w:rsidRPr="001445DB" w:rsidRDefault="00445A34" w:rsidP="00445A34">
      <w:pPr>
        <w:rPr>
          <w:lang w:val="el-GR"/>
        </w:rPr>
      </w:pPr>
    </w:p>
    <w:p w14:paraId="3928E7C3" w14:textId="77777777" w:rsidR="00F27089" w:rsidRPr="001445DB" w:rsidRDefault="00F27089">
      <w:pPr>
        <w:rPr>
          <w:lang w:val="el-GR"/>
        </w:rPr>
      </w:pPr>
    </w:p>
    <w:sectPr w:rsidR="00F27089" w:rsidRPr="001445DB" w:rsidSect="00D956D5">
      <w:footerReference w:type="default" r:id="rId9"/>
      <w:footerReference w:type="first" r:id="rId10"/>
      <w:endnotePr>
        <w:numFmt w:val="decimal"/>
      </w:endnotePr>
      <w:pgSz w:w="11907" w:h="16840" w:code="9"/>
      <w:pgMar w:top="1138" w:right="1411" w:bottom="1138" w:left="1699" w:header="734" w:footer="734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A967A3" w15:done="0"/>
  <w15:commentEx w15:paraId="019F0BC7" w15:done="0"/>
  <w15:commentEx w15:paraId="7C9C0A6F" w15:done="0"/>
  <w15:commentEx w15:paraId="29D62F33" w15:done="0"/>
  <w15:commentEx w15:paraId="0881C390" w15:done="0"/>
  <w15:commentEx w15:paraId="40E2DD98" w15:done="0"/>
  <w15:commentEx w15:paraId="304FAD88" w15:done="0"/>
  <w15:commentEx w15:paraId="5FD54890" w15:done="0"/>
  <w15:commentEx w15:paraId="5308C3E2" w15:done="0"/>
  <w15:commentEx w15:paraId="5E27899D" w15:done="0"/>
  <w15:commentEx w15:paraId="0FE1C216" w15:done="0"/>
  <w15:commentEx w15:paraId="2451F7E2" w15:done="0"/>
  <w15:commentEx w15:paraId="642832CB" w15:done="0"/>
  <w15:commentEx w15:paraId="2E4F7CD8" w15:done="0"/>
  <w15:commentEx w15:paraId="61A1C611" w15:done="0"/>
  <w15:commentEx w15:paraId="2229EA14" w15:done="0"/>
  <w15:commentEx w15:paraId="1453A0DD" w15:done="0"/>
  <w15:commentEx w15:paraId="03769D6A" w15:done="0"/>
  <w15:commentEx w15:paraId="147C4110" w15:done="0"/>
  <w15:commentEx w15:paraId="030E2E32" w15:done="0"/>
  <w15:commentEx w15:paraId="7406E2CA" w15:done="0"/>
  <w15:commentEx w15:paraId="406609BB" w15:done="0"/>
  <w15:commentEx w15:paraId="67922172" w15:done="0"/>
  <w15:commentEx w15:paraId="347E4809" w15:done="0"/>
  <w15:commentEx w15:paraId="59A0EABA" w15:done="0"/>
  <w15:commentEx w15:paraId="5D117413" w15:done="0"/>
  <w15:commentEx w15:paraId="20AF254D" w15:done="0"/>
  <w15:commentEx w15:paraId="1647ECC2" w15:done="0"/>
  <w15:commentEx w15:paraId="48340240" w15:done="0"/>
  <w15:commentEx w15:paraId="6E1A736E" w15:done="0"/>
  <w15:commentEx w15:paraId="427A1AF1" w15:done="0"/>
  <w15:commentEx w15:paraId="1182B0B2" w15:done="0"/>
  <w15:commentEx w15:paraId="5585BA06" w15:done="0"/>
  <w15:commentEx w15:paraId="66CAB3FD" w15:done="0"/>
  <w15:commentEx w15:paraId="24D82A7D" w15:done="0"/>
  <w15:commentEx w15:paraId="621EAE3D" w15:done="0"/>
  <w15:commentEx w15:paraId="0CF833A6" w15:done="0"/>
  <w15:commentEx w15:paraId="5BAD405E" w15:done="0"/>
  <w15:commentEx w15:paraId="4387AD04" w15:done="0"/>
  <w15:commentEx w15:paraId="414C99D7" w15:done="0"/>
  <w15:commentEx w15:paraId="2AE619A4" w15:done="0"/>
  <w15:commentEx w15:paraId="153A8D78" w15:done="0"/>
  <w15:commentEx w15:paraId="703B3EE1" w15:done="0"/>
  <w15:commentEx w15:paraId="7D4C75C7" w15:done="0"/>
  <w15:commentEx w15:paraId="24C9821C" w15:done="0"/>
  <w15:commentEx w15:paraId="1BAF6245" w15:done="0"/>
  <w15:commentEx w15:paraId="2F1B04B6" w15:done="0"/>
  <w15:commentEx w15:paraId="178369A4" w15:done="0"/>
  <w15:commentEx w15:paraId="4D6E31AD" w15:done="0"/>
  <w15:commentEx w15:paraId="7CE810EC" w15:done="0"/>
  <w15:commentEx w15:paraId="300B1071" w15:done="0"/>
  <w15:commentEx w15:paraId="359E9E8B" w15:done="0"/>
  <w15:commentEx w15:paraId="57536E53" w15:done="0"/>
  <w15:commentEx w15:paraId="1DABF0EE" w15:done="0"/>
  <w15:commentEx w15:paraId="4D542E60" w15:done="0"/>
  <w15:commentEx w15:paraId="5041C26E" w15:done="0"/>
  <w15:commentEx w15:paraId="3B3C9943" w15:done="0"/>
  <w15:commentEx w15:paraId="1A75A776" w15:done="0"/>
  <w15:commentEx w15:paraId="1C9FA016" w15:done="0"/>
  <w15:commentEx w15:paraId="0844A1F4" w15:done="0"/>
  <w15:commentEx w15:paraId="6A4D3A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EE62" w14:textId="77777777" w:rsidR="00656E58" w:rsidRDefault="00656E58">
      <w:pPr>
        <w:spacing w:line="240" w:lineRule="auto"/>
      </w:pPr>
      <w:r>
        <w:separator/>
      </w:r>
    </w:p>
  </w:endnote>
  <w:endnote w:type="continuationSeparator" w:id="0">
    <w:p w14:paraId="26BE8E25" w14:textId="77777777" w:rsidR="00656E58" w:rsidRDefault="00656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D6448" w14:textId="05F80E64" w:rsidR="00E36434" w:rsidRPr="005D77D3" w:rsidRDefault="00E36434">
    <w:pPr>
      <w:pStyle w:val="a3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5D77D3">
      <w:rPr>
        <w:rFonts w:ascii="Arial" w:hAnsi="Arial" w:cs="Arial"/>
        <w:sz w:val="16"/>
        <w:szCs w:val="16"/>
      </w:rPr>
      <w:fldChar w:fldCharType="begin"/>
    </w:r>
    <w:r w:rsidRPr="005D77D3">
      <w:rPr>
        <w:rFonts w:ascii="Arial" w:hAnsi="Arial" w:cs="Arial"/>
        <w:sz w:val="16"/>
        <w:szCs w:val="16"/>
      </w:rPr>
      <w:instrText xml:space="preserve"> EQ </w:instrText>
    </w:r>
    <w:r w:rsidRPr="005D77D3">
      <w:rPr>
        <w:rFonts w:ascii="Arial" w:hAnsi="Arial" w:cs="Arial"/>
        <w:sz w:val="16"/>
        <w:szCs w:val="16"/>
      </w:rPr>
      <w:fldChar w:fldCharType="end"/>
    </w:r>
    <w:r w:rsidRPr="005D77D3">
      <w:rPr>
        <w:rStyle w:val="a5"/>
        <w:rFonts w:ascii="Arial" w:hAnsi="Arial" w:cs="Arial"/>
        <w:sz w:val="16"/>
        <w:szCs w:val="16"/>
      </w:rPr>
      <w:fldChar w:fldCharType="begin"/>
    </w:r>
    <w:r w:rsidRPr="005D77D3">
      <w:rPr>
        <w:rStyle w:val="a5"/>
        <w:rFonts w:ascii="Arial" w:hAnsi="Arial" w:cs="Arial"/>
        <w:sz w:val="16"/>
        <w:szCs w:val="16"/>
      </w:rPr>
      <w:instrText xml:space="preserve">PAGE  </w:instrText>
    </w:r>
    <w:r w:rsidRPr="005D77D3">
      <w:rPr>
        <w:rStyle w:val="a5"/>
        <w:rFonts w:ascii="Arial" w:hAnsi="Arial" w:cs="Arial"/>
        <w:sz w:val="16"/>
        <w:szCs w:val="16"/>
      </w:rPr>
      <w:fldChar w:fldCharType="separate"/>
    </w:r>
    <w:r w:rsidR="001A061B">
      <w:rPr>
        <w:rStyle w:val="a5"/>
        <w:rFonts w:ascii="Arial" w:hAnsi="Arial" w:cs="Arial"/>
        <w:noProof/>
        <w:sz w:val="16"/>
        <w:szCs w:val="16"/>
      </w:rPr>
      <w:t>8</w:t>
    </w:r>
    <w:r w:rsidRPr="005D77D3">
      <w:rPr>
        <w:rStyle w:val="a5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27C8" w14:textId="35654ACD" w:rsidR="00E36434" w:rsidRPr="005D77D3" w:rsidRDefault="00E36434">
    <w:pPr>
      <w:pStyle w:val="a3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5D77D3">
      <w:rPr>
        <w:rFonts w:ascii="Arial" w:hAnsi="Arial" w:cs="Arial"/>
        <w:sz w:val="16"/>
        <w:szCs w:val="16"/>
      </w:rPr>
      <w:fldChar w:fldCharType="begin"/>
    </w:r>
    <w:r w:rsidRPr="005D77D3">
      <w:rPr>
        <w:rFonts w:ascii="Arial" w:hAnsi="Arial" w:cs="Arial"/>
        <w:sz w:val="16"/>
        <w:szCs w:val="16"/>
      </w:rPr>
      <w:instrText xml:space="preserve"> EQ </w:instrText>
    </w:r>
    <w:r w:rsidRPr="005D77D3">
      <w:rPr>
        <w:rFonts w:ascii="Arial" w:hAnsi="Arial" w:cs="Arial"/>
        <w:sz w:val="16"/>
        <w:szCs w:val="16"/>
      </w:rPr>
      <w:fldChar w:fldCharType="end"/>
    </w:r>
    <w:r w:rsidRPr="005D77D3">
      <w:rPr>
        <w:rStyle w:val="a5"/>
        <w:rFonts w:ascii="Arial" w:hAnsi="Arial" w:cs="Arial"/>
        <w:sz w:val="16"/>
        <w:szCs w:val="16"/>
      </w:rPr>
      <w:fldChar w:fldCharType="begin"/>
    </w:r>
    <w:r w:rsidRPr="005D77D3">
      <w:rPr>
        <w:rStyle w:val="a5"/>
        <w:rFonts w:ascii="Arial" w:hAnsi="Arial" w:cs="Arial"/>
        <w:sz w:val="16"/>
        <w:szCs w:val="16"/>
      </w:rPr>
      <w:instrText xml:space="preserve">PAGE  </w:instrText>
    </w:r>
    <w:r w:rsidRPr="005D77D3">
      <w:rPr>
        <w:rStyle w:val="a5"/>
        <w:rFonts w:ascii="Arial" w:hAnsi="Arial" w:cs="Arial"/>
        <w:sz w:val="16"/>
        <w:szCs w:val="16"/>
      </w:rPr>
      <w:fldChar w:fldCharType="separate"/>
    </w:r>
    <w:r w:rsidR="001A061B">
      <w:rPr>
        <w:rStyle w:val="a5"/>
        <w:rFonts w:ascii="Arial" w:hAnsi="Arial" w:cs="Arial"/>
        <w:noProof/>
        <w:sz w:val="16"/>
        <w:szCs w:val="16"/>
      </w:rPr>
      <w:t>7</w:t>
    </w:r>
    <w:r w:rsidRPr="005D77D3">
      <w:rPr>
        <w:rStyle w:val="a5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1433" w14:textId="77777777" w:rsidR="00656E58" w:rsidRDefault="00656E58">
      <w:pPr>
        <w:spacing w:line="240" w:lineRule="auto"/>
      </w:pPr>
      <w:r>
        <w:separator/>
      </w:r>
    </w:p>
  </w:footnote>
  <w:footnote w:type="continuationSeparator" w:id="0">
    <w:p w14:paraId="0270B0C1" w14:textId="77777777" w:rsidR="00656E58" w:rsidRDefault="00656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numFmt w:val="bullet"/>
      <w:lvlText w:val=""/>
      <w:lvlJc w:val="left"/>
      <w:pPr>
        <w:ind w:left="1560" w:hanging="284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440" w:hanging="284"/>
      </w:pPr>
    </w:lvl>
    <w:lvl w:ilvl="2">
      <w:numFmt w:val="bullet"/>
      <w:lvlText w:val="•"/>
      <w:lvlJc w:val="left"/>
      <w:pPr>
        <w:ind w:left="3320" w:hanging="284"/>
      </w:pPr>
    </w:lvl>
    <w:lvl w:ilvl="3">
      <w:numFmt w:val="bullet"/>
      <w:lvlText w:val="•"/>
      <w:lvlJc w:val="left"/>
      <w:pPr>
        <w:ind w:left="4200" w:hanging="284"/>
      </w:pPr>
    </w:lvl>
    <w:lvl w:ilvl="4">
      <w:numFmt w:val="bullet"/>
      <w:lvlText w:val="•"/>
      <w:lvlJc w:val="left"/>
      <w:pPr>
        <w:ind w:left="5080" w:hanging="284"/>
      </w:pPr>
    </w:lvl>
    <w:lvl w:ilvl="5">
      <w:numFmt w:val="bullet"/>
      <w:lvlText w:val="•"/>
      <w:lvlJc w:val="left"/>
      <w:pPr>
        <w:ind w:left="5960" w:hanging="284"/>
      </w:pPr>
    </w:lvl>
    <w:lvl w:ilvl="6">
      <w:numFmt w:val="bullet"/>
      <w:lvlText w:val="•"/>
      <w:lvlJc w:val="left"/>
      <w:pPr>
        <w:ind w:left="6840" w:hanging="284"/>
      </w:pPr>
    </w:lvl>
    <w:lvl w:ilvl="7">
      <w:numFmt w:val="bullet"/>
      <w:lvlText w:val="•"/>
      <w:lvlJc w:val="left"/>
      <w:pPr>
        <w:ind w:left="7721" w:hanging="284"/>
      </w:pPr>
    </w:lvl>
    <w:lvl w:ilvl="8">
      <w:numFmt w:val="bullet"/>
      <w:lvlText w:val="•"/>
      <w:lvlJc w:val="left"/>
      <w:pPr>
        <w:ind w:left="8601" w:hanging="284"/>
      </w:pPr>
    </w:lvl>
  </w:abstractNum>
  <w:abstractNum w:abstractNumId="1">
    <w:nsid w:val="00000405"/>
    <w:multiLevelType w:val="multilevel"/>
    <w:tmpl w:val="00000888"/>
    <w:lvl w:ilvl="0">
      <w:numFmt w:val="bullet"/>
      <w:lvlText w:val=""/>
      <w:lvlJc w:val="left"/>
      <w:pPr>
        <w:ind w:left="1277" w:hanging="317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88" w:hanging="317"/>
      </w:pPr>
    </w:lvl>
    <w:lvl w:ilvl="2">
      <w:numFmt w:val="bullet"/>
      <w:lvlText w:val="•"/>
      <w:lvlJc w:val="left"/>
      <w:pPr>
        <w:ind w:left="3096" w:hanging="317"/>
      </w:pPr>
    </w:lvl>
    <w:lvl w:ilvl="3">
      <w:numFmt w:val="bullet"/>
      <w:lvlText w:val="•"/>
      <w:lvlJc w:val="left"/>
      <w:pPr>
        <w:ind w:left="4004" w:hanging="317"/>
      </w:pPr>
    </w:lvl>
    <w:lvl w:ilvl="4">
      <w:numFmt w:val="bullet"/>
      <w:lvlText w:val="•"/>
      <w:lvlJc w:val="left"/>
      <w:pPr>
        <w:ind w:left="4912" w:hanging="317"/>
      </w:pPr>
    </w:lvl>
    <w:lvl w:ilvl="5">
      <w:numFmt w:val="bullet"/>
      <w:lvlText w:val="•"/>
      <w:lvlJc w:val="left"/>
      <w:pPr>
        <w:ind w:left="5820" w:hanging="317"/>
      </w:pPr>
    </w:lvl>
    <w:lvl w:ilvl="6">
      <w:numFmt w:val="bullet"/>
      <w:lvlText w:val="•"/>
      <w:lvlJc w:val="left"/>
      <w:pPr>
        <w:ind w:left="6728" w:hanging="317"/>
      </w:pPr>
    </w:lvl>
    <w:lvl w:ilvl="7">
      <w:numFmt w:val="bullet"/>
      <w:lvlText w:val="•"/>
      <w:lvlJc w:val="left"/>
      <w:pPr>
        <w:ind w:left="7637" w:hanging="317"/>
      </w:pPr>
    </w:lvl>
    <w:lvl w:ilvl="8">
      <w:numFmt w:val="bullet"/>
      <w:lvlText w:val="•"/>
      <w:lvlJc w:val="left"/>
      <w:pPr>
        <w:ind w:left="8545" w:hanging="317"/>
      </w:pPr>
    </w:lvl>
  </w:abstractNum>
  <w:abstractNum w:abstractNumId="2">
    <w:nsid w:val="00000406"/>
    <w:multiLevelType w:val="multilevel"/>
    <w:tmpl w:val="00000889"/>
    <w:lvl w:ilvl="0">
      <w:numFmt w:val="bullet"/>
      <w:lvlText w:val=""/>
      <w:lvlJc w:val="left"/>
      <w:pPr>
        <w:ind w:left="1637" w:hanging="317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512" w:hanging="317"/>
      </w:pPr>
    </w:lvl>
    <w:lvl w:ilvl="2">
      <w:numFmt w:val="bullet"/>
      <w:lvlText w:val="•"/>
      <w:lvlJc w:val="left"/>
      <w:pPr>
        <w:ind w:left="3384" w:hanging="317"/>
      </w:pPr>
    </w:lvl>
    <w:lvl w:ilvl="3">
      <w:numFmt w:val="bullet"/>
      <w:lvlText w:val="•"/>
      <w:lvlJc w:val="left"/>
      <w:pPr>
        <w:ind w:left="4256" w:hanging="317"/>
      </w:pPr>
    </w:lvl>
    <w:lvl w:ilvl="4">
      <w:numFmt w:val="bullet"/>
      <w:lvlText w:val="•"/>
      <w:lvlJc w:val="left"/>
      <w:pPr>
        <w:ind w:left="5128" w:hanging="317"/>
      </w:pPr>
    </w:lvl>
    <w:lvl w:ilvl="5">
      <w:numFmt w:val="bullet"/>
      <w:lvlText w:val="•"/>
      <w:lvlJc w:val="left"/>
      <w:pPr>
        <w:ind w:left="6000" w:hanging="317"/>
      </w:pPr>
    </w:lvl>
    <w:lvl w:ilvl="6">
      <w:numFmt w:val="bullet"/>
      <w:lvlText w:val="•"/>
      <w:lvlJc w:val="left"/>
      <w:pPr>
        <w:ind w:left="6872" w:hanging="317"/>
      </w:pPr>
    </w:lvl>
    <w:lvl w:ilvl="7">
      <w:numFmt w:val="bullet"/>
      <w:lvlText w:val="•"/>
      <w:lvlJc w:val="left"/>
      <w:pPr>
        <w:ind w:left="7745" w:hanging="317"/>
      </w:pPr>
    </w:lvl>
    <w:lvl w:ilvl="8">
      <w:numFmt w:val="bullet"/>
      <w:lvlText w:val="•"/>
      <w:lvlJc w:val="left"/>
      <w:pPr>
        <w:ind w:left="8617" w:hanging="317"/>
      </w:pPr>
    </w:lvl>
  </w:abstractNum>
  <w:abstractNum w:abstractNumId="3">
    <w:nsid w:val="00000407"/>
    <w:multiLevelType w:val="multilevel"/>
    <w:tmpl w:val="0000088A"/>
    <w:lvl w:ilvl="0">
      <w:numFmt w:val="bullet"/>
      <w:lvlText w:val="•"/>
      <w:lvlJc w:val="left"/>
      <w:pPr>
        <w:ind w:left="1594" w:hanging="317"/>
      </w:pPr>
      <w:rPr>
        <w:rFonts w:ascii="Bookman Old Style" w:hAnsi="Bookman Old Style" w:cs="Bookman Old Style"/>
        <w:b w:val="0"/>
        <w:bCs w:val="0"/>
        <w:spacing w:val="-24"/>
        <w:w w:val="100"/>
        <w:sz w:val="24"/>
        <w:szCs w:val="24"/>
      </w:rPr>
    </w:lvl>
    <w:lvl w:ilvl="1">
      <w:numFmt w:val="bullet"/>
      <w:lvlText w:val="•"/>
      <w:lvlJc w:val="left"/>
      <w:pPr>
        <w:ind w:left="2476" w:hanging="317"/>
      </w:pPr>
    </w:lvl>
    <w:lvl w:ilvl="2">
      <w:numFmt w:val="bullet"/>
      <w:lvlText w:val="•"/>
      <w:lvlJc w:val="left"/>
      <w:pPr>
        <w:ind w:left="3352" w:hanging="317"/>
      </w:pPr>
    </w:lvl>
    <w:lvl w:ilvl="3">
      <w:numFmt w:val="bullet"/>
      <w:lvlText w:val="•"/>
      <w:lvlJc w:val="left"/>
      <w:pPr>
        <w:ind w:left="4228" w:hanging="317"/>
      </w:pPr>
    </w:lvl>
    <w:lvl w:ilvl="4">
      <w:numFmt w:val="bullet"/>
      <w:lvlText w:val="•"/>
      <w:lvlJc w:val="left"/>
      <w:pPr>
        <w:ind w:left="5104" w:hanging="317"/>
      </w:pPr>
    </w:lvl>
    <w:lvl w:ilvl="5">
      <w:numFmt w:val="bullet"/>
      <w:lvlText w:val="•"/>
      <w:lvlJc w:val="left"/>
      <w:pPr>
        <w:ind w:left="5980" w:hanging="317"/>
      </w:pPr>
    </w:lvl>
    <w:lvl w:ilvl="6">
      <w:numFmt w:val="bullet"/>
      <w:lvlText w:val="•"/>
      <w:lvlJc w:val="left"/>
      <w:pPr>
        <w:ind w:left="6856" w:hanging="317"/>
      </w:pPr>
    </w:lvl>
    <w:lvl w:ilvl="7">
      <w:numFmt w:val="bullet"/>
      <w:lvlText w:val="•"/>
      <w:lvlJc w:val="left"/>
      <w:pPr>
        <w:ind w:left="7733" w:hanging="317"/>
      </w:pPr>
    </w:lvl>
    <w:lvl w:ilvl="8">
      <w:numFmt w:val="bullet"/>
      <w:lvlText w:val="•"/>
      <w:lvlJc w:val="left"/>
      <w:pPr>
        <w:ind w:left="8609" w:hanging="317"/>
      </w:pPr>
    </w:lvl>
  </w:abstractNum>
  <w:abstractNum w:abstractNumId="4">
    <w:nsid w:val="1F2B79B4"/>
    <w:multiLevelType w:val="hybridMultilevel"/>
    <w:tmpl w:val="686A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B1A18"/>
    <w:multiLevelType w:val="hybridMultilevel"/>
    <w:tmpl w:val="8E26E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F62C6"/>
    <w:multiLevelType w:val="hybridMultilevel"/>
    <w:tmpl w:val="661A6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B5755"/>
    <w:multiLevelType w:val="hybridMultilevel"/>
    <w:tmpl w:val="BF2E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47BF0"/>
    <w:multiLevelType w:val="hybridMultilevel"/>
    <w:tmpl w:val="7C9E3D26"/>
    <w:lvl w:ilvl="0" w:tplc="91AC1582">
      <w:start w:val="6"/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419A0"/>
    <w:multiLevelType w:val="hybridMultilevel"/>
    <w:tmpl w:val="A134B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3D04"/>
    <w:multiLevelType w:val="hybridMultilevel"/>
    <w:tmpl w:val="222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D6437"/>
    <w:multiLevelType w:val="hybridMultilevel"/>
    <w:tmpl w:val="CEFA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17C79"/>
    <w:multiLevelType w:val="hybridMultilevel"/>
    <w:tmpl w:val="E8385F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Ιωάννα Τσίκαρη">
    <w15:presenceInfo w15:providerId="AD" w15:userId="S-1-5-21-1060284298-1004336348-1801674531-3138"/>
  </w15:person>
  <w15:person w15:author="Γιάννης Ξανθοπουλος">
    <w15:presenceInfo w15:providerId="AD" w15:userId="S-1-5-21-1060284298-1004336348-1801674531-1895"/>
  </w15:person>
  <w15:person w15:author="Στέφανος Σουμέλας">
    <w15:presenceInfo w15:providerId="AD" w15:userId="S-1-5-21-1060284298-1004336348-1801674531-1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34"/>
    <w:rsid w:val="00010A4F"/>
    <w:rsid w:val="00020B17"/>
    <w:rsid w:val="00020D83"/>
    <w:rsid w:val="00021054"/>
    <w:rsid w:val="0005619C"/>
    <w:rsid w:val="00080B45"/>
    <w:rsid w:val="000936C0"/>
    <w:rsid w:val="000A737C"/>
    <w:rsid w:val="000B6E46"/>
    <w:rsid w:val="000E6078"/>
    <w:rsid w:val="000F5021"/>
    <w:rsid w:val="001007EF"/>
    <w:rsid w:val="0010174B"/>
    <w:rsid w:val="00124CB1"/>
    <w:rsid w:val="001445DB"/>
    <w:rsid w:val="00167064"/>
    <w:rsid w:val="00172D82"/>
    <w:rsid w:val="00185F27"/>
    <w:rsid w:val="001A061B"/>
    <w:rsid w:val="001A0933"/>
    <w:rsid w:val="001A32E5"/>
    <w:rsid w:val="001B3F2B"/>
    <w:rsid w:val="001C55CA"/>
    <w:rsid w:val="001D467B"/>
    <w:rsid w:val="001E27DB"/>
    <w:rsid w:val="001E6CBC"/>
    <w:rsid w:val="001E7DDB"/>
    <w:rsid w:val="00210884"/>
    <w:rsid w:val="002122FD"/>
    <w:rsid w:val="00224E1B"/>
    <w:rsid w:val="00233332"/>
    <w:rsid w:val="00245823"/>
    <w:rsid w:val="00246FC2"/>
    <w:rsid w:val="00250287"/>
    <w:rsid w:val="00257CE7"/>
    <w:rsid w:val="00274325"/>
    <w:rsid w:val="002871F5"/>
    <w:rsid w:val="002B20B9"/>
    <w:rsid w:val="002B3ECB"/>
    <w:rsid w:val="002E699D"/>
    <w:rsid w:val="002F3439"/>
    <w:rsid w:val="00303D8A"/>
    <w:rsid w:val="00306BE5"/>
    <w:rsid w:val="0031732B"/>
    <w:rsid w:val="00322AA6"/>
    <w:rsid w:val="00322E36"/>
    <w:rsid w:val="0032531D"/>
    <w:rsid w:val="00350D17"/>
    <w:rsid w:val="003672F8"/>
    <w:rsid w:val="003A7762"/>
    <w:rsid w:val="003B6602"/>
    <w:rsid w:val="003C1959"/>
    <w:rsid w:val="003D6E56"/>
    <w:rsid w:val="00401221"/>
    <w:rsid w:val="004018FC"/>
    <w:rsid w:val="00407A74"/>
    <w:rsid w:val="00410C68"/>
    <w:rsid w:val="0041445F"/>
    <w:rsid w:val="004376BD"/>
    <w:rsid w:val="00441FF7"/>
    <w:rsid w:val="00445A34"/>
    <w:rsid w:val="00452F35"/>
    <w:rsid w:val="00460092"/>
    <w:rsid w:val="00465C04"/>
    <w:rsid w:val="00466A54"/>
    <w:rsid w:val="00491673"/>
    <w:rsid w:val="00496D11"/>
    <w:rsid w:val="004A5D04"/>
    <w:rsid w:val="00511DB2"/>
    <w:rsid w:val="00540C54"/>
    <w:rsid w:val="00557E74"/>
    <w:rsid w:val="00567984"/>
    <w:rsid w:val="00571463"/>
    <w:rsid w:val="00572F79"/>
    <w:rsid w:val="005914EC"/>
    <w:rsid w:val="005A4668"/>
    <w:rsid w:val="005A7383"/>
    <w:rsid w:val="005A74CD"/>
    <w:rsid w:val="005C0DD4"/>
    <w:rsid w:val="005C70DE"/>
    <w:rsid w:val="005E27BE"/>
    <w:rsid w:val="005E33A2"/>
    <w:rsid w:val="005F4EB4"/>
    <w:rsid w:val="005F7759"/>
    <w:rsid w:val="00602EAD"/>
    <w:rsid w:val="006052F2"/>
    <w:rsid w:val="006277A7"/>
    <w:rsid w:val="00647288"/>
    <w:rsid w:val="006543B0"/>
    <w:rsid w:val="00654D4E"/>
    <w:rsid w:val="00656E58"/>
    <w:rsid w:val="00687650"/>
    <w:rsid w:val="00697181"/>
    <w:rsid w:val="006D11FE"/>
    <w:rsid w:val="006D142B"/>
    <w:rsid w:val="00730813"/>
    <w:rsid w:val="007353D2"/>
    <w:rsid w:val="00740559"/>
    <w:rsid w:val="00743257"/>
    <w:rsid w:val="0075433B"/>
    <w:rsid w:val="00762798"/>
    <w:rsid w:val="00790A0A"/>
    <w:rsid w:val="0079250E"/>
    <w:rsid w:val="0079448F"/>
    <w:rsid w:val="007A4E59"/>
    <w:rsid w:val="007B3763"/>
    <w:rsid w:val="007C43EC"/>
    <w:rsid w:val="007E5765"/>
    <w:rsid w:val="00804E21"/>
    <w:rsid w:val="008150A9"/>
    <w:rsid w:val="00833668"/>
    <w:rsid w:val="00833ACB"/>
    <w:rsid w:val="008362D1"/>
    <w:rsid w:val="00850BC2"/>
    <w:rsid w:val="00856D12"/>
    <w:rsid w:val="008808BB"/>
    <w:rsid w:val="00892AE7"/>
    <w:rsid w:val="008A7378"/>
    <w:rsid w:val="008B42CF"/>
    <w:rsid w:val="008C7193"/>
    <w:rsid w:val="008F5A27"/>
    <w:rsid w:val="00907AD4"/>
    <w:rsid w:val="009170B7"/>
    <w:rsid w:val="00971903"/>
    <w:rsid w:val="00982CE9"/>
    <w:rsid w:val="00991147"/>
    <w:rsid w:val="00992197"/>
    <w:rsid w:val="00992E6A"/>
    <w:rsid w:val="009A39C8"/>
    <w:rsid w:val="009B0EDB"/>
    <w:rsid w:val="009B33C7"/>
    <w:rsid w:val="009B3F34"/>
    <w:rsid w:val="009E4DF9"/>
    <w:rsid w:val="00A05A19"/>
    <w:rsid w:val="00A30420"/>
    <w:rsid w:val="00A32950"/>
    <w:rsid w:val="00A5408F"/>
    <w:rsid w:val="00A573E7"/>
    <w:rsid w:val="00AC0250"/>
    <w:rsid w:val="00AC5327"/>
    <w:rsid w:val="00AC5615"/>
    <w:rsid w:val="00AD0BA9"/>
    <w:rsid w:val="00AD520D"/>
    <w:rsid w:val="00AD57A3"/>
    <w:rsid w:val="00AE2EE1"/>
    <w:rsid w:val="00B22D87"/>
    <w:rsid w:val="00B33625"/>
    <w:rsid w:val="00B3399F"/>
    <w:rsid w:val="00B63A1D"/>
    <w:rsid w:val="00B70BBD"/>
    <w:rsid w:val="00B718EF"/>
    <w:rsid w:val="00B724A6"/>
    <w:rsid w:val="00B85B33"/>
    <w:rsid w:val="00B92D87"/>
    <w:rsid w:val="00B92EE6"/>
    <w:rsid w:val="00BA16BE"/>
    <w:rsid w:val="00BC64A8"/>
    <w:rsid w:val="00C103EF"/>
    <w:rsid w:val="00C130B7"/>
    <w:rsid w:val="00C33750"/>
    <w:rsid w:val="00C5128D"/>
    <w:rsid w:val="00C60497"/>
    <w:rsid w:val="00C620C1"/>
    <w:rsid w:val="00CB5E74"/>
    <w:rsid w:val="00CC2241"/>
    <w:rsid w:val="00CC2A38"/>
    <w:rsid w:val="00CC59C6"/>
    <w:rsid w:val="00CC5F8D"/>
    <w:rsid w:val="00CD4601"/>
    <w:rsid w:val="00CE161F"/>
    <w:rsid w:val="00CE29B1"/>
    <w:rsid w:val="00CF1331"/>
    <w:rsid w:val="00CF2043"/>
    <w:rsid w:val="00CF58BD"/>
    <w:rsid w:val="00CF5E32"/>
    <w:rsid w:val="00D01955"/>
    <w:rsid w:val="00D1718F"/>
    <w:rsid w:val="00D43DC4"/>
    <w:rsid w:val="00D54423"/>
    <w:rsid w:val="00D70A62"/>
    <w:rsid w:val="00D77705"/>
    <w:rsid w:val="00D956D5"/>
    <w:rsid w:val="00D9615C"/>
    <w:rsid w:val="00DC41BA"/>
    <w:rsid w:val="00DD4E53"/>
    <w:rsid w:val="00DD57AB"/>
    <w:rsid w:val="00DE702B"/>
    <w:rsid w:val="00DF0B2A"/>
    <w:rsid w:val="00DF235D"/>
    <w:rsid w:val="00E00DB9"/>
    <w:rsid w:val="00E2025E"/>
    <w:rsid w:val="00E359E2"/>
    <w:rsid w:val="00E36434"/>
    <w:rsid w:val="00E374C6"/>
    <w:rsid w:val="00E42CB2"/>
    <w:rsid w:val="00E47C4F"/>
    <w:rsid w:val="00E614BF"/>
    <w:rsid w:val="00E614C9"/>
    <w:rsid w:val="00E62196"/>
    <w:rsid w:val="00EB0664"/>
    <w:rsid w:val="00EC10D3"/>
    <w:rsid w:val="00EC276B"/>
    <w:rsid w:val="00ED10C4"/>
    <w:rsid w:val="00F11AD4"/>
    <w:rsid w:val="00F27089"/>
    <w:rsid w:val="00F31CFC"/>
    <w:rsid w:val="00F332D1"/>
    <w:rsid w:val="00F53705"/>
    <w:rsid w:val="00F71072"/>
    <w:rsid w:val="00F871A3"/>
    <w:rsid w:val="00F977D4"/>
    <w:rsid w:val="00FA0C01"/>
    <w:rsid w:val="00FA3BC0"/>
    <w:rsid w:val="00FC5ED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8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34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1">
    <w:name w:val="heading 1"/>
    <w:basedOn w:val="a"/>
    <w:next w:val="a"/>
    <w:link w:val="1Char"/>
    <w:uiPriority w:val="1"/>
    <w:qFormat/>
    <w:rsid w:val="00EB0664"/>
    <w:pPr>
      <w:widowControl w:val="0"/>
      <w:tabs>
        <w:tab w:val="clear" w:pos="567"/>
      </w:tabs>
      <w:autoSpaceDE w:val="0"/>
      <w:autoSpaceDN w:val="0"/>
      <w:adjustRightInd w:val="0"/>
      <w:spacing w:before="176" w:line="240" w:lineRule="auto"/>
      <w:ind w:left="1277"/>
      <w:outlineLvl w:val="0"/>
    </w:pPr>
    <w:rPr>
      <w:rFonts w:ascii="Tahoma" w:eastAsiaTheme="minorEastAsia" w:hAnsi="Tahoma" w:cs="Tahoma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5A34"/>
    <w:pPr>
      <w:tabs>
        <w:tab w:val="center" w:pos="4536"/>
        <w:tab w:val="right" w:pos="8306"/>
      </w:tabs>
    </w:pPr>
    <w:rPr>
      <w:snapToGrid w:val="0"/>
      <w:lang w:eastAsia="x-none"/>
    </w:rPr>
  </w:style>
  <w:style w:type="character" w:customStyle="1" w:styleId="Char">
    <w:name w:val="Υποσέλιδο Char"/>
    <w:basedOn w:val="a0"/>
    <w:link w:val="a3"/>
    <w:uiPriority w:val="99"/>
    <w:rsid w:val="00445A34"/>
    <w:rPr>
      <w:rFonts w:ascii="Times New Roman" w:eastAsia="Times New Roman" w:hAnsi="Times New Roman" w:cs="Times New Roman"/>
      <w:snapToGrid w:val="0"/>
      <w:szCs w:val="20"/>
      <w:lang w:val="en-GB" w:eastAsia="x-none"/>
    </w:rPr>
  </w:style>
  <w:style w:type="paragraph" w:styleId="a4">
    <w:name w:val="header"/>
    <w:basedOn w:val="a"/>
    <w:link w:val="Char0"/>
    <w:uiPriority w:val="99"/>
    <w:rsid w:val="00445A34"/>
    <w:pPr>
      <w:tabs>
        <w:tab w:val="center" w:pos="4153"/>
        <w:tab w:val="right" w:pos="8306"/>
      </w:tabs>
    </w:pPr>
    <w:rPr>
      <w:snapToGrid w:val="0"/>
      <w:lang w:eastAsia="x-none"/>
    </w:rPr>
  </w:style>
  <w:style w:type="character" w:customStyle="1" w:styleId="Char0">
    <w:name w:val="Κεφαλίδα Char"/>
    <w:basedOn w:val="a0"/>
    <w:link w:val="a4"/>
    <w:uiPriority w:val="99"/>
    <w:rsid w:val="00445A34"/>
    <w:rPr>
      <w:rFonts w:ascii="Times New Roman" w:eastAsia="Times New Roman" w:hAnsi="Times New Roman" w:cs="Times New Roman"/>
      <w:snapToGrid w:val="0"/>
      <w:szCs w:val="20"/>
      <w:lang w:val="en-GB" w:eastAsia="x-none"/>
    </w:rPr>
  </w:style>
  <w:style w:type="character" w:styleId="a5">
    <w:name w:val="page number"/>
    <w:uiPriority w:val="99"/>
    <w:rsid w:val="00445A34"/>
    <w:rPr>
      <w:rFonts w:cs="Times New Roman"/>
    </w:rPr>
  </w:style>
  <w:style w:type="character" w:styleId="-">
    <w:name w:val="Hyperlink"/>
    <w:uiPriority w:val="99"/>
    <w:rsid w:val="00445A34"/>
    <w:rPr>
      <w:rFonts w:cs="Times New Roman"/>
      <w:color w:val="0000FF"/>
      <w:u w:val="single"/>
    </w:rPr>
  </w:style>
  <w:style w:type="paragraph" w:styleId="a6">
    <w:name w:val="Body Text"/>
    <w:basedOn w:val="a"/>
    <w:link w:val="Char1"/>
    <w:uiPriority w:val="1"/>
    <w:qFormat/>
    <w:rsid w:val="00491673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  <w:ind w:left="1560"/>
    </w:pPr>
    <w:rPr>
      <w:rFonts w:ascii="Bookman Old Style" w:eastAsiaTheme="minorEastAsia" w:hAnsi="Bookman Old Style" w:cs="Bookman Old Style"/>
      <w:sz w:val="24"/>
      <w:szCs w:val="24"/>
      <w:lang w:val="el-GR" w:eastAsia="el-GR"/>
    </w:rPr>
  </w:style>
  <w:style w:type="character" w:customStyle="1" w:styleId="Char1">
    <w:name w:val="Σώμα κειμένου Char"/>
    <w:basedOn w:val="a0"/>
    <w:link w:val="a6"/>
    <w:uiPriority w:val="99"/>
    <w:rsid w:val="00491673"/>
    <w:rPr>
      <w:rFonts w:ascii="Bookman Old Style" w:eastAsiaTheme="minorEastAsia" w:hAnsi="Bookman Old Style" w:cs="Bookman Old Style"/>
      <w:sz w:val="24"/>
      <w:szCs w:val="24"/>
      <w:lang w:eastAsia="el-GR"/>
    </w:rPr>
  </w:style>
  <w:style w:type="paragraph" w:styleId="a7">
    <w:name w:val="List Paragraph"/>
    <w:basedOn w:val="a"/>
    <w:uiPriority w:val="1"/>
    <w:qFormat/>
    <w:rsid w:val="0031732B"/>
    <w:pPr>
      <w:widowControl w:val="0"/>
      <w:tabs>
        <w:tab w:val="clear" w:pos="567"/>
      </w:tabs>
      <w:autoSpaceDE w:val="0"/>
      <w:autoSpaceDN w:val="0"/>
      <w:adjustRightInd w:val="0"/>
      <w:spacing w:before="140" w:line="240" w:lineRule="auto"/>
      <w:ind w:left="1560" w:hanging="283"/>
    </w:pPr>
    <w:rPr>
      <w:rFonts w:ascii="Bookman Old Style" w:eastAsiaTheme="minorEastAsia" w:hAnsi="Bookman Old Style" w:cs="Bookman Old Style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1"/>
    <w:rsid w:val="00EB0664"/>
    <w:rPr>
      <w:rFonts w:ascii="Tahoma" w:eastAsiaTheme="minorEastAsia" w:hAnsi="Tahoma" w:cs="Tahoma"/>
      <w:b/>
      <w:bCs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2B3E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B3ECB"/>
    <w:rPr>
      <w:rFonts w:ascii="Segoe UI" w:eastAsia="Times New Roman" w:hAnsi="Segoe UI" w:cs="Segoe UI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2B3EC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B3ECB"/>
    <w:pPr>
      <w:spacing w:line="240" w:lineRule="auto"/>
    </w:pPr>
    <w:rPr>
      <w:sz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B3E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B3EC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B3EC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Revision"/>
    <w:hidden/>
    <w:uiPriority w:val="99"/>
    <w:semiHidden/>
    <w:rsid w:val="00DD57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ad">
    <w:name w:val="footnote text"/>
    <w:basedOn w:val="a"/>
    <w:link w:val="Char5"/>
    <w:uiPriority w:val="99"/>
    <w:semiHidden/>
    <w:unhideWhenUsed/>
    <w:rsid w:val="00F71072"/>
    <w:pPr>
      <w:spacing w:line="240" w:lineRule="auto"/>
    </w:pPr>
    <w:rPr>
      <w:sz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F71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F710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34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1">
    <w:name w:val="heading 1"/>
    <w:basedOn w:val="a"/>
    <w:next w:val="a"/>
    <w:link w:val="1Char"/>
    <w:uiPriority w:val="1"/>
    <w:qFormat/>
    <w:rsid w:val="00EB0664"/>
    <w:pPr>
      <w:widowControl w:val="0"/>
      <w:tabs>
        <w:tab w:val="clear" w:pos="567"/>
      </w:tabs>
      <w:autoSpaceDE w:val="0"/>
      <w:autoSpaceDN w:val="0"/>
      <w:adjustRightInd w:val="0"/>
      <w:spacing w:before="176" w:line="240" w:lineRule="auto"/>
      <w:ind w:left="1277"/>
      <w:outlineLvl w:val="0"/>
    </w:pPr>
    <w:rPr>
      <w:rFonts w:ascii="Tahoma" w:eastAsiaTheme="minorEastAsia" w:hAnsi="Tahoma" w:cs="Tahoma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5A34"/>
    <w:pPr>
      <w:tabs>
        <w:tab w:val="center" w:pos="4536"/>
        <w:tab w:val="right" w:pos="8306"/>
      </w:tabs>
    </w:pPr>
    <w:rPr>
      <w:snapToGrid w:val="0"/>
      <w:lang w:eastAsia="x-none"/>
    </w:rPr>
  </w:style>
  <w:style w:type="character" w:customStyle="1" w:styleId="Char">
    <w:name w:val="Υποσέλιδο Char"/>
    <w:basedOn w:val="a0"/>
    <w:link w:val="a3"/>
    <w:uiPriority w:val="99"/>
    <w:rsid w:val="00445A34"/>
    <w:rPr>
      <w:rFonts w:ascii="Times New Roman" w:eastAsia="Times New Roman" w:hAnsi="Times New Roman" w:cs="Times New Roman"/>
      <w:snapToGrid w:val="0"/>
      <w:szCs w:val="20"/>
      <w:lang w:val="en-GB" w:eastAsia="x-none"/>
    </w:rPr>
  </w:style>
  <w:style w:type="paragraph" w:styleId="a4">
    <w:name w:val="header"/>
    <w:basedOn w:val="a"/>
    <w:link w:val="Char0"/>
    <w:uiPriority w:val="99"/>
    <w:rsid w:val="00445A34"/>
    <w:pPr>
      <w:tabs>
        <w:tab w:val="center" w:pos="4153"/>
        <w:tab w:val="right" w:pos="8306"/>
      </w:tabs>
    </w:pPr>
    <w:rPr>
      <w:snapToGrid w:val="0"/>
      <w:lang w:eastAsia="x-none"/>
    </w:rPr>
  </w:style>
  <w:style w:type="character" w:customStyle="1" w:styleId="Char0">
    <w:name w:val="Κεφαλίδα Char"/>
    <w:basedOn w:val="a0"/>
    <w:link w:val="a4"/>
    <w:uiPriority w:val="99"/>
    <w:rsid w:val="00445A34"/>
    <w:rPr>
      <w:rFonts w:ascii="Times New Roman" w:eastAsia="Times New Roman" w:hAnsi="Times New Roman" w:cs="Times New Roman"/>
      <w:snapToGrid w:val="0"/>
      <w:szCs w:val="20"/>
      <w:lang w:val="en-GB" w:eastAsia="x-none"/>
    </w:rPr>
  </w:style>
  <w:style w:type="character" w:styleId="a5">
    <w:name w:val="page number"/>
    <w:uiPriority w:val="99"/>
    <w:rsid w:val="00445A34"/>
    <w:rPr>
      <w:rFonts w:cs="Times New Roman"/>
    </w:rPr>
  </w:style>
  <w:style w:type="character" w:styleId="-">
    <w:name w:val="Hyperlink"/>
    <w:uiPriority w:val="99"/>
    <w:rsid w:val="00445A34"/>
    <w:rPr>
      <w:rFonts w:cs="Times New Roman"/>
      <w:color w:val="0000FF"/>
      <w:u w:val="single"/>
    </w:rPr>
  </w:style>
  <w:style w:type="paragraph" w:styleId="a6">
    <w:name w:val="Body Text"/>
    <w:basedOn w:val="a"/>
    <w:link w:val="Char1"/>
    <w:uiPriority w:val="1"/>
    <w:qFormat/>
    <w:rsid w:val="00491673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  <w:ind w:left="1560"/>
    </w:pPr>
    <w:rPr>
      <w:rFonts w:ascii="Bookman Old Style" w:eastAsiaTheme="minorEastAsia" w:hAnsi="Bookman Old Style" w:cs="Bookman Old Style"/>
      <w:sz w:val="24"/>
      <w:szCs w:val="24"/>
      <w:lang w:val="el-GR" w:eastAsia="el-GR"/>
    </w:rPr>
  </w:style>
  <w:style w:type="character" w:customStyle="1" w:styleId="Char1">
    <w:name w:val="Σώμα κειμένου Char"/>
    <w:basedOn w:val="a0"/>
    <w:link w:val="a6"/>
    <w:uiPriority w:val="99"/>
    <w:rsid w:val="00491673"/>
    <w:rPr>
      <w:rFonts w:ascii="Bookman Old Style" w:eastAsiaTheme="minorEastAsia" w:hAnsi="Bookman Old Style" w:cs="Bookman Old Style"/>
      <w:sz w:val="24"/>
      <w:szCs w:val="24"/>
      <w:lang w:eastAsia="el-GR"/>
    </w:rPr>
  </w:style>
  <w:style w:type="paragraph" w:styleId="a7">
    <w:name w:val="List Paragraph"/>
    <w:basedOn w:val="a"/>
    <w:uiPriority w:val="1"/>
    <w:qFormat/>
    <w:rsid w:val="0031732B"/>
    <w:pPr>
      <w:widowControl w:val="0"/>
      <w:tabs>
        <w:tab w:val="clear" w:pos="567"/>
      </w:tabs>
      <w:autoSpaceDE w:val="0"/>
      <w:autoSpaceDN w:val="0"/>
      <w:adjustRightInd w:val="0"/>
      <w:spacing w:before="140" w:line="240" w:lineRule="auto"/>
      <w:ind w:left="1560" w:hanging="283"/>
    </w:pPr>
    <w:rPr>
      <w:rFonts w:ascii="Bookman Old Style" w:eastAsiaTheme="minorEastAsia" w:hAnsi="Bookman Old Style" w:cs="Bookman Old Style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1"/>
    <w:rsid w:val="00EB0664"/>
    <w:rPr>
      <w:rFonts w:ascii="Tahoma" w:eastAsiaTheme="minorEastAsia" w:hAnsi="Tahoma" w:cs="Tahoma"/>
      <w:b/>
      <w:bCs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2B3E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B3ECB"/>
    <w:rPr>
      <w:rFonts w:ascii="Segoe UI" w:eastAsia="Times New Roman" w:hAnsi="Segoe UI" w:cs="Segoe UI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2B3EC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B3ECB"/>
    <w:pPr>
      <w:spacing w:line="240" w:lineRule="auto"/>
    </w:pPr>
    <w:rPr>
      <w:sz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B3E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B3EC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B3EC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Revision"/>
    <w:hidden/>
    <w:uiPriority w:val="99"/>
    <w:semiHidden/>
    <w:rsid w:val="00DD57A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ad">
    <w:name w:val="footnote text"/>
    <w:basedOn w:val="a"/>
    <w:link w:val="Char5"/>
    <w:uiPriority w:val="99"/>
    <w:semiHidden/>
    <w:unhideWhenUsed/>
    <w:rsid w:val="00F71072"/>
    <w:pPr>
      <w:spacing w:line="240" w:lineRule="auto"/>
    </w:pPr>
    <w:rPr>
      <w:sz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F71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F71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8849-0A3B-42B6-806F-3EC484E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10</Pages>
  <Words>3408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Τσικάρη</dc:creator>
  <cp:keywords/>
  <dc:description/>
  <cp:lastModifiedBy>ΚΑΡΑΘΑΝΑΣΗ ΜΑΡΙΑ</cp:lastModifiedBy>
  <cp:revision>139</cp:revision>
  <dcterms:created xsi:type="dcterms:W3CDTF">2017-09-28T08:25:00Z</dcterms:created>
  <dcterms:modified xsi:type="dcterms:W3CDTF">2018-07-20T07:20:00Z</dcterms:modified>
</cp:coreProperties>
</file>