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20" w:rsidRPr="0002525D" w:rsidRDefault="00B95F67" w:rsidP="00B95F67">
      <w:pPr>
        <w:jc w:val="center"/>
        <w:rPr>
          <w:rFonts w:ascii="Calibri" w:hAnsi="Calibri" w:cs="Arial"/>
          <w:b/>
          <w:sz w:val="24"/>
        </w:rPr>
      </w:pPr>
      <w:r w:rsidRPr="0002525D">
        <w:rPr>
          <w:rFonts w:ascii="Calibri" w:hAnsi="Calibri" w:cs="Arial"/>
          <w:b/>
          <w:sz w:val="24"/>
        </w:rPr>
        <w:t>ΦΥΛΛΟ ΟΔΗΓΙΩΝ ΧΡΗΣΗΣ</w:t>
      </w:r>
    </w:p>
    <w:p w:rsidR="00B95F67" w:rsidRPr="0002525D" w:rsidRDefault="00B95F67" w:rsidP="00B95F67">
      <w:pPr>
        <w:jc w:val="center"/>
        <w:rPr>
          <w:rFonts w:ascii="Calibri" w:hAnsi="Calibri" w:cs="Arial"/>
          <w:b/>
          <w:sz w:val="24"/>
        </w:rPr>
      </w:pPr>
      <w:r w:rsidRPr="0002525D">
        <w:rPr>
          <w:rFonts w:ascii="Calibri" w:hAnsi="Calibri" w:cs="Arial"/>
          <w:b/>
          <w:sz w:val="24"/>
        </w:rPr>
        <w:t>ΠΛΗΡΟΦΟΡΙΕΣ ΓΙΑ ΤΟΝ ΧΡΗΣΤΗ</w:t>
      </w:r>
    </w:p>
    <w:p w:rsidR="00B95F67" w:rsidRPr="00B95F67" w:rsidRDefault="00B95F67" w:rsidP="00B95F67">
      <w:pPr>
        <w:jc w:val="center"/>
        <w:rPr>
          <w:rFonts w:ascii="Calibri" w:hAnsi="Calibri" w:cs="Arial"/>
          <w:b/>
        </w:rPr>
      </w:pPr>
    </w:p>
    <w:p w:rsidR="00B95F67" w:rsidRPr="0002525D" w:rsidRDefault="0002525D" w:rsidP="00B95F6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lang w:val="en-US"/>
        </w:rPr>
        <w:t>ORBIMAG</w:t>
      </w:r>
      <w:r w:rsidRPr="00927D91">
        <w:rPr>
          <w:rFonts w:ascii="Calibri" w:hAnsi="Calibri" w:cs="Arial"/>
          <w:b/>
        </w:rPr>
        <w:t xml:space="preserve"> 300 </w:t>
      </w:r>
      <w:r>
        <w:rPr>
          <w:rFonts w:ascii="Calibri" w:hAnsi="Calibri" w:cs="Arial"/>
          <w:b/>
        </w:rPr>
        <w:t>ΑΝΑΒΡΑΖΟΝΤΑ ΔΙΣΚΙΑ</w:t>
      </w:r>
    </w:p>
    <w:p w:rsidR="00B95F67" w:rsidRPr="00927D91" w:rsidRDefault="00B95F67" w:rsidP="00B95F67">
      <w:pPr>
        <w:jc w:val="center"/>
        <w:rPr>
          <w:rFonts w:ascii="Calibri" w:hAnsi="Calibri" w:cs="Arial"/>
        </w:rPr>
      </w:pPr>
      <w:r w:rsidRPr="00B95F67">
        <w:rPr>
          <w:rFonts w:ascii="Calibri" w:hAnsi="Calibri" w:cs="Arial"/>
          <w:lang w:val="en-US"/>
        </w:rPr>
        <w:t>Magnesium</w:t>
      </w:r>
      <w:r w:rsidRPr="00927D91">
        <w:rPr>
          <w:rFonts w:ascii="Calibri" w:hAnsi="Calibri" w:cs="Arial"/>
        </w:rPr>
        <w:t xml:space="preserve"> </w:t>
      </w:r>
      <w:r w:rsidR="0002525D">
        <w:rPr>
          <w:rFonts w:ascii="Calibri" w:hAnsi="Calibri" w:cs="Arial"/>
          <w:lang w:val="en-US"/>
        </w:rPr>
        <w:t>Oxide</w:t>
      </w:r>
    </w:p>
    <w:p w:rsidR="00B95F67" w:rsidRDefault="00B95F67" w:rsidP="00B95F67">
      <w:pPr>
        <w:rPr>
          <w:rFonts w:ascii="Calibri" w:hAnsi="Calibri" w:cs="Arial"/>
          <w:b/>
        </w:rPr>
      </w:pPr>
      <w:r w:rsidRPr="00B95F67">
        <w:rPr>
          <w:rFonts w:ascii="Calibri" w:hAnsi="Calibri" w:cs="Arial"/>
          <w:b/>
        </w:rPr>
        <w:t>Διαβάστε προσεκτικά ολόκληρο το φύλλο οδηγιών χρήσης προτού αρχίσετε να παίρνετε αυτό το φάρμακο .</w:t>
      </w:r>
    </w:p>
    <w:p w:rsidR="00B95F67" w:rsidRPr="00B95F67" w:rsidRDefault="00B95F67" w:rsidP="00B95F67">
      <w:pPr>
        <w:pStyle w:val="a3"/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Φυλάξτε αυτό το φύλλο οδηγιών χρήσης. Ίσως χρειαστεί να το διαβάσετε ξανά.</w:t>
      </w:r>
    </w:p>
    <w:p w:rsidR="00B95F67" w:rsidRPr="00B95F67" w:rsidRDefault="00B95F67" w:rsidP="00B95F67">
      <w:pPr>
        <w:pStyle w:val="a3"/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Εάν έχετε </w:t>
      </w:r>
      <w:r w:rsidR="006F4058">
        <w:rPr>
          <w:rFonts w:ascii="Calibri" w:hAnsi="Calibri" w:cs="Arial"/>
        </w:rPr>
        <w:t>περαιτέρω</w:t>
      </w:r>
      <w:r>
        <w:rPr>
          <w:rFonts w:ascii="Calibri" w:hAnsi="Calibri" w:cs="Arial"/>
        </w:rPr>
        <w:t xml:space="preserve"> απορίες, ρωτήστε το </w:t>
      </w:r>
      <w:r w:rsidR="006F4058">
        <w:rPr>
          <w:rFonts w:ascii="Calibri" w:hAnsi="Calibri" w:cs="Arial"/>
        </w:rPr>
        <w:t>γιατρό</w:t>
      </w:r>
      <w:r>
        <w:rPr>
          <w:rFonts w:ascii="Calibri" w:hAnsi="Calibri" w:cs="Arial"/>
        </w:rPr>
        <w:t xml:space="preserve"> ή το φαρμακοποιό σας.</w:t>
      </w:r>
    </w:p>
    <w:p w:rsidR="00B95F67" w:rsidRPr="006F4058" w:rsidRDefault="00B95F67" w:rsidP="00B95F67">
      <w:pPr>
        <w:pStyle w:val="a3"/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Η συνταγή για αυτό το </w:t>
      </w:r>
      <w:r w:rsidR="006F4058">
        <w:rPr>
          <w:rFonts w:ascii="Calibri" w:hAnsi="Calibri" w:cs="Arial"/>
        </w:rPr>
        <w:t>φάρμακο</w:t>
      </w:r>
      <w:r>
        <w:rPr>
          <w:rFonts w:ascii="Calibri" w:hAnsi="Calibri" w:cs="Arial"/>
        </w:rPr>
        <w:t xml:space="preserve">  χορηγήθηκε για σας. Δεν πρέπει να δώσετε το </w:t>
      </w:r>
      <w:r w:rsidR="006F4058">
        <w:rPr>
          <w:rFonts w:ascii="Calibri" w:hAnsi="Calibri" w:cs="Arial"/>
        </w:rPr>
        <w:t>φάρμακο</w:t>
      </w:r>
      <w:r>
        <w:rPr>
          <w:rFonts w:ascii="Calibri" w:hAnsi="Calibri" w:cs="Arial"/>
        </w:rPr>
        <w:t xml:space="preserve"> σε άλλους. Μπορεί να τους προκαλέσει βλάβη, ακόμα  και όταν τα </w:t>
      </w:r>
      <w:r w:rsidR="006F4058">
        <w:rPr>
          <w:rFonts w:ascii="Calibri" w:hAnsi="Calibri" w:cs="Arial"/>
        </w:rPr>
        <w:t>συμπτώματά τους είναι ίδια με τα δικά σας.</w:t>
      </w:r>
    </w:p>
    <w:p w:rsidR="006F4058" w:rsidRPr="006F4058" w:rsidRDefault="006F4058" w:rsidP="00B95F67">
      <w:pPr>
        <w:pStyle w:val="a3"/>
        <w:numPr>
          <w:ilvl w:val="0"/>
          <w:numId w:val="1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Εάν κάποια ανεπιθύμητη ενέργεια γίνεται σοβαρή , ή αν παρατηρήσετε κάποια ανεπιθύμητη ενέργεια που δεν αναφέρεται στο παρόν φύλλο οδηγιών , παρακαλείστε να ενημερώσετε το γιατρό ή το φαρμακοποιό</w:t>
      </w:r>
      <w:r w:rsidR="0004558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σας.</w:t>
      </w:r>
    </w:p>
    <w:p w:rsidR="006F4058" w:rsidRDefault="006F4058" w:rsidP="00045582">
      <w:pPr>
        <w:rPr>
          <w:rFonts w:ascii="Calibri" w:hAnsi="Calibri" w:cs="Arial"/>
          <w:b/>
        </w:rPr>
      </w:pPr>
    </w:p>
    <w:p w:rsidR="00045582" w:rsidRDefault="00045582" w:rsidP="00045582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Το παρόν φύλλο οδηγιών περιέχει:</w:t>
      </w:r>
    </w:p>
    <w:p w:rsidR="00045582" w:rsidRDefault="00045582" w:rsidP="00045582">
      <w:pPr>
        <w:pStyle w:val="a3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Τι είναι το </w:t>
      </w:r>
      <w:r w:rsidR="0002525D" w:rsidRPr="00FD29FB">
        <w:rPr>
          <w:rFonts w:ascii="Calibri" w:hAnsi="Calibri" w:cs="Arial"/>
          <w:b/>
          <w:lang w:val="en-US"/>
        </w:rPr>
        <w:t>ORBIMAG</w:t>
      </w:r>
      <w:r w:rsidR="0002525D" w:rsidRPr="00FD29FB">
        <w:rPr>
          <w:rFonts w:ascii="Calibri" w:hAnsi="Calibri" w:cs="Arial"/>
          <w:b/>
        </w:rPr>
        <w:t xml:space="preserve"> 300</w:t>
      </w:r>
      <w:r w:rsidRPr="0004558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και ποια είναι η χρήση του</w:t>
      </w:r>
    </w:p>
    <w:p w:rsidR="00045582" w:rsidRDefault="00045582" w:rsidP="00045582">
      <w:pPr>
        <w:pStyle w:val="a3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Τι πρέπει να γνωρίζετε πρ</w:t>
      </w:r>
      <w:r w:rsidR="0002525D">
        <w:rPr>
          <w:rFonts w:ascii="Calibri" w:hAnsi="Calibri" w:cs="Arial"/>
        </w:rPr>
        <w:t xml:space="preserve">ιν να </w:t>
      </w:r>
      <w:r>
        <w:rPr>
          <w:rFonts w:ascii="Calibri" w:hAnsi="Calibri" w:cs="Arial"/>
        </w:rPr>
        <w:t xml:space="preserve"> πάρετε το </w:t>
      </w:r>
      <w:r w:rsidR="0002525D" w:rsidRPr="00FD29FB">
        <w:rPr>
          <w:rFonts w:ascii="Calibri" w:hAnsi="Calibri" w:cs="Arial"/>
          <w:b/>
          <w:lang w:val="en-US"/>
        </w:rPr>
        <w:t>ORBIMAG</w:t>
      </w:r>
      <w:r w:rsidR="0002525D" w:rsidRPr="00FD29FB">
        <w:rPr>
          <w:rFonts w:ascii="Calibri" w:hAnsi="Calibri" w:cs="Arial"/>
          <w:b/>
        </w:rPr>
        <w:t xml:space="preserve"> 300</w:t>
      </w:r>
      <w:r w:rsidR="0002525D" w:rsidRPr="00045582">
        <w:rPr>
          <w:rFonts w:ascii="Calibri" w:hAnsi="Calibri" w:cs="Arial"/>
        </w:rPr>
        <w:t xml:space="preserve"> </w:t>
      </w:r>
      <w:r w:rsidR="0002525D">
        <w:rPr>
          <w:rFonts w:ascii="Calibri" w:hAnsi="Calibri" w:cs="Arial"/>
        </w:rPr>
        <w:t xml:space="preserve"> </w:t>
      </w:r>
    </w:p>
    <w:p w:rsidR="00045582" w:rsidRDefault="00045582" w:rsidP="00045582">
      <w:pPr>
        <w:pStyle w:val="a3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Πώς να πάρετε το </w:t>
      </w:r>
      <w:r w:rsidR="0002525D" w:rsidRPr="00FD29FB">
        <w:rPr>
          <w:rFonts w:ascii="Calibri" w:hAnsi="Calibri" w:cs="Arial"/>
          <w:b/>
          <w:lang w:val="en-US"/>
        </w:rPr>
        <w:t>ORBIMAG</w:t>
      </w:r>
      <w:r w:rsidR="0002525D" w:rsidRPr="00FD29FB">
        <w:rPr>
          <w:rFonts w:ascii="Calibri" w:hAnsi="Calibri" w:cs="Arial"/>
          <w:b/>
        </w:rPr>
        <w:t xml:space="preserve"> 300</w:t>
      </w:r>
      <w:r w:rsidR="0002525D" w:rsidRPr="00045582">
        <w:rPr>
          <w:rFonts w:ascii="Calibri" w:hAnsi="Calibri" w:cs="Arial"/>
        </w:rPr>
        <w:t xml:space="preserve"> </w:t>
      </w:r>
      <w:r w:rsidR="0002525D">
        <w:rPr>
          <w:rFonts w:ascii="Calibri" w:hAnsi="Calibri" w:cs="Arial"/>
        </w:rPr>
        <w:t xml:space="preserve"> </w:t>
      </w:r>
    </w:p>
    <w:p w:rsidR="00045582" w:rsidRDefault="00045582" w:rsidP="00045582">
      <w:pPr>
        <w:pStyle w:val="a3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Πιθανές ανεπιθύμητες ενέργειες</w:t>
      </w:r>
    </w:p>
    <w:p w:rsidR="00045582" w:rsidRDefault="00045582" w:rsidP="00045582">
      <w:pPr>
        <w:pStyle w:val="a3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Πώς να φυλάσσεται το</w:t>
      </w:r>
      <w:r w:rsidR="0002525D" w:rsidRPr="0002525D">
        <w:rPr>
          <w:rFonts w:ascii="Calibri" w:hAnsi="Calibri" w:cs="Arial"/>
        </w:rPr>
        <w:t xml:space="preserve"> </w:t>
      </w:r>
      <w:r w:rsidR="0002525D" w:rsidRPr="00FD29FB">
        <w:rPr>
          <w:rFonts w:ascii="Calibri" w:hAnsi="Calibri" w:cs="Arial"/>
          <w:b/>
          <w:lang w:val="en-US"/>
        </w:rPr>
        <w:t>ORBIMAG</w:t>
      </w:r>
      <w:r w:rsidR="0002525D" w:rsidRPr="00FD29FB">
        <w:rPr>
          <w:rFonts w:ascii="Calibri" w:hAnsi="Calibri" w:cs="Arial"/>
          <w:b/>
        </w:rPr>
        <w:t xml:space="preserve"> 300</w:t>
      </w:r>
      <w:r w:rsidR="0002525D" w:rsidRPr="00045582">
        <w:rPr>
          <w:rFonts w:ascii="Calibri" w:hAnsi="Calibri" w:cs="Arial"/>
        </w:rPr>
        <w:t xml:space="preserve"> </w:t>
      </w:r>
      <w:r w:rsidR="0002525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</w:p>
    <w:p w:rsidR="00045582" w:rsidRDefault="00045582" w:rsidP="00045582">
      <w:pPr>
        <w:pStyle w:val="a3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Λοιπές πληροφορίες</w:t>
      </w:r>
    </w:p>
    <w:p w:rsidR="00045582" w:rsidRDefault="00045582" w:rsidP="00045582">
      <w:pPr>
        <w:rPr>
          <w:rFonts w:ascii="Calibri" w:hAnsi="Calibri" w:cs="Arial"/>
        </w:rPr>
      </w:pPr>
    </w:p>
    <w:p w:rsidR="00045582" w:rsidRDefault="00045582" w:rsidP="00045582">
      <w:pPr>
        <w:pStyle w:val="a3"/>
        <w:numPr>
          <w:ilvl w:val="0"/>
          <w:numId w:val="4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ΤΙ </w:t>
      </w:r>
      <w:r w:rsidR="004E51E2">
        <w:rPr>
          <w:rFonts w:ascii="Calibri" w:hAnsi="Calibri" w:cs="Arial"/>
          <w:b/>
        </w:rPr>
        <w:t>ΕΙ</w:t>
      </w:r>
      <w:r>
        <w:rPr>
          <w:rFonts w:ascii="Calibri" w:hAnsi="Calibri" w:cs="Arial"/>
          <w:b/>
        </w:rPr>
        <w:t xml:space="preserve">ΝΑΙ ΤΟ </w:t>
      </w:r>
      <w:r w:rsidR="0002525D" w:rsidRPr="0002525D">
        <w:rPr>
          <w:rFonts w:ascii="Calibri" w:hAnsi="Calibri" w:cs="Arial"/>
          <w:b/>
          <w:lang w:val="en-US"/>
        </w:rPr>
        <w:t>ORBIMAG</w:t>
      </w:r>
      <w:r w:rsidR="0002525D" w:rsidRPr="0002525D">
        <w:rPr>
          <w:rFonts w:ascii="Calibri" w:hAnsi="Calibri" w:cs="Arial"/>
          <w:b/>
        </w:rPr>
        <w:t xml:space="preserve"> 300</w:t>
      </w:r>
      <w:r w:rsidR="0002525D" w:rsidRPr="00045582">
        <w:rPr>
          <w:rFonts w:ascii="Calibri" w:hAnsi="Calibri" w:cs="Arial"/>
        </w:rPr>
        <w:t xml:space="preserve"> </w:t>
      </w:r>
      <w:r w:rsidR="0002525D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ΚΑΙ ΠΟΙΑ ΕΙΝΑΙ Η ΧΡΗΣΗ ΤΟΥ</w:t>
      </w:r>
    </w:p>
    <w:p w:rsidR="00927D91" w:rsidRPr="00927D91" w:rsidRDefault="00045582" w:rsidP="00927D9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Το </w:t>
      </w:r>
      <w:r w:rsidR="0002525D">
        <w:rPr>
          <w:rFonts w:ascii="Calibri" w:hAnsi="Calibri" w:cs="Arial"/>
          <w:lang w:val="en-US"/>
        </w:rPr>
        <w:t>ORBIMAG</w:t>
      </w:r>
      <w:r w:rsidR="0002525D" w:rsidRPr="0002525D">
        <w:rPr>
          <w:rFonts w:ascii="Calibri" w:hAnsi="Calibri" w:cs="Arial"/>
        </w:rPr>
        <w:t xml:space="preserve"> 300</w:t>
      </w:r>
      <w:r w:rsidR="0002525D" w:rsidRPr="00045582">
        <w:rPr>
          <w:rFonts w:ascii="Calibri" w:hAnsi="Calibri" w:cs="Arial"/>
        </w:rPr>
        <w:t xml:space="preserve"> </w:t>
      </w:r>
      <w:r w:rsidR="0002525D">
        <w:rPr>
          <w:rFonts w:ascii="Calibri" w:hAnsi="Calibri" w:cs="Arial"/>
        </w:rPr>
        <w:t xml:space="preserve">περιέχει </w:t>
      </w:r>
      <w:r w:rsidR="0002525D" w:rsidRPr="0002525D">
        <w:rPr>
          <w:rFonts w:ascii="Calibri" w:hAnsi="Calibri" w:cs="Arial"/>
        </w:rPr>
        <w:t>300</w:t>
      </w:r>
      <w:r w:rsidR="0002525D">
        <w:rPr>
          <w:rFonts w:ascii="Calibri" w:hAnsi="Calibri" w:cs="Arial"/>
          <w:lang w:val="en-US"/>
        </w:rPr>
        <w:t>mg</w:t>
      </w:r>
      <w:r w:rsidR="0002525D" w:rsidRPr="0002525D">
        <w:rPr>
          <w:rFonts w:ascii="Calibri" w:hAnsi="Calibri" w:cs="Arial"/>
        </w:rPr>
        <w:t xml:space="preserve"> </w:t>
      </w:r>
      <w:r w:rsidR="0002525D">
        <w:rPr>
          <w:rFonts w:ascii="Calibri" w:hAnsi="Calibri" w:cs="Arial"/>
        </w:rPr>
        <w:t xml:space="preserve"> μα</w:t>
      </w:r>
      <w:r w:rsidR="00927D91">
        <w:rPr>
          <w:rFonts w:ascii="Calibri" w:hAnsi="Calibri" w:cs="Arial"/>
        </w:rPr>
        <w:t xml:space="preserve">γνήσιο ανά αναβράζον δισκίο. </w:t>
      </w:r>
      <w:r w:rsidR="0002525D" w:rsidRPr="00045582">
        <w:rPr>
          <w:rFonts w:ascii="Calibri" w:hAnsi="Calibri" w:cs="Arial"/>
        </w:rPr>
        <w:t xml:space="preserve"> </w:t>
      </w:r>
      <w:r w:rsidR="0002525D">
        <w:rPr>
          <w:rFonts w:ascii="Calibri" w:hAnsi="Calibri" w:cs="Arial"/>
        </w:rPr>
        <w:t xml:space="preserve"> </w:t>
      </w:r>
      <w:r w:rsidR="00927D91" w:rsidRPr="00927D91">
        <w:rPr>
          <w:rFonts w:ascii="Calibri" w:hAnsi="Calibri" w:cs="Arial"/>
        </w:rPr>
        <w:t>Το μαγνήσιο είναι απαραίτητο στοιχείο για τη ζωή των ανθρώπων γιατί ένας μεγάλος αριθμός μεταβολικών διεργασιών εξαρτάται από το στοιχείο αυτό.</w:t>
      </w:r>
    </w:p>
    <w:p w:rsidR="00927D91" w:rsidRPr="00927D91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>Η έλλειψη μαγνησίου μπορεί να οφείλεται πρωτογενώς σε συγγενή ανωμαλία του μεταβολισμού ή να προκληθεί δευτερογενώς λόγω ανεπαρκούς πρόσληψης μαγνησίου ( πτωχή διατροφή, αλκοολισμός ,αποκλειστικώς παρεντερική σίτιση κλπ. ) και κακής απορρόφησης από την πεπτική οδό ( χρόνια διάρροια , εκτομή εντέρου κλπ. ) ή μέσω αύξησης της απώλειας μαγνησίου δια των νεφρών ( διουρητική αγωγή , διαταραχές των νεφρικών σωληναρίων , έντονη πολυουρία κλπ. ). Το μαγνήσιο υπό τη μορφή του οργανικού  άλατος   pidolate  απορροφάται εύκολα και γίνεται καλά ανεκτό από την γαστρεντερική οδό.</w:t>
      </w:r>
    </w:p>
    <w:p w:rsidR="00927D91" w:rsidRPr="00927D91" w:rsidRDefault="00927D91" w:rsidP="00927D91">
      <w:pPr>
        <w:rPr>
          <w:rFonts w:ascii="Calibri" w:hAnsi="Calibri" w:cs="Arial"/>
        </w:rPr>
      </w:pPr>
    </w:p>
    <w:p w:rsidR="00927D91" w:rsidRPr="00927D91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 xml:space="preserve">ΤΟ ORBIMAG 300 ενδείκνυται για τη </w:t>
      </w:r>
    </w:p>
    <w:p w:rsidR="00927D91" w:rsidRPr="00927D91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>•</w:t>
      </w:r>
      <w:r w:rsidRPr="00927D91">
        <w:rPr>
          <w:rFonts w:ascii="Calibri" w:hAnsi="Calibri" w:cs="Arial"/>
        </w:rPr>
        <w:tab/>
        <w:t xml:space="preserve">Θεραπεία συμπτωματικής υπομαγνησιαιμίας  , η οποία εκδηλώνεται πιθανώς μέσω διαφόρων μη ειδικών συμπτωμάτων: νευρομυική υπερδιεγερσιμότητα ( μυϊκές κράμπες , τετανία , αυξημένα </w:t>
      </w:r>
      <w:r w:rsidR="004E51E2">
        <w:rPr>
          <w:rFonts w:ascii="Calibri" w:hAnsi="Calibri" w:cs="Arial"/>
        </w:rPr>
        <w:t xml:space="preserve">τενόντια </w:t>
      </w:r>
      <w:r w:rsidRPr="00927D91">
        <w:rPr>
          <w:rFonts w:ascii="Calibri" w:hAnsi="Calibri" w:cs="Arial"/>
        </w:rPr>
        <w:t xml:space="preserve">αντανακλαστικά) , διαταραχές καρδιακού ρυθμού (αρρυθμία , ταχυκαρδία ), διαταραχές γαστρεντερικής οδού ( </w:t>
      </w:r>
      <w:r w:rsidR="004E51E2">
        <w:rPr>
          <w:rFonts w:ascii="Calibri" w:hAnsi="Calibri" w:cs="Arial"/>
        </w:rPr>
        <w:t>συσπάσεις</w:t>
      </w:r>
      <w:r w:rsidRPr="00927D91">
        <w:rPr>
          <w:rFonts w:ascii="Calibri" w:hAnsi="Calibri" w:cs="Arial"/>
        </w:rPr>
        <w:t xml:space="preserve"> ).</w:t>
      </w:r>
    </w:p>
    <w:p w:rsidR="00927D91" w:rsidRPr="00927D91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>•</w:t>
      </w:r>
      <w:r w:rsidRPr="00927D91">
        <w:rPr>
          <w:rFonts w:ascii="Calibri" w:hAnsi="Calibri" w:cs="Arial"/>
        </w:rPr>
        <w:tab/>
        <w:t xml:space="preserve">Πρόληψη έλλειψης μαγνησίου, πχ. : </w:t>
      </w:r>
    </w:p>
    <w:p w:rsidR="00927D91" w:rsidRPr="00927D91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>o</w:t>
      </w:r>
      <w:r w:rsidRPr="00927D91">
        <w:rPr>
          <w:rFonts w:ascii="Calibri" w:hAnsi="Calibri" w:cs="Arial"/>
        </w:rPr>
        <w:tab/>
        <w:t>Επί μη ισορροπημένης διατροφής, δυσαπορρόφησης, χρόνιας διάρροιας, αλκοολισμού ή σακχαρώδους διαβήτη (αυξημένη μαγνησιουρία )</w:t>
      </w:r>
    </w:p>
    <w:p w:rsidR="0029551D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>o</w:t>
      </w:r>
      <w:r w:rsidRPr="00927D91">
        <w:rPr>
          <w:rFonts w:ascii="Calibri" w:hAnsi="Calibri" w:cs="Arial"/>
        </w:rPr>
        <w:tab/>
        <w:t>Επί φαρμακευτικής αγωγής , η οποία προκαλεί αυξημένη μαγνησιουρία , όπως για παράδειγμα: διουρητικά , κυκλοσπορίνη Α , αντιβιοτικά της ομάδας των αμινογκυκοσιδών (γενταμικίνη ) , σκευάσματα διγοξίνης.</w:t>
      </w:r>
    </w:p>
    <w:p w:rsidR="0029551D" w:rsidRPr="00927D91" w:rsidRDefault="0029551D" w:rsidP="0029551D">
      <w:pPr>
        <w:pStyle w:val="a3"/>
        <w:numPr>
          <w:ilvl w:val="0"/>
          <w:numId w:val="4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ΤΙ ΠΡΕΠΕΙ ΝΑ ΓΝΩΡΙΖΕΤΕ ΠΡΙΝ ΝΑ </w:t>
      </w:r>
      <w:r w:rsidRPr="00FB799B">
        <w:rPr>
          <w:rFonts w:ascii="Calibri" w:hAnsi="Calibri" w:cs="Arial"/>
          <w:b/>
        </w:rPr>
        <w:t xml:space="preserve">ΠΑΡΕΤΕ </w:t>
      </w:r>
      <w:r w:rsidR="00FB799B" w:rsidRPr="00FB799B">
        <w:rPr>
          <w:rFonts w:ascii="Calibri" w:hAnsi="Calibri" w:cs="Arial"/>
          <w:b/>
        </w:rPr>
        <w:t xml:space="preserve">Το </w:t>
      </w:r>
      <w:r w:rsidR="00FB799B" w:rsidRPr="00FB799B">
        <w:rPr>
          <w:rFonts w:ascii="Calibri" w:hAnsi="Calibri" w:cs="Arial"/>
          <w:b/>
          <w:lang w:val="en-US"/>
        </w:rPr>
        <w:t>ORBIMAG</w:t>
      </w:r>
      <w:r w:rsidR="00FB799B" w:rsidRPr="00FB799B">
        <w:rPr>
          <w:rFonts w:ascii="Calibri" w:hAnsi="Calibri" w:cs="Arial"/>
          <w:b/>
        </w:rPr>
        <w:t xml:space="preserve"> 300  </w:t>
      </w:r>
    </w:p>
    <w:p w:rsidR="00927D91" w:rsidRPr="00927D91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 xml:space="preserve">Μην πάρετε το </w:t>
      </w:r>
      <w:r w:rsidRPr="00927D91">
        <w:rPr>
          <w:rFonts w:ascii="Calibri" w:hAnsi="Calibri" w:cs="Arial"/>
          <w:lang w:val="en-US"/>
        </w:rPr>
        <w:t>ORBIMAG</w:t>
      </w:r>
      <w:r w:rsidRPr="00927D91">
        <w:rPr>
          <w:rFonts w:ascii="Calibri" w:hAnsi="Calibri" w:cs="Arial"/>
        </w:rPr>
        <w:t xml:space="preserve"> 300  </w:t>
      </w:r>
    </w:p>
    <w:p w:rsidR="00927D91" w:rsidRPr="00927D91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>-</w:t>
      </w:r>
      <w:r w:rsidRPr="00927D91">
        <w:rPr>
          <w:rFonts w:ascii="Calibri" w:hAnsi="Calibri" w:cs="Arial"/>
        </w:rPr>
        <w:tab/>
        <w:t xml:space="preserve">Σε περίπτωση αλλεργίας ( υπερευαισθησίας ) στο </w:t>
      </w:r>
      <w:r w:rsidRPr="00927D91">
        <w:rPr>
          <w:rFonts w:ascii="Calibri" w:hAnsi="Calibri" w:cs="Arial"/>
          <w:lang w:val="en-US"/>
        </w:rPr>
        <w:t>magnesium</w:t>
      </w:r>
      <w:r w:rsidRPr="00927D91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en-US"/>
        </w:rPr>
        <w:t>oxide</w:t>
      </w:r>
      <w:r w:rsidRPr="00927D91">
        <w:rPr>
          <w:rFonts w:ascii="Calibri" w:hAnsi="Calibri" w:cs="Arial"/>
        </w:rPr>
        <w:t xml:space="preserve">  ή σε οποιοδήποτε συστατικό του </w:t>
      </w:r>
      <w:r w:rsidRPr="00927D91">
        <w:rPr>
          <w:rFonts w:ascii="Calibri" w:hAnsi="Calibri" w:cs="Arial"/>
          <w:lang w:val="en-US"/>
        </w:rPr>
        <w:t>ORBIMAG</w:t>
      </w:r>
      <w:r w:rsidRPr="00927D91">
        <w:rPr>
          <w:rFonts w:ascii="Calibri" w:hAnsi="Calibri" w:cs="Arial"/>
        </w:rPr>
        <w:t xml:space="preserve"> 300  .</w:t>
      </w:r>
    </w:p>
    <w:p w:rsidR="00927D91" w:rsidRPr="00927D91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>-</w:t>
      </w:r>
      <w:r w:rsidRPr="00927D91">
        <w:rPr>
          <w:rFonts w:ascii="Calibri" w:hAnsi="Calibri" w:cs="Arial"/>
        </w:rPr>
        <w:tab/>
        <w:t>Σε περίπτωση βαριάς καρδιακής και νεφρικής (κάθαρση κρεατινίνης &lt; 30</w:t>
      </w:r>
      <w:r w:rsidRPr="00927D91">
        <w:rPr>
          <w:rFonts w:ascii="Calibri" w:hAnsi="Calibri" w:cs="Arial"/>
          <w:lang w:val="en-US"/>
        </w:rPr>
        <w:t>ml</w:t>
      </w:r>
      <w:r w:rsidRPr="00927D91">
        <w:rPr>
          <w:rFonts w:ascii="Calibri" w:hAnsi="Calibri" w:cs="Arial"/>
        </w:rPr>
        <w:t xml:space="preserve"> / </w:t>
      </w:r>
      <w:r w:rsidRPr="00927D91">
        <w:rPr>
          <w:rFonts w:ascii="Calibri" w:hAnsi="Calibri" w:cs="Arial"/>
          <w:lang w:val="en-US"/>
        </w:rPr>
        <w:t>min</w:t>
      </w:r>
      <w:r w:rsidRPr="00927D91">
        <w:rPr>
          <w:rFonts w:ascii="Calibri" w:hAnsi="Calibri" w:cs="Arial"/>
        </w:rPr>
        <w:t xml:space="preserve"> ) ανεπάρκειας.</w:t>
      </w:r>
    </w:p>
    <w:p w:rsidR="00927D91" w:rsidRPr="0059369C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>-</w:t>
      </w:r>
      <w:r w:rsidRPr="00927D91">
        <w:rPr>
          <w:rFonts w:ascii="Calibri" w:hAnsi="Calibri" w:cs="Arial"/>
        </w:rPr>
        <w:tab/>
        <w:t xml:space="preserve">Σε περίπτωση αφυδάτωσης, </w:t>
      </w:r>
      <w:r w:rsidR="000C5493" w:rsidRPr="000C5493">
        <w:rPr>
          <w:spacing w:val="20"/>
        </w:rPr>
        <w:t>ιστορικό σχηματισμού φωσφορικών αλάτων ασβεστίου, μαγνησίου, αμμωνίου,</w:t>
      </w:r>
      <w:r w:rsidRPr="00927D91">
        <w:rPr>
          <w:rFonts w:ascii="Calibri" w:hAnsi="Calibri" w:cs="Arial"/>
        </w:rPr>
        <w:t xml:space="preserve"> οξείας λοίμωξης ουροφόρων οδών.</w:t>
      </w:r>
    </w:p>
    <w:p w:rsidR="00927D91" w:rsidRPr="00927D91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 xml:space="preserve">Προσέξτε ιδιαίτερα με το </w:t>
      </w:r>
      <w:r w:rsidRPr="00927D91">
        <w:rPr>
          <w:rFonts w:ascii="Calibri" w:hAnsi="Calibri" w:cs="Arial"/>
          <w:lang w:val="en-US"/>
        </w:rPr>
        <w:t>ORBIMAG</w:t>
      </w:r>
      <w:r w:rsidRPr="00927D91">
        <w:rPr>
          <w:rFonts w:ascii="Calibri" w:hAnsi="Calibri" w:cs="Arial"/>
        </w:rPr>
        <w:t xml:space="preserve"> 300  </w:t>
      </w:r>
    </w:p>
    <w:p w:rsidR="00927D91" w:rsidRPr="00927D91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>-</w:t>
      </w:r>
      <w:r w:rsidRPr="00927D91">
        <w:rPr>
          <w:rFonts w:ascii="Calibri" w:hAnsi="Calibri" w:cs="Arial"/>
        </w:rPr>
        <w:tab/>
        <w:t xml:space="preserve">Εάν </w:t>
      </w:r>
      <w:r w:rsidR="004E51E2">
        <w:rPr>
          <w:rFonts w:ascii="Calibri" w:hAnsi="Calibri" w:cs="Arial"/>
        </w:rPr>
        <w:t xml:space="preserve"> </w:t>
      </w:r>
      <w:r w:rsidRPr="00927D91">
        <w:rPr>
          <w:rFonts w:ascii="Calibri" w:hAnsi="Calibri" w:cs="Arial"/>
        </w:rPr>
        <w:t>πάσχετε από διαταραχές κολποκοιλιακής αγωγιμότητας</w:t>
      </w:r>
    </w:p>
    <w:p w:rsidR="00927D91" w:rsidRPr="00927D91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>-</w:t>
      </w:r>
      <w:r w:rsidRPr="00927D91">
        <w:rPr>
          <w:rFonts w:ascii="Calibri" w:hAnsi="Calibri" w:cs="Arial"/>
        </w:rPr>
        <w:tab/>
        <w:t xml:space="preserve">Εάν </w:t>
      </w:r>
      <w:r w:rsidR="004E51E2">
        <w:rPr>
          <w:rFonts w:ascii="Calibri" w:hAnsi="Calibri" w:cs="Arial"/>
        </w:rPr>
        <w:t xml:space="preserve"> </w:t>
      </w:r>
      <w:r w:rsidRPr="00927D91">
        <w:rPr>
          <w:rFonts w:ascii="Calibri" w:hAnsi="Calibri" w:cs="Arial"/>
        </w:rPr>
        <w:t>πάσχετε από διαταραχές της νεφρικής λειτουργίας. Τα επίπεδα μαγνησίου στον ορό πρέπει να παρακολουθούνται.</w:t>
      </w:r>
    </w:p>
    <w:p w:rsidR="00927D91" w:rsidRPr="0059369C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>-</w:t>
      </w:r>
      <w:r w:rsidRPr="00927D91">
        <w:rPr>
          <w:rFonts w:ascii="Calibri" w:hAnsi="Calibri" w:cs="Arial"/>
        </w:rPr>
        <w:tab/>
        <w:t xml:space="preserve">Εάν </w:t>
      </w:r>
      <w:r w:rsidR="004E51E2">
        <w:rPr>
          <w:rFonts w:ascii="Calibri" w:hAnsi="Calibri" w:cs="Arial"/>
        </w:rPr>
        <w:t xml:space="preserve"> </w:t>
      </w:r>
      <w:r w:rsidRPr="00927D91">
        <w:rPr>
          <w:rFonts w:ascii="Calibri" w:hAnsi="Calibri" w:cs="Arial"/>
        </w:rPr>
        <w:t>πάσχετε από συνυπάρχουσα υπασβεστιαιμία: η θεραπευτική αντιμετώπιση της υπομαγνησιαιμίας πρέπει να προηγείται.</w:t>
      </w:r>
    </w:p>
    <w:p w:rsidR="00927D91" w:rsidRPr="00927D91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>Λήψη άλλων φαρμάκων</w:t>
      </w:r>
    </w:p>
    <w:p w:rsidR="00927D91" w:rsidRPr="00927D91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>Παρακαλείσθε να ενημερώσετε το γιατρό ή το φαρμακοποιό σας εάν παίρνετε ή έχετε πάρει πρόσφατα άλλα φάρμακα , ακόμα και αυτά που σας έχουν χορηγηθεί με συνταγή.</w:t>
      </w:r>
    </w:p>
    <w:p w:rsidR="00927D91" w:rsidRPr="0059369C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 xml:space="preserve">Σε περίπτωση </w:t>
      </w:r>
      <w:r w:rsidR="000C5493">
        <w:rPr>
          <w:rFonts w:ascii="Calibri" w:hAnsi="Calibri" w:cs="Arial"/>
        </w:rPr>
        <w:t xml:space="preserve">ταυτόχρονης </w:t>
      </w:r>
      <w:r w:rsidRPr="00927D91">
        <w:rPr>
          <w:rFonts w:ascii="Calibri" w:hAnsi="Calibri" w:cs="Arial"/>
        </w:rPr>
        <w:t xml:space="preserve">λήψης τετρακυκλινών , πρέπει να μεσολαβούν 3 ώρες μεταξύ της χορήγησης των δύο φαρμάκων. </w:t>
      </w:r>
      <w:r w:rsidRPr="0059369C">
        <w:rPr>
          <w:rFonts w:ascii="Calibri" w:hAnsi="Calibri" w:cs="Arial"/>
        </w:rPr>
        <w:t>Ομοίως για τα διφωσφονικά.</w:t>
      </w:r>
    </w:p>
    <w:p w:rsidR="00927D91" w:rsidRPr="0059369C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lastRenderedPageBreak/>
        <w:t>Το μαγνήσιο μπορεί να περιορίσει , λόγω ανταγωνισμού, την απορρόφηση ορισμένων ουσιών από τη γαστρεντερική οδό. Συνεπώς συνιστάται όπως αναβάλλεται , για τουλάχιστον τρεις ώρες, η πρόσληψη σιδήρου ή ασβεστίου (μόνον επί υψηλών δόσεων).</w:t>
      </w:r>
    </w:p>
    <w:p w:rsidR="00927D91" w:rsidRPr="00927D91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>Επίσης να μην χορηγείται παρεντερικά μαγνήσιο ταυτόχρονα με τη λήψη από το στόμα. Η συγχορήγηση μαγνησίου και χοληκαλσιφερόλης μπορεί να προκαλέσει υπερασβεστιαιμία.</w:t>
      </w:r>
    </w:p>
    <w:p w:rsidR="00927D91" w:rsidRPr="00927D91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>Κύηση και θηλασμός</w:t>
      </w:r>
    </w:p>
    <w:p w:rsidR="00927D91" w:rsidRPr="00927D91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>Κύηση</w:t>
      </w:r>
    </w:p>
    <w:p w:rsidR="00927D91" w:rsidRPr="00927D91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>Στην κλινική πράξη επαρκής αριθμός μελετών αλλά και αυξημένος αριθμός κυήσεων δεν έχουν αποκαλύψει τερατογόνο δράση ή εμβρυοτοξικότητα του μαγνησίου. Μ ε βάση τα δεδομένα αυτά μπορεί να χορηγηθεί το προϊόν κατά τη διάρκεια της κύησης, αν υπάρχει ανάγκη και σε οποιαδήποτε στάδιο της  .</w:t>
      </w:r>
    </w:p>
    <w:p w:rsidR="00927D91" w:rsidRPr="00927D91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>Γαλουχία</w:t>
      </w:r>
    </w:p>
    <w:p w:rsidR="00927D91" w:rsidRPr="00927D91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>Επειδή το μαγνήσιο διέρχεται στο μητρικό γάλα , η χρήση του πρέπει να αποφεύγεται κατά τη διάρκεια της γαλουχίας.</w:t>
      </w:r>
    </w:p>
    <w:p w:rsidR="00927D91" w:rsidRPr="00927D91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>Οδήγηση και χειρισμός μηχανών</w:t>
      </w:r>
    </w:p>
    <w:p w:rsidR="00927D91" w:rsidRPr="00927D91" w:rsidRDefault="00927D91" w:rsidP="00927D91">
      <w:pPr>
        <w:rPr>
          <w:rFonts w:ascii="Calibri" w:hAnsi="Calibri" w:cs="Arial"/>
        </w:rPr>
      </w:pPr>
      <w:r w:rsidRPr="00927D91">
        <w:rPr>
          <w:rFonts w:ascii="Calibri" w:hAnsi="Calibri" w:cs="Arial"/>
        </w:rPr>
        <w:t xml:space="preserve">Δεν είναι  γνωστή κάποια επίδραση επί της ικανότητας οδήγησης και χειρισμού μηχανών, η οποία θα μπορούσε να προκληθεί από το </w:t>
      </w:r>
      <w:r w:rsidRPr="00927D91">
        <w:rPr>
          <w:rFonts w:ascii="Calibri" w:hAnsi="Calibri" w:cs="Arial"/>
          <w:lang w:val="en-US"/>
        </w:rPr>
        <w:t>ORBIMAG</w:t>
      </w:r>
      <w:r w:rsidRPr="00927D91">
        <w:rPr>
          <w:rFonts w:ascii="Calibri" w:hAnsi="Calibri" w:cs="Arial"/>
        </w:rPr>
        <w:t xml:space="preserve"> 300  στη συνιστώμενη δοσολογία.</w:t>
      </w:r>
    </w:p>
    <w:p w:rsidR="00F857BB" w:rsidRDefault="00F857BB" w:rsidP="00927D91">
      <w:pPr>
        <w:pStyle w:val="a3"/>
        <w:numPr>
          <w:ilvl w:val="0"/>
          <w:numId w:val="4"/>
        </w:numPr>
        <w:rPr>
          <w:rFonts w:ascii="Calibri" w:hAnsi="Calibri" w:cs="Arial"/>
        </w:rPr>
      </w:pPr>
      <w:r w:rsidRPr="00F857BB">
        <w:rPr>
          <w:rFonts w:ascii="Calibri" w:hAnsi="Calibri" w:cs="Arial"/>
          <w:b/>
        </w:rPr>
        <w:t xml:space="preserve">ΠΩΣ ΝΑ </w:t>
      </w:r>
      <w:r w:rsidRPr="00E05ADF">
        <w:rPr>
          <w:rFonts w:ascii="Calibri" w:hAnsi="Calibri" w:cs="Arial"/>
          <w:b/>
        </w:rPr>
        <w:t xml:space="preserve">ΠΑΡΕΤΕ </w:t>
      </w:r>
      <w:r w:rsidR="00E05ADF">
        <w:rPr>
          <w:rFonts w:ascii="Calibri" w:hAnsi="Calibri" w:cs="Arial"/>
          <w:b/>
        </w:rPr>
        <w:t>τ</w:t>
      </w:r>
      <w:r w:rsidR="00E05ADF" w:rsidRPr="00E05ADF">
        <w:rPr>
          <w:rFonts w:ascii="Calibri" w:hAnsi="Calibri" w:cs="Arial"/>
          <w:b/>
        </w:rPr>
        <w:t xml:space="preserve">ο </w:t>
      </w:r>
      <w:r w:rsidR="00E05ADF" w:rsidRPr="00E05ADF">
        <w:rPr>
          <w:rFonts w:ascii="Calibri" w:hAnsi="Calibri" w:cs="Arial"/>
          <w:b/>
          <w:lang w:val="en-US"/>
        </w:rPr>
        <w:t>ORBIMAG</w:t>
      </w:r>
      <w:r w:rsidR="00E05ADF" w:rsidRPr="00E05ADF">
        <w:rPr>
          <w:rFonts w:ascii="Calibri" w:hAnsi="Calibri" w:cs="Arial"/>
          <w:b/>
        </w:rPr>
        <w:t xml:space="preserve"> 300</w:t>
      </w:r>
      <w:r w:rsidR="00E05ADF" w:rsidRPr="00045582">
        <w:rPr>
          <w:rFonts w:ascii="Calibri" w:hAnsi="Calibri" w:cs="Arial"/>
        </w:rPr>
        <w:t xml:space="preserve"> </w:t>
      </w:r>
      <w:r w:rsidR="00E05ADF">
        <w:rPr>
          <w:rFonts w:ascii="Calibri" w:hAnsi="Calibri" w:cs="Arial"/>
        </w:rPr>
        <w:t xml:space="preserve"> </w:t>
      </w:r>
    </w:p>
    <w:p w:rsidR="00E05ADF" w:rsidRPr="00E05ADF" w:rsidRDefault="00E05ADF" w:rsidP="00E05ADF">
      <w:pPr>
        <w:rPr>
          <w:rFonts w:ascii="Calibri" w:hAnsi="Calibri" w:cs="Arial"/>
        </w:rPr>
      </w:pPr>
      <w:r>
        <w:rPr>
          <w:rFonts w:ascii="Calibri" w:hAnsi="Calibri" w:cs="Arial"/>
        </w:rPr>
        <w:t>Εάν ο γιατρός δεν έχει συστήσει διαφορετικά :</w:t>
      </w:r>
    </w:p>
    <w:p w:rsidR="00F857BB" w:rsidRDefault="00927D91" w:rsidP="00E05ADF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Ενήλικες και έφηβοι  άνω των 1</w:t>
      </w:r>
      <w:r w:rsidRPr="00927D91">
        <w:rPr>
          <w:rFonts w:ascii="Calibri" w:hAnsi="Calibri" w:cs="Arial"/>
        </w:rPr>
        <w:t>5</w:t>
      </w:r>
      <w:r w:rsidR="00F857BB">
        <w:rPr>
          <w:rFonts w:ascii="Calibri" w:hAnsi="Calibri" w:cs="Arial"/>
        </w:rPr>
        <w:t xml:space="preserve"> ετών: </w:t>
      </w:r>
    </w:p>
    <w:p w:rsidR="00E05ADF" w:rsidRDefault="004E51E2" w:rsidP="00E05ADF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Ένα</w:t>
      </w:r>
      <w:r w:rsidR="00E05ADF">
        <w:rPr>
          <w:rFonts w:ascii="Calibri" w:hAnsi="Calibri" w:cs="Arial"/>
        </w:rPr>
        <w:t xml:space="preserve"> αναβράζον δισκίο , διαλυμένο σε ένα ποτήρι νερό </w:t>
      </w:r>
      <w:r w:rsidR="00E05ADF" w:rsidRPr="00F52769">
        <w:rPr>
          <w:rFonts w:ascii="Calibri" w:hAnsi="Calibri" w:cs="Arial"/>
        </w:rPr>
        <w:t>(</w:t>
      </w:r>
      <w:r w:rsidRPr="00F52769">
        <w:rPr>
          <w:rFonts w:ascii="Calibri" w:hAnsi="Calibri" w:cs="Arial"/>
        </w:rPr>
        <w:t>150</w:t>
      </w:r>
      <w:r w:rsidR="00E05ADF" w:rsidRPr="00F52769">
        <w:rPr>
          <w:rFonts w:ascii="Calibri" w:hAnsi="Calibri" w:cs="Arial"/>
        </w:rPr>
        <w:t xml:space="preserve"> </w:t>
      </w:r>
      <w:r w:rsidR="00FC345C" w:rsidRPr="00F52769">
        <w:rPr>
          <w:rFonts w:ascii="Calibri" w:hAnsi="Calibri" w:cs="Arial"/>
          <w:lang w:val="en-US"/>
        </w:rPr>
        <w:t>ml</w:t>
      </w:r>
      <w:r w:rsidR="00E05ADF" w:rsidRPr="00F52769">
        <w:rPr>
          <w:rFonts w:ascii="Calibri" w:hAnsi="Calibri" w:cs="Arial"/>
        </w:rPr>
        <w:t>).</w:t>
      </w:r>
    </w:p>
    <w:p w:rsidR="00E05ADF" w:rsidRPr="0059369C" w:rsidRDefault="00E05ADF" w:rsidP="00E05ADF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Παρακαλούμε ακολουθήστε τη δοσολογία που αναγράφεται στο φυλλάδιο ή έχει συνταγογραφήσει ο γιατρός σας. Εάν νομίζετε ότι </w:t>
      </w:r>
      <w:r w:rsidR="00FC345C">
        <w:rPr>
          <w:rFonts w:ascii="Calibri" w:hAnsi="Calibri" w:cs="Arial"/>
        </w:rPr>
        <w:t xml:space="preserve">τα </w:t>
      </w:r>
      <w:r>
        <w:rPr>
          <w:rFonts w:ascii="Calibri" w:hAnsi="Calibri" w:cs="Arial"/>
        </w:rPr>
        <w:t>αποτελέσματα του φαρμάκου είναι πολύ αδύναμα ή πολύ ισχυρά απευθυνθείτε σε ιατρό ή φαρμακοποιό .</w:t>
      </w:r>
    </w:p>
    <w:p w:rsidR="00927D91" w:rsidRPr="0059369C" w:rsidRDefault="00927D91" w:rsidP="00927D91">
      <w:pPr>
        <w:ind w:left="360"/>
        <w:rPr>
          <w:rFonts w:ascii="Calibri" w:hAnsi="Calibri" w:cs="Arial"/>
        </w:rPr>
      </w:pPr>
      <w:r w:rsidRPr="0059369C">
        <w:rPr>
          <w:rFonts w:ascii="Calibri" w:hAnsi="Calibri" w:cs="Arial"/>
        </w:rPr>
        <w:t>Λαμβάνεται μετά το φαγητό.</w:t>
      </w:r>
    </w:p>
    <w:p w:rsidR="00927D91" w:rsidRPr="0059369C" w:rsidRDefault="00927D91" w:rsidP="00927D91">
      <w:pPr>
        <w:ind w:left="360"/>
        <w:rPr>
          <w:rFonts w:ascii="Calibri" w:hAnsi="Calibri" w:cs="Arial"/>
        </w:rPr>
      </w:pPr>
      <w:r w:rsidRPr="00927D91">
        <w:rPr>
          <w:rFonts w:ascii="Calibri" w:hAnsi="Calibri" w:cs="Arial"/>
        </w:rPr>
        <w:t>Η διάρκεια θεραπείας με στόχο την εξισορρόπηση έλλειψης μαγνησίου, ανέρχεται γενικώς σε 3 – 6 εβδομάδες.</w:t>
      </w:r>
    </w:p>
    <w:p w:rsidR="00927D91" w:rsidRPr="002218D1" w:rsidRDefault="00927D91" w:rsidP="00927D91">
      <w:pPr>
        <w:ind w:left="360"/>
        <w:rPr>
          <w:rFonts w:ascii="Calibri" w:hAnsi="Calibri" w:cs="Arial"/>
          <w:b/>
        </w:rPr>
      </w:pPr>
      <w:r w:rsidRPr="002218D1">
        <w:rPr>
          <w:rFonts w:ascii="Calibri" w:hAnsi="Calibri" w:cs="Arial"/>
          <w:b/>
        </w:rPr>
        <w:t xml:space="preserve">Εάν πάρετε μεγαλύτερη δόση </w:t>
      </w:r>
      <w:r w:rsidRPr="002218D1">
        <w:rPr>
          <w:rFonts w:ascii="Calibri" w:hAnsi="Calibri" w:cs="Arial"/>
          <w:b/>
          <w:lang w:val="en-US"/>
        </w:rPr>
        <w:t>ORBIMAG</w:t>
      </w:r>
      <w:r w:rsidRPr="002218D1">
        <w:rPr>
          <w:rFonts w:ascii="Calibri" w:hAnsi="Calibri" w:cs="Arial"/>
          <w:b/>
        </w:rPr>
        <w:t xml:space="preserve"> 300  από την κανονική</w:t>
      </w:r>
    </w:p>
    <w:p w:rsidR="00927D91" w:rsidRPr="00927D91" w:rsidRDefault="00927D91" w:rsidP="00927D91">
      <w:pPr>
        <w:ind w:left="360"/>
        <w:rPr>
          <w:rFonts w:ascii="Calibri" w:hAnsi="Calibri" w:cs="Arial"/>
        </w:rPr>
      </w:pPr>
      <w:r w:rsidRPr="00927D91">
        <w:rPr>
          <w:rFonts w:ascii="Calibri" w:hAnsi="Calibri" w:cs="Arial"/>
        </w:rPr>
        <w:t xml:space="preserve">Όσον αφορά την από του στόματος χορήγηση, υπερδοσολογία μπορεί να παρατηρηθεί επί νεφρικής ανεπάρκειας προχωρημένου σταδίου. </w:t>
      </w:r>
    </w:p>
    <w:p w:rsidR="00927D91" w:rsidRPr="00927D91" w:rsidRDefault="00927D91" w:rsidP="00927D91">
      <w:pPr>
        <w:ind w:left="360"/>
        <w:rPr>
          <w:rFonts w:ascii="Calibri" w:hAnsi="Calibri" w:cs="Arial"/>
        </w:rPr>
      </w:pPr>
      <w:r w:rsidRPr="00927D91">
        <w:rPr>
          <w:rFonts w:ascii="Calibri" w:hAnsi="Calibri" w:cs="Arial"/>
        </w:rPr>
        <w:t xml:space="preserve">Φαρμακολογικές και τοξικολογικές δράσεις επί αυξημένων επιπέδων μαγνησίου στο πλάσμα     </w:t>
      </w:r>
    </w:p>
    <w:p w:rsidR="00927D91" w:rsidRPr="0059369C" w:rsidRDefault="00927D91" w:rsidP="00927D91">
      <w:pPr>
        <w:ind w:left="360"/>
        <w:rPr>
          <w:rFonts w:ascii="Calibri" w:hAnsi="Calibri" w:cs="Arial"/>
        </w:rPr>
      </w:pPr>
    </w:p>
    <w:tbl>
      <w:tblPr>
        <w:tblStyle w:val="a4"/>
        <w:tblW w:w="9464" w:type="dxa"/>
        <w:tblLook w:val="04A0"/>
      </w:tblPr>
      <w:tblGrid>
        <w:gridCol w:w="2311"/>
        <w:gridCol w:w="2409"/>
        <w:gridCol w:w="4744"/>
      </w:tblGrid>
      <w:tr w:rsidR="0059369C" w:rsidRPr="005A6FFD" w:rsidTr="000C5493">
        <w:trPr>
          <w:trHeight w:val="716"/>
        </w:trPr>
        <w:tc>
          <w:tcPr>
            <w:tcW w:w="2311" w:type="dxa"/>
          </w:tcPr>
          <w:p w:rsidR="0059369C" w:rsidRPr="005A6FFD" w:rsidRDefault="0059369C" w:rsidP="000D6066">
            <w:pPr>
              <w:rPr>
                <w:rFonts w:ascii="Calibri" w:hAnsi="Calibri"/>
              </w:rPr>
            </w:pPr>
            <w:r w:rsidRPr="005A6FFD">
              <w:rPr>
                <w:rFonts w:ascii="Calibri" w:hAnsi="Calibri"/>
              </w:rPr>
              <w:lastRenderedPageBreak/>
              <w:t>Επίπεδα μαγνησίου στο πλάσμα (</w:t>
            </w:r>
            <w:proofErr w:type="spellStart"/>
            <w:r w:rsidRPr="005A6FFD">
              <w:rPr>
                <w:rFonts w:ascii="Calibri" w:hAnsi="Calibri"/>
                <w:lang w:val="en-US"/>
              </w:rPr>
              <w:t>mmol</w:t>
            </w:r>
            <w:proofErr w:type="spellEnd"/>
            <w:r w:rsidRPr="005A6FFD">
              <w:rPr>
                <w:rFonts w:ascii="Calibri" w:hAnsi="Calibri"/>
              </w:rPr>
              <w:t>/</w:t>
            </w:r>
            <w:r w:rsidRPr="005A6FFD">
              <w:rPr>
                <w:rFonts w:ascii="Calibri" w:hAnsi="Calibri"/>
                <w:lang w:val="en-US"/>
              </w:rPr>
              <w:t>l</w:t>
            </w:r>
            <w:r w:rsidRPr="005A6FFD">
              <w:rPr>
                <w:rFonts w:ascii="Calibri" w:hAnsi="Calibri"/>
              </w:rPr>
              <w:t>)</w:t>
            </w:r>
          </w:p>
        </w:tc>
        <w:tc>
          <w:tcPr>
            <w:tcW w:w="2409" w:type="dxa"/>
          </w:tcPr>
          <w:p w:rsidR="0059369C" w:rsidRPr="005A6FFD" w:rsidRDefault="0059369C" w:rsidP="000D6066">
            <w:pPr>
              <w:rPr>
                <w:rFonts w:ascii="Calibri" w:hAnsi="Calibri"/>
              </w:rPr>
            </w:pPr>
            <w:r w:rsidRPr="005A6FFD">
              <w:rPr>
                <w:rFonts w:ascii="Calibri" w:hAnsi="Calibri"/>
              </w:rPr>
              <w:t>Επίπεδα μαγνησίου στο πλάσμα (</w:t>
            </w:r>
            <w:r w:rsidRPr="005A6FFD">
              <w:rPr>
                <w:rFonts w:ascii="Calibri" w:hAnsi="Calibri"/>
                <w:lang w:val="en-US"/>
              </w:rPr>
              <w:t>mg</w:t>
            </w:r>
            <w:r w:rsidRPr="005A6FFD">
              <w:rPr>
                <w:rFonts w:ascii="Calibri" w:hAnsi="Calibri"/>
              </w:rPr>
              <w:t>/</w:t>
            </w:r>
            <w:r w:rsidRPr="005A6FFD">
              <w:rPr>
                <w:rFonts w:ascii="Calibri" w:hAnsi="Calibri"/>
                <w:lang w:val="en-US"/>
              </w:rPr>
              <w:t>dl</w:t>
            </w:r>
            <w:r w:rsidRPr="005A6FFD">
              <w:rPr>
                <w:rFonts w:ascii="Calibri" w:hAnsi="Calibri"/>
              </w:rPr>
              <w:t>)</w:t>
            </w:r>
          </w:p>
        </w:tc>
        <w:tc>
          <w:tcPr>
            <w:tcW w:w="4744" w:type="dxa"/>
          </w:tcPr>
          <w:p w:rsidR="0059369C" w:rsidRPr="005A6FFD" w:rsidRDefault="0059369C" w:rsidP="000D6066">
            <w:pPr>
              <w:rPr>
                <w:rFonts w:ascii="Calibri" w:hAnsi="Calibri"/>
              </w:rPr>
            </w:pPr>
            <w:r w:rsidRPr="005A6FFD">
              <w:rPr>
                <w:rFonts w:ascii="Calibri" w:hAnsi="Calibri"/>
              </w:rPr>
              <w:t>Συμπτώματα και ανεπιθύμητες επιδράσεις</w:t>
            </w:r>
          </w:p>
        </w:tc>
      </w:tr>
      <w:tr w:rsidR="0059369C" w:rsidRPr="005A6FFD" w:rsidTr="000C5493">
        <w:trPr>
          <w:trHeight w:val="270"/>
        </w:trPr>
        <w:tc>
          <w:tcPr>
            <w:tcW w:w="2311" w:type="dxa"/>
          </w:tcPr>
          <w:p w:rsidR="0059369C" w:rsidRPr="005A6FFD" w:rsidRDefault="0059369C" w:rsidP="000D6066">
            <w:pPr>
              <w:ind w:left="360"/>
              <w:rPr>
                <w:rFonts w:ascii="Calibri" w:hAnsi="Calibri"/>
              </w:rPr>
            </w:pPr>
            <w:r w:rsidRPr="005A6FFD">
              <w:rPr>
                <w:rFonts w:ascii="Calibri" w:hAnsi="Calibri"/>
              </w:rPr>
              <w:t>&gt;1,5</w:t>
            </w:r>
          </w:p>
        </w:tc>
        <w:tc>
          <w:tcPr>
            <w:tcW w:w="2409" w:type="dxa"/>
          </w:tcPr>
          <w:p w:rsidR="0059369C" w:rsidRPr="005A6FFD" w:rsidRDefault="0059369C" w:rsidP="000D6066">
            <w:pPr>
              <w:ind w:left="567"/>
              <w:rPr>
                <w:rFonts w:ascii="Calibri" w:hAnsi="Calibri"/>
              </w:rPr>
            </w:pPr>
            <w:r w:rsidRPr="005A6FFD">
              <w:rPr>
                <w:rFonts w:ascii="Calibri" w:hAnsi="Calibri"/>
              </w:rPr>
              <w:t>&gt;3,65</w:t>
            </w:r>
          </w:p>
        </w:tc>
        <w:tc>
          <w:tcPr>
            <w:tcW w:w="4744" w:type="dxa"/>
          </w:tcPr>
          <w:p w:rsidR="0059369C" w:rsidRPr="005A6FFD" w:rsidRDefault="0059369C" w:rsidP="000D6066">
            <w:pPr>
              <w:rPr>
                <w:rFonts w:ascii="Calibri" w:hAnsi="Calibri"/>
              </w:rPr>
            </w:pPr>
            <w:r w:rsidRPr="005A6FFD">
              <w:rPr>
                <w:rFonts w:ascii="Calibri" w:hAnsi="Calibri"/>
              </w:rPr>
              <w:t>Πτώση αρτηριακής πίεσης, ναυτία, έμετος</w:t>
            </w:r>
          </w:p>
        </w:tc>
      </w:tr>
      <w:tr w:rsidR="0059369C" w:rsidRPr="005A6FFD" w:rsidTr="000C5493">
        <w:trPr>
          <w:trHeight w:val="246"/>
        </w:trPr>
        <w:tc>
          <w:tcPr>
            <w:tcW w:w="2311" w:type="dxa"/>
          </w:tcPr>
          <w:p w:rsidR="0059369C" w:rsidRPr="005A6FFD" w:rsidRDefault="0059369C" w:rsidP="000D6066">
            <w:pPr>
              <w:ind w:left="360"/>
              <w:rPr>
                <w:rFonts w:ascii="Calibri" w:hAnsi="Calibri"/>
              </w:rPr>
            </w:pPr>
            <w:r w:rsidRPr="005A6FFD">
              <w:rPr>
                <w:rFonts w:ascii="Calibri" w:hAnsi="Calibri"/>
              </w:rPr>
              <w:t>&gt;2,5</w:t>
            </w:r>
          </w:p>
        </w:tc>
        <w:tc>
          <w:tcPr>
            <w:tcW w:w="2409" w:type="dxa"/>
          </w:tcPr>
          <w:p w:rsidR="0059369C" w:rsidRPr="005A6FFD" w:rsidRDefault="0059369C" w:rsidP="000D6066">
            <w:pPr>
              <w:ind w:left="567"/>
              <w:rPr>
                <w:rFonts w:ascii="Calibri" w:hAnsi="Calibri"/>
              </w:rPr>
            </w:pPr>
            <w:r w:rsidRPr="005A6FFD">
              <w:rPr>
                <w:rFonts w:ascii="Calibri" w:hAnsi="Calibri"/>
              </w:rPr>
              <w:t>&gt;6,08</w:t>
            </w:r>
          </w:p>
        </w:tc>
        <w:tc>
          <w:tcPr>
            <w:tcW w:w="4744" w:type="dxa"/>
          </w:tcPr>
          <w:p w:rsidR="0059369C" w:rsidRPr="005A6FFD" w:rsidRDefault="0059369C" w:rsidP="000D6066">
            <w:pPr>
              <w:rPr>
                <w:rFonts w:ascii="Calibri" w:hAnsi="Calibri"/>
              </w:rPr>
            </w:pPr>
            <w:r w:rsidRPr="005A6FFD">
              <w:rPr>
                <w:rFonts w:ascii="Calibri" w:hAnsi="Calibri"/>
              </w:rPr>
              <w:t>Καταστολή ΚΝΣ</w:t>
            </w:r>
          </w:p>
        </w:tc>
      </w:tr>
      <w:tr w:rsidR="0059369C" w:rsidRPr="005A6FFD" w:rsidTr="000C5493">
        <w:trPr>
          <w:trHeight w:val="208"/>
        </w:trPr>
        <w:tc>
          <w:tcPr>
            <w:tcW w:w="2311" w:type="dxa"/>
          </w:tcPr>
          <w:p w:rsidR="0059369C" w:rsidRPr="005A6FFD" w:rsidRDefault="0059369C" w:rsidP="000D6066">
            <w:pPr>
              <w:ind w:left="360"/>
              <w:rPr>
                <w:rFonts w:ascii="Calibri" w:hAnsi="Calibri"/>
              </w:rPr>
            </w:pPr>
            <w:r w:rsidRPr="005A6FFD">
              <w:rPr>
                <w:rFonts w:ascii="Calibri" w:hAnsi="Calibri"/>
              </w:rPr>
              <w:t>&gt;3,5</w:t>
            </w:r>
          </w:p>
        </w:tc>
        <w:tc>
          <w:tcPr>
            <w:tcW w:w="2409" w:type="dxa"/>
          </w:tcPr>
          <w:p w:rsidR="0059369C" w:rsidRPr="005A6FFD" w:rsidRDefault="0059369C" w:rsidP="000D6066">
            <w:pPr>
              <w:ind w:left="567"/>
              <w:rPr>
                <w:rFonts w:ascii="Calibri" w:hAnsi="Calibri"/>
              </w:rPr>
            </w:pPr>
            <w:r w:rsidRPr="005A6FFD">
              <w:rPr>
                <w:rFonts w:ascii="Calibri" w:hAnsi="Calibri"/>
              </w:rPr>
              <w:t>&gt;8,50</w:t>
            </w:r>
          </w:p>
        </w:tc>
        <w:tc>
          <w:tcPr>
            <w:tcW w:w="4744" w:type="dxa"/>
          </w:tcPr>
          <w:p w:rsidR="0059369C" w:rsidRPr="005A6FFD" w:rsidRDefault="0059369C" w:rsidP="000D6066">
            <w:pPr>
              <w:rPr>
                <w:rFonts w:ascii="Calibri" w:hAnsi="Calibri"/>
              </w:rPr>
            </w:pPr>
            <w:r w:rsidRPr="005A6FFD">
              <w:rPr>
                <w:rFonts w:ascii="Calibri" w:hAnsi="Calibri"/>
              </w:rPr>
              <w:t>Ελάττωση αντανακλαστικών, αλλοιώσεις του ΗΚΓ</w:t>
            </w:r>
          </w:p>
        </w:tc>
      </w:tr>
      <w:tr w:rsidR="0059369C" w:rsidRPr="005A6FFD" w:rsidTr="000C5493">
        <w:trPr>
          <w:trHeight w:val="184"/>
        </w:trPr>
        <w:tc>
          <w:tcPr>
            <w:tcW w:w="2311" w:type="dxa"/>
          </w:tcPr>
          <w:p w:rsidR="0059369C" w:rsidRPr="005A6FFD" w:rsidRDefault="0059369C" w:rsidP="000D6066">
            <w:pPr>
              <w:ind w:left="360"/>
              <w:rPr>
                <w:rFonts w:ascii="Calibri" w:hAnsi="Calibri"/>
              </w:rPr>
            </w:pPr>
            <w:r w:rsidRPr="005A6FFD">
              <w:rPr>
                <w:rFonts w:ascii="Calibri" w:hAnsi="Calibri"/>
              </w:rPr>
              <w:t>&gt;5,0</w:t>
            </w:r>
          </w:p>
        </w:tc>
        <w:tc>
          <w:tcPr>
            <w:tcW w:w="2409" w:type="dxa"/>
          </w:tcPr>
          <w:p w:rsidR="0059369C" w:rsidRPr="005A6FFD" w:rsidRDefault="0059369C" w:rsidP="000D6066">
            <w:pPr>
              <w:ind w:left="567"/>
              <w:rPr>
                <w:rFonts w:ascii="Calibri" w:hAnsi="Calibri"/>
              </w:rPr>
            </w:pPr>
            <w:r w:rsidRPr="005A6FFD">
              <w:rPr>
                <w:rFonts w:ascii="Calibri" w:hAnsi="Calibri"/>
              </w:rPr>
              <w:t>&gt;12,15</w:t>
            </w:r>
          </w:p>
        </w:tc>
        <w:tc>
          <w:tcPr>
            <w:tcW w:w="4744" w:type="dxa"/>
          </w:tcPr>
          <w:p w:rsidR="0059369C" w:rsidRPr="005A6FFD" w:rsidRDefault="0059369C" w:rsidP="000D6066">
            <w:pPr>
              <w:rPr>
                <w:rFonts w:ascii="Calibri" w:hAnsi="Calibri"/>
              </w:rPr>
            </w:pPr>
            <w:r w:rsidRPr="005A6FFD">
              <w:rPr>
                <w:rFonts w:ascii="Calibri" w:hAnsi="Calibri"/>
              </w:rPr>
              <w:t>Αρχόμενη καταστολή αναπνευστικού</w:t>
            </w:r>
          </w:p>
        </w:tc>
      </w:tr>
      <w:tr w:rsidR="0059369C" w:rsidRPr="005A6FFD" w:rsidTr="000C5493">
        <w:trPr>
          <w:trHeight w:val="288"/>
        </w:trPr>
        <w:tc>
          <w:tcPr>
            <w:tcW w:w="2311" w:type="dxa"/>
          </w:tcPr>
          <w:p w:rsidR="0059369C" w:rsidRPr="005A6FFD" w:rsidRDefault="0059369C" w:rsidP="000D6066">
            <w:pPr>
              <w:ind w:left="360"/>
              <w:rPr>
                <w:rFonts w:ascii="Calibri" w:hAnsi="Calibri"/>
              </w:rPr>
            </w:pPr>
            <w:r w:rsidRPr="005A6FFD">
              <w:rPr>
                <w:rFonts w:ascii="Calibri" w:hAnsi="Calibri"/>
              </w:rPr>
              <w:t>&gt;5,5</w:t>
            </w:r>
          </w:p>
        </w:tc>
        <w:tc>
          <w:tcPr>
            <w:tcW w:w="2409" w:type="dxa"/>
          </w:tcPr>
          <w:p w:rsidR="0059369C" w:rsidRPr="005A6FFD" w:rsidRDefault="0059369C" w:rsidP="000D6066">
            <w:pPr>
              <w:ind w:left="567"/>
              <w:rPr>
                <w:rFonts w:ascii="Calibri" w:hAnsi="Calibri"/>
              </w:rPr>
            </w:pPr>
            <w:r w:rsidRPr="005A6FFD">
              <w:rPr>
                <w:rFonts w:ascii="Calibri" w:hAnsi="Calibri"/>
              </w:rPr>
              <w:t>&gt;13,37</w:t>
            </w:r>
          </w:p>
        </w:tc>
        <w:tc>
          <w:tcPr>
            <w:tcW w:w="4744" w:type="dxa"/>
          </w:tcPr>
          <w:p w:rsidR="0059369C" w:rsidRPr="005A6FFD" w:rsidRDefault="0059369C" w:rsidP="000D6066">
            <w:pPr>
              <w:rPr>
                <w:rFonts w:ascii="Calibri" w:hAnsi="Calibri"/>
              </w:rPr>
            </w:pPr>
            <w:r w:rsidRPr="005A6FFD">
              <w:rPr>
                <w:rFonts w:ascii="Calibri" w:hAnsi="Calibri"/>
              </w:rPr>
              <w:t>Κώμα</w:t>
            </w:r>
          </w:p>
        </w:tc>
      </w:tr>
      <w:tr w:rsidR="0059369C" w:rsidRPr="005A6FFD" w:rsidTr="000C5493">
        <w:trPr>
          <w:trHeight w:val="264"/>
        </w:trPr>
        <w:tc>
          <w:tcPr>
            <w:tcW w:w="2311" w:type="dxa"/>
          </w:tcPr>
          <w:p w:rsidR="0059369C" w:rsidRPr="005A6FFD" w:rsidRDefault="0059369C" w:rsidP="000D6066">
            <w:pPr>
              <w:ind w:left="360"/>
              <w:rPr>
                <w:rFonts w:ascii="Calibri" w:hAnsi="Calibri"/>
              </w:rPr>
            </w:pPr>
            <w:r w:rsidRPr="005A6FFD">
              <w:rPr>
                <w:rFonts w:ascii="Calibri" w:hAnsi="Calibri"/>
              </w:rPr>
              <w:t>&gt;7,0</w:t>
            </w:r>
          </w:p>
        </w:tc>
        <w:tc>
          <w:tcPr>
            <w:tcW w:w="2409" w:type="dxa"/>
          </w:tcPr>
          <w:p w:rsidR="0059369C" w:rsidRPr="005A6FFD" w:rsidRDefault="0059369C" w:rsidP="000D6066">
            <w:pPr>
              <w:ind w:left="567"/>
              <w:rPr>
                <w:rFonts w:ascii="Calibri" w:hAnsi="Calibri"/>
              </w:rPr>
            </w:pPr>
            <w:r w:rsidRPr="005A6FFD">
              <w:rPr>
                <w:rFonts w:ascii="Calibri" w:hAnsi="Calibri"/>
              </w:rPr>
              <w:t>&gt;17,01</w:t>
            </w:r>
          </w:p>
        </w:tc>
        <w:tc>
          <w:tcPr>
            <w:tcW w:w="4744" w:type="dxa"/>
          </w:tcPr>
          <w:p w:rsidR="0059369C" w:rsidRPr="005A6FFD" w:rsidRDefault="0059369C" w:rsidP="000D6066">
            <w:pPr>
              <w:rPr>
                <w:rFonts w:ascii="Calibri" w:hAnsi="Calibri"/>
              </w:rPr>
            </w:pPr>
            <w:r w:rsidRPr="005A6FFD">
              <w:rPr>
                <w:rFonts w:ascii="Calibri" w:hAnsi="Calibri"/>
              </w:rPr>
              <w:t>Καρδιακή ανακοπή, παράλυση αναπνευστικού</w:t>
            </w:r>
          </w:p>
        </w:tc>
      </w:tr>
    </w:tbl>
    <w:p w:rsidR="00927D91" w:rsidRDefault="00927D91" w:rsidP="0059369C">
      <w:pPr>
        <w:rPr>
          <w:rFonts w:ascii="Calibri" w:hAnsi="Calibri" w:cs="Arial"/>
          <w:lang w:val="en-US"/>
        </w:rPr>
      </w:pPr>
    </w:p>
    <w:p w:rsidR="00927D91" w:rsidRPr="00927D91" w:rsidRDefault="00927D91" w:rsidP="00927D91">
      <w:pPr>
        <w:ind w:left="360"/>
        <w:rPr>
          <w:rFonts w:ascii="Calibri" w:hAnsi="Calibri" w:cs="Arial"/>
        </w:rPr>
      </w:pPr>
      <w:r w:rsidRPr="00927D91">
        <w:rPr>
          <w:rFonts w:ascii="Calibri" w:hAnsi="Calibri" w:cs="Arial"/>
        </w:rPr>
        <w:t>Αντιμετώπιση υπερδοσολογίας : ενυδάτωση με σκοπό την πρόκληση έντονης διούρησης , ενώ σε περίπτωση νεφρικής ανεπάρκειας είναι απαραίτητη περιτοναϊκή κάθαρση ή αιμοκάθαρση . Μπορεί να χορηγηθεί ως αντίδοτο, γλυκονικό ασβέστιο ενδοφλεβίως.</w:t>
      </w:r>
    </w:p>
    <w:p w:rsidR="00927D91" w:rsidRPr="002218D1" w:rsidRDefault="00927D91" w:rsidP="00927D91">
      <w:pPr>
        <w:ind w:left="360"/>
        <w:rPr>
          <w:rFonts w:ascii="Calibri" w:hAnsi="Calibri" w:cs="Arial"/>
          <w:b/>
        </w:rPr>
      </w:pPr>
      <w:r w:rsidRPr="002218D1">
        <w:rPr>
          <w:rFonts w:ascii="Calibri" w:hAnsi="Calibri" w:cs="Arial"/>
          <w:b/>
        </w:rPr>
        <w:t xml:space="preserve">Εάν ξεχάσετε να πάρετε το </w:t>
      </w:r>
      <w:r w:rsidRPr="002218D1">
        <w:rPr>
          <w:rFonts w:ascii="Calibri" w:hAnsi="Calibri" w:cs="Arial"/>
          <w:b/>
          <w:lang w:val="en-US"/>
        </w:rPr>
        <w:t>ORBIMAG</w:t>
      </w:r>
      <w:r w:rsidRPr="002218D1">
        <w:rPr>
          <w:rFonts w:ascii="Calibri" w:hAnsi="Calibri" w:cs="Arial"/>
          <w:b/>
        </w:rPr>
        <w:t xml:space="preserve"> 300 </w:t>
      </w:r>
    </w:p>
    <w:p w:rsidR="00927D91" w:rsidRPr="00927D91" w:rsidRDefault="00927D91" w:rsidP="00927D91">
      <w:pPr>
        <w:ind w:left="360"/>
        <w:rPr>
          <w:rFonts w:ascii="Calibri" w:hAnsi="Calibri" w:cs="Arial"/>
        </w:rPr>
      </w:pPr>
      <w:r w:rsidRPr="00927D91">
        <w:rPr>
          <w:rFonts w:ascii="Calibri" w:hAnsi="Calibri" w:cs="Arial"/>
        </w:rPr>
        <w:t>Μην πάρετε διπλή δόση για να αναπληρώσετε τη δόση που ξεχάσατε.</w:t>
      </w:r>
    </w:p>
    <w:p w:rsidR="00927D91" w:rsidRPr="00927D91" w:rsidRDefault="00927D91" w:rsidP="00927D91">
      <w:pPr>
        <w:ind w:left="360"/>
        <w:rPr>
          <w:rFonts w:ascii="Calibri" w:hAnsi="Calibri" w:cs="Arial"/>
        </w:rPr>
      </w:pPr>
      <w:r w:rsidRPr="00927D91">
        <w:rPr>
          <w:rFonts w:ascii="Calibri" w:hAnsi="Calibri" w:cs="Arial"/>
        </w:rPr>
        <w:t>Εάν έχετε περισσότερες ερωτήσεις σχετικά με τη χρήση αυτού του προϊόντος ρωτήστε το γιατρό ή το φαρμακοποιό σας.</w:t>
      </w:r>
    </w:p>
    <w:p w:rsidR="005A6FFD" w:rsidRDefault="005A6FFD" w:rsidP="005A6FFD">
      <w:pPr>
        <w:pStyle w:val="a3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ΠΙΘΑΝΕΣ ΑΝΕΠΙΘΥΜΗΤΕΣ ΕΝΕΡΓΕΙΕΣ</w:t>
      </w:r>
    </w:p>
    <w:p w:rsidR="00F379C8" w:rsidRPr="00F379C8" w:rsidRDefault="00F379C8" w:rsidP="00F379C8">
      <w:pPr>
        <w:pStyle w:val="a3"/>
        <w:jc w:val="both"/>
        <w:rPr>
          <w:rFonts w:cs="TimesNewRomanPSMT"/>
        </w:rPr>
      </w:pPr>
      <w:r w:rsidRPr="00F379C8">
        <w:rPr>
          <w:rFonts w:cs="TimesNewRomanPSMT"/>
        </w:rPr>
        <w:t xml:space="preserve">Οι ακόλουθες ανεπιθύμητες ενέργειες μπορεί να προκύψουν κατά τη διάρκεια της θεραπείας με ORBIMAG300: </w:t>
      </w:r>
    </w:p>
    <w:p w:rsidR="000C5493" w:rsidRDefault="00F379C8" w:rsidP="000C5493">
      <w:pPr>
        <w:jc w:val="both"/>
        <w:rPr>
          <w:rFonts w:cs="TimesNewRomanPSMT"/>
        </w:rPr>
      </w:pPr>
      <w:r w:rsidRPr="00F379C8">
        <w:rPr>
          <w:rFonts w:cs="TimesNewRomanPSMT"/>
        </w:rPr>
        <w:t xml:space="preserve">Το ORBIMAG300 μπορεί να προκαλέσει περιστασιακά διάρροια, ειδικά σε υψηλότερες δόσεις. Σε περίπτωση βαριάς διάρροιας θα πρέπει να ενημερώσετε το γιατρό σας και εάν είναι αναγκαίο να σταματήσετε τη θεραπεία. </w:t>
      </w:r>
    </w:p>
    <w:p w:rsidR="000C5493" w:rsidRPr="00F52769" w:rsidRDefault="000C5493" w:rsidP="000C5493">
      <w:pPr>
        <w:jc w:val="both"/>
        <w:rPr>
          <w:rFonts w:ascii="Calibri" w:hAnsi="Calibri"/>
        </w:rPr>
      </w:pPr>
      <w:r w:rsidRPr="00F52769">
        <w:rPr>
          <w:rFonts w:ascii="Calibri" w:hAnsi="Calibri"/>
        </w:rPr>
        <w:t>Υπερμαγνησιαιμία από υπέρμετρη χορήγηση μπορεί να προκαλέσει αναπνευστική μυϊκή παράλυση, διαταραχή του καρδιακού ρυθμού, κολποκοιλιακό αποκλεισμό, καρδιακή ανακοπή. Η τοξική δράση του στην καρδιά είναι συχνότερη με ταυτόχρονη χορήγηση δα</w:t>
      </w:r>
      <w:r w:rsidR="00F52769">
        <w:rPr>
          <w:rFonts w:ascii="Calibri" w:hAnsi="Calibri"/>
        </w:rPr>
        <w:t>κ</w:t>
      </w:r>
      <w:r w:rsidRPr="00F52769">
        <w:rPr>
          <w:rFonts w:ascii="Calibri" w:hAnsi="Calibri"/>
        </w:rPr>
        <w:t xml:space="preserve">τυλίτιδος. </w:t>
      </w:r>
    </w:p>
    <w:p w:rsidR="000C5493" w:rsidRPr="00F52769" w:rsidRDefault="000C5493" w:rsidP="000C5493">
      <w:pPr>
        <w:jc w:val="both"/>
        <w:rPr>
          <w:rFonts w:ascii="Calibri" w:hAnsi="Calibri"/>
        </w:rPr>
      </w:pPr>
      <w:r w:rsidRPr="00F52769">
        <w:rPr>
          <w:rFonts w:ascii="Calibri" w:hAnsi="Calibri"/>
        </w:rPr>
        <w:t xml:space="preserve">Ύστερα από παρατεταμένη θεραπεία ή υπερβολική δοσολογία είναι δυνατόν να εμφανισθούν συμπτώματα κοπώσεως, τα οποία είναι ενδεικτικά αυξημένων συγκεντρώσεων μαγνησίου στον ορό του αίματος. Τα συμπτώματα εξαφανίζονται με την προσωρινή διακοπή της θεραπείας και </w:t>
      </w:r>
      <w:r w:rsidR="00F52769">
        <w:rPr>
          <w:rFonts w:ascii="Calibri" w:hAnsi="Calibri"/>
        </w:rPr>
        <w:t xml:space="preserve">την επάνοδο των επιπέδων </w:t>
      </w:r>
      <w:r w:rsidRPr="00F52769">
        <w:rPr>
          <w:rFonts w:ascii="Calibri" w:hAnsi="Calibri"/>
        </w:rPr>
        <w:t>του μαγνησίου</w:t>
      </w:r>
      <w:r w:rsidR="00F52769">
        <w:rPr>
          <w:rFonts w:ascii="Calibri" w:hAnsi="Calibri"/>
        </w:rPr>
        <w:t xml:space="preserve"> στα φυσιολογικά</w:t>
      </w:r>
      <w:r w:rsidRPr="00F52769">
        <w:rPr>
          <w:rFonts w:ascii="Calibri" w:hAnsi="Calibri"/>
        </w:rPr>
        <w:t xml:space="preserve">. </w:t>
      </w:r>
    </w:p>
    <w:p w:rsidR="000C5493" w:rsidRPr="00684E83" w:rsidRDefault="000C5493" w:rsidP="000C5493">
      <w:pPr>
        <w:rPr>
          <w:b/>
          <w:noProof/>
        </w:rPr>
      </w:pPr>
      <w:r w:rsidRPr="00684E83">
        <w:rPr>
          <w:b/>
          <w:noProof/>
        </w:rPr>
        <w:t>Αναφορά ανεπιθύμητων ενεργειών</w:t>
      </w:r>
    </w:p>
    <w:p w:rsidR="000C5493" w:rsidRPr="00BB06F8" w:rsidRDefault="000C5493" w:rsidP="000C5493">
      <w:pPr>
        <w:rPr>
          <w:rFonts w:eastAsia="Calibri"/>
          <w:lang w:eastAsia="zh-CN"/>
        </w:rPr>
      </w:pPr>
      <w:r w:rsidRPr="00A43C5F">
        <w:t>Εάν παρατηρήσετε κάποια ανεπιθύμητη ενέργεια, ενημερώστε τον γιατρό</w:t>
      </w:r>
      <w:r>
        <w:t xml:space="preserve"> ή</w:t>
      </w:r>
      <w:r w:rsidRPr="00A43C5F">
        <w:t xml:space="preserve"> τον φαρμακοποιό</w:t>
      </w:r>
      <w:r>
        <w:t xml:space="preserve"> </w:t>
      </w:r>
      <w:r w:rsidRPr="00A43C5F">
        <w:t>σας. Αυτό ισχύει και για κάθε πιθανή ανεπιθύμητη ενέργεια που δεν αναφέρεται στο παρόν φύλλο οδηγιών χρήσης.</w:t>
      </w:r>
      <w:r w:rsidRPr="00684E83">
        <w:rPr>
          <w:noProof/>
        </w:rPr>
        <w:t xml:space="preserve"> </w:t>
      </w:r>
      <w:r w:rsidRPr="00166D11">
        <w:t>Μπορείτε επίσης να αναφέρετε ανεπιθύμητες ενέργειες</w:t>
      </w:r>
      <w:r w:rsidRPr="00684E83">
        <w:rPr>
          <w:noProof/>
        </w:rPr>
        <w:t xml:space="preserve"> </w:t>
      </w:r>
      <w:r w:rsidRPr="00166D11">
        <w:t>απευθείας</w:t>
      </w:r>
      <w:r>
        <w:rPr>
          <w:noProof/>
        </w:rPr>
        <w:t xml:space="preserve">, στον  </w:t>
      </w:r>
      <w:r w:rsidRPr="00BB06F8">
        <w:rPr>
          <w:rFonts w:eastAsia="Calibri"/>
          <w:noProof/>
          <w:lang w:eastAsia="zh-CN"/>
        </w:rPr>
        <w:t>Εθνικό</w:t>
      </w:r>
      <w:r>
        <w:rPr>
          <w:rFonts w:eastAsia="Calibri"/>
          <w:noProof/>
          <w:lang w:eastAsia="zh-CN"/>
        </w:rPr>
        <w:t xml:space="preserve"> Οργανισμό</w:t>
      </w:r>
      <w:r w:rsidRPr="00BB06F8">
        <w:rPr>
          <w:rFonts w:eastAsia="Calibri"/>
          <w:noProof/>
          <w:lang w:eastAsia="zh-CN"/>
        </w:rPr>
        <w:t xml:space="preserve"> Φαρμάκων</w:t>
      </w:r>
      <w:r>
        <w:rPr>
          <w:rFonts w:eastAsia="Calibri"/>
          <w:noProof/>
          <w:lang w:eastAsia="zh-CN"/>
        </w:rPr>
        <w:t xml:space="preserve">, </w:t>
      </w:r>
      <w:r w:rsidRPr="00BB06F8">
        <w:rPr>
          <w:rFonts w:eastAsia="Calibri"/>
          <w:noProof/>
          <w:lang w:eastAsia="zh-CN"/>
        </w:rPr>
        <w:t>Μεσογείων 284</w:t>
      </w:r>
      <w:r>
        <w:rPr>
          <w:rFonts w:eastAsia="Calibri"/>
          <w:noProof/>
          <w:lang w:eastAsia="zh-CN"/>
        </w:rPr>
        <w:t xml:space="preserve">, </w:t>
      </w:r>
      <w:r w:rsidRPr="00BB06F8">
        <w:rPr>
          <w:rFonts w:eastAsia="Calibri"/>
          <w:noProof/>
          <w:lang w:eastAsia="zh-CN"/>
        </w:rPr>
        <w:lastRenderedPageBreak/>
        <w:t>GR-15562 Χολαργός, Αθήνα</w:t>
      </w:r>
      <w:r>
        <w:rPr>
          <w:rFonts w:eastAsia="Calibri"/>
          <w:noProof/>
          <w:lang w:eastAsia="zh-CN"/>
        </w:rPr>
        <w:t xml:space="preserve">, </w:t>
      </w:r>
      <w:r w:rsidRPr="00BB06F8">
        <w:rPr>
          <w:rFonts w:eastAsia="Calibri"/>
          <w:noProof/>
          <w:lang w:eastAsia="zh-CN"/>
        </w:rPr>
        <w:t xml:space="preserve">Τηλ: + 30 </w:t>
      </w:r>
      <w:r w:rsidRPr="00BB06F8">
        <w:rPr>
          <w:rFonts w:eastAsia="Calibri"/>
          <w:lang w:eastAsia="zh-CN"/>
        </w:rPr>
        <w:t>21 32040380/337</w:t>
      </w:r>
      <w:r>
        <w:rPr>
          <w:rFonts w:eastAsia="Calibri"/>
          <w:lang w:eastAsia="zh-CN"/>
        </w:rPr>
        <w:t xml:space="preserve">, </w:t>
      </w:r>
      <w:r w:rsidRPr="00BB06F8">
        <w:rPr>
          <w:rFonts w:eastAsia="Calibri"/>
          <w:lang w:eastAsia="zh-CN"/>
        </w:rPr>
        <w:t>Φαξ</w:t>
      </w:r>
      <w:r w:rsidRPr="00BB06F8">
        <w:rPr>
          <w:rFonts w:eastAsia="Calibri"/>
          <w:noProof/>
          <w:lang w:eastAsia="zh-CN"/>
        </w:rPr>
        <w:t xml:space="preserve">: + 30 </w:t>
      </w:r>
      <w:r w:rsidRPr="00BB06F8">
        <w:rPr>
          <w:rFonts w:eastAsia="Calibri"/>
          <w:lang w:eastAsia="zh-CN"/>
        </w:rPr>
        <w:t>21 06549585</w:t>
      </w:r>
      <w:r>
        <w:rPr>
          <w:rFonts w:eastAsia="Calibri"/>
          <w:noProof/>
          <w:lang w:eastAsia="zh-CN"/>
        </w:rPr>
        <w:t xml:space="preserve">, </w:t>
      </w:r>
      <w:r w:rsidRPr="00BB06F8">
        <w:rPr>
          <w:rFonts w:eastAsia="Calibri"/>
          <w:lang w:eastAsia="zh-CN"/>
        </w:rPr>
        <w:t>Ιστότοπος</w:t>
      </w:r>
      <w:r w:rsidRPr="00BB06F8">
        <w:rPr>
          <w:rFonts w:eastAsia="Calibri"/>
          <w:noProof/>
          <w:lang w:eastAsia="zh-CN"/>
        </w:rPr>
        <w:t xml:space="preserve">: </w:t>
      </w:r>
      <w:hyperlink r:id="rId5" w:history="1">
        <w:r w:rsidRPr="00BB06F8">
          <w:rPr>
            <w:rFonts w:eastAsia="Calibri"/>
            <w:color w:val="0000FF"/>
            <w:u w:val="single"/>
            <w:lang w:eastAsia="zh-CN"/>
          </w:rPr>
          <w:t>http://www.eof.gr</w:t>
        </w:r>
      </w:hyperlink>
    </w:p>
    <w:p w:rsidR="000C5493" w:rsidRDefault="000C5493" w:rsidP="000C5493">
      <w:pPr>
        <w:rPr>
          <w:noProof/>
        </w:rPr>
      </w:pPr>
      <w:r w:rsidRPr="00166D11"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Pr="00684E83">
        <w:rPr>
          <w:noProof/>
        </w:rPr>
        <w:t>.</w:t>
      </w:r>
    </w:p>
    <w:p w:rsidR="00B20C2B" w:rsidRPr="0059369C" w:rsidRDefault="00B20C2B" w:rsidP="00B20C2B">
      <w:pPr>
        <w:pStyle w:val="a3"/>
        <w:rPr>
          <w:rFonts w:ascii="Calibri" w:hAnsi="Calibri"/>
        </w:rPr>
      </w:pPr>
    </w:p>
    <w:p w:rsidR="0093366A" w:rsidRPr="00F379C8" w:rsidRDefault="00C50832" w:rsidP="00F379C8">
      <w:pPr>
        <w:pStyle w:val="a3"/>
        <w:numPr>
          <w:ilvl w:val="0"/>
          <w:numId w:val="4"/>
        </w:numPr>
        <w:rPr>
          <w:rFonts w:ascii="Calibri" w:hAnsi="Calibri"/>
          <w:b/>
        </w:rPr>
      </w:pPr>
      <w:r w:rsidRPr="00F379C8">
        <w:rPr>
          <w:rFonts w:ascii="Calibri" w:hAnsi="Calibri"/>
          <w:b/>
        </w:rPr>
        <w:t xml:space="preserve">ΠΩΣ ΝΑ ΦΥΛΑΣΣΕΤΑΙ </w:t>
      </w:r>
      <w:r w:rsidR="0093366A" w:rsidRPr="00F379C8">
        <w:rPr>
          <w:rFonts w:ascii="Calibri" w:hAnsi="Calibri" w:cs="Arial"/>
          <w:b/>
        </w:rPr>
        <w:t xml:space="preserve">ΤΟ </w:t>
      </w:r>
      <w:r w:rsidR="0093366A" w:rsidRPr="00F379C8">
        <w:rPr>
          <w:rFonts w:ascii="Calibri" w:hAnsi="Calibri" w:cs="Arial"/>
          <w:b/>
          <w:lang w:val="en-US"/>
        </w:rPr>
        <w:t>ORBIMAG</w:t>
      </w:r>
      <w:r w:rsidR="0093366A" w:rsidRPr="00F379C8">
        <w:rPr>
          <w:rFonts w:ascii="Calibri" w:hAnsi="Calibri" w:cs="Arial"/>
          <w:b/>
        </w:rPr>
        <w:t xml:space="preserve"> 300</w:t>
      </w:r>
      <w:r w:rsidR="0093366A" w:rsidRPr="00F379C8">
        <w:rPr>
          <w:rFonts w:ascii="Calibri" w:hAnsi="Calibri" w:cs="Arial"/>
        </w:rPr>
        <w:t xml:space="preserve">  </w:t>
      </w:r>
    </w:p>
    <w:p w:rsidR="00B20C2B" w:rsidRPr="00B20C2B" w:rsidRDefault="00B20C2B" w:rsidP="00B20C2B">
      <w:pPr>
        <w:pStyle w:val="a3"/>
        <w:rPr>
          <w:rFonts w:ascii="Calibri" w:hAnsi="Calibri"/>
        </w:rPr>
      </w:pPr>
      <w:r w:rsidRPr="00B20C2B">
        <w:rPr>
          <w:rFonts w:ascii="Calibri" w:hAnsi="Calibri"/>
        </w:rPr>
        <w:t>Να φυλάσσεται σε μέρη που δεν το φτάνουν και δεν το βλέπουν τα παιδιά.</w:t>
      </w:r>
    </w:p>
    <w:p w:rsidR="00B20C2B" w:rsidRPr="00B20C2B" w:rsidRDefault="00B20C2B" w:rsidP="00B20C2B">
      <w:pPr>
        <w:pStyle w:val="a3"/>
        <w:rPr>
          <w:rFonts w:ascii="Calibri" w:hAnsi="Calibri"/>
        </w:rPr>
      </w:pPr>
      <w:r w:rsidRPr="00B20C2B">
        <w:rPr>
          <w:rFonts w:ascii="Calibri" w:hAnsi="Calibri"/>
        </w:rPr>
        <w:t xml:space="preserve">Φυλάσσεται σε θερμοκρασία μικρότερη </w:t>
      </w:r>
      <w:r w:rsidR="00F52769">
        <w:rPr>
          <w:rFonts w:ascii="Calibri" w:hAnsi="Calibri"/>
        </w:rPr>
        <w:t xml:space="preserve">ή ίσης </w:t>
      </w:r>
      <w:r w:rsidRPr="00B20C2B">
        <w:rPr>
          <w:rFonts w:ascii="Calibri" w:hAnsi="Calibri"/>
        </w:rPr>
        <w:t>των 25⁰ C.</w:t>
      </w:r>
    </w:p>
    <w:p w:rsidR="00B20C2B" w:rsidRPr="00B20C2B" w:rsidRDefault="00B20C2B" w:rsidP="00B20C2B">
      <w:pPr>
        <w:pStyle w:val="a3"/>
        <w:rPr>
          <w:rFonts w:ascii="Calibri" w:hAnsi="Calibri"/>
        </w:rPr>
      </w:pPr>
      <w:r w:rsidRPr="00B20C2B">
        <w:rPr>
          <w:rFonts w:ascii="Calibri" w:hAnsi="Calibri"/>
        </w:rPr>
        <w:t>Να μην χρησιμοποιείται το ORBIMAG 300  μετά την ημερομηνία λήξης που αναφέρεται στην επισήμανση στο λουρί και στο φιαλίδιο μετά το «ΛΗΞΗ». Η ημερομηνία λήξης είναι η τελευταία ημέρα του μήνα που αναφέρεται</w:t>
      </w:r>
    </w:p>
    <w:p w:rsidR="00B20C2B" w:rsidRDefault="00B20C2B" w:rsidP="00B20C2B">
      <w:pPr>
        <w:pStyle w:val="a3"/>
        <w:rPr>
          <w:rFonts w:ascii="Calibri" w:hAnsi="Calibri"/>
          <w:lang w:val="en-US"/>
        </w:rPr>
      </w:pPr>
      <w:r w:rsidRPr="00B20C2B">
        <w:rPr>
          <w:rFonts w:ascii="Calibri" w:hAnsi="Calibri"/>
        </w:rPr>
        <w:t>Τα φάρμακα δεν πρέπει να απορρίπτονται στο νερό της αποχέτευσης ή στα σκουπίδια. Ρωτείστε το φαρμακοποιό σας πώς να πετάξετε τα φάρμακα που δεν χρειάζονται πια. Αυτά τα μέτρα θα βοηθήσουν στην προστασία του περιβάλλοντος.</w:t>
      </w:r>
    </w:p>
    <w:p w:rsidR="00F379C8" w:rsidRDefault="00F379C8" w:rsidP="00B20C2B">
      <w:pPr>
        <w:pStyle w:val="a3"/>
        <w:rPr>
          <w:rFonts w:ascii="Calibri" w:hAnsi="Calibri"/>
          <w:lang w:val="en-US"/>
        </w:rPr>
      </w:pPr>
    </w:p>
    <w:p w:rsidR="00F379C8" w:rsidRPr="00F379C8" w:rsidRDefault="00F379C8" w:rsidP="00B20C2B">
      <w:pPr>
        <w:pStyle w:val="a3"/>
        <w:rPr>
          <w:rFonts w:ascii="Calibri" w:hAnsi="Calibri"/>
          <w:lang w:val="en-US"/>
        </w:rPr>
      </w:pPr>
    </w:p>
    <w:p w:rsidR="00C50832" w:rsidRDefault="00C50832" w:rsidP="00F379C8">
      <w:pPr>
        <w:pStyle w:val="a3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  <w:b/>
        </w:rPr>
        <w:t>ΛΟΙΠΕΣ ΠΛΗΡΟΦΟΡΙΕΣ</w:t>
      </w:r>
    </w:p>
    <w:p w:rsidR="00574305" w:rsidRPr="00F379C8" w:rsidRDefault="00574305" w:rsidP="00F379C8">
      <w:pPr>
        <w:pStyle w:val="a3"/>
        <w:rPr>
          <w:rFonts w:ascii="Calibri" w:hAnsi="Calibri"/>
          <w:b/>
        </w:rPr>
      </w:pPr>
      <w:r w:rsidRPr="00F379C8">
        <w:rPr>
          <w:rFonts w:ascii="Calibri" w:hAnsi="Calibri"/>
          <w:b/>
        </w:rPr>
        <w:t xml:space="preserve">Τι περιέχει </w:t>
      </w:r>
      <w:r w:rsidR="0093366A" w:rsidRPr="00F379C8">
        <w:rPr>
          <w:rFonts w:ascii="Calibri" w:hAnsi="Calibri" w:cs="Arial"/>
          <w:b/>
        </w:rPr>
        <w:t xml:space="preserve">το </w:t>
      </w:r>
      <w:r w:rsidR="0093366A" w:rsidRPr="00F379C8">
        <w:rPr>
          <w:rFonts w:ascii="Calibri" w:hAnsi="Calibri" w:cs="Arial"/>
          <w:b/>
          <w:lang w:val="en-US"/>
        </w:rPr>
        <w:t>ORBIMAG</w:t>
      </w:r>
      <w:r w:rsidR="0093366A" w:rsidRPr="00F379C8">
        <w:rPr>
          <w:rFonts w:ascii="Calibri" w:hAnsi="Calibri" w:cs="Arial"/>
          <w:b/>
        </w:rPr>
        <w:t xml:space="preserve"> 300  </w:t>
      </w:r>
    </w:p>
    <w:p w:rsidR="00574305" w:rsidRDefault="0093366A" w:rsidP="0093366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Κάθε αναβράζον δισκίο περιέχει 498 </w:t>
      </w:r>
      <w:r>
        <w:rPr>
          <w:rFonts w:ascii="Calibri" w:hAnsi="Calibri" w:cs="Arial"/>
          <w:lang w:val="en-US"/>
        </w:rPr>
        <w:t>mg</w:t>
      </w:r>
      <w:r>
        <w:rPr>
          <w:rFonts w:ascii="Calibri" w:hAnsi="Calibri" w:cs="Arial"/>
        </w:rPr>
        <w:t xml:space="preserve">  οξείδιο του μαγνησίου ( ισοδύναμο με </w:t>
      </w:r>
      <w:r w:rsidRPr="0093366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300 </w:t>
      </w:r>
      <w:r>
        <w:rPr>
          <w:rFonts w:ascii="Calibri" w:hAnsi="Calibri" w:cs="Arial"/>
          <w:lang w:val="en-US"/>
        </w:rPr>
        <w:t>mg</w:t>
      </w:r>
      <w:r>
        <w:rPr>
          <w:rFonts w:ascii="Calibri" w:hAnsi="Calibri" w:cs="Arial"/>
        </w:rPr>
        <w:t xml:space="preserve">  μαγνήσιο).</w:t>
      </w:r>
    </w:p>
    <w:p w:rsidR="0093366A" w:rsidRPr="0093366A" w:rsidRDefault="0093366A" w:rsidP="0093366A">
      <w:pPr>
        <w:pStyle w:val="a3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Τα άλλα συστατικά είναι: </w:t>
      </w:r>
    </w:p>
    <w:p w:rsidR="0093366A" w:rsidRPr="0093366A" w:rsidRDefault="0093366A" w:rsidP="0093366A">
      <w:pPr>
        <w:ind w:left="360"/>
        <w:rPr>
          <w:rFonts w:ascii="Calibri" w:hAnsi="Calibri" w:cs="Arial"/>
          <w:b/>
          <w:lang w:val="en-US"/>
        </w:rPr>
      </w:pPr>
      <w:r w:rsidRPr="0093366A">
        <w:rPr>
          <w:rFonts w:ascii="Calibri" w:hAnsi="Calibri" w:cs="Arial"/>
          <w:b/>
          <w:lang w:val="en-US"/>
        </w:rPr>
        <w:t>Citric</w:t>
      </w:r>
      <w:r>
        <w:rPr>
          <w:rFonts w:ascii="Calibri" w:hAnsi="Calibri" w:cs="Arial"/>
          <w:b/>
          <w:lang w:val="en-US"/>
        </w:rPr>
        <w:t xml:space="preserve"> acid anhydrous, </w:t>
      </w:r>
      <w:proofErr w:type="spellStart"/>
      <w:r>
        <w:rPr>
          <w:rFonts w:ascii="Calibri" w:hAnsi="Calibri" w:cs="Arial"/>
          <w:b/>
          <w:lang w:val="en-US"/>
        </w:rPr>
        <w:t>Povidon</w:t>
      </w:r>
      <w:proofErr w:type="spellEnd"/>
      <w:r>
        <w:rPr>
          <w:rFonts w:ascii="Calibri" w:hAnsi="Calibri" w:cs="Arial"/>
          <w:b/>
          <w:lang w:val="en-US"/>
        </w:rPr>
        <w:t xml:space="preserve"> K25 , Sodium saccharine, Sodium cyclamate, Aspartame, Mannitol, Sodium hydrogen carbonate, </w:t>
      </w:r>
      <w:proofErr w:type="spellStart"/>
      <w:r>
        <w:rPr>
          <w:rFonts w:ascii="Calibri" w:hAnsi="Calibri" w:cs="Arial"/>
          <w:b/>
          <w:lang w:val="en-US"/>
        </w:rPr>
        <w:t>Macrogol</w:t>
      </w:r>
      <w:proofErr w:type="spellEnd"/>
      <w:r>
        <w:rPr>
          <w:rFonts w:ascii="Calibri" w:hAnsi="Calibri" w:cs="Arial"/>
          <w:b/>
          <w:lang w:val="en-US"/>
        </w:rPr>
        <w:t xml:space="preserve"> 6000, Lactose monohydrate , Orange flavor </w:t>
      </w:r>
      <w:proofErr w:type="spellStart"/>
      <w:r>
        <w:rPr>
          <w:rFonts w:ascii="Calibri" w:hAnsi="Calibri" w:cs="Arial"/>
          <w:b/>
          <w:lang w:val="en-US"/>
        </w:rPr>
        <w:t>Evogran</w:t>
      </w:r>
      <w:proofErr w:type="spellEnd"/>
      <w:r>
        <w:rPr>
          <w:rFonts w:ascii="Calibri" w:hAnsi="Calibri" w:cs="Arial"/>
          <w:b/>
          <w:lang w:val="en-US"/>
        </w:rPr>
        <w:t xml:space="preserve"> 301768 </w:t>
      </w:r>
      <w:proofErr w:type="spellStart"/>
      <w:r>
        <w:rPr>
          <w:rFonts w:ascii="Calibri" w:hAnsi="Calibri" w:cs="Arial"/>
          <w:b/>
          <w:lang w:val="en-US"/>
        </w:rPr>
        <w:t>symrise</w:t>
      </w:r>
      <w:proofErr w:type="spellEnd"/>
      <w:r>
        <w:rPr>
          <w:rFonts w:ascii="Calibri" w:hAnsi="Calibri" w:cs="Arial"/>
          <w:b/>
          <w:lang w:val="en-US"/>
        </w:rPr>
        <w:t xml:space="preserve">, Magnesium </w:t>
      </w:r>
      <w:proofErr w:type="spellStart"/>
      <w:r>
        <w:rPr>
          <w:rFonts w:ascii="Calibri" w:hAnsi="Calibri" w:cs="Arial"/>
          <w:b/>
          <w:lang w:val="en-US"/>
        </w:rPr>
        <w:t>sterate</w:t>
      </w:r>
      <w:proofErr w:type="spellEnd"/>
      <w:r>
        <w:rPr>
          <w:rFonts w:ascii="Calibri" w:hAnsi="Calibri" w:cs="Arial"/>
          <w:b/>
          <w:lang w:val="en-US"/>
        </w:rPr>
        <w:t>.</w:t>
      </w:r>
    </w:p>
    <w:p w:rsidR="00FD29FB" w:rsidRDefault="00FD29FB" w:rsidP="0059369C">
      <w:pPr>
        <w:rPr>
          <w:rFonts w:ascii="Calibri" w:hAnsi="Calibri" w:cs="Arial"/>
          <w:b/>
          <w:lang w:val="en-US"/>
        </w:rPr>
      </w:pPr>
    </w:p>
    <w:p w:rsidR="00574305" w:rsidRDefault="00574305" w:rsidP="00574305">
      <w:pPr>
        <w:ind w:left="360"/>
        <w:rPr>
          <w:rFonts w:ascii="Calibri" w:hAnsi="Calibri"/>
          <w:b/>
        </w:rPr>
      </w:pPr>
      <w:r>
        <w:rPr>
          <w:rFonts w:ascii="Calibri" w:hAnsi="Calibri" w:cs="Arial"/>
          <w:b/>
        </w:rPr>
        <w:t xml:space="preserve">Εμφάνιση </w:t>
      </w:r>
      <w:r w:rsidR="00A83417">
        <w:rPr>
          <w:rFonts w:ascii="Calibri" w:hAnsi="Calibri" w:cs="Arial"/>
          <w:b/>
        </w:rPr>
        <w:t xml:space="preserve">του </w:t>
      </w:r>
      <w:r w:rsidR="00A83417" w:rsidRPr="0093366A">
        <w:rPr>
          <w:rFonts w:ascii="Calibri" w:hAnsi="Calibri" w:cs="Arial"/>
          <w:b/>
          <w:lang w:val="en-US"/>
        </w:rPr>
        <w:t>ORBIMAG</w:t>
      </w:r>
      <w:r w:rsidR="00A83417" w:rsidRPr="0093366A">
        <w:rPr>
          <w:rFonts w:ascii="Calibri" w:hAnsi="Calibri" w:cs="Arial"/>
          <w:b/>
        </w:rPr>
        <w:t xml:space="preserve"> 300  </w:t>
      </w:r>
      <w:r>
        <w:rPr>
          <w:rFonts w:ascii="Calibri" w:hAnsi="Calibri"/>
          <w:b/>
        </w:rPr>
        <w:t>και περιεχόμενο της συσκευασίας</w:t>
      </w:r>
    </w:p>
    <w:p w:rsidR="00A83417" w:rsidRDefault="00A83417" w:rsidP="00574305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Το </w:t>
      </w:r>
      <w:r w:rsidRPr="0093366A">
        <w:rPr>
          <w:rFonts w:ascii="Calibri" w:hAnsi="Calibri" w:cs="Arial"/>
          <w:b/>
          <w:lang w:val="en-US"/>
        </w:rPr>
        <w:t>ORBIMAG</w:t>
      </w:r>
      <w:r w:rsidRPr="0093366A">
        <w:rPr>
          <w:rFonts w:ascii="Calibri" w:hAnsi="Calibri" w:cs="Arial"/>
          <w:b/>
        </w:rPr>
        <w:t xml:space="preserve"> 300  </w:t>
      </w:r>
      <w:r>
        <w:rPr>
          <w:rFonts w:ascii="Calibri" w:hAnsi="Calibri" w:cs="Arial"/>
          <w:b/>
        </w:rPr>
        <w:t xml:space="preserve"> </w:t>
      </w:r>
      <w:r w:rsidRPr="00A83417">
        <w:rPr>
          <w:rFonts w:ascii="Calibri" w:hAnsi="Calibri" w:cs="Arial"/>
        </w:rPr>
        <w:t xml:space="preserve">παρέχεται ως </w:t>
      </w:r>
      <w:r w:rsidR="00FD29FB" w:rsidRPr="00A83417">
        <w:rPr>
          <w:rFonts w:ascii="Calibri" w:hAnsi="Calibri" w:cs="Arial"/>
        </w:rPr>
        <w:t>εξής</w:t>
      </w:r>
      <w:r w:rsidRPr="00A83417">
        <w:rPr>
          <w:rFonts w:ascii="Calibri" w:hAnsi="Calibri" w:cs="Arial"/>
        </w:rPr>
        <w:t>:</w:t>
      </w:r>
    </w:p>
    <w:p w:rsidR="00A83417" w:rsidRDefault="00A83417" w:rsidP="00574305">
      <w:pPr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ΣΩΛΗΝΑΡΙΑ ΠΟΛΥΠΡΟΠΥΛΕΝΙΟΥ ΠΟΥ ΦΕΡΟΥΝ ΠΩΜΑ ΠΟΛΥΑΙΘΥΛΕΝΙΟΥ.</w:t>
      </w:r>
    </w:p>
    <w:p w:rsidR="00A83417" w:rsidRDefault="00A83417" w:rsidP="00574305">
      <w:pPr>
        <w:ind w:left="36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BT x 20 (1 TUBE x 20)</w:t>
      </w:r>
    </w:p>
    <w:p w:rsidR="00A83417" w:rsidRPr="00A83417" w:rsidRDefault="00A83417" w:rsidP="00A83417">
      <w:pPr>
        <w:ind w:left="360"/>
        <w:rPr>
          <w:rFonts w:ascii="Calibri" w:hAnsi="Calibri"/>
          <w:b/>
          <w:lang w:val="en-US"/>
        </w:rPr>
      </w:pPr>
      <w:r>
        <w:rPr>
          <w:rFonts w:ascii="Calibri" w:hAnsi="Calibri" w:cs="Arial"/>
          <w:b/>
          <w:lang w:val="en-US"/>
        </w:rPr>
        <w:t>BT</w:t>
      </w:r>
      <w:r w:rsidRPr="00A83417">
        <w:rPr>
          <w:rFonts w:ascii="Calibri" w:hAnsi="Calibri" w:cs="Arial"/>
          <w:b/>
          <w:lang w:val="en-US"/>
        </w:rPr>
        <w:t xml:space="preserve"> </w:t>
      </w:r>
      <w:r>
        <w:rPr>
          <w:rFonts w:ascii="Calibri" w:hAnsi="Calibri" w:cs="Arial"/>
          <w:b/>
          <w:lang w:val="en-US"/>
        </w:rPr>
        <w:t>x</w:t>
      </w:r>
      <w:r w:rsidRPr="00A83417">
        <w:rPr>
          <w:rFonts w:ascii="Calibri" w:hAnsi="Calibri" w:cs="Arial"/>
          <w:b/>
          <w:lang w:val="en-US"/>
        </w:rPr>
        <w:t xml:space="preserve"> </w:t>
      </w:r>
      <w:r>
        <w:rPr>
          <w:rFonts w:ascii="Calibri" w:hAnsi="Calibri" w:cs="Arial"/>
          <w:b/>
          <w:lang w:val="en-US"/>
        </w:rPr>
        <w:t>4</w:t>
      </w:r>
      <w:r w:rsidRPr="00A83417">
        <w:rPr>
          <w:rFonts w:ascii="Calibri" w:hAnsi="Calibri" w:cs="Arial"/>
          <w:b/>
          <w:lang w:val="en-US"/>
        </w:rPr>
        <w:t>0 (</w:t>
      </w:r>
      <w:r>
        <w:rPr>
          <w:rFonts w:ascii="Calibri" w:hAnsi="Calibri" w:cs="Arial"/>
          <w:b/>
          <w:lang w:val="en-US"/>
        </w:rPr>
        <w:t>2</w:t>
      </w:r>
      <w:r w:rsidRPr="00A83417">
        <w:rPr>
          <w:rFonts w:ascii="Calibri" w:hAnsi="Calibri" w:cs="Arial"/>
          <w:b/>
          <w:lang w:val="en-US"/>
        </w:rPr>
        <w:t xml:space="preserve"> </w:t>
      </w:r>
      <w:r>
        <w:rPr>
          <w:rFonts w:ascii="Calibri" w:hAnsi="Calibri" w:cs="Arial"/>
          <w:b/>
          <w:lang w:val="en-US"/>
        </w:rPr>
        <w:t>TUBE</w:t>
      </w:r>
      <w:r w:rsidRPr="00A83417">
        <w:rPr>
          <w:rFonts w:ascii="Calibri" w:hAnsi="Calibri" w:cs="Arial"/>
          <w:b/>
          <w:lang w:val="en-US"/>
        </w:rPr>
        <w:t xml:space="preserve"> </w:t>
      </w:r>
      <w:r>
        <w:rPr>
          <w:rFonts w:ascii="Calibri" w:hAnsi="Calibri" w:cs="Arial"/>
          <w:b/>
          <w:lang w:val="en-US"/>
        </w:rPr>
        <w:t>x</w:t>
      </w:r>
      <w:r w:rsidRPr="00A83417">
        <w:rPr>
          <w:rFonts w:ascii="Calibri" w:hAnsi="Calibri" w:cs="Arial"/>
          <w:b/>
          <w:lang w:val="en-US"/>
        </w:rPr>
        <w:t xml:space="preserve"> 20)</w:t>
      </w:r>
    </w:p>
    <w:p w:rsidR="00A83417" w:rsidRPr="00927D91" w:rsidRDefault="00A83417" w:rsidP="00A83417">
      <w:pPr>
        <w:ind w:left="360"/>
        <w:rPr>
          <w:rFonts w:ascii="Calibri" w:hAnsi="Calibri"/>
          <w:b/>
        </w:rPr>
      </w:pPr>
      <w:r>
        <w:rPr>
          <w:rFonts w:ascii="Calibri" w:hAnsi="Calibri" w:cs="Arial"/>
          <w:b/>
          <w:lang w:val="en-US"/>
        </w:rPr>
        <w:t>BT</w:t>
      </w:r>
      <w:r w:rsidRPr="00927D91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lang w:val="en-US"/>
        </w:rPr>
        <w:t>x</w:t>
      </w:r>
      <w:r w:rsidRPr="00927D91">
        <w:rPr>
          <w:rFonts w:ascii="Calibri" w:hAnsi="Calibri" w:cs="Arial"/>
          <w:b/>
        </w:rPr>
        <w:t xml:space="preserve"> 60 (3 </w:t>
      </w:r>
      <w:r>
        <w:rPr>
          <w:rFonts w:ascii="Calibri" w:hAnsi="Calibri" w:cs="Arial"/>
          <w:b/>
          <w:lang w:val="en-US"/>
        </w:rPr>
        <w:t>TUBE</w:t>
      </w:r>
      <w:r w:rsidRPr="00927D91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lang w:val="en-US"/>
        </w:rPr>
        <w:t>x</w:t>
      </w:r>
      <w:r w:rsidRPr="00927D91">
        <w:rPr>
          <w:rFonts w:ascii="Calibri" w:hAnsi="Calibri" w:cs="Arial"/>
          <w:b/>
        </w:rPr>
        <w:t xml:space="preserve"> 20)</w:t>
      </w:r>
    </w:p>
    <w:p w:rsidR="00A83417" w:rsidRPr="00927D91" w:rsidRDefault="00A83417" w:rsidP="00574305">
      <w:pPr>
        <w:ind w:left="360"/>
        <w:rPr>
          <w:rFonts w:ascii="Calibri" w:hAnsi="Calibri"/>
          <w:b/>
        </w:rPr>
      </w:pPr>
    </w:p>
    <w:p w:rsidR="001F1208" w:rsidRPr="00927D91" w:rsidRDefault="001F1208" w:rsidP="00574305">
      <w:pPr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Κάτοχος Αδείας κυκλοφορίας και παραγωγός </w:t>
      </w:r>
    </w:p>
    <w:p w:rsidR="00A83417" w:rsidRPr="00A83417" w:rsidRDefault="00A83417" w:rsidP="00574305">
      <w:pPr>
        <w:ind w:left="36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 xml:space="preserve">ZWITTER </w:t>
      </w:r>
      <w:proofErr w:type="gramStart"/>
      <w:r>
        <w:rPr>
          <w:rFonts w:ascii="Calibri" w:hAnsi="Calibri" w:cs="Arial"/>
          <w:b/>
          <w:lang w:val="en-US"/>
        </w:rPr>
        <w:t xml:space="preserve">PHARMACEUTICLAS </w:t>
      </w:r>
      <w:r w:rsidRPr="00A83417">
        <w:rPr>
          <w:rFonts w:ascii="Calibri" w:hAnsi="Calibri" w:cs="Arial"/>
          <w:b/>
          <w:lang w:val="en-US"/>
        </w:rPr>
        <w:t xml:space="preserve"> </w:t>
      </w:r>
      <w:r>
        <w:rPr>
          <w:rFonts w:ascii="Calibri" w:hAnsi="Calibri" w:cs="Arial"/>
          <w:b/>
        </w:rPr>
        <w:t>Ε</w:t>
      </w:r>
      <w:r w:rsidRPr="00A83417">
        <w:rPr>
          <w:rFonts w:ascii="Calibri" w:hAnsi="Calibri" w:cs="Arial"/>
          <w:b/>
          <w:lang w:val="en-US"/>
        </w:rPr>
        <w:t>.</w:t>
      </w:r>
      <w:r>
        <w:rPr>
          <w:rFonts w:ascii="Calibri" w:hAnsi="Calibri" w:cs="Arial"/>
          <w:b/>
        </w:rPr>
        <w:t>Π</w:t>
      </w:r>
      <w:r w:rsidRPr="00A83417">
        <w:rPr>
          <w:rFonts w:ascii="Calibri" w:hAnsi="Calibri" w:cs="Arial"/>
          <w:b/>
          <w:lang w:val="en-US"/>
        </w:rPr>
        <w:t>.</w:t>
      </w:r>
      <w:r>
        <w:rPr>
          <w:rFonts w:ascii="Calibri" w:hAnsi="Calibri" w:cs="Arial"/>
          <w:b/>
        </w:rPr>
        <w:t>Ε</w:t>
      </w:r>
      <w:proofErr w:type="gramEnd"/>
      <w:r w:rsidRPr="00A83417">
        <w:rPr>
          <w:rFonts w:ascii="Calibri" w:hAnsi="Calibri" w:cs="Arial"/>
          <w:b/>
          <w:lang w:val="en-US"/>
        </w:rPr>
        <w:t>.</w:t>
      </w:r>
    </w:p>
    <w:p w:rsidR="00A83417" w:rsidRPr="00A83417" w:rsidRDefault="00A83417" w:rsidP="00574305">
      <w:pPr>
        <w:ind w:left="360"/>
        <w:rPr>
          <w:rFonts w:ascii="Calibri" w:hAnsi="Calibri" w:cs="Arial"/>
        </w:rPr>
      </w:pPr>
      <w:r w:rsidRPr="00A83417">
        <w:rPr>
          <w:rFonts w:ascii="Calibri" w:hAnsi="Calibri" w:cs="Arial"/>
        </w:rPr>
        <w:lastRenderedPageBreak/>
        <w:t xml:space="preserve">Λ. ΠΕΝΤΕΛΗΣ 34-36 </w:t>
      </w:r>
    </w:p>
    <w:p w:rsidR="00A83417" w:rsidRPr="00A83417" w:rsidRDefault="00A83417" w:rsidP="00574305">
      <w:pPr>
        <w:ind w:left="360"/>
        <w:rPr>
          <w:rFonts w:ascii="Calibri" w:hAnsi="Calibri" w:cs="Arial"/>
        </w:rPr>
      </w:pPr>
      <w:r w:rsidRPr="00A83417">
        <w:rPr>
          <w:rFonts w:ascii="Calibri" w:hAnsi="Calibri" w:cs="Arial"/>
        </w:rPr>
        <w:t>152 34 , ΧΑΛΑΝΔΡΙ</w:t>
      </w:r>
    </w:p>
    <w:p w:rsidR="00A83417" w:rsidRPr="00A83417" w:rsidRDefault="00A83417" w:rsidP="00574305">
      <w:pPr>
        <w:ind w:left="360"/>
        <w:rPr>
          <w:rFonts w:ascii="Calibri" w:hAnsi="Calibri" w:cs="Arial"/>
        </w:rPr>
      </w:pPr>
      <w:r w:rsidRPr="00A83417">
        <w:rPr>
          <w:rFonts w:ascii="Calibri" w:hAnsi="Calibri" w:cs="Arial"/>
        </w:rPr>
        <w:t>ΑΘΗΝΑ, ΕΛΛΑΔΑ</w:t>
      </w:r>
    </w:p>
    <w:p w:rsidR="00A83417" w:rsidRPr="00A83417" w:rsidRDefault="00A83417" w:rsidP="00574305">
      <w:pPr>
        <w:ind w:left="360"/>
        <w:rPr>
          <w:rFonts w:ascii="Calibri" w:hAnsi="Calibri" w:cs="Arial"/>
        </w:rPr>
      </w:pPr>
      <w:r w:rsidRPr="00A83417">
        <w:rPr>
          <w:rFonts w:ascii="Calibri" w:hAnsi="Calibri" w:cs="Arial"/>
        </w:rPr>
        <w:t>Τηλέφωνο: +30 210 6821098</w:t>
      </w:r>
    </w:p>
    <w:p w:rsidR="00A83417" w:rsidRPr="00A83417" w:rsidRDefault="00A83417" w:rsidP="00574305">
      <w:pPr>
        <w:ind w:left="360"/>
        <w:rPr>
          <w:rFonts w:ascii="Calibri" w:hAnsi="Calibri" w:cs="Arial"/>
          <w:lang w:val="en-US"/>
        </w:rPr>
      </w:pPr>
      <w:r w:rsidRPr="00A83417">
        <w:rPr>
          <w:rFonts w:ascii="Calibri" w:hAnsi="Calibri" w:cs="Arial"/>
          <w:lang w:val="en-US"/>
        </w:rPr>
        <w:t>Fax: +30 210 6821098</w:t>
      </w:r>
    </w:p>
    <w:p w:rsidR="00A83417" w:rsidRDefault="00A83417" w:rsidP="00574305">
      <w:pPr>
        <w:ind w:left="36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 xml:space="preserve">E-mail: </w:t>
      </w:r>
      <w:hyperlink r:id="rId6" w:history="1">
        <w:r w:rsidRPr="00DD4D47">
          <w:rPr>
            <w:rStyle w:val="-"/>
            <w:rFonts w:ascii="Calibri" w:hAnsi="Calibri" w:cs="Arial"/>
            <w:b/>
            <w:lang w:val="en-US"/>
          </w:rPr>
          <w:t>zwitter@zwitter.gr</w:t>
        </w:r>
      </w:hyperlink>
    </w:p>
    <w:p w:rsidR="00A83417" w:rsidRDefault="00A83417" w:rsidP="00574305">
      <w:pPr>
        <w:ind w:left="360"/>
        <w:rPr>
          <w:rFonts w:ascii="Calibri" w:hAnsi="Calibri" w:cs="Arial"/>
          <w:b/>
          <w:lang w:val="en-US"/>
        </w:rPr>
      </w:pPr>
    </w:p>
    <w:p w:rsidR="00A83417" w:rsidRPr="00927D91" w:rsidRDefault="00A83417" w:rsidP="00574305">
      <w:pPr>
        <w:ind w:left="36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</w:rPr>
        <w:t>Παρασκευαστής</w:t>
      </w:r>
    </w:p>
    <w:p w:rsidR="00A83417" w:rsidRDefault="00A83417" w:rsidP="00574305">
      <w:pPr>
        <w:ind w:left="360"/>
        <w:rPr>
          <w:rFonts w:ascii="Calibri" w:hAnsi="Calibri" w:cs="Arial"/>
          <w:b/>
          <w:lang w:val="en-US"/>
        </w:rPr>
      </w:pPr>
      <w:proofErr w:type="spellStart"/>
      <w:r>
        <w:rPr>
          <w:rFonts w:ascii="Calibri" w:hAnsi="Calibri" w:cs="Arial"/>
          <w:b/>
          <w:lang w:val="en-US"/>
        </w:rPr>
        <w:t>Losan</w:t>
      </w:r>
      <w:proofErr w:type="spellEnd"/>
      <w:r>
        <w:rPr>
          <w:rFonts w:ascii="Calibri" w:hAnsi="Calibri" w:cs="Arial"/>
          <w:b/>
          <w:lang w:val="en-US"/>
        </w:rPr>
        <w:t xml:space="preserve"> </w:t>
      </w:r>
      <w:proofErr w:type="spellStart"/>
      <w:r>
        <w:rPr>
          <w:rFonts w:ascii="Calibri" w:hAnsi="Calibri" w:cs="Arial"/>
          <w:b/>
          <w:lang w:val="en-US"/>
        </w:rPr>
        <w:t>Pharma</w:t>
      </w:r>
      <w:proofErr w:type="spellEnd"/>
      <w:r>
        <w:rPr>
          <w:rFonts w:ascii="Calibri" w:hAnsi="Calibri" w:cs="Arial"/>
          <w:b/>
          <w:lang w:val="en-US"/>
        </w:rPr>
        <w:t xml:space="preserve"> GmbH</w:t>
      </w:r>
    </w:p>
    <w:p w:rsidR="00A83417" w:rsidRDefault="00A83417" w:rsidP="00574305">
      <w:pPr>
        <w:ind w:left="36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Otto – Hahn – </w:t>
      </w:r>
      <w:proofErr w:type="spellStart"/>
      <w:r>
        <w:rPr>
          <w:rFonts w:ascii="Calibri" w:hAnsi="Calibri" w:cs="Arial"/>
          <w:lang w:val="en-US"/>
        </w:rPr>
        <w:t>Strasse</w:t>
      </w:r>
      <w:proofErr w:type="spellEnd"/>
      <w:r>
        <w:rPr>
          <w:rFonts w:ascii="Calibri" w:hAnsi="Calibri" w:cs="Arial"/>
          <w:lang w:val="en-US"/>
        </w:rPr>
        <w:t xml:space="preserve"> </w:t>
      </w:r>
      <w:proofErr w:type="gramStart"/>
      <w:r>
        <w:rPr>
          <w:rFonts w:ascii="Calibri" w:hAnsi="Calibri" w:cs="Arial"/>
          <w:lang w:val="en-US"/>
        </w:rPr>
        <w:t>13 ,</w:t>
      </w:r>
      <w:proofErr w:type="gramEnd"/>
      <w:r>
        <w:rPr>
          <w:rFonts w:ascii="Calibri" w:hAnsi="Calibri" w:cs="Arial"/>
          <w:lang w:val="en-US"/>
        </w:rPr>
        <w:t xml:space="preserve"> 79395 </w:t>
      </w:r>
      <w:proofErr w:type="spellStart"/>
      <w:r>
        <w:rPr>
          <w:rFonts w:ascii="Calibri" w:hAnsi="Calibri" w:cs="Arial"/>
          <w:lang w:val="en-US"/>
        </w:rPr>
        <w:t>Nünberg</w:t>
      </w:r>
      <w:proofErr w:type="spellEnd"/>
      <w:r>
        <w:rPr>
          <w:rFonts w:ascii="Calibri" w:hAnsi="Calibri" w:cs="Arial"/>
          <w:lang w:val="en-US"/>
        </w:rPr>
        <w:t>,</w:t>
      </w:r>
    </w:p>
    <w:p w:rsidR="00A83417" w:rsidRPr="00F52769" w:rsidRDefault="00A83417" w:rsidP="00574305">
      <w:pPr>
        <w:ind w:left="36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Germany</w:t>
      </w:r>
    </w:p>
    <w:p w:rsidR="00A83417" w:rsidRPr="00927D91" w:rsidRDefault="00A83417" w:rsidP="00A83417">
      <w:pPr>
        <w:ind w:left="360"/>
        <w:rPr>
          <w:rFonts w:ascii="Calibri" w:hAnsi="Calibri" w:cs="Arial"/>
        </w:rPr>
      </w:pPr>
      <w:r w:rsidRPr="00A83417">
        <w:rPr>
          <w:rFonts w:ascii="Calibri" w:hAnsi="Calibri" w:cs="Arial"/>
        </w:rPr>
        <w:t>Τηλέφωνο</w:t>
      </w:r>
      <w:r w:rsidRPr="00927D91">
        <w:rPr>
          <w:rFonts w:ascii="Calibri" w:hAnsi="Calibri" w:cs="Arial"/>
        </w:rPr>
        <w:t>: +49 7631 7905 0</w:t>
      </w:r>
    </w:p>
    <w:p w:rsidR="00A83417" w:rsidRPr="00927D91" w:rsidRDefault="00A83417" w:rsidP="00A83417">
      <w:pPr>
        <w:ind w:left="360"/>
        <w:rPr>
          <w:rFonts w:ascii="Calibri" w:hAnsi="Calibri" w:cs="Arial"/>
        </w:rPr>
      </w:pPr>
      <w:r w:rsidRPr="00A83417">
        <w:rPr>
          <w:rFonts w:ascii="Calibri" w:hAnsi="Calibri" w:cs="Arial"/>
          <w:lang w:val="en-US"/>
        </w:rPr>
        <w:t>Fax</w:t>
      </w:r>
      <w:r w:rsidRPr="00927D91">
        <w:rPr>
          <w:rFonts w:ascii="Calibri" w:hAnsi="Calibri" w:cs="Arial"/>
        </w:rPr>
        <w:t>: +49 7631 7906 99</w:t>
      </w:r>
    </w:p>
    <w:p w:rsidR="001F1208" w:rsidRPr="001F1208" w:rsidRDefault="001F1208" w:rsidP="00574305">
      <w:pPr>
        <w:ind w:left="360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</w:rPr>
        <w:t>Το παρόν φύλλο οδηγιών χρήσης εγκρίθηκε για τελευταία φορά στις {ημερομηνία}</w:t>
      </w:r>
    </w:p>
    <w:p w:rsidR="00F857BB" w:rsidRPr="00574305" w:rsidRDefault="00F857BB" w:rsidP="00F857BB">
      <w:pPr>
        <w:ind w:left="360"/>
        <w:rPr>
          <w:rFonts w:ascii="Calibri" w:hAnsi="Calibri" w:cs="Arial"/>
        </w:rPr>
      </w:pPr>
    </w:p>
    <w:p w:rsidR="007B43D2" w:rsidRPr="00574305" w:rsidRDefault="007B43D2" w:rsidP="00F857BB">
      <w:pPr>
        <w:ind w:left="360"/>
        <w:rPr>
          <w:rFonts w:ascii="Calibri" w:hAnsi="Calibri" w:cs="Arial"/>
          <w:b/>
        </w:rPr>
      </w:pPr>
    </w:p>
    <w:p w:rsidR="00944A34" w:rsidRPr="00574305" w:rsidRDefault="00944A34" w:rsidP="0029551D">
      <w:pPr>
        <w:ind w:left="360"/>
        <w:rPr>
          <w:rFonts w:ascii="Calibri" w:hAnsi="Calibri" w:cs="Arial"/>
        </w:rPr>
      </w:pPr>
    </w:p>
    <w:p w:rsidR="00E0757D" w:rsidRPr="00574305" w:rsidRDefault="00E0757D" w:rsidP="00045582">
      <w:pPr>
        <w:rPr>
          <w:rFonts w:ascii="Calibri" w:hAnsi="Calibri" w:cs="Arial"/>
        </w:rPr>
      </w:pPr>
    </w:p>
    <w:sectPr w:rsidR="00E0757D" w:rsidRPr="00574305" w:rsidSect="00CA3D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350"/>
    <w:multiLevelType w:val="hybridMultilevel"/>
    <w:tmpl w:val="5F0A6166"/>
    <w:lvl w:ilvl="0" w:tplc="F79A97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66C0"/>
    <w:multiLevelType w:val="hybridMultilevel"/>
    <w:tmpl w:val="4BF215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177B0"/>
    <w:multiLevelType w:val="hybridMultilevel"/>
    <w:tmpl w:val="B830941C"/>
    <w:lvl w:ilvl="0" w:tplc="0408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2F3F467C"/>
    <w:multiLevelType w:val="hybridMultilevel"/>
    <w:tmpl w:val="795A1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527B0"/>
    <w:multiLevelType w:val="multilevel"/>
    <w:tmpl w:val="4BF21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81450"/>
    <w:multiLevelType w:val="hybridMultilevel"/>
    <w:tmpl w:val="39BA16EE"/>
    <w:lvl w:ilvl="0" w:tplc="0B5AE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E65C1"/>
    <w:multiLevelType w:val="hybridMultilevel"/>
    <w:tmpl w:val="8542BF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F30A2"/>
    <w:multiLevelType w:val="hybridMultilevel"/>
    <w:tmpl w:val="D8CCA2FE"/>
    <w:lvl w:ilvl="0" w:tplc="E7C04A0A">
      <w:start w:val="2"/>
      <w:numFmt w:val="bullet"/>
      <w:lvlText w:val="-"/>
      <w:lvlJc w:val="left"/>
      <w:pPr>
        <w:ind w:left="502" w:hanging="360"/>
      </w:pPr>
      <w:rPr>
        <w:rFonts w:ascii="Calibri" w:eastAsiaTheme="minorHAns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F67"/>
    <w:rsid w:val="0002525D"/>
    <w:rsid w:val="00045582"/>
    <w:rsid w:val="000C5493"/>
    <w:rsid w:val="001F1208"/>
    <w:rsid w:val="002218D1"/>
    <w:rsid w:val="0029551D"/>
    <w:rsid w:val="00425F94"/>
    <w:rsid w:val="004B6144"/>
    <w:rsid w:val="004E51E2"/>
    <w:rsid w:val="00574305"/>
    <w:rsid w:val="0059369C"/>
    <w:rsid w:val="005A6FFD"/>
    <w:rsid w:val="006F4058"/>
    <w:rsid w:val="00753E9B"/>
    <w:rsid w:val="007B43D2"/>
    <w:rsid w:val="00927D91"/>
    <w:rsid w:val="0093366A"/>
    <w:rsid w:val="00944A34"/>
    <w:rsid w:val="00A83417"/>
    <w:rsid w:val="00AD03A5"/>
    <w:rsid w:val="00B20C2B"/>
    <w:rsid w:val="00B95F67"/>
    <w:rsid w:val="00C50832"/>
    <w:rsid w:val="00CA3DB9"/>
    <w:rsid w:val="00CB01D5"/>
    <w:rsid w:val="00D51A20"/>
    <w:rsid w:val="00E05ADF"/>
    <w:rsid w:val="00E0757D"/>
    <w:rsid w:val="00ED7C46"/>
    <w:rsid w:val="00F11B62"/>
    <w:rsid w:val="00F379C8"/>
    <w:rsid w:val="00F52769"/>
    <w:rsid w:val="00F857BB"/>
    <w:rsid w:val="00F973B9"/>
    <w:rsid w:val="00FB799B"/>
    <w:rsid w:val="00FC345C"/>
    <w:rsid w:val="00F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F67"/>
    <w:pPr>
      <w:ind w:left="720"/>
      <w:contextualSpacing/>
    </w:pPr>
  </w:style>
  <w:style w:type="table" w:styleId="a4">
    <w:name w:val="Table Grid"/>
    <w:basedOn w:val="a1"/>
    <w:uiPriority w:val="59"/>
    <w:rsid w:val="005A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8341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B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B0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F67"/>
    <w:pPr>
      <w:ind w:left="720"/>
      <w:contextualSpacing/>
    </w:pPr>
  </w:style>
  <w:style w:type="table" w:styleId="a4">
    <w:name w:val="Table Grid"/>
    <w:basedOn w:val="a1"/>
    <w:uiPriority w:val="59"/>
    <w:rsid w:val="005A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8341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B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B0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itter@zwitter.gr" TargetMode="External"/><Relationship Id="rId5" Type="http://schemas.openxmlformats.org/officeDocument/2006/relationships/hyperlink" Target="http://www.eof.g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1474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</dc:creator>
  <cp:lastModifiedBy>user146</cp:lastModifiedBy>
  <cp:revision>2</cp:revision>
  <cp:lastPrinted>2015-10-09T09:10:00Z</cp:lastPrinted>
  <dcterms:created xsi:type="dcterms:W3CDTF">2015-10-09T09:16:00Z</dcterms:created>
  <dcterms:modified xsi:type="dcterms:W3CDTF">2015-10-09T09:16:00Z</dcterms:modified>
</cp:coreProperties>
</file>