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DE" w:rsidRPr="00CD1FE7" w:rsidRDefault="00E218DE" w:rsidP="00E218DE">
      <w:pPr>
        <w:spacing w:after="0" w:line="240" w:lineRule="auto"/>
        <w:jc w:val="both"/>
        <w:outlineLvl w:val="0"/>
        <w:rPr>
          <w:rFonts w:ascii="Times New Roman" w:eastAsia="Times New Roman" w:hAnsi="Times New Roman"/>
          <w:b/>
          <w:sz w:val="32"/>
          <w:szCs w:val="32"/>
        </w:rPr>
      </w:pPr>
      <w:r w:rsidRPr="00CD1FE7">
        <w:rPr>
          <w:rFonts w:ascii="Times New Roman" w:hAnsi="Times New Roman"/>
          <w:b/>
          <w:sz w:val="32"/>
        </w:rPr>
        <w:t>Φύλλο οδηγιών χρήσης: Πληροφορίες για τον χρήστη</w:t>
      </w:r>
    </w:p>
    <w:p w:rsidR="00E218DE" w:rsidRPr="003758FC" w:rsidRDefault="00E218DE" w:rsidP="00E218DE">
      <w:pPr>
        <w:spacing w:after="0" w:line="240" w:lineRule="auto"/>
        <w:jc w:val="both"/>
        <w:outlineLvl w:val="0"/>
        <w:rPr>
          <w:rFonts w:ascii="Arial" w:eastAsia="Times New Roman" w:hAnsi="Arial" w:cs="Arial"/>
          <w:b/>
        </w:rPr>
      </w:pPr>
    </w:p>
    <w:p w:rsidR="00E218DE" w:rsidRPr="00CD1FE7" w:rsidRDefault="00E218DE" w:rsidP="00E218DE">
      <w:pPr>
        <w:numPr>
          <w:ilvl w:val="12"/>
          <w:numId w:val="0"/>
        </w:numPr>
        <w:spacing w:after="0" w:line="240" w:lineRule="auto"/>
        <w:rPr>
          <w:rFonts w:ascii="Times New Roman" w:eastAsia="Times New Roman" w:hAnsi="Times New Roman"/>
          <w:b/>
          <w:bCs/>
          <w:sz w:val="28"/>
          <w:szCs w:val="28"/>
        </w:rPr>
      </w:pPr>
      <w:r w:rsidRPr="00CD1FE7">
        <w:rPr>
          <w:rFonts w:ascii="Times New Roman" w:hAnsi="Times New Roman"/>
          <w:b/>
          <w:sz w:val="28"/>
          <w:lang w:val="en-US"/>
        </w:rPr>
        <w:t>PREDNEAU</w:t>
      </w:r>
      <w:r w:rsidRPr="00CD1FE7">
        <w:rPr>
          <w:rFonts w:ascii="Times New Roman" w:hAnsi="Times New Roman"/>
          <w:b/>
          <w:sz w:val="28"/>
        </w:rPr>
        <w:t xml:space="preserve"> 10 </w:t>
      </w:r>
      <w:r w:rsidRPr="00CD1FE7">
        <w:rPr>
          <w:rFonts w:ascii="Times New Roman" w:hAnsi="Times New Roman"/>
          <w:b/>
          <w:sz w:val="28"/>
          <w:lang w:val="en-US"/>
        </w:rPr>
        <w:t>mg</w:t>
      </w:r>
      <w:r w:rsidRPr="00CD1FE7">
        <w:rPr>
          <w:rFonts w:ascii="Times New Roman" w:hAnsi="Times New Roman"/>
          <w:b/>
          <w:sz w:val="28"/>
        </w:rPr>
        <w:t>/</w:t>
      </w:r>
      <w:r w:rsidRPr="00CD1FE7">
        <w:rPr>
          <w:rFonts w:ascii="Times New Roman" w:hAnsi="Times New Roman"/>
          <w:b/>
          <w:sz w:val="28"/>
          <w:lang w:val="en-US"/>
        </w:rPr>
        <w:t>ml</w:t>
      </w:r>
      <w:r w:rsidRPr="00CD1FE7">
        <w:rPr>
          <w:rFonts w:ascii="Times New Roman" w:hAnsi="Times New Roman"/>
          <w:b/>
          <w:sz w:val="28"/>
        </w:rPr>
        <w:t xml:space="preserve"> Πόσιμο διάλυμα</w:t>
      </w:r>
    </w:p>
    <w:p w:rsidR="00E218DE" w:rsidRPr="00285D5B" w:rsidRDefault="00E218DE" w:rsidP="00AA6599">
      <w:pPr>
        <w:autoSpaceDE w:val="0"/>
        <w:autoSpaceDN w:val="0"/>
        <w:adjustRightInd w:val="0"/>
        <w:spacing w:after="0" w:line="240" w:lineRule="auto"/>
        <w:rPr>
          <w:rFonts w:ascii="Times New Roman" w:hAnsi="Times New Roman"/>
          <w:b/>
          <w:sz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 xml:space="preserve">Διαβάστε προσεκτικά ολόκληρο το φύλλο οδηγιών χρήσης προτού αρχίσετε να παίρνετε αυτό το φάρμακο, διότι περιλαμβάνει μια </w:t>
      </w:r>
      <w:r w:rsidR="005E2237">
        <w:rPr>
          <w:rFonts w:ascii="Times New Roman" w:hAnsi="Times New Roman"/>
          <w:b/>
          <w:sz w:val="24"/>
        </w:rPr>
        <w:t>περίληψη</w:t>
      </w:r>
      <w:r>
        <w:rPr>
          <w:rFonts w:ascii="Times New Roman" w:hAnsi="Times New Roman"/>
          <w:b/>
          <w:sz w:val="24"/>
        </w:rPr>
        <w:t xml:space="preserve"> των διαθέσιμων πληροφοριών για το φάρμακό σας. Εάν έχετε απορίες ή αμφιβολίες, ρωτήστε τον γιατρό ή τον φαρμακοποιό σας. </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b/>
          <w:sz w:val="24"/>
        </w:rPr>
        <w:t>- Η πρεδνιζολόνη είναι ένα στεροειδές φάρμακο</w:t>
      </w:r>
      <w:r>
        <w:rPr>
          <w:rFonts w:ascii="Times New Roman" w:hAnsi="Times New Roman"/>
          <w:sz w:val="24"/>
        </w:rPr>
        <w:t xml:space="preserve"> που συνταγογραφείται για πολλές διαφορετικές παθήσεις, </w:t>
      </w:r>
      <w:r w:rsidR="005E2237">
        <w:rPr>
          <w:rFonts w:ascii="Times New Roman" w:hAnsi="Times New Roman"/>
          <w:sz w:val="24"/>
        </w:rPr>
        <w:t>συμπεριλαμβανομένων</w:t>
      </w:r>
      <w:r>
        <w:rPr>
          <w:rFonts w:ascii="Times New Roman" w:hAnsi="Times New Roman"/>
          <w:sz w:val="24"/>
        </w:rPr>
        <w:t xml:space="preserve"> σοβαρ</w:t>
      </w:r>
      <w:r w:rsidR="005E2237">
        <w:rPr>
          <w:rFonts w:ascii="Times New Roman" w:hAnsi="Times New Roman"/>
          <w:sz w:val="24"/>
        </w:rPr>
        <w:t>ών</w:t>
      </w:r>
      <w:r>
        <w:rPr>
          <w:rFonts w:ascii="Times New Roman" w:hAnsi="Times New Roman"/>
          <w:sz w:val="24"/>
        </w:rPr>
        <w:t xml:space="preserve"> ασθ</w:t>
      </w:r>
      <w:r w:rsidR="005E2237">
        <w:rPr>
          <w:rFonts w:ascii="Times New Roman" w:hAnsi="Times New Roman"/>
          <w:sz w:val="24"/>
        </w:rPr>
        <w:t>ενειών</w:t>
      </w:r>
      <w:r>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b/>
          <w:sz w:val="24"/>
        </w:rPr>
        <w:t xml:space="preserve">- </w:t>
      </w:r>
      <w:r w:rsidR="00791CC9">
        <w:rPr>
          <w:rFonts w:ascii="Times New Roman" w:hAnsi="Times New Roman"/>
          <w:b/>
          <w:sz w:val="24"/>
        </w:rPr>
        <w:t>Χρειάζεται</w:t>
      </w:r>
      <w:r>
        <w:rPr>
          <w:rFonts w:ascii="Times New Roman" w:hAnsi="Times New Roman"/>
          <w:b/>
          <w:sz w:val="24"/>
        </w:rPr>
        <w:t xml:space="preserve"> να το παίρνετε τακτικά </w:t>
      </w:r>
      <w:r>
        <w:rPr>
          <w:rFonts w:ascii="Times New Roman" w:hAnsi="Times New Roman"/>
          <w:sz w:val="24"/>
        </w:rPr>
        <w:t xml:space="preserve">για να αποκομίσετε το </w:t>
      </w:r>
      <w:r w:rsidR="00F76A24">
        <w:rPr>
          <w:rFonts w:ascii="Times New Roman" w:hAnsi="Times New Roman"/>
          <w:sz w:val="24"/>
        </w:rPr>
        <w:t>μέγιστο</w:t>
      </w:r>
      <w:r>
        <w:rPr>
          <w:rFonts w:ascii="Times New Roman" w:hAnsi="Times New Roman"/>
          <w:sz w:val="24"/>
        </w:rPr>
        <w:t xml:space="preserve"> όφελος.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b/>
          <w:sz w:val="24"/>
        </w:rPr>
        <w:t xml:space="preserve">- Μη σταματήσετε να παίρνετε το φάρμακο αυτό </w:t>
      </w:r>
      <w:r>
        <w:rPr>
          <w:rFonts w:ascii="Times New Roman" w:hAnsi="Times New Roman"/>
          <w:sz w:val="24"/>
        </w:rPr>
        <w:t xml:space="preserve">χωρίς να </w:t>
      </w:r>
      <w:r w:rsidR="00791CC9">
        <w:rPr>
          <w:rFonts w:ascii="Times New Roman" w:hAnsi="Times New Roman"/>
          <w:sz w:val="24"/>
        </w:rPr>
        <w:t>ενημερώσετε</w:t>
      </w:r>
      <w:r>
        <w:rPr>
          <w:rFonts w:ascii="Times New Roman" w:hAnsi="Times New Roman"/>
          <w:sz w:val="24"/>
        </w:rPr>
        <w:t xml:space="preserve"> το</w:t>
      </w:r>
      <w:r w:rsidR="00FD19B4">
        <w:rPr>
          <w:rFonts w:ascii="Times New Roman" w:hAnsi="Times New Roman"/>
          <w:sz w:val="24"/>
        </w:rPr>
        <w:t>ν</w:t>
      </w:r>
      <w:r>
        <w:rPr>
          <w:rFonts w:ascii="Times New Roman" w:hAnsi="Times New Roman"/>
          <w:sz w:val="24"/>
        </w:rPr>
        <w:t xml:space="preserve"> γιατρό σας: </w:t>
      </w:r>
      <w:r w:rsidR="00DC01FD">
        <w:rPr>
          <w:rFonts w:ascii="Times New Roman" w:hAnsi="Times New Roman"/>
          <w:sz w:val="24"/>
        </w:rPr>
        <w:t xml:space="preserve">ενδέχεται να </w:t>
      </w:r>
      <w:r>
        <w:rPr>
          <w:rFonts w:ascii="Times New Roman" w:hAnsi="Times New Roman"/>
          <w:sz w:val="24"/>
        </w:rPr>
        <w:t>χρειαστεί να μειώσετε σταδιακά τη δόση.</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 xml:space="preserve">- Η πρεδνιζολόνη μπορεί να προκαλέσει </w:t>
      </w:r>
      <w:r w:rsidR="00DC01FD">
        <w:rPr>
          <w:rFonts w:ascii="Times New Roman" w:hAnsi="Times New Roman"/>
          <w:b/>
          <w:sz w:val="24"/>
        </w:rPr>
        <w:t>ανεπιθύμητες ενέργειες</w:t>
      </w:r>
      <w:r>
        <w:rPr>
          <w:rFonts w:ascii="Times New Roman" w:hAnsi="Times New Roman"/>
          <w:b/>
          <w:sz w:val="24"/>
        </w:rPr>
        <w:t xml:space="preserve"> σε κάποια άτομα </w:t>
      </w:r>
      <w:r>
        <w:rPr>
          <w:rFonts w:ascii="Times New Roman" w:hAnsi="Times New Roman"/>
          <w:sz w:val="24"/>
        </w:rPr>
        <w:t>(βλ. παράγραφο 4 παρακά</w:t>
      </w:r>
      <w:r w:rsidR="00FD19B4">
        <w:rPr>
          <w:rFonts w:ascii="Times New Roman" w:hAnsi="Times New Roman"/>
          <w:sz w:val="24"/>
        </w:rPr>
        <w:t xml:space="preserve">τω). Κάποια προβλήματα, όπως </w:t>
      </w:r>
      <w:r>
        <w:rPr>
          <w:rFonts w:ascii="Times New Roman" w:hAnsi="Times New Roman"/>
          <w:sz w:val="24"/>
        </w:rPr>
        <w:t xml:space="preserve">οι αλλαγές στη διάθεση (αίσθηση κατάθλιψης ή </w:t>
      </w:r>
      <w:r w:rsidR="00C9644E">
        <w:rPr>
          <w:rFonts w:ascii="Times New Roman" w:hAnsi="Times New Roman"/>
          <w:sz w:val="24"/>
        </w:rPr>
        <w:t>ευφορίας</w:t>
      </w:r>
      <w:r>
        <w:rPr>
          <w:rFonts w:ascii="Times New Roman" w:hAnsi="Times New Roman"/>
          <w:sz w:val="24"/>
        </w:rPr>
        <w:t xml:space="preserve">) </w:t>
      </w:r>
      <w:r w:rsidR="00DC01FD">
        <w:rPr>
          <w:rFonts w:ascii="Times New Roman" w:hAnsi="Times New Roman"/>
          <w:sz w:val="24"/>
        </w:rPr>
        <w:t>ή</w:t>
      </w:r>
      <w:r>
        <w:rPr>
          <w:rFonts w:ascii="Times New Roman" w:hAnsi="Times New Roman"/>
          <w:sz w:val="24"/>
        </w:rPr>
        <w:t xml:space="preserve"> τα προβλήματα</w:t>
      </w:r>
      <w:r w:rsidR="003E5492" w:rsidRPr="003E5492">
        <w:rPr>
          <w:rFonts w:ascii="Times New Roman" w:hAnsi="Times New Roman"/>
          <w:sz w:val="24"/>
        </w:rPr>
        <w:t xml:space="preserve"> </w:t>
      </w:r>
      <w:r w:rsidR="003E5492">
        <w:rPr>
          <w:rFonts w:ascii="Times New Roman" w:hAnsi="Times New Roman"/>
          <w:sz w:val="24"/>
        </w:rPr>
        <w:t>στο στομάχι</w:t>
      </w:r>
      <w:r>
        <w:rPr>
          <w:rFonts w:ascii="Times New Roman" w:hAnsi="Times New Roman"/>
          <w:sz w:val="24"/>
        </w:rPr>
        <w:t xml:space="preserve"> μπορούν να παρουσιαστούν αμέσως. Εάν αισθανθείτε οποιαδήποτε αδιαθεσία, συνεχίστε να παίρνετε </w:t>
      </w:r>
      <w:r w:rsidR="00BF5A61">
        <w:rPr>
          <w:rFonts w:ascii="Times New Roman" w:hAnsi="Times New Roman"/>
          <w:sz w:val="24"/>
        </w:rPr>
        <w:t>το διάλυμα</w:t>
      </w:r>
      <w:r>
        <w:rPr>
          <w:rFonts w:ascii="Times New Roman" w:hAnsi="Times New Roman"/>
          <w:sz w:val="24"/>
        </w:rPr>
        <w:t xml:space="preserve"> αλλά </w:t>
      </w:r>
      <w:r>
        <w:rPr>
          <w:rFonts w:ascii="Times New Roman" w:hAnsi="Times New Roman"/>
          <w:b/>
          <w:sz w:val="24"/>
        </w:rPr>
        <w:t>επισκεφθείτε αμέσως τον γιατρό σας.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b/>
          <w:sz w:val="24"/>
        </w:rPr>
        <w:t xml:space="preserve">- Κάποιες </w:t>
      </w:r>
      <w:r w:rsidR="0056295A">
        <w:rPr>
          <w:rFonts w:ascii="Times New Roman" w:hAnsi="Times New Roman"/>
          <w:b/>
          <w:sz w:val="24"/>
        </w:rPr>
        <w:t>ανεπιθύμητες ενέργειες</w:t>
      </w:r>
      <w:r>
        <w:rPr>
          <w:rFonts w:ascii="Times New Roman" w:hAnsi="Times New Roman"/>
          <w:b/>
          <w:sz w:val="24"/>
        </w:rPr>
        <w:t xml:space="preserve"> εκδηλώνονται μόνο μετά από εβδομάδες ή μήνες. </w:t>
      </w:r>
      <w:r w:rsidR="0056295A">
        <w:rPr>
          <w:rFonts w:ascii="Times New Roman" w:hAnsi="Times New Roman"/>
          <w:sz w:val="24"/>
        </w:rPr>
        <w:t>Αυτές περιλαμβάνουν</w:t>
      </w:r>
      <w:r>
        <w:rPr>
          <w:rFonts w:ascii="Times New Roman" w:hAnsi="Times New Roman"/>
          <w:sz w:val="24"/>
        </w:rPr>
        <w:t xml:space="preserve"> εξασθένηση των χεριών και των ποδιών ή το στρογγύλεμα του προσώπου (βλ. παράγραφο 4 για περισσότερες πληροφορίες).</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 Αποφύγετε όσους πάσχουν από ανεμευλογία ή έρπητα</w:t>
      </w:r>
      <w:r w:rsidR="0056295A">
        <w:rPr>
          <w:rFonts w:ascii="Times New Roman" w:hAnsi="Times New Roman"/>
          <w:b/>
          <w:sz w:val="24"/>
        </w:rPr>
        <w:t xml:space="preserve"> ζωστήρα</w:t>
      </w:r>
      <w:r>
        <w:rPr>
          <w:rFonts w:ascii="Times New Roman" w:hAnsi="Times New Roman"/>
          <w:b/>
          <w:sz w:val="24"/>
        </w:rPr>
        <w:t xml:space="preserve">, </w:t>
      </w:r>
      <w:r>
        <w:rPr>
          <w:rFonts w:ascii="Times New Roman" w:hAnsi="Times New Roman"/>
          <w:sz w:val="24"/>
        </w:rPr>
        <w:t xml:space="preserve">εάν δεν έχετε ήδη περάσει </w:t>
      </w:r>
      <w:r w:rsidR="0056295A">
        <w:rPr>
          <w:rFonts w:ascii="Times New Roman" w:hAnsi="Times New Roman"/>
          <w:sz w:val="24"/>
        </w:rPr>
        <w:t xml:space="preserve">αυτές </w:t>
      </w:r>
      <w:r>
        <w:rPr>
          <w:rFonts w:ascii="Times New Roman" w:hAnsi="Times New Roman"/>
          <w:sz w:val="24"/>
        </w:rPr>
        <w:t xml:space="preserve">τις ασθένειες. </w:t>
      </w:r>
      <w:r w:rsidR="0056295A">
        <w:rPr>
          <w:rFonts w:ascii="Times New Roman" w:hAnsi="Times New Roman"/>
          <w:sz w:val="24"/>
        </w:rPr>
        <w:t>Ενδέχεται να σας επηρέασουν σοβαρά.</w:t>
      </w:r>
      <w:r>
        <w:rPr>
          <w:rFonts w:ascii="Times New Roman" w:hAnsi="Times New Roman"/>
          <w:sz w:val="24"/>
        </w:rPr>
        <w:t xml:space="preserve"> Εάν παρ' όλα αυτά έρθετε σε επαφή με ανεμευλογιά ή έρπητα</w:t>
      </w:r>
      <w:r w:rsidR="00147EC5">
        <w:rPr>
          <w:rFonts w:ascii="Times New Roman" w:hAnsi="Times New Roman"/>
          <w:sz w:val="24"/>
        </w:rPr>
        <w:t xml:space="preserve"> ζωστήρα</w:t>
      </w:r>
      <w:r>
        <w:rPr>
          <w:rFonts w:ascii="Times New Roman" w:hAnsi="Times New Roman"/>
          <w:sz w:val="24"/>
        </w:rPr>
        <w:t xml:space="preserve">, </w:t>
      </w:r>
      <w:r w:rsidR="000825F6">
        <w:rPr>
          <w:rFonts w:ascii="Times New Roman" w:hAnsi="Times New Roman"/>
          <w:b/>
          <w:sz w:val="24"/>
        </w:rPr>
        <w:t>επισκεφθείτε αμέσως τον</w:t>
      </w:r>
      <w:r>
        <w:rPr>
          <w:rFonts w:ascii="Times New Roman" w:hAnsi="Times New Roman"/>
          <w:b/>
          <w:sz w:val="24"/>
        </w:rPr>
        <w:t xml:space="preserve"> γιατρό σας.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285D5B" w:rsidRDefault="00AA6599" w:rsidP="00AA6599">
      <w:pPr>
        <w:autoSpaceDE w:val="0"/>
        <w:autoSpaceDN w:val="0"/>
        <w:adjustRightInd w:val="0"/>
        <w:spacing w:after="0" w:line="240" w:lineRule="auto"/>
        <w:rPr>
          <w:rFonts w:ascii="Times New Roman" w:hAnsi="Times New Roman"/>
          <w:sz w:val="24"/>
        </w:rPr>
      </w:pPr>
      <w:r>
        <w:rPr>
          <w:rFonts w:ascii="Times New Roman" w:hAnsi="Times New Roman"/>
          <w:sz w:val="24"/>
        </w:rPr>
        <w:t>Διαβάστε τώρα το υπόλοιπο του φυλλαδίου αυτού. Περιλαμβάνει άλλες σημαντικές πληροφορίες για την ασφαλή και αποτελεσματική χρήση του φαρμάκου</w:t>
      </w:r>
      <w:r w:rsidR="000E4482" w:rsidRPr="000E4482">
        <w:rPr>
          <w:rFonts w:ascii="Times New Roman" w:hAnsi="Times New Roman"/>
          <w:sz w:val="24"/>
        </w:rPr>
        <w:t xml:space="preserve"> </w:t>
      </w:r>
      <w:r w:rsidR="000E4482">
        <w:rPr>
          <w:rFonts w:ascii="Times New Roman" w:hAnsi="Times New Roman"/>
          <w:sz w:val="24"/>
        </w:rPr>
        <w:t>αυτού</w:t>
      </w:r>
      <w:r>
        <w:rPr>
          <w:rFonts w:ascii="Times New Roman" w:hAnsi="Times New Roman"/>
          <w:sz w:val="24"/>
        </w:rPr>
        <w:t xml:space="preserve">, οι οποίες </w:t>
      </w:r>
      <w:r w:rsidR="00EF700F">
        <w:rPr>
          <w:rFonts w:ascii="Times New Roman" w:hAnsi="Times New Roman"/>
          <w:sz w:val="24"/>
        </w:rPr>
        <w:t>ενδέχεται να</w:t>
      </w:r>
      <w:r>
        <w:rPr>
          <w:rFonts w:ascii="Times New Roman" w:hAnsi="Times New Roman"/>
          <w:sz w:val="24"/>
        </w:rPr>
        <w:t xml:space="preserve"> είναι ιδιαίτερα σημαντικές για εσάς.</w:t>
      </w:r>
    </w:p>
    <w:p w:rsidR="006C2FD2" w:rsidRPr="00285D5B" w:rsidRDefault="006C2FD2" w:rsidP="00AA6599">
      <w:pPr>
        <w:autoSpaceDE w:val="0"/>
        <w:autoSpaceDN w:val="0"/>
        <w:adjustRightInd w:val="0"/>
        <w:spacing w:after="0" w:line="240" w:lineRule="auto"/>
        <w:rPr>
          <w:rFonts w:ascii="Times New Roman" w:hAnsi="Times New Roman"/>
          <w:b/>
          <w:sz w:val="24"/>
        </w:rPr>
      </w:pPr>
    </w:p>
    <w:p w:rsidR="006C2FD2" w:rsidRPr="006C2FD2" w:rsidRDefault="006C2FD2" w:rsidP="006C2FD2">
      <w:pPr>
        <w:autoSpaceDE w:val="0"/>
        <w:autoSpaceDN w:val="0"/>
        <w:adjustRightInd w:val="0"/>
        <w:spacing w:after="0" w:line="240" w:lineRule="auto"/>
        <w:rPr>
          <w:rFonts w:ascii="Times New Roman" w:hAnsi="Times New Roman"/>
          <w:b/>
          <w:sz w:val="24"/>
          <w:szCs w:val="24"/>
        </w:rPr>
      </w:pPr>
      <w:r w:rsidRPr="006C2FD2">
        <w:rPr>
          <w:rFonts w:ascii="Times New Roman" w:hAnsi="Times New Roman"/>
          <w:b/>
          <w:sz w:val="24"/>
          <w:szCs w:val="24"/>
        </w:rPr>
        <w:t>Πληροφορίες για το όφελος της πρεδνιζολόνης</w:t>
      </w:r>
    </w:p>
    <w:p w:rsidR="006C2FD2" w:rsidRPr="006C2FD2" w:rsidRDefault="006C2FD2" w:rsidP="006C2FD2">
      <w:pPr>
        <w:autoSpaceDE w:val="0"/>
        <w:autoSpaceDN w:val="0"/>
        <w:adjustRightInd w:val="0"/>
        <w:spacing w:after="0" w:line="240" w:lineRule="auto"/>
        <w:rPr>
          <w:rFonts w:ascii="Times New Roman" w:hAnsi="Times New Roman"/>
          <w:sz w:val="24"/>
          <w:szCs w:val="24"/>
        </w:rPr>
      </w:pPr>
      <w:r w:rsidRPr="006C2FD2">
        <w:rPr>
          <w:rFonts w:ascii="Times New Roman" w:hAnsi="Times New Roman"/>
          <w:sz w:val="24"/>
          <w:szCs w:val="24"/>
        </w:rPr>
        <w:t>Η πρεδνιζολόνη ανήκει σε μια ομάδα φαρμάκων που ονομάζονται στεροειδή. Η πλήρης ονομασία τους είναι κορτικοστεροειδή. Τα κορτικοστεροειδή αυτά παράγονται φυσικά στον οργανισμό και βοηθούν στη διατήρηση της υγείας και της ευεξίας. Η ενίσχυση του οργανισμού σας με επιπλέον κορτικοστεροειδή (όπως η πρεδνιζολόνη) είναι ένας αποτελεσματικός τρόπος θεραπείας διαφόρων ασθενειών που περιλαμβάνουν φλεγμονή στο οργανισμό. Η πρεδνιζολόνη μειώνει τη φλεγμονή αυτή, η οποία διαφορετικά θα μπορούσε να επιδεινώσει την πάθησή σας. Πρέπει να παίρνετε τακτικά το φάρμακο αυτό για να αποκομίσετε το μέγιστο όφελος.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2852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b/>
          <w:sz w:val="24"/>
        </w:rPr>
        <w:t>Τι περιέχει το παρόν φύλλο οδηγιών:</w:t>
      </w:r>
      <w:r>
        <w:rPr>
          <w:rFonts w:ascii="Times New Roman" w:hAnsi="Times New Roman"/>
          <w:sz w:val="24"/>
        </w:rPr>
        <w:t xml:space="preserve"> </w:t>
      </w:r>
    </w:p>
    <w:p w:rsidR="00AA6599" w:rsidRPr="002852B2" w:rsidRDefault="00AA6599" w:rsidP="00AA6599">
      <w:pPr>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rPr>
        <w:t>Τι είναι το Predneau 10 mg/ml πόσιμο διάλυμα και ποια είναι η χρήση του</w:t>
      </w:r>
    </w:p>
    <w:p w:rsidR="00AA6599" w:rsidRPr="002852B2" w:rsidRDefault="00AA6599" w:rsidP="00AA6599">
      <w:pPr>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rPr>
        <w:t>Προτού πάρετε το Predneau 10 mg/ml πόσιμο διάλυμα</w:t>
      </w:r>
    </w:p>
    <w:p w:rsidR="00AA6599" w:rsidRPr="002852B2" w:rsidRDefault="00AA6599" w:rsidP="00AA6599">
      <w:pPr>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rPr>
        <w:t>Πώς να πάρετε το Predneau 10 mg/ml πόσιμο διάλυμα</w:t>
      </w:r>
    </w:p>
    <w:p w:rsidR="00AA6599" w:rsidRPr="002852B2" w:rsidRDefault="00AA6599" w:rsidP="00AA6599">
      <w:pPr>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rPr>
        <w:t>Πιθανές ανεπιθύμητες ενέργειες</w:t>
      </w:r>
    </w:p>
    <w:p w:rsidR="00AA6599" w:rsidRPr="002852B2" w:rsidRDefault="00AA6599" w:rsidP="00AA6599">
      <w:pPr>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rPr>
        <w:t>Πώς να φυλάσσεται το Predneau 10 mg/ml πόσιμο διάλυμα</w:t>
      </w:r>
    </w:p>
    <w:p w:rsidR="00AA6599" w:rsidRPr="002852B2" w:rsidRDefault="00AA6599" w:rsidP="00AA6599">
      <w:pPr>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rPr>
        <w:t>Λοιπές πληροφορίες</w:t>
      </w:r>
    </w:p>
    <w:p w:rsidR="00AA6599" w:rsidRDefault="00AA6599" w:rsidP="00AA6599">
      <w:pPr>
        <w:autoSpaceDE w:val="0"/>
        <w:autoSpaceDN w:val="0"/>
        <w:adjustRightInd w:val="0"/>
        <w:spacing w:after="0" w:line="240" w:lineRule="auto"/>
        <w:rPr>
          <w:rFonts w:ascii="Times New Roman" w:hAnsi="Times New Roman"/>
          <w:b/>
          <w:bCs/>
          <w:sz w:val="24"/>
          <w:szCs w:val="24"/>
        </w:rPr>
      </w:pPr>
    </w:p>
    <w:p w:rsidR="00F000CF" w:rsidRPr="002852B2" w:rsidRDefault="00F000CF" w:rsidP="00AA6599">
      <w:pPr>
        <w:autoSpaceDE w:val="0"/>
        <w:autoSpaceDN w:val="0"/>
        <w:adjustRightInd w:val="0"/>
        <w:spacing w:after="0" w:line="240" w:lineRule="auto"/>
        <w:rPr>
          <w:rFonts w:ascii="Times New Roman" w:hAnsi="Times New Roman"/>
          <w:b/>
          <w:bCs/>
          <w:sz w:val="24"/>
          <w:szCs w:val="24"/>
        </w:rPr>
      </w:pPr>
    </w:p>
    <w:p w:rsidR="00AA6599" w:rsidRPr="00BE6BE6"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lastRenderedPageBreak/>
        <w:t xml:space="preserve">1. ΤΙ ΕΙΝΑΙ ΤΟ PREDNEAU 10 mg/ml ΠΟΣΙΜΟ ΔΙΑΛΥΜΑ ΚΑΙ ΠΟΙΑ ΕΙΝΑΙ Η ΧΡΗΣΗ ΤΟΥ </w:t>
      </w:r>
    </w:p>
    <w:p w:rsidR="00AA6599" w:rsidRPr="00BE6BE6"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Το φάρμακό σας ονομάζεται Predneau 10mg/ml πόσιμο διάλυμα. Το </w:t>
      </w:r>
      <w:r w:rsidR="001A6DB1">
        <w:rPr>
          <w:rFonts w:ascii="Times New Roman" w:hAnsi="Times New Roman"/>
          <w:sz w:val="24"/>
        </w:rPr>
        <w:t>Predneau</w:t>
      </w:r>
      <w:r w:rsidR="00BF5A61">
        <w:rPr>
          <w:rFonts w:ascii="Times New Roman" w:hAnsi="Times New Roman"/>
          <w:sz w:val="24"/>
        </w:rPr>
        <w:t xml:space="preserve"> 10</w:t>
      </w:r>
      <w:r w:rsidR="00BF5A61">
        <w:rPr>
          <w:rFonts w:ascii="Times New Roman" w:hAnsi="Times New Roman"/>
          <w:sz w:val="24"/>
          <w:lang w:val="en-US"/>
        </w:rPr>
        <w:t>mg</w:t>
      </w:r>
      <w:r w:rsidR="00BF5A61" w:rsidRPr="00BF5A61">
        <w:rPr>
          <w:rFonts w:ascii="Times New Roman" w:hAnsi="Times New Roman"/>
          <w:sz w:val="24"/>
        </w:rPr>
        <w:t>/</w:t>
      </w:r>
      <w:r w:rsidR="00BF5A61">
        <w:rPr>
          <w:rFonts w:ascii="Times New Roman" w:hAnsi="Times New Roman"/>
          <w:sz w:val="24"/>
          <w:lang w:val="en-US"/>
        </w:rPr>
        <w:t>ml</w:t>
      </w:r>
      <w:r w:rsidR="001A6DB1">
        <w:rPr>
          <w:rFonts w:ascii="Times New Roman" w:hAnsi="Times New Roman"/>
          <w:sz w:val="24"/>
        </w:rPr>
        <w:t xml:space="preserve"> </w:t>
      </w:r>
      <w:r>
        <w:rPr>
          <w:rFonts w:ascii="Times New Roman" w:hAnsi="Times New Roman"/>
          <w:sz w:val="24"/>
        </w:rPr>
        <w:t xml:space="preserve">πόσιμο διάλυμα περιέχει το δραστικό συστατικό πρεδνιζολόνη, </w:t>
      </w:r>
      <w:r w:rsidR="000F2E43">
        <w:rPr>
          <w:rFonts w:ascii="Times New Roman" w:hAnsi="Times New Roman"/>
          <w:sz w:val="24"/>
        </w:rPr>
        <w:t>το</w:t>
      </w:r>
      <w:r>
        <w:rPr>
          <w:rFonts w:ascii="Times New Roman" w:hAnsi="Times New Roman"/>
          <w:sz w:val="24"/>
        </w:rPr>
        <w:t xml:space="preserve"> οποί</w:t>
      </w:r>
      <w:r w:rsidR="000F2E43">
        <w:rPr>
          <w:rFonts w:ascii="Times New Roman" w:hAnsi="Times New Roman"/>
          <w:sz w:val="24"/>
        </w:rPr>
        <w:t>ο</w:t>
      </w:r>
      <w:r>
        <w:rPr>
          <w:rFonts w:ascii="Times New Roman" w:hAnsi="Times New Roman"/>
          <w:sz w:val="24"/>
        </w:rPr>
        <w:t xml:space="preserve"> ανήκει σε μια </w:t>
      </w:r>
      <w:r w:rsidR="000E4482">
        <w:rPr>
          <w:rFonts w:ascii="Times New Roman" w:hAnsi="Times New Roman"/>
          <w:sz w:val="24"/>
        </w:rPr>
        <w:t>ομάδα</w:t>
      </w:r>
      <w:r>
        <w:rPr>
          <w:rFonts w:ascii="Times New Roman" w:hAnsi="Times New Roman"/>
          <w:sz w:val="24"/>
        </w:rPr>
        <w:t xml:space="preserve"> φαρμάκων που ονομάζονται κορτικοστεροειδή ή «στεροειδή». Τα στεροειδή δρουν μειώνοντας τη φλεγμονή και </w:t>
      </w:r>
      <w:r w:rsidR="001A6DB1">
        <w:rPr>
          <w:rFonts w:ascii="Times New Roman" w:hAnsi="Times New Roman"/>
          <w:sz w:val="24"/>
        </w:rPr>
        <w:t>ελαττώνοντας</w:t>
      </w:r>
      <w:r>
        <w:rPr>
          <w:rFonts w:ascii="Times New Roman" w:hAnsi="Times New Roman"/>
          <w:sz w:val="24"/>
        </w:rPr>
        <w:t xml:space="preserve"> την ανοσολογική απάντηση του οργανισμού.</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Το </w:t>
      </w:r>
      <w:r w:rsidR="007750B1">
        <w:rPr>
          <w:rFonts w:ascii="Times New Roman" w:hAnsi="Times New Roman"/>
          <w:sz w:val="24"/>
        </w:rPr>
        <w:t xml:space="preserve">Predneau </w:t>
      </w:r>
      <w:r>
        <w:rPr>
          <w:rFonts w:ascii="Times New Roman" w:hAnsi="Times New Roman"/>
          <w:sz w:val="24"/>
        </w:rPr>
        <w:t xml:space="preserve">πόσιμο διάλυμα </w:t>
      </w:r>
      <w:r w:rsidR="000E4482">
        <w:rPr>
          <w:rFonts w:ascii="Times New Roman" w:hAnsi="Times New Roman"/>
          <w:sz w:val="24"/>
        </w:rPr>
        <w:t>χρησιμοποιείται στη</w:t>
      </w:r>
      <w:r>
        <w:rPr>
          <w:rFonts w:ascii="Times New Roman" w:hAnsi="Times New Roman"/>
          <w:sz w:val="24"/>
        </w:rPr>
        <w:t xml:space="preserve"> </w:t>
      </w:r>
      <w:r w:rsidR="000E4482">
        <w:rPr>
          <w:rFonts w:ascii="Times New Roman" w:hAnsi="Times New Roman"/>
          <w:sz w:val="24"/>
        </w:rPr>
        <w:t>θεραπεία</w:t>
      </w:r>
      <w:r>
        <w:rPr>
          <w:rFonts w:ascii="Times New Roman" w:hAnsi="Times New Roman"/>
          <w:sz w:val="24"/>
        </w:rPr>
        <w:t xml:space="preserve"> μιας ποικιλίας φλεγμονωδών παθήσεων όπως</w:t>
      </w:r>
      <w:r w:rsidR="007750B1">
        <w:rPr>
          <w:rFonts w:ascii="Times New Roman" w:hAnsi="Times New Roman"/>
          <w:sz w:val="24"/>
        </w:rPr>
        <w:t xml:space="preserve"> σοβαρό άσθμα</w:t>
      </w:r>
      <w:r>
        <w:rPr>
          <w:rFonts w:ascii="Times New Roman" w:hAnsi="Times New Roman"/>
          <w:sz w:val="24"/>
        </w:rPr>
        <w:t xml:space="preserve">, ρευματοειδής αρθρίτιδα, αλλεργικές αντιδράσεις, </w:t>
      </w:r>
      <w:r w:rsidR="00BC6343">
        <w:rPr>
          <w:rFonts w:ascii="Times New Roman" w:hAnsi="Times New Roman"/>
          <w:sz w:val="24"/>
        </w:rPr>
        <w:t>παθήσεις του εντέρου</w:t>
      </w:r>
      <w:r>
        <w:rPr>
          <w:rFonts w:ascii="Times New Roman" w:hAnsi="Times New Roman"/>
          <w:sz w:val="24"/>
        </w:rPr>
        <w:t xml:space="preserve">, </w:t>
      </w:r>
      <w:r w:rsidR="00BC6343">
        <w:rPr>
          <w:rFonts w:ascii="Times New Roman" w:hAnsi="Times New Roman"/>
          <w:sz w:val="24"/>
        </w:rPr>
        <w:t>σοβαρές</w:t>
      </w:r>
      <w:r>
        <w:rPr>
          <w:rFonts w:ascii="Times New Roman" w:hAnsi="Times New Roman"/>
          <w:sz w:val="24"/>
        </w:rPr>
        <w:t xml:space="preserve"> παθήσεις του δέρματος, νεφρικές διαταραχές και ορισμένες αιματολογικές διαταραχές.</w:t>
      </w:r>
      <w:r w:rsidR="007750B1">
        <w:rPr>
          <w:rFonts w:ascii="Times New Roman" w:hAnsi="Times New Roman"/>
          <w:sz w:val="24"/>
        </w:rPr>
        <w:t xml:space="preserve"> </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p>
    <w:p w:rsidR="00AA6599" w:rsidRPr="006B1CF3"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2. ΠΡΟΤΟΥ ΠΑΡΕΤΕ ΤΟ PREDNEAU 10mg/ml ΠΟΣΙΜΟ ΔΙΑΛΥΜΑ</w:t>
      </w:r>
    </w:p>
    <w:p w:rsidR="00AA6599" w:rsidRPr="00DF64E8" w:rsidRDefault="00AA6599" w:rsidP="00AA6599">
      <w:pPr>
        <w:autoSpaceDE w:val="0"/>
        <w:autoSpaceDN w:val="0"/>
        <w:adjustRightInd w:val="0"/>
        <w:spacing w:after="0" w:line="240" w:lineRule="auto"/>
        <w:rPr>
          <w:rFonts w:ascii="Times New Roman" w:hAnsi="Times New Roman"/>
          <w:b/>
          <w:bCs/>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Μην πάρετε το φάρμακο αυτό:</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σε περίπτωση </w:t>
      </w:r>
      <w:r>
        <w:rPr>
          <w:rFonts w:ascii="Times New Roman" w:hAnsi="Times New Roman"/>
          <w:b/>
          <w:sz w:val="24"/>
        </w:rPr>
        <w:t xml:space="preserve">αλλεργίας </w:t>
      </w:r>
      <w:r>
        <w:rPr>
          <w:rFonts w:ascii="Times New Roman" w:hAnsi="Times New Roman"/>
          <w:sz w:val="24"/>
        </w:rPr>
        <w:t xml:space="preserve">στην πρεδνιζολόνη ή σε οποιοδήποτε άλλο από τα συστατικά του </w:t>
      </w:r>
      <w:r w:rsidR="00E0001D">
        <w:rPr>
          <w:rFonts w:ascii="Times New Roman" w:hAnsi="Times New Roman"/>
          <w:sz w:val="24"/>
        </w:rPr>
        <w:t xml:space="preserve">Predneau </w:t>
      </w:r>
      <w:r>
        <w:rPr>
          <w:rFonts w:ascii="Times New Roman" w:hAnsi="Times New Roman"/>
          <w:sz w:val="24"/>
        </w:rPr>
        <w:t>πόσιμο</w:t>
      </w:r>
      <w:r w:rsidR="00E0001D">
        <w:rPr>
          <w:rFonts w:ascii="Times New Roman" w:hAnsi="Times New Roman"/>
          <w:sz w:val="24"/>
        </w:rPr>
        <w:t xml:space="preserve"> διά</w:t>
      </w:r>
      <w:r>
        <w:rPr>
          <w:rFonts w:ascii="Times New Roman" w:hAnsi="Times New Roman"/>
          <w:sz w:val="24"/>
        </w:rPr>
        <w:t>λ</w:t>
      </w:r>
      <w:r w:rsidR="00E0001D">
        <w:rPr>
          <w:rFonts w:ascii="Times New Roman" w:hAnsi="Times New Roman"/>
          <w:sz w:val="24"/>
        </w:rPr>
        <w:t>υμα</w:t>
      </w:r>
      <w:r>
        <w:rPr>
          <w:rFonts w:ascii="Times New Roman" w:hAnsi="Times New Roman"/>
          <w:sz w:val="24"/>
        </w:rPr>
        <w:t xml:space="preserve"> (</w:t>
      </w:r>
      <w:r w:rsidR="00072DB7">
        <w:rPr>
          <w:rFonts w:ascii="Times New Roman" w:hAnsi="Times New Roman"/>
          <w:sz w:val="24"/>
        </w:rPr>
        <w:t xml:space="preserve">οι </w:t>
      </w:r>
      <w:r>
        <w:rPr>
          <w:rFonts w:ascii="Times New Roman" w:hAnsi="Times New Roman"/>
          <w:sz w:val="24"/>
        </w:rPr>
        <w:t>αλλεργικές αντιδράσεις περιλαμβάνο</w:t>
      </w:r>
      <w:r w:rsidR="00072DB7">
        <w:rPr>
          <w:rFonts w:ascii="Times New Roman" w:hAnsi="Times New Roman"/>
          <w:sz w:val="24"/>
        </w:rPr>
        <w:t xml:space="preserve">υν </w:t>
      </w:r>
      <w:r>
        <w:rPr>
          <w:rFonts w:ascii="Times New Roman" w:hAnsi="Times New Roman"/>
          <w:sz w:val="24"/>
        </w:rPr>
        <w:t>ήπια συμπτώματα όπως φαγούρα και</w:t>
      </w:r>
      <w:r w:rsidR="00072DB7">
        <w:rPr>
          <w:rFonts w:ascii="Times New Roman" w:hAnsi="Times New Roman"/>
          <w:sz w:val="24"/>
        </w:rPr>
        <w:t>/ή</w:t>
      </w:r>
      <w:r>
        <w:rPr>
          <w:rFonts w:ascii="Times New Roman" w:hAnsi="Times New Roman"/>
          <w:sz w:val="24"/>
        </w:rPr>
        <w:t xml:space="preserve"> εξάνθημα. </w:t>
      </w:r>
      <w:r w:rsidR="00072DB7">
        <w:rPr>
          <w:rFonts w:ascii="Times New Roman" w:hAnsi="Times New Roman"/>
          <w:sz w:val="24"/>
        </w:rPr>
        <w:t>Πιο σοβαρά</w:t>
      </w:r>
      <w:r>
        <w:rPr>
          <w:rFonts w:ascii="Times New Roman" w:hAnsi="Times New Roman"/>
          <w:sz w:val="24"/>
        </w:rPr>
        <w:t xml:space="preserve"> συμπτώματα </w:t>
      </w:r>
      <w:r w:rsidR="00DD19D0">
        <w:rPr>
          <w:rFonts w:ascii="Times New Roman" w:hAnsi="Times New Roman"/>
          <w:sz w:val="24"/>
        </w:rPr>
        <w:t>περιλαμβάνουν</w:t>
      </w:r>
      <w:r>
        <w:rPr>
          <w:rFonts w:ascii="Times New Roman" w:hAnsi="Times New Roman"/>
          <w:sz w:val="24"/>
        </w:rPr>
        <w:t xml:space="preserve"> πρήξιμο του προσώπου, των χειλιών, της γλώσσας </w:t>
      </w:r>
      <w:r w:rsidR="00DD19D0">
        <w:rPr>
          <w:rFonts w:ascii="Times New Roman" w:hAnsi="Times New Roman"/>
          <w:sz w:val="24"/>
        </w:rPr>
        <w:t>και/</w:t>
      </w:r>
      <w:r>
        <w:rPr>
          <w:rFonts w:ascii="Times New Roman" w:hAnsi="Times New Roman"/>
          <w:sz w:val="24"/>
        </w:rPr>
        <w:t>ή του λαιμού με δυσκολία στην κατάποση ή την αναπνοή).</w:t>
      </w:r>
    </w:p>
    <w:p w:rsidR="00AA6599" w:rsidRPr="000E448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sidR="00DD19D0">
        <w:rPr>
          <w:rFonts w:ascii="Times New Roman" w:hAnsi="Times New Roman"/>
          <w:sz w:val="24"/>
        </w:rPr>
        <w:t>σε περίπτωση που</w:t>
      </w:r>
      <w:r>
        <w:rPr>
          <w:rFonts w:ascii="Times New Roman" w:hAnsi="Times New Roman"/>
          <w:sz w:val="24"/>
        </w:rPr>
        <w:t xml:space="preserve"> </w:t>
      </w:r>
      <w:r>
        <w:rPr>
          <w:rFonts w:ascii="Times New Roman" w:hAnsi="Times New Roman"/>
          <w:b/>
          <w:sz w:val="24"/>
        </w:rPr>
        <w:t xml:space="preserve">εμβολιαστήκατε </w:t>
      </w:r>
      <w:r>
        <w:rPr>
          <w:rFonts w:ascii="Times New Roman" w:hAnsi="Times New Roman"/>
          <w:sz w:val="24"/>
        </w:rPr>
        <w:t>πρόσφατα ή έχετε προγραμματίσει να</w:t>
      </w:r>
      <w:r w:rsidR="00DD19D0">
        <w:rPr>
          <w:rFonts w:ascii="Times New Roman" w:hAnsi="Times New Roman"/>
          <w:sz w:val="24"/>
        </w:rPr>
        <w:t xml:space="preserve"> </w:t>
      </w:r>
      <w:r w:rsidRPr="000E4482">
        <w:rPr>
          <w:rFonts w:ascii="Times New Roman" w:hAnsi="Times New Roman"/>
          <w:sz w:val="24"/>
          <w:szCs w:val="24"/>
        </w:rPr>
        <w:t>εμβολιαστείτε.</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sidRPr="000E4482">
        <w:rPr>
          <w:rFonts w:ascii="Times New Roman" w:hAnsi="Times New Roman"/>
          <w:sz w:val="24"/>
          <w:szCs w:val="24"/>
          <w:cs/>
        </w:rPr>
        <w:t xml:space="preserve">• </w:t>
      </w:r>
      <w:r w:rsidR="00D3062F" w:rsidRPr="000E4482">
        <w:rPr>
          <w:rFonts w:ascii="Times New Roman" w:hAnsi="Times New Roman"/>
          <w:sz w:val="24"/>
          <w:szCs w:val="24"/>
          <w:cs/>
        </w:rPr>
        <w:t>σε περίπτωση που</w:t>
      </w:r>
      <w:r w:rsidR="00A36FCA" w:rsidRPr="000E4482">
        <w:rPr>
          <w:rFonts w:ascii="Times New Roman" w:hAnsi="Times New Roman" w:hint="cs"/>
          <w:sz w:val="24"/>
          <w:szCs w:val="24"/>
          <w:cs/>
        </w:rPr>
        <w:t xml:space="preserve"> </w:t>
      </w:r>
      <w:r w:rsidRPr="000E4482">
        <w:rPr>
          <w:rFonts w:ascii="Times New Roman" w:hAnsi="Times New Roman"/>
          <w:sz w:val="24"/>
          <w:szCs w:val="24"/>
        </w:rPr>
        <w:t xml:space="preserve">πάσχετε από </w:t>
      </w:r>
      <w:r w:rsidR="00D3062F" w:rsidRPr="000E4482">
        <w:rPr>
          <w:rFonts w:ascii="Times New Roman" w:hAnsi="Times New Roman"/>
          <w:sz w:val="24"/>
          <w:szCs w:val="24"/>
        </w:rPr>
        <w:t>μια</w:t>
      </w:r>
      <w:r w:rsidRPr="000E4482">
        <w:rPr>
          <w:rFonts w:ascii="Times New Roman" w:hAnsi="Times New Roman"/>
          <w:sz w:val="24"/>
          <w:szCs w:val="24"/>
        </w:rPr>
        <w:t xml:space="preserve"> ιογενή </w:t>
      </w:r>
      <w:r w:rsidRPr="000E4482">
        <w:rPr>
          <w:rFonts w:ascii="Times New Roman" w:hAnsi="Times New Roman"/>
          <w:b/>
          <w:sz w:val="24"/>
          <w:szCs w:val="24"/>
        </w:rPr>
        <w:t xml:space="preserve">λοίμωξη </w:t>
      </w:r>
      <w:r w:rsidR="00D3062F" w:rsidRPr="000E4482">
        <w:rPr>
          <w:rFonts w:ascii="Times New Roman" w:hAnsi="Times New Roman"/>
          <w:sz w:val="24"/>
          <w:szCs w:val="24"/>
        </w:rPr>
        <w:t>όπως</w:t>
      </w:r>
      <w:r w:rsidRPr="000E4482">
        <w:rPr>
          <w:rFonts w:ascii="Times New Roman" w:hAnsi="Times New Roman"/>
          <w:sz w:val="24"/>
          <w:szCs w:val="24"/>
        </w:rPr>
        <w:t xml:space="preserve"> </w:t>
      </w:r>
      <w:r w:rsidRPr="000E4482">
        <w:rPr>
          <w:rFonts w:ascii="Times New Roman" w:hAnsi="Times New Roman"/>
          <w:b/>
          <w:sz w:val="24"/>
          <w:szCs w:val="24"/>
        </w:rPr>
        <w:t>ιλαρά</w:t>
      </w:r>
      <w:r w:rsidRPr="000E4482">
        <w:rPr>
          <w:rFonts w:ascii="Times New Roman" w:hAnsi="Times New Roman"/>
          <w:sz w:val="24"/>
          <w:szCs w:val="24"/>
        </w:rPr>
        <w:t xml:space="preserve">, </w:t>
      </w:r>
      <w:r w:rsidRPr="000E4482">
        <w:rPr>
          <w:rFonts w:ascii="Times New Roman" w:hAnsi="Times New Roman"/>
          <w:b/>
          <w:sz w:val="24"/>
          <w:szCs w:val="24"/>
        </w:rPr>
        <w:t>ανεμευλογιά ή έρπητα</w:t>
      </w:r>
      <w:r w:rsidR="00753816" w:rsidRPr="000E4482">
        <w:rPr>
          <w:rFonts w:ascii="Times New Roman" w:hAnsi="Times New Roman"/>
          <w:b/>
          <w:sz w:val="24"/>
          <w:szCs w:val="24"/>
        </w:rPr>
        <w:t xml:space="preserve"> ζωστήρα</w:t>
      </w:r>
      <w:r w:rsidRPr="000E4482">
        <w:rPr>
          <w:rFonts w:ascii="Times New Roman" w:hAnsi="Times New Roman"/>
          <w:sz w:val="24"/>
          <w:szCs w:val="24"/>
        </w:rPr>
        <w:t>, ή οποιαδήποτε άλλη</w:t>
      </w:r>
      <w:r>
        <w:rPr>
          <w:rFonts w:ascii="Times New Roman" w:hAnsi="Times New Roman"/>
          <w:sz w:val="24"/>
        </w:rPr>
        <w:t xml:space="preserve"> λοίμωξη. Ενημερώστε </w:t>
      </w:r>
      <w:r>
        <w:rPr>
          <w:rFonts w:ascii="Times New Roman" w:hAnsi="Times New Roman"/>
          <w:b/>
          <w:sz w:val="24"/>
        </w:rPr>
        <w:t xml:space="preserve">αμέσως </w:t>
      </w:r>
      <w:r>
        <w:rPr>
          <w:rFonts w:ascii="Times New Roman" w:hAnsi="Times New Roman"/>
          <w:sz w:val="24"/>
        </w:rPr>
        <w:t xml:space="preserve">τον γιατρό σας εάν έρθετε σε επαφή με </w:t>
      </w:r>
      <w:r w:rsidR="00753816">
        <w:rPr>
          <w:rFonts w:ascii="Times New Roman" w:hAnsi="Times New Roman"/>
          <w:sz w:val="24"/>
        </w:rPr>
        <w:t>οποιονδήποτε</w:t>
      </w:r>
      <w:r>
        <w:rPr>
          <w:rFonts w:ascii="Times New Roman" w:hAnsi="Times New Roman"/>
          <w:sz w:val="24"/>
        </w:rPr>
        <w:t xml:space="preserve"> που έπασχε από ιλαρά, ανεμευλογιά ή έρπητα</w:t>
      </w:r>
      <w:r w:rsidR="00753816">
        <w:rPr>
          <w:rFonts w:ascii="Times New Roman" w:hAnsi="Times New Roman"/>
          <w:sz w:val="24"/>
        </w:rPr>
        <w:t xml:space="preserve"> ζωστήρα</w:t>
      </w:r>
      <w:r>
        <w:rPr>
          <w:rFonts w:ascii="Times New Roman" w:hAnsi="Times New Roman"/>
          <w:sz w:val="24"/>
        </w:rPr>
        <w:t xml:space="preserve"> τους τρεις τελευταίους μήνες.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Προσέξτε ιδιαίτερα εάν:</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sidR="009F6030">
        <w:rPr>
          <w:rFonts w:ascii="Times New Roman" w:hAnsi="Times New Roman"/>
          <w:sz w:val="24"/>
        </w:rPr>
        <w:t>έχετε</w:t>
      </w:r>
      <w:r>
        <w:rPr>
          <w:rFonts w:ascii="Times New Roman" w:hAnsi="Times New Roman"/>
          <w:sz w:val="24"/>
        </w:rPr>
        <w:t xml:space="preserve"> ή </w:t>
      </w:r>
      <w:r w:rsidR="009F6030">
        <w:rPr>
          <w:rFonts w:ascii="Times New Roman" w:hAnsi="Times New Roman"/>
          <w:sz w:val="24"/>
        </w:rPr>
        <w:t>είχατε ποτέ</w:t>
      </w:r>
      <w:r>
        <w:rPr>
          <w:rFonts w:ascii="Times New Roman" w:hAnsi="Times New Roman"/>
          <w:sz w:val="24"/>
        </w:rPr>
        <w:t>:</w:t>
      </w:r>
    </w:p>
    <w:p w:rsidR="005942FB" w:rsidRDefault="00AA6599" w:rsidP="00AA6599">
      <w:pPr>
        <w:autoSpaceDE w:val="0"/>
        <w:autoSpaceDN w:val="0"/>
        <w:adjustRightInd w:val="0"/>
        <w:spacing w:after="0" w:line="240" w:lineRule="auto"/>
        <w:rPr>
          <w:rFonts w:ascii="Times New Roman" w:hAnsi="Times New Roman"/>
          <w:sz w:val="24"/>
        </w:rPr>
      </w:pPr>
      <w:r>
        <w:rPr>
          <w:rFonts w:ascii="Times New Roman" w:hAnsi="Times New Roman"/>
          <w:sz w:val="24"/>
        </w:rPr>
        <w:t xml:space="preserve">- </w:t>
      </w:r>
      <w:r w:rsidR="00770273">
        <w:rPr>
          <w:rFonts w:ascii="Times New Roman" w:hAnsi="Times New Roman"/>
          <w:b/>
          <w:sz w:val="24"/>
        </w:rPr>
        <w:t>σοβαρή</w:t>
      </w:r>
      <w:r>
        <w:rPr>
          <w:rFonts w:ascii="Times New Roman" w:hAnsi="Times New Roman"/>
          <w:b/>
          <w:sz w:val="24"/>
        </w:rPr>
        <w:t xml:space="preserve"> κατάθλιψη </w:t>
      </w:r>
      <w:r>
        <w:rPr>
          <w:rFonts w:ascii="Times New Roman" w:hAnsi="Times New Roman"/>
          <w:sz w:val="24"/>
        </w:rPr>
        <w:t xml:space="preserve">ή μανιοκαταθλιπτική νόσο (διπολική διαταραχή). </w:t>
      </w:r>
      <w:r w:rsidR="005942FB">
        <w:rPr>
          <w:rFonts w:ascii="Times New Roman" w:hAnsi="Times New Roman"/>
          <w:sz w:val="24"/>
        </w:rPr>
        <w:t>Α</w:t>
      </w:r>
      <w:r>
        <w:rPr>
          <w:rFonts w:ascii="Times New Roman" w:hAnsi="Times New Roman"/>
          <w:sz w:val="24"/>
        </w:rPr>
        <w:t>υτό περιλαμβάνε</w:t>
      </w:r>
      <w:r w:rsidR="005942FB">
        <w:rPr>
          <w:rFonts w:ascii="Times New Roman" w:hAnsi="Times New Roman"/>
          <w:sz w:val="24"/>
        </w:rPr>
        <w:t xml:space="preserve">ι να είχατε </w:t>
      </w:r>
      <w:r>
        <w:rPr>
          <w:rFonts w:ascii="Times New Roman" w:hAnsi="Times New Roman"/>
          <w:sz w:val="24"/>
        </w:rPr>
        <w:t xml:space="preserve">κατάθλιψη στο παρελθόν </w:t>
      </w:r>
      <w:r w:rsidR="00FD4782">
        <w:rPr>
          <w:rFonts w:ascii="Times New Roman" w:hAnsi="Times New Roman"/>
          <w:sz w:val="24"/>
        </w:rPr>
        <w:t>ενώ παίρνατε</w:t>
      </w:r>
      <w:r>
        <w:rPr>
          <w:rFonts w:ascii="Times New Roman" w:hAnsi="Times New Roman"/>
          <w:sz w:val="24"/>
        </w:rPr>
        <w:t xml:space="preserve"> στεροειδ</w:t>
      </w:r>
      <w:r w:rsidR="00FD4782">
        <w:rPr>
          <w:rFonts w:ascii="Times New Roman" w:hAnsi="Times New Roman"/>
          <w:sz w:val="24"/>
        </w:rPr>
        <w:t xml:space="preserve">ή </w:t>
      </w:r>
      <w:r>
        <w:rPr>
          <w:rFonts w:ascii="Times New Roman" w:hAnsi="Times New Roman"/>
          <w:sz w:val="24"/>
        </w:rPr>
        <w:t>φ</w:t>
      </w:r>
      <w:r w:rsidR="00FD4782">
        <w:rPr>
          <w:rFonts w:ascii="Times New Roman" w:hAnsi="Times New Roman"/>
          <w:sz w:val="24"/>
        </w:rPr>
        <w:t>άρμακα</w:t>
      </w:r>
      <w:r>
        <w:rPr>
          <w:rFonts w:ascii="Times New Roman" w:hAnsi="Times New Roman"/>
          <w:sz w:val="24"/>
        </w:rPr>
        <w:t xml:space="preserve"> όπως το </w:t>
      </w:r>
      <w:r w:rsidR="005942FB">
        <w:rPr>
          <w:rFonts w:ascii="Times New Roman" w:hAnsi="Times New Roman"/>
          <w:sz w:val="24"/>
        </w:rPr>
        <w:t xml:space="preserve">Predneau </w:t>
      </w:r>
      <w:r>
        <w:rPr>
          <w:rFonts w:ascii="Times New Roman" w:hAnsi="Times New Roman"/>
          <w:sz w:val="24"/>
        </w:rPr>
        <w:t xml:space="preserve">πόσιμο διάλυμα ή </w:t>
      </w:r>
      <w:r w:rsidR="005942FB">
        <w:rPr>
          <w:rFonts w:ascii="Times New Roman" w:hAnsi="Times New Roman"/>
          <w:sz w:val="24"/>
        </w:rPr>
        <w:t xml:space="preserve">εάν οποιοσδήποτε από την οικογένειά σας έπασχε από </w:t>
      </w:r>
      <w:r w:rsidR="002915F7">
        <w:rPr>
          <w:rFonts w:ascii="Times New Roman" w:hAnsi="Times New Roman"/>
          <w:sz w:val="24"/>
        </w:rPr>
        <w:t>αυτές τις αθένειες,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φυματίωση</w:t>
      </w:r>
      <w:r w:rsidR="002915F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διαβήτη</w:t>
      </w:r>
      <w:r w:rsidR="002915F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επιληψία</w:t>
      </w:r>
      <w:r w:rsidR="002915F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κατάθλιψη ή άλλη ψυχική νόσο</w:t>
      </w:r>
      <w:r w:rsidR="002915F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 μια οφθαλμική </w:t>
      </w:r>
      <w:r w:rsidR="00BA0397">
        <w:rPr>
          <w:rFonts w:ascii="Times New Roman" w:hAnsi="Times New Roman"/>
          <w:sz w:val="24"/>
        </w:rPr>
        <w:t>νόσ</w:t>
      </w:r>
      <w:r w:rsidR="00373B00">
        <w:rPr>
          <w:rFonts w:ascii="Times New Roman" w:hAnsi="Times New Roman"/>
          <w:sz w:val="24"/>
        </w:rPr>
        <w:t>ο</w:t>
      </w:r>
      <w:r>
        <w:rPr>
          <w:rFonts w:ascii="Times New Roman" w:hAnsi="Times New Roman"/>
          <w:sz w:val="24"/>
        </w:rPr>
        <w:t xml:space="preserve"> που οφείλεται σε αύξηση της πίεσης</w:t>
      </w:r>
      <w:r w:rsidR="002915F7">
        <w:rPr>
          <w:rFonts w:ascii="Times New Roman" w:hAnsi="Times New Roman"/>
          <w:sz w:val="24"/>
        </w:rPr>
        <w:t xml:space="preserve"> εντός</w:t>
      </w:r>
      <w:r>
        <w:rPr>
          <w:rFonts w:ascii="Times New Roman" w:hAnsi="Times New Roman"/>
          <w:sz w:val="24"/>
        </w:rPr>
        <w:t xml:space="preserve"> του οφθαλμού (γλαύκωμα)</w:t>
      </w:r>
      <w:r w:rsidR="002915F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οστεοπόρωση (</w:t>
      </w:r>
      <w:r w:rsidR="002915F7">
        <w:rPr>
          <w:rFonts w:ascii="Times New Roman" w:hAnsi="Times New Roman"/>
          <w:sz w:val="24"/>
        </w:rPr>
        <w:t>λέπτυνση</w:t>
      </w:r>
      <w:r>
        <w:rPr>
          <w:rFonts w:ascii="Times New Roman" w:hAnsi="Times New Roman"/>
          <w:sz w:val="24"/>
        </w:rPr>
        <w:t xml:space="preserve"> των οστών)</w:t>
      </w:r>
      <w:r w:rsidR="002915F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μυϊκά προβλήματα μετά από παλαιότερη λήψη στεροειδών</w:t>
      </w:r>
      <w:r w:rsidR="002915F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έλκη στομάχου</w:t>
      </w:r>
      <w:r w:rsidR="002915F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 υψηλή αρτηριακή πίεση, καρδιακή ανεπάρκεια ή </w:t>
      </w:r>
      <w:r w:rsidR="00010CA8">
        <w:rPr>
          <w:rFonts w:ascii="Times New Roman" w:hAnsi="Times New Roman"/>
          <w:sz w:val="24"/>
        </w:rPr>
        <w:t xml:space="preserve">είχατε </w:t>
      </w:r>
      <w:r w:rsidR="00987ADB">
        <w:rPr>
          <w:rFonts w:ascii="Times New Roman" w:hAnsi="Times New Roman"/>
          <w:sz w:val="24"/>
        </w:rPr>
        <w:t>πρόσφατα</w:t>
      </w:r>
      <w:r>
        <w:rPr>
          <w:rFonts w:ascii="Times New Roman" w:hAnsi="Times New Roman"/>
          <w:sz w:val="24"/>
        </w:rPr>
        <w:t xml:space="preserve"> </w:t>
      </w:r>
      <w:r w:rsidR="00010CA8">
        <w:rPr>
          <w:rFonts w:ascii="Times New Roman" w:hAnsi="Times New Roman"/>
          <w:sz w:val="24"/>
        </w:rPr>
        <w:t xml:space="preserve">υποστεί </w:t>
      </w:r>
      <w:r>
        <w:rPr>
          <w:rFonts w:ascii="Times New Roman" w:hAnsi="Times New Roman"/>
          <w:sz w:val="24"/>
        </w:rPr>
        <w:t>καρδιακή προσβολή</w:t>
      </w:r>
      <w:r w:rsidR="008044B8">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οποιοδήποτε ηπατικό ή νεφρικό πρόβλημα</w:t>
      </w:r>
      <w:r w:rsidR="008044B8">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 </w:t>
      </w:r>
      <w:r w:rsidR="00D32C93">
        <w:rPr>
          <w:rFonts w:ascii="Times New Roman" w:hAnsi="Times New Roman"/>
          <w:sz w:val="24"/>
        </w:rPr>
        <w:t>υπολειτουργία του</w:t>
      </w:r>
      <w:r>
        <w:rPr>
          <w:rFonts w:ascii="Times New Roman" w:hAnsi="Times New Roman"/>
          <w:sz w:val="24"/>
        </w:rPr>
        <w:t xml:space="preserve"> θυρεοειδούς </w:t>
      </w:r>
      <w:r w:rsidR="00D956F8">
        <w:rPr>
          <w:rFonts w:ascii="Times New Roman" w:hAnsi="Times New Roman"/>
          <w:sz w:val="24"/>
        </w:rPr>
        <w:t xml:space="preserve">αδένα </w:t>
      </w:r>
      <w:r>
        <w:rPr>
          <w:rFonts w:ascii="Times New Roman" w:hAnsi="Times New Roman"/>
          <w:sz w:val="24"/>
        </w:rPr>
        <w:t>(υποθυρεοειδισμός)</w:t>
      </w:r>
      <w:r w:rsidR="008044B8">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lastRenderedPageBreak/>
        <w:t xml:space="preserve">Εάν </w:t>
      </w:r>
      <w:r w:rsidR="00923118">
        <w:rPr>
          <w:rFonts w:ascii="Times New Roman" w:hAnsi="Times New Roman"/>
          <w:b/>
          <w:sz w:val="24"/>
        </w:rPr>
        <w:t xml:space="preserve">οποιοδήποτε από τα παραπάνω </w:t>
      </w:r>
      <w:r>
        <w:rPr>
          <w:rFonts w:ascii="Times New Roman" w:hAnsi="Times New Roman"/>
          <w:b/>
          <w:sz w:val="24"/>
        </w:rPr>
        <w:t xml:space="preserve">ισχύει για εσάς ή εάν έχετε </w:t>
      </w:r>
      <w:r w:rsidR="00B4554C">
        <w:rPr>
          <w:rFonts w:ascii="Times New Roman" w:hAnsi="Times New Roman"/>
          <w:b/>
          <w:sz w:val="24"/>
        </w:rPr>
        <w:t>αμφιβολίες</w:t>
      </w:r>
      <w:r>
        <w:rPr>
          <w:rFonts w:ascii="Times New Roman" w:hAnsi="Times New Roman"/>
          <w:b/>
          <w:sz w:val="24"/>
        </w:rPr>
        <w:t xml:space="preserve">, </w:t>
      </w:r>
      <w:r w:rsidR="00B4554C">
        <w:rPr>
          <w:rFonts w:ascii="Times New Roman" w:hAnsi="Times New Roman"/>
          <w:b/>
          <w:sz w:val="24"/>
        </w:rPr>
        <w:t xml:space="preserve">παρακαλείσθε να </w:t>
      </w:r>
      <w:r>
        <w:rPr>
          <w:rFonts w:ascii="Times New Roman" w:hAnsi="Times New Roman"/>
          <w:b/>
          <w:sz w:val="24"/>
        </w:rPr>
        <w:t>ενημερώσ</w:t>
      </w:r>
      <w:r w:rsidR="00B4554C">
        <w:rPr>
          <w:rFonts w:ascii="Times New Roman" w:hAnsi="Times New Roman"/>
          <w:b/>
          <w:sz w:val="24"/>
        </w:rPr>
        <w:t>ε</w:t>
      </w:r>
      <w:r>
        <w:rPr>
          <w:rFonts w:ascii="Times New Roman" w:hAnsi="Times New Roman"/>
          <w:b/>
          <w:sz w:val="24"/>
        </w:rPr>
        <w:t>τε τον γιατρό ή τον φαρμακοποιό σας προτού χρησιμοποιήσετε αυτό το φάρμακο.</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p>
    <w:p w:rsidR="00AA6599" w:rsidRPr="002852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b/>
          <w:sz w:val="24"/>
        </w:rPr>
        <w:t>Προβλήματα ψυχικής υγείας κατά τη διάρκεια λήψης του Predneau</w:t>
      </w:r>
    </w:p>
    <w:p w:rsidR="00AA6599" w:rsidRPr="002852B2" w:rsidRDefault="00AA6599" w:rsidP="00AA6599">
      <w:pPr>
        <w:autoSpaceDE w:val="0"/>
        <w:autoSpaceDN w:val="0"/>
        <w:adjustRightInd w:val="0"/>
        <w:spacing w:after="0" w:line="240" w:lineRule="auto"/>
        <w:rPr>
          <w:rFonts w:ascii="Times New Roman" w:hAnsi="Times New Roman"/>
          <w:sz w:val="24"/>
          <w:szCs w:val="24"/>
        </w:rPr>
      </w:pPr>
    </w:p>
    <w:p w:rsidR="00AA6599" w:rsidRPr="002852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Προβλήματα ψυχικής υγείας μπορεί να εμφανιστούν κατά τη διάρκεια λήψης στεροειδών όπως η πρεδνιζολόνη (βλέπε επίσης παράγραφο 4 Πιθανές ανεπιθύμητες ενέργειες.</w:t>
      </w:r>
    </w:p>
    <w:p w:rsidR="00AA6599" w:rsidRPr="002852B2" w:rsidRDefault="00AA6599" w:rsidP="00AA6599">
      <w:pPr>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rPr>
        <w:t>Οι ασθένειες αυτές ενδέχεται να είναι σοβαρές.</w:t>
      </w:r>
    </w:p>
    <w:p w:rsidR="00AA6599" w:rsidRPr="002852B2" w:rsidRDefault="00AA6599" w:rsidP="00AA6599">
      <w:pPr>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rPr>
        <w:t>Συνήθως, εμφανίζονται εντός μερικών ημερών ή εβδομάδων από την έναρξη της θεραπείας.</w:t>
      </w:r>
    </w:p>
    <w:p w:rsidR="00AA6599" w:rsidRPr="002852B2" w:rsidRDefault="00AA6599" w:rsidP="00AA6599">
      <w:pPr>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rPr>
        <w:t>Είναι πιο πιθανό να εμφανιστούν σε υψηλές δόσεις.</w:t>
      </w:r>
    </w:p>
    <w:p w:rsidR="00AA6599" w:rsidRPr="002852B2" w:rsidRDefault="00AA6599" w:rsidP="00AA6599">
      <w:pPr>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rPr>
        <w:t>Τα περισσότερα από τα προβλήματα αυτά υποχωρούν εάν μειωθεί η δόση ή διακοπεί το φάρμακο. Ωστόσο, εάν τα προβλήματα εμφανιστούν, ενδέχεται να χρειαστεί θεραπεία.</w:t>
      </w:r>
    </w:p>
    <w:p w:rsidR="00AA6599" w:rsidRPr="002852B2" w:rsidRDefault="00AA6599" w:rsidP="00AA6599">
      <w:pPr>
        <w:autoSpaceDE w:val="0"/>
        <w:autoSpaceDN w:val="0"/>
        <w:adjustRightInd w:val="0"/>
        <w:spacing w:after="0" w:line="240" w:lineRule="auto"/>
        <w:rPr>
          <w:rFonts w:ascii="Times New Roman" w:hAnsi="Times New Roman"/>
          <w:b/>
          <w:bCs/>
          <w:sz w:val="24"/>
          <w:szCs w:val="24"/>
        </w:rPr>
      </w:pPr>
    </w:p>
    <w:p w:rsidR="00AA6599" w:rsidRPr="002852B2" w:rsidRDefault="00AA6599" w:rsidP="00AA6599">
      <w:pPr>
        <w:autoSpaceDE w:val="0"/>
        <w:autoSpaceDN w:val="0"/>
        <w:adjustRightInd w:val="0"/>
        <w:spacing w:after="0" w:line="240" w:lineRule="auto"/>
        <w:rPr>
          <w:rFonts w:ascii="Times New Roman" w:hAnsi="Times New Roman"/>
          <w:bCs/>
          <w:sz w:val="24"/>
          <w:szCs w:val="24"/>
        </w:rPr>
      </w:pPr>
      <w:r>
        <w:rPr>
          <w:rFonts w:ascii="Times New Roman" w:hAnsi="Times New Roman"/>
          <w:b/>
          <w:sz w:val="24"/>
        </w:rPr>
        <w:t xml:space="preserve">Απευθυνθείτε σε έναν γιατρό </w:t>
      </w:r>
      <w:r>
        <w:rPr>
          <w:rFonts w:ascii="Times New Roman" w:hAnsi="Times New Roman"/>
          <w:sz w:val="24"/>
        </w:rPr>
        <w:t>εάν εσείς (ή κάποιος που λαμβάνει το φάρμακο) εμφανίσετε οποιεσδήποτε ενδείξεις προβλημάτων ψυχικής υγείας. Αυτό είναι ιδιαίτερα σημαντικό εάν αισθάνεστε κατάθλιψη ή έχετε σκέψεις αυτοκτονίας. Σε μερικές περιπτώσεις, τα προβλήματα ψυχικής υγείας εμφανίστηκαν κατά τη μείωση της δοσολογίας ή τη διακοπή του φαρμάκου.</w:t>
      </w:r>
    </w:p>
    <w:p w:rsidR="00AA6599" w:rsidRPr="002852B2" w:rsidRDefault="00AA6599" w:rsidP="00AA6599">
      <w:pPr>
        <w:autoSpaceDE w:val="0"/>
        <w:autoSpaceDN w:val="0"/>
        <w:adjustRightInd w:val="0"/>
        <w:spacing w:after="0" w:line="240" w:lineRule="auto"/>
        <w:rPr>
          <w:rFonts w:ascii="Times New Roman" w:hAnsi="Times New Roman"/>
          <w:b/>
          <w:bCs/>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Λήψη άλλων φαρμάκων</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9C7B78"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Παρακαλείσθε να ε</w:t>
      </w:r>
      <w:r w:rsidR="00AA6599">
        <w:rPr>
          <w:rFonts w:ascii="Times New Roman" w:hAnsi="Times New Roman"/>
          <w:sz w:val="24"/>
        </w:rPr>
        <w:t>νημερώσ</w:t>
      </w:r>
      <w:r>
        <w:rPr>
          <w:rFonts w:ascii="Times New Roman" w:hAnsi="Times New Roman"/>
          <w:sz w:val="24"/>
        </w:rPr>
        <w:t>ε</w:t>
      </w:r>
      <w:r w:rsidR="00AA6599">
        <w:rPr>
          <w:rFonts w:ascii="Times New Roman" w:hAnsi="Times New Roman"/>
          <w:sz w:val="24"/>
        </w:rPr>
        <w:t xml:space="preserve">τε τον γιατρό σας εάν παίρνετε ή έχετε </w:t>
      </w:r>
      <w:r w:rsidR="003639A9">
        <w:rPr>
          <w:rFonts w:ascii="Times New Roman" w:hAnsi="Times New Roman"/>
          <w:sz w:val="24"/>
        </w:rPr>
        <w:t xml:space="preserve">πρόσφατα </w:t>
      </w:r>
      <w:r w:rsidR="00AA6599">
        <w:rPr>
          <w:rFonts w:ascii="Times New Roman" w:hAnsi="Times New Roman"/>
          <w:sz w:val="24"/>
        </w:rPr>
        <w:t xml:space="preserve">πάρει άλλα φάρμακα, ακόμα και </w:t>
      </w:r>
      <w:r w:rsidR="00CA7161">
        <w:rPr>
          <w:rFonts w:ascii="Times New Roman" w:hAnsi="Times New Roman"/>
          <w:sz w:val="24"/>
        </w:rPr>
        <w:t>αυτά</w:t>
      </w:r>
      <w:r w:rsidR="00AA6599">
        <w:rPr>
          <w:rFonts w:ascii="Times New Roman" w:hAnsi="Times New Roman"/>
          <w:sz w:val="24"/>
        </w:rPr>
        <w:t xml:space="preserve"> που χορηγούνται χωρίς ιατρική συνταγή.</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Αυτό είναι ιδιαίτερα σημαντικό εάν παίρνετε:</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Φάρμακα </w:t>
      </w:r>
      <w:r w:rsidR="002C5EEB">
        <w:rPr>
          <w:rFonts w:ascii="Times New Roman" w:hAnsi="Times New Roman"/>
          <w:sz w:val="24"/>
        </w:rPr>
        <w:t>για</w:t>
      </w:r>
      <w:r>
        <w:rPr>
          <w:rFonts w:ascii="Times New Roman" w:hAnsi="Times New Roman"/>
          <w:sz w:val="24"/>
        </w:rPr>
        <w:t xml:space="preserve"> τη</w:t>
      </w:r>
      <w:r w:rsidR="002C5EEB">
        <w:rPr>
          <w:rFonts w:ascii="Times New Roman" w:hAnsi="Times New Roman"/>
          <w:sz w:val="24"/>
        </w:rPr>
        <w:t>ν</w:t>
      </w:r>
      <w:r>
        <w:rPr>
          <w:rFonts w:ascii="Times New Roman" w:hAnsi="Times New Roman"/>
          <w:sz w:val="24"/>
        </w:rPr>
        <w:t xml:space="preserve"> </w:t>
      </w:r>
      <w:r>
        <w:rPr>
          <w:rFonts w:ascii="Times New Roman" w:hAnsi="Times New Roman"/>
          <w:b/>
          <w:sz w:val="24"/>
        </w:rPr>
        <w:t xml:space="preserve">επιληψία </w:t>
      </w:r>
      <w:r w:rsidR="002C5EEB">
        <w:rPr>
          <w:rFonts w:ascii="Times New Roman" w:hAnsi="Times New Roman"/>
          <w:sz w:val="24"/>
        </w:rPr>
        <w:t>όπως</w:t>
      </w:r>
      <w:r>
        <w:rPr>
          <w:rFonts w:ascii="Times New Roman" w:hAnsi="Times New Roman"/>
          <w:sz w:val="24"/>
        </w:rPr>
        <w:t xml:space="preserve"> καρβαμαζεπίνη, φαινοβαρβιτόνη, φαινυτοΐνη </w:t>
      </w:r>
      <w:r w:rsidR="002C5EEB">
        <w:rPr>
          <w:rFonts w:ascii="Times New Roman" w:hAnsi="Times New Roman"/>
          <w:sz w:val="24"/>
        </w:rPr>
        <w:t xml:space="preserve">ή </w:t>
      </w:r>
      <w:r>
        <w:rPr>
          <w:rFonts w:ascii="Times New Roman" w:hAnsi="Times New Roman"/>
          <w:sz w:val="24"/>
        </w:rPr>
        <w:t>πριμιδόνη</w:t>
      </w:r>
      <w:r w:rsidR="00707FE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b/>
          <w:sz w:val="24"/>
        </w:rPr>
        <w:t xml:space="preserve">Αντιβιοτικά </w:t>
      </w:r>
      <w:r w:rsidR="002C5EEB">
        <w:rPr>
          <w:rFonts w:ascii="Times New Roman" w:hAnsi="Times New Roman"/>
          <w:sz w:val="24"/>
        </w:rPr>
        <w:t xml:space="preserve">όπως ριφαμπικίνη, </w:t>
      </w:r>
      <w:r>
        <w:rPr>
          <w:rFonts w:ascii="Times New Roman" w:hAnsi="Times New Roman"/>
          <w:sz w:val="24"/>
        </w:rPr>
        <w:t>ερυθρομυκίνη</w:t>
      </w:r>
      <w:r w:rsidR="00707FE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Μιφεπριστόνη (χρησιμοποιείται για τη διακοπή της κύησης)</w:t>
      </w:r>
      <w:r w:rsidR="00707FE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Ριτοναβίρη (χρησιμοποιείται στη θεραπεία του HIV)</w:t>
      </w:r>
      <w:r w:rsidR="00707FE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sz w:val="24"/>
          <w:cs/>
        </w:rPr>
        <w:t xml:space="preserve">• </w:t>
      </w:r>
      <w:r w:rsidR="008871D3" w:rsidRPr="00B4364E">
        <w:rPr>
          <w:rFonts w:ascii="Times New Roman" w:hAnsi="Times New Roman"/>
          <w:b/>
          <w:sz w:val="24"/>
          <w:cs/>
        </w:rPr>
        <w:t>Α</w:t>
      </w:r>
      <w:r w:rsidRPr="00B4364E">
        <w:rPr>
          <w:rFonts w:ascii="Times New Roman" w:hAnsi="Times New Roman"/>
          <w:b/>
          <w:sz w:val="24"/>
        </w:rPr>
        <w:t>πό του</w:t>
      </w:r>
      <w:r>
        <w:rPr>
          <w:rFonts w:ascii="Times New Roman" w:hAnsi="Times New Roman"/>
          <w:b/>
          <w:sz w:val="24"/>
        </w:rPr>
        <w:t xml:space="preserve"> στόματος</w:t>
      </w:r>
      <w:r w:rsidR="008871D3" w:rsidRPr="008871D3">
        <w:rPr>
          <w:rFonts w:ascii="Times New Roman" w:hAnsi="Times New Roman"/>
          <w:b/>
          <w:sz w:val="24"/>
        </w:rPr>
        <w:t xml:space="preserve"> </w:t>
      </w:r>
      <w:r w:rsidR="008871D3">
        <w:rPr>
          <w:rFonts w:ascii="Times New Roman" w:hAnsi="Times New Roman"/>
          <w:b/>
          <w:sz w:val="24"/>
        </w:rPr>
        <w:t>αντισυλληπτικά</w:t>
      </w:r>
      <w:r w:rsidR="00707FEA">
        <w:rPr>
          <w:rFonts w:ascii="Times New Roman" w:hAnsi="Times New Roman"/>
          <w:b/>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Σωματοτ</w:t>
      </w:r>
      <w:r w:rsidR="00B4364E">
        <w:rPr>
          <w:rFonts w:ascii="Times New Roman" w:hAnsi="Times New Roman"/>
          <w:sz w:val="24"/>
        </w:rPr>
        <w:t>ροπίνη (χρησιμοποιείται για τη θεραπεία προβλημάτων</w:t>
      </w:r>
      <w:r>
        <w:rPr>
          <w:rFonts w:ascii="Times New Roman" w:hAnsi="Times New Roman"/>
          <w:sz w:val="24"/>
        </w:rPr>
        <w:t xml:space="preserve"> της ανάπτυξης)</w:t>
      </w:r>
      <w:r w:rsidR="00707FE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Φάρμακα </w:t>
      </w:r>
      <w:r w:rsidR="00B4364E">
        <w:rPr>
          <w:rFonts w:ascii="Times New Roman" w:hAnsi="Times New Roman"/>
          <w:sz w:val="24"/>
        </w:rPr>
        <w:t>για</w:t>
      </w:r>
      <w:r>
        <w:rPr>
          <w:rFonts w:ascii="Times New Roman" w:hAnsi="Times New Roman"/>
          <w:sz w:val="24"/>
        </w:rPr>
        <w:t xml:space="preserve"> το </w:t>
      </w:r>
      <w:r>
        <w:rPr>
          <w:rFonts w:ascii="Times New Roman" w:hAnsi="Times New Roman"/>
          <w:b/>
          <w:sz w:val="24"/>
        </w:rPr>
        <w:t xml:space="preserve">διαβήτη, </w:t>
      </w:r>
      <w:r w:rsidR="0006518E">
        <w:rPr>
          <w:rFonts w:ascii="Times New Roman" w:hAnsi="Times New Roman"/>
          <w:sz w:val="24"/>
        </w:rPr>
        <w:t>όπως ινσουλίνη,</w:t>
      </w:r>
      <w:r>
        <w:rPr>
          <w:rFonts w:ascii="Times New Roman" w:hAnsi="Times New Roman"/>
          <w:sz w:val="24"/>
        </w:rPr>
        <w:t xml:space="preserve"> γλιβενκλαμίδη και μετφορμίνη</w:t>
      </w:r>
      <w:r w:rsidR="00707FE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Φάρμακα για τη </w:t>
      </w:r>
      <w:r w:rsidR="00835D45">
        <w:rPr>
          <w:rFonts w:ascii="Times New Roman" w:hAnsi="Times New Roman"/>
          <w:sz w:val="24"/>
        </w:rPr>
        <w:t>θεραπεία</w:t>
      </w:r>
      <w:r>
        <w:rPr>
          <w:rFonts w:ascii="Times New Roman" w:hAnsi="Times New Roman"/>
          <w:sz w:val="24"/>
        </w:rPr>
        <w:t xml:space="preserve"> της </w:t>
      </w:r>
      <w:r w:rsidR="00384D2C">
        <w:rPr>
          <w:rFonts w:ascii="Times New Roman" w:hAnsi="Times New Roman"/>
          <w:b/>
          <w:sz w:val="24"/>
        </w:rPr>
        <w:t>υψηλής αρτηριακής πίεσης</w:t>
      </w:r>
      <w:r>
        <w:rPr>
          <w:rFonts w:ascii="Times New Roman" w:hAnsi="Times New Roman"/>
          <w:sz w:val="24"/>
        </w:rPr>
        <w:t>, π.χ.</w:t>
      </w:r>
      <w:r w:rsidR="00835D45">
        <w:rPr>
          <w:rFonts w:ascii="Times New Roman" w:hAnsi="Times New Roman"/>
          <w:sz w:val="24"/>
        </w:rPr>
        <w:t xml:space="preserve"> διουρητικά όπως βενδροφλουμεθειαζίδη και</w:t>
      </w:r>
      <w:r>
        <w:rPr>
          <w:rFonts w:ascii="Times New Roman" w:hAnsi="Times New Roman"/>
          <w:sz w:val="24"/>
        </w:rPr>
        <w:t xml:space="preserve"> φουροσεμίδη</w:t>
      </w:r>
      <w:r w:rsidR="00707FE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b/>
          <w:sz w:val="24"/>
        </w:rPr>
        <w:t xml:space="preserve">Βαρφαρίνη </w:t>
      </w:r>
      <w:r w:rsidR="003E2A35">
        <w:rPr>
          <w:rFonts w:ascii="Times New Roman" w:hAnsi="Times New Roman"/>
          <w:sz w:val="24"/>
        </w:rPr>
        <w:t xml:space="preserve">ή άλλα φάρμακα που χρησιμοποιούνται για την αραίωση του </w:t>
      </w:r>
      <w:r>
        <w:rPr>
          <w:rFonts w:ascii="Times New Roman" w:hAnsi="Times New Roman"/>
          <w:sz w:val="24"/>
        </w:rPr>
        <w:t>αίματος</w:t>
      </w:r>
      <w:r w:rsidR="00E82E0D">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b/>
          <w:sz w:val="24"/>
        </w:rPr>
        <w:t xml:space="preserve">Ασπιρίνη </w:t>
      </w:r>
      <w:r>
        <w:rPr>
          <w:rFonts w:ascii="Times New Roman" w:hAnsi="Times New Roman"/>
          <w:sz w:val="24"/>
        </w:rPr>
        <w:t>ή παρόμοια φάρμακα</w:t>
      </w:r>
      <w:r w:rsidR="00707FE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b/>
          <w:sz w:val="24"/>
        </w:rPr>
        <w:t xml:space="preserve">Θεοφυλλίνη </w:t>
      </w:r>
      <w:r>
        <w:rPr>
          <w:rFonts w:ascii="Times New Roman" w:hAnsi="Times New Roman"/>
          <w:sz w:val="24"/>
        </w:rPr>
        <w:t>(χρησιμοποιείται στη θεραπεία του άσθματος)</w:t>
      </w:r>
      <w:r w:rsidR="00707FE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Φάρμακα για τη θεραπεία </w:t>
      </w:r>
      <w:r>
        <w:rPr>
          <w:rFonts w:ascii="Times New Roman" w:hAnsi="Times New Roman"/>
          <w:b/>
          <w:sz w:val="24"/>
        </w:rPr>
        <w:t xml:space="preserve">μυκητιασικών λοιμώξεων </w:t>
      </w:r>
      <w:r w:rsidR="00384D2C">
        <w:rPr>
          <w:rFonts w:ascii="Times New Roman" w:hAnsi="Times New Roman"/>
          <w:sz w:val="24"/>
        </w:rPr>
        <w:t>όπως</w:t>
      </w:r>
      <w:r>
        <w:rPr>
          <w:rFonts w:ascii="Times New Roman" w:hAnsi="Times New Roman"/>
          <w:sz w:val="24"/>
        </w:rPr>
        <w:t xml:space="preserve"> αμφοτερικίνη</w:t>
      </w:r>
      <w:r w:rsidR="00384D2C">
        <w:rPr>
          <w:rFonts w:ascii="Times New Roman" w:hAnsi="Times New Roman"/>
          <w:sz w:val="24"/>
        </w:rPr>
        <w:t xml:space="preserve">, </w:t>
      </w:r>
      <w:r>
        <w:rPr>
          <w:rFonts w:ascii="Times New Roman" w:hAnsi="Times New Roman"/>
          <w:sz w:val="24"/>
        </w:rPr>
        <w:t>κετοκοναζόλη</w:t>
      </w:r>
      <w:r w:rsidR="00707FE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Ακεταζολαμίδη (χρησιμοποιείται στη θεραπεία του γλαυκώματος)</w:t>
      </w:r>
      <w:r w:rsidR="00EC5A9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Καρβενοξολόνη (χρησιμοποιείται στη θεραπεία του έλκους</w:t>
      </w:r>
      <w:r w:rsidR="002A2F2A">
        <w:rPr>
          <w:rFonts w:ascii="Times New Roman" w:hAnsi="Times New Roman"/>
          <w:sz w:val="24"/>
        </w:rPr>
        <w:t xml:space="preserve"> στομάχου</w:t>
      </w:r>
      <w:r>
        <w:rPr>
          <w:rFonts w:ascii="Times New Roman" w:hAnsi="Times New Roman"/>
          <w:sz w:val="24"/>
        </w:rPr>
        <w:t>)</w:t>
      </w:r>
      <w:r w:rsidR="00EC5A9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b/>
          <w:sz w:val="24"/>
        </w:rPr>
        <w:t xml:space="preserve">Μεθοτρεξάτη </w:t>
      </w:r>
      <w:r>
        <w:rPr>
          <w:rFonts w:ascii="Times New Roman" w:hAnsi="Times New Roman"/>
          <w:sz w:val="24"/>
        </w:rPr>
        <w:t>(χρησιμοποιείται στη ρευματοειδή αρθρίτιδα, την ψωρίαση και ορισμένες μορφές καρκίνου)</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Οποιοδήποτε φάρμακο </w:t>
      </w:r>
      <w:r w:rsidR="003C554A">
        <w:rPr>
          <w:rFonts w:ascii="Times New Roman" w:hAnsi="Times New Roman"/>
          <w:sz w:val="24"/>
        </w:rPr>
        <w:t xml:space="preserve">που ανήκει στην </w:t>
      </w:r>
      <w:r w:rsidR="00436445">
        <w:rPr>
          <w:rFonts w:ascii="Times New Roman" w:hAnsi="Times New Roman"/>
          <w:sz w:val="24"/>
        </w:rPr>
        <w:t>ομάδα</w:t>
      </w:r>
      <w:r w:rsidR="003C554A">
        <w:rPr>
          <w:rFonts w:ascii="Times New Roman" w:hAnsi="Times New Roman"/>
          <w:sz w:val="24"/>
        </w:rPr>
        <w:t xml:space="preserve"> των φαρμάκων που </w:t>
      </w:r>
      <w:r w:rsidR="00707FEA">
        <w:rPr>
          <w:rFonts w:ascii="Times New Roman" w:hAnsi="Times New Roman"/>
          <w:sz w:val="24"/>
        </w:rPr>
        <w:t>ονομάζονται συμπαθητικομιμητικά</w:t>
      </w:r>
      <w:r w:rsidR="00436445">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lastRenderedPageBreak/>
        <w:t xml:space="preserve">• </w:t>
      </w:r>
      <w:r>
        <w:rPr>
          <w:rFonts w:ascii="Times New Roman" w:hAnsi="Times New Roman"/>
          <w:sz w:val="24"/>
        </w:rPr>
        <w:t xml:space="preserve">Φάρμακα </w:t>
      </w:r>
      <w:r w:rsidR="00D836F3">
        <w:rPr>
          <w:rFonts w:ascii="Times New Roman" w:hAnsi="Times New Roman"/>
          <w:sz w:val="24"/>
        </w:rPr>
        <w:t xml:space="preserve">που χρησιμοποιούνται για τη θεραπεία της </w:t>
      </w:r>
      <w:r>
        <w:rPr>
          <w:rFonts w:ascii="Times New Roman" w:hAnsi="Times New Roman"/>
          <w:sz w:val="24"/>
        </w:rPr>
        <w:t>βαρ</w:t>
      </w:r>
      <w:r w:rsidR="006612F9">
        <w:rPr>
          <w:rFonts w:ascii="Times New Roman" w:hAnsi="Times New Roman"/>
          <w:sz w:val="24"/>
        </w:rPr>
        <w:t xml:space="preserve">ιάς </w:t>
      </w:r>
      <w:r>
        <w:rPr>
          <w:rFonts w:ascii="Times New Roman" w:hAnsi="Times New Roman"/>
          <w:sz w:val="24"/>
        </w:rPr>
        <w:t>μυασθένειας</w:t>
      </w:r>
      <w:r w:rsidR="001C1484">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Φάρμακα για τη βελτίωση </w:t>
      </w:r>
      <w:r w:rsidR="001C1484">
        <w:rPr>
          <w:rFonts w:ascii="Times New Roman" w:hAnsi="Times New Roman"/>
          <w:sz w:val="24"/>
        </w:rPr>
        <w:t>της</w:t>
      </w:r>
      <w:r>
        <w:rPr>
          <w:rFonts w:ascii="Times New Roman" w:hAnsi="Times New Roman"/>
          <w:sz w:val="24"/>
        </w:rPr>
        <w:t xml:space="preserve"> </w:t>
      </w:r>
      <w:r w:rsidR="001C1484">
        <w:rPr>
          <w:rFonts w:ascii="Times New Roman" w:hAnsi="Times New Roman"/>
          <w:sz w:val="24"/>
        </w:rPr>
        <w:t>εικόνας των ακτινογραφιών,</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Κυκλοσπορίνη (χρησιμοποιείται για την αποτροπή της απόρριψης</w:t>
      </w:r>
      <w:r w:rsidR="00436445">
        <w:rPr>
          <w:rFonts w:ascii="Times New Roman" w:hAnsi="Times New Roman"/>
          <w:sz w:val="24"/>
        </w:rPr>
        <w:t xml:space="preserve"> του</w:t>
      </w:r>
      <w:r>
        <w:rPr>
          <w:rFonts w:ascii="Times New Roman" w:hAnsi="Times New Roman"/>
          <w:sz w:val="24"/>
        </w:rPr>
        <w:t xml:space="preserve"> </w:t>
      </w:r>
      <w:r w:rsidR="001C1484">
        <w:rPr>
          <w:rFonts w:ascii="Times New Roman" w:hAnsi="Times New Roman"/>
          <w:sz w:val="24"/>
        </w:rPr>
        <w:t xml:space="preserve">μυελού των οστών ή </w:t>
      </w:r>
      <w:r w:rsidR="00436445">
        <w:rPr>
          <w:rFonts w:ascii="Times New Roman" w:hAnsi="Times New Roman"/>
          <w:sz w:val="24"/>
        </w:rPr>
        <w:t xml:space="preserve">των </w:t>
      </w:r>
      <w:r w:rsidR="001C1484">
        <w:rPr>
          <w:rFonts w:ascii="Times New Roman" w:hAnsi="Times New Roman"/>
          <w:sz w:val="24"/>
        </w:rPr>
        <w:t>μοσχευμάτων οργάνων</w:t>
      </w:r>
      <w:r>
        <w:rPr>
          <w:rFonts w:ascii="Times New Roman" w:hAnsi="Times New Roman"/>
          <w:sz w:val="24"/>
        </w:rPr>
        <w:t xml:space="preserve"> από τον οργανισμό)</w:t>
      </w:r>
      <w:r w:rsidR="001C1484">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Κύηση και θηλασμός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16CCC"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Ενημερώστε τον γιατρό σας π</w:t>
      </w:r>
      <w:r w:rsidR="00AA6599">
        <w:rPr>
          <w:rFonts w:ascii="Times New Roman" w:hAnsi="Times New Roman"/>
          <w:sz w:val="24"/>
        </w:rPr>
        <w:t xml:space="preserve">ροτού σας δοθεί το φάρμακο αυτό εάν είστε ή </w:t>
      </w:r>
      <w:r>
        <w:rPr>
          <w:rFonts w:ascii="Times New Roman" w:hAnsi="Times New Roman"/>
          <w:sz w:val="24"/>
        </w:rPr>
        <w:t xml:space="preserve">νομίζετε </w:t>
      </w:r>
      <w:r w:rsidR="00AA6599">
        <w:rPr>
          <w:rFonts w:ascii="Times New Roman" w:hAnsi="Times New Roman"/>
          <w:sz w:val="24"/>
        </w:rPr>
        <w:t xml:space="preserve"> ότι μπορεί να είσ</w:t>
      </w:r>
      <w:r>
        <w:rPr>
          <w:rFonts w:ascii="Times New Roman" w:hAnsi="Times New Roman"/>
          <w:sz w:val="24"/>
        </w:rPr>
        <w:t>θε</w:t>
      </w:r>
      <w:r w:rsidR="00AA6599">
        <w:rPr>
          <w:rFonts w:ascii="Times New Roman" w:hAnsi="Times New Roman"/>
          <w:sz w:val="24"/>
        </w:rPr>
        <w:t xml:space="preserve"> έγκυος ή εάν θηλάζετε.</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Οδήγηση και χειρισμός μηχανημάτων</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Default="00AA6599" w:rsidP="00AA6599">
      <w:pPr>
        <w:autoSpaceDE w:val="0"/>
        <w:autoSpaceDN w:val="0"/>
        <w:adjustRightInd w:val="0"/>
        <w:spacing w:after="0" w:line="240" w:lineRule="auto"/>
        <w:rPr>
          <w:rFonts w:ascii="Times New Roman" w:hAnsi="Times New Roman"/>
          <w:sz w:val="24"/>
        </w:rPr>
      </w:pPr>
      <w:r>
        <w:rPr>
          <w:rFonts w:ascii="Times New Roman" w:hAnsi="Times New Roman"/>
          <w:sz w:val="24"/>
        </w:rPr>
        <w:t>Το φάρμακο αυτό δεν αναμένεται να επηρεάσει την ικανότητά σας να οδηγείτε και να χειρίζεστε μηχαν</w:t>
      </w:r>
      <w:r w:rsidR="00590343">
        <w:rPr>
          <w:rFonts w:ascii="Times New Roman" w:hAnsi="Times New Roman"/>
          <w:sz w:val="24"/>
        </w:rPr>
        <w:t>ές</w:t>
      </w:r>
      <w:r>
        <w:rPr>
          <w:rFonts w:ascii="Times New Roman" w:hAnsi="Times New Roman"/>
          <w:sz w:val="24"/>
        </w:rPr>
        <w:t>.</w:t>
      </w:r>
      <w:r w:rsidR="008118BD" w:rsidRPr="008118BD">
        <w:t xml:space="preserve"> </w:t>
      </w:r>
    </w:p>
    <w:p w:rsidR="008118BD" w:rsidRDefault="008118BD" w:rsidP="00AA6599">
      <w:pPr>
        <w:autoSpaceDE w:val="0"/>
        <w:autoSpaceDN w:val="0"/>
        <w:adjustRightInd w:val="0"/>
        <w:spacing w:after="0" w:line="240" w:lineRule="auto"/>
        <w:rPr>
          <w:rFonts w:ascii="Times New Roman" w:hAnsi="Times New Roman"/>
          <w:sz w:val="24"/>
        </w:rPr>
      </w:pPr>
    </w:p>
    <w:p w:rsidR="008118BD" w:rsidRPr="004763B2" w:rsidRDefault="008118BD"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 xml:space="preserve">3. ΠΩΣ ΝΑ ΠΑΡΕΤΕ ΤΟ </w:t>
      </w:r>
      <w:r w:rsidR="004844A8">
        <w:rPr>
          <w:rFonts w:ascii="Times New Roman" w:hAnsi="Times New Roman"/>
          <w:b/>
          <w:sz w:val="24"/>
        </w:rPr>
        <w:t xml:space="preserve">PREDNEAU 10mg/ml  </w:t>
      </w:r>
      <w:r>
        <w:rPr>
          <w:rFonts w:ascii="Times New Roman" w:hAnsi="Times New Roman"/>
          <w:b/>
          <w:sz w:val="24"/>
        </w:rPr>
        <w:t xml:space="preserve">ΠΟΣΙΜΟ ΔΙΑΛΥΜΑ </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Default="00AA6599" w:rsidP="00AA6599">
      <w:pPr>
        <w:autoSpaceDE w:val="0"/>
        <w:autoSpaceDN w:val="0"/>
        <w:adjustRightInd w:val="0"/>
        <w:spacing w:after="0" w:line="240" w:lineRule="auto"/>
        <w:rPr>
          <w:rFonts w:ascii="Times New Roman" w:hAnsi="Times New Roman"/>
          <w:sz w:val="24"/>
        </w:rPr>
      </w:pPr>
      <w:r>
        <w:rPr>
          <w:rFonts w:ascii="Times New Roman" w:hAnsi="Times New Roman"/>
          <w:sz w:val="24"/>
        </w:rPr>
        <w:t xml:space="preserve">Πάντοτε να </w:t>
      </w:r>
      <w:r w:rsidR="00EF2D0A">
        <w:rPr>
          <w:rFonts w:ascii="Times New Roman" w:hAnsi="Times New Roman"/>
          <w:sz w:val="24"/>
        </w:rPr>
        <w:t>παίρνετε</w:t>
      </w:r>
      <w:r>
        <w:rPr>
          <w:rFonts w:ascii="Times New Roman" w:hAnsi="Times New Roman"/>
          <w:sz w:val="24"/>
        </w:rPr>
        <w:t xml:space="preserve"> το </w:t>
      </w:r>
      <w:r w:rsidR="00EF2D0A">
        <w:rPr>
          <w:rFonts w:ascii="Times New Roman" w:hAnsi="Times New Roman"/>
          <w:sz w:val="24"/>
        </w:rPr>
        <w:t xml:space="preserve">Predneau </w:t>
      </w:r>
      <w:r w:rsidR="00606D83">
        <w:rPr>
          <w:rFonts w:ascii="Times New Roman" w:hAnsi="Times New Roman"/>
          <w:sz w:val="24"/>
        </w:rPr>
        <w:t xml:space="preserve">πόσιμο διάλυμα </w:t>
      </w:r>
      <w:r>
        <w:rPr>
          <w:rFonts w:ascii="Times New Roman" w:hAnsi="Times New Roman"/>
          <w:sz w:val="24"/>
        </w:rPr>
        <w:t>αυστηρά σύμφωνα με τις οδηγίες του γιατρού σας. Εάν έχετε αμφιβολί</w:t>
      </w:r>
      <w:r w:rsidR="00F15ACB">
        <w:rPr>
          <w:rFonts w:ascii="Times New Roman" w:hAnsi="Times New Roman"/>
          <w:sz w:val="24"/>
        </w:rPr>
        <w:t>ες</w:t>
      </w:r>
      <w:r>
        <w:rPr>
          <w:rFonts w:ascii="Times New Roman" w:hAnsi="Times New Roman"/>
          <w:sz w:val="24"/>
        </w:rPr>
        <w:t xml:space="preserve">, </w:t>
      </w:r>
      <w:r w:rsidR="00F15ACB">
        <w:rPr>
          <w:rFonts w:ascii="Times New Roman" w:hAnsi="Times New Roman"/>
          <w:sz w:val="24"/>
        </w:rPr>
        <w:t xml:space="preserve">θα πρέπει να </w:t>
      </w:r>
      <w:r>
        <w:rPr>
          <w:rFonts w:ascii="Times New Roman" w:hAnsi="Times New Roman"/>
          <w:sz w:val="24"/>
        </w:rPr>
        <w:t xml:space="preserve">συμβουλευτείτε τον </w:t>
      </w:r>
      <w:r w:rsidR="00647F78">
        <w:rPr>
          <w:rFonts w:ascii="Times New Roman" w:hAnsi="Times New Roman"/>
          <w:sz w:val="24"/>
        </w:rPr>
        <w:t>γ</w:t>
      </w:r>
      <w:r>
        <w:rPr>
          <w:rFonts w:ascii="Times New Roman" w:hAnsi="Times New Roman"/>
          <w:sz w:val="24"/>
        </w:rPr>
        <w:t>ιατρό ή τον φαρμακοποιό σας.</w:t>
      </w:r>
      <w:r w:rsidR="00EF2D0A">
        <w:rPr>
          <w:rFonts w:ascii="Times New Roman" w:hAnsi="Times New Roman"/>
          <w:sz w:val="24"/>
        </w:rPr>
        <w:t xml:space="preserve"> </w:t>
      </w:r>
    </w:p>
    <w:p w:rsidR="00E218DE" w:rsidRDefault="00E218DE" w:rsidP="00AA6599">
      <w:pPr>
        <w:autoSpaceDE w:val="0"/>
        <w:autoSpaceDN w:val="0"/>
        <w:adjustRightInd w:val="0"/>
        <w:spacing w:after="0" w:line="240" w:lineRule="auto"/>
        <w:rPr>
          <w:rFonts w:ascii="Times New Roman" w:hAnsi="Times New Roman"/>
          <w:sz w:val="24"/>
        </w:rPr>
      </w:pPr>
    </w:p>
    <w:p w:rsidR="00E218DE" w:rsidRPr="004763B2" w:rsidRDefault="00A66AF5"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Να παίρνετε ε</w:t>
      </w:r>
      <w:r w:rsidR="00E218DE" w:rsidRPr="00E218DE">
        <w:rPr>
          <w:rFonts w:ascii="Times New Roman" w:hAnsi="Times New Roman"/>
          <w:sz w:val="24"/>
          <w:szCs w:val="24"/>
        </w:rPr>
        <w:t xml:space="preserve">φάπαξ </w:t>
      </w:r>
      <w:r>
        <w:rPr>
          <w:rFonts w:ascii="Times New Roman" w:hAnsi="Times New Roman"/>
          <w:sz w:val="24"/>
          <w:szCs w:val="24"/>
        </w:rPr>
        <w:t xml:space="preserve">τη </w:t>
      </w:r>
      <w:r w:rsidR="00E218DE" w:rsidRPr="00E218DE">
        <w:rPr>
          <w:rFonts w:ascii="Times New Roman" w:hAnsi="Times New Roman"/>
          <w:sz w:val="24"/>
          <w:szCs w:val="24"/>
        </w:rPr>
        <w:t xml:space="preserve">δόση </w:t>
      </w:r>
      <w:r>
        <w:rPr>
          <w:rFonts w:ascii="Times New Roman" w:hAnsi="Times New Roman"/>
          <w:sz w:val="24"/>
          <w:szCs w:val="24"/>
        </w:rPr>
        <w:t xml:space="preserve">του διαλύματος </w:t>
      </w:r>
      <w:r w:rsidR="00E218DE" w:rsidRPr="00E218DE">
        <w:rPr>
          <w:rFonts w:ascii="Times New Roman" w:hAnsi="Times New Roman"/>
          <w:sz w:val="24"/>
          <w:szCs w:val="24"/>
        </w:rPr>
        <w:t>κάθε π</w:t>
      </w:r>
      <w:r w:rsidR="00E218DE">
        <w:rPr>
          <w:rFonts w:ascii="Times New Roman" w:hAnsi="Times New Roman"/>
          <w:sz w:val="24"/>
          <w:szCs w:val="24"/>
        </w:rPr>
        <w:t>ρωί, εκτός εάν ο γιατρός σας έχει πει κάτι διαφορετικό</w:t>
      </w:r>
      <w:r w:rsidR="00E218DE" w:rsidRPr="00E218DE">
        <w:rPr>
          <w:rFonts w:ascii="Times New Roman" w:hAnsi="Times New Roman"/>
          <w:sz w:val="24"/>
          <w:szCs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b/>
          <w:sz w:val="24"/>
          <w:szCs w:val="24"/>
        </w:rPr>
      </w:pPr>
      <w:r>
        <w:rPr>
          <w:rFonts w:ascii="Times New Roman" w:hAnsi="Times New Roman"/>
          <w:b/>
          <w:sz w:val="24"/>
        </w:rPr>
        <w:t>Χρήση της σύριγγας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A66AF5" w:rsidRDefault="00A66AF5" w:rsidP="00A66AF5">
      <w:pPr>
        <w:autoSpaceDE w:val="0"/>
        <w:autoSpaceDN w:val="0"/>
        <w:adjustRightInd w:val="0"/>
        <w:spacing w:after="0" w:line="240" w:lineRule="auto"/>
        <w:rPr>
          <w:rFonts w:ascii="Times New Roman" w:hAnsi="Times New Roman"/>
          <w:sz w:val="24"/>
          <w:szCs w:val="24"/>
          <w:lang w:val="en-US"/>
        </w:rPr>
      </w:pPr>
      <w:r w:rsidRPr="00A66AF5">
        <w:rPr>
          <w:rFonts w:ascii="Times New Roman" w:hAnsi="Times New Roman"/>
          <w:sz w:val="24"/>
          <w:szCs w:val="24"/>
        </w:rPr>
        <w:t xml:space="preserve">Μαζί με το φάρμακο παρέχεται μία βαθμολογημένη σύριγγα των 5ml και ένας προσαρμογέας. Χρησιμοποιήστε τον προσαρμογέα με τη σύριγγα για να αναρροφήσετε από τη φιάλη την ποσότητα </w:t>
      </w:r>
      <w:proofErr w:type="spellStart"/>
      <w:r>
        <w:rPr>
          <w:rFonts w:ascii="Times New Roman" w:hAnsi="Times New Roman"/>
          <w:sz w:val="24"/>
          <w:szCs w:val="24"/>
          <w:lang w:val="en-US"/>
        </w:rPr>
        <w:t>Predneau</w:t>
      </w:r>
      <w:proofErr w:type="spellEnd"/>
      <w:r w:rsidRPr="00A66AF5">
        <w:rPr>
          <w:rFonts w:ascii="Times New Roman" w:hAnsi="Times New Roman"/>
          <w:sz w:val="24"/>
          <w:szCs w:val="24"/>
        </w:rPr>
        <w:t xml:space="preserve"> 10</w:t>
      </w:r>
      <w:r>
        <w:rPr>
          <w:rFonts w:ascii="Times New Roman" w:hAnsi="Times New Roman"/>
          <w:sz w:val="24"/>
          <w:szCs w:val="24"/>
          <w:lang w:val="en-US"/>
        </w:rPr>
        <w:t>mg</w:t>
      </w:r>
      <w:r w:rsidRPr="00A66AF5">
        <w:rPr>
          <w:rFonts w:ascii="Times New Roman" w:hAnsi="Times New Roman"/>
          <w:sz w:val="24"/>
          <w:szCs w:val="24"/>
        </w:rPr>
        <w:t>/</w:t>
      </w:r>
      <w:r>
        <w:rPr>
          <w:rFonts w:ascii="Times New Roman" w:hAnsi="Times New Roman"/>
          <w:sz w:val="24"/>
          <w:szCs w:val="24"/>
          <w:lang w:val="en-US"/>
        </w:rPr>
        <w:t>ml</w:t>
      </w:r>
      <w:r w:rsidRPr="00A66AF5">
        <w:rPr>
          <w:rFonts w:ascii="Times New Roman" w:hAnsi="Times New Roman"/>
          <w:sz w:val="24"/>
          <w:szCs w:val="24"/>
        </w:rPr>
        <w:t xml:space="preserve"> πόσιμο διάλυμα που έχει συνταγογραφηθεί για σας ή το παιδί σας από τον γιατρό. (Βλ.</w:t>
      </w:r>
      <w:r>
        <w:rPr>
          <w:rFonts w:ascii="Times New Roman" w:hAnsi="Times New Roman"/>
          <w:sz w:val="24"/>
          <w:szCs w:val="24"/>
        </w:rPr>
        <w:t xml:space="preserve"> Εικόνα </w:t>
      </w:r>
      <w:r>
        <w:rPr>
          <w:rFonts w:ascii="Times New Roman" w:hAnsi="Times New Roman"/>
          <w:sz w:val="24"/>
          <w:szCs w:val="24"/>
          <w:lang w:val="en-US"/>
        </w:rPr>
        <w:t>1</w:t>
      </w:r>
      <w:r w:rsidRPr="00A66AF5">
        <w:rPr>
          <w:rFonts w:ascii="Times New Roman" w:hAnsi="Times New Roman"/>
          <w:sz w:val="24"/>
          <w:szCs w:val="24"/>
        </w:rPr>
        <w:t>).</w:t>
      </w:r>
    </w:p>
    <w:p w:rsidR="00AA6599" w:rsidRPr="004763B2" w:rsidRDefault="00AA6599" w:rsidP="00AA6599">
      <w:pPr>
        <w:widowControl w:val="0"/>
        <w:autoSpaceDE w:val="0"/>
        <w:autoSpaceDN w:val="0"/>
        <w:adjustRightInd w:val="0"/>
        <w:spacing w:after="0" w:line="240" w:lineRule="atLeast"/>
        <w:jc w:val="center"/>
        <w:rPr>
          <w:rFonts w:ascii="Times New Roman" w:eastAsia="Times New Roman" w:hAnsi="Times New Roman"/>
          <w:color w:val="000000"/>
          <w:sz w:val="24"/>
          <w:szCs w:val="24"/>
        </w:rPr>
      </w:pPr>
      <w:r>
        <w:rPr>
          <w:rFonts w:ascii="Times New Roman" w:hAnsi="Times New Roman"/>
          <w:b/>
          <w:color w:val="000000"/>
          <w:sz w:val="24"/>
        </w:rPr>
        <w:t>Εικόνα 1</w:t>
      </w:r>
    </w:p>
    <w:p w:rsidR="00AA6599" w:rsidRPr="004763B2" w:rsidRDefault="00AA6599" w:rsidP="00AA6599">
      <w:pPr>
        <w:widowControl w:val="0"/>
        <w:autoSpaceDE w:val="0"/>
        <w:autoSpaceDN w:val="0"/>
        <w:adjustRightInd w:val="0"/>
        <w:spacing w:after="0" w:line="240" w:lineRule="atLeast"/>
        <w:jc w:val="center"/>
        <w:rPr>
          <w:rFonts w:ascii="Times New Roman" w:eastAsia="Times New Roman" w:hAnsi="Times New Roman"/>
          <w:color w:val="000000"/>
          <w:sz w:val="24"/>
          <w:szCs w:val="24"/>
        </w:rPr>
      </w:pPr>
    </w:p>
    <w:p w:rsidR="00AA6599" w:rsidRPr="004763B2" w:rsidRDefault="00EA0C99" w:rsidP="00AA6599">
      <w:pPr>
        <w:widowControl w:val="0"/>
        <w:autoSpaceDE w:val="0"/>
        <w:autoSpaceDN w:val="0"/>
        <w:adjustRightInd w:val="0"/>
        <w:spacing w:after="0" w:line="240" w:lineRule="atLeast"/>
        <w:jc w:val="center"/>
        <w:rPr>
          <w:rFonts w:ascii="Times New Roman" w:eastAsia="Times New Roman" w:hAnsi="Times New Roman"/>
          <w:color w:val="000000"/>
          <w:sz w:val="24"/>
          <w:szCs w:val="24"/>
        </w:rPr>
      </w:pPr>
      <w:r>
        <w:rPr>
          <w:rFonts w:ascii="Times New Roman" w:hAnsi="Times New Roman"/>
          <w:noProof/>
          <w:color w:val="000000"/>
          <w:sz w:val="24"/>
        </w:rPr>
        <w:drawing>
          <wp:inline distT="0" distB="0" distL="0" distR="0">
            <wp:extent cx="831850" cy="1155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1850" cy="1155700"/>
                    </a:xfrm>
                    <a:prstGeom prst="rect">
                      <a:avLst/>
                    </a:prstGeom>
                    <a:noFill/>
                    <a:ln w="9525">
                      <a:noFill/>
                      <a:miter lim="800000"/>
                      <a:headEnd/>
                      <a:tailEnd/>
                    </a:ln>
                  </pic:spPr>
                </pic:pic>
              </a:graphicData>
            </a:graphic>
          </wp:inline>
        </w:drawing>
      </w:r>
    </w:p>
    <w:p w:rsidR="00AA6599" w:rsidRPr="004763B2" w:rsidRDefault="00AA6599" w:rsidP="00AA6599">
      <w:pPr>
        <w:widowControl w:val="0"/>
        <w:autoSpaceDE w:val="0"/>
        <w:autoSpaceDN w:val="0"/>
        <w:adjustRightInd w:val="0"/>
        <w:spacing w:after="0" w:line="240" w:lineRule="atLeast"/>
        <w:jc w:val="center"/>
        <w:rPr>
          <w:rFonts w:ascii="Times New Roman" w:eastAsia="Times New Roman" w:hAnsi="Times New Roman"/>
          <w:color w:val="000000"/>
          <w:sz w:val="24"/>
          <w:szCs w:val="24"/>
        </w:rPr>
      </w:pPr>
    </w:p>
    <w:p w:rsidR="00AA6599" w:rsidRPr="00A66AF5" w:rsidRDefault="00AA6599" w:rsidP="00AA6599">
      <w:pPr>
        <w:widowControl w:val="0"/>
        <w:autoSpaceDE w:val="0"/>
        <w:autoSpaceDN w:val="0"/>
        <w:adjustRightInd w:val="0"/>
        <w:spacing w:after="0" w:line="240" w:lineRule="atLeast"/>
        <w:rPr>
          <w:rFonts w:ascii="Times New Roman" w:eastAsia="Times New Roman" w:hAnsi="Times New Roman"/>
          <w:color w:val="000000"/>
          <w:sz w:val="24"/>
          <w:szCs w:val="24"/>
        </w:rPr>
      </w:pPr>
      <w:r w:rsidRPr="00A66AF5">
        <w:rPr>
          <w:rFonts w:ascii="Times New Roman" w:hAnsi="Times New Roman"/>
          <w:b/>
          <w:color w:val="000000"/>
          <w:sz w:val="24"/>
          <w:szCs w:val="24"/>
        </w:rPr>
        <w:t xml:space="preserve">Κάθε διαβάθμιση της παρεχόμενης σύριγγας ισοδυναμεί με 0,25 ml διαλύματος </w:t>
      </w:r>
    </w:p>
    <w:p w:rsidR="00AA6599" w:rsidRPr="00A66AF5" w:rsidRDefault="00AA6599" w:rsidP="00AA6599">
      <w:pPr>
        <w:widowControl w:val="0"/>
        <w:autoSpaceDE w:val="0"/>
        <w:autoSpaceDN w:val="0"/>
        <w:adjustRightInd w:val="0"/>
        <w:spacing w:after="0" w:line="240" w:lineRule="atLeast"/>
        <w:rPr>
          <w:rFonts w:ascii="Times New Roman" w:eastAsia="Times New Roman" w:hAnsi="Times New Roman"/>
          <w:color w:val="000000"/>
          <w:sz w:val="24"/>
          <w:szCs w:val="24"/>
        </w:rPr>
      </w:pPr>
    </w:p>
    <w:p w:rsidR="00A66AF5" w:rsidRPr="00A66AF5" w:rsidRDefault="00A66AF5" w:rsidP="00A66AF5">
      <w:pPr>
        <w:numPr>
          <w:ilvl w:val="12"/>
          <w:numId w:val="0"/>
        </w:numPr>
        <w:spacing w:after="0" w:line="240" w:lineRule="auto"/>
        <w:jc w:val="both"/>
        <w:rPr>
          <w:rFonts w:ascii="Times New Roman" w:eastAsia="Times New Roman" w:hAnsi="Times New Roman"/>
          <w:sz w:val="24"/>
          <w:szCs w:val="24"/>
        </w:rPr>
      </w:pPr>
      <w:r w:rsidRPr="00A66AF5">
        <w:rPr>
          <w:rFonts w:ascii="Times New Roman" w:hAnsi="Times New Roman"/>
          <w:sz w:val="24"/>
          <w:szCs w:val="24"/>
        </w:rPr>
        <w:t xml:space="preserve">Κάθε 1ml διαλύματος περιέχει 10 mg φαρμάκου (πρεδνιζολόνη). Κάθε 0,5ml διαλύματος περιέχει 5 mg φαρμάκου. Κάθε 0,25 ml του διαλύματος περιέχει 2,5 mg φαρμάκου. </w:t>
      </w:r>
    </w:p>
    <w:p w:rsidR="00A66AF5" w:rsidRPr="00285D5B" w:rsidRDefault="00A66AF5" w:rsidP="00A66AF5">
      <w:pPr>
        <w:numPr>
          <w:ilvl w:val="12"/>
          <w:numId w:val="0"/>
        </w:numPr>
        <w:spacing w:after="0" w:line="240" w:lineRule="auto"/>
        <w:jc w:val="both"/>
        <w:rPr>
          <w:rFonts w:ascii="Times New Roman" w:eastAsia="Times New Roman" w:hAnsi="Times New Roman"/>
          <w:sz w:val="24"/>
          <w:szCs w:val="24"/>
        </w:rPr>
      </w:pPr>
    </w:p>
    <w:p w:rsidR="006C2FD2" w:rsidRPr="00285D5B" w:rsidRDefault="006C2FD2" w:rsidP="00A66AF5">
      <w:pPr>
        <w:numPr>
          <w:ilvl w:val="12"/>
          <w:numId w:val="0"/>
        </w:numPr>
        <w:spacing w:after="0" w:line="240" w:lineRule="auto"/>
        <w:jc w:val="both"/>
        <w:rPr>
          <w:rFonts w:ascii="Times New Roman" w:eastAsia="Times New Roman" w:hAnsi="Times New Roman"/>
          <w:sz w:val="24"/>
          <w:szCs w:val="24"/>
        </w:rPr>
      </w:pPr>
    </w:p>
    <w:p w:rsidR="006C2FD2" w:rsidRPr="00285D5B" w:rsidRDefault="006C2FD2" w:rsidP="00A66AF5">
      <w:pPr>
        <w:numPr>
          <w:ilvl w:val="12"/>
          <w:numId w:val="0"/>
        </w:numPr>
        <w:spacing w:after="0" w:line="240" w:lineRule="auto"/>
        <w:jc w:val="both"/>
        <w:rPr>
          <w:rFonts w:ascii="Times New Roman" w:eastAsia="Times New Roman" w:hAnsi="Times New Roman"/>
          <w:sz w:val="24"/>
          <w:szCs w:val="24"/>
        </w:rPr>
      </w:pPr>
    </w:p>
    <w:p w:rsidR="00A66AF5" w:rsidRPr="00A66AF5" w:rsidRDefault="00A66AF5" w:rsidP="00A66AF5">
      <w:pPr>
        <w:numPr>
          <w:ilvl w:val="12"/>
          <w:numId w:val="0"/>
        </w:numPr>
        <w:spacing w:after="0" w:line="240" w:lineRule="auto"/>
        <w:jc w:val="both"/>
        <w:rPr>
          <w:rFonts w:ascii="Times New Roman" w:eastAsia="Times New Roman" w:hAnsi="Times New Roman"/>
          <w:sz w:val="24"/>
          <w:szCs w:val="24"/>
        </w:rPr>
      </w:pPr>
      <w:r w:rsidRPr="00A66AF5">
        <w:rPr>
          <w:rFonts w:ascii="Times New Roman" w:hAnsi="Times New Roman"/>
          <w:sz w:val="24"/>
          <w:szCs w:val="24"/>
        </w:rPr>
        <w:lastRenderedPageBreak/>
        <w:t>Η μετατροπή των χιλιοστογράμμων (mg) σε χιλιοστόλιτρα (ml) παρέχεται στον παρακάτω πίνακα:</w:t>
      </w:r>
    </w:p>
    <w:p w:rsidR="00A66AF5" w:rsidRPr="003758FC" w:rsidRDefault="00A66AF5" w:rsidP="00A66AF5">
      <w:pPr>
        <w:numPr>
          <w:ilvl w:val="12"/>
          <w:numId w:val="0"/>
        </w:num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0"/>
      </w:tblGrid>
      <w:tr w:rsidR="00A66AF5" w:rsidRPr="003758FC" w:rsidTr="00A31D21">
        <w:tc>
          <w:tcPr>
            <w:tcW w:w="4360" w:type="dxa"/>
          </w:tcPr>
          <w:p w:rsidR="00A66AF5" w:rsidRPr="00A66AF5" w:rsidRDefault="00A66AF5" w:rsidP="00A31D21">
            <w:pPr>
              <w:numPr>
                <w:ilvl w:val="12"/>
                <w:numId w:val="0"/>
              </w:numPr>
              <w:spacing w:after="0" w:line="240" w:lineRule="auto"/>
              <w:jc w:val="center"/>
              <w:rPr>
                <w:rFonts w:ascii="Times New Roman" w:eastAsia="Times New Roman" w:hAnsi="Times New Roman"/>
                <w:b/>
                <w:sz w:val="24"/>
                <w:szCs w:val="24"/>
              </w:rPr>
            </w:pPr>
            <w:r w:rsidRPr="00A66AF5">
              <w:rPr>
                <w:rFonts w:ascii="Times New Roman" w:hAnsi="Times New Roman"/>
                <w:b/>
                <w:sz w:val="24"/>
                <w:szCs w:val="24"/>
              </w:rPr>
              <w:t>Ποσότητα διαλύματος (ml)</w:t>
            </w:r>
          </w:p>
        </w:tc>
        <w:tc>
          <w:tcPr>
            <w:tcW w:w="4361" w:type="dxa"/>
          </w:tcPr>
          <w:p w:rsidR="00A66AF5" w:rsidRPr="00A66AF5" w:rsidRDefault="00A66AF5" w:rsidP="00A31D21">
            <w:pPr>
              <w:numPr>
                <w:ilvl w:val="12"/>
                <w:numId w:val="0"/>
              </w:numPr>
              <w:spacing w:after="0" w:line="240" w:lineRule="auto"/>
              <w:jc w:val="center"/>
              <w:rPr>
                <w:rFonts w:ascii="Times New Roman" w:eastAsia="Times New Roman" w:hAnsi="Times New Roman"/>
                <w:b/>
                <w:sz w:val="24"/>
                <w:szCs w:val="24"/>
              </w:rPr>
            </w:pPr>
            <w:r w:rsidRPr="00A66AF5">
              <w:rPr>
                <w:rFonts w:ascii="Times New Roman" w:hAnsi="Times New Roman"/>
                <w:b/>
                <w:sz w:val="24"/>
                <w:szCs w:val="24"/>
              </w:rPr>
              <w:t>Ποσότητα φαρμάκου (mg)</w:t>
            </w:r>
          </w:p>
        </w:tc>
      </w:tr>
      <w:tr w:rsidR="00A66AF5" w:rsidRPr="003758FC" w:rsidTr="00A31D21">
        <w:tc>
          <w:tcPr>
            <w:tcW w:w="4360"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0,25</w:t>
            </w:r>
          </w:p>
        </w:tc>
        <w:tc>
          <w:tcPr>
            <w:tcW w:w="4361"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2,5</w:t>
            </w:r>
          </w:p>
        </w:tc>
      </w:tr>
      <w:tr w:rsidR="00A66AF5" w:rsidRPr="003758FC" w:rsidTr="00A31D21">
        <w:tc>
          <w:tcPr>
            <w:tcW w:w="4360"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0,5</w:t>
            </w:r>
          </w:p>
        </w:tc>
        <w:tc>
          <w:tcPr>
            <w:tcW w:w="4361"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5</w:t>
            </w:r>
          </w:p>
        </w:tc>
      </w:tr>
      <w:tr w:rsidR="00A66AF5" w:rsidRPr="003758FC" w:rsidTr="00A31D21">
        <w:tc>
          <w:tcPr>
            <w:tcW w:w="4360"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0,75</w:t>
            </w:r>
          </w:p>
        </w:tc>
        <w:tc>
          <w:tcPr>
            <w:tcW w:w="4361"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7,5</w:t>
            </w:r>
          </w:p>
        </w:tc>
      </w:tr>
      <w:tr w:rsidR="00A66AF5" w:rsidRPr="003758FC" w:rsidTr="00A31D21">
        <w:tc>
          <w:tcPr>
            <w:tcW w:w="4360"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1</w:t>
            </w:r>
          </w:p>
        </w:tc>
        <w:tc>
          <w:tcPr>
            <w:tcW w:w="4361"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10</w:t>
            </w:r>
          </w:p>
        </w:tc>
      </w:tr>
      <w:tr w:rsidR="00A66AF5" w:rsidRPr="003758FC" w:rsidTr="00A31D21">
        <w:tc>
          <w:tcPr>
            <w:tcW w:w="4360"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2</w:t>
            </w:r>
          </w:p>
        </w:tc>
        <w:tc>
          <w:tcPr>
            <w:tcW w:w="4361"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20</w:t>
            </w:r>
          </w:p>
        </w:tc>
      </w:tr>
      <w:tr w:rsidR="00A66AF5" w:rsidRPr="003758FC" w:rsidTr="00A31D21">
        <w:tc>
          <w:tcPr>
            <w:tcW w:w="4360"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3</w:t>
            </w:r>
          </w:p>
        </w:tc>
        <w:tc>
          <w:tcPr>
            <w:tcW w:w="4361"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30</w:t>
            </w:r>
          </w:p>
        </w:tc>
      </w:tr>
      <w:tr w:rsidR="00A66AF5" w:rsidRPr="003758FC" w:rsidTr="00A31D21">
        <w:tc>
          <w:tcPr>
            <w:tcW w:w="4360"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4</w:t>
            </w:r>
          </w:p>
        </w:tc>
        <w:tc>
          <w:tcPr>
            <w:tcW w:w="4361"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40</w:t>
            </w:r>
          </w:p>
        </w:tc>
      </w:tr>
      <w:tr w:rsidR="00A66AF5" w:rsidRPr="003758FC" w:rsidTr="00A31D21">
        <w:tc>
          <w:tcPr>
            <w:tcW w:w="4360"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6</w:t>
            </w:r>
          </w:p>
        </w:tc>
        <w:tc>
          <w:tcPr>
            <w:tcW w:w="4361"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60</w:t>
            </w:r>
          </w:p>
        </w:tc>
      </w:tr>
      <w:tr w:rsidR="00A66AF5" w:rsidRPr="003758FC" w:rsidTr="00A31D21">
        <w:tc>
          <w:tcPr>
            <w:tcW w:w="4360"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10</w:t>
            </w:r>
          </w:p>
        </w:tc>
        <w:tc>
          <w:tcPr>
            <w:tcW w:w="4361" w:type="dxa"/>
          </w:tcPr>
          <w:p w:rsidR="00A66AF5" w:rsidRPr="00A66AF5" w:rsidRDefault="00A66AF5" w:rsidP="00A31D21">
            <w:pPr>
              <w:numPr>
                <w:ilvl w:val="12"/>
                <w:numId w:val="0"/>
              </w:numPr>
              <w:spacing w:after="0" w:line="240" w:lineRule="auto"/>
              <w:jc w:val="center"/>
              <w:rPr>
                <w:rFonts w:ascii="Times New Roman" w:eastAsia="Times New Roman" w:hAnsi="Times New Roman"/>
                <w:sz w:val="24"/>
                <w:szCs w:val="24"/>
              </w:rPr>
            </w:pPr>
            <w:r w:rsidRPr="00A66AF5">
              <w:rPr>
                <w:rFonts w:ascii="Times New Roman" w:hAnsi="Times New Roman"/>
                <w:sz w:val="24"/>
                <w:szCs w:val="24"/>
              </w:rPr>
              <w:t>100</w:t>
            </w:r>
          </w:p>
        </w:tc>
      </w:tr>
    </w:tbl>
    <w:p w:rsidR="00AA6599" w:rsidRPr="00A66AF5" w:rsidRDefault="00AA6599" w:rsidP="00AA6599">
      <w:pPr>
        <w:autoSpaceDE w:val="0"/>
        <w:autoSpaceDN w:val="0"/>
        <w:adjustRightInd w:val="0"/>
        <w:spacing w:after="0" w:line="240" w:lineRule="auto"/>
        <w:rPr>
          <w:rFonts w:ascii="Times New Roman" w:hAnsi="Times New Roman"/>
          <w:sz w:val="24"/>
          <w:szCs w:val="24"/>
          <w:lang w:val="en-US"/>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Ενήλικες: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Η δόση θα εξαρτηθεί από την πάθηση για την οποία λαμβάνετε θ</w:t>
      </w:r>
      <w:r w:rsidR="00A7175F">
        <w:rPr>
          <w:rFonts w:ascii="Times New Roman" w:hAnsi="Times New Roman"/>
          <w:sz w:val="24"/>
        </w:rPr>
        <w:t>εραπεία και μπορεί να ποικίλλει</w:t>
      </w:r>
      <w:r>
        <w:rPr>
          <w:rFonts w:ascii="Times New Roman" w:hAnsi="Times New Roman"/>
          <w:sz w:val="24"/>
        </w:rPr>
        <w:t xml:space="preserve"> </w:t>
      </w:r>
      <w:r w:rsidR="000A0FCA">
        <w:rPr>
          <w:rFonts w:ascii="Times New Roman" w:hAnsi="Times New Roman"/>
          <w:sz w:val="24"/>
        </w:rPr>
        <w:t>μεταξύ</w:t>
      </w:r>
      <w:r>
        <w:rPr>
          <w:rFonts w:ascii="Times New Roman" w:hAnsi="Times New Roman"/>
          <w:sz w:val="24"/>
        </w:rPr>
        <w:t xml:space="preserve"> 1 ml </w:t>
      </w:r>
      <w:r w:rsidR="000A0FCA">
        <w:rPr>
          <w:rFonts w:ascii="Times New Roman" w:hAnsi="Times New Roman"/>
          <w:sz w:val="24"/>
        </w:rPr>
        <w:t>και</w:t>
      </w:r>
      <w:r>
        <w:rPr>
          <w:rFonts w:ascii="Times New Roman" w:hAnsi="Times New Roman"/>
          <w:sz w:val="24"/>
        </w:rPr>
        <w:t xml:space="preserve"> 10 ml ημερησίως. Ο γιατρός σας θα </w:t>
      </w:r>
      <w:r w:rsidR="0034226D">
        <w:rPr>
          <w:rFonts w:ascii="Times New Roman" w:hAnsi="Times New Roman"/>
          <w:sz w:val="24"/>
        </w:rPr>
        <w:t xml:space="preserve">μειώνει </w:t>
      </w:r>
      <w:r>
        <w:rPr>
          <w:rFonts w:ascii="Times New Roman" w:hAnsi="Times New Roman"/>
          <w:sz w:val="24"/>
        </w:rPr>
        <w:t xml:space="preserve">πάντοτε τη δόση </w:t>
      </w:r>
      <w:r w:rsidR="0034226D">
        <w:rPr>
          <w:rFonts w:ascii="Times New Roman" w:hAnsi="Times New Roman"/>
          <w:sz w:val="24"/>
        </w:rPr>
        <w:t xml:space="preserve">μέχρι </w:t>
      </w:r>
      <w:r>
        <w:rPr>
          <w:rFonts w:ascii="Times New Roman" w:hAnsi="Times New Roman"/>
          <w:sz w:val="24"/>
        </w:rPr>
        <w:t xml:space="preserve">τη </w:t>
      </w:r>
      <w:r w:rsidR="00E23A3D">
        <w:rPr>
          <w:rFonts w:ascii="Times New Roman" w:hAnsi="Times New Roman"/>
          <w:sz w:val="24"/>
        </w:rPr>
        <w:t>μικρότερη</w:t>
      </w:r>
      <w:r>
        <w:rPr>
          <w:rFonts w:ascii="Times New Roman" w:hAnsi="Times New Roman"/>
          <w:sz w:val="24"/>
        </w:rPr>
        <w:t xml:space="preserve"> δόση που είναι αποτελεσματική για εσάς.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Παιδιά:</w:t>
      </w:r>
    </w:p>
    <w:p w:rsidR="00AA6599" w:rsidRPr="004763B2" w:rsidRDefault="00893E0C"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Για τη θεραπεία</w:t>
      </w:r>
      <w:r w:rsidR="00AA6599">
        <w:rPr>
          <w:rFonts w:ascii="Times New Roman" w:hAnsi="Times New Roman"/>
          <w:sz w:val="24"/>
        </w:rPr>
        <w:t xml:space="preserve"> κρίσεων άσθματος: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Παιδιά ηλικίας 5 ετών και άνω </w:t>
      </w:r>
      <w:r>
        <w:rPr>
          <w:rFonts w:ascii="Times New Roman" w:hAnsi="Times New Roman"/>
          <w:sz w:val="24"/>
          <w:cs/>
        </w:rPr>
        <w:t xml:space="preserve">– </w:t>
      </w:r>
      <w:r>
        <w:rPr>
          <w:rFonts w:ascii="Times New Roman" w:hAnsi="Times New Roman"/>
          <w:sz w:val="24"/>
        </w:rPr>
        <w:t>3 ml έως 4 ml</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Παιδιά ηλικίας 2 έως 5 ετών </w:t>
      </w:r>
      <w:r>
        <w:rPr>
          <w:rFonts w:ascii="Times New Roman" w:hAnsi="Times New Roman"/>
          <w:sz w:val="24"/>
          <w:cs/>
        </w:rPr>
        <w:t xml:space="preserve">– </w:t>
      </w:r>
      <w:r>
        <w:rPr>
          <w:rFonts w:ascii="Times New Roman" w:hAnsi="Times New Roman"/>
          <w:sz w:val="24"/>
        </w:rPr>
        <w:t>2 ml ημερησίως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Παιδιά ηλικίας κάτω των 2 ετών </w:t>
      </w:r>
      <w:r>
        <w:rPr>
          <w:rFonts w:ascii="Times New Roman" w:hAnsi="Times New Roman"/>
          <w:sz w:val="24"/>
          <w:cs/>
        </w:rPr>
        <w:t xml:space="preserve">– </w:t>
      </w:r>
      <w:r>
        <w:rPr>
          <w:rFonts w:ascii="Times New Roman" w:hAnsi="Times New Roman"/>
          <w:sz w:val="24"/>
        </w:rPr>
        <w:t xml:space="preserve">έως 1 ml ημερησίως </w:t>
      </w:r>
      <w:r w:rsidR="00E23A3D">
        <w:rPr>
          <w:rFonts w:ascii="Times New Roman" w:hAnsi="Times New Roman"/>
          <w:sz w:val="24"/>
        </w:rPr>
        <w:t>έως 3 ημέρες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Η θεραπεία </w:t>
      </w:r>
      <w:r w:rsidR="00412A4F">
        <w:rPr>
          <w:rFonts w:ascii="Times New Roman" w:hAnsi="Times New Roman"/>
          <w:sz w:val="24"/>
        </w:rPr>
        <w:t xml:space="preserve">διάρκειας έως </w:t>
      </w:r>
      <w:r>
        <w:rPr>
          <w:rFonts w:ascii="Times New Roman" w:hAnsi="Times New Roman"/>
          <w:sz w:val="24"/>
        </w:rPr>
        <w:t>τρ</w:t>
      </w:r>
      <w:r w:rsidR="008B1682">
        <w:rPr>
          <w:rFonts w:ascii="Times New Roman" w:hAnsi="Times New Roman"/>
          <w:sz w:val="24"/>
        </w:rPr>
        <w:t xml:space="preserve">εις ημέρες </w:t>
      </w:r>
      <w:r>
        <w:rPr>
          <w:rFonts w:ascii="Times New Roman" w:hAnsi="Times New Roman"/>
          <w:sz w:val="24"/>
        </w:rPr>
        <w:t xml:space="preserve">συνήθως αρκεί, αλλά </w:t>
      </w:r>
      <w:r w:rsidR="00412A4F">
        <w:rPr>
          <w:rFonts w:ascii="Times New Roman" w:hAnsi="Times New Roman"/>
          <w:sz w:val="24"/>
        </w:rPr>
        <w:t>ενδέχεται</w:t>
      </w:r>
      <w:r>
        <w:rPr>
          <w:rFonts w:ascii="Times New Roman" w:hAnsi="Times New Roman"/>
          <w:sz w:val="24"/>
        </w:rPr>
        <w:t xml:space="preserve"> να διαρκέσει και περισσότερο.</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b/>
          <w:sz w:val="24"/>
        </w:rPr>
        <w:t xml:space="preserve">Μη σταματήσετε </w:t>
      </w:r>
      <w:r>
        <w:rPr>
          <w:rFonts w:ascii="Times New Roman" w:hAnsi="Times New Roman"/>
          <w:sz w:val="24"/>
        </w:rPr>
        <w:t xml:space="preserve">να παίρνετε το διάλυμα εκτός εάν σας το </w:t>
      </w:r>
      <w:r w:rsidR="008B1682">
        <w:rPr>
          <w:rFonts w:ascii="Times New Roman" w:hAnsi="Times New Roman"/>
          <w:sz w:val="24"/>
        </w:rPr>
        <w:t>πει</w:t>
      </w:r>
      <w:r>
        <w:rPr>
          <w:rFonts w:ascii="Times New Roman" w:hAnsi="Times New Roman"/>
          <w:sz w:val="24"/>
        </w:rPr>
        <w:t xml:space="preserve"> ο γιατρός σας, ακόμα κι </w:t>
      </w:r>
      <w:r w:rsidR="00285F01">
        <w:rPr>
          <w:rFonts w:ascii="Times New Roman" w:hAnsi="Times New Roman"/>
          <w:sz w:val="24"/>
        </w:rPr>
        <w:t>εά</w:t>
      </w:r>
      <w:r>
        <w:rPr>
          <w:rFonts w:ascii="Times New Roman" w:hAnsi="Times New Roman"/>
          <w:sz w:val="24"/>
        </w:rPr>
        <w:t>ν αισθάνεσ</w:t>
      </w:r>
      <w:r w:rsidR="008B1682">
        <w:rPr>
          <w:rFonts w:ascii="Times New Roman" w:hAnsi="Times New Roman"/>
          <w:sz w:val="24"/>
        </w:rPr>
        <w:t>θ</w:t>
      </w:r>
      <w:r>
        <w:rPr>
          <w:rFonts w:ascii="Times New Roman" w:hAnsi="Times New Roman"/>
          <w:sz w:val="24"/>
        </w:rPr>
        <w:t xml:space="preserve">ε καλύτερα, καθώς μπορεί να </w:t>
      </w:r>
      <w:r w:rsidR="00981133">
        <w:rPr>
          <w:rFonts w:ascii="Times New Roman" w:hAnsi="Times New Roman"/>
          <w:sz w:val="24"/>
        </w:rPr>
        <w:t xml:space="preserve">σας κάνει να </w:t>
      </w:r>
      <w:r w:rsidR="008350A7">
        <w:rPr>
          <w:rFonts w:ascii="Times New Roman" w:hAnsi="Times New Roman"/>
          <w:sz w:val="24"/>
        </w:rPr>
        <w:t>αισθανθείτε</w:t>
      </w:r>
      <w:r>
        <w:rPr>
          <w:rFonts w:ascii="Times New Roman" w:hAnsi="Times New Roman"/>
          <w:sz w:val="24"/>
        </w:rPr>
        <w:t xml:space="preserve"> </w:t>
      </w:r>
      <w:r w:rsidR="00981133">
        <w:rPr>
          <w:rFonts w:ascii="Times New Roman" w:hAnsi="Times New Roman"/>
          <w:sz w:val="24"/>
        </w:rPr>
        <w:t>άρρωστος/η</w:t>
      </w:r>
      <w:r>
        <w:rPr>
          <w:rFonts w:ascii="Times New Roman" w:hAnsi="Times New Roman"/>
          <w:sz w:val="24"/>
        </w:rPr>
        <w:t xml:space="preserve">. </w:t>
      </w:r>
    </w:p>
    <w:p w:rsidR="00AA6599" w:rsidRPr="004763B2" w:rsidRDefault="005471B0"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Αυτό</w:t>
      </w:r>
      <w:r w:rsidR="00AA6599">
        <w:rPr>
          <w:rFonts w:ascii="Times New Roman" w:hAnsi="Times New Roman"/>
          <w:sz w:val="24"/>
        </w:rPr>
        <w:t xml:space="preserve"> μπορεί να προκαλέσει συμπτώματα στέρησης όπ</w:t>
      </w:r>
      <w:r w:rsidR="008A20AF">
        <w:rPr>
          <w:rFonts w:ascii="Times New Roman" w:hAnsi="Times New Roman"/>
          <w:sz w:val="24"/>
        </w:rPr>
        <w:t>ως πυρετό, ναυτία, πόνο στους μυ</w:t>
      </w:r>
      <w:r w:rsidR="00AA6599">
        <w:rPr>
          <w:rFonts w:ascii="Times New Roman" w:hAnsi="Times New Roman"/>
          <w:sz w:val="24"/>
        </w:rPr>
        <w:t xml:space="preserve">ς και τις αρθρώσεις, </w:t>
      </w:r>
      <w:r w:rsidR="00324597">
        <w:rPr>
          <w:rFonts w:ascii="Times New Roman" w:hAnsi="Times New Roman"/>
          <w:sz w:val="24"/>
        </w:rPr>
        <w:t>καταρρ</w:t>
      </w:r>
      <w:r w:rsidR="00170A3F">
        <w:rPr>
          <w:rFonts w:ascii="Times New Roman" w:hAnsi="Times New Roman"/>
          <w:sz w:val="24"/>
        </w:rPr>
        <w:t>οή, κόκκινα</w:t>
      </w:r>
      <w:r w:rsidR="00C87DEA" w:rsidRPr="00C87DEA">
        <w:rPr>
          <w:rFonts w:ascii="Times New Roman" w:hAnsi="Times New Roman"/>
          <w:sz w:val="24"/>
        </w:rPr>
        <w:t xml:space="preserve"> </w:t>
      </w:r>
      <w:r w:rsidR="00C87DEA">
        <w:rPr>
          <w:rFonts w:ascii="Times New Roman" w:hAnsi="Times New Roman"/>
          <w:sz w:val="24"/>
        </w:rPr>
        <w:t xml:space="preserve">μάτια, </w:t>
      </w:r>
      <w:r w:rsidR="00324597">
        <w:rPr>
          <w:rFonts w:ascii="Times New Roman" w:hAnsi="Times New Roman"/>
          <w:sz w:val="24"/>
        </w:rPr>
        <w:t xml:space="preserve">με κολλώδη </w:t>
      </w:r>
      <w:r w:rsidR="00C87DEA">
        <w:rPr>
          <w:rFonts w:ascii="Times New Roman" w:hAnsi="Times New Roman"/>
          <w:sz w:val="24"/>
        </w:rPr>
        <w:t xml:space="preserve">αίσθηση και πόνο </w:t>
      </w:r>
      <w:r w:rsidR="00AA6599">
        <w:rPr>
          <w:rFonts w:ascii="Times New Roman" w:hAnsi="Times New Roman"/>
          <w:sz w:val="24"/>
        </w:rPr>
        <w:t>(επι</w:t>
      </w:r>
      <w:r w:rsidR="008655F7">
        <w:rPr>
          <w:rFonts w:ascii="Times New Roman" w:hAnsi="Times New Roman"/>
          <w:sz w:val="24"/>
        </w:rPr>
        <w:t xml:space="preserve">πεφυκίτιδα), φαγούρα στο δέρμα </w:t>
      </w:r>
      <w:r w:rsidR="00AA6599">
        <w:rPr>
          <w:rFonts w:ascii="Times New Roman" w:hAnsi="Times New Roman"/>
          <w:sz w:val="24"/>
        </w:rPr>
        <w:t>και απώλεια βάρους.</w:t>
      </w:r>
      <w:r w:rsidR="008B5934">
        <w:rPr>
          <w:rFonts w:ascii="Times New Roman" w:hAnsi="Times New Roman"/>
          <w:sz w:val="24"/>
        </w:rPr>
        <w:t xml:space="preserve"> </w:t>
      </w:r>
    </w:p>
    <w:p w:rsidR="00AA6599" w:rsidRPr="004763B2" w:rsidRDefault="00C87DEA"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AA6599" w:rsidRPr="004763B2" w:rsidRDefault="00C87DEA" w:rsidP="00AA6599">
      <w:pPr>
        <w:autoSpaceDE w:val="0"/>
        <w:autoSpaceDN w:val="0"/>
        <w:adjustRightInd w:val="0"/>
        <w:spacing w:after="0" w:line="240" w:lineRule="auto"/>
        <w:rPr>
          <w:rFonts w:ascii="Times New Roman" w:hAnsi="Times New Roman"/>
          <w:sz w:val="24"/>
          <w:szCs w:val="24"/>
        </w:rPr>
      </w:pPr>
      <w:r>
        <w:rPr>
          <w:rFonts w:ascii="Times New Roman" w:hAnsi="Times New Roman"/>
          <w:b/>
          <w:sz w:val="24"/>
        </w:rPr>
        <w:t>Απευθυνθείτε</w:t>
      </w:r>
      <w:r w:rsidR="00AA6599">
        <w:rPr>
          <w:rFonts w:ascii="Times New Roman" w:hAnsi="Times New Roman"/>
          <w:b/>
          <w:sz w:val="24"/>
        </w:rPr>
        <w:t xml:space="preserve"> </w:t>
      </w:r>
      <w:r>
        <w:rPr>
          <w:rFonts w:ascii="Times New Roman" w:hAnsi="Times New Roman"/>
          <w:b/>
          <w:sz w:val="24"/>
        </w:rPr>
        <w:t>σ</w:t>
      </w:r>
      <w:r w:rsidR="00AA6599">
        <w:rPr>
          <w:rFonts w:ascii="Times New Roman" w:hAnsi="Times New Roman"/>
          <w:b/>
          <w:sz w:val="24"/>
        </w:rPr>
        <w:t xml:space="preserve">τον γιατρό σας </w:t>
      </w:r>
      <w:r w:rsidR="00AA6599">
        <w:rPr>
          <w:rFonts w:ascii="Times New Roman" w:hAnsi="Times New Roman"/>
          <w:sz w:val="24"/>
        </w:rPr>
        <w:t>εάν θέλετε να σ</w:t>
      </w:r>
      <w:r w:rsidR="00BF5A61">
        <w:rPr>
          <w:rFonts w:ascii="Times New Roman" w:hAnsi="Times New Roman"/>
          <w:sz w:val="24"/>
        </w:rPr>
        <w:t>ταματήσετε να παίρνετε το φάρμακο</w:t>
      </w:r>
      <w:r w:rsidR="00AA6599">
        <w:rPr>
          <w:rFonts w:ascii="Times New Roman" w:hAnsi="Times New Roman"/>
          <w:sz w:val="24"/>
          <w:cs/>
        </w:rPr>
        <w:t xml:space="preserve"> </w:t>
      </w:r>
      <w:r w:rsidR="00AA6599">
        <w:rPr>
          <w:rFonts w:ascii="Times New Roman" w:hAnsi="Times New Roman"/>
          <w:sz w:val="24"/>
        </w:rPr>
        <w:t xml:space="preserve">ο γιατρός σας </w:t>
      </w:r>
      <w:r w:rsidR="00797136">
        <w:rPr>
          <w:rFonts w:ascii="Times New Roman" w:hAnsi="Times New Roman"/>
          <w:sz w:val="24"/>
        </w:rPr>
        <w:t>ενδέχεται να θελήσει να</w:t>
      </w:r>
      <w:r w:rsidR="00AA6599">
        <w:rPr>
          <w:rFonts w:ascii="Times New Roman" w:hAnsi="Times New Roman"/>
          <w:sz w:val="24"/>
        </w:rPr>
        <w:t xml:space="preserve"> μειώσει σταδιακά τη δόση σας.</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 xml:space="preserve">Εάν πάρετε μεγαλύτερη δόση </w:t>
      </w:r>
      <w:r w:rsidR="00753B6C">
        <w:rPr>
          <w:rFonts w:ascii="Times New Roman" w:hAnsi="Times New Roman"/>
          <w:b/>
          <w:sz w:val="24"/>
        </w:rPr>
        <w:t xml:space="preserve">Predneau </w:t>
      </w:r>
      <w:r>
        <w:rPr>
          <w:rFonts w:ascii="Times New Roman" w:hAnsi="Times New Roman"/>
          <w:b/>
          <w:sz w:val="24"/>
        </w:rPr>
        <w:t>πόσιμο δι</w:t>
      </w:r>
      <w:r w:rsidR="00753B6C">
        <w:rPr>
          <w:rFonts w:ascii="Times New Roman" w:hAnsi="Times New Roman"/>
          <w:b/>
          <w:sz w:val="24"/>
        </w:rPr>
        <w:t xml:space="preserve">άλυμα </w:t>
      </w:r>
      <w:r>
        <w:rPr>
          <w:rFonts w:ascii="Times New Roman" w:hAnsi="Times New Roman"/>
          <w:b/>
          <w:sz w:val="24"/>
        </w:rPr>
        <w:t>από την κανονική</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Default="00AA6599" w:rsidP="00AA6599">
      <w:pPr>
        <w:autoSpaceDE w:val="0"/>
        <w:autoSpaceDN w:val="0"/>
        <w:adjustRightInd w:val="0"/>
        <w:spacing w:after="0" w:line="240" w:lineRule="auto"/>
        <w:rPr>
          <w:rFonts w:ascii="Times New Roman" w:hAnsi="Times New Roman"/>
          <w:sz w:val="24"/>
        </w:rPr>
      </w:pPr>
      <w:r>
        <w:rPr>
          <w:rFonts w:ascii="Times New Roman" w:hAnsi="Times New Roman"/>
          <w:sz w:val="24"/>
        </w:rPr>
        <w:t xml:space="preserve">Εάν πάρετε μεγαλύτερη δόση </w:t>
      </w:r>
      <w:r w:rsidR="000C52BD">
        <w:rPr>
          <w:rFonts w:ascii="Times New Roman" w:hAnsi="Times New Roman"/>
          <w:sz w:val="24"/>
        </w:rPr>
        <w:t xml:space="preserve">Predneau </w:t>
      </w:r>
      <w:r>
        <w:rPr>
          <w:rFonts w:ascii="Times New Roman" w:hAnsi="Times New Roman"/>
          <w:sz w:val="24"/>
        </w:rPr>
        <w:t>πόσιμο δι</w:t>
      </w:r>
      <w:r w:rsidR="000C52BD">
        <w:rPr>
          <w:rFonts w:ascii="Times New Roman" w:hAnsi="Times New Roman"/>
          <w:sz w:val="24"/>
        </w:rPr>
        <w:t xml:space="preserve">άλυμα </w:t>
      </w:r>
      <w:r>
        <w:rPr>
          <w:rFonts w:ascii="Times New Roman" w:hAnsi="Times New Roman"/>
          <w:sz w:val="24"/>
        </w:rPr>
        <w:t xml:space="preserve">από την κανονική, </w:t>
      </w:r>
      <w:r w:rsidR="00F877A7">
        <w:rPr>
          <w:rFonts w:ascii="Times New Roman" w:hAnsi="Times New Roman"/>
          <w:sz w:val="24"/>
        </w:rPr>
        <w:t>επικοινωνήστε</w:t>
      </w:r>
      <w:r>
        <w:rPr>
          <w:rFonts w:ascii="Times New Roman" w:hAnsi="Times New Roman"/>
          <w:sz w:val="24"/>
        </w:rPr>
        <w:t xml:space="preserve"> </w:t>
      </w:r>
      <w:r>
        <w:rPr>
          <w:rFonts w:ascii="Times New Roman" w:hAnsi="Times New Roman"/>
          <w:b/>
          <w:sz w:val="24"/>
        </w:rPr>
        <w:t>αμέσως</w:t>
      </w:r>
      <w:r>
        <w:rPr>
          <w:rFonts w:ascii="Times New Roman" w:hAnsi="Times New Roman"/>
          <w:sz w:val="24"/>
        </w:rPr>
        <w:t xml:space="preserve"> </w:t>
      </w:r>
      <w:r w:rsidR="00F877A7">
        <w:rPr>
          <w:rFonts w:ascii="Times New Roman" w:hAnsi="Times New Roman"/>
          <w:sz w:val="24"/>
        </w:rPr>
        <w:t xml:space="preserve">με </w:t>
      </w:r>
      <w:r>
        <w:rPr>
          <w:rFonts w:ascii="Times New Roman" w:hAnsi="Times New Roman"/>
          <w:sz w:val="24"/>
        </w:rPr>
        <w:t>τον γιατρό σας ή το πλησιέστερο τμήμα επειγόντων περιστατικών. Θυμηθείτε να πά</w:t>
      </w:r>
      <w:r w:rsidR="003855F6">
        <w:rPr>
          <w:rFonts w:ascii="Times New Roman" w:hAnsi="Times New Roman"/>
          <w:sz w:val="24"/>
        </w:rPr>
        <w:t xml:space="preserve">ρετε μαζί σας το φυλλάδιο </w:t>
      </w:r>
      <w:r w:rsidR="00ED3C8A">
        <w:rPr>
          <w:rFonts w:ascii="Times New Roman" w:hAnsi="Times New Roman"/>
          <w:sz w:val="24"/>
        </w:rPr>
        <w:t xml:space="preserve">αυτό </w:t>
      </w:r>
      <w:r>
        <w:rPr>
          <w:rFonts w:ascii="Times New Roman" w:hAnsi="Times New Roman"/>
          <w:sz w:val="24"/>
        </w:rPr>
        <w:t>και</w:t>
      </w:r>
      <w:r w:rsidR="003855F6">
        <w:rPr>
          <w:rFonts w:ascii="Times New Roman" w:hAnsi="Times New Roman"/>
          <w:sz w:val="24"/>
        </w:rPr>
        <w:t>/ή</w:t>
      </w:r>
      <w:r>
        <w:rPr>
          <w:rFonts w:ascii="Times New Roman" w:hAnsi="Times New Roman"/>
          <w:sz w:val="24"/>
        </w:rPr>
        <w:t xml:space="preserve"> τη συσκευασία για να δείξετε στον γιατρό τι </w:t>
      </w:r>
      <w:r w:rsidR="003855F6">
        <w:rPr>
          <w:rFonts w:ascii="Times New Roman" w:hAnsi="Times New Roman"/>
          <w:sz w:val="24"/>
        </w:rPr>
        <w:t>έχετε πάρει</w:t>
      </w:r>
      <w:r>
        <w:rPr>
          <w:rFonts w:ascii="Times New Roman" w:hAnsi="Times New Roman"/>
          <w:sz w:val="24"/>
        </w:rPr>
        <w:t>.</w:t>
      </w:r>
      <w:r w:rsidR="00ED3C8A">
        <w:rPr>
          <w:rFonts w:ascii="Times New Roman" w:hAnsi="Times New Roman"/>
          <w:sz w:val="24"/>
        </w:rPr>
        <w:t xml:space="preserve"> </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Εάν ξεχάσετε να πάρετε το φάρμακό σας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Εάν ξεχάσετε να πάρετε το </w:t>
      </w:r>
      <w:r w:rsidR="00A9028C">
        <w:rPr>
          <w:rFonts w:ascii="Times New Roman" w:hAnsi="Times New Roman"/>
          <w:sz w:val="24"/>
        </w:rPr>
        <w:t xml:space="preserve">Predneau </w:t>
      </w:r>
      <w:r>
        <w:rPr>
          <w:rFonts w:ascii="Times New Roman" w:hAnsi="Times New Roman"/>
          <w:sz w:val="24"/>
        </w:rPr>
        <w:t xml:space="preserve">πόσιμο διάλυμα, πάρτε την επόμενη δόση μόλις το θυμηθείτε, εκτός εάν πλησιάζει η ώρα για την επόμενη δόση σας. </w:t>
      </w:r>
      <w:r>
        <w:rPr>
          <w:rFonts w:ascii="Times New Roman" w:hAnsi="Times New Roman"/>
          <w:b/>
          <w:sz w:val="24"/>
        </w:rPr>
        <w:t xml:space="preserve">Μην </w:t>
      </w:r>
      <w:r>
        <w:rPr>
          <w:rFonts w:ascii="Times New Roman" w:hAnsi="Times New Roman"/>
          <w:sz w:val="24"/>
        </w:rPr>
        <w:t>πάρετε διπλή δόση για να αναπληρώσετε τη δόση που ξεχάσατε.</w:t>
      </w:r>
    </w:p>
    <w:p w:rsidR="00AA6599" w:rsidRDefault="00AA6599" w:rsidP="00AA6599">
      <w:pPr>
        <w:autoSpaceDE w:val="0"/>
        <w:autoSpaceDN w:val="0"/>
        <w:adjustRightInd w:val="0"/>
        <w:spacing w:after="0" w:line="240" w:lineRule="auto"/>
        <w:rPr>
          <w:rFonts w:ascii="Times New Roman" w:hAnsi="Times New Roman"/>
          <w:b/>
          <w:bCs/>
          <w:sz w:val="24"/>
          <w:szCs w:val="24"/>
        </w:rPr>
      </w:pPr>
    </w:p>
    <w:p w:rsidR="00F000CF" w:rsidRPr="004763B2" w:rsidRDefault="00F000CF" w:rsidP="00AA6599">
      <w:pPr>
        <w:autoSpaceDE w:val="0"/>
        <w:autoSpaceDN w:val="0"/>
        <w:adjustRightInd w:val="0"/>
        <w:spacing w:after="0" w:line="240" w:lineRule="auto"/>
        <w:rPr>
          <w:rFonts w:ascii="Times New Roman" w:hAnsi="Times New Roman"/>
          <w:b/>
          <w:bCs/>
          <w:sz w:val="24"/>
          <w:szCs w:val="24"/>
        </w:rPr>
      </w:pPr>
    </w:p>
    <w:p w:rsidR="00AA6599" w:rsidRPr="00BE6BE6"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4. ΠΙΘΑΝΕΣ ΑΝΕΠΙΘΥΜΗΤΕΣ ΕΝΕΡΓΕΙΕΣ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CF5844" w:rsidRPr="00285D5B" w:rsidRDefault="00AA6599" w:rsidP="00AA6599">
      <w:pPr>
        <w:autoSpaceDE w:val="0"/>
        <w:autoSpaceDN w:val="0"/>
        <w:adjustRightInd w:val="0"/>
        <w:spacing w:after="0" w:line="240" w:lineRule="auto"/>
        <w:rPr>
          <w:rFonts w:ascii="Times New Roman" w:hAnsi="Times New Roman"/>
          <w:sz w:val="24"/>
        </w:rPr>
      </w:pPr>
      <w:r>
        <w:rPr>
          <w:rFonts w:ascii="Times New Roman" w:hAnsi="Times New Roman"/>
          <w:sz w:val="24"/>
        </w:rPr>
        <w:t xml:space="preserve">Όπως όλα τα φάρμακα, έτσι και το </w:t>
      </w:r>
      <w:r w:rsidR="002B6D98">
        <w:rPr>
          <w:rFonts w:ascii="Times New Roman" w:hAnsi="Times New Roman"/>
          <w:sz w:val="24"/>
        </w:rPr>
        <w:t xml:space="preserve">Predneau </w:t>
      </w:r>
      <w:r>
        <w:rPr>
          <w:rFonts w:ascii="Times New Roman" w:hAnsi="Times New Roman"/>
          <w:sz w:val="24"/>
        </w:rPr>
        <w:t>πόσιμο διάλυμα μπορεί να προκαλέσει ανεπιθύμητες ενέργειες, αν και δεν παρουσιάζονται σε όλους τους ανθρώπους.</w:t>
      </w:r>
    </w:p>
    <w:p w:rsidR="00CF5844" w:rsidRPr="00285D5B" w:rsidRDefault="00CF5844" w:rsidP="00AA6599">
      <w:pPr>
        <w:autoSpaceDE w:val="0"/>
        <w:autoSpaceDN w:val="0"/>
        <w:adjustRightInd w:val="0"/>
        <w:spacing w:after="0" w:line="240" w:lineRule="auto"/>
        <w:rPr>
          <w:rFonts w:ascii="Times New Roman" w:hAnsi="Times New Roman"/>
          <w:sz w:val="24"/>
        </w:rPr>
      </w:pPr>
    </w:p>
    <w:p w:rsidR="00CF5844" w:rsidRPr="00285D5B" w:rsidRDefault="00AA6599" w:rsidP="00AA6599">
      <w:pPr>
        <w:autoSpaceDE w:val="0"/>
        <w:autoSpaceDN w:val="0"/>
        <w:adjustRightInd w:val="0"/>
        <w:spacing w:after="0" w:line="240" w:lineRule="auto"/>
        <w:rPr>
          <w:rFonts w:ascii="Times New Roman" w:hAnsi="Times New Roman"/>
          <w:sz w:val="24"/>
        </w:rPr>
      </w:pPr>
      <w:r>
        <w:rPr>
          <w:rFonts w:ascii="Times New Roman" w:hAnsi="Times New Roman"/>
          <w:sz w:val="24"/>
        </w:rPr>
        <w:t xml:space="preserve">Τα στεροειδή, συμπεριλαμβανομένης της πρεδνιζολόνης, μπορούν να προκαλέσουν σοβαρά προβλήματα ψυχικής υγείας. </w:t>
      </w:r>
    </w:p>
    <w:p w:rsidR="00CF5844" w:rsidRPr="00285D5B" w:rsidRDefault="00CF5844" w:rsidP="00AA6599">
      <w:pPr>
        <w:autoSpaceDE w:val="0"/>
        <w:autoSpaceDN w:val="0"/>
        <w:adjustRightInd w:val="0"/>
        <w:spacing w:after="0" w:line="240" w:lineRule="auto"/>
        <w:rPr>
          <w:rFonts w:ascii="Times New Roman" w:hAnsi="Times New Roman"/>
          <w:sz w:val="24"/>
        </w:rPr>
      </w:pP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Αυτά </w:t>
      </w:r>
      <w:r w:rsidR="00775C14">
        <w:rPr>
          <w:rFonts w:ascii="Times New Roman" w:hAnsi="Times New Roman"/>
          <w:sz w:val="24"/>
        </w:rPr>
        <w:t>είναι</w:t>
      </w:r>
      <w:r>
        <w:rPr>
          <w:rFonts w:ascii="Times New Roman" w:hAnsi="Times New Roman"/>
          <w:sz w:val="24"/>
        </w:rPr>
        <w:t xml:space="preserve"> συχνά, τόσο στους ενήλικες όσο και στα παιδιά. Μπορούν να </w:t>
      </w:r>
      <w:r w:rsidR="00CF1F80">
        <w:rPr>
          <w:rFonts w:ascii="Times New Roman" w:hAnsi="Times New Roman"/>
          <w:sz w:val="24"/>
        </w:rPr>
        <w:t>επηρεάσουν</w:t>
      </w:r>
      <w:r w:rsidR="00A006EB">
        <w:rPr>
          <w:rFonts w:ascii="Times New Roman" w:hAnsi="Times New Roman"/>
          <w:sz w:val="24"/>
        </w:rPr>
        <w:t xml:space="preserve"> περίπου</w:t>
      </w:r>
      <w:r>
        <w:rPr>
          <w:rFonts w:ascii="Times New Roman" w:hAnsi="Times New Roman"/>
          <w:sz w:val="24"/>
        </w:rPr>
        <w:t xml:space="preserve"> πέντε ανά 100 άτομα που παίρνουν φάρμακα όπως η πρεδνιζολόνη.</w:t>
      </w:r>
      <w:r w:rsidR="002B6D98">
        <w:rPr>
          <w:rFonts w:ascii="Times New Roman" w:hAnsi="Times New Roman"/>
          <w:sz w:val="24"/>
        </w:rPr>
        <w:t xml:space="preserve"> </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Αίσθημα κατάθλιψης, συμπεριλαμβανομένων </w:t>
      </w:r>
      <w:r w:rsidR="00ED3C8A">
        <w:rPr>
          <w:rFonts w:ascii="Times New Roman" w:hAnsi="Times New Roman"/>
          <w:sz w:val="24"/>
        </w:rPr>
        <w:t>των</w:t>
      </w:r>
      <w:r>
        <w:rPr>
          <w:rFonts w:ascii="Times New Roman" w:hAnsi="Times New Roman"/>
          <w:sz w:val="24"/>
        </w:rPr>
        <w:t xml:space="preserve"> αυτοκτονικών σκέψεων.</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Αίσθημα </w:t>
      </w:r>
      <w:r w:rsidR="00AE518A">
        <w:rPr>
          <w:rFonts w:ascii="Times New Roman" w:hAnsi="Times New Roman"/>
          <w:sz w:val="24"/>
        </w:rPr>
        <w:t>ευφορίας</w:t>
      </w:r>
      <w:r>
        <w:rPr>
          <w:rFonts w:ascii="Times New Roman" w:hAnsi="Times New Roman"/>
          <w:sz w:val="24"/>
        </w:rPr>
        <w:t xml:space="preserve"> (μανία) ή εναλλαγές ψυχικής διάθεσης.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Αίσθημα άγχους, αϋπνία, δυσκολί</w:t>
      </w:r>
      <w:r w:rsidR="00672BF0">
        <w:rPr>
          <w:rFonts w:ascii="Times New Roman" w:hAnsi="Times New Roman"/>
          <w:sz w:val="24"/>
        </w:rPr>
        <w:t>α</w:t>
      </w:r>
      <w:r>
        <w:rPr>
          <w:rFonts w:ascii="Times New Roman" w:hAnsi="Times New Roman"/>
          <w:sz w:val="24"/>
        </w:rPr>
        <w:t xml:space="preserve"> στην ικανότητα σκέψης ή σύγχυση και απώλεια μνήμης</w:t>
      </w:r>
      <w:r w:rsidR="00937B0C">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sidR="00B365F6">
        <w:rPr>
          <w:rFonts w:ascii="Times New Roman" w:hAnsi="Times New Roman"/>
          <w:sz w:val="24"/>
        </w:rPr>
        <w:t>Αίσθηση, όραση ή ακοή πραγμάτων</w:t>
      </w:r>
      <w:r>
        <w:rPr>
          <w:rFonts w:ascii="Times New Roman" w:hAnsi="Times New Roman"/>
          <w:sz w:val="24"/>
        </w:rPr>
        <w:t xml:space="preserve"> που δεν υπάρχουν. Παράδοξες και τρομακτικές σκέψεις, αλλαγές στη συμπεριφορά ή αισθήματα απομόνωσης.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sz w:val="24"/>
        </w:rPr>
        <w:t xml:space="preserve">Εάν παρατηρήσετε οποιοδήποτε από αυτά τα προβλήματα, </w:t>
      </w:r>
      <w:r>
        <w:rPr>
          <w:rFonts w:ascii="Times New Roman" w:hAnsi="Times New Roman"/>
          <w:b/>
          <w:sz w:val="24"/>
        </w:rPr>
        <w:t>απευθυνθείτε αμέσως σε έναν γιατρό.</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 xml:space="preserve">Εάν </w:t>
      </w:r>
      <w:r w:rsidR="00A42AB4">
        <w:rPr>
          <w:rFonts w:ascii="Times New Roman" w:hAnsi="Times New Roman"/>
          <w:b/>
          <w:sz w:val="24"/>
        </w:rPr>
        <w:t>παρατηρήσετε</w:t>
      </w:r>
      <w:r>
        <w:rPr>
          <w:rFonts w:ascii="Times New Roman" w:hAnsi="Times New Roman"/>
          <w:b/>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φαγούρα ή</w:t>
      </w:r>
      <w:r w:rsidR="00AD7999">
        <w:rPr>
          <w:rFonts w:ascii="Times New Roman" w:hAnsi="Times New Roman"/>
          <w:sz w:val="24"/>
        </w:rPr>
        <w:t xml:space="preserve"> δερματικό</w:t>
      </w:r>
      <w:r>
        <w:rPr>
          <w:rFonts w:ascii="Times New Roman" w:hAnsi="Times New Roman"/>
          <w:sz w:val="24"/>
        </w:rPr>
        <w:t xml:space="preserve"> εξάνθημα</w:t>
      </w:r>
      <w:r w:rsidR="007D329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sidR="00774B17">
        <w:rPr>
          <w:rFonts w:ascii="Times New Roman" w:hAnsi="Times New Roman"/>
          <w:sz w:val="24"/>
        </w:rPr>
        <w:t>πρήξιμο</w:t>
      </w:r>
      <w:r>
        <w:rPr>
          <w:rFonts w:ascii="Times New Roman" w:hAnsi="Times New Roman"/>
          <w:sz w:val="24"/>
        </w:rPr>
        <w:t xml:space="preserve"> του προσώπου, των χειλιών ή του λαιμού</w:t>
      </w:r>
      <w:r w:rsidR="007D329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δυσκολί</w:t>
      </w:r>
      <w:r w:rsidR="00774B17">
        <w:rPr>
          <w:rFonts w:ascii="Times New Roman" w:hAnsi="Times New Roman"/>
          <w:sz w:val="24"/>
        </w:rPr>
        <w:t>α</w:t>
      </w:r>
      <w:r>
        <w:rPr>
          <w:rFonts w:ascii="Times New Roman" w:hAnsi="Times New Roman"/>
          <w:sz w:val="24"/>
        </w:rPr>
        <w:t xml:space="preserve"> στην αναπνοή ή συριγμό</w:t>
      </w:r>
      <w:r w:rsidR="007D329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 xml:space="preserve">Σταματήστε να παίρνετε το πόσιμο διάλυμα και ενημερώστε αμέσως τον γιατρό σας. Αυτά ενδέχεται να αποτελούν </w:t>
      </w:r>
      <w:r w:rsidR="00CD3459">
        <w:rPr>
          <w:rFonts w:ascii="Times New Roman" w:hAnsi="Times New Roman"/>
          <w:b/>
          <w:sz w:val="24"/>
        </w:rPr>
        <w:t>σημεία</w:t>
      </w:r>
      <w:r>
        <w:rPr>
          <w:rFonts w:ascii="Times New Roman" w:hAnsi="Times New Roman"/>
          <w:b/>
          <w:sz w:val="24"/>
        </w:rPr>
        <w:t xml:space="preserve"> αλλεργικής αντίδρασης.</w:t>
      </w: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Οι </w:t>
      </w:r>
      <w:r w:rsidR="00D120AA">
        <w:rPr>
          <w:rFonts w:ascii="Times New Roman" w:hAnsi="Times New Roman"/>
          <w:sz w:val="24"/>
        </w:rPr>
        <w:t>ανεπιθύμητες ενέργειες</w:t>
      </w:r>
      <w:r>
        <w:rPr>
          <w:rFonts w:ascii="Times New Roman" w:hAnsi="Times New Roman"/>
          <w:sz w:val="24"/>
        </w:rPr>
        <w:t xml:space="preserve"> που </w:t>
      </w:r>
      <w:r w:rsidR="00D120AA">
        <w:rPr>
          <w:rFonts w:ascii="Times New Roman" w:hAnsi="Times New Roman"/>
          <w:sz w:val="24"/>
        </w:rPr>
        <w:t>μπορεί</w:t>
      </w:r>
      <w:r>
        <w:rPr>
          <w:rFonts w:ascii="Times New Roman" w:hAnsi="Times New Roman"/>
          <w:sz w:val="24"/>
        </w:rPr>
        <w:t xml:space="preserve"> να </w:t>
      </w:r>
      <w:r w:rsidR="00A97DA8">
        <w:rPr>
          <w:rFonts w:ascii="Times New Roman" w:hAnsi="Times New Roman"/>
          <w:sz w:val="24"/>
        </w:rPr>
        <w:t>εμφανιστούν</w:t>
      </w:r>
      <w:r>
        <w:rPr>
          <w:rFonts w:ascii="Times New Roman" w:hAnsi="Times New Roman"/>
          <w:sz w:val="24"/>
        </w:rPr>
        <w:t xml:space="preserve"> όταν </w:t>
      </w:r>
      <w:r w:rsidR="00A97DA8">
        <w:rPr>
          <w:rFonts w:ascii="Times New Roman" w:hAnsi="Times New Roman"/>
          <w:sz w:val="24"/>
        </w:rPr>
        <w:t xml:space="preserve">τα στεροειδή </w:t>
      </w:r>
      <w:r>
        <w:rPr>
          <w:rFonts w:ascii="Times New Roman" w:hAnsi="Times New Roman"/>
          <w:sz w:val="24"/>
        </w:rPr>
        <w:t xml:space="preserve">λαμβάνονται </w:t>
      </w:r>
      <w:r w:rsidR="00A97DA8">
        <w:rPr>
          <w:rFonts w:ascii="Times New Roman" w:hAnsi="Times New Roman"/>
          <w:sz w:val="24"/>
        </w:rPr>
        <w:t xml:space="preserve">σε </w:t>
      </w:r>
      <w:r>
        <w:rPr>
          <w:rFonts w:ascii="Times New Roman" w:hAnsi="Times New Roman"/>
          <w:sz w:val="24"/>
        </w:rPr>
        <w:t>μεγάλες δόσεις για μεγάλα χρονικά διαστήματα είναι:</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γενικ</w:t>
      </w:r>
      <w:r w:rsidR="00284374">
        <w:rPr>
          <w:rFonts w:ascii="Times New Roman" w:hAnsi="Times New Roman"/>
          <w:sz w:val="24"/>
        </w:rPr>
        <w:t xml:space="preserve">ή </w:t>
      </w:r>
      <w:r>
        <w:rPr>
          <w:rFonts w:ascii="Times New Roman" w:hAnsi="Times New Roman"/>
          <w:sz w:val="24"/>
        </w:rPr>
        <w:t>αίσθη</w:t>
      </w:r>
      <w:r w:rsidR="00284374">
        <w:rPr>
          <w:rFonts w:ascii="Times New Roman" w:hAnsi="Times New Roman"/>
          <w:sz w:val="24"/>
        </w:rPr>
        <w:t xml:space="preserve">ση </w:t>
      </w:r>
      <w:r>
        <w:rPr>
          <w:rFonts w:ascii="Times New Roman" w:hAnsi="Times New Roman"/>
          <w:sz w:val="24"/>
        </w:rPr>
        <w:t>αδιαθεσίας</w:t>
      </w:r>
      <w:r w:rsidR="00A97DA8">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ναυτία</w:t>
      </w:r>
      <w:r w:rsidR="002A2F2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λόξυγκας</w:t>
      </w:r>
      <w:r w:rsidR="002A2F2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δυσπεψία ή στομαχικ</w:t>
      </w:r>
      <w:r w:rsidR="002A2F2A">
        <w:rPr>
          <w:rFonts w:ascii="Times New Roman" w:hAnsi="Times New Roman"/>
          <w:sz w:val="24"/>
        </w:rPr>
        <w:t>ή δυσφορία,</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έλκος</w:t>
      </w:r>
      <w:r w:rsidR="00D84437">
        <w:rPr>
          <w:rFonts w:ascii="Times New Roman" w:hAnsi="Times New Roman"/>
          <w:sz w:val="24"/>
        </w:rPr>
        <w:t xml:space="preserve"> στομάχου</w:t>
      </w:r>
      <w:r>
        <w:rPr>
          <w:rFonts w:ascii="Times New Roman" w:hAnsi="Times New Roman"/>
          <w:sz w:val="24"/>
        </w:rPr>
        <w:t xml:space="preserve"> (που μπορεί να διαρρ</w:t>
      </w:r>
      <w:r w:rsidR="00937B0C">
        <w:rPr>
          <w:rFonts w:ascii="Times New Roman" w:hAnsi="Times New Roman"/>
          <w:sz w:val="24"/>
        </w:rPr>
        <w:t>αγ</w:t>
      </w:r>
      <w:r>
        <w:rPr>
          <w:rFonts w:ascii="Times New Roman" w:hAnsi="Times New Roman"/>
          <w:sz w:val="24"/>
        </w:rPr>
        <w:t>εί και να αιμορραγήσει) ή έλκος του οισοφάγου</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μυκητίαση</w:t>
      </w:r>
      <w:r w:rsidR="001C1B4D">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φλεγμονή του παγκρέατος που προκαλεί κοιλιακό πόνο (παγκρεατίτιδα)</w:t>
      </w:r>
      <w:r w:rsidR="00FC2E4B">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μυϊκή αδυναμία</w:t>
      </w:r>
      <w:r w:rsidR="00FC2E4B">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μυϊκός πόνος</w:t>
      </w:r>
      <w:r w:rsidR="00FC2E4B">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sidR="00650DE8">
        <w:rPr>
          <w:rFonts w:ascii="Times New Roman" w:hAnsi="Times New Roman"/>
          <w:sz w:val="24"/>
        </w:rPr>
        <w:t>λέπτυνση</w:t>
      </w:r>
      <w:r>
        <w:rPr>
          <w:rFonts w:ascii="Times New Roman" w:hAnsi="Times New Roman"/>
          <w:sz w:val="24"/>
        </w:rPr>
        <w:t xml:space="preserve"> των οστών που αυξάνει τον κίνδυνο κατάγματος (οστεοπόρωση)</w:t>
      </w:r>
      <w:r w:rsidR="00FC2E4B">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βλάβη </w:t>
      </w:r>
      <w:r w:rsidR="00650DE8">
        <w:rPr>
          <w:rFonts w:ascii="Times New Roman" w:hAnsi="Times New Roman"/>
          <w:sz w:val="24"/>
        </w:rPr>
        <w:t>στους</w:t>
      </w:r>
      <w:r>
        <w:rPr>
          <w:rFonts w:ascii="Times New Roman" w:hAnsi="Times New Roman"/>
          <w:sz w:val="24"/>
        </w:rPr>
        <w:t xml:space="preserve"> τενόντ</w:t>
      </w:r>
      <w:r w:rsidR="00650DE8">
        <w:rPr>
          <w:rFonts w:ascii="Times New Roman" w:hAnsi="Times New Roman"/>
          <w:sz w:val="24"/>
        </w:rPr>
        <w:t>ες</w:t>
      </w:r>
      <w:r w:rsidR="00FC2E4B">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sidR="004F3687">
        <w:rPr>
          <w:rFonts w:ascii="Times New Roman" w:hAnsi="Times New Roman"/>
          <w:sz w:val="24"/>
        </w:rPr>
        <w:t xml:space="preserve">δυσκαμψία των </w:t>
      </w:r>
      <w:r>
        <w:rPr>
          <w:rFonts w:ascii="Times New Roman" w:hAnsi="Times New Roman"/>
          <w:sz w:val="24"/>
        </w:rPr>
        <w:t>αρθρ</w:t>
      </w:r>
      <w:r w:rsidR="004F3687">
        <w:rPr>
          <w:rFonts w:ascii="Times New Roman" w:hAnsi="Times New Roman"/>
          <w:sz w:val="24"/>
        </w:rPr>
        <w:t xml:space="preserve">ώσεων </w:t>
      </w:r>
      <w:r>
        <w:rPr>
          <w:rFonts w:ascii="Times New Roman" w:hAnsi="Times New Roman"/>
          <w:sz w:val="24"/>
        </w:rPr>
        <w:t>που προκαλεί περιορισμό των κινήσεων, πόνο και μυϊκούς σπασμούς</w:t>
      </w:r>
      <w:r w:rsidR="004F368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κατακράτηση υγρών που προκαλεί </w:t>
      </w:r>
      <w:r w:rsidR="00DE1A57">
        <w:rPr>
          <w:rFonts w:ascii="Times New Roman" w:hAnsi="Times New Roman"/>
          <w:sz w:val="24"/>
        </w:rPr>
        <w:t>πρήξιμο,</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αίσθημα αφυδάτωσης</w:t>
      </w:r>
      <w:r w:rsidR="00DE1A5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υψηλή αρτηριακή πίεση</w:t>
      </w:r>
      <w:r w:rsidR="00DE1A5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lastRenderedPageBreak/>
        <w:t xml:space="preserve">• </w:t>
      </w:r>
      <w:r w:rsidR="00DE1A57">
        <w:rPr>
          <w:rFonts w:ascii="Times New Roman" w:hAnsi="Times New Roman"/>
          <w:sz w:val="24"/>
        </w:rPr>
        <w:t>αργή</w:t>
      </w:r>
      <w:r>
        <w:rPr>
          <w:rFonts w:ascii="Times New Roman" w:hAnsi="Times New Roman"/>
          <w:sz w:val="24"/>
        </w:rPr>
        <w:t xml:space="preserve"> επούλωση </w:t>
      </w:r>
      <w:r w:rsidR="00DE1A57">
        <w:rPr>
          <w:rFonts w:ascii="Times New Roman" w:hAnsi="Times New Roman"/>
          <w:sz w:val="24"/>
        </w:rPr>
        <w:t>των πληγών</w:t>
      </w:r>
      <w:r>
        <w:rPr>
          <w:rFonts w:ascii="Times New Roman" w:hAnsi="Times New Roman"/>
          <w:sz w:val="24"/>
        </w:rPr>
        <w:t xml:space="preserve">, </w:t>
      </w:r>
      <w:r w:rsidR="00DE1A57">
        <w:rPr>
          <w:rFonts w:ascii="Times New Roman" w:hAnsi="Times New Roman"/>
          <w:sz w:val="24"/>
        </w:rPr>
        <w:t>λέπτυνση του</w:t>
      </w:r>
      <w:r>
        <w:rPr>
          <w:rFonts w:ascii="Times New Roman" w:hAnsi="Times New Roman"/>
          <w:sz w:val="24"/>
        </w:rPr>
        <w:t xml:space="preserve"> δέρμα</w:t>
      </w:r>
      <w:r w:rsidR="00DE1A57">
        <w:rPr>
          <w:rFonts w:ascii="Times New Roman" w:hAnsi="Times New Roman"/>
          <w:sz w:val="24"/>
        </w:rPr>
        <w:t>τος</w:t>
      </w:r>
      <w:r>
        <w:rPr>
          <w:rFonts w:ascii="Times New Roman" w:hAnsi="Times New Roman"/>
          <w:sz w:val="24"/>
        </w:rPr>
        <w:t>, μωλωπισμοί, ακμή, σημάδια που μοιάζουν με ραγάδες</w:t>
      </w:r>
      <w:r w:rsidR="00DE1A5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μικρές κόκκινες, μωβ ή μπλε κηλίδες στην επιφάνεια του δέρματος (που δημιουργούνται από αιμοφόρα αγγεία κάτω από το δέρμα)</w:t>
      </w:r>
      <w:r w:rsidR="00DE1A5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χαμηλό επίπεδο λειτουργίας των επινεφριδίων</w:t>
      </w:r>
      <w:r w:rsidR="00DE1A57">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καθυστέρηση</w:t>
      </w:r>
      <w:r w:rsidR="00DE1A57">
        <w:rPr>
          <w:rFonts w:ascii="Times New Roman" w:hAnsi="Times New Roman"/>
          <w:sz w:val="24"/>
        </w:rPr>
        <w:t xml:space="preserve"> στην</w:t>
      </w:r>
      <w:r>
        <w:rPr>
          <w:rFonts w:ascii="Times New Roman" w:hAnsi="Times New Roman"/>
          <w:sz w:val="24"/>
        </w:rPr>
        <w:t xml:space="preserve"> ανάπτυξη βρεφών, παιδιών και εφήβων</w:t>
      </w:r>
      <w:r w:rsidR="00E02E71">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ακανόνιστες ή </w:t>
      </w:r>
      <w:r w:rsidR="00DE1A57">
        <w:rPr>
          <w:rFonts w:ascii="Times New Roman" w:hAnsi="Times New Roman"/>
          <w:sz w:val="24"/>
        </w:rPr>
        <w:t>διακοπή</w:t>
      </w:r>
      <w:r>
        <w:rPr>
          <w:rFonts w:ascii="Times New Roman" w:hAnsi="Times New Roman"/>
          <w:sz w:val="24"/>
        </w:rPr>
        <w:t xml:space="preserve"> έμμην</w:t>
      </w:r>
      <w:r w:rsidR="00DE1A57">
        <w:rPr>
          <w:rFonts w:ascii="Times New Roman" w:hAnsi="Times New Roman"/>
          <w:sz w:val="24"/>
        </w:rPr>
        <w:t>ων</w:t>
      </w:r>
      <w:r>
        <w:rPr>
          <w:rFonts w:ascii="Times New Roman" w:hAnsi="Times New Roman"/>
          <w:sz w:val="24"/>
        </w:rPr>
        <w:t xml:space="preserve"> ρύσε</w:t>
      </w:r>
      <w:r w:rsidR="00DE1A57">
        <w:rPr>
          <w:rFonts w:ascii="Times New Roman" w:hAnsi="Times New Roman"/>
          <w:sz w:val="24"/>
        </w:rPr>
        <w:t>ων,</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sidR="00DC1FDB">
        <w:rPr>
          <w:rFonts w:ascii="Times New Roman" w:hAnsi="Times New Roman"/>
          <w:sz w:val="24"/>
        </w:rPr>
        <w:t>πρησμένο</w:t>
      </w:r>
      <w:r>
        <w:rPr>
          <w:rFonts w:ascii="Times New Roman" w:hAnsi="Times New Roman"/>
          <w:sz w:val="24"/>
        </w:rPr>
        <w:t>, αποστρογγυλ</w:t>
      </w:r>
      <w:r w:rsidR="00DC1FDB">
        <w:rPr>
          <w:rFonts w:ascii="Times New Roman" w:hAnsi="Times New Roman"/>
          <w:sz w:val="24"/>
        </w:rPr>
        <w:t xml:space="preserve">εμένο </w:t>
      </w:r>
      <w:r>
        <w:rPr>
          <w:rFonts w:ascii="Times New Roman" w:hAnsi="Times New Roman"/>
          <w:sz w:val="24"/>
        </w:rPr>
        <w:t>πρόσωπο (προσωπείο Cushing)</w:t>
      </w:r>
      <w:r w:rsidR="00E02E71">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sidR="001A365A">
        <w:rPr>
          <w:rFonts w:ascii="Times New Roman" w:hAnsi="Times New Roman"/>
          <w:sz w:val="24"/>
        </w:rPr>
        <w:t>υπερβολική</w:t>
      </w:r>
      <w:r>
        <w:rPr>
          <w:rFonts w:ascii="Times New Roman" w:hAnsi="Times New Roman"/>
          <w:sz w:val="24"/>
        </w:rPr>
        <w:t xml:space="preserve"> τριχοφυΐα</w:t>
      </w:r>
      <w:r w:rsidR="001A365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αυξημένη όρεξη και αύξηση σωματικού βάρους</w:t>
      </w:r>
      <w:r w:rsidR="001A365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δυσανεξία στους υδατάνθρακες</w:t>
      </w:r>
      <w:r w:rsidR="001A365A">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μεταβολές </w:t>
      </w:r>
      <w:r w:rsidR="00E02E71">
        <w:rPr>
          <w:rFonts w:ascii="Times New Roman" w:hAnsi="Times New Roman"/>
          <w:sz w:val="24"/>
        </w:rPr>
        <w:t xml:space="preserve">της </w:t>
      </w:r>
      <w:r>
        <w:rPr>
          <w:rFonts w:ascii="Times New Roman" w:hAnsi="Times New Roman"/>
          <w:sz w:val="24"/>
        </w:rPr>
        <w:t xml:space="preserve">διάθεσης, εξάρτηση, κατάθλιψη, αϋπνία, επιδείνωση </w:t>
      </w:r>
      <w:r w:rsidR="00E02E71">
        <w:rPr>
          <w:rFonts w:ascii="Times New Roman" w:hAnsi="Times New Roman"/>
          <w:sz w:val="24"/>
        </w:rPr>
        <w:t xml:space="preserve">της </w:t>
      </w:r>
      <w:r>
        <w:rPr>
          <w:rFonts w:ascii="Times New Roman" w:hAnsi="Times New Roman"/>
          <w:sz w:val="24"/>
        </w:rPr>
        <w:t>σχιζοφρένειας</w:t>
      </w:r>
      <w:r w:rsidR="00E02E71">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έντον</w:t>
      </w:r>
      <w:r w:rsidR="00676F1D">
        <w:rPr>
          <w:rFonts w:ascii="Times New Roman" w:hAnsi="Times New Roman"/>
          <w:sz w:val="24"/>
        </w:rPr>
        <w:t>οι</w:t>
      </w:r>
      <w:r>
        <w:rPr>
          <w:rFonts w:ascii="Times New Roman" w:hAnsi="Times New Roman"/>
          <w:sz w:val="24"/>
        </w:rPr>
        <w:t xml:space="preserve"> </w:t>
      </w:r>
      <w:r w:rsidR="00754E1E">
        <w:rPr>
          <w:rFonts w:ascii="Times New Roman" w:hAnsi="Times New Roman"/>
          <w:sz w:val="24"/>
        </w:rPr>
        <w:t>πονοκέφαλοι</w:t>
      </w:r>
      <w:r>
        <w:rPr>
          <w:rFonts w:ascii="Times New Roman" w:hAnsi="Times New Roman"/>
          <w:sz w:val="24"/>
        </w:rPr>
        <w:t xml:space="preserve"> με θολ</w:t>
      </w:r>
      <w:r w:rsidR="00754E1E">
        <w:rPr>
          <w:rFonts w:ascii="Times New Roman" w:hAnsi="Times New Roman"/>
          <w:sz w:val="24"/>
        </w:rPr>
        <w:t>ή</w:t>
      </w:r>
      <w:r>
        <w:rPr>
          <w:rFonts w:ascii="Times New Roman" w:hAnsi="Times New Roman"/>
          <w:sz w:val="24"/>
        </w:rPr>
        <w:t xml:space="preserve"> όραση ή παροδικά προβλήματα όρασης σε παιδιά (συνήθως μετά τη διακοπή της θεραπείας)</w:t>
      </w:r>
      <w:r w:rsidR="00E02E94">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επιδείνωση </w:t>
      </w:r>
      <w:r w:rsidR="00E02E71">
        <w:rPr>
          <w:rFonts w:ascii="Times New Roman" w:hAnsi="Times New Roman"/>
          <w:sz w:val="24"/>
        </w:rPr>
        <w:t xml:space="preserve">της </w:t>
      </w:r>
      <w:r>
        <w:rPr>
          <w:rFonts w:ascii="Times New Roman" w:hAnsi="Times New Roman"/>
          <w:sz w:val="24"/>
        </w:rPr>
        <w:t>επιληψίας</w:t>
      </w:r>
      <w:r w:rsidR="00E02E94">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αυξημένη πίεση</w:t>
      </w:r>
      <w:r w:rsidR="00E02E94">
        <w:rPr>
          <w:rFonts w:ascii="Times New Roman" w:hAnsi="Times New Roman"/>
          <w:sz w:val="24"/>
        </w:rPr>
        <w:t xml:space="preserve"> των ματιών</w:t>
      </w:r>
      <w:r>
        <w:rPr>
          <w:rFonts w:ascii="Times New Roman" w:hAnsi="Times New Roman"/>
          <w:sz w:val="24"/>
        </w:rPr>
        <w:t xml:space="preserve"> (γλαύκωμα), καταρράκτης, λέπτυνση και φλεγμονή του κερατοειδούς</w:t>
      </w:r>
      <w:r w:rsidR="00E02E94">
        <w:rPr>
          <w:rFonts w:ascii="Times New Roman" w:hAnsi="Times New Roman"/>
          <w:sz w:val="24"/>
        </w:rPr>
        <w:t xml:space="preserve"> (τμήμα του ματιού)</w:t>
      </w:r>
      <w:r>
        <w:rPr>
          <w:rFonts w:ascii="Times New Roman" w:hAnsi="Times New Roman"/>
          <w:sz w:val="24"/>
        </w:rPr>
        <w:t>, επιδείνωση ιογενών ή μυκητιασικών οφθαλμικών παθήσεων και διαταραχή της όρασης</w:t>
      </w:r>
      <w:r w:rsidR="00E02E94">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καρδιακή προσβολή (αιφνίδιοι έντονοι πόνοι στο στήθος)</w:t>
      </w:r>
      <w:r w:rsidR="00636C7F">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μεταβολές στη χημεία του οργανισμού</w:t>
      </w:r>
      <w:r w:rsidR="00636C7F">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αύξηση του αριθμού των λευκών αιμοσφαιρίων</w:t>
      </w:r>
      <w:r w:rsidR="00636C7F">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σχηματισμός θρόμβων αίματος</w:t>
      </w:r>
      <w:r w:rsidR="00E02E71">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cs/>
        </w:rPr>
        <w:t xml:space="preserve">• </w:t>
      </w:r>
      <w:r>
        <w:rPr>
          <w:rFonts w:ascii="Times New Roman" w:hAnsi="Times New Roman"/>
          <w:sz w:val="24"/>
        </w:rPr>
        <w:t xml:space="preserve">Η μακροχρόνια χρήση υψηλών δόσεων στεροειδών </w:t>
      </w:r>
      <w:r w:rsidR="00636C7F">
        <w:rPr>
          <w:rFonts w:ascii="Times New Roman" w:hAnsi="Times New Roman"/>
          <w:sz w:val="24"/>
        </w:rPr>
        <w:t xml:space="preserve">ενδέχεται </w:t>
      </w:r>
      <w:r>
        <w:rPr>
          <w:rFonts w:ascii="Times New Roman" w:hAnsi="Times New Roman"/>
          <w:sz w:val="24"/>
        </w:rPr>
        <w:t>να οδηγήσει σε εξασθένηση του ανοσοποιητικού συστήματος, που μπορεί να αυξήσει τον κίνδυνο κακοήθ</w:t>
      </w:r>
      <w:r w:rsidR="00636C7F">
        <w:rPr>
          <w:rFonts w:ascii="Times New Roman" w:hAnsi="Times New Roman"/>
          <w:sz w:val="24"/>
        </w:rPr>
        <w:t>ειας</w:t>
      </w:r>
      <w:r>
        <w:rPr>
          <w:rFonts w:ascii="Times New Roman" w:hAnsi="Times New Roman"/>
          <w:sz w:val="24"/>
        </w:rPr>
        <w:t>.</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Έχει αναφερθεί επίσης η εμφάνιση σαρκώματος Kaposi (μιας μορφής καρκίνου) σε ασθενείς που λαμβάνουν κορτικοστεροειδή. </w:t>
      </w:r>
      <w:r w:rsidR="007113A1">
        <w:rPr>
          <w:rFonts w:ascii="Times New Roman" w:hAnsi="Times New Roman"/>
          <w:sz w:val="24"/>
        </w:rPr>
        <w:t>Εντούτοις, μόλις διακοπεί η θεραπεία</w:t>
      </w:r>
      <w:r w:rsidR="00B8664E">
        <w:rPr>
          <w:rFonts w:ascii="Times New Roman" w:hAnsi="Times New Roman"/>
          <w:sz w:val="24"/>
        </w:rPr>
        <w:t>,</w:t>
      </w:r>
      <w:r w:rsidR="007113A1">
        <w:rPr>
          <w:rFonts w:ascii="Times New Roman" w:hAnsi="Times New Roman"/>
          <w:sz w:val="24"/>
        </w:rPr>
        <w:t xml:space="preserve"> α</w:t>
      </w:r>
      <w:r>
        <w:rPr>
          <w:rFonts w:ascii="Times New Roman" w:hAnsi="Times New Roman"/>
          <w:sz w:val="24"/>
        </w:rPr>
        <w:t xml:space="preserve">υτό </w:t>
      </w:r>
      <w:r w:rsidR="007113A1">
        <w:rPr>
          <w:rFonts w:ascii="Times New Roman" w:hAnsi="Times New Roman"/>
          <w:sz w:val="24"/>
        </w:rPr>
        <w:t>ενδέχεται να υποχωρήσει.</w:t>
      </w:r>
      <w:r w:rsidR="00375ACE">
        <w:rPr>
          <w:rFonts w:ascii="Times New Roman" w:hAnsi="Times New Roman"/>
          <w:sz w:val="24"/>
        </w:rPr>
        <w:t xml:space="preserve"> </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Το </w:t>
      </w:r>
      <w:r w:rsidR="00375ACE">
        <w:rPr>
          <w:rFonts w:ascii="Times New Roman" w:hAnsi="Times New Roman"/>
          <w:sz w:val="24"/>
        </w:rPr>
        <w:t xml:space="preserve">Predneau </w:t>
      </w:r>
      <w:r>
        <w:rPr>
          <w:rFonts w:ascii="Times New Roman" w:hAnsi="Times New Roman"/>
          <w:sz w:val="24"/>
        </w:rPr>
        <w:t xml:space="preserve">πόσιμο διάλυμα μπορεί να </w:t>
      </w:r>
      <w:r w:rsidR="00521E1C">
        <w:rPr>
          <w:rFonts w:ascii="Times New Roman" w:hAnsi="Times New Roman"/>
          <w:sz w:val="24"/>
        </w:rPr>
        <w:t>σας κάνει ευά</w:t>
      </w:r>
      <w:r w:rsidR="00375ACE">
        <w:rPr>
          <w:rFonts w:ascii="Times New Roman" w:hAnsi="Times New Roman"/>
          <w:sz w:val="24"/>
        </w:rPr>
        <w:t>λωτους σε λ</w:t>
      </w:r>
      <w:r w:rsidR="00D53126">
        <w:rPr>
          <w:rFonts w:ascii="Times New Roman" w:hAnsi="Times New Roman"/>
          <w:sz w:val="24"/>
        </w:rPr>
        <w:t>οιμώξεις,</w:t>
      </w:r>
      <w:r>
        <w:rPr>
          <w:rFonts w:ascii="Times New Roman" w:hAnsi="Times New Roman"/>
          <w:sz w:val="24"/>
        </w:rPr>
        <w:t xml:space="preserve"> οι οποίες</w:t>
      </w:r>
      <w:r w:rsidR="005249C8">
        <w:rPr>
          <w:rFonts w:ascii="Times New Roman" w:hAnsi="Times New Roman"/>
          <w:sz w:val="24"/>
        </w:rPr>
        <w:t xml:space="preserve"> πολύ σπάνια</w:t>
      </w:r>
      <w:r>
        <w:rPr>
          <w:rFonts w:ascii="Times New Roman" w:hAnsi="Times New Roman"/>
          <w:sz w:val="24"/>
        </w:rPr>
        <w:t xml:space="preserve"> ενδέχεται να </w:t>
      </w:r>
      <w:r w:rsidR="00094E01">
        <w:rPr>
          <w:rFonts w:ascii="Times New Roman" w:hAnsi="Times New Roman"/>
          <w:sz w:val="24"/>
        </w:rPr>
        <w:t>είναι θανατηφόρες</w:t>
      </w:r>
      <w:r>
        <w:rPr>
          <w:rFonts w:ascii="Times New Roman" w:hAnsi="Times New Roman"/>
          <w:sz w:val="24"/>
        </w:rPr>
        <w:t xml:space="preserve">. Λοιμώξεις όπως η ανεμευλογιά και η ιλαρά μπορεί να επιδεινωθούν </w:t>
      </w:r>
      <w:r w:rsidR="005249C8">
        <w:rPr>
          <w:rFonts w:ascii="Times New Roman" w:hAnsi="Times New Roman"/>
          <w:sz w:val="24"/>
        </w:rPr>
        <w:t>ή</w:t>
      </w:r>
      <w:r>
        <w:rPr>
          <w:rFonts w:ascii="Times New Roman" w:hAnsi="Times New Roman"/>
          <w:sz w:val="24"/>
        </w:rPr>
        <w:t xml:space="preserve"> η φυματίωση </w:t>
      </w:r>
      <w:r w:rsidR="005249C8">
        <w:rPr>
          <w:rFonts w:ascii="Times New Roman" w:hAnsi="Times New Roman"/>
          <w:sz w:val="24"/>
        </w:rPr>
        <w:t>ενδέχεται</w:t>
      </w:r>
      <w:r>
        <w:rPr>
          <w:rFonts w:ascii="Times New Roman" w:hAnsi="Times New Roman"/>
          <w:sz w:val="24"/>
        </w:rPr>
        <w:t xml:space="preserve"> να υποτροπιάσει. </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sz w:val="24"/>
        </w:rPr>
        <w:t xml:space="preserve">Εάν κάποια ανεπιθύμητη ενέργεια γίνει σοβαρή ή αν παρατηρήσετε κάποια ανεπιθύμητη ενέργεια που δεν αναφέρεται στο παρόν φύλλο οδηγιών, </w:t>
      </w:r>
      <w:r>
        <w:rPr>
          <w:rFonts w:ascii="Times New Roman" w:hAnsi="Times New Roman"/>
          <w:b/>
          <w:sz w:val="24"/>
        </w:rPr>
        <w:t>ενημερώστε αμέσως τον γιατρό ή τον φαρμακοποιό σας.</w:t>
      </w:r>
    </w:p>
    <w:p w:rsidR="00AA6599" w:rsidRDefault="00AA6599" w:rsidP="00AA6599">
      <w:pPr>
        <w:autoSpaceDE w:val="0"/>
        <w:autoSpaceDN w:val="0"/>
        <w:adjustRightInd w:val="0"/>
        <w:spacing w:after="0" w:line="240" w:lineRule="auto"/>
        <w:rPr>
          <w:rFonts w:ascii="Times New Roman" w:hAnsi="Times New Roman"/>
          <w:b/>
          <w:bCs/>
          <w:sz w:val="24"/>
          <w:szCs w:val="24"/>
        </w:rPr>
      </w:pPr>
    </w:p>
    <w:p w:rsidR="00EC6BE5" w:rsidRPr="004763B2" w:rsidRDefault="00EC6BE5" w:rsidP="00AA6599">
      <w:pPr>
        <w:autoSpaceDE w:val="0"/>
        <w:autoSpaceDN w:val="0"/>
        <w:adjustRightInd w:val="0"/>
        <w:spacing w:after="0" w:line="240" w:lineRule="auto"/>
        <w:rPr>
          <w:rFonts w:ascii="Times New Roman" w:hAnsi="Times New Roman"/>
          <w:b/>
          <w:bCs/>
          <w:sz w:val="24"/>
          <w:szCs w:val="24"/>
        </w:rPr>
      </w:pPr>
    </w:p>
    <w:p w:rsidR="00AA6599" w:rsidRPr="00BF5A61" w:rsidRDefault="00BF5A61"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5. ΠΩΣ ΝΑ ΦΥΛΑΣΣΕΤΑΙ ΤΟ P</w:t>
      </w:r>
      <w:r>
        <w:rPr>
          <w:rFonts w:ascii="Times New Roman" w:hAnsi="Times New Roman"/>
          <w:b/>
          <w:sz w:val="24"/>
          <w:lang w:val="en-US"/>
        </w:rPr>
        <w:t>REDNEAU</w:t>
      </w:r>
      <w:r>
        <w:rPr>
          <w:rFonts w:ascii="Times New Roman" w:hAnsi="Times New Roman"/>
          <w:b/>
          <w:sz w:val="24"/>
        </w:rPr>
        <w:t xml:space="preserve"> 10 mg/ml ΠΟΣΙΜΟ ΔΙΑΛΥΜΑ</w:t>
      </w:r>
    </w:p>
    <w:p w:rsidR="00AA6599" w:rsidRPr="00F23411" w:rsidRDefault="00AA6599" w:rsidP="00AA6599">
      <w:pPr>
        <w:autoSpaceDE w:val="0"/>
        <w:autoSpaceDN w:val="0"/>
        <w:adjustRightInd w:val="0"/>
        <w:spacing w:after="0" w:line="240" w:lineRule="auto"/>
        <w:rPr>
          <w:rFonts w:ascii="Times New Roman" w:hAnsi="Times New Roman"/>
          <w:b/>
          <w:bCs/>
          <w:sz w:val="24"/>
          <w:szCs w:val="24"/>
        </w:rPr>
      </w:pPr>
    </w:p>
    <w:p w:rsidR="00AA6599" w:rsidRPr="00B87FA8" w:rsidRDefault="00AA6599" w:rsidP="00AA6599">
      <w:pPr>
        <w:numPr>
          <w:ilvl w:val="12"/>
          <w:numId w:val="0"/>
        </w:numPr>
        <w:spacing w:after="0" w:line="240" w:lineRule="auto"/>
        <w:jc w:val="both"/>
        <w:rPr>
          <w:rFonts w:ascii="Times New Roman" w:eastAsia="Times New Roman" w:hAnsi="Times New Roman"/>
          <w:sz w:val="24"/>
          <w:szCs w:val="24"/>
        </w:rPr>
      </w:pPr>
      <w:r>
        <w:rPr>
          <w:rFonts w:ascii="Times New Roman" w:hAnsi="Times New Roman"/>
          <w:sz w:val="24"/>
        </w:rPr>
        <w:t>Το φάρμακο αυτό πρέπει να φυλάσσεται σε θέση την οποία δεν βλέπουν και δεν προσεγγίζουν τα παιδιά.</w:t>
      </w:r>
    </w:p>
    <w:p w:rsidR="00AA6599" w:rsidRPr="00B87FA8" w:rsidRDefault="00AA6599" w:rsidP="00AA6599">
      <w:pPr>
        <w:numPr>
          <w:ilvl w:val="12"/>
          <w:numId w:val="0"/>
        </w:numPr>
        <w:spacing w:after="0" w:line="240" w:lineRule="auto"/>
        <w:jc w:val="both"/>
        <w:rPr>
          <w:rFonts w:ascii="Times New Roman" w:eastAsia="Times New Roman" w:hAnsi="Times New Roman"/>
          <w:sz w:val="24"/>
          <w:szCs w:val="24"/>
        </w:rPr>
      </w:pPr>
    </w:p>
    <w:p w:rsidR="00AA6599" w:rsidRPr="00B87FA8" w:rsidRDefault="00AA6599" w:rsidP="00AA6599">
      <w:pPr>
        <w:numPr>
          <w:ilvl w:val="12"/>
          <w:numId w:val="0"/>
        </w:numPr>
        <w:spacing w:after="0" w:line="240" w:lineRule="auto"/>
        <w:jc w:val="both"/>
        <w:rPr>
          <w:rFonts w:ascii="Times New Roman" w:eastAsia="Times New Roman" w:hAnsi="Times New Roman"/>
          <w:sz w:val="24"/>
          <w:szCs w:val="24"/>
        </w:rPr>
      </w:pPr>
      <w:r>
        <w:rPr>
          <w:rFonts w:ascii="Times New Roman" w:hAnsi="Times New Roman"/>
          <w:sz w:val="24"/>
        </w:rPr>
        <w:t>Να μη χρησιμοποιείτε αυτό το φάρμακο μετά το πέρας της ημερομηνίας λήξης που αναγράφεται στο κουτί και στην ετικέτα. Η ημερομηνία λήξης είναι η τελευταία ημέρα του μήνα που αναφέρεται εκεί.</w:t>
      </w:r>
    </w:p>
    <w:p w:rsidR="00AA6599" w:rsidRPr="00B87FA8" w:rsidRDefault="00AA6599" w:rsidP="00AA6599">
      <w:pPr>
        <w:numPr>
          <w:ilvl w:val="12"/>
          <w:numId w:val="0"/>
        </w:numPr>
        <w:spacing w:after="0" w:line="240" w:lineRule="auto"/>
        <w:jc w:val="both"/>
        <w:rPr>
          <w:rFonts w:ascii="Times New Roman" w:eastAsia="Times New Roman" w:hAnsi="Times New Roman"/>
          <w:sz w:val="24"/>
          <w:szCs w:val="24"/>
        </w:rPr>
      </w:pPr>
    </w:p>
    <w:p w:rsidR="0094369F" w:rsidRPr="0082194B" w:rsidRDefault="00AA6599" w:rsidP="0082194B">
      <w:pPr>
        <w:spacing w:after="120" w:line="240" w:lineRule="auto"/>
        <w:jc w:val="both"/>
        <w:rPr>
          <w:rFonts w:ascii="Times New Roman" w:eastAsia="Times New Roman" w:hAnsi="Times New Roman"/>
          <w:b/>
          <w:sz w:val="24"/>
          <w:szCs w:val="24"/>
        </w:rPr>
      </w:pPr>
      <w:r w:rsidRPr="0094369F">
        <w:rPr>
          <w:rFonts w:ascii="Times New Roman" w:hAnsi="Times New Roman"/>
          <w:b/>
          <w:sz w:val="24"/>
          <w:szCs w:val="24"/>
        </w:rPr>
        <w:lastRenderedPageBreak/>
        <w:t>Φυλάσσετ</w:t>
      </w:r>
      <w:r w:rsidR="0082194B">
        <w:rPr>
          <w:rFonts w:ascii="Times New Roman" w:hAnsi="Times New Roman"/>
          <w:b/>
          <w:sz w:val="24"/>
          <w:szCs w:val="24"/>
        </w:rPr>
        <w:t>αι</w:t>
      </w:r>
      <w:r w:rsidRPr="0094369F">
        <w:rPr>
          <w:rFonts w:ascii="Times New Roman" w:hAnsi="Times New Roman"/>
          <w:b/>
          <w:sz w:val="24"/>
          <w:szCs w:val="24"/>
        </w:rPr>
        <w:t xml:space="preserve"> σε ψυγείο (2°C </w:t>
      </w:r>
      <w:r w:rsidRPr="0094369F">
        <w:rPr>
          <w:rFonts w:ascii="Times New Roman" w:hAnsi="Times New Roman"/>
          <w:b/>
          <w:sz w:val="24"/>
          <w:szCs w:val="24"/>
          <w:cs/>
        </w:rPr>
        <w:t xml:space="preserve">– </w:t>
      </w:r>
      <w:r w:rsidRPr="0094369F">
        <w:rPr>
          <w:rFonts w:ascii="Times New Roman" w:hAnsi="Times New Roman"/>
          <w:b/>
          <w:sz w:val="24"/>
          <w:szCs w:val="24"/>
        </w:rPr>
        <w:t>8°C)</w:t>
      </w:r>
      <w:r w:rsidR="0094369F" w:rsidRPr="0094369F">
        <w:rPr>
          <w:rFonts w:ascii="Times New Roman" w:hAnsi="Times New Roman"/>
          <w:b/>
          <w:sz w:val="24"/>
          <w:szCs w:val="24"/>
        </w:rPr>
        <w:t xml:space="preserve">. </w:t>
      </w:r>
      <w:r w:rsidR="0094369F" w:rsidRPr="0082194B">
        <w:rPr>
          <w:rFonts w:ascii="Times New Roman" w:hAnsi="Times New Roman"/>
          <w:b/>
          <w:sz w:val="24"/>
          <w:szCs w:val="24"/>
        </w:rPr>
        <w:t>Μετά το άνοιγμα της φιάλης να μην φυλάσσεται σε θερμοκρασία μεγαλύτερη των 25°</w:t>
      </w:r>
      <w:r w:rsidR="0094369F" w:rsidRPr="0082194B">
        <w:rPr>
          <w:rFonts w:ascii="Times New Roman" w:hAnsi="Times New Roman"/>
          <w:b/>
          <w:sz w:val="24"/>
          <w:szCs w:val="24"/>
          <w:lang w:val="en-US"/>
        </w:rPr>
        <w:t>C</w:t>
      </w:r>
      <w:r w:rsidR="0094369F" w:rsidRPr="0082194B">
        <w:rPr>
          <w:rFonts w:ascii="Times New Roman" w:hAnsi="Times New Roman"/>
          <w:b/>
          <w:sz w:val="24"/>
          <w:szCs w:val="24"/>
        </w:rPr>
        <w:t>.</w:t>
      </w:r>
    </w:p>
    <w:p w:rsidR="00AA6599" w:rsidRPr="00B87FA8" w:rsidRDefault="00AA6599" w:rsidP="00AA6599">
      <w:pPr>
        <w:numPr>
          <w:ilvl w:val="12"/>
          <w:numId w:val="0"/>
        </w:numPr>
        <w:spacing w:after="0" w:line="240" w:lineRule="auto"/>
        <w:jc w:val="both"/>
        <w:rPr>
          <w:rFonts w:ascii="Times New Roman" w:eastAsia="Times New Roman" w:hAnsi="Times New Roman"/>
          <w:sz w:val="24"/>
          <w:szCs w:val="24"/>
        </w:rPr>
      </w:pPr>
    </w:p>
    <w:p w:rsidR="00AA6599" w:rsidRPr="00B87FA8" w:rsidRDefault="00AA6599" w:rsidP="00AA6599">
      <w:pPr>
        <w:numPr>
          <w:ilvl w:val="12"/>
          <w:numId w:val="0"/>
        </w:numPr>
        <w:spacing w:after="0" w:line="240" w:lineRule="auto"/>
        <w:jc w:val="both"/>
        <w:rPr>
          <w:rFonts w:ascii="Times New Roman" w:eastAsia="Times New Roman" w:hAnsi="Times New Roman"/>
          <w:sz w:val="24"/>
          <w:szCs w:val="24"/>
        </w:rPr>
      </w:pPr>
      <w:r>
        <w:rPr>
          <w:rFonts w:ascii="Times New Roman" w:hAnsi="Times New Roman"/>
          <w:sz w:val="24"/>
        </w:rPr>
        <w:t>Φυλάσσετε το φάρμακο στην αρχική συσκευασία, για να προστατεύεται από το φως.</w:t>
      </w:r>
    </w:p>
    <w:p w:rsidR="00AA6599" w:rsidRPr="00B87FA8" w:rsidRDefault="00AA6599" w:rsidP="00AA6599">
      <w:pPr>
        <w:numPr>
          <w:ilvl w:val="12"/>
          <w:numId w:val="0"/>
        </w:numPr>
        <w:spacing w:after="0" w:line="240" w:lineRule="auto"/>
        <w:jc w:val="both"/>
        <w:rPr>
          <w:rFonts w:ascii="Times New Roman" w:eastAsia="Times New Roman" w:hAnsi="Times New Roman"/>
          <w:sz w:val="24"/>
          <w:szCs w:val="24"/>
        </w:rPr>
      </w:pPr>
    </w:p>
    <w:p w:rsidR="00AA6599" w:rsidRPr="00B87FA8" w:rsidRDefault="00AA6599" w:rsidP="00AA6599">
      <w:pPr>
        <w:numPr>
          <w:ilvl w:val="12"/>
          <w:numId w:val="0"/>
        </w:numPr>
        <w:spacing w:after="0" w:line="240" w:lineRule="auto"/>
        <w:jc w:val="both"/>
        <w:rPr>
          <w:rFonts w:ascii="Times New Roman" w:eastAsia="Times New Roman" w:hAnsi="Times New Roman"/>
          <w:sz w:val="24"/>
          <w:szCs w:val="24"/>
        </w:rPr>
      </w:pPr>
      <w:r>
        <w:rPr>
          <w:rFonts w:ascii="Times New Roman" w:hAnsi="Times New Roman"/>
          <w:b/>
          <w:sz w:val="24"/>
        </w:rPr>
        <w:t>Χρησιμοποιήστε το εντός 3 μηνών από το άνοιγμα.</w:t>
      </w:r>
    </w:p>
    <w:p w:rsidR="00AA6599" w:rsidRPr="00B87FA8" w:rsidRDefault="00AA6599" w:rsidP="00AA6599">
      <w:pPr>
        <w:numPr>
          <w:ilvl w:val="12"/>
          <w:numId w:val="0"/>
        </w:numPr>
        <w:spacing w:after="0" w:line="240" w:lineRule="auto"/>
        <w:jc w:val="both"/>
        <w:rPr>
          <w:rFonts w:ascii="Times New Roman" w:eastAsia="Times New Roman" w:hAnsi="Times New Roman"/>
          <w:sz w:val="24"/>
          <w:szCs w:val="24"/>
        </w:rPr>
      </w:pPr>
    </w:p>
    <w:p w:rsidR="00AA6599" w:rsidRPr="00B87FA8" w:rsidRDefault="00AA6599" w:rsidP="00AA6599">
      <w:pPr>
        <w:numPr>
          <w:ilvl w:val="12"/>
          <w:numId w:val="0"/>
        </w:numPr>
        <w:spacing w:after="0" w:line="240" w:lineRule="auto"/>
        <w:jc w:val="both"/>
        <w:rPr>
          <w:rFonts w:ascii="Times New Roman" w:eastAsia="Times New Roman" w:hAnsi="Times New Roman"/>
          <w:sz w:val="24"/>
          <w:szCs w:val="24"/>
        </w:rPr>
      </w:pPr>
      <w:r>
        <w:rPr>
          <w:rFonts w:ascii="Times New Roman" w:hAnsi="Times New Roman"/>
          <w:sz w:val="24"/>
        </w:rPr>
        <w:t>Μην χρησιμοποιείτε αυτό το φάρμακο εάν παρατηρήσετε ορατά σημεία φθοράς στη φιάλη ή αλλοίωση του φαρμάκου. Επιστρέψτε το στον φαρμακοποιό σας.</w:t>
      </w:r>
    </w:p>
    <w:p w:rsidR="00AA6599" w:rsidRPr="00B87FA8" w:rsidRDefault="00AA6599" w:rsidP="00AA6599">
      <w:pPr>
        <w:numPr>
          <w:ilvl w:val="12"/>
          <w:numId w:val="0"/>
        </w:numPr>
        <w:spacing w:after="0" w:line="240" w:lineRule="auto"/>
        <w:jc w:val="both"/>
        <w:rPr>
          <w:rFonts w:ascii="Times New Roman" w:eastAsia="Times New Roman" w:hAnsi="Times New Roman"/>
          <w:sz w:val="24"/>
          <w:szCs w:val="24"/>
        </w:rPr>
      </w:pPr>
    </w:p>
    <w:p w:rsidR="00AA6599" w:rsidRPr="00B87FA8" w:rsidRDefault="00AA6599" w:rsidP="00AA6599">
      <w:pPr>
        <w:numPr>
          <w:ilvl w:val="12"/>
          <w:numId w:val="0"/>
        </w:numPr>
        <w:spacing w:after="0" w:line="240" w:lineRule="auto"/>
        <w:jc w:val="both"/>
        <w:rPr>
          <w:rFonts w:ascii="Times New Roman" w:eastAsia="Times New Roman" w:hAnsi="Times New Roman"/>
          <w:sz w:val="24"/>
          <w:szCs w:val="24"/>
        </w:rPr>
      </w:pPr>
      <w:r>
        <w:rPr>
          <w:rFonts w:ascii="Times New Roman" w:hAnsi="Times New Roman"/>
          <w:sz w:val="24"/>
        </w:rPr>
        <w:t xml:space="preserve">Μην πετάτε φάρμακα στο νερό της αποχέτευσης ή στα σκουπίδια. Ρωτήστε τον φαρμακοποιό σας για το πώς να απορρίψετε φάρμακα που δεν χρησιμοποιείτε πια. </w:t>
      </w:r>
    </w:p>
    <w:p w:rsidR="00AA6599" w:rsidRPr="00B87FA8" w:rsidRDefault="00AA6599" w:rsidP="00AA6599">
      <w:pPr>
        <w:numPr>
          <w:ilvl w:val="12"/>
          <w:numId w:val="0"/>
        </w:numPr>
        <w:spacing w:after="0" w:line="240" w:lineRule="auto"/>
        <w:jc w:val="both"/>
        <w:rPr>
          <w:rFonts w:ascii="Times New Roman" w:eastAsia="Times New Roman" w:hAnsi="Times New Roman"/>
          <w:sz w:val="24"/>
          <w:szCs w:val="24"/>
        </w:rPr>
      </w:pPr>
      <w:r>
        <w:rPr>
          <w:rFonts w:ascii="Times New Roman" w:hAnsi="Times New Roman"/>
          <w:sz w:val="24"/>
        </w:rPr>
        <w:t>Αυτά τα μέτρα θα βοηθήσουν στην προστασία του περιβάλλοντος.</w:t>
      </w:r>
    </w:p>
    <w:p w:rsidR="00AA6599" w:rsidRDefault="00AA6599" w:rsidP="00AA6599">
      <w:pPr>
        <w:numPr>
          <w:ilvl w:val="12"/>
          <w:numId w:val="0"/>
        </w:numPr>
        <w:spacing w:after="0" w:line="240" w:lineRule="auto"/>
        <w:jc w:val="both"/>
        <w:rPr>
          <w:rFonts w:ascii="Times New Roman" w:eastAsia="Times New Roman" w:hAnsi="Times New Roman"/>
          <w:sz w:val="24"/>
          <w:szCs w:val="24"/>
        </w:rPr>
      </w:pPr>
    </w:p>
    <w:p w:rsidR="00EC6BE5" w:rsidRPr="00B87FA8" w:rsidRDefault="00EC6BE5" w:rsidP="00AA6599">
      <w:pPr>
        <w:numPr>
          <w:ilvl w:val="12"/>
          <w:numId w:val="0"/>
        </w:numPr>
        <w:spacing w:after="0" w:line="240" w:lineRule="auto"/>
        <w:jc w:val="both"/>
        <w:rPr>
          <w:rFonts w:ascii="Times New Roman" w:eastAsia="Times New Roman" w:hAnsi="Times New Roman"/>
          <w:sz w:val="24"/>
          <w:szCs w:val="24"/>
        </w:rPr>
      </w:pPr>
    </w:p>
    <w:p w:rsidR="00AA6599" w:rsidRPr="00F23411"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6. ΛΟΙΠΕΣ ΠΛΗΡΟΦΟΡΙΕΣ</w:t>
      </w:r>
    </w:p>
    <w:p w:rsidR="00AA6599" w:rsidRPr="00F23411" w:rsidRDefault="00AA6599" w:rsidP="00AA6599">
      <w:pPr>
        <w:autoSpaceDE w:val="0"/>
        <w:autoSpaceDN w:val="0"/>
        <w:adjustRightInd w:val="0"/>
        <w:spacing w:after="0" w:line="240" w:lineRule="auto"/>
        <w:rPr>
          <w:rFonts w:ascii="Times New Roman" w:hAnsi="Times New Roman"/>
          <w:b/>
          <w:bCs/>
          <w:sz w:val="24"/>
          <w:szCs w:val="24"/>
        </w:rPr>
      </w:pPr>
    </w:p>
    <w:p w:rsidR="00AA6599" w:rsidRPr="00F23411" w:rsidRDefault="006C2FD2"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Τι περιέχει το P</w:t>
      </w:r>
      <w:r>
        <w:rPr>
          <w:rFonts w:ascii="Times New Roman" w:hAnsi="Times New Roman"/>
          <w:b/>
          <w:sz w:val="24"/>
          <w:lang w:val="en-US"/>
        </w:rPr>
        <w:t>REDNEAU</w:t>
      </w:r>
      <w:r w:rsidR="00AA6599">
        <w:rPr>
          <w:rFonts w:ascii="Times New Roman" w:hAnsi="Times New Roman"/>
          <w:b/>
          <w:sz w:val="24"/>
        </w:rPr>
        <w:t xml:space="preserve"> </w:t>
      </w:r>
      <w:r w:rsidR="00BF5A61" w:rsidRPr="00BF5A61">
        <w:rPr>
          <w:rFonts w:ascii="Times New Roman" w:hAnsi="Times New Roman"/>
          <w:b/>
          <w:sz w:val="24"/>
        </w:rPr>
        <w:t>10</w:t>
      </w:r>
      <w:r w:rsidR="00BF5A61">
        <w:rPr>
          <w:rFonts w:ascii="Times New Roman" w:hAnsi="Times New Roman"/>
          <w:b/>
          <w:sz w:val="24"/>
          <w:lang w:val="en-US"/>
        </w:rPr>
        <w:t>mg</w:t>
      </w:r>
      <w:r w:rsidR="00BF5A61" w:rsidRPr="00BF5A61">
        <w:rPr>
          <w:rFonts w:ascii="Times New Roman" w:hAnsi="Times New Roman"/>
          <w:b/>
          <w:sz w:val="24"/>
        </w:rPr>
        <w:t>/</w:t>
      </w:r>
      <w:r w:rsidR="00BF5A61">
        <w:rPr>
          <w:rFonts w:ascii="Times New Roman" w:hAnsi="Times New Roman"/>
          <w:b/>
          <w:sz w:val="24"/>
          <w:lang w:val="en-US"/>
        </w:rPr>
        <w:t>ml</w:t>
      </w:r>
      <w:r w:rsidR="00BF5A61" w:rsidRPr="00BF5A61">
        <w:rPr>
          <w:rFonts w:ascii="Times New Roman" w:hAnsi="Times New Roman"/>
          <w:b/>
          <w:sz w:val="24"/>
        </w:rPr>
        <w:t xml:space="preserve"> </w:t>
      </w:r>
      <w:r w:rsidR="00AA6599">
        <w:rPr>
          <w:rFonts w:ascii="Times New Roman" w:hAnsi="Times New Roman"/>
          <w:b/>
          <w:sz w:val="24"/>
        </w:rPr>
        <w:t>πόσιμο διάλυμα</w:t>
      </w:r>
    </w:p>
    <w:p w:rsidR="00AA6599" w:rsidRPr="00F23411" w:rsidRDefault="00AA6599" w:rsidP="00AA6599">
      <w:pPr>
        <w:autoSpaceDE w:val="0"/>
        <w:autoSpaceDN w:val="0"/>
        <w:adjustRightInd w:val="0"/>
        <w:spacing w:after="0" w:line="240" w:lineRule="auto"/>
        <w:rPr>
          <w:rFonts w:ascii="Times New Roman" w:hAnsi="Times New Roman"/>
          <w:b/>
          <w:bCs/>
          <w:sz w:val="24"/>
          <w:szCs w:val="24"/>
        </w:rPr>
      </w:pPr>
    </w:p>
    <w:p w:rsidR="00AA6599" w:rsidRPr="00F23411" w:rsidRDefault="00AA6599" w:rsidP="00AA6599">
      <w:pPr>
        <w:numPr>
          <w:ilvl w:val="0"/>
          <w:numId w:val="3"/>
        </w:numPr>
        <w:tabs>
          <w:tab w:val="left" w:pos="567"/>
        </w:tabs>
        <w:spacing w:after="0" w:line="260" w:lineRule="exact"/>
        <w:jc w:val="both"/>
        <w:rPr>
          <w:rFonts w:ascii="Times New Roman" w:eastAsia="Times New Roman" w:hAnsi="Times New Roman"/>
          <w:sz w:val="24"/>
          <w:szCs w:val="24"/>
        </w:rPr>
      </w:pPr>
      <w:r>
        <w:rPr>
          <w:rFonts w:ascii="Times New Roman" w:hAnsi="Times New Roman"/>
          <w:sz w:val="24"/>
        </w:rPr>
        <w:t>Η δραστική ουσία είναι η πρεδνιζολόνη. Κάθε 1 ml πόσιμου διαλύματος περιέχει 10 mg πρεδνιζολόνης (ως νατριούχο φωσφορικό άλας της πρεδνιζολόνης).</w:t>
      </w:r>
    </w:p>
    <w:p w:rsidR="00AA6599" w:rsidRPr="00F23411" w:rsidRDefault="00AA6599" w:rsidP="00AA6599">
      <w:pPr>
        <w:numPr>
          <w:ilvl w:val="0"/>
          <w:numId w:val="3"/>
        </w:numPr>
        <w:tabs>
          <w:tab w:val="left" w:pos="567"/>
        </w:tabs>
        <w:spacing w:after="0" w:line="260" w:lineRule="exact"/>
        <w:jc w:val="both"/>
        <w:rPr>
          <w:rFonts w:ascii="Times New Roman" w:eastAsia="Times New Roman" w:hAnsi="Times New Roman"/>
          <w:sz w:val="24"/>
          <w:szCs w:val="24"/>
        </w:rPr>
      </w:pPr>
      <w:r>
        <w:rPr>
          <w:rFonts w:ascii="Times New Roman" w:hAnsi="Times New Roman"/>
          <w:sz w:val="24"/>
        </w:rPr>
        <w:t xml:space="preserve">Τα άλλα συστατικά είναι </w:t>
      </w:r>
      <w:r w:rsidR="00FF34C2">
        <w:rPr>
          <w:rFonts w:ascii="Times New Roman" w:hAnsi="Times New Roman"/>
          <w:sz w:val="24"/>
        </w:rPr>
        <w:t xml:space="preserve">νατριούχος </w:t>
      </w:r>
      <w:r>
        <w:rPr>
          <w:rFonts w:ascii="Times New Roman" w:hAnsi="Times New Roman"/>
          <w:sz w:val="24"/>
        </w:rPr>
        <w:t xml:space="preserve">μεθυλεστέρας παραϋδροξυβενζοϊκού (E219), </w:t>
      </w:r>
      <w:r w:rsidR="00FF34C2">
        <w:rPr>
          <w:rFonts w:ascii="Times New Roman" w:hAnsi="Times New Roman"/>
          <w:sz w:val="24"/>
        </w:rPr>
        <w:t xml:space="preserve">νατριούχος </w:t>
      </w:r>
      <w:r>
        <w:rPr>
          <w:rFonts w:ascii="Times New Roman" w:hAnsi="Times New Roman"/>
          <w:sz w:val="24"/>
        </w:rPr>
        <w:t>προπυλεστέρας παραϋδροξυβενζοϊκού (E217), γλυκερόλη, νατριούχος σακχαρίνη, αιθυλενοδιαμινοτετραοξικό (εδετικό) δινάτριο άλας</w:t>
      </w:r>
      <w:r w:rsidR="00481645">
        <w:rPr>
          <w:rFonts w:ascii="Times New Roman" w:hAnsi="Times New Roman"/>
          <w:sz w:val="24"/>
        </w:rPr>
        <w:t xml:space="preserve">, </w:t>
      </w:r>
      <w:r>
        <w:rPr>
          <w:rFonts w:ascii="Times New Roman" w:hAnsi="Times New Roman"/>
          <w:sz w:val="24"/>
        </w:rPr>
        <w:t xml:space="preserve">διυδρικό δισόξινο φωσφορικό νάτριο, υδροξείδιο του νατρίου (για τη ρύθμιση του pH), άρωμα πορτοκαλιού (περιέχει προπυλενογλυκόλη) και κεκαθαρμένο </w:t>
      </w:r>
      <w:r w:rsidR="00481645">
        <w:rPr>
          <w:rFonts w:ascii="Times New Roman" w:hAnsi="Times New Roman"/>
          <w:sz w:val="24"/>
        </w:rPr>
        <w:t>ύδωρ</w:t>
      </w:r>
      <w:r>
        <w:rPr>
          <w:rFonts w:ascii="Times New Roman" w:hAnsi="Times New Roman"/>
          <w:sz w:val="24"/>
        </w:rPr>
        <w:t xml:space="preserve"> (βλ. </w:t>
      </w:r>
      <w:r w:rsidR="00C9093C">
        <w:rPr>
          <w:rFonts w:ascii="Times New Roman" w:hAnsi="Times New Roman"/>
          <w:sz w:val="24"/>
        </w:rPr>
        <w:t>παράγραφο</w:t>
      </w:r>
      <w:r>
        <w:rPr>
          <w:rFonts w:ascii="Times New Roman" w:hAnsi="Times New Roman"/>
          <w:sz w:val="24"/>
        </w:rPr>
        <w:t xml:space="preserve"> 2 </w:t>
      </w:r>
      <w:r>
        <w:rPr>
          <w:rFonts w:ascii="Times New Roman" w:hAnsi="Times New Roman"/>
          <w:b/>
          <w:sz w:val="24"/>
        </w:rPr>
        <w:t xml:space="preserve">Προτού πάρετε το </w:t>
      </w:r>
      <w:r w:rsidR="007956B5">
        <w:rPr>
          <w:rFonts w:ascii="Times New Roman" w:hAnsi="Times New Roman"/>
          <w:b/>
          <w:sz w:val="24"/>
        </w:rPr>
        <w:t xml:space="preserve">Predneau </w:t>
      </w:r>
      <w:r w:rsidR="00BF5A61" w:rsidRPr="00BF5A61">
        <w:rPr>
          <w:rFonts w:ascii="Times New Roman" w:hAnsi="Times New Roman"/>
          <w:b/>
          <w:sz w:val="24"/>
        </w:rPr>
        <w:t>10</w:t>
      </w:r>
      <w:r w:rsidR="00BF5A61">
        <w:rPr>
          <w:rFonts w:ascii="Times New Roman" w:hAnsi="Times New Roman"/>
          <w:b/>
          <w:sz w:val="24"/>
          <w:lang w:val="en-US"/>
        </w:rPr>
        <w:t>mg</w:t>
      </w:r>
      <w:r w:rsidR="00BF5A61" w:rsidRPr="00BF5A61">
        <w:rPr>
          <w:rFonts w:ascii="Times New Roman" w:hAnsi="Times New Roman"/>
          <w:b/>
          <w:sz w:val="24"/>
        </w:rPr>
        <w:t>/</w:t>
      </w:r>
      <w:r w:rsidR="00BF5A61">
        <w:rPr>
          <w:rFonts w:ascii="Times New Roman" w:hAnsi="Times New Roman"/>
          <w:b/>
          <w:sz w:val="24"/>
          <w:lang w:val="en-US"/>
        </w:rPr>
        <w:t>ml</w:t>
      </w:r>
      <w:r w:rsidR="00BF5A61" w:rsidRPr="00BF5A61">
        <w:rPr>
          <w:rFonts w:ascii="Times New Roman" w:hAnsi="Times New Roman"/>
          <w:b/>
          <w:sz w:val="24"/>
        </w:rPr>
        <w:t xml:space="preserve"> </w:t>
      </w:r>
      <w:r>
        <w:rPr>
          <w:rFonts w:ascii="Times New Roman" w:hAnsi="Times New Roman"/>
          <w:b/>
          <w:sz w:val="24"/>
        </w:rPr>
        <w:t>πόσιμο διάλυμα</w:t>
      </w:r>
      <w:r>
        <w:rPr>
          <w:rFonts w:ascii="Times New Roman" w:hAnsi="Times New Roman"/>
          <w:sz w:val="24"/>
        </w:rPr>
        <w:t xml:space="preserve">). </w:t>
      </w:r>
    </w:p>
    <w:p w:rsidR="00AA6599" w:rsidRPr="00584740" w:rsidRDefault="00AA6599" w:rsidP="00AA6599">
      <w:pPr>
        <w:autoSpaceDE w:val="0"/>
        <w:autoSpaceDN w:val="0"/>
        <w:adjustRightInd w:val="0"/>
        <w:spacing w:after="0" w:line="240" w:lineRule="auto"/>
        <w:rPr>
          <w:rFonts w:ascii="Times New Roman" w:hAnsi="Times New Roman"/>
          <w:bCs/>
          <w:sz w:val="24"/>
          <w:szCs w:val="24"/>
        </w:rPr>
      </w:pPr>
    </w:p>
    <w:p w:rsidR="00AA6599" w:rsidRPr="004763B2"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 xml:space="preserve">Εμφάνιση του </w:t>
      </w:r>
      <w:r w:rsidR="006C2FD2">
        <w:rPr>
          <w:rFonts w:ascii="Times New Roman" w:hAnsi="Times New Roman"/>
          <w:b/>
          <w:sz w:val="24"/>
        </w:rPr>
        <w:t>P</w:t>
      </w:r>
      <w:r w:rsidR="006C2FD2">
        <w:rPr>
          <w:rFonts w:ascii="Times New Roman" w:hAnsi="Times New Roman"/>
          <w:b/>
          <w:sz w:val="24"/>
          <w:lang w:val="en-US"/>
        </w:rPr>
        <w:t>REDNEAU</w:t>
      </w:r>
      <w:r w:rsidR="0053604C">
        <w:rPr>
          <w:rFonts w:ascii="Times New Roman" w:hAnsi="Times New Roman"/>
          <w:b/>
          <w:sz w:val="24"/>
        </w:rPr>
        <w:t xml:space="preserve"> </w:t>
      </w:r>
      <w:r w:rsidR="00BF5A61">
        <w:rPr>
          <w:rFonts w:ascii="Times New Roman" w:hAnsi="Times New Roman"/>
          <w:b/>
          <w:sz w:val="24"/>
        </w:rPr>
        <w:t>10</w:t>
      </w:r>
      <w:r w:rsidR="00BF5A61">
        <w:rPr>
          <w:rFonts w:ascii="Times New Roman" w:hAnsi="Times New Roman"/>
          <w:b/>
          <w:sz w:val="24"/>
          <w:lang w:val="en-US"/>
        </w:rPr>
        <w:t>mg</w:t>
      </w:r>
      <w:r w:rsidR="00BF5A61" w:rsidRPr="00BF5A61">
        <w:rPr>
          <w:rFonts w:ascii="Times New Roman" w:hAnsi="Times New Roman"/>
          <w:b/>
          <w:sz w:val="24"/>
        </w:rPr>
        <w:t>/</w:t>
      </w:r>
      <w:r w:rsidR="00BF5A61">
        <w:rPr>
          <w:rFonts w:ascii="Times New Roman" w:hAnsi="Times New Roman"/>
          <w:b/>
          <w:sz w:val="24"/>
          <w:lang w:val="en-US"/>
        </w:rPr>
        <w:t>ml</w:t>
      </w:r>
      <w:r w:rsidR="00BF5A61" w:rsidRPr="00BF5A61">
        <w:rPr>
          <w:rFonts w:ascii="Times New Roman" w:hAnsi="Times New Roman"/>
          <w:b/>
          <w:sz w:val="24"/>
        </w:rPr>
        <w:t xml:space="preserve"> </w:t>
      </w:r>
      <w:r>
        <w:rPr>
          <w:rFonts w:ascii="Times New Roman" w:hAnsi="Times New Roman"/>
          <w:b/>
          <w:sz w:val="24"/>
        </w:rPr>
        <w:t>πόσιμο</w:t>
      </w:r>
      <w:r w:rsidR="0053604C">
        <w:rPr>
          <w:rFonts w:ascii="Times New Roman" w:hAnsi="Times New Roman"/>
          <w:b/>
          <w:sz w:val="24"/>
        </w:rPr>
        <w:t xml:space="preserve"> διάλυμα</w:t>
      </w:r>
      <w:r>
        <w:rPr>
          <w:rFonts w:ascii="Times New Roman" w:hAnsi="Times New Roman"/>
          <w:b/>
          <w:sz w:val="24"/>
        </w:rPr>
        <w:t xml:space="preserve"> και περιεχόμενο της συσκευασίας</w:t>
      </w:r>
    </w:p>
    <w:p w:rsidR="00AA6599" w:rsidRPr="004763B2" w:rsidRDefault="00AA6599" w:rsidP="00AA6599">
      <w:pPr>
        <w:autoSpaceDE w:val="0"/>
        <w:autoSpaceDN w:val="0"/>
        <w:adjustRightInd w:val="0"/>
        <w:spacing w:after="0" w:line="240" w:lineRule="auto"/>
        <w:rPr>
          <w:rFonts w:ascii="Times New Roman" w:hAnsi="Times New Roman"/>
          <w:sz w:val="24"/>
          <w:szCs w:val="24"/>
        </w:rPr>
      </w:pPr>
    </w:p>
    <w:p w:rsidR="00AA6599" w:rsidRPr="00285D5B" w:rsidRDefault="00FF34C2" w:rsidP="00AA6599">
      <w:pPr>
        <w:autoSpaceDE w:val="0"/>
        <w:autoSpaceDN w:val="0"/>
        <w:adjustRightInd w:val="0"/>
        <w:spacing w:after="0" w:line="240" w:lineRule="auto"/>
        <w:rPr>
          <w:rFonts w:ascii="Times New Roman" w:hAnsi="Times New Roman"/>
          <w:sz w:val="24"/>
          <w:szCs w:val="24"/>
        </w:rPr>
      </w:pPr>
      <w:r w:rsidRPr="00FF34C2">
        <w:rPr>
          <w:rFonts w:ascii="Times New Roman" w:hAnsi="Times New Roman"/>
          <w:sz w:val="24"/>
          <w:szCs w:val="24"/>
        </w:rPr>
        <w:t>Το Predneau πόσιμο διάλυμα είναι διαυγές άχρωμο έως κιτρινωπό διάλυμα με χαρακτηριστική οσμή και γεύση πορτοκαλιού. Διατίθεται σε κεχριμπαρένια γυάλινη φιάλη και περιέχει 30 ml φαρμάκου. Το πακέτο περιέχει, επίσης, μία πλαστική δοσομετρική σύριγγα των 5 ml και προσαρμογέα.</w:t>
      </w:r>
    </w:p>
    <w:p w:rsidR="00FF34C2" w:rsidRPr="00285D5B" w:rsidRDefault="00FF34C2" w:rsidP="00AA6599">
      <w:pPr>
        <w:autoSpaceDE w:val="0"/>
        <w:autoSpaceDN w:val="0"/>
        <w:adjustRightInd w:val="0"/>
        <w:spacing w:after="0" w:line="240" w:lineRule="auto"/>
        <w:rPr>
          <w:rFonts w:ascii="Times New Roman" w:hAnsi="Times New Roman"/>
          <w:sz w:val="24"/>
          <w:szCs w:val="24"/>
        </w:rPr>
      </w:pPr>
    </w:p>
    <w:p w:rsidR="00AA6599" w:rsidRPr="00F23411"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Κάτοχος άδειας κυκλοφορίας</w:t>
      </w:r>
    </w:p>
    <w:p w:rsidR="00AA6599" w:rsidRPr="004763B2" w:rsidRDefault="00AA6599" w:rsidP="00AA6599">
      <w:pPr>
        <w:autoSpaceDE w:val="0"/>
        <w:autoSpaceDN w:val="0"/>
        <w:adjustRightInd w:val="0"/>
        <w:spacing w:after="0" w:line="240" w:lineRule="auto"/>
        <w:rPr>
          <w:rFonts w:ascii="Times New Roman" w:hAnsi="Times New Roman"/>
          <w:bCs/>
          <w:sz w:val="24"/>
          <w:szCs w:val="24"/>
        </w:rPr>
      </w:pPr>
    </w:p>
    <w:p w:rsidR="00E218DE" w:rsidRPr="00E218DE" w:rsidRDefault="00E218DE" w:rsidP="00E218DE">
      <w:pPr>
        <w:autoSpaceDE w:val="0"/>
        <w:autoSpaceDN w:val="0"/>
        <w:adjustRightInd w:val="0"/>
        <w:spacing w:after="0" w:line="240" w:lineRule="auto"/>
        <w:rPr>
          <w:rFonts w:ascii="Times New Roman" w:hAnsi="Times New Roman"/>
          <w:sz w:val="24"/>
          <w:szCs w:val="24"/>
        </w:rPr>
      </w:pPr>
      <w:r w:rsidRPr="00E218DE">
        <w:rPr>
          <w:rFonts w:ascii="Times New Roman" w:hAnsi="Times New Roman"/>
          <w:sz w:val="24"/>
          <w:szCs w:val="24"/>
        </w:rPr>
        <w:t>PLUS ΦΑΡΜΑΚΕΥΤΙΚΗ ΑΝΩΝΥΜΗ ΕΤΑΙΡΕΙΑ</w:t>
      </w:r>
    </w:p>
    <w:p w:rsidR="00E218DE" w:rsidRPr="00E218DE" w:rsidRDefault="00E218DE" w:rsidP="00E218DE">
      <w:pPr>
        <w:autoSpaceDE w:val="0"/>
        <w:autoSpaceDN w:val="0"/>
        <w:adjustRightInd w:val="0"/>
        <w:spacing w:after="0" w:line="240" w:lineRule="auto"/>
        <w:rPr>
          <w:rFonts w:ascii="Times New Roman" w:hAnsi="Times New Roman"/>
          <w:sz w:val="24"/>
          <w:szCs w:val="24"/>
        </w:rPr>
      </w:pPr>
      <w:r w:rsidRPr="00E218DE">
        <w:rPr>
          <w:rFonts w:ascii="Times New Roman" w:hAnsi="Times New Roman"/>
          <w:sz w:val="24"/>
          <w:szCs w:val="24"/>
        </w:rPr>
        <w:t>Οδός Γ.Λύρα 25 (Πάροδος Αγ. Φανουρίου), ΤΚ 14564 Κ Κηφισιά</w:t>
      </w:r>
    </w:p>
    <w:p w:rsidR="00E218DE" w:rsidRPr="00E218DE" w:rsidRDefault="00E218DE" w:rsidP="00E218DE">
      <w:pPr>
        <w:autoSpaceDE w:val="0"/>
        <w:autoSpaceDN w:val="0"/>
        <w:adjustRightInd w:val="0"/>
        <w:spacing w:after="0" w:line="240" w:lineRule="auto"/>
        <w:rPr>
          <w:rFonts w:ascii="Times New Roman" w:hAnsi="Times New Roman"/>
          <w:sz w:val="24"/>
          <w:szCs w:val="24"/>
        </w:rPr>
      </w:pPr>
      <w:r w:rsidRPr="00E218DE">
        <w:rPr>
          <w:rFonts w:ascii="Times New Roman" w:hAnsi="Times New Roman"/>
          <w:sz w:val="24"/>
          <w:szCs w:val="24"/>
        </w:rPr>
        <w:t>Τηλ: +30210 6200704-5,  +30210 6201075-76</w:t>
      </w:r>
    </w:p>
    <w:p w:rsidR="00AA6599" w:rsidRPr="00285D5B" w:rsidRDefault="00E218DE" w:rsidP="00E218DE">
      <w:pPr>
        <w:autoSpaceDE w:val="0"/>
        <w:autoSpaceDN w:val="0"/>
        <w:adjustRightInd w:val="0"/>
        <w:spacing w:after="0" w:line="240" w:lineRule="auto"/>
        <w:rPr>
          <w:rFonts w:ascii="Times New Roman" w:hAnsi="Times New Roman"/>
          <w:sz w:val="24"/>
          <w:szCs w:val="24"/>
        </w:rPr>
      </w:pPr>
      <w:r w:rsidRPr="00E218DE">
        <w:rPr>
          <w:rFonts w:ascii="Times New Roman" w:hAnsi="Times New Roman"/>
          <w:sz w:val="24"/>
          <w:szCs w:val="24"/>
        </w:rPr>
        <w:t>Φαξ: +30210 6200706</w:t>
      </w:r>
    </w:p>
    <w:p w:rsidR="00E218DE" w:rsidRPr="00285D5B" w:rsidRDefault="00E218DE" w:rsidP="00E218DE">
      <w:pPr>
        <w:autoSpaceDE w:val="0"/>
        <w:autoSpaceDN w:val="0"/>
        <w:adjustRightInd w:val="0"/>
        <w:spacing w:after="0" w:line="240" w:lineRule="auto"/>
        <w:rPr>
          <w:rFonts w:ascii="Times New Roman" w:hAnsi="Times New Roman"/>
          <w:sz w:val="24"/>
          <w:szCs w:val="24"/>
        </w:rPr>
      </w:pPr>
    </w:p>
    <w:p w:rsidR="00AA6599" w:rsidRPr="00F23411" w:rsidRDefault="00AA6599" w:rsidP="00AA6599">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rPr>
        <w:t>Παραγωγός υπεύθυνος για τη διάθεση:</w:t>
      </w:r>
    </w:p>
    <w:p w:rsidR="00AA6599" w:rsidRPr="00BE6BE6" w:rsidRDefault="00AA6599" w:rsidP="00AA6599">
      <w:pPr>
        <w:numPr>
          <w:ilvl w:val="12"/>
          <w:numId w:val="0"/>
        </w:numPr>
        <w:spacing w:after="0" w:line="240" w:lineRule="auto"/>
        <w:jc w:val="both"/>
        <w:rPr>
          <w:rFonts w:ascii="Times New Roman" w:eastAsia="Times New Roman" w:hAnsi="Times New Roman"/>
          <w:sz w:val="24"/>
          <w:szCs w:val="24"/>
        </w:rPr>
      </w:pPr>
      <w:r>
        <w:rPr>
          <w:rFonts w:ascii="Times New Roman" w:hAnsi="Times New Roman"/>
          <w:sz w:val="24"/>
        </w:rPr>
        <w:t>ΒΙΑΝΕΞ Α.Ε.-Εργοστάσιο Α,</w:t>
      </w:r>
    </w:p>
    <w:p w:rsidR="00AA6599" w:rsidRPr="00BE6BE6" w:rsidRDefault="00AA6599" w:rsidP="00AA6599">
      <w:pPr>
        <w:numPr>
          <w:ilvl w:val="12"/>
          <w:numId w:val="0"/>
        </w:numPr>
        <w:spacing w:after="0" w:line="240" w:lineRule="auto"/>
        <w:jc w:val="both"/>
        <w:rPr>
          <w:rFonts w:ascii="Times New Roman" w:eastAsia="Times New Roman" w:hAnsi="Times New Roman"/>
          <w:sz w:val="24"/>
          <w:szCs w:val="24"/>
        </w:rPr>
      </w:pPr>
      <w:r>
        <w:rPr>
          <w:rFonts w:ascii="Times New Roman" w:hAnsi="Times New Roman"/>
          <w:sz w:val="24"/>
        </w:rPr>
        <w:t>12</w:t>
      </w:r>
      <w:r>
        <w:rPr>
          <w:rFonts w:ascii="Times New Roman" w:hAnsi="Times New Roman"/>
          <w:sz w:val="24"/>
          <w:vertAlign w:val="superscript"/>
        </w:rPr>
        <w:t>ο</w:t>
      </w:r>
      <w:r>
        <w:rPr>
          <w:rFonts w:ascii="Times New Roman" w:hAnsi="Times New Roman"/>
          <w:sz w:val="24"/>
        </w:rPr>
        <w:t xml:space="preserve"> χλμ Εθνικής Οδού Αθηνών-Λαμίας, 14451 Μεταμόρφωση,</w:t>
      </w:r>
    </w:p>
    <w:p w:rsidR="00AA6599" w:rsidRDefault="00AA6599" w:rsidP="00AA6599">
      <w:pPr>
        <w:numPr>
          <w:ilvl w:val="12"/>
          <w:numId w:val="0"/>
        </w:numPr>
        <w:spacing w:after="0" w:line="240" w:lineRule="auto"/>
        <w:jc w:val="both"/>
        <w:rPr>
          <w:rFonts w:ascii="Times New Roman" w:hAnsi="Times New Roman"/>
          <w:sz w:val="24"/>
          <w:lang w:val="en-US"/>
        </w:rPr>
      </w:pPr>
      <w:r>
        <w:rPr>
          <w:rFonts w:ascii="Times New Roman" w:hAnsi="Times New Roman"/>
          <w:sz w:val="24"/>
        </w:rPr>
        <w:t>Αττική,</w:t>
      </w:r>
      <w:r w:rsidR="00B04A94">
        <w:rPr>
          <w:rFonts w:ascii="Times New Roman" w:hAnsi="Times New Roman"/>
          <w:sz w:val="24"/>
          <w:lang w:val="en-US"/>
        </w:rPr>
        <w:t xml:space="preserve"> </w:t>
      </w:r>
      <w:r>
        <w:rPr>
          <w:rFonts w:ascii="Times New Roman" w:hAnsi="Times New Roman"/>
          <w:sz w:val="24"/>
        </w:rPr>
        <w:t>Ελλάδα</w:t>
      </w:r>
    </w:p>
    <w:p w:rsidR="00E218DE" w:rsidRDefault="00E218DE" w:rsidP="00AA6599">
      <w:pPr>
        <w:numPr>
          <w:ilvl w:val="12"/>
          <w:numId w:val="0"/>
        </w:numPr>
        <w:spacing w:after="0" w:line="240" w:lineRule="auto"/>
        <w:jc w:val="both"/>
        <w:rPr>
          <w:rFonts w:ascii="Times New Roman" w:hAnsi="Times New Roman"/>
          <w:sz w:val="24"/>
          <w:lang w:val="en-US"/>
        </w:rPr>
      </w:pPr>
    </w:p>
    <w:p w:rsidR="00E218DE" w:rsidRPr="00E218DE" w:rsidRDefault="00E218DE" w:rsidP="00E218DE">
      <w:pPr>
        <w:numPr>
          <w:ilvl w:val="12"/>
          <w:numId w:val="0"/>
        </w:numPr>
        <w:spacing w:after="0" w:line="240" w:lineRule="auto"/>
        <w:jc w:val="both"/>
        <w:rPr>
          <w:rFonts w:ascii="Times New Roman" w:eastAsia="Times New Roman" w:hAnsi="Times New Roman"/>
          <w:sz w:val="24"/>
          <w:szCs w:val="24"/>
          <w:lang w:val="en-US"/>
        </w:rPr>
      </w:pPr>
      <w:r w:rsidRPr="00E218DE">
        <w:rPr>
          <w:rFonts w:ascii="Times New Roman" w:eastAsia="Times New Roman" w:hAnsi="Times New Roman"/>
          <w:sz w:val="24"/>
          <w:szCs w:val="24"/>
          <w:lang w:val="en-US"/>
        </w:rPr>
        <w:tab/>
      </w:r>
    </w:p>
    <w:sectPr w:rsidR="00E218DE" w:rsidRPr="00E218DE" w:rsidSect="009262F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672" w:rsidRDefault="00856672" w:rsidP="001A5271">
      <w:pPr>
        <w:spacing w:after="0" w:line="240" w:lineRule="auto"/>
      </w:pPr>
      <w:r>
        <w:separator/>
      </w:r>
    </w:p>
  </w:endnote>
  <w:endnote w:type="continuationSeparator" w:id="0">
    <w:p w:rsidR="00856672" w:rsidRDefault="00856672" w:rsidP="001A5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71" w:rsidRDefault="001A527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71" w:rsidRDefault="001A527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71" w:rsidRDefault="001A52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672" w:rsidRDefault="00856672" w:rsidP="001A5271">
      <w:pPr>
        <w:spacing w:after="0" w:line="240" w:lineRule="auto"/>
      </w:pPr>
      <w:r>
        <w:separator/>
      </w:r>
    </w:p>
  </w:footnote>
  <w:footnote w:type="continuationSeparator" w:id="0">
    <w:p w:rsidR="00856672" w:rsidRDefault="00856672" w:rsidP="001A5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71" w:rsidRDefault="001A527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71" w:rsidRDefault="001A527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71" w:rsidRDefault="001A527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54C54"/>
    <w:multiLevelType w:val="hybridMultilevel"/>
    <w:tmpl w:val="025A76E4"/>
    <w:lvl w:ilvl="0" w:tplc="5E06A9D6">
      <w:start w:val="1"/>
      <w:numFmt w:val="bullet"/>
      <w:lvlText w:val=""/>
      <w:lvlJc w:val="left"/>
      <w:pPr>
        <w:ind w:left="720" w:hanging="360"/>
      </w:pPr>
      <w:rPr>
        <w:rFonts w:ascii="Symbol" w:hAnsi="Symbol" w:hint="default"/>
      </w:rPr>
    </w:lvl>
    <w:lvl w:ilvl="1" w:tplc="EEF2711E" w:tentative="1">
      <w:start w:val="1"/>
      <w:numFmt w:val="bullet"/>
      <w:lvlText w:val="o"/>
      <w:lvlJc w:val="left"/>
      <w:pPr>
        <w:ind w:left="1440" w:hanging="360"/>
      </w:pPr>
      <w:rPr>
        <w:rFonts w:ascii="Courier New" w:hAnsi="Courier New" w:cs="Courier New" w:hint="default"/>
      </w:rPr>
    </w:lvl>
    <w:lvl w:ilvl="2" w:tplc="00505A8E" w:tentative="1">
      <w:start w:val="1"/>
      <w:numFmt w:val="bullet"/>
      <w:lvlText w:val=""/>
      <w:lvlJc w:val="left"/>
      <w:pPr>
        <w:ind w:left="2160" w:hanging="360"/>
      </w:pPr>
      <w:rPr>
        <w:rFonts w:ascii="Wingdings" w:hAnsi="Wingdings" w:hint="default"/>
      </w:rPr>
    </w:lvl>
    <w:lvl w:ilvl="3" w:tplc="6478D8B4" w:tentative="1">
      <w:start w:val="1"/>
      <w:numFmt w:val="bullet"/>
      <w:lvlText w:val=""/>
      <w:lvlJc w:val="left"/>
      <w:pPr>
        <w:ind w:left="2880" w:hanging="360"/>
      </w:pPr>
      <w:rPr>
        <w:rFonts w:ascii="Symbol" w:hAnsi="Symbol" w:hint="default"/>
      </w:rPr>
    </w:lvl>
    <w:lvl w:ilvl="4" w:tplc="05A61AC4" w:tentative="1">
      <w:start w:val="1"/>
      <w:numFmt w:val="bullet"/>
      <w:lvlText w:val="o"/>
      <w:lvlJc w:val="left"/>
      <w:pPr>
        <w:ind w:left="3600" w:hanging="360"/>
      </w:pPr>
      <w:rPr>
        <w:rFonts w:ascii="Courier New" w:hAnsi="Courier New" w:cs="Courier New" w:hint="default"/>
      </w:rPr>
    </w:lvl>
    <w:lvl w:ilvl="5" w:tplc="41C6D3BE" w:tentative="1">
      <w:start w:val="1"/>
      <w:numFmt w:val="bullet"/>
      <w:lvlText w:val=""/>
      <w:lvlJc w:val="left"/>
      <w:pPr>
        <w:ind w:left="4320" w:hanging="360"/>
      </w:pPr>
      <w:rPr>
        <w:rFonts w:ascii="Wingdings" w:hAnsi="Wingdings" w:hint="default"/>
      </w:rPr>
    </w:lvl>
    <w:lvl w:ilvl="6" w:tplc="CECC28C2" w:tentative="1">
      <w:start w:val="1"/>
      <w:numFmt w:val="bullet"/>
      <w:lvlText w:val=""/>
      <w:lvlJc w:val="left"/>
      <w:pPr>
        <w:ind w:left="5040" w:hanging="360"/>
      </w:pPr>
      <w:rPr>
        <w:rFonts w:ascii="Symbol" w:hAnsi="Symbol" w:hint="default"/>
      </w:rPr>
    </w:lvl>
    <w:lvl w:ilvl="7" w:tplc="0BD89B86" w:tentative="1">
      <w:start w:val="1"/>
      <w:numFmt w:val="bullet"/>
      <w:lvlText w:val="o"/>
      <w:lvlJc w:val="left"/>
      <w:pPr>
        <w:ind w:left="5760" w:hanging="360"/>
      </w:pPr>
      <w:rPr>
        <w:rFonts w:ascii="Courier New" w:hAnsi="Courier New" w:cs="Courier New" w:hint="default"/>
      </w:rPr>
    </w:lvl>
    <w:lvl w:ilvl="8" w:tplc="D5E0A120" w:tentative="1">
      <w:start w:val="1"/>
      <w:numFmt w:val="bullet"/>
      <w:lvlText w:val=""/>
      <w:lvlJc w:val="left"/>
      <w:pPr>
        <w:ind w:left="6480" w:hanging="360"/>
      </w:pPr>
      <w:rPr>
        <w:rFonts w:ascii="Wingdings" w:hAnsi="Wingdings" w:hint="default"/>
      </w:rPr>
    </w:lvl>
  </w:abstractNum>
  <w:abstractNum w:abstractNumId="1">
    <w:nsid w:val="56B52A5A"/>
    <w:multiLevelType w:val="hybridMultilevel"/>
    <w:tmpl w:val="886C3126"/>
    <w:lvl w:ilvl="0" w:tplc="79120CCC">
      <w:start w:val="1"/>
      <w:numFmt w:val="bullet"/>
      <w:lvlText w:val="-"/>
      <w:lvlJc w:val="left"/>
      <w:pPr>
        <w:tabs>
          <w:tab w:val="num" w:pos="284"/>
        </w:tabs>
        <w:ind w:left="284" w:hanging="284"/>
      </w:pPr>
      <w:rPr>
        <w:rFonts w:ascii="Courier New" w:hAnsi="Courier New" w:hint="default"/>
      </w:rPr>
    </w:lvl>
    <w:lvl w:ilvl="1" w:tplc="614AB0CE">
      <w:start w:val="1"/>
      <w:numFmt w:val="decimal"/>
      <w:lvlText w:val="%2."/>
      <w:lvlJc w:val="left"/>
      <w:pPr>
        <w:tabs>
          <w:tab w:val="num" w:pos="284"/>
        </w:tabs>
        <w:ind w:left="284" w:hanging="284"/>
      </w:pPr>
      <w:rPr>
        <w:rFonts w:hint="default"/>
      </w:rPr>
    </w:lvl>
    <w:lvl w:ilvl="2" w:tplc="70F603B0" w:tentative="1">
      <w:start w:val="1"/>
      <w:numFmt w:val="bullet"/>
      <w:lvlText w:val=""/>
      <w:lvlJc w:val="left"/>
      <w:pPr>
        <w:tabs>
          <w:tab w:val="num" w:pos="2160"/>
        </w:tabs>
        <w:ind w:left="2160" w:hanging="360"/>
      </w:pPr>
      <w:rPr>
        <w:rFonts w:ascii="Wingdings" w:hAnsi="Wingdings" w:hint="default"/>
      </w:rPr>
    </w:lvl>
    <w:lvl w:ilvl="3" w:tplc="B33E077E" w:tentative="1">
      <w:start w:val="1"/>
      <w:numFmt w:val="bullet"/>
      <w:lvlText w:val=""/>
      <w:lvlJc w:val="left"/>
      <w:pPr>
        <w:tabs>
          <w:tab w:val="num" w:pos="2880"/>
        </w:tabs>
        <w:ind w:left="2880" w:hanging="360"/>
      </w:pPr>
      <w:rPr>
        <w:rFonts w:ascii="Symbol" w:hAnsi="Symbol" w:hint="default"/>
      </w:rPr>
    </w:lvl>
    <w:lvl w:ilvl="4" w:tplc="B99654F0" w:tentative="1">
      <w:start w:val="1"/>
      <w:numFmt w:val="bullet"/>
      <w:lvlText w:val="o"/>
      <w:lvlJc w:val="left"/>
      <w:pPr>
        <w:tabs>
          <w:tab w:val="num" w:pos="3600"/>
        </w:tabs>
        <w:ind w:left="3600" w:hanging="360"/>
      </w:pPr>
      <w:rPr>
        <w:rFonts w:ascii="Courier New" w:hAnsi="Courier New" w:cs="Courier New" w:hint="default"/>
      </w:rPr>
    </w:lvl>
    <w:lvl w:ilvl="5" w:tplc="FF201602" w:tentative="1">
      <w:start w:val="1"/>
      <w:numFmt w:val="bullet"/>
      <w:lvlText w:val=""/>
      <w:lvlJc w:val="left"/>
      <w:pPr>
        <w:tabs>
          <w:tab w:val="num" w:pos="4320"/>
        </w:tabs>
        <w:ind w:left="4320" w:hanging="360"/>
      </w:pPr>
      <w:rPr>
        <w:rFonts w:ascii="Wingdings" w:hAnsi="Wingdings" w:hint="default"/>
      </w:rPr>
    </w:lvl>
    <w:lvl w:ilvl="6" w:tplc="885CA1F2" w:tentative="1">
      <w:start w:val="1"/>
      <w:numFmt w:val="bullet"/>
      <w:lvlText w:val=""/>
      <w:lvlJc w:val="left"/>
      <w:pPr>
        <w:tabs>
          <w:tab w:val="num" w:pos="5040"/>
        </w:tabs>
        <w:ind w:left="5040" w:hanging="360"/>
      </w:pPr>
      <w:rPr>
        <w:rFonts w:ascii="Symbol" w:hAnsi="Symbol" w:hint="default"/>
      </w:rPr>
    </w:lvl>
    <w:lvl w:ilvl="7" w:tplc="523C463A" w:tentative="1">
      <w:start w:val="1"/>
      <w:numFmt w:val="bullet"/>
      <w:lvlText w:val="o"/>
      <w:lvlJc w:val="left"/>
      <w:pPr>
        <w:tabs>
          <w:tab w:val="num" w:pos="5760"/>
        </w:tabs>
        <w:ind w:left="5760" w:hanging="360"/>
      </w:pPr>
      <w:rPr>
        <w:rFonts w:ascii="Courier New" w:hAnsi="Courier New" w:cs="Courier New" w:hint="default"/>
      </w:rPr>
    </w:lvl>
    <w:lvl w:ilvl="8" w:tplc="8FD0AD30" w:tentative="1">
      <w:start w:val="1"/>
      <w:numFmt w:val="bullet"/>
      <w:lvlText w:val=""/>
      <w:lvlJc w:val="left"/>
      <w:pPr>
        <w:tabs>
          <w:tab w:val="num" w:pos="6480"/>
        </w:tabs>
        <w:ind w:left="6480" w:hanging="360"/>
      </w:pPr>
      <w:rPr>
        <w:rFonts w:ascii="Wingdings" w:hAnsi="Wingdings" w:hint="default"/>
      </w:rPr>
    </w:lvl>
  </w:abstractNum>
  <w:abstractNum w:abstractNumId="2">
    <w:nsid w:val="5FCF4E4A"/>
    <w:multiLevelType w:val="hybridMultilevel"/>
    <w:tmpl w:val="54E06BA0"/>
    <w:lvl w:ilvl="0" w:tplc="22F2DEAC">
      <w:start w:val="1"/>
      <w:numFmt w:val="bullet"/>
      <w:lvlText w:val=""/>
      <w:lvlJc w:val="left"/>
      <w:pPr>
        <w:ind w:left="720" w:hanging="360"/>
      </w:pPr>
      <w:rPr>
        <w:rFonts w:ascii="Symbol" w:hAnsi="Symbol" w:hint="default"/>
      </w:rPr>
    </w:lvl>
    <w:lvl w:ilvl="1" w:tplc="1A28F670">
      <w:start w:val="1"/>
      <w:numFmt w:val="bullet"/>
      <w:lvlText w:val="o"/>
      <w:lvlJc w:val="left"/>
      <w:pPr>
        <w:ind w:left="1440" w:hanging="360"/>
      </w:pPr>
      <w:rPr>
        <w:rFonts w:ascii="Courier New" w:hAnsi="Courier New" w:cs="Courier New" w:hint="default"/>
      </w:rPr>
    </w:lvl>
    <w:lvl w:ilvl="2" w:tplc="F31C0A80">
      <w:start w:val="1"/>
      <w:numFmt w:val="bullet"/>
      <w:lvlText w:val=""/>
      <w:lvlJc w:val="left"/>
      <w:pPr>
        <w:ind w:left="2160" w:hanging="360"/>
      </w:pPr>
      <w:rPr>
        <w:rFonts w:ascii="Wingdings" w:hAnsi="Wingdings" w:hint="default"/>
      </w:rPr>
    </w:lvl>
    <w:lvl w:ilvl="3" w:tplc="1E6A0898">
      <w:start w:val="1"/>
      <w:numFmt w:val="bullet"/>
      <w:lvlText w:val=""/>
      <w:lvlJc w:val="left"/>
      <w:pPr>
        <w:ind w:left="2880" w:hanging="360"/>
      </w:pPr>
      <w:rPr>
        <w:rFonts w:ascii="Symbol" w:hAnsi="Symbol" w:hint="default"/>
      </w:rPr>
    </w:lvl>
    <w:lvl w:ilvl="4" w:tplc="0FDCC438">
      <w:start w:val="1"/>
      <w:numFmt w:val="bullet"/>
      <w:lvlText w:val="o"/>
      <w:lvlJc w:val="left"/>
      <w:pPr>
        <w:ind w:left="3600" w:hanging="360"/>
      </w:pPr>
      <w:rPr>
        <w:rFonts w:ascii="Courier New" w:hAnsi="Courier New" w:cs="Courier New" w:hint="default"/>
      </w:rPr>
    </w:lvl>
    <w:lvl w:ilvl="5" w:tplc="438E0DCE">
      <w:start w:val="1"/>
      <w:numFmt w:val="bullet"/>
      <w:lvlText w:val=""/>
      <w:lvlJc w:val="left"/>
      <w:pPr>
        <w:ind w:left="4320" w:hanging="360"/>
      </w:pPr>
      <w:rPr>
        <w:rFonts w:ascii="Wingdings" w:hAnsi="Wingdings" w:hint="default"/>
      </w:rPr>
    </w:lvl>
    <w:lvl w:ilvl="6" w:tplc="DA105158">
      <w:start w:val="1"/>
      <w:numFmt w:val="bullet"/>
      <w:lvlText w:val=""/>
      <w:lvlJc w:val="left"/>
      <w:pPr>
        <w:ind w:left="5040" w:hanging="360"/>
      </w:pPr>
      <w:rPr>
        <w:rFonts w:ascii="Symbol" w:hAnsi="Symbol" w:hint="default"/>
      </w:rPr>
    </w:lvl>
    <w:lvl w:ilvl="7" w:tplc="2C2C1BBA">
      <w:start w:val="1"/>
      <w:numFmt w:val="bullet"/>
      <w:lvlText w:val="o"/>
      <w:lvlJc w:val="left"/>
      <w:pPr>
        <w:ind w:left="5760" w:hanging="360"/>
      </w:pPr>
      <w:rPr>
        <w:rFonts w:ascii="Courier New" w:hAnsi="Courier New" w:cs="Courier New" w:hint="default"/>
      </w:rPr>
    </w:lvl>
    <w:lvl w:ilvl="8" w:tplc="2206862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1C1166"/>
    <w:rsid w:val="00004C24"/>
    <w:rsid w:val="00010CA8"/>
    <w:rsid w:val="00015534"/>
    <w:rsid w:val="0001628E"/>
    <w:rsid w:val="000164C3"/>
    <w:rsid w:val="0006518E"/>
    <w:rsid w:val="00070B23"/>
    <w:rsid w:val="00072DB7"/>
    <w:rsid w:val="000825F6"/>
    <w:rsid w:val="000846A2"/>
    <w:rsid w:val="00094E01"/>
    <w:rsid w:val="00096C9F"/>
    <w:rsid w:val="0009776E"/>
    <w:rsid w:val="000978FC"/>
    <w:rsid w:val="000A0FCA"/>
    <w:rsid w:val="000A4F91"/>
    <w:rsid w:val="000A54DC"/>
    <w:rsid w:val="000C52BD"/>
    <w:rsid w:val="000D2E75"/>
    <w:rsid w:val="000E4482"/>
    <w:rsid w:val="000F2E43"/>
    <w:rsid w:val="00147EC5"/>
    <w:rsid w:val="00170A3F"/>
    <w:rsid w:val="00183D21"/>
    <w:rsid w:val="00185A39"/>
    <w:rsid w:val="001A16F8"/>
    <w:rsid w:val="001A365A"/>
    <w:rsid w:val="001A5271"/>
    <w:rsid w:val="001A6DB1"/>
    <w:rsid w:val="001A7E25"/>
    <w:rsid w:val="001C1166"/>
    <w:rsid w:val="001C1484"/>
    <w:rsid w:val="001C1B4D"/>
    <w:rsid w:val="0022660F"/>
    <w:rsid w:val="00256538"/>
    <w:rsid w:val="00270DB6"/>
    <w:rsid w:val="00284374"/>
    <w:rsid w:val="00285D5B"/>
    <w:rsid w:val="00285F01"/>
    <w:rsid w:val="002915F7"/>
    <w:rsid w:val="002962DF"/>
    <w:rsid w:val="002A2F2A"/>
    <w:rsid w:val="002A5199"/>
    <w:rsid w:val="002B6D98"/>
    <w:rsid w:val="002C5EEB"/>
    <w:rsid w:val="002E3C61"/>
    <w:rsid w:val="002E6087"/>
    <w:rsid w:val="00324597"/>
    <w:rsid w:val="0034226D"/>
    <w:rsid w:val="003639A9"/>
    <w:rsid w:val="00363CCC"/>
    <w:rsid w:val="00371832"/>
    <w:rsid w:val="00373B00"/>
    <w:rsid w:val="00375ACE"/>
    <w:rsid w:val="00384D2C"/>
    <w:rsid w:val="003855F6"/>
    <w:rsid w:val="003B0D8D"/>
    <w:rsid w:val="003C554A"/>
    <w:rsid w:val="003D2883"/>
    <w:rsid w:val="003E2136"/>
    <w:rsid w:val="003E2A35"/>
    <w:rsid w:val="003E5492"/>
    <w:rsid w:val="00412A4F"/>
    <w:rsid w:val="00412C39"/>
    <w:rsid w:val="004328FC"/>
    <w:rsid w:val="00436445"/>
    <w:rsid w:val="0047078C"/>
    <w:rsid w:val="00481645"/>
    <w:rsid w:val="004844A8"/>
    <w:rsid w:val="00487EC9"/>
    <w:rsid w:val="00487F52"/>
    <w:rsid w:val="004B4DE2"/>
    <w:rsid w:val="004F3687"/>
    <w:rsid w:val="00521E1C"/>
    <w:rsid w:val="005249C8"/>
    <w:rsid w:val="0053604C"/>
    <w:rsid w:val="00545B5E"/>
    <w:rsid w:val="005471B0"/>
    <w:rsid w:val="0056295A"/>
    <w:rsid w:val="00584740"/>
    <w:rsid w:val="0058781C"/>
    <w:rsid w:val="00590343"/>
    <w:rsid w:val="005927D8"/>
    <w:rsid w:val="005942FB"/>
    <w:rsid w:val="005A54D3"/>
    <w:rsid w:val="005D267B"/>
    <w:rsid w:val="005E2237"/>
    <w:rsid w:val="005F21F7"/>
    <w:rsid w:val="00606D83"/>
    <w:rsid w:val="0061510A"/>
    <w:rsid w:val="00622919"/>
    <w:rsid w:val="00633F8F"/>
    <w:rsid w:val="00636C7F"/>
    <w:rsid w:val="00647F78"/>
    <w:rsid w:val="00650DE8"/>
    <w:rsid w:val="00660196"/>
    <w:rsid w:val="006612F9"/>
    <w:rsid w:val="00672BF0"/>
    <w:rsid w:val="00676F1D"/>
    <w:rsid w:val="006C2FD2"/>
    <w:rsid w:val="006D69BA"/>
    <w:rsid w:val="006F12CA"/>
    <w:rsid w:val="00707FEA"/>
    <w:rsid w:val="007113A1"/>
    <w:rsid w:val="007271A1"/>
    <w:rsid w:val="00753816"/>
    <w:rsid w:val="00753B6C"/>
    <w:rsid w:val="00754E1E"/>
    <w:rsid w:val="00760FCE"/>
    <w:rsid w:val="007663F0"/>
    <w:rsid w:val="00770273"/>
    <w:rsid w:val="00774B17"/>
    <w:rsid w:val="007750B1"/>
    <w:rsid w:val="00775C14"/>
    <w:rsid w:val="00791CC9"/>
    <w:rsid w:val="007956B5"/>
    <w:rsid w:val="00797136"/>
    <w:rsid w:val="007C1C4B"/>
    <w:rsid w:val="007C7255"/>
    <w:rsid w:val="007D3297"/>
    <w:rsid w:val="007D54B7"/>
    <w:rsid w:val="008044AA"/>
    <w:rsid w:val="008044B8"/>
    <w:rsid w:val="008118BD"/>
    <w:rsid w:val="00813E4A"/>
    <w:rsid w:val="0082194B"/>
    <w:rsid w:val="008350A7"/>
    <w:rsid w:val="00835D45"/>
    <w:rsid w:val="0084541D"/>
    <w:rsid w:val="00856672"/>
    <w:rsid w:val="008655F7"/>
    <w:rsid w:val="00880B52"/>
    <w:rsid w:val="008871D3"/>
    <w:rsid w:val="008937FA"/>
    <w:rsid w:val="00893E0C"/>
    <w:rsid w:val="008A20AF"/>
    <w:rsid w:val="008B1682"/>
    <w:rsid w:val="008B1985"/>
    <w:rsid w:val="008B5934"/>
    <w:rsid w:val="008C5B71"/>
    <w:rsid w:val="008E10C7"/>
    <w:rsid w:val="008F5AA2"/>
    <w:rsid w:val="00923118"/>
    <w:rsid w:val="009262FD"/>
    <w:rsid w:val="00937B0C"/>
    <w:rsid w:val="0094042D"/>
    <w:rsid w:val="0094369F"/>
    <w:rsid w:val="009634C6"/>
    <w:rsid w:val="00981133"/>
    <w:rsid w:val="00987ADB"/>
    <w:rsid w:val="009C6C96"/>
    <w:rsid w:val="009C7B78"/>
    <w:rsid w:val="009F6030"/>
    <w:rsid w:val="00A006EB"/>
    <w:rsid w:val="00A16CCC"/>
    <w:rsid w:val="00A31D21"/>
    <w:rsid w:val="00A36FCA"/>
    <w:rsid w:val="00A42AB4"/>
    <w:rsid w:val="00A66AF5"/>
    <w:rsid w:val="00A7175F"/>
    <w:rsid w:val="00A9028C"/>
    <w:rsid w:val="00A97046"/>
    <w:rsid w:val="00A97DA8"/>
    <w:rsid w:val="00AA6599"/>
    <w:rsid w:val="00AB5564"/>
    <w:rsid w:val="00AD7999"/>
    <w:rsid w:val="00AE518A"/>
    <w:rsid w:val="00AE5FB4"/>
    <w:rsid w:val="00B04A94"/>
    <w:rsid w:val="00B11E52"/>
    <w:rsid w:val="00B225A7"/>
    <w:rsid w:val="00B365F6"/>
    <w:rsid w:val="00B4364E"/>
    <w:rsid w:val="00B4554C"/>
    <w:rsid w:val="00B8664E"/>
    <w:rsid w:val="00B870E3"/>
    <w:rsid w:val="00BA0397"/>
    <w:rsid w:val="00BA2860"/>
    <w:rsid w:val="00BB5B2B"/>
    <w:rsid w:val="00BB65FD"/>
    <w:rsid w:val="00BC6343"/>
    <w:rsid w:val="00BD598D"/>
    <w:rsid w:val="00BF5A61"/>
    <w:rsid w:val="00C219CB"/>
    <w:rsid w:val="00C21EC2"/>
    <w:rsid w:val="00C27F0B"/>
    <w:rsid w:val="00C415FA"/>
    <w:rsid w:val="00C658CA"/>
    <w:rsid w:val="00C87DEA"/>
    <w:rsid w:val="00C9093C"/>
    <w:rsid w:val="00C9644E"/>
    <w:rsid w:val="00CA7161"/>
    <w:rsid w:val="00CB4B4F"/>
    <w:rsid w:val="00CC137B"/>
    <w:rsid w:val="00CC16FB"/>
    <w:rsid w:val="00CD1FE7"/>
    <w:rsid w:val="00CD3459"/>
    <w:rsid w:val="00CF1F80"/>
    <w:rsid w:val="00CF5844"/>
    <w:rsid w:val="00D120AA"/>
    <w:rsid w:val="00D3062F"/>
    <w:rsid w:val="00D32C93"/>
    <w:rsid w:val="00D53126"/>
    <w:rsid w:val="00D53B19"/>
    <w:rsid w:val="00D60818"/>
    <w:rsid w:val="00D670B2"/>
    <w:rsid w:val="00D836F3"/>
    <w:rsid w:val="00D84437"/>
    <w:rsid w:val="00D84B30"/>
    <w:rsid w:val="00D956F8"/>
    <w:rsid w:val="00DC01FD"/>
    <w:rsid w:val="00DC1FDB"/>
    <w:rsid w:val="00DD19D0"/>
    <w:rsid w:val="00DE1A57"/>
    <w:rsid w:val="00E0001D"/>
    <w:rsid w:val="00E02E71"/>
    <w:rsid w:val="00E02E94"/>
    <w:rsid w:val="00E1775E"/>
    <w:rsid w:val="00E20FDF"/>
    <w:rsid w:val="00E218DE"/>
    <w:rsid w:val="00E23A3D"/>
    <w:rsid w:val="00E47AF8"/>
    <w:rsid w:val="00E82E0D"/>
    <w:rsid w:val="00EA0C99"/>
    <w:rsid w:val="00EB1C41"/>
    <w:rsid w:val="00EB610D"/>
    <w:rsid w:val="00EC5A97"/>
    <w:rsid w:val="00EC6BE5"/>
    <w:rsid w:val="00ED3C8A"/>
    <w:rsid w:val="00EF2D0A"/>
    <w:rsid w:val="00EF700F"/>
    <w:rsid w:val="00F000CF"/>
    <w:rsid w:val="00F01CF7"/>
    <w:rsid w:val="00F15ACB"/>
    <w:rsid w:val="00F76A24"/>
    <w:rsid w:val="00F877A7"/>
    <w:rsid w:val="00FA0E3A"/>
    <w:rsid w:val="00FC2E4B"/>
    <w:rsid w:val="00FD19B4"/>
    <w:rsid w:val="00FD4782"/>
    <w:rsid w:val="00FE75F5"/>
    <w:rsid w:val="00FF34C2"/>
    <w:rsid w:val="00FF5C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F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852B2"/>
    <w:rPr>
      <w:sz w:val="16"/>
      <w:szCs w:val="16"/>
      <w:lang w:val="el-GR" w:eastAsia="el-GR"/>
    </w:rPr>
  </w:style>
  <w:style w:type="paragraph" w:styleId="a4">
    <w:name w:val="annotation text"/>
    <w:basedOn w:val="a"/>
    <w:link w:val="Char"/>
    <w:uiPriority w:val="99"/>
    <w:semiHidden/>
    <w:unhideWhenUsed/>
    <w:rsid w:val="002852B2"/>
    <w:rPr>
      <w:sz w:val="20"/>
      <w:szCs w:val="20"/>
    </w:rPr>
  </w:style>
  <w:style w:type="character" w:customStyle="1" w:styleId="Char">
    <w:name w:val="Κείμενο σχολίου Char"/>
    <w:link w:val="a4"/>
    <w:uiPriority w:val="99"/>
    <w:semiHidden/>
    <w:rsid w:val="002852B2"/>
    <w:rPr>
      <w:lang w:val="el-GR" w:eastAsia="el-GR"/>
    </w:rPr>
  </w:style>
  <w:style w:type="paragraph" w:styleId="a5">
    <w:name w:val="annotation subject"/>
    <w:basedOn w:val="a4"/>
    <w:next w:val="a4"/>
    <w:link w:val="Char0"/>
    <w:uiPriority w:val="99"/>
    <w:semiHidden/>
    <w:unhideWhenUsed/>
    <w:rsid w:val="002852B2"/>
    <w:rPr>
      <w:b/>
      <w:bCs/>
    </w:rPr>
  </w:style>
  <w:style w:type="character" w:customStyle="1" w:styleId="Char0">
    <w:name w:val="Θέμα σχολίου Char"/>
    <w:link w:val="a5"/>
    <w:uiPriority w:val="99"/>
    <w:semiHidden/>
    <w:rsid w:val="002852B2"/>
    <w:rPr>
      <w:b/>
      <w:bCs/>
      <w:lang w:val="el-GR" w:eastAsia="el-GR"/>
    </w:rPr>
  </w:style>
  <w:style w:type="paragraph" w:styleId="a6">
    <w:name w:val="Balloon Text"/>
    <w:basedOn w:val="a"/>
    <w:link w:val="Char1"/>
    <w:uiPriority w:val="99"/>
    <w:semiHidden/>
    <w:unhideWhenUsed/>
    <w:rsid w:val="002852B2"/>
    <w:pPr>
      <w:spacing w:after="0" w:line="240" w:lineRule="auto"/>
    </w:pPr>
    <w:rPr>
      <w:rFonts w:ascii="Tahoma" w:hAnsi="Tahoma"/>
      <w:sz w:val="16"/>
      <w:szCs w:val="16"/>
    </w:rPr>
  </w:style>
  <w:style w:type="character" w:customStyle="1" w:styleId="Char1">
    <w:name w:val="Κείμενο πλαισίου Char"/>
    <w:link w:val="a6"/>
    <w:uiPriority w:val="99"/>
    <w:semiHidden/>
    <w:rsid w:val="002852B2"/>
    <w:rPr>
      <w:rFonts w:ascii="Tahoma" w:hAnsi="Tahoma" w:cs="Tahoma"/>
      <w:sz w:val="16"/>
      <w:szCs w:val="16"/>
      <w:lang w:val="el-GR" w:eastAsia="el-GR"/>
    </w:rPr>
  </w:style>
  <w:style w:type="paragraph" w:styleId="a7">
    <w:name w:val="header"/>
    <w:basedOn w:val="a"/>
    <w:link w:val="Char2"/>
    <w:uiPriority w:val="99"/>
    <w:unhideWhenUsed/>
    <w:rsid w:val="001A5271"/>
    <w:pPr>
      <w:tabs>
        <w:tab w:val="center" w:pos="4153"/>
        <w:tab w:val="right" w:pos="8306"/>
      </w:tabs>
    </w:pPr>
  </w:style>
  <w:style w:type="character" w:customStyle="1" w:styleId="Char2">
    <w:name w:val="Κεφαλίδα Char"/>
    <w:link w:val="a7"/>
    <w:uiPriority w:val="99"/>
    <w:rsid w:val="001A5271"/>
    <w:rPr>
      <w:sz w:val="22"/>
      <w:szCs w:val="22"/>
    </w:rPr>
  </w:style>
  <w:style w:type="paragraph" w:styleId="a8">
    <w:name w:val="footer"/>
    <w:basedOn w:val="a"/>
    <w:link w:val="Char3"/>
    <w:uiPriority w:val="99"/>
    <w:unhideWhenUsed/>
    <w:rsid w:val="001A5271"/>
    <w:pPr>
      <w:tabs>
        <w:tab w:val="center" w:pos="4153"/>
        <w:tab w:val="right" w:pos="8306"/>
      </w:tabs>
    </w:pPr>
  </w:style>
  <w:style w:type="character" w:customStyle="1" w:styleId="Char3">
    <w:name w:val="Υποσέλιδο Char"/>
    <w:link w:val="a8"/>
    <w:uiPriority w:val="99"/>
    <w:rsid w:val="001A5271"/>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2598</Words>
  <Characters>14034</Characters>
  <Application>Microsoft Office Word</Application>
  <DocSecurity>0</DocSecurity>
  <Lines>116</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2014-12-19T11:33:00Z</dcterms:created>
  <dcterms:modified xsi:type="dcterms:W3CDTF">2015-02-06T07:14:00Z</dcterms:modified>
</cp:coreProperties>
</file>