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6C" w:rsidRPr="0097126C" w:rsidRDefault="0097126C" w:rsidP="0097126C">
      <w:pPr>
        <w:autoSpaceDE w:val="0"/>
        <w:autoSpaceDN w:val="0"/>
        <w:adjustRightInd w:val="0"/>
        <w:spacing w:after="0" w:line="240" w:lineRule="auto"/>
        <w:jc w:val="center"/>
        <w:rPr>
          <w:rFonts w:ascii="Times New Roman" w:eastAsia="Calibri" w:hAnsi="Times New Roman" w:cs="Times New Roman"/>
          <w:b/>
        </w:rPr>
      </w:pPr>
      <w:r w:rsidRPr="0097126C">
        <w:rPr>
          <w:rFonts w:ascii="Times New Roman" w:eastAsia="Calibri" w:hAnsi="Times New Roman" w:cs="Times New Roman"/>
          <w:b/>
        </w:rPr>
        <w:t>Φύλλο οδηγιών χρήσης: Πληροφορίες για τον χρήστη</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jc w:val="center"/>
        <w:rPr>
          <w:rFonts w:ascii="Times New Roman" w:eastAsia="Calibri" w:hAnsi="Times New Roman" w:cs="Times New Roman"/>
          <w:b/>
        </w:rPr>
      </w:pPr>
      <w:proofErr w:type="spellStart"/>
      <w:r w:rsidRPr="0097126C">
        <w:rPr>
          <w:rFonts w:ascii="Times New Roman" w:eastAsia="Calibri" w:hAnsi="Times New Roman" w:cs="Times New Roman"/>
          <w:b/>
          <w:lang w:val="en-GB"/>
        </w:rPr>
        <w:t>Prothromplex</w:t>
      </w:r>
      <w:proofErr w:type="spellEnd"/>
      <w:r w:rsidRPr="0097126C">
        <w:rPr>
          <w:rFonts w:ascii="Times New Roman" w:eastAsia="Calibri" w:hAnsi="Times New Roman" w:cs="Times New Roman"/>
          <w:b/>
        </w:rPr>
        <w:t xml:space="preserve"> </w:t>
      </w:r>
      <w:r w:rsidRPr="0097126C">
        <w:rPr>
          <w:rFonts w:ascii="Times New Roman Bold" w:eastAsia="Calibri" w:hAnsi="Times New Roman Bold" w:cs="Times New Roman"/>
          <w:b/>
          <w:caps/>
          <w:lang w:val="en-GB"/>
        </w:rPr>
        <w:t>Total</w:t>
      </w:r>
      <w:r w:rsidRPr="0097126C">
        <w:rPr>
          <w:rFonts w:ascii="Times New Roman" w:eastAsia="Calibri" w:hAnsi="Times New Roman" w:cs="Times New Roman"/>
          <w:b/>
        </w:rPr>
        <w:t xml:space="preserve"> 600 </w:t>
      </w:r>
      <w:r w:rsidRPr="0097126C">
        <w:rPr>
          <w:rFonts w:ascii="Times New Roman" w:eastAsia="Calibri" w:hAnsi="Times New Roman" w:cs="Times New Roman"/>
          <w:b/>
          <w:lang w:val="en-GB"/>
        </w:rPr>
        <w:t>IU</w:t>
      </w:r>
    </w:p>
    <w:p w:rsidR="0097126C" w:rsidRPr="0097126C" w:rsidRDefault="0097126C" w:rsidP="0097126C">
      <w:pPr>
        <w:autoSpaceDE w:val="0"/>
        <w:autoSpaceDN w:val="0"/>
        <w:adjustRightInd w:val="0"/>
        <w:spacing w:after="0" w:line="240" w:lineRule="auto"/>
        <w:jc w:val="center"/>
        <w:rPr>
          <w:rFonts w:ascii="Times New Roman" w:eastAsia="Calibri" w:hAnsi="Times New Roman" w:cs="Times New Roman"/>
          <w:b/>
        </w:rPr>
      </w:pPr>
    </w:p>
    <w:p w:rsidR="0097126C" w:rsidRPr="0097126C" w:rsidRDefault="0097126C" w:rsidP="0097126C">
      <w:pPr>
        <w:autoSpaceDE w:val="0"/>
        <w:autoSpaceDN w:val="0"/>
        <w:adjustRightInd w:val="0"/>
        <w:spacing w:after="0" w:line="240" w:lineRule="auto"/>
        <w:jc w:val="center"/>
        <w:rPr>
          <w:rFonts w:ascii="Times New Roman" w:eastAsia="Calibri" w:hAnsi="Times New Roman" w:cs="Times New Roman"/>
          <w:b/>
        </w:rPr>
      </w:pPr>
      <w:proofErr w:type="spellStart"/>
      <w:r w:rsidRPr="0097126C">
        <w:rPr>
          <w:rFonts w:ascii="Times New Roman" w:eastAsia="Calibri" w:hAnsi="Times New Roman" w:cs="Times New Roman"/>
          <w:b/>
        </w:rPr>
        <w:t>Κόνις</w:t>
      </w:r>
      <w:proofErr w:type="spellEnd"/>
      <w:r w:rsidRPr="0097126C">
        <w:rPr>
          <w:rFonts w:ascii="Times New Roman" w:eastAsia="Calibri" w:hAnsi="Times New Roman" w:cs="Times New Roman"/>
          <w:b/>
        </w:rPr>
        <w:t xml:space="preserve"> και διαλύτης για ενέσιμο διάλυμα</w:t>
      </w:r>
    </w:p>
    <w:p w:rsidR="0097126C" w:rsidRPr="0097126C" w:rsidRDefault="0097126C" w:rsidP="0097126C">
      <w:pPr>
        <w:autoSpaceDE w:val="0"/>
        <w:autoSpaceDN w:val="0"/>
        <w:adjustRightInd w:val="0"/>
        <w:spacing w:after="0" w:line="240" w:lineRule="auto"/>
        <w:jc w:val="center"/>
        <w:rPr>
          <w:rFonts w:ascii="Times New Roman" w:eastAsia="Calibri" w:hAnsi="Times New Roman" w:cs="Times New Roman"/>
        </w:rPr>
      </w:pPr>
      <w:r w:rsidRPr="0097126C">
        <w:rPr>
          <w:rFonts w:ascii="Times New Roman" w:eastAsia="Calibri" w:hAnsi="Times New Roman" w:cs="Times New Roman"/>
        </w:rPr>
        <w:t>Δραστική ουσία: Σύμπλεγμα ανθρώπινης προθρομβίνης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spacing w:after="0" w:line="240" w:lineRule="auto"/>
        <w:jc w:val="both"/>
        <w:rPr>
          <w:rFonts w:ascii="Times New Roman" w:eastAsia="Calibri" w:hAnsi="Times New Roman" w:cs="Times New Roman"/>
        </w:rPr>
      </w:pPr>
      <w:r w:rsidRPr="0097126C">
        <w:rPr>
          <w:rFonts w:ascii="Times New Roman" w:eastAsia="Calibri" w:hAnsi="Times New Roman" w:cs="Times New Roman"/>
          <w:b/>
        </w:rPr>
        <w:t>Διαβάστε προσεκτικά ολόκληρο το φύλλο οδηγιών χρήσης προτού σας χορηγηθεί αυτό το φάρμακο, διότι περιλαμβάνει σημαντικές πληροφορίες για σας.</w:t>
      </w:r>
    </w:p>
    <w:p w:rsidR="0097126C" w:rsidRPr="0097126C" w:rsidRDefault="0097126C" w:rsidP="0097126C">
      <w:pPr>
        <w:numPr>
          <w:ilvl w:val="0"/>
          <w:numId w:val="1"/>
        </w:numPr>
        <w:spacing w:after="0" w:line="240" w:lineRule="auto"/>
        <w:ind w:left="567" w:hanging="567"/>
        <w:rPr>
          <w:rFonts w:ascii="Times New Roman" w:eastAsia="Calibri" w:hAnsi="Times New Roman" w:cs="Times New Roman"/>
        </w:rPr>
      </w:pPr>
      <w:r w:rsidRPr="0097126C">
        <w:rPr>
          <w:rFonts w:ascii="Times New Roman" w:eastAsia="Calibri" w:hAnsi="Times New Roman" w:cs="Times New Roman"/>
        </w:rPr>
        <w:t>Φυλάξτε αυτό το φύλλο οδηγιών χρήσης. Ίσως χρειαστεί να το διαβάσετε ξανά.</w:t>
      </w:r>
    </w:p>
    <w:p w:rsidR="0097126C" w:rsidRPr="0097126C" w:rsidRDefault="0097126C" w:rsidP="0097126C">
      <w:pPr>
        <w:numPr>
          <w:ilvl w:val="0"/>
          <w:numId w:val="1"/>
        </w:numPr>
        <w:spacing w:after="0" w:line="240" w:lineRule="auto"/>
        <w:ind w:left="567" w:hanging="567"/>
        <w:rPr>
          <w:rFonts w:ascii="Times New Roman" w:eastAsia="Calibri" w:hAnsi="Times New Roman" w:cs="Times New Roman"/>
        </w:rPr>
      </w:pPr>
      <w:r w:rsidRPr="0097126C">
        <w:rPr>
          <w:rFonts w:ascii="Times New Roman" w:eastAsia="Calibri" w:hAnsi="Times New Roman" w:cs="Times New Roman"/>
        </w:rPr>
        <w:t>Εάν έχετε περαιτέρω απορίες, ρωτήστε τον γιατρό σας.</w:t>
      </w:r>
    </w:p>
    <w:p w:rsidR="0097126C" w:rsidRPr="0097126C" w:rsidRDefault="0097126C" w:rsidP="0097126C">
      <w:pPr>
        <w:numPr>
          <w:ilvl w:val="0"/>
          <w:numId w:val="1"/>
        </w:numPr>
        <w:tabs>
          <w:tab w:val="left" w:pos="567"/>
        </w:tabs>
        <w:spacing w:after="0" w:line="240" w:lineRule="auto"/>
        <w:ind w:left="567" w:hanging="567"/>
        <w:rPr>
          <w:rFonts w:ascii="Times New Roman" w:eastAsia="Calibri" w:hAnsi="Times New Roman" w:cs="Times New Roman"/>
        </w:rPr>
      </w:pPr>
      <w:r w:rsidRPr="0097126C">
        <w:rPr>
          <w:rFonts w:ascii="Times New Roman" w:eastAsia="Calibri" w:hAnsi="Times New Roman" w:cs="Times New Roman"/>
        </w:rPr>
        <w:t>Εάν παρατηρήσετε κάποια ανεπιθύμητη ενέργεια, παρακαλείσθε να ενημερώσετε το γιατρό ή τον φαρμακοποιό σας. Αυτό ισχύει και για κάθε πιθανή ανεπιθύμητη ενέργεια που δεν αναφέρεται στο παρόν φύλλο οδηγιών χρήσης. Βλ. παράγραφο 4.</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Τι περιέχει το παρόν φύλλο οδηγιών:</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1.</w:t>
      </w:r>
      <w:r w:rsidRPr="0097126C">
        <w:rPr>
          <w:rFonts w:ascii="Times New Roman" w:eastAsia="Calibri" w:hAnsi="Times New Roman" w:cs="Times New Roman"/>
          <w:color w:val="000000"/>
        </w:rPr>
        <w:tab/>
        <w:t xml:space="preserve">Τι είναι το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w:t>
      </w:r>
      <w:r w:rsidRPr="0097126C">
        <w:rPr>
          <w:rFonts w:ascii="Times New Roman" w:eastAsia="Calibri" w:hAnsi="Times New Roman" w:cs="Times New Roman"/>
          <w:color w:val="000000"/>
        </w:rPr>
        <w:t>και ποια είναι η χρήση του</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2.</w:t>
      </w:r>
      <w:r w:rsidRPr="0097126C">
        <w:rPr>
          <w:rFonts w:ascii="Times New Roman" w:eastAsia="Calibri" w:hAnsi="Times New Roman" w:cs="Times New Roman"/>
          <w:color w:val="000000"/>
        </w:rPr>
        <w:tab/>
        <w:t xml:space="preserve">Τι πρέπει να γνωρίζετε πριν τη χορήγηση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3.</w:t>
      </w:r>
      <w:r w:rsidRPr="0097126C">
        <w:rPr>
          <w:rFonts w:ascii="Times New Roman" w:eastAsia="Calibri" w:hAnsi="Times New Roman" w:cs="Times New Roman"/>
          <w:color w:val="000000"/>
        </w:rPr>
        <w:tab/>
        <w:t xml:space="preserve">Πώς να χρησιμοποιήσετε το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4.</w:t>
      </w:r>
      <w:r w:rsidRPr="0097126C">
        <w:rPr>
          <w:rFonts w:ascii="Times New Roman" w:eastAsia="Calibri" w:hAnsi="Times New Roman" w:cs="Times New Roman"/>
          <w:color w:val="000000"/>
        </w:rPr>
        <w:tab/>
        <w:t>Πιθανές ανεπιθύμητες ενέργειες</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5.</w:t>
      </w:r>
      <w:r w:rsidRPr="0097126C">
        <w:rPr>
          <w:rFonts w:ascii="Times New Roman" w:eastAsia="Calibri" w:hAnsi="Times New Roman" w:cs="Times New Roman"/>
          <w:color w:val="000000"/>
        </w:rPr>
        <w:tab/>
        <w:t xml:space="preserve">Πώς να φυλάσσεται το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6.</w:t>
      </w:r>
      <w:r w:rsidRPr="0097126C">
        <w:rPr>
          <w:rFonts w:ascii="Times New Roman" w:eastAsia="Calibri" w:hAnsi="Times New Roman" w:cs="Times New Roman"/>
          <w:color w:val="000000"/>
        </w:rPr>
        <w:tab/>
        <w:t>Περιεχόμενο της συσκευασίας και λοιπές πληροφορίες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 xml:space="preserve">1. Τι είναι το </w:t>
      </w:r>
      <w:proofErr w:type="spellStart"/>
      <w:r w:rsidRPr="0097126C">
        <w:rPr>
          <w:rFonts w:ascii="Times New Roman" w:eastAsia="Calibri" w:hAnsi="Times New Roman" w:cs="Times New Roman"/>
          <w:b/>
          <w:color w:val="000000"/>
        </w:rPr>
        <w:t>Prothromplex</w:t>
      </w:r>
      <w:proofErr w:type="spellEnd"/>
      <w:r w:rsidRPr="0097126C">
        <w:rPr>
          <w:rFonts w:ascii="Times New Roman" w:eastAsia="Calibri" w:hAnsi="Times New Roman" w:cs="Times New Roman"/>
          <w:b/>
          <w:color w:val="000000"/>
        </w:rPr>
        <w:t xml:space="preserve"> </w:t>
      </w:r>
      <w:r w:rsidRPr="0097126C">
        <w:rPr>
          <w:rFonts w:ascii="Times New Roman Bold" w:eastAsia="Calibri" w:hAnsi="Times New Roman Bold" w:cs="Times New Roman"/>
          <w:b/>
          <w:caps/>
          <w:color w:val="000000"/>
        </w:rPr>
        <w:t>Total</w:t>
      </w:r>
      <w:r w:rsidRPr="0097126C">
        <w:rPr>
          <w:rFonts w:ascii="Times New Roman" w:eastAsia="Calibri" w:hAnsi="Times New Roman" w:cs="Times New Roman"/>
          <w:b/>
          <w:color w:val="000000"/>
        </w:rPr>
        <w:t xml:space="preserve"> και ποια είναι η χρήση του</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rPr>
        <w:t xml:space="preserve">Το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w:t>
      </w:r>
      <w:r w:rsidRPr="0097126C">
        <w:rPr>
          <w:rFonts w:ascii="Times New Roman" w:eastAsia="Calibri" w:hAnsi="Times New Roman" w:cs="Times New Roman"/>
          <w:color w:val="000000"/>
        </w:rPr>
        <w:t xml:space="preserve">είναι ένα παρασκεύασμα από ανθρώπινο πλάσμα (το υγρό μέρος του αίματος). Περιέχει τους παράγοντες πήξης αίματος II, </w:t>
      </w:r>
      <w:smartTag w:uri="urn:schemas-microsoft-com:office:smarttags" w:element="stockticker">
        <w:r w:rsidRPr="0097126C">
          <w:rPr>
            <w:rFonts w:ascii="Times New Roman" w:eastAsia="Calibri" w:hAnsi="Times New Roman" w:cs="Times New Roman"/>
            <w:color w:val="000000"/>
          </w:rPr>
          <w:t>VII</w:t>
        </w:r>
      </w:smartTag>
      <w:r w:rsidRPr="0097126C">
        <w:rPr>
          <w:rFonts w:ascii="Times New Roman" w:eastAsia="Calibri" w:hAnsi="Times New Roman" w:cs="Times New Roman"/>
          <w:color w:val="000000"/>
        </w:rPr>
        <w:t xml:space="preserve">, IX και X (παράγοντες πήξης του συμπλέγματος </w:t>
      </w:r>
      <w:r w:rsidRPr="0097126C">
        <w:rPr>
          <w:rFonts w:ascii="Times New Roman" w:eastAsia="Calibri" w:hAnsi="Times New Roman" w:cs="Times New Roman"/>
        </w:rPr>
        <w:t>προθρομβίνης</w:t>
      </w:r>
      <w:r w:rsidRPr="0097126C">
        <w:rPr>
          <w:rFonts w:ascii="Times New Roman" w:eastAsia="Calibri" w:hAnsi="Times New Roman" w:cs="Times New Roman"/>
          <w:color w:val="000000"/>
        </w:rPr>
        <w:t xml:space="preserve">) καθώς και πρωτεΐνη </w:t>
      </w:r>
      <w:r w:rsidRPr="0097126C">
        <w:rPr>
          <w:rFonts w:ascii="Times New Roman" w:eastAsia="Calibri" w:hAnsi="Times New Roman" w:cs="Times New Roman"/>
          <w:color w:val="000000"/>
          <w:lang w:val="en-US"/>
        </w:rPr>
        <w:t>C</w:t>
      </w:r>
      <w:r w:rsidRPr="0097126C">
        <w:rPr>
          <w:rFonts w:ascii="Times New Roman" w:eastAsia="Calibri" w:hAnsi="Times New Roman" w:cs="Times New Roman"/>
          <w:color w:val="000000"/>
        </w:rPr>
        <w:t xml:space="preserve">. </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Αυτοί οι παράγοντες πήξης εξαρτώνται από τη βιταμίνη Κ και, όπως και η βιταμίνη Κ, παίζουν σημαντικό ρόλο στην πήξη του αίματος. Εάν υπάρχει ανεπάρκεια κάποιου από τους παράγοντες αυτούς, το αίμα πήζει πιο αργά από το κανονικό με αποτέλεσμα να υπάρχει αυξημένη αιμορραγική διάθεση.</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Το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χρησιμοποιείται για:</w:t>
      </w:r>
    </w:p>
    <w:p w:rsidR="0097126C" w:rsidRPr="0097126C" w:rsidRDefault="0097126C" w:rsidP="0097126C">
      <w:pPr>
        <w:numPr>
          <w:ilvl w:val="0"/>
          <w:numId w:val="1"/>
        </w:numPr>
        <w:autoSpaceDE w:val="0"/>
        <w:autoSpaceDN w:val="0"/>
        <w:adjustRightInd w:val="0"/>
        <w:spacing w:after="0" w:line="240" w:lineRule="auto"/>
        <w:ind w:left="567" w:hanging="567"/>
        <w:rPr>
          <w:rFonts w:ascii="Times New Roman" w:eastAsia="Calibri" w:hAnsi="Times New Roman" w:cs="Times New Roman"/>
        </w:rPr>
      </w:pPr>
      <w:r w:rsidRPr="0097126C">
        <w:rPr>
          <w:rFonts w:ascii="Times New Roman" w:eastAsia="Calibri" w:hAnsi="Times New Roman" w:cs="Times New Roman"/>
        </w:rPr>
        <w:t>την αντιμετώπιση της αιμορραγίας</w:t>
      </w:r>
    </w:p>
    <w:p w:rsidR="0097126C" w:rsidRPr="0097126C" w:rsidRDefault="0097126C" w:rsidP="0097126C">
      <w:pPr>
        <w:numPr>
          <w:ilvl w:val="0"/>
          <w:numId w:val="1"/>
        </w:numPr>
        <w:autoSpaceDE w:val="0"/>
        <w:autoSpaceDN w:val="0"/>
        <w:adjustRightInd w:val="0"/>
        <w:spacing w:after="0" w:line="240" w:lineRule="auto"/>
        <w:ind w:left="567" w:hanging="567"/>
        <w:rPr>
          <w:rFonts w:ascii="Times New Roman" w:eastAsia="Calibri" w:hAnsi="Times New Roman" w:cs="Times New Roman"/>
        </w:rPr>
      </w:pPr>
      <w:r w:rsidRPr="0097126C">
        <w:rPr>
          <w:rFonts w:ascii="Times New Roman" w:eastAsia="Calibri" w:hAnsi="Times New Roman" w:cs="Times New Roman"/>
        </w:rPr>
        <w:t>την πρόληψη της αιμορραγίας ακριβώς πριν ή μετά από χειρουργική επέμβαση</w:t>
      </w:r>
    </w:p>
    <w:p w:rsidR="0097126C" w:rsidRPr="0097126C" w:rsidRDefault="0097126C" w:rsidP="0097126C">
      <w:pPr>
        <w:numPr>
          <w:ilvl w:val="0"/>
          <w:numId w:val="1"/>
        </w:numPr>
        <w:autoSpaceDE w:val="0"/>
        <w:autoSpaceDN w:val="0"/>
        <w:adjustRightInd w:val="0"/>
        <w:spacing w:after="0" w:line="240" w:lineRule="auto"/>
        <w:ind w:left="567" w:hanging="567"/>
        <w:rPr>
          <w:rFonts w:ascii="Times New Roman" w:eastAsia="Calibri" w:hAnsi="Times New Roman" w:cs="Times New Roman"/>
        </w:rPr>
      </w:pPr>
      <w:r w:rsidRPr="0097126C">
        <w:rPr>
          <w:rFonts w:ascii="Times New Roman" w:eastAsia="Calibri" w:hAnsi="Times New Roman" w:cs="Times New Roman"/>
        </w:rPr>
        <w:t>τις συνθήκες επίκτητη ανεπάρκεια και συγγενής ανεπάρκεια των παραγόντων πήξης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i/>
        </w:rPr>
      </w:pPr>
      <w:r w:rsidRPr="0097126C">
        <w:rPr>
          <w:rFonts w:ascii="Times New Roman" w:eastAsia="Calibri" w:hAnsi="Times New Roman" w:cs="Times New Roman"/>
          <w:i/>
        </w:rPr>
        <w:t>Επίκτητη ανεπάρκεια: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t>Ενδέχεται να παρουσιάσετε ανεπάρκεια στους παράγοντες πήξης που εξαρτώνται από τη βιταμίνη Κ (επίκτητη ανεπάρκεια), π.χ. μετά από θεραπεία ή λήψη υπερβολικής δόσης κάποιου φαρμακευτικού προϊόντος που ελαττώνει τη δράση της βιταμίνης Κ (οι λεγόμενοι «ανταγωνιστές βιταμίνης Κ»).</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i/>
        </w:rPr>
      </w:pPr>
      <w:r w:rsidRPr="0097126C">
        <w:rPr>
          <w:rFonts w:ascii="Times New Roman" w:eastAsia="Calibri" w:hAnsi="Times New Roman" w:cs="Times New Roman"/>
          <w:i/>
        </w:rPr>
        <w:t>Συγγενής ανεπάρκεια: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strike/>
        </w:rPr>
      </w:pPr>
      <w:r w:rsidRPr="0097126C">
        <w:rPr>
          <w:rFonts w:ascii="Times New Roman" w:eastAsia="Calibri" w:hAnsi="Times New Roman" w:cs="Times New Roman"/>
        </w:rPr>
        <w:t>Εάν έχετε κάποια ανεπάρκεια εκ γενετής (συγγενής ανεπάρκεια), το φάρμακο αυτό πιθανόν να σας χορηγηθεί ακριβώς πριν ή μετά από μια χειρουργική επέμβαση εάν δεν υπάρχει διαθέσιμο ένα πυκνό σκεύασμα του κατάλληλου μεμονωμένου παράγοντα πήξης.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keepNext/>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 xml:space="preserve">2. Τι πρέπει να γνωρίζετε πριν τη χορήγηση του </w:t>
      </w:r>
      <w:proofErr w:type="spellStart"/>
      <w:r w:rsidRPr="0097126C">
        <w:rPr>
          <w:rFonts w:ascii="Times New Roman" w:eastAsia="Calibri" w:hAnsi="Times New Roman" w:cs="Times New Roman"/>
          <w:b/>
          <w:color w:val="000000"/>
          <w:lang w:val="en-GB"/>
        </w:rPr>
        <w:t>Prothromplex</w:t>
      </w:r>
      <w:proofErr w:type="spellEnd"/>
      <w:r w:rsidRPr="0097126C">
        <w:rPr>
          <w:rFonts w:ascii="Times New Roman" w:eastAsia="Calibri" w:hAnsi="Times New Roman" w:cs="Times New Roman"/>
          <w:b/>
          <w:color w:val="000000"/>
        </w:rPr>
        <w:t xml:space="preserve"> </w:t>
      </w:r>
      <w:r w:rsidRPr="0097126C">
        <w:rPr>
          <w:rFonts w:ascii="Times New Roman Bold" w:eastAsia="Calibri" w:hAnsi="Times New Roman Bold" w:cs="Times New Roman"/>
          <w:b/>
          <w:caps/>
          <w:color w:val="000000"/>
          <w:lang w:val="en-GB"/>
        </w:rPr>
        <w:t>Total</w:t>
      </w:r>
    </w:p>
    <w:p w:rsidR="0097126C" w:rsidRPr="0097126C" w:rsidRDefault="0097126C" w:rsidP="0097126C">
      <w:pPr>
        <w:keepNext/>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 xml:space="preserve">Το </w:t>
      </w:r>
      <w:proofErr w:type="spellStart"/>
      <w:r w:rsidRPr="0097126C">
        <w:rPr>
          <w:rFonts w:ascii="Times New Roman" w:eastAsia="Calibri" w:hAnsi="Times New Roman" w:cs="Times New Roman"/>
          <w:b/>
          <w:lang w:val="en-GB"/>
        </w:rPr>
        <w:t>Prothromplex</w:t>
      </w:r>
      <w:proofErr w:type="spellEnd"/>
      <w:r w:rsidRPr="0097126C">
        <w:rPr>
          <w:rFonts w:ascii="Times New Roman" w:eastAsia="Calibri" w:hAnsi="Times New Roman" w:cs="Times New Roman"/>
          <w:b/>
        </w:rPr>
        <w:t xml:space="preserve"> </w:t>
      </w:r>
      <w:r w:rsidRPr="0097126C">
        <w:rPr>
          <w:rFonts w:ascii="Times New Roman Bold" w:eastAsia="Calibri" w:hAnsi="Times New Roman Bold" w:cs="Times New Roman"/>
          <w:b/>
          <w:caps/>
          <w:lang w:val="en-GB"/>
        </w:rPr>
        <w:t>Total</w:t>
      </w:r>
      <w:r w:rsidRPr="0097126C">
        <w:rPr>
          <w:rFonts w:ascii="Times New Roman Bold" w:eastAsia="Calibri" w:hAnsi="Times New Roman Bold" w:cs="Times New Roman"/>
          <w:b/>
          <w:caps/>
        </w:rPr>
        <w:t xml:space="preserve"> </w:t>
      </w:r>
      <w:r w:rsidRPr="0097126C">
        <w:rPr>
          <w:rFonts w:ascii="Times New Roman" w:eastAsia="Calibri" w:hAnsi="Times New Roman" w:cs="Times New Roman"/>
          <w:b/>
          <w:color w:val="000000"/>
        </w:rPr>
        <w:t>δεν πρέπει να χορηγείται</w:t>
      </w:r>
    </w:p>
    <w:p w:rsidR="0097126C" w:rsidRPr="0097126C" w:rsidRDefault="0097126C" w:rsidP="0097126C">
      <w:pPr>
        <w:numPr>
          <w:ilvl w:val="0"/>
          <w:numId w:val="10"/>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 xml:space="preserve">σε περίπτωση αλλεργίας στους παράγοντες πήξης ή σε οποιοδήποτε άλλο από τα συστατικά </w:t>
      </w:r>
      <w:r w:rsidRPr="0097126C">
        <w:rPr>
          <w:rFonts w:ascii="Times New Roman" w:eastAsia="Calibri" w:hAnsi="Times New Roman" w:cs="Times New Roman"/>
        </w:rPr>
        <w:t>αυτού του φαρμάκου (αναφέρονται στην παράγραφο 6)</w:t>
      </w:r>
    </w:p>
    <w:p w:rsidR="0097126C" w:rsidRPr="0097126C" w:rsidRDefault="0097126C" w:rsidP="0097126C">
      <w:pPr>
        <w:numPr>
          <w:ilvl w:val="0"/>
          <w:numId w:val="10"/>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lastRenderedPageBreak/>
        <w:t>σε περίπτωση που παρουσιάζετε ή πιθανόν να έχετε παρουσιάσει μείωση των αιμοπεταλίων, των κυττάρων που παίζουν σημαντικό ρόλο στην πήξη του αίματος, μετά από λήψη ηπαρίνης (</w:t>
      </w:r>
      <w:proofErr w:type="spellStart"/>
      <w:r w:rsidRPr="0097126C">
        <w:rPr>
          <w:rFonts w:ascii="Times New Roman" w:eastAsia="Calibri" w:hAnsi="Times New Roman" w:cs="Times New Roman"/>
          <w:color w:val="000000"/>
        </w:rPr>
        <w:t>θρομβοπενία</w:t>
      </w:r>
      <w:proofErr w:type="spellEnd"/>
      <w:r w:rsidRPr="0097126C">
        <w:rPr>
          <w:rFonts w:ascii="Times New Roman" w:eastAsia="Calibri" w:hAnsi="Times New Roman" w:cs="Times New Roman"/>
          <w:color w:val="000000"/>
        </w:rPr>
        <w:t xml:space="preserve"> επαγόμενη από ηπαρίνη).</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tabs>
          <w:tab w:val="left" w:pos="0"/>
        </w:tabs>
        <w:autoSpaceDE w:val="0"/>
        <w:autoSpaceDN w:val="0"/>
        <w:adjustRightInd w:val="0"/>
        <w:spacing w:after="0" w:line="240" w:lineRule="auto"/>
        <w:rPr>
          <w:rFonts w:ascii="Times New Roman" w:eastAsia="Calibri" w:hAnsi="Times New Roman" w:cs="Times New Roman"/>
          <w:b/>
        </w:rPr>
      </w:pPr>
      <w:r w:rsidRPr="0097126C">
        <w:rPr>
          <w:rFonts w:ascii="Times New Roman" w:eastAsia="Calibri" w:hAnsi="Times New Roman" w:cs="Times New Roman"/>
          <w:b/>
        </w:rPr>
        <w:t>Προειδοποιήσεις και προφυλάξεις</w:t>
      </w:r>
    </w:p>
    <w:p w:rsidR="0097126C" w:rsidRPr="0097126C" w:rsidRDefault="0097126C" w:rsidP="0097126C">
      <w:pPr>
        <w:tabs>
          <w:tab w:val="left" w:pos="0"/>
        </w:tabs>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Απευθυνθείτε στον γιατρό σας πριν τη χορήγηση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w:t>
      </w:r>
    </w:p>
    <w:p w:rsidR="0097126C" w:rsidRPr="0097126C" w:rsidRDefault="0097126C" w:rsidP="0097126C">
      <w:pPr>
        <w:tabs>
          <w:tab w:val="left" w:pos="0"/>
        </w:tabs>
        <w:autoSpaceDE w:val="0"/>
        <w:autoSpaceDN w:val="0"/>
        <w:adjustRightInd w:val="0"/>
        <w:spacing w:after="0" w:line="240" w:lineRule="auto"/>
        <w:rPr>
          <w:rFonts w:ascii="Times New Roman" w:eastAsia="Calibri" w:hAnsi="Times New Roman" w:cs="Times New Roman"/>
        </w:rPr>
      </w:pPr>
    </w:p>
    <w:p w:rsidR="0097126C" w:rsidRPr="0097126C" w:rsidRDefault="0097126C" w:rsidP="0097126C">
      <w:pPr>
        <w:numPr>
          <w:ilvl w:val="0"/>
          <w:numId w:val="2"/>
        </w:numPr>
        <w:autoSpaceDE w:val="0"/>
        <w:autoSpaceDN w:val="0"/>
        <w:adjustRightInd w:val="0"/>
        <w:spacing w:after="0" w:line="240" w:lineRule="auto"/>
        <w:ind w:left="567" w:hanging="567"/>
        <w:rPr>
          <w:rFonts w:ascii="Times New Roman" w:eastAsia="Calibri" w:hAnsi="Times New Roman" w:cs="Times New Roman"/>
        </w:rPr>
      </w:pPr>
      <w:r w:rsidRPr="0097126C">
        <w:rPr>
          <w:rFonts w:ascii="Times New Roman" w:eastAsia="Calibri" w:hAnsi="Times New Roman" w:cs="Times New Roman"/>
          <w:color w:val="000000"/>
        </w:rPr>
        <w:t>καθώς υπάρχει μικρή πιθανότητα να εμφανίσετε σοβαρή αιφνίδια αλλεργική αντίδραση (</w:t>
      </w:r>
      <w:proofErr w:type="spellStart"/>
      <w:r w:rsidRPr="0097126C">
        <w:rPr>
          <w:rFonts w:ascii="Times New Roman" w:eastAsia="Calibri" w:hAnsi="Times New Roman" w:cs="Times New Roman"/>
          <w:color w:val="000000"/>
        </w:rPr>
        <w:t>αναφυλακτική</w:t>
      </w:r>
      <w:proofErr w:type="spellEnd"/>
      <w:r w:rsidRPr="0097126C">
        <w:rPr>
          <w:rFonts w:ascii="Times New Roman" w:eastAsia="Calibri" w:hAnsi="Times New Roman" w:cs="Times New Roman"/>
          <w:color w:val="000000"/>
        </w:rPr>
        <w:t xml:space="preserve"> αντίδραση)</w:t>
      </w:r>
      <w:r w:rsidRPr="0097126C">
        <w:rPr>
          <w:rFonts w:ascii="Times New Roman" w:eastAsia="Calibri" w:hAnsi="Times New Roman" w:cs="Times New Roman"/>
        </w:rPr>
        <w:t xml:space="preserve"> στο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w:t>
      </w:r>
      <w:r w:rsidRPr="0097126C">
        <w:rPr>
          <w:rFonts w:ascii="Times New Roman" w:eastAsia="Calibri" w:hAnsi="Times New Roman" w:cs="Times New Roman"/>
          <w:caps/>
          <w:strike/>
          <w:color w:val="000000"/>
          <w:lang w:val="en-GB"/>
        </w:rPr>
        <w:t>t</w:t>
      </w:r>
      <w:r w:rsidRPr="0097126C">
        <w:rPr>
          <w:rFonts w:ascii="Times New Roman" w:eastAsia="Calibri" w:hAnsi="Times New Roman" w:cs="Times New Roman"/>
          <w:caps/>
          <w:lang w:val="en-GB"/>
        </w:rPr>
        <w:t>al</w:t>
      </w:r>
      <w:r w:rsidRPr="0097126C">
        <w:rPr>
          <w:rFonts w:ascii="Times New Roman" w:eastAsia="Calibri" w:hAnsi="Times New Roman" w:cs="Times New Roman"/>
        </w:rPr>
        <w:t xml:space="preserve">, δεδομένου ότι έχουν αναφερθεί τέτοιες αντιδράσεις αλλεργικού τύπου με το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w:t>
      </w:r>
    </w:p>
    <w:p w:rsidR="0097126C" w:rsidRPr="0097126C" w:rsidRDefault="0097126C" w:rsidP="0097126C">
      <w:pPr>
        <w:autoSpaceDE w:val="0"/>
        <w:autoSpaceDN w:val="0"/>
        <w:adjustRightInd w:val="0"/>
        <w:spacing w:after="0" w:line="240" w:lineRule="auto"/>
        <w:ind w:left="567"/>
        <w:rPr>
          <w:rFonts w:ascii="Times New Roman" w:eastAsia="Calibri" w:hAnsi="Times New Roman" w:cs="Times New Roman"/>
        </w:rPr>
      </w:pPr>
      <w:r w:rsidRPr="0097126C">
        <w:rPr>
          <w:rFonts w:ascii="Times New Roman" w:eastAsia="Calibri" w:hAnsi="Times New Roman" w:cs="Times New Roman"/>
        </w:rPr>
        <w:t>Μπορείτε να βρείτε πιο αναλυτικές πληροφορίες για τα πρώτα συμπτώματα μιας τέτοιας αλλεργικής αντίδρασης στην παράγραφο 4, «Πιθανές ανεπιθύμητες ενέργειες».</w:t>
      </w:r>
    </w:p>
    <w:p w:rsidR="0097126C" w:rsidRPr="0097126C" w:rsidRDefault="0097126C" w:rsidP="0097126C">
      <w:pPr>
        <w:autoSpaceDE w:val="0"/>
        <w:autoSpaceDN w:val="0"/>
        <w:adjustRightInd w:val="0"/>
        <w:spacing w:after="0" w:line="240" w:lineRule="auto"/>
        <w:ind w:left="993"/>
        <w:rPr>
          <w:rFonts w:ascii="Times New Roman" w:eastAsia="Calibri" w:hAnsi="Times New Roman" w:cs="Times New Roman"/>
        </w:rPr>
      </w:pPr>
    </w:p>
    <w:p w:rsidR="0097126C" w:rsidRPr="0097126C" w:rsidRDefault="0097126C" w:rsidP="0097126C">
      <w:pPr>
        <w:numPr>
          <w:ilvl w:val="0"/>
          <w:numId w:val="1"/>
        </w:numPr>
        <w:autoSpaceDE w:val="0"/>
        <w:autoSpaceDN w:val="0"/>
        <w:adjustRightInd w:val="0"/>
        <w:spacing w:after="0" w:line="240" w:lineRule="auto"/>
        <w:ind w:left="567" w:hanging="567"/>
        <w:rPr>
          <w:rFonts w:ascii="Times New Roman" w:eastAsia="Calibri" w:hAnsi="Times New Roman" w:cs="Times New Roman"/>
        </w:rPr>
      </w:pPr>
      <w:r w:rsidRPr="0097126C">
        <w:rPr>
          <w:rFonts w:ascii="Times New Roman" w:eastAsia="Calibri" w:hAnsi="Times New Roman" w:cs="Times New Roman"/>
          <w:color w:val="000000"/>
        </w:rPr>
        <w:t xml:space="preserve">εάν παρουσιάζετε </w:t>
      </w:r>
      <w:r w:rsidRPr="0097126C">
        <w:rPr>
          <w:rFonts w:ascii="Times New Roman" w:eastAsia="Calibri" w:hAnsi="Times New Roman" w:cs="Times New Roman"/>
          <w:i/>
          <w:color w:val="000000"/>
          <w:u w:val="single"/>
        </w:rPr>
        <w:t>επίκτητη ανεπάρκεια</w:t>
      </w:r>
      <w:r w:rsidRPr="0097126C">
        <w:rPr>
          <w:rFonts w:ascii="Times New Roman" w:eastAsia="Calibri" w:hAnsi="Times New Roman" w:cs="Times New Roman"/>
          <w:color w:val="000000"/>
        </w:rPr>
        <w:t xml:space="preserve"> σε παράγοντες πήξης που εξαρτώνται από τη βιταμίνη Κ.</w:t>
      </w:r>
    </w:p>
    <w:p w:rsidR="0097126C" w:rsidRPr="0097126C" w:rsidRDefault="0097126C" w:rsidP="0097126C">
      <w:pPr>
        <w:autoSpaceDE w:val="0"/>
        <w:autoSpaceDN w:val="0"/>
        <w:adjustRightInd w:val="0"/>
        <w:spacing w:after="0" w:line="240" w:lineRule="auto"/>
        <w:ind w:left="567"/>
        <w:rPr>
          <w:rFonts w:ascii="Times New Roman" w:eastAsia="Calibri" w:hAnsi="Times New Roman" w:cs="Times New Roman"/>
        </w:rPr>
      </w:pPr>
      <w:r w:rsidRPr="0097126C">
        <w:rPr>
          <w:rFonts w:ascii="Times New Roman" w:eastAsia="Calibri" w:hAnsi="Times New Roman" w:cs="Times New Roman"/>
          <w:color w:val="000000"/>
        </w:rPr>
        <w:br/>
        <w:t xml:space="preserve">Αυτή η επίκτητη ανεπάρκεια μπορεί να οφείλεται σε θεραπεία με φαρμακευτικά προϊόντα που εξουδετερώνουν την πήξη του αίματος μέσω αναστολής της βιταμίνης Κ. Σε μια τέτοια περίπτωση, το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πρέπει να χορηγείται μόνον όταν χρειάζεται γρήγορη διόρθωση της συγκέντρωσης των παραγόντων πήξης του συμπλέγματος προθρομβίνης, π.χ. σε περίπτωση σοβαρής αιμορραγίας ή επείγουσας χειρουργικής επέμβασης. Σε κάθε άλλη περίπτωση, αρκεί η μείωση της δόσης των ανταγωνιστών βιταμίνης Κ ή η χορήγηση βιταμίνης Κ.</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p>
    <w:p w:rsidR="0097126C" w:rsidRPr="0097126C" w:rsidRDefault="0097126C" w:rsidP="0097126C">
      <w:pPr>
        <w:numPr>
          <w:ilvl w:val="0"/>
          <w:numId w:val="1"/>
        </w:numPr>
        <w:tabs>
          <w:tab w:val="left" w:pos="5103"/>
          <w:tab w:val="left" w:pos="5529"/>
        </w:tabs>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rPr>
        <w:t>εάν λαμβάνετε</w:t>
      </w:r>
      <w:r w:rsidRPr="0097126C">
        <w:rPr>
          <w:rFonts w:ascii="Times New Roman" w:eastAsia="Calibri" w:hAnsi="Times New Roman" w:cs="Times New Roman"/>
          <w:i/>
          <w:u w:val="single"/>
        </w:rPr>
        <w:t xml:space="preserve"> </w:t>
      </w:r>
      <w:r w:rsidRPr="0097126C">
        <w:rPr>
          <w:rFonts w:ascii="Times New Roman" w:eastAsia="Calibri" w:hAnsi="Times New Roman" w:cs="Times New Roman"/>
          <w:u w:val="single"/>
        </w:rPr>
        <w:t>φαρμακευτικά προϊόντα που αναστέλλουν την πήξη του αίματος</w:t>
      </w:r>
      <w:r w:rsidRPr="0097126C">
        <w:rPr>
          <w:rFonts w:ascii="Times New Roman" w:eastAsia="Calibri" w:hAnsi="Times New Roman" w:cs="Times New Roman"/>
        </w:rPr>
        <w:t xml:space="preserve"> (ανταγωνιστές βιταμίνης Κ). Πιθανόν να έχετε αυξημένη προδιάθεση για πήξη του αίματος, η οποία μπορεί να αυξηθεί μετά από έγχυση πυκνού σκευάσματος συμπλέγματος ανθρώπινης προθρομβίνης.</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color w:val="000000"/>
        </w:rPr>
      </w:pPr>
    </w:p>
    <w:p w:rsidR="0097126C" w:rsidRPr="0097126C" w:rsidRDefault="0097126C" w:rsidP="0097126C">
      <w:pPr>
        <w:numPr>
          <w:ilvl w:val="0"/>
          <w:numId w:val="1"/>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rPr>
        <w:t xml:space="preserve">εάν έχετε </w:t>
      </w:r>
      <w:r w:rsidRPr="0097126C">
        <w:rPr>
          <w:rFonts w:ascii="Times New Roman" w:eastAsia="Calibri" w:hAnsi="Times New Roman" w:cs="Times New Roman"/>
          <w:i/>
          <w:u w:val="single"/>
        </w:rPr>
        <w:t>συγγενή ανεπάρκεια</w:t>
      </w:r>
      <w:r w:rsidRPr="0097126C">
        <w:rPr>
          <w:rFonts w:ascii="Times New Roman" w:eastAsia="Calibri" w:hAnsi="Times New Roman" w:cs="Times New Roman"/>
        </w:rPr>
        <w:t xml:space="preserve"> κάποιου παράγοντα πήξης που εξαρτάται από τη βιταμίνη Κ, ο γιατρός σας θα σας χορηγήσει ένα πυκνό σκεύασμα του συγκεκριμένου μεμονωμένου παράγοντα, εφόσον υπάρχει.</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color w:val="000000"/>
        </w:rPr>
      </w:pPr>
    </w:p>
    <w:p w:rsidR="0097126C" w:rsidRPr="0097126C" w:rsidRDefault="0097126C" w:rsidP="0097126C">
      <w:pPr>
        <w:numPr>
          <w:ilvl w:val="0"/>
          <w:numId w:val="1"/>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 xml:space="preserve">εάν λαμβάνετε θεραπεία με πυκνό σκεύασμα συμπλέγματος </w:t>
      </w:r>
      <w:r w:rsidRPr="0097126C">
        <w:rPr>
          <w:rFonts w:ascii="Times New Roman" w:eastAsia="Calibri" w:hAnsi="Times New Roman" w:cs="Times New Roman"/>
        </w:rPr>
        <w:t>προθρομβίνης</w:t>
      </w:r>
      <w:r w:rsidRPr="0097126C">
        <w:rPr>
          <w:rFonts w:ascii="Times New Roman" w:eastAsia="Calibri" w:hAnsi="Times New Roman" w:cs="Times New Roman"/>
          <w:color w:val="000000"/>
        </w:rPr>
        <w:t>, και ιδίως εάν το έχετε λάβει επανειλημμένα, επειδή πήγματα (θρόμβωση) αίματος ενδέχεται να σχηματιστούν και να παρασυρθούν από την κυκλοφορία του αίματος (εμβολές).</w:t>
      </w:r>
    </w:p>
    <w:p w:rsidR="0097126C" w:rsidRPr="0097126C" w:rsidRDefault="0097126C" w:rsidP="0097126C">
      <w:pPr>
        <w:autoSpaceDE w:val="0"/>
        <w:autoSpaceDN w:val="0"/>
        <w:adjustRightInd w:val="0"/>
        <w:spacing w:after="0" w:line="240" w:lineRule="auto"/>
        <w:ind w:left="567" w:hanging="567"/>
        <w:rPr>
          <w:rFonts w:ascii="Times New Roman" w:eastAsia="Calibri" w:hAnsi="Times New Roman" w:cs="Times New Roman"/>
          <w:color w:val="000000"/>
        </w:rPr>
      </w:pPr>
    </w:p>
    <w:p w:rsidR="0097126C" w:rsidRPr="0097126C" w:rsidRDefault="0097126C" w:rsidP="0097126C">
      <w:pPr>
        <w:numPr>
          <w:ilvl w:val="0"/>
          <w:numId w:val="1"/>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λόγω του ενδεχομένου δημιουργίας θρόμβων αίματος, εάν ανήκετε σε κάποια από τις παρακάτω κατηγορίες ασθενών:</w:t>
      </w:r>
    </w:p>
    <w:p w:rsidR="0097126C" w:rsidRPr="0097126C" w:rsidRDefault="0097126C" w:rsidP="0097126C">
      <w:pPr>
        <w:numPr>
          <w:ilvl w:val="0"/>
          <w:numId w:val="13"/>
        </w:numPr>
        <w:autoSpaceDE w:val="0"/>
        <w:autoSpaceDN w:val="0"/>
        <w:adjustRightInd w:val="0"/>
        <w:spacing w:after="0" w:line="240" w:lineRule="auto"/>
        <w:ind w:left="1168" w:hanging="357"/>
        <w:rPr>
          <w:rFonts w:ascii="Times New Roman" w:eastAsia="Calibri" w:hAnsi="Times New Roman" w:cs="Times New Roman"/>
          <w:color w:val="000000"/>
        </w:rPr>
      </w:pPr>
      <w:r w:rsidRPr="0097126C">
        <w:rPr>
          <w:rFonts w:ascii="Times New Roman" w:eastAsia="Calibri" w:hAnsi="Times New Roman" w:cs="Times New Roman"/>
          <w:color w:val="000000"/>
        </w:rPr>
        <w:t>ασθενείς με νόσο των στεφανιαίων αγγείων ή έμφραγμα του μυοκαρδίου</w:t>
      </w:r>
    </w:p>
    <w:p w:rsidR="0097126C" w:rsidRPr="0097126C" w:rsidRDefault="0097126C" w:rsidP="0097126C">
      <w:pPr>
        <w:numPr>
          <w:ilvl w:val="0"/>
          <w:numId w:val="13"/>
        </w:numPr>
        <w:autoSpaceDE w:val="0"/>
        <w:autoSpaceDN w:val="0"/>
        <w:adjustRightInd w:val="0"/>
        <w:spacing w:after="0" w:line="240" w:lineRule="auto"/>
        <w:ind w:left="1168" w:hanging="357"/>
        <w:rPr>
          <w:rFonts w:ascii="Times New Roman" w:eastAsia="Calibri" w:hAnsi="Times New Roman" w:cs="Times New Roman"/>
          <w:color w:val="000000"/>
        </w:rPr>
      </w:pPr>
      <w:r w:rsidRPr="0097126C">
        <w:rPr>
          <w:rFonts w:ascii="Times New Roman" w:eastAsia="Calibri" w:hAnsi="Times New Roman" w:cs="Times New Roman"/>
          <w:color w:val="000000"/>
        </w:rPr>
        <w:t>ασθενείς με ηπατική νόσο</w:t>
      </w:r>
    </w:p>
    <w:p w:rsidR="0097126C" w:rsidRPr="0097126C" w:rsidRDefault="0097126C" w:rsidP="0097126C">
      <w:pPr>
        <w:numPr>
          <w:ilvl w:val="0"/>
          <w:numId w:val="13"/>
        </w:numPr>
        <w:autoSpaceDE w:val="0"/>
        <w:autoSpaceDN w:val="0"/>
        <w:adjustRightInd w:val="0"/>
        <w:spacing w:after="0" w:line="240" w:lineRule="auto"/>
        <w:ind w:left="1168" w:hanging="357"/>
        <w:rPr>
          <w:rFonts w:ascii="Times New Roman" w:eastAsia="Calibri" w:hAnsi="Times New Roman" w:cs="Times New Roman"/>
          <w:color w:val="000000"/>
        </w:rPr>
      </w:pPr>
      <w:proofErr w:type="spellStart"/>
      <w:r w:rsidRPr="0097126C">
        <w:rPr>
          <w:rFonts w:ascii="Times New Roman" w:eastAsia="Calibri" w:hAnsi="Times New Roman" w:cs="Times New Roman"/>
          <w:color w:val="000000"/>
        </w:rPr>
        <w:t>προεγχειρητικοί</w:t>
      </w:r>
      <w:proofErr w:type="spellEnd"/>
      <w:r w:rsidRPr="0097126C">
        <w:rPr>
          <w:rFonts w:ascii="Times New Roman" w:eastAsia="Calibri" w:hAnsi="Times New Roman" w:cs="Times New Roman"/>
          <w:color w:val="000000"/>
        </w:rPr>
        <w:t xml:space="preserve"> ή μετεγχειρητικοί ασθενείς</w:t>
      </w:r>
    </w:p>
    <w:p w:rsidR="0097126C" w:rsidRPr="0097126C" w:rsidRDefault="0097126C" w:rsidP="0097126C">
      <w:pPr>
        <w:numPr>
          <w:ilvl w:val="0"/>
          <w:numId w:val="13"/>
        </w:numPr>
        <w:autoSpaceDE w:val="0"/>
        <w:autoSpaceDN w:val="0"/>
        <w:adjustRightInd w:val="0"/>
        <w:spacing w:after="0" w:line="240" w:lineRule="auto"/>
        <w:ind w:left="1168" w:hanging="357"/>
        <w:rPr>
          <w:rFonts w:ascii="Times New Roman" w:eastAsia="Calibri" w:hAnsi="Times New Roman" w:cs="Times New Roman"/>
          <w:color w:val="000000"/>
        </w:rPr>
      </w:pPr>
      <w:r w:rsidRPr="0097126C">
        <w:rPr>
          <w:rFonts w:ascii="Times New Roman" w:eastAsia="Calibri" w:hAnsi="Times New Roman" w:cs="Times New Roman"/>
          <w:color w:val="000000"/>
        </w:rPr>
        <w:t>νεογνά</w:t>
      </w:r>
    </w:p>
    <w:p w:rsidR="0097126C" w:rsidRPr="0097126C" w:rsidRDefault="0097126C" w:rsidP="0097126C">
      <w:pPr>
        <w:numPr>
          <w:ilvl w:val="0"/>
          <w:numId w:val="14"/>
        </w:numPr>
        <w:autoSpaceDE w:val="0"/>
        <w:autoSpaceDN w:val="0"/>
        <w:adjustRightInd w:val="0"/>
        <w:spacing w:after="0" w:line="240" w:lineRule="auto"/>
        <w:ind w:left="1168" w:hanging="357"/>
        <w:rPr>
          <w:rFonts w:ascii="Times New Roman" w:eastAsia="Calibri" w:hAnsi="Times New Roman" w:cs="Times New Roman"/>
          <w:color w:val="000000"/>
        </w:rPr>
      </w:pPr>
      <w:r w:rsidRPr="0097126C">
        <w:rPr>
          <w:rFonts w:ascii="Times New Roman" w:eastAsia="Calibri" w:hAnsi="Times New Roman" w:cs="Times New Roman"/>
          <w:color w:val="000000"/>
        </w:rPr>
        <w:t xml:space="preserve">ασθενείς που διατρέχουν κίνδυνο </w:t>
      </w:r>
      <w:proofErr w:type="spellStart"/>
      <w:r w:rsidRPr="0097126C">
        <w:rPr>
          <w:rFonts w:ascii="Times New Roman" w:eastAsia="Calibri" w:hAnsi="Times New Roman" w:cs="Times New Roman"/>
          <w:color w:val="000000"/>
        </w:rPr>
        <w:t>θρομβοεμβολικών</w:t>
      </w:r>
      <w:proofErr w:type="spellEnd"/>
      <w:r w:rsidRPr="0097126C">
        <w:rPr>
          <w:rFonts w:ascii="Times New Roman" w:eastAsia="Calibri" w:hAnsi="Times New Roman" w:cs="Times New Roman"/>
          <w:color w:val="000000"/>
        </w:rPr>
        <w:t xml:space="preserve"> επιπλοκών ή διάχυτης </w:t>
      </w:r>
      <w:proofErr w:type="spellStart"/>
      <w:r w:rsidRPr="0097126C">
        <w:rPr>
          <w:rFonts w:ascii="Times New Roman" w:eastAsia="Calibri" w:hAnsi="Times New Roman" w:cs="Times New Roman"/>
          <w:color w:val="000000"/>
        </w:rPr>
        <w:t>ενδαγγειακής</w:t>
      </w:r>
      <w:proofErr w:type="spellEnd"/>
      <w:r w:rsidRPr="0097126C">
        <w:rPr>
          <w:rFonts w:ascii="Times New Roman" w:eastAsia="Calibri" w:hAnsi="Times New Roman" w:cs="Times New Roman"/>
          <w:color w:val="000000"/>
        </w:rPr>
        <w:t xml:space="preserve"> πήξης (ΔΕΠ)</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 xml:space="preserve">Σε κάθε τέτοια περίπτωση, ο γιατρός θα σταθμίσει προσεκτικά τα οφέλη από τη θεραπεία με </w:t>
      </w: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rPr>
        <w:t xml:space="preserve"> </w:t>
      </w:r>
      <w:r w:rsidRPr="0097126C">
        <w:rPr>
          <w:rFonts w:ascii="Times New Roman" w:eastAsia="Calibri" w:hAnsi="Times New Roman" w:cs="Times New Roman"/>
          <w:caps/>
          <w:color w:val="000000"/>
          <w:lang w:val="en-GB"/>
        </w:rPr>
        <w:t>Total</w:t>
      </w:r>
      <w:r w:rsidRPr="0097126C">
        <w:rPr>
          <w:rFonts w:ascii="Times New Roman" w:eastAsia="Calibri" w:hAnsi="Times New Roman" w:cs="Times New Roman"/>
          <w:color w:val="000000"/>
        </w:rPr>
        <w:t xml:space="preserve"> έναντι του πιθανού κινδύνου αυτών των επιπλοκών.</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keepNext/>
        <w:autoSpaceDE w:val="0"/>
        <w:autoSpaceDN w:val="0"/>
        <w:adjustRightInd w:val="0"/>
        <w:spacing w:after="0" w:line="240" w:lineRule="auto"/>
        <w:rPr>
          <w:rFonts w:ascii="Times New Roman" w:eastAsia="Calibri" w:hAnsi="Times New Roman" w:cs="Times New Roman"/>
          <w:i/>
          <w:color w:val="000000"/>
          <w:u w:val="single"/>
        </w:rPr>
      </w:pPr>
      <w:r w:rsidRPr="0097126C">
        <w:rPr>
          <w:rFonts w:ascii="Times New Roman" w:eastAsia="Calibri" w:hAnsi="Times New Roman" w:cs="Times New Roman"/>
          <w:i/>
          <w:color w:val="000000"/>
          <w:u w:val="single"/>
        </w:rPr>
        <w:t>Ασφάλεια από ιούς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Προσοχή:</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lastRenderedPageBreak/>
        <w:t>Όταν παρασκευάζονται φάρμακα από ανθρώπινο αίμα ή πλάσμα, λαμβάνονται ορισμένα μέτρα για να αποφευχθεί η μετάδοση λοιμώξεων στους ασθενείς. Τα μέτρα αυτά περιλαμβάνουν</w:t>
      </w:r>
    </w:p>
    <w:p w:rsidR="0097126C" w:rsidRPr="0097126C" w:rsidRDefault="0097126C" w:rsidP="0097126C">
      <w:pPr>
        <w:numPr>
          <w:ilvl w:val="0"/>
          <w:numId w:val="11"/>
        </w:numPr>
        <w:autoSpaceDE w:val="0"/>
        <w:autoSpaceDN w:val="0"/>
        <w:adjustRightInd w:val="0"/>
        <w:spacing w:after="0" w:line="240" w:lineRule="auto"/>
        <w:ind w:left="714" w:hanging="357"/>
        <w:rPr>
          <w:rFonts w:ascii="Times New Roman" w:eastAsia="Calibri" w:hAnsi="Times New Roman" w:cs="Times New Roman"/>
        </w:rPr>
      </w:pPr>
      <w:r w:rsidRPr="0097126C">
        <w:rPr>
          <w:rFonts w:ascii="Times New Roman" w:eastAsia="Calibri" w:hAnsi="Times New Roman" w:cs="Times New Roman"/>
        </w:rPr>
        <w:t>την προσεκτική επιλογή των δοτών αίματος και πλάσματος, ώστε να αποκλείονται οι δότες που διατρέχουν τον κίνδυνο να είναι φορείς λοιμώξεων,</w:t>
      </w:r>
    </w:p>
    <w:p w:rsidR="0097126C" w:rsidRPr="0097126C" w:rsidRDefault="0097126C" w:rsidP="0097126C">
      <w:pPr>
        <w:numPr>
          <w:ilvl w:val="0"/>
          <w:numId w:val="11"/>
        </w:numPr>
        <w:autoSpaceDE w:val="0"/>
        <w:autoSpaceDN w:val="0"/>
        <w:adjustRightInd w:val="0"/>
        <w:spacing w:after="0" w:line="240" w:lineRule="auto"/>
        <w:ind w:left="714" w:hanging="357"/>
        <w:rPr>
          <w:rFonts w:ascii="Times New Roman" w:eastAsia="Calibri" w:hAnsi="Times New Roman" w:cs="Times New Roman"/>
        </w:rPr>
      </w:pPr>
      <w:r w:rsidRPr="0097126C">
        <w:rPr>
          <w:rFonts w:ascii="Times New Roman" w:eastAsia="Calibri" w:hAnsi="Times New Roman" w:cs="Times New Roman"/>
        </w:rPr>
        <w:t>τον έλεγχο των μεμονωμένων αιμοδοσιών και των δεξαμενών πλάσματος για ενδείξεις ιών/λοιμώξεων,</w:t>
      </w:r>
    </w:p>
    <w:p w:rsidR="0097126C" w:rsidRPr="0097126C" w:rsidRDefault="0097126C" w:rsidP="0097126C">
      <w:pPr>
        <w:numPr>
          <w:ilvl w:val="0"/>
          <w:numId w:val="11"/>
        </w:numPr>
        <w:autoSpaceDE w:val="0"/>
        <w:autoSpaceDN w:val="0"/>
        <w:adjustRightInd w:val="0"/>
        <w:spacing w:after="0" w:line="240" w:lineRule="auto"/>
        <w:ind w:left="714" w:hanging="357"/>
        <w:rPr>
          <w:rFonts w:ascii="Times New Roman" w:eastAsia="Calibri" w:hAnsi="Times New Roman" w:cs="Times New Roman"/>
        </w:rPr>
      </w:pPr>
      <w:r w:rsidRPr="0097126C">
        <w:rPr>
          <w:rFonts w:ascii="Times New Roman" w:eastAsia="Calibri" w:hAnsi="Times New Roman" w:cs="Times New Roman"/>
        </w:rPr>
        <w:t>την ένταξη διαδικασιών επεξεργασίας του αίματος και του πλάσματος, οι οποίες μπορούν να αδρανοποιήσουν ή να εξαλείψουν τους ιούς.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t>Παρά τα μέτρα αυτά, όταν χορηγούνται φαρμακευτικά προϊόντα που παρασκευάζονται από ανθρώπινο αίμα ή πλάσμα, οι πιθανότητες μετάδοσης λοιμώξεων δεν μπορούν να αποκλειστούν εντελώς. Το ίδιο επίσης ισχύει και για τους άγνωστους ή νεοεμφανιζόμενους ιούς ή άλλους τύπους λοιμώξεων.</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 xml:space="preserve">Τα μέτρα που λαμβάνονται θεωρούνται αποτελεσματικά για ιούς με περίβλημα, όπως ο ιός της ανθρώπινης </w:t>
      </w:r>
      <w:proofErr w:type="spellStart"/>
      <w:r w:rsidRPr="0097126C">
        <w:rPr>
          <w:rFonts w:ascii="Times New Roman" w:eastAsia="Calibri" w:hAnsi="Times New Roman" w:cs="Times New Roman"/>
          <w:color w:val="000000"/>
        </w:rPr>
        <w:t>ανοσοανεπάρκειας</w:t>
      </w:r>
      <w:proofErr w:type="spellEnd"/>
      <w:r w:rsidRPr="0097126C">
        <w:rPr>
          <w:rFonts w:ascii="Times New Roman" w:eastAsia="Calibri" w:hAnsi="Times New Roman" w:cs="Times New Roman"/>
          <w:color w:val="000000"/>
        </w:rPr>
        <w:t xml:space="preserve"> (HIV), ο ιός της ηπατίτιδας Β και ο ιός της ηπατίτιδας C, καθώς και για τον ιό της ηπατίτιδας Α χωρίς περίβλημα.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 xml:space="preserve">Τα μέτρα που λαμβάνονται ενδέχεται να είναι περιορισμένης αποτελεσματικότητας για ιούς χωρίς περίβλημα, όπως ο </w:t>
      </w:r>
      <w:proofErr w:type="spellStart"/>
      <w:r w:rsidRPr="0097126C">
        <w:rPr>
          <w:rFonts w:ascii="Times New Roman" w:eastAsia="Calibri" w:hAnsi="Times New Roman" w:cs="Times New Roman"/>
          <w:color w:val="000000"/>
        </w:rPr>
        <w:t>παρβοϊός</w:t>
      </w:r>
      <w:proofErr w:type="spellEnd"/>
      <w:r w:rsidRPr="0097126C">
        <w:rPr>
          <w:rFonts w:ascii="Times New Roman" w:eastAsia="Calibri" w:hAnsi="Times New Roman" w:cs="Times New Roman"/>
          <w:color w:val="000000"/>
        </w:rPr>
        <w:t xml:space="preserve"> Β19. Η λοίμωξη με τον </w:t>
      </w:r>
      <w:proofErr w:type="spellStart"/>
      <w:r w:rsidRPr="0097126C">
        <w:rPr>
          <w:rFonts w:ascii="Times New Roman" w:eastAsia="Calibri" w:hAnsi="Times New Roman" w:cs="Times New Roman"/>
          <w:color w:val="000000"/>
        </w:rPr>
        <w:t>παρβοϊό</w:t>
      </w:r>
      <w:proofErr w:type="spellEnd"/>
      <w:r w:rsidRPr="0097126C">
        <w:rPr>
          <w:rFonts w:ascii="Times New Roman" w:eastAsia="Calibri" w:hAnsi="Times New Roman" w:cs="Times New Roman"/>
          <w:color w:val="000000"/>
        </w:rPr>
        <w:t xml:space="preserve"> Β19 ενδέχεται να είναι σοβαρή για εγκύους (λοίμωξη του εμβρύου) και για άτομα τα οποία έχουν </w:t>
      </w:r>
      <w:proofErr w:type="spellStart"/>
      <w:r w:rsidRPr="0097126C">
        <w:rPr>
          <w:rFonts w:ascii="Times New Roman" w:eastAsia="Calibri" w:hAnsi="Times New Roman" w:cs="Times New Roman"/>
          <w:color w:val="000000"/>
        </w:rPr>
        <w:t>κατεσταλμένο</w:t>
      </w:r>
      <w:proofErr w:type="spellEnd"/>
      <w:r w:rsidRPr="0097126C">
        <w:rPr>
          <w:rFonts w:ascii="Times New Roman" w:eastAsia="Calibri" w:hAnsi="Times New Roman" w:cs="Times New Roman"/>
          <w:color w:val="000000"/>
        </w:rPr>
        <w:t xml:space="preserve"> ανοσοποιητικό σύστημα ή έχουν ορισμένους τύπους αναιμίας (π.χ. δρεπανοκυτταρική ή αιμολυτική αναιμία).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 xml:space="preserve">Ο γιατρός σας ίσως σας ζητήσει να σκεφθείτε το ενδεχόμενο του εμβολιασμού σας εναντίον της ηπατίτιδας Α και Β εάν λαμβάνετε τακτικά ή επανειλημμένα πυκνά σκευάσματα συμπλέγματος </w:t>
      </w:r>
      <w:r w:rsidRPr="0097126C">
        <w:rPr>
          <w:rFonts w:ascii="Times New Roman" w:eastAsia="Calibri" w:hAnsi="Times New Roman" w:cs="Times New Roman"/>
        </w:rPr>
        <w:t>προθρομβίνης</w:t>
      </w:r>
      <w:r w:rsidRPr="0097126C">
        <w:rPr>
          <w:rFonts w:ascii="Times New Roman" w:eastAsia="Calibri" w:hAnsi="Times New Roman" w:cs="Times New Roman"/>
          <w:color w:val="000000"/>
        </w:rPr>
        <w:t xml:space="preserve"> παραγόμενα από ανθρώπινο πλάσμα.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Συνιστάται ιδιαίτερα να καταγράφεται το όνομα και ο αριθμός παρτίδας του προϊόντος, κάθε φορά που σας χορηγείται μια δόση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color w:val="000000"/>
          <w:lang w:val="en-GB"/>
        </w:rPr>
        <w:t>Total</w:t>
      </w:r>
      <w:r w:rsidRPr="0097126C">
        <w:rPr>
          <w:rFonts w:ascii="Times New Roman" w:eastAsia="Calibri" w:hAnsi="Times New Roman" w:cs="Times New Roman"/>
        </w:rPr>
        <w:t>, ώστε να τηρείται ένα αρχείο των παρτίδων που χρησιμοποιήθηκαν.</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rPr>
      </w:pPr>
      <w:r w:rsidRPr="0097126C">
        <w:rPr>
          <w:rFonts w:ascii="Times New Roman" w:eastAsia="Calibri" w:hAnsi="Times New Roman" w:cs="Times New Roman"/>
          <w:b/>
          <w:lang w:val="de-DE"/>
        </w:rPr>
        <w:t>Πα</w:t>
      </w:r>
      <w:proofErr w:type="spellStart"/>
      <w:r w:rsidRPr="0097126C">
        <w:rPr>
          <w:rFonts w:ascii="Times New Roman" w:eastAsia="Calibri" w:hAnsi="Times New Roman" w:cs="Times New Roman"/>
          <w:b/>
          <w:lang w:val="de-DE"/>
        </w:rPr>
        <w:t>ιδιά</w:t>
      </w:r>
      <w:proofErr w:type="spellEnd"/>
      <w:r w:rsidRPr="0097126C">
        <w:rPr>
          <w:rFonts w:ascii="Times New Roman" w:eastAsia="Calibri" w:hAnsi="Times New Roman" w:cs="Times New Roman"/>
          <w:b/>
          <w:lang w:val="de-DE"/>
        </w:rPr>
        <w:t xml:space="preserve"> και </w:t>
      </w:r>
      <w:proofErr w:type="spellStart"/>
      <w:r w:rsidRPr="0097126C">
        <w:rPr>
          <w:rFonts w:ascii="Times New Roman" w:eastAsia="Calibri" w:hAnsi="Times New Roman" w:cs="Times New Roman"/>
          <w:b/>
          <w:lang w:val="de-DE"/>
        </w:rPr>
        <w:t>έφη</w:t>
      </w:r>
      <w:proofErr w:type="spellEnd"/>
      <w:r w:rsidRPr="0097126C">
        <w:rPr>
          <w:rFonts w:ascii="Times New Roman" w:eastAsia="Calibri" w:hAnsi="Times New Roman" w:cs="Times New Roman"/>
          <w:b/>
          <w:lang w:val="de-DE"/>
        </w:rPr>
        <w:t>βοι</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lang w:val="de-DE"/>
        </w:rPr>
        <w:t>Η α</w:t>
      </w:r>
      <w:proofErr w:type="spellStart"/>
      <w:r w:rsidRPr="0097126C">
        <w:rPr>
          <w:rFonts w:ascii="Times New Roman" w:eastAsia="Calibri" w:hAnsi="Times New Roman" w:cs="Times New Roman"/>
          <w:lang w:val="de-DE"/>
        </w:rPr>
        <w:t>σφάλει</w:t>
      </w:r>
      <w:proofErr w:type="spellEnd"/>
      <w:r w:rsidRPr="0097126C">
        <w:rPr>
          <w:rFonts w:ascii="Times New Roman" w:eastAsia="Calibri" w:hAnsi="Times New Roman" w:cs="Times New Roman"/>
          <w:lang w:val="de-DE"/>
        </w:rPr>
        <w:t>α και η απ</w:t>
      </w:r>
      <w:proofErr w:type="spellStart"/>
      <w:r w:rsidRPr="0097126C">
        <w:rPr>
          <w:rFonts w:ascii="Times New Roman" w:eastAsia="Calibri" w:hAnsi="Times New Roman" w:cs="Times New Roman"/>
          <w:lang w:val="de-DE"/>
        </w:rPr>
        <w:t>οτελεσμ</w:t>
      </w:r>
      <w:proofErr w:type="spellEnd"/>
      <w:r w:rsidRPr="0097126C">
        <w:rPr>
          <w:rFonts w:ascii="Times New Roman" w:eastAsia="Calibri" w:hAnsi="Times New Roman" w:cs="Times New Roman"/>
          <w:lang w:val="de-DE"/>
        </w:rPr>
        <w:t xml:space="preserve">ατικότητα </w:t>
      </w:r>
      <w:proofErr w:type="spellStart"/>
      <w:r w:rsidRPr="0097126C">
        <w:rPr>
          <w:rFonts w:ascii="Times New Roman" w:eastAsia="Calibri" w:hAnsi="Times New Roman" w:cs="Times New Roman"/>
          <w:lang w:val="de-DE"/>
        </w:rPr>
        <w:t>της</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χρήσης</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του</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Prothromplex</w:t>
      </w:r>
      <w:proofErr w:type="spellEnd"/>
      <w:r w:rsidRPr="0097126C">
        <w:rPr>
          <w:rFonts w:ascii="Times New Roman" w:eastAsia="Calibri" w:hAnsi="Times New Roman" w:cs="Times New Roman"/>
          <w:lang w:val="de-DE"/>
        </w:rPr>
        <w:t xml:space="preserve"> </w:t>
      </w:r>
      <w:r w:rsidRPr="0097126C">
        <w:rPr>
          <w:rFonts w:ascii="Times New Roman" w:eastAsia="Calibri" w:hAnsi="Times New Roman" w:cs="Times New Roman"/>
          <w:caps/>
          <w:color w:val="000000"/>
          <w:lang w:val="en-GB"/>
        </w:rPr>
        <w:t>Total</w:t>
      </w:r>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σε</w:t>
      </w:r>
      <w:proofErr w:type="spellEnd"/>
      <w:r w:rsidRPr="0097126C">
        <w:rPr>
          <w:rFonts w:ascii="Times New Roman" w:eastAsia="Calibri" w:hAnsi="Times New Roman" w:cs="Times New Roman"/>
          <w:lang w:val="de-DE"/>
        </w:rPr>
        <w:t xml:space="preserve"> α</w:t>
      </w:r>
      <w:proofErr w:type="spellStart"/>
      <w:r w:rsidRPr="0097126C">
        <w:rPr>
          <w:rFonts w:ascii="Times New Roman" w:eastAsia="Calibri" w:hAnsi="Times New Roman" w:cs="Times New Roman"/>
          <w:lang w:val="de-DE"/>
        </w:rPr>
        <w:t>σθενείς</w:t>
      </w:r>
      <w:proofErr w:type="spellEnd"/>
      <w:r w:rsidRPr="0097126C">
        <w:rPr>
          <w:rFonts w:ascii="Times New Roman" w:eastAsia="Calibri" w:hAnsi="Times New Roman" w:cs="Times New Roman"/>
          <w:lang w:val="de-DE"/>
        </w:rPr>
        <w:t xml:space="preserve"> </w:t>
      </w:r>
      <w:r w:rsidRPr="0097126C">
        <w:rPr>
          <w:rFonts w:ascii="Times New Roman" w:eastAsia="Calibri" w:hAnsi="Times New Roman" w:cs="Times New Roman"/>
        </w:rPr>
        <w:t xml:space="preserve">ηλικίας </w:t>
      </w:r>
      <w:proofErr w:type="spellStart"/>
      <w:r w:rsidRPr="0097126C">
        <w:rPr>
          <w:rFonts w:ascii="Times New Roman" w:eastAsia="Calibri" w:hAnsi="Times New Roman" w:cs="Times New Roman"/>
          <w:lang w:val="de-DE"/>
        </w:rPr>
        <w:t>κάτω</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των</w:t>
      </w:r>
      <w:proofErr w:type="spellEnd"/>
      <w:r w:rsidRPr="0097126C">
        <w:rPr>
          <w:rFonts w:ascii="Times New Roman" w:eastAsia="Calibri" w:hAnsi="Times New Roman" w:cs="Times New Roman"/>
          <w:lang w:val="de-DE"/>
        </w:rPr>
        <w:t xml:space="preserve"> 18 </w:t>
      </w:r>
      <w:proofErr w:type="spellStart"/>
      <w:r w:rsidRPr="0097126C">
        <w:rPr>
          <w:rFonts w:ascii="Times New Roman" w:eastAsia="Calibri" w:hAnsi="Times New Roman" w:cs="Times New Roman"/>
          <w:lang w:val="de-DE"/>
        </w:rPr>
        <w:t>ετών</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δεν</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έχουν</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τεκμηριωθεί</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σε</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κλινικές</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δοκιμές</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της</w:t>
      </w:r>
      <w:proofErr w:type="spellEnd"/>
      <w:r w:rsidRPr="0097126C">
        <w:rPr>
          <w:rFonts w:ascii="Times New Roman" w:eastAsia="Calibri" w:hAnsi="Times New Roman" w:cs="Times New Roman"/>
          <w:lang w:val="de-DE"/>
        </w:rPr>
        <w:t xml:space="preserve"> Baxter.</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 xml:space="preserve">Άλλα φάρμακα και </w:t>
      </w:r>
      <w:proofErr w:type="spellStart"/>
      <w:r w:rsidRPr="0097126C">
        <w:rPr>
          <w:rFonts w:ascii="Times New Roman" w:eastAsia="Calibri" w:hAnsi="Times New Roman" w:cs="Times New Roman"/>
          <w:b/>
          <w:color w:val="000000"/>
          <w:lang w:val="en-GB"/>
        </w:rPr>
        <w:t>Prothromplex</w:t>
      </w:r>
      <w:proofErr w:type="spellEnd"/>
      <w:r w:rsidRPr="0097126C">
        <w:rPr>
          <w:rFonts w:ascii="Times New Roman" w:eastAsia="Calibri" w:hAnsi="Times New Roman" w:cs="Times New Roman"/>
          <w:b/>
          <w:color w:val="000000"/>
        </w:rPr>
        <w:t xml:space="preserve"> </w:t>
      </w:r>
      <w:r w:rsidRPr="0097126C">
        <w:rPr>
          <w:rFonts w:ascii="Times New Roman Bold" w:eastAsia="Calibri" w:hAnsi="Times New Roman Bold" w:cs="Times New Roman"/>
          <w:b/>
          <w:caps/>
          <w:color w:val="000000"/>
          <w:lang w:val="en-GB"/>
        </w:rPr>
        <w:t>Total</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Ενημερώστε τον γιατρό ή τον φαρμακοποιό σας εάν παίρνετε/χρησιμοποιείτε, έχετε πρόσφατα πάρει/χρησιμοποιήσει ή μπορεί να πάρετε/χρησιμοποιήσετε άλλα φάρμακα.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t>Ενημερώστε τον θεράποντα γιατρό εάν λαμβάνετε φαρμακευτικά προϊόντα που αναστέλλουν την πήξη του αίματος (ανταγωνιστές βιταμίνης Κ). Πιθανόν να έχετε αυξημένη προδιάθεση για πήξη του αίματος, η οποία μπορεί να αυξηθεί μετά από έγχυση πυκνού σκευάσματος συμπλέγματος ανθρώπινης προθρομβίνης.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lang w:eastAsia="de-DE"/>
        </w:rPr>
      </w:pPr>
      <w:r w:rsidRPr="0097126C">
        <w:rPr>
          <w:rFonts w:ascii="Times New Roman" w:eastAsia="Calibri" w:hAnsi="Times New Roman" w:cs="Times New Roman"/>
          <w:i/>
          <w:u w:val="single"/>
          <w:lang w:eastAsia="de-DE"/>
        </w:rPr>
        <w:t>Αλληλεπιδράσεις</w:t>
      </w:r>
      <w:r w:rsidRPr="0097126C">
        <w:rPr>
          <w:rFonts w:ascii="Times New Roman" w:eastAsia="Calibri" w:hAnsi="Times New Roman" w:cs="Times New Roman"/>
          <w:i/>
          <w:u w:val="single"/>
          <w:lang w:val="de-DE" w:eastAsia="de-DE"/>
        </w:rPr>
        <w:t xml:space="preserve"> </w:t>
      </w:r>
      <w:proofErr w:type="spellStart"/>
      <w:r w:rsidRPr="0097126C">
        <w:rPr>
          <w:rFonts w:ascii="Times New Roman" w:eastAsia="Calibri" w:hAnsi="Times New Roman" w:cs="Times New Roman"/>
          <w:i/>
          <w:u w:val="single"/>
          <w:lang w:val="de-DE" w:eastAsia="de-DE"/>
        </w:rPr>
        <w:t>με</w:t>
      </w:r>
      <w:proofErr w:type="spellEnd"/>
      <w:r w:rsidRPr="0097126C">
        <w:rPr>
          <w:rFonts w:ascii="Times New Roman" w:eastAsia="Calibri" w:hAnsi="Times New Roman" w:cs="Times New Roman"/>
          <w:i/>
          <w:u w:val="single"/>
          <w:lang w:val="de-DE" w:eastAsia="de-DE"/>
        </w:rPr>
        <w:t xml:space="preserve"> β</w:t>
      </w:r>
      <w:proofErr w:type="spellStart"/>
      <w:r w:rsidRPr="0097126C">
        <w:rPr>
          <w:rFonts w:ascii="Times New Roman" w:eastAsia="Calibri" w:hAnsi="Times New Roman" w:cs="Times New Roman"/>
          <w:i/>
          <w:u w:val="single"/>
          <w:lang w:val="de-DE" w:eastAsia="de-DE"/>
        </w:rPr>
        <w:t>ιολογικές</w:t>
      </w:r>
      <w:proofErr w:type="spellEnd"/>
      <w:r w:rsidRPr="0097126C">
        <w:rPr>
          <w:rFonts w:ascii="Times New Roman" w:eastAsia="Calibri" w:hAnsi="Times New Roman" w:cs="Times New Roman"/>
          <w:i/>
          <w:u w:val="single"/>
          <w:lang w:val="de-DE" w:eastAsia="de-DE"/>
        </w:rPr>
        <w:t xml:space="preserve"> </w:t>
      </w:r>
      <w:r w:rsidRPr="0097126C">
        <w:rPr>
          <w:rFonts w:ascii="Times New Roman" w:eastAsia="Calibri" w:hAnsi="Times New Roman" w:cs="Times New Roman"/>
          <w:i/>
          <w:u w:val="single"/>
          <w:lang w:eastAsia="de-DE"/>
        </w:rPr>
        <w:t>αναλύσεις</w:t>
      </w:r>
      <w:r w:rsidRPr="0097126C">
        <w:rPr>
          <w:rFonts w:ascii="Times New Roman" w:eastAsia="Calibri" w:hAnsi="Times New Roman" w:cs="Times New Roman"/>
          <w:i/>
          <w:u w:val="single"/>
          <w:lang w:val="de-DE" w:eastAsia="de-DE"/>
        </w:rPr>
        <w:t>:</w:t>
      </w:r>
      <w:r w:rsidRPr="0097126C">
        <w:rPr>
          <w:rFonts w:ascii="Times New Roman" w:eastAsia="Calibri" w:hAnsi="Times New Roman" w:cs="Times New Roman"/>
          <w:i/>
          <w:u w:val="single"/>
          <w:lang w:val="de-DE" w:eastAsia="de-DE"/>
        </w:rPr>
        <w:br/>
      </w:r>
      <w:r w:rsidRPr="0097126C">
        <w:rPr>
          <w:rFonts w:ascii="Times New Roman" w:eastAsia="Calibri" w:hAnsi="Times New Roman" w:cs="Times New Roman"/>
          <w:bCs/>
        </w:rPr>
        <w:t>Όταν διενεργούνται δοκιμές πηκτικότητας, οι οποίες παρουσιάζουν ευαισθησία στην ηπαρίνη σε ασθενείς που λαμβάνουν υψηλές δόσεις συμπλέγματος ανθρώπινης</w:t>
      </w:r>
      <w:r w:rsidRPr="0097126C">
        <w:rPr>
          <w:rFonts w:ascii="Times New Roman" w:eastAsia="Calibri" w:hAnsi="Times New Roman" w:cs="Times New Roman"/>
        </w:rPr>
        <w:t xml:space="preserve"> προθρομβίνης</w:t>
      </w:r>
      <w:r w:rsidRPr="0097126C">
        <w:rPr>
          <w:rFonts w:ascii="Times New Roman" w:eastAsia="Calibri" w:hAnsi="Times New Roman" w:cs="Times New Roman"/>
          <w:bCs/>
        </w:rPr>
        <w:t>, πρέπει να λαμβάνεται υπόψη η ηπαρίνη που περιέχεται ως συστατικό στο χορηγούμενο προϊόν.</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Κύηση, θηλασμός και γονιμότητα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rPr>
        <w:t>Εάν είσθε έγκυος ή θηλάζετε, νομίζετε ότι μπορεί να είσθε έγκυος ή σχεδιάζετε να αποκτήσετε παιδί, ζητήστε</w:t>
      </w:r>
      <w:r w:rsidRPr="0097126C">
        <w:rPr>
          <w:rFonts w:ascii="Times New Roman" w:eastAsia="Calibri" w:hAnsi="Times New Roman" w:cs="Times New Roman"/>
          <w:color w:val="000000"/>
        </w:rPr>
        <w:t xml:space="preserve"> τη συμβουλή του γιατρού ή του φαρμακοποιού σας προτού χρησιμοποιήσετε αυτό το φάρμακο. </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color w:val="000000"/>
        </w:rPr>
        <w:t xml:space="preserve">Το </w:t>
      </w: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rPr>
        <w:t xml:space="preserve"> </w:t>
      </w:r>
      <w:r w:rsidRPr="0097126C">
        <w:rPr>
          <w:rFonts w:ascii="Times New Roman" w:eastAsia="Calibri" w:hAnsi="Times New Roman" w:cs="Times New Roman"/>
          <w:caps/>
          <w:color w:val="000000"/>
          <w:lang w:val="en-GB"/>
        </w:rPr>
        <w:t>Total</w:t>
      </w:r>
      <w:r w:rsidRPr="0097126C">
        <w:rPr>
          <w:rFonts w:ascii="Times New Roman" w:eastAsia="Calibri" w:hAnsi="Times New Roman" w:cs="Times New Roman"/>
          <w:color w:val="000000"/>
        </w:rPr>
        <w:t xml:space="preserve"> πρέπει να χρησιμοποιείται κατά τη διάρκεια της κύησης και του θηλασμού μόνον εφόσον υπάρχει σαφής ένδειξη.</w:t>
      </w:r>
    </w:p>
    <w:p w:rsidR="0097126C" w:rsidRPr="0097126C" w:rsidRDefault="0097126C" w:rsidP="0097126C">
      <w:pPr>
        <w:tabs>
          <w:tab w:val="left" w:pos="540"/>
        </w:tabs>
        <w:spacing w:after="0" w:line="240" w:lineRule="auto"/>
        <w:rPr>
          <w:rFonts w:ascii="Times New Roman" w:eastAsia="Calibri" w:hAnsi="Times New Roman" w:cs="Times New Roman"/>
        </w:rPr>
      </w:pPr>
      <w:r w:rsidRPr="0097126C">
        <w:rPr>
          <w:rFonts w:ascii="Times New Roman" w:eastAsia="Calibri" w:hAnsi="Times New Roman" w:cs="Times New Roman"/>
        </w:rPr>
        <w:lastRenderedPageBreak/>
        <w:t xml:space="preserve">Δεν υπάρχουν πληροφορίες σχετικά με την επίδραση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color w:val="000000"/>
          <w:lang w:val="en-GB"/>
        </w:rPr>
        <w:t>Total</w:t>
      </w:r>
      <w:r w:rsidRPr="0097126C">
        <w:rPr>
          <w:rFonts w:ascii="Times New Roman" w:eastAsia="Calibri" w:hAnsi="Times New Roman" w:cs="Times New Roman"/>
        </w:rPr>
        <w:t xml:space="preserve"> στη γονιμότητα.</w:t>
      </w:r>
    </w:p>
    <w:p w:rsidR="0097126C" w:rsidRPr="0097126C" w:rsidRDefault="0097126C" w:rsidP="0097126C">
      <w:pPr>
        <w:tabs>
          <w:tab w:val="left" w:pos="540"/>
        </w:tabs>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Οδήγηση και χειρισμός μηχανών</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rPr>
        <w:t>Δεν έχουν πραγματοποιηθεί μελέτες σχετικά με τις επιδράσεις στην ικανότητα οδήγησης και χειρισμού μηχανών</w:t>
      </w:r>
      <w:r w:rsidRPr="0097126C">
        <w:rPr>
          <w:rFonts w:ascii="Times New Roman" w:eastAsia="Calibri" w:hAnsi="Times New Roman" w:cs="Times New Roman"/>
          <w:color w:val="000000"/>
        </w:rPr>
        <w:t>.</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rPr>
      </w:pPr>
      <w:r w:rsidRPr="0097126C">
        <w:rPr>
          <w:rFonts w:ascii="Times New Roman" w:eastAsia="Calibri" w:hAnsi="Times New Roman" w:cs="Times New Roman"/>
          <w:b/>
        </w:rPr>
        <w:t xml:space="preserve">Το </w:t>
      </w:r>
      <w:proofErr w:type="spellStart"/>
      <w:r w:rsidRPr="0097126C">
        <w:rPr>
          <w:rFonts w:ascii="Times New Roman" w:eastAsia="Calibri" w:hAnsi="Times New Roman" w:cs="Times New Roman"/>
          <w:b/>
          <w:lang w:val="en-GB"/>
        </w:rPr>
        <w:t>Prothromplex</w:t>
      </w:r>
      <w:proofErr w:type="spellEnd"/>
      <w:r w:rsidRPr="0097126C">
        <w:rPr>
          <w:rFonts w:ascii="Times New Roman" w:eastAsia="Calibri" w:hAnsi="Times New Roman" w:cs="Times New Roman"/>
          <w:b/>
        </w:rPr>
        <w:t xml:space="preserve"> </w:t>
      </w:r>
      <w:r w:rsidRPr="0097126C">
        <w:rPr>
          <w:rFonts w:ascii="Times New Roman Bold" w:eastAsia="Calibri" w:hAnsi="Times New Roman Bold" w:cs="Times New Roman"/>
          <w:b/>
          <w:caps/>
          <w:lang w:val="en-GB"/>
        </w:rPr>
        <w:t>Total</w:t>
      </w:r>
      <w:r w:rsidRPr="0097126C">
        <w:rPr>
          <w:rFonts w:ascii="Times New Roman" w:eastAsia="Calibri" w:hAnsi="Times New Roman" w:cs="Times New Roman"/>
          <w:b/>
        </w:rPr>
        <w:t xml:space="preserve"> περιέχει νάτριο και ηπαρίνη </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rPr>
      </w:pPr>
    </w:p>
    <w:p w:rsidR="0097126C" w:rsidRPr="0097126C" w:rsidRDefault="0097126C" w:rsidP="0097126C">
      <w:pPr>
        <w:tabs>
          <w:tab w:val="left" w:pos="540"/>
        </w:tabs>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 xml:space="preserve">Το </w:t>
      </w: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rPr>
        <w:t xml:space="preserve"> </w:t>
      </w:r>
      <w:r w:rsidRPr="0097126C">
        <w:rPr>
          <w:rFonts w:ascii="Times New Roman" w:eastAsia="Calibri" w:hAnsi="Times New Roman" w:cs="Times New Roman"/>
          <w:caps/>
          <w:color w:val="000000"/>
          <w:lang w:val="en-GB"/>
        </w:rPr>
        <w:t>Total</w:t>
      </w:r>
      <w:r w:rsidRPr="0097126C">
        <w:rPr>
          <w:rFonts w:ascii="Times New Roman" w:eastAsia="Calibri" w:hAnsi="Times New Roman" w:cs="Times New Roman"/>
          <w:color w:val="000000"/>
        </w:rPr>
        <w:t xml:space="preserve"> περιέχει 80 </w:t>
      </w:r>
      <w:r w:rsidRPr="0097126C">
        <w:rPr>
          <w:rFonts w:ascii="Times New Roman" w:eastAsia="Calibri" w:hAnsi="Times New Roman" w:cs="Times New Roman"/>
          <w:color w:val="000000"/>
          <w:lang w:val="en-GB"/>
        </w:rPr>
        <w:t>mg</w:t>
      </w:r>
      <w:r w:rsidRPr="0097126C">
        <w:rPr>
          <w:rFonts w:ascii="Times New Roman" w:eastAsia="Calibri" w:hAnsi="Times New Roman" w:cs="Times New Roman"/>
          <w:color w:val="000000"/>
        </w:rPr>
        <w:t xml:space="preserve"> νατρίου ανά φιαλίδιο (υπολογιζόμενη τιμή) ή 0,13 </w:t>
      </w:r>
      <w:r w:rsidRPr="0097126C">
        <w:rPr>
          <w:rFonts w:ascii="Times New Roman" w:eastAsia="Calibri" w:hAnsi="Times New Roman" w:cs="Times New Roman"/>
          <w:color w:val="000000"/>
          <w:lang w:val="en-US"/>
        </w:rPr>
        <w:t>mg</w:t>
      </w:r>
      <w:r w:rsidRPr="0097126C">
        <w:rPr>
          <w:rFonts w:ascii="Times New Roman" w:eastAsia="Calibri" w:hAnsi="Times New Roman" w:cs="Times New Roman"/>
          <w:color w:val="000000"/>
        </w:rPr>
        <w:t xml:space="preserve"> νατρίου ανά δόση </w:t>
      </w:r>
      <w:r w:rsidRPr="0097126C">
        <w:rPr>
          <w:rFonts w:ascii="Times New Roman" w:eastAsia="Calibri" w:hAnsi="Times New Roman" w:cs="Times New Roman"/>
          <w:color w:val="000000"/>
          <w:lang w:val="en-US"/>
        </w:rPr>
        <w:t>IU</w:t>
      </w:r>
      <w:r w:rsidRPr="0097126C">
        <w:rPr>
          <w:rFonts w:ascii="Times New Roman" w:eastAsia="Calibri" w:hAnsi="Times New Roman" w:cs="Times New Roman"/>
          <w:color w:val="000000"/>
        </w:rPr>
        <w:t>/</w:t>
      </w:r>
      <w:r w:rsidRPr="0097126C">
        <w:rPr>
          <w:rFonts w:ascii="Times New Roman" w:eastAsia="Calibri" w:hAnsi="Times New Roman" w:cs="Times New Roman"/>
          <w:color w:val="000000"/>
          <w:lang w:val="en-US"/>
        </w:rPr>
        <w:t>kg</w:t>
      </w:r>
      <w:r w:rsidRPr="0097126C">
        <w:rPr>
          <w:rFonts w:ascii="Times New Roman" w:eastAsia="Calibri" w:hAnsi="Times New Roman" w:cs="Times New Roman"/>
          <w:color w:val="000000"/>
        </w:rPr>
        <w:t>. Αυτό πρέπει να λαμβάνεται υπόψη στις περιπτώσεις ασθενών που ακολουθούν διαιτολόγιο ελεγχόμενη σε νάτριο.</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rPr>
        <w:t xml:space="preserve">Η ηπαρίνη μπορεί να προκαλέσει αλλεργικές αντιδράσεις και μείωση του αριθμού των </w:t>
      </w:r>
      <w:proofErr w:type="spellStart"/>
      <w:r w:rsidRPr="0097126C">
        <w:rPr>
          <w:rFonts w:ascii="Times New Roman" w:eastAsia="Calibri" w:hAnsi="Times New Roman" w:cs="Times New Roman"/>
        </w:rPr>
        <w:t>αιμοκυττάρων</w:t>
      </w:r>
      <w:proofErr w:type="spellEnd"/>
      <w:r w:rsidRPr="0097126C">
        <w:rPr>
          <w:rFonts w:ascii="Times New Roman" w:eastAsia="Calibri" w:hAnsi="Times New Roman" w:cs="Times New Roman"/>
        </w:rPr>
        <w:t>, με αποτέλεσμα να επηρεαστεί το σύστημα πήξης του αίματος. Οι ασθενείς με ιστορικό αλλεργικών αντιδράσεων επαγόμενων από την ηπαρίνη θα πρέπει να αποφεύγουν τη χρήση φαρμάκων που περιέχουν ηπαρίνη.</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 xml:space="preserve">3. Πώς να χρησιμοποιήσετε το </w:t>
      </w:r>
      <w:proofErr w:type="spellStart"/>
      <w:r w:rsidRPr="0097126C">
        <w:rPr>
          <w:rFonts w:ascii="Times New Roman" w:eastAsia="Calibri" w:hAnsi="Times New Roman" w:cs="Times New Roman"/>
          <w:b/>
          <w:color w:val="000000"/>
          <w:lang w:val="en-GB"/>
        </w:rPr>
        <w:t>Prothromplex</w:t>
      </w:r>
      <w:proofErr w:type="spellEnd"/>
      <w:r w:rsidRPr="0097126C">
        <w:rPr>
          <w:rFonts w:ascii="Times New Roman" w:eastAsia="Calibri" w:hAnsi="Times New Roman" w:cs="Times New Roman"/>
          <w:b/>
          <w:color w:val="000000"/>
        </w:rPr>
        <w:t xml:space="preserve"> </w:t>
      </w:r>
      <w:r w:rsidRPr="0097126C">
        <w:rPr>
          <w:rFonts w:ascii="Times New Roman Bold" w:eastAsia="Calibri" w:hAnsi="Times New Roman Bold" w:cs="Times New Roman"/>
          <w:b/>
          <w:caps/>
          <w:color w:val="000000"/>
          <w:lang w:val="en-GB"/>
        </w:rPr>
        <w:t>Total</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p>
    <w:p w:rsidR="0097126C" w:rsidRPr="0097126C" w:rsidRDefault="0097126C" w:rsidP="0097126C">
      <w:pPr>
        <w:tabs>
          <w:tab w:val="left" w:pos="567"/>
          <w:tab w:val="left" w:pos="709"/>
          <w:tab w:val="left" w:pos="1560"/>
          <w:tab w:val="left" w:pos="1812"/>
          <w:tab w:val="left" w:pos="2412"/>
          <w:tab w:val="left" w:pos="3012"/>
          <w:tab w:val="left" w:pos="3612"/>
          <w:tab w:val="left" w:pos="4212"/>
          <w:tab w:val="left" w:pos="4812"/>
          <w:tab w:val="left" w:pos="5412"/>
          <w:tab w:val="left" w:pos="6012"/>
          <w:tab w:val="left" w:pos="6612"/>
          <w:tab w:val="left" w:pos="7212"/>
          <w:tab w:val="left" w:pos="7812"/>
        </w:tabs>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Η έναρξη, η χορήγηση και η παρακολούθηση της θεραπείας σας θα πρέπει να γίνεται από γιατρό που διαθέτει εμπειρία στην αντιμετώπιση των διαταραχών της πήξης.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tabs>
          <w:tab w:val="left" w:pos="540"/>
        </w:tabs>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 xml:space="preserve">Η απαιτούμενη ποσότητα </w:t>
      </w: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rPr>
        <w:t xml:space="preserve"> </w:t>
      </w:r>
      <w:r w:rsidRPr="0097126C">
        <w:rPr>
          <w:rFonts w:ascii="Times New Roman" w:eastAsia="Calibri" w:hAnsi="Times New Roman" w:cs="Times New Roman"/>
          <w:caps/>
          <w:color w:val="000000"/>
          <w:lang w:val="en-GB"/>
        </w:rPr>
        <w:t>Total</w:t>
      </w:r>
      <w:r w:rsidRPr="0097126C">
        <w:rPr>
          <w:rFonts w:ascii="Times New Roman" w:eastAsia="Calibri" w:hAnsi="Times New Roman" w:cs="Times New Roman"/>
          <w:color w:val="000000"/>
        </w:rPr>
        <w:t>, καθώς και η διάρκεια της θεραπείας, εξαρτώνται από διάφορους παράγοντες όπως το σωματικό βάρος, η βαρύτητα της ασθένειάς σας, η θέση και η έκταση της αιμορραγίας ή η ανάγκη πρόληψης αιμορραγίας κατά τις χειρουργικές επεμβάσεις.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 xml:space="preserve">Ο γιατρός θα προσδιορίσει </w:t>
      </w:r>
      <w:r w:rsidRPr="0097126C">
        <w:rPr>
          <w:rFonts w:ascii="Times New Roman" w:eastAsia="Calibri" w:hAnsi="Times New Roman" w:cs="Times New Roman"/>
          <w:color w:val="000000"/>
          <w:u w:val="single"/>
        </w:rPr>
        <w:t>την κατάλληλη δοσολογία για εσάς</w:t>
      </w:r>
      <w:r w:rsidRPr="0097126C">
        <w:rPr>
          <w:rFonts w:ascii="Times New Roman" w:eastAsia="Calibri" w:hAnsi="Times New Roman" w:cs="Times New Roman"/>
          <w:color w:val="000000"/>
        </w:rPr>
        <w:t xml:space="preserve"> και θα παρακολουθεί τακτικά την πηκτικότητα και την κλινική σας κατάσταση (βλ. παράγραφο </w:t>
      </w:r>
      <w:r w:rsidRPr="0097126C">
        <w:rPr>
          <w:rFonts w:ascii="Times New Roman" w:eastAsia="Calibri" w:hAnsi="Times New Roman" w:cs="Times New Roman"/>
          <w:i/>
          <w:color w:val="000000"/>
        </w:rPr>
        <w:t>«Οι πληροφορίες που ακολουθούν απευθύνονται μόνο σε επαγγελματίες του τομέα της υγειονομικής περίθαλψης»</w:t>
      </w:r>
      <w:r w:rsidRPr="0097126C">
        <w:rPr>
          <w:rFonts w:ascii="Times New Roman" w:eastAsia="Calibri" w:hAnsi="Times New Roman" w:cs="Times New Roman"/>
          <w:color w:val="000000"/>
        </w:rPr>
        <w:t>).</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i/>
          <w:color w:val="000000"/>
          <w:u w:val="single"/>
        </w:rPr>
      </w:pPr>
      <w:r w:rsidRPr="0097126C">
        <w:rPr>
          <w:rFonts w:ascii="Times New Roman" w:eastAsia="Calibri" w:hAnsi="Times New Roman" w:cs="Times New Roman"/>
          <w:b/>
          <w:i/>
          <w:color w:val="000000"/>
          <w:u w:val="single"/>
        </w:rPr>
        <w:t>Τρόπος χορήγησης</w:t>
      </w:r>
    </w:p>
    <w:p w:rsidR="0097126C" w:rsidRPr="0097126C" w:rsidRDefault="0097126C" w:rsidP="0097126C">
      <w:pPr>
        <w:tabs>
          <w:tab w:val="left" w:pos="540"/>
        </w:tabs>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Ενδοφλέβια χρήση</w:t>
      </w:r>
    </w:p>
    <w:p w:rsidR="0097126C" w:rsidRPr="0097126C" w:rsidRDefault="0097126C" w:rsidP="0097126C">
      <w:pPr>
        <w:tabs>
          <w:tab w:val="left" w:pos="540"/>
        </w:tabs>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 xml:space="preserve">Η χορήγηση του </w:t>
      </w: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rPr>
        <w:t xml:space="preserve"> </w:t>
      </w:r>
      <w:r w:rsidRPr="0097126C">
        <w:rPr>
          <w:rFonts w:ascii="Times New Roman" w:eastAsia="Calibri" w:hAnsi="Times New Roman" w:cs="Times New Roman"/>
          <w:caps/>
          <w:color w:val="000000"/>
          <w:lang w:val="en-GB"/>
        </w:rPr>
        <w:t>Total</w:t>
      </w:r>
      <w:r w:rsidRPr="0097126C">
        <w:rPr>
          <w:rFonts w:ascii="Times New Roman" w:eastAsia="Calibri" w:hAnsi="Times New Roman" w:cs="Times New Roman"/>
          <w:color w:val="000000"/>
        </w:rPr>
        <w:t xml:space="preserve"> επιβλέπεται από γιατρό.</w:t>
      </w:r>
    </w:p>
    <w:p w:rsidR="0097126C" w:rsidRPr="0097126C" w:rsidRDefault="0097126C" w:rsidP="0097126C">
      <w:pPr>
        <w:tabs>
          <w:tab w:val="left" w:pos="540"/>
        </w:tabs>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 xml:space="preserve">Μετά την ανασύσταση με το παρεχόμενο στείρο ύδωρ για ενέσιμα, το </w:t>
      </w: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rPr>
        <w:t xml:space="preserve"> </w:t>
      </w:r>
      <w:r w:rsidRPr="0097126C">
        <w:rPr>
          <w:rFonts w:ascii="Times New Roman" w:eastAsia="Calibri" w:hAnsi="Times New Roman" w:cs="Times New Roman"/>
          <w:caps/>
          <w:color w:val="000000"/>
          <w:lang w:val="en-GB"/>
        </w:rPr>
        <w:t>Total</w:t>
      </w:r>
      <w:r w:rsidRPr="0097126C">
        <w:rPr>
          <w:rFonts w:ascii="Times New Roman" w:eastAsia="Calibri" w:hAnsi="Times New Roman" w:cs="Times New Roman"/>
          <w:color w:val="000000"/>
        </w:rPr>
        <w:t xml:space="preserve"> χορηγείται </w:t>
      </w:r>
      <w:r w:rsidRPr="0097126C">
        <w:rPr>
          <w:rFonts w:ascii="Times New Roman" w:eastAsia="Calibri" w:hAnsi="Times New Roman" w:cs="Times New Roman"/>
          <w:b/>
          <w:color w:val="000000"/>
        </w:rPr>
        <w:t>αργά</w:t>
      </w:r>
      <w:r w:rsidRPr="0097126C">
        <w:rPr>
          <w:rFonts w:ascii="Times New Roman" w:eastAsia="Calibri" w:hAnsi="Times New Roman" w:cs="Times New Roman"/>
          <w:color w:val="000000"/>
        </w:rPr>
        <w:t xml:space="preserve"> σε μια φλέβα (ενδοφλεβίως). Ο ρυθμός χορήγησης εξαρτάται από την κατάστασή σας και δεν πρέπει να υπερβαίνει τα 2 </w:t>
      </w:r>
      <w:r w:rsidRPr="0097126C">
        <w:rPr>
          <w:rFonts w:ascii="Times New Roman" w:eastAsia="Calibri" w:hAnsi="Times New Roman" w:cs="Times New Roman"/>
          <w:color w:val="000000"/>
          <w:lang w:val="en-GB"/>
        </w:rPr>
        <w:t>ml</w:t>
      </w:r>
      <w:r w:rsidRPr="0097126C">
        <w:rPr>
          <w:rFonts w:ascii="Times New Roman" w:eastAsia="Calibri" w:hAnsi="Times New Roman" w:cs="Times New Roman"/>
          <w:color w:val="000000"/>
        </w:rPr>
        <w:t xml:space="preserve"> ανά λεπτό (60 </w:t>
      </w:r>
      <w:r w:rsidRPr="0097126C">
        <w:rPr>
          <w:rFonts w:ascii="Times New Roman" w:eastAsia="Calibri" w:hAnsi="Times New Roman" w:cs="Times New Roman"/>
          <w:color w:val="000000"/>
          <w:lang w:val="en-GB"/>
        </w:rPr>
        <w:t>IU</w:t>
      </w:r>
      <w:r w:rsidRPr="0097126C">
        <w:rPr>
          <w:rFonts w:ascii="Times New Roman" w:eastAsia="Calibri" w:hAnsi="Times New Roman" w:cs="Times New Roman"/>
          <w:color w:val="000000"/>
        </w:rPr>
        <w:t>/λεπτό).</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Χρήση σε παιδιά και εφήβους: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Επειδή δεν έχουν πραγματοποιηθεί κλινικές δοκιμές, το προϊόν θα πρέπει να χρησιμοποιείται με προσοχή σε αυτή την ειδική ομάδα ασθενών.</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b/>
          <w:color w:val="000000"/>
        </w:rPr>
        <w:t xml:space="preserve">Εάν χρησιμοποιήσετε μεγαλύτερη δόση </w:t>
      </w:r>
      <w:proofErr w:type="spellStart"/>
      <w:r w:rsidRPr="0097126C">
        <w:rPr>
          <w:rFonts w:ascii="Times New Roman" w:eastAsia="Calibri" w:hAnsi="Times New Roman" w:cs="Times New Roman"/>
          <w:b/>
          <w:color w:val="000000"/>
          <w:lang w:val="en-GB"/>
        </w:rPr>
        <w:t>Prothromplex</w:t>
      </w:r>
      <w:proofErr w:type="spellEnd"/>
      <w:r w:rsidRPr="0097126C">
        <w:rPr>
          <w:rFonts w:ascii="Times New Roman" w:eastAsia="Calibri" w:hAnsi="Times New Roman" w:cs="Times New Roman"/>
          <w:b/>
          <w:color w:val="000000"/>
        </w:rPr>
        <w:t xml:space="preserve"> </w:t>
      </w:r>
      <w:r w:rsidRPr="0097126C">
        <w:rPr>
          <w:rFonts w:ascii="Times New Roman Bold" w:eastAsia="Calibri" w:hAnsi="Times New Roman Bold" w:cs="Times New Roman"/>
          <w:b/>
          <w:caps/>
          <w:color w:val="000000"/>
          <w:lang w:val="en-GB"/>
        </w:rPr>
        <w:t>Total</w:t>
      </w:r>
      <w:r w:rsidRPr="0097126C">
        <w:rPr>
          <w:rFonts w:ascii="Times New Roman" w:eastAsia="Calibri" w:hAnsi="Times New Roman" w:cs="Times New Roman"/>
          <w:b/>
          <w:color w:val="000000"/>
        </w:rPr>
        <w:t xml:space="preserve"> από την κανονική:</w:t>
      </w:r>
    </w:p>
    <w:p w:rsidR="0097126C" w:rsidRPr="0097126C" w:rsidRDefault="0097126C" w:rsidP="0097126C">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97126C">
        <w:rPr>
          <w:rFonts w:ascii="Times New Roman" w:eastAsia="Times New Roman" w:hAnsi="Times New Roman" w:cs="Times New Roman"/>
          <w:lang w:eastAsia="de-DE"/>
        </w:rPr>
        <w:t xml:space="preserve">Σε περίπτωση </w:t>
      </w:r>
      <w:proofErr w:type="spellStart"/>
      <w:r w:rsidRPr="0097126C">
        <w:rPr>
          <w:rFonts w:ascii="Times New Roman" w:eastAsia="Times New Roman" w:hAnsi="Times New Roman" w:cs="Times New Roman"/>
          <w:lang w:eastAsia="de-DE"/>
        </w:rPr>
        <w:t>υπερδοσολογίας</w:t>
      </w:r>
      <w:proofErr w:type="spellEnd"/>
      <w:r w:rsidRPr="0097126C">
        <w:rPr>
          <w:rFonts w:ascii="Times New Roman" w:eastAsia="Times New Roman" w:hAnsi="Times New Roman" w:cs="Times New Roman"/>
          <w:lang w:eastAsia="de-DE"/>
        </w:rPr>
        <w:t xml:space="preserve">, υπάρχει κίνδυνος εκδήλωσης </w:t>
      </w:r>
      <w:proofErr w:type="spellStart"/>
      <w:r w:rsidRPr="0097126C">
        <w:rPr>
          <w:rFonts w:ascii="Times New Roman" w:eastAsia="Times New Roman" w:hAnsi="Times New Roman" w:cs="Times New Roman"/>
          <w:lang w:eastAsia="de-DE"/>
        </w:rPr>
        <w:t>θρομβοεμβολικών</w:t>
      </w:r>
      <w:proofErr w:type="spellEnd"/>
      <w:r w:rsidRPr="0097126C">
        <w:rPr>
          <w:rFonts w:ascii="Times New Roman" w:eastAsia="Times New Roman" w:hAnsi="Times New Roman" w:cs="Times New Roman"/>
          <w:lang w:eastAsia="de-DE"/>
        </w:rPr>
        <w:t xml:space="preserve"> επιπλοκών ή διαταραχής πήξης λόγω υπερκατανάλωσης.</w:t>
      </w:r>
    </w:p>
    <w:p w:rsidR="0097126C" w:rsidRPr="0097126C" w:rsidRDefault="0097126C" w:rsidP="0097126C">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r w:rsidRPr="0097126C">
        <w:rPr>
          <w:rFonts w:ascii="Times New Roman" w:eastAsia="Times New Roman" w:hAnsi="Times New Roman" w:cs="Times New Roman"/>
          <w:lang w:eastAsia="de-DE"/>
        </w:rPr>
        <w:t xml:space="preserve">Σε περιπτώσεις όπου χορηγήθηκαν υψηλές δόσεις πυκνών σκευασμάτων συμπλέγματος ανθρώπινης προθρομβίνης, παρατηρήθηκε καρδιακή προσβολή, αυξημένη κατανάλωση αιμοπεταλίων και παραγόντων πήξης με έντονο σχηματισμό πηγμάτων στα αιμοφόρα αγγεία (ΔΕΠ: διάχυτη </w:t>
      </w:r>
      <w:proofErr w:type="spellStart"/>
      <w:r w:rsidRPr="0097126C">
        <w:rPr>
          <w:rFonts w:ascii="Times New Roman" w:eastAsia="Times New Roman" w:hAnsi="Times New Roman" w:cs="Times New Roman"/>
          <w:lang w:eastAsia="de-DE"/>
        </w:rPr>
        <w:t>ενδαγγειακή</w:t>
      </w:r>
      <w:proofErr w:type="spellEnd"/>
      <w:r w:rsidRPr="0097126C">
        <w:rPr>
          <w:rFonts w:ascii="Times New Roman" w:eastAsia="Times New Roman" w:hAnsi="Times New Roman" w:cs="Times New Roman"/>
          <w:lang w:eastAsia="de-DE"/>
        </w:rPr>
        <w:t xml:space="preserve"> πήξη, </w:t>
      </w:r>
      <w:r w:rsidRPr="0097126C">
        <w:rPr>
          <w:rFonts w:ascii="Times New Roman" w:eastAsia="Times New Roman" w:hAnsi="Times New Roman" w:cs="Times New Roman"/>
          <w:u w:val="single"/>
          <w:lang w:eastAsia="de-DE"/>
        </w:rPr>
        <w:t>διαταραχή πήξης λόγω υπερκατανάλωσης</w:t>
      </w:r>
      <w:r w:rsidRPr="0097126C">
        <w:rPr>
          <w:rFonts w:ascii="Times New Roman" w:eastAsia="Times New Roman" w:hAnsi="Times New Roman" w:cs="Times New Roman"/>
          <w:lang w:eastAsia="de-DE"/>
        </w:rPr>
        <w:t>), φλεβική θρόμβωση και πνευμονική εμβολή.</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lastRenderedPageBreak/>
        <w:t>Εάν έχετε περισσότερες ερωτήσεις σχετικά με τη χρήση αυτού του φαρμάκου, ρωτήστε τον γιατρό ή τον φαρμακοποιό σας.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4. Πιθανές ανεπιθύμητες ενέργειες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color w:val="000000"/>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Όπως και με κάθε θεραπεία με παράγωγα πλάσματος, υπάρχει πιθανότητα να εμφανίσετε ξαφνική αλλεργική αντίδραση (</w:t>
      </w:r>
      <w:proofErr w:type="spellStart"/>
      <w:r w:rsidRPr="0097126C">
        <w:rPr>
          <w:rFonts w:ascii="Times New Roman" w:eastAsia="Calibri" w:hAnsi="Times New Roman" w:cs="Times New Roman"/>
        </w:rPr>
        <w:t>αναφυλακτική</w:t>
      </w:r>
      <w:proofErr w:type="spellEnd"/>
      <w:r w:rsidRPr="0097126C">
        <w:rPr>
          <w:rFonts w:ascii="Times New Roman" w:eastAsia="Calibri" w:hAnsi="Times New Roman" w:cs="Times New Roman"/>
        </w:rPr>
        <w:t xml:space="preserve"> αντίδραση). Σε μεμονωμένες περιπτώσεις μπορεί να εκδηλωθεί σοβαρή αντίδραση υπερευαισθησίας, συμπεριλαμβανομένης της καταπληξίας.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t>Θα πρέπει, συνεπώς, να προσέχετε ώστε να παρατηρήσετε τυχόν πρώτα συμπτώματα αλλεργικής αντίδρασης, όπως:</w:t>
      </w:r>
    </w:p>
    <w:p w:rsidR="0097126C" w:rsidRPr="0097126C" w:rsidRDefault="0097126C" w:rsidP="0097126C">
      <w:pPr>
        <w:numPr>
          <w:ilvl w:val="0"/>
          <w:numId w:val="9"/>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ερύθημα (</w:t>
      </w:r>
      <w:r w:rsidRPr="0097126C">
        <w:rPr>
          <w:rFonts w:ascii="Times New Roman" w:eastAsia="Calibri" w:hAnsi="Times New Roman" w:cs="Times New Roman"/>
        </w:rPr>
        <w:t>κοκκίνισμα του δέρματος)</w:t>
      </w:r>
    </w:p>
    <w:p w:rsidR="0097126C" w:rsidRPr="0097126C" w:rsidRDefault="0097126C" w:rsidP="0097126C">
      <w:pPr>
        <w:numPr>
          <w:ilvl w:val="0"/>
          <w:numId w:val="9"/>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εξάνθημα του δέρματος</w:t>
      </w:r>
    </w:p>
    <w:p w:rsidR="0097126C" w:rsidRPr="0097126C" w:rsidRDefault="0097126C" w:rsidP="0097126C">
      <w:pPr>
        <w:numPr>
          <w:ilvl w:val="0"/>
          <w:numId w:val="9"/>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εμφάνιση πομφών («</w:t>
      </w:r>
      <w:proofErr w:type="spellStart"/>
      <w:r w:rsidRPr="0097126C">
        <w:rPr>
          <w:rFonts w:ascii="Times New Roman" w:eastAsia="Calibri" w:hAnsi="Times New Roman" w:cs="Times New Roman"/>
          <w:color w:val="000000"/>
        </w:rPr>
        <w:t>πετάλες</w:t>
      </w:r>
      <w:proofErr w:type="spellEnd"/>
      <w:r w:rsidRPr="0097126C">
        <w:rPr>
          <w:rFonts w:ascii="Times New Roman" w:eastAsia="Calibri" w:hAnsi="Times New Roman" w:cs="Times New Roman"/>
          <w:color w:val="000000"/>
        </w:rPr>
        <w:t>») στο δέρμα (</w:t>
      </w:r>
      <w:proofErr w:type="spellStart"/>
      <w:r w:rsidRPr="0097126C">
        <w:rPr>
          <w:rFonts w:ascii="Times New Roman" w:eastAsia="Calibri" w:hAnsi="Times New Roman" w:cs="Times New Roman"/>
          <w:color w:val="000000"/>
        </w:rPr>
        <w:t>κνιδωτικό</w:t>
      </w:r>
      <w:proofErr w:type="spellEnd"/>
      <w:r w:rsidRPr="0097126C">
        <w:rPr>
          <w:rFonts w:ascii="Times New Roman" w:eastAsia="Calibri" w:hAnsi="Times New Roman" w:cs="Times New Roman"/>
          <w:color w:val="000000"/>
        </w:rPr>
        <w:t xml:space="preserve"> εξάνθημα/κνίδωση)</w:t>
      </w:r>
    </w:p>
    <w:p w:rsidR="0097126C" w:rsidRPr="0097126C" w:rsidRDefault="0097126C" w:rsidP="0097126C">
      <w:pPr>
        <w:numPr>
          <w:ilvl w:val="0"/>
          <w:numId w:val="9"/>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φαγούρα σε οποιοδήποτε σημείο του σώματος</w:t>
      </w:r>
    </w:p>
    <w:p w:rsidR="0097126C" w:rsidRPr="0097126C" w:rsidRDefault="0097126C" w:rsidP="0097126C">
      <w:pPr>
        <w:numPr>
          <w:ilvl w:val="0"/>
          <w:numId w:val="9"/>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οίδημα των χειλιών και της γλώσσας</w:t>
      </w:r>
    </w:p>
    <w:p w:rsidR="0097126C" w:rsidRPr="0097126C" w:rsidRDefault="0097126C" w:rsidP="0097126C">
      <w:pPr>
        <w:numPr>
          <w:ilvl w:val="0"/>
          <w:numId w:val="9"/>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rPr>
        <w:t>δυσκολίες στην αναπνοή/δύσπνοια</w:t>
      </w:r>
    </w:p>
    <w:p w:rsidR="0097126C" w:rsidRPr="0097126C" w:rsidRDefault="0097126C" w:rsidP="0097126C">
      <w:pPr>
        <w:numPr>
          <w:ilvl w:val="0"/>
          <w:numId w:val="9"/>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σφίξιμο στο στήθος</w:t>
      </w:r>
    </w:p>
    <w:p w:rsidR="0097126C" w:rsidRPr="0097126C" w:rsidRDefault="0097126C" w:rsidP="0097126C">
      <w:pPr>
        <w:numPr>
          <w:ilvl w:val="0"/>
          <w:numId w:val="9"/>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rPr>
        <w:t xml:space="preserve">γενική </w:t>
      </w:r>
      <w:r w:rsidRPr="0097126C">
        <w:rPr>
          <w:rFonts w:ascii="Times New Roman" w:eastAsia="Calibri" w:hAnsi="Times New Roman" w:cs="Times New Roman"/>
          <w:color w:val="000000"/>
        </w:rPr>
        <w:t>αδιαθεσία</w:t>
      </w:r>
    </w:p>
    <w:p w:rsidR="0097126C" w:rsidRPr="0097126C" w:rsidRDefault="0097126C" w:rsidP="0097126C">
      <w:pPr>
        <w:numPr>
          <w:ilvl w:val="0"/>
          <w:numId w:val="9"/>
        </w:numPr>
        <w:autoSpaceDE w:val="0"/>
        <w:autoSpaceDN w:val="0"/>
        <w:adjustRightInd w:val="0"/>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ζάλη</w:t>
      </w:r>
    </w:p>
    <w:p w:rsidR="0097126C" w:rsidRPr="0097126C" w:rsidRDefault="0097126C" w:rsidP="0097126C">
      <w:pPr>
        <w:numPr>
          <w:ilvl w:val="0"/>
          <w:numId w:val="9"/>
        </w:numPr>
        <w:spacing w:after="0" w:line="240" w:lineRule="auto"/>
        <w:ind w:left="567" w:hanging="567"/>
        <w:rPr>
          <w:rFonts w:ascii="Times New Roman" w:eastAsia="Calibri" w:hAnsi="Times New Roman" w:cs="Times New Roman"/>
          <w:color w:val="000000"/>
        </w:rPr>
      </w:pPr>
      <w:r w:rsidRPr="0097126C">
        <w:rPr>
          <w:rFonts w:ascii="Times New Roman" w:eastAsia="Calibri" w:hAnsi="Times New Roman" w:cs="Times New Roman"/>
          <w:color w:val="000000"/>
        </w:rPr>
        <w:t>πτώση της αρτηριακής πίεσης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t>Εάν παρατηρήσετε ένα ή περισσότερα από τα παραπάνω συμπτώματα, διακόψτε αμέσως την έγχυση. Καλέστε αμέσως τον γιατρό σας. Τα σοβαρά συμπτώματα χρειάζονται επείγουσα αντιμετώπιση.</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Όταν χρησιμοποιούνται πυκνά σκευάσματα συμπλέγματος προθρομβίνης (συμπεριλαμβανομένου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οι ασθενείς ενδέχεται να αναπτύξουν αντίσταση (αναστολείς) σε έναν ή περισσότερους από τους παράγοντες πήξης, με επακόλουθη αδρανοποίηση των παραγόντων πήξης του αίματος. Η εμφάνιση τέτοιων αναστολέων μπορεί να εκδηλωθεί ως ανεπαρκής ανταπόκριση στη θεραπεία.</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Κατά τη θεραπεία με πυκνό σκεύασμα συμπλέγματος προθρομβίνης, πήγματα (θρομβώσεις) αίματος ενδέχεται να σχηματιστούν και να παρασυρθούν από την κυκλοφορία του αίματος (εμβολές). Αυτό μπορεί να οδηγήσει σε επιπλοκές, όπως έμφραγμα του μυοκαρδίου, αυξημένη κατανάλωση αιμοπεταλίων και παραγόντων πήξης αίματος με έντονο σχηματισμό θρόμβων αίματος στα αιμοφόρα αγγεία (διαταραχή πήξης λόγω υπερκατανάλωσης), απόφραξη των φλεβών από θρόμβους αίματος (φλεβική θρόμβωση) και απόφραξη ενός πνευμονικού αιμοφόρου αγγείου από θρόμβο αίματος (πνευμονικό </w:t>
      </w:r>
      <w:proofErr w:type="spellStart"/>
      <w:r w:rsidRPr="0097126C">
        <w:rPr>
          <w:rFonts w:ascii="Times New Roman" w:eastAsia="Calibri" w:hAnsi="Times New Roman" w:cs="Times New Roman"/>
        </w:rPr>
        <w:t>έμφρακτο</w:t>
      </w:r>
      <w:proofErr w:type="spellEnd"/>
      <w:r w:rsidRPr="0097126C">
        <w:rPr>
          <w:rFonts w:ascii="Times New Roman" w:eastAsia="Calibri" w:hAnsi="Times New Roman" w:cs="Times New Roman"/>
        </w:rPr>
        <w:t>).</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i/>
          <w:color w:val="000000"/>
          <w:u w:val="single"/>
        </w:rPr>
      </w:pPr>
      <w:r w:rsidRPr="0097126C">
        <w:rPr>
          <w:rFonts w:ascii="Times New Roman" w:eastAsia="Calibri" w:hAnsi="Times New Roman" w:cs="Times New Roman"/>
          <w:i/>
          <w:color w:val="000000"/>
          <w:u w:val="single"/>
        </w:rPr>
        <w:t xml:space="preserve">Οι παρακάτω ανεπιθύμητες ενέργειες ενδέχεται να </w:t>
      </w:r>
      <w:r w:rsidRPr="0097126C">
        <w:rPr>
          <w:rFonts w:ascii="Times New Roman" w:eastAsia="Arial" w:hAnsi="Times New Roman" w:cs="Times New Roman"/>
          <w:i/>
          <w:u w:val="single"/>
        </w:rPr>
        <w:t xml:space="preserve">επηρεάσουν έως 1 στα 10 άτομα κατά τη χρήση του </w:t>
      </w:r>
      <w:proofErr w:type="spellStart"/>
      <w:r w:rsidRPr="0097126C">
        <w:rPr>
          <w:rFonts w:ascii="Times New Roman" w:eastAsia="Arial" w:hAnsi="Times New Roman" w:cs="Times New Roman"/>
          <w:i/>
          <w:u w:val="single"/>
          <w:lang w:val="en-GB"/>
        </w:rPr>
        <w:t>Prothromplex</w:t>
      </w:r>
      <w:proofErr w:type="spellEnd"/>
      <w:r w:rsidRPr="0097126C">
        <w:rPr>
          <w:rFonts w:ascii="Times New Roman" w:eastAsia="Arial" w:hAnsi="Times New Roman" w:cs="Times New Roman"/>
          <w:i/>
          <w:u w:val="single"/>
        </w:rPr>
        <w:t xml:space="preserve"> </w:t>
      </w:r>
      <w:r w:rsidRPr="0097126C">
        <w:rPr>
          <w:rFonts w:ascii="Times New Roman" w:eastAsia="Arial" w:hAnsi="Times New Roman" w:cs="Times New Roman"/>
          <w:i/>
          <w:u w:val="single"/>
          <w:lang w:val="en-GB"/>
        </w:rPr>
        <w:t>Total</w:t>
      </w:r>
      <w:r w:rsidRPr="0097126C">
        <w:rPr>
          <w:rFonts w:ascii="Times New Roman" w:eastAsia="Arial" w:hAnsi="Times New Roman" w:cs="Times New Roman"/>
          <w:i/>
          <w:u w:val="single"/>
        </w:rPr>
        <w:t>:</w:t>
      </w:r>
    </w:p>
    <w:p w:rsidR="0097126C" w:rsidRPr="0097126C" w:rsidRDefault="0097126C" w:rsidP="0097126C">
      <w:pPr>
        <w:numPr>
          <w:ilvl w:val="0"/>
          <w:numId w:val="7"/>
        </w:numPr>
        <w:autoSpaceDE w:val="0"/>
        <w:autoSpaceDN w:val="0"/>
        <w:adjustRightInd w:val="0"/>
        <w:spacing w:after="0" w:line="240" w:lineRule="auto"/>
        <w:ind w:left="714" w:hanging="357"/>
        <w:rPr>
          <w:rFonts w:ascii="Times New Roman" w:eastAsia="Calibri" w:hAnsi="Times New Roman" w:cs="Times New Roman"/>
          <w:bCs/>
          <w:lang w:eastAsia="fr-FR"/>
        </w:rPr>
      </w:pPr>
      <w:r w:rsidRPr="0097126C">
        <w:rPr>
          <w:rFonts w:ascii="Times New Roman" w:eastAsia="Calibri" w:hAnsi="Times New Roman" w:cs="Times New Roman"/>
          <w:bCs/>
        </w:rPr>
        <w:t xml:space="preserve">σχηματισμός θρόμβων αίματος σε ολόκληρο το σώμα (διάχυτη </w:t>
      </w:r>
      <w:proofErr w:type="spellStart"/>
      <w:r w:rsidRPr="0097126C">
        <w:rPr>
          <w:rFonts w:ascii="Times New Roman" w:eastAsia="Calibri" w:hAnsi="Times New Roman" w:cs="Times New Roman"/>
          <w:bCs/>
        </w:rPr>
        <w:t>ενδαγγειακή</w:t>
      </w:r>
      <w:proofErr w:type="spellEnd"/>
      <w:r w:rsidRPr="0097126C">
        <w:rPr>
          <w:rFonts w:ascii="Times New Roman" w:eastAsia="Calibri" w:hAnsi="Times New Roman" w:cs="Times New Roman"/>
          <w:bCs/>
        </w:rPr>
        <w:t xml:space="preserve"> πήξη), αντίσταση (αναστολείς) σε έναν ή περισσότερους από τους παράγοντες του συμπλέγματος </w:t>
      </w:r>
      <w:r w:rsidRPr="0097126C">
        <w:rPr>
          <w:rFonts w:ascii="Times New Roman" w:eastAsia="Calibri" w:hAnsi="Times New Roman" w:cs="Times New Roman"/>
        </w:rPr>
        <w:t>προθρομβίνης (παράγοντες</w:t>
      </w:r>
      <w:r w:rsidRPr="0097126C">
        <w:rPr>
          <w:rFonts w:ascii="Times New Roman" w:eastAsia="Calibri" w:hAnsi="Times New Roman" w:cs="Times New Roman"/>
          <w:bCs/>
        </w:rPr>
        <w:t xml:space="preserve"> </w:t>
      </w:r>
      <w:r w:rsidRPr="0097126C">
        <w:rPr>
          <w:rFonts w:ascii="Times New Roman" w:eastAsia="Calibri" w:hAnsi="Times New Roman" w:cs="Times New Roman"/>
        </w:rPr>
        <w:t>II, VII, IX, X)</w:t>
      </w:r>
    </w:p>
    <w:p w:rsidR="0097126C" w:rsidRPr="0097126C" w:rsidRDefault="0097126C" w:rsidP="0097126C">
      <w:pPr>
        <w:numPr>
          <w:ilvl w:val="0"/>
          <w:numId w:val="7"/>
        </w:numPr>
        <w:spacing w:after="0" w:line="240" w:lineRule="auto"/>
        <w:rPr>
          <w:rFonts w:ascii="Times New Roman" w:eastAsia="Calibri" w:hAnsi="Times New Roman" w:cs="Times New Roman"/>
        </w:rPr>
      </w:pPr>
      <w:r w:rsidRPr="0097126C">
        <w:rPr>
          <w:rFonts w:ascii="Times New Roman" w:eastAsia="Calibri" w:hAnsi="Times New Roman" w:cs="Times New Roman"/>
        </w:rPr>
        <w:t>βαριά αιφνίδια αλλεργική αντίδραση (</w:t>
      </w:r>
      <w:proofErr w:type="spellStart"/>
      <w:r w:rsidRPr="0097126C">
        <w:rPr>
          <w:rFonts w:ascii="Times New Roman" w:eastAsia="Calibri" w:hAnsi="Times New Roman" w:cs="Times New Roman"/>
        </w:rPr>
        <w:t>αναφυλακτική</w:t>
      </w:r>
      <w:proofErr w:type="spellEnd"/>
      <w:r w:rsidRPr="0097126C">
        <w:rPr>
          <w:rFonts w:ascii="Times New Roman" w:eastAsia="Calibri" w:hAnsi="Times New Roman" w:cs="Times New Roman"/>
        </w:rPr>
        <w:t xml:space="preserve"> καταπληξία), </w:t>
      </w:r>
      <w:proofErr w:type="spellStart"/>
      <w:r w:rsidRPr="0097126C">
        <w:rPr>
          <w:rFonts w:ascii="Times New Roman" w:eastAsia="Calibri" w:hAnsi="Times New Roman" w:cs="Times New Roman"/>
        </w:rPr>
        <w:t>αναφυλακτική</w:t>
      </w:r>
      <w:proofErr w:type="spellEnd"/>
      <w:r w:rsidRPr="0097126C">
        <w:rPr>
          <w:rFonts w:ascii="Times New Roman" w:eastAsia="Calibri" w:hAnsi="Times New Roman" w:cs="Times New Roman"/>
        </w:rPr>
        <w:t xml:space="preserve"> αντίδραση, υπερευαισθησία</w:t>
      </w:r>
    </w:p>
    <w:p w:rsidR="0097126C" w:rsidRPr="0097126C" w:rsidRDefault="0097126C" w:rsidP="0097126C">
      <w:pPr>
        <w:numPr>
          <w:ilvl w:val="0"/>
          <w:numId w:val="8"/>
        </w:numPr>
        <w:spacing w:after="0" w:line="240" w:lineRule="auto"/>
        <w:rPr>
          <w:rFonts w:ascii="Times New Roman" w:eastAsia="Calibri" w:hAnsi="Times New Roman" w:cs="Times New Roman"/>
          <w:b/>
        </w:rPr>
      </w:pPr>
      <w:r w:rsidRPr="0097126C">
        <w:rPr>
          <w:rFonts w:ascii="Times New Roman" w:eastAsia="Calibri" w:hAnsi="Times New Roman" w:cs="Times New Roman"/>
          <w:iCs/>
        </w:rPr>
        <w:t>εγκεφαλικό επεισόδιο,</w:t>
      </w:r>
      <w:r w:rsidRPr="0097126C">
        <w:rPr>
          <w:rFonts w:ascii="Times New Roman" w:eastAsia="Calibri" w:hAnsi="Times New Roman" w:cs="Times New Roman"/>
          <w:b/>
        </w:rPr>
        <w:t xml:space="preserve"> </w:t>
      </w:r>
      <w:r w:rsidRPr="0097126C">
        <w:rPr>
          <w:rFonts w:ascii="Times New Roman" w:eastAsia="Calibri" w:hAnsi="Times New Roman" w:cs="Times New Roman"/>
        </w:rPr>
        <w:t>κεφαλαλγία</w:t>
      </w:r>
    </w:p>
    <w:p w:rsidR="0097126C" w:rsidRPr="0097126C" w:rsidRDefault="0097126C" w:rsidP="0097126C">
      <w:pPr>
        <w:numPr>
          <w:ilvl w:val="0"/>
          <w:numId w:val="8"/>
        </w:numPr>
        <w:spacing w:after="0" w:line="240" w:lineRule="auto"/>
        <w:rPr>
          <w:rFonts w:ascii="Times New Roman" w:eastAsia="Calibri" w:hAnsi="Times New Roman" w:cs="Times New Roman"/>
        </w:rPr>
      </w:pPr>
      <w:r w:rsidRPr="0097126C">
        <w:rPr>
          <w:rFonts w:ascii="Times New Roman" w:eastAsia="Calibri" w:hAnsi="Times New Roman" w:cs="Times New Roman"/>
        </w:rPr>
        <w:t>καρδιακή προσβολή (οξύ έμφραγμα του μυοκαρδίου), αίσθημα καρδιακών παλμών (ταχυκαρδία)</w:t>
      </w:r>
    </w:p>
    <w:p w:rsidR="0097126C" w:rsidRPr="0097126C" w:rsidRDefault="0097126C" w:rsidP="0097126C">
      <w:pPr>
        <w:numPr>
          <w:ilvl w:val="0"/>
          <w:numId w:val="5"/>
        </w:numPr>
        <w:spacing w:after="0" w:line="240" w:lineRule="auto"/>
        <w:rPr>
          <w:rFonts w:ascii="Times New Roman" w:eastAsia="Calibri" w:hAnsi="Times New Roman" w:cs="Times New Roman"/>
        </w:rPr>
      </w:pPr>
      <w:r w:rsidRPr="0097126C">
        <w:rPr>
          <w:rFonts w:ascii="Times New Roman" w:eastAsia="Calibri" w:hAnsi="Times New Roman" w:cs="Times New Roman"/>
        </w:rPr>
        <w:lastRenderedPageBreak/>
        <w:t>αρτηριακή θρόμβωση, φλεβική θρόμβωση, πτώση της αρτηριακής πίεσης (υπόταση), κοκκίνισμα του δέρματος (έξαψη)</w:t>
      </w:r>
    </w:p>
    <w:p w:rsidR="0097126C" w:rsidRPr="0097126C" w:rsidRDefault="0097126C" w:rsidP="0097126C">
      <w:pPr>
        <w:numPr>
          <w:ilvl w:val="0"/>
          <w:numId w:val="6"/>
        </w:numPr>
        <w:spacing w:after="0" w:line="240" w:lineRule="auto"/>
        <w:rPr>
          <w:rFonts w:ascii="Times New Roman" w:eastAsia="Calibri" w:hAnsi="Times New Roman" w:cs="Times New Roman"/>
        </w:rPr>
      </w:pPr>
      <w:r w:rsidRPr="0097126C">
        <w:rPr>
          <w:rFonts w:ascii="Times New Roman" w:eastAsia="Calibri" w:hAnsi="Times New Roman" w:cs="Times New Roman"/>
        </w:rPr>
        <w:t>απόφραξη πνευμονικού αγγείου από θρόμβο αίματος (πνευμονική εμβολή), δυσκολίες στην αναπνοή, λαχάνιασμα (δύσπνοια), συριγμός</w:t>
      </w:r>
    </w:p>
    <w:p w:rsidR="0097126C" w:rsidRPr="0097126C" w:rsidRDefault="0097126C" w:rsidP="0097126C">
      <w:pPr>
        <w:numPr>
          <w:ilvl w:val="0"/>
          <w:numId w:val="6"/>
        </w:numPr>
        <w:spacing w:after="0" w:line="240" w:lineRule="auto"/>
        <w:rPr>
          <w:rFonts w:ascii="Times New Roman" w:eastAsia="Calibri" w:hAnsi="Times New Roman" w:cs="Times New Roman"/>
        </w:rPr>
      </w:pPr>
      <w:r w:rsidRPr="0097126C">
        <w:rPr>
          <w:rFonts w:ascii="Times New Roman" w:eastAsia="Calibri" w:hAnsi="Times New Roman" w:cs="Times New Roman"/>
        </w:rPr>
        <w:t>έμετος, αίσθημα αδιαθεσίας (ναυτία)</w:t>
      </w:r>
    </w:p>
    <w:p w:rsidR="0097126C" w:rsidRPr="0097126C" w:rsidRDefault="0097126C" w:rsidP="0097126C">
      <w:pPr>
        <w:numPr>
          <w:ilvl w:val="0"/>
          <w:numId w:val="6"/>
        </w:numPr>
        <w:spacing w:after="0" w:line="240" w:lineRule="auto"/>
        <w:rPr>
          <w:rFonts w:ascii="Times New Roman" w:eastAsia="Calibri" w:hAnsi="Times New Roman" w:cs="Times New Roman"/>
        </w:rPr>
      </w:pPr>
      <w:proofErr w:type="spellStart"/>
      <w:r w:rsidRPr="0097126C">
        <w:rPr>
          <w:rFonts w:ascii="Times New Roman" w:eastAsia="Calibri" w:hAnsi="Times New Roman" w:cs="Times New Roman"/>
        </w:rPr>
        <w:t>κνιδωτικό</w:t>
      </w:r>
      <w:proofErr w:type="spellEnd"/>
      <w:r w:rsidRPr="0097126C">
        <w:rPr>
          <w:rFonts w:ascii="Times New Roman" w:eastAsia="Calibri" w:hAnsi="Times New Roman" w:cs="Times New Roman"/>
        </w:rPr>
        <w:t xml:space="preserve"> εξάνθημα σε ολόκληρο το σώμα </w:t>
      </w:r>
      <w:r w:rsidRPr="0097126C">
        <w:rPr>
          <w:rFonts w:ascii="Times New Roman" w:eastAsia="Calibri" w:hAnsi="Times New Roman" w:cs="Times New Roman"/>
          <w:caps/>
        </w:rPr>
        <w:t>(</w:t>
      </w:r>
      <w:r w:rsidRPr="0097126C">
        <w:rPr>
          <w:rFonts w:ascii="Times New Roman" w:eastAsia="Calibri" w:hAnsi="Times New Roman" w:cs="Times New Roman"/>
        </w:rPr>
        <w:t>κνίδωση), εξάνθημα του δέρματος (</w:t>
      </w:r>
      <w:proofErr w:type="spellStart"/>
      <w:r w:rsidRPr="0097126C">
        <w:rPr>
          <w:rFonts w:ascii="Times New Roman" w:eastAsia="Calibri" w:hAnsi="Times New Roman" w:cs="Times New Roman"/>
        </w:rPr>
        <w:t>ερυθηματώδες</w:t>
      </w:r>
      <w:proofErr w:type="spellEnd"/>
      <w:r w:rsidRPr="0097126C">
        <w:rPr>
          <w:rFonts w:ascii="Times New Roman" w:eastAsia="Calibri" w:hAnsi="Times New Roman" w:cs="Times New Roman"/>
        </w:rPr>
        <w:t xml:space="preserve"> εξάνθημα), φαγούρα (κνησμός)</w:t>
      </w:r>
    </w:p>
    <w:p w:rsidR="0097126C" w:rsidRPr="0097126C" w:rsidRDefault="0097126C" w:rsidP="0097126C">
      <w:pPr>
        <w:numPr>
          <w:ilvl w:val="0"/>
          <w:numId w:val="6"/>
        </w:numPr>
        <w:spacing w:after="0" w:line="240" w:lineRule="auto"/>
        <w:rPr>
          <w:rFonts w:ascii="Times New Roman" w:eastAsia="Calibri" w:hAnsi="Times New Roman" w:cs="Times New Roman"/>
        </w:rPr>
      </w:pPr>
      <w:r w:rsidRPr="0097126C">
        <w:rPr>
          <w:rFonts w:ascii="Times New Roman" w:eastAsia="Calibri" w:hAnsi="Times New Roman" w:cs="Times New Roman"/>
        </w:rPr>
        <w:t>μια ορισμένη διαταραχή των νεφρών, με συμπτώματα όπως οίδημα των βλεφάρων, του προσώπου και των κνημών, με αύξηση του σωματικού βάρους και απώλεια πρωτεϊνών μέσω των ούρων (</w:t>
      </w:r>
      <w:proofErr w:type="spellStart"/>
      <w:r w:rsidRPr="0097126C">
        <w:rPr>
          <w:rFonts w:ascii="Times New Roman" w:eastAsia="Calibri" w:hAnsi="Times New Roman" w:cs="Times New Roman"/>
        </w:rPr>
        <w:t>νεφρωσικό</w:t>
      </w:r>
      <w:proofErr w:type="spellEnd"/>
      <w:r w:rsidRPr="0097126C">
        <w:rPr>
          <w:rFonts w:ascii="Times New Roman" w:eastAsia="Calibri" w:hAnsi="Times New Roman" w:cs="Times New Roman"/>
        </w:rPr>
        <w:t xml:space="preserve"> σύνδρομο) </w:t>
      </w:r>
    </w:p>
    <w:p w:rsidR="0097126C" w:rsidRPr="0097126C" w:rsidRDefault="0097126C" w:rsidP="0097126C">
      <w:pPr>
        <w:numPr>
          <w:ilvl w:val="0"/>
          <w:numId w:val="6"/>
        </w:numPr>
        <w:spacing w:after="0" w:line="240" w:lineRule="auto"/>
        <w:rPr>
          <w:rFonts w:ascii="Times New Roman" w:eastAsia="Calibri" w:hAnsi="Times New Roman" w:cs="Times New Roman"/>
        </w:rPr>
      </w:pPr>
      <w:r w:rsidRPr="0097126C">
        <w:rPr>
          <w:rFonts w:ascii="Times New Roman" w:eastAsia="Calibri" w:hAnsi="Times New Roman" w:cs="Times New Roman"/>
        </w:rPr>
        <w:t>πυρετός (</w:t>
      </w:r>
      <w:proofErr w:type="spellStart"/>
      <w:r w:rsidRPr="0097126C">
        <w:rPr>
          <w:rFonts w:ascii="Times New Roman" w:eastAsia="Calibri" w:hAnsi="Times New Roman" w:cs="Times New Roman"/>
        </w:rPr>
        <w:t>πυρεξία</w:t>
      </w:r>
      <w:proofErr w:type="spellEnd"/>
      <w:r w:rsidRPr="0097126C">
        <w:rPr>
          <w:rFonts w:ascii="Times New Roman" w:eastAsia="Calibri" w:hAnsi="Times New Roman" w:cs="Times New Roman"/>
        </w:rPr>
        <w:t>)</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i/>
          <w:u w:val="single"/>
        </w:rPr>
      </w:pPr>
      <w:r w:rsidRPr="0097126C">
        <w:rPr>
          <w:rFonts w:ascii="Times New Roman" w:eastAsia="Calibri" w:hAnsi="Times New Roman" w:cs="Times New Roman"/>
          <w:i/>
          <w:u w:val="single"/>
        </w:rPr>
        <w:t>Οι παρακάτω ανεπιθύμητες ενέργειες έχουν παρατηρηθεί με άλλα πυκνά σκευάσματα συμπλέγματος προθρομβίνης:</w:t>
      </w:r>
    </w:p>
    <w:p w:rsidR="0097126C" w:rsidRPr="0097126C" w:rsidRDefault="0097126C" w:rsidP="0097126C">
      <w:pPr>
        <w:numPr>
          <w:ilvl w:val="0"/>
          <w:numId w:val="6"/>
        </w:numPr>
        <w:spacing w:after="0" w:line="240" w:lineRule="auto"/>
        <w:rPr>
          <w:rFonts w:ascii="Times New Roman" w:eastAsia="Calibri" w:hAnsi="Times New Roman" w:cs="Times New Roman"/>
        </w:rPr>
      </w:pPr>
      <w:r w:rsidRPr="0097126C">
        <w:rPr>
          <w:rFonts w:ascii="Times New Roman" w:eastAsia="Calibri" w:hAnsi="Times New Roman" w:cs="Times New Roman"/>
        </w:rPr>
        <w:t>οίδημα του προσώπου, της γλώσσας και των χειλιών (</w:t>
      </w:r>
      <w:proofErr w:type="spellStart"/>
      <w:r w:rsidRPr="0097126C">
        <w:rPr>
          <w:rFonts w:ascii="Times New Roman" w:eastAsia="Calibri" w:hAnsi="Times New Roman" w:cs="Times New Roman"/>
        </w:rPr>
        <w:t>αγγειοοίδημα</w:t>
      </w:r>
      <w:proofErr w:type="spellEnd"/>
      <w:r w:rsidRPr="0097126C">
        <w:rPr>
          <w:rFonts w:ascii="Times New Roman" w:eastAsia="Calibri" w:hAnsi="Times New Roman" w:cs="Times New Roman"/>
        </w:rPr>
        <w:t>), αίσθηση του δέρματος όπως κάψιμο, τσιμπήματα, φαγούρα ή μυρμηκίαση (παραισθησία)</w:t>
      </w:r>
    </w:p>
    <w:p w:rsidR="0097126C" w:rsidRPr="0097126C" w:rsidRDefault="0097126C" w:rsidP="0097126C">
      <w:pPr>
        <w:numPr>
          <w:ilvl w:val="0"/>
          <w:numId w:val="6"/>
        </w:numPr>
        <w:spacing w:after="0" w:line="240" w:lineRule="auto"/>
        <w:rPr>
          <w:rFonts w:ascii="Times New Roman" w:eastAsia="Calibri" w:hAnsi="Times New Roman" w:cs="Times New Roman"/>
        </w:rPr>
      </w:pPr>
      <w:r w:rsidRPr="0097126C">
        <w:rPr>
          <w:rFonts w:ascii="Times New Roman" w:eastAsia="Calibri" w:hAnsi="Times New Roman" w:cs="Times New Roman"/>
        </w:rPr>
        <w:t>αντίδραση στη θέση έγχυσης</w:t>
      </w:r>
    </w:p>
    <w:p w:rsidR="0097126C" w:rsidRPr="0097126C" w:rsidRDefault="0097126C" w:rsidP="0097126C">
      <w:pPr>
        <w:numPr>
          <w:ilvl w:val="0"/>
          <w:numId w:val="6"/>
        </w:numPr>
        <w:spacing w:after="0" w:line="240" w:lineRule="auto"/>
        <w:rPr>
          <w:rFonts w:ascii="Times New Roman" w:eastAsia="Calibri" w:hAnsi="Times New Roman" w:cs="Times New Roman"/>
        </w:rPr>
      </w:pPr>
      <w:r w:rsidRPr="0097126C">
        <w:rPr>
          <w:rFonts w:ascii="Times New Roman" w:eastAsia="Calibri" w:hAnsi="Times New Roman" w:cs="Times New Roman"/>
        </w:rPr>
        <w:t>λήθαργος</w:t>
      </w:r>
    </w:p>
    <w:p w:rsidR="0097126C" w:rsidRPr="0097126C" w:rsidRDefault="0097126C" w:rsidP="0097126C">
      <w:pPr>
        <w:numPr>
          <w:ilvl w:val="0"/>
          <w:numId w:val="6"/>
        </w:numPr>
        <w:spacing w:after="0" w:line="240" w:lineRule="auto"/>
        <w:rPr>
          <w:rFonts w:ascii="Times New Roman" w:eastAsia="Calibri" w:hAnsi="Times New Roman" w:cs="Times New Roman"/>
        </w:rPr>
      </w:pPr>
      <w:r w:rsidRPr="0097126C">
        <w:rPr>
          <w:rFonts w:ascii="Times New Roman" w:eastAsia="Calibri" w:hAnsi="Times New Roman" w:cs="Times New Roman"/>
        </w:rPr>
        <w:t>ανησυχία</w:t>
      </w:r>
    </w:p>
    <w:p w:rsidR="0097126C" w:rsidRPr="0097126C" w:rsidRDefault="0097126C" w:rsidP="0097126C">
      <w:pPr>
        <w:spacing w:after="0" w:line="240" w:lineRule="auto"/>
        <w:rPr>
          <w:rFonts w:ascii="Times New Roman" w:eastAsia="Calibri" w:hAnsi="Times New Roman" w:cs="Times New Roman"/>
          <w:b/>
        </w:rPr>
      </w:pPr>
    </w:p>
    <w:p w:rsidR="0097126C" w:rsidRPr="0097126C" w:rsidRDefault="0097126C" w:rsidP="0097126C">
      <w:pPr>
        <w:numPr>
          <w:ilvl w:val="12"/>
          <w:numId w:val="0"/>
        </w:numPr>
        <w:spacing w:after="0" w:line="240" w:lineRule="auto"/>
        <w:rPr>
          <w:rFonts w:ascii="Times New Roman" w:eastAsia="Calibri" w:hAnsi="Times New Roman" w:cs="Times New Roman"/>
          <w:b/>
          <w:i/>
          <w:noProof/>
        </w:rPr>
      </w:pPr>
      <w:r w:rsidRPr="0097126C">
        <w:rPr>
          <w:rFonts w:ascii="Times New Roman" w:eastAsia="Calibri" w:hAnsi="Times New Roman" w:cs="Times New Roman"/>
          <w:b/>
          <w:i/>
        </w:rPr>
        <w:t>Αναφορά ανεπιθύμητων ενεργειών:</w:t>
      </w:r>
    </w:p>
    <w:p w:rsidR="0097126C" w:rsidRPr="0097126C" w:rsidRDefault="0097126C" w:rsidP="0097126C">
      <w:pPr>
        <w:numPr>
          <w:ilvl w:val="12"/>
          <w:numId w:val="0"/>
        </w:numPr>
        <w:spacing w:after="0" w:line="240" w:lineRule="auto"/>
        <w:rPr>
          <w:rFonts w:ascii="Times New Roman" w:eastAsia="Calibri" w:hAnsi="Times New Roman" w:cs="Times New Roman"/>
          <w:noProof/>
        </w:rPr>
      </w:pPr>
      <w:r w:rsidRPr="0097126C">
        <w:rPr>
          <w:rFonts w:ascii="Times New Roman" w:eastAsia="Calibri" w:hAnsi="Times New Roman" w:cs="Times New Roman"/>
        </w:rPr>
        <w:t>Εάν παρατηρήσετε κάποια ανεπιθύμητη ενέργεια, ενημερώστε τον γιατρό σας. Αυτό ισχύει και για κάθε πιθανή ανεπιθύμητη ενέργεια που δεν αναφέρεται στο παρόν φύλλο οδηγιών χρήσης.</w:t>
      </w:r>
    </w:p>
    <w:p w:rsidR="0097126C" w:rsidRPr="0097126C" w:rsidRDefault="0097126C" w:rsidP="0097126C">
      <w:pPr>
        <w:numPr>
          <w:ilvl w:val="12"/>
          <w:numId w:val="0"/>
        </w:numPr>
        <w:spacing w:after="0" w:line="240" w:lineRule="auto"/>
        <w:rPr>
          <w:rFonts w:ascii="Times New Roman" w:eastAsia="Calibri" w:hAnsi="Times New Roman" w:cs="Times New Roman"/>
          <w:noProof/>
        </w:rPr>
      </w:pPr>
      <w:r w:rsidRPr="0097126C">
        <w:rPr>
          <w:rFonts w:ascii="Times New Roman" w:eastAsia="Calibri" w:hAnsi="Times New Roman" w:cs="Times New Roman"/>
        </w:rPr>
        <w:t xml:space="preserve">Μπορείτε επίσης να αναφέρετε ανεπιθύμητες ενέργειες απευθείας, μέσω του Εθνικού Οργανισμού Φαρμάκων, Μεσογείων 284, 15562 Χολαργός, Αθήνα, </w:t>
      </w:r>
      <w:proofErr w:type="spellStart"/>
      <w:r w:rsidRPr="0097126C">
        <w:rPr>
          <w:rFonts w:ascii="Times New Roman" w:eastAsia="Calibri" w:hAnsi="Times New Roman" w:cs="Times New Roman"/>
        </w:rPr>
        <w:t>Τηλ</w:t>
      </w:r>
      <w:proofErr w:type="spellEnd"/>
      <w:r w:rsidRPr="0097126C">
        <w:rPr>
          <w:rFonts w:ascii="Times New Roman" w:eastAsia="Calibri" w:hAnsi="Times New Roman" w:cs="Times New Roman"/>
        </w:rPr>
        <w:t xml:space="preserve">: + 30 21 32040380/337, Φαξ: + 30 21 06549585, </w:t>
      </w:r>
      <w:proofErr w:type="spellStart"/>
      <w:r w:rsidRPr="0097126C">
        <w:rPr>
          <w:rFonts w:ascii="Times New Roman" w:eastAsia="Calibri" w:hAnsi="Times New Roman" w:cs="Times New Roman"/>
        </w:rPr>
        <w:t>Ιστότοπος</w:t>
      </w:r>
      <w:proofErr w:type="spellEnd"/>
      <w:r w:rsidRPr="0097126C">
        <w:rPr>
          <w:rFonts w:ascii="Times New Roman" w:eastAsia="Calibri" w:hAnsi="Times New Roman" w:cs="Times New Roman"/>
        </w:rPr>
        <w:t xml:space="preserve">: </w:t>
      </w:r>
      <w:hyperlink r:id="rId8" w:history="1">
        <w:r w:rsidRPr="0097126C">
          <w:rPr>
            <w:rFonts w:ascii="Times New Roman" w:eastAsia="Calibri" w:hAnsi="Times New Roman" w:cs="Times New Roman"/>
            <w:color w:val="0000FF"/>
            <w:u w:val="single"/>
            <w:lang w:val="de-DE"/>
          </w:rPr>
          <w:t>http://www.eof.gr</w:t>
        </w:r>
      </w:hyperlink>
      <w:r w:rsidRPr="0097126C">
        <w:rPr>
          <w:rFonts w:ascii="Times New Roman" w:eastAsia="Calibri" w:hAnsi="Times New Roman" w:cs="Times New Roman"/>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 xml:space="preserve">5. Πώς να φυλάσσεται το </w:t>
      </w:r>
      <w:proofErr w:type="spellStart"/>
      <w:r w:rsidRPr="0097126C">
        <w:rPr>
          <w:rFonts w:ascii="Times New Roman" w:eastAsia="Calibri" w:hAnsi="Times New Roman" w:cs="Times New Roman"/>
          <w:b/>
          <w:color w:val="000000"/>
          <w:lang w:val="en-GB"/>
        </w:rPr>
        <w:t>Prothromplex</w:t>
      </w:r>
      <w:proofErr w:type="spellEnd"/>
      <w:r w:rsidRPr="0097126C">
        <w:rPr>
          <w:rFonts w:ascii="Times New Roman" w:eastAsia="Calibri" w:hAnsi="Times New Roman" w:cs="Times New Roman"/>
          <w:b/>
          <w:color w:val="000000"/>
        </w:rPr>
        <w:t xml:space="preserve"> </w:t>
      </w:r>
      <w:r w:rsidRPr="0097126C">
        <w:rPr>
          <w:rFonts w:ascii="Times New Roman Bold" w:eastAsia="Calibri" w:hAnsi="Times New Roman Bold" w:cs="Times New Roman"/>
          <w:b/>
          <w:caps/>
          <w:color w:val="000000"/>
          <w:lang w:val="en-GB"/>
        </w:rPr>
        <w:t>Total</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Φυλάσσετε σε ψυγείο (2°C έως 8°C). Μην καταψύχετε.</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Φυλάσσετε στην αρχική συσκευασία για να προστατεύεται από το φως.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Το φάρμακο αυτό πρέπει να φυλάσσεται σε μέρη που δεν το βλέπουν και δεν το φθάνουν τα παιδιά.</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Να μη χρησιμοποιείτε αυτό το φάρμακο μετά την ημερομηνία λήξης που αναφέρεται στην επισήμανση και στην εξωτερική συσκευασία μετά την ένδειξη ”ΛΗΞΗ”. Η ημερομηνία λήξης είναι η τελευταία ημέρα του μήνα που αναφέρεται εκεί.</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spacing w:after="0" w:line="240" w:lineRule="auto"/>
        <w:rPr>
          <w:rFonts w:ascii="Times New Roman" w:eastAsia="Times New Roman" w:hAnsi="Times New Roman" w:cs="Times New Roman"/>
          <w:b/>
          <w:lang w:eastAsia="de-AT"/>
        </w:rPr>
      </w:pPr>
      <w:r w:rsidRPr="0097126C">
        <w:rPr>
          <w:rFonts w:ascii="Times New Roman" w:eastAsia="Times New Roman" w:hAnsi="Times New Roman" w:cs="Times New Roman"/>
          <w:lang w:eastAsia="de-AT"/>
        </w:rPr>
        <w:t xml:space="preserve">Εντός της καθορισμένης διάρκειας ζωής του, το προϊόν μπορεί να φυλαχθεί σε θερμοκρασία δωματίου (έως 25°C) για μια περίοδο έως έξι μηνών. Η αρχή και το τέλος της περιόδου φύλαξης σε θερμοκρασία δωματίου θα πρέπει να σημειώνεται πάνω στη συσκευασία. Μετά τη φύλαξη σε θερμοκρασία δωματίου, το </w:t>
      </w:r>
      <w:proofErr w:type="spellStart"/>
      <w:r w:rsidRPr="0097126C">
        <w:rPr>
          <w:rFonts w:ascii="Times New Roman" w:eastAsia="Times New Roman" w:hAnsi="Times New Roman" w:cs="Times New Roman"/>
          <w:lang w:val="en-GB" w:eastAsia="de-AT"/>
        </w:rPr>
        <w:t>Prothromplex</w:t>
      </w:r>
      <w:proofErr w:type="spellEnd"/>
      <w:r w:rsidRPr="0097126C">
        <w:rPr>
          <w:rFonts w:ascii="Times New Roman" w:eastAsia="Times New Roman" w:hAnsi="Times New Roman" w:cs="Times New Roman"/>
          <w:lang w:eastAsia="de-AT"/>
        </w:rPr>
        <w:t xml:space="preserve"> </w:t>
      </w:r>
      <w:r w:rsidRPr="0097126C">
        <w:rPr>
          <w:rFonts w:ascii="Times New Roman" w:eastAsia="Batang" w:hAnsi="Times New Roman" w:cs="Times New Roman"/>
          <w:bCs/>
          <w:iCs/>
          <w:caps/>
          <w:lang w:val="en-GB"/>
        </w:rPr>
        <w:t>Total</w:t>
      </w:r>
      <w:r w:rsidRPr="0097126C">
        <w:rPr>
          <w:rFonts w:ascii="Times New Roman" w:eastAsia="Times New Roman" w:hAnsi="Times New Roman" w:cs="Times New Roman"/>
          <w:lang w:eastAsia="de-AT"/>
        </w:rPr>
        <w:t xml:space="preserve"> 600 </w:t>
      </w:r>
      <w:r w:rsidRPr="0097126C">
        <w:rPr>
          <w:rFonts w:ascii="Times New Roman" w:eastAsia="Times New Roman" w:hAnsi="Times New Roman" w:cs="Times New Roman"/>
          <w:lang w:val="en-GB" w:eastAsia="de-AT"/>
        </w:rPr>
        <w:t>IU</w:t>
      </w:r>
      <w:r w:rsidRPr="0097126C">
        <w:rPr>
          <w:rFonts w:ascii="Times New Roman" w:eastAsia="Times New Roman" w:hAnsi="Times New Roman" w:cs="Times New Roman"/>
          <w:lang w:eastAsia="de-AT"/>
        </w:rPr>
        <w:t xml:space="preserve"> δεν θα πρέπει να τοποθετηθεί ξανά στο ψυγείο (2ºC έως 8ºC), αλλά θα πρέπει να χρησιμοποιηθεί εντός έξι μηνών ή να απορριφθεί.</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Το έτοιμο για χρήση διάλυμα πρέπει να χρησιμοποιηθεί αμέσως.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Arial Unicode MS" w:hAnsi="Times New Roman" w:cs="Times New Roman"/>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6. Περιεχόμενο της συσκευασίας και λοιπές πληροφορίες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 xml:space="preserve">Τι περιέχει το </w:t>
      </w:r>
      <w:proofErr w:type="spellStart"/>
      <w:r w:rsidRPr="0097126C">
        <w:rPr>
          <w:rFonts w:ascii="Times New Roman" w:eastAsia="Calibri" w:hAnsi="Times New Roman" w:cs="Times New Roman"/>
          <w:b/>
          <w:color w:val="000000"/>
          <w:lang w:val="en-GB"/>
        </w:rPr>
        <w:t>Prothromplex</w:t>
      </w:r>
      <w:proofErr w:type="spellEnd"/>
      <w:r w:rsidRPr="0097126C">
        <w:rPr>
          <w:rFonts w:ascii="Times New Roman" w:eastAsia="Calibri" w:hAnsi="Times New Roman" w:cs="Times New Roman"/>
          <w:b/>
          <w:color w:val="000000"/>
        </w:rPr>
        <w:t xml:space="preserve"> </w:t>
      </w:r>
      <w:r w:rsidRPr="0097126C">
        <w:rPr>
          <w:rFonts w:ascii="Times New Roman Bold" w:eastAsia="Calibri" w:hAnsi="Times New Roman Bold" w:cs="Times New Roman"/>
          <w:b/>
          <w:caps/>
          <w:color w:val="000000"/>
          <w:lang w:val="en-GB"/>
        </w:rPr>
        <w:t>Total</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proofErr w:type="spellStart"/>
      <w:r w:rsidRPr="0097126C">
        <w:rPr>
          <w:rFonts w:ascii="Times New Roman" w:eastAsia="Calibri" w:hAnsi="Times New Roman" w:cs="Times New Roman"/>
          <w:b/>
          <w:i/>
          <w:color w:val="000000"/>
        </w:rPr>
        <w:t>Κόνις</w:t>
      </w:r>
      <w:proofErr w:type="spellEnd"/>
      <w:r w:rsidRPr="0097126C">
        <w:rPr>
          <w:rFonts w:ascii="Times New Roman" w:eastAsia="Calibri" w:hAnsi="Times New Roman" w:cs="Times New Roman"/>
          <w:b/>
          <w:color w:val="000000"/>
        </w:rPr>
        <w:t>:</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numPr>
          <w:ilvl w:val="0"/>
          <w:numId w:val="12"/>
        </w:numPr>
        <w:spacing w:after="0" w:line="240" w:lineRule="auto"/>
        <w:ind w:left="567" w:hanging="567"/>
        <w:rPr>
          <w:rFonts w:ascii="Times New Roman" w:eastAsia="Calibri" w:hAnsi="Times New Roman" w:cs="Times New Roman"/>
        </w:rPr>
      </w:pPr>
      <w:r w:rsidRPr="0097126C">
        <w:rPr>
          <w:rFonts w:ascii="Times New Roman" w:eastAsia="Calibri" w:hAnsi="Times New Roman" w:cs="Times New Roman"/>
        </w:rPr>
        <w:t xml:space="preserve">Η δραστική ουσία είναι Σύμπλεγμα Ανθρώπινης Προθρομβίνης αποτελούμενη από Ανθρώπινους Παράγοντες Πήξης II, VII, IX και X και Πρωτεΐνη </w:t>
      </w:r>
      <w:r w:rsidRPr="0097126C">
        <w:rPr>
          <w:rFonts w:ascii="Times New Roman" w:eastAsia="Calibri" w:hAnsi="Times New Roman" w:cs="Times New Roman"/>
          <w:lang w:val="en-US"/>
        </w:rPr>
        <w:t>C</w:t>
      </w:r>
      <w:r w:rsidRPr="0097126C">
        <w:rPr>
          <w:rFonts w:ascii="Times New Roman" w:eastAsia="Calibri" w:hAnsi="Times New Roman" w:cs="Times New Roman"/>
        </w:rPr>
        <w:t xml:space="preserve">. </w:t>
      </w:r>
    </w:p>
    <w:p w:rsidR="0097126C" w:rsidRPr="0097126C" w:rsidRDefault="0097126C" w:rsidP="0097126C">
      <w:pPr>
        <w:spacing w:after="0" w:line="240" w:lineRule="auto"/>
        <w:ind w:left="993"/>
        <w:rPr>
          <w:rFonts w:ascii="Times New Roman" w:eastAsia="Calibri" w:hAnsi="Times New Roman" w:cs="Times New Roman"/>
        </w:rPr>
      </w:pPr>
    </w:p>
    <w:p w:rsidR="0097126C" w:rsidRPr="0097126C" w:rsidRDefault="0097126C" w:rsidP="0097126C">
      <w:pPr>
        <w:spacing w:after="0" w:line="240" w:lineRule="auto"/>
        <w:ind w:left="567"/>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p>
    <w:tbl>
      <w:tblPr>
        <w:tblW w:w="9468" w:type="dxa"/>
        <w:tblLook w:val="01E0" w:firstRow="1" w:lastRow="1" w:firstColumn="1" w:lastColumn="1" w:noHBand="0" w:noVBand="0"/>
      </w:tblPr>
      <w:tblGrid>
        <w:gridCol w:w="4068"/>
        <w:gridCol w:w="3060"/>
        <w:gridCol w:w="2340"/>
      </w:tblGrid>
      <w:tr w:rsidR="0097126C" w:rsidRPr="0097126C" w:rsidTr="00DF5FCA">
        <w:tc>
          <w:tcPr>
            <w:tcW w:w="4068" w:type="dxa"/>
          </w:tcPr>
          <w:p w:rsidR="0097126C" w:rsidRPr="0097126C" w:rsidRDefault="0097126C" w:rsidP="0097126C">
            <w:pPr>
              <w:tabs>
                <w:tab w:val="left" w:pos="6686"/>
                <w:tab w:val="left" w:pos="7740"/>
              </w:tabs>
              <w:spacing w:after="0" w:line="240" w:lineRule="auto"/>
              <w:rPr>
                <w:rFonts w:ascii="Times New Roman" w:eastAsia="Times New Roman" w:hAnsi="Times New Roman" w:cs="Times New Roman"/>
                <w:lang w:eastAsia="de-AT"/>
              </w:rPr>
            </w:pPr>
          </w:p>
        </w:tc>
        <w:tc>
          <w:tcPr>
            <w:tcW w:w="306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Ανά φιαλίδιο</w:t>
            </w:r>
          </w:p>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p>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IU</w:t>
            </w:r>
          </w:p>
        </w:tc>
        <w:tc>
          <w:tcPr>
            <w:tcW w:w="234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Μετά την ανασύσταση σε 20 m</w:t>
            </w:r>
            <w:r w:rsidRPr="0097126C">
              <w:rPr>
                <w:rFonts w:ascii="Times New Roman" w:eastAsia="Times New Roman" w:hAnsi="Times New Roman" w:cs="Times New Roman"/>
                <w:lang w:val="en-US" w:eastAsia="de-AT"/>
              </w:rPr>
              <w:t>l</w:t>
            </w:r>
            <w:r w:rsidRPr="0097126C">
              <w:rPr>
                <w:rFonts w:ascii="Times New Roman" w:eastAsia="Times New Roman" w:hAnsi="Times New Roman" w:cs="Times New Roman"/>
                <w:lang w:eastAsia="de-AT"/>
              </w:rPr>
              <w:t xml:space="preserve"> στείρου ύδατος για ενέσιμα</w:t>
            </w:r>
          </w:p>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IU/ m</w:t>
            </w:r>
            <w:r w:rsidRPr="0097126C">
              <w:rPr>
                <w:rFonts w:ascii="Times New Roman" w:eastAsia="Times New Roman" w:hAnsi="Times New Roman" w:cs="Times New Roman"/>
                <w:lang w:val="en-US" w:eastAsia="de-AT"/>
              </w:rPr>
              <w:t>l</w:t>
            </w:r>
          </w:p>
        </w:tc>
      </w:tr>
      <w:tr w:rsidR="0097126C" w:rsidRPr="0097126C" w:rsidTr="00DF5FCA">
        <w:tc>
          <w:tcPr>
            <w:tcW w:w="4068" w:type="dxa"/>
          </w:tcPr>
          <w:p w:rsidR="0097126C" w:rsidRPr="0097126C" w:rsidRDefault="0097126C" w:rsidP="0097126C">
            <w:pPr>
              <w:tabs>
                <w:tab w:val="left" w:pos="6686"/>
                <w:tab w:val="left" w:pos="7740"/>
              </w:tabs>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Ανθρώπινος παράγοντας πήξης ΙΙ</w:t>
            </w:r>
          </w:p>
        </w:tc>
        <w:tc>
          <w:tcPr>
            <w:tcW w:w="306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480 - 900</w:t>
            </w:r>
          </w:p>
        </w:tc>
        <w:tc>
          <w:tcPr>
            <w:tcW w:w="234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24 - 45</w:t>
            </w:r>
          </w:p>
        </w:tc>
      </w:tr>
      <w:tr w:rsidR="0097126C" w:rsidRPr="0097126C" w:rsidTr="00DF5FCA">
        <w:tc>
          <w:tcPr>
            <w:tcW w:w="4068" w:type="dxa"/>
          </w:tcPr>
          <w:p w:rsidR="0097126C" w:rsidRPr="0097126C" w:rsidRDefault="0097126C" w:rsidP="0097126C">
            <w:pPr>
              <w:tabs>
                <w:tab w:val="left" w:pos="6686"/>
                <w:tab w:val="left" w:pos="7740"/>
              </w:tabs>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 xml:space="preserve">Ανθρώπινος παράγοντας πήξης </w:t>
            </w:r>
            <w:smartTag w:uri="urn:schemas-microsoft-com:office:smarttags" w:element="stockticker">
              <w:r w:rsidRPr="0097126C">
                <w:rPr>
                  <w:rFonts w:ascii="Times New Roman" w:eastAsia="Times New Roman" w:hAnsi="Times New Roman" w:cs="Times New Roman"/>
                  <w:lang w:eastAsia="de-AT"/>
                </w:rPr>
                <w:t>VII</w:t>
              </w:r>
            </w:smartTag>
          </w:p>
        </w:tc>
        <w:tc>
          <w:tcPr>
            <w:tcW w:w="306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500</w:t>
            </w:r>
          </w:p>
        </w:tc>
        <w:tc>
          <w:tcPr>
            <w:tcW w:w="234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25</w:t>
            </w:r>
          </w:p>
        </w:tc>
      </w:tr>
      <w:tr w:rsidR="0097126C" w:rsidRPr="0097126C" w:rsidTr="00DF5FCA">
        <w:tc>
          <w:tcPr>
            <w:tcW w:w="4068" w:type="dxa"/>
          </w:tcPr>
          <w:p w:rsidR="0097126C" w:rsidRPr="0097126C" w:rsidRDefault="0097126C" w:rsidP="0097126C">
            <w:pPr>
              <w:tabs>
                <w:tab w:val="left" w:pos="6686"/>
                <w:tab w:val="left" w:pos="7740"/>
              </w:tabs>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Ανθρώπινος παράγοντας πήξης IX</w:t>
            </w:r>
          </w:p>
        </w:tc>
        <w:tc>
          <w:tcPr>
            <w:tcW w:w="306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600</w:t>
            </w:r>
          </w:p>
        </w:tc>
        <w:tc>
          <w:tcPr>
            <w:tcW w:w="234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30</w:t>
            </w:r>
          </w:p>
        </w:tc>
      </w:tr>
      <w:tr w:rsidR="0097126C" w:rsidRPr="0097126C" w:rsidTr="00DF5FCA">
        <w:tc>
          <w:tcPr>
            <w:tcW w:w="4068" w:type="dxa"/>
          </w:tcPr>
          <w:p w:rsidR="0097126C" w:rsidRPr="0097126C" w:rsidRDefault="0097126C" w:rsidP="0097126C">
            <w:pPr>
              <w:tabs>
                <w:tab w:val="left" w:pos="6686"/>
                <w:tab w:val="left" w:pos="7740"/>
              </w:tabs>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Ανθρώπινος παράγοντας πήξης X</w:t>
            </w:r>
          </w:p>
        </w:tc>
        <w:tc>
          <w:tcPr>
            <w:tcW w:w="306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600</w:t>
            </w:r>
          </w:p>
        </w:tc>
        <w:tc>
          <w:tcPr>
            <w:tcW w:w="2340" w:type="dxa"/>
          </w:tcPr>
          <w:p w:rsidR="0097126C" w:rsidRPr="0097126C" w:rsidRDefault="0097126C" w:rsidP="0097126C">
            <w:pPr>
              <w:tabs>
                <w:tab w:val="left" w:pos="6686"/>
                <w:tab w:val="left" w:pos="7740"/>
              </w:tabs>
              <w:spacing w:after="0" w:line="240" w:lineRule="auto"/>
              <w:jc w:val="center"/>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30</w:t>
            </w:r>
          </w:p>
        </w:tc>
      </w:tr>
    </w:tbl>
    <w:p w:rsidR="0097126C" w:rsidRPr="0097126C" w:rsidRDefault="0097126C" w:rsidP="0097126C">
      <w:pPr>
        <w:spacing w:after="0" w:line="240" w:lineRule="auto"/>
        <w:rPr>
          <w:rFonts w:ascii="Times New Roman" w:eastAsia="Calibri" w:hAnsi="Times New Roman" w:cs="Times New Roman"/>
          <w:lang w:val="en-US"/>
        </w:rPr>
      </w:pP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 xml:space="preserve">Ένα φιαλίδιο περιέχει τουλάχιστον 400 </w:t>
      </w:r>
      <w:r w:rsidRPr="0097126C">
        <w:rPr>
          <w:rFonts w:ascii="Times New Roman" w:eastAsia="Times New Roman" w:hAnsi="Times New Roman" w:cs="Times New Roman"/>
          <w:lang w:val="en-GB" w:eastAsia="de-AT"/>
        </w:rPr>
        <w:t>IU</w:t>
      </w:r>
      <w:r w:rsidRPr="0097126C">
        <w:rPr>
          <w:rFonts w:ascii="Times New Roman" w:eastAsia="Times New Roman" w:hAnsi="Times New Roman" w:cs="Times New Roman"/>
          <w:lang w:eastAsia="de-AT"/>
        </w:rPr>
        <w:t xml:space="preserve"> πρωτεΐνης </w:t>
      </w:r>
      <w:r w:rsidRPr="0097126C">
        <w:rPr>
          <w:rFonts w:ascii="Times New Roman" w:eastAsia="Times New Roman" w:hAnsi="Times New Roman" w:cs="Times New Roman"/>
          <w:lang w:val="en-GB" w:eastAsia="de-AT"/>
        </w:rPr>
        <w:t>C</w:t>
      </w:r>
      <w:r w:rsidRPr="0097126C">
        <w:rPr>
          <w:rFonts w:ascii="Times New Roman" w:eastAsia="Times New Roman" w:hAnsi="Times New Roman" w:cs="Times New Roman"/>
          <w:lang w:eastAsia="de-AT"/>
        </w:rPr>
        <w:t xml:space="preserve">, </w:t>
      </w:r>
      <w:proofErr w:type="spellStart"/>
      <w:r w:rsidRPr="0097126C">
        <w:rPr>
          <w:rFonts w:ascii="Times New Roman" w:eastAsia="Times New Roman" w:hAnsi="Times New Roman" w:cs="Times New Roman"/>
          <w:lang w:eastAsia="de-AT"/>
        </w:rPr>
        <w:t>συγκεκαθαρμένης</w:t>
      </w:r>
      <w:proofErr w:type="spellEnd"/>
      <w:r w:rsidRPr="0097126C">
        <w:rPr>
          <w:rFonts w:ascii="Times New Roman" w:eastAsia="Times New Roman" w:hAnsi="Times New Roman" w:cs="Times New Roman"/>
          <w:lang w:eastAsia="de-AT"/>
        </w:rPr>
        <w:t xml:space="preserve"> με τους παράγοντες πήξης του αίματος.</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ind w:left="567" w:right="-2"/>
        <w:rPr>
          <w:rFonts w:ascii="Times New Roman" w:eastAsia="Calibri" w:hAnsi="Times New Roman" w:cs="Times New Roman"/>
          <w:color w:val="000000"/>
        </w:rPr>
      </w:pPr>
      <w:r w:rsidRPr="0097126C">
        <w:rPr>
          <w:rFonts w:ascii="Times New Roman" w:eastAsia="Calibri" w:hAnsi="Times New Roman" w:cs="Times New Roman"/>
        </w:rPr>
        <w:t xml:space="preserve">Τα άλλα συστατικά είναι: </w:t>
      </w:r>
      <w:r w:rsidRPr="0097126C">
        <w:rPr>
          <w:rFonts w:ascii="Times New Roman" w:eastAsia="Calibri" w:hAnsi="Times New Roman" w:cs="Times New Roman"/>
          <w:color w:val="000000"/>
        </w:rPr>
        <w:t xml:space="preserve">χλωριούχο νάτριο, </w:t>
      </w:r>
      <w:proofErr w:type="spellStart"/>
      <w:r w:rsidRPr="0097126C">
        <w:rPr>
          <w:rFonts w:ascii="Times New Roman" w:eastAsia="Calibri" w:hAnsi="Times New Roman" w:cs="Times New Roman"/>
          <w:color w:val="000000"/>
        </w:rPr>
        <w:t>διυδρικό</w:t>
      </w:r>
      <w:proofErr w:type="spellEnd"/>
      <w:r w:rsidRPr="0097126C">
        <w:rPr>
          <w:rFonts w:ascii="Times New Roman" w:eastAsia="Calibri" w:hAnsi="Times New Roman" w:cs="Times New Roman"/>
          <w:color w:val="000000"/>
        </w:rPr>
        <w:t xml:space="preserve"> κιτρικό νάτριο, νατριούχος ηπαρίνη (0,2 – 0,5 </w:t>
      </w:r>
      <w:r w:rsidRPr="0097126C">
        <w:rPr>
          <w:rFonts w:ascii="Times New Roman" w:eastAsia="Calibri" w:hAnsi="Times New Roman" w:cs="Times New Roman"/>
          <w:color w:val="000000"/>
          <w:lang w:val="en-US"/>
        </w:rPr>
        <w:t>IU</w:t>
      </w:r>
      <w:r w:rsidRPr="0097126C">
        <w:rPr>
          <w:rFonts w:ascii="Times New Roman" w:eastAsia="Calibri" w:hAnsi="Times New Roman" w:cs="Times New Roman"/>
          <w:color w:val="000000"/>
        </w:rPr>
        <w:t>/</w:t>
      </w:r>
      <w:r w:rsidRPr="0097126C">
        <w:rPr>
          <w:rFonts w:ascii="Times New Roman" w:eastAsia="Calibri" w:hAnsi="Times New Roman" w:cs="Times New Roman"/>
          <w:color w:val="000000"/>
          <w:lang w:val="en-US"/>
        </w:rPr>
        <w:t>IU</w:t>
      </w:r>
      <w:r w:rsidRPr="0097126C">
        <w:rPr>
          <w:rFonts w:ascii="Times New Roman" w:eastAsia="Calibri" w:hAnsi="Times New Roman" w:cs="Times New Roman"/>
          <w:color w:val="000000"/>
        </w:rPr>
        <w:t xml:space="preserve"> παράγοντα </w:t>
      </w:r>
      <w:r w:rsidRPr="0097126C">
        <w:rPr>
          <w:rFonts w:ascii="Times New Roman" w:eastAsia="Calibri" w:hAnsi="Times New Roman" w:cs="Times New Roman"/>
          <w:color w:val="000000"/>
          <w:lang w:val="en-US"/>
        </w:rPr>
        <w:t>IX</w:t>
      </w:r>
      <w:r w:rsidRPr="0097126C">
        <w:rPr>
          <w:rFonts w:ascii="Times New Roman" w:eastAsia="Calibri" w:hAnsi="Times New Roman" w:cs="Times New Roman"/>
          <w:color w:val="000000"/>
        </w:rPr>
        <w:t xml:space="preserve"> και </w:t>
      </w:r>
      <w:proofErr w:type="spellStart"/>
      <w:r w:rsidRPr="0097126C">
        <w:rPr>
          <w:rFonts w:ascii="Times New Roman" w:eastAsia="Calibri" w:hAnsi="Times New Roman" w:cs="Times New Roman"/>
          <w:color w:val="000000"/>
        </w:rPr>
        <w:t>αντιθρομβίνη</w:t>
      </w:r>
      <w:proofErr w:type="spellEnd"/>
      <w:r w:rsidRPr="0097126C">
        <w:rPr>
          <w:rFonts w:ascii="Times New Roman" w:eastAsia="Calibri" w:hAnsi="Times New Roman" w:cs="Times New Roman"/>
          <w:color w:val="000000"/>
        </w:rPr>
        <w:t xml:space="preserve"> III 15 - 30 IU ανά φιαλίδιο (0,75 - 1,5 </w:t>
      </w:r>
      <w:r w:rsidRPr="0097126C">
        <w:rPr>
          <w:rFonts w:ascii="Times New Roman" w:eastAsia="Calibri" w:hAnsi="Times New Roman" w:cs="Times New Roman"/>
          <w:color w:val="000000"/>
          <w:lang w:val="en-GB"/>
        </w:rPr>
        <w:t>IU</w:t>
      </w:r>
      <w:r w:rsidRPr="0097126C">
        <w:rPr>
          <w:rFonts w:ascii="Times New Roman" w:eastAsia="Calibri" w:hAnsi="Times New Roman" w:cs="Times New Roman"/>
          <w:color w:val="000000"/>
        </w:rPr>
        <w:t>/</w:t>
      </w:r>
      <w:r w:rsidRPr="0097126C">
        <w:rPr>
          <w:rFonts w:ascii="Times New Roman" w:eastAsia="Calibri" w:hAnsi="Times New Roman" w:cs="Times New Roman"/>
          <w:color w:val="000000"/>
          <w:lang w:val="en-GB"/>
        </w:rPr>
        <w:t>ml</w:t>
      </w:r>
      <w:r w:rsidRPr="0097126C">
        <w:rPr>
          <w:rFonts w:ascii="Times New Roman" w:eastAsia="Calibri" w:hAnsi="Times New Roman" w:cs="Times New Roman"/>
          <w:color w:val="000000"/>
        </w:rPr>
        <w:t>)</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i/>
          <w:color w:val="000000"/>
        </w:rPr>
        <w:t>Διαλύτης</w:t>
      </w:r>
      <w:r w:rsidRPr="0097126C">
        <w:rPr>
          <w:rFonts w:ascii="Times New Roman" w:eastAsia="Calibri" w:hAnsi="Times New Roman" w:cs="Times New Roman"/>
          <w:b/>
          <w:color w:val="000000"/>
        </w:rPr>
        <w:t>:</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Στείρο ύδωρ για ενέσιμα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 xml:space="preserve">Εμφάνιση του </w:t>
      </w:r>
      <w:proofErr w:type="spellStart"/>
      <w:r w:rsidRPr="0097126C">
        <w:rPr>
          <w:rFonts w:ascii="Times New Roman" w:eastAsia="Calibri" w:hAnsi="Times New Roman" w:cs="Times New Roman"/>
          <w:b/>
          <w:color w:val="000000"/>
          <w:lang w:val="en-GB"/>
        </w:rPr>
        <w:t>Prothromplex</w:t>
      </w:r>
      <w:proofErr w:type="spellEnd"/>
      <w:r w:rsidRPr="0097126C">
        <w:rPr>
          <w:rFonts w:ascii="Times New Roman" w:eastAsia="Calibri" w:hAnsi="Times New Roman" w:cs="Times New Roman"/>
          <w:b/>
          <w:color w:val="000000"/>
        </w:rPr>
        <w:t xml:space="preserve"> </w:t>
      </w:r>
      <w:r w:rsidRPr="0097126C">
        <w:rPr>
          <w:rFonts w:ascii="Times New Roman Bold" w:eastAsia="Calibri" w:hAnsi="Times New Roman Bold" w:cs="Times New Roman"/>
          <w:b/>
          <w:caps/>
          <w:color w:val="000000"/>
          <w:lang w:val="en-GB"/>
        </w:rPr>
        <w:t>Total</w:t>
      </w:r>
      <w:r w:rsidRPr="0097126C">
        <w:rPr>
          <w:rFonts w:ascii="Times New Roman" w:eastAsia="Calibri" w:hAnsi="Times New Roman" w:cs="Times New Roman"/>
          <w:b/>
          <w:color w:val="000000"/>
        </w:rPr>
        <w:t xml:space="preserve"> και περιεχόμενο της συσκευασίας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roofErr w:type="spellStart"/>
      <w:r w:rsidRPr="0097126C">
        <w:rPr>
          <w:rFonts w:ascii="Times New Roman" w:eastAsia="Calibri" w:hAnsi="Times New Roman" w:cs="Times New Roman"/>
          <w:color w:val="000000"/>
        </w:rPr>
        <w:t>Κόνις</w:t>
      </w:r>
      <w:proofErr w:type="spellEnd"/>
      <w:r w:rsidRPr="0097126C">
        <w:rPr>
          <w:rFonts w:ascii="Times New Roman" w:eastAsia="Calibri" w:hAnsi="Times New Roman" w:cs="Times New Roman"/>
          <w:color w:val="000000"/>
        </w:rPr>
        <w:t xml:space="preserve"> και διαλύτης για ενέσιμο διάλυμα.</w:t>
      </w: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Το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είναι λευκή έως ανοικτή κίτρινη λυοφιλοποιημένη κονιώδης ή συμπαγής ξηρή ουσία.</w:t>
      </w:r>
    </w:p>
    <w:p w:rsidR="0097126C" w:rsidRPr="0097126C" w:rsidRDefault="0097126C" w:rsidP="0097126C">
      <w:pPr>
        <w:spacing w:after="0" w:line="240" w:lineRule="auto"/>
        <w:rPr>
          <w:rFonts w:ascii="Times New Roman" w:eastAsia="Calibri" w:hAnsi="Times New Roman" w:cs="Times New Roman"/>
          <w:color w:val="000000"/>
        </w:rPr>
      </w:pPr>
      <w:proofErr w:type="spellStart"/>
      <w:r w:rsidRPr="0097126C">
        <w:rPr>
          <w:rFonts w:ascii="Times New Roman" w:eastAsia="Calibri" w:hAnsi="Times New Roman" w:cs="Times New Roman"/>
          <w:lang w:val="de-DE"/>
        </w:rPr>
        <w:t>Μετά</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την</w:t>
      </w:r>
      <w:proofErr w:type="spellEnd"/>
      <w:r w:rsidRPr="0097126C">
        <w:rPr>
          <w:rFonts w:ascii="Times New Roman" w:eastAsia="Calibri" w:hAnsi="Times New Roman" w:cs="Times New Roman"/>
          <w:lang w:val="de-DE"/>
        </w:rPr>
        <w:t xml:space="preserve"> ανα</w:t>
      </w:r>
      <w:proofErr w:type="spellStart"/>
      <w:r w:rsidRPr="0097126C">
        <w:rPr>
          <w:rFonts w:ascii="Times New Roman" w:eastAsia="Calibri" w:hAnsi="Times New Roman" w:cs="Times New Roman"/>
          <w:lang w:val="de-DE"/>
        </w:rPr>
        <w:t>σύστ</w:t>
      </w:r>
      <w:proofErr w:type="spellEnd"/>
      <w:r w:rsidRPr="0097126C">
        <w:rPr>
          <w:rFonts w:ascii="Times New Roman" w:eastAsia="Calibri" w:hAnsi="Times New Roman" w:cs="Times New Roman"/>
          <w:lang w:val="de-DE"/>
        </w:rPr>
        <w:t xml:space="preserve">αση, η </w:t>
      </w:r>
      <w:proofErr w:type="spellStart"/>
      <w:r w:rsidRPr="0097126C">
        <w:rPr>
          <w:rFonts w:ascii="Times New Roman" w:eastAsia="Calibri" w:hAnsi="Times New Roman" w:cs="Times New Roman"/>
          <w:lang w:val="de-DE"/>
        </w:rPr>
        <w:t>τιμή</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του</w:t>
      </w:r>
      <w:proofErr w:type="spellEnd"/>
      <w:r w:rsidRPr="0097126C">
        <w:rPr>
          <w:rFonts w:ascii="Times New Roman" w:eastAsia="Calibri" w:hAnsi="Times New Roman" w:cs="Times New Roman"/>
          <w:lang w:val="de-DE"/>
        </w:rPr>
        <w:t xml:space="preserve"> </w:t>
      </w:r>
      <w:r w:rsidRPr="0097126C">
        <w:rPr>
          <w:rFonts w:ascii="Times New Roman" w:eastAsia="Calibri" w:hAnsi="Times New Roman" w:cs="Times New Roman"/>
          <w:lang w:val="en-US"/>
        </w:rPr>
        <w:t>pH</w:t>
      </w:r>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του</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δι</w:t>
      </w:r>
      <w:proofErr w:type="spellEnd"/>
      <w:r w:rsidRPr="0097126C">
        <w:rPr>
          <w:rFonts w:ascii="Times New Roman" w:eastAsia="Calibri" w:hAnsi="Times New Roman" w:cs="Times New Roman"/>
          <w:lang w:val="de-DE"/>
        </w:rPr>
        <w:t xml:space="preserve">αλύματος </w:t>
      </w:r>
      <w:r w:rsidRPr="0097126C">
        <w:rPr>
          <w:rFonts w:ascii="Times New Roman" w:eastAsia="Calibri" w:hAnsi="Times New Roman" w:cs="Times New Roman"/>
        </w:rPr>
        <w:t>είναι</w:t>
      </w:r>
      <w:r w:rsidRPr="0097126C">
        <w:rPr>
          <w:rFonts w:ascii="Times New Roman" w:eastAsia="Calibri" w:hAnsi="Times New Roman" w:cs="Times New Roman"/>
          <w:lang w:val="de-DE"/>
        </w:rPr>
        <w:t xml:space="preserve"> 6,5 </w:t>
      </w:r>
      <w:proofErr w:type="spellStart"/>
      <w:r w:rsidRPr="0097126C">
        <w:rPr>
          <w:rFonts w:ascii="Times New Roman" w:eastAsia="Calibri" w:hAnsi="Times New Roman" w:cs="Times New Roman"/>
          <w:lang w:val="de-DE"/>
        </w:rPr>
        <w:t>έως</w:t>
      </w:r>
      <w:proofErr w:type="spellEnd"/>
      <w:r w:rsidRPr="0097126C">
        <w:rPr>
          <w:rFonts w:ascii="Times New Roman" w:eastAsia="Calibri" w:hAnsi="Times New Roman" w:cs="Times New Roman"/>
          <w:lang w:val="de-DE"/>
        </w:rPr>
        <w:t xml:space="preserve"> 7,5 και η </w:t>
      </w:r>
      <w:proofErr w:type="spellStart"/>
      <w:r w:rsidRPr="0097126C">
        <w:rPr>
          <w:rFonts w:ascii="Times New Roman" w:eastAsia="Calibri" w:hAnsi="Times New Roman" w:cs="Times New Roman"/>
        </w:rPr>
        <w:t>ωσμωμοριακότητα</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δεν</w:t>
      </w:r>
      <w:proofErr w:type="spellEnd"/>
      <w:r w:rsidRPr="0097126C">
        <w:rPr>
          <w:rFonts w:ascii="Times New Roman" w:eastAsia="Calibri" w:hAnsi="Times New Roman" w:cs="Times New Roman"/>
          <w:lang w:val="de-DE"/>
        </w:rPr>
        <w:t xml:space="preserve"> β</w:t>
      </w:r>
      <w:proofErr w:type="spellStart"/>
      <w:r w:rsidRPr="0097126C">
        <w:rPr>
          <w:rFonts w:ascii="Times New Roman" w:eastAsia="Calibri" w:hAnsi="Times New Roman" w:cs="Times New Roman"/>
          <w:lang w:val="de-DE"/>
        </w:rPr>
        <w:t>ρίσκετ</w:t>
      </w:r>
      <w:proofErr w:type="spellEnd"/>
      <w:r w:rsidRPr="0097126C">
        <w:rPr>
          <w:rFonts w:ascii="Times New Roman" w:eastAsia="Calibri" w:hAnsi="Times New Roman" w:cs="Times New Roman"/>
          <w:lang w:val="de-DE"/>
        </w:rPr>
        <w:t xml:space="preserve">αι </w:t>
      </w:r>
      <w:proofErr w:type="spellStart"/>
      <w:r w:rsidRPr="0097126C">
        <w:rPr>
          <w:rFonts w:ascii="Times New Roman" w:eastAsia="Calibri" w:hAnsi="Times New Roman" w:cs="Times New Roman"/>
          <w:lang w:val="de-DE"/>
        </w:rPr>
        <w:t>κάτω</w:t>
      </w:r>
      <w:proofErr w:type="spellEnd"/>
      <w:r w:rsidRPr="0097126C">
        <w:rPr>
          <w:rFonts w:ascii="Times New Roman" w:eastAsia="Calibri" w:hAnsi="Times New Roman" w:cs="Times New Roman"/>
        </w:rPr>
        <w:t xml:space="preserve"> των</w:t>
      </w:r>
      <w:r w:rsidRPr="0097126C">
        <w:rPr>
          <w:rFonts w:ascii="Times New Roman" w:eastAsia="Calibri" w:hAnsi="Times New Roman" w:cs="Times New Roman"/>
          <w:lang w:val="de-DE"/>
        </w:rPr>
        <w:t xml:space="preserve"> 240 m</w:t>
      </w:r>
      <w:r w:rsidRPr="0097126C">
        <w:rPr>
          <w:rFonts w:ascii="Times New Roman" w:eastAsia="Calibri" w:hAnsi="Times New Roman" w:cs="Times New Roman"/>
          <w:lang w:val="en-US"/>
        </w:rPr>
        <w:t>o</w:t>
      </w:r>
      <w:proofErr w:type="spellStart"/>
      <w:r w:rsidRPr="0097126C">
        <w:rPr>
          <w:rFonts w:ascii="Times New Roman" w:eastAsia="Calibri" w:hAnsi="Times New Roman" w:cs="Times New Roman"/>
          <w:lang w:val="de-DE"/>
        </w:rPr>
        <w:t>sm</w:t>
      </w:r>
      <w:proofErr w:type="spellEnd"/>
      <w:r w:rsidRPr="0097126C">
        <w:rPr>
          <w:rFonts w:ascii="Times New Roman" w:eastAsia="Calibri" w:hAnsi="Times New Roman" w:cs="Times New Roman"/>
          <w:lang w:val="de-DE"/>
        </w:rPr>
        <w:t xml:space="preserve">/kg. </w:t>
      </w:r>
      <w:proofErr w:type="spellStart"/>
      <w:r w:rsidRPr="0097126C">
        <w:rPr>
          <w:rFonts w:ascii="Times New Roman" w:eastAsia="Calibri" w:hAnsi="Times New Roman" w:cs="Times New Roman"/>
          <w:lang w:val="de-DE"/>
        </w:rPr>
        <w:t>Το</w:t>
      </w:r>
      <w:proofErr w:type="spellEnd"/>
      <w:r w:rsidRPr="0097126C">
        <w:rPr>
          <w:rFonts w:ascii="Times New Roman" w:eastAsia="Calibri" w:hAnsi="Times New Roman" w:cs="Times New Roman"/>
          <w:lang w:val="de-DE"/>
        </w:rPr>
        <w:t xml:space="preserve"> </w:t>
      </w:r>
      <w:proofErr w:type="spellStart"/>
      <w:r w:rsidRPr="0097126C">
        <w:rPr>
          <w:rFonts w:ascii="Times New Roman" w:eastAsia="Calibri" w:hAnsi="Times New Roman" w:cs="Times New Roman"/>
          <w:lang w:val="de-DE"/>
        </w:rPr>
        <w:t>διάλυμ</w:t>
      </w:r>
      <w:proofErr w:type="spellEnd"/>
      <w:r w:rsidRPr="0097126C">
        <w:rPr>
          <w:rFonts w:ascii="Times New Roman" w:eastAsia="Calibri" w:hAnsi="Times New Roman" w:cs="Times New Roman"/>
          <w:lang w:val="de-DE"/>
        </w:rPr>
        <w:t xml:space="preserve">α </w:t>
      </w:r>
      <w:proofErr w:type="spellStart"/>
      <w:r w:rsidRPr="0097126C">
        <w:rPr>
          <w:rFonts w:ascii="Times New Roman" w:eastAsia="Calibri" w:hAnsi="Times New Roman" w:cs="Times New Roman"/>
          <w:lang w:val="de-DE"/>
        </w:rPr>
        <w:t>είν</w:t>
      </w:r>
      <w:proofErr w:type="spellEnd"/>
      <w:r w:rsidRPr="0097126C">
        <w:rPr>
          <w:rFonts w:ascii="Times New Roman" w:eastAsia="Calibri" w:hAnsi="Times New Roman" w:cs="Times New Roman"/>
          <w:lang w:val="de-DE"/>
        </w:rPr>
        <w:t xml:space="preserve">αι </w:t>
      </w:r>
      <w:proofErr w:type="spellStart"/>
      <w:r w:rsidRPr="0097126C">
        <w:rPr>
          <w:rFonts w:ascii="Times New Roman" w:eastAsia="Calibri" w:hAnsi="Times New Roman" w:cs="Times New Roman"/>
          <w:lang w:val="de-DE"/>
        </w:rPr>
        <w:t>δι</w:t>
      </w:r>
      <w:proofErr w:type="spellEnd"/>
      <w:r w:rsidRPr="0097126C">
        <w:rPr>
          <w:rFonts w:ascii="Times New Roman" w:eastAsia="Calibri" w:hAnsi="Times New Roman" w:cs="Times New Roman"/>
          <w:lang w:val="de-DE"/>
        </w:rPr>
        <w:t xml:space="preserve">αυγές ή </w:t>
      </w:r>
      <w:proofErr w:type="spellStart"/>
      <w:r w:rsidRPr="0097126C">
        <w:rPr>
          <w:rFonts w:ascii="Times New Roman" w:eastAsia="Calibri" w:hAnsi="Times New Roman" w:cs="Times New Roman"/>
          <w:lang w:val="de-DE"/>
        </w:rPr>
        <w:t>ελ</w:t>
      </w:r>
      <w:proofErr w:type="spellEnd"/>
      <w:r w:rsidRPr="0097126C">
        <w:rPr>
          <w:rFonts w:ascii="Times New Roman" w:eastAsia="Calibri" w:hAnsi="Times New Roman" w:cs="Times New Roman"/>
          <w:lang w:val="de-DE"/>
        </w:rPr>
        <w:t xml:space="preserve">αφρώς </w:t>
      </w:r>
      <w:proofErr w:type="spellStart"/>
      <w:r w:rsidRPr="0097126C">
        <w:rPr>
          <w:rFonts w:ascii="Times New Roman" w:eastAsia="Calibri" w:hAnsi="Times New Roman" w:cs="Times New Roman"/>
          <w:lang w:val="de-DE"/>
        </w:rPr>
        <w:t>ιριδίζον</w:t>
      </w:r>
      <w:proofErr w:type="spellEnd"/>
      <w:r w:rsidRPr="0097126C">
        <w:rPr>
          <w:rFonts w:ascii="Times New Roman" w:eastAsia="Calibri" w:hAnsi="Times New Roman" w:cs="Times New Roman"/>
          <w:lang w:val="de-DE"/>
        </w:rPr>
        <w:t>.</w:t>
      </w:r>
    </w:p>
    <w:p w:rsidR="0097126C" w:rsidRPr="0097126C" w:rsidRDefault="0097126C" w:rsidP="0097126C">
      <w:pPr>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i/>
          <w:iCs/>
          <w:color w:val="000000"/>
        </w:rPr>
      </w:pPr>
      <w:r w:rsidRPr="0097126C">
        <w:rPr>
          <w:rFonts w:ascii="Times New Roman" w:eastAsia="Calibri" w:hAnsi="Times New Roman" w:cs="Times New Roman"/>
          <w:color w:val="000000"/>
        </w:rPr>
        <w:t xml:space="preserve">Η </w:t>
      </w:r>
      <w:proofErr w:type="spellStart"/>
      <w:r w:rsidRPr="0097126C">
        <w:rPr>
          <w:rFonts w:ascii="Times New Roman" w:eastAsia="Calibri" w:hAnsi="Times New Roman" w:cs="Times New Roman"/>
          <w:color w:val="000000"/>
        </w:rPr>
        <w:t>κόνις</w:t>
      </w:r>
      <w:proofErr w:type="spellEnd"/>
      <w:r w:rsidRPr="0097126C">
        <w:rPr>
          <w:rFonts w:ascii="Times New Roman" w:eastAsia="Calibri" w:hAnsi="Times New Roman" w:cs="Times New Roman"/>
          <w:color w:val="000000"/>
        </w:rPr>
        <w:t xml:space="preserve"> και ο διαλύτης παρέχονται σε φιαλίδια μίας δόσης, κατασκευασμένα από γυαλί (</w:t>
      </w:r>
      <w:proofErr w:type="spellStart"/>
      <w:r w:rsidRPr="0097126C">
        <w:rPr>
          <w:rFonts w:ascii="Times New Roman" w:eastAsia="Calibri" w:hAnsi="Times New Roman" w:cs="Times New Roman"/>
          <w:color w:val="000000"/>
        </w:rPr>
        <w:t>υδρολυτικής</w:t>
      </w:r>
      <w:proofErr w:type="spellEnd"/>
      <w:r w:rsidRPr="0097126C">
        <w:rPr>
          <w:rFonts w:ascii="Times New Roman" w:eastAsia="Calibri" w:hAnsi="Times New Roman" w:cs="Times New Roman"/>
          <w:color w:val="000000"/>
        </w:rPr>
        <w:t xml:space="preserve"> κατηγορίας Ι και II, αντίστοιχα). Τα φιαλίδια κλείνουν με πώματα από </w:t>
      </w:r>
      <w:proofErr w:type="spellStart"/>
      <w:r w:rsidRPr="0097126C">
        <w:rPr>
          <w:rFonts w:ascii="Times New Roman" w:eastAsia="Calibri" w:hAnsi="Times New Roman" w:cs="Times New Roman"/>
          <w:color w:val="000000"/>
        </w:rPr>
        <w:t>βουτυλικό</w:t>
      </w:r>
      <w:proofErr w:type="spellEnd"/>
      <w:r w:rsidRPr="0097126C">
        <w:rPr>
          <w:rFonts w:ascii="Times New Roman" w:eastAsia="Calibri" w:hAnsi="Times New Roman" w:cs="Times New Roman"/>
          <w:color w:val="000000"/>
        </w:rPr>
        <w:t xml:space="preserve"> καουτσούκ.</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iCs/>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i/>
          <w:iCs/>
          <w:color w:val="000000"/>
        </w:rPr>
      </w:pPr>
      <w:r w:rsidRPr="0097126C">
        <w:rPr>
          <w:rFonts w:ascii="Times New Roman" w:eastAsia="Calibri" w:hAnsi="Times New Roman" w:cs="Times New Roman"/>
          <w:b/>
          <w:i/>
          <w:iCs/>
          <w:color w:val="000000"/>
        </w:rPr>
        <w:t>Περιεχόμενο της συσκευασίας</w:t>
      </w:r>
    </w:p>
    <w:p w:rsidR="0097126C" w:rsidRPr="0097126C" w:rsidRDefault="0097126C" w:rsidP="0097126C">
      <w:pPr>
        <w:numPr>
          <w:ilvl w:val="0"/>
          <w:numId w:val="15"/>
        </w:numPr>
        <w:autoSpaceDE w:val="0"/>
        <w:autoSpaceDN w:val="0"/>
        <w:adjustRightInd w:val="0"/>
        <w:spacing w:after="0" w:line="240" w:lineRule="auto"/>
        <w:ind w:left="714" w:hanging="357"/>
        <w:rPr>
          <w:rFonts w:ascii="Times New Roman" w:eastAsia="Calibri" w:hAnsi="Times New Roman" w:cs="Times New Roman"/>
          <w:iCs/>
          <w:color w:val="000000"/>
        </w:rPr>
      </w:pPr>
      <w:r w:rsidRPr="0097126C">
        <w:rPr>
          <w:rFonts w:ascii="Times New Roman" w:eastAsia="Calibri" w:hAnsi="Times New Roman" w:cs="Times New Roman"/>
          <w:iCs/>
          <w:color w:val="000000"/>
        </w:rPr>
        <w:t xml:space="preserve">1 φιαλίδιο με </w:t>
      </w:r>
      <w:proofErr w:type="spellStart"/>
      <w:r w:rsidRPr="0097126C">
        <w:rPr>
          <w:rFonts w:ascii="Times New Roman" w:eastAsia="Calibri" w:hAnsi="Times New Roman" w:cs="Times New Roman"/>
          <w:iCs/>
          <w:color w:val="000000"/>
          <w:lang w:val="en-GB"/>
        </w:rPr>
        <w:t>Prothromplex</w:t>
      </w:r>
      <w:proofErr w:type="spellEnd"/>
      <w:r w:rsidRPr="0097126C">
        <w:rPr>
          <w:rFonts w:ascii="Times New Roman" w:eastAsia="Calibri" w:hAnsi="Times New Roman" w:cs="Times New Roman"/>
          <w:iCs/>
          <w:color w:val="000000"/>
        </w:rPr>
        <w:t xml:space="preserve"> </w:t>
      </w:r>
      <w:r w:rsidRPr="0097126C">
        <w:rPr>
          <w:rFonts w:ascii="Times New Roman Bold" w:eastAsia="Calibri" w:hAnsi="Times New Roman Bold" w:cs="Times New Roman"/>
          <w:iCs/>
          <w:caps/>
          <w:color w:val="000000"/>
          <w:lang w:val="en-GB"/>
        </w:rPr>
        <w:t>Total</w:t>
      </w:r>
      <w:r w:rsidRPr="0097126C">
        <w:rPr>
          <w:rFonts w:ascii="Times New Roman" w:eastAsia="Calibri" w:hAnsi="Times New Roman" w:cs="Times New Roman"/>
          <w:iCs/>
          <w:color w:val="000000"/>
        </w:rPr>
        <w:t xml:space="preserve"> 600 </w:t>
      </w:r>
      <w:r w:rsidRPr="0097126C">
        <w:rPr>
          <w:rFonts w:ascii="Times New Roman" w:eastAsia="Calibri" w:hAnsi="Times New Roman" w:cs="Times New Roman"/>
          <w:iCs/>
          <w:color w:val="000000"/>
          <w:lang w:val="en-GB"/>
        </w:rPr>
        <w:t>IU</w:t>
      </w:r>
      <w:r w:rsidRPr="0097126C">
        <w:rPr>
          <w:rFonts w:ascii="Times New Roman" w:eastAsia="Calibri" w:hAnsi="Times New Roman" w:cs="Times New Roman"/>
          <w:iCs/>
          <w:color w:val="000000"/>
        </w:rPr>
        <w:t xml:space="preserve"> </w:t>
      </w:r>
      <w:proofErr w:type="spellStart"/>
      <w:r w:rsidRPr="0097126C">
        <w:rPr>
          <w:rFonts w:ascii="Times New Roman" w:eastAsia="Calibri" w:hAnsi="Times New Roman" w:cs="Times New Roman"/>
          <w:iCs/>
          <w:color w:val="000000"/>
        </w:rPr>
        <w:t>κόνις</w:t>
      </w:r>
      <w:proofErr w:type="spellEnd"/>
      <w:r w:rsidRPr="0097126C">
        <w:rPr>
          <w:rFonts w:ascii="Times New Roman" w:eastAsia="Calibri" w:hAnsi="Times New Roman" w:cs="Times New Roman"/>
          <w:iCs/>
          <w:color w:val="000000"/>
        </w:rPr>
        <w:t xml:space="preserve"> για ενέσιμο διάλυμα</w:t>
      </w:r>
    </w:p>
    <w:p w:rsidR="0097126C" w:rsidRPr="0097126C" w:rsidRDefault="0097126C" w:rsidP="0097126C">
      <w:pPr>
        <w:numPr>
          <w:ilvl w:val="0"/>
          <w:numId w:val="15"/>
        </w:numPr>
        <w:autoSpaceDE w:val="0"/>
        <w:autoSpaceDN w:val="0"/>
        <w:adjustRightInd w:val="0"/>
        <w:spacing w:after="0" w:line="240" w:lineRule="auto"/>
        <w:rPr>
          <w:rFonts w:ascii="Times New Roman" w:eastAsia="Calibri" w:hAnsi="Times New Roman" w:cs="Times New Roman"/>
          <w:iCs/>
          <w:color w:val="000000"/>
        </w:rPr>
      </w:pPr>
      <w:r w:rsidRPr="0097126C">
        <w:rPr>
          <w:rFonts w:ascii="Times New Roman" w:eastAsia="Calibri" w:hAnsi="Times New Roman" w:cs="Times New Roman"/>
          <w:iCs/>
          <w:color w:val="000000"/>
        </w:rPr>
        <w:t xml:space="preserve">1 φιαλίδιο με 20 </w:t>
      </w:r>
      <w:r w:rsidRPr="0097126C">
        <w:rPr>
          <w:rFonts w:ascii="Times New Roman" w:eastAsia="Calibri" w:hAnsi="Times New Roman" w:cs="Times New Roman"/>
          <w:iCs/>
          <w:color w:val="000000"/>
          <w:lang w:val="en-GB"/>
        </w:rPr>
        <w:t>ml</w:t>
      </w:r>
      <w:r w:rsidRPr="0097126C">
        <w:rPr>
          <w:rFonts w:ascii="Times New Roman" w:eastAsia="Calibri" w:hAnsi="Times New Roman" w:cs="Times New Roman"/>
          <w:iCs/>
          <w:color w:val="000000"/>
        </w:rPr>
        <w:t xml:space="preserve"> στείρου ύδατος για ενέσιμα</w:t>
      </w:r>
    </w:p>
    <w:p w:rsidR="0097126C" w:rsidRPr="0097126C" w:rsidRDefault="0097126C" w:rsidP="0097126C">
      <w:pPr>
        <w:numPr>
          <w:ilvl w:val="0"/>
          <w:numId w:val="16"/>
        </w:numPr>
        <w:spacing w:after="0" w:line="240" w:lineRule="auto"/>
        <w:ind w:left="709"/>
        <w:rPr>
          <w:rFonts w:ascii="Times New Roman" w:eastAsia="Calibri" w:hAnsi="Times New Roman" w:cs="Times New Roman"/>
        </w:rPr>
      </w:pPr>
      <w:r w:rsidRPr="0097126C" w:rsidDel="00701BBA">
        <w:rPr>
          <w:rFonts w:ascii="Times New Roman" w:eastAsia="Calibri" w:hAnsi="Times New Roman" w:cs="Times New Roman"/>
          <w:iCs/>
          <w:color w:val="000000"/>
        </w:rPr>
        <w:t xml:space="preserve"> </w:t>
      </w:r>
      <w:r w:rsidRPr="0097126C">
        <w:rPr>
          <w:rFonts w:ascii="Times New Roman" w:eastAsia="Calibri" w:hAnsi="Times New Roman" w:cs="Times New Roman"/>
          <w:color w:val="000000"/>
        </w:rPr>
        <w:t xml:space="preserve">1 τριπλό σετ (βελόνα αερισμού, βελόνα με πτερύγια/πεταλούδα και βελόνα μίας χρήσης), 1 βελόνα φίλτρου, </w:t>
      </w:r>
      <w:r w:rsidRPr="0097126C">
        <w:rPr>
          <w:rFonts w:ascii="Times New Roman" w:eastAsia="Calibri" w:hAnsi="Times New Roman" w:cs="Times New Roman"/>
        </w:rPr>
        <w:t>1 βελόνα μεταφοράς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iCs/>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Μέγεθος συσκευασίας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1 x 600 IU</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lastRenderedPageBreak/>
        <w:t>Κάτοχος αδείας κυκλοφορίας και παραγωγός: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Arial Unicode MS" w:hAnsi="Times New Roman" w:cs="Times New Roman"/>
          <w:u w:val="single"/>
        </w:rPr>
        <w:t>Κάτοχος άδειας κυκλοφορίας</w:t>
      </w:r>
      <w:r w:rsidRPr="0097126C">
        <w:rPr>
          <w:rFonts w:ascii="Times New Roman" w:eastAsia="Arial Unicode MS" w:hAnsi="Times New Roman" w:cs="Times New Roman"/>
        </w:rPr>
        <w:t>:</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bookmarkStart w:id="0" w:name="OLE_LINK3"/>
      <w:proofErr w:type="spellStart"/>
      <w:r w:rsidRPr="0097126C">
        <w:rPr>
          <w:rFonts w:ascii="Times New Roman" w:eastAsia="Calibri" w:hAnsi="Times New Roman" w:cs="Times New Roman"/>
          <w:b/>
          <w:color w:val="000000"/>
        </w:rPr>
        <w:t>Baxalta</w:t>
      </w:r>
      <w:proofErr w:type="spellEnd"/>
      <w:r w:rsidRPr="0097126C">
        <w:rPr>
          <w:rFonts w:ascii="Times New Roman" w:eastAsia="Calibri" w:hAnsi="Times New Roman" w:cs="Times New Roman"/>
          <w:b/>
          <w:color w:val="000000"/>
        </w:rPr>
        <w:t xml:space="preserve"> </w:t>
      </w:r>
      <w:proofErr w:type="spellStart"/>
      <w:r w:rsidRPr="0097126C">
        <w:rPr>
          <w:rFonts w:ascii="Times New Roman" w:eastAsia="Calibri" w:hAnsi="Times New Roman" w:cs="Times New Roman"/>
          <w:b/>
          <w:color w:val="000000"/>
        </w:rPr>
        <w:t>Innovations</w:t>
      </w:r>
      <w:proofErr w:type="spellEnd"/>
      <w:r w:rsidRPr="0097126C">
        <w:rPr>
          <w:rFonts w:ascii="Times New Roman" w:eastAsia="Calibri" w:hAnsi="Times New Roman" w:cs="Times New Roman"/>
          <w:b/>
          <w:color w:val="000000"/>
        </w:rPr>
        <w:t xml:space="preserve"> </w:t>
      </w:r>
      <w:proofErr w:type="spellStart"/>
      <w:r w:rsidRPr="0097126C">
        <w:rPr>
          <w:rFonts w:ascii="Times New Roman" w:eastAsia="Calibri" w:hAnsi="Times New Roman" w:cs="Times New Roman"/>
          <w:b/>
          <w:color w:val="000000"/>
        </w:rPr>
        <w:t>GmbH</w:t>
      </w:r>
      <w:proofErr w:type="spellEnd"/>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roofErr w:type="spellStart"/>
      <w:r w:rsidRPr="0097126C">
        <w:rPr>
          <w:rFonts w:ascii="Times New Roman" w:eastAsia="Calibri" w:hAnsi="Times New Roman" w:cs="Times New Roman"/>
          <w:color w:val="000000"/>
        </w:rPr>
        <w:t>Industriestrasse</w:t>
      </w:r>
      <w:proofErr w:type="spellEnd"/>
      <w:r w:rsidRPr="0097126C">
        <w:rPr>
          <w:rFonts w:ascii="Times New Roman" w:eastAsia="Calibri" w:hAnsi="Times New Roman" w:cs="Times New Roman"/>
          <w:color w:val="000000"/>
        </w:rPr>
        <w:t xml:space="preserve"> 67</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1221 Βιέννη</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Αυστρία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roofErr w:type="spellStart"/>
      <w:r w:rsidRPr="0097126C">
        <w:rPr>
          <w:rFonts w:ascii="Times New Roman" w:eastAsia="Calibri" w:hAnsi="Times New Roman" w:cs="Times New Roman"/>
          <w:color w:val="000000"/>
        </w:rPr>
        <w:t>Τηλ</w:t>
      </w:r>
      <w:proofErr w:type="spellEnd"/>
      <w:r w:rsidRPr="0097126C">
        <w:rPr>
          <w:rFonts w:ascii="Times New Roman" w:eastAsia="Calibri" w:hAnsi="Times New Roman" w:cs="Times New Roman"/>
          <w:color w:val="000000"/>
        </w:rPr>
        <w:t>.: 43 1 20100 0</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u w:val="single"/>
        </w:rPr>
      </w:pPr>
      <w:r w:rsidRPr="0097126C">
        <w:rPr>
          <w:rFonts w:ascii="Times New Roman" w:eastAsia="Calibri" w:hAnsi="Times New Roman" w:cs="Times New Roman"/>
          <w:color w:val="000000"/>
          <w:u w:val="single"/>
        </w:rPr>
        <w:t>Αντιπρόσωπος στην Ελλάδα</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proofErr w:type="spellStart"/>
      <w:r w:rsidRPr="0097126C">
        <w:rPr>
          <w:rFonts w:ascii="Times New Roman" w:eastAsia="Calibri" w:hAnsi="Times New Roman" w:cs="Times New Roman"/>
          <w:b/>
          <w:color w:val="000000"/>
        </w:rPr>
        <w:t>Baxalta</w:t>
      </w:r>
      <w:proofErr w:type="spellEnd"/>
      <w:r w:rsidRPr="0097126C">
        <w:rPr>
          <w:rFonts w:ascii="Times New Roman" w:eastAsia="Calibri" w:hAnsi="Times New Roman" w:cs="Times New Roman"/>
          <w:b/>
          <w:color w:val="000000"/>
        </w:rPr>
        <w:t xml:space="preserve"> ΕΛΛΑΣ Μ.ΕΠΕ</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Μαρίνου Αντύπα 47 &amp; Ανάφης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rPr>
        <w:t>141 21 Ν. Ηράκλειο – Αττική</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roofErr w:type="spellStart"/>
      <w:r w:rsidRPr="0097126C">
        <w:rPr>
          <w:rFonts w:ascii="Times New Roman" w:eastAsia="Calibri" w:hAnsi="Times New Roman" w:cs="Times New Roman"/>
          <w:color w:val="000000"/>
        </w:rPr>
        <w:t>Τηλ</w:t>
      </w:r>
      <w:proofErr w:type="spellEnd"/>
      <w:r w:rsidRPr="0097126C">
        <w:rPr>
          <w:rFonts w:ascii="Times New Roman" w:eastAsia="Calibri" w:hAnsi="Times New Roman" w:cs="Times New Roman"/>
          <w:color w:val="000000"/>
        </w:rPr>
        <w:t>.: 210 27 80 000</w:t>
      </w:r>
    </w:p>
    <w:bookmarkEnd w:id="0"/>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keepNext/>
        <w:autoSpaceDE w:val="0"/>
        <w:autoSpaceDN w:val="0"/>
        <w:adjustRightInd w:val="0"/>
        <w:spacing w:after="0" w:line="240" w:lineRule="auto"/>
        <w:rPr>
          <w:rFonts w:ascii="Times New Roman" w:eastAsia="Calibri" w:hAnsi="Times New Roman" w:cs="Times New Roman"/>
          <w:color w:val="000000"/>
          <w:u w:val="single"/>
        </w:rPr>
      </w:pPr>
      <w:r w:rsidRPr="0097126C">
        <w:rPr>
          <w:rFonts w:ascii="Times New Roman" w:eastAsia="Calibri" w:hAnsi="Times New Roman" w:cs="Times New Roman"/>
          <w:color w:val="000000"/>
          <w:u w:val="single"/>
        </w:rPr>
        <w:t>Παραγωγός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lang w:val="en-GB"/>
        </w:rPr>
        <w:t>Baxter</w:t>
      </w:r>
      <w:r w:rsidRPr="0097126C">
        <w:rPr>
          <w:rFonts w:ascii="Times New Roman" w:eastAsia="Calibri" w:hAnsi="Times New Roman" w:cs="Times New Roman"/>
          <w:color w:val="000000"/>
        </w:rPr>
        <w:t xml:space="preserve"> </w:t>
      </w:r>
      <w:r w:rsidRPr="0097126C">
        <w:rPr>
          <w:rFonts w:ascii="Times New Roman" w:eastAsia="Calibri" w:hAnsi="Times New Roman" w:cs="Times New Roman"/>
          <w:color w:val="000000"/>
          <w:lang w:val="en-GB"/>
        </w:rPr>
        <w:t>AG</w:t>
      </w:r>
      <w:r w:rsidRPr="0097126C">
        <w:rPr>
          <w:rFonts w:ascii="Times New Roman" w:eastAsia="Calibri" w:hAnsi="Times New Roman" w:cs="Times New Roman"/>
          <w:color w:val="000000"/>
        </w:rPr>
        <w:br/>
      </w:r>
      <w:proofErr w:type="spellStart"/>
      <w:r w:rsidRPr="0097126C">
        <w:rPr>
          <w:rFonts w:ascii="Times New Roman" w:eastAsia="Calibri" w:hAnsi="Times New Roman" w:cs="Times New Roman"/>
          <w:color w:val="000000"/>
          <w:lang w:val="en-GB"/>
        </w:rPr>
        <w:t>Industriestrasse</w:t>
      </w:r>
      <w:proofErr w:type="spellEnd"/>
      <w:r w:rsidRPr="0097126C">
        <w:rPr>
          <w:rFonts w:ascii="Times New Roman" w:eastAsia="Calibri" w:hAnsi="Times New Roman" w:cs="Times New Roman"/>
          <w:color w:val="000000"/>
        </w:rPr>
        <w:t xml:space="preserve"> 67</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r w:rsidRPr="0097126C">
        <w:rPr>
          <w:rFonts w:ascii="Times New Roman" w:eastAsia="Calibri" w:hAnsi="Times New Roman" w:cs="Times New Roman"/>
          <w:color w:val="000000"/>
          <w:lang w:val="en-GB"/>
        </w:rPr>
        <w:t>A</w:t>
      </w:r>
      <w:r w:rsidRPr="0097126C">
        <w:rPr>
          <w:rFonts w:ascii="Times New Roman" w:eastAsia="Calibri" w:hAnsi="Times New Roman" w:cs="Times New Roman"/>
          <w:color w:val="000000"/>
        </w:rPr>
        <w:t xml:space="preserve"> 1221 </w:t>
      </w:r>
      <w:r w:rsidRPr="0097126C">
        <w:rPr>
          <w:rFonts w:ascii="Times New Roman" w:eastAsia="Calibri" w:hAnsi="Times New Roman" w:cs="Times New Roman"/>
          <w:color w:val="000000"/>
          <w:lang w:val="en-GB"/>
        </w:rPr>
        <w:t>Vienna</w:t>
      </w:r>
      <w:r w:rsidRPr="0097126C">
        <w:rPr>
          <w:rFonts w:ascii="Times New Roman" w:eastAsia="Calibri" w:hAnsi="Times New Roman" w:cs="Times New Roman"/>
          <w:color w:val="000000"/>
        </w:rPr>
        <w:t xml:space="preserve">, </w:t>
      </w:r>
      <w:r w:rsidRPr="0097126C">
        <w:rPr>
          <w:rFonts w:ascii="Times New Roman" w:eastAsia="Calibri" w:hAnsi="Times New Roman" w:cs="Times New Roman"/>
          <w:color w:val="000000"/>
          <w:lang w:val="en-GB"/>
        </w:rPr>
        <w:t>Austria</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spacing w:after="0" w:line="240" w:lineRule="auto"/>
        <w:rPr>
          <w:rFonts w:ascii="Times New Roman" w:eastAsia="Calibri" w:hAnsi="Times New Roman" w:cs="Times New Roman"/>
          <w:b/>
          <w:noProof/>
        </w:rPr>
      </w:pPr>
      <w:r w:rsidRPr="0097126C">
        <w:rPr>
          <w:rFonts w:ascii="Times New Roman" w:eastAsia="Calibri" w:hAnsi="Times New Roman" w:cs="Times New Roman"/>
          <w:b/>
        </w:rPr>
        <w:t>Αυτό το φαρμακευτικό προϊόν έχει εγκριθεί στα Κράτη Μέλη του Ευρωπαϊκού Οικονομικού Χώρου (ΕΟΧ) με τις ακόλουθες ονομασίες:</w:t>
      </w:r>
    </w:p>
    <w:p w:rsidR="0097126C" w:rsidRPr="0097126C" w:rsidRDefault="0097126C" w:rsidP="0097126C">
      <w:pPr>
        <w:spacing w:after="0" w:line="240" w:lineRule="auto"/>
        <w:ind w:left="1416" w:hanging="1416"/>
        <w:rPr>
          <w:rFonts w:ascii="Times New Roman" w:eastAsia="Calibri"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61"/>
      </w:tblGrid>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Austria:</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de-DE"/>
              </w:rPr>
            </w:pPr>
            <w:proofErr w:type="spellStart"/>
            <w:r w:rsidRPr="0097126C">
              <w:rPr>
                <w:rFonts w:ascii="Times New Roman" w:eastAsia="Calibri" w:hAnsi="Times New Roman" w:cs="Times New Roman"/>
                <w:color w:val="000000"/>
                <w:lang w:val="de-DE"/>
              </w:rPr>
              <w:t>Prothromplex</w:t>
            </w:r>
            <w:proofErr w:type="spellEnd"/>
            <w:r w:rsidRPr="0097126C">
              <w:rPr>
                <w:rFonts w:ascii="Times New Roman" w:eastAsia="Calibri" w:hAnsi="Times New Roman" w:cs="Times New Roman"/>
                <w:color w:val="000000"/>
                <w:lang w:val="de-DE"/>
              </w:rPr>
              <w:t xml:space="preserve"> TOTAL 600 I.E. Pulver und Lösungsmittel zur Herstellung</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de-DE"/>
              </w:rPr>
            </w:pPr>
            <w:r w:rsidRPr="0097126C">
              <w:rPr>
                <w:rFonts w:ascii="Times New Roman" w:eastAsia="Calibri" w:hAnsi="Times New Roman" w:cs="Times New Roman"/>
                <w:color w:val="000000"/>
                <w:lang w:val="de-DE"/>
              </w:rPr>
              <w:t>einer Injektionslösung</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Belgium:</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600 UI, </w:t>
            </w:r>
            <w:proofErr w:type="spellStart"/>
            <w:r w:rsidRPr="0097126C">
              <w:rPr>
                <w:rFonts w:ascii="Times New Roman" w:eastAsia="Calibri" w:hAnsi="Times New Roman" w:cs="Times New Roman"/>
                <w:color w:val="000000"/>
                <w:lang w:val="en-GB"/>
              </w:rPr>
              <w:t>poudre</w:t>
            </w:r>
            <w:proofErr w:type="spellEnd"/>
            <w:r w:rsidRPr="0097126C">
              <w:rPr>
                <w:rFonts w:ascii="Times New Roman" w:eastAsia="Calibri" w:hAnsi="Times New Roman" w:cs="Times New Roman"/>
                <w:color w:val="000000"/>
                <w:lang w:val="en-GB"/>
              </w:rPr>
              <w:t xml:space="preserve"> et </w:t>
            </w:r>
            <w:proofErr w:type="spellStart"/>
            <w:r w:rsidRPr="0097126C">
              <w:rPr>
                <w:rFonts w:ascii="Times New Roman" w:eastAsia="Calibri" w:hAnsi="Times New Roman" w:cs="Times New Roman"/>
                <w:color w:val="000000"/>
                <w:lang w:val="en-GB"/>
              </w:rPr>
              <w:t>solvant</w:t>
            </w:r>
            <w:proofErr w:type="spellEnd"/>
            <w:r w:rsidRPr="0097126C">
              <w:rPr>
                <w:rFonts w:ascii="Times New Roman" w:eastAsia="Calibri" w:hAnsi="Times New Roman" w:cs="Times New Roman"/>
                <w:color w:val="000000"/>
                <w:lang w:val="en-GB"/>
              </w:rPr>
              <w:t xml:space="preserve"> pour solution injectable</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Bulgaria:</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NF 600 IU</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Czech Republic:</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NF</w:t>
            </w:r>
          </w:p>
        </w:tc>
      </w:tr>
      <w:tr w:rsidR="0097126C" w:rsidRPr="0097126C" w:rsidTr="00DF5FCA">
        <w:trPr>
          <w:trHeight w:val="276"/>
        </w:trPr>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Denmark:</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Estonia:</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Finland:</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Germany:</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NF 600</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Greece:</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600 IU</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Hungary:</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600 IU</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Ireland:</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600 IU</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Italy:</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PROPLEX</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Lithuania:</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600 TV </w:t>
            </w:r>
            <w:proofErr w:type="spellStart"/>
            <w:r w:rsidRPr="0097126C">
              <w:rPr>
                <w:rFonts w:ascii="Times New Roman" w:eastAsia="Calibri" w:hAnsi="Times New Roman" w:cs="Times New Roman"/>
                <w:color w:val="000000"/>
                <w:lang w:val="en-GB"/>
              </w:rPr>
              <w:t>milteliai</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ir</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tirpiklis</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injekciniam</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tirpalui</w:t>
            </w:r>
            <w:proofErr w:type="spellEnd"/>
            <w:r w:rsidRPr="0097126C">
              <w:rPr>
                <w:rFonts w:ascii="Times New Roman" w:eastAsia="Calibri" w:hAnsi="Times New Roman" w:cs="Times New Roman"/>
                <w:color w:val="000000"/>
                <w:lang w:val="en-GB"/>
              </w:rPr>
              <w:t xml:space="preserve"> (Powder and Solvent for solution for Injection</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Latvia:</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600 SV </w:t>
            </w:r>
            <w:proofErr w:type="spellStart"/>
            <w:r w:rsidRPr="0097126C">
              <w:rPr>
                <w:rFonts w:ascii="Times New Roman" w:eastAsia="Calibri" w:hAnsi="Times New Roman" w:cs="Times New Roman"/>
                <w:color w:val="000000"/>
                <w:lang w:val="en-GB"/>
              </w:rPr>
              <w:t>pulveris</w:t>
            </w:r>
            <w:proofErr w:type="spellEnd"/>
            <w:r w:rsidRPr="0097126C">
              <w:rPr>
                <w:rFonts w:ascii="Times New Roman" w:eastAsia="Calibri" w:hAnsi="Times New Roman" w:cs="Times New Roman"/>
                <w:color w:val="000000"/>
                <w:lang w:val="en-GB"/>
              </w:rPr>
              <w:t xml:space="preserve"> un </w:t>
            </w:r>
            <w:proofErr w:type="spellStart"/>
            <w:r w:rsidRPr="0097126C">
              <w:rPr>
                <w:rFonts w:ascii="Times New Roman" w:eastAsia="Calibri" w:hAnsi="Times New Roman" w:cs="Times New Roman"/>
                <w:color w:val="000000"/>
                <w:lang w:val="en-GB"/>
              </w:rPr>
              <w:t>šķīdinātājs</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injekciju</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šķīduma</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pagatavošanai</w:t>
            </w:r>
            <w:proofErr w:type="spellEnd"/>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Luxembourg:</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600 UI, </w:t>
            </w:r>
            <w:proofErr w:type="spellStart"/>
            <w:r w:rsidRPr="0097126C">
              <w:rPr>
                <w:rFonts w:ascii="Times New Roman" w:eastAsia="Calibri" w:hAnsi="Times New Roman" w:cs="Times New Roman"/>
                <w:color w:val="000000"/>
                <w:lang w:val="en-GB"/>
              </w:rPr>
              <w:t>poudre</w:t>
            </w:r>
            <w:proofErr w:type="spellEnd"/>
            <w:r w:rsidRPr="0097126C">
              <w:rPr>
                <w:rFonts w:ascii="Times New Roman" w:eastAsia="Calibri" w:hAnsi="Times New Roman" w:cs="Times New Roman"/>
                <w:color w:val="000000"/>
                <w:lang w:val="en-GB"/>
              </w:rPr>
              <w:t xml:space="preserve"> et </w:t>
            </w:r>
            <w:proofErr w:type="spellStart"/>
            <w:r w:rsidRPr="0097126C">
              <w:rPr>
                <w:rFonts w:ascii="Times New Roman" w:eastAsia="Calibri" w:hAnsi="Times New Roman" w:cs="Times New Roman"/>
                <w:color w:val="000000"/>
                <w:lang w:val="en-GB"/>
              </w:rPr>
              <w:t>solvant</w:t>
            </w:r>
            <w:proofErr w:type="spellEnd"/>
            <w:r w:rsidRPr="0097126C">
              <w:rPr>
                <w:rFonts w:ascii="Times New Roman" w:eastAsia="Calibri" w:hAnsi="Times New Roman" w:cs="Times New Roman"/>
                <w:color w:val="000000"/>
                <w:lang w:val="en-GB"/>
              </w:rPr>
              <w:t xml:space="preserve"> pour solution injectable</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Malta:</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600 IU</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Netherlands :</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600 IE </w:t>
            </w:r>
            <w:proofErr w:type="spellStart"/>
            <w:r w:rsidRPr="0097126C">
              <w:rPr>
                <w:rFonts w:ascii="Times New Roman" w:eastAsia="Calibri" w:hAnsi="Times New Roman" w:cs="Times New Roman"/>
                <w:color w:val="000000"/>
                <w:lang w:val="en-GB"/>
              </w:rPr>
              <w:t>poeder</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en</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oplosmiddel</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voor</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oplossing</w:t>
            </w:r>
            <w:proofErr w:type="spellEnd"/>
            <w:r w:rsidRPr="0097126C">
              <w:rPr>
                <w:rFonts w:ascii="Times New Roman" w:eastAsia="Calibri" w:hAnsi="Times New Roman" w:cs="Times New Roman"/>
                <w:color w:val="000000"/>
                <w:lang w:val="en-GB"/>
              </w:rPr>
              <w:t xml:space="preserve"> </w:t>
            </w:r>
            <w:proofErr w:type="spellStart"/>
            <w:r w:rsidRPr="0097126C">
              <w:rPr>
                <w:rFonts w:ascii="Times New Roman" w:eastAsia="Calibri" w:hAnsi="Times New Roman" w:cs="Times New Roman"/>
                <w:color w:val="000000"/>
                <w:lang w:val="en-GB"/>
              </w:rPr>
              <w:t>voor</w:t>
            </w:r>
            <w:proofErr w:type="spellEnd"/>
            <w:r w:rsidRPr="0097126C">
              <w:rPr>
                <w:rFonts w:ascii="Times New Roman" w:eastAsia="Calibri" w:hAnsi="Times New Roman" w:cs="Times New Roman"/>
                <w:color w:val="000000"/>
                <w:lang w:val="en-GB"/>
              </w:rPr>
              <w:t xml:space="preserve"> injection</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Norway:</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Poland:</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NF</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Portugal:</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Romania:</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600 IU</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Slovakia:</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NF 600 IU</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Slovenia:</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 xml:space="preserve">PROPLEX 600 i.e. </w:t>
            </w:r>
            <w:proofErr w:type="spellStart"/>
            <w:r w:rsidRPr="0097126C">
              <w:rPr>
                <w:rFonts w:ascii="Times New Roman" w:eastAsia="Calibri" w:hAnsi="Times New Roman" w:cs="Times New Roman"/>
                <w:bCs/>
                <w:iCs/>
                <w:color w:val="000000"/>
                <w:lang w:val="en-GB"/>
              </w:rPr>
              <w:t>prašek</w:t>
            </w:r>
            <w:proofErr w:type="spellEnd"/>
            <w:r w:rsidRPr="0097126C">
              <w:rPr>
                <w:rFonts w:ascii="Times New Roman" w:eastAsia="Calibri" w:hAnsi="Times New Roman" w:cs="Times New Roman"/>
                <w:bCs/>
                <w:iCs/>
                <w:color w:val="000000"/>
                <w:lang w:val="en-GB"/>
              </w:rPr>
              <w:t xml:space="preserve"> in </w:t>
            </w:r>
            <w:proofErr w:type="spellStart"/>
            <w:r w:rsidRPr="0097126C">
              <w:rPr>
                <w:rFonts w:ascii="Times New Roman" w:eastAsia="Calibri" w:hAnsi="Times New Roman" w:cs="Times New Roman"/>
                <w:bCs/>
                <w:iCs/>
                <w:color w:val="000000"/>
                <w:lang w:val="en-GB"/>
              </w:rPr>
              <w:t>vehikel</w:t>
            </w:r>
            <w:proofErr w:type="spellEnd"/>
            <w:r w:rsidRPr="0097126C">
              <w:rPr>
                <w:rFonts w:ascii="Times New Roman" w:eastAsia="Calibri" w:hAnsi="Times New Roman" w:cs="Times New Roman"/>
                <w:bCs/>
                <w:iCs/>
                <w:color w:val="000000"/>
                <w:lang w:val="en-GB"/>
              </w:rPr>
              <w:t xml:space="preserve"> </w:t>
            </w:r>
            <w:proofErr w:type="spellStart"/>
            <w:r w:rsidRPr="0097126C">
              <w:rPr>
                <w:rFonts w:ascii="Times New Roman" w:eastAsia="Calibri" w:hAnsi="Times New Roman" w:cs="Times New Roman"/>
                <w:bCs/>
                <w:iCs/>
                <w:color w:val="000000"/>
                <w:lang w:val="en-GB"/>
              </w:rPr>
              <w:t>za</w:t>
            </w:r>
            <w:proofErr w:type="spellEnd"/>
            <w:r w:rsidRPr="0097126C">
              <w:rPr>
                <w:rFonts w:ascii="Times New Roman" w:eastAsia="Calibri" w:hAnsi="Times New Roman" w:cs="Times New Roman"/>
                <w:bCs/>
                <w:iCs/>
                <w:color w:val="000000"/>
                <w:lang w:val="en-GB"/>
              </w:rPr>
              <w:t xml:space="preserve"> </w:t>
            </w:r>
            <w:proofErr w:type="spellStart"/>
            <w:r w:rsidRPr="0097126C">
              <w:rPr>
                <w:rFonts w:ascii="Times New Roman" w:eastAsia="Calibri" w:hAnsi="Times New Roman" w:cs="Times New Roman"/>
                <w:bCs/>
                <w:iCs/>
                <w:color w:val="000000"/>
                <w:lang w:val="en-GB"/>
              </w:rPr>
              <w:t>raztopino</w:t>
            </w:r>
            <w:proofErr w:type="spellEnd"/>
            <w:r w:rsidRPr="0097126C">
              <w:rPr>
                <w:rFonts w:ascii="Times New Roman" w:eastAsia="Calibri" w:hAnsi="Times New Roman" w:cs="Times New Roman"/>
                <w:bCs/>
                <w:iCs/>
                <w:color w:val="000000"/>
                <w:lang w:val="en-GB"/>
              </w:rPr>
              <w:t xml:space="preserve"> </w:t>
            </w:r>
            <w:proofErr w:type="spellStart"/>
            <w:r w:rsidRPr="0097126C">
              <w:rPr>
                <w:rFonts w:ascii="Times New Roman" w:eastAsia="Calibri" w:hAnsi="Times New Roman" w:cs="Times New Roman"/>
                <w:bCs/>
                <w:iCs/>
                <w:color w:val="000000"/>
                <w:lang w:val="en-GB"/>
              </w:rPr>
              <w:t>za</w:t>
            </w:r>
            <w:proofErr w:type="spellEnd"/>
            <w:r w:rsidRPr="0097126C">
              <w:rPr>
                <w:rFonts w:ascii="Times New Roman" w:eastAsia="Calibri" w:hAnsi="Times New Roman" w:cs="Times New Roman"/>
                <w:bCs/>
                <w:iCs/>
                <w:color w:val="000000"/>
                <w:lang w:val="en-GB"/>
              </w:rPr>
              <w:t xml:space="preserve"> </w:t>
            </w:r>
            <w:proofErr w:type="spellStart"/>
            <w:r w:rsidRPr="0097126C">
              <w:rPr>
                <w:rFonts w:ascii="Times New Roman" w:eastAsia="Calibri" w:hAnsi="Times New Roman" w:cs="Times New Roman"/>
                <w:bCs/>
                <w:iCs/>
                <w:color w:val="000000"/>
                <w:lang w:val="en-GB"/>
              </w:rPr>
              <w:t>injiciranje</w:t>
            </w:r>
            <w:proofErr w:type="spellEnd"/>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Spain:</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600 UI</w:t>
            </w:r>
          </w:p>
        </w:tc>
      </w:tr>
      <w:tr w:rsidR="0097126C" w:rsidRPr="0097126C" w:rsidTr="00DF5FCA">
        <w:tc>
          <w:tcPr>
            <w:tcW w:w="1951"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r w:rsidRPr="0097126C">
              <w:rPr>
                <w:rFonts w:ascii="Times New Roman" w:eastAsia="Calibri" w:hAnsi="Times New Roman" w:cs="Times New Roman"/>
                <w:color w:val="000000"/>
                <w:lang w:val="en-GB"/>
              </w:rPr>
              <w:t>United Kingdom:</w:t>
            </w:r>
          </w:p>
        </w:tc>
        <w:tc>
          <w:tcPr>
            <w:tcW w:w="7669" w:type="dxa"/>
            <w:shd w:val="clear" w:color="auto" w:fill="auto"/>
          </w:tcPr>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lang w:val="en-GB"/>
              </w:rPr>
            </w:pPr>
            <w:proofErr w:type="spellStart"/>
            <w:r w:rsidRPr="0097126C">
              <w:rPr>
                <w:rFonts w:ascii="Times New Roman" w:eastAsia="Calibri" w:hAnsi="Times New Roman" w:cs="Times New Roman"/>
                <w:color w:val="000000"/>
                <w:lang w:val="en-GB"/>
              </w:rPr>
              <w:t>Prothromplex</w:t>
            </w:r>
            <w:proofErr w:type="spellEnd"/>
            <w:r w:rsidRPr="0097126C">
              <w:rPr>
                <w:rFonts w:ascii="Times New Roman" w:eastAsia="Calibri" w:hAnsi="Times New Roman" w:cs="Times New Roman"/>
                <w:color w:val="000000"/>
                <w:lang w:val="en-GB"/>
              </w:rPr>
              <w:t xml:space="preserve"> TOTAL 600 IU</w:t>
            </w:r>
          </w:p>
        </w:tc>
      </w:tr>
    </w:tbl>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 xml:space="preserve">Το παρόν φύλλο οδηγιών χρήσης αναθεωρήθηκε τελευταία φορά τον </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b/>
          <w:color w:val="000000"/>
        </w:rPr>
      </w:pPr>
      <w:r w:rsidRPr="0097126C">
        <w:rPr>
          <w:rFonts w:ascii="Times New Roman" w:eastAsia="Calibri" w:hAnsi="Times New Roman" w:cs="Times New Roman"/>
          <w:b/>
          <w:color w:val="000000"/>
        </w:rPr>
        <w:t>Οι πληροφορίες που ακολουθούν απευθύνονται μόνο σε επαγγελματίες του τομέα υγειονομικής περίθαλψης:</w:t>
      </w:r>
    </w:p>
    <w:p w:rsidR="0097126C" w:rsidRPr="0097126C" w:rsidRDefault="0097126C" w:rsidP="0097126C">
      <w:pPr>
        <w:autoSpaceDE w:val="0"/>
        <w:autoSpaceDN w:val="0"/>
        <w:adjustRightInd w:val="0"/>
        <w:spacing w:after="0" w:line="240" w:lineRule="auto"/>
        <w:rPr>
          <w:rFonts w:ascii="Times New Roman" w:eastAsia="Calibri" w:hAnsi="Times New Roman" w:cs="Times New Roman"/>
          <w:color w:val="000000"/>
        </w:rPr>
      </w:pPr>
    </w:p>
    <w:p w:rsidR="0097126C" w:rsidRPr="0097126C" w:rsidRDefault="0097126C" w:rsidP="0097126C">
      <w:pPr>
        <w:spacing w:after="0" w:line="240" w:lineRule="auto"/>
        <w:rPr>
          <w:rFonts w:ascii="Times New Roman" w:eastAsia="Calibri" w:hAnsi="Times New Roman" w:cs="Times New Roman"/>
          <w:b/>
          <w:i/>
        </w:rPr>
      </w:pPr>
      <w:r w:rsidRPr="0097126C">
        <w:rPr>
          <w:rFonts w:ascii="Times New Roman" w:eastAsia="Calibri" w:hAnsi="Times New Roman" w:cs="Times New Roman"/>
          <w:b/>
          <w:i/>
        </w:rPr>
        <w:t>Δοσολογία</w:t>
      </w: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iCs/>
          <w:lang w:eastAsia="de-AT"/>
        </w:rPr>
        <w:t xml:space="preserve">Εκτός από την αντιμετώπιση της αιμορραγίας και την </w:t>
      </w:r>
      <w:proofErr w:type="spellStart"/>
      <w:r w:rsidRPr="0097126C">
        <w:rPr>
          <w:rFonts w:ascii="Times New Roman" w:eastAsia="Times New Roman" w:hAnsi="Times New Roman" w:cs="Times New Roman"/>
          <w:iCs/>
          <w:lang w:eastAsia="de-AT"/>
        </w:rPr>
        <w:t>περιεγχειρητική</w:t>
      </w:r>
      <w:proofErr w:type="spellEnd"/>
      <w:r w:rsidRPr="0097126C">
        <w:rPr>
          <w:rFonts w:ascii="Times New Roman" w:eastAsia="Times New Roman" w:hAnsi="Times New Roman" w:cs="Times New Roman"/>
          <w:iCs/>
          <w:lang w:eastAsia="de-AT"/>
        </w:rPr>
        <w:t xml:space="preserve"> προφύλαξη για την αιμορραγία κατά τη διάρκεια θεραπείας με ανταγωνιστές βιταμίνης Κ</w:t>
      </w:r>
      <w:r w:rsidRPr="0097126C">
        <w:rPr>
          <w:rFonts w:ascii="Times New Roman" w:eastAsia="Times New Roman" w:hAnsi="Times New Roman" w:cs="Times New Roman"/>
          <w:iCs/>
          <w:color w:val="1F497D"/>
          <w:lang w:eastAsia="de-AT"/>
        </w:rPr>
        <w:t xml:space="preserve">, </w:t>
      </w:r>
      <w:r w:rsidRPr="0097126C">
        <w:rPr>
          <w:rFonts w:ascii="Times New Roman" w:eastAsia="Times New Roman" w:hAnsi="Times New Roman" w:cs="Times New Roman"/>
          <w:lang w:eastAsia="de-AT"/>
        </w:rPr>
        <w:t xml:space="preserve">παρακάτω δίνονται μόνο γενικές κατευθυντήριες οδηγίες για τη </w:t>
      </w:r>
      <w:r w:rsidRPr="0097126C">
        <w:rPr>
          <w:rFonts w:ascii="Times New Roman" w:eastAsia="Times New Roman" w:hAnsi="Times New Roman" w:cs="Times New Roman"/>
          <w:iCs/>
          <w:lang w:eastAsia="de-AT"/>
        </w:rPr>
        <w:t>δοσολογία.</w:t>
      </w: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Η έναρξη της θεραπείας θα πρέπει να γίνεται κάτω από την επίβλεψη ενός γιατρού που διαθέτει εμπειρία στην αντιμετώπιση των διαταραχών πήξης. </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Η δοσολογία και η διάρκεια της θεραπείας υποκατάστασης εξαρτώνται από τη βαρύτητα της διαταραχής πήξης, από τη θέση και την έκταση της αιμορραγίας και από την κλινική κατάσταση του ασθενούς.</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Η δοσολογία και η συχνότητα χορήγησης πρέπει να υπολογίζονται σε εξατομικευμένη βάση. Τα διαστήματα μεταξύ των δόσεων πρέπει να προσαρμόζονται στους διαφορετικούς χρόνους </w:t>
      </w:r>
      <w:proofErr w:type="spellStart"/>
      <w:r w:rsidRPr="0097126C">
        <w:rPr>
          <w:rFonts w:ascii="Times New Roman" w:eastAsia="Calibri" w:hAnsi="Times New Roman" w:cs="Times New Roman"/>
        </w:rPr>
        <w:t>ημιζωής</w:t>
      </w:r>
      <w:proofErr w:type="spellEnd"/>
      <w:r w:rsidRPr="0097126C">
        <w:rPr>
          <w:rFonts w:ascii="Times New Roman" w:eastAsia="Calibri" w:hAnsi="Times New Roman" w:cs="Times New Roman"/>
        </w:rPr>
        <w:t xml:space="preserve"> των διάφορων παραγόντων πήξης του συμπλέγματος προθρομβίνης στην κυκλοφορία.</w:t>
      </w:r>
    </w:p>
    <w:p w:rsidR="0097126C" w:rsidRPr="0097126C" w:rsidRDefault="0097126C" w:rsidP="0097126C">
      <w:pPr>
        <w:spacing w:after="0" w:line="240" w:lineRule="auto"/>
        <w:outlineLvl w:val="0"/>
        <w:rPr>
          <w:rFonts w:ascii="Times New Roman" w:eastAsia="Times New Roman" w:hAnsi="Times New Roman" w:cs="Times New Roman"/>
          <w:bCs/>
          <w:kern w:val="32"/>
        </w:rPr>
      </w:pPr>
      <w:r w:rsidRPr="0097126C">
        <w:rPr>
          <w:rFonts w:ascii="Times New Roman" w:eastAsia="Times New Roman" w:hAnsi="Times New Roman" w:cs="Times New Roman"/>
          <w:bCs/>
          <w:kern w:val="32"/>
        </w:rPr>
        <w:t xml:space="preserve">Οι ατομικές </w:t>
      </w:r>
      <w:proofErr w:type="spellStart"/>
      <w:r w:rsidRPr="0097126C">
        <w:rPr>
          <w:rFonts w:ascii="Times New Roman" w:eastAsia="Times New Roman" w:hAnsi="Times New Roman" w:cs="Times New Roman"/>
          <w:bCs/>
          <w:kern w:val="32"/>
        </w:rPr>
        <w:t>δοσολογικές</w:t>
      </w:r>
      <w:proofErr w:type="spellEnd"/>
      <w:r w:rsidRPr="0097126C">
        <w:rPr>
          <w:rFonts w:ascii="Times New Roman" w:eastAsia="Times New Roman" w:hAnsi="Times New Roman" w:cs="Times New Roman"/>
          <w:bCs/>
          <w:kern w:val="32"/>
        </w:rPr>
        <w:t xml:space="preserve"> απαιτήσεις μπορούν να εξακριβωθούν μόνο με βάση τους τακτικούς προσδιορισμούς των ατομικών επιπέδων των υπό μελέτη παραγόντων πήξης στο πλάσμα ή με βάση τη γενική εξέταση των επιπέδων του συμπλέγματος προθρομβίνης (π.χ. τιμή χρόνου </w:t>
      </w:r>
      <w:r w:rsidRPr="0097126C">
        <w:rPr>
          <w:rFonts w:ascii="Times New Roman" w:eastAsia="Times New Roman" w:hAnsi="Times New Roman" w:cs="Times New Roman"/>
          <w:bCs/>
          <w:kern w:val="32"/>
          <w:lang w:val="en-GB"/>
        </w:rPr>
        <w:t>Quick</w:t>
      </w:r>
      <w:r w:rsidRPr="0097126C">
        <w:rPr>
          <w:rFonts w:ascii="Times New Roman" w:eastAsia="Times New Roman" w:hAnsi="Times New Roman" w:cs="Times New Roman"/>
          <w:bCs/>
          <w:kern w:val="32"/>
        </w:rPr>
        <w:t xml:space="preserve">, </w:t>
      </w:r>
      <w:r w:rsidRPr="0097126C">
        <w:rPr>
          <w:rFonts w:ascii="Times New Roman" w:eastAsia="Times New Roman" w:hAnsi="Times New Roman" w:cs="Times New Roman"/>
          <w:bCs/>
          <w:kern w:val="32"/>
          <w:lang w:val="en-GB"/>
        </w:rPr>
        <w:t>INR</w:t>
      </w:r>
      <w:r w:rsidRPr="0097126C">
        <w:rPr>
          <w:rFonts w:ascii="Times New Roman" w:eastAsia="Times New Roman" w:hAnsi="Times New Roman" w:cs="Times New Roman"/>
          <w:bCs/>
          <w:kern w:val="32"/>
        </w:rPr>
        <w:t>, χρόνος προθρομβίνης) και τη συνεχή παρακολούθηση της κλινικής κατάστασης του ασθενούς.</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Σε περιπτώσεις μειζόνων χειρουργικών επεμβάσεων είναι απαραίτητη η ακριβής παρακολούθηση της θεραπείας υποκατάστασης μέσω προσδιορισμών πηκτικότητας (προσδιορισμοί συγκεκριμένων παραγόντων πήξης ή/και γενικές εξετάσεις επιπέδων συμπλέγματος προθρομβίνης).</w:t>
      </w:r>
    </w:p>
    <w:p w:rsidR="0097126C" w:rsidRPr="0097126C" w:rsidRDefault="0097126C" w:rsidP="0097126C">
      <w:pPr>
        <w:overflowPunct w:val="0"/>
        <w:autoSpaceDE w:val="0"/>
        <w:autoSpaceDN w:val="0"/>
        <w:adjustRightInd w:val="0"/>
        <w:spacing w:after="0" w:line="240" w:lineRule="auto"/>
        <w:textAlignment w:val="baseline"/>
        <w:rPr>
          <w:rFonts w:ascii="Times New Roman" w:eastAsia="Times New Roman" w:hAnsi="Times New Roman" w:cs="Times New Roman"/>
          <w:lang w:eastAsia="de-DE"/>
        </w:rPr>
      </w:pPr>
    </w:p>
    <w:p w:rsidR="0097126C" w:rsidRPr="0097126C" w:rsidRDefault="0097126C" w:rsidP="0097126C">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r w:rsidRPr="0097126C">
        <w:rPr>
          <w:rFonts w:ascii="Times New Roman" w:eastAsia="Times New Roman" w:hAnsi="Times New Roman" w:cs="Times New Roman"/>
          <w:b/>
          <w:lang w:eastAsia="de-DE"/>
        </w:rPr>
        <w:t xml:space="preserve">Αιμορραγία και </w:t>
      </w:r>
      <w:proofErr w:type="spellStart"/>
      <w:r w:rsidRPr="0097126C">
        <w:rPr>
          <w:rFonts w:ascii="Times New Roman" w:eastAsia="Times New Roman" w:hAnsi="Times New Roman" w:cs="Times New Roman"/>
          <w:b/>
          <w:lang w:eastAsia="de-DE"/>
        </w:rPr>
        <w:t>περιεγχειρητική</w:t>
      </w:r>
      <w:proofErr w:type="spellEnd"/>
      <w:r w:rsidRPr="0097126C">
        <w:rPr>
          <w:rFonts w:ascii="Times New Roman" w:eastAsia="Times New Roman" w:hAnsi="Times New Roman" w:cs="Times New Roman"/>
          <w:b/>
          <w:lang w:eastAsia="de-DE"/>
        </w:rPr>
        <w:t xml:space="preserve"> προφυλακτική αγωγή για την αιμορραγία κατά τη θεραπεία με ανταγωνιστές βιταμίνης Κ:</w:t>
      </w: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Σε περιπτώσεις σοβαρής αιμορραγίας ή πριν από εγχειρήσεις με υψηλό κίνδυνο αιμορραγίας, πρέπει να επιδιώκονται φυσιολογικές τιμές (τιμή χρόνου </w:t>
      </w:r>
      <w:r w:rsidRPr="0097126C">
        <w:rPr>
          <w:rFonts w:ascii="Times New Roman" w:eastAsia="Calibri" w:hAnsi="Times New Roman" w:cs="Times New Roman"/>
          <w:lang w:val="en-GB"/>
        </w:rPr>
        <w:t>Quick</w:t>
      </w:r>
      <w:r w:rsidRPr="0097126C">
        <w:rPr>
          <w:rFonts w:ascii="Times New Roman" w:eastAsia="Calibri" w:hAnsi="Times New Roman" w:cs="Times New Roman"/>
        </w:rPr>
        <w:t xml:space="preserve"> 100%, </w:t>
      </w:r>
      <w:r w:rsidRPr="0097126C">
        <w:rPr>
          <w:rFonts w:ascii="Times New Roman" w:eastAsia="Calibri" w:hAnsi="Times New Roman" w:cs="Times New Roman"/>
          <w:lang w:val="en-GB"/>
        </w:rPr>
        <w:t>INR</w:t>
      </w:r>
      <w:r w:rsidRPr="0097126C">
        <w:rPr>
          <w:rFonts w:ascii="Times New Roman" w:eastAsia="Calibri" w:hAnsi="Times New Roman" w:cs="Times New Roman"/>
        </w:rPr>
        <w:t xml:space="preserve"> 1,0).</w:t>
      </w: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Ισχύει ο εξής εμπειρικός κανόνας: 1 </w:t>
      </w:r>
      <w:r w:rsidRPr="0097126C">
        <w:rPr>
          <w:rFonts w:ascii="Times New Roman" w:eastAsia="Calibri" w:hAnsi="Times New Roman" w:cs="Times New Roman"/>
          <w:lang w:val="en-US"/>
        </w:rPr>
        <w:t>IU</w:t>
      </w:r>
      <w:r w:rsidRPr="0097126C">
        <w:rPr>
          <w:rFonts w:ascii="Times New Roman" w:eastAsia="Calibri" w:hAnsi="Times New Roman" w:cs="Times New Roman"/>
        </w:rPr>
        <w:t xml:space="preserve"> παράγοντα </w:t>
      </w:r>
      <w:r w:rsidRPr="0097126C">
        <w:rPr>
          <w:rFonts w:ascii="Times New Roman" w:eastAsia="Calibri" w:hAnsi="Times New Roman" w:cs="Times New Roman"/>
          <w:lang w:val="en-US"/>
        </w:rPr>
        <w:t>IX</w:t>
      </w:r>
      <w:r w:rsidRPr="0097126C">
        <w:rPr>
          <w:rFonts w:ascii="Times New Roman" w:eastAsia="Calibri" w:hAnsi="Times New Roman" w:cs="Times New Roman"/>
        </w:rPr>
        <w:t>/</w:t>
      </w:r>
      <w:r w:rsidRPr="0097126C">
        <w:rPr>
          <w:rFonts w:ascii="Times New Roman" w:eastAsia="Calibri" w:hAnsi="Times New Roman" w:cs="Times New Roman"/>
          <w:lang w:val="en-US"/>
        </w:rPr>
        <w:t>kg</w:t>
      </w:r>
      <w:r w:rsidRPr="0097126C">
        <w:rPr>
          <w:rFonts w:ascii="Times New Roman" w:eastAsia="Calibri" w:hAnsi="Times New Roman" w:cs="Times New Roman"/>
        </w:rPr>
        <w:t xml:space="preserve"> σωματικού βάρους αυξάνει την τιμή χρόνου </w:t>
      </w:r>
      <w:r w:rsidRPr="0097126C">
        <w:rPr>
          <w:rFonts w:ascii="Times New Roman" w:eastAsia="Calibri" w:hAnsi="Times New Roman" w:cs="Times New Roman"/>
          <w:lang w:val="en-US"/>
        </w:rPr>
        <w:t>Quick</w:t>
      </w:r>
      <w:r w:rsidRPr="0097126C">
        <w:rPr>
          <w:rFonts w:ascii="Times New Roman" w:eastAsia="Calibri" w:hAnsi="Times New Roman" w:cs="Times New Roman"/>
        </w:rPr>
        <w:t xml:space="preserve"> κατά 1%.</w:t>
      </w: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Calibri" w:hAnsi="Times New Roman" w:cs="Times New Roman"/>
        </w:rPr>
        <w:t xml:space="preserve">Εάν η χορήγηση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βασίζεται στις μετρήσεις του </w:t>
      </w:r>
      <w:r w:rsidRPr="0097126C">
        <w:rPr>
          <w:rFonts w:ascii="Times New Roman" w:eastAsia="Calibri" w:hAnsi="Times New Roman" w:cs="Times New Roman"/>
          <w:lang w:val="en-GB"/>
        </w:rPr>
        <w:t>INR</w:t>
      </w:r>
      <w:r w:rsidRPr="0097126C">
        <w:rPr>
          <w:rFonts w:ascii="Times New Roman" w:eastAsia="Calibri" w:hAnsi="Times New Roman" w:cs="Times New Roman"/>
        </w:rPr>
        <w:t xml:space="preserve">, η δόση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w:t>
      </w:r>
      <w:r w:rsidRPr="0097126C">
        <w:rPr>
          <w:rFonts w:ascii="Times New Roman" w:eastAsia="Times New Roman" w:hAnsi="Times New Roman" w:cs="Times New Roman"/>
          <w:lang w:eastAsia="de-AT"/>
        </w:rPr>
        <w:t>θα εξαρτάται από τ</w:t>
      </w:r>
      <w:r w:rsidRPr="0097126C">
        <w:rPr>
          <w:rFonts w:ascii="Times New Roman" w:eastAsia="Times New Roman" w:hAnsi="Times New Roman" w:cs="Times New Roman"/>
          <w:lang w:val="en-US" w:eastAsia="de-AT"/>
        </w:rPr>
        <w:t>o</w:t>
      </w:r>
      <w:r w:rsidRPr="0097126C">
        <w:rPr>
          <w:rFonts w:ascii="Times New Roman" w:eastAsia="Times New Roman" w:hAnsi="Times New Roman" w:cs="Times New Roman"/>
          <w:lang w:eastAsia="de-AT"/>
        </w:rPr>
        <w:t xml:space="preserve"> </w:t>
      </w:r>
      <w:r w:rsidRPr="0097126C">
        <w:rPr>
          <w:rFonts w:ascii="Times New Roman" w:eastAsia="Times New Roman" w:hAnsi="Times New Roman" w:cs="Times New Roman"/>
          <w:lang w:val="en-US" w:eastAsia="de-AT"/>
        </w:rPr>
        <w:t>INR</w:t>
      </w:r>
      <w:r w:rsidRPr="0097126C">
        <w:rPr>
          <w:rFonts w:ascii="Times New Roman" w:eastAsia="Times New Roman" w:hAnsi="Times New Roman" w:cs="Times New Roman"/>
          <w:lang w:eastAsia="de-AT"/>
        </w:rPr>
        <w:t xml:space="preserve"> πριν τη θεραπεία και από τ</w:t>
      </w:r>
      <w:r w:rsidRPr="0097126C">
        <w:rPr>
          <w:rFonts w:ascii="Times New Roman" w:eastAsia="Times New Roman" w:hAnsi="Times New Roman" w:cs="Times New Roman"/>
          <w:lang w:val="en-US" w:eastAsia="de-AT"/>
        </w:rPr>
        <w:t>o</w:t>
      </w:r>
      <w:r w:rsidRPr="0097126C">
        <w:rPr>
          <w:rFonts w:ascii="Times New Roman" w:eastAsia="Times New Roman" w:hAnsi="Times New Roman" w:cs="Times New Roman"/>
          <w:lang w:eastAsia="de-AT"/>
        </w:rPr>
        <w:t xml:space="preserve"> στοχευόμενο </w:t>
      </w:r>
      <w:r w:rsidRPr="0097126C">
        <w:rPr>
          <w:rFonts w:ascii="Times New Roman" w:eastAsia="Times New Roman" w:hAnsi="Times New Roman" w:cs="Times New Roman"/>
          <w:lang w:val="en-US" w:eastAsia="de-AT"/>
        </w:rPr>
        <w:t>INR</w:t>
      </w:r>
      <w:r w:rsidRPr="0097126C">
        <w:rPr>
          <w:rFonts w:ascii="Times New Roman" w:eastAsia="Times New Roman" w:hAnsi="Times New Roman" w:cs="Times New Roman"/>
          <w:lang w:eastAsia="de-AT"/>
        </w:rPr>
        <w:t>.</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 xml:space="preserve">Η δοσολογία στον παρακάτω πίνακα θα πρέπει να τηρείται σύμφωνα με τη σύσταση που έγινε στην έκδοση των </w:t>
      </w:r>
      <w:proofErr w:type="spellStart"/>
      <w:r w:rsidRPr="0097126C">
        <w:rPr>
          <w:rFonts w:ascii="Times New Roman" w:eastAsia="TimesNewRoman" w:hAnsi="Times New Roman" w:cs="Times New Roman"/>
          <w:color w:val="000000"/>
          <w:lang w:val="en-GB" w:eastAsia="de-AT"/>
        </w:rPr>
        <w:t>Makris</w:t>
      </w:r>
      <w:proofErr w:type="spellEnd"/>
      <w:r w:rsidRPr="0097126C">
        <w:rPr>
          <w:rFonts w:ascii="Times New Roman" w:eastAsia="TimesNewRoman" w:hAnsi="Times New Roman" w:cs="Times New Roman"/>
          <w:color w:val="000000"/>
          <w:lang w:eastAsia="de-AT"/>
        </w:rPr>
        <w:t xml:space="preserve"> </w:t>
      </w:r>
      <w:r w:rsidRPr="0097126C">
        <w:rPr>
          <w:rFonts w:ascii="Times New Roman" w:eastAsia="TimesNewRoman" w:hAnsi="Times New Roman" w:cs="Times New Roman"/>
          <w:color w:val="000000"/>
          <w:lang w:val="en-GB" w:eastAsia="de-AT"/>
        </w:rPr>
        <w:t>et</w:t>
      </w:r>
      <w:r w:rsidRPr="0097126C">
        <w:rPr>
          <w:rFonts w:ascii="Times New Roman" w:eastAsia="TimesNewRoman" w:hAnsi="Times New Roman" w:cs="Times New Roman"/>
          <w:color w:val="000000"/>
          <w:lang w:eastAsia="de-AT"/>
        </w:rPr>
        <w:t xml:space="preserve"> </w:t>
      </w:r>
      <w:r w:rsidRPr="0097126C">
        <w:rPr>
          <w:rFonts w:ascii="Times New Roman" w:eastAsia="TimesNewRoman" w:hAnsi="Times New Roman" w:cs="Times New Roman"/>
          <w:color w:val="000000"/>
          <w:lang w:val="en-GB" w:eastAsia="de-AT"/>
        </w:rPr>
        <w:t>al</w:t>
      </w:r>
      <w:r w:rsidRPr="0097126C">
        <w:rPr>
          <w:rFonts w:ascii="Times New Roman" w:eastAsia="TimesNewRoman" w:hAnsi="Times New Roman" w:cs="Times New Roman"/>
          <w:color w:val="000000"/>
          <w:lang w:eastAsia="de-AT"/>
        </w:rPr>
        <w:t xml:space="preserve"> 2001</w:t>
      </w:r>
      <w:r w:rsidRPr="0097126C">
        <w:rPr>
          <w:rFonts w:ascii="Times New Roman" w:eastAsia="TimesNewRoman" w:hAnsi="Times New Roman" w:cs="Times New Roman"/>
          <w:color w:val="000000"/>
          <w:vertAlign w:val="superscript"/>
          <w:lang w:eastAsia="de-AT"/>
        </w:rPr>
        <w:footnoteReference w:id="1"/>
      </w:r>
      <w:r w:rsidRPr="0097126C">
        <w:rPr>
          <w:rFonts w:ascii="Times New Roman" w:eastAsia="TimesNewRoman" w:hAnsi="Times New Roman" w:cs="Times New Roman"/>
          <w:color w:val="000000"/>
          <w:lang w:eastAsia="de-AT"/>
        </w:rPr>
        <w:t>.</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4547"/>
      </w:tblGrid>
      <w:tr w:rsidR="0097126C" w:rsidRPr="0097126C" w:rsidTr="00DF5FCA">
        <w:tc>
          <w:tcPr>
            <w:tcW w:w="9288" w:type="dxa"/>
            <w:gridSpan w:val="2"/>
          </w:tcPr>
          <w:p w:rsidR="0097126C" w:rsidRPr="0097126C" w:rsidRDefault="0097126C" w:rsidP="0097126C">
            <w:pPr>
              <w:keepNext/>
              <w:spacing w:line="240" w:lineRule="auto"/>
              <w:jc w:val="center"/>
              <w:rPr>
                <w:rFonts w:ascii="Times New Roman" w:eastAsia="Calibri" w:hAnsi="Times New Roman" w:cs="Times New Roman"/>
                <w:b/>
              </w:rPr>
            </w:pPr>
            <w:r w:rsidRPr="0097126C">
              <w:rPr>
                <w:rFonts w:ascii="Times New Roman" w:eastAsia="Calibri" w:hAnsi="Times New Roman" w:cs="Times New Roman"/>
                <w:b/>
              </w:rPr>
              <w:lastRenderedPageBreak/>
              <w:t xml:space="preserve">Δοσολογία του </w:t>
            </w:r>
            <w:proofErr w:type="spellStart"/>
            <w:r w:rsidRPr="0097126C">
              <w:rPr>
                <w:rFonts w:ascii="Times New Roman" w:eastAsia="Calibri" w:hAnsi="Times New Roman" w:cs="Times New Roman"/>
                <w:b/>
                <w:lang w:val="en-GB"/>
              </w:rPr>
              <w:t>Prothromplex</w:t>
            </w:r>
            <w:proofErr w:type="spellEnd"/>
            <w:r w:rsidRPr="0097126C">
              <w:rPr>
                <w:rFonts w:ascii="Times New Roman" w:eastAsia="Calibri" w:hAnsi="Times New Roman" w:cs="Times New Roman"/>
                <w:b/>
              </w:rPr>
              <w:t xml:space="preserve"> </w:t>
            </w:r>
            <w:r w:rsidRPr="0097126C">
              <w:rPr>
                <w:rFonts w:ascii="Times New Roman Bold" w:eastAsia="Calibri" w:hAnsi="Times New Roman Bold" w:cs="Times New Roman"/>
                <w:b/>
                <w:caps/>
                <w:lang w:val="en-GB"/>
              </w:rPr>
              <w:t>Total</w:t>
            </w:r>
            <w:r w:rsidRPr="0097126C">
              <w:rPr>
                <w:rFonts w:ascii="Times New Roman" w:eastAsia="Calibri" w:hAnsi="Times New Roman" w:cs="Times New Roman"/>
                <w:b/>
              </w:rPr>
              <w:t xml:space="preserve"> με βάση τις αρχικές μετρήσεις </w:t>
            </w:r>
            <w:r w:rsidRPr="0097126C">
              <w:rPr>
                <w:rFonts w:ascii="Times New Roman" w:eastAsia="Calibri" w:hAnsi="Times New Roman" w:cs="Times New Roman"/>
                <w:b/>
                <w:lang w:val="en-GB"/>
              </w:rPr>
              <w:t>INR</w:t>
            </w:r>
          </w:p>
        </w:tc>
      </w:tr>
      <w:tr w:rsidR="0097126C" w:rsidRPr="0097126C" w:rsidTr="00DF5FCA">
        <w:tc>
          <w:tcPr>
            <w:tcW w:w="4361" w:type="dxa"/>
          </w:tcPr>
          <w:p w:rsidR="0097126C" w:rsidRPr="0097126C" w:rsidRDefault="0097126C" w:rsidP="0097126C">
            <w:pPr>
              <w:keepNext/>
              <w:spacing w:line="240" w:lineRule="auto"/>
              <w:jc w:val="center"/>
              <w:rPr>
                <w:rFonts w:ascii="Times New Roman" w:eastAsia="Calibri" w:hAnsi="Times New Roman" w:cs="Times New Roman"/>
                <w:b/>
                <w:lang w:val="en-GB"/>
              </w:rPr>
            </w:pPr>
            <w:r w:rsidRPr="0097126C">
              <w:rPr>
                <w:rFonts w:ascii="Times New Roman" w:eastAsia="Calibri" w:hAnsi="Times New Roman" w:cs="Times New Roman"/>
                <w:b/>
                <w:lang w:val="en-GB"/>
              </w:rPr>
              <w:t>INR</w:t>
            </w:r>
          </w:p>
        </w:tc>
        <w:tc>
          <w:tcPr>
            <w:tcW w:w="4927" w:type="dxa"/>
          </w:tcPr>
          <w:p w:rsidR="0097126C" w:rsidRPr="0097126C" w:rsidRDefault="0097126C" w:rsidP="0097126C">
            <w:pPr>
              <w:spacing w:after="0" w:line="240" w:lineRule="auto"/>
              <w:jc w:val="center"/>
              <w:rPr>
                <w:rFonts w:ascii="Times New Roman" w:eastAsia="Calibri" w:hAnsi="Times New Roman" w:cs="Times New Roman"/>
                <w:b/>
              </w:rPr>
            </w:pPr>
            <w:r w:rsidRPr="0097126C">
              <w:rPr>
                <w:rFonts w:ascii="Times New Roman" w:eastAsia="Calibri" w:hAnsi="Times New Roman" w:cs="Times New Roman"/>
                <w:b/>
              </w:rPr>
              <w:t>Δόση</w:t>
            </w:r>
          </w:p>
          <w:p w:rsidR="0097126C" w:rsidRPr="0097126C" w:rsidRDefault="0097126C" w:rsidP="0097126C">
            <w:pPr>
              <w:spacing w:after="0" w:line="240" w:lineRule="auto"/>
              <w:jc w:val="center"/>
              <w:rPr>
                <w:rFonts w:ascii="Times New Roman" w:eastAsia="Calibri" w:hAnsi="Times New Roman" w:cs="Times New Roman"/>
                <w:b/>
              </w:rPr>
            </w:pPr>
            <w:r w:rsidRPr="0097126C">
              <w:rPr>
                <w:rFonts w:ascii="Times New Roman" w:eastAsia="Calibri" w:hAnsi="Times New Roman" w:cs="Times New Roman"/>
                <w:b/>
                <w:lang w:val="en-GB"/>
              </w:rPr>
              <w:t>IU</w:t>
            </w:r>
            <w:r w:rsidRPr="0097126C">
              <w:rPr>
                <w:rFonts w:ascii="Times New Roman" w:eastAsia="Calibri" w:hAnsi="Times New Roman" w:cs="Times New Roman"/>
                <w:b/>
              </w:rPr>
              <w:t>/</w:t>
            </w:r>
            <w:r w:rsidRPr="0097126C">
              <w:rPr>
                <w:rFonts w:ascii="Times New Roman" w:eastAsia="Calibri" w:hAnsi="Times New Roman" w:cs="Times New Roman"/>
                <w:b/>
                <w:lang w:val="en-GB"/>
              </w:rPr>
              <w:t>kg</w:t>
            </w:r>
            <w:r w:rsidRPr="0097126C">
              <w:rPr>
                <w:rFonts w:ascii="Times New Roman" w:eastAsia="Calibri" w:hAnsi="Times New Roman" w:cs="Times New Roman"/>
                <w:b/>
              </w:rPr>
              <w:t xml:space="preserve"> (οι </w:t>
            </w:r>
            <w:r w:rsidRPr="0097126C">
              <w:rPr>
                <w:rFonts w:ascii="Times New Roman" w:eastAsia="Calibri" w:hAnsi="Times New Roman" w:cs="Times New Roman"/>
                <w:b/>
                <w:lang w:val="en-GB"/>
              </w:rPr>
              <w:t>IU</w:t>
            </w:r>
            <w:r w:rsidRPr="0097126C">
              <w:rPr>
                <w:rFonts w:ascii="Times New Roman" w:eastAsia="Calibri" w:hAnsi="Times New Roman" w:cs="Times New Roman"/>
                <w:b/>
              </w:rPr>
              <w:t xml:space="preserve"> αφορούν τον παράγοντα IX)</w:t>
            </w:r>
          </w:p>
        </w:tc>
      </w:tr>
      <w:tr w:rsidR="0097126C" w:rsidRPr="0097126C" w:rsidTr="00DF5FCA">
        <w:tc>
          <w:tcPr>
            <w:tcW w:w="4361" w:type="dxa"/>
          </w:tcPr>
          <w:p w:rsidR="0097126C" w:rsidRPr="0097126C" w:rsidRDefault="0097126C" w:rsidP="0097126C">
            <w:pPr>
              <w:keepNext/>
              <w:spacing w:line="240" w:lineRule="auto"/>
              <w:rPr>
                <w:rFonts w:ascii="Times New Roman" w:eastAsia="Calibri" w:hAnsi="Times New Roman" w:cs="Times New Roman"/>
              </w:rPr>
            </w:pPr>
            <w:r w:rsidRPr="0097126C">
              <w:rPr>
                <w:rFonts w:ascii="Times New Roman" w:eastAsia="Calibri" w:hAnsi="Times New Roman" w:cs="Times New Roman"/>
              </w:rPr>
              <w:t>2,0-3,9</w:t>
            </w:r>
          </w:p>
        </w:tc>
        <w:tc>
          <w:tcPr>
            <w:tcW w:w="4927" w:type="dxa"/>
          </w:tcPr>
          <w:p w:rsidR="0097126C" w:rsidRPr="0097126C" w:rsidRDefault="0097126C" w:rsidP="0097126C">
            <w:pPr>
              <w:spacing w:line="240" w:lineRule="auto"/>
              <w:jc w:val="center"/>
              <w:rPr>
                <w:rFonts w:ascii="Times New Roman" w:eastAsia="Calibri" w:hAnsi="Times New Roman" w:cs="Times New Roman"/>
              </w:rPr>
            </w:pPr>
            <w:r w:rsidRPr="0097126C">
              <w:rPr>
                <w:rFonts w:ascii="Times New Roman" w:eastAsia="Calibri" w:hAnsi="Times New Roman" w:cs="Times New Roman"/>
              </w:rPr>
              <w:t>25</w:t>
            </w:r>
          </w:p>
        </w:tc>
      </w:tr>
      <w:tr w:rsidR="0097126C" w:rsidRPr="0097126C" w:rsidTr="00DF5FCA">
        <w:tc>
          <w:tcPr>
            <w:tcW w:w="4361" w:type="dxa"/>
          </w:tcPr>
          <w:p w:rsidR="0097126C" w:rsidRPr="0097126C" w:rsidRDefault="0097126C" w:rsidP="0097126C">
            <w:pPr>
              <w:spacing w:line="240" w:lineRule="auto"/>
              <w:rPr>
                <w:rFonts w:ascii="Times New Roman" w:eastAsia="Calibri" w:hAnsi="Times New Roman" w:cs="Times New Roman"/>
              </w:rPr>
            </w:pPr>
            <w:r w:rsidRPr="0097126C">
              <w:rPr>
                <w:rFonts w:ascii="Times New Roman" w:eastAsia="Calibri" w:hAnsi="Times New Roman" w:cs="Times New Roman"/>
              </w:rPr>
              <w:t>4,0-6,0</w:t>
            </w:r>
          </w:p>
        </w:tc>
        <w:tc>
          <w:tcPr>
            <w:tcW w:w="4927" w:type="dxa"/>
          </w:tcPr>
          <w:p w:rsidR="0097126C" w:rsidRPr="0097126C" w:rsidRDefault="0097126C" w:rsidP="0097126C">
            <w:pPr>
              <w:spacing w:line="240" w:lineRule="auto"/>
              <w:jc w:val="center"/>
              <w:rPr>
                <w:rFonts w:ascii="Times New Roman" w:eastAsia="Calibri" w:hAnsi="Times New Roman" w:cs="Times New Roman"/>
              </w:rPr>
            </w:pPr>
            <w:r w:rsidRPr="0097126C">
              <w:rPr>
                <w:rFonts w:ascii="Times New Roman" w:eastAsia="Calibri" w:hAnsi="Times New Roman" w:cs="Times New Roman"/>
              </w:rPr>
              <w:t>35</w:t>
            </w:r>
          </w:p>
        </w:tc>
      </w:tr>
      <w:tr w:rsidR="0097126C" w:rsidRPr="0097126C" w:rsidTr="00DF5FCA">
        <w:tc>
          <w:tcPr>
            <w:tcW w:w="4361" w:type="dxa"/>
          </w:tcPr>
          <w:p w:rsidR="0097126C" w:rsidRPr="0097126C" w:rsidRDefault="0097126C" w:rsidP="0097126C">
            <w:pPr>
              <w:spacing w:line="240" w:lineRule="auto"/>
              <w:rPr>
                <w:rFonts w:ascii="Times New Roman" w:eastAsia="Calibri" w:hAnsi="Times New Roman" w:cs="Times New Roman"/>
              </w:rPr>
            </w:pPr>
            <w:r w:rsidRPr="0097126C">
              <w:rPr>
                <w:rFonts w:ascii="Times New Roman" w:eastAsia="Calibri" w:hAnsi="Times New Roman" w:cs="Times New Roman"/>
              </w:rPr>
              <w:t>&gt;6,0</w:t>
            </w:r>
          </w:p>
        </w:tc>
        <w:tc>
          <w:tcPr>
            <w:tcW w:w="4927" w:type="dxa"/>
          </w:tcPr>
          <w:p w:rsidR="0097126C" w:rsidRPr="0097126C" w:rsidRDefault="0097126C" w:rsidP="0097126C">
            <w:pPr>
              <w:spacing w:line="240" w:lineRule="auto"/>
              <w:jc w:val="center"/>
              <w:rPr>
                <w:rFonts w:ascii="Times New Roman" w:eastAsia="Calibri" w:hAnsi="Times New Roman" w:cs="Times New Roman"/>
              </w:rPr>
            </w:pPr>
            <w:r w:rsidRPr="0097126C">
              <w:rPr>
                <w:rFonts w:ascii="Times New Roman" w:eastAsia="Calibri" w:hAnsi="Times New Roman" w:cs="Times New Roman"/>
              </w:rPr>
              <w:t>50</w:t>
            </w:r>
          </w:p>
        </w:tc>
      </w:tr>
    </w:tbl>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Η διόρθωση της διαταραχής της αιμόστασης επαγόμενη από τον ανταγωνιστή της βιταμίνης Κ, διαρκεί για περίπου 6 - 8 ώρες. Ωστόσο, οι επιδράσεις της βιταμίνης Κ, εάν χορηγηθεί ταυτοχρόνως, επιτυγχάνονται συνήθως εντός 4 - 6 ωρών. Έτσι, η επαναλαμβανόμενη θεραπεία με σύμπλεγμα ανθρώπινης προθρομβίνης συνήθως δεν απαιτείται όταν έχει χορηγηθεί βιταμίνη Κ.</w:t>
      </w:r>
    </w:p>
    <w:p w:rsidR="0097126C" w:rsidRPr="0097126C" w:rsidRDefault="0097126C" w:rsidP="0097126C">
      <w:pPr>
        <w:spacing w:after="0" w:line="240" w:lineRule="auto"/>
        <w:rPr>
          <w:rFonts w:ascii="Times New Roman" w:eastAsia="Times New Roman" w:hAnsi="Times New Roman" w:cs="Times New Roman"/>
          <w:lang w:eastAsia="de-AT"/>
        </w:rPr>
      </w:pP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Δεδομένου ότι αυτές οι συστάσεις είναι εμπειρικές και η ανάκτηση και η διάρκεια της επίδρασης μπορεί να ποικίλουν, είναι υποχρεωτική η παρακολούθηση του INR κατά τη διάρκεια της θεραπείας.</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r w:rsidRPr="0097126C">
        <w:rPr>
          <w:rFonts w:ascii="Times New Roman" w:eastAsia="Times New Roman" w:hAnsi="Times New Roman" w:cs="Times New Roman"/>
          <w:b/>
          <w:lang w:eastAsia="de-DE"/>
        </w:rPr>
        <w:t xml:space="preserve">Αιμορραγία και </w:t>
      </w:r>
      <w:proofErr w:type="spellStart"/>
      <w:r w:rsidRPr="0097126C">
        <w:rPr>
          <w:rFonts w:ascii="Times New Roman" w:eastAsia="Times New Roman" w:hAnsi="Times New Roman" w:cs="Times New Roman"/>
          <w:b/>
          <w:lang w:eastAsia="de-DE"/>
        </w:rPr>
        <w:t>περιεγχειρητική</w:t>
      </w:r>
      <w:proofErr w:type="spellEnd"/>
      <w:r w:rsidRPr="0097126C">
        <w:rPr>
          <w:rFonts w:ascii="Times New Roman" w:eastAsia="Times New Roman" w:hAnsi="Times New Roman" w:cs="Times New Roman"/>
          <w:b/>
          <w:lang w:eastAsia="de-DE"/>
        </w:rPr>
        <w:t xml:space="preserve"> προφύλαξη σε περιπτώσεις συγγενούς ανεπάρκειας οποιουδήποτε εξαρτώμενου από τη βιταμίνη Κ παράγοντα πήξης όταν δεν διατίθεται παρασκεύασμα του συγκεκριμένου παράγοντα πήξης:</w:t>
      </w:r>
    </w:p>
    <w:p w:rsidR="0097126C" w:rsidRPr="0097126C" w:rsidRDefault="0097126C" w:rsidP="0097126C">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Calibri" w:hAnsi="Times New Roman" w:cs="Times New Roman"/>
        </w:rPr>
        <w:t>Ο υπολογισμός της απαιτούμενης δόσης για θεραπεία βασίζεται στο εμπειρικό εύρημα πως περίπου 1 </w:t>
      </w:r>
      <w:r w:rsidRPr="0097126C">
        <w:rPr>
          <w:rFonts w:ascii="Times New Roman" w:eastAsia="Calibri" w:hAnsi="Times New Roman" w:cs="Times New Roman"/>
          <w:lang w:val="en-US"/>
        </w:rPr>
        <w:t>IU</w:t>
      </w:r>
      <w:r w:rsidRPr="0097126C">
        <w:rPr>
          <w:rFonts w:ascii="Times New Roman" w:eastAsia="Calibri" w:hAnsi="Times New Roman" w:cs="Times New Roman"/>
        </w:rPr>
        <w:t xml:space="preserve"> παράγοντα IX ανά </w:t>
      </w:r>
      <w:r w:rsidRPr="0097126C">
        <w:rPr>
          <w:rFonts w:ascii="Times New Roman" w:eastAsia="Calibri" w:hAnsi="Times New Roman" w:cs="Times New Roman"/>
          <w:lang w:val="en-GB"/>
        </w:rPr>
        <w:t>kg</w:t>
      </w:r>
      <w:r w:rsidRPr="0097126C">
        <w:rPr>
          <w:rFonts w:ascii="Times New Roman" w:eastAsia="Calibri" w:hAnsi="Times New Roman" w:cs="Times New Roman"/>
        </w:rPr>
        <w:t xml:space="preserve"> σωματικού βάρους αυξάνει τη δραστικότητα του παράγοντα IX στο πλάσμα κατά περίπου 0,015 </w:t>
      </w:r>
      <w:r w:rsidRPr="0097126C">
        <w:rPr>
          <w:rFonts w:ascii="Times New Roman" w:eastAsia="Calibri" w:hAnsi="Times New Roman" w:cs="Times New Roman"/>
          <w:lang w:val="en-US"/>
        </w:rPr>
        <w:t>IU</w:t>
      </w:r>
      <w:r w:rsidRPr="0097126C">
        <w:rPr>
          <w:rFonts w:ascii="Times New Roman" w:eastAsia="Calibri" w:hAnsi="Times New Roman" w:cs="Times New Roman"/>
        </w:rPr>
        <w:t>/</w:t>
      </w:r>
      <w:r w:rsidRPr="0097126C">
        <w:rPr>
          <w:rFonts w:ascii="Times New Roman" w:eastAsia="Calibri" w:hAnsi="Times New Roman" w:cs="Times New Roman"/>
          <w:lang w:val="en-US"/>
        </w:rPr>
        <w:t>ml</w:t>
      </w:r>
      <w:r w:rsidRPr="0097126C">
        <w:rPr>
          <w:rFonts w:ascii="Times New Roman" w:eastAsia="Calibri" w:hAnsi="Times New Roman" w:cs="Times New Roman"/>
        </w:rPr>
        <w:t xml:space="preserve"> και 1 </w:t>
      </w:r>
      <w:r w:rsidRPr="0097126C">
        <w:rPr>
          <w:rFonts w:ascii="Times New Roman" w:eastAsia="Calibri" w:hAnsi="Times New Roman" w:cs="Times New Roman"/>
          <w:lang w:val="en-GB"/>
        </w:rPr>
        <w:t>IU</w:t>
      </w:r>
      <w:r w:rsidRPr="0097126C">
        <w:rPr>
          <w:rFonts w:ascii="Times New Roman" w:eastAsia="Calibri" w:hAnsi="Times New Roman" w:cs="Times New Roman"/>
        </w:rPr>
        <w:t xml:space="preserve"> παράγοντα </w:t>
      </w:r>
      <w:smartTag w:uri="urn:schemas-microsoft-com:office:smarttags" w:element="stockticker">
        <w:r w:rsidRPr="0097126C">
          <w:rPr>
            <w:rFonts w:ascii="Times New Roman" w:eastAsia="Calibri" w:hAnsi="Times New Roman" w:cs="Times New Roman"/>
          </w:rPr>
          <w:t>VII</w:t>
        </w:r>
      </w:smartTag>
      <w:r w:rsidRPr="0097126C">
        <w:rPr>
          <w:rFonts w:ascii="Times New Roman" w:eastAsia="Calibri" w:hAnsi="Times New Roman" w:cs="Times New Roman"/>
        </w:rPr>
        <w:t xml:space="preserve"> ανά </w:t>
      </w:r>
      <w:r w:rsidRPr="0097126C">
        <w:rPr>
          <w:rFonts w:ascii="Times New Roman" w:eastAsia="Calibri" w:hAnsi="Times New Roman" w:cs="Times New Roman"/>
          <w:lang w:val="en-GB"/>
        </w:rPr>
        <w:t>kg</w:t>
      </w:r>
      <w:r w:rsidRPr="0097126C">
        <w:rPr>
          <w:rFonts w:ascii="Times New Roman" w:eastAsia="Calibri" w:hAnsi="Times New Roman" w:cs="Times New Roman"/>
        </w:rPr>
        <w:t xml:space="preserve"> σωματικού βάρους κατά περίπου 0,024 </w:t>
      </w:r>
      <w:r w:rsidRPr="0097126C">
        <w:rPr>
          <w:rFonts w:ascii="Times New Roman" w:eastAsia="Calibri" w:hAnsi="Times New Roman" w:cs="Times New Roman"/>
          <w:lang w:val="en-US"/>
        </w:rPr>
        <w:t>IU</w:t>
      </w:r>
      <w:r w:rsidRPr="0097126C">
        <w:rPr>
          <w:rFonts w:ascii="Times New Roman" w:eastAsia="Calibri" w:hAnsi="Times New Roman" w:cs="Times New Roman"/>
        </w:rPr>
        <w:t>/</w:t>
      </w:r>
      <w:r w:rsidRPr="0097126C">
        <w:rPr>
          <w:rFonts w:ascii="Times New Roman" w:eastAsia="Calibri" w:hAnsi="Times New Roman" w:cs="Times New Roman"/>
          <w:lang w:val="en-US"/>
        </w:rPr>
        <w:t>ml</w:t>
      </w:r>
      <w:r w:rsidRPr="0097126C">
        <w:rPr>
          <w:rFonts w:ascii="Times New Roman" w:eastAsia="Calibri" w:hAnsi="Times New Roman" w:cs="Times New Roman"/>
        </w:rPr>
        <w:t>. Ένα</w:t>
      </w:r>
      <w:r w:rsidRPr="0097126C">
        <w:rPr>
          <w:rFonts w:ascii="Times New Roman" w:eastAsia="Calibri" w:hAnsi="Times New Roman" w:cs="Times New Roman"/>
          <w:lang w:val="de-DE"/>
        </w:rPr>
        <w:t xml:space="preserve"> IU</w:t>
      </w:r>
      <w:r w:rsidRPr="0097126C">
        <w:rPr>
          <w:rFonts w:ascii="Times New Roman" w:eastAsia="Calibri" w:hAnsi="Times New Roman" w:cs="Times New Roman"/>
        </w:rPr>
        <w:t xml:space="preserve"> παράγοντα </w:t>
      </w:r>
      <w:r w:rsidRPr="0097126C">
        <w:rPr>
          <w:rFonts w:ascii="Times New Roman" w:eastAsia="Calibri" w:hAnsi="Times New Roman" w:cs="Times New Roman"/>
          <w:lang w:val="en-US"/>
        </w:rPr>
        <w:t>II</w:t>
      </w:r>
      <w:r w:rsidRPr="0097126C">
        <w:rPr>
          <w:rFonts w:ascii="Times New Roman" w:eastAsia="Calibri" w:hAnsi="Times New Roman" w:cs="Times New Roman"/>
        </w:rPr>
        <w:t xml:space="preserve"> ή </w:t>
      </w:r>
      <w:r w:rsidRPr="0097126C">
        <w:rPr>
          <w:rFonts w:ascii="Times New Roman" w:eastAsia="Calibri" w:hAnsi="Times New Roman" w:cs="Times New Roman"/>
          <w:lang w:val="en-US"/>
        </w:rPr>
        <w:t>X</w:t>
      </w:r>
      <w:r w:rsidRPr="0097126C">
        <w:rPr>
          <w:rFonts w:ascii="Times New Roman" w:eastAsia="Calibri" w:hAnsi="Times New Roman" w:cs="Times New Roman"/>
        </w:rPr>
        <w:t xml:space="preserve"> ανά </w:t>
      </w:r>
      <w:r w:rsidRPr="0097126C">
        <w:rPr>
          <w:rFonts w:ascii="Times New Roman" w:eastAsia="Calibri" w:hAnsi="Times New Roman" w:cs="Times New Roman"/>
          <w:lang w:val="en-GB"/>
        </w:rPr>
        <w:t>kg</w:t>
      </w:r>
      <w:r w:rsidRPr="0097126C">
        <w:rPr>
          <w:rFonts w:ascii="Times New Roman" w:eastAsia="Calibri" w:hAnsi="Times New Roman" w:cs="Times New Roman"/>
        </w:rPr>
        <w:t xml:space="preserve"> σωματικού βάρους αυξάνει τη δραστικότητα του παράγοντα </w:t>
      </w:r>
      <w:r w:rsidRPr="0097126C">
        <w:rPr>
          <w:rFonts w:ascii="Times New Roman" w:eastAsia="Calibri" w:hAnsi="Times New Roman" w:cs="Times New Roman"/>
          <w:lang w:val="en-US"/>
        </w:rPr>
        <w:t>II</w:t>
      </w:r>
      <w:r w:rsidRPr="0097126C">
        <w:rPr>
          <w:rFonts w:ascii="Times New Roman" w:eastAsia="Calibri" w:hAnsi="Times New Roman" w:cs="Times New Roman"/>
        </w:rPr>
        <w:t xml:space="preserve"> ή </w:t>
      </w:r>
      <w:r w:rsidRPr="0097126C">
        <w:rPr>
          <w:rFonts w:ascii="Times New Roman" w:eastAsia="Calibri" w:hAnsi="Times New Roman" w:cs="Times New Roman"/>
          <w:lang w:val="en-US"/>
        </w:rPr>
        <w:t>X</w:t>
      </w:r>
      <w:r w:rsidRPr="0097126C">
        <w:rPr>
          <w:rFonts w:ascii="Times New Roman" w:eastAsia="Calibri" w:hAnsi="Times New Roman" w:cs="Times New Roman"/>
        </w:rPr>
        <w:t xml:space="preserve"> πλάσματος κατά</w:t>
      </w:r>
      <w:r w:rsidRPr="0097126C">
        <w:rPr>
          <w:rFonts w:ascii="Calibri" w:eastAsia="Calibri" w:hAnsi="Calibri" w:cs="Times New Roman"/>
        </w:rPr>
        <w:t xml:space="preserve"> </w:t>
      </w:r>
      <w:r w:rsidRPr="0097126C">
        <w:rPr>
          <w:rFonts w:ascii="Times New Roman" w:eastAsia="Times New Roman" w:hAnsi="Times New Roman" w:cs="Times New Roman"/>
          <w:lang w:eastAsia="de-AT"/>
        </w:rPr>
        <w:t xml:space="preserve">0,021 </w:t>
      </w:r>
      <w:r w:rsidRPr="0097126C">
        <w:rPr>
          <w:rFonts w:ascii="Times New Roman" w:eastAsia="Times New Roman" w:hAnsi="Times New Roman" w:cs="Times New Roman"/>
          <w:lang w:val="en-US" w:eastAsia="de-AT"/>
        </w:rPr>
        <w:t>IU</w:t>
      </w:r>
      <w:r w:rsidRPr="0097126C">
        <w:rPr>
          <w:rFonts w:ascii="Times New Roman" w:eastAsia="Times New Roman" w:hAnsi="Times New Roman" w:cs="Times New Roman"/>
          <w:lang w:eastAsia="de-AT"/>
        </w:rPr>
        <w:t>/</w:t>
      </w:r>
      <w:r w:rsidRPr="0097126C">
        <w:rPr>
          <w:rFonts w:ascii="Times New Roman" w:eastAsia="Times New Roman" w:hAnsi="Times New Roman" w:cs="Times New Roman"/>
          <w:lang w:val="en-US" w:eastAsia="de-AT"/>
        </w:rPr>
        <w:t>ml</w:t>
      </w:r>
      <w:r w:rsidRPr="0097126C">
        <w:rPr>
          <w:rFonts w:ascii="Times New Roman" w:eastAsia="Times New Roman" w:hAnsi="Times New Roman" w:cs="Times New Roman"/>
          <w:vertAlign w:val="superscript"/>
          <w:lang w:val="en-US" w:eastAsia="de-AT"/>
        </w:rPr>
        <w:footnoteReference w:id="2"/>
      </w:r>
      <w:r w:rsidRPr="0097126C">
        <w:rPr>
          <w:rFonts w:ascii="Times New Roman" w:eastAsia="Times New Roman" w:hAnsi="Times New Roman" w:cs="Times New Roman"/>
          <w:lang w:eastAsia="de-AT"/>
        </w:rPr>
        <w:t>.</w:t>
      </w:r>
    </w:p>
    <w:p w:rsidR="0097126C" w:rsidRPr="0097126C" w:rsidRDefault="0097126C" w:rsidP="0097126C">
      <w:pPr>
        <w:spacing w:after="0" w:line="240" w:lineRule="auto"/>
        <w:rPr>
          <w:rFonts w:ascii="Times New Roman" w:eastAsia="Times New Roman" w:hAnsi="Times New Roman" w:cs="Times New Roman"/>
          <w:lang w:eastAsia="de-AT"/>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Η χορηγούμενη δόση ενός συγκεκριμένου</w:t>
      </w:r>
      <w:r w:rsidRPr="0097126C" w:rsidDel="007D6138">
        <w:rPr>
          <w:rFonts w:ascii="Times New Roman" w:eastAsia="Calibri" w:hAnsi="Times New Roman" w:cs="Times New Roman"/>
        </w:rPr>
        <w:t xml:space="preserve"> </w:t>
      </w:r>
      <w:r w:rsidRPr="0097126C">
        <w:rPr>
          <w:rFonts w:ascii="Times New Roman" w:eastAsia="Calibri" w:hAnsi="Times New Roman" w:cs="Times New Roman"/>
        </w:rPr>
        <w:t>παράγοντα εκφράζεται</w:t>
      </w:r>
      <w:r w:rsidRPr="0097126C" w:rsidDel="007D6138">
        <w:rPr>
          <w:rFonts w:ascii="Times New Roman" w:eastAsia="Calibri" w:hAnsi="Times New Roman" w:cs="Times New Roman"/>
        </w:rPr>
        <w:t xml:space="preserve"> </w:t>
      </w:r>
      <w:r w:rsidRPr="0097126C">
        <w:rPr>
          <w:rFonts w:ascii="Times New Roman" w:eastAsia="Calibri" w:hAnsi="Times New Roman" w:cs="Times New Roman"/>
        </w:rPr>
        <w:t>σε διεθνείς μονάδες (</w:t>
      </w:r>
      <w:r w:rsidRPr="0097126C">
        <w:rPr>
          <w:rFonts w:ascii="Times New Roman" w:eastAsia="Calibri" w:hAnsi="Times New Roman" w:cs="Times New Roman"/>
          <w:lang w:val="en-GB"/>
        </w:rPr>
        <w:t>IU</w:t>
      </w:r>
      <w:r w:rsidRPr="0097126C">
        <w:rPr>
          <w:rFonts w:ascii="Times New Roman" w:eastAsia="Calibri" w:hAnsi="Times New Roman" w:cs="Times New Roman"/>
        </w:rPr>
        <w:t xml:space="preserve">), οι οποίες σχετίζονται με το ισχύον πρότυπο του </w:t>
      </w:r>
      <w:r w:rsidRPr="0097126C">
        <w:rPr>
          <w:rFonts w:ascii="Times New Roman" w:eastAsia="Calibri" w:hAnsi="Times New Roman" w:cs="Times New Roman"/>
          <w:lang w:val="en-GB"/>
        </w:rPr>
        <w:t>WHO</w:t>
      </w:r>
      <w:r w:rsidRPr="0097126C">
        <w:rPr>
          <w:rFonts w:ascii="Times New Roman" w:eastAsia="Calibri" w:hAnsi="Times New Roman" w:cs="Times New Roman"/>
        </w:rPr>
        <w:t xml:space="preserve"> για κάθε παράγοντα. Η δραστικότητα στο πλάσμα ενός συγκεκριμένου παράγοντα πήξης εκφράζεται είτε ως ένα ποσοστό </w:t>
      </w:r>
      <w:proofErr w:type="spellStart"/>
      <w:r w:rsidRPr="0097126C">
        <w:rPr>
          <w:rFonts w:ascii="Times New Roman" w:eastAsia="Calibri" w:hAnsi="Times New Roman" w:cs="Times New Roman"/>
          <w:lang w:val="en-US"/>
        </w:rPr>
        <w:t>i</w:t>
      </w:r>
      <w:proofErr w:type="spellEnd"/>
      <w:r w:rsidRPr="0097126C">
        <w:rPr>
          <w:rFonts w:ascii="Times New Roman" w:eastAsia="Calibri" w:hAnsi="Times New Roman" w:cs="Times New Roman"/>
        </w:rPr>
        <w:t xml:space="preserve"> (σε σχέση με το φυσιολογικό ανθρώπινο πλάσμα) είτε σε διεθνείς μονάδες (σε σχέση με το διεθνές πρότυπο για πυκνά σκευάσματα του συγκεκριμένου παράγοντα).</w:t>
      </w:r>
    </w:p>
    <w:p w:rsidR="0097126C" w:rsidRPr="0097126C" w:rsidRDefault="0097126C" w:rsidP="0097126C">
      <w:pPr>
        <w:spacing w:after="0" w:line="240" w:lineRule="auto"/>
        <w:rPr>
          <w:rFonts w:ascii="Times New Roman" w:eastAsia="Times New Roman" w:hAnsi="Times New Roman" w:cs="Times New Roman"/>
          <w:lang w:eastAsia="de-AT"/>
        </w:rPr>
      </w:pP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Μία διεθνής μονάδα (</w:t>
      </w:r>
      <w:r w:rsidRPr="0097126C">
        <w:rPr>
          <w:rFonts w:ascii="Times New Roman" w:eastAsia="Times New Roman" w:hAnsi="Times New Roman" w:cs="Times New Roman"/>
          <w:lang w:val="en-US" w:eastAsia="de-AT"/>
        </w:rPr>
        <w:t>IU</w:t>
      </w:r>
      <w:r w:rsidRPr="0097126C">
        <w:rPr>
          <w:rFonts w:ascii="Times New Roman" w:eastAsia="Times New Roman" w:hAnsi="Times New Roman" w:cs="Times New Roman"/>
          <w:lang w:eastAsia="de-AT"/>
        </w:rPr>
        <w:t>) δραστικότητας ενός παράγοντα πήξης είναι ισοδύναμη με τη ποσότητα σ’ ένα ml φυσιολογικού ανθρώπινου πλάσματος.</w:t>
      </w:r>
    </w:p>
    <w:p w:rsidR="0097126C" w:rsidRPr="0097126C" w:rsidRDefault="0097126C" w:rsidP="0097126C">
      <w:pPr>
        <w:overflowPunct w:val="0"/>
        <w:autoSpaceDE w:val="0"/>
        <w:autoSpaceDN w:val="0"/>
        <w:adjustRightInd w:val="0"/>
        <w:spacing w:after="0" w:line="240" w:lineRule="auto"/>
        <w:textAlignment w:val="baseline"/>
        <w:rPr>
          <w:rFonts w:ascii="Times New Roman" w:eastAsia="Times New Roman" w:hAnsi="Times New Roman" w:cs="Times New Roman"/>
          <w:b/>
          <w:lang w:eastAsia="de-DE"/>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Ο παρακάτω τύπος δοσολογίας μπορεί να χρησιμοποιηθεί για τον υπολογισμό της απαιτούμενης δοσολογίας:</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Για παράδειγμα ο υπολογισμός της απαιτούμενης δόσης του παράγοντα </w:t>
      </w:r>
      <w:r w:rsidRPr="0097126C">
        <w:rPr>
          <w:rFonts w:ascii="Times New Roman" w:eastAsia="Calibri" w:hAnsi="Times New Roman" w:cs="Times New Roman"/>
          <w:lang w:val="en-US"/>
        </w:rPr>
        <w:t>X</w:t>
      </w:r>
      <w:r w:rsidRPr="0097126C">
        <w:rPr>
          <w:rFonts w:ascii="Times New Roman" w:eastAsia="Calibri" w:hAnsi="Times New Roman" w:cs="Times New Roman"/>
        </w:rPr>
        <w:t xml:space="preserve"> βασίζεται στο εμπειρικό εύρημα πως 1 διεθνής μονάδα (</w:t>
      </w:r>
      <w:r w:rsidRPr="0097126C">
        <w:rPr>
          <w:rFonts w:ascii="Times New Roman" w:eastAsia="Calibri" w:hAnsi="Times New Roman" w:cs="Times New Roman"/>
          <w:lang w:val="en-GB"/>
        </w:rPr>
        <w:t>IU</w:t>
      </w:r>
      <w:r w:rsidRPr="0097126C">
        <w:rPr>
          <w:rFonts w:ascii="Times New Roman" w:eastAsia="Calibri" w:hAnsi="Times New Roman" w:cs="Times New Roman"/>
        </w:rPr>
        <w:t xml:space="preserve">) παράγοντα </w:t>
      </w:r>
      <w:r w:rsidRPr="0097126C">
        <w:rPr>
          <w:rFonts w:ascii="Times New Roman" w:eastAsia="Calibri" w:hAnsi="Times New Roman" w:cs="Times New Roman"/>
          <w:lang w:val="en-US"/>
        </w:rPr>
        <w:t>X</w:t>
      </w:r>
      <w:r w:rsidRPr="0097126C">
        <w:rPr>
          <w:rFonts w:ascii="Times New Roman" w:eastAsia="Calibri" w:hAnsi="Times New Roman" w:cs="Times New Roman"/>
        </w:rPr>
        <w:t xml:space="preserve"> ανά </w:t>
      </w:r>
      <w:r w:rsidRPr="0097126C">
        <w:rPr>
          <w:rFonts w:ascii="Times New Roman" w:eastAsia="Calibri" w:hAnsi="Times New Roman" w:cs="Times New Roman"/>
          <w:lang w:val="en-US"/>
        </w:rPr>
        <w:t>kg</w:t>
      </w:r>
      <w:r w:rsidRPr="0097126C">
        <w:rPr>
          <w:rFonts w:ascii="Times New Roman" w:eastAsia="Calibri" w:hAnsi="Times New Roman" w:cs="Times New Roman"/>
        </w:rPr>
        <w:t xml:space="preserve"> σωματικού βάρους αυξάνει τη δραστικότητα παράγοντα </w:t>
      </w:r>
      <w:r w:rsidRPr="0097126C">
        <w:rPr>
          <w:rFonts w:ascii="Times New Roman" w:eastAsia="Calibri" w:hAnsi="Times New Roman" w:cs="Times New Roman"/>
          <w:lang w:val="en-US"/>
        </w:rPr>
        <w:t>X</w:t>
      </w:r>
      <w:r w:rsidRPr="0097126C">
        <w:rPr>
          <w:rFonts w:ascii="Times New Roman" w:eastAsia="Calibri" w:hAnsi="Times New Roman" w:cs="Times New Roman"/>
        </w:rPr>
        <w:t xml:space="preserve"> στο πλάσμα κατά 0,017 </w:t>
      </w:r>
      <w:r w:rsidRPr="0097126C">
        <w:rPr>
          <w:rFonts w:ascii="Times New Roman" w:eastAsia="Calibri" w:hAnsi="Times New Roman" w:cs="Times New Roman"/>
          <w:lang w:val="en-US"/>
        </w:rPr>
        <w:t>IU</w:t>
      </w:r>
      <w:r w:rsidRPr="0097126C">
        <w:rPr>
          <w:rFonts w:ascii="Times New Roman" w:eastAsia="Calibri" w:hAnsi="Times New Roman" w:cs="Times New Roman"/>
        </w:rPr>
        <w:t>/</w:t>
      </w:r>
      <w:r w:rsidRPr="0097126C">
        <w:rPr>
          <w:rFonts w:ascii="Times New Roman" w:eastAsia="Calibri" w:hAnsi="Times New Roman" w:cs="Times New Roman"/>
          <w:lang w:val="en-US"/>
        </w:rPr>
        <w:t>ml</w:t>
      </w:r>
      <w:r w:rsidRPr="0097126C">
        <w:rPr>
          <w:rFonts w:ascii="Times New Roman" w:eastAsia="Calibri" w:hAnsi="Times New Roman" w:cs="Times New Roman"/>
        </w:rPr>
        <w:t>. Η απαιτούμενη δόση υπολογίζεται χρησιμοποιώντας τον παρακάτω τύπο:</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b/>
        </w:rPr>
        <w:t>Απαιτούμενες μονάδες = σωματικό βάρος (</w:t>
      </w:r>
      <w:r w:rsidRPr="0097126C">
        <w:rPr>
          <w:rFonts w:ascii="Times New Roman" w:eastAsia="Calibri" w:hAnsi="Times New Roman" w:cs="Times New Roman"/>
          <w:b/>
          <w:lang w:val="en-GB"/>
        </w:rPr>
        <w:t>kg</w:t>
      </w:r>
      <w:r w:rsidRPr="0097126C">
        <w:rPr>
          <w:rFonts w:ascii="Times New Roman" w:eastAsia="Calibri" w:hAnsi="Times New Roman" w:cs="Times New Roman"/>
          <w:b/>
        </w:rPr>
        <w:t>) x επιθυμητή αύξηση παράγοντα X (</w:t>
      </w:r>
      <w:r w:rsidRPr="0097126C">
        <w:rPr>
          <w:rFonts w:ascii="Times New Roman" w:eastAsia="Calibri" w:hAnsi="Times New Roman" w:cs="Times New Roman"/>
          <w:b/>
          <w:lang w:val="en-US"/>
        </w:rPr>
        <w:t>IU</w:t>
      </w:r>
      <w:r w:rsidRPr="0097126C">
        <w:rPr>
          <w:rFonts w:ascii="Times New Roman" w:eastAsia="Calibri" w:hAnsi="Times New Roman" w:cs="Times New Roman"/>
          <w:b/>
        </w:rPr>
        <w:t>/</w:t>
      </w:r>
      <w:r w:rsidRPr="0097126C">
        <w:rPr>
          <w:rFonts w:ascii="Times New Roman" w:eastAsia="Calibri" w:hAnsi="Times New Roman" w:cs="Times New Roman"/>
          <w:b/>
          <w:lang w:val="en-US"/>
        </w:rPr>
        <w:t>ml</w:t>
      </w:r>
      <w:r w:rsidRPr="0097126C">
        <w:rPr>
          <w:rFonts w:ascii="Times New Roman" w:eastAsia="Calibri" w:hAnsi="Times New Roman" w:cs="Times New Roman"/>
          <w:b/>
        </w:rPr>
        <w:t xml:space="preserve">) </w:t>
      </w:r>
      <w:r w:rsidRPr="0097126C">
        <w:rPr>
          <w:rFonts w:ascii="Times New Roman" w:eastAsia="Calibri" w:hAnsi="Times New Roman" w:cs="Times New Roman"/>
          <w:b/>
          <w:lang w:val="en-US"/>
        </w:rPr>
        <w:t>x</w:t>
      </w:r>
      <w:r w:rsidRPr="0097126C">
        <w:rPr>
          <w:rFonts w:ascii="Times New Roman" w:eastAsia="Calibri" w:hAnsi="Times New Roman" w:cs="Times New Roman"/>
          <w:b/>
        </w:rPr>
        <w:t xml:space="preserve"> 60</w:t>
      </w: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όπου 60 (</w:t>
      </w:r>
      <w:r w:rsidRPr="0097126C">
        <w:rPr>
          <w:rFonts w:ascii="Times New Roman" w:eastAsia="Times New Roman" w:hAnsi="Times New Roman" w:cs="Times New Roman"/>
          <w:lang w:val="en-US" w:eastAsia="de-AT"/>
        </w:rPr>
        <w:t>ml</w:t>
      </w:r>
      <w:r w:rsidRPr="0097126C">
        <w:rPr>
          <w:rFonts w:ascii="Times New Roman" w:eastAsia="Times New Roman" w:hAnsi="Times New Roman" w:cs="Times New Roman"/>
          <w:lang w:eastAsia="de-AT"/>
        </w:rPr>
        <w:t>/</w:t>
      </w:r>
      <w:r w:rsidRPr="0097126C">
        <w:rPr>
          <w:rFonts w:ascii="Times New Roman" w:eastAsia="Times New Roman" w:hAnsi="Times New Roman" w:cs="Times New Roman"/>
          <w:lang w:val="en-US" w:eastAsia="de-AT"/>
        </w:rPr>
        <w:t>kg</w:t>
      </w:r>
      <w:r w:rsidRPr="0097126C">
        <w:rPr>
          <w:rFonts w:ascii="Times New Roman" w:eastAsia="Times New Roman" w:hAnsi="Times New Roman" w:cs="Times New Roman"/>
          <w:lang w:eastAsia="de-AT"/>
        </w:rPr>
        <w:t>) είναι το αντίστροφο της εκτιμώμενης ανάκτησης.</w:t>
      </w:r>
    </w:p>
    <w:p w:rsidR="0097126C" w:rsidRPr="0097126C" w:rsidRDefault="0097126C" w:rsidP="0097126C">
      <w:pPr>
        <w:spacing w:after="0" w:line="240" w:lineRule="auto"/>
        <w:rPr>
          <w:rFonts w:ascii="Times New Roman" w:eastAsia="Times New Roman" w:hAnsi="Times New Roman" w:cs="Times New Roman"/>
          <w:lang w:eastAsia="de-AT"/>
        </w:rPr>
      </w:pP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Αν η μεμονωμένη ανάκτηση είναι γνωστή, τότε αυτή η τιμή θα πρέπει να χρησιμοποιείται για τον υπολογισμό.</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Times New Roman" w:hAnsi="Times New Roman" w:cs="Times New Roman"/>
          <w:b/>
          <w:i/>
          <w:lang w:eastAsia="de-AT"/>
        </w:rPr>
      </w:pPr>
      <w:r w:rsidRPr="0097126C">
        <w:rPr>
          <w:rFonts w:ascii="Times New Roman" w:eastAsia="Times New Roman" w:hAnsi="Times New Roman" w:cs="Times New Roman"/>
          <w:b/>
          <w:i/>
          <w:lang w:eastAsia="de-AT"/>
        </w:rPr>
        <w:t>Μέγιστη άπαξ δόση</w:t>
      </w:r>
    </w:p>
    <w:p w:rsidR="0097126C" w:rsidRPr="0097126C" w:rsidRDefault="0097126C" w:rsidP="0097126C">
      <w:pPr>
        <w:spacing w:after="0" w:line="240" w:lineRule="auto"/>
        <w:rPr>
          <w:rFonts w:ascii="Times New Roman" w:eastAsia="Times New Roman" w:hAnsi="Times New Roman" w:cs="Times New Roman"/>
          <w:lang w:eastAsia="de-AT"/>
        </w:rPr>
      </w:pPr>
      <w:r w:rsidRPr="0097126C">
        <w:rPr>
          <w:rFonts w:ascii="Times New Roman" w:eastAsia="Times New Roman" w:hAnsi="Times New Roman" w:cs="Times New Roman"/>
          <w:lang w:eastAsia="de-AT"/>
        </w:rPr>
        <w:t xml:space="preserve">Προκειμένου να διορθωθεί το </w:t>
      </w:r>
      <w:r w:rsidRPr="0097126C">
        <w:rPr>
          <w:rFonts w:ascii="Times New Roman" w:eastAsia="Times New Roman" w:hAnsi="Times New Roman" w:cs="Times New Roman"/>
          <w:lang w:val="en-US" w:eastAsia="de-AT"/>
        </w:rPr>
        <w:t>INR</w:t>
      </w:r>
      <w:r w:rsidRPr="0097126C">
        <w:rPr>
          <w:rFonts w:ascii="Times New Roman" w:eastAsia="Times New Roman" w:hAnsi="Times New Roman" w:cs="Times New Roman"/>
          <w:lang w:eastAsia="de-AT"/>
        </w:rPr>
        <w:t xml:space="preserve"> δεν είναι απαραίτητο να γίνει υπέρβαση της δόσης των 50 </w:t>
      </w:r>
      <w:r w:rsidRPr="0097126C">
        <w:rPr>
          <w:rFonts w:ascii="Times New Roman" w:eastAsia="Times New Roman" w:hAnsi="Times New Roman" w:cs="Times New Roman"/>
          <w:lang w:val="en-US" w:eastAsia="de-AT"/>
        </w:rPr>
        <w:t>IU</w:t>
      </w:r>
      <w:r w:rsidRPr="0097126C">
        <w:rPr>
          <w:rFonts w:ascii="Times New Roman" w:eastAsia="Times New Roman" w:hAnsi="Times New Roman" w:cs="Times New Roman"/>
          <w:lang w:eastAsia="de-AT"/>
        </w:rPr>
        <w:t>/</w:t>
      </w:r>
      <w:r w:rsidRPr="0097126C">
        <w:rPr>
          <w:rFonts w:ascii="Times New Roman" w:eastAsia="Times New Roman" w:hAnsi="Times New Roman" w:cs="Times New Roman"/>
          <w:lang w:val="en-US" w:eastAsia="de-AT"/>
        </w:rPr>
        <w:t>kg</w:t>
      </w:r>
      <w:r w:rsidRPr="0097126C">
        <w:rPr>
          <w:rFonts w:ascii="Times New Roman" w:eastAsia="Times New Roman" w:hAnsi="Times New Roman" w:cs="Times New Roman"/>
          <w:lang w:eastAsia="de-AT"/>
        </w:rPr>
        <w:t>. Αν η σοβαρότητα της αιμορραγίας απαιτεί μια υψηλότερη δόση, ο λόγος κινδύνου/οφέλους πρέπει να εκτιμάται από το θεράποντα ιατρό.</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overflowPunct w:val="0"/>
        <w:autoSpaceDE w:val="0"/>
        <w:autoSpaceDN w:val="0"/>
        <w:adjustRightInd w:val="0"/>
        <w:spacing w:after="0" w:line="240" w:lineRule="auto"/>
        <w:jc w:val="both"/>
        <w:textAlignment w:val="baseline"/>
        <w:rPr>
          <w:rFonts w:ascii="Times New Roman" w:eastAsia="Times New Roman" w:hAnsi="Times New Roman" w:cs="Times New Roman"/>
          <w:b/>
          <w:i/>
        </w:rPr>
      </w:pPr>
      <w:r w:rsidRPr="0097126C">
        <w:rPr>
          <w:rFonts w:ascii="Times New Roman" w:eastAsia="Times New Roman" w:hAnsi="Times New Roman" w:cs="Times New Roman"/>
          <w:b/>
          <w:i/>
        </w:rPr>
        <w:t>Παιδιατρικός πληθυσμός</w:t>
      </w: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Η ασφάλεια και η αποτελεσματικότητα της χρήσης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σε παιδιατρικούς ασθενείς δεν έχουν τεκμηριωθεί σε κλινικές δοκιμές της </w:t>
      </w:r>
      <w:proofErr w:type="spellStart"/>
      <w:r w:rsidRPr="0097126C">
        <w:rPr>
          <w:rFonts w:ascii="Times New Roman" w:eastAsia="Calibri" w:hAnsi="Times New Roman" w:cs="Times New Roman"/>
        </w:rPr>
        <w:t>Baxter</w:t>
      </w:r>
      <w:proofErr w:type="spellEnd"/>
      <w:r w:rsidRPr="0097126C">
        <w:rPr>
          <w:rFonts w:ascii="Times New Roman" w:eastAsia="Calibri" w:hAnsi="Times New Roman" w:cs="Times New Roman"/>
        </w:rPr>
        <w:t>.</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b/>
        </w:rPr>
      </w:pPr>
      <w:r w:rsidRPr="0097126C">
        <w:rPr>
          <w:rFonts w:ascii="Times New Roman" w:eastAsia="Calibri" w:hAnsi="Times New Roman" w:cs="Times New Roman"/>
          <w:b/>
        </w:rPr>
        <w:t>Αλληλεπιδράσεις με άλλα φαρμακευτικά προϊόντα και άλλες μορφές αλληλεπίδρασης</w:t>
      </w: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Εάν χρησιμοποιηθούν υψηλές δόσεις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η ηπαρίνη που περιέχεται στο παρασκεύασμα πρέπει να λαμβάνεται υπόψη κατά την πραγματοποίηση αναλύσεων πηκτικότητας ευαίσθητων στην ηπαρίνη.</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b/>
          <w:u w:val="single"/>
        </w:rPr>
      </w:pPr>
      <w:r w:rsidRPr="0097126C">
        <w:rPr>
          <w:rFonts w:ascii="Times New Roman" w:eastAsia="Calibri" w:hAnsi="Times New Roman" w:cs="Times New Roman"/>
          <w:b/>
          <w:u w:val="single"/>
        </w:rPr>
        <w:t>Ασυμβατότητες</w:t>
      </w: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Αυτό το φαρμακευτικό προϊόν δεν πρέπει να αναμειγνύεται με άλλα φαρμακευτικά προϊόντα εκτός του παρεχόμενου διαλύτη.</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Όπως και με όλα τα παρασκευάσματα παραγόντων πήξης, η αποτελεσματικότητα και η ανοχή του φαρμακευτικού προϊόντος ενδέχεται να επηρεαστεί από την ανάμειξη με άλλα φαρμακευτικά προϊόντα. Συνιστάται η </w:t>
      </w:r>
      <w:proofErr w:type="spellStart"/>
      <w:r w:rsidRPr="0097126C">
        <w:rPr>
          <w:rFonts w:ascii="Times New Roman" w:eastAsia="Calibri" w:hAnsi="Times New Roman" w:cs="Times New Roman"/>
        </w:rPr>
        <w:t>έκπλυση</w:t>
      </w:r>
      <w:proofErr w:type="spellEnd"/>
      <w:r w:rsidRPr="0097126C">
        <w:rPr>
          <w:rFonts w:ascii="Times New Roman" w:eastAsia="Calibri" w:hAnsi="Times New Roman" w:cs="Times New Roman"/>
        </w:rPr>
        <w:t xml:space="preserve"> τυχόν κοινής φλεβικής προσπέλασης με ισότονο αλατούχο διάλυμα πριν και μετά τη χορήγηση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b/>
          <w:i/>
          <w:u w:val="single"/>
        </w:rPr>
      </w:pPr>
      <w:r w:rsidRPr="0097126C">
        <w:rPr>
          <w:rFonts w:ascii="Times New Roman" w:eastAsia="Calibri" w:hAnsi="Times New Roman" w:cs="Times New Roman"/>
          <w:b/>
          <w:i/>
          <w:u w:val="single"/>
        </w:rPr>
        <w:t>Ιδιαίτερες προφυλάξεις απόρριψης και άλλος χειρισμός</w:t>
      </w: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Μόνο το παρεχόμενο σετ ανασύστασης πρέπει να χρησιμοποιείται για την ανασύσταση.</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Η ανασύσταση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πρέπει να γίνεται ακριβώς πριν από τη χορήγηση. Το διάλυμα θα πρέπει κατόπιν να χρησιμοποιηθεί αμέσως. (Το διάλυμα δεν περιέχει κανένα συντηρητικό.)</w:t>
      </w: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Το διάλυμα είναι διαυγές ή ελαφρώς ιριδίζον. Πριν από τη χορήγηση, να ελέγχετε πάντοτε οπτικά το ανασυσταθέν διάλυμα για τυχόν αιωρούμενα σωματίδια ή χρωματική αλλοίωση. Τα θολά διαλύματα και τα διαλύματα με ίζημα πρέπει να απορρίπτονται.</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b/>
        </w:rPr>
      </w:pPr>
      <w:r w:rsidRPr="0097126C">
        <w:rPr>
          <w:rFonts w:ascii="Times New Roman" w:eastAsia="Calibri" w:hAnsi="Times New Roman" w:cs="Times New Roman"/>
          <w:b/>
        </w:rPr>
        <w:t xml:space="preserve">Ανασύσταση της </w:t>
      </w:r>
      <w:proofErr w:type="spellStart"/>
      <w:r w:rsidRPr="0097126C">
        <w:rPr>
          <w:rFonts w:ascii="Times New Roman" w:eastAsia="Calibri" w:hAnsi="Times New Roman" w:cs="Times New Roman"/>
          <w:b/>
        </w:rPr>
        <w:t>κόνεως</w:t>
      </w:r>
      <w:proofErr w:type="spellEnd"/>
      <w:r w:rsidRPr="0097126C">
        <w:rPr>
          <w:rFonts w:ascii="Times New Roman" w:eastAsia="Calibri" w:hAnsi="Times New Roman" w:cs="Times New Roman"/>
          <w:b/>
        </w:rPr>
        <w:t xml:space="preserve"> για ενέσιμο διάλυμα:</w:t>
      </w:r>
    </w:p>
    <w:p w:rsidR="0097126C" w:rsidRPr="0097126C" w:rsidRDefault="0097126C" w:rsidP="0097126C">
      <w:pPr>
        <w:spacing w:after="0" w:line="240" w:lineRule="auto"/>
        <w:rPr>
          <w:rFonts w:ascii="Times New Roman" w:eastAsia="Calibri" w:hAnsi="Times New Roman" w:cs="Times New Roman"/>
          <w:bCs/>
        </w:rPr>
      </w:pPr>
      <w:r w:rsidRPr="0097126C">
        <w:rPr>
          <w:rFonts w:ascii="Times New Roman" w:eastAsia="Calibri" w:hAnsi="Times New Roman" w:cs="Times New Roman"/>
          <w:b/>
        </w:rPr>
        <w:br/>
      </w:r>
      <w:r w:rsidRPr="0097126C">
        <w:rPr>
          <w:rFonts w:ascii="Times New Roman" w:eastAsia="Calibri" w:hAnsi="Times New Roman" w:cs="Times New Roman"/>
          <w:bCs/>
        </w:rPr>
        <w:t>Χρησιμοποιήστε άσηπτη τεχνική!</w:t>
      </w:r>
    </w:p>
    <w:p w:rsidR="0097126C" w:rsidRPr="0097126C" w:rsidRDefault="0097126C" w:rsidP="0097126C">
      <w:pPr>
        <w:numPr>
          <w:ilvl w:val="0"/>
          <w:numId w:val="3"/>
        </w:numPr>
        <w:overflowPunct w:val="0"/>
        <w:autoSpaceDE w:val="0"/>
        <w:autoSpaceDN w:val="0"/>
        <w:adjustRightInd w:val="0"/>
        <w:spacing w:after="0" w:line="240" w:lineRule="auto"/>
        <w:textAlignment w:val="baseline"/>
        <w:rPr>
          <w:rFonts w:ascii="Times New Roman" w:eastAsia="Calibri" w:hAnsi="Times New Roman" w:cs="Times New Roman"/>
        </w:rPr>
      </w:pPr>
      <w:r w:rsidRPr="0097126C">
        <w:rPr>
          <w:rFonts w:ascii="Times New Roman" w:eastAsia="Calibri" w:hAnsi="Times New Roman" w:cs="Times New Roman"/>
        </w:rPr>
        <w:t>Θερμάνετε το κλειστό φιαλίδιο που περιέχει τον διαλύτη (στείρο ύδωρ για ενέσιμα) σε θερμοκρασία δωματίου ή σώματος (έως +37°C).</w:t>
      </w:r>
    </w:p>
    <w:p w:rsidR="0097126C" w:rsidRPr="0097126C" w:rsidRDefault="0097126C" w:rsidP="0097126C">
      <w:pPr>
        <w:numPr>
          <w:ilvl w:val="0"/>
          <w:numId w:val="3"/>
        </w:numPr>
        <w:tabs>
          <w:tab w:val="left" w:pos="567"/>
        </w:tabs>
        <w:overflowPunct w:val="0"/>
        <w:autoSpaceDE w:val="0"/>
        <w:autoSpaceDN w:val="0"/>
        <w:adjustRightInd w:val="0"/>
        <w:spacing w:after="0" w:line="240" w:lineRule="auto"/>
        <w:textAlignment w:val="baseline"/>
        <w:rPr>
          <w:rFonts w:ascii="Times New Roman" w:eastAsia="Calibri" w:hAnsi="Times New Roman" w:cs="Times New Roman"/>
        </w:rPr>
      </w:pPr>
      <w:r w:rsidRPr="0097126C">
        <w:rPr>
          <w:rFonts w:ascii="Times New Roman" w:eastAsia="Calibri" w:hAnsi="Times New Roman" w:cs="Times New Roman"/>
        </w:rPr>
        <w:t xml:space="preserve">Αφαιρέστε τα προστατευτικά καλύμματα από το φιαλίδιο της </w:t>
      </w:r>
      <w:proofErr w:type="spellStart"/>
      <w:r w:rsidRPr="0097126C">
        <w:rPr>
          <w:rFonts w:ascii="Times New Roman" w:eastAsia="Calibri" w:hAnsi="Times New Roman" w:cs="Times New Roman"/>
        </w:rPr>
        <w:t>κόνεως</w:t>
      </w:r>
      <w:proofErr w:type="spellEnd"/>
      <w:r w:rsidRPr="0097126C">
        <w:rPr>
          <w:rFonts w:ascii="Times New Roman" w:eastAsia="Calibri" w:hAnsi="Times New Roman" w:cs="Times New Roman"/>
        </w:rPr>
        <w:t xml:space="preserve"> και το φιαλίδιο του διαλύτη (Σχ. Α) και καθαρίστε τα ελαστικά πώματα και των δύο φιαλιδίων.</w:t>
      </w:r>
    </w:p>
    <w:p w:rsidR="0097126C" w:rsidRPr="0097126C" w:rsidRDefault="0097126C" w:rsidP="0097126C">
      <w:pPr>
        <w:numPr>
          <w:ilvl w:val="0"/>
          <w:numId w:val="3"/>
        </w:numPr>
        <w:tabs>
          <w:tab w:val="left" w:pos="567"/>
        </w:tabs>
        <w:overflowPunct w:val="0"/>
        <w:autoSpaceDE w:val="0"/>
        <w:autoSpaceDN w:val="0"/>
        <w:adjustRightInd w:val="0"/>
        <w:spacing w:after="0" w:line="240" w:lineRule="auto"/>
        <w:textAlignment w:val="baseline"/>
        <w:rPr>
          <w:rFonts w:ascii="Times New Roman" w:eastAsia="Calibri" w:hAnsi="Times New Roman" w:cs="Times New Roman"/>
        </w:rPr>
      </w:pPr>
      <w:r w:rsidRPr="0097126C">
        <w:rPr>
          <w:rFonts w:ascii="Times New Roman" w:eastAsia="Calibri" w:hAnsi="Times New Roman" w:cs="Times New Roman"/>
        </w:rPr>
        <w:t>Στρέψτε και αφαιρέστε το προστατευτικό κάλυμμα από το ένα άκρο της παρεχόμενης βελόνας μεταφοράς και εισαγάγετε τη βελόνα διαμέσου του ελαστικού πώματος του φιαλιδίου του διαλύτη (Σχ. Β και Γ).</w:t>
      </w:r>
    </w:p>
    <w:p w:rsidR="0097126C" w:rsidRPr="0097126C" w:rsidRDefault="0097126C" w:rsidP="0097126C">
      <w:pPr>
        <w:numPr>
          <w:ilvl w:val="0"/>
          <w:numId w:val="3"/>
        </w:numPr>
        <w:tabs>
          <w:tab w:val="left" w:pos="567"/>
        </w:tabs>
        <w:overflowPunct w:val="0"/>
        <w:autoSpaceDE w:val="0"/>
        <w:autoSpaceDN w:val="0"/>
        <w:adjustRightInd w:val="0"/>
        <w:spacing w:after="0" w:line="240" w:lineRule="auto"/>
        <w:textAlignment w:val="baseline"/>
        <w:rPr>
          <w:rFonts w:ascii="Times New Roman" w:eastAsia="Calibri" w:hAnsi="Times New Roman" w:cs="Times New Roman"/>
        </w:rPr>
      </w:pPr>
      <w:r w:rsidRPr="0097126C">
        <w:rPr>
          <w:rFonts w:ascii="Times New Roman" w:eastAsia="Calibri" w:hAnsi="Times New Roman" w:cs="Times New Roman"/>
        </w:rPr>
        <w:t>Αφαιρέστε το προστατευτικό κάλυμμα από το άλλο άκρο της βελόνας μεταφοράς, φροντίζοντας να μην αγγίξετε το εκτεθειμένο άκρο!</w:t>
      </w:r>
    </w:p>
    <w:p w:rsidR="0097126C" w:rsidRPr="0097126C" w:rsidRDefault="0097126C" w:rsidP="0097126C">
      <w:pPr>
        <w:numPr>
          <w:ilvl w:val="0"/>
          <w:numId w:val="3"/>
        </w:numPr>
        <w:tabs>
          <w:tab w:val="left" w:pos="567"/>
        </w:tabs>
        <w:overflowPunct w:val="0"/>
        <w:autoSpaceDE w:val="0"/>
        <w:autoSpaceDN w:val="0"/>
        <w:adjustRightInd w:val="0"/>
        <w:spacing w:after="0" w:line="240" w:lineRule="auto"/>
        <w:textAlignment w:val="baseline"/>
        <w:rPr>
          <w:rFonts w:ascii="Times New Roman" w:eastAsia="Calibri" w:hAnsi="Times New Roman" w:cs="Times New Roman"/>
        </w:rPr>
      </w:pPr>
      <w:r w:rsidRPr="0097126C">
        <w:rPr>
          <w:rFonts w:ascii="Times New Roman" w:eastAsia="Calibri" w:hAnsi="Times New Roman" w:cs="Times New Roman"/>
        </w:rPr>
        <w:t xml:space="preserve">Αναστρέψτε το φιαλίδιο του διαλύτη πάνω από το φιαλίδιο της </w:t>
      </w:r>
      <w:proofErr w:type="spellStart"/>
      <w:r w:rsidRPr="0097126C">
        <w:rPr>
          <w:rFonts w:ascii="Times New Roman" w:eastAsia="Calibri" w:hAnsi="Times New Roman" w:cs="Times New Roman"/>
        </w:rPr>
        <w:t>κόνεως</w:t>
      </w:r>
      <w:proofErr w:type="spellEnd"/>
      <w:r w:rsidRPr="0097126C">
        <w:rPr>
          <w:rFonts w:ascii="Times New Roman" w:eastAsia="Calibri" w:hAnsi="Times New Roman" w:cs="Times New Roman"/>
        </w:rPr>
        <w:t xml:space="preserve"> και εισαγάγετε το άκρο της βελόνας μεταφοράς διαμέσου του ελαστικού πώματος του φιαλιδίου της </w:t>
      </w:r>
      <w:proofErr w:type="spellStart"/>
      <w:r w:rsidRPr="0097126C">
        <w:rPr>
          <w:rFonts w:ascii="Times New Roman" w:eastAsia="Calibri" w:hAnsi="Times New Roman" w:cs="Times New Roman"/>
        </w:rPr>
        <w:t>κόνεως</w:t>
      </w:r>
      <w:proofErr w:type="spellEnd"/>
      <w:r w:rsidRPr="0097126C">
        <w:rPr>
          <w:rFonts w:ascii="Times New Roman" w:eastAsia="Calibri" w:hAnsi="Times New Roman" w:cs="Times New Roman"/>
        </w:rPr>
        <w:t xml:space="preserve"> (Σχ. Δ). Ο διαλύτης θα αναρροφηθεί στο φιαλίδιο της </w:t>
      </w:r>
      <w:proofErr w:type="spellStart"/>
      <w:r w:rsidRPr="0097126C">
        <w:rPr>
          <w:rFonts w:ascii="Times New Roman" w:eastAsia="Calibri" w:hAnsi="Times New Roman" w:cs="Times New Roman"/>
        </w:rPr>
        <w:t>κόνεως</w:t>
      </w:r>
      <w:proofErr w:type="spellEnd"/>
      <w:r w:rsidRPr="0097126C">
        <w:rPr>
          <w:rFonts w:ascii="Times New Roman" w:eastAsia="Calibri" w:hAnsi="Times New Roman" w:cs="Times New Roman"/>
        </w:rPr>
        <w:t xml:space="preserve"> λόγω του κενού.</w:t>
      </w:r>
    </w:p>
    <w:p w:rsidR="0097126C" w:rsidRPr="0097126C" w:rsidRDefault="0097126C" w:rsidP="0097126C">
      <w:pPr>
        <w:numPr>
          <w:ilvl w:val="0"/>
          <w:numId w:val="3"/>
        </w:numPr>
        <w:tabs>
          <w:tab w:val="left" w:pos="567"/>
        </w:tabs>
        <w:overflowPunct w:val="0"/>
        <w:autoSpaceDE w:val="0"/>
        <w:autoSpaceDN w:val="0"/>
        <w:adjustRightInd w:val="0"/>
        <w:spacing w:after="0" w:line="240" w:lineRule="auto"/>
        <w:textAlignment w:val="baseline"/>
        <w:rPr>
          <w:rFonts w:ascii="Times New Roman" w:eastAsia="Calibri" w:hAnsi="Times New Roman" w:cs="Times New Roman"/>
        </w:rPr>
      </w:pPr>
      <w:r w:rsidRPr="0097126C">
        <w:rPr>
          <w:rFonts w:ascii="Times New Roman" w:eastAsia="Calibri" w:hAnsi="Times New Roman" w:cs="Times New Roman"/>
        </w:rPr>
        <w:t xml:space="preserve">Αποσυνδέστε τα δύο φιαλίδια, αφαιρώντας τη βελόνα μεταφοράς μαζί με το φιαλίδιο διαλύτη από το φιαλίδιο της </w:t>
      </w:r>
      <w:proofErr w:type="spellStart"/>
      <w:r w:rsidRPr="0097126C">
        <w:rPr>
          <w:rFonts w:ascii="Times New Roman" w:eastAsia="Calibri" w:hAnsi="Times New Roman" w:cs="Times New Roman"/>
        </w:rPr>
        <w:t>κόνεως</w:t>
      </w:r>
      <w:proofErr w:type="spellEnd"/>
      <w:r w:rsidRPr="0097126C">
        <w:rPr>
          <w:rFonts w:ascii="Times New Roman" w:eastAsia="Calibri" w:hAnsi="Times New Roman" w:cs="Times New Roman"/>
        </w:rPr>
        <w:t xml:space="preserve"> (Σχ. Ε). Ανακινήστε μαλακά το φιαλίδιο της </w:t>
      </w:r>
      <w:proofErr w:type="spellStart"/>
      <w:r w:rsidRPr="0097126C">
        <w:rPr>
          <w:rFonts w:ascii="Times New Roman" w:eastAsia="Calibri" w:hAnsi="Times New Roman" w:cs="Times New Roman"/>
        </w:rPr>
        <w:t>κόνεως</w:t>
      </w:r>
      <w:proofErr w:type="spellEnd"/>
      <w:r w:rsidRPr="0097126C">
        <w:rPr>
          <w:rFonts w:ascii="Times New Roman" w:eastAsia="Calibri" w:hAnsi="Times New Roman" w:cs="Times New Roman"/>
        </w:rPr>
        <w:t xml:space="preserve"> για να επιταχύνετε τη διάλυση.</w:t>
      </w:r>
    </w:p>
    <w:p w:rsidR="0097126C" w:rsidRPr="0097126C" w:rsidRDefault="0097126C" w:rsidP="0097126C">
      <w:pPr>
        <w:numPr>
          <w:ilvl w:val="0"/>
          <w:numId w:val="3"/>
        </w:numPr>
        <w:tabs>
          <w:tab w:val="left" w:pos="567"/>
        </w:tabs>
        <w:overflowPunct w:val="0"/>
        <w:autoSpaceDE w:val="0"/>
        <w:autoSpaceDN w:val="0"/>
        <w:adjustRightInd w:val="0"/>
        <w:spacing w:after="0" w:line="240" w:lineRule="auto"/>
        <w:textAlignment w:val="baseline"/>
        <w:rPr>
          <w:rFonts w:ascii="Times New Roman" w:eastAsia="Calibri" w:hAnsi="Times New Roman" w:cs="Times New Roman"/>
        </w:rPr>
      </w:pPr>
      <w:r w:rsidRPr="0097126C">
        <w:rPr>
          <w:rFonts w:ascii="Times New Roman" w:eastAsia="Calibri" w:hAnsi="Times New Roman" w:cs="Times New Roman"/>
        </w:rPr>
        <w:lastRenderedPageBreak/>
        <w:t xml:space="preserve">Αφού ολοκληρωθεί η διάλυση της </w:t>
      </w:r>
      <w:proofErr w:type="spellStart"/>
      <w:r w:rsidRPr="0097126C">
        <w:rPr>
          <w:rFonts w:ascii="Times New Roman" w:eastAsia="Calibri" w:hAnsi="Times New Roman" w:cs="Times New Roman"/>
        </w:rPr>
        <w:t>κόνεως</w:t>
      </w:r>
      <w:proofErr w:type="spellEnd"/>
      <w:r w:rsidRPr="0097126C">
        <w:rPr>
          <w:rFonts w:ascii="Times New Roman" w:eastAsia="Calibri" w:hAnsi="Times New Roman" w:cs="Times New Roman"/>
        </w:rPr>
        <w:t xml:space="preserve">, εισαγάγετε την παρεχόμενη βελόνα αερισμού (Σχ. ΣΤ) για να </w:t>
      </w:r>
      <w:proofErr w:type="spellStart"/>
      <w:r w:rsidRPr="0097126C">
        <w:rPr>
          <w:rFonts w:ascii="Times New Roman" w:eastAsia="Calibri" w:hAnsi="Times New Roman" w:cs="Times New Roman"/>
        </w:rPr>
        <w:t>καθιζήσει</w:t>
      </w:r>
      <w:proofErr w:type="spellEnd"/>
      <w:r w:rsidRPr="0097126C">
        <w:rPr>
          <w:rFonts w:ascii="Times New Roman" w:eastAsia="Calibri" w:hAnsi="Times New Roman" w:cs="Times New Roman"/>
        </w:rPr>
        <w:t xml:space="preserve"> τυχόν αφρός. Αφαιρέστε τη βελόνα αερισμού.</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b/>
        </w:rPr>
      </w:pPr>
      <w:r w:rsidRPr="0097126C">
        <w:rPr>
          <w:rFonts w:ascii="Times New Roman" w:eastAsia="Calibri" w:hAnsi="Times New Roman" w:cs="Times New Roman"/>
          <w:b/>
        </w:rPr>
        <w:t>Ένεση/Έγχυση:</w:t>
      </w:r>
    </w:p>
    <w:p w:rsidR="0097126C" w:rsidRPr="0097126C" w:rsidRDefault="0097126C" w:rsidP="0097126C">
      <w:pPr>
        <w:spacing w:after="0" w:line="240" w:lineRule="auto"/>
        <w:rPr>
          <w:rFonts w:ascii="Times New Roman" w:eastAsia="Times New Roman" w:hAnsi="Times New Roman" w:cs="Times New Roman"/>
          <w:bCs/>
          <w:lang w:eastAsia="de-AT"/>
        </w:rPr>
      </w:pPr>
      <w:proofErr w:type="spellStart"/>
      <w:r w:rsidRPr="0097126C">
        <w:rPr>
          <w:rFonts w:ascii="Times New Roman" w:eastAsia="Times New Roman" w:hAnsi="Times New Roman" w:cs="Times New Roman"/>
          <w:bCs/>
          <w:lang w:val="de-AT" w:eastAsia="de-AT"/>
        </w:rPr>
        <w:t>Πριν</w:t>
      </w:r>
      <w:proofErr w:type="spellEnd"/>
      <w:r w:rsidRPr="0097126C">
        <w:rPr>
          <w:rFonts w:ascii="Times New Roman" w:eastAsia="Times New Roman" w:hAnsi="Times New Roman" w:cs="Times New Roman"/>
          <w:bCs/>
          <w:lang w:val="de-AT" w:eastAsia="de-AT"/>
        </w:rPr>
        <w:t xml:space="preserve"> από </w:t>
      </w:r>
      <w:proofErr w:type="spellStart"/>
      <w:r w:rsidRPr="0097126C">
        <w:rPr>
          <w:rFonts w:ascii="Times New Roman" w:eastAsia="Times New Roman" w:hAnsi="Times New Roman" w:cs="Times New Roman"/>
          <w:bCs/>
          <w:lang w:val="de-AT" w:eastAsia="de-AT"/>
        </w:rPr>
        <w:t>τη</w:t>
      </w:r>
      <w:proofErr w:type="spellEnd"/>
      <w:r w:rsidRPr="0097126C">
        <w:rPr>
          <w:rFonts w:ascii="Times New Roman" w:eastAsia="Times New Roman" w:hAnsi="Times New Roman" w:cs="Times New Roman"/>
          <w:bCs/>
          <w:lang w:val="de-AT" w:eastAsia="de-AT"/>
        </w:rPr>
        <w:t xml:space="preserve"> </w:t>
      </w:r>
      <w:proofErr w:type="spellStart"/>
      <w:r w:rsidRPr="0097126C">
        <w:rPr>
          <w:rFonts w:ascii="Times New Roman" w:eastAsia="Times New Roman" w:hAnsi="Times New Roman" w:cs="Times New Roman"/>
          <w:bCs/>
          <w:lang w:val="de-AT" w:eastAsia="de-AT"/>
        </w:rPr>
        <w:t>χορήγηση</w:t>
      </w:r>
      <w:proofErr w:type="spellEnd"/>
      <w:r w:rsidRPr="0097126C">
        <w:rPr>
          <w:rFonts w:ascii="Times New Roman" w:eastAsia="Times New Roman" w:hAnsi="Times New Roman" w:cs="Times New Roman"/>
          <w:bCs/>
          <w:lang w:val="de-AT" w:eastAsia="de-AT"/>
        </w:rPr>
        <w:t xml:space="preserve">, </w:t>
      </w:r>
      <w:proofErr w:type="spellStart"/>
      <w:r w:rsidRPr="0097126C">
        <w:rPr>
          <w:rFonts w:ascii="Times New Roman" w:eastAsia="Times New Roman" w:hAnsi="Times New Roman" w:cs="Times New Roman"/>
          <w:bCs/>
          <w:lang w:val="de-AT" w:eastAsia="de-AT"/>
        </w:rPr>
        <w:t>το</w:t>
      </w:r>
      <w:proofErr w:type="spellEnd"/>
      <w:r w:rsidRPr="0097126C">
        <w:rPr>
          <w:rFonts w:ascii="Times New Roman" w:eastAsia="Times New Roman" w:hAnsi="Times New Roman" w:cs="Times New Roman"/>
          <w:bCs/>
          <w:lang w:val="de-AT" w:eastAsia="de-AT"/>
        </w:rPr>
        <w:t xml:space="preserve"> ανα</w:t>
      </w:r>
      <w:proofErr w:type="spellStart"/>
      <w:r w:rsidRPr="0097126C">
        <w:rPr>
          <w:rFonts w:ascii="Times New Roman" w:eastAsia="Times New Roman" w:hAnsi="Times New Roman" w:cs="Times New Roman"/>
          <w:bCs/>
          <w:lang w:val="de-AT" w:eastAsia="de-AT"/>
        </w:rPr>
        <w:t>συστ</w:t>
      </w:r>
      <w:proofErr w:type="spellEnd"/>
      <w:r w:rsidRPr="0097126C">
        <w:rPr>
          <w:rFonts w:ascii="Times New Roman" w:eastAsia="Times New Roman" w:hAnsi="Times New Roman" w:cs="Times New Roman"/>
          <w:bCs/>
          <w:lang w:val="de-AT" w:eastAsia="de-AT"/>
        </w:rPr>
        <w:t xml:space="preserve">αθέν </w:t>
      </w:r>
      <w:proofErr w:type="spellStart"/>
      <w:r w:rsidRPr="0097126C">
        <w:rPr>
          <w:rFonts w:ascii="Times New Roman" w:eastAsia="Times New Roman" w:hAnsi="Times New Roman" w:cs="Times New Roman"/>
          <w:bCs/>
          <w:lang w:val="de-AT" w:eastAsia="de-AT"/>
        </w:rPr>
        <w:t>διάλυμ</w:t>
      </w:r>
      <w:proofErr w:type="spellEnd"/>
      <w:r w:rsidRPr="0097126C">
        <w:rPr>
          <w:rFonts w:ascii="Times New Roman" w:eastAsia="Times New Roman" w:hAnsi="Times New Roman" w:cs="Times New Roman"/>
          <w:bCs/>
          <w:lang w:val="de-AT" w:eastAsia="de-AT"/>
        </w:rPr>
        <w:t>α θα π</w:t>
      </w:r>
      <w:proofErr w:type="spellStart"/>
      <w:r w:rsidRPr="0097126C">
        <w:rPr>
          <w:rFonts w:ascii="Times New Roman" w:eastAsia="Times New Roman" w:hAnsi="Times New Roman" w:cs="Times New Roman"/>
          <w:bCs/>
          <w:lang w:val="de-AT" w:eastAsia="de-AT"/>
        </w:rPr>
        <w:t>ρέ</w:t>
      </w:r>
      <w:proofErr w:type="spellEnd"/>
      <w:r w:rsidRPr="0097126C">
        <w:rPr>
          <w:rFonts w:ascii="Times New Roman" w:eastAsia="Times New Roman" w:hAnsi="Times New Roman" w:cs="Times New Roman"/>
          <w:bCs/>
          <w:lang w:val="de-AT" w:eastAsia="de-AT"/>
        </w:rPr>
        <w:t>πει π</w:t>
      </w:r>
      <w:proofErr w:type="spellStart"/>
      <w:r w:rsidRPr="0097126C">
        <w:rPr>
          <w:rFonts w:ascii="Times New Roman" w:eastAsia="Times New Roman" w:hAnsi="Times New Roman" w:cs="Times New Roman"/>
          <w:bCs/>
          <w:lang w:val="de-AT" w:eastAsia="de-AT"/>
        </w:rPr>
        <w:t>άντ</w:t>
      </w:r>
      <w:proofErr w:type="spellEnd"/>
      <w:r w:rsidRPr="0097126C">
        <w:rPr>
          <w:rFonts w:ascii="Times New Roman" w:eastAsia="Times New Roman" w:hAnsi="Times New Roman" w:cs="Times New Roman"/>
          <w:bCs/>
          <w:lang w:val="de-AT" w:eastAsia="de-AT"/>
        </w:rPr>
        <w:t xml:space="preserve">α να </w:t>
      </w:r>
      <w:proofErr w:type="spellStart"/>
      <w:r w:rsidRPr="0097126C">
        <w:rPr>
          <w:rFonts w:ascii="Times New Roman" w:eastAsia="Times New Roman" w:hAnsi="Times New Roman" w:cs="Times New Roman"/>
          <w:bCs/>
          <w:lang w:val="de-AT" w:eastAsia="de-AT"/>
        </w:rPr>
        <w:t>ελέγχετ</w:t>
      </w:r>
      <w:proofErr w:type="spellEnd"/>
      <w:r w:rsidRPr="0097126C">
        <w:rPr>
          <w:rFonts w:ascii="Times New Roman" w:eastAsia="Times New Roman" w:hAnsi="Times New Roman" w:cs="Times New Roman"/>
          <w:bCs/>
          <w:lang w:val="de-AT" w:eastAsia="de-AT"/>
        </w:rPr>
        <w:t xml:space="preserve">αι </w:t>
      </w:r>
      <w:r w:rsidRPr="0097126C">
        <w:rPr>
          <w:rFonts w:ascii="Times New Roman" w:eastAsia="Times New Roman" w:hAnsi="Times New Roman" w:cs="Times New Roman"/>
          <w:bCs/>
          <w:lang w:eastAsia="de-AT"/>
        </w:rPr>
        <w:t xml:space="preserve">οπτικά </w:t>
      </w:r>
      <w:proofErr w:type="spellStart"/>
      <w:r w:rsidRPr="0097126C">
        <w:rPr>
          <w:rFonts w:ascii="Times New Roman" w:eastAsia="Times New Roman" w:hAnsi="Times New Roman" w:cs="Times New Roman"/>
          <w:bCs/>
          <w:lang w:val="de-AT" w:eastAsia="de-AT"/>
        </w:rPr>
        <w:t>γι</w:t>
      </w:r>
      <w:proofErr w:type="spellEnd"/>
      <w:r w:rsidRPr="0097126C">
        <w:rPr>
          <w:rFonts w:ascii="Times New Roman" w:eastAsia="Times New Roman" w:hAnsi="Times New Roman" w:cs="Times New Roman"/>
          <w:bCs/>
          <w:lang w:val="de-AT" w:eastAsia="de-AT"/>
        </w:rPr>
        <w:t>α</w:t>
      </w:r>
      <w:r w:rsidRPr="0097126C">
        <w:rPr>
          <w:rFonts w:ascii="Times New Roman" w:eastAsia="Times New Roman" w:hAnsi="Times New Roman" w:cs="Times New Roman"/>
          <w:bCs/>
          <w:lang w:eastAsia="de-AT"/>
        </w:rPr>
        <w:t xml:space="preserve"> τυχόν</w:t>
      </w:r>
      <w:r w:rsidRPr="0097126C">
        <w:rPr>
          <w:rFonts w:ascii="Times New Roman" w:eastAsia="Times New Roman" w:hAnsi="Times New Roman" w:cs="Times New Roman"/>
          <w:bCs/>
          <w:lang w:val="de-AT" w:eastAsia="de-AT"/>
        </w:rPr>
        <w:t xml:space="preserve"> α</w:t>
      </w:r>
      <w:proofErr w:type="spellStart"/>
      <w:r w:rsidRPr="0097126C">
        <w:rPr>
          <w:rFonts w:ascii="Times New Roman" w:eastAsia="Times New Roman" w:hAnsi="Times New Roman" w:cs="Times New Roman"/>
          <w:bCs/>
          <w:lang w:val="de-AT" w:eastAsia="de-AT"/>
        </w:rPr>
        <w:t>ιωρούμεν</w:t>
      </w:r>
      <w:proofErr w:type="spellEnd"/>
      <w:r w:rsidRPr="0097126C">
        <w:rPr>
          <w:rFonts w:ascii="Times New Roman" w:eastAsia="Times New Roman" w:hAnsi="Times New Roman" w:cs="Times New Roman"/>
          <w:bCs/>
          <w:lang w:val="de-AT" w:eastAsia="de-AT"/>
        </w:rPr>
        <w:t xml:space="preserve">α </w:t>
      </w:r>
      <w:proofErr w:type="spellStart"/>
      <w:r w:rsidRPr="0097126C">
        <w:rPr>
          <w:rFonts w:ascii="Times New Roman" w:eastAsia="Times New Roman" w:hAnsi="Times New Roman" w:cs="Times New Roman"/>
          <w:bCs/>
          <w:lang w:val="de-AT" w:eastAsia="de-AT"/>
        </w:rPr>
        <w:t>σωμ</w:t>
      </w:r>
      <w:proofErr w:type="spellEnd"/>
      <w:r w:rsidRPr="0097126C">
        <w:rPr>
          <w:rFonts w:ascii="Times New Roman" w:eastAsia="Times New Roman" w:hAnsi="Times New Roman" w:cs="Times New Roman"/>
          <w:bCs/>
          <w:lang w:val="de-AT" w:eastAsia="de-AT"/>
        </w:rPr>
        <w:t>ατίδια ή απ</w:t>
      </w:r>
      <w:proofErr w:type="spellStart"/>
      <w:r w:rsidRPr="0097126C">
        <w:rPr>
          <w:rFonts w:ascii="Times New Roman" w:eastAsia="Times New Roman" w:hAnsi="Times New Roman" w:cs="Times New Roman"/>
          <w:bCs/>
          <w:lang w:val="de-AT" w:eastAsia="de-AT"/>
        </w:rPr>
        <w:t>οχρωμ</w:t>
      </w:r>
      <w:proofErr w:type="spellEnd"/>
      <w:r w:rsidRPr="0097126C">
        <w:rPr>
          <w:rFonts w:ascii="Times New Roman" w:eastAsia="Times New Roman" w:hAnsi="Times New Roman" w:cs="Times New Roman"/>
          <w:bCs/>
          <w:lang w:val="de-AT" w:eastAsia="de-AT"/>
        </w:rPr>
        <w:t>ατισμό.</w:t>
      </w:r>
    </w:p>
    <w:p w:rsidR="0097126C" w:rsidRPr="0097126C" w:rsidRDefault="0097126C" w:rsidP="0097126C">
      <w:pPr>
        <w:spacing w:after="0" w:line="240" w:lineRule="auto"/>
        <w:rPr>
          <w:rFonts w:ascii="Times New Roman" w:eastAsia="Calibri" w:hAnsi="Times New Roman" w:cs="Times New Roman"/>
          <w:bCs/>
        </w:rPr>
      </w:pPr>
    </w:p>
    <w:p w:rsidR="0097126C" w:rsidRPr="0097126C" w:rsidRDefault="0097126C" w:rsidP="0097126C">
      <w:pPr>
        <w:spacing w:after="0" w:line="240" w:lineRule="auto"/>
        <w:rPr>
          <w:rFonts w:ascii="Times New Roman" w:eastAsia="Calibri" w:hAnsi="Times New Roman" w:cs="Times New Roman"/>
          <w:bCs/>
        </w:rPr>
      </w:pPr>
      <w:r w:rsidRPr="0097126C">
        <w:rPr>
          <w:rFonts w:ascii="Times New Roman" w:eastAsia="Calibri" w:hAnsi="Times New Roman" w:cs="Times New Roman"/>
          <w:bCs/>
        </w:rPr>
        <w:t>Χρησιμοποιήστε άσηπτη τεχνική!</w:t>
      </w:r>
    </w:p>
    <w:p w:rsidR="0097126C" w:rsidRPr="0097126C" w:rsidRDefault="0097126C" w:rsidP="0097126C">
      <w:pPr>
        <w:numPr>
          <w:ilvl w:val="0"/>
          <w:numId w:val="4"/>
        </w:numPr>
        <w:tabs>
          <w:tab w:val="left" w:pos="567"/>
        </w:tabs>
        <w:overflowPunct w:val="0"/>
        <w:autoSpaceDE w:val="0"/>
        <w:autoSpaceDN w:val="0"/>
        <w:adjustRightInd w:val="0"/>
        <w:spacing w:after="0" w:line="240" w:lineRule="auto"/>
        <w:textAlignment w:val="baseline"/>
        <w:rPr>
          <w:rFonts w:ascii="Times New Roman" w:eastAsia="Calibri" w:hAnsi="Times New Roman" w:cs="Times New Roman"/>
        </w:rPr>
      </w:pPr>
      <w:r w:rsidRPr="0097126C">
        <w:rPr>
          <w:rFonts w:ascii="Times New Roman" w:eastAsia="Calibri" w:hAnsi="Times New Roman" w:cs="Times New Roman"/>
        </w:rPr>
        <w:t>Στρέψτε και αφαιρέστε το προστατευτικό κάλυμμα από το ένα άκρο της παρεχόμενης βελόνας φίλτρου και τοποθετήστε τη βελόνα πάνω σε στείρα αναλώσιμη σύριγγα. Αναρροφήστε το διάλυμα στη σύριγγα (Σχ. Ζ).</w:t>
      </w:r>
    </w:p>
    <w:p w:rsidR="0097126C" w:rsidRPr="0097126C" w:rsidRDefault="0097126C" w:rsidP="0097126C">
      <w:pPr>
        <w:numPr>
          <w:ilvl w:val="0"/>
          <w:numId w:val="4"/>
        </w:numPr>
        <w:tabs>
          <w:tab w:val="left" w:pos="0"/>
          <w:tab w:val="left" w:pos="1276"/>
          <w:tab w:val="left" w:pos="2880"/>
          <w:tab w:val="left" w:pos="3600"/>
          <w:tab w:val="left" w:pos="4320"/>
          <w:tab w:val="left" w:pos="5040"/>
          <w:tab w:val="left" w:pos="5760"/>
          <w:tab w:val="left" w:pos="6480"/>
          <w:tab w:val="left" w:pos="7200"/>
          <w:tab w:val="left" w:pos="7920"/>
          <w:tab w:val="left" w:pos="8640"/>
          <w:tab w:val="left" w:pos="9072"/>
        </w:tabs>
        <w:suppressAutoHyphens/>
        <w:spacing w:after="0" w:line="240" w:lineRule="auto"/>
        <w:jc w:val="both"/>
        <w:rPr>
          <w:rFonts w:ascii="Times New Roman" w:eastAsia="Calibri" w:hAnsi="Times New Roman" w:cs="Times New Roman"/>
        </w:rPr>
      </w:pPr>
      <w:r w:rsidRPr="0097126C">
        <w:rPr>
          <w:rFonts w:ascii="Times New Roman" w:eastAsia="Calibri" w:hAnsi="Times New Roman" w:cs="Times New Roman"/>
        </w:rPr>
        <w:t xml:space="preserve">Αποσυνδέστε τη βελόνα φίλτρου από τη σύριγγα και χορηγήστε το διάλυμα αργά (μέγιστος ρυθμός έγχυσης/ένεσης: 2 </w:t>
      </w:r>
      <w:r w:rsidRPr="0097126C">
        <w:rPr>
          <w:rFonts w:ascii="Times New Roman" w:eastAsia="Calibri" w:hAnsi="Times New Roman" w:cs="Times New Roman"/>
          <w:lang w:val="en-GB"/>
        </w:rPr>
        <w:t>ml</w:t>
      </w:r>
      <w:r w:rsidRPr="0097126C">
        <w:rPr>
          <w:rFonts w:ascii="Times New Roman" w:eastAsia="Calibri" w:hAnsi="Times New Roman" w:cs="Times New Roman"/>
        </w:rPr>
        <w:t xml:space="preserve"> ανά λεπτό) ενδοφλεβίως.</w:t>
      </w:r>
    </w:p>
    <w:p w:rsidR="0097126C" w:rsidRPr="0097126C" w:rsidRDefault="0097126C" w:rsidP="0097126C">
      <w:pPr>
        <w:spacing w:after="0" w:line="240" w:lineRule="auto"/>
        <w:jc w:val="both"/>
        <w:rPr>
          <w:rFonts w:ascii="Times New Roman" w:eastAsia="Calibri" w:hAnsi="Times New Roman" w:cs="Times New Roman"/>
        </w:rPr>
      </w:pPr>
    </w:p>
    <w:p w:rsidR="0097126C" w:rsidRPr="0097126C" w:rsidRDefault="0097126C" w:rsidP="0097126C">
      <w:pPr>
        <w:spacing w:line="240" w:lineRule="auto"/>
        <w:ind w:left="2160"/>
        <w:jc w:val="both"/>
        <w:rPr>
          <w:rFonts w:ascii="Times New Roman" w:eastAsia="Calibri" w:hAnsi="Times New Roman" w:cs="Times New Roman"/>
        </w:rPr>
      </w:pPr>
      <w:r w:rsidRPr="0097126C">
        <w:rPr>
          <w:rFonts w:ascii="Times New Roman" w:eastAsia="Calibri" w:hAnsi="Times New Roman" w:cs="Times New Roman"/>
          <w:noProof/>
          <w:lang w:eastAsia="el-GR"/>
        </w:rPr>
        <w:drawing>
          <wp:inline distT="0" distB="0" distL="0" distR="0" wp14:anchorId="17A03E38" wp14:editId="797FB9B1">
            <wp:extent cx="3286125" cy="13970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397000"/>
                    </a:xfrm>
                    <a:prstGeom prst="rect">
                      <a:avLst/>
                    </a:prstGeom>
                    <a:noFill/>
                    <a:ln>
                      <a:noFill/>
                    </a:ln>
                  </pic:spPr>
                </pic:pic>
              </a:graphicData>
            </a:graphic>
          </wp:inline>
        </w:drawing>
      </w:r>
    </w:p>
    <w:p w:rsidR="0097126C" w:rsidRPr="0097126C" w:rsidRDefault="0097126C" w:rsidP="0097126C">
      <w:pPr>
        <w:spacing w:after="0" w:line="240" w:lineRule="auto"/>
        <w:jc w:val="both"/>
        <w:rPr>
          <w:rFonts w:ascii="Times New Roman" w:eastAsia="Calibri" w:hAnsi="Times New Roman" w:cs="Times New Roman"/>
        </w:rPr>
      </w:pPr>
      <w:r w:rsidRPr="0097126C">
        <w:rPr>
          <w:rFonts w:ascii="Times New Roman" w:eastAsia="Calibri" w:hAnsi="Times New Roman" w:cs="Times New Roman"/>
        </w:rPr>
        <w:tab/>
      </w:r>
      <w:r w:rsidRPr="0097126C">
        <w:rPr>
          <w:rFonts w:ascii="Times New Roman" w:eastAsia="Calibri" w:hAnsi="Times New Roman" w:cs="Times New Roman"/>
        </w:rPr>
        <w:tab/>
      </w:r>
      <w:r w:rsidRPr="0097126C">
        <w:rPr>
          <w:rFonts w:ascii="Times New Roman" w:eastAsia="Calibri" w:hAnsi="Times New Roman" w:cs="Times New Roman"/>
        </w:rPr>
        <w:tab/>
      </w:r>
      <w:r w:rsidRPr="0097126C">
        <w:rPr>
          <w:rFonts w:ascii="Times New Roman" w:eastAsia="Calibri" w:hAnsi="Times New Roman" w:cs="Times New Roman"/>
        </w:rPr>
        <w:tab/>
        <w:t>Σχ. A  Σχ. B</w:t>
      </w:r>
      <w:r w:rsidRPr="0097126C">
        <w:rPr>
          <w:rFonts w:ascii="Times New Roman" w:eastAsia="Calibri" w:hAnsi="Times New Roman" w:cs="Times New Roman"/>
        </w:rPr>
        <w:tab/>
        <w:t xml:space="preserve">  Σχ. Γ  Σχ. Δ</w:t>
      </w:r>
      <w:r w:rsidRPr="0097126C">
        <w:rPr>
          <w:rFonts w:ascii="Times New Roman" w:eastAsia="Calibri" w:hAnsi="Times New Roman" w:cs="Times New Roman"/>
        </w:rPr>
        <w:tab/>
        <w:t>Σχ. Ε   Σχ. ΣΤ  Σχ. Ζ</w:t>
      </w:r>
    </w:p>
    <w:p w:rsidR="0097126C" w:rsidRPr="0097126C" w:rsidRDefault="0097126C" w:rsidP="0097126C">
      <w:pPr>
        <w:spacing w:after="0" w:line="240" w:lineRule="auto"/>
        <w:jc w:val="both"/>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Μετά τη χορήγηση, απορρίψτε όλες τις βελόνες χωρίς να τις καλύψετε, μαζί με τη σύριγγα ή/και το σετ έγχυσης, μέσα στο κουτί του προϊόντος, ώστε να μην τεθούν άλλα άτομα σε κίνδυνο.</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Κάθε αχρησιμοποίητο φαρμακευτικό προϊόν ή υπόλειμμα πρέπει να απορρίπτεται σύμφωνα με τις κατά τόπους ισχύουσες σχετικές διατάξεις.</w:t>
      </w:r>
    </w:p>
    <w:p w:rsidR="0097126C" w:rsidRPr="0097126C" w:rsidRDefault="0097126C" w:rsidP="0097126C">
      <w:pPr>
        <w:spacing w:after="0" w:line="240" w:lineRule="auto"/>
        <w:rPr>
          <w:rFonts w:ascii="Times New Roman" w:eastAsia="Calibri" w:hAnsi="Times New Roman" w:cs="Times New Roman"/>
        </w:rPr>
      </w:pPr>
    </w:p>
    <w:p w:rsidR="0097126C" w:rsidRPr="0097126C" w:rsidRDefault="0097126C" w:rsidP="0097126C">
      <w:pPr>
        <w:spacing w:after="0" w:line="240" w:lineRule="auto"/>
        <w:rPr>
          <w:rFonts w:ascii="Times New Roman" w:eastAsia="Calibri" w:hAnsi="Times New Roman" w:cs="Times New Roman"/>
        </w:rPr>
      </w:pPr>
      <w:r w:rsidRPr="0097126C">
        <w:rPr>
          <w:rFonts w:ascii="Times New Roman" w:eastAsia="Calibri" w:hAnsi="Times New Roman" w:cs="Times New Roman"/>
        </w:rPr>
        <w:t xml:space="preserve">Καταγράψτε κάθε χορήγηση του </w:t>
      </w:r>
      <w:proofErr w:type="spellStart"/>
      <w:r w:rsidRPr="0097126C">
        <w:rPr>
          <w:rFonts w:ascii="Times New Roman" w:eastAsia="Calibri" w:hAnsi="Times New Roman" w:cs="Times New Roman"/>
          <w:lang w:val="en-GB"/>
        </w:rPr>
        <w:t>Prothromplex</w:t>
      </w:r>
      <w:proofErr w:type="spellEnd"/>
      <w:r w:rsidRPr="0097126C">
        <w:rPr>
          <w:rFonts w:ascii="Times New Roman" w:eastAsia="Calibri" w:hAnsi="Times New Roman" w:cs="Times New Roman"/>
        </w:rPr>
        <w:t xml:space="preserve"> </w:t>
      </w:r>
      <w:r w:rsidRPr="0097126C">
        <w:rPr>
          <w:rFonts w:ascii="Times New Roman" w:eastAsia="Calibri" w:hAnsi="Times New Roman" w:cs="Times New Roman"/>
          <w:caps/>
          <w:lang w:val="en-GB"/>
        </w:rPr>
        <w:t>Total</w:t>
      </w:r>
      <w:r w:rsidRPr="0097126C">
        <w:rPr>
          <w:rFonts w:ascii="Times New Roman" w:eastAsia="Calibri" w:hAnsi="Times New Roman" w:cs="Times New Roman"/>
        </w:rPr>
        <w:t xml:space="preserve"> στον φάκελο του ασθενούς, χρησιμοποιώντας την παρεχόμενη αυτοκόλλητη ετικέτα.</w:t>
      </w:r>
    </w:p>
    <w:p w:rsidR="0097126C" w:rsidRPr="0097126C" w:rsidRDefault="0097126C" w:rsidP="0097126C">
      <w:pPr>
        <w:rPr>
          <w:rFonts w:ascii="Verdana" w:eastAsia="Times New Roman" w:hAnsi="Verdana" w:cs="Times New Roman"/>
          <w:b/>
          <w:sz w:val="24"/>
          <w:szCs w:val="24"/>
          <w:lang w:eastAsia="el-GR"/>
        </w:rPr>
      </w:pPr>
      <w:bookmarkStart w:id="1" w:name="_GoBack"/>
      <w:bookmarkEnd w:id="1"/>
    </w:p>
    <w:sectPr w:rsidR="0097126C" w:rsidRPr="009712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49" w:rsidRDefault="00675F49" w:rsidP="0097126C">
      <w:pPr>
        <w:spacing w:after="0" w:line="240" w:lineRule="auto"/>
      </w:pPr>
      <w:r>
        <w:separator/>
      </w:r>
    </w:p>
  </w:endnote>
  <w:endnote w:type="continuationSeparator" w:id="0">
    <w:p w:rsidR="00675F49" w:rsidRDefault="00675F49" w:rsidP="0097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49" w:rsidRDefault="00675F49" w:rsidP="0097126C">
      <w:pPr>
        <w:spacing w:after="0" w:line="240" w:lineRule="auto"/>
      </w:pPr>
      <w:r>
        <w:separator/>
      </w:r>
    </w:p>
  </w:footnote>
  <w:footnote w:type="continuationSeparator" w:id="0">
    <w:p w:rsidR="00675F49" w:rsidRDefault="00675F49" w:rsidP="0097126C">
      <w:pPr>
        <w:spacing w:after="0" w:line="240" w:lineRule="auto"/>
      </w:pPr>
      <w:r>
        <w:continuationSeparator/>
      </w:r>
    </w:p>
  </w:footnote>
  <w:footnote w:id="1">
    <w:p w:rsidR="0097126C" w:rsidRPr="00EE40CE" w:rsidRDefault="0097126C" w:rsidP="0097126C">
      <w:pPr>
        <w:pStyle w:val="a3"/>
        <w:rPr>
          <w:rFonts w:ascii="Times New Roman" w:eastAsia="Times New Roman" w:hAnsi="Times New Roman"/>
          <w:lang w:val="en-GB" w:eastAsia="de-AT"/>
        </w:rPr>
      </w:pPr>
      <w:r w:rsidRPr="0081417A">
        <w:rPr>
          <w:rFonts w:ascii="Times New Roman" w:eastAsia="Times New Roman" w:hAnsi="Times New Roman"/>
          <w:lang w:eastAsia="de-AT"/>
        </w:rPr>
        <w:footnoteRef/>
      </w:r>
      <w:r w:rsidRPr="00EE40CE">
        <w:rPr>
          <w:rFonts w:ascii="Times New Roman" w:eastAsia="Times New Roman" w:hAnsi="Times New Roman"/>
          <w:lang w:val="en-GB" w:eastAsia="de-AT"/>
        </w:rPr>
        <w:t xml:space="preserve"> </w:t>
      </w:r>
      <w:proofErr w:type="spellStart"/>
      <w:r w:rsidRPr="00EE40CE">
        <w:rPr>
          <w:rFonts w:ascii="Times New Roman" w:eastAsia="Times New Roman" w:hAnsi="Times New Roman"/>
          <w:lang w:val="en-GB" w:eastAsia="de-AT"/>
        </w:rPr>
        <w:t>Makris</w:t>
      </w:r>
      <w:proofErr w:type="spellEnd"/>
      <w:r w:rsidRPr="00EE40CE">
        <w:rPr>
          <w:rFonts w:ascii="Times New Roman" w:eastAsia="Times New Roman" w:hAnsi="Times New Roman"/>
          <w:lang w:val="en-GB" w:eastAsia="de-AT"/>
        </w:rPr>
        <w:t xml:space="preserve"> M, Watson HG: The Management of </w:t>
      </w:r>
      <w:proofErr w:type="spellStart"/>
      <w:r w:rsidRPr="00EE40CE">
        <w:rPr>
          <w:rFonts w:ascii="Times New Roman" w:eastAsia="Times New Roman" w:hAnsi="Times New Roman"/>
          <w:lang w:val="en-GB" w:eastAsia="de-AT"/>
        </w:rPr>
        <w:t>Coumarin</w:t>
      </w:r>
      <w:proofErr w:type="spellEnd"/>
      <w:r w:rsidRPr="00EE40CE">
        <w:rPr>
          <w:rFonts w:ascii="Times New Roman" w:eastAsia="Times New Roman" w:hAnsi="Times New Roman"/>
          <w:lang w:val="en-GB" w:eastAsia="de-AT"/>
        </w:rPr>
        <w:t>-Induced Over-</w:t>
      </w:r>
    </w:p>
    <w:p w:rsidR="0097126C" w:rsidRPr="0097126C" w:rsidRDefault="0097126C" w:rsidP="0097126C">
      <w:pPr>
        <w:pStyle w:val="a3"/>
        <w:rPr>
          <w:lang w:val="en-US"/>
        </w:rPr>
      </w:pPr>
      <w:proofErr w:type="gramStart"/>
      <w:r w:rsidRPr="00EE40CE">
        <w:rPr>
          <w:rFonts w:ascii="Times New Roman" w:eastAsia="Times New Roman" w:hAnsi="Times New Roman"/>
          <w:lang w:val="en-GB" w:eastAsia="de-AT"/>
        </w:rPr>
        <w:t xml:space="preserve">Anticoagulation </w:t>
      </w:r>
      <w:proofErr w:type="spellStart"/>
      <w:r w:rsidRPr="00EE40CE">
        <w:rPr>
          <w:rFonts w:ascii="Times New Roman" w:eastAsia="Times New Roman" w:hAnsi="Times New Roman"/>
          <w:lang w:val="en-GB" w:eastAsia="de-AT"/>
        </w:rPr>
        <w:t>Br.J.Haematol</w:t>
      </w:r>
      <w:proofErr w:type="spellEnd"/>
      <w:r w:rsidRPr="00EE40CE">
        <w:rPr>
          <w:rFonts w:ascii="Times New Roman" w:eastAsia="Times New Roman" w:hAnsi="Times New Roman"/>
          <w:lang w:val="en-GB" w:eastAsia="de-AT"/>
        </w:rPr>
        <w:t>.</w:t>
      </w:r>
      <w:proofErr w:type="gramEnd"/>
      <w:r w:rsidRPr="00EE40CE">
        <w:rPr>
          <w:rFonts w:ascii="Times New Roman" w:eastAsia="Times New Roman" w:hAnsi="Times New Roman"/>
          <w:lang w:val="en-GB" w:eastAsia="de-AT"/>
        </w:rPr>
        <w:t xml:space="preserve"> 2001; 114: 271-280</w:t>
      </w:r>
    </w:p>
  </w:footnote>
  <w:footnote w:id="2">
    <w:p w:rsidR="0097126C" w:rsidRPr="004D15BD" w:rsidRDefault="0097126C" w:rsidP="0097126C">
      <w:pPr>
        <w:pStyle w:val="a3"/>
        <w:rPr>
          <w:rFonts w:ascii="Times New Roman" w:hAnsi="Times New Roman"/>
          <w:sz w:val="22"/>
          <w:szCs w:val="22"/>
        </w:rPr>
      </w:pPr>
      <w:r w:rsidRPr="004D15BD">
        <w:rPr>
          <w:rStyle w:val="a4"/>
          <w:rFonts w:ascii="Times New Roman" w:hAnsi="Times New Roman"/>
          <w:sz w:val="22"/>
          <w:szCs w:val="22"/>
        </w:rPr>
        <w:footnoteRef/>
      </w:r>
      <w:r w:rsidRPr="0097126C">
        <w:rPr>
          <w:rFonts w:ascii="Times New Roman" w:hAnsi="Times New Roman"/>
          <w:sz w:val="22"/>
          <w:szCs w:val="22"/>
          <w:lang w:val="en-US"/>
        </w:rPr>
        <w:t xml:space="preserve"> </w:t>
      </w:r>
      <w:proofErr w:type="spellStart"/>
      <w:r w:rsidRPr="004D15BD">
        <w:rPr>
          <w:rFonts w:ascii="Times New Roman" w:hAnsi="Times New Roman"/>
          <w:sz w:val="22"/>
          <w:szCs w:val="22"/>
          <w:lang w:val="en-US"/>
        </w:rPr>
        <w:t>Ostermann</w:t>
      </w:r>
      <w:proofErr w:type="spellEnd"/>
      <w:r w:rsidRPr="004D15BD">
        <w:rPr>
          <w:rFonts w:ascii="Times New Roman" w:hAnsi="Times New Roman"/>
          <w:sz w:val="22"/>
          <w:szCs w:val="22"/>
          <w:lang w:val="en-US"/>
        </w:rPr>
        <w:t xml:space="preserve"> H, </w:t>
      </w:r>
      <w:proofErr w:type="spellStart"/>
      <w:r w:rsidRPr="004D15BD">
        <w:rPr>
          <w:rFonts w:ascii="Times New Roman" w:hAnsi="Times New Roman"/>
          <w:sz w:val="22"/>
          <w:szCs w:val="22"/>
          <w:lang w:val="en-US"/>
        </w:rPr>
        <w:t>Haertel</w:t>
      </w:r>
      <w:proofErr w:type="spellEnd"/>
      <w:r w:rsidRPr="004D15BD">
        <w:rPr>
          <w:rFonts w:ascii="Times New Roman" w:hAnsi="Times New Roman"/>
          <w:sz w:val="22"/>
          <w:szCs w:val="22"/>
          <w:lang w:val="en-US"/>
        </w:rPr>
        <w:t xml:space="preserve"> S, </w:t>
      </w:r>
      <w:proofErr w:type="spellStart"/>
      <w:r w:rsidRPr="004D15BD">
        <w:rPr>
          <w:rFonts w:ascii="Times New Roman" w:hAnsi="Times New Roman"/>
          <w:sz w:val="22"/>
          <w:szCs w:val="22"/>
          <w:lang w:val="en-US"/>
        </w:rPr>
        <w:t>Knaub</w:t>
      </w:r>
      <w:proofErr w:type="spellEnd"/>
      <w:r w:rsidRPr="004D15BD">
        <w:rPr>
          <w:rFonts w:ascii="Times New Roman" w:hAnsi="Times New Roman"/>
          <w:sz w:val="22"/>
          <w:szCs w:val="22"/>
          <w:lang w:val="en-US"/>
        </w:rPr>
        <w:t xml:space="preserve"> S, </w:t>
      </w:r>
      <w:proofErr w:type="spellStart"/>
      <w:r w:rsidRPr="004D15BD">
        <w:rPr>
          <w:rFonts w:ascii="Times New Roman" w:hAnsi="Times New Roman"/>
          <w:sz w:val="22"/>
          <w:szCs w:val="22"/>
          <w:lang w:val="en-US"/>
        </w:rPr>
        <w:t>Kalina</w:t>
      </w:r>
      <w:proofErr w:type="spellEnd"/>
      <w:r w:rsidRPr="004D15BD">
        <w:rPr>
          <w:rFonts w:ascii="Times New Roman" w:hAnsi="Times New Roman"/>
          <w:sz w:val="22"/>
          <w:szCs w:val="22"/>
          <w:lang w:val="en-US"/>
        </w:rPr>
        <w:t xml:space="preserve"> U, Jung K, </w:t>
      </w:r>
      <w:proofErr w:type="spellStart"/>
      <w:r w:rsidRPr="004D15BD">
        <w:rPr>
          <w:rFonts w:ascii="Times New Roman" w:hAnsi="Times New Roman"/>
          <w:sz w:val="22"/>
          <w:szCs w:val="22"/>
          <w:lang w:val="en-US"/>
        </w:rPr>
        <w:t>Pabinger</w:t>
      </w:r>
      <w:proofErr w:type="spellEnd"/>
      <w:r w:rsidRPr="004D15BD">
        <w:rPr>
          <w:rFonts w:ascii="Times New Roman" w:hAnsi="Times New Roman"/>
          <w:sz w:val="22"/>
          <w:szCs w:val="22"/>
          <w:lang w:val="en-US"/>
        </w:rPr>
        <w:t xml:space="preserve"> I. </w:t>
      </w:r>
      <w:r w:rsidRPr="0097126C">
        <w:rPr>
          <w:rFonts w:ascii="Times New Roman" w:hAnsi="Times New Roman"/>
          <w:sz w:val="22"/>
          <w:szCs w:val="22"/>
          <w:lang w:val="en-US"/>
        </w:rPr>
        <w:t xml:space="preserve">Pharmacokinetics of Beriplex P/N prothrombin complex concentrate in healthy volunteers. </w:t>
      </w:r>
      <w:proofErr w:type="spellStart"/>
      <w:r w:rsidRPr="004D15BD">
        <w:rPr>
          <w:rFonts w:ascii="Times New Roman" w:hAnsi="Times New Roman"/>
          <w:sz w:val="22"/>
          <w:szCs w:val="22"/>
        </w:rPr>
        <w:t>Thromb</w:t>
      </w:r>
      <w:proofErr w:type="spellEnd"/>
      <w:r w:rsidRPr="004D15BD">
        <w:rPr>
          <w:rFonts w:ascii="Times New Roman" w:hAnsi="Times New Roman"/>
          <w:sz w:val="22"/>
          <w:szCs w:val="22"/>
        </w:rPr>
        <w:t xml:space="preserve"> </w:t>
      </w:r>
      <w:proofErr w:type="spellStart"/>
      <w:r w:rsidRPr="004D15BD">
        <w:rPr>
          <w:rFonts w:ascii="Times New Roman" w:hAnsi="Times New Roman"/>
          <w:sz w:val="22"/>
          <w:szCs w:val="22"/>
        </w:rPr>
        <w:t>Haemost</w:t>
      </w:r>
      <w:proofErr w:type="spellEnd"/>
      <w:r w:rsidRPr="004D15BD">
        <w:rPr>
          <w:rFonts w:ascii="Times New Roman" w:hAnsi="Times New Roman"/>
          <w:sz w:val="22"/>
          <w:szCs w:val="22"/>
        </w:rPr>
        <w:t>. 2007;98(4):790-797.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6F4538"/>
    <w:multiLevelType w:val="hybridMultilevel"/>
    <w:tmpl w:val="771603A4"/>
    <w:lvl w:ilvl="0" w:tplc="FFFFFFFF">
      <w:start w:val="1"/>
      <w:numFmt w:val="bullet"/>
      <w:lvlText w:val="-"/>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nsid w:val="084731BE"/>
    <w:multiLevelType w:val="hybridMultilevel"/>
    <w:tmpl w:val="0F7A325A"/>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FC78F5"/>
    <w:multiLevelType w:val="hybridMultilevel"/>
    <w:tmpl w:val="21F62C7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170E"/>
    <w:multiLevelType w:val="hybridMultilevel"/>
    <w:tmpl w:val="3FFAC966"/>
    <w:lvl w:ilvl="0" w:tplc="6ABE72E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311940"/>
    <w:multiLevelType w:val="hybridMultilevel"/>
    <w:tmpl w:val="B2EA5728"/>
    <w:lvl w:ilvl="0" w:tplc="CBC86A4A">
      <w:start w:val="1"/>
      <w:numFmt w:val="bullet"/>
      <w:lvlText w:val=""/>
      <w:lvlJc w:val="left"/>
      <w:pPr>
        <w:ind w:left="1531" w:hanging="360"/>
      </w:pPr>
      <w:rPr>
        <w:rFonts w:ascii="Symbol" w:hAnsi="Symbol" w:hint="default"/>
        <w:color w:val="auto"/>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6">
    <w:nsid w:val="24D00801"/>
    <w:multiLevelType w:val="hybridMultilevel"/>
    <w:tmpl w:val="091013AA"/>
    <w:lvl w:ilvl="0" w:tplc="CBC86A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E5D7A"/>
    <w:multiLevelType w:val="singleLevel"/>
    <w:tmpl w:val="97342D9E"/>
    <w:lvl w:ilvl="0">
      <w:start w:val="1"/>
      <w:numFmt w:val="decimal"/>
      <w:lvlText w:val="%1."/>
      <w:legacy w:legacy="1" w:legacySpace="0" w:legacyIndent="360"/>
      <w:lvlJc w:val="left"/>
      <w:pPr>
        <w:ind w:left="360" w:hanging="360"/>
      </w:pPr>
    </w:lvl>
  </w:abstractNum>
  <w:abstractNum w:abstractNumId="8">
    <w:nsid w:val="2F482904"/>
    <w:multiLevelType w:val="singleLevel"/>
    <w:tmpl w:val="97342D9E"/>
    <w:lvl w:ilvl="0">
      <w:start w:val="1"/>
      <w:numFmt w:val="decimal"/>
      <w:lvlText w:val="%1."/>
      <w:legacy w:legacy="1" w:legacySpace="0" w:legacyIndent="360"/>
      <w:lvlJc w:val="left"/>
      <w:pPr>
        <w:ind w:left="360" w:hanging="360"/>
      </w:pPr>
    </w:lvl>
  </w:abstractNum>
  <w:abstractNum w:abstractNumId="9">
    <w:nsid w:val="315C4568"/>
    <w:multiLevelType w:val="hybridMultilevel"/>
    <w:tmpl w:val="E84EB25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25652"/>
    <w:multiLevelType w:val="hybridMultilevel"/>
    <w:tmpl w:val="27EAA23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9012D"/>
    <w:multiLevelType w:val="hybridMultilevel"/>
    <w:tmpl w:val="777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436EE"/>
    <w:multiLevelType w:val="hybridMultilevel"/>
    <w:tmpl w:val="9C62F30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A114A"/>
    <w:multiLevelType w:val="hybridMultilevel"/>
    <w:tmpl w:val="EEF60C64"/>
    <w:lvl w:ilvl="0" w:tplc="CBC86A4A">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624A6FE6"/>
    <w:multiLevelType w:val="hybridMultilevel"/>
    <w:tmpl w:val="ED58EA4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025CF"/>
    <w:multiLevelType w:val="hybridMultilevel"/>
    <w:tmpl w:val="67525064"/>
    <w:lvl w:ilvl="0" w:tplc="AA169034">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7"/>
  </w:num>
  <w:num w:numId="4">
    <w:abstractNumId w:val="8"/>
  </w:num>
  <w:num w:numId="5">
    <w:abstractNumId w:val="9"/>
  </w:num>
  <w:num w:numId="6">
    <w:abstractNumId w:val="14"/>
  </w:num>
  <w:num w:numId="7">
    <w:abstractNumId w:val="12"/>
  </w:num>
  <w:num w:numId="8">
    <w:abstractNumId w:val="10"/>
  </w:num>
  <w:num w:numId="9">
    <w:abstractNumId w:val="3"/>
  </w:num>
  <w:num w:numId="10">
    <w:abstractNumId w:val="4"/>
  </w:num>
  <w:num w:numId="11">
    <w:abstractNumId w:val="15"/>
  </w:num>
  <w:num w:numId="12">
    <w:abstractNumId w:val="2"/>
  </w:num>
  <w:num w:numId="13">
    <w:abstractNumId w:val="5"/>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0C"/>
    <w:rsid w:val="003E4D0C"/>
    <w:rsid w:val="00675F49"/>
    <w:rsid w:val="00741064"/>
    <w:rsid w:val="009712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7126C"/>
    <w:pPr>
      <w:spacing w:after="0" w:line="240" w:lineRule="auto"/>
    </w:pPr>
    <w:rPr>
      <w:sz w:val="20"/>
      <w:szCs w:val="20"/>
    </w:rPr>
  </w:style>
  <w:style w:type="character" w:customStyle="1" w:styleId="Char">
    <w:name w:val="Κείμενο υποσημείωσης Char"/>
    <w:basedOn w:val="a0"/>
    <w:link w:val="a3"/>
    <w:uiPriority w:val="99"/>
    <w:semiHidden/>
    <w:rsid w:val="0097126C"/>
    <w:rPr>
      <w:sz w:val="20"/>
      <w:szCs w:val="20"/>
    </w:rPr>
  </w:style>
  <w:style w:type="character" w:styleId="a4">
    <w:name w:val="footnote reference"/>
    <w:semiHidden/>
    <w:rsid w:val="009712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7126C"/>
    <w:pPr>
      <w:spacing w:after="0" w:line="240" w:lineRule="auto"/>
    </w:pPr>
    <w:rPr>
      <w:sz w:val="20"/>
      <w:szCs w:val="20"/>
    </w:rPr>
  </w:style>
  <w:style w:type="character" w:customStyle="1" w:styleId="Char">
    <w:name w:val="Κείμενο υποσημείωσης Char"/>
    <w:basedOn w:val="a0"/>
    <w:link w:val="a3"/>
    <w:uiPriority w:val="99"/>
    <w:semiHidden/>
    <w:rsid w:val="0097126C"/>
    <w:rPr>
      <w:sz w:val="20"/>
      <w:szCs w:val="20"/>
    </w:rPr>
  </w:style>
  <w:style w:type="character" w:styleId="a4">
    <w:name w:val="footnote reference"/>
    <w:semiHidden/>
    <w:rsid w:val="00971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4438</Words>
  <Characters>23966</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2018-06-25T05:56:00Z</dcterms:created>
  <dcterms:modified xsi:type="dcterms:W3CDTF">2018-06-25T05:56:00Z</dcterms:modified>
</cp:coreProperties>
</file>