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BD" w:rsidRDefault="00F06BBD" w:rsidP="00F06BBD">
      <w:pPr>
        <w:jc w:val="center"/>
        <w:rPr>
          <w:b/>
          <w:noProof/>
          <w:szCs w:val="22"/>
          <w:lang w:val="el-GR"/>
        </w:rPr>
      </w:pPr>
      <w:r>
        <w:rPr>
          <w:b/>
          <w:noProof/>
          <w:szCs w:val="22"/>
          <w:lang w:val="el-GR"/>
        </w:rPr>
        <w:t>ΦΥΛΛΟ ΟΔΗΓΙΩΝ ΧΡΗΣΗΣ: ΠΛΗΡΟΦΟΡΙΕΣ ΓΙΑ ΤΟΝ ΧΡΗΣΤΗ</w:t>
      </w:r>
    </w:p>
    <w:p w:rsidR="00F06BBD" w:rsidRDefault="00F06BBD" w:rsidP="00F06BBD">
      <w:pPr>
        <w:jc w:val="center"/>
        <w:rPr>
          <w:b/>
          <w:noProof/>
          <w:szCs w:val="22"/>
          <w:lang w:val="el-GR"/>
        </w:rPr>
      </w:pPr>
    </w:p>
    <w:p w:rsidR="00F06BBD" w:rsidRDefault="00F06BBD" w:rsidP="00F06BBD">
      <w:pPr>
        <w:pStyle w:val="8"/>
        <w:jc w:val="center"/>
        <w:rPr>
          <w:b/>
          <w:i w:val="0"/>
          <w:sz w:val="22"/>
          <w:szCs w:val="22"/>
          <w:lang w:val="el-GR"/>
        </w:rPr>
      </w:pPr>
      <w:r>
        <w:rPr>
          <w:b/>
          <w:i w:val="0"/>
          <w:sz w:val="22"/>
          <w:szCs w:val="22"/>
          <w:lang w:val="el-GR"/>
        </w:rPr>
        <w:t>BRONCHODUAL</w:t>
      </w:r>
      <w:r>
        <w:rPr>
          <w:b/>
          <w:i w:val="0"/>
          <w:sz w:val="22"/>
          <w:szCs w:val="22"/>
          <w:vertAlign w:val="superscript"/>
          <w:lang w:val="el-GR"/>
        </w:rPr>
        <w:t>®</w:t>
      </w:r>
      <w:r>
        <w:rPr>
          <w:b/>
          <w:i w:val="0"/>
          <w:sz w:val="22"/>
          <w:szCs w:val="22"/>
          <w:lang w:val="el-GR"/>
        </w:rPr>
        <w:t xml:space="preserve"> </w:t>
      </w:r>
      <w:proofErr w:type="spellStart"/>
      <w:r>
        <w:rPr>
          <w:b/>
          <w:i w:val="0"/>
          <w:sz w:val="22"/>
          <w:szCs w:val="22"/>
          <w:lang w:val="el-GR"/>
        </w:rPr>
        <w:t>Pastilles</w:t>
      </w:r>
      <w:proofErr w:type="spellEnd"/>
    </w:p>
    <w:p w:rsidR="00F06BBD" w:rsidRDefault="00F06BBD" w:rsidP="00F06BBD">
      <w:pPr>
        <w:numPr>
          <w:ilvl w:val="12"/>
          <w:numId w:val="0"/>
        </w:numPr>
        <w:jc w:val="center"/>
        <w:rPr>
          <w:b/>
          <w:bCs/>
          <w:noProof/>
          <w:szCs w:val="22"/>
          <w:lang w:val="el-GR"/>
        </w:rPr>
      </w:pPr>
    </w:p>
    <w:p w:rsidR="00F06BBD" w:rsidRDefault="00F06BBD" w:rsidP="00F06BBD">
      <w:pPr>
        <w:numPr>
          <w:ilvl w:val="12"/>
          <w:numId w:val="0"/>
        </w:numPr>
        <w:jc w:val="center"/>
        <w:rPr>
          <w:szCs w:val="22"/>
          <w:lang w:val="el-GR"/>
        </w:rPr>
      </w:pPr>
      <w:r>
        <w:rPr>
          <w:noProof/>
          <w:szCs w:val="22"/>
          <w:lang w:val="el-GR"/>
        </w:rPr>
        <w:t>Εκχύλισμα θυμαριού</w:t>
      </w:r>
    </w:p>
    <w:p w:rsidR="00F06BBD" w:rsidRDefault="00F06BBD" w:rsidP="00F06BBD">
      <w:pPr>
        <w:numPr>
          <w:ilvl w:val="12"/>
          <w:numId w:val="0"/>
        </w:numPr>
        <w:jc w:val="both"/>
        <w:rPr>
          <w:noProof/>
          <w:szCs w:val="22"/>
          <w:lang w:val="el-GR"/>
        </w:rPr>
      </w:pPr>
      <w:bookmarkStart w:id="0" w:name="_GoBack"/>
      <w:bookmarkEnd w:id="0"/>
    </w:p>
    <w:p w:rsidR="00F06BBD" w:rsidRDefault="00F06BBD" w:rsidP="00F06BBD">
      <w:pPr>
        <w:jc w:val="both"/>
        <w:rPr>
          <w:noProof/>
          <w:szCs w:val="22"/>
          <w:lang w:val="el-GR"/>
        </w:rPr>
      </w:pPr>
    </w:p>
    <w:p w:rsidR="00F06BBD" w:rsidRDefault="00F06BBD" w:rsidP="00F06BBD">
      <w:pPr>
        <w:numPr>
          <w:ilvl w:val="12"/>
          <w:numId w:val="0"/>
        </w:numPr>
        <w:rPr>
          <w:noProof/>
          <w:szCs w:val="22"/>
          <w:lang w:val="el-GR"/>
        </w:rPr>
      </w:pPr>
      <w:r>
        <w:rPr>
          <w:b/>
          <w:noProof/>
          <w:szCs w:val="22"/>
          <w:lang w:val="el-GR"/>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F06BBD" w:rsidRDefault="00F06BBD" w:rsidP="00F06BBD">
      <w:pPr>
        <w:rPr>
          <w:noProof/>
          <w:szCs w:val="22"/>
          <w:lang w:val="el-GR"/>
        </w:rPr>
      </w:pPr>
    </w:p>
    <w:p w:rsidR="00F06BBD" w:rsidRDefault="00F06BBD" w:rsidP="00F06BBD">
      <w:pPr>
        <w:rPr>
          <w:noProof/>
          <w:lang w:val="el-GR"/>
        </w:rPr>
      </w:pPr>
      <w:r>
        <w:rPr>
          <w:noProof/>
          <w:szCs w:val="22"/>
          <w:lang w:val="el-GR"/>
        </w:rPr>
        <w:t xml:space="preserve">Πρέπει πάντοτε να παίρνετε αυτό το φάρμακο ακριβώς όπως περιγράφεται στο παρόν φύλλο οδηγιών χρήσης ή σύμφωνα με τις οδηγίες </w:t>
      </w:r>
      <w:r>
        <w:rPr>
          <w:lang w:val="el-GR"/>
        </w:rPr>
        <w:t>του γιατρού ή του φαρμακοποιού σας.</w:t>
      </w:r>
      <w:r>
        <w:rPr>
          <w:noProof/>
          <w:lang w:val="el-GR"/>
        </w:rPr>
        <w:t xml:space="preserve"> </w:t>
      </w:r>
    </w:p>
    <w:p w:rsidR="00F06BBD" w:rsidRDefault="00F06BBD" w:rsidP="00F06BBD">
      <w:pPr>
        <w:rPr>
          <w:noProof/>
          <w:szCs w:val="22"/>
          <w:lang w:val="el-GR"/>
        </w:rPr>
      </w:pPr>
      <w:r>
        <w:rPr>
          <w:noProof/>
          <w:szCs w:val="22"/>
          <w:lang w:val="el-GR"/>
        </w:rPr>
        <w:t>-         Φυλάξτε αυτό το φύλλο οδηγιών χρήσης. Ίσως χρειαστεί να το διαβάσετε ξανά.</w:t>
      </w:r>
    </w:p>
    <w:p w:rsidR="00F06BBD" w:rsidRDefault="00F06BBD" w:rsidP="00F06BBD">
      <w:pPr>
        <w:ind w:left="567" w:hanging="567"/>
        <w:rPr>
          <w:noProof/>
          <w:szCs w:val="22"/>
          <w:lang w:val="el-GR"/>
        </w:rPr>
      </w:pPr>
      <w:r>
        <w:rPr>
          <w:noProof/>
          <w:szCs w:val="22"/>
          <w:lang w:val="el-GR"/>
        </w:rPr>
        <w:t>-</w:t>
      </w:r>
      <w:r>
        <w:rPr>
          <w:noProof/>
          <w:szCs w:val="22"/>
          <w:lang w:val="el-GR"/>
        </w:rPr>
        <w:tab/>
        <w:t>Απευθυνθείτε στο φαρμακοποιό σας, εάν χρειαστείτε περισσότερες πληροφορίες ή συμβουλές.</w:t>
      </w:r>
    </w:p>
    <w:p w:rsidR="00F06BBD" w:rsidRDefault="00F06BBD" w:rsidP="00F06BBD">
      <w:pPr>
        <w:ind w:left="567" w:hanging="567"/>
        <w:rPr>
          <w:noProof/>
          <w:szCs w:val="22"/>
          <w:lang w:val="el-GR"/>
        </w:rPr>
      </w:pPr>
      <w:r>
        <w:rPr>
          <w:noProof/>
          <w:szCs w:val="22"/>
          <w:lang w:val="el-GR"/>
        </w:rPr>
        <w:t>-</w:t>
      </w:r>
      <w:r>
        <w:rPr>
          <w:noProof/>
          <w:szCs w:val="22"/>
          <w:lang w:val="el-GR"/>
        </w:rPr>
        <w:tab/>
        <w:t xml:space="preserve">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w:t>
      </w:r>
      <w:r>
        <w:rPr>
          <w:szCs w:val="22"/>
          <w:lang w:val="el-GR"/>
        </w:rPr>
        <w:t>Βλέπε παράγραφο 4.</w:t>
      </w:r>
    </w:p>
    <w:p w:rsidR="00F06BBD" w:rsidRDefault="00F06BBD" w:rsidP="00F06BBD">
      <w:pPr>
        <w:ind w:left="567" w:hanging="567"/>
        <w:rPr>
          <w:noProof/>
          <w:szCs w:val="22"/>
          <w:lang w:val="el-GR"/>
        </w:rPr>
      </w:pPr>
      <w:r>
        <w:rPr>
          <w:noProof/>
          <w:szCs w:val="22"/>
          <w:lang w:val="el-GR"/>
        </w:rPr>
        <w:t xml:space="preserve">- </w:t>
      </w:r>
      <w:r>
        <w:rPr>
          <w:noProof/>
          <w:szCs w:val="22"/>
          <w:lang w:val="el-GR"/>
        </w:rPr>
        <w:tab/>
        <w:t xml:space="preserve">Πρέπει να απευθυνθείτε σε γιατρό εάν δεν αισθάνεσθε καλύτερα ή εάν αισθάνεσθε χειρότερα μετά από 1 εβδομάδα. </w:t>
      </w:r>
    </w:p>
    <w:p w:rsidR="00F06BBD" w:rsidRDefault="00F06BBD" w:rsidP="00F06BBD">
      <w:pPr>
        <w:jc w:val="both"/>
        <w:rPr>
          <w:noProof/>
          <w:szCs w:val="22"/>
          <w:u w:val="single"/>
          <w:lang w:val="el-GR"/>
        </w:rPr>
      </w:pPr>
    </w:p>
    <w:p w:rsidR="00F06BBD" w:rsidRDefault="00F06BBD" w:rsidP="00F06BBD">
      <w:pPr>
        <w:rPr>
          <w:noProof/>
          <w:szCs w:val="22"/>
          <w:lang w:val="el-GR"/>
        </w:rPr>
      </w:pPr>
      <w:r>
        <w:rPr>
          <w:b/>
          <w:noProof/>
          <w:szCs w:val="22"/>
          <w:lang w:val="el-GR"/>
        </w:rPr>
        <w:t>Τι περιέχει το παρόν φύλλο οδηγιών:</w:t>
      </w:r>
    </w:p>
    <w:p w:rsidR="00F06BBD" w:rsidRDefault="00F06BBD" w:rsidP="00F06BBD">
      <w:pPr>
        <w:ind w:left="567" w:hanging="567"/>
        <w:rPr>
          <w:b/>
          <w:iCs/>
          <w:szCs w:val="22"/>
          <w:lang w:val="el-GR"/>
        </w:rPr>
      </w:pPr>
      <w:r>
        <w:rPr>
          <w:noProof/>
          <w:szCs w:val="22"/>
          <w:lang w:val="el-GR"/>
        </w:rPr>
        <w:t>1.</w:t>
      </w:r>
      <w:r>
        <w:rPr>
          <w:noProof/>
          <w:szCs w:val="22"/>
          <w:lang w:val="el-GR"/>
        </w:rPr>
        <w:tab/>
        <w:t xml:space="preserve">Τι είναι το </w:t>
      </w:r>
      <w:r>
        <w:rPr>
          <w:i/>
          <w:iCs/>
          <w:szCs w:val="22"/>
          <w:lang w:val="el-GR"/>
        </w:rPr>
        <w:t>BRONCHODUAL</w:t>
      </w:r>
      <w:r>
        <w:rPr>
          <w:i/>
          <w:iCs/>
          <w:szCs w:val="22"/>
          <w:vertAlign w:val="superscript"/>
          <w:lang w:val="el-GR"/>
        </w:rPr>
        <w:t>®</w:t>
      </w:r>
      <w:r>
        <w:rPr>
          <w:i/>
          <w:iCs/>
          <w:szCs w:val="22"/>
          <w:lang w:val="el-GR"/>
        </w:rPr>
        <w:t xml:space="preserve"> </w:t>
      </w:r>
      <w:proofErr w:type="spellStart"/>
      <w:r>
        <w:rPr>
          <w:i/>
          <w:iCs/>
          <w:szCs w:val="22"/>
          <w:lang w:val="el-GR"/>
        </w:rPr>
        <w:t>Pastilles</w:t>
      </w:r>
      <w:proofErr w:type="spellEnd"/>
      <w:r>
        <w:rPr>
          <w:b/>
          <w:iCs/>
          <w:szCs w:val="22"/>
          <w:lang w:val="el-GR"/>
        </w:rPr>
        <w:t xml:space="preserve"> </w:t>
      </w:r>
      <w:r>
        <w:rPr>
          <w:noProof/>
          <w:szCs w:val="22"/>
          <w:lang w:val="el-GR"/>
        </w:rPr>
        <w:t>και ποια είναι η χρήση του</w:t>
      </w:r>
    </w:p>
    <w:p w:rsidR="00F06BBD" w:rsidRDefault="00F06BBD" w:rsidP="00F06BBD">
      <w:pPr>
        <w:ind w:left="567" w:hanging="567"/>
        <w:rPr>
          <w:b/>
          <w:iCs/>
          <w:szCs w:val="22"/>
          <w:lang w:val="el-GR"/>
        </w:rPr>
      </w:pPr>
      <w:r>
        <w:rPr>
          <w:noProof/>
          <w:szCs w:val="22"/>
          <w:lang w:val="el-GR"/>
        </w:rPr>
        <w:t>2.</w:t>
      </w:r>
      <w:r>
        <w:rPr>
          <w:noProof/>
          <w:szCs w:val="22"/>
          <w:lang w:val="el-GR"/>
        </w:rPr>
        <w:tab/>
        <w:t xml:space="preserve">Τι πρέπει να γνωρίζετε πριν πάρετε το </w:t>
      </w:r>
      <w:r>
        <w:rPr>
          <w:i/>
          <w:iCs/>
          <w:szCs w:val="22"/>
          <w:lang w:val="el-GR"/>
        </w:rPr>
        <w:t>BRONCHODUAL</w:t>
      </w:r>
      <w:r>
        <w:rPr>
          <w:i/>
          <w:iCs/>
          <w:szCs w:val="22"/>
          <w:vertAlign w:val="superscript"/>
          <w:lang w:val="el-GR"/>
        </w:rPr>
        <w:t>®</w:t>
      </w:r>
      <w:r>
        <w:rPr>
          <w:i/>
          <w:iCs/>
          <w:szCs w:val="22"/>
          <w:lang w:val="el-GR"/>
        </w:rPr>
        <w:t xml:space="preserve"> </w:t>
      </w:r>
      <w:proofErr w:type="spellStart"/>
      <w:r>
        <w:rPr>
          <w:i/>
          <w:iCs/>
          <w:szCs w:val="22"/>
          <w:lang w:val="el-GR"/>
        </w:rPr>
        <w:t>Pastilles</w:t>
      </w:r>
      <w:proofErr w:type="spellEnd"/>
    </w:p>
    <w:p w:rsidR="00F06BBD" w:rsidRDefault="00F06BBD" w:rsidP="00F06BBD">
      <w:pPr>
        <w:ind w:left="567" w:hanging="567"/>
        <w:rPr>
          <w:b/>
          <w:iCs/>
          <w:szCs w:val="22"/>
          <w:lang w:val="el-GR"/>
        </w:rPr>
      </w:pPr>
      <w:r>
        <w:rPr>
          <w:noProof/>
          <w:szCs w:val="22"/>
          <w:lang w:val="el-GR"/>
        </w:rPr>
        <w:t>3.</w:t>
      </w:r>
      <w:r>
        <w:rPr>
          <w:noProof/>
          <w:szCs w:val="22"/>
          <w:lang w:val="el-GR"/>
        </w:rPr>
        <w:tab/>
        <w:t>Πώς να πάρετε το</w:t>
      </w:r>
      <w:r>
        <w:rPr>
          <w:szCs w:val="22"/>
          <w:lang w:val="el-GR"/>
        </w:rPr>
        <w:t xml:space="preserve"> </w:t>
      </w:r>
      <w:r>
        <w:rPr>
          <w:i/>
          <w:iCs/>
          <w:szCs w:val="22"/>
          <w:lang w:val="el-GR"/>
        </w:rPr>
        <w:t>BRONCHODUAL</w:t>
      </w:r>
      <w:r>
        <w:rPr>
          <w:i/>
          <w:iCs/>
          <w:szCs w:val="22"/>
          <w:vertAlign w:val="superscript"/>
          <w:lang w:val="el-GR"/>
        </w:rPr>
        <w:t>®</w:t>
      </w:r>
      <w:r>
        <w:rPr>
          <w:i/>
          <w:iCs/>
          <w:szCs w:val="22"/>
          <w:lang w:val="el-GR"/>
        </w:rPr>
        <w:t xml:space="preserve"> </w:t>
      </w:r>
      <w:proofErr w:type="spellStart"/>
      <w:r>
        <w:rPr>
          <w:i/>
          <w:iCs/>
          <w:szCs w:val="22"/>
          <w:lang w:val="el-GR"/>
        </w:rPr>
        <w:t>Pastilles</w:t>
      </w:r>
      <w:proofErr w:type="spellEnd"/>
    </w:p>
    <w:p w:rsidR="00F06BBD" w:rsidRDefault="00F06BBD" w:rsidP="00F06BBD">
      <w:pPr>
        <w:ind w:left="567" w:hanging="567"/>
        <w:rPr>
          <w:noProof/>
          <w:szCs w:val="22"/>
          <w:lang w:val="el-GR"/>
        </w:rPr>
      </w:pPr>
      <w:r>
        <w:rPr>
          <w:noProof/>
          <w:szCs w:val="22"/>
          <w:lang w:val="el-GR"/>
        </w:rPr>
        <w:t>4.</w:t>
      </w:r>
      <w:r>
        <w:rPr>
          <w:noProof/>
          <w:szCs w:val="22"/>
          <w:lang w:val="el-GR"/>
        </w:rPr>
        <w:tab/>
        <w:t>Πιθανές ανεπιθύμητες ενέργειες</w:t>
      </w:r>
    </w:p>
    <w:p w:rsidR="00F06BBD" w:rsidRDefault="00F06BBD" w:rsidP="00F06BBD">
      <w:pPr>
        <w:ind w:left="567" w:hanging="567"/>
        <w:rPr>
          <w:b/>
          <w:iCs/>
          <w:szCs w:val="22"/>
          <w:lang w:val="el-GR"/>
        </w:rPr>
      </w:pPr>
      <w:r>
        <w:rPr>
          <w:noProof/>
          <w:szCs w:val="22"/>
          <w:lang w:val="el-GR"/>
        </w:rPr>
        <w:t>5.</w:t>
      </w:r>
      <w:r>
        <w:rPr>
          <w:noProof/>
          <w:szCs w:val="22"/>
          <w:lang w:val="el-GR"/>
        </w:rPr>
        <w:tab/>
        <w:t xml:space="preserve">Πώς να φυλάσσετε το </w:t>
      </w:r>
      <w:r>
        <w:rPr>
          <w:i/>
          <w:iCs/>
          <w:szCs w:val="22"/>
          <w:lang w:val="el-GR"/>
        </w:rPr>
        <w:t>BRONCHODUAL</w:t>
      </w:r>
      <w:r>
        <w:rPr>
          <w:i/>
          <w:iCs/>
          <w:szCs w:val="22"/>
          <w:vertAlign w:val="superscript"/>
          <w:lang w:val="el-GR"/>
        </w:rPr>
        <w:t>®</w:t>
      </w:r>
      <w:r>
        <w:rPr>
          <w:i/>
          <w:iCs/>
          <w:szCs w:val="22"/>
          <w:lang w:val="el-GR"/>
        </w:rPr>
        <w:t xml:space="preserve"> </w:t>
      </w:r>
      <w:proofErr w:type="spellStart"/>
      <w:r>
        <w:rPr>
          <w:i/>
          <w:iCs/>
          <w:szCs w:val="22"/>
          <w:lang w:val="el-GR"/>
        </w:rPr>
        <w:t>Pastilles</w:t>
      </w:r>
      <w:proofErr w:type="spellEnd"/>
    </w:p>
    <w:p w:rsidR="00F06BBD" w:rsidRDefault="00F06BBD" w:rsidP="00F06BBD">
      <w:pPr>
        <w:ind w:left="567" w:hanging="567"/>
        <w:rPr>
          <w:noProof/>
          <w:szCs w:val="22"/>
          <w:lang w:val="el-GR"/>
        </w:rPr>
      </w:pPr>
      <w:r>
        <w:rPr>
          <w:noProof/>
          <w:szCs w:val="22"/>
          <w:lang w:val="el-GR"/>
        </w:rPr>
        <w:t>6.</w:t>
      </w:r>
      <w:r>
        <w:rPr>
          <w:noProof/>
          <w:szCs w:val="22"/>
          <w:lang w:val="el-GR"/>
        </w:rPr>
        <w:tab/>
        <w:t>Περιεχόμενο της συσκευασίας και λοιπές πληροφορίες</w:t>
      </w:r>
    </w:p>
    <w:p w:rsidR="00F06BBD" w:rsidRDefault="00F06BBD" w:rsidP="00F06BBD">
      <w:pPr>
        <w:numPr>
          <w:ilvl w:val="12"/>
          <w:numId w:val="0"/>
        </w:numPr>
        <w:tabs>
          <w:tab w:val="left" w:pos="360"/>
        </w:tabs>
        <w:ind w:left="360" w:right="-29" w:hanging="360"/>
        <w:jc w:val="both"/>
        <w:rPr>
          <w:noProof/>
          <w:szCs w:val="22"/>
          <w:lang w:val="el-GR"/>
        </w:rPr>
      </w:pPr>
    </w:p>
    <w:p w:rsidR="00F06BBD" w:rsidRDefault="00F06BBD" w:rsidP="00F06BBD">
      <w:pPr>
        <w:numPr>
          <w:ilvl w:val="12"/>
          <w:numId w:val="0"/>
        </w:numPr>
        <w:tabs>
          <w:tab w:val="left" w:pos="360"/>
        </w:tabs>
        <w:ind w:left="360" w:right="-2" w:hanging="360"/>
        <w:jc w:val="both"/>
        <w:rPr>
          <w:noProof/>
          <w:szCs w:val="22"/>
          <w:lang w:val="el-GR"/>
        </w:rPr>
      </w:pPr>
      <w:r>
        <w:rPr>
          <w:b/>
          <w:noProof/>
          <w:szCs w:val="22"/>
          <w:lang w:val="el-GR"/>
        </w:rPr>
        <w:t>1.</w:t>
      </w:r>
      <w:r>
        <w:rPr>
          <w:b/>
          <w:noProof/>
          <w:szCs w:val="22"/>
          <w:lang w:val="el-GR"/>
        </w:rPr>
        <w:tab/>
        <w:t xml:space="preserve">Τι ειναι το </w:t>
      </w:r>
      <w:r>
        <w:rPr>
          <w:b/>
          <w:bCs/>
          <w:i/>
          <w:szCs w:val="22"/>
          <w:lang w:val="en-GB"/>
        </w:rPr>
        <w:t>BRONCHODUAL</w:t>
      </w:r>
      <w:r>
        <w:rPr>
          <w:b/>
          <w:i/>
          <w:noProof/>
          <w:szCs w:val="22"/>
          <w:lang w:val="el-GR"/>
        </w:rPr>
        <w:t xml:space="preserve"> ® </w:t>
      </w:r>
      <w:r>
        <w:rPr>
          <w:b/>
          <w:i/>
          <w:noProof/>
          <w:szCs w:val="22"/>
          <w:lang w:val="en-US"/>
        </w:rPr>
        <w:t>P</w:t>
      </w:r>
      <w:r>
        <w:rPr>
          <w:b/>
          <w:i/>
          <w:noProof/>
          <w:szCs w:val="22"/>
          <w:lang w:val="en-GB"/>
        </w:rPr>
        <w:t>astilles</w:t>
      </w:r>
      <w:r>
        <w:rPr>
          <w:b/>
          <w:i/>
          <w:noProof/>
          <w:szCs w:val="22"/>
          <w:lang w:val="el-GR"/>
        </w:rPr>
        <w:t xml:space="preserve"> </w:t>
      </w:r>
      <w:r>
        <w:rPr>
          <w:b/>
          <w:szCs w:val="22"/>
          <w:lang w:val="el-GR"/>
        </w:rPr>
        <w:t>και ποια είναι η χρήση του</w:t>
      </w:r>
    </w:p>
    <w:p w:rsidR="00F06BBD" w:rsidRDefault="00F06BBD" w:rsidP="00F06BBD">
      <w:pPr>
        <w:tabs>
          <w:tab w:val="left" w:pos="360"/>
        </w:tabs>
        <w:ind w:left="360" w:hanging="360"/>
        <w:jc w:val="both"/>
        <w:rPr>
          <w:szCs w:val="22"/>
          <w:lang w:val="el-GR"/>
        </w:rPr>
      </w:pPr>
    </w:p>
    <w:p w:rsidR="00F06BBD" w:rsidRDefault="00F06BBD" w:rsidP="00F06BBD">
      <w:pPr>
        <w:tabs>
          <w:tab w:val="left" w:pos="0"/>
        </w:tabs>
        <w:jc w:val="both"/>
        <w:rPr>
          <w:noProof/>
          <w:szCs w:val="22"/>
          <w:lang w:val="el-GR"/>
        </w:rPr>
      </w:pPr>
      <w:r>
        <w:rPr>
          <w:bCs/>
          <w:szCs w:val="22"/>
          <w:lang w:val="el-GR"/>
        </w:rPr>
        <w:t xml:space="preserve">Το </w:t>
      </w:r>
      <w:r>
        <w:rPr>
          <w:b/>
          <w:bCs/>
          <w:i/>
          <w:szCs w:val="22"/>
          <w:lang w:val="en-GB"/>
        </w:rPr>
        <w:t>BRONCHODUAL</w:t>
      </w:r>
      <w:r>
        <w:rPr>
          <w:b/>
          <w:bCs/>
          <w:i/>
          <w:szCs w:val="22"/>
          <w:lang w:val="el-GR"/>
        </w:rPr>
        <w:t xml:space="preserve">® </w:t>
      </w:r>
      <w:r>
        <w:rPr>
          <w:b/>
          <w:bCs/>
          <w:i/>
          <w:szCs w:val="22"/>
          <w:lang w:val="en-GB"/>
        </w:rPr>
        <w:t>Pastilles</w:t>
      </w:r>
      <w:r>
        <w:rPr>
          <w:bCs/>
          <w:szCs w:val="22"/>
          <w:lang w:val="el-GR"/>
        </w:rPr>
        <w:t xml:space="preserve"> είναι ένα παραδοσιακό </w:t>
      </w:r>
      <w:r>
        <w:rPr>
          <w:lang w:val="el-GR"/>
        </w:rPr>
        <w:t>φαρμακευτικό προϊόν</w:t>
      </w:r>
      <w:r>
        <w:rPr>
          <w:bCs/>
          <w:szCs w:val="22"/>
          <w:lang w:val="el-GR"/>
        </w:rPr>
        <w:t xml:space="preserve"> φυτικής προέλευσης που χρησιμοποιείται σε παραγωγικό βήχα που σχετίζεται με  κρυολόγημα.</w:t>
      </w:r>
    </w:p>
    <w:p w:rsidR="00F06BBD" w:rsidRDefault="00F06BBD" w:rsidP="00F06BBD">
      <w:pPr>
        <w:rPr>
          <w:szCs w:val="22"/>
          <w:lang w:val="el-GR"/>
        </w:rPr>
      </w:pPr>
    </w:p>
    <w:p w:rsidR="00F06BBD" w:rsidRDefault="00F06BBD" w:rsidP="00F06BBD">
      <w:pPr>
        <w:ind w:left="360" w:hanging="360"/>
        <w:jc w:val="both"/>
        <w:rPr>
          <w:noProof/>
          <w:lang w:val="el-GR"/>
        </w:rPr>
      </w:pPr>
      <w:r>
        <w:rPr>
          <w:noProof/>
          <w:lang w:val="el-GR"/>
        </w:rPr>
        <w:t>Το προϊόν είναι ένα παραδοσιακό φαρμακευτικό προϊόν φυτικής προέλευσης για χρήση σε</w:t>
      </w:r>
    </w:p>
    <w:p w:rsidR="00F06BBD" w:rsidRDefault="00F06BBD" w:rsidP="00F06BBD">
      <w:pPr>
        <w:ind w:left="360" w:hanging="360"/>
        <w:jc w:val="both"/>
        <w:rPr>
          <w:lang w:val="el-GR"/>
        </w:rPr>
      </w:pPr>
      <w:r>
        <w:rPr>
          <w:noProof/>
          <w:lang w:val="el-GR"/>
        </w:rPr>
        <w:t xml:space="preserve">συγκεκριμένες ενδείξεις αποκλειστικά βάσει </w:t>
      </w:r>
      <w:r>
        <w:rPr>
          <w:lang w:val="el-GR"/>
        </w:rPr>
        <w:t>μακροχρόνιας χρήσης.</w:t>
      </w:r>
    </w:p>
    <w:p w:rsidR="00F06BBD" w:rsidRDefault="00F06BBD" w:rsidP="00F06BBD">
      <w:pPr>
        <w:ind w:left="360" w:hanging="360"/>
        <w:jc w:val="both"/>
        <w:rPr>
          <w:b/>
          <w:szCs w:val="22"/>
          <w:lang w:val="el-GR"/>
        </w:rPr>
      </w:pPr>
    </w:p>
    <w:p w:rsidR="00F06BBD" w:rsidRDefault="00F06BBD" w:rsidP="00F06BBD">
      <w:pPr>
        <w:ind w:left="360" w:hanging="360"/>
        <w:jc w:val="both"/>
        <w:rPr>
          <w:i/>
          <w:noProof/>
          <w:szCs w:val="22"/>
          <w:lang w:val="el-GR"/>
        </w:rPr>
      </w:pPr>
      <w:r>
        <w:rPr>
          <w:b/>
          <w:szCs w:val="22"/>
          <w:lang w:val="el-GR"/>
        </w:rPr>
        <w:t>2.</w:t>
      </w:r>
      <w:r>
        <w:rPr>
          <w:b/>
          <w:szCs w:val="22"/>
          <w:lang w:val="el-GR"/>
        </w:rPr>
        <w:tab/>
        <w:t xml:space="preserve">Τι πρέπει να γνωρίζετε πριν πάρετε το </w:t>
      </w:r>
      <w:r>
        <w:rPr>
          <w:b/>
          <w:i/>
          <w:noProof/>
          <w:szCs w:val="22"/>
          <w:lang w:val="en-GB"/>
        </w:rPr>
        <w:t>BRONCHODUAL</w:t>
      </w:r>
      <w:r>
        <w:rPr>
          <w:b/>
          <w:i/>
          <w:noProof/>
          <w:szCs w:val="22"/>
          <w:lang w:val="el-GR"/>
        </w:rPr>
        <w:t xml:space="preserve">® </w:t>
      </w:r>
      <w:r>
        <w:rPr>
          <w:b/>
          <w:i/>
          <w:noProof/>
          <w:szCs w:val="22"/>
          <w:lang w:val="en-GB"/>
        </w:rPr>
        <w:t>Pastilles</w:t>
      </w:r>
    </w:p>
    <w:p w:rsidR="00F06BBD" w:rsidRDefault="00F06BBD" w:rsidP="00F06BBD">
      <w:pPr>
        <w:numPr>
          <w:ilvl w:val="12"/>
          <w:numId w:val="0"/>
        </w:numPr>
        <w:ind w:left="360" w:hanging="360"/>
        <w:jc w:val="both"/>
        <w:rPr>
          <w:noProof/>
          <w:szCs w:val="22"/>
          <w:lang w:val="el-GR"/>
        </w:rPr>
      </w:pPr>
    </w:p>
    <w:p w:rsidR="00F06BBD" w:rsidRDefault="00F06BBD" w:rsidP="00F06BBD">
      <w:pPr>
        <w:numPr>
          <w:ilvl w:val="12"/>
          <w:numId w:val="0"/>
        </w:numPr>
        <w:ind w:left="360" w:right="-2" w:hanging="360"/>
        <w:jc w:val="both"/>
        <w:rPr>
          <w:b/>
          <w:noProof/>
          <w:szCs w:val="22"/>
          <w:lang w:val="el-GR"/>
        </w:rPr>
      </w:pPr>
      <w:r>
        <w:rPr>
          <w:b/>
          <w:szCs w:val="22"/>
          <w:lang w:val="el-GR"/>
        </w:rPr>
        <w:t>Μην πάρετε το</w:t>
      </w:r>
      <w:r>
        <w:rPr>
          <w:b/>
          <w:szCs w:val="22"/>
          <w:u w:val="single"/>
          <w:lang w:val="el-GR"/>
        </w:rPr>
        <w:t xml:space="preserve"> </w:t>
      </w:r>
      <w:r>
        <w:rPr>
          <w:b/>
          <w:i/>
          <w:szCs w:val="22"/>
          <w:lang w:val="en-GB"/>
        </w:rPr>
        <w:t>BRONCHODUAL® Pastilles</w:t>
      </w:r>
    </w:p>
    <w:p w:rsidR="00F06BBD" w:rsidRDefault="00F06BBD" w:rsidP="00F06BBD">
      <w:pPr>
        <w:numPr>
          <w:ilvl w:val="0"/>
          <w:numId w:val="1"/>
        </w:numPr>
        <w:rPr>
          <w:szCs w:val="22"/>
          <w:lang w:val="el-GR"/>
        </w:rPr>
      </w:pPr>
      <w:r>
        <w:rPr>
          <w:szCs w:val="22"/>
          <w:lang w:val="el-GR"/>
        </w:rPr>
        <w:t xml:space="preserve">σε περίπτωση αλλεργίας στο θυμάρι, ή σε άλλα φυτά της οικογένειας </w:t>
      </w:r>
      <w:proofErr w:type="spellStart"/>
      <w:r>
        <w:rPr>
          <w:szCs w:val="22"/>
          <w:lang w:val="el-GR"/>
        </w:rPr>
        <w:t>Lamiaceae</w:t>
      </w:r>
      <w:proofErr w:type="spellEnd"/>
      <w:r>
        <w:rPr>
          <w:szCs w:val="22"/>
          <w:lang w:val="el-GR"/>
        </w:rPr>
        <w:t xml:space="preserve"> (</w:t>
      </w:r>
      <w:proofErr w:type="spellStart"/>
      <w:r>
        <w:rPr>
          <w:szCs w:val="22"/>
          <w:lang w:val="el-GR"/>
        </w:rPr>
        <w:t>Labiatae</w:t>
      </w:r>
      <w:proofErr w:type="spellEnd"/>
      <w:r>
        <w:rPr>
          <w:szCs w:val="22"/>
          <w:lang w:val="el-GR"/>
        </w:rPr>
        <w:t>) ή σε οποιοδήποτε άλλο από τα συστατικά αυτού του φαρμάκου (</w:t>
      </w:r>
      <w:r>
        <w:rPr>
          <w:lang w:val="el-GR"/>
        </w:rPr>
        <w:t>παρατίθενται</w:t>
      </w:r>
      <w:r>
        <w:rPr>
          <w:szCs w:val="22"/>
          <w:lang w:val="el-GR"/>
        </w:rPr>
        <w:t xml:space="preserve"> στην παράγραφο 6). </w:t>
      </w:r>
    </w:p>
    <w:p w:rsidR="00F06BBD" w:rsidRDefault="00F06BBD" w:rsidP="00F06BBD">
      <w:pPr>
        <w:numPr>
          <w:ilvl w:val="0"/>
          <w:numId w:val="1"/>
        </w:numPr>
        <w:rPr>
          <w:szCs w:val="22"/>
          <w:lang w:val="el-GR"/>
        </w:rPr>
      </w:pPr>
      <w:r>
        <w:rPr>
          <w:szCs w:val="22"/>
          <w:lang w:val="el-GR"/>
        </w:rPr>
        <w:t>εάν είστε έγκυος ή θηλάζετε.</w:t>
      </w:r>
    </w:p>
    <w:p w:rsidR="00F06BBD" w:rsidRDefault="00F06BBD" w:rsidP="00F06BBD">
      <w:pPr>
        <w:tabs>
          <w:tab w:val="left" w:pos="360"/>
          <w:tab w:val="decimal" w:pos="5104"/>
        </w:tabs>
        <w:ind w:left="360" w:hanging="360"/>
        <w:jc w:val="both"/>
        <w:rPr>
          <w:szCs w:val="22"/>
          <w:lang w:val="el-GR"/>
        </w:rPr>
      </w:pPr>
      <w:r>
        <w:rPr>
          <w:szCs w:val="22"/>
          <w:lang w:val="el-GR"/>
        </w:rPr>
        <w:t xml:space="preserve"> </w:t>
      </w:r>
    </w:p>
    <w:p w:rsidR="00F06BBD" w:rsidRDefault="00F06BBD" w:rsidP="00F06BBD">
      <w:pPr>
        <w:jc w:val="both"/>
        <w:rPr>
          <w:b/>
          <w:szCs w:val="22"/>
          <w:lang w:val="el-GR"/>
        </w:rPr>
      </w:pPr>
      <w:r>
        <w:rPr>
          <w:b/>
          <w:szCs w:val="22"/>
          <w:lang w:val="el-GR"/>
        </w:rPr>
        <w:t>Προειδοποιήσεις και προφυλάξεις</w:t>
      </w:r>
    </w:p>
    <w:p w:rsidR="00F06BBD" w:rsidRDefault="00F06BBD" w:rsidP="00F06BBD">
      <w:pPr>
        <w:jc w:val="both"/>
        <w:rPr>
          <w:szCs w:val="22"/>
          <w:lang w:val="el-GR"/>
        </w:rPr>
      </w:pPr>
      <w:r>
        <w:rPr>
          <w:szCs w:val="22"/>
          <w:lang w:val="el-GR"/>
        </w:rPr>
        <w:t xml:space="preserve">Απευθυνθείτε στο γιατρό ή στο φαρμακοποιό σας πριν πάρετε το </w:t>
      </w:r>
      <w:r>
        <w:rPr>
          <w:i/>
          <w:szCs w:val="22"/>
          <w:lang w:val="en-GB"/>
        </w:rPr>
        <w:t>BRONCHODUAL</w:t>
      </w:r>
      <w:r>
        <w:rPr>
          <w:i/>
          <w:szCs w:val="22"/>
          <w:lang w:val="el-GR"/>
        </w:rPr>
        <w:t xml:space="preserve">® </w:t>
      </w:r>
      <w:r>
        <w:rPr>
          <w:i/>
          <w:szCs w:val="22"/>
          <w:lang w:val="en-GB"/>
        </w:rPr>
        <w:t>Pastilles</w:t>
      </w:r>
      <w:r>
        <w:rPr>
          <w:i/>
          <w:szCs w:val="22"/>
          <w:lang w:val="el-GR"/>
        </w:rPr>
        <w:t>.</w:t>
      </w:r>
    </w:p>
    <w:p w:rsidR="00F06BBD" w:rsidRDefault="00F06BBD" w:rsidP="00F06BBD">
      <w:pPr>
        <w:jc w:val="both"/>
        <w:rPr>
          <w:i/>
          <w:szCs w:val="22"/>
          <w:lang w:val="el-GR"/>
        </w:rPr>
      </w:pPr>
      <w:r>
        <w:rPr>
          <w:szCs w:val="22"/>
          <w:lang w:val="el-GR"/>
        </w:rPr>
        <w:t xml:space="preserve">Λάβετε ιδιαίτερη μέριμνα κατά τη χρήση του </w:t>
      </w:r>
      <w:r>
        <w:rPr>
          <w:i/>
          <w:szCs w:val="22"/>
          <w:lang w:val="en-GB"/>
        </w:rPr>
        <w:t>BRONCHODUAL</w:t>
      </w:r>
      <w:r>
        <w:rPr>
          <w:i/>
          <w:szCs w:val="22"/>
          <w:lang w:val="el-GR"/>
        </w:rPr>
        <w:t xml:space="preserve">® </w:t>
      </w:r>
      <w:r>
        <w:rPr>
          <w:i/>
          <w:szCs w:val="22"/>
          <w:lang w:val="en-GB"/>
        </w:rPr>
        <w:t>Pastilles</w:t>
      </w:r>
    </w:p>
    <w:p w:rsidR="00F06BBD" w:rsidRDefault="00F06BBD" w:rsidP="00F06BBD">
      <w:pPr>
        <w:jc w:val="both"/>
        <w:rPr>
          <w:szCs w:val="22"/>
          <w:lang w:val="el-GR"/>
        </w:rPr>
      </w:pPr>
      <w:r>
        <w:rPr>
          <w:szCs w:val="22"/>
          <w:lang w:val="el-GR"/>
        </w:rPr>
        <w:t xml:space="preserve">Σε περίπτωση δύσπνοιας, πυρετού ή πυωδών εκκρίσεων, θα πρέπει να συμβουλευτείτε το γιατρό σας. </w:t>
      </w:r>
    </w:p>
    <w:p w:rsidR="00F06BBD" w:rsidRDefault="00F06BBD" w:rsidP="00F06BBD">
      <w:pPr>
        <w:ind w:left="1440" w:hanging="1440"/>
        <w:rPr>
          <w:szCs w:val="22"/>
          <w:lang w:val="el-GR"/>
        </w:rPr>
      </w:pPr>
    </w:p>
    <w:p w:rsidR="00F06BBD" w:rsidRDefault="00F06BBD" w:rsidP="00F06BBD">
      <w:pPr>
        <w:ind w:left="1440" w:hanging="1440"/>
        <w:rPr>
          <w:b/>
          <w:szCs w:val="22"/>
          <w:lang w:val="el-GR"/>
        </w:rPr>
      </w:pPr>
      <w:r>
        <w:rPr>
          <w:b/>
          <w:szCs w:val="22"/>
          <w:lang w:val="el-GR"/>
        </w:rPr>
        <w:t>Παιδιά</w:t>
      </w:r>
    </w:p>
    <w:p w:rsidR="00F06BBD" w:rsidRDefault="00F06BBD" w:rsidP="00F06BBD">
      <w:pPr>
        <w:rPr>
          <w:noProof/>
          <w:szCs w:val="22"/>
          <w:lang w:val="el-GR"/>
        </w:rPr>
      </w:pPr>
      <w:r>
        <w:rPr>
          <w:noProof/>
          <w:szCs w:val="22"/>
          <w:lang w:val="el-GR"/>
        </w:rPr>
        <w:t xml:space="preserve">Δεν συνιστάται η χρήση σε παιδιά κάτω των 12 ετών.   </w:t>
      </w:r>
    </w:p>
    <w:p w:rsidR="00F06BBD" w:rsidRDefault="00F06BBD" w:rsidP="00F06BBD">
      <w:pPr>
        <w:rPr>
          <w:noProof/>
          <w:szCs w:val="22"/>
          <w:lang w:val="el-GR"/>
        </w:rPr>
      </w:pPr>
    </w:p>
    <w:p w:rsidR="00F06BBD" w:rsidRDefault="00F06BBD" w:rsidP="00F06BBD">
      <w:pPr>
        <w:tabs>
          <w:tab w:val="left" w:pos="360"/>
        </w:tabs>
        <w:jc w:val="both"/>
        <w:rPr>
          <w:b/>
          <w:szCs w:val="22"/>
          <w:lang w:val="el-GR"/>
        </w:rPr>
      </w:pPr>
      <w:r>
        <w:rPr>
          <w:b/>
          <w:szCs w:val="22"/>
          <w:lang w:val="el-GR"/>
        </w:rPr>
        <w:t xml:space="preserve">Άλλα φάρμακα και </w:t>
      </w:r>
      <w:r>
        <w:rPr>
          <w:b/>
          <w:i/>
          <w:szCs w:val="22"/>
          <w:lang w:val="en-GB"/>
        </w:rPr>
        <w:t>BRONCHODUAL</w:t>
      </w:r>
      <w:r>
        <w:rPr>
          <w:b/>
          <w:i/>
          <w:szCs w:val="22"/>
          <w:lang w:val="el-GR"/>
        </w:rPr>
        <w:t xml:space="preserve">® </w:t>
      </w:r>
      <w:r>
        <w:rPr>
          <w:b/>
          <w:i/>
          <w:szCs w:val="22"/>
          <w:lang w:val="en-GB"/>
        </w:rPr>
        <w:t>Pastilles</w:t>
      </w:r>
    </w:p>
    <w:p w:rsidR="00F06BBD" w:rsidRDefault="00F06BBD" w:rsidP="00F06BBD">
      <w:pPr>
        <w:rPr>
          <w:noProof/>
          <w:szCs w:val="22"/>
          <w:lang w:val="el-GR"/>
        </w:rPr>
      </w:pPr>
      <w:r>
        <w:rPr>
          <w:noProof/>
          <w:szCs w:val="22"/>
          <w:lang w:val="el-GR"/>
        </w:rPr>
        <w:t xml:space="preserve">Ενημερώστε τον γιατρό ή τον φαρμακοποιό σας εάν παίρνετε, έχετε πρόσφατα πάρει ή μπορεί να πάρετε άλλα φάρμακα, </w:t>
      </w:r>
      <w:proofErr w:type="spellStart"/>
      <w:r>
        <w:t>συμ</w:t>
      </w:r>
      <w:proofErr w:type="spellEnd"/>
      <w:r>
        <w:t xml:space="preserve">περιλαμβανομένων </w:t>
      </w:r>
      <w:proofErr w:type="spellStart"/>
      <w:r>
        <w:t>των</w:t>
      </w:r>
      <w:proofErr w:type="spellEnd"/>
      <w:r>
        <w:t xml:space="preserve"> φα</w:t>
      </w:r>
      <w:proofErr w:type="spellStart"/>
      <w:r>
        <w:t>ρμάκων</w:t>
      </w:r>
      <w:proofErr w:type="spellEnd"/>
      <w:r>
        <w:t xml:space="preserve"> π</w:t>
      </w:r>
      <w:proofErr w:type="spellStart"/>
      <w:r>
        <w:t>ου</w:t>
      </w:r>
      <w:proofErr w:type="spellEnd"/>
      <w:r>
        <w:t xml:space="preserve"> λαμβ</w:t>
      </w:r>
      <w:proofErr w:type="spellStart"/>
      <w:r>
        <w:t>άνοντ</w:t>
      </w:r>
      <w:proofErr w:type="spellEnd"/>
      <w:r>
        <w:t>αι</w:t>
      </w:r>
      <w:r>
        <w:rPr>
          <w:lang w:val="el-GR"/>
        </w:rPr>
        <w:t xml:space="preserve"> </w:t>
      </w:r>
      <w:proofErr w:type="spellStart"/>
      <w:r>
        <w:t>χωρίς</w:t>
      </w:r>
      <w:proofErr w:type="spellEnd"/>
      <w:r>
        <w:t xml:space="preserve"> </w:t>
      </w:r>
      <w:proofErr w:type="spellStart"/>
      <w:r>
        <w:t>συντ</w:t>
      </w:r>
      <w:proofErr w:type="spellEnd"/>
      <w:r>
        <w:t>αγή.</w:t>
      </w:r>
    </w:p>
    <w:p w:rsidR="00F06BBD" w:rsidRDefault="00F06BBD" w:rsidP="00F06BBD">
      <w:pPr>
        <w:tabs>
          <w:tab w:val="left" w:pos="360"/>
        </w:tabs>
        <w:jc w:val="both"/>
        <w:rPr>
          <w:szCs w:val="22"/>
          <w:lang w:val="el-GR"/>
        </w:rPr>
      </w:pPr>
    </w:p>
    <w:p w:rsidR="00F06BBD" w:rsidRDefault="00F06BBD" w:rsidP="00F06BBD">
      <w:pPr>
        <w:pStyle w:val="PILheading"/>
      </w:pPr>
      <w:r>
        <w:rPr>
          <w:noProof w:val="0"/>
        </w:rPr>
        <w:t>Κύηση, θηλασμός και γονιμότητα</w:t>
      </w:r>
    </w:p>
    <w:p w:rsidR="00F06BBD" w:rsidRDefault="00F06BBD" w:rsidP="00F06BBD">
      <w:pPr>
        <w:jc w:val="both"/>
        <w:rPr>
          <w:noProof/>
          <w:szCs w:val="22"/>
          <w:lang w:val="el-GR"/>
        </w:rPr>
      </w:pPr>
      <w:r>
        <w:rPr>
          <w:szCs w:val="22"/>
          <w:lang w:val="el-GR"/>
        </w:rPr>
        <w:t xml:space="preserve">Εάν είστε έγκυος ή θηλάζετε, </w:t>
      </w:r>
      <w:r>
        <w:rPr>
          <w:noProof/>
          <w:szCs w:val="22"/>
          <w:lang w:val="el-GR"/>
        </w:rPr>
        <w:t>νομίζετε ότι μπορεί να είσθε έγκυος ή σχεδιάζετε να αποκτήσετε παιδί, ζητήστε τη συμβουλή του γιατρού ή του φαρμακοποιού σας πριν πάρετε αυτό το φάρμακο.</w:t>
      </w:r>
    </w:p>
    <w:p w:rsidR="00F06BBD" w:rsidRDefault="00F06BBD" w:rsidP="00F06BBD">
      <w:pPr>
        <w:ind w:right="-2"/>
        <w:jc w:val="both"/>
        <w:rPr>
          <w:szCs w:val="22"/>
          <w:lang w:val="el-GR"/>
        </w:rPr>
      </w:pPr>
      <w:r>
        <w:rPr>
          <w:szCs w:val="22"/>
          <w:lang w:val="el-GR"/>
        </w:rPr>
        <w:t>Ελλείψει επαρκών στοιχείων, η χρήση κατά τη διάρκεια της εγκυμοσύνης και του θηλασμού δεν συνιστάται.  Δεν υπάρχουν διαθέσιμα δεδομένα για τη γονιμότητα.</w:t>
      </w:r>
    </w:p>
    <w:p w:rsidR="00F06BBD" w:rsidRDefault="00F06BBD" w:rsidP="00F06BBD">
      <w:pPr>
        <w:ind w:right="-2"/>
        <w:jc w:val="both"/>
        <w:rPr>
          <w:szCs w:val="22"/>
          <w:lang w:val="el-GR"/>
        </w:rPr>
      </w:pPr>
      <w:r>
        <w:rPr>
          <w:szCs w:val="22"/>
          <w:lang w:val="el-GR"/>
        </w:rPr>
        <w:lastRenderedPageBreak/>
        <w:t xml:space="preserve"> </w:t>
      </w:r>
    </w:p>
    <w:p w:rsidR="00F06BBD" w:rsidRDefault="00F06BBD" w:rsidP="00F06BBD">
      <w:pPr>
        <w:ind w:right="-2"/>
        <w:jc w:val="both"/>
        <w:rPr>
          <w:b/>
          <w:noProof/>
          <w:szCs w:val="22"/>
          <w:lang w:val="el-GR"/>
        </w:rPr>
      </w:pPr>
      <w:r>
        <w:rPr>
          <w:b/>
          <w:noProof/>
          <w:szCs w:val="22"/>
          <w:lang w:val="el-GR"/>
        </w:rPr>
        <w:t>Οδήγηση και χειρισμός μηχανημάτων</w:t>
      </w:r>
    </w:p>
    <w:p w:rsidR="00F06BBD" w:rsidRDefault="00F06BBD" w:rsidP="00F06BBD">
      <w:pPr>
        <w:jc w:val="both"/>
        <w:rPr>
          <w:noProof/>
          <w:szCs w:val="22"/>
          <w:lang w:val="el-GR"/>
        </w:rPr>
      </w:pPr>
      <w:r>
        <w:rPr>
          <w:noProof/>
          <w:szCs w:val="22"/>
          <w:lang w:val="el-GR"/>
        </w:rPr>
        <w:t>Δεν έχουν πραγματοποιηθεί μελέτες σχετικά με την επίδραση στην ικανότητα οδήγησης και χειρισμού μηχανημάτων.</w:t>
      </w:r>
      <w:r>
        <w:rPr>
          <w:color w:val="1F497D"/>
          <w:szCs w:val="22"/>
          <w:lang w:val="el-GR"/>
        </w:rPr>
        <w:t xml:space="preserve">  Το </w:t>
      </w:r>
      <w:r>
        <w:rPr>
          <w:i/>
          <w:szCs w:val="22"/>
          <w:lang w:val="en-GB"/>
        </w:rPr>
        <w:t>BRONCHODUAL</w:t>
      </w:r>
      <w:r>
        <w:rPr>
          <w:i/>
          <w:szCs w:val="22"/>
          <w:lang w:val="el-GR"/>
        </w:rPr>
        <w:t xml:space="preserve">® </w:t>
      </w:r>
      <w:r>
        <w:rPr>
          <w:i/>
          <w:szCs w:val="22"/>
          <w:lang w:val="en-GB"/>
        </w:rPr>
        <w:t>Pastilles</w:t>
      </w:r>
      <w:r w:rsidRPr="00F06BBD">
        <w:rPr>
          <w:lang w:val="el-GR"/>
        </w:rPr>
        <w:t xml:space="preserve"> </w:t>
      </w:r>
      <w:r>
        <w:rPr>
          <w:lang w:val="el-GR"/>
        </w:rPr>
        <w:t xml:space="preserve">δεν περιέχει κάποιο συστατικό </w:t>
      </w:r>
      <w:r>
        <w:t xml:space="preserve"> π</w:t>
      </w:r>
      <w:proofErr w:type="spellStart"/>
      <w:r>
        <w:t>ου</w:t>
      </w:r>
      <w:proofErr w:type="spellEnd"/>
      <w:r>
        <w:t xml:space="preserve"> </w:t>
      </w:r>
      <w:proofErr w:type="spellStart"/>
      <w:r>
        <w:t>είν</w:t>
      </w:r>
      <w:proofErr w:type="spellEnd"/>
      <w:r>
        <w:t xml:space="preserve">αι </w:t>
      </w:r>
      <w:proofErr w:type="spellStart"/>
      <w:r>
        <w:t>γνωστό</w:t>
      </w:r>
      <w:proofErr w:type="spellEnd"/>
      <w:r>
        <w:t xml:space="preserve"> </w:t>
      </w:r>
      <w:proofErr w:type="spellStart"/>
      <w:r>
        <w:t>ότι</w:t>
      </w:r>
      <w:proofErr w:type="spellEnd"/>
      <w:r>
        <w:t xml:space="preserve"> π</w:t>
      </w:r>
      <w:proofErr w:type="spellStart"/>
      <w:r>
        <w:t>ροκ</w:t>
      </w:r>
      <w:proofErr w:type="spellEnd"/>
      <w:r>
        <w:t>αλεί</w:t>
      </w:r>
      <w:r>
        <w:rPr>
          <w:lang w:val="el-GR"/>
        </w:rPr>
        <w:t xml:space="preserve"> </w:t>
      </w:r>
      <w:r>
        <w:t>υπ</w:t>
      </w:r>
      <w:proofErr w:type="spellStart"/>
      <w:r>
        <w:t>νηλί</w:t>
      </w:r>
      <w:proofErr w:type="spellEnd"/>
      <w:r>
        <w:t>α.</w:t>
      </w:r>
    </w:p>
    <w:p w:rsidR="00F06BBD" w:rsidRDefault="00F06BBD" w:rsidP="00F06BBD">
      <w:pPr>
        <w:tabs>
          <w:tab w:val="left" w:pos="2805"/>
          <w:tab w:val="center" w:pos="4535"/>
        </w:tabs>
        <w:jc w:val="both"/>
        <w:rPr>
          <w:szCs w:val="22"/>
          <w:lang w:val="el-GR"/>
        </w:rPr>
      </w:pPr>
    </w:p>
    <w:p w:rsidR="00F06BBD" w:rsidRDefault="00F06BBD" w:rsidP="00F06BBD">
      <w:pPr>
        <w:pStyle w:val="a4"/>
        <w:tabs>
          <w:tab w:val="left" w:pos="720"/>
        </w:tabs>
        <w:jc w:val="both"/>
        <w:rPr>
          <w:szCs w:val="22"/>
          <w:lang w:val="el-GR"/>
        </w:rPr>
      </w:pPr>
      <w:r>
        <w:rPr>
          <w:b/>
          <w:i/>
          <w:szCs w:val="22"/>
          <w:lang w:val="el-GR"/>
        </w:rPr>
        <w:t xml:space="preserve">Το </w:t>
      </w:r>
      <w:r>
        <w:rPr>
          <w:b/>
          <w:i/>
          <w:szCs w:val="22"/>
          <w:lang w:val="en-GB"/>
        </w:rPr>
        <w:t>BRONCHODUAL</w:t>
      </w:r>
      <w:r>
        <w:rPr>
          <w:b/>
          <w:i/>
          <w:szCs w:val="22"/>
          <w:lang w:val="el-GR"/>
        </w:rPr>
        <w:t xml:space="preserve">® </w:t>
      </w:r>
      <w:r>
        <w:rPr>
          <w:b/>
          <w:i/>
          <w:szCs w:val="22"/>
          <w:lang w:val="en-GB"/>
        </w:rPr>
        <w:t>Pastilles</w:t>
      </w:r>
      <w:r>
        <w:rPr>
          <w:b/>
          <w:i/>
          <w:szCs w:val="22"/>
          <w:lang w:val="el-GR"/>
        </w:rPr>
        <w:t xml:space="preserve"> </w:t>
      </w:r>
      <w:r>
        <w:rPr>
          <w:b/>
          <w:szCs w:val="22"/>
          <w:lang w:val="el-GR"/>
        </w:rPr>
        <w:t xml:space="preserve">περιέχει φρουκτόζη και </w:t>
      </w:r>
      <w:proofErr w:type="spellStart"/>
      <w:r>
        <w:rPr>
          <w:b/>
          <w:szCs w:val="22"/>
          <w:lang w:val="el-GR"/>
        </w:rPr>
        <w:t>σορβιτόλη</w:t>
      </w:r>
      <w:proofErr w:type="spellEnd"/>
      <w:r>
        <w:rPr>
          <w:b/>
          <w:szCs w:val="22"/>
          <w:lang w:val="el-GR"/>
        </w:rPr>
        <w:t>.</w:t>
      </w:r>
    </w:p>
    <w:p w:rsidR="00F06BBD" w:rsidRDefault="00F06BBD" w:rsidP="00F06BBD">
      <w:pPr>
        <w:pStyle w:val="a4"/>
        <w:tabs>
          <w:tab w:val="left" w:pos="720"/>
        </w:tabs>
        <w:jc w:val="both"/>
        <w:rPr>
          <w:szCs w:val="22"/>
          <w:lang w:val="el-GR"/>
        </w:rPr>
      </w:pPr>
      <w:r>
        <w:rPr>
          <w:szCs w:val="22"/>
          <w:lang w:val="el-GR"/>
        </w:rPr>
        <w:t xml:space="preserve">Η </w:t>
      </w:r>
      <w:proofErr w:type="spellStart"/>
      <w:r>
        <w:rPr>
          <w:szCs w:val="22"/>
          <w:lang w:val="el-GR"/>
        </w:rPr>
        <w:t>σορβιτόλη</w:t>
      </w:r>
      <w:proofErr w:type="spellEnd"/>
      <w:r>
        <w:rPr>
          <w:szCs w:val="22"/>
          <w:lang w:val="el-GR"/>
        </w:rPr>
        <w:t xml:space="preserve"> είναι πηγή φρουκτόζης. Αν ο γιατρός σας, σας έχει πει ότι έχετε δυσανεξία σε ορισμένα σάκχαρα, ή έχετε διαγνωστεί με κληρονομική δυσανεξία στην φρουκτόζη (HFI), μία σπάνια γενετική διαταραχή, στην οποία το άτομο δεν μπορεί να διασπάσει τη φρουκτόζη, επικοινωνήστε με το γιατρό σας πριν πάρετε αυτό το φάρμακο.</w:t>
      </w:r>
    </w:p>
    <w:p w:rsidR="00F06BBD" w:rsidRDefault="00F06BBD" w:rsidP="00F06BBD">
      <w:pPr>
        <w:pStyle w:val="a4"/>
        <w:tabs>
          <w:tab w:val="left" w:pos="720"/>
        </w:tabs>
        <w:jc w:val="both"/>
        <w:rPr>
          <w:szCs w:val="22"/>
          <w:lang w:val="el-GR"/>
        </w:rPr>
      </w:pPr>
      <w:r>
        <w:rPr>
          <w:szCs w:val="22"/>
          <w:lang w:val="el-GR"/>
        </w:rPr>
        <w:t>Σημείωση για τους διαβητικούς: Μία παστίλια αντιστοιχεί σε περίπου 0,1 μονάδα υδατανθράκων. Αυτό θα πρέπει να λαμβάνεται υπόψη σε ασθενείς με σακχαρώδη διαβήτη.</w:t>
      </w:r>
    </w:p>
    <w:p w:rsidR="00F06BBD" w:rsidRDefault="00F06BBD" w:rsidP="00F06BBD">
      <w:pPr>
        <w:jc w:val="both"/>
        <w:rPr>
          <w:noProof/>
          <w:szCs w:val="22"/>
          <w:lang w:val="el-GR"/>
        </w:rPr>
      </w:pPr>
    </w:p>
    <w:p w:rsidR="00F06BBD" w:rsidRDefault="00F06BBD" w:rsidP="00F06BBD">
      <w:pPr>
        <w:jc w:val="both"/>
        <w:rPr>
          <w:noProof/>
          <w:szCs w:val="22"/>
          <w:lang w:val="el-GR"/>
        </w:rPr>
      </w:pPr>
    </w:p>
    <w:p w:rsidR="00F06BBD" w:rsidRDefault="00F06BBD" w:rsidP="00F06BBD">
      <w:pPr>
        <w:ind w:left="360" w:right="-2" w:hanging="360"/>
        <w:jc w:val="both"/>
        <w:rPr>
          <w:b/>
          <w:caps/>
          <w:szCs w:val="22"/>
          <w:lang w:val="el-GR"/>
        </w:rPr>
      </w:pPr>
      <w:r>
        <w:rPr>
          <w:b/>
          <w:noProof/>
          <w:szCs w:val="22"/>
          <w:lang w:val="el-GR"/>
        </w:rPr>
        <w:t>3.</w:t>
      </w:r>
      <w:r>
        <w:rPr>
          <w:b/>
          <w:noProof/>
          <w:szCs w:val="22"/>
          <w:lang w:val="el-GR"/>
        </w:rPr>
        <w:tab/>
        <w:t xml:space="preserve">Πώς να πάρετε το </w:t>
      </w:r>
      <w:r>
        <w:rPr>
          <w:b/>
          <w:i/>
          <w:noProof/>
          <w:szCs w:val="22"/>
          <w:lang w:val="en-GB"/>
        </w:rPr>
        <w:t>BRONCHODUAL</w:t>
      </w:r>
      <w:r>
        <w:rPr>
          <w:b/>
          <w:i/>
          <w:noProof/>
          <w:szCs w:val="22"/>
          <w:lang w:val="el-GR"/>
        </w:rPr>
        <w:t xml:space="preserve">® </w:t>
      </w:r>
      <w:r>
        <w:rPr>
          <w:b/>
          <w:i/>
          <w:noProof/>
          <w:szCs w:val="22"/>
          <w:lang w:val="en-GB"/>
        </w:rPr>
        <w:t>Pastilles</w:t>
      </w:r>
    </w:p>
    <w:p w:rsidR="00F06BBD" w:rsidRDefault="00F06BBD" w:rsidP="00F06BBD">
      <w:pPr>
        <w:ind w:left="360" w:right="-2" w:hanging="360"/>
        <w:jc w:val="both"/>
        <w:rPr>
          <w:noProof/>
          <w:szCs w:val="22"/>
          <w:lang w:val="el-GR"/>
        </w:rPr>
      </w:pPr>
      <w:r>
        <w:rPr>
          <w:szCs w:val="22"/>
          <w:lang w:val="el-GR"/>
        </w:rPr>
        <w:t xml:space="preserve"> </w:t>
      </w:r>
    </w:p>
    <w:p w:rsidR="00F06BBD" w:rsidRDefault="00F06BBD" w:rsidP="00F06BBD">
      <w:pPr>
        <w:jc w:val="both"/>
        <w:rPr>
          <w:szCs w:val="22"/>
          <w:lang w:val="el-GR"/>
        </w:rPr>
      </w:pPr>
      <w:r>
        <w:rPr>
          <w:noProof/>
          <w:szCs w:val="22"/>
          <w:lang w:val="el-GR"/>
        </w:rPr>
        <w:t>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 Εάν έχετε αμφιβολίες, ρωτήστε το γιατρό, ή το φαρμακοποιό σας.</w:t>
      </w:r>
    </w:p>
    <w:p w:rsidR="00F06BBD" w:rsidRDefault="00F06BBD" w:rsidP="00F06BBD">
      <w:pPr>
        <w:jc w:val="both"/>
        <w:rPr>
          <w:szCs w:val="22"/>
          <w:lang w:val="el-GR"/>
        </w:rPr>
      </w:pPr>
    </w:p>
    <w:p w:rsidR="00F06BBD" w:rsidRDefault="00F06BBD" w:rsidP="00F06BBD">
      <w:pPr>
        <w:numPr>
          <w:ilvl w:val="12"/>
          <w:numId w:val="0"/>
        </w:numPr>
        <w:ind w:right="-2"/>
        <w:rPr>
          <w:noProof/>
          <w:lang w:val="el-GR"/>
        </w:rPr>
      </w:pPr>
      <w:r>
        <w:rPr>
          <w:szCs w:val="22"/>
          <w:lang w:val="el-GR"/>
        </w:rPr>
        <w:t xml:space="preserve">Η συνιστώμενη δόση </w:t>
      </w:r>
      <w:r>
        <w:rPr>
          <w:lang w:val="el-GR"/>
        </w:rPr>
        <w:t>είναι:</w:t>
      </w:r>
    </w:p>
    <w:p w:rsidR="00F06BBD" w:rsidRDefault="00F06BBD" w:rsidP="00F06BBD">
      <w:pPr>
        <w:rPr>
          <w:szCs w:val="22"/>
          <w:lang w:val="el-GR"/>
        </w:rPr>
      </w:pPr>
    </w:p>
    <w:p w:rsidR="00F06BBD" w:rsidRDefault="00F06BBD" w:rsidP="00F06BBD">
      <w:pPr>
        <w:rPr>
          <w:szCs w:val="22"/>
          <w:lang w:val="el-GR"/>
        </w:rPr>
      </w:pPr>
      <w:r>
        <w:rPr>
          <w:lang w:val="el-GR"/>
        </w:rPr>
        <w:t>Ενήλικες, ηλικιωμένοι και παιδιά άνω των 12 ετών:</w:t>
      </w:r>
      <w:r>
        <w:rPr>
          <w:noProof/>
          <w:lang w:val="el-GR"/>
        </w:rPr>
        <w:t xml:space="preserve"> </w:t>
      </w:r>
      <w:r>
        <w:rPr>
          <w:szCs w:val="22"/>
          <w:lang w:val="el-GR"/>
        </w:rPr>
        <w:t>2-3 παστίλιες, κάθε 4 ώρες, 3 με 4 φορές την ημέρα.  Εάν απαιτείται, μέγιστη επιτρεπόμενη δοσολογία 12 παστίλιες μπορούν να ληφθούν ανά ημέρα.</w:t>
      </w:r>
    </w:p>
    <w:p w:rsidR="00F06BBD" w:rsidRDefault="00F06BBD" w:rsidP="00F06BBD">
      <w:pPr>
        <w:rPr>
          <w:szCs w:val="22"/>
          <w:lang w:val="el-GR"/>
        </w:rPr>
      </w:pPr>
    </w:p>
    <w:p w:rsidR="00F06BBD" w:rsidRDefault="00F06BBD" w:rsidP="00F06BBD">
      <w:pPr>
        <w:rPr>
          <w:szCs w:val="22"/>
          <w:lang w:val="el-GR"/>
        </w:rPr>
      </w:pPr>
      <w:r>
        <w:rPr>
          <w:b/>
          <w:szCs w:val="22"/>
          <w:lang w:val="el-GR"/>
        </w:rPr>
        <w:t>Χρήση σε παιδιά</w:t>
      </w:r>
      <w:r>
        <w:rPr>
          <w:szCs w:val="22"/>
          <w:lang w:val="el-GR"/>
        </w:rPr>
        <w:t>:</w:t>
      </w:r>
    </w:p>
    <w:p w:rsidR="00F06BBD" w:rsidRDefault="00F06BBD" w:rsidP="00F06BBD">
      <w:pPr>
        <w:rPr>
          <w:szCs w:val="22"/>
          <w:lang w:val="el-GR"/>
        </w:rPr>
      </w:pPr>
      <w:r>
        <w:rPr>
          <w:noProof/>
          <w:szCs w:val="22"/>
          <w:lang w:val="el-GR"/>
        </w:rPr>
        <w:t>Δεν συνιστάται η χρήση σε παιδιά κάτω των 12 ετών.</w:t>
      </w:r>
    </w:p>
    <w:p w:rsidR="00F06BBD" w:rsidRDefault="00F06BBD" w:rsidP="00F06BBD">
      <w:pPr>
        <w:rPr>
          <w:noProof/>
          <w:szCs w:val="22"/>
          <w:lang w:val="el-GR"/>
        </w:rPr>
      </w:pPr>
    </w:p>
    <w:p w:rsidR="00F06BBD" w:rsidRDefault="00F06BBD" w:rsidP="00F06BBD">
      <w:pPr>
        <w:jc w:val="both"/>
        <w:rPr>
          <w:i/>
          <w:szCs w:val="22"/>
          <w:lang w:val="el-GR"/>
        </w:rPr>
      </w:pPr>
      <w:r>
        <w:rPr>
          <w:i/>
          <w:noProof/>
          <w:szCs w:val="22"/>
          <w:lang w:val="el-GR"/>
        </w:rPr>
        <w:t>Τρόπος χορήγησης:</w:t>
      </w:r>
    </w:p>
    <w:p w:rsidR="00F06BBD" w:rsidRDefault="00F06BBD" w:rsidP="00F06BBD">
      <w:pPr>
        <w:spacing w:after="120"/>
        <w:jc w:val="both"/>
        <w:rPr>
          <w:szCs w:val="22"/>
          <w:lang w:val="el-GR"/>
        </w:rPr>
      </w:pPr>
      <w:r>
        <w:rPr>
          <w:noProof/>
          <w:szCs w:val="22"/>
          <w:lang w:val="el-GR"/>
        </w:rPr>
        <w:t>Για χρήση μέσω του στοματικού βλενογόννου</w:t>
      </w:r>
      <w:r>
        <w:rPr>
          <w:noProof/>
          <w:szCs w:val="22"/>
          <w:vertAlign w:val="superscript"/>
          <w:lang w:val="el-GR"/>
        </w:rPr>
        <w:t xml:space="preserve"> </w:t>
      </w:r>
      <w:r>
        <w:rPr>
          <w:szCs w:val="22"/>
          <w:lang w:val="el-GR"/>
        </w:rPr>
        <w:t>(διαλύεται στο στόμα με το πιπίλισμα).</w:t>
      </w:r>
    </w:p>
    <w:p w:rsidR="00F06BBD" w:rsidRDefault="00F06BBD" w:rsidP="00F06BBD">
      <w:pPr>
        <w:rPr>
          <w:i/>
          <w:noProof/>
          <w:szCs w:val="22"/>
          <w:lang w:val="el-GR"/>
        </w:rPr>
      </w:pPr>
    </w:p>
    <w:p w:rsidR="00F06BBD" w:rsidRDefault="00F06BBD" w:rsidP="00F06BBD">
      <w:pPr>
        <w:rPr>
          <w:i/>
          <w:noProof/>
          <w:szCs w:val="22"/>
          <w:lang w:val="el-GR"/>
        </w:rPr>
      </w:pPr>
      <w:r>
        <w:rPr>
          <w:i/>
          <w:noProof/>
          <w:szCs w:val="22"/>
          <w:lang w:val="el-GR"/>
        </w:rPr>
        <w:t>Διάρκεια χορήγησης:</w:t>
      </w:r>
    </w:p>
    <w:p w:rsidR="00F06BBD" w:rsidRDefault="00F06BBD" w:rsidP="00F06BBD">
      <w:pPr>
        <w:ind w:right="-2"/>
        <w:jc w:val="both"/>
        <w:rPr>
          <w:noProof/>
          <w:szCs w:val="22"/>
          <w:lang w:val="el-GR"/>
        </w:rPr>
      </w:pPr>
      <w:r>
        <w:rPr>
          <w:szCs w:val="22"/>
          <w:lang w:val="el-GR"/>
        </w:rPr>
        <w:t>Εάν τα συμπτώματα επιμείνουν περισσότερο από 1 εβδομάδα κατά τη διάρκεια χρήσης του φαρμακευτικού προϊόντος, θα πρέπει να συμβουλευτείτε ένα γιατρό ή ένα εξειδικευμένο επαγγελματία στον τομέα της υγείας</w:t>
      </w:r>
      <w:r>
        <w:rPr>
          <w:noProof/>
          <w:szCs w:val="22"/>
          <w:lang w:val="el-GR"/>
        </w:rPr>
        <w:t>.</w:t>
      </w:r>
    </w:p>
    <w:p w:rsidR="00F06BBD" w:rsidRDefault="00F06BBD" w:rsidP="00F06BBD">
      <w:pPr>
        <w:jc w:val="both"/>
        <w:rPr>
          <w:noProof/>
          <w:szCs w:val="22"/>
          <w:lang w:val="el-GR"/>
        </w:rPr>
      </w:pPr>
    </w:p>
    <w:p w:rsidR="00F06BBD" w:rsidRDefault="00F06BBD" w:rsidP="00F06BBD">
      <w:pPr>
        <w:pStyle w:val="a4"/>
        <w:tabs>
          <w:tab w:val="left" w:pos="720"/>
        </w:tabs>
        <w:jc w:val="both"/>
        <w:rPr>
          <w:b/>
          <w:noProof/>
          <w:szCs w:val="22"/>
          <w:lang w:val="el-GR"/>
        </w:rPr>
      </w:pPr>
      <w:r>
        <w:rPr>
          <w:b/>
          <w:noProof/>
          <w:szCs w:val="22"/>
          <w:lang w:val="el-GR"/>
        </w:rPr>
        <w:t xml:space="preserve">Εάν πάρετε μεγαλύτερη δόση  </w:t>
      </w:r>
      <w:r>
        <w:rPr>
          <w:b/>
          <w:i/>
          <w:noProof/>
          <w:szCs w:val="22"/>
          <w:lang w:val="en-GB"/>
        </w:rPr>
        <w:t>BRONCHODUAL</w:t>
      </w:r>
      <w:r>
        <w:rPr>
          <w:b/>
          <w:i/>
          <w:noProof/>
          <w:szCs w:val="22"/>
          <w:vertAlign w:val="superscript"/>
          <w:lang w:val="el-GR"/>
        </w:rPr>
        <w:t>®</w:t>
      </w:r>
      <w:r>
        <w:rPr>
          <w:b/>
          <w:i/>
          <w:noProof/>
          <w:szCs w:val="22"/>
          <w:lang w:val="el-GR"/>
        </w:rPr>
        <w:t xml:space="preserve"> </w:t>
      </w:r>
      <w:r>
        <w:rPr>
          <w:b/>
          <w:i/>
          <w:noProof/>
          <w:szCs w:val="22"/>
          <w:lang w:val="en-GB"/>
        </w:rPr>
        <w:t>Pastilles</w:t>
      </w:r>
      <w:r>
        <w:rPr>
          <w:b/>
          <w:i/>
          <w:noProof/>
          <w:szCs w:val="22"/>
          <w:lang w:val="el-GR"/>
        </w:rPr>
        <w:t xml:space="preserve"> </w:t>
      </w:r>
      <w:r>
        <w:rPr>
          <w:b/>
          <w:noProof/>
          <w:szCs w:val="22"/>
          <w:lang w:val="el-GR"/>
        </w:rPr>
        <w:t>από την κανονική</w:t>
      </w:r>
    </w:p>
    <w:p w:rsidR="00F06BBD" w:rsidRDefault="00F06BBD" w:rsidP="00F06BBD">
      <w:pPr>
        <w:ind w:right="-2"/>
        <w:rPr>
          <w:noProof/>
          <w:szCs w:val="22"/>
          <w:lang w:val="el-GR"/>
        </w:rPr>
      </w:pPr>
      <w:proofErr w:type="spellStart"/>
      <w:r>
        <w:t>Εάν</w:t>
      </w:r>
      <w:proofErr w:type="spellEnd"/>
      <w:r>
        <w:t xml:space="preserve"> π</w:t>
      </w:r>
      <w:proofErr w:type="spellStart"/>
      <w:r>
        <w:t>άρετε</w:t>
      </w:r>
      <w:proofErr w:type="spellEnd"/>
      <w:r>
        <w:t xml:space="preserve"> </w:t>
      </w:r>
      <w:proofErr w:type="spellStart"/>
      <w:r>
        <w:t>μεγ</w:t>
      </w:r>
      <w:proofErr w:type="spellEnd"/>
      <w:r>
        <w:t xml:space="preserve">αλύτερη </w:t>
      </w:r>
      <w:proofErr w:type="spellStart"/>
      <w:r>
        <w:t>δόση</w:t>
      </w:r>
      <w:proofErr w:type="spellEnd"/>
      <w:r>
        <w:t xml:space="preserve"> από </w:t>
      </w:r>
      <w:proofErr w:type="spellStart"/>
      <w:r>
        <w:t>τη</w:t>
      </w:r>
      <w:proofErr w:type="spellEnd"/>
      <w:r>
        <w:t xml:space="preserve"> </w:t>
      </w:r>
      <w:proofErr w:type="spellStart"/>
      <w:r>
        <w:t>συνιστώμενη</w:t>
      </w:r>
      <w:proofErr w:type="spellEnd"/>
      <w:r>
        <w:t xml:space="preserve">, </w:t>
      </w:r>
      <w:proofErr w:type="spellStart"/>
      <w:r>
        <w:t>συμ</w:t>
      </w:r>
      <w:proofErr w:type="spellEnd"/>
      <w:r>
        <w:t xml:space="preserve">βουλευτείτε </w:t>
      </w:r>
      <w:proofErr w:type="spellStart"/>
      <w:r>
        <w:t>το</w:t>
      </w:r>
      <w:proofErr w:type="spellEnd"/>
      <w:r>
        <w:t xml:space="preserve"> </w:t>
      </w:r>
      <w:proofErr w:type="spellStart"/>
      <w:r>
        <w:t>γι</w:t>
      </w:r>
      <w:proofErr w:type="spellEnd"/>
      <w:r>
        <w:t xml:space="preserve">ατρό ή </w:t>
      </w:r>
      <w:proofErr w:type="spellStart"/>
      <w:r>
        <w:t>το</w:t>
      </w:r>
      <w:proofErr w:type="spellEnd"/>
      <w:r>
        <w:t xml:space="preserve"> φα</w:t>
      </w:r>
      <w:proofErr w:type="spellStart"/>
      <w:r>
        <w:t>ρμ</w:t>
      </w:r>
      <w:proofErr w:type="spellEnd"/>
      <w:r>
        <w:t>ακοποιό σας και π</w:t>
      </w:r>
      <w:proofErr w:type="spellStart"/>
      <w:r>
        <w:t>άρτε</w:t>
      </w:r>
      <w:proofErr w:type="spellEnd"/>
      <w:r>
        <w:t xml:space="preserve"> α</w:t>
      </w:r>
      <w:proofErr w:type="spellStart"/>
      <w:r>
        <w:t>υτό</w:t>
      </w:r>
      <w:proofErr w:type="spellEnd"/>
      <w:r>
        <w:t xml:space="preserve"> </w:t>
      </w:r>
      <w:proofErr w:type="spellStart"/>
      <w:r>
        <w:t>το</w:t>
      </w:r>
      <w:proofErr w:type="spellEnd"/>
      <w:r>
        <w:t xml:space="preserve"> </w:t>
      </w:r>
      <w:proofErr w:type="spellStart"/>
      <w:r>
        <w:t>φύλλο</w:t>
      </w:r>
      <w:proofErr w:type="spellEnd"/>
      <w:r>
        <w:t xml:space="preserve"> μα</w:t>
      </w:r>
      <w:proofErr w:type="spellStart"/>
      <w:r>
        <w:t>ζί</w:t>
      </w:r>
      <w:proofErr w:type="spellEnd"/>
      <w:r>
        <w:t xml:space="preserve"> σας.</w:t>
      </w:r>
    </w:p>
    <w:p w:rsidR="00F06BBD" w:rsidRDefault="00F06BBD" w:rsidP="00F06BBD">
      <w:pPr>
        <w:ind w:right="-2"/>
        <w:rPr>
          <w:noProof/>
          <w:szCs w:val="22"/>
          <w:lang w:val="el-GR"/>
        </w:rPr>
      </w:pPr>
      <w:r>
        <w:rPr>
          <w:noProof/>
          <w:szCs w:val="22"/>
          <w:lang w:val="el-GR"/>
        </w:rPr>
        <w:t>Γνωστά συμπτώματα ανεπιθύμητων ενεργειών ενδέχεται να εμφανιστούν πιο έντονα.</w:t>
      </w:r>
    </w:p>
    <w:p w:rsidR="00F06BBD" w:rsidRDefault="00F06BBD" w:rsidP="00F06BBD">
      <w:pPr>
        <w:jc w:val="both"/>
        <w:rPr>
          <w:noProof/>
          <w:szCs w:val="22"/>
          <w:lang w:val="el-GR"/>
        </w:rPr>
      </w:pPr>
    </w:p>
    <w:p w:rsidR="00F06BBD" w:rsidRDefault="00F06BBD" w:rsidP="00F06BBD">
      <w:pPr>
        <w:pStyle w:val="a4"/>
        <w:tabs>
          <w:tab w:val="left" w:pos="720"/>
        </w:tabs>
        <w:jc w:val="both"/>
        <w:rPr>
          <w:b/>
          <w:szCs w:val="22"/>
          <w:lang w:val="el-GR"/>
        </w:rPr>
      </w:pPr>
      <w:r>
        <w:rPr>
          <w:b/>
          <w:noProof/>
          <w:szCs w:val="22"/>
          <w:lang w:val="el-GR"/>
        </w:rPr>
        <w:t xml:space="preserve">Εάν ξεχάσετε να πάρετε το </w:t>
      </w:r>
      <w:r>
        <w:rPr>
          <w:b/>
          <w:i/>
          <w:noProof/>
          <w:szCs w:val="22"/>
          <w:lang w:val="en-GB"/>
        </w:rPr>
        <w:t>BRONCHODUAL</w:t>
      </w:r>
      <w:r>
        <w:rPr>
          <w:b/>
          <w:i/>
          <w:noProof/>
          <w:szCs w:val="22"/>
          <w:vertAlign w:val="superscript"/>
          <w:lang w:val="el-GR"/>
        </w:rPr>
        <w:t>®</w:t>
      </w:r>
      <w:r>
        <w:rPr>
          <w:b/>
          <w:i/>
          <w:noProof/>
          <w:szCs w:val="22"/>
          <w:lang w:val="el-GR"/>
        </w:rPr>
        <w:t xml:space="preserve"> </w:t>
      </w:r>
      <w:r>
        <w:rPr>
          <w:b/>
          <w:i/>
          <w:noProof/>
          <w:szCs w:val="22"/>
          <w:lang w:val="en-GB"/>
        </w:rPr>
        <w:t>Pastilles</w:t>
      </w:r>
    </w:p>
    <w:p w:rsidR="00F06BBD" w:rsidRDefault="00F06BBD" w:rsidP="00F06BBD">
      <w:pPr>
        <w:ind w:right="-2"/>
        <w:jc w:val="both"/>
        <w:rPr>
          <w:b/>
          <w:noProof/>
          <w:szCs w:val="22"/>
          <w:lang w:val="el-GR"/>
        </w:rPr>
      </w:pPr>
      <w:proofErr w:type="spellStart"/>
      <w:r>
        <w:rPr>
          <w:rStyle w:val="shorttext"/>
        </w:rPr>
        <w:t>Πάρτε</w:t>
      </w:r>
      <w:proofErr w:type="spellEnd"/>
      <w:r>
        <w:rPr>
          <w:rStyle w:val="shorttext"/>
        </w:rPr>
        <w:t xml:space="preserve"> </w:t>
      </w:r>
      <w:proofErr w:type="spellStart"/>
      <w:r>
        <w:rPr>
          <w:rStyle w:val="shorttext"/>
        </w:rPr>
        <w:t>την</w:t>
      </w:r>
      <w:proofErr w:type="spellEnd"/>
      <w:r>
        <w:rPr>
          <w:rStyle w:val="shorttext"/>
        </w:rPr>
        <w:t xml:space="preserve"> επ</w:t>
      </w:r>
      <w:proofErr w:type="spellStart"/>
      <w:r>
        <w:rPr>
          <w:rStyle w:val="shorttext"/>
        </w:rPr>
        <w:t>όμενη</w:t>
      </w:r>
      <w:proofErr w:type="spellEnd"/>
      <w:r>
        <w:rPr>
          <w:rStyle w:val="shorttext"/>
        </w:rPr>
        <w:t xml:space="preserve"> </w:t>
      </w:r>
      <w:proofErr w:type="spellStart"/>
      <w:r>
        <w:rPr>
          <w:rStyle w:val="shorttext"/>
        </w:rPr>
        <w:t>δόση</w:t>
      </w:r>
      <w:proofErr w:type="spellEnd"/>
      <w:r>
        <w:rPr>
          <w:rStyle w:val="shorttext"/>
        </w:rPr>
        <w:t xml:space="preserve"> </w:t>
      </w:r>
      <w:proofErr w:type="spellStart"/>
      <w:r>
        <w:rPr>
          <w:rStyle w:val="shorttext"/>
        </w:rPr>
        <w:t>ότ</w:t>
      </w:r>
      <w:proofErr w:type="spellEnd"/>
      <w:r>
        <w:rPr>
          <w:rStyle w:val="shorttext"/>
        </w:rPr>
        <w:t xml:space="preserve">αν </w:t>
      </w:r>
      <w:proofErr w:type="spellStart"/>
      <w:r>
        <w:rPr>
          <w:rStyle w:val="shorttext"/>
        </w:rPr>
        <w:t>είν</w:t>
      </w:r>
      <w:proofErr w:type="spellEnd"/>
      <w:r>
        <w:rPr>
          <w:rStyle w:val="shorttext"/>
        </w:rPr>
        <w:t>αι απαρα</w:t>
      </w:r>
      <w:proofErr w:type="spellStart"/>
      <w:r>
        <w:rPr>
          <w:rStyle w:val="shorttext"/>
        </w:rPr>
        <w:t>ίτητο</w:t>
      </w:r>
      <w:proofErr w:type="spellEnd"/>
      <w:r>
        <w:rPr>
          <w:rStyle w:val="shorttext"/>
        </w:rPr>
        <w:t>.</w:t>
      </w:r>
    </w:p>
    <w:p w:rsidR="00F06BBD" w:rsidRDefault="00F06BBD" w:rsidP="00F06BBD">
      <w:pPr>
        <w:rPr>
          <w:szCs w:val="22"/>
          <w:lang w:val="el-GR"/>
        </w:rPr>
      </w:pPr>
      <w:r>
        <w:rPr>
          <w:szCs w:val="22"/>
          <w:lang w:val="el-GR"/>
        </w:rPr>
        <w:t xml:space="preserve">Μην πάρετε διπλή δόση για να αναπληρώσετε τη δόση που ξεχάσατε. </w:t>
      </w:r>
    </w:p>
    <w:p w:rsidR="00F06BBD" w:rsidRDefault="00F06BBD" w:rsidP="00F06BBD">
      <w:pPr>
        <w:rPr>
          <w:szCs w:val="22"/>
          <w:lang w:val="el-GR"/>
        </w:rPr>
      </w:pPr>
    </w:p>
    <w:p w:rsidR="00F06BBD" w:rsidRDefault="00F06BBD" w:rsidP="00F06BBD">
      <w:pPr>
        <w:rPr>
          <w:noProof/>
          <w:szCs w:val="22"/>
          <w:lang w:val="el-GR"/>
        </w:rPr>
      </w:pPr>
      <w:r>
        <w:rPr>
          <w:noProof/>
          <w:szCs w:val="22"/>
          <w:lang w:val="el-GR"/>
        </w:rPr>
        <w:t xml:space="preserve">Εάν έχετε περισσότερες ερωτήσεις σχετικά με τη χρήση αυτού του προϊόντος, ρωτήστε το γιατρό ή το φαρμακοποιό σας. </w:t>
      </w:r>
    </w:p>
    <w:p w:rsidR="00F06BBD" w:rsidRDefault="00F06BBD" w:rsidP="00F06BBD">
      <w:pPr>
        <w:rPr>
          <w:noProof/>
          <w:szCs w:val="22"/>
          <w:lang w:val="el-GR"/>
        </w:rPr>
      </w:pPr>
    </w:p>
    <w:p w:rsidR="00F06BBD" w:rsidRDefault="00F06BBD" w:rsidP="00F06BBD">
      <w:pPr>
        <w:ind w:right="-2"/>
        <w:jc w:val="both"/>
        <w:rPr>
          <w:b/>
          <w:noProof/>
          <w:szCs w:val="22"/>
          <w:lang w:val="el-GR"/>
        </w:rPr>
      </w:pPr>
      <w:r>
        <w:rPr>
          <w:b/>
          <w:noProof/>
          <w:szCs w:val="22"/>
          <w:lang w:val="el-GR"/>
        </w:rPr>
        <w:t>4.</w:t>
      </w:r>
      <w:r>
        <w:rPr>
          <w:b/>
          <w:noProof/>
          <w:szCs w:val="22"/>
          <w:lang w:val="el-GR"/>
        </w:rPr>
        <w:tab/>
        <w:t>Πιθανές ανεπιθύμητες ενέργειες</w:t>
      </w:r>
    </w:p>
    <w:p w:rsidR="00F06BBD" w:rsidRDefault="00F06BBD" w:rsidP="00F06BBD">
      <w:pPr>
        <w:ind w:left="567" w:right="-2" w:hanging="567"/>
        <w:jc w:val="center"/>
        <w:rPr>
          <w:noProof/>
          <w:szCs w:val="22"/>
          <w:lang w:val="el-GR"/>
        </w:rPr>
      </w:pPr>
    </w:p>
    <w:p w:rsidR="00F06BBD" w:rsidRDefault="00F06BBD" w:rsidP="00F06BBD">
      <w:pPr>
        <w:pStyle w:val="a4"/>
        <w:tabs>
          <w:tab w:val="left" w:pos="720"/>
        </w:tabs>
        <w:jc w:val="both"/>
        <w:rPr>
          <w:szCs w:val="22"/>
          <w:lang w:val="el-GR"/>
        </w:rPr>
      </w:pPr>
      <w:r>
        <w:rPr>
          <w:szCs w:val="22"/>
          <w:lang w:val="el-GR"/>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F06BBD" w:rsidRDefault="00F06BBD" w:rsidP="00F06BBD">
      <w:pPr>
        <w:jc w:val="both"/>
        <w:rPr>
          <w:szCs w:val="22"/>
          <w:lang w:val="el-GR"/>
        </w:rPr>
      </w:pPr>
    </w:p>
    <w:p w:rsidR="00F06BBD" w:rsidRDefault="00F06BBD" w:rsidP="00F06BBD">
      <w:pPr>
        <w:jc w:val="both"/>
        <w:rPr>
          <w:szCs w:val="22"/>
          <w:lang w:val="el-GR"/>
        </w:rPr>
      </w:pPr>
      <w:r>
        <w:rPr>
          <w:lang w:val="el-GR"/>
        </w:rPr>
        <w:t xml:space="preserve">Κατά τη διάρκεια της θεραπείας με το </w:t>
      </w:r>
      <w:r>
        <w:rPr>
          <w:i/>
          <w:szCs w:val="22"/>
          <w:lang w:val="en-GB"/>
        </w:rPr>
        <w:t>BRONCHODUAL</w:t>
      </w:r>
      <w:r>
        <w:rPr>
          <w:i/>
          <w:szCs w:val="22"/>
          <w:lang w:val="el-GR"/>
        </w:rPr>
        <w:t xml:space="preserve">® </w:t>
      </w:r>
      <w:r>
        <w:rPr>
          <w:i/>
          <w:szCs w:val="22"/>
          <w:lang w:val="en-GB"/>
        </w:rPr>
        <w:t>Pastilles</w:t>
      </w:r>
      <w:r>
        <w:rPr>
          <w:lang w:val="el-GR"/>
        </w:rPr>
        <w:t xml:space="preserve"> μπορεί να εμφανιστούν συμπτώματα του γαστρεντερικού συστήματος, όπως</w:t>
      </w:r>
      <w:r>
        <w:rPr>
          <w:szCs w:val="22"/>
          <w:lang w:val="el-GR"/>
        </w:rPr>
        <w:t xml:space="preserve"> στομαχικές διαταραχές. Η συχνότητα εμφάνισης </w:t>
      </w:r>
      <w:r>
        <w:rPr>
          <w:lang w:val="el-GR"/>
        </w:rPr>
        <w:t xml:space="preserve">αυτών των ανεπιθύμητων ενεργειών </w:t>
      </w:r>
      <w:r>
        <w:rPr>
          <w:szCs w:val="22"/>
          <w:lang w:val="el-GR"/>
        </w:rPr>
        <w:t>δεν είναι γνωστή.</w:t>
      </w:r>
    </w:p>
    <w:p w:rsidR="00F06BBD" w:rsidRDefault="00F06BBD" w:rsidP="00F06BBD">
      <w:pPr>
        <w:jc w:val="both"/>
        <w:rPr>
          <w:szCs w:val="22"/>
          <w:lang w:val="el-GR"/>
        </w:rPr>
      </w:pPr>
    </w:p>
    <w:p w:rsidR="00F06BBD" w:rsidRDefault="00F06BBD" w:rsidP="00F06BBD">
      <w:pPr>
        <w:numPr>
          <w:ilvl w:val="12"/>
          <w:numId w:val="0"/>
        </w:numPr>
        <w:ind w:right="-2"/>
        <w:rPr>
          <w:noProof/>
          <w:lang w:val="el-GR"/>
        </w:rPr>
      </w:pPr>
      <w:r>
        <w:rPr>
          <w:rStyle w:val="a5"/>
        </w:rPr>
        <w:commentReference w:id="1"/>
      </w:r>
    </w:p>
    <w:p w:rsidR="00F06BBD" w:rsidRDefault="00F06BBD" w:rsidP="00F06BBD">
      <w:pPr>
        <w:rPr>
          <w:b/>
          <w:noProof/>
          <w:lang w:val="el-GR"/>
        </w:rPr>
      </w:pPr>
      <w:r>
        <w:rPr>
          <w:b/>
          <w:noProof/>
          <w:lang w:val="el-GR"/>
        </w:rPr>
        <w:t>Αναφορά ανεπιθύμητων ενεργειών</w:t>
      </w:r>
    </w:p>
    <w:p w:rsidR="00F06BBD" w:rsidRDefault="00F06BBD" w:rsidP="00F06BBD">
      <w:pPr>
        <w:rPr>
          <w:noProof/>
          <w:lang w:val="el-GR"/>
        </w:rPr>
      </w:pPr>
      <w:r>
        <w:rPr>
          <w:lang w:val="el-GR"/>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w:t>
      </w:r>
      <w:r>
        <w:rPr>
          <w:noProof/>
          <w:lang w:val="el-GR"/>
        </w:rPr>
        <w:t xml:space="preserve"> </w:t>
      </w:r>
      <w:r>
        <w:rPr>
          <w:lang w:val="el-GR"/>
        </w:rPr>
        <w:t>Μπορείτε επίσης να αναφέρετε ανεπιθύμητες ενέργειες</w:t>
      </w:r>
      <w:r>
        <w:rPr>
          <w:noProof/>
          <w:lang w:val="el-GR"/>
        </w:rPr>
        <w:t xml:space="preserve"> </w:t>
      </w:r>
      <w:r>
        <w:rPr>
          <w:lang w:val="el-GR"/>
        </w:rPr>
        <w:t>απευθείας</w:t>
      </w:r>
      <w:r>
        <w:rPr>
          <w:noProof/>
          <w:lang w:val="el-GR"/>
        </w:rPr>
        <w:t xml:space="preserve">, </w:t>
      </w:r>
      <w:r>
        <w:rPr>
          <w:lang w:val="el-GR"/>
        </w:rPr>
        <w:t xml:space="preserve">στον Εθνικό Οργανισμό Φαρμάκων, Μεσογείων 284, GR-15562 Χολαργός, Αθήνα, </w:t>
      </w:r>
      <w:proofErr w:type="spellStart"/>
      <w:r>
        <w:rPr>
          <w:lang w:val="el-GR"/>
        </w:rPr>
        <w:t>Τηλ</w:t>
      </w:r>
      <w:proofErr w:type="spellEnd"/>
      <w:r>
        <w:rPr>
          <w:lang w:val="el-GR"/>
        </w:rPr>
        <w:t xml:space="preserve">: + 30 21 32040380/337, Φαξ: + 30 21 06549585, </w:t>
      </w:r>
      <w:proofErr w:type="spellStart"/>
      <w:r>
        <w:rPr>
          <w:rFonts w:eastAsia="Calibri"/>
          <w:lang w:val="el-GR"/>
        </w:rPr>
        <w:t>Ιστότοπος</w:t>
      </w:r>
      <w:proofErr w:type="spellEnd"/>
      <w:r>
        <w:rPr>
          <w:rFonts w:eastAsia="Calibri"/>
          <w:lang w:val="el-GR"/>
        </w:rPr>
        <w:t xml:space="preserve">: </w:t>
      </w:r>
      <w:hyperlink r:id="rId7" w:history="1">
        <w:r>
          <w:rPr>
            <w:rStyle w:val="-"/>
            <w:rFonts w:eastAsia="Calibri"/>
            <w:lang w:val="el-GR"/>
          </w:rPr>
          <w:t>http://www.eof.gr</w:t>
        </w:r>
      </w:hyperlink>
      <w:r>
        <w:rPr>
          <w:noProof/>
          <w:lang w:val="el-GR"/>
        </w:rPr>
        <w:t>.</w:t>
      </w:r>
      <w:r>
        <w:rPr>
          <w:lang w:val="el-GR"/>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Pr>
          <w:noProof/>
          <w:lang w:val="el-GR"/>
        </w:rPr>
        <w:t>.</w:t>
      </w:r>
    </w:p>
    <w:p w:rsidR="00F06BBD" w:rsidRDefault="00F06BBD" w:rsidP="00F06BBD">
      <w:pPr>
        <w:rPr>
          <w:noProof/>
          <w:szCs w:val="22"/>
          <w:lang w:val="el-GR"/>
        </w:rPr>
      </w:pPr>
    </w:p>
    <w:p w:rsidR="00F06BBD" w:rsidRDefault="00F06BBD" w:rsidP="00F06BBD">
      <w:pPr>
        <w:rPr>
          <w:noProof/>
          <w:szCs w:val="22"/>
          <w:lang w:val="el-GR"/>
        </w:rPr>
      </w:pPr>
    </w:p>
    <w:p w:rsidR="00F06BBD" w:rsidRDefault="00F06BBD" w:rsidP="00F06BBD">
      <w:pPr>
        <w:pStyle w:val="a4"/>
        <w:tabs>
          <w:tab w:val="left" w:pos="720"/>
        </w:tabs>
        <w:jc w:val="both"/>
        <w:rPr>
          <w:b/>
          <w:szCs w:val="22"/>
          <w:lang w:val="el-GR"/>
        </w:rPr>
      </w:pPr>
      <w:r>
        <w:rPr>
          <w:b/>
          <w:noProof/>
          <w:szCs w:val="22"/>
          <w:lang w:val="el-GR"/>
        </w:rPr>
        <w:t>5.</w:t>
      </w:r>
      <w:r>
        <w:rPr>
          <w:b/>
          <w:noProof/>
          <w:szCs w:val="22"/>
          <w:lang w:val="el-GR"/>
        </w:rPr>
        <w:tab/>
        <w:t xml:space="preserve">Πώς να φυλάσσετε το </w:t>
      </w:r>
      <w:r>
        <w:rPr>
          <w:b/>
          <w:i/>
          <w:noProof/>
          <w:szCs w:val="22"/>
          <w:lang w:val="en-GB"/>
        </w:rPr>
        <w:t>BRONCHODUAL</w:t>
      </w:r>
      <w:r>
        <w:rPr>
          <w:b/>
          <w:i/>
          <w:noProof/>
          <w:szCs w:val="22"/>
          <w:vertAlign w:val="superscript"/>
          <w:lang w:val="el-GR"/>
        </w:rPr>
        <w:t>®</w:t>
      </w:r>
      <w:r>
        <w:rPr>
          <w:b/>
          <w:i/>
          <w:noProof/>
          <w:szCs w:val="22"/>
          <w:lang w:val="el-GR"/>
        </w:rPr>
        <w:t xml:space="preserve"> </w:t>
      </w:r>
      <w:r>
        <w:rPr>
          <w:b/>
          <w:i/>
          <w:noProof/>
          <w:szCs w:val="22"/>
          <w:lang w:val="en-GB"/>
        </w:rPr>
        <w:t>Pastilles</w:t>
      </w:r>
    </w:p>
    <w:p w:rsidR="00F06BBD" w:rsidRDefault="00F06BBD" w:rsidP="00F06BBD">
      <w:pPr>
        <w:jc w:val="both"/>
        <w:rPr>
          <w:szCs w:val="22"/>
          <w:lang w:val="el-GR"/>
        </w:rPr>
      </w:pPr>
    </w:p>
    <w:p w:rsidR="00F06BBD" w:rsidRDefault="00F06BBD" w:rsidP="00F06BBD">
      <w:pPr>
        <w:ind w:right="-2"/>
        <w:jc w:val="both"/>
        <w:rPr>
          <w:szCs w:val="22"/>
          <w:lang w:val="el-GR"/>
        </w:rPr>
      </w:pPr>
      <w:r>
        <w:rPr>
          <w:szCs w:val="22"/>
          <w:lang w:val="el-GR"/>
        </w:rPr>
        <w:t>Το φάρμακο αυτό πρέπει να φυλάσσεται σε μέρη που δεν το βλέπουν και δεν το φθάνουν τα παιδιά.</w:t>
      </w:r>
    </w:p>
    <w:p w:rsidR="00F06BBD" w:rsidRDefault="00F06BBD" w:rsidP="00F06BBD">
      <w:pPr>
        <w:ind w:right="-2"/>
        <w:jc w:val="both"/>
        <w:rPr>
          <w:szCs w:val="22"/>
          <w:lang w:val="el-GR"/>
        </w:rPr>
      </w:pPr>
    </w:p>
    <w:p w:rsidR="00F06BBD" w:rsidRDefault="00F06BBD" w:rsidP="00F06BBD">
      <w:pPr>
        <w:ind w:right="-2"/>
        <w:jc w:val="both"/>
        <w:rPr>
          <w:szCs w:val="22"/>
          <w:lang w:val="el-GR"/>
        </w:rPr>
      </w:pPr>
      <w:r>
        <w:rPr>
          <w:szCs w:val="22"/>
          <w:lang w:val="el-GR"/>
        </w:rPr>
        <w:t>Να μη χρησιμοποιείτε αυτό το φάρμακο μετά την ημερομηνία λήξης που αναφέρεται στο κουτί μετά από τη ΛΗΞΗ. Η ημερομηνία λήξης είναι η τελευταία ημέρα του μήνα που αναφέρεται εκεί.</w:t>
      </w:r>
    </w:p>
    <w:p w:rsidR="00F06BBD" w:rsidRDefault="00F06BBD" w:rsidP="00F06BBD">
      <w:pPr>
        <w:ind w:right="-2"/>
        <w:jc w:val="both"/>
        <w:rPr>
          <w:szCs w:val="22"/>
          <w:lang w:val="el-GR"/>
        </w:rPr>
      </w:pPr>
    </w:p>
    <w:p w:rsidR="00F06BBD" w:rsidRDefault="00F06BBD" w:rsidP="00F06BBD">
      <w:pPr>
        <w:numPr>
          <w:ilvl w:val="12"/>
          <w:numId w:val="0"/>
        </w:numPr>
        <w:ind w:right="-2"/>
        <w:rPr>
          <w:noProof/>
          <w:lang w:val="el-GR"/>
        </w:rPr>
      </w:pPr>
      <w:r>
        <w:rPr>
          <w:lang w:val="el-GR"/>
        </w:rPr>
        <w:t>Φυλάσσετε σε θερμοκρασία μικρότερη των 25ºC στην αρχική συσκευασία.</w:t>
      </w:r>
    </w:p>
    <w:p w:rsidR="00F06BBD" w:rsidRDefault="00F06BBD" w:rsidP="00F06BBD">
      <w:pPr>
        <w:ind w:right="-2"/>
        <w:jc w:val="both"/>
        <w:rPr>
          <w:szCs w:val="22"/>
          <w:lang w:val="el-GR"/>
        </w:rPr>
      </w:pPr>
    </w:p>
    <w:p w:rsidR="00F06BBD" w:rsidRDefault="00F06BBD" w:rsidP="00F06BBD">
      <w:pPr>
        <w:ind w:right="-2"/>
        <w:jc w:val="both"/>
        <w:rPr>
          <w:szCs w:val="22"/>
          <w:lang w:val="el-GR"/>
        </w:rPr>
      </w:pPr>
      <w:r>
        <w:rPr>
          <w:szCs w:val="22"/>
          <w:lang w:val="el-GR"/>
        </w:rPr>
        <w:t xml:space="preserve">Μην πετάτε φάρμακα στο νερό της αποχέτευσης ή στα </w:t>
      </w:r>
      <w:r>
        <w:rPr>
          <w:noProof/>
          <w:lang w:val="el-GR"/>
        </w:rPr>
        <w:t>οικιακά απορρίμματα</w:t>
      </w:r>
      <w:r>
        <w:rPr>
          <w:lang w:val="el-GR"/>
        </w:rPr>
        <w:t>.</w:t>
      </w:r>
      <w:r>
        <w:rPr>
          <w:szCs w:val="22"/>
          <w:lang w:val="el-GR"/>
        </w:rPr>
        <w:t xml:space="preserve">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F06BBD" w:rsidRDefault="00F06BBD" w:rsidP="00F06BBD">
      <w:pPr>
        <w:ind w:right="-2"/>
        <w:jc w:val="both"/>
        <w:rPr>
          <w:szCs w:val="22"/>
          <w:lang w:val="el-GR"/>
        </w:rPr>
      </w:pPr>
    </w:p>
    <w:p w:rsidR="00F06BBD" w:rsidRDefault="00F06BBD" w:rsidP="00F06BBD">
      <w:pPr>
        <w:ind w:right="-2"/>
        <w:jc w:val="both"/>
        <w:rPr>
          <w:noProof/>
          <w:szCs w:val="22"/>
          <w:lang w:val="el-GR"/>
        </w:rPr>
      </w:pPr>
    </w:p>
    <w:p w:rsidR="00F06BBD" w:rsidRDefault="00F06BBD" w:rsidP="00F06BBD">
      <w:pPr>
        <w:ind w:left="567" w:right="-2" w:hanging="567"/>
        <w:jc w:val="both"/>
        <w:rPr>
          <w:noProof/>
          <w:szCs w:val="22"/>
          <w:lang w:val="el-GR"/>
        </w:rPr>
      </w:pPr>
      <w:r>
        <w:rPr>
          <w:b/>
          <w:noProof/>
          <w:szCs w:val="22"/>
          <w:lang w:val="el-GR"/>
        </w:rPr>
        <w:t>6.</w:t>
      </w:r>
      <w:r>
        <w:rPr>
          <w:b/>
          <w:noProof/>
          <w:szCs w:val="22"/>
          <w:lang w:val="el-GR"/>
        </w:rPr>
        <w:tab/>
        <w:t>Περιεχόμενα της συσκευασίας και λοιπές πληροφορίες</w:t>
      </w:r>
    </w:p>
    <w:p w:rsidR="00F06BBD" w:rsidRDefault="00F06BBD" w:rsidP="00F06BBD">
      <w:pPr>
        <w:ind w:right="-2"/>
        <w:jc w:val="both"/>
        <w:rPr>
          <w:noProof/>
          <w:szCs w:val="22"/>
          <w:lang w:val="el-GR"/>
        </w:rPr>
      </w:pPr>
    </w:p>
    <w:p w:rsidR="00F06BBD" w:rsidRDefault="00F06BBD" w:rsidP="00F06BBD">
      <w:pPr>
        <w:pStyle w:val="a4"/>
        <w:tabs>
          <w:tab w:val="left" w:pos="720"/>
        </w:tabs>
        <w:jc w:val="both"/>
        <w:rPr>
          <w:b/>
          <w:noProof/>
          <w:szCs w:val="22"/>
          <w:lang w:val="el-GR"/>
        </w:rPr>
      </w:pPr>
      <w:r>
        <w:rPr>
          <w:b/>
          <w:noProof/>
          <w:szCs w:val="22"/>
          <w:lang w:val="el-GR"/>
        </w:rPr>
        <w:t xml:space="preserve">Τι περιέχει το </w:t>
      </w:r>
      <w:r>
        <w:rPr>
          <w:b/>
          <w:i/>
          <w:noProof/>
          <w:szCs w:val="22"/>
          <w:lang w:val="en-GB"/>
        </w:rPr>
        <w:t>BRONCHODUAL</w:t>
      </w:r>
      <w:r>
        <w:rPr>
          <w:b/>
          <w:i/>
          <w:noProof/>
          <w:szCs w:val="22"/>
          <w:vertAlign w:val="superscript"/>
          <w:lang w:val="el-GR"/>
        </w:rPr>
        <w:t>®</w:t>
      </w:r>
      <w:r>
        <w:rPr>
          <w:b/>
          <w:i/>
          <w:noProof/>
          <w:szCs w:val="22"/>
          <w:lang w:val="el-GR"/>
        </w:rPr>
        <w:t xml:space="preserve"> </w:t>
      </w:r>
      <w:r>
        <w:rPr>
          <w:b/>
          <w:i/>
          <w:noProof/>
          <w:szCs w:val="22"/>
          <w:lang w:val="en-GB"/>
        </w:rPr>
        <w:t>Pastilles</w:t>
      </w:r>
    </w:p>
    <w:p w:rsidR="00F06BBD" w:rsidRDefault="00F06BBD" w:rsidP="00F06BBD">
      <w:pPr>
        <w:tabs>
          <w:tab w:val="left" w:pos="1134"/>
          <w:tab w:val="decimal" w:pos="7088"/>
        </w:tabs>
        <w:rPr>
          <w:noProof/>
          <w:szCs w:val="22"/>
          <w:lang w:val="el-GR"/>
        </w:rPr>
      </w:pPr>
    </w:p>
    <w:p w:rsidR="00F06BBD" w:rsidRDefault="00F06BBD" w:rsidP="00F06BBD">
      <w:pPr>
        <w:tabs>
          <w:tab w:val="left" w:pos="1134"/>
          <w:tab w:val="decimal" w:pos="7088"/>
        </w:tabs>
        <w:rPr>
          <w:noProof/>
          <w:szCs w:val="22"/>
          <w:lang w:val="el-GR"/>
        </w:rPr>
      </w:pPr>
      <w:r>
        <w:rPr>
          <w:noProof/>
          <w:szCs w:val="22"/>
          <w:lang w:val="el-GR"/>
        </w:rPr>
        <w:t xml:space="preserve">Η δραστική ουσία είναι 59,5 </w:t>
      </w:r>
      <w:r>
        <w:rPr>
          <w:noProof/>
          <w:szCs w:val="22"/>
          <w:lang w:val="en-US"/>
        </w:rPr>
        <w:t>mg</w:t>
      </w:r>
      <w:r>
        <w:rPr>
          <w:noProof/>
          <w:szCs w:val="22"/>
          <w:lang w:val="el-GR"/>
        </w:rPr>
        <w:t xml:space="preserve"> ξηρού εκχυλίσματος θυμαριού (</w:t>
      </w:r>
      <w:r>
        <w:rPr>
          <w:noProof/>
          <w:szCs w:val="22"/>
          <w:lang w:val="en-US"/>
        </w:rPr>
        <w:t>Thymi</w:t>
      </w:r>
      <w:r>
        <w:rPr>
          <w:i/>
          <w:noProof/>
          <w:szCs w:val="22"/>
          <w:lang w:val="el-GR"/>
        </w:rPr>
        <w:t xml:space="preserve"> </w:t>
      </w:r>
      <w:r>
        <w:rPr>
          <w:i/>
          <w:noProof/>
          <w:szCs w:val="22"/>
          <w:lang w:val="en-US"/>
        </w:rPr>
        <w:t>herba</w:t>
      </w:r>
      <w:r>
        <w:rPr>
          <w:i/>
          <w:noProof/>
          <w:szCs w:val="22"/>
          <w:lang w:val="el-GR"/>
        </w:rPr>
        <w:t xml:space="preserve">, </w:t>
      </w:r>
      <w:r>
        <w:rPr>
          <w:noProof/>
          <w:szCs w:val="22"/>
          <w:lang w:val="el-GR"/>
        </w:rPr>
        <w:t>αναλογία εκχυλίσματος φαρμάκου = 7-13 : 1, παράγοντας εκχύλισης: νερό) ανά παστίλια.</w:t>
      </w:r>
    </w:p>
    <w:p w:rsidR="00F06BBD" w:rsidRDefault="00F06BBD" w:rsidP="00F06BBD">
      <w:pPr>
        <w:tabs>
          <w:tab w:val="left" w:pos="1134"/>
          <w:tab w:val="decimal" w:pos="7088"/>
        </w:tabs>
        <w:rPr>
          <w:noProof/>
          <w:szCs w:val="22"/>
          <w:lang w:val="el-GR"/>
        </w:rPr>
      </w:pPr>
    </w:p>
    <w:p w:rsidR="00F06BBD" w:rsidRDefault="00F06BBD" w:rsidP="00F06BBD">
      <w:pPr>
        <w:tabs>
          <w:tab w:val="left" w:pos="1134"/>
          <w:tab w:val="decimal" w:pos="7088"/>
        </w:tabs>
        <w:rPr>
          <w:noProof/>
          <w:szCs w:val="22"/>
          <w:lang w:val="el-GR"/>
        </w:rPr>
      </w:pPr>
      <w:proofErr w:type="spellStart"/>
      <w:r>
        <w:t>Κάθε</w:t>
      </w:r>
      <w:proofErr w:type="spellEnd"/>
      <w:r>
        <w:t xml:space="preserve"> πα</w:t>
      </w:r>
      <w:proofErr w:type="spellStart"/>
      <w:r>
        <w:t>στίλι</w:t>
      </w:r>
      <w:proofErr w:type="spellEnd"/>
      <w:r>
        <w:rPr>
          <w:lang w:val="el-GR"/>
        </w:rPr>
        <w:t>α</w:t>
      </w:r>
      <w:r>
        <w:t xml:space="preserve"> π</w:t>
      </w:r>
      <w:proofErr w:type="spellStart"/>
      <w:r>
        <w:t>εριέχει</w:t>
      </w:r>
      <w:proofErr w:type="spellEnd"/>
      <w:r>
        <w:t xml:space="preserve"> επ</w:t>
      </w:r>
      <w:proofErr w:type="spellStart"/>
      <w:r>
        <w:t>ίσης</w:t>
      </w:r>
      <w:proofErr w:type="spellEnd"/>
      <w:r>
        <w:t xml:space="preserve"> 300 mg </w:t>
      </w:r>
      <w:proofErr w:type="spellStart"/>
      <w:r>
        <w:t>φρουκτόζης</w:t>
      </w:r>
      <w:proofErr w:type="spellEnd"/>
      <w:r>
        <w:rPr>
          <w:lang w:val="el-GR"/>
        </w:rPr>
        <w:t xml:space="preserve"> </w:t>
      </w:r>
      <w:r>
        <w:t xml:space="preserve">και 523 mg </w:t>
      </w:r>
      <w:proofErr w:type="spellStart"/>
      <w:r>
        <w:t>σορ</w:t>
      </w:r>
      <w:proofErr w:type="spellEnd"/>
      <w:r>
        <w:t>βιτόλης.</w:t>
      </w:r>
    </w:p>
    <w:p w:rsidR="00F06BBD" w:rsidRDefault="00F06BBD" w:rsidP="00F06BBD">
      <w:pPr>
        <w:tabs>
          <w:tab w:val="left" w:pos="2880"/>
        </w:tabs>
        <w:ind w:right="-2"/>
        <w:jc w:val="both"/>
        <w:rPr>
          <w:szCs w:val="22"/>
          <w:lang w:val="el-GR"/>
        </w:rPr>
      </w:pPr>
    </w:p>
    <w:p w:rsidR="00F06BBD" w:rsidRDefault="00F06BBD" w:rsidP="00F06BBD">
      <w:pPr>
        <w:tabs>
          <w:tab w:val="left" w:pos="2880"/>
          <w:tab w:val="left" w:pos="3515"/>
        </w:tabs>
        <w:ind w:left="720" w:right="-2"/>
        <w:jc w:val="both"/>
        <w:rPr>
          <w:szCs w:val="22"/>
          <w:lang w:val="el-GR"/>
        </w:rPr>
      </w:pPr>
      <w:r>
        <w:rPr>
          <w:noProof/>
          <w:szCs w:val="22"/>
          <w:lang w:val="el-GR"/>
        </w:rPr>
        <w:t xml:space="preserve">Τα άλλα συστατικά είναι: </w:t>
      </w:r>
    </w:p>
    <w:p w:rsidR="00F06BBD" w:rsidRDefault="00F06BBD" w:rsidP="00F06BBD">
      <w:pPr>
        <w:numPr>
          <w:ilvl w:val="0"/>
          <w:numId w:val="1"/>
        </w:numPr>
        <w:tabs>
          <w:tab w:val="left" w:pos="2880"/>
          <w:tab w:val="left" w:pos="3515"/>
        </w:tabs>
        <w:ind w:right="-2"/>
        <w:jc w:val="both"/>
        <w:rPr>
          <w:noProof/>
          <w:szCs w:val="22"/>
          <w:lang w:val="el-GR"/>
        </w:rPr>
      </w:pPr>
      <w:r>
        <w:rPr>
          <w:noProof/>
          <w:szCs w:val="22"/>
          <w:lang w:val="el-GR"/>
        </w:rPr>
        <w:t>κόμμι αραβικό (</w:t>
      </w:r>
      <w:r>
        <w:rPr>
          <w:noProof/>
          <w:szCs w:val="22"/>
          <w:lang w:val="en-US"/>
        </w:rPr>
        <w:t>gummi</w:t>
      </w:r>
      <w:r>
        <w:rPr>
          <w:noProof/>
          <w:szCs w:val="22"/>
          <w:lang w:val="el-GR"/>
        </w:rPr>
        <w:t xml:space="preserve"> </w:t>
      </w:r>
      <w:r>
        <w:rPr>
          <w:noProof/>
          <w:szCs w:val="22"/>
          <w:lang w:val="en-US"/>
        </w:rPr>
        <w:t>arabicum</w:t>
      </w:r>
      <w:r>
        <w:rPr>
          <w:noProof/>
          <w:szCs w:val="22"/>
          <w:lang w:val="el-GR"/>
        </w:rPr>
        <w:t xml:space="preserve"> </w:t>
      </w:r>
      <w:r>
        <w:rPr>
          <w:noProof/>
          <w:szCs w:val="22"/>
          <w:lang w:val="en-US"/>
        </w:rPr>
        <w:t>E</w:t>
      </w:r>
      <w:r>
        <w:rPr>
          <w:noProof/>
          <w:szCs w:val="22"/>
          <w:lang w:val="el-GR"/>
        </w:rPr>
        <w:t xml:space="preserve"> 414), φρουκτόζη, σορβιτόλη (</w:t>
      </w:r>
      <w:r>
        <w:rPr>
          <w:noProof/>
          <w:szCs w:val="22"/>
          <w:lang w:val="en-US"/>
        </w:rPr>
        <w:t>E</w:t>
      </w:r>
      <w:r>
        <w:rPr>
          <w:noProof/>
          <w:szCs w:val="22"/>
          <w:lang w:val="el-GR"/>
        </w:rPr>
        <w:t xml:space="preserve"> 420), μαλτοδεξτρίνη, κιτρικό οξύ (</w:t>
      </w:r>
      <w:r>
        <w:rPr>
          <w:noProof/>
          <w:szCs w:val="22"/>
          <w:lang w:val="en-US"/>
        </w:rPr>
        <w:t>E</w:t>
      </w:r>
      <w:r>
        <w:rPr>
          <w:noProof/>
          <w:szCs w:val="22"/>
          <w:lang w:val="el-GR"/>
        </w:rPr>
        <w:t xml:space="preserve"> 330), σακχαρίνη νατριούχος (</w:t>
      </w:r>
      <w:r>
        <w:rPr>
          <w:noProof/>
          <w:szCs w:val="22"/>
          <w:lang w:val="en-US"/>
        </w:rPr>
        <w:t>E</w:t>
      </w:r>
      <w:r>
        <w:rPr>
          <w:noProof/>
          <w:szCs w:val="22"/>
          <w:lang w:val="el-GR"/>
        </w:rPr>
        <w:t xml:space="preserve"> 954), άρωμα αρώνια, άρωμα φρούτων του δάσους, υγρή παραφίνη, κηρός λευκανθείς (</w:t>
      </w:r>
      <w:r>
        <w:rPr>
          <w:noProof/>
          <w:szCs w:val="22"/>
          <w:lang w:val="en-US"/>
        </w:rPr>
        <w:t>E</w:t>
      </w:r>
      <w:r>
        <w:rPr>
          <w:noProof/>
          <w:szCs w:val="22"/>
          <w:lang w:val="el-GR"/>
        </w:rPr>
        <w:t xml:space="preserve"> 901), κεκαθαρμένο ύδωρ.</w:t>
      </w:r>
    </w:p>
    <w:p w:rsidR="00F06BBD" w:rsidRDefault="00F06BBD" w:rsidP="00F06BBD">
      <w:pPr>
        <w:ind w:right="-2"/>
        <w:jc w:val="both"/>
        <w:rPr>
          <w:noProof/>
          <w:szCs w:val="22"/>
          <w:lang w:val="el-GR"/>
        </w:rPr>
      </w:pPr>
    </w:p>
    <w:p w:rsidR="00F06BBD" w:rsidRDefault="00F06BBD" w:rsidP="00F06BBD">
      <w:pPr>
        <w:rPr>
          <w:noProof/>
          <w:szCs w:val="22"/>
          <w:lang w:val="el-GR"/>
        </w:rPr>
      </w:pPr>
    </w:p>
    <w:p w:rsidR="00F06BBD" w:rsidRDefault="00F06BBD" w:rsidP="00F06BBD">
      <w:pPr>
        <w:pStyle w:val="a4"/>
        <w:tabs>
          <w:tab w:val="left" w:pos="720"/>
        </w:tabs>
        <w:jc w:val="both"/>
        <w:rPr>
          <w:b/>
          <w:szCs w:val="22"/>
          <w:lang w:val="el-GR"/>
        </w:rPr>
      </w:pPr>
      <w:r>
        <w:rPr>
          <w:b/>
          <w:szCs w:val="22"/>
          <w:lang w:val="el-GR"/>
        </w:rPr>
        <w:t xml:space="preserve">Εμφάνιση του </w:t>
      </w:r>
      <w:r>
        <w:rPr>
          <w:b/>
          <w:i/>
          <w:szCs w:val="22"/>
          <w:lang w:val="en-GB"/>
        </w:rPr>
        <w:t>BRONCHODUAL</w:t>
      </w:r>
      <w:r>
        <w:rPr>
          <w:b/>
          <w:i/>
          <w:szCs w:val="22"/>
          <w:lang w:val="el-GR"/>
        </w:rPr>
        <w:t xml:space="preserve">® </w:t>
      </w:r>
      <w:r>
        <w:rPr>
          <w:b/>
          <w:i/>
          <w:szCs w:val="22"/>
          <w:lang w:val="en-GB"/>
        </w:rPr>
        <w:t>Pastilles</w:t>
      </w:r>
      <w:r>
        <w:rPr>
          <w:b/>
          <w:i/>
          <w:szCs w:val="22"/>
          <w:lang w:val="el-GR"/>
        </w:rPr>
        <w:t xml:space="preserve"> </w:t>
      </w:r>
      <w:r>
        <w:rPr>
          <w:b/>
          <w:szCs w:val="22"/>
          <w:lang w:val="el-GR"/>
        </w:rPr>
        <w:t>και περιεχόμενα της συσκευασίας</w:t>
      </w:r>
    </w:p>
    <w:p w:rsidR="00F06BBD" w:rsidRDefault="00F06BBD" w:rsidP="00F06BBD">
      <w:pPr>
        <w:jc w:val="both"/>
        <w:rPr>
          <w:szCs w:val="22"/>
          <w:lang w:val="el-GR"/>
        </w:rPr>
      </w:pPr>
    </w:p>
    <w:p w:rsidR="00F06BBD" w:rsidRDefault="00F06BBD" w:rsidP="00F06BBD">
      <w:pPr>
        <w:rPr>
          <w:szCs w:val="22"/>
          <w:lang w:val="el-GR"/>
        </w:rPr>
      </w:pPr>
      <w:r>
        <w:rPr>
          <w:szCs w:val="22"/>
          <w:lang w:val="el-GR"/>
        </w:rPr>
        <w:t>Εξάγωνες, καφέ παστίλιες.</w:t>
      </w:r>
    </w:p>
    <w:p w:rsidR="00F06BBD" w:rsidRDefault="00F06BBD" w:rsidP="00F06BBD">
      <w:pPr>
        <w:rPr>
          <w:szCs w:val="22"/>
          <w:lang w:val="el-GR"/>
        </w:rPr>
      </w:pPr>
      <w:r>
        <w:rPr>
          <w:szCs w:val="22"/>
          <w:lang w:val="el-GR"/>
        </w:rPr>
        <w:t xml:space="preserve">Οι παστίλιες είναι συσκευασμένες σε </w:t>
      </w:r>
      <w:r>
        <w:rPr>
          <w:szCs w:val="22"/>
        </w:rPr>
        <w:t xml:space="preserve">Alu </w:t>
      </w:r>
      <w:proofErr w:type="spellStart"/>
      <w:r>
        <w:rPr>
          <w:szCs w:val="22"/>
        </w:rPr>
        <w:t>foil</w:t>
      </w:r>
      <w:proofErr w:type="spellEnd"/>
      <w:r>
        <w:rPr>
          <w:szCs w:val="22"/>
        </w:rPr>
        <w:t xml:space="preserve">-PVC/PE/PVDC </w:t>
      </w:r>
      <w:proofErr w:type="spellStart"/>
      <w:r>
        <w:rPr>
          <w:szCs w:val="22"/>
        </w:rPr>
        <w:t>blisters</w:t>
      </w:r>
      <w:proofErr w:type="spellEnd"/>
      <w:r>
        <w:rPr>
          <w:szCs w:val="22"/>
          <w:lang w:val="el-GR"/>
        </w:rPr>
        <w:t xml:space="preserve"> </w:t>
      </w:r>
      <w:r>
        <w:rPr>
          <w:lang w:val="el-GR"/>
        </w:rPr>
        <w:t xml:space="preserve">και διατίθενται σε συσκευασίες </w:t>
      </w:r>
    </w:p>
    <w:p w:rsidR="00F06BBD" w:rsidRDefault="00F06BBD" w:rsidP="00F06BBD">
      <w:pPr>
        <w:rPr>
          <w:szCs w:val="22"/>
          <w:lang w:val="el-GR"/>
        </w:rPr>
      </w:pPr>
      <w:r>
        <w:rPr>
          <w:szCs w:val="22"/>
          <w:lang w:val="el-GR"/>
        </w:rPr>
        <w:t xml:space="preserve">με 10, 20 ή 40 παστίλιες. </w:t>
      </w:r>
    </w:p>
    <w:p w:rsidR="00F06BBD" w:rsidRDefault="00F06BBD" w:rsidP="00F06BBD">
      <w:pPr>
        <w:rPr>
          <w:szCs w:val="22"/>
          <w:lang w:val="el-GR"/>
        </w:rPr>
      </w:pPr>
      <w:r>
        <w:rPr>
          <w:szCs w:val="22"/>
          <w:lang w:val="el-GR"/>
        </w:rPr>
        <w:t xml:space="preserve">Μπορεί να μην κυκλοφορούν όλες οι συσκευασίες. </w:t>
      </w:r>
    </w:p>
    <w:p w:rsidR="00F06BBD" w:rsidRDefault="00F06BBD" w:rsidP="00F06BBD">
      <w:pPr>
        <w:rPr>
          <w:noProof/>
          <w:szCs w:val="22"/>
          <w:lang w:val="el-GR"/>
        </w:rPr>
      </w:pPr>
    </w:p>
    <w:p w:rsidR="00F06BBD" w:rsidRDefault="00F06BBD" w:rsidP="00F06BBD">
      <w:pPr>
        <w:rPr>
          <w:szCs w:val="22"/>
          <w:lang w:val="el-GR"/>
        </w:rPr>
      </w:pPr>
    </w:p>
    <w:p w:rsidR="00F06BBD" w:rsidRDefault="00F06BBD" w:rsidP="00F06BBD">
      <w:pPr>
        <w:jc w:val="both"/>
        <w:rPr>
          <w:b/>
          <w:noProof/>
          <w:szCs w:val="22"/>
          <w:lang w:val="el-GR"/>
        </w:rPr>
      </w:pPr>
      <w:r>
        <w:rPr>
          <w:b/>
          <w:noProof/>
          <w:szCs w:val="22"/>
          <w:lang w:val="el-GR"/>
        </w:rPr>
        <w:t>Κάτοχος Άδειας Κυκλοφορίας και Παρασκευαστής</w:t>
      </w:r>
    </w:p>
    <w:p w:rsidR="00F06BBD" w:rsidRDefault="00F06BBD" w:rsidP="00F06BBD">
      <w:pPr>
        <w:ind w:left="567" w:hanging="567"/>
        <w:jc w:val="both"/>
        <w:rPr>
          <w:b/>
          <w:noProof/>
          <w:szCs w:val="22"/>
          <w:lang w:val="el-GR"/>
        </w:rPr>
      </w:pPr>
    </w:p>
    <w:p w:rsidR="00F06BBD" w:rsidRDefault="00F06BBD" w:rsidP="00F06BBD">
      <w:pPr>
        <w:ind w:left="567" w:hanging="567"/>
        <w:jc w:val="both"/>
        <w:rPr>
          <w:b/>
          <w:noProof/>
          <w:szCs w:val="22"/>
          <w:lang w:val="el-GR"/>
        </w:rPr>
      </w:pPr>
      <w:r>
        <w:rPr>
          <w:b/>
          <w:noProof/>
          <w:szCs w:val="22"/>
          <w:lang w:val="el-GR"/>
        </w:rPr>
        <w:t>Κάτοχος Άδειας Κυκλοφορίας</w:t>
      </w:r>
    </w:p>
    <w:p w:rsidR="00F06BBD" w:rsidRDefault="00F06BBD" w:rsidP="00F06BBD">
      <w:pPr>
        <w:pStyle w:val="a4"/>
        <w:tabs>
          <w:tab w:val="left" w:pos="708"/>
        </w:tabs>
        <w:rPr>
          <w:szCs w:val="22"/>
          <w:lang w:val="el-GR"/>
        </w:rPr>
      </w:pPr>
      <w:r>
        <w:rPr>
          <w:szCs w:val="22"/>
          <w:lang w:val="el-GR"/>
        </w:rPr>
        <w:t>ΦΑΡΜΑΣΙΣΤ Μ.Ε.Π.Ε.</w:t>
      </w:r>
    </w:p>
    <w:p w:rsidR="00F06BBD" w:rsidRDefault="00F06BBD" w:rsidP="00F06BBD">
      <w:pPr>
        <w:rPr>
          <w:noProof/>
          <w:szCs w:val="22"/>
          <w:lang w:val="el-GR"/>
        </w:rPr>
      </w:pPr>
      <w:commentRangeStart w:id="2"/>
      <w:r>
        <w:rPr>
          <w:noProof/>
          <w:szCs w:val="22"/>
          <w:lang w:val="el-GR"/>
        </w:rPr>
        <w:t>Ανθρακωρύχων 15, Νέα Ιωνία 14235</w:t>
      </w:r>
      <w:commentRangeEnd w:id="2"/>
      <w:r>
        <w:rPr>
          <w:rStyle w:val="a5"/>
        </w:rPr>
        <w:commentReference w:id="2"/>
      </w:r>
    </w:p>
    <w:p w:rsidR="00F06BBD" w:rsidRDefault="00F06BBD" w:rsidP="00F06BBD">
      <w:pPr>
        <w:rPr>
          <w:noProof/>
          <w:szCs w:val="22"/>
          <w:lang w:val="el-GR"/>
        </w:rPr>
      </w:pPr>
      <w:r>
        <w:rPr>
          <w:noProof/>
          <w:szCs w:val="22"/>
          <w:lang w:val="el-GR"/>
        </w:rPr>
        <w:t>Τηλ.: 210 6560700, Fax: 210 6512210</w:t>
      </w:r>
    </w:p>
    <w:p w:rsidR="00F06BBD" w:rsidRDefault="00F06BBD" w:rsidP="00F06BBD">
      <w:pPr>
        <w:pStyle w:val="a4"/>
        <w:tabs>
          <w:tab w:val="left" w:pos="708"/>
        </w:tabs>
        <w:rPr>
          <w:szCs w:val="22"/>
          <w:lang w:val="el-GR"/>
        </w:rPr>
      </w:pPr>
    </w:p>
    <w:p w:rsidR="00F06BBD" w:rsidRDefault="00F06BBD" w:rsidP="00F06BBD">
      <w:pPr>
        <w:jc w:val="both"/>
        <w:rPr>
          <w:szCs w:val="22"/>
          <w:lang w:val="el-GR"/>
        </w:rPr>
      </w:pPr>
    </w:p>
    <w:p w:rsidR="00F06BBD" w:rsidRDefault="00F06BBD" w:rsidP="00F06BBD">
      <w:pPr>
        <w:jc w:val="both"/>
        <w:rPr>
          <w:szCs w:val="22"/>
          <w:lang w:val="el-GR"/>
        </w:rPr>
      </w:pPr>
    </w:p>
    <w:p w:rsidR="00F06BBD" w:rsidRDefault="00F06BBD" w:rsidP="00F06BBD">
      <w:pPr>
        <w:jc w:val="both"/>
        <w:rPr>
          <w:b/>
          <w:szCs w:val="22"/>
          <w:lang w:val="en-US"/>
        </w:rPr>
      </w:pPr>
      <w:r>
        <w:rPr>
          <w:b/>
          <w:szCs w:val="22"/>
          <w:lang w:val="el-GR"/>
        </w:rPr>
        <w:t>Παρασκευαστής</w:t>
      </w:r>
    </w:p>
    <w:p w:rsidR="00F06BBD" w:rsidRDefault="00F06BBD" w:rsidP="00F06BBD">
      <w:pPr>
        <w:jc w:val="both"/>
        <w:rPr>
          <w:szCs w:val="22"/>
          <w:lang w:val="en-US"/>
        </w:rPr>
      </w:pPr>
      <w:proofErr w:type="spellStart"/>
      <w:r>
        <w:rPr>
          <w:szCs w:val="22"/>
          <w:lang w:val="en-US"/>
        </w:rPr>
        <w:t>Kwizda</w:t>
      </w:r>
      <w:proofErr w:type="spellEnd"/>
      <w:r>
        <w:rPr>
          <w:szCs w:val="22"/>
          <w:lang w:val="en-US"/>
        </w:rPr>
        <w:t xml:space="preserve"> </w:t>
      </w:r>
      <w:proofErr w:type="spellStart"/>
      <w:r>
        <w:rPr>
          <w:szCs w:val="22"/>
          <w:lang w:val="en-US"/>
        </w:rPr>
        <w:t>Pharma</w:t>
      </w:r>
      <w:proofErr w:type="spellEnd"/>
      <w:r>
        <w:rPr>
          <w:szCs w:val="22"/>
          <w:lang w:val="en-US"/>
        </w:rPr>
        <w:t xml:space="preserve"> GmbH, A-1160 Vienna</w:t>
      </w:r>
    </w:p>
    <w:p w:rsidR="00F06BBD" w:rsidRDefault="00F06BBD" w:rsidP="00F06BBD">
      <w:pPr>
        <w:jc w:val="both"/>
        <w:rPr>
          <w:b/>
          <w:szCs w:val="22"/>
          <w:lang w:val="it-IT"/>
        </w:rPr>
      </w:pPr>
    </w:p>
    <w:p w:rsidR="00F06BBD" w:rsidRDefault="00F06BBD" w:rsidP="00F06BBD">
      <w:pPr>
        <w:jc w:val="both"/>
        <w:rPr>
          <w:b/>
          <w:szCs w:val="22"/>
          <w:lang w:val="it-IT"/>
        </w:rPr>
      </w:pPr>
    </w:p>
    <w:p w:rsidR="00F06BBD" w:rsidRDefault="00F06BBD" w:rsidP="00F06BBD">
      <w:pPr>
        <w:jc w:val="both"/>
        <w:rPr>
          <w:szCs w:val="22"/>
          <w:lang w:val="el-GR"/>
        </w:rPr>
      </w:pPr>
      <w:r>
        <w:rPr>
          <w:b/>
          <w:szCs w:val="22"/>
          <w:lang w:val="el-GR"/>
        </w:rPr>
        <w:t>Το</w:t>
      </w:r>
      <w:r>
        <w:rPr>
          <w:b/>
          <w:szCs w:val="22"/>
          <w:lang w:val="es-ES_tradnl"/>
        </w:rPr>
        <w:t xml:space="preserve"> </w:t>
      </w:r>
      <w:r>
        <w:rPr>
          <w:b/>
          <w:szCs w:val="22"/>
          <w:lang w:val="el-GR"/>
        </w:rPr>
        <w:t>παρόν</w:t>
      </w:r>
      <w:r>
        <w:rPr>
          <w:b/>
          <w:szCs w:val="22"/>
          <w:lang w:val="es-ES_tradnl"/>
        </w:rPr>
        <w:t xml:space="preserve"> </w:t>
      </w:r>
      <w:r>
        <w:rPr>
          <w:b/>
          <w:szCs w:val="22"/>
          <w:lang w:val="el-GR"/>
        </w:rPr>
        <w:t>φύλλο</w:t>
      </w:r>
      <w:r>
        <w:rPr>
          <w:b/>
          <w:szCs w:val="22"/>
          <w:lang w:val="es-ES_tradnl"/>
        </w:rPr>
        <w:t xml:space="preserve"> </w:t>
      </w:r>
      <w:r>
        <w:rPr>
          <w:b/>
          <w:szCs w:val="22"/>
          <w:lang w:val="el-GR"/>
        </w:rPr>
        <w:t>οδηγιών</w:t>
      </w:r>
      <w:r>
        <w:rPr>
          <w:b/>
          <w:szCs w:val="22"/>
          <w:lang w:val="es-ES_tradnl"/>
        </w:rPr>
        <w:t xml:space="preserve"> </w:t>
      </w:r>
      <w:r>
        <w:rPr>
          <w:b/>
          <w:szCs w:val="22"/>
          <w:lang w:val="el-GR"/>
        </w:rPr>
        <w:t>χρήσης</w:t>
      </w:r>
      <w:r>
        <w:rPr>
          <w:b/>
          <w:szCs w:val="22"/>
          <w:lang w:val="es-ES_tradnl"/>
        </w:rPr>
        <w:t xml:space="preserve"> </w:t>
      </w:r>
      <w:r>
        <w:rPr>
          <w:b/>
          <w:szCs w:val="22"/>
          <w:lang w:val="el-GR"/>
        </w:rPr>
        <w:t>αναθεωρήθηκε</w:t>
      </w:r>
      <w:r>
        <w:rPr>
          <w:b/>
          <w:szCs w:val="22"/>
          <w:lang w:val="es-ES_tradnl"/>
        </w:rPr>
        <w:t xml:space="preserve"> </w:t>
      </w:r>
      <w:r>
        <w:rPr>
          <w:b/>
          <w:szCs w:val="22"/>
          <w:lang w:val="el-GR"/>
        </w:rPr>
        <w:t>για</w:t>
      </w:r>
      <w:r>
        <w:rPr>
          <w:b/>
          <w:szCs w:val="22"/>
          <w:lang w:val="es-ES_tradnl"/>
        </w:rPr>
        <w:t xml:space="preserve"> </w:t>
      </w:r>
      <w:r>
        <w:rPr>
          <w:b/>
          <w:szCs w:val="22"/>
          <w:lang w:val="el-GR"/>
        </w:rPr>
        <w:t>τελευταία</w:t>
      </w:r>
      <w:r>
        <w:rPr>
          <w:b/>
          <w:szCs w:val="22"/>
          <w:lang w:val="es-ES_tradnl"/>
        </w:rPr>
        <w:t xml:space="preserve"> </w:t>
      </w:r>
      <w:r>
        <w:rPr>
          <w:b/>
          <w:szCs w:val="22"/>
          <w:lang w:val="el-GR"/>
        </w:rPr>
        <w:t>φορά</w:t>
      </w:r>
      <w:r>
        <w:rPr>
          <w:b/>
          <w:szCs w:val="22"/>
          <w:lang w:val="es-ES_tradnl"/>
        </w:rPr>
        <w:t xml:space="preserve"> </w:t>
      </w:r>
      <w:r>
        <w:rPr>
          <w:b/>
          <w:szCs w:val="22"/>
          <w:lang w:val="el-GR"/>
        </w:rPr>
        <w:t>στις ΜΜ</w:t>
      </w:r>
      <w:r>
        <w:rPr>
          <w:b/>
          <w:szCs w:val="22"/>
          <w:lang w:val="es-ES_tradnl"/>
        </w:rPr>
        <w:t>/</w:t>
      </w:r>
      <w:r>
        <w:rPr>
          <w:b/>
          <w:szCs w:val="22"/>
          <w:lang w:val="el-GR"/>
        </w:rPr>
        <w:t xml:space="preserve">ΕΕΕΕ. </w:t>
      </w:r>
    </w:p>
    <w:p w:rsidR="00F06BBD" w:rsidRDefault="00F06BBD" w:rsidP="00F06BBD">
      <w:pPr>
        <w:ind w:right="-1"/>
        <w:jc w:val="both"/>
        <w:rPr>
          <w:noProof/>
          <w:szCs w:val="22"/>
          <w:lang w:val="el-GR"/>
        </w:rPr>
      </w:pPr>
    </w:p>
    <w:p w:rsidR="002D5F7A" w:rsidRPr="00F06BBD" w:rsidRDefault="002D5F7A">
      <w:pPr>
        <w:rPr>
          <w:lang w:val="el-GR"/>
        </w:rPr>
      </w:pPr>
    </w:p>
    <w:sectPr w:rsidR="002D5F7A" w:rsidRPr="00F06BBD" w:rsidSect="00BC25A5">
      <w:pgSz w:w="11900" w:h="16840" w:code="9"/>
      <w:pgMar w:top="600" w:right="600" w:bottom="600" w:left="600" w:header="720" w:footer="720" w:gutter="0"/>
      <w:cols w:space="708"/>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Mouratidou" w:date="2018-09-11T11:43:00Z" w:initials="MM">
    <w:p w:rsidR="00F06BBD" w:rsidRDefault="00F06BBD" w:rsidP="00F06BBD">
      <w:pPr>
        <w:pStyle w:val="a3"/>
        <w:rPr>
          <w:lang w:val="el-GR"/>
        </w:rPr>
      </w:pPr>
      <w:r>
        <w:rPr>
          <w:rStyle w:val="a5"/>
        </w:rPr>
        <w:annotationRef/>
      </w:r>
      <w:r>
        <w:rPr>
          <w:lang w:val="el-GR"/>
        </w:rPr>
        <w:t>Αυτή η πληροφορία αναφέρεται παρακάτω και πιστεύουμε ότι πρέπει να σβηστεί.</w:t>
      </w:r>
    </w:p>
  </w:comment>
  <w:comment w:id="2" w:author="Regulatory9" w:date="2018-09-11T11:43:00Z" w:initials="R">
    <w:p w:rsidR="00F06BBD" w:rsidRDefault="00F06BBD" w:rsidP="00F06BBD">
      <w:pPr>
        <w:pStyle w:val="a3"/>
      </w:pPr>
      <w:r>
        <w:rPr>
          <w:rStyle w:val="a5"/>
        </w:rPr>
        <w:annotationRef/>
      </w:r>
      <w:r>
        <w:rPr>
          <w:lang w:val="el-GR"/>
        </w:rPr>
        <w:t xml:space="preserve">Έχει κατατεθεί αίτημα για αλλαγή της διεύθυνσης του ΚΑΚ από </w:t>
      </w:r>
      <w:proofErr w:type="spellStart"/>
      <w:r>
        <w:rPr>
          <w:lang w:val="el-GR"/>
        </w:rPr>
        <w:t>Λεωφ</w:t>
      </w:r>
      <w:proofErr w:type="spellEnd"/>
      <w:r>
        <w:rPr>
          <w:lang w:val="el-GR"/>
        </w:rPr>
        <w:t xml:space="preserve">. Μεσογείων 262, 15562 Χολαργός σε Ανθρακωρύχων 15, Νέα Ιωνία 14235 με αρ. </w:t>
      </w:r>
      <w:r>
        <w:rPr>
          <w:lang w:val="en-US"/>
        </w:rPr>
        <w:t>CESP</w:t>
      </w:r>
      <w:r>
        <w:t xml:space="preserve"> 679011 και αρ. π</w:t>
      </w:r>
      <w:proofErr w:type="spellStart"/>
      <w:r>
        <w:t>ρωτ</w:t>
      </w:r>
      <w:proofErr w:type="spellEnd"/>
      <w:r>
        <w:t>.: 33350/31-3-2018</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C87"/>
    <w:multiLevelType w:val="hybridMultilevel"/>
    <w:tmpl w:val="032AAE8C"/>
    <w:lvl w:ilvl="0" w:tplc="13309CC8">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BD"/>
    <w:rsid w:val="002D5F7A"/>
    <w:rsid w:val="00BC25A5"/>
    <w:rsid w:val="00F06B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BD"/>
    <w:pPr>
      <w:spacing w:after="0" w:line="240" w:lineRule="auto"/>
    </w:pPr>
    <w:rPr>
      <w:rFonts w:ascii="Times New Roman" w:eastAsia="Times New Roman" w:hAnsi="Times New Roman" w:cs="Times New Roman"/>
      <w:szCs w:val="20"/>
      <w:lang w:val="de-DE"/>
    </w:rPr>
  </w:style>
  <w:style w:type="paragraph" w:styleId="8">
    <w:name w:val="heading 8"/>
    <w:basedOn w:val="a"/>
    <w:next w:val="a"/>
    <w:link w:val="8Char"/>
    <w:semiHidden/>
    <w:unhideWhenUsed/>
    <w:qFormat/>
    <w:rsid w:val="00F06BB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semiHidden/>
    <w:rsid w:val="00F06BBD"/>
    <w:rPr>
      <w:rFonts w:ascii="Times New Roman" w:eastAsia="Times New Roman" w:hAnsi="Times New Roman" w:cs="Times New Roman"/>
      <w:i/>
      <w:iCs/>
      <w:sz w:val="24"/>
      <w:szCs w:val="24"/>
      <w:lang w:val="de-DE"/>
    </w:rPr>
  </w:style>
  <w:style w:type="paragraph" w:styleId="a3">
    <w:name w:val="annotation text"/>
    <w:basedOn w:val="a"/>
    <w:link w:val="Char"/>
    <w:semiHidden/>
    <w:unhideWhenUsed/>
    <w:rsid w:val="00F06BBD"/>
    <w:rPr>
      <w:sz w:val="20"/>
    </w:rPr>
  </w:style>
  <w:style w:type="character" w:customStyle="1" w:styleId="Char">
    <w:name w:val="Κείμενο σχολίου Char"/>
    <w:basedOn w:val="a0"/>
    <w:link w:val="a3"/>
    <w:semiHidden/>
    <w:rsid w:val="00F06BBD"/>
    <w:rPr>
      <w:rFonts w:ascii="Times New Roman" w:eastAsia="Times New Roman" w:hAnsi="Times New Roman" w:cs="Times New Roman"/>
      <w:sz w:val="20"/>
      <w:szCs w:val="20"/>
      <w:lang w:val="de-DE"/>
    </w:rPr>
  </w:style>
  <w:style w:type="paragraph" w:styleId="a4">
    <w:name w:val="header"/>
    <w:basedOn w:val="a"/>
    <w:link w:val="Char0"/>
    <w:semiHidden/>
    <w:unhideWhenUsed/>
    <w:rsid w:val="00F06BBD"/>
    <w:pPr>
      <w:tabs>
        <w:tab w:val="center" w:pos="4320"/>
        <w:tab w:val="right" w:pos="8640"/>
      </w:tabs>
    </w:pPr>
  </w:style>
  <w:style w:type="character" w:customStyle="1" w:styleId="Char0">
    <w:name w:val="Κεφαλίδα Char"/>
    <w:basedOn w:val="a0"/>
    <w:link w:val="a4"/>
    <w:semiHidden/>
    <w:rsid w:val="00F06BBD"/>
    <w:rPr>
      <w:rFonts w:ascii="Times New Roman" w:eastAsia="Times New Roman" w:hAnsi="Times New Roman" w:cs="Times New Roman"/>
      <w:szCs w:val="20"/>
      <w:lang w:val="de-DE"/>
    </w:rPr>
  </w:style>
  <w:style w:type="paragraph" w:customStyle="1" w:styleId="PILheading">
    <w:name w:val="PIL heading"/>
    <w:basedOn w:val="a"/>
    <w:rsid w:val="00F06BBD"/>
    <w:pPr>
      <w:keepNext/>
      <w:numPr>
        <w:ilvl w:val="12"/>
      </w:numPr>
      <w:snapToGrid w:val="0"/>
      <w:outlineLvl w:val="0"/>
    </w:pPr>
    <w:rPr>
      <w:b/>
      <w:bCs/>
      <w:noProof/>
      <w:szCs w:val="22"/>
      <w:lang w:val="el-GR" w:eastAsia="el-GR"/>
    </w:rPr>
  </w:style>
  <w:style w:type="character" w:styleId="a5">
    <w:name w:val="annotation reference"/>
    <w:semiHidden/>
    <w:unhideWhenUsed/>
    <w:rsid w:val="00F06BBD"/>
    <w:rPr>
      <w:sz w:val="16"/>
      <w:szCs w:val="16"/>
    </w:rPr>
  </w:style>
  <w:style w:type="character" w:customStyle="1" w:styleId="shorttext">
    <w:name w:val="short_text"/>
    <w:basedOn w:val="a0"/>
    <w:rsid w:val="00F06BBD"/>
  </w:style>
  <w:style w:type="character" w:styleId="-">
    <w:name w:val="Hyperlink"/>
    <w:basedOn w:val="a0"/>
    <w:uiPriority w:val="99"/>
    <w:semiHidden/>
    <w:unhideWhenUsed/>
    <w:rsid w:val="00F06BBD"/>
    <w:rPr>
      <w:color w:val="0000FF"/>
      <w:u w:val="single"/>
    </w:rPr>
  </w:style>
  <w:style w:type="paragraph" w:styleId="a6">
    <w:name w:val="Balloon Text"/>
    <w:basedOn w:val="a"/>
    <w:link w:val="Char1"/>
    <w:uiPriority w:val="99"/>
    <w:semiHidden/>
    <w:unhideWhenUsed/>
    <w:rsid w:val="00F06BBD"/>
    <w:rPr>
      <w:rFonts w:ascii="Tahoma" w:hAnsi="Tahoma" w:cs="Tahoma"/>
      <w:sz w:val="16"/>
      <w:szCs w:val="16"/>
    </w:rPr>
  </w:style>
  <w:style w:type="character" w:customStyle="1" w:styleId="Char1">
    <w:name w:val="Κείμενο πλαισίου Char"/>
    <w:basedOn w:val="a0"/>
    <w:link w:val="a6"/>
    <w:uiPriority w:val="99"/>
    <w:semiHidden/>
    <w:rsid w:val="00F06BBD"/>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BD"/>
    <w:pPr>
      <w:spacing w:after="0" w:line="240" w:lineRule="auto"/>
    </w:pPr>
    <w:rPr>
      <w:rFonts w:ascii="Times New Roman" w:eastAsia="Times New Roman" w:hAnsi="Times New Roman" w:cs="Times New Roman"/>
      <w:szCs w:val="20"/>
      <w:lang w:val="de-DE"/>
    </w:rPr>
  </w:style>
  <w:style w:type="paragraph" w:styleId="8">
    <w:name w:val="heading 8"/>
    <w:basedOn w:val="a"/>
    <w:next w:val="a"/>
    <w:link w:val="8Char"/>
    <w:semiHidden/>
    <w:unhideWhenUsed/>
    <w:qFormat/>
    <w:rsid w:val="00F06BB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semiHidden/>
    <w:rsid w:val="00F06BBD"/>
    <w:rPr>
      <w:rFonts w:ascii="Times New Roman" w:eastAsia="Times New Roman" w:hAnsi="Times New Roman" w:cs="Times New Roman"/>
      <w:i/>
      <w:iCs/>
      <w:sz w:val="24"/>
      <w:szCs w:val="24"/>
      <w:lang w:val="de-DE"/>
    </w:rPr>
  </w:style>
  <w:style w:type="paragraph" w:styleId="a3">
    <w:name w:val="annotation text"/>
    <w:basedOn w:val="a"/>
    <w:link w:val="Char"/>
    <w:semiHidden/>
    <w:unhideWhenUsed/>
    <w:rsid w:val="00F06BBD"/>
    <w:rPr>
      <w:sz w:val="20"/>
    </w:rPr>
  </w:style>
  <w:style w:type="character" w:customStyle="1" w:styleId="Char">
    <w:name w:val="Κείμενο σχολίου Char"/>
    <w:basedOn w:val="a0"/>
    <w:link w:val="a3"/>
    <w:semiHidden/>
    <w:rsid w:val="00F06BBD"/>
    <w:rPr>
      <w:rFonts w:ascii="Times New Roman" w:eastAsia="Times New Roman" w:hAnsi="Times New Roman" w:cs="Times New Roman"/>
      <w:sz w:val="20"/>
      <w:szCs w:val="20"/>
      <w:lang w:val="de-DE"/>
    </w:rPr>
  </w:style>
  <w:style w:type="paragraph" w:styleId="a4">
    <w:name w:val="header"/>
    <w:basedOn w:val="a"/>
    <w:link w:val="Char0"/>
    <w:semiHidden/>
    <w:unhideWhenUsed/>
    <w:rsid w:val="00F06BBD"/>
    <w:pPr>
      <w:tabs>
        <w:tab w:val="center" w:pos="4320"/>
        <w:tab w:val="right" w:pos="8640"/>
      </w:tabs>
    </w:pPr>
  </w:style>
  <w:style w:type="character" w:customStyle="1" w:styleId="Char0">
    <w:name w:val="Κεφαλίδα Char"/>
    <w:basedOn w:val="a0"/>
    <w:link w:val="a4"/>
    <w:semiHidden/>
    <w:rsid w:val="00F06BBD"/>
    <w:rPr>
      <w:rFonts w:ascii="Times New Roman" w:eastAsia="Times New Roman" w:hAnsi="Times New Roman" w:cs="Times New Roman"/>
      <w:szCs w:val="20"/>
      <w:lang w:val="de-DE"/>
    </w:rPr>
  </w:style>
  <w:style w:type="paragraph" w:customStyle="1" w:styleId="PILheading">
    <w:name w:val="PIL heading"/>
    <w:basedOn w:val="a"/>
    <w:rsid w:val="00F06BBD"/>
    <w:pPr>
      <w:keepNext/>
      <w:numPr>
        <w:ilvl w:val="12"/>
      </w:numPr>
      <w:snapToGrid w:val="0"/>
      <w:outlineLvl w:val="0"/>
    </w:pPr>
    <w:rPr>
      <w:b/>
      <w:bCs/>
      <w:noProof/>
      <w:szCs w:val="22"/>
      <w:lang w:val="el-GR" w:eastAsia="el-GR"/>
    </w:rPr>
  </w:style>
  <w:style w:type="character" w:styleId="a5">
    <w:name w:val="annotation reference"/>
    <w:semiHidden/>
    <w:unhideWhenUsed/>
    <w:rsid w:val="00F06BBD"/>
    <w:rPr>
      <w:sz w:val="16"/>
      <w:szCs w:val="16"/>
    </w:rPr>
  </w:style>
  <w:style w:type="character" w:customStyle="1" w:styleId="shorttext">
    <w:name w:val="short_text"/>
    <w:basedOn w:val="a0"/>
    <w:rsid w:val="00F06BBD"/>
  </w:style>
  <w:style w:type="character" w:styleId="-">
    <w:name w:val="Hyperlink"/>
    <w:basedOn w:val="a0"/>
    <w:uiPriority w:val="99"/>
    <w:semiHidden/>
    <w:unhideWhenUsed/>
    <w:rsid w:val="00F06BBD"/>
    <w:rPr>
      <w:color w:val="0000FF"/>
      <w:u w:val="single"/>
    </w:rPr>
  </w:style>
  <w:style w:type="paragraph" w:styleId="a6">
    <w:name w:val="Balloon Text"/>
    <w:basedOn w:val="a"/>
    <w:link w:val="Char1"/>
    <w:uiPriority w:val="99"/>
    <w:semiHidden/>
    <w:unhideWhenUsed/>
    <w:rsid w:val="00F06BBD"/>
    <w:rPr>
      <w:rFonts w:ascii="Tahoma" w:hAnsi="Tahoma" w:cs="Tahoma"/>
      <w:sz w:val="16"/>
      <w:szCs w:val="16"/>
    </w:rPr>
  </w:style>
  <w:style w:type="character" w:customStyle="1" w:styleId="Char1">
    <w:name w:val="Κείμενο πλαισίου Char"/>
    <w:basedOn w:val="a0"/>
    <w:link w:val="a6"/>
    <w:uiPriority w:val="99"/>
    <w:semiHidden/>
    <w:rsid w:val="00F06BBD"/>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6648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ΣΟΦΟΥΔΗ ΜΑΡΙΑ</dc:creator>
  <cp:lastModifiedBy>ΣΟΦΟΥΔΗ ΜΑΡΙΑ</cp:lastModifiedBy>
  <cp:revision>1</cp:revision>
  <dcterms:created xsi:type="dcterms:W3CDTF">2018-09-11T08:43:00Z</dcterms:created>
  <dcterms:modified xsi:type="dcterms:W3CDTF">2018-09-11T08:44:00Z</dcterms:modified>
</cp:coreProperties>
</file>