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Default="00C94A7F" w:rsidP="00C94A7F">
      <w:pPr>
        <w:spacing w:after="0" w:line="240" w:lineRule="auto"/>
        <w:jc w:val="center"/>
        <w:outlineLvl w:val="0"/>
        <w:rPr>
          <w:rFonts w:ascii="Times New Roman" w:eastAsia="Times New Roman" w:hAnsi="Times New Roman" w:cs="Times New Roman"/>
          <w:b/>
          <w:lang w:val="en-US" w:eastAsia="el-GR"/>
        </w:rPr>
      </w:pPr>
    </w:p>
    <w:p w:rsidR="00C94A7F" w:rsidRPr="00C94A7F" w:rsidRDefault="00C94A7F" w:rsidP="00C94A7F">
      <w:pPr>
        <w:spacing w:after="0" w:line="240" w:lineRule="auto"/>
        <w:jc w:val="center"/>
        <w:outlineLvl w:val="0"/>
        <w:rPr>
          <w:rFonts w:ascii="Times New Roman" w:eastAsia="Times New Roman" w:hAnsi="Times New Roman" w:cs="Times New Roman"/>
          <w:b/>
          <w:lang w:eastAsia="el-GR"/>
        </w:rPr>
      </w:pPr>
      <w:r w:rsidRPr="00C94A7F">
        <w:rPr>
          <w:rFonts w:ascii="Times New Roman" w:eastAsia="Times New Roman" w:hAnsi="Times New Roman" w:cs="Times New Roman"/>
          <w:b/>
          <w:lang w:eastAsia="el-GR"/>
        </w:rPr>
        <w:t>B. ΦΥΛΛΟ ΟΔΗΓΙΩΝ ΧΡΗΣΗΣ</w:t>
      </w:r>
    </w:p>
    <w:p w:rsidR="00C94A7F" w:rsidRPr="00C94A7F" w:rsidRDefault="00C94A7F" w:rsidP="00C94A7F">
      <w:pPr>
        <w:numPr>
          <w:ilvl w:val="12"/>
          <w:numId w:val="0"/>
        </w:numPr>
        <w:spacing w:after="0" w:line="240" w:lineRule="auto"/>
        <w:jc w:val="center"/>
        <w:rPr>
          <w:rFonts w:ascii="Times New Roman" w:eastAsia="Times New Roman" w:hAnsi="Times New Roman" w:cs="Times New Roman"/>
          <w:i/>
          <w:lang w:eastAsia="el-GR"/>
        </w:rPr>
      </w:pPr>
      <w:r w:rsidRPr="00C94A7F">
        <w:rPr>
          <w:rFonts w:ascii="Times New Roman" w:eastAsia="Times New Roman" w:hAnsi="Times New Roman" w:cs="Times New Roman"/>
          <w:szCs w:val="24"/>
          <w:lang w:eastAsia="el-GR"/>
        </w:rPr>
        <w:br w:type="page"/>
      </w:r>
      <w:r w:rsidRPr="00C94A7F">
        <w:rPr>
          <w:rFonts w:ascii="Times New Roman" w:eastAsia="Times New Roman" w:hAnsi="Times New Roman" w:cs="Times New Roman"/>
          <w:b/>
          <w:szCs w:val="24"/>
          <w:lang w:eastAsia="el-GR"/>
        </w:rPr>
        <w:lastRenderedPageBreak/>
        <w:t xml:space="preserve">Φύλλο οδηγιών χρήσης: Πληροφορίες για τον χρήστη </w:t>
      </w:r>
    </w:p>
    <w:p w:rsidR="00C94A7F" w:rsidRPr="00C94A7F" w:rsidRDefault="00C94A7F" w:rsidP="00C94A7F">
      <w:pPr>
        <w:numPr>
          <w:ilvl w:val="12"/>
          <w:numId w:val="0"/>
        </w:numPr>
        <w:spacing w:after="0" w:line="240" w:lineRule="auto"/>
        <w:jc w:val="center"/>
        <w:rPr>
          <w:rFonts w:ascii="Times New Roman" w:eastAsia="Times New Roman" w:hAnsi="Times New Roman" w:cs="Times New Roman"/>
          <w:b/>
          <w:bCs/>
          <w:lang w:eastAsia="el-GR"/>
        </w:rPr>
      </w:pPr>
    </w:p>
    <w:p w:rsidR="00C94A7F" w:rsidRPr="00C94A7F" w:rsidRDefault="00F41A4E" w:rsidP="00C94A7F">
      <w:pPr>
        <w:numPr>
          <w:ilvl w:val="12"/>
          <w:numId w:val="0"/>
        </w:numPr>
        <w:spacing w:after="0" w:line="240" w:lineRule="auto"/>
        <w:jc w:val="center"/>
        <w:rPr>
          <w:rFonts w:ascii="Times New Roman" w:eastAsia="Times New Roman" w:hAnsi="Times New Roman" w:cs="Times New Roman"/>
          <w:b/>
          <w:bCs/>
          <w:lang w:eastAsia="el-GR"/>
        </w:rPr>
      </w:pPr>
      <w:r>
        <w:rPr>
          <w:rFonts w:ascii="Times New Roman" w:eastAsia="Times New Roman" w:hAnsi="Times New Roman" w:cs="Times New Roman"/>
          <w:b/>
          <w:szCs w:val="24"/>
          <w:lang w:eastAsia="el-GR"/>
        </w:rPr>
        <w:t xml:space="preserve">DESOTEROL    </w:t>
      </w:r>
      <w:r w:rsidR="00C94A7F" w:rsidRPr="00C94A7F">
        <w:rPr>
          <w:rFonts w:ascii="Times New Roman" w:eastAsia="Times New Roman" w:hAnsi="Times New Roman" w:cs="Times New Roman"/>
          <w:b/>
          <w:szCs w:val="24"/>
          <w:lang w:eastAsia="el-GR"/>
        </w:rPr>
        <w:t xml:space="preserve">120 μικρογραμμάρια/20 μικρογραμμάρια, </w:t>
      </w:r>
      <w:proofErr w:type="spellStart"/>
      <w:r w:rsidR="00C94A7F" w:rsidRPr="00C94A7F">
        <w:rPr>
          <w:rFonts w:ascii="Times New Roman" w:eastAsia="Times New Roman" w:hAnsi="Times New Roman" w:cs="Times New Roman"/>
          <w:b/>
          <w:szCs w:val="24"/>
          <w:lang w:eastAsia="el-GR"/>
        </w:rPr>
        <w:t>κόνις</w:t>
      </w:r>
      <w:proofErr w:type="spellEnd"/>
      <w:r w:rsidR="00C94A7F" w:rsidRPr="00C94A7F">
        <w:rPr>
          <w:rFonts w:ascii="Times New Roman" w:eastAsia="Times New Roman" w:hAnsi="Times New Roman" w:cs="Times New Roman"/>
          <w:b/>
          <w:szCs w:val="24"/>
          <w:lang w:eastAsia="el-GR"/>
        </w:rPr>
        <w:t xml:space="preserve"> για εισπνοή, σκληρά καψάκια</w:t>
      </w:r>
    </w:p>
    <w:p w:rsidR="00C94A7F" w:rsidRPr="00C94A7F" w:rsidRDefault="00F41A4E" w:rsidP="00C94A7F">
      <w:pPr>
        <w:numPr>
          <w:ilvl w:val="12"/>
          <w:numId w:val="0"/>
        </w:numPr>
        <w:spacing w:after="0" w:line="240" w:lineRule="auto"/>
        <w:jc w:val="center"/>
        <w:rPr>
          <w:rFonts w:ascii="Times New Roman" w:eastAsia="Times New Roman" w:hAnsi="Times New Roman" w:cs="Times New Roman"/>
          <w:b/>
          <w:bCs/>
          <w:lang w:eastAsia="el-GR"/>
        </w:rPr>
      </w:pPr>
      <w:r>
        <w:rPr>
          <w:rFonts w:ascii="Times New Roman" w:eastAsia="Times New Roman" w:hAnsi="Times New Roman" w:cs="Times New Roman"/>
          <w:b/>
          <w:szCs w:val="24"/>
          <w:lang w:eastAsia="el-GR"/>
        </w:rPr>
        <w:t xml:space="preserve">DESOTEROL    </w:t>
      </w:r>
      <w:r w:rsidR="00C94A7F" w:rsidRPr="00C94A7F">
        <w:rPr>
          <w:rFonts w:ascii="Times New Roman" w:eastAsia="Times New Roman" w:hAnsi="Times New Roman" w:cs="Times New Roman"/>
          <w:b/>
          <w:szCs w:val="24"/>
          <w:lang w:eastAsia="el-GR"/>
        </w:rPr>
        <w:t xml:space="preserve">240 μικρογραμμάρια/20 μικρογραμμάρια, </w:t>
      </w:r>
      <w:proofErr w:type="spellStart"/>
      <w:r w:rsidR="00C94A7F" w:rsidRPr="00C94A7F">
        <w:rPr>
          <w:rFonts w:ascii="Times New Roman" w:eastAsia="Times New Roman" w:hAnsi="Times New Roman" w:cs="Times New Roman"/>
          <w:b/>
          <w:szCs w:val="24"/>
          <w:lang w:eastAsia="el-GR"/>
        </w:rPr>
        <w:t>κόνις</w:t>
      </w:r>
      <w:proofErr w:type="spellEnd"/>
      <w:r w:rsidR="00C94A7F" w:rsidRPr="00C94A7F">
        <w:rPr>
          <w:rFonts w:ascii="Times New Roman" w:eastAsia="Times New Roman" w:hAnsi="Times New Roman" w:cs="Times New Roman"/>
          <w:b/>
          <w:szCs w:val="24"/>
          <w:lang w:eastAsia="el-GR"/>
        </w:rPr>
        <w:t xml:space="preserve"> για εισπνοή, σκληρά καψάκια</w:t>
      </w:r>
    </w:p>
    <w:p w:rsidR="00C94A7F" w:rsidRPr="00C94A7F" w:rsidRDefault="00C94A7F" w:rsidP="00C94A7F">
      <w:pPr>
        <w:numPr>
          <w:ilvl w:val="12"/>
          <w:numId w:val="0"/>
        </w:numPr>
        <w:spacing w:after="0" w:line="240" w:lineRule="auto"/>
        <w:jc w:val="center"/>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jc w:val="center"/>
        <w:rPr>
          <w:rFonts w:ascii="Times New Roman" w:eastAsia="Times New Roman" w:hAnsi="Times New Roman" w:cs="Times New Roman"/>
          <w:lang w:eastAsia="el-GR"/>
        </w:rPr>
      </w:pPr>
      <w:proofErr w:type="spellStart"/>
      <w:r w:rsidRPr="00C94A7F">
        <w:rPr>
          <w:rFonts w:ascii="Times New Roman" w:eastAsia="Times New Roman" w:hAnsi="Times New Roman" w:cs="Times New Roman"/>
          <w:szCs w:val="24"/>
          <w:lang w:eastAsia="el-GR"/>
        </w:rPr>
        <w:t>Βουδεσονίδη</w:t>
      </w:r>
      <w:proofErr w:type="spellEnd"/>
      <w:r w:rsidRPr="00C94A7F">
        <w:rPr>
          <w:rFonts w:ascii="Times New Roman" w:eastAsia="Times New Roman" w:hAnsi="Times New Roman" w:cs="Times New Roman"/>
          <w:szCs w:val="24"/>
          <w:lang w:eastAsia="el-GR"/>
        </w:rPr>
        <w:t>/</w:t>
      </w:r>
      <w:proofErr w:type="spellStart"/>
      <w:r w:rsidRPr="00C94A7F">
        <w:rPr>
          <w:rFonts w:ascii="Times New Roman" w:eastAsia="Times New Roman" w:hAnsi="Times New Roman" w:cs="Times New Roman"/>
          <w:szCs w:val="24"/>
          <w:lang w:eastAsia="el-GR"/>
        </w:rPr>
        <w:t>σαλμετερόλη</w:t>
      </w:r>
      <w:proofErr w:type="spellEnd"/>
      <w:r w:rsidRPr="00C94A7F">
        <w:rPr>
          <w:rFonts w:ascii="Times New Roman" w:eastAsia="Times New Roman" w:hAnsi="Times New Roman" w:cs="Times New Roman"/>
          <w:szCs w:val="24"/>
          <w:lang w:eastAsia="el-GR"/>
        </w:rPr>
        <w:t xml:space="preserve"> </w:t>
      </w:r>
    </w:p>
    <w:p w:rsidR="00C94A7F" w:rsidRPr="00C94A7F" w:rsidRDefault="00C94A7F" w:rsidP="00C94A7F">
      <w:pPr>
        <w:suppressAutoHyphens/>
        <w:spacing w:after="0" w:line="240" w:lineRule="auto"/>
        <w:rPr>
          <w:rFonts w:ascii="Times New Roman" w:eastAsia="Times New Roman" w:hAnsi="Times New Roman" w:cs="Times New Roman"/>
          <w:lang w:eastAsia="el-GR"/>
        </w:rPr>
      </w:pPr>
    </w:p>
    <w:p w:rsidR="00C94A7F" w:rsidRPr="00C94A7F" w:rsidRDefault="00C94A7F" w:rsidP="00C94A7F">
      <w:pPr>
        <w:keepNext/>
        <w:numPr>
          <w:ilvl w:val="12"/>
          <w:numId w:val="0"/>
        </w:numPr>
        <w:spacing w:after="0" w:line="240" w:lineRule="auto"/>
        <w:ind w:right="-2"/>
        <w:outlineLvl w:val="0"/>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rsidR="00C94A7F" w:rsidRPr="00C94A7F" w:rsidRDefault="00C94A7F" w:rsidP="00C94A7F">
      <w:pPr>
        <w:numPr>
          <w:ilvl w:val="0"/>
          <w:numId w:val="1"/>
        </w:numPr>
        <w:spacing w:after="0" w:line="240" w:lineRule="auto"/>
        <w:ind w:left="567" w:right="-2"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Φυλάξτε αυτό το φύλλο οδηγιών χρήσης. Ίσως χρειαστεί να το διαβάσετε ξανά.</w:t>
      </w:r>
    </w:p>
    <w:p w:rsidR="00C94A7F" w:rsidRPr="00C94A7F" w:rsidRDefault="00C94A7F" w:rsidP="00C94A7F">
      <w:pPr>
        <w:numPr>
          <w:ilvl w:val="0"/>
          <w:numId w:val="1"/>
        </w:numPr>
        <w:spacing w:after="0" w:line="240" w:lineRule="auto"/>
        <w:ind w:left="567" w:right="-2"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Εάν έχετε περαιτέρω απορίες, ρωτήστε τον γιατρό ή τον φαρμακοποιό σας.</w:t>
      </w:r>
    </w:p>
    <w:p w:rsidR="00C94A7F" w:rsidRPr="00C94A7F" w:rsidRDefault="00C94A7F" w:rsidP="00C94A7F">
      <w:pPr>
        <w:numPr>
          <w:ilvl w:val="0"/>
          <w:numId w:val="1"/>
        </w:numPr>
        <w:spacing w:after="0" w:line="240" w:lineRule="auto"/>
        <w:ind w:left="567" w:right="-2"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rsidR="00C94A7F" w:rsidRPr="00C94A7F" w:rsidRDefault="00C94A7F" w:rsidP="00C94A7F">
      <w:pPr>
        <w:numPr>
          <w:ilvl w:val="0"/>
          <w:numId w:val="1"/>
        </w:numPr>
        <w:spacing w:after="0" w:line="240" w:lineRule="auto"/>
        <w:ind w:left="567" w:right="-2"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Εάν παρατηρήσετε κάποια ανεπιθύμητη ενέργεια, ενημερώστε τον γιατρό ή τον φαρμακοποιό σας. Αυτό ισχύει και για κάθε ανεπιθύμητη ενέργεια που δεν αναφέρεται στο παρόν φύλλο οδηγιών χρήσης. Βλέπε παράγραφο 4.</w:t>
      </w: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keepNext/>
        <w:numPr>
          <w:ilvl w:val="12"/>
          <w:numId w:val="0"/>
        </w:numPr>
        <w:spacing w:after="0" w:line="240" w:lineRule="auto"/>
        <w:ind w:right="-2"/>
        <w:outlineLvl w:val="0"/>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Τι περιέχει το παρόν φύλλο οδηγιών:</w:t>
      </w:r>
    </w:p>
    <w:p w:rsidR="00C94A7F" w:rsidRPr="00C94A7F" w:rsidRDefault="00C94A7F" w:rsidP="00C94A7F">
      <w:pPr>
        <w:numPr>
          <w:ilvl w:val="12"/>
          <w:numId w:val="0"/>
        </w:numPr>
        <w:spacing w:after="0" w:line="240" w:lineRule="auto"/>
        <w:ind w:left="567" w:right="-29" w:hanging="567"/>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left="567" w:right="-29"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1.</w:t>
      </w:r>
      <w:r w:rsidRPr="00C94A7F">
        <w:rPr>
          <w:rFonts w:ascii="Times New Roman" w:eastAsia="Times New Roman" w:hAnsi="Times New Roman" w:cs="Times New Roman"/>
          <w:szCs w:val="24"/>
          <w:lang w:eastAsia="el-GR"/>
        </w:rPr>
        <w:tab/>
        <w:t xml:space="preserve">Τι είναι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και ποια είναι η χρήση του</w:t>
      </w:r>
    </w:p>
    <w:p w:rsidR="00C94A7F" w:rsidRPr="00C94A7F" w:rsidRDefault="00C94A7F" w:rsidP="00C94A7F">
      <w:pPr>
        <w:numPr>
          <w:ilvl w:val="12"/>
          <w:numId w:val="0"/>
        </w:numPr>
        <w:spacing w:after="0" w:line="240" w:lineRule="auto"/>
        <w:ind w:left="567" w:right="-29"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2.</w:t>
      </w:r>
      <w:r w:rsidRPr="00C94A7F">
        <w:rPr>
          <w:rFonts w:ascii="Times New Roman" w:eastAsia="Times New Roman" w:hAnsi="Times New Roman" w:cs="Times New Roman"/>
          <w:szCs w:val="24"/>
          <w:lang w:eastAsia="el-GR"/>
        </w:rPr>
        <w:tab/>
        <w:t xml:space="preserve">Τι πρέπει να γνωρίζετε πριν χρησιμοποιήσετε το </w:t>
      </w:r>
      <w:bookmarkStart w:id="0" w:name="_GoBack"/>
      <w:r w:rsidR="00F41A4E">
        <w:rPr>
          <w:rFonts w:ascii="Times New Roman" w:eastAsia="Times New Roman" w:hAnsi="Times New Roman" w:cs="Times New Roman"/>
          <w:szCs w:val="24"/>
          <w:lang w:eastAsia="el-GR"/>
        </w:rPr>
        <w:t xml:space="preserve">DESOTEROL    </w:t>
      </w:r>
      <w:bookmarkEnd w:id="0"/>
    </w:p>
    <w:p w:rsidR="00C94A7F" w:rsidRPr="00C94A7F" w:rsidRDefault="00C94A7F" w:rsidP="00C94A7F">
      <w:pPr>
        <w:numPr>
          <w:ilvl w:val="12"/>
          <w:numId w:val="0"/>
        </w:numPr>
        <w:spacing w:after="0" w:line="240" w:lineRule="auto"/>
        <w:ind w:left="567" w:right="-29"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3.</w:t>
      </w:r>
      <w:r w:rsidRPr="00C94A7F">
        <w:rPr>
          <w:rFonts w:ascii="Times New Roman" w:eastAsia="Times New Roman" w:hAnsi="Times New Roman" w:cs="Times New Roman"/>
          <w:szCs w:val="24"/>
          <w:lang w:eastAsia="el-GR"/>
        </w:rPr>
        <w:tab/>
        <w:t xml:space="preserve">Πώς να χρησιμοποιήσετε το </w:t>
      </w:r>
      <w:r w:rsidR="00F41A4E">
        <w:rPr>
          <w:rFonts w:ascii="Times New Roman" w:eastAsia="Times New Roman" w:hAnsi="Times New Roman" w:cs="Times New Roman"/>
          <w:szCs w:val="24"/>
          <w:lang w:eastAsia="el-GR"/>
        </w:rPr>
        <w:t xml:space="preserve">DESOTEROL    </w:t>
      </w:r>
    </w:p>
    <w:p w:rsidR="00C94A7F" w:rsidRPr="00C94A7F" w:rsidRDefault="00C94A7F" w:rsidP="00C94A7F">
      <w:pPr>
        <w:numPr>
          <w:ilvl w:val="12"/>
          <w:numId w:val="0"/>
        </w:numPr>
        <w:spacing w:after="0" w:line="240" w:lineRule="auto"/>
        <w:ind w:left="567" w:right="-29"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4.</w:t>
      </w:r>
      <w:r w:rsidRPr="00C94A7F">
        <w:rPr>
          <w:rFonts w:ascii="Times New Roman" w:eastAsia="Times New Roman" w:hAnsi="Times New Roman" w:cs="Times New Roman"/>
          <w:szCs w:val="24"/>
          <w:lang w:eastAsia="el-GR"/>
        </w:rPr>
        <w:tab/>
        <w:t>Πιθανές ανεπιθύμητες ενέργειες</w:t>
      </w:r>
    </w:p>
    <w:p w:rsidR="00C94A7F" w:rsidRPr="00C94A7F" w:rsidRDefault="00C94A7F" w:rsidP="00C94A7F">
      <w:pPr>
        <w:numPr>
          <w:ilvl w:val="0"/>
          <w:numId w:val="2"/>
        </w:numPr>
        <w:spacing w:after="0" w:line="240" w:lineRule="auto"/>
        <w:ind w:left="567" w:right="-29"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Πώς να φυλάσσετε το </w:t>
      </w:r>
      <w:r w:rsidR="00F41A4E">
        <w:rPr>
          <w:rFonts w:ascii="Times New Roman" w:eastAsia="Times New Roman" w:hAnsi="Times New Roman" w:cs="Times New Roman"/>
          <w:szCs w:val="24"/>
          <w:lang w:eastAsia="el-GR"/>
        </w:rPr>
        <w:t xml:space="preserve">DESOTEROL    </w:t>
      </w:r>
    </w:p>
    <w:p w:rsidR="00C94A7F" w:rsidRPr="00C94A7F" w:rsidRDefault="00C94A7F" w:rsidP="00C94A7F">
      <w:pPr>
        <w:spacing w:after="0" w:line="240" w:lineRule="auto"/>
        <w:ind w:left="567" w:right="-29" w:hanging="567"/>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6.</w:t>
      </w:r>
      <w:r w:rsidRPr="00C94A7F">
        <w:rPr>
          <w:rFonts w:ascii="Times New Roman" w:eastAsia="Times New Roman" w:hAnsi="Times New Roman" w:cs="Times New Roman"/>
          <w:szCs w:val="24"/>
          <w:lang w:eastAsia="el-GR"/>
        </w:rPr>
        <w:tab/>
        <w:t>Περιεχόμενο της συσκευασίας και λοιπές πληροφορίες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1.</w:t>
      </w:r>
      <w:r w:rsidRPr="00C94A7F">
        <w:rPr>
          <w:rFonts w:ascii="Times New Roman" w:eastAsia="Times New Roman" w:hAnsi="Times New Roman" w:cs="Times New Roman"/>
          <w:b/>
          <w:szCs w:val="24"/>
          <w:lang w:eastAsia="el-GR"/>
        </w:rPr>
        <w:tab/>
        <w:t xml:space="preserve">Τι είναι το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και ποια είναι η χρήση του</w:t>
      </w:r>
    </w:p>
    <w:p w:rsidR="00C94A7F" w:rsidRPr="00C94A7F" w:rsidRDefault="00C94A7F" w:rsidP="00C94A7F">
      <w:pPr>
        <w:numPr>
          <w:ilvl w:val="12"/>
          <w:numId w:val="0"/>
        </w:numPr>
        <w:spacing w:after="0" w:line="240" w:lineRule="auto"/>
        <w:rPr>
          <w:rFonts w:ascii="Times New Roman" w:eastAsia="Times New Roman" w:hAnsi="Times New Roman" w:cs="Times New Roman"/>
          <w:b/>
          <w:lang w:eastAsia="el-GR"/>
        </w:rPr>
      </w:pP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είναι ένα εισπνεόμενο φάρμακο για τη θεραπεία του άσθματος σε ενήλικες μόνο (ηλικίας 18 ετών και άνω).</w:t>
      </w: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περιέχει δύο διαφορετικές δραστικές ουσίες: </w:t>
      </w:r>
      <w:proofErr w:type="spellStart"/>
      <w:r w:rsidRPr="00C94A7F">
        <w:rPr>
          <w:rFonts w:ascii="Times New Roman" w:eastAsia="Times New Roman" w:hAnsi="Times New Roman" w:cs="Times New Roman"/>
          <w:szCs w:val="24"/>
          <w:lang w:eastAsia="el-GR"/>
        </w:rPr>
        <w:t>βουδεσονίδη</w:t>
      </w:r>
      <w:proofErr w:type="spellEnd"/>
      <w:r w:rsidRPr="00C94A7F">
        <w:rPr>
          <w:rFonts w:ascii="Times New Roman" w:eastAsia="Times New Roman" w:hAnsi="Times New Roman" w:cs="Times New Roman"/>
          <w:szCs w:val="24"/>
          <w:lang w:eastAsia="el-GR"/>
        </w:rPr>
        <w:t xml:space="preserve"> και </w:t>
      </w:r>
      <w:proofErr w:type="spellStart"/>
      <w:r w:rsidRPr="00C94A7F">
        <w:rPr>
          <w:rFonts w:ascii="Times New Roman" w:eastAsia="Times New Roman" w:hAnsi="Times New Roman" w:cs="Times New Roman"/>
          <w:szCs w:val="24"/>
          <w:lang w:eastAsia="el-GR"/>
        </w:rPr>
        <w:t>σαλμετερόλη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3"/>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Η </w:t>
      </w:r>
      <w:proofErr w:type="spellStart"/>
      <w:r w:rsidRPr="00C94A7F">
        <w:rPr>
          <w:rFonts w:ascii="Times New Roman" w:eastAsia="Times New Roman" w:hAnsi="Times New Roman" w:cs="Times New Roman"/>
          <w:szCs w:val="24"/>
          <w:lang w:eastAsia="el-GR"/>
        </w:rPr>
        <w:t>βουδεσονίδη</w:t>
      </w:r>
      <w:proofErr w:type="spellEnd"/>
      <w:r w:rsidRPr="00C94A7F">
        <w:rPr>
          <w:rFonts w:ascii="Times New Roman" w:eastAsia="Times New Roman" w:hAnsi="Times New Roman" w:cs="Times New Roman"/>
          <w:szCs w:val="24"/>
          <w:lang w:eastAsia="el-GR"/>
        </w:rPr>
        <w:t xml:space="preserve"> ανήκει σε μια ομάδα φαρμάκων που ονομάζονται «</w:t>
      </w:r>
      <w:proofErr w:type="spellStart"/>
      <w:r w:rsidRPr="00C94A7F">
        <w:rPr>
          <w:rFonts w:ascii="Times New Roman" w:eastAsia="Times New Roman" w:hAnsi="Times New Roman" w:cs="Times New Roman"/>
          <w:szCs w:val="24"/>
          <w:lang w:eastAsia="el-GR"/>
        </w:rPr>
        <w:t>κορτικοστεροειδή</w:t>
      </w:r>
      <w:proofErr w:type="spellEnd"/>
      <w:r w:rsidRPr="00C94A7F">
        <w:rPr>
          <w:rFonts w:ascii="Times New Roman" w:eastAsia="Times New Roman" w:hAnsi="Times New Roman" w:cs="Times New Roman"/>
          <w:szCs w:val="24"/>
          <w:lang w:eastAsia="el-GR"/>
        </w:rPr>
        <w:t>». Δρα μειώνοντας και αποτρέποντας το οίδημα και τη φλεγμονή των πνευμόνων σας.</w:t>
      </w:r>
    </w:p>
    <w:p w:rsidR="00C94A7F" w:rsidRPr="00C94A7F" w:rsidRDefault="00C94A7F" w:rsidP="00C94A7F">
      <w:pPr>
        <w:numPr>
          <w:ilvl w:val="0"/>
          <w:numId w:val="3"/>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Η </w:t>
      </w:r>
      <w:proofErr w:type="spellStart"/>
      <w:r w:rsidRPr="00C94A7F">
        <w:rPr>
          <w:rFonts w:ascii="Times New Roman" w:eastAsia="Times New Roman" w:hAnsi="Times New Roman" w:cs="Times New Roman"/>
          <w:szCs w:val="24"/>
          <w:lang w:eastAsia="el-GR"/>
        </w:rPr>
        <w:t>σαλμετερόλη</w:t>
      </w:r>
      <w:proofErr w:type="spellEnd"/>
      <w:r w:rsidRPr="00C94A7F">
        <w:rPr>
          <w:rFonts w:ascii="Times New Roman" w:eastAsia="Times New Roman" w:hAnsi="Times New Roman" w:cs="Times New Roman"/>
          <w:szCs w:val="24"/>
          <w:lang w:eastAsia="el-GR"/>
        </w:rPr>
        <w:t xml:space="preserve"> ανήκει σε μια ομάδα φαρμάκων που ονομάζονται «β</w:t>
      </w:r>
      <w:r w:rsidRPr="00C94A7F">
        <w:rPr>
          <w:rFonts w:ascii="Times New Roman" w:eastAsia="Times New Roman" w:hAnsi="Times New Roman" w:cs="Times New Roman"/>
          <w:szCs w:val="24"/>
          <w:vertAlign w:val="subscript"/>
          <w:lang w:eastAsia="el-GR"/>
        </w:rPr>
        <w:t>2</w:t>
      </w:r>
      <w:r w:rsidRPr="00C94A7F">
        <w:rPr>
          <w:rFonts w:ascii="Times New Roman" w:eastAsia="Times New Roman" w:hAnsi="Times New Roman" w:cs="Times New Roman"/>
          <w:szCs w:val="24"/>
          <w:lang w:eastAsia="el-GR"/>
        </w:rPr>
        <w:t>-αγωνιστές» μακράς δράσης ή «βρογχοδιασταλτικά». Τα βρογχοδιασταλτικά βοηθούν τους αεραγωγούς των πνευμόνων να παραμένουν ανοιχτοί. Αυτό διευκολύνει την είσοδο και την έξοδο του αέρα. Οι επιδράσεις διαρκούν για τουλάχιστον 12 ώρες.</w:t>
      </w:r>
    </w:p>
    <w:p w:rsidR="00C94A7F" w:rsidRPr="00C94A7F" w:rsidRDefault="00C94A7F" w:rsidP="00C94A7F">
      <w:pPr>
        <w:spacing w:after="0" w:line="240" w:lineRule="auto"/>
        <w:ind w:left="720"/>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Δρώντας σε συνδυασμό, αυτές οι δύο δραστικές ουσίες, διευκολύνουν την αναπνοή και παρέχουν ανακούφιση από συμπτώματα όπως δύσπνοια, συριγμός και βήχας σε ασθενείς με άσθμα, ενώ επίσης συμβάλλουν στην αποτροπή των συμπτωμάτων του άσθματος.</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Ο γιατρός σας σάς έχει </w:t>
      </w:r>
      <w:proofErr w:type="spellStart"/>
      <w:r w:rsidRPr="00C94A7F">
        <w:rPr>
          <w:rFonts w:ascii="Times New Roman" w:eastAsia="Times New Roman" w:hAnsi="Times New Roman" w:cs="Times New Roman"/>
          <w:szCs w:val="24"/>
          <w:lang w:eastAsia="el-GR"/>
        </w:rPr>
        <w:t>συνταγογραφήσει</w:t>
      </w:r>
      <w:proofErr w:type="spellEnd"/>
      <w:r w:rsidRPr="00C94A7F">
        <w:rPr>
          <w:rFonts w:ascii="Times New Roman" w:eastAsia="Times New Roman" w:hAnsi="Times New Roman" w:cs="Times New Roman"/>
          <w:szCs w:val="24"/>
          <w:lang w:eastAsia="el-GR"/>
        </w:rPr>
        <w:t xml:space="preserve"> αυτό το φάρμακο για την αντιμετώπιση του άσθματός σας. </w:t>
      </w: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θα σας </w:t>
      </w:r>
      <w:proofErr w:type="spellStart"/>
      <w:r w:rsidRPr="00C94A7F">
        <w:rPr>
          <w:rFonts w:ascii="Times New Roman" w:eastAsia="Times New Roman" w:hAnsi="Times New Roman" w:cs="Times New Roman"/>
          <w:szCs w:val="24"/>
          <w:lang w:eastAsia="el-GR"/>
        </w:rPr>
        <w:t>συνταγογραφηθεί</w:t>
      </w:r>
      <w:proofErr w:type="spellEnd"/>
      <w:r w:rsidRPr="00C94A7F">
        <w:rPr>
          <w:rFonts w:ascii="Times New Roman" w:eastAsia="Times New Roman" w:hAnsi="Times New Roman" w:cs="Times New Roman"/>
          <w:szCs w:val="24"/>
          <w:lang w:eastAsia="el-GR"/>
        </w:rPr>
        <w:t xml:space="preserve"> όταν το άσθμα σας δεν ελέγχεται πλήρως με ένα εισπνεόμενο </w:t>
      </w:r>
      <w:proofErr w:type="spellStart"/>
      <w:r w:rsidRPr="00C94A7F">
        <w:rPr>
          <w:rFonts w:ascii="Times New Roman" w:eastAsia="Times New Roman" w:hAnsi="Times New Roman" w:cs="Times New Roman"/>
          <w:szCs w:val="24"/>
          <w:lang w:eastAsia="el-GR"/>
        </w:rPr>
        <w:t>κορτικοστεροειδές</w:t>
      </w:r>
      <w:proofErr w:type="spellEnd"/>
      <w:r w:rsidRPr="00C94A7F">
        <w:rPr>
          <w:rFonts w:ascii="Times New Roman" w:eastAsia="Times New Roman" w:hAnsi="Times New Roman" w:cs="Times New Roman"/>
          <w:szCs w:val="24"/>
          <w:lang w:eastAsia="el-GR"/>
        </w:rPr>
        <w:t xml:space="preserve"> και ένα βρογχοδιασταλτικό «όποτε χρειάζεται» (συσκευή εισπνοών για ανακούφιση συμπτωμάτων) ή για να αντικαταστήσει τη χρήση μιας ξεχωριστής συσκευής εισπνοών </w:t>
      </w:r>
      <w:proofErr w:type="spellStart"/>
      <w:r w:rsidRPr="00C94A7F">
        <w:rPr>
          <w:rFonts w:ascii="Times New Roman" w:eastAsia="Times New Roman" w:hAnsi="Times New Roman" w:cs="Times New Roman"/>
          <w:szCs w:val="24"/>
          <w:lang w:eastAsia="el-GR"/>
        </w:rPr>
        <w:t>κορτικοστεροειδών</w:t>
      </w:r>
      <w:proofErr w:type="spellEnd"/>
      <w:r w:rsidRPr="00C94A7F">
        <w:rPr>
          <w:rFonts w:ascii="Times New Roman" w:eastAsia="Times New Roman" w:hAnsi="Times New Roman" w:cs="Times New Roman"/>
          <w:szCs w:val="24"/>
          <w:lang w:eastAsia="el-GR"/>
        </w:rPr>
        <w:t xml:space="preserve"> και ένα ξεχωριστό βρογχοδιασταλτικό μακράς δράσης.</w:t>
      </w:r>
    </w:p>
    <w:p w:rsidR="00C94A7F" w:rsidRPr="00C94A7F" w:rsidRDefault="00C94A7F" w:rsidP="00C94A7F">
      <w:pPr>
        <w:spacing w:after="0" w:line="240" w:lineRule="auto"/>
        <w:ind w:right="-2"/>
        <w:rPr>
          <w:rFonts w:ascii="Times New Roman" w:eastAsia="Times New Roman" w:hAnsi="Times New Roman" w:cs="Times New Roman"/>
          <w:lang w:eastAsia="el-GR"/>
        </w:rPr>
      </w:pPr>
    </w:p>
    <w:p w:rsidR="00C94A7F" w:rsidRPr="00C94A7F" w:rsidRDefault="00C94A7F" w:rsidP="00C94A7F">
      <w:pPr>
        <w:spacing w:after="0" w:line="240" w:lineRule="auto"/>
        <w:ind w:right="-2"/>
        <w:rPr>
          <w:rFonts w:ascii="Times New Roman" w:eastAsia="Times New Roman" w:hAnsi="Times New Roman" w:cs="Times New Roman"/>
          <w:lang w:eastAsia="el-GR"/>
        </w:rPr>
      </w:pPr>
    </w:p>
    <w:p w:rsidR="00C94A7F" w:rsidRPr="00C94A7F" w:rsidRDefault="00C94A7F" w:rsidP="00C94A7F">
      <w:p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2.</w:t>
      </w:r>
      <w:r w:rsidRPr="00C94A7F">
        <w:rPr>
          <w:rFonts w:ascii="Times New Roman" w:eastAsia="Times New Roman" w:hAnsi="Times New Roman" w:cs="Times New Roman"/>
          <w:b/>
          <w:szCs w:val="24"/>
          <w:lang w:eastAsia="el-GR"/>
        </w:rPr>
        <w:tab/>
        <w:t xml:space="preserve">Τι πρέπει να γνωρίζετε πριν χρησιμοποιήσετε το </w:t>
      </w:r>
      <w:r w:rsidR="00F41A4E">
        <w:rPr>
          <w:rFonts w:ascii="Times New Roman" w:eastAsia="Times New Roman" w:hAnsi="Times New Roman" w:cs="Times New Roman"/>
          <w:b/>
          <w:szCs w:val="24"/>
          <w:lang w:eastAsia="el-GR"/>
        </w:rPr>
        <w:t xml:space="preserve">DESOTEROL    </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outlineLvl w:val="0"/>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 xml:space="preserve">Μην χρησιμοποιήσετε το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w:t>
      </w:r>
    </w:p>
    <w:p w:rsidR="00C94A7F" w:rsidRPr="00C94A7F" w:rsidRDefault="00C94A7F" w:rsidP="00C94A7F">
      <w:pPr>
        <w:numPr>
          <w:ilvl w:val="0"/>
          <w:numId w:val="3"/>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σε περίπτωση αλλεργίας στη </w:t>
      </w:r>
      <w:proofErr w:type="spellStart"/>
      <w:r w:rsidRPr="00C94A7F">
        <w:rPr>
          <w:rFonts w:ascii="Times New Roman" w:eastAsia="Times New Roman" w:hAnsi="Times New Roman" w:cs="Times New Roman"/>
          <w:szCs w:val="24"/>
          <w:lang w:eastAsia="el-GR"/>
        </w:rPr>
        <w:t>βουδεσονίδη</w:t>
      </w:r>
      <w:proofErr w:type="spellEnd"/>
      <w:r w:rsidRPr="00C94A7F">
        <w:rPr>
          <w:rFonts w:ascii="Times New Roman" w:eastAsia="Times New Roman" w:hAnsi="Times New Roman" w:cs="Times New Roman"/>
          <w:szCs w:val="24"/>
          <w:lang w:eastAsia="el-GR"/>
        </w:rPr>
        <w:t xml:space="preserve">, τη </w:t>
      </w:r>
      <w:proofErr w:type="spellStart"/>
      <w:r w:rsidRPr="00C94A7F">
        <w:rPr>
          <w:rFonts w:ascii="Times New Roman" w:eastAsia="Times New Roman" w:hAnsi="Times New Roman" w:cs="Times New Roman"/>
          <w:szCs w:val="24"/>
          <w:lang w:eastAsia="el-GR"/>
        </w:rPr>
        <w:t>σαλμετερόλη</w:t>
      </w:r>
      <w:proofErr w:type="spellEnd"/>
      <w:r w:rsidRPr="00C94A7F">
        <w:rPr>
          <w:rFonts w:ascii="Times New Roman" w:eastAsia="Times New Roman" w:hAnsi="Times New Roman" w:cs="Times New Roman"/>
          <w:szCs w:val="24"/>
          <w:lang w:eastAsia="el-GR"/>
        </w:rPr>
        <w:t xml:space="preserve"> ή σε οποιοδήποτε άλλο από τα συστατικά αυτού του φαρμάκου που αναφέρονται στην παράγραφο 6.</w:t>
      </w:r>
    </w:p>
    <w:p w:rsidR="00C94A7F" w:rsidRPr="00C94A7F" w:rsidRDefault="00C94A7F" w:rsidP="00C94A7F">
      <w:pPr>
        <w:numPr>
          <w:ilvl w:val="12"/>
          <w:numId w:val="0"/>
        </w:numPr>
        <w:spacing w:after="0" w:line="240" w:lineRule="auto"/>
        <w:ind w:left="567" w:hanging="567"/>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outlineLvl w:val="0"/>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Προειδοποιήσεις και προφυλάξεις </w:t>
      </w: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Απευθυνθείτε στον γιατρό σας πριν χρησιμοποιήσετε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Αυτό συμβαίνει επειδή ο γιατρός σας θα επιβλέπει τη θεραπεία σας πιο στενά εάν έχετε ιατρικές παθήσεις, όπως:</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numPr>
          <w:ilvl w:val="0"/>
          <w:numId w:val="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Καρδιοπάθεια, συμπεριλαμβανομένου ακανόνιστου ή γρήγορου καρδιακού ρυθμού</w:t>
      </w:r>
    </w:p>
    <w:p w:rsidR="00C94A7F" w:rsidRPr="00C94A7F" w:rsidRDefault="00C94A7F" w:rsidP="00C94A7F">
      <w:pPr>
        <w:numPr>
          <w:ilvl w:val="0"/>
          <w:numId w:val="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Υπερδραστήριος θυρεοειδής αδένας</w:t>
      </w:r>
    </w:p>
    <w:p w:rsidR="00C94A7F" w:rsidRPr="00C94A7F" w:rsidRDefault="00C94A7F" w:rsidP="00C94A7F">
      <w:pPr>
        <w:numPr>
          <w:ilvl w:val="0"/>
          <w:numId w:val="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Όγκος των επινεφριδίων (γνωστός ως </w:t>
      </w:r>
      <w:proofErr w:type="spellStart"/>
      <w:r w:rsidRPr="00C94A7F">
        <w:rPr>
          <w:rFonts w:ascii="Times New Roman" w:eastAsia="Times New Roman" w:hAnsi="Times New Roman" w:cs="Times New Roman"/>
          <w:szCs w:val="24"/>
          <w:lang w:eastAsia="el-GR"/>
        </w:rPr>
        <w:t>φαιοχρωμοκύτωμα</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5"/>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Υψηλή αρτηριακή πίεση</w:t>
      </w:r>
    </w:p>
    <w:p w:rsidR="00C94A7F" w:rsidRPr="00C94A7F" w:rsidRDefault="00C94A7F" w:rsidP="00C94A7F">
      <w:pPr>
        <w:numPr>
          <w:ilvl w:val="0"/>
          <w:numId w:val="5"/>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Σακχαρώδης διαβήτης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μπορεί να αυξήσει το σάκχαρο στο αίμα σας)</w:t>
      </w:r>
    </w:p>
    <w:p w:rsidR="00C94A7F" w:rsidRPr="00C94A7F" w:rsidRDefault="00C94A7F" w:rsidP="00C94A7F">
      <w:pPr>
        <w:numPr>
          <w:ilvl w:val="0"/>
          <w:numId w:val="5"/>
        </w:numPr>
        <w:spacing w:after="0" w:line="240" w:lineRule="auto"/>
        <w:rPr>
          <w:rFonts w:ascii="Times New Roman" w:eastAsia="Times New Roman" w:hAnsi="Times New Roman" w:cs="Times New Roman"/>
          <w:lang w:eastAsia="el-GR"/>
        </w:rPr>
      </w:pPr>
      <w:proofErr w:type="spellStart"/>
      <w:r w:rsidRPr="00C94A7F">
        <w:rPr>
          <w:rFonts w:ascii="Times New Roman" w:eastAsia="Times New Roman" w:hAnsi="Times New Roman" w:cs="Times New Roman"/>
          <w:szCs w:val="24"/>
          <w:lang w:eastAsia="el-GR"/>
        </w:rPr>
        <w:t>Υποκαλιαιμία</w:t>
      </w:r>
      <w:proofErr w:type="spellEnd"/>
      <w:r w:rsidRPr="00C94A7F">
        <w:rPr>
          <w:rFonts w:ascii="Times New Roman" w:eastAsia="Times New Roman" w:hAnsi="Times New Roman" w:cs="Times New Roman"/>
          <w:szCs w:val="24"/>
          <w:lang w:eastAsia="el-GR"/>
        </w:rPr>
        <w:t xml:space="preserve">: χαμηλά επίπεδα καλίου στο αίμα που μπορεί να προκαλέσουν μυϊκή αδυναμία, </w:t>
      </w:r>
      <w:proofErr w:type="spellStart"/>
      <w:r w:rsidRPr="00C94A7F">
        <w:rPr>
          <w:rFonts w:ascii="Times New Roman" w:eastAsia="Times New Roman" w:hAnsi="Times New Roman" w:cs="Times New Roman"/>
          <w:szCs w:val="24"/>
          <w:lang w:eastAsia="el-GR"/>
        </w:rPr>
        <w:t>μυικές</w:t>
      </w:r>
      <w:proofErr w:type="spellEnd"/>
      <w:r w:rsidRPr="00C94A7F">
        <w:rPr>
          <w:rFonts w:ascii="Times New Roman" w:eastAsia="Times New Roman" w:hAnsi="Times New Roman" w:cs="Times New Roman"/>
          <w:szCs w:val="24"/>
          <w:lang w:eastAsia="el-GR"/>
        </w:rPr>
        <w:t xml:space="preserve"> συσπάσεις ή ακανόνιστο καρδιακό ρυθμό</w:t>
      </w:r>
    </w:p>
    <w:p w:rsidR="00C94A7F" w:rsidRPr="00C94A7F" w:rsidRDefault="00C94A7F" w:rsidP="00C94A7F">
      <w:pPr>
        <w:numPr>
          <w:ilvl w:val="0"/>
          <w:numId w:val="5"/>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Λοίμωξη του πνεύμονα ή φυματίωση (TB) τώρα, ή στο παρελθόν</w:t>
      </w:r>
    </w:p>
    <w:p w:rsidR="00C94A7F" w:rsidRPr="00C94A7F" w:rsidRDefault="00C94A7F" w:rsidP="00C94A7F">
      <w:pPr>
        <w:numPr>
          <w:ilvl w:val="0"/>
          <w:numId w:val="5"/>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Ηπατικά προβλήματα</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Εάν έχετε οποιεσδήποτε από αυτές τις καταστάσεις, ενημερώστε τον γιατρό σας προτού χρησιμοποιήσετε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Ο γιατρός σας σάς έχει </w:t>
      </w:r>
      <w:proofErr w:type="spellStart"/>
      <w:r w:rsidRPr="00C94A7F">
        <w:rPr>
          <w:rFonts w:ascii="Times New Roman" w:eastAsia="Times New Roman" w:hAnsi="Times New Roman" w:cs="Times New Roman"/>
          <w:szCs w:val="24"/>
          <w:lang w:eastAsia="el-GR"/>
        </w:rPr>
        <w:t>συνταγογραφήσει</w:t>
      </w:r>
      <w:proofErr w:type="spellEnd"/>
      <w:r w:rsidRPr="00C94A7F">
        <w:rPr>
          <w:rFonts w:ascii="Times New Roman" w:eastAsia="Times New Roman" w:hAnsi="Times New Roman" w:cs="Times New Roman"/>
          <w:szCs w:val="24"/>
          <w:lang w:eastAsia="el-GR"/>
        </w:rPr>
        <w:t xml:space="preserve"> αυτό το φάρμακο για να σας βοηθήσει να αποτρέψετε τα προβλήματα της αναπνοής που προκαλούνται από το άσθμα σας. Πρέπει να χρησιμοποιείτε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καθημερινά, σύμφωνα με τις οδηγίες του γιατρού σας. Αυτό θα διασφαλίσει ότι θα λειτουργεί σωστά για τον έλεγχο του άσθματός σας. </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βοηθά στη διακοπή της έναρξης της δύσπνοιας και του συριγμού. Δεν λειτουργεί όταν έχετε δύσπνοια ή συριγμό. Εάν συμβεί κάτι τέτοιο πρέπει να χρησιμοποιήσετε ένα φάρμακο «ανακούφισης» ταχείας δράσης (βρογχοδιασταλτικό βραχείας δράσης «όποτε απαιτείται»), όπως η </w:t>
      </w:r>
      <w:proofErr w:type="spellStart"/>
      <w:r w:rsidRPr="00C94A7F">
        <w:rPr>
          <w:rFonts w:ascii="Times New Roman" w:eastAsia="Times New Roman" w:hAnsi="Times New Roman" w:cs="Times New Roman"/>
          <w:szCs w:val="24"/>
          <w:lang w:eastAsia="el-GR"/>
        </w:rPr>
        <w:t>σαλβουταμόλη</w:t>
      </w:r>
      <w:proofErr w:type="spellEnd"/>
      <w:r w:rsidRPr="00C94A7F">
        <w:rPr>
          <w:rFonts w:ascii="Times New Roman" w:eastAsia="Times New Roman" w:hAnsi="Times New Roman" w:cs="Times New Roman"/>
          <w:szCs w:val="24"/>
          <w:lang w:eastAsia="el-GR"/>
        </w:rPr>
        <w:t xml:space="preserve">. Χρησιμοποιήστε την ξεχωριστή σας «συσκευή εισπνοών για ανακούφιση συμπτωμάτων» για τη θεραπεία συμπτωμάτων άσθματος όταν εμφανιστούν. Να έχετε πάντα τη «συσκευή εισπνοών για ανακούφιση συμπτωμάτων» μαζί σας, για να τη χρησιμοποιήσετε όταν χρειαστεί. Μη χρησιμοποιείτε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για την αντιμετώπιση κρίσης άσθματος. </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Θα πρέπει να απευθυνθείτε στον γιατρό σας εάν χρειαστεί να χρησιμοποιείτε πιο συχνά τη συσκευή εισπνοών για ανακούφιση συμπτωμάτων. Αυτό συμβαίνει επειδή το άσθμα σας δεν ελέγχεται σωστά.</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Αν αισθανθείτε ότι σας πιάνει δύσπνοια ή συριγμός ενόσω χρησιμοποιείτε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 θα πρέπει να συνεχίσετε τη χρήση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αλλά θα πρέπει να επισκεφθείτε τον γιατρό σας το συντομότερο δυνατόν, καθώς μπορεί να χρειάζεστε πρόσθετη θεραπεία.</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Εάν παίρνετε δισκία στεροειδών για το άσθμα σας, ο γιατρός σας μπορεί να μειώσει τον αριθμό των δισκίων που παίρνετε μετά την έναρξη της χρήσης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 Εάν παίρνετε δισκία </w:t>
      </w:r>
      <w:proofErr w:type="spellStart"/>
      <w:r w:rsidRPr="00C94A7F">
        <w:rPr>
          <w:rFonts w:ascii="Times New Roman" w:eastAsia="Times New Roman" w:hAnsi="Times New Roman" w:cs="Times New Roman"/>
          <w:szCs w:val="24"/>
          <w:lang w:eastAsia="el-GR"/>
        </w:rPr>
        <w:t>κορτικοστεροειδών</w:t>
      </w:r>
      <w:proofErr w:type="spellEnd"/>
      <w:r w:rsidRPr="00C94A7F">
        <w:rPr>
          <w:rFonts w:ascii="Times New Roman" w:eastAsia="Times New Roman" w:hAnsi="Times New Roman" w:cs="Times New Roman"/>
          <w:szCs w:val="24"/>
          <w:lang w:eastAsia="el-GR"/>
        </w:rPr>
        <w:t xml:space="preserve"> από το στόμα για μεγάλο χρονικό διάστημα, ο γιατρός σας μπορεί να θέλει να κάνετε κατά διαστήματα εξετάσεις αίματος. Κατά τη μείωση των δισκίων </w:t>
      </w:r>
      <w:proofErr w:type="spellStart"/>
      <w:r w:rsidRPr="00C94A7F">
        <w:rPr>
          <w:rFonts w:ascii="Times New Roman" w:eastAsia="Times New Roman" w:hAnsi="Times New Roman" w:cs="Times New Roman"/>
          <w:szCs w:val="24"/>
          <w:lang w:eastAsia="el-GR"/>
        </w:rPr>
        <w:t>κορτικοστεροειδών</w:t>
      </w:r>
      <w:proofErr w:type="spellEnd"/>
      <w:r w:rsidRPr="00C94A7F">
        <w:rPr>
          <w:rFonts w:ascii="Times New Roman" w:eastAsia="Times New Roman" w:hAnsi="Times New Roman" w:cs="Times New Roman"/>
          <w:szCs w:val="24"/>
          <w:lang w:eastAsia="el-GR"/>
        </w:rPr>
        <w:t xml:space="preserve"> από το στόμα μπορεί γενικά να μην αισθάνεστε καλά, παρόλο που τα θωρακικά συμπτώματά σας μπορεί να βελτιώνονται. Μπορεί να παρουσιάσετε συμπτώματα όπως βουλωμένη μύτη ή ρινική καταρροή, αδυναμία ή πόνο στις αρθρώσεις ή τους μύες και εξάνθημα (έκζεμα). Εάν οποιοδήποτε από αυτά τα συμπτώματα σας ενοχλεί ή εάν παρουσιαστούν συμπτώματα όπως πονοκέφαλος, κόπωση, ναυτία (τάση προς έμετο) ή εμετός, επικοινωνήστε αμέσως με τον γιατρό σας. Μπορεί να χρειαστεί να πάρετε άλλο φάρμακο εάν παρουσιάσετε αλλεργικά ή αρθριτικά συμπτώματα. Εάν ανησυχείτε σχετικά με το εάν θα πρέπει να συνεχίσετε τη χρήση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θα πρέπει να μιλήσετε με τον γιατρό σας.</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Ο γιατρός σας μπορεί να εξετάσει το ενδεχόμενο προσθήκης δισκίων </w:t>
      </w:r>
      <w:proofErr w:type="spellStart"/>
      <w:r w:rsidRPr="00C94A7F">
        <w:rPr>
          <w:rFonts w:ascii="Times New Roman" w:eastAsia="Times New Roman" w:hAnsi="Times New Roman" w:cs="Times New Roman"/>
          <w:szCs w:val="24"/>
          <w:lang w:eastAsia="el-GR"/>
        </w:rPr>
        <w:t>κορτικοστεροειδών</w:t>
      </w:r>
      <w:proofErr w:type="spellEnd"/>
      <w:r w:rsidRPr="00C94A7F">
        <w:rPr>
          <w:rFonts w:ascii="Times New Roman" w:eastAsia="Times New Roman" w:hAnsi="Times New Roman" w:cs="Times New Roman"/>
          <w:szCs w:val="24"/>
          <w:lang w:eastAsia="el-GR"/>
        </w:rPr>
        <w:t xml:space="preserve"> στη συνήθη θεραπεία σας κατά τη διάρκεια περιόδων στρες (για παράδειγμα όταν έχετε λοίμωξη του πνεύμονα ή πριν από μια χειρουργική επέμβαση).</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keepNext/>
        <w:keepLines/>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lastRenderedPageBreak/>
        <w:t>Παιδιά και έφηβοι</w:t>
      </w:r>
    </w:p>
    <w:p w:rsidR="00C94A7F" w:rsidRPr="00C94A7F" w:rsidRDefault="00C94A7F" w:rsidP="00C94A7F">
      <w:pPr>
        <w:keepNext/>
        <w:keepLines/>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Αυτό το φάρμακο δεν θα πρέπει να δίνεται σε παιδιά ή εφήβους ηλικίας κάτω των 18 ετών.</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b/>
          <w:szCs w:val="20"/>
          <w:lang w:eastAsia="el-GR"/>
        </w:rPr>
        <w:t xml:space="preserve">Άλλα φάρμακα και το </w:t>
      </w:r>
      <w:r w:rsidR="00F41A4E">
        <w:rPr>
          <w:rFonts w:ascii="Times New Roman" w:eastAsia="Times New Roman" w:hAnsi="Times New Roman" w:cs="Times New Roman"/>
          <w:b/>
          <w:szCs w:val="20"/>
          <w:lang w:eastAsia="el-GR"/>
        </w:rPr>
        <w:t xml:space="preserve">DESOTEROL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Ενημερώστε τον γιατρό ή τον φαρμακοποιό σας εάν χρησιμοποιείτε, έχετε πρόσφατα χρησιμοποιήσει ή μπορεί να χρησιμοποιήσετε άλλα φάρμακα. Αυτό συμβαίνει επειδή μπορεί να μην είναι κατάλληλη η χρήση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με ορισμένα άλλα φάρμακα.</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Ειδικότερα, ενημερώστε τον γιατρό σας εάν παίρνετε οποιοδήποτε από τα παρακάτω φάρμακα, πριν ξεκινήσετε τη χρήση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Βήτα-</w:t>
      </w:r>
      <w:proofErr w:type="spellStart"/>
      <w:r w:rsidRPr="00C94A7F">
        <w:rPr>
          <w:rFonts w:ascii="Times New Roman" w:eastAsia="Times New Roman" w:hAnsi="Times New Roman" w:cs="Times New Roman"/>
          <w:szCs w:val="24"/>
          <w:lang w:eastAsia="el-GR"/>
        </w:rPr>
        <w:t>αποκλειστές</w:t>
      </w:r>
      <w:proofErr w:type="spellEnd"/>
      <w:r w:rsidRPr="00C94A7F">
        <w:rPr>
          <w:rFonts w:ascii="Times New Roman" w:eastAsia="Times New Roman" w:hAnsi="Times New Roman" w:cs="Times New Roman"/>
          <w:szCs w:val="24"/>
          <w:lang w:eastAsia="el-GR"/>
        </w:rPr>
        <w:t xml:space="preserve"> (όπως η </w:t>
      </w:r>
      <w:proofErr w:type="spellStart"/>
      <w:r w:rsidRPr="00C94A7F">
        <w:rPr>
          <w:rFonts w:ascii="Times New Roman" w:eastAsia="Times New Roman" w:hAnsi="Times New Roman" w:cs="Times New Roman"/>
          <w:szCs w:val="24"/>
          <w:lang w:eastAsia="el-GR"/>
        </w:rPr>
        <w:t>ατενολόλη</w:t>
      </w:r>
      <w:proofErr w:type="spellEnd"/>
      <w:r w:rsidRPr="00C94A7F">
        <w:rPr>
          <w:rFonts w:ascii="Times New Roman" w:eastAsia="Times New Roman" w:hAnsi="Times New Roman" w:cs="Times New Roman"/>
          <w:szCs w:val="24"/>
          <w:lang w:eastAsia="el-GR"/>
        </w:rPr>
        <w:t xml:space="preserve">, η </w:t>
      </w:r>
      <w:proofErr w:type="spellStart"/>
      <w:r w:rsidRPr="00C94A7F">
        <w:rPr>
          <w:rFonts w:ascii="Times New Roman" w:eastAsia="Times New Roman" w:hAnsi="Times New Roman" w:cs="Times New Roman"/>
          <w:szCs w:val="24"/>
          <w:lang w:eastAsia="el-GR"/>
        </w:rPr>
        <w:t>προπρανολόλη</w:t>
      </w:r>
      <w:proofErr w:type="spellEnd"/>
      <w:r w:rsidRPr="00C94A7F">
        <w:rPr>
          <w:rFonts w:ascii="Times New Roman" w:eastAsia="Times New Roman" w:hAnsi="Times New Roman" w:cs="Times New Roman"/>
          <w:szCs w:val="24"/>
          <w:lang w:eastAsia="el-GR"/>
        </w:rPr>
        <w:t xml:space="preserve"> και η </w:t>
      </w:r>
      <w:proofErr w:type="spellStart"/>
      <w:r w:rsidRPr="00C94A7F">
        <w:rPr>
          <w:rFonts w:ascii="Times New Roman" w:eastAsia="Times New Roman" w:hAnsi="Times New Roman" w:cs="Times New Roman"/>
          <w:szCs w:val="24"/>
          <w:lang w:eastAsia="el-GR"/>
        </w:rPr>
        <w:t>σοταλόλη</w:t>
      </w:r>
      <w:proofErr w:type="spellEnd"/>
      <w:r w:rsidRPr="00C94A7F">
        <w:rPr>
          <w:rFonts w:ascii="Times New Roman" w:eastAsia="Times New Roman" w:hAnsi="Times New Roman" w:cs="Times New Roman"/>
          <w:szCs w:val="24"/>
          <w:lang w:eastAsia="el-GR"/>
        </w:rPr>
        <w:t xml:space="preserve"> που χρησιμοποιούνται κυρίως για την υψηλή αρτηριακή πίεση ή άλλες παθήσεις της καρδιάς), συμπεριλαμβανομένων των οφθαλμικών σταγόνων (όπως η </w:t>
      </w:r>
      <w:proofErr w:type="spellStart"/>
      <w:r w:rsidRPr="00C94A7F">
        <w:rPr>
          <w:rFonts w:ascii="Times New Roman" w:eastAsia="Times New Roman" w:hAnsi="Times New Roman" w:cs="Times New Roman"/>
          <w:szCs w:val="24"/>
          <w:lang w:eastAsia="el-GR"/>
        </w:rPr>
        <w:t>τιμολόλη</w:t>
      </w:r>
      <w:proofErr w:type="spellEnd"/>
      <w:r w:rsidRPr="00C94A7F">
        <w:rPr>
          <w:rFonts w:ascii="Times New Roman" w:eastAsia="Times New Roman" w:hAnsi="Times New Roman" w:cs="Times New Roman"/>
          <w:szCs w:val="24"/>
          <w:lang w:eastAsia="el-GR"/>
        </w:rPr>
        <w:t xml:space="preserve"> για το γλαύκωμα).</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για ταχύ ή ακανόνιστο καρδιακό παλμό (όπως </w:t>
      </w:r>
      <w:proofErr w:type="spellStart"/>
      <w:r w:rsidRPr="00C94A7F">
        <w:rPr>
          <w:rFonts w:ascii="Times New Roman" w:eastAsia="Times New Roman" w:hAnsi="Times New Roman" w:cs="Times New Roman"/>
          <w:szCs w:val="24"/>
          <w:lang w:eastAsia="el-GR"/>
        </w:rPr>
        <w:t>κινιδίνη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δισοπυραμίδη</w:t>
      </w:r>
      <w:proofErr w:type="spellEnd"/>
      <w:r w:rsidRPr="00C94A7F">
        <w:rPr>
          <w:rFonts w:ascii="Times New Roman" w:eastAsia="Times New Roman" w:hAnsi="Times New Roman" w:cs="Times New Roman"/>
          <w:szCs w:val="24"/>
          <w:lang w:eastAsia="el-GR"/>
        </w:rPr>
        <w:t xml:space="preserve"> και </w:t>
      </w:r>
      <w:proofErr w:type="spellStart"/>
      <w:r w:rsidRPr="00C94A7F">
        <w:rPr>
          <w:rFonts w:ascii="Times New Roman" w:eastAsia="Times New Roman" w:hAnsi="Times New Roman" w:cs="Times New Roman"/>
          <w:szCs w:val="24"/>
          <w:lang w:eastAsia="el-GR"/>
        </w:rPr>
        <w:t>προκαϊναμίδη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όπως η </w:t>
      </w:r>
      <w:proofErr w:type="spellStart"/>
      <w:r w:rsidRPr="00C94A7F">
        <w:rPr>
          <w:rFonts w:ascii="Times New Roman" w:eastAsia="Times New Roman" w:hAnsi="Times New Roman" w:cs="Times New Roman"/>
          <w:szCs w:val="24"/>
          <w:lang w:eastAsia="el-GR"/>
        </w:rPr>
        <w:t>διγοξίνη</w:t>
      </w:r>
      <w:proofErr w:type="spellEnd"/>
      <w:r w:rsidRPr="00C94A7F">
        <w:rPr>
          <w:rFonts w:ascii="Times New Roman" w:eastAsia="Times New Roman" w:hAnsi="Times New Roman" w:cs="Times New Roman"/>
          <w:szCs w:val="24"/>
          <w:lang w:eastAsia="el-GR"/>
        </w:rPr>
        <w:t xml:space="preserve"> που χρησιμοποιούνται συχνά για τη θεραπεία της καρδιακής ανεπάρκειας.</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Διουρητικά, που είναι επίσης γνωστά ως «χάπια διούρησης» (όπως η </w:t>
      </w:r>
      <w:proofErr w:type="spellStart"/>
      <w:r w:rsidRPr="00C94A7F">
        <w:rPr>
          <w:rFonts w:ascii="Times New Roman" w:eastAsia="Times New Roman" w:hAnsi="Times New Roman" w:cs="Times New Roman"/>
          <w:szCs w:val="24"/>
          <w:lang w:eastAsia="el-GR"/>
        </w:rPr>
        <w:t>φουροσεμίδη</w:t>
      </w:r>
      <w:proofErr w:type="spellEnd"/>
      <w:r w:rsidRPr="00C94A7F">
        <w:rPr>
          <w:rFonts w:ascii="Times New Roman" w:eastAsia="Times New Roman" w:hAnsi="Times New Roman" w:cs="Times New Roman"/>
          <w:szCs w:val="24"/>
          <w:lang w:eastAsia="el-GR"/>
        </w:rPr>
        <w:t>). Χρησιμοποιούνται για την αντιμετώπιση της υψηλής αρτηριακής πίεσης.</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τύπου </w:t>
      </w:r>
      <w:proofErr w:type="spellStart"/>
      <w:r w:rsidRPr="00C94A7F">
        <w:rPr>
          <w:rFonts w:ascii="Times New Roman" w:eastAsia="Times New Roman" w:hAnsi="Times New Roman" w:cs="Times New Roman"/>
          <w:szCs w:val="24"/>
          <w:lang w:eastAsia="el-GR"/>
        </w:rPr>
        <w:t>ξανθινών</w:t>
      </w:r>
      <w:proofErr w:type="spellEnd"/>
      <w:r w:rsidRPr="00C94A7F">
        <w:rPr>
          <w:rFonts w:ascii="Times New Roman" w:eastAsia="Times New Roman" w:hAnsi="Times New Roman" w:cs="Times New Roman"/>
          <w:szCs w:val="24"/>
          <w:lang w:eastAsia="el-GR"/>
        </w:rPr>
        <w:t xml:space="preserve"> (όπως </w:t>
      </w:r>
      <w:proofErr w:type="spellStart"/>
      <w:r w:rsidRPr="00C94A7F">
        <w:rPr>
          <w:rFonts w:ascii="Times New Roman" w:eastAsia="Times New Roman" w:hAnsi="Times New Roman" w:cs="Times New Roman"/>
          <w:szCs w:val="24"/>
          <w:lang w:eastAsia="el-GR"/>
        </w:rPr>
        <w:t>θεοφυλλίνη</w:t>
      </w:r>
      <w:proofErr w:type="spellEnd"/>
      <w:r w:rsidRPr="00C94A7F">
        <w:rPr>
          <w:rFonts w:ascii="Times New Roman" w:eastAsia="Times New Roman" w:hAnsi="Times New Roman" w:cs="Times New Roman"/>
          <w:szCs w:val="24"/>
          <w:lang w:eastAsia="el-GR"/>
        </w:rPr>
        <w:t xml:space="preserve"> ή </w:t>
      </w:r>
      <w:proofErr w:type="spellStart"/>
      <w:r w:rsidRPr="00C94A7F">
        <w:rPr>
          <w:rFonts w:ascii="Times New Roman" w:eastAsia="Times New Roman" w:hAnsi="Times New Roman" w:cs="Times New Roman"/>
          <w:szCs w:val="24"/>
          <w:lang w:eastAsia="el-GR"/>
        </w:rPr>
        <w:t>αμινοφυλλίνη</w:t>
      </w:r>
      <w:proofErr w:type="spellEnd"/>
      <w:r w:rsidRPr="00C94A7F">
        <w:rPr>
          <w:rFonts w:ascii="Times New Roman" w:eastAsia="Times New Roman" w:hAnsi="Times New Roman" w:cs="Times New Roman"/>
          <w:szCs w:val="24"/>
          <w:lang w:eastAsia="el-GR"/>
        </w:rPr>
        <w:t>). Χρησιμοποιούνται συχνά για την αντιμετώπιση του άσθματος.</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Άλλα βρογχοδιασταλτικά (όπως </w:t>
      </w:r>
      <w:proofErr w:type="spellStart"/>
      <w:r w:rsidRPr="00C94A7F">
        <w:rPr>
          <w:rFonts w:ascii="Times New Roman" w:eastAsia="Times New Roman" w:hAnsi="Times New Roman" w:cs="Times New Roman"/>
          <w:szCs w:val="24"/>
          <w:lang w:eastAsia="el-GR"/>
        </w:rPr>
        <w:t>σαλβουταμόλη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για την αντιμετώπιση των συμπτωμάτων κατάθλιψης ή ψυχιατρικών διαταραχών, όπως αναστολείς της </w:t>
      </w:r>
      <w:proofErr w:type="spellStart"/>
      <w:r w:rsidRPr="00C94A7F">
        <w:rPr>
          <w:rFonts w:ascii="Times New Roman" w:eastAsia="Times New Roman" w:hAnsi="Times New Roman" w:cs="Times New Roman"/>
          <w:szCs w:val="24"/>
          <w:lang w:eastAsia="el-GR"/>
        </w:rPr>
        <w:t>μονοαμινοξειδάσης</w:t>
      </w:r>
      <w:proofErr w:type="spellEnd"/>
      <w:r w:rsidRPr="00C94A7F">
        <w:rPr>
          <w:rFonts w:ascii="Times New Roman" w:eastAsia="Times New Roman" w:hAnsi="Times New Roman" w:cs="Times New Roman"/>
          <w:szCs w:val="24"/>
          <w:lang w:eastAsia="el-GR"/>
        </w:rPr>
        <w:t xml:space="preserve"> (όπως η </w:t>
      </w:r>
      <w:proofErr w:type="spellStart"/>
      <w:r w:rsidRPr="00C94A7F">
        <w:rPr>
          <w:rFonts w:ascii="Times New Roman" w:eastAsia="Times New Roman" w:hAnsi="Times New Roman" w:cs="Times New Roman"/>
          <w:szCs w:val="24"/>
          <w:lang w:eastAsia="el-GR"/>
        </w:rPr>
        <w:t>φαινελζίνη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τρικυκλικά</w:t>
      </w:r>
      <w:proofErr w:type="spellEnd"/>
      <w:r w:rsidRPr="00C94A7F">
        <w:rPr>
          <w:rFonts w:ascii="Times New Roman" w:eastAsia="Times New Roman" w:hAnsi="Times New Roman" w:cs="Times New Roman"/>
          <w:szCs w:val="24"/>
          <w:lang w:eastAsia="el-GR"/>
        </w:rPr>
        <w:t xml:space="preserve"> αντικαταθλιπτικά (όπως η </w:t>
      </w:r>
      <w:proofErr w:type="spellStart"/>
      <w:r w:rsidRPr="00C94A7F">
        <w:rPr>
          <w:rFonts w:ascii="Times New Roman" w:eastAsia="Times New Roman" w:hAnsi="Times New Roman" w:cs="Times New Roman"/>
          <w:szCs w:val="24"/>
          <w:lang w:eastAsia="el-GR"/>
        </w:rPr>
        <w:t>αμιτριπτυλίνη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φαινοθειαζίνες</w:t>
      </w:r>
      <w:proofErr w:type="spellEnd"/>
      <w:r w:rsidRPr="00C94A7F">
        <w:rPr>
          <w:rFonts w:ascii="Times New Roman" w:eastAsia="Times New Roman" w:hAnsi="Times New Roman" w:cs="Times New Roman"/>
          <w:szCs w:val="24"/>
          <w:lang w:eastAsia="el-GR"/>
        </w:rPr>
        <w:t xml:space="preserve"> (όπως η </w:t>
      </w:r>
      <w:proofErr w:type="spellStart"/>
      <w:r w:rsidRPr="00C94A7F">
        <w:rPr>
          <w:rFonts w:ascii="Times New Roman" w:eastAsia="Times New Roman" w:hAnsi="Times New Roman" w:cs="Times New Roman"/>
          <w:szCs w:val="24"/>
          <w:lang w:eastAsia="el-GR"/>
        </w:rPr>
        <w:t>χλωροπρομαζίνη</w:t>
      </w:r>
      <w:proofErr w:type="spellEnd"/>
      <w:r w:rsidRPr="00C94A7F">
        <w:rPr>
          <w:rFonts w:ascii="Times New Roman" w:eastAsia="Times New Roman" w:hAnsi="Times New Roman" w:cs="Times New Roman"/>
          <w:szCs w:val="24"/>
          <w:lang w:eastAsia="el-GR"/>
        </w:rPr>
        <w:t xml:space="preserve"> και η </w:t>
      </w:r>
      <w:proofErr w:type="spellStart"/>
      <w:r w:rsidRPr="00C94A7F">
        <w:rPr>
          <w:rFonts w:ascii="Times New Roman" w:eastAsia="Times New Roman" w:hAnsi="Times New Roman" w:cs="Times New Roman"/>
          <w:szCs w:val="24"/>
          <w:lang w:eastAsia="el-GR"/>
        </w:rPr>
        <w:t>προχλωροπεραζίνη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που ονομάζονται «αναστολείς </w:t>
      </w:r>
      <w:proofErr w:type="spellStart"/>
      <w:r w:rsidRPr="00C94A7F">
        <w:rPr>
          <w:rFonts w:ascii="Times New Roman" w:eastAsia="Times New Roman" w:hAnsi="Times New Roman" w:cs="Times New Roman"/>
          <w:szCs w:val="24"/>
          <w:lang w:eastAsia="el-GR"/>
        </w:rPr>
        <w:t>πρωτεασών</w:t>
      </w:r>
      <w:proofErr w:type="spellEnd"/>
      <w:r w:rsidRPr="00C94A7F">
        <w:rPr>
          <w:rFonts w:ascii="Times New Roman" w:eastAsia="Times New Roman" w:hAnsi="Times New Roman" w:cs="Times New Roman"/>
          <w:szCs w:val="24"/>
          <w:lang w:eastAsia="el-GR"/>
        </w:rPr>
        <w:t xml:space="preserve">» (όπως </w:t>
      </w:r>
      <w:proofErr w:type="spellStart"/>
      <w:r w:rsidRPr="00C94A7F">
        <w:rPr>
          <w:rFonts w:ascii="Times New Roman" w:eastAsia="Times New Roman" w:hAnsi="Times New Roman" w:cs="Times New Roman"/>
          <w:szCs w:val="24"/>
          <w:lang w:eastAsia="el-GR"/>
        </w:rPr>
        <w:t>ριτοναβίρη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αταζαναβίρη</w:t>
      </w:r>
      <w:proofErr w:type="spellEnd"/>
      <w:r w:rsidRPr="00C94A7F">
        <w:rPr>
          <w:rFonts w:ascii="Times New Roman" w:eastAsia="Times New Roman" w:hAnsi="Times New Roman" w:cs="Times New Roman"/>
          <w:szCs w:val="24"/>
          <w:lang w:eastAsia="el-GR"/>
        </w:rPr>
        <w:t>) για την αντιμετώπιση της λοίμωξης HIV.</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για την αντιμετώπιση λοιμώξεων (όπως </w:t>
      </w:r>
      <w:proofErr w:type="spellStart"/>
      <w:r w:rsidRPr="00C94A7F">
        <w:rPr>
          <w:rFonts w:ascii="Times New Roman" w:eastAsia="Times New Roman" w:hAnsi="Times New Roman" w:cs="Times New Roman"/>
          <w:szCs w:val="24"/>
          <w:lang w:eastAsia="el-GR"/>
        </w:rPr>
        <w:t>ερυθρομυκίνη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τελιθρομυκίνη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φουραζολιδόνη</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ιτρακοναζόλη</w:t>
      </w:r>
      <w:proofErr w:type="spellEnd"/>
      <w:r w:rsidRPr="00C94A7F">
        <w:rPr>
          <w:rFonts w:ascii="Times New Roman" w:eastAsia="Times New Roman" w:hAnsi="Times New Roman" w:cs="Times New Roman"/>
          <w:szCs w:val="24"/>
          <w:lang w:eastAsia="el-GR"/>
        </w:rPr>
        <w:t xml:space="preserve"> και </w:t>
      </w:r>
      <w:proofErr w:type="spellStart"/>
      <w:r w:rsidRPr="00C94A7F">
        <w:rPr>
          <w:rFonts w:ascii="Times New Roman" w:eastAsia="Times New Roman" w:hAnsi="Times New Roman" w:cs="Times New Roman"/>
          <w:szCs w:val="24"/>
          <w:lang w:eastAsia="el-GR"/>
        </w:rPr>
        <w:t>κετοκοναζόλη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που ονομάζονται </w:t>
      </w:r>
      <w:proofErr w:type="spellStart"/>
      <w:r w:rsidRPr="00C94A7F">
        <w:rPr>
          <w:rFonts w:ascii="Times New Roman" w:eastAsia="Times New Roman" w:hAnsi="Times New Roman" w:cs="Times New Roman"/>
          <w:szCs w:val="24"/>
          <w:lang w:eastAsia="el-GR"/>
        </w:rPr>
        <w:t>αντιισταμινικά</w:t>
      </w:r>
      <w:proofErr w:type="spellEnd"/>
      <w:r w:rsidRPr="00C94A7F">
        <w:rPr>
          <w:rFonts w:ascii="Times New Roman" w:eastAsia="Times New Roman" w:hAnsi="Times New Roman" w:cs="Times New Roman"/>
          <w:szCs w:val="24"/>
          <w:lang w:eastAsia="el-GR"/>
        </w:rPr>
        <w:t xml:space="preserve">, που χρησιμοποιούνται για τη θεραπεία αλλεργιών (όπως η </w:t>
      </w:r>
      <w:proofErr w:type="spellStart"/>
      <w:r w:rsidRPr="00C94A7F">
        <w:rPr>
          <w:rFonts w:ascii="Times New Roman" w:eastAsia="Times New Roman" w:hAnsi="Times New Roman" w:cs="Times New Roman"/>
          <w:szCs w:val="24"/>
          <w:lang w:eastAsia="el-GR"/>
        </w:rPr>
        <w:t>τερφεναδίνη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που χρησιμοποιούνται για τη θεραπεία της νόσου </w:t>
      </w:r>
      <w:proofErr w:type="spellStart"/>
      <w:r w:rsidRPr="00C94A7F">
        <w:rPr>
          <w:rFonts w:ascii="Times New Roman" w:eastAsia="Times New Roman" w:hAnsi="Times New Roman" w:cs="Times New Roman"/>
          <w:szCs w:val="24"/>
          <w:lang w:eastAsia="el-GR"/>
        </w:rPr>
        <w:t>Parkinson</w:t>
      </w:r>
      <w:proofErr w:type="spellEnd"/>
      <w:r w:rsidRPr="00C94A7F">
        <w:rPr>
          <w:rFonts w:ascii="Times New Roman" w:eastAsia="Times New Roman" w:hAnsi="Times New Roman" w:cs="Times New Roman"/>
          <w:szCs w:val="24"/>
          <w:lang w:eastAsia="el-GR"/>
        </w:rPr>
        <w:t xml:space="preserve"> (όπως η </w:t>
      </w:r>
      <w:proofErr w:type="spellStart"/>
      <w:r w:rsidRPr="00C94A7F">
        <w:rPr>
          <w:rFonts w:ascii="Times New Roman" w:eastAsia="Times New Roman" w:hAnsi="Times New Roman" w:cs="Times New Roman"/>
          <w:szCs w:val="24"/>
          <w:lang w:eastAsia="el-GR"/>
        </w:rPr>
        <w:t>λεβοντόπα</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για προβλήματα του θυρεοειδούς (όπως η </w:t>
      </w:r>
      <w:proofErr w:type="spellStart"/>
      <w:r w:rsidRPr="00C94A7F">
        <w:rPr>
          <w:rFonts w:ascii="Times New Roman" w:eastAsia="Times New Roman" w:hAnsi="Times New Roman" w:cs="Times New Roman"/>
          <w:szCs w:val="24"/>
          <w:lang w:eastAsia="el-GR"/>
        </w:rPr>
        <w:t>λεβοθυροξίνη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Φάρμακα με επίδραση τύπου αναστολέα της </w:t>
      </w:r>
      <w:proofErr w:type="spellStart"/>
      <w:r w:rsidRPr="00C94A7F">
        <w:rPr>
          <w:rFonts w:ascii="Times New Roman" w:eastAsia="Times New Roman" w:hAnsi="Times New Roman" w:cs="Times New Roman"/>
          <w:szCs w:val="24"/>
          <w:lang w:eastAsia="el-GR"/>
        </w:rPr>
        <w:t>μονοαμινοξειδάσης</w:t>
      </w:r>
      <w:proofErr w:type="spellEnd"/>
      <w:r w:rsidRPr="00C94A7F">
        <w:rPr>
          <w:rFonts w:ascii="Times New Roman" w:eastAsia="Times New Roman" w:hAnsi="Times New Roman" w:cs="Times New Roman"/>
          <w:szCs w:val="24"/>
          <w:lang w:eastAsia="el-GR"/>
        </w:rPr>
        <w:t xml:space="preserve"> (MAOI, </w:t>
      </w:r>
      <w:proofErr w:type="spellStart"/>
      <w:r w:rsidRPr="00C94A7F">
        <w:rPr>
          <w:rFonts w:ascii="Times New Roman" w:eastAsia="Times New Roman" w:hAnsi="Times New Roman" w:cs="Times New Roman"/>
          <w:szCs w:val="24"/>
          <w:lang w:eastAsia="el-GR"/>
        </w:rPr>
        <w:t>monoamine</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oxidase</w:t>
      </w:r>
      <w:proofErr w:type="spellEnd"/>
      <w:r w:rsidRPr="00C94A7F">
        <w:rPr>
          <w:rFonts w:ascii="Times New Roman" w:eastAsia="Times New Roman" w:hAnsi="Times New Roman" w:cs="Times New Roman"/>
          <w:szCs w:val="24"/>
          <w:lang w:eastAsia="el-GR"/>
        </w:rPr>
        <w:t xml:space="preserve"> </w:t>
      </w:r>
      <w:proofErr w:type="spellStart"/>
      <w:r w:rsidRPr="00C94A7F">
        <w:rPr>
          <w:rFonts w:ascii="Times New Roman" w:eastAsia="Times New Roman" w:hAnsi="Times New Roman" w:cs="Times New Roman"/>
          <w:szCs w:val="24"/>
          <w:lang w:eastAsia="el-GR"/>
        </w:rPr>
        <w:t>inhibitors</w:t>
      </w:r>
      <w:proofErr w:type="spellEnd"/>
      <w:r w:rsidRPr="00C94A7F">
        <w:rPr>
          <w:rFonts w:ascii="Times New Roman" w:eastAsia="Times New Roman" w:hAnsi="Times New Roman" w:cs="Times New Roman"/>
          <w:szCs w:val="24"/>
          <w:lang w:eastAsia="el-GR"/>
        </w:rPr>
        <w:t xml:space="preserve">) όπως η </w:t>
      </w:r>
      <w:proofErr w:type="spellStart"/>
      <w:r w:rsidRPr="00C94A7F">
        <w:rPr>
          <w:rFonts w:ascii="Times New Roman" w:eastAsia="Times New Roman" w:hAnsi="Times New Roman" w:cs="Times New Roman"/>
          <w:szCs w:val="24"/>
          <w:lang w:eastAsia="el-GR"/>
        </w:rPr>
        <w:t>φουραζολιδόνη</w:t>
      </w:r>
      <w:proofErr w:type="spellEnd"/>
      <w:r w:rsidRPr="00C94A7F">
        <w:rPr>
          <w:rFonts w:ascii="Times New Roman" w:eastAsia="Times New Roman" w:hAnsi="Times New Roman" w:cs="Times New Roman"/>
          <w:szCs w:val="24"/>
          <w:lang w:eastAsia="el-GR"/>
        </w:rPr>
        <w:t xml:space="preserve"> που χρησιμοποιείται για τη θεραπεία λοιμώξεων και η </w:t>
      </w:r>
      <w:proofErr w:type="spellStart"/>
      <w:r w:rsidRPr="00C94A7F">
        <w:rPr>
          <w:rFonts w:ascii="Times New Roman" w:eastAsia="Times New Roman" w:hAnsi="Times New Roman" w:cs="Times New Roman"/>
          <w:szCs w:val="24"/>
          <w:lang w:eastAsia="el-GR"/>
        </w:rPr>
        <w:t>προκαρβαζίνη</w:t>
      </w:r>
      <w:proofErr w:type="spellEnd"/>
      <w:r w:rsidRPr="00C94A7F">
        <w:rPr>
          <w:rFonts w:ascii="Times New Roman" w:eastAsia="Times New Roman" w:hAnsi="Times New Roman" w:cs="Times New Roman"/>
          <w:szCs w:val="24"/>
          <w:lang w:eastAsia="el-GR"/>
        </w:rPr>
        <w:t xml:space="preserve"> που χρησιμοποιείται για τη θεραπεία καρκίνων.</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proofErr w:type="spellStart"/>
      <w:r w:rsidRPr="00C94A7F">
        <w:rPr>
          <w:rFonts w:ascii="Times New Roman" w:eastAsia="Times New Roman" w:hAnsi="Times New Roman" w:cs="Times New Roman"/>
          <w:szCs w:val="24"/>
          <w:lang w:eastAsia="el-GR"/>
        </w:rPr>
        <w:t>Ωκυτοκίνη</w:t>
      </w:r>
      <w:proofErr w:type="spellEnd"/>
      <w:r w:rsidRPr="00C94A7F">
        <w:rPr>
          <w:rFonts w:ascii="Times New Roman" w:eastAsia="Times New Roman" w:hAnsi="Times New Roman" w:cs="Times New Roman"/>
          <w:szCs w:val="24"/>
          <w:lang w:eastAsia="el-GR"/>
        </w:rPr>
        <w:t xml:space="preserve"> (ένα φάρμακο που χρησιμοποιείται για την υποβοήθηση του τοκετού ή του θηλασμού).</w:t>
      </w:r>
    </w:p>
    <w:p w:rsidR="00C94A7F" w:rsidRPr="00C94A7F" w:rsidRDefault="00C94A7F" w:rsidP="00C94A7F">
      <w:pPr>
        <w:numPr>
          <w:ilvl w:val="0"/>
          <w:numId w:val="6"/>
        </w:numPr>
        <w:spacing w:after="0" w:line="240" w:lineRule="auto"/>
        <w:ind w:right="-2"/>
        <w:rPr>
          <w:rFonts w:ascii="Times New Roman" w:eastAsia="Times New Roman" w:hAnsi="Times New Roman" w:cs="Times New Roman"/>
          <w:lang w:eastAsia="el-GR"/>
        </w:rPr>
      </w:pPr>
      <w:proofErr w:type="spellStart"/>
      <w:r w:rsidRPr="00C94A7F">
        <w:rPr>
          <w:rFonts w:ascii="Times New Roman" w:eastAsia="Times New Roman" w:hAnsi="Times New Roman" w:cs="Times New Roman"/>
          <w:szCs w:val="24"/>
          <w:lang w:eastAsia="el-GR"/>
        </w:rPr>
        <w:t>Κορτικοστεροειδή</w:t>
      </w:r>
      <w:proofErr w:type="spellEnd"/>
      <w:r w:rsidRPr="00C94A7F">
        <w:rPr>
          <w:rFonts w:ascii="Times New Roman" w:eastAsia="Times New Roman" w:hAnsi="Times New Roman" w:cs="Times New Roman"/>
          <w:szCs w:val="24"/>
          <w:lang w:eastAsia="el-GR"/>
        </w:rPr>
        <w:t xml:space="preserve"> (από το στόμα ή ενέσιμα). Εάν έχετε πάρει αυτά τα φάρμακα πρόσφατα, αυτό μπορεί να αυξήσει τον κίνδυνο να επηρεαστούν τα επινεφρίδιά σας.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Εάν κάποιο από τα παραπάνω ισχύει για εσάς, ή έχετε αμφιβολίες, μιλήστε με τον γιατρό ή τον φαρμακοποιό σας προτού χρησιμοποιήσετε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Επίσης ενημερώστε τον γιατρό ή τον φαρμακοποιό σας εάν πρόκειται να λάβετε γενική αναισθησία για χειρουργική επέμβαση ή για οδοντιατρικές εργασίες, καθώς η χρήση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και του αναισθητικού μπορεί να προκαλέσει ακανόνιστους καρδιακούς παλμούς (αρρυθμίες). </w:t>
      </w:r>
    </w:p>
    <w:p w:rsidR="00C94A7F" w:rsidRPr="00C94A7F" w:rsidRDefault="00C94A7F" w:rsidP="00C94A7F">
      <w:pPr>
        <w:numPr>
          <w:ilvl w:val="12"/>
          <w:numId w:val="0"/>
        </w:numPr>
        <w:tabs>
          <w:tab w:val="left" w:pos="1290"/>
        </w:tabs>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tabs>
          <w:tab w:val="left" w:pos="1290"/>
        </w:tabs>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Το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με οινόπνευμα</w:t>
      </w:r>
    </w:p>
    <w:p w:rsidR="00C94A7F" w:rsidRPr="00C94A7F" w:rsidRDefault="00C94A7F" w:rsidP="00C94A7F">
      <w:pPr>
        <w:autoSpaceDE w:val="0"/>
        <w:autoSpaceDN w:val="0"/>
        <w:adjustRightInd w:val="0"/>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Η χρήση οινοπνεύματος κατά τη χρήση αυτού του φαρμάκου μπορεί να αυξήσει την επίδραση στην καρδιά σας. Θα πρέπει να καταναλώνετε πάντοτε ελάχιστη ποσότητα οινοπνεύματος. Εάν σας ανησυχεί η ποσότητα του οινοπνεύματος που μπορείτε να πίνετε κατά τη χρήση αυτού του φαρμάκου, θα πρέπει να το συζητήσετε με τον ιατρό σας. </w:t>
      </w:r>
    </w:p>
    <w:p w:rsidR="00C94A7F" w:rsidRPr="00C94A7F" w:rsidRDefault="00C94A7F" w:rsidP="00C94A7F">
      <w:pPr>
        <w:numPr>
          <w:ilvl w:val="12"/>
          <w:numId w:val="0"/>
        </w:numPr>
        <w:tabs>
          <w:tab w:val="left" w:pos="1290"/>
        </w:tabs>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Κύηση και θηλασμός</w:t>
      </w: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Εάν είστε έγκυος ή θηλάζετε, νομίζετε ότι μπορεί να είστε έγκυος ή σχεδιάζετε να αποκτήσετε παιδί, ζητήστε τη συμβουλή του γιατρού ή του φαρμακοποιού σας πριν πάρετε αυτό το φάρμακο.</w:t>
      </w: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lastRenderedPageBreak/>
        <w:t xml:space="preserve">Ο γιατρός σας θα εκτιμήσει εάν μπορείτε να χρησιμοποιήσετε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ενόσω είστε έγκυος ή προγραμματίζετε να μείνετε έγκυος. </w:t>
      </w: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Δεν θα πρέπει να θηλάζετε για όσο διάστημα χρησιμοποιείτε αυτό το φάρμακο. Ο γιατρός σας θα εκτιμήσει εάν πρέπει να διακόψετε τον θηλασμό για όσο διάστημα χρησιμοποιείτε αυτό το φάρμακο ή εάν πρέπει να διακόψετε τη χρήση αυτού του φαρμάκου για όσο διάστημα θηλάζετε.</w:t>
      </w: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Οδήγηση και χειρισμός μηχανημάτων</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δεν είναι πιθανό να επηρεάσει την ικανότητά σας για οδήγηση ή χειρισμό μηχανημάτων. Εάν παρουσιάσετε ζάλη ή τρόμο κατά τη διάρκεια της θεραπείας, βεβαιωθείτε ότι είστε σε θέση να οδηγήσετε ή να χειριστείτε μηχανήματα προτού το επιχειρήσετε.</w:t>
      </w: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b/>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Το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περιέχει λακτόζη</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Αυτό το φάρμακο περιέχει ένα σάκχαρο που ονομάζεται λακτόζη. Εάν έχετε πληροφορηθεί από το γιατρό σας ότι έχετε δυσανεξία σε ορισμένα σάκχαρα, επικοινωνήστε μαζί του πριν από τη λήψη αυτού του φαρμάκου.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0"/>
          <w:numId w:val="19"/>
        </w:num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Πώς να χρησιμοποιήσετε το </w:t>
      </w:r>
      <w:r w:rsidR="00F41A4E">
        <w:rPr>
          <w:rFonts w:ascii="Times New Roman" w:eastAsia="Times New Roman" w:hAnsi="Times New Roman" w:cs="Times New Roman"/>
          <w:b/>
          <w:szCs w:val="24"/>
          <w:lang w:eastAsia="el-GR"/>
        </w:rPr>
        <w:t xml:space="preserve">DESOTEROL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i/>
          <w:lang w:eastAsia="el-GR"/>
        </w:rPr>
      </w:pP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u w:val="single"/>
          <w:lang w:eastAsia="el-GR"/>
        </w:rPr>
      </w:pPr>
      <w:r w:rsidRPr="00C94A7F">
        <w:rPr>
          <w:rFonts w:ascii="Times New Roman" w:eastAsia="Times New Roman" w:hAnsi="Times New Roman" w:cs="Times New Roman"/>
          <w:szCs w:val="24"/>
          <w:u w:val="single"/>
          <w:lang w:eastAsia="el-GR"/>
        </w:rPr>
        <w:t>Ενήλικοι (ηλικίας 18 ετών και άνω)</w:t>
      </w: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Η συνιστώμενη δόση είναι 1 εισπνοή (1 καψάκιο = 1 εισπνοή), δύο φορές την ημέρα.</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Είναι σημαντικό να χρησιμοποιείτε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καθημερινά, ακόμη και εάν δεν έχετε καθόλου συμπτώματα άσθματος. Αυτό θα διασφαλίσει ότι λειτουργεί σωστά για τον έλεγχο του άσθματός σας.</w:t>
      </w: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Μπορείτε να κάνετε τις εισπνοές αυτού του φαρμάκου πριν ή μετά από φαγητό ή ποτό.</w:t>
      </w: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Ο γιατρός σας θα ελέγχει τακτικά τα συμπτώματα του άσθματός σας.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Ο γιατρός σας θα σας βοηθήσει να διαχειριστείτε το άσθμα σας και θα προσαρμόσει τη δόση αυτού του φαρμάκου στη χαμηλότερη δόση που ελέγχει το άσθμα σας. Ωστόσο, μην προσαρμόζετε τη δόση χωρίς να μιλήσετε πρώτα με τον γιατρό σας.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Πώς να χρησιμοποιείτε τα καψάκια με τη συσκευή εισπνοών</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Σε αυτήν τη συσκευασία, θα βρείτε μια συσκευή εισπνοών και καψάκια (σε μια φιάλη) που περιέχει το φάρμακο ως </w:t>
      </w:r>
      <w:proofErr w:type="spellStart"/>
      <w:r w:rsidRPr="00C94A7F">
        <w:rPr>
          <w:rFonts w:ascii="Times New Roman" w:eastAsia="Times New Roman" w:hAnsi="Times New Roman" w:cs="Times New Roman"/>
          <w:szCs w:val="24"/>
          <w:lang w:eastAsia="el-GR"/>
        </w:rPr>
        <w:t>κόνι</w:t>
      </w:r>
      <w:proofErr w:type="spellEnd"/>
      <w:r w:rsidRPr="00C94A7F">
        <w:rPr>
          <w:rFonts w:ascii="Times New Roman" w:eastAsia="Times New Roman" w:hAnsi="Times New Roman" w:cs="Times New Roman"/>
          <w:szCs w:val="24"/>
          <w:lang w:eastAsia="el-GR"/>
        </w:rPr>
        <w:t xml:space="preserve"> για εισπνοή. Η συσκευή εισπνοών σάς επιτρέπει να εισπνεύσετε το φάρμακο που περιέχεται σε ένα καψάκιο.</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Χρησιμοποιείτε μόνο τα καψάκια με τη συσκευή εισπνοών που παρέχεται σε αυτήν τη συσκευασία. Μην προσπαθείτε να χρησιμοποιήσετε αυτά τα καψάκια με διαφορετική συσκευή εισπνοών για οποιονδήποτε λόγο. </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Όταν ξεκινάτε μια νέα συσκευασία, χρησιμοποιήστε τη νέα συσκευή εισπνοών που παρέχεται στη συσκευασία.</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Μην καταπίνετε τα καψάκια.</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Διαβάστε τις παρακάτω οδηγίες για περισσότερες πληροφορίες σχετικά με τον τρόπο χρήσης της συσκευής εισπνοών.</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Πριν από τη χρήση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είναι σημαντικό να πλύνετε και να στεγνώσετε καλά τα χέρια σας. Ούτε η </w:t>
      </w:r>
      <w:proofErr w:type="spellStart"/>
      <w:r w:rsidRPr="00C94A7F">
        <w:rPr>
          <w:rFonts w:ascii="Times New Roman" w:eastAsia="Times New Roman" w:hAnsi="Times New Roman" w:cs="Times New Roman"/>
          <w:szCs w:val="24"/>
          <w:lang w:eastAsia="el-GR"/>
        </w:rPr>
        <w:t>κόνις</w:t>
      </w:r>
      <w:proofErr w:type="spellEnd"/>
      <w:r w:rsidRPr="00C94A7F">
        <w:rPr>
          <w:rFonts w:ascii="Times New Roman" w:eastAsia="Times New Roman" w:hAnsi="Times New Roman" w:cs="Times New Roman"/>
          <w:szCs w:val="24"/>
          <w:lang w:eastAsia="el-GR"/>
        </w:rPr>
        <w:t xml:space="preserve"> για εισπνοή ούτε τα καψάκια πρέπει να έρχονται σε επαφή με υγρασία. Κατόπιν ακολουθήστε τα βήματα που περιγράφονται παρακάτω.</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tbl>
      <w:tblPr>
        <w:tblW w:w="0" w:type="auto"/>
        <w:tblLook w:val="04A0" w:firstRow="1" w:lastRow="0" w:firstColumn="1" w:lastColumn="0" w:noHBand="0" w:noVBand="1"/>
      </w:tblPr>
      <w:tblGrid>
        <w:gridCol w:w="3369"/>
        <w:gridCol w:w="5843"/>
      </w:tblGrid>
      <w:tr w:rsidR="00C94A7F" w:rsidRPr="00C94A7F" w:rsidTr="00AD65A4">
        <w:trPr>
          <w:trHeight w:val="77"/>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lastRenderedPageBreak/>
              <w:drawing>
                <wp:inline distT="0" distB="0" distL="0" distR="0" wp14:anchorId="6B2FC900" wp14:editId="233EE895">
                  <wp:extent cx="1119505" cy="1097280"/>
                  <wp:effectExtent l="19050" t="19050" r="23495" b="26670"/>
                  <wp:docPr id="10" name="Εικόνα 10" descr="numérisation0140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érisation0140 c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05" cy="1097280"/>
                          </a:xfrm>
                          <a:prstGeom prst="rect">
                            <a:avLst/>
                          </a:prstGeom>
                          <a:noFill/>
                          <a:ln w="6350" cmpd="sng">
                            <a:solidFill>
                              <a:srgbClr val="000000"/>
                            </a:solidFill>
                            <a:miter lim="800000"/>
                            <a:headEnd/>
                            <a:tailEnd/>
                          </a:ln>
                          <a:effectLst/>
                        </pic:spPr>
                      </pic:pic>
                    </a:graphicData>
                  </a:graphic>
                </wp:inline>
              </w:drawing>
            </w: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tc>
        <w:tc>
          <w:tcPr>
            <w:tcW w:w="5843" w:type="dxa"/>
          </w:tcPr>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Αφαιρέστε το καπάκι.</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3F6D5F0A" wp14:editId="61E3E456">
                  <wp:extent cx="1199515" cy="1089660"/>
                  <wp:effectExtent l="19050" t="19050" r="19685" b="1524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9515" cy="1089660"/>
                          </a:xfrm>
                          <a:prstGeom prst="rect">
                            <a:avLst/>
                          </a:prstGeom>
                          <a:noFill/>
                          <a:ln w="6350" cmpd="sng">
                            <a:solidFill>
                              <a:srgbClr val="000000"/>
                            </a:solidFill>
                            <a:miter lim="800000"/>
                            <a:headEnd/>
                            <a:tailEnd/>
                          </a:ln>
                          <a:effectLst/>
                        </pic:spPr>
                      </pic:pic>
                    </a:graphicData>
                  </a:graphic>
                </wp:inline>
              </w:drawing>
            </w:r>
          </w:p>
        </w:tc>
        <w:tc>
          <w:tcPr>
            <w:tcW w:w="5843" w:type="dxa"/>
          </w:tcPr>
          <w:p w:rsidR="00C94A7F" w:rsidRPr="00C94A7F" w:rsidRDefault="00C94A7F" w:rsidP="00C94A7F">
            <w:pPr>
              <w:widowControl w:val="0"/>
              <w:numPr>
                <w:ilvl w:val="0"/>
                <w:numId w:val="22"/>
              </w:numPr>
              <w:tabs>
                <w:tab w:val="center" w:pos="317"/>
                <w:tab w:val="right" w:pos="9072"/>
              </w:tabs>
              <w:autoSpaceDE w:val="0"/>
              <w:autoSpaceDN w:val="0"/>
              <w:adjustRightInd w:val="0"/>
              <w:spacing w:after="0" w:line="240" w:lineRule="auto"/>
              <w:ind w:left="317" w:hanging="317"/>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Ανοίξτε τη συσκευή εισπνοών:</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Κρατήστε σταθερά τη βάση της συσκευής εισπνοών και περιστρέψτε το επιστόμιο αριστερόστροφα. </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Με αυτό τον τρόπο ανοίγει η συσκευή εισπνοών</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7EBBB20C" wp14:editId="01AA6B67">
                  <wp:extent cx="1170305" cy="1089660"/>
                  <wp:effectExtent l="19050" t="19050" r="10795" b="15240"/>
                  <wp:docPr id="8" name="Εικόνα 8" descr="numérisation0135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érisation0135 cop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305" cy="1089660"/>
                          </a:xfrm>
                          <a:prstGeom prst="rect">
                            <a:avLst/>
                          </a:prstGeom>
                          <a:noFill/>
                          <a:ln w="6350" cmpd="sng">
                            <a:solidFill>
                              <a:srgbClr val="000000"/>
                            </a:solidFill>
                            <a:miter lim="800000"/>
                            <a:headEnd/>
                            <a:tailEnd/>
                          </a:ln>
                          <a:effectLst/>
                        </pic:spPr>
                      </pic:pic>
                    </a:graphicData>
                  </a:graphic>
                </wp:inline>
              </w:drawing>
            </w: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tc>
        <w:tc>
          <w:tcPr>
            <w:tcW w:w="5843" w:type="dxa"/>
          </w:tcPr>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numPr>
                <w:ilvl w:val="0"/>
                <w:numId w:val="22"/>
              </w:numPr>
              <w:tabs>
                <w:tab w:val="center" w:pos="317"/>
                <w:tab w:val="right" w:pos="9072"/>
              </w:tabs>
              <w:autoSpaceDE w:val="0"/>
              <w:autoSpaceDN w:val="0"/>
              <w:adjustRightInd w:val="0"/>
              <w:spacing w:after="0" w:line="240" w:lineRule="auto"/>
              <w:ind w:left="459" w:hanging="459"/>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Εισαγάγατε 1 καψάκιο:</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Τοποθετήστε το καψάκιο στον θάλαμο φόρτωσης της συσκευής εισπνοών.</w:t>
            </w:r>
          </w:p>
          <w:p w:rsidR="00C94A7F" w:rsidRPr="00C94A7F" w:rsidRDefault="00C94A7F" w:rsidP="00C94A7F">
            <w:pPr>
              <w:widowControl w:val="0"/>
              <w:autoSpaceDE w:val="0"/>
              <w:autoSpaceDN w:val="0"/>
              <w:adjustRightInd w:val="0"/>
              <w:spacing w:after="0" w:line="240" w:lineRule="auto"/>
              <w:ind w:left="360" w:hanging="327"/>
              <w:jc w:val="both"/>
              <w:rPr>
                <w:rFonts w:ascii="Times New Roman" w:eastAsia="Times New Roman" w:hAnsi="Times New Roman" w:cs="Times New Roman"/>
                <w:szCs w:val="24"/>
                <w:lang w:eastAsia="el-GR"/>
              </w:rPr>
            </w:pPr>
          </w:p>
          <w:p w:rsidR="00C94A7F" w:rsidRPr="00C94A7F" w:rsidRDefault="00C94A7F" w:rsidP="00C94A7F">
            <w:pPr>
              <w:widowControl w:val="0"/>
              <w:autoSpaceDE w:val="0"/>
              <w:autoSpaceDN w:val="0"/>
              <w:adjustRightInd w:val="0"/>
              <w:spacing w:after="0" w:line="240" w:lineRule="auto"/>
              <w:ind w:left="360" w:hanging="327"/>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Μην τοποθετείτε ποτέ το καψάκιο απευθείας στο επιστόμιο.</w:t>
            </w: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01E6F768" wp14:editId="14AE11F9">
                  <wp:extent cx="1134110" cy="1016635"/>
                  <wp:effectExtent l="19050" t="19050" r="27940" b="12065"/>
                  <wp:docPr id="7" name="Εικόνα 7"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110" cy="1016635"/>
                          </a:xfrm>
                          <a:prstGeom prst="rect">
                            <a:avLst/>
                          </a:prstGeom>
                          <a:noFill/>
                          <a:ln w="6350" cmpd="sng">
                            <a:solidFill>
                              <a:srgbClr val="000000"/>
                            </a:solidFill>
                            <a:miter lim="800000"/>
                            <a:headEnd/>
                            <a:tailEnd/>
                          </a:ln>
                          <a:effectLst/>
                        </pic:spPr>
                      </pic:pic>
                    </a:graphicData>
                  </a:graphic>
                </wp:inline>
              </w:drawing>
            </w:r>
          </w:p>
        </w:tc>
        <w:tc>
          <w:tcPr>
            <w:tcW w:w="5843" w:type="dxa"/>
          </w:tcPr>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b/>
                <w:szCs w:val="24"/>
                <w:lang w:eastAsia="el-GR"/>
              </w:rPr>
            </w:pPr>
          </w:p>
          <w:p w:rsidR="00C94A7F" w:rsidRPr="00C94A7F" w:rsidRDefault="00C94A7F" w:rsidP="00C94A7F">
            <w:pPr>
              <w:widowControl w:val="0"/>
              <w:numPr>
                <w:ilvl w:val="0"/>
                <w:numId w:val="22"/>
              </w:numPr>
              <w:tabs>
                <w:tab w:val="center" w:pos="434"/>
                <w:tab w:val="right" w:pos="9072"/>
              </w:tabs>
              <w:autoSpaceDE w:val="0"/>
              <w:autoSpaceDN w:val="0"/>
              <w:adjustRightInd w:val="0"/>
              <w:spacing w:after="0" w:line="240" w:lineRule="auto"/>
              <w:ind w:left="434" w:hanging="434"/>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Κλείστε τη συσκευή εισπνοών:</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Τώρα επαναφέρετε το επιστόμιο στην αρχική του θέση.</w:t>
            </w:r>
          </w:p>
          <w:p w:rsidR="00C94A7F" w:rsidRPr="00C94A7F" w:rsidRDefault="00C94A7F" w:rsidP="00C94A7F">
            <w:pPr>
              <w:widowControl w:val="0"/>
              <w:autoSpaceDE w:val="0"/>
              <w:autoSpaceDN w:val="0"/>
              <w:adjustRightInd w:val="0"/>
              <w:spacing w:after="0" w:line="240" w:lineRule="auto"/>
              <w:ind w:left="360"/>
              <w:jc w:val="both"/>
              <w:rPr>
                <w:rFonts w:ascii="Times New Roman" w:eastAsia="Times New Roman" w:hAnsi="Times New Roman" w:cs="Times New Roman"/>
                <w:szCs w:val="24"/>
                <w:lang w:eastAsia="el-GR"/>
              </w:rPr>
            </w:pP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74F448FA" wp14:editId="5AA09AFE">
                  <wp:extent cx="1184910" cy="922020"/>
                  <wp:effectExtent l="19050" t="19050" r="15240" b="11430"/>
                  <wp:docPr id="6" name="Εικόνα 6" descr="numérisation0139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érisation0139 c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910" cy="922020"/>
                          </a:xfrm>
                          <a:prstGeom prst="rect">
                            <a:avLst/>
                          </a:prstGeom>
                          <a:noFill/>
                          <a:ln w="6350" cmpd="sng">
                            <a:solidFill>
                              <a:srgbClr val="000000"/>
                            </a:solidFill>
                            <a:miter lim="800000"/>
                            <a:headEnd/>
                            <a:tailEnd/>
                          </a:ln>
                          <a:effectLst/>
                        </pic:spPr>
                      </pic:pic>
                    </a:graphicData>
                  </a:graphic>
                </wp:inline>
              </w:drawing>
            </w: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5E66F9EF" wp14:editId="2F8F22BD">
                  <wp:extent cx="1323975" cy="1060450"/>
                  <wp:effectExtent l="19050" t="19050" r="28575" b="25400"/>
                  <wp:docPr id="5" name="Εικόνα 5" descr="numérisation0139 bis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érisation0139 bis cop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060450"/>
                          </a:xfrm>
                          <a:prstGeom prst="rect">
                            <a:avLst/>
                          </a:prstGeom>
                          <a:noFill/>
                          <a:ln w="6350" cmpd="sng">
                            <a:solidFill>
                              <a:srgbClr val="000000"/>
                            </a:solidFill>
                            <a:miter lim="800000"/>
                            <a:headEnd/>
                            <a:tailEnd/>
                          </a:ln>
                          <a:effectLst/>
                        </pic:spPr>
                      </pic:pic>
                    </a:graphicData>
                  </a:graphic>
                </wp:inline>
              </w:drawing>
            </w:r>
          </w:p>
        </w:tc>
        <w:tc>
          <w:tcPr>
            <w:tcW w:w="5843" w:type="dxa"/>
          </w:tcPr>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numPr>
                <w:ilvl w:val="0"/>
                <w:numId w:val="22"/>
              </w:numPr>
              <w:tabs>
                <w:tab w:val="center" w:pos="434"/>
                <w:tab w:val="right" w:pos="9072"/>
              </w:tabs>
              <w:autoSpaceDE w:val="0"/>
              <w:autoSpaceDN w:val="0"/>
              <w:adjustRightInd w:val="0"/>
              <w:spacing w:after="0" w:line="240" w:lineRule="auto"/>
              <w:ind w:left="434" w:hanging="401"/>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Τρυπήστε το καψάκιο:</w:t>
            </w:r>
          </w:p>
          <w:p w:rsidR="00C94A7F" w:rsidRPr="00C94A7F" w:rsidRDefault="00C94A7F" w:rsidP="00C94A7F">
            <w:pPr>
              <w:widowControl w:val="0"/>
              <w:numPr>
                <w:ilvl w:val="0"/>
                <w:numId w:val="16"/>
              </w:numPr>
              <w:tabs>
                <w:tab w:val="center" w:pos="742"/>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Κρατήστε τη συσκευή εισπνοών σε κατακόρυφη θέση, με το επιστόμιο στραμμένο προς τα επάνω.</w:t>
            </w:r>
          </w:p>
          <w:p w:rsidR="00C94A7F" w:rsidRPr="00C94A7F" w:rsidRDefault="00C94A7F" w:rsidP="00C94A7F">
            <w:pPr>
              <w:widowControl w:val="0"/>
              <w:numPr>
                <w:ilvl w:val="0"/>
                <w:numId w:val="16"/>
              </w:numPr>
              <w:tabs>
                <w:tab w:val="center" w:pos="742"/>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Τρυπήστε το καψάκιο πιέζοντας σταθερά και τα δύο πλευρικά κουμπιά προς τα μέσα, ταυτόχρονα.</w:t>
            </w:r>
          </w:p>
          <w:p w:rsidR="00C94A7F" w:rsidRPr="00C94A7F" w:rsidRDefault="00C94A7F" w:rsidP="00C94A7F">
            <w:pPr>
              <w:widowControl w:val="0"/>
              <w:numPr>
                <w:ilvl w:val="0"/>
                <w:numId w:val="16"/>
              </w:numPr>
              <w:tabs>
                <w:tab w:val="center" w:pos="742"/>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Θα πρέπει να ακούσετε ένα «κλικ» κατά το τρύπημα της κάψουλας.</w:t>
            </w:r>
          </w:p>
          <w:p w:rsidR="00C94A7F" w:rsidRPr="00C94A7F" w:rsidRDefault="00C94A7F" w:rsidP="00C94A7F">
            <w:pPr>
              <w:widowControl w:val="0"/>
              <w:tabs>
                <w:tab w:val="center" w:pos="742"/>
                <w:tab w:val="right" w:pos="9072"/>
              </w:tabs>
              <w:autoSpaceDE w:val="0"/>
              <w:autoSpaceDN w:val="0"/>
              <w:adjustRightInd w:val="0"/>
              <w:spacing w:after="0" w:line="240" w:lineRule="auto"/>
              <w:ind w:left="720"/>
              <w:jc w:val="both"/>
              <w:rPr>
                <w:rFonts w:ascii="Times New Roman" w:eastAsia="Times New Roman" w:hAnsi="Times New Roman" w:cs="Times New Roman"/>
                <w:szCs w:val="24"/>
                <w:lang w:eastAsia="el-GR"/>
              </w:rPr>
            </w:pPr>
          </w:p>
          <w:p w:rsidR="00C94A7F" w:rsidRPr="00C94A7F" w:rsidRDefault="00C94A7F" w:rsidP="00C94A7F">
            <w:pPr>
              <w:widowControl w:val="0"/>
              <w:numPr>
                <w:ilvl w:val="0"/>
                <w:numId w:val="22"/>
              </w:numPr>
              <w:tabs>
                <w:tab w:val="center" w:pos="434"/>
                <w:tab w:val="right" w:pos="9072"/>
              </w:tabs>
              <w:autoSpaceDE w:val="0"/>
              <w:autoSpaceDN w:val="0"/>
              <w:adjustRightInd w:val="0"/>
              <w:spacing w:after="0" w:line="240" w:lineRule="auto"/>
              <w:ind w:left="434" w:hanging="401"/>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Απελευθερώστε πλήρως τα πλευρικά κουμπιά.</w:t>
            </w: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21346921" wp14:editId="72B1E0DD">
                  <wp:extent cx="1257935" cy="980440"/>
                  <wp:effectExtent l="19050" t="19050" r="18415" b="10160"/>
                  <wp:docPr id="4" name="Εικόνα 4" descr="numérisation0138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érisation0138 cop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935" cy="980440"/>
                          </a:xfrm>
                          <a:prstGeom prst="rect">
                            <a:avLst/>
                          </a:prstGeom>
                          <a:noFill/>
                          <a:ln w="6350" cmpd="sng">
                            <a:solidFill>
                              <a:srgbClr val="000000"/>
                            </a:solidFill>
                            <a:miter lim="800000"/>
                            <a:headEnd/>
                            <a:tailEnd/>
                          </a:ln>
                          <a:effectLst/>
                        </pic:spPr>
                      </pic:pic>
                    </a:graphicData>
                  </a:graphic>
                </wp:inline>
              </w:drawing>
            </w: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tc>
        <w:tc>
          <w:tcPr>
            <w:tcW w:w="5843" w:type="dxa"/>
          </w:tcPr>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b/>
                <w:szCs w:val="24"/>
                <w:lang w:eastAsia="el-GR"/>
              </w:rPr>
            </w:pPr>
          </w:p>
          <w:p w:rsidR="00C94A7F" w:rsidRPr="00C94A7F" w:rsidRDefault="00C94A7F" w:rsidP="00C94A7F">
            <w:pPr>
              <w:widowControl w:val="0"/>
              <w:numPr>
                <w:ilvl w:val="0"/>
                <w:numId w:val="22"/>
              </w:numPr>
              <w:tabs>
                <w:tab w:val="center" w:pos="458"/>
                <w:tab w:val="right" w:pos="9072"/>
              </w:tabs>
              <w:autoSpaceDE w:val="0"/>
              <w:autoSpaceDN w:val="0"/>
              <w:adjustRightInd w:val="0"/>
              <w:spacing w:after="0" w:line="240" w:lineRule="auto"/>
              <w:ind w:left="458" w:hanging="408"/>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Εκπνεύστε:</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Πριν από την τοποθέτηση του επιστομίου στο στόμα σας, εκπνεύστε πλήρως.</w:t>
            </w: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tabs>
                <w:tab w:val="center" w:pos="4536"/>
                <w:tab w:val="right" w:pos="9072"/>
              </w:tabs>
              <w:autoSpaceDE w:val="0"/>
              <w:autoSpaceDN w:val="0"/>
              <w:adjustRightInd w:val="0"/>
              <w:spacing w:after="0" w:line="240" w:lineRule="auto"/>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Μην εκπνέετε μέσα στο επιστόμιο.</w:t>
            </w:r>
          </w:p>
          <w:p w:rsidR="00C94A7F" w:rsidRPr="00C94A7F" w:rsidRDefault="00C94A7F" w:rsidP="00C94A7F">
            <w:pPr>
              <w:widowControl w:val="0"/>
              <w:autoSpaceDE w:val="0"/>
              <w:autoSpaceDN w:val="0"/>
              <w:adjustRightInd w:val="0"/>
              <w:spacing w:after="0" w:line="240" w:lineRule="auto"/>
              <w:ind w:left="360"/>
              <w:jc w:val="both"/>
              <w:rPr>
                <w:rFonts w:ascii="Times New Roman" w:eastAsia="Times New Roman" w:hAnsi="Times New Roman" w:cs="Times New Roman"/>
                <w:szCs w:val="24"/>
                <w:lang w:eastAsia="el-GR"/>
              </w:rPr>
            </w:pPr>
          </w:p>
        </w:tc>
      </w:tr>
    </w:tbl>
    <w:p w:rsidR="00C94A7F" w:rsidRPr="00C94A7F" w:rsidRDefault="00C94A7F" w:rsidP="00C94A7F">
      <w:pPr>
        <w:spacing w:after="0" w:line="240" w:lineRule="auto"/>
        <w:rPr>
          <w:rFonts w:ascii="Times New Roman" w:eastAsia="Times New Roman" w:hAnsi="Times New Roman" w:cs="Times New Roman"/>
          <w:szCs w:val="24"/>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p>
    <w:tbl>
      <w:tblPr>
        <w:tblW w:w="0" w:type="auto"/>
        <w:tblLook w:val="04A0" w:firstRow="1" w:lastRow="0" w:firstColumn="1" w:lastColumn="0" w:noHBand="0" w:noVBand="1"/>
      </w:tblPr>
      <w:tblGrid>
        <w:gridCol w:w="3369"/>
        <w:gridCol w:w="5843"/>
      </w:tblGrid>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2D0C823C" wp14:editId="53ED0CB1">
                  <wp:extent cx="1250950" cy="1119505"/>
                  <wp:effectExtent l="19050" t="19050" r="25400" b="23495"/>
                  <wp:docPr id="3" name="Εικόνα 3" descr="numérisation0137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érisation0137 cop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950" cy="1119505"/>
                          </a:xfrm>
                          <a:prstGeom prst="rect">
                            <a:avLst/>
                          </a:prstGeom>
                          <a:noFill/>
                          <a:ln w="6350" cmpd="sng">
                            <a:solidFill>
                              <a:srgbClr val="000000"/>
                            </a:solidFill>
                            <a:miter lim="800000"/>
                            <a:headEnd/>
                            <a:tailEnd/>
                          </a:ln>
                          <a:effectLst/>
                        </pic:spPr>
                      </pic:pic>
                    </a:graphicData>
                  </a:graphic>
                </wp:inline>
              </w:drawing>
            </w: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tc>
        <w:tc>
          <w:tcPr>
            <w:tcW w:w="5843" w:type="dxa"/>
            <w:vMerge w:val="restart"/>
          </w:tcPr>
          <w:p w:rsidR="00C94A7F" w:rsidRPr="00C94A7F" w:rsidRDefault="00C94A7F" w:rsidP="00C94A7F">
            <w:pPr>
              <w:keepNext/>
              <w:keepLines/>
              <w:widowControl w:val="0"/>
              <w:numPr>
                <w:ilvl w:val="0"/>
                <w:numId w:val="22"/>
              </w:numPr>
              <w:autoSpaceDE w:val="0"/>
              <w:autoSpaceDN w:val="0"/>
              <w:adjustRightInd w:val="0"/>
              <w:spacing w:after="0" w:line="240" w:lineRule="auto"/>
              <w:ind w:left="458" w:hanging="425"/>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Εισπνεύστε το φάρμακο:</w:t>
            </w:r>
          </w:p>
          <w:p w:rsidR="00C94A7F" w:rsidRPr="00C94A7F" w:rsidRDefault="00C94A7F" w:rsidP="00C94A7F">
            <w:pPr>
              <w:keepNext/>
              <w:keepLines/>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Για να εισπνεύσετε το φάρμακο βαθιά μέσα στους αεραγωγούς σας:</w:t>
            </w:r>
          </w:p>
          <w:p w:rsidR="00C94A7F" w:rsidRPr="00C94A7F" w:rsidRDefault="00C94A7F" w:rsidP="00C94A7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Κρατήστε τη συσκευή εισπνοών όπως φαίνεται στην εικόνα. Τα πλευρικά κουμπιά θα πρέπει να είναι στραμμένα προς τα δεξιά και τα αριστερά. Μην πιέσετε τα πλευρικά κουμπιά.</w:t>
            </w:r>
          </w:p>
          <w:p w:rsidR="00C94A7F" w:rsidRPr="00C94A7F" w:rsidRDefault="00C94A7F" w:rsidP="00C94A7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Τοποθετήστε το επιστόμιο στο στόμα σας και κλείσετε καλά τα χείλη σας, γύρω από το επιστόμιο.</w:t>
            </w:r>
          </w:p>
          <w:p w:rsidR="00C94A7F" w:rsidRPr="00C94A7F" w:rsidRDefault="00C94A7F" w:rsidP="00C94A7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Εισπνεύστε ταχέως αλλά σταθερά και όσο πιο βαθιά μπορείτε.</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Σημείωση:</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Καθώς εισπνέετε μέσα από τη συσκευή εισπνοών, το καψάκιο στροβιλίζεται μέσα στο θάλαμο και θα πρέπει να ακούτε έναν ήχο στροβιλισμού. Θα αισθανθείτε μια γλυκιά γεύση όσο το φάρμακο εισέρχεται στους πνεύμονές σας.</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b/>
                <w:szCs w:val="24"/>
                <w:lang w:eastAsia="el-GR"/>
              </w:rPr>
            </w:pPr>
            <w:r w:rsidRPr="00C94A7F">
              <w:rPr>
                <w:rFonts w:ascii="Times New Roman" w:eastAsia="Times New Roman" w:hAnsi="Times New Roman" w:cs="Times New Roman"/>
                <w:b/>
                <w:szCs w:val="24"/>
                <w:lang w:eastAsia="el-GR"/>
              </w:rPr>
              <w:t>Κρατήστε την αναπνοή σας:</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Αφού έχετε εισπνεύσει το φάρμακο:</w:t>
            </w:r>
          </w:p>
          <w:p w:rsidR="00C94A7F" w:rsidRPr="00C94A7F" w:rsidRDefault="00C94A7F" w:rsidP="00C94A7F">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Κρατήστε την αναπνοή σας για τουλάχιστον 5-10 δευτερόλεπτα ή για όσο διάστημα αισθάνεστε άνετα, ενόσω αφαιρείτε τη συσκευή εισπνοών από το στόμα σας.</w:t>
            </w:r>
          </w:p>
          <w:p w:rsidR="00C94A7F" w:rsidRPr="00C94A7F" w:rsidRDefault="00C94A7F" w:rsidP="00C94A7F">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Κατόπιν εκπνεύστε.</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Μετά τη χρήση, ελέγξτε εάν η εισπνοή ήταν επιτυχής. Για να το κάνετε αυτό, ανοίξτε τη συσκευή εισπνοών και ελέγξτε εάν υπάρχει ακόμη </w:t>
            </w:r>
            <w:proofErr w:type="spellStart"/>
            <w:r w:rsidRPr="00C94A7F">
              <w:rPr>
                <w:rFonts w:ascii="Times New Roman" w:eastAsia="Times New Roman" w:hAnsi="Times New Roman" w:cs="Times New Roman"/>
                <w:szCs w:val="24"/>
                <w:lang w:eastAsia="el-GR"/>
              </w:rPr>
              <w:t>κόνις</w:t>
            </w:r>
            <w:proofErr w:type="spellEnd"/>
            <w:r w:rsidRPr="00C94A7F">
              <w:rPr>
                <w:rFonts w:ascii="Times New Roman" w:eastAsia="Times New Roman" w:hAnsi="Times New Roman" w:cs="Times New Roman"/>
                <w:szCs w:val="24"/>
                <w:lang w:eastAsia="el-GR"/>
              </w:rPr>
              <w:t xml:space="preserve"> για εισπνοή στο καψάκιο. Εάν εξακολουθεί να υπάρχει </w:t>
            </w:r>
            <w:proofErr w:type="spellStart"/>
            <w:r w:rsidRPr="00C94A7F">
              <w:rPr>
                <w:rFonts w:ascii="Times New Roman" w:eastAsia="Times New Roman" w:hAnsi="Times New Roman" w:cs="Times New Roman"/>
                <w:szCs w:val="24"/>
                <w:lang w:eastAsia="el-GR"/>
              </w:rPr>
              <w:t>κόνις</w:t>
            </w:r>
            <w:proofErr w:type="spellEnd"/>
            <w:r w:rsidRPr="00C94A7F">
              <w:rPr>
                <w:rFonts w:ascii="Times New Roman" w:eastAsia="Times New Roman" w:hAnsi="Times New Roman" w:cs="Times New Roman"/>
                <w:szCs w:val="24"/>
                <w:lang w:eastAsia="el-GR"/>
              </w:rPr>
              <w:t xml:space="preserve"> στο καψάκιο, κλείστε τη συσκευή εισπνοών και επαναλάβετε τα βήματα 7 έως 9.</w:t>
            </w: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480CB46C" wp14:editId="2A727012">
                  <wp:extent cx="1243330" cy="1134110"/>
                  <wp:effectExtent l="19050" t="19050" r="13970" b="27940"/>
                  <wp:docPr id="2" name="Εικόνα 2" descr="numérisation0143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érisation0143 cop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330" cy="1134110"/>
                          </a:xfrm>
                          <a:prstGeom prst="rect">
                            <a:avLst/>
                          </a:prstGeom>
                          <a:noFill/>
                          <a:ln w="6350" cmpd="sng">
                            <a:solidFill>
                              <a:srgbClr val="000000"/>
                            </a:solidFill>
                            <a:miter lim="800000"/>
                            <a:headEnd/>
                            <a:tailEnd/>
                          </a:ln>
                          <a:effectLst/>
                        </pic:spPr>
                      </pic:pic>
                    </a:graphicData>
                  </a:graphic>
                </wp:inline>
              </w:drawing>
            </w: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tc>
        <w:tc>
          <w:tcPr>
            <w:tcW w:w="5843" w:type="dxa"/>
            <w:vMerge/>
          </w:tcPr>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tc>
      </w:tr>
      <w:tr w:rsidR="00C94A7F" w:rsidRPr="00C94A7F" w:rsidTr="00AD65A4">
        <w:trPr>
          <w:trHeight w:val="146"/>
        </w:trPr>
        <w:tc>
          <w:tcPr>
            <w:tcW w:w="3369" w:type="dxa"/>
          </w:tcPr>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p>
          <w:p w:rsidR="00C94A7F" w:rsidRPr="00C94A7F" w:rsidRDefault="00C94A7F" w:rsidP="00C94A7F">
            <w:pPr>
              <w:tabs>
                <w:tab w:val="center" w:pos="4536"/>
                <w:tab w:val="right" w:pos="9072"/>
              </w:tabs>
              <w:spacing w:after="0" w:line="240" w:lineRule="auto"/>
              <w:jc w:val="center"/>
              <w:rPr>
                <w:rFonts w:ascii="Times New Roman" w:eastAsia="Times New Roman" w:hAnsi="Times New Roman" w:cs="Times New Roman"/>
                <w:szCs w:val="24"/>
                <w:lang w:eastAsia="el-GR"/>
              </w:rPr>
            </w:pPr>
            <w:r>
              <w:rPr>
                <w:rFonts w:ascii="Times New Roman" w:eastAsia="Times New Roman" w:hAnsi="Times New Roman" w:cs="Times New Roman"/>
                <w:noProof/>
                <w:szCs w:val="24"/>
                <w:lang w:eastAsia="el-GR"/>
              </w:rPr>
              <w:drawing>
                <wp:inline distT="0" distB="0" distL="0" distR="0" wp14:anchorId="03423E68" wp14:editId="1F60C36C">
                  <wp:extent cx="1272540" cy="1294765"/>
                  <wp:effectExtent l="19050" t="19050" r="22860" b="19685"/>
                  <wp:docPr id="1" name="Εικόνα 1" descr="numérisation0144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érisation0144 cop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2540" cy="1294765"/>
                          </a:xfrm>
                          <a:prstGeom prst="rect">
                            <a:avLst/>
                          </a:prstGeom>
                          <a:noFill/>
                          <a:ln w="6350" cmpd="sng">
                            <a:solidFill>
                              <a:srgbClr val="000000"/>
                            </a:solidFill>
                            <a:miter lim="800000"/>
                            <a:headEnd/>
                            <a:tailEnd/>
                          </a:ln>
                          <a:effectLst/>
                        </pic:spPr>
                      </pic:pic>
                    </a:graphicData>
                  </a:graphic>
                </wp:inline>
              </w:drawing>
            </w:r>
          </w:p>
        </w:tc>
        <w:tc>
          <w:tcPr>
            <w:tcW w:w="5843" w:type="dxa"/>
          </w:tcPr>
          <w:p w:rsidR="00C94A7F" w:rsidRPr="00C94A7F" w:rsidRDefault="00C94A7F" w:rsidP="00C94A7F">
            <w:pPr>
              <w:widowControl w:val="0"/>
              <w:autoSpaceDE w:val="0"/>
              <w:autoSpaceDN w:val="0"/>
              <w:adjustRightInd w:val="0"/>
              <w:spacing w:after="0" w:line="240" w:lineRule="auto"/>
              <w:jc w:val="both"/>
              <w:outlineLvl w:val="0"/>
              <w:rPr>
                <w:rFonts w:ascii="Times New Roman" w:eastAsia="Times New Roman" w:hAnsi="Times New Roman" w:cs="Times New Roman"/>
                <w:szCs w:val="24"/>
                <w:u w:val="single"/>
                <w:lang w:eastAsia="el-GR"/>
              </w:rPr>
            </w:pPr>
          </w:p>
          <w:p w:rsidR="00C94A7F" w:rsidRPr="00C94A7F" w:rsidRDefault="00C94A7F" w:rsidP="00C94A7F">
            <w:pPr>
              <w:widowControl w:val="0"/>
              <w:autoSpaceDE w:val="0"/>
              <w:autoSpaceDN w:val="0"/>
              <w:adjustRightInd w:val="0"/>
              <w:spacing w:after="0" w:line="240" w:lineRule="auto"/>
              <w:jc w:val="both"/>
              <w:outlineLvl w:val="0"/>
              <w:rPr>
                <w:rFonts w:ascii="Times New Roman" w:eastAsia="Times New Roman" w:hAnsi="Times New Roman" w:cs="Times New Roman"/>
                <w:szCs w:val="24"/>
                <w:u w:val="single"/>
                <w:lang w:eastAsia="el-GR"/>
              </w:rPr>
            </w:pPr>
            <w:r w:rsidRPr="00C94A7F">
              <w:rPr>
                <w:rFonts w:ascii="Times New Roman" w:eastAsia="Times New Roman" w:hAnsi="Times New Roman" w:cs="Times New Roman"/>
                <w:szCs w:val="24"/>
                <w:u w:val="single"/>
                <w:lang w:eastAsia="el-GR"/>
              </w:rPr>
              <w:t>Μετά την εισπνοή</w:t>
            </w:r>
          </w:p>
          <w:p w:rsidR="00C94A7F" w:rsidRPr="00C94A7F" w:rsidRDefault="00C94A7F" w:rsidP="00C94A7F">
            <w:pPr>
              <w:widowControl w:val="0"/>
              <w:autoSpaceDE w:val="0"/>
              <w:autoSpaceDN w:val="0"/>
              <w:adjustRightInd w:val="0"/>
              <w:spacing w:after="0" w:line="240" w:lineRule="auto"/>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Αφού έχετε ολοκληρώσει την εισπνοή του φαρμάκου σας:</w:t>
            </w:r>
          </w:p>
          <w:p w:rsidR="00C94A7F" w:rsidRPr="00C94A7F" w:rsidRDefault="00C94A7F" w:rsidP="00C94A7F">
            <w:pPr>
              <w:widowControl w:val="0"/>
              <w:numPr>
                <w:ilvl w:val="0"/>
                <w:numId w:val="15"/>
              </w:numPr>
              <w:autoSpaceDE w:val="0"/>
              <w:autoSpaceDN w:val="0"/>
              <w:adjustRightInd w:val="0"/>
              <w:spacing w:after="0" w:line="240" w:lineRule="auto"/>
              <w:ind w:left="284" w:hanging="284"/>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Ανοίξτε ξανά το επιστόμιο, αφαιρέστε το άδειο καψάκιο χτυπώντας το ελαφρά ώστε να βγει από τον θάλαμο καψακίων. Απορρίψτε το άδειο καψάκιο.</w:t>
            </w:r>
          </w:p>
          <w:p w:rsidR="00C94A7F" w:rsidRPr="00C94A7F" w:rsidRDefault="00C94A7F" w:rsidP="00C94A7F">
            <w:pPr>
              <w:widowControl w:val="0"/>
              <w:numPr>
                <w:ilvl w:val="0"/>
                <w:numId w:val="15"/>
              </w:numPr>
              <w:autoSpaceDE w:val="0"/>
              <w:autoSpaceDN w:val="0"/>
              <w:adjustRightInd w:val="0"/>
              <w:spacing w:after="0" w:line="240" w:lineRule="auto"/>
              <w:ind w:left="284" w:hanging="284"/>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Κλείστε τη συσκευή εισπνοών και επανατοποθετήστε το καπάκι.</w:t>
            </w:r>
          </w:p>
          <w:p w:rsidR="00C94A7F" w:rsidRPr="00C94A7F" w:rsidRDefault="00C94A7F" w:rsidP="00C94A7F">
            <w:pPr>
              <w:numPr>
                <w:ilvl w:val="0"/>
                <w:numId w:val="2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Για να μειωθεί ο κίνδυνος </w:t>
            </w:r>
            <w:proofErr w:type="spellStart"/>
            <w:r w:rsidRPr="00C94A7F">
              <w:rPr>
                <w:rFonts w:ascii="Times New Roman" w:eastAsia="Times New Roman" w:hAnsi="Times New Roman" w:cs="Times New Roman"/>
                <w:szCs w:val="24"/>
                <w:lang w:eastAsia="el-GR"/>
              </w:rPr>
              <w:t>μυκητιασικής</w:t>
            </w:r>
            <w:proofErr w:type="spellEnd"/>
            <w:r w:rsidRPr="00C94A7F">
              <w:rPr>
                <w:rFonts w:ascii="Times New Roman" w:eastAsia="Times New Roman" w:hAnsi="Times New Roman" w:cs="Times New Roman"/>
                <w:szCs w:val="24"/>
                <w:lang w:eastAsia="el-GR"/>
              </w:rPr>
              <w:t xml:space="preserve"> λοίμωξης του στόματος και του φάρυγγα, ξεπλύνετε το στόμα σας ή κάντε γαργάρες με νερό ή πλύνετε τα δόντια σας μετά τη χρήση της συσκευής εισπνοών σας.</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tc>
      </w:tr>
    </w:tbl>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widowControl w:val="0"/>
        <w:autoSpaceDE w:val="0"/>
        <w:autoSpaceDN w:val="0"/>
        <w:adjustRightInd w:val="0"/>
        <w:spacing w:after="0" w:line="240" w:lineRule="auto"/>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u w:val="single"/>
          <w:lang w:eastAsia="el-GR"/>
        </w:rPr>
        <w:t>Φροντίδα της συσκευής εισπνοών</w:t>
      </w:r>
    </w:p>
    <w:p w:rsidR="00C94A7F" w:rsidRPr="00C94A7F" w:rsidRDefault="00C94A7F" w:rsidP="00C94A7F">
      <w:pPr>
        <w:widowControl w:val="0"/>
        <w:autoSpaceDE w:val="0"/>
        <w:autoSpaceDN w:val="0"/>
        <w:adjustRightInd w:val="0"/>
        <w:spacing w:after="0" w:line="240" w:lineRule="auto"/>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Καθαρίστε τη συσκευή εισπνοών σας μία φορά την εβδομάδα.</w:t>
      </w:r>
    </w:p>
    <w:p w:rsidR="00C94A7F" w:rsidRPr="00C94A7F" w:rsidRDefault="00C94A7F" w:rsidP="00C94A7F">
      <w:pPr>
        <w:widowControl w:val="0"/>
        <w:numPr>
          <w:ilvl w:val="0"/>
          <w:numId w:val="14"/>
        </w:numPr>
        <w:autoSpaceDE w:val="0"/>
        <w:autoSpaceDN w:val="0"/>
        <w:adjustRightInd w:val="0"/>
        <w:spacing w:after="0" w:line="240" w:lineRule="auto"/>
        <w:ind w:left="284" w:hanging="284"/>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Σκουπίστε το εσωτερικό και το εξωτερικό του επιστομίου με καθαρό, στεγνό πανί που δεν αφήνει χνούδι για να αφαιρέσετε τυχόν </w:t>
      </w:r>
      <w:proofErr w:type="spellStart"/>
      <w:r w:rsidRPr="00C94A7F">
        <w:rPr>
          <w:rFonts w:ascii="Times New Roman" w:eastAsia="Times New Roman" w:hAnsi="Times New Roman" w:cs="Times New Roman"/>
          <w:szCs w:val="24"/>
          <w:lang w:eastAsia="el-GR"/>
        </w:rPr>
        <w:t>κόνι</w:t>
      </w:r>
      <w:proofErr w:type="spellEnd"/>
      <w:r w:rsidRPr="00C94A7F">
        <w:rPr>
          <w:rFonts w:ascii="Times New Roman" w:eastAsia="Times New Roman" w:hAnsi="Times New Roman" w:cs="Times New Roman"/>
          <w:szCs w:val="24"/>
          <w:lang w:eastAsia="el-GR"/>
        </w:rPr>
        <w:t>.</w:t>
      </w:r>
    </w:p>
    <w:p w:rsidR="00C94A7F" w:rsidRPr="00C94A7F" w:rsidRDefault="00C94A7F" w:rsidP="00C94A7F">
      <w:pPr>
        <w:widowControl w:val="0"/>
        <w:numPr>
          <w:ilvl w:val="0"/>
          <w:numId w:val="14"/>
        </w:numPr>
        <w:autoSpaceDE w:val="0"/>
        <w:autoSpaceDN w:val="0"/>
        <w:adjustRightInd w:val="0"/>
        <w:spacing w:after="0" w:line="240" w:lineRule="auto"/>
        <w:ind w:left="284" w:hanging="284"/>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Μην πλένετε τη συσκευή εισπνοών με νερό. Διατηρήστε το στεγνό.</w:t>
      </w:r>
    </w:p>
    <w:p w:rsidR="00C94A7F" w:rsidRPr="00C94A7F" w:rsidRDefault="00C94A7F" w:rsidP="00C94A7F">
      <w:pPr>
        <w:widowControl w:val="0"/>
        <w:numPr>
          <w:ilvl w:val="0"/>
          <w:numId w:val="14"/>
        </w:numPr>
        <w:autoSpaceDE w:val="0"/>
        <w:autoSpaceDN w:val="0"/>
        <w:adjustRightInd w:val="0"/>
        <w:spacing w:after="0" w:line="240" w:lineRule="auto"/>
        <w:ind w:left="284" w:hanging="284"/>
        <w:jc w:val="both"/>
        <w:outlineLvl w:val="0"/>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Μην αποσυναρμολογείτε τη συσκευή εισπνοών.</w:t>
      </w:r>
    </w:p>
    <w:p w:rsidR="00C94A7F" w:rsidRPr="00C94A7F" w:rsidRDefault="00C94A7F" w:rsidP="00C94A7F">
      <w:pPr>
        <w:widowControl w:val="0"/>
        <w:autoSpaceDE w:val="0"/>
        <w:autoSpaceDN w:val="0"/>
        <w:adjustRightInd w:val="0"/>
        <w:spacing w:after="0" w:line="240" w:lineRule="auto"/>
        <w:jc w:val="both"/>
        <w:rPr>
          <w:rFonts w:ascii="Times New Roman" w:eastAsia="Times New Roman" w:hAnsi="Times New Roman" w:cs="Times New Roman"/>
          <w:szCs w:val="24"/>
          <w:lang w:eastAsia="el-GR"/>
        </w:rPr>
      </w:pPr>
    </w:p>
    <w:p w:rsidR="00C94A7F" w:rsidRPr="00C94A7F" w:rsidRDefault="00C94A7F" w:rsidP="00C94A7F">
      <w:pPr>
        <w:keepNext/>
        <w:keepLines/>
        <w:numPr>
          <w:ilvl w:val="12"/>
          <w:numId w:val="0"/>
        </w:numPr>
        <w:spacing w:after="0" w:line="240" w:lineRule="auto"/>
        <w:ind w:right="-2"/>
        <w:outlineLvl w:val="0"/>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lastRenderedPageBreak/>
        <w:t xml:space="preserve">Εάν χρησιμοποιήσετε μεγαλύτερη δόση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από την κανονική</w:t>
      </w:r>
    </w:p>
    <w:p w:rsidR="00C94A7F" w:rsidRPr="00C94A7F" w:rsidRDefault="00C94A7F" w:rsidP="00C94A7F">
      <w:pPr>
        <w:keepNext/>
        <w:keepLines/>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Είναι σημαντικό να χρησιμοποιήσετε τη δόση που αναφέρεται στην ετικέτα του φαρμακοποιού ή σύμφωνα με τις οδηγίες του γιατρού σας. Δεν θα πρέπει να αυξήσετε ή να μειώσετε τη δόση χωρίς να ζητήσετε ιατρική συμβουλή.</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Εάν εισπνεύσετε ακούσια μεγαλύτερη δόση από τη συνιστώμενη, επικοινωνήστε με τον γιατρό ή τον φαρμακοποιό σας. Μπορεί να παρατηρήσετε ότι η καρδιά σας χτυπά ταχύτερα από το συνηθισμένο και ότι αισθάνεστε τρέμουλο. Μπορεί επίσης να παρουσιάσετε πονοκέφαλο.</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Εάν έχετε χρησιμοποιήσει μεγαλύτερες δόσεις για μεγάλο χρονικό διάστημα, θα πρέπει να απευθυνθείτε στον γιατρό ή τον φαρμακοποιό σας για συμβουλή. Αυτό συμβαίνει επειδή μεγαλύτερες δόσεις αυτού του φαρμάκου για μεγάλο χρονικό διάστημα μπορεί να μειώσουν την ποσότητα μιας ουσίας που ονομάζεται </w:t>
      </w:r>
      <w:proofErr w:type="spellStart"/>
      <w:r w:rsidRPr="00C94A7F">
        <w:rPr>
          <w:rFonts w:ascii="Times New Roman" w:eastAsia="Times New Roman" w:hAnsi="Times New Roman" w:cs="Times New Roman"/>
          <w:szCs w:val="24"/>
          <w:lang w:eastAsia="el-GR"/>
        </w:rPr>
        <w:t>κορτιζόλη</w:t>
      </w:r>
      <w:proofErr w:type="spellEnd"/>
      <w:r w:rsidRPr="00C94A7F">
        <w:rPr>
          <w:rFonts w:ascii="Times New Roman" w:eastAsia="Times New Roman" w:hAnsi="Times New Roman" w:cs="Times New Roman"/>
          <w:szCs w:val="24"/>
          <w:lang w:eastAsia="el-GR"/>
        </w:rPr>
        <w:t xml:space="preserve"> που παράγεται από τον οργανισμό σας. Αυτό μπορεί να προκαλέσει την ανάπτυξη </w:t>
      </w:r>
      <w:proofErr w:type="spellStart"/>
      <w:r w:rsidRPr="00C94A7F">
        <w:rPr>
          <w:rFonts w:ascii="Times New Roman" w:eastAsia="Times New Roman" w:hAnsi="Times New Roman" w:cs="Times New Roman"/>
          <w:szCs w:val="24"/>
          <w:lang w:eastAsia="el-GR"/>
        </w:rPr>
        <w:t>υπερκορτικοειδισμού</w:t>
      </w:r>
      <w:proofErr w:type="spellEnd"/>
      <w:r w:rsidRPr="00C94A7F">
        <w:rPr>
          <w:rFonts w:ascii="Times New Roman" w:eastAsia="Times New Roman" w:hAnsi="Times New Roman" w:cs="Times New Roman"/>
          <w:szCs w:val="24"/>
          <w:lang w:eastAsia="el-GR"/>
        </w:rPr>
        <w:t xml:space="preserve"> και καταστολής των επινεφριδίων, που ονομάζεται επίσης σύνδρομο </w:t>
      </w:r>
      <w:proofErr w:type="spellStart"/>
      <w:r w:rsidRPr="00C94A7F">
        <w:rPr>
          <w:rFonts w:ascii="Times New Roman" w:eastAsia="Times New Roman" w:hAnsi="Times New Roman" w:cs="Times New Roman"/>
          <w:szCs w:val="24"/>
          <w:lang w:eastAsia="el-GR"/>
        </w:rPr>
        <w:t>Cushing</w:t>
      </w:r>
      <w:proofErr w:type="spellEnd"/>
      <w:r w:rsidRPr="00C94A7F">
        <w:rPr>
          <w:rFonts w:ascii="Times New Roman" w:eastAsia="Times New Roman" w:hAnsi="Times New Roman" w:cs="Times New Roman"/>
          <w:szCs w:val="24"/>
          <w:lang w:eastAsia="el-GR"/>
        </w:rPr>
        <w:t>. Στα συμπτώματα συγκαταλέγονται:</w:t>
      </w:r>
    </w:p>
    <w:p w:rsidR="00C94A7F" w:rsidRPr="00C94A7F" w:rsidRDefault="00C94A7F" w:rsidP="00C94A7F">
      <w:pPr>
        <w:numPr>
          <w:ilvl w:val="0"/>
          <w:numId w:val="1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παχυσαρκία (αύξηση βάρους) με λίπος γύρω από την κύρια επιφάνεια του σώματος (κορμός) αντί για τα χέρια και τα πόδια</w:t>
      </w:r>
    </w:p>
    <w:p w:rsidR="00C94A7F" w:rsidRPr="00C94A7F" w:rsidRDefault="00C94A7F" w:rsidP="00C94A7F">
      <w:pPr>
        <w:numPr>
          <w:ilvl w:val="0"/>
          <w:numId w:val="1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πρήξιμο του προσώπου, ενώ το πρόσωπο συχνά φαίνεται πιο κόκκινο από το φυσιολογικό</w:t>
      </w:r>
    </w:p>
    <w:p w:rsidR="00C94A7F" w:rsidRPr="00C94A7F" w:rsidRDefault="00C94A7F" w:rsidP="00C94A7F">
      <w:pPr>
        <w:numPr>
          <w:ilvl w:val="0"/>
          <w:numId w:val="1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διαβήτης</w:t>
      </w:r>
    </w:p>
    <w:p w:rsidR="00C94A7F" w:rsidRPr="00C94A7F" w:rsidRDefault="00C94A7F" w:rsidP="00C94A7F">
      <w:pPr>
        <w:numPr>
          <w:ilvl w:val="0"/>
          <w:numId w:val="1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τριχοφυΐα στο πρόσωπο σε γυναίκες</w:t>
      </w:r>
    </w:p>
    <w:p w:rsidR="00C94A7F" w:rsidRPr="00C94A7F" w:rsidRDefault="00C94A7F" w:rsidP="00C94A7F">
      <w:pPr>
        <w:numPr>
          <w:ilvl w:val="0"/>
          <w:numId w:val="1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υψηλή αρτηριακή πίεση</w:t>
      </w:r>
    </w:p>
    <w:p w:rsidR="00C94A7F" w:rsidRPr="00C94A7F" w:rsidRDefault="00C94A7F" w:rsidP="00C94A7F">
      <w:pPr>
        <w:numPr>
          <w:ilvl w:val="0"/>
          <w:numId w:val="14"/>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μυϊκή αδυναμία</w:t>
      </w: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Μπορεί να εκδηλωθούν αρκετά από αυτά τα συμπτώματα, παρόλο που είναι απίθανο να παρουσιαστούν όλα.</w:t>
      </w:r>
    </w:p>
    <w:p w:rsidR="00C94A7F" w:rsidRPr="00C94A7F" w:rsidRDefault="00C94A7F" w:rsidP="00C94A7F">
      <w:pPr>
        <w:spacing w:after="0" w:line="240" w:lineRule="auto"/>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 xml:space="preserve">Εάν ξεχάσετε να χρησιμοποιήσετε το </w:t>
      </w:r>
      <w:r w:rsidR="00F41A4E">
        <w:rPr>
          <w:rFonts w:ascii="Times New Roman" w:eastAsia="Times New Roman" w:hAnsi="Times New Roman" w:cs="Times New Roman"/>
          <w:b/>
          <w:szCs w:val="24"/>
          <w:lang w:eastAsia="el-GR"/>
        </w:rPr>
        <w:t xml:space="preserve">DESOTEROL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Εάν ξεχάσετε να χρησιμοποιήσετε τη συσκευή εισπνοών, πάρτε την επόμενη δόση, στην προγραμματισμένη της ώρα. Μην πάρετε διπλή δόση για να αναπληρώσετε τη δόση που ξεχάσατε.</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Εάν σταματήσετε να χρησιμοποιείτε το </w:t>
      </w:r>
      <w:r w:rsidR="00F41A4E">
        <w:rPr>
          <w:rFonts w:ascii="Times New Roman" w:eastAsia="Times New Roman" w:hAnsi="Times New Roman" w:cs="Times New Roman"/>
          <w:b/>
          <w:szCs w:val="24"/>
          <w:lang w:eastAsia="el-GR"/>
        </w:rPr>
        <w:t xml:space="preserve">DESOTEROL    </w:t>
      </w: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Είναι πολύ σημαντικό να χρησιμοποιείτε 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καθημερινά, σύμφωνα με τις οδηγίες. Συνεχίστε να το χρησιμοποιείτε μέχρι να σας υποδείξει ο γιατρός σας να το σταματήσετε. Μη διακόπτετε και μη μειώνετε απότομα τη δόση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που λαμβάνετε. Αυτό μπορεί να επιδεινώσει το αναπνευστικό σας πρόβλημα και, πολύ σπάνια, μπορεί να παρουσιαστούν ανεπιθύμητες ενέργειες.</w:t>
      </w: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Σε αυτές συγκαταλέγονται οι εξής:</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Στομαχικός πόνος</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Κούραση και απώλεια όρεξης</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Ναυτία και διάρροια</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Απώλεια βάρους</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Πονοκέφαλος ή υπνηλία</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Χαμηλά επίπεδα καλίου στο αίμα σας (</w:t>
      </w:r>
      <w:proofErr w:type="spellStart"/>
      <w:r w:rsidRPr="00C94A7F">
        <w:rPr>
          <w:rFonts w:ascii="Times New Roman" w:eastAsia="Times New Roman" w:hAnsi="Times New Roman" w:cs="Times New Roman"/>
          <w:szCs w:val="24"/>
          <w:lang w:eastAsia="el-GR"/>
        </w:rPr>
        <w:t>υποκαλιαιμία</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7"/>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Χαμηλή αρτηριακή πίεση και επιληπτικοί σπασμοί</w:t>
      </w: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Πολύ σπάνια, εάν εμφανίσετε λοίμωξη ή σε περιόδους υπερβολικού στρες (όπως μετά από σοβαρό ατύχημα ή εάν υποβληθείτε σε χειρουργική επέμβαση), μπορεί να παρουσιάσετε παρόμοιες ανεπιθύμητες ενέργειες.</w:t>
      </w: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Για να αποτραπεί η εμφάνιση αυτών των συμπτωμάτων, ο γιατρός σας μπορεί να </w:t>
      </w:r>
      <w:proofErr w:type="spellStart"/>
      <w:r w:rsidRPr="00C94A7F">
        <w:rPr>
          <w:rFonts w:ascii="Times New Roman" w:eastAsia="Times New Roman" w:hAnsi="Times New Roman" w:cs="Times New Roman"/>
          <w:szCs w:val="24"/>
          <w:lang w:eastAsia="el-GR"/>
        </w:rPr>
        <w:t>συνταγογραφήσει</w:t>
      </w:r>
      <w:proofErr w:type="spellEnd"/>
      <w:r w:rsidRPr="00C94A7F">
        <w:rPr>
          <w:rFonts w:ascii="Times New Roman" w:eastAsia="Times New Roman" w:hAnsi="Times New Roman" w:cs="Times New Roman"/>
          <w:szCs w:val="24"/>
          <w:lang w:eastAsia="el-GR"/>
        </w:rPr>
        <w:t xml:space="preserve"> πρόσθετα </w:t>
      </w:r>
      <w:proofErr w:type="spellStart"/>
      <w:r w:rsidRPr="00C94A7F">
        <w:rPr>
          <w:rFonts w:ascii="Times New Roman" w:eastAsia="Times New Roman" w:hAnsi="Times New Roman" w:cs="Times New Roman"/>
          <w:szCs w:val="24"/>
          <w:lang w:eastAsia="el-GR"/>
        </w:rPr>
        <w:t>κορτικοστεροειδή</w:t>
      </w:r>
      <w:proofErr w:type="spellEnd"/>
      <w:r w:rsidRPr="00C94A7F">
        <w:rPr>
          <w:rFonts w:ascii="Times New Roman" w:eastAsia="Times New Roman" w:hAnsi="Times New Roman" w:cs="Times New Roman"/>
          <w:szCs w:val="24"/>
          <w:lang w:eastAsia="el-GR"/>
        </w:rPr>
        <w:t xml:space="preserve"> (όπως </w:t>
      </w:r>
      <w:proofErr w:type="spellStart"/>
      <w:r w:rsidRPr="00C94A7F">
        <w:rPr>
          <w:rFonts w:ascii="Times New Roman" w:eastAsia="Times New Roman" w:hAnsi="Times New Roman" w:cs="Times New Roman"/>
          <w:szCs w:val="24"/>
          <w:lang w:eastAsia="el-GR"/>
        </w:rPr>
        <w:t>πρεδνιζολόνη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Εάν έχετε περισσότερες ερωτήσεις σχετικά με τη χρήση αυτού του φαρμάκου, ρωτήστε τον γιατρό ή τον φαρμακοποιό σας.</w:t>
      </w: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9"/>
        <w:rPr>
          <w:rFonts w:ascii="Times New Roman" w:eastAsia="Times New Roman" w:hAnsi="Times New Roman" w:cs="Times New Roman"/>
          <w:lang w:eastAsia="el-GR"/>
        </w:rPr>
      </w:pPr>
    </w:p>
    <w:p w:rsidR="00C94A7F" w:rsidRPr="00C94A7F" w:rsidRDefault="00C94A7F" w:rsidP="00C94A7F">
      <w:pPr>
        <w:keepNext/>
        <w:keepLines/>
        <w:numPr>
          <w:ilvl w:val="12"/>
          <w:numId w:val="0"/>
        </w:numPr>
        <w:spacing w:after="0" w:line="240" w:lineRule="auto"/>
        <w:ind w:left="567" w:right="-2" w:hanging="567"/>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lastRenderedPageBreak/>
        <w:t>4.</w:t>
      </w:r>
      <w:r w:rsidRPr="00C94A7F">
        <w:rPr>
          <w:rFonts w:ascii="Times New Roman" w:eastAsia="Times New Roman" w:hAnsi="Times New Roman" w:cs="Times New Roman"/>
          <w:b/>
          <w:szCs w:val="24"/>
          <w:lang w:eastAsia="el-GR"/>
        </w:rPr>
        <w:tab/>
        <w:t>Πιθανές ανεπιθύμητες ενέργειες</w:t>
      </w:r>
    </w:p>
    <w:p w:rsidR="00C94A7F" w:rsidRPr="00C94A7F" w:rsidRDefault="00C94A7F" w:rsidP="00C94A7F">
      <w:pPr>
        <w:keepNext/>
        <w:keepLines/>
        <w:numPr>
          <w:ilvl w:val="12"/>
          <w:numId w:val="0"/>
        </w:numPr>
        <w:spacing w:after="0" w:line="240" w:lineRule="auto"/>
        <w:rPr>
          <w:rFonts w:ascii="Times New Roman" w:eastAsia="Times New Roman" w:hAnsi="Times New Roman" w:cs="Times New Roman"/>
          <w:lang w:eastAsia="el-GR"/>
        </w:rPr>
      </w:pPr>
    </w:p>
    <w:p w:rsidR="00C94A7F" w:rsidRPr="00C94A7F" w:rsidRDefault="00C94A7F" w:rsidP="00C94A7F">
      <w:pPr>
        <w:keepNext/>
        <w:keepLines/>
        <w:numPr>
          <w:ilvl w:val="12"/>
          <w:numId w:val="0"/>
        </w:num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Για να μειώσει την πιθανότητα εμφάνισης ανεπιθύμητων ενεργειών, ο γιατρός σας θα σας </w:t>
      </w:r>
      <w:proofErr w:type="spellStart"/>
      <w:r w:rsidRPr="00C94A7F">
        <w:rPr>
          <w:rFonts w:ascii="Times New Roman" w:eastAsia="Times New Roman" w:hAnsi="Times New Roman" w:cs="Times New Roman"/>
          <w:szCs w:val="24"/>
          <w:lang w:eastAsia="el-GR"/>
        </w:rPr>
        <w:t>συνταγογραφήσει</w:t>
      </w:r>
      <w:proofErr w:type="spellEnd"/>
      <w:r w:rsidRPr="00C94A7F">
        <w:rPr>
          <w:rFonts w:ascii="Times New Roman" w:eastAsia="Times New Roman" w:hAnsi="Times New Roman" w:cs="Times New Roman"/>
          <w:szCs w:val="24"/>
          <w:lang w:eastAsia="el-GR"/>
        </w:rPr>
        <w:t xml:space="preserve"> τη χαμηλότερη δόση του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που ελέγχει το άσθμα σας.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Εάν συμβεί σε εσάς οποιοδήποτε από τα παρακάτω, σταματήστε τη χρήση του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και απευθυνθείτε αμέσως στον γιατρό σας:</w:t>
      </w:r>
    </w:p>
    <w:p w:rsidR="00C94A7F" w:rsidRPr="00C94A7F" w:rsidRDefault="00C94A7F" w:rsidP="00C94A7F">
      <w:pPr>
        <w:numPr>
          <w:ilvl w:val="0"/>
          <w:numId w:val="9"/>
        </w:numPr>
        <w:spacing w:after="0" w:line="240" w:lineRule="auto"/>
        <w:ind w:right="-2"/>
        <w:outlineLvl w:val="0"/>
        <w:rPr>
          <w:rFonts w:ascii="Times New Roman" w:eastAsia="Times New Roman" w:hAnsi="Times New Roman" w:cs="Times New Roman"/>
          <w:b/>
          <w:lang w:eastAsia="el-GR"/>
        </w:rPr>
      </w:pPr>
      <w:r w:rsidRPr="00C94A7F">
        <w:rPr>
          <w:rFonts w:ascii="Times New Roman" w:eastAsia="Times New Roman" w:hAnsi="Times New Roman" w:cs="Times New Roman"/>
          <w:szCs w:val="24"/>
          <w:lang w:eastAsia="el-GR"/>
        </w:rPr>
        <w:t xml:space="preserve">Πρήξιμο του προσώπου, ειδικά γύρω από το στόμα σας (γλώσσα ή/και λάρυγγας ή/και δυσκολία στην κατάποση), εξάνθημα, φαγούρα (δερματικό πρόβλημα) ή κνίδωση και </w:t>
      </w:r>
      <w:proofErr w:type="spellStart"/>
      <w:r w:rsidRPr="00C94A7F">
        <w:rPr>
          <w:rFonts w:ascii="Times New Roman" w:eastAsia="Times New Roman" w:hAnsi="Times New Roman" w:cs="Times New Roman"/>
          <w:szCs w:val="24"/>
          <w:lang w:eastAsia="el-GR"/>
        </w:rPr>
        <w:t>βρογχόσπασμος</w:t>
      </w:r>
      <w:proofErr w:type="spellEnd"/>
      <w:r w:rsidRPr="00C94A7F">
        <w:rPr>
          <w:rFonts w:ascii="Times New Roman" w:eastAsia="Times New Roman" w:hAnsi="Times New Roman" w:cs="Times New Roman"/>
          <w:szCs w:val="24"/>
          <w:lang w:eastAsia="el-GR"/>
        </w:rPr>
        <w:t xml:space="preserve"> (σφίξιμο των μυών στους αεραγωγούς που προκαλεί συριγμό) μαζί με δυσκολία στην αναπνοή (</w:t>
      </w:r>
      <w:proofErr w:type="spellStart"/>
      <w:r w:rsidRPr="00C94A7F">
        <w:rPr>
          <w:rFonts w:ascii="Times New Roman" w:eastAsia="Times New Roman" w:hAnsi="Times New Roman" w:cs="Times New Roman"/>
          <w:szCs w:val="24"/>
          <w:lang w:eastAsia="el-GR"/>
        </w:rPr>
        <w:t>αγγειοοίδημα</w:t>
      </w:r>
      <w:proofErr w:type="spellEnd"/>
      <w:r w:rsidRPr="00C94A7F">
        <w:rPr>
          <w:rFonts w:ascii="Times New Roman" w:eastAsia="Times New Roman" w:hAnsi="Times New Roman" w:cs="Times New Roman"/>
          <w:szCs w:val="24"/>
          <w:lang w:eastAsia="el-GR"/>
        </w:rPr>
        <w:t>) ή/και αιφνίδιο αίσθημα λιποθυμίας. Αυτό μπορεί να σημαίνει ότι έχετε αλλεργική αντίδραση. Αυτό συμβαίνει σπάνια (βλ. επίσης παράγραφο 2 «Προειδοποιήσεις και προφυλάξεις»).</w:t>
      </w:r>
    </w:p>
    <w:p w:rsidR="00C94A7F" w:rsidRPr="00C94A7F" w:rsidRDefault="00C94A7F" w:rsidP="00C94A7F">
      <w:pPr>
        <w:numPr>
          <w:ilvl w:val="0"/>
          <w:numId w:val="9"/>
        </w:numPr>
        <w:spacing w:after="0" w:line="240" w:lineRule="auto"/>
        <w:outlineLvl w:val="0"/>
        <w:rPr>
          <w:rFonts w:ascii="Times New Roman" w:eastAsia="Times New Roman" w:hAnsi="Times New Roman" w:cs="Times New Roman"/>
          <w:b/>
          <w:lang w:eastAsia="el-GR"/>
        </w:rPr>
      </w:pPr>
      <w:r w:rsidRPr="00C94A7F">
        <w:rPr>
          <w:rFonts w:ascii="Times New Roman" w:eastAsia="Times New Roman" w:hAnsi="Times New Roman" w:cs="Times New Roman"/>
          <w:szCs w:val="24"/>
          <w:lang w:eastAsia="el-GR"/>
        </w:rPr>
        <w:t>Αιφνίδιος συριγμός ή δύσπνοια αμέσως μετά από τη χρήση της συσκευής εισπνοών. Εάν συμβεί αυτό, χρησιμοποιήστε τη «συσκευή εισπνοών για ανακούφιση συμπτωμάτων» αμέσως. Αυτό συμβαίνει πολύ σπάνια (βλ. επίσης παράγραφο 2 «Προειδοποιήσεις και προφυλάξεις»).</w:t>
      </w:r>
      <w:r w:rsidRPr="00C94A7F">
        <w:rPr>
          <w:rFonts w:ascii="Times New Roman" w:eastAsia="Times New Roman" w:hAnsi="Times New Roman" w:cs="Times New Roman"/>
          <w:b/>
          <w:szCs w:val="24"/>
          <w:lang w:eastAsia="el-GR"/>
        </w:rPr>
        <w:t xml:space="preserve"> </w:t>
      </w:r>
    </w:p>
    <w:p w:rsidR="00C94A7F" w:rsidRPr="00C94A7F" w:rsidRDefault="00C94A7F" w:rsidP="00C94A7F">
      <w:pPr>
        <w:spacing w:after="0" w:line="240" w:lineRule="auto"/>
        <w:outlineLvl w:val="0"/>
        <w:rPr>
          <w:rFonts w:ascii="Times New Roman" w:eastAsia="Times New Roman" w:hAnsi="Times New Roman" w:cs="Times New Roman"/>
          <w:b/>
          <w:lang w:eastAsia="el-GR"/>
        </w:rPr>
      </w:pP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Ενημερώστε τον γιατρό σας εάν παρατηρήσετε οποιοδήποτε από τα παρακάτω συμπτώματα: αύξηση της παραγωγής πτυέλων, αλλαγή στο χρώμα των πτυέλων, πυρετός, ρίγη, αύξηση του βήχα, αύξηση των αναπνευστικών προβλημάτων. Αυτό μπορεί να οφείλεται σε πνευμονία και βρογχίτιδα (λοίμωξη του πνεύμονα). Ο γιατρός σας μπορεί να χρειαστεί να προσαρμόσει τη θεραπεία σας.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Τα εισπνεόμενα </w:t>
      </w:r>
      <w:proofErr w:type="spellStart"/>
      <w:r w:rsidRPr="00C94A7F">
        <w:rPr>
          <w:rFonts w:ascii="Times New Roman" w:eastAsia="Times New Roman" w:hAnsi="Times New Roman" w:cs="Times New Roman"/>
          <w:szCs w:val="24"/>
          <w:lang w:eastAsia="el-GR"/>
        </w:rPr>
        <w:t>κορτικοστεροειδή</w:t>
      </w:r>
      <w:proofErr w:type="spellEnd"/>
      <w:r w:rsidRPr="00C94A7F">
        <w:rPr>
          <w:rFonts w:ascii="Times New Roman" w:eastAsia="Times New Roman" w:hAnsi="Times New Roman" w:cs="Times New Roman"/>
          <w:szCs w:val="24"/>
          <w:lang w:eastAsia="el-GR"/>
        </w:rPr>
        <w:t xml:space="preserve"> (φάρμακα που μπορούν να χρησιμοποιηθούν για την αντιμετώπιση της φλεγμονής που προκαλείται από το άσθμα) μπορεί να προκαλέσουν ανεπιθύμητες ενέργειες, ειδικά κατά τη χρήση υψηλών δόσεων για παρατεταμένες χρονικές περιόδους. Αυτές οι ενέργειες είναι πολύ λιγότερο πιθανό να παρουσιαστούν με τα εισπνεόμενα </w:t>
      </w:r>
      <w:proofErr w:type="spellStart"/>
      <w:r w:rsidRPr="00C94A7F">
        <w:rPr>
          <w:rFonts w:ascii="Times New Roman" w:eastAsia="Times New Roman" w:hAnsi="Times New Roman" w:cs="Times New Roman"/>
          <w:szCs w:val="24"/>
          <w:lang w:eastAsia="el-GR"/>
        </w:rPr>
        <w:t>κορτικοστεροειδή</w:t>
      </w:r>
      <w:proofErr w:type="spellEnd"/>
      <w:r w:rsidRPr="00C94A7F">
        <w:rPr>
          <w:rFonts w:ascii="Times New Roman" w:eastAsia="Times New Roman" w:hAnsi="Times New Roman" w:cs="Times New Roman"/>
          <w:szCs w:val="24"/>
          <w:lang w:eastAsia="el-GR"/>
        </w:rPr>
        <w:t xml:space="preserve"> από ότι με τα δισκία. Στις πιθανές ανεπιθύμητες ενέργειες περιλαμβάνονται διαταραχές της λειτουργίας του φλοιού των επινεφριδίων (αδένας που βρίσκεται επάνω από κάθε νεφρό), μείωση της οστικής πυκνότητας και οφθαλμική νόσος (καταρράκτης και γλαύκωμα).</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Άλλες πιθανές ανεπιθύμητες ενέργειες: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b/>
          <w:bCs/>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Πολύ συχνές: ενδέχεται να επηρεάζουν περισσότερα από 1 στα 10 άτομα</w:t>
      </w:r>
    </w:p>
    <w:p w:rsidR="00C94A7F" w:rsidRPr="00C94A7F" w:rsidRDefault="00C94A7F" w:rsidP="00C94A7F">
      <w:pPr>
        <w:numPr>
          <w:ilvl w:val="0"/>
          <w:numId w:val="8"/>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Πονοκέφαλος - αυτός συνήθως βελτιώνεται όσο συνεχίζεται η θεραπεία</w:t>
      </w:r>
    </w:p>
    <w:p w:rsidR="00C94A7F" w:rsidRPr="00C94A7F" w:rsidRDefault="00C94A7F" w:rsidP="00C94A7F">
      <w:pPr>
        <w:numPr>
          <w:ilvl w:val="0"/>
          <w:numId w:val="8"/>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Κρυολόγημα</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b/>
          <w:bCs/>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Συχνές: ενδέχεται να επηρεάζουν έως και 1 στα 10 άτομα</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Ήπιος πονόλαιμος, βήχας ή </w:t>
      </w:r>
      <w:proofErr w:type="spellStart"/>
      <w:r w:rsidRPr="00C94A7F">
        <w:rPr>
          <w:rFonts w:ascii="Times New Roman" w:eastAsia="Times New Roman" w:hAnsi="Times New Roman" w:cs="Times New Roman"/>
          <w:szCs w:val="24"/>
          <w:lang w:eastAsia="el-GR"/>
        </w:rPr>
        <w:t>βράγχος</w:t>
      </w:r>
      <w:proofErr w:type="spellEnd"/>
      <w:r w:rsidRPr="00C94A7F">
        <w:rPr>
          <w:rFonts w:ascii="Times New Roman" w:eastAsia="Times New Roman" w:hAnsi="Times New Roman" w:cs="Times New Roman"/>
          <w:szCs w:val="24"/>
          <w:lang w:eastAsia="el-GR"/>
        </w:rPr>
        <w:t xml:space="preserve"> φωνής, απώλεια ομιλίας</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Δυσκολία στην κατάποση</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Αίσθημα παλμών (επίγνωση του χτύπου της καρδιάς), τρέμουλο ή τρόμος. Εάν εμφανιστούν αυτές οι ενέργειες, είναι συνήθως ήπιες και εξαφανίζονται συνήθως όσο συνεχίζετε τη χρήση του </w:t>
      </w:r>
      <w:r w:rsidR="00F41A4E">
        <w:rPr>
          <w:rFonts w:ascii="Times New Roman" w:eastAsia="Times New Roman" w:hAnsi="Times New Roman" w:cs="Times New Roman"/>
          <w:szCs w:val="24"/>
          <w:lang w:eastAsia="el-GR"/>
        </w:rPr>
        <w:t xml:space="preserve">DESOTEROL    </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proofErr w:type="spellStart"/>
      <w:r w:rsidRPr="00C94A7F">
        <w:rPr>
          <w:rFonts w:ascii="Times New Roman" w:eastAsia="Times New Roman" w:hAnsi="Times New Roman" w:cs="Times New Roman"/>
          <w:szCs w:val="24"/>
          <w:lang w:eastAsia="el-GR"/>
        </w:rPr>
        <w:t>Καντιντίαση</w:t>
      </w:r>
      <w:proofErr w:type="spellEnd"/>
      <w:r w:rsidRPr="00C94A7F">
        <w:rPr>
          <w:rFonts w:ascii="Times New Roman" w:eastAsia="Times New Roman" w:hAnsi="Times New Roman" w:cs="Times New Roman"/>
          <w:szCs w:val="24"/>
          <w:lang w:eastAsia="el-GR"/>
        </w:rPr>
        <w:t xml:space="preserve"> (μια </w:t>
      </w:r>
      <w:proofErr w:type="spellStart"/>
      <w:r w:rsidRPr="00C94A7F">
        <w:rPr>
          <w:rFonts w:ascii="Times New Roman" w:eastAsia="Times New Roman" w:hAnsi="Times New Roman" w:cs="Times New Roman"/>
          <w:szCs w:val="24"/>
          <w:lang w:eastAsia="el-GR"/>
        </w:rPr>
        <w:t>μυκητιασική</w:t>
      </w:r>
      <w:proofErr w:type="spellEnd"/>
      <w:r w:rsidRPr="00C94A7F">
        <w:rPr>
          <w:rFonts w:ascii="Times New Roman" w:eastAsia="Times New Roman" w:hAnsi="Times New Roman" w:cs="Times New Roman"/>
          <w:szCs w:val="24"/>
          <w:lang w:eastAsia="el-GR"/>
        </w:rPr>
        <w:t xml:space="preserve"> λοίμωξη) στο στόμα. Εάν ξεπλένετε το στόμα σας με νερό και το φτύνετε αμέσως μετά τη λήψη κάθε εισπνοής μπορεί να συμβάλλετε στην αποτροπή αυτής της ανεπιθύμητης ενέργειας. Ο γιατρός σας μπορεί να </w:t>
      </w:r>
      <w:proofErr w:type="spellStart"/>
      <w:r w:rsidRPr="00C94A7F">
        <w:rPr>
          <w:rFonts w:ascii="Times New Roman" w:eastAsia="Times New Roman" w:hAnsi="Times New Roman" w:cs="Times New Roman"/>
          <w:szCs w:val="24"/>
          <w:lang w:eastAsia="el-GR"/>
        </w:rPr>
        <w:t>συνταγογραφήσει</w:t>
      </w:r>
      <w:proofErr w:type="spellEnd"/>
      <w:r w:rsidRPr="00C94A7F">
        <w:rPr>
          <w:rFonts w:ascii="Times New Roman" w:eastAsia="Times New Roman" w:hAnsi="Times New Roman" w:cs="Times New Roman"/>
          <w:szCs w:val="24"/>
          <w:lang w:eastAsia="el-GR"/>
        </w:rPr>
        <w:t xml:space="preserve"> μια </w:t>
      </w:r>
      <w:proofErr w:type="spellStart"/>
      <w:r w:rsidRPr="00C94A7F">
        <w:rPr>
          <w:rFonts w:ascii="Times New Roman" w:eastAsia="Times New Roman" w:hAnsi="Times New Roman" w:cs="Times New Roman"/>
          <w:szCs w:val="24"/>
          <w:lang w:eastAsia="el-GR"/>
        </w:rPr>
        <w:t>αντιμυκητιασική</w:t>
      </w:r>
      <w:proofErr w:type="spellEnd"/>
      <w:r w:rsidRPr="00C94A7F">
        <w:rPr>
          <w:rFonts w:ascii="Times New Roman" w:eastAsia="Times New Roman" w:hAnsi="Times New Roman" w:cs="Times New Roman"/>
          <w:szCs w:val="24"/>
          <w:lang w:eastAsia="el-GR"/>
        </w:rPr>
        <w:t xml:space="preserve"> θεραπεία για την </w:t>
      </w:r>
      <w:proofErr w:type="spellStart"/>
      <w:r w:rsidRPr="00C94A7F">
        <w:rPr>
          <w:rFonts w:ascii="Times New Roman" w:eastAsia="Times New Roman" w:hAnsi="Times New Roman" w:cs="Times New Roman"/>
          <w:szCs w:val="24"/>
          <w:lang w:eastAsia="el-GR"/>
        </w:rPr>
        <w:t>καντιντίαση</w:t>
      </w:r>
      <w:proofErr w:type="spellEnd"/>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Χαμηλά επίπεδα καλίου στο αίμα σας. Μείωση της ποσότητας του καλίου στο αίμα σας (μπορεί να έχετε ανώμαλο καρδιακό ρυθμό, μυϊκή αδυναμία, κράμπες)</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Μωλωπισμός του δέρματος, οστικά κατάγματα και </w:t>
      </w:r>
      <w:proofErr w:type="spellStart"/>
      <w:r w:rsidRPr="00C94A7F">
        <w:rPr>
          <w:rFonts w:ascii="Times New Roman" w:eastAsia="Times New Roman" w:hAnsi="Times New Roman" w:cs="Times New Roman"/>
          <w:szCs w:val="24"/>
          <w:lang w:eastAsia="el-GR"/>
        </w:rPr>
        <w:t>μυικές</w:t>
      </w:r>
      <w:proofErr w:type="spellEnd"/>
      <w:r w:rsidRPr="00C94A7F">
        <w:rPr>
          <w:rFonts w:ascii="Times New Roman" w:eastAsia="Times New Roman" w:hAnsi="Times New Roman" w:cs="Times New Roman"/>
          <w:szCs w:val="24"/>
          <w:lang w:eastAsia="el-GR"/>
        </w:rPr>
        <w:t xml:space="preserve"> κράμπες</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Τρέμουλο των χεριών (τρόμος)</w:t>
      </w:r>
    </w:p>
    <w:p w:rsidR="00C94A7F" w:rsidRPr="00C94A7F" w:rsidRDefault="00C94A7F" w:rsidP="00C94A7F">
      <w:pPr>
        <w:numPr>
          <w:ilvl w:val="0"/>
          <w:numId w:val="10"/>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Φλεγμονή των κόλπων (αίσθημα τάσης ή πληρότητας στη μύτη, στα μάγουλα και πίσω από τα μάτια, ορισμένες φορές με παλλόμενο πόνο)</w:t>
      </w:r>
    </w:p>
    <w:p w:rsidR="00C94A7F" w:rsidRPr="00C94A7F" w:rsidRDefault="00C94A7F" w:rsidP="00C94A7F">
      <w:pPr>
        <w:spacing w:after="0" w:line="240" w:lineRule="auto"/>
        <w:rPr>
          <w:rFonts w:ascii="Times New Roman" w:eastAsia="Times New Roman" w:hAnsi="Times New Roman" w:cs="Times New Roman"/>
          <w:szCs w:val="24"/>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Όχι συχνές: ενδέχεται να επηρεάζουν έως και 1 στα 100 άτομα</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Πολύ ταχύς καρδιακός παλμός (ταχυκαρδία)</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lastRenderedPageBreak/>
        <w:t>Πονόλαιμος</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Ήπια </w:t>
      </w:r>
      <w:proofErr w:type="spellStart"/>
      <w:r w:rsidRPr="00C94A7F">
        <w:rPr>
          <w:rFonts w:ascii="Times New Roman" w:eastAsia="Times New Roman" w:hAnsi="Times New Roman" w:cs="Times New Roman"/>
          <w:szCs w:val="24"/>
          <w:lang w:eastAsia="el-GR"/>
        </w:rPr>
        <w:t>μυκητιασική</w:t>
      </w:r>
      <w:proofErr w:type="spellEnd"/>
      <w:r w:rsidRPr="00C94A7F">
        <w:rPr>
          <w:rFonts w:ascii="Times New Roman" w:eastAsia="Times New Roman" w:hAnsi="Times New Roman" w:cs="Times New Roman"/>
          <w:szCs w:val="24"/>
          <w:lang w:eastAsia="el-GR"/>
        </w:rPr>
        <w:t xml:space="preserve"> λοίμωξη του φάρυγγα (βλαστομυκητίαση)</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Εφιάλτης, ήπια ψυχική διαταραχή </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Ξηροστομία</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Ναυτία (αίσθημα αδιαθεσίας)</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Κούραση</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Εξάνθημα, φαγούρα</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Αύξηση διαφόρων ηπατικών ενζύμων (</w:t>
      </w:r>
      <w:proofErr w:type="spellStart"/>
      <w:r w:rsidRPr="00C94A7F">
        <w:rPr>
          <w:rFonts w:ascii="Times New Roman" w:eastAsia="Times New Roman" w:hAnsi="Times New Roman" w:cs="Times New Roman"/>
          <w:szCs w:val="24"/>
          <w:lang w:eastAsia="el-GR"/>
        </w:rPr>
        <w:t>αμινοτρανσφεράση</w:t>
      </w:r>
      <w:proofErr w:type="spellEnd"/>
      <w:r w:rsidRPr="00C94A7F">
        <w:rPr>
          <w:rFonts w:ascii="Times New Roman" w:eastAsia="Times New Roman" w:hAnsi="Times New Roman" w:cs="Times New Roman"/>
          <w:szCs w:val="24"/>
          <w:lang w:eastAsia="el-GR"/>
        </w:rPr>
        <w:t xml:space="preserve"> της </w:t>
      </w:r>
      <w:proofErr w:type="spellStart"/>
      <w:r w:rsidRPr="00C94A7F">
        <w:rPr>
          <w:rFonts w:ascii="Times New Roman" w:eastAsia="Times New Roman" w:hAnsi="Times New Roman" w:cs="Times New Roman"/>
          <w:szCs w:val="24"/>
          <w:lang w:eastAsia="el-GR"/>
        </w:rPr>
        <w:t>αλανίνης</w:t>
      </w:r>
      <w:proofErr w:type="spellEnd"/>
      <w:r w:rsidRPr="00C94A7F">
        <w:rPr>
          <w:rFonts w:ascii="Times New Roman" w:eastAsia="Times New Roman" w:hAnsi="Times New Roman" w:cs="Times New Roman"/>
          <w:szCs w:val="24"/>
          <w:lang w:eastAsia="el-GR"/>
        </w:rPr>
        <w:t xml:space="preserve"> και γ-</w:t>
      </w:r>
      <w:proofErr w:type="spellStart"/>
      <w:r w:rsidRPr="00C94A7F">
        <w:rPr>
          <w:rFonts w:ascii="Times New Roman" w:eastAsia="Times New Roman" w:hAnsi="Times New Roman" w:cs="Times New Roman"/>
          <w:szCs w:val="24"/>
          <w:lang w:eastAsia="el-GR"/>
        </w:rPr>
        <w:t>γλουταμυλτρανσφεράση</w:t>
      </w:r>
      <w:proofErr w:type="spellEnd"/>
      <w:r w:rsidRPr="00C94A7F">
        <w:rPr>
          <w:rFonts w:ascii="Times New Roman" w:eastAsia="Times New Roman" w:hAnsi="Times New Roman" w:cs="Times New Roman"/>
          <w:szCs w:val="24"/>
          <w:lang w:eastAsia="el-GR"/>
        </w:rPr>
        <w:t>)</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Αυξημένη όρεξη</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Υψηλή αρτηριακή πίεση</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Πόνος στους μύες και τις αρθρώσεις (μυαλγία, αρθραλγία, μυϊκοί σπασμοί) </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Αίσθημα ζάλης</w:t>
      </w:r>
    </w:p>
    <w:p w:rsidR="00C94A7F" w:rsidRPr="00C94A7F" w:rsidRDefault="00C94A7F" w:rsidP="00C94A7F">
      <w:pPr>
        <w:numPr>
          <w:ilvl w:val="0"/>
          <w:numId w:val="11"/>
        </w:num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Προβλήματα με τον ύπνο, ανησυχία, νευρικότητα</w:t>
      </w:r>
    </w:p>
    <w:p w:rsidR="00C94A7F" w:rsidRPr="00C94A7F" w:rsidRDefault="00C94A7F" w:rsidP="00C94A7F">
      <w:pPr>
        <w:spacing w:after="0" w:line="240" w:lineRule="auto"/>
        <w:rPr>
          <w:rFonts w:ascii="Times New Roman" w:eastAsia="Times New Roman" w:hAnsi="Times New Roman" w:cs="Times New Roman"/>
          <w:szCs w:val="24"/>
          <w:lang w:eastAsia="el-GR"/>
        </w:rPr>
      </w:pPr>
    </w:p>
    <w:p w:rsidR="00C94A7F" w:rsidRPr="00C94A7F" w:rsidRDefault="00C94A7F" w:rsidP="00C94A7F">
      <w:pPr>
        <w:spacing w:after="0" w:line="240" w:lineRule="auto"/>
        <w:ind w:right="-2"/>
        <w:rPr>
          <w:rFonts w:ascii="Times New Roman" w:eastAsia="Times New Roman" w:hAnsi="Times New Roman" w:cs="Times New Roman"/>
          <w:b/>
          <w:bCs/>
          <w:lang w:eastAsia="el-GR"/>
        </w:rPr>
      </w:pPr>
      <w:r w:rsidRPr="00C94A7F">
        <w:rPr>
          <w:rFonts w:ascii="Times New Roman" w:eastAsia="Times New Roman" w:hAnsi="Times New Roman" w:cs="Times New Roman"/>
          <w:b/>
          <w:szCs w:val="24"/>
          <w:lang w:eastAsia="el-GR"/>
        </w:rPr>
        <w:t>Σπάνιες: ενδέχεται να επηρεάζουν έως και 1 στα 1.000 άτομα</w:t>
      </w:r>
    </w:p>
    <w:p w:rsidR="00C94A7F" w:rsidRPr="00C94A7F" w:rsidRDefault="00C94A7F" w:rsidP="00C94A7F">
      <w:pPr>
        <w:numPr>
          <w:ilvl w:val="0"/>
          <w:numId w:val="11"/>
        </w:numPr>
        <w:spacing w:after="0" w:line="240" w:lineRule="auto"/>
        <w:ind w:right="-2"/>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Ανώμαλος καρδιακός ρυθμός</w:t>
      </w:r>
    </w:p>
    <w:p w:rsidR="00C94A7F" w:rsidRPr="00C94A7F" w:rsidRDefault="00C94A7F" w:rsidP="00C94A7F">
      <w:pPr>
        <w:spacing w:after="0" w:line="240" w:lineRule="auto"/>
        <w:rPr>
          <w:rFonts w:ascii="Times New Roman" w:eastAsia="Times New Roman" w:hAnsi="Times New Roman" w:cs="Times New Roman"/>
          <w:szCs w:val="24"/>
          <w:lang w:eastAsia="el-GR"/>
        </w:rPr>
      </w:pPr>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b/>
          <w:szCs w:val="24"/>
          <w:lang w:eastAsia="el-GR"/>
        </w:rPr>
        <w:t>Πολύ σπάνιες: ενδέχεται να επηρεάζουν λιγότερα από 1 στα 10.000 άτομα</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Πόνος ή σφίξιμο στο στήθος (στηθάγχη)</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Ορισμένες αλλαγές στο ηλεκτροκαρδιογράφημα (ΗΚΓ)</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Τα εισπνεόμενα </w:t>
      </w:r>
      <w:proofErr w:type="spellStart"/>
      <w:r w:rsidRPr="00C94A7F">
        <w:rPr>
          <w:rFonts w:ascii="Times New Roman" w:eastAsia="Times New Roman" w:hAnsi="Times New Roman" w:cs="Times New Roman"/>
          <w:szCs w:val="24"/>
          <w:lang w:eastAsia="el-GR"/>
        </w:rPr>
        <w:t>κορτικοστεροειδή</w:t>
      </w:r>
      <w:proofErr w:type="spellEnd"/>
      <w:r w:rsidRPr="00C94A7F">
        <w:rPr>
          <w:rFonts w:ascii="Times New Roman" w:eastAsia="Times New Roman" w:hAnsi="Times New Roman" w:cs="Times New Roman"/>
          <w:szCs w:val="24"/>
          <w:lang w:eastAsia="el-GR"/>
        </w:rPr>
        <w:t xml:space="preserve"> μπορεί να επηρεάζουν τη φυσιολογική παραγωγή στεροειδών ορμονών στον οργανισμό σας, ειδικά εάν χρησιμοποιείτε υψηλές δόσεις για μεγάλο χρονικό διάστημα. Σε αυτές τις ενέργειες συγκαταλέγονται οι εξής: αλλαγές στην οστική πυκνότητα (λέπτυνση των οστών), παχυσαρκία (αύξηση βάρους) με λίπος γύρω από την κύρια επιφάνεια του σώματος (κορμός) αντί για τα χέρια και τα πόδια, πρήξιμο του προσώπου, ενώ το πρόσωπο συχνά φαίνεται πιο κόκκινο από το φυσιολογικό, διαβήτης, τριχοφυΐα στο πρόσωπο σε γυναίκες, υψηλή αρτηριακή πίεση και μυϊκή αδυναμία</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Επίδραση στα επινεφρίδια (μικρός αδένας δίπλα στον νεφρό)</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Καταρράκτης (θόλωση του φακού του οφθαλμού)</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Γλαύκωμα (αυξημένη πίεση στα μάτια)</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Αύξηση στην ποσότητα του σακχάρου (γλυκόζη) στο αίμα σας</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Αλλαγές στη γεύση, όπως δυσάρεστη γεύση στο στόμα</w:t>
      </w: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Κατάθλιψη ή αίσθημα ανησυχίας, υπερδιέγερσης ή ευερεθιστότητας. Αυτές οι ενέργειες είναι πιο πιθανόν να παρουσιαστούν σε παιδιά.</w:t>
      </w:r>
    </w:p>
    <w:p w:rsidR="00C94A7F" w:rsidRPr="00C94A7F" w:rsidRDefault="00C94A7F" w:rsidP="00C94A7F">
      <w:pPr>
        <w:spacing w:after="0" w:line="240" w:lineRule="auto"/>
        <w:ind w:left="360" w:right="-2"/>
        <w:rPr>
          <w:rFonts w:ascii="Times New Roman" w:eastAsia="Times New Roman" w:hAnsi="Times New Roman" w:cs="Times New Roman"/>
          <w:lang w:eastAsia="el-GR"/>
        </w:rPr>
      </w:pPr>
    </w:p>
    <w:p w:rsidR="00C94A7F" w:rsidRPr="00C94A7F" w:rsidRDefault="00C94A7F" w:rsidP="00C94A7F">
      <w:p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Αναφορά ανεπιθύμητων ενεργειών</w:t>
      </w:r>
    </w:p>
    <w:p w:rsidR="00C94A7F" w:rsidRPr="00C94A7F" w:rsidRDefault="00C94A7F" w:rsidP="00C94A7F">
      <w:pPr>
        <w:spacing w:after="0" w:line="240" w:lineRule="auto"/>
        <w:rPr>
          <w:rFonts w:ascii="Times New Roman" w:eastAsia="Calibri" w:hAnsi="Times New Roman" w:cs="Times New Roman"/>
          <w:noProof/>
          <w:lang w:eastAsia="zh-CN"/>
        </w:rPr>
      </w:pPr>
      <w:r w:rsidRPr="00C94A7F">
        <w:rPr>
          <w:rFonts w:ascii="Times New Roman" w:eastAsia="Times New Roman" w:hAnsi="Times New Roman" w:cs="Times New Roman"/>
          <w:szCs w:val="24"/>
          <w:lang w:eastAsia="el-GR"/>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στη διεύθυνση:</w:t>
      </w:r>
      <w:r w:rsidRPr="00C94A7F">
        <w:rPr>
          <w:rFonts w:ascii="Times New Roman" w:eastAsia="Times New Roman" w:hAnsi="Times New Roman" w:cs="Times New Roman"/>
          <w:szCs w:val="24"/>
          <w:lang w:eastAsia="el-GR"/>
        </w:rPr>
        <w:br/>
      </w:r>
      <w:r w:rsidRPr="00C94A7F">
        <w:rPr>
          <w:rFonts w:ascii="Times New Roman" w:eastAsia="Calibri" w:hAnsi="Times New Roman" w:cs="Times New Roman"/>
          <w:noProof/>
          <w:lang w:eastAsia="zh-CN"/>
        </w:rPr>
        <w:t>Εθνικός Οργανισμός Φαρμάκων</w:t>
      </w:r>
    </w:p>
    <w:p w:rsidR="00C94A7F" w:rsidRPr="00C94A7F" w:rsidRDefault="00C94A7F" w:rsidP="00C94A7F">
      <w:pPr>
        <w:spacing w:after="0" w:line="240" w:lineRule="auto"/>
        <w:rPr>
          <w:rFonts w:ascii="Times New Roman" w:eastAsia="Calibri" w:hAnsi="Times New Roman" w:cs="Times New Roman"/>
          <w:noProof/>
          <w:lang w:eastAsia="zh-CN"/>
        </w:rPr>
      </w:pPr>
      <w:r w:rsidRPr="00C94A7F">
        <w:rPr>
          <w:rFonts w:ascii="Times New Roman" w:eastAsia="Calibri" w:hAnsi="Times New Roman" w:cs="Times New Roman"/>
          <w:noProof/>
          <w:lang w:eastAsia="zh-CN"/>
        </w:rPr>
        <w:t>Μεσογείων 284</w:t>
      </w:r>
    </w:p>
    <w:p w:rsidR="00C94A7F" w:rsidRPr="00C94A7F" w:rsidRDefault="00C94A7F" w:rsidP="00C94A7F">
      <w:pPr>
        <w:spacing w:after="0" w:line="240" w:lineRule="auto"/>
        <w:rPr>
          <w:rFonts w:ascii="Times New Roman" w:eastAsia="Calibri" w:hAnsi="Times New Roman" w:cs="Times New Roman"/>
          <w:noProof/>
          <w:lang w:eastAsia="zh-CN"/>
        </w:rPr>
      </w:pPr>
      <w:r w:rsidRPr="00C94A7F">
        <w:rPr>
          <w:rFonts w:ascii="Times New Roman" w:eastAsia="Calibri" w:hAnsi="Times New Roman" w:cs="Times New Roman"/>
          <w:noProof/>
          <w:lang w:eastAsia="zh-CN"/>
        </w:rPr>
        <w:t>15562 Χολαργός, Αθήνα</w:t>
      </w:r>
    </w:p>
    <w:p w:rsidR="00C94A7F" w:rsidRPr="00C94A7F" w:rsidRDefault="00C94A7F" w:rsidP="00C94A7F">
      <w:pPr>
        <w:spacing w:after="0" w:line="240" w:lineRule="auto"/>
        <w:rPr>
          <w:rFonts w:ascii="Times New Roman" w:eastAsia="Calibri" w:hAnsi="Times New Roman" w:cs="Times New Roman"/>
          <w:lang w:eastAsia="zh-CN"/>
        </w:rPr>
      </w:pPr>
      <w:r w:rsidRPr="00C94A7F">
        <w:rPr>
          <w:rFonts w:ascii="Times New Roman" w:eastAsia="Calibri" w:hAnsi="Times New Roman" w:cs="Times New Roman"/>
          <w:noProof/>
          <w:lang w:eastAsia="zh-CN"/>
        </w:rPr>
        <w:t xml:space="preserve">Τηλ: </w:t>
      </w:r>
      <w:r w:rsidRPr="00C94A7F">
        <w:rPr>
          <w:rFonts w:ascii="Times New Roman" w:eastAsia="Calibri" w:hAnsi="Times New Roman" w:cs="Times New Roman"/>
          <w:lang w:eastAsia="zh-CN"/>
        </w:rPr>
        <w:t>213 2040380/337</w:t>
      </w:r>
    </w:p>
    <w:p w:rsidR="00C94A7F" w:rsidRPr="00C94A7F" w:rsidRDefault="00C94A7F" w:rsidP="00C94A7F">
      <w:pPr>
        <w:spacing w:after="0" w:line="240" w:lineRule="auto"/>
        <w:rPr>
          <w:rFonts w:ascii="Times New Roman" w:eastAsia="Calibri" w:hAnsi="Times New Roman" w:cs="Times New Roman"/>
          <w:noProof/>
          <w:lang w:eastAsia="zh-CN"/>
        </w:rPr>
      </w:pPr>
      <w:r w:rsidRPr="00C94A7F">
        <w:rPr>
          <w:rFonts w:ascii="Times New Roman" w:eastAsia="Calibri" w:hAnsi="Times New Roman" w:cs="Times New Roman"/>
          <w:szCs w:val="20"/>
          <w:lang w:eastAsia="zh-CN"/>
        </w:rPr>
        <w:t>Φαξ</w:t>
      </w:r>
      <w:r w:rsidRPr="00C94A7F">
        <w:rPr>
          <w:rFonts w:ascii="Times New Roman" w:eastAsia="Calibri" w:hAnsi="Times New Roman" w:cs="Times New Roman"/>
          <w:noProof/>
          <w:lang w:eastAsia="zh-CN"/>
        </w:rPr>
        <w:t xml:space="preserve">: </w:t>
      </w:r>
      <w:r w:rsidRPr="00C94A7F">
        <w:rPr>
          <w:rFonts w:ascii="Times New Roman" w:eastAsia="Calibri" w:hAnsi="Times New Roman" w:cs="Times New Roman"/>
          <w:lang w:eastAsia="zh-CN"/>
        </w:rPr>
        <w:t>210 6549585</w:t>
      </w:r>
      <w:r w:rsidRPr="00C94A7F">
        <w:rPr>
          <w:rFonts w:ascii="Times New Roman" w:eastAsia="Calibri" w:hAnsi="Times New Roman" w:cs="Times New Roman"/>
          <w:noProof/>
          <w:lang w:eastAsia="zh-CN"/>
        </w:rPr>
        <w:t xml:space="preserve"> </w:t>
      </w:r>
    </w:p>
    <w:p w:rsidR="00C94A7F" w:rsidRPr="00C94A7F" w:rsidRDefault="00C94A7F" w:rsidP="00C94A7F">
      <w:pPr>
        <w:spacing w:after="0" w:line="240" w:lineRule="auto"/>
        <w:ind w:right="-2"/>
        <w:rPr>
          <w:rFonts w:ascii="Times New Roman" w:eastAsia="Times New Roman" w:hAnsi="Times New Roman" w:cs="Times New Roman"/>
          <w:szCs w:val="24"/>
          <w:lang w:eastAsia="el-GR"/>
        </w:rPr>
      </w:pPr>
      <w:proofErr w:type="spellStart"/>
      <w:r w:rsidRPr="00C94A7F">
        <w:rPr>
          <w:rFonts w:ascii="Times New Roman" w:eastAsia="Times New Roman" w:hAnsi="Times New Roman" w:cs="Times New Roman"/>
          <w:szCs w:val="24"/>
          <w:lang w:eastAsia="el-GR"/>
        </w:rPr>
        <w:t>Ιστότοπος</w:t>
      </w:r>
      <w:proofErr w:type="spellEnd"/>
      <w:r w:rsidRPr="00C94A7F">
        <w:rPr>
          <w:rFonts w:ascii="Times New Roman" w:eastAsia="Times New Roman" w:hAnsi="Times New Roman" w:cs="Times New Roman"/>
          <w:szCs w:val="24"/>
          <w:lang w:eastAsia="el-GR"/>
        </w:rPr>
        <w:t xml:space="preserve">: </w:t>
      </w:r>
      <w:hyperlink r:id="rId18" w:history="1">
        <w:r w:rsidRPr="00C94A7F">
          <w:rPr>
            <w:rFonts w:ascii="Times New Roman" w:eastAsia="Times New Roman" w:hAnsi="Times New Roman" w:cs="Times New Roman"/>
            <w:color w:val="0000FF"/>
            <w:szCs w:val="24"/>
            <w:u w:val="single"/>
            <w:lang w:eastAsia="el-GR"/>
          </w:rPr>
          <w:t>http://www.eof.gr</w:t>
        </w:r>
      </w:hyperlink>
    </w:p>
    <w:p w:rsidR="00C94A7F" w:rsidRPr="00C94A7F" w:rsidRDefault="00C94A7F" w:rsidP="00C94A7F">
      <w:p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rsidR="00C94A7F" w:rsidRPr="00C94A7F" w:rsidRDefault="00C94A7F" w:rsidP="00C94A7F">
      <w:pPr>
        <w:spacing w:after="0" w:line="240" w:lineRule="auto"/>
        <w:ind w:left="360" w:right="-2"/>
        <w:rPr>
          <w:rFonts w:ascii="Times New Roman" w:eastAsia="Times New Roman" w:hAnsi="Times New Roman" w:cs="Times New Roman"/>
          <w:lang w:eastAsia="el-GR"/>
        </w:rPr>
      </w:pPr>
    </w:p>
    <w:p w:rsidR="00C94A7F" w:rsidRPr="00C94A7F" w:rsidRDefault="00C94A7F" w:rsidP="00C94A7F">
      <w:pPr>
        <w:spacing w:after="0" w:line="240" w:lineRule="auto"/>
        <w:ind w:left="360" w:right="-2"/>
        <w:rPr>
          <w:rFonts w:ascii="Times New Roman" w:eastAsia="Times New Roman" w:hAnsi="Times New Roman" w:cs="Times New Roman"/>
          <w:lang w:eastAsia="el-GR"/>
        </w:rPr>
      </w:pPr>
    </w:p>
    <w:p w:rsidR="00C94A7F" w:rsidRPr="00C94A7F" w:rsidRDefault="00C94A7F" w:rsidP="00C94A7F">
      <w:pPr>
        <w:numPr>
          <w:ilvl w:val="0"/>
          <w:numId w:val="20"/>
        </w:num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 xml:space="preserve">Πώς να φυλάσσετε το </w:t>
      </w:r>
      <w:r w:rsidR="00F41A4E">
        <w:rPr>
          <w:rFonts w:ascii="Times New Roman" w:eastAsia="Times New Roman" w:hAnsi="Times New Roman" w:cs="Times New Roman"/>
          <w:b/>
          <w:szCs w:val="24"/>
          <w:lang w:eastAsia="el-GR"/>
        </w:rPr>
        <w:t xml:space="preserve">DESOTEROL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Το φάρμακο αυτό πρέπει να φυλάσσεται σε μέρη που δεν το βλέπουν και δεν το φθάνουν τα παιδιά.</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Να μη χρησιμοποιείτε αυτό το φάρμακο μετά την ημερομηνία λήξης που αναφέρεται στο κουτί και στην ετικέτα της φιάλης μετά τη ΛΗΞΗ. Η ημερομηνία λήξης είναι η τελευταία ημέρα του μήνα που αναφέρεται εκεί.</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Μη φυλάσσετε σε θερμοκρασία μεγαλύτερη των 30 °C.</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lastRenderedPageBreak/>
        <w:t xml:space="preserve">Διατηρείτε τη φιάλη καλά κλεισμένη για να προστατεύεται από το φως και την υγρασία.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Να μη χρησιμοποιείτε αυτό το φάρμακο εάν παρατηρήσετε ότι η συσκευασία έχει υποστεί ζημιά ή εμφανίζει ενδείξεις παραβίασης.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i/>
          <w:iCs/>
          <w:lang w:eastAsia="el-GR"/>
        </w:rPr>
      </w:pPr>
      <w:r w:rsidRPr="00C94A7F">
        <w:rPr>
          <w:rFonts w:ascii="Times New Roman" w:eastAsia="Times New Roman" w:hAnsi="Times New Roman" w:cs="Times New Roman"/>
          <w:szCs w:val="24"/>
          <w:lang w:eastAsia="el-GR"/>
        </w:rPr>
        <w:t>Μην πετάτε αυτό το φάρμακο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6.</w:t>
      </w:r>
      <w:r w:rsidRPr="00C94A7F">
        <w:rPr>
          <w:rFonts w:ascii="Times New Roman" w:eastAsia="Times New Roman" w:hAnsi="Times New Roman" w:cs="Times New Roman"/>
          <w:b/>
          <w:szCs w:val="24"/>
          <w:lang w:eastAsia="el-GR"/>
        </w:rPr>
        <w:tab/>
        <w:t>Περιεχόμενο της συσκευασίας και λοιπές πληροφορίες</w:t>
      </w:r>
    </w:p>
    <w:p w:rsidR="00C94A7F" w:rsidRPr="00C94A7F" w:rsidRDefault="00C94A7F" w:rsidP="00C94A7F">
      <w:pPr>
        <w:numPr>
          <w:ilvl w:val="12"/>
          <w:numId w:val="0"/>
        </w:numPr>
        <w:spacing w:after="0" w:line="240" w:lineRule="auto"/>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b/>
          <w:bCs/>
          <w:lang w:eastAsia="el-GR"/>
        </w:rPr>
      </w:pPr>
      <w:r w:rsidRPr="00C94A7F">
        <w:rPr>
          <w:rFonts w:ascii="Times New Roman" w:eastAsia="Times New Roman" w:hAnsi="Times New Roman" w:cs="Times New Roman"/>
          <w:b/>
          <w:szCs w:val="24"/>
          <w:lang w:eastAsia="el-GR"/>
        </w:rPr>
        <w:t xml:space="preserve">Τι περιέχει το </w:t>
      </w:r>
      <w:r w:rsidR="00F41A4E">
        <w:rPr>
          <w:rFonts w:ascii="Times New Roman" w:eastAsia="Times New Roman" w:hAnsi="Times New Roman" w:cs="Times New Roman"/>
          <w:b/>
          <w:szCs w:val="24"/>
          <w:lang w:eastAsia="el-GR"/>
        </w:rPr>
        <w:t xml:space="preserve">DESOTEROL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Οι δραστικές ουσίες είναι η </w:t>
      </w:r>
      <w:proofErr w:type="spellStart"/>
      <w:r w:rsidRPr="00C94A7F">
        <w:rPr>
          <w:rFonts w:ascii="Times New Roman" w:eastAsia="Times New Roman" w:hAnsi="Times New Roman" w:cs="Times New Roman"/>
          <w:szCs w:val="24"/>
          <w:lang w:eastAsia="el-GR"/>
        </w:rPr>
        <w:t>βουδεσονίδη</w:t>
      </w:r>
      <w:proofErr w:type="spellEnd"/>
      <w:r w:rsidRPr="00C94A7F">
        <w:rPr>
          <w:rFonts w:ascii="Times New Roman" w:eastAsia="Times New Roman" w:hAnsi="Times New Roman" w:cs="Times New Roman"/>
          <w:szCs w:val="24"/>
          <w:lang w:eastAsia="el-GR"/>
        </w:rPr>
        <w:t xml:space="preserve"> και η </w:t>
      </w:r>
      <w:proofErr w:type="spellStart"/>
      <w:r w:rsidRPr="00C94A7F">
        <w:rPr>
          <w:rFonts w:ascii="Times New Roman" w:eastAsia="Times New Roman" w:hAnsi="Times New Roman" w:cs="Times New Roman"/>
          <w:szCs w:val="24"/>
          <w:lang w:eastAsia="el-GR"/>
        </w:rPr>
        <w:t>σαλμετερόλη</w:t>
      </w:r>
      <w:proofErr w:type="spellEnd"/>
      <w:r w:rsidRPr="00C94A7F">
        <w:rPr>
          <w:rFonts w:ascii="Times New Roman" w:eastAsia="Times New Roman" w:hAnsi="Times New Roman" w:cs="Times New Roman"/>
          <w:szCs w:val="24"/>
          <w:lang w:eastAsia="el-GR"/>
        </w:rPr>
        <w:t xml:space="preserve"> (ως </w:t>
      </w:r>
      <w:proofErr w:type="spellStart"/>
      <w:r w:rsidRPr="00C94A7F">
        <w:rPr>
          <w:rFonts w:ascii="Times New Roman" w:eastAsia="Times New Roman" w:hAnsi="Times New Roman" w:cs="Times New Roman"/>
          <w:szCs w:val="24"/>
          <w:lang w:eastAsia="el-GR"/>
        </w:rPr>
        <w:t>υδροξυναφθοϊκή</w:t>
      </w:r>
      <w:proofErr w:type="spellEnd"/>
      <w:r w:rsidRPr="00C94A7F">
        <w:rPr>
          <w:rFonts w:ascii="Times New Roman" w:eastAsia="Times New Roman" w:hAnsi="Times New Roman" w:cs="Times New Roman"/>
          <w:szCs w:val="24"/>
          <w:lang w:eastAsia="el-GR"/>
        </w:rPr>
        <w:t xml:space="preserve">). </w:t>
      </w:r>
    </w:p>
    <w:p w:rsidR="00C94A7F" w:rsidRPr="00C94A7F" w:rsidRDefault="00C94A7F" w:rsidP="00C94A7F">
      <w:pPr>
        <w:spacing w:after="0" w:line="240" w:lineRule="auto"/>
        <w:ind w:right="-2"/>
        <w:rPr>
          <w:rFonts w:ascii="Times New Roman" w:eastAsia="Times New Roman" w:hAnsi="Times New Roman" w:cs="Times New Roman"/>
          <w:lang w:eastAsia="el-GR"/>
        </w:rPr>
      </w:pPr>
    </w:p>
    <w:p w:rsidR="00C94A7F" w:rsidRPr="00C94A7F" w:rsidRDefault="00F41A4E" w:rsidP="00C94A7F">
      <w:pPr>
        <w:numPr>
          <w:ilvl w:val="0"/>
          <w:numId w:val="12"/>
        </w:numPr>
        <w:spacing w:after="0" w:line="240" w:lineRule="auto"/>
        <w:ind w:right="-2"/>
        <w:rPr>
          <w:rFonts w:ascii="Times New Roman" w:eastAsia="Times New Roman" w:hAnsi="Times New Roman" w:cs="Times New Roman"/>
          <w:lang w:eastAsia="el-GR"/>
        </w:rPr>
      </w:pPr>
      <w:r>
        <w:rPr>
          <w:rFonts w:ascii="Times New Roman" w:eastAsia="Times New Roman" w:hAnsi="Times New Roman" w:cs="Times New Roman"/>
          <w:szCs w:val="24"/>
          <w:lang w:eastAsia="el-GR"/>
        </w:rPr>
        <w:t xml:space="preserve">DESOTEROL    </w:t>
      </w:r>
      <w:r w:rsidR="00C94A7F" w:rsidRPr="00C94A7F">
        <w:rPr>
          <w:rFonts w:ascii="Times New Roman" w:eastAsia="Times New Roman" w:hAnsi="Times New Roman" w:cs="Times New Roman"/>
          <w:szCs w:val="24"/>
          <w:lang w:eastAsia="el-GR"/>
        </w:rPr>
        <w:t xml:space="preserve">120 μικρογραμμάρια/20 μικρογραμμάρια. Κάθε καψάκιο περιέχει 150 μικρογραμμάρια </w:t>
      </w:r>
      <w:proofErr w:type="spellStart"/>
      <w:r w:rsidR="00C94A7F" w:rsidRPr="00C94A7F">
        <w:rPr>
          <w:rFonts w:ascii="Times New Roman" w:eastAsia="Times New Roman" w:hAnsi="Times New Roman" w:cs="Times New Roman"/>
          <w:szCs w:val="24"/>
          <w:lang w:eastAsia="el-GR"/>
        </w:rPr>
        <w:t>βουδεσονίδης</w:t>
      </w:r>
      <w:proofErr w:type="spellEnd"/>
      <w:r w:rsidR="00C94A7F" w:rsidRPr="00C94A7F">
        <w:rPr>
          <w:rFonts w:ascii="Times New Roman" w:eastAsia="Times New Roman" w:hAnsi="Times New Roman" w:cs="Times New Roman"/>
          <w:szCs w:val="24"/>
          <w:lang w:eastAsia="el-GR"/>
        </w:rPr>
        <w:t xml:space="preserve"> και 25 μικρογραμμάρια </w:t>
      </w:r>
      <w:proofErr w:type="spellStart"/>
      <w:r w:rsidR="00C94A7F" w:rsidRPr="00C94A7F">
        <w:rPr>
          <w:rFonts w:ascii="Times New Roman" w:eastAsia="Times New Roman" w:hAnsi="Times New Roman" w:cs="Times New Roman"/>
          <w:szCs w:val="24"/>
          <w:lang w:eastAsia="el-GR"/>
        </w:rPr>
        <w:t>σαλμετερόλης</w:t>
      </w:r>
      <w:proofErr w:type="spellEnd"/>
      <w:r w:rsidR="00C94A7F" w:rsidRPr="00C94A7F">
        <w:rPr>
          <w:rFonts w:ascii="Times New Roman" w:eastAsia="Times New Roman" w:hAnsi="Times New Roman" w:cs="Times New Roman"/>
          <w:szCs w:val="24"/>
          <w:lang w:eastAsia="el-GR"/>
        </w:rPr>
        <w:t xml:space="preserve"> (ως </w:t>
      </w:r>
      <w:proofErr w:type="spellStart"/>
      <w:r w:rsidR="00C94A7F" w:rsidRPr="00C94A7F">
        <w:rPr>
          <w:rFonts w:ascii="Times New Roman" w:eastAsia="Times New Roman" w:hAnsi="Times New Roman" w:cs="Times New Roman"/>
          <w:szCs w:val="24"/>
          <w:lang w:eastAsia="el-GR"/>
        </w:rPr>
        <w:t>υδροξυναφθοϊκή</w:t>
      </w:r>
      <w:proofErr w:type="spellEnd"/>
      <w:r w:rsidR="00C94A7F" w:rsidRPr="00C94A7F">
        <w:rPr>
          <w:rFonts w:ascii="Times New Roman" w:eastAsia="Times New Roman" w:hAnsi="Times New Roman" w:cs="Times New Roman"/>
          <w:szCs w:val="24"/>
          <w:lang w:eastAsia="el-GR"/>
        </w:rPr>
        <w:t xml:space="preserve">) και χορηγεί 120 μικρογραμμάρια </w:t>
      </w:r>
      <w:proofErr w:type="spellStart"/>
      <w:r w:rsidR="00C94A7F" w:rsidRPr="00C94A7F">
        <w:rPr>
          <w:rFonts w:ascii="Times New Roman" w:eastAsia="Times New Roman" w:hAnsi="Times New Roman" w:cs="Times New Roman"/>
          <w:szCs w:val="24"/>
          <w:lang w:eastAsia="el-GR"/>
        </w:rPr>
        <w:t>βουδεσονίδης</w:t>
      </w:r>
      <w:proofErr w:type="spellEnd"/>
      <w:r w:rsidR="00C94A7F" w:rsidRPr="00C94A7F">
        <w:rPr>
          <w:rFonts w:ascii="Times New Roman" w:eastAsia="Times New Roman" w:hAnsi="Times New Roman" w:cs="Times New Roman"/>
          <w:szCs w:val="24"/>
          <w:lang w:eastAsia="el-GR"/>
        </w:rPr>
        <w:t xml:space="preserve"> και 20 μικρογραμμάρια </w:t>
      </w:r>
      <w:proofErr w:type="spellStart"/>
      <w:r w:rsidR="00C94A7F" w:rsidRPr="00C94A7F">
        <w:rPr>
          <w:rFonts w:ascii="Times New Roman" w:eastAsia="Times New Roman" w:hAnsi="Times New Roman" w:cs="Times New Roman"/>
          <w:szCs w:val="24"/>
          <w:lang w:eastAsia="el-GR"/>
        </w:rPr>
        <w:t>σαλμετερόλης</w:t>
      </w:r>
      <w:proofErr w:type="spellEnd"/>
      <w:r w:rsidR="00C94A7F" w:rsidRPr="00C94A7F">
        <w:rPr>
          <w:rFonts w:ascii="Times New Roman" w:eastAsia="Times New Roman" w:hAnsi="Times New Roman" w:cs="Times New Roman"/>
          <w:szCs w:val="24"/>
          <w:lang w:eastAsia="el-GR"/>
        </w:rPr>
        <w:t xml:space="preserve"> (ως </w:t>
      </w:r>
      <w:proofErr w:type="spellStart"/>
      <w:r w:rsidR="00C94A7F" w:rsidRPr="00C94A7F">
        <w:rPr>
          <w:rFonts w:ascii="Times New Roman" w:eastAsia="Times New Roman" w:hAnsi="Times New Roman" w:cs="Times New Roman"/>
          <w:szCs w:val="24"/>
          <w:lang w:eastAsia="el-GR"/>
        </w:rPr>
        <w:t>υδροξυναφθοϊκή</w:t>
      </w:r>
      <w:proofErr w:type="spellEnd"/>
      <w:r w:rsidR="00C94A7F" w:rsidRPr="00C94A7F">
        <w:rPr>
          <w:rFonts w:ascii="Times New Roman" w:eastAsia="Times New Roman" w:hAnsi="Times New Roman" w:cs="Times New Roman"/>
          <w:szCs w:val="24"/>
          <w:lang w:eastAsia="el-GR"/>
        </w:rPr>
        <w:t xml:space="preserve">). </w:t>
      </w:r>
    </w:p>
    <w:p w:rsidR="00C94A7F" w:rsidRPr="00C94A7F" w:rsidRDefault="00C94A7F" w:rsidP="00C94A7F">
      <w:pPr>
        <w:spacing w:after="0" w:line="240" w:lineRule="auto"/>
        <w:ind w:right="-2"/>
        <w:rPr>
          <w:rFonts w:ascii="Times New Roman" w:eastAsia="Times New Roman" w:hAnsi="Times New Roman" w:cs="Times New Roman"/>
          <w:lang w:eastAsia="el-GR"/>
        </w:rPr>
      </w:pPr>
    </w:p>
    <w:p w:rsidR="00C94A7F" w:rsidRPr="00C94A7F" w:rsidRDefault="00F41A4E" w:rsidP="00C94A7F">
      <w:pPr>
        <w:numPr>
          <w:ilvl w:val="0"/>
          <w:numId w:val="12"/>
        </w:numPr>
        <w:spacing w:after="0" w:line="240" w:lineRule="auto"/>
        <w:ind w:right="-2"/>
        <w:rPr>
          <w:rFonts w:ascii="Times New Roman" w:eastAsia="Times New Roman" w:hAnsi="Times New Roman" w:cs="Times New Roman"/>
          <w:lang w:eastAsia="el-GR"/>
        </w:rPr>
      </w:pPr>
      <w:r>
        <w:rPr>
          <w:rFonts w:ascii="Times New Roman" w:eastAsia="Times New Roman" w:hAnsi="Times New Roman" w:cs="Times New Roman"/>
          <w:szCs w:val="24"/>
          <w:lang w:eastAsia="el-GR"/>
        </w:rPr>
        <w:t xml:space="preserve">DESOTEROL    </w:t>
      </w:r>
      <w:r w:rsidR="00C94A7F" w:rsidRPr="00C94A7F">
        <w:rPr>
          <w:rFonts w:ascii="Times New Roman" w:eastAsia="Times New Roman" w:hAnsi="Times New Roman" w:cs="Times New Roman"/>
          <w:szCs w:val="24"/>
          <w:lang w:eastAsia="el-GR"/>
        </w:rPr>
        <w:t xml:space="preserve">240 μικρογραμμάρια/20 μικρογραμμάρια. Κάθε καψάκιο περιέχει 300 μικρογραμμάρια </w:t>
      </w:r>
      <w:proofErr w:type="spellStart"/>
      <w:r w:rsidR="00C94A7F" w:rsidRPr="00C94A7F">
        <w:rPr>
          <w:rFonts w:ascii="Times New Roman" w:eastAsia="Times New Roman" w:hAnsi="Times New Roman" w:cs="Times New Roman"/>
          <w:szCs w:val="24"/>
          <w:lang w:eastAsia="el-GR"/>
        </w:rPr>
        <w:t>βουδεσονίδης</w:t>
      </w:r>
      <w:proofErr w:type="spellEnd"/>
      <w:r w:rsidR="00C94A7F" w:rsidRPr="00C94A7F">
        <w:rPr>
          <w:rFonts w:ascii="Times New Roman" w:eastAsia="Times New Roman" w:hAnsi="Times New Roman" w:cs="Times New Roman"/>
          <w:szCs w:val="24"/>
          <w:lang w:eastAsia="el-GR"/>
        </w:rPr>
        <w:t xml:space="preserve"> και 25 μικρογραμμάρια </w:t>
      </w:r>
      <w:proofErr w:type="spellStart"/>
      <w:r w:rsidR="00C94A7F" w:rsidRPr="00C94A7F">
        <w:rPr>
          <w:rFonts w:ascii="Times New Roman" w:eastAsia="Times New Roman" w:hAnsi="Times New Roman" w:cs="Times New Roman"/>
          <w:szCs w:val="24"/>
          <w:lang w:eastAsia="el-GR"/>
        </w:rPr>
        <w:t>σαλμετερόλης</w:t>
      </w:r>
      <w:proofErr w:type="spellEnd"/>
      <w:r w:rsidR="00C94A7F" w:rsidRPr="00C94A7F">
        <w:rPr>
          <w:rFonts w:ascii="Times New Roman" w:eastAsia="Times New Roman" w:hAnsi="Times New Roman" w:cs="Times New Roman"/>
          <w:szCs w:val="24"/>
          <w:lang w:eastAsia="el-GR"/>
        </w:rPr>
        <w:t xml:space="preserve"> (ως </w:t>
      </w:r>
      <w:proofErr w:type="spellStart"/>
      <w:r w:rsidR="00C94A7F" w:rsidRPr="00C94A7F">
        <w:rPr>
          <w:rFonts w:ascii="Times New Roman" w:eastAsia="Times New Roman" w:hAnsi="Times New Roman" w:cs="Times New Roman"/>
          <w:szCs w:val="24"/>
          <w:lang w:eastAsia="el-GR"/>
        </w:rPr>
        <w:t>υδροξυναφθοϊκή</w:t>
      </w:r>
      <w:proofErr w:type="spellEnd"/>
      <w:r w:rsidR="00C94A7F" w:rsidRPr="00C94A7F">
        <w:rPr>
          <w:rFonts w:ascii="Times New Roman" w:eastAsia="Times New Roman" w:hAnsi="Times New Roman" w:cs="Times New Roman"/>
          <w:szCs w:val="24"/>
          <w:lang w:eastAsia="el-GR"/>
        </w:rPr>
        <w:t xml:space="preserve">) και χορηγεί 240 μικρογραμμάρια </w:t>
      </w:r>
      <w:proofErr w:type="spellStart"/>
      <w:r w:rsidR="00C94A7F" w:rsidRPr="00C94A7F">
        <w:rPr>
          <w:rFonts w:ascii="Times New Roman" w:eastAsia="Times New Roman" w:hAnsi="Times New Roman" w:cs="Times New Roman"/>
          <w:szCs w:val="24"/>
          <w:lang w:eastAsia="el-GR"/>
        </w:rPr>
        <w:t>βουδεσονίδης</w:t>
      </w:r>
      <w:proofErr w:type="spellEnd"/>
      <w:r w:rsidR="00C94A7F" w:rsidRPr="00C94A7F">
        <w:rPr>
          <w:rFonts w:ascii="Times New Roman" w:eastAsia="Times New Roman" w:hAnsi="Times New Roman" w:cs="Times New Roman"/>
          <w:szCs w:val="24"/>
          <w:lang w:eastAsia="el-GR"/>
        </w:rPr>
        <w:t xml:space="preserve"> και 20 μικρογραμμάρια </w:t>
      </w:r>
      <w:proofErr w:type="spellStart"/>
      <w:r w:rsidR="00C94A7F" w:rsidRPr="00C94A7F">
        <w:rPr>
          <w:rFonts w:ascii="Times New Roman" w:eastAsia="Times New Roman" w:hAnsi="Times New Roman" w:cs="Times New Roman"/>
          <w:szCs w:val="24"/>
          <w:lang w:eastAsia="el-GR"/>
        </w:rPr>
        <w:t>σαλμετερόλης</w:t>
      </w:r>
      <w:proofErr w:type="spellEnd"/>
      <w:r w:rsidR="00C94A7F" w:rsidRPr="00C94A7F">
        <w:rPr>
          <w:rFonts w:ascii="Times New Roman" w:eastAsia="Times New Roman" w:hAnsi="Times New Roman" w:cs="Times New Roman"/>
          <w:szCs w:val="24"/>
          <w:lang w:eastAsia="el-GR"/>
        </w:rPr>
        <w:t xml:space="preserve"> (ως </w:t>
      </w:r>
      <w:proofErr w:type="spellStart"/>
      <w:r w:rsidR="00C94A7F" w:rsidRPr="00C94A7F">
        <w:rPr>
          <w:rFonts w:ascii="Times New Roman" w:eastAsia="Times New Roman" w:hAnsi="Times New Roman" w:cs="Times New Roman"/>
          <w:szCs w:val="24"/>
          <w:lang w:eastAsia="el-GR"/>
        </w:rPr>
        <w:t>υδροξυναφθοϊκή</w:t>
      </w:r>
      <w:proofErr w:type="spellEnd"/>
      <w:r w:rsidR="00C94A7F" w:rsidRPr="00C94A7F">
        <w:rPr>
          <w:rFonts w:ascii="Times New Roman" w:eastAsia="Times New Roman" w:hAnsi="Times New Roman" w:cs="Times New Roman"/>
          <w:szCs w:val="24"/>
          <w:lang w:eastAsia="el-GR"/>
        </w:rPr>
        <w:t>).</w:t>
      </w:r>
    </w:p>
    <w:p w:rsidR="00C94A7F" w:rsidRPr="00C94A7F" w:rsidRDefault="00C94A7F" w:rsidP="00C94A7F">
      <w:p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0"/>
          <w:numId w:val="12"/>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Τα άλλα συστατικά είναι </w:t>
      </w:r>
      <w:proofErr w:type="spellStart"/>
      <w:r w:rsidRPr="00C94A7F">
        <w:rPr>
          <w:rFonts w:ascii="Times New Roman" w:eastAsia="Times New Roman" w:hAnsi="Times New Roman" w:cs="Times New Roman"/>
          <w:szCs w:val="24"/>
          <w:lang w:eastAsia="el-GR"/>
        </w:rPr>
        <w:t>μονοϋδρική</w:t>
      </w:r>
      <w:proofErr w:type="spellEnd"/>
      <w:r w:rsidRPr="00C94A7F">
        <w:rPr>
          <w:rFonts w:ascii="Times New Roman" w:eastAsia="Times New Roman" w:hAnsi="Times New Roman" w:cs="Times New Roman"/>
          <w:szCs w:val="24"/>
          <w:lang w:eastAsia="el-GR"/>
        </w:rPr>
        <w:t xml:space="preserve"> λακτόζη και άνυδρη λακτόζη. </w:t>
      </w: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outlineLvl w:val="0"/>
        <w:rPr>
          <w:rFonts w:ascii="Times New Roman" w:eastAsia="Times New Roman" w:hAnsi="Times New Roman" w:cs="Times New Roman"/>
          <w:b/>
          <w:bCs/>
          <w:lang w:eastAsia="el-GR"/>
        </w:rPr>
      </w:pPr>
      <w:r w:rsidRPr="00C94A7F">
        <w:rPr>
          <w:rFonts w:ascii="Times New Roman" w:eastAsia="Times New Roman" w:hAnsi="Times New Roman" w:cs="Times New Roman"/>
          <w:b/>
          <w:szCs w:val="24"/>
          <w:lang w:eastAsia="el-GR"/>
        </w:rPr>
        <w:t xml:space="preserve">Εμφάνιση του </w:t>
      </w:r>
      <w:r w:rsidR="00F41A4E">
        <w:rPr>
          <w:rFonts w:ascii="Times New Roman" w:eastAsia="Times New Roman" w:hAnsi="Times New Roman" w:cs="Times New Roman"/>
          <w:b/>
          <w:szCs w:val="24"/>
          <w:lang w:eastAsia="el-GR"/>
        </w:rPr>
        <w:t xml:space="preserve">DESOTEROL    </w:t>
      </w:r>
      <w:r w:rsidRPr="00C94A7F">
        <w:rPr>
          <w:rFonts w:ascii="Times New Roman" w:eastAsia="Times New Roman" w:hAnsi="Times New Roman" w:cs="Times New Roman"/>
          <w:b/>
          <w:szCs w:val="24"/>
          <w:lang w:eastAsia="el-GR"/>
        </w:rPr>
        <w:t>και περιεχόμενο της συσκευασίας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Το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 xml:space="preserve">είναι σκληρά καψάκια </w:t>
      </w:r>
      <w:proofErr w:type="spellStart"/>
      <w:r w:rsidRPr="00C94A7F">
        <w:rPr>
          <w:rFonts w:ascii="Times New Roman" w:eastAsia="Times New Roman" w:hAnsi="Times New Roman" w:cs="Times New Roman"/>
          <w:szCs w:val="24"/>
          <w:lang w:eastAsia="el-GR"/>
        </w:rPr>
        <w:t>κόνεως</w:t>
      </w:r>
      <w:proofErr w:type="spellEnd"/>
      <w:r w:rsidRPr="00C94A7F">
        <w:rPr>
          <w:rFonts w:ascii="Times New Roman" w:eastAsia="Times New Roman" w:hAnsi="Times New Roman" w:cs="Times New Roman"/>
          <w:szCs w:val="24"/>
          <w:lang w:eastAsia="el-GR"/>
        </w:rPr>
        <w:t xml:space="preserve"> για εισπνοή.</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Σε αυτήν τη συσκευασία, θα βρείτε μια συσκευή εισπνοών, μαζί με σκληρά καψάκια που περιέχουν λευκή </w:t>
      </w:r>
      <w:proofErr w:type="spellStart"/>
      <w:r w:rsidRPr="00C94A7F">
        <w:rPr>
          <w:rFonts w:ascii="Times New Roman" w:eastAsia="Times New Roman" w:hAnsi="Times New Roman" w:cs="Times New Roman"/>
          <w:szCs w:val="24"/>
          <w:lang w:eastAsia="el-GR"/>
        </w:rPr>
        <w:t>κόνι</w:t>
      </w:r>
      <w:proofErr w:type="spellEnd"/>
      <w:r w:rsidRPr="00C94A7F">
        <w:rPr>
          <w:rFonts w:ascii="Times New Roman" w:eastAsia="Times New Roman" w:hAnsi="Times New Roman" w:cs="Times New Roman"/>
          <w:szCs w:val="24"/>
          <w:lang w:eastAsia="el-GR"/>
        </w:rPr>
        <w:t xml:space="preserve"> για εισπνοή σε φιάλη HDPE. Κάθε φιάλη περιέχει 60 καψάκια.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0"/>
          <w:numId w:val="13"/>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Τα καψάκια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120 μικρογραμμαρίων/20 μικρογραμμαρίων είναι διαυγή και άχρωμα καψάκια των 15,9 mm. Ένας κωδικός «B120 S20» είναι τυπωμένος με μαύρο χρώμα πάνω στα καψάκια.</w:t>
      </w:r>
    </w:p>
    <w:p w:rsidR="00C94A7F" w:rsidRPr="00C94A7F" w:rsidRDefault="00C94A7F" w:rsidP="00C94A7F">
      <w:pPr>
        <w:numPr>
          <w:ilvl w:val="0"/>
          <w:numId w:val="13"/>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 xml:space="preserve">Τα καψάκια </w:t>
      </w:r>
      <w:r w:rsidR="00F41A4E">
        <w:rPr>
          <w:rFonts w:ascii="Times New Roman" w:eastAsia="Times New Roman" w:hAnsi="Times New Roman" w:cs="Times New Roman"/>
          <w:szCs w:val="24"/>
          <w:lang w:eastAsia="el-GR"/>
        </w:rPr>
        <w:t xml:space="preserve">DESOTEROL    </w:t>
      </w:r>
      <w:r w:rsidRPr="00C94A7F">
        <w:rPr>
          <w:rFonts w:ascii="Times New Roman" w:eastAsia="Times New Roman" w:hAnsi="Times New Roman" w:cs="Times New Roman"/>
          <w:szCs w:val="24"/>
          <w:lang w:eastAsia="el-GR"/>
        </w:rPr>
        <w:t>240 μικρογραμμαρίων/20 μικρογραμμαρίων είναι διαυγή και άχρωμα καψάκια των 15,9 mm. Ένας κωδικός «B240 S20» και ένας δακτύλιος είναι τυπωμένοι με μαύρο χρώμα πάνω στα καψάκια.</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szCs w:val="24"/>
          <w:lang w:eastAsia="el-GR"/>
        </w:rPr>
      </w:pPr>
      <w:r w:rsidRPr="00C94A7F">
        <w:rPr>
          <w:rFonts w:ascii="Times New Roman" w:eastAsia="Times New Roman" w:hAnsi="Times New Roman" w:cs="Times New Roman"/>
          <w:szCs w:val="24"/>
          <w:lang w:eastAsia="el-GR"/>
        </w:rPr>
        <w:t xml:space="preserve">Διατίθενται συσκευασίες 1, 2 και 3 φιαλών με 1 συσκευή εισπνοών. </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Μπορεί να μην κυκλοφορούν όλες οι συσκευασίες.</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numPr>
          <w:ilvl w:val="12"/>
          <w:numId w:val="0"/>
        </w:numPr>
        <w:tabs>
          <w:tab w:val="left" w:pos="7815"/>
        </w:tabs>
        <w:spacing w:after="0" w:line="240" w:lineRule="auto"/>
        <w:ind w:right="-2"/>
        <w:outlineLvl w:val="0"/>
        <w:rPr>
          <w:rFonts w:ascii="Times New Roman" w:eastAsia="Times New Roman" w:hAnsi="Times New Roman" w:cs="Times New Roman"/>
          <w:b/>
          <w:bCs/>
          <w:lang w:eastAsia="el-GR"/>
        </w:rPr>
      </w:pPr>
      <w:r w:rsidRPr="00C94A7F">
        <w:rPr>
          <w:rFonts w:ascii="Times New Roman" w:eastAsia="Times New Roman" w:hAnsi="Times New Roman" w:cs="Times New Roman"/>
          <w:b/>
          <w:szCs w:val="24"/>
          <w:lang w:eastAsia="el-GR"/>
        </w:rPr>
        <w:t>Κάτοχος άδειας κυκλοφορίας και παραγωγός</w:t>
      </w:r>
      <w:r w:rsidRPr="00C94A7F">
        <w:rPr>
          <w:rFonts w:ascii="Times New Roman" w:eastAsia="Times New Roman" w:hAnsi="Times New Roman" w:cs="Times New Roman"/>
          <w:b/>
          <w:szCs w:val="24"/>
          <w:lang w:eastAsia="el-GR"/>
        </w:rPr>
        <w:tab/>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C94A7F" w:rsidRPr="00C94A7F" w:rsidRDefault="00C94A7F" w:rsidP="00C94A7F">
      <w:pPr>
        <w:spacing w:after="0" w:line="240" w:lineRule="auto"/>
        <w:rPr>
          <w:rFonts w:ascii="Times New Roman" w:eastAsia="Times New Roman" w:hAnsi="Times New Roman" w:cs="Times New Roman"/>
          <w:bCs/>
          <w:lang w:eastAsia="el-GR"/>
        </w:rPr>
      </w:pPr>
      <w:r w:rsidRPr="00C94A7F">
        <w:rPr>
          <w:rFonts w:ascii="Times New Roman" w:eastAsia="Times New Roman" w:hAnsi="Times New Roman" w:cs="Times New Roman"/>
          <w:szCs w:val="24"/>
          <w:lang w:eastAsia="el-GR"/>
        </w:rPr>
        <w:t>[Να συμπληρωθεί σε εθνικό επίπεδο]</w:t>
      </w: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Αυτό το φαρμακευτικό προϊόν έχει εγκριθεί στα Κράτη Μέλη του Ευρωπαϊκού Οικονομικού Χώρου (ΕΟΧ) με τις ακόλουθες ονομασίες:</w:t>
      </w: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spacing w:after="0" w:line="240" w:lineRule="auto"/>
        <w:rPr>
          <w:rFonts w:ascii="Times New Roman" w:eastAsia="Times New Roman" w:hAnsi="Times New Roman" w:cs="Times New Roman"/>
          <w:lang w:val="en-US" w:eastAsia="el-GR"/>
        </w:rPr>
      </w:pPr>
      <w:proofErr w:type="gramStart"/>
      <w:r w:rsidRPr="00C94A7F">
        <w:rPr>
          <w:rFonts w:ascii="Times New Roman" w:eastAsia="Times New Roman" w:hAnsi="Times New Roman" w:cs="Times New Roman"/>
          <w:lang w:val="en-US" w:eastAsia="el-GR"/>
        </w:rPr>
        <w:t>&lt;{</w:t>
      </w:r>
      <w:proofErr w:type="gramEnd"/>
      <w:r w:rsidRPr="00C94A7F">
        <w:rPr>
          <w:rFonts w:ascii="Times New Roman" w:eastAsia="Times New Roman" w:hAnsi="Times New Roman" w:cs="Times New Roman"/>
          <w:lang w:val="en-US" w:eastAsia="el-GR"/>
        </w:rPr>
        <w:t>Name of the Member State}&gt; &lt;{Name of the medicinal product}&gt;</w:t>
      </w:r>
    </w:p>
    <w:p w:rsidR="00C94A7F" w:rsidRPr="00C94A7F" w:rsidRDefault="00C94A7F" w:rsidP="00C94A7F">
      <w:pPr>
        <w:spacing w:after="0" w:line="240" w:lineRule="auto"/>
        <w:rPr>
          <w:rFonts w:ascii="Times New Roman" w:eastAsia="Times New Roman" w:hAnsi="Times New Roman" w:cs="Times New Roman"/>
          <w:lang w:val="en-US" w:eastAsia="el-GR"/>
        </w:rPr>
      </w:pPr>
      <w:proofErr w:type="gramStart"/>
      <w:r w:rsidRPr="00C94A7F">
        <w:rPr>
          <w:rFonts w:ascii="Times New Roman" w:eastAsia="Times New Roman" w:hAnsi="Times New Roman" w:cs="Times New Roman"/>
          <w:lang w:val="en-US" w:eastAsia="el-GR"/>
        </w:rPr>
        <w:t>&lt;{</w:t>
      </w:r>
      <w:proofErr w:type="gramEnd"/>
      <w:r w:rsidRPr="00C94A7F">
        <w:rPr>
          <w:rFonts w:ascii="Times New Roman" w:eastAsia="Times New Roman" w:hAnsi="Times New Roman" w:cs="Times New Roman"/>
          <w:lang w:val="en-US" w:eastAsia="el-GR"/>
        </w:rPr>
        <w:t>Name of the Member State}&gt; &lt;{Name of the medicinal product}&gt;</w:t>
      </w:r>
    </w:p>
    <w:p w:rsidR="00C94A7F" w:rsidRPr="00C94A7F" w:rsidRDefault="00C94A7F" w:rsidP="00C94A7F">
      <w:pPr>
        <w:spacing w:after="0" w:line="240" w:lineRule="auto"/>
        <w:rPr>
          <w:rFonts w:ascii="Times New Roman" w:eastAsia="Times New Roman" w:hAnsi="Times New Roman" w:cs="Times New Roman"/>
          <w:lang w:val="en-US" w:eastAsia="el-GR"/>
        </w:rPr>
      </w:pPr>
    </w:p>
    <w:p w:rsidR="00C94A7F" w:rsidRPr="00C94A7F" w:rsidRDefault="00C94A7F" w:rsidP="00C94A7F">
      <w:pPr>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Το παρόν φύλλο οδηγιών χρήσης αναθεωρήθηκε για τελευταία φορά στις {ΜΜ/ΕΕΕΕ}.</w:t>
      </w: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spacing w:after="0" w:line="240" w:lineRule="auto"/>
        <w:rPr>
          <w:rFonts w:ascii="Times New Roman" w:eastAsia="Times New Roman" w:hAnsi="Times New Roman" w:cs="Times New Roman"/>
          <w:lang w:eastAsia="el-GR"/>
        </w:rPr>
      </w:pPr>
      <w:r w:rsidRPr="00C94A7F">
        <w:rPr>
          <w:rFonts w:ascii="Times New Roman" w:eastAsia="Times New Roman" w:hAnsi="Times New Roman" w:cs="Times New Roman"/>
          <w:szCs w:val="24"/>
          <w:lang w:eastAsia="el-GR"/>
        </w:rPr>
        <w:t>[Να συμπληρωθεί σε εθνικό επίπεδο]</w:t>
      </w: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spacing w:after="0" w:line="240" w:lineRule="auto"/>
        <w:rPr>
          <w:rFonts w:ascii="Times New Roman" w:eastAsia="Times New Roman" w:hAnsi="Times New Roman" w:cs="Times New Roman"/>
          <w:b/>
          <w:lang w:eastAsia="el-GR"/>
        </w:rPr>
      </w:pPr>
    </w:p>
    <w:p w:rsidR="00C94A7F" w:rsidRPr="00C94A7F" w:rsidRDefault="00C94A7F" w:rsidP="00C94A7F">
      <w:pPr>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Άλλες πηγές πληροφοριών</w:t>
      </w:r>
    </w:p>
    <w:p w:rsidR="00C94A7F" w:rsidRPr="00C94A7F" w:rsidRDefault="00C94A7F" w:rsidP="00C94A7F">
      <w:pPr>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ab/>
      </w:r>
    </w:p>
    <w:p w:rsidR="00C94A7F" w:rsidRPr="00C94A7F" w:rsidRDefault="00C94A7F" w:rsidP="00C94A7F">
      <w:pPr>
        <w:spacing w:after="0" w:line="240" w:lineRule="auto"/>
        <w:rPr>
          <w:rFonts w:ascii="Times New Roman" w:eastAsia="Times New Roman" w:hAnsi="Times New Roman" w:cs="Times New Roman"/>
          <w:b/>
          <w:lang w:eastAsia="el-GR"/>
        </w:rPr>
      </w:pPr>
      <w:r w:rsidRPr="00C94A7F">
        <w:rPr>
          <w:rFonts w:ascii="Times New Roman" w:eastAsia="Times New Roman" w:hAnsi="Times New Roman" w:cs="Times New Roman"/>
          <w:b/>
          <w:szCs w:val="24"/>
          <w:lang w:eastAsia="el-GR"/>
        </w:rPr>
        <w:t>Λεπτομερείς πληροφορίες για το φάρμακο αυτό είναι διαθέσιμες στο δικτυακό τόπο του {MS/</w:t>
      </w:r>
      <w:proofErr w:type="spellStart"/>
      <w:r w:rsidRPr="00C94A7F">
        <w:rPr>
          <w:rFonts w:ascii="Times New Roman" w:eastAsia="Times New Roman" w:hAnsi="Times New Roman" w:cs="Times New Roman"/>
          <w:b/>
          <w:szCs w:val="24"/>
          <w:lang w:eastAsia="el-GR"/>
        </w:rPr>
        <w:t>Agenc</w:t>
      </w:r>
      <w:proofErr w:type="spellEnd"/>
      <w:r w:rsidRPr="00C94A7F">
        <w:rPr>
          <w:rFonts w:ascii="Times New Roman" w:eastAsia="Times New Roman" w:hAnsi="Times New Roman" w:cs="Times New Roman"/>
          <w:b/>
          <w:szCs w:val="24"/>
          <w:lang w:eastAsia="el-GR"/>
        </w:rPr>
        <w:t>y}.</w:t>
      </w:r>
    </w:p>
    <w:p w:rsidR="00C94A7F" w:rsidRPr="00C94A7F" w:rsidRDefault="00C94A7F" w:rsidP="00C94A7F">
      <w:pPr>
        <w:numPr>
          <w:ilvl w:val="12"/>
          <w:numId w:val="0"/>
        </w:numPr>
        <w:spacing w:after="0" w:line="240" w:lineRule="auto"/>
        <w:ind w:right="-2"/>
        <w:rPr>
          <w:rFonts w:ascii="Times New Roman" w:eastAsia="Times New Roman" w:hAnsi="Times New Roman" w:cs="Times New Roman"/>
          <w:lang w:eastAsia="el-GR"/>
        </w:rPr>
      </w:pPr>
    </w:p>
    <w:p w:rsidR="00EB4FE8" w:rsidRDefault="00EB4FE8"/>
    <w:sectPr w:rsidR="00EB4FE8" w:rsidSect="00E551C9">
      <w:headerReference w:type="even" r:id="rId19"/>
      <w:headerReference w:type="default" r:id="rId20"/>
      <w:footerReference w:type="even" r:id="rId21"/>
      <w:footerReference w:type="default" r:id="rId22"/>
      <w:headerReference w:type="first" r:id="rId23"/>
      <w:footerReference w:type="first" r:id="rId24"/>
      <w:pgSz w:w="11907" w:h="16840" w:code="9"/>
      <w:pgMar w:top="1134" w:right="1418" w:bottom="1134" w:left="1418" w:header="737" w:footer="73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B5D" w:rsidRDefault="000D2B5D">
      <w:pPr>
        <w:spacing w:after="0" w:line="240" w:lineRule="auto"/>
      </w:pPr>
      <w:r>
        <w:separator/>
      </w:r>
    </w:p>
  </w:endnote>
  <w:endnote w:type="continuationSeparator" w:id="0">
    <w:p w:rsidR="000D2B5D" w:rsidRDefault="000D2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9" w:rsidRDefault="000D2B5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9" w:rsidRDefault="00C94A7F">
    <w:pPr>
      <w:pStyle w:val="a4"/>
      <w:jc w:val="center"/>
    </w:pPr>
    <w:r>
      <w:fldChar w:fldCharType="begin"/>
    </w:r>
    <w:r>
      <w:rPr>
        <w:rStyle w:val="Char"/>
      </w:rPr>
      <w:instrText xml:space="preserve"> PAGE   \* MERGEFORMAT </w:instrText>
    </w:r>
    <w:r>
      <w:fldChar w:fldCharType="separate"/>
    </w:r>
    <w:r w:rsidR="00142E6B">
      <w:rPr>
        <w:rStyle w:val="Char"/>
        <w:noProof/>
      </w:rPr>
      <w:t>2</w:t>
    </w:r>
    <w:r>
      <w:fldChar w:fldCharType="end"/>
    </w:r>
  </w:p>
  <w:p w:rsidR="00E551C9" w:rsidRDefault="000D2B5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9" w:rsidRDefault="000D2B5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B5D" w:rsidRDefault="000D2B5D">
      <w:pPr>
        <w:spacing w:after="0" w:line="240" w:lineRule="auto"/>
      </w:pPr>
      <w:r>
        <w:separator/>
      </w:r>
    </w:p>
  </w:footnote>
  <w:footnote w:type="continuationSeparator" w:id="0">
    <w:p w:rsidR="000D2B5D" w:rsidRDefault="000D2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9" w:rsidRDefault="000D2B5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9" w:rsidRDefault="000D2B5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C9" w:rsidRDefault="000D2B5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666C05"/>
    <w:multiLevelType w:val="hybridMultilevel"/>
    <w:tmpl w:val="8EAC0086"/>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8281B5F"/>
    <w:multiLevelType w:val="hybridMultilevel"/>
    <w:tmpl w:val="783285A2"/>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9BF1B2C"/>
    <w:multiLevelType w:val="hybridMultilevel"/>
    <w:tmpl w:val="8446FED2"/>
    <w:lvl w:ilvl="0" w:tplc="FFFFFFFF">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nsid w:val="0F9213BB"/>
    <w:multiLevelType w:val="hybridMultilevel"/>
    <w:tmpl w:val="52A608D2"/>
    <w:lvl w:ilvl="0" w:tplc="FFFFFFFF">
      <w:start w:val="5"/>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BA4BB6"/>
    <w:multiLevelType w:val="hybridMultilevel"/>
    <w:tmpl w:val="B79C70A6"/>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CF75E94"/>
    <w:multiLevelType w:val="hybridMultilevel"/>
    <w:tmpl w:val="AC3AA72C"/>
    <w:lvl w:ilvl="0" w:tplc="FFFFFFFF">
      <w:start w:val="1"/>
      <w:numFmt w:val="bullet"/>
      <w:lvlText w:val="-"/>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nsid w:val="1F2F79AA"/>
    <w:multiLevelType w:val="hybridMultilevel"/>
    <w:tmpl w:val="A90E0B6A"/>
    <w:lvl w:ilvl="0" w:tplc="FFFFFFFF">
      <w:start w:val="1"/>
      <w:numFmt w:val="bullet"/>
      <w:lvlText w:val="-"/>
      <w:lvlJc w:val="left"/>
      <w:pPr>
        <w:ind w:left="360" w:hanging="360"/>
      </w:p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2EB51AF2"/>
    <w:multiLevelType w:val="hybridMultilevel"/>
    <w:tmpl w:val="EB8889C4"/>
    <w:lvl w:ilvl="0" w:tplc="FFFFFFFF">
      <w:start w:val="2"/>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nsid w:val="30D1741C"/>
    <w:multiLevelType w:val="hybridMultilevel"/>
    <w:tmpl w:val="38022526"/>
    <w:lvl w:ilvl="0" w:tplc="FFFFFFFF">
      <w:start w:val="2"/>
      <w:numFmt w:val="bullet"/>
      <w:lvlText w:val="-"/>
      <w:lvlJc w:val="left"/>
      <w:pPr>
        <w:ind w:left="360" w:hanging="360"/>
      </w:pPr>
      <w:rPr>
        <w:rFonts w:hint="default"/>
      </w:rPr>
    </w:lvl>
    <w:lvl w:ilvl="1" w:tplc="FFFFFFFF">
      <w:start w:val="2"/>
      <w:numFmt w:val="bullet"/>
      <w:lvlText w:val="-"/>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nsid w:val="32D83931"/>
    <w:multiLevelType w:val="hybridMultilevel"/>
    <w:tmpl w:val="312CADC6"/>
    <w:lvl w:ilvl="0" w:tplc="FFFFFFFF">
      <w:start w:val="3"/>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41C570D"/>
    <w:multiLevelType w:val="hybridMultilevel"/>
    <w:tmpl w:val="AA4E2174"/>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B462E26"/>
    <w:multiLevelType w:val="hybridMultilevel"/>
    <w:tmpl w:val="5A0C07EE"/>
    <w:lvl w:ilvl="0" w:tplc="FFFFFFFF">
      <w:start w:val="1"/>
      <w:numFmt w:val="bullet"/>
      <w:lvlText w:val="-"/>
      <w:lvlJc w:val="left"/>
      <w:pPr>
        <w:ind w:left="360" w:hanging="360"/>
      </w:p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3E766603"/>
    <w:multiLevelType w:val="hybridMultilevel"/>
    <w:tmpl w:val="9BCEB224"/>
    <w:lvl w:ilvl="0" w:tplc="FFFFFFFF">
      <w:start w:val="2"/>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5078577E"/>
    <w:multiLevelType w:val="hybridMultilevel"/>
    <w:tmpl w:val="84BCC00E"/>
    <w:lvl w:ilvl="0" w:tplc="FFFFFFFF">
      <w:start w:val="1"/>
      <w:numFmt w:val="bullet"/>
      <w:lvlText w:val="-"/>
      <w:lvlJc w:val="left"/>
      <w:pPr>
        <w:ind w:left="360" w:hanging="360"/>
      </w:pPr>
      <w:rPr>
        <w:rFonts w:hint="default"/>
      </w:rPr>
    </w:lvl>
    <w:lvl w:ilvl="1" w:tplc="FFFFFFFF">
      <w:start w:val="1"/>
      <w:numFmt w:val="bullet"/>
      <w:lvlText w:val="-"/>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591C4824"/>
    <w:multiLevelType w:val="hybridMultilevel"/>
    <w:tmpl w:val="88362838"/>
    <w:lvl w:ilvl="0" w:tplc="FFFFFFFF">
      <w:start w:val="1"/>
      <w:numFmt w:val="bullet"/>
      <w:lvlText w:val="-"/>
      <w:lvlJc w:val="left"/>
      <w:pPr>
        <w:ind w:left="360" w:hanging="360"/>
      </w:p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62120AD1"/>
    <w:multiLevelType w:val="hybridMultilevel"/>
    <w:tmpl w:val="44B410C8"/>
    <w:lvl w:ilvl="0" w:tplc="FFFFFFFF">
      <w:start w:val="2"/>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18">
    <w:nsid w:val="69285E94"/>
    <w:multiLevelType w:val="hybridMultilevel"/>
    <w:tmpl w:val="20328346"/>
    <w:lvl w:ilvl="0" w:tplc="FFFFFFFF">
      <w:start w:val="2"/>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7B72158B"/>
    <w:multiLevelType w:val="hybridMultilevel"/>
    <w:tmpl w:val="3926E164"/>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7DCB34AE"/>
    <w:multiLevelType w:val="hybridMultilevel"/>
    <w:tmpl w:val="E5C428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nsid w:val="7EA1430C"/>
    <w:multiLevelType w:val="hybridMultilevel"/>
    <w:tmpl w:val="B624FE18"/>
    <w:lvl w:ilvl="0" w:tplc="FFFFFFFF">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7"/>
  </w:num>
  <w:num w:numId="3">
    <w:abstractNumId w:val="8"/>
  </w:num>
  <w:num w:numId="4">
    <w:abstractNumId w:val="16"/>
  </w:num>
  <w:num w:numId="5">
    <w:abstractNumId w:val="18"/>
  </w:num>
  <w:num w:numId="6">
    <w:abstractNumId w:val="13"/>
  </w:num>
  <w:num w:numId="7">
    <w:abstractNumId w:val="9"/>
  </w:num>
  <w:num w:numId="8">
    <w:abstractNumId w:val="7"/>
  </w:num>
  <w:num w:numId="9">
    <w:abstractNumId w:val="21"/>
  </w:num>
  <w:num w:numId="10">
    <w:abstractNumId w:val="14"/>
  </w:num>
  <w:num w:numId="11">
    <w:abstractNumId w:val="12"/>
  </w:num>
  <w:num w:numId="12">
    <w:abstractNumId w:val="6"/>
  </w:num>
  <w:num w:numId="13">
    <w:abstractNumId w:val="15"/>
  </w:num>
  <w:num w:numId="14">
    <w:abstractNumId w:val="19"/>
  </w:num>
  <w:num w:numId="15">
    <w:abstractNumId w:val="2"/>
  </w:num>
  <w:num w:numId="16">
    <w:abstractNumId w:val="11"/>
  </w:num>
  <w:num w:numId="17">
    <w:abstractNumId w:val="5"/>
  </w:num>
  <w:num w:numId="18">
    <w:abstractNumId w:val="1"/>
  </w:num>
  <w:num w:numId="19">
    <w:abstractNumId w:val="10"/>
  </w:num>
  <w:num w:numId="20">
    <w:abstractNumId w:val="4"/>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A7F"/>
    <w:rsid w:val="000D2B5D"/>
    <w:rsid w:val="00142E6B"/>
    <w:rsid w:val="00C94A7F"/>
    <w:rsid w:val="00EB4FE8"/>
    <w:rsid w:val="00F41A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94A7F"/>
    <w:pPr>
      <w:tabs>
        <w:tab w:val="center" w:pos="4153"/>
        <w:tab w:val="right" w:pos="8306"/>
      </w:tabs>
      <w:spacing w:after="0" w:line="240" w:lineRule="auto"/>
    </w:pPr>
  </w:style>
  <w:style w:type="character" w:customStyle="1" w:styleId="Char">
    <w:name w:val="Κεφαλίδα Char"/>
    <w:basedOn w:val="a0"/>
    <w:link w:val="a3"/>
    <w:uiPriority w:val="99"/>
    <w:semiHidden/>
    <w:rsid w:val="00C94A7F"/>
  </w:style>
  <w:style w:type="paragraph" w:styleId="a4">
    <w:name w:val="footer"/>
    <w:basedOn w:val="a"/>
    <w:link w:val="Char0"/>
    <w:uiPriority w:val="99"/>
    <w:semiHidden/>
    <w:unhideWhenUsed/>
    <w:rsid w:val="00C94A7F"/>
    <w:pPr>
      <w:tabs>
        <w:tab w:val="center" w:pos="4153"/>
        <w:tab w:val="right" w:pos="8306"/>
      </w:tabs>
      <w:spacing w:after="0" w:line="240" w:lineRule="auto"/>
    </w:pPr>
  </w:style>
  <w:style w:type="character" w:customStyle="1" w:styleId="Char0">
    <w:name w:val="Υποσέλιδο Char"/>
    <w:basedOn w:val="a0"/>
    <w:link w:val="a4"/>
    <w:uiPriority w:val="99"/>
    <w:semiHidden/>
    <w:rsid w:val="00C94A7F"/>
  </w:style>
  <w:style w:type="paragraph" w:styleId="a5">
    <w:name w:val="Balloon Text"/>
    <w:basedOn w:val="a"/>
    <w:link w:val="Char1"/>
    <w:uiPriority w:val="99"/>
    <w:semiHidden/>
    <w:unhideWhenUsed/>
    <w:rsid w:val="00C94A7F"/>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94A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94A7F"/>
    <w:pPr>
      <w:tabs>
        <w:tab w:val="center" w:pos="4153"/>
        <w:tab w:val="right" w:pos="8306"/>
      </w:tabs>
      <w:spacing w:after="0" w:line="240" w:lineRule="auto"/>
    </w:pPr>
  </w:style>
  <w:style w:type="character" w:customStyle="1" w:styleId="Char">
    <w:name w:val="Κεφαλίδα Char"/>
    <w:basedOn w:val="a0"/>
    <w:link w:val="a3"/>
    <w:uiPriority w:val="99"/>
    <w:semiHidden/>
    <w:rsid w:val="00C94A7F"/>
  </w:style>
  <w:style w:type="paragraph" w:styleId="a4">
    <w:name w:val="footer"/>
    <w:basedOn w:val="a"/>
    <w:link w:val="Char0"/>
    <w:uiPriority w:val="99"/>
    <w:semiHidden/>
    <w:unhideWhenUsed/>
    <w:rsid w:val="00C94A7F"/>
    <w:pPr>
      <w:tabs>
        <w:tab w:val="center" w:pos="4153"/>
        <w:tab w:val="right" w:pos="8306"/>
      </w:tabs>
      <w:spacing w:after="0" w:line="240" w:lineRule="auto"/>
    </w:pPr>
  </w:style>
  <w:style w:type="character" w:customStyle="1" w:styleId="Char0">
    <w:name w:val="Υποσέλιδο Char"/>
    <w:basedOn w:val="a0"/>
    <w:link w:val="a4"/>
    <w:uiPriority w:val="99"/>
    <w:semiHidden/>
    <w:rsid w:val="00C94A7F"/>
  </w:style>
  <w:style w:type="paragraph" w:styleId="a5">
    <w:name w:val="Balloon Text"/>
    <w:basedOn w:val="a"/>
    <w:link w:val="Char1"/>
    <w:uiPriority w:val="99"/>
    <w:semiHidden/>
    <w:unhideWhenUsed/>
    <w:rsid w:val="00C94A7F"/>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94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eof.gr"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4186</Words>
  <Characters>22607</Characters>
  <Application>Microsoft Office Word</Application>
  <DocSecurity>0</DocSecurity>
  <Lines>188</Lines>
  <Paragraphs>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ΜΟΥΝΤΑΚΗ ΑΝΑΣΤΑΣΙΑ</dc:creator>
  <cp:lastModifiedBy>ΣΑΡΜΟΥΣΑΚΗ ΜΑΡΙΑ</cp:lastModifiedBy>
  <cp:revision>2</cp:revision>
  <cp:lastPrinted>2017-06-23T08:21:00Z</cp:lastPrinted>
  <dcterms:created xsi:type="dcterms:W3CDTF">2017-06-23T08:22:00Z</dcterms:created>
  <dcterms:modified xsi:type="dcterms:W3CDTF">2017-06-23T08:22:00Z</dcterms:modified>
</cp:coreProperties>
</file>