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21" w:rsidRPr="0045235B" w:rsidRDefault="00FE362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 w:eastAsia="en-GB"/>
        </w:rPr>
      </w:pPr>
      <w:bookmarkStart w:id="0" w:name="_GoBack"/>
      <w:bookmarkEnd w:id="0"/>
    </w:p>
    <w:p w:rsidR="001C6B60" w:rsidRPr="00DF690A" w:rsidRDefault="00280FE9" w:rsidP="001C6B60">
      <w:pPr>
        <w:jc w:val="center"/>
        <w:rPr>
          <w:b/>
          <w:bCs/>
          <w:color w:val="000000"/>
          <w:sz w:val="22"/>
          <w:szCs w:val="22"/>
          <w:lang w:val="el-GR" w:eastAsia="en-GB"/>
        </w:rPr>
      </w:pPr>
      <w:r w:rsidRPr="00DF690A">
        <w:rPr>
          <w:b/>
          <w:bCs/>
          <w:color w:val="000000"/>
          <w:sz w:val="22"/>
          <w:szCs w:val="22"/>
          <w:lang w:val="el-GR" w:eastAsia="en-GB"/>
        </w:rPr>
        <w:t xml:space="preserve">Φύλλο οδηγιών χρήσης: Πληροφορίες για τον ασθενή </w:t>
      </w:r>
    </w:p>
    <w:p w:rsidR="001C6B60" w:rsidRPr="00DF690A" w:rsidRDefault="001C6B60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l-GR" w:eastAsia="en-GB"/>
        </w:rPr>
      </w:pPr>
    </w:p>
    <w:p w:rsidR="001C6B60" w:rsidRPr="00DF690A" w:rsidRDefault="001C6B60" w:rsidP="001C6B60">
      <w:pPr>
        <w:ind w:firstLine="720"/>
        <w:rPr>
          <w:b/>
          <w:bCs/>
          <w:color w:val="000000"/>
          <w:sz w:val="22"/>
          <w:szCs w:val="22"/>
          <w:lang w:val="el-GR" w:eastAsia="en-GB"/>
        </w:rPr>
      </w:pPr>
      <w:r w:rsidRPr="00DF690A">
        <w:rPr>
          <w:b/>
          <w:bCs/>
          <w:color w:val="000000"/>
          <w:sz w:val="22"/>
          <w:szCs w:val="22"/>
          <w:lang w:eastAsia="en-GB"/>
        </w:rPr>
        <w:t>MOXONIDINE</w:t>
      </w:r>
      <w:r w:rsidRPr="00DF690A">
        <w:rPr>
          <w:b/>
          <w:bCs/>
          <w:color w:val="000000"/>
          <w:sz w:val="22"/>
          <w:szCs w:val="22"/>
          <w:lang w:val="el-GR" w:eastAsia="en-GB"/>
        </w:rPr>
        <w:t>/</w:t>
      </w:r>
      <w:r w:rsidR="00F57E9F">
        <w:rPr>
          <w:b/>
          <w:bCs/>
          <w:color w:val="000000"/>
          <w:sz w:val="22"/>
          <w:szCs w:val="22"/>
          <w:lang w:eastAsia="en-GB"/>
        </w:rPr>
        <w:t>MYLAN</w:t>
      </w:r>
      <w:r w:rsidR="00F57E9F" w:rsidRPr="00F57E9F">
        <w:rPr>
          <w:b/>
          <w:bCs/>
          <w:color w:val="000000"/>
          <w:sz w:val="22"/>
          <w:szCs w:val="22"/>
          <w:lang w:val="el-GR" w:eastAsia="en-GB"/>
        </w:rPr>
        <w:t xml:space="preserve"> </w:t>
      </w:r>
      <w:r w:rsidRPr="00DF690A">
        <w:rPr>
          <w:b/>
          <w:bCs/>
          <w:color w:val="000000"/>
          <w:sz w:val="22"/>
          <w:szCs w:val="22"/>
          <w:lang w:val="el-GR" w:eastAsia="en-GB"/>
        </w:rPr>
        <w:t xml:space="preserve"> </w:t>
      </w:r>
      <w:r w:rsidR="00D74D88" w:rsidRPr="00DF690A">
        <w:rPr>
          <w:b/>
          <w:bCs/>
          <w:color w:val="000000"/>
          <w:sz w:val="22"/>
          <w:szCs w:val="22"/>
          <w:lang w:val="el-GR" w:eastAsia="en-GB"/>
        </w:rPr>
        <w:t>0,</w:t>
      </w:r>
      <w:r w:rsidRPr="00DF690A">
        <w:rPr>
          <w:b/>
          <w:bCs/>
          <w:color w:val="000000"/>
          <w:sz w:val="22"/>
          <w:szCs w:val="22"/>
          <w:lang w:val="el-GR" w:eastAsia="en-GB"/>
        </w:rPr>
        <w:t>2</w:t>
      </w:r>
      <w:r w:rsidR="00D6185A" w:rsidRPr="00DF690A">
        <w:rPr>
          <w:b/>
          <w:bCs/>
          <w:color w:val="000000"/>
          <w:sz w:val="22"/>
          <w:szCs w:val="22"/>
          <w:lang w:val="el-GR" w:eastAsia="en-GB"/>
        </w:rPr>
        <w:t>mg</w:t>
      </w:r>
      <w:r w:rsidR="00851653" w:rsidRPr="00F46481">
        <w:rPr>
          <w:b/>
          <w:bCs/>
          <w:color w:val="000000"/>
          <w:sz w:val="22"/>
          <w:szCs w:val="22"/>
          <w:lang w:val="el-GR" w:eastAsia="en-GB"/>
        </w:rPr>
        <w:t xml:space="preserve"> , </w:t>
      </w:r>
      <w:r w:rsidR="00851653" w:rsidRPr="00DF690A">
        <w:rPr>
          <w:b/>
          <w:bCs/>
          <w:color w:val="000000"/>
          <w:sz w:val="22"/>
          <w:szCs w:val="22"/>
          <w:lang w:val="el-GR" w:eastAsia="en-GB"/>
        </w:rPr>
        <w:t>0,</w:t>
      </w:r>
      <w:r w:rsidR="00851653">
        <w:rPr>
          <w:b/>
          <w:bCs/>
          <w:color w:val="000000"/>
          <w:sz w:val="22"/>
          <w:szCs w:val="22"/>
          <w:lang w:val="el-GR" w:eastAsia="en-GB"/>
        </w:rPr>
        <w:t>3</w:t>
      </w:r>
      <w:r w:rsidR="00851653" w:rsidRPr="00DF690A">
        <w:rPr>
          <w:b/>
          <w:bCs/>
          <w:color w:val="000000"/>
          <w:sz w:val="22"/>
          <w:szCs w:val="22"/>
          <w:lang w:val="el-GR" w:eastAsia="en-GB"/>
        </w:rPr>
        <w:t>mg</w:t>
      </w:r>
      <w:r w:rsidR="00851653" w:rsidRPr="00F46481">
        <w:rPr>
          <w:b/>
          <w:bCs/>
          <w:color w:val="000000"/>
          <w:sz w:val="22"/>
          <w:szCs w:val="22"/>
          <w:lang w:val="el-GR" w:eastAsia="en-GB"/>
        </w:rPr>
        <w:t xml:space="preserve"> </w:t>
      </w:r>
      <w:r w:rsidR="00851653">
        <w:rPr>
          <w:b/>
          <w:bCs/>
          <w:color w:val="000000"/>
          <w:sz w:val="22"/>
          <w:szCs w:val="22"/>
          <w:lang w:val="el-GR" w:eastAsia="en-GB"/>
        </w:rPr>
        <w:t>και</w:t>
      </w:r>
      <w:r w:rsidR="00851653" w:rsidRPr="00F46481">
        <w:rPr>
          <w:b/>
          <w:bCs/>
          <w:color w:val="000000"/>
          <w:sz w:val="22"/>
          <w:szCs w:val="22"/>
          <w:lang w:val="el-GR" w:eastAsia="en-GB"/>
        </w:rPr>
        <w:t xml:space="preserve"> </w:t>
      </w:r>
      <w:r w:rsidR="00851653" w:rsidRPr="00DF690A">
        <w:rPr>
          <w:b/>
          <w:bCs/>
          <w:color w:val="000000"/>
          <w:sz w:val="22"/>
          <w:szCs w:val="22"/>
          <w:lang w:val="el-GR" w:eastAsia="en-GB"/>
        </w:rPr>
        <w:t>0,</w:t>
      </w:r>
      <w:r w:rsidR="00851653">
        <w:rPr>
          <w:b/>
          <w:bCs/>
          <w:color w:val="000000"/>
          <w:sz w:val="22"/>
          <w:szCs w:val="22"/>
          <w:lang w:val="el-GR" w:eastAsia="en-GB"/>
        </w:rPr>
        <w:t>4</w:t>
      </w:r>
      <w:r w:rsidR="00851653" w:rsidRPr="00DF690A">
        <w:rPr>
          <w:b/>
          <w:bCs/>
          <w:color w:val="000000"/>
          <w:sz w:val="22"/>
          <w:szCs w:val="22"/>
          <w:lang w:val="el-GR" w:eastAsia="en-GB"/>
        </w:rPr>
        <w:t>mg</w:t>
      </w:r>
      <w:r w:rsidRPr="00DF690A">
        <w:rPr>
          <w:b/>
          <w:bCs/>
          <w:color w:val="000000"/>
          <w:sz w:val="22"/>
          <w:szCs w:val="22"/>
          <w:lang w:val="el-GR" w:eastAsia="en-GB"/>
        </w:rPr>
        <w:t xml:space="preserve"> </w:t>
      </w:r>
      <w:r w:rsidR="00280FE9" w:rsidRPr="00DF690A">
        <w:rPr>
          <w:b/>
          <w:bCs/>
          <w:color w:val="000000"/>
          <w:sz w:val="22"/>
          <w:szCs w:val="22"/>
          <w:lang w:val="el-GR" w:eastAsia="en-GB"/>
        </w:rPr>
        <w:t>Ε</w:t>
      </w:r>
      <w:r w:rsidRPr="00DF690A">
        <w:rPr>
          <w:b/>
          <w:bCs/>
          <w:color w:val="000000"/>
          <w:sz w:val="22"/>
          <w:szCs w:val="22"/>
          <w:lang w:val="el-GR" w:eastAsia="en-GB"/>
        </w:rPr>
        <w:t>πικαλυμμένα με λεπτό υμένιο δισκία</w:t>
      </w:r>
    </w:p>
    <w:p w:rsidR="001C6B60" w:rsidRPr="00DF690A" w:rsidRDefault="001C6B60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lang w:val="el-GR"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>μοξονιδίνη</w:t>
      </w:r>
    </w:p>
    <w:p w:rsidR="00FE3621" w:rsidRPr="00DF690A" w:rsidRDefault="00FE3621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lang w:val="el-GR" w:eastAsia="en-GB"/>
        </w:rPr>
      </w:pPr>
    </w:p>
    <w:p w:rsidR="00B5041D" w:rsidRPr="00DF690A" w:rsidRDefault="00B5041D" w:rsidP="00B5041D">
      <w:pPr>
        <w:rPr>
          <w:b/>
          <w:bCs/>
          <w:color w:val="000000"/>
          <w:sz w:val="22"/>
          <w:szCs w:val="22"/>
          <w:lang w:val="el-GR" w:eastAsia="en-GB"/>
        </w:rPr>
      </w:pPr>
      <w:r w:rsidRPr="00DF690A">
        <w:rPr>
          <w:b/>
          <w:noProof/>
          <w:sz w:val="22"/>
          <w:szCs w:val="22"/>
          <w:lang w:val="el-GR"/>
        </w:rPr>
        <w:t>Δ</w:t>
      </w:r>
      <w:r w:rsidRPr="00DF690A">
        <w:rPr>
          <w:b/>
          <w:bCs/>
          <w:color w:val="000000"/>
          <w:sz w:val="22"/>
          <w:szCs w:val="22"/>
          <w:lang w:val="el-GR" w:eastAsia="en-GB"/>
        </w:rPr>
        <w:t>ιαβάστε προσεκτικά ολόκληρο το φύλλο οδηγιών χρήσης προτού αρχίσετε να παίρνετε αυτό το φάρμακο</w:t>
      </w:r>
      <w:r w:rsidR="007114EF" w:rsidRPr="00DF690A">
        <w:rPr>
          <w:b/>
          <w:sz w:val="22"/>
          <w:szCs w:val="22"/>
          <w:lang w:val="el-GR"/>
        </w:rPr>
        <w:t>, διότι περιλαμβάνει σημαντικές πληροφορίες για σας</w:t>
      </w:r>
      <w:r w:rsidRPr="00DF690A">
        <w:rPr>
          <w:b/>
          <w:bCs/>
          <w:color w:val="000000"/>
          <w:sz w:val="22"/>
          <w:szCs w:val="22"/>
          <w:lang w:val="el-GR" w:eastAsia="en-GB"/>
        </w:rPr>
        <w:t>.</w:t>
      </w:r>
    </w:p>
    <w:p w:rsidR="00B5041D" w:rsidRPr="00F46481" w:rsidRDefault="00B5041D" w:rsidP="00B5041D">
      <w:p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 w:rsidRPr="00DF690A">
        <w:rPr>
          <w:noProof/>
          <w:sz w:val="22"/>
          <w:szCs w:val="22"/>
          <w:lang w:val="el-GR"/>
        </w:rPr>
        <w:t>-</w:t>
      </w:r>
      <w:r w:rsidR="00AD01F7" w:rsidRPr="00DF690A">
        <w:rPr>
          <w:noProof/>
          <w:sz w:val="22"/>
          <w:szCs w:val="22"/>
          <w:lang w:val="el-GR"/>
        </w:rPr>
        <w:t xml:space="preserve"> </w:t>
      </w:r>
      <w:r w:rsidRPr="00DF690A">
        <w:rPr>
          <w:color w:val="000000"/>
          <w:sz w:val="22"/>
          <w:szCs w:val="22"/>
          <w:lang w:val="el-GR" w:eastAsia="en-GB"/>
        </w:rPr>
        <w:t xml:space="preserve">Φυλάξτε αυτό το φύλλο οδηγιών χρήσης. </w:t>
      </w:r>
      <w:r w:rsidRPr="00F46481">
        <w:rPr>
          <w:color w:val="000000"/>
          <w:sz w:val="22"/>
          <w:szCs w:val="22"/>
          <w:lang w:val="el-GR" w:eastAsia="en-GB"/>
        </w:rPr>
        <w:t>Ίσως χρειαστεί να το διαβάσετε ξανά.</w:t>
      </w:r>
    </w:p>
    <w:p w:rsidR="00B5041D" w:rsidRPr="00DF690A" w:rsidRDefault="00B5041D" w:rsidP="00B5041D">
      <w:p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>-</w:t>
      </w:r>
      <w:r w:rsidR="00AD01F7" w:rsidRPr="00DF690A">
        <w:rPr>
          <w:color w:val="000000"/>
          <w:sz w:val="22"/>
          <w:szCs w:val="22"/>
          <w:lang w:val="el-GR" w:eastAsia="en-GB"/>
        </w:rPr>
        <w:t xml:space="preserve"> </w:t>
      </w:r>
      <w:r w:rsidRPr="00DF690A">
        <w:rPr>
          <w:color w:val="000000"/>
          <w:sz w:val="22"/>
          <w:szCs w:val="22"/>
          <w:lang w:val="el-GR" w:eastAsia="en-GB"/>
        </w:rPr>
        <w:t>Εάν έχετε περαιτέρω απορίες, ρωτήστε το γιατρό ή το φαρμακοποιό σας.</w:t>
      </w:r>
    </w:p>
    <w:p w:rsidR="00B5041D" w:rsidRPr="00DF690A" w:rsidRDefault="00B5041D" w:rsidP="00B5041D">
      <w:p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>-</w:t>
      </w:r>
      <w:r w:rsidR="00AD01F7" w:rsidRPr="00DF690A">
        <w:rPr>
          <w:color w:val="000000"/>
          <w:sz w:val="22"/>
          <w:szCs w:val="22"/>
          <w:lang w:val="el-GR" w:eastAsia="en-GB"/>
        </w:rPr>
        <w:t xml:space="preserve"> </w:t>
      </w:r>
      <w:r w:rsidRPr="00DF690A">
        <w:rPr>
          <w:color w:val="000000"/>
          <w:sz w:val="22"/>
          <w:szCs w:val="22"/>
          <w:lang w:val="el-GR" w:eastAsia="en-GB"/>
        </w:rPr>
        <w:t xml:space="preserve">Η συνταγή για αυτό το φάρμακο χορηγήθηκε </w:t>
      </w:r>
      <w:r w:rsidR="007114EF" w:rsidRPr="00DF690A">
        <w:rPr>
          <w:sz w:val="22"/>
          <w:szCs w:val="22"/>
          <w:lang w:val="el-GR"/>
        </w:rPr>
        <w:t>αποκλειστικά</w:t>
      </w:r>
      <w:r w:rsidR="007114EF" w:rsidRPr="00DF690A">
        <w:rPr>
          <w:color w:val="000000"/>
          <w:sz w:val="22"/>
          <w:szCs w:val="22"/>
          <w:lang w:val="el-GR" w:eastAsia="en-GB"/>
        </w:rPr>
        <w:t xml:space="preserve"> </w:t>
      </w:r>
      <w:r w:rsidRPr="00DF690A">
        <w:rPr>
          <w:color w:val="000000"/>
          <w:sz w:val="22"/>
          <w:szCs w:val="22"/>
          <w:lang w:val="el-GR" w:eastAsia="en-GB"/>
        </w:rPr>
        <w:t xml:space="preserve">για σας. Δεν πρέπει να δώσετε το φάρμακο σε άλλους. Μπορεί να τους προκαλέσει βλάβη, ακόμα και όταν τα </w:t>
      </w:r>
      <w:r w:rsidR="007114EF" w:rsidRPr="00DF690A">
        <w:rPr>
          <w:sz w:val="22"/>
          <w:szCs w:val="22"/>
          <w:lang w:val="el-GR"/>
        </w:rPr>
        <w:t xml:space="preserve">σημεία της ασθένειάς </w:t>
      </w:r>
      <w:r w:rsidRPr="00DF690A">
        <w:rPr>
          <w:color w:val="000000"/>
          <w:sz w:val="22"/>
          <w:szCs w:val="22"/>
          <w:lang w:val="el-GR" w:eastAsia="en-GB"/>
        </w:rPr>
        <w:t>τους είναι ίδια με τα δικά σας.</w:t>
      </w:r>
    </w:p>
    <w:p w:rsidR="00B5041D" w:rsidRPr="00DF690A" w:rsidRDefault="00B5041D" w:rsidP="00B5041D">
      <w:p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>-</w:t>
      </w:r>
      <w:r w:rsidR="00AD01F7" w:rsidRPr="00DF690A">
        <w:rPr>
          <w:color w:val="000000"/>
          <w:sz w:val="22"/>
          <w:szCs w:val="22"/>
          <w:lang w:val="el-GR" w:eastAsia="en-GB"/>
        </w:rPr>
        <w:t xml:space="preserve"> </w:t>
      </w:r>
      <w:r w:rsidR="00D6185A" w:rsidRPr="00DF690A">
        <w:rPr>
          <w:color w:val="000000"/>
          <w:sz w:val="22"/>
          <w:szCs w:val="22"/>
          <w:lang w:val="el-GR" w:eastAsia="en-GB"/>
        </w:rPr>
        <w:t>Εάν παρατηρήσετε κάποια ανεπιθύμητη ενέργεια, ενημερώστε το</w:t>
      </w:r>
      <w:r w:rsidR="00D6185A" w:rsidRPr="00F46481">
        <w:rPr>
          <w:color w:val="000000"/>
          <w:sz w:val="22"/>
          <w:szCs w:val="22"/>
          <w:lang w:val="el-GR" w:eastAsia="en-GB"/>
        </w:rPr>
        <w:t xml:space="preserve"> </w:t>
      </w:r>
      <w:r w:rsidR="00D6185A" w:rsidRPr="00DF690A">
        <w:rPr>
          <w:color w:val="000000"/>
          <w:sz w:val="22"/>
          <w:szCs w:val="22"/>
          <w:lang w:val="el-GR" w:eastAsia="en-GB"/>
        </w:rPr>
        <w:t>γιατρό</w:t>
      </w:r>
      <w:r w:rsidR="00D6185A" w:rsidRPr="00F46481">
        <w:rPr>
          <w:color w:val="000000"/>
          <w:sz w:val="22"/>
          <w:szCs w:val="22"/>
          <w:lang w:val="el-GR" w:eastAsia="en-GB"/>
        </w:rPr>
        <w:t xml:space="preserve"> </w:t>
      </w:r>
      <w:r w:rsidR="00D6185A" w:rsidRPr="00DF690A">
        <w:rPr>
          <w:color w:val="000000"/>
          <w:sz w:val="22"/>
          <w:szCs w:val="22"/>
          <w:lang w:val="el-GR" w:eastAsia="en-GB"/>
        </w:rPr>
        <w:t>ή</w:t>
      </w:r>
      <w:r w:rsidR="00D6185A" w:rsidRPr="00F46481">
        <w:rPr>
          <w:color w:val="000000"/>
          <w:sz w:val="22"/>
          <w:szCs w:val="22"/>
          <w:lang w:val="el-GR" w:eastAsia="en-GB"/>
        </w:rPr>
        <w:t xml:space="preserve"> </w:t>
      </w:r>
      <w:r w:rsidR="00D6185A" w:rsidRPr="00DF690A">
        <w:rPr>
          <w:color w:val="000000"/>
          <w:sz w:val="22"/>
          <w:szCs w:val="22"/>
          <w:lang w:val="el-GR" w:eastAsia="en-GB"/>
        </w:rPr>
        <w:t>το</w:t>
      </w:r>
      <w:r w:rsidR="00D6185A" w:rsidRPr="00F46481">
        <w:rPr>
          <w:color w:val="000000"/>
          <w:sz w:val="22"/>
          <w:szCs w:val="22"/>
          <w:lang w:val="el-GR" w:eastAsia="en-GB"/>
        </w:rPr>
        <w:t xml:space="preserve"> </w:t>
      </w:r>
      <w:r w:rsidR="00D6185A" w:rsidRPr="00DF690A">
        <w:rPr>
          <w:color w:val="000000"/>
          <w:sz w:val="22"/>
          <w:szCs w:val="22"/>
          <w:lang w:val="el-GR" w:eastAsia="en-GB"/>
        </w:rPr>
        <w:t>φαρμακοποιό</w:t>
      </w:r>
      <w:r w:rsidR="00D6185A" w:rsidRPr="00F46481">
        <w:rPr>
          <w:color w:val="000000"/>
          <w:sz w:val="22"/>
          <w:szCs w:val="22"/>
          <w:lang w:val="el-GR" w:eastAsia="en-GB"/>
        </w:rPr>
        <w:t xml:space="preserve"> </w:t>
      </w:r>
      <w:r w:rsidR="00D6185A" w:rsidRPr="00DF690A">
        <w:rPr>
          <w:color w:val="000000"/>
          <w:sz w:val="22"/>
          <w:szCs w:val="22"/>
          <w:lang w:val="el-GR" w:eastAsia="en-GB"/>
        </w:rPr>
        <w:t>σας. Αυτό ισχύει και για κάθε πιθανή ανεπιθύμητη ενέργεια που δεν αναφέρεται στο παρόν φύλλο οδηγιών χρήσης. Βλέπε παράγραφο 4</w:t>
      </w:r>
      <w:r w:rsidR="00D6185A" w:rsidRPr="00F46481">
        <w:rPr>
          <w:color w:val="000000"/>
          <w:sz w:val="22"/>
          <w:szCs w:val="22"/>
          <w:lang w:val="el-GR" w:eastAsia="en-GB"/>
        </w:rPr>
        <w:t>.</w:t>
      </w:r>
    </w:p>
    <w:p w:rsidR="00B5041D" w:rsidRPr="00DF690A" w:rsidRDefault="00B5041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l-GR" w:eastAsia="en-GB"/>
        </w:rPr>
      </w:pPr>
    </w:p>
    <w:p w:rsidR="00B5041D" w:rsidRPr="00DF690A" w:rsidRDefault="007114EF" w:rsidP="00B5041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l-GR" w:eastAsia="en-GB"/>
        </w:rPr>
      </w:pPr>
      <w:r w:rsidRPr="00DF690A">
        <w:rPr>
          <w:b/>
          <w:sz w:val="22"/>
          <w:szCs w:val="22"/>
          <w:lang w:val="el-GR"/>
        </w:rPr>
        <w:t>Τι περιέχει τ</w:t>
      </w:r>
      <w:r w:rsidR="00B5041D" w:rsidRPr="00DF690A">
        <w:rPr>
          <w:b/>
          <w:bCs/>
          <w:color w:val="000000"/>
          <w:sz w:val="22"/>
          <w:szCs w:val="22"/>
          <w:lang w:val="el-GR" w:eastAsia="en-GB"/>
        </w:rPr>
        <w:t>ο παρόν φύλλο οδηγιών:</w:t>
      </w:r>
    </w:p>
    <w:p w:rsidR="00B5041D" w:rsidRPr="00DF690A" w:rsidRDefault="00B5041D" w:rsidP="00B5041D">
      <w:p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 w:rsidRPr="00DF690A">
        <w:rPr>
          <w:noProof/>
          <w:sz w:val="22"/>
          <w:szCs w:val="22"/>
          <w:lang w:val="el-GR"/>
        </w:rPr>
        <w:t xml:space="preserve">1. </w:t>
      </w:r>
      <w:r w:rsidRPr="00DF690A">
        <w:rPr>
          <w:color w:val="000000"/>
          <w:sz w:val="22"/>
          <w:szCs w:val="22"/>
          <w:lang w:val="el-GR" w:eastAsia="en-GB"/>
        </w:rPr>
        <w:t xml:space="preserve">Τι είναι το </w:t>
      </w:r>
      <w:r w:rsidRPr="00DF690A">
        <w:rPr>
          <w:bCs/>
          <w:color w:val="000000"/>
          <w:sz w:val="22"/>
          <w:szCs w:val="22"/>
          <w:lang w:eastAsia="en-GB"/>
        </w:rPr>
        <w:t>MOXONIDINE</w:t>
      </w:r>
      <w:r w:rsidRPr="00DF690A">
        <w:rPr>
          <w:bCs/>
          <w:color w:val="000000"/>
          <w:sz w:val="22"/>
          <w:szCs w:val="22"/>
          <w:lang w:val="el-GR" w:eastAsia="en-GB"/>
        </w:rPr>
        <w:t>/</w:t>
      </w:r>
      <w:r w:rsidR="00F57E9F">
        <w:rPr>
          <w:bCs/>
          <w:color w:val="000000"/>
          <w:sz w:val="22"/>
          <w:szCs w:val="22"/>
          <w:lang w:eastAsia="en-GB"/>
        </w:rPr>
        <w:t>MYLAN</w:t>
      </w:r>
      <w:r w:rsidRPr="00DF690A">
        <w:rPr>
          <w:color w:val="000000"/>
          <w:sz w:val="22"/>
          <w:szCs w:val="22"/>
          <w:lang w:val="el-GR" w:eastAsia="en-GB"/>
        </w:rPr>
        <w:t xml:space="preserve"> και ποια είναι η χρήση του</w:t>
      </w:r>
    </w:p>
    <w:p w:rsidR="00B5041D" w:rsidRPr="00F57E9F" w:rsidRDefault="00B5041D" w:rsidP="00B5041D">
      <w:p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 xml:space="preserve">2. Τι πρέπει να γνωρίζετε προτού πάρετε το </w:t>
      </w:r>
      <w:r w:rsidRPr="00DF690A">
        <w:rPr>
          <w:bCs/>
          <w:color w:val="000000"/>
          <w:sz w:val="22"/>
          <w:szCs w:val="22"/>
          <w:lang w:eastAsia="en-GB"/>
        </w:rPr>
        <w:t>MOXONIDINE</w:t>
      </w:r>
      <w:r w:rsidRPr="00DF690A">
        <w:rPr>
          <w:bCs/>
          <w:color w:val="000000"/>
          <w:sz w:val="22"/>
          <w:szCs w:val="22"/>
          <w:lang w:val="el-GR" w:eastAsia="en-GB"/>
        </w:rPr>
        <w:t>/</w:t>
      </w:r>
      <w:r w:rsidR="00F57E9F">
        <w:rPr>
          <w:bCs/>
          <w:color w:val="000000"/>
          <w:sz w:val="22"/>
          <w:szCs w:val="22"/>
          <w:lang w:val="el-GR" w:eastAsia="en-GB"/>
        </w:rPr>
        <w:t>MYLAN</w:t>
      </w:r>
    </w:p>
    <w:p w:rsidR="00B5041D" w:rsidRPr="00DF690A" w:rsidRDefault="00B5041D" w:rsidP="00B5041D">
      <w:p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 xml:space="preserve">3. Πώς να πάρετε το </w:t>
      </w:r>
      <w:r w:rsidRPr="00DF690A">
        <w:rPr>
          <w:bCs/>
          <w:color w:val="000000"/>
          <w:sz w:val="22"/>
          <w:szCs w:val="22"/>
          <w:lang w:eastAsia="en-GB"/>
        </w:rPr>
        <w:t>MOXONIDINE</w:t>
      </w:r>
      <w:r w:rsidRPr="00DF690A">
        <w:rPr>
          <w:bCs/>
          <w:color w:val="000000"/>
          <w:sz w:val="22"/>
          <w:szCs w:val="22"/>
          <w:lang w:val="el-GR" w:eastAsia="en-GB"/>
        </w:rPr>
        <w:t>/</w:t>
      </w:r>
      <w:r w:rsidR="00F57E9F">
        <w:rPr>
          <w:bCs/>
          <w:color w:val="000000"/>
          <w:sz w:val="22"/>
          <w:szCs w:val="22"/>
          <w:lang w:eastAsia="en-GB"/>
        </w:rPr>
        <w:t>MYLAN</w:t>
      </w:r>
      <w:r w:rsidRPr="00DF690A">
        <w:rPr>
          <w:color w:val="000000"/>
          <w:sz w:val="22"/>
          <w:szCs w:val="22"/>
          <w:lang w:val="el-GR" w:eastAsia="en-GB"/>
        </w:rPr>
        <w:t xml:space="preserve"> </w:t>
      </w:r>
    </w:p>
    <w:p w:rsidR="00B5041D" w:rsidRPr="00DF690A" w:rsidRDefault="00B5041D" w:rsidP="00B5041D">
      <w:p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>4. Πιθανές ανεπιθύμητες ενέργειες</w:t>
      </w:r>
    </w:p>
    <w:p w:rsidR="00B5041D" w:rsidRPr="00DF690A" w:rsidRDefault="00B5041D" w:rsidP="00B5041D">
      <w:p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 xml:space="preserve">5. Πώς να φυλάσσεται το </w:t>
      </w:r>
      <w:r w:rsidRPr="00DF690A">
        <w:rPr>
          <w:bCs/>
          <w:color w:val="000000"/>
          <w:sz w:val="22"/>
          <w:szCs w:val="22"/>
          <w:lang w:eastAsia="en-GB"/>
        </w:rPr>
        <w:t>MOXONIDINE</w:t>
      </w:r>
      <w:r w:rsidRPr="00DF690A">
        <w:rPr>
          <w:bCs/>
          <w:color w:val="000000"/>
          <w:sz w:val="22"/>
          <w:szCs w:val="22"/>
          <w:lang w:val="el-GR" w:eastAsia="en-GB"/>
        </w:rPr>
        <w:t>/</w:t>
      </w:r>
      <w:r w:rsidR="00F57E9F">
        <w:rPr>
          <w:bCs/>
          <w:color w:val="000000"/>
          <w:sz w:val="22"/>
          <w:szCs w:val="22"/>
          <w:lang w:eastAsia="en-GB"/>
        </w:rPr>
        <w:t>MYLAN</w:t>
      </w:r>
    </w:p>
    <w:p w:rsidR="00B5041D" w:rsidRPr="00DF690A" w:rsidRDefault="00B5041D" w:rsidP="00B5041D">
      <w:p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 xml:space="preserve">6. </w:t>
      </w:r>
      <w:r w:rsidR="007114EF" w:rsidRPr="00DF690A">
        <w:rPr>
          <w:sz w:val="22"/>
          <w:szCs w:val="22"/>
          <w:lang w:val="el-GR"/>
        </w:rPr>
        <w:t>Περιεχόμενο της συσκευασίας και λ</w:t>
      </w:r>
      <w:r w:rsidRPr="00DF690A">
        <w:rPr>
          <w:color w:val="000000"/>
          <w:sz w:val="22"/>
          <w:szCs w:val="22"/>
          <w:lang w:val="el-GR" w:eastAsia="en-GB"/>
        </w:rPr>
        <w:t>οιπές πληροφορίες</w:t>
      </w:r>
    </w:p>
    <w:p w:rsidR="00FE3621" w:rsidRPr="00DF690A" w:rsidRDefault="00FE3621">
      <w:p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</w:p>
    <w:p w:rsidR="00B5041D" w:rsidRPr="00DF690A" w:rsidRDefault="00B5041D">
      <w:p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</w:p>
    <w:p w:rsidR="001C6B60" w:rsidRPr="00DF690A" w:rsidRDefault="00FE3621" w:rsidP="001C6B60">
      <w:pPr>
        <w:rPr>
          <w:b/>
          <w:bCs/>
          <w:color w:val="000000"/>
          <w:sz w:val="22"/>
          <w:szCs w:val="22"/>
          <w:lang w:val="el-GR" w:eastAsia="en-GB"/>
        </w:rPr>
      </w:pPr>
      <w:r w:rsidRPr="00F46481">
        <w:rPr>
          <w:b/>
          <w:bCs/>
          <w:color w:val="000000"/>
          <w:sz w:val="22"/>
          <w:szCs w:val="22"/>
          <w:lang w:val="el-GR" w:eastAsia="en-GB"/>
        </w:rPr>
        <w:t xml:space="preserve">1.  </w:t>
      </w:r>
      <w:r w:rsidR="007114EF" w:rsidRPr="00DF690A">
        <w:rPr>
          <w:b/>
          <w:sz w:val="22"/>
          <w:szCs w:val="22"/>
          <w:lang w:val="el-GR"/>
        </w:rPr>
        <w:t xml:space="preserve">Τι είναι το </w:t>
      </w:r>
      <w:r w:rsidR="001C6B60" w:rsidRPr="00DF690A">
        <w:rPr>
          <w:b/>
          <w:bCs/>
          <w:color w:val="000000"/>
          <w:sz w:val="22"/>
          <w:szCs w:val="22"/>
          <w:lang w:eastAsia="en-GB"/>
        </w:rPr>
        <w:t>MOXONIDINE</w:t>
      </w:r>
      <w:r w:rsidR="001C6B60" w:rsidRPr="00DF690A">
        <w:rPr>
          <w:b/>
          <w:bCs/>
          <w:color w:val="000000"/>
          <w:sz w:val="22"/>
          <w:szCs w:val="22"/>
          <w:lang w:val="el-GR" w:eastAsia="en-GB"/>
        </w:rPr>
        <w:t>/</w:t>
      </w:r>
      <w:r w:rsidR="00F57E9F">
        <w:rPr>
          <w:b/>
          <w:bCs/>
          <w:color w:val="000000"/>
          <w:sz w:val="22"/>
          <w:szCs w:val="22"/>
          <w:lang w:val="en-US" w:eastAsia="en-GB"/>
        </w:rPr>
        <w:t>MYLAN</w:t>
      </w:r>
      <w:r w:rsidR="001C6B60" w:rsidRPr="00DF690A">
        <w:rPr>
          <w:b/>
          <w:bCs/>
          <w:color w:val="000000"/>
          <w:sz w:val="22"/>
          <w:szCs w:val="22"/>
          <w:lang w:val="el-GR" w:eastAsia="en-GB"/>
        </w:rPr>
        <w:t xml:space="preserve"> </w:t>
      </w:r>
      <w:r w:rsidR="007114EF" w:rsidRPr="00DF690A">
        <w:rPr>
          <w:b/>
          <w:sz w:val="22"/>
          <w:szCs w:val="22"/>
          <w:lang w:val="el-GR"/>
        </w:rPr>
        <w:t>και ποια είναι η χρήση του</w:t>
      </w:r>
      <w:r w:rsidR="007114EF" w:rsidRPr="00DF690A">
        <w:rPr>
          <w:b/>
          <w:bCs/>
          <w:color w:val="000000"/>
          <w:sz w:val="22"/>
          <w:szCs w:val="22"/>
          <w:lang w:val="el-GR" w:eastAsia="en-GB"/>
        </w:rPr>
        <w:t xml:space="preserve"> </w:t>
      </w:r>
    </w:p>
    <w:p w:rsidR="005164D4" w:rsidRPr="00DF690A" w:rsidRDefault="005164D4">
      <w:p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</w:p>
    <w:p w:rsidR="00B5041D" w:rsidRPr="00DF690A" w:rsidRDefault="00B5041D">
      <w:p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 xml:space="preserve">Το </w:t>
      </w:r>
      <w:r w:rsidRPr="00DF690A">
        <w:rPr>
          <w:bCs/>
          <w:color w:val="000000"/>
          <w:sz w:val="22"/>
          <w:szCs w:val="22"/>
          <w:lang w:eastAsia="en-GB"/>
        </w:rPr>
        <w:t>MOXONIDINE</w:t>
      </w:r>
      <w:r w:rsidRPr="00DF690A">
        <w:rPr>
          <w:bCs/>
          <w:color w:val="000000"/>
          <w:sz w:val="22"/>
          <w:szCs w:val="22"/>
          <w:lang w:val="el-GR" w:eastAsia="en-GB"/>
        </w:rPr>
        <w:t>/</w:t>
      </w:r>
      <w:r w:rsidR="00F57E9F">
        <w:rPr>
          <w:bCs/>
          <w:color w:val="000000"/>
          <w:sz w:val="22"/>
          <w:szCs w:val="22"/>
          <w:lang w:eastAsia="en-GB"/>
        </w:rPr>
        <w:t>MYLAN</w:t>
      </w:r>
      <w:r w:rsidRPr="00DF690A">
        <w:rPr>
          <w:bCs/>
          <w:color w:val="000000"/>
          <w:sz w:val="22"/>
          <w:szCs w:val="22"/>
          <w:lang w:val="el-GR" w:eastAsia="en-GB"/>
        </w:rPr>
        <w:t xml:space="preserve"> ανήκει σε μια ομάδα φαρμάκων που ονομάζονται αντιυπερτασικά, τα οποία μειώνουν την πίεση του αίματος. Το </w:t>
      </w:r>
      <w:r w:rsidRPr="00DF690A">
        <w:rPr>
          <w:bCs/>
          <w:color w:val="000000"/>
          <w:sz w:val="22"/>
          <w:szCs w:val="22"/>
          <w:lang w:eastAsia="en-GB"/>
        </w:rPr>
        <w:t>MOXONIDINE</w:t>
      </w:r>
      <w:r w:rsidRPr="00DF690A">
        <w:rPr>
          <w:bCs/>
          <w:color w:val="000000"/>
          <w:sz w:val="22"/>
          <w:szCs w:val="22"/>
          <w:lang w:val="el-GR" w:eastAsia="en-GB"/>
        </w:rPr>
        <w:t>/</w:t>
      </w:r>
      <w:r w:rsidR="00F57E9F">
        <w:rPr>
          <w:bCs/>
          <w:color w:val="000000"/>
          <w:sz w:val="22"/>
          <w:szCs w:val="22"/>
          <w:lang w:eastAsia="en-GB"/>
        </w:rPr>
        <w:t>MYLAN</w:t>
      </w:r>
      <w:r w:rsidRPr="00DF690A">
        <w:rPr>
          <w:bCs/>
          <w:color w:val="000000"/>
          <w:sz w:val="22"/>
          <w:szCs w:val="22"/>
          <w:lang w:val="el-GR" w:eastAsia="en-GB"/>
        </w:rPr>
        <w:t xml:space="preserve"> χρησιμοποιείται στη θεραπεία της υψηλής πίεσης του αίματος (υπέρταση). </w:t>
      </w:r>
    </w:p>
    <w:p w:rsidR="00FE3621" w:rsidRPr="00DF690A" w:rsidRDefault="00FE3621">
      <w:p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</w:p>
    <w:p w:rsidR="00B5041D" w:rsidRPr="00DF690A" w:rsidRDefault="00B5041D">
      <w:p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</w:p>
    <w:p w:rsidR="00FE3621" w:rsidRPr="00DF690A" w:rsidRDefault="00FE3621" w:rsidP="001C6B60">
      <w:pPr>
        <w:rPr>
          <w:noProof/>
          <w:sz w:val="22"/>
          <w:szCs w:val="22"/>
          <w:lang w:val="el-GR"/>
        </w:rPr>
      </w:pPr>
      <w:r w:rsidRPr="00F46481">
        <w:rPr>
          <w:b/>
          <w:bCs/>
          <w:color w:val="000000"/>
          <w:sz w:val="22"/>
          <w:szCs w:val="22"/>
          <w:lang w:val="el-GR" w:eastAsia="en-GB"/>
        </w:rPr>
        <w:t xml:space="preserve">2.  </w:t>
      </w:r>
      <w:r w:rsidR="007114EF" w:rsidRPr="00DF690A">
        <w:rPr>
          <w:b/>
          <w:sz w:val="22"/>
          <w:szCs w:val="22"/>
          <w:lang w:val="el-GR"/>
        </w:rPr>
        <w:t>Τι πρέπει να γνωρίζετε πριν να πάρετε το</w:t>
      </w:r>
      <w:r w:rsidR="007114EF" w:rsidRPr="00DF690A">
        <w:rPr>
          <w:b/>
          <w:bCs/>
          <w:color w:val="000000"/>
          <w:sz w:val="22"/>
          <w:szCs w:val="22"/>
          <w:lang w:val="el-GR" w:eastAsia="en-GB"/>
        </w:rPr>
        <w:t xml:space="preserve"> </w:t>
      </w:r>
      <w:r w:rsidR="001C6B60" w:rsidRPr="00DF690A">
        <w:rPr>
          <w:b/>
          <w:bCs/>
          <w:color w:val="000000"/>
          <w:sz w:val="22"/>
          <w:szCs w:val="22"/>
          <w:lang w:eastAsia="en-GB"/>
        </w:rPr>
        <w:t>MOXONIDINE</w:t>
      </w:r>
      <w:r w:rsidR="001C6B60" w:rsidRPr="00DF690A">
        <w:rPr>
          <w:b/>
          <w:bCs/>
          <w:color w:val="000000"/>
          <w:sz w:val="22"/>
          <w:szCs w:val="22"/>
          <w:lang w:val="el-GR" w:eastAsia="en-GB"/>
        </w:rPr>
        <w:t>/</w:t>
      </w:r>
      <w:r w:rsidR="00F57E9F">
        <w:rPr>
          <w:b/>
          <w:bCs/>
          <w:color w:val="000000"/>
          <w:sz w:val="22"/>
          <w:szCs w:val="22"/>
          <w:lang w:val="en-US" w:eastAsia="en-GB"/>
        </w:rPr>
        <w:t>MYLAN</w:t>
      </w:r>
    </w:p>
    <w:p w:rsidR="00B5041D" w:rsidRPr="00DF690A" w:rsidRDefault="00B5041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l-GR" w:eastAsia="en-GB"/>
        </w:rPr>
      </w:pPr>
    </w:p>
    <w:p w:rsidR="00FE3621" w:rsidRPr="00DF690A" w:rsidRDefault="00B5041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l-GR" w:eastAsia="en-GB"/>
        </w:rPr>
      </w:pPr>
      <w:r w:rsidRPr="00DF690A">
        <w:rPr>
          <w:b/>
          <w:bCs/>
          <w:color w:val="000000"/>
          <w:sz w:val="22"/>
          <w:szCs w:val="22"/>
          <w:lang w:val="el-GR" w:eastAsia="en-GB"/>
        </w:rPr>
        <w:t xml:space="preserve">Μην πάρετε το </w:t>
      </w:r>
      <w:r w:rsidRPr="00DF690A">
        <w:rPr>
          <w:b/>
          <w:bCs/>
          <w:color w:val="000000"/>
          <w:sz w:val="22"/>
          <w:szCs w:val="22"/>
          <w:lang w:eastAsia="en-GB"/>
        </w:rPr>
        <w:t>MOXONIDINE</w:t>
      </w:r>
      <w:r w:rsidRPr="00DF690A">
        <w:rPr>
          <w:b/>
          <w:bCs/>
          <w:color w:val="000000"/>
          <w:sz w:val="22"/>
          <w:szCs w:val="22"/>
          <w:lang w:val="el-GR" w:eastAsia="en-GB"/>
        </w:rPr>
        <w:t>/</w:t>
      </w:r>
      <w:r w:rsidR="00F57E9F">
        <w:rPr>
          <w:b/>
          <w:bCs/>
          <w:color w:val="000000"/>
          <w:sz w:val="22"/>
          <w:szCs w:val="22"/>
          <w:lang w:eastAsia="en-GB"/>
        </w:rPr>
        <w:t>MYLAN</w:t>
      </w:r>
      <w:r w:rsidRPr="00DF690A">
        <w:rPr>
          <w:b/>
          <w:bCs/>
          <w:color w:val="000000"/>
          <w:sz w:val="22"/>
          <w:szCs w:val="22"/>
          <w:lang w:val="el-GR" w:eastAsia="en-GB"/>
        </w:rPr>
        <w:t xml:space="preserve"> </w:t>
      </w:r>
      <w:r w:rsidR="002B672C" w:rsidRPr="00DF690A">
        <w:rPr>
          <w:b/>
          <w:bCs/>
          <w:color w:val="000000"/>
          <w:sz w:val="22"/>
          <w:szCs w:val="22"/>
          <w:lang w:val="el-GR" w:eastAsia="en-GB"/>
        </w:rPr>
        <w:t xml:space="preserve">σε περίπτωση </w:t>
      </w:r>
      <w:r w:rsidR="00CF6F47" w:rsidRPr="00DF690A">
        <w:rPr>
          <w:b/>
          <w:bCs/>
          <w:color w:val="000000"/>
          <w:sz w:val="22"/>
          <w:szCs w:val="22"/>
          <w:lang w:val="el-GR" w:eastAsia="en-GB"/>
        </w:rPr>
        <w:t>που</w:t>
      </w:r>
    </w:p>
    <w:p w:rsidR="005164D4" w:rsidRPr="00F46481" w:rsidRDefault="00CF6F47" w:rsidP="005164D4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 xml:space="preserve">έχετε </w:t>
      </w:r>
      <w:r w:rsidR="002B672C" w:rsidRPr="00DF690A">
        <w:rPr>
          <w:color w:val="000000"/>
          <w:sz w:val="22"/>
          <w:szCs w:val="22"/>
          <w:lang w:val="el-GR" w:eastAsia="en-GB"/>
        </w:rPr>
        <w:t xml:space="preserve">αλλεργία </w:t>
      </w:r>
      <w:r w:rsidR="00AD01F7" w:rsidRPr="00DF690A">
        <w:rPr>
          <w:color w:val="000000"/>
          <w:sz w:val="22"/>
          <w:szCs w:val="22"/>
          <w:lang w:val="el-GR" w:eastAsia="en-GB"/>
        </w:rPr>
        <w:t>στη</w:t>
      </w:r>
      <w:r w:rsidR="002B672C" w:rsidRPr="00DF690A">
        <w:rPr>
          <w:color w:val="000000"/>
          <w:sz w:val="22"/>
          <w:szCs w:val="22"/>
          <w:lang w:val="el-GR" w:eastAsia="en-GB"/>
        </w:rPr>
        <w:t xml:space="preserve"> μοξονιδίνη ή σε </w:t>
      </w:r>
      <w:r w:rsidR="00D74D88" w:rsidRPr="00DF690A">
        <w:rPr>
          <w:sz w:val="22"/>
          <w:szCs w:val="22"/>
          <w:lang w:val="el-GR"/>
        </w:rPr>
        <w:t>οποιοδήποτε</w:t>
      </w:r>
      <w:r w:rsidR="00D74D88" w:rsidRPr="00DF690A">
        <w:rPr>
          <w:color w:val="000000"/>
          <w:sz w:val="22"/>
          <w:szCs w:val="22"/>
          <w:lang w:val="el-GR" w:eastAsia="en-GB"/>
        </w:rPr>
        <w:t xml:space="preserve"> </w:t>
      </w:r>
      <w:r w:rsidR="002B672C" w:rsidRPr="00DF690A">
        <w:rPr>
          <w:color w:val="000000"/>
          <w:sz w:val="22"/>
          <w:szCs w:val="22"/>
          <w:lang w:val="el-GR" w:eastAsia="en-GB"/>
        </w:rPr>
        <w:t>άλλο από τα συστατικά αυτού του φαρμάκου</w:t>
      </w:r>
      <w:r w:rsidR="00FE3621" w:rsidRPr="00DF690A">
        <w:rPr>
          <w:color w:val="000000"/>
          <w:sz w:val="22"/>
          <w:szCs w:val="22"/>
          <w:lang w:val="el-GR" w:eastAsia="en-GB"/>
        </w:rPr>
        <w:t xml:space="preserve"> (</w:t>
      </w:r>
      <w:r w:rsidR="005164D4" w:rsidRPr="00DF690A">
        <w:rPr>
          <w:color w:val="000000"/>
          <w:sz w:val="22"/>
          <w:szCs w:val="22"/>
          <w:lang w:val="el-GR" w:eastAsia="en-GB"/>
        </w:rPr>
        <w:t>αναφέρονται στην π</w:t>
      </w:r>
      <w:r w:rsidR="002B672C" w:rsidRPr="00DF690A">
        <w:rPr>
          <w:color w:val="000000"/>
          <w:sz w:val="22"/>
          <w:szCs w:val="22"/>
          <w:lang w:val="el-GR" w:eastAsia="en-GB"/>
        </w:rPr>
        <w:t>αράγραφο 6</w:t>
      </w:r>
      <w:r w:rsidR="00FE3621" w:rsidRPr="00DF690A">
        <w:rPr>
          <w:color w:val="000000"/>
          <w:sz w:val="22"/>
          <w:szCs w:val="22"/>
          <w:lang w:val="el-GR" w:eastAsia="en-GB"/>
        </w:rPr>
        <w:t>).</w:t>
      </w:r>
      <w:r w:rsidR="005164D4" w:rsidRPr="00F46481">
        <w:rPr>
          <w:sz w:val="22"/>
          <w:szCs w:val="22"/>
          <w:lang w:val="el-GR" w:eastAsia="en-GB"/>
        </w:rPr>
        <w:t xml:space="preserve"> </w:t>
      </w:r>
    </w:p>
    <w:p w:rsidR="005164D4" w:rsidRPr="00F46481" w:rsidRDefault="00D02165" w:rsidP="005164D4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 xml:space="preserve">έχετε </w:t>
      </w:r>
      <w:r w:rsidR="00D74D88" w:rsidRPr="00DF690A">
        <w:rPr>
          <w:color w:val="000000"/>
          <w:sz w:val="22"/>
          <w:szCs w:val="22"/>
          <w:lang w:val="el-GR" w:eastAsia="en-GB"/>
        </w:rPr>
        <w:t>αργό</w:t>
      </w:r>
      <w:r w:rsidRPr="00DF690A">
        <w:rPr>
          <w:color w:val="000000"/>
          <w:sz w:val="22"/>
          <w:szCs w:val="22"/>
          <w:lang w:val="el-GR" w:eastAsia="en-GB"/>
        </w:rPr>
        <w:t xml:space="preserve"> καρδιακό ρυθμό </w:t>
      </w:r>
      <w:r w:rsidR="00D74D88" w:rsidRPr="00DF690A">
        <w:rPr>
          <w:color w:val="000000"/>
          <w:sz w:val="22"/>
          <w:szCs w:val="22"/>
          <w:lang w:val="el-GR" w:eastAsia="en-GB"/>
        </w:rPr>
        <w:t xml:space="preserve">(κάτω από 50 κτύπους/λεπτό σε ηρεμία ή πάσχετε από μία διαταραχή του καρδιακού ρυθμού </w:t>
      </w:r>
      <w:r w:rsidR="00AE5BF1" w:rsidRPr="00DF690A">
        <w:rPr>
          <w:color w:val="000000"/>
          <w:sz w:val="22"/>
          <w:szCs w:val="22"/>
          <w:lang w:val="el-GR" w:eastAsia="en-GB"/>
        </w:rPr>
        <w:t>ή αλλαγή του ρυθμού των κτύπων της καρδιάς</w:t>
      </w:r>
      <w:r w:rsidRPr="00DF690A">
        <w:rPr>
          <w:color w:val="000000"/>
          <w:sz w:val="22"/>
          <w:szCs w:val="22"/>
          <w:lang w:val="el-GR" w:eastAsia="en-GB"/>
        </w:rPr>
        <w:t xml:space="preserve"> (</w:t>
      </w:r>
      <w:r w:rsidR="00AE5BF1" w:rsidRPr="00DF690A">
        <w:rPr>
          <w:color w:val="000000"/>
          <w:sz w:val="22"/>
          <w:szCs w:val="22"/>
          <w:lang w:val="el-GR" w:eastAsia="en-GB"/>
        </w:rPr>
        <w:t>που ονομάζεται «σύνδρομο νοσούντος φλεβοκόμβου» ή «</w:t>
      </w:r>
      <w:r w:rsidRPr="00DF690A">
        <w:rPr>
          <w:color w:val="000000"/>
          <w:sz w:val="22"/>
          <w:szCs w:val="22"/>
          <w:lang w:val="el-GR" w:eastAsia="en-GB"/>
        </w:rPr>
        <w:t>2</w:t>
      </w:r>
      <w:r w:rsidRPr="00DF690A">
        <w:rPr>
          <w:color w:val="000000"/>
          <w:sz w:val="22"/>
          <w:szCs w:val="22"/>
          <w:vertAlign w:val="superscript"/>
          <w:lang w:val="el-GR" w:eastAsia="en-GB"/>
        </w:rPr>
        <w:t>ου</w:t>
      </w:r>
      <w:r w:rsidRPr="00DF690A">
        <w:rPr>
          <w:color w:val="000000"/>
          <w:sz w:val="22"/>
          <w:szCs w:val="22"/>
          <w:lang w:val="el-GR" w:eastAsia="en-GB"/>
        </w:rPr>
        <w:t xml:space="preserve"> ή 3</w:t>
      </w:r>
      <w:r w:rsidRPr="00DF690A">
        <w:rPr>
          <w:color w:val="000000"/>
          <w:sz w:val="22"/>
          <w:szCs w:val="22"/>
          <w:vertAlign w:val="superscript"/>
          <w:lang w:val="el-GR" w:eastAsia="en-GB"/>
        </w:rPr>
        <w:t>ου</w:t>
      </w:r>
      <w:r w:rsidRPr="00DF690A">
        <w:rPr>
          <w:color w:val="000000"/>
          <w:sz w:val="22"/>
          <w:szCs w:val="22"/>
          <w:lang w:val="el-GR" w:eastAsia="en-GB"/>
        </w:rPr>
        <w:t xml:space="preserve"> βαθμού </w:t>
      </w:r>
      <w:r w:rsidRPr="00DF690A">
        <w:rPr>
          <w:bCs/>
          <w:iCs/>
          <w:color w:val="000000"/>
          <w:sz w:val="22"/>
          <w:szCs w:val="22"/>
          <w:lang w:val="el-GR" w:eastAsia="en-GB"/>
        </w:rPr>
        <w:t>κολποκοιλιακός</w:t>
      </w:r>
      <w:r w:rsidRPr="00DF690A">
        <w:rPr>
          <w:b/>
          <w:bCs/>
          <w:i/>
          <w:iCs/>
          <w:color w:val="000000"/>
          <w:sz w:val="22"/>
          <w:szCs w:val="22"/>
          <w:lang w:val="el-GR" w:eastAsia="en-GB"/>
        </w:rPr>
        <w:t xml:space="preserve"> </w:t>
      </w:r>
      <w:r w:rsidRPr="00DF690A">
        <w:rPr>
          <w:color w:val="000000"/>
          <w:sz w:val="22"/>
          <w:szCs w:val="22"/>
          <w:lang w:val="el-GR" w:eastAsia="en-GB"/>
        </w:rPr>
        <w:t>αποκλεισμός</w:t>
      </w:r>
      <w:r w:rsidR="00AE5BF1" w:rsidRPr="00DF690A">
        <w:rPr>
          <w:color w:val="000000"/>
          <w:sz w:val="22"/>
          <w:szCs w:val="22"/>
          <w:lang w:val="el-GR" w:eastAsia="en-GB"/>
        </w:rPr>
        <w:t>»</w:t>
      </w:r>
      <w:r w:rsidR="005164D4" w:rsidRPr="00F46481">
        <w:rPr>
          <w:color w:val="000000"/>
          <w:sz w:val="22"/>
          <w:szCs w:val="22"/>
          <w:lang w:val="el-GR" w:eastAsia="en-GB"/>
        </w:rPr>
        <w:t xml:space="preserve">) </w:t>
      </w:r>
    </w:p>
    <w:p w:rsidR="005164D4" w:rsidRPr="00DF690A" w:rsidRDefault="00D02165" w:rsidP="00D02165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2"/>
          <w:szCs w:val="22"/>
          <w:lang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>έχετε καρδιακή ανεπάρκεια</w:t>
      </w:r>
      <w:r w:rsidRPr="00DF690A">
        <w:rPr>
          <w:color w:val="000000"/>
          <w:sz w:val="22"/>
          <w:szCs w:val="22"/>
          <w:lang w:eastAsia="en-GB"/>
        </w:rPr>
        <w:t xml:space="preserve"> </w:t>
      </w:r>
    </w:p>
    <w:p w:rsidR="002B672C" w:rsidRPr="00DF690A" w:rsidRDefault="002B672C" w:rsidP="002B672C">
      <w:pPr>
        <w:autoSpaceDE w:val="0"/>
        <w:autoSpaceDN w:val="0"/>
        <w:adjustRightInd w:val="0"/>
        <w:ind w:left="720"/>
        <w:rPr>
          <w:b/>
          <w:bCs/>
          <w:color w:val="000000"/>
          <w:sz w:val="22"/>
          <w:szCs w:val="22"/>
          <w:lang w:val="el-GR" w:eastAsia="en-GB"/>
        </w:rPr>
      </w:pPr>
    </w:p>
    <w:p w:rsidR="00B5041D" w:rsidRPr="00DF690A" w:rsidRDefault="007114EF" w:rsidP="00B5041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l-GR" w:eastAsia="en-GB"/>
        </w:rPr>
      </w:pPr>
      <w:r w:rsidRPr="00DF690A">
        <w:rPr>
          <w:b/>
          <w:sz w:val="22"/>
          <w:szCs w:val="22"/>
          <w:lang w:val="el-GR"/>
        </w:rPr>
        <w:t>Προειδοποιήσεις και προφυλάξεις</w:t>
      </w:r>
      <w:r w:rsidRPr="00DF690A">
        <w:rPr>
          <w:b/>
          <w:bCs/>
          <w:color w:val="000000"/>
          <w:sz w:val="22"/>
          <w:szCs w:val="22"/>
          <w:lang w:val="el-GR" w:eastAsia="en-GB"/>
        </w:rPr>
        <w:t xml:space="preserve"> </w:t>
      </w:r>
    </w:p>
    <w:p w:rsidR="005164D4" w:rsidRPr="00F46481" w:rsidRDefault="00FC7F87" w:rsidP="005164D4">
      <w:p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 w:rsidRPr="00DF690A">
        <w:rPr>
          <w:sz w:val="22"/>
          <w:szCs w:val="22"/>
          <w:lang w:val="el-GR"/>
        </w:rPr>
        <w:t>Απευθυνθείτε στο</w:t>
      </w:r>
      <w:r w:rsidR="007114EF" w:rsidRPr="00DF690A">
        <w:rPr>
          <w:sz w:val="22"/>
          <w:szCs w:val="22"/>
          <w:lang w:val="el-GR"/>
        </w:rPr>
        <w:t xml:space="preserve"> γιατρό ή το φαρμακοποιό σας προτού πάρετε τη μοξονιδίνη εάν</w:t>
      </w:r>
      <w:r w:rsidR="005164D4" w:rsidRPr="00F46481">
        <w:rPr>
          <w:color w:val="000000"/>
          <w:sz w:val="22"/>
          <w:szCs w:val="22"/>
          <w:lang w:val="el-GR" w:eastAsia="en-GB"/>
        </w:rPr>
        <w:t>:</w:t>
      </w:r>
    </w:p>
    <w:p w:rsidR="005164D4" w:rsidRPr="00F46481" w:rsidRDefault="00FC7F87" w:rsidP="005164D4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>έχετε μία μορφή διαταραχής του καρδιακού ρυθμού που ονομάζεται «1</w:t>
      </w:r>
      <w:r w:rsidR="00D81B46" w:rsidRPr="00D81B46">
        <w:rPr>
          <w:color w:val="000000"/>
          <w:sz w:val="22"/>
          <w:szCs w:val="22"/>
          <w:vertAlign w:val="superscript"/>
          <w:lang w:val="el-GR"/>
        </w:rPr>
        <w:t>ου</w:t>
      </w:r>
      <w:r w:rsidRPr="00DF690A">
        <w:rPr>
          <w:color w:val="000000"/>
          <w:sz w:val="22"/>
          <w:szCs w:val="22"/>
          <w:lang w:val="el-GR" w:eastAsia="en-GB"/>
        </w:rPr>
        <w:t xml:space="preserve"> βαθμού κολποκοιλιακός αποκλεισμός» ή διατρέχετε αυξημένο κίνδυνο εμφάνισης κολποκοιλιακού αποκλεισμού</w:t>
      </w:r>
    </w:p>
    <w:p w:rsidR="005164D4" w:rsidRPr="00F46481" w:rsidRDefault="00D02165" w:rsidP="00D02165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 w:rsidRPr="00F46481">
        <w:rPr>
          <w:color w:val="000000"/>
          <w:sz w:val="22"/>
          <w:szCs w:val="22"/>
          <w:lang w:val="el-GR" w:eastAsia="en-GB"/>
        </w:rPr>
        <w:t xml:space="preserve">έχετε σοβαρή νόσο των </w:t>
      </w:r>
      <w:r w:rsidR="00FC7F87" w:rsidRPr="00DF690A">
        <w:rPr>
          <w:color w:val="000000"/>
          <w:sz w:val="22"/>
          <w:szCs w:val="22"/>
          <w:lang w:val="el-GR" w:eastAsia="en-GB"/>
        </w:rPr>
        <w:t>στεφανιαίων</w:t>
      </w:r>
      <w:r w:rsidR="00FC7F87" w:rsidRPr="00F46481">
        <w:rPr>
          <w:color w:val="000000"/>
          <w:sz w:val="22"/>
          <w:szCs w:val="22"/>
          <w:lang w:val="el-GR" w:eastAsia="en-GB"/>
        </w:rPr>
        <w:t xml:space="preserve"> αρτηριών ή </w:t>
      </w:r>
      <w:r w:rsidRPr="00F46481">
        <w:rPr>
          <w:color w:val="000000"/>
          <w:sz w:val="22"/>
          <w:szCs w:val="22"/>
          <w:lang w:val="el-GR" w:eastAsia="en-GB"/>
        </w:rPr>
        <w:t xml:space="preserve">πόνο </w:t>
      </w:r>
      <w:r w:rsidR="00FC7F87" w:rsidRPr="00DF690A">
        <w:rPr>
          <w:color w:val="000000"/>
          <w:sz w:val="22"/>
          <w:szCs w:val="22"/>
          <w:lang w:val="el-GR" w:eastAsia="en-GB"/>
        </w:rPr>
        <w:t>στο θώρακα (</w:t>
      </w:r>
      <w:r w:rsidR="00FC7F87" w:rsidRPr="00F46481">
        <w:rPr>
          <w:color w:val="000000"/>
          <w:sz w:val="22"/>
          <w:szCs w:val="22"/>
          <w:lang w:val="el-GR" w:eastAsia="en-GB"/>
        </w:rPr>
        <w:t>ασταθή</w:t>
      </w:r>
      <w:r w:rsidR="00FC7F87" w:rsidRPr="00DF690A">
        <w:rPr>
          <w:color w:val="000000"/>
          <w:sz w:val="22"/>
          <w:szCs w:val="22"/>
          <w:lang w:val="el-GR" w:eastAsia="en-GB"/>
        </w:rPr>
        <w:t>ς</w:t>
      </w:r>
      <w:r w:rsidR="00FC7F87" w:rsidRPr="00F46481">
        <w:rPr>
          <w:color w:val="000000"/>
          <w:sz w:val="22"/>
          <w:szCs w:val="22"/>
          <w:lang w:val="el-GR" w:eastAsia="en-GB"/>
        </w:rPr>
        <w:t xml:space="preserve"> </w:t>
      </w:r>
      <w:r w:rsidRPr="00F46481">
        <w:rPr>
          <w:color w:val="000000"/>
          <w:sz w:val="22"/>
          <w:szCs w:val="22"/>
          <w:lang w:val="el-GR" w:eastAsia="en-GB"/>
        </w:rPr>
        <w:t>στηθάγχη</w:t>
      </w:r>
      <w:r w:rsidR="00FC7F87" w:rsidRPr="00DF690A">
        <w:rPr>
          <w:color w:val="000000"/>
          <w:sz w:val="22"/>
          <w:szCs w:val="22"/>
          <w:lang w:val="el-GR" w:eastAsia="en-GB"/>
        </w:rPr>
        <w:t>)</w:t>
      </w:r>
    </w:p>
    <w:p w:rsidR="005164D4" w:rsidRPr="00F46481" w:rsidRDefault="00D02165" w:rsidP="00D02165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 w:rsidRPr="00F46481">
        <w:rPr>
          <w:color w:val="000000"/>
          <w:sz w:val="22"/>
          <w:szCs w:val="22"/>
          <w:lang w:val="el-GR" w:eastAsia="en-GB"/>
        </w:rPr>
        <w:t>έχετε προβλήματα με τους νεφρούς. Ο γιατρός σας μπορεί να χρειαστεί να προσαρμόσει τη δόση σας.</w:t>
      </w:r>
    </w:p>
    <w:p w:rsidR="005164D4" w:rsidRPr="00DF690A" w:rsidRDefault="00FC7F87" w:rsidP="00D6185A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>είστε ηλικιωμένος. Ο γιατρός σας μπορεί να ξεκινήσει την αγωγή σας στη χαμηλότερη δόση και να αυξήσει τη δόση σταδιακά.</w:t>
      </w:r>
    </w:p>
    <w:p w:rsidR="00280FE9" w:rsidRPr="00DF690A" w:rsidRDefault="00280FE9" w:rsidP="00280FE9">
      <w:pPr>
        <w:pStyle w:val="MGGTextLeft"/>
        <w:rPr>
          <w:color w:val="000000"/>
          <w:szCs w:val="22"/>
          <w:lang w:val="el-GR" w:eastAsia="en-GB"/>
        </w:rPr>
      </w:pPr>
    </w:p>
    <w:p w:rsidR="00280FE9" w:rsidRPr="00F46481" w:rsidRDefault="00F2081D" w:rsidP="00280FE9">
      <w:pPr>
        <w:pStyle w:val="MGGTextLeft"/>
        <w:rPr>
          <w:bCs/>
          <w:szCs w:val="22"/>
          <w:lang w:val="el-GR" w:eastAsia="en-GB"/>
        </w:rPr>
      </w:pPr>
      <w:r>
        <w:rPr>
          <w:b/>
          <w:bCs/>
          <w:szCs w:val="22"/>
          <w:lang w:val="el-GR" w:eastAsia="en-GB"/>
        </w:rPr>
        <w:t>Παιδιά και έφηβοι</w:t>
      </w:r>
    </w:p>
    <w:p w:rsidR="00280FE9" w:rsidRPr="00F46481" w:rsidRDefault="00F2081D" w:rsidP="00280FE9">
      <w:pPr>
        <w:rPr>
          <w:bCs/>
          <w:sz w:val="22"/>
          <w:szCs w:val="22"/>
          <w:lang w:val="el-GR" w:eastAsia="en-GB"/>
        </w:rPr>
      </w:pPr>
      <w:r>
        <w:rPr>
          <w:bCs/>
          <w:sz w:val="22"/>
          <w:szCs w:val="22"/>
          <w:lang w:val="el-GR" w:eastAsia="en-GB"/>
        </w:rPr>
        <w:t>Αυτό το φάρμακο δεν πρέπει να χορηγείται σε παιδιά και εφήβους κάτω των 18 ετών</w:t>
      </w:r>
      <w:r w:rsidR="00280FE9" w:rsidRPr="00F46481">
        <w:rPr>
          <w:bCs/>
          <w:sz w:val="22"/>
          <w:szCs w:val="22"/>
          <w:lang w:val="el-GR" w:eastAsia="en-GB"/>
        </w:rPr>
        <w:t>.</w:t>
      </w:r>
    </w:p>
    <w:p w:rsidR="00996E68" w:rsidRPr="00DF690A" w:rsidRDefault="00996E68" w:rsidP="00D6185A">
      <w:pPr>
        <w:autoSpaceDE w:val="0"/>
        <w:autoSpaceDN w:val="0"/>
        <w:adjustRightInd w:val="0"/>
        <w:ind w:left="720"/>
        <w:rPr>
          <w:b/>
          <w:bCs/>
          <w:color w:val="000000"/>
          <w:sz w:val="22"/>
          <w:szCs w:val="22"/>
          <w:lang w:val="el-GR" w:eastAsia="en-GB"/>
        </w:rPr>
      </w:pPr>
    </w:p>
    <w:p w:rsidR="005164D4" w:rsidRPr="00DF690A" w:rsidRDefault="007114EF" w:rsidP="005164D4">
      <w:pPr>
        <w:rPr>
          <w:b/>
          <w:bCs/>
          <w:sz w:val="22"/>
          <w:szCs w:val="22"/>
          <w:lang w:val="el-GR" w:eastAsia="en-GB"/>
        </w:rPr>
      </w:pPr>
      <w:r w:rsidRPr="00DF690A">
        <w:rPr>
          <w:b/>
          <w:sz w:val="22"/>
          <w:szCs w:val="22"/>
          <w:lang w:val="el-GR"/>
        </w:rPr>
        <w:t xml:space="preserve">Άλλα φάρμακα και </w:t>
      </w:r>
      <w:r w:rsidRPr="00DF690A">
        <w:rPr>
          <w:b/>
          <w:bCs/>
          <w:sz w:val="22"/>
          <w:szCs w:val="22"/>
        </w:rPr>
        <w:t>MOXONIDINE</w:t>
      </w:r>
      <w:r w:rsidRPr="00DF690A">
        <w:rPr>
          <w:b/>
          <w:bCs/>
          <w:sz w:val="22"/>
          <w:szCs w:val="22"/>
          <w:lang w:val="el-GR"/>
        </w:rPr>
        <w:t>/</w:t>
      </w:r>
      <w:r w:rsidR="00F57E9F">
        <w:rPr>
          <w:b/>
          <w:bCs/>
          <w:sz w:val="22"/>
          <w:szCs w:val="22"/>
        </w:rPr>
        <w:t>MYLAN</w:t>
      </w:r>
    </w:p>
    <w:p w:rsidR="005164D4" w:rsidRPr="00F46481" w:rsidRDefault="007114EF" w:rsidP="005164D4">
      <w:pPr>
        <w:rPr>
          <w:sz w:val="22"/>
          <w:szCs w:val="22"/>
          <w:lang w:val="el-GR" w:eastAsia="en-GB"/>
        </w:rPr>
      </w:pPr>
      <w:r w:rsidRPr="00DF690A">
        <w:rPr>
          <w:sz w:val="22"/>
          <w:szCs w:val="22"/>
          <w:lang w:val="el-GR"/>
        </w:rPr>
        <w:lastRenderedPageBreak/>
        <w:t>Ενημερώστε το γιατρό ή το φαρμακοποιό σας εάν παίρνετε, έχετε πρόσφατα πάρει ή μπορεί να πάρετε άλλα φάρμακα</w:t>
      </w:r>
      <w:r w:rsidR="00280FE9" w:rsidRPr="00F46481">
        <w:rPr>
          <w:sz w:val="22"/>
          <w:szCs w:val="22"/>
          <w:lang w:val="el-GR" w:eastAsia="en-GB"/>
        </w:rPr>
        <w:t xml:space="preserve">, </w:t>
      </w:r>
      <w:r w:rsidR="00F2081D">
        <w:rPr>
          <w:sz w:val="22"/>
          <w:szCs w:val="22"/>
          <w:lang w:val="el-GR" w:eastAsia="en-GB"/>
        </w:rPr>
        <w:t>ιδιαίτερα κάποιο από τα ακόλουθα</w:t>
      </w:r>
      <w:r w:rsidR="005164D4" w:rsidRPr="00F46481">
        <w:rPr>
          <w:sz w:val="22"/>
          <w:szCs w:val="22"/>
          <w:lang w:val="el-GR" w:eastAsia="en-GB"/>
        </w:rPr>
        <w:t>:</w:t>
      </w:r>
    </w:p>
    <w:p w:rsidR="005164D4" w:rsidRPr="00DF690A" w:rsidRDefault="00FC7F87" w:rsidP="005164D4">
      <w:pPr>
        <w:numPr>
          <w:ilvl w:val="0"/>
          <w:numId w:val="9"/>
        </w:numPr>
        <w:rPr>
          <w:sz w:val="22"/>
          <w:szCs w:val="22"/>
          <w:lang w:eastAsia="en-GB"/>
        </w:rPr>
      </w:pPr>
      <w:r w:rsidRPr="00DF690A">
        <w:rPr>
          <w:sz w:val="22"/>
          <w:szCs w:val="22"/>
          <w:lang w:val="el-GR" w:eastAsia="en-GB"/>
        </w:rPr>
        <w:t>β-αποκλειστές όπως προπρανολόλη ή ατενολόλη</w:t>
      </w:r>
      <w:r w:rsidR="00767DE9" w:rsidRPr="00DF690A">
        <w:rPr>
          <w:sz w:val="22"/>
          <w:szCs w:val="22"/>
          <w:lang w:val="el-GR" w:eastAsia="en-GB"/>
        </w:rPr>
        <w:t xml:space="preserve"> που χρησιμοποιούνται στη θεραπεία καρδιακών προβλημάτων (βλ. «Εάν σταματήσετε να παίρνετε το </w:t>
      </w:r>
      <w:r w:rsidR="00767DE9" w:rsidRPr="00DF690A">
        <w:rPr>
          <w:bCs/>
          <w:sz w:val="22"/>
          <w:szCs w:val="22"/>
        </w:rPr>
        <w:t>MOXONIDINE</w:t>
      </w:r>
      <w:r w:rsidR="00767DE9" w:rsidRPr="00DF690A">
        <w:rPr>
          <w:bCs/>
          <w:sz w:val="22"/>
          <w:szCs w:val="22"/>
          <w:lang w:val="el-GR"/>
        </w:rPr>
        <w:t>/</w:t>
      </w:r>
      <w:r w:rsidR="00F57E9F">
        <w:rPr>
          <w:bCs/>
          <w:sz w:val="22"/>
          <w:szCs w:val="22"/>
        </w:rPr>
        <w:t>MYLAN</w:t>
      </w:r>
      <w:r w:rsidR="00767DE9" w:rsidRPr="00DF690A">
        <w:rPr>
          <w:sz w:val="22"/>
          <w:szCs w:val="22"/>
          <w:lang w:val="el-GR" w:eastAsia="en-GB"/>
        </w:rPr>
        <w:t>» στην παράγραφο</w:t>
      </w:r>
      <w:r w:rsidR="005164D4" w:rsidRPr="00DF690A">
        <w:rPr>
          <w:sz w:val="22"/>
          <w:szCs w:val="22"/>
          <w:lang w:eastAsia="en-GB"/>
        </w:rPr>
        <w:t xml:space="preserve"> 3)</w:t>
      </w:r>
    </w:p>
    <w:p w:rsidR="005164D4" w:rsidRPr="00F46481" w:rsidRDefault="00D02165" w:rsidP="00D02165">
      <w:pPr>
        <w:numPr>
          <w:ilvl w:val="0"/>
          <w:numId w:val="9"/>
        </w:numPr>
        <w:rPr>
          <w:sz w:val="22"/>
          <w:szCs w:val="22"/>
          <w:lang w:val="el-GR" w:eastAsia="en-GB"/>
        </w:rPr>
      </w:pPr>
      <w:r w:rsidRPr="00F46481">
        <w:rPr>
          <w:sz w:val="22"/>
          <w:szCs w:val="22"/>
          <w:lang w:val="el-GR" w:eastAsia="en-GB"/>
        </w:rPr>
        <w:t xml:space="preserve">άλλα φάρμακα </w:t>
      </w:r>
      <w:r w:rsidR="00767DE9" w:rsidRPr="00DF690A">
        <w:rPr>
          <w:sz w:val="22"/>
          <w:szCs w:val="22"/>
          <w:lang w:val="el-GR" w:eastAsia="en-GB"/>
        </w:rPr>
        <w:t>που χρησιμοποιούνται για τη μείωση της</w:t>
      </w:r>
      <w:r w:rsidRPr="00F46481">
        <w:rPr>
          <w:sz w:val="22"/>
          <w:szCs w:val="22"/>
          <w:lang w:val="el-GR" w:eastAsia="en-GB"/>
        </w:rPr>
        <w:t xml:space="preserve"> αρτηριακή</w:t>
      </w:r>
      <w:r w:rsidR="00767DE9" w:rsidRPr="00DF690A">
        <w:rPr>
          <w:sz w:val="22"/>
          <w:szCs w:val="22"/>
          <w:lang w:val="el-GR" w:eastAsia="en-GB"/>
        </w:rPr>
        <w:t>ς</w:t>
      </w:r>
      <w:r w:rsidRPr="00F46481">
        <w:rPr>
          <w:sz w:val="22"/>
          <w:szCs w:val="22"/>
          <w:lang w:val="el-GR" w:eastAsia="en-GB"/>
        </w:rPr>
        <w:t xml:space="preserve"> πίεση</w:t>
      </w:r>
      <w:r w:rsidR="00767DE9" w:rsidRPr="00DF690A">
        <w:rPr>
          <w:sz w:val="22"/>
          <w:szCs w:val="22"/>
          <w:lang w:val="el-GR" w:eastAsia="en-GB"/>
        </w:rPr>
        <w:t xml:space="preserve">ς όπως η φουροσεμίδη </w:t>
      </w:r>
      <w:r w:rsidR="003D13F2">
        <w:rPr>
          <w:sz w:val="22"/>
          <w:szCs w:val="22"/>
          <w:lang w:val="el-GR" w:eastAsia="en-GB"/>
        </w:rPr>
        <w:t>(</w:t>
      </w:r>
      <w:r w:rsidR="00767DE9" w:rsidRPr="00DF690A">
        <w:rPr>
          <w:sz w:val="22"/>
          <w:szCs w:val="22"/>
          <w:lang w:val="el-GR" w:eastAsia="en-GB"/>
        </w:rPr>
        <w:t>ένα διουρητικό</w:t>
      </w:r>
      <w:r w:rsidR="003D13F2">
        <w:rPr>
          <w:sz w:val="22"/>
          <w:szCs w:val="22"/>
          <w:lang w:val="el-GR" w:eastAsia="en-GB"/>
        </w:rPr>
        <w:t>)</w:t>
      </w:r>
      <w:r w:rsidR="00767DE9" w:rsidRPr="00DF690A">
        <w:rPr>
          <w:sz w:val="22"/>
          <w:szCs w:val="22"/>
          <w:lang w:val="el-GR" w:eastAsia="en-GB"/>
        </w:rPr>
        <w:t>, ή η καπτοπρίλη</w:t>
      </w:r>
      <w:r w:rsidR="00280FE9" w:rsidRPr="00DF690A">
        <w:rPr>
          <w:sz w:val="22"/>
          <w:szCs w:val="22"/>
          <w:lang w:val="el-GR" w:eastAsia="en-GB"/>
        </w:rPr>
        <w:t xml:space="preserve"> (</w:t>
      </w:r>
      <w:r w:rsidR="00767DE9" w:rsidRPr="00DF690A">
        <w:rPr>
          <w:sz w:val="22"/>
          <w:szCs w:val="22"/>
          <w:lang w:val="el-GR" w:eastAsia="en-GB"/>
        </w:rPr>
        <w:t>ένας αναστολέας του μετατρεπτικού ενζύμου της αγγειοτασίνης</w:t>
      </w:r>
      <w:r w:rsidR="00280FE9" w:rsidRPr="00DF690A">
        <w:rPr>
          <w:sz w:val="22"/>
          <w:szCs w:val="22"/>
          <w:lang w:val="el-GR" w:eastAsia="en-GB"/>
        </w:rPr>
        <w:t>)</w:t>
      </w:r>
      <w:r w:rsidR="00280FE9" w:rsidRPr="00F46481">
        <w:rPr>
          <w:sz w:val="22"/>
          <w:szCs w:val="22"/>
          <w:lang w:val="el-GR" w:eastAsia="en-GB"/>
        </w:rPr>
        <w:t xml:space="preserve"> </w:t>
      </w:r>
      <w:r w:rsidR="003D13F2">
        <w:rPr>
          <w:sz w:val="22"/>
          <w:szCs w:val="22"/>
          <w:lang w:val="el-GR" w:eastAsia="en-GB"/>
        </w:rPr>
        <w:t>ή η τολαζολίνη (ένας α-αποκλειστής</w:t>
      </w:r>
      <w:r w:rsidR="00280FE9" w:rsidRPr="00F46481">
        <w:rPr>
          <w:sz w:val="22"/>
          <w:szCs w:val="22"/>
          <w:lang w:val="el-GR" w:eastAsia="en-GB"/>
        </w:rPr>
        <w:t>)</w:t>
      </w:r>
    </w:p>
    <w:p w:rsidR="005164D4" w:rsidRPr="00F46481" w:rsidRDefault="00767DE9" w:rsidP="005164D4">
      <w:pPr>
        <w:numPr>
          <w:ilvl w:val="0"/>
          <w:numId w:val="9"/>
        </w:numPr>
        <w:rPr>
          <w:sz w:val="22"/>
          <w:szCs w:val="22"/>
          <w:lang w:val="el-GR" w:eastAsia="en-GB"/>
        </w:rPr>
      </w:pPr>
      <w:r w:rsidRPr="00DF690A">
        <w:rPr>
          <w:sz w:val="22"/>
          <w:szCs w:val="22"/>
          <w:lang w:val="el-GR" w:eastAsia="en-GB"/>
        </w:rPr>
        <w:t>φάρμακα που χρησιμοποιούνται στη θεραπεία του άγχους όπως οι βενζοδιαζεπίνες (π.χ. διαζεπάμη, λοραζεπάμη) και της κατάθλιψης π.χ. αμιτριπτυλίνη</w:t>
      </w:r>
    </w:p>
    <w:p w:rsidR="005164D4" w:rsidRPr="00DF690A" w:rsidRDefault="00947DAC" w:rsidP="005164D4">
      <w:pPr>
        <w:numPr>
          <w:ilvl w:val="0"/>
          <w:numId w:val="9"/>
        </w:numPr>
        <w:rPr>
          <w:sz w:val="22"/>
          <w:szCs w:val="22"/>
          <w:lang w:eastAsia="en-GB"/>
        </w:rPr>
      </w:pPr>
      <w:r w:rsidRPr="00DF690A">
        <w:rPr>
          <w:sz w:val="22"/>
          <w:szCs w:val="22"/>
          <w:lang w:val="el-GR" w:eastAsia="en-GB"/>
        </w:rPr>
        <w:t>υπνωτικά δισκία και ηρεμιστικά</w:t>
      </w:r>
    </w:p>
    <w:p w:rsidR="005164D4" w:rsidRPr="00F46481" w:rsidRDefault="00D02165" w:rsidP="00D02165">
      <w:pPr>
        <w:numPr>
          <w:ilvl w:val="0"/>
          <w:numId w:val="9"/>
        </w:numPr>
        <w:rPr>
          <w:sz w:val="22"/>
          <w:szCs w:val="22"/>
          <w:lang w:val="el-GR" w:eastAsia="en-GB"/>
        </w:rPr>
      </w:pPr>
      <w:r w:rsidRPr="00DF690A">
        <w:rPr>
          <w:sz w:val="22"/>
          <w:szCs w:val="22"/>
          <w:lang w:val="el-GR" w:eastAsia="en-GB"/>
        </w:rPr>
        <w:t>η μοξονιδίνη</w:t>
      </w:r>
      <w:r w:rsidRPr="00F46481">
        <w:rPr>
          <w:sz w:val="22"/>
          <w:szCs w:val="22"/>
          <w:lang w:val="el-GR"/>
        </w:rPr>
        <w:t xml:space="preserve"> </w:t>
      </w:r>
      <w:r w:rsidR="00947DAC" w:rsidRPr="00F46481">
        <w:rPr>
          <w:sz w:val="22"/>
          <w:szCs w:val="22"/>
          <w:lang w:val="el-GR" w:eastAsia="en-GB"/>
        </w:rPr>
        <w:t xml:space="preserve">αποβάλλεται από το σώμα μέσω των νεφρών </w:t>
      </w:r>
      <w:r w:rsidRPr="00F46481">
        <w:rPr>
          <w:sz w:val="22"/>
          <w:szCs w:val="22"/>
          <w:lang w:val="el-GR" w:eastAsia="en-GB"/>
        </w:rPr>
        <w:t>με μια διαδικ</w:t>
      </w:r>
      <w:r w:rsidR="00947DAC" w:rsidRPr="00F46481">
        <w:rPr>
          <w:sz w:val="22"/>
          <w:szCs w:val="22"/>
          <w:lang w:val="el-GR" w:eastAsia="en-GB"/>
        </w:rPr>
        <w:t>ασία που ονομάζεται «σωλην</w:t>
      </w:r>
      <w:r w:rsidR="00947DAC" w:rsidRPr="00DF690A">
        <w:rPr>
          <w:sz w:val="22"/>
          <w:szCs w:val="22"/>
          <w:lang w:val="el-GR" w:eastAsia="en-GB"/>
        </w:rPr>
        <w:t>αριακή</w:t>
      </w:r>
      <w:r w:rsidRPr="00F46481">
        <w:rPr>
          <w:sz w:val="22"/>
          <w:szCs w:val="22"/>
          <w:lang w:val="el-GR" w:eastAsia="en-GB"/>
        </w:rPr>
        <w:t xml:space="preserve"> απέκκριση». Άλλα φάρμακα που αποβάλλονται από τους νεφρούς με τον ίδιο τρόπο θα μπορούσαν να έχουν επίπτωση στο</w:t>
      </w:r>
      <w:r w:rsidR="00947DAC" w:rsidRPr="00DF690A">
        <w:rPr>
          <w:sz w:val="22"/>
          <w:szCs w:val="22"/>
          <w:lang w:val="el-GR" w:eastAsia="en-GB"/>
        </w:rPr>
        <w:t>ν</w:t>
      </w:r>
      <w:r w:rsidRPr="00F46481">
        <w:rPr>
          <w:sz w:val="22"/>
          <w:szCs w:val="22"/>
          <w:lang w:val="el-GR" w:eastAsia="en-GB"/>
        </w:rPr>
        <w:t xml:space="preserve"> τρόπο </w:t>
      </w:r>
      <w:r w:rsidR="00947DAC" w:rsidRPr="00DF690A">
        <w:rPr>
          <w:sz w:val="22"/>
          <w:szCs w:val="22"/>
          <w:lang w:val="el-GR" w:eastAsia="en-GB"/>
        </w:rPr>
        <w:t>δράσης</w:t>
      </w:r>
      <w:r w:rsidRPr="00F46481">
        <w:rPr>
          <w:sz w:val="22"/>
          <w:szCs w:val="22"/>
          <w:lang w:val="el-GR" w:eastAsia="en-GB"/>
        </w:rPr>
        <w:t xml:space="preserve"> της</w:t>
      </w:r>
      <w:r w:rsidRPr="00DF690A">
        <w:rPr>
          <w:sz w:val="22"/>
          <w:szCs w:val="22"/>
          <w:lang w:val="el-GR" w:eastAsia="en-GB"/>
        </w:rPr>
        <w:t xml:space="preserve"> μοξονιδίνης</w:t>
      </w:r>
      <w:r w:rsidR="005164D4" w:rsidRPr="00F46481">
        <w:rPr>
          <w:sz w:val="22"/>
          <w:szCs w:val="22"/>
          <w:lang w:val="el-GR" w:eastAsia="en-GB"/>
        </w:rPr>
        <w:t>.</w:t>
      </w:r>
    </w:p>
    <w:p w:rsidR="00FE3621" w:rsidRPr="00F46481" w:rsidRDefault="00FE362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l-GR" w:eastAsia="en-GB"/>
        </w:rPr>
      </w:pPr>
    </w:p>
    <w:p w:rsidR="00FE3621" w:rsidRPr="00DF690A" w:rsidRDefault="005164D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l-GR" w:eastAsia="en-GB"/>
        </w:rPr>
      </w:pPr>
      <w:r w:rsidRPr="00DF690A">
        <w:rPr>
          <w:b/>
          <w:bCs/>
          <w:color w:val="000000"/>
          <w:sz w:val="22"/>
          <w:szCs w:val="22"/>
          <w:lang w:val="el-GR" w:eastAsia="en-GB"/>
        </w:rPr>
        <w:t>Το</w:t>
      </w:r>
      <w:r w:rsidR="00A97300" w:rsidRPr="00F46481">
        <w:rPr>
          <w:b/>
          <w:bCs/>
          <w:color w:val="000000"/>
          <w:sz w:val="22"/>
          <w:szCs w:val="22"/>
          <w:lang w:val="el-GR" w:eastAsia="en-GB"/>
        </w:rPr>
        <w:t xml:space="preserve"> </w:t>
      </w:r>
      <w:r w:rsidR="00B5041D" w:rsidRPr="00DF690A">
        <w:rPr>
          <w:b/>
          <w:bCs/>
          <w:color w:val="000000"/>
          <w:sz w:val="22"/>
          <w:szCs w:val="22"/>
          <w:lang w:eastAsia="en-GB"/>
        </w:rPr>
        <w:t>MOXONIDINE</w:t>
      </w:r>
      <w:r w:rsidR="00B5041D" w:rsidRPr="00F46481">
        <w:rPr>
          <w:b/>
          <w:bCs/>
          <w:color w:val="000000"/>
          <w:sz w:val="22"/>
          <w:szCs w:val="22"/>
          <w:lang w:val="el-GR" w:eastAsia="en-GB"/>
        </w:rPr>
        <w:t>/</w:t>
      </w:r>
      <w:r w:rsidR="00F57E9F">
        <w:rPr>
          <w:b/>
          <w:bCs/>
          <w:color w:val="000000"/>
          <w:sz w:val="22"/>
          <w:szCs w:val="22"/>
          <w:lang w:eastAsia="en-GB"/>
        </w:rPr>
        <w:t>MYLAN</w:t>
      </w:r>
      <w:r w:rsidR="00B5041D" w:rsidRPr="00F46481">
        <w:rPr>
          <w:b/>
          <w:bCs/>
          <w:color w:val="000000"/>
          <w:sz w:val="22"/>
          <w:szCs w:val="22"/>
          <w:lang w:val="el-GR" w:eastAsia="en-GB"/>
        </w:rPr>
        <w:t xml:space="preserve"> με </w:t>
      </w:r>
      <w:r w:rsidRPr="00DF690A">
        <w:rPr>
          <w:b/>
          <w:bCs/>
          <w:color w:val="000000"/>
          <w:sz w:val="22"/>
          <w:szCs w:val="22"/>
          <w:lang w:val="el-GR" w:eastAsia="en-GB"/>
        </w:rPr>
        <w:t>οινόπνευμα</w:t>
      </w:r>
    </w:p>
    <w:p w:rsidR="00FE3621" w:rsidRPr="00DF690A" w:rsidRDefault="002C3C45">
      <w:p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>Δεν πρέπει να καταναλώνετε αλκοόλ ενώ λαμβάνετε αυτό το φάρμακο.</w:t>
      </w:r>
    </w:p>
    <w:p w:rsidR="00FE3621" w:rsidRPr="00DF690A" w:rsidRDefault="00FE362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l-GR" w:eastAsia="en-GB"/>
        </w:rPr>
      </w:pPr>
      <w:r w:rsidRPr="00DF690A">
        <w:rPr>
          <w:b/>
          <w:bCs/>
          <w:color w:val="000000"/>
          <w:sz w:val="22"/>
          <w:szCs w:val="22"/>
          <w:lang w:val="el-GR" w:eastAsia="en-GB"/>
        </w:rPr>
        <w:t xml:space="preserve"> </w:t>
      </w:r>
    </w:p>
    <w:p w:rsidR="00FE3621" w:rsidRPr="00DF690A" w:rsidRDefault="001C6B6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l-GR" w:eastAsia="en-GB"/>
        </w:rPr>
      </w:pPr>
      <w:r w:rsidRPr="00DF690A">
        <w:rPr>
          <w:b/>
          <w:bCs/>
          <w:color w:val="000000"/>
          <w:sz w:val="22"/>
          <w:szCs w:val="22"/>
          <w:lang w:val="el-GR" w:eastAsia="en-GB"/>
        </w:rPr>
        <w:t>Κύηση</w:t>
      </w:r>
      <w:r w:rsidR="003F6E25">
        <w:rPr>
          <w:b/>
          <w:bCs/>
          <w:color w:val="000000"/>
          <w:sz w:val="22"/>
          <w:szCs w:val="22"/>
          <w:lang w:val="el-GR" w:eastAsia="en-GB"/>
        </w:rPr>
        <w:t xml:space="preserve"> και</w:t>
      </w:r>
      <w:r w:rsidR="00761FD4">
        <w:rPr>
          <w:b/>
          <w:bCs/>
          <w:color w:val="000000"/>
          <w:sz w:val="22"/>
          <w:szCs w:val="22"/>
          <w:lang w:val="en-US" w:eastAsia="en-GB"/>
        </w:rPr>
        <w:t xml:space="preserve"> </w:t>
      </w:r>
      <w:r w:rsidRPr="00DF690A">
        <w:rPr>
          <w:b/>
          <w:bCs/>
          <w:color w:val="000000"/>
          <w:sz w:val="22"/>
          <w:szCs w:val="22"/>
          <w:lang w:val="el-GR" w:eastAsia="en-GB"/>
        </w:rPr>
        <w:t>θηλασμός</w:t>
      </w:r>
    </w:p>
    <w:p w:rsidR="00FE3621" w:rsidRPr="00DF690A" w:rsidRDefault="00622B18" w:rsidP="005164D4">
      <w:p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 w:rsidRPr="00DF690A">
        <w:rPr>
          <w:sz w:val="22"/>
          <w:szCs w:val="22"/>
          <w:lang w:val="el-GR"/>
        </w:rPr>
        <w:t>Εάν είσθε έγκυος ή θηλάζετε, νομίζετε ότι μπορεί να είσθε έγκυος ή σχεδιάζετε να αποκτήσετε παιδί, ζητήστε τη συμβουλή του γιατρού ή του φαρμακοποιού σας προτού πάρετε αυτό το φάρμακο.</w:t>
      </w:r>
      <w:r w:rsidRPr="00DF690A" w:rsidDel="005164D4">
        <w:rPr>
          <w:color w:val="000000"/>
          <w:sz w:val="22"/>
          <w:szCs w:val="22"/>
          <w:lang w:val="el-GR" w:eastAsia="en-GB"/>
        </w:rPr>
        <w:t xml:space="preserve"> </w:t>
      </w:r>
    </w:p>
    <w:p w:rsidR="00280FE9" w:rsidRPr="00F46481" w:rsidRDefault="00280FE9" w:rsidP="00280FE9">
      <w:pPr>
        <w:pStyle w:val="MGGTextLeft"/>
        <w:rPr>
          <w:szCs w:val="22"/>
          <w:lang w:val="el-GR" w:eastAsia="en-GB"/>
        </w:rPr>
      </w:pPr>
    </w:p>
    <w:p w:rsidR="00280FE9" w:rsidRPr="00F46481" w:rsidRDefault="003D13F2" w:rsidP="00280FE9">
      <w:pPr>
        <w:pStyle w:val="ae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Αυτό το προϊόν δε θα πρέπει να χρησιμοποιείται κατά τη διάρκεια της εγκυμοσύνης εκτός εάν είναι σαφώς απαραίτητο. Έχει δειχθεί ότι η μοξονιδίνη περνά στο μητρικό γάλα και επομένως δεν πρέπει να χρησιμοποιείται κατά τη διάρκεια του θηλασμού. Εάν η θεραπεία με</w:t>
      </w:r>
      <w:r w:rsidR="001956E0">
        <w:rPr>
          <w:sz w:val="22"/>
          <w:szCs w:val="22"/>
          <w:lang w:val="el-GR"/>
        </w:rPr>
        <w:t xml:space="preserve"> τη</w:t>
      </w:r>
      <w:r>
        <w:rPr>
          <w:sz w:val="22"/>
          <w:szCs w:val="22"/>
          <w:lang w:val="el-GR"/>
        </w:rPr>
        <w:t xml:space="preserve"> μοξονιδίνη θεωρείται </w:t>
      </w:r>
      <w:r w:rsidR="001956E0">
        <w:rPr>
          <w:sz w:val="22"/>
          <w:szCs w:val="22"/>
          <w:lang w:val="el-GR"/>
        </w:rPr>
        <w:t>απολύτως απαραίτητη, ο θηλασμός θα πρέπει να διακοπεί</w:t>
      </w:r>
      <w:r w:rsidR="00280FE9" w:rsidRPr="00F46481">
        <w:rPr>
          <w:sz w:val="22"/>
          <w:szCs w:val="22"/>
          <w:lang w:val="el-GR"/>
        </w:rPr>
        <w:t>.</w:t>
      </w:r>
    </w:p>
    <w:p w:rsidR="00FE3621" w:rsidRPr="00DF690A" w:rsidRDefault="00FE362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l-GR" w:eastAsia="en-GB"/>
        </w:rPr>
      </w:pPr>
    </w:p>
    <w:p w:rsidR="001C6B60" w:rsidRPr="00F46481" w:rsidRDefault="001C6B60" w:rsidP="001C6B60">
      <w:pPr>
        <w:pStyle w:val="a8"/>
        <w:tabs>
          <w:tab w:val="clear" w:pos="4153"/>
          <w:tab w:val="clear" w:pos="8306"/>
        </w:tabs>
        <w:rPr>
          <w:b/>
          <w:noProof/>
          <w:sz w:val="22"/>
          <w:szCs w:val="22"/>
          <w:lang w:val="el-GR"/>
        </w:rPr>
      </w:pPr>
      <w:r w:rsidRPr="00F46481">
        <w:rPr>
          <w:b/>
          <w:noProof/>
          <w:sz w:val="22"/>
          <w:szCs w:val="22"/>
          <w:lang w:val="el-GR"/>
        </w:rPr>
        <w:t>Οδήγηση και χειρισμός μηχανών</w:t>
      </w:r>
    </w:p>
    <w:p w:rsidR="00FE3621" w:rsidRPr="00DF690A" w:rsidRDefault="002C3C45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el-GR" w:eastAsia="en-GB"/>
        </w:rPr>
      </w:pPr>
      <w:r w:rsidRPr="00DF690A">
        <w:rPr>
          <w:b/>
          <w:bCs/>
          <w:color w:val="000000"/>
          <w:sz w:val="22"/>
          <w:szCs w:val="22"/>
          <w:lang w:val="el-GR" w:eastAsia="en-GB"/>
        </w:rPr>
        <w:t xml:space="preserve">Δεν πρέπει </w:t>
      </w:r>
      <w:r w:rsidR="004362B0" w:rsidRPr="00DF690A">
        <w:rPr>
          <w:bCs/>
          <w:color w:val="000000"/>
          <w:sz w:val="22"/>
          <w:szCs w:val="22"/>
          <w:lang w:val="el-GR" w:eastAsia="en-GB"/>
        </w:rPr>
        <w:t xml:space="preserve">να </w:t>
      </w:r>
      <w:r w:rsidRPr="00DF690A">
        <w:rPr>
          <w:bCs/>
          <w:color w:val="000000"/>
          <w:sz w:val="22"/>
          <w:szCs w:val="22"/>
          <w:lang w:val="el-GR" w:eastAsia="en-GB"/>
        </w:rPr>
        <w:t xml:space="preserve">οδηγείτε ή να χειρίζεστε μηχανήματα εάν αισθάνεστε ζάλη ή νωθρότητα ενώ λαμβάνετε αυτό το φάρμακο. </w:t>
      </w:r>
    </w:p>
    <w:p w:rsidR="002C3C45" w:rsidRPr="00DF690A" w:rsidRDefault="002C3C45">
      <w:p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</w:p>
    <w:p w:rsidR="005164D4" w:rsidRPr="00DF690A" w:rsidRDefault="005164D4" w:rsidP="002508F5">
      <w:pPr>
        <w:rPr>
          <w:color w:val="000000"/>
          <w:sz w:val="22"/>
          <w:szCs w:val="22"/>
          <w:lang w:val="el-GR" w:eastAsia="en-GB"/>
        </w:rPr>
      </w:pPr>
      <w:r w:rsidRPr="00DF690A">
        <w:rPr>
          <w:b/>
          <w:bCs/>
          <w:color w:val="000000"/>
          <w:sz w:val="22"/>
          <w:szCs w:val="22"/>
          <w:lang w:val="el-GR" w:eastAsia="en-GB"/>
        </w:rPr>
        <w:t xml:space="preserve">Το </w:t>
      </w:r>
      <w:r w:rsidR="002C3C45" w:rsidRPr="00DF690A">
        <w:rPr>
          <w:b/>
          <w:bCs/>
          <w:color w:val="000000"/>
          <w:sz w:val="22"/>
          <w:szCs w:val="22"/>
          <w:lang w:val="en-US" w:eastAsia="en-GB"/>
        </w:rPr>
        <w:t>MOXONIDINE</w:t>
      </w:r>
      <w:r w:rsidR="002C3C45" w:rsidRPr="00DF690A">
        <w:rPr>
          <w:b/>
          <w:bCs/>
          <w:color w:val="000000"/>
          <w:sz w:val="22"/>
          <w:szCs w:val="22"/>
          <w:lang w:val="el-GR" w:eastAsia="en-GB"/>
        </w:rPr>
        <w:t>/</w:t>
      </w:r>
      <w:r w:rsidR="00F57E9F">
        <w:rPr>
          <w:b/>
          <w:bCs/>
          <w:color w:val="000000"/>
          <w:sz w:val="22"/>
          <w:szCs w:val="22"/>
          <w:lang w:val="en-US" w:eastAsia="en-GB"/>
        </w:rPr>
        <w:t>MYLAN</w:t>
      </w:r>
      <w:r w:rsidR="00A921C9" w:rsidRPr="00DF690A">
        <w:rPr>
          <w:b/>
          <w:color w:val="000000"/>
          <w:sz w:val="22"/>
          <w:szCs w:val="22"/>
          <w:lang w:val="el-GR" w:eastAsia="en-GB"/>
        </w:rPr>
        <w:t xml:space="preserve"> περιέχει λακτόζη</w:t>
      </w:r>
      <w:r w:rsidR="00A921C9" w:rsidRPr="00DF690A">
        <w:rPr>
          <w:color w:val="000000"/>
          <w:sz w:val="22"/>
          <w:szCs w:val="22"/>
          <w:lang w:val="el-GR" w:eastAsia="en-GB"/>
        </w:rPr>
        <w:t xml:space="preserve">. </w:t>
      </w:r>
    </w:p>
    <w:p w:rsidR="00FE3621" w:rsidRPr="00DF690A" w:rsidRDefault="00A921C9" w:rsidP="002508F5">
      <w:pPr>
        <w:rPr>
          <w:color w:val="000000"/>
          <w:sz w:val="22"/>
          <w:szCs w:val="22"/>
          <w:lang w:val="el-GR"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>Εάν έχετε ενημερωθεί από το γιατρό σ</w:t>
      </w:r>
      <w:r w:rsidR="00AD01F7" w:rsidRPr="00DF690A">
        <w:rPr>
          <w:color w:val="000000"/>
          <w:sz w:val="22"/>
          <w:szCs w:val="22"/>
          <w:lang w:val="el-GR" w:eastAsia="en-GB"/>
        </w:rPr>
        <w:t>ας πως έχετε δυσανεξία σε ορισμένα</w:t>
      </w:r>
      <w:r w:rsidRPr="00DF690A">
        <w:rPr>
          <w:color w:val="000000"/>
          <w:sz w:val="22"/>
          <w:szCs w:val="22"/>
          <w:lang w:val="el-GR" w:eastAsia="en-GB"/>
        </w:rPr>
        <w:t xml:space="preserve"> σάκχαρα</w:t>
      </w:r>
      <w:r w:rsidR="004362B0" w:rsidRPr="00DF690A">
        <w:rPr>
          <w:color w:val="000000"/>
          <w:sz w:val="22"/>
          <w:szCs w:val="22"/>
          <w:lang w:val="el-GR" w:eastAsia="en-GB"/>
        </w:rPr>
        <w:t>,</w:t>
      </w:r>
      <w:r w:rsidRPr="00DF690A">
        <w:rPr>
          <w:color w:val="000000"/>
          <w:sz w:val="22"/>
          <w:szCs w:val="22"/>
          <w:lang w:val="el-GR" w:eastAsia="en-GB"/>
        </w:rPr>
        <w:t xml:space="preserve"> επικοινωνήστε με το γιατρό σας πριν να πάρετε αυτό το φάρμακο. </w:t>
      </w:r>
    </w:p>
    <w:p w:rsidR="00FE3621" w:rsidRPr="00DF690A" w:rsidRDefault="00FE362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l-GR" w:eastAsia="en-GB"/>
        </w:rPr>
      </w:pPr>
      <w:r w:rsidRPr="00DF690A">
        <w:rPr>
          <w:b/>
          <w:bCs/>
          <w:color w:val="000000"/>
          <w:sz w:val="22"/>
          <w:szCs w:val="22"/>
          <w:lang w:val="el-GR" w:eastAsia="en-GB"/>
        </w:rPr>
        <w:t xml:space="preserve"> </w:t>
      </w:r>
    </w:p>
    <w:p w:rsidR="00FE3621" w:rsidRPr="00DF690A" w:rsidRDefault="00FE3621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  <w:lang w:val="el-GR" w:eastAsia="en-GB"/>
        </w:rPr>
      </w:pPr>
      <w:r w:rsidRPr="00F46481">
        <w:rPr>
          <w:b/>
          <w:bCs/>
          <w:color w:val="000000"/>
          <w:sz w:val="22"/>
          <w:szCs w:val="22"/>
          <w:lang w:val="el-GR" w:eastAsia="en-GB"/>
        </w:rPr>
        <w:t xml:space="preserve">3.  </w:t>
      </w:r>
      <w:r w:rsidR="00280FE9" w:rsidRPr="00DF690A">
        <w:rPr>
          <w:b/>
          <w:sz w:val="22"/>
          <w:szCs w:val="22"/>
          <w:lang w:val="el-GR"/>
        </w:rPr>
        <w:t xml:space="preserve">Πώς να πάρετε το </w:t>
      </w:r>
      <w:r w:rsidR="001C6B60" w:rsidRPr="00DF690A">
        <w:rPr>
          <w:b/>
          <w:bCs/>
          <w:color w:val="000000"/>
          <w:sz w:val="22"/>
          <w:szCs w:val="22"/>
          <w:lang w:val="el-GR" w:eastAsia="en-GB"/>
        </w:rPr>
        <w:t>ΜΟ</w:t>
      </w:r>
      <w:r w:rsidR="001C6B60" w:rsidRPr="00DF690A">
        <w:rPr>
          <w:b/>
          <w:bCs/>
          <w:color w:val="000000"/>
          <w:sz w:val="22"/>
          <w:szCs w:val="22"/>
          <w:lang w:val="en-US" w:eastAsia="en-GB"/>
        </w:rPr>
        <w:t>XONIDINE</w:t>
      </w:r>
      <w:r w:rsidR="001C6B60" w:rsidRPr="00DF690A">
        <w:rPr>
          <w:b/>
          <w:bCs/>
          <w:color w:val="000000"/>
          <w:sz w:val="22"/>
          <w:szCs w:val="22"/>
          <w:lang w:val="el-GR" w:eastAsia="en-GB"/>
        </w:rPr>
        <w:t>/</w:t>
      </w:r>
      <w:r w:rsidR="00F57E9F">
        <w:rPr>
          <w:b/>
          <w:bCs/>
          <w:color w:val="000000"/>
          <w:sz w:val="22"/>
          <w:szCs w:val="22"/>
          <w:lang w:val="en-US" w:eastAsia="en-GB"/>
        </w:rPr>
        <w:t>MYLAN</w:t>
      </w:r>
      <w:r w:rsidRPr="00DF690A">
        <w:rPr>
          <w:b/>
          <w:bCs/>
          <w:color w:val="FF0000"/>
          <w:sz w:val="22"/>
          <w:szCs w:val="22"/>
          <w:lang w:val="el-GR" w:eastAsia="en-GB"/>
        </w:rPr>
        <w:t xml:space="preserve"> </w:t>
      </w:r>
    </w:p>
    <w:p w:rsidR="005164D4" w:rsidRPr="00DF690A" w:rsidRDefault="005164D4">
      <w:p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</w:p>
    <w:p w:rsidR="00FE3621" w:rsidRPr="00DF690A" w:rsidRDefault="00A921C9">
      <w:p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 xml:space="preserve">Πάντοτε να παίρνετε </w:t>
      </w:r>
      <w:r w:rsidR="00947DAC" w:rsidRPr="00DF690A">
        <w:rPr>
          <w:color w:val="000000"/>
          <w:sz w:val="22"/>
          <w:szCs w:val="22"/>
          <w:lang w:val="el-GR" w:eastAsia="en-GB"/>
        </w:rPr>
        <w:t>αυτό το φάρμακο</w:t>
      </w:r>
      <w:r w:rsidRPr="00DF690A">
        <w:rPr>
          <w:color w:val="000000"/>
          <w:sz w:val="22"/>
          <w:szCs w:val="22"/>
          <w:lang w:val="el-GR" w:eastAsia="en-GB"/>
        </w:rPr>
        <w:t xml:space="preserve"> αυστηρά σύμφωνα με τις οδηγίες του γιατρού σας. Ε</w:t>
      </w:r>
      <w:r w:rsidR="00AD01F7" w:rsidRPr="00DF690A">
        <w:rPr>
          <w:color w:val="000000"/>
          <w:sz w:val="22"/>
          <w:szCs w:val="22"/>
          <w:lang w:val="el-GR" w:eastAsia="en-GB"/>
        </w:rPr>
        <w:t>άν έχετε αμφιβολίες, ρωτήστε το γιατρό ή το</w:t>
      </w:r>
      <w:r w:rsidRPr="00DF690A">
        <w:rPr>
          <w:color w:val="000000"/>
          <w:sz w:val="22"/>
          <w:szCs w:val="22"/>
          <w:lang w:val="el-GR" w:eastAsia="en-GB"/>
        </w:rPr>
        <w:t xml:space="preserve"> φαρμακοποιό σας. </w:t>
      </w:r>
    </w:p>
    <w:p w:rsidR="00FE3621" w:rsidRPr="00DF690A" w:rsidRDefault="00A921C9" w:rsidP="00DF690A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 xml:space="preserve">Καταπιείτε </w:t>
      </w:r>
      <w:r w:rsidR="004362B0" w:rsidRPr="00DF690A">
        <w:rPr>
          <w:color w:val="000000"/>
          <w:sz w:val="22"/>
          <w:szCs w:val="22"/>
          <w:lang w:val="el-GR" w:eastAsia="en-GB"/>
        </w:rPr>
        <w:t xml:space="preserve">τα </w:t>
      </w:r>
      <w:r w:rsidRPr="00DF690A">
        <w:rPr>
          <w:color w:val="000000"/>
          <w:sz w:val="22"/>
          <w:szCs w:val="22"/>
          <w:lang w:val="el-GR" w:eastAsia="en-GB"/>
        </w:rPr>
        <w:t>δισκία σας με ένα ποτήρι νερό</w:t>
      </w:r>
    </w:p>
    <w:p w:rsidR="00FE3621" w:rsidRPr="00DF690A" w:rsidRDefault="00A921C9" w:rsidP="00DF690A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 xml:space="preserve">Πάρτε τα πριν, κατά τη διάρκεια ή μετά από ένα γεύμα </w:t>
      </w:r>
    </w:p>
    <w:p w:rsidR="0007151E" w:rsidRPr="00F46481" w:rsidRDefault="0007151E">
      <w:p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</w:p>
    <w:p w:rsidR="00FE3621" w:rsidRPr="00DF690A" w:rsidRDefault="00A921C9">
      <w:p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 xml:space="preserve">Η </w:t>
      </w:r>
      <w:r w:rsidR="005164D4" w:rsidRPr="00DF690A">
        <w:rPr>
          <w:color w:val="000000"/>
          <w:sz w:val="22"/>
          <w:szCs w:val="22"/>
          <w:lang w:val="el-GR" w:eastAsia="en-GB"/>
        </w:rPr>
        <w:t>συνιστώμενη</w:t>
      </w:r>
      <w:r w:rsidRPr="00DF690A">
        <w:rPr>
          <w:color w:val="000000"/>
          <w:sz w:val="22"/>
          <w:szCs w:val="22"/>
          <w:lang w:val="el-GR" w:eastAsia="en-GB"/>
        </w:rPr>
        <w:t xml:space="preserve"> δόση είναι</w:t>
      </w:r>
      <w:r w:rsidR="00FE3621" w:rsidRPr="00DF690A">
        <w:rPr>
          <w:color w:val="000000"/>
          <w:sz w:val="22"/>
          <w:szCs w:val="22"/>
          <w:lang w:val="el-GR" w:eastAsia="en-GB"/>
        </w:rPr>
        <w:t>:</w:t>
      </w:r>
    </w:p>
    <w:p w:rsidR="0007151E" w:rsidRPr="00DF690A" w:rsidRDefault="0007151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l-GR" w:eastAsia="en-GB"/>
        </w:rPr>
      </w:pPr>
    </w:p>
    <w:p w:rsidR="00FE3621" w:rsidRDefault="003F6E2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l-GR" w:eastAsia="en-GB"/>
        </w:rPr>
      </w:pPr>
      <w:r>
        <w:rPr>
          <w:b/>
          <w:bCs/>
          <w:color w:val="000000"/>
          <w:sz w:val="22"/>
          <w:szCs w:val="22"/>
          <w:lang w:val="el-GR" w:eastAsia="en-GB"/>
        </w:rPr>
        <w:t>Χρήση σε ε</w:t>
      </w:r>
      <w:r w:rsidR="00A97300" w:rsidRPr="00DF690A">
        <w:rPr>
          <w:b/>
          <w:bCs/>
          <w:color w:val="000000"/>
          <w:sz w:val="22"/>
          <w:szCs w:val="22"/>
          <w:lang w:val="el-GR" w:eastAsia="en-GB"/>
        </w:rPr>
        <w:t>νήλικες</w:t>
      </w:r>
      <w:r w:rsidR="00FE3621" w:rsidRPr="00DF690A">
        <w:rPr>
          <w:b/>
          <w:bCs/>
          <w:color w:val="000000"/>
          <w:sz w:val="22"/>
          <w:szCs w:val="22"/>
          <w:lang w:val="el-GR" w:eastAsia="en-GB"/>
        </w:rPr>
        <w:t xml:space="preserve"> (</w:t>
      </w:r>
      <w:r w:rsidR="00A97300" w:rsidRPr="00DF690A">
        <w:rPr>
          <w:b/>
          <w:bCs/>
          <w:color w:val="000000"/>
          <w:sz w:val="22"/>
          <w:szCs w:val="22"/>
          <w:lang w:val="el-GR" w:eastAsia="en-GB"/>
        </w:rPr>
        <w:t>συμπεριλαμβανομένων των ηλικιωμένων)</w:t>
      </w:r>
    </w:p>
    <w:p w:rsidR="00CE3C02" w:rsidRPr="00DF690A" w:rsidRDefault="00CE3C0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l-GR" w:eastAsia="en-GB"/>
        </w:rPr>
      </w:pPr>
    </w:p>
    <w:p w:rsidR="00FE3621" w:rsidRPr="00DF690A" w:rsidRDefault="00A921C9">
      <w:p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 xml:space="preserve">Η </w:t>
      </w:r>
      <w:r w:rsidR="005164D4" w:rsidRPr="00DF690A">
        <w:rPr>
          <w:color w:val="000000"/>
          <w:sz w:val="22"/>
          <w:szCs w:val="22"/>
          <w:lang w:val="el-GR" w:eastAsia="en-GB"/>
        </w:rPr>
        <w:t>συνιστώμενη</w:t>
      </w:r>
      <w:r w:rsidRPr="00DF690A">
        <w:rPr>
          <w:color w:val="000000"/>
          <w:sz w:val="22"/>
          <w:szCs w:val="22"/>
          <w:lang w:val="el-GR" w:eastAsia="en-GB"/>
        </w:rPr>
        <w:t xml:space="preserve"> </w:t>
      </w:r>
      <w:r w:rsidR="004362B0" w:rsidRPr="00DF690A">
        <w:rPr>
          <w:color w:val="000000"/>
          <w:sz w:val="22"/>
          <w:szCs w:val="22"/>
          <w:lang w:val="el-GR" w:eastAsia="en-GB"/>
        </w:rPr>
        <w:t>εναρκτήρια</w:t>
      </w:r>
      <w:r w:rsidRPr="00DF690A">
        <w:rPr>
          <w:color w:val="000000"/>
          <w:sz w:val="22"/>
          <w:szCs w:val="22"/>
          <w:lang w:val="el-GR" w:eastAsia="en-GB"/>
        </w:rPr>
        <w:t xml:space="preserve"> δόση είναι ένα δισκίο των </w:t>
      </w:r>
      <w:r w:rsidR="00947DAC" w:rsidRPr="00DF690A">
        <w:rPr>
          <w:color w:val="000000"/>
          <w:sz w:val="22"/>
          <w:szCs w:val="22"/>
          <w:lang w:val="el-GR" w:eastAsia="en-GB"/>
        </w:rPr>
        <w:t>0,</w:t>
      </w:r>
      <w:r w:rsidRPr="00DF690A">
        <w:rPr>
          <w:color w:val="000000"/>
          <w:sz w:val="22"/>
          <w:szCs w:val="22"/>
          <w:lang w:val="el-GR" w:eastAsia="en-GB"/>
        </w:rPr>
        <w:t xml:space="preserve">2 </w:t>
      </w:r>
      <w:r w:rsidR="00947DAC" w:rsidRPr="00DF690A">
        <w:rPr>
          <w:color w:val="000000"/>
          <w:sz w:val="22"/>
          <w:szCs w:val="22"/>
          <w:lang w:val="el-GR" w:eastAsia="en-GB"/>
        </w:rPr>
        <w:t xml:space="preserve">mg </w:t>
      </w:r>
      <w:r w:rsidRPr="00DF690A">
        <w:rPr>
          <w:color w:val="000000"/>
          <w:sz w:val="22"/>
          <w:szCs w:val="22"/>
          <w:lang w:val="el-GR" w:eastAsia="en-GB"/>
        </w:rPr>
        <w:t>το οποίο λαμβάνεται το πρωί. Έπειτα από τρεις εβδομάδες, ο γιατρό</w:t>
      </w:r>
      <w:r w:rsidR="00AD01F7" w:rsidRPr="00DF690A">
        <w:rPr>
          <w:color w:val="000000"/>
          <w:sz w:val="22"/>
          <w:szCs w:val="22"/>
          <w:lang w:val="el-GR" w:eastAsia="en-GB"/>
        </w:rPr>
        <w:t>ς</w:t>
      </w:r>
      <w:r w:rsidRPr="00DF690A">
        <w:rPr>
          <w:color w:val="000000"/>
          <w:sz w:val="22"/>
          <w:szCs w:val="22"/>
          <w:lang w:val="el-GR" w:eastAsia="en-GB"/>
        </w:rPr>
        <w:t xml:space="preserve"> σας είναι πιθανό να αυξήσει αυτή τη δόση σε </w:t>
      </w:r>
      <w:r w:rsidR="00947DAC" w:rsidRPr="00DF690A">
        <w:rPr>
          <w:color w:val="000000"/>
          <w:sz w:val="22"/>
          <w:szCs w:val="22"/>
          <w:lang w:val="el-GR" w:eastAsia="en-GB"/>
        </w:rPr>
        <w:t>0,</w:t>
      </w:r>
      <w:r w:rsidRPr="00DF690A">
        <w:rPr>
          <w:color w:val="000000"/>
          <w:sz w:val="22"/>
          <w:szCs w:val="22"/>
          <w:lang w:val="el-GR" w:eastAsia="en-GB"/>
        </w:rPr>
        <w:t xml:space="preserve">4 </w:t>
      </w:r>
      <w:r w:rsidR="00D6185A" w:rsidRPr="00DF690A">
        <w:rPr>
          <w:color w:val="000000"/>
          <w:sz w:val="22"/>
          <w:szCs w:val="22"/>
          <w:lang w:val="el-GR" w:eastAsia="en-GB"/>
        </w:rPr>
        <w:t>mg</w:t>
      </w:r>
      <w:r w:rsidRPr="00DF690A">
        <w:rPr>
          <w:color w:val="000000"/>
          <w:sz w:val="22"/>
          <w:szCs w:val="22"/>
          <w:lang w:val="el-GR" w:eastAsia="en-GB"/>
        </w:rPr>
        <w:t xml:space="preserve"> μοξονιδίνης (χορηγούμενα</w:t>
      </w:r>
      <w:r w:rsidR="007149C8" w:rsidRPr="00DF690A">
        <w:rPr>
          <w:color w:val="000000"/>
          <w:sz w:val="22"/>
          <w:szCs w:val="22"/>
          <w:lang w:val="el-GR" w:eastAsia="en-GB"/>
        </w:rPr>
        <w:t xml:space="preserve"> </w:t>
      </w:r>
      <w:r w:rsidRPr="00DF690A">
        <w:rPr>
          <w:color w:val="000000"/>
          <w:sz w:val="22"/>
          <w:szCs w:val="22"/>
          <w:lang w:val="el-GR" w:eastAsia="en-GB"/>
        </w:rPr>
        <w:t xml:space="preserve">ως μια εφάπαξ δόση το πρωί ή ως </w:t>
      </w:r>
      <w:r w:rsidR="00947DAC" w:rsidRPr="00DF690A">
        <w:rPr>
          <w:color w:val="000000"/>
          <w:sz w:val="22"/>
          <w:szCs w:val="22"/>
          <w:lang w:val="el-GR" w:eastAsia="en-GB"/>
        </w:rPr>
        <w:t>0,</w:t>
      </w:r>
      <w:r w:rsidRPr="00DF690A">
        <w:rPr>
          <w:color w:val="000000"/>
          <w:sz w:val="22"/>
          <w:szCs w:val="22"/>
          <w:lang w:val="el-GR" w:eastAsia="en-GB"/>
        </w:rPr>
        <w:t xml:space="preserve">2 </w:t>
      </w:r>
      <w:r w:rsidR="00D6185A" w:rsidRPr="00DF690A">
        <w:rPr>
          <w:color w:val="000000"/>
          <w:sz w:val="22"/>
          <w:szCs w:val="22"/>
          <w:lang w:val="el-GR" w:eastAsia="en-GB"/>
        </w:rPr>
        <w:t>mg</w:t>
      </w:r>
      <w:r w:rsidRPr="00DF690A">
        <w:rPr>
          <w:color w:val="000000"/>
          <w:sz w:val="22"/>
          <w:szCs w:val="22"/>
          <w:lang w:val="el-GR" w:eastAsia="en-GB"/>
        </w:rPr>
        <w:t xml:space="preserve"> το πρωί και</w:t>
      </w:r>
      <w:r w:rsidR="007149C8" w:rsidRPr="00DF690A">
        <w:rPr>
          <w:color w:val="000000"/>
          <w:sz w:val="22"/>
          <w:szCs w:val="22"/>
          <w:lang w:val="el-GR" w:eastAsia="en-GB"/>
        </w:rPr>
        <w:t xml:space="preserve"> </w:t>
      </w:r>
      <w:r w:rsidR="00947DAC" w:rsidRPr="00DF690A">
        <w:rPr>
          <w:color w:val="000000"/>
          <w:sz w:val="22"/>
          <w:szCs w:val="22"/>
          <w:lang w:val="el-GR" w:eastAsia="en-GB"/>
        </w:rPr>
        <w:t>0,</w:t>
      </w:r>
      <w:r w:rsidR="007149C8" w:rsidRPr="00DF690A">
        <w:rPr>
          <w:color w:val="000000"/>
          <w:sz w:val="22"/>
          <w:szCs w:val="22"/>
          <w:lang w:val="el-GR" w:eastAsia="en-GB"/>
        </w:rPr>
        <w:t xml:space="preserve">2 </w:t>
      </w:r>
      <w:r w:rsidR="00D6185A" w:rsidRPr="00DF690A">
        <w:rPr>
          <w:color w:val="000000"/>
          <w:sz w:val="22"/>
          <w:szCs w:val="22"/>
          <w:lang w:val="el-GR" w:eastAsia="en-GB"/>
        </w:rPr>
        <w:t>mg</w:t>
      </w:r>
      <w:r w:rsidR="007149C8" w:rsidRPr="00DF690A">
        <w:rPr>
          <w:color w:val="000000"/>
          <w:sz w:val="22"/>
          <w:szCs w:val="22"/>
          <w:lang w:val="el-GR" w:eastAsia="en-GB"/>
        </w:rPr>
        <w:t xml:space="preserve"> το βράδυ). </w:t>
      </w:r>
      <w:r w:rsidRPr="00DF690A">
        <w:rPr>
          <w:color w:val="000000"/>
          <w:sz w:val="22"/>
          <w:szCs w:val="22"/>
          <w:lang w:val="el-GR" w:eastAsia="en-GB"/>
        </w:rPr>
        <w:t xml:space="preserve">Εάν χρειάζεται, έπειτα από άλλες τρεις εβδομάδες, η δόση μπορεί να αυξηθεί έως τη μέγιστη ημερήσια δόση των </w:t>
      </w:r>
      <w:r w:rsidR="00947DAC" w:rsidRPr="00DF690A">
        <w:rPr>
          <w:color w:val="000000"/>
          <w:sz w:val="22"/>
          <w:szCs w:val="22"/>
          <w:lang w:val="el-GR" w:eastAsia="en-GB"/>
        </w:rPr>
        <w:t>0,</w:t>
      </w:r>
      <w:r w:rsidRPr="00DF690A">
        <w:rPr>
          <w:color w:val="000000"/>
          <w:sz w:val="22"/>
          <w:szCs w:val="22"/>
          <w:lang w:val="el-GR" w:eastAsia="en-GB"/>
        </w:rPr>
        <w:t xml:space="preserve">6 </w:t>
      </w:r>
      <w:r w:rsidR="00947DAC" w:rsidRPr="00DF690A">
        <w:rPr>
          <w:color w:val="000000"/>
          <w:sz w:val="22"/>
          <w:szCs w:val="22"/>
          <w:lang w:val="el-GR" w:eastAsia="en-GB"/>
        </w:rPr>
        <w:t xml:space="preserve">mg </w:t>
      </w:r>
      <w:r w:rsidR="00FE3621" w:rsidRPr="00DF690A">
        <w:rPr>
          <w:color w:val="000000"/>
          <w:sz w:val="22"/>
          <w:szCs w:val="22"/>
          <w:lang w:val="el-GR" w:eastAsia="en-GB"/>
        </w:rPr>
        <w:t>(</w:t>
      </w:r>
      <w:r w:rsidRPr="00DF690A">
        <w:rPr>
          <w:color w:val="000000"/>
          <w:sz w:val="22"/>
          <w:szCs w:val="22"/>
          <w:lang w:val="el-GR" w:eastAsia="en-GB"/>
        </w:rPr>
        <w:t xml:space="preserve">χορηγούμενη ως μια </w:t>
      </w:r>
      <w:r w:rsidR="0069172B" w:rsidRPr="00DF690A">
        <w:rPr>
          <w:color w:val="000000"/>
          <w:sz w:val="22"/>
          <w:szCs w:val="22"/>
          <w:lang w:val="el-GR" w:eastAsia="en-GB"/>
        </w:rPr>
        <w:t>διηρημένη</w:t>
      </w:r>
      <w:r w:rsidRPr="00DF690A">
        <w:rPr>
          <w:color w:val="000000"/>
          <w:sz w:val="22"/>
          <w:szCs w:val="22"/>
          <w:lang w:val="el-GR" w:eastAsia="en-GB"/>
        </w:rPr>
        <w:t xml:space="preserve"> δόση το πρωί και το βράδυ</w:t>
      </w:r>
      <w:r w:rsidR="00FE3621" w:rsidRPr="00DF690A">
        <w:rPr>
          <w:color w:val="000000"/>
          <w:sz w:val="22"/>
          <w:szCs w:val="22"/>
          <w:lang w:val="el-GR" w:eastAsia="en-GB"/>
        </w:rPr>
        <w:t>).</w:t>
      </w:r>
    </w:p>
    <w:p w:rsidR="00FE3621" w:rsidRPr="00DF690A" w:rsidRDefault="00FE362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l-GR" w:eastAsia="en-GB"/>
        </w:rPr>
      </w:pPr>
      <w:r w:rsidRPr="00DF690A">
        <w:rPr>
          <w:b/>
          <w:bCs/>
          <w:color w:val="000000"/>
          <w:sz w:val="22"/>
          <w:szCs w:val="22"/>
          <w:lang w:val="el-GR" w:eastAsia="en-GB"/>
        </w:rPr>
        <w:t xml:space="preserve"> </w:t>
      </w:r>
    </w:p>
    <w:p w:rsidR="00FE3621" w:rsidRPr="00F46481" w:rsidRDefault="003F6E2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l-GR" w:eastAsia="en-GB"/>
        </w:rPr>
      </w:pPr>
      <w:r>
        <w:rPr>
          <w:b/>
          <w:bCs/>
          <w:color w:val="000000"/>
          <w:sz w:val="22"/>
          <w:szCs w:val="22"/>
          <w:lang w:val="el-GR" w:eastAsia="en-GB"/>
        </w:rPr>
        <w:t>Χρήση σε α</w:t>
      </w:r>
      <w:r w:rsidR="00A921C9" w:rsidRPr="00DF690A">
        <w:rPr>
          <w:b/>
          <w:bCs/>
          <w:color w:val="000000"/>
          <w:sz w:val="22"/>
          <w:szCs w:val="22"/>
          <w:lang w:val="el-GR" w:eastAsia="en-GB"/>
        </w:rPr>
        <w:t>σθενείς</w:t>
      </w:r>
      <w:r w:rsidR="00A921C9" w:rsidRPr="00F46481">
        <w:rPr>
          <w:b/>
          <w:bCs/>
          <w:color w:val="000000"/>
          <w:sz w:val="22"/>
          <w:szCs w:val="22"/>
          <w:lang w:val="el-GR" w:eastAsia="en-GB"/>
        </w:rPr>
        <w:t xml:space="preserve"> </w:t>
      </w:r>
      <w:r w:rsidR="00A921C9" w:rsidRPr="00DF690A">
        <w:rPr>
          <w:b/>
          <w:bCs/>
          <w:color w:val="000000"/>
          <w:sz w:val="22"/>
          <w:szCs w:val="22"/>
          <w:lang w:val="el-GR" w:eastAsia="en-GB"/>
        </w:rPr>
        <w:t>με</w:t>
      </w:r>
      <w:r w:rsidR="00A921C9" w:rsidRPr="00F46481">
        <w:rPr>
          <w:b/>
          <w:bCs/>
          <w:color w:val="000000"/>
          <w:sz w:val="22"/>
          <w:szCs w:val="22"/>
          <w:lang w:val="el-GR" w:eastAsia="en-GB"/>
        </w:rPr>
        <w:t xml:space="preserve"> </w:t>
      </w:r>
      <w:r w:rsidR="00A921C9" w:rsidRPr="00DF690A">
        <w:rPr>
          <w:b/>
          <w:bCs/>
          <w:color w:val="000000"/>
          <w:sz w:val="22"/>
          <w:szCs w:val="22"/>
          <w:lang w:val="el-GR" w:eastAsia="en-GB"/>
        </w:rPr>
        <w:t>νεφρικά</w:t>
      </w:r>
      <w:r w:rsidR="00A97300" w:rsidRPr="00F46481">
        <w:rPr>
          <w:b/>
          <w:bCs/>
          <w:color w:val="000000"/>
          <w:sz w:val="22"/>
          <w:szCs w:val="22"/>
          <w:lang w:val="el-GR" w:eastAsia="en-GB"/>
        </w:rPr>
        <w:t xml:space="preserve"> </w:t>
      </w:r>
      <w:r w:rsidR="00A97300" w:rsidRPr="00DF690A">
        <w:rPr>
          <w:b/>
          <w:bCs/>
          <w:color w:val="000000"/>
          <w:sz w:val="22"/>
          <w:szCs w:val="22"/>
          <w:lang w:val="el-GR" w:eastAsia="en-GB"/>
        </w:rPr>
        <w:t>προβλήματα</w:t>
      </w:r>
      <w:r w:rsidR="00FE3621" w:rsidRPr="00F46481">
        <w:rPr>
          <w:b/>
          <w:bCs/>
          <w:color w:val="000000"/>
          <w:sz w:val="22"/>
          <w:szCs w:val="22"/>
          <w:lang w:val="el-GR" w:eastAsia="en-GB"/>
        </w:rPr>
        <w:t xml:space="preserve"> </w:t>
      </w:r>
    </w:p>
    <w:p w:rsidR="00CC4D24" w:rsidRPr="00DF690A" w:rsidRDefault="00A921C9">
      <w:p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 xml:space="preserve">Είναι πιθανόν να εμφανίζετε μεγαλύτερη ευαισθησία στις επιδράσεις του </w:t>
      </w:r>
      <w:r w:rsidRPr="00DF690A">
        <w:rPr>
          <w:color w:val="000000"/>
          <w:sz w:val="22"/>
          <w:szCs w:val="22"/>
          <w:lang w:eastAsia="en-GB"/>
        </w:rPr>
        <w:t>MOXONIDINE</w:t>
      </w:r>
      <w:r w:rsidRPr="00DF690A">
        <w:rPr>
          <w:color w:val="000000"/>
          <w:sz w:val="22"/>
          <w:szCs w:val="22"/>
          <w:lang w:val="el-GR" w:eastAsia="en-GB"/>
        </w:rPr>
        <w:t>/</w:t>
      </w:r>
      <w:r w:rsidR="0067070F">
        <w:rPr>
          <w:color w:val="000000"/>
          <w:sz w:val="22"/>
          <w:szCs w:val="22"/>
          <w:lang w:eastAsia="en-GB"/>
        </w:rPr>
        <w:t>MYLAN</w:t>
      </w:r>
      <w:r w:rsidRPr="00DF690A">
        <w:rPr>
          <w:color w:val="000000"/>
          <w:sz w:val="22"/>
          <w:szCs w:val="22"/>
          <w:lang w:val="el-GR" w:eastAsia="en-GB"/>
        </w:rPr>
        <w:t xml:space="preserve">. </w:t>
      </w:r>
    </w:p>
    <w:p w:rsidR="00A921C9" w:rsidRPr="00DF690A" w:rsidRDefault="00A921C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l-GR"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 xml:space="preserve">Μια εφάπαξ δόση δεν θα πρέπει να υπερβαίνει τα </w:t>
      </w:r>
      <w:r w:rsidR="00947DAC" w:rsidRPr="00DF690A">
        <w:rPr>
          <w:color w:val="000000"/>
          <w:sz w:val="22"/>
          <w:szCs w:val="22"/>
          <w:lang w:val="el-GR" w:eastAsia="en-GB"/>
        </w:rPr>
        <w:t>0,</w:t>
      </w:r>
      <w:r w:rsidRPr="00DF690A">
        <w:rPr>
          <w:color w:val="000000"/>
          <w:sz w:val="22"/>
          <w:szCs w:val="22"/>
          <w:lang w:val="el-GR" w:eastAsia="en-GB"/>
        </w:rPr>
        <w:t xml:space="preserve">2 </w:t>
      </w:r>
      <w:r w:rsidR="00D6185A" w:rsidRPr="00DF690A">
        <w:rPr>
          <w:color w:val="000000"/>
          <w:sz w:val="22"/>
          <w:szCs w:val="22"/>
          <w:lang w:val="el-GR" w:eastAsia="en-GB"/>
        </w:rPr>
        <w:t>mg</w:t>
      </w:r>
      <w:r w:rsidRPr="00DF690A">
        <w:rPr>
          <w:color w:val="000000"/>
          <w:sz w:val="22"/>
          <w:szCs w:val="22"/>
          <w:lang w:val="el-GR" w:eastAsia="en-GB"/>
        </w:rPr>
        <w:t xml:space="preserve"> και η μέγιστη ημερήσια δόση είναι </w:t>
      </w:r>
      <w:r w:rsidR="00947DAC" w:rsidRPr="00DF690A">
        <w:rPr>
          <w:color w:val="000000"/>
          <w:sz w:val="22"/>
          <w:szCs w:val="22"/>
          <w:lang w:val="el-GR" w:eastAsia="en-GB"/>
        </w:rPr>
        <w:t>0,</w:t>
      </w:r>
      <w:r w:rsidRPr="00DF690A">
        <w:rPr>
          <w:color w:val="000000"/>
          <w:sz w:val="22"/>
          <w:szCs w:val="22"/>
          <w:lang w:val="el-GR" w:eastAsia="en-GB"/>
        </w:rPr>
        <w:t xml:space="preserve">4 </w:t>
      </w:r>
      <w:r w:rsidR="00D6185A" w:rsidRPr="00DF690A">
        <w:rPr>
          <w:color w:val="000000"/>
          <w:sz w:val="22"/>
          <w:szCs w:val="22"/>
          <w:lang w:val="el-GR" w:eastAsia="en-GB"/>
        </w:rPr>
        <w:t>mg</w:t>
      </w:r>
      <w:r w:rsidRPr="00DF690A">
        <w:rPr>
          <w:b/>
          <w:bCs/>
          <w:color w:val="000000"/>
          <w:sz w:val="22"/>
          <w:szCs w:val="22"/>
          <w:lang w:val="el-GR" w:eastAsia="en-GB"/>
        </w:rPr>
        <w:t xml:space="preserve"> </w:t>
      </w:r>
      <w:r w:rsidRPr="00DF690A">
        <w:rPr>
          <w:color w:val="000000"/>
          <w:sz w:val="22"/>
          <w:szCs w:val="22"/>
          <w:lang w:val="el-GR" w:eastAsia="en-GB"/>
        </w:rPr>
        <w:t>MOXONIDINE/</w:t>
      </w:r>
      <w:r w:rsidR="0067070F">
        <w:rPr>
          <w:color w:val="000000"/>
          <w:sz w:val="22"/>
          <w:szCs w:val="22"/>
          <w:lang w:val="en-US" w:eastAsia="en-GB"/>
        </w:rPr>
        <w:t>MYLAN</w:t>
      </w:r>
      <w:r w:rsidRPr="00DF690A">
        <w:rPr>
          <w:bCs/>
          <w:color w:val="000000"/>
          <w:sz w:val="22"/>
          <w:szCs w:val="22"/>
          <w:lang w:val="el-GR" w:eastAsia="en-GB"/>
        </w:rPr>
        <w:t xml:space="preserve">. </w:t>
      </w:r>
      <w:r w:rsidR="00947DAC" w:rsidRPr="00DF690A">
        <w:rPr>
          <w:bCs/>
          <w:color w:val="000000"/>
          <w:sz w:val="22"/>
          <w:szCs w:val="22"/>
          <w:lang w:val="el-GR" w:eastAsia="en-GB"/>
        </w:rPr>
        <w:t>Εάν έχετε σοβαρά νεφρικά προβλήματα, η μέγιστη ημερήσια δόση είναι</w:t>
      </w:r>
      <w:r w:rsidR="00947DAC" w:rsidRPr="00F46481">
        <w:rPr>
          <w:bCs/>
          <w:color w:val="000000"/>
          <w:sz w:val="22"/>
          <w:szCs w:val="22"/>
          <w:lang w:val="el-GR" w:eastAsia="en-GB"/>
        </w:rPr>
        <w:t xml:space="preserve"> 0</w:t>
      </w:r>
      <w:r w:rsidR="00947DAC" w:rsidRPr="00DF690A">
        <w:rPr>
          <w:bCs/>
          <w:color w:val="000000"/>
          <w:sz w:val="22"/>
          <w:szCs w:val="22"/>
          <w:lang w:val="el-GR" w:eastAsia="en-GB"/>
        </w:rPr>
        <w:t>,</w:t>
      </w:r>
      <w:r w:rsidR="00CC4D24" w:rsidRPr="00F46481">
        <w:rPr>
          <w:bCs/>
          <w:color w:val="000000"/>
          <w:sz w:val="22"/>
          <w:szCs w:val="22"/>
          <w:lang w:val="el-GR" w:eastAsia="en-GB"/>
        </w:rPr>
        <w:t>3</w:t>
      </w:r>
      <w:r w:rsidR="00947DAC" w:rsidRPr="00DF690A">
        <w:rPr>
          <w:bCs/>
          <w:color w:val="000000"/>
          <w:sz w:val="22"/>
          <w:szCs w:val="22"/>
          <w:lang w:val="el-GR" w:eastAsia="en-GB"/>
        </w:rPr>
        <w:t> </w:t>
      </w:r>
      <w:r w:rsidR="00947DAC" w:rsidRPr="00DF690A">
        <w:rPr>
          <w:bCs/>
          <w:color w:val="000000"/>
          <w:sz w:val="22"/>
          <w:szCs w:val="22"/>
          <w:lang w:eastAsia="en-GB"/>
        </w:rPr>
        <w:t>mg</w:t>
      </w:r>
      <w:r w:rsidR="00947DAC" w:rsidRPr="00F46481">
        <w:rPr>
          <w:bCs/>
          <w:color w:val="000000"/>
          <w:sz w:val="22"/>
          <w:szCs w:val="22"/>
          <w:lang w:val="el-GR" w:eastAsia="en-GB"/>
        </w:rPr>
        <w:t xml:space="preserve"> </w:t>
      </w:r>
      <w:r w:rsidR="00947DAC" w:rsidRPr="00DF690A">
        <w:rPr>
          <w:color w:val="000000"/>
          <w:sz w:val="22"/>
          <w:szCs w:val="22"/>
          <w:lang w:val="el-GR" w:eastAsia="en-GB"/>
        </w:rPr>
        <w:t>MOXONIDINE/</w:t>
      </w:r>
      <w:r w:rsidR="0067070F">
        <w:rPr>
          <w:color w:val="000000"/>
          <w:sz w:val="22"/>
          <w:szCs w:val="22"/>
          <w:lang w:val="en-US" w:eastAsia="en-GB"/>
        </w:rPr>
        <w:t>MYLAN</w:t>
      </w:r>
      <w:r w:rsidR="00CC4D24" w:rsidRPr="00F46481">
        <w:rPr>
          <w:bCs/>
          <w:color w:val="000000"/>
          <w:sz w:val="22"/>
          <w:szCs w:val="22"/>
          <w:lang w:val="el-GR" w:eastAsia="en-GB"/>
        </w:rPr>
        <w:t>.</w:t>
      </w:r>
    </w:p>
    <w:p w:rsidR="00BB19B4" w:rsidRPr="00DF690A" w:rsidRDefault="00BB19B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l-GR" w:eastAsia="en-GB"/>
        </w:rPr>
      </w:pPr>
    </w:p>
    <w:p w:rsidR="00FE3621" w:rsidRPr="00DF690A" w:rsidRDefault="00CC4D2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l-GR" w:eastAsia="en-GB"/>
        </w:rPr>
      </w:pPr>
      <w:r w:rsidRPr="00DF690A">
        <w:rPr>
          <w:b/>
          <w:bCs/>
          <w:color w:val="000000"/>
          <w:sz w:val="22"/>
          <w:szCs w:val="22"/>
          <w:lang w:val="el-GR" w:eastAsia="en-GB"/>
        </w:rPr>
        <w:t>Χρήση σε π</w:t>
      </w:r>
      <w:r w:rsidR="00A97300" w:rsidRPr="00DF690A">
        <w:rPr>
          <w:b/>
          <w:bCs/>
          <w:color w:val="000000"/>
          <w:sz w:val="22"/>
          <w:szCs w:val="22"/>
          <w:lang w:val="el-GR" w:eastAsia="en-GB"/>
        </w:rPr>
        <w:t>αιδιά</w:t>
      </w:r>
      <w:r w:rsidR="00FE3621" w:rsidRPr="00F46481">
        <w:rPr>
          <w:b/>
          <w:bCs/>
          <w:color w:val="000000"/>
          <w:sz w:val="22"/>
          <w:szCs w:val="22"/>
          <w:lang w:val="el-GR" w:eastAsia="en-GB"/>
        </w:rPr>
        <w:t xml:space="preserve"> </w:t>
      </w:r>
      <w:r w:rsidRPr="00DF690A">
        <w:rPr>
          <w:b/>
          <w:bCs/>
          <w:color w:val="000000"/>
          <w:sz w:val="22"/>
          <w:szCs w:val="22"/>
          <w:lang w:val="el-GR" w:eastAsia="en-GB"/>
        </w:rPr>
        <w:t>και εφήβους</w:t>
      </w:r>
    </w:p>
    <w:p w:rsidR="00FE3621" w:rsidRPr="00DF690A" w:rsidRDefault="00BB19B4">
      <w:p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 xml:space="preserve">Το </w:t>
      </w:r>
      <w:r w:rsidRPr="00DF690A">
        <w:rPr>
          <w:bCs/>
          <w:color w:val="000000"/>
          <w:sz w:val="22"/>
          <w:szCs w:val="22"/>
          <w:lang w:val="el-GR" w:eastAsia="en-GB"/>
        </w:rPr>
        <w:t>MOXONIDINE/</w:t>
      </w:r>
      <w:r w:rsidR="00043A88">
        <w:rPr>
          <w:bCs/>
          <w:color w:val="000000"/>
          <w:sz w:val="22"/>
          <w:szCs w:val="22"/>
          <w:lang w:val="en-US" w:eastAsia="en-GB"/>
        </w:rPr>
        <w:t>MYLAN</w:t>
      </w:r>
      <w:r w:rsidRPr="00DF690A">
        <w:rPr>
          <w:b/>
          <w:bCs/>
          <w:color w:val="000000"/>
          <w:sz w:val="22"/>
          <w:szCs w:val="22"/>
          <w:lang w:val="el-GR" w:eastAsia="en-GB"/>
        </w:rPr>
        <w:t xml:space="preserve"> δεν πρέπει </w:t>
      </w:r>
      <w:r w:rsidRPr="00DF690A">
        <w:rPr>
          <w:bCs/>
          <w:color w:val="000000"/>
          <w:sz w:val="22"/>
          <w:szCs w:val="22"/>
          <w:lang w:val="el-GR" w:eastAsia="en-GB"/>
        </w:rPr>
        <w:t xml:space="preserve">να χορηγείται σε παιδιά </w:t>
      </w:r>
      <w:r w:rsidR="00CC4D24" w:rsidRPr="00DF690A">
        <w:rPr>
          <w:bCs/>
          <w:color w:val="000000"/>
          <w:sz w:val="22"/>
          <w:szCs w:val="22"/>
          <w:lang w:val="el-GR" w:eastAsia="en-GB"/>
        </w:rPr>
        <w:t xml:space="preserve">και εφήβους </w:t>
      </w:r>
      <w:r w:rsidRPr="00DF690A">
        <w:rPr>
          <w:bCs/>
          <w:color w:val="000000"/>
          <w:sz w:val="22"/>
          <w:szCs w:val="22"/>
          <w:lang w:val="el-GR" w:eastAsia="en-GB"/>
        </w:rPr>
        <w:t xml:space="preserve">κάτω των </w:t>
      </w:r>
      <w:r w:rsidR="00C27A0F">
        <w:rPr>
          <w:bCs/>
          <w:color w:val="000000"/>
          <w:sz w:val="22"/>
          <w:szCs w:val="22"/>
          <w:lang w:val="el-GR" w:eastAsia="en-GB"/>
        </w:rPr>
        <w:t>18</w:t>
      </w:r>
      <w:r w:rsidRPr="00DF690A">
        <w:rPr>
          <w:bCs/>
          <w:color w:val="000000"/>
          <w:sz w:val="22"/>
          <w:szCs w:val="22"/>
          <w:lang w:val="el-GR" w:eastAsia="en-GB"/>
        </w:rPr>
        <w:t xml:space="preserve"> ετών</w:t>
      </w:r>
      <w:r w:rsidR="00FE3621" w:rsidRPr="00DF690A">
        <w:rPr>
          <w:color w:val="000000"/>
          <w:sz w:val="22"/>
          <w:szCs w:val="22"/>
          <w:lang w:val="el-GR" w:eastAsia="en-GB"/>
        </w:rPr>
        <w:t>.</w:t>
      </w:r>
    </w:p>
    <w:p w:rsidR="00FE3621" w:rsidRPr="00DF690A" w:rsidRDefault="00FE362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l-GR" w:eastAsia="en-GB"/>
        </w:rPr>
      </w:pPr>
    </w:p>
    <w:p w:rsidR="002B672C" w:rsidRPr="00F46481" w:rsidRDefault="002B672C" w:rsidP="002B672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l-GR" w:eastAsia="en-GB"/>
        </w:rPr>
      </w:pPr>
      <w:r w:rsidRPr="00F46481">
        <w:rPr>
          <w:b/>
          <w:bCs/>
          <w:color w:val="000000"/>
          <w:sz w:val="22"/>
          <w:szCs w:val="22"/>
          <w:lang w:val="el-GR" w:eastAsia="en-GB"/>
        </w:rPr>
        <w:t xml:space="preserve">Εάν πάρετε μεγαλύτερη δόση </w:t>
      </w:r>
      <w:r w:rsidRPr="00DF690A">
        <w:rPr>
          <w:b/>
          <w:bCs/>
          <w:color w:val="000000"/>
          <w:sz w:val="22"/>
          <w:szCs w:val="22"/>
          <w:lang w:eastAsia="en-GB"/>
        </w:rPr>
        <w:t>MOXONIDINE</w:t>
      </w:r>
      <w:r w:rsidRPr="00F46481">
        <w:rPr>
          <w:b/>
          <w:bCs/>
          <w:color w:val="000000"/>
          <w:sz w:val="22"/>
          <w:szCs w:val="22"/>
          <w:lang w:val="el-GR" w:eastAsia="en-GB"/>
        </w:rPr>
        <w:t>/</w:t>
      </w:r>
      <w:r w:rsidR="00043A88">
        <w:rPr>
          <w:b/>
          <w:bCs/>
          <w:color w:val="000000"/>
          <w:sz w:val="22"/>
          <w:szCs w:val="22"/>
          <w:lang w:eastAsia="en-GB"/>
        </w:rPr>
        <w:t>MYLAN</w:t>
      </w:r>
      <w:r w:rsidRPr="00F46481">
        <w:rPr>
          <w:b/>
          <w:bCs/>
          <w:color w:val="000000"/>
          <w:sz w:val="22"/>
          <w:szCs w:val="22"/>
          <w:lang w:val="el-GR" w:eastAsia="en-GB"/>
        </w:rPr>
        <w:t xml:space="preserve"> από την κανονική </w:t>
      </w:r>
    </w:p>
    <w:p w:rsidR="00CC4D24" w:rsidRPr="00F46481" w:rsidRDefault="00BB19B4" w:rsidP="00CC4D24">
      <w:p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 xml:space="preserve">Επικοινωνήστε </w:t>
      </w:r>
      <w:r w:rsidRPr="00DF690A">
        <w:rPr>
          <w:b/>
          <w:color w:val="000000"/>
          <w:sz w:val="22"/>
          <w:szCs w:val="22"/>
          <w:lang w:val="el-GR" w:eastAsia="en-GB"/>
        </w:rPr>
        <w:t>αμέσως</w:t>
      </w:r>
      <w:r w:rsidRPr="00DF690A">
        <w:rPr>
          <w:color w:val="000000"/>
          <w:sz w:val="22"/>
          <w:szCs w:val="22"/>
          <w:lang w:val="el-GR" w:eastAsia="en-GB"/>
        </w:rPr>
        <w:t xml:space="preserve"> με το γιατρό σας ή με το πλησιέστερο νοσοκομειακό τμήμα επειγόντων περιστατικών. Πάρτε μαζί σας τον περιέκτη και όσα δισκία έχουν περισσέψει. Τα συμπτώματα της υπερδοσολογίας περιλαμβάνουν </w:t>
      </w:r>
      <w:r w:rsidR="00945886" w:rsidRPr="00F46481">
        <w:rPr>
          <w:color w:val="000000"/>
          <w:sz w:val="22"/>
          <w:szCs w:val="22"/>
          <w:lang w:val="el-GR" w:eastAsia="en-GB"/>
        </w:rPr>
        <w:t xml:space="preserve">πονοκέφαλο, αίσθημα υπνηλίας (υπνηλία, καταστολή), πτώση της αρτηριακής πίεσης (υπόταση), </w:t>
      </w:r>
      <w:r w:rsidR="00532AC7" w:rsidRPr="00F46481">
        <w:rPr>
          <w:color w:val="000000"/>
          <w:sz w:val="22"/>
          <w:szCs w:val="22"/>
          <w:lang w:val="el-GR" w:eastAsia="en-GB"/>
        </w:rPr>
        <w:t>αίσθημα ζάλης</w:t>
      </w:r>
      <w:r w:rsidR="00945886" w:rsidRPr="00F46481">
        <w:rPr>
          <w:color w:val="000000"/>
          <w:sz w:val="22"/>
          <w:szCs w:val="22"/>
          <w:lang w:val="el-GR" w:eastAsia="en-GB"/>
        </w:rPr>
        <w:t xml:space="preserve">, </w:t>
      </w:r>
      <w:r w:rsidR="00947DAC" w:rsidRPr="00DF690A">
        <w:rPr>
          <w:color w:val="000000"/>
          <w:sz w:val="22"/>
          <w:szCs w:val="22"/>
          <w:lang w:val="el-GR" w:eastAsia="en-GB"/>
        </w:rPr>
        <w:t xml:space="preserve">ασυνήθιστη αδυναμία (εξασθένηση), </w:t>
      </w:r>
      <w:r w:rsidR="00532AC7" w:rsidRPr="00F46481">
        <w:rPr>
          <w:color w:val="000000"/>
          <w:sz w:val="22"/>
          <w:szCs w:val="22"/>
          <w:lang w:val="el-GR" w:eastAsia="en-GB"/>
        </w:rPr>
        <w:t>αργό καρδιακό ρυθμό</w:t>
      </w:r>
      <w:r w:rsidR="00947DAC" w:rsidRPr="00F46481">
        <w:rPr>
          <w:color w:val="000000"/>
          <w:sz w:val="22"/>
          <w:szCs w:val="22"/>
          <w:lang w:val="el-GR" w:eastAsia="en-GB"/>
        </w:rPr>
        <w:t xml:space="preserve"> (βραδυκαρδία),</w:t>
      </w:r>
      <w:r w:rsidR="00532AC7" w:rsidRPr="00DF690A">
        <w:rPr>
          <w:color w:val="000000"/>
          <w:sz w:val="22"/>
          <w:szCs w:val="22"/>
          <w:lang w:val="el-GR" w:eastAsia="en-GB"/>
        </w:rPr>
        <w:t xml:space="preserve"> ξηροστομία,</w:t>
      </w:r>
      <w:r w:rsidR="00947DAC" w:rsidRPr="00F46481">
        <w:rPr>
          <w:color w:val="000000"/>
          <w:sz w:val="22"/>
          <w:szCs w:val="22"/>
          <w:lang w:val="el-GR" w:eastAsia="en-GB"/>
        </w:rPr>
        <w:t xml:space="preserve"> </w:t>
      </w:r>
      <w:r w:rsidR="00532AC7" w:rsidRPr="00DF690A">
        <w:rPr>
          <w:color w:val="000000"/>
          <w:sz w:val="22"/>
          <w:szCs w:val="22"/>
          <w:lang w:val="el-GR" w:eastAsia="en-GB"/>
        </w:rPr>
        <w:t>έμετο</w:t>
      </w:r>
      <w:r w:rsidR="00945886" w:rsidRPr="00F46481">
        <w:rPr>
          <w:color w:val="000000"/>
          <w:sz w:val="22"/>
          <w:szCs w:val="22"/>
          <w:lang w:val="el-GR" w:eastAsia="en-GB"/>
        </w:rPr>
        <w:t xml:space="preserve">, αίσθημα κόπωσης </w:t>
      </w:r>
      <w:r w:rsidR="00532AC7" w:rsidRPr="00DF690A">
        <w:rPr>
          <w:color w:val="000000"/>
          <w:sz w:val="22"/>
          <w:szCs w:val="22"/>
          <w:lang w:val="el-GR" w:eastAsia="en-GB"/>
        </w:rPr>
        <w:t>και πόνο στο στομάχι</w:t>
      </w:r>
      <w:r w:rsidR="00945886" w:rsidRPr="00F46481">
        <w:rPr>
          <w:color w:val="000000"/>
          <w:sz w:val="22"/>
          <w:szCs w:val="22"/>
          <w:lang w:val="el-GR" w:eastAsia="en-GB"/>
        </w:rPr>
        <w:t xml:space="preserve"> (κοιλιακό άλγος).</w:t>
      </w:r>
    </w:p>
    <w:p w:rsidR="00FE3621" w:rsidRPr="00DF690A" w:rsidRDefault="00FE362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l-GR" w:eastAsia="en-GB"/>
        </w:rPr>
      </w:pPr>
    </w:p>
    <w:p w:rsidR="00FE3621" w:rsidRPr="00DF690A" w:rsidRDefault="002B672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l-GR" w:eastAsia="en-GB"/>
        </w:rPr>
      </w:pPr>
      <w:r w:rsidRPr="00DF690A">
        <w:rPr>
          <w:b/>
          <w:bCs/>
          <w:color w:val="000000"/>
          <w:sz w:val="22"/>
          <w:szCs w:val="22"/>
          <w:lang w:val="el-GR" w:eastAsia="en-GB"/>
        </w:rPr>
        <w:t xml:space="preserve">Εάν ξεχάσετε να πάρετε το </w:t>
      </w:r>
      <w:r w:rsidRPr="00DF690A">
        <w:rPr>
          <w:b/>
          <w:bCs/>
          <w:color w:val="000000"/>
          <w:sz w:val="22"/>
          <w:szCs w:val="22"/>
          <w:lang w:eastAsia="en-GB"/>
        </w:rPr>
        <w:t>MOXONIDINE</w:t>
      </w:r>
      <w:r w:rsidRPr="00DF690A">
        <w:rPr>
          <w:b/>
          <w:bCs/>
          <w:color w:val="000000"/>
          <w:sz w:val="22"/>
          <w:szCs w:val="22"/>
          <w:lang w:val="el-GR" w:eastAsia="en-GB"/>
        </w:rPr>
        <w:t>/</w:t>
      </w:r>
      <w:r w:rsidR="00043A88">
        <w:rPr>
          <w:b/>
          <w:bCs/>
          <w:color w:val="000000"/>
          <w:sz w:val="22"/>
          <w:szCs w:val="22"/>
          <w:lang w:eastAsia="en-GB"/>
        </w:rPr>
        <w:t>MYLAN</w:t>
      </w:r>
      <w:r w:rsidRPr="00DF690A">
        <w:rPr>
          <w:b/>
          <w:bCs/>
          <w:color w:val="000000"/>
          <w:sz w:val="22"/>
          <w:szCs w:val="22"/>
          <w:lang w:val="el-GR" w:eastAsia="en-GB"/>
        </w:rPr>
        <w:t xml:space="preserve"> </w:t>
      </w:r>
    </w:p>
    <w:p w:rsidR="00BB19B4" w:rsidRPr="00DF690A" w:rsidRDefault="00BB19B4">
      <w:p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>Π</w:t>
      </w:r>
      <w:r w:rsidR="007149C8" w:rsidRPr="00DF690A">
        <w:rPr>
          <w:color w:val="000000"/>
          <w:sz w:val="22"/>
          <w:szCs w:val="22"/>
          <w:lang w:val="el-GR" w:eastAsia="en-GB"/>
        </w:rPr>
        <w:t>ά</w:t>
      </w:r>
      <w:r w:rsidRPr="00DF690A">
        <w:rPr>
          <w:color w:val="000000"/>
          <w:sz w:val="22"/>
          <w:szCs w:val="22"/>
          <w:lang w:val="el-GR" w:eastAsia="en-GB"/>
        </w:rPr>
        <w:t xml:space="preserve">ρτε το αμέσως μόλις το θυμηθείτε εκτός και αν είναι σχεδόν η ώρα για την επόμενη δόση σας. </w:t>
      </w:r>
      <w:r w:rsidRPr="00DF690A">
        <w:rPr>
          <w:b/>
          <w:color w:val="000000"/>
          <w:sz w:val="22"/>
          <w:szCs w:val="22"/>
          <w:lang w:val="el-GR" w:eastAsia="en-GB"/>
        </w:rPr>
        <w:t xml:space="preserve">Μην </w:t>
      </w:r>
      <w:r w:rsidRPr="00DF690A">
        <w:rPr>
          <w:color w:val="000000"/>
          <w:sz w:val="22"/>
          <w:szCs w:val="22"/>
          <w:lang w:val="el-GR" w:eastAsia="en-GB"/>
        </w:rPr>
        <w:t>πάρετε διπλή δόση</w:t>
      </w:r>
      <w:r w:rsidRPr="00DF690A">
        <w:rPr>
          <w:b/>
          <w:color w:val="000000"/>
          <w:sz w:val="22"/>
          <w:szCs w:val="22"/>
          <w:lang w:val="el-GR" w:eastAsia="en-GB"/>
        </w:rPr>
        <w:t xml:space="preserve"> </w:t>
      </w:r>
      <w:r w:rsidRPr="00DF690A">
        <w:rPr>
          <w:color w:val="000000"/>
          <w:sz w:val="22"/>
          <w:szCs w:val="22"/>
          <w:lang w:val="el-GR" w:eastAsia="en-GB"/>
        </w:rPr>
        <w:t>για να αναπληρώσετε μια δόση που ξεχάσατε.</w:t>
      </w:r>
      <w:r w:rsidRPr="00DF690A">
        <w:rPr>
          <w:b/>
          <w:color w:val="000000"/>
          <w:sz w:val="22"/>
          <w:szCs w:val="22"/>
          <w:lang w:val="el-GR" w:eastAsia="en-GB"/>
        </w:rPr>
        <w:t xml:space="preserve"> </w:t>
      </w:r>
    </w:p>
    <w:p w:rsidR="00FE3621" w:rsidRPr="00F46481" w:rsidRDefault="00FE362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l-GR" w:eastAsia="en-GB"/>
        </w:rPr>
      </w:pPr>
    </w:p>
    <w:p w:rsidR="00FE3621" w:rsidRPr="00DF690A" w:rsidRDefault="002B672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l-GR" w:eastAsia="en-GB"/>
        </w:rPr>
      </w:pPr>
      <w:r w:rsidRPr="00DF690A">
        <w:rPr>
          <w:b/>
          <w:bCs/>
          <w:color w:val="000000"/>
          <w:sz w:val="22"/>
          <w:szCs w:val="22"/>
          <w:lang w:val="el-GR" w:eastAsia="en-GB"/>
        </w:rPr>
        <w:t>Εάν σταματήσετε να παίρνετε το MOXONIDINE/</w:t>
      </w:r>
      <w:r w:rsidR="00043A88">
        <w:rPr>
          <w:b/>
          <w:bCs/>
          <w:color w:val="000000"/>
          <w:sz w:val="22"/>
          <w:szCs w:val="22"/>
          <w:lang w:val="en-US" w:eastAsia="en-GB"/>
        </w:rPr>
        <w:t>MYLAN</w:t>
      </w:r>
      <w:r w:rsidRPr="00DF690A">
        <w:rPr>
          <w:b/>
          <w:bCs/>
          <w:color w:val="000000"/>
          <w:sz w:val="22"/>
          <w:szCs w:val="22"/>
          <w:lang w:val="el-GR" w:eastAsia="en-GB"/>
        </w:rPr>
        <w:t xml:space="preserve"> </w:t>
      </w:r>
    </w:p>
    <w:p w:rsidR="00BB19B4" w:rsidRPr="00DF690A" w:rsidRDefault="00BB19B4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el-GR" w:eastAsia="en-GB"/>
        </w:rPr>
      </w:pPr>
      <w:r w:rsidRPr="00DF690A">
        <w:rPr>
          <w:b/>
          <w:bCs/>
          <w:color w:val="000000"/>
          <w:sz w:val="22"/>
          <w:szCs w:val="22"/>
          <w:lang w:val="el-GR" w:eastAsia="en-GB"/>
        </w:rPr>
        <w:t xml:space="preserve">Δεν πρέπει </w:t>
      </w:r>
      <w:r w:rsidRPr="00DF690A">
        <w:rPr>
          <w:bCs/>
          <w:color w:val="000000"/>
          <w:sz w:val="22"/>
          <w:szCs w:val="22"/>
          <w:lang w:val="el-GR" w:eastAsia="en-GB"/>
        </w:rPr>
        <w:t>να σταματήσετε απότομα να παίρνετε το ΜΟ</w:t>
      </w:r>
      <w:r w:rsidRPr="00DF690A">
        <w:rPr>
          <w:bCs/>
          <w:color w:val="000000"/>
          <w:sz w:val="22"/>
          <w:szCs w:val="22"/>
          <w:lang w:val="en-US" w:eastAsia="en-GB"/>
        </w:rPr>
        <w:t>XONIDINE</w:t>
      </w:r>
      <w:r w:rsidRPr="00DF690A">
        <w:rPr>
          <w:bCs/>
          <w:color w:val="000000"/>
          <w:sz w:val="22"/>
          <w:szCs w:val="22"/>
          <w:lang w:val="el-GR" w:eastAsia="en-GB"/>
        </w:rPr>
        <w:t>/</w:t>
      </w:r>
      <w:r w:rsidR="00043A88">
        <w:rPr>
          <w:bCs/>
          <w:color w:val="000000"/>
          <w:sz w:val="22"/>
          <w:szCs w:val="22"/>
          <w:lang w:val="en-US" w:eastAsia="en-GB"/>
        </w:rPr>
        <w:t>MYLAN</w:t>
      </w:r>
      <w:r w:rsidRPr="00DF690A">
        <w:rPr>
          <w:bCs/>
          <w:color w:val="000000"/>
          <w:sz w:val="22"/>
          <w:szCs w:val="22"/>
          <w:lang w:val="el-GR" w:eastAsia="en-GB"/>
        </w:rPr>
        <w:t xml:space="preserve"> επειδή κάτι τέτοιο θα μπορούσε να προκαλέσει σοβαρές μεταβολές στην πίεση του αίματός σας. Επικοινωνήστε</w:t>
      </w:r>
      <w:r w:rsidR="007149C8" w:rsidRPr="00F46481">
        <w:rPr>
          <w:bCs/>
          <w:color w:val="000000"/>
          <w:sz w:val="22"/>
          <w:szCs w:val="22"/>
          <w:lang w:val="el-GR" w:eastAsia="en-GB"/>
        </w:rPr>
        <w:t xml:space="preserve"> </w:t>
      </w:r>
      <w:r w:rsidRPr="00DF690A">
        <w:rPr>
          <w:bCs/>
          <w:color w:val="000000"/>
          <w:sz w:val="22"/>
          <w:szCs w:val="22"/>
          <w:lang w:val="el-GR" w:eastAsia="en-GB"/>
        </w:rPr>
        <w:t>πρώτα</w:t>
      </w:r>
      <w:r w:rsidRPr="00F46481">
        <w:rPr>
          <w:bCs/>
          <w:color w:val="000000"/>
          <w:sz w:val="22"/>
          <w:szCs w:val="22"/>
          <w:lang w:val="el-GR" w:eastAsia="en-GB"/>
        </w:rPr>
        <w:t xml:space="preserve"> </w:t>
      </w:r>
      <w:r w:rsidRPr="00DF690A">
        <w:rPr>
          <w:bCs/>
          <w:color w:val="000000"/>
          <w:sz w:val="22"/>
          <w:szCs w:val="22"/>
          <w:lang w:val="el-GR" w:eastAsia="en-GB"/>
        </w:rPr>
        <w:t>με</w:t>
      </w:r>
      <w:r w:rsidRPr="00F46481">
        <w:rPr>
          <w:bCs/>
          <w:color w:val="000000"/>
          <w:sz w:val="22"/>
          <w:szCs w:val="22"/>
          <w:lang w:val="el-GR" w:eastAsia="en-GB"/>
        </w:rPr>
        <w:t xml:space="preserve"> </w:t>
      </w:r>
      <w:r w:rsidRPr="00DF690A">
        <w:rPr>
          <w:bCs/>
          <w:color w:val="000000"/>
          <w:sz w:val="22"/>
          <w:szCs w:val="22"/>
          <w:lang w:val="el-GR" w:eastAsia="en-GB"/>
        </w:rPr>
        <w:t>το</w:t>
      </w:r>
      <w:r w:rsidRPr="00F46481">
        <w:rPr>
          <w:bCs/>
          <w:color w:val="000000"/>
          <w:sz w:val="22"/>
          <w:szCs w:val="22"/>
          <w:lang w:val="el-GR" w:eastAsia="en-GB"/>
        </w:rPr>
        <w:t xml:space="preserve"> </w:t>
      </w:r>
      <w:r w:rsidRPr="00DF690A">
        <w:rPr>
          <w:bCs/>
          <w:color w:val="000000"/>
          <w:sz w:val="22"/>
          <w:szCs w:val="22"/>
          <w:lang w:val="el-GR" w:eastAsia="en-GB"/>
        </w:rPr>
        <w:t>γιατρό</w:t>
      </w:r>
      <w:r w:rsidRPr="00F46481">
        <w:rPr>
          <w:bCs/>
          <w:color w:val="000000"/>
          <w:sz w:val="22"/>
          <w:szCs w:val="22"/>
          <w:lang w:val="el-GR" w:eastAsia="en-GB"/>
        </w:rPr>
        <w:t xml:space="preserve"> </w:t>
      </w:r>
      <w:r w:rsidRPr="00DF690A">
        <w:rPr>
          <w:bCs/>
          <w:color w:val="000000"/>
          <w:sz w:val="22"/>
          <w:szCs w:val="22"/>
          <w:lang w:val="el-GR" w:eastAsia="en-GB"/>
        </w:rPr>
        <w:t>σας</w:t>
      </w:r>
      <w:r w:rsidRPr="00F46481">
        <w:rPr>
          <w:bCs/>
          <w:color w:val="000000"/>
          <w:sz w:val="22"/>
          <w:szCs w:val="22"/>
          <w:lang w:val="el-GR" w:eastAsia="en-GB"/>
        </w:rPr>
        <w:t xml:space="preserve">. </w:t>
      </w:r>
      <w:r w:rsidRPr="00DF690A">
        <w:rPr>
          <w:bCs/>
          <w:color w:val="000000"/>
          <w:sz w:val="22"/>
          <w:szCs w:val="22"/>
          <w:lang w:val="el-GR" w:eastAsia="en-GB"/>
        </w:rPr>
        <w:t xml:space="preserve">Ο γιατρός σας θα μειώσει με αργό ρυθμό τη δόση εντός 2 εβδομάδων. </w:t>
      </w:r>
    </w:p>
    <w:p w:rsidR="00CC4D24" w:rsidRPr="00DF690A" w:rsidRDefault="00CC4D24">
      <w:p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</w:p>
    <w:p w:rsidR="00CC4D24" w:rsidRPr="00F46481" w:rsidRDefault="00532AC7" w:rsidP="00CC4D24">
      <w:pPr>
        <w:rPr>
          <w:sz w:val="22"/>
          <w:szCs w:val="22"/>
          <w:lang w:val="el-GR" w:eastAsia="en-GB"/>
        </w:rPr>
      </w:pPr>
      <w:r w:rsidRPr="00DF690A">
        <w:rPr>
          <w:sz w:val="22"/>
          <w:szCs w:val="22"/>
          <w:lang w:val="el-GR" w:eastAsia="en-GB"/>
        </w:rPr>
        <w:t xml:space="preserve">Εάν παίρνετε </w:t>
      </w:r>
      <w:r w:rsidRPr="00DF690A">
        <w:rPr>
          <w:color w:val="000000"/>
          <w:sz w:val="22"/>
          <w:szCs w:val="22"/>
          <w:lang w:val="el-GR" w:eastAsia="en-GB"/>
        </w:rPr>
        <w:t>MOXONIDINE/</w:t>
      </w:r>
      <w:r w:rsidR="00653D20">
        <w:rPr>
          <w:color w:val="000000"/>
          <w:sz w:val="22"/>
          <w:szCs w:val="22"/>
          <w:lang w:val="en-US" w:eastAsia="en-GB"/>
        </w:rPr>
        <w:t>MYLAN</w:t>
      </w:r>
      <w:r w:rsidRPr="00F46481">
        <w:rPr>
          <w:sz w:val="22"/>
          <w:szCs w:val="22"/>
          <w:lang w:val="el-GR" w:eastAsia="en-GB"/>
        </w:rPr>
        <w:t xml:space="preserve"> </w:t>
      </w:r>
      <w:r w:rsidRPr="00DF690A">
        <w:rPr>
          <w:sz w:val="22"/>
          <w:szCs w:val="22"/>
          <w:lang w:val="el-GR" w:eastAsia="en-GB"/>
        </w:rPr>
        <w:t xml:space="preserve">και ένα β-αποκλειστή (π.χ. προπρανολόλη) ταυτόχρονα, η θεραπεία με το β-αποκλειστή θα πρέπει να έχει διακοπεί λίγες μέρες πριν διακοπεί η θεραπεία με το </w:t>
      </w:r>
      <w:r w:rsidRPr="00DF690A">
        <w:rPr>
          <w:color w:val="000000"/>
          <w:sz w:val="22"/>
          <w:szCs w:val="22"/>
          <w:lang w:val="el-GR" w:eastAsia="en-GB"/>
        </w:rPr>
        <w:t>MOXONIDINE/</w:t>
      </w:r>
      <w:r w:rsidR="00653D20">
        <w:rPr>
          <w:color w:val="000000"/>
          <w:sz w:val="22"/>
          <w:szCs w:val="22"/>
          <w:lang w:val="en-US" w:eastAsia="en-GB"/>
        </w:rPr>
        <w:t>MYLAN</w:t>
      </w:r>
      <w:r w:rsidRPr="00DF690A">
        <w:rPr>
          <w:sz w:val="22"/>
          <w:szCs w:val="22"/>
          <w:lang w:val="el-GR" w:eastAsia="en-GB"/>
        </w:rPr>
        <w:t>. Αυτό πρέπει να γίνει επειδή η ταυτόχρονη διακοπή και των δύο θεραπειών θα μπορούσε να προκαλέσει αύξηση της αρτηριακής πίεσης</w:t>
      </w:r>
      <w:r w:rsidR="00CC4D24" w:rsidRPr="00F46481">
        <w:rPr>
          <w:sz w:val="22"/>
          <w:szCs w:val="22"/>
          <w:lang w:val="el-GR" w:eastAsia="en-GB"/>
        </w:rPr>
        <w:t>.</w:t>
      </w:r>
    </w:p>
    <w:p w:rsidR="00CC4D24" w:rsidRPr="00DF690A" w:rsidRDefault="00CC4D24">
      <w:p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</w:p>
    <w:p w:rsidR="00BB19B4" w:rsidRPr="00DF690A" w:rsidRDefault="00BB19B4">
      <w:pPr>
        <w:autoSpaceDE w:val="0"/>
        <w:autoSpaceDN w:val="0"/>
        <w:adjustRightInd w:val="0"/>
        <w:rPr>
          <w:noProof/>
          <w:sz w:val="22"/>
          <w:szCs w:val="22"/>
          <w:lang w:val="el-GR"/>
        </w:rPr>
      </w:pPr>
      <w:r w:rsidRPr="00DF690A">
        <w:rPr>
          <w:color w:val="000000"/>
          <w:sz w:val="22"/>
          <w:szCs w:val="22"/>
          <w:lang w:val="el-GR" w:eastAsia="en-GB"/>
        </w:rPr>
        <w:t xml:space="preserve">Εάν έχετε περισσότερες ερωτήσεις σχετικά με τη χρήση αυτού του </w:t>
      </w:r>
      <w:r w:rsidR="007149C8" w:rsidRPr="00DF690A">
        <w:rPr>
          <w:color w:val="000000"/>
          <w:sz w:val="22"/>
          <w:szCs w:val="22"/>
          <w:lang w:val="el-GR" w:eastAsia="en-GB"/>
        </w:rPr>
        <w:t xml:space="preserve">φαρμάκου </w:t>
      </w:r>
      <w:r w:rsidRPr="00DF690A">
        <w:rPr>
          <w:color w:val="000000"/>
          <w:sz w:val="22"/>
          <w:szCs w:val="22"/>
          <w:lang w:val="el-GR" w:eastAsia="en-GB"/>
        </w:rPr>
        <w:t xml:space="preserve">ρωτήστε το γιατρό ή </w:t>
      </w:r>
      <w:r w:rsidR="00AD01F7" w:rsidRPr="00DF690A">
        <w:rPr>
          <w:color w:val="000000"/>
          <w:sz w:val="22"/>
          <w:szCs w:val="22"/>
          <w:lang w:val="el-GR" w:eastAsia="en-GB"/>
        </w:rPr>
        <w:t>το</w:t>
      </w:r>
      <w:r w:rsidRPr="00DF690A">
        <w:rPr>
          <w:color w:val="000000"/>
          <w:sz w:val="22"/>
          <w:szCs w:val="22"/>
          <w:lang w:val="el-GR" w:eastAsia="en-GB"/>
        </w:rPr>
        <w:t xml:space="preserve"> φαρμακοποιό σας</w:t>
      </w:r>
      <w:r w:rsidRPr="00DF690A">
        <w:rPr>
          <w:noProof/>
          <w:sz w:val="22"/>
          <w:szCs w:val="22"/>
          <w:lang w:val="el-GR"/>
        </w:rPr>
        <w:t>.</w:t>
      </w:r>
    </w:p>
    <w:p w:rsidR="00FE3621" w:rsidRPr="00DF690A" w:rsidRDefault="00FE3621">
      <w:p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</w:p>
    <w:p w:rsidR="00FE3621" w:rsidRPr="00DF690A" w:rsidRDefault="00FE362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l-GR" w:eastAsia="en-GB"/>
        </w:rPr>
      </w:pPr>
    </w:p>
    <w:p w:rsidR="00FE3621" w:rsidRPr="00DF690A" w:rsidRDefault="00FE362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l-GR" w:eastAsia="en-GB"/>
        </w:rPr>
      </w:pPr>
      <w:r w:rsidRPr="00F46481">
        <w:rPr>
          <w:b/>
          <w:bCs/>
          <w:color w:val="000000"/>
          <w:sz w:val="22"/>
          <w:szCs w:val="22"/>
          <w:lang w:val="el-GR" w:eastAsia="en-GB"/>
        </w:rPr>
        <w:t xml:space="preserve">4.  </w:t>
      </w:r>
      <w:r w:rsidR="00280FE9" w:rsidRPr="00DF690A">
        <w:rPr>
          <w:b/>
          <w:bCs/>
          <w:color w:val="000000"/>
          <w:sz w:val="22"/>
          <w:szCs w:val="22"/>
          <w:lang w:val="el-GR" w:eastAsia="en-GB"/>
        </w:rPr>
        <w:t xml:space="preserve">Πιθανές ανεπιθύμητες ενέργειες </w:t>
      </w:r>
    </w:p>
    <w:p w:rsidR="0007151E" w:rsidRPr="00F46481" w:rsidRDefault="0007151E" w:rsidP="00BB19B4">
      <w:pPr>
        <w:rPr>
          <w:color w:val="000000"/>
          <w:sz w:val="22"/>
          <w:szCs w:val="22"/>
          <w:lang w:val="el-GR" w:eastAsia="en-GB"/>
        </w:rPr>
      </w:pPr>
    </w:p>
    <w:p w:rsidR="00BB19B4" w:rsidRPr="00DF690A" w:rsidRDefault="00BB19B4" w:rsidP="00BB19B4">
      <w:pPr>
        <w:rPr>
          <w:color w:val="000000"/>
          <w:sz w:val="22"/>
          <w:szCs w:val="22"/>
          <w:lang w:val="el-GR"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 xml:space="preserve">Όπως όλα τα φάρμακα, έτσι και </w:t>
      </w:r>
      <w:r w:rsidR="00532AC7" w:rsidRPr="00DF690A">
        <w:rPr>
          <w:color w:val="000000"/>
          <w:sz w:val="22"/>
          <w:szCs w:val="22"/>
          <w:lang w:val="el-GR" w:eastAsia="en-GB"/>
        </w:rPr>
        <w:t>αυτό το φάρμακο</w:t>
      </w:r>
      <w:r w:rsidRPr="00DF690A">
        <w:rPr>
          <w:color w:val="000000"/>
          <w:sz w:val="22"/>
          <w:szCs w:val="22"/>
          <w:lang w:val="el-GR" w:eastAsia="en-GB"/>
        </w:rPr>
        <w:t xml:space="preserve"> μπορεί να προκαλέσει ανεπιθύμητες ενέργειες αν και δεν παρουσιάζονται σε όλους τους ανθρώπους.</w:t>
      </w:r>
    </w:p>
    <w:p w:rsidR="00FE3621" w:rsidRPr="00DF690A" w:rsidRDefault="00FE362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l-GR" w:eastAsia="en-GB"/>
        </w:rPr>
      </w:pPr>
    </w:p>
    <w:p w:rsidR="00280FE9" w:rsidRPr="00DF690A" w:rsidRDefault="00BB19B4">
      <w:p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 xml:space="preserve">Εάν συμβεί κάποιο από τα ακόλουθα, </w:t>
      </w:r>
      <w:r w:rsidRPr="00DF690A">
        <w:rPr>
          <w:b/>
          <w:color w:val="000000"/>
          <w:sz w:val="22"/>
          <w:szCs w:val="22"/>
          <w:lang w:val="el-GR" w:eastAsia="en-GB"/>
        </w:rPr>
        <w:t>σταματήστε τη λήψη του Μ</w:t>
      </w:r>
      <w:r w:rsidRPr="00DF690A">
        <w:rPr>
          <w:b/>
          <w:color w:val="000000"/>
          <w:sz w:val="22"/>
          <w:szCs w:val="22"/>
          <w:lang w:val="en-US" w:eastAsia="en-GB"/>
        </w:rPr>
        <w:t>OXONIDINE</w:t>
      </w:r>
      <w:r w:rsidRPr="00DF690A">
        <w:rPr>
          <w:b/>
          <w:color w:val="000000"/>
          <w:sz w:val="22"/>
          <w:szCs w:val="22"/>
          <w:lang w:val="el-GR" w:eastAsia="en-GB"/>
        </w:rPr>
        <w:t>/</w:t>
      </w:r>
      <w:r w:rsidR="001F4D13">
        <w:rPr>
          <w:b/>
          <w:color w:val="000000"/>
          <w:sz w:val="22"/>
          <w:szCs w:val="22"/>
          <w:lang w:val="en-US" w:eastAsia="en-GB"/>
        </w:rPr>
        <w:t>MYLAN</w:t>
      </w:r>
      <w:r w:rsidRPr="00DF690A">
        <w:rPr>
          <w:b/>
          <w:color w:val="000000"/>
          <w:sz w:val="22"/>
          <w:szCs w:val="22"/>
          <w:lang w:val="el-GR" w:eastAsia="en-GB"/>
        </w:rPr>
        <w:t xml:space="preserve"> και αμέσως ενημερώστε το γιατρό σας</w:t>
      </w:r>
      <w:r w:rsidRPr="00DF690A">
        <w:rPr>
          <w:color w:val="000000"/>
          <w:sz w:val="22"/>
          <w:szCs w:val="22"/>
          <w:lang w:val="el-GR" w:eastAsia="en-GB"/>
        </w:rPr>
        <w:t xml:space="preserve"> ή πηγαίνετε στο πλησιέστερο νοσοκομειακό τμήμα επειγόντων περιστατικών</w:t>
      </w:r>
      <w:r w:rsidR="00280FE9" w:rsidRPr="00DF690A">
        <w:rPr>
          <w:color w:val="000000"/>
          <w:sz w:val="22"/>
          <w:szCs w:val="22"/>
          <w:lang w:val="el-GR" w:eastAsia="en-GB"/>
        </w:rPr>
        <w:t>:</w:t>
      </w:r>
    </w:p>
    <w:p w:rsidR="00280FE9" w:rsidRPr="00F46481" w:rsidRDefault="00280FE9" w:rsidP="00280FE9">
      <w:pPr>
        <w:rPr>
          <w:sz w:val="22"/>
          <w:szCs w:val="22"/>
          <w:lang w:val="el-GR" w:eastAsia="en-GB"/>
        </w:rPr>
      </w:pPr>
    </w:p>
    <w:p w:rsidR="003F6E25" w:rsidRDefault="00C27A0F" w:rsidP="002F464C">
      <w:pPr>
        <w:pStyle w:val="MGGTextLeft"/>
        <w:ind w:left="720"/>
        <w:rPr>
          <w:szCs w:val="22"/>
          <w:lang w:val="el-GR" w:eastAsia="en-GB"/>
        </w:rPr>
      </w:pPr>
      <w:r>
        <w:rPr>
          <w:b/>
          <w:szCs w:val="22"/>
          <w:lang w:val="el-GR" w:eastAsia="en-GB"/>
        </w:rPr>
        <w:t>Όχι συχνές</w:t>
      </w:r>
      <w:r w:rsidR="00280FE9" w:rsidRPr="00F46481">
        <w:rPr>
          <w:szCs w:val="22"/>
          <w:lang w:val="el-GR" w:eastAsia="en-GB"/>
        </w:rPr>
        <w:t xml:space="preserve"> (</w:t>
      </w:r>
      <w:r w:rsidRPr="00DF690A">
        <w:rPr>
          <w:color w:val="000000"/>
          <w:szCs w:val="22"/>
          <w:lang w:val="el-GR" w:eastAsia="en-GB"/>
        </w:rPr>
        <w:t>μπορεί να προσβάλλουν έως 1 στα 1</w:t>
      </w:r>
      <w:r>
        <w:rPr>
          <w:color w:val="000000"/>
          <w:szCs w:val="22"/>
          <w:lang w:val="el-GR" w:eastAsia="en-GB"/>
        </w:rPr>
        <w:t>0</w:t>
      </w:r>
      <w:r w:rsidRPr="00DF690A">
        <w:rPr>
          <w:color w:val="000000"/>
          <w:szCs w:val="22"/>
          <w:lang w:val="el-GR" w:eastAsia="en-GB"/>
        </w:rPr>
        <w:t>0 άτομα</w:t>
      </w:r>
      <w:r w:rsidR="00280FE9" w:rsidRPr="00F46481">
        <w:rPr>
          <w:szCs w:val="22"/>
          <w:lang w:val="el-GR" w:eastAsia="en-GB"/>
        </w:rPr>
        <w:t>):</w:t>
      </w:r>
    </w:p>
    <w:p w:rsidR="00280FE9" w:rsidRPr="00F46481" w:rsidRDefault="008B1AC4" w:rsidP="002F464C">
      <w:pPr>
        <w:pStyle w:val="MGGTextLeft"/>
        <w:numPr>
          <w:ilvl w:val="0"/>
          <w:numId w:val="19"/>
        </w:numPr>
        <w:rPr>
          <w:szCs w:val="22"/>
          <w:lang w:val="el-GR" w:eastAsia="en-GB"/>
        </w:rPr>
      </w:pPr>
      <w:r w:rsidRPr="00DF690A">
        <w:rPr>
          <w:color w:val="000000"/>
          <w:szCs w:val="22"/>
          <w:lang w:val="el-GR" w:eastAsia="en-GB"/>
        </w:rPr>
        <w:t xml:space="preserve">Δυσκολία στην αναπνοή, σφίξιμο στο στήθος, πρήξιμο στο πρόσωπο, </w:t>
      </w:r>
      <w:r w:rsidR="00532AC7" w:rsidRPr="00DF690A">
        <w:rPr>
          <w:color w:val="000000"/>
          <w:szCs w:val="22"/>
          <w:lang w:val="el-GR" w:eastAsia="en-GB"/>
        </w:rPr>
        <w:t xml:space="preserve">στα χείλη, στο στόμα, </w:t>
      </w:r>
      <w:r w:rsidRPr="00D825E7">
        <w:rPr>
          <w:color w:val="000000"/>
          <w:szCs w:val="22"/>
          <w:lang w:val="el-GR" w:eastAsia="en-GB"/>
        </w:rPr>
        <w:t xml:space="preserve">στο λαιμό ή στη γλώσσα, ή δερματικά εξανθήματα. </w:t>
      </w:r>
      <w:r w:rsidR="00280FE9" w:rsidRPr="00D825E7">
        <w:rPr>
          <w:color w:val="000000"/>
          <w:szCs w:val="22"/>
          <w:lang w:val="el-GR" w:eastAsia="en-GB"/>
        </w:rPr>
        <w:t>Είναι πιθανό να έχετε εκδηλώσει μια αλλεργική αντίδραση στο φάρμακο.</w:t>
      </w:r>
      <w:r w:rsidR="00280FE9" w:rsidRPr="00F46481">
        <w:rPr>
          <w:szCs w:val="22"/>
          <w:lang w:val="el-GR" w:eastAsia="en-GB"/>
        </w:rPr>
        <w:t xml:space="preserve"> </w:t>
      </w:r>
    </w:p>
    <w:p w:rsidR="00280FE9" w:rsidRPr="001F4D13" w:rsidRDefault="00C27A0F" w:rsidP="002F464C">
      <w:pPr>
        <w:pStyle w:val="af1"/>
        <w:rPr>
          <w:sz w:val="22"/>
          <w:szCs w:val="22"/>
          <w:lang w:val="el-GR" w:eastAsia="en-GB"/>
        </w:rPr>
      </w:pPr>
      <w:r w:rsidRPr="001F4D13">
        <w:rPr>
          <w:b/>
          <w:sz w:val="22"/>
          <w:szCs w:val="22"/>
          <w:lang w:val="el-GR" w:eastAsia="en-GB"/>
        </w:rPr>
        <w:t>Πολύ σπάνιες</w:t>
      </w:r>
      <w:r w:rsidR="00280FE9" w:rsidRPr="001F4D13">
        <w:rPr>
          <w:sz w:val="22"/>
          <w:szCs w:val="22"/>
          <w:lang w:val="el-GR" w:eastAsia="en-GB"/>
        </w:rPr>
        <w:t xml:space="preserve"> (</w:t>
      </w:r>
      <w:r w:rsidRPr="001F4D13">
        <w:rPr>
          <w:color w:val="000000"/>
          <w:sz w:val="22"/>
          <w:szCs w:val="22"/>
          <w:lang w:val="el-GR" w:eastAsia="en-GB"/>
        </w:rPr>
        <w:t>μπορεί να προσβάλλουν έως 1 στα 10.000 άτομα</w:t>
      </w:r>
      <w:r w:rsidR="00280FE9" w:rsidRPr="001F4D13">
        <w:rPr>
          <w:sz w:val="22"/>
          <w:szCs w:val="22"/>
          <w:lang w:val="el-GR" w:eastAsia="en-GB"/>
        </w:rPr>
        <w:t>):</w:t>
      </w:r>
    </w:p>
    <w:p w:rsidR="00280FE9" w:rsidRPr="002F464C" w:rsidRDefault="008B1AC4" w:rsidP="002F464C">
      <w:pPr>
        <w:pStyle w:val="af1"/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 w:rsidRPr="002F464C">
        <w:rPr>
          <w:color w:val="000000"/>
          <w:sz w:val="22"/>
          <w:szCs w:val="22"/>
          <w:lang w:val="el-GR" w:eastAsia="en-GB"/>
        </w:rPr>
        <w:t>Ηπατικά προβλήματα, σκουρόχρωμα ούρα, ανοιχτόχρωμα κόπρανα, κιτρίνισμα του δέρματος ή του λευκού των ματιών</w:t>
      </w:r>
      <w:r w:rsidR="007149C8" w:rsidRPr="002F464C">
        <w:rPr>
          <w:color w:val="000000"/>
          <w:sz w:val="22"/>
          <w:szCs w:val="22"/>
          <w:lang w:val="el-GR" w:eastAsia="en-GB"/>
        </w:rPr>
        <w:t xml:space="preserve">. </w:t>
      </w:r>
    </w:p>
    <w:p w:rsidR="008B1AC4" w:rsidRPr="00DF690A" w:rsidRDefault="008B1AC4" w:rsidP="00DF690A">
      <w:pPr>
        <w:autoSpaceDE w:val="0"/>
        <w:autoSpaceDN w:val="0"/>
        <w:adjustRightInd w:val="0"/>
        <w:ind w:left="720"/>
        <w:rPr>
          <w:color w:val="000000"/>
          <w:sz w:val="22"/>
          <w:szCs w:val="22"/>
          <w:lang w:val="el-GR" w:eastAsia="en-GB"/>
        </w:rPr>
      </w:pPr>
    </w:p>
    <w:p w:rsidR="00FE3621" w:rsidRPr="00DF690A" w:rsidRDefault="008B1AC4">
      <w:p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 xml:space="preserve">Οι παραπάνω ανεπιθύμητες ενέργειες είναι σοβαρού βαθμού. Μπορεί να χρειαστείτε επείγουσα ιατρική επίβλεψη. </w:t>
      </w:r>
    </w:p>
    <w:p w:rsidR="0007151E" w:rsidRPr="00F46481" w:rsidRDefault="0007151E">
      <w:p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</w:p>
    <w:p w:rsidR="00CC4D24" w:rsidRPr="00DF690A" w:rsidRDefault="00CE6FA6">
      <w:pPr>
        <w:autoSpaceDE w:val="0"/>
        <w:autoSpaceDN w:val="0"/>
        <w:adjustRightInd w:val="0"/>
        <w:rPr>
          <w:sz w:val="22"/>
          <w:szCs w:val="22"/>
          <w:lang w:val="el-GR" w:eastAsia="en-GB"/>
        </w:rPr>
      </w:pPr>
      <w:r w:rsidRPr="00DF690A">
        <w:rPr>
          <w:sz w:val="22"/>
          <w:szCs w:val="22"/>
          <w:lang w:val="el-GR" w:eastAsia="en-GB"/>
        </w:rPr>
        <w:t>Κατά φθίνουσα σειρά συχνότητας, άλλες ανεπιθύμητες ενέργειες μπορεί να περιλαμβάνουν</w:t>
      </w:r>
      <w:r w:rsidR="00CC4D24" w:rsidRPr="00F46481">
        <w:rPr>
          <w:sz w:val="22"/>
          <w:szCs w:val="22"/>
          <w:lang w:val="el-GR" w:eastAsia="en-GB"/>
        </w:rPr>
        <w:t>:</w:t>
      </w:r>
    </w:p>
    <w:p w:rsidR="00CC4D24" w:rsidRPr="00DF690A" w:rsidRDefault="00CC4D2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l-GR" w:eastAsia="en-GB"/>
        </w:rPr>
      </w:pPr>
    </w:p>
    <w:p w:rsidR="00FE3621" w:rsidRPr="00DF690A" w:rsidRDefault="008B1AC4">
      <w:p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 w:rsidRPr="00DF690A">
        <w:rPr>
          <w:b/>
          <w:bCs/>
          <w:color w:val="000000"/>
          <w:sz w:val="22"/>
          <w:szCs w:val="22"/>
          <w:lang w:val="el-GR" w:eastAsia="en-GB"/>
        </w:rPr>
        <w:t xml:space="preserve">Πολύ συχνές </w:t>
      </w:r>
      <w:r w:rsidR="00FE3621" w:rsidRPr="00DF690A">
        <w:rPr>
          <w:color w:val="000000"/>
          <w:sz w:val="22"/>
          <w:szCs w:val="22"/>
          <w:lang w:val="el-GR" w:eastAsia="en-GB"/>
        </w:rPr>
        <w:t>(</w:t>
      </w:r>
      <w:r w:rsidR="00CE6FA6" w:rsidRPr="00DF690A">
        <w:rPr>
          <w:color w:val="000000"/>
          <w:sz w:val="22"/>
          <w:szCs w:val="22"/>
          <w:lang w:val="el-GR" w:eastAsia="en-GB"/>
        </w:rPr>
        <w:t xml:space="preserve">μπορεί να </w:t>
      </w:r>
      <w:r w:rsidRPr="00DF690A">
        <w:rPr>
          <w:color w:val="000000"/>
          <w:sz w:val="22"/>
          <w:szCs w:val="22"/>
          <w:lang w:val="el-GR" w:eastAsia="en-GB"/>
        </w:rPr>
        <w:t xml:space="preserve">προσβάλλουν περισσότερα από </w:t>
      </w:r>
      <w:r w:rsidR="00FE3621" w:rsidRPr="00DF690A">
        <w:rPr>
          <w:color w:val="000000"/>
          <w:sz w:val="22"/>
          <w:szCs w:val="22"/>
          <w:lang w:val="el-GR" w:eastAsia="en-GB"/>
        </w:rPr>
        <w:t xml:space="preserve">1 </w:t>
      </w:r>
      <w:r w:rsidRPr="00DF690A">
        <w:rPr>
          <w:color w:val="000000"/>
          <w:sz w:val="22"/>
          <w:szCs w:val="22"/>
          <w:lang w:val="el-GR" w:eastAsia="en-GB"/>
        </w:rPr>
        <w:t>στα</w:t>
      </w:r>
      <w:r w:rsidR="00FE3621" w:rsidRPr="00DF690A">
        <w:rPr>
          <w:color w:val="000000"/>
          <w:sz w:val="22"/>
          <w:szCs w:val="22"/>
          <w:lang w:val="el-GR" w:eastAsia="en-GB"/>
        </w:rPr>
        <w:t xml:space="preserve"> 10 </w:t>
      </w:r>
      <w:r w:rsidRPr="00DF690A">
        <w:rPr>
          <w:color w:val="000000"/>
          <w:sz w:val="22"/>
          <w:szCs w:val="22"/>
          <w:lang w:val="el-GR" w:eastAsia="en-GB"/>
        </w:rPr>
        <w:t>άτομα)</w:t>
      </w:r>
      <w:r w:rsidR="00FE3621" w:rsidRPr="00DF690A">
        <w:rPr>
          <w:color w:val="000000"/>
          <w:sz w:val="22"/>
          <w:szCs w:val="22"/>
          <w:lang w:val="el-GR" w:eastAsia="en-GB"/>
        </w:rPr>
        <w:t>:</w:t>
      </w:r>
    </w:p>
    <w:p w:rsidR="00FE3621" w:rsidRPr="00DF690A" w:rsidRDefault="008B1AC4" w:rsidP="00D6185A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>ξηροστομία</w:t>
      </w:r>
    </w:p>
    <w:p w:rsidR="00FE3621" w:rsidRPr="00DF690A" w:rsidRDefault="00FE362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l-GR" w:eastAsia="en-GB"/>
        </w:rPr>
      </w:pPr>
    </w:p>
    <w:p w:rsidR="008B1AC4" w:rsidRPr="00DF690A" w:rsidRDefault="008B1AC4" w:rsidP="008B1AC4">
      <w:p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 w:rsidRPr="00DF690A">
        <w:rPr>
          <w:b/>
          <w:bCs/>
          <w:color w:val="000000"/>
          <w:sz w:val="22"/>
          <w:szCs w:val="22"/>
          <w:lang w:val="el-GR" w:eastAsia="en-GB"/>
        </w:rPr>
        <w:t xml:space="preserve">Συχνές </w:t>
      </w:r>
      <w:r w:rsidRPr="00DF690A">
        <w:rPr>
          <w:color w:val="000000"/>
          <w:sz w:val="22"/>
          <w:szCs w:val="22"/>
          <w:lang w:val="el-GR" w:eastAsia="en-GB"/>
        </w:rPr>
        <w:t>(</w:t>
      </w:r>
      <w:r w:rsidR="00CE6FA6" w:rsidRPr="00DF690A">
        <w:rPr>
          <w:color w:val="000000"/>
          <w:sz w:val="22"/>
          <w:szCs w:val="22"/>
          <w:lang w:val="el-GR" w:eastAsia="en-GB"/>
        </w:rPr>
        <w:t xml:space="preserve">μπορεί να </w:t>
      </w:r>
      <w:r w:rsidRPr="00DF690A">
        <w:rPr>
          <w:color w:val="000000"/>
          <w:sz w:val="22"/>
          <w:szCs w:val="22"/>
          <w:lang w:val="el-GR" w:eastAsia="en-GB"/>
        </w:rPr>
        <w:t xml:space="preserve">προσβάλλουν </w:t>
      </w:r>
      <w:r w:rsidR="00CE6FA6" w:rsidRPr="00DF690A">
        <w:rPr>
          <w:color w:val="000000"/>
          <w:sz w:val="22"/>
          <w:szCs w:val="22"/>
          <w:lang w:val="el-GR" w:eastAsia="en-GB"/>
        </w:rPr>
        <w:t>έως</w:t>
      </w:r>
      <w:r w:rsidRPr="00DF690A">
        <w:rPr>
          <w:color w:val="000000"/>
          <w:sz w:val="22"/>
          <w:szCs w:val="22"/>
          <w:lang w:val="el-GR" w:eastAsia="en-GB"/>
        </w:rPr>
        <w:t xml:space="preserve"> 1 στα 10 άτομα):</w:t>
      </w:r>
    </w:p>
    <w:p w:rsidR="00CC4D24" w:rsidRPr="00DF690A" w:rsidRDefault="00CE6FA6" w:rsidP="00CC4D24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  <w:lang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>πονοκέφαλος</w:t>
      </w:r>
    </w:p>
    <w:p w:rsidR="00CC4D24" w:rsidRPr="00DF690A" w:rsidRDefault="00CE6FA6" w:rsidP="00CC4D24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  <w:lang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>αίσθημα ζάλης/ίλιγγος</w:t>
      </w:r>
    </w:p>
    <w:p w:rsidR="00CC4D24" w:rsidRPr="00DF690A" w:rsidRDefault="00CE6FA6" w:rsidP="00CC4D24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  <w:lang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>οσφυαλγία</w:t>
      </w:r>
    </w:p>
    <w:p w:rsidR="00CC4D24" w:rsidRPr="00DF690A" w:rsidRDefault="00CE6FA6" w:rsidP="00CC4D24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  <w:lang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lastRenderedPageBreak/>
        <w:t>διαταραχή σκέψης</w:t>
      </w:r>
    </w:p>
    <w:p w:rsidR="00CC4D24" w:rsidRPr="00DF690A" w:rsidRDefault="00CE6FA6" w:rsidP="00CC4D24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  <w:lang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>προβλήματα ύπνου, αϋπνία, υπνηλία</w:t>
      </w:r>
    </w:p>
    <w:p w:rsidR="00CC4D24" w:rsidRPr="00DF690A" w:rsidRDefault="00CE6FA6" w:rsidP="00CC4D24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  <w:lang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>εξάνθημα/κνησμός</w:t>
      </w:r>
    </w:p>
    <w:p w:rsidR="00CC4D24" w:rsidRPr="00F46481" w:rsidRDefault="00CE6FA6" w:rsidP="00CC4D24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>ναυτία, στομαχική διαταραχή, δυσπεψία, δυσκοιλιότητα, διάρροια, έμετος</w:t>
      </w:r>
    </w:p>
    <w:p w:rsidR="00CC4D24" w:rsidRPr="00DF690A" w:rsidRDefault="00CE6FA6" w:rsidP="00CC4D24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  <w:lang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>αίσθημα έξαψης</w:t>
      </w:r>
    </w:p>
    <w:p w:rsidR="00CC4D24" w:rsidRPr="00DF690A" w:rsidRDefault="00CE6FA6" w:rsidP="00CC4D24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  <w:lang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>εξασθένηση</w:t>
      </w:r>
    </w:p>
    <w:p w:rsidR="00FE3621" w:rsidRPr="00DF690A" w:rsidRDefault="00FE3621">
      <w:p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</w:p>
    <w:p w:rsidR="008B1AC4" w:rsidRPr="00DF690A" w:rsidRDefault="008B1AC4" w:rsidP="008B1AC4">
      <w:p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 w:rsidRPr="00DF690A">
        <w:rPr>
          <w:b/>
          <w:bCs/>
          <w:color w:val="000000"/>
          <w:sz w:val="22"/>
          <w:szCs w:val="22"/>
          <w:lang w:val="el-GR" w:eastAsia="en-GB"/>
        </w:rPr>
        <w:t xml:space="preserve">Όχι συχνές </w:t>
      </w:r>
      <w:r w:rsidRPr="00DF690A">
        <w:rPr>
          <w:color w:val="000000"/>
          <w:sz w:val="22"/>
          <w:szCs w:val="22"/>
          <w:lang w:val="el-GR" w:eastAsia="en-GB"/>
        </w:rPr>
        <w:t>(</w:t>
      </w:r>
      <w:r w:rsidR="00CE6FA6" w:rsidRPr="00DF690A">
        <w:rPr>
          <w:color w:val="000000"/>
          <w:sz w:val="22"/>
          <w:szCs w:val="22"/>
          <w:lang w:val="el-GR" w:eastAsia="en-GB"/>
        </w:rPr>
        <w:t xml:space="preserve">μπορεί να </w:t>
      </w:r>
      <w:r w:rsidRPr="00DF690A">
        <w:rPr>
          <w:color w:val="000000"/>
          <w:sz w:val="22"/>
          <w:szCs w:val="22"/>
          <w:lang w:val="el-GR" w:eastAsia="en-GB"/>
        </w:rPr>
        <w:t xml:space="preserve">προσβάλλουν </w:t>
      </w:r>
      <w:r w:rsidR="00CE6FA6" w:rsidRPr="00DF690A">
        <w:rPr>
          <w:color w:val="000000"/>
          <w:sz w:val="22"/>
          <w:szCs w:val="22"/>
          <w:lang w:val="el-GR" w:eastAsia="en-GB"/>
        </w:rPr>
        <w:t>έως</w:t>
      </w:r>
      <w:r w:rsidRPr="00DF690A">
        <w:rPr>
          <w:color w:val="000000"/>
          <w:sz w:val="22"/>
          <w:szCs w:val="22"/>
          <w:lang w:val="el-GR" w:eastAsia="en-GB"/>
        </w:rPr>
        <w:t xml:space="preserve"> 1 στα 100 άτομα):</w:t>
      </w:r>
    </w:p>
    <w:p w:rsidR="00CC4D24" w:rsidRPr="00DF690A" w:rsidRDefault="00CE6FA6" w:rsidP="00CC4D2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  <w:lang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>αίσθημα άγχους ή νευρικότητας</w:t>
      </w:r>
    </w:p>
    <w:p w:rsidR="00CC4D24" w:rsidRPr="00F46481" w:rsidRDefault="00C5669D" w:rsidP="00CC4D2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>πρήξιμο σε διάφορα μέρη του σώματος (π.χ. χέρια ή αστραγάλους)</w:t>
      </w:r>
      <w:r w:rsidR="00CC4D24" w:rsidRPr="00F46481">
        <w:rPr>
          <w:color w:val="000000"/>
          <w:sz w:val="22"/>
          <w:szCs w:val="22"/>
          <w:lang w:val="el-GR" w:eastAsia="en-GB"/>
        </w:rPr>
        <w:t xml:space="preserve">, </w:t>
      </w:r>
      <w:r w:rsidRPr="00DF690A">
        <w:rPr>
          <w:color w:val="000000"/>
          <w:sz w:val="22"/>
          <w:szCs w:val="22"/>
          <w:lang w:val="el-GR" w:eastAsia="en-GB"/>
        </w:rPr>
        <w:t>κατακρ</w:t>
      </w:r>
      <w:r w:rsidR="00B65603" w:rsidRPr="00DF690A">
        <w:rPr>
          <w:color w:val="000000"/>
          <w:sz w:val="22"/>
          <w:szCs w:val="22"/>
          <w:lang w:val="el-GR" w:eastAsia="en-GB"/>
        </w:rPr>
        <w:t>άτηση υγρών</w:t>
      </w:r>
      <w:r w:rsidR="00D20D72" w:rsidRPr="00DF690A">
        <w:rPr>
          <w:color w:val="000000"/>
          <w:sz w:val="22"/>
          <w:szCs w:val="22"/>
          <w:lang w:val="el-GR" w:eastAsia="en-GB"/>
        </w:rPr>
        <w:t>, αδυναμία στα πόδια</w:t>
      </w:r>
    </w:p>
    <w:p w:rsidR="00DF690A" w:rsidRPr="00DF690A" w:rsidRDefault="00CE6FA6" w:rsidP="00CC4D2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  <w:lang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>λιποθυμία</w:t>
      </w:r>
    </w:p>
    <w:p w:rsidR="00D825E7" w:rsidRPr="00D825E7" w:rsidRDefault="00D825E7" w:rsidP="00CC4D2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  <w:lang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>καταστολή</w:t>
      </w:r>
    </w:p>
    <w:p w:rsidR="00CC4D24" w:rsidRPr="00DF690A" w:rsidRDefault="00CE6FA6" w:rsidP="00CC4D2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  <w:lang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>ανορεξία</w:t>
      </w:r>
    </w:p>
    <w:p w:rsidR="00CC4D24" w:rsidRPr="00F46481" w:rsidRDefault="00CE6FA6" w:rsidP="00CC4D2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>πόνος στο</w:t>
      </w:r>
      <w:r w:rsidR="00C5669D" w:rsidRPr="00DF690A">
        <w:rPr>
          <w:color w:val="000000"/>
          <w:sz w:val="22"/>
          <w:szCs w:val="22"/>
          <w:lang w:val="el-GR" w:eastAsia="en-GB"/>
        </w:rPr>
        <w:t>ν αυχένα</w:t>
      </w:r>
      <w:r w:rsidR="00356F73">
        <w:rPr>
          <w:color w:val="000000"/>
          <w:sz w:val="22"/>
          <w:szCs w:val="22"/>
          <w:lang w:val="el-GR" w:eastAsia="en-GB"/>
        </w:rPr>
        <w:t>, πόνος στις παρωτίδες (αδένες που βρίσκονται πίσω από τα αυτιά)</w:t>
      </w:r>
    </w:p>
    <w:p w:rsidR="00CC4D24" w:rsidRPr="00F46481" w:rsidRDefault="00D20D72" w:rsidP="00CC4D2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 xml:space="preserve">χαμηλή </w:t>
      </w:r>
      <w:r w:rsidR="00B65603" w:rsidRPr="00DF690A">
        <w:rPr>
          <w:color w:val="000000"/>
          <w:sz w:val="22"/>
          <w:szCs w:val="22"/>
          <w:lang w:val="el-GR" w:eastAsia="en-GB"/>
        </w:rPr>
        <w:t xml:space="preserve">αρτηριακή </w:t>
      </w:r>
      <w:r w:rsidRPr="00DF690A">
        <w:rPr>
          <w:color w:val="000000"/>
          <w:sz w:val="22"/>
          <w:szCs w:val="22"/>
          <w:lang w:val="el-GR" w:eastAsia="en-GB"/>
        </w:rPr>
        <w:t xml:space="preserve">πίεση, συμπεριλαμβανομένης χαμηλής </w:t>
      </w:r>
      <w:r w:rsidR="00B65603" w:rsidRPr="00DF690A">
        <w:rPr>
          <w:color w:val="000000"/>
          <w:sz w:val="22"/>
          <w:szCs w:val="22"/>
          <w:lang w:val="el-GR" w:eastAsia="en-GB"/>
        </w:rPr>
        <w:t xml:space="preserve">αρτηριακής </w:t>
      </w:r>
      <w:r w:rsidRPr="00DF690A">
        <w:rPr>
          <w:color w:val="000000"/>
          <w:sz w:val="22"/>
          <w:szCs w:val="22"/>
          <w:lang w:val="el-GR" w:eastAsia="en-GB"/>
        </w:rPr>
        <w:t xml:space="preserve">πίεσης </w:t>
      </w:r>
      <w:r w:rsidR="00B65603" w:rsidRPr="00DF690A">
        <w:rPr>
          <w:color w:val="000000"/>
          <w:sz w:val="22"/>
          <w:szCs w:val="22"/>
          <w:lang w:val="el-GR" w:eastAsia="en-GB"/>
        </w:rPr>
        <w:t>όταν κανείς σηκώνεται όρθιος</w:t>
      </w:r>
    </w:p>
    <w:p w:rsidR="00CC4D24" w:rsidRPr="00DF690A" w:rsidRDefault="00D20D72" w:rsidP="00CC4D2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  <w:lang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>κουδούνισμα ή θόρυβος στα αυτιά</w:t>
      </w:r>
    </w:p>
    <w:p w:rsidR="00DF690A" w:rsidRPr="00F46481" w:rsidRDefault="00D20D72" w:rsidP="00CC4D2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>ξηρότητα, φαγούρα ή κάψιμο στα μάτια</w:t>
      </w:r>
    </w:p>
    <w:p w:rsidR="00D825E7" w:rsidRPr="00F46481" w:rsidRDefault="00D825E7" w:rsidP="00CC4D2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>
        <w:rPr>
          <w:sz w:val="22"/>
          <w:szCs w:val="22"/>
          <w:lang w:val="el-GR" w:eastAsia="en-GB"/>
        </w:rPr>
        <w:t>αίσθημα τσιμπήματος ή μη φυσιολογική αίσθηση</w:t>
      </w:r>
      <w:r w:rsidRPr="00F46481">
        <w:rPr>
          <w:sz w:val="22"/>
          <w:szCs w:val="22"/>
          <w:lang w:val="el-GR" w:eastAsia="en-GB"/>
        </w:rPr>
        <w:t xml:space="preserve"> (</w:t>
      </w:r>
      <w:r>
        <w:rPr>
          <w:sz w:val="22"/>
          <w:szCs w:val="22"/>
          <w:lang w:val="el-GR" w:eastAsia="en-GB"/>
        </w:rPr>
        <w:t>παραισθησία</w:t>
      </w:r>
      <w:r w:rsidRPr="00F46481">
        <w:rPr>
          <w:sz w:val="22"/>
          <w:szCs w:val="22"/>
          <w:lang w:val="el-GR" w:eastAsia="en-GB"/>
        </w:rPr>
        <w:t xml:space="preserve">) </w:t>
      </w:r>
      <w:r>
        <w:rPr>
          <w:sz w:val="22"/>
          <w:szCs w:val="22"/>
          <w:lang w:val="el-GR" w:eastAsia="en-GB"/>
        </w:rPr>
        <w:t>στα άκρα</w:t>
      </w:r>
    </w:p>
    <w:p w:rsidR="00CC4D24" w:rsidRPr="00F46481" w:rsidRDefault="00B65603" w:rsidP="00CC4D2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>πόνος ή ψυχρότητα στα</w:t>
      </w:r>
      <w:r w:rsidR="00D20D72" w:rsidRPr="00DF690A">
        <w:rPr>
          <w:color w:val="000000"/>
          <w:sz w:val="22"/>
          <w:szCs w:val="22"/>
          <w:lang w:val="el-GR" w:eastAsia="en-GB"/>
        </w:rPr>
        <w:t xml:space="preserve"> δάκτυλα των χεριών ή των ποδιών και άλλα κυκλοφορικά προβλήματα</w:t>
      </w:r>
    </w:p>
    <w:p w:rsidR="00CC4D24" w:rsidRPr="00DF690A" w:rsidRDefault="00D20D72" w:rsidP="00CC4D2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  <w:lang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>πρησμένοι μαστοί στους άνδρες ασθενείς</w:t>
      </w:r>
    </w:p>
    <w:p w:rsidR="00CC4D24" w:rsidRPr="00F46481" w:rsidRDefault="00D20D72" w:rsidP="00CC4D2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>ανικανότητα στύσης ή διατήρησης στύσης, απώλεια σεξουαλικής επιθυμίας</w:t>
      </w:r>
    </w:p>
    <w:p w:rsidR="00CC4D24" w:rsidRPr="00DF690A" w:rsidRDefault="00B65603" w:rsidP="00CC4D2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  <w:lang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>αργός</w:t>
      </w:r>
      <w:r w:rsidR="00D20D72" w:rsidRPr="00DF690A">
        <w:rPr>
          <w:color w:val="000000"/>
          <w:sz w:val="22"/>
          <w:szCs w:val="22"/>
          <w:lang w:val="el-GR" w:eastAsia="en-GB"/>
        </w:rPr>
        <w:t xml:space="preserve"> καρδιακ</w:t>
      </w:r>
      <w:r w:rsidRPr="00DF690A">
        <w:rPr>
          <w:color w:val="000000"/>
          <w:sz w:val="22"/>
          <w:szCs w:val="22"/>
          <w:lang w:val="el-GR" w:eastAsia="en-GB"/>
        </w:rPr>
        <w:t>ός ρυθμός</w:t>
      </w:r>
      <w:r w:rsidR="00CC4D24" w:rsidRPr="00DF690A">
        <w:rPr>
          <w:color w:val="000000"/>
          <w:sz w:val="22"/>
          <w:szCs w:val="22"/>
          <w:lang w:eastAsia="en-GB"/>
        </w:rPr>
        <w:t>.</w:t>
      </w:r>
    </w:p>
    <w:p w:rsidR="00CC4D24" w:rsidRPr="00DF690A" w:rsidRDefault="00CC4D24" w:rsidP="00CC4D24">
      <w:pPr>
        <w:autoSpaceDE w:val="0"/>
        <w:autoSpaceDN w:val="0"/>
        <w:adjustRightInd w:val="0"/>
        <w:rPr>
          <w:b/>
          <w:color w:val="000000"/>
          <w:sz w:val="22"/>
          <w:szCs w:val="22"/>
          <w:lang w:eastAsia="en-GB"/>
        </w:rPr>
      </w:pPr>
    </w:p>
    <w:p w:rsidR="00E40DF0" w:rsidRPr="00DF690A" w:rsidRDefault="00E40DF0" w:rsidP="00BA6763">
      <w:pPr>
        <w:autoSpaceDE w:val="0"/>
        <w:autoSpaceDN w:val="0"/>
        <w:adjustRightInd w:val="0"/>
        <w:rPr>
          <w:b/>
          <w:sz w:val="22"/>
          <w:szCs w:val="22"/>
          <w:lang w:val="el-GR" w:eastAsia="el-GR"/>
        </w:rPr>
      </w:pPr>
      <w:r w:rsidRPr="00DF690A">
        <w:rPr>
          <w:b/>
          <w:sz w:val="22"/>
          <w:szCs w:val="22"/>
          <w:lang w:val="el-GR" w:eastAsia="el-GR"/>
        </w:rPr>
        <w:t>Αναφορά ανεπιθύμητων ενεργειών</w:t>
      </w:r>
    </w:p>
    <w:p w:rsidR="005E0E9A" w:rsidRPr="00F46481" w:rsidRDefault="005E0E9A" w:rsidP="005E0E9A">
      <w:pPr>
        <w:rPr>
          <w:noProof/>
          <w:szCs w:val="22"/>
          <w:lang w:val="el-GR"/>
        </w:rPr>
      </w:pPr>
      <w:r w:rsidRPr="00F46481">
        <w:rPr>
          <w:szCs w:val="22"/>
          <w:lang w:val="el-GR"/>
        </w:rPr>
        <w:t>Εάν παρατηρήσετε κάποια ανεπιθύμητη ενέργεια, ενημερώστε τον γιατρό ή τον φαρμακοποιό ή τον/την νοσοκόμο σας. Αυτό ισχύει και για κάθε πιθανή ανεπιθύμητη ενέργεια που δεν αναφέρεται στο παρόν φύλλο οδηγιών χρήσης.</w:t>
      </w:r>
      <w:r w:rsidRPr="00F46481">
        <w:rPr>
          <w:noProof/>
          <w:szCs w:val="22"/>
          <w:lang w:val="el-GR"/>
        </w:rPr>
        <w:t xml:space="preserve"> </w:t>
      </w:r>
      <w:r w:rsidRPr="00F46481">
        <w:rPr>
          <w:szCs w:val="22"/>
          <w:lang w:val="el-GR"/>
        </w:rPr>
        <w:t>Μπορείτε επίσης να αναφέρετε ανεπιθύμητες ενέργειες</w:t>
      </w:r>
      <w:r w:rsidRPr="00F46481">
        <w:rPr>
          <w:noProof/>
          <w:szCs w:val="22"/>
          <w:lang w:val="el-GR"/>
        </w:rPr>
        <w:t xml:space="preserve"> </w:t>
      </w:r>
      <w:r w:rsidRPr="00F46481">
        <w:rPr>
          <w:szCs w:val="22"/>
          <w:lang w:val="el-GR"/>
        </w:rPr>
        <w:t>απευθείας</w:t>
      </w:r>
      <w:r w:rsidRPr="00F46481">
        <w:rPr>
          <w:noProof/>
          <w:szCs w:val="22"/>
          <w:lang w:val="el-GR"/>
        </w:rPr>
        <w:t xml:space="preserve"> </w:t>
      </w:r>
      <w:r w:rsidRPr="00F46481">
        <w:rPr>
          <w:szCs w:val="22"/>
          <w:lang w:val="el-GR"/>
        </w:rPr>
        <w:t xml:space="preserve">στον </w:t>
      </w:r>
      <w:r w:rsidRPr="00F46481">
        <w:rPr>
          <w:rFonts w:eastAsia="Calibri"/>
          <w:noProof/>
          <w:szCs w:val="22"/>
          <w:lang w:val="el-GR" w:eastAsia="zh-CN"/>
        </w:rPr>
        <w:t xml:space="preserve">Εθνικό Οργανισμό Φαρμάκων, Μεσογείων 284, 15562 Χολαργός, Αθήνα, Τηλ: + 30 </w:t>
      </w:r>
      <w:r w:rsidRPr="00F46481">
        <w:rPr>
          <w:rFonts w:eastAsia="Calibri"/>
          <w:szCs w:val="22"/>
          <w:lang w:val="el-GR" w:eastAsia="zh-CN"/>
        </w:rPr>
        <w:t xml:space="preserve">21 32040380/337, </w:t>
      </w:r>
      <w:r w:rsidRPr="00F46481">
        <w:rPr>
          <w:rFonts w:eastAsia="Calibri"/>
          <w:lang w:val="el-GR" w:eastAsia="zh-CN"/>
        </w:rPr>
        <w:t>Φαξ</w:t>
      </w:r>
      <w:r w:rsidRPr="00F46481">
        <w:rPr>
          <w:rFonts w:eastAsia="Calibri"/>
          <w:noProof/>
          <w:szCs w:val="22"/>
          <w:lang w:val="el-GR" w:eastAsia="zh-CN"/>
        </w:rPr>
        <w:t xml:space="preserve">: + 30 </w:t>
      </w:r>
      <w:r w:rsidRPr="00F46481">
        <w:rPr>
          <w:rFonts w:eastAsia="Calibri"/>
          <w:szCs w:val="22"/>
          <w:lang w:val="el-GR" w:eastAsia="zh-CN"/>
        </w:rPr>
        <w:t xml:space="preserve">21 06549585, </w:t>
      </w:r>
      <w:r w:rsidRPr="00F46481">
        <w:rPr>
          <w:rFonts w:eastAsia="Calibri"/>
          <w:lang w:val="el-GR" w:eastAsia="zh-CN"/>
        </w:rPr>
        <w:t>Ιστότοπος</w:t>
      </w:r>
      <w:r w:rsidRPr="00F46481">
        <w:rPr>
          <w:rFonts w:eastAsia="Calibri"/>
          <w:noProof/>
          <w:szCs w:val="22"/>
          <w:lang w:val="el-GR" w:eastAsia="zh-CN"/>
        </w:rPr>
        <w:t xml:space="preserve">: </w:t>
      </w:r>
      <w:hyperlink r:id="rId8" w:history="1">
        <w:r>
          <w:rPr>
            <w:rStyle w:val="-"/>
            <w:rFonts w:eastAsia="Calibri"/>
            <w:szCs w:val="22"/>
            <w:lang w:eastAsia="zh-CN"/>
          </w:rPr>
          <w:t>http</w:t>
        </w:r>
        <w:r w:rsidRPr="00F46481">
          <w:rPr>
            <w:rStyle w:val="-"/>
            <w:rFonts w:eastAsia="Calibri"/>
            <w:szCs w:val="22"/>
            <w:lang w:val="el-GR" w:eastAsia="zh-CN"/>
          </w:rPr>
          <w:t>://</w:t>
        </w:r>
        <w:r>
          <w:rPr>
            <w:rStyle w:val="-"/>
            <w:rFonts w:eastAsia="Calibri"/>
            <w:szCs w:val="22"/>
            <w:lang w:eastAsia="zh-CN"/>
          </w:rPr>
          <w:t>www</w:t>
        </w:r>
        <w:r w:rsidRPr="00F46481">
          <w:rPr>
            <w:rStyle w:val="-"/>
            <w:rFonts w:eastAsia="Calibri"/>
            <w:szCs w:val="22"/>
            <w:lang w:val="el-GR" w:eastAsia="zh-CN"/>
          </w:rPr>
          <w:t>.</w:t>
        </w:r>
        <w:r>
          <w:rPr>
            <w:rStyle w:val="-"/>
            <w:rFonts w:eastAsia="Calibri"/>
            <w:szCs w:val="22"/>
            <w:lang w:eastAsia="zh-CN"/>
          </w:rPr>
          <w:t>eof</w:t>
        </w:r>
        <w:r w:rsidRPr="00F46481">
          <w:rPr>
            <w:rStyle w:val="-"/>
            <w:rFonts w:eastAsia="Calibri"/>
            <w:szCs w:val="22"/>
            <w:lang w:val="el-GR" w:eastAsia="zh-CN"/>
          </w:rPr>
          <w:t>.</w:t>
        </w:r>
        <w:r>
          <w:rPr>
            <w:rStyle w:val="-"/>
            <w:rFonts w:eastAsia="Calibri"/>
            <w:szCs w:val="22"/>
            <w:lang w:eastAsia="zh-CN"/>
          </w:rPr>
          <w:t>gr</w:t>
        </w:r>
      </w:hyperlink>
      <w:r w:rsidRPr="00F46481">
        <w:rPr>
          <w:noProof/>
          <w:szCs w:val="22"/>
          <w:lang w:val="el-GR"/>
        </w:rPr>
        <w:t>.</w:t>
      </w:r>
      <w:r w:rsidRPr="00F46481">
        <w:rPr>
          <w:szCs w:val="22"/>
          <w:lang w:val="el-GR"/>
        </w:rPr>
        <w:t xml:space="preserve"> Μέσω της αναφοράς ανεπιθύμητων ενεργειών μπορείτε να βοηθήσετε στη συλλογή περισσότερων πληροφοριών σχετικά με την ασφάλεια του παρόντος φαρμάκου</w:t>
      </w:r>
      <w:r w:rsidRPr="00F46481">
        <w:rPr>
          <w:noProof/>
          <w:szCs w:val="22"/>
          <w:lang w:val="el-GR"/>
        </w:rPr>
        <w:t>.</w:t>
      </w:r>
    </w:p>
    <w:p w:rsidR="005E0E9A" w:rsidRPr="00F46481" w:rsidRDefault="005E0E9A" w:rsidP="005E0E9A">
      <w:pPr>
        <w:rPr>
          <w:lang w:val="el-GR"/>
        </w:rPr>
      </w:pPr>
    </w:p>
    <w:p w:rsidR="00FE3621" w:rsidRPr="00F46481" w:rsidRDefault="00FE362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l-GR" w:eastAsia="en-GB"/>
        </w:rPr>
      </w:pPr>
    </w:p>
    <w:p w:rsidR="00FE3621" w:rsidRPr="00F46481" w:rsidRDefault="00FE362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l-GR" w:eastAsia="en-GB"/>
        </w:rPr>
      </w:pPr>
    </w:p>
    <w:p w:rsidR="00FE3621" w:rsidRPr="00DF690A" w:rsidRDefault="00FE3621">
      <w:pPr>
        <w:autoSpaceDE w:val="0"/>
        <w:autoSpaceDN w:val="0"/>
        <w:adjustRightInd w:val="0"/>
        <w:rPr>
          <w:b/>
          <w:bCs/>
          <w:color w:val="008100"/>
          <w:sz w:val="22"/>
          <w:szCs w:val="22"/>
          <w:lang w:val="el-GR" w:eastAsia="en-GB"/>
        </w:rPr>
      </w:pPr>
      <w:r w:rsidRPr="00F46481">
        <w:rPr>
          <w:b/>
          <w:bCs/>
          <w:color w:val="000000"/>
          <w:sz w:val="22"/>
          <w:szCs w:val="22"/>
          <w:lang w:val="el-GR" w:eastAsia="en-GB"/>
        </w:rPr>
        <w:t xml:space="preserve">5.  </w:t>
      </w:r>
      <w:r w:rsidR="004025EF" w:rsidRPr="00DF690A">
        <w:rPr>
          <w:b/>
          <w:sz w:val="22"/>
          <w:szCs w:val="22"/>
          <w:lang w:val="el-GR"/>
        </w:rPr>
        <w:t xml:space="preserve">Πώς να φυλάσσεται το </w:t>
      </w:r>
      <w:r w:rsidR="001C6B60" w:rsidRPr="00DF690A">
        <w:rPr>
          <w:b/>
          <w:noProof/>
          <w:sz w:val="22"/>
          <w:szCs w:val="22"/>
        </w:rPr>
        <w:t>MOXONIDINE</w:t>
      </w:r>
      <w:r w:rsidR="001C6B60" w:rsidRPr="00DF690A">
        <w:rPr>
          <w:b/>
          <w:noProof/>
          <w:sz w:val="22"/>
          <w:szCs w:val="22"/>
          <w:lang w:val="el-GR"/>
        </w:rPr>
        <w:t>/</w:t>
      </w:r>
      <w:r w:rsidR="005D405C">
        <w:rPr>
          <w:b/>
          <w:noProof/>
          <w:sz w:val="22"/>
          <w:szCs w:val="22"/>
        </w:rPr>
        <w:t>MYLAN</w:t>
      </w:r>
      <w:r w:rsidRPr="00DF690A">
        <w:rPr>
          <w:b/>
          <w:bCs/>
          <w:color w:val="008100"/>
          <w:sz w:val="22"/>
          <w:szCs w:val="22"/>
          <w:lang w:val="el-GR" w:eastAsia="en-GB"/>
        </w:rPr>
        <w:t xml:space="preserve"> </w:t>
      </w:r>
    </w:p>
    <w:p w:rsidR="00FE3621" w:rsidRPr="00DF690A" w:rsidRDefault="00FE3621">
      <w:p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</w:p>
    <w:p w:rsidR="00F97A01" w:rsidRPr="00DF690A" w:rsidRDefault="00B65603">
      <w:p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 w:rsidRPr="00DF690A">
        <w:rPr>
          <w:sz w:val="22"/>
          <w:szCs w:val="22"/>
          <w:lang w:val="el-GR"/>
        </w:rPr>
        <w:t>Το φάρμακο αυτό πρέπει να</w:t>
      </w:r>
      <w:r w:rsidR="00F97A01" w:rsidRPr="00F46481">
        <w:rPr>
          <w:color w:val="000000"/>
          <w:sz w:val="22"/>
          <w:szCs w:val="22"/>
          <w:lang w:val="el-GR" w:eastAsia="en-GB"/>
        </w:rPr>
        <w:t xml:space="preserve"> φυλάσσεται σε μέρη που δεν το </w:t>
      </w:r>
      <w:r w:rsidRPr="00F46481">
        <w:rPr>
          <w:color w:val="000000"/>
          <w:sz w:val="22"/>
          <w:szCs w:val="22"/>
          <w:lang w:val="el-GR" w:eastAsia="en-GB"/>
        </w:rPr>
        <w:t xml:space="preserve">βλέπουν </w:t>
      </w:r>
      <w:r w:rsidR="00F97A01" w:rsidRPr="00F46481">
        <w:rPr>
          <w:color w:val="000000"/>
          <w:sz w:val="22"/>
          <w:szCs w:val="22"/>
          <w:lang w:val="el-GR" w:eastAsia="en-GB"/>
        </w:rPr>
        <w:t xml:space="preserve">και δεν το </w:t>
      </w:r>
      <w:r w:rsidRPr="00F46481">
        <w:rPr>
          <w:color w:val="000000"/>
          <w:sz w:val="22"/>
          <w:szCs w:val="22"/>
          <w:lang w:val="el-GR" w:eastAsia="en-GB"/>
        </w:rPr>
        <w:t xml:space="preserve">φθάνουν </w:t>
      </w:r>
      <w:r w:rsidR="00F97A01" w:rsidRPr="00F46481">
        <w:rPr>
          <w:color w:val="000000"/>
          <w:sz w:val="22"/>
          <w:szCs w:val="22"/>
          <w:lang w:val="el-GR" w:eastAsia="en-GB"/>
        </w:rPr>
        <w:t>τα παιδιά</w:t>
      </w:r>
      <w:r w:rsidRPr="00DF690A">
        <w:rPr>
          <w:color w:val="000000"/>
          <w:sz w:val="22"/>
          <w:szCs w:val="22"/>
          <w:lang w:val="el-GR" w:eastAsia="en-GB"/>
        </w:rPr>
        <w:t>.</w:t>
      </w:r>
    </w:p>
    <w:p w:rsidR="00F97A01" w:rsidRPr="00DF690A" w:rsidRDefault="00F97A01" w:rsidP="00F97A01">
      <w:pPr>
        <w:rPr>
          <w:color w:val="000000"/>
          <w:sz w:val="22"/>
          <w:szCs w:val="22"/>
          <w:lang w:val="el-GR"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 xml:space="preserve">Να μη χρησιμοποιείτε </w:t>
      </w:r>
      <w:r w:rsidR="00B65603" w:rsidRPr="00DF690A">
        <w:rPr>
          <w:color w:val="000000"/>
          <w:sz w:val="22"/>
          <w:szCs w:val="22"/>
          <w:lang w:val="el-GR" w:eastAsia="en-GB"/>
        </w:rPr>
        <w:t>αυτό το φάρμακο</w:t>
      </w:r>
      <w:r w:rsidRPr="00DF690A">
        <w:rPr>
          <w:color w:val="000000"/>
          <w:sz w:val="22"/>
          <w:szCs w:val="22"/>
          <w:lang w:val="el-GR" w:eastAsia="en-GB"/>
        </w:rPr>
        <w:t xml:space="preserve"> μετά την ημερομηνία λήξης που </w:t>
      </w:r>
      <w:r w:rsidR="003F6E25">
        <w:rPr>
          <w:color w:val="000000"/>
          <w:sz w:val="22"/>
          <w:szCs w:val="22"/>
          <w:lang w:val="el-GR" w:eastAsia="en-GB"/>
        </w:rPr>
        <w:t>αναφέρεται</w:t>
      </w:r>
      <w:r w:rsidR="003F6E25" w:rsidRPr="00DF690A">
        <w:rPr>
          <w:color w:val="000000"/>
          <w:sz w:val="22"/>
          <w:szCs w:val="22"/>
          <w:lang w:val="el-GR" w:eastAsia="en-GB"/>
        </w:rPr>
        <w:t xml:space="preserve"> </w:t>
      </w:r>
      <w:r w:rsidRPr="00DF690A">
        <w:rPr>
          <w:color w:val="000000"/>
          <w:sz w:val="22"/>
          <w:szCs w:val="22"/>
          <w:lang w:val="el-GR" w:eastAsia="en-GB"/>
        </w:rPr>
        <w:t xml:space="preserve">στην επισήμανση ή στο χάρτινο κουτί. Η </w:t>
      </w:r>
      <w:r w:rsidR="004D1A7D" w:rsidRPr="00DF690A">
        <w:rPr>
          <w:color w:val="000000"/>
          <w:sz w:val="22"/>
          <w:szCs w:val="22"/>
          <w:lang w:val="el-GR" w:eastAsia="en-GB"/>
        </w:rPr>
        <w:t xml:space="preserve">ημερομηνία </w:t>
      </w:r>
      <w:r w:rsidRPr="00DF690A">
        <w:rPr>
          <w:color w:val="000000"/>
          <w:sz w:val="22"/>
          <w:szCs w:val="22"/>
          <w:lang w:val="el-GR" w:eastAsia="en-GB"/>
        </w:rPr>
        <w:t>λήξης είναι η τελευταία ημέρα του μήνα που αναφέρεται</w:t>
      </w:r>
      <w:r w:rsidR="00B65603" w:rsidRPr="00DF690A">
        <w:rPr>
          <w:color w:val="000000"/>
          <w:sz w:val="22"/>
          <w:szCs w:val="22"/>
          <w:lang w:val="el-GR" w:eastAsia="en-GB"/>
        </w:rPr>
        <w:t xml:space="preserve"> εκεί</w:t>
      </w:r>
      <w:r w:rsidRPr="00DF690A">
        <w:rPr>
          <w:color w:val="000000"/>
          <w:sz w:val="22"/>
          <w:szCs w:val="22"/>
          <w:lang w:val="el-GR" w:eastAsia="en-GB"/>
        </w:rPr>
        <w:t>.</w:t>
      </w:r>
    </w:p>
    <w:p w:rsidR="00FE3621" w:rsidRPr="00DF690A" w:rsidRDefault="00F97A01">
      <w:p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 xml:space="preserve">Μη φυλάσσετε αυτό το φάρμακο σε θερμοκρασία μεγαλύτερη των </w:t>
      </w:r>
      <w:smartTag w:uri="urn:schemas-microsoft-com:office:smarttags" w:element="metricconverter">
        <w:smartTagPr>
          <w:attr w:name="ProductID" w:val="30ﾰC"/>
        </w:smartTagPr>
        <w:r w:rsidR="00FE3621" w:rsidRPr="00DF690A">
          <w:rPr>
            <w:color w:val="000000"/>
            <w:sz w:val="22"/>
            <w:szCs w:val="22"/>
            <w:lang w:val="el-GR" w:eastAsia="en-GB"/>
          </w:rPr>
          <w:t>30°</w:t>
        </w:r>
        <w:r w:rsidR="00FE3621" w:rsidRPr="00DF690A">
          <w:rPr>
            <w:color w:val="000000"/>
            <w:sz w:val="22"/>
            <w:szCs w:val="22"/>
            <w:lang w:eastAsia="en-GB"/>
          </w:rPr>
          <w:t>C</w:t>
        </w:r>
      </w:smartTag>
      <w:r w:rsidR="00FE3621" w:rsidRPr="00DF690A">
        <w:rPr>
          <w:color w:val="000000"/>
          <w:sz w:val="22"/>
          <w:szCs w:val="22"/>
          <w:lang w:val="el-GR" w:eastAsia="en-GB"/>
        </w:rPr>
        <w:t>.</w:t>
      </w:r>
    </w:p>
    <w:p w:rsidR="00F97A01" w:rsidRPr="00DF690A" w:rsidRDefault="00B65603">
      <w:p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 w:rsidRPr="00DF690A">
        <w:rPr>
          <w:sz w:val="22"/>
          <w:szCs w:val="22"/>
          <w:lang w:val="el-GR"/>
        </w:rPr>
        <w:t xml:space="preserve">Μην πετάτε φάρμακα </w:t>
      </w:r>
      <w:r w:rsidR="00F97A01" w:rsidRPr="00F46481">
        <w:rPr>
          <w:color w:val="000000"/>
          <w:sz w:val="22"/>
          <w:szCs w:val="22"/>
          <w:lang w:val="el-GR" w:eastAsia="en-GB"/>
        </w:rPr>
        <w:t>στο νερό της απ</w:t>
      </w:r>
      <w:r w:rsidR="00AD01F7" w:rsidRPr="00F46481">
        <w:rPr>
          <w:color w:val="000000"/>
          <w:sz w:val="22"/>
          <w:szCs w:val="22"/>
          <w:lang w:val="el-GR" w:eastAsia="en-GB"/>
        </w:rPr>
        <w:t xml:space="preserve">οχέτευσης ή στα σκουπίδια. </w:t>
      </w:r>
      <w:r w:rsidR="00AD01F7" w:rsidRPr="00DF690A">
        <w:rPr>
          <w:color w:val="000000"/>
          <w:sz w:val="22"/>
          <w:szCs w:val="22"/>
          <w:lang w:val="el-GR" w:eastAsia="en-GB"/>
        </w:rPr>
        <w:t>Ρωτή</w:t>
      </w:r>
      <w:r w:rsidR="00F97A01" w:rsidRPr="00DF690A">
        <w:rPr>
          <w:color w:val="000000"/>
          <w:sz w:val="22"/>
          <w:szCs w:val="22"/>
          <w:lang w:val="el-GR" w:eastAsia="en-GB"/>
        </w:rPr>
        <w:t xml:space="preserve">στε το φαρμακοποιό σας </w:t>
      </w:r>
      <w:r w:rsidRPr="00DF690A">
        <w:rPr>
          <w:color w:val="000000"/>
          <w:sz w:val="22"/>
          <w:szCs w:val="22"/>
          <w:lang w:val="el-GR" w:eastAsia="en-GB"/>
        </w:rPr>
        <w:t xml:space="preserve">για το </w:t>
      </w:r>
      <w:r w:rsidR="00F97A01" w:rsidRPr="00DF690A">
        <w:rPr>
          <w:color w:val="000000"/>
          <w:sz w:val="22"/>
          <w:szCs w:val="22"/>
          <w:lang w:val="el-GR" w:eastAsia="en-GB"/>
        </w:rPr>
        <w:t xml:space="preserve">πώς να πετάξετε τα φάρμακα που δεν </w:t>
      </w:r>
      <w:r w:rsidRPr="00DF690A">
        <w:rPr>
          <w:color w:val="000000"/>
          <w:sz w:val="22"/>
          <w:szCs w:val="22"/>
          <w:lang w:val="el-GR" w:eastAsia="en-GB"/>
        </w:rPr>
        <w:t xml:space="preserve">χρησιμοποιείτε </w:t>
      </w:r>
      <w:r w:rsidR="00F97A01" w:rsidRPr="00DF690A">
        <w:rPr>
          <w:color w:val="000000"/>
          <w:sz w:val="22"/>
          <w:szCs w:val="22"/>
          <w:lang w:val="el-GR" w:eastAsia="en-GB"/>
        </w:rPr>
        <w:t>πια. Αυτά τα μέτρα θα βοηθήσουν στην προστασία του περιβάλλοντος.</w:t>
      </w:r>
    </w:p>
    <w:p w:rsidR="00FE3621" w:rsidRPr="00DF690A" w:rsidRDefault="00FE362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l-GR" w:eastAsia="en-GB"/>
        </w:rPr>
      </w:pPr>
    </w:p>
    <w:p w:rsidR="004D1A7D" w:rsidRPr="00DF690A" w:rsidRDefault="004D1A7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l-GR" w:eastAsia="en-GB"/>
        </w:rPr>
      </w:pPr>
    </w:p>
    <w:p w:rsidR="00FE3621" w:rsidRPr="00DF690A" w:rsidRDefault="001C6B6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l-GR" w:eastAsia="en-GB"/>
        </w:rPr>
      </w:pPr>
      <w:r w:rsidRPr="00DF690A">
        <w:rPr>
          <w:b/>
          <w:bCs/>
          <w:color w:val="000000"/>
          <w:sz w:val="22"/>
          <w:szCs w:val="22"/>
          <w:lang w:val="el-GR" w:eastAsia="en-GB"/>
        </w:rPr>
        <w:t xml:space="preserve">6. </w:t>
      </w:r>
      <w:r w:rsidR="004025EF" w:rsidRPr="00DF690A">
        <w:rPr>
          <w:b/>
          <w:sz w:val="22"/>
          <w:szCs w:val="22"/>
          <w:lang w:val="el-GR"/>
        </w:rPr>
        <w:t>Περιεχόμενο της συσκευασίας και λοιπές πληροφορίες</w:t>
      </w:r>
    </w:p>
    <w:p w:rsidR="00FE3621" w:rsidRPr="00DF690A" w:rsidRDefault="00FE362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l-GR" w:eastAsia="en-GB"/>
        </w:rPr>
      </w:pPr>
    </w:p>
    <w:p w:rsidR="00FE3621" w:rsidRPr="00F46481" w:rsidRDefault="00E840C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l-GR" w:eastAsia="en-GB"/>
        </w:rPr>
      </w:pPr>
      <w:r w:rsidRPr="00F46481">
        <w:rPr>
          <w:b/>
          <w:bCs/>
          <w:color w:val="000000"/>
          <w:sz w:val="22"/>
          <w:szCs w:val="22"/>
          <w:lang w:val="el-GR" w:eastAsia="en-GB"/>
        </w:rPr>
        <w:t>Τι περιέχει το</w:t>
      </w:r>
      <w:r w:rsidRPr="00F46481">
        <w:rPr>
          <w:b/>
          <w:bCs/>
          <w:noProof/>
          <w:sz w:val="22"/>
          <w:szCs w:val="22"/>
          <w:lang w:val="el-GR"/>
        </w:rPr>
        <w:t xml:space="preserve"> </w:t>
      </w:r>
      <w:r w:rsidRPr="00F46481">
        <w:rPr>
          <w:b/>
          <w:bCs/>
          <w:color w:val="000000"/>
          <w:sz w:val="22"/>
          <w:szCs w:val="22"/>
          <w:lang w:val="el-GR" w:eastAsia="en-GB"/>
        </w:rPr>
        <w:t>ΜΟΧΟ</w:t>
      </w:r>
      <w:r w:rsidRPr="00DF690A">
        <w:rPr>
          <w:b/>
          <w:bCs/>
          <w:color w:val="000000"/>
          <w:sz w:val="22"/>
          <w:szCs w:val="22"/>
          <w:lang w:eastAsia="en-GB"/>
        </w:rPr>
        <w:t>NIDINE</w:t>
      </w:r>
      <w:r w:rsidRPr="00F46481">
        <w:rPr>
          <w:b/>
          <w:bCs/>
          <w:color w:val="000000"/>
          <w:sz w:val="22"/>
          <w:szCs w:val="22"/>
          <w:lang w:val="el-GR" w:eastAsia="en-GB"/>
        </w:rPr>
        <w:t>/</w:t>
      </w:r>
      <w:r w:rsidR="005D405C">
        <w:rPr>
          <w:b/>
          <w:bCs/>
          <w:color w:val="000000"/>
          <w:sz w:val="22"/>
          <w:szCs w:val="22"/>
          <w:lang w:eastAsia="en-GB"/>
        </w:rPr>
        <w:t>MYLAN</w:t>
      </w:r>
      <w:r w:rsidR="00FE3621" w:rsidRPr="00F46481">
        <w:rPr>
          <w:b/>
          <w:bCs/>
          <w:color w:val="000000"/>
          <w:sz w:val="22"/>
          <w:szCs w:val="22"/>
          <w:lang w:val="el-GR" w:eastAsia="en-GB"/>
        </w:rPr>
        <w:t xml:space="preserve"> </w:t>
      </w:r>
    </w:p>
    <w:p w:rsidR="00FE3621" w:rsidRPr="00DF690A" w:rsidRDefault="00E840C1">
      <w:p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 xml:space="preserve">- </w:t>
      </w:r>
      <w:r w:rsidR="003F6E25">
        <w:rPr>
          <w:color w:val="000000"/>
          <w:sz w:val="22"/>
          <w:szCs w:val="22"/>
          <w:lang w:val="el-GR" w:eastAsia="en-GB"/>
        </w:rPr>
        <w:t xml:space="preserve">Κάθε δισκίο περιέχει </w:t>
      </w:r>
      <w:r w:rsidR="00D20D72" w:rsidRPr="00DF690A">
        <w:rPr>
          <w:color w:val="000000"/>
          <w:sz w:val="22"/>
          <w:szCs w:val="22"/>
          <w:lang w:val="el-GR" w:eastAsia="en-GB"/>
        </w:rPr>
        <w:t>0,</w:t>
      </w:r>
      <w:r w:rsidRPr="00DF690A">
        <w:rPr>
          <w:color w:val="000000"/>
          <w:sz w:val="22"/>
          <w:szCs w:val="22"/>
          <w:lang w:val="el-GR" w:eastAsia="en-GB"/>
        </w:rPr>
        <w:t xml:space="preserve">2 </w:t>
      </w:r>
      <w:r w:rsidR="00D6185A" w:rsidRPr="00DF690A">
        <w:rPr>
          <w:color w:val="000000"/>
          <w:sz w:val="22"/>
          <w:szCs w:val="22"/>
          <w:lang w:val="el-GR" w:eastAsia="en-GB"/>
        </w:rPr>
        <w:t>mg</w:t>
      </w:r>
      <w:r w:rsidRPr="00DF690A">
        <w:rPr>
          <w:color w:val="000000"/>
          <w:sz w:val="22"/>
          <w:szCs w:val="22"/>
          <w:lang w:val="el-GR" w:eastAsia="en-GB"/>
        </w:rPr>
        <w:t xml:space="preserve">, </w:t>
      </w:r>
      <w:r w:rsidR="00D20D72" w:rsidRPr="00DF690A">
        <w:rPr>
          <w:color w:val="000000"/>
          <w:sz w:val="22"/>
          <w:szCs w:val="22"/>
          <w:lang w:val="el-GR" w:eastAsia="en-GB"/>
        </w:rPr>
        <w:t>0,</w:t>
      </w:r>
      <w:r w:rsidRPr="00DF690A">
        <w:rPr>
          <w:color w:val="000000"/>
          <w:sz w:val="22"/>
          <w:szCs w:val="22"/>
          <w:lang w:val="el-GR" w:eastAsia="en-GB"/>
        </w:rPr>
        <w:t xml:space="preserve">3 </w:t>
      </w:r>
      <w:r w:rsidR="00D6185A" w:rsidRPr="00DF690A">
        <w:rPr>
          <w:color w:val="000000"/>
          <w:sz w:val="22"/>
          <w:szCs w:val="22"/>
          <w:lang w:val="el-GR" w:eastAsia="en-GB"/>
        </w:rPr>
        <w:t>mg</w:t>
      </w:r>
      <w:r w:rsidRPr="00DF690A">
        <w:rPr>
          <w:color w:val="000000"/>
          <w:sz w:val="22"/>
          <w:szCs w:val="22"/>
          <w:lang w:val="el-GR" w:eastAsia="en-GB"/>
        </w:rPr>
        <w:t xml:space="preserve"> ή </w:t>
      </w:r>
      <w:r w:rsidR="00D20D72" w:rsidRPr="00DF690A">
        <w:rPr>
          <w:color w:val="000000"/>
          <w:sz w:val="22"/>
          <w:szCs w:val="22"/>
          <w:lang w:val="el-GR" w:eastAsia="en-GB"/>
        </w:rPr>
        <w:t>0,</w:t>
      </w:r>
      <w:r w:rsidRPr="00DF690A">
        <w:rPr>
          <w:color w:val="000000"/>
          <w:sz w:val="22"/>
          <w:szCs w:val="22"/>
          <w:lang w:val="el-GR" w:eastAsia="en-GB"/>
        </w:rPr>
        <w:t xml:space="preserve">4 </w:t>
      </w:r>
      <w:r w:rsidR="00D6185A" w:rsidRPr="00DF690A">
        <w:rPr>
          <w:color w:val="000000"/>
          <w:sz w:val="22"/>
          <w:szCs w:val="22"/>
          <w:lang w:val="el-GR" w:eastAsia="en-GB"/>
        </w:rPr>
        <w:t>mg</w:t>
      </w:r>
      <w:r w:rsidRPr="00DF690A">
        <w:rPr>
          <w:color w:val="000000"/>
          <w:sz w:val="22"/>
          <w:szCs w:val="22"/>
          <w:lang w:val="el-GR" w:eastAsia="en-GB"/>
        </w:rPr>
        <w:t xml:space="preserve"> </w:t>
      </w:r>
      <w:r w:rsidR="003F6E25">
        <w:rPr>
          <w:color w:val="000000"/>
          <w:sz w:val="22"/>
          <w:szCs w:val="22"/>
          <w:lang w:val="el-GR" w:eastAsia="en-GB"/>
        </w:rPr>
        <w:t xml:space="preserve">της δραστικής ουσίας </w:t>
      </w:r>
      <w:r w:rsidRPr="00DF690A">
        <w:rPr>
          <w:color w:val="000000"/>
          <w:sz w:val="22"/>
          <w:szCs w:val="22"/>
          <w:lang w:val="el-GR" w:eastAsia="en-GB"/>
        </w:rPr>
        <w:t>μοξονιδίνης</w:t>
      </w:r>
      <w:r w:rsidR="00FE3621" w:rsidRPr="00DF690A">
        <w:rPr>
          <w:color w:val="000000"/>
          <w:sz w:val="22"/>
          <w:szCs w:val="22"/>
          <w:lang w:val="el-GR" w:eastAsia="en-GB"/>
        </w:rPr>
        <w:t>.</w:t>
      </w:r>
    </w:p>
    <w:p w:rsidR="00E840C1" w:rsidRPr="00DF690A" w:rsidRDefault="00FE3621" w:rsidP="00E840C1">
      <w:p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 xml:space="preserve">- </w:t>
      </w:r>
      <w:r w:rsidR="00E840C1" w:rsidRPr="00DF690A">
        <w:rPr>
          <w:color w:val="000000"/>
          <w:sz w:val="22"/>
          <w:szCs w:val="22"/>
          <w:lang w:val="el-GR" w:eastAsia="en-GB"/>
        </w:rPr>
        <w:t>Τα άλλα συστατικά είναι λακτόζη μονοϋδρική, κροσποβιδόνη</w:t>
      </w:r>
      <w:r w:rsidR="000A6927" w:rsidRPr="00DF690A">
        <w:rPr>
          <w:color w:val="000000"/>
          <w:sz w:val="22"/>
          <w:szCs w:val="22"/>
          <w:lang w:val="el-GR" w:eastAsia="en-GB"/>
        </w:rPr>
        <w:t xml:space="preserve"> (τύπου Α)</w:t>
      </w:r>
      <w:r w:rsidR="00E840C1" w:rsidRPr="00DF690A">
        <w:rPr>
          <w:color w:val="000000"/>
          <w:sz w:val="22"/>
          <w:szCs w:val="22"/>
          <w:lang w:val="el-GR" w:eastAsia="en-GB"/>
        </w:rPr>
        <w:t xml:space="preserve">, ποβιδόνη </w:t>
      </w:r>
      <w:r w:rsidR="00E307CF" w:rsidRPr="00DF690A">
        <w:rPr>
          <w:color w:val="000000"/>
          <w:sz w:val="22"/>
          <w:szCs w:val="22"/>
          <w:lang w:val="el-GR" w:eastAsia="en-GB"/>
        </w:rPr>
        <w:t xml:space="preserve">Κ-25 </w:t>
      </w:r>
      <w:r w:rsidR="00E840C1" w:rsidRPr="00DF690A">
        <w:rPr>
          <w:color w:val="000000"/>
          <w:sz w:val="22"/>
          <w:szCs w:val="22"/>
          <w:lang w:val="el-GR" w:eastAsia="en-GB"/>
        </w:rPr>
        <w:t>και μαγνήσιο στεατικό. Η επικάλυψη περιέχει υπρομελλόζη, τιτανίου διοξείδιο (</w:t>
      </w:r>
      <w:r w:rsidR="00E840C1" w:rsidRPr="00DF690A">
        <w:rPr>
          <w:color w:val="000000"/>
          <w:sz w:val="22"/>
          <w:szCs w:val="22"/>
          <w:lang w:eastAsia="en-GB"/>
        </w:rPr>
        <w:t>E</w:t>
      </w:r>
      <w:r w:rsidR="00E840C1" w:rsidRPr="00DF690A">
        <w:rPr>
          <w:color w:val="000000"/>
          <w:sz w:val="22"/>
          <w:szCs w:val="22"/>
          <w:lang w:val="el-GR" w:eastAsia="en-GB"/>
        </w:rPr>
        <w:t xml:space="preserve">171), πολυαιθυλενογλυκόλη </w:t>
      </w:r>
      <w:r w:rsidR="00E307CF" w:rsidRPr="00DF690A">
        <w:rPr>
          <w:color w:val="000000"/>
          <w:sz w:val="22"/>
          <w:szCs w:val="22"/>
          <w:lang w:val="el-GR" w:eastAsia="en-GB"/>
        </w:rPr>
        <w:t xml:space="preserve">400 </w:t>
      </w:r>
      <w:r w:rsidR="00E840C1" w:rsidRPr="00DF690A">
        <w:rPr>
          <w:color w:val="000000"/>
          <w:sz w:val="22"/>
          <w:szCs w:val="22"/>
          <w:lang w:val="el-GR" w:eastAsia="en-GB"/>
        </w:rPr>
        <w:t>και σιδήρου οξείδιο ερυθρό (</w:t>
      </w:r>
      <w:r w:rsidR="00E840C1" w:rsidRPr="00DF690A">
        <w:rPr>
          <w:color w:val="000000"/>
          <w:sz w:val="22"/>
          <w:szCs w:val="22"/>
          <w:lang w:eastAsia="en-GB"/>
        </w:rPr>
        <w:t>E</w:t>
      </w:r>
      <w:r w:rsidR="00E840C1" w:rsidRPr="00DF690A">
        <w:rPr>
          <w:color w:val="000000"/>
          <w:sz w:val="22"/>
          <w:szCs w:val="22"/>
          <w:lang w:val="el-GR" w:eastAsia="en-GB"/>
        </w:rPr>
        <w:t xml:space="preserve">172). </w:t>
      </w:r>
    </w:p>
    <w:p w:rsidR="00E840C1" w:rsidRPr="00DF690A" w:rsidRDefault="00E840C1" w:rsidP="00E840C1">
      <w:p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</w:p>
    <w:p w:rsidR="00E840C1" w:rsidRPr="00DF690A" w:rsidRDefault="00E840C1" w:rsidP="00E840C1">
      <w:pPr>
        <w:rPr>
          <w:b/>
          <w:bCs/>
          <w:color w:val="000000"/>
          <w:sz w:val="22"/>
          <w:szCs w:val="22"/>
          <w:lang w:val="el-GR" w:eastAsia="en-GB"/>
        </w:rPr>
      </w:pPr>
      <w:r w:rsidRPr="00DF690A">
        <w:rPr>
          <w:b/>
          <w:bCs/>
          <w:color w:val="000000"/>
          <w:sz w:val="22"/>
          <w:szCs w:val="22"/>
          <w:lang w:val="el-GR" w:eastAsia="en-GB"/>
        </w:rPr>
        <w:lastRenderedPageBreak/>
        <w:t xml:space="preserve">Εμφάνιση του </w:t>
      </w:r>
      <w:r w:rsidRPr="00DF690A">
        <w:rPr>
          <w:b/>
          <w:bCs/>
          <w:color w:val="000000"/>
          <w:sz w:val="22"/>
          <w:szCs w:val="22"/>
          <w:lang w:eastAsia="en-GB"/>
        </w:rPr>
        <w:t>MOXONIDINE</w:t>
      </w:r>
      <w:r w:rsidRPr="00F46481">
        <w:rPr>
          <w:b/>
          <w:bCs/>
          <w:color w:val="000000"/>
          <w:sz w:val="22"/>
          <w:szCs w:val="22"/>
          <w:lang w:val="el-GR" w:eastAsia="en-GB"/>
        </w:rPr>
        <w:t>/</w:t>
      </w:r>
      <w:r w:rsidR="005D405C">
        <w:rPr>
          <w:b/>
          <w:bCs/>
          <w:color w:val="000000"/>
          <w:sz w:val="22"/>
          <w:szCs w:val="22"/>
          <w:lang w:eastAsia="en-GB"/>
        </w:rPr>
        <w:t>MYLAN</w:t>
      </w:r>
      <w:r w:rsidRPr="00DF690A">
        <w:rPr>
          <w:b/>
          <w:bCs/>
          <w:color w:val="000000"/>
          <w:sz w:val="22"/>
          <w:szCs w:val="22"/>
          <w:lang w:val="el-GR" w:eastAsia="en-GB"/>
        </w:rPr>
        <w:t xml:space="preserve"> και περιεχόμενο της συσκευασίας</w:t>
      </w:r>
    </w:p>
    <w:p w:rsidR="00FE3621" w:rsidRPr="00DF690A" w:rsidRDefault="000663A8">
      <w:p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 xml:space="preserve">Το φάρμακό σας έχει τη μορφή ενός στρογγυλού επικαλυμμένου </w:t>
      </w:r>
      <w:r w:rsidR="00E307CF" w:rsidRPr="00DF690A">
        <w:rPr>
          <w:color w:val="000000"/>
          <w:sz w:val="22"/>
          <w:szCs w:val="22"/>
          <w:lang w:val="el-GR" w:eastAsia="en-GB"/>
        </w:rPr>
        <w:t xml:space="preserve">με λεπτό υμένιο </w:t>
      </w:r>
      <w:r w:rsidRPr="00DF690A">
        <w:rPr>
          <w:color w:val="000000"/>
          <w:sz w:val="22"/>
          <w:szCs w:val="22"/>
          <w:lang w:val="el-GR" w:eastAsia="en-GB"/>
        </w:rPr>
        <w:t>δισκίου.</w:t>
      </w:r>
    </w:p>
    <w:p w:rsidR="00FE3621" w:rsidRPr="00DF690A" w:rsidRDefault="000663A8">
      <w:p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 xml:space="preserve">Τα δισκία των </w:t>
      </w:r>
      <w:r w:rsidR="00D20D72" w:rsidRPr="00DF690A">
        <w:rPr>
          <w:color w:val="000000"/>
          <w:sz w:val="22"/>
          <w:szCs w:val="22"/>
          <w:lang w:val="el-GR" w:eastAsia="en-GB"/>
        </w:rPr>
        <w:t>0,</w:t>
      </w:r>
      <w:r w:rsidRPr="00DF690A">
        <w:rPr>
          <w:color w:val="000000"/>
          <w:sz w:val="22"/>
          <w:szCs w:val="22"/>
          <w:lang w:val="el-GR" w:eastAsia="en-GB"/>
        </w:rPr>
        <w:t xml:space="preserve">2 </w:t>
      </w:r>
      <w:r w:rsidR="00D20D72" w:rsidRPr="00DF690A">
        <w:rPr>
          <w:color w:val="000000"/>
          <w:sz w:val="22"/>
          <w:szCs w:val="22"/>
          <w:lang w:val="el-GR" w:eastAsia="en-GB"/>
        </w:rPr>
        <w:t xml:space="preserve">mg </w:t>
      </w:r>
      <w:r w:rsidRPr="00DF690A">
        <w:rPr>
          <w:color w:val="000000"/>
          <w:sz w:val="22"/>
          <w:szCs w:val="22"/>
          <w:lang w:val="el-GR" w:eastAsia="en-GB"/>
        </w:rPr>
        <w:t xml:space="preserve">έχουν χρώμα ανοικτό ροζ, τα δισκία των </w:t>
      </w:r>
      <w:r w:rsidR="00D20D72" w:rsidRPr="00DF690A">
        <w:rPr>
          <w:color w:val="000000"/>
          <w:sz w:val="22"/>
          <w:szCs w:val="22"/>
          <w:lang w:val="el-GR" w:eastAsia="en-GB"/>
        </w:rPr>
        <w:t>0,</w:t>
      </w:r>
      <w:r w:rsidRPr="00DF690A">
        <w:rPr>
          <w:color w:val="000000"/>
          <w:sz w:val="22"/>
          <w:szCs w:val="22"/>
          <w:lang w:val="el-GR" w:eastAsia="en-GB"/>
        </w:rPr>
        <w:t xml:space="preserve">3 </w:t>
      </w:r>
      <w:r w:rsidR="00D20D72" w:rsidRPr="00DF690A">
        <w:rPr>
          <w:color w:val="000000"/>
          <w:sz w:val="22"/>
          <w:szCs w:val="22"/>
          <w:lang w:val="el-GR" w:eastAsia="en-GB"/>
        </w:rPr>
        <w:t xml:space="preserve">mg </w:t>
      </w:r>
      <w:r w:rsidRPr="00DF690A">
        <w:rPr>
          <w:color w:val="000000"/>
          <w:sz w:val="22"/>
          <w:szCs w:val="22"/>
          <w:lang w:val="el-GR" w:eastAsia="en-GB"/>
        </w:rPr>
        <w:t xml:space="preserve">έχουν χρώμα ροζ και τα δισκία των </w:t>
      </w:r>
      <w:r w:rsidR="00D20D72" w:rsidRPr="00DF690A">
        <w:rPr>
          <w:color w:val="000000"/>
          <w:sz w:val="22"/>
          <w:szCs w:val="22"/>
          <w:lang w:val="el-GR" w:eastAsia="en-GB"/>
        </w:rPr>
        <w:t>0,</w:t>
      </w:r>
      <w:r w:rsidRPr="00DF690A">
        <w:rPr>
          <w:color w:val="000000"/>
          <w:sz w:val="22"/>
          <w:szCs w:val="22"/>
          <w:lang w:val="el-GR" w:eastAsia="en-GB"/>
        </w:rPr>
        <w:t xml:space="preserve">4 </w:t>
      </w:r>
      <w:r w:rsidR="00D20D72" w:rsidRPr="00DF690A">
        <w:rPr>
          <w:color w:val="000000"/>
          <w:sz w:val="22"/>
          <w:szCs w:val="22"/>
          <w:lang w:val="el-GR" w:eastAsia="en-GB"/>
        </w:rPr>
        <w:t xml:space="preserve">mg </w:t>
      </w:r>
      <w:r w:rsidRPr="00DF690A">
        <w:rPr>
          <w:color w:val="000000"/>
          <w:sz w:val="22"/>
          <w:szCs w:val="22"/>
          <w:lang w:val="el-GR" w:eastAsia="en-GB"/>
        </w:rPr>
        <w:t>έχουν χρώμα σκούρο ροζ</w:t>
      </w:r>
      <w:r w:rsidR="00FE3621" w:rsidRPr="00DF690A">
        <w:rPr>
          <w:color w:val="000000"/>
          <w:sz w:val="22"/>
          <w:szCs w:val="22"/>
          <w:lang w:val="el-GR" w:eastAsia="en-GB"/>
        </w:rPr>
        <w:t>.</w:t>
      </w:r>
    </w:p>
    <w:p w:rsidR="00FE3621" w:rsidRPr="00DF690A" w:rsidRDefault="000663A8">
      <w:pPr>
        <w:autoSpaceDE w:val="0"/>
        <w:autoSpaceDN w:val="0"/>
        <w:adjustRightInd w:val="0"/>
        <w:rPr>
          <w:color w:val="000000"/>
          <w:sz w:val="22"/>
          <w:szCs w:val="22"/>
          <w:lang w:val="el-GR" w:eastAsia="en-GB"/>
        </w:rPr>
      </w:pPr>
      <w:r w:rsidRPr="00DF690A">
        <w:rPr>
          <w:color w:val="000000"/>
          <w:sz w:val="22"/>
          <w:szCs w:val="22"/>
          <w:lang w:val="el-GR" w:eastAsia="en-GB"/>
        </w:rPr>
        <w:t xml:space="preserve">Το </w:t>
      </w:r>
      <w:r w:rsidRPr="00DF690A">
        <w:rPr>
          <w:color w:val="000000"/>
          <w:sz w:val="22"/>
          <w:szCs w:val="22"/>
          <w:lang w:val="en-US" w:eastAsia="en-GB"/>
        </w:rPr>
        <w:t>MOXONIDINE</w:t>
      </w:r>
      <w:r w:rsidRPr="00DF690A">
        <w:rPr>
          <w:color w:val="000000"/>
          <w:sz w:val="22"/>
          <w:szCs w:val="22"/>
          <w:lang w:val="el-GR" w:eastAsia="en-GB"/>
        </w:rPr>
        <w:t>/</w:t>
      </w:r>
      <w:r w:rsidR="00933405">
        <w:rPr>
          <w:color w:val="000000"/>
          <w:sz w:val="22"/>
          <w:szCs w:val="22"/>
          <w:lang w:val="en-US" w:eastAsia="en-GB"/>
        </w:rPr>
        <w:t>MYLAN</w:t>
      </w:r>
      <w:r w:rsidRPr="00DF690A">
        <w:rPr>
          <w:color w:val="000000"/>
          <w:sz w:val="22"/>
          <w:szCs w:val="22"/>
          <w:lang w:val="el-GR" w:eastAsia="en-GB"/>
        </w:rPr>
        <w:t xml:space="preserve"> είναι διαθέσιμο σε συσκευασίες κυψέλης (</w:t>
      </w:r>
      <w:r w:rsidRPr="00DF690A">
        <w:rPr>
          <w:color w:val="000000"/>
          <w:sz w:val="22"/>
          <w:szCs w:val="22"/>
          <w:lang w:val="en-US" w:eastAsia="en-GB"/>
        </w:rPr>
        <w:t>blister</w:t>
      </w:r>
      <w:r w:rsidRPr="00DF690A">
        <w:rPr>
          <w:color w:val="000000"/>
          <w:sz w:val="22"/>
          <w:szCs w:val="22"/>
          <w:lang w:val="el-GR" w:eastAsia="en-GB"/>
        </w:rPr>
        <w:t xml:space="preserve">) των </w:t>
      </w:r>
      <w:r w:rsidR="00FE3621" w:rsidRPr="00DF690A">
        <w:rPr>
          <w:color w:val="000000"/>
          <w:sz w:val="22"/>
          <w:szCs w:val="22"/>
          <w:lang w:val="el-GR" w:eastAsia="en-GB"/>
        </w:rPr>
        <w:t xml:space="preserve">10, 28, </w:t>
      </w:r>
      <w:r w:rsidR="00E307CF" w:rsidRPr="00F46481">
        <w:rPr>
          <w:color w:val="000000"/>
          <w:sz w:val="22"/>
          <w:szCs w:val="22"/>
          <w:lang w:val="el-GR" w:eastAsia="en-GB"/>
        </w:rPr>
        <w:t>28</w:t>
      </w:r>
      <w:r w:rsidR="004D4D6F" w:rsidRPr="004D4D6F">
        <w:rPr>
          <w:color w:val="000000"/>
          <w:sz w:val="22"/>
          <w:szCs w:val="22"/>
          <w:lang w:val="el-GR" w:eastAsia="en-GB"/>
        </w:rPr>
        <w:t xml:space="preserve"> </w:t>
      </w:r>
      <w:r w:rsidR="00E307CF" w:rsidRPr="00DF690A">
        <w:rPr>
          <w:color w:val="000000"/>
          <w:sz w:val="22"/>
          <w:szCs w:val="22"/>
          <w:lang w:val="en-US" w:eastAsia="en-GB"/>
        </w:rPr>
        <w:t>x</w:t>
      </w:r>
      <w:r w:rsidR="00E307CF" w:rsidRPr="00F46481">
        <w:rPr>
          <w:color w:val="000000"/>
          <w:sz w:val="22"/>
          <w:szCs w:val="22"/>
          <w:lang w:val="el-GR" w:eastAsia="en-GB"/>
        </w:rPr>
        <w:t>1,</w:t>
      </w:r>
      <w:r w:rsidR="00E307CF" w:rsidRPr="00DF690A">
        <w:rPr>
          <w:color w:val="000000"/>
          <w:sz w:val="22"/>
          <w:szCs w:val="22"/>
          <w:lang w:val="el-GR" w:eastAsia="en-GB"/>
        </w:rPr>
        <w:t xml:space="preserve"> </w:t>
      </w:r>
      <w:r w:rsidR="00FE3621" w:rsidRPr="00DF690A">
        <w:rPr>
          <w:color w:val="000000"/>
          <w:sz w:val="22"/>
          <w:szCs w:val="22"/>
          <w:lang w:val="el-GR" w:eastAsia="en-GB"/>
        </w:rPr>
        <w:t>30,</w:t>
      </w:r>
      <w:r w:rsidR="00E307CF" w:rsidRPr="00DF690A">
        <w:rPr>
          <w:color w:val="000000"/>
          <w:sz w:val="22"/>
          <w:szCs w:val="22"/>
          <w:lang w:val="el-GR" w:eastAsia="en-GB"/>
        </w:rPr>
        <w:t xml:space="preserve"> 50,</w:t>
      </w:r>
      <w:r w:rsidR="00FE3621" w:rsidRPr="00DF690A">
        <w:rPr>
          <w:color w:val="000000"/>
          <w:sz w:val="22"/>
          <w:szCs w:val="22"/>
          <w:lang w:val="el-GR" w:eastAsia="en-GB"/>
        </w:rPr>
        <w:t xml:space="preserve"> </w:t>
      </w:r>
      <w:r w:rsidR="008E0ECD" w:rsidRPr="00DF690A">
        <w:rPr>
          <w:color w:val="000000"/>
          <w:sz w:val="22"/>
          <w:szCs w:val="22"/>
          <w:lang w:val="el-GR" w:eastAsia="en-GB"/>
        </w:rPr>
        <w:t>98</w:t>
      </w:r>
      <w:r w:rsidRPr="00DF690A">
        <w:rPr>
          <w:color w:val="000000"/>
          <w:sz w:val="22"/>
          <w:szCs w:val="22"/>
          <w:lang w:val="el-GR" w:eastAsia="en-GB"/>
        </w:rPr>
        <w:t xml:space="preserve"> και</w:t>
      </w:r>
      <w:r w:rsidR="00FE3621" w:rsidRPr="00DF690A">
        <w:rPr>
          <w:color w:val="000000"/>
          <w:sz w:val="22"/>
          <w:szCs w:val="22"/>
          <w:lang w:val="el-GR" w:eastAsia="en-GB"/>
        </w:rPr>
        <w:t xml:space="preserve"> </w:t>
      </w:r>
      <w:r w:rsidR="008E0ECD" w:rsidRPr="00DF690A">
        <w:rPr>
          <w:color w:val="000000"/>
          <w:sz w:val="22"/>
          <w:szCs w:val="22"/>
          <w:lang w:val="el-GR" w:eastAsia="en-GB"/>
        </w:rPr>
        <w:t>100</w:t>
      </w:r>
      <w:r w:rsidR="00FE3621" w:rsidRPr="00DF690A">
        <w:rPr>
          <w:color w:val="000000"/>
          <w:sz w:val="22"/>
          <w:szCs w:val="22"/>
          <w:lang w:val="el-GR" w:eastAsia="en-GB"/>
        </w:rPr>
        <w:t xml:space="preserve"> </w:t>
      </w:r>
      <w:r w:rsidRPr="00DF690A">
        <w:rPr>
          <w:color w:val="000000"/>
          <w:sz w:val="22"/>
          <w:szCs w:val="22"/>
          <w:lang w:val="el-GR" w:eastAsia="en-GB"/>
        </w:rPr>
        <w:t>δισκίων.</w:t>
      </w:r>
      <w:r w:rsidR="00FE3621" w:rsidRPr="00DF690A">
        <w:rPr>
          <w:color w:val="000000"/>
          <w:sz w:val="22"/>
          <w:szCs w:val="22"/>
          <w:lang w:val="el-GR" w:eastAsia="en-GB"/>
        </w:rPr>
        <w:t xml:space="preserve"> </w:t>
      </w:r>
      <w:r w:rsidRPr="00DF690A">
        <w:rPr>
          <w:color w:val="000000"/>
          <w:sz w:val="22"/>
          <w:szCs w:val="22"/>
          <w:lang w:val="el-GR" w:eastAsia="en-GB"/>
        </w:rPr>
        <w:t>Μπορεί να μην κυκλοφορούν όλες οι συσκευασίες.</w:t>
      </w:r>
    </w:p>
    <w:p w:rsidR="00FE3621" w:rsidRPr="00DF690A" w:rsidRDefault="00FE362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l-GR" w:eastAsia="en-GB"/>
        </w:rPr>
      </w:pPr>
    </w:p>
    <w:p w:rsidR="00176AD1" w:rsidRPr="00176AD1" w:rsidRDefault="00176AD1" w:rsidP="00176AD1">
      <w:pPr>
        <w:rPr>
          <w:b/>
          <w:sz w:val="22"/>
          <w:szCs w:val="22"/>
          <w:lang w:val="el-GR" w:eastAsia="el-GR"/>
        </w:rPr>
      </w:pPr>
      <w:r w:rsidRPr="00176AD1">
        <w:rPr>
          <w:b/>
          <w:sz w:val="22"/>
          <w:szCs w:val="22"/>
          <w:lang w:val="el-GR" w:eastAsia="el-GR"/>
        </w:rPr>
        <w:t xml:space="preserve">Κάτοχος Άδειας Κυκλοφορίας: </w:t>
      </w:r>
    </w:p>
    <w:p w:rsidR="00176AD1" w:rsidRPr="00A454DA" w:rsidRDefault="00176AD1" w:rsidP="00176AD1">
      <w:pPr>
        <w:tabs>
          <w:tab w:val="center" w:pos="4153"/>
          <w:tab w:val="right" w:pos="8306"/>
        </w:tabs>
        <w:rPr>
          <w:b/>
          <w:sz w:val="22"/>
          <w:szCs w:val="22"/>
          <w:lang w:val="en-US" w:eastAsia="el-GR"/>
        </w:rPr>
      </w:pPr>
      <w:r w:rsidRPr="00176AD1">
        <w:rPr>
          <w:b/>
          <w:sz w:val="22"/>
          <w:szCs w:val="22"/>
          <w:lang w:val="en-US" w:eastAsia="el-GR"/>
        </w:rPr>
        <w:t>Mylan</w:t>
      </w:r>
      <w:r w:rsidRPr="00A454DA">
        <w:rPr>
          <w:b/>
          <w:sz w:val="22"/>
          <w:szCs w:val="22"/>
          <w:lang w:val="en-US" w:eastAsia="el-GR"/>
        </w:rPr>
        <w:t xml:space="preserve"> </w:t>
      </w:r>
      <w:r w:rsidRPr="00176AD1">
        <w:rPr>
          <w:b/>
          <w:sz w:val="22"/>
          <w:szCs w:val="22"/>
          <w:lang w:val="en-US" w:eastAsia="el-GR"/>
        </w:rPr>
        <w:t>S</w:t>
      </w:r>
      <w:r w:rsidRPr="00A454DA">
        <w:rPr>
          <w:b/>
          <w:sz w:val="22"/>
          <w:szCs w:val="22"/>
          <w:lang w:val="en-US" w:eastAsia="el-GR"/>
        </w:rPr>
        <w:t>.</w:t>
      </w:r>
      <w:r w:rsidRPr="00176AD1">
        <w:rPr>
          <w:b/>
          <w:sz w:val="22"/>
          <w:szCs w:val="22"/>
          <w:lang w:val="en-US" w:eastAsia="el-GR"/>
        </w:rPr>
        <w:t>A</w:t>
      </w:r>
      <w:r w:rsidRPr="00A454DA">
        <w:rPr>
          <w:b/>
          <w:sz w:val="22"/>
          <w:szCs w:val="22"/>
          <w:lang w:val="en-US" w:eastAsia="el-GR"/>
        </w:rPr>
        <w:t>.</w:t>
      </w:r>
      <w:r w:rsidRPr="00176AD1">
        <w:rPr>
          <w:b/>
          <w:sz w:val="22"/>
          <w:szCs w:val="22"/>
          <w:lang w:val="en-US" w:eastAsia="el-GR"/>
        </w:rPr>
        <w:t>S</w:t>
      </w:r>
      <w:r w:rsidRPr="00A454DA">
        <w:rPr>
          <w:b/>
          <w:sz w:val="22"/>
          <w:szCs w:val="22"/>
          <w:lang w:val="en-US" w:eastAsia="el-GR"/>
        </w:rPr>
        <w:t xml:space="preserve">, </w:t>
      </w:r>
      <w:r w:rsidRPr="00A454DA">
        <w:rPr>
          <w:sz w:val="22"/>
          <w:szCs w:val="22"/>
          <w:lang w:val="en-US" w:eastAsia="el-GR"/>
        </w:rPr>
        <w:t xml:space="preserve">117 </w:t>
      </w:r>
      <w:r w:rsidRPr="00176AD1">
        <w:rPr>
          <w:sz w:val="22"/>
          <w:szCs w:val="22"/>
          <w:lang w:val="en-US" w:eastAsia="el-GR"/>
        </w:rPr>
        <w:t>allee</w:t>
      </w:r>
      <w:r w:rsidRPr="00A454DA">
        <w:rPr>
          <w:sz w:val="22"/>
          <w:szCs w:val="22"/>
          <w:lang w:val="en-US" w:eastAsia="el-GR"/>
        </w:rPr>
        <w:t xml:space="preserve"> </w:t>
      </w:r>
      <w:r w:rsidRPr="00176AD1">
        <w:rPr>
          <w:sz w:val="22"/>
          <w:szCs w:val="22"/>
          <w:lang w:val="en-US" w:eastAsia="el-GR"/>
        </w:rPr>
        <w:t>des</w:t>
      </w:r>
      <w:r w:rsidRPr="00A454DA">
        <w:rPr>
          <w:sz w:val="22"/>
          <w:szCs w:val="22"/>
          <w:lang w:val="en-US" w:eastAsia="el-GR"/>
        </w:rPr>
        <w:t xml:space="preserve"> </w:t>
      </w:r>
      <w:r w:rsidRPr="00176AD1">
        <w:rPr>
          <w:sz w:val="22"/>
          <w:szCs w:val="22"/>
          <w:lang w:val="en-US" w:eastAsia="el-GR"/>
        </w:rPr>
        <w:t>Parcs</w:t>
      </w:r>
      <w:r w:rsidRPr="00A454DA">
        <w:rPr>
          <w:sz w:val="22"/>
          <w:szCs w:val="22"/>
          <w:lang w:val="en-US" w:eastAsia="el-GR"/>
        </w:rPr>
        <w:t xml:space="preserve">, 69 800 </w:t>
      </w:r>
      <w:r w:rsidRPr="00176AD1">
        <w:rPr>
          <w:sz w:val="22"/>
          <w:szCs w:val="22"/>
          <w:lang w:val="en-US" w:eastAsia="el-GR"/>
        </w:rPr>
        <w:t>Saint</w:t>
      </w:r>
      <w:r w:rsidRPr="00A454DA">
        <w:rPr>
          <w:sz w:val="22"/>
          <w:szCs w:val="22"/>
          <w:lang w:val="en-US" w:eastAsia="el-GR"/>
        </w:rPr>
        <w:t xml:space="preserve"> </w:t>
      </w:r>
      <w:r w:rsidRPr="00176AD1">
        <w:rPr>
          <w:sz w:val="22"/>
          <w:szCs w:val="22"/>
          <w:lang w:val="en-US" w:eastAsia="el-GR"/>
        </w:rPr>
        <w:t>Priest</w:t>
      </w:r>
      <w:r w:rsidRPr="00A454DA">
        <w:rPr>
          <w:sz w:val="22"/>
          <w:szCs w:val="22"/>
          <w:lang w:val="en-US" w:eastAsia="el-GR"/>
        </w:rPr>
        <w:t xml:space="preserve">, </w:t>
      </w:r>
      <w:r w:rsidRPr="00176AD1">
        <w:rPr>
          <w:sz w:val="22"/>
          <w:szCs w:val="22"/>
          <w:lang w:val="el-GR" w:eastAsia="el-GR"/>
        </w:rPr>
        <w:t>Γαλλία</w:t>
      </w:r>
    </w:p>
    <w:p w:rsidR="00176AD1" w:rsidRPr="00A454DA" w:rsidRDefault="00176AD1" w:rsidP="00176AD1">
      <w:pPr>
        <w:rPr>
          <w:b/>
          <w:sz w:val="22"/>
          <w:szCs w:val="22"/>
          <w:lang w:val="en-US" w:eastAsia="el-GR"/>
        </w:rPr>
      </w:pPr>
    </w:p>
    <w:p w:rsidR="00176AD1" w:rsidRPr="00761FD4" w:rsidRDefault="00176AD1" w:rsidP="00176AD1">
      <w:pPr>
        <w:rPr>
          <w:b/>
          <w:sz w:val="22"/>
          <w:szCs w:val="22"/>
          <w:lang w:val="en-US" w:eastAsia="el-GR"/>
        </w:rPr>
      </w:pPr>
      <w:r w:rsidRPr="00176AD1">
        <w:rPr>
          <w:b/>
          <w:sz w:val="22"/>
          <w:szCs w:val="22"/>
          <w:lang w:val="el-GR" w:eastAsia="el-GR"/>
        </w:rPr>
        <w:t>Τοπικός</w:t>
      </w:r>
      <w:r w:rsidRPr="00761FD4">
        <w:rPr>
          <w:b/>
          <w:sz w:val="22"/>
          <w:szCs w:val="22"/>
          <w:lang w:val="en-US" w:eastAsia="el-GR"/>
        </w:rPr>
        <w:t xml:space="preserve"> </w:t>
      </w:r>
      <w:r w:rsidRPr="00176AD1">
        <w:rPr>
          <w:b/>
          <w:sz w:val="22"/>
          <w:szCs w:val="22"/>
          <w:lang w:val="el-GR" w:eastAsia="el-GR"/>
        </w:rPr>
        <w:t>Αντιπρόσωπος</w:t>
      </w:r>
      <w:r w:rsidRPr="00761FD4">
        <w:rPr>
          <w:b/>
          <w:sz w:val="22"/>
          <w:szCs w:val="22"/>
          <w:lang w:val="en-US" w:eastAsia="el-GR"/>
        </w:rPr>
        <w:t>:</w:t>
      </w:r>
    </w:p>
    <w:p w:rsidR="00176AD1" w:rsidRPr="00A454DA" w:rsidRDefault="00176AD1" w:rsidP="00176AD1">
      <w:pPr>
        <w:rPr>
          <w:sz w:val="22"/>
          <w:szCs w:val="22"/>
          <w:lang w:val="el-GR" w:eastAsia="el-GR"/>
        </w:rPr>
      </w:pPr>
      <w:r w:rsidRPr="00176AD1">
        <w:rPr>
          <w:b/>
          <w:sz w:val="22"/>
          <w:szCs w:val="22"/>
          <w:lang w:val="en-US" w:eastAsia="el-GR"/>
        </w:rPr>
        <w:t>Generics</w:t>
      </w:r>
      <w:r w:rsidRPr="00A454DA">
        <w:rPr>
          <w:b/>
          <w:sz w:val="22"/>
          <w:szCs w:val="22"/>
          <w:lang w:val="en-US" w:eastAsia="el-GR"/>
        </w:rPr>
        <w:t xml:space="preserve"> </w:t>
      </w:r>
      <w:r w:rsidRPr="00176AD1">
        <w:rPr>
          <w:b/>
          <w:sz w:val="22"/>
          <w:szCs w:val="22"/>
          <w:lang w:val="en-US" w:eastAsia="el-GR"/>
        </w:rPr>
        <w:t>Pharma</w:t>
      </w:r>
      <w:r w:rsidRPr="00A454DA">
        <w:rPr>
          <w:b/>
          <w:sz w:val="22"/>
          <w:szCs w:val="22"/>
          <w:lang w:val="en-US" w:eastAsia="el-GR"/>
        </w:rPr>
        <w:t xml:space="preserve"> </w:t>
      </w:r>
      <w:r w:rsidRPr="00176AD1">
        <w:rPr>
          <w:b/>
          <w:sz w:val="22"/>
          <w:szCs w:val="22"/>
          <w:lang w:val="en-US" w:eastAsia="el-GR"/>
        </w:rPr>
        <w:t>Hellas</w:t>
      </w:r>
      <w:r w:rsidRPr="00A454DA">
        <w:rPr>
          <w:b/>
          <w:sz w:val="22"/>
          <w:szCs w:val="22"/>
          <w:lang w:val="en-US" w:eastAsia="el-GR"/>
        </w:rPr>
        <w:t xml:space="preserve"> </w:t>
      </w:r>
      <w:r w:rsidRPr="00176AD1">
        <w:rPr>
          <w:b/>
          <w:sz w:val="22"/>
          <w:szCs w:val="22"/>
          <w:lang w:val="el-GR" w:eastAsia="el-GR"/>
        </w:rPr>
        <w:t>ΕΠΕ</w:t>
      </w:r>
      <w:r w:rsidRPr="00A454DA">
        <w:rPr>
          <w:b/>
          <w:sz w:val="22"/>
          <w:szCs w:val="22"/>
          <w:lang w:val="en-US" w:eastAsia="el-GR"/>
        </w:rPr>
        <w:t xml:space="preserve">, </w:t>
      </w:r>
      <w:r w:rsidR="00A454DA" w:rsidRPr="00A454DA">
        <w:rPr>
          <w:sz w:val="22"/>
          <w:szCs w:val="22"/>
          <w:lang w:val="el-GR" w:eastAsia="el-GR"/>
        </w:rPr>
        <w:t>Αγ</w:t>
      </w:r>
      <w:r w:rsidR="00A454DA" w:rsidRPr="00A454DA">
        <w:rPr>
          <w:sz w:val="22"/>
          <w:szCs w:val="22"/>
          <w:lang w:val="en-US" w:eastAsia="el-GR"/>
        </w:rPr>
        <w:t xml:space="preserve">. </w:t>
      </w:r>
      <w:r w:rsidR="00A454DA" w:rsidRPr="00A454DA">
        <w:rPr>
          <w:sz w:val="22"/>
          <w:szCs w:val="22"/>
          <w:lang w:val="el-GR" w:eastAsia="el-GR"/>
        </w:rPr>
        <w:t>Δημητρίου 63, 174 56, Άλιμος</w:t>
      </w:r>
      <w:r w:rsidR="00A454DA">
        <w:rPr>
          <w:sz w:val="22"/>
          <w:szCs w:val="22"/>
          <w:lang w:val="el-GR" w:eastAsia="el-GR"/>
        </w:rPr>
        <w:t xml:space="preserve">, Ελλάδα, </w:t>
      </w:r>
      <w:r w:rsidRPr="00176AD1">
        <w:rPr>
          <w:sz w:val="22"/>
          <w:szCs w:val="22"/>
          <w:lang w:val="el-GR" w:eastAsia="el-GR"/>
        </w:rPr>
        <w:t>Τηλ</w:t>
      </w:r>
      <w:r w:rsidRPr="00761FD4">
        <w:rPr>
          <w:sz w:val="22"/>
          <w:szCs w:val="22"/>
          <w:lang w:val="el-GR" w:eastAsia="el-GR"/>
        </w:rPr>
        <w:t>. 210 9936410</w:t>
      </w:r>
    </w:p>
    <w:p w:rsidR="00176AD1" w:rsidRPr="00761FD4" w:rsidRDefault="00176AD1" w:rsidP="00176AD1">
      <w:pPr>
        <w:keepNext/>
        <w:tabs>
          <w:tab w:val="left" w:pos="0"/>
          <w:tab w:val="left" w:pos="567"/>
        </w:tabs>
        <w:ind w:left="570" w:hanging="570"/>
        <w:outlineLvl w:val="2"/>
        <w:rPr>
          <w:snapToGrid w:val="0"/>
          <w:sz w:val="22"/>
          <w:szCs w:val="22"/>
          <w:lang w:val="el-GR"/>
        </w:rPr>
      </w:pPr>
    </w:p>
    <w:p w:rsidR="00F02C6F" w:rsidRPr="00761FD4" w:rsidRDefault="00F02C6F" w:rsidP="008E0ECD">
      <w:pPr>
        <w:jc w:val="both"/>
        <w:rPr>
          <w:sz w:val="22"/>
          <w:szCs w:val="22"/>
          <w:lang w:val="el-GR"/>
        </w:rPr>
      </w:pPr>
    </w:p>
    <w:p w:rsidR="0037570C" w:rsidRPr="00761FD4" w:rsidRDefault="0037570C">
      <w:pPr>
        <w:autoSpaceDE w:val="0"/>
        <w:autoSpaceDN w:val="0"/>
        <w:adjustRightInd w:val="0"/>
        <w:rPr>
          <w:b/>
          <w:color w:val="000000"/>
          <w:sz w:val="22"/>
          <w:szCs w:val="22"/>
          <w:lang w:val="el-GR" w:eastAsia="en-GB"/>
        </w:rPr>
      </w:pPr>
      <w:r w:rsidRPr="00DF690A">
        <w:rPr>
          <w:b/>
          <w:color w:val="000000"/>
          <w:sz w:val="22"/>
          <w:szCs w:val="22"/>
          <w:lang w:val="el-GR" w:eastAsia="en-GB"/>
        </w:rPr>
        <w:t>Υπεύθυνος</w:t>
      </w:r>
      <w:r w:rsidRPr="00761FD4">
        <w:rPr>
          <w:b/>
          <w:color w:val="000000"/>
          <w:sz w:val="22"/>
          <w:szCs w:val="22"/>
          <w:lang w:val="el-GR" w:eastAsia="en-GB"/>
        </w:rPr>
        <w:t xml:space="preserve"> </w:t>
      </w:r>
      <w:r w:rsidRPr="00BA6763">
        <w:rPr>
          <w:b/>
          <w:color w:val="000000"/>
          <w:sz w:val="22"/>
          <w:szCs w:val="22"/>
          <w:lang w:val="el-GR" w:eastAsia="en-GB"/>
        </w:rPr>
        <w:t>Απελευθέρωσης</w:t>
      </w:r>
      <w:r w:rsidRPr="00761FD4">
        <w:rPr>
          <w:b/>
          <w:color w:val="000000"/>
          <w:sz w:val="22"/>
          <w:szCs w:val="22"/>
          <w:lang w:val="el-GR" w:eastAsia="en-GB"/>
        </w:rPr>
        <w:t xml:space="preserve"> </w:t>
      </w:r>
      <w:r w:rsidRPr="00BA6763">
        <w:rPr>
          <w:b/>
          <w:color w:val="000000"/>
          <w:sz w:val="22"/>
          <w:szCs w:val="22"/>
          <w:lang w:val="el-GR" w:eastAsia="en-GB"/>
        </w:rPr>
        <w:t>Παρτίδας</w:t>
      </w:r>
      <w:r w:rsidRPr="00761FD4">
        <w:rPr>
          <w:b/>
          <w:color w:val="000000"/>
          <w:sz w:val="22"/>
          <w:szCs w:val="22"/>
          <w:lang w:val="el-GR" w:eastAsia="en-GB"/>
        </w:rPr>
        <w:t>:</w:t>
      </w:r>
    </w:p>
    <w:p w:rsidR="004B2DEE" w:rsidRPr="00F46481" w:rsidRDefault="004B2DEE" w:rsidP="004B2DEE">
      <w:pPr>
        <w:autoSpaceDE w:val="0"/>
        <w:autoSpaceDN w:val="0"/>
        <w:adjustRightInd w:val="0"/>
        <w:rPr>
          <w:color w:val="000000"/>
          <w:sz w:val="22"/>
          <w:szCs w:val="22"/>
          <w:lang w:val="en-US" w:eastAsia="en-GB"/>
        </w:rPr>
      </w:pPr>
      <w:r w:rsidRPr="00BA6763">
        <w:rPr>
          <w:color w:val="000000"/>
          <w:sz w:val="22"/>
          <w:szCs w:val="22"/>
          <w:lang w:eastAsia="en-GB"/>
        </w:rPr>
        <w:t>Chanelle Medical, IDA Industrial Estate, Loughrea</w:t>
      </w:r>
      <w:r w:rsidRPr="00DF690A">
        <w:rPr>
          <w:color w:val="000000"/>
          <w:sz w:val="22"/>
          <w:szCs w:val="22"/>
          <w:lang w:eastAsia="en-GB"/>
        </w:rPr>
        <w:t xml:space="preserve">, Co. Galway, </w:t>
      </w:r>
      <w:r w:rsidR="00E307CF" w:rsidRPr="00DF690A">
        <w:rPr>
          <w:color w:val="000000"/>
          <w:sz w:val="22"/>
          <w:szCs w:val="22"/>
          <w:lang w:val="el-GR" w:eastAsia="en-GB"/>
        </w:rPr>
        <w:t>Ιρλανδία</w:t>
      </w:r>
    </w:p>
    <w:p w:rsidR="004B2DEE" w:rsidRPr="00F46481" w:rsidRDefault="004B2DEE" w:rsidP="004B2DEE">
      <w:pPr>
        <w:autoSpaceDE w:val="0"/>
        <w:autoSpaceDN w:val="0"/>
        <w:adjustRightInd w:val="0"/>
        <w:rPr>
          <w:color w:val="000000"/>
          <w:sz w:val="22"/>
          <w:szCs w:val="22"/>
          <w:lang w:val="en-US" w:eastAsia="en-GB"/>
        </w:rPr>
      </w:pPr>
      <w:r w:rsidRPr="00DF690A">
        <w:rPr>
          <w:color w:val="000000"/>
          <w:sz w:val="22"/>
          <w:szCs w:val="22"/>
          <w:lang w:eastAsia="en-GB"/>
        </w:rPr>
        <w:t xml:space="preserve">Generics [UK] Ltd., Station Close, Potters Bar, Hertfordshire, EN6 1TL, </w:t>
      </w:r>
      <w:r w:rsidR="00E307CF" w:rsidRPr="00DF690A">
        <w:rPr>
          <w:color w:val="000000"/>
          <w:sz w:val="22"/>
          <w:szCs w:val="22"/>
          <w:lang w:val="el-GR" w:eastAsia="en-GB"/>
        </w:rPr>
        <w:t>Ηνωμένο</w:t>
      </w:r>
      <w:r w:rsidR="00E307CF" w:rsidRPr="00F46481">
        <w:rPr>
          <w:color w:val="000000"/>
          <w:sz w:val="22"/>
          <w:szCs w:val="22"/>
          <w:lang w:val="en-US" w:eastAsia="en-GB"/>
        </w:rPr>
        <w:t xml:space="preserve"> </w:t>
      </w:r>
      <w:r w:rsidR="00E307CF" w:rsidRPr="00DF690A">
        <w:rPr>
          <w:color w:val="000000"/>
          <w:sz w:val="22"/>
          <w:szCs w:val="22"/>
          <w:lang w:val="el-GR" w:eastAsia="en-GB"/>
        </w:rPr>
        <w:t>Βασίλειο</w:t>
      </w:r>
    </w:p>
    <w:p w:rsidR="00FE3621" w:rsidRPr="00DF690A" w:rsidRDefault="00FE3621">
      <w:pPr>
        <w:autoSpaceDE w:val="0"/>
        <w:autoSpaceDN w:val="0"/>
        <w:adjustRightInd w:val="0"/>
        <w:rPr>
          <w:color w:val="000000"/>
          <w:sz w:val="22"/>
          <w:szCs w:val="22"/>
          <w:lang w:eastAsia="en-GB"/>
        </w:rPr>
      </w:pPr>
      <w:r w:rsidRPr="00DF690A">
        <w:rPr>
          <w:color w:val="000000"/>
          <w:sz w:val="22"/>
          <w:szCs w:val="22"/>
          <w:lang w:eastAsia="en-GB"/>
        </w:rPr>
        <w:t xml:space="preserve">McDermott Laboratories T/a Gerard </w:t>
      </w:r>
      <w:r w:rsidR="00E307CF" w:rsidRPr="00DF690A">
        <w:rPr>
          <w:color w:val="000000"/>
          <w:sz w:val="22"/>
          <w:szCs w:val="22"/>
          <w:lang w:val="en-US" w:eastAsia="en-GB"/>
        </w:rPr>
        <w:t>L</w:t>
      </w:r>
      <w:r w:rsidRPr="00DF690A">
        <w:rPr>
          <w:color w:val="000000"/>
          <w:sz w:val="22"/>
          <w:szCs w:val="22"/>
          <w:lang w:eastAsia="en-GB"/>
        </w:rPr>
        <w:t xml:space="preserve">aboratories, 35/36Baldoyle Industrial Estate, Dublin, </w:t>
      </w:r>
      <w:r w:rsidR="000663A8" w:rsidRPr="00DF690A">
        <w:rPr>
          <w:color w:val="000000"/>
          <w:sz w:val="22"/>
          <w:szCs w:val="22"/>
          <w:lang w:val="el-GR" w:eastAsia="en-GB"/>
        </w:rPr>
        <w:t>Ιρλανδία</w:t>
      </w:r>
    </w:p>
    <w:p w:rsidR="004B2DEE" w:rsidRPr="00DF690A" w:rsidRDefault="004B2DEE" w:rsidP="004B2DEE">
      <w:pPr>
        <w:autoSpaceDE w:val="0"/>
        <w:autoSpaceDN w:val="0"/>
        <w:adjustRightInd w:val="0"/>
        <w:rPr>
          <w:bCs/>
          <w:color w:val="000000"/>
          <w:sz w:val="22"/>
          <w:szCs w:val="22"/>
          <w:lang w:eastAsia="en-GB"/>
        </w:rPr>
      </w:pPr>
      <w:r w:rsidRPr="00DF690A">
        <w:rPr>
          <w:bCs/>
          <w:color w:val="000000"/>
          <w:sz w:val="22"/>
          <w:szCs w:val="22"/>
          <w:lang w:eastAsia="en-GB"/>
        </w:rPr>
        <w:t>Mylan dura GmbH, Wittichstr., 6, D. 64295 Darmstadt,</w:t>
      </w:r>
      <w:r w:rsidR="00E307CF" w:rsidRPr="00F46481">
        <w:rPr>
          <w:bCs/>
          <w:color w:val="000000"/>
          <w:sz w:val="22"/>
          <w:szCs w:val="22"/>
          <w:lang w:val="en-US" w:eastAsia="en-GB"/>
        </w:rPr>
        <w:t xml:space="preserve"> </w:t>
      </w:r>
      <w:r w:rsidR="00E307CF" w:rsidRPr="00DF690A">
        <w:rPr>
          <w:bCs/>
          <w:color w:val="000000"/>
          <w:sz w:val="22"/>
          <w:szCs w:val="22"/>
          <w:lang w:val="el-GR" w:eastAsia="en-GB"/>
        </w:rPr>
        <w:t>Γερμανία</w:t>
      </w:r>
    </w:p>
    <w:p w:rsidR="004B2DEE" w:rsidRPr="00DF690A" w:rsidRDefault="004B2DEE" w:rsidP="004B2DEE">
      <w:pPr>
        <w:autoSpaceDE w:val="0"/>
        <w:autoSpaceDN w:val="0"/>
        <w:adjustRightInd w:val="0"/>
        <w:rPr>
          <w:bCs/>
          <w:color w:val="000000"/>
          <w:sz w:val="22"/>
          <w:szCs w:val="22"/>
          <w:lang w:eastAsia="en-GB"/>
        </w:rPr>
      </w:pPr>
      <w:r w:rsidRPr="00DF690A">
        <w:rPr>
          <w:bCs/>
          <w:color w:val="000000"/>
          <w:sz w:val="22"/>
          <w:szCs w:val="22"/>
          <w:lang w:eastAsia="en-GB"/>
        </w:rPr>
        <w:t xml:space="preserve">Mylan Hungary Kft., H-2900 Komarom, Mylan utca 1, </w:t>
      </w:r>
      <w:r w:rsidR="00E307CF" w:rsidRPr="00DF690A">
        <w:rPr>
          <w:bCs/>
          <w:color w:val="000000"/>
          <w:sz w:val="22"/>
          <w:szCs w:val="22"/>
          <w:lang w:val="el-GR" w:eastAsia="en-GB"/>
        </w:rPr>
        <w:t>Ουγγαρία</w:t>
      </w:r>
    </w:p>
    <w:p w:rsidR="000663A8" w:rsidRPr="00DF690A" w:rsidRDefault="000663A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</w:p>
    <w:p w:rsidR="0007151E" w:rsidRPr="00F46481" w:rsidRDefault="0007151E" w:rsidP="000663A8">
      <w:pPr>
        <w:autoSpaceDE w:val="0"/>
        <w:autoSpaceDN w:val="0"/>
        <w:adjustRightInd w:val="0"/>
        <w:rPr>
          <w:color w:val="000000"/>
          <w:sz w:val="22"/>
          <w:szCs w:val="22"/>
          <w:lang w:val="en-US" w:eastAsia="en-GB"/>
        </w:rPr>
      </w:pPr>
    </w:p>
    <w:p w:rsidR="00FE3621" w:rsidRPr="00DF690A" w:rsidRDefault="00FE362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</w:p>
    <w:p w:rsidR="00A468C7" w:rsidRPr="00DF690A" w:rsidRDefault="000663A8" w:rsidP="000663A8">
      <w:pPr>
        <w:rPr>
          <w:b/>
          <w:bCs/>
          <w:color w:val="000000"/>
          <w:sz w:val="22"/>
          <w:szCs w:val="22"/>
          <w:lang w:val="el-GR" w:eastAsia="en-GB"/>
        </w:rPr>
      </w:pPr>
      <w:r w:rsidRPr="00DF690A">
        <w:rPr>
          <w:b/>
          <w:bCs/>
          <w:color w:val="000000"/>
          <w:sz w:val="22"/>
          <w:szCs w:val="22"/>
          <w:lang w:val="el-GR" w:eastAsia="en-GB"/>
        </w:rPr>
        <w:t xml:space="preserve">Το παρόν φύλλο οδηγιών χρήσης </w:t>
      </w:r>
      <w:r w:rsidR="00E307CF" w:rsidRPr="00DF690A">
        <w:rPr>
          <w:b/>
          <w:bCs/>
          <w:color w:val="000000"/>
          <w:sz w:val="22"/>
          <w:szCs w:val="22"/>
          <w:lang w:val="el-GR" w:eastAsia="en-GB"/>
        </w:rPr>
        <w:t xml:space="preserve">αναθεωρήθηκε </w:t>
      </w:r>
      <w:r w:rsidRPr="00DF690A">
        <w:rPr>
          <w:b/>
          <w:bCs/>
          <w:color w:val="000000"/>
          <w:sz w:val="22"/>
          <w:szCs w:val="22"/>
          <w:lang w:val="el-GR" w:eastAsia="en-GB"/>
        </w:rPr>
        <w:t>για τελευταία φορά</w:t>
      </w:r>
      <w:r w:rsidR="00564BC6" w:rsidRPr="00DF690A">
        <w:rPr>
          <w:b/>
          <w:bCs/>
          <w:color w:val="000000"/>
          <w:sz w:val="22"/>
          <w:szCs w:val="22"/>
          <w:lang w:val="el-GR" w:eastAsia="en-GB"/>
        </w:rPr>
        <w:t>:</w:t>
      </w:r>
    </w:p>
    <w:p w:rsidR="00DF690A" w:rsidRDefault="00DF690A" w:rsidP="000663A8">
      <w:pPr>
        <w:rPr>
          <w:bCs/>
          <w:color w:val="000000"/>
          <w:sz w:val="22"/>
          <w:szCs w:val="22"/>
          <w:lang w:val="el-GR" w:eastAsia="en-GB"/>
        </w:rPr>
      </w:pPr>
    </w:p>
    <w:p w:rsidR="00520AAB" w:rsidRPr="00A454DA" w:rsidRDefault="00A15931" w:rsidP="000663A8">
      <w:pPr>
        <w:rPr>
          <w:bCs/>
          <w:color w:val="000000"/>
          <w:sz w:val="22"/>
          <w:szCs w:val="22"/>
          <w:lang w:val="el-GR" w:eastAsia="en-GB"/>
        </w:rPr>
      </w:pPr>
      <w:r w:rsidRPr="00A454DA">
        <w:rPr>
          <w:bCs/>
          <w:color w:val="000000"/>
          <w:sz w:val="22"/>
          <w:szCs w:val="22"/>
          <w:lang w:val="el-GR" w:eastAsia="en-GB"/>
        </w:rPr>
        <w:t xml:space="preserve"> </w:t>
      </w:r>
    </w:p>
    <w:p w:rsidR="00520AAB" w:rsidRPr="00F46481" w:rsidRDefault="00520AAB" w:rsidP="000663A8">
      <w:pPr>
        <w:rPr>
          <w:b/>
          <w:bCs/>
          <w:color w:val="000000"/>
          <w:sz w:val="22"/>
          <w:szCs w:val="22"/>
          <w:lang w:val="el-GR" w:eastAsia="en-GB"/>
        </w:rPr>
      </w:pPr>
      <w:r w:rsidRPr="00F46481">
        <w:rPr>
          <w:b/>
          <w:bCs/>
          <w:color w:val="000000"/>
          <w:sz w:val="22"/>
          <w:szCs w:val="22"/>
          <w:lang w:val="el-GR" w:eastAsia="en-GB"/>
        </w:rPr>
        <w:t xml:space="preserve">Τρόπος διάθεσης: Με ιατρική συνταγή </w:t>
      </w:r>
    </w:p>
    <w:p w:rsidR="00FE3621" w:rsidRPr="00DF690A" w:rsidRDefault="00FE3621">
      <w:pPr>
        <w:pStyle w:val="MGGTextLeft"/>
        <w:keepNext/>
        <w:ind w:left="709" w:hanging="709"/>
        <w:rPr>
          <w:szCs w:val="22"/>
          <w:lang w:val="el-GR"/>
        </w:rPr>
      </w:pPr>
    </w:p>
    <w:sectPr w:rsidR="00FE3621" w:rsidRPr="00DF690A" w:rsidSect="00D81B46">
      <w:footerReference w:type="even" r:id="rId9"/>
      <w:footerReference w:type="default" r:id="rId10"/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CB" w:rsidRDefault="007321CB">
      <w:r>
        <w:separator/>
      </w:r>
    </w:p>
  </w:endnote>
  <w:endnote w:type="continuationSeparator" w:id="0">
    <w:p w:rsidR="007321CB" w:rsidRDefault="0073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 Bold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5BE" w:rsidRDefault="00D81B46" w:rsidP="00411C5A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C15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15BE" w:rsidRDefault="00CC15BE" w:rsidP="00411C5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5A" w:rsidRDefault="00D81B46" w:rsidP="00466EF2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11C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3391">
      <w:rPr>
        <w:rStyle w:val="a5"/>
        <w:noProof/>
      </w:rPr>
      <w:t>2</w:t>
    </w:r>
    <w:r>
      <w:rPr>
        <w:rStyle w:val="a5"/>
      </w:rPr>
      <w:fldChar w:fldCharType="end"/>
    </w:r>
  </w:p>
  <w:p w:rsidR="00CC15BE" w:rsidRDefault="00CC15BE" w:rsidP="00411C5A">
    <w:pPr>
      <w:pStyle w:val="MGGDossierFooter"/>
      <w:tabs>
        <w:tab w:val="clear" w:pos="4153"/>
        <w:tab w:val="clear" w:pos="8306"/>
        <w:tab w:val="center" w:pos="4111"/>
        <w:tab w:val="right" w:pos="9072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CB" w:rsidRDefault="007321CB">
      <w:r>
        <w:separator/>
      </w:r>
    </w:p>
  </w:footnote>
  <w:footnote w:type="continuationSeparator" w:id="0">
    <w:p w:rsidR="007321CB" w:rsidRDefault="00732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104E0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E4ACA9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B10D4A"/>
    <w:multiLevelType w:val="hybridMultilevel"/>
    <w:tmpl w:val="EE7A7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3E58AA"/>
    <w:multiLevelType w:val="hybridMultilevel"/>
    <w:tmpl w:val="7CDC9CE2"/>
    <w:lvl w:ilvl="0" w:tplc="75DACD88">
      <w:start w:val="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New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F72734"/>
    <w:multiLevelType w:val="hybridMultilevel"/>
    <w:tmpl w:val="6C66E782"/>
    <w:lvl w:ilvl="0" w:tplc="CC94033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475BB"/>
    <w:multiLevelType w:val="hybridMultilevel"/>
    <w:tmpl w:val="BD3A0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E33BBE"/>
    <w:multiLevelType w:val="hybridMultilevel"/>
    <w:tmpl w:val="5D4A7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B353E"/>
    <w:multiLevelType w:val="hybridMultilevel"/>
    <w:tmpl w:val="A130443E"/>
    <w:lvl w:ilvl="0" w:tplc="9A4CCDA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99679D4"/>
    <w:multiLevelType w:val="hybridMultilevel"/>
    <w:tmpl w:val="2DCE9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D54373"/>
    <w:multiLevelType w:val="hybridMultilevel"/>
    <w:tmpl w:val="AC027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5E9E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3371E1"/>
    <w:multiLevelType w:val="hybridMultilevel"/>
    <w:tmpl w:val="1D8A7F5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52792F"/>
    <w:multiLevelType w:val="hybridMultilevel"/>
    <w:tmpl w:val="BF50DBEE"/>
    <w:lvl w:ilvl="0" w:tplc="CBC603E4">
      <w:numFmt w:val="bullet"/>
      <w:lvlText w:val="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9951C84"/>
    <w:multiLevelType w:val="hybridMultilevel"/>
    <w:tmpl w:val="655CE0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02A39"/>
    <w:multiLevelType w:val="hybridMultilevel"/>
    <w:tmpl w:val="1AC08B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332D27"/>
    <w:multiLevelType w:val="hybridMultilevel"/>
    <w:tmpl w:val="B4967102"/>
    <w:lvl w:ilvl="0" w:tplc="CC94033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6C2317"/>
    <w:multiLevelType w:val="hybridMultilevel"/>
    <w:tmpl w:val="C358A82E"/>
    <w:lvl w:ilvl="0" w:tplc="987C78B6">
      <w:start w:val="6"/>
      <w:numFmt w:val="bullet"/>
      <w:lvlText w:val="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3E91395"/>
    <w:multiLevelType w:val="hybridMultilevel"/>
    <w:tmpl w:val="D73A462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3061F1"/>
    <w:multiLevelType w:val="hybridMultilevel"/>
    <w:tmpl w:val="283840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CEE13C6"/>
    <w:multiLevelType w:val="hybridMultilevel"/>
    <w:tmpl w:val="AC027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5E9E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5"/>
  </w:num>
  <w:num w:numId="5">
    <w:abstractNumId w:val="13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14"/>
  </w:num>
  <w:num w:numId="12">
    <w:abstractNumId w:val="18"/>
  </w:num>
  <w:num w:numId="13">
    <w:abstractNumId w:val="4"/>
  </w:num>
  <w:num w:numId="14">
    <w:abstractNumId w:val="9"/>
  </w:num>
  <w:num w:numId="15">
    <w:abstractNumId w:val="17"/>
  </w:num>
  <w:num w:numId="16">
    <w:abstractNumId w:val="2"/>
  </w:num>
  <w:num w:numId="17">
    <w:abstractNumId w:val="12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E0"/>
    <w:rsid w:val="00025288"/>
    <w:rsid w:val="00043A88"/>
    <w:rsid w:val="000663A8"/>
    <w:rsid w:val="0007151E"/>
    <w:rsid w:val="000A6927"/>
    <w:rsid w:val="000C4A19"/>
    <w:rsid w:val="000E2657"/>
    <w:rsid w:val="00112D94"/>
    <w:rsid w:val="00131D62"/>
    <w:rsid w:val="00136473"/>
    <w:rsid w:val="00140606"/>
    <w:rsid w:val="00176AD1"/>
    <w:rsid w:val="00180D64"/>
    <w:rsid w:val="001956E0"/>
    <w:rsid w:val="001C6B60"/>
    <w:rsid w:val="001F4D13"/>
    <w:rsid w:val="00205BD2"/>
    <w:rsid w:val="002508F5"/>
    <w:rsid w:val="002709FF"/>
    <w:rsid w:val="002725D9"/>
    <w:rsid w:val="00280FE9"/>
    <w:rsid w:val="002A31C0"/>
    <w:rsid w:val="002B672C"/>
    <w:rsid w:val="002C3C45"/>
    <w:rsid w:val="002F464C"/>
    <w:rsid w:val="003111AF"/>
    <w:rsid w:val="00341125"/>
    <w:rsid w:val="00356F73"/>
    <w:rsid w:val="0037570C"/>
    <w:rsid w:val="003D13F2"/>
    <w:rsid w:val="003F6E25"/>
    <w:rsid w:val="004025EF"/>
    <w:rsid w:val="00411C5A"/>
    <w:rsid w:val="004362B0"/>
    <w:rsid w:val="0045235B"/>
    <w:rsid w:val="00466EF2"/>
    <w:rsid w:val="004A6C27"/>
    <w:rsid w:val="004B2DEE"/>
    <w:rsid w:val="004D1A7D"/>
    <w:rsid w:val="004D4D6F"/>
    <w:rsid w:val="004F5A49"/>
    <w:rsid w:val="005164D4"/>
    <w:rsid w:val="00520AAB"/>
    <w:rsid w:val="00530393"/>
    <w:rsid w:val="00532AC7"/>
    <w:rsid w:val="00553C90"/>
    <w:rsid w:val="00564BC6"/>
    <w:rsid w:val="005B4F0E"/>
    <w:rsid w:val="005D405C"/>
    <w:rsid w:val="005E0E9A"/>
    <w:rsid w:val="005E561C"/>
    <w:rsid w:val="00622B18"/>
    <w:rsid w:val="00653D20"/>
    <w:rsid w:val="0067070F"/>
    <w:rsid w:val="006857A3"/>
    <w:rsid w:val="0069172B"/>
    <w:rsid w:val="006A27E0"/>
    <w:rsid w:val="006B63D4"/>
    <w:rsid w:val="006C3CC6"/>
    <w:rsid w:val="007114EF"/>
    <w:rsid w:val="007149C8"/>
    <w:rsid w:val="007321CB"/>
    <w:rsid w:val="007356B3"/>
    <w:rsid w:val="00761FD4"/>
    <w:rsid w:val="00767DE9"/>
    <w:rsid w:val="00773391"/>
    <w:rsid w:val="007C5656"/>
    <w:rsid w:val="007D21F4"/>
    <w:rsid w:val="00851653"/>
    <w:rsid w:val="008B1AC4"/>
    <w:rsid w:val="008D2927"/>
    <w:rsid w:val="008E0ECD"/>
    <w:rsid w:val="008E27FF"/>
    <w:rsid w:val="00933405"/>
    <w:rsid w:val="0093478E"/>
    <w:rsid w:val="00945886"/>
    <w:rsid w:val="00947DAC"/>
    <w:rsid w:val="0097045D"/>
    <w:rsid w:val="00996E68"/>
    <w:rsid w:val="009E5AE0"/>
    <w:rsid w:val="00A15931"/>
    <w:rsid w:val="00A454DA"/>
    <w:rsid w:val="00A468C7"/>
    <w:rsid w:val="00A505B5"/>
    <w:rsid w:val="00A76674"/>
    <w:rsid w:val="00A82D26"/>
    <w:rsid w:val="00A921C9"/>
    <w:rsid w:val="00A97300"/>
    <w:rsid w:val="00A97D21"/>
    <w:rsid w:val="00AB0668"/>
    <w:rsid w:val="00AC0280"/>
    <w:rsid w:val="00AD01F7"/>
    <w:rsid w:val="00AE0669"/>
    <w:rsid w:val="00AE5BF1"/>
    <w:rsid w:val="00B15D46"/>
    <w:rsid w:val="00B4728B"/>
    <w:rsid w:val="00B5041D"/>
    <w:rsid w:val="00B65603"/>
    <w:rsid w:val="00BA6763"/>
    <w:rsid w:val="00BB19B4"/>
    <w:rsid w:val="00C27A0F"/>
    <w:rsid w:val="00C5669D"/>
    <w:rsid w:val="00C768F4"/>
    <w:rsid w:val="00CC15BE"/>
    <w:rsid w:val="00CC4D24"/>
    <w:rsid w:val="00CE3C02"/>
    <w:rsid w:val="00CE6FA6"/>
    <w:rsid w:val="00CF6F47"/>
    <w:rsid w:val="00D02165"/>
    <w:rsid w:val="00D17EB5"/>
    <w:rsid w:val="00D20D72"/>
    <w:rsid w:val="00D6185A"/>
    <w:rsid w:val="00D74D88"/>
    <w:rsid w:val="00D81B46"/>
    <w:rsid w:val="00D825E7"/>
    <w:rsid w:val="00D9640C"/>
    <w:rsid w:val="00DF690A"/>
    <w:rsid w:val="00E307CF"/>
    <w:rsid w:val="00E40DF0"/>
    <w:rsid w:val="00E840C1"/>
    <w:rsid w:val="00E873EE"/>
    <w:rsid w:val="00ED7D76"/>
    <w:rsid w:val="00F02C6F"/>
    <w:rsid w:val="00F2081D"/>
    <w:rsid w:val="00F27314"/>
    <w:rsid w:val="00F46481"/>
    <w:rsid w:val="00F467AD"/>
    <w:rsid w:val="00F57E9F"/>
    <w:rsid w:val="00F90756"/>
    <w:rsid w:val="00F97A01"/>
    <w:rsid w:val="00FC7F87"/>
    <w:rsid w:val="00FE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aliases w:val="(DO NOT USE)"/>
    <w:qFormat/>
    <w:rsid w:val="00D81B46"/>
    <w:rPr>
      <w:sz w:val="24"/>
      <w:szCs w:val="24"/>
      <w:lang w:val="en-GB" w:eastAsia="en-US"/>
    </w:rPr>
  </w:style>
  <w:style w:type="paragraph" w:styleId="1">
    <w:name w:val="heading 1"/>
    <w:basedOn w:val="a1"/>
    <w:next w:val="a1"/>
    <w:qFormat/>
    <w:rsid w:val="00D81B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D81B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D81B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D81B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rsid w:val="00D81B46"/>
    <w:rPr>
      <w:b/>
    </w:rPr>
  </w:style>
  <w:style w:type="paragraph" w:customStyle="1" w:styleId="MGGTextLeft">
    <w:name w:val="MGG Text Left"/>
    <w:basedOn w:val="a6"/>
    <w:rsid w:val="00D81B46"/>
    <w:pPr>
      <w:spacing w:after="0"/>
    </w:pPr>
    <w:rPr>
      <w:sz w:val="22"/>
    </w:rPr>
  </w:style>
  <w:style w:type="paragraph" w:styleId="a6">
    <w:name w:val="Body Text"/>
    <w:basedOn w:val="a1"/>
    <w:rsid w:val="00D81B46"/>
    <w:pPr>
      <w:spacing w:after="120"/>
    </w:pPr>
  </w:style>
  <w:style w:type="paragraph" w:customStyle="1" w:styleId="MGGTextRight">
    <w:name w:val="MGG Text Right"/>
    <w:basedOn w:val="MGGTextLeft"/>
    <w:rsid w:val="00D81B46"/>
    <w:pPr>
      <w:jc w:val="right"/>
    </w:pPr>
  </w:style>
  <w:style w:type="paragraph" w:customStyle="1" w:styleId="MGGTextCentred">
    <w:name w:val="MGG Text Centred"/>
    <w:basedOn w:val="a1"/>
    <w:rsid w:val="00D81B46"/>
    <w:pPr>
      <w:jc w:val="center"/>
    </w:pPr>
  </w:style>
  <w:style w:type="paragraph" w:customStyle="1" w:styleId="MGGCaption">
    <w:name w:val="MGG Caption"/>
    <w:basedOn w:val="MGGTextLeft"/>
    <w:rsid w:val="00D81B46"/>
    <w:pPr>
      <w:spacing w:before="120" w:after="120"/>
    </w:pPr>
    <w:rPr>
      <w:rFonts w:ascii="Times New Roman Bold" w:hAnsi="Times New Roman Bold"/>
      <w:b/>
    </w:rPr>
  </w:style>
  <w:style w:type="paragraph" w:customStyle="1" w:styleId="MGGDossierFooter">
    <w:name w:val="MGG Dossier Footer"/>
    <w:basedOn w:val="a7"/>
    <w:rsid w:val="00D81B46"/>
    <w:rPr>
      <w:b/>
      <w:sz w:val="20"/>
    </w:rPr>
  </w:style>
  <w:style w:type="paragraph" w:styleId="a7">
    <w:name w:val="footer"/>
    <w:basedOn w:val="a1"/>
    <w:rsid w:val="00D81B46"/>
    <w:pPr>
      <w:tabs>
        <w:tab w:val="center" w:pos="4153"/>
        <w:tab w:val="right" w:pos="8306"/>
      </w:tabs>
    </w:pPr>
  </w:style>
  <w:style w:type="paragraph" w:customStyle="1" w:styleId="MGGDossierHeader">
    <w:name w:val="MGG Dossier Header"/>
    <w:basedOn w:val="a8"/>
    <w:rsid w:val="00D81B46"/>
    <w:rPr>
      <w:b/>
      <w:sz w:val="20"/>
    </w:rPr>
  </w:style>
  <w:style w:type="paragraph" w:styleId="a8">
    <w:name w:val="header"/>
    <w:basedOn w:val="a1"/>
    <w:rsid w:val="00D81B46"/>
    <w:pPr>
      <w:tabs>
        <w:tab w:val="center" w:pos="4153"/>
        <w:tab w:val="right" w:pos="8306"/>
      </w:tabs>
    </w:pPr>
  </w:style>
  <w:style w:type="character" w:customStyle="1" w:styleId="MGGFootnoteReference">
    <w:name w:val="MGG Footnote Reference"/>
    <w:rsid w:val="00D81B46"/>
    <w:rPr>
      <w:rFonts w:ascii="Times New Roman" w:hAnsi="Times New Roman"/>
      <w:dstrike w:val="0"/>
      <w:sz w:val="20"/>
      <w:vertAlign w:val="superscript"/>
    </w:rPr>
  </w:style>
  <w:style w:type="character" w:styleId="a9">
    <w:name w:val="footnote reference"/>
    <w:semiHidden/>
    <w:rsid w:val="00D81B46"/>
    <w:rPr>
      <w:vertAlign w:val="superscript"/>
    </w:rPr>
  </w:style>
  <w:style w:type="paragraph" w:customStyle="1" w:styleId="MGGFootnoteText">
    <w:name w:val="MGG Footnote Text"/>
    <w:basedOn w:val="aa"/>
    <w:rsid w:val="00D81B46"/>
  </w:style>
  <w:style w:type="paragraph" w:styleId="aa">
    <w:name w:val="footnote text"/>
    <w:basedOn w:val="a1"/>
    <w:semiHidden/>
    <w:rsid w:val="00D81B46"/>
    <w:rPr>
      <w:sz w:val="20"/>
      <w:szCs w:val="20"/>
    </w:rPr>
  </w:style>
  <w:style w:type="paragraph" w:customStyle="1" w:styleId="MGGHeading1">
    <w:name w:val="MGG Heading 1"/>
    <w:basedOn w:val="1"/>
    <w:rsid w:val="00D81B46"/>
    <w:pPr>
      <w:keepLines/>
      <w:spacing w:before="0" w:after="0"/>
      <w:jc w:val="center"/>
    </w:pPr>
    <w:rPr>
      <w:rFonts w:ascii="Times New Roman" w:hAnsi="Times New Roman"/>
      <w:sz w:val="22"/>
    </w:rPr>
  </w:style>
  <w:style w:type="paragraph" w:customStyle="1" w:styleId="MGGHeading2">
    <w:name w:val="MGG Heading 2"/>
    <w:basedOn w:val="2"/>
    <w:rsid w:val="00D81B46"/>
    <w:pPr>
      <w:keepLines/>
      <w:tabs>
        <w:tab w:val="left" w:pos="567"/>
      </w:tabs>
      <w:spacing w:before="0" w:after="0"/>
      <w:ind w:left="567" w:hanging="567"/>
    </w:pPr>
    <w:rPr>
      <w:rFonts w:ascii="Times New Roman Bold" w:hAnsi="Times New Roman Bold"/>
      <w:i w:val="0"/>
      <w:caps/>
      <w:sz w:val="22"/>
    </w:rPr>
  </w:style>
  <w:style w:type="paragraph" w:customStyle="1" w:styleId="MGGHeading3">
    <w:name w:val="MGG Heading 3"/>
    <w:basedOn w:val="3"/>
    <w:rsid w:val="00D81B46"/>
    <w:pPr>
      <w:keepLines/>
      <w:tabs>
        <w:tab w:val="left" w:pos="567"/>
      </w:tabs>
      <w:spacing w:before="0" w:after="0"/>
      <w:ind w:left="567" w:hanging="567"/>
    </w:pPr>
    <w:rPr>
      <w:rFonts w:ascii="Times New Roman" w:hAnsi="Times New Roman"/>
      <w:sz w:val="22"/>
    </w:rPr>
  </w:style>
  <w:style w:type="paragraph" w:customStyle="1" w:styleId="MGGHeading4">
    <w:name w:val="MGG Heading 4"/>
    <w:basedOn w:val="4"/>
    <w:rsid w:val="00D81B46"/>
    <w:pPr>
      <w:keepLines/>
      <w:spacing w:before="0" w:after="240"/>
    </w:pPr>
    <w:rPr>
      <w:sz w:val="24"/>
    </w:rPr>
  </w:style>
  <w:style w:type="paragraph" w:customStyle="1" w:styleId="MGGListNumber">
    <w:name w:val="MGG List Number"/>
    <w:basedOn w:val="a"/>
    <w:rsid w:val="00D81B46"/>
  </w:style>
  <w:style w:type="paragraph" w:styleId="a0">
    <w:name w:val="List Bullet"/>
    <w:basedOn w:val="a1"/>
    <w:autoRedefine/>
    <w:rsid w:val="00D81B46"/>
    <w:pPr>
      <w:numPr>
        <w:numId w:val="1"/>
      </w:numPr>
    </w:pPr>
  </w:style>
  <w:style w:type="paragraph" w:styleId="a">
    <w:name w:val="List Number"/>
    <w:basedOn w:val="a1"/>
    <w:rsid w:val="00D81B46"/>
    <w:pPr>
      <w:numPr>
        <w:numId w:val="2"/>
      </w:numPr>
    </w:pPr>
  </w:style>
  <w:style w:type="paragraph" w:customStyle="1" w:styleId="MGGTableContents">
    <w:name w:val="MGG Table Contents"/>
    <w:basedOn w:val="MGGTextLeft"/>
    <w:rsid w:val="00D81B46"/>
    <w:pPr>
      <w:keepNext/>
      <w:keepLines/>
    </w:pPr>
    <w:rPr>
      <w:sz w:val="20"/>
    </w:rPr>
  </w:style>
  <w:style w:type="paragraph" w:customStyle="1" w:styleId="MGGTableHeading">
    <w:name w:val="MGG Table Heading"/>
    <w:basedOn w:val="MGGTableContents"/>
    <w:rsid w:val="00D81B46"/>
    <w:rPr>
      <w:b/>
    </w:rPr>
  </w:style>
  <w:style w:type="paragraph" w:customStyle="1" w:styleId="MGGPageBreak">
    <w:name w:val="MGG Page Break"/>
    <w:basedOn w:val="MGGTextLeft"/>
    <w:rsid w:val="00D81B46"/>
    <w:pPr>
      <w:pageBreakBefore/>
      <w:tabs>
        <w:tab w:val="center" w:pos="3969"/>
      </w:tabs>
    </w:pPr>
    <w:rPr>
      <w:sz w:val="8"/>
    </w:rPr>
  </w:style>
  <w:style w:type="character" w:styleId="-">
    <w:name w:val="Hyperlink"/>
    <w:rsid w:val="00D81B46"/>
    <w:rPr>
      <w:color w:val="0000FF"/>
      <w:u w:val="single"/>
    </w:rPr>
  </w:style>
  <w:style w:type="character" w:styleId="-0">
    <w:name w:val="FollowedHyperlink"/>
    <w:rsid w:val="00D81B46"/>
    <w:rPr>
      <w:color w:val="800080"/>
      <w:u w:val="single"/>
    </w:rPr>
  </w:style>
  <w:style w:type="paragraph" w:styleId="ab">
    <w:name w:val="Body Text Indent"/>
    <w:basedOn w:val="a1"/>
    <w:rsid w:val="00D81B46"/>
    <w:pPr>
      <w:autoSpaceDE w:val="0"/>
      <w:autoSpaceDN w:val="0"/>
      <w:adjustRightInd w:val="0"/>
      <w:ind w:left="180" w:hanging="180"/>
    </w:pPr>
    <w:rPr>
      <w:lang w:val="en-US"/>
    </w:rPr>
  </w:style>
  <w:style w:type="paragraph" w:styleId="ac">
    <w:name w:val="Balloon Text"/>
    <w:basedOn w:val="a1"/>
    <w:semiHidden/>
    <w:rsid w:val="00D81B46"/>
    <w:rPr>
      <w:rFonts w:ascii="Tahoma" w:hAnsi="Tahoma" w:cs="Tahoma"/>
      <w:sz w:val="16"/>
      <w:szCs w:val="16"/>
    </w:rPr>
  </w:style>
  <w:style w:type="character" w:styleId="ad">
    <w:name w:val="annotation reference"/>
    <w:semiHidden/>
    <w:rsid w:val="00D81B46"/>
    <w:rPr>
      <w:sz w:val="16"/>
      <w:szCs w:val="16"/>
    </w:rPr>
  </w:style>
  <w:style w:type="paragraph" w:styleId="ae">
    <w:name w:val="annotation text"/>
    <w:basedOn w:val="a1"/>
    <w:semiHidden/>
    <w:rsid w:val="00D81B46"/>
    <w:rPr>
      <w:sz w:val="20"/>
      <w:szCs w:val="20"/>
    </w:rPr>
  </w:style>
  <w:style w:type="paragraph" w:styleId="af">
    <w:name w:val="annotation subject"/>
    <w:basedOn w:val="ae"/>
    <w:next w:val="ae"/>
    <w:semiHidden/>
    <w:rsid w:val="00D81B46"/>
    <w:rPr>
      <w:b/>
      <w:bCs/>
    </w:rPr>
  </w:style>
  <w:style w:type="paragraph" w:styleId="af0">
    <w:name w:val="Revision"/>
    <w:hidden/>
    <w:uiPriority w:val="99"/>
    <w:semiHidden/>
    <w:rsid w:val="00D6185A"/>
    <w:rPr>
      <w:sz w:val="24"/>
      <w:szCs w:val="24"/>
      <w:lang w:val="en-GB" w:eastAsia="en-US"/>
    </w:rPr>
  </w:style>
  <w:style w:type="paragraph" w:styleId="af1">
    <w:name w:val="List Paragraph"/>
    <w:basedOn w:val="a1"/>
    <w:uiPriority w:val="34"/>
    <w:qFormat/>
    <w:rsid w:val="001F4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aliases w:val="(DO NOT USE)"/>
    <w:qFormat/>
    <w:rsid w:val="00D81B46"/>
    <w:rPr>
      <w:sz w:val="24"/>
      <w:szCs w:val="24"/>
      <w:lang w:val="en-GB" w:eastAsia="en-US"/>
    </w:rPr>
  </w:style>
  <w:style w:type="paragraph" w:styleId="1">
    <w:name w:val="heading 1"/>
    <w:basedOn w:val="a1"/>
    <w:next w:val="a1"/>
    <w:qFormat/>
    <w:rsid w:val="00D81B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D81B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D81B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D81B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rsid w:val="00D81B46"/>
    <w:rPr>
      <w:b/>
    </w:rPr>
  </w:style>
  <w:style w:type="paragraph" w:customStyle="1" w:styleId="MGGTextLeft">
    <w:name w:val="MGG Text Left"/>
    <w:basedOn w:val="a6"/>
    <w:rsid w:val="00D81B46"/>
    <w:pPr>
      <w:spacing w:after="0"/>
    </w:pPr>
    <w:rPr>
      <w:sz w:val="22"/>
    </w:rPr>
  </w:style>
  <w:style w:type="paragraph" w:styleId="a6">
    <w:name w:val="Body Text"/>
    <w:basedOn w:val="a1"/>
    <w:rsid w:val="00D81B46"/>
    <w:pPr>
      <w:spacing w:after="120"/>
    </w:pPr>
  </w:style>
  <w:style w:type="paragraph" w:customStyle="1" w:styleId="MGGTextRight">
    <w:name w:val="MGG Text Right"/>
    <w:basedOn w:val="MGGTextLeft"/>
    <w:rsid w:val="00D81B46"/>
    <w:pPr>
      <w:jc w:val="right"/>
    </w:pPr>
  </w:style>
  <w:style w:type="paragraph" w:customStyle="1" w:styleId="MGGTextCentred">
    <w:name w:val="MGG Text Centred"/>
    <w:basedOn w:val="a1"/>
    <w:rsid w:val="00D81B46"/>
    <w:pPr>
      <w:jc w:val="center"/>
    </w:pPr>
  </w:style>
  <w:style w:type="paragraph" w:customStyle="1" w:styleId="MGGCaption">
    <w:name w:val="MGG Caption"/>
    <w:basedOn w:val="MGGTextLeft"/>
    <w:rsid w:val="00D81B46"/>
    <w:pPr>
      <w:spacing w:before="120" w:after="120"/>
    </w:pPr>
    <w:rPr>
      <w:rFonts w:ascii="Times New Roman Bold" w:hAnsi="Times New Roman Bold"/>
      <w:b/>
    </w:rPr>
  </w:style>
  <w:style w:type="paragraph" w:customStyle="1" w:styleId="MGGDossierFooter">
    <w:name w:val="MGG Dossier Footer"/>
    <w:basedOn w:val="a7"/>
    <w:rsid w:val="00D81B46"/>
    <w:rPr>
      <w:b/>
      <w:sz w:val="20"/>
    </w:rPr>
  </w:style>
  <w:style w:type="paragraph" w:styleId="a7">
    <w:name w:val="footer"/>
    <w:basedOn w:val="a1"/>
    <w:rsid w:val="00D81B46"/>
    <w:pPr>
      <w:tabs>
        <w:tab w:val="center" w:pos="4153"/>
        <w:tab w:val="right" w:pos="8306"/>
      </w:tabs>
    </w:pPr>
  </w:style>
  <w:style w:type="paragraph" w:customStyle="1" w:styleId="MGGDossierHeader">
    <w:name w:val="MGG Dossier Header"/>
    <w:basedOn w:val="a8"/>
    <w:rsid w:val="00D81B46"/>
    <w:rPr>
      <w:b/>
      <w:sz w:val="20"/>
    </w:rPr>
  </w:style>
  <w:style w:type="paragraph" w:styleId="a8">
    <w:name w:val="header"/>
    <w:basedOn w:val="a1"/>
    <w:rsid w:val="00D81B46"/>
    <w:pPr>
      <w:tabs>
        <w:tab w:val="center" w:pos="4153"/>
        <w:tab w:val="right" w:pos="8306"/>
      </w:tabs>
    </w:pPr>
  </w:style>
  <w:style w:type="character" w:customStyle="1" w:styleId="MGGFootnoteReference">
    <w:name w:val="MGG Footnote Reference"/>
    <w:rsid w:val="00D81B46"/>
    <w:rPr>
      <w:rFonts w:ascii="Times New Roman" w:hAnsi="Times New Roman"/>
      <w:dstrike w:val="0"/>
      <w:sz w:val="20"/>
      <w:vertAlign w:val="superscript"/>
    </w:rPr>
  </w:style>
  <w:style w:type="character" w:styleId="a9">
    <w:name w:val="footnote reference"/>
    <w:semiHidden/>
    <w:rsid w:val="00D81B46"/>
    <w:rPr>
      <w:vertAlign w:val="superscript"/>
    </w:rPr>
  </w:style>
  <w:style w:type="paragraph" w:customStyle="1" w:styleId="MGGFootnoteText">
    <w:name w:val="MGG Footnote Text"/>
    <w:basedOn w:val="aa"/>
    <w:rsid w:val="00D81B46"/>
  </w:style>
  <w:style w:type="paragraph" w:styleId="aa">
    <w:name w:val="footnote text"/>
    <w:basedOn w:val="a1"/>
    <w:semiHidden/>
    <w:rsid w:val="00D81B46"/>
    <w:rPr>
      <w:sz w:val="20"/>
      <w:szCs w:val="20"/>
    </w:rPr>
  </w:style>
  <w:style w:type="paragraph" w:customStyle="1" w:styleId="MGGHeading1">
    <w:name w:val="MGG Heading 1"/>
    <w:basedOn w:val="1"/>
    <w:rsid w:val="00D81B46"/>
    <w:pPr>
      <w:keepLines/>
      <w:spacing w:before="0" w:after="0"/>
      <w:jc w:val="center"/>
    </w:pPr>
    <w:rPr>
      <w:rFonts w:ascii="Times New Roman" w:hAnsi="Times New Roman"/>
      <w:sz w:val="22"/>
    </w:rPr>
  </w:style>
  <w:style w:type="paragraph" w:customStyle="1" w:styleId="MGGHeading2">
    <w:name w:val="MGG Heading 2"/>
    <w:basedOn w:val="2"/>
    <w:rsid w:val="00D81B46"/>
    <w:pPr>
      <w:keepLines/>
      <w:tabs>
        <w:tab w:val="left" w:pos="567"/>
      </w:tabs>
      <w:spacing w:before="0" w:after="0"/>
      <w:ind w:left="567" w:hanging="567"/>
    </w:pPr>
    <w:rPr>
      <w:rFonts w:ascii="Times New Roman Bold" w:hAnsi="Times New Roman Bold"/>
      <w:i w:val="0"/>
      <w:caps/>
      <w:sz w:val="22"/>
    </w:rPr>
  </w:style>
  <w:style w:type="paragraph" w:customStyle="1" w:styleId="MGGHeading3">
    <w:name w:val="MGG Heading 3"/>
    <w:basedOn w:val="3"/>
    <w:rsid w:val="00D81B46"/>
    <w:pPr>
      <w:keepLines/>
      <w:tabs>
        <w:tab w:val="left" w:pos="567"/>
      </w:tabs>
      <w:spacing w:before="0" w:after="0"/>
      <w:ind w:left="567" w:hanging="567"/>
    </w:pPr>
    <w:rPr>
      <w:rFonts w:ascii="Times New Roman" w:hAnsi="Times New Roman"/>
      <w:sz w:val="22"/>
    </w:rPr>
  </w:style>
  <w:style w:type="paragraph" w:customStyle="1" w:styleId="MGGHeading4">
    <w:name w:val="MGG Heading 4"/>
    <w:basedOn w:val="4"/>
    <w:rsid w:val="00D81B46"/>
    <w:pPr>
      <w:keepLines/>
      <w:spacing w:before="0" w:after="240"/>
    </w:pPr>
    <w:rPr>
      <w:sz w:val="24"/>
    </w:rPr>
  </w:style>
  <w:style w:type="paragraph" w:customStyle="1" w:styleId="MGGListNumber">
    <w:name w:val="MGG List Number"/>
    <w:basedOn w:val="a"/>
    <w:rsid w:val="00D81B46"/>
  </w:style>
  <w:style w:type="paragraph" w:styleId="a0">
    <w:name w:val="List Bullet"/>
    <w:basedOn w:val="a1"/>
    <w:autoRedefine/>
    <w:rsid w:val="00D81B46"/>
    <w:pPr>
      <w:numPr>
        <w:numId w:val="1"/>
      </w:numPr>
    </w:pPr>
  </w:style>
  <w:style w:type="paragraph" w:styleId="a">
    <w:name w:val="List Number"/>
    <w:basedOn w:val="a1"/>
    <w:rsid w:val="00D81B46"/>
    <w:pPr>
      <w:numPr>
        <w:numId w:val="2"/>
      </w:numPr>
    </w:pPr>
  </w:style>
  <w:style w:type="paragraph" w:customStyle="1" w:styleId="MGGTableContents">
    <w:name w:val="MGG Table Contents"/>
    <w:basedOn w:val="MGGTextLeft"/>
    <w:rsid w:val="00D81B46"/>
    <w:pPr>
      <w:keepNext/>
      <w:keepLines/>
    </w:pPr>
    <w:rPr>
      <w:sz w:val="20"/>
    </w:rPr>
  </w:style>
  <w:style w:type="paragraph" w:customStyle="1" w:styleId="MGGTableHeading">
    <w:name w:val="MGG Table Heading"/>
    <w:basedOn w:val="MGGTableContents"/>
    <w:rsid w:val="00D81B46"/>
    <w:rPr>
      <w:b/>
    </w:rPr>
  </w:style>
  <w:style w:type="paragraph" w:customStyle="1" w:styleId="MGGPageBreak">
    <w:name w:val="MGG Page Break"/>
    <w:basedOn w:val="MGGTextLeft"/>
    <w:rsid w:val="00D81B46"/>
    <w:pPr>
      <w:pageBreakBefore/>
      <w:tabs>
        <w:tab w:val="center" w:pos="3969"/>
      </w:tabs>
    </w:pPr>
    <w:rPr>
      <w:sz w:val="8"/>
    </w:rPr>
  </w:style>
  <w:style w:type="character" w:styleId="-">
    <w:name w:val="Hyperlink"/>
    <w:rsid w:val="00D81B46"/>
    <w:rPr>
      <w:color w:val="0000FF"/>
      <w:u w:val="single"/>
    </w:rPr>
  </w:style>
  <w:style w:type="character" w:styleId="-0">
    <w:name w:val="FollowedHyperlink"/>
    <w:rsid w:val="00D81B46"/>
    <w:rPr>
      <w:color w:val="800080"/>
      <w:u w:val="single"/>
    </w:rPr>
  </w:style>
  <w:style w:type="paragraph" w:styleId="ab">
    <w:name w:val="Body Text Indent"/>
    <w:basedOn w:val="a1"/>
    <w:rsid w:val="00D81B46"/>
    <w:pPr>
      <w:autoSpaceDE w:val="0"/>
      <w:autoSpaceDN w:val="0"/>
      <w:adjustRightInd w:val="0"/>
      <w:ind w:left="180" w:hanging="180"/>
    </w:pPr>
    <w:rPr>
      <w:lang w:val="en-US"/>
    </w:rPr>
  </w:style>
  <w:style w:type="paragraph" w:styleId="ac">
    <w:name w:val="Balloon Text"/>
    <w:basedOn w:val="a1"/>
    <w:semiHidden/>
    <w:rsid w:val="00D81B46"/>
    <w:rPr>
      <w:rFonts w:ascii="Tahoma" w:hAnsi="Tahoma" w:cs="Tahoma"/>
      <w:sz w:val="16"/>
      <w:szCs w:val="16"/>
    </w:rPr>
  </w:style>
  <w:style w:type="character" w:styleId="ad">
    <w:name w:val="annotation reference"/>
    <w:semiHidden/>
    <w:rsid w:val="00D81B46"/>
    <w:rPr>
      <w:sz w:val="16"/>
      <w:szCs w:val="16"/>
    </w:rPr>
  </w:style>
  <w:style w:type="paragraph" w:styleId="ae">
    <w:name w:val="annotation text"/>
    <w:basedOn w:val="a1"/>
    <w:semiHidden/>
    <w:rsid w:val="00D81B46"/>
    <w:rPr>
      <w:sz w:val="20"/>
      <w:szCs w:val="20"/>
    </w:rPr>
  </w:style>
  <w:style w:type="paragraph" w:styleId="af">
    <w:name w:val="annotation subject"/>
    <w:basedOn w:val="ae"/>
    <w:next w:val="ae"/>
    <w:semiHidden/>
    <w:rsid w:val="00D81B46"/>
    <w:rPr>
      <w:b/>
      <w:bCs/>
    </w:rPr>
  </w:style>
  <w:style w:type="paragraph" w:styleId="af0">
    <w:name w:val="Revision"/>
    <w:hidden/>
    <w:uiPriority w:val="99"/>
    <w:semiHidden/>
    <w:rsid w:val="00D6185A"/>
    <w:rPr>
      <w:sz w:val="24"/>
      <w:szCs w:val="24"/>
      <w:lang w:val="en-GB" w:eastAsia="en-US"/>
    </w:rPr>
  </w:style>
  <w:style w:type="paragraph" w:styleId="af1">
    <w:name w:val="List Paragraph"/>
    <w:basedOn w:val="a1"/>
    <w:uiPriority w:val="34"/>
    <w:qFormat/>
    <w:rsid w:val="001F4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f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1916</Words>
  <Characters>10350</Characters>
  <Application>Microsoft Office Word</Application>
  <DocSecurity>0</DocSecurity>
  <Lines>86</Lines>
  <Paragraphs>24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12242</CharactersWithSpaces>
  <SharedDoc>false</SharedDoc>
  <HLinks>
    <vt:vector size="6" baseType="variant"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http://www.eof.gr/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GONIDOU</dc:creator>
  <cp:lastModifiedBy>ΠΑΝΤΕΛΗ ΓΕΩΡΓΙΑ</cp:lastModifiedBy>
  <cp:revision>2</cp:revision>
  <cp:lastPrinted>2009-06-30T05:31:00Z</cp:lastPrinted>
  <dcterms:created xsi:type="dcterms:W3CDTF">2018-08-29T08:44:00Z</dcterms:created>
  <dcterms:modified xsi:type="dcterms:W3CDTF">2018-08-29T08:44:00Z</dcterms:modified>
</cp:coreProperties>
</file>