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04" w:rsidRPr="00CF005B" w:rsidRDefault="00EA5E04">
      <w:pPr>
        <w:rPr>
          <w:rFonts w:ascii="Times New Roman" w:eastAsia="Times New Roman" w:hAnsi="Times New Roman" w:cs="Times New Roman"/>
        </w:rPr>
      </w:pPr>
      <w:bookmarkStart w:id="0" w:name="_GoBack"/>
      <w:bookmarkEnd w:id="0"/>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rPr>
          <w:rFonts w:ascii="Times New Roman" w:eastAsia="Times New Roman" w:hAnsi="Times New Roman" w:cs="Times New Roman"/>
        </w:rPr>
      </w:pPr>
    </w:p>
    <w:p w:rsidR="00EA5E04" w:rsidRPr="00CF005B" w:rsidRDefault="00EA5E04">
      <w:pPr>
        <w:spacing w:before="11"/>
        <w:rPr>
          <w:rFonts w:ascii="Times New Roman" w:eastAsia="Times New Roman" w:hAnsi="Times New Roman" w:cs="Times New Roman"/>
        </w:rPr>
      </w:pPr>
    </w:p>
    <w:p w:rsidR="00EA5E04" w:rsidRPr="00CF005B" w:rsidRDefault="00690653">
      <w:pPr>
        <w:pStyle w:val="2"/>
        <w:numPr>
          <w:ilvl w:val="1"/>
          <w:numId w:val="7"/>
        </w:numPr>
        <w:tabs>
          <w:tab w:val="left" w:pos="3313"/>
        </w:tabs>
        <w:spacing w:before="72"/>
        <w:ind w:left="3312" w:hanging="257"/>
        <w:jc w:val="left"/>
        <w:rPr>
          <w:rFonts w:cs="Times New Roman"/>
          <w:b w:val="0"/>
          <w:bCs w:val="0"/>
        </w:rPr>
      </w:pPr>
      <w:bookmarkStart w:id="1" w:name="B._PACKAGE_LEAFLET"/>
      <w:bookmarkEnd w:id="1"/>
      <w:r w:rsidRPr="00690653">
        <w:rPr>
          <w:rFonts w:cs="Times New Roman"/>
        </w:rPr>
        <w:t>ΦΥΛΛΟ ΟΔΗΓΙΩΝ ΧΡΗΣΗΣ</w:t>
      </w:r>
    </w:p>
    <w:p w:rsidR="00EA5E04" w:rsidRPr="00CF005B" w:rsidRDefault="00EA5E04">
      <w:pPr>
        <w:rPr>
          <w:rFonts w:ascii="Times New Roman" w:hAnsi="Times New Roman" w:cs="Times New Roman"/>
        </w:rPr>
        <w:sectPr w:rsidR="00EA5E04" w:rsidRPr="00CF005B" w:rsidSect="007F3E85">
          <w:headerReference w:type="even" r:id="rId8"/>
          <w:headerReference w:type="default" r:id="rId9"/>
          <w:footerReference w:type="even" r:id="rId10"/>
          <w:footerReference w:type="default" r:id="rId11"/>
          <w:headerReference w:type="first" r:id="rId12"/>
          <w:footerReference w:type="first" r:id="rId13"/>
          <w:pgSz w:w="11910" w:h="16850"/>
          <w:pgMar w:top="1600" w:right="1680" w:bottom="900" w:left="1680" w:header="0" w:footer="705" w:gutter="0"/>
          <w:pgNumType w:start="1"/>
          <w:cols w:space="720"/>
        </w:sectPr>
      </w:pPr>
    </w:p>
    <w:p w:rsidR="00EA5E04" w:rsidRPr="00A3377B" w:rsidRDefault="00553841" w:rsidP="00972E4A">
      <w:pPr>
        <w:jc w:val="center"/>
        <w:rPr>
          <w:rFonts w:ascii="Times New Roman" w:hAnsi="Times New Roman" w:cs="Times New Roman"/>
          <w:b/>
          <w:spacing w:val="-1"/>
          <w:lang w:val="el-GR"/>
        </w:rPr>
      </w:pPr>
      <w:r w:rsidRPr="00A3377B">
        <w:rPr>
          <w:rFonts w:ascii="Times New Roman" w:hAnsi="Times New Roman" w:cs="Times New Roman"/>
          <w:b/>
          <w:spacing w:val="-1"/>
          <w:lang w:val="el-GR"/>
        </w:rPr>
        <w:lastRenderedPageBreak/>
        <w:t>Φύλλο οδηγιών χρήσης: Πληροφορίες για τον χρήστη</w:t>
      </w:r>
    </w:p>
    <w:p w:rsidR="00A3377B" w:rsidRPr="00A3377B" w:rsidRDefault="00A3377B" w:rsidP="00A3377B">
      <w:pPr>
        <w:ind w:right="1736"/>
        <w:rPr>
          <w:rFonts w:cs="Times New Roman"/>
          <w:b/>
          <w:spacing w:val="-1"/>
        </w:rPr>
      </w:pPr>
    </w:p>
    <w:p w:rsidR="00A3377B" w:rsidRPr="00A3377B" w:rsidRDefault="00A3377B" w:rsidP="00A3377B">
      <w:pPr>
        <w:pStyle w:val="a3"/>
        <w:ind w:left="1841" w:right="1739"/>
        <w:jc w:val="center"/>
        <w:rPr>
          <w:rFonts w:cs="Times New Roman"/>
          <w:spacing w:val="-1"/>
        </w:rPr>
      </w:pPr>
      <w:proofErr w:type="spellStart"/>
      <w:r w:rsidRPr="00A3377B">
        <w:rPr>
          <w:rFonts w:cs="Times New Roman"/>
          <w:b/>
          <w:spacing w:val="-1"/>
        </w:rPr>
        <w:t>Injosetron</w:t>
      </w:r>
      <w:proofErr w:type="spellEnd"/>
      <w:r w:rsidRPr="00A3377B">
        <w:rPr>
          <w:rFonts w:cs="Times New Roman"/>
          <w:b/>
          <w:bCs/>
          <w:spacing w:val="-1"/>
        </w:rPr>
        <w:t xml:space="preserve"> 250 </w:t>
      </w:r>
      <w:r w:rsidRPr="00A3377B">
        <w:rPr>
          <w:rFonts w:cs="Times New Roman"/>
          <w:b/>
          <w:bCs/>
          <w:spacing w:val="-1"/>
          <w:lang w:val="el-GR"/>
        </w:rPr>
        <w:t>μικρογραμμάρια</w:t>
      </w:r>
      <w:r w:rsidRPr="00A3377B">
        <w:rPr>
          <w:rFonts w:cs="Times New Roman"/>
          <w:b/>
          <w:bCs/>
          <w:spacing w:val="-1"/>
        </w:rPr>
        <w:t xml:space="preserve"> </w:t>
      </w:r>
      <w:r w:rsidRPr="00A3377B">
        <w:rPr>
          <w:rFonts w:cs="Times New Roman"/>
          <w:b/>
          <w:bCs/>
          <w:spacing w:val="-1"/>
          <w:lang w:val="el-GR"/>
        </w:rPr>
        <w:t>ενέσιμο</w:t>
      </w:r>
      <w:r w:rsidRPr="00A3377B">
        <w:rPr>
          <w:rFonts w:cs="Times New Roman"/>
          <w:b/>
          <w:bCs/>
          <w:spacing w:val="-1"/>
        </w:rPr>
        <w:t xml:space="preserve"> </w:t>
      </w:r>
      <w:r w:rsidRPr="00A3377B">
        <w:rPr>
          <w:rFonts w:cs="Times New Roman"/>
          <w:b/>
          <w:bCs/>
          <w:spacing w:val="-1"/>
          <w:lang w:val="el-GR"/>
        </w:rPr>
        <w:t>διάλυμα</w:t>
      </w:r>
      <w:r w:rsidRPr="00A3377B">
        <w:rPr>
          <w:rFonts w:cs="Times New Roman"/>
          <w:b/>
          <w:bCs/>
          <w:spacing w:val="-1"/>
        </w:rPr>
        <w:t xml:space="preserve"> </w:t>
      </w:r>
    </w:p>
    <w:p w:rsidR="00EA5E04" w:rsidRPr="00CF005B" w:rsidRDefault="00A3377B" w:rsidP="00A3377B">
      <w:pPr>
        <w:pStyle w:val="a3"/>
        <w:ind w:left="1841" w:right="1739"/>
        <w:jc w:val="center"/>
        <w:rPr>
          <w:rFonts w:cs="Times New Roman"/>
        </w:rPr>
      </w:pPr>
      <w:proofErr w:type="spellStart"/>
      <w:r w:rsidRPr="00A3377B">
        <w:rPr>
          <w:rFonts w:cs="Times New Roman"/>
          <w:spacing w:val="-1"/>
          <w:lang w:val="el-GR"/>
        </w:rPr>
        <w:t>Παλονοσετρόνη</w:t>
      </w:r>
      <w:proofErr w:type="spellEnd"/>
    </w:p>
    <w:p w:rsidR="00EA5E04" w:rsidRPr="00CF005B" w:rsidRDefault="00EA5E04" w:rsidP="00CF005B">
      <w:pPr>
        <w:rPr>
          <w:rFonts w:ascii="Times New Roman" w:eastAsia="Times New Roman" w:hAnsi="Times New Roman" w:cs="Times New Roman"/>
        </w:rPr>
      </w:pPr>
    </w:p>
    <w:p w:rsidR="00EA5E04" w:rsidRPr="00CF005B" w:rsidRDefault="00EA5E04" w:rsidP="00CF005B">
      <w:pPr>
        <w:rPr>
          <w:rFonts w:ascii="Times New Roman" w:eastAsia="Times New Roman" w:hAnsi="Times New Roman" w:cs="Times New Roman"/>
        </w:rPr>
      </w:pPr>
    </w:p>
    <w:p w:rsidR="00275864" w:rsidRDefault="00275864" w:rsidP="00275864">
      <w:pPr>
        <w:pStyle w:val="a3"/>
        <w:tabs>
          <w:tab w:val="left" w:pos="690"/>
        </w:tabs>
        <w:rPr>
          <w:rFonts w:cs="Times New Roman"/>
          <w:b/>
          <w:bCs/>
          <w:spacing w:val="-1"/>
        </w:rPr>
      </w:pPr>
      <w:r w:rsidRPr="00275864">
        <w:rPr>
          <w:rFonts w:cs="Times New Roman"/>
          <w:b/>
          <w:bCs/>
          <w:spacing w:val="-1"/>
          <w:lang w:val="el-GR"/>
        </w:rPr>
        <w:t xml:space="preserve">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 </w:t>
      </w:r>
    </w:p>
    <w:p w:rsidR="00275864" w:rsidRPr="00275864" w:rsidRDefault="00275864" w:rsidP="00275864">
      <w:pPr>
        <w:pStyle w:val="a3"/>
        <w:tabs>
          <w:tab w:val="left" w:pos="690"/>
        </w:tabs>
        <w:rPr>
          <w:rFonts w:cs="Times New Roman"/>
          <w:spacing w:val="-1"/>
        </w:rPr>
      </w:pPr>
    </w:p>
    <w:p w:rsidR="00275864" w:rsidRPr="00275864" w:rsidRDefault="00942610" w:rsidP="00275864">
      <w:pPr>
        <w:pStyle w:val="a3"/>
        <w:tabs>
          <w:tab w:val="left" w:pos="690"/>
        </w:tabs>
        <w:ind w:left="689"/>
        <w:rPr>
          <w:rFonts w:cs="Times New Roman"/>
          <w:spacing w:val="-1"/>
          <w:lang w:val="el-GR"/>
        </w:rPr>
      </w:pPr>
      <w:r w:rsidRPr="00763CC7">
        <w:rPr>
          <w:rFonts w:cs="Times New Roman"/>
          <w:spacing w:val="-1"/>
          <w:lang w:val="el-GR"/>
        </w:rPr>
        <w:t xml:space="preserve">- </w:t>
      </w:r>
      <w:r w:rsidR="00275864" w:rsidRPr="00275864">
        <w:rPr>
          <w:rFonts w:cs="Times New Roman"/>
          <w:spacing w:val="-1"/>
          <w:lang w:val="el-GR"/>
        </w:rPr>
        <w:t xml:space="preserve">Φυλάξτε αυτό το φύλλο οδηγιών χρήσης. Ίσως χρειαστεί να το διαβάσετε ξανά. </w:t>
      </w:r>
    </w:p>
    <w:p w:rsidR="00275864" w:rsidRPr="00275864" w:rsidRDefault="00275864" w:rsidP="00275864">
      <w:pPr>
        <w:pStyle w:val="a3"/>
        <w:tabs>
          <w:tab w:val="left" w:pos="690"/>
        </w:tabs>
        <w:ind w:left="689"/>
        <w:rPr>
          <w:rFonts w:cs="Times New Roman"/>
          <w:spacing w:val="-1"/>
          <w:lang w:val="el-GR"/>
        </w:rPr>
      </w:pPr>
      <w:r w:rsidRPr="00275864">
        <w:rPr>
          <w:rFonts w:cs="Times New Roman"/>
          <w:spacing w:val="-1"/>
          <w:lang w:val="el-GR"/>
        </w:rPr>
        <w:t xml:space="preserve">- Εάν έχετε περαιτέρω απορίες, ρωτήστε τον γιατρό ή τον φαρμακοποιό σας. </w:t>
      </w:r>
    </w:p>
    <w:p w:rsidR="00275864" w:rsidRPr="00275864" w:rsidRDefault="00275864" w:rsidP="00275864">
      <w:pPr>
        <w:pStyle w:val="a3"/>
        <w:tabs>
          <w:tab w:val="left" w:pos="690"/>
        </w:tabs>
        <w:ind w:left="689"/>
        <w:rPr>
          <w:rFonts w:cs="Times New Roman"/>
          <w:spacing w:val="-1"/>
          <w:lang w:val="el-GR"/>
        </w:rPr>
      </w:pPr>
      <w:r w:rsidRPr="00275864">
        <w:rPr>
          <w:rFonts w:cs="Times New Roman"/>
          <w:spacing w:val="-1"/>
          <w:lang w:val="el-GR"/>
        </w:rPr>
        <w:t xml:space="preserve">- Η συνταγή για αυτό το φάρμακο χορηγήθηκε αποκλειστικά για σας. Δεν πρέπει να δώσετε το φάρμακο σε άλλους. </w:t>
      </w:r>
    </w:p>
    <w:p w:rsidR="00275864" w:rsidRDefault="00275864" w:rsidP="00275864">
      <w:pPr>
        <w:pStyle w:val="a3"/>
        <w:tabs>
          <w:tab w:val="left" w:pos="690"/>
        </w:tabs>
        <w:ind w:left="689"/>
        <w:rPr>
          <w:rFonts w:cs="Times New Roman"/>
          <w:spacing w:val="-1"/>
        </w:rPr>
      </w:pPr>
      <w:r w:rsidRPr="00275864">
        <w:rPr>
          <w:rFonts w:cs="Times New Roman"/>
          <w:spacing w:val="-1"/>
          <w:lang w:val="el-GR"/>
        </w:rPr>
        <w:t xml:space="preserve">- 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 </w:t>
      </w:r>
    </w:p>
    <w:p w:rsidR="007922F3" w:rsidRDefault="007922F3" w:rsidP="00275864">
      <w:pPr>
        <w:pStyle w:val="a3"/>
        <w:tabs>
          <w:tab w:val="left" w:pos="690"/>
        </w:tabs>
        <w:ind w:left="689"/>
        <w:rPr>
          <w:rFonts w:cs="Times New Roman"/>
          <w:spacing w:val="-1"/>
        </w:rPr>
      </w:pPr>
    </w:p>
    <w:p w:rsidR="007922F3" w:rsidRPr="007922F3" w:rsidRDefault="007922F3" w:rsidP="00275864">
      <w:pPr>
        <w:pStyle w:val="a3"/>
        <w:tabs>
          <w:tab w:val="left" w:pos="690"/>
        </w:tabs>
        <w:ind w:left="689"/>
        <w:rPr>
          <w:rFonts w:cs="Times New Roman"/>
          <w:spacing w:val="-1"/>
        </w:rPr>
      </w:pPr>
    </w:p>
    <w:p w:rsidR="00275864" w:rsidRPr="00275864" w:rsidRDefault="00275864" w:rsidP="007922F3">
      <w:pPr>
        <w:pStyle w:val="a3"/>
        <w:tabs>
          <w:tab w:val="left" w:pos="690"/>
        </w:tabs>
        <w:rPr>
          <w:rFonts w:cs="Times New Roman"/>
          <w:spacing w:val="-1"/>
          <w:lang w:val="el-GR"/>
        </w:rPr>
      </w:pPr>
      <w:r w:rsidRPr="00275864">
        <w:rPr>
          <w:rFonts w:cs="Times New Roman"/>
          <w:b/>
          <w:bCs/>
          <w:spacing w:val="-1"/>
          <w:lang w:val="el-GR"/>
        </w:rPr>
        <w:t xml:space="preserve">Τι περιέχει το παρόν φύλλο οδηγιών </w:t>
      </w:r>
    </w:p>
    <w:p w:rsidR="00275864" w:rsidRPr="00275864" w:rsidRDefault="00275864" w:rsidP="00275864">
      <w:pPr>
        <w:pStyle w:val="a3"/>
        <w:numPr>
          <w:ilvl w:val="0"/>
          <w:numId w:val="5"/>
        </w:numPr>
        <w:tabs>
          <w:tab w:val="left" w:pos="690"/>
        </w:tabs>
        <w:ind w:left="689" w:hanging="571"/>
        <w:rPr>
          <w:rFonts w:cs="Times New Roman"/>
          <w:spacing w:val="-1"/>
          <w:lang w:val="el-GR"/>
        </w:rPr>
      </w:pPr>
      <w:r w:rsidRPr="00275864">
        <w:rPr>
          <w:rFonts w:cs="Times New Roman"/>
          <w:spacing w:val="-1"/>
          <w:lang w:val="el-GR"/>
        </w:rPr>
        <w:t xml:space="preserve"> Τι είναι το </w:t>
      </w:r>
      <w:proofErr w:type="spellStart"/>
      <w:r w:rsidR="007922F3">
        <w:rPr>
          <w:rFonts w:cs="Times New Roman"/>
          <w:spacing w:val="-1"/>
        </w:rPr>
        <w:t>Injosetron</w:t>
      </w:r>
      <w:proofErr w:type="spellEnd"/>
      <w:r w:rsidR="007922F3" w:rsidRPr="007922F3">
        <w:rPr>
          <w:rFonts w:cs="Times New Roman"/>
          <w:spacing w:val="-1"/>
          <w:lang w:val="el-GR"/>
        </w:rPr>
        <w:t xml:space="preserve"> </w:t>
      </w:r>
      <w:r w:rsidRPr="00275864">
        <w:rPr>
          <w:rFonts w:cs="Times New Roman"/>
          <w:spacing w:val="-1"/>
          <w:lang w:val="el-GR"/>
        </w:rPr>
        <w:t xml:space="preserve">και ποια είναι η χρήση του </w:t>
      </w:r>
    </w:p>
    <w:p w:rsidR="00275864" w:rsidRPr="00275864" w:rsidRDefault="00275864" w:rsidP="00275864">
      <w:pPr>
        <w:pStyle w:val="a3"/>
        <w:numPr>
          <w:ilvl w:val="0"/>
          <w:numId w:val="5"/>
        </w:numPr>
        <w:tabs>
          <w:tab w:val="left" w:pos="690"/>
        </w:tabs>
        <w:ind w:left="689" w:hanging="571"/>
        <w:rPr>
          <w:rFonts w:cs="Times New Roman"/>
          <w:spacing w:val="-1"/>
          <w:lang w:val="el-GR"/>
        </w:rPr>
      </w:pPr>
      <w:r w:rsidRPr="00275864">
        <w:rPr>
          <w:rFonts w:cs="Times New Roman"/>
          <w:spacing w:val="-1"/>
          <w:lang w:val="el-GR"/>
        </w:rPr>
        <w:t xml:space="preserve"> Τι πρέπει να γνωρίζετε </w:t>
      </w:r>
      <w:r w:rsidR="007922F3">
        <w:rPr>
          <w:rFonts w:cs="Times New Roman"/>
          <w:spacing w:val="-1"/>
          <w:lang w:val="el-GR"/>
        </w:rPr>
        <w:t xml:space="preserve">προτού χρησιμοποιήσετε το </w:t>
      </w:r>
      <w:proofErr w:type="spellStart"/>
      <w:r w:rsidR="007922F3">
        <w:rPr>
          <w:rFonts w:cs="Times New Roman"/>
          <w:spacing w:val="-1"/>
        </w:rPr>
        <w:t>Injosetron</w:t>
      </w:r>
      <w:proofErr w:type="spellEnd"/>
    </w:p>
    <w:p w:rsidR="00275864" w:rsidRPr="00275864" w:rsidRDefault="00275864" w:rsidP="00275864">
      <w:pPr>
        <w:pStyle w:val="a3"/>
        <w:numPr>
          <w:ilvl w:val="0"/>
          <w:numId w:val="5"/>
        </w:numPr>
        <w:tabs>
          <w:tab w:val="left" w:pos="690"/>
        </w:tabs>
        <w:ind w:left="689" w:hanging="571"/>
        <w:rPr>
          <w:rFonts w:cs="Times New Roman"/>
          <w:spacing w:val="-1"/>
          <w:lang w:val="el-GR"/>
        </w:rPr>
      </w:pPr>
      <w:r w:rsidRPr="00275864">
        <w:rPr>
          <w:rFonts w:cs="Times New Roman"/>
          <w:spacing w:val="-1"/>
          <w:lang w:val="el-GR"/>
        </w:rPr>
        <w:t xml:space="preserve"> </w:t>
      </w:r>
      <w:r w:rsidR="007922F3">
        <w:rPr>
          <w:rFonts w:cs="Times New Roman"/>
          <w:spacing w:val="-1"/>
          <w:lang w:val="el-GR"/>
        </w:rPr>
        <w:t xml:space="preserve">Πώς να χρησιμοποιήσετε το </w:t>
      </w:r>
      <w:proofErr w:type="spellStart"/>
      <w:r w:rsidR="007922F3">
        <w:rPr>
          <w:rFonts w:cs="Times New Roman"/>
          <w:spacing w:val="-1"/>
        </w:rPr>
        <w:t>Injosetron</w:t>
      </w:r>
      <w:proofErr w:type="spellEnd"/>
    </w:p>
    <w:p w:rsidR="00275864" w:rsidRPr="00275864" w:rsidRDefault="00275864" w:rsidP="00275864">
      <w:pPr>
        <w:pStyle w:val="a3"/>
        <w:numPr>
          <w:ilvl w:val="0"/>
          <w:numId w:val="5"/>
        </w:numPr>
        <w:tabs>
          <w:tab w:val="left" w:pos="690"/>
        </w:tabs>
        <w:ind w:left="689" w:hanging="571"/>
        <w:rPr>
          <w:rFonts w:cs="Times New Roman"/>
          <w:spacing w:val="-1"/>
          <w:lang w:val="el-GR"/>
        </w:rPr>
      </w:pPr>
      <w:r w:rsidRPr="00275864">
        <w:rPr>
          <w:rFonts w:cs="Times New Roman"/>
          <w:spacing w:val="-1"/>
          <w:lang w:val="el-GR"/>
        </w:rPr>
        <w:t xml:space="preserve"> Πιθανές ανεπιθύμητες ενέργειες </w:t>
      </w:r>
    </w:p>
    <w:p w:rsidR="00275864" w:rsidRPr="00275864" w:rsidRDefault="007922F3" w:rsidP="00275864">
      <w:pPr>
        <w:pStyle w:val="a3"/>
        <w:numPr>
          <w:ilvl w:val="0"/>
          <w:numId w:val="5"/>
        </w:numPr>
        <w:tabs>
          <w:tab w:val="left" w:pos="690"/>
        </w:tabs>
        <w:ind w:left="689" w:hanging="571"/>
        <w:rPr>
          <w:rFonts w:cs="Times New Roman"/>
          <w:spacing w:val="-1"/>
          <w:lang w:val="el-GR"/>
        </w:rPr>
      </w:pPr>
      <w:r>
        <w:rPr>
          <w:rFonts w:cs="Times New Roman"/>
          <w:spacing w:val="-1"/>
          <w:lang w:val="el-GR"/>
        </w:rPr>
        <w:t xml:space="preserve"> Πώς να φυλάσσεται το </w:t>
      </w:r>
      <w:proofErr w:type="spellStart"/>
      <w:r>
        <w:rPr>
          <w:rFonts w:cs="Times New Roman"/>
          <w:spacing w:val="-1"/>
        </w:rPr>
        <w:t>Injosetron</w:t>
      </w:r>
      <w:proofErr w:type="spellEnd"/>
    </w:p>
    <w:p w:rsidR="00EA5E04" w:rsidRPr="00275864" w:rsidRDefault="00275864" w:rsidP="00275864">
      <w:pPr>
        <w:pStyle w:val="a3"/>
        <w:numPr>
          <w:ilvl w:val="0"/>
          <w:numId w:val="12"/>
        </w:numPr>
        <w:tabs>
          <w:tab w:val="left" w:pos="690"/>
        </w:tabs>
        <w:rPr>
          <w:rFonts w:cs="Times New Roman"/>
          <w:lang w:val="el-GR"/>
        </w:rPr>
      </w:pPr>
      <w:r w:rsidRPr="00275864">
        <w:rPr>
          <w:rFonts w:cs="Times New Roman"/>
          <w:spacing w:val="-1"/>
          <w:lang w:val="el-GR"/>
        </w:rPr>
        <w:t xml:space="preserve"> Περιεχόμενο της συσκευασίας και λοιπές πληροφορίες</w:t>
      </w:r>
    </w:p>
    <w:p w:rsidR="00EA5E04" w:rsidRPr="00275864" w:rsidRDefault="00EA5E04" w:rsidP="00CF005B">
      <w:pPr>
        <w:rPr>
          <w:rFonts w:ascii="Times New Roman" w:eastAsia="Times New Roman" w:hAnsi="Times New Roman" w:cs="Times New Roman"/>
          <w:lang w:val="el-GR"/>
        </w:rPr>
      </w:pPr>
    </w:p>
    <w:p w:rsidR="00EA5E04" w:rsidRPr="00275864" w:rsidRDefault="00EA5E04" w:rsidP="00CF005B">
      <w:pPr>
        <w:rPr>
          <w:rFonts w:ascii="Times New Roman" w:eastAsia="Times New Roman" w:hAnsi="Times New Roman" w:cs="Times New Roman"/>
          <w:lang w:val="el-GR"/>
        </w:rPr>
      </w:pPr>
    </w:p>
    <w:p w:rsidR="00EA5E04" w:rsidRPr="00763CC7" w:rsidRDefault="00763CC7" w:rsidP="00CF005B">
      <w:pPr>
        <w:pStyle w:val="2"/>
        <w:numPr>
          <w:ilvl w:val="0"/>
          <w:numId w:val="4"/>
        </w:numPr>
        <w:tabs>
          <w:tab w:val="left" w:pos="685"/>
        </w:tabs>
        <w:ind w:firstLine="0"/>
        <w:rPr>
          <w:rFonts w:cs="Times New Roman"/>
          <w:b w:val="0"/>
          <w:bCs w:val="0"/>
          <w:lang w:val="el-GR"/>
        </w:rPr>
      </w:pPr>
      <w:r w:rsidRPr="00763CC7">
        <w:rPr>
          <w:rFonts w:cs="Times New Roman"/>
          <w:spacing w:val="-1"/>
          <w:lang w:val="el-GR"/>
        </w:rPr>
        <w:t xml:space="preserve"> Τι είναι το </w:t>
      </w:r>
      <w:proofErr w:type="spellStart"/>
      <w:r w:rsidR="001522C5" w:rsidRPr="001522C5">
        <w:rPr>
          <w:rFonts w:cs="Times New Roman"/>
          <w:spacing w:val="-1"/>
        </w:rPr>
        <w:t>Injosetron</w:t>
      </w:r>
      <w:proofErr w:type="spellEnd"/>
      <w:r w:rsidR="001522C5" w:rsidRPr="00920319">
        <w:rPr>
          <w:rFonts w:cs="Times New Roman"/>
          <w:spacing w:val="-1"/>
          <w:lang w:val="el-GR"/>
        </w:rPr>
        <w:t xml:space="preserve"> </w:t>
      </w:r>
      <w:r w:rsidRPr="00763CC7">
        <w:rPr>
          <w:rFonts w:cs="Times New Roman"/>
          <w:spacing w:val="-1"/>
          <w:lang w:val="el-GR"/>
        </w:rPr>
        <w:t>και ποια είναι η χρήση του</w:t>
      </w:r>
    </w:p>
    <w:p w:rsidR="00763CC7" w:rsidRPr="00920319" w:rsidRDefault="00763CC7" w:rsidP="00763CC7">
      <w:pPr>
        <w:pStyle w:val="a3"/>
        <w:ind w:left="0" w:right="116"/>
        <w:rPr>
          <w:rFonts w:cs="Times New Roman"/>
          <w:spacing w:val="-1"/>
          <w:lang w:val="el-GR"/>
        </w:rPr>
      </w:pPr>
    </w:p>
    <w:p w:rsidR="00763CC7" w:rsidRDefault="00763CC7" w:rsidP="009B050E">
      <w:pPr>
        <w:pStyle w:val="a3"/>
        <w:ind w:right="116"/>
        <w:jc w:val="both"/>
        <w:rPr>
          <w:rFonts w:cs="Times New Roman"/>
          <w:spacing w:val="-1"/>
        </w:rPr>
      </w:pPr>
      <w:r w:rsidRPr="00763CC7">
        <w:rPr>
          <w:rFonts w:cs="Times New Roman"/>
          <w:spacing w:val="-1"/>
          <w:lang w:val="el-GR"/>
        </w:rPr>
        <w:t xml:space="preserve">Το </w:t>
      </w:r>
      <w:proofErr w:type="spellStart"/>
      <w:r w:rsidR="009B050E" w:rsidRPr="009B050E">
        <w:rPr>
          <w:rFonts w:cs="Times New Roman"/>
          <w:spacing w:val="-1"/>
        </w:rPr>
        <w:t>Injosetron</w:t>
      </w:r>
      <w:proofErr w:type="spellEnd"/>
      <w:r w:rsidR="009B050E" w:rsidRPr="009B050E">
        <w:rPr>
          <w:rFonts w:cs="Times New Roman"/>
          <w:spacing w:val="-1"/>
          <w:lang w:val="el-GR"/>
        </w:rPr>
        <w:t xml:space="preserve">  </w:t>
      </w:r>
      <w:r w:rsidRPr="00763CC7">
        <w:rPr>
          <w:rFonts w:cs="Times New Roman"/>
          <w:spacing w:val="-1"/>
          <w:lang w:val="el-GR"/>
        </w:rPr>
        <w:t xml:space="preserve">ανήκει σε μια κατηγορία φαρμάκων γνωστών ως ανταγωνιστές της </w:t>
      </w:r>
      <w:proofErr w:type="spellStart"/>
      <w:r w:rsidRPr="00763CC7">
        <w:rPr>
          <w:rFonts w:cs="Times New Roman"/>
          <w:spacing w:val="-1"/>
          <w:lang w:val="el-GR"/>
        </w:rPr>
        <w:t>σεροτονίνης</w:t>
      </w:r>
      <w:proofErr w:type="spellEnd"/>
      <w:r w:rsidRPr="00763CC7">
        <w:rPr>
          <w:rFonts w:cs="Times New Roman"/>
          <w:spacing w:val="-1"/>
          <w:lang w:val="el-GR"/>
        </w:rPr>
        <w:t xml:space="preserve"> (5HT3). </w:t>
      </w:r>
    </w:p>
    <w:p w:rsidR="009B050E" w:rsidRPr="009B050E" w:rsidRDefault="009B050E" w:rsidP="009B050E">
      <w:pPr>
        <w:pStyle w:val="a3"/>
        <w:ind w:right="116"/>
        <w:jc w:val="both"/>
        <w:rPr>
          <w:rFonts w:cs="Times New Roman"/>
          <w:spacing w:val="-1"/>
        </w:rPr>
      </w:pPr>
    </w:p>
    <w:p w:rsidR="00763CC7" w:rsidRDefault="00763CC7" w:rsidP="009B050E">
      <w:pPr>
        <w:pStyle w:val="a3"/>
        <w:ind w:right="116"/>
        <w:jc w:val="both"/>
        <w:rPr>
          <w:rFonts w:cs="Times New Roman"/>
          <w:spacing w:val="-1"/>
        </w:rPr>
      </w:pPr>
      <w:r w:rsidRPr="00763CC7">
        <w:rPr>
          <w:rFonts w:cs="Times New Roman"/>
          <w:spacing w:val="-1"/>
          <w:lang w:val="el-GR"/>
        </w:rPr>
        <w:t xml:space="preserve">Αυτά έχουν την ικανότητα να αναστέλλουν τη δράση της χημικής ουσίας </w:t>
      </w:r>
      <w:proofErr w:type="spellStart"/>
      <w:r w:rsidRPr="00763CC7">
        <w:rPr>
          <w:rFonts w:cs="Times New Roman"/>
          <w:spacing w:val="-1"/>
          <w:lang w:val="el-GR"/>
        </w:rPr>
        <w:t>σεροτονίνης</w:t>
      </w:r>
      <w:proofErr w:type="spellEnd"/>
      <w:r w:rsidRPr="00763CC7">
        <w:rPr>
          <w:rFonts w:cs="Times New Roman"/>
          <w:spacing w:val="-1"/>
          <w:lang w:val="el-GR"/>
        </w:rPr>
        <w:t xml:space="preserve"> που μπορεί να προκαλέσει ναυτία και έμετο. </w:t>
      </w:r>
    </w:p>
    <w:p w:rsidR="001522C5" w:rsidRPr="001522C5" w:rsidRDefault="001522C5" w:rsidP="009B050E">
      <w:pPr>
        <w:pStyle w:val="a3"/>
        <w:ind w:right="116"/>
        <w:jc w:val="both"/>
        <w:rPr>
          <w:rFonts w:cs="Times New Roman"/>
          <w:spacing w:val="-1"/>
        </w:rPr>
      </w:pPr>
    </w:p>
    <w:p w:rsidR="00332E28" w:rsidRPr="00763CC7" w:rsidRDefault="00763CC7" w:rsidP="009B050E">
      <w:pPr>
        <w:pStyle w:val="a3"/>
        <w:ind w:right="116"/>
        <w:jc w:val="both"/>
        <w:rPr>
          <w:rFonts w:cs="Times New Roman"/>
          <w:lang w:val="el-GR"/>
        </w:rPr>
      </w:pPr>
      <w:r w:rsidRPr="00763CC7">
        <w:rPr>
          <w:rFonts w:cs="Times New Roman"/>
          <w:spacing w:val="-1"/>
          <w:lang w:val="el-GR"/>
        </w:rPr>
        <w:t xml:space="preserve">Το </w:t>
      </w:r>
      <w:proofErr w:type="spellStart"/>
      <w:r w:rsidR="009B050E" w:rsidRPr="009B050E">
        <w:rPr>
          <w:rFonts w:cs="Times New Roman"/>
          <w:spacing w:val="-1"/>
        </w:rPr>
        <w:t>Injosetron</w:t>
      </w:r>
      <w:proofErr w:type="spellEnd"/>
      <w:r w:rsidR="009B050E" w:rsidRPr="009B050E">
        <w:rPr>
          <w:rFonts w:cs="Times New Roman"/>
          <w:spacing w:val="-1"/>
          <w:lang w:val="el-GR"/>
        </w:rPr>
        <w:t xml:space="preserve"> </w:t>
      </w:r>
      <w:r w:rsidRPr="00763CC7">
        <w:rPr>
          <w:rFonts w:cs="Times New Roman"/>
          <w:spacing w:val="-1"/>
          <w:lang w:val="el-GR"/>
        </w:rPr>
        <w:t xml:space="preserve">χρησιμοποιείται για την πρόληψη της ναυτίας και του </w:t>
      </w:r>
      <w:proofErr w:type="spellStart"/>
      <w:r w:rsidRPr="00763CC7">
        <w:rPr>
          <w:rFonts w:cs="Times New Roman"/>
          <w:spacing w:val="-1"/>
          <w:lang w:val="el-GR"/>
        </w:rPr>
        <w:t>έμετου</w:t>
      </w:r>
      <w:proofErr w:type="spellEnd"/>
      <w:r w:rsidRPr="00763CC7">
        <w:rPr>
          <w:rFonts w:cs="Times New Roman"/>
          <w:spacing w:val="-1"/>
          <w:lang w:val="el-GR"/>
        </w:rPr>
        <w:t xml:space="preserve"> που σχετίζονται με τη </w:t>
      </w:r>
      <w:proofErr w:type="spellStart"/>
      <w:r w:rsidRPr="00763CC7">
        <w:rPr>
          <w:rFonts w:cs="Times New Roman"/>
          <w:spacing w:val="-1"/>
          <w:lang w:val="el-GR"/>
        </w:rPr>
        <w:t>χημειοθεραπευτική</w:t>
      </w:r>
      <w:proofErr w:type="spellEnd"/>
      <w:r w:rsidRPr="00763CC7">
        <w:rPr>
          <w:rFonts w:cs="Times New Roman"/>
          <w:spacing w:val="-1"/>
          <w:lang w:val="el-GR"/>
        </w:rPr>
        <w:t xml:space="preserve"> αγωγή του καρκίνου σε ενήλικες, εφήβους και παιδιά ηλικίας άνω του ενός μήνα.</w:t>
      </w:r>
    </w:p>
    <w:p w:rsidR="00EA5E04" w:rsidRPr="00763CC7" w:rsidRDefault="00EA5E04" w:rsidP="009B050E">
      <w:pPr>
        <w:jc w:val="both"/>
        <w:rPr>
          <w:rFonts w:ascii="Times New Roman" w:eastAsia="Times New Roman" w:hAnsi="Times New Roman" w:cs="Times New Roman"/>
          <w:lang w:val="el-GR"/>
        </w:rPr>
      </w:pPr>
    </w:p>
    <w:p w:rsidR="00CF005B" w:rsidRPr="00763CC7" w:rsidRDefault="00CF005B" w:rsidP="00CF005B">
      <w:pPr>
        <w:rPr>
          <w:rFonts w:ascii="Times New Roman" w:eastAsia="Times New Roman" w:hAnsi="Times New Roman" w:cs="Times New Roman"/>
          <w:lang w:val="el-GR"/>
        </w:rPr>
      </w:pPr>
    </w:p>
    <w:p w:rsidR="00CF005B" w:rsidRPr="009D0CBA" w:rsidRDefault="009D0CBA" w:rsidP="00B62997">
      <w:pPr>
        <w:pStyle w:val="2"/>
        <w:numPr>
          <w:ilvl w:val="0"/>
          <w:numId w:val="4"/>
        </w:numPr>
        <w:tabs>
          <w:tab w:val="left" w:pos="685"/>
        </w:tabs>
        <w:ind w:firstLine="0"/>
        <w:rPr>
          <w:rFonts w:cs="Times New Roman"/>
          <w:b w:val="0"/>
          <w:bCs w:val="0"/>
          <w:lang w:val="el-GR"/>
        </w:rPr>
      </w:pPr>
      <w:r w:rsidRPr="00156BE7">
        <w:rPr>
          <w:rFonts w:cs="Times New Roman"/>
          <w:spacing w:val="-2"/>
          <w:lang w:val="el-GR"/>
        </w:rPr>
        <w:t xml:space="preserve">Τι πρέπει να γνωρίζετε πριν να χρησιμοποιήσετε το </w:t>
      </w:r>
      <w:proofErr w:type="spellStart"/>
      <w:r>
        <w:rPr>
          <w:rFonts w:cs="Times New Roman"/>
          <w:spacing w:val="-2"/>
        </w:rPr>
        <w:t>Injosetron</w:t>
      </w:r>
      <w:proofErr w:type="spellEnd"/>
    </w:p>
    <w:p w:rsidR="00CF005B" w:rsidRPr="009D0CBA" w:rsidRDefault="00CF005B" w:rsidP="00CF005B">
      <w:pPr>
        <w:pStyle w:val="2"/>
        <w:tabs>
          <w:tab w:val="left" w:pos="685"/>
        </w:tabs>
        <w:ind w:left="118" w:right="-4"/>
        <w:rPr>
          <w:rFonts w:cs="Times New Roman"/>
          <w:spacing w:val="29"/>
          <w:lang w:val="el-GR"/>
        </w:rPr>
      </w:pPr>
    </w:p>
    <w:p w:rsidR="009D0CBA" w:rsidRPr="00156BE7" w:rsidRDefault="009D0CBA" w:rsidP="009D0CBA">
      <w:pPr>
        <w:pStyle w:val="a3"/>
        <w:ind w:right="330"/>
        <w:rPr>
          <w:rFonts w:cs="Times New Roman"/>
          <w:spacing w:val="-2"/>
          <w:lang w:val="el-GR"/>
        </w:rPr>
      </w:pPr>
      <w:r w:rsidRPr="00156BE7">
        <w:rPr>
          <w:rFonts w:cs="Times New Roman"/>
          <w:b/>
          <w:bCs/>
          <w:spacing w:val="-2"/>
          <w:lang w:val="el-GR"/>
        </w:rPr>
        <w:t xml:space="preserve">Μην χρησιμοποιήσετε το </w:t>
      </w:r>
      <w:proofErr w:type="spellStart"/>
      <w:r w:rsidRPr="009D0CBA">
        <w:rPr>
          <w:rFonts w:cs="Times New Roman"/>
          <w:b/>
          <w:bCs/>
          <w:spacing w:val="-2"/>
        </w:rPr>
        <w:t>Injosetron</w:t>
      </w:r>
      <w:proofErr w:type="spellEnd"/>
      <w:r w:rsidRPr="00156BE7">
        <w:rPr>
          <w:rFonts w:cs="Times New Roman"/>
          <w:b/>
          <w:bCs/>
          <w:spacing w:val="-2"/>
          <w:lang w:val="el-GR"/>
        </w:rPr>
        <w:t xml:space="preserve">: </w:t>
      </w:r>
    </w:p>
    <w:p w:rsidR="009D0CBA" w:rsidRPr="00156BE7" w:rsidRDefault="009D0CBA" w:rsidP="009D0CBA">
      <w:pPr>
        <w:pStyle w:val="a3"/>
        <w:ind w:right="330"/>
        <w:rPr>
          <w:rFonts w:cs="Times New Roman"/>
          <w:spacing w:val="-2"/>
          <w:lang w:val="el-GR"/>
        </w:rPr>
      </w:pPr>
      <w:r w:rsidRPr="00156BE7">
        <w:rPr>
          <w:rFonts w:cs="Times New Roman"/>
          <w:spacing w:val="-2"/>
          <w:lang w:val="el-GR"/>
        </w:rPr>
        <w:t xml:space="preserve">- σε περίπτωση αλλεργίας στην </w:t>
      </w:r>
      <w:proofErr w:type="spellStart"/>
      <w:r w:rsidRPr="00156BE7">
        <w:rPr>
          <w:rFonts w:cs="Times New Roman"/>
          <w:spacing w:val="-2"/>
          <w:lang w:val="el-GR"/>
        </w:rPr>
        <w:t>παλονοσετρόνη</w:t>
      </w:r>
      <w:proofErr w:type="spellEnd"/>
      <w:r w:rsidRPr="00156BE7">
        <w:rPr>
          <w:rFonts w:cs="Times New Roman"/>
          <w:spacing w:val="-2"/>
          <w:lang w:val="el-GR"/>
        </w:rPr>
        <w:t xml:space="preserve"> ή σε οποιοδήποτε άλλο από τα συστατικά αυτού του φαρμάκου (αναφέρονται στην παράγραφο 6). </w:t>
      </w:r>
    </w:p>
    <w:p w:rsidR="00EA5E04" w:rsidRPr="009D0CBA" w:rsidRDefault="00EA5E04" w:rsidP="00CF005B">
      <w:pPr>
        <w:rPr>
          <w:rFonts w:ascii="Times New Roman" w:eastAsia="Times New Roman" w:hAnsi="Times New Roman" w:cs="Times New Roman"/>
          <w:lang w:val="el-GR"/>
        </w:rPr>
      </w:pPr>
    </w:p>
    <w:p w:rsidR="00156BE7" w:rsidRPr="009D0CBA" w:rsidRDefault="00156BE7" w:rsidP="00156BE7">
      <w:pPr>
        <w:pStyle w:val="a3"/>
        <w:ind w:right="330"/>
        <w:rPr>
          <w:rFonts w:cs="Times New Roman"/>
          <w:spacing w:val="-2"/>
        </w:rPr>
      </w:pPr>
    </w:p>
    <w:p w:rsidR="00156BE7" w:rsidRPr="00156BE7" w:rsidRDefault="00156BE7" w:rsidP="00156BE7">
      <w:pPr>
        <w:pStyle w:val="a3"/>
        <w:ind w:right="330"/>
        <w:rPr>
          <w:rFonts w:cs="Times New Roman"/>
          <w:spacing w:val="-2"/>
          <w:lang w:val="el-GR"/>
        </w:rPr>
      </w:pPr>
      <w:r w:rsidRPr="00156BE7">
        <w:rPr>
          <w:rFonts w:cs="Times New Roman"/>
          <w:b/>
          <w:bCs/>
          <w:spacing w:val="-2"/>
          <w:lang w:val="el-GR"/>
        </w:rPr>
        <w:t xml:space="preserve">Προειδοποιήσεις και προφυλάξεις </w:t>
      </w:r>
    </w:p>
    <w:p w:rsidR="00445DA6" w:rsidRPr="00156BE7" w:rsidRDefault="00156BE7" w:rsidP="00445DA6">
      <w:pPr>
        <w:pStyle w:val="a3"/>
        <w:ind w:right="330"/>
        <w:rPr>
          <w:rFonts w:cs="Times New Roman"/>
          <w:spacing w:val="-2"/>
          <w:lang w:val="el-GR"/>
        </w:rPr>
      </w:pPr>
      <w:r w:rsidRPr="00156BE7">
        <w:rPr>
          <w:rFonts w:cs="Times New Roman"/>
          <w:spacing w:val="-2"/>
          <w:lang w:val="el-GR"/>
        </w:rPr>
        <w:t xml:space="preserve">Απευθυνθείτε στον γιατρό ή τον φαρμακοποιό σας προτού χρησιμοποιήσετε το </w:t>
      </w:r>
      <w:proofErr w:type="spellStart"/>
      <w:r w:rsidR="009D0CBA" w:rsidRPr="009D0CBA">
        <w:rPr>
          <w:rFonts w:cs="Times New Roman"/>
          <w:spacing w:val="-2"/>
        </w:rPr>
        <w:t>Injosetron</w:t>
      </w:r>
      <w:proofErr w:type="spellEnd"/>
    </w:p>
    <w:p w:rsidR="00445DA6" w:rsidRDefault="00156BE7" w:rsidP="00445DA6">
      <w:pPr>
        <w:pStyle w:val="a3"/>
        <w:numPr>
          <w:ilvl w:val="1"/>
          <w:numId w:val="13"/>
        </w:numPr>
        <w:ind w:left="643" w:right="330"/>
        <w:rPr>
          <w:rFonts w:cs="Times New Roman"/>
          <w:spacing w:val="-2"/>
          <w:lang w:val="el-GR"/>
        </w:rPr>
      </w:pPr>
      <w:r w:rsidRPr="00156BE7">
        <w:rPr>
          <w:rFonts w:cs="Times New Roman"/>
          <w:spacing w:val="-2"/>
          <w:lang w:val="el-GR"/>
        </w:rPr>
        <w:t>Εάν εσείς έχετε οξεία απόφραξη του εντέρου ή ιστορικό επαναλαμβανόμενης δυσκοιλιότητας</w:t>
      </w:r>
    </w:p>
    <w:p w:rsidR="00445DA6" w:rsidRDefault="00445DA6" w:rsidP="00445DA6">
      <w:pPr>
        <w:pStyle w:val="a3"/>
        <w:numPr>
          <w:ilvl w:val="1"/>
          <w:numId w:val="13"/>
        </w:numPr>
        <w:ind w:left="643" w:right="330"/>
        <w:rPr>
          <w:rFonts w:cs="Times New Roman"/>
          <w:spacing w:val="-2"/>
          <w:lang w:val="el-GR"/>
        </w:rPr>
      </w:pPr>
      <w:r w:rsidRPr="00156BE7">
        <w:rPr>
          <w:rFonts w:cs="Times New Roman"/>
          <w:spacing w:val="-2"/>
          <w:lang w:val="el-GR"/>
        </w:rPr>
        <w:t xml:space="preserve">Εάν χρησιμοποιείτε το </w:t>
      </w:r>
      <w:proofErr w:type="spellStart"/>
      <w:r w:rsidRPr="00E059E6">
        <w:rPr>
          <w:rFonts w:cs="Times New Roman"/>
          <w:spacing w:val="-2"/>
        </w:rPr>
        <w:t>Injosetron</w:t>
      </w:r>
      <w:proofErr w:type="spellEnd"/>
      <w:r w:rsidRPr="00156BE7">
        <w:rPr>
          <w:rFonts w:cs="Times New Roman"/>
          <w:spacing w:val="-2"/>
          <w:lang w:val="el-GR"/>
        </w:rPr>
        <w:t xml:space="preserve"> επιπρόσθετα με άλλα φάρμακα, αυτό μπορεί να προκαλέσει </w:t>
      </w:r>
      <w:r>
        <w:rPr>
          <w:rFonts w:cs="Times New Roman"/>
          <w:spacing w:val="-2"/>
          <w:lang w:val="el-GR"/>
        </w:rPr>
        <w:t xml:space="preserve"> </w:t>
      </w:r>
      <w:r w:rsidRPr="00156BE7">
        <w:rPr>
          <w:rFonts w:cs="Times New Roman"/>
          <w:spacing w:val="-2"/>
          <w:lang w:val="el-GR"/>
        </w:rPr>
        <w:t xml:space="preserve">μη φυσιολογικό καρδιακό ρυθμό, φάρμακα όπως </w:t>
      </w:r>
      <w:proofErr w:type="spellStart"/>
      <w:r w:rsidRPr="00156BE7">
        <w:rPr>
          <w:rFonts w:cs="Times New Roman"/>
          <w:spacing w:val="-2"/>
          <w:lang w:val="el-GR"/>
        </w:rPr>
        <w:t>αμιοδαρόνη</w:t>
      </w:r>
      <w:proofErr w:type="spellEnd"/>
      <w:r w:rsidRPr="00156BE7">
        <w:rPr>
          <w:rFonts w:cs="Times New Roman"/>
          <w:spacing w:val="-2"/>
          <w:lang w:val="el-GR"/>
        </w:rPr>
        <w:t xml:space="preserve">, </w:t>
      </w:r>
      <w:proofErr w:type="spellStart"/>
      <w:r w:rsidRPr="00156BE7">
        <w:rPr>
          <w:rFonts w:cs="Times New Roman"/>
          <w:spacing w:val="-2"/>
          <w:lang w:val="el-GR"/>
        </w:rPr>
        <w:t>νικαρδιπίνη</w:t>
      </w:r>
      <w:proofErr w:type="spellEnd"/>
      <w:r w:rsidRPr="00156BE7">
        <w:rPr>
          <w:rFonts w:cs="Times New Roman"/>
          <w:spacing w:val="-2"/>
          <w:lang w:val="el-GR"/>
        </w:rPr>
        <w:t xml:space="preserve">, </w:t>
      </w:r>
      <w:proofErr w:type="spellStart"/>
      <w:r w:rsidRPr="00156BE7">
        <w:rPr>
          <w:rFonts w:cs="Times New Roman"/>
          <w:spacing w:val="-2"/>
          <w:lang w:val="el-GR"/>
        </w:rPr>
        <w:t>κινιδίνη</w:t>
      </w:r>
      <w:proofErr w:type="spellEnd"/>
      <w:r w:rsidRPr="00156BE7">
        <w:rPr>
          <w:rFonts w:cs="Times New Roman"/>
          <w:spacing w:val="-2"/>
          <w:lang w:val="el-GR"/>
        </w:rPr>
        <w:t xml:space="preserve">, </w:t>
      </w:r>
      <w:proofErr w:type="spellStart"/>
      <w:r w:rsidRPr="00156BE7">
        <w:rPr>
          <w:rFonts w:cs="Times New Roman"/>
          <w:spacing w:val="-2"/>
          <w:lang w:val="el-GR"/>
        </w:rPr>
        <w:t>μοξιφλοξασίνη</w:t>
      </w:r>
      <w:proofErr w:type="spellEnd"/>
      <w:r w:rsidRPr="00156BE7">
        <w:rPr>
          <w:rFonts w:cs="Times New Roman"/>
          <w:spacing w:val="-2"/>
          <w:lang w:val="el-GR"/>
        </w:rPr>
        <w:t xml:space="preserve">, </w:t>
      </w:r>
      <w:proofErr w:type="spellStart"/>
      <w:r w:rsidRPr="00156BE7">
        <w:rPr>
          <w:rFonts w:cs="Times New Roman"/>
          <w:spacing w:val="-2"/>
          <w:lang w:val="el-GR"/>
        </w:rPr>
        <w:t>ερυθρομυκίνη</w:t>
      </w:r>
      <w:proofErr w:type="spellEnd"/>
      <w:r w:rsidRPr="00156BE7">
        <w:rPr>
          <w:rFonts w:cs="Times New Roman"/>
          <w:spacing w:val="-2"/>
          <w:lang w:val="el-GR"/>
        </w:rPr>
        <w:t xml:space="preserve">, </w:t>
      </w:r>
      <w:proofErr w:type="spellStart"/>
      <w:r w:rsidRPr="00156BE7">
        <w:rPr>
          <w:rFonts w:cs="Times New Roman"/>
          <w:spacing w:val="-2"/>
          <w:lang w:val="el-GR"/>
        </w:rPr>
        <w:t>αλοπεριδόλη</w:t>
      </w:r>
      <w:proofErr w:type="spellEnd"/>
      <w:r w:rsidRPr="00156BE7">
        <w:rPr>
          <w:rFonts w:cs="Times New Roman"/>
          <w:spacing w:val="-2"/>
          <w:lang w:val="el-GR"/>
        </w:rPr>
        <w:t xml:space="preserve">, </w:t>
      </w:r>
      <w:proofErr w:type="spellStart"/>
      <w:r w:rsidRPr="00156BE7">
        <w:rPr>
          <w:rFonts w:cs="Times New Roman"/>
          <w:spacing w:val="-2"/>
          <w:lang w:val="el-GR"/>
        </w:rPr>
        <w:t>χλωροπρομαζίνη</w:t>
      </w:r>
      <w:proofErr w:type="spellEnd"/>
      <w:r w:rsidRPr="00156BE7">
        <w:rPr>
          <w:rFonts w:cs="Times New Roman"/>
          <w:spacing w:val="-2"/>
          <w:lang w:val="el-GR"/>
        </w:rPr>
        <w:t xml:space="preserve">, </w:t>
      </w:r>
      <w:proofErr w:type="spellStart"/>
      <w:r w:rsidRPr="00156BE7">
        <w:rPr>
          <w:rFonts w:cs="Times New Roman"/>
          <w:spacing w:val="-2"/>
          <w:lang w:val="el-GR"/>
        </w:rPr>
        <w:t>κουετιαπίνη</w:t>
      </w:r>
      <w:proofErr w:type="spellEnd"/>
      <w:r w:rsidRPr="00156BE7">
        <w:rPr>
          <w:rFonts w:cs="Times New Roman"/>
          <w:spacing w:val="-2"/>
          <w:lang w:val="el-GR"/>
        </w:rPr>
        <w:t xml:space="preserve">, </w:t>
      </w:r>
      <w:proofErr w:type="spellStart"/>
      <w:r w:rsidRPr="00156BE7">
        <w:rPr>
          <w:rFonts w:cs="Times New Roman"/>
          <w:spacing w:val="-2"/>
          <w:lang w:val="el-GR"/>
        </w:rPr>
        <w:t>θειοριδαζίνη</w:t>
      </w:r>
      <w:proofErr w:type="spellEnd"/>
      <w:r w:rsidRPr="00156BE7">
        <w:rPr>
          <w:rFonts w:cs="Times New Roman"/>
          <w:spacing w:val="-2"/>
          <w:lang w:val="el-GR"/>
        </w:rPr>
        <w:t xml:space="preserve">, </w:t>
      </w:r>
      <w:proofErr w:type="spellStart"/>
      <w:r w:rsidRPr="00156BE7">
        <w:rPr>
          <w:rFonts w:cs="Times New Roman"/>
          <w:spacing w:val="-2"/>
          <w:lang w:val="el-GR"/>
        </w:rPr>
        <w:t>δομπεριδόνη</w:t>
      </w:r>
      <w:proofErr w:type="spellEnd"/>
    </w:p>
    <w:p w:rsidR="00445DA6" w:rsidRDefault="00445DA6" w:rsidP="00445DA6">
      <w:pPr>
        <w:pStyle w:val="a3"/>
        <w:numPr>
          <w:ilvl w:val="1"/>
          <w:numId w:val="13"/>
        </w:numPr>
        <w:ind w:left="643" w:right="330"/>
        <w:rPr>
          <w:rFonts w:cs="Times New Roman"/>
          <w:spacing w:val="-2"/>
          <w:lang w:val="el-GR"/>
        </w:rPr>
      </w:pPr>
      <w:r w:rsidRPr="00156BE7">
        <w:rPr>
          <w:rFonts w:cs="Times New Roman"/>
          <w:spacing w:val="-2"/>
          <w:lang w:val="el-GR"/>
        </w:rPr>
        <w:t>Εάν έχετε κάποιο προσωπικό ή οικογενειακό ιστορικό αλλοίωσης του καρδιακού ρυθμού (</w:t>
      </w:r>
      <w:r w:rsidRPr="00EC0E14">
        <w:rPr>
          <w:rFonts w:cs="Times New Roman"/>
          <w:spacing w:val="-2"/>
          <w:lang w:val="el-GR"/>
        </w:rPr>
        <w:t xml:space="preserve">δηλαδή, μια ανωμαλία γνωστή ως </w:t>
      </w:r>
      <w:r w:rsidRPr="00156BE7">
        <w:rPr>
          <w:rFonts w:cs="Times New Roman"/>
          <w:spacing w:val="-2"/>
          <w:lang w:val="el-GR"/>
        </w:rPr>
        <w:t>επιμήκυνση</w:t>
      </w:r>
      <w:r w:rsidRPr="00EC0E14">
        <w:rPr>
          <w:rFonts w:cs="Times New Roman"/>
          <w:spacing w:val="-2"/>
          <w:lang w:val="el-GR"/>
        </w:rPr>
        <w:t xml:space="preserve"> του διαστήματος QT </w:t>
      </w:r>
      <w:r>
        <w:rPr>
          <w:rFonts w:cs="Times New Roman"/>
          <w:spacing w:val="-2"/>
          <w:lang w:val="el-GR"/>
        </w:rPr>
        <w:t xml:space="preserve">που </w:t>
      </w:r>
      <w:r w:rsidRPr="00EC0E14">
        <w:rPr>
          <w:rFonts w:cs="Times New Roman"/>
          <w:spacing w:val="-2"/>
          <w:lang w:val="el-GR"/>
        </w:rPr>
        <w:t>βρίσκεται στο ηλεκτροκαρδιογράφημα</w:t>
      </w:r>
      <w:r w:rsidRPr="00156BE7">
        <w:rPr>
          <w:rFonts w:cs="Times New Roman"/>
          <w:spacing w:val="-2"/>
          <w:lang w:val="el-GR"/>
        </w:rPr>
        <w:t>).</w:t>
      </w:r>
    </w:p>
    <w:p w:rsidR="00445DA6" w:rsidRDefault="00445DA6" w:rsidP="00445DA6">
      <w:pPr>
        <w:pStyle w:val="a3"/>
        <w:numPr>
          <w:ilvl w:val="1"/>
          <w:numId w:val="13"/>
        </w:numPr>
        <w:ind w:left="643" w:right="330"/>
        <w:rPr>
          <w:rFonts w:cs="Times New Roman"/>
          <w:spacing w:val="-2"/>
          <w:lang w:val="el-GR"/>
        </w:rPr>
      </w:pPr>
      <w:r w:rsidRPr="00156BE7">
        <w:rPr>
          <w:rFonts w:cs="Times New Roman"/>
          <w:spacing w:val="-2"/>
          <w:lang w:val="el-GR"/>
        </w:rPr>
        <w:t>Εάν έχετε άλλα καρδιακά προβλήματα</w:t>
      </w:r>
    </w:p>
    <w:p w:rsidR="00445DA6" w:rsidRDefault="00445DA6" w:rsidP="00445DA6">
      <w:pPr>
        <w:pStyle w:val="a3"/>
        <w:numPr>
          <w:ilvl w:val="1"/>
          <w:numId w:val="13"/>
        </w:numPr>
        <w:ind w:left="643" w:right="330"/>
        <w:rPr>
          <w:rFonts w:cs="Times New Roman"/>
          <w:spacing w:val="-2"/>
          <w:lang w:val="el-GR"/>
        </w:rPr>
      </w:pPr>
      <w:r w:rsidRPr="00156BE7">
        <w:rPr>
          <w:rFonts w:cs="Times New Roman"/>
          <w:spacing w:val="-2"/>
          <w:lang w:val="el-GR"/>
        </w:rPr>
        <w:lastRenderedPageBreak/>
        <w:t>Εάν έχετε μια διαταραχή του ισοζυγίου ορισμένων μετάλλων στο αίμα σας, όπως του καλίου και του μαγνησίου, η οποία δεν έχει διορθωθεί.</w:t>
      </w:r>
    </w:p>
    <w:p w:rsidR="00156BE7" w:rsidRPr="00445DA6" w:rsidRDefault="00156BE7" w:rsidP="00445DA6">
      <w:pPr>
        <w:pStyle w:val="a3"/>
        <w:ind w:right="330"/>
        <w:rPr>
          <w:rFonts w:cs="Times New Roman"/>
          <w:spacing w:val="-2"/>
          <w:lang w:val="el-GR"/>
        </w:rPr>
      </w:pPr>
    </w:p>
    <w:p w:rsidR="00156BE7" w:rsidRPr="00156BE7" w:rsidRDefault="00156BE7" w:rsidP="00CF005B">
      <w:pPr>
        <w:pStyle w:val="a3"/>
        <w:ind w:right="330"/>
        <w:rPr>
          <w:rFonts w:cs="Times New Roman"/>
          <w:spacing w:val="-2"/>
          <w:lang w:val="el-GR"/>
        </w:rPr>
      </w:pPr>
    </w:p>
    <w:p w:rsidR="00156BE7" w:rsidRDefault="00A03469" w:rsidP="00156BE7">
      <w:pPr>
        <w:pStyle w:val="a3"/>
        <w:ind w:right="330"/>
        <w:rPr>
          <w:rFonts w:cs="Times New Roman"/>
          <w:spacing w:val="-2"/>
          <w:lang w:val="el-GR"/>
        </w:rPr>
      </w:pPr>
      <w:r>
        <w:rPr>
          <w:rFonts w:cs="Times New Roman"/>
          <w:spacing w:val="-2"/>
          <w:lang w:val="el-GR"/>
        </w:rPr>
        <w:t xml:space="preserve">Δεν ενδείκνυται να παίρνετε </w:t>
      </w:r>
      <w:proofErr w:type="spellStart"/>
      <w:r>
        <w:rPr>
          <w:rFonts w:cs="Times New Roman"/>
          <w:spacing w:val="-2"/>
          <w:lang w:val="el-GR"/>
        </w:rPr>
        <w:t>Παλονοσετρόνη</w:t>
      </w:r>
      <w:proofErr w:type="spellEnd"/>
      <w:r w:rsidRPr="00A03469">
        <w:rPr>
          <w:rFonts w:cs="Times New Roman"/>
          <w:spacing w:val="-2"/>
          <w:lang w:val="el-GR"/>
        </w:rPr>
        <w:t xml:space="preserve"> </w:t>
      </w:r>
      <w:r w:rsidR="00156BE7" w:rsidRPr="00156BE7">
        <w:rPr>
          <w:rFonts w:cs="Times New Roman"/>
          <w:spacing w:val="-2"/>
          <w:lang w:val="el-GR"/>
        </w:rPr>
        <w:t xml:space="preserve">κατά τις μέρες που ακολουθούν τη χημειοθεραπεία εκτός και αν λαμβάνετε άλλο κύκλο χημειοθεραπείας. </w:t>
      </w:r>
    </w:p>
    <w:p w:rsidR="00A03469" w:rsidRPr="00156BE7" w:rsidRDefault="00A03469" w:rsidP="00156BE7">
      <w:pPr>
        <w:pStyle w:val="a3"/>
        <w:ind w:right="330"/>
        <w:rPr>
          <w:rFonts w:cs="Times New Roman"/>
          <w:spacing w:val="-2"/>
          <w:lang w:val="el-GR"/>
        </w:rPr>
      </w:pPr>
    </w:p>
    <w:p w:rsidR="00156BE7" w:rsidRPr="00156BE7" w:rsidRDefault="00156BE7" w:rsidP="00156BE7">
      <w:pPr>
        <w:pStyle w:val="a3"/>
        <w:ind w:right="330"/>
        <w:rPr>
          <w:rFonts w:cs="Times New Roman"/>
          <w:spacing w:val="-2"/>
          <w:lang w:val="el-GR"/>
        </w:rPr>
      </w:pPr>
      <w:r w:rsidRPr="00156BE7">
        <w:rPr>
          <w:rFonts w:cs="Times New Roman"/>
          <w:b/>
          <w:bCs/>
          <w:spacing w:val="-2"/>
          <w:lang w:val="el-GR"/>
        </w:rPr>
        <w:t xml:space="preserve">Άλλα φάρμακα και </w:t>
      </w:r>
      <w:proofErr w:type="spellStart"/>
      <w:r w:rsidR="00A03469" w:rsidRPr="00A03469">
        <w:rPr>
          <w:rFonts w:cs="Times New Roman"/>
          <w:b/>
          <w:bCs/>
          <w:spacing w:val="-2"/>
        </w:rPr>
        <w:t>Injosetron</w:t>
      </w:r>
      <w:proofErr w:type="spellEnd"/>
      <w:r w:rsidRPr="00156BE7">
        <w:rPr>
          <w:rFonts w:cs="Times New Roman"/>
          <w:b/>
          <w:bCs/>
          <w:spacing w:val="-2"/>
          <w:lang w:val="el-GR"/>
        </w:rPr>
        <w:t xml:space="preserve"> </w:t>
      </w:r>
    </w:p>
    <w:p w:rsidR="00156BE7" w:rsidRPr="00156BE7" w:rsidRDefault="00156BE7" w:rsidP="00156BE7">
      <w:pPr>
        <w:pStyle w:val="a3"/>
        <w:ind w:right="330"/>
        <w:rPr>
          <w:rFonts w:cs="Times New Roman"/>
          <w:spacing w:val="-2"/>
          <w:lang w:val="el-GR"/>
        </w:rPr>
      </w:pPr>
      <w:r w:rsidRPr="00156BE7">
        <w:rPr>
          <w:rFonts w:cs="Times New Roman"/>
          <w:spacing w:val="-2"/>
          <w:lang w:val="el-GR"/>
        </w:rPr>
        <w:t xml:space="preserve">Ενημερώστε τον γιατρό ή τον φαρμακοποιό σας εάν παίρνετε, έχετε πρόσφατα πάρει ή μπορεί να πάρετε άλλα φάρμακα, συμπεριλαμβανομένων: </w:t>
      </w:r>
    </w:p>
    <w:p w:rsidR="00156BE7" w:rsidRPr="00156BE7" w:rsidRDefault="00156BE7" w:rsidP="00156BE7">
      <w:pPr>
        <w:pStyle w:val="a3"/>
        <w:ind w:right="330"/>
        <w:rPr>
          <w:rFonts w:cs="Times New Roman"/>
          <w:spacing w:val="-2"/>
          <w:lang w:val="el-GR"/>
        </w:rPr>
      </w:pPr>
      <w:proofErr w:type="spellStart"/>
      <w:r w:rsidRPr="00156BE7">
        <w:rPr>
          <w:rFonts w:cs="Times New Roman"/>
          <w:spacing w:val="-2"/>
          <w:lang w:val="el-GR"/>
        </w:rPr>
        <w:t>SSRIs</w:t>
      </w:r>
      <w:proofErr w:type="spellEnd"/>
      <w:r w:rsidRPr="00156BE7">
        <w:rPr>
          <w:rFonts w:cs="Times New Roman"/>
          <w:spacing w:val="-2"/>
          <w:lang w:val="el-GR"/>
        </w:rPr>
        <w:t xml:space="preserve"> (επιλεκτικών αναστολέων </w:t>
      </w:r>
      <w:proofErr w:type="spellStart"/>
      <w:r w:rsidRPr="00156BE7">
        <w:rPr>
          <w:rFonts w:cs="Times New Roman"/>
          <w:spacing w:val="-2"/>
          <w:lang w:val="el-GR"/>
        </w:rPr>
        <w:t>επαναπρόσληψης</w:t>
      </w:r>
      <w:proofErr w:type="spellEnd"/>
      <w:r w:rsidRPr="00156BE7">
        <w:rPr>
          <w:rFonts w:cs="Times New Roman"/>
          <w:spacing w:val="-2"/>
          <w:lang w:val="el-GR"/>
        </w:rPr>
        <w:t xml:space="preserve"> </w:t>
      </w:r>
      <w:proofErr w:type="spellStart"/>
      <w:r w:rsidRPr="00156BE7">
        <w:rPr>
          <w:rFonts w:cs="Times New Roman"/>
          <w:spacing w:val="-2"/>
          <w:lang w:val="el-GR"/>
        </w:rPr>
        <w:t>σεροτονίνης</w:t>
      </w:r>
      <w:proofErr w:type="spellEnd"/>
      <w:r w:rsidRPr="00156BE7">
        <w:rPr>
          <w:rFonts w:cs="Times New Roman"/>
          <w:spacing w:val="-2"/>
          <w:lang w:val="el-GR"/>
        </w:rPr>
        <w:t xml:space="preserve">) που χρησιμοποιούνται για τη θεραπεία της κατάθλιψης και/ή του άγχους συμπεριλαμβανομένης της </w:t>
      </w:r>
      <w:proofErr w:type="spellStart"/>
      <w:r w:rsidRPr="00156BE7">
        <w:rPr>
          <w:rFonts w:cs="Times New Roman"/>
          <w:spacing w:val="-2"/>
          <w:lang w:val="el-GR"/>
        </w:rPr>
        <w:t>φλουοξετίνης</w:t>
      </w:r>
      <w:proofErr w:type="spellEnd"/>
      <w:r w:rsidRPr="00156BE7">
        <w:rPr>
          <w:rFonts w:cs="Times New Roman"/>
          <w:spacing w:val="-2"/>
          <w:lang w:val="el-GR"/>
        </w:rPr>
        <w:t xml:space="preserve">, της </w:t>
      </w:r>
      <w:proofErr w:type="spellStart"/>
      <w:r w:rsidRPr="00156BE7">
        <w:rPr>
          <w:rFonts w:cs="Times New Roman"/>
          <w:spacing w:val="-2"/>
          <w:lang w:val="el-GR"/>
        </w:rPr>
        <w:t>παροξετίνης</w:t>
      </w:r>
      <w:proofErr w:type="spellEnd"/>
      <w:r w:rsidRPr="00156BE7">
        <w:rPr>
          <w:rFonts w:cs="Times New Roman"/>
          <w:spacing w:val="-2"/>
          <w:lang w:val="el-GR"/>
        </w:rPr>
        <w:t xml:space="preserve">, της </w:t>
      </w:r>
      <w:proofErr w:type="spellStart"/>
      <w:r w:rsidRPr="00156BE7">
        <w:rPr>
          <w:rFonts w:cs="Times New Roman"/>
          <w:spacing w:val="-2"/>
          <w:lang w:val="el-GR"/>
        </w:rPr>
        <w:t>σερτραλίνης</w:t>
      </w:r>
      <w:proofErr w:type="spellEnd"/>
      <w:r w:rsidRPr="00156BE7">
        <w:rPr>
          <w:rFonts w:cs="Times New Roman"/>
          <w:spacing w:val="-2"/>
          <w:lang w:val="el-GR"/>
        </w:rPr>
        <w:t xml:space="preserve">, της </w:t>
      </w:r>
      <w:proofErr w:type="spellStart"/>
      <w:r w:rsidRPr="00156BE7">
        <w:rPr>
          <w:rFonts w:cs="Times New Roman"/>
          <w:spacing w:val="-2"/>
          <w:lang w:val="el-GR"/>
        </w:rPr>
        <w:t>φλουβοξαμίνης</w:t>
      </w:r>
      <w:proofErr w:type="spellEnd"/>
      <w:r w:rsidRPr="00156BE7">
        <w:rPr>
          <w:rFonts w:cs="Times New Roman"/>
          <w:spacing w:val="-2"/>
          <w:lang w:val="el-GR"/>
        </w:rPr>
        <w:t xml:space="preserve">, της </w:t>
      </w:r>
      <w:proofErr w:type="spellStart"/>
      <w:r w:rsidRPr="00156BE7">
        <w:rPr>
          <w:rFonts w:cs="Times New Roman"/>
          <w:spacing w:val="-2"/>
          <w:lang w:val="el-GR"/>
        </w:rPr>
        <w:t>σιταλοπράμης</w:t>
      </w:r>
      <w:proofErr w:type="spellEnd"/>
      <w:r w:rsidRPr="00156BE7">
        <w:rPr>
          <w:rFonts w:cs="Times New Roman"/>
          <w:spacing w:val="-2"/>
          <w:lang w:val="el-GR"/>
        </w:rPr>
        <w:t xml:space="preserve">, της </w:t>
      </w:r>
      <w:proofErr w:type="spellStart"/>
      <w:r w:rsidRPr="00156BE7">
        <w:rPr>
          <w:rFonts w:cs="Times New Roman"/>
          <w:spacing w:val="-2"/>
          <w:lang w:val="el-GR"/>
        </w:rPr>
        <w:t>εσιταλοπράμης</w:t>
      </w:r>
      <w:proofErr w:type="spellEnd"/>
      <w:r w:rsidRPr="00156BE7">
        <w:rPr>
          <w:rFonts w:cs="Times New Roman"/>
          <w:spacing w:val="-2"/>
          <w:lang w:val="el-GR"/>
        </w:rPr>
        <w:t xml:space="preserve"> </w:t>
      </w:r>
    </w:p>
    <w:p w:rsidR="00156BE7" w:rsidRDefault="00156BE7" w:rsidP="00156BE7">
      <w:pPr>
        <w:pStyle w:val="a3"/>
        <w:ind w:right="330"/>
        <w:rPr>
          <w:rFonts w:cs="Times New Roman"/>
          <w:spacing w:val="-2"/>
          <w:lang w:val="el-GR"/>
        </w:rPr>
      </w:pPr>
      <w:proofErr w:type="spellStart"/>
      <w:r w:rsidRPr="00156BE7">
        <w:rPr>
          <w:rFonts w:cs="Times New Roman"/>
          <w:spacing w:val="-2"/>
          <w:lang w:val="el-GR"/>
        </w:rPr>
        <w:t>SNRIs</w:t>
      </w:r>
      <w:proofErr w:type="spellEnd"/>
      <w:r w:rsidRPr="00156BE7">
        <w:rPr>
          <w:rFonts w:cs="Times New Roman"/>
          <w:spacing w:val="-2"/>
          <w:lang w:val="el-GR"/>
        </w:rPr>
        <w:t xml:space="preserve"> (αναστολέων </w:t>
      </w:r>
      <w:proofErr w:type="spellStart"/>
      <w:r w:rsidRPr="00156BE7">
        <w:rPr>
          <w:rFonts w:cs="Times New Roman"/>
          <w:spacing w:val="-2"/>
          <w:lang w:val="el-GR"/>
        </w:rPr>
        <w:t>επαναπρόσληψης</w:t>
      </w:r>
      <w:proofErr w:type="spellEnd"/>
      <w:r w:rsidRPr="00156BE7">
        <w:rPr>
          <w:rFonts w:cs="Times New Roman"/>
          <w:spacing w:val="-2"/>
          <w:lang w:val="el-GR"/>
        </w:rPr>
        <w:t xml:space="preserve"> </w:t>
      </w:r>
      <w:proofErr w:type="spellStart"/>
      <w:r w:rsidRPr="00156BE7">
        <w:rPr>
          <w:rFonts w:cs="Times New Roman"/>
          <w:spacing w:val="-2"/>
          <w:lang w:val="el-GR"/>
        </w:rPr>
        <w:t>σεροτονίνης</w:t>
      </w:r>
      <w:proofErr w:type="spellEnd"/>
      <w:r w:rsidRPr="00156BE7">
        <w:rPr>
          <w:rFonts w:cs="Times New Roman"/>
          <w:spacing w:val="-2"/>
          <w:lang w:val="el-GR"/>
        </w:rPr>
        <w:t xml:space="preserve"> και </w:t>
      </w:r>
      <w:proofErr w:type="spellStart"/>
      <w:r w:rsidRPr="00156BE7">
        <w:rPr>
          <w:rFonts w:cs="Times New Roman"/>
          <w:spacing w:val="-2"/>
          <w:lang w:val="el-GR"/>
        </w:rPr>
        <w:t>νοραδρεναλίνης</w:t>
      </w:r>
      <w:proofErr w:type="spellEnd"/>
      <w:r w:rsidRPr="00156BE7">
        <w:rPr>
          <w:rFonts w:cs="Times New Roman"/>
          <w:spacing w:val="-2"/>
          <w:lang w:val="el-GR"/>
        </w:rPr>
        <w:t xml:space="preserve">) που χρησιμοποιούνται για τη θεραπεία της κατάθλιψης και/ή του άγχους συμπεριλαμβανομένης της </w:t>
      </w:r>
      <w:proofErr w:type="spellStart"/>
      <w:r w:rsidRPr="00156BE7">
        <w:rPr>
          <w:rFonts w:cs="Times New Roman"/>
          <w:spacing w:val="-2"/>
          <w:lang w:val="el-GR"/>
        </w:rPr>
        <w:t>βενλαφαξίνης</w:t>
      </w:r>
      <w:proofErr w:type="spellEnd"/>
      <w:r w:rsidRPr="00156BE7">
        <w:rPr>
          <w:rFonts w:cs="Times New Roman"/>
          <w:spacing w:val="-2"/>
          <w:lang w:val="el-GR"/>
        </w:rPr>
        <w:t xml:space="preserve"> και της </w:t>
      </w:r>
      <w:proofErr w:type="spellStart"/>
      <w:r w:rsidRPr="00156BE7">
        <w:rPr>
          <w:rFonts w:cs="Times New Roman"/>
          <w:spacing w:val="-2"/>
          <w:lang w:val="el-GR"/>
        </w:rPr>
        <w:t>ντουλοξετίνης</w:t>
      </w:r>
      <w:proofErr w:type="spellEnd"/>
      <w:r w:rsidRPr="00156BE7">
        <w:rPr>
          <w:rFonts w:cs="Times New Roman"/>
          <w:spacing w:val="-2"/>
          <w:lang w:val="el-GR"/>
        </w:rPr>
        <w:t xml:space="preserve">. </w:t>
      </w:r>
    </w:p>
    <w:p w:rsidR="00A03469" w:rsidRPr="00156BE7" w:rsidRDefault="00A03469" w:rsidP="00156BE7">
      <w:pPr>
        <w:pStyle w:val="a3"/>
        <w:ind w:right="330"/>
        <w:rPr>
          <w:rFonts w:cs="Times New Roman"/>
          <w:spacing w:val="-2"/>
          <w:lang w:val="el-GR"/>
        </w:rPr>
      </w:pPr>
    </w:p>
    <w:p w:rsidR="00156BE7" w:rsidRPr="00156BE7" w:rsidRDefault="00156BE7" w:rsidP="00156BE7">
      <w:pPr>
        <w:pStyle w:val="a3"/>
        <w:ind w:right="330"/>
        <w:rPr>
          <w:rFonts w:cs="Times New Roman"/>
          <w:spacing w:val="-2"/>
          <w:lang w:val="el-GR"/>
        </w:rPr>
      </w:pPr>
      <w:r w:rsidRPr="00156BE7">
        <w:rPr>
          <w:rFonts w:cs="Times New Roman"/>
          <w:b/>
          <w:bCs/>
          <w:spacing w:val="-2"/>
          <w:lang w:val="el-GR"/>
        </w:rPr>
        <w:t xml:space="preserve">Κύηση </w:t>
      </w:r>
      <w:r w:rsidR="00A03469">
        <w:rPr>
          <w:rFonts w:cs="Times New Roman"/>
          <w:b/>
          <w:bCs/>
          <w:spacing w:val="-2"/>
          <w:lang w:val="el-GR"/>
        </w:rPr>
        <w:t>και θηλασμός</w:t>
      </w:r>
    </w:p>
    <w:p w:rsidR="00156BE7" w:rsidRPr="00156BE7" w:rsidRDefault="00156BE7" w:rsidP="00156BE7">
      <w:pPr>
        <w:pStyle w:val="a3"/>
        <w:ind w:right="330"/>
        <w:rPr>
          <w:rFonts w:cs="Times New Roman"/>
          <w:spacing w:val="-2"/>
          <w:lang w:val="el-GR"/>
        </w:rPr>
      </w:pPr>
      <w:r w:rsidRPr="00156BE7">
        <w:rPr>
          <w:rFonts w:cs="Times New Roman"/>
          <w:spacing w:val="-2"/>
          <w:lang w:val="el-GR"/>
        </w:rPr>
        <w:t xml:space="preserve">Εάν είσθε έγκυος ή νομίζετε ότι μπορεί να είσθε έγκυος, ο γιατρός σας δεν θα σας χορηγήσει το </w:t>
      </w:r>
      <w:proofErr w:type="spellStart"/>
      <w:r w:rsidR="00A03469" w:rsidRPr="00A03469">
        <w:rPr>
          <w:rFonts w:cs="Times New Roman"/>
          <w:spacing w:val="-2"/>
        </w:rPr>
        <w:t>Injosetron</w:t>
      </w:r>
      <w:proofErr w:type="spellEnd"/>
      <w:r w:rsidR="00A03469" w:rsidRPr="00A03469">
        <w:rPr>
          <w:rFonts w:cs="Times New Roman"/>
          <w:spacing w:val="-2"/>
          <w:lang w:val="el-GR"/>
        </w:rPr>
        <w:t xml:space="preserve"> </w:t>
      </w:r>
      <w:r w:rsidR="00A03469">
        <w:rPr>
          <w:rFonts w:cs="Times New Roman"/>
          <w:spacing w:val="-2"/>
          <w:lang w:val="el-GR"/>
        </w:rPr>
        <w:t xml:space="preserve"> </w:t>
      </w:r>
      <w:r w:rsidRPr="00156BE7">
        <w:rPr>
          <w:rFonts w:cs="Times New Roman"/>
          <w:spacing w:val="-2"/>
          <w:lang w:val="el-GR"/>
        </w:rPr>
        <w:t xml:space="preserve">εκτός και αν είναι σαφώς απαραίτητο. </w:t>
      </w:r>
    </w:p>
    <w:p w:rsidR="00156BE7" w:rsidRDefault="00156BE7" w:rsidP="00156BE7">
      <w:pPr>
        <w:pStyle w:val="a3"/>
        <w:ind w:right="330"/>
        <w:rPr>
          <w:rFonts w:cs="Times New Roman"/>
          <w:spacing w:val="-2"/>
          <w:lang w:val="el-GR"/>
        </w:rPr>
      </w:pPr>
      <w:r w:rsidRPr="00156BE7">
        <w:rPr>
          <w:rFonts w:cs="Times New Roman"/>
          <w:spacing w:val="-2"/>
          <w:lang w:val="el-GR"/>
        </w:rPr>
        <w:t xml:space="preserve">Δεν είναι γνωστό αν το </w:t>
      </w:r>
      <w:proofErr w:type="spellStart"/>
      <w:r w:rsidR="00A03469" w:rsidRPr="00A03469">
        <w:rPr>
          <w:rFonts w:cs="Times New Roman"/>
          <w:spacing w:val="-2"/>
        </w:rPr>
        <w:t>Injosetron</w:t>
      </w:r>
      <w:proofErr w:type="spellEnd"/>
      <w:r w:rsidR="00A03469" w:rsidRPr="00A03469">
        <w:rPr>
          <w:rFonts w:cs="Times New Roman"/>
          <w:spacing w:val="-2"/>
          <w:lang w:val="el-GR"/>
        </w:rPr>
        <w:t xml:space="preserve"> </w:t>
      </w:r>
      <w:r w:rsidRPr="00156BE7">
        <w:rPr>
          <w:rFonts w:cs="Times New Roman"/>
          <w:spacing w:val="-2"/>
          <w:lang w:val="el-GR"/>
        </w:rPr>
        <w:t xml:space="preserve"> προκαλεί οποιεσδήποτε επιβλαβείς επιδράσεις όταν χρησιμοποιείται κατά τη διάρκεια της κύησης. </w:t>
      </w:r>
    </w:p>
    <w:p w:rsidR="00B5388E" w:rsidRPr="00156BE7" w:rsidRDefault="00B5388E" w:rsidP="00156BE7">
      <w:pPr>
        <w:pStyle w:val="a3"/>
        <w:ind w:right="330"/>
        <w:rPr>
          <w:rFonts w:cs="Times New Roman"/>
          <w:spacing w:val="-2"/>
          <w:lang w:val="el-GR"/>
        </w:rPr>
      </w:pPr>
    </w:p>
    <w:p w:rsidR="00156BE7" w:rsidRDefault="00156BE7" w:rsidP="00156BE7">
      <w:pPr>
        <w:pStyle w:val="a3"/>
        <w:ind w:right="330"/>
        <w:rPr>
          <w:rFonts w:cs="Times New Roman"/>
          <w:spacing w:val="-2"/>
          <w:lang w:val="el-GR"/>
        </w:rPr>
      </w:pPr>
      <w:r w:rsidRPr="00156BE7">
        <w:rPr>
          <w:rFonts w:cs="Times New Roman"/>
          <w:spacing w:val="-2"/>
          <w:lang w:val="el-GR"/>
        </w:rPr>
        <w:t xml:space="preserve">Ρωτήστε τον γιατρό ή τον φαρμακοποιό σας προτού πάρετε οποιοδήποτε φάρμακο εάν είστε ή νομίζετε ότι μπορεί να είστε έγκυος. </w:t>
      </w:r>
    </w:p>
    <w:p w:rsidR="00B5388E" w:rsidRPr="00156BE7" w:rsidRDefault="00B5388E" w:rsidP="00156BE7">
      <w:pPr>
        <w:pStyle w:val="a3"/>
        <w:ind w:right="330"/>
        <w:rPr>
          <w:rFonts w:cs="Times New Roman"/>
          <w:spacing w:val="-2"/>
          <w:lang w:val="el-GR"/>
        </w:rPr>
      </w:pPr>
    </w:p>
    <w:p w:rsidR="00156BE7" w:rsidRPr="00156BE7" w:rsidRDefault="00156BE7" w:rsidP="00156BE7">
      <w:pPr>
        <w:pStyle w:val="a3"/>
        <w:ind w:right="330"/>
        <w:rPr>
          <w:rFonts w:cs="Times New Roman"/>
          <w:spacing w:val="-2"/>
          <w:lang w:val="el-GR"/>
        </w:rPr>
      </w:pPr>
      <w:r w:rsidRPr="00156BE7">
        <w:rPr>
          <w:rFonts w:cs="Times New Roman"/>
          <w:spacing w:val="-2"/>
          <w:lang w:val="el-GR"/>
        </w:rPr>
        <w:t xml:space="preserve">Δεν είναι γνωστό αν το </w:t>
      </w:r>
      <w:proofErr w:type="spellStart"/>
      <w:r w:rsidR="00A03469" w:rsidRPr="00A03469">
        <w:rPr>
          <w:rFonts w:cs="Times New Roman"/>
          <w:spacing w:val="-2"/>
        </w:rPr>
        <w:t>Injosetron</w:t>
      </w:r>
      <w:proofErr w:type="spellEnd"/>
      <w:r w:rsidR="00A03469" w:rsidRPr="00A03469">
        <w:rPr>
          <w:rFonts w:cs="Times New Roman"/>
          <w:spacing w:val="-2"/>
          <w:lang w:val="el-GR"/>
        </w:rPr>
        <w:t xml:space="preserve"> </w:t>
      </w:r>
      <w:r w:rsidRPr="00156BE7">
        <w:rPr>
          <w:rFonts w:cs="Times New Roman"/>
          <w:spacing w:val="-2"/>
          <w:lang w:val="el-GR"/>
        </w:rPr>
        <w:t xml:space="preserve"> ανευρίσκεται στο μητρικό γάλα. </w:t>
      </w:r>
    </w:p>
    <w:p w:rsidR="00156BE7" w:rsidRDefault="00156BE7" w:rsidP="00156BE7">
      <w:pPr>
        <w:pStyle w:val="a3"/>
        <w:ind w:right="330"/>
        <w:rPr>
          <w:rFonts w:cs="Times New Roman"/>
          <w:spacing w:val="-2"/>
          <w:lang w:val="el-GR"/>
        </w:rPr>
      </w:pPr>
      <w:r w:rsidRPr="00156BE7">
        <w:rPr>
          <w:rFonts w:cs="Times New Roman"/>
          <w:spacing w:val="-2"/>
          <w:lang w:val="el-GR"/>
        </w:rPr>
        <w:t xml:space="preserve">Εάν θηλάζετε, ζητήστε τη συμβουλή του γιατρού ή του φαρμακοποιού σας προτού χρησιμοποιήσετε το </w:t>
      </w:r>
      <w:proofErr w:type="spellStart"/>
      <w:r w:rsidR="00A03469" w:rsidRPr="00A03469">
        <w:rPr>
          <w:rFonts w:cs="Times New Roman"/>
          <w:spacing w:val="-2"/>
        </w:rPr>
        <w:t>Injosetron</w:t>
      </w:r>
      <w:proofErr w:type="spellEnd"/>
      <w:r w:rsidR="00A03469" w:rsidRPr="00A03469">
        <w:rPr>
          <w:rFonts w:cs="Times New Roman"/>
          <w:spacing w:val="-2"/>
          <w:lang w:val="el-GR"/>
        </w:rPr>
        <w:t xml:space="preserve"> </w:t>
      </w:r>
      <w:r w:rsidRPr="00156BE7">
        <w:rPr>
          <w:rFonts w:cs="Times New Roman"/>
          <w:spacing w:val="-2"/>
          <w:lang w:val="el-GR"/>
        </w:rPr>
        <w:t xml:space="preserve">. </w:t>
      </w:r>
    </w:p>
    <w:p w:rsidR="00B5388E" w:rsidRPr="00156BE7" w:rsidRDefault="00B5388E" w:rsidP="00156BE7">
      <w:pPr>
        <w:pStyle w:val="a3"/>
        <w:ind w:right="330"/>
        <w:rPr>
          <w:rFonts w:cs="Times New Roman"/>
          <w:spacing w:val="-2"/>
          <w:lang w:val="el-GR"/>
        </w:rPr>
      </w:pPr>
    </w:p>
    <w:p w:rsidR="00156BE7" w:rsidRPr="00156BE7" w:rsidRDefault="00156BE7" w:rsidP="00156BE7">
      <w:pPr>
        <w:pStyle w:val="a3"/>
        <w:ind w:right="330"/>
        <w:rPr>
          <w:rFonts w:cs="Times New Roman"/>
          <w:spacing w:val="-2"/>
          <w:lang w:val="el-GR"/>
        </w:rPr>
      </w:pPr>
      <w:r w:rsidRPr="00156BE7">
        <w:rPr>
          <w:rFonts w:cs="Times New Roman"/>
          <w:b/>
          <w:bCs/>
          <w:spacing w:val="-2"/>
          <w:lang w:val="el-GR"/>
        </w:rPr>
        <w:t xml:space="preserve">Οδήγηση και χειρισμός μηχανών </w:t>
      </w:r>
    </w:p>
    <w:p w:rsidR="00156BE7" w:rsidRDefault="00156BE7" w:rsidP="00156BE7">
      <w:pPr>
        <w:pStyle w:val="a3"/>
        <w:ind w:right="330"/>
        <w:rPr>
          <w:rFonts w:cs="Times New Roman"/>
          <w:spacing w:val="-2"/>
          <w:lang w:val="el-GR"/>
        </w:rPr>
      </w:pPr>
      <w:r w:rsidRPr="00156BE7">
        <w:rPr>
          <w:rFonts w:cs="Times New Roman"/>
          <w:spacing w:val="-2"/>
          <w:lang w:val="el-GR"/>
        </w:rPr>
        <w:t xml:space="preserve">Το </w:t>
      </w:r>
      <w:proofErr w:type="spellStart"/>
      <w:r w:rsidR="00A03469" w:rsidRPr="00A03469">
        <w:rPr>
          <w:rFonts w:cs="Times New Roman"/>
          <w:spacing w:val="-2"/>
        </w:rPr>
        <w:t>Injosetron</w:t>
      </w:r>
      <w:proofErr w:type="spellEnd"/>
      <w:r w:rsidR="00A03469" w:rsidRPr="00A03469">
        <w:rPr>
          <w:rFonts w:cs="Times New Roman"/>
          <w:spacing w:val="-2"/>
          <w:lang w:val="el-GR"/>
        </w:rPr>
        <w:t xml:space="preserve"> </w:t>
      </w:r>
      <w:r w:rsidRPr="00156BE7">
        <w:rPr>
          <w:rFonts w:cs="Times New Roman"/>
          <w:spacing w:val="-2"/>
          <w:lang w:val="el-GR"/>
        </w:rPr>
        <w:t xml:space="preserve"> μπορεί να προκαλέσει ζάλη ή κόπωση. Εάν σας επηρεάσει, μην οδηγήσετε ή χειριστείτε οποιαδήποτε εργαλεία ή μηχανές. </w:t>
      </w:r>
    </w:p>
    <w:p w:rsidR="00B5388E" w:rsidRPr="00156BE7" w:rsidRDefault="00B5388E" w:rsidP="00156BE7">
      <w:pPr>
        <w:pStyle w:val="a3"/>
        <w:ind w:right="330"/>
        <w:rPr>
          <w:rFonts w:cs="Times New Roman"/>
          <w:spacing w:val="-2"/>
          <w:lang w:val="el-GR"/>
        </w:rPr>
      </w:pPr>
    </w:p>
    <w:p w:rsidR="00156BE7" w:rsidRPr="00156BE7" w:rsidRDefault="00156BE7" w:rsidP="00156BE7">
      <w:pPr>
        <w:pStyle w:val="a3"/>
        <w:ind w:right="330"/>
        <w:rPr>
          <w:rFonts w:cs="Times New Roman"/>
          <w:spacing w:val="-2"/>
          <w:lang w:val="el-GR"/>
        </w:rPr>
      </w:pPr>
      <w:r w:rsidRPr="00156BE7">
        <w:rPr>
          <w:rFonts w:cs="Times New Roman"/>
          <w:b/>
          <w:bCs/>
          <w:spacing w:val="-2"/>
          <w:lang w:val="el-GR"/>
        </w:rPr>
        <w:t xml:space="preserve">Το </w:t>
      </w:r>
      <w:proofErr w:type="spellStart"/>
      <w:r w:rsidR="00A03469" w:rsidRPr="00A03469">
        <w:rPr>
          <w:rFonts w:cs="Times New Roman"/>
          <w:b/>
          <w:bCs/>
          <w:spacing w:val="-2"/>
        </w:rPr>
        <w:t>Injosetron</w:t>
      </w:r>
      <w:proofErr w:type="spellEnd"/>
      <w:r w:rsidR="00A03469" w:rsidRPr="00A03469">
        <w:rPr>
          <w:rFonts w:cs="Times New Roman"/>
          <w:b/>
          <w:bCs/>
          <w:spacing w:val="-2"/>
          <w:lang w:val="el-GR"/>
        </w:rPr>
        <w:t xml:space="preserve"> </w:t>
      </w:r>
      <w:r w:rsidRPr="00156BE7">
        <w:rPr>
          <w:rFonts w:cs="Times New Roman"/>
          <w:b/>
          <w:bCs/>
          <w:spacing w:val="-2"/>
          <w:lang w:val="el-GR"/>
        </w:rPr>
        <w:t xml:space="preserve"> </w:t>
      </w:r>
      <w:r w:rsidRPr="00B5388E">
        <w:rPr>
          <w:rFonts w:cs="Times New Roman"/>
          <w:b/>
          <w:bCs/>
          <w:spacing w:val="-2"/>
          <w:lang w:val="el-GR"/>
        </w:rPr>
        <w:t>περιέχει</w:t>
      </w:r>
      <w:r w:rsidRPr="00156BE7">
        <w:rPr>
          <w:rFonts w:cs="Times New Roman"/>
          <w:b/>
          <w:bCs/>
          <w:spacing w:val="-2"/>
          <w:lang w:val="el-GR"/>
        </w:rPr>
        <w:t xml:space="preserve"> </w:t>
      </w:r>
      <w:r w:rsidRPr="00156BE7">
        <w:rPr>
          <w:rFonts w:cs="Times New Roman"/>
          <w:spacing w:val="-2"/>
          <w:lang w:val="el-GR"/>
        </w:rPr>
        <w:t xml:space="preserve">λιγότερο από 1 </w:t>
      </w:r>
      <w:proofErr w:type="spellStart"/>
      <w:r w:rsidRPr="00156BE7">
        <w:rPr>
          <w:rFonts w:cs="Times New Roman"/>
          <w:spacing w:val="-2"/>
          <w:lang w:val="el-GR"/>
        </w:rPr>
        <w:t>mmol</w:t>
      </w:r>
      <w:proofErr w:type="spellEnd"/>
      <w:r w:rsidRPr="00156BE7">
        <w:rPr>
          <w:rFonts w:cs="Times New Roman"/>
          <w:spacing w:val="-2"/>
          <w:lang w:val="el-GR"/>
        </w:rPr>
        <w:t xml:space="preserve"> νατρίου (23 </w:t>
      </w:r>
      <w:proofErr w:type="spellStart"/>
      <w:r w:rsidRPr="00156BE7">
        <w:rPr>
          <w:rFonts w:cs="Times New Roman"/>
          <w:spacing w:val="-2"/>
          <w:lang w:val="el-GR"/>
        </w:rPr>
        <w:t>mg</w:t>
      </w:r>
      <w:proofErr w:type="spellEnd"/>
      <w:r w:rsidRPr="00156BE7">
        <w:rPr>
          <w:rFonts w:cs="Times New Roman"/>
          <w:spacing w:val="-2"/>
          <w:lang w:val="el-GR"/>
        </w:rPr>
        <w:t>) ανά φιαλίδιο, δηλ., ουσιαστικά «δεν περιέχει νάτριο».</w:t>
      </w:r>
    </w:p>
    <w:p w:rsidR="00156BE7" w:rsidRPr="00156BE7" w:rsidRDefault="00156BE7" w:rsidP="00CF005B">
      <w:pPr>
        <w:pStyle w:val="a3"/>
        <w:ind w:right="330"/>
        <w:rPr>
          <w:rFonts w:cs="Times New Roman"/>
          <w:spacing w:val="-2"/>
          <w:lang w:val="el-GR"/>
        </w:rPr>
      </w:pPr>
    </w:p>
    <w:p w:rsidR="00EA5E04" w:rsidRPr="00CF005B" w:rsidRDefault="00EA5E04" w:rsidP="00CF005B">
      <w:pPr>
        <w:rPr>
          <w:rFonts w:ascii="Times New Roman" w:eastAsia="Times New Roman" w:hAnsi="Times New Roman" w:cs="Times New Roman"/>
        </w:rPr>
      </w:pPr>
    </w:p>
    <w:p w:rsidR="00EA5E04" w:rsidRPr="001979B3" w:rsidRDefault="001979B3" w:rsidP="00262592">
      <w:pPr>
        <w:pStyle w:val="2"/>
        <w:numPr>
          <w:ilvl w:val="0"/>
          <w:numId w:val="4"/>
        </w:numPr>
        <w:tabs>
          <w:tab w:val="left" w:pos="666"/>
        </w:tabs>
        <w:ind w:firstLine="0"/>
        <w:rPr>
          <w:rFonts w:cs="Times New Roman"/>
          <w:b w:val="0"/>
          <w:bCs w:val="0"/>
          <w:lang w:val="el-GR"/>
        </w:rPr>
      </w:pPr>
      <w:r w:rsidRPr="001979B3">
        <w:rPr>
          <w:rFonts w:cs="Times New Roman"/>
          <w:spacing w:val="-1"/>
          <w:lang w:val="el-GR"/>
        </w:rPr>
        <w:t xml:space="preserve">Πώς να χρησιμοποιήσετε </w:t>
      </w:r>
      <w:r>
        <w:rPr>
          <w:rFonts w:cs="Times New Roman"/>
          <w:spacing w:val="-1"/>
          <w:lang w:val="el-GR"/>
        </w:rPr>
        <w:t>το</w:t>
      </w:r>
      <w:r w:rsidRPr="001979B3">
        <w:rPr>
          <w:rFonts w:asciiTheme="minorHAnsi" w:eastAsiaTheme="minorHAnsi" w:hAnsiTheme="minorHAnsi" w:cs="Times New Roman"/>
          <w:spacing w:val="-2"/>
          <w:lang w:val="el-GR"/>
        </w:rPr>
        <w:t xml:space="preserve"> </w:t>
      </w:r>
      <w:proofErr w:type="spellStart"/>
      <w:r w:rsidRPr="001979B3">
        <w:rPr>
          <w:rFonts w:cs="Times New Roman"/>
          <w:spacing w:val="-1"/>
        </w:rPr>
        <w:t>Injosetron</w:t>
      </w:r>
      <w:proofErr w:type="spellEnd"/>
    </w:p>
    <w:p w:rsidR="00EA5E04" w:rsidRPr="001979B3" w:rsidRDefault="00EA5E04" w:rsidP="00CF005B">
      <w:pPr>
        <w:rPr>
          <w:rFonts w:ascii="Times New Roman" w:eastAsia="Times New Roman" w:hAnsi="Times New Roman" w:cs="Times New Roman"/>
          <w:b/>
          <w:bCs/>
          <w:lang w:val="el-GR"/>
        </w:rPr>
      </w:pPr>
    </w:p>
    <w:p w:rsidR="001979B3" w:rsidRDefault="001979B3" w:rsidP="001979B3">
      <w:pPr>
        <w:pStyle w:val="a3"/>
        <w:rPr>
          <w:rFonts w:cs="Times New Roman"/>
          <w:spacing w:val="-1"/>
          <w:lang w:val="el-GR"/>
        </w:rPr>
      </w:pPr>
      <w:r w:rsidRPr="001979B3">
        <w:rPr>
          <w:rFonts w:cs="Times New Roman"/>
          <w:spacing w:val="-1"/>
          <w:lang w:val="el-GR"/>
        </w:rPr>
        <w:t xml:space="preserve">Συνήθως ένας γιατρός ή νοσηλευτής χορηγεί την ένεση </w:t>
      </w:r>
      <w:proofErr w:type="spellStart"/>
      <w:r w:rsidR="00370115" w:rsidRPr="00370115">
        <w:rPr>
          <w:rFonts w:cs="Times New Roman"/>
          <w:bCs/>
          <w:spacing w:val="-1"/>
        </w:rPr>
        <w:t>Injosetron</w:t>
      </w:r>
      <w:proofErr w:type="spellEnd"/>
      <w:r w:rsidR="00370115">
        <w:rPr>
          <w:rFonts w:cs="Times New Roman"/>
          <w:bCs/>
          <w:spacing w:val="-1"/>
          <w:lang w:val="el-GR"/>
        </w:rPr>
        <w:t xml:space="preserve"> </w:t>
      </w:r>
      <w:r w:rsidRPr="001979B3">
        <w:rPr>
          <w:rFonts w:cs="Times New Roman"/>
          <w:spacing w:val="-1"/>
          <w:lang w:val="el-GR"/>
        </w:rPr>
        <w:t xml:space="preserve">30 λεπτά περίπου πριν από την έναρξη της χημειοθεραπείας. </w:t>
      </w:r>
    </w:p>
    <w:p w:rsidR="00370115" w:rsidRPr="001979B3" w:rsidRDefault="00370115" w:rsidP="001979B3">
      <w:pPr>
        <w:pStyle w:val="a3"/>
        <w:rPr>
          <w:rFonts w:cs="Times New Roman"/>
          <w:spacing w:val="-1"/>
          <w:lang w:val="el-GR"/>
        </w:rPr>
      </w:pPr>
    </w:p>
    <w:p w:rsidR="001979B3" w:rsidRPr="001979B3" w:rsidRDefault="001979B3" w:rsidP="001979B3">
      <w:pPr>
        <w:pStyle w:val="a3"/>
        <w:rPr>
          <w:rFonts w:cs="Times New Roman"/>
          <w:spacing w:val="-1"/>
          <w:lang w:val="el-GR"/>
        </w:rPr>
      </w:pPr>
      <w:r w:rsidRPr="001979B3">
        <w:rPr>
          <w:rFonts w:cs="Times New Roman"/>
          <w:b/>
          <w:bCs/>
          <w:spacing w:val="-1"/>
          <w:lang w:val="el-GR"/>
        </w:rPr>
        <w:t xml:space="preserve">Ενήλικες </w:t>
      </w:r>
    </w:p>
    <w:p w:rsidR="001979B3" w:rsidRDefault="001979B3" w:rsidP="001979B3">
      <w:pPr>
        <w:pStyle w:val="a3"/>
        <w:rPr>
          <w:rFonts w:cs="Times New Roman"/>
          <w:spacing w:val="-1"/>
          <w:lang w:val="el-GR"/>
        </w:rPr>
      </w:pPr>
      <w:r w:rsidRPr="001979B3">
        <w:rPr>
          <w:rFonts w:cs="Times New Roman"/>
          <w:spacing w:val="-1"/>
          <w:lang w:val="el-GR"/>
        </w:rPr>
        <w:t xml:space="preserve">Η συνιστώμενη δόση του </w:t>
      </w:r>
      <w:proofErr w:type="spellStart"/>
      <w:r w:rsidR="00370115" w:rsidRPr="00370115">
        <w:rPr>
          <w:rFonts w:cs="Times New Roman"/>
          <w:bCs/>
          <w:spacing w:val="-1"/>
        </w:rPr>
        <w:t>Injosetron</w:t>
      </w:r>
      <w:proofErr w:type="spellEnd"/>
      <w:r w:rsidR="00370115" w:rsidRPr="00370115">
        <w:rPr>
          <w:rFonts w:cs="Times New Roman"/>
          <w:b/>
          <w:bCs/>
          <w:spacing w:val="-1"/>
          <w:lang w:val="el-GR"/>
        </w:rPr>
        <w:t xml:space="preserve"> </w:t>
      </w:r>
      <w:r w:rsidRPr="001979B3">
        <w:rPr>
          <w:rFonts w:cs="Times New Roman"/>
          <w:spacing w:val="-1"/>
          <w:lang w:val="el-GR"/>
        </w:rPr>
        <w:t xml:space="preserve">είναι 250 μικρογραμμάρια χορηγούμενα ως ταχεία ένεση εντός μίας φλέβας. </w:t>
      </w:r>
    </w:p>
    <w:p w:rsidR="001E08AA" w:rsidRPr="001979B3" w:rsidRDefault="001E08AA" w:rsidP="001979B3">
      <w:pPr>
        <w:pStyle w:val="a3"/>
        <w:rPr>
          <w:rFonts w:cs="Times New Roman"/>
          <w:spacing w:val="-1"/>
          <w:lang w:val="el-GR"/>
        </w:rPr>
      </w:pPr>
    </w:p>
    <w:p w:rsidR="001979B3" w:rsidRPr="001979B3" w:rsidRDefault="001979B3" w:rsidP="001979B3">
      <w:pPr>
        <w:pStyle w:val="a3"/>
        <w:rPr>
          <w:rFonts w:cs="Times New Roman"/>
          <w:spacing w:val="-1"/>
          <w:lang w:val="el-GR"/>
        </w:rPr>
      </w:pPr>
      <w:r w:rsidRPr="001979B3">
        <w:rPr>
          <w:rFonts w:cs="Times New Roman"/>
          <w:b/>
          <w:bCs/>
          <w:spacing w:val="-1"/>
          <w:lang w:val="el-GR"/>
        </w:rPr>
        <w:t xml:space="preserve">Παιδιά και Έφηβοι (ηλικίας 1 μήνα έως 17 ετών) </w:t>
      </w:r>
    </w:p>
    <w:p w:rsidR="001979B3" w:rsidRPr="001979B3" w:rsidRDefault="001979B3" w:rsidP="001979B3">
      <w:pPr>
        <w:pStyle w:val="a3"/>
        <w:rPr>
          <w:rFonts w:cs="Times New Roman"/>
          <w:spacing w:val="-1"/>
          <w:lang w:val="el-GR"/>
        </w:rPr>
      </w:pPr>
      <w:r w:rsidRPr="001979B3">
        <w:rPr>
          <w:rFonts w:cs="Times New Roman"/>
          <w:spacing w:val="-1"/>
          <w:lang w:val="el-GR"/>
        </w:rPr>
        <w:t xml:space="preserve">Ο γιατρός θα αποφασίσει τη δόση, ανάλογα με το σωματικό βάρος, ωστόσο η μέγιστη δόση είναι 1.500 μικρογραμμάρια. </w:t>
      </w:r>
    </w:p>
    <w:p w:rsidR="001979B3" w:rsidRDefault="001E08AA" w:rsidP="001979B3">
      <w:pPr>
        <w:pStyle w:val="a3"/>
        <w:rPr>
          <w:rFonts w:cs="Times New Roman"/>
          <w:spacing w:val="-1"/>
          <w:lang w:val="el-GR"/>
        </w:rPr>
      </w:pPr>
      <w:r>
        <w:rPr>
          <w:rFonts w:cs="Times New Roman"/>
          <w:spacing w:val="-1"/>
          <w:lang w:val="el-GR"/>
        </w:rPr>
        <w:t xml:space="preserve">Η </w:t>
      </w:r>
      <w:proofErr w:type="spellStart"/>
      <w:r>
        <w:rPr>
          <w:rFonts w:cs="Times New Roman"/>
          <w:spacing w:val="-1"/>
          <w:lang w:val="el-GR"/>
        </w:rPr>
        <w:t>Παλονοσετρόνη</w:t>
      </w:r>
      <w:proofErr w:type="spellEnd"/>
      <w:r w:rsidR="001979B3" w:rsidRPr="001979B3">
        <w:rPr>
          <w:rFonts w:cs="Times New Roman"/>
          <w:spacing w:val="-1"/>
          <w:lang w:val="el-GR"/>
        </w:rPr>
        <w:t xml:space="preserve"> θα χορηγείται ως αργή έγχυση εντός μίας φλέβας. </w:t>
      </w:r>
    </w:p>
    <w:p w:rsidR="00820BE9" w:rsidRPr="001979B3" w:rsidRDefault="00820BE9" w:rsidP="001979B3">
      <w:pPr>
        <w:pStyle w:val="a3"/>
        <w:rPr>
          <w:rFonts w:cs="Times New Roman"/>
          <w:spacing w:val="-1"/>
          <w:lang w:val="el-GR"/>
        </w:rPr>
      </w:pPr>
    </w:p>
    <w:p w:rsidR="00EA5E04" w:rsidRPr="001979B3" w:rsidRDefault="001979B3" w:rsidP="001979B3">
      <w:pPr>
        <w:pStyle w:val="a3"/>
        <w:rPr>
          <w:rFonts w:cs="Times New Roman"/>
          <w:lang w:val="el-GR"/>
        </w:rPr>
      </w:pPr>
      <w:r w:rsidRPr="001979B3">
        <w:rPr>
          <w:rFonts w:cs="Times New Roman"/>
          <w:spacing w:val="-1"/>
          <w:lang w:val="el-GR"/>
        </w:rPr>
        <w:t>Εάν έχετε περισσότερες ερωτήσεις σχετικά με τη χρήση αυτού του φαρμάκου, ρωτήστε τον γιατρό σας.</w:t>
      </w:r>
    </w:p>
    <w:p w:rsidR="00EA5E04" w:rsidRDefault="00EA5E04" w:rsidP="00CF005B">
      <w:pPr>
        <w:rPr>
          <w:rFonts w:ascii="Times New Roman" w:eastAsia="Times New Roman" w:hAnsi="Times New Roman" w:cs="Times New Roman"/>
          <w:lang w:val="el-GR"/>
        </w:rPr>
      </w:pPr>
    </w:p>
    <w:p w:rsidR="00B5546F" w:rsidRPr="001979B3" w:rsidRDefault="00B5546F" w:rsidP="00CF005B">
      <w:pPr>
        <w:rPr>
          <w:rFonts w:ascii="Times New Roman" w:eastAsia="Times New Roman" w:hAnsi="Times New Roman" w:cs="Times New Roman"/>
          <w:lang w:val="el-GR"/>
        </w:rPr>
      </w:pPr>
    </w:p>
    <w:p w:rsidR="00EA5E04" w:rsidRPr="001979B3" w:rsidRDefault="00EA5E04" w:rsidP="00CF005B">
      <w:pPr>
        <w:rPr>
          <w:rFonts w:ascii="Times New Roman" w:eastAsia="Times New Roman" w:hAnsi="Times New Roman" w:cs="Times New Roman"/>
          <w:lang w:val="el-GR"/>
        </w:rPr>
      </w:pPr>
    </w:p>
    <w:p w:rsidR="00EA5E04" w:rsidRPr="00CF005B" w:rsidRDefault="00B5546F" w:rsidP="00B06FAF">
      <w:pPr>
        <w:pStyle w:val="2"/>
        <w:numPr>
          <w:ilvl w:val="0"/>
          <w:numId w:val="4"/>
        </w:numPr>
        <w:tabs>
          <w:tab w:val="left" w:pos="685"/>
        </w:tabs>
        <w:ind w:firstLine="0"/>
        <w:rPr>
          <w:rFonts w:cs="Times New Roman"/>
          <w:b w:val="0"/>
          <w:bCs w:val="0"/>
        </w:rPr>
      </w:pPr>
      <w:r w:rsidRPr="00B5546F">
        <w:rPr>
          <w:rFonts w:cs="Times New Roman"/>
          <w:spacing w:val="-1"/>
          <w:lang w:val="el-GR"/>
        </w:rPr>
        <w:t>Πιθανές ανεπιθύμητες ενέργειες</w:t>
      </w:r>
    </w:p>
    <w:p w:rsidR="00B06FAF" w:rsidRDefault="00B06FAF" w:rsidP="00CF005B">
      <w:pPr>
        <w:pStyle w:val="a3"/>
        <w:ind w:right="918"/>
        <w:rPr>
          <w:rFonts w:cs="Times New Roman"/>
          <w:spacing w:val="-1"/>
        </w:rPr>
      </w:pPr>
    </w:p>
    <w:p w:rsidR="00B5546F" w:rsidRDefault="00B5546F" w:rsidP="00B5546F">
      <w:pPr>
        <w:pStyle w:val="a3"/>
        <w:ind w:right="918"/>
        <w:rPr>
          <w:rFonts w:cs="Times New Roman"/>
          <w:spacing w:val="-1"/>
          <w:lang w:val="el-GR"/>
        </w:rPr>
      </w:pPr>
      <w:r w:rsidRPr="00B5546F">
        <w:rPr>
          <w:rFonts w:cs="Times New Roman"/>
          <w:spacing w:val="-1"/>
          <w:lang w:val="el-GR"/>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p>
    <w:p w:rsidR="00B5546F" w:rsidRPr="00B5546F" w:rsidRDefault="00B5546F" w:rsidP="00B5546F">
      <w:pPr>
        <w:pStyle w:val="a3"/>
        <w:ind w:right="918"/>
        <w:rPr>
          <w:rFonts w:cs="Times New Roman"/>
          <w:spacing w:val="-1"/>
          <w:lang w:val="el-GR"/>
        </w:rPr>
      </w:pPr>
    </w:p>
    <w:p w:rsidR="00EA5E04" w:rsidRDefault="00B5546F" w:rsidP="00B5546F">
      <w:pPr>
        <w:pStyle w:val="a3"/>
        <w:ind w:right="918"/>
        <w:rPr>
          <w:rFonts w:cs="Times New Roman"/>
          <w:spacing w:val="-1"/>
          <w:lang w:val="el-GR"/>
        </w:rPr>
      </w:pPr>
      <w:r w:rsidRPr="00B5546F">
        <w:rPr>
          <w:rFonts w:cs="Times New Roman"/>
          <w:spacing w:val="-1"/>
          <w:lang w:val="el-GR"/>
        </w:rPr>
        <w:t>Οι πιθανές ανεπιθύμητες ενέργειες και οι συχνότητές τους παρατίθενται παρακάτω:</w:t>
      </w:r>
    </w:p>
    <w:p w:rsidR="00B5546F" w:rsidRDefault="00B5546F" w:rsidP="00CF005B">
      <w:pPr>
        <w:pStyle w:val="a3"/>
        <w:ind w:right="918"/>
        <w:rPr>
          <w:rFonts w:cs="Times New Roman"/>
          <w:spacing w:val="-1"/>
          <w:lang w:val="el-GR"/>
        </w:rPr>
      </w:pPr>
    </w:p>
    <w:p w:rsidR="00283832" w:rsidRPr="00CC6D86" w:rsidRDefault="00CC6D86" w:rsidP="00283832">
      <w:pPr>
        <w:pStyle w:val="Default"/>
        <w:rPr>
          <w:sz w:val="22"/>
          <w:szCs w:val="22"/>
        </w:rPr>
      </w:pPr>
      <w:r w:rsidRPr="00CC6D86">
        <w:rPr>
          <w:b/>
          <w:bCs/>
          <w:sz w:val="22"/>
          <w:szCs w:val="22"/>
        </w:rPr>
        <w:t>Ενήλικες</w:t>
      </w:r>
      <w:r w:rsidR="00283832" w:rsidRPr="00CC6D86">
        <w:rPr>
          <w:b/>
          <w:bCs/>
          <w:sz w:val="22"/>
          <w:szCs w:val="22"/>
        </w:rPr>
        <w:t xml:space="preserve"> </w:t>
      </w:r>
    </w:p>
    <w:p w:rsidR="00283832" w:rsidRPr="00CC6D86" w:rsidRDefault="00CC6D86" w:rsidP="00283832">
      <w:pPr>
        <w:pStyle w:val="Default"/>
        <w:rPr>
          <w:sz w:val="22"/>
          <w:szCs w:val="22"/>
        </w:rPr>
      </w:pPr>
      <w:r w:rsidRPr="00CC6D86">
        <w:rPr>
          <w:sz w:val="22"/>
          <w:szCs w:val="22"/>
        </w:rPr>
        <w:t>Συχνές (μπορεί να επηρεάσουν έως και 1 στα 10 άτομα):</w:t>
      </w:r>
      <w:r w:rsidR="00283832" w:rsidRPr="00CC6D86">
        <w:rPr>
          <w:sz w:val="22"/>
          <w:szCs w:val="22"/>
        </w:rPr>
        <w:t xml:space="preserve"> </w:t>
      </w:r>
    </w:p>
    <w:p w:rsidR="00564347" w:rsidRPr="00564347" w:rsidRDefault="00564347" w:rsidP="00564347">
      <w:pPr>
        <w:pStyle w:val="Default"/>
      </w:pPr>
      <w:r w:rsidRPr="00564347">
        <w:t xml:space="preserve">• κεφαλαλγία, ζάλη, δυσκοιλιότητα και διάρροια. </w:t>
      </w:r>
    </w:p>
    <w:p w:rsidR="00283832" w:rsidRPr="00564347" w:rsidRDefault="00283832" w:rsidP="00283832">
      <w:pPr>
        <w:pStyle w:val="Default"/>
        <w:rPr>
          <w:sz w:val="22"/>
          <w:szCs w:val="22"/>
        </w:rPr>
      </w:pPr>
    </w:p>
    <w:p w:rsidR="00283832" w:rsidRPr="00E10943" w:rsidRDefault="00E10943" w:rsidP="00283832">
      <w:pPr>
        <w:pStyle w:val="Default"/>
        <w:rPr>
          <w:sz w:val="22"/>
          <w:szCs w:val="22"/>
        </w:rPr>
      </w:pPr>
      <w:r w:rsidRPr="00E10943">
        <w:rPr>
          <w:sz w:val="22"/>
          <w:szCs w:val="22"/>
        </w:rPr>
        <w:t>Όχι συχνές (μπορεί να επηρεάσουν έως και 1 στα 100 άτομα):</w:t>
      </w:r>
      <w:r w:rsidR="00283832" w:rsidRPr="00E10943">
        <w:rPr>
          <w:sz w:val="22"/>
          <w:szCs w:val="22"/>
        </w:rPr>
        <w:t xml:space="preserve"> </w:t>
      </w:r>
    </w:p>
    <w:p w:rsidR="00546B59" w:rsidRPr="00546B59" w:rsidRDefault="00546B59" w:rsidP="00546B59">
      <w:pPr>
        <w:pStyle w:val="Default"/>
      </w:pPr>
      <w:r w:rsidRPr="00546B59">
        <w:t xml:space="preserve">• υψηλή ή χαμηλή αρτηριακή πίεση </w:t>
      </w:r>
    </w:p>
    <w:p w:rsidR="00546B59" w:rsidRPr="00546B59" w:rsidRDefault="00546B59" w:rsidP="00546B59">
      <w:pPr>
        <w:pStyle w:val="Default"/>
      </w:pPr>
      <w:r w:rsidRPr="00546B59">
        <w:t xml:space="preserve">• μη φυσιολογικός καρδιακός ρυθμός ή έλλειψη ροής αίματος στην καρδιά </w:t>
      </w:r>
    </w:p>
    <w:p w:rsidR="00546B59" w:rsidRPr="00546B59" w:rsidRDefault="00546B59" w:rsidP="00546B59">
      <w:pPr>
        <w:pStyle w:val="Default"/>
      </w:pPr>
      <w:r w:rsidRPr="00546B59">
        <w:t xml:space="preserve">• αλλαγή στο χρώμα των φλεβών/ διεύρυνση των φλεβών </w:t>
      </w:r>
    </w:p>
    <w:p w:rsidR="00546B59" w:rsidRPr="00546B59" w:rsidRDefault="00546B59" w:rsidP="00546B59">
      <w:pPr>
        <w:pStyle w:val="Default"/>
      </w:pPr>
      <w:r w:rsidRPr="00546B59">
        <w:t xml:space="preserve">• μη φυσιολογικά υψηλά ή χαμηλά επίπεδα καλίου στο αίμα </w:t>
      </w:r>
    </w:p>
    <w:p w:rsidR="00546B59" w:rsidRPr="00546B59" w:rsidRDefault="00546B59" w:rsidP="00546B59">
      <w:pPr>
        <w:pStyle w:val="Default"/>
      </w:pPr>
      <w:r w:rsidRPr="00546B59">
        <w:t xml:space="preserve">• υψηλά επίπεδα σακχάρου στο αίμα ή σακχάρου στα ούρα </w:t>
      </w:r>
    </w:p>
    <w:p w:rsidR="00546B59" w:rsidRPr="00546B59" w:rsidRDefault="00546B59" w:rsidP="00546B59">
      <w:pPr>
        <w:pStyle w:val="Default"/>
      </w:pPr>
      <w:r w:rsidRPr="00546B59">
        <w:t xml:space="preserve">• χαμηλά επίπεδα ασβεστίου στο αίμα </w:t>
      </w:r>
    </w:p>
    <w:p w:rsidR="00546B59" w:rsidRPr="00546B59" w:rsidRDefault="00546B59" w:rsidP="00546B59">
      <w:pPr>
        <w:pStyle w:val="Default"/>
      </w:pPr>
      <w:r w:rsidRPr="00546B59">
        <w:t xml:space="preserve">• υψηλά επίπεδα </w:t>
      </w:r>
      <w:proofErr w:type="spellStart"/>
      <w:r w:rsidRPr="00546B59">
        <w:t>χολερυθρίνης</w:t>
      </w:r>
      <w:proofErr w:type="spellEnd"/>
      <w:r w:rsidRPr="00546B59">
        <w:t xml:space="preserve"> στο αίμα </w:t>
      </w:r>
    </w:p>
    <w:p w:rsidR="00546B59" w:rsidRPr="00546B59" w:rsidRDefault="00546B59" w:rsidP="00546B59">
      <w:pPr>
        <w:pStyle w:val="Default"/>
      </w:pPr>
      <w:r w:rsidRPr="00546B59">
        <w:t xml:space="preserve">• υψηλά επίπεδα ορισμένων ηπατικών ενζύμων </w:t>
      </w:r>
    </w:p>
    <w:p w:rsidR="00546B59" w:rsidRPr="00546B59" w:rsidRDefault="00546B59" w:rsidP="00546B59">
      <w:pPr>
        <w:pStyle w:val="Default"/>
      </w:pPr>
      <w:r w:rsidRPr="00546B59">
        <w:t xml:space="preserve">• ευφορία ή αισθήματα άγχους </w:t>
      </w:r>
    </w:p>
    <w:p w:rsidR="00546B59" w:rsidRPr="00546B59" w:rsidRDefault="00546B59" w:rsidP="00546B59">
      <w:pPr>
        <w:pStyle w:val="Default"/>
      </w:pPr>
      <w:r w:rsidRPr="00546B59">
        <w:t xml:space="preserve">• υπνηλία ή δυσκολία στον ύπνο </w:t>
      </w:r>
    </w:p>
    <w:p w:rsidR="00546B59" w:rsidRPr="00546B59" w:rsidRDefault="00546B59" w:rsidP="00546B59">
      <w:pPr>
        <w:pStyle w:val="Default"/>
      </w:pPr>
      <w:r w:rsidRPr="00546B59">
        <w:t xml:space="preserve">• μείωση ή απώλεια της ορέξεως </w:t>
      </w:r>
    </w:p>
    <w:p w:rsidR="00546B59" w:rsidRPr="00546B59" w:rsidRDefault="00546B59" w:rsidP="00546B59">
      <w:pPr>
        <w:pStyle w:val="Default"/>
      </w:pPr>
      <w:r w:rsidRPr="00546B59">
        <w:t xml:space="preserve">• αδυναμία, κόπωση, πυρετός ή συμπτώματα γρίπης </w:t>
      </w:r>
    </w:p>
    <w:p w:rsidR="00546B59" w:rsidRPr="00546B59" w:rsidRDefault="00546B59" w:rsidP="00546B59">
      <w:pPr>
        <w:pStyle w:val="Default"/>
      </w:pPr>
      <w:r w:rsidRPr="00546B59">
        <w:t xml:space="preserve">• μούδιασμα, αίσθηση καύσου, μυρμηκίασης του δέρματος </w:t>
      </w:r>
    </w:p>
    <w:p w:rsidR="00546B59" w:rsidRPr="00546B59" w:rsidRDefault="00546B59" w:rsidP="00546B59">
      <w:pPr>
        <w:pStyle w:val="Default"/>
      </w:pPr>
      <w:r w:rsidRPr="00546B59">
        <w:t xml:space="preserve">• δερματικό εξάνθημα με κνησμό </w:t>
      </w:r>
    </w:p>
    <w:p w:rsidR="00546B59" w:rsidRPr="00546B59" w:rsidRDefault="00546B59" w:rsidP="00546B59">
      <w:pPr>
        <w:pStyle w:val="Default"/>
      </w:pPr>
      <w:r w:rsidRPr="00546B59">
        <w:t xml:space="preserve">• μείωση της όρασης ή ερεθισμός των ματιών </w:t>
      </w:r>
    </w:p>
    <w:p w:rsidR="00546B59" w:rsidRPr="00546B59" w:rsidRDefault="00546B59" w:rsidP="00546B59">
      <w:pPr>
        <w:pStyle w:val="Default"/>
      </w:pPr>
      <w:r w:rsidRPr="00546B59">
        <w:t xml:space="preserve">• νόσος από μετακινήσεις </w:t>
      </w:r>
    </w:p>
    <w:p w:rsidR="00546B59" w:rsidRPr="00546B59" w:rsidRDefault="00546B59" w:rsidP="00546B59">
      <w:pPr>
        <w:pStyle w:val="Default"/>
      </w:pPr>
      <w:r w:rsidRPr="00546B59">
        <w:t xml:space="preserve">• </w:t>
      </w:r>
      <w:proofErr w:type="spellStart"/>
      <w:r w:rsidRPr="00546B59">
        <w:t>εμβοές</w:t>
      </w:r>
      <w:proofErr w:type="spellEnd"/>
      <w:r w:rsidRPr="00546B59">
        <w:t xml:space="preserve"> στα αυτιά </w:t>
      </w:r>
    </w:p>
    <w:p w:rsidR="00546B59" w:rsidRPr="00546B59" w:rsidRDefault="00546B59" w:rsidP="00546B59">
      <w:pPr>
        <w:pStyle w:val="Default"/>
      </w:pPr>
      <w:r w:rsidRPr="00546B59">
        <w:t xml:space="preserve">• </w:t>
      </w:r>
      <w:proofErr w:type="spellStart"/>
      <w:r w:rsidRPr="00546B59">
        <w:t>λόξυγγας</w:t>
      </w:r>
      <w:proofErr w:type="spellEnd"/>
      <w:r w:rsidRPr="00546B59">
        <w:t xml:space="preserve">, μετεωρισμός, ξηροστομία ή δυσπεψία </w:t>
      </w:r>
    </w:p>
    <w:p w:rsidR="00546B59" w:rsidRPr="00546B59" w:rsidRDefault="00546B59" w:rsidP="00546B59">
      <w:pPr>
        <w:pStyle w:val="Default"/>
      </w:pPr>
      <w:r w:rsidRPr="00546B59">
        <w:t xml:space="preserve">• κοιλιακός (στομαχικός) πόνος </w:t>
      </w:r>
    </w:p>
    <w:p w:rsidR="00546B59" w:rsidRPr="00546B59" w:rsidRDefault="00546B59" w:rsidP="00546B59">
      <w:pPr>
        <w:pStyle w:val="Default"/>
      </w:pPr>
      <w:r w:rsidRPr="00546B59">
        <w:t xml:space="preserve">• δυσκολία στην ενούρηση </w:t>
      </w:r>
    </w:p>
    <w:p w:rsidR="00546B59" w:rsidRPr="00546B59" w:rsidRDefault="00546B59" w:rsidP="00546B59">
      <w:pPr>
        <w:pStyle w:val="Default"/>
      </w:pPr>
      <w:r w:rsidRPr="00546B59">
        <w:t xml:space="preserve">• πόνος στις αρθρώσεις </w:t>
      </w:r>
    </w:p>
    <w:p w:rsidR="00546B59" w:rsidRPr="00546B59" w:rsidRDefault="00546B59" w:rsidP="00546B59">
      <w:pPr>
        <w:pStyle w:val="Default"/>
      </w:pPr>
      <w:r w:rsidRPr="00546B59">
        <w:t xml:space="preserve">• ανωμαλίες ηλεκτροκαρδιογραφήματος (επιμήκυνση </w:t>
      </w:r>
      <w:r w:rsidRPr="00546B59">
        <w:rPr>
          <w:sz w:val="22"/>
          <w:szCs w:val="22"/>
        </w:rPr>
        <w:t>ορισμένου μέρους του γνωστή ως</w:t>
      </w:r>
      <w:r w:rsidRPr="00546B59">
        <w:t xml:space="preserve"> παράταση διαστήματος QT) </w:t>
      </w:r>
    </w:p>
    <w:p w:rsidR="00283832" w:rsidRPr="00546B59" w:rsidRDefault="00283832" w:rsidP="00283832">
      <w:pPr>
        <w:pStyle w:val="Default"/>
        <w:rPr>
          <w:sz w:val="22"/>
          <w:szCs w:val="22"/>
        </w:rPr>
      </w:pPr>
      <w:r w:rsidRPr="00546B59">
        <w:rPr>
          <w:sz w:val="22"/>
          <w:szCs w:val="22"/>
        </w:rPr>
        <w:t xml:space="preserve"> </w:t>
      </w:r>
    </w:p>
    <w:p w:rsidR="00A04B26" w:rsidRPr="00A04B26" w:rsidRDefault="00A04B26" w:rsidP="00A04B26">
      <w:pPr>
        <w:pStyle w:val="Default"/>
      </w:pPr>
      <w:r w:rsidRPr="00A04B26">
        <w:t xml:space="preserve">Πολύ σπάνιες (μπορεί να επηρεάσουν έως και 1 στα 10.000 άτομα): </w:t>
      </w:r>
    </w:p>
    <w:p w:rsidR="00283832" w:rsidRPr="00A04B26" w:rsidRDefault="00A04B26" w:rsidP="00A04B26">
      <w:pPr>
        <w:pStyle w:val="Default"/>
        <w:rPr>
          <w:sz w:val="22"/>
          <w:szCs w:val="22"/>
        </w:rPr>
      </w:pPr>
      <w:r w:rsidRPr="00A04B26">
        <w:t>αλλεργικές αντιδράσεις στ</w:t>
      </w:r>
      <w:r w:rsidR="00937A36">
        <w:t xml:space="preserve">ην </w:t>
      </w:r>
      <w:proofErr w:type="spellStart"/>
      <w:r w:rsidR="00937A36">
        <w:t>Παλονοσετρόνη</w:t>
      </w:r>
      <w:proofErr w:type="spellEnd"/>
      <w:r w:rsidRPr="00A04B26">
        <w:t>.</w:t>
      </w:r>
      <w:r w:rsidR="007C2552">
        <w:t xml:space="preserve"> </w:t>
      </w:r>
      <w:r w:rsidRPr="00A04B26">
        <w:rPr>
          <w:sz w:val="22"/>
          <w:szCs w:val="22"/>
        </w:rPr>
        <w:t xml:space="preserve">Τα σημεία μπορεί να περιλαμβάνουν οίδημα των </w:t>
      </w:r>
      <w:proofErr w:type="spellStart"/>
      <w:r w:rsidRPr="00A04B26">
        <w:rPr>
          <w:sz w:val="22"/>
          <w:szCs w:val="22"/>
        </w:rPr>
        <w:t>χειλέων</w:t>
      </w:r>
      <w:proofErr w:type="spellEnd"/>
      <w:r w:rsidRPr="00A04B26">
        <w:rPr>
          <w:sz w:val="22"/>
          <w:szCs w:val="22"/>
        </w:rPr>
        <w:t>, του προσώπου, της γλώσσας ή του λαιμού, δυσκολία στην αναπνοή ή λιποθυμία, θα μπορούσατε επίσης να παρατηρήσετε κάποιο οζώδες εξάνθημα με κνησμό (κνίδωση), κάψιμο ή πόνο στο σημείο της ένεσης.</w:t>
      </w:r>
    </w:p>
    <w:p w:rsidR="00EA5E04" w:rsidRDefault="00FB3AAE" w:rsidP="007C2552">
      <w:pPr>
        <w:pStyle w:val="Default"/>
        <w:rPr>
          <w:spacing w:val="-1"/>
        </w:rPr>
      </w:pPr>
      <w:r w:rsidRPr="00546B59">
        <w:rPr>
          <w:sz w:val="22"/>
          <w:szCs w:val="22"/>
        </w:rPr>
        <w:t xml:space="preserve">  </w:t>
      </w:r>
    </w:p>
    <w:p w:rsidR="00283832" w:rsidRDefault="00283832" w:rsidP="00CF005B">
      <w:pPr>
        <w:pStyle w:val="a3"/>
        <w:ind w:right="108"/>
        <w:jc w:val="both"/>
        <w:rPr>
          <w:rFonts w:cs="Times New Roman"/>
          <w:spacing w:val="-1"/>
        </w:rPr>
      </w:pPr>
    </w:p>
    <w:p w:rsidR="00283832" w:rsidRPr="00283832" w:rsidRDefault="00E16081" w:rsidP="00283832">
      <w:pPr>
        <w:pStyle w:val="Default"/>
        <w:rPr>
          <w:sz w:val="22"/>
          <w:szCs w:val="22"/>
          <w:lang w:val="en-US"/>
        </w:rPr>
      </w:pPr>
      <w:r w:rsidRPr="00E16081">
        <w:rPr>
          <w:rFonts w:eastAsia="Times New Roman"/>
          <w:b/>
          <w:bCs/>
        </w:rPr>
        <w:t>Παιδιά</w:t>
      </w:r>
      <w:r w:rsidRPr="00E16081">
        <w:rPr>
          <w:rFonts w:eastAsia="Times New Roman"/>
          <w:b/>
          <w:bCs/>
          <w:lang w:val="en-US"/>
        </w:rPr>
        <w:t xml:space="preserve"> </w:t>
      </w:r>
      <w:r w:rsidRPr="00E16081">
        <w:rPr>
          <w:rFonts w:eastAsia="Times New Roman"/>
          <w:b/>
          <w:bCs/>
        </w:rPr>
        <w:t>και</w:t>
      </w:r>
      <w:r w:rsidRPr="00E16081">
        <w:rPr>
          <w:rFonts w:eastAsia="Times New Roman"/>
          <w:b/>
          <w:bCs/>
          <w:lang w:val="en-US"/>
        </w:rPr>
        <w:t xml:space="preserve"> </w:t>
      </w:r>
      <w:r w:rsidRPr="00E16081">
        <w:rPr>
          <w:rFonts w:eastAsia="Times New Roman"/>
          <w:b/>
          <w:bCs/>
        </w:rPr>
        <w:t>Έφηβοι</w:t>
      </w:r>
      <w:r w:rsidRPr="00E16081">
        <w:rPr>
          <w:rFonts w:eastAsia="Times New Roman"/>
          <w:b/>
          <w:bCs/>
          <w:lang w:val="en-US"/>
        </w:rPr>
        <w:t>:</w:t>
      </w:r>
    </w:p>
    <w:p w:rsidR="00283832" w:rsidRPr="00283832" w:rsidRDefault="00283832" w:rsidP="00283832">
      <w:pPr>
        <w:pStyle w:val="Default"/>
        <w:rPr>
          <w:sz w:val="22"/>
          <w:szCs w:val="22"/>
          <w:lang w:val="en-US"/>
        </w:rPr>
      </w:pPr>
    </w:p>
    <w:p w:rsidR="00E16081" w:rsidRPr="00E16081" w:rsidRDefault="00E16081" w:rsidP="00E16081">
      <w:pPr>
        <w:pStyle w:val="a3"/>
        <w:ind w:right="188"/>
        <w:rPr>
          <w:rFonts w:cs="Times New Roman"/>
          <w:lang w:val="el-GR"/>
        </w:rPr>
      </w:pPr>
      <w:r w:rsidRPr="00E16081">
        <w:rPr>
          <w:rFonts w:cs="Times New Roman"/>
          <w:lang w:val="el-GR"/>
        </w:rPr>
        <w:t xml:space="preserve">Συχνές (μπορεί να επηρεάσουν έως και 1 στα 10 άτομα): </w:t>
      </w:r>
    </w:p>
    <w:p w:rsidR="00E16081" w:rsidRPr="00E16081" w:rsidRDefault="00E16081" w:rsidP="00E16081">
      <w:pPr>
        <w:pStyle w:val="a3"/>
        <w:ind w:right="188"/>
        <w:rPr>
          <w:rFonts w:cs="Times New Roman"/>
          <w:lang w:val="el-GR"/>
        </w:rPr>
      </w:pPr>
      <w:r w:rsidRPr="00E16081">
        <w:rPr>
          <w:rFonts w:cs="Times New Roman"/>
          <w:lang w:val="el-GR"/>
        </w:rPr>
        <w:t xml:space="preserve">• κεφαλαλγία </w:t>
      </w:r>
    </w:p>
    <w:p w:rsidR="00E16081" w:rsidRPr="00E16081" w:rsidRDefault="00E16081" w:rsidP="00E16081">
      <w:pPr>
        <w:pStyle w:val="a3"/>
        <w:ind w:right="188"/>
        <w:rPr>
          <w:rFonts w:cs="Times New Roman"/>
          <w:lang w:val="el-GR"/>
        </w:rPr>
      </w:pPr>
    </w:p>
    <w:p w:rsidR="00E16081" w:rsidRPr="00E16081" w:rsidRDefault="00E16081" w:rsidP="00E16081">
      <w:pPr>
        <w:pStyle w:val="a3"/>
        <w:ind w:right="188"/>
        <w:rPr>
          <w:rFonts w:cs="Times New Roman"/>
          <w:lang w:val="el-GR"/>
        </w:rPr>
      </w:pPr>
      <w:r w:rsidRPr="00E16081">
        <w:rPr>
          <w:rFonts w:cs="Times New Roman"/>
          <w:lang w:val="el-GR"/>
        </w:rPr>
        <w:t xml:space="preserve">Όχι συχνές (μπορεί να επηρεάσουν έως και 1 στα 100 άτομα): </w:t>
      </w:r>
    </w:p>
    <w:p w:rsidR="00E16081" w:rsidRPr="00E16081" w:rsidRDefault="00E16081" w:rsidP="00E16081">
      <w:pPr>
        <w:pStyle w:val="a3"/>
        <w:ind w:right="188"/>
        <w:rPr>
          <w:rFonts w:cs="Times New Roman"/>
          <w:lang w:val="el-GR"/>
        </w:rPr>
      </w:pPr>
      <w:r w:rsidRPr="00E16081">
        <w:rPr>
          <w:rFonts w:cs="Times New Roman"/>
          <w:lang w:val="el-GR"/>
        </w:rPr>
        <w:t xml:space="preserve">• ζάλη </w:t>
      </w:r>
    </w:p>
    <w:p w:rsidR="00E16081" w:rsidRPr="00E16081" w:rsidRDefault="00E16081" w:rsidP="00E16081">
      <w:pPr>
        <w:pStyle w:val="a3"/>
        <w:ind w:right="188"/>
        <w:rPr>
          <w:rFonts w:cs="Times New Roman"/>
          <w:lang w:val="el-GR"/>
        </w:rPr>
      </w:pPr>
      <w:r w:rsidRPr="00E16081">
        <w:rPr>
          <w:rFonts w:cs="Times New Roman"/>
          <w:lang w:val="el-GR"/>
        </w:rPr>
        <w:t xml:space="preserve">• σπασμωδικές κινήσεις σώματος </w:t>
      </w:r>
    </w:p>
    <w:p w:rsidR="00E16081" w:rsidRPr="00E16081" w:rsidRDefault="00E16081" w:rsidP="00E16081">
      <w:pPr>
        <w:pStyle w:val="a3"/>
        <w:ind w:right="188"/>
        <w:rPr>
          <w:rFonts w:cs="Times New Roman"/>
          <w:lang w:val="el-GR"/>
        </w:rPr>
      </w:pPr>
      <w:r w:rsidRPr="00E16081">
        <w:rPr>
          <w:rFonts w:cs="Times New Roman"/>
          <w:lang w:val="el-GR"/>
        </w:rPr>
        <w:t xml:space="preserve">• μη φυσιολογικός καρδιακός ρυθμός </w:t>
      </w:r>
    </w:p>
    <w:p w:rsidR="00E16081" w:rsidRPr="00E16081" w:rsidRDefault="00E16081" w:rsidP="00E16081">
      <w:pPr>
        <w:pStyle w:val="a3"/>
        <w:ind w:right="188"/>
        <w:rPr>
          <w:rFonts w:cs="Times New Roman"/>
          <w:lang w:val="el-GR"/>
        </w:rPr>
      </w:pPr>
      <w:r w:rsidRPr="00E16081">
        <w:rPr>
          <w:rFonts w:cs="Times New Roman"/>
          <w:lang w:val="el-GR"/>
        </w:rPr>
        <w:t xml:space="preserve">• βήχας ή δύσπνοια </w:t>
      </w:r>
    </w:p>
    <w:p w:rsidR="00E16081" w:rsidRPr="00E16081" w:rsidRDefault="00E16081" w:rsidP="00E16081">
      <w:pPr>
        <w:pStyle w:val="a3"/>
        <w:ind w:right="188"/>
        <w:rPr>
          <w:rFonts w:cs="Times New Roman"/>
          <w:lang w:val="el-GR"/>
        </w:rPr>
      </w:pPr>
      <w:r w:rsidRPr="00E16081">
        <w:rPr>
          <w:rFonts w:cs="Times New Roman"/>
          <w:lang w:val="el-GR"/>
        </w:rPr>
        <w:t xml:space="preserve">• ρινορραγία </w:t>
      </w:r>
    </w:p>
    <w:p w:rsidR="00E16081" w:rsidRPr="00E16081" w:rsidRDefault="00E16081" w:rsidP="00E16081">
      <w:pPr>
        <w:pStyle w:val="a3"/>
        <w:ind w:right="188"/>
        <w:rPr>
          <w:rFonts w:cs="Times New Roman"/>
          <w:lang w:val="el-GR"/>
        </w:rPr>
      </w:pPr>
      <w:r w:rsidRPr="00E16081">
        <w:rPr>
          <w:rFonts w:cs="Times New Roman"/>
          <w:lang w:val="el-GR"/>
        </w:rPr>
        <w:t xml:space="preserve">• κνησμώδες δερματικό εξάνθημα ή κνίδωση </w:t>
      </w:r>
    </w:p>
    <w:p w:rsidR="00E16081" w:rsidRPr="00E16081" w:rsidRDefault="00E16081" w:rsidP="00E16081">
      <w:pPr>
        <w:pStyle w:val="a3"/>
        <w:ind w:right="188"/>
        <w:rPr>
          <w:rFonts w:cs="Times New Roman"/>
        </w:rPr>
      </w:pPr>
      <w:r w:rsidRPr="00E16081">
        <w:rPr>
          <w:rFonts w:cs="Times New Roman"/>
        </w:rPr>
        <w:t xml:space="preserve">• </w:t>
      </w:r>
      <w:proofErr w:type="gramStart"/>
      <w:r w:rsidRPr="00E16081">
        <w:rPr>
          <w:rFonts w:cs="Times New Roman"/>
          <w:lang w:val="el-GR"/>
        </w:rPr>
        <w:t>πυρετός</w:t>
      </w:r>
      <w:proofErr w:type="gramEnd"/>
      <w:r w:rsidRPr="00E16081">
        <w:rPr>
          <w:rFonts w:cs="Times New Roman"/>
        </w:rPr>
        <w:t xml:space="preserve"> </w:t>
      </w:r>
    </w:p>
    <w:p w:rsidR="00E16081" w:rsidRPr="00E16081" w:rsidRDefault="00E16081" w:rsidP="00E16081">
      <w:pPr>
        <w:pStyle w:val="a3"/>
        <w:ind w:right="188"/>
        <w:rPr>
          <w:rFonts w:cs="Times New Roman"/>
        </w:rPr>
      </w:pPr>
      <w:r w:rsidRPr="00E16081">
        <w:rPr>
          <w:rFonts w:cs="Times New Roman"/>
        </w:rPr>
        <w:t xml:space="preserve">• </w:t>
      </w:r>
      <w:proofErr w:type="gramStart"/>
      <w:r w:rsidRPr="00E16081">
        <w:rPr>
          <w:rFonts w:cs="Times New Roman"/>
          <w:lang w:val="el-GR"/>
        </w:rPr>
        <w:t>πόνος</w:t>
      </w:r>
      <w:proofErr w:type="gramEnd"/>
      <w:r w:rsidRPr="00E16081">
        <w:rPr>
          <w:rFonts w:cs="Times New Roman"/>
        </w:rPr>
        <w:t xml:space="preserve"> </w:t>
      </w:r>
      <w:r w:rsidRPr="00E16081">
        <w:rPr>
          <w:rFonts w:cs="Times New Roman"/>
          <w:lang w:val="el-GR"/>
        </w:rPr>
        <w:t>στη</w:t>
      </w:r>
      <w:r w:rsidRPr="00E16081">
        <w:rPr>
          <w:rFonts w:cs="Times New Roman"/>
        </w:rPr>
        <w:t xml:space="preserve"> </w:t>
      </w:r>
      <w:r w:rsidRPr="00E16081">
        <w:rPr>
          <w:rFonts w:cs="Times New Roman"/>
          <w:lang w:val="el-GR"/>
        </w:rPr>
        <w:t>θέση</w:t>
      </w:r>
      <w:r w:rsidRPr="00E16081">
        <w:rPr>
          <w:rFonts w:cs="Times New Roman"/>
        </w:rPr>
        <w:t xml:space="preserve"> </w:t>
      </w:r>
      <w:r w:rsidRPr="00E16081">
        <w:rPr>
          <w:rFonts w:cs="Times New Roman"/>
          <w:lang w:val="el-GR"/>
        </w:rPr>
        <w:t>έγχυσης</w:t>
      </w:r>
      <w:r w:rsidRPr="00E16081">
        <w:rPr>
          <w:rFonts w:cs="Times New Roman"/>
        </w:rPr>
        <w:t xml:space="preserve"> </w:t>
      </w:r>
    </w:p>
    <w:p w:rsidR="00EA5E04" w:rsidRPr="00CF005B" w:rsidRDefault="00EA5E04" w:rsidP="00CF005B">
      <w:pPr>
        <w:pStyle w:val="a3"/>
        <w:ind w:right="188"/>
        <w:rPr>
          <w:rFonts w:cs="Times New Roman"/>
        </w:rPr>
      </w:pPr>
    </w:p>
    <w:p w:rsidR="00E16081" w:rsidRPr="00864CDF" w:rsidRDefault="00864CDF" w:rsidP="00CF005B">
      <w:pPr>
        <w:rPr>
          <w:rFonts w:ascii="Times New Roman" w:eastAsia="Times New Roman" w:hAnsi="Times New Roman" w:cs="Times New Roman"/>
          <w:lang w:val="el-GR"/>
        </w:rPr>
      </w:pPr>
      <w:r w:rsidRPr="00F73998">
        <w:rPr>
          <w:rFonts w:ascii="Times New Roman" w:hAnsi="Times New Roman" w:cs="Times New Roman"/>
          <w:lang w:val="el-GR"/>
        </w:rPr>
        <w:t xml:space="preserve">Εάν παρατηρήσετε κάποια ανεπιθύμητη ενέργεια, ενημερώστε τον γιατρό σας. </w:t>
      </w:r>
      <w:r w:rsidRPr="00864CDF">
        <w:rPr>
          <w:rFonts w:ascii="Times New Roman" w:hAnsi="Times New Roman" w:cs="Times New Roman"/>
          <w:lang w:val="el-GR"/>
        </w:rPr>
        <w:t>Αυτό περιλαμβάνει κάθε πιθανή ανεπιθύμητη ενέργεια που δεν αναφέρεται στο παρόν φύλλο οδηγιών</w:t>
      </w:r>
    </w:p>
    <w:p w:rsidR="00E16081" w:rsidRDefault="00E16081" w:rsidP="00CF005B">
      <w:pPr>
        <w:rPr>
          <w:rFonts w:ascii="Times New Roman" w:eastAsia="Times New Roman" w:hAnsi="Times New Roman" w:cs="Times New Roman"/>
          <w:lang w:val="el-GR"/>
        </w:rPr>
      </w:pPr>
    </w:p>
    <w:p w:rsidR="00E16081" w:rsidRPr="00E16081" w:rsidRDefault="00E16081" w:rsidP="00CF005B">
      <w:pPr>
        <w:rPr>
          <w:rFonts w:ascii="Times New Roman" w:eastAsia="Times New Roman" w:hAnsi="Times New Roman" w:cs="Times New Roman"/>
          <w:lang w:val="el-GR"/>
        </w:rPr>
      </w:pPr>
    </w:p>
    <w:p w:rsidR="0080374A" w:rsidRPr="0080374A" w:rsidRDefault="0080374A" w:rsidP="0080374A">
      <w:pPr>
        <w:pStyle w:val="a3"/>
        <w:ind w:right="188"/>
        <w:rPr>
          <w:rFonts w:cs="Times New Roman"/>
          <w:lang w:val="el-GR" w:eastAsia="en-GB"/>
        </w:rPr>
      </w:pPr>
      <w:r w:rsidRPr="0080374A">
        <w:rPr>
          <w:rFonts w:cs="Times New Roman"/>
          <w:b/>
          <w:bCs/>
          <w:lang w:val="el-GR" w:eastAsia="en-GB"/>
        </w:rPr>
        <w:t xml:space="preserve">Αναφορά ανεπιθύμητων ενεργειών </w:t>
      </w:r>
    </w:p>
    <w:p w:rsidR="00B06FAF" w:rsidRDefault="0080374A" w:rsidP="0080374A">
      <w:pPr>
        <w:pStyle w:val="a3"/>
        <w:ind w:right="188"/>
        <w:rPr>
          <w:rFonts w:cs="Times New Roman"/>
          <w:lang w:val="el-GR" w:eastAsia="en-GB"/>
        </w:rPr>
      </w:pPr>
      <w:r w:rsidRPr="0080374A">
        <w:rPr>
          <w:rFonts w:cs="Times New Roman"/>
          <w:lang w:val="el-GR" w:eastAsia="en-GB"/>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w:t>
      </w:r>
      <w:r w:rsidR="008E7290">
        <w:rPr>
          <w:rFonts w:cs="Times New Roman"/>
          <w:lang w:val="el-GR" w:eastAsia="en-GB"/>
        </w:rPr>
        <w:t>παρακάτω</w:t>
      </w:r>
      <w:r w:rsidRPr="0080374A">
        <w:rPr>
          <w:rFonts w:cs="Times New Roman"/>
          <w:lang w:val="el-GR" w:eastAsia="en-GB"/>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6722D8" w:rsidRDefault="006722D8" w:rsidP="0080374A">
      <w:pPr>
        <w:pStyle w:val="a3"/>
        <w:ind w:right="188"/>
        <w:rPr>
          <w:rFonts w:cs="Times New Roman"/>
          <w:lang w:val="el-GR" w:eastAsia="en-GB"/>
        </w:rPr>
      </w:pPr>
    </w:p>
    <w:tbl>
      <w:tblPr>
        <w:tblW w:w="0" w:type="auto"/>
        <w:tblInd w:w="360" w:type="dxa"/>
        <w:tblLook w:val="04A0" w:firstRow="1" w:lastRow="0" w:firstColumn="1" w:lastColumn="0" w:noHBand="0" w:noVBand="1"/>
      </w:tblPr>
      <w:tblGrid>
        <w:gridCol w:w="4503"/>
        <w:gridCol w:w="4523"/>
      </w:tblGrid>
      <w:tr w:rsidR="006722D8" w:rsidRPr="006722D8" w:rsidTr="006722D8">
        <w:trPr>
          <w:trHeight w:val="1910"/>
        </w:trPr>
        <w:tc>
          <w:tcPr>
            <w:tcW w:w="4643" w:type="dxa"/>
            <w:hideMark/>
          </w:tcPr>
          <w:p w:rsidR="006722D8" w:rsidRPr="006722D8" w:rsidRDefault="006722D8" w:rsidP="006722D8">
            <w:pPr>
              <w:pStyle w:val="a3"/>
              <w:ind w:right="188"/>
              <w:rPr>
                <w:rFonts w:cs="Times New Roman"/>
                <w:b/>
                <w:bCs/>
                <w:lang w:val="el-GR" w:eastAsia="en-GB" w:bidi="el-GR"/>
              </w:rPr>
            </w:pPr>
            <w:r w:rsidRPr="006722D8">
              <w:rPr>
                <w:rFonts w:cs="Times New Roman"/>
                <w:b/>
                <w:bCs/>
                <w:lang w:val="el-GR" w:eastAsia="en-GB" w:bidi="el-GR"/>
              </w:rPr>
              <w:t>Ελλάδα</w:t>
            </w:r>
          </w:p>
          <w:p w:rsidR="006722D8" w:rsidRPr="006722D8" w:rsidRDefault="006722D8" w:rsidP="006722D8">
            <w:pPr>
              <w:pStyle w:val="a3"/>
              <w:ind w:right="188"/>
              <w:rPr>
                <w:rFonts w:cs="Times New Roman"/>
                <w:bCs/>
                <w:lang w:val="el-GR" w:eastAsia="en-GB" w:bidi="el-GR"/>
              </w:rPr>
            </w:pPr>
            <w:r w:rsidRPr="006722D8">
              <w:rPr>
                <w:rFonts w:cs="Times New Roman"/>
                <w:bCs/>
                <w:lang w:val="el-GR" w:eastAsia="en-GB" w:bidi="el-GR"/>
              </w:rPr>
              <w:t>Εθνικός Οργανισμός Φαρμάκων</w:t>
            </w:r>
          </w:p>
          <w:p w:rsidR="006722D8" w:rsidRPr="006722D8" w:rsidRDefault="006722D8" w:rsidP="006722D8">
            <w:pPr>
              <w:pStyle w:val="a3"/>
              <w:ind w:right="188"/>
              <w:rPr>
                <w:rFonts w:cs="Times New Roman"/>
                <w:bCs/>
                <w:lang w:val="el-GR" w:eastAsia="en-GB" w:bidi="el-GR"/>
              </w:rPr>
            </w:pPr>
            <w:r w:rsidRPr="006722D8">
              <w:rPr>
                <w:rFonts w:cs="Times New Roman"/>
                <w:bCs/>
                <w:lang w:val="el-GR" w:eastAsia="en-GB" w:bidi="el-GR"/>
              </w:rPr>
              <w:t>Μεσογείων 284</w:t>
            </w:r>
          </w:p>
          <w:p w:rsidR="006722D8" w:rsidRPr="006722D8" w:rsidRDefault="006722D8" w:rsidP="006722D8">
            <w:pPr>
              <w:pStyle w:val="a3"/>
              <w:ind w:right="188"/>
              <w:rPr>
                <w:rFonts w:cs="Times New Roman"/>
                <w:bCs/>
                <w:lang w:val="el-GR" w:eastAsia="en-GB" w:bidi="el-GR"/>
              </w:rPr>
            </w:pPr>
            <w:r w:rsidRPr="006722D8">
              <w:rPr>
                <w:rFonts w:cs="Times New Roman"/>
                <w:bCs/>
                <w:lang w:val="el-GR" w:eastAsia="en-GB" w:bidi="el-GR"/>
              </w:rPr>
              <w:t>GR-15562 Χολαργός, Αθήνα</w:t>
            </w:r>
          </w:p>
          <w:p w:rsidR="006722D8" w:rsidRPr="006722D8" w:rsidRDefault="006722D8" w:rsidP="006722D8">
            <w:pPr>
              <w:pStyle w:val="a3"/>
              <w:ind w:right="188"/>
              <w:rPr>
                <w:rFonts w:cs="Times New Roman"/>
                <w:bCs/>
                <w:lang w:val="el-GR" w:eastAsia="en-GB" w:bidi="el-GR"/>
              </w:rPr>
            </w:pPr>
            <w:proofErr w:type="spellStart"/>
            <w:r w:rsidRPr="006722D8">
              <w:rPr>
                <w:rFonts w:cs="Times New Roman"/>
                <w:bCs/>
                <w:lang w:val="el-GR" w:eastAsia="en-GB" w:bidi="el-GR"/>
              </w:rPr>
              <w:t>Τηλ</w:t>
            </w:r>
            <w:proofErr w:type="spellEnd"/>
            <w:r w:rsidRPr="006722D8">
              <w:rPr>
                <w:rFonts w:cs="Times New Roman"/>
                <w:bCs/>
                <w:lang w:val="el-GR" w:eastAsia="en-GB" w:bidi="el-GR"/>
              </w:rPr>
              <w:t>: + 30 21 32040380/337</w:t>
            </w:r>
          </w:p>
          <w:p w:rsidR="006722D8" w:rsidRPr="006722D8" w:rsidRDefault="006722D8" w:rsidP="006722D8">
            <w:pPr>
              <w:pStyle w:val="a3"/>
              <w:ind w:right="188"/>
              <w:rPr>
                <w:rFonts w:cs="Times New Roman"/>
                <w:bCs/>
                <w:lang w:val="el-GR" w:eastAsia="en-GB" w:bidi="el-GR"/>
              </w:rPr>
            </w:pPr>
            <w:r w:rsidRPr="006722D8">
              <w:rPr>
                <w:rFonts w:cs="Times New Roman"/>
                <w:bCs/>
                <w:lang w:val="el-GR" w:eastAsia="en-GB" w:bidi="el-GR"/>
              </w:rPr>
              <w:t xml:space="preserve">Φαξ: + 30 21 06549585 </w:t>
            </w:r>
          </w:p>
          <w:p w:rsidR="006722D8" w:rsidRPr="006722D8" w:rsidRDefault="006722D8" w:rsidP="006722D8">
            <w:pPr>
              <w:pStyle w:val="a3"/>
              <w:ind w:right="188"/>
              <w:rPr>
                <w:rFonts w:cs="Times New Roman"/>
                <w:bCs/>
                <w:lang w:val="el-GR" w:eastAsia="en-GB" w:bidi="el-GR"/>
              </w:rPr>
            </w:pPr>
            <w:proofErr w:type="spellStart"/>
            <w:r w:rsidRPr="006722D8">
              <w:rPr>
                <w:rFonts w:cs="Times New Roman"/>
                <w:bCs/>
                <w:lang w:val="el-GR" w:eastAsia="en-GB" w:bidi="el-GR"/>
              </w:rPr>
              <w:t>Ιστότοπος</w:t>
            </w:r>
            <w:proofErr w:type="spellEnd"/>
            <w:r w:rsidRPr="006722D8">
              <w:rPr>
                <w:rFonts w:cs="Times New Roman"/>
                <w:bCs/>
                <w:lang w:val="el-GR" w:eastAsia="en-GB" w:bidi="el-GR"/>
              </w:rPr>
              <w:t xml:space="preserve">: </w:t>
            </w:r>
            <w:hyperlink r:id="rId14" w:history="1">
              <w:r w:rsidRPr="006722D8">
                <w:rPr>
                  <w:rStyle w:val="-"/>
                  <w:rFonts w:cs="Times New Roman"/>
                  <w:bCs/>
                  <w:lang w:val="el-GR" w:eastAsia="en-GB" w:bidi="el-GR"/>
                </w:rPr>
                <w:t>http://www.eof.gr</w:t>
              </w:r>
            </w:hyperlink>
          </w:p>
        </w:tc>
        <w:tc>
          <w:tcPr>
            <w:tcW w:w="4643" w:type="dxa"/>
          </w:tcPr>
          <w:p w:rsidR="006722D8" w:rsidRPr="006722D8" w:rsidRDefault="006722D8" w:rsidP="006722D8">
            <w:pPr>
              <w:pStyle w:val="a3"/>
              <w:ind w:right="188"/>
              <w:rPr>
                <w:rFonts w:cs="Times New Roman"/>
                <w:b/>
                <w:bCs/>
                <w:lang w:val="el-GR" w:eastAsia="en-GB" w:bidi="el-GR"/>
              </w:rPr>
            </w:pPr>
            <w:r w:rsidRPr="006722D8">
              <w:rPr>
                <w:rFonts w:cs="Times New Roman"/>
                <w:b/>
                <w:bCs/>
                <w:lang w:val="el-GR" w:eastAsia="en-GB" w:bidi="el-GR"/>
              </w:rPr>
              <w:t>Κύπρος</w:t>
            </w:r>
          </w:p>
          <w:p w:rsidR="006722D8" w:rsidRPr="006722D8" w:rsidRDefault="006722D8" w:rsidP="006722D8">
            <w:pPr>
              <w:pStyle w:val="a3"/>
              <w:ind w:right="188"/>
              <w:rPr>
                <w:rFonts w:cs="Times New Roman"/>
                <w:bCs/>
                <w:lang w:val="el-GR" w:eastAsia="en-GB" w:bidi="el-GR"/>
              </w:rPr>
            </w:pPr>
            <w:r w:rsidRPr="006722D8">
              <w:rPr>
                <w:rFonts w:cs="Times New Roman"/>
                <w:bCs/>
                <w:lang w:val="el-GR" w:eastAsia="en-GB" w:bidi="el-GR"/>
              </w:rPr>
              <w:t>Φαρμακευτικές Υπηρεσίες</w:t>
            </w:r>
          </w:p>
          <w:p w:rsidR="006722D8" w:rsidRPr="006722D8" w:rsidRDefault="006722D8" w:rsidP="006722D8">
            <w:pPr>
              <w:pStyle w:val="a3"/>
              <w:ind w:right="188"/>
              <w:rPr>
                <w:rFonts w:cs="Times New Roman"/>
                <w:bCs/>
                <w:lang w:val="el-GR" w:eastAsia="en-GB" w:bidi="el-GR"/>
              </w:rPr>
            </w:pPr>
            <w:r w:rsidRPr="006722D8">
              <w:rPr>
                <w:rFonts w:cs="Times New Roman"/>
                <w:bCs/>
                <w:lang w:val="el-GR" w:eastAsia="en-GB" w:bidi="el-GR"/>
              </w:rPr>
              <w:t>Υπουργείο Υγείας</w:t>
            </w:r>
          </w:p>
          <w:p w:rsidR="006722D8" w:rsidRPr="006722D8" w:rsidRDefault="006722D8" w:rsidP="006722D8">
            <w:pPr>
              <w:pStyle w:val="a3"/>
              <w:ind w:right="188"/>
              <w:rPr>
                <w:rFonts w:cs="Times New Roman"/>
                <w:bCs/>
                <w:lang w:val="el-GR" w:eastAsia="en-GB" w:bidi="el-GR"/>
              </w:rPr>
            </w:pPr>
            <w:r w:rsidRPr="006722D8">
              <w:rPr>
                <w:rFonts w:cs="Times New Roman"/>
                <w:bCs/>
                <w:lang w:val="el-GR" w:eastAsia="en-GB" w:bidi="el-GR"/>
              </w:rPr>
              <w:t>CY-1475 Λευκωσία</w:t>
            </w:r>
          </w:p>
          <w:p w:rsidR="006722D8" w:rsidRPr="006722D8" w:rsidRDefault="006722D8" w:rsidP="006722D8">
            <w:pPr>
              <w:pStyle w:val="a3"/>
              <w:ind w:right="188"/>
              <w:rPr>
                <w:rFonts w:cs="Times New Roman"/>
                <w:bCs/>
                <w:lang w:val="el-GR" w:eastAsia="en-GB" w:bidi="el-GR"/>
              </w:rPr>
            </w:pPr>
            <w:r w:rsidRPr="006722D8">
              <w:rPr>
                <w:rFonts w:cs="Times New Roman"/>
                <w:bCs/>
                <w:lang w:val="el-GR" w:eastAsia="en-GB" w:bidi="el-GR"/>
              </w:rPr>
              <w:t>Φαξ: + 357 22608649</w:t>
            </w:r>
          </w:p>
          <w:p w:rsidR="006722D8" w:rsidRPr="006722D8" w:rsidRDefault="006722D8" w:rsidP="006722D8">
            <w:pPr>
              <w:pStyle w:val="a3"/>
              <w:ind w:right="188"/>
              <w:rPr>
                <w:rFonts w:cs="Times New Roman"/>
                <w:lang w:val="el-GR" w:eastAsia="en-GB" w:bidi="el-GR"/>
              </w:rPr>
            </w:pPr>
            <w:proofErr w:type="spellStart"/>
            <w:r w:rsidRPr="006722D8">
              <w:rPr>
                <w:rFonts w:cs="Times New Roman"/>
                <w:bCs/>
                <w:lang w:val="el-GR" w:eastAsia="en-GB" w:bidi="el-GR"/>
              </w:rPr>
              <w:t>Ιστότοπος</w:t>
            </w:r>
            <w:proofErr w:type="spellEnd"/>
            <w:r w:rsidRPr="006722D8">
              <w:rPr>
                <w:rFonts w:cs="Times New Roman"/>
                <w:bCs/>
                <w:lang w:val="el-GR" w:eastAsia="en-GB" w:bidi="el-GR"/>
              </w:rPr>
              <w:t xml:space="preserve">: </w:t>
            </w:r>
            <w:hyperlink r:id="rId15" w:history="1">
              <w:r w:rsidRPr="006722D8">
                <w:rPr>
                  <w:rStyle w:val="-"/>
                  <w:rFonts w:cs="Times New Roman"/>
                  <w:bCs/>
                  <w:lang w:val="el-GR" w:eastAsia="en-GB" w:bidi="el-GR"/>
                </w:rPr>
                <w:t>www.moh.gov.cy/phs</w:t>
              </w:r>
            </w:hyperlink>
          </w:p>
          <w:p w:rsidR="006722D8" w:rsidRPr="006722D8" w:rsidRDefault="006722D8" w:rsidP="006722D8">
            <w:pPr>
              <w:pStyle w:val="a3"/>
              <w:ind w:right="188"/>
              <w:rPr>
                <w:rFonts w:cs="Times New Roman"/>
                <w:lang w:val="el-GR" w:eastAsia="en-GB" w:bidi="el-GR"/>
              </w:rPr>
            </w:pPr>
          </w:p>
          <w:p w:rsidR="006722D8" w:rsidRPr="006722D8" w:rsidRDefault="006722D8" w:rsidP="006722D8">
            <w:pPr>
              <w:pStyle w:val="a3"/>
              <w:ind w:right="188"/>
              <w:rPr>
                <w:rFonts w:cs="Times New Roman"/>
                <w:bCs/>
                <w:lang w:val="el-GR" w:eastAsia="en-GB" w:bidi="el-GR"/>
              </w:rPr>
            </w:pPr>
          </w:p>
          <w:p w:rsidR="006722D8" w:rsidRPr="006722D8" w:rsidRDefault="006722D8" w:rsidP="006722D8">
            <w:pPr>
              <w:pStyle w:val="a3"/>
              <w:ind w:right="188"/>
              <w:rPr>
                <w:rFonts w:cs="Times New Roman"/>
                <w:bCs/>
                <w:lang w:val="el-GR" w:eastAsia="en-GB" w:bidi="el-GR"/>
              </w:rPr>
            </w:pPr>
          </w:p>
        </w:tc>
      </w:tr>
    </w:tbl>
    <w:p w:rsidR="00EA5E04" w:rsidRPr="00C451DB" w:rsidRDefault="00AA0FDE" w:rsidP="00CF005B">
      <w:pPr>
        <w:pStyle w:val="2"/>
        <w:numPr>
          <w:ilvl w:val="0"/>
          <w:numId w:val="4"/>
        </w:numPr>
        <w:tabs>
          <w:tab w:val="left" w:pos="666"/>
        </w:tabs>
        <w:ind w:left="665" w:hanging="547"/>
        <w:rPr>
          <w:rFonts w:cs="Times New Roman"/>
          <w:b w:val="0"/>
          <w:bCs w:val="0"/>
          <w:lang w:val="el-GR"/>
        </w:rPr>
      </w:pPr>
      <w:r w:rsidRPr="00AA0FDE">
        <w:rPr>
          <w:rFonts w:cs="Times New Roman"/>
          <w:lang w:val="el-GR"/>
        </w:rPr>
        <w:t>Πώς</w:t>
      </w:r>
      <w:r w:rsidRPr="00C451DB">
        <w:rPr>
          <w:rFonts w:cs="Times New Roman"/>
          <w:lang w:val="el-GR"/>
        </w:rPr>
        <w:t xml:space="preserve"> </w:t>
      </w:r>
      <w:r w:rsidRPr="00AA0FDE">
        <w:rPr>
          <w:rFonts w:cs="Times New Roman"/>
          <w:lang w:val="el-GR"/>
        </w:rPr>
        <w:t>να</w:t>
      </w:r>
      <w:r w:rsidRPr="00C451DB">
        <w:rPr>
          <w:rFonts w:cs="Times New Roman"/>
          <w:lang w:val="el-GR"/>
        </w:rPr>
        <w:t xml:space="preserve"> </w:t>
      </w:r>
      <w:r w:rsidRPr="00AA0FDE">
        <w:rPr>
          <w:rFonts w:cs="Times New Roman"/>
          <w:lang w:val="el-GR"/>
        </w:rPr>
        <w:t>φυλάσσεται</w:t>
      </w:r>
      <w:r w:rsidRPr="00C451DB">
        <w:rPr>
          <w:rFonts w:cs="Times New Roman"/>
          <w:lang w:val="el-GR"/>
        </w:rPr>
        <w:t xml:space="preserve"> </w:t>
      </w:r>
      <w:r w:rsidRPr="00AA0FDE">
        <w:rPr>
          <w:rFonts w:cs="Times New Roman"/>
          <w:lang w:val="el-GR"/>
        </w:rPr>
        <w:t>το</w:t>
      </w:r>
      <w:r w:rsidRPr="00C451DB">
        <w:rPr>
          <w:rFonts w:cs="Times New Roman"/>
          <w:lang w:val="el-GR"/>
        </w:rPr>
        <w:t xml:space="preserve"> </w:t>
      </w:r>
      <w:proofErr w:type="spellStart"/>
      <w:r>
        <w:rPr>
          <w:rFonts w:cs="Times New Roman"/>
        </w:rPr>
        <w:t>Injosetron</w:t>
      </w:r>
      <w:proofErr w:type="spellEnd"/>
    </w:p>
    <w:p w:rsidR="00EA5E04" w:rsidRPr="00C451DB" w:rsidRDefault="00EA5E04" w:rsidP="00CF005B">
      <w:pPr>
        <w:rPr>
          <w:rFonts w:ascii="Times New Roman" w:eastAsia="Times New Roman" w:hAnsi="Times New Roman" w:cs="Times New Roman"/>
          <w:b/>
          <w:bCs/>
          <w:lang w:val="el-GR"/>
        </w:rPr>
      </w:pPr>
    </w:p>
    <w:p w:rsidR="00AA0FDE" w:rsidRPr="00C451DB" w:rsidRDefault="00AA0FDE" w:rsidP="00AA0FDE">
      <w:pPr>
        <w:pStyle w:val="a3"/>
        <w:ind w:left="117" w:right="1417"/>
        <w:rPr>
          <w:rFonts w:cs="Times New Roman"/>
          <w:lang w:val="el-GR"/>
        </w:rPr>
      </w:pPr>
      <w:r w:rsidRPr="00AA0FDE">
        <w:rPr>
          <w:rFonts w:cs="Times New Roman"/>
          <w:lang w:val="el-GR"/>
        </w:rPr>
        <w:t xml:space="preserve">Το φάρμακο αυτό πρέπει να φυλάσσεται σε μέρη που δεν το βλέπουν και δεν το φθάνουν τα παιδιά. </w:t>
      </w:r>
    </w:p>
    <w:p w:rsidR="00AA0FDE" w:rsidRPr="00AA0FDE" w:rsidRDefault="00AA0FDE" w:rsidP="00AA0FDE">
      <w:pPr>
        <w:pStyle w:val="a3"/>
        <w:ind w:left="117" w:right="1417"/>
        <w:rPr>
          <w:rFonts w:cs="Times New Roman"/>
          <w:lang w:val="el-GR"/>
        </w:rPr>
      </w:pPr>
      <w:r w:rsidRPr="00AA0FDE">
        <w:rPr>
          <w:rFonts w:cs="Times New Roman"/>
          <w:lang w:val="el-GR"/>
        </w:rPr>
        <w:t xml:space="preserve">Να μη χρησιμοποιείτε αυτό το φάρμακο μετά την ημερομηνία λήξης που αναφέρεται στο φιαλίδιο και στο χάρτινο κουτί μετά τη λέξη «ΛΗΞΗ». Η ημερομηνία λήξης είναι η τελευταία ημέρα του μήνα που αναφέρεται εκεί. </w:t>
      </w:r>
    </w:p>
    <w:p w:rsidR="00716C81" w:rsidRDefault="00AA0FDE" w:rsidP="00AA0FDE">
      <w:pPr>
        <w:pStyle w:val="a3"/>
        <w:ind w:left="117" w:right="1417"/>
        <w:rPr>
          <w:rFonts w:eastAsiaTheme="minorHAnsi" w:cs="Times New Roman"/>
          <w:color w:val="000000"/>
        </w:rPr>
      </w:pPr>
      <w:r w:rsidRPr="00AA0FDE">
        <w:rPr>
          <w:rFonts w:cs="Times New Roman"/>
          <w:lang w:val="el-GR"/>
        </w:rPr>
        <w:t>Δεν υπάρχουν ειδικές οδηγίες διατήρησης για το φαρμακευτικό αυτό προϊόν.</w:t>
      </w:r>
      <w:r w:rsidR="00716C81" w:rsidRPr="00716C81">
        <w:rPr>
          <w:rFonts w:eastAsiaTheme="minorHAnsi" w:cs="Times New Roman"/>
          <w:color w:val="000000"/>
          <w:lang w:val="el-GR"/>
        </w:rPr>
        <w:t xml:space="preserve"> </w:t>
      </w:r>
    </w:p>
    <w:p w:rsidR="00EA5E04" w:rsidRPr="00AA0FDE" w:rsidRDefault="00716C81" w:rsidP="00AA0FDE">
      <w:pPr>
        <w:pStyle w:val="a3"/>
        <w:ind w:left="117" w:right="1417"/>
        <w:rPr>
          <w:rFonts w:cs="Times New Roman"/>
          <w:lang w:val="el-GR"/>
        </w:rPr>
      </w:pPr>
      <w:r w:rsidRPr="00716C81">
        <w:rPr>
          <w:rFonts w:cs="Times New Roman"/>
          <w:lang w:val="el-GR"/>
        </w:rPr>
        <w:t>Μίας χρήσης μόνο, κάθε αχρησιμοποίητο διάλυμα πρέπει να απορρίπτεται.</w:t>
      </w:r>
    </w:p>
    <w:p w:rsidR="00EA5E04" w:rsidRPr="00AA0FDE" w:rsidRDefault="00EA5E04" w:rsidP="00CF005B">
      <w:pPr>
        <w:rPr>
          <w:rFonts w:ascii="Times New Roman" w:eastAsia="Times New Roman" w:hAnsi="Times New Roman" w:cs="Times New Roman"/>
          <w:lang w:val="el-GR"/>
        </w:rPr>
      </w:pPr>
    </w:p>
    <w:p w:rsidR="00B06FAF" w:rsidRPr="00AA0FDE" w:rsidRDefault="00B06FAF" w:rsidP="00CF005B">
      <w:pPr>
        <w:rPr>
          <w:rFonts w:ascii="Times New Roman" w:eastAsia="Times New Roman" w:hAnsi="Times New Roman" w:cs="Times New Roman"/>
          <w:lang w:val="el-GR"/>
        </w:rPr>
      </w:pPr>
    </w:p>
    <w:p w:rsidR="00972E4A" w:rsidRPr="00BD2B03" w:rsidRDefault="006D2884" w:rsidP="00CF005B">
      <w:pPr>
        <w:pStyle w:val="2"/>
        <w:numPr>
          <w:ilvl w:val="0"/>
          <w:numId w:val="4"/>
        </w:numPr>
        <w:tabs>
          <w:tab w:val="left" w:pos="666"/>
        </w:tabs>
        <w:ind w:left="117" w:right="2794" w:firstLine="0"/>
        <w:rPr>
          <w:rFonts w:cs="Times New Roman"/>
          <w:b w:val="0"/>
          <w:bCs w:val="0"/>
          <w:lang w:val="el-GR"/>
        </w:rPr>
      </w:pPr>
      <w:r w:rsidRPr="006D2884">
        <w:rPr>
          <w:rFonts w:cs="Times New Roman"/>
          <w:spacing w:val="-1"/>
          <w:lang w:val="el-GR"/>
        </w:rPr>
        <w:t>Περιεχόμενο της συσκευασίας και λοιπές πληροφορίες</w:t>
      </w:r>
    </w:p>
    <w:p w:rsidR="00972E4A" w:rsidRPr="00BD2B03" w:rsidRDefault="00972E4A" w:rsidP="00972E4A">
      <w:pPr>
        <w:pStyle w:val="2"/>
        <w:tabs>
          <w:tab w:val="left" w:pos="666"/>
        </w:tabs>
        <w:ind w:left="117" w:right="2794"/>
        <w:rPr>
          <w:rFonts w:cs="Times New Roman"/>
          <w:spacing w:val="27"/>
          <w:lang w:val="el-GR"/>
        </w:rPr>
      </w:pPr>
    </w:p>
    <w:p w:rsidR="00BD2B03" w:rsidRPr="00BD2B03" w:rsidRDefault="00BD2B03" w:rsidP="00104C96">
      <w:pPr>
        <w:pStyle w:val="a3"/>
        <w:tabs>
          <w:tab w:val="left" w:pos="665"/>
        </w:tabs>
        <w:ind w:right="369"/>
        <w:rPr>
          <w:rFonts w:cs="Times New Roman"/>
          <w:spacing w:val="-1"/>
        </w:rPr>
      </w:pPr>
      <w:r w:rsidRPr="006D2884">
        <w:rPr>
          <w:rFonts w:cs="Times New Roman"/>
          <w:b/>
          <w:bCs/>
          <w:spacing w:val="-1"/>
          <w:lang w:val="el-GR"/>
        </w:rPr>
        <w:t>Τι</w:t>
      </w:r>
      <w:r w:rsidRPr="00BD2B03">
        <w:rPr>
          <w:rFonts w:cs="Times New Roman"/>
          <w:b/>
          <w:bCs/>
          <w:spacing w:val="-1"/>
        </w:rPr>
        <w:t xml:space="preserve"> </w:t>
      </w:r>
      <w:r w:rsidRPr="006D2884">
        <w:rPr>
          <w:rFonts w:cs="Times New Roman"/>
          <w:b/>
          <w:bCs/>
          <w:spacing w:val="-1"/>
          <w:lang w:val="el-GR"/>
        </w:rPr>
        <w:t>περιέχει</w:t>
      </w:r>
      <w:r w:rsidRPr="00BD2B03">
        <w:rPr>
          <w:rFonts w:cs="Times New Roman"/>
          <w:b/>
          <w:bCs/>
          <w:spacing w:val="-1"/>
        </w:rPr>
        <w:t xml:space="preserve"> </w:t>
      </w:r>
      <w:r w:rsidRPr="006D2884">
        <w:rPr>
          <w:rFonts w:cs="Times New Roman"/>
          <w:b/>
          <w:bCs/>
          <w:spacing w:val="-1"/>
          <w:lang w:val="el-GR"/>
        </w:rPr>
        <w:t>το</w:t>
      </w:r>
      <w:r>
        <w:rPr>
          <w:rFonts w:cs="Times New Roman"/>
          <w:b/>
          <w:bCs/>
          <w:spacing w:val="-1"/>
        </w:rPr>
        <w:t xml:space="preserve"> </w:t>
      </w:r>
      <w:proofErr w:type="spellStart"/>
      <w:r>
        <w:rPr>
          <w:rFonts w:cs="Times New Roman"/>
          <w:b/>
          <w:bCs/>
          <w:spacing w:val="-1"/>
        </w:rPr>
        <w:t>Injosetron</w:t>
      </w:r>
      <w:proofErr w:type="spellEnd"/>
      <w:r w:rsidRPr="00BD2B03">
        <w:rPr>
          <w:rFonts w:cs="Times New Roman"/>
          <w:b/>
          <w:bCs/>
          <w:spacing w:val="-1"/>
        </w:rPr>
        <w:t xml:space="preserve"> </w:t>
      </w:r>
    </w:p>
    <w:p w:rsidR="00104C96" w:rsidRPr="006D2884" w:rsidRDefault="00104C96" w:rsidP="00104C96">
      <w:pPr>
        <w:pStyle w:val="a3"/>
        <w:numPr>
          <w:ilvl w:val="0"/>
          <w:numId w:val="6"/>
        </w:numPr>
        <w:tabs>
          <w:tab w:val="left" w:pos="665"/>
        </w:tabs>
        <w:ind w:left="664" w:right="369" w:hanging="547"/>
        <w:rPr>
          <w:rFonts w:cs="Times New Roman"/>
          <w:spacing w:val="-1"/>
          <w:lang w:val="el-GR"/>
        </w:rPr>
      </w:pPr>
      <w:r w:rsidRPr="006D2884">
        <w:rPr>
          <w:rFonts w:cs="Times New Roman"/>
          <w:spacing w:val="-1"/>
          <w:lang w:val="el-GR"/>
        </w:rPr>
        <w:t xml:space="preserve">Η δραστική ουσία είναι η </w:t>
      </w:r>
      <w:proofErr w:type="spellStart"/>
      <w:r w:rsidRPr="006D2884">
        <w:rPr>
          <w:rFonts w:cs="Times New Roman"/>
          <w:spacing w:val="-1"/>
          <w:lang w:val="el-GR"/>
        </w:rPr>
        <w:t>παλονοσετρόνη</w:t>
      </w:r>
      <w:proofErr w:type="spellEnd"/>
      <w:r w:rsidRPr="006D2884">
        <w:rPr>
          <w:rFonts w:cs="Times New Roman"/>
          <w:spacing w:val="-1"/>
          <w:lang w:val="el-GR"/>
        </w:rPr>
        <w:t xml:space="preserve"> (ως υδροχλωρική). </w:t>
      </w:r>
    </w:p>
    <w:p w:rsidR="00EA5E04" w:rsidRPr="00CF005B" w:rsidRDefault="00104C96" w:rsidP="00104C96">
      <w:pPr>
        <w:pStyle w:val="a3"/>
        <w:tabs>
          <w:tab w:val="left" w:pos="665"/>
        </w:tabs>
        <w:ind w:left="664" w:right="369"/>
        <w:rPr>
          <w:rFonts w:cs="Times New Roman"/>
          <w:b/>
          <w:bCs/>
        </w:rPr>
      </w:pPr>
      <w:r w:rsidRPr="006D2884">
        <w:rPr>
          <w:rFonts w:cs="Times New Roman"/>
          <w:spacing w:val="-1"/>
          <w:lang w:val="el-GR"/>
        </w:rPr>
        <w:t xml:space="preserve">Κάθε ml διαλύματος περιέχει 50 μικρογραμμάρια </w:t>
      </w:r>
      <w:proofErr w:type="spellStart"/>
      <w:r w:rsidRPr="006D2884">
        <w:rPr>
          <w:rFonts w:cs="Times New Roman"/>
          <w:spacing w:val="-1"/>
          <w:lang w:val="el-GR"/>
        </w:rPr>
        <w:t>παλονοσετρόνης</w:t>
      </w:r>
      <w:proofErr w:type="spellEnd"/>
      <w:r w:rsidRPr="006D2884">
        <w:rPr>
          <w:rFonts w:cs="Times New Roman"/>
          <w:spacing w:val="-1"/>
          <w:lang w:val="el-GR"/>
        </w:rPr>
        <w:t xml:space="preserve">. Κάθε φιαλίδιο των 5 ml διαλύματος περιέχει 250 μικρογραμμάρια </w:t>
      </w:r>
      <w:proofErr w:type="spellStart"/>
      <w:r w:rsidRPr="006D2884">
        <w:rPr>
          <w:rFonts w:cs="Times New Roman"/>
          <w:spacing w:val="-1"/>
          <w:lang w:val="el-GR"/>
        </w:rPr>
        <w:t>παλονοσετρόνης</w:t>
      </w:r>
      <w:proofErr w:type="spellEnd"/>
      <w:r w:rsidRPr="006D2884">
        <w:rPr>
          <w:rFonts w:cs="Times New Roman"/>
          <w:spacing w:val="-1"/>
          <w:lang w:val="el-GR"/>
        </w:rPr>
        <w:t xml:space="preserve">. </w:t>
      </w:r>
    </w:p>
    <w:p w:rsidR="00EA5E04" w:rsidRPr="00644E5D" w:rsidRDefault="00EA5E04" w:rsidP="00CF005B">
      <w:pPr>
        <w:rPr>
          <w:rFonts w:ascii="Times New Roman" w:eastAsia="Times New Roman" w:hAnsi="Times New Roman" w:cs="Times New Roman"/>
        </w:rPr>
      </w:pPr>
    </w:p>
    <w:p w:rsidR="00EA5E04" w:rsidRPr="00104C96" w:rsidRDefault="00104C96" w:rsidP="006D2884">
      <w:pPr>
        <w:pStyle w:val="a3"/>
        <w:numPr>
          <w:ilvl w:val="0"/>
          <w:numId w:val="6"/>
        </w:numPr>
        <w:tabs>
          <w:tab w:val="left" w:pos="665"/>
        </w:tabs>
        <w:ind w:left="664" w:right="369" w:hanging="547"/>
        <w:rPr>
          <w:rFonts w:cs="Times New Roman"/>
          <w:lang w:val="el-GR"/>
        </w:rPr>
      </w:pPr>
      <w:r w:rsidRPr="00104C96">
        <w:rPr>
          <w:rFonts w:cs="Times New Roman"/>
          <w:spacing w:val="-1"/>
        </w:rPr>
        <w:t>T</w:t>
      </w:r>
      <w:r w:rsidRPr="00104C96">
        <w:rPr>
          <w:rFonts w:cs="Times New Roman"/>
          <w:spacing w:val="-1"/>
          <w:lang w:val="el-GR"/>
        </w:rPr>
        <w:t xml:space="preserve">α άλλα συστατικά είναι η </w:t>
      </w:r>
      <w:proofErr w:type="spellStart"/>
      <w:r w:rsidRPr="00104C96">
        <w:rPr>
          <w:rFonts w:cs="Times New Roman"/>
          <w:spacing w:val="-1"/>
          <w:lang w:val="el-GR"/>
        </w:rPr>
        <w:t>μαννιτόλη</w:t>
      </w:r>
      <w:proofErr w:type="spellEnd"/>
      <w:r w:rsidRPr="00104C96">
        <w:rPr>
          <w:rFonts w:cs="Times New Roman"/>
          <w:spacing w:val="-1"/>
          <w:lang w:val="el-GR"/>
        </w:rPr>
        <w:t xml:space="preserve">, το </w:t>
      </w:r>
      <w:proofErr w:type="spellStart"/>
      <w:r w:rsidRPr="00104C96">
        <w:rPr>
          <w:rFonts w:cs="Times New Roman"/>
          <w:spacing w:val="-1"/>
          <w:lang w:val="el-GR"/>
        </w:rPr>
        <w:t>δισόξινο</w:t>
      </w:r>
      <w:proofErr w:type="spellEnd"/>
      <w:r w:rsidRPr="00104C96">
        <w:rPr>
          <w:rFonts w:cs="Times New Roman"/>
          <w:spacing w:val="-1"/>
          <w:lang w:val="el-GR"/>
        </w:rPr>
        <w:t xml:space="preserve"> άλας του </w:t>
      </w:r>
      <w:proofErr w:type="spellStart"/>
      <w:r w:rsidRPr="00104C96">
        <w:rPr>
          <w:rFonts w:cs="Times New Roman"/>
          <w:spacing w:val="-1"/>
          <w:lang w:val="el-GR"/>
        </w:rPr>
        <w:t>αιθυλενοδιαμίνο</w:t>
      </w:r>
      <w:proofErr w:type="spellEnd"/>
      <w:r w:rsidRPr="00104C96">
        <w:rPr>
          <w:rFonts w:cs="Times New Roman"/>
          <w:spacing w:val="-1"/>
          <w:lang w:val="el-GR"/>
        </w:rPr>
        <w:t xml:space="preserve"> </w:t>
      </w:r>
      <w:proofErr w:type="spellStart"/>
      <w:r w:rsidRPr="00104C96">
        <w:rPr>
          <w:rFonts w:cs="Times New Roman"/>
          <w:spacing w:val="-1"/>
          <w:lang w:val="el-GR"/>
        </w:rPr>
        <w:t>τετραοξικού</w:t>
      </w:r>
      <w:proofErr w:type="spellEnd"/>
      <w:r w:rsidRPr="00104C96">
        <w:rPr>
          <w:rFonts w:cs="Times New Roman"/>
          <w:spacing w:val="-1"/>
          <w:lang w:val="el-GR"/>
        </w:rPr>
        <w:t xml:space="preserve"> οξέος, το κιτρικό νάτριο, το </w:t>
      </w:r>
      <w:proofErr w:type="spellStart"/>
      <w:r w:rsidRPr="00104C96">
        <w:rPr>
          <w:rFonts w:cs="Times New Roman"/>
          <w:spacing w:val="-1"/>
          <w:lang w:val="el-GR"/>
        </w:rPr>
        <w:t>μονοένυδρο</w:t>
      </w:r>
      <w:proofErr w:type="spellEnd"/>
      <w:r w:rsidRPr="00104C96">
        <w:rPr>
          <w:rFonts w:cs="Times New Roman"/>
          <w:spacing w:val="-1"/>
          <w:lang w:val="el-GR"/>
        </w:rPr>
        <w:t xml:space="preserve"> κιτρικό οξύ, το ενέσιμο ύδωρ, το υδροξείδιο του νατρίου και το υδροχλωρικό οξύ.</w:t>
      </w:r>
      <w:r w:rsidR="006D2884" w:rsidRPr="00104C96">
        <w:rPr>
          <w:rFonts w:cs="Times New Roman"/>
          <w:spacing w:val="-1"/>
          <w:lang w:val="el-GR"/>
        </w:rPr>
        <w:t xml:space="preserve"> </w:t>
      </w:r>
    </w:p>
    <w:p w:rsidR="00EA5E04" w:rsidRPr="006D2884" w:rsidRDefault="00EA5E04" w:rsidP="00CF005B">
      <w:pPr>
        <w:rPr>
          <w:rFonts w:ascii="Times New Roman" w:eastAsia="Times New Roman" w:hAnsi="Times New Roman" w:cs="Times New Roman"/>
          <w:lang w:val="el-GR"/>
        </w:rPr>
      </w:pPr>
    </w:p>
    <w:p w:rsidR="00EA5E04" w:rsidRPr="006D2884" w:rsidRDefault="00EA5E04" w:rsidP="00CF005B">
      <w:pPr>
        <w:rPr>
          <w:rFonts w:ascii="Times New Roman" w:eastAsia="Times New Roman" w:hAnsi="Times New Roman" w:cs="Times New Roman"/>
          <w:lang w:val="el-GR"/>
        </w:rPr>
      </w:pPr>
    </w:p>
    <w:p w:rsidR="00EA5E04" w:rsidRPr="00A934B8" w:rsidRDefault="00A934B8" w:rsidP="00CF005B">
      <w:pPr>
        <w:pStyle w:val="2"/>
        <w:ind w:left="117"/>
        <w:rPr>
          <w:rFonts w:cs="Times New Roman"/>
          <w:b w:val="0"/>
          <w:bCs w:val="0"/>
          <w:lang w:val="el-GR"/>
        </w:rPr>
      </w:pPr>
      <w:r w:rsidRPr="00A934B8">
        <w:rPr>
          <w:rFonts w:cs="Times New Roman"/>
          <w:spacing w:val="-1"/>
          <w:lang w:val="el-GR"/>
        </w:rPr>
        <w:t xml:space="preserve">Εμφάνιση του </w:t>
      </w:r>
      <w:proofErr w:type="spellStart"/>
      <w:r>
        <w:rPr>
          <w:rFonts w:cs="Times New Roman"/>
          <w:b w:val="0"/>
          <w:bCs w:val="0"/>
          <w:spacing w:val="-1"/>
        </w:rPr>
        <w:t>Injosetron</w:t>
      </w:r>
      <w:proofErr w:type="spellEnd"/>
      <w:r w:rsidRPr="00A934B8">
        <w:rPr>
          <w:rFonts w:cs="Times New Roman"/>
          <w:spacing w:val="-1"/>
          <w:lang w:val="el-GR"/>
        </w:rPr>
        <w:t xml:space="preserve"> και περιεχόμενο της συσκευασίας</w:t>
      </w:r>
    </w:p>
    <w:p w:rsidR="00A934B8" w:rsidRDefault="00A934B8" w:rsidP="00A934B8">
      <w:pPr>
        <w:pStyle w:val="a3"/>
        <w:ind w:left="117"/>
        <w:rPr>
          <w:rFonts w:cs="Times New Roman"/>
          <w:spacing w:val="-1"/>
        </w:rPr>
      </w:pPr>
      <w:r w:rsidRPr="00A934B8">
        <w:rPr>
          <w:rFonts w:cs="Times New Roman"/>
          <w:spacing w:val="-1"/>
          <w:lang w:val="el-GR"/>
        </w:rPr>
        <w:t xml:space="preserve">Το ενέσιμο διάλυμα </w:t>
      </w:r>
      <w:proofErr w:type="spellStart"/>
      <w:r>
        <w:rPr>
          <w:rFonts w:cs="Times New Roman"/>
          <w:spacing w:val="-1"/>
        </w:rPr>
        <w:t>Injosetron</w:t>
      </w:r>
      <w:proofErr w:type="spellEnd"/>
      <w:r w:rsidRPr="00A934B8">
        <w:rPr>
          <w:rFonts w:cs="Times New Roman"/>
          <w:spacing w:val="-1"/>
          <w:lang w:val="el-GR"/>
        </w:rPr>
        <w:t xml:space="preserve"> είναι ένα διαυγές, άχρωμο διάλυμα και διατίθεται σε συσκευασία ενός φιαλιδίου από γυαλί Τύπου I, με πώμα από </w:t>
      </w:r>
      <w:proofErr w:type="spellStart"/>
      <w:r w:rsidRPr="00A934B8">
        <w:rPr>
          <w:rFonts w:cs="Times New Roman"/>
          <w:spacing w:val="-1"/>
          <w:lang w:val="el-GR"/>
        </w:rPr>
        <w:t>σιλικονοποιημένο</w:t>
      </w:r>
      <w:proofErr w:type="spellEnd"/>
      <w:r w:rsidRPr="00A934B8">
        <w:rPr>
          <w:rFonts w:cs="Times New Roman"/>
          <w:spacing w:val="-1"/>
          <w:lang w:val="el-GR"/>
        </w:rPr>
        <w:t xml:space="preserve"> ελαστικό </w:t>
      </w:r>
      <w:proofErr w:type="spellStart"/>
      <w:r w:rsidRPr="00A934B8">
        <w:rPr>
          <w:rFonts w:cs="Times New Roman"/>
          <w:spacing w:val="-1"/>
          <w:lang w:val="el-GR"/>
        </w:rPr>
        <w:t>χλωροβουτυλίου</w:t>
      </w:r>
      <w:proofErr w:type="spellEnd"/>
      <w:r w:rsidRPr="00A934B8">
        <w:rPr>
          <w:rFonts w:cs="Times New Roman"/>
          <w:spacing w:val="-1"/>
          <w:lang w:val="el-GR"/>
        </w:rPr>
        <w:t xml:space="preserve"> και καπάκι αλουμινίου το οποίο περιέχει 5 ml διαλύματος. Κάθε φιαλίδιο περιέχει μία δόση. </w:t>
      </w:r>
    </w:p>
    <w:p w:rsidR="00E20DA2" w:rsidRPr="00E20DA2" w:rsidRDefault="00E20DA2" w:rsidP="00A934B8">
      <w:pPr>
        <w:pStyle w:val="a3"/>
        <w:ind w:left="117"/>
        <w:rPr>
          <w:rFonts w:cs="Times New Roman"/>
          <w:spacing w:val="-1"/>
        </w:rPr>
      </w:pPr>
    </w:p>
    <w:p w:rsidR="00EA5E04" w:rsidRPr="00A934B8" w:rsidRDefault="00A934B8" w:rsidP="00A934B8">
      <w:pPr>
        <w:pStyle w:val="a3"/>
        <w:ind w:left="117"/>
        <w:rPr>
          <w:rFonts w:cs="Times New Roman"/>
          <w:lang w:val="el-GR"/>
        </w:rPr>
      </w:pPr>
      <w:r w:rsidRPr="00A934B8">
        <w:rPr>
          <w:rFonts w:cs="Times New Roman"/>
          <w:spacing w:val="-1"/>
          <w:lang w:val="el-GR"/>
        </w:rPr>
        <w:t>Διαθέσιμο σε συσκευασίες του 1 φιαλιδίου που περιέχουν 5 ml διαλύματος.</w:t>
      </w:r>
    </w:p>
    <w:p w:rsidR="00EA5E04" w:rsidRDefault="00EA5E04" w:rsidP="00CF005B">
      <w:pPr>
        <w:rPr>
          <w:rFonts w:ascii="Times New Roman" w:eastAsia="Times New Roman" w:hAnsi="Times New Roman" w:cs="Times New Roman"/>
          <w:lang w:val="el-GR"/>
        </w:rPr>
      </w:pPr>
    </w:p>
    <w:p w:rsidR="00CD2D89" w:rsidRPr="00A934B8" w:rsidRDefault="00CD2D89" w:rsidP="00CF005B">
      <w:pPr>
        <w:rPr>
          <w:rFonts w:ascii="Times New Roman" w:eastAsia="Times New Roman" w:hAnsi="Times New Roman" w:cs="Times New Roman"/>
          <w:lang w:val="el-GR"/>
        </w:rPr>
      </w:pPr>
    </w:p>
    <w:p w:rsidR="00EA5E04" w:rsidRPr="00A934B8" w:rsidRDefault="00EA5E04" w:rsidP="00CF005B">
      <w:pPr>
        <w:rPr>
          <w:rFonts w:ascii="Times New Roman" w:eastAsia="Times New Roman" w:hAnsi="Times New Roman" w:cs="Times New Roman"/>
          <w:lang w:val="el-GR"/>
        </w:rPr>
      </w:pPr>
    </w:p>
    <w:p w:rsidR="00CD2D89" w:rsidRPr="00CD2D89" w:rsidRDefault="00CD2D89" w:rsidP="00CD2D89">
      <w:pPr>
        <w:ind w:left="170"/>
        <w:rPr>
          <w:rFonts w:ascii="Times New Roman" w:hAnsi="Times New Roman" w:cs="Times New Roman"/>
          <w:b/>
          <w:bCs/>
          <w:lang w:val="el-GR"/>
        </w:rPr>
      </w:pPr>
      <w:bookmarkStart w:id="2" w:name="bookmark91"/>
      <w:r w:rsidRPr="00CD2D89">
        <w:rPr>
          <w:rFonts w:ascii="Times New Roman" w:hAnsi="Times New Roman" w:cs="Times New Roman"/>
          <w:b/>
          <w:bCs/>
          <w:lang w:val="el-GR"/>
        </w:rPr>
        <w:t xml:space="preserve">Κάτοχος αδείας κυκλοφορίας: </w:t>
      </w:r>
      <w:bookmarkEnd w:id="2"/>
    </w:p>
    <w:p w:rsidR="00CD2D89" w:rsidRPr="00CD2D89" w:rsidRDefault="00CD2D89" w:rsidP="00CD2D89">
      <w:pPr>
        <w:ind w:left="170"/>
        <w:rPr>
          <w:rFonts w:ascii="Times New Roman" w:hAnsi="Times New Roman" w:cs="Times New Roman"/>
          <w:lang w:bidi="en-US"/>
        </w:rPr>
      </w:pPr>
      <w:r w:rsidRPr="00CD2D89">
        <w:rPr>
          <w:rFonts w:ascii="Times New Roman" w:hAnsi="Times New Roman" w:cs="Times New Roman"/>
          <w:lang w:bidi="en-US"/>
        </w:rPr>
        <w:t>RAFARM A.E.B.E.</w:t>
      </w:r>
    </w:p>
    <w:p w:rsidR="00CD2D89" w:rsidRPr="00CD2D89" w:rsidRDefault="00CD2D89" w:rsidP="00CD2D89">
      <w:pPr>
        <w:ind w:left="170"/>
        <w:rPr>
          <w:rFonts w:ascii="Times New Roman" w:hAnsi="Times New Roman" w:cs="Times New Roman"/>
          <w:lang w:val="el-GR" w:bidi="en-US"/>
        </w:rPr>
      </w:pPr>
      <w:r w:rsidRPr="00CD2D89">
        <w:rPr>
          <w:rFonts w:ascii="Times New Roman" w:hAnsi="Times New Roman" w:cs="Times New Roman"/>
          <w:lang w:val="el-GR" w:bidi="en-US"/>
        </w:rPr>
        <w:t>Κορίνθου 12, Ν. Ψυχικό, 15451, Αθήνα</w:t>
      </w:r>
    </w:p>
    <w:p w:rsidR="00CD2D89" w:rsidRPr="00CD2D89" w:rsidRDefault="00CD2D89" w:rsidP="00CD2D89">
      <w:pPr>
        <w:ind w:left="170"/>
        <w:rPr>
          <w:rFonts w:ascii="Times New Roman" w:hAnsi="Times New Roman" w:cs="Times New Roman"/>
          <w:lang w:val="el-GR" w:bidi="en-US"/>
        </w:rPr>
      </w:pPr>
      <w:proofErr w:type="spellStart"/>
      <w:r w:rsidRPr="00CD2D89">
        <w:rPr>
          <w:rFonts w:ascii="Times New Roman" w:hAnsi="Times New Roman" w:cs="Times New Roman"/>
          <w:lang w:val="el-GR" w:bidi="en-US"/>
        </w:rPr>
        <w:t>Τηλ</w:t>
      </w:r>
      <w:proofErr w:type="spellEnd"/>
      <w:r w:rsidRPr="00CD2D89">
        <w:rPr>
          <w:rFonts w:ascii="Times New Roman" w:hAnsi="Times New Roman" w:cs="Times New Roman"/>
          <w:lang w:val="el-GR" w:bidi="en-US"/>
        </w:rPr>
        <w:t>: 210 6776550-1</w:t>
      </w:r>
    </w:p>
    <w:p w:rsidR="00CD2D89" w:rsidRPr="00CD2D89" w:rsidRDefault="00CD2D89" w:rsidP="00CD2D89">
      <w:pPr>
        <w:ind w:left="170"/>
        <w:rPr>
          <w:rFonts w:ascii="Times New Roman" w:hAnsi="Times New Roman" w:cs="Times New Roman"/>
          <w:lang w:val="el-GR"/>
        </w:rPr>
      </w:pPr>
    </w:p>
    <w:p w:rsidR="00CD2D89" w:rsidRPr="00CD2D89" w:rsidRDefault="00CD2D89" w:rsidP="00CD2D89">
      <w:pPr>
        <w:ind w:left="170"/>
        <w:rPr>
          <w:rFonts w:ascii="Times New Roman" w:hAnsi="Times New Roman" w:cs="Times New Roman"/>
          <w:b/>
          <w:lang w:val="el-GR"/>
        </w:rPr>
      </w:pPr>
      <w:r w:rsidRPr="00CD2D89">
        <w:rPr>
          <w:rFonts w:ascii="Times New Roman" w:hAnsi="Times New Roman" w:cs="Times New Roman"/>
          <w:b/>
          <w:lang w:val="el-GR"/>
        </w:rPr>
        <w:t>Παραγωγός:</w:t>
      </w:r>
    </w:p>
    <w:p w:rsidR="00CD2D89" w:rsidRPr="00CD2D89" w:rsidRDefault="00CD2D89" w:rsidP="00CD2D89">
      <w:pPr>
        <w:ind w:left="170"/>
        <w:rPr>
          <w:rFonts w:ascii="Times New Roman" w:hAnsi="Times New Roman" w:cs="Times New Roman"/>
          <w:lang w:val="el-GR"/>
        </w:rPr>
      </w:pPr>
      <w:proofErr w:type="gramStart"/>
      <w:r w:rsidRPr="00CD2D89">
        <w:rPr>
          <w:rFonts w:ascii="Times New Roman" w:hAnsi="Times New Roman" w:cs="Times New Roman"/>
        </w:rPr>
        <w:t>RAFARM</w:t>
      </w:r>
      <w:r w:rsidRPr="00CD2D89">
        <w:rPr>
          <w:rFonts w:ascii="Times New Roman" w:hAnsi="Times New Roman" w:cs="Times New Roman"/>
          <w:lang w:val="el-GR"/>
        </w:rPr>
        <w:t xml:space="preserve"> </w:t>
      </w:r>
      <w:r w:rsidRPr="00CD2D89">
        <w:rPr>
          <w:rFonts w:ascii="Times New Roman" w:hAnsi="Times New Roman" w:cs="Times New Roman"/>
        </w:rPr>
        <w:t>S</w:t>
      </w:r>
      <w:r w:rsidRPr="00CD2D89">
        <w:rPr>
          <w:rFonts w:ascii="Times New Roman" w:hAnsi="Times New Roman" w:cs="Times New Roman"/>
          <w:lang w:val="el-GR"/>
        </w:rPr>
        <w:t>.</w:t>
      </w:r>
      <w:r w:rsidRPr="00CD2D89">
        <w:rPr>
          <w:rFonts w:ascii="Times New Roman" w:hAnsi="Times New Roman" w:cs="Times New Roman"/>
        </w:rPr>
        <w:t>A</w:t>
      </w:r>
      <w:r w:rsidRPr="00CD2D89">
        <w:rPr>
          <w:rFonts w:ascii="Times New Roman" w:hAnsi="Times New Roman" w:cs="Times New Roman"/>
          <w:lang w:val="el-GR"/>
        </w:rPr>
        <w:t>.</w:t>
      </w:r>
      <w:proofErr w:type="gramEnd"/>
    </w:p>
    <w:p w:rsidR="00CD2D89" w:rsidRPr="00CD2D89" w:rsidRDefault="00CD2D89" w:rsidP="00CD2D89">
      <w:pPr>
        <w:ind w:left="170"/>
        <w:rPr>
          <w:rFonts w:ascii="Times New Roman" w:hAnsi="Times New Roman" w:cs="Times New Roman"/>
          <w:lang w:val="el-GR"/>
        </w:rPr>
      </w:pPr>
      <w:r w:rsidRPr="00CD2D89">
        <w:rPr>
          <w:rFonts w:ascii="Times New Roman" w:hAnsi="Times New Roman" w:cs="Times New Roman"/>
          <w:lang w:val="el-GR"/>
        </w:rPr>
        <w:t xml:space="preserve">Θέση Πούσι Χατζή, </w:t>
      </w:r>
    </w:p>
    <w:p w:rsidR="00CD2D89" w:rsidRPr="00CD2D89" w:rsidRDefault="00CD2D89" w:rsidP="00CD2D89">
      <w:pPr>
        <w:ind w:left="170"/>
        <w:rPr>
          <w:rFonts w:ascii="Times New Roman" w:hAnsi="Times New Roman" w:cs="Times New Roman"/>
        </w:rPr>
      </w:pPr>
      <w:proofErr w:type="spellStart"/>
      <w:r w:rsidRPr="00CD2D89">
        <w:rPr>
          <w:rFonts w:ascii="Times New Roman" w:hAnsi="Times New Roman" w:cs="Times New Roman"/>
        </w:rPr>
        <w:t>Αγίου</w:t>
      </w:r>
      <w:proofErr w:type="spellEnd"/>
      <w:r w:rsidRPr="00CD2D89">
        <w:rPr>
          <w:rFonts w:ascii="Times New Roman" w:hAnsi="Times New Roman" w:cs="Times New Roman"/>
        </w:rPr>
        <w:t xml:space="preserve"> </w:t>
      </w:r>
      <w:proofErr w:type="spellStart"/>
      <w:r w:rsidRPr="00CD2D89">
        <w:rPr>
          <w:rFonts w:ascii="Times New Roman" w:hAnsi="Times New Roman" w:cs="Times New Roman"/>
        </w:rPr>
        <w:t>Λουκά</w:t>
      </w:r>
      <w:proofErr w:type="spellEnd"/>
      <w:r w:rsidRPr="00CD2D89">
        <w:rPr>
          <w:rFonts w:ascii="Times New Roman" w:hAnsi="Times New Roman" w:cs="Times New Roman"/>
        </w:rPr>
        <w:t xml:space="preserve">, 19002, </w:t>
      </w:r>
    </w:p>
    <w:p w:rsidR="00CD2D89" w:rsidRPr="00CD2D89" w:rsidRDefault="00CD2D89" w:rsidP="00CD2D89">
      <w:pPr>
        <w:ind w:left="170"/>
        <w:rPr>
          <w:rFonts w:ascii="Times New Roman" w:hAnsi="Times New Roman" w:cs="Times New Roman"/>
        </w:rPr>
      </w:pPr>
      <w:r w:rsidRPr="00CD2D89">
        <w:rPr>
          <w:rFonts w:ascii="Times New Roman" w:hAnsi="Times New Roman" w:cs="Times New Roman"/>
        </w:rPr>
        <w:t>Παια</w:t>
      </w:r>
      <w:proofErr w:type="spellStart"/>
      <w:r w:rsidRPr="00CD2D89">
        <w:rPr>
          <w:rFonts w:ascii="Times New Roman" w:hAnsi="Times New Roman" w:cs="Times New Roman"/>
        </w:rPr>
        <w:t>νί</w:t>
      </w:r>
      <w:proofErr w:type="spellEnd"/>
      <w:r w:rsidRPr="00CD2D89">
        <w:rPr>
          <w:rFonts w:ascii="Times New Roman" w:hAnsi="Times New Roman" w:cs="Times New Roman"/>
        </w:rPr>
        <w:t xml:space="preserve">α </w:t>
      </w:r>
      <w:proofErr w:type="spellStart"/>
      <w:r w:rsidRPr="00CD2D89">
        <w:rPr>
          <w:rFonts w:ascii="Times New Roman" w:hAnsi="Times New Roman" w:cs="Times New Roman"/>
        </w:rPr>
        <w:t>Αττικής</w:t>
      </w:r>
      <w:proofErr w:type="spellEnd"/>
    </w:p>
    <w:p w:rsidR="00EA5E04" w:rsidRDefault="00EA5E04" w:rsidP="00CF005B">
      <w:pPr>
        <w:rPr>
          <w:rFonts w:ascii="Times New Roman" w:hAnsi="Times New Roman" w:cs="Times New Roman"/>
        </w:rPr>
      </w:pPr>
    </w:p>
    <w:p w:rsidR="00EA5E04" w:rsidRPr="00CF005B" w:rsidRDefault="00EA5E04" w:rsidP="00CF005B">
      <w:pPr>
        <w:rPr>
          <w:rFonts w:ascii="Times New Roman" w:eastAsia="Times New Roman" w:hAnsi="Times New Roman" w:cs="Times New Roman"/>
        </w:rPr>
      </w:pPr>
    </w:p>
    <w:p w:rsidR="00DA5C15" w:rsidRPr="00DA5C15" w:rsidRDefault="00DA5C15" w:rsidP="00DA5C15">
      <w:pPr>
        <w:pStyle w:val="2"/>
        <w:ind w:left="117"/>
        <w:rPr>
          <w:rFonts w:cs="Times New Roman"/>
          <w:lang w:val="el-GR" w:eastAsia="en-GB"/>
        </w:rPr>
      </w:pPr>
      <w:r w:rsidRPr="00DA5C15">
        <w:rPr>
          <w:rFonts w:cs="Times New Roman"/>
          <w:lang w:val="el-GR" w:eastAsia="en-GB"/>
        </w:rPr>
        <w:t>Το παρόν φαρμακευτικό προϊόν εγκρίθηκε στα Κράτη μέλη υπό τις παρακάτω εμπορικές ονομασίες:</w:t>
      </w:r>
    </w:p>
    <w:p w:rsidR="00B06FAF" w:rsidRPr="00DA5C15" w:rsidRDefault="00B06FAF" w:rsidP="00B06FAF">
      <w:pPr>
        <w:pStyle w:val="2"/>
        <w:ind w:left="117"/>
        <w:rPr>
          <w:rFonts w:cs="Times New Roman"/>
          <w:lang w:val="el-GR" w:eastAsia="en-GB"/>
        </w:rPr>
      </w:pPr>
    </w:p>
    <w:p w:rsidR="00B06FAF" w:rsidRPr="00137202" w:rsidRDefault="00B06FAF" w:rsidP="00CF005B">
      <w:pPr>
        <w:pStyle w:val="2"/>
        <w:ind w:left="118"/>
        <w:rPr>
          <w:rFonts w:cs="Times New Roman"/>
          <w:spacing w:val="-1"/>
          <w:lang w:val="sv-SE"/>
        </w:rPr>
      </w:pPr>
    </w:p>
    <w:p w:rsidR="007F67AF" w:rsidRPr="00DC1929" w:rsidRDefault="007F67AF" w:rsidP="007F67AF">
      <w:pPr>
        <w:pStyle w:val="a3"/>
        <w:ind w:left="117"/>
        <w:rPr>
          <w:rFonts w:cs="Times New Roman"/>
        </w:rPr>
      </w:pPr>
      <w:r w:rsidRPr="00137202">
        <w:rPr>
          <w:rFonts w:cs="Times New Roman"/>
          <w:lang w:val="sv-SE" w:eastAsia="en-GB"/>
        </w:rPr>
        <w:t>Germany</w:t>
      </w:r>
      <w:r w:rsidRPr="00137202">
        <w:rPr>
          <w:rFonts w:cs="Times New Roman"/>
          <w:spacing w:val="-1"/>
        </w:rPr>
        <w:t>:</w:t>
      </w:r>
      <w:r w:rsidRPr="00137202">
        <w:rPr>
          <w:rFonts w:cs="Times New Roman"/>
          <w:spacing w:val="-1"/>
        </w:rPr>
        <w:tab/>
      </w:r>
      <w:r w:rsidR="00DC1929">
        <w:rPr>
          <w:rFonts w:cs="Times New Roman"/>
          <w:spacing w:val="-1"/>
        </w:rPr>
        <w:t>PALONOSETRON RAFARM</w:t>
      </w:r>
    </w:p>
    <w:p w:rsidR="00AC16E2" w:rsidRPr="00137202" w:rsidRDefault="00AC16E2" w:rsidP="00AC16E2">
      <w:pPr>
        <w:pStyle w:val="a3"/>
        <w:ind w:left="117"/>
        <w:rPr>
          <w:rFonts w:cs="Times New Roman"/>
          <w:lang w:val="sv-SE" w:eastAsia="en-GB"/>
        </w:rPr>
      </w:pPr>
      <w:r w:rsidRPr="00137202">
        <w:rPr>
          <w:rFonts w:cs="Times New Roman"/>
          <w:lang w:val="sv-SE" w:eastAsia="en-GB"/>
        </w:rPr>
        <w:t xml:space="preserve">Bulgaria:         </w:t>
      </w:r>
      <w:r w:rsidR="00CC772B">
        <w:rPr>
          <w:rFonts w:cs="Times New Roman"/>
          <w:spacing w:val="-1"/>
        </w:rPr>
        <w:t>PALONOSETRON INOVAMED</w:t>
      </w:r>
    </w:p>
    <w:p w:rsidR="007F67AF" w:rsidRPr="00137202" w:rsidRDefault="007F67AF" w:rsidP="007F67AF">
      <w:pPr>
        <w:pStyle w:val="a3"/>
        <w:ind w:left="117"/>
        <w:rPr>
          <w:rFonts w:cs="Times New Roman"/>
          <w:lang w:val="sv-SE" w:eastAsia="en-GB"/>
        </w:rPr>
      </w:pPr>
      <w:r w:rsidRPr="00137202">
        <w:rPr>
          <w:rFonts w:cs="Times New Roman"/>
          <w:lang w:val="sv-SE" w:eastAsia="en-GB"/>
        </w:rPr>
        <w:t>Cyprus:</w:t>
      </w:r>
      <w:r w:rsidRPr="00137202">
        <w:rPr>
          <w:rFonts w:cs="Times New Roman"/>
          <w:lang w:val="sv-SE" w:eastAsia="en-GB"/>
        </w:rPr>
        <w:tab/>
      </w:r>
      <w:r w:rsidR="00DA5C15" w:rsidRPr="00BC5E02">
        <w:rPr>
          <w:rFonts w:cs="Times New Roman"/>
          <w:spacing w:val="-1"/>
          <w:lang w:val="sv-SE"/>
        </w:rPr>
        <w:t>INJOSETRON</w:t>
      </w:r>
    </w:p>
    <w:p w:rsidR="00AC16E2" w:rsidRPr="00BC5E02" w:rsidRDefault="00AC16E2" w:rsidP="00AC16E2">
      <w:pPr>
        <w:pStyle w:val="a3"/>
        <w:ind w:left="117"/>
        <w:rPr>
          <w:rFonts w:cs="Times New Roman"/>
          <w:lang w:val="sv-SE" w:eastAsia="en-GB"/>
        </w:rPr>
      </w:pPr>
      <w:r w:rsidRPr="00137202">
        <w:rPr>
          <w:rFonts w:cs="Times New Roman"/>
          <w:lang w:val="sv-SE" w:eastAsia="en-GB"/>
        </w:rPr>
        <w:t xml:space="preserve">Greece: </w:t>
      </w:r>
      <w:r w:rsidRPr="00137202">
        <w:rPr>
          <w:rFonts w:cs="Times New Roman"/>
          <w:lang w:val="sv-SE" w:eastAsia="en-GB"/>
        </w:rPr>
        <w:tab/>
      </w:r>
      <w:r w:rsidR="00DA5C15" w:rsidRPr="00BC5E02">
        <w:rPr>
          <w:rFonts w:cs="Times New Roman"/>
          <w:spacing w:val="-1"/>
          <w:lang w:val="sv-SE"/>
        </w:rPr>
        <w:t>INJOSETRON</w:t>
      </w:r>
    </w:p>
    <w:p w:rsidR="007F67AF" w:rsidRDefault="007F67AF" w:rsidP="007F67AF">
      <w:pPr>
        <w:pStyle w:val="a3"/>
        <w:ind w:left="117"/>
        <w:rPr>
          <w:rFonts w:cs="Times New Roman"/>
          <w:lang w:val="sv-SE" w:eastAsia="en-GB"/>
        </w:rPr>
      </w:pPr>
    </w:p>
    <w:p w:rsidR="007F67AF" w:rsidRPr="007F67AF" w:rsidRDefault="007F67AF" w:rsidP="007F67AF">
      <w:pPr>
        <w:pStyle w:val="a3"/>
        <w:ind w:left="117"/>
        <w:rPr>
          <w:rFonts w:cs="Times New Roman"/>
          <w:lang w:val="sv-SE" w:eastAsia="en-GB"/>
        </w:rPr>
      </w:pPr>
    </w:p>
    <w:p w:rsidR="00B06FAF" w:rsidRPr="007F67AF" w:rsidRDefault="00B06FAF" w:rsidP="00CF005B">
      <w:pPr>
        <w:pStyle w:val="2"/>
        <w:ind w:left="118"/>
        <w:rPr>
          <w:rFonts w:cs="Times New Roman"/>
          <w:spacing w:val="-1"/>
          <w:lang w:val="sv-SE"/>
        </w:rPr>
      </w:pPr>
    </w:p>
    <w:p w:rsidR="00BC5E02" w:rsidRDefault="00BC5E02" w:rsidP="00BC5E02">
      <w:pPr>
        <w:pStyle w:val="2"/>
        <w:ind w:left="118"/>
        <w:rPr>
          <w:rFonts w:cs="Times New Roman"/>
          <w:lang w:val="el-GR" w:eastAsia="en-GB"/>
        </w:rPr>
      </w:pPr>
      <w:bookmarkStart w:id="3" w:name="bookmark118"/>
      <w:r w:rsidRPr="00BC5E02">
        <w:rPr>
          <w:rFonts w:cs="Times New Roman"/>
          <w:lang w:val="el-GR" w:eastAsia="en-GB"/>
        </w:rPr>
        <w:t>Το</w:t>
      </w:r>
      <w:r w:rsidRPr="00BC5E02">
        <w:rPr>
          <w:rFonts w:cs="Times New Roman"/>
          <w:lang w:val="sv-SE" w:eastAsia="en-GB"/>
        </w:rPr>
        <w:t xml:space="preserve"> </w:t>
      </w:r>
      <w:r w:rsidRPr="00BC5E02">
        <w:rPr>
          <w:rFonts w:cs="Times New Roman"/>
          <w:lang w:val="el-GR" w:eastAsia="en-GB"/>
        </w:rPr>
        <w:t>παρόν</w:t>
      </w:r>
      <w:r w:rsidRPr="00BC5E02">
        <w:rPr>
          <w:rFonts w:cs="Times New Roman"/>
          <w:lang w:val="sv-SE" w:eastAsia="en-GB"/>
        </w:rPr>
        <w:t xml:space="preserve"> </w:t>
      </w:r>
      <w:r w:rsidRPr="00BC5E02">
        <w:rPr>
          <w:rFonts w:cs="Times New Roman"/>
          <w:lang w:val="el-GR" w:eastAsia="en-GB"/>
        </w:rPr>
        <w:t>φύλλο</w:t>
      </w:r>
      <w:r w:rsidRPr="00BC5E02">
        <w:rPr>
          <w:rFonts w:cs="Times New Roman"/>
          <w:lang w:val="sv-SE" w:eastAsia="en-GB"/>
        </w:rPr>
        <w:t xml:space="preserve"> </w:t>
      </w:r>
      <w:r w:rsidRPr="00BC5E02">
        <w:rPr>
          <w:rFonts w:cs="Times New Roman"/>
          <w:lang w:val="el-GR" w:eastAsia="en-GB"/>
        </w:rPr>
        <w:t>οδηγιών</w:t>
      </w:r>
      <w:r w:rsidRPr="00BC5E02">
        <w:rPr>
          <w:rFonts w:cs="Times New Roman"/>
          <w:lang w:val="sv-SE" w:eastAsia="en-GB"/>
        </w:rPr>
        <w:t xml:space="preserve"> </w:t>
      </w:r>
      <w:r w:rsidRPr="00BC5E02">
        <w:rPr>
          <w:rFonts w:cs="Times New Roman"/>
          <w:lang w:val="el-GR" w:eastAsia="en-GB"/>
        </w:rPr>
        <w:t>χρήσης</w:t>
      </w:r>
      <w:r w:rsidRPr="00BC5E02">
        <w:rPr>
          <w:rFonts w:cs="Times New Roman"/>
          <w:lang w:val="sv-SE" w:eastAsia="en-GB"/>
        </w:rPr>
        <w:t xml:space="preserve"> </w:t>
      </w:r>
      <w:r w:rsidRPr="00BC5E02">
        <w:rPr>
          <w:rFonts w:cs="Times New Roman"/>
          <w:lang w:val="el-GR" w:eastAsia="en-GB"/>
        </w:rPr>
        <w:t>αναθεωρήθηκε</w:t>
      </w:r>
      <w:r w:rsidRPr="00BC5E02">
        <w:rPr>
          <w:rFonts w:cs="Times New Roman"/>
          <w:lang w:val="sv-SE" w:eastAsia="en-GB"/>
        </w:rPr>
        <w:t xml:space="preserve"> </w:t>
      </w:r>
      <w:r w:rsidRPr="00BC5E02">
        <w:rPr>
          <w:rFonts w:cs="Times New Roman"/>
          <w:lang w:val="el-GR" w:eastAsia="en-GB"/>
        </w:rPr>
        <w:t>για</w:t>
      </w:r>
      <w:r w:rsidRPr="00BC5E02">
        <w:rPr>
          <w:rFonts w:cs="Times New Roman"/>
          <w:lang w:val="sv-SE" w:eastAsia="en-GB"/>
        </w:rPr>
        <w:t xml:space="preserve"> </w:t>
      </w:r>
      <w:r w:rsidRPr="00BC5E02">
        <w:rPr>
          <w:rFonts w:cs="Times New Roman"/>
          <w:lang w:val="el-GR" w:eastAsia="en-GB"/>
        </w:rPr>
        <w:t>τελευταία</w:t>
      </w:r>
      <w:r w:rsidRPr="00BC5E02">
        <w:rPr>
          <w:rFonts w:cs="Times New Roman"/>
          <w:lang w:val="sv-SE" w:eastAsia="en-GB"/>
        </w:rPr>
        <w:t xml:space="preserve"> </w:t>
      </w:r>
      <w:r w:rsidRPr="00BC5E02">
        <w:rPr>
          <w:rFonts w:cs="Times New Roman"/>
          <w:lang w:val="el-GR" w:eastAsia="en-GB"/>
        </w:rPr>
        <w:t>φορά</w:t>
      </w:r>
      <w:bookmarkEnd w:id="3"/>
      <w:r w:rsidRPr="00BC5E02">
        <w:rPr>
          <w:rFonts w:cs="Times New Roman"/>
          <w:lang w:val="sv-SE" w:eastAsia="en-GB"/>
        </w:rPr>
        <w:t xml:space="preserve">: </w:t>
      </w:r>
    </w:p>
    <w:p w:rsidR="00BC5E02" w:rsidRPr="00BC5E02" w:rsidRDefault="00BC5E02" w:rsidP="00BC5E02">
      <w:pPr>
        <w:pStyle w:val="2"/>
        <w:ind w:left="118"/>
        <w:rPr>
          <w:rFonts w:cs="Times New Roman"/>
          <w:lang w:val="el-GR" w:eastAsia="en-GB"/>
        </w:rPr>
      </w:pPr>
    </w:p>
    <w:p w:rsidR="00EA5E04" w:rsidRPr="00BC5E02" w:rsidRDefault="00BC5E02" w:rsidP="00AF4B0E">
      <w:pPr>
        <w:pStyle w:val="2"/>
        <w:ind w:left="118"/>
        <w:rPr>
          <w:rFonts w:cs="Times New Roman"/>
          <w:b w:val="0"/>
          <w:lang w:val="el-GR"/>
        </w:rPr>
      </w:pPr>
      <w:r w:rsidRPr="00BC5E02">
        <w:rPr>
          <w:rFonts w:cs="Times New Roman"/>
          <w:b w:val="0"/>
          <w:lang w:val="el-GR"/>
        </w:rPr>
        <w:t>Ιανουάριος 2017</w:t>
      </w:r>
    </w:p>
    <w:sectPr w:rsidR="00EA5E04" w:rsidRPr="00BC5E02">
      <w:footerReference w:type="default" r:id="rId16"/>
      <w:pgSz w:w="11910" w:h="16850"/>
      <w:pgMar w:top="1360" w:right="1440" w:bottom="900" w:left="1300" w:header="0"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0F" w:rsidRDefault="00617637">
      <w:r>
        <w:separator/>
      </w:r>
    </w:p>
  </w:endnote>
  <w:endnote w:type="continuationSeparator" w:id="0">
    <w:p w:rsidR="007C520F" w:rsidRDefault="0061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E0" w:rsidRDefault="006336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04" w:rsidRDefault="00617637">
    <w:pPr>
      <w:spacing w:line="14" w:lineRule="auto"/>
      <w:rPr>
        <w:sz w:val="20"/>
        <w:szCs w:val="20"/>
      </w:rPr>
    </w:pPr>
    <w:r>
      <w:rPr>
        <w:noProof/>
        <w:lang w:val="el-GR" w:eastAsia="el-GR"/>
      </w:rPr>
      <mc:AlternateContent>
        <mc:Choice Requires="wps">
          <w:drawing>
            <wp:anchor distT="0" distB="0" distL="114300" distR="114300" simplePos="0" relativeHeight="503249120" behindDoc="1" locked="0" layoutInCell="1" allowOverlap="1" wp14:anchorId="1BC52A59" wp14:editId="75F64EA7">
              <wp:simplePos x="0" y="0"/>
              <wp:positionH relativeFrom="page">
                <wp:posOffset>3699510</wp:posOffset>
              </wp:positionH>
              <wp:positionV relativeFrom="page">
                <wp:posOffset>10106025</wp:posOffset>
              </wp:positionV>
              <wp:extent cx="163830" cy="127635"/>
              <wp:effectExtent l="381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E04" w:rsidRDefault="00617637">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5748BA">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1.3pt;margin-top:795.75pt;width:12.9pt;height:10.05pt;z-index:-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V/qwIAAKg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" filled="f" stroked="f">
              <v:textbox inset="0,0,0,0">
                <w:txbxContent>
                  <w:p w:rsidR="00EA5E04" w:rsidRDefault="00617637">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5748BA">
                      <w:rPr>
                        <w:rFonts w:ascii="Arial"/>
                        <w:noProof/>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E0" w:rsidRDefault="006336E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822338"/>
      <w:docPartObj>
        <w:docPartGallery w:val="Page Numbers (Bottom of Page)"/>
        <w:docPartUnique/>
      </w:docPartObj>
    </w:sdtPr>
    <w:sdtEndPr>
      <w:rPr>
        <w:noProof/>
      </w:rPr>
    </w:sdtEndPr>
    <w:sdtContent>
      <w:p w:rsidR="006336E0" w:rsidRDefault="006336E0">
        <w:pPr>
          <w:pStyle w:val="a6"/>
          <w:jc w:val="center"/>
        </w:pPr>
        <w:r>
          <w:fldChar w:fldCharType="begin"/>
        </w:r>
        <w:r>
          <w:instrText xml:space="preserve"> PAGE   \* MERGEFORMAT </w:instrText>
        </w:r>
        <w:r>
          <w:fldChar w:fldCharType="separate"/>
        </w:r>
        <w:r w:rsidR="005748BA">
          <w:rPr>
            <w:noProof/>
          </w:rPr>
          <w:t>2</w:t>
        </w:r>
        <w:r>
          <w:rPr>
            <w:noProof/>
          </w:rPr>
          <w:fldChar w:fldCharType="end"/>
        </w:r>
      </w:p>
    </w:sdtContent>
  </w:sdt>
  <w:p w:rsidR="00EA5E04" w:rsidRDefault="00EA5E0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0F" w:rsidRDefault="00617637">
      <w:r>
        <w:separator/>
      </w:r>
    </w:p>
  </w:footnote>
  <w:footnote w:type="continuationSeparator" w:id="0">
    <w:p w:rsidR="007C520F" w:rsidRDefault="00617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E0" w:rsidRDefault="006336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E0" w:rsidRDefault="006336E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E0" w:rsidRDefault="006336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916"/>
    <w:multiLevelType w:val="hybridMultilevel"/>
    <w:tmpl w:val="E3A25F9E"/>
    <w:lvl w:ilvl="0" w:tplc="C3E6C39A">
      <w:start w:val="1"/>
      <w:numFmt w:val="bullet"/>
      <w:lvlText w:val="-"/>
      <w:lvlJc w:val="left"/>
      <w:pPr>
        <w:ind w:left="742" w:hanging="624"/>
      </w:pPr>
      <w:rPr>
        <w:rFonts w:ascii="Times New Roman" w:eastAsia="Times New Roman" w:hAnsi="Times New Roman" w:hint="default"/>
        <w:sz w:val="22"/>
        <w:szCs w:val="22"/>
      </w:rPr>
    </w:lvl>
    <w:lvl w:ilvl="1" w:tplc="A1605008">
      <w:start w:val="1"/>
      <w:numFmt w:val="bullet"/>
      <w:lvlText w:val="•"/>
      <w:lvlJc w:val="left"/>
      <w:pPr>
        <w:ind w:left="1589" w:hanging="624"/>
      </w:pPr>
      <w:rPr>
        <w:rFonts w:hint="default"/>
      </w:rPr>
    </w:lvl>
    <w:lvl w:ilvl="2" w:tplc="A7A266B0">
      <w:start w:val="1"/>
      <w:numFmt w:val="bullet"/>
      <w:lvlText w:val="•"/>
      <w:lvlJc w:val="left"/>
      <w:pPr>
        <w:ind w:left="2435" w:hanging="624"/>
      </w:pPr>
      <w:rPr>
        <w:rFonts w:hint="default"/>
      </w:rPr>
    </w:lvl>
    <w:lvl w:ilvl="3" w:tplc="DA9E89EC">
      <w:start w:val="1"/>
      <w:numFmt w:val="bullet"/>
      <w:lvlText w:val="•"/>
      <w:lvlJc w:val="left"/>
      <w:pPr>
        <w:ind w:left="3281" w:hanging="624"/>
      </w:pPr>
      <w:rPr>
        <w:rFonts w:hint="default"/>
      </w:rPr>
    </w:lvl>
    <w:lvl w:ilvl="4" w:tplc="B42A50E4">
      <w:start w:val="1"/>
      <w:numFmt w:val="bullet"/>
      <w:lvlText w:val="•"/>
      <w:lvlJc w:val="left"/>
      <w:pPr>
        <w:ind w:left="4128" w:hanging="624"/>
      </w:pPr>
      <w:rPr>
        <w:rFonts w:hint="default"/>
      </w:rPr>
    </w:lvl>
    <w:lvl w:ilvl="5" w:tplc="AEF68274">
      <w:start w:val="1"/>
      <w:numFmt w:val="bullet"/>
      <w:lvlText w:val="•"/>
      <w:lvlJc w:val="left"/>
      <w:pPr>
        <w:ind w:left="4974" w:hanging="624"/>
      </w:pPr>
      <w:rPr>
        <w:rFonts w:hint="default"/>
      </w:rPr>
    </w:lvl>
    <w:lvl w:ilvl="6" w:tplc="2C9E2FAA">
      <w:start w:val="1"/>
      <w:numFmt w:val="bullet"/>
      <w:lvlText w:val="•"/>
      <w:lvlJc w:val="left"/>
      <w:pPr>
        <w:ind w:left="5820" w:hanging="624"/>
      </w:pPr>
      <w:rPr>
        <w:rFonts w:hint="default"/>
      </w:rPr>
    </w:lvl>
    <w:lvl w:ilvl="7" w:tplc="E8E2A4A8">
      <w:start w:val="1"/>
      <w:numFmt w:val="bullet"/>
      <w:lvlText w:val="•"/>
      <w:lvlJc w:val="left"/>
      <w:pPr>
        <w:ind w:left="6667" w:hanging="624"/>
      </w:pPr>
      <w:rPr>
        <w:rFonts w:hint="default"/>
      </w:rPr>
    </w:lvl>
    <w:lvl w:ilvl="8" w:tplc="5BEA968E">
      <w:start w:val="1"/>
      <w:numFmt w:val="bullet"/>
      <w:lvlText w:val="•"/>
      <w:lvlJc w:val="left"/>
      <w:pPr>
        <w:ind w:left="7513" w:hanging="624"/>
      </w:pPr>
      <w:rPr>
        <w:rFonts w:hint="default"/>
      </w:rPr>
    </w:lvl>
  </w:abstractNum>
  <w:abstractNum w:abstractNumId="1">
    <w:nsid w:val="18622C88"/>
    <w:multiLevelType w:val="hybridMultilevel"/>
    <w:tmpl w:val="4DA4FCAE"/>
    <w:lvl w:ilvl="0" w:tplc="32E04564">
      <w:start w:val="1"/>
      <w:numFmt w:val="decimal"/>
      <w:lvlText w:val="%1."/>
      <w:lvlJc w:val="left"/>
      <w:pPr>
        <w:ind w:left="685" w:hanging="567"/>
      </w:pPr>
      <w:rPr>
        <w:rFonts w:ascii="Times New Roman" w:eastAsia="Times New Roman" w:hAnsi="Times New Roman" w:hint="default"/>
        <w:sz w:val="22"/>
        <w:szCs w:val="22"/>
      </w:rPr>
    </w:lvl>
    <w:lvl w:ilvl="1" w:tplc="798E977A">
      <w:start w:val="1"/>
      <w:numFmt w:val="bullet"/>
      <w:lvlText w:val="•"/>
      <w:lvlJc w:val="left"/>
      <w:pPr>
        <w:ind w:left="1537" w:hanging="567"/>
      </w:pPr>
      <w:rPr>
        <w:rFonts w:hint="default"/>
      </w:rPr>
    </w:lvl>
    <w:lvl w:ilvl="2" w:tplc="903E3D60">
      <w:start w:val="1"/>
      <w:numFmt w:val="bullet"/>
      <w:lvlText w:val="•"/>
      <w:lvlJc w:val="left"/>
      <w:pPr>
        <w:ind w:left="2389" w:hanging="567"/>
      </w:pPr>
      <w:rPr>
        <w:rFonts w:hint="default"/>
      </w:rPr>
    </w:lvl>
    <w:lvl w:ilvl="3" w:tplc="2084A820">
      <w:start w:val="1"/>
      <w:numFmt w:val="bullet"/>
      <w:lvlText w:val="•"/>
      <w:lvlJc w:val="left"/>
      <w:pPr>
        <w:ind w:left="3241" w:hanging="567"/>
      </w:pPr>
      <w:rPr>
        <w:rFonts w:hint="default"/>
      </w:rPr>
    </w:lvl>
    <w:lvl w:ilvl="4" w:tplc="6900A108">
      <w:start w:val="1"/>
      <w:numFmt w:val="bullet"/>
      <w:lvlText w:val="•"/>
      <w:lvlJc w:val="left"/>
      <w:pPr>
        <w:ind w:left="4093" w:hanging="567"/>
      </w:pPr>
      <w:rPr>
        <w:rFonts w:hint="default"/>
      </w:rPr>
    </w:lvl>
    <w:lvl w:ilvl="5" w:tplc="518CDC10">
      <w:start w:val="1"/>
      <w:numFmt w:val="bullet"/>
      <w:lvlText w:val="•"/>
      <w:lvlJc w:val="left"/>
      <w:pPr>
        <w:ind w:left="4945" w:hanging="567"/>
      </w:pPr>
      <w:rPr>
        <w:rFonts w:hint="default"/>
      </w:rPr>
    </w:lvl>
    <w:lvl w:ilvl="6" w:tplc="FC26FEDA">
      <w:start w:val="1"/>
      <w:numFmt w:val="bullet"/>
      <w:lvlText w:val="•"/>
      <w:lvlJc w:val="left"/>
      <w:pPr>
        <w:ind w:left="5797" w:hanging="567"/>
      </w:pPr>
      <w:rPr>
        <w:rFonts w:hint="default"/>
      </w:rPr>
    </w:lvl>
    <w:lvl w:ilvl="7" w:tplc="9AAAD6E0">
      <w:start w:val="1"/>
      <w:numFmt w:val="bullet"/>
      <w:lvlText w:val="•"/>
      <w:lvlJc w:val="left"/>
      <w:pPr>
        <w:ind w:left="6650" w:hanging="567"/>
      </w:pPr>
      <w:rPr>
        <w:rFonts w:hint="default"/>
      </w:rPr>
    </w:lvl>
    <w:lvl w:ilvl="8" w:tplc="03E01182">
      <w:start w:val="1"/>
      <w:numFmt w:val="bullet"/>
      <w:lvlText w:val="•"/>
      <w:lvlJc w:val="left"/>
      <w:pPr>
        <w:ind w:left="7502" w:hanging="567"/>
      </w:pPr>
      <w:rPr>
        <w:rFonts w:hint="default"/>
      </w:rPr>
    </w:lvl>
  </w:abstractNum>
  <w:abstractNum w:abstractNumId="2">
    <w:nsid w:val="1C2C7DB6"/>
    <w:multiLevelType w:val="hybridMultilevel"/>
    <w:tmpl w:val="17CC562C"/>
    <w:lvl w:ilvl="0" w:tplc="5A32C16A">
      <w:start w:val="3"/>
      <w:numFmt w:val="upperLetter"/>
      <w:lvlText w:val="%1."/>
      <w:lvlJc w:val="left"/>
      <w:pPr>
        <w:ind w:left="684" w:hanging="567"/>
      </w:pPr>
      <w:rPr>
        <w:rFonts w:ascii="Times New Roman" w:eastAsia="Times New Roman" w:hAnsi="Times New Roman" w:hint="default"/>
        <w:b/>
        <w:bCs/>
        <w:spacing w:val="-2"/>
        <w:sz w:val="22"/>
        <w:szCs w:val="22"/>
      </w:rPr>
    </w:lvl>
    <w:lvl w:ilvl="1" w:tplc="B6F6928E">
      <w:start w:val="1"/>
      <w:numFmt w:val="upperLetter"/>
      <w:lvlText w:val="%2."/>
      <w:lvlJc w:val="left"/>
      <w:pPr>
        <w:ind w:left="3753" w:hanging="269"/>
        <w:jc w:val="right"/>
      </w:pPr>
      <w:rPr>
        <w:rFonts w:ascii="Times New Roman" w:eastAsia="Times New Roman" w:hAnsi="Times New Roman" w:hint="default"/>
        <w:b/>
        <w:bCs/>
        <w:spacing w:val="-2"/>
        <w:sz w:val="22"/>
        <w:szCs w:val="22"/>
      </w:rPr>
    </w:lvl>
    <w:lvl w:ilvl="2" w:tplc="FAB47AD4">
      <w:start w:val="1"/>
      <w:numFmt w:val="bullet"/>
      <w:lvlText w:val="•"/>
      <w:lvlJc w:val="left"/>
      <w:pPr>
        <w:ind w:left="4285" w:hanging="269"/>
      </w:pPr>
      <w:rPr>
        <w:rFonts w:hint="default"/>
      </w:rPr>
    </w:lvl>
    <w:lvl w:ilvl="3" w:tplc="929016FA">
      <w:start w:val="1"/>
      <w:numFmt w:val="bullet"/>
      <w:lvlText w:val="•"/>
      <w:lvlJc w:val="left"/>
      <w:pPr>
        <w:ind w:left="4818" w:hanging="269"/>
      </w:pPr>
      <w:rPr>
        <w:rFonts w:hint="default"/>
      </w:rPr>
    </w:lvl>
    <w:lvl w:ilvl="4" w:tplc="D0BEBE3A">
      <w:start w:val="1"/>
      <w:numFmt w:val="bullet"/>
      <w:lvlText w:val="•"/>
      <w:lvlJc w:val="left"/>
      <w:pPr>
        <w:ind w:left="5351" w:hanging="269"/>
      </w:pPr>
      <w:rPr>
        <w:rFonts w:hint="default"/>
      </w:rPr>
    </w:lvl>
    <w:lvl w:ilvl="5" w:tplc="70607498">
      <w:start w:val="1"/>
      <w:numFmt w:val="bullet"/>
      <w:lvlText w:val="•"/>
      <w:lvlJc w:val="left"/>
      <w:pPr>
        <w:ind w:left="5883" w:hanging="269"/>
      </w:pPr>
      <w:rPr>
        <w:rFonts w:hint="default"/>
      </w:rPr>
    </w:lvl>
    <w:lvl w:ilvl="6" w:tplc="48EE2490">
      <w:start w:val="1"/>
      <w:numFmt w:val="bullet"/>
      <w:lvlText w:val="•"/>
      <w:lvlJc w:val="left"/>
      <w:pPr>
        <w:ind w:left="6416" w:hanging="269"/>
      </w:pPr>
      <w:rPr>
        <w:rFonts w:hint="default"/>
      </w:rPr>
    </w:lvl>
    <w:lvl w:ilvl="7" w:tplc="ECBC6728">
      <w:start w:val="1"/>
      <w:numFmt w:val="bullet"/>
      <w:lvlText w:val="•"/>
      <w:lvlJc w:val="left"/>
      <w:pPr>
        <w:ind w:left="6948" w:hanging="269"/>
      </w:pPr>
      <w:rPr>
        <w:rFonts w:hint="default"/>
      </w:rPr>
    </w:lvl>
    <w:lvl w:ilvl="8" w:tplc="EA8ED4B0">
      <w:start w:val="1"/>
      <w:numFmt w:val="bullet"/>
      <w:lvlText w:val="•"/>
      <w:lvlJc w:val="left"/>
      <w:pPr>
        <w:ind w:left="7481" w:hanging="269"/>
      </w:pPr>
      <w:rPr>
        <w:rFonts w:hint="default"/>
      </w:rPr>
    </w:lvl>
  </w:abstractNum>
  <w:abstractNum w:abstractNumId="3">
    <w:nsid w:val="1E08569B"/>
    <w:multiLevelType w:val="multilevel"/>
    <w:tmpl w:val="2098DCCA"/>
    <w:lvl w:ilvl="0">
      <w:start w:val="1"/>
      <w:numFmt w:val="decimal"/>
      <w:lvlText w:val="%1."/>
      <w:lvlJc w:val="left"/>
      <w:pPr>
        <w:ind w:left="838" w:hanging="721"/>
      </w:pPr>
      <w:rPr>
        <w:rFonts w:ascii="Times New Roman" w:eastAsia="Times New Roman" w:hAnsi="Times New Roman" w:hint="default"/>
        <w:b/>
        <w:bCs/>
        <w:sz w:val="22"/>
        <w:szCs w:val="22"/>
      </w:rPr>
    </w:lvl>
    <w:lvl w:ilvl="1">
      <w:start w:val="1"/>
      <w:numFmt w:val="decimal"/>
      <w:lvlText w:val="%1.%2"/>
      <w:lvlJc w:val="left"/>
      <w:pPr>
        <w:ind w:left="684" w:hanging="567"/>
      </w:pPr>
      <w:rPr>
        <w:rFonts w:ascii="Times New Roman" w:eastAsia="Times New Roman" w:hAnsi="Times New Roman" w:hint="default"/>
        <w:b/>
        <w:bCs/>
        <w:sz w:val="22"/>
        <w:szCs w:val="22"/>
      </w:rPr>
    </w:lvl>
    <w:lvl w:ilvl="2">
      <w:start w:val="1"/>
      <w:numFmt w:val="bullet"/>
      <w:lvlText w:val="•"/>
      <w:lvlJc w:val="left"/>
      <w:pPr>
        <w:ind w:left="684" w:hanging="567"/>
      </w:pPr>
      <w:rPr>
        <w:rFonts w:hint="default"/>
      </w:rPr>
    </w:lvl>
    <w:lvl w:ilvl="3">
      <w:start w:val="1"/>
      <w:numFmt w:val="bullet"/>
      <w:lvlText w:val="•"/>
      <w:lvlJc w:val="left"/>
      <w:pPr>
        <w:ind w:left="838" w:hanging="567"/>
      </w:pPr>
      <w:rPr>
        <w:rFonts w:hint="default"/>
      </w:rPr>
    </w:lvl>
    <w:lvl w:ilvl="4">
      <w:start w:val="1"/>
      <w:numFmt w:val="bullet"/>
      <w:lvlText w:val="•"/>
      <w:lvlJc w:val="left"/>
      <w:pPr>
        <w:ind w:left="2025" w:hanging="567"/>
      </w:pPr>
      <w:rPr>
        <w:rFonts w:hint="default"/>
      </w:rPr>
    </w:lvl>
    <w:lvl w:ilvl="5">
      <w:start w:val="1"/>
      <w:numFmt w:val="bullet"/>
      <w:lvlText w:val="•"/>
      <w:lvlJc w:val="left"/>
      <w:pPr>
        <w:ind w:left="3212" w:hanging="567"/>
      </w:pPr>
      <w:rPr>
        <w:rFonts w:hint="default"/>
      </w:rPr>
    </w:lvl>
    <w:lvl w:ilvl="6">
      <w:start w:val="1"/>
      <w:numFmt w:val="bullet"/>
      <w:lvlText w:val="•"/>
      <w:lvlJc w:val="left"/>
      <w:pPr>
        <w:ind w:left="4399" w:hanging="567"/>
      </w:pPr>
      <w:rPr>
        <w:rFonts w:hint="default"/>
      </w:rPr>
    </w:lvl>
    <w:lvl w:ilvl="7">
      <w:start w:val="1"/>
      <w:numFmt w:val="bullet"/>
      <w:lvlText w:val="•"/>
      <w:lvlJc w:val="left"/>
      <w:pPr>
        <w:ind w:left="5585" w:hanging="567"/>
      </w:pPr>
      <w:rPr>
        <w:rFonts w:hint="default"/>
      </w:rPr>
    </w:lvl>
    <w:lvl w:ilvl="8">
      <w:start w:val="1"/>
      <w:numFmt w:val="bullet"/>
      <w:lvlText w:val="•"/>
      <w:lvlJc w:val="left"/>
      <w:pPr>
        <w:ind w:left="6772" w:hanging="567"/>
      </w:pPr>
      <w:rPr>
        <w:rFonts w:hint="default"/>
      </w:rPr>
    </w:lvl>
  </w:abstractNum>
  <w:abstractNum w:abstractNumId="4">
    <w:nsid w:val="1F1357D9"/>
    <w:multiLevelType w:val="hybridMultilevel"/>
    <w:tmpl w:val="C53C2262"/>
    <w:lvl w:ilvl="0" w:tplc="57861148">
      <w:start w:val="1"/>
      <w:numFmt w:val="decimal"/>
      <w:lvlText w:val="%1."/>
      <w:lvlJc w:val="left"/>
      <w:pPr>
        <w:ind w:left="118" w:hanging="567"/>
      </w:pPr>
      <w:rPr>
        <w:rFonts w:ascii="Times New Roman" w:eastAsia="Times New Roman" w:hAnsi="Times New Roman" w:hint="default"/>
        <w:b/>
        <w:bCs/>
        <w:sz w:val="22"/>
        <w:szCs w:val="22"/>
      </w:rPr>
    </w:lvl>
    <w:lvl w:ilvl="1" w:tplc="4FBEAE76">
      <w:start w:val="1"/>
      <w:numFmt w:val="bullet"/>
      <w:lvlText w:val="-"/>
      <w:lvlJc w:val="left"/>
      <w:pPr>
        <w:ind w:left="665" w:hanging="471"/>
      </w:pPr>
      <w:rPr>
        <w:rFonts w:ascii="Times New Roman" w:eastAsia="Times New Roman" w:hAnsi="Times New Roman" w:hint="default"/>
        <w:sz w:val="22"/>
        <w:szCs w:val="22"/>
      </w:rPr>
    </w:lvl>
    <w:lvl w:ilvl="2" w:tplc="8C4CA4C0">
      <w:start w:val="1"/>
      <w:numFmt w:val="bullet"/>
      <w:lvlText w:val="•"/>
      <w:lvlJc w:val="left"/>
      <w:pPr>
        <w:ind w:left="1614" w:hanging="471"/>
      </w:pPr>
      <w:rPr>
        <w:rFonts w:hint="default"/>
      </w:rPr>
    </w:lvl>
    <w:lvl w:ilvl="3" w:tplc="E76CBDA8">
      <w:start w:val="1"/>
      <w:numFmt w:val="bullet"/>
      <w:lvlText w:val="•"/>
      <w:lvlJc w:val="left"/>
      <w:pPr>
        <w:ind w:left="2563" w:hanging="471"/>
      </w:pPr>
      <w:rPr>
        <w:rFonts w:hint="default"/>
      </w:rPr>
    </w:lvl>
    <w:lvl w:ilvl="4" w:tplc="604CA910">
      <w:start w:val="1"/>
      <w:numFmt w:val="bullet"/>
      <w:lvlText w:val="•"/>
      <w:lvlJc w:val="left"/>
      <w:pPr>
        <w:ind w:left="3512" w:hanging="471"/>
      </w:pPr>
      <w:rPr>
        <w:rFonts w:hint="default"/>
      </w:rPr>
    </w:lvl>
    <w:lvl w:ilvl="5" w:tplc="7F7EA4F4">
      <w:start w:val="1"/>
      <w:numFmt w:val="bullet"/>
      <w:lvlText w:val="•"/>
      <w:lvlJc w:val="left"/>
      <w:pPr>
        <w:ind w:left="4461" w:hanging="471"/>
      </w:pPr>
      <w:rPr>
        <w:rFonts w:hint="default"/>
      </w:rPr>
    </w:lvl>
    <w:lvl w:ilvl="6" w:tplc="8CA4CFF0">
      <w:start w:val="1"/>
      <w:numFmt w:val="bullet"/>
      <w:lvlText w:val="•"/>
      <w:lvlJc w:val="left"/>
      <w:pPr>
        <w:ind w:left="5410" w:hanging="471"/>
      </w:pPr>
      <w:rPr>
        <w:rFonts w:hint="default"/>
      </w:rPr>
    </w:lvl>
    <w:lvl w:ilvl="7" w:tplc="D1D45D1C">
      <w:start w:val="1"/>
      <w:numFmt w:val="bullet"/>
      <w:lvlText w:val="•"/>
      <w:lvlJc w:val="left"/>
      <w:pPr>
        <w:ind w:left="6359" w:hanging="471"/>
      </w:pPr>
      <w:rPr>
        <w:rFonts w:hint="default"/>
      </w:rPr>
    </w:lvl>
    <w:lvl w:ilvl="8" w:tplc="5E9E5174">
      <w:start w:val="1"/>
      <w:numFmt w:val="bullet"/>
      <w:lvlText w:val="•"/>
      <w:lvlJc w:val="left"/>
      <w:pPr>
        <w:ind w:left="7308" w:hanging="471"/>
      </w:pPr>
      <w:rPr>
        <w:rFonts w:hint="default"/>
      </w:rPr>
    </w:lvl>
  </w:abstractNum>
  <w:abstractNum w:abstractNumId="5">
    <w:nsid w:val="2E692D50"/>
    <w:multiLevelType w:val="multilevel"/>
    <w:tmpl w:val="EA069FF4"/>
    <w:lvl w:ilvl="0">
      <w:start w:val="1"/>
      <w:numFmt w:val="decimal"/>
      <w:lvlText w:val="%1."/>
      <w:lvlJc w:val="left"/>
      <w:pPr>
        <w:ind w:left="665" w:hanging="548"/>
      </w:pPr>
      <w:rPr>
        <w:rFonts w:ascii="Times New Roman" w:eastAsia="Times New Roman" w:hAnsi="Times New Roman" w:hint="default"/>
        <w:b/>
        <w:bCs/>
        <w:sz w:val="22"/>
        <w:szCs w:val="22"/>
      </w:rPr>
    </w:lvl>
    <w:lvl w:ilvl="1">
      <w:start w:val="1"/>
      <w:numFmt w:val="decimal"/>
      <w:lvlText w:val="%1.%2"/>
      <w:lvlJc w:val="left"/>
      <w:pPr>
        <w:ind w:left="684" w:hanging="567"/>
      </w:pPr>
      <w:rPr>
        <w:rFonts w:ascii="Times New Roman" w:eastAsia="Times New Roman" w:hAnsi="Times New Roman" w:hint="default"/>
        <w:b/>
        <w:bCs/>
        <w:sz w:val="22"/>
        <w:szCs w:val="22"/>
      </w:rPr>
    </w:lvl>
    <w:lvl w:ilvl="2">
      <w:start w:val="1"/>
      <w:numFmt w:val="bullet"/>
      <w:lvlText w:val="•"/>
      <w:lvlJc w:val="left"/>
      <w:pPr>
        <w:ind w:left="684" w:hanging="567"/>
      </w:pPr>
      <w:rPr>
        <w:rFonts w:hint="default"/>
      </w:rPr>
    </w:lvl>
    <w:lvl w:ilvl="3">
      <w:start w:val="1"/>
      <w:numFmt w:val="bullet"/>
      <w:lvlText w:val="•"/>
      <w:lvlJc w:val="left"/>
      <w:pPr>
        <w:ind w:left="684" w:hanging="567"/>
      </w:pPr>
      <w:rPr>
        <w:rFonts w:hint="default"/>
      </w:rPr>
    </w:lvl>
    <w:lvl w:ilvl="4">
      <w:start w:val="1"/>
      <w:numFmt w:val="bullet"/>
      <w:lvlText w:val="•"/>
      <w:lvlJc w:val="left"/>
      <w:pPr>
        <w:ind w:left="1887" w:hanging="567"/>
      </w:pPr>
      <w:rPr>
        <w:rFonts w:hint="default"/>
      </w:rPr>
    </w:lvl>
    <w:lvl w:ilvl="5">
      <w:start w:val="1"/>
      <w:numFmt w:val="bullet"/>
      <w:lvlText w:val="•"/>
      <w:lvlJc w:val="left"/>
      <w:pPr>
        <w:ind w:left="3090" w:hanging="567"/>
      </w:pPr>
      <w:rPr>
        <w:rFonts w:hint="default"/>
      </w:rPr>
    </w:lvl>
    <w:lvl w:ilvl="6">
      <w:start w:val="1"/>
      <w:numFmt w:val="bullet"/>
      <w:lvlText w:val="•"/>
      <w:lvlJc w:val="left"/>
      <w:pPr>
        <w:ind w:left="4293" w:hanging="567"/>
      </w:pPr>
      <w:rPr>
        <w:rFonts w:hint="default"/>
      </w:rPr>
    </w:lvl>
    <w:lvl w:ilvl="7">
      <w:start w:val="1"/>
      <w:numFmt w:val="bullet"/>
      <w:lvlText w:val="•"/>
      <w:lvlJc w:val="left"/>
      <w:pPr>
        <w:ind w:left="5497" w:hanging="567"/>
      </w:pPr>
      <w:rPr>
        <w:rFonts w:hint="default"/>
      </w:rPr>
    </w:lvl>
    <w:lvl w:ilvl="8">
      <w:start w:val="1"/>
      <w:numFmt w:val="bullet"/>
      <w:lvlText w:val="•"/>
      <w:lvlJc w:val="left"/>
      <w:pPr>
        <w:ind w:left="6700" w:hanging="567"/>
      </w:pPr>
      <w:rPr>
        <w:rFonts w:hint="default"/>
      </w:rPr>
    </w:lvl>
  </w:abstractNum>
  <w:abstractNum w:abstractNumId="6">
    <w:nsid w:val="309C0748"/>
    <w:multiLevelType w:val="hybridMultilevel"/>
    <w:tmpl w:val="0D82968C"/>
    <w:lvl w:ilvl="0" w:tplc="08F60196">
      <w:start w:val="1"/>
      <w:numFmt w:val="decimal"/>
      <w:lvlText w:val="%1."/>
      <w:lvlJc w:val="left"/>
      <w:pPr>
        <w:ind w:left="118" w:hanging="567"/>
      </w:pPr>
      <w:rPr>
        <w:rFonts w:ascii="Times New Roman" w:eastAsia="Times New Roman" w:hAnsi="Times New Roman" w:hint="default"/>
        <w:b/>
        <w:bCs/>
        <w:sz w:val="22"/>
        <w:szCs w:val="22"/>
      </w:rPr>
    </w:lvl>
    <w:lvl w:ilvl="1" w:tplc="47D423FA">
      <w:start w:val="1"/>
      <w:numFmt w:val="bullet"/>
      <w:lvlText w:val="-"/>
      <w:lvlJc w:val="left"/>
      <w:pPr>
        <w:ind w:left="665" w:hanging="471"/>
      </w:pPr>
      <w:rPr>
        <w:rFonts w:ascii="Times New Roman" w:eastAsia="Times New Roman" w:hAnsi="Times New Roman" w:hint="default"/>
        <w:sz w:val="22"/>
        <w:szCs w:val="22"/>
      </w:rPr>
    </w:lvl>
    <w:lvl w:ilvl="2" w:tplc="85161A5C">
      <w:start w:val="1"/>
      <w:numFmt w:val="bullet"/>
      <w:lvlText w:val="•"/>
      <w:lvlJc w:val="left"/>
      <w:pPr>
        <w:ind w:left="1614" w:hanging="471"/>
      </w:pPr>
      <w:rPr>
        <w:rFonts w:hint="default"/>
      </w:rPr>
    </w:lvl>
    <w:lvl w:ilvl="3" w:tplc="A8EA8A8C">
      <w:start w:val="1"/>
      <w:numFmt w:val="bullet"/>
      <w:lvlText w:val="•"/>
      <w:lvlJc w:val="left"/>
      <w:pPr>
        <w:ind w:left="2563" w:hanging="471"/>
      </w:pPr>
      <w:rPr>
        <w:rFonts w:hint="default"/>
      </w:rPr>
    </w:lvl>
    <w:lvl w:ilvl="4" w:tplc="BA0E4E38">
      <w:start w:val="1"/>
      <w:numFmt w:val="bullet"/>
      <w:lvlText w:val="•"/>
      <w:lvlJc w:val="left"/>
      <w:pPr>
        <w:ind w:left="3512" w:hanging="471"/>
      </w:pPr>
      <w:rPr>
        <w:rFonts w:hint="default"/>
      </w:rPr>
    </w:lvl>
    <w:lvl w:ilvl="5" w:tplc="41108A20">
      <w:start w:val="1"/>
      <w:numFmt w:val="bullet"/>
      <w:lvlText w:val="•"/>
      <w:lvlJc w:val="left"/>
      <w:pPr>
        <w:ind w:left="4461" w:hanging="471"/>
      </w:pPr>
      <w:rPr>
        <w:rFonts w:hint="default"/>
      </w:rPr>
    </w:lvl>
    <w:lvl w:ilvl="6" w:tplc="79483F6E">
      <w:start w:val="1"/>
      <w:numFmt w:val="bullet"/>
      <w:lvlText w:val="•"/>
      <w:lvlJc w:val="left"/>
      <w:pPr>
        <w:ind w:left="5410" w:hanging="471"/>
      </w:pPr>
      <w:rPr>
        <w:rFonts w:hint="default"/>
      </w:rPr>
    </w:lvl>
    <w:lvl w:ilvl="7" w:tplc="F0B29554">
      <w:start w:val="1"/>
      <w:numFmt w:val="bullet"/>
      <w:lvlText w:val="•"/>
      <w:lvlJc w:val="left"/>
      <w:pPr>
        <w:ind w:left="6359" w:hanging="471"/>
      </w:pPr>
      <w:rPr>
        <w:rFonts w:hint="default"/>
      </w:rPr>
    </w:lvl>
    <w:lvl w:ilvl="8" w:tplc="2EF4BAD8">
      <w:start w:val="1"/>
      <w:numFmt w:val="bullet"/>
      <w:lvlText w:val="•"/>
      <w:lvlJc w:val="left"/>
      <w:pPr>
        <w:ind w:left="7308" w:hanging="471"/>
      </w:pPr>
      <w:rPr>
        <w:rFonts w:hint="default"/>
      </w:rPr>
    </w:lvl>
  </w:abstractNum>
  <w:abstractNum w:abstractNumId="7">
    <w:nsid w:val="39012012"/>
    <w:multiLevelType w:val="hybridMultilevel"/>
    <w:tmpl w:val="1E4A602E"/>
    <w:lvl w:ilvl="0" w:tplc="1B247D90">
      <w:start w:val="1"/>
      <w:numFmt w:val="bullet"/>
      <w:lvlText w:val="-"/>
      <w:lvlJc w:val="left"/>
      <w:pPr>
        <w:ind w:left="665" w:hanging="548"/>
      </w:pPr>
      <w:rPr>
        <w:rFonts w:ascii="Times New Roman" w:eastAsia="Times New Roman" w:hAnsi="Times New Roman" w:hint="default"/>
        <w:sz w:val="22"/>
        <w:szCs w:val="22"/>
      </w:rPr>
    </w:lvl>
    <w:lvl w:ilvl="1" w:tplc="772A00F8">
      <w:start w:val="1"/>
      <w:numFmt w:val="bullet"/>
      <w:lvlText w:val="•"/>
      <w:lvlJc w:val="left"/>
      <w:pPr>
        <w:ind w:left="1519" w:hanging="548"/>
      </w:pPr>
      <w:rPr>
        <w:rFonts w:hint="default"/>
      </w:rPr>
    </w:lvl>
    <w:lvl w:ilvl="2" w:tplc="A266B3E2">
      <w:start w:val="1"/>
      <w:numFmt w:val="bullet"/>
      <w:lvlText w:val="•"/>
      <w:lvlJc w:val="left"/>
      <w:pPr>
        <w:ind w:left="2373" w:hanging="548"/>
      </w:pPr>
      <w:rPr>
        <w:rFonts w:hint="default"/>
      </w:rPr>
    </w:lvl>
    <w:lvl w:ilvl="3" w:tplc="5D60968E">
      <w:start w:val="1"/>
      <w:numFmt w:val="bullet"/>
      <w:lvlText w:val="•"/>
      <w:lvlJc w:val="left"/>
      <w:pPr>
        <w:ind w:left="3228" w:hanging="548"/>
      </w:pPr>
      <w:rPr>
        <w:rFonts w:hint="default"/>
      </w:rPr>
    </w:lvl>
    <w:lvl w:ilvl="4" w:tplc="5B8EE394">
      <w:start w:val="1"/>
      <w:numFmt w:val="bullet"/>
      <w:lvlText w:val="•"/>
      <w:lvlJc w:val="left"/>
      <w:pPr>
        <w:ind w:left="4082" w:hanging="548"/>
      </w:pPr>
      <w:rPr>
        <w:rFonts w:hint="default"/>
      </w:rPr>
    </w:lvl>
    <w:lvl w:ilvl="5" w:tplc="5ECAC7DC">
      <w:start w:val="1"/>
      <w:numFmt w:val="bullet"/>
      <w:lvlText w:val="•"/>
      <w:lvlJc w:val="left"/>
      <w:pPr>
        <w:ind w:left="4936" w:hanging="548"/>
      </w:pPr>
      <w:rPr>
        <w:rFonts w:hint="default"/>
      </w:rPr>
    </w:lvl>
    <w:lvl w:ilvl="6" w:tplc="CCDCC7AA">
      <w:start w:val="1"/>
      <w:numFmt w:val="bullet"/>
      <w:lvlText w:val="•"/>
      <w:lvlJc w:val="left"/>
      <w:pPr>
        <w:ind w:left="5790" w:hanging="548"/>
      </w:pPr>
      <w:rPr>
        <w:rFonts w:hint="default"/>
      </w:rPr>
    </w:lvl>
    <w:lvl w:ilvl="7" w:tplc="818C512E">
      <w:start w:val="1"/>
      <w:numFmt w:val="bullet"/>
      <w:lvlText w:val="•"/>
      <w:lvlJc w:val="left"/>
      <w:pPr>
        <w:ind w:left="6644" w:hanging="548"/>
      </w:pPr>
      <w:rPr>
        <w:rFonts w:hint="default"/>
      </w:rPr>
    </w:lvl>
    <w:lvl w:ilvl="8" w:tplc="ECCCEDE0">
      <w:start w:val="1"/>
      <w:numFmt w:val="bullet"/>
      <w:lvlText w:val="•"/>
      <w:lvlJc w:val="left"/>
      <w:pPr>
        <w:ind w:left="7498" w:hanging="548"/>
      </w:pPr>
      <w:rPr>
        <w:rFonts w:hint="default"/>
      </w:rPr>
    </w:lvl>
  </w:abstractNum>
  <w:abstractNum w:abstractNumId="8">
    <w:nsid w:val="55241475"/>
    <w:multiLevelType w:val="hybridMultilevel"/>
    <w:tmpl w:val="F558DDEA"/>
    <w:lvl w:ilvl="0" w:tplc="FCE8F5A0">
      <w:start w:val="1"/>
      <w:numFmt w:val="decimal"/>
      <w:lvlText w:val="%1."/>
      <w:lvlJc w:val="left"/>
      <w:pPr>
        <w:ind w:left="684" w:hanging="567"/>
      </w:pPr>
      <w:rPr>
        <w:rFonts w:ascii="Times New Roman" w:eastAsia="Times New Roman" w:hAnsi="Times New Roman" w:hint="default"/>
        <w:sz w:val="22"/>
        <w:szCs w:val="22"/>
      </w:rPr>
    </w:lvl>
    <w:lvl w:ilvl="1" w:tplc="C2F8449E">
      <w:start w:val="1"/>
      <w:numFmt w:val="bullet"/>
      <w:lvlText w:val="•"/>
      <w:lvlJc w:val="left"/>
      <w:pPr>
        <w:ind w:left="1537" w:hanging="567"/>
      </w:pPr>
      <w:rPr>
        <w:rFonts w:hint="default"/>
      </w:rPr>
    </w:lvl>
    <w:lvl w:ilvl="2" w:tplc="D310A3EE">
      <w:start w:val="1"/>
      <w:numFmt w:val="bullet"/>
      <w:lvlText w:val="•"/>
      <w:lvlJc w:val="left"/>
      <w:pPr>
        <w:ind w:left="2389" w:hanging="567"/>
      </w:pPr>
      <w:rPr>
        <w:rFonts w:hint="default"/>
      </w:rPr>
    </w:lvl>
    <w:lvl w:ilvl="3" w:tplc="8FC85B30">
      <w:start w:val="1"/>
      <w:numFmt w:val="bullet"/>
      <w:lvlText w:val="•"/>
      <w:lvlJc w:val="left"/>
      <w:pPr>
        <w:ind w:left="3241" w:hanging="567"/>
      </w:pPr>
      <w:rPr>
        <w:rFonts w:hint="default"/>
      </w:rPr>
    </w:lvl>
    <w:lvl w:ilvl="4" w:tplc="A308DEF0">
      <w:start w:val="1"/>
      <w:numFmt w:val="bullet"/>
      <w:lvlText w:val="•"/>
      <w:lvlJc w:val="left"/>
      <w:pPr>
        <w:ind w:left="4093" w:hanging="567"/>
      </w:pPr>
      <w:rPr>
        <w:rFonts w:hint="default"/>
      </w:rPr>
    </w:lvl>
    <w:lvl w:ilvl="5" w:tplc="3566D45E">
      <w:start w:val="1"/>
      <w:numFmt w:val="bullet"/>
      <w:lvlText w:val="•"/>
      <w:lvlJc w:val="left"/>
      <w:pPr>
        <w:ind w:left="4945" w:hanging="567"/>
      </w:pPr>
      <w:rPr>
        <w:rFonts w:hint="default"/>
      </w:rPr>
    </w:lvl>
    <w:lvl w:ilvl="6" w:tplc="C21667A8">
      <w:start w:val="1"/>
      <w:numFmt w:val="bullet"/>
      <w:lvlText w:val="•"/>
      <w:lvlJc w:val="left"/>
      <w:pPr>
        <w:ind w:left="5797" w:hanging="567"/>
      </w:pPr>
      <w:rPr>
        <w:rFonts w:hint="default"/>
      </w:rPr>
    </w:lvl>
    <w:lvl w:ilvl="7" w:tplc="0E9AA5C8">
      <w:start w:val="1"/>
      <w:numFmt w:val="bullet"/>
      <w:lvlText w:val="•"/>
      <w:lvlJc w:val="left"/>
      <w:pPr>
        <w:ind w:left="6649" w:hanging="567"/>
      </w:pPr>
      <w:rPr>
        <w:rFonts w:hint="default"/>
      </w:rPr>
    </w:lvl>
    <w:lvl w:ilvl="8" w:tplc="6CEAB46E">
      <w:start w:val="1"/>
      <w:numFmt w:val="bullet"/>
      <w:lvlText w:val="•"/>
      <w:lvlJc w:val="left"/>
      <w:pPr>
        <w:ind w:left="7502" w:hanging="567"/>
      </w:pPr>
      <w:rPr>
        <w:rFonts w:hint="default"/>
      </w:rPr>
    </w:lvl>
  </w:abstractNum>
  <w:abstractNum w:abstractNumId="9">
    <w:nsid w:val="5C8E02D4"/>
    <w:multiLevelType w:val="hybridMultilevel"/>
    <w:tmpl w:val="805A92AC"/>
    <w:lvl w:ilvl="0" w:tplc="5E7C1296">
      <w:start w:val="1"/>
      <w:numFmt w:val="bullet"/>
      <w:lvlText w:val=""/>
      <w:lvlJc w:val="left"/>
      <w:pPr>
        <w:ind w:left="509" w:hanging="392"/>
      </w:pPr>
      <w:rPr>
        <w:rFonts w:ascii="Symbol" w:eastAsia="Symbol" w:hAnsi="Symbol" w:hint="default"/>
        <w:sz w:val="22"/>
        <w:szCs w:val="22"/>
      </w:rPr>
    </w:lvl>
    <w:lvl w:ilvl="1" w:tplc="65BA30BC">
      <w:start w:val="1"/>
      <w:numFmt w:val="bullet"/>
      <w:lvlText w:val="•"/>
      <w:lvlJc w:val="left"/>
      <w:pPr>
        <w:ind w:left="1369" w:hanging="392"/>
      </w:pPr>
      <w:rPr>
        <w:rFonts w:hint="default"/>
      </w:rPr>
    </w:lvl>
    <w:lvl w:ilvl="2" w:tplc="02DE4108">
      <w:start w:val="1"/>
      <w:numFmt w:val="bullet"/>
      <w:lvlText w:val="•"/>
      <w:lvlJc w:val="left"/>
      <w:pPr>
        <w:ind w:left="2228" w:hanging="392"/>
      </w:pPr>
      <w:rPr>
        <w:rFonts w:hint="default"/>
      </w:rPr>
    </w:lvl>
    <w:lvl w:ilvl="3" w:tplc="36D86C12">
      <w:start w:val="1"/>
      <w:numFmt w:val="bullet"/>
      <w:lvlText w:val="•"/>
      <w:lvlJc w:val="left"/>
      <w:pPr>
        <w:ind w:left="3088" w:hanging="392"/>
      </w:pPr>
      <w:rPr>
        <w:rFonts w:hint="default"/>
      </w:rPr>
    </w:lvl>
    <w:lvl w:ilvl="4" w:tplc="87CC02B8">
      <w:start w:val="1"/>
      <w:numFmt w:val="bullet"/>
      <w:lvlText w:val="•"/>
      <w:lvlJc w:val="left"/>
      <w:pPr>
        <w:ind w:left="3948" w:hanging="392"/>
      </w:pPr>
      <w:rPr>
        <w:rFonts w:hint="default"/>
      </w:rPr>
    </w:lvl>
    <w:lvl w:ilvl="5" w:tplc="8E5E2B62">
      <w:start w:val="1"/>
      <w:numFmt w:val="bullet"/>
      <w:lvlText w:val="•"/>
      <w:lvlJc w:val="left"/>
      <w:pPr>
        <w:ind w:left="4807" w:hanging="392"/>
      </w:pPr>
      <w:rPr>
        <w:rFonts w:hint="default"/>
      </w:rPr>
    </w:lvl>
    <w:lvl w:ilvl="6" w:tplc="D636514A">
      <w:start w:val="1"/>
      <w:numFmt w:val="bullet"/>
      <w:lvlText w:val="•"/>
      <w:lvlJc w:val="left"/>
      <w:pPr>
        <w:ind w:left="5667" w:hanging="392"/>
      </w:pPr>
      <w:rPr>
        <w:rFonts w:hint="default"/>
      </w:rPr>
    </w:lvl>
    <w:lvl w:ilvl="7" w:tplc="FC3C2A1C">
      <w:start w:val="1"/>
      <w:numFmt w:val="bullet"/>
      <w:lvlText w:val="•"/>
      <w:lvlJc w:val="left"/>
      <w:pPr>
        <w:ind w:left="6527" w:hanging="392"/>
      </w:pPr>
      <w:rPr>
        <w:rFonts w:hint="default"/>
      </w:rPr>
    </w:lvl>
    <w:lvl w:ilvl="8" w:tplc="D32E1AE6">
      <w:start w:val="1"/>
      <w:numFmt w:val="bullet"/>
      <w:lvlText w:val="•"/>
      <w:lvlJc w:val="left"/>
      <w:pPr>
        <w:ind w:left="7387" w:hanging="392"/>
      </w:pPr>
      <w:rPr>
        <w:rFonts w:hint="default"/>
      </w:rPr>
    </w:lvl>
  </w:abstractNum>
  <w:abstractNum w:abstractNumId="10">
    <w:nsid w:val="6FC10DD1"/>
    <w:multiLevelType w:val="hybridMultilevel"/>
    <w:tmpl w:val="849CE14A"/>
    <w:lvl w:ilvl="0" w:tplc="69C40032">
      <w:start w:val="1"/>
      <w:numFmt w:val="upperLetter"/>
      <w:lvlText w:val="%1."/>
      <w:lvlJc w:val="left"/>
      <w:pPr>
        <w:ind w:left="1439" w:hanging="708"/>
      </w:pPr>
      <w:rPr>
        <w:rFonts w:ascii="Times New Roman" w:eastAsia="Times New Roman" w:hAnsi="Times New Roman" w:hint="default"/>
        <w:b/>
        <w:bCs/>
        <w:spacing w:val="-2"/>
        <w:sz w:val="22"/>
        <w:szCs w:val="22"/>
      </w:rPr>
    </w:lvl>
    <w:lvl w:ilvl="1" w:tplc="E16469AE">
      <w:start w:val="1"/>
      <w:numFmt w:val="bullet"/>
      <w:lvlText w:val="•"/>
      <w:lvlJc w:val="left"/>
      <w:pPr>
        <w:ind w:left="2164" w:hanging="708"/>
      </w:pPr>
      <w:rPr>
        <w:rFonts w:hint="default"/>
      </w:rPr>
    </w:lvl>
    <w:lvl w:ilvl="2" w:tplc="B27E2260">
      <w:start w:val="1"/>
      <w:numFmt w:val="bullet"/>
      <w:lvlText w:val="•"/>
      <w:lvlJc w:val="left"/>
      <w:pPr>
        <w:ind w:left="2889" w:hanging="708"/>
      </w:pPr>
      <w:rPr>
        <w:rFonts w:hint="default"/>
      </w:rPr>
    </w:lvl>
    <w:lvl w:ilvl="3" w:tplc="3A646222">
      <w:start w:val="1"/>
      <w:numFmt w:val="bullet"/>
      <w:lvlText w:val="•"/>
      <w:lvlJc w:val="left"/>
      <w:pPr>
        <w:ind w:left="3613" w:hanging="708"/>
      </w:pPr>
      <w:rPr>
        <w:rFonts w:hint="default"/>
      </w:rPr>
    </w:lvl>
    <w:lvl w:ilvl="4" w:tplc="1820012A">
      <w:start w:val="1"/>
      <w:numFmt w:val="bullet"/>
      <w:lvlText w:val="•"/>
      <w:lvlJc w:val="left"/>
      <w:pPr>
        <w:ind w:left="4338" w:hanging="708"/>
      </w:pPr>
      <w:rPr>
        <w:rFonts w:hint="default"/>
      </w:rPr>
    </w:lvl>
    <w:lvl w:ilvl="5" w:tplc="168C400C">
      <w:start w:val="1"/>
      <w:numFmt w:val="bullet"/>
      <w:lvlText w:val="•"/>
      <w:lvlJc w:val="left"/>
      <w:pPr>
        <w:ind w:left="5063" w:hanging="708"/>
      </w:pPr>
      <w:rPr>
        <w:rFonts w:hint="default"/>
      </w:rPr>
    </w:lvl>
    <w:lvl w:ilvl="6" w:tplc="5EDC721C">
      <w:start w:val="1"/>
      <w:numFmt w:val="bullet"/>
      <w:lvlText w:val="•"/>
      <w:lvlJc w:val="left"/>
      <w:pPr>
        <w:ind w:left="5787" w:hanging="708"/>
      </w:pPr>
      <w:rPr>
        <w:rFonts w:hint="default"/>
      </w:rPr>
    </w:lvl>
    <w:lvl w:ilvl="7" w:tplc="F90C06EE">
      <w:start w:val="1"/>
      <w:numFmt w:val="bullet"/>
      <w:lvlText w:val="•"/>
      <w:lvlJc w:val="left"/>
      <w:pPr>
        <w:ind w:left="6512" w:hanging="708"/>
      </w:pPr>
      <w:rPr>
        <w:rFonts w:hint="default"/>
      </w:rPr>
    </w:lvl>
    <w:lvl w:ilvl="8" w:tplc="14F45110">
      <w:start w:val="1"/>
      <w:numFmt w:val="bullet"/>
      <w:lvlText w:val="•"/>
      <w:lvlJc w:val="left"/>
      <w:pPr>
        <w:ind w:left="7237" w:hanging="708"/>
      </w:pPr>
      <w:rPr>
        <w:rFonts w:hint="default"/>
      </w:rPr>
    </w:lvl>
  </w:abstractNum>
  <w:abstractNum w:abstractNumId="11">
    <w:nsid w:val="73C23742"/>
    <w:multiLevelType w:val="hybridMultilevel"/>
    <w:tmpl w:val="D8944286"/>
    <w:lvl w:ilvl="0" w:tplc="47D423FA">
      <w:start w:val="1"/>
      <w:numFmt w:val="bullet"/>
      <w:lvlText w:val="-"/>
      <w:lvlJc w:val="left"/>
      <w:pPr>
        <w:ind w:left="838" w:hanging="360"/>
      </w:pPr>
      <w:rPr>
        <w:rFonts w:ascii="Times New Roman" w:eastAsia="Times New Roman" w:hAnsi="Times New Roman" w:hint="default"/>
        <w:sz w:val="22"/>
        <w:szCs w:val="22"/>
      </w:rPr>
    </w:lvl>
    <w:lvl w:ilvl="1" w:tplc="47D423FA">
      <w:start w:val="1"/>
      <w:numFmt w:val="bullet"/>
      <w:lvlText w:val="-"/>
      <w:lvlJc w:val="left"/>
      <w:pPr>
        <w:ind w:left="1558" w:hanging="360"/>
      </w:pPr>
      <w:rPr>
        <w:rFonts w:ascii="Times New Roman" w:eastAsia="Times New Roman" w:hAnsi="Times New Roman" w:hint="default"/>
        <w:sz w:val="22"/>
        <w:szCs w:val="22"/>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2">
    <w:nsid w:val="7977273E"/>
    <w:multiLevelType w:val="hybridMultilevel"/>
    <w:tmpl w:val="F558DDEA"/>
    <w:lvl w:ilvl="0" w:tplc="FCE8F5A0">
      <w:start w:val="1"/>
      <w:numFmt w:val="decimal"/>
      <w:lvlText w:val="%1."/>
      <w:lvlJc w:val="left"/>
      <w:pPr>
        <w:ind w:left="684" w:hanging="567"/>
      </w:pPr>
      <w:rPr>
        <w:rFonts w:ascii="Times New Roman" w:eastAsia="Times New Roman" w:hAnsi="Times New Roman" w:hint="default"/>
        <w:sz w:val="22"/>
        <w:szCs w:val="22"/>
      </w:rPr>
    </w:lvl>
    <w:lvl w:ilvl="1" w:tplc="C2F8449E">
      <w:start w:val="1"/>
      <w:numFmt w:val="bullet"/>
      <w:lvlText w:val="•"/>
      <w:lvlJc w:val="left"/>
      <w:pPr>
        <w:ind w:left="1537" w:hanging="567"/>
      </w:pPr>
      <w:rPr>
        <w:rFonts w:hint="default"/>
      </w:rPr>
    </w:lvl>
    <w:lvl w:ilvl="2" w:tplc="D310A3EE">
      <w:start w:val="1"/>
      <w:numFmt w:val="bullet"/>
      <w:lvlText w:val="•"/>
      <w:lvlJc w:val="left"/>
      <w:pPr>
        <w:ind w:left="2389" w:hanging="567"/>
      </w:pPr>
      <w:rPr>
        <w:rFonts w:hint="default"/>
      </w:rPr>
    </w:lvl>
    <w:lvl w:ilvl="3" w:tplc="8FC85B30">
      <w:start w:val="1"/>
      <w:numFmt w:val="bullet"/>
      <w:lvlText w:val="•"/>
      <w:lvlJc w:val="left"/>
      <w:pPr>
        <w:ind w:left="3241" w:hanging="567"/>
      </w:pPr>
      <w:rPr>
        <w:rFonts w:hint="default"/>
      </w:rPr>
    </w:lvl>
    <w:lvl w:ilvl="4" w:tplc="A308DEF0">
      <w:start w:val="1"/>
      <w:numFmt w:val="bullet"/>
      <w:lvlText w:val="•"/>
      <w:lvlJc w:val="left"/>
      <w:pPr>
        <w:ind w:left="4093" w:hanging="567"/>
      </w:pPr>
      <w:rPr>
        <w:rFonts w:hint="default"/>
      </w:rPr>
    </w:lvl>
    <w:lvl w:ilvl="5" w:tplc="3566D45E">
      <w:start w:val="1"/>
      <w:numFmt w:val="bullet"/>
      <w:lvlText w:val="•"/>
      <w:lvlJc w:val="left"/>
      <w:pPr>
        <w:ind w:left="4945" w:hanging="567"/>
      </w:pPr>
      <w:rPr>
        <w:rFonts w:hint="default"/>
      </w:rPr>
    </w:lvl>
    <w:lvl w:ilvl="6" w:tplc="C21667A8">
      <w:start w:val="1"/>
      <w:numFmt w:val="bullet"/>
      <w:lvlText w:val="•"/>
      <w:lvlJc w:val="left"/>
      <w:pPr>
        <w:ind w:left="5797" w:hanging="567"/>
      </w:pPr>
      <w:rPr>
        <w:rFonts w:hint="default"/>
      </w:rPr>
    </w:lvl>
    <w:lvl w:ilvl="7" w:tplc="0E9AA5C8">
      <w:start w:val="1"/>
      <w:numFmt w:val="bullet"/>
      <w:lvlText w:val="•"/>
      <w:lvlJc w:val="left"/>
      <w:pPr>
        <w:ind w:left="6649" w:hanging="567"/>
      </w:pPr>
      <w:rPr>
        <w:rFonts w:hint="default"/>
      </w:rPr>
    </w:lvl>
    <w:lvl w:ilvl="8" w:tplc="6CEAB46E">
      <w:start w:val="1"/>
      <w:numFmt w:val="bullet"/>
      <w:lvlText w:val="•"/>
      <w:lvlJc w:val="left"/>
      <w:pPr>
        <w:ind w:left="7502" w:hanging="567"/>
      </w:pPr>
      <w:rPr>
        <w:rFonts w:hint="default"/>
      </w:rPr>
    </w:lvl>
  </w:abstractNum>
  <w:num w:numId="1">
    <w:abstractNumId w:val="4"/>
  </w:num>
  <w:num w:numId="2">
    <w:abstractNumId w:val="1"/>
  </w:num>
  <w:num w:numId="3">
    <w:abstractNumId w:val="0"/>
  </w:num>
  <w:num w:numId="4">
    <w:abstractNumId w:val="6"/>
  </w:num>
  <w:num w:numId="5">
    <w:abstractNumId w:val="8"/>
  </w:num>
  <w:num w:numId="6">
    <w:abstractNumId w:val="7"/>
  </w:num>
  <w:num w:numId="7">
    <w:abstractNumId w:val="2"/>
  </w:num>
  <w:num w:numId="8">
    <w:abstractNumId w:val="10"/>
  </w:num>
  <w:num w:numId="9">
    <w:abstractNumId w:val="3"/>
  </w:num>
  <w:num w:numId="10">
    <w:abstractNumId w:val="9"/>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04"/>
    <w:rsid w:val="00004498"/>
    <w:rsid w:val="00016552"/>
    <w:rsid w:val="000322EE"/>
    <w:rsid w:val="00037A63"/>
    <w:rsid w:val="00092670"/>
    <w:rsid w:val="000E6054"/>
    <w:rsid w:val="00104C96"/>
    <w:rsid w:val="00137202"/>
    <w:rsid w:val="001522C5"/>
    <w:rsid w:val="00156BE7"/>
    <w:rsid w:val="00163719"/>
    <w:rsid w:val="00182CE3"/>
    <w:rsid w:val="001971DA"/>
    <w:rsid w:val="001979B3"/>
    <w:rsid w:val="001A4458"/>
    <w:rsid w:val="001A4E48"/>
    <w:rsid w:val="001A528E"/>
    <w:rsid w:val="001E08AA"/>
    <w:rsid w:val="00262592"/>
    <w:rsid w:val="00275864"/>
    <w:rsid w:val="0028114C"/>
    <w:rsid w:val="00283832"/>
    <w:rsid w:val="002C787B"/>
    <w:rsid w:val="00332E28"/>
    <w:rsid w:val="00370115"/>
    <w:rsid w:val="00384061"/>
    <w:rsid w:val="00445DA6"/>
    <w:rsid w:val="0047268B"/>
    <w:rsid w:val="00480863"/>
    <w:rsid w:val="004A7322"/>
    <w:rsid w:val="004E5AF5"/>
    <w:rsid w:val="004F0B4A"/>
    <w:rsid w:val="005323AB"/>
    <w:rsid w:val="00543450"/>
    <w:rsid w:val="00546B59"/>
    <w:rsid w:val="00553841"/>
    <w:rsid w:val="005611D2"/>
    <w:rsid w:val="00564347"/>
    <w:rsid w:val="005748BA"/>
    <w:rsid w:val="005B4F22"/>
    <w:rsid w:val="00617637"/>
    <w:rsid w:val="006336E0"/>
    <w:rsid w:val="00644E5D"/>
    <w:rsid w:val="006722D8"/>
    <w:rsid w:val="00690653"/>
    <w:rsid w:val="006D2884"/>
    <w:rsid w:val="006D2FF6"/>
    <w:rsid w:val="006F043B"/>
    <w:rsid w:val="006F44E8"/>
    <w:rsid w:val="00716C81"/>
    <w:rsid w:val="00740116"/>
    <w:rsid w:val="00763CC7"/>
    <w:rsid w:val="007922F3"/>
    <w:rsid w:val="007C2552"/>
    <w:rsid w:val="007C520F"/>
    <w:rsid w:val="007E3359"/>
    <w:rsid w:val="007F3E85"/>
    <w:rsid w:val="007F5213"/>
    <w:rsid w:val="007F67AF"/>
    <w:rsid w:val="0080374A"/>
    <w:rsid w:val="00820BE9"/>
    <w:rsid w:val="00864CDF"/>
    <w:rsid w:val="008E3B81"/>
    <w:rsid w:val="008E7290"/>
    <w:rsid w:val="00915DC4"/>
    <w:rsid w:val="00920319"/>
    <w:rsid w:val="00937A36"/>
    <w:rsid w:val="00942610"/>
    <w:rsid w:val="009648F0"/>
    <w:rsid w:val="00972E4A"/>
    <w:rsid w:val="009B050E"/>
    <w:rsid w:val="009D0CBA"/>
    <w:rsid w:val="00A03469"/>
    <w:rsid w:val="00A04B26"/>
    <w:rsid w:val="00A3377B"/>
    <w:rsid w:val="00A50F5A"/>
    <w:rsid w:val="00A9160C"/>
    <w:rsid w:val="00A934B8"/>
    <w:rsid w:val="00AA0FDE"/>
    <w:rsid w:val="00AC16E2"/>
    <w:rsid w:val="00AF4B0E"/>
    <w:rsid w:val="00B06FAF"/>
    <w:rsid w:val="00B2618B"/>
    <w:rsid w:val="00B5388E"/>
    <w:rsid w:val="00B5546F"/>
    <w:rsid w:val="00B62997"/>
    <w:rsid w:val="00B813FC"/>
    <w:rsid w:val="00BB17C8"/>
    <w:rsid w:val="00BC5E02"/>
    <w:rsid w:val="00BD2B03"/>
    <w:rsid w:val="00C451DB"/>
    <w:rsid w:val="00CA77C0"/>
    <w:rsid w:val="00CC6D86"/>
    <w:rsid w:val="00CC772B"/>
    <w:rsid w:val="00CD2D89"/>
    <w:rsid w:val="00CF005B"/>
    <w:rsid w:val="00D03BE3"/>
    <w:rsid w:val="00DA5C15"/>
    <w:rsid w:val="00DA6836"/>
    <w:rsid w:val="00DC1929"/>
    <w:rsid w:val="00DC6C84"/>
    <w:rsid w:val="00E059E6"/>
    <w:rsid w:val="00E10943"/>
    <w:rsid w:val="00E16081"/>
    <w:rsid w:val="00E20DA2"/>
    <w:rsid w:val="00EA5E04"/>
    <w:rsid w:val="00EC0E14"/>
    <w:rsid w:val="00EE28CD"/>
    <w:rsid w:val="00EE4248"/>
    <w:rsid w:val="00F26DE6"/>
    <w:rsid w:val="00F73998"/>
    <w:rsid w:val="00FB3AAE"/>
    <w:rsid w:val="00FC2E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8"/>
      <w:outlineLvl w:val="0"/>
    </w:pPr>
    <w:rPr>
      <w:rFonts w:ascii="Times New Roman" w:eastAsia="Times New Roman" w:hAnsi="Times New Roman"/>
      <w:sz w:val="24"/>
      <w:szCs w:val="24"/>
    </w:rPr>
  </w:style>
  <w:style w:type="paragraph" w:styleId="2">
    <w:name w:val="heading 2"/>
    <w:basedOn w:val="a"/>
    <w:uiPriority w:val="1"/>
    <w:qFormat/>
    <w:pPr>
      <w:ind w:left="684"/>
      <w:outlineLvl w:val="1"/>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CF005B"/>
    <w:pPr>
      <w:tabs>
        <w:tab w:val="center" w:pos="4153"/>
        <w:tab w:val="right" w:pos="8306"/>
      </w:tabs>
    </w:pPr>
  </w:style>
  <w:style w:type="character" w:customStyle="1" w:styleId="Char">
    <w:name w:val="Κεφαλίδα Char"/>
    <w:basedOn w:val="a0"/>
    <w:link w:val="a5"/>
    <w:uiPriority w:val="99"/>
    <w:rsid w:val="00CF005B"/>
  </w:style>
  <w:style w:type="paragraph" w:styleId="a6">
    <w:name w:val="footer"/>
    <w:basedOn w:val="a"/>
    <w:link w:val="Char0"/>
    <w:uiPriority w:val="99"/>
    <w:unhideWhenUsed/>
    <w:rsid w:val="00CF005B"/>
    <w:pPr>
      <w:tabs>
        <w:tab w:val="center" w:pos="4153"/>
        <w:tab w:val="right" w:pos="8306"/>
      </w:tabs>
    </w:pPr>
  </w:style>
  <w:style w:type="character" w:customStyle="1" w:styleId="Char0">
    <w:name w:val="Υποσέλιδο Char"/>
    <w:basedOn w:val="a0"/>
    <w:link w:val="a6"/>
    <w:uiPriority w:val="99"/>
    <w:rsid w:val="00CF005B"/>
  </w:style>
  <w:style w:type="paragraph" w:customStyle="1" w:styleId="Default">
    <w:name w:val="Default"/>
    <w:rsid w:val="00EE4248"/>
    <w:pPr>
      <w:widowControl/>
      <w:autoSpaceDE w:val="0"/>
      <w:autoSpaceDN w:val="0"/>
      <w:adjustRightInd w:val="0"/>
    </w:pPr>
    <w:rPr>
      <w:rFonts w:ascii="Times New Roman" w:hAnsi="Times New Roman" w:cs="Times New Roman"/>
      <w:color w:val="000000"/>
      <w:sz w:val="24"/>
      <w:szCs w:val="24"/>
      <w:lang w:val="el-GR"/>
    </w:rPr>
  </w:style>
  <w:style w:type="paragraph" w:styleId="a7">
    <w:name w:val="Balloon Text"/>
    <w:basedOn w:val="a"/>
    <w:link w:val="Char1"/>
    <w:uiPriority w:val="99"/>
    <w:semiHidden/>
    <w:unhideWhenUsed/>
    <w:rsid w:val="00332E28"/>
    <w:rPr>
      <w:rFonts w:ascii="Tahoma" w:hAnsi="Tahoma" w:cs="Tahoma"/>
      <w:sz w:val="16"/>
      <w:szCs w:val="16"/>
    </w:rPr>
  </w:style>
  <w:style w:type="character" w:customStyle="1" w:styleId="Char1">
    <w:name w:val="Κείμενο πλαισίου Char"/>
    <w:basedOn w:val="a0"/>
    <w:link w:val="a7"/>
    <w:uiPriority w:val="99"/>
    <w:semiHidden/>
    <w:rsid w:val="00332E28"/>
    <w:rPr>
      <w:rFonts w:ascii="Tahoma" w:hAnsi="Tahoma" w:cs="Tahoma"/>
      <w:sz w:val="16"/>
      <w:szCs w:val="16"/>
    </w:rPr>
  </w:style>
  <w:style w:type="character" w:styleId="-">
    <w:name w:val="Hyperlink"/>
    <w:basedOn w:val="a0"/>
    <w:uiPriority w:val="99"/>
    <w:unhideWhenUsed/>
    <w:rsid w:val="00672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8"/>
      <w:outlineLvl w:val="0"/>
    </w:pPr>
    <w:rPr>
      <w:rFonts w:ascii="Times New Roman" w:eastAsia="Times New Roman" w:hAnsi="Times New Roman"/>
      <w:sz w:val="24"/>
      <w:szCs w:val="24"/>
    </w:rPr>
  </w:style>
  <w:style w:type="paragraph" w:styleId="2">
    <w:name w:val="heading 2"/>
    <w:basedOn w:val="a"/>
    <w:uiPriority w:val="1"/>
    <w:qFormat/>
    <w:pPr>
      <w:ind w:left="684"/>
      <w:outlineLvl w:val="1"/>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CF005B"/>
    <w:pPr>
      <w:tabs>
        <w:tab w:val="center" w:pos="4153"/>
        <w:tab w:val="right" w:pos="8306"/>
      </w:tabs>
    </w:pPr>
  </w:style>
  <w:style w:type="character" w:customStyle="1" w:styleId="Char">
    <w:name w:val="Κεφαλίδα Char"/>
    <w:basedOn w:val="a0"/>
    <w:link w:val="a5"/>
    <w:uiPriority w:val="99"/>
    <w:rsid w:val="00CF005B"/>
  </w:style>
  <w:style w:type="paragraph" w:styleId="a6">
    <w:name w:val="footer"/>
    <w:basedOn w:val="a"/>
    <w:link w:val="Char0"/>
    <w:uiPriority w:val="99"/>
    <w:unhideWhenUsed/>
    <w:rsid w:val="00CF005B"/>
    <w:pPr>
      <w:tabs>
        <w:tab w:val="center" w:pos="4153"/>
        <w:tab w:val="right" w:pos="8306"/>
      </w:tabs>
    </w:pPr>
  </w:style>
  <w:style w:type="character" w:customStyle="1" w:styleId="Char0">
    <w:name w:val="Υποσέλιδο Char"/>
    <w:basedOn w:val="a0"/>
    <w:link w:val="a6"/>
    <w:uiPriority w:val="99"/>
    <w:rsid w:val="00CF005B"/>
  </w:style>
  <w:style w:type="paragraph" w:customStyle="1" w:styleId="Default">
    <w:name w:val="Default"/>
    <w:rsid w:val="00EE4248"/>
    <w:pPr>
      <w:widowControl/>
      <w:autoSpaceDE w:val="0"/>
      <w:autoSpaceDN w:val="0"/>
      <w:adjustRightInd w:val="0"/>
    </w:pPr>
    <w:rPr>
      <w:rFonts w:ascii="Times New Roman" w:hAnsi="Times New Roman" w:cs="Times New Roman"/>
      <w:color w:val="000000"/>
      <w:sz w:val="24"/>
      <w:szCs w:val="24"/>
      <w:lang w:val="el-GR"/>
    </w:rPr>
  </w:style>
  <w:style w:type="paragraph" w:styleId="a7">
    <w:name w:val="Balloon Text"/>
    <w:basedOn w:val="a"/>
    <w:link w:val="Char1"/>
    <w:uiPriority w:val="99"/>
    <w:semiHidden/>
    <w:unhideWhenUsed/>
    <w:rsid w:val="00332E28"/>
    <w:rPr>
      <w:rFonts w:ascii="Tahoma" w:hAnsi="Tahoma" w:cs="Tahoma"/>
      <w:sz w:val="16"/>
      <w:szCs w:val="16"/>
    </w:rPr>
  </w:style>
  <w:style w:type="character" w:customStyle="1" w:styleId="Char1">
    <w:name w:val="Κείμενο πλαισίου Char"/>
    <w:basedOn w:val="a0"/>
    <w:link w:val="a7"/>
    <w:uiPriority w:val="99"/>
    <w:semiHidden/>
    <w:rsid w:val="00332E28"/>
    <w:rPr>
      <w:rFonts w:ascii="Tahoma" w:hAnsi="Tahoma" w:cs="Tahoma"/>
      <w:sz w:val="16"/>
      <w:szCs w:val="16"/>
    </w:rPr>
  </w:style>
  <w:style w:type="character" w:styleId="-">
    <w:name w:val="Hyperlink"/>
    <w:basedOn w:val="a0"/>
    <w:uiPriority w:val="99"/>
    <w:unhideWhenUsed/>
    <w:rsid w:val="00672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11735">
      <w:bodyDiv w:val="1"/>
      <w:marLeft w:val="0"/>
      <w:marRight w:val="0"/>
      <w:marTop w:val="0"/>
      <w:marBottom w:val="0"/>
      <w:divBdr>
        <w:top w:val="none" w:sz="0" w:space="0" w:color="auto"/>
        <w:left w:val="none" w:sz="0" w:space="0" w:color="auto"/>
        <w:bottom w:val="none" w:sz="0" w:space="0" w:color="auto"/>
        <w:right w:val="none" w:sz="0" w:space="0" w:color="auto"/>
      </w:divBdr>
    </w:div>
    <w:div w:id="1015693061">
      <w:bodyDiv w:val="1"/>
      <w:marLeft w:val="0"/>
      <w:marRight w:val="0"/>
      <w:marTop w:val="0"/>
      <w:marBottom w:val="0"/>
      <w:divBdr>
        <w:top w:val="none" w:sz="0" w:space="0" w:color="auto"/>
        <w:left w:val="none" w:sz="0" w:space="0" w:color="auto"/>
        <w:bottom w:val="none" w:sz="0" w:space="0" w:color="auto"/>
        <w:right w:val="none" w:sz="0" w:space="0" w:color="auto"/>
      </w:divBdr>
    </w:div>
    <w:div w:id="1193037649">
      <w:bodyDiv w:val="1"/>
      <w:marLeft w:val="0"/>
      <w:marRight w:val="0"/>
      <w:marTop w:val="0"/>
      <w:marBottom w:val="0"/>
      <w:divBdr>
        <w:top w:val="none" w:sz="0" w:space="0" w:color="auto"/>
        <w:left w:val="none" w:sz="0" w:space="0" w:color="auto"/>
        <w:bottom w:val="none" w:sz="0" w:space="0" w:color="auto"/>
        <w:right w:val="none" w:sz="0" w:space="0" w:color="auto"/>
      </w:divBdr>
    </w:div>
    <w:div w:id="1233656529">
      <w:bodyDiv w:val="1"/>
      <w:marLeft w:val="0"/>
      <w:marRight w:val="0"/>
      <w:marTop w:val="0"/>
      <w:marBottom w:val="0"/>
      <w:divBdr>
        <w:top w:val="none" w:sz="0" w:space="0" w:color="auto"/>
        <w:left w:val="none" w:sz="0" w:space="0" w:color="auto"/>
        <w:bottom w:val="none" w:sz="0" w:space="0" w:color="auto"/>
        <w:right w:val="none" w:sz="0" w:space="0" w:color="auto"/>
      </w:divBdr>
    </w:div>
    <w:div w:id="1410271328">
      <w:bodyDiv w:val="1"/>
      <w:marLeft w:val="0"/>
      <w:marRight w:val="0"/>
      <w:marTop w:val="0"/>
      <w:marBottom w:val="0"/>
      <w:divBdr>
        <w:top w:val="none" w:sz="0" w:space="0" w:color="auto"/>
        <w:left w:val="none" w:sz="0" w:space="0" w:color="auto"/>
        <w:bottom w:val="none" w:sz="0" w:space="0" w:color="auto"/>
        <w:right w:val="none" w:sz="0" w:space="0" w:color="auto"/>
      </w:divBdr>
    </w:div>
    <w:div w:id="146453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oh.gov.cy/ph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8274</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Aloxi, INN-palonosetron hydrochloride</vt:lpstr>
      <vt:lpstr>Aloxi, INN-palonosetron hydrochloride</vt:lpstr>
    </vt:vector>
  </TitlesOfParts>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Aloxi, INN-palonosetron hydrochloride</dc:title>
  <dc:subject>EPAR</dc:subject>
  <dc:creator>CHMP</dc:creator>
  <cp:keywords>Aloxi, INN-palonosetron hydrochloride</cp:keywords>
  <cp:lastModifiedBy>ΘΑΛΑΣΣΙΝΟΥ ΜΑΡΙΑ</cp:lastModifiedBy>
  <cp:revision>2</cp:revision>
  <cp:lastPrinted>2016-08-04T11:42:00Z</cp:lastPrinted>
  <dcterms:created xsi:type="dcterms:W3CDTF">2017-06-08T10:33:00Z</dcterms:created>
  <dcterms:modified xsi:type="dcterms:W3CDTF">2017-06-08T10:33:00Z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2014-11-10T00:00:00Z</vt:filetime>
  </property>
  <property fmtid="{D5CDD505-2E9C-101B-9397-08002B2CF9AE}" pid="3" name="LastSaved">
    <vt:filetime>2015-03-02T00:00:00Z</vt:filetime>
  </property>
</Properties>
</file>