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2" w:rsidRPr="00382E4A" w:rsidRDefault="00397F68">
      <w:pPr>
        <w:pStyle w:val="30"/>
        <w:shd w:val="clear" w:color="auto" w:fill="auto"/>
        <w:spacing w:line="220" w:lineRule="exact"/>
        <w:ind w:firstLine="0"/>
        <w:sectPr w:rsidR="00E77832" w:rsidRPr="00382E4A">
          <w:footnotePr>
            <w:numRestart w:val="eachPage"/>
          </w:footnotePr>
          <w:pgSz w:w="11900" w:h="16840"/>
          <w:pgMar w:top="6946" w:right="4344" w:bottom="6946" w:left="4349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31"/>
          <w:b/>
          <w:bCs/>
        </w:rPr>
        <w:t>Β. ΦΥΛΛΟ ΟΔΗΓΙΩΝ ΧΡΗΣ</w:t>
      </w:r>
      <w:r w:rsidR="00382E4A">
        <w:rPr>
          <w:rStyle w:val="31"/>
          <w:b/>
          <w:bCs/>
        </w:rPr>
        <w:t>ΗΣ</w:t>
      </w:r>
    </w:p>
    <w:p w:rsidR="00E77832" w:rsidRDefault="00E77832"/>
    <w:p w:rsidR="00E77832" w:rsidRDefault="00397F68">
      <w:pPr>
        <w:pStyle w:val="33"/>
        <w:keepNext/>
        <w:keepLines/>
        <w:shd w:val="clear" w:color="auto" w:fill="auto"/>
        <w:spacing w:after="0" w:line="220" w:lineRule="exact"/>
        <w:ind w:left="620" w:firstLine="0"/>
        <w:jc w:val="center"/>
        <w:rPr>
          <w:rStyle w:val="34"/>
          <w:b/>
          <w:bCs/>
        </w:rPr>
      </w:pPr>
      <w:r>
        <w:rPr>
          <w:rStyle w:val="34"/>
          <w:b/>
          <w:bCs/>
        </w:rPr>
        <w:t>Φύλλο οδηγιών: Πληροφορίες για τον χρήστη</w:t>
      </w:r>
    </w:p>
    <w:p w:rsidR="00397F68" w:rsidRDefault="00397F68">
      <w:pPr>
        <w:pStyle w:val="33"/>
        <w:keepNext/>
        <w:keepLines/>
        <w:shd w:val="clear" w:color="auto" w:fill="auto"/>
        <w:spacing w:after="0" w:line="220" w:lineRule="exact"/>
        <w:ind w:left="620" w:firstLine="0"/>
        <w:jc w:val="center"/>
      </w:pPr>
    </w:p>
    <w:p w:rsidR="00E77832" w:rsidRDefault="00406DCF" w:rsidP="00397F68">
      <w:pPr>
        <w:pStyle w:val="33"/>
        <w:keepNext/>
        <w:keepLines/>
        <w:shd w:val="clear" w:color="auto" w:fill="auto"/>
        <w:spacing w:after="0" w:line="220" w:lineRule="exact"/>
        <w:ind w:left="620" w:firstLine="0"/>
        <w:jc w:val="center"/>
      </w:pPr>
      <w:bookmarkStart w:id="1" w:name="bookmark0"/>
      <w:r>
        <w:rPr>
          <w:rStyle w:val="34"/>
          <w:b/>
          <w:bCs/>
          <w:lang w:val="en-US" w:eastAsia="en-US" w:bidi="en-US"/>
        </w:rPr>
        <w:t>Fungizor</w:t>
      </w:r>
      <w:r w:rsidR="00397F68" w:rsidRPr="00397F68">
        <w:rPr>
          <w:rStyle w:val="34"/>
          <w:b/>
          <w:bCs/>
          <w:lang w:eastAsia="en-US" w:bidi="en-US"/>
        </w:rPr>
        <w:t xml:space="preserve"> </w:t>
      </w:r>
      <w:r w:rsidR="00397F68">
        <w:rPr>
          <w:rStyle w:val="34"/>
          <w:b/>
          <w:bCs/>
        </w:rPr>
        <w:t xml:space="preserve">50 </w:t>
      </w:r>
      <w:r w:rsidR="00397F68">
        <w:rPr>
          <w:rStyle w:val="34"/>
          <w:b/>
          <w:bCs/>
          <w:lang w:val="de-DE" w:eastAsia="de-DE" w:bidi="de-DE"/>
        </w:rPr>
        <w:t xml:space="preserve">mg </w:t>
      </w:r>
      <w:r w:rsidR="00397F68">
        <w:rPr>
          <w:rStyle w:val="34"/>
          <w:b/>
          <w:bCs/>
        </w:rPr>
        <w:t>κόνις για πυκνό διάλυμα για παρασκευή διαλύματος προς έγχυση</w:t>
      </w:r>
      <w:bookmarkEnd w:id="1"/>
    </w:p>
    <w:p w:rsidR="00397F68" w:rsidRDefault="00397F68" w:rsidP="00397F68">
      <w:pPr>
        <w:pStyle w:val="33"/>
        <w:keepNext/>
        <w:keepLines/>
        <w:shd w:val="clear" w:color="auto" w:fill="auto"/>
        <w:spacing w:after="207" w:line="220" w:lineRule="exact"/>
        <w:ind w:right="220" w:firstLine="0"/>
        <w:jc w:val="center"/>
        <w:rPr>
          <w:rStyle w:val="34"/>
          <w:b/>
          <w:bCs/>
          <w:lang w:val="de-DE" w:eastAsia="de-DE" w:bidi="de-DE"/>
        </w:rPr>
      </w:pPr>
      <w:bookmarkStart w:id="2" w:name="bookmark1"/>
    </w:p>
    <w:p w:rsidR="00E77832" w:rsidRPr="00397F68" w:rsidRDefault="00397F68" w:rsidP="00397F68">
      <w:pPr>
        <w:pStyle w:val="33"/>
        <w:keepNext/>
        <w:keepLines/>
        <w:shd w:val="clear" w:color="auto" w:fill="auto"/>
        <w:spacing w:after="207" w:line="220" w:lineRule="exact"/>
        <w:ind w:right="220" w:firstLine="0"/>
        <w:jc w:val="center"/>
      </w:pPr>
      <w:r w:rsidRPr="00397F68">
        <w:rPr>
          <w:rStyle w:val="34"/>
          <w:bCs/>
          <w:lang w:val="de-DE" w:eastAsia="de-DE" w:bidi="de-DE"/>
        </w:rPr>
        <w:t>Caspofungin</w:t>
      </w:r>
      <w:bookmarkEnd w:id="2"/>
    </w:p>
    <w:p w:rsidR="00E77832" w:rsidRDefault="00397F68">
      <w:pPr>
        <w:pStyle w:val="33"/>
        <w:keepNext/>
        <w:keepLines/>
        <w:shd w:val="clear" w:color="auto" w:fill="auto"/>
        <w:spacing w:after="0" w:line="259" w:lineRule="exact"/>
        <w:ind w:left="620" w:right="820" w:firstLine="0"/>
        <w:jc w:val="left"/>
        <w:rPr>
          <w:rStyle w:val="34"/>
          <w:b/>
          <w:bCs/>
        </w:rPr>
      </w:pPr>
      <w:bookmarkStart w:id="3" w:name="bookmark2"/>
      <w:r>
        <w:rPr>
          <w:rStyle w:val="34"/>
          <w:b/>
          <w:bCs/>
        </w:rPr>
        <w:t>Διαβάστε προσεκτικά ολόκληρο το φύλλο οδηγιών χρήσης πριν χορηγηθεί σε εσάς ή το παιδί</w:t>
      </w:r>
      <w:r>
        <w:rPr>
          <w:rStyle w:val="34"/>
          <w:b/>
          <w:bCs/>
        </w:rPr>
        <w:br/>
        <w:t>σας αυτό το φάρμακο, διότι περιλαμβάνει σημαντικές πληροφορίες για σας.</w:t>
      </w:r>
      <w:bookmarkEnd w:id="3"/>
    </w:p>
    <w:p w:rsidR="00397F68" w:rsidRDefault="00397F68">
      <w:pPr>
        <w:pStyle w:val="33"/>
        <w:keepNext/>
        <w:keepLines/>
        <w:shd w:val="clear" w:color="auto" w:fill="auto"/>
        <w:spacing w:after="0" w:line="259" w:lineRule="exact"/>
        <w:ind w:left="620" w:right="820" w:firstLine="0"/>
        <w:jc w:val="left"/>
      </w:pPr>
    </w:p>
    <w:p w:rsidR="00E77832" w:rsidRDefault="00397F68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ind w:left="620" w:firstLine="0"/>
      </w:pPr>
      <w:r>
        <w:rPr>
          <w:rStyle w:val="21"/>
        </w:rPr>
        <w:t>Φυλάξτε αυτό το φύλλο οδηγιών χρήσης. Ίσως χρειαστεί να το διαβάσετε ξανά.</w:t>
      </w:r>
    </w:p>
    <w:p w:rsidR="00E77832" w:rsidRDefault="00397F68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ind w:left="620" w:firstLine="0"/>
      </w:pPr>
      <w:r>
        <w:rPr>
          <w:rStyle w:val="21"/>
        </w:rPr>
        <w:t>Εάν έχετε περαιτέρω απορίες, ρωτήστε τον γιατρό, τον φαρμακοποιό ή τον νοσοκόμο σας.</w:t>
      </w:r>
    </w:p>
    <w:p w:rsidR="00E77832" w:rsidRDefault="00397F68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240" w:line="250" w:lineRule="exact"/>
        <w:ind w:left="1180" w:right="600" w:hanging="560"/>
      </w:pPr>
      <w:r>
        <w:rPr>
          <w:rStyle w:val="21"/>
        </w:rPr>
        <w:t>Εάν παρατηρήσετε κάποια ανεπιθύμητη ενέργεια, ενημερώστε τον γιατρό, τον φαρμακοποιό ή</w:t>
      </w:r>
      <w:r>
        <w:rPr>
          <w:rStyle w:val="21"/>
        </w:rPr>
        <w:br/>
        <w:t>τον νοσοκόμο σας. Αυτό ισχύει και για κάθε πιθανή ανεπιθύμητη ενέργεια που δεν αναφέρεται</w:t>
      </w:r>
      <w:r>
        <w:rPr>
          <w:rStyle w:val="21"/>
        </w:rPr>
        <w:br/>
        <w:t>στο παρόν φύλλο οδηγιών χρήσης. Βλέπε παράγραφο 4.</w:t>
      </w:r>
    </w:p>
    <w:p w:rsidR="00E77832" w:rsidRDefault="00397F68">
      <w:pPr>
        <w:pStyle w:val="33"/>
        <w:keepNext/>
        <w:keepLines/>
        <w:shd w:val="clear" w:color="auto" w:fill="auto"/>
        <w:spacing w:after="0" w:line="250" w:lineRule="exact"/>
        <w:ind w:left="620" w:firstLine="0"/>
        <w:rPr>
          <w:rStyle w:val="34"/>
          <w:b/>
          <w:bCs/>
        </w:rPr>
      </w:pPr>
      <w:bookmarkStart w:id="4" w:name="bookmark3"/>
      <w:r>
        <w:rPr>
          <w:rStyle w:val="34"/>
          <w:b/>
          <w:bCs/>
        </w:rPr>
        <w:t>Τι περιέχει το παρόν φύλλο οδηγιών</w:t>
      </w:r>
      <w:bookmarkEnd w:id="4"/>
    </w:p>
    <w:p w:rsidR="00397F68" w:rsidRDefault="00397F68">
      <w:pPr>
        <w:pStyle w:val="33"/>
        <w:keepNext/>
        <w:keepLines/>
        <w:shd w:val="clear" w:color="auto" w:fill="auto"/>
        <w:spacing w:after="0" w:line="250" w:lineRule="exact"/>
        <w:ind w:left="620" w:firstLine="0"/>
      </w:pPr>
    </w:p>
    <w:p w:rsidR="00E77832" w:rsidRDefault="00397F68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50" w:lineRule="exact"/>
        <w:ind w:left="620" w:firstLine="0"/>
      </w:pPr>
      <w:r>
        <w:rPr>
          <w:rStyle w:val="21"/>
        </w:rPr>
        <w:t xml:space="preserve">Τι είναι το </w:t>
      </w:r>
      <w:r w:rsidR="00406DCF">
        <w:rPr>
          <w:rStyle w:val="21"/>
          <w:lang w:val="de-DE" w:eastAsia="de-DE" w:bidi="de-DE"/>
        </w:rPr>
        <w:t>Fungizor</w:t>
      </w:r>
      <w:r>
        <w:rPr>
          <w:rStyle w:val="21"/>
          <w:lang w:val="de-DE" w:eastAsia="de-DE" w:bidi="de-DE"/>
        </w:rPr>
        <w:t xml:space="preserve"> </w:t>
      </w:r>
      <w:r>
        <w:rPr>
          <w:rStyle w:val="21"/>
        </w:rPr>
        <w:t>και ποιά είναι η χρήση του</w:t>
      </w:r>
    </w:p>
    <w:p w:rsidR="00E77832" w:rsidRDefault="00397F68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50" w:lineRule="exact"/>
        <w:ind w:left="620" w:firstLine="0"/>
      </w:pPr>
      <w:r>
        <w:rPr>
          <w:rStyle w:val="21"/>
        </w:rPr>
        <w:t xml:space="preserve">Τι πρέπει να γνωρίζετε πριν πάρετε το </w:t>
      </w:r>
      <w:r w:rsidR="00406DCF">
        <w:rPr>
          <w:rStyle w:val="21"/>
          <w:lang w:val="de-DE" w:eastAsia="de-DE" w:bidi="de-DE"/>
        </w:rPr>
        <w:t>Fungizor</w:t>
      </w:r>
    </w:p>
    <w:p w:rsidR="00E77832" w:rsidRDefault="00397F68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50" w:lineRule="exact"/>
        <w:ind w:left="620" w:firstLine="0"/>
      </w:pPr>
      <w:r>
        <w:rPr>
          <w:rStyle w:val="21"/>
        </w:rPr>
        <w:t xml:space="preserve">Πώς να πάρετε το </w:t>
      </w:r>
      <w:r w:rsidR="00406DCF">
        <w:rPr>
          <w:rStyle w:val="21"/>
          <w:lang w:val="de-DE" w:eastAsia="de-DE" w:bidi="de-DE"/>
        </w:rPr>
        <w:t>Fungizor</w:t>
      </w:r>
    </w:p>
    <w:p w:rsidR="00E77832" w:rsidRDefault="00397F68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50" w:lineRule="exact"/>
        <w:ind w:left="620" w:firstLine="0"/>
      </w:pPr>
      <w:r>
        <w:rPr>
          <w:rStyle w:val="21"/>
        </w:rPr>
        <w:t>Πιθανές ανεπιθύμητες ενέργειες</w:t>
      </w:r>
    </w:p>
    <w:p w:rsidR="00E77832" w:rsidRDefault="00397F68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50" w:lineRule="exact"/>
        <w:ind w:left="620" w:firstLine="0"/>
      </w:pPr>
      <w:r>
        <w:rPr>
          <w:rStyle w:val="21"/>
        </w:rPr>
        <w:t xml:space="preserve">Πώς να φυλάσσετε το </w:t>
      </w:r>
      <w:r w:rsidR="00406DCF">
        <w:rPr>
          <w:rStyle w:val="21"/>
          <w:lang w:val="de-DE" w:eastAsia="de-DE" w:bidi="de-DE"/>
        </w:rPr>
        <w:t>Fungizor</w:t>
      </w:r>
    </w:p>
    <w:p w:rsidR="00E77832" w:rsidRDefault="00397F68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277" w:line="250" w:lineRule="exact"/>
        <w:ind w:left="620" w:firstLine="0"/>
      </w:pPr>
      <w:r>
        <w:rPr>
          <w:rStyle w:val="21"/>
        </w:rPr>
        <w:t>Περιεχόμενο της συσκευασίας και λοιπές πληροφορίες</w:t>
      </w:r>
    </w:p>
    <w:p w:rsidR="00E77832" w:rsidRDefault="00397F68">
      <w:pPr>
        <w:pStyle w:val="33"/>
        <w:keepNext/>
        <w:keepLines/>
        <w:shd w:val="clear" w:color="auto" w:fill="auto"/>
        <w:spacing w:after="0" w:line="504" w:lineRule="exact"/>
        <w:ind w:left="620" w:right="4500" w:firstLine="0"/>
        <w:jc w:val="left"/>
      </w:pPr>
      <w:bookmarkStart w:id="5" w:name="bookmark4"/>
      <w:r>
        <w:rPr>
          <w:rStyle w:val="34"/>
          <w:b/>
          <w:bCs/>
        </w:rPr>
        <w:t xml:space="preserve">1. Τι είναι το </w:t>
      </w:r>
      <w:r w:rsidR="00406DCF">
        <w:rPr>
          <w:rStyle w:val="34"/>
          <w:b/>
          <w:bCs/>
          <w:lang w:val="de-DE" w:eastAsia="de-DE" w:bidi="de-DE"/>
        </w:rPr>
        <w:t>Fungizor</w:t>
      </w:r>
      <w:r>
        <w:rPr>
          <w:rStyle w:val="34"/>
          <w:b/>
          <w:bCs/>
          <w:lang w:val="de-DE" w:eastAsia="de-DE" w:bidi="de-DE"/>
        </w:rPr>
        <w:t xml:space="preserve"> </w:t>
      </w:r>
      <w:r>
        <w:rPr>
          <w:rStyle w:val="34"/>
          <w:b/>
          <w:bCs/>
        </w:rPr>
        <w:t>και ποια είναι η χρήση του</w:t>
      </w:r>
      <w:r>
        <w:rPr>
          <w:rStyle w:val="34"/>
          <w:b/>
          <w:bCs/>
        </w:rPr>
        <w:br/>
        <w:t xml:space="preserve">Τι είναι το </w:t>
      </w:r>
      <w:r w:rsidR="00406DCF">
        <w:rPr>
          <w:rStyle w:val="34"/>
          <w:b/>
          <w:bCs/>
          <w:lang w:val="de-DE" w:eastAsia="de-DE" w:bidi="de-DE"/>
        </w:rPr>
        <w:t>Fungizor</w:t>
      </w:r>
      <w:bookmarkEnd w:id="5"/>
    </w:p>
    <w:p w:rsidR="00E77832" w:rsidRDefault="00397F68">
      <w:pPr>
        <w:pStyle w:val="20"/>
        <w:shd w:val="clear" w:color="auto" w:fill="auto"/>
        <w:spacing w:after="236" w:line="250" w:lineRule="exact"/>
        <w:ind w:left="620" w:right="1000" w:firstLine="0"/>
        <w:jc w:val="left"/>
      </w:pPr>
      <w:r>
        <w:rPr>
          <w:rStyle w:val="21"/>
        </w:rPr>
        <w:t xml:space="preserve">Το </w:t>
      </w:r>
      <w:r w:rsidR="00406DCF">
        <w:rPr>
          <w:rStyle w:val="21"/>
          <w:lang w:val="de-DE" w:eastAsia="de-DE" w:bidi="de-DE"/>
        </w:rPr>
        <w:t>Fungizor</w:t>
      </w:r>
      <w:r>
        <w:rPr>
          <w:rStyle w:val="21"/>
          <w:lang w:val="de-DE" w:eastAsia="de-DE" w:bidi="de-DE"/>
        </w:rPr>
        <w:t xml:space="preserve"> </w:t>
      </w:r>
      <w:r>
        <w:rPr>
          <w:rStyle w:val="21"/>
        </w:rPr>
        <w:t xml:space="preserve">περιέχει ένα φάρμακο που ονομάζεται </w:t>
      </w:r>
      <w:r>
        <w:rPr>
          <w:rStyle w:val="21"/>
          <w:lang w:val="de-DE" w:eastAsia="de-DE" w:bidi="de-DE"/>
        </w:rPr>
        <w:t xml:space="preserve">caspofungin. </w:t>
      </w:r>
      <w:r>
        <w:rPr>
          <w:rStyle w:val="21"/>
        </w:rPr>
        <w:t>Αυτό ανήκει σε μία κατηγορία</w:t>
      </w:r>
      <w:r>
        <w:rPr>
          <w:rStyle w:val="21"/>
        </w:rPr>
        <w:br/>
        <w:t>φαρμάκων που ονομάζονται αντιμυκητιασικά.</w:t>
      </w:r>
    </w:p>
    <w:p w:rsidR="00E77832" w:rsidRDefault="00397F68">
      <w:pPr>
        <w:pStyle w:val="33"/>
        <w:keepNext/>
        <w:keepLines/>
        <w:shd w:val="clear" w:color="auto" w:fill="auto"/>
        <w:spacing w:after="0" w:line="254" w:lineRule="exact"/>
        <w:ind w:left="620" w:firstLine="0"/>
      </w:pPr>
      <w:bookmarkStart w:id="6" w:name="bookmark5"/>
      <w:r>
        <w:rPr>
          <w:rStyle w:val="34"/>
          <w:b/>
          <w:bCs/>
        </w:rPr>
        <w:t xml:space="preserve">Ποια είναι η χρήση του </w:t>
      </w:r>
      <w:r w:rsidR="00406DCF">
        <w:rPr>
          <w:rStyle w:val="34"/>
          <w:b/>
          <w:bCs/>
          <w:lang w:val="de-DE" w:eastAsia="de-DE" w:bidi="de-DE"/>
        </w:rPr>
        <w:t>Fungizor</w:t>
      </w:r>
      <w:bookmarkEnd w:id="6"/>
    </w:p>
    <w:p w:rsidR="00E77832" w:rsidRDefault="00397F68">
      <w:pPr>
        <w:pStyle w:val="20"/>
        <w:shd w:val="clear" w:color="auto" w:fill="auto"/>
        <w:spacing w:line="254" w:lineRule="exact"/>
        <w:ind w:left="620" w:right="1180" w:firstLine="0"/>
        <w:jc w:val="left"/>
      </w:pPr>
      <w:r>
        <w:rPr>
          <w:rStyle w:val="21"/>
        </w:rPr>
        <w:t xml:space="preserve">Το </w:t>
      </w:r>
      <w:r w:rsidR="00406DCF">
        <w:rPr>
          <w:rStyle w:val="21"/>
          <w:lang w:val="de-DE" w:eastAsia="de-DE" w:bidi="de-DE"/>
        </w:rPr>
        <w:t>Fungizor</w:t>
      </w:r>
      <w:r>
        <w:rPr>
          <w:rStyle w:val="21"/>
          <w:lang w:val="de-DE" w:eastAsia="de-DE" w:bidi="de-DE"/>
        </w:rPr>
        <w:t xml:space="preserve"> </w:t>
      </w:r>
      <w:r>
        <w:rPr>
          <w:rStyle w:val="21"/>
        </w:rPr>
        <w:t>χρησιμοποιείται στη θεραπεία των ακόλουθων λοιμώξεων σε παιδιά, εφήβους και</w:t>
      </w:r>
      <w:r>
        <w:rPr>
          <w:rStyle w:val="21"/>
        </w:rPr>
        <w:br/>
        <w:t>ενήλικες:</w:t>
      </w:r>
    </w:p>
    <w:p w:rsidR="00E77832" w:rsidRDefault="00397F68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line="254" w:lineRule="exact"/>
        <w:ind w:left="1180" w:right="720" w:hanging="560"/>
        <w:jc w:val="left"/>
      </w:pPr>
      <w:r>
        <w:rPr>
          <w:rStyle w:val="21"/>
        </w:rPr>
        <w:t>σοβαρές μυκητιασικές λοιμώξεις στους ιστούς ή τα όργανα σας (ονομάζεται «διηθητική</w:t>
      </w:r>
      <w:r>
        <w:rPr>
          <w:rStyle w:val="21"/>
        </w:rPr>
        <w:br/>
        <w:t>καντιντίαση»). Αυτή η λοίμωξη προκαλείται από κύτταρα μυκήτων (ζυμομυκήτων) που</w:t>
      </w:r>
      <w:r>
        <w:rPr>
          <w:rStyle w:val="21"/>
        </w:rPr>
        <w:br/>
        <w:t xml:space="preserve">ονομάζονται </w:t>
      </w:r>
      <w:r>
        <w:rPr>
          <w:rStyle w:val="22"/>
        </w:rPr>
        <w:t>Candida.</w:t>
      </w:r>
    </w:p>
    <w:p w:rsidR="00E77832" w:rsidRDefault="00397F68">
      <w:pPr>
        <w:pStyle w:val="20"/>
        <w:shd w:val="clear" w:color="auto" w:fill="auto"/>
        <w:spacing w:line="254" w:lineRule="exact"/>
        <w:ind w:left="1180" w:right="720" w:firstLine="0"/>
        <w:jc w:val="left"/>
      </w:pPr>
      <w:r>
        <w:rPr>
          <w:rStyle w:val="21"/>
        </w:rPr>
        <w:t>Στα άτομα που μπορεί να εμφανίσουν αυτό τον τύπο της λοίμωξης περιλαμβάνονται εκείνοι</w:t>
      </w:r>
      <w:r>
        <w:rPr>
          <w:rStyle w:val="21"/>
        </w:rPr>
        <w:br/>
        <w:t>που μόλις έκαναν μια επέμβαση ή εκείνοι των οποίων το ανοσοποιητικό σύστημα είναι</w:t>
      </w:r>
      <w:r>
        <w:rPr>
          <w:rStyle w:val="21"/>
        </w:rPr>
        <w:br/>
        <w:t>εξασθενημένο. Τα πιο κοινά σημεία αυτού του τύπου της λοίμωξης είναι πυρετός και ρίγη τα</w:t>
      </w:r>
      <w:r>
        <w:rPr>
          <w:rStyle w:val="21"/>
        </w:rPr>
        <w:br/>
        <w:t>οποία δεν ανταποκρίνονται σε ένα αντιβιοτικό.</w:t>
      </w:r>
    </w:p>
    <w:p w:rsidR="00E77832" w:rsidRDefault="00397F68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line="254" w:lineRule="exact"/>
        <w:ind w:left="1180" w:right="720" w:hanging="560"/>
        <w:jc w:val="left"/>
      </w:pPr>
      <w:r>
        <w:rPr>
          <w:rStyle w:val="21"/>
        </w:rPr>
        <w:t>μυκητιασικές λοιμώξεις στη μύτη σας, στους παραρινίους κόλπους ή στους πνεύμονες</w:t>
      </w:r>
      <w:r>
        <w:rPr>
          <w:rStyle w:val="21"/>
        </w:rPr>
        <w:br/>
        <w:t>(ονομάζεται «διηθητική ασπεργίλλωση») εάν άλλες αντιμυκητιασικές θεραπείες δεν έχουν</w:t>
      </w:r>
      <w:r>
        <w:rPr>
          <w:rStyle w:val="21"/>
        </w:rPr>
        <w:br/>
        <w:t>λειτουργήσει ή εάν έχουν προκαλέσει ανεπιθύμητες ενέργειες. Αυτή η λοίμωξη προκαλείται</w:t>
      </w:r>
      <w:r>
        <w:rPr>
          <w:rStyle w:val="21"/>
        </w:rPr>
        <w:br/>
        <w:t xml:space="preserve">από έναν μύκητα που ονομάζεται </w:t>
      </w:r>
      <w:r>
        <w:rPr>
          <w:rStyle w:val="22"/>
        </w:rPr>
        <w:t>Aspergillus.</w:t>
      </w:r>
    </w:p>
    <w:p w:rsidR="00E77832" w:rsidRDefault="00397F68">
      <w:pPr>
        <w:pStyle w:val="20"/>
        <w:shd w:val="clear" w:color="auto" w:fill="auto"/>
        <w:spacing w:line="254" w:lineRule="exact"/>
        <w:ind w:left="1180" w:right="720" w:firstLine="0"/>
        <w:jc w:val="left"/>
      </w:pPr>
      <w:r>
        <w:rPr>
          <w:rStyle w:val="21"/>
        </w:rPr>
        <w:t>Στα άτομα που μπορεί να εμφανίσουν αυτό τον τύπο της λοίμωξης περιλαμβάνονται εκείνοι</w:t>
      </w:r>
      <w:r>
        <w:rPr>
          <w:rStyle w:val="21"/>
        </w:rPr>
        <w:br/>
        <w:t>που κάνουν χημειοθεραπεία, εκείνοι που έχουν κάνει μεταμόσχευση και εκείνοι που το</w:t>
      </w:r>
      <w:r>
        <w:rPr>
          <w:rStyle w:val="21"/>
        </w:rPr>
        <w:br/>
        <w:t>ανοσοποιητικό τους σύστημα είναι εξασθενημένο.</w:t>
      </w:r>
    </w:p>
    <w:p w:rsidR="00E77832" w:rsidRDefault="00397F68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244" w:line="254" w:lineRule="exact"/>
        <w:ind w:left="1180" w:right="720" w:hanging="560"/>
        <w:jc w:val="left"/>
      </w:pPr>
      <w:r>
        <w:rPr>
          <w:rStyle w:val="21"/>
        </w:rPr>
        <w:t>πιθανολογούμενες μυκητιασικές λοιμώξεις, εάν έχετε πυρετό και χαμηλό αριθμό</w:t>
      </w:r>
      <w:r>
        <w:rPr>
          <w:rStyle w:val="21"/>
        </w:rPr>
        <w:br/>
        <w:t>λευκοκυττάρων που δεν βελτιώθηκαν με αντιβιοτική θεραπεία. Στα άτομα που βρίσκονται σε</w:t>
      </w:r>
      <w:r>
        <w:rPr>
          <w:rStyle w:val="21"/>
        </w:rPr>
        <w:br/>
        <w:t>κίνδυνο εμφάνισης μυκητιασικής λοίμωξης περιλαμβάνονται εκείνοι που έχουν κάνει μια</w:t>
      </w:r>
      <w:r>
        <w:rPr>
          <w:rStyle w:val="21"/>
        </w:rPr>
        <w:br/>
        <w:t>επέμβαση ή εκείνοι που έχουν εξασθενημένο ανοσοποιητικό σύστημα.</w:t>
      </w:r>
    </w:p>
    <w:p w:rsidR="00E77832" w:rsidRDefault="00397F68">
      <w:pPr>
        <w:pStyle w:val="33"/>
        <w:keepNext/>
        <w:keepLines/>
        <w:shd w:val="clear" w:color="auto" w:fill="auto"/>
        <w:spacing w:after="0" w:line="250" w:lineRule="exact"/>
        <w:ind w:left="620" w:firstLine="0"/>
      </w:pPr>
      <w:bookmarkStart w:id="7" w:name="bookmark6"/>
      <w:r>
        <w:rPr>
          <w:rStyle w:val="34"/>
          <w:b/>
          <w:bCs/>
        </w:rPr>
        <w:t xml:space="preserve">Πως δρα το </w:t>
      </w:r>
      <w:r w:rsidR="00406DCF">
        <w:rPr>
          <w:rStyle w:val="34"/>
          <w:b/>
          <w:bCs/>
          <w:lang w:val="de-DE" w:eastAsia="de-DE" w:bidi="de-DE"/>
        </w:rPr>
        <w:t>Fungizor</w:t>
      </w:r>
      <w:bookmarkEnd w:id="7"/>
    </w:p>
    <w:p w:rsidR="00E77832" w:rsidRDefault="00397F68" w:rsidP="00382E4A">
      <w:pPr>
        <w:pStyle w:val="20"/>
        <w:shd w:val="clear" w:color="auto" w:fill="auto"/>
        <w:spacing w:line="250" w:lineRule="exact"/>
        <w:ind w:left="620" w:right="600" w:firstLine="0"/>
        <w:jc w:val="left"/>
        <w:sectPr w:rsidR="00E77832" w:rsidSect="00397F68">
          <w:pgSz w:w="11900" w:h="16840"/>
          <w:pgMar w:top="851" w:right="961" w:bottom="994" w:left="812" w:header="0" w:footer="3" w:gutter="0"/>
          <w:cols w:space="720"/>
          <w:noEndnote/>
          <w:docGrid w:linePitch="360"/>
        </w:sectPr>
      </w:pPr>
      <w:r>
        <w:rPr>
          <w:rStyle w:val="21"/>
          <w:lang w:val="en-US" w:eastAsia="en-US" w:bidi="en-US"/>
        </w:rPr>
        <w:t>To</w:t>
      </w:r>
      <w:r w:rsidRPr="00397F68">
        <w:rPr>
          <w:rStyle w:val="21"/>
          <w:lang w:eastAsia="en-US" w:bidi="en-US"/>
        </w:rPr>
        <w:t xml:space="preserve"> </w:t>
      </w:r>
      <w:r w:rsidR="00406DCF">
        <w:rPr>
          <w:rStyle w:val="21"/>
          <w:lang w:val="en-US" w:eastAsia="en-US" w:bidi="en-US"/>
        </w:rPr>
        <w:t>Fungizor</w:t>
      </w:r>
      <w:r w:rsidRPr="00397F68">
        <w:rPr>
          <w:rStyle w:val="21"/>
          <w:lang w:eastAsia="en-US" w:bidi="en-US"/>
        </w:rPr>
        <w:t xml:space="preserve"> </w:t>
      </w:r>
      <w:r>
        <w:rPr>
          <w:rStyle w:val="21"/>
        </w:rPr>
        <w:t>καθιστά τα κύτταρα των μυκήτων εύθραυστα και σταματάει την κανονική ανάπτυξη του</w:t>
      </w:r>
      <w:r>
        <w:rPr>
          <w:rStyle w:val="21"/>
        </w:rPr>
        <w:br/>
        <w:t>μύκητα. Αυτό εμποδίζει την εξάπλωση της λοίμωξης και δίνει την ευκαιρία στις φυσικές άμυνες του</w:t>
      </w:r>
      <w:r>
        <w:rPr>
          <w:rStyle w:val="21"/>
        </w:rPr>
        <w:br/>
        <w:t>οργανισμού να απαλλαγούν πλήρως από τη λοίμωξη.</w:t>
      </w:r>
    </w:p>
    <w:p w:rsidR="00E77832" w:rsidRDefault="00397F68">
      <w:pPr>
        <w:pStyle w:val="33"/>
        <w:keepNext/>
        <w:keepLines/>
        <w:shd w:val="clear" w:color="auto" w:fill="auto"/>
        <w:spacing w:after="0" w:line="504" w:lineRule="exact"/>
        <w:ind w:left="860" w:right="1940" w:firstLine="0"/>
        <w:jc w:val="left"/>
      </w:pPr>
      <w:bookmarkStart w:id="8" w:name="bookmark7"/>
      <w:r>
        <w:rPr>
          <w:rStyle w:val="34"/>
          <w:b/>
          <w:bCs/>
        </w:rPr>
        <w:lastRenderedPageBreak/>
        <w:t xml:space="preserve">2. Τι πρέπει να γνωρίζετε πριν πάρετε το </w:t>
      </w:r>
      <w:r w:rsidR="00406DCF">
        <w:rPr>
          <w:rStyle w:val="34"/>
          <w:b/>
          <w:bCs/>
          <w:lang w:val="en-US" w:eastAsia="en-US" w:bidi="en-US"/>
        </w:rPr>
        <w:t>Fungizor</w:t>
      </w:r>
      <w:bookmarkEnd w:id="8"/>
    </w:p>
    <w:p w:rsidR="00E77832" w:rsidRDefault="00397F68">
      <w:pPr>
        <w:pStyle w:val="33"/>
        <w:keepNext/>
        <w:keepLines/>
        <w:shd w:val="clear" w:color="auto" w:fill="auto"/>
        <w:spacing w:after="0" w:line="504" w:lineRule="exact"/>
        <w:ind w:left="860" w:right="1940" w:firstLine="0"/>
        <w:jc w:val="left"/>
      </w:pPr>
      <w:r>
        <w:rPr>
          <w:rStyle w:val="34"/>
          <w:b/>
          <w:bCs/>
        </w:rPr>
        <w:t xml:space="preserve">Μην χρησιμοποιήσετε το </w:t>
      </w:r>
      <w:r w:rsidR="00406DCF">
        <w:rPr>
          <w:rStyle w:val="34"/>
          <w:b/>
          <w:bCs/>
          <w:lang w:val="en-US" w:eastAsia="en-US" w:bidi="en-US"/>
        </w:rPr>
        <w:t>Fungizor</w:t>
      </w:r>
    </w:p>
    <w:p w:rsidR="00E77832" w:rsidRDefault="00397F68" w:rsidP="00397F68">
      <w:pPr>
        <w:pStyle w:val="20"/>
        <w:numPr>
          <w:ilvl w:val="0"/>
          <w:numId w:val="20"/>
        </w:numPr>
        <w:shd w:val="clear" w:color="auto" w:fill="auto"/>
        <w:spacing w:line="250" w:lineRule="exact"/>
        <w:ind w:right="720"/>
        <w:jc w:val="left"/>
      </w:pPr>
      <w:r>
        <w:rPr>
          <w:rStyle w:val="21"/>
        </w:rPr>
        <w:t xml:space="preserve">σε περίπτωση αλλεργίας στο </w:t>
      </w:r>
      <w:r>
        <w:rPr>
          <w:rStyle w:val="21"/>
          <w:lang w:val="en-US" w:eastAsia="en-US" w:bidi="en-US"/>
        </w:rPr>
        <w:t>caspofungin</w:t>
      </w:r>
      <w:r w:rsidRPr="00397F68">
        <w:rPr>
          <w:rStyle w:val="21"/>
          <w:lang w:eastAsia="en-US" w:bidi="en-US"/>
        </w:rPr>
        <w:t xml:space="preserve"> </w:t>
      </w:r>
      <w:r>
        <w:rPr>
          <w:rStyle w:val="21"/>
        </w:rPr>
        <w:t>ή σε οποιοδήποτε άλλο από τα συστατικά αυτού του φαρμάκου (αναφέρονται στην παράγραφο 6).</w:t>
      </w:r>
    </w:p>
    <w:p w:rsidR="00E77832" w:rsidRDefault="00397F68">
      <w:pPr>
        <w:pStyle w:val="20"/>
        <w:shd w:val="clear" w:color="auto" w:fill="auto"/>
        <w:spacing w:after="173" w:line="250" w:lineRule="exact"/>
        <w:ind w:left="860" w:firstLine="0"/>
        <w:jc w:val="left"/>
      </w:pPr>
      <w:r>
        <w:rPr>
          <w:rStyle w:val="21"/>
        </w:rPr>
        <w:t>Εάν δεν είστε σίγουροι, μιλήστε στο γιατρό, τον νοσοκόμο ή τον φαρμακοποιό σας προτού πάρετε το</w:t>
      </w:r>
      <w:r>
        <w:rPr>
          <w:rStyle w:val="21"/>
        </w:rPr>
        <w:br/>
        <w:t>φάρμακο σας.</w:t>
      </w:r>
    </w:p>
    <w:p w:rsidR="00E77832" w:rsidRDefault="00397F68">
      <w:pPr>
        <w:pStyle w:val="33"/>
        <w:keepNext/>
        <w:keepLines/>
        <w:shd w:val="clear" w:color="auto" w:fill="auto"/>
        <w:spacing w:after="0" w:line="259" w:lineRule="exact"/>
        <w:ind w:left="1440" w:hanging="580"/>
        <w:jc w:val="left"/>
      </w:pPr>
      <w:bookmarkStart w:id="9" w:name="bookmark8"/>
      <w:r>
        <w:rPr>
          <w:rStyle w:val="34"/>
          <w:b/>
          <w:bCs/>
        </w:rPr>
        <w:t>Προειδοποιήσεις και προφυλάξεις</w:t>
      </w:r>
      <w:bookmarkEnd w:id="9"/>
    </w:p>
    <w:p w:rsidR="00E77832" w:rsidRDefault="00397F68">
      <w:pPr>
        <w:pStyle w:val="20"/>
        <w:shd w:val="clear" w:color="auto" w:fill="auto"/>
        <w:ind w:left="1440" w:hanging="580"/>
        <w:jc w:val="left"/>
      </w:pPr>
      <w:r>
        <w:rPr>
          <w:rStyle w:val="21"/>
        </w:rPr>
        <w:t xml:space="preserve">Απευθυνθείτε στον γιατρό, τον φαρμακοποιό ή τον νοσοκόμο πριν πάρετε </w:t>
      </w:r>
      <w:r w:rsidR="00406DCF">
        <w:rPr>
          <w:rStyle w:val="21"/>
          <w:lang w:val="en-US" w:eastAsia="en-US" w:bidi="en-US"/>
        </w:rPr>
        <w:t>Fungizor</w:t>
      </w:r>
      <w:r w:rsidRPr="00397F68">
        <w:rPr>
          <w:rStyle w:val="21"/>
          <w:lang w:eastAsia="en-US" w:bidi="en-US"/>
        </w:rPr>
        <w:t xml:space="preserve"> </w:t>
      </w:r>
      <w:r>
        <w:rPr>
          <w:rStyle w:val="21"/>
        </w:rPr>
        <w:t>εάν: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ind w:left="860" w:firstLine="0"/>
      </w:pPr>
      <w:r>
        <w:rPr>
          <w:rStyle w:val="21"/>
        </w:rPr>
        <w:t>είστε αλλεργικοί σε οποιοδήποτε άλλο φάρμακο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ind w:left="1440" w:hanging="580"/>
        <w:jc w:val="left"/>
      </w:pPr>
      <w:r>
        <w:rPr>
          <w:rStyle w:val="21"/>
        </w:rPr>
        <w:t>είχατε ποτέ κάποια ηπατικά προβλήματα - μπορεί να χρειαστείτε διαφορετική δόση αυτού του</w:t>
      </w:r>
      <w:r>
        <w:rPr>
          <w:rStyle w:val="21"/>
        </w:rPr>
        <w:br/>
        <w:t>φαρμάκου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ind w:left="1440" w:right="720" w:hanging="580"/>
        <w:jc w:val="left"/>
      </w:pPr>
      <w:r>
        <w:rPr>
          <w:rStyle w:val="21"/>
        </w:rPr>
        <w:t>εάν λαμβάνετε ήδη κυκλοσπορίνη (χρησιμοποιείται για να βοηθήσει στην πρόληψη της</w:t>
      </w:r>
      <w:r>
        <w:rPr>
          <w:rStyle w:val="21"/>
        </w:rPr>
        <w:br/>
        <w:t>απόρριψης οργάνων από μεταμόσχευση ή της καταστολής του ανοσοποιητικού σας</w:t>
      </w:r>
      <w:r>
        <w:rPr>
          <w:rStyle w:val="21"/>
        </w:rPr>
        <w:br/>
        <w:t>συστήματος) - καθώς ο γιατρός σας μπορεί να χρειαστεί να κάνει επιπλέον αιματολογικές</w:t>
      </w:r>
      <w:r>
        <w:rPr>
          <w:rStyle w:val="21"/>
        </w:rPr>
        <w:br/>
        <w:t>εξετάσεις κατά τη διάρκεια της θεραπείας σας.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after="184"/>
        <w:ind w:left="860" w:firstLine="0"/>
      </w:pPr>
      <w:r>
        <w:rPr>
          <w:rStyle w:val="21"/>
        </w:rPr>
        <w:t>είχατε ποτέ οποιοδήποτε άλλο ιατρικό πρόβλημα.</w:t>
      </w:r>
    </w:p>
    <w:p w:rsidR="00E77832" w:rsidRDefault="00397F68">
      <w:pPr>
        <w:pStyle w:val="20"/>
        <w:shd w:val="clear" w:color="auto" w:fill="auto"/>
        <w:spacing w:after="180" w:line="254" w:lineRule="exact"/>
        <w:ind w:left="860" w:firstLine="0"/>
        <w:jc w:val="left"/>
      </w:pPr>
      <w:r>
        <w:rPr>
          <w:rStyle w:val="21"/>
        </w:rPr>
        <w:t>Εάν οτιδήποτε από τα παραπάνω ισχύει για σας (ή εάν δεν είστε σίγουροι), μιλήστε με τον γιατρό, τον</w:t>
      </w:r>
      <w:r>
        <w:rPr>
          <w:rStyle w:val="21"/>
        </w:rPr>
        <w:br/>
        <w:t xml:space="preserve">νοσοκόμο ή τον φαρμακοποιό σας πριν σας χορηγηθεί το </w:t>
      </w:r>
      <w:r w:rsidR="00406DCF">
        <w:rPr>
          <w:rStyle w:val="21"/>
          <w:lang w:val="en-US" w:eastAsia="en-US" w:bidi="en-US"/>
        </w:rPr>
        <w:t>Fungizor</w:t>
      </w:r>
      <w:r w:rsidRPr="00397F68">
        <w:rPr>
          <w:rStyle w:val="21"/>
          <w:lang w:eastAsia="en-US" w:bidi="en-US"/>
        </w:rPr>
        <w:t>.</w:t>
      </w:r>
    </w:p>
    <w:p w:rsidR="00E77832" w:rsidRDefault="00397F68">
      <w:pPr>
        <w:pStyle w:val="20"/>
        <w:shd w:val="clear" w:color="auto" w:fill="auto"/>
        <w:spacing w:after="208" w:line="254" w:lineRule="exact"/>
        <w:ind w:left="860" w:firstLine="0"/>
        <w:jc w:val="left"/>
      </w:pPr>
      <w:r>
        <w:rPr>
          <w:rStyle w:val="21"/>
        </w:rPr>
        <w:t xml:space="preserve">Το </w:t>
      </w:r>
      <w:r w:rsidR="00406DCF">
        <w:rPr>
          <w:rStyle w:val="21"/>
          <w:lang w:val="en-US" w:eastAsia="en-US" w:bidi="en-US"/>
        </w:rPr>
        <w:t>Fungizor</w:t>
      </w:r>
      <w:r w:rsidRPr="00397F68">
        <w:rPr>
          <w:rStyle w:val="21"/>
          <w:lang w:eastAsia="en-US" w:bidi="en-US"/>
        </w:rPr>
        <w:t xml:space="preserve"> </w:t>
      </w:r>
      <w:r>
        <w:rPr>
          <w:rStyle w:val="21"/>
        </w:rPr>
        <w:t>μπορεί επίσης να προκαλέσει Σοβαρές Δερματικές Ανεπιθύμητες Αντιδράσεις όπως το</w:t>
      </w:r>
      <w:r>
        <w:rPr>
          <w:rStyle w:val="21"/>
        </w:rPr>
        <w:br/>
        <w:t xml:space="preserve">Σύνδρομο </w:t>
      </w:r>
      <w:r>
        <w:rPr>
          <w:rStyle w:val="21"/>
          <w:lang w:val="en-US" w:eastAsia="en-US" w:bidi="en-US"/>
        </w:rPr>
        <w:t>Stevens</w:t>
      </w:r>
      <w:r w:rsidRPr="00397F68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Johnson</w:t>
      </w:r>
      <w:r w:rsidRPr="00397F68">
        <w:rPr>
          <w:rStyle w:val="21"/>
          <w:lang w:eastAsia="en-US" w:bidi="en-US"/>
        </w:rPr>
        <w:t xml:space="preserve"> </w:t>
      </w:r>
      <w:r w:rsidR="003B4BF8">
        <w:rPr>
          <w:rStyle w:val="21"/>
          <w:lang w:eastAsia="en-US" w:bidi="en-US"/>
        </w:rPr>
        <w:t>(</w:t>
      </w:r>
      <w:r>
        <w:rPr>
          <w:rStyle w:val="21"/>
        </w:rPr>
        <w:t>Σ</w:t>
      </w:r>
      <w:r>
        <w:rPr>
          <w:rStyle w:val="21"/>
          <w:lang w:val="en-US" w:eastAsia="en-US" w:bidi="en-US"/>
        </w:rPr>
        <w:t>SJ</w:t>
      </w:r>
      <w:r w:rsidRPr="00397F68">
        <w:rPr>
          <w:rStyle w:val="21"/>
          <w:lang w:eastAsia="en-US" w:bidi="en-US"/>
        </w:rPr>
        <w:t xml:space="preserve">) </w:t>
      </w:r>
      <w:r>
        <w:rPr>
          <w:rStyle w:val="21"/>
        </w:rPr>
        <w:t>και τοξική επιδερμική νεκρόλυση (ΤΕΝ).</w:t>
      </w:r>
    </w:p>
    <w:p w:rsidR="00E77832" w:rsidRDefault="00397F68">
      <w:pPr>
        <w:pStyle w:val="33"/>
        <w:keepNext/>
        <w:keepLines/>
        <w:shd w:val="clear" w:color="auto" w:fill="auto"/>
        <w:spacing w:after="0" w:line="220" w:lineRule="exact"/>
        <w:ind w:left="860" w:firstLine="0"/>
      </w:pPr>
      <w:bookmarkStart w:id="10" w:name="bookmark9"/>
      <w:r>
        <w:rPr>
          <w:rStyle w:val="34"/>
          <w:b/>
          <w:bCs/>
        </w:rPr>
        <w:t xml:space="preserve">Άλλα φάρμακα και </w:t>
      </w:r>
      <w:r w:rsidR="00406DCF">
        <w:rPr>
          <w:rStyle w:val="34"/>
          <w:b/>
          <w:bCs/>
          <w:lang w:val="en-US" w:eastAsia="en-US" w:bidi="en-US"/>
        </w:rPr>
        <w:t>Fungizor</w:t>
      </w:r>
      <w:bookmarkEnd w:id="10"/>
    </w:p>
    <w:p w:rsidR="00E77832" w:rsidRDefault="00397F68">
      <w:pPr>
        <w:pStyle w:val="20"/>
        <w:shd w:val="clear" w:color="auto" w:fill="auto"/>
        <w:spacing w:after="176" w:line="250" w:lineRule="exact"/>
        <w:ind w:left="860" w:right="720" w:firstLine="0"/>
        <w:jc w:val="left"/>
      </w:pPr>
      <w:r>
        <w:rPr>
          <w:rStyle w:val="21"/>
        </w:rPr>
        <w:t>Παρακαλείστε να ενημερώνετε το γιατρό σας, τον νοσοκόμο ή τον φαρμακοποιό σας εάν παίρνετε,</w:t>
      </w:r>
      <w:r>
        <w:rPr>
          <w:rStyle w:val="21"/>
        </w:rPr>
        <w:br/>
        <w:t>έχετε πρόσφατα πάρει ή μπορεί να πάρετε οποιαδήποτε άλλα φάρμακα. Αυτό περιλαμβάνει και</w:t>
      </w:r>
      <w:r>
        <w:rPr>
          <w:rStyle w:val="21"/>
        </w:rPr>
        <w:br/>
        <w:t>φάρμακα που λαμβάνονται χωρίς συνταγή συμπεριλαμβανομένων των φαρμάκων φυτικής</w:t>
      </w:r>
      <w:r>
        <w:rPr>
          <w:rStyle w:val="21"/>
        </w:rPr>
        <w:br/>
        <w:t xml:space="preserve">προέλευσης. Αυτό γίνεται διότι το </w:t>
      </w:r>
      <w:r w:rsidR="00406DCF">
        <w:rPr>
          <w:rStyle w:val="21"/>
          <w:lang w:val="en-US" w:eastAsia="en-US" w:bidi="en-US"/>
        </w:rPr>
        <w:t>Fungizor</w:t>
      </w:r>
      <w:r w:rsidRPr="00397F68">
        <w:rPr>
          <w:rStyle w:val="21"/>
          <w:lang w:eastAsia="en-US" w:bidi="en-US"/>
        </w:rPr>
        <w:t xml:space="preserve"> </w:t>
      </w:r>
      <w:r>
        <w:rPr>
          <w:rStyle w:val="21"/>
        </w:rPr>
        <w:t>μπορεί να επηρεάσει τον τρόπο δράσης ορισμένων άλλων</w:t>
      </w:r>
      <w:r>
        <w:rPr>
          <w:rStyle w:val="21"/>
        </w:rPr>
        <w:br/>
        <w:t>φαρμάκων. Επίσης ορισμένα άλλα φάρμακα μπορεί να επηρεάσουν τον τρόπο με τον οποίο δρα το</w:t>
      </w:r>
      <w:r>
        <w:rPr>
          <w:rStyle w:val="21"/>
        </w:rPr>
        <w:br/>
      </w:r>
      <w:r w:rsidR="00406DCF">
        <w:rPr>
          <w:rStyle w:val="21"/>
          <w:lang w:val="en-US" w:eastAsia="en-US" w:bidi="en-US"/>
        </w:rPr>
        <w:t>Fungizor</w:t>
      </w:r>
      <w:r w:rsidRPr="00397F68">
        <w:rPr>
          <w:rStyle w:val="21"/>
          <w:lang w:eastAsia="en-US" w:bidi="en-US"/>
        </w:rPr>
        <w:t>.</w:t>
      </w:r>
    </w:p>
    <w:p w:rsidR="00E77832" w:rsidRDefault="00397F68">
      <w:pPr>
        <w:pStyle w:val="20"/>
        <w:shd w:val="clear" w:color="auto" w:fill="auto"/>
        <w:spacing w:line="254" w:lineRule="exact"/>
        <w:ind w:left="860" w:right="720" w:firstLine="0"/>
        <w:jc w:val="left"/>
      </w:pPr>
      <w:r>
        <w:rPr>
          <w:rStyle w:val="21"/>
        </w:rPr>
        <w:t>Ενημερώστε τον γιατρό, τον νοσοκόμο ή τον φαρμακοποιό σας εάν λαμβάνετε κάποιο από τα</w:t>
      </w:r>
      <w:r>
        <w:rPr>
          <w:rStyle w:val="21"/>
        </w:rPr>
        <w:br/>
        <w:t>ακόλουθα φάρμακα: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line="250" w:lineRule="exact"/>
        <w:ind w:left="1440" w:right="720" w:hanging="580"/>
        <w:jc w:val="left"/>
      </w:pPr>
      <w:r>
        <w:rPr>
          <w:rStyle w:val="21"/>
        </w:rPr>
        <w:t xml:space="preserve">κυκλοσπορίνη ή </w:t>
      </w:r>
      <w:r>
        <w:rPr>
          <w:rStyle w:val="21"/>
          <w:lang w:val="en-US" w:eastAsia="en-US" w:bidi="en-US"/>
        </w:rPr>
        <w:t>tacrolimus</w:t>
      </w:r>
      <w:r w:rsidRPr="00397F68">
        <w:rPr>
          <w:rStyle w:val="21"/>
          <w:lang w:eastAsia="en-US" w:bidi="en-US"/>
        </w:rPr>
        <w:t xml:space="preserve"> </w:t>
      </w:r>
      <w:r>
        <w:rPr>
          <w:rStyle w:val="21"/>
        </w:rPr>
        <w:t>(χρησιμοποιούνται για να βοηθήσουν στην πρόληψη της απόρριψης</w:t>
      </w:r>
      <w:r>
        <w:rPr>
          <w:rStyle w:val="21"/>
        </w:rPr>
        <w:br/>
        <w:t>οργάνων από μεταμόσχευση ή στην καταστολή του ανοσοποιητικού σας συστήματος) καθώς ο</w:t>
      </w:r>
      <w:r>
        <w:rPr>
          <w:rStyle w:val="21"/>
        </w:rPr>
        <w:br/>
        <w:t>γιατρός σας μπορεί να χρειαστεί να κάνει επιπλέον αιματολογικές εξετάσεις κατά τη διάρκεια</w:t>
      </w:r>
      <w:r>
        <w:rPr>
          <w:rStyle w:val="21"/>
        </w:rPr>
        <w:br/>
        <w:t>της θεραπείας σας.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line="269" w:lineRule="exact"/>
        <w:ind w:left="860" w:firstLine="0"/>
      </w:pPr>
      <w:r>
        <w:rPr>
          <w:rStyle w:val="21"/>
        </w:rPr>
        <w:t xml:space="preserve">ορισμένα φάρμακα για την </w:t>
      </w:r>
      <w:r>
        <w:rPr>
          <w:rStyle w:val="21"/>
          <w:lang w:val="de-DE" w:eastAsia="de-DE" w:bidi="de-DE"/>
        </w:rPr>
        <w:t xml:space="preserve">HIV </w:t>
      </w:r>
      <w:r>
        <w:rPr>
          <w:rStyle w:val="21"/>
        </w:rPr>
        <w:t>λοίμωξη όπως εφαβιρένζη ή νεβιραπίνη,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line="269" w:lineRule="exact"/>
        <w:ind w:left="860" w:firstLine="0"/>
      </w:pPr>
      <w:r>
        <w:rPr>
          <w:rStyle w:val="21"/>
        </w:rPr>
        <w:t>φαινυτοΐνη ή καρβαμαζεπίνη (χρησιμοποιούνται για τη θεραπεία των επιληπτικών κρίσεων)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line="269" w:lineRule="exact"/>
        <w:ind w:left="860" w:firstLine="0"/>
      </w:pPr>
      <w:r>
        <w:rPr>
          <w:rStyle w:val="21"/>
        </w:rPr>
        <w:t>δεξαμεθαζόνη (ένα στεροειδές)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spacing w:after="192" w:line="269" w:lineRule="exact"/>
        <w:ind w:left="860" w:firstLine="0"/>
      </w:pPr>
      <w:r>
        <w:rPr>
          <w:rStyle w:val="21"/>
        </w:rPr>
        <w:t>ριφαμπικίνη (ένα αντιβιοτικό).</w:t>
      </w:r>
    </w:p>
    <w:p w:rsidR="00E77832" w:rsidRDefault="00397F68">
      <w:pPr>
        <w:pStyle w:val="20"/>
        <w:shd w:val="clear" w:color="auto" w:fill="auto"/>
        <w:spacing w:after="208" w:line="254" w:lineRule="exact"/>
        <w:ind w:left="860" w:firstLine="0"/>
        <w:jc w:val="left"/>
      </w:pPr>
      <w:r>
        <w:rPr>
          <w:rStyle w:val="21"/>
        </w:rPr>
        <w:t>Εάν οτιδήποτε από τα παραπάνω ισχύει για σας (ή εάν δεν είστε σίγουροι), μιλήστε με τον γιατρό, το</w:t>
      </w:r>
      <w:r>
        <w:rPr>
          <w:rStyle w:val="21"/>
        </w:rPr>
        <w:br/>
        <w:t xml:space="preserve">νοσοκόμο ή τον φαρμακοποιό σας πριν σας χορηγηθεί το </w:t>
      </w:r>
      <w:r w:rsidR="00406DCF">
        <w:rPr>
          <w:rStyle w:val="21"/>
          <w:lang w:val="de-DE" w:eastAsia="de-DE" w:bidi="de-DE"/>
        </w:rPr>
        <w:t>Fungizor</w:t>
      </w:r>
      <w:r>
        <w:rPr>
          <w:rStyle w:val="21"/>
          <w:lang w:val="de-DE" w:eastAsia="de-DE" w:bidi="de-DE"/>
        </w:rPr>
        <w:t>.</w:t>
      </w:r>
    </w:p>
    <w:p w:rsidR="00E77832" w:rsidRDefault="00397F68">
      <w:pPr>
        <w:pStyle w:val="33"/>
        <w:keepNext/>
        <w:keepLines/>
        <w:shd w:val="clear" w:color="auto" w:fill="auto"/>
        <w:spacing w:after="207" w:line="220" w:lineRule="exact"/>
        <w:ind w:left="860" w:firstLine="0"/>
      </w:pPr>
      <w:bookmarkStart w:id="11" w:name="bookmark10"/>
      <w:r>
        <w:rPr>
          <w:rStyle w:val="34"/>
          <w:b/>
          <w:bCs/>
        </w:rPr>
        <w:t>Κύηση και θηλασμός</w:t>
      </w:r>
      <w:bookmarkEnd w:id="11"/>
    </w:p>
    <w:p w:rsidR="00E77832" w:rsidRDefault="00397F68">
      <w:pPr>
        <w:pStyle w:val="20"/>
        <w:shd w:val="clear" w:color="auto" w:fill="auto"/>
        <w:ind w:left="860" w:right="720" w:firstLine="0"/>
        <w:jc w:val="left"/>
      </w:pPr>
      <w:r>
        <w:rPr>
          <w:rStyle w:val="21"/>
        </w:rPr>
        <w:t>Εάν είστε έγκυος ή θηλάζετε ή νομίζετε ότι μπορεί να είστε έγκυος, ζητήστε τη συμβουλή του γιατρού</w:t>
      </w:r>
      <w:r>
        <w:rPr>
          <w:rStyle w:val="21"/>
        </w:rPr>
        <w:br/>
        <w:t>σας πριν πάρετε αυτό το φάρμακο.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ind w:left="1440" w:right="720" w:hanging="580"/>
        <w:jc w:val="left"/>
      </w:pPr>
      <w:r>
        <w:rPr>
          <w:rStyle w:val="21"/>
        </w:rPr>
        <w:t xml:space="preserve">Το </w:t>
      </w:r>
      <w:r w:rsidR="003B4BF8">
        <w:rPr>
          <w:rStyle w:val="21"/>
          <w:lang w:val="en-US" w:eastAsia="de-DE" w:bidi="de-DE"/>
        </w:rPr>
        <w:t>caspofungin</w:t>
      </w:r>
      <w:r w:rsidR="003B4BF8" w:rsidRPr="003B4BF8">
        <w:rPr>
          <w:rStyle w:val="21"/>
          <w:lang w:eastAsia="de-DE" w:bidi="de-DE"/>
        </w:rPr>
        <w:t xml:space="preserve"> </w:t>
      </w:r>
      <w:r>
        <w:rPr>
          <w:rStyle w:val="21"/>
        </w:rPr>
        <w:t>δεν έχει μελετηθεί σε έγκυες γυναίκες. Θα πρέπει να χρησιμοποιείται στην</w:t>
      </w:r>
      <w:r>
        <w:rPr>
          <w:rStyle w:val="21"/>
        </w:rPr>
        <w:br/>
        <w:t>εγκυμοσύνη μόνον αν το πιθανό όφελος υπερτερεί του πιθανού κινδύνου για το αγέννητο μωρό.</w:t>
      </w:r>
    </w:p>
    <w:p w:rsidR="00E77832" w:rsidRDefault="00397F68">
      <w:pPr>
        <w:pStyle w:val="20"/>
        <w:numPr>
          <w:ilvl w:val="0"/>
          <w:numId w:val="3"/>
        </w:numPr>
        <w:shd w:val="clear" w:color="auto" w:fill="auto"/>
        <w:tabs>
          <w:tab w:val="left" w:pos="1425"/>
        </w:tabs>
        <w:ind w:left="860" w:firstLine="0"/>
        <w:rPr>
          <w:rStyle w:val="21"/>
        </w:rPr>
      </w:pPr>
      <w:r>
        <w:rPr>
          <w:rStyle w:val="21"/>
        </w:rPr>
        <w:t xml:space="preserve">Γυναίκες στις οποίες χορηγείται </w:t>
      </w:r>
      <w:r w:rsidR="00406DCF">
        <w:rPr>
          <w:rStyle w:val="21"/>
          <w:lang w:val="de-DE" w:eastAsia="de-DE" w:bidi="de-DE"/>
        </w:rPr>
        <w:t>Fungizor</w:t>
      </w:r>
      <w:r>
        <w:rPr>
          <w:rStyle w:val="21"/>
          <w:lang w:val="de-DE" w:eastAsia="de-DE" w:bidi="de-DE"/>
        </w:rPr>
        <w:t xml:space="preserve"> </w:t>
      </w:r>
      <w:r>
        <w:rPr>
          <w:rStyle w:val="21"/>
        </w:rPr>
        <w:t>δεν θα πρέπει να θηλάζουν.</w:t>
      </w:r>
    </w:p>
    <w:p w:rsidR="00397F68" w:rsidRDefault="00397F68" w:rsidP="00397F68">
      <w:pPr>
        <w:pStyle w:val="20"/>
        <w:shd w:val="clear" w:color="auto" w:fill="auto"/>
        <w:tabs>
          <w:tab w:val="left" w:pos="1425"/>
        </w:tabs>
        <w:ind w:left="860" w:firstLine="0"/>
      </w:pPr>
    </w:p>
    <w:p w:rsidR="00E77832" w:rsidRDefault="00397F68">
      <w:pPr>
        <w:pStyle w:val="33"/>
        <w:keepNext/>
        <w:keepLines/>
        <w:shd w:val="clear" w:color="auto" w:fill="auto"/>
        <w:spacing w:after="211" w:line="220" w:lineRule="exact"/>
        <w:ind w:left="860" w:firstLine="0"/>
        <w:jc w:val="left"/>
      </w:pPr>
      <w:bookmarkStart w:id="12" w:name="bookmark11"/>
      <w:r>
        <w:rPr>
          <w:rStyle w:val="34"/>
          <w:b/>
          <w:bCs/>
        </w:rPr>
        <w:t>Οδήγηση και χειρισμός μηχανημάτων</w:t>
      </w:r>
      <w:bookmarkEnd w:id="12"/>
    </w:p>
    <w:p w:rsidR="00E77832" w:rsidRDefault="00397F68">
      <w:pPr>
        <w:pStyle w:val="20"/>
        <w:shd w:val="clear" w:color="auto" w:fill="auto"/>
        <w:spacing w:after="184" w:line="254" w:lineRule="exact"/>
        <w:ind w:left="860" w:right="900" w:firstLine="0"/>
        <w:jc w:val="left"/>
      </w:pPr>
      <w:r>
        <w:rPr>
          <w:rStyle w:val="21"/>
        </w:rPr>
        <w:t xml:space="preserve">Δεν υπάρχουν πληροφορίες που υποστηρίζουν ότι το </w:t>
      </w:r>
      <w:r w:rsidR="00406DCF">
        <w:rPr>
          <w:rStyle w:val="21"/>
          <w:lang w:val="en-US" w:eastAsia="en-US" w:bidi="en-US"/>
        </w:rPr>
        <w:t>Fungizor</w:t>
      </w:r>
      <w:r>
        <w:rPr>
          <w:rStyle w:val="21"/>
        </w:rPr>
        <w:t xml:space="preserve"> επηρεάζει την ικανότητά σας να</w:t>
      </w:r>
      <w:r>
        <w:rPr>
          <w:rStyle w:val="21"/>
        </w:rPr>
        <w:br/>
        <w:t>οδηγείτε ή να χειρίζεστε μηχανήματα.</w:t>
      </w:r>
    </w:p>
    <w:p w:rsidR="00E77832" w:rsidRDefault="00397F68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427"/>
        </w:tabs>
        <w:spacing w:after="418" w:line="220" w:lineRule="exact"/>
        <w:ind w:left="860" w:firstLine="0"/>
      </w:pPr>
      <w:bookmarkStart w:id="13" w:name="bookmark13"/>
      <w:r>
        <w:rPr>
          <w:rStyle w:val="34"/>
          <w:b/>
          <w:bCs/>
        </w:rPr>
        <w:lastRenderedPageBreak/>
        <w:t xml:space="preserve">Πως να χρησιμοποιήσετε το </w:t>
      </w:r>
      <w:bookmarkEnd w:id="13"/>
      <w:r w:rsidR="00406DCF">
        <w:rPr>
          <w:rStyle w:val="23"/>
          <w:b/>
          <w:bCs/>
          <w:lang w:val="en-US" w:eastAsia="en-US" w:bidi="en-US"/>
        </w:rPr>
        <w:t>Fungizor</w:t>
      </w:r>
    </w:p>
    <w:p w:rsidR="00E77832" w:rsidRDefault="00397F68">
      <w:pPr>
        <w:pStyle w:val="33"/>
        <w:keepNext/>
        <w:keepLines/>
        <w:shd w:val="clear" w:color="auto" w:fill="auto"/>
        <w:tabs>
          <w:tab w:val="left" w:pos="1427"/>
        </w:tabs>
        <w:spacing w:after="0" w:line="220" w:lineRule="exact"/>
        <w:ind w:left="860" w:firstLine="0"/>
      </w:pPr>
      <w:r>
        <w:rPr>
          <w:rStyle w:val="21"/>
          <w:b w:val="0"/>
          <w:bCs w:val="0"/>
        </w:rPr>
        <w:t xml:space="preserve">Το </w:t>
      </w:r>
      <w:r w:rsidR="00406DCF">
        <w:rPr>
          <w:rStyle w:val="21"/>
          <w:b w:val="0"/>
          <w:bCs w:val="0"/>
          <w:lang w:val="en-US" w:eastAsia="en-US" w:bidi="en-US"/>
        </w:rPr>
        <w:t>Fungizor</w:t>
      </w:r>
      <w:r>
        <w:rPr>
          <w:rStyle w:val="21"/>
          <w:b w:val="0"/>
          <w:bCs w:val="0"/>
        </w:rPr>
        <w:t xml:space="preserve"> θα πρέπει πάντα να προετοιμάζεται και να σας χορηγείται από επαγγελματία υγείας.</w:t>
      </w:r>
    </w:p>
    <w:p w:rsidR="00E77832" w:rsidRDefault="00397F68">
      <w:pPr>
        <w:pStyle w:val="20"/>
        <w:shd w:val="clear" w:color="auto" w:fill="auto"/>
        <w:spacing w:line="269" w:lineRule="exact"/>
        <w:ind w:left="860" w:firstLine="0"/>
      </w:pPr>
      <w:r>
        <w:rPr>
          <w:rStyle w:val="21"/>
        </w:rPr>
        <w:t xml:space="preserve">Θα σας χορηγηθεί το </w:t>
      </w:r>
      <w:r w:rsidR="00406DCF">
        <w:rPr>
          <w:rStyle w:val="21"/>
          <w:lang w:val="en-US" w:eastAsia="en-US" w:bidi="en-US"/>
        </w:rPr>
        <w:t>Fungizor</w:t>
      </w:r>
    </w:p>
    <w:p w:rsidR="00E77832" w:rsidRDefault="00397F68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line="269" w:lineRule="exact"/>
        <w:ind w:left="860" w:firstLine="0"/>
      </w:pPr>
      <w:r>
        <w:rPr>
          <w:rStyle w:val="21"/>
        </w:rPr>
        <w:t>μία φορά κάθε μέρα</w:t>
      </w:r>
    </w:p>
    <w:p w:rsidR="00E77832" w:rsidRDefault="00397F68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line="269" w:lineRule="exact"/>
        <w:ind w:left="860" w:firstLine="0"/>
      </w:pPr>
      <w:r>
        <w:rPr>
          <w:rStyle w:val="21"/>
        </w:rPr>
        <w:t>μέσω βραδείας έγχυσης ενδοφλεβίως (ενδοφλέβια έγχυση)</w:t>
      </w:r>
    </w:p>
    <w:p w:rsidR="00E77832" w:rsidRDefault="00397F68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after="196" w:line="269" w:lineRule="exact"/>
        <w:ind w:left="860" w:firstLine="0"/>
      </w:pPr>
      <w:r>
        <w:rPr>
          <w:rStyle w:val="21"/>
        </w:rPr>
        <w:t>σε χρονικό διάστημα περίπου 1 ώρας.</w:t>
      </w:r>
    </w:p>
    <w:p w:rsidR="00E77832" w:rsidRDefault="00397F68">
      <w:pPr>
        <w:pStyle w:val="20"/>
        <w:shd w:val="clear" w:color="auto" w:fill="auto"/>
        <w:spacing w:after="204" w:line="250" w:lineRule="exact"/>
        <w:ind w:left="860" w:right="780" w:firstLine="0"/>
        <w:jc w:val="left"/>
      </w:pPr>
      <w:r>
        <w:rPr>
          <w:rStyle w:val="21"/>
        </w:rPr>
        <w:t xml:space="preserve">Ο γιατρός σας θα καθορίσει τη διάρκεια της θεραπείας σας και την ποσότητα </w:t>
      </w:r>
      <w:r w:rsidR="00406DCF">
        <w:rPr>
          <w:rStyle w:val="21"/>
          <w:lang w:val="en-US" w:eastAsia="en-US" w:bidi="en-US"/>
        </w:rPr>
        <w:t>Fungizor</w:t>
      </w:r>
      <w:r>
        <w:rPr>
          <w:rStyle w:val="21"/>
        </w:rPr>
        <w:t xml:space="preserve"> που θα σας</w:t>
      </w:r>
      <w:r>
        <w:rPr>
          <w:rStyle w:val="21"/>
        </w:rPr>
        <w:br/>
        <w:t>χορηγηθεί κάθε μέρα. Ο γιατρός σας θα ελέγξει πόσο καλά δρα το φάρμακο για σας Αν ζυγίζετε</w:t>
      </w:r>
      <w:r>
        <w:rPr>
          <w:rStyle w:val="21"/>
        </w:rPr>
        <w:br/>
        <w:t>περισσότερο από 80 kg, μπορεί να χρειαστείτε διαφορετική δόση.</w:t>
      </w:r>
    </w:p>
    <w:p w:rsidR="00E77832" w:rsidRDefault="00397F68">
      <w:pPr>
        <w:pStyle w:val="33"/>
        <w:keepNext/>
        <w:keepLines/>
        <w:shd w:val="clear" w:color="auto" w:fill="auto"/>
        <w:spacing w:after="0" w:line="220" w:lineRule="exact"/>
        <w:ind w:left="860" w:firstLine="0"/>
      </w:pPr>
      <w:bookmarkStart w:id="14" w:name="bookmark14"/>
      <w:r>
        <w:rPr>
          <w:rStyle w:val="34"/>
          <w:b/>
          <w:bCs/>
        </w:rPr>
        <w:t>Χρήση σε παιδιά και εφήβους</w:t>
      </w:r>
      <w:bookmarkEnd w:id="14"/>
    </w:p>
    <w:p w:rsidR="00E77832" w:rsidRDefault="00397F68">
      <w:pPr>
        <w:pStyle w:val="20"/>
        <w:shd w:val="clear" w:color="auto" w:fill="auto"/>
        <w:spacing w:after="238" w:line="220" w:lineRule="exact"/>
        <w:ind w:left="860" w:firstLine="0"/>
      </w:pPr>
      <w:r>
        <w:rPr>
          <w:rStyle w:val="21"/>
        </w:rPr>
        <w:t>Η δόση σε παιδιά και εφήβους μπορεί να διαφέρει από την δόση σε ενήλικες.</w:t>
      </w:r>
    </w:p>
    <w:p w:rsidR="00E77832" w:rsidRDefault="00397F68">
      <w:pPr>
        <w:pStyle w:val="33"/>
        <w:keepNext/>
        <w:keepLines/>
        <w:shd w:val="clear" w:color="auto" w:fill="auto"/>
        <w:spacing w:after="214" w:line="220" w:lineRule="exact"/>
        <w:ind w:left="860" w:firstLine="0"/>
      </w:pPr>
      <w:bookmarkStart w:id="15" w:name="bookmark15"/>
      <w:r>
        <w:rPr>
          <w:rStyle w:val="34"/>
          <w:b/>
          <w:bCs/>
        </w:rPr>
        <w:t xml:space="preserve">Εάν πάρετε μεγαλύτερη δόση </w:t>
      </w:r>
      <w:r w:rsidR="00406DCF">
        <w:rPr>
          <w:rStyle w:val="23"/>
          <w:b/>
          <w:bCs/>
          <w:lang w:val="en-US" w:eastAsia="en-US" w:bidi="en-US"/>
        </w:rPr>
        <w:t>Fungizor</w:t>
      </w:r>
      <w:r>
        <w:rPr>
          <w:rStyle w:val="34"/>
          <w:b/>
          <w:bCs/>
        </w:rPr>
        <w:t xml:space="preserve"> από την κανονική</w:t>
      </w:r>
      <w:bookmarkEnd w:id="15"/>
    </w:p>
    <w:p w:rsidR="00E77832" w:rsidRDefault="00397F68">
      <w:pPr>
        <w:pStyle w:val="20"/>
        <w:shd w:val="clear" w:color="auto" w:fill="auto"/>
        <w:spacing w:after="176" w:line="250" w:lineRule="exact"/>
        <w:ind w:left="860" w:right="780" w:firstLine="0"/>
        <w:jc w:val="left"/>
      </w:pPr>
      <w:r>
        <w:rPr>
          <w:rStyle w:val="21"/>
        </w:rPr>
        <w:t xml:space="preserve">Ο γιατρός σας θα αποφασίσει την ποσότητα </w:t>
      </w:r>
      <w:r w:rsidR="00406DCF">
        <w:rPr>
          <w:rStyle w:val="21"/>
          <w:lang w:val="en-US" w:eastAsia="en-US" w:bidi="en-US"/>
        </w:rPr>
        <w:t>Fungizor</w:t>
      </w:r>
      <w:r>
        <w:rPr>
          <w:rStyle w:val="21"/>
        </w:rPr>
        <w:t xml:space="preserve"> που χρειάζεστε και για πόσο χρονικό διάστημα</w:t>
      </w:r>
      <w:r>
        <w:rPr>
          <w:rStyle w:val="21"/>
        </w:rPr>
        <w:br/>
        <w:t xml:space="preserve">κάθε μέρα. Εάν ανησυχείτε ότι μπορεί να έχετε λάβει μεγαλύτερη δόση </w:t>
      </w:r>
      <w:r w:rsidR="00406DCF">
        <w:rPr>
          <w:rStyle w:val="21"/>
          <w:lang w:val="en-US" w:eastAsia="en-US" w:bidi="en-US"/>
        </w:rPr>
        <w:t>Fungizor</w:t>
      </w:r>
      <w:r>
        <w:rPr>
          <w:rStyle w:val="21"/>
        </w:rPr>
        <w:t>, μιλήστε αμέσως με</w:t>
      </w:r>
      <w:r>
        <w:rPr>
          <w:rStyle w:val="21"/>
        </w:rPr>
        <w:br/>
        <w:t>το γιατρό ή τον νοσοκόμο σας.</w:t>
      </w:r>
    </w:p>
    <w:p w:rsidR="00E77832" w:rsidRDefault="00397F68">
      <w:pPr>
        <w:pStyle w:val="20"/>
        <w:shd w:val="clear" w:color="auto" w:fill="auto"/>
        <w:spacing w:after="508" w:line="254" w:lineRule="exact"/>
        <w:ind w:left="860" w:right="780" w:firstLine="0"/>
        <w:jc w:val="left"/>
      </w:pPr>
      <w:r>
        <w:rPr>
          <w:rStyle w:val="21"/>
        </w:rPr>
        <w:t>Εάν έχετε περισσότερες ερωτήσεις σχετικά με τη χρήση αυτού του φαρμάκου, ρωτήστε τον γιατρό,</w:t>
      </w:r>
      <w:r>
        <w:rPr>
          <w:rStyle w:val="21"/>
        </w:rPr>
        <w:br/>
        <w:t>τον φαρμακοποιό σας ή τον νοσοκόμο σας.</w:t>
      </w:r>
    </w:p>
    <w:p w:rsidR="00E77832" w:rsidRDefault="00397F68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1427"/>
        </w:tabs>
        <w:spacing w:after="214" w:line="220" w:lineRule="exact"/>
        <w:ind w:left="860" w:firstLine="0"/>
      </w:pPr>
      <w:bookmarkStart w:id="16" w:name="bookmark16"/>
      <w:r>
        <w:rPr>
          <w:rStyle w:val="34"/>
          <w:b/>
          <w:bCs/>
        </w:rPr>
        <w:t>Πιθανές ανεπιθύμητες ενέργειες</w:t>
      </w:r>
      <w:bookmarkEnd w:id="16"/>
    </w:p>
    <w:p w:rsidR="00E77832" w:rsidRDefault="00397F68">
      <w:pPr>
        <w:pStyle w:val="20"/>
        <w:shd w:val="clear" w:color="auto" w:fill="auto"/>
        <w:spacing w:after="180" w:line="250" w:lineRule="exact"/>
        <w:ind w:left="860" w:right="780" w:firstLine="0"/>
        <w:jc w:val="left"/>
      </w:pPr>
      <w:r>
        <w:rPr>
          <w:rStyle w:val="21"/>
        </w:rPr>
        <w:t>Όπως όλα τα φάρμακα, έτσι και αυτό το φάρμακο μπορεί να προκαλέσει ανεπιθύμητες ενέργειες, αν</w:t>
      </w:r>
      <w:r>
        <w:rPr>
          <w:rStyle w:val="21"/>
        </w:rPr>
        <w:br/>
        <w:t>και δεν παρουσιάζονται σε όλους τους ανθρώπους.</w:t>
      </w:r>
    </w:p>
    <w:p w:rsidR="00E77832" w:rsidRDefault="00397F68">
      <w:pPr>
        <w:pStyle w:val="33"/>
        <w:keepNext/>
        <w:keepLines/>
        <w:shd w:val="clear" w:color="auto" w:fill="auto"/>
        <w:spacing w:after="0" w:line="250" w:lineRule="exact"/>
        <w:ind w:left="860" w:right="780" w:firstLine="0"/>
        <w:jc w:val="left"/>
      </w:pPr>
      <w:bookmarkStart w:id="17" w:name="bookmark17"/>
      <w:r>
        <w:rPr>
          <w:rStyle w:val="34"/>
          <w:b/>
          <w:bCs/>
        </w:rPr>
        <w:t>Μιλήστε στον γιατρό ή τον νοσοκόμο σας αμέσως εάν παρατηρήσετε οποιαδήποτε από τις</w:t>
      </w:r>
      <w:r>
        <w:rPr>
          <w:rStyle w:val="34"/>
          <w:b/>
          <w:bCs/>
        </w:rPr>
        <w:br/>
        <w:t>ακόλουθες ανεπιθύμητες ενέργειες - μπορεί να χρειαστείτε επείγουσα ιατρική περίθαλψη:</w:t>
      </w:r>
      <w:bookmarkEnd w:id="17"/>
    </w:p>
    <w:p w:rsidR="00E77832" w:rsidRDefault="00397F68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line="254" w:lineRule="exact"/>
        <w:ind w:left="1440" w:right="780" w:hanging="580"/>
        <w:jc w:val="left"/>
      </w:pPr>
      <w:r>
        <w:rPr>
          <w:rStyle w:val="21"/>
        </w:rPr>
        <w:t>εξάνθημα, κνησμός, αίσθημα θερμότητας, οίδημα στο πρόσωπο, τα χείλη ή τον λαιμό ή</w:t>
      </w:r>
      <w:r>
        <w:rPr>
          <w:rStyle w:val="21"/>
        </w:rPr>
        <w:br/>
        <w:t>δυσκολία στην αναπνοή - μπορεί να έχετε αντίδραση ισταμίνης στο φάρμακο.</w:t>
      </w:r>
    </w:p>
    <w:p w:rsidR="00E77832" w:rsidRDefault="00397F68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line="254" w:lineRule="exact"/>
        <w:ind w:left="1440" w:right="780" w:hanging="580"/>
        <w:jc w:val="left"/>
      </w:pPr>
      <w:r>
        <w:rPr>
          <w:rStyle w:val="21"/>
        </w:rPr>
        <w:t>δυσκολία στην αναπνοή με συριγμό ή με εξάνθημα που επιδεινώνεται - μπορεί να έχετε</w:t>
      </w:r>
      <w:r>
        <w:rPr>
          <w:rStyle w:val="21"/>
        </w:rPr>
        <w:br/>
        <w:t>αλλεργική αντίδραση στο φάρμακο</w:t>
      </w:r>
    </w:p>
    <w:p w:rsidR="00E77832" w:rsidRDefault="00397F68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line="254" w:lineRule="exact"/>
        <w:ind w:left="1440" w:right="780" w:hanging="580"/>
        <w:jc w:val="left"/>
      </w:pPr>
      <w:r>
        <w:rPr>
          <w:rStyle w:val="21"/>
        </w:rPr>
        <w:t>βήχας, σοβαρές δυσκολίες στην αναπνοή - εάν είστε ενήλικας και έχετε διηθητική</w:t>
      </w:r>
      <w:r>
        <w:rPr>
          <w:rStyle w:val="21"/>
        </w:rPr>
        <w:br/>
        <w:t>ασπεργίλλωση, μπορεί να βιώσετε σοβαρό αναπνευστικό πρόβλημα που μπορεί να οδηγήσει σε</w:t>
      </w:r>
      <w:r>
        <w:rPr>
          <w:rStyle w:val="21"/>
        </w:rPr>
        <w:br/>
        <w:t>αναπνευστική ανεπάρκεια.</w:t>
      </w:r>
    </w:p>
    <w:p w:rsidR="00E77832" w:rsidRDefault="00397F68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after="180" w:line="254" w:lineRule="exact"/>
        <w:ind w:left="1440" w:right="780" w:hanging="580"/>
        <w:jc w:val="left"/>
      </w:pPr>
      <w:r>
        <w:rPr>
          <w:rStyle w:val="21"/>
        </w:rPr>
        <w:t>εξάνθημα, απολέπιση του δέρματος, πληγές βλεννογόνιου υμένα, κνίδωση, μεγάλες περιοχές</w:t>
      </w:r>
      <w:r>
        <w:rPr>
          <w:rStyle w:val="21"/>
        </w:rPr>
        <w:br/>
        <w:t>δέρματος που απολεπίζονται.</w:t>
      </w:r>
    </w:p>
    <w:p w:rsidR="00E77832" w:rsidRDefault="00397F68">
      <w:pPr>
        <w:pStyle w:val="20"/>
        <w:shd w:val="clear" w:color="auto" w:fill="auto"/>
        <w:spacing w:after="208" w:line="254" w:lineRule="exact"/>
        <w:ind w:left="860" w:firstLine="0"/>
        <w:jc w:val="left"/>
      </w:pPr>
      <w:r>
        <w:rPr>
          <w:rStyle w:val="21"/>
        </w:rPr>
        <w:t>Όπως με οποιοδήποτε συνταγογραφούμενο φάρμακο, μερικές ανεπιθύμητες ενέργειες μπορεί να είναι</w:t>
      </w:r>
      <w:r>
        <w:rPr>
          <w:rStyle w:val="21"/>
        </w:rPr>
        <w:br/>
        <w:t>σοβαρές. Ρωτήστε το γιατρό σας για περισσότερες πληροφορίες.</w:t>
      </w:r>
    </w:p>
    <w:p w:rsidR="00E77832" w:rsidRDefault="00397F68" w:rsidP="00397F68">
      <w:pPr>
        <w:pStyle w:val="20"/>
        <w:shd w:val="clear" w:color="auto" w:fill="auto"/>
        <w:spacing w:line="220" w:lineRule="exact"/>
        <w:ind w:left="860" w:firstLine="0"/>
        <w:jc w:val="left"/>
        <w:sectPr w:rsidR="00E77832">
          <w:pgSz w:w="11900" w:h="16840"/>
          <w:pgMar w:top="908" w:right="720" w:bottom="1028" w:left="557" w:header="0" w:footer="3" w:gutter="0"/>
          <w:cols w:space="720"/>
          <w:noEndnote/>
          <w:docGrid w:linePitch="360"/>
        </w:sectPr>
      </w:pPr>
      <w:r>
        <w:rPr>
          <w:rStyle w:val="21"/>
        </w:rPr>
        <w:t>Άλλες ανεπιθύμητες ενέργειες σε ενήλικες περιλαμβάνουν</w:t>
      </w:r>
    </w:p>
    <w:p w:rsidR="00E77832" w:rsidRDefault="00E77832">
      <w:pPr>
        <w:rPr>
          <w:sz w:val="2"/>
          <w:szCs w:val="2"/>
        </w:rPr>
        <w:sectPr w:rsidR="00E77832">
          <w:pgSz w:w="11900" w:h="16840"/>
          <w:pgMar w:top="1402" w:right="0" w:bottom="1402" w:left="0" w:header="0" w:footer="3" w:gutter="0"/>
          <w:cols w:space="720"/>
          <w:noEndnote/>
          <w:docGrid w:linePitch="360"/>
        </w:sectPr>
      </w:pPr>
    </w:p>
    <w:p w:rsidR="00E77832" w:rsidRDefault="00397F68" w:rsidP="00397F68">
      <w:pPr>
        <w:pStyle w:val="20"/>
        <w:shd w:val="clear" w:color="auto" w:fill="auto"/>
        <w:spacing w:line="250" w:lineRule="exact"/>
        <w:ind w:firstLine="0"/>
      </w:pPr>
      <w:r>
        <w:rPr>
          <w:rStyle w:val="21"/>
        </w:rPr>
        <w:lastRenderedPageBreak/>
        <w:t>Συχνές: μπορεί να επηρεάσουν έως 1 στους 10 ανθρώπους: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Μειωμένη αιμοσφαιρίνη (μειωμένο το συστατικό που μεταφέρει οξυγόνο στο αίμα), μειωμένα</w:t>
      </w:r>
      <w:r>
        <w:rPr>
          <w:rStyle w:val="21"/>
        </w:rPr>
        <w:br/>
        <w:t>λευκοκύτταρα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Μειωμένη λευκωματίνη (είδος πρωτεΐνης) στο αίμα σας , μειωμένο κάλιο ή χαμηλά επίπεδα</w:t>
      </w:r>
      <w:r>
        <w:rPr>
          <w:rStyle w:val="21"/>
        </w:rPr>
        <w:br/>
        <w:t>καλίου στο αίμα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Κεφαλαλγία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Φλεγμονή της φλέβας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Δύσπνοια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Διάρροια, ναυτία ή έμετος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  <w:tab w:val="right" w:pos="8957"/>
        </w:tabs>
        <w:spacing w:line="250" w:lineRule="exact"/>
        <w:ind w:firstLine="0"/>
      </w:pPr>
      <w:r>
        <w:rPr>
          <w:rStyle w:val="21"/>
        </w:rPr>
        <w:t>Αλλαγές σε ορισμένους εργαστηριακούς</w:t>
      </w:r>
      <w:r>
        <w:rPr>
          <w:rStyle w:val="21"/>
        </w:rPr>
        <w:tab/>
        <w:t>αιματολογικούς ελέγχους (συμπεριλαμβανομένων των</w:t>
      </w:r>
    </w:p>
    <w:p w:rsidR="00E77832" w:rsidRDefault="00397F68">
      <w:pPr>
        <w:pStyle w:val="20"/>
        <w:shd w:val="clear" w:color="auto" w:fill="auto"/>
        <w:spacing w:line="250" w:lineRule="exact"/>
        <w:ind w:left="620" w:firstLine="0"/>
        <w:jc w:val="left"/>
      </w:pPr>
      <w:r>
        <w:rPr>
          <w:rStyle w:val="21"/>
        </w:rPr>
        <w:t>αυξημένων τιμών ορισμένων ηπατικών ελέγχων)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Κνησμός, εξάνθημα, ερυθρότητα δέρματος ή εφίδρωση περισσότερο από το συνηθισμένο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Πόνος στις αρθρώσεις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Ρίγη, πυρετός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after="180" w:line="250" w:lineRule="exact"/>
        <w:ind w:left="620"/>
      </w:pPr>
      <w:r>
        <w:rPr>
          <w:rStyle w:val="21"/>
        </w:rPr>
        <w:t>Κνησμός στο σημείο της ένεσης.</w:t>
      </w:r>
    </w:p>
    <w:p w:rsidR="00E77832" w:rsidRDefault="00397F68">
      <w:pPr>
        <w:pStyle w:val="20"/>
        <w:shd w:val="clear" w:color="auto" w:fill="auto"/>
        <w:spacing w:line="250" w:lineRule="exact"/>
        <w:ind w:left="620"/>
      </w:pPr>
      <w:r w:rsidRPr="00880427">
        <w:rPr>
          <w:rStyle w:val="21"/>
          <w:b/>
        </w:rPr>
        <w:t>Όχι συχνές</w:t>
      </w:r>
      <w:r>
        <w:rPr>
          <w:rStyle w:val="21"/>
        </w:rPr>
        <w:t>: μπορεί να επηρεάσουν έως 1 στους 100 ανθρώπους: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  <w:tab w:val="right" w:pos="8957"/>
        </w:tabs>
        <w:spacing w:line="250" w:lineRule="exact"/>
        <w:ind w:left="620"/>
      </w:pPr>
      <w:r>
        <w:rPr>
          <w:rStyle w:val="21"/>
        </w:rPr>
        <w:t>Αλλαγές σε ορισμένους εργαστηριακούς</w:t>
      </w:r>
      <w:r>
        <w:rPr>
          <w:rStyle w:val="21"/>
        </w:rPr>
        <w:tab/>
        <w:t>αιματολογικούς ελέγχους (συμπεριλαμβανομένης της</w:t>
      </w:r>
    </w:p>
    <w:p w:rsidR="00E77832" w:rsidRDefault="00397F68">
      <w:pPr>
        <w:pStyle w:val="20"/>
        <w:shd w:val="clear" w:color="auto" w:fill="auto"/>
        <w:spacing w:line="250" w:lineRule="exact"/>
        <w:ind w:left="620" w:firstLine="0"/>
        <w:jc w:val="left"/>
      </w:pPr>
      <w:r>
        <w:rPr>
          <w:rStyle w:val="21"/>
        </w:rPr>
        <w:t>νόσου της πηκτικότητας του αίματος, των αιμοπεταλίων, των ερυθροκυττάρων και των</w:t>
      </w:r>
      <w:r>
        <w:rPr>
          <w:rStyle w:val="21"/>
        </w:rPr>
        <w:br/>
        <w:t>λευκοκυττάρων)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Απώλεια της όρεξης, αύξηση της ποσότητας υγρών του σώματος, διαταραχή του ισοζυγίου</w:t>
      </w:r>
      <w:r>
        <w:rPr>
          <w:rStyle w:val="21"/>
        </w:rPr>
        <w:br/>
        <w:t>ηλεκτρολυτών του σώματος, υψηλό επίπεδο σακχάρου στο αίμα, χαμηλό επίπεδο ασβεστίου</w:t>
      </w:r>
      <w:r>
        <w:rPr>
          <w:rStyle w:val="21"/>
        </w:rPr>
        <w:br/>
        <w:t>στο αίμα, αυξημένα επίπεδα ασβεστίου στο αίμα, χαμηλό επίπεδο μαγνησίου στο αίμα, αύξηση</w:t>
      </w:r>
      <w:r>
        <w:rPr>
          <w:rStyle w:val="21"/>
        </w:rPr>
        <w:br/>
        <w:t>της οξύτητας του αίματος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  <w:tab w:val="right" w:pos="6557"/>
        </w:tabs>
        <w:spacing w:line="250" w:lineRule="exact"/>
        <w:ind w:left="620"/>
      </w:pPr>
      <w:r>
        <w:rPr>
          <w:rStyle w:val="21"/>
        </w:rPr>
        <w:t>Αποπροσανατολισμός,</w:t>
      </w:r>
      <w:r>
        <w:rPr>
          <w:rStyle w:val="21"/>
        </w:rPr>
        <w:tab/>
        <w:t>αίσθημα νευρικότητας, δυσχέρεια στον ύπνο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Αίσθημα ζάλης, μειωμένη αίσθηση ή ευαισθησία (ιδιαίτερα στο δέρμα), τρέμουλο, αίσθημα</w:t>
      </w:r>
      <w:r>
        <w:rPr>
          <w:rStyle w:val="21"/>
        </w:rPr>
        <w:br/>
        <w:t>υπνηλίας, μεταβολές της γεύσης των τροφών, μυρμηκίαση ή μούδιασμα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Θαμπή όραση, αύξηση δακρύων, διογκωμένα βλέφαρα, κιτρίνισμα του λευκού μέρους των</w:t>
      </w:r>
      <w:r>
        <w:rPr>
          <w:rStyle w:val="21"/>
        </w:rPr>
        <w:br/>
        <w:t>οφθαλμών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Αίσθηση γρήγορων ή μη φυσιολογικών καρδιακών παλμών, γρήγορος καρδιακός παλμός, μη</w:t>
      </w:r>
      <w:r>
        <w:rPr>
          <w:rStyle w:val="21"/>
        </w:rPr>
        <w:br/>
        <w:t>φυσιολογικός καρδιακός παλμός, μη φυσιολογικός καρδιακός ρυθμός, καρδιακή ανεπάρκεια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Αιφνίδιο ερύθημα, εξάψεις, υψηλή αρτηριακή πίεση, χαμηλή αρτηριακή πίεση, ερυθρότητα σε</w:t>
      </w:r>
      <w:r>
        <w:rPr>
          <w:rStyle w:val="21"/>
        </w:rPr>
        <w:br/>
        <w:t>μία φλέβα, η οποία είναι υπερβολικά ευαίσθητη κατά την αφή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Σφίξιμο των μυϊκών ινών γύρω από τους αεραγωγούς που οδηγεί σε συριγμό ή βήχα, γρήγορος</w:t>
      </w:r>
      <w:r>
        <w:rPr>
          <w:rStyle w:val="21"/>
        </w:rPr>
        <w:br/>
        <w:t>ρυθμός αναπνοής, δύσπνοια που σας ξυπνά , μείωση του οξυγόνου στο αίμα, μη φυσιολογικοί</w:t>
      </w:r>
      <w:r>
        <w:rPr>
          <w:rStyle w:val="21"/>
        </w:rPr>
        <w:br/>
        <w:t>ήχοι κατά την αναπνοή, θόρυβοι τριξίματος από τους πνεύμονες, συριγμός, ρινική συμφόρηση,</w:t>
      </w:r>
      <w:r>
        <w:rPr>
          <w:rStyle w:val="21"/>
        </w:rPr>
        <w:br/>
        <w:t>βήχας, πόνος στο λαιμό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Κοιλιακός πόνος, πόνος της άνω κοιλίας, κοιλιακή διάταση, δυσκοιλιότητα, δυσκολία στην</w:t>
      </w:r>
      <w:r>
        <w:rPr>
          <w:rStyle w:val="21"/>
        </w:rPr>
        <w:br/>
        <w:t>κατάποση, ξηροστομία, δυσπεψία, δημιουργία αερίων, δυσφορία του στομάχου, οίδημα λόγω</w:t>
      </w:r>
      <w:r>
        <w:rPr>
          <w:rStyle w:val="21"/>
        </w:rPr>
        <w:br/>
        <w:t>υγρών γύρω από την κοιλιά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Μειωμένη ροή της χολής, αύξηση του μεγέθους του ήπατος, κιτρίνισμα του δέρματος και/ή του</w:t>
      </w:r>
      <w:r>
        <w:rPr>
          <w:rStyle w:val="21"/>
        </w:rPr>
        <w:br/>
        <w:t>λευκού μέρους των οφθαλμών, ηπατική βλάβη προκαλούμενη από φάρμακο ή χημικές ουσίες,</w:t>
      </w:r>
      <w:r>
        <w:rPr>
          <w:rStyle w:val="21"/>
        </w:rPr>
        <w:br/>
        <w:t>ηπατική διαταραχή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Μη φυσιολογική υφή δέρματος, γενικευμένος κνησμός, κνίδωση, εξάνθημα διαφορετικής</w:t>
      </w:r>
      <w:r>
        <w:rPr>
          <w:rStyle w:val="21"/>
        </w:rPr>
        <w:br/>
        <w:t>εμφάνισης, μη φυσιολογικό δέρμα, ερυθρές συχνά κνησμώδεις κηλίδες στα χέρια και πόδια και</w:t>
      </w:r>
      <w:r>
        <w:rPr>
          <w:rStyle w:val="21"/>
        </w:rPr>
        <w:br/>
        <w:t>ορισμένες φορές στο πρόσωπο και στο υπόλοιπο σώμα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Οσφυαλγία, πόνος στα χέρια ή πόδια, πόνος στα οστά, πόνος των μυών, μυϊκή αδυναμία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</w:pPr>
      <w:r>
        <w:rPr>
          <w:rStyle w:val="21"/>
        </w:rPr>
        <w:t>Απώλεια της νεφρικής λειτουργίας, ξαφνική απώλεια της νεφρικής λειτουργίας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</w:pPr>
      <w:r>
        <w:rPr>
          <w:rStyle w:val="21"/>
        </w:rPr>
        <w:t>Πόνος στο σημείο του καθετήρα, παράπονα σχετικά με το σημείο της ένεσης (ερυθρότητα,</w:t>
      </w:r>
      <w:r>
        <w:rPr>
          <w:rStyle w:val="21"/>
        </w:rPr>
        <w:br/>
        <w:t>σκληρό εξόγκωμα, πόνος, διόγκωση, ερεθισμός, εξάνθημα, κνίδωση, διαρροή υγρών από τον</w:t>
      </w:r>
      <w:r>
        <w:rPr>
          <w:rStyle w:val="21"/>
        </w:rPr>
        <w:br/>
        <w:t>καθετήρα μέσα στον ιστό) φλεγμονή της φλέβας στο σημείο της ένεσης</w:t>
      </w:r>
    </w:p>
    <w:p w:rsidR="00E77832" w:rsidRDefault="00397F68">
      <w:pPr>
        <w:pStyle w:val="20"/>
        <w:numPr>
          <w:ilvl w:val="0"/>
          <w:numId w:val="6"/>
        </w:numPr>
        <w:shd w:val="clear" w:color="auto" w:fill="auto"/>
        <w:tabs>
          <w:tab w:val="left" w:pos="551"/>
        </w:tabs>
        <w:spacing w:line="250" w:lineRule="exact"/>
        <w:ind w:left="620"/>
        <w:jc w:val="left"/>
        <w:sectPr w:rsidR="00E77832">
          <w:type w:val="continuous"/>
          <w:pgSz w:w="11900" w:h="16840"/>
          <w:pgMar w:top="1402" w:right="1435" w:bottom="1402" w:left="1373" w:header="0" w:footer="3" w:gutter="0"/>
          <w:cols w:space="720"/>
          <w:noEndnote/>
          <w:docGrid w:linePitch="360"/>
        </w:sectPr>
      </w:pPr>
      <w:r>
        <w:rPr>
          <w:rStyle w:val="21"/>
        </w:rPr>
        <w:t>Αυξημένη αρτηριακή πίεση και αλλαγές σε ορισμένους εργαστηριακούς αιματολογικούς</w:t>
      </w:r>
      <w:r>
        <w:rPr>
          <w:rStyle w:val="21"/>
        </w:rPr>
        <w:br/>
        <w:t>ελέγχους (συμπεριλαμβανομένων των νεφρικών ελέγχων ηλεκτρολυτών και ελέγχων</w:t>
      </w:r>
      <w:r>
        <w:rPr>
          <w:rStyle w:val="21"/>
        </w:rPr>
        <w:br/>
        <w:t>πηκτικότητας), αυξημένα επίπεδα των φαρμάκων που λαμβάνετε που αφυπνίζουν το</w:t>
      </w:r>
      <w:r>
        <w:rPr>
          <w:rStyle w:val="21"/>
        </w:rPr>
        <w:br/>
        <w:t>ανοσοποιητικό σύστημα.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after="208" w:line="254" w:lineRule="exact"/>
        <w:ind w:left="1220" w:hanging="560"/>
        <w:jc w:val="left"/>
      </w:pPr>
      <w:r>
        <w:rPr>
          <w:rStyle w:val="21"/>
        </w:rPr>
        <w:lastRenderedPageBreak/>
        <w:t>Δυσφορία στο θώρακα, πόνος στο θώρακα, αίσθημα μεταβολής της θερμοκρασίας του</w:t>
      </w:r>
      <w:r>
        <w:rPr>
          <w:rStyle w:val="21"/>
        </w:rPr>
        <w:br/>
        <w:t>σώματος, γενικό αίσθημα αδιαθεσίας, γενικευμένος πόνος, οίδημα στο πρόσωπο, οίδημα στους</w:t>
      </w:r>
      <w:r>
        <w:rPr>
          <w:rStyle w:val="21"/>
        </w:rPr>
        <w:br/>
        <w:t>αστραγάλους, τα χέρια ή τα πόδια, οίδημα, ευαισθησία, αίσθημα κούρασης.</w:t>
      </w:r>
    </w:p>
    <w:p w:rsidR="00E77832" w:rsidRDefault="00397F68">
      <w:pPr>
        <w:pStyle w:val="33"/>
        <w:keepNext/>
        <w:keepLines/>
        <w:shd w:val="clear" w:color="auto" w:fill="auto"/>
        <w:spacing w:after="214" w:line="220" w:lineRule="exact"/>
        <w:ind w:left="660" w:firstLine="0"/>
        <w:jc w:val="left"/>
      </w:pPr>
      <w:bookmarkStart w:id="18" w:name="bookmark18"/>
      <w:r>
        <w:rPr>
          <w:rStyle w:val="34"/>
          <w:b/>
          <w:bCs/>
        </w:rPr>
        <w:t>Ανεπιθύμητες ενέργειες σε παιδιά και εφήβους</w:t>
      </w:r>
      <w:bookmarkEnd w:id="18"/>
    </w:p>
    <w:p w:rsidR="00E77832" w:rsidRDefault="00397F68">
      <w:pPr>
        <w:pStyle w:val="20"/>
        <w:shd w:val="clear" w:color="auto" w:fill="auto"/>
        <w:spacing w:line="250" w:lineRule="exact"/>
        <w:ind w:left="660" w:firstLine="0"/>
        <w:jc w:val="left"/>
      </w:pPr>
      <w:r>
        <w:rPr>
          <w:rStyle w:val="23"/>
        </w:rPr>
        <w:t>Πολύ συχνές</w:t>
      </w:r>
      <w:r>
        <w:rPr>
          <w:rStyle w:val="21"/>
        </w:rPr>
        <w:t>: μπορεί να επηρεάσουν περισσότερο από 1 στους 10 ανθρώπους: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50" w:lineRule="exact"/>
        <w:ind w:left="660" w:firstLine="0"/>
        <w:rPr>
          <w:rStyle w:val="21"/>
        </w:rPr>
      </w:pPr>
      <w:r>
        <w:rPr>
          <w:rStyle w:val="21"/>
        </w:rPr>
        <w:t>Πυρετός</w:t>
      </w:r>
    </w:p>
    <w:p w:rsidR="00880427" w:rsidRDefault="00880427" w:rsidP="00880427">
      <w:pPr>
        <w:pStyle w:val="20"/>
        <w:shd w:val="clear" w:color="auto" w:fill="auto"/>
        <w:tabs>
          <w:tab w:val="left" w:pos="1210"/>
        </w:tabs>
        <w:spacing w:line="250" w:lineRule="exact"/>
        <w:ind w:left="660" w:firstLine="0"/>
      </w:pPr>
    </w:p>
    <w:p w:rsidR="00E77832" w:rsidRDefault="00397F68">
      <w:pPr>
        <w:pStyle w:val="20"/>
        <w:shd w:val="clear" w:color="auto" w:fill="auto"/>
        <w:spacing w:line="250" w:lineRule="exact"/>
        <w:ind w:left="660" w:firstLine="0"/>
      </w:pPr>
      <w:r>
        <w:rPr>
          <w:rStyle w:val="23"/>
        </w:rPr>
        <w:t>Συχνές</w:t>
      </w:r>
      <w:r>
        <w:rPr>
          <w:rStyle w:val="21"/>
        </w:rPr>
        <w:t>: μπορεί να επηρεάσουν έως 1 στους 10 ανθρώπους: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50" w:lineRule="exact"/>
        <w:ind w:left="660" w:firstLine="0"/>
      </w:pPr>
      <w:r>
        <w:rPr>
          <w:rStyle w:val="21"/>
        </w:rPr>
        <w:t>Κεφαλαλγία</w:t>
      </w:r>
    </w:p>
    <w:p w:rsidR="00E77832" w:rsidRDefault="00880427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50" w:lineRule="exact"/>
        <w:ind w:left="660" w:firstLine="0"/>
      </w:pPr>
      <w:r>
        <w:rPr>
          <w:rStyle w:val="21"/>
        </w:rPr>
        <w:t>Γ</w:t>
      </w:r>
      <w:r w:rsidR="00397F68">
        <w:rPr>
          <w:rStyle w:val="21"/>
        </w:rPr>
        <w:t>ρήγορος καρδιακός παλμός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50" w:lineRule="exact"/>
        <w:ind w:left="660" w:firstLine="0"/>
      </w:pPr>
      <w:r>
        <w:rPr>
          <w:rStyle w:val="21"/>
        </w:rPr>
        <w:t>Αιφνίδιο ερύθημα, χαμηλή αρτηριακή πίεση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50" w:lineRule="exact"/>
        <w:ind w:left="1220" w:hanging="560"/>
        <w:jc w:val="left"/>
      </w:pPr>
      <w:r>
        <w:rPr>
          <w:rStyle w:val="21"/>
        </w:rPr>
        <w:t>Αλλαγές σε ορισμένους εργαστηριακούς αιματολογικούς ελέγχους (αυξημένες τιμές ορισμένων</w:t>
      </w:r>
      <w:r>
        <w:rPr>
          <w:rStyle w:val="21"/>
        </w:rPr>
        <w:br/>
        <w:t>ηπατικών ελέγχων)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50" w:lineRule="exact"/>
        <w:ind w:left="660" w:firstLine="0"/>
      </w:pPr>
      <w:r>
        <w:rPr>
          <w:rStyle w:val="21"/>
        </w:rPr>
        <w:t>Κνίδωση, εξάνθημα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50" w:lineRule="exact"/>
        <w:ind w:left="660" w:firstLine="0"/>
      </w:pPr>
      <w:r>
        <w:rPr>
          <w:rStyle w:val="21"/>
        </w:rPr>
        <w:t>Πόνος στο σημείο του καθετήρα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250" w:lineRule="exact"/>
        <w:ind w:left="660" w:firstLine="0"/>
      </w:pPr>
      <w:r>
        <w:rPr>
          <w:rStyle w:val="21"/>
        </w:rPr>
        <w:t>Ρίγη</w:t>
      </w:r>
    </w:p>
    <w:p w:rsidR="00E77832" w:rsidRDefault="00397F68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spacing w:line="514" w:lineRule="exact"/>
        <w:ind w:left="660" w:firstLine="0"/>
        <w:jc w:val="left"/>
      </w:pPr>
      <w:r>
        <w:rPr>
          <w:rStyle w:val="21"/>
        </w:rPr>
        <w:t>Αλλαγές σε ορισμένους εργαστηριακούς αιματολογικούς ελέγχους</w:t>
      </w:r>
    </w:p>
    <w:p w:rsidR="00E77832" w:rsidRDefault="00397F68">
      <w:pPr>
        <w:pStyle w:val="20"/>
        <w:shd w:val="clear" w:color="auto" w:fill="auto"/>
        <w:tabs>
          <w:tab w:val="left" w:pos="1210"/>
        </w:tabs>
        <w:spacing w:line="514" w:lineRule="exact"/>
        <w:ind w:left="660" w:firstLine="0"/>
        <w:jc w:val="left"/>
      </w:pPr>
      <w:r>
        <w:rPr>
          <w:rStyle w:val="23"/>
        </w:rPr>
        <w:t>Αναφορά ανεπιθύμητων ενεργειών</w:t>
      </w:r>
    </w:p>
    <w:p w:rsidR="00CF4B6B" w:rsidRPr="00CF4B6B" w:rsidRDefault="00397F68" w:rsidP="00070693">
      <w:p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F4B6B">
        <w:rPr>
          <w:rStyle w:val="21"/>
          <w:rFonts w:eastAsia="Arial Unicode MS"/>
        </w:rPr>
        <w:t>Εάν παρατηρήσετε κάποια ανεπιθύμητη ενέργεια, ενημερώστε τον γιατρό, τον/την νοσοκόμο ή τον</w:t>
      </w:r>
      <w:r w:rsidRPr="00CF4B6B">
        <w:rPr>
          <w:rStyle w:val="21"/>
          <w:rFonts w:eastAsia="Arial Unicode MS"/>
        </w:rPr>
        <w:br/>
        <w:t>φαρμακοποιό σας. Αυτό ισχύει και για κάθε πιθανή ανεπιθύμητη ενέργεια που δεν αναφέρεται στο</w:t>
      </w:r>
      <w:r w:rsidRPr="00CF4B6B">
        <w:rPr>
          <w:rStyle w:val="21"/>
          <w:rFonts w:eastAsia="Arial Unicode MS"/>
        </w:rPr>
        <w:br/>
        <w:t>παρόν φύλλο οδηγιών χρήσης. Μπορείτε επίσης να αναφέρετε ανεπιθύμητες ενέργειες απευθείας,</w:t>
      </w:r>
      <w:r w:rsidRPr="00CF4B6B">
        <w:rPr>
          <w:rStyle w:val="21"/>
          <w:rFonts w:eastAsia="Arial Unicode MS"/>
        </w:rPr>
        <w:br/>
      </w:r>
      <w:r w:rsidR="00CF4B6B" w:rsidRPr="00CF4B6B">
        <w:rPr>
          <w:rFonts w:ascii="Times New Roman" w:hAnsi="Times New Roman" w:cs="Times New Roman"/>
          <w:sz w:val="22"/>
          <w:szCs w:val="22"/>
        </w:rPr>
        <w:t xml:space="preserve">στον Εθνικό Οργανισμό Φαρμάκων (Μεσογείων 284, 15562 Χολαργός). </w:t>
      </w:r>
    </w:p>
    <w:p w:rsidR="00CF4B6B" w:rsidRDefault="00CF4B6B" w:rsidP="00070693">
      <w:pPr>
        <w:pStyle w:val="20"/>
        <w:shd w:val="clear" w:color="auto" w:fill="auto"/>
        <w:spacing w:after="451"/>
        <w:ind w:left="709" w:firstLine="0"/>
        <w:jc w:val="left"/>
      </w:pPr>
      <w:r w:rsidRPr="00CF4B6B">
        <w:t xml:space="preserve">Τηλ: + 30 213 2040380/337 Φαξ: + 30 210 6549585 Ιστότοπος: </w:t>
      </w:r>
      <w:hyperlink r:id="rId9" w:history="1">
        <w:r w:rsidRPr="00CF4B6B">
          <w:rPr>
            <w:rStyle w:val="-"/>
            <w:color w:val="auto"/>
            <w:u w:val="none"/>
          </w:rPr>
          <w:t>http://www.eof.gr</w:t>
        </w:r>
      </w:hyperlink>
      <w:r w:rsidR="00397F68" w:rsidRPr="00CF4B6B">
        <w:rPr>
          <w:rStyle w:val="25"/>
        </w:rPr>
        <w:t xml:space="preserve">. </w:t>
      </w:r>
      <w:r w:rsidR="00397F68" w:rsidRPr="00CF4B6B">
        <w:rPr>
          <w:rStyle w:val="21"/>
        </w:rPr>
        <w:t>Μέσω της αναφοράς</w:t>
      </w:r>
      <w:r w:rsidR="00397F68" w:rsidRPr="00CF4B6B">
        <w:rPr>
          <w:rStyle w:val="21"/>
        </w:rPr>
        <w:br/>
        <w:t>ανεπιθύμητων ενεργειών μπορείτε να βοηθήσετε στη συλλογή περισσότερων πληροφοριών σχετικά</w:t>
      </w:r>
      <w:r w:rsidR="00397F68" w:rsidRPr="00CF4B6B">
        <w:rPr>
          <w:rStyle w:val="21"/>
        </w:rPr>
        <w:br/>
        <w:t>με την ασφάλεια του παρόντος φαρμάκου.</w:t>
      </w:r>
    </w:p>
    <w:p w:rsidR="00E77832" w:rsidRDefault="00397F68">
      <w:pPr>
        <w:pStyle w:val="33"/>
        <w:keepNext/>
        <w:keepLines/>
        <w:shd w:val="clear" w:color="auto" w:fill="auto"/>
        <w:tabs>
          <w:tab w:val="left" w:pos="1210"/>
        </w:tabs>
        <w:spacing w:after="238" w:line="220" w:lineRule="exact"/>
        <w:ind w:left="660" w:firstLine="0"/>
      </w:pPr>
      <w:bookmarkStart w:id="19" w:name="bookmark19"/>
      <w:r>
        <w:rPr>
          <w:rStyle w:val="34"/>
          <w:b/>
          <w:bCs/>
        </w:rPr>
        <w:t>5.</w:t>
      </w:r>
      <w:r>
        <w:rPr>
          <w:rStyle w:val="34"/>
          <w:b/>
          <w:bCs/>
        </w:rPr>
        <w:tab/>
        <w:t xml:space="preserve">Πως να φυλάσσετε το </w:t>
      </w:r>
      <w:r w:rsidR="00406DCF">
        <w:rPr>
          <w:rStyle w:val="34"/>
          <w:b/>
          <w:bCs/>
        </w:rPr>
        <w:t>Fungizor</w:t>
      </w:r>
      <w:bookmarkEnd w:id="19"/>
    </w:p>
    <w:p w:rsidR="00E77832" w:rsidRDefault="00397F68" w:rsidP="00EC693B">
      <w:pPr>
        <w:pStyle w:val="20"/>
        <w:shd w:val="clear" w:color="auto" w:fill="auto"/>
        <w:spacing w:after="214" w:line="220" w:lineRule="exact"/>
        <w:ind w:left="660" w:right="446" w:firstLine="0"/>
      </w:pPr>
      <w:r>
        <w:rPr>
          <w:rStyle w:val="21"/>
        </w:rPr>
        <w:t>Το φάρμακο αυτό πρέπει να φυλάσσεται σε μέρη που δεν το βλέπουν και δεν το φθάνουν τα παιδιά.</w:t>
      </w:r>
    </w:p>
    <w:p w:rsidR="00E77832" w:rsidRDefault="00397F68" w:rsidP="00EC693B">
      <w:pPr>
        <w:pStyle w:val="20"/>
        <w:shd w:val="clear" w:color="auto" w:fill="auto"/>
        <w:spacing w:after="204" w:line="250" w:lineRule="exact"/>
        <w:ind w:left="660" w:right="446" w:firstLine="0"/>
      </w:pPr>
      <w:r>
        <w:rPr>
          <w:rStyle w:val="21"/>
        </w:rPr>
        <w:t>Μην χρησιμοποιείτε αυτό το φάρμακο μετά την ημερομηνία λήξης που αναφέρεται στο κουτί και στο</w:t>
      </w:r>
      <w:r>
        <w:rPr>
          <w:rStyle w:val="21"/>
        </w:rPr>
        <w:br/>
        <w:t>φιαλίδιο (οι δύο πρώτοι αριθμοί υποδεικνύουν το μήνα, οι επόμενοι τέσσερις αριθμοί υποδεικνύουν</w:t>
      </w:r>
      <w:r>
        <w:rPr>
          <w:rStyle w:val="21"/>
        </w:rPr>
        <w:br/>
        <w:t>το έτος). Η ημερομηνία λήξης αναφέρεται στην τελευταία ημέρα αυτού του μήνα.</w:t>
      </w:r>
    </w:p>
    <w:p w:rsidR="00E77832" w:rsidRDefault="00397F68" w:rsidP="00EC693B">
      <w:pPr>
        <w:pStyle w:val="20"/>
        <w:shd w:val="clear" w:color="auto" w:fill="auto"/>
        <w:spacing w:after="214" w:line="220" w:lineRule="exact"/>
        <w:ind w:left="660" w:right="446" w:firstLine="0"/>
      </w:pPr>
      <w:r>
        <w:rPr>
          <w:rStyle w:val="21"/>
        </w:rPr>
        <w:t>Φυλάσσετε στο ψυγείο (2°</w:t>
      </w:r>
      <w:r>
        <w:rPr>
          <w:rStyle w:val="21"/>
          <w:lang w:val="en-US" w:eastAsia="en-US" w:bidi="en-US"/>
        </w:rPr>
        <w:t>C</w:t>
      </w:r>
      <w:r>
        <w:rPr>
          <w:rStyle w:val="21"/>
        </w:rPr>
        <w:t xml:space="preserve"> έως 8°</w:t>
      </w:r>
      <w:r>
        <w:rPr>
          <w:rStyle w:val="21"/>
          <w:lang w:val="en-US" w:eastAsia="en-US" w:bidi="en-US"/>
        </w:rPr>
        <w:t>C</w:t>
      </w:r>
      <w:r>
        <w:rPr>
          <w:rStyle w:val="21"/>
        </w:rPr>
        <w:t>).</w:t>
      </w:r>
    </w:p>
    <w:p w:rsidR="00E77832" w:rsidRDefault="00397F68" w:rsidP="00EC693B">
      <w:pPr>
        <w:pStyle w:val="20"/>
        <w:shd w:val="clear" w:color="auto" w:fill="auto"/>
        <w:spacing w:after="176" w:line="250" w:lineRule="exact"/>
        <w:ind w:left="660" w:right="446" w:firstLine="0"/>
        <w:rPr>
          <w:rStyle w:val="21"/>
        </w:rPr>
      </w:pPr>
      <w:r>
        <w:rPr>
          <w:rStyle w:val="21"/>
        </w:rPr>
        <w:t xml:space="preserve">Μόλις παρασκευαστεί το </w:t>
      </w:r>
      <w:r w:rsidR="00406DCF">
        <w:rPr>
          <w:rStyle w:val="21"/>
        </w:rPr>
        <w:t>Fungizor</w:t>
      </w:r>
      <w:r>
        <w:rPr>
          <w:rStyle w:val="21"/>
        </w:rPr>
        <w:t>, θα πρέπει να χρησιμοποιηθεί αμέσως. Αυτό γίνεται διότι δεν</w:t>
      </w:r>
      <w:r>
        <w:rPr>
          <w:rStyle w:val="21"/>
        </w:rPr>
        <w:br/>
        <w:t>περιέχει οποιαδήποτε συστατικά που εμποδίζουν την ανάπτυξη των βακτηρίων. Μόνο ένας</w:t>
      </w:r>
      <w:r>
        <w:rPr>
          <w:rStyle w:val="21"/>
        </w:rPr>
        <w:br/>
        <w:t>εκπαιδευμένος επαγγελματίας υγείας, που έχει διαβάσει τις πλήρεις οδηγίες θα πρέπει να</w:t>
      </w:r>
      <w:r>
        <w:rPr>
          <w:rStyle w:val="21"/>
        </w:rPr>
        <w:br/>
        <w:t>παρασκευάσει το φάρμακο (παρακαλώ δείτε παρακάτω «Οδηγίες για την ανασύσταση και αραίωση</w:t>
      </w:r>
      <w:r>
        <w:rPr>
          <w:rStyle w:val="21"/>
        </w:rPr>
        <w:br/>
        <w:t xml:space="preserve">του </w:t>
      </w:r>
      <w:r w:rsidR="00406DCF">
        <w:rPr>
          <w:rStyle w:val="21"/>
        </w:rPr>
        <w:t>Fungizor</w:t>
      </w:r>
      <w:r>
        <w:rPr>
          <w:rStyle w:val="21"/>
        </w:rPr>
        <w:t>»).</w:t>
      </w:r>
    </w:p>
    <w:p w:rsidR="00EC693B" w:rsidRPr="003B4BF8" w:rsidRDefault="00EC693B" w:rsidP="00EC693B">
      <w:pPr>
        <w:pStyle w:val="20"/>
        <w:shd w:val="clear" w:color="auto" w:fill="auto"/>
        <w:spacing w:after="264" w:line="250" w:lineRule="exact"/>
        <w:ind w:left="660" w:right="1120" w:firstLine="0"/>
        <w:jc w:val="left"/>
      </w:pPr>
      <w:r>
        <w:t>Αν δεν χρησιμοποιηθεί αμέσως,</w:t>
      </w:r>
      <w:r w:rsidRPr="00EC693B">
        <w:t xml:space="preserve"> </w:t>
      </w:r>
      <w:r>
        <w:t xml:space="preserve">το προϊόν μπορεί να χρησιμοποιηθεί μέσα σε 24 ώρες, όταν φυλάσσεται σε θερμοκρασία </w:t>
      </w:r>
      <w:r w:rsidRPr="00476B2D">
        <w:rPr>
          <w:lang w:eastAsia="en-US" w:bidi="en-US"/>
        </w:rPr>
        <w:t>25°</w:t>
      </w:r>
      <w:r>
        <w:rPr>
          <w:lang w:val="en-US" w:eastAsia="en-US" w:bidi="en-US"/>
        </w:rPr>
        <w:t>C</w:t>
      </w:r>
      <w:r w:rsidRPr="00476B2D">
        <w:rPr>
          <w:lang w:eastAsia="en-US" w:bidi="en-US"/>
        </w:rPr>
        <w:t xml:space="preserve"> </w:t>
      </w:r>
      <w:r>
        <w:t>ή χαμηλότερη ή μέσα σε 48 ώρες αν ο σάκος της</w:t>
      </w:r>
      <w:r>
        <w:br/>
        <w:t xml:space="preserve">ενδοφλέβιας έγχυσης (φιάλη) φυλάσσεται στο ψυγείο (2 έως </w:t>
      </w:r>
      <w:r w:rsidRPr="00476B2D">
        <w:rPr>
          <w:lang w:eastAsia="en-US" w:bidi="en-US"/>
        </w:rPr>
        <w:t>8°</w:t>
      </w:r>
      <w:r>
        <w:rPr>
          <w:lang w:val="en-US" w:eastAsia="en-US" w:bidi="en-US"/>
        </w:rPr>
        <w:t>C</w:t>
      </w:r>
      <w:r w:rsidRPr="00476B2D">
        <w:rPr>
          <w:lang w:eastAsia="en-US" w:bidi="en-US"/>
        </w:rPr>
        <w:t xml:space="preserve">) </w:t>
      </w:r>
      <w:r>
        <w:t>και έχει διαλυθεί με</w:t>
      </w:r>
      <w:r>
        <w:br/>
        <w:t xml:space="preserve">διάλυμα χλωριούχου νατρίου 9 </w:t>
      </w:r>
      <w:r>
        <w:rPr>
          <w:lang w:val="en-US" w:eastAsia="en-US" w:bidi="en-US"/>
        </w:rPr>
        <w:t>mg</w:t>
      </w:r>
      <w:r w:rsidRPr="00476B2D">
        <w:rPr>
          <w:lang w:eastAsia="en-US" w:bidi="en-US"/>
        </w:rPr>
        <w:t>/</w:t>
      </w:r>
      <w:r>
        <w:rPr>
          <w:lang w:val="en-US" w:eastAsia="en-US" w:bidi="en-US"/>
        </w:rPr>
        <w:t>ml</w:t>
      </w:r>
      <w:r w:rsidRPr="00476B2D">
        <w:rPr>
          <w:lang w:eastAsia="en-US" w:bidi="en-US"/>
        </w:rPr>
        <w:t xml:space="preserve"> </w:t>
      </w:r>
      <w:r>
        <w:t xml:space="preserve">(0.9 %), 4.5 </w:t>
      </w:r>
      <w:r>
        <w:rPr>
          <w:lang w:val="en-US" w:eastAsia="en-US" w:bidi="en-US"/>
        </w:rPr>
        <w:t>mg</w:t>
      </w:r>
      <w:r w:rsidRPr="00476B2D">
        <w:rPr>
          <w:lang w:eastAsia="en-US" w:bidi="en-US"/>
        </w:rPr>
        <w:t>/</w:t>
      </w:r>
      <w:r>
        <w:rPr>
          <w:lang w:val="en-US" w:eastAsia="en-US" w:bidi="en-US"/>
        </w:rPr>
        <w:t>ml</w:t>
      </w:r>
      <w:r w:rsidRPr="00476B2D">
        <w:rPr>
          <w:lang w:eastAsia="en-US" w:bidi="en-US"/>
        </w:rPr>
        <w:t xml:space="preserve"> </w:t>
      </w:r>
      <w:r>
        <w:t xml:space="preserve">(0.45 %), ή 2.25 </w:t>
      </w:r>
      <w:r>
        <w:rPr>
          <w:lang w:val="en-US" w:eastAsia="en-US" w:bidi="en-US"/>
        </w:rPr>
        <w:t>mg</w:t>
      </w:r>
      <w:r w:rsidRPr="00476B2D">
        <w:rPr>
          <w:lang w:eastAsia="en-US" w:bidi="en-US"/>
        </w:rPr>
        <w:t xml:space="preserve">/ </w:t>
      </w:r>
      <w:r>
        <w:rPr>
          <w:lang w:val="en-US" w:eastAsia="en-US" w:bidi="en-US"/>
        </w:rPr>
        <w:t>ml</w:t>
      </w:r>
      <w:r w:rsidRPr="00476B2D">
        <w:rPr>
          <w:lang w:eastAsia="en-US" w:bidi="en-US"/>
        </w:rPr>
        <w:t xml:space="preserve"> </w:t>
      </w:r>
      <w:r>
        <w:t xml:space="preserve">(0.225 %) προς έγχυση, ή </w:t>
      </w:r>
      <w:r w:rsidR="003B4BF8" w:rsidRPr="00042926">
        <w:rPr>
          <w:rFonts w:eastAsia="TimesNewRoman"/>
          <w:color w:val="auto"/>
          <w:lang w:bidi="ar-SA"/>
        </w:rPr>
        <w:t>γαλακτικού διαλύματος Ringer</w:t>
      </w:r>
      <w:r w:rsidR="003B4BF8" w:rsidRPr="00042926">
        <w:rPr>
          <w:lang w:eastAsia="en-US" w:bidi="en-US"/>
        </w:rPr>
        <w:t>.</w:t>
      </w:r>
      <w:r w:rsidR="003B4BF8" w:rsidRPr="00EC693B">
        <w:t xml:space="preserve"> </w:t>
      </w:r>
      <w:r>
        <w:t xml:space="preserve">Αν δεν χρησιμοποιηθεί αμέσως, τότε ο χρόνος διατήρησης κατά την χρήση και οι συνθήκες πριν από τη χρήση αποτελούν ευθύνη του χρήστη και </w:t>
      </w:r>
      <w:r w:rsidR="003B4BF8">
        <w:t xml:space="preserve">δεν </w:t>
      </w:r>
      <w:r>
        <w:t xml:space="preserve">θα πρέπει να είναι κανονικά μεγαλύτερη από 24 ώρες σε 2 ως </w:t>
      </w:r>
      <w:r w:rsidRPr="00476B2D">
        <w:rPr>
          <w:lang w:eastAsia="en-US" w:bidi="en-US"/>
        </w:rPr>
        <w:t>8°</w:t>
      </w:r>
      <w:r>
        <w:rPr>
          <w:lang w:val="en-US" w:eastAsia="en-US" w:bidi="en-US"/>
        </w:rPr>
        <w:t>C</w:t>
      </w:r>
      <w:r w:rsidRPr="00476B2D">
        <w:rPr>
          <w:lang w:eastAsia="en-US" w:bidi="en-US"/>
        </w:rPr>
        <w:t xml:space="preserve">, </w:t>
      </w:r>
      <w:r>
        <w:t>εκτός αν η ανασύσταση ή αραίωση έγινε κάτω από ελεγχόμενες και εγκυροποιημένες ασηπτικές συνθήκες.</w:t>
      </w:r>
      <w:r w:rsidRPr="00EC693B">
        <w:t xml:space="preserve"> </w:t>
      </w:r>
      <w:r w:rsidR="003B4BF8" w:rsidRPr="003B4BF8">
        <w:t xml:space="preserve"> </w:t>
      </w:r>
    </w:p>
    <w:p w:rsidR="00EC693B" w:rsidRPr="00EC693B" w:rsidRDefault="000A5F18" w:rsidP="00EC693B">
      <w:pPr>
        <w:pStyle w:val="20"/>
        <w:shd w:val="clear" w:color="auto" w:fill="auto"/>
        <w:spacing w:after="264" w:line="250" w:lineRule="exact"/>
        <w:ind w:left="660" w:right="1120" w:firstLine="0"/>
        <w:jc w:val="left"/>
        <w:rPr>
          <w:color w:val="FF0000"/>
        </w:rPr>
      </w:pPr>
      <w:r>
        <w:t xml:space="preserve">Να μη χρησιμοποιείτε το διάλυμα </w:t>
      </w:r>
      <w:r w:rsidR="00070693">
        <w:t xml:space="preserve">εάν δεν είναι διαυγές ή </w:t>
      </w:r>
      <w:r>
        <w:t>εάν παρατηρήσετε σωματίδια.</w:t>
      </w:r>
    </w:p>
    <w:p w:rsidR="00EC693B" w:rsidRPr="00EC693B" w:rsidRDefault="00EC693B" w:rsidP="00EC693B">
      <w:pPr>
        <w:pStyle w:val="20"/>
        <w:shd w:val="clear" w:color="auto" w:fill="auto"/>
        <w:spacing w:after="204" w:line="250" w:lineRule="exact"/>
        <w:ind w:left="709" w:right="700" w:firstLine="0"/>
      </w:pPr>
    </w:p>
    <w:p w:rsidR="00EC693B" w:rsidRDefault="00EC693B">
      <w:pPr>
        <w:pStyle w:val="20"/>
        <w:shd w:val="clear" w:color="auto" w:fill="auto"/>
        <w:spacing w:line="254" w:lineRule="exact"/>
        <w:ind w:left="660" w:right="820" w:firstLine="0"/>
        <w:rPr>
          <w:rStyle w:val="21"/>
          <w:highlight w:val="yellow"/>
        </w:rPr>
      </w:pPr>
    </w:p>
    <w:p w:rsidR="00EC693B" w:rsidRDefault="00EC693B">
      <w:pPr>
        <w:pStyle w:val="20"/>
        <w:shd w:val="clear" w:color="auto" w:fill="auto"/>
        <w:spacing w:line="254" w:lineRule="exact"/>
        <w:ind w:left="660" w:right="820" w:firstLine="0"/>
        <w:rPr>
          <w:rStyle w:val="21"/>
          <w:highlight w:val="yellow"/>
        </w:rPr>
      </w:pPr>
    </w:p>
    <w:p w:rsidR="00E77832" w:rsidRDefault="00397F68">
      <w:pPr>
        <w:pStyle w:val="20"/>
        <w:shd w:val="clear" w:color="auto" w:fill="auto"/>
        <w:spacing w:line="254" w:lineRule="exact"/>
        <w:ind w:left="660" w:right="820" w:firstLine="0"/>
      </w:pPr>
      <w:r w:rsidRPr="00EC693B">
        <w:rPr>
          <w:rStyle w:val="21"/>
        </w:rPr>
        <w:t>Μην πετάτε τα φάρμακα στο νερό της αποχέτευσης ή στα οικιακά απορρίμματα. Ρωτήστε τον</w:t>
      </w:r>
      <w:r w:rsidRPr="00EC693B">
        <w:rPr>
          <w:rStyle w:val="21"/>
        </w:rPr>
        <w:br/>
        <w:t>φαρμακοποιό σας πως να πετάξετε τα φάρμακα που δεν χρησιμοποιείτε πια. Αυτά τα μέτρα θα</w:t>
      </w:r>
      <w:r w:rsidRPr="00EC693B">
        <w:rPr>
          <w:rStyle w:val="21"/>
        </w:rPr>
        <w:br/>
        <w:t>βοηθήσουν στην προστασία του περιβάλλοντος.</w:t>
      </w:r>
    </w:p>
    <w:p w:rsidR="00E77832" w:rsidRDefault="00397F68">
      <w:pPr>
        <w:pStyle w:val="33"/>
        <w:keepNext/>
        <w:keepLines/>
        <w:shd w:val="clear" w:color="auto" w:fill="auto"/>
        <w:spacing w:after="0" w:line="504" w:lineRule="exact"/>
        <w:ind w:left="780" w:right="3340" w:firstLine="0"/>
        <w:jc w:val="left"/>
      </w:pPr>
      <w:bookmarkStart w:id="20" w:name="bookmark20"/>
      <w:r>
        <w:rPr>
          <w:rStyle w:val="34"/>
          <w:b/>
          <w:bCs/>
        </w:rPr>
        <w:t>6. Περιεχόμενο της συσκευασίας και λοιπές πληροφορίες</w:t>
      </w:r>
      <w:r>
        <w:rPr>
          <w:rStyle w:val="34"/>
          <w:b/>
          <w:bCs/>
        </w:rPr>
        <w:br/>
        <w:t xml:space="preserve">Τι περιέχει το </w:t>
      </w:r>
      <w:r w:rsidR="00406DCF">
        <w:rPr>
          <w:rStyle w:val="34"/>
          <w:b/>
          <w:bCs/>
          <w:lang w:val="en-US" w:eastAsia="en-US" w:bidi="en-US"/>
        </w:rPr>
        <w:t>Fungizor</w:t>
      </w:r>
      <w:bookmarkEnd w:id="20"/>
    </w:p>
    <w:p w:rsidR="00E77832" w:rsidRPr="00397F68" w:rsidRDefault="00397F68">
      <w:pPr>
        <w:pStyle w:val="60"/>
        <w:numPr>
          <w:ilvl w:val="0"/>
          <w:numId w:val="8"/>
        </w:numPr>
        <w:shd w:val="clear" w:color="auto" w:fill="auto"/>
        <w:tabs>
          <w:tab w:val="left" w:pos="1339"/>
        </w:tabs>
        <w:ind w:left="1340"/>
        <w:rPr>
          <w:lang w:val="el-GR"/>
        </w:rPr>
      </w:pPr>
      <w:r>
        <w:rPr>
          <w:rStyle w:val="61"/>
          <w:lang w:val="el-GR" w:eastAsia="el-GR" w:bidi="el-GR"/>
        </w:rPr>
        <w:t xml:space="preserve">Η δραστική ουσία είναι το </w:t>
      </w:r>
      <w:r>
        <w:rPr>
          <w:rStyle w:val="61"/>
        </w:rPr>
        <w:t>caspofungin</w:t>
      </w:r>
      <w:r w:rsidRPr="00397F68">
        <w:rPr>
          <w:rStyle w:val="61"/>
          <w:lang w:val="el-GR"/>
        </w:rPr>
        <w:t xml:space="preserve">. </w:t>
      </w:r>
      <w:r>
        <w:rPr>
          <w:rStyle w:val="61"/>
          <w:lang w:val="el-GR" w:eastAsia="el-GR" w:bidi="el-GR"/>
        </w:rPr>
        <w:t xml:space="preserve">Κάθε φιαλίδιο του </w:t>
      </w:r>
      <w:r w:rsidR="00406DCF">
        <w:rPr>
          <w:rStyle w:val="61"/>
        </w:rPr>
        <w:t>Fungizor</w:t>
      </w:r>
      <w:r w:rsidRPr="00397F68">
        <w:rPr>
          <w:rStyle w:val="61"/>
          <w:lang w:val="el-GR"/>
        </w:rPr>
        <w:t xml:space="preserve"> </w:t>
      </w:r>
      <w:r>
        <w:rPr>
          <w:rStyle w:val="61"/>
          <w:lang w:val="el-GR" w:eastAsia="el-GR" w:bidi="el-GR"/>
        </w:rPr>
        <w:t xml:space="preserve">περιέχει 50 </w:t>
      </w:r>
      <w:r>
        <w:rPr>
          <w:rStyle w:val="61"/>
        </w:rPr>
        <w:t>mg</w:t>
      </w:r>
      <w:r w:rsidRPr="00397F68">
        <w:rPr>
          <w:rStyle w:val="61"/>
          <w:lang w:val="el-GR"/>
        </w:rPr>
        <w:t xml:space="preserve"> </w:t>
      </w:r>
      <w:r>
        <w:rPr>
          <w:rStyle w:val="61"/>
          <w:lang w:val="el-GR" w:eastAsia="el-GR" w:bidi="el-GR"/>
        </w:rPr>
        <w:t>του</w:t>
      </w:r>
      <w:r>
        <w:rPr>
          <w:rStyle w:val="61"/>
          <w:lang w:val="el-GR" w:eastAsia="el-GR" w:bidi="el-GR"/>
        </w:rPr>
        <w:br/>
      </w:r>
      <w:r>
        <w:rPr>
          <w:rStyle w:val="61"/>
        </w:rPr>
        <w:t>caspofungin</w:t>
      </w:r>
      <w:r w:rsidR="00134E7B">
        <w:rPr>
          <w:rStyle w:val="61"/>
          <w:lang w:val="el-GR"/>
        </w:rPr>
        <w:t>.</w:t>
      </w:r>
    </w:p>
    <w:p w:rsidR="00134E7B" w:rsidRPr="006D20B9" w:rsidRDefault="00397F68" w:rsidP="00134E7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34E7B">
        <w:rPr>
          <w:rStyle w:val="61"/>
          <w:rFonts w:eastAsia="Arial Unicode MS"/>
          <w:lang w:val="el-GR" w:eastAsia="el-GR" w:bidi="el-GR"/>
        </w:rPr>
        <w:t xml:space="preserve">Τα άλλα συστατικά είναι: </w:t>
      </w:r>
      <w:bookmarkStart w:id="21" w:name="bookmark21"/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Sucrose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, </w:t>
      </w:r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Mannitol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, </w:t>
      </w:r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Hydrochloric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 </w:t>
      </w:r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acid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, </w:t>
      </w:r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concentrate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 (για την αναπροσαρμογή του </w:t>
      </w:r>
      <w:r w:rsidR="00134E7B" w:rsidRPr="006D20B9">
        <w:rPr>
          <w:rFonts w:ascii="Times New Roman" w:hAnsi="Times New Roman" w:cs="Times New Roman"/>
          <w:sz w:val="22"/>
          <w:szCs w:val="22"/>
          <w:lang w:val="es-ES" w:eastAsia="es-ES" w:bidi="es-ES"/>
        </w:rPr>
        <w:t>pH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), </w:t>
      </w:r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Sodium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 </w:t>
      </w:r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hydroxide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 (για την αναπροσαρμογή του </w:t>
      </w:r>
      <w:r w:rsidR="00134E7B" w:rsidRPr="006D20B9">
        <w:rPr>
          <w:rFonts w:ascii="Times New Roman" w:hAnsi="Times New Roman" w:cs="Times New Roman"/>
          <w:sz w:val="22"/>
          <w:szCs w:val="22"/>
          <w:lang w:val="es-ES" w:eastAsia="es-ES" w:bidi="es-ES"/>
        </w:rPr>
        <w:t>pH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), </w:t>
      </w:r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Carbon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 </w:t>
      </w:r>
      <w:r w:rsidR="00134E7B" w:rsidRPr="006D20B9">
        <w:rPr>
          <w:rFonts w:ascii="Times New Roman" w:hAnsi="Times New Roman" w:cs="Times New Roman"/>
          <w:sz w:val="22"/>
          <w:szCs w:val="22"/>
          <w:lang w:val="en-GB"/>
        </w:rPr>
        <w:t>dioxide</w:t>
      </w:r>
      <w:r w:rsidR="00134E7B" w:rsidRPr="006D20B9">
        <w:rPr>
          <w:rFonts w:ascii="Times New Roman" w:hAnsi="Times New Roman" w:cs="Times New Roman"/>
          <w:sz w:val="22"/>
          <w:szCs w:val="22"/>
        </w:rPr>
        <w:t xml:space="preserve"> (για την αναπροσαρμογή του </w:t>
      </w:r>
      <w:r w:rsidR="00134E7B" w:rsidRPr="006D20B9">
        <w:rPr>
          <w:rFonts w:ascii="Times New Roman" w:hAnsi="Times New Roman" w:cs="Times New Roman"/>
          <w:sz w:val="22"/>
          <w:szCs w:val="22"/>
          <w:lang w:val="es-ES" w:eastAsia="es-ES" w:bidi="es-ES"/>
        </w:rPr>
        <w:t>pH</w:t>
      </w:r>
      <w:r w:rsidR="00134E7B" w:rsidRPr="006D20B9">
        <w:rPr>
          <w:rFonts w:ascii="Times New Roman" w:hAnsi="Times New Roman" w:cs="Times New Roman"/>
          <w:sz w:val="22"/>
          <w:szCs w:val="22"/>
        </w:rPr>
        <w:t>)</w:t>
      </w:r>
    </w:p>
    <w:p w:rsidR="00134E7B" w:rsidRDefault="00134E7B" w:rsidP="00134E7B">
      <w:pPr>
        <w:pStyle w:val="60"/>
        <w:keepNext/>
        <w:keepLines/>
        <w:shd w:val="clear" w:color="auto" w:fill="auto"/>
        <w:tabs>
          <w:tab w:val="left" w:pos="1339"/>
        </w:tabs>
        <w:spacing w:line="220" w:lineRule="exact"/>
        <w:ind w:left="780" w:firstLine="0"/>
        <w:rPr>
          <w:rStyle w:val="34"/>
        </w:rPr>
      </w:pPr>
    </w:p>
    <w:p w:rsidR="00E77832" w:rsidRPr="00134E7B" w:rsidRDefault="00397F68" w:rsidP="00134E7B">
      <w:pPr>
        <w:pStyle w:val="60"/>
        <w:keepNext/>
        <w:keepLines/>
        <w:shd w:val="clear" w:color="auto" w:fill="auto"/>
        <w:tabs>
          <w:tab w:val="left" w:pos="1339"/>
        </w:tabs>
        <w:spacing w:line="220" w:lineRule="exact"/>
        <w:ind w:left="780" w:firstLine="0"/>
        <w:rPr>
          <w:lang w:val="el-GR"/>
        </w:rPr>
      </w:pPr>
      <w:r w:rsidRPr="00134E7B">
        <w:rPr>
          <w:rStyle w:val="34"/>
        </w:rPr>
        <w:t xml:space="preserve">Εμφάνιση του </w:t>
      </w:r>
      <w:r w:rsidR="00406DCF" w:rsidRPr="00134E7B">
        <w:rPr>
          <w:rStyle w:val="34"/>
          <w:lang w:val="en-US" w:eastAsia="en-US" w:bidi="en-US"/>
        </w:rPr>
        <w:t>Fungizor</w:t>
      </w:r>
      <w:r w:rsidRPr="00134E7B">
        <w:rPr>
          <w:rStyle w:val="34"/>
          <w:lang w:eastAsia="en-US" w:bidi="en-US"/>
        </w:rPr>
        <w:t xml:space="preserve"> </w:t>
      </w:r>
      <w:r w:rsidRPr="00134E7B">
        <w:rPr>
          <w:rStyle w:val="34"/>
        </w:rPr>
        <w:t>και περιεχόμενο της συσκευασίας</w:t>
      </w:r>
      <w:bookmarkEnd w:id="21"/>
    </w:p>
    <w:p w:rsidR="00E77832" w:rsidRPr="00397F68" w:rsidRDefault="00397F68" w:rsidP="00476D4F">
      <w:pPr>
        <w:pStyle w:val="60"/>
        <w:shd w:val="clear" w:color="auto" w:fill="auto"/>
        <w:spacing w:line="509" w:lineRule="exact"/>
        <w:ind w:firstLine="709"/>
        <w:rPr>
          <w:lang w:val="el-GR"/>
        </w:rPr>
      </w:pPr>
      <w:r>
        <w:rPr>
          <w:rStyle w:val="61"/>
          <w:lang w:val="el-GR" w:eastAsia="el-GR" w:bidi="el-GR"/>
        </w:rPr>
        <w:t xml:space="preserve">Το </w:t>
      </w:r>
      <w:r w:rsidR="00406DCF">
        <w:rPr>
          <w:rStyle w:val="61"/>
        </w:rPr>
        <w:t>Fungizor</w:t>
      </w:r>
      <w:r w:rsidRPr="00397F68">
        <w:rPr>
          <w:rStyle w:val="61"/>
          <w:lang w:val="el-GR"/>
        </w:rPr>
        <w:t xml:space="preserve"> </w:t>
      </w:r>
      <w:r>
        <w:rPr>
          <w:rStyle w:val="61"/>
          <w:lang w:val="el-GR" w:eastAsia="el-GR" w:bidi="el-GR"/>
        </w:rPr>
        <w:t>είναι στείρα, λευκή έως υπόλευκη, συμπαγής κόνις.</w:t>
      </w:r>
      <w:r w:rsidR="00EC693B">
        <w:rPr>
          <w:rStyle w:val="61"/>
          <w:lang w:val="el-GR" w:eastAsia="el-GR" w:bidi="el-GR"/>
        </w:rPr>
        <w:t xml:space="preserve"> Το ανασυσταθέν διάλυμα είναι διαυγές.</w:t>
      </w:r>
    </w:p>
    <w:p w:rsidR="00EC693B" w:rsidRPr="00476D4F" w:rsidRDefault="00476D4F" w:rsidP="00476D4F">
      <w:pPr>
        <w:pStyle w:val="20"/>
        <w:shd w:val="clear" w:color="auto" w:fill="auto"/>
        <w:spacing w:after="40"/>
        <w:ind w:left="709" w:right="460" w:firstLine="0"/>
        <w:rPr>
          <w:rStyle w:val="61"/>
          <w:color w:val="auto"/>
          <w:sz w:val="22"/>
          <w:szCs w:val="22"/>
          <w:lang w:val="el-GR" w:eastAsia="el-GR" w:bidi="el-GR"/>
        </w:rPr>
      </w:pPr>
      <w:r>
        <w:rPr>
          <w:rStyle w:val="61"/>
          <w:lang w:val="el-GR" w:eastAsia="el-GR" w:bidi="el-GR"/>
        </w:rPr>
        <w:t xml:space="preserve">Το </w:t>
      </w:r>
      <w:r>
        <w:rPr>
          <w:rStyle w:val="61"/>
        </w:rPr>
        <w:t>Fungizor</w:t>
      </w:r>
      <w:r w:rsidRPr="00397F68">
        <w:rPr>
          <w:rStyle w:val="61"/>
          <w:lang w:val="el-GR"/>
        </w:rPr>
        <w:t xml:space="preserve"> </w:t>
      </w:r>
      <w:r>
        <w:rPr>
          <w:rStyle w:val="61"/>
          <w:lang w:val="el-GR"/>
        </w:rPr>
        <w:t>διατίθεται σε γ</w:t>
      </w:r>
      <w:r w:rsidRPr="006D20B9">
        <w:rPr>
          <w:color w:val="auto"/>
        </w:rPr>
        <w:t xml:space="preserve">υάλινο φιαλίδιο τύπου Ι των 10 </w:t>
      </w:r>
      <w:r w:rsidRPr="006D20B9">
        <w:rPr>
          <w:color w:val="auto"/>
          <w:lang w:val="de-DE" w:eastAsia="de-DE" w:bidi="de-DE"/>
        </w:rPr>
        <w:t xml:space="preserve">ml, </w:t>
      </w:r>
      <w:r w:rsidRPr="006D20B9">
        <w:rPr>
          <w:color w:val="auto"/>
        </w:rPr>
        <w:t xml:space="preserve">με πώμα βουτυλικής σύστασης </w:t>
      </w:r>
      <w:r>
        <w:rPr>
          <w:color w:val="auto"/>
        </w:rPr>
        <w:t>και πλαστικό καπάκι με κόκκινη</w:t>
      </w:r>
      <w:r w:rsidRPr="006D20B9">
        <w:rPr>
          <w:color w:val="auto"/>
        </w:rPr>
        <w:t xml:space="preserve"> ταινία αλουμινίου.</w:t>
      </w:r>
    </w:p>
    <w:p w:rsidR="00E77832" w:rsidRPr="00397F68" w:rsidRDefault="00397F68">
      <w:pPr>
        <w:pStyle w:val="60"/>
        <w:shd w:val="clear" w:color="auto" w:fill="auto"/>
        <w:spacing w:line="509" w:lineRule="exact"/>
        <w:ind w:left="780" w:firstLine="0"/>
        <w:rPr>
          <w:lang w:val="el-GR"/>
        </w:rPr>
      </w:pPr>
      <w:r>
        <w:rPr>
          <w:rStyle w:val="61"/>
          <w:lang w:val="el-GR" w:eastAsia="el-GR" w:bidi="el-GR"/>
        </w:rPr>
        <w:t>Κάθε συσκευασία περιέχει ένα φιαλίδιο κόνεως.</w:t>
      </w:r>
    </w:p>
    <w:p w:rsidR="00E77832" w:rsidRDefault="00397F68">
      <w:pPr>
        <w:pStyle w:val="33"/>
        <w:keepNext/>
        <w:keepLines/>
        <w:shd w:val="clear" w:color="auto" w:fill="auto"/>
        <w:spacing w:after="0" w:line="509" w:lineRule="exact"/>
        <w:ind w:left="780" w:firstLine="0"/>
        <w:jc w:val="left"/>
      </w:pPr>
      <w:bookmarkStart w:id="22" w:name="bookmark22"/>
      <w:r>
        <w:rPr>
          <w:rStyle w:val="34"/>
          <w:b/>
          <w:bCs/>
        </w:rPr>
        <w:t>Κάτοχος Άδειας Κυκλοφορίας και Παραγωγός</w:t>
      </w:r>
      <w:bookmarkEnd w:id="22"/>
    </w:p>
    <w:p w:rsidR="00CF4B6B" w:rsidRDefault="00397F68">
      <w:pPr>
        <w:pStyle w:val="33"/>
        <w:keepNext/>
        <w:keepLines/>
        <w:shd w:val="clear" w:color="auto" w:fill="auto"/>
        <w:tabs>
          <w:tab w:val="left" w:pos="5731"/>
        </w:tabs>
        <w:spacing w:after="0" w:line="250" w:lineRule="exact"/>
        <w:ind w:left="780" w:firstLine="0"/>
        <w:rPr>
          <w:rStyle w:val="35"/>
          <w:b/>
          <w:bCs/>
        </w:rPr>
      </w:pPr>
      <w:bookmarkStart w:id="23" w:name="bookmark23"/>
      <w:r>
        <w:rPr>
          <w:rStyle w:val="35"/>
          <w:b/>
          <w:bCs/>
        </w:rPr>
        <w:t>Κάτοχος Άδειας Κυκλοφορίας</w:t>
      </w:r>
    </w:p>
    <w:p w:rsidR="00CF4B6B" w:rsidRPr="000A5F18" w:rsidRDefault="000A5F18" w:rsidP="000A5F18">
      <w:pPr>
        <w:pStyle w:val="33"/>
        <w:keepNext/>
        <w:keepLines/>
        <w:shd w:val="clear" w:color="auto" w:fill="auto"/>
        <w:tabs>
          <w:tab w:val="left" w:pos="5731"/>
        </w:tabs>
        <w:spacing w:after="0" w:line="250" w:lineRule="exact"/>
        <w:ind w:left="851" w:firstLine="0"/>
        <w:rPr>
          <w:rStyle w:val="35"/>
          <w:bCs/>
          <w:u w:val="none"/>
        </w:rPr>
      </w:pPr>
      <w:r w:rsidRPr="000A5F18">
        <w:rPr>
          <w:rStyle w:val="35"/>
          <w:bCs/>
          <w:u w:val="none"/>
          <w:lang w:val="en-US"/>
        </w:rPr>
        <w:t>VOCATE</w:t>
      </w:r>
      <w:r w:rsidRPr="000A5F18">
        <w:rPr>
          <w:rStyle w:val="35"/>
          <w:bCs/>
          <w:u w:val="none"/>
        </w:rPr>
        <w:t xml:space="preserve"> Φαρμακευτική ΑΕ </w:t>
      </w:r>
    </w:p>
    <w:p w:rsidR="000A5F18" w:rsidRPr="000A5F18" w:rsidRDefault="000A5F18" w:rsidP="000A5F18">
      <w:pPr>
        <w:pStyle w:val="33"/>
        <w:keepNext/>
        <w:keepLines/>
        <w:shd w:val="clear" w:color="auto" w:fill="auto"/>
        <w:tabs>
          <w:tab w:val="left" w:pos="5731"/>
        </w:tabs>
        <w:spacing w:after="0" w:line="250" w:lineRule="exact"/>
        <w:ind w:left="851" w:firstLine="0"/>
        <w:rPr>
          <w:rStyle w:val="35"/>
          <w:bCs/>
          <w:u w:val="none"/>
        </w:rPr>
      </w:pPr>
      <w:r w:rsidRPr="000A5F18">
        <w:rPr>
          <w:rStyle w:val="35"/>
          <w:bCs/>
          <w:u w:val="none"/>
        </w:rPr>
        <w:t>Γούναρη 150, 16674, Γλυφάδα</w:t>
      </w:r>
    </w:p>
    <w:p w:rsidR="000A5F18" w:rsidRPr="000A5F18" w:rsidRDefault="000A5F18" w:rsidP="000A5F18">
      <w:pPr>
        <w:pStyle w:val="33"/>
        <w:keepNext/>
        <w:keepLines/>
        <w:shd w:val="clear" w:color="auto" w:fill="auto"/>
        <w:tabs>
          <w:tab w:val="left" w:pos="5731"/>
        </w:tabs>
        <w:spacing w:after="0" w:line="250" w:lineRule="exact"/>
        <w:ind w:left="851" w:firstLine="0"/>
        <w:rPr>
          <w:rStyle w:val="35"/>
          <w:bCs/>
          <w:u w:val="none"/>
        </w:rPr>
      </w:pPr>
      <w:r w:rsidRPr="000A5F18">
        <w:rPr>
          <w:rStyle w:val="35"/>
          <w:bCs/>
          <w:u w:val="none"/>
        </w:rPr>
        <w:t>Ελλάδα</w:t>
      </w:r>
    </w:p>
    <w:p w:rsidR="00CF4B6B" w:rsidRDefault="00CF4B6B">
      <w:pPr>
        <w:pStyle w:val="33"/>
        <w:keepNext/>
        <w:keepLines/>
        <w:shd w:val="clear" w:color="auto" w:fill="auto"/>
        <w:tabs>
          <w:tab w:val="left" w:pos="5731"/>
        </w:tabs>
        <w:spacing w:after="0" w:line="250" w:lineRule="exact"/>
        <w:ind w:left="780" w:firstLine="0"/>
        <w:rPr>
          <w:rStyle w:val="35"/>
          <w:b/>
          <w:bCs/>
        </w:rPr>
      </w:pPr>
    </w:p>
    <w:p w:rsidR="00CF4B6B" w:rsidRDefault="00CF4B6B">
      <w:pPr>
        <w:pStyle w:val="33"/>
        <w:keepNext/>
        <w:keepLines/>
        <w:shd w:val="clear" w:color="auto" w:fill="auto"/>
        <w:tabs>
          <w:tab w:val="left" w:pos="5731"/>
        </w:tabs>
        <w:spacing w:after="0" w:line="250" w:lineRule="exact"/>
        <w:ind w:left="780" w:firstLine="0"/>
        <w:rPr>
          <w:rStyle w:val="35"/>
          <w:b/>
          <w:bCs/>
        </w:rPr>
      </w:pPr>
    </w:p>
    <w:p w:rsidR="00E77832" w:rsidRPr="00CF4B6B" w:rsidRDefault="00397F68">
      <w:pPr>
        <w:pStyle w:val="33"/>
        <w:keepNext/>
        <w:keepLines/>
        <w:shd w:val="clear" w:color="auto" w:fill="auto"/>
        <w:tabs>
          <w:tab w:val="left" w:pos="5731"/>
        </w:tabs>
        <w:spacing w:after="0" w:line="250" w:lineRule="exact"/>
        <w:ind w:left="780" w:firstLine="0"/>
        <w:rPr>
          <w:lang w:val="en-US"/>
        </w:rPr>
      </w:pPr>
      <w:r>
        <w:rPr>
          <w:rStyle w:val="35"/>
          <w:b/>
          <w:bCs/>
        </w:rPr>
        <w:t>Παραγωγός</w:t>
      </w:r>
      <w:bookmarkEnd w:id="23"/>
    </w:p>
    <w:p w:rsidR="00CF4B6B" w:rsidRPr="00CF4B6B" w:rsidRDefault="000A5F18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</w:pPr>
      <w:r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 xml:space="preserve"> </w:t>
      </w:r>
      <w:r w:rsidR="00CF4B6B"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Pharmadox Healthcare, Ltd.</w:t>
      </w: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KW20A Kordin Industrial Park</w:t>
      </w: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 xml:space="preserve">Paola  </w:t>
      </w: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PLA 3000</w:t>
      </w: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Malta</w:t>
      </w:r>
    </w:p>
    <w:p w:rsidR="00CF4B6B" w:rsidRPr="003B4BF8" w:rsidRDefault="000A5F18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ES"/>
        </w:rPr>
        <w:t>ή</w:t>
      </w:r>
    </w:p>
    <w:p w:rsidR="00CF4B6B" w:rsidRPr="00CF4B6B" w:rsidRDefault="00CF4B6B" w:rsidP="000A5F18">
      <w:pPr>
        <w:ind w:hanging="2268"/>
        <w:rPr>
          <w:rFonts w:ascii="Times New Roman" w:hAnsi="Times New Roman" w:cs="Times New Roman"/>
          <w:sz w:val="22"/>
          <w:szCs w:val="22"/>
          <w:lang w:val="en-GB"/>
        </w:rPr>
      </w:pPr>
      <w:r w:rsidRPr="00CF4B6B">
        <w:rPr>
          <w:rFonts w:ascii="Times New Roman" w:hAnsi="Times New Roman" w:cs="Times New Roman"/>
          <w:sz w:val="22"/>
          <w:szCs w:val="22"/>
          <w:lang w:val="en-GB"/>
        </w:rPr>
        <w:t>Or</w:t>
      </w: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SAG Manufacturing S.L.U</w:t>
      </w: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 xml:space="preserve">Ctra. N-I, Km 36. San Agustín de Guadalix  </w:t>
      </w:r>
    </w:p>
    <w:p w:rsid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s-ES" w:eastAsia="es-ES"/>
        </w:rPr>
        <w:t>28750, Madrid, Spain</w:t>
      </w:r>
    </w:p>
    <w:p w:rsidR="000A5F18" w:rsidRPr="003B4BF8" w:rsidRDefault="000A5F18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s-ES"/>
        </w:rPr>
        <w:t>ή</w:t>
      </w:r>
    </w:p>
    <w:p w:rsidR="00CF4B6B" w:rsidRPr="00CF4B6B" w:rsidRDefault="00CF4B6B" w:rsidP="000A5F18">
      <w:pPr>
        <w:rPr>
          <w:rFonts w:ascii="Times New Roman" w:hAnsi="Times New Roman" w:cs="Times New Roman"/>
          <w:sz w:val="22"/>
          <w:szCs w:val="22"/>
          <w:lang w:val="en-GB" w:eastAsia="es-ES"/>
        </w:rPr>
      </w:pP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Galenicum Health S.L</w:t>
      </w: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it-IT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 xml:space="preserve">Avda. </w:t>
      </w:r>
      <w:r w:rsidRPr="00CF4B6B">
        <w:rPr>
          <w:rFonts w:ascii="Times New Roman" w:eastAsia="Times New Roman" w:hAnsi="Times New Roman" w:cs="Times New Roman"/>
          <w:sz w:val="22"/>
          <w:szCs w:val="22"/>
          <w:lang w:val="it-IT" w:eastAsia="es-ES"/>
        </w:rPr>
        <w:t>Cornellà 144 7º, 1ª</w:t>
      </w:r>
    </w:p>
    <w:p w:rsidR="00CF4B6B" w:rsidRPr="00CF4B6B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val="it-IT"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it-IT" w:eastAsia="es-ES"/>
        </w:rPr>
        <w:t>Edificio Lekla, 08950</w:t>
      </w:r>
    </w:p>
    <w:p w:rsidR="00CF4B6B" w:rsidRPr="003B4BF8" w:rsidRDefault="00CF4B6B" w:rsidP="000A5F18">
      <w:pPr>
        <w:tabs>
          <w:tab w:val="left" w:pos="2977"/>
        </w:tabs>
        <w:autoSpaceDE w:val="0"/>
        <w:autoSpaceDN w:val="0"/>
        <w:adjustRightInd w:val="0"/>
        <w:ind w:left="2977" w:hanging="2268"/>
        <w:rPr>
          <w:rFonts w:ascii="Times New Roman" w:eastAsia="Times New Roman" w:hAnsi="Times New Roman" w:cs="Times New Roman"/>
          <w:sz w:val="22"/>
          <w:szCs w:val="22"/>
          <w:lang w:eastAsia="es-ES"/>
        </w:rPr>
      </w:pP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Esplugues</w:t>
      </w:r>
      <w:r w:rsidRPr="003B4BF8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de</w:t>
      </w:r>
      <w:r w:rsidRPr="003B4BF8">
        <w:rPr>
          <w:rFonts w:ascii="Times New Roman" w:eastAsia="Times New Roman" w:hAnsi="Times New Roman" w:cs="Times New Roman"/>
          <w:sz w:val="22"/>
          <w:szCs w:val="22"/>
          <w:lang w:eastAsia="es-ES"/>
        </w:rPr>
        <w:t xml:space="preserve"> </w:t>
      </w:r>
      <w:r w:rsidRPr="00CF4B6B">
        <w:rPr>
          <w:rFonts w:ascii="Times New Roman" w:eastAsia="Times New Roman" w:hAnsi="Times New Roman" w:cs="Times New Roman"/>
          <w:sz w:val="22"/>
          <w:szCs w:val="22"/>
          <w:lang w:val="en-GB" w:eastAsia="es-ES"/>
        </w:rPr>
        <w:t>Llobregat</w:t>
      </w:r>
    </w:p>
    <w:p w:rsidR="00CF4B6B" w:rsidRDefault="00CF4B6B" w:rsidP="000A5F18">
      <w:pPr>
        <w:pStyle w:val="60"/>
        <w:shd w:val="clear" w:color="auto" w:fill="auto"/>
        <w:spacing w:after="424"/>
        <w:ind w:left="780" w:hanging="71"/>
        <w:rPr>
          <w:rStyle w:val="61"/>
          <w:lang w:val="el-GR" w:eastAsia="el-GR" w:bidi="el-GR"/>
        </w:rPr>
      </w:pPr>
      <w:r w:rsidRPr="00CF4B6B">
        <w:rPr>
          <w:sz w:val="22"/>
          <w:szCs w:val="22"/>
          <w:lang w:val="en-GB" w:eastAsia="es-ES"/>
        </w:rPr>
        <w:t>Barcelona</w:t>
      </w:r>
      <w:r w:rsidRPr="003B4BF8">
        <w:rPr>
          <w:sz w:val="22"/>
          <w:szCs w:val="22"/>
          <w:lang w:val="el-GR" w:eastAsia="es-ES"/>
        </w:rPr>
        <w:t>-</w:t>
      </w:r>
      <w:r w:rsidRPr="00CF4B6B">
        <w:rPr>
          <w:sz w:val="22"/>
          <w:szCs w:val="22"/>
          <w:lang w:val="en-GB" w:eastAsia="es-ES"/>
        </w:rPr>
        <w:t>Spain</w:t>
      </w:r>
    </w:p>
    <w:p w:rsidR="00E77832" w:rsidRDefault="00397F68">
      <w:pPr>
        <w:pStyle w:val="33"/>
        <w:keepNext/>
        <w:keepLines/>
        <w:shd w:val="clear" w:color="auto" w:fill="auto"/>
        <w:spacing w:after="154" w:line="220" w:lineRule="exact"/>
        <w:ind w:left="280" w:firstLine="0"/>
      </w:pPr>
      <w:bookmarkStart w:id="24" w:name="bookmark39"/>
      <w:r>
        <w:rPr>
          <w:rStyle w:val="34"/>
          <w:b/>
          <w:bCs/>
        </w:rPr>
        <w:t>Το παρόν φύλλο οδηγιών χρήσης αναθεωρήθηκε για τελευταία φορά στις</w:t>
      </w:r>
      <w:bookmarkEnd w:id="24"/>
    </w:p>
    <w:p w:rsidR="000A5F18" w:rsidRDefault="000A5F18">
      <w:pPr>
        <w:pStyle w:val="33"/>
        <w:keepNext/>
        <w:keepLines/>
        <w:shd w:val="clear" w:color="auto" w:fill="auto"/>
        <w:spacing w:after="178" w:line="220" w:lineRule="exact"/>
        <w:ind w:left="280" w:firstLine="0"/>
        <w:rPr>
          <w:rStyle w:val="34"/>
          <w:b/>
          <w:bCs/>
        </w:rPr>
      </w:pPr>
      <w:bookmarkStart w:id="25" w:name="bookmark40"/>
    </w:p>
    <w:p w:rsidR="00E77832" w:rsidRDefault="00397F68">
      <w:pPr>
        <w:pStyle w:val="33"/>
        <w:keepNext/>
        <w:keepLines/>
        <w:shd w:val="clear" w:color="auto" w:fill="auto"/>
        <w:spacing w:after="178" w:line="220" w:lineRule="exact"/>
        <w:ind w:left="280" w:firstLine="0"/>
      </w:pPr>
      <w:r>
        <w:rPr>
          <w:rStyle w:val="34"/>
          <w:b/>
          <w:bCs/>
        </w:rPr>
        <w:t>Οι πληροφορίες που ακολουθούν απευθύνονται μόνο σε επαγγελματίες υγείας:</w:t>
      </w:r>
      <w:bookmarkEnd w:id="25"/>
    </w:p>
    <w:p w:rsidR="00E77832" w:rsidRDefault="00397F68">
      <w:pPr>
        <w:pStyle w:val="30"/>
        <w:shd w:val="clear" w:color="auto" w:fill="auto"/>
        <w:spacing w:after="154" w:line="220" w:lineRule="exact"/>
        <w:ind w:left="280" w:firstLine="0"/>
        <w:jc w:val="both"/>
      </w:pPr>
      <w:r>
        <w:rPr>
          <w:rStyle w:val="37"/>
        </w:rPr>
        <w:t xml:space="preserve">Οδηγίες για το πώς θα ανασυσταθεί και θα αραιωθεί το </w:t>
      </w:r>
      <w:r w:rsidR="00476D4F">
        <w:rPr>
          <w:rStyle w:val="37"/>
          <w:lang w:val="de-DE" w:eastAsia="de-DE" w:bidi="de-DE"/>
        </w:rPr>
        <w:t>Fungizor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:</w:t>
      </w:r>
    </w:p>
    <w:p w:rsidR="00E77832" w:rsidRPr="00880427" w:rsidRDefault="00397F68">
      <w:pPr>
        <w:pStyle w:val="33"/>
        <w:keepNext/>
        <w:keepLines/>
        <w:shd w:val="clear" w:color="auto" w:fill="auto"/>
        <w:spacing w:after="0" w:line="250" w:lineRule="exact"/>
        <w:ind w:left="280" w:firstLine="0"/>
        <w:rPr>
          <w:b w:val="0"/>
        </w:rPr>
      </w:pPr>
      <w:bookmarkStart w:id="26" w:name="bookmark41"/>
      <w:r w:rsidRPr="00880427">
        <w:rPr>
          <w:rStyle w:val="36"/>
          <w:b/>
        </w:rPr>
        <w:lastRenderedPageBreak/>
        <w:t xml:space="preserve">Ανασύσταση του </w:t>
      </w:r>
      <w:r w:rsidR="00406DCF">
        <w:rPr>
          <w:rStyle w:val="36"/>
          <w:b/>
          <w:lang w:val="de-DE" w:eastAsia="de-DE" w:bidi="de-DE"/>
        </w:rPr>
        <w:t>FUNGIZOR</w:t>
      </w:r>
      <w:bookmarkEnd w:id="26"/>
    </w:p>
    <w:p w:rsidR="00E77832" w:rsidRDefault="00397F68">
      <w:pPr>
        <w:pStyle w:val="30"/>
        <w:shd w:val="clear" w:color="auto" w:fill="auto"/>
        <w:spacing w:after="264" w:line="250" w:lineRule="exact"/>
        <w:ind w:left="280" w:right="400" w:firstLine="0"/>
        <w:jc w:val="both"/>
      </w:pPr>
      <w:r>
        <w:rPr>
          <w:rStyle w:val="37"/>
        </w:rPr>
        <w:t>ΝΑ ΜΗ ΧΡΗΣΙΜΟΠΟΙΟΥΝΤΑΙ ΜΕΣΑ ΑΡΑΙΩΣΗΣ ΠΟΥ ΠΕΡΙΕΧΟΥΝ ΓΛΥΚΟΖΗ, επειδή το</w:t>
      </w:r>
      <w:r>
        <w:rPr>
          <w:rStyle w:val="37"/>
        </w:rPr>
        <w:br/>
      </w:r>
      <w:r w:rsidR="00406DCF">
        <w:rPr>
          <w:rStyle w:val="37"/>
          <w:lang w:val="de-DE" w:eastAsia="de-DE" w:bidi="de-DE"/>
        </w:rPr>
        <w:t>FUNGIZOR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δεν είναι σταθερό σε μέσα αραίωσης που περιέχουν γλυκόζη. ΝΑ ΜΗ ΓΙΝΕΤΑΙ</w:t>
      </w:r>
      <w:r>
        <w:rPr>
          <w:rStyle w:val="37"/>
        </w:rPr>
        <w:br/>
        <w:t xml:space="preserve">ΑΝΑΜΕΙΞΗ Ή ΤΑΥΤΟΧΡΟΝΗ ΕΓΧΥΣΗ ΤΟΥ </w:t>
      </w:r>
      <w:r w:rsidR="00406DCF">
        <w:rPr>
          <w:rStyle w:val="37"/>
          <w:lang w:val="de-DE" w:eastAsia="de-DE" w:bidi="de-DE"/>
        </w:rPr>
        <w:t>FUNGIZOR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ΜΕ ΟΠΟΙΑΔΗΠΟΤΕ ΑΛΛΑ</w:t>
      </w:r>
      <w:r>
        <w:rPr>
          <w:rStyle w:val="37"/>
        </w:rPr>
        <w:br/>
        <w:t xml:space="preserve">ΦΑΡΜΑΚΑ, επειδή δεν υπάρχουν στοιχεία διαθέσιμα για την συμβατότητα του </w:t>
      </w:r>
      <w:r w:rsidR="00406DCF">
        <w:rPr>
          <w:rStyle w:val="37"/>
          <w:lang w:val="de-DE" w:eastAsia="de-DE" w:bidi="de-DE"/>
        </w:rPr>
        <w:t>F</w:t>
      </w:r>
      <w:r w:rsidR="00476D4F">
        <w:rPr>
          <w:rStyle w:val="37"/>
          <w:lang w:val="de-DE" w:eastAsia="de-DE" w:bidi="de-DE"/>
        </w:rPr>
        <w:t>ungizor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με</w:t>
      </w:r>
      <w:r>
        <w:rPr>
          <w:rStyle w:val="37"/>
        </w:rPr>
        <w:br/>
        <w:t>άλλες ουσίες, πρόσθετα ή φαρμακευτικά προϊόντα που χορηγούνται ενδοφλεβίως. Να ελέγχεται</w:t>
      </w:r>
      <w:r>
        <w:rPr>
          <w:rStyle w:val="37"/>
        </w:rPr>
        <w:br/>
        <w:t>οπτικά το διάλυμα προς έγχυση για σωματίδια ή αποχρωματισμό.</w:t>
      </w:r>
    </w:p>
    <w:p w:rsidR="00476D4F" w:rsidRDefault="00476D4F">
      <w:pPr>
        <w:pStyle w:val="33"/>
        <w:keepNext/>
        <w:keepLines/>
        <w:shd w:val="clear" w:color="auto" w:fill="auto"/>
        <w:spacing w:after="178" w:line="220" w:lineRule="exact"/>
        <w:ind w:left="120" w:firstLine="0"/>
        <w:jc w:val="center"/>
        <w:rPr>
          <w:rStyle w:val="34"/>
          <w:b/>
          <w:bCs/>
        </w:rPr>
      </w:pPr>
      <w:bookmarkStart w:id="27" w:name="bookmark42"/>
    </w:p>
    <w:p w:rsidR="00E77832" w:rsidRDefault="00397F68">
      <w:pPr>
        <w:pStyle w:val="33"/>
        <w:keepNext/>
        <w:keepLines/>
        <w:shd w:val="clear" w:color="auto" w:fill="auto"/>
        <w:spacing w:after="178" w:line="220" w:lineRule="exact"/>
        <w:ind w:left="120" w:firstLine="0"/>
        <w:jc w:val="center"/>
      </w:pPr>
      <w:r>
        <w:rPr>
          <w:rStyle w:val="34"/>
          <w:b/>
          <w:bCs/>
        </w:rPr>
        <w:t>ΟΔΗΓΙΕΣ ΓΙΑ ΤΗ ΧΡΗΣΗ ΣΕ ΕΝΗΛΙΚΕΣ ΑΣΘΕΝΕΙΣ</w:t>
      </w:r>
      <w:bookmarkEnd w:id="27"/>
    </w:p>
    <w:p w:rsidR="00E77832" w:rsidRDefault="00397F68">
      <w:pPr>
        <w:pStyle w:val="33"/>
        <w:keepNext/>
        <w:keepLines/>
        <w:shd w:val="clear" w:color="auto" w:fill="auto"/>
        <w:spacing w:after="0" w:line="220" w:lineRule="exact"/>
        <w:ind w:left="280" w:firstLine="0"/>
      </w:pPr>
      <w:bookmarkStart w:id="28" w:name="bookmark43"/>
      <w:r>
        <w:rPr>
          <w:rStyle w:val="34"/>
          <w:b/>
          <w:bCs/>
        </w:rPr>
        <w:t>Βήμα 1: Ανασύσταση των συμβατικών φιαλιδίων</w:t>
      </w:r>
      <w:bookmarkEnd w:id="28"/>
    </w:p>
    <w:p w:rsidR="00E77832" w:rsidRDefault="00397F68">
      <w:pPr>
        <w:pStyle w:val="30"/>
        <w:shd w:val="clear" w:color="auto" w:fill="auto"/>
        <w:spacing w:after="240" w:line="250" w:lineRule="exact"/>
        <w:ind w:left="280" w:right="400" w:firstLine="0"/>
        <w:jc w:val="both"/>
      </w:pPr>
      <w:r>
        <w:rPr>
          <w:rStyle w:val="37"/>
        </w:rPr>
        <w:t>Για την ανασύσταση της κόνεως, αφήστε το φιαλίδιο να ανακτήσει την θερμοκρασία δωματίου και</w:t>
      </w:r>
      <w:r>
        <w:rPr>
          <w:rStyle w:val="37"/>
        </w:rPr>
        <w:br/>
        <w:t xml:space="preserve">προσθέστε 10,5 </w:t>
      </w:r>
      <w:r>
        <w:rPr>
          <w:rStyle w:val="37"/>
          <w:lang w:val="de-DE" w:eastAsia="de-DE" w:bidi="de-DE"/>
        </w:rPr>
        <w:t xml:space="preserve">ml </w:t>
      </w:r>
      <w:r>
        <w:rPr>
          <w:rStyle w:val="37"/>
        </w:rPr>
        <w:t xml:space="preserve">ενέσιμο ύδωρ κάτω από ασηπτικές συνθήκες. </w:t>
      </w:r>
      <w:r>
        <w:rPr>
          <w:rStyle w:val="37"/>
          <w:lang w:val="de-DE" w:eastAsia="de-DE" w:bidi="de-DE"/>
        </w:rPr>
        <w:t xml:space="preserve">H </w:t>
      </w:r>
      <w:r>
        <w:rPr>
          <w:rStyle w:val="37"/>
        </w:rPr>
        <w:t>συγκέντρωση του</w:t>
      </w:r>
      <w:r>
        <w:rPr>
          <w:rStyle w:val="37"/>
        </w:rPr>
        <w:br/>
        <w:t xml:space="preserve">ανασυσταθέντος φιαλιδίου θα είναι 5,2 </w:t>
      </w:r>
      <w:r>
        <w:rPr>
          <w:rStyle w:val="37"/>
          <w:lang w:val="de-DE" w:eastAsia="de-DE" w:bidi="de-DE"/>
        </w:rPr>
        <w:t>mg/ml.</w:t>
      </w:r>
    </w:p>
    <w:p w:rsidR="00E77832" w:rsidRDefault="00397F68">
      <w:pPr>
        <w:pStyle w:val="30"/>
        <w:shd w:val="clear" w:color="auto" w:fill="auto"/>
        <w:spacing w:after="240" w:line="250" w:lineRule="exact"/>
        <w:ind w:left="280" w:firstLine="0"/>
        <w:jc w:val="both"/>
      </w:pPr>
      <w:r>
        <w:rPr>
          <w:rStyle w:val="37"/>
        </w:rPr>
        <w:t>Η λευκή έως υπόλευκη συμπαγής λυοφιλοποιημένη κόνις θα διαλυθεί πλήρως. Αναμείξτε ελαφρά έως</w:t>
      </w:r>
      <w:r>
        <w:rPr>
          <w:rStyle w:val="37"/>
        </w:rPr>
        <w:br/>
        <w:t>ότου ληφθεί ένα διαυγές διάλυμα. Τα ανασυσταθέντα διαλύματα θα πρέπει να ελέγχονται οπτικά για</w:t>
      </w:r>
      <w:r>
        <w:rPr>
          <w:rStyle w:val="37"/>
        </w:rPr>
        <w:br/>
        <w:t>σωματίδια ή για αποχρωματισμό. Αυτό το ανασυσταθέν διάλυμα μπορεί να φυλάσσεται ως 24 ώρες</w:t>
      </w:r>
      <w:r>
        <w:rPr>
          <w:rStyle w:val="37"/>
        </w:rPr>
        <w:br/>
        <w:t xml:space="preserve">σε ή κάτω από </w:t>
      </w:r>
      <w:r>
        <w:rPr>
          <w:rStyle w:val="37"/>
          <w:lang w:val="de-DE" w:eastAsia="de-DE" w:bidi="de-DE"/>
        </w:rPr>
        <w:t>25°C.</w:t>
      </w:r>
    </w:p>
    <w:p w:rsidR="00E77832" w:rsidRDefault="00397F68">
      <w:pPr>
        <w:pStyle w:val="33"/>
        <w:keepNext/>
        <w:keepLines/>
        <w:shd w:val="clear" w:color="auto" w:fill="auto"/>
        <w:spacing w:after="0" w:line="250" w:lineRule="exact"/>
        <w:ind w:left="280" w:right="400" w:firstLine="0"/>
      </w:pPr>
      <w:bookmarkStart w:id="29" w:name="bookmark44"/>
      <w:r>
        <w:rPr>
          <w:rStyle w:val="34"/>
          <w:b/>
          <w:bCs/>
        </w:rPr>
        <w:t xml:space="preserve">Βήμα 2: Προσθήκη του ανασυσταθέντος διαλύματος </w:t>
      </w:r>
      <w:r w:rsidR="00406DCF">
        <w:rPr>
          <w:rStyle w:val="34"/>
          <w:b/>
          <w:bCs/>
        </w:rPr>
        <w:t>FUNGIZOR</w:t>
      </w:r>
      <w:r>
        <w:rPr>
          <w:rStyle w:val="34"/>
          <w:b/>
          <w:bCs/>
        </w:rPr>
        <w:t>_σε διάλυμα προς έγχυση για</w:t>
      </w:r>
      <w:r>
        <w:rPr>
          <w:rStyle w:val="34"/>
          <w:b/>
          <w:bCs/>
        </w:rPr>
        <w:br/>
        <w:t>τον ασθενή</w:t>
      </w:r>
      <w:bookmarkEnd w:id="29"/>
    </w:p>
    <w:p w:rsidR="00E77832" w:rsidRDefault="00397F68">
      <w:pPr>
        <w:pStyle w:val="30"/>
        <w:shd w:val="clear" w:color="auto" w:fill="auto"/>
        <w:spacing w:line="250" w:lineRule="exact"/>
        <w:ind w:left="280" w:right="400" w:firstLine="0"/>
        <w:jc w:val="both"/>
        <w:sectPr w:rsidR="00E77832">
          <w:pgSz w:w="11900" w:h="16840"/>
          <w:pgMar w:top="827" w:right="1311" w:bottom="1074" w:left="787" w:header="0" w:footer="3" w:gutter="0"/>
          <w:cols w:space="720"/>
          <w:noEndnote/>
          <w:docGrid w:linePitch="360"/>
        </w:sectPr>
      </w:pPr>
      <w:r>
        <w:rPr>
          <w:rStyle w:val="37"/>
        </w:rPr>
        <w:t>Τα μέσα αραίωσης για το τελικό διάλυμα έγχυσης είναι: στείρο ενέσιμο διάλυμα χλωριούχου νατρίου,</w:t>
      </w:r>
      <w:r>
        <w:rPr>
          <w:rStyle w:val="37"/>
        </w:rPr>
        <w:br/>
        <w:t xml:space="preserve">ή γαλακτικό διάλυμα </w:t>
      </w:r>
      <w:r>
        <w:rPr>
          <w:rStyle w:val="37"/>
          <w:lang w:val="de-DE" w:eastAsia="de-DE" w:bidi="de-DE"/>
        </w:rPr>
        <w:t xml:space="preserve">Ringer. </w:t>
      </w:r>
      <w:r>
        <w:rPr>
          <w:rStyle w:val="37"/>
        </w:rPr>
        <w:t>Το διάλυμα προς έγχυση παρασκευάζεται κάτω από ασηπτικές</w:t>
      </w:r>
      <w:r>
        <w:rPr>
          <w:rStyle w:val="37"/>
        </w:rPr>
        <w:br/>
        <w:t>συνθήκες, με την προσθήκη της κατάλληλης ποσότητας του ανασυσταθέντος πυκνού διαλύματος</w:t>
      </w:r>
      <w:r>
        <w:rPr>
          <w:rStyle w:val="37"/>
        </w:rPr>
        <w:br/>
        <w:t xml:space="preserve">(όπως φαίνεται στον παρακάτω πίνακα) σε ένα σάκο ή φιάλη έγχυσης των 250 </w:t>
      </w:r>
      <w:r>
        <w:rPr>
          <w:rStyle w:val="37"/>
          <w:lang w:val="de-DE" w:eastAsia="de-DE" w:bidi="de-DE"/>
        </w:rPr>
        <w:t xml:space="preserve">ml. </w:t>
      </w:r>
      <w:r>
        <w:rPr>
          <w:rStyle w:val="37"/>
        </w:rPr>
        <w:t>Μπορεί να</w:t>
      </w:r>
      <w:r>
        <w:rPr>
          <w:rStyle w:val="37"/>
        </w:rPr>
        <w:br/>
        <w:t xml:space="preserve">χρησιμοποιηθεί μειωμένος όγκος 100 </w:t>
      </w:r>
      <w:r>
        <w:rPr>
          <w:rStyle w:val="37"/>
          <w:lang w:val="de-DE" w:eastAsia="de-DE" w:bidi="de-DE"/>
        </w:rPr>
        <w:t xml:space="preserve">ml </w:t>
      </w:r>
      <w:r>
        <w:rPr>
          <w:rStyle w:val="37"/>
        </w:rPr>
        <w:t xml:space="preserve">για τις εγχύσεις, για τις ημερήσιες δόσεις των 50 </w:t>
      </w:r>
      <w:r>
        <w:rPr>
          <w:rStyle w:val="37"/>
          <w:lang w:val="de-DE" w:eastAsia="de-DE" w:bidi="de-DE"/>
        </w:rPr>
        <w:t xml:space="preserve">mg </w:t>
      </w:r>
      <w:r>
        <w:rPr>
          <w:rStyle w:val="37"/>
        </w:rPr>
        <w:t>ή</w:t>
      </w:r>
      <w:r>
        <w:rPr>
          <w:rStyle w:val="37"/>
        </w:rPr>
        <w:br/>
        <w:t xml:space="preserve">35 </w:t>
      </w:r>
      <w:r>
        <w:rPr>
          <w:rStyle w:val="37"/>
          <w:lang w:val="de-DE" w:eastAsia="de-DE" w:bidi="de-DE"/>
        </w:rPr>
        <w:t xml:space="preserve">mg, </w:t>
      </w:r>
      <w:r>
        <w:rPr>
          <w:rStyle w:val="37"/>
        </w:rPr>
        <w:t>όταν κρίνεται ιατρικά απαραίτητο. Να μην χρησιμοποιείτε το διάλυμα εάν είναι θολό ή έχει</w:t>
      </w:r>
      <w:r>
        <w:rPr>
          <w:rStyle w:val="37"/>
        </w:rPr>
        <w:br/>
        <w:t>ίζημα.</w:t>
      </w:r>
    </w:p>
    <w:p w:rsidR="00E77832" w:rsidRDefault="00397F68">
      <w:pPr>
        <w:pStyle w:val="27"/>
        <w:framePr w:w="9389" w:wrap="notBeside" w:vAnchor="text" w:hAnchor="text" w:xAlign="center" w:y="1"/>
        <w:shd w:val="clear" w:color="auto" w:fill="auto"/>
        <w:spacing w:line="220" w:lineRule="exact"/>
      </w:pPr>
      <w:r>
        <w:rPr>
          <w:rStyle w:val="28"/>
          <w:b/>
          <w:bCs/>
        </w:rPr>
        <w:lastRenderedPageBreak/>
        <w:t>ΠΑΡΑΣΚΕΥΗ ΤΟΥ ΔΙΑΛΥΜΑΤΟΣ ΠΡΟΣ ΕΓΧΥΣΗ ΣΕ ΕΝΗΛΙΚΕΣ.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1958"/>
        <w:gridCol w:w="2381"/>
        <w:gridCol w:w="2525"/>
      </w:tblGrid>
      <w:tr w:rsidR="00E77832">
        <w:trPr>
          <w:trHeight w:hRule="exact" w:val="204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Δοσολογία*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b/>
              </w:rPr>
            </w:pPr>
            <w:r>
              <w:rPr>
                <w:rStyle w:val="23"/>
              </w:rPr>
              <w:t>Όγκος του</w:t>
            </w:r>
            <w:r>
              <w:rPr>
                <w:rStyle w:val="23"/>
              </w:rPr>
              <w:br/>
              <w:t>ανασυσταθέντος</w:t>
            </w:r>
            <w:r>
              <w:rPr>
                <w:rStyle w:val="23"/>
              </w:rPr>
              <w:br/>
              <w:t>διαλύματος</w:t>
            </w:r>
            <w:r>
              <w:rPr>
                <w:rStyle w:val="23"/>
              </w:rPr>
              <w:br/>
            </w:r>
            <w:r w:rsidR="00406DCF">
              <w:rPr>
                <w:rStyle w:val="23"/>
              </w:rPr>
              <w:t>F</w:t>
            </w:r>
            <w:r w:rsidR="00476D4F">
              <w:rPr>
                <w:rStyle w:val="23"/>
                <w:lang w:val="en-US"/>
              </w:rPr>
              <w:t>ungizor</w:t>
            </w:r>
            <w:r>
              <w:rPr>
                <w:rStyle w:val="23"/>
              </w:rPr>
              <w:t xml:space="preserve"> </w:t>
            </w:r>
            <w:r w:rsidRPr="00880427">
              <w:rPr>
                <w:rStyle w:val="23"/>
                <w:b w:val="0"/>
              </w:rPr>
              <w:t>για</w:t>
            </w:r>
            <w:r w:rsidRPr="00880427">
              <w:rPr>
                <w:rStyle w:val="23"/>
                <w:b w:val="0"/>
              </w:rPr>
              <w:br/>
              <w:t>μεταφορά σε</w:t>
            </w:r>
            <w:r w:rsidRPr="00880427">
              <w:rPr>
                <w:rStyle w:val="23"/>
                <w:b w:val="0"/>
              </w:rPr>
              <w:br/>
              <w:t>σάκκο ή φιάλη</w:t>
            </w:r>
            <w:r w:rsidRPr="00880427">
              <w:rPr>
                <w:rStyle w:val="23"/>
                <w:b w:val="0"/>
              </w:rPr>
              <w:br/>
              <w:t>προς ενδοφλέβια</w:t>
            </w:r>
          </w:p>
          <w:p w:rsidR="00E77832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880427">
              <w:rPr>
                <w:rStyle w:val="23"/>
                <w:b w:val="0"/>
              </w:rPr>
              <w:t>χρήση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Καθιερωμένη</w:t>
            </w:r>
          </w:p>
          <w:p w:rsidR="00E77832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διαδικασία</w:t>
            </w:r>
          </w:p>
          <w:p w:rsidR="00E77832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παρασκευής</w:t>
            </w:r>
          </w:p>
          <w:p w:rsidR="00E77832" w:rsidRDefault="00397F68" w:rsidP="00476D4F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(</w:t>
            </w:r>
            <w:r w:rsidRPr="00880427">
              <w:rPr>
                <w:rStyle w:val="23"/>
                <w:b w:val="0"/>
              </w:rPr>
              <w:t>ανασυσταθέν διάλυμα</w:t>
            </w:r>
            <w:r w:rsidRPr="00880427">
              <w:rPr>
                <w:rStyle w:val="23"/>
                <w:b w:val="0"/>
              </w:rPr>
              <w:br/>
            </w:r>
            <w:r w:rsidR="00406DCF">
              <w:rPr>
                <w:b/>
              </w:rPr>
              <w:t>F</w:t>
            </w:r>
            <w:r w:rsidR="00476D4F">
              <w:rPr>
                <w:b/>
                <w:lang w:val="en-US"/>
              </w:rPr>
              <w:t>ungizor</w:t>
            </w:r>
            <w:r w:rsidRPr="00880427">
              <w:rPr>
                <w:rStyle w:val="23"/>
                <w:b w:val="0"/>
              </w:rPr>
              <w:t xml:space="preserve"> έχει</w:t>
            </w:r>
            <w:r w:rsidRPr="00880427">
              <w:rPr>
                <w:rStyle w:val="23"/>
                <w:b w:val="0"/>
              </w:rPr>
              <w:br/>
              <w:t>προστεθεί σε 250 ml)</w:t>
            </w:r>
            <w:r w:rsidRPr="00880427">
              <w:rPr>
                <w:rStyle w:val="23"/>
                <w:b w:val="0"/>
              </w:rPr>
              <w:br/>
              <w:t>τελική συγκέντρωση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32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Διάλυμα προς έγχυση με</w:t>
            </w:r>
            <w:r>
              <w:rPr>
                <w:rStyle w:val="23"/>
              </w:rPr>
              <w:br/>
              <w:t>μειωμένο όγκο</w:t>
            </w:r>
          </w:p>
          <w:p w:rsidR="00E77832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(</w:t>
            </w:r>
            <w:r w:rsidRPr="00880427">
              <w:rPr>
                <w:rStyle w:val="23"/>
                <w:b w:val="0"/>
              </w:rPr>
              <w:t>ανασυσταθέν διάλυμα</w:t>
            </w:r>
            <w:r w:rsidRPr="00880427">
              <w:rPr>
                <w:rStyle w:val="23"/>
                <w:b w:val="0"/>
              </w:rPr>
              <w:br/>
            </w:r>
            <w:r w:rsidR="00406DCF">
              <w:rPr>
                <w:b/>
              </w:rPr>
              <w:t>FUNGIZOR</w:t>
            </w:r>
            <w:r w:rsidRPr="00880427">
              <w:rPr>
                <w:rStyle w:val="23"/>
                <w:b w:val="0"/>
              </w:rPr>
              <w:t xml:space="preserve"> έχει</w:t>
            </w:r>
            <w:r w:rsidRPr="00880427">
              <w:rPr>
                <w:rStyle w:val="23"/>
                <w:b w:val="0"/>
              </w:rPr>
              <w:br/>
              <w:t>προστεθεί σε 100 ml)</w:t>
            </w:r>
            <w:r w:rsidRPr="00880427">
              <w:rPr>
                <w:rStyle w:val="23"/>
                <w:b w:val="0"/>
              </w:rPr>
              <w:br/>
              <w:t>τελική συγκέντρωση</w:t>
            </w:r>
          </w:p>
        </w:tc>
      </w:tr>
      <w:tr w:rsidR="00E77832">
        <w:trPr>
          <w:trHeight w:hRule="exact" w:val="25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880427">
              <w:rPr>
                <w:rStyle w:val="23"/>
                <w:b w:val="0"/>
              </w:rPr>
              <w:t xml:space="preserve">50 </w:t>
            </w:r>
            <w:r w:rsidRPr="00880427">
              <w:rPr>
                <w:rStyle w:val="23"/>
                <w:b w:val="0"/>
                <w:lang w:val="en-US" w:eastAsia="en-US" w:bidi="en-US"/>
              </w:rPr>
              <w:t>mg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10</w:t>
            </w:r>
            <w:r w:rsidRPr="00880427">
              <w:rPr>
                <w:rStyle w:val="29"/>
                <w:b w:val="0"/>
              </w:rPr>
              <w:t>ml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0,20 mg/ml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-</w:t>
            </w:r>
          </w:p>
        </w:tc>
      </w:tr>
      <w:tr w:rsidR="00E77832">
        <w:trPr>
          <w:trHeight w:hRule="exact" w:val="26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880427">
              <w:rPr>
                <w:rStyle w:val="23"/>
                <w:b w:val="0"/>
              </w:rPr>
              <w:t xml:space="preserve">50 </w:t>
            </w:r>
            <w:r w:rsidRPr="00880427">
              <w:rPr>
                <w:rStyle w:val="23"/>
                <w:b w:val="0"/>
                <w:lang w:val="en-US" w:eastAsia="en-US" w:bidi="en-US"/>
              </w:rPr>
              <w:t xml:space="preserve">mg </w:t>
            </w:r>
            <w:r w:rsidRPr="00880427">
              <w:rPr>
                <w:rStyle w:val="23"/>
                <w:b w:val="0"/>
              </w:rPr>
              <w:t>σε μειωμένο όγκο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10</w:t>
            </w:r>
            <w:r w:rsidRPr="00880427">
              <w:rPr>
                <w:rStyle w:val="29"/>
                <w:b w:val="0"/>
              </w:rPr>
              <w:t>ml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0,47 mg/ml</w:t>
            </w:r>
          </w:p>
        </w:tc>
      </w:tr>
      <w:tr w:rsidR="00E77832">
        <w:trPr>
          <w:trHeight w:hRule="exact" w:val="76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b/>
              </w:rPr>
            </w:pPr>
            <w:r w:rsidRPr="00880427">
              <w:rPr>
                <w:rStyle w:val="23"/>
                <w:b w:val="0"/>
              </w:rPr>
              <w:t>35 mg για μέτρια ηπατική</w:t>
            </w:r>
            <w:r w:rsidRPr="00880427">
              <w:rPr>
                <w:rStyle w:val="23"/>
                <w:b w:val="0"/>
              </w:rPr>
              <w:br/>
              <w:t>δυσλειτουργία (από ένα</w:t>
            </w:r>
            <w:r w:rsidRPr="00880427">
              <w:rPr>
                <w:rStyle w:val="23"/>
                <w:b w:val="0"/>
              </w:rPr>
              <w:br/>
              <w:t>φιαλίδιο 50 mg)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7</w:t>
            </w:r>
            <w:r w:rsidRPr="00880427">
              <w:rPr>
                <w:rStyle w:val="29"/>
                <w:b w:val="0"/>
              </w:rPr>
              <w:t>ml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0,14 mg/ml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-</w:t>
            </w:r>
          </w:p>
        </w:tc>
      </w:tr>
      <w:tr w:rsidR="00E77832">
        <w:trPr>
          <w:trHeight w:hRule="exact" w:val="103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b/>
              </w:rPr>
            </w:pPr>
            <w:r w:rsidRPr="00880427">
              <w:rPr>
                <w:rStyle w:val="23"/>
                <w:b w:val="0"/>
              </w:rPr>
              <w:t>35 mg για μέτρια ηπατική</w:t>
            </w:r>
            <w:r w:rsidRPr="00880427">
              <w:rPr>
                <w:rStyle w:val="23"/>
                <w:b w:val="0"/>
              </w:rPr>
              <w:br/>
              <w:t>δυσλειτουργία (από ένα</w:t>
            </w:r>
            <w:r w:rsidRPr="00880427">
              <w:rPr>
                <w:rStyle w:val="23"/>
                <w:b w:val="0"/>
              </w:rPr>
              <w:br/>
              <w:t>φιαλίδιο 50 mg)</w:t>
            </w:r>
            <w:r w:rsidRPr="00880427">
              <w:rPr>
                <w:rStyle w:val="23"/>
                <w:b w:val="0"/>
              </w:rPr>
              <w:br/>
              <w:t>σε μειωμένο όγκο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7</w:t>
            </w:r>
            <w:r w:rsidRPr="00880427">
              <w:rPr>
                <w:rStyle w:val="29"/>
                <w:b w:val="0"/>
              </w:rPr>
              <w:t>ml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32" w:rsidRPr="00880427" w:rsidRDefault="00397F68">
            <w:pPr>
              <w:pStyle w:val="20"/>
              <w:framePr w:w="938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880427">
              <w:rPr>
                <w:rStyle w:val="23"/>
                <w:b w:val="0"/>
              </w:rPr>
              <w:t>0,34 mg/ml</w:t>
            </w:r>
          </w:p>
        </w:tc>
      </w:tr>
    </w:tbl>
    <w:p w:rsidR="00E77832" w:rsidRDefault="00E77832">
      <w:pPr>
        <w:framePr w:w="9389" w:wrap="notBeside" w:vAnchor="text" w:hAnchor="text" w:xAlign="center" w:y="1"/>
        <w:rPr>
          <w:sz w:val="2"/>
          <w:szCs w:val="2"/>
        </w:rPr>
      </w:pPr>
    </w:p>
    <w:p w:rsidR="00E77832" w:rsidRDefault="00E77832">
      <w:pPr>
        <w:rPr>
          <w:sz w:val="2"/>
          <w:szCs w:val="2"/>
        </w:rPr>
      </w:pPr>
    </w:p>
    <w:p w:rsidR="00E77832" w:rsidRPr="00F84DCA" w:rsidRDefault="00F84DCA" w:rsidP="00F84DCA">
      <w:pPr>
        <w:ind w:firstLine="720"/>
        <w:rPr>
          <w:sz w:val="20"/>
          <w:szCs w:val="20"/>
        </w:rPr>
      </w:pPr>
      <w:r w:rsidRPr="00F84DCA">
        <w:rPr>
          <w:sz w:val="20"/>
          <w:szCs w:val="20"/>
        </w:rPr>
        <w:t xml:space="preserve">*10,5 ml </w:t>
      </w:r>
      <w:r w:rsidRPr="00F84DCA">
        <w:rPr>
          <w:rFonts w:hint="eastAsia"/>
          <w:sz w:val="20"/>
          <w:szCs w:val="20"/>
        </w:rPr>
        <w:t>θα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πρέπει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να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χρησιμοποιούνται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για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την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ανασύσταση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όλων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των</w:t>
      </w:r>
      <w:r w:rsidRPr="00F84DCA">
        <w:rPr>
          <w:sz w:val="20"/>
          <w:szCs w:val="20"/>
        </w:rPr>
        <w:t xml:space="preserve"> </w:t>
      </w:r>
      <w:r w:rsidRPr="00F84DCA">
        <w:rPr>
          <w:rFonts w:hint="eastAsia"/>
          <w:sz w:val="20"/>
          <w:szCs w:val="20"/>
        </w:rPr>
        <w:t>φιαλιδίων</w:t>
      </w:r>
      <w:r w:rsidRPr="00F84DCA">
        <w:rPr>
          <w:sz w:val="20"/>
          <w:szCs w:val="20"/>
        </w:rPr>
        <w:t>.</w:t>
      </w:r>
    </w:p>
    <w:p w:rsidR="00F84DCA" w:rsidRDefault="00F84DCA">
      <w:pPr>
        <w:pStyle w:val="33"/>
        <w:keepNext/>
        <w:keepLines/>
        <w:shd w:val="clear" w:color="auto" w:fill="auto"/>
        <w:spacing w:after="207" w:line="220" w:lineRule="exact"/>
        <w:ind w:right="100" w:firstLine="0"/>
        <w:jc w:val="center"/>
        <w:rPr>
          <w:rStyle w:val="34"/>
          <w:b/>
          <w:bCs/>
        </w:rPr>
      </w:pPr>
      <w:bookmarkStart w:id="30" w:name="bookmark45"/>
    </w:p>
    <w:p w:rsidR="00E77832" w:rsidRDefault="00397F68">
      <w:pPr>
        <w:pStyle w:val="33"/>
        <w:keepNext/>
        <w:keepLines/>
        <w:shd w:val="clear" w:color="auto" w:fill="auto"/>
        <w:spacing w:after="207" w:line="220" w:lineRule="exact"/>
        <w:ind w:right="100" w:firstLine="0"/>
        <w:jc w:val="center"/>
      </w:pPr>
      <w:r>
        <w:rPr>
          <w:rStyle w:val="34"/>
          <w:b/>
          <w:bCs/>
        </w:rPr>
        <w:t>ΟΔΗΓΙΕΣ ΓΙΑ ΤΗ ΧΡΗΣΗ ΣΕ ΠΑΙΔΙΑΤΡΙΚΟΥΣ ΑΣΘΕΝΕΙΣ</w:t>
      </w:r>
      <w:bookmarkEnd w:id="30"/>
    </w:p>
    <w:p w:rsidR="00E77832" w:rsidRDefault="00397F68">
      <w:pPr>
        <w:pStyle w:val="40"/>
        <w:shd w:val="clear" w:color="auto" w:fill="auto"/>
        <w:spacing w:before="0"/>
        <w:ind w:left="320"/>
      </w:pPr>
      <w:r>
        <w:rPr>
          <w:rStyle w:val="41"/>
          <w:i/>
          <w:iCs/>
        </w:rPr>
        <w:t xml:space="preserve">Υπολογισμός του Εμβαδού της Επιφάνειας του Σώματος </w:t>
      </w:r>
      <w:r w:rsidRPr="00397F68">
        <w:rPr>
          <w:rStyle w:val="41"/>
          <w:i/>
          <w:iCs/>
          <w:lang w:eastAsia="en-US" w:bidi="en-US"/>
        </w:rPr>
        <w:t>(</w:t>
      </w:r>
      <w:r>
        <w:rPr>
          <w:rStyle w:val="41"/>
          <w:i/>
          <w:iCs/>
          <w:lang w:val="en-US" w:eastAsia="en-US" w:bidi="en-US"/>
        </w:rPr>
        <w:t>Body</w:t>
      </w:r>
      <w:r w:rsidRPr="00397F68">
        <w:rPr>
          <w:rStyle w:val="41"/>
          <w:i/>
          <w:iCs/>
          <w:lang w:eastAsia="en-US" w:bidi="en-US"/>
        </w:rPr>
        <w:t xml:space="preserve"> </w:t>
      </w:r>
      <w:r>
        <w:rPr>
          <w:rStyle w:val="41"/>
          <w:i/>
          <w:iCs/>
          <w:lang w:val="en-US" w:eastAsia="en-US" w:bidi="en-US"/>
        </w:rPr>
        <w:t>Surface</w:t>
      </w:r>
      <w:r w:rsidRPr="00397F68">
        <w:rPr>
          <w:rStyle w:val="41"/>
          <w:i/>
          <w:iCs/>
          <w:lang w:eastAsia="en-US" w:bidi="en-US"/>
        </w:rPr>
        <w:t xml:space="preserve"> </w:t>
      </w:r>
      <w:r>
        <w:rPr>
          <w:rStyle w:val="41"/>
          <w:i/>
          <w:iCs/>
          <w:lang w:val="fr-FR" w:eastAsia="fr-FR" w:bidi="fr-FR"/>
        </w:rPr>
        <w:t xml:space="preserve">Area, BSA) </w:t>
      </w:r>
      <w:r>
        <w:rPr>
          <w:rStyle w:val="41"/>
          <w:i/>
          <w:iCs/>
        </w:rPr>
        <w:t>για παιδιατρική</w:t>
      </w:r>
      <w:r>
        <w:rPr>
          <w:rStyle w:val="41"/>
          <w:i/>
          <w:iCs/>
        </w:rPr>
        <w:br/>
        <w:t>δοσολογία</w:t>
      </w:r>
    </w:p>
    <w:p w:rsidR="00E77832" w:rsidRDefault="00397F68">
      <w:pPr>
        <w:pStyle w:val="30"/>
        <w:shd w:val="clear" w:color="auto" w:fill="auto"/>
        <w:spacing w:after="322" w:line="307" w:lineRule="exact"/>
        <w:ind w:left="320" w:firstLine="0"/>
        <w:rPr>
          <w:rStyle w:val="37"/>
          <w:lang w:val="de-DE" w:eastAsia="de-DE" w:bidi="de-DE"/>
        </w:rPr>
      </w:pPr>
      <w:r>
        <w:rPr>
          <w:rStyle w:val="37"/>
        </w:rPr>
        <w:t xml:space="preserve">Πριν από την παρασκευή της έγχυσης, να υπολογιστεί το εμβαδόν της επιφάνειας του σώματος </w:t>
      </w:r>
      <w:r>
        <w:rPr>
          <w:rStyle w:val="37"/>
          <w:lang w:val="fr-FR" w:eastAsia="fr-FR" w:bidi="fr-FR"/>
        </w:rPr>
        <w:t>(BSA)</w:t>
      </w:r>
      <w:r>
        <w:rPr>
          <w:rStyle w:val="37"/>
          <w:lang w:val="fr-FR" w:eastAsia="fr-FR" w:bidi="fr-FR"/>
        </w:rPr>
        <w:br/>
      </w:r>
      <w:r>
        <w:rPr>
          <w:rStyle w:val="37"/>
        </w:rPr>
        <w:t xml:space="preserve">του ασθενούς χρησιμοποιώντας την παρακάτω εξίσωση: (Εξίσωση </w:t>
      </w:r>
      <w:r>
        <w:rPr>
          <w:rStyle w:val="37"/>
          <w:lang w:val="de-DE" w:eastAsia="de-DE" w:bidi="de-DE"/>
        </w:rPr>
        <w:t>Mosteller</w:t>
      </w:r>
      <w:r>
        <w:rPr>
          <w:rStyle w:val="37"/>
          <w:vertAlign w:val="superscript"/>
          <w:lang w:val="de-DE" w:eastAsia="de-DE" w:bidi="de-DE"/>
        </w:rPr>
        <w:footnoteReference w:id="1"/>
      </w:r>
      <w:r>
        <w:rPr>
          <w:rStyle w:val="37"/>
          <w:lang w:val="de-DE" w:eastAsia="de-DE" w:bidi="de-DE"/>
        </w:rPr>
        <w:t>)</w:t>
      </w:r>
    </w:p>
    <w:p w:rsidR="00880427" w:rsidRDefault="00476D4F">
      <w:pPr>
        <w:pStyle w:val="30"/>
        <w:shd w:val="clear" w:color="auto" w:fill="auto"/>
        <w:spacing w:after="322" w:line="307" w:lineRule="exact"/>
        <w:ind w:left="320" w:firstLine="0"/>
        <w:rPr>
          <w:rStyle w:val="37"/>
          <w:lang w:val="de-DE" w:eastAsia="de-DE" w:bidi="de-DE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1715FA8" wp14:editId="456F727E">
            <wp:simplePos x="0" y="0"/>
            <wp:positionH relativeFrom="column">
              <wp:posOffset>1362075</wp:posOffset>
            </wp:positionH>
            <wp:positionV relativeFrom="paragraph">
              <wp:posOffset>9525</wp:posOffset>
            </wp:positionV>
            <wp:extent cx="2581275" cy="628650"/>
            <wp:effectExtent l="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427" w:rsidRDefault="00880427" w:rsidP="00880427">
      <w:pPr>
        <w:pStyle w:val="30"/>
        <w:shd w:val="clear" w:color="auto" w:fill="auto"/>
        <w:spacing w:after="322" w:line="307" w:lineRule="exact"/>
        <w:ind w:firstLine="0"/>
      </w:pPr>
    </w:p>
    <w:p w:rsidR="00E77832" w:rsidRDefault="00397F68">
      <w:pPr>
        <w:pStyle w:val="50"/>
        <w:shd w:val="clear" w:color="auto" w:fill="auto"/>
        <w:spacing w:before="0"/>
        <w:ind w:left="320" w:firstLine="0"/>
      </w:pPr>
      <w:r>
        <w:rPr>
          <w:rStyle w:val="51"/>
          <w:b/>
          <w:bCs/>
          <w:i/>
          <w:iCs/>
        </w:rPr>
        <w:t xml:space="preserve">Παρασκευή του διαλύματος προς έγχυση των 70 </w:t>
      </w:r>
      <w:r>
        <w:rPr>
          <w:rStyle w:val="51"/>
          <w:b/>
          <w:bCs/>
          <w:i/>
          <w:iCs/>
          <w:lang w:val="fr-FR" w:eastAsia="fr-FR" w:bidi="fr-FR"/>
        </w:rPr>
        <w:t>mg/m</w:t>
      </w:r>
      <w:r>
        <w:rPr>
          <w:rStyle w:val="51"/>
          <w:b/>
          <w:bCs/>
          <w:i/>
          <w:iCs/>
          <w:vertAlign w:val="superscript"/>
          <w:lang w:val="fr-FR" w:eastAsia="fr-FR" w:bidi="fr-FR"/>
        </w:rPr>
        <w:t>2</w:t>
      </w:r>
      <w:r>
        <w:rPr>
          <w:rStyle w:val="51"/>
          <w:b/>
          <w:bCs/>
          <w:i/>
          <w:iCs/>
          <w:lang w:val="fr-FR" w:eastAsia="fr-FR" w:bidi="fr-FR"/>
        </w:rPr>
        <w:t xml:space="preserve"> </w:t>
      </w:r>
      <w:r>
        <w:rPr>
          <w:rStyle w:val="51"/>
          <w:b/>
          <w:bCs/>
          <w:i/>
          <w:iCs/>
        </w:rPr>
        <w:t>για παιδιατρικούς ασθενείς ηλικίας &gt; 3</w:t>
      </w:r>
      <w:r>
        <w:rPr>
          <w:rStyle w:val="51"/>
          <w:b/>
          <w:bCs/>
          <w:i/>
          <w:iCs/>
        </w:rPr>
        <w:br/>
        <w:t xml:space="preserve">μηνών (χρησιμοποιώντας φιαλίδιο των 50 </w:t>
      </w:r>
      <w:r>
        <w:rPr>
          <w:rStyle w:val="51"/>
          <w:b/>
          <w:bCs/>
          <w:i/>
          <w:iCs/>
          <w:lang w:val="de-DE" w:eastAsia="de-DE" w:bidi="de-DE"/>
        </w:rPr>
        <w:t>mg).</w:t>
      </w:r>
    </w:p>
    <w:p w:rsidR="00E77832" w:rsidRDefault="00397F68">
      <w:pPr>
        <w:pStyle w:val="30"/>
        <w:numPr>
          <w:ilvl w:val="0"/>
          <w:numId w:val="9"/>
        </w:numPr>
        <w:shd w:val="clear" w:color="auto" w:fill="auto"/>
        <w:tabs>
          <w:tab w:val="left" w:pos="873"/>
        </w:tabs>
        <w:spacing w:line="250" w:lineRule="exact"/>
        <w:ind w:left="880" w:right="280" w:hanging="560"/>
        <w:jc w:val="both"/>
      </w:pPr>
      <w:r>
        <w:rPr>
          <w:rStyle w:val="37"/>
        </w:rPr>
        <w:t>Να προσδιορισθεί η πραγματική δόση εφόδου που θα χρησιμοποιηθεί στον παιδιατρικό ασθενή</w:t>
      </w:r>
      <w:r>
        <w:rPr>
          <w:rStyle w:val="37"/>
        </w:rPr>
        <w:br/>
        <w:t xml:space="preserve">χρησιμοποιώντας την </w:t>
      </w:r>
      <w:r>
        <w:rPr>
          <w:rStyle w:val="37"/>
          <w:lang w:val="fr-FR" w:eastAsia="fr-FR" w:bidi="fr-FR"/>
        </w:rPr>
        <w:t xml:space="preserve">BSA </w:t>
      </w:r>
      <w:r>
        <w:rPr>
          <w:rStyle w:val="37"/>
        </w:rPr>
        <w:t>του ασθενούς (όπως προσδιορίσθηκε παραπάνω) και την ακόλουθη</w:t>
      </w:r>
      <w:r>
        <w:rPr>
          <w:rStyle w:val="37"/>
        </w:rPr>
        <w:br/>
        <w:t>εξίσωση:</w:t>
      </w:r>
    </w:p>
    <w:p w:rsidR="00E77832" w:rsidRDefault="00397F68">
      <w:pPr>
        <w:pStyle w:val="30"/>
        <w:shd w:val="clear" w:color="auto" w:fill="auto"/>
        <w:spacing w:line="250" w:lineRule="exact"/>
        <w:ind w:left="880" w:firstLine="0"/>
      </w:pPr>
      <w:r>
        <w:rPr>
          <w:rStyle w:val="37"/>
          <w:lang w:val="fr-FR" w:eastAsia="fr-FR" w:bidi="fr-FR"/>
        </w:rPr>
        <w:t xml:space="preserve">BSA </w:t>
      </w:r>
      <w:r>
        <w:rPr>
          <w:rStyle w:val="37"/>
          <w:lang w:val="de-DE" w:eastAsia="de-DE" w:bidi="de-DE"/>
        </w:rPr>
        <w:t>(m</w:t>
      </w:r>
      <w:r>
        <w:rPr>
          <w:rStyle w:val="37"/>
          <w:vertAlign w:val="superscript"/>
          <w:lang w:val="de-DE" w:eastAsia="de-DE" w:bidi="de-DE"/>
        </w:rPr>
        <w:t>2</w:t>
      </w:r>
      <w:r>
        <w:rPr>
          <w:rStyle w:val="37"/>
          <w:lang w:val="de-DE" w:eastAsia="de-DE" w:bidi="de-DE"/>
        </w:rPr>
        <w:t xml:space="preserve">) </w:t>
      </w:r>
      <w:r>
        <w:rPr>
          <w:rStyle w:val="37"/>
        </w:rPr>
        <w:t xml:space="preserve">X 70 </w:t>
      </w:r>
      <w:r>
        <w:rPr>
          <w:rStyle w:val="37"/>
          <w:lang w:val="de-DE" w:eastAsia="de-DE" w:bidi="de-DE"/>
        </w:rPr>
        <w:t>mg/m</w:t>
      </w:r>
      <w:r>
        <w:rPr>
          <w:rStyle w:val="37"/>
          <w:vertAlign w:val="superscript"/>
          <w:lang w:val="de-DE" w:eastAsia="de-DE" w:bidi="de-DE"/>
        </w:rPr>
        <w:t>2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= Δόση εφόδου</w:t>
      </w:r>
    </w:p>
    <w:p w:rsidR="00E77832" w:rsidRDefault="00397F68">
      <w:pPr>
        <w:pStyle w:val="30"/>
        <w:shd w:val="clear" w:color="auto" w:fill="auto"/>
        <w:spacing w:line="250" w:lineRule="exact"/>
        <w:ind w:left="880" w:firstLine="0"/>
      </w:pPr>
      <w:r>
        <w:rPr>
          <w:rStyle w:val="37"/>
        </w:rPr>
        <w:t xml:space="preserve">Η μέγιστη δόση εφόδου κατά την Ημέρα 1 δεν πρέπει να υπερβαίνει τα 70 </w:t>
      </w:r>
      <w:r>
        <w:rPr>
          <w:rStyle w:val="37"/>
          <w:lang w:val="de-DE" w:eastAsia="de-DE" w:bidi="de-DE"/>
        </w:rPr>
        <w:t xml:space="preserve">mg </w:t>
      </w:r>
      <w:r>
        <w:rPr>
          <w:rStyle w:val="37"/>
        </w:rPr>
        <w:t>ανεξάρτητα από</w:t>
      </w:r>
      <w:r>
        <w:rPr>
          <w:rStyle w:val="37"/>
        </w:rPr>
        <w:br/>
        <w:t>την υπολογισθείσα δόση του ασθενούς.</w:t>
      </w:r>
    </w:p>
    <w:p w:rsidR="00E77832" w:rsidRDefault="00397F68">
      <w:pPr>
        <w:pStyle w:val="30"/>
        <w:numPr>
          <w:ilvl w:val="0"/>
          <w:numId w:val="9"/>
        </w:numPr>
        <w:shd w:val="clear" w:color="auto" w:fill="auto"/>
        <w:tabs>
          <w:tab w:val="left" w:pos="873"/>
        </w:tabs>
        <w:spacing w:line="250" w:lineRule="exact"/>
        <w:ind w:left="880" w:hanging="560"/>
      </w:pPr>
      <w:r>
        <w:rPr>
          <w:rStyle w:val="37"/>
        </w:rPr>
        <w:t xml:space="preserve">Αφήστε να γίνει εξισορρόπηση του ψυχθέντος φιαλιδίου του </w:t>
      </w:r>
      <w:r w:rsidR="00406DCF">
        <w:rPr>
          <w:rStyle w:val="37"/>
          <w:lang w:val="de-DE" w:eastAsia="de-DE" w:bidi="de-DE"/>
        </w:rPr>
        <w:t>FUNGIZOR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σε θερμοκρασία</w:t>
      </w:r>
      <w:r>
        <w:rPr>
          <w:rStyle w:val="37"/>
        </w:rPr>
        <w:br/>
        <w:t>δωματίου.</w:t>
      </w:r>
    </w:p>
    <w:p w:rsidR="00E77832" w:rsidRDefault="00397F68">
      <w:pPr>
        <w:pStyle w:val="30"/>
        <w:numPr>
          <w:ilvl w:val="0"/>
          <w:numId w:val="9"/>
        </w:numPr>
        <w:shd w:val="clear" w:color="auto" w:fill="auto"/>
        <w:tabs>
          <w:tab w:val="left" w:pos="873"/>
        </w:tabs>
        <w:spacing w:line="250" w:lineRule="exact"/>
        <w:ind w:left="880" w:hanging="560"/>
      </w:pPr>
      <w:r>
        <w:rPr>
          <w:rStyle w:val="37"/>
        </w:rPr>
        <w:t xml:space="preserve">Προσθέστε κάτω από ασηπτικές συνθήκες 10,5 </w:t>
      </w:r>
      <w:r>
        <w:rPr>
          <w:rStyle w:val="37"/>
          <w:lang w:val="en-US" w:eastAsia="en-US" w:bidi="en-US"/>
        </w:rPr>
        <w:t>ml</w:t>
      </w:r>
      <w:r w:rsidRPr="00397F68">
        <w:rPr>
          <w:rStyle w:val="37"/>
          <w:lang w:eastAsia="en-US" w:bidi="en-US"/>
        </w:rPr>
        <w:t xml:space="preserve"> </w:t>
      </w:r>
      <w:r>
        <w:rPr>
          <w:rStyle w:val="37"/>
        </w:rPr>
        <w:t xml:space="preserve">ενέσιμου ύδατος </w:t>
      </w:r>
      <w:r>
        <w:rPr>
          <w:rStyle w:val="37"/>
          <w:vertAlign w:val="superscript"/>
        </w:rPr>
        <w:t>α</w:t>
      </w:r>
      <w:r>
        <w:rPr>
          <w:rStyle w:val="37"/>
        </w:rPr>
        <w:t xml:space="preserve"> Αυτό το ανασυσταθέν</w:t>
      </w:r>
      <w:r>
        <w:rPr>
          <w:rStyle w:val="37"/>
        </w:rPr>
        <w:br/>
        <w:t xml:space="preserve">διάλυμα μπορεί να διατηρηθεί έως 24 ώρες σε ή κάτω από </w:t>
      </w:r>
      <w:r w:rsidRPr="00397F68">
        <w:rPr>
          <w:rStyle w:val="37"/>
          <w:lang w:eastAsia="en-US" w:bidi="en-US"/>
        </w:rPr>
        <w:t>25°</w:t>
      </w:r>
      <w:r>
        <w:rPr>
          <w:rStyle w:val="37"/>
          <w:lang w:val="en-US" w:eastAsia="en-US" w:bidi="en-US"/>
        </w:rPr>
        <w:t>C</w:t>
      </w:r>
      <w:r w:rsidRPr="00397F68">
        <w:rPr>
          <w:rStyle w:val="37"/>
          <w:lang w:eastAsia="en-US" w:bidi="en-US"/>
        </w:rPr>
        <w:t xml:space="preserve"> </w:t>
      </w:r>
      <w:r>
        <w:rPr>
          <w:rStyle w:val="37"/>
          <w:vertAlign w:val="superscript"/>
        </w:rPr>
        <w:t>β</w:t>
      </w:r>
      <w:r>
        <w:rPr>
          <w:rStyle w:val="37"/>
        </w:rPr>
        <w:t>. Αυτό παρέχει τελική</w:t>
      </w:r>
      <w:r>
        <w:rPr>
          <w:rStyle w:val="37"/>
        </w:rPr>
        <w:br/>
        <w:t xml:space="preserve">συγκέντρωση του </w:t>
      </w:r>
      <w:r>
        <w:rPr>
          <w:rStyle w:val="37"/>
          <w:lang w:val="en-US" w:eastAsia="en-US" w:bidi="en-US"/>
        </w:rPr>
        <w:t>caspofungin</w:t>
      </w:r>
      <w:r w:rsidRPr="00397F68">
        <w:rPr>
          <w:rStyle w:val="37"/>
          <w:lang w:eastAsia="en-US" w:bidi="en-US"/>
        </w:rPr>
        <w:t xml:space="preserve"> </w:t>
      </w:r>
      <w:r>
        <w:rPr>
          <w:rStyle w:val="37"/>
        </w:rPr>
        <w:t xml:space="preserve">στο φιαλίδιο 5,2 </w:t>
      </w:r>
      <w:r>
        <w:rPr>
          <w:rStyle w:val="37"/>
          <w:lang w:val="en-US" w:eastAsia="en-US" w:bidi="en-US"/>
        </w:rPr>
        <w:t>mg</w:t>
      </w:r>
      <w:r w:rsidRPr="00397F68">
        <w:rPr>
          <w:rStyle w:val="37"/>
          <w:lang w:eastAsia="en-US" w:bidi="en-US"/>
        </w:rPr>
        <w:t>/</w:t>
      </w:r>
      <w:r>
        <w:rPr>
          <w:rStyle w:val="37"/>
          <w:lang w:val="en-US" w:eastAsia="en-US" w:bidi="en-US"/>
        </w:rPr>
        <w:t>ml</w:t>
      </w:r>
      <w:r w:rsidRPr="00397F68">
        <w:rPr>
          <w:rStyle w:val="37"/>
          <w:lang w:eastAsia="en-US" w:bidi="en-US"/>
        </w:rPr>
        <w:t>.</w:t>
      </w:r>
    </w:p>
    <w:p w:rsidR="00E77832" w:rsidRDefault="00397F68">
      <w:pPr>
        <w:pStyle w:val="30"/>
        <w:numPr>
          <w:ilvl w:val="0"/>
          <w:numId w:val="9"/>
        </w:numPr>
        <w:shd w:val="clear" w:color="auto" w:fill="auto"/>
        <w:tabs>
          <w:tab w:val="left" w:pos="873"/>
        </w:tabs>
        <w:spacing w:line="250" w:lineRule="exact"/>
        <w:ind w:left="880" w:right="280" w:hanging="560"/>
        <w:jc w:val="both"/>
      </w:pPr>
      <w:r>
        <w:rPr>
          <w:rStyle w:val="37"/>
        </w:rPr>
        <w:t>Αφαιρέστε από το φιαλίδιο τον όγκο του φαρμακευτικού προϊόντος που ισοδυναμεί με την</w:t>
      </w:r>
      <w:r>
        <w:rPr>
          <w:rStyle w:val="37"/>
        </w:rPr>
        <w:br/>
        <w:t>υπολογισθείσα δόση εφόδου (Στάδιο 1). Κάτω από ασηπτικές συνθήκες μεταφέρετε αυτόν τον</w:t>
      </w:r>
      <w:r>
        <w:rPr>
          <w:rStyle w:val="37"/>
        </w:rPr>
        <w:br/>
        <w:t xml:space="preserve">όγκο </w:t>
      </w:r>
      <w:r w:rsidRPr="00397F68">
        <w:rPr>
          <w:rStyle w:val="37"/>
          <w:lang w:eastAsia="en-US" w:bidi="en-US"/>
        </w:rPr>
        <w:t>(</w:t>
      </w:r>
      <w:r>
        <w:rPr>
          <w:rStyle w:val="37"/>
          <w:lang w:val="en-US" w:eastAsia="en-US" w:bidi="en-US"/>
        </w:rPr>
        <w:t>ml</w:t>
      </w:r>
      <w:r w:rsidRPr="00397F68">
        <w:rPr>
          <w:rStyle w:val="37"/>
          <w:lang w:eastAsia="en-US" w:bidi="en-US"/>
        </w:rPr>
        <w:t>)</w:t>
      </w:r>
      <w:r>
        <w:rPr>
          <w:rStyle w:val="37"/>
          <w:vertAlign w:val="superscript"/>
          <w:lang w:val="en-US" w:eastAsia="en-US" w:bidi="en-US"/>
        </w:rPr>
        <w:t>Y</w:t>
      </w:r>
      <w:r w:rsidRPr="00397F68">
        <w:rPr>
          <w:rStyle w:val="37"/>
          <w:lang w:eastAsia="en-US" w:bidi="en-US"/>
        </w:rPr>
        <w:t xml:space="preserve"> </w:t>
      </w:r>
      <w:r>
        <w:rPr>
          <w:rStyle w:val="37"/>
        </w:rPr>
        <w:t xml:space="preserve">του ανασυσταθέντος </w:t>
      </w:r>
      <w:r w:rsidR="00406DCF">
        <w:rPr>
          <w:rStyle w:val="37"/>
          <w:lang w:val="en-US" w:eastAsia="en-US" w:bidi="en-US"/>
        </w:rPr>
        <w:t>F</w:t>
      </w:r>
      <w:r w:rsidR="00152AED">
        <w:rPr>
          <w:rStyle w:val="37"/>
          <w:lang w:val="en-US" w:eastAsia="en-US" w:bidi="en-US"/>
        </w:rPr>
        <w:t>ungizor</w:t>
      </w:r>
      <w:r w:rsidRPr="00397F68">
        <w:rPr>
          <w:rStyle w:val="37"/>
          <w:lang w:eastAsia="en-US" w:bidi="en-US"/>
        </w:rPr>
        <w:t xml:space="preserve"> </w:t>
      </w:r>
      <w:r>
        <w:rPr>
          <w:rStyle w:val="37"/>
        </w:rPr>
        <w:t xml:space="preserve">σε ένα σάκκο IV (ή φιάλη) που περιέχει 250 </w:t>
      </w:r>
      <w:r>
        <w:rPr>
          <w:rStyle w:val="37"/>
          <w:lang w:val="en-US" w:eastAsia="en-US" w:bidi="en-US"/>
        </w:rPr>
        <w:t>ml</w:t>
      </w:r>
      <w:r w:rsidRPr="00397F68">
        <w:rPr>
          <w:rStyle w:val="37"/>
          <w:lang w:eastAsia="en-US" w:bidi="en-US"/>
        </w:rPr>
        <w:br/>
      </w:r>
      <w:r>
        <w:rPr>
          <w:rStyle w:val="37"/>
        </w:rPr>
        <w:t>0,9</w:t>
      </w:r>
      <w:r w:rsidR="00152AED">
        <w:rPr>
          <w:rStyle w:val="37"/>
        </w:rPr>
        <w:t>%, 0,45%, ή 0,225</w:t>
      </w:r>
      <w:r>
        <w:rPr>
          <w:rStyle w:val="37"/>
        </w:rPr>
        <w:t>% ενέσιμου διαλύματος χλωριούχου νατρίου, ή ενέσιμου γαλακτικού</w:t>
      </w:r>
      <w:r>
        <w:rPr>
          <w:rStyle w:val="37"/>
        </w:rPr>
        <w:br/>
        <w:t xml:space="preserve">διαλύματος </w:t>
      </w:r>
      <w:r>
        <w:rPr>
          <w:rStyle w:val="37"/>
          <w:lang w:val="en-US" w:eastAsia="en-US" w:bidi="en-US"/>
        </w:rPr>
        <w:t>Ringer</w:t>
      </w:r>
      <w:r w:rsidRPr="00397F68">
        <w:rPr>
          <w:rStyle w:val="37"/>
          <w:lang w:eastAsia="en-US" w:bidi="en-US"/>
        </w:rPr>
        <w:t xml:space="preserve">. </w:t>
      </w:r>
      <w:r>
        <w:rPr>
          <w:rStyle w:val="37"/>
        </w:rPr>
        <w:t xml:space="preserve">Εναλλακτικά, ο όγκος </w:t>
      </w:r>
      <w:r w:rsidRPr="00397F68">
        <w:rPr>
          <w:rStyle w:val="37"/>
          <w:lang w:eastAsia="en-US" w:bidi="en-US"/>
        </w:rPr>
        <w:t>(</w:t>
      </w:r>
      <w:r>
        <w:rPr>
          <w:rStyle w:val="37"/>
          <w:lang w:val="en-US" w:eastAsia="en-US" w:bidi="en-US"/>
        </w:rPr>
        <w:t>ml</w:t>
      </w:r>
      <w:r w:rsidRPr="00397F68">
        <w:rPr>
          <w:rStyle w:val="37"/>
          <w:lang w:eastAsia="en-US" w:bidi="en-US"/>
        </w:rPr>
        <w:t>)</w:t>
      </w:r>
      <w:r>
        <w:rPr>
          <w:rStyle w:val="37"/>
          <w:vertAlign w:val="superscript"/>
        </w:rPr>
        <w:t>γ</w:t>
      </w:r>
      <w:r>
        <w:rPr>
          <w:rStyle w:val="37"/>
        </w:rPr>
        <w:t xml:space="preserve"> του ανασυσταθέντος </w:t>
      </w:r>
      <w:r w:rsidR="00406DCF">
        <w:rPr>
          <w:rStyle w:val="37"/>
          <w:lang w:val="en-US" w:eastAsia="en-US" w:bidi="en-US"/>
        </w:rPr>
        <w:t>F</w:t>
      </w:r>
      <w:r w:rsidR="00152AED">
        <w:rPr>
          <w:rStyle w:val="37"/>
          <w:lang w:val="en-US" w:eastAsia="en-US" w:bidi="en-US"/>
        </w:rPr>
        <w:t>ungizor</w:t>
      </w:r>
      <w:r w:rsidRPr="00397F68">
        <w:rPr>
          <w:rStyle w:val="37"/>
          <w:lang w:eastAsia="en-US" w:bidi="en-US"/>
        </w:rPr>
        <w:t xml:space="preserve"> </w:t>
      </w:r>
      <w:r>
        <w:rPr>
          <w:rStyle w:val="37"/>
        </w:rPr>
        <w:t>μπορεί να</w:t>
      </w:r>
      <w:r>
        <w:rPr>
          <w:rStyle w:val="37"/>
        </w:rPr>
        <w:br/>
        <w:t>προ</w:t>
      </w:r>
      <w:r w:rsidR="00152AED">
        <w:rPr>
          <w:rStyle w:val="37"/>
        </w:rPr>
        <w:t>στεθεί σε ένα μειωμένο όγκο 0,9%, 0,45%, ή 0,225</w:t>
      </w:r>
      <w:r>
        <w:rPr>
          <w:rStyle w:val="37"/>
        </w:rPr>
        <w:t>% ενέσιμου διαλύματος χλωριούχου</w:t>
      </w:r>
      <w:r>
        <w:rPr>
          <w:rStyle w:val="37"/>
        </w:rPr>
        <w:br/>
        <w:t xml:space="preserve">νατρίου, ή ενέσιμου γαλακτικού διαλύματος </w:t>
      </w:r>
      <w:r>
        <w:rPr>
          <w:rStyle w:val="37"/>
          <w:lang w:val="en-US" w:eastAsia="en-US" w:bidi="en-US"/>
        </w:rPr>
        <w:t>Ringer</w:t>
      </w:r>
      <w:r w:rsidRPr="00397F68">
        <w:rPr>
          <w:rStyle w:val="37"/>
          <w:lang w:eastAsia="en-US" w:bidi="en-US"/>
        </w:rPr>
        <w:t xml:space="preserve"> </w:t>
      </w:r>
      <w:r>
        <w:rPr>
          <w:rStyle w:val="37"/>
        </w:rPr>
        <w:t>που να μην υπερβαίνει την τελική</w:t>
      </w:r>
      <w:r>
        <w:rPr>
          <w:rStyle w:val="37"/>
        </w:rPr>
        <w:br/>
        <w:t xml:space="preserve">συγκέντρωση του 0,5 </w:t>
      </w:r>
      <w:r>
        <w:rPr>
          <w:rStyle w:val="37"/>
          <w:lang w:val="en-US" w:eastAsia="en-US" w:bidi="en-US"/>
        </w:rPr>
        <w:t>mg</w:t>
      </w:r>
      <w:r w:rsidRPr="00397F68">
        <w:rPr>
          <w:rStyle w:val="37"/>
          <w:lang w:eastAsia="en-US" w:bidi="en-US"/>
        </w:rPr>
        <w:t>/</w:t>
      </w:r>
      <w:r>
        <w:rPr>
          <w:rStyle w:val="37"/>
          <w:lang w:val="en-US" w:eastAsia="en-US" w:bidi="en-US"/>
        </w:rPr>
        <w:t>ml</w:t>
      </w:r>
      <w:r w:rsidRPr="00397F68">
        <w:rPr>
          <w:rStyle w:val="37"/>
          <w:lang w:eastAsia="en-US" w:bidi="en-US"/>
        </w:rPr>
        <w:t xml:space="preserve">. </w:t>
      </w:r>
      <w:r>
        <w:rPr>
          <w:rStyle w:val="37"/>
        </w:rPr>
        <w:t>Αυτό το διάλυμα έγχυσης πρέπει να χρησιμοποιηθεί μέσα σε</w:t>
      </w:r>
    </w:p>
    <w:p w:rsidR="00E77832" w:rsidRDefault="00152AED" w:rsidP="00152AED">
      <w:pPr>
        <w:pStyle w:val="30"/>
        <w:shd w:val="clear" w:color="auto" w:fill="auto"/>
        <w:spacing w:line="250" w:lineRule="exact"/>
        <w:ind w:left="320" w:firstLine="0"/>
        <w:rPr>
          <w:rStyle w:val="37"/>
          <w:lang w:eastAsia="en-US" w:bidi="en-US"/>
        </w:rPr>
      </w:pPr>
      <w:r w:rsidRPr="00152AED">
        <w:rPr>
          <w:rStyle w:val="37"/>
        </w:rPr>
        <w:t xml:space="preserve"> </w:t>
      </w:r>
      <w:r w:rsidR="00397F68">
        <w:rPr>
          <w:rStyle w:val="37"/>
        </w:rPr>
        <w:t xml:space="preserve">24 ώρες, εάν διατηρηθεί σε ή κάτω από </w:t>
      </w:r>
      <w:r w:rsidR="00397F68" w:rsidRPr="00397F68">
        <w:rPr>
          <w:rStyle w:val="37"/>
          <w:lang w:eastAsia="en-US" w:bidi="en-US"/>
        </w:rPr>
        <w:t>25°</w:t>
      </w:r>
      <w:r w:rsidR="00397F68">
        <w:rPr>
          <w:rStyle w:val="37"/>
          <w:lang w:val="en-US" w:eastAsia="en-US" w:bidi="en-US"/>
        </w:rPr>
        <w:t>C</w:t>
      </w:r>
      <w:r w:rsidR="00397F68" w:rsidRPr="00397F68">
        <w:rPr>
          <w:rStyle w:val="37"/>
          <w:lang w:eastAsia="en-US" w:bidi="en-US"/>
        </w:rPr>
        <w:t xml:space="preserve"> </w:t>
      </w:r>
      <w:r w:rsidR="00397F68">
        <w:rPr>
          <w:rStyle w:val="37"/>
        </w:rPr>
        <w:t>ή σε 48 ώρες εάν διατηρηθεί στο ψυγείο στους 2</w:t>
      </w:r>
      <w:r w:rsidR="00397F68">
        <w:rPr>
          <w:rStyle w:val="37"/>
        </w:rPr>
        <w:br/>
      </w:r>
      <w:r w:rsidR="00397F68">
        <w:rPr>
          <w:rStyle w:val="37"/>
        </w:rPr>
        <w:lastRenderedPageBreak/>
        <w:t xml:space="preserve">έως </w:t>
      </w:r>
      <w:r w:rsidR="00397F68" w:rsidRPr="00397F68">
        <w:rPr>
          <w:rStyle w:val="37"/>
          <w:lang w:eastAsia="en-US" w:bidi="en-US"/>
        </w:rPr>
        <w:t>8°</w:t>
      </w:r>
      <w:r w:rsidR="00397F68">
        <w:rPr>
          <w:rStyle w:val="37"/>
          <w:lang w:val="en-US" w:eastAsia="en-US" w:bidi="en-US"/>
        </w:rPr>
        <w:t>C</w:t>
      </w:r>
      <w:r w:rsidR="00397F68" w:rsidRPr="00397F68">
        <w:rPr>
          <w:rStyle w:val="37"/>
          <w:lang w:eastAsia="en-US" w:bidi="en-US"/>
        </w:rPr>
        <w:t>.</w:t>
      </w:r>
    </w:p>
    <w:p w:rsidR="00F8196B" w:rsidRDefault="00F8196B">
      <w:pPr>
        <w:pStyle w:val="30"/>
        <w:shd w:val="clear" w:color="auto" w:fill="auto"/>
        <w:spacing w:line="250" w:lineRule="exact"/>
        <w:ind w:left="880" w:firstLine="0"/>
      </w:pPr>
    </w:p>
    <w:p w:rsidR="00E77832" w:rsidRDefault="00397F68">
      <w:pPr>
        <w:pStyle w:val="50"/>
        <w:shd w:val="clear" w:color="auto" w:fill="auto"/>
        <w:spacing w:before="0"/>
        <w:ind w:left="740" w:hanging="300"/>
      </w:pPr>
      <w:r>
        <w:rPr>
          <w:rStyle w:val="51"/>
          <w:b/>
          <w:bCs/>
          <w:i/>
          <w:iCs/>
        </w:rPr>
        <w:t>Παρ</w:t>
      </w:r>
      <w:r>
        <w:rPr>
          <w:rStyle w:val="51"/>
          <w:b/>
          <w:bCs/>
          <w:i/>
          <w:iCs/>
          <w:lang w:val="fr-FR" w:eastAsia="fr-FR" w:bidi="fr-FR"/>
        </w:rPr>
        <w:t>a</w:t>
      </w:r>
      <w:r>
        <w:rPr>
          <w:rStyle w:val="51"/>
          <w:b/>
          <w:bCs/>
          <w:i/>
          <w:iCs/>
        </w:rPr>
        <w:t xml:space="preserve">σκευή του διαλύματος προς έγχυση των 50 </w:t>
      </w:r>
      <w:r>
        <w:rPr>
          <w:rStyle w:val="51"/>
          <w:b/>
          <w:bCs/>
          <w:i/>
          <w:iCs/>
          <w:lang w:val="fr-FR" w:eastAsia="fr-FR" w:bidi="fr-FR"/>
        </w:rPr>
        <w:t>mg/m</w:t>
      </w:r>
      <w:r>
        <w:rPr>
          <w:rStyle w:val="51"/>
          <w:b/>
          <w:bCs/>
          <w:i/>
          <w:iCs/>
          <w:vertAlign w:val="superscript"/>
          <w:lang w:val="fr-FR" w:eastAsia="fr-FR" w:bidi="fr-FR"/>
        </w:rPr>
        <w:t>2</w:t>
      </w:r>
      <w:r>
        <w:rPr>
          <w:rStyle w:val="51"/>
          <w:b/>
          <w:bCs/>
          <w:i/>
          <w:iCs/>
          <w:lang w:val="fr-FR" w:eastAsia="fr-FR" w:bidi="fr-FR"/>
        </w:rPr>
        <w:t xml:space="preserve"> </w:t>
      </w:r>
      <w:r>
        <w:rPr>
          <w:rStyle w:val="51"/>
          <w:b/>
          <w:bCs/>
          <w:i/>
          <w:iCs/>
        </w:rPr>
        <w:t>για παιδιατρικούς ασθενείς ηλικίας &gt; 3</w:t>
      </w:r>
    </w:p>
    <w:p w:rsidR="00E77832" w:rsidRDefault="00397F68">
      <w:pPr>
        <w:pStyle w:val="50"/>
        <w:shd w:val="clear" w:color="auto" w:fill="auto"/>
        <w:spacing w:before="0"/>
        <w:ind w:left="740" w:hanging="300"/>
      </w:pPr>
      <w:r>
        <w:rPr>
          <w:rStyle w:val="51"/>
          <w:b/>
          <w:bCs/>
          <w:i/>
          <w:iCs/>
        </w:rPr>
        <w:t xml:space="preserve">μηνών (χρησιμοποιώντας φιαλίδιο των 50 </w:t>
      </w:r>
      <w:r>
        <w:rPr>
          <w:rStyle w:val="51"/>
          <w:b/>
          <w:bCs/>
          <w:i/>
          <w:iCs/>
          <w:lang w:val="de-DE" w:eastAsia="de-DE" w:bidi="de-DE"/>
        </w:rPr>
        <w:t>mg).</w:t>
      </w:r>
    </w:p>
    <w:p w:rsidR="00E77832" w:rsidRDefault="00397F68" w:rsidP="00A3705C">
      <w:pPr>
        <w:pStyle w:val="30"/>
        <w:numPr>
          <w:ilvl w:val="0"/>
          <w:numId w:val="10"/>
        </w:numPr>
        <w:shd w:val="clear" w:color="auto" w:fill="auto"/>
        <w:tabs>
          <w:tab w:val="left" w:pos="993"/>
        </w:tabs>
        <w:spacing w:line="250" w:lineRule="exact"/>
        <w:ind w:left="1020" w:right="500" w:hanging="580"/>
        <w:jc w:val="both"/>
      </w:pPr>
      <w:r>
        <w:rPr>
          <w:rStyle w:val="37"/>
        </w:rPr>
        <w:t>Να προσδιορισθεί η πραγματική δόση συντήρησης που θα χρησιμοποιηθεί στον παιδιατρικό</w:t>
      </w:r>
      <w:r>
        <w:rPr>
          <w:rStyle w:val="37"/>
        </w:rPr>
        <w:br/>
        <w:t xml:space="preserve">ασθενή χρησιμοποιώντας την </w:t>
      </w:r>
      <w:r>
        <w:rPr>
          <w:rStyle w:val="37"/>
          <w:lang w:val="de-DE" w:eastAsia="de-DE" w:bidi="de-DE"/>
        </w:rPr>
        <w:t xml:space="preserve">BSA </w:t>
      </w:r>
      <w:r>
        <w:rPr>
          <w:rStyle w:val="37"/>
        </w:rPr>
        <w:t>του ασθενούς (όπως προσδιορίσθηκε παραπάνω) και την</w:t>
      </w:r>
      <w:r>
        <w:rPr>
          <w:rStyle w:val="37"/>
        </w:rPr>
        <w:br/>
        <w:t>ακόλουθη εξίσωση:</w:t>
      </w:r>
    </w:p>
    <w:p w:rsidR="00E77832" w:rsidRDefault="00397F68" w:rsidP="00A3705C">
      <w:pPr>
        <w:pStyle w:val="30"/>
        <w:shd w:val="clear" w:color="auto" w:fill="auto"/>
        <w:spacing w:line="250" w:lineRule="exact"/>
        <w:ind w:left="1020" w:firstLine="0"/>
        <w:jc w:val="both"/>
      </w:pPr>
      <w:r>
        <w:rPr>
          <w:rStyle w:val="37"/>
          <w:lang w:val="fr-FR" w:eastAsia="fr-FR" w:bidi="fr-FR"/>
        </w:rPr>
        <w:t xml:space="preserve">BSA </w:t>
      </w:r>
      <w:r>
        <w:rPr>
          <w:rStyle w:val="37"/>
          <w:lang w:val="de-DE" w:eastAsia="de-DE" w:bidi="de-DE"/>
        </w:rPr>
        <w:t>(m</w:t>
      </w:r>
      <w:r>
        <w:rPr>
          <w:rStyle w:val="37"/>
          <w:vertAlign w:val="superscript"/>
          <w:lang w:val="de-DE" w:eastAsia="de-DE" w:bidi="de-DE"/>
        </w:rPr>
        <w:t>2</w:t>
      </w:r>
      <w:r>
        <w:rPr>
          <w:rStyle w:val="37"/>
          <w:lang w:val="de-DE" w:eastAsia="de-DE" w:bidi="de-DE"/>
        </w:rPr>
        <w:t xml:space="preserve">) </w:t>
      </w:r>
      <w:r>
        <w:rPr>
          <w:rStyle w:val="37"/>
        </w:rPr>
        <w:t xml:space="preserve">X 50 </w:t>
      </w:r>
      <w:r>
        <w:rPr>
          <w:rStyle w:val="37"/>
          <w:lang w:val="de-DE" w:eastAsia="de-DE" w:bidi="de-DE"/>
        </w:rPr>
        <w:t>mg/m</w:t>
      </w:r>
      <w:r>
        <w:rPr>
          <w:rStyle w:val="37"/>
          <w:vertAlign w:val="superscript"/>
          <w:lang w:val="de-DE" w:eastAsia="de-DE" w:bidi="de-DE"/>
        </w:rPr>
        <w:t>2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= Ημερήσια Δόση Συντήρησης</w:t>
      </w:r>
    </w:p>
    <w:p w:rsidR="00E77832" w:rsidRDefault="00397F68" w:rsidP="00A3705C">
      <w:pPr>
        <w:pStyle w:val="30"/>
        <w:shd w:val="clear" w:color="auto" w:fill="auto"/>
        <w:spacing w:line="250" w:lineRule="exact"/>
        <w:ind w:left="1020" w:firstLine="0"/>
        <w:jc w:val="both"/>
      </w:pPr>
      <w:r>
        <w:rPr>
          <w:rStyle w:val="37"/>
        </w:rPr>
        <w:t xml:space="preserve">Η Ημερήσια Δόση Συντήρησης δεν πρέπει να υπερβαίνει τα 70 </w:t>
      </w:r>
      <w:r>
        <w:rPr>
          <w:rStyle w:val="37"/>
          <w:lang w:val="de-DE" w:eastAsia="de-DE" w:bidi="de-DE"/>
        </w:rPr>
        <w:t xml:space="preserve">mg </w:t>
      </w:r>
      <w:r>
        <w:rPr>
          <w:rStyle w:val="37"/>
        </w:rPr>
        <w:t>ανεξάρτητα από την</w:t>
      </w:r>
      <w:r>
        <w:rPr>
          <w:rStyle w:val="37"/>
        </w:rPr>
        <w:br/>
        <w:t>υπολογισθείσα δόση του ασθενούς.</w:t>
      </w:r>
    </w:p>
    <w:p w:rsidR="00E77832" w:rsidRDefault="00397F68" w:rsidP="00A3705C">
      <w:pPr>
        <w:pStyle w:val="30"/>
        <w:numPr>
          <w:ilvl w:val="0"/>
          <w:numId w:val="10"/>
        </w:numPr>
        <w:shd w:val="clear" w:color="auto" w:fill="auto"/>
        <w:tabs>
          <w:tab w:val="left" w:pos="993"/>
        </w:tabs>
        <w:spacing w:line="250" w:lineRule="exact"/>
        <w:ind w:left="1020" w:hanging="580"/>
        <w:jc w:val="both"/>
      </w:pPr>
      <w:r>
        <w:rPr>
          <w:rStyle w:val="37"/>
        </w:rPr>
        <w:t xml:space="preserve">Αφήστε να γίνει εξισορρόπηση του ψυχθέντος φιαλιδίου του </w:t>
      </w:r>
      <w:r w:rsidR="00406DCF">
        <w:rPr>
          <w:rStyle w:val="37"/>
          <w:lang w:val="de-DE" w:eastAsia="de-DE" w:bidi="de-DE"/>
        </w:rPr>
        <w:t>F</w:t>
      </w:r>
      <w:r w:rsidR="00A3705C">
        <w:rPr>
          <w:rStyle w:val="37"/>
          <w:lang w:val="en-US" w:eastAsia="de-DE" w:bidi="de-DE"/>
        </w:rPr>
        <w:t>ungizor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σε θερμοκρασία</w:t>
      </w:r>
      <w:r>
        <w:rPr>
          <w:rStyle w:val="37"/>
        </w:rPr>
        <w:br/>
        <w:t>δωματίου.</w:t>
      </w:r>
    </w:p>
    <w:p w:rsidR="00E77832" w:rsidRDefault="00397F68" w:rsidP="00A3705C">
      <w:pPr>
        <w:pStyle w:val="30"/>
        <w:numPr>
          <w:ilvl w:val="0"/>
          <w:numId w:val="10"/>
        </w:numPr>
        <w:shd w:val="clear" w:color="auto" w:fill="auto"/>
        <w:tabs>
          <w:tab w:val="left" w:pos="993"/>
        </w:tabs>
        <w:spacing w:line="250" w:lineRule="exact"/>
        <w:ind w:left="1020" w:hanging="580"/>
        <w:jc w:val="both"/>
      </w:pPr>
      <w:r>
        <w:rPr>
          <w:rStyle w:val="37"/>
        </w:rPr>
        <w:t xml:space="preserve">Προσθέστε κάτω από ασηπτικές συνθήκες 10,5 </w:t>
      </w:r>
      <w:r>
        <w:rPr>
          <w:rStyle w:val="37"/>
          <w:lang w:val="de-DE" w:eastAsia="de-DE" w:bidi="de-DE"/>
        </w:rPr>
        <w:t xml:space="preserve">ml </w:t>
      </w:r>
      <w:r w:rsidR="00A3705C">
        <w:rPr>
          <w:rStyle w:val="37"/>
        </w:rPr>
        <w:t>ενέσιμου ύδατος</w:t>
      </w:r>
      <w:r>
        <w:rPr>
          <w:rStyle w:val="37"/>
          <w:vertAlign w:val="superscript"/>
        </w:rPr>
        <w:t>α</w:t>
      </w:r>
      <w:r>
        <w:rPr>
          <w:rStyle w:val="37"/>
        </w:rPr>
        <w:t>. Αυτό το ανασυσταθέν</w:t>
      </w:r>
      <w:r>
        <w:rPr>
          <w:rStyle w:val="37"/>
        </w:rPr>
        <w:br/>
        <w:t xml:space="preserve">διάλυμα μπορεί να διατηρηθεί έως 24 ώρες σε ή κάτω από </w:t>
      </w:r>
      <w:r w:rsidR="00A3705C">
        <w:rPr>
          <w:rStyle w:val="37"/>
          <w:lang w:val="de-DE" w:eastAsia="de-DE" w:bidi="de-DE"/>
        </w:rPr>
        <w:t>25°C</w:t>
      </w:r>
      <w:r>
        <w:rPr>
          <w:rStyle w:val="37"/>
          <w:vertAlign w:val="superscript"/>
        </w:rPr>
        <w:t>β</w:t>
      </w:r>
      <w:r>
        <w:rPr>
          <w:rStyle w:val="37"/>
        </w:rPr>
        <w:t>. Αυτό παρέχει τελική</w:t>
      </w:r>
      <w:r>
        <w:rPr>
          <w:rStyle w:val="37"/>
        </w:rPr>
        <w:br/>
        <w:t xml:space="preserve">συγκέντρωση του </w:t>
      </w:r>
      <w:r>
        <w:rPr>
          <w:rStyle w:val="37"/>
          <w:lang w:val="de-DE" w:eastAsia="de-DE" w:bidi="de-DE"/>
        </w:rPr>
        <w:t xml:space="preserve">caspofungin </w:t>
      </w:r>
      <w:r>
        <w:rPr>
          <w:rStyle w:val="37"/>
        </w:rPr>
        <w:t xml:space="preserve">στο φιαλίδιο 5,2 </w:t>
      </w:r>
      <w:r>
        <w:rPr>
          <w:rStyle w:val="37"/>
          <w:lang w:val="de-DE" w:eastAsia="de-DE" w:bidi="de-DE"/>
        </w:rPr>
        <w:t>mg/ml.</w:t>
      </w:r>
    </w:p>
    <w:p w:rsidR="00E77832" w:rsidRPr="00A3705C" w:rsidRDefault="00397F68" w:rsidP="00A3705C">
      <w:pPr>
        <w:pStyle w:val="30"/>
        <w:numPr>
          <w:ilvl w:val="0"/>
          <w:numId w:val="10"/>
        </w:numPr>
        <w:shd w:val="clear" w:color="auto" w:fill="auto"/>
        <w:tabs>
          <w:tab w:val="left" w:pos="993"/>
        </w:tabs>
        <w:spacing w:after="264" w:line="250" w:lineRule="exact"/>
        <w:ind w:left="1020" w:right="500" w:hanging="580"/>
        <w:jc w:val="both"/>
        <w:rPr>
          <w:rStyle w:val="37"/>
          <w:b/>
          <w:bCs/>
        </w:rPr>
      </w:pPr>
      <w:r>
        <w:rPr>
          <w:rStyle w:val="37"/>
        </w:rPr>
        <w:t>Αφαιρέστε από το φιαλίδιο τον όγκο του φαρμακευτικού προϊόντος που ισοδυναμεί με την</w:t>
      </w:r>
      <w:r>
        <w:rPr>
          <w:rStyle w:val="37"/>
        </w:rPr>
        <w:br/>
        <w:t>υπολογισθείσα ημερήσια δόση συντήρησης (Στάδιο 1). Κάτω από ασηπτικές συνθήκες</w:t>
      </w:r>
      <w:r>
        <w:rPr>
          <w:rStyle w:val="37"/>
        </w:rPr>
        <w:br/>
        <w:t xml:space="preserve">μεταφέρετε αυτόν τον όγκο </w:t>
      </w:r>
      <w:r>
        <w:rPr>
          <w:rStyle w:val="37"/>
          <w:lang w:val="de-DE" w:eastAsia="de-DE" w:bidi="de-DE"/>
        </w:rPr>
        <w:t>(ml)</w:t>
      </w:r>
      <w:r>
        <w:rPr>
          <w:rStyle w:val="37"/>
          <w:vertAlign w:val="superscript"/>
        </w:rPr>
        <w:t>γ</w:t>
      </w:r>
      <w:r>
        <w:rPr>
          <w:rStyle w:val="37"/>
        </w:rPr>
        <w:t xml:space="preserve"> του ανασυσταθέντος </w:t>
      </w:r>
      <w:r>
        <w:rPr>
          <w:rStyle w:val="37"/>
          <w:lang w:val="de-DE" w:eastAsia="de-DE" w:bidi="de-DE"/>
        </w:rPr>
        <w:t xml:space="preserve">caspofungin </w:t>
      </w:r>
      <w:r>
        <w:rPr>
          <w:rStyle w:val="37"/>
        </w:rPr>
        <w:t>σε ένα σάκκο IV (ή φιάλη)</w:t>
      </w:r>
      <w:r>
        <w:rPr>
          <w:rStyle w:val="37"/>
        </w:rPr>
        <w:br/>
        <w:t xml:space="preserve">που περιέχει 250 </w:t>
      </w:r>
      <w:r>
        <w:rPr>
          <w:rStyle w:val="37"/>
          <w:lang w:val="de-DE" w:eastAsia="de-DE" w:bidi="de-DE"/>
        </w:rPr>
        <w:t xml:space="preserve">ml </w:t>
      </w:r>
      <w:r w:rsidR="00A3705C">
        <w:rPr>
          <w:rStyle w:val="37"/>
        </w:rPr>
        <w:t>0,9</w:t>
      </w:r>
      <w:r>
        <w:rPr>
          <w:rStyle w:val="37"/>
        </w:rPr>
        <w:t>%, 0,45%, ή 0,225% ενέσιμου διαλύματος χλωριούχου νατρίου, ή</w:t>
      </w:r>
      <w:r>
        <w:rPr>
          <w:rStyle w:val="37"/>
        </w:rPr>
        <w:br/>
        <w:t xml:space="preserve">ενέσιμου γαλακτικού διαλύματος </w:t>
      </w:r>
      <w:r>
        <w:rPr>
          <w:rStyle w:val="37"/>
          <w:lang w:val="de-DE" w:eastAsia="de-DE" w:bidi="de-DE"/>
        </w:rPr>
        <w:t xml:space="preserve">Ringer. </w:t>
      </w:r>
      <w:r>
        <w:rPr>
          <w:rStyle w:val="37"/>
        </w:rPr>
        <w:t xml:space="preserve">Εναλλακτικά, ο όγκος </w:t>
      </w:r>
      <w:r>
        <w:rPr>
          <w:rStyle w:val="37"/>
          <w:lang w:val="de-DE" w:eastAsia="de-DE" w:bidi="de-DE"/>
        </w:rPr>
        <w:t>(ml)</w:t>
      </w:r>
      <w:r>
        <w:rPr>
          <w:rStyle w:val="37"/>
          <w:vertAlign w:val="superscript"/>
        </w:rPr>
        <w:t>γ</w:t>
      </w:r>
      <w:r>
        <w:rPr>
          <w:rStyle w:val="37"/>
        </w:rPr>
        <w:t xml:space="preserve"> του ανασυσταθέντος</w:t>
      </w:r>
      <w:r>
        <w:rPr>
          <w:rStyle w:val="37"/>
        </w:rPr>
        <w:br/>
      </w:r>
      <w:r w:rsidR="00406DCF">
        <w:rPr>
          <w:rStyle w:val="37"/>
          <w:lang w:val="de-DE" w:eastAsia="de-DE" w:bidi="de-DE"/>
        </w:rPr>
        <w:t>F</w:t>
      </w:r>
      <w:r w:rsidR="00A3705C">
        <w:rPr>
          <w:rStyle w:val="37"/>
          <w:lang w:val="de-DE" w:eastAsia="de-DE" w:bidi="de-DE"/>
        </w:rPr>
        <w:t>ungizor</w:t>
      </w:r>
      <w:r>
        <w:rPr>
          <w:rStyle w:val="37"/>
          <w:lang w:val="de-DE" w:eastAsia="de-DE" w:bidi="de-DE"/>
        </w:rPr>
        <w:t xml:space="preserve"> </w:t>
      </w:r>
      <w:r>
        <w:rPr>
          <w:rStyle w:val="37"/>
        </w:rPr>
        <w:t>μπορεί να προ</w:t>
      </w:r>
      <w:r w:rsidR="00A3705C">
        <w:rPr>
          <w:rStyle w:val="37"/>
        </w:rPr>
        <w:t>στεθεί σε ένα μειωμένο όγκο 0,9%, 0,45</w:t>
      </w:r>
      <w:r>
        <w:rPr>
          <w:rStyle w:val="37"/>
        </w:rPr>
        <w:t>%, ή 0,225% ενέσιμου</w:t>
      </w:r>
      <w:r>
        <w:rPr>
          <w:rStyle w:val="37"/>
        </w:rPr>
        <w:br/>
        <w:t xml:space="preserve">διαλύματος χλωριούχου νατρίου, ή ενέσιμου γαλακτικού διαλύματος </w:t>
      </w:r>
      <w:r>
        <w:rPr>
          <w:rStyle w:val="37"/>
          <w:lang w:val="de-DE" w:eastAsia="de-DE" w:bidi="de-DE"/>
        </w:rPr>
        <w:t xml:space="preserve">Ringer </w:t>
      </w:r>
      <w:r>
        <w:rPr>
          <w:rStyle w:val="37"/>
        </w:rPr>
        <w:t>που να μην</w:t>
      </w:r>
      <w:r>
        <w:rPr>
          <w:rStyle w:val="37"/>
        </w:rPr>
        <w:br/>
        <w:t>υπερβαίνει</w:t>
      </w:r>
      <w:r w:rsidR="00A3705C">
        <w:rPr>
          <w:rStyle w:val="37"/>
        </w:rPr>
        <w:t xml:space="preserve"> την τελική συγκέντρωση του 0,5</w:t>
      </w:r>
      <w:r>
        <w:rPr>
          <w:rStyle w:val="37"/>
          <w:lang w:val="de-DE" w:eastAsia="de-DE" w:bidi="de-DE"/>
        </w:rPr>
        <w:t xml:space="preserve">mg/ml. </w:t>
      </w:r>
      <w:r>
        <w:rPr>
          <w:rStyle w:val="37"/>
        </w:rPr>
        <w:t>Αυτό το διάλυμα έγχυσης πρέπει να</w:t>
      </w:r>
      <w:r>
        <w:rPr>
          <w:rStyle w:val="37"/>
        </w:rPr>
        <w:br/>
        <w:t xml:space="preserve">χρησιμοποιηθεί μέσα σε 24 ώρες, εάν διατηρηθεί σε ή κάτω από </w:t>
      </w:r>
      <w:r>
        <w:rPr>
          <w:rStyle w:val="37"/>
          <w:lang w:val="de-DE" w:eastAsia="de-DE" w:bidi="de-DE"/>
        </w:rPr>
        <w:t xml:space="preserve">25°C </w:t>
      </w:r>
      <w:r>
        <w:rPr>
          <w:rStyle w:val="37"/>
        </w:rPr>
        <w:t>ή σε 48 ώρες εάν</w:t>
      </w:r>
      <w:r>
        <w:rPr>
          <w:rStyle w:val="37"/>
        </w:rPr>
        <w:br/>
        <w:t xml:space="preserve">διατηρηθεί στο ψυγείο στους 2 έως </w:t>
      </w:r>
      <w:r>
        <w:rPr>
          <w:rStyle w:val="37"/>
          <w:lang w:val="de-DE" w:eastAsia="de-DE" w:bidi="de-DE"/>
        </w:rPr>
        <w:t>8°C.</w:t>
      </w:r>
    </w:p>
    <w:tbl>
      <w:tblPr>
        <w:tblStyle w:val="a8"/>
        <w:tblW w:w="0" w:type="auto"/>
        <w:tblInd w:w="579" w:type="dxa"/>
        <w:tblLook w:val="04A0" w:firstRow="1" w:lastRow="0" w:firstColumn="1" w:lastColumn="0" w:noHBand="0" w:noVBand="1"/>
      </w:tblPr>
      <w:tblGrid>
        <w:gridCol w:w="8789"/>
      </w:tblGrid>
      <w:tr w:rsidR="00A3705C" w:rsidTr="00A3705C">
        <w:tc>
          <w:tcPr>
            <w:tcW w:w="8789" w:type="dxa"/>
          </w:tcPr>
          <w:p w:rsidR="00A3705C" w:rsidRDefault="00A3705C" w:rsidP="00A3705C">
            <w:pPr>
              <w:pStyle w:val="50"/>
              <w:shd w:val="clear" w:color="auto" w:fill="auto"/>
              <w:spacing w:before="0" w:after="154" w:line="220" w:lineRule="exact"/>
              <w:ind w:firstLine="0"/>
            </w:pPr>
            <w:r>
              <w:rPr>
                <w:rStyle w:val="52"/>
                <w:b/>
                <w:bCs/>
                <w:i/>
                <w:iCs/>
              </w:rPr>
              <w:t>Παρατηρήσεις σχετικά με την παρασκευή:</w:t>
            </w:r>
          </w:p>
          <w:p w:rsidR="00A3705C" w:rsidRDefault="00C67AA2" w:rsidP="00C67AA2">
            <w:pPr>
              <w:pStyle w:val="30"/>
              <w:shd w:val="clear" w:color="auto" w:fill="auto"/>
              <w:tabs>
                <w:tab w:val="left" w:pos="993"/>
              </w:tabs>
              <w:spacing w:after="264" w:line="250" w:lineRule="exact"/>
              <w:ind w:right="500" w:firstLine="0"/>
              <w:jc w:val="both"/>
              <w:rPr>
                <w:rStyle w:val="37"/>
              </w:rPr>
            </w:pPr>
            <w:r>
              <w:rPr>
                <w:rStyle w:val="37"/>
              </w:rPr>
              <w:t>α. Η λευκή έως υπόλευκη συμπαγής μάζα θα διαλυθεί πλήρως.  Αναμείξτε ελαφρά έως ότου ληφθεί ένα διαυγές διάλυμα</w:t>
            </w:r>
          </w:p>
          <w:p w:rsidR="00C67AA2" w:rsidRDefault="00C67AA2" w:rsidP="00A3705C">
            <w:pPr>
              <w:pStyle w:val="30"/>
              <w:shd w:val="clear" w:color="auto" w:fill="auto"/>
              <w:tabs>
                <w:tab w:val="left" w:pos="993"/>
              </w:tabs>
              <w:spacing w:after="264" w:line="250" w:lineRule="exact"/>
              <w:ind w:right="500" w:firstLine="0"/>
              <w:jc w:val="both"/>
              <w:rPr>
                <w:rStyle w:val="37"/>
              </w:rPr>
            </w:pPr>
            <w:r>
              <w:rPr>
                <w:rStyle w:val="37"/>
              </w:rPr>
              <w:t>β. Να ελεγχθεί οπτικά το ανασυσταθέν διάλυμα για σωματίδια ή για αποχρωματισμό κατά την ανασύσταση και πριν από την έγχυση. Να μην χρησιμοποιηθεί εάν το διάλυμα είναι θολό ή έχει ίζημα</w:t>
            </w:r>
          </w:p>
          <w:p w:rsidR="00C67AA2" w:rsidRPr="00A3705C" w:rsidRDefault="00C67AA2" w:rsidP="00C67AA2">
            <w:pPr>
              <w:pStyle w:val="30"/>
              <w:shd w:val="clear" w:color="auto" w:fill="auto"/>
              <w:tabs>
                <w:tab w:val="left" w:pos="993"/>
              </w:tabs>
              <w:spacing w:after="264" w:line="250" w:lineRule="exact"/>
              <w:ind w:right="500" w:firstLine="0"/>
              <w:jc w:val="both"/>
            </w:pPr>
            <w:r>
              <w:rPr>
                <w:rStyle w:val="37"/>
              </w:rPr>
              <w:t xml:space="preserve">γ. Το </w:t>
            </w:r>
            <w:r>
              <w:rPr>
                <w:rStyle w:val="37"/>
                <w:lang w:val="de-DE" w:eastAsia="de-DE" w:bidi="de-DE"/>
              </w:rPr>
              <w:t xml:space="preserve">Fungizor </w:t>
            </w:r>
            <w:r>
              <w:rPr>
                <w:rStyle w:val="37"/>
              </w:rPr>
              <w:t xml:space="preserve">παρέχει την πλήρη δόση που αναφέρεται στο φιαλίδιο (50 </w:t>
            </w:r>
            <w:r>
              <w:rPr>
                <w:rStyle w:val="37"/>
                <w:lang w:val="de-DE" w:eastAsia="de-DE" w:bidi="de-DE"/>
              </w:rPr>
              <w:t xml:space="preserve">mg) </w:t>
            </w:r>
            <w:r>
              <w:rPr>
                <w:rStyle w:val="37"/>
              </w:rPr>
              <w:t xml:space="preserve">εάν απορροφηθούν 10 </w:t>
            </w:r>
            <w:r>
              <w:rPr>
                <w:rStyle w:val="37"/>
                <w:lang w:val="de-DE" w:eastAsia="de-DE" w:bidi="de-DE"/>
              </w:rPr>
              <w:t xml:space="preserve">ml </w:t>
            </w:r>
            <w:r>
              <w:rPr>
                <w:rStyle w:val="37"/>
              </w:rPr>
              <w:t>από το φιαλίδιο.</w:t>
            </w:r>
          </w:p>
        </w:tc>
      </w:tr>
    </w:tbl>
    <w:p w:rsidR="00A3705C" w:rsidRDefault="00A3705C" w:rsidP="00A3705C">
      <w:pPr>
        <w:pStyle w:val="30"/>
        <w:shd w:val="clear" w:color="auto" w:fill="auto"/>
        <w:tabs>
          <w:tab w:val="left" w:pos="993"/>
        </w:tabs>
        <w:spacing w:after="264" w:line="250" w:lineRule="exact"/>
        <w:ind w:right="500" w:firstLine="0"/>
        <w:jc w:val="both"/>
      </w:pPr>
    </w:p>
    <w:p w:rsidR="00E77832" w:rsidRDefault="00E77832" w:rsidP="003B4BF8">
      <w:pPr>
        <w:pStyle w:val="33"/>
        <w:keepNext/>
        <w:keepLines/>
        <w:shd w:val="clear" w:color="auto" w:fill="auto"/>
        <w:spacing w:after="0" w:line="504" w:lineRule="exact"/>
        <w:ind w:right="1600" w:firstLine="0"/>
        <w:jc w:val="left"/>
      </w:pPr>
    </w:p>
    <w:sectPr w:rsidR="00E77832" w:rsidSect="003B4BF8">
      <w:pgSz w:w="11900" w:h="16840"/>
      <w:pgMar w:top="636" w:right="880" w:bottom="1134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19" w:rsidRDefault="00ED3719">
      <w:r>
        <w:separator/>
      </w:r>
    </w:p>
  </w:endnote>
  <w:endnote w:type="continuationSeparator" w:id="0">
    <w:p w:rsidR="00ED3719" w:rsidRDefault="00ED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19" w:rsidRDefault="00ED3719">
      <w:r>
        <w:separator/>
      </w:r>
    </w:p>
  </w:footnote>
  <w:footnote w:type="continuationSeparator" w:id="0">
    <w:p w:rsidR="00ED3719" w:rsidRDefault="00ED3719">
      <w:r>
        <w:continuationSeparator/>
      </w:r>
    </w:p>
  </w:footnote>
  <w:footnote w:id="1">
    <w:p w:rsidR="00CF4B6B" w:rsidRDefault="00CF4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01A"/>
    <w:multiLevelType w:val="multilevel"/>
    <w:tmpl w:val="E9E820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6621C"/>
    <w:multiLevelType w:val="multilevel"/>
    <w:tmpl w:val="4B268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861F5"/>
    <w:multiLevelType w:val="multilevel"/>
    <w:tmpl w:val="8786C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9610E"/>
    <w:multiLevelType w:val="multilevel"/>
    <w:tmpl w:val="5A0CE0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75A21"/>
    <w:multiLevelType w:val="hybridMultilevel"/>
    <w:tmpl w:val="C17C540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F5E44"/>
    <w:multiLevelType w:val="multilevel"/>
    <w:tmpl w:val="5BD0D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906F2"/>
    <w:multiLevelType w:val="multilevel"/>
    <w:tmpl w:val="618A4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657E9"/>
    <w:multiLevelType w:val="multilevel"/>
    <w:tmpl w:val="7ACA3A5E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74888"/>
    <w:multiLevelType w:val="multilevel"/>
    <w:tmpl w:val="9B8CD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150CF"/>
    <w:multiLevelType w:val="multilevel"/>
    <w:tmpl w:val="D944B8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67AF8"/>
    <w:multiLevelType w:val="multilevel"/>
    <w:tmpl w:val="9B2EC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1D0694"/>
    <w:multiLevelType w:val="multilevel"/>
    <w:tmpl w:val="34669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EF6C58"/>
    <w:multiLevelType w:val="multilevel"/>
    <w:tmpl w:val="8C60D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60BE9"/>
    <w:multiLevelType w:val="multilevel"/>
    <w:tmpl w:val="1CF2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57A02"/>
    <w:multiLevelType w:val="multilevel"/>
    <w:tmpl w:val="CAA6E7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D6319F"/>
    <w:multiLevelType w:val="multilevel"/>
    <w:tmpl w:val="A4D644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220CFB"/>
    <w:multiLevelType w:val="hybridMultilevel"/>
    <w:tmpl w:val="70421CB4"/>
    <w:lvl w:ilvl="0" w:tplc="B60ED502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>
    <w:nsid w:val="55D461C8"/>
    <w:multiLevelType w:val="multilevel"/>
    <w:tmpl w:val="FF561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036423"/>
    <w:multiLevelType w:val="multilevel"/>
    <w:tmpl w:val="9AEE4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44119C"/>
    <w:multiLevelType w:val="multilevel"/>
    <w:tmpl w:val="9FE6D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701C78"/>
    <w:multiLevelType w:val="multilevel"/>
    <w:tmpl w:val="B95EE3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373FF1"/>
    <w:multiLevelType w:val="hybridMultilevel"/>
    <w:tmpl w:val="3014C5F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C343121"/>
    <w:multiLevelType w:val="hybridMultilevel"/>
    <w:tmpl w:val="75DCEDDA"/>
    <w:lvl w:ilvl="0" w:tplc="6C08EF36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18"/>
  </w:num>
  <w:num w:numId="9">
    <w:abstractNumId w:val="1"/>
  </w:num>
  <w:num w:numId="10">
    <w:abstractNumId w:val="17"/>
  </w:num>
  <w:num w:numId="11">
    <w:abstractNumId w:val="2"/>
  </w:num>
  <w:num w:numId="12">
    <w:abstractNumId w:val="9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11"/>
  </w:num>
  <w:num w:numId="18">
    <w:abstractNumId w:val="7"/>
  </w:num>
  <w:num w:numId="19">
    <w:abstractNumId w:val="19"/>
  </w:num>
  <w:num w:numId="20">
    <w:abstractNumId w:val="22"/>
  </w:num>
  <w:num w:numId="21">
    <w:abstractNumId w:val="16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32"/>
    <w:rsid w:val="00070693"/>
    <w:rsid w:val="000A5F18"/>
    <w:rsid w:val="00134E7B"/>
    <w:rsid w:val="00152AED"/>
    <w:rsid w:val="002016E3"/>
    <w:rsid w:val="002608EB"/>
    <w:rsid w:val="002845EB"/>
    <w:rsid w:val="00382E4A"/>
    <w:rsid w:val="00397F68"/>
    <w:rsid w:val="003B4BF8"/>
    <w:rsid w:val="00406DCF"/>
    <w:rsid w:val="004414B3"/>
    <w:rsid w:val="00476D4F"/>
    <w:rsid w:val="00796642"/>
    <w:rsid w:val="007B09E9"/>
    <w:rsid w:val="00806147"/>
    <w:rsid w:val="00855959"/>
    <w:rsid w:val="00880427"/>
    <w:rsid w:val="00A3705C"/>
    <w:rsid w:val="00AA6112"/>
    <w:rsid w:val="00B045C4"/>
    <w:rsid w:val="00C67AA2"/>
    <w:rsid w:val="00CF4B6B"/>
    <w:rsid w:val="00DB416C"/>
    <w:rsid w:val="00E77832"/>
    <w:rsid w:val="00EC693B"/>
    <w:rsid w:val="00ED29D0"/>
    <w:rsid w:val="00ED3719"/>
    <w:rsid w:val="00F8196B"/>
    <w:rsid w:val="00F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1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611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5">
    <w:name w:val="Υποσημείωση"/>
    <w:basedOn w:val="a3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0">
    <w:name w:val="Υποσημείωση + Πλάγια γραφή;Διάστιχο 0 στ."/>
    <w:basedOn w:val="a3"/>
    <w:rsid w:val="00AA6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Σώμα κειμένου (3)_"/>
    <w:basedOn w:val="a0"/>
    <w:link w:val="30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Σώμα κειμένου (3)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32">
    <w:name w:val="Επικεφαλίδα #3_"/>
    <w:basedOn w:val="a0"/>
    <w:link w:val="3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Επικεφαλίδα #3"/>
    <w:basedOn w:val="3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"/>
    <w:basedOn w:val="2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2">
    <w:name w:val="Σώμα κειμένου (2) + Πλάγια γραφή"/>
    <w:basedOn w:val="2"/>
    <w:rsid w:val="00AA6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23">
    <w:name w:val="Σώμα κειμένου (2) + Έντονη γραφή"/>
    <w:basedOn w:val="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4">
    <w:name w:val="Σώμα κειμένου (2)"/>
    <w:basedOn w:val="2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5">
    <w:name w:val="Σώμα κειμένου (2)"/>
    <w:basedOn w:val="2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1">
    <w:name w:val="Σώμα κειμένου (6)"/>
    <w:basedOn w:val="6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5">
    <w:name w:val="Επικεφαλίδα #3"/>
    <w:basedOn w:val="3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62">
    <w:name w:val="Σώμα κειμένου (6) + Μικρά κεφαλαία"/>
    <w:basedOn w:val="6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6">
    <w:name w:val="Επικεφαλίδα #3 + Χωρίς έντονη γραφή"/>
    <w:basedOn w:val="3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37">
    <w:name w:val="Σώμα κειμένου (3) + Χωρίς έντονη γραφή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6">
    <w:name w:val="Λεζάντα πίνακα (2)_"/>
    <w:basedOn w:val="a0"/>
    <w:link w:val="27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Λεζάντα πίνακα (2)"/>
    <w:basedOn w:val="26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9">
    <w:name w:val="Σώμα κειμένου (2) + Έντονη γραφή"/>
    <w:basedOn w:val="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38">
    <w:name w:val="Λεζάντα πίνακα (3)_"/>
    <w:basedOn w:val="a0"/>
    <w:link w:val="39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AA6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Σώμα κειμένου (4)"/>
    <w:basedOn w:val="4"/>
    <w:rsid w:val="00AA6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3Arial14">
    <w:name w:val="Σώμα κειμένου (3) + Arial;14 στ."/>
    <w:basedOn w:val="3"/>
    <w:rsid w:val="00AA61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314">
    <w:name w:val="Σώμα κειμένου (3) + 14 στ.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310">
    <w:name w:val="Σώμα κειμένου (3) + 10 στ.;Χωρίς έντονη γραφή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3140">
    <w:name w:val="Σώμα κειμένου (3) + 14 στ.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fr-FR" w:eastAsia="fr-FR" w:bidi="fr-FR"/>
    </w:rPr>
  </w:style>
  <w:style w:type="character" w:customStyle="1" w:styleId="3141">
    <w:name w:val="Επικεφαλίδα #3 + 14 στ."/>
    <w:basedOn w:val="3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AA611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Σώμα κειμένου (5)"/>
    <w:basedOn w:val="5"/>
    <w:rsid w:val="00AA6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52">
    <w:name w:val="Σώμα κειμένου (5)"/>
    <w:basedOn w:val="5"/>
    <w:rsid w:val="00AA6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a">
    <w:name w:val="Σώμα κειμένου (2) + Έντονη γραφή"/>
    <w:basedOn w:val="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2b">
    <w:name w:val="Σώμα κειμένου (2)"/>
    <w:basedOn w:val="2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12">
    <w:name w:val="Επικεφαλίδα #1 (2)_"/>
    <w:basedOn w:val="a0"/>
    <w:link w:val="120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Επικεφαλίδα #1 (2)"/>
    <w:basedOn w:val="1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126">
    <w:name w:val="Επικεφαλίδα #1 (2) + 6 στ.;Χωρίς έντονη γραφή"/>
    <w:basedOn w:val="1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122">
    <w:name w:val="Επικεφαλίδα #1 (2)"/>
    <w:basedOn w:val="1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20">
    <w:name w:val="Επικεφαλίδα #2 (2)_"/>
    <w:basedOn w:val="a0"/>
    <w:link w:val="221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2">
    <w:name w:val="Επικεφαλίδα #2 (2)"/>
    <w:basedOn w:val="220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D09AA831-B674-4605-90F7-0F4F46C0A104">
    <w:name w:val="{D09AA831-B674-4605-90F7-0F4F46C0A104}"/>
    <w:basedOn w:val="5"/>
    <w:rsid w:val="00AA6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a4">
    <w:name w:val="Υποσημείωση"/>
    <w:basedOn w:val="a"/>
    <w:link w:val="a3"/>
    <w:rsid w:val="00AA6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0">
    <w:name w:val="Σώμα κειμένου (3)"/>
    <w:basedOn w:val="a"/>
    <w:link w:val="3"/>
    <w:rsid w:val="00AA6112"/>
    <w:pPr>
      <w:shd w:val="clear" w:color="auto" w:fill="FFFFFF"/>
      <w:spacing w:line="0" w:lineRule="atLeast"/>
      <w:ind w:hanging="6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Επικεφαλίδα #3"/>
    <w:basedOn w:val="a"/>
    <w:link w:val="32"/>
    <w:rsid w:val="00AA6112"/>
    <w:pPr>
      <w:shd w:val="clear" w:color="auto" w:fill="FFFFFF"/>
      <w:spacing w:after="60" w:line="0" w:lineRule="atLeas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rsid w:val="00AA6112"/>
    <w:pPr>
      <w:shd w:val="clear" w:color="auto" w:fill="FFFFFF"/>
      <w:spacing w:line="259" w:lineRule="exac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Σώμα κειμένου (6)"/>
    <w:basedOn w:val="a"/>
    <w:link w:val="6"/>
    <w:rsid w:val="00AA6112"/>
    <w:pPr>
      <w:shd w:val="clear" w:color="auto" w:fill="FFFFFF"/>
      <w:spacing w:line="254" w:lineRule="exact"/>
      <w:ind w:hanging="560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7">
    <w:name w:val="Λεζάντα πίνακα (2)"/>
    <w:basedOn w:val="a"/>
    <w:link w:val="26"/>
    <w:rsid w:val="00AA6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Λεζάντα πίνακα (3)"/>
    <w:basedOn w:val="a"/>
    <w:link w:val="38"/>
    <w:rsid w:val="00AA611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Σώμα κειμένου (4)"/>
    <w:basedOn w:val="a"/>
    <w:link w:val="4"/>
    <w:rsid w:val="00AA6112"/>
    <w:pPr>
      <w:shd w:val="clear" w:color="auto" w:fill="FFFFFF"/>
      <w:spacing w:before="30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Σώμα κειμένου (5)"/>
    <w:basedOn w:val="a"/>
    <w:link w:val="5"/>
    <w:rsid w:val="00AA6112"/>
    <w:pPr>
      <w:shd w:val="clear" w:color="auto" w:fill="FFFFFF"/>
      <w:spacing w:before="300" w:line="250" w:lineRule="exact"/>
      <w:ind w:hanging="6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Επικεφαλίδα #1 (2)"/>
    <w:basedOn w:val="a"/>
    <w:link w:val="12"/>
    <w:rsid w:val="00AA6112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Επικεφαλίδα #2 (2)"/>
    <w:basedOn w:val="a"/>
    <w:link w:val="220"/>
    <w:rsid w:val="00AA611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406D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06DC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34E7B"/>
    <w:pPr>
      <w:ind w:left="720"/>
      <w:contextualSpacing/>
    </w:pPr>
  </w:style>
  <w:style w:type="table" w:styleId="a8">
    <w:name w:val="Table Grid"/>
    <w:basedOn w:val="a1"/>
    <w:uiPriority w:val="39"/>
    <w:rsid w:val="00A3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1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6112"/>
    <w:rPr>
      <w:color w:val="0066CC"/>
      <w:u w:val="single"/>
    </w:rPr>
  </w:style>
  <w:style w:type="character" w:customStyle="1" w:styleId="a3">
    <w:name w:val="Υποσημείωση_"/>
    <w:basedOn w:val="a0"/>
    <w:link w:val="a4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5">
    <w:name w:val="Υποσημείωση"/>
    <w:basedOn w:val="a3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0">
    <w:name w:val="Υποσημείωση + Πλάγια γραφή;Διάστιχο 0 στ."/>
    <w:basedOn w:val="a3"/>
    <w:rsid w:val="00AA6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Σώμα κειμένου (3)_"/>
    <w:basedOn w:val="a0"/>
    <w:link w:val="30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Σώμα κειμένου (3)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32">
    <w:name w:val="Επικεφαλίδα #3_"/>
    <w:basedOn w:val="a0"/>
    <w:link w:val="3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Επικεφαλίδα #3"/>
    <w:basedOn w:val="3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"/>
    <w:basedOn w:val="2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2">
    <w:name w:val="Σώμα κειμένου (2) + Πλάγια γραφή"/>
    <w:basedOn w:val="2"/>
    <w:rsid w:val="00AA6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23">
    <w:name w:val="Σώμα κειμένου (2) + Έντονη γραφή"/>
    <w:basedOn w:val="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4">
    <w:name w:val="Σώμα κειμένου (2)"/>
    <w:basedOn w:val="2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5">
    <w:name w:val="Σώμα κειμένου (2)"/>
    <w:basedOn w:val="2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1">
    <w:name w:val="Σώμα κειμένου (6)"/>
    <w:basedOn w:val="6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5">
    <w:name w:val="Επικεφαλίδα #3"/>
    <w:basedOn w:val="3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62">
    <w:name w:val="Σώμα κειμένου (6) + Μικρά κεφαλαία"/>
    <w:basedOn w:val="6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6">
    <w:name w:val="Επικεφαλίδα #3 + Χωρίς έντονη γραφή"/>
    <w:basedOn w:val="3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37">
    <w:name w:val="Σώμα κειμένου (3) + Χωρίς έντονη γραφή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6">
    <w:name w:val="Λεζάντα πίνακα (2)_"/>
    <w:basedOn w:val="a0"/>
    <w:link w:val="27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Λεζάντα πίνακα (2)"/>
    <w:basedOn w:val="26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9">
    <w:name w:val="Σώμα κειμένου (2) + Έντονη γραφή"/>
    <w:basedOn w:val="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38">
    <w:name w:val="Λεζάντα πίνακα (3)_"/>
    <w:basedOn w:val="a0"/>
    <w:link w:val="39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AA6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Σώμα κειμένου (4)"/>
    <w:basedOn w:val="4"/>
    <w:rsid w:val="00AA6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3Arial14">
    <w:name w:val="Σώμα κειμένου (3) + Arial;14 στ."/>
    <w:basedOn w:val="3"/>
    <w:rsid w:val="00AA61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314">
    <w:name w:val="Σώμα κειμένου (3) + 14 στ.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310">
    <w:name w:val="Σώμα κειμένου (3) + 10 στ.;Χωρίς έντονη γραφή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3140">
    <w:name w:val="Σώμα κειμένου (3) + 14 στ."/>
    <w:basedOn w:val="3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fr-FR" w:eastAsia="fr-FR" w:bidi="fr-FR"/>
    </w:rPr>
  </w:style>
  <w:style w:type="character" w:customStyle="1" w:styleId="3141">
    <w:name w:val="Επικεφαλίδα #3 + 14 στ."/>
    <w:basedOn w:val="3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AA611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Σώμα κειμένου (5)"/>
    <w:basedOn w:val="5"/>
    <w:rsid w:val="00AA6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52">
    <w:name w:val="Σώμα κειμένου (5)"/>
    <w:basedOn w:val="5"/>
    <w:rsid w:val="00AA6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a">
    <w:name w:val="Σώμα κειμένου (2) + Έντονη γραφή"/>
    <w:basedOn w:val="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2b">
    <w:name w:val="Σώμα κειμένου (2)"/>
    <w:basedOn w:val="2"/>
    <w:rsid w:val="00AA6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12">
    <w:name w:val="Επικεφαλίδα #1 (2)_"/>
    <w:basedOn w:val="a0"/>
    <w:link w:val="120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Επικεφαλίδα #1 (2)"/>
    <w:basedOn w:val="1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126">
    <w:name w:val="Επικεφαλίδα #1 (2) + 6 στ.;Χωρίς έντονη γραφή"/>
    <w:basedOn w:val="1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122">
    <w:name w:val="Επικεφαλίδα #1 (2)"/>
    <w:basedOn w:val="12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20">
    <w:name w:val="Επικεφαλίδα #2 (2)_"/>
    <w:basedOn w:val="a0"/>
    <w:link w:val="221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2">
    <w:name w:val="Επικεφαλίδα #2 (2)"/>
    <w:basedOn w:val="220"/>
    <w:rsid w:val="00AA6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D09AA831-B674-4605-90F7-0F4F46C0A104">
    <w:name w:val="{D09AA831-B674-4605-90F7-0F4F46C0A104}"/>
    <w:basedOn w:val="5"/>
    <w:rsid w:val="00AA61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a4">
    <w:name w:val="Υποσημείωση"/>
    <w:basedOn w:val="a"/>
    <w:link w:val="a3"/>
    <w:rsid w:val="00AA6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0">
    <w:name w:val="Σώμα κειμένου (3)"/>
    <w:basedOn w:val="a"/>
    <w:link w:val="3"/>
    <w:rsid w:val="00AA6112"/>
    <w:pPr>
      <w:shd w:val="clear" w:color="auto" w:fill="FFFFFF"/>
      <w:spacing w:line="0" w:lineRule="atLeast"/>
      <w:ind w:hanging="6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Επικεφαλίδα #3"/>
    <w:basedOn w:val="a"/>
    <w:link w:val="32"/>
    <w:rsid w:val="00AA6112"/>
    <w:pPr>
      <w:shd w:val="clear" w:color="auto" w:fill="FFFFFF"/>
      <w:spacing w:after="60" w:line="0" w:lineRule="atLeas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rsid w:val="00AA6112"/>
    <w:pPr>
      <w:shd w:val="clear" w:color="auto" w:fill="FFFFFF"/>
      <w:spacing w:line="259" w:lineRule="exac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Σώμα κειμένου (6)"/>
    <w:basedOn w:val="a"/>
    <w:link w:val="6"/>
    <w:rsid w:val="00AA6112"/>
    <w:pPr>
      <w:shd w:val="clear" w:color="auto" w:fill="FFFFFF"/>
      <w:spacing w:line="254" w:lineRule="exact"/>
      <w:ind w:hanging="560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7">
    <w:name w:val="Λεζάντα πίνακα (2)"/>
    <w:basedOn w:val="a"/>
    <w:link w:val="26"/>
    <w:rsid w:val="00AA6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9">
    <w:name w:val="Λεζάντα πίνακα (3)"/>
    <w:basedOn w:val="a"/>
    <w:link w:val="38"/>
    <w:rsid w:val="00AA611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Σώμα κειμένου (4)"/>
    <w:basedOn w:val="a"/>
    <w:link w:val="4"/>
    <w:rsid w:val="00AA6112"/>
    <w:pPr>
      <w:shd w:val="clear" w:color="auto" w:fill="FFFFFF"/>
      <w:spacing w:before="300" w:line="25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Σώμα κειμένου (5)"/>
    <w:basedOn w:val="a"/>
    <w:link w:val="5"/>
    <w:rsid w:val="00AA6112"/>
    <w:pPr>
      <w:shd w:val="clear" w:color="auto" w:fill="FFFFFF"/>
      <w:spacing w:before="300" w:line="250" w:lineRule="exact"/>
      <w:ind w:hanging="6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Επικεφαλίδα #1 (2)"/>
    <w:basedOn w:val="a"/>
    <w:link w:val="12"/>
    <w:rsid w:val="00AA6112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Επικεφαλίδα #2 (2)"/>
    <w:basedOn w:val="a"/>
    <w:link w:val="220"/>
    <w:rsid w:val="00AA6112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406D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06DC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34E7B"/>
    <w:pPr>
      <w:ind w:left="720"/>
      <w:contextualSpacing/>
    </w:pPr>
  </w:style>
  <w:style w:type="table" w:styleId="a8">
    <w:name w:val="Table Grid"/>
    <w:basedOn w:val="a1"/>
    <w:uiPriority w:val="39"/>
    <w:rsid w:val="00A3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A584-9FDE-437B-A0F1-829DAF43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3467</Words>
  <Characters>18722</Characters>
  <Application>Microsoft Office Word</Application>
  <DocSecurity>0</DocSecurity>
  <Lines>156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ΘΑΛΑΣΣΙΝΟΥ ΜΑΡΙΑ</dc:creator>
  <cp:lastModifiedBy>ΘΑΛΑΣΣΙΝΟΥ ΜΑΡΙΑ</cp:lastModifiedBy>
  <cp:revision>2</cp:revision>
  <dcterms:created xsi:type="dcterms:W3CDTF">2017-04-06T06:01:00Z</dcterms:created>
  <dcterms:modified xsi:type="dcterms:W3CDTF">2017-04-06T06:01:00Z</dcterms:modified>
</cp:coreProperties>
</file>