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AB450" w14:textId="77777777" w:rsidR="006843BF" w:rsidRPr="00992E9B" w:rsidRDefault="006843BF" w:rsidP="006843BF">
      <w:pPr>
        <w:rPr>
          <w:noProof/>
          <w:szCs w:val="22"/>
        </w:rPr>
      </w:pPr>
    </w:p>
    <w:p w14:paraId="6BD45A85" w14:textId="77777777" w:rsidR="006843BF" w:rsidRPr="00992E9B" w:rsidRDefault="006843BF" w:rsidP="006843BF">
      <w:pPr>
        <w:rPr>
          <w:noProof/>
          <w:szCs w:val="22"/>
        </w:rPr>
      </w:pPr>
    </w:p>
    <w:p w14:paraId="4CA18B17" w14:textId="77777777" w:rsidR="006843BF" w:rsidRPr="00992E9B" w:rsidRDefault="006843BF" w:rsidP="006843BF">
      <w:pPr>
        <w:rPr>
          <w:noProof/>
          <w:szCs w:val="22"/>
        </w:rPr>
      </w:pPr>
    </w:p>
    <w:p w14:paraId="6C61C50C" w14:textId="77777777" w:rsidR="006843BF" w:rsidRPr="00992E9B" w:rsidRDefault="006843BF" w:rsidP="006843BF">
      <w:pPr>
        <w:rPr>
          <w:noProof/>
          <w:szCs w:val="22"/>
        </w:rPr>
      </w:pPr>
    </w:p>
    <w:p w14:paraId="7DD15970" w14:textId="77777777" w:rsidR="006843BF" w:rsidRPr="00992E9B" w:rsidRDefault="006843BF" w:rsidP="006843BF">
      <w:pPr>
        <w:rPr>
          <w:noProof/>
          <w:szCs w:val="22"/>
        </w:rPr>
      </w:pPr>
    </w:p>
    <w:p w14:paraId="63611618" w14:textId="77777777" w:rsidR="006843BF" w:rsidRPr="00992E9B" w:rsidRDefault="006843BF" w:rsidP="006843BF">
      <w:pPr>
        <w:rPr>
          <w:noProof/>
          <w:szCs w:val="22"/>
        </w:rPr>
      </w:pPr>
    </w:p>
    <w:p w14:paraId="1E999307" w14:textId="77777777" w:rsidR="006843BF" w:rsidRPr="00992E9B" w:rsidRDefault="006843BF" w:rsidP="006843BF">
      <w:pPr>
        <w:rPr>
          <w:noProof/>
          <w:szCs w:val="22"/>
        </w:rPr>
      </w:pPr>
    </w:p>
    <w:p w14:paraId="04AA3423" w14:textId="77777777" w:rsidR="006843BF" w:rsidRPr="00992E9B" w:rsidRDefault="006843BF" w:rsidP="006843BF">
      <w:pPr>
        <w:rPr>
          <w:noProof/>
          <w:szCs w:val="22"/>
        </w:rPr>
      </w:pPr>
    </w:p>
    <w:p w14:paraId="109EC5DC" w14:textId="77777777" w:rsidR="006843BF" w:rsidRPr="00992E9B" w:rsidRDefault="006843BF" w:rsidP="006843BF">
      <w:pPr>
        <w:rPr>
          <w:noProof/>
          <w:szCs w:val="22"/>
        </w:rPr>
      </w:pPr>
    </w:p>
    <w:p w14:paraId="361943AB" w14:textId="77777777" w:rsidR="006843BF" w:rsidRPr="00992E9B" w:rsidRDefault="006843BF" w:rsidP="006843BF">
      <w:pPr>
        <w:rPr>
          <w:noProof/>
          <w:szCs w:val="22"/>
        </w:rPr>
      </w:pPr>
    </w:p>
    <w:p w14:paraId="0245BA30" w14:textId="77777777" w:rsidR="006843BF" w:rsidRPr="00992E9B" w:rsidRDefault="006843BF" w:rsidP="006843BF">
      <w:pPr>
        <w:rPr>
          <w:noProof/>
          <w:szCs w:val="22"/>
        </w:rPr>
      </w:pPr>
    </w:p>
    <w:p w14:paraId="4804665B" w14:textId="77777777" w:rsidR="006843BF" w:rsidRPr="00992E9B" w:rsidRDefault="006843BF" w:rsidP="006843BF">
      <w:pPr>
        <w:rPr>
          <w:noProof/>
          <w:szCs w:val="22"/>
        </w:rPr>
      </w:pPr>
    </w:p>
    <w:p w14:paraId="6BD77D43" w14:textId="77777777" w:rsidR="006843BF" w:rsidRPr="00992E9B" w:rsidRDefault="006843BF" w:rsidP="006843BF">
      <w:pPr>
        <w:rPr>
          <w:noProof/>
          <w:szCs w:val="22"/>
        </w:rPr>
      </w:pPr>
    </w:p>
    <w:p w14:paraId="44ED59C4" w14:textId="77777777" w:rsidR="006843BF" w:rsidRPr="00992E9B" w:rsidRDefault="006843BF" w:rsidP="006843BF">
      <w:pPr>
        <w:rPr>
          <w:noProof/>
          <w:szCs w:val="22"/>
        </w:rPr>
      </w:pPr>
    </w:p>
    <w:p w14:paraId="609999BB" w14:textId="77777777" w:rsidR="006843BF" w:rsidRPr="00992E9B" w:rsidRDefault="006843BF" w:rsidP="006843BF">
      <w:pPr>
        <w:rPr>
          <w:noProof/>
          <w:szCs w:val="22"/>
        </w:rPr>
      </w:pPr>
    </w:p>
    <w:p w14:paraId="7FAB797D" w14:textId="77777777" w:rsidR="006843BF" w:rsidRPr="00992E9B" w:rsidRDefault="006843BF" w:rsidP="006843BF">
      <w:pPr>
        <w:rPr>
          <w:noProof/>
          <w:szCs w:val="22"/>
        </w:rPr>
      </w:pPr>
    </w:p>
    <w:p w14:paraId="7060B974" w14:textId="77777777" w:rsidR="006843BF" w:rsidRPr="00992E9B" w:rsidRDefault="006843BF" w:rsidP="006843BF">
      <w:pPr>
        <w:rPr>
          <w:noProof/>
          <w:szCs w:val="22"/>
        </w:rPr>
      </w:pPr>
    </w:p>
    <w:p w14:paraId="49B77985" w14:textId="77777777" w:rsidR="006843BF" w:rsidRPr="00992E9B" w:rsidRDefault="006843BF" w:rsidP="006843BF">
      <w:pPr>
        <w:rPr>
          <w:noProof/>
          <w:szCs w:val="22"/>
        </w:rPr>
      </w:pPr>
    </w:p>
    <w:p w14:paraId="1EBDD031" w14:textId="77777777" w:rsidR="006843BF" w:rsidRPr="00992E9B" w:rsidRDefault="006843BF" w:rsidP="006843BF">
      <w:pPr>
        <w:rPr>
          <w:noProof/>
          <w:szCs w:val="22"/>
        </w:rPr>
      </w:pPr>
    </w:p>
    <w:p w14:paraId="72E8985A" w14:textId="77777777" w:rsidR="006843BF" w:rsidRPr="00992E9B" w:rsidRDefault="006843BF" w:rsidP="006843BF">
      <w:pPr>
        <w:rPr>
          <w:noProof/>
          <w:szCs w:val="22"/>
        </w:rPr>
      </w:pPr>
    </w:p>
    <w:p w14:paraId="6029A982" w14:textId="77777777" w:rsidR="006843BF" w:rsidRPr="00992E9B" w:rsidRDefault="006843BF" w:rsidP="006843BF">
      <w:pPr>
        <w:rPr>
          <w:noProof/>
          <w:szCs w:val="22"/>
        </w:rPr>
      </w:pPr>
    </w:p>
    <w:p w14:paraId="3958C0F6" w14:textId="77777777" w:rsidR="006843BF" w:rsidRPr="00992E9B" w:rsidRDefault="006843BF" w:rsidP="006843BF">
      <w:pPr>
        <w:rPr>
          <w:noProof/>
          <w:szCs w:val="22"/>
        </w:rPr>
      </w:pPr>
    </w:p>
    <w:p w14:paraId="61095EEC" w14:textId="1A62E571" w:rsidR="002D0DAB" w:rsidRPr="0029667D" w:rsidRDefault="009C758E" w:rsidP="006843BF">
      <w:pPr>
        <w:jc w:val="center"/>
        <w:outlineLvl w:val="0"/>
        <w:rPr>
          <w:b/>
          <w:noProof/>
          <w:szCs w:val="22"/>
          <w:lang w:val="el-GR"/>
        </w:rPr>
      </w:pPr>
      <w:r>
        <w:rPr>
          <w:b/>
          <w:noProof/>
          <w:szCs w:val="22"/>
          <w:lang w:val="el-GR"/>
        </w:rPr>
        <w:t>ΦΥΛΛΟ ΟΔΗΓΙΩΝ ΧΡΗΣΗΣ</w:t>
      </w:r>
    </w:p>
    <w:p w14:paraId="26DA3F2A" w14:textId="7C5C4D03" w:rsidR="006843BF" w:rsidRPr="0011637B" w:rsidRDefault="006843BF" w:rsidP="00842E7E">
      <w:pPr>
        <w:jc w:val="center"/>
        <w:rPr>
          <w:b/>
          <w:bCs/>
          <w:noProof/>
          <w:szCs w:val="22"/>
          <w:lang w:val="el-GR"/>
        </w:rPr>
      </w:pPr>
      <w:r w:rsidRPr="0029667D">
        <w:rPr>
          <w:noProof/>
          <w:szCs w:val="22"/>
          <w:lang w:val="el-GR"/>
        </w:rPr>
        <w:br w:type="page"/>
      </w:r>
      <w:r w:rsidR="002D0DAB" w:rsidRPr="0029667D">
        <w:rPr>
          <w:b/>
          <w:bCs/>
          <w:noProof/>
          <w:szCs w:val="22"/>
          <w:lang w:val="el-GR"/>
        </w:rPr>
        <w:lastRenderedPageBreak/>
        <w:t>Φύλλο οδηγιών</w:t>
      </w:r>
      <w:r w:rsidR="009C758E">
        <w:rPr>
          <w:b/>
          <w:bCs/>
          <w:noProof/>
          <w:szCs w:val="22"/>
          <w:lang w:val="el-GR"/>
        </w:rPr>
        <w:t xml:space="preserve"> χρήσης</w:t>
      </w:r>
      <w:r w:rsidR="002D0DAB" w:rsidRPr="0029667D">
        <w:rPr>
          <w:b/>
          <w:bCs/>
          <w:noProof/>
          <w:szCs w:val="22"/>
          <w:lang w:val="el-GR"/>
        </w:rPr>
        <w:t xml:space="preserve">: Πληροφορίες για τον </w:t>
      </w:r>
      <w:r w:rsidR="002D0DAB" w:rsidRPr="0011637B">
        <w:rPr>
          <w:b/>
          <w:bCs/>
          <w:noProof/>
          <w:szCs w:val="22"/>
          <w:lang w:val="el-GR"/>
        </w:rPr>
        <w:t>ασθενή</w:t>
      </w:r>
    </w:p>
    <w:p w14:paraId="1DB5F897" w14:textId="05C3E585" w:rsidR="00BB33F3" w:rsidRPr="00BB3ED6" w:rsidRDefault="00B448E0" w:rsidP="00842E7E">
      <w:pPr>
        <w:jc w:val="center"/>
        <w:rPr>
          <w:b/>
          <w:bCs/>
          <w:noProof/>
          <w:szCs w:val="22"/>
          <w:lang w:val="el-GR"/>
        </w:rPr>
      </w:pPr>
      <w:r>
        <w:rPr>
          <w:b/>
          <w:bCs/>
          <w:noProof/>
          <w:szCs w:val="22"/>
        </w:rPr>
        <w:t>Melphalan</w:t>
      </w:r>
      <w:r w:rsidRPr="00BB3ED6">
        <w:rPr>
          <w:b/>
          <w:bCs/>
          <w:noProof/>
          <w:szCs w:val="22"/>
          <w:lang w:val="el-GR"/>
        </w:rPr>
        <w:t xml:space="preserve"> </w:t>
      </w:r>
      <w:r>
        <w:rPr>
          <w:b/>
          <w:bCs/>
          <w:noProof/>
          <w:szCs w:val="22"/>
        </w:rPr>
        <w:t>Tillomed</w:t>
      </w:r>
      <w:r w:rsidRPr="00BB3ED6">
        <w:rPr>
          <w:b/>
          <w:bCs/>
          <w:noProof/>
          <w:szCs w:val="22"/>
          <w:lang w:val="el-GR"/>
        </w:rPr>
        <w:t xml:space="preserve"> 50</w:t>
      </w:r>
      <w:r>
        <w:rPr>
          <w:b/>
          <w:bCs/>
          <w:noProof/>
          <w:szCs w:val="22"/>
        </w:rPr>
        <w:t>mg</w:t>
      </w:r>
      <w:r w:rsidR="00A25C26" w:rsidRPr="00BB3ED6">
        <w:rPr>
          <w:b/>
          <w:bCs/>
          <w:noProof/>
          <w:szCs w:val="22"/>
          <w:lang w:val="el-GR"/>
        </w:rPr>
        <w:t xml:space="preserve"> </w:t>
      </w:r>
      <w:r w:rsidR="0013152E">
        <w:rPr>
          <w:b/>
          <w:bCs/>
          <w:noProof/>
          <w:szCs w:val="22"/>
          <w:lang w:val="el-GR"/>
        </w:rPr>
        <w:t>κόνις</w:t>
      </w:r>
      <w:r w:rsidR="0013152E" w:rsidRPr="00BB3ED6">
        <w:rPr>
          <w:b/>
          <w:bCs/>
          <w:noProof/>
          <w:szCs w:val="22"/>
          <w:lang w:val="el-GR"/>
        </w:rPr>
        <w:t xml:space="preserve"> </w:t>
      </w:r>
      <w:r w:rsidR="002D0DAB" w:rsidRPr="00BB3ED6">
        <w:rPr>
          <w:b/>
          <w:bCs/>
          <w:noProof/>
          <w:szCs w:val="22"/>
          <w:lang w:val="el-GR"/>
        </w:rPr>
        <w:t xml:space="preserve">και διαλύτης για </w:t>
      </w:r>
      <w:r w:rsidR="00590F80">
        <w:rPr>
          <w:b/>
          <w:bCs/>
          <w:noProof/>
          <w:szCs w:val="22"/>
          <w:lang w:val="el-GR"/>
        </w:rPr>
        <w:t xml:space="preserve">παρασκευή </w:t>
      </w:r>
      <w:r w:rsidR="00590F80" w:rsidRPr="00BB3ED6">
        <w:rPr>
          <w:b/>
          <w:bCs/>
          <w:noProof/>
          <w:szCs w:val="22"/>
          <w:lang w:val="el-GR"/>
        </w:rPr>
        <w:t>ενέσιμο</w:t>
      </w:r>
      <w:r w:rsidR="00590F80">
        <w:rPr>
          <w:b/>
          <w:bCs/>
          <w:noProof/>
          <w:szCs w:val="22"/>
          <w:lang w:val="el-GR"/>
        </w:rPr>
        <w:t>υ διαλύ</w:t>
      </w:r>
      <w:r w:rsidR="00590F80" w:rsidRPr="00BB3ED6">
        <w:rPr>
          <w:b/>
          <w:bCs/>
          <w:noProof/>
          <w:szCs w:val="22"/>
          <w:lang w:val="el-GR"/>
        </w:rPr>
        <w:t>μα</w:t>
      </w:r>
      <w:r w:rsidR="00590F80">
        <w:rPr>
          <w:b/>
          <w:bCs/>
          <w:noProof/>
          <w:szCs w:val="22"/>
          <w:lang w:val="el-GR"/>
        </w:rPr>
        <w:t>τος</w:t>
      </w:r>
      <w:r w:rsidR="00590F80" w:rsidRPr="00BB3ED6">
        <w:rPr>
          <w:b/>
          <w:bCs/>
          <w:noProof/>
          <w:szCs w:val="22"/>
          <w:lang w:val="el-GR"/>
        </w:rPr>
        <w:t xml:space="preserve"> / </w:t>
      </w:r>
      <w:r w:rsidR="00590F80">
        <w:rPr>
          <w:b/>
          <w:bCs/>
          <w:noProof/>
          <w:szCs w:val="22"/>
          <w:lang w:val="el-GR"/>
        </w:rPr>
        <w:t xml:space="preserve">διαλύματος προς </w:t>
      </w:r>
      <w:r w:rsidR="00590F80" w:rsidRPr="00BB3ED6">
        <w:rPr>
          <w:b/>
          <w:bCs/>
          <w:noProof/>
          <w:szCs w:val="22"/>
          <w:lang w:val="el-GR"/>
        </w:rPr>
        <w:t>έγχυση</w:t>
      </w:r>
    </w:p>
    <w:p w14:paraId="690E7386" w14:textId="57BFF539" w:rsidR="006843BF" w:rsidRPr="0011637B" w:rsidRDefault="0011637B" w:rsidP="00842E7E">
      <w:pPr>
        <w:jc w:val="center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μελφαλάνη</w:t>
      </w:r>
    </w:p>
    <w:p w14:paraId="6A72BE22" w14:textId="4748E5D3" w:rsidR="0054325B" w:rsidRPr="00BB3ED6" w:rsidRDefault="00590F80" w:rsidP="002D0DAB">
      <w:pPr>
        <w:suppressAutoHyphens/>
        <w:ind w:left="142" w:hanging="142"/>
        <w:rPr>
          <w:b/>
          <w:noProof/>
          <w:szCs w:val="22"/>
          <w:lang w:val="el-GR"/>
        </w:rPr>
      </w:pPr>
      <w:r>
        <w:rPr>
          <w:b/>
          <w:noProof/>
          <w:szCs w:val="22"/>
          <w:lang w:val="el-GR"/>
        </w:rPr>
        <w:t xml:space="preserve"> </w:t>
      </w:r>
      <w:r w:rsidR="002D0DAB" w:rsidRPr="00BB3ED6">
        <w:rPr>
          <w:b/>
          <w:noProof/>
          <w:szCs w:val="22"/>
          <w:lang w:val="el-GR"/>
        </w:rPr>
        <w:t xml:space="preserve">Διαβάστε </w:t>
      </w:r>
      <w:r w:rsidR="009C758E">
        <w:rPr>
          <w:b/>
          <w:noProof/>
          <w:szCs w:val="22"/>
          <w:lang w:val="el-GR"/>
        </w:rPr>
        <w:t xml:space="preserve">προσεκτικά </w:t>
      </w:r>
      <w:r w:rsidR="002D0DAB" w:rsidRPr="00BB3ED6">
        <w:rPr>
          <w:b/>
          <w:noProof/>
          <w:szCs w:val="22"/>
          <w:lang w:val="el-GR"/>
        </w:rPr>
        <w:t xml:space="preserve">ολόκληρο το φύλλο οδηγιών χρήσης </w:t>
      </w:r>
      <w:r w:rsidR="00AF72B3">
        <w:rPr>
          <w:b/>
          <w:noProof/>
          <w:szCs w:val="22"/>
          <w:lang w:val="el-GR"/>
        </w:rPr>
        <w:t>πριν</w:t>
      </w:r>
      <w:r w:rsidR="00AF72B3" w:rsidRPr="00BB3ED6">
        <w:rPr>
          <w:b/>
          <w:noProof/>
          <w:szCs w:val="22"/>
          <w:lang w:val="el-GR"/>
        </w:rPr>
        <w:t xml:space="preserve"> </w:t>
      </w:r>
      <w:r w:rsidR="002D0DAB" w:rsidRPr="00BB3ED6">
        <w:rPr>
          <w:b/>
          <w:noProof/>
          <w:szCs w:val="22"/>
          <w:lang w:val="el-GR"/>
        </w:rPr>
        <w:t>αρχίσετε να χρησιμοποιείτε αυτό το φάρμακο, διότι περιλαμβάνει</w:t>
      </w:r>
      <w:r w:rsidR="0011637B">
        <w:rPr>
          <w:b/>
          <w:noProof/>
          <w:szCs w:val="22"/>
          <w:lang w:val="el-GR"/>
        </w:rPr>
        <w:t xml:space="preserve"> σημαντικές πληροφορίες για σας</w:t>
      </w:r>
    </w:p>
    <w:p w14:paraId="6C0A365A" w14:textId="1A27C00B" w:rsidR="002D0DAB" w:rsidRPr="00BB3ED6" w:rsidRDefault="00097EE2" w:rsidP="0011637B">
      <w:pPr>
        <w:spacing w:after="0"/>
        <w:ind w:right="-2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-</w:t>
      </w:r>
      <w:r w:rsidR="002D0DAB" w:rsidRPr="00BB3ED6">
        <w:rPr>
          <w:noProof/>
          <w:szCs w:val="22"/>
          <w:lang w:val="el-GR"/>
        </w:rPr>
        <w:t xml:space="preserve">Φυλάξτε αυτό το φύλλο οδηγιών χρήσης. </w:t>
      </w:r>
      <w:r w:rsidR="009C758E">
        <w:rPr>
          <w:noProof/>
          <w:szCs w:val="22"/>
          <w:lang w:val="el-GR"/>
        </w:rPr>
        <w:t>Ίσως</w:t>
      </w:r>
      <w:r w:rsidR="002D0DAB" w:rsidRPr="00BB3ED6">
        <w:rPr>
          <w:noProof/>
          <w:szCs w:val="22"/>
          <w:lang w:val="el-GR"/>
        </w:rPr>
        <w:t xml:space="preserve"> χρειαστεί να το διαβάσετε ξανά.</w:t>
      </w:r>
    </w:p>
    <w:p w14:paraId="26F86032" w14:textId="77777777" w:rsidR="00097EE2" w:rsidRDefault="00097EE2" w:rsidP="006843BF">
      <w:pPr>
        <w:ind w:right="-2"/>
        <w:rPr>
          <w:noProof/>
          <w:szCs w:val="22"/>
          <w:lang w:val="el-GR"/>
        </w:rPr>
      </w:pPr>
      <w:r>
        <w:rPr>
          <w:noProof/>
          <w:lang w:val="el-GR" w:eastAsia="en-US"/>
        </w:rPr>
        <w:t>-</w:t>
      </w:r>
      <w:r w:rsidR="00AF72B3" w:rsidRPr="00AF72B3">
        <w:rPr>
          <w:noProof/>
          <w:lang w:val="el-GR" w:eastAsia="en-US"/>
        </w:rPr>
        <w:t xml:space="preserve">Εάν έχετε </w:t>
      </w:r>
      <w:r w:rsidR="00AF72B3">
        <w:rPr>
          <w:noProof/>
          <w:lang w:val="el-GR" w:eastAsia="en-US"/>
        </w:rPr>
        <w:t>περαιτέρω απορίες, ρωτήστε τον γιατρό, ή τον</w:t>
      </w:r>
      <w:r w:rsidR="0011637B">
        <w:rPr>
          <w:noProof/>
          <w:lang w:val="el-GR" w:eastAsia="en-US"/>
        </w:rPr>
        <w:t xml:space="preserve"> </w:t>
      </w:r>
      <w:r w:rsidR="00AF72B3">
        <w:rPr>
          <w:noProof/>
          <w:lang w:val="el-GR" w:eastAsia="en-US"/>
        </w:rPr>
        <w:t>φαρμακοποιό ή τον νοσοκόμο</w:t>
      </w:r>
      <w:r w:rsidR="00AF72B3" w:rsidRPr="00AF72B3">
        <w:rPr>
          <w:noProof/>
          <w:lang w:val="el-GR" w:eastAsia="en-US"/>
        </w:rPr>
        <w:t xml:space="preserve"> σας.</w:t>
      </w:r>
      <w:r w:rsidR="009C758E" w:rsidRPr="00BB3ED6" w:rsidDel="009C758E">
        <w:rPr>
          <w:noProof/>
          <w:szCs w:val="22"/>
          <w:lang w:val="el-GR"/>
        </w:rPr>
        <w:t xml:space="preserve"> </w:t>
      </w:r>
    </w:p>
    <w:p w14:paraId="5231BB60" w14:textId="379D41F7" w:rsidR="00C536BC" w:rsidRDefault="00097EE2" w:rsidP="006843BF">
      <w:pPr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-</w:t>
      </w:r>
      <w:r w:rsidR="00AF72B3" w:rsidRPr="00AF72B3">
        <w:rPr>
          <w:noProof/>
          <w:lang w:val="el-GR" w:eastAsia="en-US"/>
        </w:rPr>
        <w:t>Εάν παρατηρήσετε κάποια ανεπιθ</w:t>
      </w:r>
      <w:r w:rsidR="0011637B">
        <w:rPr>
          <w:noProof/>
          <w:lang w:val="el-GR" w:eastAsia="en-US"/>
        </w:rPr>
        <w:t>ύμητη ενέργεια,</w:t>
      </w:r>
      <w:r w:rsidR="00AF72B3">
        <w:rPr>
          <w:noProof/>
          <w:lang w:val="el-GR" w:eastAsia="en-US"/>
        </w:rPr>
        <w:t xml:space="preserve"> ενημερώστε το γιατρό, ή τον φαρμακοποιό </w:t>
      </w:r>
      <w:r w:rsidR="00AF72B3" w:rsidRPr="00AF72B3">
        <w:rPr>
          <w:noProof/>
          <w:lang w:val="el-GR" w:eastAsia="en-US"/>
        </w:rPr>
        <w:t>σας. Αυτό ισχύει και για κάθε πιθανή ανεπιθύμητη ενέργεια που δεν αναφέρεται στο παρόν φύλλο οδηγιών χρήσης.</w:t>
      </w:r>
      <w:r w:rsidR="00AF72B3" w:rsidRPr="00AF72B3">
        <w:rPr>
          <w:noProof/>
          <w:szCs w:val="22"/>
          <w:lang w:val="el-GR" w:eastAsia="en-US"/>
        </w:rPr>
        <w:t xml:space="preserve"> Βλέπε παράγραφο 4</w:t>
      </w:r>
      <w:r w:rsidR="00AF72B3" w:rsidRPr="00AF72B3">
        <w:rPr>
          <w:lang w:val="el-GR" w:eastAsia="en-US"/>
        </w:rPr>
        <w:t>.</w:t>
      </w:r>
      <w:r w:rsidR="009C758E" w:rsidRPr="00443AB3">
        <w:rPr>
          <w:noProof/>
          <w:szCs w:val="22"/>
        </w:rPr>
        <w:t xml:space="preserve"> </w:t>
      </w:r>
    </w:p>
    <w:p w14:paraId="5BF31B9C" w14:textId="77777777" w:rsidR="0011637B" w:rsidRPr="00992E9B" w:rsidRDefault="0011637B" w:rsidP="006843BF">
      <w:pPr>
        <w:ind w:right="-2"/>
        <w:rPr>
          <w:noProof/>
          <w:szCs w:val="22"/>
        </w:rPr>
      </w:pPr>
    </w:p>
    <w:p w14:paraId="1161B225" w14:textId="0D86F9FF" w:rsidR="000E3CBC" w:rsidRPr="0029667D" w:rsidRDefault="000E3CBC" w:rsidP="006843BF">
      <w:pPr>
        <w:numPr>
          <w:ilvl w:val="12"/>
          <w:numId w:val="0"/>
        </w:numPr>
        <w:ind w:right="-2"/>
        <w:outlineLvl w:val="0"/>
        <w:rPr>
          <w:b/>
          <w:noProof/>
          <w:szCs w:val="22"/>
          <w:lang w:val="el-GR"/>
        </w:rPr>
      </w:pPr>
      <w:r w:rsidRPr="0029667D">
        <w:rPr>
          <w:b/>
          <w:noProof/>
          <w:szCs w:val="22"/>
          <w:lang w:val="el-GR"/>
        </w:rPr>
        <w:t xml:space="preserve">Τι </w:t>
      </w:r>
      <w:r w:rsidR="00AF72B3">
        <w:rPr>
          <w:b/>
          <w:noProof/>
          <w:szCs w:val="22"/>
          <w:lang w:val="el-GR"/>
        </w:rPr>
        <w:t xml:space="preserve">περιέχει </w:t>
      </w:r>
      <w:r w:rsidRPr="0029667D">
        <w:rPr>
          <w:b/>
          <w:noProof/>
          <w:szCs w:val="22"/>
          <w:lang w:val="el-GR"/>
        </w:rPr>
        <w:t xml:space="preserve">το </w:t>
      </w:r>
      <w:r w:rsidR="00AF72B3">
        <w:rPr>
          <w:b/>
          <w:noProof/>
          <w:szCs w:val="22"/>
          <w:lang w:val="el-GR"/>
        </w:rPr>
        <w:t xml:space="preserve">παρόν </w:t>
      </w:r>
      <w:r w:rsidRPr="0029667D">
        <w:rPr>
          <w:b/>
          <w:noProof/>
          <w:szCs w:val="22"/>
          <w:lang w:val="el-GR"/>
        </w:rPr>
        <w:t>φύλλο οδηγιών</w:t>
      </w:r>
      <w:r w:rsidR="00AF72B3" w:rsidRPr="0029667D">
        <w:rPr>
          <w:b/>
          <w:noProof/>
          <w:szCs w:val="22"/>
          <w:lang w:val="el-GR"/>
        </w:rPr>
        <w:t>:</w:t>
      </w:r>
    </w:p>
    <w:p w14:paraId="42E7CA79" w14:textId="1898FC02" w:rsidR="006843BF" w:rsidRPr="004A20DA" w:rsidRDefault="000E3CBC" w:rsidP="00851A5E">
      <w:pPr>
        <w:pStyle w:val="a8"/>
        <w:numPr>
          <w:ilvl w:val="0"/>
          <w:numId w:val="3"/>
        </w:numPr>
        <w:ind w:left="284" w:right="-29" w:hanging="142"/>
        <w:rPr>
          <w:noProof/>
          <w:szCs w:val="22"/>
          <w:lang w:val="el-GR"/>
        </w:rPr>
      </w:pPr>
      <w:r w:rsidRPr="0029667D">
        <w:rPr>
          <w:noProof/>
          <w:szCs w:val="22"/>
          <w:lang w:val="el-GR"/>
        </w:rPr>
        <w:t>Τι</w:t>
      </w:r>
      <w:r w:rsidR="00AF72B3" w:rsidRPr="0029667D">
        <w:rPr>
          <w:noProof/>
          <w:szCs w:val="22"/>
          <w:lang w:val="el-GR"/>
        </w:rPr>
        <w:t xml:space="preserve"> </w:t>
      </w:r>
      <w:r w:rsidR="00AF72B3">
        <w:rPr>
          <w:noProof/>
          <w:szCs w:val="22"/>
          <w:lang w:val="el-GR"/>
        </w:rPr>
        <w:t>είναι το</w:t>
      </w:r>
      <w:r w:rsidRPr="0029667D">
        <w:rPr>
          <w:noProof/>
          <w:szCs w:val="22"/>
          <w:lang w:val="el-GR"/>
        </w:rPr>
        <w:t xml:space="preserve"> </w:t>
      </w:r>
      <w:r w:rsidR="00B448E0">
        <w:rPr>
          <w:noProof/>
          <w:szCs w:val="22"/>
        </w:rPr>
        <w:t>Melphalan</w:t>
      </w:r>
      <w:r w:rsidR="00B448E0" w:rsidRPr="004A20DA">
        <w:rPr>
          <w:noProof/>
          <w:szCs w:val="22"/>
          <w:lang w:val="el-GR"/>
        </w:rPr>
        <w:t xml:space="preserve"> </w:t>
      </w:r>
      <w:r w:rsidR="00B448E0">
        <w:rPr>
          <w:noProof/>
          <w:szCs w:val="22"/>
        </w:rPr>
        <w:t>Tillomed</w:t>
      </w:r>
      <w:r w:rsidR="00B448E0" w:rsidRPr="004A20DA">
        <w:rPr>
          <w:noProof/>
          <w:szCs w:val="22"/>
          <w:lang w:val="el-GR"/>
        </w:rPr>
        <w:t xml:space="preserve"> </w:t>
      </w:r>
      <w:r w:rsidRPr="004A20DA">
        <w:rPr>
          <w:noProof/>
          <w:szCs w:val="22"/>
          <w:lang w:val="el-GR"/>
        </w:rPr>
        <w:t>και ποια είναι η χρήση του</w:t>
      </w:r>
    </w:p>
    <w:p w14:paraId="514F5FD2" w14:textId="580B8023" w:rsidR="006843BF" w:rsidRPr="004A20DA" w:rsidRDefault="000E3CBC" w:rsidP="00851A5E">
      <w:pPr>
        <w:pStyle w:val="a8"/>
        <w:numPr>
          <w:ilvl w:val="0"/>
          <w:numId w:val="3"/>
        </w:numPr>
        <w:ind w:left="284" w:right="-29" w:hanging="142"/>
        <w:rPr>
          <w:noProof/>
          <w:szCs w:val="22"/>
          <w:lang w:val="el-GR"/>
        </w:rPr>
      </w:pPr>
      <w:r w:rsidRPr="004A20DA">
        <w:rPr>
          <w:noProof/>
          <w:szCs w:val="22"/>
          <w:lang w:val="el-GR"/>
        </w:rPr>
        <w:t xml:space="preserve">Τι πρέπει να γνωρίζετε </w:t>
      </w:r>
      <w:r w:rsidR="00AF72B3">
        <w:rPr>
          <w:noProof/>
          <w:szCs w:val="22"/>
          <w:lang w:val="el-GR"/>
        </w:rPr>
        <w:t>πριν</w:t>
      </w:r>
      <w:r w:rsidR="00AF72B3" w:rsidRPr="004A20DA">
        <w:rPr>
          <w:noProof/>
          <w:szCs w:val="22"/>
          <w:lang w:val="el-GR"/>
        </w:rPr>
        <w:t xml:space="preserve"> </w:t>
      </w:r>
      <w:r w:rsidRPr="004A20DA">
        <w:rPr>
          <w:noProof/>
          <w:szCs w:val="22"/>
          <w:lang w:val="el-GR"/>
        </w:rPr>
        <w:t xml:space="preserve">χρησιμοποιήσετε το </w:t>
      </w:r>
      <w:r w:rsidR="00B448E0">
        <w:rPr>
          <w:noProof/>
          <w:szCs w:val="22"/>
        </w:rPr>
        <w:t>Melphalan</w:t>
      </w:r>
      <w:r w:rsidR="00B448E0" w:rsidRPr="004A20DA">
        <w:rPr>
          <w:noProof/>
          <w:szCs w:val="22"/>
          <w:lang w:val="el-GR"/>
        </w:rPr>
        <w:t xml:space="preserve"> </w:t>
      </w:r>
      <w:r w:rsidR="00B448E0">
        <w:rPr>
          <w:noProof/>
          <w:szCs w:val="22"/>
        </w:rPr>
        <w:t>Tillomed</w:t>
      </w:r>
      <w:r w:rsidR="00B448E0" w:rsidRPr="004A20DA">
        <w:rPr>
          <w:noProof/>
          <w:szCs w:val="22"/>
          <w:lang w:val="el-GR"/>
        </w:rPr>
        <w:t xml:space="preserve"> </w:t>
      </w:r>
    </w:p>
    <w:p w14:paraId="6D1BC949" w14:textId="7346AD02" w:rsidR="006843BF" w:rsidRPr="004A20DA" w:rsidRDefault="00357460" w:rsidP="00851A5E">
      <w:pPr>
        <w:pStyle w:val="a8"/>
        <w:numPr>
          <w:ilvl w:val="0"/>
          <w:numId w:val="3"/>
        </w:numPr>
        <w:ind w:left="284" w:right="-29" w:hanging="142"/>
        <w:rPr>
          <w:noProof/>
          <w:szCs w:val="22"/>
          <w:lang w:val="el-GR"/>
        </w:rPr>
      </w:pPr>
      <w:r w:rsidRPr="004A20DA">
        <w:rPr>
          <w:noProof/>
          <w:szCs w:val="22"/>
          <w:lang w:val="el-GR"/>
        </w:rPr>
        <w:t xml:space="preserve">Πώς να χρησιμοποιήσετε </w:t>
      </w:r>
      <w:r w:rsidR="00084ABC">
        <w:rPr>
          <w:noProof/>
          <w:szCs w:val="22"/>
          <w:lang w:val="el-GR"/>
        </w:rPr>
        <w:t>το</w:t>
      </w:r>
      <w:r w:rsidRPr="004A20DA">
        <w:rPr>
          <w:noProof/>
          <w:szCs w:val="22"/>
          <w:lang w:val="el-GR"/>
        </w:rPr>
        <w:t xml:space="preserve"> </w:t>
      </w:r>
      <w:r w:rsidR="00B448E0">
        <w:rPr>
          <w:noProof/>
          <w:szCs w:val="22"/>
        </w:rPr>
        <w:t>Melphalan</w:t>
      </w:r>
      <w:r w:rsidR="00B448E0" w:rsidRPr="004A20DA">
        <w:rPr>
          <w:noProof/>
          <w:szCs w:val="22"/>
          <w:lang w:val="el-GR"/>
        </w:rPr>
        <w:t xml:space="preserve"> </w:t>
      </w:r>
      <w:r w:rsidR="00B448E0">
        <w:rPr>
          <w:noProof/>
          <w:szCs w:val="22"/>
        </w:rPr>
        <w:t>Tillomed</w:t>
      </w:r>
      <w:r w:rsidR="00B448E0" w:rsidRPr="004A20DA">
        <w:rPr>
          <w:noProof/>
          <w:szCs w:val="22"/>
          <w:lang w:val="el-GR"/>
        </w:rPr>
        <w:t xml:space="preserve"> </w:t>
      </w:r>
    </w:p>
    <w:p w14:paraId="5E05F918" w14:textId="39ECC2C8" w:rsidR="006843BF" w:rsidRPr="00992E9B" w:rsidRDefault="00357460" w:rsidP="00851A5E">
      <w:pPr>
        <w:pStyle w:val="a8"/>
        <w:numPr>
          <w:ilvl w:val="0"/>
          <w:numId w:val="3"/>
        </w:numPr>
        <w:ind w:left="284" w:right="-29" w:hanging="142"/>
        <w:rPr>
          <w:noProof/>
          <w:szCs w:val="22"/>
        </w:rPr>
      </w:pPr>
      <w:r w:rsidRPr="00357460">
        <w:rPr>
          <w:noProof/>
          <w:szCs w:val="22"/>
        </w:rPr>
        <w:t xml:space="preserve">Πιθανές </w:t>
      </w:r>
      <w:r w:rsidR="0007589B" w:rsidRPr="00786D07">
        <w:rPr>
          <w:noProof/>
        </w:rPr>
        <w:t>ανεπιθύμητες ενέργειες</w:t>
      </w:r>
    </w:p>
    <w:p w14:paraId="2631E610" w14:textId="76A47136" w:rsidR="006843BF" w:rsidRPr="004A20DA" w:rsidRDefault="00B52AC4" w:rsidP="00851A5E">
      <w:pPr>
        <w:pStyle w:val="a8"/>
        <w:numPr>
          <w:ilvl w:val="0"/>
          <w:numId w:val="3"/>
        </w:numPr>
        <w:ind w:left="284" w:right="-29" w:hanging="142"/>
        <w:rPr>
          <w:noProof/>
          <w:szCs w:val="22"/>
          <w:lang w:val="el-GR"/>
        </w:rPr>
      </w:pPr>
      <w:r w:rsidRPr="004A20DA">
        <w:rPr>
          <w:noProof/>
          <w:szCs w:val="22"/>
          <w:lang w:val="el-GR"/>
        </w:rPr>
        <w:t xml:space="preserve">Πώς να </w:t>
      </w:r>
      <w:r w:rsidR="0007589B">
        <w:rPr>
          <w:noProof/>
          <w:szCs w:val="22"/>
          <w:lang w:val="el-GR"/>
        </w:rPr>
        <w:t>φυλάσσετε</w:t>
      </w:r>
      <w:r w:rsidR="0007589B" w:rsidRPr="004A20DA">
        <w:rPr>
          <w:noProof/>
          <w:szCs w:val="22"/>
          <w:lang w:val="el-GR"/>
        </w:rPr>
        <w:t xml:space="preserve"> </w:t>
      </w:r>
      <w:r w:rsidRPr="004A20DA">
        <w:rPr>
          <w:noProof/>
          <w:szCs w:val="22"/>
          <w:lang w:val="el-GR"/>
        </w:rPr>
        <w:t xml:space="preserve">το </w:t>
      </w:r>
      <w:r w:rsidR="00B448E0">
        <w:rPr>
          <w:noProof/>
          <w:szCs w:val="22"/>
        </w:rPr>
        <w:t>Melphalan</w:t>
      </w:r>
      <w:r w:rsidR="00B448E0" w:rsidRPr="004A20DA">
        <w:rPr>
          <w:noProof/>
          <w:szCs w:val="22"/>
          <w:lang w:val="el-GR"/>
        </w:rPr>
        <w:t xml:space="preserve"> </w:t>
      </w:r>
      <w:r w:rsidR="00B448E0">
        <w:rPr>
          <w:noProof/>
          <w:szCs w:val="22"/>
        </w:rPr>
        <w:t>Tillomed</w:t>
      </w:r>
      <w:r w:rsidR="00B448E0" w:rsidRPr="004A20DA">
        <w:rPr>
          <w:noProof/>
          <w:szCs w:val="22"/>
          <w:lang w:val="el-GR"/>
        </w:rPr>
        <w:t xml:space="preserve"> </w:t>
      </w:r>
    </w:p>
    <w:p w14:paraId="6353AD35" w14:textId="2D0DEA44" w:rsidR="006843BF" w:rsidRPr="004A20DA" w:rsidRDefault="00B52AC4" w:rsidP="00851A5E">
      <w:pPr>
        <w:pStyle w:val="a8"/>
        <w:numPr>
          <w:ilvl w:val="0"/>
          <w:numId w:val="3"/>
        </w:numPr>
        <w:ind w:left="284" w:right="-29" w:hanging="142"/>
        <w:rPr>
          <w:noProof/>
          <w:szCs w:val="22"/>
          <w:lang w:val="el-GR"/>
        </w:rPr>
      </w:pPr>
      <w:r w:rsidRPr="004A20DA">
        <w:rPr>
          <w:noProof/>
          <w:szCs w:val="22"/>
          <w:lang w:val="el-GR"/>
        </w:rPr>
        <w:t>Περιεχόμενο της συσκευασίας και λοιπές πληροφορίες</w:t>
      </w:r>
    </w:p>
    <w:p w14:paraId="1C28A957" w14:textId="27EABE0B" w:rsidR="006843BF" w:rsidRPr="004A20DA" w:rsidRDefault="00B52AC4" w:rsidP="00851A5E">
      <w:pPr>
        <w:pStyle w:val="1"/>
        <w:numPr>
          <w:ilvl w:val="0"/>
          <w:numId w:val="4"/>
        </w:numPr>
        <w:spacing w:before="0" w:after="120"/>
        <w:rPr>
          <w:noProof/>
          <w:szCs w:val="22"/>
          <w:lang w:val="el-GR"/>
        </w:rPr>
      </w:pPr>
      <w:r w:rsidRPr="004A20DA">
        <w:rPr>
          <w:noProof/>
          <w:szCs w:val="22"/>
          <w:lang w:val="el-GR"/>
        </w:rPr>
        <w:t xml:space="preserve">Τι είναι το </w:t>
      </w:r>
      <w:r w:rsidR="00B448E0">
        <w:rPr>
          <w:noProof/>
          <w:szCs w:val="22"/>
        </w:rPr>
        <w:t>Melphalan</w:t>
      </w:r>
      <w:r w:rsidR="00B448E0" w:rsidRPr="004A20DA">
        <w:rPr>
          <w:noProof/>
          <w:szCs w:val="22"/>
          <w:lang w:val="el-GR"/>
        </w:rPr>
        <w:t xml:space="preserve"> </w:t>
      </w:r>
      <w:r w:rsidR="00B448E0">
        <w:rPr>
          <w:noProof/>
          <w:szCs w:val="22"/>
        </w:rPr>
        <w:t>Tillomed</w:t>
      </w:r>
      <w:r w:rsidR="00B448E0" w:rsidRPr="004A20DA">
        <w:rPr>
          <w:noProof/>
          <w:szCs w:val="22"/>
          <w:lang w:val="el-GR"/>
        </w:rPr>
        <w:t xml:space="preserve"> </w:t>
      </w:r>
      <w:r w:rsidRPr="004A20DA">
        <w:rPr>
          <w:noProof/>
          <w:szCs w:val="22"/>
          <w:lang w:val="el-GR"/>
        </w:rPr>
        <w:t>και ποια είναι η χρήση του</w:t>
      </w:r>
    </w:p>
    <w:p w14:paraId="5EF53556" w14:textId="6457F4F6" w:rsidR="00FF1081" w:rsidRPr="004A20DA" w:rsidRDefault="0011637B" w:rsidP="00FF1081">
      <w:pPr>
        <w:numPr>
          <w:ilvl w:val="12"/>
          <w:numId w:val="0"/>
        </w:numPr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 xml:space="preserve">Το </w:t>
      </w:r>
      <w:r w:rsidR="00B448E0">
        <w:rPr>
          <w:noProof/>
          <w:szCs w:val="22"/>
        </w:rPr>
        <w:t>Melphalan</w:t>
      </w:r>
      <w:r w:rsidR="00B448E0" w:rsidRPr="004A20DA">
        <w:rPr>
          <w:noProof/>
          <w:szCs w:val="22"/>
          <w:lang w:val="el-GR"/>
        </w:rPr>
        <w:t xml:space="preserve"> </w:t>
      </w:r>
      <w:r w:rsidR="00B448E0">
        <w:rPr>
          <w:noProof/>
          <w:szCs w:val="22"/>
        </w:rPr>
        <w:t>Tillomed</w:t>
      </w:r>
      <w:r w:rsidR="00B448E0" w:rsidRPr="004A20DA">
        <w:rPr>
          <w:noProof/>
          <w:szCs w:val="22"/>
          <w:lang w:val="el-GR"/>
        </w:rPr>
        <w:t xml:space="preserve"> </w:t>
      </w:r>
      <w:r w:rsidR="00B52AC4" w:rsidRPr="004A20DA">
        <w:rPr>
          <w:noProof/>
          <w:szCs w:val="22"/>
          <w:lang w:val="el-GR"/>
        </w:rPr>
        <w:t xml:space="preserve">περιέχει </w:t>
      </w:r>
      <w:r w:rsidR="0013152E">
        <w:rPr>
          <w:noProof/>
          <w:szCs w:val="22"/>
          <w:lang w:val="el-GR"/>
        </w:rPr>
        <w:t>μελφαλάνη</w:t>
      </w:r>
      <w:r w:rsidR="00FF1081" w:rsidRPr="004A20DA">
        <w:rPr>
          <w:noProof/>
          <w:szCs w:val="22"/>
          <w:lang w:val="el-GR"/>
        </w:rPr>
        <w:t xml:space="preserve">. </w:t>
      </w:r>
      <w:r w:rsidR="00A413DE" w:rsidRPr="004A20DA">
        <w:rPr>
          <w:noProof/>
          <w:szCs w:val="22"/>
          <w:lang w:val="el-GR"/>
        </w:rPr>
        <w:t>Αυτ</w:t>
      </w:r>
      <w:r w:rsidR="00A413DE">
        <w:rPr>
          <w:noProof/>
          <w:szCs w:val="22"/>
          <w:lang w:val="el-GR"/>
        </w:rPr>
        <w:t>ή</w:t>
      </w:r>
      <w:r w:rsidR="00A413DE" w:rsidRPr="004A20DA">
        <w:rPr>
          <w:noProof/>
          <w:szCs w:val="22"/>
          <w:lang w:val="el-GR"/>
        </w:rPr>
        <w:t xml:space="preserve"> </w:t>
      </w:r>
      <w:r w:rsidR="00B52AC4" w:rsidRPr="004A20DA">
        <w:rPr>
          <w:noProof/>
          <w:szCs w:val="22"/>
          <w:lang w:val="el-GR"/>
        </w:rPr>
        <w:t xml:space="preserve">ανήκει σε μια ομάδα φαρμάκων που ονομάζονται </w:t>
      </w:r>
      <w:r w:rsidR="008726EB">
        <w:rPr>
          <w:noProof/>
          <w:szCs w:val="22"/>
          <w:lang w:val="el-GR"/>
        </w:rPr>
        <w:t xml:space="preserve">αλκυλιωτικοί </w:t>
      </w:r>
      <w:r w:rsidR="00A413DE">
        <w:rPr>
          <w:noProof/>
          <w:szCs w:val="22"/>
          <w:lang w:val="el-GR"/>
        </w:rPr>
        <w:t>παράγοντες</w:t>
      </w:r>
      <w:r w:rsidR="000F2136" w:rsidRPr="004A20DA">
        <w:rPr>
          <w:noProof/>
          <w:szCs w:val="22"/>
          <w:lang w:val="el-GR"/>
        </w:rPr>
        <w:t xml:space="preserve"> </w:t>
      </w:r>
      <w:r w:rsidR="00FF1081" w:rsidRPr="004A20DA">
        <w:rPr>
          <w:noProof/>
          <w:szCs w:val="22"/>
          <w:lang w:val="el-GR"/>
        </w:rPr>
        <w:t>(</w:t>
      </w:r>
      <w:r w:rsidR="00B52AC4" w:rsidRPr="004A20DA">
        <w:rPr>
          <w:noProof/>
          <w:szCs w:val="22"/>
          <w:lang w:val="el-GR"/>
        </w:rPr>
        <w:t>χημειοθεραπεία</w:t>
      </w:r>
      <w:r w:rsidR="00FF1081" w:rsidRPr="004A20DA">
        <w:rPr>
          <w:noProof/>
          <w:szCs w:val="22"/>
          <w:lang w:val="el-GR"/>
        </w:rPr>
        <w:t xml:space="preserve">). </w:t>
      </w:r>
      <w:r w:rsidR="00B52AC4">
        <w:rPr>
          <w:noProof/>
          <w:szCs w:val="22"/>
          <w:lang w:val="el-GR"/>
        </w:rPr>
        <w:t xml:space="preserve">Το </w:t>
      </w:r>
      <w:r w:rsidR="00B448E0">
        <w:rPr>
          <w:noProof/>
          <w:szCs w:val="22"/>
        </w:rPr>
        <w:t>Melphalan</w:t>
      </w:r>
      <w:r w:rsidR="00B448E0" w:rsidRPr="004A20DA">
        <w:rPr>
          <w:noProof/>
          <w:szCs w:val="22"/>
          <w:lang w:val="el-GR"/>
        </w:rPr>
        <w:t xml:space="preserve"> </w:t>
      </w:r>
      <w:r w:rsidR="00B448E0">
        <w:rPr>
          <w:noProof/>
          <w:szCs w:val="22"/>
        </w:rPr>
        <w:t>Tillomed</w:t>
      </w:r>
      <w:r w:rsidR="00B448E0" w:rsidRPr="004A20DA">
        <w:rPr>
          <w:noProof/>
          <w:szCs w:val="22"/>
          <w:lang w:val="el-GR"/>
        </w:rPr>
        <w:t xml:space="preserve"> </w:t>
      </w:r>
      <w:r w:rsidR="00B52AC4" w:rsidRPr="004A20DA">
        <w:rPr>
          <w:noProof/>
          <w:szCs w:val="22"/>
          <w:lang w:val="el-GR"/>
        </w:rPr>
        <w:t xml:space="preserve">χρησιμοποιείται για τη θεραπεία του καρκίνου. Λειτουργεί </w:t>
      </w:r>
      <w:r w:rsidR="00A413DE">
        <w:rPr>
          <w:noProof/>
          <w:szCs w:val="22"/>
          <w:lang w:val="el-GR"/>
        </w:rPr>
        <w:t xml:space="preserve">μειώνοντας τον </w:t>
      </w:r>
      <w:r w:rsidR="00A413DE" w:rsidRPr="004A20DA">
        <w:rPr>
          <w:noProof/>
          <w:szCs w:val="22"/>
          <w:lang w:val="el-GR"/>
        </w:rPr>
        <w:t>αριθμ</w:t>
      </w:r>
      <w:r w:rsidR="00A413DE">
        <w:rPr>
          <w:noProof/>
          <w:szCs w:val="22"/>
          <w:lang w:val="el-GR"/>
        </w:rPr>
        <w:t>ό</w:t>
      </w:r>
      <w:r w:rsidR="00A413DE" w:rsidRPr="004A20DA">
        <w:rPr>
          <w:noProof/>
          <w:szCs w:val="22"/>
          <w:lang w:val="el-GR"/>
        </w:rPr>
        <w:t xml:space="preserve"> </w:t>
      </w:r>
      <w:r w:rsidR="00B52AC4" w:rsidRPr="004A20DA">
        <w:rPr>
          <w:noProof/>
          <w:szCs w:val="22"/>
          <w:lang w:val="el-GR"/>
        </w:rPr>
        <w:t xml:space="preserve">των </w:t>
      </w:r>
      <w:r w:rsidR="00A413DE">
        <w:rPr>
          <w:noProof/>
          <w:szCs w:val="22"/>
          <w:lang w:val="el-GR"/>
        </w:rPr>
        <w:t>μη φυσιολογικών</w:t>
      </w:r>
      <w:r w:rsidR="00A413DE" w:rsidRPr="004A20DA">
        <w:rPr>
          <w:noProof/>
          <w:szCs w:val="22"/>
          <w:lang w:val="el-GR"/>
        </w:rPr>
        <w:t xml:space="preserve"> </w:t>
      </w:r>
      <w:r w:rsidR="00B52AC4" w:rsidRPr="004A20DA">
        <w:rPr>
          <w:noProof/>
          <w:szCs w:val="22"/>
          <w:lang w:val="el-GR"/>
        </w:rPr>
        <w:t xml:space="preserve">κυττάρων </w:t>
      </w:r>
      <w:r w:rsidR="00A413DE">
        <w:rPr>
          <w:noProof/>
          <w:szCs w:val="22"/>
          <w:lang w:val="el-GR"/>
        </w:rPr>
        <w:t>που παράγει το σώμα σας</w:t>
      </w:r>
      <w:r w:rsidR="00B52AC4" w:rsidRPr="004A20DA">
        <w:rPr>
          <w:noProof/>
          <w:szCs w:val="22"/>
          <w:lang w:val="el-GR"/>
        </w:rPr>
        <w:t>.</w:t>
      </w:r>
      <w:r w:rsidR="00FF1081" w:rsidRPr="004A20DA">
        <w:rPr>
          <w:noProof/>
          <w:szCs w:val="22"/>
          <w:lang w:val="el-GR"/>
        </w:rPr>
        <w:t xml:space="preserve"> </w:t>
      </w:r>
    </w:p>
    <w:p w14:paraId="000C1011" w14:textId="19C38226" w:rsidR="00FF1081" w:rsidRPr="004A20DA" w:rsidRDefault="00A413DE" w:rsidP="00FF1081">
      <w:pPr>
        <w:numPr>
          <w:ilvl w:val="12"/>
          <w:numId w:val="0"/>
        </w:numPr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 xml:space="preserve">Το </w:t>
      </w:r>
      <w:r w:rsidR="00B448E0">
        <w:rPr>
          <w:noProof/>
          <w:szCs w:val="22"/>
        </w:rPr>
        <w:t>Melphalan</w:t>
      </w:r>
      <w:r w:rsidR="00B448E0" w:rsidRPr="004A20DA">
        <w:rPr>
          <w:noProof/>
          <w:szCs w:val="22"/>
          <w:lang w:val="el-GR"/>
        </w:rPr>
        <w:t xml:space="preserve"> </w:t>
      </w:r>
      <w:r w:rsidR="00B448E0">
        <w:rPr>
          <w:noProof/>
          <w:szCs w:val="22"/>
        </w:rPr>
        <w:t>Tillomed</w:t>
      </w:r>
      <w:r w:rsidR="00B448E0" w:rsidRPr="004A20DA">
        <w:rPr>
          <w:noProof/>
          <w:szCs w:val="22"/>
          <w:lang w:val="el-GR"/>
        </w:rPr>
        <w:t xml:space="preserve"> </w:t>
      </w:r>
      <w:r w:rsidR="00B52AC4" w:rsidRPr="004A20DA">
        <w:rPr>
          <w:noProof/>
          <w:szCs w:val="22"/>
          <w:lang w:val="el-GR"/>
        </w:rPr>
        <w:t>χρησιμοποιείται για</w:t>
      </w:r>
      <w:r w:rsidR="00FF1081" w:rsidRPr="004A20DA">
        <w:rPr>
          <w:noProof/>
          <w:szCs w:val="22"/>
          <w:lang w:val="el-GR"/>
        </w:rPr>
        <w:t xml:space="preserve">: </w:t>
      </w:r>
    </w:p>
    <w:p w14:paraId="69D11E43" w14:textId="2B83ED36" w:rsidR="00FF1081" w:rsidRPr="004A20DA" w:rsidRDefault="00B52AC4" w:rsidP="00851A5E">
      <w:pPr>
        <w:pStyle w:val="a8"/>
        <w:numPr>
          <w:ilvl w:val="0"/>
          <w:numId w:val="5"/>
        </w:numPr>
        <w:spacing w:after="0"/>
        <w:rPr>
          <w:noProof/>
          <w:szCs w:val="22"/>
          <w:lang w:val="el-GR"/>
        </w:rPr>
      </w:pPr>
      <w:r w:rsidRPr="004A20DA">
        <w:rPr>
          <w:noProof/>
          <w:szCs w:val="22"/>
          <w:lang w:val="el-GR"/>
        </w:rPr>
        <w:t>Πολλαπλ</w:t>
      </w:r>
      <w:r w:rsidR="00D2435D">
        <w:rPr>
          <w:noProof/>
          <w:szCs w:val="22"/>
          <w:lang w:val="el-GR"/>
        </w:rPr>
        <w:t>ούν</w:t>
      </w:r>
      <w:r w:rsidRPr="004A20DA">
        <w:rPr>
          <w:noProof/>
          <w:szCs w:val="22"/>
          <w:lang w:val="el-GR"/>
        </w:rPr>
        <w:t xml:space="preserve"> μυέλωμα </w:t>
      </w:r>
      <w:r w:rsidR="00FF1081" w:rsidRPr="004A20DA">
        <w:rPr>
          <w:noProof/>
          <w:szCs w:val="22"/>
          <w:lang w:val="el-GR"/>
        </w:rPr>
        <w:t>–</w:t>
      </w:r>
      <w:r w:rsidRPr="004A20DA">
        <w:rPr>
          <w:noProof/>
          <w:szCs w:val="22"/>
          <w:lang w:val="el-GR"/>
        </w:rPr>
        <w:t>ένα</w:t>
      </w:r>
      <w:r w:rsidR="00084ABC">
        <w:rPr>
          <w:noProof/>
          <w:szCs w:val="22"/>
          <w:lang w:val="el-GR"/>
        </w:rPr>
        <w:t>ς</w:t>
      </w:r>
      <w:r w:rsidRPr="004A20DA">
        <w:rPr>
          <w:noProof/>
          <w:szCs w:val="22"/>
          <w:lang w:val="el-GR"/>
        </w:rPr>
        <w:t xml:space="preserve"> τύπος καρκίνου που αναπτύσσεται από τα κύτταρα στ</w:t>
      </w:r>
      <w:r w:rsidR="00A413DE">
        <w:rPr>
          <w:noProof/>
          <w:szCs w:val="22"/>
          <w:lang w:val="el-GR"/>
        </w:rPr>
        <w:t>ο</w:t>
      </w:r>
      <w:r w:rsidR="00D2435D">
        <w:rPr>
          <w:noProof/>
          <w:szCs w:val="22"/>
          <w:lang w:val="el-GR"/>
        </w:rPr>
        <w:t xml:space="preserve"> </w:t>
      </w:r>
      <w:r w:rsidR="00A413DE" w:rsidRPr="004A20DA">
        <w:rPr>
          <w:noProof/>
          <w:szCs w:val="22"/>
          <w:lang w:val="el-GR"/>
        </w:rPr>
        <w:t>μυελ</w:t>
      </w:r>
      <w:r w:rsidR="00A413DE">
        <w:rPr>
          <w:noProof/>
          <w:szCs w:val="22"/>
          <w:lang w:val="el-GR"/>
        </w:rPr>
        <w:t>ό</w:t>
      </w:r>
      <w:r w:rsidR="00A413DE" w:rsidRPr="004A20DA">
        <w:rPr>
          <w:noProof/>
          <w:szCs w:val="22"/>
          <w:lang w:val="el-GR"/>
        </w:rPr>
        <w:t xml:space="preserve"> </w:t>
      </w:r>
      <w:r w:rsidRPr="004A20DA">
        <w:rPr>
          <w:noProof/>
          <w:szCs w:val="22"/>
          <w:lang w:val="el-GR"/>
        </w:rPr>
        <w:t xml:space="preserve">των οστών </w:t>
      </w:r>
      <w:r w:rsidR="00A413DE">
        <w:rPr>
          <w:noProof/>
          <w:szCs w:val="22"/>
          <w:lang w:val="el-GR"/>
        </w:rPr>
        <w:t xml:space="preserve">που ονομάζονται </w:t>
      </w:r>
      <w:r w:rsidR="00A413DE" w:rsidRPr="004A20DA">
        <w:rPr>
          <w:noProof/>
          <w:szCs w:val="22"/>
          <w:lang w:val="el-GR"/>
        </w:rPr>
        <w:t>πλασμ</w:t>
      </w:r>
      <w:r w:rsidR="00B63C37">
        <w:rPr>
          <w:noProof/>
          <w:szCs w:val="22"/>
          <w:lang w:val="el-GR"/>
        </w:rPr>
        <w:t>ατοκύτταρα</w:t>
      </w:r>
      <w:r w:rsidRPr="004A20DA">
        <w:rPr>
          <w:noProof/>
          <w:szCs w:val="22"/>
          <w:lang w:val="el-GR"/>
        </w:rPr>
        <w:t xml:space="preserve">. Τα </w:t>
      </w:r>
      <w:r w:rsidR="00A413DE">
        <w:rPr>
          <w:noProof/>
          <w:szCs w:val="22"/>
          <w:lang w:val="el-GR"/>
        </w:rPr>
        <w:t>πλασμ</w:t>
      </w:r>
      <w:r w:rsidR="00B63C37">
        <w:rPr>
          <w:noProof/>
          <w:szCs w:val="22"/>
          <w:lang w:val="el-GR"/>
        </w:rPr>
        <w:t>ατ</w:t>
      </w:r>
      <w:r w:rsidR="00A413DE">
        <w:rPr>
          <w:noProof/>
          <w:szCs w:val="22"/>
          <w:lang w:val="el-GR"/>
        </w:rPr>
        <w:t>οκύτταρα</w:t>
      </w:r>
      <w:r w:rsidRPr="004A20DA">
        <w:rPr>
          <w:noProof/>
          <w:szCs w:val="22"/>
          <w:lang w:val="el-GR"/>
        </w:rPr>
        <w:t xml:space="preserve"> </w:t>
      </w:r>
      <w:r w:rsidR="00A413DE">
        <w:rPr>
          <w:noProof/>
          <w:szCs w:val="22"/>
          <w:lang w:val="el-GR"/>
        </w:rPr>
        <w:t>βοηθούν</w:t>
      </w:r>
      <w:r w:rsidR="00A413DE" w:rsidRPr="004A20DA">
        <w:rPr>
          <w:noProof/>
          <w:szCs w:val="22"/>
          <w:lang w:val="el-GR"/>
        </w:rPr>
        <w:t xml:space="preserve"> </w:t>
      </w:r>
      <w:r w:rsidRPr="004A20DA">
        <w:rPr>
          <w:noProof/>
          <w:szCs w:val="22"/>
          <w:lang w:val="el-GR"/>
        </w:rPr>
        <w:t xml:space="preserve">στην καταπολέμηση λοιμώξεων και ασθενειών </w:t>
      </w:r>
      <w:r w:rsidR="00A413DE">
        <w:rPr>
          <w:noProof/>
          <w:szCs w:val="22"/>
          <w:lang w:val="el-GR"/>
        </w:rPr>
        <w:t>παράγοντας</w:t>
      </w:r>
      <w:r w:rsidRPr="004A20DA">
        <w:rPr>
          <w:noProof/>
          <w:szCs w:val="22"/>
          <w:lang w:val="el-GR"/>
        </w:rPr>
        <w:t xml:space="preserve"> αντισωμάτ</w:t>
      </w:r>
      <w:r w:rsidR="00B63C37">
        <w:rPr>
          <w:noProof/>
          <w:szCs w:val="22"/>
          <w:lang w:val="el-GR"/>
        </w:rPr>
        <w:t>α.</w:t>
      </w:r>
      <w:r w:rsidR="00FF1081" w:rsidRPr="004A20DA">
        <w:rPr>
          <w:noProof/>
          <w:szCs w:val="22"/>
          <w:lang w:val="el-GR"/>
        </w:rPr>
        <w:t xml:space="preserve"> </w:t>
      </w:r>
    </w:p>
    <w:p w14:paraId="1682D220" w14:textId="371BD6AE" w:rsidR="00FF1081" w:rsidRPr="00B63C37" w:rsidRDefault="00B52AC4" w:rsidP="00851A5E">
      <w:pPr>
        <w:pStyle w:val="a8"/>
        <w:numPr>
          <w:ilvl w:val="0"/>
          <w:numId w:val="5"/>
        </w:numPr>
        <w:spacing w:after="0"/>
        <w:rPr>
          <w:noProof/>
          <w:szCs w:val="22"/>
          <w:lang w:val="el-GR"/>
        </w:rPr>
      </w:pPr>
      <w:r w:rsidRPr="00B63C37">
        <w:rPr>
          <w:noProof/>
          <w:szCs w:val="22"/>
          <w:lang w:val="el-GR"/>
        </w:rPr>
        <w:t>Προχωρημένο καρκίνο των ωοθηκών</w:t>
      </w:r>
    </w:p>
    <w:p w14:paraId="33C3D850" w14:textId="6C4B3302" w:rsidR="00FF1081" w:rsidRPr="004A20DA" w:rsidRDefault="00A413DE" w:rsidP="00851A5E">
      <w:pPr>
        <w:pStyle w:val="a8"/>
        <w:numPr>
          <w:ilvl w:val="0"/>
          <w:numId w:val="5"/>
        </w:numPr>
        <w:spacing w:after="0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Παιδιατρικ</w:t>
      </w:r>
      <w:r w:rsidR="00084ABC">
        <w:rPr>
          <w:noProof/>
          <w:szCs w:val="22"/>
          <w:lang w:val="el-GR"/>
        </w:rPr>
        <w:t>ό</w:t>
      </w:r>
      <w:r w:rsidR="00B52AC4" w:rsidRPr="004A20DA">
        <w:rPr>
          <w:noProof/>
          <w:szCs w:val="22"/>
          <w:lang w:val="el-GR"/>
        </w:rPr>
        <w:t xml:space="preserve"> νευροβλάστωμα - καρκίνο του νευρικού συστήματος</w:t>
      </w:r>
    </w:p>
    <w:p w14:paraId="7B4E41DC" w14:textId="69C00432" w:rsidR="00FF1081" w:rsidRPr="004A20DA" w:rsidRDefault="00B52AC4" w:rsidP="00851A5E">
      <w:pPr>
        <w:pStyle w:val="a8"/>
        <w:numPr>
          <w:ilvl w:val="0"/>
          <w:numId w:val="5"/>
        </w:numPr>
        <w:spacing w:after="0"/>
        <w:rPr>
          <w:noProof/>
          <w:szCs w:val="22"/>
          <w:lang w:val="el-GR"/>
        </w:rPr>
      </w:pPr>
      <w:r w:rsidRPr="004A20DA">
        <w:rPr>
          <w:noProof/>
          <w:szCs w:val="22"/>
          <w:lang w:val="el-GR"/>
        </w:rPr>
        <w:t>Κακόηθες μελάνωμα - καρκίνο του δέρματος</w:t>
      </w:r>
    </w:p>
    <w:p w14:paraId="04419C19" w14:textId="23C5B69F" w:rsidR="00FF1081" w:rsidRPr="004A20DA" w:rsidRDefault="00B52AC4" w:rsidP="00851A5E">
      <w:pPr>
        <w:pStyle w:val="a8"/>
        <w:numPr>
          <w:ilvl w:val="0"/>
          <w:numId w:val="5"/>
        </w:numPr>
        <w:spacing w:after="0"/>
        <w:rPr>
          <w:noProof/>
          <w:szCs w:val="22"/>
          <w:lang w:val="el-GR"/>
        </w:rPr>
      </w:pPr>
      <w:r w:rsidRPr="004A20DA">
        <w:rPr>
          <w:noProof/>
          <w:szCs w:val="22"/>
          <w:lang w:val="el-GR"/>
        </w:rPr>
        <w:t xml:space="preserve">Σάρκωμα μαλακών </w:t>
      </w:r>
      <w:r w:rsidR="006038EF">
        <w:rPr>
          <w:noProof/>
          <w:szCs w:val="22"/>
          <w:lang w:val="el-GR"/>
        </w:rPr>
        <w:t>μορίων</w:t>
      </w:r>
      <w:r w:rsidRPr="004A20DA">
        <w:rPr>
          <w:noProof/>
          <w:szCs w:val="22"/>
          <w:lang w:val="el-GR"/>
        </w:rPr>
        <w:t xml:space="preserve">- καρκίνο του μυός, </w:t>
      </w:r>
      <w:r w:rsidR="006038EF" w:rsidRPr="004A20DA">
        <w:rPr>
          <w:noProof/>
          <w:szCs w:val="22"/>
          <w:lang w:val="el-GR"/>
        </w:rPr>
        <w:t>λίπ</w:t>
      </w:r>
      <w:r w:rsidR="006038EF">
        <w:rPr>
          <w:noProof/>
          <w:szCs w:val="22"/>
          <w:lang w:val="el-GR"/>
        </w:rPr>
        <w:t>ους</w:t>
      </w:r>
      <w:r w:rsidRPr="004A20DA">
        <w:rPr>
          <w:noProof/>
          <w:szCs w:val="22"/>
          <w:lang w:val="el-GR"/>
        </w:rPr>
        <w:t xml:space="preserve">, </w:t>
      </w:r>
      <w:r w:rsidR="006038EF" w:rsidRPr="004A20DA">
        <w:rPr>
          <w:noProof/>
          <w:szCs w:val="22"/>
          <w:lang w:val="el-GR"/>
        </w:rPr>
        <w:t>ινώδ</w:t>
      </w:r>
      <w:r w:rsidR="006038EF">
        <w:rPr>
          <w:noProof/>
          <w:szCs w:val="22"/>
          <w:lang w:val="el-GR"/>
        </w:rPr>
        <w:t>ους</w:t>
      </w:r>
      <w:r w:rsidR="006038EF" w:rsidRPr="004A20DA">
        <w:rPr>
          <w:noProof/>
          <w:szCs w:val="22"/>
          <w:lang w:val="el-GR"/>
        </w:rPr>
        <w:t xml:space="preserve"> ιστ</w:t>
      </w:r>
      <w:r w:rsidR="006038EF">
        <w:rPr>
          <w:noProof/>
          <w:szCs w:val="22"/>
          <w:lang w:val="el-GR"/>
        </w:rPr>
        <w:t>ού</w:t>
      </w:r>
      <w:r w:rsidRPr="004A20DA">
        <w:rPr>
          <w:noProof/>
          <w:szCs w:val="22"/>
          <w:lang w:val="el-GR"/>
        </w:rPr>
        <w:t xml:space="preserve">, </w:t>
      </w:r>
      <w:r w:rsidR="006038EF" w:rsidRPr="004A20DA">
        <w:rPr>
          <w:noProof/>
          <w:szCs w:val="22"/>
          <w:lang w:val="el-GR"/>
        </w:rPr>
        <w:t>αιμοφόρ</w:t>
      </w:r>
      <w:r w:rsidR="006038EF">
        <w:rPr>
          <w:noProof/>
          <w:szCs w:val="22"/>
          <w:lang w:val="el-GR"/>
        </w:rPr>
        <w:t>ων</w:t>
      </w:r>
      <w:r w:rsidR="006038EF" w:rsidRPr="004A20DA">
        <w:rPr>
          <w:noProof/>
          <w:szCs w:val="22"/>
          <w:lang w:val="el-GR"/>
        </w:rPr>
        <w:t xml:space="preserve"> αγγεί</w:t>
      </w:r>
      <w:r w:rsidR="006038EF">
        <w:rPr>
          <w:noProof/>
          <w:szCs w:val="22"/>
          <w:lang w:val="el-GR"/>
        </w:rPr>
        <w:t>ων</w:t>
      </w:r>
      <w:r w:rsidRPr="004A20DA">
        <w:rPr>
          <w:noProof/>
          <w:szCs w:val="22"/>
          <w:lang w:val="el-GR"/>
        </w:rPr>
        <w:t xml:space="preserve">, ή </w:t>
      </w:r>
      <w:r w:rsidR="006038EF" w:rsidRPr="004A20DA">
        <w:rPr>
          <w:noProof/>
          <w:szCs w:val="22"/>
          <w:lang w:val="el-GR"/>
        </w:rPr>
        <w:t>άλλ</w:t>
      </w:r>
      <w:r w:rsidR="006038EF">
        <w:rPr>
          <w:noProof/>
          <w:szCs w:val="22"/>
          <w:lang w:val="el-GR"/>
        </w:rPr>
        <w:t>ου</w:t>
      </w:r>
      <w:r w:rsidR="006038EF" w:rsidRPr="004A20DA">
        <w:rPr>
          <w:noProof/>
          <w:szCs w:val="22"/>
          <w:lang w:val="el-GR"/>
        </w:rPr>
        <w:t xml:space="preserve"> </w:t>
      </w:r>
      <w:r w:rsidR="00097EE2">
        <w:rPr>
          <w:noProof/>
          <w:szCs w:val="22"/>
          <w:lang w:val="el-GR"/>
        </w:rPr>
        <w:t>υπο</w:t>
      </w:r>
      <w:r w:rsidR="006038EF" w:rsidRPr="004A20DA">
        <w:rPr>
          <w:noProof/>
          <w:szCs w:val="22"/>
          <w:lang w:val="el-GR"/>
        </w:rPr>
        <w:t>στηρικτικ</w:t>
      </w:r>
      <w:r w:rsidR="006038EF">
        <w:rPr>
          <w:noProof/>
          <w:szCs w:val="22"/>
          <w:lang w:val="el-GR"/>
        </w:rPr>
        <w:t>ού</w:t>
      </w:r>
      <w:r w:rsidR="006038EF" w:rsidRPr="004A20DA">
        <w:rPr>
          <w:noProof/>
          <w:szCs w:val="22"/>
          <w:lang w:val="el-GR"/>
        </w:rPr>
        <w:t xml:space="preserve"> ιστ</w:t>
      </w:r>
      <w:r w:rsidR="006038EF">
        <w:rPr>
          <w:noProof/>
          <w:szCs w:val="22"/>
          <w:lang w:val="el-GR"/>
        </w:rPr>
        <w:t>ού</w:t>
      </w:r>
      <w:r w:rsidR="006038EF" w:rsidRPr="004A20DA">
        <w:rPr>
          <w:noProof/>
          <w:szCs w:val="22"/>
          <w:lang w:val="el-GR"/>
        </w:rPr>
        <w:t xml:space="preserve"> </w:t>
      </w:r>
      <w:r w:rsidRPr="004A20DA">
        <w:rPr>
          <w:noProof/>
          <w:szCs w:val="22"/>
          <w:lang w:val="el-GR"/>
        </w:rPr>
        <w:t>του σώματος.</w:t>
      </w:r>
    </w:p>
    <w:p w14:paraId="640E1245" w14:textId="77777777" w:rsidR="00C536BC" w:rsidRPr="004A20DA" w:rsidRDefault="00C536BC" w:rsidP="00FF1081">
      <w:pPr>
        <w:numPr>
          <w:ilvl w:val="12"/>
          <w:numId w:val="0"/>
        </w:numPr>
        <w:rPr>
          <w:noProof/>
          <w:szCs w:val="22"/>
          <w:lang w:val="el-GR"/>
        </w:rPr>
      </w:pPr>
    </w:p>
    <w:p w14:paraId="0ADFBAD6" w14:textId="3196E518" w:rsidR="00FF1081" w:rsidRPr="004A20DA" w:rsidRDefault="00B52AC4" w:rsidP="00FF1081">
      <w:pPr>
        <w:numPr>
          <w:ilvl w:val="12"/>
          <w:numId w:val="0"/>
        </w:numPr>
        <w:rPr>
          <w:noProof/>
          <w:szCs w:val="22"/>
          <w:lang w:val="el-GR"/>
        </w:rPr>
      </w:pPr>
      <w:r w:rsidRPr="004A20DA">
        <w:rPr>
          <w:noProof/>
          <w:szCs w:val="22"/>
          <w:lang w:val="el-GR"/>
        </w:rPr>
        <w:t xml:space="preserve">Ρωτήστε το γιατρό σας </w:t>
      </w:r>
      <w:r w:rsidR="006038EF">
        <w:rPr>
          <w:noProof/>
          <w:szCs w:val="22"/>
          <w:lang w:val="el-GR"/>
        </w:rPr>
        <w:t>για περισσότερες πληροφορίες</w:t>
      </w:r>
      <w:r w:rsidRPr="004A20DA">
        <w:rPr>
          <w:noProof/>
          <w:szCs w:val="22"/>
          <w:lang w:val="el-GR"/>
        </w:rPr>
        <w:t xml:space="preserve"> σχετικά με αυτές τις </w:t>
      </w:r>
      <w:r w:rsidR="006038EF">
        <w:rPr>
          <w:noProof/>
          <w:szCs w:val="22"/>
          <w:lang w:val="el-GR"/>
        </w:rPr>
        <w:t>νόσους</w:t>
      </w:r>
      <w:r w:rsidRPr="004A20DA">
        <w:rPr>
          <w:noProof/>
          <w:szCs w:val="22"/>
          <w:lang w:val="el-GR"/>
        </w:rPr>
        <w:t>.</w:t>
      </w:r>
    </w:p>
    <w:p w14:paraId="440F4815" w14:textId="747D2F44" w:rsidR="006D3D6F" w:rsidRPr="004A20DA" w:rsidRDefault="00B52AC4" w:rsidP="00851A5E">
      <w:pPr>
        <w:pStyle w:val="1"/>
        <w:numPr>
          <w:ilvl w:val="0"/>
          <w:numId w:val="4"/>
        </w:numPr>
        <w:rPr>
          <w:noProof/>
          <w:szCs w:val="22"/>
          <w:lang w:val="el-GR"/>
        </w:rPr>
      </w:pPr>
      <w:r w:rsidRPr="004A20DA">
        <w:rPr>
          <w:bCs/>
          <w:noProof/>
          <w:szCs w:val="22"/>
          <w:lang w:val="el-GR"/>
        </w:rPr>
        <w:t>Τι πρέπει να γνωρίζετε προτού χρησιμοποιήσετε το</w:t>
      </w:r>
      <w:r w:rsidR="006843BF" w:rsidRPr="004A20DA">
        <w:rPr>
          <w:noProof/>
          <w:szCs w:val="22"/>
          <w:lang w:val="el-GR"/>
        </w:rPr>
        <w:t xml:space="preserve"> </w:t>
      </w:r>
      <w:r w:rsidR="00B448E0">
        <w:rPr>
          <w:bCs/>
          <w:noProof/>
          <w:szCs w:val="22"/>
        </w:rPr>
        <w:t>Melphalan</w:t>
      </w:r>
      <w:r w:rsidR="00B448E0" w:rsidRPr="004A20DA">
        <w:rPr>
          <w:bCs/>
          <w:noProof/>
          <w:szCs w:val="22"/>
          <w:lang w:val="el-GR"/>
        </w:rPr>
        <w:t xml:space="preserve"> </w:t>
      </w:r>
      <w:r w:rsidR="00B448E0">
        <w:rPr>
          <w:bCs/>
          <w:noProof/>
          <w:szCs w:val="22"/>
        </w:rPr>
        <w:t>Tillomed</w:t>
      </w:r>
      <w:r w:rsidR="00B448E0" w:rsidRPr="004A20DA">
        <w:rPr>
          <w:bCs/>
          <w:noProof/>
          <w:szCs w:val="22"/>
          <w:lang w:val="el-GR"/>
        </w:rPr>
        <w:t xml:space="preserve"> </w:t>
      </w:r>
    </w:p>
    <w:p w14:paraId="194D2B24" w14:textId="28F4DB5E" w:rsidR="006843BF" w:rsidRPr="004A20DA" w:rsidRDefault="00AE0B7C" w:rsidP="006843BF">
      <w:pPr>
        <w:numPr>
          <w:ilvl w:val="12"/>
          <w:numId w:val="0"/>
        </w:numPr>
        <w:outlineLvl w:val="0"/>
        <w:rPr>
          <w:noProof/>
          <w:szCs w:val="22"/>
          <w:lang w:val="el-GR"/>
        </w:rPr>
      </w:pPr>
      <w:r w:rsidRPr="004A20DA">
        <w:rPr>
          <w:b/>
          <w:noProof/>
          <w:szCs w:val="22"/>
          <w:lang w:val="el-GR"/>
        </w:rPr>
        <w:t>Μην χρησ</w:t>
      </w:r>
      <w:r w:rsidR="007B03C9">
        <w:rPr>
          <w:b/>
          <w:noProof/>
          <w:szCs w:val="22"/>
          <w:lang w:val="el-GR"/>
        </w:rPr>
        <w:t>ι</w:t>
      </w:r>
      <w:r w:rsidRPr="004A20DA">
        <w:rPr>
          <w:b/>
          <w:noProof/>
          <w:szCs w:val="22"/>
          <w:lang w:val="el-GR"/>
        </w:rPr>
        <w:t>μοποιήσετε</w:t>
      </w:r>
      <w:r w:rsidR="0037720A" w:rsidRPr="004A20DA">
        <w:rPr>
          <w:b/>
          <w:noProof/>
          <w:szCs w:val="22"/>
          <w:lang w:val="el-GR"/>
        </w:rPr>
        <w:t xml:space="preserve"> </w:t>
      </w:r>
      <w:r w:rsidR="00084ABC">
        <w:rPr>
          <w:b/>
          <w:noProof/>
          <w:szCs w:val="22"/>
          <w:lang w:val="el-GR"/>
        </w:rPr>
        <w:t xml:space="preserve">το </w:t>
      </w:r>
      <w:r w:rsidR="00B448E0">
        <w:rPr>
          <w:b/>
          <w:noProof/>
          <w:szCs w:val="22"/>
        </w:rPr>
        <w:t>Melphalan</w:t>
      </w:r>
      <w:r w:rsidR="00B448E0" w:rsidRPr="004A20DA">
        <w:rPr>
          <w:b/>
          <w:noProof/>
          <w:szCs w:val="22"/>
          <w:lang w:val="el-GR"/>
        </w:rPr>
        <w:t xml:space="preserve"> </w:t>
      </w:r>
      <w:r w:rsidR="00B448E0">
        <w:rPr>
          <w:b/>
          <w:noProof/>
          <w:szCs w:val="22"/>
        </w:rPr>
        <w:t>Tillomed</w:t>
      </w:r>
      <w:r w:rsidR="006D7237" w:rsidRPr="004A20DA">
        <w:rPr>
          <w:b/>
          <w:noProof/>
          <w:szCs w:val="22"/>
          <w:lang w:val="el-GR"/>
        </w:rPr>
        <w:t>:</w:t>
      </w:r>
    </w:p>
    <w:p w14:paraId="407CD1EE" w14:textId="211F9526" w:rsidR="00FF1081" w:rsidRPr="004A20DA" w:rsidRDefault="00A271B7" w:rsidP="00851A5E">
      <w:pPr>
        <w:pStyle w:val="a8"/>
        <w:numPr>
          <w:ilvl w:val="0"/>
          <w:numId w:val="6"/>
        </w:numPr>
        <w:spacing w:after="0"/>
        <w:rPr>
          <w:noProof/>
          <w:szCs w:val="22"/>
          <w:lang w:val="el-GR"/>
        </w:rPr>
      </w:pPr>
      <w:r w:rsidRPr="004A20DA">
        <w:rPr>
          <w:noProof/>
          <w:szCs w:val="22"/>
          <w:lang w:val="el-GR"/>
        </w:rPr>
        <w:t xml:space="preserve">σε περίπτωση </w:t>
      </w:r>
      <w:r w:rsidRPr="00755E26">
        <w:rPr>
          <w:noProof/>
          <w:szCs w:val="22"/>
          <w:lang w:val="el-GR"/>
        </w:rPr>
        <w:t xml:space="preserve">αλλεργίας </w:t>
      </w:r>
      <w:r w:rsidR="00755E26" w:rsidRPr="00755E26">
        <w:rPr>
          <w:noProof/>
          <w:szCs w:val="22"/>
          <w:lang w:val="el-GR"/>
        </w:rPr>
        <w:t>(</w:t>
      </w:r>
      <w:r w:rsidR="00755E26">
        <w:rPr>
          <w:noProof/>
          <w:szCs w:val="22"/>
          <w:lang w:val="el-GR"/>
        </w:rPr>
        <w:t xml:space="preserve">υπερευαισθησίας) </w:t>
      </w:r>
      <w:r w:rsidRPr="00755E26">
        <w:rPr>
          <w:noProof/>
          <w:szCs w:val="22"/>
          <w:lang w:val="el-GR"/>
        </w:rPr>
        <w:t>στη μελφαλάνη</w:t>
      </w:r>
      <w:r w:rsidRPr="004A20DA">
        <w:rPr>
          <w:noProof/>
          <w:szCs w:val="22"/>
          <w:lang w:val="el-GR"/>
        </w:rPr>
        <w:t xml:space="preserve"> ή σε οποιοδήποτε άλλο από τα συστατικά αυτού του φαρμάκου </w:t>
      </w:r>
      <w:r w:rsidR="0007589B">
        <w:rPr>
          <w:noProof/>
          <w:szCs w:val="22"/>
          <w:lang w:val="el-GR"/>
        </w:rPr>
        <w:t>(</w:t>
      </w:r>
      <w:r w:rsidRPr="004A20DA">
        <w:rPr>
          <w:noProof/>
          <w:szCs w:val="22"/>
          <w:lang w:val="el-GR"/>
        </w:rPr>
        <w:t>αναφέρονται στην παράγραφο 6</w:t>
      </w:r>
      <w:r w:rsidR="0007589B">
        <w:rPr>
          <w:noProof/>
          <w:szCs w:val="22"/>
          <w:lang w:val="el-GR"/>
        </w:rPr>
        <w:t>)</w:t>
      </w:r>
      <w:r w:rsidRPr="004A20DA">
        <w:rPr>
          <w:noProof/>
          <w:szCs w:val="22"/>
          <w:lang w:val="el-GR"/>
        </w:rPr>
        <w:t>.</w:t>
      </w:r>
    </w:p>
    <w:p w14:paraId="0F8E66BD" w14:textId="549072FF" w:rsidR="00AB4E2D" w:rsidRPr="00354F2E" w:rsidRDefault="00A271B7" w:rsidP="00AB4E2D">
      <w:pPr>
        <w:pStyle w:val="a8"/>
        <w:numPr>
          <w:ilvl w:val="0"/>
          <w:numId w:val="6"/>
        </w:numPr>
        <w:spacing w:after="0"/>
        <w:rPr>
          <w:noProof/>
          <w:szCs w:val="22"/>
          <w:lang w:val="el-GR"/>
        </w:rPr>
      </w:pPr>
      <w:r w:rsidRPr="004A20DA">
        <w:rPr>
          <w:noProof/>
          <w:szCs w:val="22"/>
          <w:lang w:val="el-GR"/>
        </w:rPr>
        <w:t xml:space="preserve">εάν </w:t>
      </w:r>
      <w:r w:rsidR="006038EF" w:rsidRPr="004A20DA">
        <w:rPr>
          <w:noProof/>
          <w:szCs w:val="22"/>
          <w:lang w:val="el-GR"/>
        </w:rPr>
        <w:t>πάσχ</w:t>
      </w:r>
      <w:r w:rsidR="00097EE2">
        <w:rPr>
          <w:noProof/>
          <w:szCs w:val="22"/>
          <w:lang w:val="el-GR"/>
        </w:rPr>
        <w:t xml:space="preserve">ετε </w:t>
      </w:r>
      <w:r w:rsidRPr="004A20DA">
        <w:rPr>
          <w:noProof/>
          <w:szCs w:val="22"/>
          <w:lang w:val="el-GR"/>
        </w:rPr>
        <w:t xml:space="preserve">από σοβαρή μείωση του σχηματισμού των κυττάρων του αίματος στο μυελό των οστών </w:t>
      </w:r>
      <w:r w:rsidR="00097EE2" w:rsidRPr="004A20DA">
        <w:rPr>
          <w:noProof/>
          <w:szCs w:val="22"/>
          <w:lang w:val="el-GR"/>
        </w:rPr>
        <w:t>[</w:t>
      </w:r>
      <w:r w:rsidR="006038EF" w:rsidRPr="004A20DA">
        <w:rPr>
          <w:noProof/>
          <w:szCs w:val="22"/>
          <w:lang w:val="el-GR"/>
        </w:rPr>
        <w:t xml:space="preserve">σοβαρή </w:t>
      </w:r>
      <w:r w:rsidRPr="004A20DA">
        <w:rPr>
          <w:noProof/>
          <w:szCs w:val="22"/>
          <w:lang w:val="el-GR"/>
        </w:rPr>
        <w:t xml:space="preserve">καταστολή του μυελού των οστών </w:t>
      </w:r>
      <w:r w:rsidR="00097EE2" w:rsidRPr="004A20DA">
        <w:rPr>
          <w:noProof/>
          <w:szCs w:val="22"/>
          <w:lang w:val="el-GR"/>
        </w:rPr>
        <w:t>(</w:t>
      </w:r>
      <w:r w:rsidRPr="004A20DA">
        <w:rPr>
          <w:noProof/>
          <w:szCs w:val="22"/>
          <w:lang w:val="el-GR"/>
        </w:rPr>
        <w:t>λευκοκύτταρα &lt;</w:t>
      </w:r>
      <w:r w:rsidR="00B63C37">
        <w:rPr>
          <w:noProof/>
          <w:szCs w:val="22"/>
          <w:lang w:val="el-GR"/>
        </w:rPr>
        <w:t> </w:t>
      </w:r>
      <w:r w:rsidRPr="004A20DA">
        <w:rPr>
          <w:noProof/>
          <w:szCs w:val="22"/>
          <w:lang w:val="el-GR"/>
        </w:rPr>
        <w:t>2</w:t>
      </w:r>
      <w:r w:rsidR="006038EF">
        <w:rPr>
          <w:noProof/>
          <w:szCs w:val="22"/>
          <w:lang w:val="el-GR"/>
        </w:rPr>
        <w:t>.</w:t>
      </w:r>
      <w:r w:rsidRPr="004A20DA">
        <w:rPr>
          <w:noProof/>
          <w:szCs w:val="22"/>
          <w:lang w:val="el-GR"/>
        </w:rPr>
        <w:t>000</w:t>
      </w:r>
      <w:r w:rsidR="00B63C37">
        <w:rPr>
          <w:noProof/>
          <w:szCs w:val="22"/>
          <w:lang w:val="el-GR"/>
        </w:rPr>
        <w:t>/</w:t>
      </w:r>
      <w:r w:rsidRPr="00A271B7">
        <w:rPr>
          <w:noProof/>
          <w:szCs w:val="22"/>
        </w:rPr>
        <w:t>mm</w:t>
      </w:r>
      <w:r w:rsidRPr="00354F2E">
        <w:rPr>
          <w:noProof/>
          <w:szCs w:val="22"/>
          <w:lang w:val="el-GR"/>
        </w:rPr>
        <w:t>³, αιμοπετάλια &lt;50.000</w:t>
      </w:r>
      <w:r w:rsidR="00B63C37">
        <w:rPr>
          <w:lang w:val="el-GR"/>
        </w:rPr>
        <w:t> </w:t>
      </w:r>
      <w:r w:rsidRPr="00354F2E">
        <w:rPr>
          <w:noProof/>
          <w:szCs w:val="22"/>
          <w:lang w:val="el-GR"/>
        </w:rPr>
        <w:t xml:space="preserve">/ </w:t>
      </w:r>
      <w:r w:rsidRPr="00A271B7">
        <w:rPr>
          <w:noProof/>
          <w:szCs w:val="22"/>
        </w:rPr>
        <w:t>mm</w:t>
      </w:r>
      <w:r w:rsidR="00084ABC">
        <w:rPr>
          <w:noProof/>
          <w:szCs w:val="22"/>
          <w:lang w:val="el-GR"/>
        </w:rPr>
        <w:t>³</w:t>
      </w:r>
      <w:r w:rsidRPr="00354F2E">
        <w:rPr>
          <w:noProof/>
          <w:szCs w:val="22"/>
          <w:lang w:val="el-GR"/>
        </w:rPr>
        <w:t>)</w:t>
      </w:r>
      <w:r w:rsidR="007B03C9">
        <w:rPr>
          <w:noProof/>
          <w:szCs w:val="22"/>
          <w:lang w:val="el-GR"/>
        </w:rPr>
        <w:t>]</w:t>
      </w:r>
      <w:r w:rsidRPr="00354F2E">
        <w:rPr>
          <w:noProof/>
          <w:szCs w:val="22"/>
          <w:lang w:val="el-GR"/>
        </w:rPr>
        <w:t>.</w:t>
      </w:r>
    </w:p>
    <w:p w14:paraId="65081AE1" w14:textId="04E20D7A" w:rsidR="004C2708" w:rsidRPr="00354F2E" w:rsidRDefault="00393CF4" w:rsidP="00AB4E2D">
      <w:pPr>
        <w:pStyle w:val="a8"/>
        <w:numPr>
          <w:ilvl w:val="0"/>
          <w:numId w:val="6"/>
        </w:numPr>
        <w:spacing w:after="0"/>
        <w:rPr>
          <w:noProof/>
          <w:szCs w:val="22"/>
          <w:lang w:val="el-GR"/>
        </w:rPr>
      </w:pPr>
      <w:r w:rsidRPr="00354F2E">
        <w:rPr>
          <w:noProof/>
          <w:szCs w:val="22"/>
          <w:lang w:val="el-GR"/>
        </w:rPr>
        <w:t>εάν είστε έγκυος, ειδικά κατά τη διάρκεια των τριών πρώτων μηνών</w:t>
      </w:r>
    </w:p>
    <w:p w14:paraId="02FC08C0" w14:textId="3E68E1D5" w:rsidR="004D737C" w:rsidRPr="00992E9B" w:rsidRDefault="00393CF4" w:rsidP="00AB4E2D">
      <w:pPr>
        <w:pStyle w:val="a8"/>
        <w:numPr>
          <w:ilvl w:val="0"/>
          <w:numId w:val="6"/>
        </w:numPr>
        <w:spacing w:after="0"/>
        <w:rPr>
          <w:noProof/>
          <w:szCs w:val="22"/>
        </w:rPr>
      </w:pPr>
      <w:r w:rsidRPr="00393CF4">
        <w:rPr>
          <w:noProof/>
          <w:szCs w:val="22"/>
        </w:rPr>
        <w:t>αν θηλάζετε</w:t>
      </w:r>
    </w:p>
    <w:p w14:paraId="19E86D84" w14:textId="77777777" w:rsidR="00DE2576" w:rsidRDefault="00DE2576" w:rsidP="00FF1081">
      <w:pPr>
        <w:rPr>
          <w:noProof/>
          <w:szCs w:val="22"/>
        </w:rPr>
      </w:pPr>
    </w:p>
    <w:p w14:paraId="04BE2A8A" w14:textId="7A465F0C" w:rsidR="00FF1081" w:rsidRPr="00354F2E" w:rsidRDefault="00393CF4" w:rsidP="00FF1081">
      <w:pPr>
        <w:rPr>
          <w:noProof/>
          <w:szCs w:val="22"/>
          <w:lang w:val="el-GR"/>
        </w:rPr>
      </w:pPr>
      <w:r w:rsidRPr="00354F2E">
        <w:rPr>
          <w:noProof/>
          <w:szCs w:val="22"/>
          <w:lang w:val="el-GR"/>
        </w:rPr>
        <w:t xml:space="preserve">Αν δεν είστε σίγουροι, μιλήστε με το γιατρό ή το νοσηλευτή σας πριν τη θεραπεία με </w:t>
      </w:r>
      <w:r w:rsidR="00B448E0">
        <w:rPr>
          <w:noProof/>
          <w:szCs w:val="22"/>
        </w:rPr>
        <w:t>Melphalan</w:t>
      </w:r>
      <w:r w:rsidR="00B448E0" w:rsidRPr="00354F2E">
        <w:rPr>
          <w:noProof/>
          <w:szCs w:val="22"/>
          <w:lang w:val="el-GR"/>
        </w:rPr>
        <w:t xml:space="preserve"> </w:t>
      </w:r>
      <w:r w:rsidR="00B448E0">
        <w:rPr>
          <w:noProof/>
          <w:szCs w:val="22"/>
        </w:rPr>
        <w:t>Tillomed</w:t>
      </w:r>
      <w:r w:rsidR="00FF1081" w:rsidRPr="00354F2E">
        <w:rPr>
          <w:noProof/>
          <w:szCs w:val="22"/>
          <w:lang w:val="el-GR"/>
        </w:rPr>
        <w:t>.</w:t>
      </w:r>
    </w:p>
    <w:p w14:paraId="0E72A27D" w14:textId="427016E2" w:rsidR="006843BF" w:rsidRPr="00354F2E" w:rsidRDefault="00393CF4" w:rsidP="006843BF">
      <w:pPr>
        <w:numPr>
          <w:ilvl w:val="12"/>
          <w:numId w:val="0"/>
        </w:numPr>
        <w:ind w:right="-2"/>
        <w:outlineLvl w:val="0"/>
        <w:rPr>
          <w:b/>
          <w:noProof/>
          <w:szCs w:val="22"/>
          <w:lang w:val="el-GR"/>
        </w:rPr>
      </w:pPr>
      <w:r w:rsidRPr="00354F2E">
        <w:rPr>
          <w:b/>
          <w:noProof/>
          <w:szCs w:val="22"/>
          <w:lang w:val="el-GR"/>
        </w:rPr>
        <w:t>Προειδοποιήσεις και προφυλάξεις</w:t>
      </w:r>
    </w:p>
    <w:p w14:paraId="5ED04B48" w14:textId="38142DEB" w:rsidR="00737A2D" w:rsidRPr="00354F2E" w:rsidRDefault="00393CF4" w:rsidP="0037720A">
      <w:pPr>
        <w:numPr>
          <w:ilvl w:val="12"/>
          <w:numId w:val="0"/>
        </w:numPr>
        <w:spacing w:after="0"/>
        <w:rPr>
          <w:noProof/>
          <w:szCs w:val="22"/>
          <w:lang w:val="el-GR"/>
        </w:rPr>
      </w:pPr>
      <w:r w:rsidRPr="00354F2E">
        <w:rPr>
          <w:noProof/>
          <w:szCs w:val="22"/>
          <w:lang w:val="el-GR"/>
        </w:rPr>
        <w:t>Ενημερώστε το γιατρό ή το νοσηλευτή σας εάν:</w:t>
      </w:r>
    </w:p>
    <w:p w14:paraId="77E4F9FF" w14:textId="0BD69F21" w:rsidR="005C5A6B" w:rsidRPr="00354F2E" w:rsidRDefault="00B63C37" w:rsidP="005C5A6B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 xml:space="preserve">υποβάλεστε ή </w:t>
      </w:r>
      <w:r w:rsidR="006038EF" w:rsidRPr="00354F2E">
        <w:rPr>
          <w:noProof/>
          <w:szCs w:val="22"/>
          <w:lang w:val="el-GR"/>
        </w:rPr>
        <w:t>έχ</w:t>
      </w:r>
      <w:r w:rsidR="006038EF">
        <w:rPr>
          <w:noProof/>
          <w:szCs w:val="22"/>
          <w:lang w:val="el-GR"/>
        </w:rPr>
        <w:t>ετε</w:t>
      </w:r>
      <w:r w:rsidR="006038EF" w:rsidRPr="00354F2E">
        <w:rPr>
          <w:noProof/>
          <w:szCs w:val="22"/>
          <w:lang w:val="el-GR"/>
        </w:rPr>
        <w:t xml:space="preserve"> </w:t>
      </w:r>
      <w:r w:rsidR="00DF63FF" w:rsidRPr="00354F2E">
        <w:rPr>
          <w:noProof/>
          <w:szCs w:val="22"/>
          <w:lang w:val="el-GR"/>
        </w:rPr>
        <w:t xml:space="preserve">υποβληθεί </w:t>
      </w:r>
      <w:r w:rsidRPr="00354F2E">
        <w:rPr>
          <w:noProof/>
          <w:szCs w:val="22"/>
          <w:lang w:val="el-GR"/>
        </w:rPr>
        <w:t xml:space="preserve">πρόσφατα </w:t>
      </w:r>
      <w:r w:rsidR="00DF63FF" w:rsidRPr="00354F2E">
        <w:rPr>
          <w:noProof/>
          <w:szCs w:val="22"/>
          <w:lang w:val="el-GR"/>
        </w:rPr>
        <w:t xml:space="preserve">σε </w:t>
      </w:r>
      <w:r w:rsidR="00097EE2">
        <w:rPr>
          <w:noProof/>
          <w:szCs w:val="22"/>
          <w:lang w:val="el-GR"/>
        </w:rPr>
        <w:t>ακτινοθεραπεία ή χημειοθεραπεία</w:t>
      </w:r>
      <w:r w:rsidR="00DF63FF" w:rsidRPr="00354F2E">
        <w:rPr>
          <w:noProof/>
          <w:szCs w:val="22"/>
          <w:lang w:val="el-GR"/>
        </w:rPr>
        <w:t xml:space="preserve"> </w:t>
      </w:r>
    </w:p>
    <w:p w14:paraId="26579A9B" w14:textId="6ED46FEF" w:rsidR="005C5A6B" w:rsidRPr="00354F2E" w:rsidRDefault="006038EF" w:rsidP="005C5A6B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/>
        <w:rPr>
          <w:noProof/>
          <w:szCs w:val="22"/>
          <w:lang w:val="el-GR"/>
        </w:rPr>
      </w:pPr>
      <w:r w:rsidRPr="00354F2E">
        <w:rPr>
          <w:noProof/>
          <w:szCs w:val="22"/>
          <w:lang w:val="el-GR"/>
        </w:rPr>
        <w:t>έχ</w:t>
      </w:r>
      <w:r>
        <w:rPr>
          <w:noProof/>
          <w:szCs w:val="22"/>
          <w:lang w:val="el-GR"/>
        </w:rPr>
        <w:t>ετε</w:t>
      </w:r>
      <w:r w:rsidRPr="00354F2E">
        <w:rPr>
          <w:noProof/>
          <w:szCs w:val="22"/>
          <w:lang w:val="el-GR"/>
        </w:rPr>
        <w:t xml:space="preserve"> </w:t>
      </w:r>
      <w:r w:rsidR="00DF63FF" w:rsidRPr="00354F2E">
        <w:rPr>
          <w:noProof/>
          <w:szCs w:val="22"/>
          <w:lang w:val="el-GR"/>
        </w:rPr>
        <w:t xml:space="preserve">πρόβλημα </w:t>
      </w:r>
      <w:r w:rsidRPr="00354F2E">
        <w:rPr>
          <w:noProof/>
          <w:szCs w:val="22"/>
          <w:lang w:val="el-GR"/>
        </w:rPr>
        <w:t>στ</w:t>
      </w:r>
      <w:r>
        <w:rPr>
          <w:noProof/>
          <w:szCs w:val="22"/>
          <w:lang w:val="el-GR"/>
        </w:rPr>
        <w:t>ους</w:t>
      </w:r>
      <w:r w:rsidRPr="00354F2E">
        <w:rPr>
          <w:noProof/>
          <w:szCs w:val="22"/>
          <w:lang w:val="el-GR"/>
        </w:rPr>
        <w:t xml:space="preserve"> νεφρ</w:t>
      </w:r>
      <w:r>
        <w:rPr>
          <w:noProof/>
          <w:szCs w:val="22"/>
          <w:lang w:val="el-GR"/>
        </w:rPr>
        <w:t>ούς</w:t>
      </w:r>
    </w:p>
    <w:p w14:paraId="09D3069A" w14:textId="47BC4241" w:rsidR="005C5A6B" w:rsidRPr="00354F2E" w:rsidRDefault="00183B2F" w:rsidP="005C5A6B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/>
        <w:rPr>
          <w:noProof/>
          <w:szCs w:val="22"/>
          <w:lang w:val="el-GR"/>
        </w:rPr>
      </w:pPr>
      <w:r w:rsidRPr="00354F2E">
        <w:rPr>
          <w:noProof/>
          <w:szCs w:val="22"/>
          <w:lang w:val="el-GR"/>
        </w:rPr>
        <w:t xml:space="preserve">πρόκειται να </w:t>
      </w:r>
      <w:r w:rsidR="006038EF">
        <w:rPr>
          <w:noProof/>
          <w:szCs w:val="22"/>
          <w:lang w:val="el-GR"/>
        </w:rPr>
        <w:t xml:space="preserve">εμβολιαστείτε </w:t>
      </w:r>
      <w:r w:rsidRPr="00354F2E">
        <w:rPr>
          <w:noProof/>
          <w:szCs w:val="22"/>
          <w:lang w:val="el-GR"/>
        </w:rPr>
        <w:t xml:space="preserve">ή </w:t>
      </w:r>
      <w:r w:rsidR="00097EE2">
        <w:rPr>
          <w:noProof/>
          <w:szCs w:val="22"/>
          <w:lang w:val="el-GR"/>
        </w:rPr>
        <w:t>έχετε</w:t>
      </w:r>
      <w:r w:rsidRPr="00354F2E">
        <w:rPr>
          <w:noProof/>
          <w:szCs w:val="22"/>
          <w:lang w:val="el-GR"/>
        </w:rPr>
        <w:t xml:space="preserve"> πρόσφατα εμβολιαστεί. Αυτό οφείλεται στο γεγονός ότι ορισμένα εμβόλια (όπως </w:t>
      </w:r>
      <w:r w:rsidR="006038EF">
        <w:rPr>
          <w:noProof/>
          <w:szCs w:val="22"/>
          <w:lang w:val="el-GR"/>
        </w:rPr>
        <w:t xml:space="preserve">της </w:t>
      </w:r>
      <w:r w:rsidRPr="00354F2E">
        <w:rPr>
          <w:noProof/>
          <w:szCs w:val="22"/>
          <w:lang w:val="el-GR"/>
        </w:rPr>
        <w:t>πολιομυελίτιδα</w:t>
      </w:r>
      <w:r w:rsidR="006038EF">
        <w:rPr>
          <w:noProof/>
          <w:szCs w:val="22"/>
          <w:lang w:val="el-GR"/>
        </w:rPr>
        <w:t>ς</w:t>
      </w:r>
      <w:r w:rsidRPr="00354F2E">
        <w:rPr>
          <w:noProof/>
          <w:szCs w:val="22"/>
          <w:lang w:val="el-GR"/>
        </w:rPr>
        <w:t>, ιλαρά</w:t>
      </w:r>
      <w:r w:rsidR="006038EF">
        <w:rPr>
          <w:noProof/>
          <w:szCs w:val="22"/>
          <w:lang w:val="el-GR"/>
        </w:rPr>
        <w:t>ς</w:t>
      </w:r>
      <w:r w:rsidRPr="00354F2E">
        <w:rPr>
          <w:noProof/>
          <w:szCs w:val="22"/>
          <w:lang w:val="el-GR"/>
        </w:rPr>
        <w:t>, παρωτίτιδα</w:t>
      </w:r>
      <w:r w:rsidR="006038EF">
        <w:rPr>
          <w:noProof/>
          <w:szCs w:val="22"/>
          <w:lang w:val="el-GR"/>
        </w:rPr>
        <w:t>ς</w:t>
      </w:r>
      <w:r w:rsidRPr="00354F2E">
        <w:rPr>
          <w:noProof/>
          <w:szCs w:val="22"/>
          <w:lang w:val="el-GR"/>
        </w:rPr>
        <w:t xml:space="preserve"> και ερυθρά</w:t>
      </w:r>
      <w:r w:rsidR="006038EF">
        <w:rPr>
          <w:noProof/>
          <w:szCs w:val="22"/>
          <w:lang w:val="el-GR"/>
        </w:rPr>
        <w:t>ς</w:t>
      </w:r>
      <w:r w:rsidRPr="00354F2E">
        <w:rPr>
          <w:noProof/>
          <w:szCs w:val="22"/>
          <w:lang w:val="el-GR"/>
        </w:rPr>
        <w:t xml:space="preserve">) μπορεί να σας </w:t>
      </w:r>
      <w:r w:rsidR="00582436">
        <w:rPr>
          <w:noProof/>
          <w:szCs w:val="22"/>
          <w:lang w:val="el-GR"/>
        </w:rPr>
        <w:t xml:space="preserve">προκαλέσουν </w:t>
      </w:r>
      <w:r w:rsidR="00097EE2">
        <w:rPr>
          <w:noProof/>
          <w:szCs w:val="22"/>
          <w:lang w:val="el-GR"/>
        </w:rPr>
        <w:t>λοιμώξεις</w:t>
      </w:r>
      <w:r w:rsidRPr="00354F2E">
        <w:rPr>
          <w:noProof/>
          <w:szCs w:val="22"/>
          <w:lang w:val="el-GR"/>
        </w:rPr>
        <w:t xml:space="preserve">, αν </w:t>
      </w:r>
      <w:r w:rsidR="006038EF">
        <w:rPr>
          <w:noProof/>
          <w:szCs w:val="22"/>
          <w:lang w:val="el-GR"/>
        </w:rPr>
        <w:t>εμβολιαστείτε</w:t>
      </w:r>
      <w:r w:rsidRPr="00354F2E">
        <w:rPr>
          <w:noProof/>
          <w:szCs w:val="22"/>
          <w:lang w:val="el-GR"/>
        </w:rPr>
        <w:t xml:space="preserve"> ενώ είστε υπό θεραπεία με </w:t>
      </w:r>
      <w:r w:rsidR="005C5A6B" w:rsidRPr="00992E9B">
        <w:rPr>
          <w:noProof/>
          <w:szCs w:val="22"/>
        </w:rPr>
        <w:t>Mephalan</w:t>
      </w:r>
      <w:r w:rsidR="007B03C9">
        <w:rPr>
          <w:noProof/>
          <w:szCs w:val="22"/>
          <w:lang w:val="el-GR"/>
        </w:rPr>
        <w:t xml:space="preserve"> </w:t>
      </w:r>
      <w:r w:rsidR="006038EF">
        <w:rPr>
          <w:bCs/>
          <w:noProof/>
          <w:szCs w:val="22"/>
        </w:rPr>
        <w:t>Tillome</w:t>
      </w:r>
      <w:r w:rsidR="00D72CA6">
        <w:rPr>
          <w:bCs/>
          <w:noProof/>
          <w:szCs w:val="22"/>
        </w:rPr>
        <w:t>d</w:t>
      </w:r>
    </w:p>
    <w:p w14:paraId="7FB0F0B2" w14:textId="77777777" w:rsidR="00AB4E2D" w:rsidRPr="00354F2E" w:rsidRDefault="00AB4E2D" w:rsidP="00AB4E2D">
      <w:pPr>
        <w:pStyle w:val="a8"/>
        <w:autoSpaceDE w:val="0"/>
        <w:autoSpaceDN w:val="0"/>
        <w:adjustRightInd w:val="0"/>
        <w:spacing w:after="0"/>
        <w:ind w:left="360"/>
        <w:rPr>
          <w:noProof/>
          <w:szCs w:val="22"/>
          <w:lang w:val="el-GR"/>
        </w:rPr>
      </w:pPr>
    </w:p>
    <w:p w14:paraId="420EEA0E" w14:textId="2A5BC62C" w:rsidR="00AB4E2D" w:rsidRPr="00354F2E" w:rsidRDefault="006038EF" w:rsidP="00AB4E2D">
      <w:pPr>
        <w:pStyle w:val="a8"/>
        <w:numPr>
          <w:ilvl w:val="12"/>
          <w:numId w:val="0"/>
        </w:numPr>
        <w:autoSpaceDE w:val="0"/>
        <w:autoSpaceDN w:val="0"/>
        <w:adjustRightInd w:val="0"/>
        <w:spacing w:after="0"/>
        <w:rPr>
          <w:bCs/>
          <w:noProof/>
          <w:szCs w:val="22"/>
          <w:lang w:val="el-GR"/>
        </w:rPr>
      </w:pPr>
      <w:r>
        <w:rPr>
          <w:bCs/>
          <w:noProof/>
          <w:szCs w:val="22"/>
          <w:lang w:val="el-GR"/>
        </w:rPr>
        <w:t xml:space="preserve">Το </w:t>
      </w:r>
      <w:r w:rsidR="00B448E0">
        <w:rPr>
          <w:bCs/>
          <w:noProof/>
          <w:szCs w:val="22"/>
        </w:rPr>
        <w:t>Melphalan</w:t>
      </w:r>
      <w:r w:rsidR="00B448E0" w:rsidRPr="00354F2E">
        <w:rPr>
          <w:bCs/>
          <w:noProof/>
          <w:szCs w:val="22"/>
          <w:lang w:val="el-GR"/>
        </w:rPr>
        <w:t xml:space="preserve"> </w:t>
      </w:r>
      <w:r w:rsidR="00B448E0">
        <w:rPr>
          <w:bCs/>
          <w:noProof/>
          <w:szCs w:val="22"/>
        </w:rPr>
        <w:t>Tillomed</w:t>
      </w:r>
      <w:r w:rsidR="00B448E0" w:rsidRPr="00354F2E">
        <w:rPr>
          <w:bCs/>
          <w:noProof/>
          <w:szCs w:val="22"/>
          <w:lang w:val="el-GR"/>
        </w:rPr>
        <w:t xml:space="preserve"> </w:t>
      </w:r>
      <w:r w:rsidR="00183B2F" w:rsidRPr="00354F2E">
        <w:rPr>
          <w:bCs/>
          <w:noProof/>
          <w:szCs w:val="22"/>
          <w:lang w:val="el-GR"/>
        </w:rPr>
        <w:t xml:space="preserve">θα πρέπει να </w:t>
      </w:r>
      <w:r>
        <w:rPr>
          <w:bCs/>
          <w:noProof/>
          <w:szCs w:val="22"/>
          <w:lang w:val="el-GR"/>
        </w:rPr>
        <w:t>σας συνταγογραφηθεί</w:t>
      </w:r>
      <w:r w:rsidRPr="00354F2E">
        <w:rPr>
          <w:bCs/>
          <w:noProof/>
          <w:szCs w:val="22"/>
          <w:lang w:val="el-GR"/>
        </w:rPr>
        <w:t xml:space="preserve"> </w:t>
      </w:r>
      <w:r w:rsidR="00183B2F" w:rsidRPr="00354F2E">
        <w:rPr>
          <w:bCs/>
          <w:noProof/>
          <w:szCs w:val="22"/>
          <w:lang w:val="el-GR"/>
        </w:rPr>
        <w:t xml:space="preserve">από ειδικό γιατρό </w:t>
      </w:r>
      <w:r>
        <w:rPr>
          <w:bCs/>
          <w:noProof/>
          <w:szCs w:val="22"/>
          <w:lang w:val="el-GR"/>
        </w:rPr>
        <w:t xml:space="preserve">με </w:t>
      </w:r>
      <w:r w:rsidR="00183B2F" w:rsidRPr="00354F2E">
        <w:rPr>
          <w:bCs/>
          <w:noProof/>
          <w:szCs w:val="22"/>
          <w:lang w:val="el-GR"/>
        </w:rPr>
        <w:t xml:space="preserve">εμπειρία </w:t>
      </w:r>
      <w:r w:rsidR="00324442" w:rsidRPr="00354F2E">
        <w:rPr>
          <w:bCs/>
          <w:noProof/>
          <w:szCs w:val="22"/>
          <w:lang w:val="el-GR"/>
        </w:rPr>
        <w:t>στ</w:t>
      </w:r>
      <w:r w:rsidR="00324442">
        <w:rPr>
          <w:bCs/>
          <w:noProof/>
          <w:szCs w:val="22"/>
          <w:lang w:val="el-GR"/>
        </w:rPr>
        <w:t>ην</w:t>
      </w:r>
      <w:r w:rsidR="00582436">
        <w:rPr>
          <w:bCs/>
          <w:noProof/>
          <w:szCs w:val="22"/>
          <w:lang w:val="el-GR"/>
        </w:rPr>
        <w:t xml:space="preserve"> αντιμετώπιση </w:t>
      </w:r>
      <w:r w:rsidR="00183B2F" w:rsidRPr="00354F2E">
        <w:rPr>
          <w:bCs/>
          <w:noProof/>
          <w:szCs w:val="22"/>
          <w:lang w:val="el-GR"/>
        </w:rPr>
        <w:t xml:space="preserve">των προβλημάτων του αίματος ή </w:t>
      </w:r>
      <w:r w:rsidR="00324442">
        <w:rPr>
          <w:bCs/>
          <w:noProof/>
          <w:szCs w:val="22"/>
          <w:lang w:val="el-GR"/>
        </w:rPr>
        <w:t xml:space="preserve">του </w:t>
      </w:r>
      <w:r w:rsidR="00183B2F" w:rsidRPr="00354F2E">
        <w:rPr>
          <w:bCs/>
          <w:noProof/>
          <w:szCs w:val="22"/>
          <w:lang w:val="el-GR"/>
        </w:rPr>
        <w:t>καρκίνο</w:t>
      </w:r>
      <w:r w:rsidR="00324442">
        <w:rPr>
          <w:bCs/>
          <w:noProof/>
          <w:szCs w:val="22"/>
          <w:lang w:val="el-GR"/>
        </w:rPr>
        <w:t>υ</w:t>
      </w:r>
      <w:r w:rsidR="00183B2F" w:rsidRPr="00354F2E">
        <w:rPr>
          <w:bCs/>
          <w:noProof/>
          <w:szCs w:val="22"/>
          <w:lang w:val="el-GR"/>
        </w:rPr>
        <w:t>.</w:t>
      </w:r>
    </w:p>
    <w:p w14:paraId="5135EBA2" w14:textId="77777777" w:rsidR="00AB4E2D" w:rsidRPr="00354F2E" w:rsidRDefault="00AB4E2D" w:rsidP="00AB4E2D">
      <w:pPr>
        <w:pStyle w:val="a8"/>
        <w:numPr>
          <w:ilvl w:val="12"/>
          <w:numId w:val="0"/>
        </w:numPr>
        <w:autoSpaceDE w:val="0"/>
        <w:autoSpaceDN w:val="0"/>
        <w:adjustRightInd w:val="0"/>
        <w:spacing w:after="0"/>
        <w:rPr>
          <w:bCs/>
          <w:noProof/>
          <w:szCs w:val="22"/>
          <w:lang w:val="el-GR"/>
        </w:rPr>
      </w:pPr>
    </w:p>
    <w:p w14:paraId="1C9D89CF" w14:textId="223EBDFD" w:rsidR="00AB4E2D" w:rsidRPr="00354F2E" w:rsidRDefault="00324442" w:rsidP="00AB4E2D">
      <w:pPr>
        <w:pStyle w:val="a8"/>
        <w:numPr>
          <w:ilvl w:val="12"/>
          <w:numId w:val="0"/>
        </w:numPr>
        <w:autoSpaceDE w:val="0"/>
        <w:autoSpaceDN w:val="0"/>
        <w:adjustRightInd w:val="0"/>
        <w:spacing w:after="0"/>
        <w:rPr>
          <w:bCs/>
          <w:noProof/>
          <w:szCs w:val="22"/>
          <w:lang w:val="el-GR"/>
        </w:rPr>
      </w:pPr>
      <w:r w:rsidRPr="00EB28F1">
        <w:rPr>
          <w:bCs/>
          <w:noProof/>
          <w:szCs w:val="22"/>
          <w:lang w:val="el-GR"/>
        </w:rPr>
        <w:t xml:space="preserve">Επειδή </w:t>
      </w:r>
      <w:r w:rsidR="00183B2F" w:rsidRPr="00EB28F1">
        <w:rPr>
          <w:bCs/>
          <w:noProof/>
          <w:szCs w:val="22"/>
          <w:lang w:val="el-GR"/>
        </w:rPr>
        <w:t xml:space="preserve">μπορεί να </w:t>
      </w:r>
      <w:r w:rsidR="00183B2F" w:rsidRPr="00EB28F1">
        <w:rPr>
          <w:b/>
          <w:bCs/>
          <w:noProof/>
          <w:szCs w:val="22"/>
          <w:lang w:val="el-GR"/>
        </w:rPr>
        <w:t xml:space="preserve">εμφανιστεί τοπική βλάβη </w:t>
      </w:r>
      <w:r w:rsidRPr="00EB28F1">
        <w:rPr>
          <w:b/>
          <w:bCs/>
          <w:noProof/>
          <w:szCs w:val="22"/>
          <w:lang w:val="el-GR"/>
        </w:rPr>
        <w:t xml:space="preserve">στον </w:t>
      </w:r>
      <w:r w:rsidR="00183B2F" w:rsidRPr="00EB28F1">
        <w:rPr>
          <w:b/>
          <w:bCs/>
          <w:noProof/>
          <w:szCs w:val="22"/>
          <w:lang w:val="el-GR"/>
        </w:rPr>
        <w:t>ιστ</w:t>
      </w:r>
      <w:r w:rsidRPr="00EB28F1">
        <w:rPr>
          <w:b/>
          <w:bCs/>
          <w:noProof/>
          <w:szCs w:val="22"/>
          <w:lang w:val="el-GR"/>
        </w:rPr>
        <w:t>ό</w:t>
      </w:r>
      <w:r w:rsidRPr="00EB28F1">
        <w:rPr>
          <w:bCs/>
          <w:noProof/>
          <w:szCs w:val="22"/>
          <w:lang w:val="el-GR"/>
        </w:rPr>
        <w:t xml:space="preserve"> </w:t>
      </w:r>
      <w:r w:rsidR="00D76394">
        <w:rPr>
          <w:bCs/>
          <w:noProof/>
          <w:szCs w:val="22"/>
          <w:lang w:val="el-GR"/>
        </w:rPr>
        <w:t>δεν πρέπει να</w:t>
      </w:r>
      <w:r w:rsidR="00D76394" w:rsidRPr="00D76394">
        <w:rPr>
          <w:bCs/>
          <w:noProof/>
          <w:szCs w:val="22"/>
          <w:lang w:val="el-GR"/>
        </w:rPr>
        <w:t xml:space="preserve"> </w:t>
      </w:r>
      <w:r w:rsidR="00D76394">
        <w:rPr>
          <w:bCs/>
          <w:noProof/>
          <w:szCs w:val="22"/>
          <w:lang w:val="el-GR"/>
        </w:rPr>
        <w:t xml:space="preserve">ενίεται απευθείας </w:t>
      </w:r>
      <w:r w:rsidRPr="00EB28F1">
        <w:rPr>
          <w:bCs/>
          <w:noProof/>
          <w:szCs w:val="22"/>
          <w:lang w:val="el-GR"/>
        </w:rPr>
        <w:t>σε</w:t>
      </w:r>
      <w:r w:rsidR="00183B2F" w:rsidRPr="00EB28F1">
        <w:rPr>
          <w:bCs/>
          <w:noProof/>
          <w:szCs w:val="22"/>
          <w:lang w:val="el-GR"/>
        </w:rPr>
        <w:t xml:space="preserve"> περιφερική φλέβα.</w:t>
      </w:r>
    </w:p>
    <w:p w14:paraId="62BC8983" w14:textId="77777777" w:rsidR="00AB4E2D" w:rsidRPr="00354F2E" w:rsidRDefault="00AB4E2D" w:rsidP="00AB4E2D">
      <w:pPr>
        <w:pStyle w:val="a8"/>
        <w:numPr>
          <w:ilvl w:val="12"/>
          <w:numId w:val="0"/>
        </w:numPr>
        <w:autoSpaceDE w:val="0"/>
        <w:autoSpaceDN w:val="0"/>
        <w:adjustRightInd w:val="0"/>
        <w:spacing w:after="0"/>
        <w:rPr>
          <w:bCs/>
          <w:noProof/>
          <w:szCs w:val="22"/>
          <w:lang w:val="el-GR"/>
        </w:rPr>
      </w:pPr>
    </w:p>
    <w:p w14:paraId="75F45315" w14:textId="7478F3FC" w:rsidR="00AB4E2D" w:rsidRPr="00354F2E" w:rsidRDefault="00C33740" w:rsidP="00AB4E2D">
      <w:pPr>
        <w:pStyle w:val="a8"/>
        <w:numPr>
          <w:ilvl w:val="12"/>
          <w:numId w:val="0"/>
        </w:numPr>
        <w:autoSpaceDE w:val="0"/>
        <w:autoSpaceDN w:val="0"/>
        <w:adjustRightInd w:val="0"/>
        <w:spacing w:after="0"/>
        <w:rPr>
          <w:bCs/>
          <w:noProof/>
          <w:szCs w:val="22"/>
          <w:lang w:val="el-GR"/>
        </w:rPr>
      </w:pPr>
      <w:r w:rsidRPr="00354F2E">
        <w:rPr>
          <w:bCs/>
          <w:noProof/>
          <w:szCs w:val="22"/>
          <w:lang w:val="el-GR"/>
        </w:rPr>
        <w:t xml:space="preserve">Επειδή </w:t>
      </w:r>
      <w:r>
        <w:rPr>
          <w:bCs/>
          <w:noProof/>
          <w:szCs w:val="22"/>
          <w:lang w:val="el-GR"/>
        </w:rPr>
        <w:t>το</w:t>
      </w:r>
      <w:r w:rsidRPr="00354F2E">
        <w:rPr>
          <w:bCs/>
          <w:noProof/>
          <w:szCs w:val="22"/>
          <w:lang w:val="el-GR"/>
        </w:rPr>
        <w:t xml:space="preserve"> </w:t>
      </w:r>
      <w:r w:rsidR="00B448E0">
        <w:rPr>
          <w:bCs/>
          <w:noProof/>
          <w:szCs w:val="22"/>
        </w:rPr>
        <w:t>Melphalan</w:t>
      </w:r>
      <w:r w:rsidR="00B448E0" w:rsidRPr="00354F2E">
        <w:rPr>
          <w:bCs/>
          <w:noProof/>
          <w:szCs w:val="22"/>
          <w:lang w:val="el-GR"/>
        </w:rPr>
        <w:t xml:space="preserve"> </w:t>
      </w:r>
      <w:r w:rsidR="00B448E0">
        <w:rPr>
          <w:bCs/>
          <w:noProof/>
          <w:szCs w:val="22"/>
        </w:rPr>
        <w:t>Tillomed</w:t>
      </w:r>
      <w:r w:rsidR="00B448E0" w:rsidRPr="00354F2E">
        <w:rPr>
          <w:bCs/>
          <w:noProof/>
          <w:szCs w:val="22"/>
          <w:lang w:val="el-GR"/>
        </w:rPr>
        <w:t xml:space="preserve"> </w:t>
      </w:r>
      <w:r w:rsidRPr="00354F2E">
        <w:rPr>
          <w:b/>
          <w:bCs/>
          <w:noProof/>
          <w:szCs w:val="22"/>
          <w:lang w:val="el-GR"/>
        </w:rPr>
        <w:t xml:space="preserve">καταστέλλει έντονα το σχηματισμό των κυττάρων του αίματος </w:t>
      </w:r>
      <w:r w:rsidRPr="00354F2E">
        <w:rPr>
          <w:bCs/>
          <w:noProof/>
          <w:szCs w:val="22"/>
          <w:lang w:val="el-GR"/>
        </w:rPr>
        <w:t>στο μυελό των οστών, ο γιατρός σας θα παρακολουθεί προσεκτ</w:t>
      </w:r>
      <w:r w:rsidR="00D72CA6">
        <w:rPr>
          <w:bCs/>
          <w:noProof/>
          <w:szCs w:val="22"/>
          <w:lang w:val="el-GR"/>
        </w:rPr>
        <w:t>ικά τα επίπεδα στο αίμα σας και</w:t>
      </w:r>
      <w:r w:rsidRPr="00354F2E">
        <w:rPr>
          <w:bCs/>
          <w:noProof/>
          <w:szCs w:val="22"/>
          <w:lang w:val="el-GR"/>
        </w:rPr>
        <w:t xml:space="preserve"> εάν είναι απαραίτητο, </w:t>
      </w:r>
      <w:r w:rsidR="00D72CA6">
        <w:rPr>
          <w:bCs/>
          <w:noProof/>
          <w:szCs w:val="22"/>
          <w:lang w:val="el-GR"/>
        </w:rPr>
        <w:t>θ</w:t>
      </w:r>
      <w:r w:rsidRPr="00354F2E">
        <w:rPr>
          <w:bCs/>
          <w:noProof/>
          <w:szCs w:val="22"/>
          <w:lang w:val="el-GR"/>
        </w:rPr>
        <w:t>α διακόψει τη θεραπεία εάν ο αριθμός των κυττάρων του αίματ</w:t>
      </w:r>
      <w:r w:rsidR="00D72CA6">
        <w:rPr>
          <w:bCs/>
          <w:noProof/>
          <w:szCs w:val="22"/>
          <w:lang w:val="el-GR"/>
        </w:rPr>
        <w:t>ό</w:t>
      </w:r>
      <w:r w:rsidRPr="00354F2E">
        <w:rPr>
          <w:bCs/>
          <w:noProof/>
          <w:szCs w:val="22"/>
          <w:lang w:val="el-GR"/>
        </w:rPr>
        <w:t>ς</w:t>
      </w:r>
      <w:r w:rsidR="00D72CA6">
        <w:rPr>
          <w:bCs/>
          <w:noProof/>
          <w:szCs w:val="22"/>
          <w:lang w:val="el-GR"/>
        </w:rPr>
        <w:t xml:space="preserve"> σας</w:t>
      </w:r>
      <w:r w:rsidRPr="00354F2E">
        <w:rPr>
          <w:bCs/>
          <w:noProof/>
          <w:szCs w:val="22"/>
          <w:lang w:val="el-GR"/>
        </w:rPr>
        <w:t xml:space="preserve"> είναι πολύ </w:t>
      </w:r>
      <w:r w:rsidR="00324442" w:rsidRPr="00354F2E">
        <w:rPr>
          <w:bCs/>
          <w:noProof/>
          <w:szCs w:val="22"/>
          <w:lang w:val="el-GR"/>
        </w:rPr>
        <w:t>χαμηλ</w:t>
      </w:r>
      <w:r w:rsidR="00324442">
        <w:rPr>
          <w:bCs/>
          <w:noProof/>
          <w:szCs w:val="22"/>
          <w:lang w:val="el-GR"/>
        </w:rPr>
        <w:t>ός</w:t>
      </w:r>
      <w:r w:rsidRPr="00354F2E">
        <w:rPr>
          <w:bCs/>
          <w:noProof/>
          <w:szCs w:val="22"/>
          <w:lang w:val="el-GR"/>
        </w:rPr>
        <w:t xml:space="preserve">. Συνεπώς, είναι επιτακτική ανάγκη να </w:t>
      </w:r>
      <w:r w:rsidR="00324442" w:rsidRPr="00354F2E">
        <w:rPr>
          <w:bCs/>
          <w:noProof/>
          <w:szCs w:val="22"/>
          <w:lang w:val="el-GR"/>
        </w:rPr>
        <w:t>συμβουλ</w:t>
      </w:r>
      <w:r w:rsidR="00324442">
        <w:rPr>
          <w:bCs/>
          <w:noProof/>
          <w:szCs w:val="22"/>
          <w:lang w:val="el-GR"/>
        </w:rPr>
        <w:t>εύεστε</w:t>
      </w:r>
      <w:r w:rsidR="00324442" w:rsidRPr="00354F2E">
        <w:rPr>
          <w:bCs/>
          <w:noProof/>
          <w:szCs w:val="22"/>
          <w:lang w:val="el-GR"/>
        </w:rPr>
        <w:t xml:space="preserve"> </w:t>
      </w:r>
      <w:r w:rsidRPr="00354F2E">
        <w:rPr>
          <w:bCs/>
          <w:noProof/>
          <w:szCs w:val="22"/>
          <w:lang w:val="el-GR"/>
        </w:rPr>
        <w:t>το γιατρό σας στις συμφωνημένες ημερομηνίες.</w:t>
      </w:r>
    </w:p>
    <w:p w14:paraId="39244D6E" w14:textId="77777777" w:rsidR="00AB4E2D" w:rsidRPr="00354F2E" w:rsidRDefault="00AB4E2D" w:rsidP="00AB4E2D">
      <w:pPr>
        <w:pStyle w:val="a8"/>
        <w:numPr>
          <w:ilvl w:val="12"/>
          <w:numId w:val="0"/>
        </w:numPr>
        <w:autoSpaceDE w:val="0"/>
        <w:autoSpaceDN w:val="0"/>
        <w:adjustRightInd w:val="0"/>
        <w:spacing w:after="0"/>
        <w:rPr>
          <w:bCs/>
          <w:noProof/>
          <w:szCs w:val="22"/>
          <w:lang w:val="el-GR"/>
        </w:rPr>
      </w:pPr>
    </w:p>
    <w:p w14:paraId="40BB5817" w14:textId="6BDCEF15" w:rsidR="00AB4E2D" w:rsidRPr="00354F2E" w:rsidRDefault="00C33740" w:rsidP="00AB4E2D">
      <w:pPr>
        <w:pStyle w:val="a8"/>
        <w:numPr>
          <w:ilvl w:val="12"/>
          <w:numId w:val="0"/>
        </w:numPr>
        <w:autoSpaceDE w:val="0"/>
        <w:autoSpaceDN w:val="0"/>
        <w:adjustRightInd w:val="0"/>
        <w:spacing w:after="0"/>
        <w:rPr>
          <w:bCs/>
          <w:noProof/>
          <w:szCs w:val="22"/>
          <w:lang w:val="el-GR"/>
        </w:rPr>
      </w:pPr>
      <w:r w:rsidRPr="00354F2E">
        <w:rPr>
          <w:bCs/>
          <w:noProof/>
          <w:szCs w:val="22"/>
          <w:lang w:val="el-GR"/>
        </w:rPr>
        <w:t xml:space="preserve">Το </w:t>
      </w:r>
      <w:r w:rsidR="00B448E0">
        <w:rPr>
          <w:bCs/>
          <w:noProof/>
          <w:szCs w:val="22"/>
        </w:rPr>
        <w:t>Melphalan</w:t>
      </w:r>
      <w:r w:rsidR="00B448E0" w:rsidRPr="00354F2E">
        <w:rPr>
          <w:bCs/>
          <w:noProof/>
          <w:szCs w:val="22"/>
          <w:lang w:val="el-GR"/>
        </w:rPr>
        <w:t xml:space="preserve"> </w:t>
      </w:r>
      <w:r w:rsidR="00B448E0">
        <w:rPr>
          <w:bCs/>
          <w:noProof/>
          <w:szCs w:val="22"/>
        </w:rPr>
        <w:t>Tillomed</w:t>
      </w:r>
      <w:r w:rsidR="00AB4E2D" w:rsidRPr="00354F2E">
        <w:rPr>
          <w:bCs/>
          <w:noProof/>
          <w:szCs w:val="22"/>
          <w:lang w:val="el-GR"/>
        </w:rPr>
        <w:t xml:space="preserve">, </w:t>
      </w:r>
      <w:r w:rsidRPr="00354F2E">
        <w:rPr>
          <w:bCs/>
          <w:noProof/>
          <w:szCs w:val="22"/>
          <w:lang w:val="el-GR"/>
        </w:rPr>
        <w:t xml:space="preserve">όπως και </w:t>
      </w:r>
      <w:r w:rsidR="00324442" w:rsidRPr="00354F2E">
        <w:rPr>
          <w:bCs/>
          <w:noProof/>
          <w:szCs w:val="22"/>
          <w:lang w:val="el-GR"/>
        </w:rPr>
        <w:t>άλλ</w:t>
      </w:r>
      <w:r w:rsidR="00324442">
        <w:rPr>
          <w:bCs/>
          <w:noProof/>
          <w:szCs w:val="22"/>
          <w:lang w:val="el-GR"/>
        </w:rPr>
        <w:t>οι</w:t>
      </w:r>
      <w:r w:rsidR="00324442" w:rsidRPr="00354F2E">
        <w:rPr>
          <w:bCs/>
          <w:noProof/>
          <w:szCs w:val="22"/>
          <w:lang w:val="el-GR"/>
        </w:rPr>
        <w:t xml:space="preserve"> </w:t>
      </w:r>
      <w:r w:rsidR="00582436">
        <w:rPr>
          <w:bCs/>
          <w:noProof/>
          <w:szCs w:val="22"/>
          <w:lang w:val="el-GR"/>
        </w:rPr>
        <w:t xml:space="preserve">αλκυλιωτικοί </w:t>
      </w:r>
      <w:r w:rsidR="00324442">
        <w:rPr>
          <w:bCs/>
          <w:noProof/>
          <w:szCs w:val="22"/>
          <w:lang w:val="el-GR"/>
        </w:rPr>
        <w:t>παράγοντες</w:t>
      </w:r>
      <w:r w:rsidRPr="00354F2E">
        <w:rPr>
          <w:bCs/>
          <w:noProof/>
          <w:szCs w:val="22"/>
          <w:lang w:val="el-GR"/>
        </w:rPr>
        <w:t>, μπορεί επίσης να προκαλέσει λευχαιμία. Ο κίνδυνος λευχαιμίας πρέπει να σταθμίζ</w:t>
      </w:r>
      <w:r w:rsidR="00DD3C8C">
        <w:rPr>
          <w:bCs/>
          <w:noProof/>
          <w:szCs w:val="22"/>
          <w:lang w:val="el-GR"/>
        </w:rPr>
        <w:t>εται</w:t>
      </w:r>
      <w:r w:rsidRPr="00354F2E">
        <w:rPr>
          <w:bCs/>
          <w:noProof/>
          <w:szCs w:val="22"/>
          <w:lang w:val="el-GR"/>
        </w:rPr>
        <w:t xml:space="preserve"> έναντι του ενδεχόμενου θεραπευτικού οφέλους της θεραπείας</w:t>
      </w:r>
      <w:r w:rsidR="00324442">
        <w:rPr>
          <w:bCs/>
          <w:noProof/>
          <w:szCs w:val="22"/>
          <w:lang w:val="el-GR"/>
        </w:rPr>
        <w:t xml:space="preserve"> με μελφαλάνη</w:t>
      </w:r>
      <w:r w:rsidRPr="00354F2E">
        <w:rPr>
          <w:bCs/>
          <w:noProof/>
          <w:szCs w:val="22"/>
          <w:lang w:val="el-GR"/>
        </w:rPr>
        <w:t>.</w:t>
      </w:r>
    </w:p>
    <w:p w14:paraId="6E2F501B" w14:textId="77777777" w:rsidR="00AB4E2D" w:rsidRPr="00354F2E" w:rsidRDefault="00AB4E2D" w:rsidP="00AB4E2D">
      <w:pPr>
        <w:pStyle w:val="a8"/>
        <w:numPr>
          <w:ilvl w:val="12"/>
          <w:numId w:val="0"/>
        </w:numPr>
        <w:autoSpaceDE w:val="0"/>
        <w:autoSpaceDN w:val="0"/>
        <w:adjustRightInd w:val="0"/>
        <w:spacing w:after="0"/>
        <w:rPr>
          <w:bCs/>
          <w:noProof/>
          <w:szCs w:val="22"/>
          <w:lang w:val="el-GR"/>
        </w:rPr>
      </w:pPr>
    </w:p>
    <w:p w14:paraId="28210F46" w14:textId="6C90BDFE" w:rsidR="00AB4E2D" w:rsidRPr="00354F2E" w:rsidRDefault="00EA45F0" w:rsidP="00AB4E2D">
      <w:pPr>
        <w:pStyle w:val="a8"/>
        <w:numPr>
          <w:ilvl w:val="12"/>
          <w:numId w:val="0"/>
        </w:numPr>
        <w:autoSpaceDE w:val="0"/>
        <w:autoSpaceDN w:val="0"/>
        <w:adjustRightInd w:val="0"/>
        <w:spacing w:after="0"/>
        <w:rPr>
          <w:bCs/>
          <w:noProof/>
          <w:szCs w:val="22"/>
          <w:lang w:val="el-GR"/>
        </w:rPr>
      </w:pPr>
      <w:r w:rsidRPr="00354F2E">
        <w:rPr>
          <w:bCs/>
          <w:noProof/>
          <w:szCs w:val="22"/>
          <w:lang w:val="el-GR"/>
        </w:rPr>
        <w:t xml:space="preserve">Το </w:t>
      </w:r>
      <w:r w:rsidR="00B448E0">
        <w:rPr>
          <w:bCs/>
          <w:noProof/>
          <w:szCs w:val="22"/>
        </w:rPr>
        <w:t>Melphalan</w:t>
      </w:r>
      <w:r w:rsidR="00B448E0" w:rsidRPr="00354F2E">
        <w:rPr>
          <w:bCs/>
          <w:noProof/>
          <w:szCs w:val="22"/>
          <w:lang w:val="el-GR"/>
        </w:rPr>
        <w:t xml:space="preserve"> </w:t>
      </w:r>
      <w:r w:rsidR="00B448E0">
        <w:rPr>
          <w:bCs/>
          <w:noProof/>
          <w:szCs w:val="22"/>
        </w:rPr>
        <w:t>Tillomed</w:t>
      </w:r>
      <w:r w:rsidR="00B448E0" w:rsidRPr="00354F2E">
        <w:rPr>
          <w:bCs/>
          <w:noProof/>
          <w:szCs w:val="22"/>
          <w:lang w:val="el-GR"/>
        </w:rPr>
        <w:t xml:space="preserve"> </w:t>
      </w:r>
      <w:r w:rsidRPr="00354F2E">
        <w:rPr>
          <w:bCs/>
          <w:noProof/>
          <w:szCs w:val="22"/>
          <w:lang w:val="el-GR"/>
        </w:rPr>
        <w:t xml:space="preserve">έχει μεταλλαξιογόνο δράση. Ως εκ τούτου, οι </w:t>
      </w:r>
      <w:r w:rsidRPr="00354F2E">
        <w:rPr>
          <w:b/>
          <w:bCs/>
          <w:noProof/>
          <w:szCs w:val="22"/>
          <w:lang w:val="el-GR"/>
        </w:rPr>
        <w:t>άνδρες ασθενείς</w:t>
      </w:r>
      <w:r w:rsidRPr="00354F2E">
        <w:rPr>
          <w:bCs/>
          <w:noProof/>
          <w:szCs w:val="22"/>
          <w:lang w:val="el-GR"/>
        </w:rPr>
        <w:t xml:space="preserve"> που λαμβάνουν θεραπεία με μελφαλάνη συνιστάται να μην </w:t>
      </w:r>
      <w:r w:rsidR="00324442">
        <w:rPr>
          <w:bCs/>
          <w:noProof/>
          <w:szCs w:val="22"/>
          <w:lang w:val="el-GR"/>
        </w:rPr>
        <w:t>τεκνοποιούν</w:t>
      </w:r>
      <w:r w:rsidRPr="00354F2E">
        <w:rPr>
          <w:bCs/>
          <w:noProof/>
          <w:szCs w:val="22"/>
          <w:lang w:val="el-GR"/>
        </w:rPr>
        <w:t xml:space="preserve"> κατά τη διάρκεια της θεραπείας με μελφαλάνη και έως 6 μήνες μετά και </w:t>
      </w:r>
      <w:r w:rsidR="00324442">
        <w:rPr>
          <w:bCs/>
          <w:noProof/>
          <w:szCs w:val="22"/>
          <w:lang w:val="el-GR"/>
        </w:rPr>
        <w:t xml:space="preserve">συνιστάται </w:t>
      </w:r>
      <w:r w:rsidR="00097EE2">
        <w:rPr>
          <w:bCs/>
          <w:noProof/>
          <w:szCs w:val="22"/>
          <w:lang w:val="el-GR"/>
        </w:rPr>
        <w:t>να αναζητήσουν συμβουλές σχετικά με την</w:t>
      </w:r>
      <w:r w:rsidR="00324442">
        <w:rPr>
          <w:bCs/>
          <w:noProof/>
          <w:szCs w:val="22"/>
          <w:lang w:val="el-GR"/>
        </w:rPr>
        <w:t xml:space="preserve"> αποθήκευση</w:t>
      </w:r>
      <w:r w:rsidRPr="00354F2E">
        <w:rPr>
          <w:bCs/>
          <w:noProof/>
          <w:szCs w:val="22"/>
          <w:lang w:val="el-GR"/>
        </w:rPr>
        <w:t xml:space="preserve"> σπέρματος πριν την έναρξη της θεραπείας.</w:t>
      </w:r>
    </w:p>
    <w:p w14:paraId="1753C6D3" w14:textId="77777777" w:rsidR="008529D1" w:rsidRPr="00354F2E" w:rsidRDefault="008529D1" w:rsidP="00AB4E2D">
      <w:pPr>
        <w:pStyle w:val="a8"/>
        <w:numPr>
          <w:ilvl w:val="12"/>
          <w:numId w:val="0"/>
        </w:numPr>
        <w:autoSpaceDE w:val="0"/>
        <w:autoSpaceDN w:val="0"/>
        <w:adjustRightInd w:val="0"/>
        <w:spacing w:after="0"/>
        <w:rPr>
          <w:bCs/>
          <w:noProof/>
          <w:szCs w:val="22"/>
          <w:lang w:val="el-GR"/>
        </w:rPr>
      </w:pPr>
    </w:p>
    <w:p w14:paraId="03FF50B1" w14:textId="12A921CA" w:rsidR="006843BF" w:rsidRPr="00354F2E" w:rsidRDefault="00EA45F0" w:rsidP="006843BF">
      <w:pPr>
        <w:numPr>
          <w:ilvl w:val="12"/>
          <w:numId w:val="0"/>
        </w:numPr>
        <w:ind w:right="-2"/>
        <w:rPr>
          <w:noProof/>
          <w:szCs w:val="22"/>
          <w:lang w:val="el-GR"/>
        </w:rPr>
      </w:pPr>
      <w:r w:rsidRPr="00354F2E">
        <w:rPr>
          <w:b/>
          <w:noProof/>
          <w:szCs w:val="22"/>
          <w:lang w:val="el-GR"/>
        </w:rPr>
        <w:t xml:space="preserve">Άλλα φάρμακα και </w:t>
      </w:r>
      <w:r w:rsidR="00B448E0">
        <w:rPr>
          <w:b/>
          <w:noProof/>
          <w:szCs w:val="22"/>
        </w:rPr>
        <w:t>Melphalan</w:t>
      </w:r>
      <w:r w:rsidR="00B448E0" w:rsidRPr="00354F2E">
        <w:rPr>
          <w:b/>
          <w:noProof/>
          <w:szCs w:val="22"/>
          <w:lang w:val="el-GR"/>
        </w:rPr>
        <w:t xml:space="preserve"> </w:t>
      </w:r>
      <w:r w:rsidR="00B448E0">
        <w:rPr>
          <w:b/>
          <w:noProof/>
          <w:szCs w:val="22"/>
        </w:rPr>
        <w:t>Tillomed</w:t>
      </w:r>
      <w:r w:rsidR="00B448E0" w:rsidRPr="00354F2E">
        <w:rPr>
          <w:b/>
          <w:noProof/>
          <w:szCs w:val="22"/>
          <w:lang w:val="el-GR"/>
        </w:rPr>
        <w:t xml:space="preserve"> </w:t>
      </w:r>
    </w:p>
    <w:p w14:paraId="74C74714" w14:textId="07D5BD00" w:rsidR="00FF1081" w:rsidRPr="00354F2E" w:rsidRDefault="00EA45F0" w:rsidP="00FF1081">
      <w:pPr>
        <w:numPr>
          <w:ilvl w:val="12"/>
          <w:numId w:val="0"/>
        </w:numPr>
        <w:ind w:right="-2"/>
        <w:rPr>
          <w:szCs w:val="22"/>
          <w:lang w:val="el-GR"/>
        </w:rPr>
      </w:pPr>
      <w:r w:rsidRPr="00354F2E">
        <w:rPr>
          <w:szCs w:val="22"/>
          <w:lang w:val="el-GR"/>
        </w:rPr>
        <w:t>Ενημερώστε το γιατρό ή το νοσηλευτή σας εάν παίρνετε</w:t>
      </w:r>
      <w:r w:rsidR="00097EE2">
        <w:rPr>
          <w:szCs w:val="22"/>
          <w:lang w:val="el-GR"/>
        </w:rPr>
        <w:t>,</w:t>
      </w:r>
      <w:r w:rsidRPr="00354F2E">
        <w:rPr>
          <w:szCs w:val="22"/>
          <w:lang w:val="el-GR"/>
        </w:rPr>
        <w:t xml:space="preserve"> έχετε πάρει πρόσφατα άλλα φάρμακα, ακόμα και αυτά που χορηγούνται χωρίς ιατρική συνταγή. Συγκεκριμένα, ενημερώστε το γιατρό ή το νοσηλευτή σας εάν παίρνετε κάποιο από τα παρακάτω:</w:t>
      </w:r>
    </w:p>
    <w:p w14:paraId="1BFEADA0" w14:textId="167EEA43" w:rsidR="005C5A6B" w:rsidRPr="00354F2E" w:rsidRDefault="00EA45F0" w:rsidP="00851A5E">
      <w:pPr>
        <w:pStyle w:val="a8"/>
        <w:numPr>
          <w:ilvl w:val="0"/>
          <w:numId w:val="8"/>
        </w:numPr>
        <w:spacing w:after="0"/>
        <w:ind w:right="-2"/>
        <w:rPr>
          <w:szCs w:val="22"/>
          <w:lang w:val="el-GR"/>
        </w:rPr>
      </w:pPr>
      <w:r w:rsidRPr="00354F2E">
        <w:rPr>
          <w:szCs w:val="22"/>
          <w:lang w:val="el-GR"/>
        </w:rPr>
        <w:t xml:space="preserve">εμβόλια που περιέχουν </w:t>
      </w:r>
      <w:r w:rsidR="00324442" w:rsidRPr="00354F2E">
        <w:rPr>
          <w:szCs w:val="22"/>
          <w:lang w:val="el-GR"/>
        </w:rPr>
        <w:t>ζ</w:t>
      </w:r>
      <w:r w:rsidR="00324442">
        <w:rPr>
          <w:szCs w:val="22"/>
          <w:lang w:val="el-GR"/>
        </w:rPr>
        <w:t>ώντες</w:t>
      </w:r>
      <w:r w:rsidR="00324442" w:rsidRPr="00354F2E">
        <w:rPr>
          <w:szCs w:val="22"/>
          <w:lang w:val="el-GR"/>
        </w:rPr>
        <w:t xml:space="preserve"> </w:t>
      </w:r>
      <w:r w:rsidRPr="00354F2E">
        <w:rPr>
          <w:szCs w:val="22"/>
          <w:lang w:val="el-GR"/>
        </w:rPr>
        <w:t>οργανισμούς (βλέπε προειδοποιήσεις και προφυλάξεις), καθώς μπορεί να οδηγήσει σε δυνητικά επιβλαβείς αντιδράσεις από τον εμβολιασμό.</w:t>
      </w:r>
    </w:p>
    <w:p w14:paraId="14578135" w14:textId="1DEDCE81" w:rsidR="00FF1081" w:rsidRPr="0029667D" w:rsidRDefault="00EA45F0" w:rsidP="00851A5E">
      <w:pPr>
        <w:pStyle w:val="a8"/>
        <w:numPr>
          <w:ilvl w:val="0"/>
          <w:numId w:val="8"/>
        </w:numPr>
        <w:spacing w:after="0"/>
        <w:ind w:right="-2"/>
        <w:rPr>
          <w:szCs w:val="22"/>
          <w:lang w:val="el-GR"/>
        </w:rPr>
      </w:pPr>
      <w:r w:rsidRPr="0029667D">
        <w:rPr>
          <w:szCs w:val="22"/>
          <w:lang w:val="el-GR"/>
        </w:rPr>
        <w:t xml:space="preserve">άλλα </w:t>
      </w:r>
      <w:proofErr w:type="spellStart"/>
      <w:r w:rsidRPr="0029667D">
        <w:rPr>
          <w:szCs w:val="22"/>
          <w:lang w:val="el-GR"/>
        </w:rPr>
        <w:t>κυτταροτοξικά</w:t>
      </w:r>
      <w:proofErr w:type="spellEnd"/>
      <w:r w:rsidRPr="0029667D">
        <w:rPr>
          <w:szCs w:val="22"/>
          <w:lang w:val="el-GR"/>
        </w:rPr>
        <w:t xml:space="preserve"> </w:t>
      </w:r>
      <w:r w:rsidR="00324442">
        <w:rPr>
          <w:szCs w:val="22"/>
          <w:lang w:val="el-GR"/>
        </w:rPr>
        <w:t>φαρμακευτικά προϊόντα</w:t>
      </w:r>
      <w:r w:rsidR="00324442" w:rsidRPr="0029667D">
        <w:rPr>
          <w:szCs w:val="22"/>
          <w:lang w:val="el-GR"/>
        </w:rPr>
        <w:t xml:space="preserve"> </w:t>
      </w:r>
      <w:r w:rsidRPr="0029667D">
        <w:rPr>
          <w:szCs w:val="22"/>
          <w:lang w:val="el-GR"/>
        </w:rPr>
        <w:t>(χημειοθεραπεία)</w:t>
      </w:r>
    </w:p>
    <w:p w14:paraId="7C049CED" w14:textId="51836708" w:rsidR="00FF1081" w:rsidRPr="00354F2E" w:rsidRDefault="00AF6E42" w:rsidP="00851A5E">
      <w:pPr>
        <w:pStyle w:val="a8"/>
        <w:numPr>
          <w:ilvl w:val="0"/>
          <w:numId w:val="8"/>
        </w:numPr>
        <w:spacing w:after="0"/>
        <w:ind w:right="-2"/>
        <w:rPr>
          <w:szCs w:val="22"/>
          <w:lang w:val="el-GR"/>
        </w:rPr>
      </w:pPr>
      <w:proofErr w:type="spellStart"/>
      <w:r w:rsidRPr="00EB28F1">
        <w:rPr>
          <w:color w:val="343434"/>
          <w:szCs w:val="22"/>
          <w:lang w:val="el-GR"/>
        </w:rPr>
        <w:t>ναλιδιξικό</w:t>
      </w:r>
      <w:proofErr w:type="spellEnd"/>
      <w:r w:rsidRPr="00EB28F1">
        <w:rPr>
          <w:color w:val="343434"/>
          <w:szCs w:val="22"/>
          <w:lang w:val="el-GR"/>
        </w:rPr>
        <w:t xml:space="preserve"> οξύ</w:t>
      </w:r>
      <w:r w:rsidRPr="00AF6E42">
        <w:rPr>
          <w:rFonts w:ascii="Verdana" w:hAnsi="Verdana" w:cs="Arial"/>
          <w:color w:val="343434"/>
          <w:sz w:val="17"/>
          <w:szCs w:val="17"/>
          <w:lang w:val="el-GR"/>
        </w:rPr>
        <w:t xml:space="preserve"> </w:t>
      </w:r>
      <w:r w:rsidR="00EA45F0" w:rsidRPr="00354F2E">
        <w:rPr>
          <w:szCs w:val="22"/>
          <w:lang w:val="el-GR"/>
        </w:rPr>
        <w:t xml:space="preserve">(ένα αντιβιοτικό που χρησιμοποιείται για τη θεραπεία λοιμώξεων του ουροποιητικού συστήματος) μαζί με την υψηλή </w:t>
      </w:r>
      <w:r w:rsidR="00324442" w:rsidRPr="00354F2E">
        <w:rPr>
          <w:szCs w:val="22"/>
          <w:lang w:val="el-GR"/>
        </w:rPr>
        <w:t xml:space="preserve">δόση </w:t>
      </w:r>
      <w:proofErr w:type="spellStart"/>
      <w:r w:rsidR="00EA45F0" w:rsidRPr="00354F2E">
        <w:rPr>
          <w:szCs w:val="22"/>
          <w:lang w:val="el-GR"/>
        </w:rPr>
        <w:t>μελφαλάνη</w:t>
      </w:r>
      <w:r w:rsidR="00324442">
        <w:rPr>
          <w:szCs w:val="22"/>
          <w:lang w:val="el-GR"/>
        </w:rPr>
        <w:t>ς</w:t>
      </w:r>
      <w:proofErr w:type="spellEnd"/>
      <w:r>
        <w:rPr>
          <w:szCs w:val="22"/>
          <w:lang w:val="el-GR"/>
        </w:rPr>
        <w:t xml:space="preserve"> </w:t>
      </w:r>
      <w:r w:rsidR="00EA45F0" w:rsidRPr="00354F2E">
        <w:rPr>
          <w:szCs w:val="22"/>
          <w:lang w:val="el-GR"/>
        </w:rPr>
        <w:t>μπορεί να οδηγήσει σε φλεγμονή του βλεννογόνου του εντέρου και να προκαλέσει αιμορραγία στα παιδιά</w:t>
      </w:r>
    </w:p>
    <w:p w14:paraId="580525A9" w14:textId="455FE3A6" w:rsidR="00FF1081" w:rsidRPr="00354F2E" w:rsidRDefault="00EA45F0" w:rsidP="00851A5E">
      <w:pPr>
        <w:pStyle w:val="a8"/>
        <w:numPr>
          <w:ilvl w:val="0"/>
          <w:numId w:val="8"/>
        </w:numPr>
        <w:spacing w:after="0"/>
        <w:ind w:right="-2"/>
        <w:rPr>
          <w:szCs w:val="22"/>
          <w:lang w:val="el-GR"/>
        </w:rPr>
      </w:pPr>
      <w:proofErr w:type="spellStart"/>
      <w:r w:rsidRPr="00354F2E">
        <w:rPr>
          <w:szCs w:val="22"/>
          <w:lang w:val="el-GR"/>
        </w:rPr>
        <w:t>κυκλοσπορίνη</w:t>
      </w:r>
      <w:proofErr w:type="spellEnd"/>
      <w:r w:rsidRPr="00354F2E">
        <w:rPr>
          <w:szCs w:val="22"/>
          <w:lang w:val="el-GR"/>
        </w:rPr>
        <w:t xml:space="preserve"> (χρησιμοποιείται για την πρόληψη της απόρριψης οργάνων ή ιστών μετά από μεταμόσχευση ή για τη θεραπεία ορισμένων παθήσεων του δέρματος όπως η ψωρίαση και το έκζεμα ή για τη θεραπεία της ρευματοειδούς αρθρίτιδας) μπορεί να </w:t>
      </w:r>
      <w:r w:rsidRPr="00097EE2">
        <w:rPr>
          <w:szCs w:val="22"/>
          <w:lang w:val="el-GR"/>
        </w:rPr>
        <w:t xml:space="preserve">οδηγήσει σε βλάβη </w:t>
      </w:r>
      <w:r w:rsidR="006D4DAD" w:rsidRPr="00097EE2">
        <w:rPr>
          <w:szCs w:val="22"/>
          <w:lang w:val="el-GR"/>
        </w:rPr>
        <w:t>της νεφρικής</w:t>
      </w:r>
      <w:r w:rsidRPr="00097EE2">
        <w:rPr>
          <w:szCs w:val="22"/>
          <w:lang w:val="el-GR"/>
        </w:rPr>
        <w:t xml:space="preserve"> λειτουργίας.</w:t>
      </w:r>
    </w:p>
    <w:p w14:paraId="58829E15" w14:textId="77777777" w:rsidR="000F2136" w:rsidRPr="00354F2E" w:rsidRDefault="000F2136" w:rsidP="005C5A6B">
      <w:pPr>
        <w:numPr>
          <w:ilvl w:val="12"/>
          <w:numId w:val="0"/>
        </w:numPr>
        <w:ind w:right="-2"/>
        <w:rPr>
          <w:noProof/>
          <w:szCs w:val="22"/>
          <w:lang w:val="el-GR"/>
        </w:rPr>
      </w:pPr>
    </w:p>
    <w:p w14:paraId="6070D57F" w14:textId="77777777" w:rsidR="00AF6E42" w:rsidRDefault="00AF6E42" w:rsidP="0037720A">
      <w:pPr>
        <w:numPr>
          <w:ilvl w:val="12"/>
          <w:numId w:val="0"/>
        </w:numPr>
        <w:outlineLvl w:val="0"/>
        <w:rPr>
          <w:b/>
          <w:noProof/>
          <w:szCs w:val="22"/>
          <w:lang w:val="el-GR"/>
        </w:rPr>
      </w:pPr>
    </w:p>
    <w:p w14:paraId="26CAEB88" w14:textId="77777777" w:rsidR="00AF6E42" w:rsidRDefault="00AF6E42" w:rsidP="0037720A">
      <w:pPr>
        <w:numPr>
          <w:ilvl w:val="12"/>
          <w:numId w:val="0"/>
        </w:numPr>
        <w:outlineLvl w:val="0"/>
        <w:rPr>
          <w:b/>
          <w:noProof/>
          <w:szCs w:val="22"/>
          <w:lang w:val="el-GR"/>
        </w:rPr>
      </w:pPr>
    </w:p>
    <w:p w14:paraId="25F775BB" w14:textId="63BB62D2" w:rsidR="0037720A" w:rsidRPr="00354F2E" w:rsidRDefault="0007589B" w:rsidP="0037720A">
      <w:pPr>
        <w:numPr>
          <w:ilvl w:val="12"/>
          <w:numId w:val="0"/>
        </w:numPr>
        <w:outlineLvl w:val="0"/>
        <w:rPr>
          <w:b/>
          <w:noProof/>
          <w:szCs w:val="22"/>
          <w:lang w:val="el-GR"/>
        </w:rPr>
      </w:pPr>
      <w:r>
        <w:rPr>
          <w:b/>
          <w:noProof/>
          <w:szCs w:val="22"/>
          <w:lang w:val="el-GR"/>
        </w:rPr>
        <w:t>Κύηση</w:t>
      </w:r>
      <w:r w:rsidR="00EA45F0" w:rsidRPr="00354F2E">
        <w:rPr>
          <w:b/>
          <w:noProof/>
          <w:szCs w:val="22"/>
          <w:lang w:val="el-GR"/>
        </w:rPr>
        <w:t>, θηλασμός και γονιμότητα</w:t>
      </w:r>
    </w:p>
    <w:p w14:paraId="216C4234" w14:textId="18DD3D7F" w:rsidR="003A6978" w:rsidRPr="00354F2E" w:rsidRDefault="00EA45F0" w:rsidP="003A6978">
      <w:pPr>
        <w:numPr>
          <w:ilvl w:val="12"/>
          <w:numId w:val="0"/>
        </w:numPr>
        <w:ind w:right="-2"/>
        <w:outlineLvl w:val="0"/>
        <w:rPr>
          <w:noProof/>
          <w:szCs w:val="22"/>
          <w:lang w:val="el-GR"/>
        </w:rPr>
      </w:pPr>
      <w:r w:rsidRPr="00354F2E">
        <w:rPr>
          <w:noProof/>
          <w:szCs w:val="22"/>
          <w:lang w:val="el-GR"/>
        </w:rPr>
        <w:t>Εάν είστε έγκυος ή θηλάζετε, νομίζετε ότι μπορεί να είστε έγκυος ή σχεδιάζετε να αποκτήσετε παιδί, ζητήστε τη συμβουλή του γιατρού σας προτού πάρετε αυτό το φάρμακο.</w:t>
      </w:r>
    </w:p>
    <w:p w14:paraId="02C0B4A3" w14:textId="335CB1EE" w:rsidR="00EA45F0" w:rsidRPr="00354F2E" w:rsidRDefault="0007589B" w:rsidP="00EA45F0">
      <w:pPr>
        <w:numPr>
          <w:ilvl w:val="12"/>
          <w:numId w:val="0"/>
        </w:numPr>
        <w:ind w:right="-2"/>
        <w:outlineLvl w:val="0"/>
        <w:rPr>
          <w:noProof/>
          <w:szCs w:val="22"/>
          <w:u w:val="single"/>
          <w:lang w:val="el-GR"/>
        </w:rPr>
      </w:pPr>
      <w:r>
        <w:rPr>
          <w:noProof/>
          <w:szCs w:val="22"/>
          <w:u w:val="single"/>
          <w:lang w:val="el-GR"/>
        </w:rPr>
        <w:t>Κύηση</w:t>
      </w:r>
    </w:p>
    <w:p w14:paraId="32030997" w14:textId="3318AF88" w:rsidR="00EA45F0" w:rsidRPr="00354F2E" w:rsidRDefault="00EA45F0" w:rsidP="00EA45F0">
      <w:pPr>
        <w:numPr>
          <w:ilvl w:val="12"/>
          <w:numId w:val="0"/>
        </w:numPr>
        <w:ind w:right="-2"/>
        <w:outlineLvl w:val="0"/>
        <w:rPr>
          <w:noProof/>
          <w:szCs w:val="22"/>
          <w:lang w:val="el-GR"/>
        </w:rPr>
      </w:pPr>
      <w:r w:rsidRPr="00354F2E">
        <w:rPr>
          <w:noProof/>
          <w:szCs w:val="22"/>
          <w:lang w:val="el-GR"/>
        </w:rPr>
        <w:t xml:space="preserve">Η θεραπεία με μελφαλάνη δεν συνιστάται κατά τη διάρκεια της εγκυμοσύνης επειδή μπορεί να προκαλέσει μόνιμη βλάβη στο έμβρυο. Αυτό ισχύει τόσο για τους άνδρες </w:t>
      </w:r>
      <w:r w:rsidR="006D4DAD">
        <w:rPr>
          <w:noProof/>
          <w:szCs w:val="22"/>
          <w:lang w:val="el-GR"/>
        </w:rPr>
        <w:t xml:space="preserve">όσο </w:t>
      </w:r>
      <w:r w:rsidRPr="00354F2E">
        <w:rPr>
          <w:noProof/>
          <w:szCs w:val="22"/>
          <w:lang w:val="el-GR"/>
        </w:rPr>
        <w:t xml:space="preserve">και </w:t>
      </w:r>
      <w:r w:rsidR="006D4DAD">
        <w:rPr>
          <w:noProof/>
          <w:szCs w:val="22"/>
          <w:lang w:val="el-GR"/>
        </w:rPr>
        <w:t>για τ</w:t>
      </w:r>
      <w:r w:rsidR="006D4DAD" w:rsidRPr="00354F2E">
        <w:rPr>
          <w:noProof/>
          <w:szCs w:val="22"/>
          <w:lang w:val="el-GR"/>
        </w:rPr>
        <w:t xml:space="preserve">ις </w:t>
      </w:r>
      <w:r w:rsidRPr="00354F2E">
        <w:rPr>
          <w:noProof/>
          <w:szCs w:val="22"/>
          <w:lang w:val="el-GR"/>
        </w:rPr>
        <w:t xml:space="preserve">γυναίκες. Ωστόσο, εάν απαιτείται θεραπεία με μελφαλάνη, </w:t>
      </w:r>
      <w:r w:rsidR="00AF6E42" w:rsidRPr="00354F2E">
        <w:rPr>
          <w:noProof/>
          <w:szCs w:val="22"/>
          <w:lang w:val="el-GR"/>
        </w:rPr>
        <w:t>θα πρέπει να δοθ</w:t>
      </w:r>
      <w:r w:rsidR="00AF6E42">
        <w:rPr>
          <w:noProof/>
          <w:szCs w:val="22"/>
          <w:lang w:val="el-GR"/>
        </w:rPr>
        <w:t xml:space="preserve">ούν </w:t>
      </w:r>
      <w:r w:rsidRPr="00354F2E">
        <w:rPr>
          <w:noProof/>
          <w:szCs w:val="22"/>
          <w:lang w:val="el-GR"/>
        </w:rPr>
        <w:t xml:space="preserve">ιατρικές συμβουλές </w:t>
      </w:r>
      <w:r w:rsidR="006D4DAD">
        <w:rPr>
          <w:noProof/>
          <w:szCs w:val="22"/>
          <w:lang w:val="el-GR"/>
        </w:rPr>
        <w:t xml:space="preserve">λόγω </w:t>
      </w:r>
      <w:r w:rsidR="006D4DAD" w:rsidRPr="00354F2E">
        <w:rPr>
          <w:noProof/>
          <w:szCs w:val="22"/>
          <w:lang w:val="el-GR"/>
        </w:rPr>
        <w:t>κίνδ</w:t>
      </w:r>
      <w:r w:rsidR="006D4DAD">
        <w:rPr>
          <w:noProof/>
          <w:szCs w:val="22"/>
          <w:lang w:val="el-GR"/>
        </w:rPr>
        <w:t>ύ</w:t>
      </w:r>
      <w:r w:rsidR="006D4DAD" w:rsidRPr="00354F2E">
        <w:rPr>
          <w:noProof/>
          <w:szCs w:val="22"/>
          <w:lang w:val="el-GR"/>
        </w:rPr>
        <w:t>νο</w:t>
      </w:r>
      <w:r w:rsidR="006D4DAD">
        <w:rPr>
          <w:noProof/>
          <w:szCs w:val="22"/>
          <w:lang w:val="el-GR"/>
        </w:rPr>
        <w:t>υ</w:t>
      </w:r>
      <w:r w:rsidR="006D4DAD" w:rsidRPr="00354F2E">
        <w:rPr>
          <w:noProof/>
          <w:szCs w:val="22"/>
          <w:lang w:val="el-GR"/>
        </w:rPr>
        <w:t xml:space="preserve"> </w:t>
      </w:r>
      <w:r w:rsidRPr="00354F2E">
        <w:rPr>
          <w:noProof/>
          <w:szCs w:val="22"/>
          <w:lang w:val="el-GR"/>
        </w:rPr>
        <w:t xml:space="preserve">ανεπιθύμητων ενεργειών </w:t>
      </w:r>
      <w:r w:rsidR="006D4DAD">
        <w:rPr>
          <w:noProof/>
          <w:szCs w:val="22"/>
          <w:lang w:val="el-GR"/>
        </w:rPr>
        <w:t>σ</w:t>
      </w:r>
      <w:r w:rsidRPr="00354F2E">
        <w:rPr>
          <w:noProof/>
          <w:szCs w:val="22"/>
          <w:lang w:val="el-GR"/>
        </w:rPr>
        <w:t>το παιδί.</w:t>
      </w:r>
    </w:p>
    <w:p w14:paraId="390A28A0" w14:textId="77777777" w:rsidR="00EA45F0" w:rsidRPr="00354F2E" w:rsidRDefault="00EA45F0" w:rsidP="00EA45F0">
      <w:pPr>
        <w:numPr>
          <w:ilvl w:val="12"/>
          <w:numId w:val="0"/>
        </w:numPr>
        <w:ind w:right="-2"/>
        <w:outlineLvl w:val="0"/>
        <w:rPr>
          <w:noProof/>
          <w:szCs w:val="22"/>
          <w:u w:val="single"/>
          <w:lang w:val="el-GR"/>
        </w:rPr>
      </w:pPr>
      <w:r w:rsidRPr="00354F2E">
        <w:rPr>
          <w:noProof/>
          <w:szCs w:val="22"/>
          <w:u w:val="single"/>
          <w:lang w:val="el-GR"/>
        </w:rPr>
        <w:t>Θηλασμός</w:t>
      </w:r>
    </w:p>
    <w:p w14:paraId="55C5567E" w14:textId="575CA2DA" w:rsidR="00EA45F0" w:rsidRPr="00354F2E" w:rsidRDefault="00EA45F0" w:rsidP="00EA45F0">
      <w:pPr>
        <w:numPr>
          <w:ilvl w:val="12"/>
          <w:numId w:val="0"/>
        </w:numPr>
        <w:ind w:right="-2"/>
        <w:outlineLvl w:val="0"/>
        <w:rPr>
          <w:noProof/>
          <w:szCs w:val="22"/>
          <w:lang w:val="el-GR"/>
        </w:rPr>
      </w:pPr>
      <w:r w:rsidRPr="00354F2E">
        <w:rPr>
          <w:noProof/>
          <w:szCs w:val="22"/>
          <w:lang w:val="el-GR"/>
        </w:rPr>
        <w:t xml:space="preserve">Μην θηλάζετε ενώ </w:t>
      </w:r>
      <w:r w:rsidR="006D4DAD">
        <w:rPr>
          <w:noProof/>
          <w:szCs w:val="22"/>
          <w:lang w:val="el-GR"/>
        </w:rPr>
        <w:t>λαμβάνετε</w:t>
      </w:r>
      <w:r w:rsidR="006D4DAD" w:rsidRPr="00354F2E">
        <w:rPr>
          <w:noProof/>
          <w:szCs w:val="22"/>
          <w:lang w:val="el-GR"/>
        </w:rPr>
        <w:t xml:space="preserve"> </w:t>
      </w:r>
      <w:r w:rsidR="006D4DAD" w:rsidRPr="00AF6E42">
        <w:rPr>
          <w:noProof/>
          <w:szCs w:val="22"/>
        </w:rPr>
        <w:t>Melphalan</w:t>
      </w:r>
      <w:r w:rsidR="006D4DAD" w:rsidRPr="00AF6E42">
        <w:rPr>
          <w:noProof/>
          <w:szCs w:val="22"/>
          <w:lang w:val="el-GR"/>
        </w:rPr>
        <w:t xml:space="preserve"> </w:t>
      </w:r>
      <w:r w:rsidR="006D4DAD" w:rsidRPr="00AF6E42">
        <w:rPr>
          <w:noProof/>
          <w:szCs w:val="22"/>
        </w:rPr>
        <w:t>Tillomed</w:t>
      </w:r>
      <w:r w:rsidRPr="00AF6E42">
        <w:rPr>
          <w:noProof/>
          <w:szCs w:val="22"/>
          <w:lang w:val="el-GR"/>
        </w:rPr>
        <w:t>.</w:t>
      </w:r>
      <w:r w:rsidRPr="00354F2E">
        <w:rPr>
          <w:noProof/>
          <w:szCs w:val="22"/>
          <w:lang w:val="el-GR"/>
        </w:rPr>
        <w:t xml:space="preserve"> </w:t>
      </w:r>
      <w:r w:rsidR="006D4DAD">
        <w:rPr>
          <w:noProof/>
          <w:szCs w:val="22"/>
          <w:lang w:val="el-GR"/>
        </w:rPr>
        <w:t>Συμβουλευτείτε</w:t>
      </w:r>
      <w:r w:rsidR="006D4DAD" w:rsidRPr="00354F2E">
        <w:rPr>
          <w:noProof/>
          <w:szCs w:val="22"/>
          <w:lang w:val="el-GR"/>
        </w:rPr>
        <w:t xml:space="preserve"> </w:t>
      </w:r>
      <w:r w:rsidRPr="00354F2E">
        <w:rPr>
          <w:noProof/>
          <w:szCs w:val="22"/>
          <w:lang w:val="el-GR"/>
        </w:rPr>
        <w:t>το γιατρό ή τη μαία σας.</w:t>
      </w:r>
    </w:p>
    <w:p w14:paraId="0E940DD9" w14:textId="77777777" w:rsidR="00EA45F0" w:rsidRPr="00354F2E" w:rsidRDefault="00EA45F0" w:rsidP="00EA45F0">
      <w:pPr>
        <w:numPr>
          <w:ilvl w:val="12"/>
          <w:numId w:val="0"/>
        </w:numPr>
        <w:ind w:right="-2"/>
        <w:outlineLvl w:val="0"/>
        <w:rPr>
          <w:noProof/>
          <w:szCs w:val="22"/>
          <w:u w:val="single"/>
          <w:lang w:val="el-GR"/>
        </w:rPr>
      </w:pPr>
      <w:r w:rsidRPr="00354F2E">
        <w:rPr>
          <w:noProof/>
          <w:szCs w:val="22"/>
          <w:u w:val="single"/>
          <w:lang w:val="el-GR"/>
        </w:rPr>
        <w:t>Γονιμότητα</w:t>
      </w:r>
    </w:p>
    <w:p w14:paraId="438918CF" w14:textId="4D42BB46" w:rsidR="00AF6E42" w:rsidRDefault="00EA45F0" w:rsidP="00AF6E42">
      <w:pPr>
        <w:numPr>
          <w:ilvl w:val="12"/>
          <w:numId w:val="0"/>
        </w:numPr>
        <w:ind w:right="-2"/>
        <w:outlineLvl w:val="0"/>
        <w:rPr>
          <w:noProof/>
          <w:szCs w:val="22"/>
          <w:lang w:val="el-GR"/>
        </w:rPr>
      </w:pPr>
      <w:r>
        <w:rPr>
          <w:noProof/>
          <w:szCs w:val="22"/>
        </w:rPr>
        <w:t>To</w:t>
      </w:r>
      <w:r w:rsidRPr="00354F2E">
        <w:rPr>
          <w:noProof/>
          <w:szCs w:val="22"/>
          <w:lang w:val="el-GR"/>
        </w:rPr>
        <w:t xml:space="preserve"> </w:t>
      </w:r>
      <w:r w:rsidR="00B448E0">
        <w:rPr>
          <w:noProof/>
          <w:szCs w:val="22"/>
        </w:rPr>
        <w:t>Melphalan</w:t>
      </w:r>
      <w:r w:rsidR="00B448E0" w:rsidRPr="00354F2E">
        <w:rPr>
          <w:noProof/>
          <w:szCs w:val="22"/>
          <w:lang w:val="el-GR"/>
        </w:rPr>
        <w:t xml:space="preserve"> </w:t>
      </w:r>
      <w:r w:rsidR="00B448E0">
        <w:rPr>
          <w:noProof/>
          <w:szCs w:val="22"/>
        </w:rPr>
        <w:t>Tillomed</w:t>
      </w:r>
      <w:r w:rsidR="00B448E0" w:rsidRPr="00354F2E">
        <w:rPr>
          <w:noProof/>
          <w:szCs w:val="22"/>
          <w:lang w:val="el-GR"/>
        </w:rPr>
        <w:t xml:space="preserve"> </w:t>
      </w:r>
      <w:r w:rsidRPr="00354F2E">
        <w:rPr>
          <w:noProof/>
          <w:szCs w:val="22"/>
          <w:lang w:val="el-GR"/>
        </w:rPr>
        <w:t xml:space="preserve">μπορεί να βλάψει το σπέρμα ή τα </w:t>
      </w:r>
      <w:r w:rsidR="006D4DAD">
        <w:rPr>
          <w:noProof/>
          <w:szCs w:val="22"/>
          <w:lang w:val="el-GR"/>
        </w:rPr>
        <w:t>ωάρια</w:t>
      </w:r>
      <w:r w:rsidR="006D4DAD" w:rsidRPr="00354F2E">
        <w:rPr>
          <w:noProof/>
          <w:szCs w:val="22"/>
          <w:lang w:val="el-GR"/>
        </w:rPr>
        <w:t xml:space="preserve"> </w:t>
      </w:r>
      <w:r w:rsidRPr="00354F2E">
        <w:rPr>
          <w:noProof/>
          <w:szCs w:val="22"/>
          <w:lang w:val="el-GR"/>
        </w:rPr>
        <w:t xml:space="preserve">σας. </w:t>
      </w:r>
      <w:r w:rsidR="006D4DAD">
        <w:rPr>
          <w:noProof/>
          <w:szCs w:val="22"/>
          <w:lang w:val="el-GR"/>
        </w:rPr>
        <w:t xml:space="preserve">Θα </w:t>
      </w:r>
      <w:r w:rsidRPr="00354F2E">
        <w:rPr>
          <w:noProof/>
          <w:szCs w:val="22"/>
          <w:lang w:val="el-GR"/>
        </w:rPr>
        <w:t>πρέπει να λ</w:t>
      </w:r>
      <w:r w:rsidR="00AF6E42">
        <w:rPr>
          <w:noProof/>
          <w:szCs w:val="22"/>
          <w:lang w:val="el-GR"/>
        </w:rPr>
        <w:t>αμβάνονται</w:t>
      </w:r>
      <w:r w:rsidRPr="00354F2E">
        <w:rPr>
          <w:noProof/>
          <w:szCs w:val="22"/>
          <w:lang w:val="el-GR"/>
        </w:rPr>
        <w:t xml:space="preserve"> </w:t>
      </w:r>
      <w:r w:rsidR="006D4DAD" w:rsidRPr="00354F2E">
        <w:rPr>
          <w:noProof/>
          <w:szCs w:val="22"/>
          <w:lang w:val="el-GR"/>
        </w:rPr>
        <w:t>αξιόπιστ</w:t>
      </w:r>
      <w:r w:rsidR="006D4DAD">
        <w:rPr>
          <w:noProof/>
          <w:szCs w:val="22"/>
          <w:lang w:val="el-GR"/>
        </w:rPr>
        <w:t>α</w:t>
      </w:r>
      <w:r w:rsidR="006D4DAD" w:rsidRPr="00354F2E">
        <w:rPr>
          <w:noProof/>
          <w:szCs w:val="22"/>
          <w:lang w:val="el-GR"/>
        </w:rPr>
        <w:t xml:space="preserve"> αντισυλληπτικ</w:t>
      </w:r>
      <w:r w:rsidR="006D4DAD">
        <w:rPr>
          <w:noProof/>
          <w:szCs w:val="22"/>
          <w:lang w:val="el-GR"/>
        </w:rPr>
        <w:t>ά</w:t>
      </w:r>
      <w:r w:rsidR="006D4DAD" w:rsidRPr="00354F2E">
        <w:rPr>
          <w:noProof/>
          <w:szCs w:val="22"/>
          <w:lang w:val="el-GR"/>
        </w:rPr>
        <w:t xml:space="preserve"> </w:t>
      </w:r>
      <w:r w:rsidR="006D4DAD">
        <w:rPr>
          <w:noProof/>
          <w:szCs w:val="22"/>
          <w:lang w:val="el-GR"/>
        </w:rPr>
        <w:t>μέτρα</w:t>
      </w:r>
      <w:r w:rsidR="006D4DAD" w:rsidRPr="00354F2E">
        <w:rPr>
          <w:noProof/>
          <w:szCs w:val="22"/>
          <w:lang w:val="el-GR"/>
        </w:rPr>
        <w:t xml:space="preserve"> </w:t>
      </w:r>
      <w:r w:rsidRPr="00354F2E">
        <w:rPr>
          <w:noProof/>
          <w:szCs w:val="22"/>
          <w:lang w:val="el-GR"/>
        </w:rPr>
        <w:t xml:space="preserve">ενώ εσείς ή ο σύντροφός σας </w:t>
      </w:r>
      <w:r w:rsidR="00AF6E42">
        <w:rPr>
          <w:noProof/>
          <w:szCs w:val="22"/>
          <w:lang w:val="el-GR"/>
        </w:rPr>
        <w:t>είστε σε θεραπεί</w:t>
      </w:r>
      <w:r w:rsidR="006D4DAD">
        <w:rPr>
          <w:noProof/>
          <w:szCs w:val="22"/>
          <w:lang w:val="el-GR"/>
        </w:rPr>
        <w:t>α</w:t>
      </w:r>
      <w:r w:rsidRPr="00354F2E">
        <w:rPr>
          <w:noProof/>
          <w:szCs w:val="22"/>
          <w:lang w:val="el-GR"/>
        </w:rPr>
        <w:t xml:space="preserve"> και για τουλάχιστον 6 μήνες μετά</w:t>
      </w:r>
      <w:r w:rsidR="00AF6E42">
        <w:rPr>
          <w:noProof/>
          <w:szCs w:val="22"/>
          <w:lang w:val="el-GR"/>
        </w:rPr>
        <w:t>,</w:t>
      </w:r>
      <w:r w:rsidRPr="00354F2E">
        <w:rPr>
          <w:noProof/>
          <w:szCs w:val="22"/>
          <w:lang w:val="el-GR"/>
        </w:rPr>
        <w:t xml:space="preserve"> για να </w:t>
      </w:r>
      <w:r w:rsidR="006D4DAD">
        <w:rPr>
          <w:noProof/>
          <w:szCs w:val="22"/>
          <w:lang w:val="el-GR"/>
        </w:rPr>
        <w:t>αποφευχθεί</w:t>
      </w:r>
      <w:r w:rsidR="006D4DAD" w:rsidRPr="00354F2E">
        <w:rPr>
          <w:noProof/>
          <w:szCs w:val="22"/>
          <w:lang w:val="el-GR"/>
        </w:rPr>
        <w:t xml:space="preserve"> </w:t>
      </w:r>
      <w:r w:rsidRPr="00354F2E">
        <w:rPr>
          <w:noProof/>
          <w:szCs w:val="22"/>
          <w:lang w:val="el-GR"/>
        </w:rPr>
        <w:t xml:space="preserve">εγκυμοσύνη. </w:t>
      </w:r>
      <w:r w:rsidR="006D4DAD">
        <w:rPr>
          <w:noProof/>
          <w:szCs w:val="22"/>
          <w:lang w:val="el-GR"/>
        </w:rPr>
        <w:t>Συμβουλευτείτε</w:t>
      </w:r>
      <w:r w:rsidR="006D4DAD" w:rsidRPr="00354F2E">
        <w:rPr>
          <w:noProof/>
          <w:szCs w:val="22"/>
          <w:lang w:val="el-GR"/>
        </w:rPr>
        <w:t xml:space="preserve"> </w:t>
      </w:r>
      <w:r w:rsidRPr="00354F2E">
        <w:rPr>
          <w:noProof/>
          <w:szCs w:val="22"/>
          <w:lang w:val="el-GR"/>
        </w:rPr>
        <w:t>το γιατρό σας.</w:t>
      </w:r>
    </w:p>
    <w:p w14:paraId="7A309844" w14:textId="23B8FDB1" w:rsidR="00EA45F0" w:rsidRPr="00354F2E" w:rsidRDefault="00EA45F0" w:rsidP="00AF6E42">
      <w:pPr>
        <w:numPr>
          <w:ilvl w:val="12"/>
          <w:numId w:val="0"/>
        </w:numPr>
        <w:ind w:right="-2"/>
        <w:outlineLvl w:val="0"/>
        <w:rPr>
          <w:b/>
          <w:bCs/>
          <w:spacing w:val="-1"/>
          <w:szCs w:val="22"/>
          <w:lang w:val="el-GR"/>
        </w:rPr>
      </w:pPr>
      <w:r w:rsidRPr="00354F2E">
        <w:rPr>
          <w:b/>
          <w:bCs/>
          <w:spacing w:val="-1"/>
          <w:szCs w:val="22"/>
          <w:lang w:val="el-GR"/>
        </w:rPr>
        <w:t xml:space="preserve">Οδήγηση και χειρισμός </w:t>
      </w:r>
      <w:r w:rsidR="0007589B" w:rsidRPr="00354F2E">
        <w:rPr>
          <w:b/>
          <w:bCs/>
          <w:spacing w:val="-1"/>
          <w:szCs w:val="22"/>
          <w:lang w:val="el-GR"/>
        </w:rPr>
        <w:t>μηχαν</w:t>
      </w:r>
      <w:r w:rsidR="0007589B">
        <w:rPr>
          <w:b/>
          <w:bCs/>
          <w:spacing w:val="-1"/>
          <w:szCs w:val="22"/>
          <w:lang w:val="el-GR"/>
        </w:rPr>
        <w:t>ημάτων</w:t>
      </w:r>
    </w:p>
    <w:p w14:paraId="3BEC4FDA" w14:textId="5D56E692" w:rsidR="00EA45F0" w:rsidRPr="00354F2E" w:rsidRDefault="00EA45F0" w:rsidP="00EA45F0">
      <w:pPr>
        <w:autoSpaceDE w:val="0"/>
        <w:autoSpaceDN w:val="0"/>
        <w:adjustRightInd w:val="0"/>
        <w:jc w:val="both"/>
        <w:rPr>
          <w:bCs/>
          <w:spacing w:val="-1"/>
          <w:szCs w:val="22"/>
          <w:lang w:val="el-GR"/>
        </w:rPr>
      </w:pPr>
      <w:r w:rsidRPr="00354F2E">
        <w:rPr>
          <w:bCs/>
          <w:spacing w:val="-1"/>
          <w:szCs w:val="22"/>
          <w:lang w:val="el-GR"/>
        </w:rPr>
        <w:t xml:space="preserve">Δεν έχουν πραγματοποιηθεί μελέτες σχετικά με την επίδραση του </w:t>
      </w:r>
      <w:proofErr w:type="spellStart"/>
      <w:r w:rsidR="00B448E0">
        <w:rPr>
          <w:bCs/>
          <w:spacing w:val="-1"/>
          <w:szCs w:val="22"/>
        </w:rPr>
        <w:t>Melphalan</w:t>
      </w:r>
      <w:proofErr w:type="spellEnd"/>
      <w:r w:rsidR="00B448E0" w:rsidRPr="00354F2E">
        <w:rPr>
          <w:bCs/>
          <w:spacing w:val="-1"/>
          <w:szCs w:val="22"/>
          <w:lang w:val="el-GR"/>
        </w:rPr>
        <w:t xml:space="preserve"> </w:t>
      </w:r>
      <w:proofErr w:type="spellStart"/>
      <w:r w:rsidR="00B448E0">
        <w:rPr>
          <w:bCs/>
          <w:spacing w:val="-1"/>
          <w:szCs w:val="22"/>
        </w:rPr>
        <w:t>Tillomed</w:t>
      </w:r>
      <w:proofErr w:type="spellEnd"/>
      <w:r w:rsidR="00B448E0" w:rsidRPr="00354F2E">
        <w:rPr>
          <w:bCs/>
          <w:spacing w:val="-1"/>
          <w:szCs w:val="22"/>
          <w:lang w:val="el-GR"/>
        </w:rPr>
        <w:t xml:space="preserve"> </w:t>
      </w:r>
      <w:r w:rsidRPr="00354F2E">
        <w:rPr>
          <w:bCs/>
          <w:spacing w:val="-1"/>
          <w:szCs w:val="22"/>
          <w:lang w:val="el-GR"/>
        </w:rPr>
        <w:t xml:space="preserve">στην ικανότητα οδήγησης ή χειρισμού </w:t>
      </w:r>
      <w:r w:rsidR="006D4DAD" w:rsidRPr="00354F2E">
        <w:rPr>
          <w:bCs/>
          <w:spacing w:val="-1"/>
          <w:szCs w:val="22"/>
          <w:lang w:val="el-GR"/>
        </w:rPr>
        <w:t>μηχαν</w:t>
      </w:r>
      <w:r w:rsidR="006D4DAD">
        <w:rPr>
          <w:bCs/>
          <w:spacing w:val="-1"/>
          <w:szCs w:val="22"/>
          <w:lang w:val="el-GR"/>
        </w:rPr>
        <w:t>ημάτων</w:t>
      </w:r>
      <w:r w:rsidRPr="00354F2E">
        <w:rPr>
          <w:bCs/>
          <w:spacing w:val="-1"/>
          <w:szCs w:val="22"/>
          <w:lang w:val="el-GR"/>
        </w:rPr>
        <w:t xml:space="preserve">. Θα πρέπει να ελέγξετε με το γιατρό σας πριν την οδήγηση ή το χειρισμό εργαλείων ή </w:t>
      </w:r>
      <w:r w:rsidR="006D4DAD" w:rsidRPr="00354F2E">
        <w:rPr>
          <w:bCs/>
          <w:spacing w:val="-1"/>
          <w:szCs w:val="22"/>
          <w:lang w:val="el-GR"/>
        </w:rPr>
        <w:t>μηχαν</w:t>
      </w:r>
      <w:r w:rsidR="006D4DAD">
        <w:rPr>
          <w:bCs/>
          <w:spacing w:val="-1"/>
          <w:szCs w:val="22"/>
          <w:lang w:val="el-GR"/>
        </w:rPr>
        <w:t>ημάτων</w:t>
      </w:r>
      <w:r w:rsidRPr="00354F2E">
        <w:rPr>
          <w:bCs/>
          <w:spacing w:val="-1"/>
          <w:szCs w:val="22"/>
          <w:lang w:val="el-GR"/>
        </w:rPr>
        <w:t xml:space="preserve">, επειδή η ποσότητα </w:t>
      </w:r>
      <w:r w:rsidR="00AF6E42">
        <w:rPr>
          <w:bCs/>
          <w:spacing w:val="-1"/>
          <w:szCs w:val="22"/>
          <w:lang w:val="el-GR"/>
        </w:rPr>
        <w:t>αυ</w:t>
      </w:r>
      <w:r w:rsidRPr="00354F2E">
        <w:rPr>
          <w:bCs/>
          <w:spacing w:val="-1"/>
          <w:szCs w:val="22"/>
          <w:lang w:val="el-GR"/>
        </w:rPr>
        <w:t>το</w:t>
      </w:r>
      <w:r w:rsidR="00B103F0">
        <w:rPr>
          <w:bCs/>
          <w:spacing w:val="-1"/>
          <w:szCs w:val="22"/>
          <w:lang w:val="el-GR"/>
        </w:rPr>
        <w:t>ύ</w:t>
      </w:r>
      <w:r w:rsidR="00C31488">
        <w:rPr>
          <w:bCs/>
          <w:spacing w:val="-1"/>
          <w:szCs w:val="22"/>
          <w:lang w:val="el-GR"/>
        </w:rPr>
        <w:t xml:space="preserve"> του φαρμάκου</w:t>
      </w:r>
      <w:r w:rsidRPr="00354F2E">
        <w:rPr>
          <w:bCs/>
          <w:spacing w:val="-1"/>
          <w:szCs w:val="22"/>
          <w:lang w:val="el-GR"/>
        </w:rPr>
        <w:t xml:space="preserve"> </w:t>
      </w:r>
      <w:r w:rsidR="00AF6E42">
        <w:rPr>
          <w:bCs/>
          <w:spacing w:val="-1"/>
          <w:szCs w:val="22"/>
          <w:lang w:val="el-GR"/>
        </w:rPr>
        <w:t>σε αλκοόλη</w:t>
      </w:r>
      <w:r w:rsidRPr="00354F2E">
        <w:rPr>
          <w:bCs/>
          <w:spacing w:val="-1"/>
          <w:szCs w:val="22"/>
          <w:lang w:val="el-GR"/>
        </w:rPr>
        <w:t xml:space="preserve"> μπορεί να επηρεάσει την ικανότητά σας να οδηγείτε ή να χειρίζεστε </w:t>
      </w:r>
      <w:r w:rsidR="006D4DAD" w:rsidRPr="00354F2E">
        <w:rPr>
          <w:bCs/>
          <w:spacing w:val="-1"/>
          <w:szCs w:val="22"/>
          <w:lang w:val="el-GR"/>
        </w:rPr>
        <w:t>μηχαν</w:t>
      </w:r>
      <w:r w:rsidR="006D4DAD">
        <w:rPr>
          <w:bCs/>
          <w:spacing w:val="-1"/>
          <w:szCs w:val="22"/>
          <w:lang w:val="el-GR"/>
        </w:rPr>
        <w:t>ήματα</w:t>
      </w:r>
      <w:r w:rsidRPr="00354F2E">
        <w:rPr>
          <w:bCs/>
          <w:spacing w:val="-1"/>
          <w:szCs w:val="22"/>
          <w:lang w:val="el-GR"/>
        </w:rPr>
        <w:t>.</w:t>
      </w:r>
    </w:p>
    <w:p w14:paraId="2E16A46F" w14:textId="591AFD53" w:rsidR="00EA45F0" w:rsidRPr="00354F2E" w:rsidRDefault="00EA45F0" w:rsidP="00EA45F0">
      <w:pPr>
        <w:rPr>
          <w:b/>
          <w:noProof/>
          <w:szCs w:val="22"/>
          <w:lang w:val="el-GR"/>
        </w:rPr>
      </w:pPr>
      <w:r w:rsidRPr="00354F2E">
        <w:rPr>
          <w:b/>
          <w:noProof/>
          <w:szCs w:val="22"/>
          <w:lang w:val="el-GR"/>
        </w:rPr>
        <w:t xml:space="preserve">Το </w:t>
      </w:r>
      <w:r w:rsidR="00B448E0">
        <w:rPr>
          <w:b/>
          <w:noProof/>
          <w:szCs w:val="22"/>
        </w:rPr>
        <w:t>Melphalan</w:t>
      </w:r>
      <w:r w:rsidR="00B448E0" w:rsidRPr="00354F2E">
        <w:rPr>
          <w:b/>
          <w:noProof/>
          <w:szCs w:val="22"/>
          <w:lang w:val="el-GR"/>
        </w:rPr>
        <w:t xml:space="preserve"> </w:t>
      </w:r>
      <w:r w:rsidR="00B448E0">
        <w:rPr>
          <w:b/>
          <w:noProof/>
          <w:szCs w:val="22"/>
        </w:rPr>
        <w:t>Tillomed</w:t>
      </w:r>
      <w:r w:rsidR="00B448E0" w:rsidRPr="00354F2E">
        <w:rPr>
          <w:b/>
          <w:noProof/>
          <w:szCs w:val="22"/>
          <w:lang w:val="el-GR"/>
        </w:rPr>
        <w:t xml:space="preserve"> </w:t>
      </w:r>
      <w:r w:rsidRPr="00354F2E">
        <w:rPr>
          <w:b/>
          <w:noProof/>
          <w:szCs w:val="22"/>
          <w:lang w:val="el-GR"/>
        </w:rPr>
        <w:t>περιέχει νάτριο.</w:t>
      </w:r>
    </w:p>
    <w:p w14:paraId="088EC963" w14:textId="04816CF1" w:rsidR="00EA45F0" w:rsidRPr="00354F2E" w:rsidRDefault="00EA45F0" w:rsidP="00EA45F0">
      <w:pPr>
        <w:rPr>
          <w:szCs w:val="22"/>
          <w:lang w:val="el-GR"/>
        </w:rPr>
      </w:pPr>
      <w:r w:rsidRPr="00354F2E">
        <w:rPr>
          <w:szCs w:val="22"/>
          <w:lang w:val="el-GR"/>
        </w:rPr>
        <w:t xml:space="preserve">Αυτό το φαρμακευτικό προϊόν περιέχει λιγότερο από 1 </w:t>
      </w:r>
      <w:r w:rsidRPr="00EA45F0">
        <w:rPr>
          <w:szCs w:val="22"/>
        </w:rPr>
        <w:t>mmol</w:t>
      </w:r>
      <w:r w:rsidRPr="00354F2E">
        <w:rPr>
          <w:szCs w:val="22"/>
          <w:lang w:val="el-GR"/>
        </w:rPr>
        <w:t xml:space="preserve"> νατρίου (23 </w:t>
      </w:r>
      <w:r w:rsidRPr="00EA45F0">
        <w:rPr>
          <w:szCs w:val="22"/>
        </w:rPr>
        <w:t>mg</w:t>
      </w:r>
      <w:r w:rsidRPr="00354F2E">
        <w:rPr>
          <w:szCs w:val="22"/>
          <w:lang w:val="el-GR"/>
        </w:rPr>
        <w:t xml:space="preserve">) ανά φιαλίδιο, δηλ </w:t>
      </w:r>
      <w:r w:rsidR="00C31488">
        <w:rPr>
          <w:szCs w:val="22"/>
          <w:lang w:val="el-GR"/>
        </w:rPr>
        <w:t xml:space="preserve">είναι </w:t>
      </w:r>
      <w:r w:rsidRPr="00354F2E">
        <w:rPr>
          <w:szCs w:val="22"/>
          <w:lang w:val="el-GR"/>
        </w:rPr>
        <w:t>ουσιαστικά «ελεύθερο νατρίου».</w:t>
      </w:r>
    </w:p>
    <w:p w14:paraId="53C28511" w14:textId="2CA9AC4C" w:rsidR="00EA45F0" w:rsidRPr="00097EE2" w:rsidRDefault="00EA45F0" w:rsidP="00EA45F0">
      <w:pPr>
        <w:rPr>
          <w:b/>
          <w:noProof/>
          <w:szCs w:val="22"/>
          <w:lang w:val="el-GR"/>
        </w:rPr>
      </w:pPr>
      <w:r w:rsidRPr="00354F2E">
        <w:rPr>
          <w:b/>
          <w:noProof/>
          <w:szCs w:val="22"/>
          <w:lang w:val="el-GR"/>
        </w:rPr>
        <w:t>Το</w:t>
      </w:r>
      <w:r w:rsidRPr="00097EE2">
        <w:rPr>
          <w:b/>
          <w:noProof/>
          <w:szCs w:val="22"/>
          <w:lang w:val="el-GR"/>
        </w:rPr>
        <w:t xml:space="preserve"> </w:t>
      </w:r>
      <w:r w:rsidR="00B448E0">
        <w:rPr>
          <w:b/>
          <w:noProof/>
          <w:szCs w:val="22"/>
        </w:rPr>
        <w:t>Melphalan</w:t>
      </w:r>
      <w:r w:rsidR="00B448E0" w:rsidRPr="00097EE2">
        <w:rPr>
          <w:b/>
          <w:noProof/>
          <w:szCs w:val="22"/>
          <w:lang w:val="el-GR"/>
        </w:rPr>
        <w:t xml:space="preserve"> </w:t>
      </w:r>
      <w:r w:rsidR="00B448E0">
        <w:rPr>
          <w:b/>
          <w:noProof/>
          <w:szCs w:val="22"/>
        </w:rPr>
        <w:t>Tillomed</w:t>
      </w:r>
      <w:r w:rsidR="00B448E0" w:rsidRPr="00097EE2">
        <w:rPr>
          <w:b/>
          <w:noProof/>
          <w:szCs w:val="22"/>
          <w:lang w:val="el-GR"/>
        </w:rPr>
        <w:t xml:space="preserve"> </w:t>
      </w:r>
      <w:r w:rsidRPr="00354F2E">
        <w:rPr>
          <w:b/>
          <w:noProof/>
          <w:szCs w:val="22"/>
          <w:lang w:val="el-GR"/>
        </w:rPr>
        <w:t>περιέχει</w:t>
      </w:r>
      <w:r w:rsidRPr="00097EE2">
        <w:rPr>
          <w:b/>
          <w:noProof/>
          <w:szCs w:val="22"/>
          <w:lang w:val="el-GR"/>
        </w:rPr>
        <w:t xml:space="preserve"> </w:t>
      </w:r>
      <w:r w:rsidR="00C31488">
        <w:rPr>
          <w:b/>
          <w:noProof/>
          <w:szCs w:val="22"/>
          <w:lang w:val="el-GR"/>
        </w:rPr>
        <w:t>αιθανόλη</w:t>
      </w:r>
    </w:p>
    <w:p w14:paraId="1CE6344F" w14:textId="6B32DFFE" w:rsidR="00EA45F0" w:rsidRPr="00354F2E" w:rsidRDefault="00EA45F0" w:rsidP="00EA45F0">
      <w:pPr>
        <w:rPr>
          <w:noProof/>
          <w:szCs w:val="22"/>
          <w:lang w:val="el-GR"/>
        </w:rPr>
      </w:pPr>
      <w:r w:rsidRPr="00354F2E">
        <w:rPr>
          <w:noProof/>
          <w:szCs w:val="22"/>
          <w:lang w:val="el-GR"/>
        </w:rPr>
        <w:t>Αυτό το φαρμ</w:t>
      </w:r>
      <w:r w:rsidR="00084ABC">
        <w:rPr>
          <w:noProof/>
          <w:szCs w:val="22"/>
          <w:lang w:val="el-GR"/>
        </w:rPr>
        <w:t>ακευτικό προϊόν περιέχει 5% κατ</w:t>
      </w:r>
      <w:r w:rsidR="00124652">
        <w:rPr>
          <w:noProof/>
          <w:szCs w:val="22"/>
          <w:lang w:val="el-GR"/>
        </w:rPr>
        <w:t>΄</w:t>
      </w:r>
      <w:r w:rsidRPr="00354F2E">
        <w:rPr>
          <w:noProof/>
          <w:szCs w:val="22"/>
          <w:lang w:val="el-GR"/>
        </w:rPr>
        <w:t xml:space="preserve">όγκο αιθανόλη δηλαδή μέχρι 424,3 </w:t>
      </w:r>
      <w:r w:rsidRPr="00EA45F0">
        <w:rPr>
          <w:noProof/>
          <w:szCs w:val="22"/>
        </w:rPr>
        <w:t>mg</w:t>
      </w:r>
      <w:r w:rsidRPr="00354F2E">
        <w:rPr>
          <w:noProof/>
          <w:szCs w:val="22"/>
          <w:lang w:val="el-GR"/>
        </w:rPr>
        <w:t xml:space="preserve"> ανά δόση ισοδύναμη προς 4,79 </w:t>
      </w:r>
      <w:r w:rsidRPr="00EA45F0">
        <w:rPr>
          <w:noProof/>
          <w:szCs w:val="22"/>
        </w:rPr>
        <w:t>ml</w:t>
      </w:r>
      <w:r w:rsidRPr="00354F2E">
        <w:rPr>
          <w:noProof/>
          <w:szCs w:val="22"/>
          <w:lang w:val="el-GR"/>
        </w:rPr>
        <w:t xml:space="preserve"> μπύρας ή 1,99 </w:t>
      </w:r>
      <w:r w:rsidRPr="00EA45F0">
        <w:rPr>
          <w:noProof/>
          <w:szCs w:val="22"/>
        </w:rPr>
        <w:t>ml</w:t>
      </w:r>
      <w:r w:rsidRPr="00354F2E">
        <w:rPr>
          <w:noProof/>
          <w:szCs w:val="22"/>
          <w:lang w:val="el-GR"/>
        </w:rPr>
        <w:t xml:space="preserve"> κρασιού ανά δόση. Για τους ασθενείς εθισμέν</w:t>
      </w:r>
      <w:r w:rsidR="00582436">
        <w:rPr>
          <w:noProof/>
          <w:szCs w:val="22"/>
          <w:lang w:val="el-GR"/>
        </w:rPr>
        <w:t>ου</w:t>
      </w:r>
      <w:r w:rsidR="00084ABC">
        <w:rPr>
          <w:noProof/>
          <w:szCs w:val="22"/>
          <w:lang w:val="el-GR"/>
        </w:rPr>
        <w:t>ς</w:t>
      </w:r>
      <w:r w:rsidRPr="00354F2E">
        <w:rPr>
          <w:noProof/>
          <w:szCs w:val="22"/>
          <w:lang w:val="el-GR"/>
        </w:rPr>
        <w:t xml:space="preserve"> στο αλκοόλ, η ποσότητα αυτή μπορεί να είναι επιβλαβής για την υγεία. </w:t>
      </w:r>
      <w:r w:rsidR="006D4DAD">
        <w:rPr>
          <w:noProof/>
          <w:szCs w:val="22"/>
          <w:lang w:val="el-GR"/>
        </w:rPr>
        <w:t>Το γεγονός αυτό πρέπει να</w:t>
      </w:r>
      <w:r w:rsidRPr="00354F2E">
        <w:rPr>
          <w:noProof/>
          <w:szCs w:val="22"/>
          <w:lang w:val="el-GR"/>
        </w:rPr>
        <w:t xml:space="preserve"> ληφθεί υπόψη σε έγκυες ή θηλάζουσες γυναίκες, παιδιά και ομάδες υψηλού κινδύνο</w:t>
      </w:r>
      <w:r w:rsidR="00124652">
        <w:rPr>
          <w:noProof/>
          <w:szCs w:val="22"/>
          <w:lang w:val="el-GR"/>
        </w:rPr>
        <w:t>υ όπως ασθενείς με ηπατική νόσο</w:t>
      </w:r>
      <w:r w:rsidRPr="00354F2E">
        <w:rPr>
          <w:noProof/>
          <w:szCs w:val="22"/>
          <w:lang w:val="el-GR"/>
        </w:rPr>
        <w:t xml:space="preserve"> ή επιληψία.</w:t>
      </w:r>
    </w:p>
    <w:p w14:paraId="07A33151" w14:textId="113E3FAD" w:rsidR="00EA45F0" w:rsidRPr="00354F2E" w:rsidRDefault="0097145D" w:rsidP="00EA45F0">
      <w:pPr>
        <w:rPr>
          <w:b/>
          <w:noProof/>
          <w:szCs w:val="22"/>
          <w:lang w:val="el-GR"/>
        </w:rPr>
      </w:pPr>
      <w:r w:rsidRPr="0097145D">
        <w:rPr>
          <w:b/>
          <w:noProof/>
          <w:szCs w:val="22"/>
          <w:lang w:val="el-GR"/>
        </w:rPr>
        <w:t>Το</w:t>
      </w:r>
      <w:r>
        <w:rPr>
          <w:b/>
          <w:noProof/>
          <w:szCs w:val="22"/>
          <w:lang w:val="el-GR"/>
        </w:rPr>
        <w:t xml:space="preserve"> </w:t>
      </w:r>
      <w:r w:rsidR="00B448E0">
        <w:rPr>
          <w:b/>
          <w:noProof/>
          <w:szCs w:val="22"/>
        </w:rPr>
        <w:t>Melphalan</w:t>
      </w:r>
      <w:r w:rsidR="00B448E0" w:rsidRPr="00354F2E">
        <w:rPr>
          <w:b/>
          <w:noProof/>
          <w:szCs w:val="22"/>
          <w:lang w:val="el-GR"/>
        </w:rPr>
        <w:t xml:space="preserve"> </w:t>
      </w:r>
      <w:r w:rsidR="00B448E0">
        <w:rPr>
          <w:b/>
          <w:noProof/>
          <w:szCs w:val="22"/>
        </w:rPr>
        <w:t>Tillomed</w:t>
      </w:r>
      <w:r w:rsidR="00B448E0" w:rsidRPr="00354F2E">
        <w:rPr>
          <w:b/>
          <w:noProof/>
          <w:szCs w:val="22"/>
          <w:lang w:val="el-GR"/>
        </w:rPr>
        <w:t xml:space="preserve"> </w:t>
      </w:r>
      <w:r w:rsidR="00EA45F0" w:rsidRPr="00354F2E">
        <w:rPr>
          <w:b/>
          <w:noProof/>
          <w:szCs w:val="22"/>
          <w:lang w:val="el-GR"/>
        </w:rPr>
        <w:t>περιέχει προπυλενογλυκόλη.</w:t>
      </w:r>
    </w:p>
    <w:p w14:paraId="7E9A697B" w14:textId="4AB8790E" w:rsidR="00EA45F0" w:rsidRPr="00354F2E" w:rsidRDefault="00EA45F0" w:rsidP="00EA45F0">
      <w:pPr>
        <w:rPr>
          <w:noProof/>
          <w:szCs w:val="22"/>
          <w:lang w:val="el-GR"/>
        </w:rPr>
      </w:pPr>
      <w:r w:rsidRPr="00354F2E">
        <w:rPr>
          <w:noProof/>
          <w:szCs w:val="22"/>
          <w:lang w:val="el-GR"/>
        </w:rPr>
        <w:t xml:space="preserve">Μπορεί να προκαλέσει συμπτώματα παρόμοια </w:t>
      </w:r>
      <w:r w:rsidR="0097145D">
        <w:rPr>
          <w:noProof/>
          <w:szCs w:val="22"/>
          <w:lang w:val="el-GR"/>
        </w:rPr>
        <w:t xml:space="preserve">με αυτά </w:t>
      </w:r>
      <w:r w:rsidRPr="00354F2E">
        <w:rPr>
          <w:noProof/>
          <w:szCs w:val="22"/>
          <w:lang w:val="el-GR"/>
        </w:rPr>
        <w:t>της αλκοόλης.</w:t>
      </w:r>
    </w:p>
    <w:p w14:paraId="50181BEF" w14:textId="2B62FD61" w:rsidR="00D65D5B" w:rsidRPr="00354F2E" w:rsidRDefault="00EA45F0" w:rsidP="00851A5E">
      <w:pPr>
        <w:pStyle w:val="1"/>
        <w:numPr>
          <w:ilvl w:val="0"/>
          <w:numId w:val="4"/>
        </w:numPr>
        <w:spacing w:before="0" w:after="0"/>
        <w:rPr>
          <w:noProof/>
          <w:szCs w:val="22"/>
          <w:lang w:val="el-GR"/>
        </w:rPr>
      </w:pPr>
      <w:r w:rsidRPr="00354F2E">
        <w:rPr>
          <w:noProof/>
          <w:szCs w:val="22"/>
          <w:lang w:val="el-GR"/>
        </w:rPr>
        <w:t>Πώς να χρησιμοποιήσετε το</w:t>
      </w:r>
      <w:r w:rsidR="004D6ACF" w:rsidRPr="00354F2E">
        <w:rPr>
          <w:noProof/>
          <w:szCs w:val="22"/>
          <w:lang w:val="el-GR"/>
        </w:rPr>
        <w:t xml:space="preserve"> </w:t>
      </w:r>
      <w:r w:rsidR="00B448E0">
        <w:rPr>
          <w:noProof/>
          <w:szCs w:val="22"/>
        </w:rPr>
        <w:t>Melphalan</w:t>
      </w:r>
      <w:r w:rsidR="00B448E0" w:rsidRPr="00354F2E">
        <w:rPr>
          <w:noProof/>
          <w:szCs w:val="22"/>
          <w:lang w:val="el-GR"/>
        </w:rPr>
        <w:t xml:space="preserve"> </w:t>
      </w:r>
      <w:r w:rsidR="00B448E0">
        <w:rPr>
          <w:noProof/>
          <w:szCs w:val="22"/>
        </w:rPr>
        <w:t>Tillomed</w:t>
      </w:r>
      <w:r w:rsidR="00B448E0" w:rsidRPr="00354F2E">
        <w:rPr>
          <w:noProof/>
          <w:szCs w:val="22"/>
          <w:lang w:val="el-GR"/>
        </w:rPr>
        <w:t xml:space="preserve"> </w:t>
      </w:r>
    </w:p>
    <w:p w14:paraId="47F48C78" w14:textId="77777777" w:rsidR="00D65D5B" w:rsidRPr="00354F2E" w:rsidRDefault="00D65D5B" w:rsidP="00D65D5B">
      <w:pPr>
        <w:pStyle w:val="a0"/>
        <w:spacing w:after="0"/>
        <w:ind w:left="0"/>
        <w:rPr>
          <w:szCs w:val="22"/>
          <w:lang w:val="el-GR"/>
        </w:rPr>
      </w:pPr>
    </w:p>
    <w:p w14:paraId="35D2321B" w14:textId="33A2B48F" w:rsidR="00FF1081" w:rsidRDefault="0097145D" w:rsidP="0029667D">
      <w:pPr>
        <w:numPr>
          <w:ilvl w:val="12"/>
          <w:numId w:val="0"/>
        </w:numPr>
        <w:ind w:right="-2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 xml:space="preserve">Το </w:t>
      </w:r>
      <w:r w:rsidR="00B448E0">
        <w:rPr>
          <w:noProof/>
          <w:szCs w:val="22"/>
        </w:rPr>
        <w:t>Melphalan</w:t>
      </w:r>
      <w:r w:rsidR="00B448E0" w:rsidRPr="00354F2E">
        <w:rPr>
          <w:noProof/>
          <w:szCs w:val="22"/>
          <w:lang w:val="el-GR"/>
        </w:rPr>
        <w:t xml:space="preserve"> </w:t>
      </w:r>
      <w:r w:rsidR="00B448E0">
        <w:rPr>
          <w:noProof/>
          <w:szCs w:val="22"/>
        </w:rPr>
        <w:t>Tillomed</w:t>
      </w:r>
      <w:r w:rsidR="00B448E0" w:rsidRPr="00354F2E">
        <w:rPr>
          <w:noProof/>
          <w:szCs w:val="22"/>
          <w:lang w:val="el-GR"/>
        </w:rPr>
        <w:t xml:space="preserve"> </w:t>
      </w:r>
      <w:r w:rsidR="00EA45F0" w:rsidRPr="00354F2E">
        <w:rPr>
          <w:noProof/>
          <w:szCs w:val="22"/>
          <w:lang w:val="el-GR"/>
        </w:rPr>
        <w:t xml:space="preserve">θα πρέπει </w:t>
      </w:r>
      <w:r>
        <w:rPr>
          <w:noProof/>
          <w:szCs w:val="22"/>
          <w:lang w:val="el-GR"/>
        </w:rPr>
        <w:t>να σας συνταγογραφείται μόνο</w:t>
      </w:r>
      <w:r w:rsidR="00EA45F0" w:rsidRPr="00354F2E">
        <w:rPr>
          <w:noProof/>
          <w:szCs w:val="22"/>
          <w:lang w:val="el-GR"/>
        </w:rPr>
        <w:t xml:space="preserve"> από εξειδικευμένο γιατρό με εμπειρία στην αντιμετώπιση προβλημάτων του αίματος ή </w:t>
      </w:r>
      <w:r>
        <w:rPr>
          <w:noProof/>
          <w:szCs w:val="22"/>
          <w:lang w:val="el-GR"/>
        </w:rPr>
        <w:t xml:space="preserve">του </w:t>
      </w:r>
      <w:r w:rsidR="00C31488">
        <w:rPr>
          <w:noProof/>
          <w:szCs w:val="22"/>
          <w:lang w:val="el-GR"/>
        </w:rPr>
        <w:t>καρκίνου.</w:t>
      </w:r>
    </w:p>
    <w:p w14:paraId="487A4D3E" w14:textId="13643FB1" w:rsidR="00C31488" w:rsidRDefault="00C31488" w:rsidP="0029667D">
      <w:pPr>
        <w:numPr>
          <w:ilvl w:val="12"/>
          <w:numId w:val="0"/>
        </w:numPr>
        <w:ind w:right="-2"/>
        <w:rPr>
          <w:noProof/>
          <w:szCs w:val="22"/>
          <w:u w:val="single"/>
          <w:lang w:val="el-GR"/>
        </w:rPr>
      </w:pPr>
      <w:r w:rsidRPr="00C31488">
        <w:rPr>
          <w:noProof/>
          <w:szCs w:val="22"/>
          <w:u w:val="single"/>
          <w:lang w:val="el-GR"/>
        </w:rPr>
        <w:t>Τρόπος χορήγησης</w:t>
      </w:r>
    </w:p>
    <w:p w14:paraId="7CACE341" w14:textId="719E14A3" w:rsidR="00582436" w:rsidRPr="00582436" w:rsidRDefault="00582436" w:rsidP="0029667D">
      <w:pPr>
        <w:numPr>
          <w:ilvl w:val="12"/>
          <w:numId w:val="0"/>
        </w:numPr>
        <w:ind w:right="-2"/>
        <w:rPr>
          <w:noProof/>
          <w:szCs w:val="22"/>
          <w:u w:val="single"/>
          <w:lang w:val="el-GR"/>
        </w:rPr>
      </w:pPr>
      <w:r>
        <w:rPr>
          <w:noProof/>
          <w:szCs w:val="22"/>
          <w:lang w:val="el-GR"/>
        </w:rPr>
        <w:t xml:space="preserve">Το </w:t>
      </w:r>
      <w:r>
        <w:rPr>
          <w:noProof/>
          <w:szCs w:val="22"/>
        </w:rPr>
        <w:t>Melphalan</w:t>
      </w:r>
      <w:r w:rsidRPr="00354F2E">
        <w:rPr>
          <w:noProof/>
          <w:szCs w:val="22"/>
          <w:lang w:val="el-GR"/>
        </w:rPr>
        <w:t xml:space="preserve"> </w:t>
      </w:r>
      <w:r>
        <w:rPr>
          <w:noProof/>
          <w:szCs w:val="22"/>
        </w:rPr>
        <w:t>Tillomed</w:t>
      </w:r>
      <w:r>
        <w:rPr>
          <w:noProof/>
          <w:szCs w:val="22"/>
          <w:lang w:val="el-GR"/>
        </w:rPr>
        <w:t xml:space="preserve"> μπορεί να χορηγηθεί:</w:t>
      </w:r>
    </w:p>
    <w:p w14:paraId="07CB3376" w14:textId="08518E7A" w:rsidR="00C31488" w:rsidRPr="00C31488" w:rsidRDefault="00C31488" w:rsidP="00851A5E">
      <w:pPr>
        <w:pStyle w:val="a8"/>
        <w:numPr>
          <w:ilvl w:val="0"/>
          <w:numId w:val="10"/>
        </w:numPr>
        <w:spacing w:after="0"/>
        <w:ind w:right="-2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Με ένεση / έγχυση μέσα στη φλέβα σας</w:t>
      </w:r>
    </w:p>
    <w:p w14:paraId="7B22007F" w14:textId="57258B06" w:rsidR="00831C84" w:rsidRPr="0002760B" w:rsidRDefault="0002760B" w:rsidP="00831C84">
      <w:pPr>
        <w:pStyle w:val="a8"/>
        <w:numPr>
          <w:ilvl w:val="0"/>
          <w:numId w:val="10"/>
        </w:numPr>
        <w:spacing w:after="0"/>
        <w:ind w:right="-2"/>
        <w:rPr>
          <w:noProof/>
          <w:szCs w:val="22"/>
          <w:lang w:val="el-GR"/>
        </w:rPr>
      </w:pPr>
      <w:r w:rsidRPr="0002760B">
        <w:rPr>
          <w:noProof/>
          <w:szCs w:val="22"/>
          <w:lang w:val="el-GR"/>
        </w:rPr>
        <w:t xml:space="preserve">Με </w:t>
      </w:r>
      <w:r w:rsidR="00582436">
        <w:rPr>
          <w:noProof/>
          <w:szCs w:val="22"/>
          <w:lang w:val="el-GR"/>
        </w:rPr>
        <w:t>διάχυση σε ένα συγκεκριμένο</w:t>
      </w:r>
      <w:r w:rsidRPr="0002760B">
        <w:rPr>
          <w:noProof/>
          <w:szCs w:val="22"/>
          <w:lang w:val="el-GR"/>
        </w:rPr>
        <w:t xml:space="preserve"> σημείου του σώματος μέσω μιας αρτηρίας</w:t>
      </w:r>
    </w:p>
    <w:p w14:paraId="76970DF8" w14:textId="48E15A3F" w:rsidR="00BC66BA" w:rsidRPr="004A20DA" w:rsidRDefault="00BC66BA" w:rsidP="00BC66BA">
      <w:pPr>
        <w:spacing w:after="0"/>
        <w:ind w:right="-2"/>
        <w:rPr>
          <w:noProof/>
          <w:szCs w:val="22"/>
          <w:lang w:val="el-GR"/>
        </w:rPr>
      </w:pPr>
      <w:r w:rsidRPr="00BC66BA">
        <w:rPr>
          <w:noProof/>
          <w:szCs w:val="22"/>
          <w:lang w:val="el-GR"/>
        </w:rPr>
        <w:t>Το</w:t>
      </w:r>
      <w:r w:rsidR="0002760B">
        <w:rPr>
          <w:noProof/>
          <w:szCs w:val="22"/>
          <w:lang w:val="el-GR"/>
        </w:rPr>
        <w:t xml:space="preserve"> ενέσιμο </w:t>
      </w:r>
      <w:r w:rsidRPr="00BC66BA">
        <w:rPr>
          <w:noProof/>
          <w:szCs w:val="22"/>
          <w:lang w:val="el-GR"/>
        </w:rPr>
        <w:t xml:space="preserve"> </w:t>
      </w:r>
      <w:r w:rsidR="00B448E0">
        <w:rPr>
          <w:noProof/>
          <w:szCs w:val="22"/>
        </w:rPr>
        <w:t>Melphalan</w:t>
      </w:r>
      <w:r w:rsidR="00B448E0" w:rsidRPr="00354F2E">
        <w:rPr>
          <w:noProof/>
          <w:szCs w:val="22"/>
          <w:lang w:val="el-GR"/>
        </w:rPr>
        <w:t xml:space="preserve"> </w:t>
      </w:r>
      <w:r w:rsidR="00B448E0">
        <w:rPr>
          <w:noProof/>
          <w:szCs w:val="22"/>
        </w:rPr>
        <w:t>Tillomed</w:t>
      </w:r>
      <w:r w:rsidR="00B448E0" w:rsidRPr="004A20DA">
        <w:rPr>
          <w:noProof/>
          <w:szCs w:val="22"/>
          <w:lang w:val="el-GR"/>
        </w:rPr>
        <w:t xml:space="preserve"> </w:t>
      </w:r>
      <w:r w:rsidR="00A754B2">
        <w:rPr>
          <w:noProof/>
          <w:szCs w:val="22"/>
          <w:lang w:val="el-GR"/>
        </w:rPr>
        <w:t xml:space="preserve">50 </w:t>
      </w:r>
      <w:r w:rsidR="00A754B2">
        <w:rPr>
          <w:noProof/>
          <w:szCs w:val="22"/>
          <w:lang w:val="en-US"/>
        </w:rPr>
        <w:t>mg</w:t>
      </w:r>
      <w:r w:rsidR="00A754B2">
        <w:rPr>
          <w:noProof/>
          <w:szCs w:val="22"/>
          <w:lang w:val="el-GR"/>
        </w:rPr>
        <w:t xml:space="preserve"> </w:t>
      </w:r>
      <w:r w:rsidR="0002760B">
        <w:rPr>
          <w:noProof/>
          <w:szCs w:val="22"/>
          <w:lang w:val="el-GR"/>
        </w:rPr>
        <w:t>χορηγείται</w:t>
      </w:r>
      <w:r w:rsidRPr="004A20DA">
        <w:rPr>
          <w:noProof/>
          <w:szCs w:val="22"/>
          <w:lang w:val="el-GR"/>
        </w:rPr>
        <w:t xml:space="preserve"> μετά την ανασύσταση με τον διαλύτη </w:t>
      </w:r>
      <w:r w:rsidR="0097145D">
        <w:rPr>
          <w:noProof/>
          <w:szCs w:val="22"/>
          <w:lang w:val="el-GR"/>
        </w:rPr>
        <w:t xml:space="preserve">που </w:t>
      </w:r>
      <w:r w:rsidR="0002760B">
        <w:rPr>
          <w:noProof/>
          <w:szCs w:val="22"/>
          <w:lang w:val="el-GR"/>
        </w:rPr>
        <w:t>εσωκλείεται στην συσκευασία</w:t>
      </w:r>
      <w:r w:rsidRPr="004A20DA">
        <w:rPr>
          <w:noProof/>
          <w:szCs w:val="22"/>
          <w:lang w:val="el-GR"/>
        </w:rPr>
        <w:t xml:space="preserve">. Μία περαιτέρω αραίωση πρέπει να πραγματοποιείται </w:t>
      </w:r>
      <w:r w:rsidRPr="004A20DA">
        <w:rPr>
          <w:noProof/>
          <w:szCs w:val="22"/>
          <w:lang w:val="el-GR"/>
        </w:rPr>
        <w:lastRenderedPageBreak/>
        <w:t xml:space="preserve">μόνο με διαλύματα </w:t>
      </w:r>
      <w:r w:rsidR="00A754B2">
        <w:rPr>
          <w:noProof/>
          <w:szCs w:val="22"/>
          <w:lang w:val="el-GR"/>
        </w:rPr>
        <w:t xml:space="preserve">έγχυσης </w:t>
      </w:r>
      <w:r w:rsidRPr="004A20DA">
        <w:rPr>
          <w:noProof/>
          <w:szCs w:val="22"/>
          <w:lang w:val="el-GR"/>
        </w:rPr>
        <w:t xml:space="preserve">χλωριούχου νατρίου 0,9% </w:t>
      </w:r>
      <w:r w:rsidRPr="00BC66BA">
        <w:rPr>
          <w:noProof/>
          <w:szCs w:val="22"/>
        </w:rPr>
        <w:t>m</w:t>
      </w:r>
      <w:r w:rsidR="00C31488">
        <w:rPr>
          <w:noProof/>
          <w:szCs w:val="22"/>
          <w:lang w:val="el-GR"/>
        </w:rPr>
        <w:t>/</w:t>
      </w:r>
      <w:r w:rsidRPr="00BC66BA">
        <w:rPr>
          <w:noProof/>
          <w:szCs w:val="22"/>
        </w:rPr>
        <w:t>V</w:t>
      </w:r>
      <w:r w:rsidRPr="004A20DA">
        <w:rPr>
          <w:noProof/>
          <w:szCs w:val="22"/>
          <w:lang w:val="el-GR"/>
        </w:rPr>
        <w:t xml:space="preserve">. </w:t>
      </w:r>
      <w:r w:rsidR="0097145D">
        <w:rPr>
          <w:noProof/>
          <w:szCs w:val="22"/>
          <w:lang w:val="el-GR"/>
        </w:rPr>
        <w:t xml:space="preserve">Το </w:t>
      </w:r>
      <w:r w:rsidR="00B448E0">
        <w:rPr>
          <w:noProof/>
          <w:szCs w:val="22"/>
        </w:rPr>
        <w:t>Melphalan</w:t>
      </w:r>
      <w:r w:rsidR="00B448E0" w:rsidRPr="004A20DA">
        <w:rPr>
          <w:noProof/>
          <w:szCs w:val="22"/>
          <w:lang w:val="el-GR"/>
        </w:rPr>
        <w:t xml:space="preserve"> </w:t>
      </w:r>
      <w:r w:rsidR="00B448E0">
        <w:rPr>
          <w:noProof/>
          <w:szCs w:val="22"/>
        </w:rPr>
        <w:t>Tillomed</w:t>
      </w:r>
      <w:r w:rsidR="00B448E0" w:rsidRPr="004A20DA">
        <w:rPr>
          <w:noProof/>
          <w:szCs w:val="22"/>
          <w:lang w:val="el-GR"/>
        </w:rPr>
        <w:t xml:space="preserve"> </w:t>
      </w:r>
      <w:r w:rsidRPr="004A20DA">
        <w:rPr>
          <w:noProof/>
          <w:szCs w:val="22"/>
          <w:lang w:val="el-GR"/>
        </w:rPr>
        <w:t>δεν είναι συμβατό με διαλύματα έγχυσης που περιέχουν δεξτρόζη.</w:t>
      </w:r>
    </w:p>
    <w:p w14:paraId="59E82A0C" w14:textId="77777777" w:rsidR="00976AB2" w:rsidRPr="004A20DA" w:rsidRDefault="00976AB2" w:rsidP="00976AB2">
      <w:pPr>
        <w:pStyle w:val="a8"/>
        <w:spacing w:after="0"/>
        <w:ind w:left="0" w:right="-2"/>
        <w:rPr>
          <w:noProof/>
          <w:szCs w:val="22"/>
          <w:lang w:val="el-GR"/>
        </w:rPr>
      </w:pPr>
    </w:p>
    <w:p w14:paraId="2A55E7D0" w14:textId="1C0D43F4" w:rsidR="00BC66BA" w:rsidRPr="004A20DA" w:rsidRDefault="00BC66BA" w:rsidP="00BC66BA">
      <w:pPr>
        <w:numPr>
          <w:ilvl w:val="12"/>
          <w:numId w:val="0"/>
        </w:numPr>
        <w:ind w:right="-2"/>
        <w:rPr>
          <w:noProof/>
          <w:szCs w:val="22"/>
          <w:lang w:val="el-GR"/>
        </w:rPr>
      </w:pPr>
      <w:r w:rsidRPr="004A20DA">
        <w:rPr>
          <w:noProof/>
          <w:szCs w:val="22"/>
          <w:lang w:val="el-GR"/>
        </w:rPr>
        <w:t xml:space="preserve">Πρέπει να αποφεύγεται διαρροή του αίματος από το </w:t>
      </w:r>
      <w:r w:rsidR="00EB28F1">
        <w:rPr>
          <w:noProof/>
          <w:szCs w:val="22"/>
          <w:lang w:val="el-GR"/>
        </w:rPr>
        <w:t>αγγείο</w:t>
      </w:r>
      <w:r w:rsidRPr="004A20DA">
        <w:rPr>
          <w:noProof/>
          <w:szCs w:val="22"/>
          <w:lang w:val="el-GR"/>
        </w:rPr>
        <w:t xml:space="preserve"> (εξαγγείωση), </w:t>
      </w:r>
      <w:r w:rsidR="0097145D">
        <w:rPr>
          <w:noProof/>
          <w:szCs w:val="22"/>
          <w:lang w:val="el-GR"/>
        </w:rPr>
        <w:t xml:space="preserve">επειδή </w:t>
      </w:r>
      <w:r w:rsidRPr="004A20DA">
        <w:rPr>
          <w:noProof/>
          <w:szCs w:val="22"/>
          <w:lang w:val="el-GR"/>
        </w:rPr>
        <w:t xml:space="preserve">μπορεί να συμβεί τοπική βλάβη του ιστού. Επομένως, δεν πρέπει να </w:t>
      </w:r>
      <w:r w:rsidR="0097145D">
        <w:rPr>
          <w:noProof/>
          <w:szCs w:val="22"/>
          <w:lang w:val="el-GR"/>
        </w:rPr>
        <w:t>ενίεται</w:t>
      </w:r>
      <w:r w:rsidR="0097145D" w:rsidRPr="004A20DA">
        <w:rPr>
          <w:noProof/>
          <w:szCs w:val="22"/>
          <w:lang w:val="el-GR"/>
        </w:rPr>
        <w:t xml:space="preserve"> </w:t>
      </w:r>
      <w:r w:rsidRPr="004A20DA">
        <w:rPr>
          <w:noProof/>
          <w:szCs w:val="22"/>
          <w:lang w:val="el-GR"/>
        </w:rPr>
        <w:t>απευθείας εντός περιφερική</w:t>
      </w:r>
      <w:r w:rsidR="00831C84">
        <w:rPr>
          <w:noProof/>
          <w:szCs w:val="22"/>
          <w:lang w:val="el-GR"/>
        </w:rPr>
        <w:t>ς</w:t>
      </w:r>
      <w:r w:rsidRPr="004A20DA">
        <w:rPr>
          <w:noProof/>
          <w:szCs w:val="22"/>
          <w:lang w:val="el-GR"/>
        </w:rPr>
        <w:t xml:space="preserve"> φλέβα. Εάν είναι απαραίτητο, ο γιατρός σας θα </w:t>
      </w:r>
      <w:r w:rsidR="0002760B">
        <w:rPr>
          <w:noProof/>
          <w:szCs w:val="22"/>
          <w:lang w:val="el-GR"/>
        </w:rPr>
        <w:t>χορηγήσει</w:t>
      </w:r>
      <w:r w:rsidR="0097145D">
        <w:rPr>
          <w:noProof/>
          <w:szCs w:val="22"/>
          <w:lang w:val="el-GR"/>
        </w:rPr>
        <w:t xml:space="preserve"> το</w:t>
      </w:r>
      <w:r w:rsidRPr="004A20DA">
        <w:rPr>
          <w:noProof/>
          <w:szCs w:val="22"/>
          <w:lang w:val="el-GR"/>
        </w:rPr>
        <w:t xml:space="preserve"> </w:t>
      </w:r>
      <w:r w:rsidR="00B448E0">
        <w:rPr>
          <w:noProof/>
          <w:szCs w:val="22"/>
        </w:rPr>
        <w:t>Melphalan</w:t>
      </w:r>
      <w:r w:rsidR="00B448E0" w:rsidRPr="004A20DA">
        <w:rPr>
          <w:noProof/>
          <w:szCs w:val="22"/>
          <w:lang w:val="el-GR"/>
        </w:rPr>
        <w:t xml:space="preserve"> </w:t>
      </w:r>
      <w:r w:rsidR="00B448E0">
        <w:rPr>
          <w:noProof/>
          <w:szCs w:val="22"/>
        </w:rPr>
        <w:t>Tillomed</w:t>
      </w:r>
      <w:r w:rsidR="00B448E0" w:rsidRPr="004A20DA">
        <w:rPr>
          <w:noProof/>
          <w:szCs w:val="22"/>
          <w:lang w:val="el-GR"/>
        </w:rPr>
        <w:t xml:space="preserve"> </w:t>
      </w:r>
      <w:r w:rsidRPr="004A20DA">
        <w:rPr>
          <w:noProof/>
          <w:szCs w:val="22"/>
          <w:lang w:val="el-GR"/>
        </w:rPr>
        <w:t>μέσω κεντρικής φλεβικής πρόσβασης.</w:t>
      </w:r>
    </w:p>
    <w:p w14:paraId="750A2802" w14:textId="703BB39E" w:rsidR="00FF1081" w:rsidRPr="004A20DA" w:rsidRDefault="00BC66BA" w:rsidP="00BC66BA">
      <w:pPr>
        <w:numPr>
          <w:ilvl w:val="12"/>
          <w:numId w:val="0"/>
        </w:numPr>
        <w:ind w:right="-2"/>
        <w:rPr>
          <w:noProof/>
          <w:szCs w:val="22"/>
          <w:lang w:val="el-GR"/>
        </w:rPr>
      </w:pPr>
      <w:r w:rsidRPr="004A20DA">
        <w:rPr>
          <w:noProof/>
          <w:szCs w:val="22"/>
          <w:lang w:val="el-GR"/>
        </w:rPr>
        <w:t xml:space="preserve">Ο γιατρός σας θα αποφασίσει πόσο μελφαλάνη θα </w:t>
      </w:r>
      <w:r w:rsidR="0097145D">
        <w:rPr>
          <w:noProof/>
          <w:szCs w:val="22"/>
          <w:lang w:val="el-GR"/>
        </w:rPr>
        <w:t>λάβετε</w:t>
      </w:r>
      <w:r w:rsidRPr="004A20DA">
        <w:rPr>
          <w:noProof/>
          <w:szCs w:val="22"/>
          <w:lang w:val="el-GR"/>
        </w:rPr>
        <w:t xml:space="preserve">. </w:t>
      </w:r>
      <w:r w:rsidR="0097145D">
        <w:rPr>
          <w:noProof/>
          <w:szCs w:val="22"/>
          <w:lang w:val="el-GR"/>
        </w:rPr>
        <w:t>Η ποσότητα</w:t>
      </w:r>
      <w:r w:rsidRPr="004A20DA">
        <w:rPr>
          <w:noProof/>
          <w:szCs w:val="22"/>
          <w:lang w:val="el-GR"/>
        </w:rPr>
        <w:t xml:space="preserve"> </w:t>
      </w:r>
      <w:r w:rsidR="0097145D" w:rsidRPr="004A20DA">
        <w:rPr>
          <w:noProof/>
          <w:szCs w:val="22"/>
          <w:lang w:val="el-GR"/>
        </w:rPr>
        <w:t>τ</w:t>
      </w:r>
      <w:r w:rsidR="0097145D">
        <w:rPr>
          <w:noProof/>
          <w:szCs w:val="22"/>
          <w:lang w:val="el-GR"/>
        </w:rPr>
        <w:t>ης</w:t>
      </w:r>
      <w:r w:rsidR="0097145D" w:rsidRPr="004A20DA">
        <w:rPr>
          <w:noProof/>
          <w:szCs w:val="22"/>
          <w:lang w:val="el-GR"/>
        </w:rPr>
        <w:t xml:space="preserve"> </w:t>
      </w:r>
      <w:r w:rsidRPr="004A20DA">
        <w:rPr>
          <w:noProof/>
          <w:szCs w:val="22"/>
          <w:lang w:val="el-GR"/>
        </w:rPr>
        <w:t>μελφαλάνη</w:t>
      </w:r>
      <w:r w:rsidR="0097145D">
        <w:rPr>
          <w:noProof/>
          <w:szCs w:val="22"/>
          <w:lang w:val="el-GR"/>
        </w:rPr>
        <w:t>ς</w:t>
      </w:r>
      <w:r w:rsidRPr="004A20DA">
        <w:rPr>
          <w:noProof/>
          <w:szCs w:val="22"/>
          <w:lang w:val="el-GR"/>
        </w:rPr>
        <w:t xml:space="preserve"> εξαρτάται από:</w:t>
      </w:r>
    </w:p>
    <w:p w14:paraId="21ADD41B" w14:textId="727D8F83" w:rsidR="00FF1081" w:rsidRPr="004A20DA" w:rsidRDefault="00BC66BA" w:rsidP="00851A5E">
      <w:pPr>
        <w:pStyle w:val="a8"/>
        <w:numPr>
          <w:ilvl w:val="0"/>
          <w:numId w:val="9"/>
        </w:numPr>
        <w:spacing w:after="0"/>
        <w:ind w:right="-2"/>
        <w:rPr>
          <w:noProof/>
          <w:szCs w:val="22"/>
          <w:lang w:val="el-GR"/>
        </w:rPr>
      </w:pPr>
      <w:r w:rsidRPr="004A20DA">
        <w:rPr>
          <w:noProof/>
          <w:szCs w:val="22"/>
          <w:lang w:val="el-GR"/>
        </w:rPr>
        <w:t xml:space="preserve">το σωματικό σας βάρος ή την επιφάνεια σώματος (συγκεκριμένη μέτρηση </w:t>
      </w:r>
      <w:r w:rsidR="0097145D">
        <w:rPr>
          <w:noProof/>
          <w:szCs w:val="22"/>
          <w:lang w:val="el-GR"/>
        </w:rPr>
        <w:t>που λαμβ</w:t>
      </w:r>
      <w:r w:rsidR="00831C84">
        <w:rPr>
          <w:noProof/>
          <w:szCs w:val="22"/>
          <w:lang w:val="el-GR"/>
        </w:rPr>
        <w:t>ά</w:t>
      </w:r>
      <w:r w:rsidR="0097145D">
        <w:rPr>
          <w:noProof/>
          <w:szCs w:val="22"/>
          <w:lang w:val="el-GR"/>
        </w:rPr>
        <w:t xml:space="preserve">νει </w:t>
      </w:r>
      <w:r w:rsidRPr="004A20DA">
        <w:rPr>
          <w:noProof/>
          <w:szCs w:val="22"/>
          <w:lang w:val="el-GR"/>
        </w:rPr>
        <w:t xml:space="preserve">υπόψη το βάρος και το </w:t>
      </w:r>
      <w:r w:rsidR="0097145D" w:rsidRPr="004A20DA">
        <w:rPr>
          <w:noProof/>
          <w:szCs w:val="22"/>
          <w:lang w:val="el-GR"/>
        </w:rPr>
        <w:t>μέγεθ</w:t>
      </w:r>
      <w:r w:rsidR="0097145D">
        <w:rPr>
          <w:noProof/>
          <w:szCs w:val="22"/>
          <w:lang w:val="el-GR"/>
        </w:rPr>
        <w:t>ό</w:t>
      </w:r>
      <w:r w:rsidR="0097145D" w:rsidRPr="004A20DA">
        <w:rPr>
          <w:noProof/>
          <w:szCs w:val="22"/>
          <w:lang w:val="el-GR"/>
        </w:rPr>
        <w:t xml:space="preserve">ς </w:t>
      </w:r>
      <w:r w:rsidRPr="004A20DA">
        <w:rPr>
          <w:noProof/>
          <w:szCs w:val="22"/>
          <w:lang w:val="el-GR"/>
        </w:rPr>
        <w:t>σας)</w:t>
      </w:r>
    </w:p>
    <w:p w14:paraId="24AEE18F" w14:textId="1672B18E" w:rsidR="00FF1081" w:rsidRPr="00992E9B" w:rsidRDefault="00BC66BA" w:rsidP="00851A5E">
      <w:pPr>
        <w:pStyle w:val="a8"/>
        <w:numPr>
          <w:ilvl w:val="0"/>
          <w:numId w:val="9"/>
        </w:numPr>
        <w:spacing w:after="0"/>
        <w:ind w:right="-2"/>
        <w:rPr>
          <w:noProof/>
          <w:szCs w:val="22"/>
        </w:rPr>
      </w:pPr>
      <w:r w:rsidRPr="00BC66BA">
        <w:rPr>
          <w:noProof/>
          <w:szCs w:val="22"/>
        </w:rPr>
        <w:t xml:space="preserve">άλλα φαρμακευτικά προϊόντα που </w:t>
      </w:r>
      <w:r w:rsidR="0097145D">
        <w:rPr>
          <w:noProof/>
          <w:szCs w:val="22"/>
          <w:lang w:val="el-GR"/>
        </w:rPr>
        <w:t>λαμβάνετε</w:t>
      </w:r>
    </w:p>
    <w:p w14:paraId="640FE4F1" w14:textId="49125DA4" w:rsidR="00155D3C" w:rsidRPr="00992E9B" w:rsidRDefault="00BC66BA" w:rsidP="00851A5E">
      <w:pPr>
        <w:pStyle w:val="a8"/>
        <w:numPr>
          <w:ilvl w:val="0"/>
          <w:numId w:val="9"/>
        </w:numPr>
        <w:spacing w:after="0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τη</w:t>
      </w:r>
      <w:r w:rsidR="00FF1081" w:rsidRPr="00992E9B">
        <w:rPr>
          <w:noProof/>
          <w:szCs w:val="22"/>
        </w:rPr>
        <w:t xml:space="preserve"> </w:t>
      </w:r>
      <w:r w:rsidRPr="00BC66BA">
        <w:rPr>
          <w:noProof/>
          <w:szCs w:val="22"/>
        </w:rPr>
        <w:t>νόσο σας</w:t>
      </w:r>
    </w:p>
    <w:p w14:paraId="50CEE204" w14:textId="748816D1" w:rsidR="00FF1081" w:rsidRPr="00992E9B" w:rsidRDefault="00BC66BA" w:rsidP="00851A5E">
      <w:pPr>
        <w:pStyle w:val="a8"/>
        <w:numPr>
          <w:ilvl w:val="0"/>
          <w:numId w:val="9"/>
        </w:numPr>
        <w:spacing w:after="0"/>
        <w:ind w:right="-2"/>
        <w:rPr>
          <w:noProof/>
          <w:szCs w:val="22"/>
        </w:rPr>
      </w:pPr>
      <w:r>
        <w:rPr>
          <w:noProof/>
          <w:szCs w:val="22"/>
        </w:rPr>
        <w:t xml:space="preserve">την ηλικία σας  </w:t>
      </w:r>
    </w:p>
    <w:p w14:paraId="2BC1A5F2" w14:textId="2BBFB2C0" w:rsidR="00FF1081" w:rsidRPr="004A20DA" w:rsidRDefault="00831C84" w:rsidP="00851A5E">
      <w:pPr>
        <w:pStyle w:val="a8"/>
        <w:numPr>
          <w:ilvl w:val="0"/>
          <w:numId w:val="9"/>
        </w:numPr>
        <w:spacing w:after="0"/>
        <w:ind w:right="-2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 xml:space="preserve">την ύπαρξη </w:t>
      </w:r>
      <w:r w:rsidR="00BC66BA" w:rsidRPr="004A20DA">
        <w:rPr>
          <w:noProof/>
          <w:szCs w:val="22"/>
          <w:lang w:val="el-GR"/>
        </w:rPr>
        <w:t xml:space="preserve">ή </w:t>
      </w:r>
      <w:r>
        <w:rPr>
          <w:noProof/>
          <w:szCs w:val="22"/>
          <w:lang w:val="el-GR"/>
        </w:rPr>
        <w:t>ό</w:t>
      </w:r>
      <w:r w:rsidR="00BC66BA" w:rsidRPr="004A20DA">
        <w:rPr>
          <w:noProof/>
          <w:szCs w:val="22"/>
          <w:lang w:val="el-GR"/>
        </w:rPr>
        <w:t xml:space="preserve">χι </w:t>
      </w:r>
      <w:r w:rsidR="0097145D" w:rsidRPr="004A20DA">
        <w:rPr>
          <w:noProof/>
          <w:szCs w:val="22"/>
          <w:lang w:val="el-GR"/>
        </w:rPr>
        <w:t>προβλ</w:t>
      </w:r>
      <w:r w:rsidR="0097145D">
        <w:rPr>
          <w:noProof/>
          <w:szCs w:val="22"/>
          <w:lang w:val="el-GR"/>
        </w:rPr>
        <w:t>η</w:t>
      </w:r>
      <w:r w:rsidR="0097145D" w:rsidRPr="004A20DA">
        <w:rPr>
          <w:noProof/>
          <w:szCs w:val="22"/>
          <w:lang w:val="el-GR"/>
        </w:rPr>
        <w:t>μ</w:t>
      </w:r>
      <w:r w:rsidR="0097145D">
        <w:rPr>
          <w:noProof/>
          <w:szCs w:val="22"/>
          <w:lang w:val="el-GR"/>
        </w:rPr>
        <w:t>ά</w:t>
      </w:r>
      <w:r w:rsidR="0097145D" w:rsidRPr="004A20DA">
        <w:rPr>
          <w:noProof/>
          <w:szCs w:val="22"/>
          <w:lang w:val="el-GR"/>
        </w:rPr>
        <w:t>τ</w:t>
      </w:r>
      <w:r w:rsidR="0097145D">
        <w:rPr>
          <w:noProof/>
          <w:szCs w:val="22"/>
          <w:lang w:val="el-GR"/>
        </w:rPr>
        <w:t>ων</w:t>
      </w:r>
      <w:r w:rsidR="0097145D" w:rsidRPr="004A20DA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σ</w:t>
      </w:r>
      <w:r w:rsidR="0097145D" w:rsidRPr="004A20DA">
        <w:rPr>
          <w:noProof/>
          <w:szCs w:val="22"/>
          <w:lang w:val="el-GR"/>
        </w:rPr>
        <w:t>τ</w:t>
      </w:r>
      <w:r w:rsidR="0097145D">
        <w:rPr>
          <w:noProof/>
          <w:szCs w:val="22"/>
          <w:lang w:val="el-GR"/>
        </w:rPr>
        <w:t>ους</w:t>
      </w:r>
      <w:r w:rsidR="0097145D" w:rsidRPr="004A20DA">
        <w:rPr>
          <w:noProof/>
          <w:szCs w:val="22"/>
          <w:lang w:val="el-GR"/>
        </w:rPr>
        <w:t xml:space="preserve"> νεφρ</w:t>
      </w:r>
      <w:r w:rsidR="0097145D">
        <w:rPr>
          <w:noProof/>
          <w:szCs w:val="22"/>
          <w:lang w:val="el-GR"/>
        </w:rPr>
        <w:t>ούς</w:t>
      </w:r>
      <w:r w:rsidR="00BC66BA" w:rsidRPr="004A20DA">
        <w:rPr>
          <w:noProof/>
          <w:szCs w:val="22"/>
          <w:lang w:val="el-GR"/>
        </w:rPr>
        <w:t>.</w:t>
      </w:r>
    </w:p>
    <w:p w14:paraId="3F07FD5F" w14:textId="77777777" w:rsidR="005C5A6B" w:rsidRPr="004A20DA" w:rsidRDefault="005C5A6B" w:rsidP="00FF1081">
      <w:pPr>
        <w:numPr>
          <w:ilvl w:val="12"/>
          <w:numId w:val="0"/>
        </w:numPr>
        <w:ind w:right="-2"/>
        <w:rPr>
          <w:noProof/>
          <w:szCs w:val="22"/>
          <w:lang w:val="el-GR"/>
        </w:rPr>
      </w:pPr>
    </w:p>
    <w:p w14:paraId="308FF1CA" w14:textId="0A590CD2" w:rsidR="00FF1081" w:rsidRPr="004A20DA" w:rsidRDefault="00BC66BA" w:rsidP="00FF1081">
      <w:pPr>
        <w:numPr>
          <w:ilvl w:val="12"/>
          <w:numId w:val="0"/>
        </w:numPr>
        <w:ind w:right="-2"/>
        <w:rPr>
          <w:noProof/>
          <w:szCs w:val="22"/>
          <w:lang w:val="el-GR"/>
        </w:rPr>
      </w:pPr>
      <w:r w:rsidRPr="004A20DA">
        <w:rPr>
          <w:noProof/>
          <w:szCs w:val="22"/>
          <w:lang w:val="el-GR"/>
        </w:rPr>
        <w:t xml:space="preserve">Όταν σας </w:t>
      </w:r>
      <w:r w:rsidR="0097145D">
        <w:rPr>
          <w:noProof/>
          <w:szCs w:val="22"/>
          <w:lang w:val="el-GR"/>
        </w:rPr>
        <w:t>χορηγείται το</w:t>
      </w:r>
      <w:r w:rsidR="0097145D" w:rsidRPr="004A20DA">
        <w:rPr>
          <w:noProof/>
          <w:szCs w:val="22"/>
          <w:lang w:val="el-GR"/>
        </w:rPr>
        <w:t xml:space="preserve"> </w:t>
      </w:r>
      <w:r w:rsidR="00B448E0">
        <w:rPr>
          <w:noProof/>
          <w:szCs w:val="22"/>
        </w:rPr>
        <w:t>Melphalan</w:t>
      </w:r>
      <w:r w:rsidR="00B448E0" w:rsidRPr="00354F2E">
        <w:rPr>
          <w:noProof/>
          <w:szCs w:val="22"/>
          <w:lang w:val="el-GR"/>
        </w:rPr>
        <w:t xml:space="preserve"> </w:t>
      </w:r>
      <w:r w:rsidR="00B448E0">
        <w:rPr>
          <w:noProof/>
          <w:szCs w:val="22"/>
        </w:rPr>
        <w:t>Tillomed</w:t>
      </w:r>
      <w:r w:rsidRPr="004A20DA">
        <w:rPr>
          <w:noProof/>
          <w:szCs w:val="22"/>
          <w:lang w:val="el-GR"/>
        </w:rPr>
        <w:t xml:space="preserve">, ο γιατρός σας θα </w:t>
      </w:r>
      <w:r w:rsidR="0097145D">
        <w:rPr>
          <w:noProof/>
          <w:szCs w:val="22"/>
          <w:lang w:val="el-GR"/>
        </w:rPr>
        <w:t>πραγμ</w:t>
      </w:r>
      <w:r w:rsidR="004408BE">
        <w:rPr>
          <w:noProof/>
          <w:szCs w:val="22"/>
          <w:lang w:val="el-GR"/>
        </w:rPr>
        <w:t>α</w:t>
      </w:r>
      <w:r w:rsidR="0097145D">
        <w:rPr>
          <w:noProof/>
          <w:szCs w:val="22"/>
          <w:lang w:val="el-GR"/>
        </w:rPr>
        <w:t xml:space="preserve">τοποιεί </w:t>
      </w:r>
      <w:r w:rsidRPr="004A20DA">
        <w:rPr>
          <w:noProof/>
          <w:szCs w:val="22"/>
          <w:lang w:val="el-GR"/>
        </w:rPr>
        <w:t xml:space="preserve">τακτικά εξετάσεις αίματος. Αυτό γίνεται για να </w:t>
      </w:r>
      <w:r w:rsidR="00B923D6">
        <w:rPr>
          <w:noProof/>
          <w:szCs w:val="22"/>
          <w:lang w:val="el-GR"/>
        </w:rPr>
        <w:t>ελέγχεται</w:t>
      </w:r>
      <w:r w:rsidR="00B923D6" w:rsidRPr="004A20DA">
        <w:rPr>
          <w:noProof/>
          <w:szCs w:val="22"/>
          <w:lang w:val="el-GR"/>
        </w:rPr>
        <w:t xml:space="preserve"> </w:t>
      </w:r>
      <w:r w:rsidR="00B923D6">
        <w:rPr>
          <w:noProof/>
          <w:szCs w:val="22"/>
          <w:lang w:val="el-GR"/>
        </w:rPr>
        <w:t>ο</w:t>
      </w:r>
      <w:r w:rsidR="00B923D6" w:rsidRPr="004A20DA">
        <w:rPr>
          <w:noProof/>
          <w:szCs w:val="22"/>
          <w:lang w:val="el-GR"/>
        </w:rPr>
        <w:t xml:space="preserve"> </w:t>
      </w:r>
      <w:r w:rsidRPr="004A20DA">
        <w:rPr>
          <w:noProof/>
          <w:szCs w:val="22"/>
          <w:lang w:val="el-GR"/>
        </w:rPr>
        <w:t>αριθμό</w:t>
      </w:r>
      <w:r w:rsidR="00B923D6">
        <w:rPr>
          <w:noProof/>
          <w:szCs w:val="22"/>
          <w:lang w:val="el-GR"/>
        </w:rPr>
        <w:t>ς</w:t>
      </w:r>
      <w:r w:rsidRPr="004A20DA">
        <w:rPr>
          <w:noProof/>
          <w:szCs w:val="22"/>
          <w:lang w:val="el-GR"/>
        </w:rPr>
        <w:t xml:space="preserve"> των κυττάρων στο αίμα σας. Ο γιατρός σας μπορεί μερικές φορές να αλλάξει τη δόση σας, ως αποτέλεσμα των </w:t>
      </w:r>
      <w:r w:rsidR="00B923D6">
        <w:rPr>
          <w:noProof/>
          <w:szCs w:val="22"/>
          <w:lang w:val="el-GR"/>
        </w:rPr>
        <w:t>εξετάσεω</w:t>
      </w:r>
      <w:r w:rsidR="00B923D6" w:rsidRPr="004A20DA">
        <w:rPr>
          <w:noProof/>
          <w:szCs w:val="22"/>
          <w:lang w:val="el-GR"/>
        </w:rPr>
        <w:t xml:space="preserve">ν </w:t>
      </w:r>
      <w:r w:rsidRPr="004A20DA">
        <w:rPr>
          <w:noProof/>
          <w:szCs w:val="22"/>
          <w:lang w:val="el-GR"/>
        </w:rPr>
        <w:t>αυτών.</w:t>
      </w:r>
    </w:p>
    <w:p w14:paraId="1D3BA8C7" w14:textId="37E2F6CB" w:rsidR="000F2136" w:rsidRPr="004A20DA" w:rsidRDefault="00BC66BA" w:rsidP="000F2136">
      <w:pPr>
        <w:rPr>
          <w:noProof/>
          <w:szCs w:val="22"/>
          <w:lang w:val="el-GR"/>
        </w:rPr>
      </w:pPr>
      <w:r w:rsidRPr="004A20DA">
        <w:rPr>
          <w:b/>
          <w:noProof/>
          <w:szCs w:val="22"/>
          <w:lang w:val="el-GR"/>
        </w:rPr>
        <w:t>Χρήση σε παιδιά και εφήβους</w:t>
      </w:r>
    </w:p>
    <w:p w14:paraId="14C69E55" w14:textId="51DFDAA5" w:rsidR="000F2136" w:rsidRPr="004A20DA" w:rsidRDefault="00BC66BA" w:rsidP="000F2136">
      <w:pPr>
        <w:rPr>
          <w:noProof/>
          <w:szCs w:val="22"/>
          <w:lang w:val="el-GR"/>
        </w:rPr>
      </w:pPr>
      <w:r w:rsidRPr="004A20DA">
        <w:rPr>
          <w:noProof/>
          <w:szCs w:val="22"/>
          <w:lang w:val="el-GR"/>
        </w:rPr>
        <w:t xml:space="preserve">Δεν υπάρχει επαρκής εμπειρία για χρήση σε παιδιά και εφήβους. </w:t>
      </w:r>
      <w:r w:rsidR="00831C84">
        <w:rPr>
          <w:noProof/>
          <w:szCs w:val="22"/>
          <w:lang w:val="el-GR"/>
        </w:rPr>
        <w:t>Δ</w:t>
      </w:r>
      <w:r w:rsidRPr="004A20DA">
        <w:rPr>
          <w:noProof/>
          <w:szCs w:val="22"/>
          <w:lang w:val="el-GR"/>
        </w:rPr>
        <w:t>εν μπορούν να δοθούν δοσολογικές συστάσεις.</w:t>
      </w:r>
    </w:p>
    <w:p w14:paraId="1A2EAD58" w14:textId="77777777" w:rsidR="00BC66BA" w:rsidRPr="004A20DA" w:rsidRDefault="00BC66BA" w:rsidP="00BC66BA">
      <w:pPr>
        <w:rPr>
          <w:noProof/>
          <w:szCs w:val="22"/>
          <w:u w:val="single"/>
          <w:lang w:val="el-GR"/>
        </w:rPr>
      </w:pPr>
      <w:r w:rsidRPr="004A20DA">
        <w:rPr>
          <w:noProof/>
          <w:szCs w:val="22"/>
          <w:u w:val="single"/>
          <w:lang w:val="el-GR"/>
        </w:rPr>
        <w:t>Ηλικιωμένοι ασθενείς</w:t>
      </w:r>
    </w:p>
    <w:p w14:paraId="0BBCB7CD" w14:textId="5B48801C" w:rsidR="00BC66BA" w:rsidRPr="004A20DA" w:rsidRDefault="00BC66BA" w:rsidP="00BC66BA">
      <w:pPr>
        <w:rPr>
          <w:noProof/>
          <w:szCs w:val="22"/>
          <w:lang w:val="el-GR"/>
        </w:rPr>
      </w:pPr>
      <w:r w:rsidRPr="004A20DA">
        <w:rPr>
          <w:noProof/>
          <w:szCs w:val="22"/>
          <w:lang w:val="el-GR"/>
        </w:rPr>
        <w:t xml:space="preserve">Το </w:t>
      </w:r>
      <w:r w:rsidR="00B448E0">
        <w:rPr>
          <w:noProof/>
          <w:szCs w:val="22"/>
        </w:rPr>
        <w:t>Melphalan</w:t>
      </w:r>
      <w:r w:rsidR="00B448E0" w:rsidRPr="004A20DA">
        <w:rPr>
          <w:noProof/>
          <w:szCs w:val="22"/>
          <w:lang w:val="el-GR"/>
        </w:rPr>
        <w:t xml:space="preserve"> </w:t>
      </w:r>
      <w:r w:rsidR="00B448E0">
        <w:rPr>
          <w:noProof/>
          <w:szCs w:val="22"/>
        </w:rPr>
        <w:t>Tillomed</w:t>
      </w:r>
      <w:r w:rsidR="00B448E0" w:rsidRPr="004A20DA">
        <w:rPr>
          <w:noProof/>
          <w:szCs w:val="22"/>
          <w:lang w:val="el-GR"/>
        </w:rPr>
        <w:t xml:space="preserve"> </w:t>
      </w:r>
      <w:r w:rsidRPr="004A20DA">
        <w:rPr>
          <w:noProof/>
          <w:szCs w:val="22"/>
          <w:lang w:val="el-GR"/>
        </w:rPr>
        <w:t xml:space="preserve">χρησιμοποιείται συχνά </w:t>
      </w:r>
      <w:r w:rsidR="00B923D6">
        <w:rPr>
          <w:noProof/>
          <w:szCs w:val="22"/>
          <w:lang w:val="el-GR"/>
        </w:rPr>
        <w:t>σε</w:t>
      </w:r>
      <w:r w:rsidRPr="004A20DA">
        <w:rPr>
          <w:noProof/>
          <w:szCs w:val="22"/>
          <w:lang w:val="el-GR"/>
        </w:rPr>
        <w:t xml:space="preserve"> </w:t>
      </w:r>
      <w:r w:rsidR="00B923D6" w:rsidRPr="00124652">
        <w:rPr>
          <w:noProof/>
          <w:szCs w:val="22"/>
          <w:lang w:val="el-GR"/>
        </w:rPr>
        <w:t xml:space="preserve">συμβατική </w:t>
      </w:r>
      <w:r w:rsidRPr="00124652">
        <w:rPr>
          <w:noProof/>
          <w:szCs w:val="22"/>
          <w:lang w:val="el-GR"/>
        </w:rPr>
        <w:t>δόση σε</w:t>
      </w:r>
      <w:r w:rsidRPr="004A20DA">
        <w:rPr>
          <w:noProof/>
          <w:szCs w:val="22"/>
          <w:lang w:val="el-GR"/>
        </w:rPr>
        <w:t xml:space="preserve"> ηλικιωμένους ασθενείς. Ωστόσο, δεν </w:t>
      </w:r>
      <w:r w:rsidR="00B923D6" w:rsidRPr="004A20DA">
        <w:rPr>
          <w:noProof/>
          <w:szCs w:val="22"/>
          <w:lang w:val="el-GR"/>
        </w:rPr>
        <w:t>υπάρχ</w:t>
      </w:r>
      <w:r w:rsidR="00B923D6">
        <w:rPr>
          <w:noProof/>
          <w:szCs w:val="22"/>
          <w:lang w:val="el-GR"/>
        </w:rPr>
        <w:t>ει</w:t>
      </w:r>
      <w:r w:rsidR="00B923D6" w:rsidRPr="004A20DA">
        <w:rPr>
          <w:noProof/>
          <w:szCs w:val="22"/>
          <w:lang w:val="el-GR"/>
        </w:rPr>
        <w:t xml:space="preserve"> εμπειρί</w:t>
      </w:r>
      <w:r w:rsidR="00B923D6">
        <w:rPr>
          <w:noProof/>
          <w:szCs w:val="22"/>
          <w:lang w:val="el-GR"/>
        </w:rPr>
        <w:t>α</w:t>
      </w:r>
      <w:r w:rsidR="00B923D6" w:rsidRPr="004A20DA">
        <w:rPr>
          <w:noProof/>
          <w:szCs w:val="22"/>
          <w:lang w:val="el-GR"/>
        </w:rPr>
        <w:t xml:space="preserve"> </w:t>
      </w:r>
      <w:r w:rsidR="00B923D6">
        <w:rPr>
          <w:noProof/>
          <w:szCs w:val="22"/>
          <w:lang w:val="el-GR"/>
        </w:rPr>
        <w:t>σ</w:t>
      </w:r>
      <w:r w:rsidR="00B923D6" w:rsidRPr="004A20DA">
        <w:rPr>
          <w:noProof/>
          <w:szCs w:val="22"/>
          <w:lang w:val="el-GR"/>
        </w:rPr>
        <w:t xml:space="preserve">ε </w:t>
      </w:r>
      <w:r w:rsidRPr="004A20DA">
        <w:rPr>
          <w:noProof/>
          <w:szCs w:val="22"/>
          <w:lang w:val="el-GR"/>
        </w:rPr>
        <w:t>αυτή την ηλικιακή ομάδα.</w:t>
      </w:r>
    </w:p>
    <w:p w14:paraId="61E3FB1A" w14:textId="6DDA6035" w:rsidR="00BC66BA" w:rsidRPr="004A20DA" w:rsidRDefault="00BC66BA" w:rsidP="00BC66BA">
      <w:pPr>
        <w:rPr>
          <w:noProof/>
          <w:szCs w:val="22"/>
          <w:lang w:val="el-GR"/>
        </w:rPr>
      </w:pPr>
      <w:r w:rsidRPr="004A20DA">
        <w:rPr>
          <w:noProof/>
          <w:szCs w:val="22"/>
          <w:lang w:val="el-GR"/>
        </w:rPr>
        <w:t>Πριν λάβετε θεραπεία με υψηλές δόσεις</w:t>
      </w:r>
      <w:r w:rsidR="00B923D6" w:rsidRPr="00B923D6">
        <w:rPr>
          <w:noProof/>
          <w:szCs w:val="22"/>
          <w:lang w:val="el-GR"/>
        </w:rPr>
        <w:t xml:space="preserve"> </w:t>
      </w:r>
      <w:r w:rsidR="00B923D6" w:rsidRPr="004A20DA">
        <w:rPr>
          <w:noProof/>
          <w:szCs w:val="22"/>
          <w:lang w:val="el-GR"/>
        </w:rPr>
        <w:t>ενδοφλ</w:t>
      </w:r>
      <w:r w:rsidR="00B923D6">
        <w:rPr>
          <w:noProof/>
          <w:szCs w:val="22"/>
          <w:lang w:val="el-GR"/>
        </w:rPr>
        <w:t>εβίω</w:t>
      </w:r>
      <w:r w:rsidR="00B923D6" w:rsidRPr="004A20DA">
        <w:rPr>
          <w:noProof/>
          <w:szCs w:val="22"/>
          <w:lang w:val="el-GR"/>
        </w:rPr>
        <w:t>ς</w:t>
      </w:r>
      <w:r w:rsidRPr="004A20DA">
        <w:rPr>
          <w:noProof/>
          <w:szCs w:val="22"/>
          <w:lang w:val="el-GR"/>
        </w:rPr>
        <w:t xml:space="preserve">, ο γιατρός σας θα </w:t>
      </w:r>
      <w:r w:rsidR="00B923D6">
        <w:rPr>
          <w:noProof/>
          <w:szCs w:val="22"/>
          <w:lang w:val="el-GR"/>
        </w:rPr>
        <w:t>διασφαλίσει</w:t>
      </w:r>
      <w:r w:rsidR="00B923D6" w:rsidRPr="004A20DA">
        <w:rPr>
          <w:noProof/>
          <w:szCs w:val="22"/>
          <w:lang w:val="el-GR"/>
        </w:rPr>
        <w:t xml:space="preserve"> </w:t>
      </w:r>
      <w:r w:rsidRPr="004A20DA">
        <w:rPr>
          <w:noProof/>
          <w:szCs w:val="22"/>
          <w:lang w:val="el-GR"/>
        </w:rPr>
        <w:t xml:space="preserve">ότι </w:t>
      </w:r>
      <w:r w:rsidR="00831C84">
        <w:rPr>
          <w:noProof/>
          <w:szCs w:val="22"/>
          <w:lang w:val="el-GR"/>
        </w:rPr>
        <w:t xml:space="preserve">η </w:t>
      </w:r>
      <w:r w:rsidR="00B923D6">
        <w:rPr>
          <w:noProof/>
          <w:szCs w:val="22"/>
          <w:lang w:val="el-GR"/>
        </w:rPr>
        <w:t xml:space="preserve">γενική και οργανική σας κατάσταση είναι </w:t>
      </w:r>
      <w:r w:rsidR="00831C84">
        <w:rPr>
          <w:noProof/>
          <w:szCs w:val="22"/>
          <w:lang w:val="el-GR"/>
        </w:rPr>
        <w:t>ικανοποιητική</w:t>
      </w:r>
      <w:r w:rsidR="00B923D6">
        <w:rPr>
          <w:noProof/>
          <w:szCs w:val="22"/>
          <w:lang w:val="el-GR"/>
        </w:rPr>
        <w:t>.</w:t>
      </w:r>
    </w:p>
    <w:p w14:paraId="0225072A" w14:textId="36DE4C9A" w:rsidR="00BC66BA" w:rsidRPr="00354F2E" w:rsidRDefault="00B923D6" w:rsidP="00BC66BA">
      <w:pPr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Σ</w:t>
      </w:r>
      <w:r w:rsidRPr="00354F2E">
        <w:rPr>
          <w:noProof/>
          <w:szCs w:val="22"/>
          <w:lang w:val="el-GR"/>
        </w:rPr>
        <w:t>ε ασθενείς άνω των 70 ετών</w:t>
      </w:r>
      <w:r w:rsidRPr="004A20DA">
        <w:rPr>
          <w:noProof/>
          <w:szCs w:val="22"/>
          <w:lang w:val="el-GR"/>
        </w:rPr>
        <w:t xml:space="preserve"> δεν θα πρέπει να πραγματοποιείται </w:t>
      </w:r>
      <w:r w:rsidR="00BC66BA" w:rsidRPr="004A20DA">
        <w:rPr>
          <w:noProof/>
          <w:szCs w:val="22"/>
          <w:lang w:val="el-GR"/>
        </w:rPr>
        <w:t xml:space="preserve">θεραπεία υψηλής δόσης με την μέγιστη δόση της μελφαλάνης 200 </w:t>
      </w:r>
      <w:r w:rsidR="00BC66BA" w:rsidRPr="00BC66BA">
        <w:rPr>
          <w:noProof/>
          <w:szCs w:val="22"/>
        </w:rPr>
        <w:t>mg</w:t>
      </w:r>
      <w:r w:rsidR="00BC66BA" w:rsidRPr="00354F2E">
        <w:rPr>
          <w:noProof/>
          <w:szCs w:val="22"/>
          <w:lang w:val="el-GR"/>
        </w:rPr>
        <w:t xml:space="preserve"> / </w:t>
      </w:r>
      <w:r w:rsidR="00BC66BA" w:rsidRPr="00BC66BA">
        <w:rPr>
          <w:noProof/>
          <w:szCs w:val="22"/>
        </w:rPr>
        <w:t>m</w:t>
      </w:r>
      <w:r w:rsidR="00BC66BA" w:rsidRPr="00354F2E">
        <w:rPr>
          <w:noProof/>
          <w:szCs w:val="22"/>
          <w:lang w:val="el-GR"/>
        </w:rPr>
        <w:t xml:space="preserve">², καθώς παρατηρήθηκε μια </w:t>
      </w:r>
      <w:r>
        <w:rPr>
          <w:noProof/>
          <w:szCs w:val="22"/>
          <w:lang w:val="el-GR"/>
        </w:rPr>
        <w:t>μη αποδεκτή</w:t>
      </w:r>
      <w:r w:rsidRPr="00354F2E">
        <w:rPr>
          <w:noProof/>
          <w:szCs w:val="22"/>
          <w:lang w:val="el-GR"/>
        </w:rPr>
        <w:t xml:space="preserve"> </w:t>
      </w:r>
      <w:r w:rsidR="00BC66BA" w:rsidRPr="00354F2E">
        <w:rPr>
          <w:noProof/>
          <w:szCs w:val="22"/>
          <w:lang w:val="el-GR"/>
        </w:rPr>
        <w:t>υψηλή θνησιμότητα σε αυτή τη δόση.</w:t>
      </w:r>
    </w:p>
    <w:p w14:paraId="61908D41" w14:textId="62A6F65B" w:rsidR="00BC66BA" w:rsidRPr="00354F2E" w:rsidRDefault="00BC66BA" w:rsidP="00BC66BA">
      <w:pPr>
        <w:rPr>
          <w:noProof/>
          <w:szCs w:val="22"/>
          <w:lang w:val="el-GR"/>
        </w:rPr>
      </w:pPr>
      <w:r w:rsidRPr="00354F2E">
        <w:rPr>
          <w:noProof/>
          <w:szCs w:val="22"/>
          <w:lang w:val="el-GR"/>
        </w:rPr>
        <w:t xml:space="preserve">Εάν πάσχετε από νεφρική </w:t>
      </w:r>
      <w:r w:rsidR="0002760B">
        <w:rPr>
          <w:noProof/>
          <w:szCs w:val="22"/>
          <w:lang w:val="el-GR"/>
        </w:rPr>
        <w:t>δυσλειτουργία</w:t>
      </w:r>
      <w:r w:rsidRPr="00354F2E">
        <w:rPr>
          <w:noProof/>
          <w:szCs w:val="22"/>
          <w:lang w:val="el-GR"/>
        </w:rPr>
        <w:t xml:space="preserve">, τα επίπεδα της ουρίας στο αίμα μπορεί να </w:t>
      </w:r>
      <w:r w:rsidR="00B923D6" w:rsidRPr="00354F2E">
        <w:rPr>
          <w:noProof/>
          <w:szCs w:val="22"/>
          <w:lang w:val="el-GR"/>
        </w:rPr>
        <w:t>αυξηθ</w:t>
      </w:r>
      <w:r w:rsidR="00B923D6">
        <w:rPr>
          <w:noProof/>
          <w:szCs w:val="22"/>
          <w:lang w:val="el-GR"/>
        </w:rPr>
        <w:t>ούν</w:t>
      </w:r>
      <w:r w:rsidR="00B923D6" w:rsidRPr="00354F2E">
        <w:rPr>
          <w:noProof/>
          <w:szCs w:val="22"/>
          <w:lang w:val="el-GR"/>
        </w:rPr>
        <w:t xml:space="preserve"> </w:t>
      </w:r>
      <w:r w:rsidRPr="00354F2E">
        <w:rPr>
          <w:noProof/>
          <w:szCs w:val="22"/>
          <w:lang w:val="el-GR"/>
        </w:rPr>
        <w:t xml:space="preserve">προσωρινά κατά τη διάρκεια της θεραπείας με μελφαλάνη και ενδεχομένως να </w:t>
      </w:r>
      <w:r w:rsidR="00B923D6" w:rsidRPr="00354F2E">
        <w:rPr>
          <w:noProof/>
          <w:szCs w:val="22"/>
          <w:lang w:val="el-GR"/>
        </w:rPr>
        <w:t>οδηγήσ</w:t>
      </w:r>
      <w:r w:rsidR="00B923D6">
        <w:rPr>
          <w:noProof/>
          <w:szCs w:val="22"/>
          <w:lang w:val="el-GR"/>
        </w:rPr>
        <w:t>ουν</w:t>
      </w:r>
      <w:r w:rsidR="00B923D6" w:rsidRPr="00354F2E">
        <w:rPr>
          <w:noProof/>
          <w:szCs w:val="22"/>
          <w:lang w:val="el-GR"/>
        </w:rPr>
        <w:t xml:space="preserve"> </w:t>
      </w:r>
      <w:r w:rsidRPr="00354F2E">
        <w:rPr>
          <w:noProof/>
          <w:szCs w:val="22"/>
          <w:lang w:val="el-GR"/>
        </w:rPr>
        <w:t>σε βλάβη του μυελού των οστών. Ως εκ τούτου, ο γιατρός σας θα παρακολουθεί προσεκτικά τα επίπεδα της ουρίας στο αίμα.</w:t>
      </w:r>
    </w:p>
    <w:p w14:paraId="116CF6AB" w14:textId="6BB6059B" w:rsidR="00BC66BA" w:rsidRPr="00354F2E" w:rsidRDefault="00BC66BA" w:rsidP="00BC66BA">
      <w:pPr>
        <w:rPr>
          <w:noProof/>
          <w:szCs w:val="22"/>
          <w:lang w:val="el-GR"/>
        </w:rPr>
      </w:pPr>
      <w:r w:rsidRPr="00354F2E">
        <w:rPr>
          <w:noProof/>
          <w:szCs w:val="22"/>
          <w:lang w:val="el-GR"/>
        </w:rPr>
        <w:t xml:space="preserve">Ο γιατρός σας </w:t>
      </w:r>
      <w:r w:rsidR="00B923D6">
        <w:rPr>
          <w:noProof/>
          <w:szCs w:val="22"/>
          <w:lang w:val="el-GR"/>
        </w:rPr>
        <w:t xml:space="preserve">θα </w:t>
      </w:r>
      <w:r w:rsidRPr="00354F2E">
        <w:rPr>
          <w:noProof/>
          <w:szCs w:val="22"/>
          <w:lang w:val="el-GR"/>
        </w:rPr>
        <w:t>αποφασίσει σχετικά με τη διάρκεια της θεραπείας.</w:t>
      </w:r>
    </w:p>
    <w:p w14:paraId="1001E193" w14:textId="55005F56" w:rsidR="004D6ACF" w:rsidRPr="004A20DA" w:rsidRDefault="00BC66BA" w:rsidP="004D6ACF">
      <w:pPr>
        <w:numPr>
          <w:ilvl w:val="12"/>
          <w:numId w:val="0"/>
        </w:numPr>
        <w:tabs>
          <w:tab w:val="left" w:pos="720"/>
        </w:tabs>
        <w:spacing w:line="276" w:lineRule="auto"/>
        <w:jc w:val="both"/>
        <w:rPr>
          <w:b/>
          <w:noProof/>
          <w:szCs w:val="22"/>
          <w:lang w:val="el-GR"/>
        </w:rPr>
      </w:pPr>
      <w:r w:rsidRPr="00354F2E">
        <w:rPr>
          <w:b/>
          <w:noProof/>
          <w:szCs w:val="22"/>
          <w:lang w:val="el-GR"/>
        </w:rPr>
        <w:t xml:space="preserve">Εάν χρησιμοποιήσετε </w:t>
      </w:r>
      <w:r w:rsidR="0007589B">
        <w:rPr>
          <w:b/>
          <w:noProof/>
          <w:szCs w:val="22"/>
          <w:lang w:val="el-GR"/>
        </w:rPr>
        <w:t xml:space="preserve">μεγαλύτερη δόση </w:t>
      </w:r>
      <w:r w:rsidR="00B448E0">
        <w:rPr>
          <w:b/>
          <w:noProof/>
          <w:szCs w:val="22"/>
        </w:rPr>
        <w:t>Melphalan</w:t>
      </w:r>
      <w:r w:rsidR="00B448E0" w:rsidRPr="00354F2E">
        <w:rPr>
          <w:b/>
          <w:noProof/>
          <w:szCs w:val="22"/>
          <w:lang w:val="el-GR"/>
        </w:rPr>
        <w:t xml:space="preserve"> </w:t>
      </w:r>
      <w:r w:rsidR="00B448E0">
        <w:rPr>
          <w:b/>
          <w:noProof/>
          <w:szCs w:val="22"/>
        </w:rPr>
        <w:t>Tillomed</w:t>
      </w:r>
      <w:r w:rsidR="00B448E0" w:rsidRPr="00354F2E">
        <w:rPr>
          <w:b/>
          <w:noProof/>
          <w:szCs w:val="22"/>
          <w:lang w:val="el-GR"/>
        </w:rPr>
        <w:t xml:space="preserve"> </w:t>
      </w:r>
      <w:r w:rsidRPr="00354F2E">
        <w:rPr>
          <w:b/>
          <w:noProof/>
          <w:szCs w:val="22"/>
          <w:lang w:val="el-GR"/>
        </w:rPr>
        <w:t xml:space="preserve">από </w:t>
      </w:r>
      <w:r w:rsidR="0007589B">
        <w:rPr>
          <w:b/>
          <w:noProof/>
          <w:szCs w:val="22"/>
          <w:lang w:val="el-GR"/>
        </w:rPr>
        <w:t>τη</w:t>
      </w:r>
      <w:r w:rsidR="002D6FF9">
        <w:rPr>
          <w:b/>
          <w:noProof/>
          <w:szCs w:val="22"/>
          <w:lang w:val="el-GR"/>
        </w:rPr>
        <w:t>ν</w:t>
      </w:r>
      <w:r w:rsidR="0007589B" w:rsidRPr="004A20DA">
        <w:rPr>
          <w:b/>
          <w:noProof/>
          <w:szCs w:val="22"/>
          <w:lang w:val="el-GR"/>
        </w:rPr>
        <w:t xml:space="preserve"> </w:t>
      </w:r>
      <w:r w:rsidR="002D6FF9" w:rsidRPr="004A20DA">
        <w:rPr>
          <w:b/>
          <w:noProof/>
          <w:szCs w:val="22"/>
          <w:lang w:val="el-GR"/>
        </w:rPr>
        <w:t>κανονικ</w:t>
      </w:r>
      <w:r w:rsidR="002D6FF9">
        <w:rPr>
          <w:b/>
          <w:noProof/>
          <w:szCs w:val="22"/>
          <w:lang w:val="el-GR"/>
        </w:rPr>
        <w:t>ή</w:t>
      </w:r>
      <w:r w:rsidRPr="004A20DA">
        <w:rPr>
          <w:b/>
          <w:noProof/>
          <w:szCs w:val="22"/>
          <w:lang w:val="el-GR"/>
        </w:rPr>
        <w:t>:</w:t>
      </w:r>
    </w:p>
    <w:p w14:paraId="2AB3AF9B" w14:textId="703D67EF" w:rsidR="00323A5F" w:rsidRPr="004A20DA" w:rsidRDefault="00323A5F" w:rsidP="00323A5F">
      <w:pPr>
        <w:numPr>
          <w:ilvl w:val="12"/>
          <w:numId w:val="0"/>
        </w:numPr>
        <w:spacing w:after="0"/>
        <w:rPr>
          <w:bCs/>
          <w:color w:val="000000"/>
          <w:szCs w:val="22"/>
          <w:lang w:val="el-GR"/>
        </w:rPr>
      </w:pPr>
      <w:r w:rsidRPr="004A20DA">
        <w:rPr>
          <w:bCs/>
          <w:color w:val="000000"/>
          <w:szCs w:val="22"/>
          <w:lang w:val="el-GR"/>
        </w:rPr>
        <w:t xml:space="preserve">Ο γιατρός σας θα σας </w:t>
      </w:r>
      <w:r w:rsidR="00B923D6">
        <w:rPr>
          <w:bCs/>
          <w:color w:val="000000"/>
          <w:szCs w:val="22"/>
          <w:lang w:val="el-GR"/>
        </w:rPr>
        <w:t>χορηγήσει</w:t>
      </w:r>
      <w:r w:rsidR="00B923D6" w:rsidRPr="004A20DA">
        <w:rPr>
          <w:bCs/>
          <w:color w:val="000000"/>
          <w:szCs w:val="22"/>
          <w:lang w:val="el-GR"/>
        </w:rPr>
        <w:t xml:space="preserve"> </w:t>
      </w:r>
      <w:r w:rsidR="00B923D6" w:rsidRPr="00831C84">
        <w:rPr>
          <w:noProof/>
          <w:szCs w:val="22"/>
        </w:rPr>
        <w:t>Melphalan</w:t>
      </w:r>
      <w:r w:rsidR="00B923D6" w:rsidRPr="00831C84">
        <w:rPr>
          <w:noProof/>
          <w:szCs w:val="22"/>
          <w:lang w:val="el-GR"/>
        </w:rPr>
        <w:t xml:space="preserve"> </w:t>
      </w:r>
      <w:r w:rsidR="00B923D6" w:rsidRPr="00831C84">
        <w:rPr>
          <w:noProof/>
          <w:szCs w:val="22"/>
        </w:rPr>
        <w:t>Tillomed</w:t>
      </w:r>
      <w:r w:rsidRPr="004A20DA">
        <w:rPr>
          <w:bCs/>
          <w:color w:val="000000"/>
          <w:szCs w:val="22"/>
          <w:lang w:val="el-GR"/>
        </w:rPr>
        <w:t xml:space="preserve"> έτσι είναι απίθανο ότι </w:t>
      </w:r>
      <w:r w:rsidR="00831C84">
        <w:rPr>
          <w:bCs/>
          <w:color w:val="000000"/>
          <w:szCs w:val="22"/>
          <w:lang w:val="el-GR"/>
        </w:rPr>
        <w:t>θ</w:t>
      </w:r>
      <w:r w:rsidR="00B923D6" w:rsidRPr="004A20DA">
        <w:rPr>
          <w:bCs/>
          <w:color w:val="000000"/>
          <w:szCs w:val="22"/>
          <w:lang w:val="el-GR"/>
        </w:rPr>
        <w:t xml:space="preserve">α </w:t>
      </w:r>
      <w:r w:rsidRPr="004A20DA">
        <w:rPr>
          <w:bCs/>
          <w:color w:val="000000"/>
          <w:szCs w:val="22"/>
          <w:lang w:val="el-GR"/>
        </w:rPr>
        <w:t xml:space="preserve">λάβετε </w:t>
      </w:r>
      <w:r w:rsidR="00B923D6">
        <w:rPr>
          <w:bCs/>
          <w:color w:val="000000"/>
          <w:szCs w:val="22"/>
          <w:lang w:val="el-GR"/>
        </w:rPr>
        <w:t>μεγαλύτερη δόση από την κανονική</w:t>
      </w:r>
      <w:r w:rsidRPr="004A20DA">
        <w:rPr>
          <w:bCs/>
          <w:color w:val="000000"/>
          <w:szCs w:val="22"/>
          <w:lang w:val="el-GR"/>
        </w:rPr>
        <w:t xml:space="preserve">. Αν νομίζετε ότι σας </w:t>
      </w:r>
      <w:r w:rsidR="00831C84">
        <w:rPr>
          <w:bCs/>
          <w:color w:val="000000"/>
          <w:szCs w:val="22"/>
          <w:lang w:val="el-GR"/>
        </w:rPr>
        <w:t>χορηγήθηκε</w:t>
      </w:r>
      <w:r w:rsidRPr="004A20DA">
        <w:rPr>
          <w:bCs/>
          <w:color w:val="000000"/>
          <w:szCs w:val="22"/>
          <w:lang w:val="el-GR"/>
        </w:rPr>
        <w:t xml:space="preserve"> πάρα πολύ ή παραλεί</w:t>
      </w:r>
      <w:r w:rsidR="00831C84">
        <w:rPr>
          <w:bCs/>
          <w:color w:val="000000"/>
          <w:szCs w:val="22"/>
          <w:lang w:val="el-GR"/>
        </w:rPr>
        <w:t>φθηκε</w:t>
      </w:r>
      <w:r w:rsidRPr="004A20DA">
        <w:rPr>
          <w:bCs/>
          <w:color w:val="000000"/>
          <w:szCs w:val="22"/>
          <w:lang w:val="el-GR"/>
        </w:rPr>
        <w:t xml:space="preserve"> μία δόση, ενημερώστε το γιατρό ή τ</w:t>
      </w:r>
      <w:r w:rsidR="00124652">
        <w:rPr>
          <w:bCs/>
          <w:color w:val="000000"/>
          <w:szCs w:val="22"/>
          <w:lang w:val="el-GR"/>
        </w:rPr>
        <w:t>ο</w:t>
      </w:r>
      <w:r w:rsidRPr="004A20DA">
        <w:rPr>
          <w:bCs/>
          <w:color w:val="000000"/>
          <w:szCs w:val="22"/>
          <w:lang w:val="el-GR"/>
        </w:rPr>
        <w:t xml:space="preserve"> νοσ</w:t>
      </w:r>
      <w:r w:rsidR="00124652">
        <w:rPr>
          <w:bCs/>
          <w:color w:val="000000"/>
          <w:szCs w:val="22"/>
          <w:lang w:val="el-GR"/>
        </w:rPr>
        <w:t>ηλευτή</w:t>
      </w:r>
      <w:r w:rsidRPr="004A20DA">
        <w:rPr>
          <w:bCs/>
          <w:color w:val="000000"/>
          <w:szCs w:val="22"/>
          <w:lang w:val="el-GR"/>
        </w:rPr>
        <w:t xml:space="preserve"> σας.</w:t>
      </w:r>
    </w:p>
    <w:p w14:paraId="4A64A81F" w14:textId="77777777" w:rsidR="00323A5F" w:rsidRPr="004A20DA" w:rsidRDefault="00323A5F" w:rsidP="00323A5F">
      <w:pPr>
        <w:numPr>
          <w:ilvl w:val="12"/>
          <w:numId w:val="0"/>
        </w:numPr>
        <w:spacing w:after="0"/>
        <w:rPr>
          <w:bCs/>
          <w:color w:val="000000"/>
          <w:szCs w:val="22"/>
          <w:lang w:val="el-GR"/>
        </w:rPr>
      </w:pPr>
    </w:p>
    <w:p w14:paraId="12928CCC" w14:textId="727B51F0" w:rsidR="00323A5F" w:rsidRPr="004A20DA" w:rsidRDefault="00323A5F" w:rsidP="00323A5F">
      <w:pPr>
        <w:numPr>
          <w:ilvl w:val="12"/>
          <w:numId w:val="0"/>
        </w:numPr>
        <w:spacing w:after="0"/>
        <w:rPr>
          <w:bCs/>
          <w:color w:val="000000"/>
          <w:szCs w:val="22"/>
          <w:lang w:val="el-GR"/>
        </w:rPr>
      </w:pPr>
      <w:r w:rsidRPr="004A20DA">
        <w:rPr>
          <w:bCs/>
          <w:color w:val="000000"/>
          <w:szCs w:val="22"/>
          <w:lang w:val="el-GR"/>
        </w:rPr>
        <w:t xml:space="preserve">Παρακαλείσθε να συζητήσετε με το γιατρό σας εάν έχετε την εντύπωση ότι η δράση του </w:t>
      </w:r>
      <w:r w:rsidR="00B923D6">
        <w:rPr>
          <w:bCs/>
          <w:color w:val="000000"/>
          <w:szCs w:val="22"/>
          <w:lang w:val="el-GR"/>
        </w:rPr>
        <w:t xml:space="preserve">ενέσιμου </w:t>
      </w:r>
      <w:r w:rsidR="00B923D6" w:rsidRPr="00EB28F1">
        <w:rPr>
          <w:noProof/>
          <w:szCs w:val="22"/>
        </w:rPr>
        <w:t>Melphalan</w:t>
      </w:r>
      <w:r w:rsidR="00B923D6" w:rsidRPr="00EB28F1">
        <w:rPr>
          <w:noProof/>
          <w:szCs w:val="22"/>
          <w:lang w:val="el-GR"/>
        </w:rPr>
        <w:t xml:space="preserve"> </w:t>
      </w:r>
      <w:r w:rsidR="00B923D6" w:rsidRPr="00EB28F1">
        <w:rPr>
          <w:noProof/>
          <w:szCs w:val="22"/>
        </w:rPr>
        <w:t>Tillomed</w:t>
      </w:r>
      <w:r w:rsidRPr="004A20DA">
        <w:rPr>
          <w:bCs/>
          <w:color w:val="000000"/>
          <w:szCs w:val="22"/>
          <w:lang w:val="el-GR"/>
        </w:rPr>
        <w:t xml:space="preserve"> </w:t>
      </w:r>
      <w:r w:rsidR="0087167C" w:rsidRPr="0087167C">
        <w:rPr>
          <w:bCs/>
          <w:color w:val="000000"/>
          <w:szCs w:val="22"/>
          <w:lang w:val="el-GR"/>
        </w:rPr>
        <w:t xml:space="preserve">50 </w:t>
      </w:r>
      <w:r w:rsidR="0087167C">
        <w:rPr>
          <w:bCs/>
          <w:color w:val="000000"/>
          <w:szCs w:val="22"/>
          <w:lang w:val="en-US"/>
        </w:rPr>
        <w:t>mg</w:t>
      </w:r>
      <w:r w:rsidR="0087167C" w:rsidRPr="0087167C">
        <w:rPr>
          <w:bCs/>
          <w:color w:val="000000"/>
          <w:szCs w:val="22"/>
          <w:lang w:val="el-GR"/>
        </w:rPr>
        <w:t xml:space="preserve"> </w:t>
      </w:r>
      <w:r w:rsidRPr="004A20DA">
        <w:rPr>
          <w:bCs/>
          <w:color w:val="000000"/>
          <w:szCs w:val="22"/>
          <w:lang w:val="el-GR"/>
        </w:rPr>
        <w:t>είναι πολύ ισχυρή ή πολύ αδύναμη.</w:t>
      </w:r>
    </w:p>
    <w:p w14:paraId="1B30384A" w14:textId="77777777" w:rsidR="00323A5F" w:rsidRPr="004A20DA" w:rsidRDefault="00323A5F" w:rsidP="00323A5F">
      <w:pPr>
        <w:numPr>
          <w:ilvl w:val="12"/>
          <w:numId w:val="0"/>
        </w:numPr>
        <w:spacing w:after="0"/>
        <w:rPr>
          <w:bCs/>
          <w:color w:val="000000"/>
          <w:szCs w:val="22"/>
          <w:lang w:val="el-GR"/>
        </w:rPr>
      </w:pPr>
    </w:p>
    <w:p w14:paraId="60442FD2" w14:textId="77FBA703" w:rsidR="00D35A10" w:rsidRPr="004A20DA" w:rsidRDefault="00323A5F" w:rsidP="00323A5F">
      <w:pPr>
        <w:numPr>
          <w:ilvl w:val="12"/>
          <w:numId w:val="0"/>
        </w:numPr>
        <w:spacing w:after="0"/>
        <w:rPr>
          <w:noProof/>
          <w:szCs w:val="22"/>
          <w:lang w:val="el-GR"/>
        </w:rPr>
      </w:pPr>
      <w:r w:rsidRPr="004A20DA">
        <w:rPr>
          <w:bCs/>
          <w:color w:val="000000"/>
          <w:szCs w:val="22"/>
          <w:lang w:val="el-GR"/>
        </w:rPr>
        <w:t>Εάν έχετε περισσότερες ερωτήσεις σχετικά με τη χρήση αυτού του προϊόντος, ρωτήστε το γιατρό ή το φαρμακοποιό σας ή τ</w:t>
      </w:r>
      <w:r w:rsidR="00831C84">
        <w:rPr>
          <w:bCs/>
          <w:color w:val="000000"/>
          <w:szCs w:val="22"/>
          <w:lang w:val="el-GR"/>
        </w:rPr>
        <w:t>ο</w:t>
      </w:r>
      <w:r w:rsidRPr="004A20DA">
        <w:rPr>
          <w:bCs/>
          <w:color w:val="000000"/>
          <w:szCs w:val="22"/>
          <w:lang w:val="el-GR"/>
        </w:rPr>
        <w:t xml:space="preserve"> </w:t>
      </w:r>
      <w:r w:rsidR="00831C84">
        <w:rPr>
          <w:bCs/>
          <w:color w:val="000000"/>
          <w:szCs w:val="22"/>
          <w:lang w:val="el-GR"/>
        </w:rPr>
        <w:t>νοσηλευτή</w:t>
      </w:r>
      <w:r w:rsidRPr="004A20DA">
        <w:rPr>
          <w:bCs/>
          <w:color w:val="000000"/>
          <w:szCs w:val="22"/>
          <w:lang w:val="el-GR"/>
        </w:rPr>
        <w:t>.</w:t>
      </w:r>
    </w:p>
    <w:p w14:paraId="32EB7CA8" w14:textId="09C9BA13" w:rsidR="006843BF" w:rsidRPr="004A20DA" w:rsidRDefault="006843BF" w:rsidP="006843BF">
      <w:pPr>
        <w:pStyle w:val="1"/>
        <w:rPr>
          <w:noProof/>
          <w:szCs w:val="22"/>
          <w:lang w:val="el-GR"/>
        </w:rPr>
      </w:pPr>
      <w:r w:rsidRPr="004A20DA">
        <w:rPr>
          <w:noProof/>
          <w:szCs w:val="22"/>
          <w:lang w:val="el-GR"/>
        </w:rPr>
        <w:lastRenderedPageBreak/>
        <w:t>4.</w:t>
      </w:r>
      <w:r w:rsidRPr="004A20DA">
        <w:rPr>
          <w:noProof/>
          <w:szCs w:val="22"/>
          <w:lang w:val="el-GR"/>
        </w:rPr>
        <w:tab/>
      </w:r>
      <w:r w:rsidR="00323A5F" w:rsidRPr="004A20DA">
        <w:rPr>
          <w:noProof/>
          <w:szCs w:val="22"/>
          <w:lang w:val="el-GR"/>
        </w:rPr>
        <w:t xml:space="preserve">Πιθανές </w:t>
      </w:r>
      <w:r w:rsidR="002D6FF9">
        <w:rPr>
          <w:noProof/>
          <w:szCs w:val="22"/>
          <w:lang w:val="el-GR"/>
        </w:rPr>
        <w:t>ανεπιθύμητες ενέργειες</w:t>
      </w:r>
    </w:p>
    <w:p w14:paraId="0F1A0C0E" w14:textId="05150FD9" w:rsidR="004D6ACF" w:rsidRPr="004A20DA" w:rsidRDefault="00323A5F" w:rsidP="004D6ACF">
      <w:pPr>
        <w:numPr>
          <w:ilvl w:val="12"/>
          <w:numId w:val="0"/>
        </w:numPr>
        <w:spacing w:after="0" w:line="276" w:lineRule="auto"/>
        <w:ind w:right="-29"/>
        <w:rPr>
          <w:noProof/>
          <w:szCs w:val="22"/>
          <w:lang w:val="el-GR"/>
        </w:rPr>
      </w:pPr>
      <w:r w:rsidRPr="004A20DA">
        <w:rPr>
          <w:noProof/>
          <w:szCs w:val="22"/>
          <w:lang w:val="el-GR"/>
        </w:rPr>
        <w:t>Όπως όλα τα φάρμακα, έτσι και αυτό το φάρμακο μπορεί να προκαλέσει ανεπιθύμητες ενέργειες αν και δεν παρουσιάζονται σε όλους τους ανθρώπους.</w:t>
      </w:r>
    </w:p>
    <w:p w14:paraId="754D3273" w14:textId="77777777" w:rsidR="00B4445B" w:rsidRPr="004A20DA" w:rsidRDefault="00B4445B" w:rsidP="004D6ACF">
      <w:pPr>
        <w:numPr>
          <w:ilvl w:val="12"/>
          <w:numId w:val="0"/>
        </w:numPr>
        <w:spacing w:after="0" w:line="276" w:lineRule="auto"/>
        <w:ind w:right="-29"/>
        <w:rPr>
          <w:noProof/>
          <w:szCs w:val="22"/>
          <w:lang w:val="el-GR"/>
        </w:rPr>
      </w:pPr>
    </w:p>
    <w:p w14:paraId="2D955CEA" w14:textId="1D2BFDD8" w:rsidR="00B4445B" w:rsidRPr="004A20DA" w:rsidRDefault="00323A5F" w:rsidP="00B4445B">
      <w:pPr>
        <w:numPr>
          <w:ilvl w:val="12"/>
          <w:numId w:val="0"/>
        </w:numPr>
        <w:spacing w:after="0" w:line="276" w:lineRule="auto"/>
        <w:ind w:right="-29"/>
        <w:rPr>
          <w:b/>
          <w:noProof/>
          <w:szCs w:val="22"/>
          <w:lang w:val="el-GR"/>
        </w:rPr>
      </w:pPr>
      <w:r w:rsidRPr="004A20DA">
        <w:rPr>
          <w:b/>
          <w:noProof/>
          <w:szCs w:val="22"/>
          <w:lang w:val="el-GR"/>
        </w:rPr>
        <w:t>Πολύ συχνές ανεπιθύμητες ενέργειες (μπορεί να επηρεάσουν περισσότερα από 1 στα 10 άτομα):</w:t>
      </w:r>
    </w:p>
    <w:p w14:paraId="561A4FA7" w14:textId="73A52669" w:rsidR="00B4445B" w:rsidRPr="0029667D" w:rsidRDefault="00323A5F" w:rsidP="00E92E01">
      <w:pPr>
        <w:numPr>
          <w:ilvl w:val="0"/>
          <w:numId w:val="19"/>
        </w:numPr>
        <w:spacing w:after="0" w:line="276" w:lineRule="auto"/>
        <w:ind w:left="567" w:right="-29" w:hanging="567"/>
        <w:rPr>
          <w:noProof/>
          <w:szCs w:val="22"/>
          <w:lang w:val="el-GR"/>
        </w:rPr>
      </w:pPr>
      <w:r w:rsidRPr="004A20DA">
        <w:rPr>
          <w:noProof/>
          <w:szCs w:val="22"/>
          <w:lang w:val="el-GR"/>
        </w:rPr>
        <w:t xml:space="preserve">Μείωση στο σχηματισμό κυττάρων του αίματος στο μυελό </w:t>
      </w:r>
      <w:r w:rsidR="00B8509D">
        <w:rPr>
          <w:noProof/>
          <w:szCs w:val="22"/>
          <w:lang w:val="el-GR"/>
        </w:rPr>
        <w:t>των οστών που οδηγεί σε λιγότερα</w:t>
      </w:r>
      <w:r w:rsidRPr="004A20DA">
        <w:rPr>
          <w:noProof/>
          <w:szCs w:val="22"/>
          <w:lang w:val="el-GR"/>
        </w:rPr>
        <w:t xml:space="preserve"> </w:t>
      </w:r>
      <w:r w:rsidR="004C1B9B" w:rsidRPr="004A20DA">
        <w:rPr>
          <w:noProof/>
          <w:szCs w:val="22"/>
          <w:lang w:val="el-GR"/>
        </w:rPr>
        <w:t xml:space="preserve">κυκλοφορούντα κύτταρα </w:t>
      </w:r>
      <w:r w:rsidR="004C1B9B">
        <w:rPr>
          <w:noProof/>
          <w:szCs w:val="22"/>
          <w:lang w:val="el-GR"/>
        </w:rPr>
        <w:t xml:space="preserve">στο </w:t>
      </w:r>
      <w:r w:rsidRPr="004A20DA">
        <w:rPr>
          <w:noProof/>
          <w:szCs w:val="22"/>
          <w:lang w:val="el-GR"/>
        </w:rPr>
        <w:t>αίμα (ερυθρά και λευκά κύτταρα) και αιμοπετάλια που οδηγεί σε αυξημένο κίνδυνο μολύνσεων. Γαστρεντερικές δυσανεξίες, όπως</w:t>
      </w:r>
      <w:r w:rsidR="00831C84">
        <w:rPr>
          <w:noProof/>
          <w:szCs w:val="22"/>
          <w:lang w:val="el-GR"/>
        </w:rPr>
        <w:t xml:space="preserve"> αίσθημα αδιαθεσίας, διάρροια.</w:t>
      </w:r>
      <w:r w:rsidRPr="004A20DA">
        <w:rPr>
          <w:noProof/>
          <w:szCs w:val="22"/>
          <w:lang w:val="el-GR"/>
        </w:rPr>
        <w:t xml:space="preserve"> Φλεγμονή του στοματικού βλεννογόνου σε υψηλές δόσεις. Σε υψηλές </w:t>
      </w:r>
      <w:r w:rsidR="004C1B9B" w:rsidRPr="004A20DA">
        <w:rPr>
          <w:noProof/>
          <w:szCs w:val="22"/>
          <w:lang w:val="el-GR"/>
        </w:rPr>
        <w:t xml:space="preserve">δόσεις </w:t>
      </w:r>
      <w:r w:rsidRPr="004A20DA">
        <w:rPr>
          <w:noProof/>
          <w:szCs w:val="22"/>
          <w:lang w:val="el-GR"/>
        </w:rPr>
        <w:t>ενδοφλ</w:t>
      </w:r>
      <w:r w:rsidR="004C1B9B">
        <w:rPr>
          <w:noProof/>
          <w:szCs w:val="22"/>
          <w:lang w:val="el-GR"/>
        </w:rPr>
        <w:t>εβίως</w:t>
      </w:r>
      <w:r w:rsidRPr="004A20DA">
        <w:rPr>
          <w:noProof/>
          <w:szCs w:val="22"/>
          <w:lang w:val="el-GR"/>
        </w:rPr>
        <w:t xml:space="preserve">, έμετος, διάρροια, και φλεγμονή του στοματικού βλεννογόνου </w:t>
      </w:r>
      <w:r w:rsidR="00766A1E">
        <w:rPr>
          <w:noProof/>
          <w:szCs w:val="22"/>
          <w:lang w:val="el-GR"/>
        </w:rPr>
        <w:t>μπορεί να περιορίζουν τη δόση</w:t>
      </w:r>
      <w:r w:rsidRPr="004A20DA">
        <w:rPr>
          <w:noProof/>
          <w:szCs w:val="22"/>
          <w:lang w:val="el-GR"/>
        </w:rPr>
        <w:t xml:space="preserve">. Η προκαταρκτική θεραπεία με κυκλοφωσφαμίδη μπορεί να </w:t>
      </w:r>
      <w:r w:rsidR="003154AB" w:rsidRPr="004A20DA">
        <w:rPr>
          <w:noProof/>
          <w:szCs w:val="22"/>
          <w:lang w:val="el-GR"/>
        </w:rPr>
        <w:t xml:space="preserve">μειώσει </w:t>
      </w:r>
      <w:r w:rsidR="004C1B9B">
        <w:rPr>
          <w:noProof/>
          <w:szCs w:val="22"/>
          <w:lang w:val="el-GR"/>
        </w:rPr>
        <w:t xml:space="preserve">τα </w:t>
      </w:r>
      <w:r w:rsidR="004C1B9B" w:rsidRPr="004A20DA">
        <w:rPr>
          <w:noProof/>
          <w:szCs w:val="22"/>
          <w:lang w:val="el-GR"/>
        </w:rPr>
        <w:t>στομαχικ</w:t>
      </w:r>
      <w:r w:rsidR="004C1B9B">
        <w:rPr>
          <w:noProof/>
          <w:szCs w:val="22"/>
          <w:lang w:val="el-GR"/>
        </w:rPr>
        <w:t>ά</w:t>
      </w:r>
      <w:r w:rsidR="004C1B9B" w:rsidRPr="004A20DA">
        <w:rPr>
          <w:noProof/>
          <w:szCs w:val="22"/>
          <w:lang w:val="el-GR"/>
        </w:rPr>
        <w:t xml:space="preserve"> </w:t>
      </w:r>
      <w:r w:rsidR="003154AB" w:rsidRPr="004A20DA">
        <w:rPr>
          <w:noProof/>
          <w:szCs w:val="22"/>
          <w:lang w:val="el-GR"/>
        </w:rPr>
        <w:t>και εντερικά</w:t>
      </w:r>
      <w:r w:rsidRPr="004A20DA">
        <w:rPr>
          <w:noProof/>
          <w:szCs w:val="22"/>
          <w:lang w:val="el-GR"/>
        </w:rPr>
        <w:t xml:space="preserve"> </w:t>
      </w:r>
      <w:r w:rsidR="005D35C6" w:rsidRPr="004A20DA">
        <w:rPr>
          <w:noProof/>
          <w:szCs w:val="22"/>
          <w:lang w:val="el-GR"/>
        </w:rPr>
        <w:t>συμπτώματα</w:t>
      </w:r>
      <w:r w:rsidR="003154AB" w:rsidRPr="004A20DA">
        <w:rPr>
          <w:noProof/>
          <w:szCs w:val="22"/>
          <w:lang w:val="el-GR"/>
        </w:rPr>
        <w:t>.</w:t>
      </w:r>
      <w:r w:rsidR="005D35C6" w:rsidRPr="004A20DA">
        <w:rPr>
          <w:noProof/>
          <w:szCs w:val="22"/>
          <w:lang w:val="el-GR"/>
        </w:rPr>
        <w:t xml:space="preserve"> </w:t>
      </w:r>
      <w:r w:rsidR="003154AB" w:rsidRPr="0029667D">
        <w:rPr>
          <w:noProof/>
          <w:szCs w:val="22"/>
          <w:lang w:val="el-GR"/>
        </w:rPr>
        <w:t>Α</w:t>
      </w:r>
      <w:r w:rsidRPr="0029667D">
        <w:rPr>
          <w:noProof/>
          <w:szCs w:val="22"/>
          <w:lang w:val="el-GR"/>
        </w:rPr>
        <w:t>πώλεια</w:t>
      </w:r>
      <w:r w:rsidR="003154AB" w:rsidRPr="0029667D">
        <w:rPr>
          <w:noProof/>
          <w:szCs w:val="22"/>
          <w:lang w:val="el-GR"/>
        </w:rPr>
        <w:t xml:space="preserve"> μαλλιών</w:t>
      </w:r>
      <w:r w:rsidRPr="0029667D">
        <w:rPr>
          <w:noProof/>
          <w:szCs w:val="22"/>
          <w:lang w:val="el-GR"/>
        </w:rPr>
        <w:t xml:space="preserve"> σε υψηλή δόση.</w:t>
      </w:r>
    </w:p>
    <w:p w14:paraId="4A6EA0EB" w14:textId="07D5CAD3" w:rsidR="00B4445B" w:rsidRPr="004A20DA" w:rsidRDefault="00323A5F" w:rsidP="00E92E01">
      <w:pPr>
        <w:numPr>
          <w:ilvl w:val="0"/>
          <w:numId w:val="19"/>
        </w:numPr>
        <w:spacing w:after="0" w:line="276" w:lineRule="auto"/>
        <w:ind w:left="567" w:right="-29" w:hanging="567"/>
        <w:rPr>
          <w:noProof/>
          <w:szCs w:val="22"/>
          <w:lang w:val="el-GR"/>
        </w:rPr>
      </w:pPr>
      <w:r w:rsidRPr="004A20DA">
        <w:rPr>
          <w:noProof/>
          <w:szCs w:val="22"/>
          <w:lang w:val="el-GR"/>
        </w:rPr>
        <w:t>Απώλεια μυϊκής μάζας, πολλαπλασιασμό</w:t>
      </w:r>
      <w:r w:rsidR="004C1B9B">
        <w:rPr>
          <w:noProof/>
          <w:szCs w:val="22"/>
          <w:lang w:val="el-GR"/>
        </w:rPr>
        <w:t>ς</w:t>
      </w:r>
      <w:r w:rsidRPr="004A20DA">
        <w:rPr>
          <w:noProof/>
          <w:szCs w:val="22"/>
          <w:lang w:val="el-GR"/>
        </w:rPr>
        <w:t xml:space="preserve"> του συνδετικού ιστού στο μυ, μυϊκό</w:t>
      </w:r>
      <w:r w:rsidR="004C1B9B">
        <w:rPr>
          <w:noProof/>
          <w:szCs w:val="22"/>
          <w:lang w:val="el-GR"/>
        </w:rPr>
        <w:t>ς</w:t>
      </w:r>
      <w:r w:rsidRPr="004A20DA">
        <w:rPr>
          <w:noProof/>
          <w:szCs w:val="22"/>
          <w:lang w:val="el-GR"/>
        </w:rPr>
        <w:t xml:space="preserve"> πόνο</w:t>
      </w:r>
      <w:r w:rsidR="00831C84">
        <w:rPr>
          <w:noProof/>
          <w:szCs w:val="22"/>
          <w:lang w:val="el-GR"/>
        </w:rPr>
        <w:t>ς</w:t>
      </w:r>
      <w:r w:rsidRPr="004A20DA">
        <w:rPr>
          <w:noProof/>
          <w:szCs w:val="22"/>
          <w:lang w:val="el-GR"/>
        </w:rPr>
        <w:t xml:space="preserve">, αύξηση </w:t>
      </w:r>
      <w:r w:rsidR="004C1B9B">
        <w:rPr>
          <w:noProof/>
          <w:szCs w:val="22"/>
          <w:lang w:val="el-GR"/>
        </w:rPr>
        <w:t xml:space="preserve">του </w:t>
      </w:r>
      <w:r w:rsidRPr="004A20DA">
        <w:rPr>
          <w:noProof/>
          <w:szCs w:val="22"/>
          <w:lang w:val="el-GR"/>
        </w:rPr>
        <w:t xml:space="preserve">ενζύμου </w:t>
      </w:r>
      <w:r w:rsidR="00C54760">
        <w:rPr>
          <w:noProof/>
          <w:szCs w:val="22"/>
          <w:lang w:val="el-GR"/>
        </w:rPr>
        <w:t xml:space="preserve">φωσφοκινάση της </w:t>
      </w:r>
      <w:r w:rsidRPr="004A20DA">
        <w:rPr>
          <w:noProof/>
          <w:szCs w:val="22"/>
          <w:lang w:val="el-GR"/>
        </w:rPr>
        <w:t>κρεατινίνης στο αίμα.</w:t>
      </w:r>
    </w:p>
    <w:p w14:paraId="11203CC1" w14:textId="305DBBF3" w:rsidR="00B4445B" w:rsidRPr="004A20DA" w:rsidRDefault="004C1B9B" w:rsidP="00E92E01">
      <w:pPr>
        <w:numPr>
          <w:ilvl w:val="0"/>
          <w:numId w:val="19"/>
        </w:numPr>
        <w:spacing w:after="0" w:line="276" w:lineRule="auto"/>
        <w:ind w:left="567" w:right="-29" w:hanging="567"/>
        <w:rPr>
          <w:noProof/>
          <w:szCs w:val="22"/>
          <w:lang w:val="el-GR"/>
        </w:rPr>
      </w:pPr>
      <w:r w:rsidRPr="004A20DA">
        <w:rPr>
          <w:noProof/>
          <w:szCs w:val="22"/>
          <w:lang w:val="el-GR"/>
        </w:rPr>
        <w:t>Υποκειμενικ</w:t>
      </w:r>
      <w:r>
        <w:rPr>
          <w:noProof/>
          <w:szCs w:val="22"/>
          <w:lang w:val="el-GR"/>
        </w:rPr>
        <w:t>ή</w:t>
      </w:r>
      <w:r w:rsidRPr="004A20DA">
        <w:rPr>
          <w:noProof/>
          <w:szCs w:val="22"/>
          <w:lang w:val="el-GR"/>
        </w:rPr>
        <w:t xml:space="preserve"> </w:t>
      </w:r>
      <w:r w:rsidR="00323A5F" w:rsidRPr="004A20DA">
        <w:rPr>
          <w:noProof/>
          <w:szCs w:val="22"/>
          <w:lang w:val="el-GR"/>
        </w:rPr>
        <w:t>και παροδική αίσθηση θερμότητας ή / και μυρμηκίαση μετά τη χορήγηση υψηλών δόσεων μέσω ενός κεντρικού φλεβικού καθετήρα.</w:t>
      </w:r>
    </w:p>
    <w:p w14:paraId="2815C170" w14:textId="786821DC" w:rsidR="00B4445B" w:rsidRPr="004A20DA" w:rsidRDefault="00323A5F" w:rsidP="00B4445B">
      <w:pPr>
        <w:numPr>
          <w:ilvl w:val="12"/>
          <w:numId w:val="0"/>
        </w:numPr>
        <w:spacing w:after="0" w:line="276" w:lineRule="auto"/>
        <w:ind w:right="-29"/>
        <w:rPr>
          <w:noProof/>
          <w:szCs w:val="22"/>
          <w:lang w:val="el-GR"/>
        </w:rPr>
      </w:pPr>
      <w:r w:rsidRPr="00543DF4">
        <w:rPr>
          <w:noProof/>
          <w:szCs w:val="22"/>
          <w:lang w:val="el-GR"/>
        </w:rPr>
        <w:t xml:space="preserve">Οι τιμές αίματος θα πρέπει να παρακολουθούνται προσεκτικά. </w:t>
      </w:r>
      <w:r w:rsidR="004C1B9B" w:rsidRPr="00543DF4">
        <w:rPr>
          <w:noProof/>
          <w:szCs w:val="22"/>
          <w:lang w:val="el-GR"/>
        </w:rPr>
        <w:t>Με</w:t>
      </w:r>
      <w:r w:rsidR="004C1B9B" w:rsidRPr="004A20DA">
        <w:rPr>
          <w:noProof/>
          <w:szCs w:val="22"/>
          <w:lang w:val="el-GR"/>
        </w:rPr>
        <w:t xml:space="preserve"> </w:t>
      </w:r>
      <w:r w:rsidRPr="004A20DA">
        <w:rPr>
          <w:noProof/>
          <w:szCs w:val="22"/>
          <w:lang w:val="el-GR"/>
        </w:rPr>
        <w:t>τα πρώτα σημάδια μιας απότομη</w:t>
      </w:r>
      <w:r w:rsidR="004C1B9B">
        <w:rPr>
          <w:noProof/>
          <w:szCs w:val="22"/>
          <w:lang w:val="el-GR"/>
        </w:rPr>
        <w:t>ς</w:t>
      </w:r>
      <w:r w:rsidRPr="004A20DA">
        <w:rPr>
          <w:noProof/>
          <w:szCs w:val="22"/>
          <w:lang w:val="el-GR"/>
        </w:rPr>
        <w:t xml:space="preserve"> πτώση</w:t>
      </w:r>
      <w:r w:rsidR="00084ABC">
        <w:rPr>
          <w:noProof/>
          <w:szCs w:val="22"/>
          <w:lang w:val="el-GR"/>
        </w:rPr>
        <w:t>ς</w:t>
      </w:r>
      <w:r w:rsidRPr="004A20DA">
        <w:rPr>
          <w:noProof/>
          <w:szCs w:val="22"/>
          <w:lang w:val="el-GR"/>
        </w:rPr>
        <w:t xml:space="preserve"> στα επίπεδα αίματος, η θεραπεία με μελφαλάνη πρέπει να διακοπεί. Ωστόσο, </w:t>
      </w:r>
      <w:r w:rsidR="004C1B9B">
        <w:rPr>
          <w:noProof/>
          <w:szCs w:val="22"/>
          <w:lang w:val="el-GR"/>
        </w:rPr>
        <w:t xml:space="preserve">οι τιμές του </w:t>
      </w:r>
      <w:r w:rsidRPr="004A20DA">
        <w:rPr>
          <w:noProof/>
          <w:szCs w:val="22"/>
          <w:lang w:val="el-GR"/>
        </w:rPr>
        <w:t>αίμα</w:t>
      </w:r>
      <w:r w:rsidR="004C1B9B">
        <w:rPr>
          <w:noProof/>
          <w:szCs w:val="22"/>
          <w:lang w:val="el-GR"/>
        </w:rPr>
        <w:t>τος</w:t>
      </w:r>
      <w:r w:rsidRPr="004A20DA">
        <w:rPr>
          <w:noProof/>
          <w:szCs w:val="22"/>
          <w:lang w:val="el-GR"/>
        </w:rPr>
        <w:t xml:space="preserve"> μπορεί ακόμα να </w:t>
      </w:r>
      <w:r w:rsidR="004C1B9B">
        <w:rPr>
          <w:noProof/>
          <w:szCs w:val="22"/>
          <w:lang w:val="el-GR"/>
        </w:rPr>
        <w:t>είναι χαμηλές και μετά τη λήξη της θεραπείας.</w:t>
      </w:r>
    </w:p>
    <w:p w14:paraId="32B2C273" w14:textId="77777777" w:rsidR="00543DF4" w:rsidRDefault="00543DF4" w:rsidP="00B4445B">
      <w:pPr>
        <w:numPr>
          <w:ilvl w:val="12"/>
          <w:numId w:val="0"/>
        </w:numPr>
        <w:spacing w:after="0" w:line="276" w:lineRule="auto"/>
        <w:ind w:right="-29"/>
        <w:rPr>
          <w:b/>
          <w:noProof/>
          <w:szCs w:val="22"/>
          <w:lang w:val="el-GR"/>
        </w:rPr>
      </w:pPr>
    </w:p>
    <w:p w14:paraId="65AAA0E1" w14:textId="2CCF95CE" w:rsidR="00B4445B" w:rsidRPr="004A20DA" w:rsidRDefault="00323A5F" w:rsidP="00B4445B">
      <w:pPr>
        <w:numPr>
          <w:ilvl w:val="12"/>
          <w:numId w:val="0"/>
        </w:numPr>
        <w:spacing w:after="0" w:line="276" w:lineRule="auto"/>
        <w:ind w:right="-29"/>
        <w:rPr>
          <w:b/>
          <w:noProof/>
          <w:szCs w:val="22"/>
          <w:lang w:val="el-GR"/>
        </w:rPr>
      </w:pPr>
      <w:r w:rsidRPr="004A20DA">
        <w:rPr>
          <w:b/>
          <w:noProof/>
          <w:szCs w:val="22"/>
          <w:lang w:val="el-GR"/>
        </w:rPr>
        <w:t>Συχνές ανεπιθύμητες ενέργειες (μπορεί να επηρεάσουν λιγότερ</w:t>
      </w:r>
      <w:r w:rsidRPr="00EB28F1">
        <w:rPr>
          <w:noProof/>
          <w:szCs w:val="22"/>
          <w:lang w:val="el-GR"/>
        </w:rPr>
        <w:t>ους</w:t>
      </w:r>
      <w:r w:rsidRPr="004A20DA">
        <w:rPr>
          <w:b/>
          <w:noProof/>
          <w:szCs w:val="22"/>
          <w:lang w:val="el-GR"/>
        </w:rPr>
        <w:t xml:space="preserve"> από 1 στους 10 ανθρώπους):</w:t>
      </w:r>
    </w:p>
    <w:p w14:paraId="5DEAC49C" w14:textId="3747D3B3" w:rsidR="00B4445B" w:rsidRPr="004A20DA" w:rsidRDefault="00543DF4" w:rsidP="00E92E01">
      <w:pPr>
        <w:numPr>
          <w:ilvl w:val="0"/>
          <w:numId w:val="20"/>
        </w:numPr>
        <w:spacing w:after="0" w:line="276" w:lineRule="auto"/>
        <w:ind w:right="-29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ο</w:t>
      </w:r>
      <w:r w:rsidR="00323A5F" w:rsidRPr="004A20DA">
        <w:rPr>
          <w:noProof/>
          <w:szCs w:val="22"/>
          <w:lang w:val="el-GR"/>
        </w:rPr>
        <w:t xml:space="preserve">ξεία λευχαιμία (καρκίνος του αίματος) μπορεί να συμβεί, γενικά μετά από μία μακρά χρονική περίοδο μετά τη </w:t>
      </w:r>
      <w:r w:rsidR="004C1B9B">
        <w:rPr>
          <w:noProof/>
          <w:szCs w:val="22"/>
          <w:lang w:val="el-GR"/>
        </w:rPr>
        <w:t xml:space="preserve">λήξη της </w:t>
      </w:r>
      <w:r w:rsidR="00323A5F" w:rsidRPr="004A20DA">
        <w:rPr>
          <w:noProof/>
          <w:szCs w:val="22"/>
          <w:lang w:val="el-GR"/>
        </w:rPr>
        <w:t>θεραπεία</w:t>
      </w:r>
      <w:r w:rsidR="004C1B9B">
        <w:rPr>
          <w:noProof/>
          <w:szCs w:val="22"/>
          <w:lang w:val="el-GR"/>
        </w:rPr>
        <w:t>ς</w:t>
      </w:r>
      <w:r w:rsidR="00323A5F" w:rsidRPr="004A20DA">
        <w:rPr>
          <w:noProof/>
          <w:szCs w:val="22"/>
          <w:lang w:val="el-GR"/>
        </w:rPr>
        <w:t xml:space="preserve"> και ιδιαίτερα στους ηλικιωμένους μετά από μακροχρόνια χρήση θεραπεία</w:t>
      </w:r>
      <w:r w:rsidR="004C1B9B">
        <w:rPr>
          <w:noProof/>
          <w:szCs w:val="22"/>
          <w:lang w:val="el-GR"/>
        </w:rPr>
        <w:t>ς</w:t>
      </w:r>
      <w:r w:rsidR="00323A5F" w:rsidRPr="004A20DA">
        <w:rPr>
          <w:noProof/>
          <w:szCs w:val="22"/>
          <w:lang w:val="el-GR"/>
        </w:rPr>
        <w:t xml:space="preserve"> συνδυασμού </w:t>
      </w:r>
      <w:r w:rsidR="004C1B9B">
        <w:rPr>
          <w:noProof/>
          <w:szCs w:val="22"/>
          <w:lang w:val="el-GR"/>
        </w:rPr>
        <w:t>με</w:t>
      </w:r>
      <w:r w:rsidR="004C1B9B" w:rsidRPr="004A20DA">
        <w:rPr>
          <w:noProof/>
          <w:szCs w:val="22"/>
          <w:lang w:val="el-GR"/>
        </w:rPr>
        <w:t xml:space="preserve"> </w:t>
      </w:r>
      <w:r w:rsidR="00323A5F" w:rsidRPr="004A20DA">
        <w:rPr>
          <w:noProof/>
          <w:szCs w:val="22"/>
          <w:lang w:val="el-GR"/>
        </w:rPr>
        <w:t>ακτινοθεραπεία.</w:t>
      </w:r>
    </w:p>
    <w:p w14:paraId="12856B97" w14:textId="6EC4F499" w:rsidR="00B4445B" w:rsidRPr="004A20DA" w:rsidRDefault="00543DF4" w:rsidP="00E92E01">
      <w:pPr>
        <w:numPr>
          <w:ilvl w:val="0"/>
          <w:numId w:val="20"/>
        </w:numPr>
        <w:spacing w:after="0" w:line="276" w:lineRule="auto"/>
        <w:ind w:right="-29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Τ</w:t>
      </w:r>
      <w:r w:rsidR="00323A5F" w:rsidRPr="004A20DA">
        <w:rPr>
          <w:noProof/>
          <w:szCs w:val="22"/>
          <w:lang w:val="el-GR"/>
        </w:rPr>
        <w:t>ριχόπτωση σε κανονική δόση</w:t>
      </w:r>
      <w:r w:rsidR="003D6EDC" w:rsidRPr="004A20DA">
        <w:rPr>
          <w:noProof/>
          <w:szCs w:val="22"/>
          <w:lang w:val="el-GR"/>
        </w:rPr>
        <w:t>.</w:t>
      </w:r>
    </w:p>
    <w:p w14:paraId="237D4E4F" w14:textId="1490F0F4" w:rsidR="00B4445B" w:rsidRPr="004A20DA" w:rsidRDefault="00323A5F" w:rsidP="00E92E01">
      <w:pPr>
        <w:numPr>
          <w:ilvl w:val="0"/>
          <w:numId w:val="20"/>
        </w:numPr>
        <w:spacing w:after="0" w:line="276" w:lineRule="auto"/>
        <w:ind w:right="-29"/>
        <w:rPr>
          <w:noProof/>
          <w:szCs w:val="22"/>
          <w:lang w:val="el-GR"/>
        </w:rPr>
      </w:pPr>
      <w:r w:rsidRPr="004A20DA">
        <w:rPr>
          <w:noProof/>
          <w:szCs w:val="22"/>
          <w:lang w:val="el-GR"/>
        </w:rPr>
        <w:t>Τοπικ</w:t>
      </w:r>
      <w:r w:rsidR="004C1B9B">
        <w:rPr>
          <w:noProof/>
          <w:szCs w:val="22"/>
          <w:lang w:val="el-GR"/>
        </w:rPr>
        <w:t>ά</w:t>
      </w:r>
      <w:r w:rsidRPr="004A20DA">
        <w:rPr>
          <w:noProof/>
          <w:szCs w:val="22"/>
          <w:lang w:val="el-GR"/>
        </w:rPr>
        <w:t xml:space="preserve"> περιορισμένη συσσώρευση υγρού στο μυ η οποία οδηγεί σε πόνο και </w:t>
      </w:r>
      <w:r w:rsidR="001075E9">
        <w:rPr>
          <w:noProof/>
          <w:szCs w:val="22"/>
          <w:lang w:val="el-GR"/>
        </w:rPr>
        <w:t>ευαισθησία</w:t>
      </w:r>
      <w:r w:rsidR="001075E9" w:rsidRPr="004A20DA">
        <w:rPr>
          <w:noProof/>
          <w:szCs w:val="22"/>
          <w:lang w:val="el-GR"/>
        </w:rPr>
        <w:t xml:space="preserve"> </w:t>
      </w:r>
      <w:r w:rsidRPr="004A20DA">
        <w:rPr>
          <w:noProof/>
          <w:szCs w:val="22"/>
          <w:lang w:val="el-GR"/>
        </w:rPr>
        <w:t xml:space="preserve">και μερικές φορές μούδιασμα και μυϊκή </w:t>
      </w:r>
      <w:r w:rsidRPr="00543DF4">
        <w:rPr>
          <w:noProof/>
          <w:szCs w:val="22"/>
          <w:lang w:val="el-GR"/>
        </w:rPr>
        <w:t xml:space="preserve">αδυναμία (σύνδρομο </w:t>
      </w:r>
      <w:r w:rsidR="00543DF4">
        <w:rPr>
          <w:noProof/>
          <w:szCs w:val="22"/>
          <w:lang w:val="el-GR"/>
        </w:rPr>
        <w:t>διαμερ</w:t>
      </w:r>
      <w:r w:rsidR="00084ABC">
        <w:rPr>
          <w:noProof/>
          <w:szCs w:val="22"/>
          <w:lang w:val="el-GR"/>
        </w:rPr>
        <w:t>ίσματος</w:t>
      </w:r>
      <w:r w:rsidRPr="004A20DA">
        <w:rPr>
          <w:noProof/>
          <w:szCs w:val="22"/>
          <w:lang w:val="el-GR"/>
        </w:rPr>
        <w:t>).</w:t>
      </w:r>
    </w:p>
    <w:p w14:paraId="1931E6FF" w14:textId="05EA07F3" w:rsidR="00B4445B" w:rsidRPr="004A20DA" w:rsidRDefault="00323A5F" w:rsidP="00E92E01">
      <w:pPr>
        <w:numPr>
          <w:ilvl w:val="0"/>
          <w:numId w:val="20"/>
        </w:numPr>
        <w:spacing w:after="0" w:line="276" w:lineRule="auto"/>
        <w:ind w:right="-29"/>
        <w:rPr>
          <w:noProof/>
          <w:szCs w:val="22"/>
          <w:lang w:val="el-GR"/>
        </w:rPr>
      </w:pPr>
      <w:r w:rsidRPr="004A20DA">
        <w:rPr>
          <w:noProof/>
          <w:szCs w:val="22"/>
          <w:lang w:val="el-GR"/>
        </w:rPr>
        <w:t xml:space="preserve">Αύξηση ουρίας στο αίμα στα πρώιμα στάδια της θεραπείας με </w:t>
      </w:r>
      <w:r w:rsidR="001075E9">
        <w:rPr>
          <w:noProof/>
          <w:szCs w:val="22"/>
          <w:lang w:val="el-GR"/>
        </w:rPr>
        <w:t>μελφαλάνη</w:t>
      </w:r>
      <w:r w:rsidRPr="004A20DA">
        <w:rPr>
          <w:noProof/>
          <w:szCs w:val="22"/>
          <w:lang w:val="el-GR"/>
        </w:rPr>
        <w:t xml:space="preserve"> σε ασθενείς με προβλήματα </w:t>
      </w:r>
      <w:r w:rsidR="001075E9" w:rsidRPr="004A20DA">
        <w:rPr>
          <w:noProof/>
          <w:szCs w:val="22"/>
          <w:lang w:val="el-GR"/>
        </w:rPr>
        <w:t>στ</w:t>
      </w:r>
      <w:r w:rsidR="001075E9">
        <w:rPr>
          <w:noProof/>
          <w:szCs w:val="22"/>
          <w:lang w:val="el-GR"/>
        </w:rPr>
        <w:t>ους</w:t>
      </w:r>
      <w:r w:rsidR="001075E9" w:rsidRPr="004A20DA">
        <w:rPr>
          <w:noProof/>
          <w:szCs w:val="22"/>
          <w:lang w:val="el-GR"/>
        </w:rPr>
        <w:t xml:space="preserve"> νεφρ</w:t>
      </w:r>
      <w:r w:rsidR="001075E9">
        <w:rPr>
          <w:noProof/>
          <w:szCs w:val="22"/>
          <w:lang w:val="el-GR"/>
        </w:rPr>
        <w:t>ούς</w:t>
      </w:r>
      <w:r w:rsidRPr="004A20DA">
        <w:rPr>
          <w:noProof/>
          <w:szCs w:val="22"/>
          <w:lang w:val="el-GR"/>
        </w:rPr>
        <w:t>.</w:t>
      </w:r>
    </w:p>
    <w:p w14:paraId="2A778441" w14:textId="1E534970" w:rsidR="00D35A10" w:rsidRPr="004A20DA" w:rsidRDefault="00323A5F" w:rsidP="00E92E01">
      <w:pPr>
        <w:numPr>
          <w:ilvl w:val="0"/>
          <w:numId w:val="20"/>
        </w:numPr>
        <w:spacing w:after="0" w:line="276" w:lineRule="auto"/>
        <w:ind w:right="-29"/>
        <w:rPr>
          <w:noProof/>
          <w:szCs w:val="22"/>
          <w:lang w:val="el-GR"/>
        </w:rPr>
      </w:pPr>
      <w:r w:rsidRPr="004A20DA">
        <w:rPr>
          <w:noProof/>
          <w:szCs w:val="22"/>
          <w:lang w:val="el-GR"/>
        </w:rPr>
        <w:t>Προσωρινή και μόνιμη στειρότητα με μείωση του αριθμού τ</w:t>
      </w:r>
      <w:r w:rsidR="00084ABC">
        <w:rPr>
          <w:noProof/>
          <w:szCs w:val="22"/>
          <w:lang w:val="el-GR"/>
        </w:rPr>
        <w:t>ης</w:t>
      </w:r>
      <w:r w:rsidRPr="004A20DA">
        <w:rPr>
          <w:noProof/>
          <w:szCs w:val="22"/>
          <w:lang w:val="el-GR"/>
        </w:rPr>
        <w:t xml:space="preserve"> κινητικότητας των σπερματοζωαρίων στο σπέρμα (αζωοσπερμία)</w:t>
      </w:r>
      <w:r w:rsidR="003D6EDC" w:rsidRPr="004A20DA">
        <w:rPr>
          <w:noProof/>
          <w:szCs w:val="22"/>
          <w:lang w:val="el-GR"/>
        </w:rPr>
        <w:t>.</w:t>
      </w:r>
    </w:p>
    <w:p w14:paraId="46196D42" w14:textId="7E3F9B7D" w:rsidR="004F4B4E" w:rsidRPr="00992E9B" w:rsidRDefault="00323A5F" w:rsidP="00E92E01">
      <w:pPr>
        <w:numPr>
          <w:ilvl w:val="0"/>
          <w:numId w:val="20"/>
        </w:numPr>
        <w:spacing w:after="0" w:line="276" w:lineRule="auto"/>
        <w:ind w:right="-29"/>
        <w:rPr>
          <w:noProof/>
          <w:szCs w:val="22"/>
        </w:rPr>
      </w:pPr>
      <w:r w:rsidRPr="00323A5F">
        <w:rPr>
          <w:noProof/>
          <w:szCs w:val="22"/>
        </w:rPr>
        <w:t xml:space="preserve">Απώλεια </w:t>
      </w:r>
      <w:r w:rsidR="001075E9">
        <w:rPr>
          <w:noProof/>
          <w:szCs w:val="22"/>
          <w:lang w:val="el-GR"/>
        </w:rPr>
        <w:t>εμμήνου</w:t>
      </w:r>
      <w:r w:rsidR="001075E9" w:rsidRPr="00323A5F">
        <w:rPr>
          <w:noProof/>
          <w:szCs w:val="22"/>
        </w:rPr>
        <w:t xml:space="preserve"> </w:t>
      </w:r>
      <w:r w:rsidRPr="00323A5F">
        <w:rPr>
          <w:noProof/>
          <w:szCs w:val="22"/>
        </w:rPr>
        <w:t>ρύση</w:t>
      </w:r>
      <w:r w:rsidR="001075E9">
        <w:rPr>
          <w:noProof/>
          <w:szCs w:val="22"/>
          <w:lang w:val="el-GR"/>
        </w:rPr>
        <w:t>ς</w:t>
      </w:r>
      <w:r w:rsidRPr="00323A5F">
        <w:rPr>
          <w:noProof/>
          <w:szCs w:val="22"/>
        </w:rPr>
        <w:t xml:space="preserve"> (αμηνόρροια)</w:t>
      </w:r>
      <w:r w:rsidR="003D6EDC">
        <w:rPr>
          <w:noProof/>
          <w:szCs w:val="22"/>
        </w:rPr>
        <w:t>.</w:t>
      </w:r>
    </w:p>
    <w:p w14:paraId="588146EE" w14:textId="77777777" w:rsidR="00B4445B" w:rsidRPr="00992E9B" w:rsidRDefault="00B4445B" w:rsidP="00B4445B">
      <w:pPr>
        <w:numPr>
          <w:ilvl w:val="12"/>
          <w:numId w:val="0"/>
        </w:numPr>
        <w:spacing w:after="0" w:line="276" w:lineRule="auto"/>
        <w:ind w:right="-29"/>
        <w:rPr>
          <w:noProof/>
          <w:szCs w:val="22"/>
        </w:rPr>
      </w:pPr>
    </w:p>
    <w:p w14:paraId="728AFD03" w14:textId="3BEB5090" w:rsidR="00B4445B" w:rsidRPr="004A20DA" w:rsidRDefault="00323A5F" w:rsidP="00B4445B">
      <w:pPr>
        <w:numPr>
          <w:ilvl w:val="12"/>
          <w:numId w:val="0"/>
        </w:numPr>
        <w:spacing w:after="0" w:line="276" w:lineRule="auto"/>
        <w:ind w:right="-29"/>
        <w:rPr>
          <w:b/>
          <w:noProof/>
          <w:szCs w:val="22"/>
          <w:lang w:val="el-GR"/>
        </w:rPr>
      </w:pPr>
      <w:r w:rsidRPr="004A20DA">
        <w:rPr>
          <w:b/>
          <w:noProof/>
          <w:szCs w:val="22"/>
          <w:lang w:val="el-GR"/>
        </w:rPr>
        <w:t>Σπάνιες ανεπιθύμητες ενέργειε</w:t>
      </w:r>
      <w:r w:rsidR="00C54760">
        <w:rPr>
          <w:b/>
          <w:noProof/>
          <w:szCs w:val="22"/>
          <w:lang w:val="el-GR"/>
        </w:rPr>
        <w:t xml:space="preserve">ς (μπορεί να επηρεάσουν λιγότερους </w:t>
      </w:r>
      <w:r w:rsidRPr="004A20DA">
        <w:rPr>
          <w:b/>
          <w:noProof/>
          <w:szCs w:val="22"/>
          <w:lang w:val="el-GR"/>
        </w:rPr>
        <w:t>από 1 στ</w:t>
      </w:r>
      <w:r w:rsidR="00543DF4">
        <w:rPr>
          <w:b/>
          <w:noProof/>
          <w:szCs w:val="22"/>
          <w:lang w:val="el-GR"/>
        </w:rPr>
        <w:t>ους</w:t>
      </w:r>
      <w:r w:rsidRPr="004A20DA">
        <w:rPr>
          <w:b/>
          <w:noProof/>
          <w:szCs w:val="22"/>
          <w:lang w:val="el-GR"/>
        </w:rPr>
        <w:t xml:space="preserve"> 1.000 </w:t>
      </w:r>
      <w:r w:rsidR="00543DF4">
        <w:rPr>
          <w:b/>
          <w:noProof/>
          <w:szCs w:val="22"/>
          <w:lang w:val="el-GR"/>
        </w:rPr>
        <w:t>ανθρώπους</w:t>
      </w:r>
      <w:r w:rsidRPr="004A20DA">
        <w:rPr>
          <w:b/>
          <w:noProof/>
          <w:szCs w:val="22"/>
          <w:lang w:val="el-GR"/>
        </w:rPr>
        <w:t>):</w:t>
      </w:r>
    </w:p>
    <w:p w14:paraId="59195326" w14:textId="7D4C1897" w:rsidR="00B4445B" w:rsidRPr="004A20DA" w:rsidRDefault="00B4445B" w:rsidP="00E92E01">
      <w:pPr>
        <w:numPr>
          <w:ilvl w:val="0"/>
          <w:numId w:val="21"/>
        </w:numPr>
        <w:spacing w:after="0" w:line="276" w:lineRule="auto"/>
        <w:ind w:right="-29"/>
        <w:rPr>
          <w:noProof/>
          <w:szCs w:val="22"/>
          <w:lang w:val="el-GR"/>
        </w:rPr>
      </w:pPr>
      <w:r w:rsidRPr="004A20DA">
        <w:rPr>
          <w:noProof/>
          <w:szCs w:val="22"/>
          <w:lang w:val="el-GR"/>
        </w:rPr>
        <w:t xml:space="preserve"> </w:t>
      </w:r>
      <w:r w:rsidR="00734277" w:rsidRPr="004A20DA">
        <w:rPr>
          <w:noProof/>
          <w:szCs w:val="22"/>
          <w:lang w:val="el-GR"/>
        </w:rPr>
        <w:t>Αλλαγές στον αριθμό των ερυθρών αιμοσφαι</w:t>
      </w:r>
      <w:r w:rsidR="00C54760">
        <w:rPr>
          <w:noProof/>
          <w:szCs w:val="22"/>
          <w:lang w:val="el-GR"/>
        </w:rPr>
        <w:t xml:space="preserve">ρίων λόγω της αυξημένης καταστροφής </w:t>
      </w:r>
      <w:r w:rsidR="00734277" w:rsidRPr="004A20DA">
        <w:rPr>
          <w:noProof/>
          <w:szCs w:val="22"/>
          <w:lang w:val="el-GR"/>
        </w:rPr>
        <w:t>των ερυθρών αιμοσφαιρίων (αιμολυτική αναιμία), η οποία μπορεί να οδηγεί σε κόπωση, πυρετό, ζάλη και αύξηση λοιμώξεων.</w:t>
      </w:r>
    </w:p>
    <w:p w14:paraId="3B97CAC5" w14:textId="1BC4B40A" w:rsidR="00B4445B" w:rsidRPr="004A20DA" w:rsidRDefault="00734277" w:rsidP="00992E9B">
      <w:pPr>
        <w:numPr>
          <w:ilvl w:val="0"/>
          <w:numId w:val="21"/>
        </w:numPr>
        <w:spacing w:after="0" w:line="276" w:lineRule="auto"/>
        <w:ind w:right="-29"/>
        <w:rPr>
          <w:noProof/>
          <w:szCs w:val="22"/>
          <w:lang w:val="el-GR"/>
        </w:rPr>
      </w:pPr>
      <w:r w:rsidRPr="004A20DA">
        <w:rPr>
          <w:szCs w:val="22"/>
          <w:lang w:val="el-GR"/>
        </w:rPr>
        <w:t>Αλλεργικές αντιδράσεις, όπως η φλεγμονή των ιστών, εξανθήματα του δέρματος συμπεριλαμβανομέν</w:t>
      </w:r>
      <w:r w:rsidR="00F50D54">
        <w:rPr>
          <w:szCs w:val="22"/>
          <w:lang w:val="el-GR"/>
        </w:rPr>
        <w:t xml:space="preserve">ου του </w:t>
      </w:r>
      <w:r w:rsidRPr="004A20DA">
        <w:rPr>
          <w:szCs w:val="22"/>
          <w:lang w:val="el-GR"/>
        </w:rPr>
        <w:t xml:space="preserve"> </w:t>
      </w:r>
      <w:r w:rsidR="00F50D54">
        <w:rPr>
          <w:szCs w:val="22"/>
          <w:lang w:val="el-GR"/>
        </w:rPr>
        <w:t xml:space="preserve">φυσαλιδώδους </w:t>
      </w:r>
      <w:r w:rsidRPr="004A20DA">
        <w:rPr>
          <w:szCs w:val="22"/>
          <w:lang w:val="el-GR"/>
        </w:rPr>
        <w:t>και κνησμός του δέρματος</w:t>
      </w:r>
      <w:r w:rsidR="00F925A6">
        <w:rPr>
          <w:szCs w:val="22"/>
          <w:lang w:val="el-GR"/>
        </w:rPr>
        <w:t xml:space="preserve"> και </w:t>
      </w:r>
      <w:r w:rsidR="00F925A6">
        <w:rPr>
          <w:szCs w:val="22"/>
          <w:lang w:val="el-GR"/>
        </w:rPr>
        <w:lastRenderedPageBreak/>
        <w:t>σ</w:t>
      </w:r>
      <w:r w:rsidRPr="004A20DA">
        <w:rPr>
          <w:szCs w:val="22"/>
          <w:lang w:val="el-GR"/>
        </w:rPr>
        <w:t xml:space="preserve">οβαρές αλλεργικές αντιδράσεις </w:t>
      </w:r>
      <w:r w:rsidR="001075E9" w:rsidRPr="004A20DA">
        <w:rPr>
          <w:szCs w:val="22"/>
          <w:lang w:val="el-GR"/>
        </w:rPr>
        <w:t xml:space="preserve">εμφανίστηκαν </w:t>
      </w:r>
      <w:r w:rsidRPr="004A20DA">
        <w:rPr>
          <w:szCs w:val="22"/>
          <w:lang w:val="el-GR"/>
        </w:rPr>
        <w:t xml:space="preserve">σπάνια κατά τη διάρκεια της αρχικής </w:t>
      </w:r>
      <w:r w:rsidR="001075E9">
        <w:rPr>
          <w:szCs w:val="22"/>
          <w:lang w:val="el-GR"/>
        </w:rPr>
        <w:t xml:space="preserve">θεραπείας </w:t>
      </w:r>
      <w:r w:rsidRPr="004A20DA">
        <w:rPr>
          <w:szCs w:val="22"/>
          <w:lang w:val="el-GR"/>
        </w:rPr>
        <w:t xml:space="preserve">και </w:t>
      </w:r>
      <w:r w:rsidR="001075E9">
        <w:rPr>
          <w:szCs w:val="22"/>
          <w:lang w:val="el-GR"/>
        </w:rPr>
        <w:t xml:space="preserve">κατά </w:t>
      </w:r>
      <w:r w:rsidRPr="004A20DA">
        <w:rPr>
          <w:szCs w:val="22"/>
          <w:lang w:val="el-GR"/>
        </w:rPr>
        <w:t>την παρακολούθηση</w:t>
      </w:r>
      <w:r w:rsidR="00F50D54">
        <w:rPr>
          <w:szCs w:val="22"/>
          <w:lang w:val="el-GR"/>
        </w:rPr>
        <w:t>,</w:t>
      </w:r>
      <w:r w:rsidRPr="004A20DA">
        <w:rPr>
          <w:szCs w:val="22"/>
          <w:lang w:val="el-GR"/>
        </w:rPr>
        <w:t xml:space="preserve"> </w:t>
      </w:r>
      <w:r w:rsidR="001075E9">
        <w:rPr>
          <w:szCs w:val="22"/>
          <w:lang w:val="el-GR"/>
        </w:rPr>
        <w:t>μετά την</w:t>
      </w:r>
      <w:r w:rsidR="001075E9" w:rsidRPr="004A20DA">
        <w:rPr>
          <w:szCs w:val="22"/>
          <w:lang w:val="el-GR"/>
        </w:rPr>
        <w:t xml:space="preserve"> </w:t>
      </w:r>
      <w:r w:rsidRPr="004A20DA">
        <w:rPr>
          <w:szCs w:val="22"/>
          <w:lang w:val="el-GR"/>
        </w:rPr>
        <w:t>θεραπεία</w:t>
      </w:r>
      <w:r w:rsidR="00F50D54">
        <w:rPr>
          <w:szCs w:val="22"/>
          <w:lang w:val="el-GR"/>
        </w:rPr>
        <w:t>,</w:t>
      </w:r>
      <w:r w:rsidRPr="004A20DA">
        <w:rPr>
          <w:szCs w:val="22"/>
          <w:lang w:val="el-GR"/>
        </w:rPr>
        <w:t xml:space="preserve"> με οίδημα των </w:t>
      </w:r>
      <w:r w:rsidR="0002760B" w:rsidRPr="004A20DA">
        <w:rPr>
          <w:szCs w:val="22"/>
          <w:lang w:val="el-GR"/>
        </w:rPr>
        <w:t>χειλιών</w:t>
      </w:r>
      <w:r w:rsidRPr="004A20DA">
        <w:rPr>
          <w:szCs w:val="22"/>
          <w:lang w:val="el-GR"/>
        </w:rPr>
        <w:t xml:space="preserve">, της γλώσσας και του λαιμού, πόνο στο στήθος, ή </w:t>
      </w:r>
      <w:r w:rsidR="001075E9">
        <w:rPr>
          <w:szCs w:val="22"/>
          <w:lang w:val="el-GR"/>
        </w:rPr>
        <w:t xml:space="preserve">αίσθημα </w:t>
      </w:r>
      <w:r w:rsidR="00F925A6">
        <w:rPr>
          <w:szCs w:val="22"/>
          <w:lang w:val="el-GR"/>
        </w:rPr>
        <w:t>σφιξίματος</w:t>
      </w:r>
      <w:r w:rsidR="001075E9" w:rsidRPr="004A20DA">
        <w:rPr>
          <w:szCs w:val="22"/>
          <w:lang w:val="el-GR"/>
        </w:rPr>
        <w:t xml:space="preserve"> </w:t>
      </w:r>
      <w:r w:rsidR="00084ABC">
        <w:rPr>
          <w:szCs w:val="22"/>
          <w:lang w:val="el-GR"/>
        </w:rPr>
        <w:t>στο στήθος</w:t>
      </w:r>
      <w:r w:rsidRPr="004A20DA">
        <w:rPr>
          <w:szCs w:val="22"/>
          <w:lang w:val="el-GR"/>
        </w:rPr>
        <w:t xml:space="preserve">, </w:t>
      </w:r>
      <w:r w:rsidR="001075E9">
        <w:rPr>
          <w:szCs w:val="22"/>
          <w:lang w:val="el-GR"/>
        </w:rPr>
        <w:t>τα</w:t>
      </w:r>
      <w:r w:rsidR="001075E9" w:rsidRPr="004A20DA">
        <w:rPr>
          <w:szCs w:val="22"/>
          <w:lang w:val="el-GR"/>
        </w:rPr>
        <w:t xml:space="preserve"> </w:t>
      </w:r>
      <w:r w:rsidRPr="004A20DA">
        <w:rPr>
          <w:szCs w:val="22"/>
          <w:lang w:val="el-GR"/>
        </w:rPr>
        <w:t xml:space="preserve">οποία μπορεί να </w:t>
      </w:r>
      <w:r w:rsidR="001075E9" w:rsidRPr="004A20DA">
        <w:rPr>
          <w:szCs w:val="22"/>
          <w:lang w:val="el-GR"/>
        </w:rPr>
        <w:t>προκαλέσ</w:t>
      </w:r>
      <w:r w:rsidR="001075E9">
        <w:rPr>
          <w:szCs w:val="22"/>
          <w:lang w:val="el-GR"/>
        </w:rPr>
        <w:t>ουν</w:t>
      </w:r>
      <w:r w:rsidR="001075E9" w:rsidRPr="004A20DA">
        <w:rPr>
          <w:szCs w:val="22"/>
          <w:lang w:val="el-GR"/>
        </w:rPr>
        <w:t xml:space="preserve"> </w:t>
      </w:r>
      <w:r w:rsidRPr="004A20DA">
        <w:rPr>
          <w:szCs w:val="22"/>
          <w:lang w:val="el-GR"/>
        </w:rPr>
        <w:t>δυσκολία στην κατάποση και την αναπνοή. Έχουν αναφερθεί περιπτώσεις καρδιακής προσβολής που συνδέεται με σοβαρές αλλεργικές αντιδράσεις.</w:t>
      </w:r>
    </w:p>
    <w:p w14:paraId="494ACBF8" w14:textId="09CEF70A" w:rsidR="00B4445B" w:rsidRPr="004A20DA" w:rsidRDefault="00734277" w:rsidP="00E92E01">
      <w:pPr>
        <w:numPr>
          <w:ilvl w:val="0"/>
          <w:numId w:val="22"/>
        </w:numPr>
        <w:spacing w:after="0" w:line="276" w:lineRule="auto"/>
        <w:ind w:right="-29"/>
        <w:rPr>
          <w:noProof/>
          <w:szCs w:val="22"/>
          <w:lang w:val="el-GR"/>
        </w:rPr>
      </w:pPr>
      <w:r w:rsidRPr="004A20DA">
        <w:rPr>
          <w:noProof/>
          <w:szCs w:val="22"/>
          <w:lang w:val="el-GR"/>
        </w:rPr>
        <w:t xml:space="preserve">Λοιμώξεις των πνευμόνων (πνευμονία) και βλάβη των πνευμόνων που </w:t>
      </w:r>
      <w:r w:rsidR="001075E9" w:rsidRPr="004A20DA">
        <w:rPr>
          <w:noProof/>
          <w:szCs w:val="22"/>
          <w:lang w:val="el-GR"/>
        </w:rPr>
        <w:t>προκαλ</w:t>
      </w:r>
      <w:r w:rsidR="001075E9">
        <w:rPr>
          <w:noProof/>
          <w:szCs w:val="22"/>
          <w:lang w:val="el-GR"/>
        </w:rPr>
        <w:t>ούνται</w:t>
      </w:r>
      <w:r w:rsidR="001075E9" w:rsidRPr="004A20DA">
        <w:rPr>
          <w:noProof/>
          <w:szCs w:val="22"/>
          <w:lang w:val="el-GR"/>
        </w:rPr>
        <w:t xml:space="preserve"> </w:t>
      </w:r>
      <w:r w:rsidRPr="004A20DA">
        <w:rPr>
          <w:noProof/>
          <w:szCs w:val="22"/>
          <w:lang w:val="el-GR"/>
        </w:rPr>
        <w:t>από τις αλλαγές στον πνευμονικό ιστό (πνευμονική ίνωση, συμπεριλαμβανομένων και εκείνων με μοιραία έκβαση).</w:t>
      </w:r>
    </w:p>
    <w:p w14:paraId="557FD238" w14:textId="59D3208E" w:rsidR="00B4445B" w:rsidRPr="004A20DA" w:rsidRDefault="00734277" w:rsidP="00E92E01">
      <w:pPr>
        <w:numPr>
          <w:ilvl w:val="0"/>
          <w:numId w:val="22"/>
        </w:numPr>
        <w:spacing w:after="0" w:line="276" w:lineRule="auto"/>
        <w:ind w:right="-29"/>
        <w:rPr>
          <w:noProof/>
          <w:szCs w:val="22"/>
          <w:lang w:val="el-GR"/>
        </w:rPr>
      </w:pPr>
      <w:r w:rsidRPr="004A20DA">
        <w:rPr>
          <w:noProof/>
          <w:szCs w:val="22"/>
          <w:lang w:val="el-GR"/>
        </w:rPr>
        <w:t>Φλεγμονή του βλεννογόνου του στόματος σε κανονική δόση.</w:t>
      </w:r>
    </w:p>
    <w:p w14:paraId="23B0821E" w14:textId="2CC9DC04" w:rsidR="00B4445B" w:rsidRPr="004A20DA" w:rsidRDefault="00734277" w:rsidP="00E92E01">
      <w:pPr>
        <w:numPr>
          <w:ilvl w:val="0"/>
          <w:numId w:val="22"/>
        </w:numPr>
        <w:spacing w:after="0" w:line="276" w:lineRule="auto"/>
        <w:ind w:right="-29"/>
        <w:rPr>
          <w:noProof/>
          <w:szCs w:val="22"/>
          <w:lang w:val="el-GR"/>
        </w:rPr>
      </w:pPr>
      <w:r w:rsidRPr="004A20DA">
        <w:rPr>
          <w:noProof/>
          <w:szCs w:val="22"/>
          <w:lang w:val="el-GR"/>
        </w:rPr>
        <w:t>Ηπατικές αλλοιώσεις, όπως φλεγμονή του ήπατος και αλλαγές στα ηπατικά ένζυμα και τη λειτουργία (κιτρίνισμα του δέρματος και</w:t>
      </w:r>
      <w:r w:rsidR="006C17CF">
        <w:rPr>
          <w:noProof/>
          <w:szCs w:val="22"/>
          <w:lang w:val="el-GR"/>
        </w:rPr>
        <w:t xml:space="preserve"> </w:t>
      </w:r>
      <w:r w:rsidR="00B448E0">
        <w:rPr>
          <w:noProof/>
          <w:szCs w:val="22"/>
          <w:lang w:val="el-GR"/>
        </w:rPr>
        <w:t>των οφθαλμών</w:t>
      </w:r>
      <w:r w:rsidRPr="004A20DA">
        <w:rPr>
          <w:noProof/>
          <w:szCs w:val="22"/>
          <w:lang w:val="el-GR"/>
        </w:rPr>
        <w:t>)</w:t>
      </w:r>
      <w:r w:rsidR="007B03C9">
        <w:rPr>
          <w:noProof/>
          <w:szCs w:val="22"/>
          <w:lang w:val="el-GR"/>
        </w:rPr>
        <w:t>,</w:t>
      </w:r>
      <w:r w:rsidRPr="004A20DA">
        <w:rPr>
          <w:noProof/>
          <w:szCs w:val="22"/>
          <w:lang w:val="el-GR"/>
        </w:rPr>
        <w:t xml:space="preserve"> αποφράξεις</w:t>
      </w:r>
      <w:r w:rsidR="001075E9">
        <w:rPr>
          <w:noProof/>
          <w:szCs w:val="22"/>
          <w:lang w:val="el-GR"/>
        </w:rPr>
        <w:t xml:space="preserve"> της</w:t>
      </w:r>
      <w:r w:rsidRPr="004A20DA">
        <w:rPr>
          <w:noProof/>
          <w:szCs w:val="22"/>
          <w:lang w:val="el-GR"/>
        </w:rPr>
        <w:t xml:space="preserve"> ηπατικής φλέβας μετά τη θεραπεία υψηλής δόσης.</w:t>
      </w:r>
    </w:p>
    <w:p w14:paraId="36E29334" w14:textId="77777777" w:rsidR="00734277" w:rsidRPr="004A20DA" w:rsidRDefault="00734277" w:rsidP="00734277">
      <w:pPr>
        <w:spacing w:after="0" w:line="276" w:lineRule="auto"/>
        <w:ind w:left="720" w:right="-29"/>
        <w:rPr>
          <w:noProof/>
          <w:szCs w:val="22"/>
          <w:lang w:val="el-GR"/>
        </w:rPr>
      </w:pPr>
    </w:p>
    <w:p w14:paraId="457C6F39" w14:textId="77777777" w:rsidR="00B4445B" w:rsidRPr="004A20DA" w:rsidRDefault="00B4445B" w:rsidP="00B4445B">
      <w:pPr>
        <w:numPr>
          <w:ilvl w:val="12"/>
          <w:numId w:val="0"/>
        </w:numPr>
        <w:spacing w:after="0" w:line="276" w:lineRule="auto"/>
        <w:ind w:right="-29"/>
        <w:rPr>
          <w:noProof/>
          <w:szCs w:val="22"/>
          <w:lang w:val="el-GR"/>
        </w:rPr>
      </w:pPr>
    </w:p>
    <w:p w14:paraId="51C3ABA2" w14:textId="4025A259" w:rsidR="00B4445B" w:rsidRPr="004A20DA" w:rsidRDefault="001075E9" w:rsidP="00B4445B">
      <w:pPr>
        <w:numPr>
          <w:ilvl w:val="12"/>
          <w:numId w:val="0"/>
        </w:numPr>
        <w:spacing w:after="0" w:line="276" w:lineRule="auto"/>
        <w:ind w:right="-29"/>
        <w:rPr>
          <w:noProof/>
          <w:szCs w:val="22"/>
          <w:lang w:val="el-GR"/>
        </w:rPr>
      </w:pPr>
      <w:r>
        <w:rPr>
          <w:b/>
          <w:noProof/>
          <w:szCs w:val="22"/>
          <w:lang w:val="el-GR"/>
        </w:rPr>
        <w:t>Ανεπιθύμητες ενέργειες</w:t>
      </w:r>
      <w:r w:rsidRPr="004A20DA">
        <w:rPr>
          <w:b/>
          <w:noProof/>
          <w:szCs w:val="22"/>
          <w:lang w:val="el-GR"/>
        </w:rPr>
        <w:t xml:space="preserve"> </w:t>
      </w:r>
      <w:r w:rsidR="00734277" w:rsidRPr="004A20DA">
        <w:rPr>
          <w:b/>
          <w:noProof/>
          <w:szCs w:val="22"/>
          <w:lang w:val="el-GR"/>
        </w:rPr>
        <w:t xml:space="preserve">οι οποίες δεν είναι </w:t>
      </w:r>
      <w:r w:rsidR="00734277" w:rsidRPr="0002760B">
        <w:rPr>
          <w:b/>
          <w:noProof/>
          <w:szCs w:val="22"/>
          <w:lang w:val="el-GR"/>
        </w:rPr>
        <w:t xml:space="preserve">γνωστές </w:t>
      </w:r>
      <w:r w:rsidR="00734277" w:rsidRPr="004A20DA">
        <w:rPr>
          <w:noProof/>
          <w:szCs w:val="22"/>
          <w:lang w:val="el-GR"/>
        </w:rPr>
        <w:t>(η συχνότητα δεν μπορεί να εκτιμηθεί από τα διαθέσιμα δεδομένα):</w:t>
      </w:r>
    </w:p>
    <w:p w14:paraId="5A9C3C18" w14:textId="5DAD1CA3" w:rsidR="00B4445B" w:rsidRPr="004A20DA" w:rsidRDefault="001075E9" w:rsidP="00E92E01">
      <w:pPr>
        <w:numPr>
          <w:ilvl w:val="0"/>
          <w:numId w:val="23"/>
        </w:numPr>
        <w:spacing w:after="0" w:line="276" w:lineRule="auto"/>
        <w:ind w:right="-29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Νέκρωση</w:t>
      </w:r>
      <w:r w:rsidRPr="004A20DA">
        <w:rPr>
          <w:noProof/>
          <w:szCs w:val="22"/>
          <w:lang w:val="el-GR"/>
        </w:rPr>
        <w:t xml:space="preserve"> </w:t>
      </w:r>
      <w:r w:rsidR="00734277" w:rsidRPr="004A20DA">
        <w:rPr>
          <w:noProof/>
          <w:szCs w:val="22"/>
          <w:lang w:val="el-GR"/>
        </w:rPr>
        <w:t xml:space="preserve">του μυϊκού ιστού (μυών νέκρωση), </w:t>
      </w:r>
      <w:r w:rsidR="00F925A6">
        <w:rPr>
          <w:noProof/>
          <w:szCs w:val="22"/>
          <w:lang w:val="el-GR"/>
        </w:rPr>
        <w:t>καταστροφή μυϊκών κυττάρων</w:t>
      </w:r>
      <w:r w:rsidR="00734277" w:rsidRPr="004A20DA">
        <w:rPr>
          <w:noProof/>
          <w:szCs w:val="22"/>
          <w:lang w:val="el-GR"/>
        </w:rPr>
        <w:t xml:space="preserve"> (ραβδομυόλυση) που οδηγεί σε μυϊκή αδυναμία και μούδιασμα.</w:t>
      </w:r>
    </w:p>
    <w:p w14:paraId="36BA412E" w14:textId="1BAA623D" w:rsidR="00BA3FB1" w:rsidRPr="003C036D" w:rsidRDefault="00734277" w:rsidP="00E92E01">
      <w:pPr>
        <w:numPr>
          <w:ilvl w:val="0"/>
          <w:numId w:val="23"/>
        </w:numPr>
        <w:spacing w:after="0" w:line="276" w:lineRule="auto"/>
        <w:ind w:right="-29"/>
        <w:rPr>
          <w:noProof/>
          <w:szCs w:val="22"/>
          <w:lang w:val="el-GR"/>
        </w:rPr>
      </w:pPr>
      <w:r w:rsidRPr="004A20DA">
        <w:rPr>
          <w:noProof/>
          <w:szCs w:val="22"/>
          <w:lang w:val="el-GR"/>
        </w:rPr>
        <w:t>Κα</w:t>
      </w:r>
      <w:r w:rsidR="006C17CF">
        <w:rPr>
          <w:noProof/>
          <w:szCs w:val="22"/>
          <w:lang w:val="el-GR"/>
        </w:rPr>
        <w:t xml:space="preserve">ρκίνος του μυελού των οστών με ταχεία έναρξη </w:t>
      </w:r>
      <w:r w:rsidRPr="004A20DA">
        <w:rPr>
          <w:noProof/>
          <w:szCs w:val="22"/>
          <w:lang w:val="el-GR"/>
        </w:rPr>
        <w:t xml:space="preserve">(οξεία </w:t>
      </w:r>
      <w:r w:rsidR="001075E9" w:rsidRPr="004A20DA">
        <w:rPr>
          <w:noProof/>
          <w:szCs w:val="22"/>
          <w:lang w:val="el-GR"/>
        </w:rPr>
        <w:t>μυελο</w:t>
      </w:r>
      <w:r w:rsidR="001075E9">
        <w:rPr>
          <w:noProof/>
          <w:szCs w:val="22"/>
          <w:lang w:val="el-GR"/>
        </w:rPr>
        <w:t>γενής</w:t>
      </w:r>
      <w:r w:rsidR="001075E9" w:rsidRPr="004A20DA">
        <w:rPr>
          <w:noProof/>
          <w:szCs w:val="22"/>
          <w:lang w:val="el-GR"/>
        </w:rPr>
        <w:t xml:space="preserve"> </w:t>
      </w:r>
      <w:r w:rsidRPr="004A20DA">
        <w:rPr>
          <w:noProof/>
          <w:szCs w:val="22"/>
          <w:lang w:val="el-GR"/>
        </w:rPr>
        <w:t xml:space="preserve">λευχαιμία) και μια ομάδα των καρκίνων στην οποία </w:t>
      </w:r>
      <w:r w:rsidRPr="003C036D">
        <w:rPr>
          <w:noProof/>
          <w:szCs w:val="22"/>
          <w:lang w:val="el-GR"/>
        </w:rPr>
        <w:t xml:space="preserve">ανώριμα κύτταρα του αίματος στο μυελό των οστών δεν ωριμάζουν ή </w:t>
      </w:r>
      <w:r w:rsidR="003C036D" w:rsidRPr="003C036D">
        <w:rPr>
          <w:noProof/>
          <w:szCs w:val="22"/>
          <w:lang w:val="el-GR"/>
        </w:rPr>
        <w:t>δεν αναπτύσσονται σε</w:t>
      </w:r>
      <w:r w:rsidRPr="003C036D">
        <w:rPr>
          <w:noProof/>
          <w:szCs w:val="22"/>
          <w:lang w:val="el-GR"/>
        </w:rPr>
        <w:t xml:space="preserve"> υγιή κύτταρα του αίματος (μυελοδυσπλαστικά σύνδρομα)</w:t>
      </w:r>
      <w:r w:rsidR="003D6EDC" w:rsidRPr="003C036D">
        <w:rPr>
          <w:noProof/>
          <w:szCs w:val="22"/>
          <w:lang w:val="el-GR"/>
        </w:rPr>
        <w:t>.</w:t>
      </w:r>
    </w:p>
    <w:p w14:paraId="5990B853" w14:textId="77777777" w:rsidR="004D6ACF" w:rsidRPr="004A20DA" w:rsidRDefault="004D6ACF" w:rsidP="004D6ACF">
      <w:pPr>
        <w:numPr>
          <w:ilvl w:val="12"/>
          <w:numId w:val="0"/>
        </w:numPr>
        <w:spacing w:after="0" w:line="276" w:lineRule="auto"/>
        <w:ind w:right="-29"/>
        <w:rPr>
          <w:noProof/>
          <w:szCs w:val="22"/>
          <w:lang w:val="el-GR"/>
        </w:rPr>
      </w:pPr>
    </w:p>
    <w:p w14:paraId="5A072188" w14:textId="77777777" w:rsidR="00734277" w:rsidRPr="0011637B" w:rsidRDefault="00734277" w:rsidP="004D6ACF">
      <w:pPr>
        <w:pStyle w:val="BodytextAgency"/>
        <w:spacing w:after="0"/>
        <w:rPr>
          <w:rFonts w:ascii="Times New Roman" w:eastAsia="Times New Roman" w:hAnsi="Times New Roman"/>
          <w:b/>
          <w:noProof/>
          <w:sz w:val="22"/>
          <w:szCs w:val="22"/>
          <w:lang w:val="el-GR"/>
        </w:rPr>
      </w:pPr>
      <w:r w:rsidRPr="0011637B">
        <w:rPr>
          <w:rFonts w:ascii="Times New Roman" w:eastAsia="Times New Roman" w:hAnsi="Times New Roman"/>
          <w:b/>
          <w:noProof/>
          <w:sz w:val="22"/>
          <w:szCs w:val="22"/>
          <w:lang w:val="el-GR"/>
        </w:rPr>
        <w:t>Αναφορά ανεπιθύμητων ενεργειών</w:t>
      </w:r>
    </w:p>
    <w:p w14:paraId="59565D92" w14:textId="77777777" w:rsidR="00734277" w:rsidRPr="0011637B" w:rsidRDefault="00734277" w:rsidP="004D6ACF">
      <w:pPr>
        <w:pStyle w:val="BodytextAgency"/>
        <w:spacing w:after="0"/>
        <w:rPr>
          <w:rFonts w:ascii="Times New Roman" w:hAnsi="Times New Roman"/>
          <w:noProof/>
          <w:sz w:val="22"/>
          <w:szCs w:val="22"/>
          <w:lang w:val="el-GR"/>
        </w:rPr>
      </w:pPr>
    </w:p>
    <w:p w14:paraId="5042772F" w14:textId="4C3F2CBF" w:rsidR="006B67F5" w:rsidRDefault="006B67F5" w:rsidP="00204750">
      <w:pPr>
        <w:pStyle w:val="BodytextAgency"/>
        <w:spacing w:after="0"/>
        <w:rPr>
          <w:rFonts w:ascii="Times New Roman" w:hAnsi="Times New Roman"/>
          <w:noProof/>
          <w:sz w:val="22"/>
          <w:szCs w:val="22"/>
          <w:lang w:val="el-GR"/>
        </w:rPr>
      </w:pPr>
      <w:r w:rsidRPr="00204750">
        <w:rPr>
          <w:rFonts w:ascii="Times New Roman" w:hAnsi="Times New Roman"/>
          <w:sz w:val="22"/>
          <w:szCs w:val="22"/>
          <w:lang w:val="el-GR"/>
        </w:rPr>
        <w:t xml:space="preserve">Εάν παρατηρήσετε κάποια ανεπιθύμητη ενέργεια, ενημερώστε το γιατρό, </w:t>
      </w:r>
      <w:r w:rsidR="0043010A">
        <w:rPr>
          <w:rFonts w:ascii="Times New Roman" w:hAnsi="Times New Roman"/>
          <w:sz w:val="22"/>
          <w:szCs w:val="22"/>
          <w:lang w:val="el-GR"/>
        </w:rPr>
        <w:t xml:space="preserve">ή </w:t>
      </w:r>
      <w:r w:rsidRPr="00204750">
        <w:rPr>
          <w:rFonts w:ascii="Times New Roman" w:hAnsi="Times New Roman"/>
          <w:sz w:val="22"/>
          <w:szCs w:val="22"/>
          <w:lang w:val="el-GR"/>
        </w:rPr>
        <w:t xml:space="preserve">το φαρμακοποιό ή το νοσοκόμο σας. Αυτό ισχύει και για κάθε πιθανή ανεπιθύμητη ενέργεια που δεν αναφέρεται στο παρόν φύλλο οδηγιών χρήσης. </w:t>
      </w:r>
      <w:r w:rsidR="0043010A" w:rsidRPr="0012614D">
        <w:rPr>
          <w:rFonts w:ascii="Times New Roman" w:hAnsi="Times New Roman"/>
          <w:sz w:val="22"/>
          <w:szCs w:val="22"/>
          <w:lang w:val="el-GR"/>
        </w:rPr>
        <w:t xml:space="preserve">Μπορείτε επίσης να αναφέρετε ανεπιθύμητες ενέργειες απευθείας, </w:t>
      </w:r>
      <w:r w:rsidR="0043010A" w:rsidRPr="0012614D">
        <w:rPr>
          <w:rStyle w:val="A10"/>
          <w:rFonts w:ascii="Times New Roman" w:hAnsi="Times New Roman"/>
          <w:sz w:val="22"/>
          <w:szCs w:val="22"/>
          <w:lang w:val="el-GR"/>
        </w:rPr>
        <w:t xml:space="preserve">για την Ελλάδα </w:t>
      </w:r>
      <w:r w:rsidR="0043010A" w:rsidRPr="0012614D">
        <w:rPr>
          <w:rFonts w:ascii="Times New Roman" w:eastAsia="Calibri" w:hAnsi="Times New Roman"/>
          <w:sz w:val="22"/>
          <w:szCs w:val="22"/>
          <w:lang w:val="el-GR" w:eastAsia="zh-CN"/>
        </w:rPr>
        <w:t xml:space="preserve">στον </w:t>
      </w:r>
      <w:r w:rsidR="0043010A" w:rsidRPr="0012614D">
        <w:rPr>
          <w:rFonts w:ascii="Times New Roman" w:eastAsia="Calibri" w:hAnsi="Times New Roman"/>
          <w:noProof/>
          <w:sz w:val="22"/>
          <w:szCs w:val="22"/>
          <w:lang w:val="el-GR" w:eastAsia="zh-CN"/>
        </w:rPr>
        <w:t xml:space="preserve">Εθνικό Οργανισμό Φαρμάκων, Μεσογείων 284, </w:t>
      </w:r>
      <w:r w:rsidR="0043010A" w:rsidRPr="0012614D">
        <w:rPr>
          <w:rFonts w:ascii="Times New Roman" w:eastAsia="Calibri" w:hAnsi="Times New Roman"/>
          <w:noProof/>
          <w:sz w:val="22"/>
          <w:szCs w:val="22"/>
          <w:lang w:eastAsia="zh-CN"/>
        </w:rPr>
        <w:t>GR</w:t>
      </w:r>
      <w:r w:rsidR="0043010A" w:rsidRPr="0012614D">
        <w:rPr>
          <w:rFonts w:ascii="Times New Roman" w:eastAsia="Calibri" w:hAnsi="Times New Roman"/>
          <w:noProof/>
          <w:sz w:val="22"/>
          <w:szCs w:val="22"/>
          <w:lang w:val="el-GR" w:eastAsia="zh-CN"/>
        </w:rPr>
        <w:t xml:space="preserve">-15562 Χολαργός, Αθήνα, Τηλ: + 30 </w:t>
      </w:r>
      <w:r w:rsidR="0043010A" w:rsidRPr="0012614D">
        <w:rPr>
          <w:rFonts w:ascii="Times New Roman" w:eastAsia="Calibri" w:hAnsi="Times New Roman"/>
          <w:sz w:val="22"/>
          <w:szCs w:val="22"/>
          <w:lang w:val="el-GR" w:eastAsia="zh-CN"/>
        </w:rPr>
        <w:t>21 32040380/337, Φαξ</w:t>
      </w:r>
      <w:r w:rsidR="0043010A" w:rsidRPr="0012614D">
        <w:rPr>
          <w:rFonts w:ascii="Times New Roman" w:eastAsia="Calibri" w:hAnsi="Times New Roman"/>
          <w:noProof/>
          <w:sz w:val="22"/>
          <w:szCs w:val="22"/>
          <w:lang w:val="el-GR" w:eastAsia="zh-CN"/>
        </w:rPr>
        <w:t xml:space="preserve">: + 30 </w:t>
      </w:r>
      <w:r w:rsidR="0043010A" w:rsidRPr="0012614D">
        <w:rPr>
          <w:rFonts w:ascii="Times New Roman" w:eastAsia="Calibri" w:hAnsi="Times New Roman"/>
          <w:sz w:val="22"/>
          <w:szCs w:val="22"/>
          <w:lang w:val="el-GR" w:eastAsia="zh-CN"/>
        </w:rPr>
        <w:t xml:space="preserve">21 06549585, </w:t>
      </w:r>
      <w:proofErr w:type="spellStart"/>
      <w:r w:rsidR="0043010A" w:rsidRPr="0012614D">
        <w:rPr>
          <w:rFonts w:ascii="Times New Roman" w:eastAsia="Calibri" w:hAnsi="Times New Roman"/>
          <w:sz w:val="22"/>
          <w:szCs w:val="22"/>
          <w:lang w:val="el-GR" w:eastAsia="zh-CN"/>
        </w:rPr>
        <w:t>Ιστότοπος</w:t>
      </w:r>
      <w:proofErr w:type="spellEnd"/>
      <w:r w:rsidR="0043010A" w:rsidRPr="0012614D">
        <w:rPr>
          <w:rFonts w:ascii="Times New Roman" w:eastAsia="Calibri" w:hAnsi="Times New Roman"/>
          <w:noProof/>
          <w:sz w:val="22"/>
          <w:szCs w:val="22"/>
          <w:lang w:val="el-GR" w:eastAsia="zh-CN"/>
        </w:rPr>
        <w:t xml:space="preserve">: </w:t>
      </w:r>
      <w:hyperlink r:id="rId9" w:history="1">
        <w:r w:rsidR="0043010A" w:rsidRPr="0012614D">
          <w:rPr>
            <w:rFonts w:ascii="Times New Roman" w:eastAsia="Calibri" w:hAnsi="Times New Roman"/>
            <w:color w:val="0000FF"/>
            <w:sz w:val="22"/>
            <w:szCs w:val="22"/>
            <w:u w:val="single"/>
            <w:lang w:eastAsia="zh-CN"/>
          </w:rPr>
          <w:t>http</w:t>
        </w:r>
        <w:r w:rsidR="0043010A" w:rsidRPr="0012614D">
          <w:rPr>
            <w:rFonts w:ascii="Times New Roman" w:eastAsia="Calibri" w:hAnsi="Times New Roman"/>
            <w:color w:val="0000FF"/>
            <w:sz w:val="22"/>
            <w:szCs w:val="22"/>
            <w:u w:val="single"/>
            <w:lang w:val="el-GR" w:eastAsia="zh-CN"/>
          </w:rPr>
          <w:t>://</w:t>
        </w:r>
        <w:r w:rsidR="0043010A" w:rsidRPr="0012614D">
          <w:rPr>
            <w:rFonts w:ascii="Times New Roman" w:eastAsia="Calibri" w:hAnsi="Times New Roman"/>
            <w:color w:val="0000FF"/>
            <w:sz w:val="22"/>
            <w:szCs w:val="22"/>
            <w:u w:val="single"/>
            <w:lang w:eastAsia="zh-CN"/>
          </w:rPr>
          <w:t>www</w:t>
        </w:r>
        <w:r w:rsidR="0043010A" w:rsidRPr="0012614D">
          <w:rPr>
            <w:rFonts w:ascii="Times New Roman" w:eastAsia="Calibri" w:hAnsi="Times New Roman"/>
            <w:color w:val="0000FF"/>
            <w:sz w:val="22"/>
            <w:szCs w:val="22"/>
            <w:u w:val="single"/>
            <w:lang w:val="el-GR" w:eastAsia="zh-CN"/>
          </w:rPr>
          <w:t>.</w:t>
        </w:r>
        <w:r w:rsidR="0043010A" w:rsidRPr="0012614D">
          <w:rPr>
            <w:rFonts w:ascii="Times New Roman" w:eastAsia="Calibri" w:hAnsi="Times New Roman"/>
            <w:color w:val="0000FF"/>
            <w:sz w:val="22"/>
            <w:szCs w:val="22"/>
            <w:u w:val="single"/>
            <w:lang w:eastAsia="zh-CN"/>
          </w:rPr>
          <w:t>eof</w:t>
        </w:r>
        <w:r w:rsidR="0043010A" w:rsidRPr="0012614D">
          <w:rPr>
            <w:rFonts w:ascii="Times New Roman" w:eastAsia="Calibri" w:hAnsi="Times New Roman"/>
            <w:color w:val="0000FF"/>
            <w:sz w:val="22"/>
            <w:szCs w:val="22"/>
            <w:u w:val="single"/>
            <w:lang w:val="el-GR" w:eastAsia="zh-CN"/>
          </w:rPr>
          <w:t>.</w:t>
        </w:r>
        <w:r w:rsidR="0043010A" w:rsidRPr="0012614D">
          <w:rPr>
            <w:rFonts w:ascii="Times New Roman" w:eastAsia="Calibri" w:hAnsi="Times New Roman"/>
            <w:color w:val="0000FF"/>
            <w:sz w:val="22"/>
            <w:szCs w:val="22"/>
            <w:u w:val="single"/>
            <w:lang w:eastAsia="zh-CN"/>
          </w:rPr>
          <w:t>gr</w:t>
        </w:r>
      </w:hyperlink>
      <w:r w:rsidR="0043010A" w:rsidRPr="0012614D">
        <w:rPr>
          <w:rFonts w:ascii="Times New Roman" w:eastAsia="Calibri" w:hAnsi="Times New Roman"/>
          <w:sz w:val="22"/>
          <w:szCs w:val="22"/>
          <w:lang w:val="el-GR" w:eastAsia="zh-CN"/>
        </w:rPr>
        <w:t xml:space="preserve"> </w:t>
      </w:r>
      <w:r w:rsidR="0043010A" w:rsidRPr="0012614D">
        <w:rPr>
          <w:rStyle w:val="A10"/>
          <w:rFonts w:ascii="Times New Roman" w:hAnsi="Times New Roman"/>
          <w:sz w:val="22"/>
          <w:szCs w:val="22"/>
          <w:lang w:val="el-GR"/>
        </w:rPr>
        <w:t xml:space="preserve">και για την Κύπρο στις Φαρμακευτικές Υπηρεσίες, Υπουργείο Υγείας, </w:t>
      </w:r>
      <w:r w:rsidR="0043010A" w:rsidRPr="0012614D">
        <w:rPr>
          <w:rStyle w:val="A10"/>
          <w:rFonts w:ascii="Times New Roman" w:hAnsi="Times New Roman"/>
          <w:sz w:val="22"/>
          <w:szCs w:val="22"/>
        </w:rPr>
        <w:t>CY</w:t>
      </w:r>
      <w:r w:rsidR="0043010A" w:rsidRPr="0012614D">
        <w:rPr>
          <w:rStyle w:val="A10"/>
          <w:rFonts w:ascii="Times New Roman" w:hAnsi="Times New Roman"/>
          <w:sz w:val="22"/>
          <w:szCs w:val="22"/>
          <w:lang w:val="el-GR"/>
        </w:rPr>
        <w:noBreakHyphen/>
        <w:t>1475</w:t>
      </w:r>
      <w:r w:rsidR="0043010A" w:rsidRPr="0012614D">
        <w:rPr>
          <w:rStyle w:val="A10"/>
          <w:rFonts w:ascii="Times New Roman" w:hAnsi="Times New Roman"/>
          <w:sz w:val="22"/>
          <w:szCs w:val="22"/>
        </w:rPr>
        <w:t> </w:t>
      </w:r>
      <w:r w:rsidR="0043010A" w:rsidRPr="0012614D">
        <w:rPr>
          <w:rStyle w:val="A10"/>
          <w:rFonts w:ascii="Times New Roman" w:hAnsi="Times New Roman"/>
          <w:sz w:val="22"/>
          <w:szCs w:val="22"/>
          <w:lang w:val="el-GR"/>
        </w:rPr>
        <w:t>Λευκωσία, Φαξ: +</w:t>
      </w:r>
      <w:r w:rsidR="0043010A" w:rsidRPr="0012614D">
        <w:rPr>
          <w:rStyle w:val="A10"/>
          <w:rFonts w:ascii="Times New Roman" w:hAnsi="Times New Roman"/>
          <w:sz w:val="22"/>
          <w:szCs w:val="22"/>
        </w:rPr>
        <w:t> </w:t>
      </w:r>
      <w:r w:rsidR="0043010A" w:rsidRPr="0012614D">
        <w:rPr>
          <w:rStyle w:val="A10"/>
          <w:rFonts w:ascii="Times New Roman" w:hAnsi="Times New Roman"/>
          <w:sz w:val="22"/>
          <w:szCs w:val="22"/>
          <w:lang w:val="el-GR"/>
        </w:rPr>
        <w:t>357</w:t>
      </w:r>
      <w:r w:rsidR="0043010A" w:rsidRPr="0012614D">
        <w:rPr>
          <w:rStyle w:val="A10"/>
          <w:rFonts w:ascii="Times New Roman" w:hAnsi="Times New Roman"/>
          <w:sz w:val="22"/>
          <w:szCs w:val="22"/>
        </w:rPr>
        <w:t> </w:t>
      </w:r>
      <w:r w:rsidR="0043010A" w:rsidRPr="0012614D">
        <w:rPr>
          <w:rStyle w:val="A10"/>
          <w:rFonts w:ascii="Times New Roman" w:hAnsi="Times New Roman"/>
          <w:sz w:val="22"/>
          <w:szCs w:val="22"/>
          <w:lang w:val="el-GR"/>
        </w:rPr>
        <w:t xml:space="preserve">22608649, </w:t>
      </w:r>
      <w:proofErr w:type="spellStart"/>
      <w:r w:rsidR="0043010A" w:rsidRPr="0012614D">
        <w:rPr>
          <w:rStyle w:val="A10"/>
          <w:rFonts w:ascii="Times New Roman" w:hAnsi="Times New Roman"/>
          <w:sz w:val="22"/>
          <w:szCs w:val="22"/>
          <w:lang w:val="el-GR"/>
        </w:rPr>
        <w:t>Ιστότοπος</w:t>
      </w:r>
      <w:proofErr w:type="spellEnd"/>
      <w:r w:rsidR="0043010A" w:rsidRPr="0012614D">
        <w:rPr>
          <w:rStyle w:val="A10"/>
          <w:rFonts w:ascii="Times New Roman" w:hAnsi="Times New Roman"/>
          <w:sz w:val="22"/>
          <w:szCs w:val="22"/>
          <w:lang w:val="el-GR"/>
        </w:rPr>
        <w:t xml:space="preserve">: </w:t>
      </w:r>
      <w:hyperlink r:id="rId10" w:history="1">
        <w:r w:rsidR="0043010A" w:rsidRPr="0012614D">
          <w:rPr>
            <w:rStyle w:val="-"/>
            <w:rFonts w:ascii="Times New Roman" w:hAnsi="Times New Roman"/>
            <w:sz w:val="22"/>
            <w:szCs w:val="22"/>
          </w:rPr>
          <w:t>www</w:t>
        </w:r>
        <w:r w:rsidR="0043010A" w:rsidRPr="0012614D">
          <w:rPr>
            <w:rStyle w:val="-"/>
            <w:rFonts w:ascii="Times New Roman" w:hAnsi="Times New Roman"/>
            <w:sz w:val="22"/>
            <w:szCs w:val="22"/>
            <w:lang w:val="el-GR"/>
          </w:rPr>
          <w:t>.</w:t>
        </w:r>
        <w:r w:rsidR="0043010A" w:rsidRPr="0012614D">
          <w:rPr>
            <w:rStyle w:val="-"/>
            <w:rFonts w:ascii="Times New Roman" w:hAnsi="Times New Roman"/>
            <w:sz w:val="22"/>
            <w:szCs w:val="22"/>
          </w:rPr>
          <w:t>moh</w:t>
        </w:r>
        <w:r w:rsidR="0043010A" w:rsidRPr="0012614D">
          <w:rPr>
            <w:rStyle w:val="-"/>
            <w:rFonts w:ascii="Times New Roman" w:hAnsi="Times New Roman"/>
            <w:sz w:val="22"/>
            <w:szCs w:val="22"/>
            <w:lang w:val="el-GR"/>
          </w:rPr>
          <w:t>.</w:t>
        </w:r>
        <w:r w:rsidR="0043010A" w:rsidRPr="0012614D">
          <w:rPr>
            <w:rStyle w:val="-"/>
            <w:rFonts w:ascii="Times New Roman" w:hAnsi="Times New Roman"/>
            <w:sz w:val="22"/>
            <w:szCs w:val="22"/>
          </w:rPr>
          <w:t>gov</w:t>
        </w:r>
        <w:r w:rsidR="0043010A" w:rsidRPr="0012614D">
          <w:rPr>
            <w:rStyle w:val="-"/>
            <w:rFonts w:ascii="Times New Roman" w:hAnsi="Times New Roman"/>
            <w:sz w:val="22"/>
            <w:szCs w:val="22"/>
            <w:lang w:val="el-GR"/>
          </w:rPr>
          <w:t>.</w:t>
        </w:r>
        <w:r w:rsidR="0043010A" w:rsidRPr="0012614D">
          <w:rPr>
            <w:rStyle w:val="-"/>
            <w:rFonts w:ascii="Times New Roman" w:hAnsi="Times New Roman"/>
            <w:sz w:val="22"/>
            <w:szCs w:val="22"/>
          </w:rPr>
          <w:t>cy</w:t>
        </w:r>
        <w:r w:rsidR="0043010A" w:rsidRPr="0012614D">
          <w:rPr>
            <w:rStyle w:val="-"/>
            <w:rFonts w:ascii="Times New Roman" w:hAnsi="Times New Roman"/>
            <w:sz w:val="22"/>
            <w:szCs w:val="22"/>
            <w:lang w:val="el-GR"/>
          </w:rPr>
          <w:t>/</w:t>
        </w:r>
        <w:proofErr w:type="spellStart"/>
        <w:r w:rsidR="0043010A" w:rsidRPr="0012614D">
          <w:rPr>
            <w:rStyle w:val="-"/>
            <w:rFonts w:ascii="Times New Roman" w:hAnsi="Times New Roman"/>
            <w:sz w:val="22"/>
            <w:szCs w:val="22"/>
          </w:rPr>
          <w:t>phs</w:t>
        </w:r>
        <w:proofErr w:type="spellEnd"/>
      </w:hyperlink>
      <w:r w:rsidR="0043010A" w:rsidRPr="0012614D">
        <w:rPr>
          <w:rFonts w:ascii="Times New Roman" w:hAnsi="Times New Roman"/>
          <w:sz w:val="22"/>
          <w:szCs w:val="22"/>
          <w:lang w:val="el-GR"/>
        </w:rPr>
        <w:t xml:space="preserve">. </w:t>
      </w:r>
      <w:r w:rsidR="00204750" w:rsidRPr="00204750">
        <w:rPr>
          <w:rFonts w:ascii="Times New Roman" w:hAnsi="Times New Roman"/>
          <w:sz w:val="22"/>
          <w:szCs w:val="22"/>
          <w:lang w:val="el-GR"/>
        </w:rPr>
        <w:t>Μέσω της αναφοράς ανεπιθύμητων ενεργειών μπορείτε να βοηθήσετε στη συλλογή περισσότερων πληροφοριών σχετικά με την ασφάλεια του παρόντος φαρμάκου</w:t>
      </w:r>
      <w:r w:rsidR="00204750" w:rsidRPr="00204750">
        <w:rPr>
          <w:rFonts w:ascii="Times New Roman" w:hAnsi="Times New Roman"/>
          <w:noProof/>
          <w:sz w:val="22"/>
          <w:szCs w:val="22"/>
          <w:lang w:val="el-GR"/>
        </w:rPr>
        <w:t>.</w:t>
      </w:r>
    </w:p>
    <w:p w14:paraId="042BED4B" w14:textId="77777777" w:rsidR="0043010A" w:rsidRPr="00204750" w:rsidRDefault="0043010A" w:rsidP="00204750">
      <w:pPr>
        <w:pStyle w:val="BodytextAgency"/>
        <w:spacing w:after="0"/>
        <w:rPr>
          <w:rFonts w:ascii="Times New Roman" w:hAnsi="Times New Roman"/>
          <w:sz w:val="22"/>
          <w:szCs w:val="22"/>
          <w:lang w:val="el-GR"/>
        </w:rPr>
      </w:pPr>
    </w:p>
    <w:p w14:paraId="1EF8999E" w14:textId="1E97D609" w:rsidR="006843BF" w:rsidRPr="004A20DA" w:rsidRDefault="006843BF" w:rsidP="006843BF">
      <w:pPr>
        <w:pStyle w:val="1"/>
        <w:rPr>
          <w:noProof/>
          <w:szCs w:val="22"/>
          <w:lang w:val="el-GR"/>
        </w:rPr>
      </w:pPr>
      <w:r w:rsidRPr="004A20DA">
        <w:rPr>
          <w:noProof/>
          <w:szCs w:val="22"/>
          <w:lang w:val="el-GR"/>
        </w:rPr>
        <w:t>5.</w:t>
      </w:r>
      <w:r w:rsidRPr="004A20DA">
        <w:rPr>
          <w:noProof/>
          <w:szCs w:val="22"/>
          <w:lang w:val="el-GR"/>
        </w:rPr>
        <w:tab/>
      </w:r>
      <w:r w:rsidR="00734277" w:rsidRPr="004A20DA">
        <w:rPr>
          <w:noProof/>
          <w:szCs w:val="22"/>
          <w:lang w:val="el-GR"/>
        </w:rPr>
        <w:t xml:space="preserve">Πώς να </w:t>
      </w:r>
      <w:r w:rsidR="002D6FF9">
        <w:rPr>
          <w:noProof/>
          <w:szCs w:val="22"/>
          <w:lang w:val="el-GR"/>
        </w:rPr>
        <w:t>φυλάσσετε</w:t>
      </w:r>
      <w:r w:rsidR="002D6FF9" w:rsidRPr="004A20DA">
        <w:rPr>
          <w:noProof/>
          <w:szCs w:val="22"/>
          <w:lang w:val="el-GR"/>
        </w:rPr>
        <w:t xml:space="preserve"> </w:t>
      </w:r>
      <w:r w:rsidR="00734277" w:rsidRPr="004A20DA">
        <w:rPr>
          <w:noProof/>
          <w:szCs w:val="22"/>
          <w:lang w:val="el-GR"/>
        </w:rPr>
        <w:t>το</w:t>
      </w:r>
      <w:r w:rsidR="00EB52BA" w:rsidRPr="004A20DA">
        <w:rPr>
          <w:noProof/>
          <w:szCs w:val="22"/>
          <w:lang w:val="el-GR"/>
        </w:rPr>
        <w:t xml:space="preserve"> </w:t>
      </w:r>
      <w:r w:rsidR="00B448E0">
        <w:rPr>
          <w:noProof/>
          <w:szCs w:val="22"/>
        </w:rPr>
        <w:t>Melphalan</w:t>
      </w:r>
      <w:r w:rsidR="00B448E0" w:rsidRPr="004A20DA">
        <w:rPr>
          <w:noProof/>
          <w:szCs w:val="22"/>
          <w:lang w:val="el-GR"/>
        </w:rPr>
        <w:t xml:space="preserve"> </w:t>
      </w:r>
      <w:r w:rsidR="00B448E0">
        <w:rPr>
          <w:noProof/>
          <w:szCs w:val="22"/>
        </w:rPr>
        <w:t>Tillomed</w:t>
      </w:r>
      <w:r w:rsidR="00B448E0" w:rsidRPr="004A20DA">
        <w:rPr>
          <w:noProof/>
          <w:szCs w:val="22"/>
          <w:lang w:val="el-GR"/>
        </w:rPr>
        <w:t xml:space="preserve"> 50</w:t>
      </w:r>
      <w:r w:rsidR="00B448E0">
        <w:rPr>
          <w:noProof/>
          <w:szCs w:val="22"/>
        </w:rPr>
        <w:t>mg</w:t>
      </w:r>
    </w:p>
    <w:p w14:paraId="08675B19" w14:textId="4AFC34EB" w:rsidR="00734277" w:rsidRPr="004A20DA" w:rsidRDefault="002D6FF9" w:rsidP="00734277">
      <w:pPr>
        <w:rPr>
          <w:noProof/>
          <w:szCs w:val="22"/>
          <w:lang w:val="el-GR"/>
        </w:rPr>
      </w:pPr>
      <w:r w:rsidRPr="0029667D">
        <w:rPr>
          <w:noProof/>
          <w:lang w:val="el-GR"/>
        </w:rPr>
        <w:t>Το φάρμακο αυτό πρέπει να φυλάσσεται σε μέρη που δεν το βλέπουν και δεν το φθάνουν τα παιδιά</w:t>
      </w:r>
      <w:r w:rsidR="00734277" w:rsidRPr="004A20DA">
        <w:rPr>
          <w:noProof/>
          <w:szCs w:val="22"/>
          <w:lang w:val="el-GR"/>
        </w:rPr>
        <w:t>.</w:t>
      </w:r>
    </w:p>
    <w:p w14:paraId="001E744D" w14:textId="1C1C49C3" w:rsidR="00734277" w:rsidRPr="004A20DA" w:rsidRDefault="002D6FF9" w:rsidP="00734277">
      <w:pPr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Να μη</w:t>
      </w:r>
      <w:r w:rsidRPr="004A20DA">
        <w:rPr>
          <w:noProof/>
          <w:szCs w:val="22"/>
          <w:lang w:val="el-GR"/>
        </w:rPr>
        <w:t xml:space="preserve"> </w:t>
      </w:r>
      <w:r w:rsidR="00734277" w:rsidRPr="004A20DA">
        <w:rPr>
          <w:noProof/>
          <w:szCs w:val="22"/>
          <w:lang w:val="el-GR"/>
        </w:rPr>
        <w:t>χρησιμοποιείτε</w:t>
      </w:r>
      <w:r>
        <w:rPr>
          <w:noProof/>
          <w:szCs w:val="22"/>
          <w:lang w:val="el-GR"/>
        </w:rPr>
        <w:t xml:space="preserve"> </w:t>
      </w:r>
      <w:r w:rsidR="003C036D">
        <w:rPr>
          <w:noProof/>
          <w:szCs w:val="22"/>
          <w:lang w:val="el-GR"/>
        </w:rPr>
        <w:t>το</w:t>
      </w:r>
      <w:r>
        <w:rPr>
          <w:noProof/>
          <w:szCs w:val="22"/>
          <w:lang w:val="el-GR"/>
        </w:rPr>
        <w:t xml:space="preserve"> </w:t>
      </w:r>
      <w:r w:rsidR="00B448E0">
        <w:rPr>
          <w:noProof/>
          <w:szCs w:val="22"/>
        </w:rPr>
        <w:t>Melphalan</w:t>
      </w:r>
      <w:r w:rsidR="00B448E0" w:rsidRPr="004A20DA">
        <w:rPr>
          <w:noProof/>
          <w:szCs w:val="22"/>
          <w:lang w:val="el-GR"/>
        </w:rPr>
        <w:t xml:space="preserve"> </w:t>
      </w:r>
      <w:r w:rsidR="00B448E0">
        <w:rPr>
          <w:noProof/>
          <w:szCs w:val="22"/>
        </w:rPr>
        <w:t>Tillomed</w:t>
      </w:r>
      <w:r w:rsidR="00B448E0" w:rsidRPr="004A20DA">
        <w:rPr>
          <w:noProof/>
          <w:szCs w:val="22"/>
          <w:lang w:val="el-GR"/>
        </w:rPr>
        <w:t xml:space="preserve"> </w:t>
      </w:r>
      <w:r w:rsidR="00734277" w:rsidRPr="004A20DA">
        <w:rPr>
          <w:noProof/>
          <w:szCs w:val="22"/>
          <w:lang w:val="el-GR"/>
        </w:rPr>
        <w:t xml:space="preserve">μετά την ημερομηνία λήξης που αναφέρεται στο κουτί </w:t>
      </w:r>
      <w:r>
        <w:rPr>
          <w:noProof/>
          <w:szCs w:val="22"/>
          <w:lang w:val="el-GR"/>
        </w:rPr>
        <w:t xml:space="preserve">μετά την </w:t>
      </w:r>
      <w:r w:rsidR="00734277" w:rsidRPr="004A20DA">
        <w:rPr>
          <w:noProof/>
          <w:szCs w:val="22"/>
          <w:lang w:val="el-GR"/>
        </w:rPr>
        <w:t>«ΛΗΞΗ». Η ημερομηνία λήξης είναι η τελευταία ημέρα του μήνα που αναφέρεται</w:t>
      </w:r>
      <w:r>
        <w:rPr>
          <w:noProof/>
          <w:szCs w:val="22"/>
          <w:lang w:val="el-GR"/>
        </w:rPr>
        <w:t xml:space="preserve"> εκεί</w:t>
      </w:r>
      <w:r w:rsidR="00734277" w:rsidRPr="004A20DA">
        <w:rPr>
          <w:noProof/>
          <w:szCs w:val="22"/>
          <w:lang w:val="el-GR"/>
        </w:rPr>
        <w:t>.</w:t>
      </w:r>
    </w:p>
    <w:p w14:paraId="2B605383" w14:textId="62C7C6BA" w:rsidR="00734277" w:rsidRPr="004A20DA" w:rsidRDefault="00734277" w:rsidP="00734277">
      <w:pPr>
        <w:rPr>
          <w:noProof/>
          <w:szCs w:val="22"/>
          <w:lang w:val="el-GR"/>
        </w:rPr>
      </w:pPr>
      <w:r w:rsidRPr="004A20DA">
        <w:rPr>
          <w:noProof/>
          <w:szCs w:val="22"/>
          <w:lang w:val="el-GR"/>
        </w:rPr>
        <w:t>Αυτό το φαρμακευτικό προϊόν δεν απαιτεί ιδιαίτερες συνθήκες θερμοκρασίας για την φύλαξή</w:t>
      </w:r>
      <w:r w:rsidR="001075E9">
        <w:rPr>
          <w:noProof/>
          <w:szCs w:val="22"/>
          <w:lang w:val="el-GR"/>
        </w:rPr>
        <w:t xml:space="preserve"> του</w:t>
      </w:r>
      <w:r w:rsidRPr="004A20DA">
        <w:rPr>
          <w:noProof/>
          <w:szCs w:val="22"/>
          <w:lang w:val="el-GR"/>
        </w:rPr>
        <w:t>. Φυλάσσετε το φιαλίδιο στο εξωτερικό κουτί, για να προστατεύεται από το φως.</w:t>
      </w:r>
    </w:p>
    <w:p w14:paraId="4F09F53C" w14:textId="22023C1C" w:rsidR="00734277" w:rsidRPr="004A20DA" w:rsidRDefault="00734277" w:rsidP="00734277">
      <w:pPr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lastRenderedPageBreak/>
        <w:t xml:space="preserve">Το </w:t>
      </w:r>
      <w:r w:rsidR="00B448E0">
        <w:rPr>
          <w:noProof/>
          <w:szCs w:val="22"/>
        </w:rPr>
        <w:t>Melphalan</w:t>
      </w:r>
      <w:r w:rsidR="00B448E0" w:rsidRPr="004A20DA">
        <w:rPr>
          <w:noProof/>
          <w:szCs w:val="22"/>
          <w:lang w:val="el-GR"/>
        </w:rPr>
        <w:t xml:space="preserve"> </w:t>
      </w:r>
      <w:r w:rsidR="00B448E0">
        <w:rPr>
          <w:noProof/>
          <w:szCs w:val="22"/>
        </w:rPr>
        <w:t>Tillomed</w:t>
      </w:r>
      <w:r w:rsidR="00B448E0" w:rsidRPr="004A20DA">
        <w:rPr>
          <w:noProof/>
          <w:szCs w:val="22"/>
          <w:lang w:val="el-GR"/>
        </w:rPr>
        <w:t xml:space="preserve"> </w:t>
      </w:r>
      <w:r w:rsidR="001075E9">
        <w:rPr>
          <w:noProof/>
          <w:szCs w:val="22"/>
          <w:lang w:val="el-GR"/>
        </w:rPr>
        <w:t>προετοιμάζεται</w:t>
      </w:r>
      <w:r w:rsidRPr="004A20DA">
        <w:rPr>
          <w:noProof/>
          <w:szCs w:val="22"/>
          <w:lang w:val="el-GR"/>
        </w:rPr>
        <w:t xml:space="preserve"> για χρήση από έναν επαγγελματία του τομέα της υγείας. Μόλις </w:t>
      </w:r>
      <w:r w:rsidR="001075E9">
        <w:rPr>
          <w:noProof/>
          <w:szCs w:val="22"/>
          <w:lang w:val="el-GR"/>
        </w:rPr>
        <w:t xml:space="preserve">προετοιμασθεί </w:t>
      </w:r>
      <w:r w:rsidRPr="004A20DA">
        <w:rPr>
          <w:noProof/>
          <w:szCs w:val="22"/>
          <w:lang w:val="el-GR"/>
        </w:rPr>
        <w:t xml:space="preserve">θα πρέπει να χρησιμοποιηθεί αμέσως. </w:t>
      </w:r>
      <w:bookmarkStart w:id="0" w:name="_Hlk482361347"/>
      <w:r w:rsidRPr="004A20DA">
        <w:rPr>
          <w:noProof/>
          <w:szCs w:val="22"/>
          <w:lang w:val="el-GR"/>
        </w:rPr>
        <w:t>Κάθε μη χρησιμοποιηθέν υλικό προϊόν ή υπόλειμμα πρέπει να απορριφθεί</w:t>
      </w:r>
      <w:bookmarkEnd w:id="0"/>
      <w:r w:rsidRPr="004A20DA">
        <w:rPr>
          <w:noProof/>
          <w:szCs w:val="22"/>
          <w:lang w:val="el-GR"/>
        </w:rPr>
        <w:t xml:space="preserve"> σύμφωνα με τις κατά τόπους ισχύουσες σχετικές διατάξεις.</w:t>
      </w:r>
    </w:p>
    <w:p w14:paraId="42DA6920" w14:textId="04152B69" w:rsidR="006843BF" w:rsidRPr="004A20DA" w:rsidRDefault="006843BF" w:rsidP="006843BF">
      <w:pPr>
        <w:pStyle w:val="1"/>
        <w:rPr>
          <w:noProof/>
          <w:szCs w:val="22"/>
          <w:lang w:val="el-GR"/>
        </w:rPr>
      </w:pPr>
      <w:r w:rsidRPr="004A20DA">
        <w:rPr>
          <w:noProof/>
          <w:szCs w:val="22"/>
          <w:lang w:val="el-GR"/>
        </w:rPr>
        <w:t>6.</w:t>
      </w:r>
      <w:r w:rsidRPr="004A20DA">
        <w:rPr>
          <w:noProof/>
          <w:szCs w:val="22"/>
          <w:lang w:val="el-GR"/>
        </w:rPr>
        <w:tab/>
      </w:r>
      <w:r w:rsidR="00734277" w:rsidRPr="004A20DA">
        <w:rPr>
          <w:noProof/>
          <w:szCs w:val="22"/>
          <w:lang w:val="el-GR"/>
        </w:rPr>
        <w:t>Περιεχόμενο της συσκευασίας και λοιπές πληροφορίες</w:t>
      </w:r>
    </w:p>
    <w:p w14:paraId="7E3F6D59" w14:textId="654013AE" w:rsidR="00734277" w:rsidRPr="004A20DA" w:rsidRDefault="00734277" w:rsidP="00B352CC">
      <w:pPr>
        <w:rPr>
          <w:b/>
          <w:bCs/>
          <w:noProof/>
          <w:szCs w:val="22"/>
          <w:lang w:val="el-GR"/>
        </w:rPr>
      </w:pPr>
      <w:r w:rsidRPr="004A20DA">
        <w:rPr>
          <w:b/>
          <w:bCs/>
          <w:noProof/>
          <w:szCs w:val="22"/>
          <w:lang w:val="el-GR"/>
        </w:rPr>
        <w:t xml:space="preserve">Τι περιέχει </w:t>
      </w:r>
      <w:r>
        <w:rPr>
          <w:b/>
          <w:bCs/>
          <w:noProof/>
          <w:szCs w:val="22"/>
          <w:lang w:val="el-GR"/>
        </w:rPr>
        <w:t xml:space="preserve">το </w:t>
      </w:r>
      <w:r w:rsidR="00B448E0">
        <w:rPr>
          <w:b/>
          <w:bCs/>
          <w:noProof/>
          <w:szCs w:val="22"/>
        </w:rPr>
        <w:t>Melphalan</w:t>
      </w:r>
      <w:r w:rsidR="00B448E0" w:rsidRPr="004A20DA">
        <w:rPr>
          <w:b/>
          <w:bCs/>
          <w:noProof/>
          <w:szCs w:val="22"/>
          <w:lang w:val="el-GR"/>
        </w:rPr>
        <w:t xml:space="preserve"> </w:t>
      </w:r>
      <w:r w:rsidR="00B448E0">
        <w:rPr>
          <w:b/>
          <w:bCs/>
          <w:noProof/>
          <w:szCs w:val="22"/>
        </w:rPr>
        <w:t>Tillomed</w:t>
      </w:r>
      <w:r w:rsidR="00B448E0" w:rsidRPr="004A20DA">
        <w:rPr>
          <w:b/>
          <w:bCs/>
          <w:noProof/>
          <w:szCs w:val="22"/>
          <w:lang w:val="el-GR"/>
        </w:rPr>
        <w:t xml:space="preserve"> 50</w:t>
      </w:r>
      <w:r w:rsidR="00B448E0">
        <w:rPr>
          <w:b/>
          <w:bCs/>
          <w:noProof/>
          <w:szCs w:val="22"/>
        </w:rPr>
        <w:t>mg</w:t>
      </w:r>
    </w:p>
    <w:p w14:paraId="247890B0" w14:textId="3376EDFE" w:rsidR="00734277" w:rsidRPr="004A20DA" w:rsidRDefault="00734277" w:rsidP="00734277">
      <w:pPr>
        <w:rPr>
          <w:noProof/>
          <w:szCs w:val="22"/>
          <w:lang w:val="el-GR"/>
        </w:rPr>
      </w:pPr>
      <w:r w:rsidRPr="004A20DA">
        <w:rPr>
          <w:noProof/>
          <w:szCs w:val="22"/>
          <w:lang w:val="el-GR"/>
        </w:rPr>
        <w:t xml:space="preserve">Η δραστική ουσία είναι </w:t>
      </w:r>
      <w:r w:rsidR="001075E9">
        <w:rPr>
          <w:noProof/>
          <w:szCs w:val="22"/>
          <w:lang w:val="el-GR"/>
        </w:rPr>
        <w:t>η μελφαλάνη</w:t>
      </w:r>
      <w:r w:rsidRPr="004A20DA">
        <w:rPr>
          <w:noProof/>
          <w:szCs w:val="22"/>
          <w:lang w:val="el-GR"/>
        </w:rPr>
        <w:t xml:space="preserve">. Κάθε φιαλίδιο περιέχει 50 </w:t>
      </w:r>
      <w:r w:rsidRPr="00734277">
        <w:rPr>
          <w:noProof/>
          <w:szCs w:val="22"/>
        </w:rPr>
        <w:t>mg</w:t>
      </w:r>
      <w:r w:rsidRPr="004A20DA">
        <w:rPr>
          <w:noProof/>
          <w:szCs w:val="22"/>
          <w:lang w:val="el-GR"/>
        </w:rPr>
        <w:t xml:space="preserve"> </w:t>
      </w:r>
      <w:r w:rsidR="0057797B">
        <w:rPr>
          <w:noProof/>
          <w:szCs w:val="22"/>
          <w:lang w:val="el-GR"/>
        </w:rPr>
        <w:t>μελφαλάνης</w:t>
      </w:r>
      <w:r w:rsidRPr="004A20DA">
        <w:rPr>
          <w:noProof/>
          <w:szCs w:val="22"/>
          <w:lang w:val="el-GR"/>
        </w:rPr>
        <w:t>.</w:t>
      </w:r>
    </w:p>
    <w:p w14:paraId="40536450" w14:textId="77777777" w:rsidR="00734277" w:rsidRPr="004A20DA" w:rsidRDefault="00734277" w:rsidP="00734277">
      <w:pPr>
        <w:rPr>
          <w:noProof/>
          <w:szCs w:val="22"/>
          <w:lang w:val="el-GR"/>
        </w:rPr>
      </w:pPr>
      <w:r w:rsidRPr="004A20DA">
        <w:rPr>
          <w:noProof/>
          <w:szCs w:val="22"/>
          <w:lang w:val="el-GR"/>
        </w:rPr>
        <w:t>Τα άλλα συστατικά είναι</w:t>
      </w:r>
    </w:p>
    <w:p w14:paraId="5A3C29A0" w14:textId="7495092E" w:rsidR="00734277" w:rsidRPr="004A20DA" w:rsidRDefault="00734277" w:rsidP="00734277">
      <w:pPr>
        <w:rPr>
          <w:noProof/>
          <w:szCs w:val="22"/>
          <w:lang w:val="el-GR"/>
        </w:rPr>
      </w:pPr>
      <w:r w:rsidRPr="004A20DA">
        <w:rPr>
          <w:noProof/>
          <w:szCs w:val="22"/>
          <w:lang w:val="el-GR"/>
        </w:rPr>
        <w:t xml:space="preserve">Φιαλίδιο με </w:t>
      </w:r>
      <w:r w:rsidR="0057797B">
        <w:rPr>
          <w:noProof/>
          <w:szCs w:val="22"/>
          <w:lang w:val="el-GR"/>
        </w:rPr>
        <w:t>κόνι</w:t>
      </w:r>
      <w:r w:rsidRPr="004A20DA">
        <w:rPr>
          <w:noProof/>
          <w:szCs w:val="22"/>
          <w:lang w:val="el-GR"/>
        </w:rPr>
        <w:t>: ποβιδόνη (</w:t>
      </w:r>
      <w:r w:rsidRPr="00734277">
        <w:rPr>
          <w:noProof/>
          <w:szCs w:val="22"/>
        </w:rPr>
        <w:t>K</w:t>
      </w:r>
      <w:r w:rsidRPr="004A20DA">
        <w:rPr>
          <w:noProof/>
          <w:szCs w:val="22"/>
          <w:lang w:val="el-GR"/>
        </w:rPr>
        <w:t>-τιμή: 10,2 έως 13,8) και υδροχλωρικό οξύ, αραιό.</w:t>
      </w:r>
    </w:p>
    <w:p w14:paraId="5115D3CA" w14:textId="25A75620" w:rsidR="00734277" w:rsidRPr="004A20DA" w:rsidRDefault="00734277" w:rsidP="00734277">
      <w:pPr>
        <w:rPr>
          <w:noProof/>
          <w:szCs w:val="22"/>
          <w:lang w:val="el-GR"/>
        </w:rPr>
      </w:pPr>
      <w:r w:rsidRPr="004A20DA">
        <w:rPr>
          <w:noProof/>
          <w:szCs w:val="22"/>
          <w:lang w:val="el-GR"/>
        </w:rPr>
        <w:t xml:space="preserve">Φιαλίδιο με διαλύτη: ύδωρ για ενέσιμα, </w:t>
      </w:r>
      <w:r w:rsidR="004155E7">
        <w:rPr>
          <w:noProof/>
          <w:szCs w:val="22"/>
          <w:lang w:val="el-GR"/>
        </w:rPr>
        <w:t>ν</w:t>
      </w:r>
      <w:r w:rsidR="004155E7" w:rsidRPr="004155E7">
        <w:rPr>
          <w:noProof/>
          <w:szCs w:val="22"/>
          <w:lang w:val="el-GR"/>
        </w:rPr>
        <w:t>άτριο κιτρικό διυδρικό</w:t>
      </w:r>
      <w:r w:rsidRPr="004A20DA">
        <w:rPr>
          <w:noProof/>
          <w:szCs w:val="22"/>
          <w:lang w:val="el-GR"/>
        </w:rPr>
        <w:t>, προπυλενογλυκόλη και αιθανόλη.</w:t>
      </w:r>
    </w:p>
    <w:p w14:paraId="0596E6A9" w14:textId="56BD27C0" w:rsidR="00734277" w:rsidRPr="004A20DA" w:rsidRDefault="00734277" w:rsidP="00734277">
      <w:pPr>
        <w:rPr>
          <w:noProof/>
          <w:szCs w:val="22"/>
          <w:lang w:val="el-GR"/>
        </w:rPr>
      </w:pPr>
      <w:proofErr w:type="gramStart"/>
      <w:r>
        <w:rPr>
          <w:noProof/>
          <w:szCs w:val="22"/>
        </w:rPr>
        <w:t>To</w:t>
      </w:r>
      <w:r w:rsidRPr="004A20DA">
        <w:rPr>
          <w:noProof/>
          <w:szCs w:val="22"/>
          <w:lang w:val="el-GR"/>
        </w:rPr>
        <w:t xml:space="preserve"> </w:t>
      </w:r>
      <w:r w:rsidR="00B448E0">
        <w:rPr>
          <w:noProof/>
          <w:szCs w:val="22"/>
        </w:rPr>
        <w:t>Melphalan</w:t>
      </w:r>
      <w:r w:rsidR="00B448E0" w:rsidRPr="004A20DA">
        <w:rPr>
          <w:noProof/>
          <w:szCs w:val="22"/>
          <w:lang w:val="el-GR"/>
        </w:rPr>
        <w:t xml:space="preserve"> </w:t>
      </w:r>
      <w:proofErr w:type="spellStart"/>
      <w:r w:rsidR="005D6459" w:rsidRPr="004155E7">
        <w:rPr>
          <w:szCs w:val="22"/>
        </w:rPr>
        <w:t>Tillomed</w:t>
      </w:r>
      <w:proofErr w:type="spellEnd"/>
      <w:r w:rsidR="005D6459" w:rsidRPr="004155E7">
        <w:rPr>
          <w:szCs w:val="22"/>
          <w:lang w:val="el-GR"/>
        </w:rPr>
        <w:t xml:space="preserve"> </w:t>
      </w:r>
      <w:r w:rsidRPr="004A20DA">
        <w:rPr>
          <w:noProof/>
          <w:szCs w:val="22"/>
          <w:lang w:val="el-GR"/>
        </w:rPr>
        <w:t>διαλύεται σε ένα διαλύτη πριν από την ένεση.</w:t>
      </w:r>
      <w:proofErr w:type="gramEnd"/>
    </w:p>
    <w:p w14:paraId="444C962C" w14:textId="77777777" w:rsidR="006843BF" w:rsidRPr="004A20DA" w:rsidRDefault="006843BF" w:rsidP="006843BF">
      <w:pPr>
        <w:ind w:right="-2"/>
        <w:rPr>
          <w:noProof/>
          <w:szCs w:val="22"/>
          <w:lang w:val="el-GR"/>
        </w:rPr>
      </w:pPr>
    </w:p>
    <w:p w14:paraId="4929E8EE" w14:textId="407958CD" w:rsidR="006843BF" w:rsidRPr="004A20DA" w:rsidRDefault="002D6FF9" w:rsidP="006843BF">
      <w:pPr>
        <w:numPr>
          <w:ilvl w:val="12"/>
          <w:numId w:val="0"/>
        </w:numPr>
        <w:ind w:right="-2"/>
        <w:rPr>
          <w:b/>
          <w:bCs/>
          <w:noProof/>
          <w:szCs w:val="22"/>
          <w:lang w:val="el-GR"/>
        </w:rPr>
      </w:pPr>
      <w:r>
        <w:rPr>
          <w:b/>
          <w:bCs/>
          <w:noProof/>
          <w:szCs w:val="22"/>
          <w:lang w:val="el-GR"/>
        </w:rPr>
        <w:t xml:space="preserve">Εμφάνιση </w:t>
      </w:r>
      <w:r w:rsidR="001348B5" w:rsidRPr="004A20DA">
        <w:rPr>
          <w:b/>
          <w:bCs/>
          <w:noProof/>
          <w:szCs w:val="22"/>
          <w:lang w:val="el-GR"/>
        </w:rPr>
        <w:t>το</w:t>
      </w:r>
      <w:r>
        <w:rPr>
          <w:b/>
          <w:bCs/>
          <w:noProof/>
          <w:szCs w:val="22"/>
          <w:lang w:val="el-GR"/>
        </w:rPr>
        <w:t>υ</w:t>
      </w:r>
      <w:r w:rsidR="001348B5" w:rsidRPr="004A20DA">
        <w:rPr>
          <w:b/>
          <w:bCs/>
          <w:noProof/>
          <w:szCs w:val="22"/>
          <w:lang w:val="el-GR"/>
        </w:rPr>
        <w:t xml:space="preserve"> </w:t>
      </w:r>
      <w:r w:rsidR="00B448E0">
        <w:rPr>
          <w:b/>
          <w:bCs/>
          <w:noProof/>
          <w:szCs w:val="22"/>
        </w:rPr>
        <w:t>Melphalan</w:t>
      </w:r>
      <w:r w:rsidR="00B448E0" w:rsidRPr="004A20DA">
        <w:rPr>
          <w:b/>
          <w:bCs/>
          <w:noProof/>
          <w:szCs w:val="22"/>
          <w:lang w:val="el-GR"/>
        </w:rPr>
        <w:t xml:space="preserve"> </w:t>
      </w:r>
      <w:r w:rsidR="00B448E0">
        <w:rPr>
          <w:b/>
          <w:bCs/>
          <w:noProof/>
          <w:szCs w:val="22"/>
        </w:rPr>
        <w:t>Tillomed</w:t>
      </w:r>
      <w:r w:rsidR="00B448E0" w:rsidRPr="004A20DA">
        <w:rPr>
          <w:b/>
          <w:bCs/>
          <w:noProof/>
          <w:szCs w:val="22"/>
          <w:lang w:val="el-GR"/>
        </w:rPr>
        <w:t xml:space="preserve"> 50</w:t>
      </w:r>
      <w:r w:rsidR="00B448E0">
        <w:rPr>
          <w:b/>
          <w:bCs/>
          <w:noProof/>
          <w:szCs w:val="22"/>
        </w:rPr>
        <w:t>mg</w:t>
      </w:r>
      <w:r w:rsidR="00E96BA8" w:rsidRPr="004A20DA">
        <w:rPr>
          <w:b/>
          <w:bCs/>
          <w:noProof/>
          <w:szCs w:val="22"/>
          <w:lang w:val="el-GR"/>
        </w:rPr>
        <w:t xml:space="preserve"> και περιεχόμενο της συσκευασίας</w:t>
      </w:r>
    </w:p>
    <w:p w14:paraId="0361DD74" w14:textId="203F24C9" w:rsidR="001348B5" w:rsidRPr="004A20DA" w:rsidRDefault="001348B5" w:rsidP="001348B5">
      <w:pPr>
        <w:rPr>
          <w:szCs w:val="22"/>
          <w:lang w:val="el-GR"/>
        </w:rPr>
      </w:pPr>
      <w:r w:rsidRPr="004155E7">
        <w:rPr>
          <w:szCs w:val="22"/>
          <w:lang w:val="el-GR"/>
        </w:rPr>
        <w:t xml:space="preserve">Κάθε συσκευασία </w:t>
      </w:r>
      <w:proofErr w:type="spellStart"/>
      <w:r w:rsidR="004155E7" w:rsidRPr="004155E7">
        <w:rPr>
          <w:szCs w:val="22"/>
        </w:rPr>
        <w:t>Melphalan</w:t>
      </w:r>
      <w:proofErr w:type="spellEnd"/>
      <w:r w:rsidR="004155E7" w:rsidRPr="004155E7">
        <w:rPr>
          <w:szCs w:val="22"/>
          <w:lang w:val="el-GR"/>
        </w:rPr>
        <w:t xml:space="preserve"> </w:t>
      </w:r>
      <w:proofErr w:type="spellStart"/>
      <w:r w:rsidR="004155E7" w:rsidRPr="004155E7">
        <w:rPr>
          <w:szCs w:val="22"/>
        </w:rPr>
        <w:t>Tillomed</w:t>
      </w:r>
      <w:proofErr w:type="spellEnd"/>
      <w:r w:rsidR="004155E7" w:rsidRPr="004155E7">
        <w:rPr>
          <w:szCs w:val="22"/>
          <w:lang w:val="el-GR"/>
        </w:rPr>
        <w:t xml:space="preserve"> </w:t>
      </w:r>
      <w:r w:rsidR="00131AA4">
        <w:rPr>
          <w:szCs w:val="22"/>
          <w:lang w:val="el-GR"/>
        </w:rPr>
        <w:t xml:space="preserve">περιέχει ένα </w:t>
      </w:r>
      <w:r w:rsidR="0066503B" w:rsidRPr="0035280B">
        <w:rPr>
          <w:szCs w:val="22"/>
          <w:lang w:val="el-GR"/>
        </w:rPr>
        <w:t xml:space="preserve">φιαλίδιο </w:t>
      </w:r>
      <w:proofErr w:type="spellStart"/>
      <w:r w:rsidR="0066503B" w:rsidRPr="0035280B">
        <w:rPr>
          <w:szCs w:val="22"/>
          <w:lang w:val="el-GR"/>
        </w:rPr>
        <w:t>κόνεως</w:t>
      </w:r>
      <w:proofErr w:type="spellEnd"/>
      <w:r w:rsidR="00131AA4">
        <w:rPr>
          <w:szCs w:val="22"/>
          <w:lang w:val="el-GR"/>
        </w:rPr>
        <w:t xml:space="preserve"> </w:t>
      </w:r>
      <w:r w:rsidRPr="004155E7">
        <w:rPr>
          <w:szCs w:val="22"/>
          <w:lang w:val="el-GR"/>
        </w:rPr>
        <w:t>και ένα φιαλίδιο διαλύτη</w:t>
      </w:r>
      <w:r w:rsidR="00084ABC">
        <w:rPr>
          <w:szCs w:val="22"/>
          <w:lang w:val="el-GR"/>
        </w:rPr>
        <w:t>.</w:t>
      </w:r>
      <w:r w:rsidRPr="004155E7">
        <w:rPr>
          <w:szCs w:val="22"/>
          <w:lang w:val="el-GR"/>
        </w:rPr>
        <w:t xml:space="preserve"> </w:t>
      </w:r>
    </w:p>
    <w:p w14:paraId="29EF929A" w14:textId="3A92548B" w:rsidR="00B352CC" w:rsidRPr="004A20DA" w:rsidRDefault="001348B5" w:rsidP="001348B5">
      <w:pPr>
        <w:rPr>
          <w:szCs w:val="22"/>
          <w:lang w:val="el-GR"/>
        </w:rPr>
      </w:pPr>
      <w:r w:rsidRPr="004A20DA">
        <w:rPr>
          <w:szCs w:val="22"/>
          <w:lang w:val="el-GR"/>
        </w:rPr>
        <w:t xml:space="preserve">Το φιαλίδιο </w:t>
      </w:r>
      <w:proofErr w:type="spellStart"/>
      <w:r w:rsidRPr="004A20DA">
        <w:rPr>
          <w:szCs w:val="22"/>
          <w:lang w:val="el-GR"/>
        </w:rPr>
        <w:t>κόνεως</w:t>
      </w:r>
      <w:proofErr w:type="spellEnd"/>
      <w:r w:rsidRPr="004A20DA">
        <w:rPr>
          <w:szCs w:val="22"/>
          <w:lang w:val="el-GR"/>
        </w:rPr>
        <w:t xml:space="preserve"> περιέχει 50 </w:t>
      </w:r>
      <w:r w:rsidRPr="001348B5">
        <w:rPr>
          <w:szCs w:val="22"/>
        </w:rPr>
        <w:t>mg</w:t>
      </w:r>
      <w:r w:rsidRPr="004A20DA">
        <w:rPr>
          <w:szCs w:val="22"/>
          <w:lang w:val="el-GR"/>
        </w:rPr>
        <w:t xml:space="preserve"> της δραστικής ουσίας </w:t>
      </w:r>
      <w:proofErr w:type="spellStart"/>
      <w:r w:rsidRPr="004A20DA">
        <w:rPr>
          <w:szCs w:val="22"/>
          <w:lang w:val="el-GR"/>
        </w:rPr>
        <w:t>μελφαλάνη</w:t>
      </w:r>
      <w:proofErr w:type="spellEnd"/>
      <w:r w:rsidRPr="004A20DA">
        <w:rPr>
          <w:szCs w:val="22"/>
          <w:lang w:val="el-GR"/>
        </w:rPr>
        <w:t xml:space="preserve"> σε μορφή </w:t>
      </w:r>
      <w:proofErr w:type="spellStart"/>
      <w:r w:rsidRPr="004A20DA">
        <w:rPr>
          <w:szCs w:val="22"/>
          <w:lang w:val="el-GR"/>
        </w:rPr>
        <w:t>κόνεως</w:t>
      </w:r>
      <w:proofErr w:type="spellEnd"/>
      <w:r w:rsidRPr="004A20DA">
        <w:rPr>
          <w:szCs w:val="22"/>
          <w:lang w:val="el-GR"/>
        </w:rPr>
        <w:t xml:space="preserve"> και το φιαλίδιο του διαλύτη περιέχει 10 </w:t>
      </w:r>
      <w:r w:rsidRPr="001348B5">
        <w:rPr>
          <w:szCs w:val="22"/>
        </w:rPr>
        <w:t>ml</w:t>
      </w:r>
      <w:r w:rsidRPr="004A20DA">
        <w:rPr>
          <w:szCs w:val="22"/>
          <w:lang w:val="el-GR"/>
        </w:rPr>
        <w:t xml:space="preserve"> ενός διαλύτη στον οποίο </w:t>
      </w:r>
      <w:proofErr w:type="spellStart"/>
      <w:r w:rsidR="00D76394">
        <w:rPr>
          <w:szCs w:val="22"/>
          <w:lang w:val="el-GR"/>
        </w:rPr>
        <w:t>ανασυστάται</w:t>
      </w:r>
      <w:proofErr w:type="spellEnd"/>
      <w:r w:rsidR="00D76394">
        <w:rPr>
          <w:szCs w:val="22"/>
          <w:lang w:val="el-GR"/>
        </w:rPr>
        <w:t xml:space="preserve"> (</w:t>
      </w:r>
      <w:r w:rsidR="00C7432E">
        <w:rPr>
          <w:szCs w:val="22"/>
          <w:lang w:val="el-GR"/>
        </w:rPr>
        <w:t>διαλύεται η</w:t>
      </w:r>
      <w:r w:rsidRPr="004A20DA">
        <w:rPr>
          <w:szCs w:val="22"/>
          <w:lang w:val="el-GR"/>
        </w:rPr>
        <w:t xml:space="preserve"> </w:t>
      </w:r>
      <w:r w:rsidR="00C7432E">
        <w:rPr>
          <w:szCs w:val="22"/>
          <w:lang w:val="el-GR"/>
        </w:rPr>
        <w:t>κόνις</w:t>
      </w:r>
      <w:r w:rsidR="00D76394">
        <w:rPr>
          <w:szCs w:val="22"/>
          <w:lang w:val="el-GR"/>
        </w:rPr>
        <w:t>)</w:t>
      </w:r>
      <w:r w:rsidRPr="004A20DA">
        <w:rPr>
          <w:szCs w:val="22"/>
          <w:lang w:val="el-GR"/>
        </w:rPr>
        <w:t xml:space="preserve">. Όταν ένα φιαλίδιο </w:t>
      </w:r>
      <w:proofErr w:type="spellStart"/>
      <w:r w:rsidR="00344D5D">
        <w:rPr>
          <w:szCs w:val="22"/>
          <w:lang w:val="el-GR"/>
        </w:rPr>
        <w:t>κόνεως</w:t>
      </w:r>
      <w:proofErr w:type="spellEnd"/>
      <w:r w:rsidR="00344D5D">
        <w:rPr>
          <w:szCs w:val="22"/>
          <w:lang w:val="el-GR"/>
        </w:rPr>
        <w:t xml:space="preserve"> </w:t>
      </w:r>
      <w:proofErr w:type="spellStart"/>
      <w:r w:rsidR="00344D5D">
        <w:rPr>
          <w:szCs w:val="22"/>
          <w:lang w:val="el-GR"/>
        </w:rPr>
        <w:t>μελφαλάνης</w:t>
      </w:r>
      <w:proofErr w:type="spellEnd"/>
      <w:r w:rsidRPr="004A20DA">
        <w:rPr>
          <w:szCs w:val="22"/>
          <w:lang w:val="el-GR"/>
        </w:rPr>
        <w:t xml:space="preserve"> </w:t>
      </w:r>
      <w:proofErr w:type="spellStart"/>
      <w:r w:rsidRPr="004A20DA">
        <w:rPr>
          <w:szCs w:val="22"/>
          <w:lang w:val="el-GR"/>
        </w:rPr>
        <w:t>ανασυστάται</w:t>
      </w:r>
      <w:proofErr w:type="spellEnd"/>
      <w:r w:rsidRPr="004A20DA">
        <w:rPr>
          <w:szCs w:val="22"/>
          <w:lang w:val="el-GR"/>
        </w:rPr>
        <w:t xml:space="preserve"> με 10 </w:t>
      </w:r>
      <w:r w:rsidRPr="001348B5">
        <w:rPr>
          <w:szCs w:val="22"/>
        </w:rPr>
        <w:t>ml</w:t>
      </w:r>
      <w:r w:rsidRPr="004A20DA">
        <w:rPr>
          <w:szCs w:val="22"/>
          <w:lang w:val="el-GR"/>
        </w:rPr>
        <w:t xml:space="preserve"> του διαλύτη, το προκύπτον διάλυμα περιέχει 5 </w:t>
      </w:r>
      <w:r w:rsidRPr="001348B5">
        <w:rPr>
          <w:szCs w:val="22"/>
        </w:rPr>
        <w:t>mg</w:t>
      </w:r>
      <w:r w:rsidRPr="004A20DA">
        <w:rPr>
          <w:szCs w:val="22"/>
          <w:lang w:val="el-GR"/>
        </w:rPr>
        <w:t xml:space="preserve"> / </w:t>
      </w:r>
      <w:r w:rsidRPr="001348B5">
        <w:rPr>
          <w:szCs w:val="22"/>
        </w:rPr>
        <w:t>ml</w:t>
      </w:r>
      <w:r w:rsidRPr="004A20DA">
        <w:rPr>
          <w:szCs w:val="22"/>
          <w:lang w:val="el-GR"/>
        </w:rPr>
        <w:t xml:space="preserve"> </w:t>
      </w:r>
      <w:r w:rsidR="00344D5D">
        <w:rPr>
          <w:szCs w:val="22"/>
          <w:lang w:val="el-GR"/>
        </w:rPr>
        <w:t xml:space="preserve">άνυδρη </w:t>
      </w:r>
      <w:proofErr w:type="spellStart"/>
      <w:r w:rsidR="00344D5D">
        <w:rPr>
          <w:szCs w:val="22"/>
          <w:lang w:val="el-GR"/>
        </w:rPr>
        <w:t>μελφαλάνη</w:t>
      </w:r>
      <w:proofErr w:type="spellEnd"/>
      <w:r w:rsidR="00084ABC">
        <w:rPr>
          <w:szCs w:val="22"/>
          <w:lang w:val="el-GR"/>
        </w:rPr>
        <w:t>.</w:t>
      </w:r>
    </w:p>
    <w:p w14:paraId="5BF84DEA" w14:textId="003E3EF3" w:rsidR="00D6553E" w:rsidRPr="004A20DA" w:rsidRDefault="00344D5D" w:rsidP="00D6553E">
      <w:pPr>
        <w:pStyle w:val="a0"/>
        <w:ind w:left="0"/>
        <w:rPr>
          <w:szCs w:val="22"/>
          <w:lang w:val="el-GR"/>
        </w:rPr>
      </w:pPr>
      <w:r>
        <w:rPr>
          <w:szCs w:val="22"/>
          <w:lang w:val="el-GR"/>
        </w:rPr>
        <w:t>Κόνις</w:t>
      </w:r>
      <w:r w:rsidR="00CD4176" w:rsidRPr="004A20DA">
        <w:rPr>
          <w:szCs w:val="22"/>
          <w:lang w:val="el-GR"/>
        </w:rPr>
        <w:t xml:space="preserve">: </w:t>
      </w:r>
      <w:r w:rsidR="00D6553E">
        <w:rPr>
          <w:lang w:val="el-GR"/>
        </w:rPr>
        <w:t>διαυγές,</w:t>
      </w:r>
      <w:r w:rsidR="00D6553E" w:rsidRPr="007238DA">
        <w:rPr>
          <w:lang w:val="el-GR"/>
        </w:rPr>
        <w:t xml:space="preserve"> τύπου Ι</w:t>
      </w:r>
      <w:r w:rsidR="00D6553E">
        <w:rPr>
          <w:lang w:val="el-GR"/>
        </w:rPr>
        <w:t>,</w:t>
      </w:r>
      <w:r w:rsidR="00D6553E" w:rsidRPr="007238DA">
        <w:rPr>
          <w:lang w:val="el-GR"/>
        </w:rPr>
        <w:t xml:space="preserve"> </w:t>
      </w:r>
      <w:r w:rsidR="00D6553E">
        <w:rPr>
          <w:lang w:val="el-GR"/>
        </w:rPr>
        <w:t xml:space="preserve">χυτό, </w:t>
      </w:r>
      <w:r w:rsidR="00D6553E" w:rsidRPr="007238DA">
        <w:rPr>
          <w:lang w:val="el-GR"/>
        </w:rPr>
        <w:t xml:space="preserve">γυάλινο φιαλίδιο σφραγισμένο </w:t>
      </w:r>
      <w:r w:rsidR="00D6553E">
        <w:rPr>
          <w:lang w:val="el-GR"/>
        </w:rPr>
        <w:t xml:space="preserve">με </w:t>
      </w:r>
      <w:r w:rsidR="00D6553E" w:rsidRPr="007238DA">
        <w:rPr>
          <w:lang w:val="el-GR"/>
        </w:rPr>
        <w:t xml:space="preserve">ελαστικό πώμα από </w:t>
      </w:r>
      <w:proofErr w:type="spellStart"/>
      <w:r w:rsidR="00D6553E" w:rsidRPr="007238DA">
        <w:rPr>
          <w:lang w:val="el-GR"/>
        </w:rPr>
        <w:t>βρωμοβουτύλιο</w:t>
      </w:r>
      <w:proofErr w:type="spellEnd"/>
      <w:r w:rsidR="00D6553E" w:rsidRPr="007238DA">
        <w:rPr>
          <w:lang w:val="el-GR"/>
        </w:rPr>
        <w:t xml:space="preserve"> </w:t>
      </w:r>
      <w:r w:rsidR="00D6553E">
        <w:rPr>
          <w:lang w:val="el-GR"/>
        </w:rPr>
        <w:t xml:space="preserve">τύπου </w:t>
      </w:r>
      <w:proofErr w:type="spellStart"/>
      <w:r w:rsidR="00D6553E">
        <w:rPr>
          <w:lang w:val="en-US"/>
        </w:rPr>
        <w:t>omniflex</w:t>
      </w:r>
      <w:proofErr w:type="spellEnd"/>
      <w:r w:rsidR="00D6553E" w:rsidRPr="00E67438">
        <w:rPr>
          <w:lang w:val="el-GR"/>
        </w:rPr>
        <w:t xml:space="preserve"> 3</w:t>
      </w:r>
      <w:r w:rsidR="00D6553E">
        <w:rPr>
          <w:lang w:val="en-US"/>
        </w:rPr>
        <w:t>G</w:t>
      </w:r>
      <w:r w:rsidR="00D6553E" w:rsidRPr="00E67438">
        <w:rPr>
          <w:lang w:val="el-GR"/>
        </w:rPr>
        <w:t xml:space="preserve"> </w:t>
      </w:r>
      <w:r w:rsidR="00D6553E" w:rsidRPr="007238DA">
        <w:rPr>
          <w:lang w:val="el-GR"/>
        </w:rPr>
        <w:t xml:space="preserve">και </w:t>
      </w:r>
      <w:r w:rsidR="00D6553E">
        <w:rPr>
          <w:lang w:val="el-GR"/>
        </w:rPr>
        <w:t>αποσπώμενο</w:t>
      </w:r>
      <w:r w:rsidR="00D6553E" w:rsidRPr="007238DA">
        <w:rPr>
          <w:lang w:val="el-GR"/>
        </w:rPr>
        <w:t xml:space="preserve"> </w:t>
      </w:r>
      <w:r w:rsidR="00D6553E">
        <w:rPr>
          <w:lang w:val="el-GR"/>
        </w:rPr>
        <w:t>κάλυμμα αλουμινίου</w:t>
      </w:r>
      <w:r w:rsidR="00D6553E" w:rsidRPr="00E67438">
        <w:rPr>
          <w:lang w:val="el-GR"/>
        </w:rPr>
        <w:t xml:space="preserve"> </w:t>
      </w:r>
      <w:r w:rsidR="00D6553E">
        <w:rPr>
          <w:lang w:val="el-GR"/>
        </w:rPr>
        <w:t xml:space="preserve">που φέρει πορτοκαλί χρώματος πώμα από </w:t>
      </w:r>
      <w:r w:rsidR="000E53BE">
        <w:rPr>
          <w:lang w:val="el-GR"/>
        </w:rPr>
        <w:t>πολυ</w:t>
      </w:r>
      <w:r w:rsidR="00D6553E">
        <w:rPr>
          <w:lang w:val="el-GR"/>
        </w:rPr>
        <w:t>προπυλένιο με ματ φινίρισμα</w:t>
      </w:r>
      <w:r w:rsidR="00CD4176" w:rsidRPr="004A20DA">
        <w:rPr>
          <w:szCs w:val="22"/>
          <w:lang w:val="el-GR"/>
        </w:rPr>
        <w:t xml:space="preserve">. </w:t>
      </w:r>
      <w:r w:rsidR="00D6553E" w:rsidRPr="004A20DA">
        <w:rPr>
          <w:szCs w:val="22"/>
          <w:lang w:val="el-GR"/>
        </w:rPr>
        <w:t xml:space="preserve">Μέγεθος συσκευασίας: 1 φιαλίδιο που περιέχει 50 </w:t>
      </w:r>
      <w:r w:rsidR="00D6553E" w:rsidRPr="00CD4176">
        <w:rPr>
          <w:szCs w:val="22"/>
        </w:rPr>
        <w:t>mg</w:t>
      </w:r>
      <w:r w:rsidR="00D6553E" w:rsidRPr="004A20DA">
        <w:rPr>
          <w:szCs w:val="22"/>
          <w:lang w:val="el-GR"/>
        </w:rPr>
        <w:t xml:space="preserve"> </w:t>
      </w:r>
      <w:proofErr w:type="spellStart"/>
      <w:r w:rsidR="00D6553E">
        <w:rPr>
          <w:szCs w:val="22"/>
          <w:lang w:val="el-GR"/>
        </w:rPr>
        <w:t>μελφαλάνης</w:t>
      </w:r>
      <w:proofErr w:type="spellEnd"/>
      <w:r w:rsidR="00D6553E" w:rsidRPr="004A20DA">
        <w:rPr>
          <w:szCs w:val="22"/>
          <w:lang w:val="el-GR"/>
        </w:rPr>
        <w:t>.</w:t>
      </w:r>
    </w:p>
    <w:p w14:paraId="65B13153" w14:textId="6F0194C4" w:rsidR="00D6553E" w:rsidRPr="004A20DA" w:rsidRDefault="00CD4176" w:rsidP="00D6553E">
      <w:pPr>
        <w:pStyle w:val="a0"/>
        <w:ind w:left="0"/>
        <w:rPr>
          <w:szCs w:val="22"/>
          <w:lang w:val="el-GR"/>
        </w:rPr>
      </w:pPr>
      <w:r w:rsidRPr="004A20DA">
        <w:rPr>
          <w:szCs w:val="22"/>
          <w:lang w:val="el-GR"/>
        </w:rPr>
        <w:t xml:space="preserve">Διαλύτης: </w:t>
      </w:r>
      <w:r w:rsidR="00D6553E">
        <w:rPr>
          <w:lang w:val="el-GR"/>
        </w:rPr>
        <w:t>δ</w:t>
      </w:r>
      <w:r w:rsidR="00D6553E" w:rsidRPr="00E17D2F">
        <w:rPr>
          <w:lang w:val="el-GR"/>
        </w:rPr>
        <w:t>ιαυγές</w:t>
      </w:r>
      <w:r w:rsidR="00D6553E">
        <w:rPr>
          <w:lang w:val="el-GR"/>
        </w:rPr>
        <w:t>,</w:t>
      </w:r>
      <w:r w:rsidR="00D6553E" w:rsidRPr="00E17D2F">
        <w:rPr>
          <w:lang w:val="el-GR"/>
        </w:rPr>
        <w:t xml:space="preserve"> τύπου Ι</w:t>
      </w:r>
      <w:r w:rsidR="00D6553E">
        <w:rPr>
          <w:lang w:val="el-GR"/>
        </w:rPr>
        <w:t>, χυτό,</w:t>
      </w:r>
      <w:r w:rsidR="00D6553E" w:rsidRPr="00E17D2F">
        <w:rPr>
          <w:lang w:val="el-GR"/>
        </w:rPr>
        <w:t xml:space="preserve"> γυάλινο φιαλίδιο </w:t>
      </w:r>
      <w:r w:rsidR="00D6553E">
        <w:rPr>
          <w:lang w:val="el-GR"/>
        </w:rPr>
        <w:t>σφραγισμένο</w:t>
      </w:r>
      <w:r w:rsidR="00D6553E" w:rsidRPr="00E17D2F">
        <w:rPr>
          <w:lang w:val="el-GR"/>
        </w:rPr>
        <w:t xml:space="preserve"> με ελαστικό πώμα </w:t>
      </w:r>
      <w:proofErr w:type="spellStart"/>
      <w:r w:rsidR="00D6553E" w:rsidRPr="00E17D2F">
        <w:rPr>
          <w:lang w:val="el-GR"/>
        </w:rPr>
        <w:t>βρωμοβουτυλίου</w:t>
      </w:r>
      <w:proofErr w:type="spellEnd"/>
      <w:r w:rsidR="00D6553E" w:rsidRPr="00E17D2F">
        <w:rPr>
          <w:lang w:val="el-GR"/>
        </w:rPr>
        <w:t xml:space="preserve"> και </w:t>
      </w:r>
      <w:r w:rsidR="00D6553E">
        <w:rPr>
          <w:lang w:val="el-GR"/>
        </w:rPr>
        <w:t>αποσπώμενο</w:t>
      </w:r>
      <w:r w:rsidR="00D6553E" w:rsidRPr="00E17D2F">
        <w:rPr>
          <w:lang w:val="el-GR"/>
        </w:rPr>
        <w:t xml:space="preserve"> </w:t>
      </w:r>
      <w:r w:rsidR="00D6553E">
        <w:rPr>
          <w:lang w:val="el-GR"/>
        </w:rPr>
        <w:t>κάλυμμα</w:t>
      </w:r>
      <w:r w:rsidR="00D6553E" w:rsidRPr="00E17D2F">
        <w:rPr>
          <w:lang w:val="el-GR"/>
        </w:rPr>
        <w:t xml:space="preserve"> αλουμινίου </w:t>
      </w:r>
      <w:r w:rsidR="00D6553E">
        <w:rPr>
          <w:lang w:val="el-GR"/>
        </w:rPr>
        <w:t xml:space="preserve">που φέρει πορτοκαλί χρώματος πώμα από </w:t>
      </w:r>
      <w:r w:rsidR="000E53BE">
        <w:rPr>
          <w:lang w:val="el-GR"/>
        </w:rPr>
        <w:t>πολυ</w:t>
      </w:r>
      <w:r w:rsidR="00D6553E">
        <w:rPr>
          <w:lang w:val="el-GR"/>
        </w:rPr>
        <w:t>προπυλένιο με ματ φινίρισμα</w:t>
      </w:r>
      <w:r w:rsidR="00D6553E" w:rsidRPr="00E17D2F">
        <w:rPr>
          <w:lang w:val="el-GR"/>
        </w:rPr>
        <w:t>.</w:t>
      </w:r>
      <w:r w:rsidRPr="004A20DA">
        <w:rPr>
          <w:szCs w:val="22"/>
          <w:lang w:val="el-GR"/>
        </w:rPr>
        <w:t xml:space="preserve"> </w:t>
      </w:r>
      <w:r w:rsidR="00D6553E" w:rsidRPr="004A20DA">
        <w:rPr>
          <w:szCs w:val="22"/>
          <w:lang w:val="el-GR"/>
        </w:rPr>
        <w:t xml:space="preserve">Συσκευασία: 1 φιαλίδιο των 10 </w:t>
      </w:r>
      <w:r w:rsidR="00D6553E" w:rsidRPr="00CD4176">
        <w:rPr>
          <w:szCs w:val="22"/>
        </w:rPr>
        <w:t>ml</w:t>
      </w:r>
      <w:r w:rsidR="00D6553E" w:rsidRPr="004A20DA">
        <w:rPr>
          <w:szCs w:val="22"/>
          <w:lang w:val="el-GR"/>
        </w:rPr>
        <w:t xml:space="preserve"> που περιέχει 10 </w:t>
      </w:r>
      <w:r w:rsidR="00D6553E" w:rsidRPr="00CD4176">
        <w:rPr>
          <w:szCs w:val="22"/>
        </w:rPr>
        <w:t>ml</w:t>
      </w:r>
      <w:r w:rsidR="00D6553E" w:rsidRPr="004A20DA">
        <w:rPr>
          <w:szCs w:val="22"/>
          <w:lang w:val="el-GR"/>
        </w:rPr>
        <w:t xml:space="preserve"> διαλύτη.</w:t>
      </w:r>
    </w:p>
    <w:p w14:paraId="74F7E3F3" w14:textId="77777777" w:rsidR="006175DD" w:rsidRPr="004A20DA" w:rsidRDefault="006175DD" w:rsidP="006843BF">
      <w:pPr>
        <w:numPr>
          <w:ilvl w:val="12"/>
          <w:numId w:val="0"/>
        </w:numPr>
        <w:ind w:right="-2"/>
        <w:rPr>
          <w:b/>
          <w:bCs/>
          <w:noProof/>
          <w:szCs w:val="22"/>
          <w:lang w:val="el-GR"/>
        </w:rPr>
      </w:pPr>
    </w:p>
    <w:p w14:paraId="64F0D5A4" w14:textId="1FE6585D" w:rsidR="006843BF" w:rsidRPr="004A20DA" w:rsidRDefault="00CD4176" w:rsidP="006843BF">
      <w:pPr>
        <w:numPr>
          <w:ilvl w:val="12"/>
          <w:numId w:val="0"/>
        </w:numPr>
        <w:ind w:right="-2"/>
        <w:rPr>
          <w:b/>
          <w:bCs/>
          <w:noProof/>
          <w:szCs w:val="22"/>
          <w:lang w:val="el-GR"/>
        </w:rPr>
      </w:pPr>
      <w:r w:rsidRPr="004A20DA">
        <w:rPr>
          <w:b/>
          <w:bCs/>
          <w:noProof/>
          <w:szCs w:val="22"/>
          <w:lang w:val="el-GR"/>
        </w:rPr>
        <w:t xml:space="preserve">Κάτοχος </w:t>
      </w:r>
      <w:r w:rsidR="00344D5D">
        <w:rPr>
          <w:b/>
          <w:bCs/>
          <w:noProof/>
          <w:szCs w:val="22"/>
          <w:lang w:val="el-GR"/>
        </w:rPr>
        <w:t>Ά</w:t>
      </w:r>
      <w:r w:rsidRPr="004A20DA">
        <w:rPr>
          <w:b/>
          <w:bCs/>
          <w:noProof/>
          <w:szCs w:val="22"/>
          <w:lang w:val="el-GR"/>
        </w:rPr>
        <w:t xml:space="preserve">δειας κυκλοφορίας και </w:t>
      </w:r>
      <w:r w:rsidR="002D6FF9">
        <w:rPr>
          <w:b/>
          <w:bCs/>
          <w:noProof/>
          <w:szCs w:val="22"/>
          <w:lang w:val="el-GR"/>
        </w:rPr>
        <w:t>Παρασκευαστής</w:t>
      </w:r>
    </w:p>
    <w:p w14:paraId="0640D1DE" w14:textId="3AFE4FDF" w:rsidR="00BF1124" w:rsidRPr="004A20DA" w:rsidRDefault="00CD4176" w:rsidP="00EB52BA">
      <w:pPr>
        <w:jc w:val="both"/>
        <w:rPr>
          <w:b/>
          <w:bCs/>
          <w:noProof/>
          <w:szCs w:val="22"/>
          <w:lang w:val="el-GR"/>
        </w:rPr>
      </w:pPr>
      <w:r w:rsidRPr="004A20DA">
        <w:rPr>
          <w:b/>
          <w:bCs/>
          <w:noProof/>
          <w:szCs w:val="22"/>
          <w:lang w:val="el-GR"/>
        </w:rPr>
        <w:t>Κάτοχος της Άδειας Κυκλοφορίας</w:t>
      </w:r>
    </w:p>
    <w:p w14:paraId="7FBFEA97" w14:textId="77777777" w:rsidR="00822F72" w:rsidRPr="00FD14F0" w:rsidRDefault="00822F72" w:rsidP="007D5A3A">
      <w:pPr>
        <w:spacing w:after="0"/>
        <w:rPr>
          <w:szCs w:val="22"/>
          <w:lang w:val="el-GR"/>
        </w:rPr>
      </w:pPr>
      <w:proofErr w:type="spellStart"/>
      <w:r w:rsidRPr="00992E9B">
        <w:rPr>
          <w:szCs w:val="22"/>
        </w:rPr>
        <w:t>Tillomed</w:t>
      </w:r>
      <w:proofErr w:type="spellEnd"/>
      <w:r w:rsidRPr="00FD14F0">
        <w:rPr>
          <w:szCs w:val="22"/>
          <w:lang w:val="el-GR"/>
        </w:rPr>
        <w:t xml:space="preserve"> </w:t>
      </w:r>
      <w:r w:rsidRPr="00992E9B">
        <w:rPr>
          <w:szCs w:val="22"/>
        </w:rPr>
        <w:t>Laboratories</w:t>
      </w:r>
      <w:r w:rsidRPr="00FD14F0">
        <w:rPr>
          <w:szCs w:val="22"/>
          <w:lang w:val="el-GR"/>
        </w:rPr>
        <w:t xml:space="preserve"> </w:t>
      </w:r>
      <w:r w:rsidRPr="00992E9B">
        <w:rPr>
          <w:szCs w:val="22"/>
        </w:rPr>
        <w:t>Ltd</w:t>
      </w:r>
    </w:p>
    <w:p w14:paraId="0097A4DC" w14:textId="77777777" w:rsidR="00822F72" w:rsidRPr="00992E9B" w:rsidRDefault="00822F72" w:rsidP="007D5A3A">
      <w:pPr>
        <w:spacing w:after="0"/>
        <w:rPr>
          <w:szCs w:val="22"/>
        </w:rPr>
      </w:pPr>
      <w:r w:rsidRPr="00992E9B">
        <w:rPr>
          <w:szCs w:val="22"/>
        </w:rPr>
        <w:t>3 Howard Road</w:t>
      </w:r>
    </w:p>
    <w:p w14:paraId="549C4517" w14:textId="77777777" w:rsidR="00822F72" w:rsidRPr="00992E9B" w:rsidRDefault="00822F72" w:rsidP="007D5A3A">
      <w:pPr>
        <w:spacing w:after="0"/>
        <w:rPr>
          <w:szCs w:val="22"/>
        </w:rPr>
      </w:pPr>
      <w:r w:rsidRPr="00992E9B">
        <w:rPr>
          <w:szCs w:val="22"/>
        </w:rPr>
        <w:t xml:space="preserve">Eaton </w:t>
      </w:r>
      <w:proofErr w:type="spellStart"/>
      <w:r w:rsidRPr="00992E9B">
        <w:rPr>
          <w:szCs w:val="22"/>
        </w:rPr>
        <w:t>Socon</w:t>
      </w:r>
      <w:proofErr w:type="spellEnd"/>
      <w:r w:rsidRPr="00992E9B">
        <w:rPr>
          <w:szCs w:val="22"/>
        </w:rPr>
        <w:t xml:space="preserve">, St </w:t>
      </w:r>
      <w:proofErr w:type="spellStart"/>
      <w:r w:rsidRPr="00992E9B">
        <w:rPr>
          <w:szCs w:val="22"/>
        </w:rPr>
        <w:t>Neots</w:t>
      </w:r>
      <w:proofErr w:type="spellEnd"/>
    </w:p>
    <w:p w14:paraId="0A1373E7" w14:textId="77777777" w:rsidR="00822F72" w:rsidRPr="0011637B" w:rsidRDefault="00822F72" w:rsidP="007D5A3A">
      <w:pPr>
        <w:spacing w:after="0"/>
        <w:rPr>
          <w:szCs w:val="22"/>
          <w:lang w:val="el-GR"/>
        </w:rPr>
      </w:pPr>
      <w:r w:rsidRPr="00992E9B">
        <w:rPr>
          <w:szCs w:val="22"/>
        </w:rPr>
        <w:t>Cambridgeshire</w:t>
      </w:r>
      <w:r w:rsidRPr="0011637B">
        <w:rPr>
          <w:szCs w:val="22"/>
          <w:lang w:val="el-GR"/>
        </w:rPr>
        <w:t xml:space="preserve">, </w:t>
      </w:r>
      <w:r w:rsidRPr="00992E9B">
        <w:rPr>
          <w:szCs w:val="22"/>
        </w:rPr>
        <w:t>PE</w:t>
      </w:r>
      <w:r w:rsidRPr="0011637B">
        <w:rPr>
          <w:szCs w:val="22"/>
          <w:lang w:val="el-GR"/>
        </w:rPr>
        <w:t>19 8</w:t>
      </w:r>
      <w:r w:rsidRPr="00992E9B">
        <w:rPr>
          <w:szCs w:val="22"/>
        </w:rPr>
        <w:t>ET</w:t>
      </w:r>
    </w:p>
    <w:p w14:paraId="1433C438" w14:textId="7C1C2ABE" w:rsidR="006D3D6F" w:rsidRPr="0011637B" w:rsidRDefault="00CD4176" w:rsidP="00842E7E">
      <w:pPr>
        <w:rPr>
          <w:szCs w:val="22"/>
          <w:lang w:val="el-GR"/>
        </w:rPr>
      </w:pPr>
      <w:r w:rsidRPr="0011637B">
        <w:rPr>
          <w:szCs w:val="22"/>
          <w:lang w:val="el-GR"/>
        </w:rPr>
        <w:t>Ηνωμένο Βασίλειο</w:t>
      </w:r>
    </w:p>
    <w:p w14:paraId="20FB544A" w14:textId="77777777" w:rsidR="00033A20" w:rsidRPr="0011637B" w:rsidRDefault="00033A20" w:rsidP="00842E7E">
      <w:pPr>
        <w:rPr>
          <w:szCs w:val="22"/>
          <w:lang w:val="el-GR"/>
        </w:rPr>
      </w:pPr>
    </w:p>
    <w:p w14:paraId="19172D9E" w14:textId="12FF150A" w:rsidR="00BF1124" w:rsidRPr="0029667D" w:rsidRDefault="002D6FF9" w:rsidP="006843BF">
      <w:pPr>
        <w:numPr>
          <w:ilvl w:val="12"/>
          <w:numId w:val="0"/>
        </w:numPr>
        <w:ind w:right="-2"/>
        <w:rPr>
          <w:b/>
          <w:bCs/>
          <w:noProof/>
          <w:szCs w:val="22"/>
          <w:lang w:val="el-GR"/>
        </w:rPr>
      </w:pPr>
      <w:r>
        <w:rPr>
          <w:b/>
          <w:bCs/>
          <w:noProof/>
          <w:szCs w:val="22"/>
          <w:lang w:val="el-GR"/>
        </w:rPr>
        <w:t>Παρασκευαστής</w:t>
      </w:r>
    </w:p>
    <w:p w14:paraId="293DC3D7" w14:textId="77777777" w:rsidR="00822F72" w:rsidRPr="00992E9B" w:rsidRDefault="00822F72" w:rsidP="007D5A3A">
      <w:pPr>
        <w:spacing w:after="0"/>
        <w:rPr>
          <w:szCs w:val="22"/>
        </w:rPr>
      </w:pPr>
      <w:r w:rsidRPr="00992E9B">
        <w:rPr>
          <w:szCs w:val="22"/>
        </w:rPr>
        <w:t xml:space="preserve">Emcure Pharma UK Ltd </w:t>
      </w:r>
    </w:p>
    <w:p w14:paraId="418EE6D9" w14:textId="77777777" w:rsidR="00822F72" w:rsidRPr="00992E9B" w:rsidRDefault="00822F72" w:rsidP="007D5A3A">
      <w:pPr>
        <w:spacing w:after="0"/>
        <w:rPr>
          <w:szCs w:val="22"/>
        </w:rPr>
      </w:pPr>
      <w:r w:rsidRPr="00992E9B">
        <w:rPr>
          <w:szCs w:val="22"/>
        </w:rPr>
        <w:t xml:space="preserve">Basepoint Business Centre, </w:t>
      </w:r>
    </w:p>
    <w:p w14:paraId="223AE136" w14:textId="77777777" w:rsidR="00822F72" w:rsidRPr="00992E9B" w:rsidRDefault="00822F72" w:rsidP="007D5A3A">
      <w:pPr>
        <w:spacing w:after="0"/>
        <w:rPr>
          <w:szCs w:val="22"/>
        </w:rPr>
      </w:pPr>
      <w:r w:rsidRPr="00992E9B">
        <w:rPr>
          <w:szCs w:val="22"/>
        </w:rPr>
        <w:t xml:space="preserve">110 Butterfield, Great </w:t>
      </w:r>
      <w:proofErr w:type="spellStart"/>
      <w:r w:rsidRPr="00992E9B">
        <w:rPr>
          <w:szCs w:val="22"/>
        </w:rPr>
        <w:t>Marlings</w:t>
      </w:r>
      <w:proofErr w:type="spellEnd"/>
      <w:r w:rsidRPr="00992E9B">
        <w:rPr>
          <w:szCs w:val="22"/>
        </w:rPr>
        <w:t xml:space="preserve">, </w:t>
      </w:r>
    </w:p>
    <w:p w14:paraId="47DE87F1" w14:textId="77777777" w:rsidR="00822F72" w:rsidRPr="00992E9B" w:rsidRDefault="00822F72" w:rsidP="007D5A3A">
      <w:pPr>
        <w:spacing w:after="0"/>
        <w:rPr>
          <w:szCs w:val="22"/>
        </w:rPr>
      </w:pPr>
      <w:r w:rsidRPr="00992E9B">
        <w:rPr>
          <w:szCs w:val="22"/>
        </w:rPr>
        <w:t xml:space="preserve">Luton, LU2 8DL </w:t>
      </w:r>
    </w:p>
    <w:p w14:paraId="33624BF0" w14:textId="777C0E6F" w:rsidR="00DD16D4" w:rsidRPr="004A20DA" w:rsidRDefault="00CD4176" w:rsidP="00842E7E">
      <w:pPr>
        <w:rPr>
          <w:szCs w:val="22"/>
          <w:lang w:val="el-GR"/>
        </w:rPr>
      </w:pPr>
      <w:r w:rsidRPr="004A20DA">
        <w:rPr>
          <w:szCs w:val="22"/>
          <w:lang w:val="el-GR"/>
        </w:rPr>
        <w:t>Ηνωμένο Βασίλειο</w:t>
      </w:r>
    </w:p>
    <w:p w14:paraId="5D0803A9" w14:textId="1AC23483" w:rsidR="00EB52BA" w:rsidRPr="004A20DA" w:rsidRDefault="00CD4176" w:rsidP="00EB52BA">
      <w:pPr>
        <w:rPr>
          <w:b/>
          <w:noProof/>
          <w:szCs w:val="22"/>
          <w:lang w:val="el-GR"/>
        </w:rPr>
      </w:pPr>
      <w:r w:rsidRPr="004A20DA">
        <w:rPr>
          <w:b/>
          <w:noProof/>
          <w:szCs w:val="22"/>
          <w:lang w:val="el-GR"/>
        </w:rPr>
        <w:lastRenderedPageBreak/>
        <w:t xml:space="preserve">Αυτό το φαρμακευτικό προϊόν έχει εγκριθεί στα </w:t>
      </w:r>
      <w:r w:rsidR="002D6FF9">
        <w:rPr>
          <w:b/>
          <w:noProof/>
          <w:szCs w:val="22"/>
          <w:lang w:val="el-GR"/>
        </w:rPr>
        <w:t>Κ</w:t>
      </w:r>
      <w:r w:rsidR="002D6FF9" w:rsidRPr="004A20DA">
        <w:rPr>
          <w:b/>
          <w:noProof/>
          <w:szCs w:val="22"/>
          <w:lang w:val="el-GR"/>
        </w:rPr>
        <w:t xml:space="preserve">ράτη </w:t>
      </w:r>
      <w:r w:rsidR="002D6FF9">
        <w:rPr>
          <w:b/>
          <w:noProof/>
          <w:szCs w:val="22"/>
          <w:lang w:val="el-GR"/>
        </w:rPr>
        <w:t>Μ</w:t>
      </w:r>
      <w:r w:rsidR="002D6FF9" w:rsidRPr="004A20DA">
        <w:rPr>
          <w:b/>
          <w:noProof/>
          <w:szCs w:val="22"/>
          <w:lang w:val="el-GR"/>
        </w:rPr>
        <w:t xml:space="preserve">έλη </w:t>
      </w:r>
      <w:r w:rsidR="002D6FF9" w:rsidRPr="0029667D">
        <w:rPr>
          <w:b/>
          <w:noProof/>
          <w:lang w:val="el-GR"/>
        </w:rPr>
        <w:t>του Ευρωπαϊκού Οικονομικού Χώρου (ΕΟΧ</w:t>
      </w:r>
      <w:r w:rsidR="00D76394">
        <w:rPr>
          <w:b/>
          <w:noProof/>
          <w:lang w:val="el-GR"/>
        </w:rPr>
        <w:t>)</w:t>
      </w:r>
      <w:r w:rsidR="002D6FF9" w:rsidRPr="004A20DA" w:rsidDel="002D6FF9">
        <w:rPr>
          <w:b/>
          <w:noProof/>
          <w:szCs w:val="22"/>
          <w:lang w:val="el-GR"/>
        </w:rPr>
        <w:t xml:space="preserve"> </w:t>
      </w:r>
      <w:r w:rsidRPr="004A20DA">
        <w:rPr>
          <w:b/>
          <w:noProof/>
          <w:szCs w:val="22"/>
          <w:lang w:val="el-GR"/>
        </w:rPr>
        <w:t xml:space="preserve">με </w:t>
      </w:r>
      <w:r w:rsidR="002D6FF9">
        <w:rPr>
          <w:b/>
          <w:noProof/>
          <w:szCs w:val="22"/>
          <w:lang w:val="el-GR"/>
        </w:rPr>
        <w:t xml:space="preserve">τις </w:t>
      </w:r>
      <w:r w:rsidR="002D6FF9" w:rsidRPr="004A20DA">
        <w:rPr>
          <w:b/>
          <w:noProof/>
          <w:szCs w:val="22"/>
          <w:lang w:val="el-GR"/>
        </w:rPr>
        <w:t>ακόλουθ</w:t>
      </w:r>
      <w:r w:rsidR="002D6FF9">
        <w:rPr>
          <w:b/>
          <w:noProof/>
          <w:szCs w:val="22"/>
          <w:lang w:val="el-GR"/>
        </w:rPr>
        <w:t>ες</w:t>
      </w:r>
      <w:r w:rsidR="002D6FF9" w:rsidRPr="004A20DA">
        <w:rPr>
          <w:b/>
          <w:noProof/>
          <w:szCs w:val="22"/>
          <w:lang w:val="el-GR"/>
        </w:rPr>
        <w:t xml:space="preserve"> ον</w:t>
      </w:r>
      <w:r w:rsidR="002D6FF9">
        <w:rPr>
          <w:b/>
          <w:noProof/>
          <w:szCs w:val="22"/>
          <w:lang w:val="el-GR"/>
        </w:rPr>
        <w:t>ομασίες</w:t>
      </w:r>
      <w:r w:rsidRPr="004A20DA">
        <w:rPr>
          <w:b/>
          <w:noProof/>
          <w:szCs w:val="22"/>
          <w:lang w:val="el-GR"/>
        </w:rPr>
        <w:t>:</w:t>
      </w:r>
    </w:p>
    <w:tbl>
      <w:tblPr>
        <w:tblW w:w="8298" w:type="dxa"/>
        <w:jc w:val="center"/>
        <w:tblLook w:val="04A0" w:firstRow="1" w:lastRow="0" w:firstColumn="1" w:lastColumn="0" w:noHBand="0" w:noVBand="1"/>
      </w:tblPr>
      <w:tblGrid>
        <w:gridCol w:w="1903"/>
        <w:gridCol w:w="6395"/>
      </w:tblGrid>
      <w:tr w:rsidR="00DC7A00" w:rsidRPr="00992E9B" w14:paraId="5D705247" w14:textId="77777777" w:rsidTr="00A47A78">
        <w:trPr>
          <w:jc w:val="center"/>
        </w:trPr>
        <w:tc>
          <w:tcPr>
            <w:tcW w:w="1903" w:type="dxa"/>
          </w:tcPr>
          <w:p w14:paraId="1781638E" w14:textId="1FDE7168" w:rsidR="00DC7A00" w:rsidRPr="00992E9B" w:rsidRDefault="00CD4176" w:rsidP="00DC7A00">
            <w:pPr>
              <w:spacing w:line="276" w:lineRule="auto"/>
              <w:rPr>
                <w:b/>
                <w:szCs w:val="22"/>
              </w:rPr>
            </w:pPr>
            <w:proofErr w:type="spellStart"/>
            <w:r w:rsidRPr="00CD4176">
              <w:rPr>
                <w:b/>
                <w:szCs w:val="22"/>
              </w:rPr>
              <w:t>Χώρ</w:t>
            </w:r>
            <w:proofErr w:type="spellEnd"/>
            <w:r w:rsidRPr="00CD4176">
              <w:rPr>
                <w:b/>
                <w:szCs w:val="22"/>
              </w:rPr>
              <w:t>α</w:t>
            </w:r>
          </w:p>
        </w:tc>
        <w:tc>
          <w:tcPr>
            <w:tcW w:w="6395" w:type="dxa"/>
          </w:tcPr>
          <w:p w14:paraId="59D50D69" w14:textId="289E7548" w:rsidR="00DC7A00" w:rsidRPr="00992E9B" w:rsidRDefault="00CD4176" w:rsidP="00DD1473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  <w:lang w:val="el-GR"/>
              </w:rPr>
              <w:t>Ό</w:t>
            </w:r>
            <w:proofErr w:type="spellStart"/>
            <w:r w:rsidRPr="00CD4176">
              <w:rPr>
                <w:b/>
                <w:szCs w:val="22"/>
              </w:rPr>
              <w:t>νομ</w:t>
            </w:r>
            <w:proofErr w:type="spellEnd"/>
            <w:r w:rsidRPr="00CD4176">
              <w:rPr>
                <w:b/>
                <w:szCs w:val="22"/>
              </w:rPr>
              <w:t>α π</w:t>
            </w:r>
            <w:proofErr w:type="spellStart"/>
            <w:r w:rsidRPr="00CD4176">
              <w:rPr>
                <w:b/>
                <w:szCs w:val="22"/>
              </w:rPr>
              <w:t>ροϊόντος</w:t>
            </w:r>
            <w:proofErr w:type="spellEnd"/>
          </w:p>
        </w:tc>
      </w:tr>
      <w:tr w:rsidR="00DC7A00" w:rsidRPr="00992E9B" w14:paraId="61E56F71" w14:textId="77777777" w:rsidTr="00A47A78">
        <w:trPr>
          <w:jc w:val="center"/>
        </w:trPr>
        <w:tc>
          <w:tcPr>
            <w:tcW w:w="1903" w:type="dxa"/>
          </w:tcPr>
          <w:p w14:paraId="5833AAA3" w14:textId="50B2EB83" w:rsidR="00CD4176" w:rsidRPr="00992E9B" w:rsidRDefault="00CD4176" w:rsidP="00CD4176">
            <w:pPr>
              <w:rPr>
                <w:szCs w:val="22"/>
              </w:rPr>
            </w:pPr>
            <w:proofErr w:type="spellStart"/>
            <w:r w:rsidRPr="00CD4176">
              <w:rPr>
                <w:szCs w:val="22"/>
              </w:rPr>
              <w:t>Ηνωμένο</w:t>
            </w:r>
            <w:proofErr w:type="spellEnd"/>
            <w:r w:rsidRPr="00CD4176">
              <w:rPr>
                <w:szCs w:val="22"/>
              </w:rPr>
              <w:t xml:space="preserve"> </w:t>
            </w:r>
          </w:p>
          <w:p w14:paraId="39116587" w14:textId="7B01D2A2" w:rsidR="00DC7A00" w:rsidRPr="00992E9B" w:rsidRDefault="00084ABC" w:rsidP="00DC7A00">
            <w:pPr>
              <w:spacing w:line="276" w:lineRule="auto"/>
              <w:rPr>
                <w:szCs w:val="22"/>
              </w:rPr>
            </w:pPr>
            <w:r w:rsidRPr="00CD4176">
              <w:rPr>
                <w:szCs w:val="22"/>
              </w:rPr>
              <w:t>Βα</w:t>
            </w:r>
            <w:proofErr w:type="spellStart"/>
            <w:r w:rsidRPr="00CD4176">
              <w:rPr>
                <w:szCs w:val="22"/>
              </w:rPr>
              <w:t>σίλειο</w:t>
            </w:r>
            <w:proofErr w:type="spellEnd"/>
          </w:p>
        </w:tc>
        <w:tc>
          <w:tcPr>
            <w:tcW w:w="6395" w:type="dxa"/>
          </w:tcPr>
          <w:p w14:paraId="6B70CFEC" w14:textId="77D27D28" w:rsidR="00DC7A00" w:rsidRPr="00992E9B" w:rsidRDefault="00B448E0" w:rsidP="00D76394">
            <w:pPr>
              <w:spacing w:line="276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Melphalan</w:t>
            </w:r>
            <w:proofErr w:type="spellEnd"/>
            <w:r>
              <w:rPr>
                <w:szCs w:val="22"/>
              </w:rPr>
              <w:t xml:space="preserve"> 50</w:t>
            </w:r>
            <w:r w:rsidR="00D76394" w:rsidRPr="00D76394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</w:rPr>
              <w:t>mg</w:t>
            </w:r>
            <w:r w:rsidR="00DC7A00" w:rsidRPr="00992E9B">
              <w:rPr>
                <w:szCs w:val="22"/>
              </w:rPr>
              <w:t xml:space="preserve"> Powder and Solvent for Solution for </w:t>
            </w:r>
            <w:r w:rsidR="00464DCB" w:rsidRPr="00992E9B">
              <w:rPr>
                <w:bCs/>
                <w:noProof/>
                <w:szCs w:val="22"/>
              </w:rPr>
              <w:t>Injection/</w:t>
            </w:r>
            <w:r w:rsidR="00DC7A00" w:rsidRPr="00992E9B">
              <w:rPr>
                <w:szCs w:val="22"/>
              </w:rPr>
              <w:t>Infusion</w:t>
            </w:r>
          </w:p>
        </w:tc>
      </w:tr>
      <w:tr w:rsidR="00DC7A00" w:rsidRPr="00FF703C" w14:paraId="0C7485A8" w14:textId="77777777" w:rsidTr="00A47A78">
        <w:trPr>
          <w:jc w:val="center"/>
        </w:trPr>
        <w:tc>
          <w:tcPr>
            <w:tcW w:w="1903" w:type="dxa"/>
          </w:tcPr>
          <w:p w14:paraId="39F132AB" w14:textId="12BBBE21" w:rsidR="00DC7A00" w:rsidRPr="00992E9B" w:rsidRDefault="00CD4176" w:rsidP="00DC7A00">
            <w:pPr>
              <w:spacing w:line="276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Γερμ</w:t>
            </w:r>
            <w:proofErr w:type="spellEnd"/>
            <w:r>
              <w:rPr>
                <w:szCs w:val="22"/>
              </w:rPr>
              <w:t>ανία</w:t>
            </w:r>
          </w:p>
        </w:tc>
        <w:tc>
          <w:tcPr>
            <w:tcW w:w="6395" w:type="dxa"/>
          </w:tcPr>
          <w:p w14:paraId="7531A42F" w14:textId="067647B8" w:rsidR="00DC7A00" w:rsidRPr="00992E9B" w:rsidRDefault="00B448E0" w:rsidP="00DB1542">
            <w:pPr>
              <w:spacing w:line="276" w:lineRule="auto"/>
              <w:rPr>
                <w:szCs w:val="22"/>
                <w:lang w:val="de-DE"/>
              </w:rPr>
            </w:pPr>
            <w:proofErr w:type="spellStart"/>
            <w:r>
              <w:rPr>
                <w:szCs w:val="22"/>
                <w:lang w:val="de-DE"/>
              </w:rPr>
              <w:t>Melphalan</w:t>
            </w:r>
            <w:proofErr w:type="spellEnd"/>
            <w:r>
              <w:rPr>
                <w:szCs w:val="22"/>
                <w:lang w:val="de-DE"/>
              </w:rPr>
              <w:t xml:space="preserve"> </w:t>
            </w:r>
            <w:proofErr w:type="spellStart"/>
            <w:r>
              <w:rPr>
                <w:szCs w:val="22"/>
                <w:lang w:val="de-DE"/>
              </w:rPr>
              <w:t>Tillomed</w:t>
            </w:r>
            <w:proofErr w:type="spellEnd"/>
            <w:r>
              <w:rPr>
                <w:szCs w:val="22"/>
                <w:lang w:val="de-DE"/>
              </w:rPr>
              <w:t xml:space="preserve"> 50mg</w:t>
            </w:r>
            <w:r w:rsidR="00DC7A00" w:rsidRPr="00992E9B">
              <w:rPr>
                <w:szCs w:val="22"/>
                <w:lang w:val="de-DE"/>
              </w:rPr>
              <w:t xml:space="preserve"> Pulver und Lösu</w:t>
            </w:r>
            <w:r w:rsidR="00DB1542">
              <w:rPr>
                <w:szCs w:val="22"/>
                <w:lang w:val="de-DE"/>
              </w:rPr>
              <w:t xml:space="preserve">ngsmittel zur Herstellung einer </w:t>
            </w:r>
            <w:proofErr w:type="spellStart"/>
            <w:r w:rsidR="00DB1542" w:rsidRPr="00AA1205">
              <w:rPr>
                <w:szCs w:val="22"/>
                <w:lang w:val="de-DE"/>
              </w:rPr>
              <w:t>Injektions</w:t>
            </w:r>
            <w:proofErr w:type="spellEnd"/>
            <w:r w:rsidR="00C134E0" w:rsidRPr="00AA1205">
              <w:rPr>
                <w:szCs w:val="22"/>
                <w:lang w:val="de-DE"/>
              </w:rPr>
              <w:t>/</w:t>
            </w:r>
            <w:r w:rsidR="00DC7A00" w:rsidRPr="00AA1205">
              <w:rPr>
                <w:szCs w:val="22"/>
                <w:lang w:val="de-DE"/>
              </w:rPr>
              <w:t>Infusio</w:t>
            </w:r>
            <w:r w:rsidR="00DC7A00" w:rsidRPr="00992E9B">
              <w:rPr>
                <w:szCs w:val="22"/>
                <w:lang w:val="de-DE"/>
              </w:rPr>
              <w:t>nslösung</w:t>
            </w:r>
          </w:p>
        </w:tc>
      </w:tr>
      <w:tr w:rsidR="00DC7A00" w:rsidRPr="00992E9B" w14:paraId="52BC1488" w14:textId="77777777" w:rsidTr="00A47A78">
        <w:trPr>
          <w:jc w:val="center"/>
        </w:trPr>
        <w:tc>
          <w:tcPr>
            <w:tcW w:w="1903" w:type="dxa"/>
          </w:tcPr>
          <w:p w14:paraId="6D3824C4" w14:textId="799B70A0" w:rsidR="00DC7A00" w:rsidRPr="00992E9B" w:rsidRDefault="00CD4176" w:rsidP="00DC7A00">
            <w:pPr>
              <w:spacing w:line="276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Ιτ</w:t>
            </w:r>
            <w:proofErr w:type="spellEnd"/>
            <w:r>
              <w:rPr>
                <w:szCs w:val="22"/>
              </w:rPr>
              <w:t>αλία</w:t>
            </w:r>
          </w:p>
        </w:tc>
        <w:tc>
          <w:tcPr>
            <w:tcW w:w="6395" w:type="dxa"/>
          </w:tcPr>
          <w:p w14:paraId="1DE76FE3" w14:textId="77777777" w:rsidR="00DC7A00" w:rsidRPr="00992E9B" w:rsidRDefault="00C62D12" w:rsidP="00336FB3">
            <w:pPr>
              <w:spacing w:line="276" w:lineRule="auto"/>
              <w:rPr>
                <w:szCs w:val="22"/>
              </w:rPr>
            </w:pPr>
            <w:proofErr w:type="spellStart"/>
            <w:r w:rsidRPr="00992E9B">
              <w:rPr>
                <w:szCs w:val="22"/>
              </w:rPr>
              <w:t>Melfalan</w:t>
            </w:r>
            <w:proofErr w:type="spellEnd"/>
            <w:r w:rsidRPr="00992E9B">
              <w:rPr>
                <w:szCs w:val="22"/>
              </w:rPr>
              <w:t xml:space="preserve"> </w:t>
            </w:r>
            <w:proofErr w:type="spellStart"/>
            <w:r w:rsidR="00DC7A00" w:rsidRPr="00992E9B">
              <w:rPr>
                <w:szCs w:val="22"/>
              </w:rPr>
              <w:t>Tillomed</w:t>
            </w:r>
            <w:proofErr w:type="spellEnd"/>
            <w:r w:rsidR="00DC7A00" w:rsidRPr="00992E9B">
              <w:rPr>
                <w:szCs w:val="22"/>
              </w:rPr>
              <w:t xml:space="preserve"> </w:t>
            </w:r>
          </w:p>
        </w:tc>
      </w:tr>
      <w:tr w:rsidR="00DC7A00" w:rsidRPr="00B4737B" w14:paraId="5330D443" w14:textId="77777777" w:rsidTr="00A47A78">
        <w:trPr>
          <w:jc w:val="center"/>
        </w:trPr>
        <w:tc>
          <w:tcPr>
            <w:tcW w:w="1903" w:type="dxa"/>
          </w:tcPr>
          <w:p w14:paraId="146C80AC" w14:textId="5AAE40C3" w:rsidR="00DC7A00" w:rsidRPr="00992E9B" w:rsidRDefault="00CD4176" w:rsidP="00DC7A00">
            <w:pPr>
              <w:spacing w:line="276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Ισ</w:t>
            </w:r>
            <w:proofErr w:type="spellEnd"/>
            <w:r>
              <w:rPr>
                <w:szCs w:val="22"/>
              </w:rPr>
              <w:t>πανία</w:t>
            </w:r>
          </w:p>
        </w:tc>
        <w:tc>
          <w:tcPr>
            <w:tcW w:w="6395" w:type="dxa"/>
          </w:tcPr>
          <w:p w14:paraId="2191031B" w14:textId="77777777" w:rsidR="00DC7A00" w:rsidRPr="00992E9B" w:rsidRDefault="00DC7A00" w:rsidP="00DC7A00">
            <w:pPr>
              <w:spacing w:line="276" w:lineRule="auto"/>
              <w:rPr>
                <w:szCs w:val="22"/>
                <w:lang w:val="es-ES"/>
              </w:rPr>
            </w:pPr>
            <w:r w:rsidRPr="00992E9B">
              <w:rPr>
                <w:szCs w:val="22"/>
                <w:lang w:val="es-ES"/>
              </w:rPr>
              <w:t xml:space="preserve">Melfalan Tillomed 50 mg polvo y disolvente para </w:t>
            </w:r>
            <w:r w:rsidR="00505973" w:rsidRPr="00505973">
              <w:rPr>
                <w:szCs w:val="22"/>
                <w:lang w:val="es-ES"/>
              </w:rPr>
              <w:t>solución</w:t>
            </w:r>
            <w:r w:rsidRPr="00992E9B">
              <w:rPr>
                <w:szCs w:val="22"/>
                <w:lang w:val="es-ES"/>
              </w:rPr>
              <w:t xml:space="preserve"> para perfusión EFG</w:t>
            </w:r>
          </w:p>
        </w:tc>
      </w:tr>
      <w:tr w:rsidR="00DC7A00" w:rsidRPr="00782E2E" w14:paraId="4EA8FD8D" w14:textId="77777777" w:rsidTr="00DC7A00">
        <w:trPr>
          <w:jc w:val="center"/>
        </w:trPr>
        <w:tc>
          <w:tcPr>
            <w:tcW w:w="1903" w:type="dxa"/>
          </w:tcPr>
          <w:p w14:paraId="134BE3B0" w14:textId="519566FD" w:rsidR="00DC7A00" w:rsidRPr="00992E9B" w:rsidRDefault="00CD4176" w:rsidP="00DC7A00">
            <w:pPr>
              <w:spacing w:line="276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Κύ</w:t>
            </w:r>
            <w:proofErr w:type="spellEnd"/>
            <w:r>
              <w:rPr>
                <w:szCs w:val="22"/>
              </w:rPr>
              <w:t>προς</w:t>
            </w:r>
          </w:p>
        </w:tc>
        <w:tc>
          <w:tcPr>
            <w:tcW w:w="6395" w:type="dxa"/>
          </w:tcPr>
          <w:p w14:paraId="616A8624" w14:textId="71848209" w:rsidR="00DC7A00" w:rsidRPr="00344D5D" w:rsidRDefault="00B448E0" w:rsidP="00DC7A00">
            <w:pPr>
              <w:spacing w:line="276" w:lineRule="auto"/>
              <w:rPr>
                <w:szCs w:val="22"/>
                <w:lang w:val="el-GR"/>
              </w:rPr>
            </w:pPr>
            <w:bookmarkStart w:id="1" w:name="OLE_LINK49"/>
            <w:bookmarkStart w:id="2" w:name="OLE_LINK50"/>
            <w:bookmarkStart w:id="3" w:name="OLE_LINK51"/>
            <w:bookmarkStart w:id="4" w:name="OLE_LINK52"/>
            <w:proofErr w:type="spellStart"/>
            <w:r>
              <w:rPr>
                <w:szCs w:val="22"/>
              </w:rPr>
              <w:t>Melphalan</w:t>
            </w:r>
            <w:proofErr w:type="spellEnd"/>
            <w:r w:rsidRPr="00344D5D">
              <w:rPr>
                <w:szCs w:val="22"/>
                <w:lang w:val="el-GR"/>
              </w:rPr>
              <w:t xml:space="preserve"> </w:t>
            </w:r>
            <w:proofErr w:type="spellStart"/>
            <w:r>
              <w:rPr>
                <w:szCs w:val="22"/>
              </w:rPr>
              <w:t>Tillomed</w:t>
            </w:r>
            <w:proofErr w:type="spellEnd"/>
            <w:r w:rsidRPr="00344D5D">
              <w:rPr>
                <w:szCs w:val="22"/>
                <w:lang w:val="el-GR"/>
              </w:rPr>
              <w:t xml:space="preserve"> 50</w:t>
            </w:r>
            <w:r>
              <w:rPr>
                <w:szCs w:val="22"/>
              </w:rPr>
              <w:t>mg</w:t>
            </w:r>
            <w:r w:rsidR="00344D5D">
              <w:rPr>
                <w:b/>
                <w:bCs/>
                <w:noProof/>
                <w:szCs w:val="22"/>
                <w:lang w:val="el-GR"/>
              </w:rPr>
              <w:t xml:space="preserve"> </w:t>
            </w:r>
            <w:r w:rsidR="00344D5D" w:rsidRPr="00344D5D">
              <w:rPr>
                <w:bCs/>
                <w:noProof/>
                <w:szCs w:val="22"/>
                <w:lang w:val="el-GR"/>
              </w:rPr>
              <w:t xml:space="preserve">κόνις και διαλύτης </w:t>
            </w:r>
            <w:r w:rsidR="00782E2E" w:rsidRPr="00344D5D">
              <w:rPr>
                <w:bCs/>
                <w:noProof/>
                <w:szCs w:val="22"/>
                <w:lang w:val="el-GR"/>
              </w:rPr>
              <w:t xml:space="preserve">για </w:t>
            </w:r>
            <w:r w:rsidR="00782E2E">
              <w:rPr>
                <w:bCs/>
                <w:noProof/>
                <w:szCs w:val="22"/>
                <w:lang w:val="el-GR"/>
              </w:rPr>
              <w:t xml:space="preserve">παρασκευή </w:t>
            </w:r>
            <w:r w:rsidR="00782E2E" w:rsidRPr="00344D5D">
              <w:rPr>
                <w:bCs/>
                <w:noProof/>
                <w:szCs w:val="22"/>
                <w:lang w:val="el-GR"/>
              </w:rPr>
              <w:t>ενέσιμο</w:t>
            </w:r>
            <w:r w:rsidR="00782E2E">
              <w:rPr>
                <w:bCs/>
                <w:noProof/>
                <w:szCs w:val="22"/>
                <w:lang w:val="el-GR"/>
              </w:rPr>
              <w:t>υ διαλύ</w:t>
            </w:r>
            <w:r w:rsidR="00782E2E" w:rsidRPr="00344D5D">
              <w:rPr>
                <w:bCs/>
                <w:noProof/>
                <w:szCs w:val="22"/>
                <w:lang w:val="el-GR"/>
              </w:rPr>
              <w:t>μα</w:t>
            </w:r>
            <w:r w:rsidR="00782E2E">
              <w:rPr>
                <w:bCs/>
                <w:noProof/>
                <w:szCs w:val="22"/>
                <w:lang w:val="el-GR"/>
              </w:rPr>
              <w:t>τος</w:t>
            </w:r>
            <w:r w:rsidR="00782E2E" w:rsidRPr="00344D5D">
              <w:rPr>
                <w:bCs/>
                <w:noProof/>
                <w:szCs w:val="22"/>
                <w:lang w:val="el-GR"/>
              </w:rPr>
              <w:t xml:space="preserve"> / </w:t>
            </w:r>
            <w:r w:rsidR="00782E2E">
              <w:rPr>
                <w:bCs/>
                <w:noProof/>
                <w:szCs w:val="22"/>
                <w:lang w:val="el-GR"/>
              </w:rPr>
              <w:t xml:space="preserve">διαλύματος προς </w:t>
            </w:r>
            <w:r w:rsidR="00782E2E" w:rsidRPr="00344D5D">
              <w:rPr>
                <w:bCs/>
                <w:noProof/>
                <w:szCs w:val="22"/>
                <w:lang w:val="el-GR"/>
              </w:rPr>
              <w:t>έγχυση</w:t>
            </w:r>
            <w:bookmarkStart w:id="5" w:name="_GoBack"/>
            <w:bookmarkEnd w:id="1"/>
            <w:bookmarkEnd w:id="2"/>
            <w:bookmarkEnd w:id="3"/>
            <w:bookmarkEnd w:id="4"/>
            <w:bookmarkEnd w:id="5"/>
          </w:p>
        </w:tc>
      </w:tr>
      <w:tr w:rsidR="00F65277" w:rsidRPr="00782E2E" w14:paraId="7E700133" w14:textId="77777777" w:rsidTr="00DC7A00">
        <w:trPr>
          <w:jc w:val="center"/>
        </w:trPr>
        <w:tc>
          <w:tcPr>
            <w:tcW w:w="1903" w:type="dxa"/>
          </w:tcPr>
          <w:p w14:paraId="4413E855" w14:textId="514393A6" w:rsidR="00F65277" w:rsidRPr="00992E9B" w:rsidRDefault="00CD4176" w:rsidP="00DC7A00">
            <w:pPr>
              <w:spacing w:line="276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Ελλάδ</w:t>
            </w:r>
            <w:proofErr w:type="spellEnd"/>
            <w:r>
              <w:rPr>
                <w:szCs w:val="22"/>
              </w:rPr>
              <w:t>α</w:t>
            </w:r>
          </w:p>
        </w:tc>
        <w:tc>
          <w:tcPr>
            <w:tcW w:w="6395" w:type="dxa"/>
          </w:tcPr>
          <w:p w14:paraId="4AC4E41D" w14:textId="0E34F20A" w:rsidR="00F65277" w:rsidRPr="00344D5D" w:rsidRDefault="00B448E0" w:rsidP="00DC7A00">
            <w:pPr>
              <w:spacing w:line="276" w:lineRule="auto"/>
              <w:rPr>
                <w:szCs w:val="22"/>
                <w:lang w:val="el-GR"/>
              </w:rPr>
            </w:pPr>
            <w:proofErr w:type="spellStart"/>
            <w:r>
              <w:rPr>
                <w:szCs w:val="22"/>
              </w:rPr>
              <w:t>Melphalan</w:t>
            </w:r>
            <w:proofErr w:type="spellEnd"/>
            <w:r w:rsidRPr="00344D5D">
              <w:rPr>
                <w:szCs w:val="22"/>
                <w:lang w:val="el-GR"/>
              </w:rPr>
              <w:t xml:space="preserve"> </w:t>
            </w:r>
            <w:proofErr w:type="spellStart"/>
            <w:r>
              <w:rPr>
                <w:szCs w:val="22"/>
              </w:rPr>
              <w:t>Tillomed</w:t>
            </w:r>
            <w:proofErr w:type="spellEnd"/>
            <w:r w:rsidRPr="00344D5D">
              <w:rPr>
                <w:szCs w:val="22"/>
                <w:lang w:val="el-GR"/>
              </w:rPr>
              <w:t xml:space="preserve"> 50</w:t>
            </w:r>
            <w:r>
              <w:rPr>
                <w:szCs w:val="22"/>
              </w:rPr>
              <w:t>mg</w:t>
            </w:r>
            <w:r w:rsidR="0028098E" w:rsidRPr="00344D5D">
              <w:rPr>
                <w:szCs w:val="22"/>
                <w:lang w:val="el-GR"/>
              </w:rPr>
              <w:t xml:space="preserve"> </w:t>
            </w:r>
            <w:r w:rsidR="00344D5D" w:rsidRPr="00344D5D">
              <w:rPr>
                <w:bCs/>
                <w:noProof/>
                <w:szCs w:val="22"/>
                <w:lang w:val="el-GR"/>
              </w:rPr>
              <w:t xml:space="preserve">κόνις και διαλύτης για </w:t>
            </w:r>
            <w:r w:rsidR="00782E2E">
              <w:rPr>
                <w:bCs/>
                <w:noProof/>
                <w:szCs w:val="22"/>
                <w:lang w:val="el-GR"/>
              </w:rPr>
              <w:t xml:space="preserve">παρασκευή </w:t>
            </w:r>
            <w:r w:rsidR="00344D5D" w:rsidRPr="00344D5D">
              <w:rPr>
                <w:bCs/>
                <w:noProof/>
                <w:szCs w:val="22"/>
                <w:lang w:val="el-GR"/>
              </w:rPr>
              <w:t>ενέσιμο</w:t>
            </w:r>
            <w:r w:rsidR="00782E2E">
              <w:rPr>
                <w:bCs/>
                <w:noProof/>
                <w:szCs w:val="22"/>
                <w:lang w:val="el-GR"/>
              </w:rPr>
              <w:t>υ διαλύ</w:t>
            </w:r>
            <w:r w:rsidR="00344D5D" w:rsidRPr="00344D5D">
              <w:rPr>
                <w:bCs/>
                <w:noProof/>
                <w:szCs w:val="22"/>
                <w:lang w:val="el-GR"/>
              </w:rPr>
              <w:t>μα</w:t>
            </w:r>
            <w:r w:rsidR="00782E2E">
              <w:rPr>
                <w:bCs/>
                <w:noProof/>
                <w:szCs w:val="22"/>
                <w:lang w:val="el-GR"/>
              </w:rPr>
              <w:t>τος</w:t>
            </w:r>
            <w:r w:rsidR="00344D5D" w:rsidRPr="00344D5D">
              <w:rPr>
                <w:bCs/>
                <w:noProof/>
                <w:szCs w:val="22"/>
                <w:lang w:val="el-GR"/>
              </w:rPr>
              <w:t xml:space="preserve"> / </w:t>
            </w:r>
            <w:r w:rsidR="00782E2E">
              <w:rPr>
                <w:bCs/>
                <w:noProof/>
                <w:szCs w:val="22"/>
                <w:lang w:val="el-GR"/>
              </w:rPr>
              <w:t xml:space="preserve">διαλύματος προς </w:t>
            </w:r>
            <w:r w:rsidR="00344D5D" w:rsidRPr="00344D5D">
              <w:rPr>
                <w:bCs/>
                <w:noProof/>
                <w:szCs w:val="22"/>
                <w:lang w:val="el-GR"/>
              </w:rPr>
              <w:t>έγχυση</w:t>
            </w:r>
          </w:p>
        </w:tc>
      </w:tr>
    </w:tbl>
    <w:p w14:paraId="29EB0B79" w14:textId="77777777" w:rsidR="00BD16B7" w:rsidRPr="00344D5D" w:rsidRDefault="00EB52BA" w:rsidP="00A47A78">
      <w:pPr>
        <w:rPr>
          <w:noProof/>
          <w:szCs w:val="22"/>
          <w:lang w:val="el-GR"/>
        </w:rPr>
      </w:pPr>
      <w:r w:rsidRPr="00344D5D">
        <w:rPr>
          <w:noProof/>
          <w:szCs w:val="22"/>
          <w:lang w:val="el-GR"/>
        </w:rPr>
        <w:t xml:space="preserve"> </w:t>
      </w:r>
    </w:p>
    <w:p w14:paraId="05DC0656" w14:textId="574D6DEE" w:rsidR="00B17B37" w:rsidRPr="00560F51" w:rsidRDefault="00B17B37" w:rsidP="00B17B37">
      <w:pPr>
        <w:rPr>
          <w:noProof/>
          <w:lang w:val="el-GR"/>
        </w:rPr>
      </w:pPr>
      <w:r w:rsidRPr="0029667D">
        <w:rPr>
          <w:b/>
          <w:noProof/>
          <w:lang w:val="el-GR"/>
        </w:rPr>
        <w:t>Το παρόν φύλλο οδηγιών χρήσης ανα</w:t>
      </w:r>
      <w:r w:rsidR="00084ABC">
        <w:rPr>
          <w:b/>
          <w:noProof/>
          <w:lang w:val="el-GR"/>
        </w:rPr>
        <w:t>θ</w:t>
      </w:r>
      <w:r w:rsidRPr="0029667D">
        <w:rPr>
          <w:b/>
          <w:noProof/>
          <w:lang w:val="el-GR"/>
        </w:rPr>
        <w:t xml:space="preserve">εωρήθηκε για τελευταία φορά στις </w:t>
      </w:r>
    </w:p>
    <w:p w14:paraId="64EBC790" w14:textId="77777777" w:rsidR="00B17B37" w:rsidRPr="0029667D" w:rsidRDefault="00B17B37" w:rsidP="00B17B37">
      <w:pPr>
        <w:rPr>
          <w:noProof/>
          <w:lang w:val="el-GR"/>
        </w:rPr>
      </w:pPr>
    </w:p>
    <w:p w14:paraId="30E99D5B" w14:textId="77777777" w:rsidR="00B352CC" w:rsidRPr="0029667D" w:rsidRDefault="00B352CC" w:rsidP="00B352CC">
      <w:pPr>
        <w:rPr>
          <w:szCs w:val="22"/>
          <w:lang w:val="el-GR"/>
        </w:rPr>
      </w:pPr>
    </w:p>
    <w:p w14:paraId="0D468082" w14:textId="0A95A4B7" w:rsidR="00B50662" w:rsidRPr="004A20DA" w:rsidRDefault="00B352CC" w:rsidP="00B50662">
      <w:pPr>
        <w:rPr>
          <w:szCs w:val="22"/>
          <w:lang w:val="el-GR"/>
        </w:rPr>
      </w:pPr>
      <w:r w:rsidRPr="004A20DA">
        <w:rPr>
          <w:szCs w:val="22"/>
          <w:lang w:val="el-GR"/>
        </w:rPr>
        <w:t>------------------------------------------------------------------------------------------------------------</w:t>
      </w:r>
      <w:r w:rsidR="00CD4176" w:rsidRPr="004A20DA">
        <w:rPr>
          <w:szCs w:val="22"/>
          <w:lang w:val="el-GR"/>
        </w:rPr>
        <w:t xml:space="preserve"> Οι πληροφορίες που ακολουθούν απευθύνονται μόνο σε επαγγελματίες του τομέα της υγείας:</w:t>
      </w:r>
    </w:p>
    <w:p w14:paraId="64BCA389" w14:textId="72B4BFF8" w:rsidR="00B50662" w:rsidRPr="004A20DA" w:rsidRDefault="00CD4176" w:rsidP="00B50662">
      <w:pPr>
        <w:rPr>
          <w:i/>
          <w:szCs w:val="22"/>
          <w:lang w:val="el-GR"/>
        </w:rPr>
      </w:pPr>
      <w:r w:rsidRPr="004A20DA">
        <w:rPr>
          <w:i/>
          <w:szCs w:val="22"/>
          <w:lang w:val="el-GR"/>
        </w:rPr>
        <w:t>Για περισσότερες πληροφορίες μπορείτε να ανατρέξετε στην Περίληψη των Χαρακτηριστικών του Προϊόντος (</w:t>
      </w:r>
      <w:r w:rsidR="00344D5D">
        <w:rPr>
          <w:i/>
          <w:szCs w:val="22"/>
          <w:lang w:val="el-GR"/>
        </w:rPr>
        <w:t>ΠΧΠ</w:t>
      </w:r>
      <w:r w:rsidR="00B50662" w:rsidRPr="004A20DA">
        <w:rPr>
          <w:i/>
          <w:szCs w:val="22"/>
          <w:lang w:val="el-GR"/>
        </w:rPr>
        <w:t>)</w:t>
      </w:r>
    </w:p>
    <w:p w14:paraId="33DAB455" w14:textId="05BC5749" w:rsidR="0002569D" w:rsidRPr="004A20DA" w:rsidRDefault="00CD4176" w:rsidP="0002569D">
      <w:pPr>
        <w:rPr>
          <w:szCs w:val="22"/>
          <w:lang w:val="el-GR"/>
        </w:rPr>
      </w:pPr>
      <w:r w:rsidRPr="004A20DA">
        <w:rPr>
          <w:szCs w:val="22"/>
          <w:lang w:val="el-GR"/>
        </w:rPr>
        <w:t xml:space="preserve">Σημείωση: Το </w:t>
      </w:r>
      <w:bookmarkStart w:id="6" w:name="_Hlk482360023"/>
      <w:r w:rsidR="0087167C">
        <w:rPr>
          <w:szCs w:val="22"/>
          <w:lang w:val="el-GR"/>
        </w:rPr>
        <w:t>ενέσιμο</w:t>
      </w:r>
      <w:r w:rsidR="0087167C" w:rsidRPr="0087167C">
        <w:rPr>
          <w:szCs w:val="22"/>
          <w:lang w:val="el-GR"/>
        </w:rPr>
        <w:t xml:space="preserve"> </w:t>
      </w:r>
      <w:proofErr w:type="spellStart"/>
      <w:r w:rsidR="00B448E0">
        <w:rPr>
          <w:szCs w:val="22"/>
        </w:rPr>
        <w:t>Melphalan</w:t>
      </w:r>
      <w:proofErr w:type="spellEnd"/>
      <w:r w:rsidR="00B448E0" w:rsidRPr="004A20DA">
        <w:rPr>
          <w:szCs w:val="22"/>
          <w:lang w:val="el-GR"/>
        </w:rPr>
        <w:t xml:space="preserve"> </w:t>
      </w:r>
      <w:proofErr w:type="spellStart"/>
      <w:r w:rsidR="00B448E0">
        <w:rPr>
          <w:szCs w:val="22"/>
        </w:rPr>
        <w:t>Tillomed</w:t>
      </w:r>
      <w:proofErr w:type="spellEnd"/>
      <w:r w:rsidR="00B448E0" w:rsidRPr="004A20DA">
        <w:rPr>
          <w:szCs w:val="22"/>
          <w:lang w:val="el-GR"/>
        </w:rPr>
        <w:t xml:space="preserve"> </w:t>
      </w:r>
      <w:bookmarkEnd w:id="6"/>
      <w:r w:rsidRPr="004A20DA">
        <w:rPr>
          <w:szCs w:val="22"/>
          <w:lang w:val="el-GR"/>
        </w:rPr>
        <w:t xml:space="preserve">είναι ένας </w:t>
      </w:r>
      <w:proofErr w:type="spellStart"/>
      <w:r w:rsidRPr="004A20DA">
        <w:rPr>
          <w:szCs w:val="22"/>
          <w:lang w:val="el-GR"/>
        </w:rPr>
        <w:t>κυτταροτοξικός</w:t>
      </w:r>
      <w:proofErr w:type="spellEnd"/>
      <w:r w:rsidRPr="004A20DA">
        <w:rPr>
          <w:szCs w:val="22"/>
          <w:lang w:val="el-GR"/>
        </w:rPr>
        <w:t xml:space="preserve"> παράγοντας. Ως εκ τούτου, πρέπει να δίνεται προσοχή κατά το χειρισμό και την προετοιμασία. </w:t>
      </w:r>
      <w:r w:rsidR="00344D5D">
        <w:rPr>
          <w:szCs w:val="22"/>
          <w:lang w:val="el-GR"/>
        </w:rPr>
        <w:t xml:space="preserve">Συνιστάται η </w:t>
      </w:r>
      <w:r w:rsidRPr="004A20DA">
        <w:rPr>
          <w:szCs w:val="22"/>
          <w:lang w:val="el-GR"/>
        </w:rPr>
        <w:t>χρήση γαντιών και άλλ</w:t>
      </w:r>
      <w:r w:rsidR="00344D5D">
        <w:rPr>
          <w:szCs w:val="22"/>
          <w:lang w:val="el-GR"/>
        </w:rPr>
        <w:t>ης</w:t>
      </w:r>
      <w:r w:rsidRPr="004A20DA">
        <w:rPr>
          <w:szCs w:val="22"/>
          <w:lang w:val="el-GR"/>
        </w:rPr>
        <w:t xml:space="preserve"> προστατευτική</w:t>
      </w:r>
      <w:r w:rsidR="00344D5D">
        <w:rPr>
          <w:szCs w:val="22"/>
          <w:lang w:val="el-GR"/>
        </w:rPr>
        <w:t>ς</w:t>
      </w:r>
      <w:r w:rsidRPr="004A20DA">
        <w:rPr>
          <w:szCs w:val="22"/>
          <w:lang w:val="el-GR"/>
        </w:rPr>
        <w:t xml:space="preserve"> ενδυμασί</w:t>
      </w:r>
      <w:r w:rsidR="00FA080E" w:rsidRPr="004A20DA">
        <w:rPr>
          <w:szCs w:val="22"/>
          <w:lang w:val="el-GR"/>
        </w:rPr>
        <w:t>α</w:t>
      </w:r>
      <w:r w:rsidR="00344D5D">
        <w:rPr>
          <w:szCs w:val="22"/>
          <w:lang w:val="el-GR"/>
        </w:rPr>
        <w:t>ς</w:t>
      </w:r>
      <w:r w:rsidRPr="004A20DA">
        <w:rPr>
          <w:szCs w:val="22"/>
          <w:lang w:val="el-GR"/>
        </w:rPr>
        <w:t xml:space="preserve"> για</w:t>
      </w:r>
      <w:r w:rsidR="00FA080E">
        <w:rPr>
          <w:szCs w:val="22"/>
          <w:lang w:val="el-GR"/>
        </w:rPr>
        <w:t xml:space="preserve"> την αποφυγή επαφής με το δέρμα</w:t>
      </w:r>
      <w:r w:rsidR="00084ABC">
        <w:rPr>
          <w:szCs w:val="22"/>
          <w:lang w:val="el-GR"/>
        </w:rPr>
        <w:t>.</w:t>
      </w:r>
      <w:r w:rsidRPr="004A20DA">
        <w:rPr>
          <w:szCs w:val="22"/>
          <w:lang w:val="el-GR"/>
        </w:rPr>
        <w:t xml:space="preserve"> </w:t>
      </w:r>
    </w:p>
    <w:p w14:paraId="6844FA7E" w14:textId="2A3D861B" w:rsidR="006B58B4" w:rsidRPr="004A20DA" w:rsidRDefault="00344D5D" w:rsidP="0002569D">
      <w:pPr>
        <w:rPr>
          <w:szCs w:val="22"/>
          <w:lang w:val="el-GR"/>
        </w:rPr>
      </w:pPr>
      <w:r w:rsidRPr="004A20DA">
        <w:rPr>
          <w:szCs w:val="22"/>
          <w:lang w:val="el-GR"/>
        </w:rPr>
        <w:t xml:space="preserve">Το </w:t>
      </w:r>
      <w:r w:rsidR="0087167C">
        <w:rPr>
          <w:szCs w:val="22"/>
          <w:lang w:val="el-GR"/>
        </w:rPr>
        <w:t>ενέσιμο</w:t>
      </w:r>
      <w:r w:rsidR="0087167C" w:rsidRPr="0087167C">
        <w:rPr>
          <w:szCs w:val="22"/>
          <w:lang w:val="el-GR"/>
        </w:rPr>
        <w:t xml:space="preserve"> </w:t>
      </w:r>
      <w:proofErr w:type="spellStart"/>
      <w:r>
        <w:rPr>
          <w:szCs w:val="22"/>
        </w:rPr>
        <w:t>Melphalan</w:t>
      </w:r>
      <w:proofErr w:type="spellEnd"/>
      <w:r w:rsidRPr="004A20DA">
        <w:rPr>
          <w:szCs w:val="22"/>
          <w:lang w:val="el-GR"/>
        </w:rPr>
        <w:t xml:space="preserve"> </w:t>
      </w:r>
      <w:proofErr w:type="spellStart"/>
      <w:r>
        <w:rPr>
          <w:szCs w:val="22"/>
        </w:rPr>
        <w:t>Tillomed</w:t>
      </w:r>
      <w:proofErr w:type="spellEnd"/>
      <w:r w:rsidRPr="004A20DA">
        <w:rPr>
          <w:szCs w:val="22"/>
          <w:lang w:val="el-GR"/>
        </w:rPr>
        <w:t xml:space="preserve"> </w:t>
      </w:r>
      <w:r w:rsidR="00CD4176" w:rsidRPr="004A20DA">
        <w:rPr>
          <w:szCs w:val="22"/>
          <w:lang w:val="el-GR"/>
        </w:rPr>
        <w:t>πρέπει να χορηγείται ενδοφλεβίως</w:t>
      </w:r>
      <w:r>
        <w:rPr>
          <w:szCs w:val="22"/>
          <w:lang w:val="el-GR"/>
        </w:rPr>
        <w:t>,</w:t>
      </w:r>
      <w:r w:rsidR="00CD4176" w:rsidRPr="004A20DA">
        <w:rPr>
          <w:szCs w:val="22"/>
          <w:lang w:val="el-GR"/>
        </w:rPr>
        <w:t xml:space="preserve"> μόνο</w:t>
      </w:r>
      <w:r w:rsidR="003D6EDC" w:rsidRPr="004A20DA">
        <w:rPr>
          <w:szCs w:val="22"/>
          <w:lang w:val="el-GR"/>
        </w:rPr>
        <w:t>.</w:t>
      </w:r>
    </w:p>
    <w:p w14:paraId="394A96E8" w14:textId="10EFF440" w:rsidR="006B58B4" w:rsidRPr="004A20DA" w:rsidRDefault="002C091B" w:rsidP="006B58B4">
      <w:pPr>
        <w:rPr>
          <w:szCs w:val="22"/>
          <w:lang w:val="el-GR"/>
        </w:rPr>
      </w:pPr>
      <w:r w:rsidRPr="004A20DA">
        <w:rPr>
          <w:szCs w:val="22"/>
          <w:lang w:val="el-GR"/>
        </w:rPr>
        <w:t xml:space="preserve">Πρέπει να αποφεύγεται η </w:t>
      </w:r>
      <w:proofErr w:type="spellStart"/>
      <w:r w:rsidRPr="004A20DA">
        <w:rPr>
          <w:szCs w:val="22"/>
          <w:lang w:val="el-GR"/>
        </w:rPr>
        <w:t>εξαγγείωση</w:t>
      </w:r>
      <w:proofErr w:type="spellEnd"/>
      <w:r w:rsidRPr="004A20DA">
        <w:rPr>
          <w:szCs w:val="22"/>
          <w:lang w:val="el-GR"/>
        </w:rPr>
        <w:t xml:space="preserve"> </w:t>
      </w:r>
      <w:r w:rsidR="00344D5D">
        <w:rPr>
          <w:szCs w:val="22"/>
          <w:lang w:val="el-GR"/>
        </w:rPr>
        <w:t>καθώς</w:t>
      </w:r>
      <w:r w:rsidRPr="004A20DA">
        <w:rPr>
          <w:szCs w:val="22"/>
          <w:lang w:val="el-GR"/>
        </w:rPr>
        <w:t xml:space="preserve"> μπορεί να συμβεί τοπική βλάβη του ιστού. Επομένως, δεν πρέπει να </w:t>
      </w:r>
      <w:proofErr w:type="spellStart"/>
      <w:r w:rsidR="00D6553E">
        <w:rPr>
          <w:szCs w:val="22"/>
          <w:lang w:val="el-GR"/>
        </w:rPr>
        <w:t>ενίεται</w:t>
      </w:r>
      <w:proofErr w:type="spellEnd"/>
      <w:r w:rsidR="00D6553E">
        <w:rPr>
          <w:szCs w:val="22"/>
          <w:lang w:val="el-GR"/>
        </w:rPr>
        <w:t xml:space="preserve"> </w:t>
      </w:r>
      <w:r w:rsidRPr="004A20DA">
        <w:rPr>
          <w:szCs w:val="22"/>
          <w:lang w:val="el-GR"/>
        </w:rPr>
        <w:t>απευθείας εντός περιφερική</w:t>
      </w:r>
      <w:r w:rsidR="00344D5D">
        <w:rPr>
          <w:szCs w:val="22"/>
          <w:lang w:val="el-GR"/>
        </w:rPr>
        <w:t>ς</w:t>
      </w:r>
      <w:r w:rsidRPr="004A20DA">
        <w:rPr>
          <w:szCs w:val="22"/>
          <w:lang w:val="el-GR"/>
        </w:rPr>
        <w:t xml:space="preserve"> φλέβα</w:t>
      </w:r>
      <w:r w:rsidR="00344D5D">
        <w:rPr>
          <w:szCs w:val="22"/>
          <w:lang w:val="el-GR"/>
        </w:rPr>
        <w:t>ς</w:t>
      </w:r>
      <w:r w:rsidRPr="004A20DA">
        <w:rPr>
          <w:szCs w:val="22"/>
          <w:lang w:val="el-GR"/>
        </w:rPr>
        <w:t xml:space="preserve">. Συνιστάται </w:t>
      </w:r>
      <w:r w:rsidR="00344D5D">
        <w:rPr>
          <w:szCs w:val="22"/>
          <w:lang w:val="el-GR"/>
        </w:rPr>
        <w:t xml:space="preserve">το </w:t>
      </w:r>
      <w:proofErr w:type="spellStart"/>
      <w:r w:rsidRPr="004A20DA">
        <w:rPr>
          <w:szCs w:val="22"/>
          <w:lang w:val="el-GR"/>
        </w:rPr>
        <w:t>ανασ</w:t>
      </w:r>
      <w:r w:rsidR="00344D5D">
        <w:rPr>
          <w:szCs w:val="22"/>
          <w:lang w:val="el-GR"/>
        </w:rPr>
        <w:t>υσταμένο</w:t>
      </w:r>
      <w:proofErr w:type="spellEnd"/>
      <w:r w:rsidR="00344D5D">
        <w:rPr>
          <w:szCs w:val="22"/>
          <w:lang w:val="el-GR"/>
        </w:rPr>
        <w:t xml:space="preserve"> διάλυμα </w:t>
      </w:r>
      <w:r w:rsidRPr="004A20DA">
        <w:rPr>
          <w:szCs w:val="22"/>
          <w:lang w:val="el-GR"/>
        </w:rPr>
        <w:t xml:space="preserve">για ένεση ή έγχυση </w:t>
      </w:r>
      <w:r w:rsidR="00B8032C">
        <w:rPr>
          <w:szCs w:val="22"/>
          <w:lang w:val="el-GR"/>
        </w:rPr>
        <w:t xml:space="preserve">να </w:t>
      </w:r>
      <w:proofErr w:type="spellStart"/>
      <w:r w:rsidR="005D6459">
        <w:rPr>
          <w:szCs w:val="22"/>
          <w:lang w:val="el-GR"/>
        </w:rPr>
        <w:t>ενίεται</w:t>
      </w:r>
      <w:proofErr w:type="spellEnd"/>
      <w:r w:rsidR="005D6459">
        <w:rPr>
          <w:szCs w:val="22"/>
          <w:lang w:val="el-GR"/>
        </w:rPr>
        <w:t xml:space="preserve"> αργά σε </w:t>
      </w:r>
      <w:r w:rsidR="00B8032C">
        <w:rPr>
          <w:szCs w:val="22"/>
          <w:lang w:val="el-GR"/>
        </w:rPr>
        <w:t>ένα</w:t>
      </w:r>
      <w:r w:rsidR="005D6459">
        <w:rPr>
          <w:szCs w:val="22"/>
          <w:lang w:val="el-GR"/>
        </w:rPr>
        <w:t xml:space="preserve"> ταχέως τρεχούμ</w:t>
      </w:r>
      <w:r w:rsidR="00B8032C">
        <w:rPr>
          <w:szCs w:val="22"/>
          <w:lang w:val="el-GR"/>
        </w:rPr>
        <w:t>ενο</w:t>
      </w:r>
      <w:r w:rsidR="005D6459">
        <w:rPr>
          <w:szCs w:val="22"/>
          <w:lang w:val="el-GR"/>
        </w:rPr>
        <w:t xml:space="preserve"> </w:t>
      </w:r>
      <w:r w:rsidR="00B8032C">
        <w:rPr>
          <w:szCs w:val="22"/>
          <w:lang w:val="el-GR"/>
        </w:rPr>
        <w:t xml:space="preserve">σύστημα </w:t>
      </w:r>
      <w:r w:rsidR="005D6459">
        <w:rPr>
          <w:szCs w:val="22"/>
          <w:lang w:val="el-GR"/>
        </w:rPr>
        <w:t>έγχυση</w:t>
      </w:r>
      <w:r w:rsidR="00B8032C">
        <w:rPr>
          <w:szCs w:val="22"/>
          <w:lang w:val="el-GR"/>
        </w:rPr>
        <w:t>ς</w:t>
      </w:r>
      <w:r w:rsidR="005D6459">
        <w:rPr>
          <w:szCs w:val="22"/>
          <w:lang w:val="el-GR"/>
        </w:rPr>
        <w:t xml:space="preserve"> κατευθείαν.</w:t>
      </w:r>
      <w:r w:rsidRPr="004A20DA">
        <w:rPr>
          <w:szCs w:val="22"/>
          <w:lang w:val="el-GR"/>
        </w:rPr>
        <w:t xml:space="preserve"> Εάν αυτό δεν είναι δυνατό, </w:t>
      </w:r>
      <w:r w:rsidR="0011616D">
        <w:rPr>
          <w:szCs w:val="22"/>
          <w:lang w:val="el-GR"/>
        </w:rPr>
        <w:t xml:space="preserve">το </w:t>
      </w:r>
      <w:proofErr w:type="spellStart"/>
      <w:r w:rsidR="0011616D">
        <w:rPr>
          <w:szCs w:val="22"/>
          <w:lang w:val="el-GR"/>
        </w:rPr>
        <w:t>ανασυσταμένο</w:t>
      </w:r>
      <w:proofErr w:type="spellEnd"/>
      <w:r w:rsidR="0011616D">
        <w:rPr>
          <w:szCs w:val="22"/>
          <w:lang w:val="el-GR"/>
        </w:rPr>
        <w:t xml:space="preserve"> διάλυμα για ένεση ή έγχυση </w:t>
      </w:r>
      <w:r w:rsidRPr="004A20DA">
        <w:rPr>
          <w:szCs w:val="22"/>
          <w:lang w:val="el-GR"/>
        </w:rPr>
        <w:t xml:space="preserve">μπορεί επίσης να αραιωθεί σε ένα σάκο έγχυσης. </w:t>
      </w:r>
      <w:r w:rsidR="00084ABC">
        <w:rPr>
          <w:szCs w:val="22"/>
          <w:lang w:val="el-GR"/>
        </w:rPr>
        <w:t>Σε</w:t>
      </w:r>
      <w:r w:rsidRPr="004A20DA">
        <w:rPr>
          <w:szCs w:val="22"/>
          <w:lang w:val="el-GR"/>
        </w:rPr>
        <w:t xml:space="preserve"> </w:t>
      </w:r>
      <w:r w:rsidR="0011616D">
        <w:rPr>
          <w:szCs w:val="22"/>
          <w:lang w:val="el-GR"/>
        </w:rPr>
        <w:t>περίπτωση δυσκολίας</w:t>
      </w:r>
      <w:r w:rsidR="0066503B" w:rsidRPr="0066503B">
        <w:rPr>
          <w:szCs w:val="22"/>
          <w:lang w:val="el-GR"/>
        </w:rPr>
        <w:t xml:space="preserve"> </w:t>
      </w:r>
      <w:r w:rsidR="0066503B">
        <w:rPr>
          <w:szCs w:val="22"/>
          <w:lang w:val="el-GR"/>
        </w:rPr>
        <w:t>πρόσβασης στην περιφερειακή φλέβα</w:t>
      </w:r>
      <w:r w:rsidR="0011616D">
        <w:rPr>
          <w:szCs w:val="22"/>
          <w:lang w:val="el-GR"/>
        </w:rPr>
        <w:t>,</w:t>
      </w:r>
      <w:r w:rsidRPr="004A20DA">
        <w:rPr>
          <w:szCs w:val="22"/>
          <w:lang w:val="el-GR"/>
        </w:rPr>
        <w:t xml:space="preserve"> θα πρέπει να χορηγείται μέσω ενός </w:t>
      </w:r>
      <w:bookmarkStart w:id="7" w:name="_Hlk482360045"/>
      <w:r w:rsidRPr="004A20DA">
        <w:rPr>
          <w:szCs w:val="22"/>
          <w:lang w:val="el-GR"/>
        </w:rPr>
        <w:t xml:space="preserve">κεντρικού </w:t>
      </w:r>
      <w:proofErr w:type="spellStart"/>
      <w:r w:rsidR="0011616D">
        <w:rPr>
          <w:szCs w:val="22"/>
          <w:lang w:val="el-GR"/>
        </w:rPr>
        <w:t>φλεβοκαθετήρα</w:t>
      </w:r>
      <w:bookmarkEnd w:id="7"/>
      <w:proofErr w:type="spellEnd"/>
      <w:r w:rsidRPr="004A20DA">
        <w:rPr>
          <w:szCs w:val="22"/>
          <w:lang w:val="el-GR"/>
        </w:rPr>
        <w:t>.</w:t>
      </w:r>
    </w:p>
    <w:p w14:paraId="7D8C01AB" w14:textId="510EE7F8" w:rsidR="006B58B4" w:rsidRPr="00FA080E" w:rsidRDefault="00AB3D49" w:rsidP="006B58B4">
      <w:pPr>
        <w:rPr>
          <w:szCs w:val="22"/>
          <w:lang w:val="el-GR"/>
        </w:rPr>
      </w:pPr>
      <w:r w:rsidRPr="004A20DA">
        <w:rPr>
          <w:szCs w:val="22"/>
          <w:lang w:val="el-GR"/>
        </w:rPr>
        <w:t xml:space="preserve">Για θεραπεία υψηλής δόσης με ή χωρίς </w:t>
      </w:r>
      <w:proofErr w:type="spellStart"/>
      <w:r w:rsidRPr="004A20DA">
        <w:rPr>
          <w:szCs w:val="22"/>
          <w:lang w:val="el-GR"/>
        </w:rPr>
        <w:t>αυτόλογη</w:t>
      </w:r>
      <w:proofErr w:type="spellEnd"/>
      <w:r w:rsidRPr="004A20DA">
        <w:rPr>
          <w:szCs w:val="22"/>
          <w:lang w:val="el-GR"/>
        </w:rPr>
        <w:t xml:space="preserve"> μεταμόσχευση μυελού των οστών, συνιστάται </w:t>
      </w:r>
      <w:r w:rsidR="0011616D">
        <w:rPr>
          <w:szCs w:val="22"/>
          <w:lang w:val="el-GR"/>
        </w:rPr>
        <w:t xml:space="preserve">το </w:t>
      </w:r>
      <w:proofErr w:type="spellStart"/>
      <w:r w:rsidR="0011616D">
        <w:rPr>
          <w:szCs w:val="22"/>
        </w:rPr>
        <w:t>Melphalan</w:t>
      </w:r>
      <w:proofErr w:type="spellEnd"/>
      <w:r w:rsidR="0011616D" w:rsidRPr="004A20DA">
        <w:rPr>
          <w:szCs w:val="22"/>
          <w:lang w:val="el-GR"/>
        </w:rPr>
        <w:t xml:space="preserve"> </w:t>
      </w:r>
      <w:proofErr w:type="spellStart"/>
      <w:r w:rsidR="0011616D">
        <w:rPr>
          <w:szCs w:val="22"/>
        </w:rPr>
        <w:t>Tillomed</w:t>
      </w:r>
      <w:proofErr w:type="spellEnd"/>
      <w:r w:rsidR="0011616D" w:rsidRPr="004A20DA">
        <w:rPr>
          <w:szCs w:val="22"/>
          <w:lang w:val="el-GR"/>
        </w:rPr>
        <w:t xml:space="preserve"> </w:t>
      </w:r>
      <w:r w:rsidRPr="00FA080E">
        <w:rPr>
          <w:szCs w:val="22"/>
          <w:lang w:val="el-GR"/>
        </w:rPr>
        <w:t xml:space="preserve">να χορηγηθεί μέσω </w:t>
      </w:r>
      <w:r w:rsidR="0011616D" w:rsidRPr="00FA080E">
        <w:rPr>
          <w:szCs w:val="22"/>
          <w:lang w:val="el-GR"/>
        </w:rPr>
        <w:t xml:space="preserve">κεντρικού </w:t>
      </w:r>
      <w:proofErr w:type="spellStart"/>
      <w:r w:rsidR="0011616D" w:rsidRPr="00FA080E">
        <w:rPr>
          <w:szCs w:val="22"/>
          <w:lang w:val="el-GR"/>
        </w:rPr>
        <w:t>φλεβοκαθετήρα</w:t>
      </w:r>
      <w:proofErr w:type="spellEnd"/>
      <w:r w:rsidRPr="00FA080E">
        <w:rPr>
          <w:szCs w:val="22"/>
          <w:lang w:val="el-GR"/>
        </w:rPr>
        <w:t>.</w:t>
      </w:r>
    </w:p>
    <w:p w14:paraId="16958E0E" w14:textId="7CC5A917" w:rsidR="00AB3D49" w:rsidRPr="004A20DA" w:rsidRDefault="00AB3D49" w:rsidP="00AB3D49">
      <w:pPr>
        <w:rPr>
          <w:szCs w:val="22"/>
          <w:lang w:val="el-GR"/>
        </w:rPr>
      </w:pPr>
      <w:r w:rsidRPr="00FA080E">
        <w:rPr>
          <w:szCs w:val="22"/>
          <w:lang w:val="el-GR"/>
        </w:rPr>
        <w:t xml:space="preserve">Λεπτομέρειες για τις </w:t>
      </w:r>
      <w:r w:rsidR="00FA080E">
        <w:rPr>
          <w:szCs w:val="22"/>
          <w:lang w:val="el-GR"/>
        </w:rPr>
        <w:t xml:space="preserve">παραπάνω </w:t>
      </w:r>
      <w:r w:rsidRPr="00FA080E">
        <w:rPr>
          <w:szCs w:val="22"/>
          <w:lang w:val="el-GR"/>
        </w:rPr>
        <w:t>τεχνικές περιγράφ</w:t>
      </w:r>
      <w:r w:rsidR="00084ABC">
        <w:rPr>
          <w:szCs w:val="22"/>
          <w:lang w:val="el-GR"/>
        </w:rPr>
        <w:t>ονται</w:t>
      </w:r>
      <w:r w:rsidRPr="00FA080E">
        <w:rPr>
          <w:szCs w:val="22"/>
          <w:lang w:val="el-GR"/>
        </w:rPr>
        <w:t xml:space="preserve"> στην βιβλιογραφία.</w:t>
      </w:r>
    </w:p>
    <w:p w14:paraId="7B94A1AE" w14:textId="1E2564F5" w:rsidR="00AB3D49" w:rsidRPr="004A20DA" w:rsidRDefault="00084ABC" w:rsidP="00AB3D49">
      <w:pPr>
        <w:rPr>
          <w:szCs w:val="22"/>
          <w:lang w:val="el-GR"/>
        </w:rPr>
      </w:pPr>
      <w:r>
        <w:rPr>
          <w:szCs w:val="22"/>
          <w:lang w:val="el-GR"/>
        </w:rPr>
        <w:t xml:space="preserve">Το </w:t>
      </w:r>
      <w:proofErr w:type="spellStart"/>
      <w:r w:rsidR="00B448E0">
        <w:rPr>
          <w:szCs w:val="22"/>
        </w:rPr>
        <w:t>Melphalan</w:t>
      </w:r>
      <w:proofErr w:type="spellEnd"/>
      <w:r w:rsidR="00B448E0" w:rsidRPr="004A20DA">
        <w:rPr>
          <w:szCs w:val="22"/>
          <w:lang w:val="el-GR"/>
        </w:rPr>
        <w:t xml:space="preserve"> </w:t>
      </w:r>
      <w:proofErr w:type="spellStart"/>
      <w:r w:rsidR="00B448E0">
        <w:rPr>
          <w:szCs w:val="22"/>
        </w:rPr>
        <w:t>Tillomed</w:t>
      </w:r>
      <w:proofErr w:type="spellEnd"/>
      <w:r w:rsidR="00B448E0" w:rsidRPr="004A20DA">
        <w:rPr>
          <w:szCs w:val="22"/>
          <w:lang w:val="el-GR"/>
        </w:rPr>
        <w:t xml:space="preserve"> </w:t>
      </w:r>
      <w:r w:rsidR="00FA06A2">
        <w:rPr>
          <w:szCs w:val="22"/>
          <w:lang w:val="el-GR"/>
        </w:rPr>
        <w:t xml:space="preserve">ενέσιμο </w:t>
      </w:r>
      <w:r w:rsidR="00F62458">
        <w:rPr>
          <w:szCs w:val="22"/>
          <w:lang w:val="el-GR"/>
        </w:rPr>
        <w:t>διάλυμα /</w:t>
      </w:r>
      <w:r w:rsidR="00FA06A2">
        <w:rPr>
          <w:szCs w:val="22"/>
          <w:lang w:val="el-GR"/>
        </w:rPr>
        <w:t xml:space="preserve">διάλυμα προς </w:t>
      </w:r>
      <w:r w:rsidR="00F62458">
        <w:rPr>
          <w:szCs w:val="22"/>
          <w:lang w:val="el-GR"/>
        </w:rPr>
        <w:t xml:space="preserve">έγχυση </w:t>
      </w:r>
      <w:r w:rsidR="00AB3D49" w:rsidRPr="004A20DA">
        <w:rPr>
          <w:szCs w:val="22"/>
          <w:lang w:val="el-GR"/>
        </w:rPr>
        <w:t xml:space="preserve">θα πρέπει να </w:t>
      </w:r>
      <w:r w:rsidR="0011616D">
        <w:rPr>
          <w:szCs w:val="22"/>
          <w:lang w:val="el-GR"/>
        </w:rPr>
        <w:t>προετοιμάζεται υπό άσηπτες συνθήκες</w:t>
      </w:r>
      <w:r w:rsidR="00D6553E">
        <w:rPr>
          <w:szCs w:val="22"/>
          <w:lang w:val="el-GR"/>
        </w:rPr>
        <w:t xml:space="preserve"> σε χώρο φαρμακείου εφοδιασμένο με κατάλληλο </w:t>
      </w:r>
      <w:r w:rsidR="00F62458">
        <w:rPr>
          <w:szCs w:val="22"/>
          <w:lang w:val="el-GR"/>
        </w:rPr>
        <w:t xml:space="preserve">κατακόρυφο </w:t>
      </w:r>
      <w:proofErr w:type="spellStart"/>
      <w:r w:rsidR="00D6553E">
        <w:rPr>
          <w:szCs w:val="22"/>
          <w:lang w:val="el-GR"/>
        </w:rPr>
        <w:t>ελασματοποιημένο</w:t>
      </w:r>
      <w:proofErr w:type="spellEnd"/>
      <w:r w:rsidR="00D6553E">
        <w:rPr>
          <w:szCs w:val="22"/>
          <w:lang w:val="el-GR"/>
        </w:rPr>
        <w:t xml:space="preserve"> ερμάριο ροής</w:t>
      </w:r>
      <w:r w:rsidR="00AB3D49" w:rsidRPr="004A20DA">
        <w:rPr>
          <w:szCs w:val="22"/>
          <w:lang w:val="el-GR"/>
        </w:rPr>
        <w:t>.</w:t>
      </w:r>
    </w:p>
    <w:p w14:paraId="55374893" w14:textId="77777777" w:rsidR="006B58B4" w:rsidRPr="004A20DA" w:rsidRDefault="006B58B4" w:rsidP="006B58B4">
      <w:pPr>
        <w:rPr>
          <w:szCs w:val="22"/>
          <w:lang w:val="el-GR"/>
        </w:rPr>
      </w:pPr>
    </w:p>
    <w:p w14:paraId="44E80D83" w14:textId="6483D2B6" w:rsidR="00A54B28" w:rsidRPr="004A20DA" w:rsidRDefault="00DE7A5D" w:rsidP="00A54B28">
      <w:pPr>
        <w:rPr>
          <w:noProof/>
          <w:szCs w:val="22"/>
          <w:u w:val="single"/>
          <w:lang w:val="el-GR"/>
        </w:rPr>
      </w:pPr>
      <w:r w:rsidRPr="004A20DA">
        <w:rPr>
          <w:noProof/>
          <w:szCs w:val="22"/>
          <w:u w:val="single"/>
          <w:lang w:val="el-GR"/>
        </w:rPr>
        <w:t>Δοσολογία για νεφρική δυσλειτουργία</w:t>
      </w:r>
    </w:p>
    <w:p w14:paraId="1294CD76" w14:textId="0E98E256" w:rsidR="00DE7A5D" w:rsidRPr="004A20DA" w:rsidRDefault="00DE7A5D" w:rsidP="00DE7A5D">
      <w:pPr>
        <w:rPr>
          <w:noProof/>
          <w:szCs w:val="22"/>
          <w:lang w:val="el-GR"/>
        </w:rPr>
      </w:pPr>
      <w:r w:rsidRPr="004A20DA">
        <w:rPr>
          <w:noProof/>
          <w:szCs w:val="22"/>
          <w:lang w:val="el-GR"/>
        </w:rPr>
        <w:lastRenderedPageBreak/>
        <w:t xml:space="preserve">Για τη συμβατική ενδοφλέβια δοσολόγηση και μέτρια έως σοβαρή νεφρική δυσλειτουργία, η αρχική δόση θα πρέπει να μειωθεί κατά 50%. Ο γιατρός σας θα καθορίσει τη δόση </w:t>
      </w:r>
      <w:r w:rsidR="0011616D">
        <w:rPr>
          <w:noProof/>
          <w:szCs w:val="22"/>
          <w:lang w:val="el-GR"/>
        </w:rPr>
        <w:t>ανάλογα με τις αιματολογικές εξετάσεις</w:t>
      </w:r>
      <w:r w:rsidRPr="004A20DA">
        <w:rPr>
          <w:noProof/>
          <w:szCs w:val="22"/>
          <w:lang w:val="el-GR"/>
        </w:rPr>
        <w:t>.</w:t>
      </w:r>
    </w:p>
    <w:p w14:paraId="71CE05D0" w14:textId="4304BEB7" w:rsidR="00DE7A5D" w:rsidRPr="004A20DA" w:rsidRDefault="00DE7A5D" w:rsidP="00DE7A5D">
      <w:pPr>
        <w:rPr>
          <w:noProof/>
          <w:szCs w:val="22"/>
          <w:lang w:val="el-GR"/>
        </w:rPr>
      </w:pPr>
      <w:r w:rsidRPr="004A20DA">
        <w:rPr>
          <w:noProof/>
          <w:szCs w:val="22"/>
          <w:lang w:val="el-GR"/>
        </w:rPr>
        <w:t xml:space="preserve">Σε υψηλές ενδοφλέβιες δόσεις (100 έως 200 </w:t>
      </w:r>
      <w:r w:rsidRPr="00DE7A5D">
        <w:rPr>
          <w:noProof/>
          <w:szCs w:val="22"/>
        </w:rPr>
        <w:t>mg</w:t>
      </w:r>
      <w:r w:rsidRPr="004A20DA">
        <w:rPr>
          <w:noProof/>
          <w:szCs w:val="22"/>
          <w:lang w:val="el-GR"/>
        </w:rPr>
        <w:t xml:space="preserve"> / </w:t>
      </w:r>
      <w:r w:rsidRPr="00DE7A5D">
        <w:rPr>
          <w:noProof/>
          <w:szCs w:val="22"/>
        </w:rPr>
        <w:t>m</w:t>
      </w:r>
      <w:r w:rsidRPr="00E41F96">
        <w:rPr>
          <w:noProof/>
          <w:szCs w:val="22"/>
          <w:vertAlign w:val="superscript"/>
          <w:lang w:val="el-GR"/>
        </w:rPr>
        <w:t>2</w:t>
      </w:r>
      <w:r w:rsidRPr="004A20DA">
        <w:rPr>
          <w:noProof/>
          <w:szCs w:val="22"/>
          <w:lang w:val="el-GR"/>
        </w:rPr>
        <w:t xml:space="preserve"> επιφανείας σώματος), η ανάγκη για μείωση της δόσης εξαρτάται από το βαθμό της λειτουργίας των νεφρών και θεραπευτικές απαιτήσεις, καθώς και αν </w:t>
      </w:r>
      <w:r w:rsidR="00E41F96">
        <w:rPr>
          <w:noProof/>
          <w:szCs w:val="22"/>
          <w:lang w:val="el-GR"/>
        </w:rPr>
        <w:t>πραγ</w:t>
      </w:r>
      <w:r w:rsidR="00FA080E">
        <w:rPr>
          <w:noProof/>
          <w:szCs w:val="22"/>
          <w:lang w:val="el-GR"/>
        </w:rPr>
        <w:t>μ</w:t>
      </w:r>
      <w:r w:rsidR="00E41F96">
        <w:rPr>
          <w:noProof/>
          <w:szCs w:val="22"/>
          <w:lang w:val="el-GR"/>
        </w:rPr>
        <w:t>ατοποιείται</w:t>
      </w:r>
      <w:r w:rsidR="00E41F96" w:rsidRPr="004A20DA">
        <w:rPr>
          <w:noProof/>
          <w:szCs w:val="22"/>
          <w:lang w:val="el-GR"/>
        </w:rPr>
        <w:t xml:space="preserve"> </w:t>
      </w:r>
      <w:r w:rsidRPr="004A20DA">
        <w:rPr>
          <w:noProof/>
          <w:szCs w:val="22"/>
          <w:lang w:val="el-GR"/>
        </w:rPr>
        <w:t xml:space="preserve">μια αυτόλογη μεταμόσχευση μυελού των οστών. </w:t>
      </w:r>
      <w:r w:rsidR="00E41F96">
        <w:rPr>
          <w:noProof/>
          <w:szCs w:val="22"/>
          <w:lang w:val="el-GR"/>
        </w:rPr>
        <w:t>Ενδεικτικά</w:t>
      </w:r>
      <w:r w:rsidRPr="004A20DA">
        <w:rPr>
          <w:noProof/>
          <w:szCs w:val="22"/>
          <w:lang w:val="el-GR"/>
        </w:rPr>
        <w:t xml:space="preserve">, η μείωση της δόσης κατά 50% μπορεί να θεωρηθεί ως κανονική για μέτρια έως σοβαρή </w:t>
      </w:r>
      <w:r w:rsidR="00E41F96">
        <w:rPr>
          <w:noProof/>
          <w:szCs w:val="22"/>
          <w:lang w:val="el-GR"/>
        </w:rPr>
        <w:t>νεφρική</w:t>
      </w:r>
      <w:r w:rsidRPr="004A20DA">
        <w:rPr>
          <w:noProof/>
          <w:szCs w:val="22"/>
          <w:lang w:val="el-GR"/>
        </w:rPr>
        <w:t xml:space="preserve"> </w:t>
      </w:r>
      <w:r w:rsidR="00E41F96">
        <w:rPr>
          <w:noProof/>
          <w:szCs w:val="22"/>
          <w:lang w:val="el-GR"/>
        </w:rPr>
        <w:t>δυσλειτουργία</w:t>
      </w:r>
      <w:r w:rsidRPr="004A20DA">
        <w:rPr>
          <w:noProof/>
          <w:szCs w:val="22"/>
          <w:lang w:val="el-GR"/>
        </w:rPr>
        <w:t xml:space="preserve"> (κάθαρση κρεατινίνης 30 έως 50 </w:t>
      </w:r>
      <w:r w:rsidRPr="00DE7A5D">
        <w:rPr>
          <w:noProof/>
          <w:szCs w:val="22"/>
        </w:rPr>
        <w:t>ml</w:t>
      </w:r>
      <w:r w:rsidRPr="004A20DA">
        <w:rPr>
          <w:noProof/>
          <w:szCs w:val="22"/>
          <w:lang w:val="el-GR"/>
        </w:rPr>
        <w:t xml:space="preserve"> / </w:t>
      </w:r>
      <w:r w:rsidRPr="00DE7A5D">
        <w:rPr>
          <w:noProof/>
          <w:szCs w:val="22"/>
        </w:rPr>
        <w:t>min</w:t>
      </w:r>
      <w:r w:rsidRPr="004A20DA">
        <w:rPr>
          <w:noProof/>
          <w:szCs w:val="22"/>
          <w:lang w:val="el-GR"/>
        </w:rPr>
        <w:t>). Επαρκή</w:t>
      </w:r>
      <w:r w:rsidR="00F62458">
        <w:rPr>
          <w:noProof/>
          <w:szCs w:val="22"/>
          <w:lang w:val="el-GR"/>
        </w:rPr>
        <w:t>ς</w:t>
      </w:r>
      <w:r w:rsidRPr="004A20DA">
        <w:rPr>
          <w:noProof/>
          <w:szCs w:val="22"/>
          <w:lang w:val="el-GR"/>
        </w:rPr>
        <w:t xml:space="preserve"> παροχή </w:t>
      </w:r>
      <w:r w:rsidR="00E41F96">
        <w:rPr>
          <w:noProof/>
          <w:szCs w:val="22"/>
          <w:lang w:val="el-GR"/>
        </w:rPr>
        <w:t>υγρών</w:t>
      </w:r>
      <w:r w:rsidRPr="004A20DA">
        <w:rPr>
          <w:noProof/>
          <w:szCs w:val="22"/>
          <w:lang w:val="el-GR"/>
        </w:rPr>
        <w:t xml:space="preserve"> και ενισχυμένη εκτροπή των ούρων είναι επίσης απαραίτητ</w:t>
      </w:r>
      <w:r w:rsidR="00E41F96">
        <w:rPr>
          <w:noProof/>
          <w:szCs w:val="22"/>
          <w:lang w:val="el-GR"/>
        </w:rPr>
        <w:t>ες ενέργειες</w:t>
      </w:r>
      <w:r w:rsidRPr="004A20DA">
        <w:rPr>
          <w:noProof/>
          <w:szCs w:val="22"/>
          <w:lang w:val="el-GR"/>
        </w:rPr>
        <w:t xml:space="preserve">. Ο γιατρός σας δεν θα συστήσει θεραπεία με υψηλές δόσεις </w:t>
      </w:r>
      <w:r w:rsidR="00E41F96">
        <w:rPr>
          <w:noProof/>
          <w:szCs w:val="22"/>
          <w:lang w:val="el-GR"/>
        </w:rPr>
        <w:t>μελφαλάνης</w:t>
      </w:r>
      <w:r w:rsidRPr="004A20DA">
        <w:rPr>
          <w:noProof/>
          <w:szCs w:val="22"/>
          <w:lang w:val="el-GR"/>
        </w:rPr>
        <w:t xml:space="preserve"> </w:t>
      </w:r>
      <w:r w:rsidR="00E41F96">
        <w:rPr>
          <w:noProof/>
          <w:szCs w:val="22"/>
          <w:lang w:val="el-GR"/>
        </w:rPr>
        <w:t>στη περίπτωση</w:t>
      </w:r>
      <w:r w:rsidRPr="004A20DA">
        <w:rPr>
          <w:noProof/>
          <w:szCs w:val="22"/>
          <w:lang w:val="el-GR"/>
        </w:rPr>
        <w:t xml:space="preserve"> πιο σοβαρή</w:t>
      </w:r>
      <w:r w:rsidR="00E41F96">
        <w:rPr>
          <w:noProof/>
          <w:szCs w:val="22"/>
          <w:lang w:val="el-GR"/>
        </w:rPr>
        <w:t>ς</w:t>
      </w:r>
      <w:r w:rsidRPr="004A20DA">
        <w:rPr>
          <w:noProof/>
          <w:szCs w:val="22"/>
          <w:lang w:val="el-GR"/>
        </w:rPr>
        <w:t xml:space="preserve"> νεφρική</w:t>
      </w:r>
      <w:r w:rsidR="00E41F96">
        <w:rPr>
          <w:noProof/>
          <w:szCs w:val="22"/>
          <w:lang w:val="el-GR"/>
        </w:rPr>
        <w:t>ς</w:t>
      </w:r>
      <w:r w:rsidRPr="004A20DA">
        <w:rPr>
          <w:noProof/>
          <w:szCs w:val="22"/>
          <w:lang w:val="el-GR"/>
        </w:rPr>
        <w:t xml:space="preserve"> </w:t>
      </w:r>
      <w:r w:rsidR="00D6553E">
        <w:rPr>
          <w:noProof/>
          <w:szCs w:val="22"/>
          <w:lang w:val="el-GR"/>
        </w:rPr>
        <w:t>δυσ</w:t>
      </w:r>
      <w:r w:rsidRPr="004A20DA">
        <w:rPr>
          <w:noProof/>
          <w:szCs w:val="22"/>
          <w:lang w:val="el-GR"/>
        </w:rPr>
        <w:t>λειτουργία</w:t>
      </w:r>
      <w:r w:rsidR="00E41F96">
        <w:rPr>
          <w:noProof/>
          <w:szCs w:val="22"/>
          <w:lang w:val="el-GR"/>
        </w:rPr>
        <w:t>ς</w:t>
      </w:r>
      <w:r w:rsidRPr="004A20DA">
        <w:rPr>
          <w:noProof/>
          <w:szCs w:val="22"/>
          <w:lang w:val="el-GR"/>
        </w:rPr>
        <w:t xml:space="preserve"> (κάθαρση κρεατινίνης &lt;30 </w:t>
      </w:r>
      <w:r w:rsidRPr="00DE7A5D">
        <w:rPr>
          <w:noProof/>
          <w:szCs w:val="22"/>
        </w:rPr>
        <w:t>ml</w:t>
      </w:r>
      <w:r w:rsidRPr="004A20DA">
        <w:rPr>
          <w:noProof/>
          <w:szCs w:val="22"/>
          <w:lang w:val="el-GR"/>
        </w:rPr>
        <w:t xml:space="preserve"> / </w:t>
      </w:r>
      <w:r w:rsidRPr="00DE7A5D">
        <w:rPr>
          <w:noProof/>
          <w:szCs w:val="22"/>
        </w:rPr>
        <w:t>min</w:t>
      </w:r>
      <w:r w:rsidRPr="004A20DA">
        <w:rPr>
          <w:noProof/>
          <w:szCs w:val="22"/>
          <w:lang w:val="el-GR"/>
        </w:rPr>
        <w:t>).</w:t>
      </w:r>
    </w:p>
    <w:p w14:paraId="57373167" w14:textId="67471B58" w:rsidR="00DE7A5D" w:rsidRPr="004A20DA" w:rsidRDefault="00DE7A5D" w:rsidP="00DE7A5D">
      <w:pPr>
        <w:rPr>
          <w:szCs w:val="22"/>
          <w:lang w:val="el-GR"/>
        </w:rPr>
      </w:pPr>
      <w:r w:rsidRPr="004A20DA">
        <w:rPr>
          <w:szCs w:val="22"/>
          <w:lang w:val="el-GR"/>
        </w:rPr>
        <w:t xml:space="preserve">Είναι σημαντικό η ξηρά ουσία και ο διαλύτης </w:t>
      </w:r>
      <w:r w:rsidR="00E41F96">
        <w:rPr>
          <w:szCs w:val="22"/>
          <w:lang w:val="el-GR"/>
        </w:rPr>
        <w:t xml:space="preserve">να </w:t>
      </w:r>
      <w:r w:rsidRPr="004A20DA">
        <w:rPr>
          <w:szCs w:val="22"/>
          <w:lang w:val="el-GR"/>
        </w:rPr>
        <w:t>είναι σε θερμοκρασία δωματίου όταν το διάλυμα παρασκευάζεται.</w:t>
      </w:r>
    </w:p>
    <w:p w14:paraId="7B6F1CB3" w14:textId="14587B58" w:rsidR="00DE7A5D" w:rsidRPr="004A20DA" w:rsidRDefault="001111D1" w:rsidP="00DE7A5D">
      <w:pPr>
        <w:rPr>
          <w:szCs w:val="22"/>
          <w:lang w:val="el-GR"/>
        </w:rPr>
      </w:pPr>
      <w:r>
        <w:rPr>
          <w:szCs w:val="22"/>
          <w:lang w:val="el-GR"/>
        </w:rPr>
        <w:t>Το συμπύκνωμα για την παρασκευή</w:t>
      </w:r>
      <w:r w:rsidR="00E41F96">
        <w:rPr>
          <w:szCs w:val="22"/>
          <w:lang w:val="el-GR"/>
        </w:rPr>
        <w:t xml:space="preserve"> του</w:t>
      </w:r>
      <w:r w:rsidR="00DE7A5D" w:rsidRPr="004A20DA">
        <w:rPr>
          <w:szCs w:val="22"/>
          <w:lang w:val="el-GR"/>
        </w:rPr>
        <w:t xml:space="preserve"> διαλύματος </w:t>
      </w:r>
      <w:r w:rsidR="00E41F96">
        <w:rPr>
          <w:szCs w:val="22"/>
          <w:lang w:val="el-GR"/>
        </w:rPr>
        <w:t>για ένεση ή έγχυση</w:t>
      </w:r>
      <w:r w:rsidR="00DE7A5D" w:rsidRPr="004A20DA">
        <w:rPr>
          <w:szCs w:val="22"/>
          <w:lang w:val="el-GR"/>
        </w:rPr>
        <w:t xml:space="preserve"> </w:t>
      </w:r>
      <w:r w:rsidR="00E41F96">
        <w:rPr>
          <w:szCs w:val="22"/>
          <w:lang w:val="el-GR"/>
        </w:rPr>
        <w:t>πρέπει να πραγματοποιείται σε</w:t>
      </w:r>
      <w:r w:rsidR="00DE7A5D" w:rsidRPr="004A20DA">
        <w:rPr>
          <w:szCs w:val="22"/>
          <w:lang w:val="el-GR"/>
        </w:rPr>
        <w:t xml:space="preserve"> θερμοκρασία δωματίου. Για το σκοπό αυτό, </w:t>
      </w:r>
      <w:r w:rsidR="00E41F96">
        <w:rPr>
          <w:szCs w:val="22"/>
          <w:lang w:val="el-GR"/>
        </w:rPr>
        <w:t xml:space="preserve">τα </w:t>
      </w:r>
      <w:r w:rsidR="00DE7A5D" w:rsidRPr="004A20DA">
        <w:rPr>
          <w:szCs w:val="22"/>
          <w:lang w:val="el-GR"/>
        </w:rPr>
        <w:t xml:space="preserve">10 </w:t>
      </w:r>
      <w:r w:rsidR="00DE7A5D" w:rsidRPr="00DE7A5D">
        <w:rPr>
          <w:szCs w:val="22"/>
        </w:rPr>
        <w:t>ml</w:t>
      </w:r>
      <w:r w:rsidR="00DE7A5D" w:rsidRPr="004A20DA">
        <w:rPr>
          <w:szCs w:val="22"/>
          <w:lang w:val="el-GR"/>
        </w:rPr>
        <w:t xml:space="preserve"> διαλύτη προστίθεται στο φιαλίδιο με τ</w:t>
      </w:r>
      <w:r w:rsidR="00E41F96">
        <w:rPr>
          <w:szCs w:val="22"/>
          <w:lang w:val="el-GR"/>
        </w:rPr>
        <w:t>η</w:t>
      </w:r>
      <w:r w:rsidR="00DE7A5D" w:rsidRPr="004A20DA">
        <w:rPr>
          <w:szCs w:val="22"/>
          <w:lang w:val="el-GR"/>
        </w:rPr>
        <w:t xml:space="preserve"> ξηρά ουσία με τη βοήθεια </w:t>
      </w:r>
      <w:r w:rsidR="00E41F96" w:rsidRPr="004A20DA">
        <w:rPr>
          <w:szCs w:val="22"/>
          <w:lang w:val="el-GR"/>
        </w:rPr>
        <w:t>μιας</w:t>
      </w:r>
      <w:r w:rsidR="00DE7A5D" w:rsidRPr="004A20DA">
        <w:rPr>
          <w:szCs w:val="22"/>
          <w:lang w:val="el-GR"/>
        </w:rPr>
        <w:t xml:space="preserve"> σύριγγας και </w:t>
      </w:r>
      <w:r w:rsidR="00E41F96">
        <w:rPr>
          <w:szCs w:val="22"/>
          <w:lang w:val="el-GR"/>
        </w:rPr>
        <w:t xml:space="preserve">γίνεται </w:t>
      </w:r>
      <w:r>
        <w:rPr>
          <w:szCs w:val="22"/>
          <w:lang w:val="el-GR"/>
        </w:rPr>
        <w:t xml:space="preserve">άμεση </w:t>
      </w:r>
      <w:r w:rsidR="00E41F96">
        <w:rPr>
          <w:szCs w:val="22"/>
          <w:lang w:val="el-GR"/>
        </w:rPr>
        <w:t>ανακίνηση</w:t>
      </w:r>
      <w:r w:rsidR="00DE7A5D" w:rsidRPr="004A20DA">
        <w:rPr>
          <w:szCs w:val="22"/>
          <w:lang w:val="el-GR"/>
        </w:rPr>
        <w:t xml:space="preserve"> </w:t>
      </w:r>
      <w:r>
        <w:rPr>
          <w:szCs w:val="22"/>
          <w:lang w:val="el-GR"/>
        </w:rPr>
        <w:t xml:space="preserve">συνεχώς </w:t>
      </w:r>
      <w:r w:rsidR="00DE7A5D" w:rsidRPr="004A20DA">
        <w:rPr>
          <w:szCs w:val="22"/>
          <w:lang w:val="el-GR"/>
        </w:rPr>
        <w:t xml:space="preserve">μέχρι η ξηρά ουσία </w:t>
      </w:r>
      <w:r w:rsidR="00E41F96">
        <w:rPr>
          <w:szCs w:val="22"/>
          <w:lang w:val="el-GR"/>
        </w:rPr>
        <w:t xml:space="preserve">να διαλυθεί </w:t>
      </w:r>
      <w:r w:rsidR="00DE7A5D" w:rsidRPr="004A20DA">
        <w:rPr>
          <w:szCs w:val="22"/>
          <w:lang w:val="el-GR"/>
        </w:rPr>
        <w:t>πλήρως.</w:t>
      </w:r>
    </w:p>
    <w:p w14:paraId="70ACE886" w14:textId="143471C5" w:rsidR="00DE7A5D" w:rsidRPr="004A20DA" w:rsidRDefault="00DE7A5D" w:rsidP="00DE7A5D">
      <w:pPr>
        <w:rPr>
          <w:szCs w:val="22"/>
          <w:lang w:val="el-GR"/>
        </w:rPr>
      </w:pPr>
      <w:r w:rsidRPr="004A20DA">
        <w:rPr>
          <w:szCs w:val="22"/>
          <w:lang w:val="el-GR"/>
        </w:rPr>
        <w:t xml:space="preserve">Το </w:t>
      </w:r>
      <w:r w:rsidR="001111D1">
        <w:rPr>
          <w:szCs w:val="22"/>
          <w:lang w:val="el-GR"/>
        </w:rPr>
        <w:t>συμπύκνωμα που λαμβάνεται με τον τρόπο αυτό για την παρασκευή ενός διαλύματος</w:t>
      </w:r>
      <w:r w:rsidR="00E41F96">
        <w:rPr>
          <w:szCs w:val="22"/>
          <w:lang w:val="el-GR"/>
        </w:rPr>
        <w:t xml:space="preserve"> για ένεση ή έγχυση</w:t>
      </w:r>
      <w:r w:rsidRPr="004A20DA">
        <w:rPr>
          <w:szCs w:val="22"/>
          <w:lang w:val="el-GR"/>
        </w:rPr>
        <w:t xml:space="preserve"> έχει </w:t>
      </w:r>
      <w:r w:rsidR="00084ABC">
        <w:rPr>
          <w:szCs w:val="22"/>
          <w:lang w:val="en-US"/>
        </w:rPr>
        <w:t>p</w:t>
      </w:r>
      <w:r w:rsidRPr="004A20DA">
        <w:rPr>
          <w:szCs w:val="22"/>
          <w:lang w:val="el-GR"/>
        </w:rPr>
        <w:t xml:space="preserve">Η περίπου 6,5 και περιέχει 5 </w:t>
      </w:r>
      <w:r w:rsidRPr="00DE7A5D">
        <w:rPr>
          <w:szCs w:val="22"/>
        </w:rPr>
        <w:t>ml</w:t>
      </w:r>
      <w:r w:rsidRPr="004A20DA">
        <w:rPr>
          <w:szCs w:val="22"/>
          <w:lang w:val="el-GR"/>
        </w:rPr>
        <w:t xml:space="preserve"> </w:t>
      </w:r>
      <w:r w:rsidR="001111D1">
        <w:rPr>
          <w:szCs w:val="22"/>
          <w:lang w:val="el-GR"/>
        </w:rPr>
        <w:t xml:space="preserve">άνυδρης </w:t>
      </w:r>
      <w:proofErr w:type="spellStart"/>
      <w:r w:rsidRPr="004A20DA">
        <w:rPr>
          <w:szCs w:val="22"/>
          <w:lang w:val="el-GR"/>
        </w:rPr>
        <w:t>μελφαλάνη</w:t>
      </w:r>
      <w:r w:rsidR="00567EE8">
        <w:rPr>
          <w:szCs w:val="22"/>
          <w:lang w:val="el-GR"/>
        </w:rPr>
        <w:t>ς</w:t>
      </w:r>
      <w:proofErr w:type="spellEnd"/>
      <w:r w:rsidRPr="004A20DA">
        <w:rPr>
          <w:szCs w:val="22"/>
          <w:lang w:val="el-GR"/>
        </w:rPr>
        <w:t xml:space="preserve"> σ</w:t>
      </w:r>
      <w:r w:rsidR="00567EE8">
        <w:rPr>
          <w:szCs w:val="22"/>
          <w:lang w:val="el-GR"/>
        </w:rPr>
        <w:t>το</w:t>
      </w:r>
      <w:r w:rsidRPr="004A20DA">
        <w:rPr>
          <w:szCs w:val="22"/>
          <w:lang w:val="el-GR"/>
        </w:rPr>
        <w:t xml:space="preserve"> 1 </w:t>
      </w:r>
      <w:r w:rsidRPr="00DE7A5D">
        <w:rPr>
          <w:szCs w:val="22"/>
        </w:rPr>
        <w:t>ml</w:t>
      </w:r>
      <w:r w:rsidRPr="004A20DA">
        <w:rPr>
          <w:szCs w:val="22"/>
          <w:lang w:val="el-GR"/>
        </w:rPr>
        <w:t>.</w:t>
      </w:r>
    </w:p>
    <w:p w14:paraId="3461534B" w14:textId="6C8E46A2" w:rsidR="00DE7A5D" w:rsidRPr="004A20DA" w:rsidRDefault="00DE7A5D" w:rsidP="00DE7A5D">
      <w:pPr>
        <w:rPr>
          <w:szCs w:val="22"/>
          <w:lang w:val="el-GR"/>
        </w:rPr>
      </w:pPr>
      <w:r>
        <w:rPr>
          <w:szCs w:val="22"/>
          <w:lang w:val="el-GR"/>
        </w:rPr>
        <w:t xml:space="preserve">Η </w:t>
      </w:r>
      <w:r w:rsidRPr="004A20DA">
        <w:rPr>
          <w:szCs w:val="22"/>
          <w:lang w:val="el-GR"/>
        </w:rPr>
        <w:t xml:space="preserve">ένεση </w:t>
      </w:r>
      <w:proofErr w:type="spellStart"/>
      <w:r w:rsidR="00B448E0">
        <w:rPr>
          <w:szCs w:val="22"/>
        </w:rPr>
        <w:t>Melphalan</w:t>
      </w:r>
      <w:proofErr w:type="spellEnd"/>
      <w:r w:rsidR="00B448E0" w:rsidRPr="004A20DA">
        <w:rPr>
          <w:szCs w:val="22"/>
          <w:lang w:val="el-GR"/>
        </w:rPr>
        <w:t xml:space="preserve"> </w:t>
      </w:r>
      <w:proofErr w:type="spellStart"/>
      <w:r w:rsidR="00B448E0">
        <w:rPr>
          <w:szCs w:val="22"/>
        </w:rPr>
        <w:t>Tillomed</w:t>
      </w:r>
      <w:proofErr w:type="spellEnd"/>
      <w:r w:rsidR="00B448E0" w:rsidRPr="004A20DA">
        <w:rPr>
          <w:szCs w:val="22"/>
          <w:lang w:val="el-GR"/>
        </w:rPr>
        <w:t xml:space="preserve"> </w:t>
      </w:r>
      <w:r w:rsidRPr="004A20DA">
        <w:rPr>
          <w:szCs w:val="22"/>
          <w:lang w:val="el-GR"/>
        </w:rPr>
        <w:t xml:space="preserve"> θα πρέπει να χορηγείται μόνο </w:t>
      </w:r>
      <w:r w:rsidR="00567EE8" w:rsidRPr="004A20DA">
        <w:rPr>
          <w:szCs w:val="22"/>
          <w:lang w:val="el-GR"/>
        </w:rPr>
        <w:t xml:space="preserve">μαζί με διάλυμα έγχυσης χλωριούχου νατρίου </w:t>
      </w:r>
      <w:r w:rsidRPr="004A20DA">
        <w:rPr>
          <w:szCs w:val="22"/>
          <w:lang w:val="el-GR"/>
        </w:rPr>
        <w:t xml:space="preserve">0,9%. Δεν είναι συμβατό με διάλυμα έγχυσης που περιέχει </w:t>
      </w:r>
      <w:proofErr w:type="spellStart"/>
      <w:r w:rsidRPr="004A20DA">
        <w:rPr>
          <w:szCs w:val="22"/>
          <w:lang w:val="el-GR"/>
        </w:rPr>
        <w:t>δεξτρόζη</w:t>
      </w:r>
      <w:proofErr w:type="spellEnd"/>
      <w:r w:rsidRPr="004A20DA">
        <w:rPr>
          <w:szCs w:val="22"/>
          <w:lang w:val="el-GR"/>
        </w:rPr>
        <w:t>.</w:t>
      </w:r>
    </w:p>
    <w:p w14:paraId="7656A914" w14:textId="2F3F7E4A" w:rsidR="00DE7A5D" w:rsidRPr="004A20DA" w:rsidRDefault="00567EE8" w:rsidP="00DE7A5D">
      <w:pPr>
        <w:rPr>
          <w:szCs w:val="22"/>
          <w:lang w:val="el-GR"/>
        </w:rPr>
      </w:pPr>
      <w:r>
        <w:rPr>
          <w:szCs w:val="22"/>
          <w:lang w:val="el-GR"/>
        </w:rPr>
        <w:t>Το</w:t>
      </w:r>
      <w:r w:rsidR="00DE7A5D" w:rsidRPr="004A20DA">
        <w:rPr>
          <w:szCs w:val="22"/>
          <w:lang w:val="el-GR"/>
        </w:rPr>
        <w:t xml:space="preserve"> </w:t>
      </w:r>
      <w:r w:rsidR="00FA080E" w:rsidRPr="004A20DA">
        <w:rPr>
          <w:szCs w:val="22"/>
          <w:lang w:val="el-GR"/>
        </w:rPr>
        <w:t>αραι</w:t>
      </w:r>
      <w:r w:rsidR="00FA080E">
        <w:rPr>
          <w:szCs w:val="22"/>
          <w:lang w:val="el-GR"/>
        </w:rPr>
        <w:t>ωμένο</w:t>
      </w:r>
      <w:r w:rsidR="00DE7A5D" w:rsidRPr="004A20DA">
        <w:rPr>
          <w:szCs w:val="22"/>
          <w:lang w:val="el-GR"/>
        </w:rPr>
        <w:t xml:space="preserve"> διάλυμα για έγχυση</w:t>
      </w:r>
      <w:r w:rsidRPr="00567EE8">
        <w:rPr>
          <w:szCs w:val="22"/>
          <w:lang w:val="el-GR"/>
        </w:rPr>
        <w:t xml:space="preserve"> </w:t>
      </w:r>
      <w:proofErr w:type="spellStart"/>
      <w:r>
        <w:rPr>
          <w:szCs w:val="22"/>
        </w:rPr>
        <w:t>Melphalan</w:t>
      </w:r>
      <w:proofErr w:type="spellEnd"/>
      <w:r w:rsidRPr="004A20DA">
        <w:rPr>
          <w:szCs w:val="22"/>
          <w:lang w:val="el-GR"/>
        </w:rPr>
        <w:t xml:space="preserve"> </w:t>
      </w:r>
      <w:proofErr w:type="spellStart"/>
      <w:r>
        <w:rPr>
          <w:szCs w:val="22"/>
        </w:rPr>
        <w:t>Tillomed</w:t>
      </w:r>
      <w:proofErr w:type="spellEnd"/>
      <w:r>
        <w:rPr>
          <w:szCs w:val="22"/>
          <w:lang w:val="el-GR"/>
        </w:rPr>
        <w:t xml:space="preserve"> </w:t>
      </w:r>
      <w:r w:rsidR="00DE7A5D" w:rsidRPr="004A20DA">
        <w:rPr>
          <w:szCs w:val="22"/>
          <w:lang w:val="el-GR"/>
        </w:rPr>
        <w:t xml:space="preserve">έχει περιορισμένο χρόνο ζωής και </w:t>
      </w:r>
      <w:r w:rsidR="00FA080E">
        <w:rPr>
          <w:szCs w:val="22"/>
          <w:lang w:val="el-GR"/>
        </w:rPr>
        <w:t xml:space="preserve">ο </w:t>
      </w:r>
      <w:r w:rsidR="00DE7A5D" w:rsidRPr="004A20DA">
        <w:rPr>
          <w:szCs w:val="22"/>
          <w:lang w:val="el-GR"/>
        </w:rPr>
        <w:t>ρυθμό</w:t>
      </w:r>
      <w:r>
        <w:rPr>
          <w:szCs w:val="22"/>
          <w:lang w:val="el-GR"/>
        </w:rPr>
        <w:t>ς</w:t>
      </w:r>
      <w:r w:rsidR="00DE7A5D" w:rsidRPr="004A20DA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αποδόμησης</w:t>
      </w:r>
      <w:r w:rsidR="00DE7A5D" w:rsidRPr="004A20DA">
        <w:rPr>
          <w:szCs w:val="22"/>
          <w:lang w:val="el-GR"/>
        </w:rPr>
        <w:t xml:space="preserve"> αυξάνει ταχέως </w:t>
      </w:r>
      <w:r>
        <w:rPr>
          <w:szCs w:val="22"/>
          <w:lang w:val="el-GR"/>
        </w:rPr>
        <w:t>με την αύξηση της θερμοκρασίας</w:t>
      </w:r>
      <w:r w:rsidR="00DE7A5D" w:rsidRPr="004A20DA">
        <w:rPr>
          <w:szCs w:val="22"/>
          <w:lang w:val="el-GR"/>
        </w:rPr>
        <w:t>. Ως εκ τούτου, το διάλυμα πρέπει να παρασκευάζεται μόνο αμέσ</w:t>
      </w:r>
      <w:r w:rsidR="00DA66E3" w:rsidRPr="004A20DA">
        <w:rPr>
          <w:szCs w:val="22"/>
          <w:lang w:val="el-GR"/>
        </w:rPr>
        <w:t xml:space="preserve">ως πριν από τη χρήση. Όταν το </w:t>
      </w:r>
      <w:proofErr w:type="spellStart"/>
      <w:r w:rsidR="00B448E0">
        <w:rPr>
          <w:szCs w:val="22"/>
        </w:rPr>
        <w:t>Melphalan</w:t>
      </w:r>
      <w:proofErr w:type="spellEnd"/>
      <w:r w:rsidR="00B448E0" w:rsidRPr="004A20DA">
        <w:rPr>
          <w:szCs w:val="22"/>
          <w:lang w:val="el-GR"/>
        </w:rPr>
        <w:t xml:space="preserve"> </w:t>
      </w:r>
      <w:proofErr w:type="spellStart"/>
      <w:r w:rsidR="00B448E0">
        <w:rPr>
          <w:szCs w:val="22"/>
        </w:rPr>
        <w:t>Tillomed</w:t>
      </w:r>
      <w:proofErr w:type="spellEnd"/>
      <w:r w:rsidR="00B448E0" w:rsidRPr="004A20DA">
        <w:rPr>
          <w:szCs w:val="22"/>
          <w:lang w:val="el-GR"/>
        </w:rPr>
        <w:t xml:space="preserve"> </w:t>
      </w:r>
      <w:r w:rsidR="00DE7A5D" w:rsidRPr="004A20DA">
        <w:rPr>
          <w:szCs w:val="22"/>
          <w:lang w:val="el-GR"/>
        </w:rPr>
        <w:t xml:space="preserve"> </w:t>
      </w:r>
      <w:r w:rsidR="00734039">
        <w:rPr>
          <w:szCs w:val="22"/>
          <w:lang w:val="el-GR"/>
        </w:rPr>
        <w:t xml:space="preserve">εγχέεται </w:t>
      </w:r>
      <w:r w:rsidR="00DE7A5D" w:rsidRPr="004A20DA">
        <w:rPr>
          <w:szCs w:val="22"/>
          <w:lang w:val="el-GR"/>
        </w:rPr>
        <w:t>σε θε</w:t>
      </w:r>
      <w:r w:rsidR="00FA080E">
        <w:rPr>
          <w:szCs w:val="22"/>
          <w:lang w:val="el-GR"/>
        </w:rPr>
        <w:t>ρμοκρασία δωματίου περίπου 25 °</w:t>
      </w:r>
      <w:r w:rsidR="00DE7A5D" w:rsidRPr="00DE7A5D">
        <w:rPr>
          <w:szCs w:val="22"/>
        </w:rPr>
        <w:t>C</w:t>
      </w:r>
      <w:r w:rsidR="00DE7A5D" w:rsidRPr="004A20DA">
        <w:rPr>
          <w:szCs w:val="22"/>
          <w:lang w:val="el-GR"/>
        </w:rPr>
        <w:t>, η συνολική διάρκεια παρασκευής του συμπυκνώματος για την παρασκευή ενός ενέσιμου διαλύματος ή διαλύματος έγχυσης δεν θα πρέπει να είναι μεγαλύτερη από 1,5 ώρες μέχρι το τέλος της έγχυσης.</w:t>
      </w:r>
    </w:p>
    <w:p w14:paraId="31020EE5" w14:textId="0C00BCB7" w:rsidR="00083175" w:rsidRPr="004A20DA" w:rsidRDefault="00FA080E" w:rsidP="00083175">
      <w:pPr>
        <w:rPr>
          <w:i/>
          <w:szCs w:val="22"/>
          <w:lang w:val="el-GR"/>
        </w:rPr>
      </w:pPr>
      <w:r>
        <w:rPr>
          <w:i/>
          <w:szCs w:val="22"/>
          <w:lang w:val="el-GR"/>
        </w:rPr>
        <w:t>Σταθερότητα</w:t>
      </w:r>
      <w:r w:rsidR="00DA66E3" w:rsidRPr="004A20DA">
        <w:rPr>
          <w:i/>
          <w:szCs w:val="22"/>
          <w:lang w:val="el-GR"/>
        </w:rPr>
        <w:t xml:space="preserve"> του διαλύματος έτοιμου προς χρήση</w:t>
      </w:r>
    </w:p>
    <w:p w14:paraId="5E31B006" w14:textId="77777777" w:rsidR="00DA66E3" w:rsidRPr="004A20DA" w:rsidRDefault="00DA66E3" w:rsidP="00083175">
      <w:pPr>
        <w:rPr>
          <w:szCs w:val="22"/>
          <w:lang w:val="el-GR"/>
        </w:rPr>
      </w:pPr>
      <w:r w:rsidRPr="004A20DA">
        <w:rPr>
          <w:szCs w:val="22"/>
          <w:lang w:val="el-GR"/>
        </w:rPr>
        <w:t>Για άμεση χρήση</w:t>
      </w:r>
    </w:p>
    <w:p w14:paraId="0E866A8C" w14:textId="655B75DF" w:rsidR="00DA66E3" w:rsidRPr="004A20DA" w:rsidRDefault="00DA66E3" w:rsidP="00DA66E3">
      <w:pPr>
        <w:rPr>
          <w:szCs w:val="22"/>
          <w:lang w:val="el-GR"/>
        </w:rPr>
      </w:pPr>
      <w:r w:rsidRPr="004A20DA">
        <w:rPr>
          <w:szCs w:val="22"/>
          <w:lang w:val="el-GR"/>
        </w:rPr>
        <w:t xml:space="preserve">Το </w:t>
      </w:r>
      <w:proofErr w:type="spellStart"/>
      <w:r w:rsidRPr="004A20DA">
        <w:rPr>
          <w:szCs w:val="22"/>
          <w:lang w:val="el-GR"/>
        </w:rPr>
        <w:t>ανασυσταμένο</w:t>
      </w:r>
      <w:proofErr w:type="spellEnd"/>
      <w:r w:rsidRPr="004A20DA">
        <w:rPr>
          <w:szCs w:val="22"/>
          <w:lang w:val="el-GR"/>
        </w:rPr>
        <w:t xml:space="preserve"> διάλυμα δεν πρέπει να διατηρ</w:t>
      </w:r>
      <w:r w:rsidR="00567EE8">
        <w:rPr>
          <w:szCs w:val="22"/>
          <w:lang w:val="el-GR"/>
        </w:rPr>
        <w:t>είται</w:t>
      </w:r>
      <w:r w:rsidRPr="004A20DA">
        <w:rPr>
          <w:szCs w:val="22"/>
          <w:lang w:val="el-GR"/>
        </w:rPr>
        <w:t xml:space="preserve"> στο ψυγείο, δεδομένου ότι η δραστική ουσία μπορεί να καθιζάνει. </w:t>
      </w:r>
      <w:bookmarkStart w:id="8" w:name="_Hlk482361951"/>
      <w:r w:rsidR="00734039">
        <w:rPr>
          <w:noProof/>
          <w:szCs w:val="22"/>
          <w:lang w:val="el-GR"/>
        </w:rPr>
        <w:t xml:space="preserve">Η περίσσεια διαλύματος </w:t>
      </w:r>
      <w:r w:rsidR="00567EE8" w:rsidRPr="004A20DA">
        <w:rPr>
          <w:noProof/>
          <w:szCs w:val="22"/>
          <w:lang w:val="el-GR"/>
        </w:rPr>
        <w:t>πρέπει να απορρ</w:t>
      </w:r>
      <w:r w:rsidR="00567EE8">
        <w:rPr>
          <w:noProof/>
          <w:szCs w:val="22"/>
          <w:lang w:val="el-GR"/>
        </w:rPr>
        <w:t>ίπτεται</w:t>
      </w:r>
      <w:bookmarkEnd w:id="8"/>
      <w:r w:rsidRPr="004A20DA">
        <w:rPr>
          <w:szCs w:val="22"/>
          <w:lang w:val="el-GR"/>
        </w:rPr>
        <w:t xml:space="preserve"> (βλέπε </w:t>
      </w:r>
      <w:r w:rsidR="00567EE8">
        <w:rPr>
          <w:szCs w:val="22"/>
          <w:lang w:val="el-GR"/>
        </w:rPr>
        <w:t>σχετική παράγραφο</w:t>
      </w:r>
      <w:r w:rsidRPr="004A20DA">
        <w:rPr>
          <w:szCs w:val="22"/>
          <w:lang w:val="el-GR"/>
        </w:rPr>
        <w:t>).</w:t>
      </w:r>
    </w:p>
    <w:p w14:paraId="261A99F1" w14:textId="7A842881" w:rsidR="00DA66E3" w:rsidRPr="004A20DA" w:rsidRDefault="00567EE8" w:rsidP="00DA66E3">
      <w:pPr>
        <w:rPr>
          <w:szCs w:val="22"/>
          <w:lang w:val="el-GR"/>
        </w:rPr>
      </w:pPr>
      <w:r>
        <w:rPr>
          <w:szCs w:val="22"/>
          <w:lang w:val="el-GR"/>
        </w:rPr>
        <w:t>Σε περίπτωση</w:t>
      </w:r>
      <w:r w:rsidR="00DA66E3" w:rsidRPr="004A20DA">
        <w:rPr>
          <w:szCs w:val="22"/>
          <w:lang w:val="el-GR"/>
        </w:rPr>
        <w:t xml:space="preserve"> θολερότητα</w:t>
      </w:r>
      <w:r>
        <w:rPr>
          <w:szCs w:val="22"/>
          <w:lang w:val="el-GR"/>
        </w:rPr>
        <w:t>ς</w:t>
      </w:r>
      <w:r w:rsidR="00DA66E3" w:rsidRPr="004A20DA">
        <w:rPr>
          <w:szCs w:val="22"/>
          <w:lang w:val="el-GR"/>
        </w:rPr>
        <w:t xml:space="preserve"> ή </w:t>
      </w:r>
      <w:r>
        <w:rPr>
          <w:szCs w:val="22"/>
          <w:lang w:val="el-GR"/>
        </w:rPr>
        <w:t>κρυστάλλων</w:t>
      </w:r>
      <w:r w:rsidR="00DA66E3" w:rsidRPr="004A20DA">
        <w:rPr>
          <w:szCs w:val="22"/>
          <w:lang w:val="el-GR"/>
        </w:rPr>
        <w:t xml:space="preserve"> στο συμπύκνωμα για την </w:t>
      </w:r>
      <w:r w:rsidR="00FA080E">
        <w:rPr>
          <w:szCs w:val="22"/>
          <w:lang w:val="el-GR"/>
        </w:rPr>
        <w:t>παρασκευή</w:t>
      </w:r>
      <w:r w:rsidR="00DA66E3" w:rsidRPr="004A20DA">
        <w:rPr>
          <w:szCs w:val="22"/>
          <w:lang w:val="el-GR"/>
        </w:rPr>
        <w:t xml:space="preserve"> ενός ενέσιμου διαλύματος ή διαλύματος έγχυσης ή στο αραιό διάλυμα έγχυσης, το διάλυμα πρέπει να απορρίπτεται.</w:t>
      </w:r>
    </w:p>
    <w:p w14:paraId="0E139019" w14:textId="3824FBC0" w:rsidR="00083175" w:rsidRPr="004A20DA" w:rsidRDefault="00567EE8" w:rsidP="00083175">
      <w:pPr>
        <w:rPr>
          <w:i/>
          <w:szCs w:val="22"/>
          <w:lang w:val="el-GR"/>
        </w:rPr>
      </w:pPr>
      <w:proofErr w:type="spellStart"/>
      <w:r>
        <w:rPr>
          <w:i/>
          <w:szCs w:val="22"/>
          <w:lang w:val="el-GR"/>
        </w:rPr>
        <w:t>Υπερδοσολογία</w:t>
      </w:r>
      <w:proofErr w:type="spellEnd"/>
    </w:p>
    <w:p w14:paraId="4A2351C0" w14:textId="756A6759" w:rsidR="00DA66E3" w:rsidRPr="004A20DA" w:rsidRDefault="00DA66E3" w:rsidP="00DA66E3">
      <w:pPr>
        <w:rPr>
          <w:szCs w:val="22"/>
          <w:lang w:val="el-GR"/>
        </w:rPr>
      </w:pPr>
      <w:r w:rsidRPr="004A20DA">
        <w:rPr>
          <w:szCs w:val="22"/>
          <w:lang w:val="el-GR"/>
        </w:rPr>
        <w:t xml:space="preserve">Ναυτία και εμετός μπορεί να συμβεί αμέσως μετά την οξεία ενδοφλέβια </w:t>
      </w:r>
      <w:proofErr w:type="spellStart"/>
      <w:r w:rsidRPr="004A20DA">
        <w:rPr>
          <w:szCs w:val="22"/>
          <w:lang w:val="el-GR"/>
        </w:rPr>
        <w:t>υπερδοσολογία</w:t>
      </w:r>
      <w:proofErr w:type="spellEnd"/>
      <w:r w:rsidRPr="004A20DA">
        <w:rPr>
          <w:szCs w:val="22"/>
          <w:lang w:val="el-GR"/>
        </w:rPr>
        <w:t xml:space="preserve">. </w:t>
      </w:r>
      <w:r w:rsidR="00567EE8">
        <w:rPr>
          <w:szCs w:val="22"/>
          <w:lang w:val="el-GR"/>
        </w:rPr>
        <w:t xml:space="preserve">Ο γαστρεντερικός </w:t>
      </w:r>
      <w:r w:rsidR="00FA080E">
        <w:rPr>
          <w:szCs w:val="22"/>
          <w:lang w:val="el-GR"/>
        </w:rPr>
        <w:t>βλεννογόνος</w:t>
      </w:r>
      <w:r w:rsidRPr="004A20DA">
        <w:rPr>
          <w:szCs w:val="22"/>
          <w:lang w:val="el-GR"/>
        </w:rPr>
        <w:t xml:space="preserve"> μπορεί να καταστραφεί. </w:t>
      </w:r>
      <w:r w:rsidR="00567EE8">
        <w:rPr>
          <w:szCs w:val="22"/>
          <w:lang w:val="el-GR"/>
        </w:rPr>
        <w:t xml:space="preserve">Έχει επίσης αναφερθεί </w:t>
      </w:r>
      <w:r w:rsidR="00567EE8" w:rsidRPr="004A20DA">
        <w:rPr>
          <w:szCs w:val="22"/>
          <w:lang w:val="el-GR"/>
        </w:rPr>
        <w:t xml:space="preserve">μετά από </w:t>
      </w:r>
      <w:proofErr w:type="spellStart"/>
      <w:r w:rsidR="00567EE8" w:rsidRPr="004A20DA">
        <w:rPr>
          <w:szCs w:val="22"/>
          <w:lang w:val="el-GR"/>
        </w:rPr>
        <w:t>υπερδοσολογία</w:t>
      </w:r>
      <w:proofErr w:type="spellEnd"/>
      <w:r w:rsidR="00567EE8">
        <w:rPr>
          <w:szCs w:val="22"/>
          <w:lang w:val="el-GR"/>
        </w:rPr>
        <w:t xml:space="preserve"> δ</w:t>
      </w:r>
      <w:r w:rsidR="00854B91">
        <w:rPr>
          <w:szCs w:val="22"/>
          <w:lang w:val="el-GR"/>
        </w:rPr>
        <w:t>ιάρροια, ενίοτε με αιμορραγία</w:t>
      </w:r>
      <w:r w:rsidRPr="004A20DA">
        <w:rPr>
          <w:szCs w:val="22"/>
          <w:lang w:val="el-GR"/>
        </w:rPr>
        <w:t xml:space="preserve">. Μια σημαντική τοξική επίδραση είναι η καταστολή του μυελού των οστών, η οποία εκδηλώνεται ως </w:t>
      </w:r>
      <w:proofErr w:type="spellStart"/>
      <w:r w:rsidRPr="004A20DA">
        <w:rPr>
          <w:szCs w:val="22"/>
          <w:lang w:val="el-GR"/>
        </w:rPr>
        <w:t>λευκοπενία</w:t>
      </w:r>
      <w:proofErr w:type="spellEnd"/>
      <w:r w:rsidRPr="004A20DA">
        <w:rPr>
          <w:szCs w:val="22"/>
          <w:lang w:val="el-GR"/>
        </w:rPr>
        <w:t xml:space="preserve">, </w:t>
      </w:r>
      <w:proofErr w:type="spellStart"/>
      <w:r w:rsidRPr="004A20DA">
        <w:rPr>
          <w:szCs w:val="22"/>
          <w:lang w:val="el-GR"/>
        </w:rPr>
        <w:t>θρομβοπενία</w:t>
      </w:r>
      <w:proofErr w:type="spellEnd"/>
      <w:r w:rsidRPr="004A20DA">
        <w:rPr>
          <w:szCs w:val="22"/>
          <w:lang w:val="el-GR"/>
        </w:rPr>
        <w:t xml:space="preserve"> και αναιμία.</w:t>
      </w:r>
      <w:r w:rsidR="00567EE8">
        <w:rPr>
          <w:szCs w:val="22"/>
          <w:lang w:val="el-GR"/>
        </w:rPr>
        <w:t xml:space="preserve"> </w:t>
      </w:r>
    </w:p>
    <w:p w14:paraId="4803FCEE" w14:textId="4F849315" w:rsidR="00DA66E3" w:rsidRPr="004A20DA" w:rsidRDefault="00831BC7" w:rsidP="00DA66E3">
      <w:pPr>
        <w:rPr>
          <w:szCs w:val="22"/>
          <w:lang w:val="el-GR"/>
        </w:rPr>
      </w:pPr>
      <w:r>
        <w:rPr>
          <w:szCs w:val="22"/>
          <w:lang w:val="el-GR"/>
        </w:rPr>
        <w:t xml:space="preserve">Αν κριθεί απαραίτητο θα πρέπει να δοθούν </w:t>
      </w:r>
      <w:r w:rsidR="00DA66E3" w:rsidRPr="004A20DA">
        <w:rPr>
          <w:szCs w:val="22"/>
          <w:lang w:val="el-GR"/>
        </w:rPr>
        <w:t xml:space="preserve">τα γενικά μέτρα υποστήριξης με μεταγγίσεις αίματος και </w:t>
      </w:r>
      <w:r w:rsidR="00734039">
        <w:rPr>
          <w:szCs w:val="22"/>
          <w:lang w:val="el-GR"/>
        </w:rPr>
        <w:t xml:space="preserve">εφαρμογή συμπυκνώματος </w:t>
      </w:r>
      <w:r w:rsidR="00DA66E3" w:rsidRPr="004A20DA">
        <w:rPr>
          <w:szCs w:val="22"/>
          <w:lang w:val="el-GR"/>
        </w:rPr>
        <w:t xml:space="preserve">αιμοπεταλίων. Επιπλέον, </w:t>
      </w:r>
      <w:r>
        <w:rPr>
          <w:szCs w:val="22"/>
          <w:lang w:val="el-GR"/>
        </w:rPr>
        <w:t>θα πρέπει να ληφθούν υπόψη, η μετάβαση σε νοσοκομείο</w:t>
      </w:r>
      <w:r w:rsidR="00DA66E3" w:rsidRPr="004A20DA">
        <w:rPr>
          <w:szCs w:val="22"/>
          <w:lang w:val="el-GR"/>
        </w:rPr>
        <w:t xml:space="preserve">, προφύλαξη </w:t>
      </w:r>
      <w:r>
        <w:rPr>
          <w:szCs w:val="22"/>
          <w:lang w:val="el-GR"/>
        </w:rPr>
        <w:t>για αποφυγή λοίμωξης</w:t>
      </w:r>
      <w:r w:rsidR="00DA66E3" w:rsidRPr="004A20DA">
        <w:rPr>
          <w:szCs w:val="22"/>
          <w:lang w:val="el-GR"/>
        </w:rPr>
        <w:t xml:space="preserve"> και η </w:t>
      </w:r>
      <w:r>
        <w:rPr>
          <w:szCs w:val="22"/>
          <w:lang w:val="el-GR"/>
        </w:rPr>
        <w:t>χορήγηση</w:t>
      </w:r>
      <w:r w:rsidR="00DA66E3" w:rsidRPr="004A20DA">
        <w:rPr>
          <w:szCs w:val="22"/>
          <w:lang w:val="el-GR"/>
        </w:rPr>
        <w:t xml:space="preserve"> αυξητικών </w:t>
      </w:r>
      <w:r w:rsidR="00FA080E">
        <w:rPr>
          <w:szCs w:val="22"/>
          <w:lang w:val="el-GR"/>
        </w:rPr>
        <w:t xml:space="preserve">αιμοποιητικών </w:t>
      </w:r>
      <w:r w:rsidR="00DA66E3" w:rsidRPr="004A20DA">
        <w:rPr>
          <w:szCs w:val="22"/>
          <w:lang w:val="el-GR"/>
        </w:rPr>
        <w:t>παραγόντων.</w:t>
      </w:r>
    </w:p>
    <w:p w14:paraId="28318BB9" w14:textId="1E4CA96B" w:rsidR="00DA66E3" w:rsidRPr="004A20DA" w:rsidRDefault="00DA66E3" w:rsidP="00DA66E3">
      <w:pPr>
        <w:rPr>
          <w:szCs w:val="22"/>
          <w:lang w:val="el-GR"/>
        </w:rPr>
      </w:pPr>
      <w:r w:rsidRPr="004A20DA">
        <w:rPr>
          <w:szCs w:val="22"/>
          <w:lang w:val="el-GR"/>
        </w:rPr>
        <w:lastRenderedPageBreak/>
        <w:t xml:space="preserve">Δεν υπάρχει ειδικό αντίδοτο. </w:t>
      </w:r>
      <w:r w:rsidR="00744F1B">
        <w:rPr>
          <w:szCs w:val="22"/>
          <w:lang w:val="el-GR"/>
        </w:rPr>
        <w:t xml:space="preserve">Η ανάλυση αίματος </w:t>
      </w:r>
      <w:r w:rsidR="00831BC7">
        <w:rPr>
          <w:szCs w:val="22"/>
          <w:lang w:val="el-GR"/>
        </w:rPr>
        <w:t xml:space="preserve">θα πρέπει να </w:t>
      </w:r>
      <w:r w:rsidR="00744F1B">
        <w:rPr>
          <w:szCs w:val="22"/>
          <w:lang w:val="el-GR"/>
        </w:rPr>
        <w:t>παρακολουθείται</w:t>
      </w:r>
      <w:r w:rsidR="00831BC7">
        <w:rPr>
          <w:szCs w:val="22"/>
          <w:lang w:val="el-GR"/>
        </w:rPr>
        <w:t xml:space="preserve"> </w:t>
      </w:r>
      <w:r w:rsidR="00744F1B">
        <w:rPr>
          <w:szCs w:val="22"/>
          <w:lang w:val="el-GR"/>
        </w:rPr>
        <w:t xml:space="preserve">για σύντομες χρονικές περιόδους </w:t>
      </w:r>
      <w:r w:rsidRPr="004A20DA">
        <w:rPr>
          <w:szCs w:val="22"/>
          <w:lang w:val="el-GR"/>
        </w:rPr>
        <w:t xml:space="preserve">τουλάχιστον 4 εβδομάδες, </w:t>
      </w:r>
      <w:r w:rsidR="00831BC7">
        <w:rPr>
          <w:szCs w:val="22"/>
          <w:lang w:val="el-GR"/>
        </w:rPr>
        <w:t xml:space="preserve">ή </w:t>
      </w:r>
      <w:r w:rsidR="00AD298F">
        <w:rPr>
          <w:szCs w:val="22"/>
          <w:lang w:val="el-GR"/>
        </w:rPr>
        <w:t>μέχρι να παρατηρηθεί ανάκτηση του επιπέδου του αίματος.</w:t>
      </w:r>
    </w:p>
    <w:p w14:paraId="7C7EDD84" w14:textId="0E50C6DF" w:rsidR="00083175" w:rsidRPr="004A20DA" w:rsidRDefault="00DA66E3" w:rsidP="00083175">
      <w:pPr>
        <w:rPr>
          <w:i/>
          <w:szCs w:val="22"/>
          <w:lang w:val="el-GR"/>
        </w:rPr>
      </w:pPr>
      <w:r w:rsidRPr="004A20DA">
        <w:rPr>
          <w:i/>
          <w:szCs w:val="22"/>
          <w:lang w:val="el-GR"/>
        </w:rPr>
        <w:t>Ιδιαίτερες προφυλάξεις απόρριψης και άλλος χειρισμός</w:t>
      </w:r>
    </w:p>
    <w:p w14:paraId="2A04FAFA" w14:textId="79058E91" w:rsidR="00083175" w:rsidRPr="004A20DA" w:rsidRDefault="00831BC7" w:rsidP="00083175">
      <w:pPr>
        <w:rPr>
          <w:szCs w:val="22"/>
          <w:lang w:val="el-GR"/>
        </w:rPr>
      </w:pPr>
      <w:r>
        <w:rPr>
          <w:szCs w:val="22"/>
          <w:lang w:val="el-GR"/>
        </w:rPr>
        <w:t>Οι δ</w:t>
      </w:r>
      <w:r w:rsidR="00DA66E3" w:rsidRPr="004A20DA">
        <w:rPr>
          <w:szCs w:val="22"/>
          <w:lang w:val="el-GR"/>
        </w:rPr>
        <w:t>ιαδικασίες για την ασφαλή χρήση και διάθεση των αντικαρκινικών φαρμάκων πρέπει να τηρούνται:</w:t>
      </w:r>
    </w:p>
    <w:p w14:paraId="1C1D2390" w14:textId="14427AA4" w:rsidR="00083175" w:rsidRPr="004A20DA" w:rsidRDefault="00083175" w:rsidP="00083175">
      <w:pPr>
        <w:rPr>
          <w:szCs w:val="22"/>
          <w:lang w:val="el-GR"/>
        </w:rPr>
      </w:pPr>
      <w:r w:rsidRPr="004A20DA">
        <w:rPr>
          <w:szCs w:val="22"/>
          <w:lang w:val="el-GR"/>
        </w:rPr>
        <w:t xml:space="preserve">- </w:t>
      </w:r>
      <w:r w:rsidR="00DA66E3" w:rsidRPr="004A20DA">
        <w:rPr>
          <w:szCs w:val="22"/>
          <w:lang w:val="el-GR"/>
        </w:rPr>
        <w:t>Το προσωπικό πρέπει να ενημερωθεί για την ανασύσταση του φαρμακευτικού προϊόντος.</w:t>
      </w:r>
    </w:p>
    <w:p w14:paraId="24E9FD84" w14:textId="71611053" w:rsidR="00083175" w:rsidRPr="004A20DA" w:rsidRDefault="00083175" w:rsidP="00083175">
      <w:pPr>
        <w:rPr>
          <w:szCs w:val="22"/>
          <w:lang w:val="el-GR"/>
        </w:rPr>
      </w:pPr>
      <w:r w:rsidRPr="004A20DA">
        <w:rPr>
          <w:szCs w:val="22"/>
          <w:lang w:val="el-GR"/>
        </w:rPr>
        <w:t xml:space="preserve">- </w:t>
      </w:r>
      <w:r w:rsidR="00DA66E3" w:rsidRPr="004A20DA">
        <w:rPr>
          <w:szCs w:val="22"/>
          <w:lang w:val="el-GR"/>
        </w:rPr>
        <w:t>Οι έγκυες γυναίκες πρέπει να εξαιρεθούν από το χειρισμό αυτού του φαρμάκου.</w:t>
      </w:r>
    </w:p>
    <w:p w14:paraId="3FAF7F41" w14:textId="11EAFB8B" w:rsidR="00083175" w:rsidRPr="004A20DA" w:rsidRDefault="00083175" w:rsidP="00083175">
      <w:pPr>
        <w:rPr>
          <w:szCs w:val="22"/>
          <w:lang w:val="el-GR"/>
        </w:rPr>
      </w:pPr>
      <w:r w:rsidRPr="004A20DA">
        <w:rPr>
          <w:szCs w:val="22"/>
          <w:lang w:val="el-GR"/>
        </w:rPr>
        <w:t xml:space="preserve">- </w:t>
      </w:r>
      <w:r w:rsidR="00DA66E3" w:rsidRPr="004A20DA">
        <w:rPr>
          <w:szCs w:val="22"/>
          <w:lang w:val="el-GR"/>
        </w:rPr>
        <w:t xml:space="preserve">Το προσωπικό θα πρέπει να </w:t>
      </w:r>
      <w:r w:rsidR="00831BC7">
        <w:rPr>
          <w:szCs w:val="22"/>
          <w:lang w:val="el-GR"/>
        </w:rPr>
        <w:t>φέρει</w:t>
      </w:r>
      <w:r w:rsidR="00DA66E3" w:rsidRPr="004A20DA">
        <w:rPr>
          <w:szCs w:val="22"/>
          <w:lang w:val="el-GR"/>
        </w:rPr>
        <w:t xml:space="preserve"> κατάλληλη προστατευτική ενδυμασία με μάσκες προσώπου, προστατευτικά γυαλιά και γάντια κατά την ανασύσταση </w:t>
      </w:r>
      <w:r w:rsidR="00831BC7">
        <w:rPr>
          <w:szCs w:val="22"/>
          <w:lang w:val="el-GR"/>
        </w:rPr>
        <w:t>του προϊόντος</w:t>
      </w:r>
      <w:r w:rsidR="00DA66E3" w:rsidRPr="004A20DA">
        <w:rPr>
          <w:szCs w:val="22"/>
          <w:lang w:val="el-GR"/>
        </w:rPr>
        <w:t>.</w:t>
      </w:r>
    </w:p>
    <w:p w14:paraId="4AB1B355" w14:textId="0D6CCE50" w:rsidR="00083175" w:rsidRPr="004A20DA" w:rsidRDefault="00083175" w:rsidP="00083175">
      <w:pPr>
        <w:rPr>
          <w:szCs w:val="22"/>
          <w:lang w:val="el-GR"/>
        </w:rPr>
      </w:pPr>
      <w:r w:rsidRPr="004A20DA">
        <w:rPr>
          <w:szCs w:val="22"/>
          <w:lang w:val="el-GR"/>
        </w:rPr>
        <w:t xml:space="preserve">- </w:t>
      </w:r>
      <w:r w:rsidR="00831BC7" w:rsidRPr="004A20DA">
        <w:rPr>
          <w:noProof/>
          <w:szCs w:val="22"/>
          <w:lang w:val="el-GR"/>
        </w:rPr>
        <w:t xml:space="preserve">Κάθε μη χρησιμοποιηθέν υλικό προϊόν ή υπόλειμμα </w:t>
      </w:r>
      <w:r w:rsidR="00831BC7">
        <w:rPr>
          <w:szCs w:val="22"/>
          <w:lang w:val="el-GR"/>
        </w:rPr>
        <w:t xml:space="preserve">συμπεριλαμβανομένων και αυτών </w:t>
      </w:r>
      <w:r w:rsidR="00DA66E3" w:rsidRPr="004A20DA">
        <w:rPr>
          <w:szCs w:val="22"/>
          <w:lang w:val="el-GR"/>
        </w:rPr>
        <w:t xml:space="preserve">που χρησιμοποιούνται για </w:t>
      </w:r>
      <w:r w:rsidR="00831BC7">
        <w:rPr>
          <w:szCs w:val="22"/>
          <w:lang w:val="el-GR"/>
        </w:rPr>
        <w:t xml:space="preserve">τη </w:t>
      </w:r>
      <w:r w:rsidR="00AD298F">
        <w:rPr>
          <w:szCs w:val="22"/>
          <w:lang w:val="el-GR"/>
        </w:rPr>
        <w:t>χορήγηση</w:t>
      </w:r>
      <w:r w:rsidR="00DA66E3" w:rsidRPr="004A20DA">
        <w:rPr>
          <w:szCs w:val="22"/>
          <w:lang w:val="el-GR"/>
        </w:rPr>
        <w:t xml:space="preserve"> ή τον καθαρισμό, όπως γάντια, πρέπει να απορρίπτονται σύμφωνα με τις τοπικές απαιτήσεις για τα </w:t>
      </w:r>
      <w:proofErr w:type="spellStart"/>
      <w:r w:rsidR="00DA66E3" w:rsidRPr="004A20DA">
        <w:rPr>
          <w:szCs w:val="22"/>
          <w:lang w:val="el-GR"/>
        </w:rPr>
        <w:t>κυτταροτοξικά</w:t>
      </w:r>
      <w:proofErr w:type="spellEnd"/>
      <w:r w:rsidR="00DA66E3" w:rsidRPr="004A20DA">
        <w:rPr>
          <w:szCs w:val="22"/>
          <w:lang w:val="el-GR"/>
        </w:rPr>
        <w:t xml:space="preserve"> φαρμακευτικά προϊόντα.</w:t>
      </w:r>
    </w:p>
    <w:p w14:paraId="1E39B21A" w14:textId="6E192183" w:rsidR="00083175" w:rsidRPr="00687354" w:rsidRDefault="00DA66E3" w:rsidP="00083175">
      <w:pPr>
        <w:rPr>
          <w:szCs w:val="22"/>
          <w:lang w:val="el-GR"/>
        </w:rPr>
      </w:pPr>
      <w:r w:rsidRPr="004A20DA">
        <w:rPr>
          <w:szCs w:val="22"/>
          <w:lang w:val="el-GR"/>
        </w:rPr>
        <w:t>Σε περίπτωση τυχαίας</w:t>
      </w:r>
      <w:r w:rsidR="004F66E8" w:rsidRPr="004A20DA">
        <w:rPr>
          <w:szCs w:val="22"/>
          <w:lang w:val="el-GR"/>
        </w:rPr>
        <w:t xml:space="preserve"> επαφής </w:t>
      </w:r>
      <w:r w:rsidR="007B5248" w:rsidRPr="004A20DA">
        <w:rPr>
          <w:szCs w:val="22"/>
          <w:lang w:val="el-GR"/>
        </w:rPr>
        <w:t>το</w:t>
      </w:r>
      <w:r w:rsidR="007B5248">
        <w:rPr>
          <w:szCs w:val="22"/>
          <w:lang w:val="el-GR"/>
        </w:rPr>
        <w:t>υ</w:t>
      </w:r>
      <w:r w:rsidR="007B5248" w:rsidRPr="004A20DA">
        <w:rPr>
          <w:szCs w:val="22"/>
          <w:lang w:val="el-GR"/>
        </w:rPr>
        <w:t xml:space="preserve"> </w:t>
      </w:r>
      <w:r w:rsidR="0087167C">
        <w:rPr>
          <w:szCs w:val="22"/>
          <w:lang w:val="el-GR"/>
        </w:rPr>
        <w:t xml:space="preserve">ενέσιμου </w:t>
      </w:r>
      <w:proofErr w:type="spellStart"/>
      <w:r w:rsidR="007B5248">
        <w:rPr>
          <w:szCs w:val="22"/>
        </w:rPr>
        <w:t>Melphalan</w:t>
      </w:r>
      <w:proofErr w:type="spellEnd"/>
      <w:r w:rsidR="007B5248" w:rsidRPr="004A20DA">
        <w:rPr>
          <w:szCs w:val="22"/>
          <w:lang w:val="el-GR"/>
        </w:rPr>
        <w:t xml:space="preserve"> </w:t>
      </w:r>
      <w:proofErr w:type="spellStart"/>
      <w:r w:rsidR="007B5248">
        <w:rPr>
          <w:szCs w:val="22"/>
        </w:rPr>
        <w:t>Tillomed</w:t>
      </w:r>
      <w:proofErr w:type="spellEnd"/>
      <w:r w:rsidR="007B5248" w:rsidRPr="004A20DA">
        <w:rPr>
          <w:szCs w:val="22"/>
          <w:lang w:val="el-GR"/>
        </w:rPr>
        <w:t xml:space="preserve"> </w:t>
      </w:r>
      <w:r w:rsidR="0087167C">
        <w:rPr>
          <w:szCs w:val="22"/>
          <w:lang w:val="el-GR"/>
        </w:rPr>
        <w:t xml:space="preserve">50 </w:t>
      </w:r>
      <w:r w:rsidR="0087167C">
        <w:rPr>
          <w:szCs w:val="22"/>
          <w:lang w:val="en-US"/>
        </w:rPr>
        <w:t>mg</w:t>
      </w:r>
      <w:r w:rsidR="0087167C">
        <w:rPr>
          <w:szCs w:val="22"/>
          <w:lang w:val="el-GR"/>
        </w:rPr>
        <w:t xml:space="preserve"> </w:t>
      </w:r>
      <w:r w:rsidR="004F66E8" w:rsidRPr="004A20DA">
        <w:rPr>
          <w:szCs w:val="22"/>
          <w:lang w:val="el-GR"/>
        </w:rPr>
        <w:t xml:space="preserve">με τα μάτια </w:t>
      </w:r>
      <w:r w:rsidRPr="004A20DA">
        <w:rPr>
          <w:szCs w:val="22"/>
          <w:lang w:val="el-GR"/>
        </w:rPr>
        <w:t xml:space="preserve">ξεπλύνετε αμέσως με </w:t>
      </w:r>
      <w:r>
        <w:rPr>
          <w:szCs w:val="22"/>
          <w:lang w:val="el-GR"/>
        </w:rPr>
        <w:t>υγρό ματιών</w:t>
      </w:r>
      <w:r w:rsidR="007B5248">
        <w:rPr>
          <w:szCs w:val="22"/>
          <w:lang w:val="el-GR"/>
        </w:rPr>
        <w:t xml:space="preserve"> χλωριούχου νατρίου</w:t>
      </w:r>
      <w:r w:rsidRPr="004A20DA">
        <w:rPr>
          <w:szCs w:val="22"/>
          <w:lang w:val="el-GR"/>
        </w:rPr>
        <w:t xml:space="preserve"> ή άφθονο νερό και συμβουλευτείτε αμέσως έναν γιατρό. Σε περίπτωση επαφής με το δέρμα, πλύνετε αμέσως τις περιοχές με σαπούνι και άφθονο κρύο νερό και συμβουλευτείτε αμέσως ένα γιατρό. Το διάλυμα </w:t>
      </w:r>
      <w:r w:rsidR="00687354">
        <w:rPr>
          <w:szCs w:val="22"/>
          <w:lang w:val="el-GR"/>
        </w:rPr>
        <w:t xml:space="preserve">που έχει τυχόν διασκορπιστεί </w:t>
      </w:r>
      <w:r w:rsidRPr="004A20DA">
        <w:rPr>
          <w:szCs w:val="22"/>
          <w:lang w:val="el-GR"/>
        </w:rPr>
        <w:t>πρέπει να σκουπίζεται αμέσως με ένα υγρό απορροφητικό χαρτί, το οποίο πρέπει στη συνέχεια να απορρίπτ</w:t>
      </w:r>
      <w:r w:rsidR="00084ABC">
        <w:rPr>
          <w:szCs w:val="22"/>
          <w:lang w:val="el-GR"/>
        </w:rPr>
        <w:t>εται</w:t>
      </w:r>
      <w:r w:rsidRPr="004A20DA">
        <w:rPr>
          <w:szCs w:val="22"/>
          <w:lang w:val="el-GR"/>
        </w:rPr>
        <w:t xml:space="preserve"> με ασφάλεια. </w:t>
      </w:r>
      <w:r w:rsidRPr="00687354">
        <w:rPr>
          <w:szCs w:val="22"/>
          <w:lang w:val="el-GR"/>
        </w:rPr>
        <w:t>Οι μολυσμένες επιφάνειες πρέπει να πλένονται με άφθονο νερό.</w:t>
      </w:r>
    </w:p>
    <w:p w14:paraId="26724A57" w14:textId="77777777" w:rsidR="00B50662" w:rsidRPr="00687354" w:rsidRDefault="00B50662" w:rsidP="00B50662">
      <w:pPr>
        <w:rPr>
          <w:szCs w:val="22"/>
          <w:lang w:val="el-GR"/>
        </w:rPr>
      </w:pPr>
    </w:p>
    <w:p w14:paraId="099ABC9B" w14:textId="77777777" w:rsidR="00B352CC" w:rsidRPr="00687354" w:rsidRDefault="00B352CC" w:rsidP="00B352CC">
      <w:pPr>
        <w:rPr>
          <w:szCs w:val="22"/>
          <w:lang w:val="el-GR"/>
        </w:rPr>
      </w:pPr>
    </w:p>
    <w:sectPr w:rsidR="00B352CC" w:rsidRPr="00687354" w:rsidSect="00123B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2125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84207" w14:textId="77777777" w:rsidR="000522ED" w:rsidRDefault="000522ED" w:rsidP="00C11968">
      <w:pPr>
        <w:spacing w:after="0"/>
      </w:pPr>
      <w:r>
        <w:separator/>
      </w:r>
    </w:p>
  </w:endnote>
  <w:endnote w:type="continuationSeparator" w:id="0">
    <w:p w14:paraId="01979ADE" w14:textId="77777777" w:rsidR="000522ED" w:rsidRDefault="000522ED" w:rsidP="00C119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Heavy Heap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FB360" w14:textId="77777777" w:rsidR="00F74645" w:rsidRDefault="00F7464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388BC" w14:textId="77777777" w:rsidR="00F74645" w:rsidRDefault="00F7464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38A54" w14:textId="77777777" w:rsidR="00F74645" w:rsidRDefault="00F7464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125A1" w14:textId="77777777" w:rsidR="000522ED" w:rsidRDefault="000522ED" w:rsidP="00C11968">
      <w:pPr>
        <w:spacing w:after="0"/>
      </w:pPr>
      <w:r>
        <w:separator/>
      </w:r>
    </w:p>
  </w:footnote>
  <w:footnote w:type="continuationSeparator" w:id="0">
    <w:p w14:paraId="76C26742" w14:textId="77777777" w:rsidR="000522ED" w:rsidRDefault="000522ED" w:rsidP="00C119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E542D" w14:textId="77777777" w:rsidR="00F74645" w:rsidRDefault="00F7464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EE56D" w14:textId="77777777" w:rsidR="00F74645" w:rsidRDefault="00F7464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D99B6" w14:textId="77777777" w:rsidR="00F74645" w:rsidRDefault="00F7464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F224C"/>
    <w:multiLevelType w:val="hybridMultilevel"/>
    <w:tmpl w:val="DCE861B8"/>
    <w:lvl w:ilvl="0" w:tplc="350433E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756D7"/>
    <w:multiLevelType w:val="hybridMultilevel"/>
    <w:tmpl w:val="509838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F5562"/>
    <w:multiLevelType w:val="hybridMultilevel"/>
    <w:tmpl w:val="BF20A63A"/>
    <w:lvl w:ilvl="0" w:tplc="350433E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FC52A7"/>
    <w:multiLevelType w:val="hybridMultilevel"/>
    <w:tmpl w:val="43B4CE12"/>
    <w:lvl w:ilvl="0" w:tplc="350433E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90F00"/>
    <w:multiLevelType w:val="hybridMultilevel"/>
    <w:tmpl w:val="520649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109C7"/>
    <w:multiLevelType w:val="hybridMultilevel"/>
    <w:tmpl w:val="A7E0B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AE190B"/>
    <w:multiLevelType w:val="hybridMultilevel"/>
    <w:tmpl w:val="18F249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93A05"/>
    <w:multiLevelType w:val="hybridMultilevel"/>
    <w:tmpl w:val="87B835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B4BB9"/>
    <w:multiLevelType w:val="hybridMultilevel"/>
    <w:tmpl w:val="65700480"/>
    <w:lvl w:ilvl="0" w:tplc="350433E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43CDA"/>
    <w:multiLevelType w:val="hybridMultilevel"/>
    <w:tmpl w:val="848A1248"/>
    <w:lvl w:ilvl="0" w:tplc="350433E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247CD"/>
    <w:multiLevelType w:val="hybridMultilevel"/>
    <w:tmpl w:val="ACE2DE10"/>
    <w:lvl w:ilvl="0" w:tplc="350433E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C360E"/>
    <w:multiLevelType w:val="multilevel"/>
    <w:tmpl w:val="BE566440"/>
    <w:lvl w:ilvl="0">
      <w:start w:val="1"/>
      <w:numFmt w:val="bullet"/>
      <w:pStyle w:val="BulletList"/>
      <w:lvlText w:val="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  <w:sz w:val="22"/>
      </w:rPr>
    </w:lvl>
    <w:lvl w:ilvl="1">
      <w:start w:val="1"/>
      <w:numFmt w:val="bullet"/>
      <w:lvlText w:val="­"/>
      <w:lvlJc w:val="left"/>
      <w:pPr>
        <w:tabs>
          <w:tab w:val="num" w:pos="2268"/>
        </w:tabs>
        <w:ind w:left="2268" w:hanging="425"/>
      </w:pPr>
      <w:rPr>
        <w:rFonts w:ascii="Times New Roman" w:hAnsi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693"/>
        </w:tabs>
        <w:ind w:left="2693" w:hanging="425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48AC33E9"/>
    <w:multiLevelType w:val="hybridMultilevel"/>
    <w:tmpl w:val="75E2C4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C6BA0"/>
    <w:multiLevelType w:val="hybridMultilevel"/>
    <w:tmpl w:val="45A8D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F012E"/>
    <w:multiLevelType w:val="hybridMultilevel"/>
    <w:tmpl w:val="D220BCC4"/>
    <w:lvl w:ilvl="0" w:tplc="350433E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A4623"/>
    <w:multiLevelType w:val="hybridMultilevel"/>
    <w:tmpl w:val="FD9AB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F7575"/>
    <w:multiLevelType w:val="hybridMultilevel"/>
    <w:tmpl w:val="B1468246"/>
    <w:lvl w:ilvl="0" w:tplc="480ED1A2">
      <w:start w:val="1"/>
      <w:numFmt w:val="decimal"/>
      <w:pStyle w:val="Textkrpernummerier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FF221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C51272B"/>
    <w:multiLevelType w:val="hybridMultilevel"/>
    <w:tmpl w:val="889426A0"/>
    <w:lvl w:ilvl="0" w:tplc="350433E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D04AE"/>
    <w:multiLevelType w:val="hybridMultilevel"/>
    <w:tmpl w:val="6BD6903E"/>
    <w:lvl w:ilvl="0" w:tplc="350433E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61E8A"/>
    <w:multiLevelType w:val="hybridMultilevel"/>
    <w:tmpl w:val="77C8962A"/>
    <w:lvl w:ilvl="0" w:tplc="350433E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AF701E"/>
    <w:multiLevelType w:val="hybridMultilevel"/>
    <w:tmpl w:val="0570FB7E"/>
    <w:lvl w:ilvl="0" w:tplc="EC369A7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52EB8"/>
    <w:multiLevelType w:val="hybridMultilevel"/>
    <w:tmpl w:val="EBDE4C0E"/>
    <w:lvl w:ilvl="0" w:tplc="350433E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B35C3"/>
    <w:multiLevelType w:val="hybridMultilevel"/>
    <w:tmpl w:val="4A724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2"/>
  </w:num>
  <w:num w:numId="4">
    <w:abstractNumId w:val="18"/>
  </w:num>
  <w:num w:numId="5">
    <w:abstractNumId w:val="3"/>
  </w:num>
  <w:num w:numId="6">
    <w:abstractNumId w:val="6"/>
  </w:num>
  <w:num w:numId="7">
    <w:abstractNumId w:val="15"/>
  </w:num>
  <w:num w:numId="8">
    <w:abstractNumId w:val="21"/>
  </w:num>
  <w:num w:numId="9">
    <w:abstractNumId w:val="10"/>
  </w:num>
  <w:num w:numId="10">
    <w:abstractNumId w:val="20"/>
  </w:num>
  <w:num w:numId="11">
    <w:abstractNumId w:val="4"/>
  </w:num>
  <w:num w:numId="12">
    <w:abstractNumId w:val="11"/>
  </w:num>
  <w:num w:numId="13">
    <w:abstractNumId w:val="19"/>
  </w:num>
  <w:num w:numId="14">
    <w:abstractNumId w:val="9"/>
  </w:num>
  <w:num w:numId="15">
    <w:abstractNumId w:val="1"/>
  </w:num>
  <w:num w:numId="16">
    <w:abstractNumId w:val="23"/>
  </w:num>
  <w:num w:numId="17">
    <w:abstractNumId w:val="14"/>
  </w:num>
  <w:num w:numId="18">
    <w:abstractNumId w:val="24"/>
  </w:num>
  <w:num w:numId="19">
    <w:abstractNumId w:val="7"/>
  </w:num>
  <w:num w:numId="20">
    <w:abstractNumId w:val="13"/>
  </w:num>
  <w:num w:numId="21">
    <w:abstractNumId w:val="2"/>
  </w:num>
  <w:num w:numId="22">
    <w:abstractNumId w:val="5"/>
  </w:num>
  <w:num w:numId="23">
    <w:abstractNumId w:val="8"/>
  </w:num>
  <w:num w:numId="24">
    <w:abstractNumId w:val="17"/>
  </w:num>
  <w:num w:numId="25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1F"/>
    <w:rsid w:val="0002569D"/>
    <w:rsid w:val="0002760B"/>
    <w:rsid w:val="00033A20"/>
    <w:rsid w:val="00034341"/>
    <w:rsid w:val="000403C7"/>
    <w:rsid w:val="00040909"/>
    <w:rsid w:val="000467E3"/>
    <w:rsid w:val="000472D4"/>
    <w:rsid w:val="000522ED"/>
    <w:rsid w:val="0005391F"/>
    <w:rsid w:val="00060058"/>
    <w:rsid w:val="00060A76"/>
    <w:rsid w:val="00061650"/>
    <w:rsid w:val="0007589B"/>
    <w:rsid w:val="00077BDA"/>
    <w:rsid w:val="000805E2"/>
    <w:rsid w:val="00083175"/>
    <w:rsid w:val="00084ABC"/>
    <w:rsid w:val="00097C13"/>
    <w:rsid w:val="00097EE2"/>
    <w:rsid w:val="000A630B"/>
    <w:rsid w:val="000A7357"/>
    <w:rsid w:val="000A788B"/>
    <w:rsid w:val="000B6226"/>
    <w:rsid w:val="000C464B"/>
    <w:rsid w:val="000D0CB8"/>
    <w:rsid w:val="000D27BE"/>
    <w:rsid w:val="000D7BCB"/>
    <w:rsid w:val="000E3CBC"/>
    <w:rsid w:val="000E53BE"/>
    <w:rsid w:val="000F2136"/>
    <w:rsid w:val="001075E9"/>
    <w:rsid w:val="001111D1"/>
    <w:rsid w:val="0011616D"/>
    <w:rsid w:val="0011637B"/>
    <w:rsid w:val="0011721C"/>
    <w:rsid w:val="001205D7"/>
    <w:rsid w:val="00121D4F"/>
    <w:rsid w:val="00123B9B"/>
    <w:rsid w:val="00124652"/>
    <w:rsid w:val="0012614D"/>
    <w:rsid w:val="00127588"/>
    <w:rsid w:val="00130570"/>
    <w:rsid w:val="0013150F"/>
    <w:rsid w:val="0013152E"/>
    <w:rsid w:val="00131AA4"/>
    <w:rsid w:val="00133E80"/>
    <w:rsid w:val="001348B5"/>
    <w:rsid w:val="001372D2"/>
    <w:rsid w:val="00142E42"/>
    <w:rsid w:val="00143A78"/>
    <w:rsid w:val="00155D3C"/>
    <w:rsid w:val="00155EA5"/>
    <w:rsid w:val="00156A54"/>
    <w:rsid w:val="00175F95"/>
    <w:rsid w:val="00183B2F"/>
    <w:rsid w:val="00195B9C"/>
    <w:rsid w:val="001A6CBF"/>
    <w:rsid w:val="001B08F7"/>
    <w:rsid w:val="001B458F"/>
    <w:rsid w:val="001D2E42"/>
    <w:rsid w:val="001E1E09"/>
    <w:rsid w:val="00204750"/>
    <w:rsid w:val="00204D53"/>
    <w:rsid w:val="00206575"/>
    <w:rsid w:val="00230143"/>
    <w:rsid w:val="00233AC1"/>
    <w:rsid w:val="00237720"/>
    <w:rsid w:val="002521D7"/>
    <w:rsid w:val="002533EE"/>
    <w:rsid w:val="00255AE3"/>
    <w:rsid w:val="00255CEA"/>
    <w:rsid w:val="0026223A"/>
    <w:rsid w:val="00265602"/>
    <w:rsid w:val="0027102B"/>
    <w:rsid w:val="00274B27"/>
    <w:rsid w:val="0028098E"/>
    <w:rsid w:val="00280C2D"/>
    <w:rsid w:val="00282280"/>
    <w:rsid w:val="00284D90"/>
    <w:rsid w:val="00290D71"/>
    <w:rsid w:val="00295431"/>
    <w:rsid w:val="0029667D"/>
    <w:rsid w:val="002A4111"/>
    <w:rsid w:val="002C091B"/>
    <w:rsid w:val="002D0DAB"/>
    <w:rsid w:val="002D2539"/>
    <w:rsid w:val="002D2D51"/>
    <w:rsid w:val="002D5AAC"/>
    <w:rsid w:val="002D6FF9"/>
    <w:rsid w:val="002D7F44"/>
    <w:rsid w:val="002F2399"/>
    <w:rsid w:val="002F4933"/>
    <w:rsid w:val="00305F05"/>
    <w:rsid w:val="003154AB"/>
    <w:rsid w:val="00323A5F"/>
    <w:rsid w:val="003241BE"/>
    <w:rsid w:val="00324442"/>
    <w:rsid w:val="00333EC6"/>
    <w:rsid w:val="00336FB3"/>
    <w:rsid w:val="00341DE8"/>
    <w:rsid w:val="003420AF"/>
    <w:rsid w:val="0034384F"/>
    <w:rsid w:val="00344D5D"/>
    <w:rsid w:val="00351060"/>
    <w:rsid w:val="00354F2E"/>
    <w:rsid w:val="00357460"/>
    <w:rsid w:val="00361E52"/>
    <w:rsid w:val="00362E07"/>
    <w:rsid w:val="00372E91"/>
    <w:rsid w:val="003759FB"/>
    <w:rsid w:val="0037720A"/>
    <w:rsid w:val="00393CF4"/>
    <w:rsid w:val="00394DAA"/>
    <w:rsid w:val="00397BFA"/>
    <w:rsid w:val="003A512A"/>
    <w:rsid w:val="003A6978"/>
    <w:rsid w:val="003B568B"/>
    <w:rsid w:val="003B62CB"/>
    <w:rsid w:val="003C036D"/>
    <w:rsid w:val="003D23A5"/>
    <w:rsid w:val="003D6EDC"/>
    <w:rsid w:val="003E1DA0"/>
    <w:rsid w:val="003E7E45"/>
    <w:rsid w:val="003F337C"/>
    <w:rsid w:val="003F4123"/>
    <w:rsid w:val="00405C57"/>
    <w:rsid w:val="0040728B"/>
    <w:rsid w:val="004155E7"/>
    <w:rsid w:val="00415608"/>
    <w:rsid w:val="00416537"/>
    <w:rsid w:val="00427A28"/>
    <w:rsid w:val="0043010A"/>
    <w:rsid w:val="004408BE"/>
    <w:rsid w:val="00443198"/>
    <w:rsid w:val="00446F67"/>
    <w:rsid w:val="004625A1"/>
    <w:rsid w:val="00464DCB"/>
    <w:rsid w:val="00475E44"/>
    <w:rsid w:val="004821EF"/>
    <w:rsid w:val="0048309B"/>
    <w:rsid w:val="004854F8"/>
    <w:rsid w:val="004A20DA"/>
    <w:rsid w:val="004B00F4"/>
    <w:rsid w:val="004B053A"/>
    <w:rsid w:val="004B186A"/>
    <w:rsid w:val="004C1B9B"/>
    <w:rsid w:val="004C2708"/>
    <w:rsid w:val="004C7F60"/>
    <w:rsid w:val="004D6ACF"/>
    <w:rsid w:val="004D737C"/>
    <w:rsid w:val="004E1798"/>
    <w:rsid w:val="004E37F7"/>
    <w:rsid w:val="004E4A3E"/>
    <w:rsid w:val="004F0A13"/>
    <w:rsid w:val="004F4B4E"/>
    <w:rsid w:val="004F66E8"/>
    <w:rsid w:val="004F7A39"/>
    <w:rsid w:val="0050465E"/>
    <w:rsid w:val="00504FFC"/>
    <w:rsid w:val="00505973"/>
    <w:rsid w:val="005104A8"/>
    <w:rsid w:val="00515543"/>
    <w:rsid w:val="005179F5"/>
    <w:rsid w:val="00521836"/>
    <w:rsid w:val="0052314F"/>
    <w:rsid w:val="005278A8"/>
    <w:rsid w:val="00530801"/>
    <w:rsid w:val="005335E5"/>
    <w:rsid w:val="00534A36"/>
    <w:rsid w:val="0053534F"/>
    <w:rsid w:val="0054325B"/>
    <w:rsid w:val="00543DF4"/>
    <w:rsid w:val="0056009A"/>
    <w:rsid w:val="00560F51"/>
    <w:rsid w:val="00562BA3"/>
    <w:rsid w:val="00567EE8"/>
    <w:rsid w:val="00570EB1"/>
    <w:rsid w:val="00572CB1"/>
    <w:rsid w:val="0057797B"/>
    <w:rsid w:val="005811AB"/>
    <w:rsid w:val="00582436"/>
    <w:rsid w:val="00583E23"/>
    <w:rsid w:val="00590F0F"/>
    <w:rsid w:val="00590F80"/>
    <w:rsid w:val="00595D23"/>
    <w:rsid w:val="00596457"/>
    <w:rsid w:val="00597287"/>
    <w:rsid w:val="005A07CC"/>
    <w:rsid w:val="005A3A83"/>
    <w:rsid w:val="005B1AE5"/>
    <w:rsid w:val="005B6AA0"/>
    <w:rsid w:val="005B6FAF"/>
    <w:rsid w:val="005C5A6B"/>
    <w:rsid w:val="005D22F9"/>
    <w:rsid w:val="005D35C6"/>
    <w:rsid w:val="005D6459"/>
    <w:rsid w:val="005D74DD"/>
    <w:rsid w:val="005E4CE9"/>
    <w:rsid w:val="005F64DB"/>
    <w:rsid w:val="005F7118"/>
    <w:rsid w:val="00600A90"/>
    <w:rsid w:val="00601DBF"/>
    <w:rsid w:val="006038EF"/>
    <w:rsid w:val="006039BE"/>
    <w:rsid w:val="00605A67"/>
    <w:rsid w:val="00611F03"/>
    <w:rsid w:val="006175DD"/>
    <w:rsid w:val="006211FE"/>
    <w:rsid w:val="00630EA4"/>
    <w:rsid w:val="006428B1"/>
    <w:rsid w:val="00657700"/>
    <w:rsid w:val="0066503B"/>
    <w:rsid w:val="006650BF"/>
    <w:rsid w:val="00667B34"/>
    <w:rsid w:val="006834A3"/>
    <w:rsid w:val="006843BF"/>
    <w:rsid w:val="00687354"/>
    <w:rsid w:val="006A3EF1"/>
    <w:rsid w:val="006A4B40"/>
    <w:rsid w:val="006A53CD"/>
    <w:rsid w:val="006B41F5"/>
    <w:rsid w:val="006B58B4"/>
    <w:rsid w:val="006B67F5"/>
    <w:rsid w:val="006B7D1F"/>
    <w:rsid w:val="006C17CF"/>
    <w:rsid w:val="006C2FAD"/>
    <w:rsid w:val="006C3F1F"/>
    <w:rsid w:val="006C6B24"/>
    <w:rsid w:val="006C760E"/>
    <w:rsid w:val="006C7F22"/>
    <w:rsid w:val="006D06F9"/>
    <w:rsid w:val="006D3D6F"/>
    <w:rsid w:val="006D4DAD"/>
    <w:rsid w:val="006D7237"/>
    <w:rsid w:val="00700CBA"/>
    <w:rsid w:val="00706597"/>
    <w:rsid w:val="007100DC"/>
    <w:rsid w:val="00714413"/>
    <w:rsid w:val="00717AC7"/>
    <w:rsid w:val="0072383C"/>
    <w:rsid w:val="00725538"/>
    <w:rsid w:val="007278F2"/>
    <w:rsid w:val="00727A1B"/>
    <w:rsid w:val="00732969"/>
    <w:rsid w:val="00734039"/>
    <w:rsid w:val="00734277"/>
    <w:rsid w:val="00737A2D"/>
    <w:rsid w:val="00744F1B"/>
    <w:rsid w:val="00755200"/>
    <w:rsid w:val="00755E26"/>
    <w:rsid w:val="007669BE"/>
    <w:rsid w:val="00766A1E"/>
    <w:rsid w:val="00771B5C"/>
    <w:rsid w:val="0077626F"/>
    <w:rsid w:val="007763C3"/>
    <w:rsid w:val="00782E2E"/>
    <w:rsid w:val="007865C4"/>
    <w:rsid w:val="007939F2"/>
    <w:rsid w:val="00793DCE"/>
    <w:rsid w:val="007B03C9"/>
    <w:rsid w:val="007B5248"/>
    <w:rsid w:val="007D23F4"/>
    <w:rsid w:val="007D5A3A"/>
    <w:rsid w:val="007D6AA0"/>
    <w:rsid w:val="007D71F0"/>
    <w:rsid w:val="007E2882"/>
    <w:rsid w:val="007F3203"/>
    <w:rsid w:val="00803F29"/>
    <w:rsid w:val="00822F48"/>
    <w:rsid w:val="00822F72"/>
    <w:rsid w:val="00824209"/>
    <w:rsid w:val="00826D52"/>
    <w:rsid w:val="00827FE2"/>
    <w:rsid w:val="00831BC7"/>
    <w:rsid w:val="00831C84"/>
    <w:rsid w:val="00842E7E"/>
    <w:rsid w:val="00851A5E"/>
    <w:rsid w:val="008529D1"/>
    <w:rsid w:val="00852C81"/>
    <w:rsid w:val="008534E4"/>
    <w:rsid w:val="00853731"/>
    <w:rsid w:val="00854B91"/>
    <w:rsid w:val="00860F47"/>
    <w:rsid w:val="00863CC0"/>
    <w:rsid w:val="00864F8A"/>
    <w:rsid w:val="008711D8"/>
    <w:rsid w:val="0087167C"/>
    <w:rsid w:val="008726EB"/>
    <w:rsid w:val="00891D58"/>
    <w:rsid w:val="008937CE"/>
    <w:rsid w:val="00893F52"/>
    <w:rsid w:val="008A71A0"/>
    <w:rsid w:val="008C1A59"/>
    <w:rsid w:val="008C2CEE"/>
    <w:rsid w:val="008C4CFD"/>
    <w:rsid w:val="008C5AE5"/>
    <w:rsid w:val="008C682C"/>
    <w:rsid w:val="008D25DE"/>
    <w:rsid w:val="008E2D19"/>
    <w:rsid w:val="008E552E"/>
    <w:rsid w:val="008F240E"/>
    <w:rsid w:val="00903097"/>
    <w:rsid w:val="00904D26"/>
    <w:rsid w:val="00904DF8"/>
    <w:rsid w:val="00907C9A"/>
    <w:rsid w:val="00914599"/>
    <w:rsid w:val="009207DA"/>
    <w:rsid w:val="00923C69"/>
    <w:rsid w:val="00942E70"/>
    <w:rsid w:val="009521DD"/>
    <w:rsid w:val="00953E28"/>
    <w:rsid w:val="009628F1"/>
    <w:rsid w:val="0097145D"/>
    <w:rsid w:val="009751EB"/>
    <w:rsid w:val="00976AB2"/>
    <w:rsid w:val="00977760"/>
    <w:rsid w:val="00992E9B"/>
    <w:rsid w:val="0099440D"/>
    <w:rsid w:val="00996514"/>
    <w:rsid w:val="009C2021"/>
    <w:rsid w:val="009C2952"/>
    <w:rsid w:val="009C39D3"/>
    <w:rsid w:val="009C470F"/>
    <w:rsid w:val="009C4FF9"/>
    <w:rsid w:val="009C7431"/>
    <w:rsid w:val="009C758E"/>
    <w:rsid w:val="009D3E1D"/>
    <w:rsid w:val="009D4493"/>
    <w:rsid w:val="009E0DF7"/>
    <w:rsid w:val="009E0FD0"/>
    <w:rsid w:val="009E15C3"/>
    <w:rsid w:val="009F712E"/>
    <w:rsid w:val="00A01252"/>
    <w:rsid w:val="00A053B4"/>
    <w:rsid w:val="00A055CD"/>
    <w:rsid w:val="00A161E6"/>
    <w:rsid w:val="00A25C26"/>
    <w:rsid w:val="00A26C0A"/>
    <w:rsid w:val="00A271B7"/>
    <w:rsid w:val="00A413DE"/>
    <w:rsid w:val="00A47A78"/>
    <w:rsid w:val="00A50742"/>
    <w:rsid w:val="00A54B28"/>
    <w:rsid w:val="00A57FA8"/>
    <w:rsid w:val="00A66F96"/>
    <w:rsid w:val="00A754B2"/>
    <w:rsid w:val="00A75EE3"/>
    <w:rsid w:val="00A94889"/>
    <w:rsid w:val="00A969A4"/>
    <w:rsid w:val="00A97AAE"/>
    <w:rsid w:val="00AA1205"/>
    <w:rsid w:val="00AA1848"/>
    <w:rsid w:val="00AA2D9B"/>
    <w:rsid w:val="00AA3012"/>
    <w:rsid w:val="00AB1584"/>
    <w:rsid w:val="00AB3D49"/>
    <w:rsid w:val="00AB4E2D"/>
    <w:rsid w:val="00AC050F"/>
    <w:rsid w:val="00AD298F"/>
    <w:rsid w:val="00AD7C59"/>
    <w:rsid w:val="00AE088B"/>
    <w:rsid w:val="00AE0B7C"/>
    <w:rsid w:val="00AE1F6B"/>
    <w:rsid w:val="00AE55BF"/>
    <w:rsid w:val="00AE6C9B"/>
    <w:rsid w:val="00AE7BF1"/>
    <w:rsid w:val="00AF6E42"/>
    <w:rsid w:val="00AF72B3"/>
    <w:rsid w:val="00B01158"/>
    <w:rsid w:val="00B04D32"/>
    <w:rsid w:val="00B103F0"/>
    <w:rsid w:val="00B17B37"/>
    <w:rsid w:val="00B22F5A"/>
    <w:rsid w:val="00B26845"/>
    <w:rsid w:val="00B26DE9"/>
    <w:rsid w:val="00B32B91"/>
    <w:rsid w:val="00B352CC"/>
    <w:rsid w:val="00B4445B"/>
    <w:rsid w:val="00B448E0"/>
    <w:rsid w:val="00B4737B"/>
    <w:rsid w:val="00B47640"/>
    <w:rsid w:val="00B50662"/>
    <w:rsid w:val="00B51706"/>
    <w:rsid w:val="00B52AC4"/>
    <w:rsid w:val="00B57567"/>
    <w:rsid w:val="00B6252B"/>
    <w:rsid w:val="00B63C37"/>
    <w:rsid w:val="00B64773"/>
    <w:rsid w:val="00B65F45"/>
    <w:rsid w:val="00B70CA0"/>
    <w:rsid w:val="00B8032C"/>
    <w:rsid w:val="00B81EF9"/>
    <w:rsid w:val="00B8509D"/>
    <w:rsid w:val="00B923D6"/>
    <w:rsid w:val="00BA0B64"/>
    <w:rsid w:val="00BA3FB1"/>
    <w:rsid w:val="00BA7A50"/>
    <w:rsid w:val="00BB33F3"/>
    <w:rsid w:val="00BB3ED6"/>
    <w:rsid w:val="00BC0B29"/>
    <w:rsid w:val="00BC1B55"/>
    <w:rsid w:val="00BC2523"/>
    <w:rsid w:val="00BC66BA"/>
    <w:rsid w:val="00BD16B7"/>
    <w:rsid w:val="00BD1770"/>
    <w:rsid w:val="00BD53E6"/>
    <w:rsid w:val="00BD5E09"/>
    <w:rsid w:val="00BE02FB"/>
    <w:rsid w:val="00BE255C"/>
    <w:rsid w:val="00BE4F4D"/>
    <w:rsid w:val="00BF1124"/>
    <w:rsid w:val="00BF66F9"/>
    <w:rsid w:val="00C00ECF"/>
    <w:rsid w:val="00C11968"/>
    <w:rsid w:val="00C11FE7"/>
    <w:rsid w:val="00C134E0"/>
    <w:rsid w:val="00C165B2"/>
    <w:rsid w:val="00C31488"/>
    <w:rsid w:val="00C33740"/>
    <w:rsid w:val="00C536BC"/>
    <w:rsid w:val="00C54760"/>
    <w:rsid w:val="00C62D12"/>
    <w:rsid w:val="00C66327"/>
    <w:rsid w:val="00C7117A"/>
    <w:rsid w:val="00C716FD"/>
    <w:rsid w:val="00C7432E"/>
    <w:rsid w:val="00C80B7B"/>
    <w:rsid w:val="00C82913"/>
    <w:rsid w:val="00C91F05"/>
    <w:rsid w:val="00CA1C00"/>
    <w:rsid w:val="00CA1F15"/>
    <w:rsid w:val="00CA6577"/>
    <w:rsid w:val="00CD4176"/>
    <w:rsid w:val="00CD4F24"/>
    <w:rsid w:val="00CD5026"/>
    <w:rsid w:val="00CE1340"/>
    <w:rsid w:val="00CF1304"/>
    <w:rsid w:val="00CF30E2"/>
    <w:rsid w:val="00CF6CF6"/>
    <w:rsid w:val="00D04DD1"/>
    <w:rsid w:val="00D06D10"/>
    <w:rsid w:val="00D11421"/>
    <w:rsid w:val="00D11DA9"/>
    <w:rsid w:val="00D223EB"/>
    <w:rsid w:val="00D2435D"/>
    <w:rsid w:val="00D31721"/>
    <w:rsid w:val="00D32970"/>
    <w:rsid w:val="00D35A10"/>
    <w:rsid w:val="00D36F48"/>
    <w:rsid w:val="00D40368"/>
    <w:rsid w:val="00D50DF0"/>
    <w:rsid w:val="00D53FC9"/>
    <w:rsid w:val="00D6553E"/>
    <w:rsid w:val="00D65D5B"/>
    <w:rsid w:val="00D70EEA"/>
    <w:rsid w:val="00D72CA6"/>
    <w:rsid w:val="00D73394"/>
    <w:rsid w:val="00D76394"/>
    <w:rsid w:val="00D84CA5"/>
    <w:rsid w:val="00D95003"/>
    <w:rsid w:val="00DA2177"/>
    <w:rsid w:val="00DA6276"/>
    <w:rsid w:val="00DA66E3"/>
    <w:rsid w:val="00DB1542"/>
    <w:rsid w:val="00DC1AA9"/>
    <w:rsid w:val="00DC7A00"/>
    <w:rsid w:val="00DD1473"/>
    <w:rsid w:val="00DD16D4"/>
    <w:rsid w:val="00DD25DB"/>
    <w:rsid w:val="00DD3C8C"/>
    <w:rsid w:val="00DE12A8"/>
    <w:rsid w:val="00DE2576"/>
    <w:rsid w:val="00DE32A2"/>
    <w:rsid w:val="00DE7A5D"/>
    <w:rsid w:val="00DF2560"/>
    <w:rsid w:val="00DF2696"/>
    <w:rsid w:val="00DF63FF"/>
    <w:rsid w:val="00E00E95"/>
    <w:rsid w:val="00E04B0C"/>
    <w:rsid w:val="00E056CD"/>
    <w:rsid w:val="00E06E23"/>
    <w:rsid w:val="00E11095"/>
    <w:rsid w:val="00E11F61"/>
    <w:rsid w:val="00E1241D"/>
    <w:rsid w:val="00E13166"/>
    <w:rsid w:val="00E142C9"/>
    <w:rsid w:val="00E21EF1"/>
    <w:rsid w:val="00E245EC"/>
    <w:rsid w:val="00E41F96"/>
    <w:rsid w:val="00E4700C"/>
    <w:rsid w:val="00E50212"/>
    <w:rsid w:val="00E817AF"/>
    <w:rsid w:val="00E907D2"/>
    <w:rsid w:val="00E92E01"/>
    <w:rsid w:val="00E96BA8"/>
    <w:rsid w:val="00E97CDD"/>
    <w:rsid w:val="00EA43A4"/>
    <w:rsid w:val="00EA45F0"/>
    <w:rsid w:val="00EA59AE"/>
    <w:rsid w:val="00EA7538"/>
    <w:rsid w:val="00EB28F1"/>
    <w:rsid w:val="00EB2D2D"/>
    <w:rsid w:val="00EB52BA"/>
    <w:rsid w:val="00EB6797"/>
    <w:rsid w:val="00EC4A19"/>
    <w:rsid w:val="00EC6FB4"/>
    <w:rsid w:val="00ED63BB"/>
    <w:rsid w:val="00EE6222"/>
    <w:rsid w:val="00EF635E"/>
    <w:rsid w:val="00EF653B"/>
    <w:rsid w:val="00F202C8"/>
    <w:rsid w:val="00F250CF"/>
    <w:rsid w:val="00F26053"/>
    <w:rsid w:val="00F47113"/>
    <w:rsid w:val="00F50D54"/>
    <w:rsid w:val="00F511FD"/>
    <w:rsid w:val="00F54471"/>
    <w:rsid w:val="00F61C3A"/>
    <w:rsid w:val="00F62458"/>
    <w:rsid w:val="00F65277"/>
    <w:rsid w:val="00F67D5E"/>
    <w:rsid w:val="00F70EF5"/>
    <w:rsid w:val="00F74645"/>
    <w:rsid w:val="00F77752"/>
    <w:rsid w:val="00F77DA2"/>
    <w:rsid w:val="00F925A6"/>
    <w:rsid w:val="00F94085"/>
    <w:rsid w:val="00FA06A2"/>
    <w:rsid w:val="00FA080E"/>
    <w:rsid w:val="00FA5B7C"/>
    <w:rsid w:val="00FC139B"/>
    <w:rsid w:val="00FD03C8"/>
    <w:rsid w:val="00FD14F0"/>
    <w:rsid w:val="00FE3AC8"/>
    <w:rsid w:val="00FE691D"/>
    <w:rsid w:val="00FF1081"/>
    <w:rsid w:val="00FF180C"/>
    <w:rsid w:val="00FF7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23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CC"/>
    <w:pPr>
      <w:spacing w:after="120"/>
    </w:pPr>
    <w:rPr>
      <w:sz w:val="22"/>
    </w:rPr>
  </w:style>
  <w:style w:type="paragraph" w:styleId="1">
    <w:name w:val="heading 1"/>
    <w:basedOn w:val="a"/>
    <w:next w:val="a0"/>
    <w:link w:val="1Char"/>
    <w:qFormat/>
    <w:rsid w:val="006843BF"/>
    <w:pPr>
      <w:keepNext/>
      <w:spacing w:before="240" w:after="240"/>
      <w:outlineLvl w:val="0"/>
    </w:pPr>
    <w:rPr>
      <w:b/>
      <w:kern w:val="28"/>
    </w:rPr>
  </w:style>
  <w:style w:type="paragraph" w:styleId="2">
    <w:name w:val="heading 2"/>
    <w:basedOn w:val="a"/>
    <w:next w:val="a0"/>
    <w:qFormat/>
    <w:rsid w:val="006843BF"/>
    <w:pPr>
      <w:keepNext/>
      <w:spacing w:before="240" w:after="240"/>
      <w:outlineLvl w:val="1"/>
    </w:pPr>
    <w:rPr>
      <w:b/>
    </w:rPr>
  </w:style>
  <w:style w:type="paragraph" w:styleId="3">
    <w:name w:val="heading 3"/>
    <w:basedOn w:val="a"/>
    <w:next w:val="a"/>
    <w:qFormat/>
    <w:rsid w:val="0027102B"/>
    <w:pPr>
      <w:keepNext/>
      <w:spacing w:before="240" w:after="60"/>
      <w:outlineLvl w:val="2"/>
    </w:pPr>
    <w:rPr>
      <w:i/>
    </w:rPr>
  </w:style>
  <w:style w:type="paragraph" w:styleId="4">
    <w:name w:val="heading 4"/>
    <w:basedOn w:val="a"/>
    <w:next w:val="a"/>
    <w:qFormat/>
    <w:rsid w:val="0027102B"/>
    <w:pPr>
      <w:keepNext/>
      <w:spacing w:before="240" w:after="60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ulletList">
    <w:name w:val="Bullet List"/>
    <w:basedOn w:val="a"/>
    <w:rsid w:val="0027102B"/>
    <w:pPr>
      <w:numPr>
        <w:numId w:val="1"/>
      </w:numPr>
    </w:pPr>
  </w:style>
  <w:style w:type="paragraph" w:customStyle="1" w:styleId="Table">
    <w:name w:val="Table"/>
    <w:basedOn w:val="a"/>
    <w:rsid w:val="0027102B"/>
    <w:pPr>
      <w:spacing w:before="40" w:after="40"/>
    </w:pPr>
  </w:style>
  <w:style w:type="paragraph" w:customStyle="1" w:styleId="DocumentHeading">
    <w:name w:val="Document Heading"/>
    <w:basedOn w:val="a"/>
    <w:next w:val="a"/>
    <w:rsid w:val="0027102B"/>
    <w:rPr>
      <w:b/>
      <w:sz w:val="28"/>
    </w:rPr>
  </w:style>
  <w:style w:type="paragraph" w:customStyle="1" w:styleId="SectionHeading">
    <w:name w:val="Section Heading"/>
    <w:basedOn w:val="a"/>
    <w:next w:val="a"/>
    <w:rsid w:val="0027102B"/>
    <w:rPr>
      <w:b/>
      <w:sz w:val="28"/>
    </w:rPr>
  </w:style>
  <w:style w:type="paragraph" w:styleId="a4">
    <w:name w:val="caption"/>
    <w:basedOn w:val="a"/>
    <w:next w:val="a"/>
    <w:qFormat/>
    <w:rsid w:val="0027102B"/>
    <w:pPr>
      <w:jc w:val="center"/>
    </w:pPr>
    <w:rPr>
      <w:bCs/>
      <w:i/>
      <w:sz w:val="18"/>
    </w:rPr>
  </w:style>
  <w:style w:type="paragraph" w:customStyle="1" w:styleId="CaptionStyle">
    <w:name w:val="Caption Style"/>
    <w:basedOn w:val="a4"/>
    <w:rsid w:val="0027102B"/>
    <w:rPr>
      <w:bCs w:val="0"/>
      <w:iCs/>
    </w:rPr>
  </w:style>
  <w:style w:type="paragraph" w:styleId="a5">
    <w:name w:val="Document Map"/>
    <w:basedOn w:val="a"/>
    <w:semiHidden/>
    <w:rsid w:val="005F7118"/>
    <w:pPr>
      <w:shd w:val="clear" w:color="auto" w:fill="000080"/>
    </w:pPr>
    <w:rPr>
      <w:rFonts w:ascii="Tahoma" w:hAnsi="Tahoma" w:cs="Tahoma"/>
      <w:sz w:val="20"/>
    </w:rPr>
  </w:style>
  <w:style w:type="paragraph" w:styleId="a0">
    <w:name w:val="Normal Indent"/>
    <w:basedOn w:val="a"/>
    <w:rsid w:val="009E0FD0"/>
    <w:pPr>
      <w:ind w:left="720"/>
    </w:pPr>
  </w:style>
  <w:style w:type="table" w:styleId="a6">
    <w:name w:val="Table Grid"/>
    <w:basedOn w:val="a2"/>
    <w:rsid w:val="00E14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E142C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7">
    <w:name w:val="envelope return"/>
    <w:basedOn w:val="a"/>
    <w:link w:val="Char"/>
    <w:rsid w:val="00732969"/>
    <w:rPr>
      <w:rFonts w:ascii="Arial" w:hAnsi="Arial" w:cs="Arial"/>
      <w:sz w:val="20"/>
    </w:rPr>
  </w:style>
  <w:style w:type="character" w:customStyle="1" w:styleId="Char">
    <w:name w:val="Διεύθυνση αποστολέα στο φάκελο Char"/>
    <w:link w:val="a7"/>
    <w:rsid w:val="00732969"/>
    <w:rPr>
      <w:rFonts w:ascii="Arial" w:hAnsi="Arial" w:cs="Arial"/>
      <w:lang w:val="en-GB" w:eastAsia="en-GB" w:bidi="ar-SA"/>
    </w:rPr>
  </w:style>
  <w:style w:type="paragraph" w:customStyle="1" w:styleId="EMEAEnBodyText">
    <w:name w:val="EMEA En Body Text"/>
    <w:basedOn w:val="a"/>
    <w:rsid w:val="00B01158"/>
    <w:pPr>
      <w:spacing w:before="120"/>
      <w:jc w:val="both"/>
    </w:pPr>
    <w:rPr>
      <w:lang w:val="en-US" w:eastAsia="en-US"/>
    </w:rPr>
  </w:style>
  <w:style w:type="character" w:styleId="-">
    <w:name w:val="Hyperlink"/>
    <w:rsid w:val="00B01158"/>
    <w:rPr>
      <w:color w:val="0000FF"/>
      <w:u w:val="single"/>
    </w:rPr>
  </w:style>
  <w:style w:type="paragraph" w:styleId="20">
    <w:name w:val="Body Text 2"/>
    <w:basedOn w:val="a"/>
    <w:link w:val="2Char"/>
    <w:rsid w:val="00B01158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tabs>
        <w:tab w:val="left" w:pos="567"/>
      </w:tabs>
      <w:autoSpaceDE w:val="0"/>
      <w:autoSpaceDN w:val="0"/>
      <w:adjustRightInd w:val="0"/>
      <w:spacing w:after="0" w:line="260" w:lineRule="exact"/>
      <w:jc w:val="both"/>
    </w:pPr>
    <w:rPr>
      <w:b/>
      <w:bCs/>
      <w:color w:val="0000FF"/>
      <w:szCs w:val="22"/>
      <w:u w:val="single"/>
      <w:lang w:eastAsia="en-US"/>
    </w:rPr>
  </w:style>
  <w:style w:type="character" w:customStyle="1" w:styleId="2Char">
    <w:name w:val="Σώμα κείμενου 2 Char"/>
    <w:link w:val="20"/>
    <w:rsid w:val="00B01158"/>
    <w:rPr>
      <w:b/>
      <w:bCs/>
      <w:color w:val="0000FF"/>
      <w:sz w:val="22"/>
      <w:szCs w:val="22"/>
      <w:u w:val="single"/>
      <w:lang w:eastAsia="en-US"/>
    </w:rPr>
  </w:style>
  <w:style w:type="paragraph" w:customStyle="1" w:styleId="BodytextAgency">
    <w:name w:val="Body text (Agency)"/>
    <w:basedOn w:val="a"/>
    <w:link w:val="BodytextAgencyChar"/>
    <w:rsid w:val="006843BF"/>
    <w:pPr>
      <w:spacing w:after="140" w:line="280" w:lineRule="atLeast"/>
    </w:pPr>
    <w:rPr>
      <w:rFonts w:ascii="Verdana" w:eastAsia="Verdana" w:hAnsi="Verdana"/>
      <w:sz w:val="18"/>
      <w:szCs w:val="18"/>
    </w:rPr>
  </w:style>
  <w:style w:type="character" w:customStyle="1" w:styleId="BodytextAgencyChar">
    <w:name w:val="Body text (Agency) Char"/>
    <w:link w:val="BodytextAgency"/>
    <w:rsid w:val="006843BF"/>
    <w:rPr>
      <w:rFonts w:ascii="Verdana" w:eastAsia="Verdana" w:hAnsi="Verdana" w:cs="Verdana"/>
      <w:sz w:val="18"/>
      <w:szCs w:val="18"/>
    </w:rPr>
  </w:style>
  <w:style w:type="paragraph" w:styleId="a8">
    <w:name w:val="List Paragraph"/>
    <w:basedOn w:val="a"/>
    <w:uiPriority w:val="34"/>
    <w:qFormat/>
    <w:rsid w:val="006843BF"/>
    <w:pPr>
      <w:ind w:left="720"/>
      <w:contextualSpacing/>
    </w:pPr>
  </w:style>
  <w:style w:type="paragraph" w:styleId="a9">
    <w:name w:val="Balloon Text"/>
    <w:basedOn w:val="a"/>
    <w:link w:val="Char0"/>
    <w:rsid w:val="0054325B"/>
    <w:pPr>
      <w:spacing w:after="0"/>
    </w:pPr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9"/>
    <w:rsid w:val="0054325B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EB52BA"/>
    <w:rPr>
      <w:b/>
      <w:kern w:val="28"/>
      <w:sz w:val="22"/>
    </w:rPr>
  </w:style>
  <w:style w:type="character" w:styleId="aa">
    <w:name w:val="annotation reference"/>
    <w:rsid w:val="00AE7BF1"/>
    <w:rPr>
      <w:sz w:val="16"/>
      <w:szCs w:val="16"/>
    </w:rPr>
  </w:style>
  <w:style w:type="paragraph" w:styleId="ab">
    <w:name w:val="annotation text"/>
    <w:basedOn w:val="a"/>
    <w:link w:val="Char1"/>
    <w:rsid w:val="00AE7BF1"/>
    <w:rPr>
      <w:sz w:val="20"/>
    </w:rPr>
  </w:style>
  <w:style w:type="character" w:customStyle="1" w:styleId="Char1">
    <w:name w:val="Κείμενο σχολίου Char"/>
    <w:basedOn w:val="a1"/>
    <w:link w:val="ab"/>
    <w:rsid w:val="00AE7BF1"/>
  </w:style>
  <w:style w:type="paragraph" w:styleId="ac">
    <w:name w:val="annotation subject"/>
    <w:basedOn w:val="ab"/>
    <w:next w:val="ab"/>
    <w:link w:val="Char2"/>
    <w:rsid w:val="00AE7BF1"/>
    <w:rPr>
      <w:b/>
      <w:bCs/>
    </w:rPr>
  </w:style>
  <w:style w:type="character" w:customStyle="1" w:styleId="Char2">
    <w:name w:val="Θέμα σχολίου Char"/>
    <w:link w:val="ac"/>
    <w:rsid w:val="00AE7BF1"/>
    <w:rPr>
      <w:b/>
      <w:bCs/>
    </w:rPr>
  </w:style>
  <w:style w:type="paragraph" w:styleId="ad">
    <w:name w:val="Revision"/>
    <w:hidden/>
    <w:uiPriority w:val="99"/>
    <w:semiHidden/>
    <w:rsid w:val="00891D58"/>
    <w:rPr>
      <w:sz w:val="22"/>
    </w:rPr>
  </w:style>
  <w:style w:type="character" w:customStyle="1" w:styleId="BodytextExact">
    <w:name w:val="Body text Exact"/>
    <w:uiPriority w:val="99"/>
    <w:rsid w:val="00EF653B"/>
    <w:rPr>
      <w:rFonts w:ascii="Arial Narrow" w:hAnsi="Arial Narrow" w:cs="Arial Narrow"/>
      <w:spacing w:val="3"/>
      <w:sz w:val="13"/>
      <w:szCs w:val="13"/>
      <w:u w:val="none"/>
    </w:rPr>
  </w:style>
  <w:style w:type="paragraph" w:styleId="ae">
    <w:name w:val="header"/>
    <w:basedOn w:val="a"/>
    <w:link w:val="Char3"/>
    <w:unhideWhenUsed/>
    <w:rsid w:val="00C11968"/>
    <w:pPr>
      <w:tabs>
        <w:tab w:val="center" w:pos="4513"/>
        <w:tab w:val="right" w:pos="9026"/>
      </w:tabs>
      <w:spacing w:after="0"/>
    </w:pPr>
  </w:style>
  <w:style w:type="character" w:customStyle="1" w:styleId="Char3">
    <w:name w:val="Κεφαλίδα Char"/>
    <w:basedOn w:val="a1"/>
    <w:link w:val="ae"/>
    <w:rsid w:val="00C11968"/>
    <w:rPr>
      <w:sz w:val="22"/>
    </w:rPr>
  </w:style>
  <w:style w:type="paragraph" w:styleId="af">
    <w:name w:val="footer"/>
    <w:basedOn w:val="a"/>
    <w:link w:val="Char4"/>
    <w:unhideWhenUsed/>
    <w:rsid w:val="00C11968"/>
    <w:pPr>
      <w:tabs>
        <w:tab w:val="center" w:pos="4513"/>
        <w:tab w:val="right" w:pos="9026"/>
      </w:tabs>
      <w:spacing w:after="0"/>
    </w:pPr>
  </w:style>
  <w:style w:type="character" w:customStyle="1" w:styleId="Char4">
    <w:name w:val="Υποσέλιδο Char"/>
    <w:basedOn w:val="a1"/>
    <w:link w:val="af"/>
    <w:rsid w:val="00C11968"/>
    <w:rPr>
      <w:sz w:val="22"/>
    </w:rPr>
  </w:style>
  <w:style w:type="paragraph" w:customStyle="1" w:styleId="Textkrpernummeriert">
    <w:name w:val="Textkörper nummeriert"/>
    <w:basedOn w:val="a"/>
    <w:rsid w:val="00AE1F6B"/>
    <w:pPr>
      <w:numPr>
        <w:numId w:val="24"/>
      </w:numPr>
      <w:spacing w:before="120" w:after="0"/>
      <w:jc w:val="both"/>
    </w:pPr>
    <w:rPr>
      <w:rFonts w:cs="Verdana"/>
      <w:sz w:val="24"/>
      <w:szCs w:val="22"/>
      <w:lang w:eastAsia="en-US"/>
    </w:rPr>
  </w:style>
  <w:style w:type="character" w:styleId="-0">
    <w:name w:val="FollowedHyperlink"/>
    <w:basedOn w:val="a1"/>
    <w:semiHidden/>
    <w:unhideWhenUsed/>
    <w:rsid w:val="00BC66BA"/>
    <w:rPr>
      <w:color w:val="954F72" w:themeColor="followedHyperlink"/>
      <w:u w:val="single"/>
    </w:rPr>
  </w:style>
  <w:style w:type="character" w:customStyle="1" w:styleId="A10">
    <w:name w:val="A1"/>
    <w:uiPriority w:val="99"/>
    <w:rsid w:val="0043010A"/>
    <w:rPr>
      <w:color w:val="211D1E"/>
      <w:sz w:val="18"/>
      <w:szCs w:val="18"/>
    </w:rPr>
  </w:style>
  <w:style w:type="character" w:customStyle="1" w:styleId="A20">
    <w:name w:val="A2"/>
    <w:uiPriority w:val="99"/>
    <w:rsid w:val="0043010A"/>
    <w:rPr>
      <w:color w:val="211D1E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CC"/>
    <w:pPr>
      <w:spacing w:after="120"/>
    </w:pPr>
    <w:rPr>
      <w:sz w:val="22"/>
    </w:rPr>
  </w:style>
  <w:style w:type="paragraph" w:styleId="1">
    <w:name w:val="heading 1"/>
    <w:basedOn w:val="a"/>
    <w:next w:val="a0"/>
    <w:link w:val="1Char"/>
    <w:qFormat/>
    <w:rsid w:val="006843BF"/>
    <w:pPr>
      <w:keepNext/>
      <w:spacing w:before="240" w:after="240"/>
      <w:outlineLvl w:val="0"/>
    </w:pPr>
    <w:rPr>
      <w:b/>
      <w:kern w:val="28"/>
    </w:rPr>
  </w:style>
  <w:style w:type="paragraph" w:styleId="2">
    <w:name w:val="heading 2"/>
    <w:basedOn w:val="a"/>
    <w:next w:val="a0"/>
    <w:qFormat/>
    <w:rsid w:val="006843BF"/>
    <w:pPr>
      <w:keepNext/>
      <w:spacing w:before="240" w:after="240"/>
      <w:outlineLvl w:val="1"/>
    </w:pPr>
    <w:rPr>
      <w:b/>
    </w:rPr>
  </w:style>
  <w:style w:type="paragraph" w:styleId="3">
    <w:name w:val="heading 3"/>
    <w:basedOn w:val="a"/>
    <w:next w:val="a"/>
    <w:qFormat/>
    <w:rsid w:val="0027102B"/>
    <w:pPr>
      <w:keepNext/>
      <w:spacing w:before="240" w:after="60"/>
      <w:outlineLvl w:val="2"/>
    </w:pPr>
    <w:rPr>
      <w:i/>
    </w:rPr>
  </w:style>
  <w:style w:type="paragraph" w:styleId="4">
    <w:name w:val="heading 4"/>
    <w:basedOn w:val="a"/>
    <w:next w:val="a"/>
    <w:qFormat/>
    <w:rsid w:val="0027102B"/>
    <w:pPr>
      <w:keepNext/>
      <w:spacing w:before="240" w:after="60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ulletList">
    <w:name w:val="Bullet List"/>
    <w:basedOn w:val="a"/>
    <w:rsid w:val="0027102B"/>
    <w:pPr>
      <w:numPr>
        <w:numId w:val="1"/>
      </w:numPr>
    </w:pPr>
  </w:style>
  <w:style w:type="paragraph" w:customStyle="1" w:styleId="Table">
    <w:name w:val="Table"/>
    <w:basedOn w:val="a"/>
    <w:rsid w:val="0027102B"/>
    <w:pPr>
      <w:spacing w:before="40" w:after="40"/>
    </w:pPr>
  </w:style>
  <w:style w:type="paragraph" w:customStyle="1" w:styleId="DocumentHeading">
    <w:name w:val="Document Heading"/>
    <w:basedOn w:val="a"/>
    <w:next w:val="a"/>
    <w:rsid w:val="0027102B"/>
    <w:rPr>
      <w:b/>
      <w:sz w:val="28"/>
    </w:rPr>
  </w:style>
  <w:style w:type="paragraph" w:customStyle="1" w:styleId="SectionHeading">
    <w:name w:val="Section Heading"/>
    <w:basedOn w:val="a"/>
    <w:next w:val="a"/>
    <w:rsid w:val="0027102B"/>
    <w:rPr>
      <w:b/>
      <w:sz w:val="28"/>
    </w:rPr>
  </w:style>
  <w:style w:type="paragraph" w:styleId="a4">
    <w:name w:val="caption"/>
    <w:basedOn w:val="a"/>
    <w:next w:val="a"/>
    <w:qFormat/>
    <w:rsid w:val="0027102B"/>
    <w:pPr>
      <w:jc w:val="center"/>
    </w:pPr>
    <w:rPr>
      <w:bCs/>
      <w:i/>
      <w:sz w:val="18"/>
    </w:rPr>
  </w:style>
  <w:style w:type="paragraph" w:customStyle="1" w:styleId="CaptionStyle">
    <w:name w:val="Caption Style"/>
    <w:basedOn w:val="a4"/>
    <w:rsid w:val="0027102B"/>
    <w:rPr>
      <w:bCs w:val="0"/>
      <w:iCs/>
    </w:rPr>
  </w:style>
  <w:style w:type="paragraph" w:styleId="a5">
    <w:name w:val="Document Map"/>
    <w:basedOn w:val="a"/>
    <w:semiHidden/>
    <w:rsid w:val="005F7118"/>
    <w:pPr>
      <w:shd w:val="clear" w:color="auto" w:fill="000080"/>
    </w:pPr>
    <w:rPr>
      <w:rFonts w:ascii="Tahoma" w:hAnsi="Tahoma" w:cs="Tahoma"/>
      <w:sz w:val="20"/>
    </w:rPr>
  </w:style>
  <w:style w:type="paragraph" w:styleId="a0">
    <w:name w:val="Normal Indent"/>
    <w:basedOn w:val="a"/>
    <w:rsid w:val="009E0FD0"/>
    <w:pPr>
      <w:ind w:left="720"/>
    </w:pPr>
  </w:style>
  <w:style w:type="table" w:styleId="a6">
    <w:name w:val="Table Grid"/>
    <w:basedOn w:val="a2"/>
    <w:rsid w:val="00E14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E142C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7">
    <w:name w:val="envelope return"/>
    <w:basedOn w:val="a"/>
    <w:link w:val="Char"/>
    <w:rsid w:val="00732969"/>
    <w:rPr>
      <w:rFonts w:ascii="Arial" w:hAnsi="Arial" w:cs="Arial"/>
      <w:sz w:val="20"/>
    </w:rPr>
  </w:style>
  <w:style w:type="character" w:customStyle="1" w:styleId="Char">
    <w:name w:val="Διεύθυνση αποστολέα στο φάκελο Char"/>
    <w:link w:val="a7"/>
    <w:rsid w:val="00732969"/>
    <w:rPr>
      <w:rFonts w:ascii="Arial" w:hAnsi="Arial" w:cs="Arial"/>
      <w:lang w:val="en-GB" w:eastAsia="en-GB" w:bidi="ar-SA"/>
    </w:rPr>
  </w:style>
  <w:style w:type="paragraph" w:customStyle="1" w:styleId="EMEAEnBodyText">
    <w:name w:val="EMEA En Body Text"/>
    <w:basedOn w:val="a"/>
    <w:rsid w:val="00B01158"/>
    <w:pPr>
      <w:spacing w:before="120"/>
      <w:jc w:val="both"/>
    </w:pPr>
    <w:rPr>
      <w:lang w:val="en-US" w:eastAsia="en-US"/>
    </w:rPr>
  </w:style>
  <w:style w:type="character" w:styleId="-">
    <w:name w:val="Hyperlink"/>
    <w:rsid w:val="00B01158"/>
    <w:rPr>
      <w:color w:val="0000FF"/>
      <w:u w:val="single"/>
    </w:rPr>
  </w:style>
  <w:style w:type="paragraph" w:styleId="20">
    <w:name w:val="Body Text 2"/>
    <w:basedOn w:val="a"/>
    <w:link w:val="2Char"/>
    <w:rsid w:val="00B01158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tabs>
        <w:tab w:val="left" w:pos="567"/>
      </w:tabs>
      <w:autoSpaceDE w:val="0"/>
      <w:autoSpaceDN w:val="0"/>
      <w:adjustRightInd w:val="0"/>
      <w:spacing w:after="0" w:line="260" w:lineRule="exact"/>
      <w:jc w:val="both"/>
    </w:pPr>
    <w:rPr>
      <w:b/>
      <w:bCs/>
      <w:color w:val="0000FF"/>
      <w:szCs w:val="22"/>
      <w:u w:val="single"/>
      <w:lang w:eastAsia="en-US"/>
    </w:rPr>
  </w:style>
  <w:style w:type="character" w:customStyle="1" w:styleId="2Char">
    <w:name w:val="Σώμα κείμενου 2 Char"/>
    <w:link w:val="20"/>
    <w:rsid w:val="00B01158"/>
    <w:rPr>
      <w:b/>
      <w:bCs/>
      <w:color w:val="0000FF"/>
      <w:sz w:val="22"/>
      <w:szCs w:val="22"/>
      <w:u w:val="single"/>
      <w:lang w:eastAsia="en-US"/>
    </w:rPr>
  </w:style>
  <w:style w:type="paragraph" w:customStyle="1" w:styleId="BodytextAgency">
    <w:name w:val="Body text (Agency)"/>
    <w:basedOn w:val="a"/>
    <w:link w:val="BodytextAgencyChar"/>
    <w:rsid w:val="006843BF"/>
    <w:pPr>
      <w:spacing w:after="140" w:line="280" w:lineRule="atLeast"/>
    </w:pPr>
    <w:rPr>
      <w:rFonts w:ascii="Verdana" w:eastAsia="Verdana" w:hAnsi="Verdana"/>
      <w:sz w:val="18"/>
      <w:szCs w:val="18"/>
    </w:rPr>
  </w:style>
  <w:style w:type="character" w:customStyle="1" w:styleId="BodytextAgencyChar">
    <w:name w:val="Body text (Agency) Char"/>
    <w:link w:val="BodytextAgency"/>
    <w:rsid w:val="006843BF"/>
    <w:rPr>
      <w:rFonts w:ascii="Verdana" w:eastAsia="Verdana" w:hAnsi="Verdana" w:cs="Verdana"/>
      <w:sz w:val="18"/>
      <w:szCs w:val="18"/>
    </w:rPr>
  </w:style>
  <w:style w:type="paragraph" w:styleId="a8">
    <w:name w:val="List Paragraph"/>
    <w:basedOn w:val="a"/>
    <w:uiPriority w:val="34"/>
    <w:qFormat/>
    <w:rsid w:val="006843BF"/>
    <w:pPr>
      <w:ind w:left="720"/>
      <w:contextualSpacing/>
    </w:pPr>
  </w:style>
  <w:style w:type="paragraph" w:styleId="a9">
    <w:name w:val="Balloon Text"/>
    <w:basedOn w:val="a"/>
    <w:link w:val="Char0"/>
    <w:rsid w:val="0054325B"/>
    <w:pPr>
      <w:spacing w:after="0"/>
    </w:pPr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9"/>
    <w:rsid w:val="0054325B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EB52BA"/>
    <w:rPr>
      <w:b/>
      <w:kern w:val="28"/>
      <w:sz w:val="22"/>
    </w:rPr>
  </w:style>
  <w:style w:type="character" w:styleId="aa">
    <w:name w:val="annotation reference"/>
    <w:rsid w:val="00AE7BF1"/>
    <w:rPr>
      <w:sz w:val="16"/>
      <w:szCs w:val="16"/>
    </w:rPr>
  </w:style>
  <w:style w:type="paragraph" w:styleId="ab">
    <w:name w:val="annotation text"/>
    <w:basedOn w:val="a"/>
    <w:link w:val="Char1"/>
    <w:rsid w:val="00AE7BF1"/>
    <w:rPr>
      <w:sz w:val="20"/>
    </w:rPr>
  </w:style>
  <w:style w:type="character" w:customStyle="1" w:styleId="Char1">
    <w:name w:val="Κείμενο σχολίου Char"/>
    <w:basedOn w:val="a1"/>
    <w:link w:val="ab"/>
    <w:rsid w:val="00AE7BF1"/>
  </w:style>
  <w:style w:type="paragraph" w:styleId="ac">
    <w:name w:val="annotation subject"/>
    <w:basedOn w:val="ab"/>
    <w:next w:val="ab"/>
    <w:link w:val="Char2"/>
    <w:rsid w:val="00AE7BF1"/>
    <w:rPr>
      <w:b/>
      <w:bCs/>
    </w:rPr>
  </w:style>
  <w:style w:type="character" w:customStyle="1" w:styleId="Char2">
    <w:name w:val="Θέμα σχολίου Char"/>
    <w:link w:val="ac"/>
    <w:rsid w:val="00AE7BF1"/>
    <w:rPr>
      <w:b/>
      <w:bCs/>
    </w:rPr>
  </w:style>
  <w:style w:type="paragraph" w:styleId="ad">
    <w:name w:val="Revision"/>
    <w:hidden/>
    <w:uiPriority w:val="99"/>
    <w:semiHidden/>
    <w:rsid w:val="00891D58"/>
    <w:rPr>
      <w:sz w:val="22"/>
    </w:rPr>
  </w:style>
  <w:style w:type="character" w:customStyle="1" w:styleId="BodytextExact">
    <w:name w:val="Body text Exact"/>
    <w:uiPriority w:val="99"/>
    <w:rsid w:val="00EF653B"/>
    <w:rPr>
      <w:rFonts w:ascii="Arial Narrow" w:hAnsi="Arial Narrow" w:cs="Arial Narrow"/>
      <w:spacing w:val="3"/>
      <w:sz w:val="13"/>
      <w:szCs w:val="13"/>
      <w:u w:val="none"/>
    </w:rPr>
  </w:style>
  <w:style w:type="paragraph" w:styleId="ae">
    <w:name w:val="header"/>
    <w:basedOn w:val="a"/>
    <w:link w:val="Char3"/>
    <w:unhideWhenUsed/>
    <w:rsid w:val="00C11968"/>
    <w:pPr>
      <w:tabs>
        <w:tab w:val="center" w:pos="4513"/>
        <w:tab w:val="right" w:pos="9026"/>
      </w:tabs>
      <w:spacing w:after="0"/>
    </w:pPr>
  </w:style>
  <w:style w:type="character" w:customStyle="1" w:styleId="Char3">
    <w:name w:val="Κεφαλίδα Char"/>
    <w:basedOn w:val="a1"/>
    <w:link w:val="ae"/>
    <w:rsid w:val="00C11968"/>
    <w:rPr>
      <w:sz w:val="22"/>
    </w:rPr>
  </w:style>
  <w:style w:type="paragraph" w:styleId="af">
    <w:name w:val="footer"/>
    <w:basedOn w:val="a"/>
    <w:link w:val="Char4"/>
    <w:unhideWhenUsed/>
    <w:rsid w:val="00C11968"/>
    <w:pPr>
      <w:tabs>
        <w:tab w:val="center" w:pos="4513"/>
        <w:tab w:val="right" w:pos="9026"/>
      </w:tabs>
      <w:spacing w:after="0"/>
    </w:pPr>
  </w:style>
  <w:style w:type="character" w:customStyle="1" w:styleId="Char4">
    <w:name w:val="Υποσέλιδο Char"/>
    <w:basedOn w:val="a1"/>
    <w:link w:val="af"/>
    <w:rsid w:val="00C11968"/>
    <w:rPr>
      <w:sz w:val="22"/>
    </w:rPr>
  </w:style>
  <w:style w:type="paragraph" w:customStyle="1" w:styleId="Textkrpernummeriert">
    <w:name w:val="Textkörper nummeriert"/>
    <w:basedOn w:val="a"/>
    <w:rsid w:val="00AE1F6B"/>
    <w:pPr>
      <w:numPr>
        <w:numId w:val="24"/>
      </w:numPr>
      <w:spacing w:before="120" w:after="0"/>
      <w:jc w:val="both"/>
    </w:pPr>
    <w:rPr>
      <w:rFonts w:cs="Verdana"/>
      <w:sz w:val="24"/>
      <w:szCs w:val="22"/>
      <w:lang w:eastAsia="en-US"/>
    </w:rPr>
  </w:style>
  <w:style w:type="character" w:styleId="-0">
    <w:name w:val="FollowedHyperlink"/>
    <w:basedOn w:val="a1"/>
    <w:semiHidden/>
    <w:unhideWhenUsed/>
    <w:rsid w:val="00BC66BA"/>
    <w:rPr>
      <w:color w:val="954F72" w:themeColor="followedHyperlink"/>
      <w:u w:val="single"/>
    </w:rPr>
  </w:style>
  <w:style w:type="character" w:customStyle="1" w:styleId="A10">
    <w:name w:val="A1"/>
    <w:uiPriority w:val="99"/>
    <w:rsid w:val="0043010A"/>
    <w:rPr>
      <w:color w:val="211D1E"/>
      <w:sz w:val="18"/>
      <w:szCs w:val="18"/>
    </w:rPr>
  </w:style>
  <w:style w:type="character" w:customStyle="1" w:styleId="A20">
    <w:name w:val="A2"/>
    <w:uiPriority w:val="99"/>
    <w:rsid w:val="0043010A"/>
    <w:rPr>
      <w:color w:val="211D1E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040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231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40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4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698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9451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170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535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193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9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64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083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3483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25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1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2" w:color="auto"/>
                                    <w:bottom w:val="single" w:sz="6" w:space="0" w:color="auto"/>
                                    <w:right w:val="single" w:sz="6" w:space="4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52143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1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78065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612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4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93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1628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596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1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653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540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004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4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922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529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145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9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35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2861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8255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5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43170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29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628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419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287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7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8034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5272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3916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oh.gov.cy/ph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of.g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6CFC3-4D12-4FB6-91D6-F4F517BE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3843</Words>
  <Characters>20757</Characters>
  <Application>Microsoft Office Word</Application>
  <DocSecurity>0</DocSecurity>
  <Lines>172</Lines>
  <Paragraphs>49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 IB Summary of Product Characteristics</vt:lpstr>
      <vt:lpstr>Part IB Summary of Product Characteristics</vt:lpstr>
    </vt:vector>
  </TitlesOfParts>
  <Company>Accenture</Company>
  <LinksUpToDate>false</LinksUpToDate>
  <CharactersWithSpaces>24551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IB Summary of Product Characteristics</dc:title>
  <dc:creator>ra.eu2</dc:creator>
  <cp:lastModifiedBy>User66</cp:lastModifiedBy>
  <cp:revision>9</cp:revision>
  <cp:lastPrinted>2018-04-03T09:50:00Z</cp:lastPrinted>
  <dcterms:created xsi:type="dcterms:W3CDTF">2018-03-28T09:54:00Z</dcterms:created>
  <dcterms:modified xsi:type="dcterms:W3CDTF">2018-04-03T09:50:00Z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