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8306"/>
      </w:tblGrid>
      <w:tr w:rsidR="00936D72" w:rsidRPr="00490CCB">
        <w:trPr>
          <w:cantSplit/>
        </w:trPr>
        <w:tc>
          <w:tcPr>
            <w:tcW w:w="8306" w:type="dxa"/>
            <w:tcBorders>
              <w:top w:val="single" w:sz="12" w:space="0" w:color="auto"/>
              <w:left w:val="single" w:sz="12" w:space="0" w:color="auto"/>
              <w:bottom w:val="single" w:sz="12" w:space="0" w:color="auto"/>
              <w:right w:val="single" w:sz="12" w:space="0" w:color="auto"/>
            </w:tcBorders>
          </w:tcPr>
          <w:p w:rsidR="00936D72" w:rsidRPr="006B2D78" w:rsidRDefault="00936D72" w:rsidP="00273C00">
            <w:pPr>
              <w:jc w:val="center"/>
              <w:rPr>
                <w:rFonts w:ascii="Times New Roman" w:hAnsi="Times New Roman"/>
                <w:sz w:val="22"/>
                <w:szCs w:val="22"/>
                <w:lang w:val="el-GR"/>
              </w:rPr>
            </w:pPr>
            <w:r w:rsidRPr="006B2D78">
              <w:rPr>
                <w:rFonts w:ascii="Times New Roman" w:hAnsi="Times New Roman"/>
                <w:b/>
                <w:sz w:val="22"/>
                <w:szCs w:val="22"/>
                <w:lang w:val="el-GR"/>
              </w:rPr>
              <w:t>ΠΕΡΙΛΗΨΗ ΤΩΝ ΧΑΡΑΚΤΗΡΙΣΤΙΚΩΝ ΤΟΥ ΠΡΟΪΟΝΤΟΣ  ( SPC )</w:t>
            </w:r>
          </w:p>
        </w:tc>
      </w:tr>
    </w:tbl>
    <w:p w:rsidR="00936D72" w:rsidRPr="006B2D78" w:rsidRDefault="00936D72" w:rsidP="00273C00">
      <w:pPr>
        <w:rPr>
          <w:rFonts w:ascii="Times New Roman" w:hAnsi="Times New Roman"/>
          <w:sz w:val="22"/>
          <w:szCs w:val="22"/>
          <w:lang w:val="el-GR"/>
        </w:rPr>
      </w:pPr>
    </w:p>
    <w:p w:rsidR="00936D72" w:rsidRPr="006B2D78" w:rsidRDefault="00936D72" w:rsidP="00273C00">
      <w:pPr>
        <w:rPr>
          <w:rFonts w:ascii="Times New Roman" w:hAnsi="Times New Roman"/>
          <w:sz w:val="22"/>
          <w:szCs w:val="22"/>
          <w:lang w:val="el-GR"/>
        </w:rPr>
      </w:pPr>
    </w:p>
    <w:p w:rsidR="00936D72" w:rsidRPr="006B2D78" w:rsidRDefault="00936D72" w:rsidP="00273C00">
      <w:pPr>
        <w:rPr>
          <w:rFonts w:ascii="Times New Roman" w:hAnsi="Times New Roman"/>
          <w:sz w:val="22"/>
          <w:szCs w:val="22"/>
          <w:lang w:val="el-GR"/>
        </w:rPr>
      </w:pPr>
    </w:p>
    <w:p w:rsidR="00936D72" w:rsidRPr="006B2D78" w:rsidRDefault="00936D72" w:rsidP="00273C00">
      <w:pPr>
        <w:rPr>
          <w:rFonts w:ascii="Times New Roman" w:hAnsi="Times New Roman"/>
          <w:b/>
          <w:sz w:val="22"/>
          <w:szCs w:val="22"/>
          <w:u w:val="single"/>
          <w:lang w:val="el-GR"/>
        </w:rPr>
      </w:pPr>
      <w:r w:rsidRPr="006B2D78">
        <w:rPr>
          <w:rFonts w:ascii="Times New Roman" w:hAnsi="Times New Roman"/>
          <w:b/>
          <w:sz w:val="22"/>
          <w:szCs w:val="22"/>
          <w:lang w:val="el-GR"/>
        </w:rPr>
        <w:t xml:space="preserve">1. </w:t>
      </w:r>
      <w:r w:rsidRPr="006B2D78">
        <w:rPr>
          <w:rFonts w:ascii="Times New Roman" w:hAnsi="Times New Roman"/>
          <w:b/>
          <w:sz w:val="22"/>
          <w:szCs w:val="22"/>
          <w:u w:val="single"/>
          <w:lang w:val="el-GR"/>
        </w:rPr>
        <w:t xml:space="preserve"> ΕΜΠΟΡΙΚΗ ΟΝΟΜΑΣΙΑ ΤΟΥ ΦΑΡΜΑΚΕΥΤΙΚΟΥ ΠΡΟΪΟΝΤΟΣ</w:t>
      </w:r>
    </w:p>
    <w:p w:rsidR="00936D72" w:rsidRPr="006B2D78" w:rsidRDefault="00936D72" w:rsidP="00273C00">
      <w:pPr>
        <w:rPr>
          <w:rFonts w:ascii="Times New Roman" w:hAnsi="Times New Roman"/>
          <w:sz w:val="22"/>
          <w:szCs w:val="22"/>
          <w:lang w:val="el-GR"/>
        </w:rPr>
      </w:pPr>
    </w:p>
    <w:p w:rsidR="00936D72" w:rsidRPr="006B2D78" w:rsidRDefault="00936D72" w:rsidP="00273C00">
      <w:pPr>
        <w:pStyle w:val="1"/>
        <w:rPr>
          <w:sz w:val="22"/>
          <w:szCs w:val="22"/>
        </w:rPr>
      </w:pPr>
      <w:r w:rsidRPr="006B2D78">
        <w:rPr>
          <w:sz w:val="22"/>
          <w:szCs w:val="22"/>
        </w:rPr>
        <w:t xml:space="preserve">   LONARID N</w:t>
      </w:r>
      <w:r w:rsidR="00D14457" w:rsidRPr="006B2D78">
        <w:rPr>
          <w:sz w:val="22"/>
          <w:szCs w:val="22"/>
        </w:rPr>
        <w:fldChar w:fldCharType="begin"/>
      </w:r>
      <w:r w:rsidRPr="006B2D78">
        <w:rPr>
          <w:sz w:val="22"/>
          <w:szCs w:val="22"/>
        </w:rPr>
        <w:instrText>SYMBOL 210 \f "Symbol"</w:instrText>
      </w:r>
      <w:r w:rsidR="00D14457" w:rsidRPr="006B2D78">
        <w:rPr>
          <w:sz w:val="22"/>
          <w:szCs w:val="22"/>
        </w:rPr>
        <w:fldChar w:fldCharType="end"/>
      </w:r>
    </w:p>
    <w:p w:rsidR="00936D72" w:rsidRPr="006B2D78" w:rsidRDefault="00936D72" w:rsidP="00273C00">
      <w:pPr>
        <w:rPr>
          <w:rFonts w:ascii="Times New Roman" w:hAnsi="Times New Roman"/>
          <w:sz w:val="22"/>
          <w:szCs w:val="22"/>
          <w:lang w:val="el-GR"/>
        </w:rPr>
      </w:pPr>
    </w:p>
    <w:p w:rsidR="00936D72" w:rsidRPr="006B2D78" w:rsidRDefault="00936D72" w:rsidP="00273C00">
      <w:pPr>
        <w:rPr>
          <w:rFonts w:ascii="Times New Roman" w:hAnsi="Times New Roman"/>
          <w:sz w:val="22"/>
          <w:szCs w:val="22"/>
          <w:lang w:val="el-GR"/>
        </w:rPr>
      </w:pPr>
    </w:p>
    <w:p w:rsidR="00936D72" w:rsidRPr="006B2D78" w:rsidRDefault="00936D72" w:rsidP="00273C00">
      <w:pPr>
        <w:rPr>
          <w:rFonts w:ascii="Times New Roman" w:hAnsi="Times New Roman"/>
          <w:b/>
          <w:sz w:val="22"/>
          <w:szCs w:val="22"/>
          <w:u w:val="single"/>
          <w:lang w:val="el-GR"/>
        </w:rPr>
      </w:pPr>
      <w:r w:rsidRPr="006B2D78">
        <w:rPr>
          <w:rFonts w:ascii="Times New Roman" w:hAnsi="Times New Roman"/>
          <w:b/>
          <w:sz w:val="22"/>
          <w:szCs w:val="22"/>
          <w:lang w:val="el-GR"/>
        </w:rPr>
        <w:t xml:space="preserve">2. </w:t>
      </w:r>
      <w:r w:rsidRPr="006B2D78">
        <w:rPr>
          <w:rFonts w:ascii="Times New Roman" w:hAnsi="Times New Roman"/>
          <w:b/>
          <w:sz w:val="22"/>
          <w:szCs w:val="22"/>
          <w:u w:val="single"/>
          <w:lang w:val="el-GR"/>
        </w:rPr>
        <w:t xml:space="preserve"> ΠΟΙΟΤΙΚΗ </w:t>
      </w:r>
      <w:r w:rsidR="00D14457" w:rsidRPr="006B2D78">
        <w:rPr>
          <w:rFonts w:ascii="Times New Roman" w:hAnsi="Times New Roman"/>
          <w:b/>
          <w:sz w:val="22"/>
          <w:szCs w:val="22"/>
          <w:u w:val="single"/>
          <w:lang w:val="el-GR"/>
        </w:rPr>
        <w:fldChar w:fldCharType="begin"/>
      </w:r>
      <w:r w:rsidRPr="006B2D78">
        <w:rPr>
          <w:rFonts w:ascii="Times New Roman" w:hAnsi="Times New Roman"/>
          <w:b/>
          <w:sz w:val="22"/>
          <w:szCs w:val="22"/>
          <w:u w:val="single"/>
          <w:lang w:val="el-GR"/>
        </w:rPr>
        <w:instrText>SYMBOL 38 \f "Symbol"</w:instrText>
      </w:r>
      <w:r w:rsidR="00D14457" w:rsidRPr="006B2D78">
        <w:rPr>
          <w:rFonts w:ascii="Times New Roman" w:hAnsi="Times New Roman"/>
          <w:b/>
          <w:sz w:val="22"/>
          <w:szCs w:val="22"/>
          <w:u w:val="single"/>
          <w:lang w:val="el-GR"/>
        </w:rPr>
        <w:fldChar w:fldCharType="end"/>
      </w:r>
      <w:r w:rsidRPr="006B2D78">
        <w:rPr>
          <w:rFonts w:ascii="Times New Roman" w:hAnsi="Times New Roman"/>
          <w:b/>
          <w:sz w:val="22"/>
          <w:szCs w:val="22"/>
          <w:u w:val="single"/>
          <w:lang w:val="el-GR"/>
        </w:rPr>
        <w:t>ΠΟΣΟΤΙΚΗ ΣΥΝΘΕΣΗ</w:t>
      </w:r>
    </w:p>
    <w:p w:rsidR="00936D72" w:rsidRPr="006B2D78" w:rsidRDefault="00936D72" w:rsidP="00273C00">
      <w:pPr>
        <w:rPr>
          <w:rFonts w:ascii="Times New Roman" w:hAnsi="Times New Roman"/>
          <w:b/>
          <w:sz w:val="22"/>
          <w:szCs w:val="22"/>
          <w:u w:val="single"/>
          <w:lang w:val="el-GR"/>
        </w:rPr>
      </w:pPr>
    </w:p>
    <w:p w:rsidR="00713C74" w:rsidRPr="007C2592" w:rsidRDefault="00936D72" w:rsidP="00273C00">
      <w:pPr>
        <w:rPr>
          <w:rFonts w:ascii="Times New Roman" w:hAnsi="Times New Roman"/>
          <w:b/>
          <w:i/>
          <w:sz w:val="22"/>
          <w:szCs w:val="22"/>
          <w:lang w:val="el-GR"/>
        </w:rPr>
      </w:pPr>
      <w:r w:rsidRPr="006B2D78">
        <w:rPr>
          <w:rFonts w:ascii="Times New Roman" w:hAnsi="Times New Roman"/>
          <w:sz w:val="22"/>
          <w:szCs w:val="22"/>
          <w:lang w:val="el-GR"/>
        </w:rPr>
        <w:t xml:space="preserve"> </w:t>
      </w:r>
      <w:r w:rsidR="00DF50E1" w:rsidRPr="007C2592">
        <w:rPr>
          <w:rFonts w:ascii="Times New Roman" w:hAnsi="Times New Roman"/>
          <w:b/>
          <w:i/>
          <w:sz w:val="22"/>
          <w:szCs w:val="22"/>
          <w:lang w:val="el-GR"/>
        </w:rPr>
        <w:t>Ένα δ</w:t>
      </w:r>
      <w:r w:rsidR="00713C74" w:rsidRPr="007C2592">
        <w:rPr>
          <w:rFonts w:ascii="Times New Roman" w:hAnsi="Times New Roman"/>
          <w:b/>
          <w:i/>
          <w:sz w:val="22"/>
          <w:szCs w:val="22"/>
          <w:lang w:val="el-GR"/>
        </w:rPr>
        <w:t>ισκί</w:t>
      </w:r>
      <w:r w:rsidR="00DF50E1" w:rsidRPr="007C2592">
        <w:rPr>
          <w:rFonts w:ascii="Times New Roman" w:hAnsi="Times New Roman"/>
          <w:b/>
          <w:i/>
          <w:sz w:val="22"/>
          <w:szCs w:val="22"/>
          <w:lang w:val="el-GR"/>
        </w:rPr>
        <w:t>ο περιέχει</w:t>
      </w:r>
      <w:r w:rsidR="00713C74" w:rsidRPr="007C2592">
        <w:rPr>
          <w:rFonts w:ascii="Times New Roman" w:hAnsi="Times New Roman"/>
          <w:b/>
          <w:i/>
          <w:sz w:val="22"/>
          <w:szCs w:val="22"/>
          <w:lang w:val="el-GR"/>
        </w:rPr>
        <w:t>:</w:t>
      </w:r>
    </w:p>
    <w:p w:rsidR="00936D72" w:rsidRPr="007C2592" w:rsidRDefault="00936D72" w:rsidP="00273C00">
      <w:pPr>
        <w:rPr>
          <w:rFonts w:ascii="Times New Roman" w:hAnsi="Times New Roman"/>
          <w:sz w:val="22"/>
          <w:szCs w:val="22"/>
          <w:lang w:val="en-US"/>
        </w:rPr>
      </w:pPr>
      <w:r w:rsidRPr="00A015C9">
        <w:rPr>
          <w:rFonts w:ascii="Times New Roman" w:hAnsi="Times New Roman"/>
          <w:sz w:val="22"/>
          <w:szCs w:val="22"/>
          <w:lang w:val="el-GR"/>
        </w:rPr>
        <w:t xml:space="preserve">  </w:t>
      </w:r>
      <w:r w:rsidR="00544631" w:rsidRPr="00A015C9">
        <w:rPr>
          <w:rFonts w:ascii="Times New Roman" w:hAnsi="Times New Roman"/>
          <w:sz w:val="22"/>
          <w:szCs w:val="22"/>
          <w:lang w:val="el-GR"/>
        </w:rPr>
        <w:t xml:space="preserve"> </w:t>
      </w:r>
      <w:proofErr w:type="spellStart"/>
      <w:r w:rsidR="00544631" w:rsidRPr="007C2592">
        <w:rPr>
          <w:rFonts w:ascii="Times New Roman" w:hAnsi="Times New Roman"/>
          <w:sz w:val="22"/>
          <w:szCs w:val="22"/>
          <w:lang w:val="en-US"/>
        </w:rPr>
        <w:t>Paracetamol</w:t>
      </w:r>
      <w:proofErr w:type="spellEnd"/>
      <w:r w:rsidR="00544631" w:rsidRPr="007C2592">
        <w:rPr>
          <w:rFonts w:ascii="Times New Roman" w:hAnsi="Times New Roman"/>
          <w:sz w:val="22"/>
          <w:szCs w:val="22"/>
          <w:lang w:val="en-US"/>
        </w:rPr>
        <w:tab/>
      </w:r>
      <w:r w:rsidR="00544631" w:rsidRPr="007C2592">
        <w:rPr>
          <w:rFonts w:ascii="Times New Roman" w:hAnsi="Times New Roman"/>
          <w:sz w:val="22"/>
          <w:szCs w:val="22"/>
          <w:lang w:val="en-US"/>
        </w:rPr>
        <w:tab/>
      </w:r>
      <w:r w:rsidR="00544631" w:rsidRPr="007C2592">
        <w:rPr>
          <w:rFonts w:ascii="Times New Roman" w:hAnsi="Times New Roman"/>
          <w:sz w:val="22"/>
          <w:szCs w:val="22"/>
          <w:lang w:val="en-US"/>
        </w:rPr>
        <w:tab/>
        <w:t xml:space="preserve">             </w:t>
      </w:r>
      <w:r w:rsidRPr="007C2592">
        <w:rPr>
          <w:rFonts w:ascii="Times New Roman" w:hAnsi="Times New Roman"/>
          <w:sz w:val="22"/>
          <w:szCs w:val="22"/>
          <w:lang w:val="en-US"/>
        </w:rPr>
        <w:t>400 mg</w:t>
      </w:r>
    </w:p>
    <w:p w:rsidR="00936D72" w:rsidRPr="007C2592" w:rsidRDefault="00936D72" w:rsidP="00273C00">
      <w:pPr>
        <w:rPr>
          <w:rFonts w:ascii="Times New Roman" w:hAnsi="Times New Roman"/>
          <w:sz w:val="22"/>
          <w:szCs w:val="22"/>
          <w:lang w:val="en-US"/>
        </w:rPr>
      </w:pPr>
      <w:r w:rsidRPr="007C2592">
        <w:rPr>
          <w:rFonts w:ascii="Times New Roman" w:hAnsi="Times New Roman"/>
          <w:sz w:val="22"/>
          <w:szCs w:val="22"/>
          <w:lang w:val="en-US"/>
        </w:rPr>
        <w:t xml:space="preserve">   Codeine </w:t>
      </w:r>
      <w:proofErr w:type="gramStart"/>
      <w:r w:rsidRPr="007C2592">
        <w:rPr>
          <w:rFonts w:ascii="Times New Roman" w:hAnsi="Times New Roman"/>
          <w:sz w:val="22"/>
          <w:szCs w:val="22"/>
          <w:lang w:val="en-US"/>
        </w:rPr>
        <w:t xml:space="preserve">phosphate  </w:t>
      </w:r>
      <w:r w:rsidR="00544631" w:rsidRPr="007C2592">
        <w:rPr>
          <w:rFonts w:ascii="Times New Roman" w:hAnsi="Times New Roman"/>
          <w:sz w:val="22"/>
          <w:szCs w:val="22"/>
          <w:lang w:val="en-US"/>
        </w:rPr>
        <w:t>hemihydrate</w:t>
      </w:r>
      <w:proofErr w:type="gramEnd"/>
      <w:r w:rsidRPr="007C2592">
        <w:rPr>
          <w:rFonts w:ascii="Times New Roman" w:hAnsi="Times New Roman"/>
          <w:sz w:val="22"/>
          <w:szCs w:val="22"/>
          <w:lang w:val="en-US"/>
        </w:rPr>
        <w:t xml:space="preserve">          10 mg</w:t>
      </w:r>
    </w:p>
    <w:p w:rsidR="00936D72" w:rsidRPr="00490CCB" w:rsidRDefault="00936D72" w:rsidP="00273C00">
      <w:pPr>
        <w:rPr>
          <w:rFonts w:ascii="Times New Roman" w:hAnsi="Times New Roman"/>
          <w:sz w:val="22"/>
          <w:szCs w:val="22"/>
          <w:lang w:val="en-US"/>
        </w:rPr>
      </w:pPr>
      <w:r w:rsidRPr="007C2592">
        <w:rPr>
          <w:rFonts w:ascii="Times New Roman" w:hAnsi="Times New Roman"/>
          <w:sz w:val="22"/>
          <w:szCs w:val="22"/>
          <w:lang w:val="en-US"/>
        </w:rPr>
        <w:t xml:space="preserve">   Caffeine</w:t>
      </w:r>
      <w:r w:rsidRPr="00490CCB">
        <w:rPr>
          <w:rFonts w:ascii="Times New Roman" w:hAnsi="Times New Roman"/>
          <w:sz w:val="22"/>
          <w:szCs w:val="22"/>
          <w:lang w:val="en-US"/>
        </w:rPr>
        <w:t xml:space="preserve">                           </w:t>
      </w:r>
      <w:r w:rsidR="00544631" w:rsidRPr="00490CCB">
        <w:rPr>
          <w:rFonts w:ascii="Times New Roman" w:hAnsi="Times New Roman"/>
          <w:sz w:val="22"/>
          <w:szCs w:val="22"/>
          <w:lang w:val="en-US"/>
        </w:rPr>
        <w:t xml:space="preserve">                  </w:t>
      </w:r>
      <w:r w:rsidR="00396272" w:rsidRPr="00490CCB">
        <w:rPr>
          <w:rFonts w:ascii="Times New Roman" w:hAnsi="Times New Roman"/>
          <w:sz w:val="22"/>
          <w:szCs w:val="22"/>
          <w:lang w:val="en-US"/>
        </w:rPr>
        <w:tab/>
      </w:r>
      <w:r w:rsidRPr="00490CCB">
        <w:rPr>
          <w:rFonts w:ascii="Times New Roman" w:hAnsi="Times New Roman"/>
          <w:sz w:val="22"/>
          <w:szCs w:val="22"/>
          <w:lang w:val="en-US"/>
        </w:rPr>
        <w:t xml:space="preserve">50 </w:t>
      </w:r>
      <w:r w:rsidRPr="007C2592">
        <w:rPr>
          <w:rFonts w:ascii="Times New Roman" w:hAnsi="Times New Roman"/>
          <w:sz w:val="22"/>
          <w:szCs w:val="22"/>
          <w:lang w:val="en-US"/>
        </w:rPr>
        <w:t>mg</w:t>
      </w:r>
      <w:r w:rsidRPr="00490CCB">
        <w:rPr>
          <w:rFonts w:ascii="Times New Roman" w:hAnsi="Times New Roman"/>
          <w:sz w:val="22"/>
          <w:szCs w:val="22"/>
          <w:lang w:val="en-US"/>
        </w:rPr>
        <w:t xml:space="preserve"> </w:t>
      </w:r>
    </w:p>
    <w:p w:rsidR="00936D72" w:rsidRPr="00490CCB" w:rsidRDefault="00936D72" w:rsidP="00273C00">
      <w:pPr>
        <w:rPr>
          <w:rFonts w:ascii="Times New Roman" w:hAnsi="Times New Roman"/>
          <w:sz w:val="22"/>
          <w:szCs w:val="22"/>
          <w:lang w:val="en-US"/>
        </w:rPr>
      </w:pPr>
    </w:p>
    <w:p w:rsidR="00713C74" w:rsidRPr="007C2592" w:rsidRDefault="00DF50E1" w:rsidP="00273C00">
      <w:pPr>
        <w:rPr>
          <w:rFonts w:ascii="Times New Roman" w:hAnsi="Times New Roman"/>
          <w:b/>
          <w:i/>
          <w:sz w:val="22"/>
          <w:szCs w:val="22"/>
          <w:lang w:val="el-GR"/>
        </w:rPr>
      </w:pPr>
      <w:r w:rsidRPr="007C2592">
        <w:rPr>
          <w:rFonts w:ascii="Times New Roman" w:hAnsi="Times New Roman"/>
          <w:b/>
          <w:i/>
          <w:sz w:val="22"/>
          <w:szCs w:val="22"/>
          <w:lang w:val="el-GR"/>
        </w:rPr>
        <w:t>Ένα υπόθετο για ενήλικες και εφήβους άνω των 12 ετών περιέχει</w:t>
      </w:r>
      <w:r w:rsidR="00713C74" w:rsidRPr="007C2592">
        <w:rPr>
          <w:rFonts w:ascii="Times New Roman" w:hAnsi="Times New Roman"/>
          <w:b/>
          <w:i/>
          <w:sz w:val="22"/>
          <w:szCs w:val="22"/>
          <w:lang w:val="el-GR"/>
        </w:rPr>
        <w:t>:</w:t>
      </w:r>
    </w:p>
    <w:p w:rsidR="00713C74" w:rsidRPr="007C2592" w:rsidRDefault="00544631" w:rsidP="00273C00">
      <w:pPr>
        <w:rPr>
          <w:rFonts w:ascii="Times New Roman" w:hAnsi="Times New Roman"/>
          <w:sz w:val="22"/>
          <w:szCs w:val="22"/>
          <w:lang w:val="en-US"/>
        </w:rPr>
      </w:pPr>
      <w:r w:rsidRPr="007C2592">
        <w:rPr>
          <w:rFonts w:ascii="Times New Roman" w:hAnsi="Times New Roman"/>
          <w:sz w:val="22"/>
          <w:szCs w:val="22"/>
          <w:lang w:val="el-GR"/>
        </w:rPr>
        <w:t xml:space="preserve">   </w:t>
      </w:r>
      <w:proofErr w:type="spellStart"/>
      <w:r w:rsidRPr="007C2592">
        <w:rPr>
          <w:rFonts w:ascii="Times New Roman" w:hAnsi="Times New Roman"/>
          <w:sz w:val="22"/>
          <w:szCs w:val="22"/>
          <w:lang w:val="en-US"/>
        </w:rPr>
        <w:t>Paracetamol</w:t>
      </w:r>
      <w:proofErr w:type="spellEnd"/>
      <w:r w:rsidRPr="007C2592">
        <w:rPr>
          <w:rFonts w:ascii="Times New Roman" w:hAnsi="Times New Roman"/>
          <w:sz w:val="22"/>
          <w:szCs w:val="22"/>
          <w:lang w:val="en-US"/>
        </w:rPr>
        <w:tab/>
      </w:r>
      <w:r w:rsidRPr="007C2592">
        <w:rPr>
          <w:rFonts w:ascii="Times New Roman" w:hAnsi="Times New Roman"/>
          <w:sz w:val="22"/>
          <w:szCs w:val="22"/>
          <w:lang w:val="en-US"/>
        </w:rPr>
        <w:tab/>
      </w:r>
      <w:r w:rsidRPr="007C2592">
        <w:rPr>
          <w:rFonts w:ascii="Times New Roman" w:hAnsi="Times New Roman"/>
          <w:sz w:val="22"/>
          <w:szCs w:val="22"/>
          <w:lang w:val="en-US"/>
        </w:rPr>
        <w:tab/>
      </w:r>
      <w:r w:rsidRPr="007C2592">
        <w:rPr>
          <w:rFonts w:ascii="Times New Roman" w:hAnsi="Times New Roman"/>
          <w:sz w:val="22"/>
          <w:szCs w:val="22"/>
          <w:lang w:val="en-US"/>
        </w:rPr>
        <w:tab/>
        <w:t xml:space="preserve"> </w:t>
      </w:r>
      <w:r w:rsidR="00713C74" w:rsidRPr="007C2592">
        <w:rPr>
          <w:rFonts w:ascii="Times New Roman" w:hAnsi="Times New Roman"/>
          <w:sz w:val="22"/>
          <w:szCs w:val="22"/>
          <w:lang w:val="en-US"/>
        </w:rPr>
        <w:t xml:space="preserve">400 </w:t>
      </w:r>
      <w:r w:rsidR="00713C74" w:rsidRPr="007C2592">
        <w:rPr>
          <w:rFonts w:ascii="Times New Roman" w:hAnsi="Times New Roman"/>
          <w:sz w:val="22"/>
          <w:szCs w:val="22"/>
          <w:lang w:val="fr-FR"/>
        </w:rPr>
        <w:t>mg</w:t>
      </w:r>
    </w:p>
    <w:p w:rsidR="00713C74" w:rsidRPr="007C2592" w:rsidRDefault="00713C74" w:rsidP="00273C00">
      <w:pPr>
        <w:rPr>
          <w:rFonts w:ascii="Times New Roman" w:hAnsi="Times New Roman"/>
          <w:sz w:val="22"/>
          <w:szCs w:val="22"/>
          <w:lang w:val="en-US"/>
        </w:rPr>
      </w:pPr>
      <w:r w:rsidRPr="007C2592">
        <w:rPr>
          <w:rFonts w:ascii="Times New Roman" w:hAnsi="Times New Roman"/>
          <w:sz w:val="22"/>
          <w:szCs w:val="22"/>
          <w:lang w:val="en-US"/>
        </w:rPr>
        <w:t xml:space="preserve">   </w:t>
      </w:r>
      <w:proofErr w:type="spellStart"/>
      <w:r w:rsidRPr="007C2592">
        <w:rPr>
          <w:rFonts w:ascii="Times New Roman" w:hAnsi="Times New Roman"/>
          <w:sz w:val="22"/>
          <w:szCs w:val="22"/>
          <w:lang w:val="fr-FR"/>
        </w:rPr>
        <w:t>Codeine</w:t>
      </w:r>
      <w:proofErr w:type="spellEnd"/>
      <w:r w:rsidRPr="007C2592">
        <w:rPr>
          <w:rFonts w:ascii="Times New Roman" w:hAnsi="Times New Roman"/>
          <w:sz w:val="22"/>
          <w:szCs w:val="22"/>
          <w:lang w:val="en-US"/>
        </w:rPr>
        <w:t xml:space="preserve"> </w:t>
      </w:r>
      <w:r w:rsidRPr="007C2592">
        <w:rPr>
          <w:rFonts w:ascii="Times New Roman" w:hAnsi="Times New Roman"/>
          <w:sz w:val="22"/>
          <w:szCs w:val="22"/>
          <w:lang w:val="fr-FR"/>
        </w:rPr>
        <w:t>phosphate</w:t>
      </w:r>
      <w:r w:rsidRPr="007C2592">
        <w:rPr>
          <w:rFonts w:ascii="Times New Roman" w:hAnsi="Times New Roman"/>
          <w:sz w:val="22"/>
          <w:szCs w:val="22"/>
          <w:lang w:val="en-US"/>
        </w:rPr>
        <w:t xml:space="preserve"> </w:t>
      </w:r>
      <w:proofErr w:type="spellStart"/>
      <w:r w:rsidR="00544631" w:rsidRPr="007C2592">
        <w:rPr>
          <w:rFonts w:ascii="Times New Roman" w:hAnsi="Times New Roman"/>
          <w:sz w:val="22"/>
          <w:szCs w:val="22"/>
          <w:lang w:val="fr-FR"/>
        </w:rPr>
        <w:t>hemihydrate</w:t>
      </w:r>
      <w:proofErr w:type="spellEnd"/>
      <w:r w:rsidRPr="007C2592">
        <w:rPr>
          <w:rFonts w:ascii="Times New Roman" w:hAnsi="Times New Roman"/>
          <w:sz w:val="22"/>
          <w:szCs w:val="22"/>
          <w:lang w:val="en-US"/>
        </w:rPr>
        <w:t xml:space="preserve">           20 </w:t>
      </w:r>
      <w:r w:rsidRPr="007C2592">
        <w:rPr>
          <w:rFonts w:ascii="Times New Roman" w:hAnsi="Times New Roman"/>
          <w:sz w:val="22"/>
          <w:szCs w:val="22"/>
          <w:lang w:val="fr-FR"/>
        </w:rPr>
        <w:t>mg</w:t>
      </w:r>
    </w:p>
    <w:p w:rsidR="00713C74" w:rsidRPr="00A015C9" w:rsidRDefault="00713C74" w:rsidP="00273C00">
      <w:pPr>
        <w:rPr>
          <w:rFonts w:ascii="Times New Roman" w:hAnsi="Times New Roman"/>
          <w:b/>
          <w:i/>
          <w:sz w:val="22"/>
          <w:szCs w:val="22"/>
          <w:lang w:val="el-GR"/>
        </w:rPr>
      </w:pPr>
      <w:r w:rsidRPr="007C2592">
        <w:rPr>
          <w:rFonts w:ascii="Times New Roman" w:hAnsi="Times New Roman"/>
          <w:sz w:val="22"/>
          <w:szCs w:val="22"/>
          <w:lang w:val="en-US"/>
        </w:rPr>
        <w:t xml:space="preserve">   </w:t>
      </w:r>
      <w:proofErr w:type="spellStart"/>
      <w:r w:rsidRPr="007C2592">
        <w:rPr>
          <w:rFonts w:ascii="Times New Roman" w:hAnsi="Times New Roman"/>
          <w:sz w:val="22"/>
          <w:szCs w:val="22"/>
          <w:lang w:val="fr-FR"/>
        </w:rPr>
        <w:t>Caffeine</w:t>
      </w:r>
      <w:proofErr w:type="spellEnd"/>
      <w:r w:rsidRPr="00A015C9">
        <w:rPr>
          <w:rFonts w:ascii="Times New Roman" w:hAnsi="Times New Roman"/>
          <w:sz w:val="22"/>
          <w:szCs w:val="22"/>
          <w:lang w:val="el-GR"/>
        </w:rPr>
        <w:t xml:space="preserve">                           </w:t>
      </w:r>
      <w:r w:rsidR="00544631" w:rsidRPr="00A015C9">
        <w:rPr>
          <w:rFonts w:ascii="Times New Roman" w:hAnsi="Times New Roman"/>
          <w:sz w:val="22"/>
          <w:szCs w:val="22"/>
          <w:lang w:val="el-GR"/>
        </w:rPr>
        <w:t xml:space="preserve">                  </w:t>
      </w:r>
      <w:r w:rsidR="006D33B0" w:rsidRPr="00A015C9">
        <w:rPr>
          <w:rFonts w:ascii="Times New Roman" w:hAnsi="Times New Roman"/>
          <w:sz w:val="22"/>
          <w:szCs w:val="22"/>
          <w:lang w:val="el-GR"/>
        </w:rPr>
        <w:tab/>
      </w:r>
      <w:r w:rsidRPr="00A015C9">
        <w:rPr>
          <w:rFonts w:ascii="Times New Roman" w:hAnsi="Times New Roman"/>
          <w:sz w:val="22"/>
          <w:szCs w:val="22"/>
          <w:lang w:val="el-GR"/>
        </w:rPr>
        <w:t xml:space="preserve">50 </w:t>
      </w:r>
      <w:r w:rsidRPr="007C2592">
        <w:rPr>
          <w:rFonts w:ascii="Times New Roman" w:hAnsi="Times New Roman"/>
          <w:sz w:val="22"/>
          <w:szCs w:val="22"/>
          <w:lang w:val="fr-FR"/>
        </w:rPr>
        <w:t>mg</w:t>
      </w:r>
    </w:p>
    <w:p w:rsidR="00713C74" w:rsidRPr="00A015C9" w:rsidRDefault="00713C74" w:rsidP="00273C00">
      <w:pPr>
        <w:rPr>
          <w:rFonts w:ascii="Times New Roman" w:hAnsi="Times New Roman"/>
          <w:b/>
          <w:sz w:val="22"/>
          <w:szCs w:val="22"/>
          <w:lang w:val="el-GR"/>
        </w:rPr>
      </w:pPr>
    </w:p>
    <w:p w:rsidR="00936D72" w:rsidRPr="00A015C9" w:rsidRDefault="00936D72" w:rsidP="00273C00">
      <w:pPr>
        <w:rPr>
          <w:rFonts w:ascii="Times New Roman" w:hAnsi="Times New Roman"/>
          <w:sz w:val="22"/>
          <w:szCs w:val="22"/>
          <w:lang w:val="el-GR"/>
        </w:rPr>
      </w:pPr>
      <w:r w:rsidRPr="00A015C9">
        <w:rPr>
          <w:rFonts w:ascii="Times New Roman" w:hAnsi="Times New Roman"/>
          <w:sz w:val="22"/>
          <w:szCs w:val="22"/>
          <w:lang w:val="el-GR"/>
        </w:rPr>
        <w:t xml:space="preserve">   </w:t>
      </w:r>
    </w:p>
    <w:p w:rsidR="00936D72" w:rsidRPr="00A015C9" w:rsidRDefault="00936D72" w:rsidP="00273C00">
      <w:pPr>
        <w:rPr>
          <w:rFonts w:ascii="Times New Roman" w:hAnsi="Times New Roman"/>
          <w:b/>
          <w:sz w:val="22"/>
          <w:szCs w:val="22"/>
          <w:u w:val="single"/>
          <w:lang w:val="el-GR"/>
        </w:rPr>
      </w:pPr>
      <w:r w:rsidRPr="00A015C9">
        <w:rPr>
          <w:rFonts w:ascii="Times New Roman" w:hAnsi="Times New Roman"/>
          <w:b/>
          <w:sz w:val="22"/>
          <w:szCs w:val="22"/>
          <w:lang w:val="el-GR"/>
        </w:rPr>
        <w:t>3.</w:t>
      </w:r>
      <w:r w:rsidRPr="00A015C9">
        <w:rPr>
          <w:rFonts w:ascii="Times New Roman" w:hAnsi="Times New Roman"/>
          <w:b/>
          <w:sz w:val="22"/>
          <w:szCs w:val="22"/>
          <w:u w:val="single"/>
          <w:lang w:val="el-GR"/>
        </w:rPr>
        <w:t xml:space="preserve"> </w:t>
      </w:r>
      <w:r w:rsidRPr="006B2D78">
        <w:rPr>
          <w:rFonts w:ascii="Times New Roman" w:hAnsi="Times New Roman"/>
          <w:b/>
          <w:sz w:val="22"/>
          <w:szCs w:val="22"/>
          <w:u w:val="single"/>
          <w:lang w:val="el-GR"/>
        </w:rPr>
        <w:t>ΦΑΡΜΑΚΟΤΕΧΝΙΚΗ</w:t>
      </w:r>
      <w:r w:rsidRPr="00A015C9">
        <w:rPr>
          <w:rFonts w:ascii="Times New Roman" w:hAnsi="Times New Roman"/>
          <w:b/>
          <w:sz w:val="22"/>
          <w:szCs w:val="22"/>
          <w:u w:val="single"/>
          <w:lang w:val="el-GR"/>
        </w:rPr>
        <w:t xml:space="preserve"> </w:t>
      </w:r>
      <w:r w:rsidRPr="006B2D78">
        <w:rPr>
          <w:rFonts w:ascii="Times New Roman" w:hAnsi="Times New Roman"/>
          <w:b/>
          <w:sz w:val="22"/>
          <w:szCs w:val="22"/>
          <w:u w:val="single"/>
          <w:lang w:val="el-GR"/>
        </w:rPr>
        <w:t>ΜΟΡΦΗ</w:t>
      </w:r>
    </w:p>
    <w:p w:rsidR="00936D72" w:rsidRPr="00A015C9" w:rsidRDefault="00936D72" w:rsidP="00273C00">
      <w:pPr>
        <w:rPr>
          <w:rFonts w:ascii="Times New Roman" w:hAnsi="Times New Roman"/>
          <w:sz w:val="22"/>
          <w:szCs w:val="22"/>
          <w:lang w:val="el-GR"/>
        </w:rPr>
      </w:pPr>
    </w:p>
    <w:p w:rsidR="00713C74" w:rsidRPr="00A015C9" w:rsidRDefault="00936D72" w:rsidP="00273C00">
      <w:pPr>
        <w:rPr>
          <w:rFonts w:ascii="Times New Roman" w:hAnsi="Times New Roman"/>
          <w:sz w:val="22"/>
          <w:szCs w:val="22"/>
          <w:lang w:val="el-GR"/>
        </w:rPr>
      </w:pPr>
      <w:r w:rsidRPr="00A015C9">
        <w:rPr>
          <w:rFonts w:ascii="Times New Roman" w:hAnsi="Times New Roman"/>
          <w:sz w:val="22"/>
          <w:szCs w:val="22"/>
          <w:lang w:val="el-GR"/>
        </w:rPr>
        <w:t xml:space="preserve">   </w:t>
      </w:r>
      <w:r w:rsidRPr="006B2D78">
        <w:rPr>
          <w:rFonts w:ascii="Times New Roman" w:hAnsi="Times New Roman"/>
          <w:sz w:val="22"/>
          <w:szCs w:val="22"/>
          <w:lang w:val="el-GR"/>
        </w:rPr>
        <w:t>Δισκία</w:t>
      </w:r>
    </w:p>
    <w:p w:rsidR="00936D72" w:rsidRPr="00A015C9" w:rsidRDefault="00713C74" w:rsidP="00273C00">
      <w:pPr>
        <w:rPr>
          <w:rFonts w:ascii="Times New Roman" w:hAnsi="Times New Roman"/>
          <w:sz w:val="22"/>
          <w:szCs w:val="22"/>
          <w:lang w:val="el-GR"/>
        </w:rPr>
      </w:pPr>
      <w:r w:rsidRPr="00A015C9">
        <w:rPr>
          <w:rFonts w:ascii="Times New Roman" w:hAnsi="Times New Roman"/>
          <w:sz w:val="22"/>
          <w:szCs w:val="22"/>
          <w:lang w:val="el-GR"/>
        </w:rPr>
        <w:t xml:space="preserve">   </w:t>
      </w:r>
      <w:r w:rsidRPr="006B2D78">
        <w:rPr>
          <w:rFonts w:ascii="Times New Roman" w:hAnsi="Times New Roman"/>
          <w:sz w:val="22"/>
          <w:szCs w:val="22"/>
          <w:lang w:val="el-GR"/>
        </w:rPr>
        <w:t>Υπόθετα</w:t>
      </w:r>
      <w:r w:rsidRPr="00A015C9">
        <w:rPr>
          <w:rFonts w:ascii="Times New Roman" w:hAnsi="Times New Roman"/>
          <w:sz w:val="22"/>
          <w:szCs w:val="22"/>
          <w:lang w:val="el-GR"/>
        </w:rPr>
        <w:t xml:space="preserve"> </w:t>
      </w:r>
      <w:r w:rsidR="00936D72" w:rsidRPr="00A015C9">
        <w:rPr>
          <w:rFonts w:ascii="Times New Roman" w:hAnsi="Times New Roman"/>
          <w:sz w:val="22"/>
          <w:szCs w:val="22"/>
          <w:lang w:val="el-GR"/>
        </w:rPr>
        <w:t xml:space="preserve"> </w:t>
      </w:r>
    </w:p>
    <w:p w:rsidR="00936D72" w:rsidRPr="00A015C9" w:rsidRDefault="00936D72" w:rsidP="00273C00">
      <w:pPr>
        <w:rPr>
          <w:rFonts w:ascii="Times New Roman" w:hAnsi="Times New Roman"/>
          <w:sz w:val="22"/>
          <w:szCs w:val="22"/>
          <w:lang w:val="el-GR"/>
        </w:rPr>
      </w:pPr>
    </w:p>
    <w:p w:rsidR="00936D72" w:rsidRPr="00A015C9" w:rsidRDefault="00936D72" w:rsidP="00273C00">
      <w:pPr>
        <w:rPr>
          <w:rFonts w:ascii="Times New Roman" w:hAnsi="Times New Roman"/>
          <w:sz w:val="22"/>
          <w:szCs w:val="22"/>
          <w:lang w:val="el-GR"/>
        </w:rPr>
      </w:pPr>
    </w:p>
    <w:p w:rsidR="00936D72" w:rsidRPr="00A015C9" w:rsidRDefault="00936D72" w:rsidP="00273C00">
      <w:pPr>
        <w:rPr>
          <w:rFonts w:ascii="Times New Roman" w:hAnsi="Times New Roman"/>
          <w:b/>
          <w:sz w:val="22"/>
          <w:szCs w:val="22"/>
          <w:u w:val="single"/>
          <w:lang w:val="el-GR"/>
        </w:rPr>
      </w:pPr>
      <w:r w:rsidRPr="00A015C9">
        <w:rPr>
          <w:rFonts w:ascii="Times New Roman" w:hAnsi="Times New Roman"/>
          <w:b/>
          <w:sz w:val="22"/>
          <w:szCs w:val="22"/>
          <w:lang w:val="el-GR"/>
        </w:rPr>
        <w:t xml:space="preserve">4. </w:t>
      </w:r>
      <w:r w:rsidRPr="006B2D78">
        <w:rPr>
          <w:rFonts w:ascii="Times New Roman" w:hAnsi="Times New Roman"/>
          <w:b/>
          <w:sz w:val="22"/>
          <w:szCs w:val="22"/>
          <w:u w:val="single"/>
          <w:lang w:val="el-GR"/>
        </w:rPr>
        <w:t>ΚΛΙΝΙΚΑ</w:t>
      </w:r>
      <w:r w:rsidRPr="00A015C9">
        <w:rPr>
          <w:rFonts w:ascii="Times New Roman" w:hAnsi="Times New Roman"/>
          <w:b/>
          <w:sz w:val="22"/>
          <w:szCs w:val="22"/>
          <w:u w:val="single"/>
          <w:lang w:val="el-GR"/>
        </w:rPr>
        <w:t xml:space="preserve"> </w:t>
      </w:r>
      <w:r w:rsidRPr="006B2D78">
        <w:rPr>
          <w:rFonts w:ascii="Times New Roman" w:hAnsi="Times New Roman"/>
          <w:b/>
          <w:sz w:val="22"/>
          <w:szCs w:val="22"/>
          <w:u w:val="single"/>
          <w:lang w:val="el-GR"/>
        </w:rPr>
        <w:t>ΣΤΟΙΧΕΙΑ</w:t>
      </w:r>
    </w:p>
    <w:p w:rsidR="00936D72" w:rsidRPr="00A015C9" w:rsidRDefault="00936D72" w:rsidP="00273C00">
      <w:pPr>
        <w:rPr>
          <w:rFonts w:ascii="Times New Roman" w:hAnsi="Times New Roman"/>
          <w:sz w:val="22"/>
          <w:szCs w:val="22"/>
          <w:lang w:val="el-GR"/>
        </w:rPr>
      </w:pPr>
    </w:p>
    <w:p w:rsidR="00936D72" w:rsidRPr="00A015C9" w:rsidRDefault="00936D72" w:rsidP="00273C00">
      <w:pPr>
        <w:rPr>
          <w:rFonts w:ascii="Times New Roman" w:hAnsi="Times New Roman"/>
          <w:b/>
          <w:sz w:val="22"/>
          <w:szCs w:val="22"/>
          <w:lang w:val="el-GR"/>
        </w:rPr>
      </w:pPr>
      <w:r w:rsidRPr="00A015C9">
        <w:rPr>
          <w:rFonts w:ascii="Times New Roman" w:hAnsi="Times New Roman"/>
          <w:b/>
          <w:sz w:val="22"/>
          <w:szCs w:val="22"/>
          <w:lang w:val="el-GR"/>
        </w:rPr>
        <w:t>4.1.</w:t>
      </w:r>
      <w:r w:rsidRPr="00A015C9">
        <w:rPr>
          <w:rFonts w:ascii="Times New Roman" w:hAnsi="Times New Roman"/>
          <w:b/>
          <w:sz w:val="22"/>
          <w:szCs w:val="22"/>
          <w:lang w:val="el-GR"/>
        </w:rPr>
        <w:tab/>
      </w:r>
      <w:r w:rsidRPr="006B2D78">
        <w:rPr>
          <w:rFonts w:ascii="Times New Roman" w:hAnsi="Times New Roman"/>
          <w:b/>
          <w:sz w:val="22"/>
          <w:szCs w:val="22"/>
          <w:lang w:val="el-GR"/>
        </w:rPr>
        <w:t>Θεραπευτικές</w:t>
      </w:r>
      <w:r w:rsidRPr="00A015C9">
        <w:rPr>
          <w:rFonts w:ascii="Times New Roman" w:hAnsi="Times New Roman"/>
          <w:b/>
          <w:sz w:val="22"/>
          <w:szCs w:val="22"/>
          <w:lang w:val="el-GR"/>
        </w:rPr>
        <w:t xml:space="preserve"> </w:t>
      </w:r>
      <w:r w:rsidRPr="006B2D78">
        <w:rPr>
          <w:rFonts w:ascii="Times New Roman" w:hAnsi="Times New Roman"/>
          <w:b/>
          <w:sz w:val="22"/>
          <w:szCs w:val="22"/>
          <w:lang w:val="el-GR"/>
        </w:rPr>
        <w:t>ενδείξεις</w:t>
      </w:r>
    </w:p>
    <w:p w:rsidR="00403345" w:rsidRPr="006B2D78" w:rsidRDefault="009918CB" w:rsidP="00273C00">
      <w:pPr>
        <w:pStyle w:val="32"/>
        <w:ind w:left="0" w:firstLine="0"/>
        <w:rPr>
          <w:sz w:val="22"/>
          <w:szCs w:val="22"/>
        </w:rPr>
      </w:pPr>
      <w:r>
        <w:rPr>
          <w:sz w:val="22"/>
          <w:szCs w:val="22"/>
        </w:rPr>
        <w:t xml:space="preserve">Ενήλικες: </w:t>
      </w:r>
      <w:r w:rsidR="008F74B2" w:rsidRPr="006B2D78">
        <w:rPr>
          <w:sz w:val="22"/>
          <w:szCs w:val="22"/>
          <w:lang w:val="en-US"/>
        </w:rPr>
        <w:t>E</w:t>
      </w:r>
      <w:r w:rsidR="00403345" w:rsidRPr="006B2D78">
        <w:rPr>
          <w:sz w:val="22"/>
          <w:szCs w:val="22"/>
        </w:rPr>
        <w:t>πώδυνες καταστάσεις, που δεν ανταποκρίνονται στα απλά αναλγητικά</w:t>
      </w:r>
      <w:r w:rsidR="00A46C30" w:rsidRPr="006B2D78">
        <w:rPr>
          <w:sz w:val="22"/>
          <w:szCs w:val="22"/>
        </w:rPr>
        <w:t>.</w:t>
      </w:r>
      <w:r w:rsidR="003A3B67" w:rsidRPr="006B2D78">
        <w:rPr>
          <w:sz w:val="22"/>
          <w:szCs w:val="22"/>
        </w:rPr>
        <w:t xml:space="preserve">  </w:t>
      </w:r>
    </w:p>
    <w:p w:rsidR="00936D72" w:rsidRDefault="00936D72" w:rsidP="00273C00">
      <w:pPr>
        <w:rPr>
          <w:rFonts w:ascii="Times New Roman" w:hAnsi="Times New Roman"/>
          <w:sz w:val="22"/>
          <w:szCs w:val="22"/>
          <w:lang w:val="el-GR"/>
        </w:rPr>
      </w:pPr>
    </w:p>
    <w:p w:rsidR="00E115E9" w:rsidRPr="00E115E9" w:rsidRDefault="009974B6" w:rsidP="00273C00">
      <w:pPr>
        <w:rPr>
          <w:noProof/>
          <w:sz w:val="22"/>
          <w:szCs w:val="22"/>
          <w:lang w:val="el-GR"/>
        </w:rPr>
      </w:pPr>
      <w:r w:rsidRPr="009974B6">
        <w:rPr>
          <w:noProof/>
          <w:sz w:val="22"/>
          <w:szCs w:val="22"/>
          <w:lang w:val="el-GR"/>
        </w:rPr>
        <w:t xml:space="preserve">Η κωδεΐνη ενδείκνυται για χρήση σε </w:t>
      </w:r>
      <w:r w:rsidR="00385DDA" w:rsidRPr="00502235">
        <w:rPr>
          <w:rFonts w:ascii="Times New Roman" w:hAnsi="Times New Roman"/>
          <w:noProof/>
          <w:sz w:val="22"/>
          <w:szCs w:val="22"/>
          <w:lang w:val="el-GR"/>
        </w:rPr>
        <w:t>ασθενείς</w:t>
      </w:r>
      <w:r w:rsidR="00385DDA" w:rsidRPr="00502235">
        <w:rPr>
          <w:rFonts w:ascii="Calibri" w:hAnsi="Calibri"/>
          <w:noProof/>
          <w:sz w:val="22"/>
          <w:szCs w:val="22"/>
          <w:lang w:val="el-GR"/>
        </w:rPr>
        <w:t xml:space="preserve"> </w:t>
      </w:r>
      <w:r w:rsidRPr="009974B6">
        <w:rPr>
          <w:noProof/>
          <w:sz w:val="22"/>
          <w:szCs w:val="22"/>
          <w:lang w:val="el-GR"/>
        </w:rPr>
        <w:t>ηλικίας άνω των 12 ετών, για την αντιμετώπιση του οξέος μέτριας εντάσεως πόνου που θεωρείται ότι δεν ανακουφίζεται από άλλα αναλγητικά όπως η παρακεταμόλη ή η ιβουπροφαίνη (μόνες)</w:t>
      </w:r>
      <w:r w:rsidR="00E115E9" w:rsidRPr="00E115E9">
        <w:rPr>
          <w:noProof/>
          <w:sz w:val="22"/>
          <w:szCs w:val="22"/>
          <w:lang w:val="el-GR"/>
        </w:rPr>
        <w:t>.</w:t>
      </w:r>
    </w:p>
    <w:p w:rsidR="00E115E9" w:rsidRPr="00E115E9" w:rsidRDefault="00E115E9" w:rsidP="00273C00">
      <w:pPr>
        <w:rPr>
          <w:noProof/>
          <w:sz w:val="22"/>
          <w:szCs w:val="22"/>
          <w:lang w:val="el-GR"/>
        </w:rPr>
      </w:pPr>
    </w:p>
    <w:p w:rsidR="00E115E9" w:rsidRPr="00E115E9" w:rsidRDefault="00E115E9" w:rsidP="00273C00">
      <w:pPr>
        <w:rPr>
          <w:rFonts w:ascii="Times New Roman" w:hAnsi="Times New Roman"/>
          <w:sz w:val="22"/>
          <w:szCs w:val="22"/>
          <w:lang w:val="el-GR"/>
        </w:rPr>
      </w:pPr>
    </w:p>
    <w:p w:rsidR="000F6A59" w:rsidRPr="006B2D78" w:rsidRDefault="000F6A59" w:rsidP="00273C00">
      <w:pPr>
        <w:rPr>
          <w:rFonts w:ascii="Times New Roman" w:hAnsi="Times New Roman"/>
          <w:sz w:val="22"/>
          <w:szCs w:val="22"/>
          <w:lang w:val="el-GR"/>
        </w:rPr>
      </w:pPr>
    </w:p>
    <w:p w:rsidR="00403345" w:rsidRPr="006B2D78" w:rsidRDefault="00403345" w:rsidP="00273C00">
      <w:pPr>
        <w:rPr>
          <w:rFonts w:ascii="Times New Roman" w:hAnsi="Times New Roman"/>
          <w:b/>
          <w:sz w:val="22"/>
          <w:szCs w:val="22"/>
          <w:lang w:val="el-GR"/>
        </w:rPr>
      </w:pPr>
      <w:r w:rsidRPr="006B2D78">
        <w:rPr>
          <w:rFonts w:ascii="Times New Roman" w:hAnsi="Times New Roman"/>
          <w:b/>
          <w:sz w:val="22"/>
          <w:szCs w:val="22"/>
          <w:lang w:val="el-GR"/>
        </w:rPr>
        <w:t>4.2.</w:t>
      </w:r>
      <w:r w:rsidRPr="006B2D78">
        <w:rPr>
          <w:rFonts w:ascii="Times New Roman" w:hAnsi="Times New Roman"/>
          <w:sz w:val="22"/>
          <w:szCs w:val="22"/>
          <w:lang w:val="el-GR"/>
        </w:rPr>
        <w:t xml:space="preserve">   </w:t>
      </w:r>
      <w:r w:rsidRPr="006B2D78">
        <w:rPr>
          <w:rFonts w:ascii="Times New Roman" w:hAnsi="Times New Roman"/>
          <w:b/>
          <w:sz w:val="22"/>
          <w:szCs w:val="22"/>
          <w:lang w:val="el-GR"/>
        </w:rPr>
        <w:t>Δοσολογία  και τρόπος χορήγησης</w:t>
      </w:r>
    </w:p>
    <w:p w:rsidR="00403345" w:rsidRPr="006B2D78" w:rsidRDefault="00403345" w:rsidP="00273C00">
      <w:pPr>
        <w:rPr>
          <w:rFonts w:ascii="Times New Roman" w:hAnsi="Times New Roman"/>
          <w:b/>
          <w:sz w:val="22"/>
          <w:szCs w:val="22"/>
          <w:lang w:val="el-GR"/>
        </w:rPr>
      </w:pPr>
    </w:p>
    <w:p w:rsidR="00B80B41" w:rsidRPr="006B2D78" w:rsidRDefault="00B80B41" w:rsidP="00273C00">
      <w:pPr>
        <w:tabs>
          <w:tab w:val="left" w:pos="284"/>
        </w:tabs>
        <w:rPr>
          <w:rFonts w:ascii="Times New Roman" w:hAnsi="Times New Roman"/>
          <w:sz w:val="22"/>
          <w:szCs w:val="22"/>
          <w:lang w:val="el-GR"/>
        </w:rPr>
      </w:pPr>
    </w:p>
    <w:p w:rsidR="00B80B41" w:rsidRPr="006B2D78" w:rsidRDefault="00B80B41" w:rsidP="00273C00">
      <w:pPr>
        <w:tabs>
          <w:tab w:val="left" w:pos="284"/>
        </w:tabs>
        <w:rPr>
          <w:rFonts w:ascii="Times New Roman" w:hAnsi="Times New Roman"/>
          <w:sz w:val="22"/>
          <w:szCs w:val="22"/>
          <w:u w:val="single"/>
          <w:lang w:val="el-GR"/>
        </w:rPr>
      </w:pPr>
      <w:r w:rsidRPr="006B2D78">
        <w:rPr>
          <w:rFonts w:ascii="Times New Roman" w:hAnsi="Times New Roman"/>
          <w:sz w:val="22"/>
          <w:szCs w:val="22"/>
          <w:u w:val="single"/>
          <w:lang w:val="el-GR"/>
        </w:rPr>
        <w:t xml:space="preserve">Δισκία </w:t>
      </w:r>
    </w:p>
    <w:p w:rsidR="00B30E3F" w:rsidRPr="006B2D78" w:rsidRDefault="00B30E3F" w:rsidP="00273C00">
      <w:pPr>
        <w:tabs>
          <w:tab w:val="left" w:pos="284"/>
        </w:tabs>
        <w:rPr>
          <w:rFonts w:ascii="Times New Roman" w:hAnsi="Times New Roman"/>
          <w:sz w:val="22"/>
          <w:szCs w:val="22"/>
          <w:lang w:val="el-GR"/>
        </w:rPr>
      </w:pPr>
    </w:p>
    <w:p w:rsidR="00B80B41" w:rsidRPr="006B2D78" w:rsidRDefault="00B80B41" w:rsidP="00273C00">
      <w:pPr>
        <w:tabs>
          <w:tab w:val="left" w:pos="284"/>
        </w:tabs>
        <w:rPr>
          <w:rFonts w:ascii="Times New Roman" w:hAnsi="Times New Roman"/>
          <w:b/>
          <w:sz w:val="22"/>
          <w:szCs w:val="22"/>
          <w:lang w:val="el-GR"/>
        </w:rPr>
      </w:pPr>
      <w:r w:rsidRPr="006B2D78">
        <w:rPr>
          <w:rFonts w:ascii="Times New Roman" w:hAnsi="Times New Roman"/>
          <w:b/>
          <w:sz w:val="22"/>
          <w:szCs w:val="22"/>
          <w:lang w:val="el-GR"/>
        </w:rPr>
        <w:t>Ενήλικες:</w:t>
      </w:r>
    </w:p>
    <w:p w:rsidR="00B80B41" w:rsidRPr="006B2D78" w:rsidRDefault="00B80B41" w:rsidP="00273C00">
      <w:pPr>
        <w:tabs>
          <w:tab w:val="left" w:pos="284"/>
        </w:tabs>
        <w:rPr>
          <w:rFonts w:ascii="Times New Roman" w:hAnsi="Times New Roman"/>
          <w:sz w:val="22"/>
          <w:szCs w:val="22"/>
          <w:lang w:val="el-GR"/>
        </w:rPr>
      </w:pPr>
      <w:r w:rsidRPr="006B2D78">
        <w:rPr>
          <w:rFonts w:ascii="Times New Roman" w:hAnsi="Times New Roman"/>
          <w:sz w:val="22"/>
          <w:szCs w:val="22"/>
          <w:lang w:val="el-GR"/>
        </w:rPr>
        <w:t xml:space="preserve">1-2 δισκία έως 3-4 φορές την ημέρα. </w:t>
      </w:r>
    </w:p>
    <w:p w:rsidR="00B80B41" w:rsidRPr="00490CCB" w:rsidRDefault="00B80B41" w:rsidP="00273C00">
      <w:pPr>
        <w:tabs>
          <w:tab w:val="left" w:pos="284"/>
        </w:tabs>
        <w:rPr>
          <w:rFonts w:ascii="Times New Roman" w:hAnsi="Times New Roman"/>
          <w:sz w:val="22"/>
          <w:szCs w:val="22"/>
          <w:lang w:val="el-GR"/>
        </w:rPr>
      </w:pPr>
    </w:p>
    <w:p w:rsidR="00A87657" w:rsidRPr="009B02AB" w:rsidRDefault="009B02AB" w:rsidP="00A87657">
      <w:pPr>
        <w:rPr>
          <w:rFonts w:ascii="Times New Roman" w:hAnsi="Times New Roman"/>
          <w:sz w:val="22"/>
          <w:szCs w:val="22"/>
          <w:lang w:val="el-GR"/>
        </w:rPr>
      </w:pPr>
      <w:r w:rsidRPr="009B02AB">
        <w:rPr>
          <w:rFonts w:ascii="Times New Roman" w:hAnsi="Times New Roman"/>
          <w:noProof/>
          <w:sz w:val="22"/>
          <w:szCs w:val="22"/>
          <w:lang w:val="el-GR"/>
        </w:rPr>
        <w:t>Η</w:t>
      </w:r>
      <w:r w:rsidR="00A87657" w:rsidRPr="009B02AB">
        <w:rPr>
          <w:rFonts w:ascii="Times New Roman" w:hAnsi="Times New Roman"/>
          <w:noProof/>
          <w:sz w:val="22"/>
          <w:szCs w:val="22"/>
          <w:lang w:val="el-GR"/>
        </w:rPr>
        <w:t xml:space="preserve"> μέγιστη δόση </w:t>
      </w:r>
      <w:r w:rsidRPr="009B02AB">
        <w:rPr>
          <w:rFonts w:ascii="Times New Roman" w:hAnsi="Times New Roman"/>
          <w:noProof/>
          <w:sz w:val="22"/>
          <w:szCs w:val="22"/>
          <w:lang w:val="el-GR"/>
        </w:rPr>
        <w:t xml:space="preserve">των </w:t>
      </w:r>
      <w:r w:rsidR="00A87657" w:rsidRPr="009B02AB">
        <w:rPr>
          <w:rFonts w:ascii="Times New Roman" w:hAnsi="Times New Roman"/>
          <w:noProof/>
          <w:sz w:val="22"/>
          <w:szCs w:val="22"/>
          <w:lang w:val="el-GR"/>
        </w:rPr>
        <w:t xml:space="preserve">8 δισκίων </w:t>
      </w:r>
      <w:r w:rsidRPr="009B02AB">
        <w:rPr>
          <w:rFonts w:ascii="Times New Roman" w:hAnsi="Times New Roman"/>
          <w:noProof/>
          <w:sz w:val="22"/>
          <w:szCs w:val="22"/>
          <w:lang w:val="el-GR"/>
        </w:rPr>
        <w:t>την ημέρα δεν θα πρέπει να υπερβαίνεται</w:t>
      </w:r>
      <w:r w:rsidR="00B82463">
        <w:rPr>
          <w:rFonts w:ascii="Times New Roman" w:hAnsi="Times New Roman"/>
          <w:noProof/>
          <w:sz w:val="22"/>
          <w:szCs w:val="22"/>
          <w:lang w:val="el-GR"/>
        </w:rPr>
        <w:t xml:space="preserve"> (3200 </w:t>
      </w:r>
      <w:r w:rsidR="00B82463">
        <w:rPr>
          <w:rFonts w:ascii="Times New Roman" w:hAnsi="Times New Roman"/>
          <w:noProof/>
          <w:sz w:val="22"/>
          <w:szCs w:val="22"/>
          <w:lang w:val="en-US"/>
        </w:rPr>
        <w:t>mg</w:t>
      </w:r>
      <w:r w:rsidR="00B82463" w:rsidRPr="00B82463">
        <w:rPr>
          <w:rFonts w:ascii="Times New Roman" w:hAnsi="Times New Roman"/>
          <w:noProof/>
          <w:sz w:val="22"/>
          <w:szCs w:val="22"/>
          <w:lang w:val="el-GR"/>
        </w:rPr>
        <w:t xml:space="preserve"> </w:t>
      </w:r>
      <w:r w:rsidR="00B82463">
        <w:rPr>
          <w:rFonts w:ascii="Times New Roman" w:hAnsi="Times New Roman"/>
          <w:noProof/>
          <w:sz w:val="22"/>
          <w:szCs w:val="22"/>
          <w:lang w:val="el-GR"/>
        </w:rPr>
        <w:t>παρακεταμόλης</w:t>
      </w:r>
      <w:r w:rsidR="00D01F46">
        <w:rPr>
          <w:rFonts w:ascii="Times New Roman" w:hAnsi="Times New Roman"/>
          <w:noProof/>
          <w:sz w:val="22"/>
          <w:szCs w:val="22"/>
          <w:lang w:val="el-GR"/>
        </w:rPr>
        <w:t xml:space="preserve">, 80 </w:t>
      </w:r>
      <w:r w:rsidR="00D01F46">
        <w:rPr>
          <w:rFonts w:ascii="Times New Roman" w:hAnsi="Times New Roman"/>
          <w:noProof/>
          <w:sz w:val="22"/>
          <w:szCs w:val="22"/>
          <w:lang w:val="en-US"/>
        </w:rPr>
        <w:t>mg</w:t>
      </w:r>
      <w:r w:rsidR="00D01F46" w:rsidRPr="00D01F46">
        <w:rPr>
          <w:rFonts w:ascii="Times New Roman" w:hAnsi="Times New Roman"/>
          <w:noProof/>
          <w:sz w:val="22"/>
          <w:szCs w:val="22"/>
          <w:lang w:val="el-GR"/>
        </w:rPr>
        <w:t xml:space="preserve"> </w:t>
      </w:r>
      <w:r w:rsidR="00D01F46">
        <w:rPr>
          <w:rFonts w:ascii="Times New Roman" w:hAnsi="Times New Roman"/>
          <w:noProof/>
          <w:sz w:val="22"/>
          <w:szCs w:val="22"/>
          <w:lang w:val="el-GR"/>
        </w:rPr>
        <w:t xml:space="preserve">κωδεΐνης και 400 </w:t>
      </w:r>
      <w:r w:rsidR="00D01F46">
        <w:rPr>
          <w:rFonts w:ascii="Times New Roman" w:hAnsi="Times New Roman"/>
          <w:noProof/>
          <w:sz w:val="22"/>
          <w:szCs w:val="22"/>
          <w:lang w:val="en-US"/>
        </w:rPr>
        <w:t>mg</w:t>
      </w:r>
      <w:r w:rsidR="00D01F46" w:rsidRPr="00D01F46">
        <w:rPr>
          <w:rFonts w:ascii="Times New Roman" w:hAnsi="Times New Roman"/>
          <w:noProof/>
          <w:sz w:val="22"/>
          <w:szCs w:val="22"/>
          <w:lang w:val="el-GR"/>
        </w:rPr>
        <w:t xml:space="preserve">  </w:t>
      </w:r>
      <w:r w:rsidR="00D01F46">
        <w:rPr>
          <w:rFonts w:ascii="Times New Roman" w:hAnsi="Times New Roman"/>
          <w:noProof/>
          <w:sz w:val="22"/>
          <w:szCs w:val="22"/>
          <w:lang w:val="el-GR"/>
        </w:rPr>
        <w:t xml:space="preserve">καφεΐνης) </w:t>
      </w:r>
      <w:r w:rsidRPr="009B02AB">
        <w:rPr>
          <w:rFonts w:ascii="Times New Roman" w:hAnsi="Times New Roman"/>
          <w:noProof/>
          <w:sz w:val="22"/>
          <w:szCs w:val="22"/>
          <w:lang w:val="el-GR"/>
        </w:rPr>
        <w:t xml:space="preserve">. </w:t>
      </w:r>
    </w:p>
    <w:p w:rsidR="00A87657" w:rsidRPr="00A87657" w:rsidRDefault="00A87657" w:rsidP="00273C00">
      <w:pPr>
        <w:tabs>
          <w:tab w:val="left" w:pos="284"/>
        </w:tabs>
        <w:rPr>
          <w:rFonts w:ascii="Times New Roman" w:hAnsi="Times New Roman"/>
          <w:sz w:val="22"/>
          <w:szCs w:val="22"/>
          <w:lang w:val="el-GR"/>
        </w:rPr>
      </w:pPr>
    </w:p>
    <w:p w:rsidR="008C4177" w:rsidRDefault="008C4177" w:rsidP="00273C00">
      <w:pPr>
        <w:tabs>
          <w:tab w:val="left" w:pos="284"/>
        </w:tabs>
        <w:rPr>
          <w:rFonts w:ascii="Times New Roman" w:hAnsi="Times New Roman"/>
          <w:b/>
          <w:sz w:val="22"/>
          <w:szCs w:val="22"/>
          <w:lang w:val="el-GR"/>
        </w:rPr>
      </w:pPr>
      <w:r>
        <w:rPr>
          <w:rFonts w:ascii="Times New Roman" w:hAnsi="Times New Roman"/>
          <w:b/>
          <w:sz w:val="22"/>
          <w:szCs w:val="22"/>
          <w:lang w:val="el-GR"/>
        </w:rPr>
        <w:t xml:space="preserve">Παιδιατρικός πληθυσμός </w:t>
      </w:r>
    </w:p>
    <w:p w:rsidR="00DA33B2" w:rsidRPr="008C4177" w:rsidRDefault="00DA33B2" w:rsidP="00273C00">
      <w:pPr>
        <w:tabs>
          <w:tab w:val="left" w:pos="284"/>
        </w:tabs>
        <w:rPr>
          <w:rFonts w:ascii="Times New Roman" w:hAnsi="Times New Roman"/>
          <w:sz w:val="22"/>
          <w:szCs w:val="22"/>
          <w:u w:val="single"/>
          <w:lang w:val="el-GR"/>
        </w:rPr>
      </w:pPr>
      <w:r w:rsidRPr="008C4177">
        <w:rPr>
          <w:rFonts w:ascii="Times New Roman" w:hAnsi="Times New Roman"/>
          <w:sz w:val="22"/>
          <w:szCs w:val="22"/>
          <w:u w:val="single"/>
          <w:lang w:val="el-GR"/>
        </w:rPr>
        <w:t xml:space="preserve">Παιδιά ηλικίας 12-18 ετών (έφηβοι) και άνω των 43 </w:t>
      </w:r>
      <w:r w:rsidRPr="008C4177">
        <w:rPr>
          <w:rFonts w:ascii="Times New Roman" w:hAnsi="Times New Roman"/>
          <w:sz w:val="22"/>
          <w:szCs w:val="22"/>
          <w:u w:val="single"/>
          <w:lang w:val="en-US"/>
        </w:rPr>
        <w:t>kg</w:t>
      </w:r>
      <w:r w:rsidRPr="008C4177">
        <w:rPr>
          <w:rFonts w:ascii="Times New Roman" w:hAnsi="Times New Roman"/>
          <w:sz w:val="22"/>
          <w:szCs w:val="22"/>
          <w:u w:val="single"/>
          <w:lang w:val="el-GR"/>
        </w:rPr>
        <w:t>:</w:t>
      </w:r>
    </w:p>
    <w:p w:rsidR="00B80B41" w:rsidRDefault="00127C28" w:rsidP="00B82463">
      <w:pPr>
        <w:tabs>
          <w:tab w:val="left" w:pos="284"/>
        </w:tabs>
        <w:rPr>
          <w:rFonts w:ascii="Times New Roman" w:hAnsi="Times New Roman"/>
          <w:sz w:val="22"/>
          <w:szCs w:val="22"/>
          <w:lang w:val="el-GR"/>
        </w:rPr>
      </w:pPr>
      <w:r>
        <w:rPr>
          <w:rFonts w:ascii="Times New Roman" w:hAnsi="Times New Roman"/>
          <w:sz w:val="22"/>
          <w:szCs w:val="22"/>
          <w:lang w:val="el-GR"/>
        </w:rPr>
        <w:lastRenderedPageBreak/>
        <w:t xml:space="preserve">Η συνιστώμενη δόση είναι 1-2 δισκία (δηλαδή 400-800 </w:t>
      </w:r>
      <w:r>
        <w:rPr>
          <w:rFonts w:ascii="Times New Roman" w:hAnsi="Times New Roman"/>
          <w:sz w:val="22"/>
          <w:szCs w:val="22"/>
          <w:lang w:val="en-US"/>
        </w:rPr>
        <w:t>mg</w:t>
      </w:r>
      <w:r w:rsidRPr="00127C28">
        <w:rPr>
          <w:rFonts w:ascii="Times New Roman" w:hAnsi="Times New Roman"/>
          <w:sz w:val="22"/>
          <w:szCs w:val="22"/>
          <w:lang w:val="el-GR"/>
        </w:rPr>
        <w:t xml:space="preserve"> </w:t>
      </w:r>
      <w:r>
        <w:rPr>
          <w:rFonts w:ascii="Times New Roman" w:hAnsi="Times New Roman"/>
          <w:sz w:val="22"/>
          <w:szCs w:val="22"/>
          <w:lang w:val="el-GR"/>
        </w:rPr>
        <w:t xml:space="preserve">παρακεταμόλης, 10-20 </w:t>
      </w:r>
      <w:r>
        <w:rPr>
          <w:rFonts w:ascii="Times New Roman" w:hAnsi="Times New Roman"/>
          <w:sz w:val="22"/>
          <w:szCs w:val="22"/>
          <w:lang w:val="en-US"/>
        </w:rPr>
        <w:t>mg</w:t>
      </w:r>
      <w:r w:rsidRPr="00127C28">
        <w:rPr>
          <w:rFonts w:ascii="Times New Roman" w:hAnsi="Times New Roman"/>
          <w:sz w:val="22"/>
          <w:szCs w:val="22"/>
          <w:lang w:val="el-GR"/>
        </w:rPr>
        <w:t xml:space="preserve"> </w:t>
      </w:r>
      <w:r>
        <w:rPr>
          <w:rFonts w:ascii="Times New Roman" w:hAnsi="Times New Roman"/>
          <w:sz w:val="22"/>
          <w:szCs w:val="22"/>
          <w:lang w:val="el-GR"/>
        </w:rPr>
        <w:t>κωδεΐνης</w:t>
      </w:r>
      <w:r w:rsidR="00B0177C">
        <w:rPr>
          <w:rFonts w:ascii="Times New Roman" w:hAnsi="Times New Roman"/>
          <w:sz w:val="22"/>
          <w:szCs w:val="22"/>
          <w:lang w:val="el-GR"/>
        </w:rPr>
        <w:t xml:space="preserve"> και 50-100 </w:t>
      </w:r>
      <w:r w:rsidR="00B0177C">
        <w:rPr>
          <w:rFonts w:ascii="Times New Roman" w:hAnsi="Times New Roman"/>
          <w:sz w:val="22"/>
          <w:szCs w:val="22"/>
          <w:lang w:val="en-US"/>
        </w:rPr>
        <w:t>mg</w:t>
      </w:r>
      <w:r w:rsidR="00B0177C" w:rsidRPr="00B0177C">
        <w:rPr>
          <w:rFonts w:ascii="Times New Roman" w:hAnsi="Times New Roman"/>
          <w:sz w:val="22"/>
          <w:szCs w:val="22"/>
          <w:lang w:val="el-GR"/>
        </w:rPr>
        <w:t xml:space="preserve"> </w:t>
      </w:r>
      <w:r w:rsidR="00B0177C">
        <w:rPr>
          <w:rFonts w:ascii="Times New Roman" w:hAnsi="Times New Roman"/>
          <w:sz w:val="22"/>
          <w:szCs w:val="22"/>
          <w:lang w:val="el-GR"/>
        </w:rPr>
        <w:t xml:space="preserve">καφεΐνης) κάθε 6 ώρες. Η δοσολογία αυτή βασίζεται στο σωματικό βάρος </w:t>
      </w:r>
      <w:r w:rsidR="000B1243">
        <w:rPr>
          <w:rFonts w:ascii="Times New Roman" w:hAnsi="Times New Roman"/>
          <w:sz w:val="22"/>
          <w:szCs w:val="22"/>
          <w:lang w:val="el-GR"/>
        </w:rPr>
        <w:t xml:space="preserve">(10-15 </w:t>
      </w:r>
      <w:r w:rsidR="000B1243">
        <w:rPr>
          <w:rFonts w:ascii="Times New Roman" w:hAnsi="Times New Roman"/>
          <w:sz w:val="22"/>
          <w:szCs w:val="22"/>
          <w:lang w:val="en-US"/>
        </w:rPr>
        <w:t>mg</w:t>
      </w:r>
      <w:r w:rsidR="000B1243" w:rsidRPr="000B1243">
        <w:rPr>
          <w:rFonts w:ascii="Times New Roman" w:hAnsi="Times New Roman"/>
          <w:sz w:val="22"/>
          <w:szCs w:val="22"/>
          <w:lang w:val="el-GR"/>
        </w:rPr>
        <w:t>/</w:t>
      </w:r>
      <w:r w:rsidR="000B1243">
        <w:rPr>
          <w:rFonts w:ascii="Times New Roman" w:hAnsi="Times New Roman"/>
          <w:sz w:val="22"/>
          <w:szCs w:val="22"/>
          <w:lang w:val="en-US"/>
        </w:rPr>
        <w:t>kg</w:t>
      </w:r>
      <w:r w:rsidR="000B1243" w:rsidRPr="000B1243">
        <w:rPr>
          <w:rFonts w:ascii="Times New Roman" w:hAnsi="Times New Roman"/>
          <w:sz w:val="22"/>
          <w:szCs w:val="22"/>
          <w:lang w:val="el-GR"/>
        </w:rPr>
        <w:t xml:space="preserve"> </w:t>
      </w:r>
      <w:r w:rsidR="000B1243">
        <w:rPr>
          <w:rFonts w:ascii="Times New Roman" w:hAnsi="Times New Roman"/>
          <w:sz w:val="22"/>
          <w:szCs w:val="22"/>
          <w:lang w:val="el-GR"/>
        </w:rPr>
        <w:t xml:space="preserve">παρακεταμόλη και 0.5-1 </w:t>
      </w:r>
      <w:r w:rsidR="000B1243">
        <w:rPr>
          <w:rFonts w:ascii="Times New Roman" w:hAnsi="Times New Roman"/>
          <w:sz w:val="22"/>
          <w:szCs w:val="22"/>
          <w:lang w:val="en-US"/>
        </w:rPr>
        <w:t>mg</w:t>
      </w:r>
      <w:r w:rsidR="000B1243" w:rsidRPr="000B1243">
        <w:rPr>
          <w:rFonts w:ascii="Times New Roman" w:hAnsi="Times New Roman"/>
          <w:sz w:val="22"/>
          <w:szCs w:val="22"/>
          <w:lang w:val="el-GR"/>
        </w:rPr>
        <w:t>/</w:t>
      </w:r>
      <w:r w:rsidR="000B1243">
        <w:rPr>
          <w:rFonts w:ascii="Times New Roman" w:hAnsi="Times New Roman"/>
          <w:sz w:val="22"/>
          <w:szCs w:val="22"/>
          <w:lang w:val="en-US"/>
        </w:rPr>
        <w:t>kg</w:t>
      </w:r>
      <w:r w:rsidR="000B1243" w:rsidRPr="000B1243">
        <w:rPr>
          <w:rFonts w:ascii="Times New Roman" w:hAnsi="Times New Roman"/>
          <w:sz w:val="22"/>
          <w:szCs w:val="22"/>
          <w:lang w:val="el-GR"/>
        </w:rPr>
        <w:t xml:space="preserve"> </w:t>
      </w:r>
      <w:r w:rsidR="000B1243">
        <w:rPr>
          <w:rFonts w:ascii="Times New Roman" w:hAnsi="Times New Roman"/>
          <w:sz w:val="22"/>
          <w:szCs w:val="22"/>
          <w:lang w:val="el-GR"/>
        </w:rPr>
        <w:t>κωδεΐνη ανά δόση)</w:t>
      </w:r>
      <w:r w:rsidR="00B82463">
        <w:rPr>
          <w:rFonts w:ascii="Times New Roman" w:hAnsi="Times New Roman"/>
          <w:sz w:val="22"/>
          <w:szCs w:val="22"/>
          <w:lang w:val="el-GR"/>
        </w:rPr>
        <w:t xml:space="preserve">. </w:t>
      </w:r>
      <w:r w:rsidR="000B1243">
        <w:rPr>
          <w:rFonts w:ascii="Times New Roman" w:hAnsi="Times New Roman"/>
          <w:sz w:val="22"/>
          <w:szCs w:val="22"/>
          <w:lang w:val="el-GR"/>
        </w:rPr>
        <w:t xml:space="preserve"> </w:t>
      </w:r>
      <w:r w:rsidR="00B0177C">
        <w:rPr>
          <w:rFonts w:ascii="Times New Roman" w:hAnsi="Times New Roman"/>
          <w:sz w:val="22"/>
          <w:szCs w:val="22"/>
          <w:lang w:val="el-GR"/>
        </w:rPr>
        <w:t xml:space="preserve">   </w:t>
      </w:r>
      <w:r>
        <w:rPr>
          <w:rFonts w:ascii="Times New Roman" w:hAnsi="Times New Roman"/>
          <w:sz w:val="22"/>
          <w:szCs w:val="22"/>
          <w:lang w:val="el-GR"/>
        </w:rPr>
        <w:t xml:space="preserve"> </w:t>
      </w:r>
    </w:p>
    <w:p w:rsidR="00B82463" w:rsidRDefault="00B82463" w:rsidP="00B82463">
      <w:pPr>
        <w:tabs>
          <w:tab w:val="left" w:pos="284"/>
        </w:tabs>
        <w:rPr>
          <w:rFonts w:ascii="Times New Roman" w:hAnsi="Times New Roman"/>
          <w:sz w:val="22"/>
          <w:szCs w:val="22"/>
          <w:lang w:val="el-GR"/>
        </w:rPr>
      </w:pPr>
    </w:p>
    <w:p w:rsidR="00E92C0F" w:rsidRPr="001C6D50" w:rsidRDefault="00E92C0F" w:rsidP="00B82463">
      <w:pPr>
        <w:tabs>
          <w:tab w:val="left" w:pos="284"/>
        </w:tabs>
        <w:rPr>
          <w:rFonts w:ascii="Times New Roman" w:hAnsi="Times New Roman"/>
          <w:sz w:val="22"/>
          <w:szCs w:val="22"/>
          <w:lang w:val="el-GR"/>
        </w:rPr>
      </w:pPr>
      <w:r>
        <w:rPr>
          <w:rFonts w:ascii="Times New Roman" w:hAnsi="Times New Roman"/>
          <w:sz w:val="22"/>
          <w:szCs w:val="22"/>
          <w:lang w:val="el-GR"/>
        </w:rPr>
        <w:t>Δεν θα πρέπει να υπερβαίνεται η μέγιστη δόση</w:t>
      </w:r>
      <w:r w:rsidR="001C6D50">
        <w:rPr>
          <w:rFonts w:ascii="Times New Roman" w:hAnsi="Times New Roman"/>
          <w:sz w:val="22"/>
          <w:szCs w:val="22"/>
          <w:lang w:val="el-GR"/>
        </w:rPr>
        <w:t xml:space="preserve"> των 60 </w:t>
      </w:r>
      <w:r w:rsidR="001C6D50">
        <w:rPr>
          <w:rFonts w:ascii="Times New Roman" w:hAnsi="Times New Roman"/>
          <w:sz w:val="22"/>
          <w:szCs w:val="22"/>
          <w:lang w:val="en-US"/>
        </w:rPr>
        <w:t>mg</w:t>
      </w:r>
      <w:r w:rsidR="001C6D50" w:rsidRPr="001C6D50">
        <w:rPr>
          <w:rFonts w:ascii="Times New Roman" w:hAnsi="Times New Roman"/>
          <w:sz w:val="22"/>
          <w:szCs w:val="22"/>
          <w:lang w:val="el-GR"/>
        </w:rPr>
        <w:t>/</w:t>
      </w:r>
      <w:r w:rsidR="001C6D50">
        <w:rPr>
          <w:rFonts w:ascii="Times New Roman" w:hAnsi="Times New Roman"/>
          <w:sz w:val="22"/>
          <w:szCs w:val="22"/>
          <w:lang w:val="en-US"/>
        </w:rPr>
        <w:t>kg</w:t>
      </w:r>
      <w:r w:rsidR="001C6D50" w:rsidRPr="001C6D50">
        <w:rPr>
          <w:rFonts w:ascii="Times New Roman" w:hAnsi="Times New Roman"/>
          <w:sz w:val="22"/>
          <w:szCs w:val="22"/>
          <w:lang w:val="el-GR"/>
        </w:rPr>
        <w:t xml:space="preserve"> </w:t>
      </w:r>
      <w:r w:rsidR="001C6D50">
        <w:rPr>
          <w:rFonts w:ascii="Times New Roman" w:hAnsi="Times New Roman"/>
          <w:sz w:val="22"/>
          <w:szCs w:val="22"/>
          <w:lang w:val="el-GR"/>
        </w:rPr>
        <w:t xml:space="preserve">παρακεταμόλης και 400 </w:t>
      </w:r>
      <w:r w:rsidR="001C6D50">
        <w:rPr>
          <w:rFonts w:ascii="Times New Roman" w:hAnsi="Times New Roman"/>
          <w:sz w:val="22"/>
          <w:szCs w:val="22"/>
          <w:lang w:val="en-US"/>
        </w:rPr>
        <w:t>mg</w:t>
      </w:r>
      <w:r w:rsidR="001C6D50" w:rsidRPr="001C6D50">
        <w:rPr>
          <w:rFonts w:ascii="Times New Roman" w:hAnsi="Times New Roman"/>
          <w:sz w:val="22"/>
          <w:szCs w:val="22"/>
          <w:lang w:val="el-GR"/>
        </w:rPr>
        <w:t>/</w:t>
      </w:r>
      <w:r w:rsidR="001C6D50">
        <w:rPr>
          <w:rFonts w:ascii="Times New Roman" w:hAnsi="Times New Roman"/>
          <w:sz w:val="22"/>
          <w:szCs w:val="22"/>
          <w:lang w:val="el-GR"/>
        </w:rPr>
        <w:t xml:space="preserve">ημέρα καφεΐνης.  </w:t>
      </w:r>
    </w:p>
    <w:p w:rsidR="00B82463" w:rsidRPr="00B4254A" w:rsidRDefault="001C6D50" w:rsidP="00B82463">
      <w:pPr>
        <w:tabs>
          <w:tab w:val="left" w:pos="284"/>
        </w:tabs>
        <w:rPr>
          <w:rFonts w:ascii="Times New Roman" w:hAnsi="Times New Roman"/>
          <w:sz w:val="22"/>
          <w:szCs w:val="22"/>
          <w:lang w:val="el-GR"/>
        </w:rPr>
      </w:pPr>
      <w:r>
        <w:rPr>
          <w:rFonts w:ascii="Times New Roman" w:hAnsi="Times New Roman"/>
          <w:sz w:val="22"/>
          <w:szCs w:val="22"/>
          <w:lang w:val="el-GR"/>
        </w:rPr>
        <w:t>Αυτό σημαίνει ότι δεν πρέπει να λαμβάνονται πάνω από</w:t>
      </w:r>
      <w:r w:rsidR="00D01F46">
        <w:rPr>
          <w:rFonts w:ascii="Times New Roman" w:hAnsi="Times New Roman"/>
          <w:sz w:val="22"/>
          <w:szCs w:val="22"/>
          <w:lang w:val="el-GR"/>
        </w:rPr>
        <w:t xml:space="preserve"> 6-8 δισκί</w:t>
      </w:r>
      <w:r>
        <w:rPr>
          <w:rFonts w:ascii="Times New Roman" w:hAnsi="Times New Roman"/>
          <w:sz w:val="22"/>
          <w:szCs w:val="22"/>
          <w:lang w:val="el-GR"/>
        </w:rPr>
        <w:t xml:space="preserve">α </w:t>
      </w:r>
      <w:r>
        <w:rPr>
          <w:rFonts w:ascii="Times New Roman" w:hAnsi="Times New Roman"/>
          <w:sz w:val="22"/>
          <w:szCs w:val="22"/>
          <w:lang w:val="en-US"/>
        </w:rPr>
        <w:t>LONARID</w:t>
      </w:r>
      <w:r w:rsidRPr="001C6D50">
        <w:rPr>
          <w:rFonts w:ascii="Times New Roman" w:hAnsi="Times New Roman"/>
          <w:sz w:val="22"/>
          <w:szCs w:val="22"/>
          <w:lang w:val="el-GR"/>
        </w:rPr>
        <w:t xml:space="preserve"> </w:t>
      </w:r>
      <w:r>
        <w:rPr>
          <w:rFonts w:ascii="Times New Roman" w:hAnsi="Times New Roman"/>
          <w:sz w:val="22"/>
          <w:szCs w:val="22"/>
          <w:lang w:val="en-US"/>
        </w:rPr>
        <w:t>N</w:t>
      </w:r>
      <w:r w:rsidR="00D01F46">
        <w:rPr>
          <w:rFonts w:ascii="Times New Roman" w:hAnsi="Times New Roman"/>
          <w:sz w:val="22"/>
          <w:szCs w:val="22"/>
          <w:lang w:val="el-GR"/>
        </w:rPr>
        <w:t xml:space="preserve"> την ημέρα ανάλογα με το σωματικό βάρος </w:t>
      </w:r>
      <w:r w:rsidR="00B4254A">
        <w:rPr>
          <w:rFonts w:ascii="Times New Roman" w:hAnsi="Times New Roman"/>
          <w:sz w:val="22"/>
          <w:szCs w:val="22"/>
          <w:lang w:val="el-GR"/>
        </w:rPr>
        <w:t>(</w:t>
      </w:r>
      <w:r w:rsidR="000241D5">
        <w:rPr>
          <w:rFonts w:ascii="Times New Roman" w:hAnsi="Times New Roman"/>
          <w:sz w:val="22"/>
          <w:szCs w:val="22"/>
          <w:lang w:val="el-GR"/>
        </w:rPr>
        <w:t xml:space="preserve">δηλαδή </w:t>
      </w:r>
      <w:r w:rsidR="00B4254A">
        <w:rPr>
          <w:rFonts w:ascii="Times New Roman" w:hAnsi="Times New Roman"/>
          <w:sz w:val="22"/>
          <w:szCs w:val="22"/>
          <w:lang w:val="el-GR"/>
        </w:rPr>
        <w:t xml:space="preserve">2400-3200 </w:t>
      </w:r>
      <w:r w:rsidR="00B4254A">
        <w:rPr>
          <w:rFonts w:ascii="Times New Roman" w:hAnsi="Times New Roman"/>
          <w:sz w:val="22"/>
          <w:szCs w:val="22"/>
          <w:lang w:val="en-US"/>
        </w:rPr>
        <w:t>mg</w:t>
      </w:r>
      <w:r w:rsidR="00B4254A" w:rsidRPr="00B4254A">
        <w:rPr>
          <w:rFonts w:ascii="Times New Roman" w:hAnsi="Times New Roman"/>
          <w:sz w:val="22"/>
          <w:szCs w:val="22"/>
          <w:lang w:val="el-GR"/>
        </w:rPr>
        <w:t xml:space="preserve"> </w:t>
      </w:r>
      <w:r w:rsidR="00B4254A">
        <w:rPr>
          <w:rFonts w:ascii="Times New Roman" w:hAnsi="Times New Roman"/>
          <w:sz w:val="22"/>
          <w:szCs w:val="22"/>
          <w:lang w:val="el-GR"/>
        </w:rPr>
        <w:t xml:space="preserve">παρακεταμόλης, 60-80 </w:t>
      </w:r>
      <w:r w:rsidR="00B4254A">
        <w:rPr>
          <w:rFonts w:ascii="Times New Roman" w:hAnsi="Times New Roman"/>
          <w:sz w:val="22"/>
          <w:szCs w:val="22"/>
          <w:lang w:val="en-US"/>
        </w:rPr>
        <w:t>mg</w:t>
      </w:r>
      <w:r w:rsidR="00B4254A" w:rsidRPr="00B4254A">
        <w:rPr>
          <w:rFonts w:ascii="Times New Roman" w:hAnsi="Times New Roman"/>
          <w:sz w:val="22"/>
          <w:szCs w:val="22"/>
          <w:lang w:val="el-GR"/>
        </w:rPr>
        <w:t xml:space="preserve"> </w:t>
      </w:r>
      <w:r w:rsidR="00B4254A">
        <w:rPr>
          <w:rFonts w:ascii="Times New Roman" w:hAnsi="Times New Roman"/>
          <w:sz w:val="22"/>
          <w:szCs w:val="22"/>
          <w:lang w:val="el-GR"/>
        </w:rPr>
        <w:t xml:space="preserve">κωδεΐνης και 300-400 </w:t>
      </w:r>
      <w:r w:rsidR="00B4254A">
        <w:rPr>
          <w:rFonts w:ascii="Times New Roman" w:hAnsi="Times New Roman"/>
          <w:sz w:val="22"/>
          <w:szCs w:val="22"/>
          <w:lang w:val="en-US"/>
        </w:rPr>
        <w:t>mg</w:t>
      </w:r>
      <w:r w:rsidR="00B4254A" w:rsidRPr="00B4254A">
        <w:rPr>
          <w:rFonts w:ascii="Times New Roman" w:hAnsi="Times New Roman"/>
          <w:sz w:val="22"/>
          <w:szCs w:val="22"/>
          <w:lang w:val="el-GR"/>
        </w:rPr>
        <w:t xml:space="preserve"> </w:t>
      </w:r>
      <w:r w:rsidR="00B4254A">
        <w:rPr>
          <w:rFonts w:ascii="Times New Roman" w:hAnsi="Times New Roman"/>
          <w:sz w:val="22"/>
          <w:szCs w:val="22"/>
          <w:lang w:val="el-GR"/>
        </w:rPr>
        <w:t xml:space="preserve">καφεΐνης </w:t>
      </w:r>
      <w:r w:rsidR="00A81B06">
        <w:rPr>
          <w:rFonts w:ascii="Times New Roman" w:hAnsi="Times New Roman"/>
          <w:sz w:val="22"/>
          <w:szCs w:val="22"/>
          <w:lang w:val="el-GR"/>
        </w:rPr>
        <w:t>ανά</w:t>
      </w:r>
      <w:r w:rsidR="00B4254A">
        <w:rPr>
          <w:rFonts w:ascii="Times New Roman" w:hAnsi="Times New Roman"/>
          <w:sz w:val="22"/>
          <w:szCs w:val="22"/>
          <w:lang w:val="el-GR"/>
        </w:rPr>
        <w:t xml:space="preserve"> ημέρα). </w:t>
      </w:r>
    </w:p>
    <w:p w:rsidR="00B80B41" w:rsidRPr="006B2D78" w:rsidRDefault="00B80B41" w:rsidP="00273C00">
      <w:pPr>
        <w:tabs>
          <w:tab w:val="left" w:pos="284"/>
        </w:tabs>
        <w:rPr>
          <w:rFonts w:ascii="Times New Roman" w:hAnsi="Times New Roman"/>
          <w:sz w:val="22"/>
          <w:szCs w:val="22"/>
          <w:lang w:val="el-GR"/>
        </w:rPr>
      </w:pPr>
    </w:p>
    <w:p w:rsidR="007F645E" w:rsidRPr="006B2D78" w:rsidRDefault="007F645E" w:rsidP="00273C00">
      <w:pPr>
        <w:tabs>
          <w:tab w:val="left" w:pos="284"/>
        </w:tabs>
        <w:rPr>
          <w:rFonts w:ascii="Times New Roman" w:hAnsi="Times New Roman"/>
          <w:sz w:val="22"/>
          <w:szCs w:val="22"/>
          <w:lang w:val="el-GR"/>
        </w:rPr>
      </w:pPr>
      <w:r w:rsidRPr="006B2D78">
        <w:rPr>
          <w:rFonts w:ascii="Times New Roman" w:hAnsi="Times New Roman"/>
          <w:sz w:val="22"/>
          <w:szCs w:val="22"/>
          <w:lang w:val="el-GR"/>
        </w:rPr>
        <w:t>Τα δισκία θα πρέπει να λαμβάνονται με ένα ποτήρι νερό.</w:t>
      </w:r>
    </w:p>
    <w:p w:rsidR="00B502CF" w:rsidRDefault="00B502CF" w:rsidP="00273C00">
      <w:pPr>
        <w:tabs>
          <w:tab w:val="left" w:pos="284"/>
        </w:tabs>
        <w:rPr>
          <w:rFonts w:ascii="Times New Roman" w:hAnsi="Times New Roman"/>
          <w:sz w:val="22"/>
          <w:szCs w:val="22"/>
          <w:lang w:val="el-GR"/>
        </w:rPr>
      </w:pPr>
    </w:p>
    <w:p w:rsidR="0013119E" w:rsidRPr="00D56F0E" w:rsidRDefault="0013119E" w:rsidP="00273C00">
      <w:pPr>
        <w:tabs>
          <w:tab w:val="left" w:pos="284"/>
        </w:tabs>
        <w:rPr>
          <w:rFonts w:ascii="Calibri" w:hAnsi="Calibri"/>
          <w:noProof/>
          <w:sz w:val="22"/>
          <w:szCs w:val="22"/>
          <w:lang w:val="el-GR"/>
        </w:rPr>
      </w:pPr>
      <w:r w:rsidRPr="00D56F0E">
        <w:rPr>
          <w:noProof/>
          <w:sz w:val="22"/>
          <w:szCs w:val="22"/>
          <w:lang w:val="el-GR"/>
        </w:rPr>
        <w:t>Η διάρκεια της θεραπείας πρέπει να περιορίζεται στις 3 ημέρες και εάν δεν επιτευχθεί αποτελεσματική ανακούφιση από τον πόνο οι ασθενείς/νοσηλευτές πρέπει να ζητούν ιατρική συμβουλή</w:t>
      </w:r>
      <w:r w:rsidR="00D56F0E">
        <w:rPr>
          <w:rFonts w:ascii="Calibri" w:hAnsi="Calibri"/>
          <w:noProof/>
          <w:sz w:val="22"/>
          <w:szCs w:val="22"/>
          <w:lang w:val="el-GR"/>
        </w:rPr>
        <w:t xml:space="preserve">. </w:t>
      </w:r>
    </w:p>
    <w:p w:rsidR="0013119E" w:rsidRPr="0013119E" w:rsidRDefault="0013119E" w:rsidP="00273C00">
      <w:pPr>
        <w:tabs>
          <w:tab w:val="left" w:pos="284"/>
        </w:tabs>
        <w:rPr>
          <w:rFonts w:ascii="Calibri" w:hAnsi="Calibri"/>
          <w:sz w:val="22"/>
          <w:szCs w:val="22"/>
          <w:lang w:val="el-GR"/>
        </w:rPr>
      </w:pPr>
    </w:p>
    <w:p w:rsidR="00DC3D8E" w:rsidRPr="00DC3D8E" w:rsidRDefault="00DC3D8E" w:rsidP="00DC3D8E">
      <w:pPr>
        <w:rPr>
          <w:b/>
          <w:sz w:val="22"/>
          <w:szCs w:val="22"/>
          <w:u w:val="single"/>
          <w:lang w:val="el-GR"/>
        </w:rPr>
      </w:pPr>
      <w:r w:rsidRPr="00DC3D8E">
        <w:rPr>
          <w:b/>
          <w:sz w:val="22"/>
          <w:szCs w:val="22"/>
          <w:u w:val="single"/>
          <w:lang w:val="el-GR"/>
        </w:rPr>
        <w:t>Παιδιά ηλικίας κάτω των 12 ετών:</w:t>
      </w:r>
    </w:p>
    <w:p w:rsidR="00DC3D8E" w:rsidRPr="00DC3D8E" w:rsidRDefault="00DC3D8E" w:rsidP="00DC3D8E">
      <w:pPr>
        <w:rPr>
          <w:rFonts w:ascii="Calibri" w:hAnsi="Calibri"/>
          <w:sz w:val="22"/>
          <w:szCs w:val="22"/>
          <w:lang w:val="el-GR"/>
        </w:rPr>
      </w:pPr>
      <w:r w:rsidRPr="00DC3D8E">
        <w:rPr>
          <w:sz w:val="22"/>
          <w:szCs w:val="22"/>
          <w:lang w:val="el-GR"/>
        </w:rPr>
        <w:t>Η κωδεΐνη δεν πρέπει να χρησιμοποιείται σε παιδιά κάτω των 12 ετών λόγω του κινδύνου τοξικότητας από οπιοειδή εξ αιτίας του ευμετάβλητου και απρόβλεπτου μεταβολισμού της κωδεΐνης σε μορφίνη (βλ. Παραγράφους 4.3 και 4.4).</w:t>
      </w:r>
    </w:p>
    <w:p w:rsidR="00DC3D8E" w:rsidRPr="006B2D78" w:rsidRDefault="00DC3D8E" w:rsidP="00273C00">
      <w:pPr>
        <w:tabs>
          <w:tab w:val="left" w:pos="284"/>
        </w:tabs>
        <w:rPr>
          <w:rFonts w:ascii="Times New Roman" w:hAnsi="Times New Roman"/>
          <w:sz w:val="22"/>
          <w:szCs w:val="22"/>
          <w:lang w:val="el-GR"/>
        </w:rPr>
      </w:pPr>
    </w:p>
    <w:p w:rsidR="00B502CF" w:rsidRPr="00A015C9" w:rsidRDefault="00B502CF" w:rsidP="00273C00">
      <w:pPr>
        <w:tabs>
          <w:tab w:val="left" w:pos="284"/>
        </w:tabs>
        <w:rPr>
          <w:rFonts w:ascii="Times New Roman" w:hAnsi="Times New Roman"/>
          <w:sz w:val="22"/>
          <w:szCs w:val="22"/>
          <w:u w:val="single"/>
          <w:lang w:val="el-GR"/>
        </w:rPr>
      </w:pPr>
      <w:r w:rsidRPr="006B2D78">
        <w:rPr>
          <w:rFonts w:ascii="Times New Roman" w:hAnsi="Times New Roman"/>
          <w:sz w:val="22"/>
          <w:szCs w:val="22"/>
          <w:u w:val="single"/>
          <w:lang w:val="el-GR"/>
        </w:rPr>
        <w:t>Υπόθετα</w:t>
      </w:r>
    </w:p>
    <w:p w:rsidR="00B26DBC" w:rsidRPr="00A015C9" w:rsidRDefault="00B26DBC" w:rsidP="00273C00">
      <w:pPr>
        <w:tabs>
          <w:tab w:val="left" w:pos="284"/>
        </w:tabs>
        <w:rPr>
          <w:rFonts w:ascii="Times New Roman" w:hAnsi="Times New Roman"/>
          <w:sz w:val="22"/>
          <w:szCs w:val="22"/>
          <w:u w:val="single"/>
          <w:lang w:val="el-GR"/>
        </w:rPr>
      </w:pPr>
    </w:p>
    <w:p w:rsidR="00B502CF" w:rsidRPr="006B2D78" w:rsidRDefault="00B26DBC" w:rsidP="00273C00">
      <w:pPr>
        <w:tabs>
          <w:tab w:val="left" w:pos="284"/>
        </w:tabs>
        <w:rPr>
          <w:rFonts w:ascii="Times New Roman" w:hAnsi="Times New Roman"/>
          <w:b/>
          <w:sz w:val="22"/>
          <w:szCs w:val="22"/>
          <w:lang w:val="el-GR"/>
        </w:rPr>
      </w:pPr>
      <w:r w:rsidRPr="006B2D78">
        <w:rPr>
          <w:rFonts w:ascii="Times New Roman" w:hAnsi="Times New Roman"/>
          <w:b/>
          <w:sz w:val="22"/>
          <w:szCs w:val="22"/>
          <w:lang w:val="el-GR"/>
        </w:rPr>
        <w:t>Ε</w:t>
      </w:r>
      <w:r w:rsidR="00311D41" w:rsidRPr="006B2D78">
        <w:rPr>
          <w:rFonts w:ascii="Times New Roman" w:hAnsi="Times New Roman"/>
          <w:b/>
          <w:sz w:val="22"/>
          <w:szCs w:val="22"/>
          <w:lang w:val="el-GR"/>
        </w:rPr>
        <w:t xml:space="preserve">νήλικες </w:t>
      </w:r>
    </w:p>
    <w:p w:rsidR="00510B60" w:rsidRPr="006B2D78" w:rsidRDefault="00B502CF" w:rsidP="00273C00">
      <w:pPr>
        <w:tabs>
          <w:tab w:val="left" w:pos="284"/>
        </w:tabs>
        <w:rPr>
          <w:rFonts w:ascii="Times New Roman" w:hAnsi="Times New Roman"/>
          <w:sz w:val="22"/>
          <w:szCs w:val="22"/>
          <w:lang w:val="el-GR"/>
        </w:rPr>
      </w:pPr>
      <w:r w:rsidRPr="006B2D78">
        <w:rPr>
          <w:rFonts w:ascii="Times New Roman" w:hAnsi="Times New Roman"/>
          <w:sz w:val="22"/>
          <w:szCs w:val="22"/>
          <w:lang w:val="el-GR"/>
        </w:rPr>
        <w:t>1-2 υπόθετα έως 3-4 φορές την ημέρα</w:t>
      </w:r>
    </w:p>
    <w:p w:rsidR="00B00A00" w:rsidRPr="00490CCB" w:rsidRDefault="00B502CF" w:rsidP="00273C00">
      <w:pPr>
        <w:tabs>
          <w:tab w:val="left" w:pos="284"/>
        </w:tabs>
        <w:rPr>
          <w:rFonts w:ascii="Times New Roman" w:hAnsi="Times New Roman"/>
          <w:sz w:val="22"/>
          <w:szCs w:val="22"/>
          <w:lang w:val="el-GR"/>
        </w:rPr>
      </w:pPr>
      <w:r w:rsidRPr="006B2D78">
        <w:rPr>
          <w:rFonts w:ascii="Times New Roman" w:hAnsi="Times New Roman"/>
          <w:sz w:val="22"/>
          <w:szCs w:val="22"/>
          <w:lang w:val="el-GR"/>
        </w:rPr>
        <w:t xml:space="preserve"> </w:t>
      </w:r>
    </w:p>
    <w:p w:rsidR="00B613FA" w:rsidRPr="009B02AB" w:rsidRDefault="00B613FA" w:rsidP="00B613FA">
      <w:pPr>
        <w:rPr>
          <w:rFonts w:ascii="Times New Roman" w:hAnsi="Times New Roman"/>
          <w:sz w:val="22"/>
          <w:szCs w:val="22"/>
          <w:lang w:val="el-GR"/>
        </w:rPr>
      </w:pPr>
      <w:r w:rsidRPr="009B02AB">
        <w:rPr>
          <w:rFonts w:ascii="Times New Roman" w:hAnsi="Times New Roman"/>
          <w:noProof/>
          <w:sz w:val="22"/>
          <w:szCs w:val="22"/>
          <w:lang w:val="el-GR"/>
        </w:rPr>
        <w:t xml:space="preserve">Η μέγιστη δόση των 8 </w:t>
      </w:r>
      <w:r>
        <w:rPr>
          <w:rFonts w:ascii="Times New Roman" w:hAnsi="Times New Roman"/>
          <w:noProof/>
          <w:sz w:val="22"/>
          <w:szCs w:val="22"/>
          <w:lang w:val="el-GR"/>
        </w:rPr>
        <w:t>υποθέτων</w:t>
      </w:r>
      <w:r w:rsidRPr="009B02AB">
        <w:rPr>
          <w:rFonts w:ascii="Times New Roman" w:hAnsi="Times New Roman"/>
          <w:noProof/>
          <w:sz w:val="22"/>
          <w:szCs w:val="22"/>
          <w:lang w:val="el-GR"/>
        </w:rPr>
        <w:t xml:space="preserve"> την ημέρα δεν θα πρέπει να υπερβαίνεται</w:t>
      </w:r>
      <w:r>
        <w:rPr>
          <w:rFonts w:ascii="Times New Roman" w:hAnsi="Times New Roman"/>
          <w:noProof/>
          <w:sz w:val="22"/>
          <w:szCs w:val="22"/>
          <w:lang w:val="el-GR"/>
        </w:rPr>
        <w:t xml:space="preserve"> (3200 </w:t>
      </w:r>
      <w:r>
        <w:rPr>
          <w:rFonts w:ascii="Times New Roman" w:hAnsi="Times New Roman"/>
          <w:noProof/>
          <w:sz w:val="22"/>
          <w:szCs w:val="22"/>
          <w:lang w:val="en-US"/>
        </w:rPr>
        <w:t>mg</w:t>
      </w:r>
      <w:r w:rsidRPr="00B82463">
        <w:rPr>
          <w:rFonts w:ascii="Times New Roman" w:hAnsi="Times New Roman"/>
          <w:noProof/>
          <w:sz w:val="22"/>
          <w:szCs w:val="22"/>
          <w:lang w:val="el-GR"/>
        </w:rPr>
        <w:t xml:space="preserve"> </w:t>
      </w:r>
      <w:r>
        <w:rPr>
          <w:rFonts w:ascii="Times New Roman" w:hAnsi="Times New Roman"/>
          <w:noProof/>
          <w:sz w:val="22"/>
          <w:szCs w:val="22"/>
          <w:lang w:val="el-GR"/>
        </w:rPr>
        <w:t xml:space="preserve">παρακεταμόλης, 160 </w:t>
      </w:r>
      <w:r>
        <w:rPr>
          <w:rFonts w:ascii="Times New Roman" w:hAnsi="Times New Roman"/>
          <w:noProof/>
          <w:sz w:val="22"/>
          <w:szCs w:val="22"/>
          <w:lang w:val="en-US"/>
        </w:rPr>
        <w:t>mg</w:t>
      </w:r>
      <w:r w:rsidRPr="00D01F46">
        <w:rPr>
          <w:rFonts w:ascii="Times New Roman" w:hAnsi="Times New Roman"/>
          <w:noProof/>
          <w:sz w:val="22"/>
          <w:szCs w:val="22"/>
          <w:lang w:val="el-GR"/>
        </w:rPr>
        <w:t xml:space="preserve"> </w:t>
      </w:r>
      <w:r>
        <w:rPr>
          <w:rFonts w:ascii="Times New Roman" w:hAnsi="Times New Roman"/>
          <w:noProof/>
          <w:sz w:val="22"/>
          <w:szCs w:val="22"/>
          <w:lang w:val="el-GR"/>
        </w:rPr>
        <w:t xml:space="preserve">κωδεΐνης και 400 </w:t>
      </w:r>
      <w:r>
        <w:rPr>
          <w:rFonts w:ascii="Times New Roman" w:hAnsi="Times New Roman"/>
          <w:noProof/>
          <w:sz w:val="22"/>
          <w:szCs w:val="22"/>
          <w:lang w:val="en-US"/>
        </w:rPr>
        <w:t>mg</w:t>
      </w:r>
      <w:r w:rsidRPr="00D01F46">
        <w:rPr>
          <w:rFonts w:ascii="Times New Roman" w:hAnsi="Times New Roman"/>
          <w:noProof/>
          <w:sz w:val="22"/>
          <w:szCs w:val="22"/>
          <w:lang w:val="el-GR"/>
        </w:rPr>
        <w:t xml:space="preserve">  </w:t>
      </w:r>
      <w:r>
        <w:rPr>
          <w:rFonts w:ascii="Times New Roman" w:hAnsi="Times New Roman"/>
          <w:noProof/>
          <w:sz w:val="22"/>
          <w:szCs w:val="22"/>
          <w:lang w:val="el-GR"/>
        </w:rPr>
        <w:t xml:space="preserve">καφεΐνης) </w:t>
      </w:r>
      <w:r w:rsidRPr="009B02AB">
        <w:rPr>
          <w:rFonts w:ascii="Times New Roman" w:hAnsi="Times New Roman"/>
          <w:noProof/>
          <w:sz w:val="22"/>
          <w:szCs w:val="22"/>
          <w:lang w:val="el-GR"/>
        </w:rPr>
        <w:t xml:space="preserve">. </w:t>
      </w:r>
    </w:p>
    <w:p w:rsidR="00B613FA" w:rsidRDefault="00B613FA" w:rsidP="00273C00">
      <w:pPr>
        <w:tabs>
          <w:tab w:val="left" w:pos="284"/>
        </w:tabs>
        <w:rPr>
          <w:rFonts w:ascii="Times New Roman" w:hAnsi="Times New Roman"/>
          <w:sz w:val="22"/>
          <w:szCs w:val="22"/>
          <w:lang w:val="el-GR"/>
        </w:rPr>
      </w:pPr>
    </w:p>
    <w:p w:rsidR="002B0DC4" w:rsidRPr="00B4254A" w:rsidRDefault="00B613FA" w:rsidP="002B0DC4">
      <w:pPr>
        <w:tabs>
          <w:tab w:val="left" w:pos="284"/>
        </w:tabs>
        <w:rPr>
          <w:rFonts w:ascii="Times New Roman" w:hAnsi="Times New Roman"/>
          <w:sz w:val="22"/>
          <w:szCs w:val="22"/>
          <w:lang w:val="el-GR"/>
        </w:rPr>
      </w:pPr>
      <w:r>
        <w:rPr>
          <w:rFonts w:ascii="Times New Roman" w:hAnsi="Times New Roman"/>
          <w:sz w:val="22"/>
          <w:szCs w:val="22"/>
          <w:lang w:val="el-GR"/>
        </w:rPr>
        <w:t xml:space="preserve">Η δόση θα πρέπει να ρυθμίζεται ανάλογα με το σωματικό βάρος και την ηλικία. </w:t>
      </w:r>
      <w:r w:rsidR="002B0DC4">
        <w:rPr>
          <w:rFonts w:ascii="Times New Roman" w:hAnsi="Times New Roman"/>
          <w:sz w:val="22"/>
          <w:szCs w:val="22"/>
          <w:lang w:val="el-GR"/>
        </w:rPr>
        <w:t xml:space="preserve">Σε σχέση με την παρακεταμόλη </w:t>
      </w:r>
      <w:r w:rsidR="00E820A4">
        <w:rPr>
          <w:rFonts w:ascii="Times New Roman" w:hAnsi="Times New Roman"/>
          <w:sz w:val="22"/>
          <w:szCs w:val="22"/>
          <w:lang w:val="el-GR"/>
        </w:rPr>
        <w:t xml:space="preserve">η συνήθης δοσολογία είναι 10-15 </w:t>
      </w:r>
      <w:r w:rsidR="00E820A4">
        <w:rPr>
          <w:rFonts w:ascii="Times New Roman" w:hAnsi="Times New Roman"/>
          <w:sz w:val="22"/>
          <w:szCs w:val="22"/>
          <w:lang w:val="en-US"/>
        </w:rPr>
        <w:t>mg</w:t>
      </w:r>
      <w:r w:rsidR="00E820A4" w:rsidRPr="00E820A4">
        <w:rPr>
          <w:rFonts w:ascii="Times New Roman" w:hAnsi="Times New Roman"/>
          <w:sz w:val="22"/>
          <w:szCs w:val="22"/>
          <w:lang w:val="el-GR"/>
        </w:rPr>
        <w:t>/</w:t>
      </w:r>
      <w:r w:rsidR="00E820A4">
        <w:rPr>
          <w:rFonts w:ascii="Times New Roman" w:hAnsi="Times New Roman"/>
          <w:sz w:val="22"/>
          <w:szCs w:val="22"/>
          <w:lang w:val="en-US"/>
        </w:rPr>
        <w:t>kg</w:t>
      </w:r>
      <w:r w:rsidR="00E820A4" w:rsidRPr="00E820A4">
        <w:rPr>
          <w:rFonts w:ascii="Times New Roman" w:hAnsi="Times New Roman"/>
          <w:sz w:val="22"/>
          <w:szCs w:val="22"/>
          <w:lang w:val="el-GR"/>
        </w:rPr>
        <w:t xml:space="preserve"> </w:t>
      </w:r>
      <w:r w:rsidR="00E820A4">
        <w:rPr>
          <w:rFonts w:ascii="Times New Roman" w:hAnsi="Times New Roman"/>
          <w:sz w:val="22"/>
          <w:szCs w:val="22"/>
          <w:lang w:val="el-GR"/>
        </w:rPr>
        <w:t>με κάθε δόση. Τ</w:t>
      </w:r>
      <w:r w:rsidR="008E44C6">
        <w:rPr>
          <w:rFonts w:ascii="Times New Roman" w:hAnsi="Times New Roman"/>
          <w:sz w:val="22"/>
          <w:szCs w:val="22"/>
          <w:lang w:val="el-GR"/>
        </w:rPr>
        <w:t>ο</w:t>
      </w:r>
      <w:r w:rsidR="00E820A4">
        <w:rPr>
          <w:rFonts w:ascii="Times New Roman" w:hAnsi="Times New Roman"/>
          <w:sz w:val="22"/>
          <w:szCs w:val="22"/>
          <w:lang w:val="el-GR"/>
        </w:rPr>
        <w:t xml:space="preserve"> </w:t>
      </w:r>
      <w:r w:rsidR="00E478F9">
        <w:rPr>
          <w:rFonts w:ascii="Times New Roman" w:hAnsi="Times New Roman"/>
          <w:sz w:val="22"/>
          <w:szCs w:val="22"/>
          <w:lang w:val="el-GR"/>
        </w:rPr>
        <w:t>διάστημα</w:t>
      </w:r>
      <w:r w:rsidR="00E820A4">
        <w:rPr>
          <w:rFonts w:ascii="Times New Roman" w:hAnsi="Times New Roman"/>
          <w:sz w:val="22"/>
          <w:szCs w:val="22"/>
          <w:lang w:val="el-GR"/>
        </w:rPr>
        <w:t xml:space="preserve"> μεταξύ των δόσεων </w:t>
      </w:r>
      <w:r w:rsidR="008E44C6">
        <w:rPr>
          <w:rFonts w:ascii="Times New Roman" w:hAnsi="Times New Roman"/>
          <w:sz w:val="22"/>
          <w:szCs w:val="22"/>
          <w:lang w:val="el-GR"/>
        </w:rPr>
        <w:t xml:space="preserve">σε κάθε περίπτωση εξαρτάται από </w:t>
      </w:r>
      <w:r w:rsidR="0017253D">
        <w:rPr>
          <w:rFonts w:ascii="Times New Roman" w:hAnsi="Times New Roman"/>
          <w:sz w:val="22"/>
          <w:szCs w:val="22"/>
          <w:lang w:val="el-GR"/>
        </w:rPr>
        <w:t xml:space="preserve">τα συμπτώματα και τη συνολική ημερήσια δόση, αλλά δεν θα πρέπει να είναι μικρότερο από 6 ώρες. Δεν θα πρέπει να υπερβαίνεται </w:t>
      </w:r>
      <w:r w:rsidR="00E478F9">
        <w:rPr>
          <w:rFonts w:ascii="Times New Roman" w:hAnsi="Times New Roman"/>
          <w:sz w:val="22"/>
          <w:szCs w:val="22"/>
          <w:lang w:val="el-GR"/>
        </w:rPr>
        <w:t xml:space="preserve">η </w:t>
      </w:r>
      <w:r w:rsidR="0017253D">
        <w:rPr>
          <w:rFonts w:ascii="Times New Roman" w:hAnsi="Times New Roman"/>
          <w:sz w:val="22"/>
          <w:szCs w:val="22"/>
          <w:lang w:val="el-GR"/>
        </w:rPr>
        <w:t>μέγιστη δόση</w:t>
      </w:r>
      <w:r w:rsidR="00E478F9">
        <w:rPr>
          <w:rFonts w:ascii="Times New Roman" w:hAnsi="Times New Roman"/>
          <w:sz w:val="22"/>
          <w:szCs w:val="22"/>
          <w:lang w:val="el-GR"/>
        </w:rPr>
        <w:t xml:space="preserve"> των </w:t>
      </w:r>
      <w:r w:rsidR="0017253D">
        <w:rPr>
          <w:rFonts w:ascii="Times New Roman" w:hAnsi="Times New Roman"/>
          <w:sz w:val="22"/>
          <w:szCs w:val="22"/>
          <w:lang w:val="el-GR"/>
        </w:rPr>
        <w:t xml:space="preserve">60 mg/kg/ημέρα. </w:t>
      </w:r>
      <w:r w:rsidR="007B2CED">
        <w:rPr>
          <w:rFonts w:ascii="Times New Roman" w:hAnsi="Times New Roman"/>
          <w:sz w:val="22"/>
          <w:szCs w:val="22"/>
          <w:lang w:val="el-GR"/>
        </w:rPr>
        <w:t xml:space="preserve">Σε σχέση με την </w:t>
      </w:r>
      <w:r w:rsidR="00E478F9">
        <w:rPr>
          <w:rFonts w:ascii="Times New Roman" w:hAnsi="Times New Roman"/>
          <w:sz w:val="22"/>
          <w:szCs w:val="22"/>
          <w:lang w:val="el-GR"/>
        </w:rPr>
        <w:t>καφεΐνη</w:t>
      </w:r>
      <w:r w:rsidR="007B2CED">
        <w:rPr>
          <w:rFonts w:ascii="Times New Roman" w:hAnsi="Times New Roman"/>
          <w:sz w:val="22"/>
          <w:szCs w:val="22"/>
          <w:lang w:val="el-GR"/>
        </w:rPr>
        <w:t xml:space="preserve"> δεν πρέπει να υπερβαίνεται η δόση των 400</w:t>
      </w:r>
      <w:r w:rsidR="007B2CED" w:rsidRPr="007B2CED">
        <w:rPr>
          <w:rFonts w:ascii="Times New Roman" w:hAnsi="Times New Roman"/>
          <w:sz w:val="22"/>
          <w:szCs w:val="22"/>
          <w:lang w:val="el-GR"/>
        </w:rPr>
        <w:t xml:space="preserve"> </w:t>
      </w:r>
      <w:r w:rsidR="007B2CED">
        <w:rPr>
          <w:rFonts w:ascii="Times New Roman" w:hAnsi="Times New Roman"/>
          <w:sz w:val="22"/>
          <w:szCs w:val="22"/>
          <w:lang w:val="en-US"/>
        </w:rPr>
        <w:t>mg</w:t>
      </w:r>
      <w:r w:rsidR="007B2CED" w:rsidRPr="007B2CED">
        <w:rPr>
          <w:rFonts w:ascii="Times New Roman" w:hAnsi="Times New Roman"/>
          <w:sz w:val="22"/>
          <w:szCs w:val="22"/>
          <w:lang w:val="el-GR"/>
        </w:rPr>
        <w:t>/</w:t>
      </w:r>
      <w:r w:rsidR="007B2CED">
        <w:rPr>
          <w:rFonts w:ascii="Times New Roman" w:hAnsi="Times New Roman"/>
          <w:sz w:val="22"/>
          <w:szCs w:val="22"/>
          <w:lang w:val="en-US"/>
        </w:rPr>
        <w:t>kg</w:t>
      </w:r>
      <w:r w:rsidR="007B2CED" w:rsidRPr="007B2CED">
        <w:rPr>
          <w:rFonts w:ascii="Times New Roman" w:hAnsi="Times New Roman"/>
          <w:sz w:val="22"/>
          <w:szCs w:val="22"/>
          <w:lang w:val="el-GR"/>
        </w:rPr>
        <w:t>/</w:t>
      </w:r>
      <w:r w:rsidR="007B2CED">
        <w:rPr>
          <w:rFonts w:ascii="Times New Roman" w:hAnsi="Times New Roman"/>
          <w:sz w:val="22"/>
          <w:szCs w:val="22"/>
          <w:lang w:val="el-GR"/>
        </w:rPr>
        <w:t xml:space="preserve">ημέρα. </w:t>
      </w:r>
      <w:r w:rsidR="0017253D">
        <w:rPr>
          <w:rFonts w:ascii="Times New Roman" w:hAnsi="Times New Roman"/>
          <w:sz w:val="22"/>
          <w:szCs w:val="22"/>
          <w:lang w:val="el-GR"/>
        </w:rPr>
        <w:t xml:space="preserve"> </w:t>
      </w:r>
    </w:p>
    <w:p w:rsidR="00B613FA" w:rsidRDefault="00B613FA" w:rsidP="00273C00">
      <w:pPr>
        <w:tabs>
          <w:tab w:val="left" w:pos="284"/>
        </w:tabs>
        <w:rPr>
          <w:rFonts w:ascii="Times New Roman" w:hAnsi="Times New Roman"/>
          <w:sz w:val="22"/>
          <w:szCs w:val="22"/>
          <w:lang w:val="el-GR"/>
        </w:rPr>
      </w:pPr>
    </w:p>
    <w:p w:rsidR="00E478F9" w:rsidRDefault="00E478F9" w:rsidP="00E478F9">
      <w:pPr>
        <w:tabs>
          <w:tab w:val="left" w:pos="284"/>
        </w:tabs>
        <w:rPr>
          <w:rFonts w:ascii="Times New Roman" w:hAnsi="Times New Roman"/>
          <w:b/>
          <w:sz w:val="22"/>
          <w:szCs w:val="22"/>
          <w:lang w:val="el-GR"/>
        </w:rPr>
      </w:pPr>
      <w:r>
        <w:rPr>
          <w:rFonts w:ascii="Times New Roman" w:hAnsi="Times New Roman"/>
          <w:b/>
          <w:sz w:val="22"/>
          <w:szCs w:val="22"/>
          <w:lang w:val="el-GR"/>
        </w:rPr>
        <w:t xml:space="preserve">Παιδιατρικός πληθυσμός </w:t>
      </w:r>
    </w:p>
    <w:p w:rsidR="00E478F9" w:rsidRPr="008C4177" w:rsidRDefault="00E478F9" w:rsidP="00E478F9">
      <w:pPr>
        <w:tabs>
          <w:tab w:val="left" w:pos="284"/>
        </w:tabs>
        <w:rPr>
          <w:rFonts w:ascii="Times New Roman" w:hAnsi="Times New Roman"/>
          <w:sz w:val="22"/>
          <w:szCs w:val="22"/>
          <w:u w:val="single"/>
          <w:lang w:val="el-GR"/>
        </w:rPr>
      </w:pPr>
      <w:r w:rsidRPr="008C4177">
        <w:rPr>
          <w:rFonts w:ascii="Times New Roman" w:hAnsi="Times New Roman"/>
          <w:sz w:val="22"/>
          <w:szCs w:val="22"/>
          <w:u w:val="single"/>
          <w:lang w:val="el-GR"/>
        </w:rPr>
        <w:t xml:space="preserve">Παιδιά ηλικίας 12-18 ετών (έφηβοι) και άνω των 43 </w:t>
      </w:r>
      <w:r w:rsidRPr="008C4177">
        <w:rPr>
          <w:rFonts w:ascii="Times New Roman" w:hAnsi="Times New Roman"/>
          <w:sz w:val="22"/>
          <w:szCs w:val="22"/>
          <w:u w:val="single"/>
          <w:lang w:val="en-US"/>
        </w:rPr>
        <w:t>kg</w:t>
      </w:r>
      <w:r w:rsidRPr="008C4177">
        <w:rPr>
          <w:rFonts w:ascii="Times New Roman" w:hAnsi="Times New Roman"/>
          <w:sz w:val="22"/>
          <w:szCs w:val="22"/>
          <w:u w:val="single"/>
          <w:lang w:val="el-GR"/>
        </w:rPr>
        <w:t>:</w:t>
      </w:r>
    </w:p>
    <w:p w:rsidR="00E478F9" w:rsidRDefault="00E478F9" w:rsidP="00E478F9">
      <w:pPr>
        <w:tabs>
          <w:tab w:val="left" w:pos="284"/>
        </w:tabs>
        <w:rPr>
          <w:rFonts w:ascii="Times New Roman" w:hAnsi="Times New Roman"/>
          <w:sz w:val="22"/>
          <w:szCs w:val="22"/>
          <w:lang w:val="el-GR"/>
        </w:rPr>
      </w:pPr>
      <w:r>
        <w:rPr>
          <w:rFonts w:ascii="Times New Roman" w:hAnsi="Times New Roman"/>
          <w:sz w:val="22"/>
          <w:szCs w:val="22"/>
          <w:lang w:val="el-GR"/>
        </w:rPr>
        <w:t xml:space="preserve">Η συνιστώμενη δόση είναι 1-2 </w:t>
      </w:r>
      <w:r w:rsidR="002C58CC">
        <w:rPr>
          <w:rFonts w:ascii="Times New Roman" w:hAnsi="Times New Roman"/>
          <w:sz w:val="22"/>
          <w:szCs w:val="22"/>
          <w:lang w:val="el-GR"/>
        </w:rPr>
        <w:t>υπόθετα</w:t>
      </w:r>
      <w:r>
        <w:rPr>
          <w:rFonts w:ascii="Times New Roman" w:hAnsi="Times New Roman"/>
          <w:sz w:val="22"/>
          <w:szCs w:val="22"/>
          <w:lang w:val="el-GR"/>
        </w:rPr>
        <w:t xml:space="preserve"> (δηλαδή 400-800 </w:t>
      </w:r>
      <w:r>
        <w:rPr>
          <w:rFonts w:ascii="Times New Roman" w:hAnsi="Times New Roman"/>
          <w:sz w:val="22"/>
          <w:szCs w:val="22"/>
          <w:lang w:val="en-US"/>
        </w:rPr>
        <w:t>mg</w:t>
      </w:r>
      <w:r w:rsidRPr="00127C28">
        <w:rPr>
          <w:rFonts w:ascii="Times New Roman" w:hAnsi="Times New Roman"/>
          <w:sz w:val="22"/>
          <w:szCs w:val="22"/>
          <w:lang w:val="el-GR"/>
        </w:rPr>
        <w:t xml:space="preserve"> </w:t>
      </w:r>
      <w:r>
        <w:rPr>
          <w:rFonts w:ascii="Times New Roman" w:hAnsi="Times New Roman"/>
          <w:sz w:val="22"/>
          <w:szCs w:val="22"/>
          <w:lang w:val="el-GR"/>
        </w:rPr>
        <w:t xml:space="preserve">παρακεταμόλης, </w:t>
      </w:r>
      <w:r w:rsidR="002C58CC">
        <w:rPr>
          <w:rFonts w:ascii="Times New Roman" w:hAnsi="Times New Roman"/>
          <w:sz w:val="22"/>
          <w:szCs w:val="22"/>
          <w:lang w:val="el-GR"/>
        </w:rPr>
        <w:t>2</w:t>
      </w:r>
      <w:r>
        <w:rPr>
          <w:rFonts w:ascii="Times New Roman" w:hAnsi="Times New Roman"/>
          <w:sz w:val="22"/>
          <w:szCs w:val="22"/>
          <w:lang w:val="el-GR"/>
        </w:rPr>
        <w:t>0-</w:t>
      </w:r>
      <w:r w:rsidR="002C58CC">
        <w:rPr>
          <w:rFonts w:ascii="Times New Roman" w:hAnsi="Times New Roman"/>
          <w:sz w:val="22"/>
          <w:szCs w:val="22"/>
          <w:lang w:val="el-GR"/>
        </w:rPr>
        <w:t>4</w:t>
      </w:r>
      <w:r>
        <w:rPr>
          <w:rFonts w:ascii="Times New Roman" w:hAnsi="Times New Roman"/>
          <w:sz w:val="22"/>
          <w:szCs w:val="22"/>
          <w:lang w:val="el-GR"/>
        </w:rPr>
        <w:t xml:space="preserve">0 </w:t>
      </w:r>
      <w:r>
        <w:rPr>
          <w:rFonts w:ascii="Times New Roman" w:hAnsi="Times New Roman"/>
          <w:sz w:val="22"/>
          <w:szCs w:val="22"/>
          <w:lang w:val="en-US"/>
        </w:rPr>
        <w:t>mg</w:t>
      </w:r>
      <w:r w:rsidRPr="00127C28">
        <w:rPr>
          <w:rFonts w:ascii="Times New Roman" w:hAnsi="Times New Roman"/>
          <w:sz w:val="22"/>
          <w:szCs w:val="22"/>
          <w:lang w:val="el-GR"/>
        </w:rPr>
        <w:t xml:space="preserve"> </w:t>
      </w:r>
      <w:r>
        <w:rPr>
          <w:rFonts w:ascii="Times New Roman" w:hAnsi="Times New Roman"/>
          <w:sz w:val="22"/>
          <w:szCs w:val="22"/>
          <w:lang w:val="el-GR"/>
        </w:rPr>
        <w:t xml:space="preserve">κωδεΐνης και 50-100 </w:t>
      </w:r>
      <w:r>
        <w:rPr>
          <w:rFonts w:ascii="Times New Roman" w:hAnsi="Times New Roman"/>
          <w:sz w:val="22"/>
          <w:szCs w:val="22"/>
          <w:lang w:val="en-US"/>
        </w:rPr>
        <w:t>mg</w:t>
      </w:r>
      <w:r w:rsidRPr="00B0177C">
        <w:rPr>
          <w:rFonts w:ascii="Times New Roman" w:hAnsi="Times New Roman"/>
          <w:sz w:val="22"/>
          <w:szCs w:val="22"/>
          <w:lang w:val="el-GR"/>
        </w:rPr>
        <w:t xml:space="preserve"> </w:t>
      </w:r>
      <w:r>
        <w:rPr>
          <w:rFonts w:ascii="Times New Roman" w:hAnsi="Times New Roman"/>
          <w:sz w:val="22"/>
          <w:szCs w:val="22"/>
          <w:lang w:val="el-GR"/>
        </w:rPr>
        <w:t xml:space="preserve">καφεΐνης) κάθε 6 ώρες. Η δοσολογία αυτή βασίζεται στο σωματικό βάρος (10-15 </w:t>
      </w:r>
      <w:r>
        <w:rPr>
          <w:rFonts w:ascii="Times New Roman" w:hAnsi="Times New Roman"/>
          <w:sz w:val="22"/>
          <w:szCs w:val="22"/>
          <w:lang w:val="en-US"/>
        </w:rPr>
        <w:t>mg</w:t>
      </w:r>
      <w:r w:rsidRPr="000B1243">
        <w:rPr>
          <w:rFonts w:ascii="Times New Roman" w:hAnsi="Times New Roman"/>
          <w:sz w:val="22"/>
          <w:szCs w:val="22"/>
          <w:lang w:val="el-GR"/>
        </w:rPr>
        <w:t>/</w:t>
      </w:r>
      <w:r>
        <w:rPr>
          <w:rFonts w:ascii="Times New Roman" w:hAnsi="Times New Roman"/>
          <w:sz w:val="22"/>
          <w:szCs w:val="22"/>
          <w:lang w:val="en-US"/>
        </w:rPr>
        <w:t>kg</w:t>
      </w:r>
      <w:r w:rsidRPr="000B1243">
        <w:rPr>
          <w:rFonts w:ascii="Times New Roman" w:hAnsi="Times New Roman"/>
          <w:sz w:val="22"/>
          <w:szCs w:val="22"/>
          <w:lang w:val="el-GR"/>
        </w:rPr>
        <w:t xml:space="preserve"> </w:t>
      </w:r>
      <w:r>
        <w:rPr>
          <w:rFonts w:ascii="Times New Roman" w:hAnsi="Times New Roman"/>
          <w:sz w:val="22"/>
          <w:szCs w:val="22"/>
          <w:lang w:val="el-GR"/>
        </w:rPr>
        <w:t xml:space="preserve">παρακεταμόλη και 0.5-1 </w:t>
      </w:r>
      <w:r>
        <w:rPr>
          <w:rFonts w:ascii="Times New Roman" w:hAnsi="Times New Roman"/>
          <w:sz w:val="22"/>
          <w:szCs w:val="22"/>
          <w:lang w:val="en-US"/>
        </w:rPr>
        <w:t>mg</w:t>
      </w:r>
      <w:r w:rsidRPr="000B1243">
        <w:rPr>
          <w:rFonts w:ascii="Times New Roman" w:hAnsi="Times New Roman"/>
          <w:sz w:val="22"/>
          <w:szCs w:val="22"/>
          <w:lang w:val="el-GR"/>
        </w:rPr>
        <w:t>/</w:t>
      </w:r>
      <w:r>
        <w:rPr>
          <w:rFonts w:ascii="Times New Roman" w:hAnsi="Times New Roman"/>
          <w:sz w:val="22"/>
          <w:szCs w:val="22"/>
          <w:lang w:val="en-US"/>
        </w:rPr>
        <w:t>kg</w:t>
      </w:r>
      <w:r w:rsidRPr="000B1243">
        <w:rPr>
          <w:rFonts w:ascii="Times New Roman" w:hAnsi="Times New Roman"/>
          <w:sz w:val="22"/>
          <w:szCs w:val="22"/>
          <w:lang w:val="el-GR"/>
        </w:rPr>
        <w:t xml:space="preserve"> </w:t>
      </w:r>
      <w:r>
        <w:rPr>
          <w:rFonts w:ascii="Times New Roman" w:hAnsi="Times New Roman"/>
          <w:sz w:val="22"/>
          <w:szCs w:val="22"/>
          <w:lang w:val="el-GR"/>
        </w:rPr>
        <w:t xml:space="preserve">κωδεΐνη ανά δόση).      </w:t>
      </w:r>
    </w:p>
    <w:p w:rsidR="00E478F9" w:rsidRDefault="00E478F9" w:rsidP="00E478F9">
      <w:pPr>
        <w:tabs>
          <w:tab w:val="left" w:pos="284"/>
        </w:tabs>
        <w:rPr>
          <w:rFonts w:ascii="Times New Roman" w:hAnsi="Times New Roman"/>
          <w:sz w:val="22"/>
          <w:szCs w:val="22"/>
          <w:lang w:val="el-GR"/>
        </w:rPr>
      </w:pPr>
    </w:p>
    <w:p w:rsidR="00E478F9" w:rsidRPr="001C6D50" w:rsidRDefault="00E478F9" w:rsidP="00E478F9">
      <w:pPr>
        <w:tabs>
          <w:tab w:val="left" w:pos="284"/>
        </w:tabs>
        <w:rPr>
          <w:rFonts w:ascii="Times New Roman" w:hAnsi="Times New Roman"/>
          <w:sz w:val="22"/>
          <w:szCs w:val="22"/>
          <w:lang w:val="el-GR"/>
        </w:rPr>
      </w:pPr>
      <w:r>
        <w:rPr>
          <w:rFonts w:ascii="Times New Roman" w:hAnsi="Times New Roman"/>
          <w:sz w:val="22"/>
          <w:szCs w:val="22"/>
          <w:lang w:val="el-GR"/>
        </w:rPr>
        <w:t xml:space="preserve">Δεν θα πρέπει να υπερβαίνεται η μέγιστη δόση των 60 </w:t>
      </w:r>
      <w:r>
        <w:rPr>
          <w:rFonts w:ascii="Times New Roman" w:hAnsi="Times New Roman"/>
          <w:sz w:val="22"/>
          <w:szCs w:val="22"/>
          <w:lang w:val="en-US"/>
        </w:rPr>
        <w:t>mg</w:t>
      </w:r>
      <w:r w:rsidRPr="001C6D50">
        <w:rPr>
          <w:rFonts w:ascii="Times New Roman" w:hAnsi="Times New Roman"/>
          <w:sz w:val="22"/>
          <w:szCs w:val="22"/>
          <w:lang w:val="el-GR"/>
        </w:rPr>
        <w:t>/</w:t>
      </w:r>
      <w:r>
        <w:rPr>
          <w:rFonts w:ascii="Times New Roman" w:hAnsi="Times New Roman"/>
          <w:sz w:val="22"/>
          <w:szCs w:val="22"/>
          <w:lang w:val="en-US"/>
        </w:rPr>
        <w:t>kg</w:t>
      </w:r>
      <w:r w:rsidRPr="001C6D50">
        <w:rPr>
          <w:rFonts w:ascii="Times New Roman" w:hAnsi="Times New Roman"/>
          <w:sz w:val="22"/>
          <w:szCs w:val="22"/>
          <w:lang w:val="el-GR"/>
        </w:rPr>
        <w:t xml:space="preserve"> </w:t>
      </w:r>
      <w:r>
        <w:rPr>
          <w:rFonts w:ascii="Times New Roman" w:hAnsi="Times New Roman"/>
          <w:sz w:val="22"/>
          <w:szCs w:val="22"/>
          <w:lang w:val="el-GR"/>
        </w:rPr>
        <w:t xml:space="preserve">παρακεταμόλης και 400 </w:t>
      </w:r>
      <w:r>
        <w:rPr>
          <w:rFonts w:ascii="Times New Roman" w:hAnsi="Times New Roman"/>
          <w:sz w:val="22"/>
          <w:szCs w:val="22"/>
          <w:lang w:val="en-US"/>
        </w:rPr>
        <w:t>mg</w:t>
      </w:r>
      <w:r w:rsidRPr="001C6D50">
        <w:rPr>
          <w:rFonts w:ascii="Times New Roman" w:hAnsi="Times New Roman"/>
          <w:sz w:val="22"/>
          <w:szCs w:val="22"/>
          <w:lang w:val="el-GR"/>
        </w:rPr>
        <w:t>/</w:t>
      </w:r>
      <w:r>
        <w:rPr>
          <w:rFonts w:ascii="Times New Roman" w:hAnsi="Times New Roman"/>
          <w:sz w:val="22"/>
          <w:szCs w:val="22"/>
          <w:lang w:val="el-GR"/>
        </w:rPr>
        <w:t xml:space="preserve">ημέρα καφεΐνης.  </w:t>
      </w:r>
    </w:p>
    <w:p w:rsidR="00E478F9" w:rsidRPr="00B4254A" w:rsidRDefault="00E478F9" w:rsidP="00E478F9">
      <w:pPr>
        <w:tabs>
          <w:tab w:val="left" w:pos="284"/>
        </w:tabs>
        <w:rPr>
          <w:rFonts w:ascii="Times New Roman" w:hAnsi="Times New Roman"/>
          <w:sz w:val="22"/>
          <w:szCs w:val="22"/>
          <w:lang w:val="el-GR"/>
        </w:rPr>
      </w:pPr>
      <w:r>
        <w:rPr>
          <w:rFonts w:ascii="Times New Roman" w:hAnsi="Times New Roman"/>
          <w:sz w:val="22"/>
          <w:szCs w:val="22"/>
          <w:lang w:val="el-GR"/>
        </w:rPr>
        <w:t xml:space="preserve">Αυτό σημαίνει ότι δεν πρέπει να λαμβάνονται πάνω από 6-8 </w:t>
      </w:r>
      <w:r w:rsidR="002C58CC">
        <w:rPr>
          <w:rFonts w:ascii="Times New Roman" w:hAnsi="Times New Roman"/>
          <w:sz w:val="22"/>
          <w:szCs w:val="22"/>
          <w:lang w:val="el-GR"/>
        </w:rPr>
        <w:t>υπόθετα</w:t>
      </w:r>
      <w:r>
        <w:rPr>
          <w:rFonts w:ascii="Times New Roman" w:hAnsi="Times New Roman"/>
          <w:sz w:val="22"/>
          <w:szCs w:val="22"/>
          <w:lang w:val="el-GR"/>
        </w:rPr>
        <w:t xml:space="preserve"> </w:t>
      </w:r>
      <w:r>
        <w:rPr>
          <w:rFonts w:ascii="Times New Roman" w:hAnsi="Times New Roman"/>
          <w:sz w:val="22"/>
          <w:szCs w:val="22"/>
          <w:lang w:val="en-US"/>
        </w:rPr>
        <w:t>LONARID</w:t>
      </w:r>
      <w:r w:rsidRPr="001C6D50">
        <w:rPr>
          <w:rFonts w:ascii="Times New Roman" w:hAnsi="Times New Roman"/>
          <w:sz w:val="22"/>
          <w:szCs w:val="22"/>
          <w:lang w:val="el-GR"/>
        </w:rPr>
        <w:t xml:space="preserve"> </w:t>
      </w:r>
      <w:r>
        <w:rPr>
          <w:rFonts w:ascii="Times New Roman" w:hAnsi="Times New Roman"/>
          <w:sz w:val="22"/>
          <w:szCs w:val="22"/>
          <w:lang w:val="en-US"/>
        </w:rPr>
        <w:t>N</w:t>
      </w:r>
      <w:r>
        <w:rPr>
          <w:rFonts w:ascii="Times New Roman" w:hAnsi="Times New Roman"/>
          <w:sz w:val="22"/>
          <w:szCs w:val="22"/>
          <w:lang w:val="el-GR"/>
        </w:rPr>
        <w:t xml:space="preserve"> την ημέρα ανάλογα με το σωματικό βάρος (δηλαδή 2400-3200 </w:t>
      </w:r>
      <w:r>
        <w:rPr>
          <w:rFonts w:ascii="Times New Roman" w:hAnsi="Times New Roman"/>
          <w:sz w:val="22"/>
          <w:szCs w:val="22"/>
          <w:lang w:val="en-US"/>
        </w:rPr>
        <w:t>mg</w:t>
      </w:r>
      <w:r w:rsidRPr="00B4254A">
        <w:rPr>
          <w:rFonts w:ascii="Times New Roman" w:hAnsi="Times New Roman"/>
          <w:sz w:val="22"/>
          <w:szCs w:val="22"/>
          <w:lang w:val="el-GR"/>
        </w:rPr>
        <w:t xml:space="preserve"> </w:t>
      </w:r>
      <w:r>
        <w:rPr>
          <w:rFonts w:ascii="Times New Roman" w:hAnsi="Times New Roman"/>
          <w:sz w:val="22"/>
          <w:szCs w:val="22"/>
          <w:lang w:val="el-GR"/>
        </w:rPr>
        <w:t xml:space="preserve">παρακεταμόλης, </w:t>
      </w:r>
      <w:r w:rsidR="00D33BC6">
        <w:rPr>
          <w:rFonts w:ascii="Times New Roman" w:hAnsi="Times New Roman"/>
          <w:sz w:val="22"/>
          <w:szCs w:val="22"/>
          <w:lang w:val="el-GR"/>
        </w:rPr>
        <w:t>120-16</w:t>
      </w:r>
      <w:r>
        <w:rPr>
          <w:rFonts w:ascii="Times New Roman" w:hAnsi="Times New Roman"/>
          <w:sz w:val="22"/>
          <w:szCs w:val="22"/>
          <w:lang w:val="el-GR"/>
        </w:rPr>
        <w:t xml:space="preserve">0 </w:t>
      </w:r>
      <w:r>
        <w:rPr>
          <w:rFonts w:ascii="Times New Roman" w:hAnsi="Times New Roman"/>
          <w:sz w:val="22"/>
          <w:szCs w:val="22"/>
          <w:lang w:val="en-US"/>
        </w:rPr>
        <w:t>mg</w:t>
      </w:r>
      <w:r w:rsidRPr="00B4254A">
        <w:rPr>
          <w:rFonts w:ascii="Times New Roman" w:hAnsi="Times New Roman"/>
          <w:sz w:val="22"/>
          <w:szCs w:val="22"/>
          <w:lang w:val="el-GR"/>
        </w:rPr>
        <w:t xml:space="preserve"> </w:t>
      </w:r>
      <w:r>
        <w:rPr>
          <w:rFonts w:ascii="Times New Roman" w:hAnsi="Times New Roman"/>
          <w:sz w:val="22"/>
          <w:szCs w:val="22"/>
          <w:lang w:val="el-GR"/>
        </w:rPr>
        <w:t xml:space="preserve">κωδεΐνης και 300-400 </w:t>
      </w:r>
      <w:r>
        <w:rPr>
          <w:rFonts w:ascii="Times New Roman" w:hAnsi="Times New Roman"/>
          <w:sz w:val="22"/>
          <w:szCs w:val="22"/>
          <w:lang w:val="en-US"/>
        </w:rPr>
        <w:t>mg</w:t>
      </w:r>
      <w:r w:rsidRPr="00B4254A">
        <w:rPr>
          <w:rFonts w:ascii="Times New Roman" w:hAnsi="Times New Roman"/>
          <w:sz w:val="22"/>
          <w:szCs w:val="22"/>
          <w:lang w:val="el-GR"/>
        </w:rPr>
        <w:t xml:space="preserve"> </w:t>
      </w:r>
      <w:r>
        <w:rPr>
          <w:rFonts w:ascii="Times New Roman" w:hAnsi="Times New Roman"/>
          <w:sz w:val="22"/>
          <w:szCs w:val="22"/>
          <w:lang w:val="el-GR"/>
        </w:rPr>
        <w:t xml:space="preserve">καφεΐνης ανά ημέρα). </w:t>
      </w:r>
    </w:p>
    <w:p w:rsidR="00E478F9" w:rsidRPr="00B613FA" w:rsidRDefault="00E478F9" w:rsidP="00273C00">
      <w:pPr>
        <w:tabs>
          <w:tab w:val="left" w:pos="284"/>
        </w:tabs>
        <w:rPr>
          <w:rFonts w:ascii="Times New Roman" w:hAnsi="Times New Roman"/>
          <w:sz w:val="22"/>
          <w:szCs w:val="22"/>
          <w:lang w:val="el-GR"/>
        </w:rPr>
      </w:pPr>
    </w:p>
    <w:p w:rsidR="00445281" w:rsidRDefault="00445281" w:rsidP="00273C00">
      <w:pPr>
        <w:tabs>
          <w:tab w:val="left" w:pos="284"/>
        </w:tabs>
        <w:rPr>
          <w:rFonts w:ascii="Times New Roman" w:hAnsi="Times New Roman"/>
          <w:sz w:val="22"/>
          <w:szCs w:val="22"/>
          <w:lang w:val="el-GR"/>
        </w:rPr>
      </w:pPr>
      <w:r w:rsidRPr="006B2D78">
        <w:rPr>
          <w:rFonts w:ascii="Times New Roman" w:hAnsi="Times New Roman"/>
          <w:sz w:val="22"/>
          <w:szCs w:val="22"/>
          <w:lang w:val="el-GR"/>
        </w:rPr>
        <w:t xml:space="preserve">Για τη λήψη των υποθέτων, θα πρέπει να αφαιρείται το περίβλημα τους και το υπόθετο να εισάγεται στο ορθό. </w:t>
      </w:r>
    </w:p>
    <w:p w:rsidR="00677BED" w:rsidRPr="006B2D78" w:rsidRDefault="00677BED" w:rsidP="00273C00">
      <w:pPr>
        <w:tabs>
          <w:tab w:val="left" w:pos="284"/>
        </w:tabs>
        <w:rPr>
          <w:rFonts w:ascii="Times New Roman" w:hAnsi="Times New Roman"/>
          <w:sz w:val="22"/>
          <w:szCs w:val="22"/>
          <w:lang w:val="el-GR"/>
        </w:rPr>
      </w:pPr>
    </w:p>
    <w:p w:rsidR="00D33BC6" w:rsidRPr="00D56F0E" w:rsidRDefault="00D33BC6" w:rsidP="00D33BC6">
      <w:pPr>
        <w:tabs>
          <w:tab w:val="left" w:pos="284"/>
        </w:tabs>
        <w:rPr>
          <w:rFonts w:ascii="Calibri" w:hAnsi="Calibri"/>
          <w:noProof/>
          <w:sz w:val="22"/>
          <w:szCs w:val="22"/>
          <w:lang w:val="el-GR"/>
        </w:rPr>
      </w:pPr>
      <w:r w:rsidRPr="00D56F0E">
        <w:rPr>
          <w:noProof/>
          <w:sz w:val="22"/>
          <w:szCs w:val="22"/>
          <w:lang w:val="el-GR"/>
        </w:rPr>
        <w:t>Η διάρκεια της θεραπείας πρέπει να περιορίζεται στις 3 ημέρες και εάν δεν επιτευχθεί αποτελεσματική ανακούφιση από τον πόνο οι ασθενείς/νοσηλευτές πρέπει να ζητούν ιατρική συμβουλή</w:t>
      </w:r>
      <w:r>
        <w:rPr>
          <w:rFonts w:ascii="Calibri" w:hAnsi="Calibri"/>
          <w:noProof/>
          <w:sz w:val="22"/>
          <w:szCs w:val="22"/>
          <w:lang w:val="el-GR"/>
        </w:rPr>
        <w:t xml:space="preserve">. </w:t>
      </w:r>
    </w:p>
    <w:p w:rsidR="00D33BC6" w:rsidRPr="0013119E" w:rsidRDefault="00D33BC6" w:rsidP="00D33BC6">
      <w:pPr>
        <w:tabs>
          <w:tab w:val="left" w:pos="284"/>
        </w:tabs>
        <w:rPr>
          <w:rFonts w:ascii="Calibri" w:hAnsi="Calibri"/>
          <w:sz w:val="22"/>
          <w:szCs w:val="22"/>
          <w:lang w:val="el-GR"/>
        </w:rPr>
      </w:pPr>
    </w:p>
    <w:p w:rsidR="00D33BC6" w:rsidRPr="00DC3D8E" w:rsidRDefault="00D33BC6" w:rsidP="00D33BC6">
      <w:pPr>
        <w:rPr>
          <w:b/>
          <w:sz w:val="22"/>
          <w:szCs w:val="22"/>
          <w:u w:val="single"/>
          <w:lang w:val="el-GR"/>
        </w:rPr>
      </w:pPr>
      <w:r w:rsidRPr="00DC3D8E">
        <w:rPr>
          <w:b/>
          <w:sz w:val="22"/>
          <w:szCs w:val="22"/>
          <w:u w:val="single"/>
          <w:lang w:val="el-GR"/>
        </w:rPr>
        <w:t>Παιδιά ηλικίας κάτω των 12 ετών:</w:t>
      </w:r>
    </w:p>
    <w:p w:rsidR="00D33BC6" w:rsidRPr="00DC3D8E" w:rsidRDefault="00D33BC6" w:rsidP="00D33BC6">
      <w:pPr>
        <w:rPr>
          <w:rFonts w:ascii="Calibri" w:hAnsi="Calibri"/>
          <w:sz w:val="22"/>
          <w:szCs w:val="22"/>
          <w:lang w:val="el-GR"/>
        </w:rPr>
      </w:pPr>
      <w:r w:rsidRPr="00DC3D8E">
        <w:rPr>
          <w:sz w:val="22"/>
          <w:szCs w:val="22"/>
          <w:lang w:val="el-GR"/>
        </w:rPr>
        <w:t>Η κωδεΐνη δεν πρέπει να χρησιμοποιείται σε παιδιά κάτω των 12 ετών λόγω του κινδύνου τοξικότητας από οπιοειδή εξ αιτίας του ευμετάβλητου και απρόβλεπτου μεταβολισμού της κωδεΐνης σε μορφίνη (βλ. Παραγράφους 4.3 και 4.4).</w:t>
      </w:r>
    </w:p>
    <w:p w:rsidR="007F645E" w:rsidRDefault="007F645E" w:rsidP="00273C00">
      <w:pPr>
        <w:tabs>
          <w:tab w:val="left" w:pos="284"/>
        </w:tabs>
        <w:rPr>
          <w:rFonts w:ascii="Times New Roman" w:hAnsi="Times New Roman"/>
          <w:sz w:val="22"/>
          <w:szCs w:val="22"/>
          <w:lang w:val="el-GR"/>
        </w:rPr>
      </w:pPr>
    </w:p>
    <w:p w:rsidR="00913E58" w:rsidRPr="006B2D78" w:rsidRDefault="00913E58" w:rsidP="00273C00">
      <w:pPr>
        <w:tabs>
          <w:tab w:val="left" w:pos="284"/>
        </w:tabs>
        <w:rPr>
          <w:rFonts w:ascii="Times New Roman" w:hAnsi="Times New Roman"/>
          <w:sz w:val="22"/>
          <w:szCs w:val="22"/>
          <w:lang w:val="el-GR"/>
        </w:rPr>
      </w:pPr>
    </w:p>
    <w:p w:rsidR="007F645E" w:rsidRPr="006B2D78" w:rsidRDefault="007F645E" w:rsidP="00273C00">
      <w:pPr>
        <w:tabs>
          <w:tab w:val="left" w:pos="284"/>
        </w:tabs>
        <w:rPr>
          <w:rFonts w:ascii="Times New Roman" w:hAnsi="Times New Roman"/>
          <w:sz w:val="22"/>
          <w:szCs w:val="22"/>
          <w:u w:val="single"/>
          <w:lang w:val="el-GR"/>
        </w:rPr>
      </w:pPr>
      <w:r w:rsidRPr="006B2D78">
        <w:rPr>
          <w:rFonts w:ascii="Times New Roman" w:hAnsi="Times New Roman"/>
          <w:i/>
          <w:sz w:val="22"/>
          <w:szCs w:val="22"/>
          <w:u w:val="single"/>
          <w:lang w:val="el-GR"/>
        </w:rPr>
        <w:t xml:space="preserve">Ηπατική ανεπάρκεια, ήπια νεφρική ανεπάρκεια, Σύνδρομο </w:t>
      </w:r>
      <w:r w:rsidRPr="006B2D78">
        <w:rPr>
          <w:rFonts w:ascii="Times New Roman" w:hAnsi="Times New Roman"/>
          <w:i/>
          <w:sz w:val="22"/>
          <w:szCs w:val="22"/>
          <w:u w:val="single"/>
          <w:lang w:val="en-US"/>
        </w:rPr>
        <w:t>Gilbert</w:t>
      </w:r>
    </w:p>
    <w:p w:rsidR="007F645E" w:rsidRPr="006B2D78" w:rsidRDefault="007F645E" w:rsidP="00273C00">
      <w:pPr>
        <w:tabs>
          <w:tab w:val="left" w:pos="284"/>
        </w:tabs>
        <w:rPr>
          <w:rFonts w:ascii="Times New Roman" w:hAnsi="Times New Roman"/>
          <w:sz w:val="22"/>
          <w:szCs w:val="22"/>
          <w:lang w:val="el-GR"/>
        </w:rPr>
      </w:pPr>
      <w:r w:rsidRPr="006B2D78">
        <w:rPr>
          <w:rFonts w:ascii="Times New Roman" w:hAnsi="Times New Roman"/>
          <w:sz w:val="22"/>
          <w:szCs w:val="22"/>
          <w:lang w:val="el-GR"/>
        </w:rPr>
        <w:t xml:space="preserve">Σε ασθενείς με επηρεασμένη ηπατική ή νεφρική λειτουργία και σε ασθενείς με σύνδρομο </w:t>
      </w:r>
      <w:r w:rsidRPr="006B2D78">
        <w:rPr>
          <w:rFonts w:ascii="Times New Roman" w:hAnsi="Times New Roman"/>
          <w:sz w:val="22"/>
          <w:szCs w:val="22"/>
          <w:lang w:val="en-US"/>
        </w:rPr>
        <w:t>Gilbert</w:t>
      </w:r>
      <w:r w:rsidRPr="006B2D78">
        <w:rPr>
          <w:rFonts w:ascii="Times New Roman" w:hAnsi="Times New Roman"/>
          <w:sz w:val="22"/>
          <w:szCs w:val="22"/>
          <w:lang w:val="el-GR"/>
        </w:rPr>
        <w:t xml:space="preserve"> θα πρέπει να δίνονται μειωμένες δόσεις και/ή να </w:t>
      </w:r>
      <w:r w:rsidR="009472D5" w:rsidRPr="006B2D78">
        <w:rPr>
          <w:rFonts w:ascii="Times New Roman" w:hAnsi="Times New Roman"/>
          <w:sz w:val="22"/>
          <w:szCs w:val="22"/>
          <w:lang w:val="el-GR"/>
        </w:rPr>
        <w:t>παρατείνονται</w:t>
      </w:r>
      <w:r w:rsidRPr="006B2D78">
        <w:rPr>
          <w:rFonts w:ascii="Times New Roman" w:hAnsi="Times New Roman"/>
          <w:sz w:val="22"/>
          <w:szCs w:val="22"/>
          <w:lang w:val="el-GR"/>
        </w:rPr>
        <w:t xml:space="preserve"> τα διαστήματα μεταξύ των δόσεων.</w:t>
      </w:r>
    </w:p>
    <w:p w:rsidR="007F645E" w:rsidRPr="006B2D78" w:rsidRDefault="007F645E" w:rsidP="00273C00">
      <w:pPr>
        <w:tabs>
          <w:tab w:val="left" w:pos="284"/>
        </w:tabs>
        <w:rPr>
          <w:rFonts w:ascii="Times New Roman" w:hAnsi="Times New Roman"/>
          <w:sz w:val="22"/>
          <w:szCs w:val="22"/>
          <w:lang w:val="el-GR"/>
        </w:rPr>
      </w:pPr>
    </w:p>
    <w:p w:rsidR="007F645E" w:rsidRPr="006B2D78" w:rsidRDefault="007F645E" w:rsidP="00273C00">
      <w:pPr>
        <w:tabs>
          <w:tab w:val="left" w:pos="284"/>
        </w:tabs>
        <w:rPr>
          <w:rFonts w:ascii="Times New Roman" w:hAnsi="Times New Roman"/>
          <w:i/>
          <w:sz w:val="22"/>
          <w:szCs w:val="22"/>
          <w:u w:val="single"/>
          <w:lang w:val="el-GR"/>
        </w:rPr>
      </w:pPr>
      <w:r w:rsidRPr="006B2D78">
        <w:rPr>
          <w:rFonts w:ascii="Times New Roman" w:hAnsi="Times New Roman"/>
          <w:i/>
          <w:sz w:val="22"/>
          <w:szCs w:val="22"/>
          <w:u w:val="single"/>
          <w:lang w:val="el-GR"/>
        </w:rPr>
        <w:t>Σοβαρή νεφρική ανεπάρκεια</w:t>
      </w:r>
    </w:p>
    <w:p w:rsidR="007F645E" w:rsidRPr="006B2D78" w:rsidRDefault="007F645E" w:rsidP="00273C00">
      <w:pPr>
        <w:tabs>
          <w:tab w:val="left" w:pos="284"/>
        </w:tabs>
        <w:rPr>
          <w:rFonts w:ascii="Times New Roman" w:hAnsi="Times New Roman"/>
          <w:sz w:val="22"/>
          <w:szCs w:val="22"/>
          <w:lang w:val="el-GR"/>
        </w:rPr>
      </w:pPr>
      <w:r w:rsidRPr="006B2D78">
        <w:rPr>
          <w:rFonts w:ascii="Times New Roman" w:hAnsi="Times New Roman"/>
          <w:sz w:val="22"/>
          <w:szCs w:val="22"/>
          <w:lang w:val="el-GR"/>
        </w:rPr>
        <w:t xml:space="preserve">Σε ασθενείς με σοβαρά επηρεασμένη νεφρική λειτουργία (κάθαρση κρεατινίνης &lt; 10 </w:t>
      </w:r>
      <w:r w:rsidRPr="006B2D78">
        <w:rPr>
          <w:rFonts w:ascii="Times New Roman" w:hAnsi="Times New Roman"/>
          <w:sz w:val="22"/>
          <w:szCs w:val="22"/>
          <w:lang w:val="en-US"/>
        </w:rPr>
        <w:t>ml</w:t>
      </w:r>
      <w:r w:rsidRPr="006B2D78">
        <w:rPr>
          <w:rFonts w:ascii="Times New Roman" w:hAnsi="Times New Roman"/>
          <w:sz w:val="22"/>
          <w:szCs w:val="22"/>
          <w:lang w:val="el-GR"/>
        </w:rPr>
        <w:t>/</w:t>
      </w:r>
      <w:r w:rsidRPr="006B2D78">
        <w:rPr>
          <w:rFonts w:ascii="Times New Roman" w:hAnsi="Times New Roman"/>
          <w:sz w:val="22"/>
          <w:szCs w:val="22"/>
          <w:lang w:val="en-US"/>
        </w:rPr>
        <w:t>min</w:t>
      </w:r>
      <w:r w:rsidRPr="006B2D78">
        <w:rPr>
          <w:rFonts w:ascii="Times New Roman" w:hAnsi="Times New Roman"/>
          <w:sz w:val="22"/>
          <w:szCs w:val="22"/>
          <w:lang w:val="el-GR"/>
        </w:rPr>
        <w:t xml:space="preserve">), το διάστημα των δόσεων δεν πρέπει να είναι μικρότερο από 8 ώρες. </w:t>
      </w:r>
    </w:p>
    <w:p w:rsidR="007F645E" w:rsidRPr="006B2D78" w:rsidRDefault="007F645E" w:rsidP="00273C00">
      <w:pPr>
        <w:tabs>
          <w:tab w:val="left" w:pos="284"/>
        </w:tabs>
        <w:rPr>
          <w:rFonts w:ascii="Times New Roman" w:hAnsi="Times New Roman"/>
          <w:sz w:val="22"/>
          <w:szCs w:val="22"/>
          <w:lang w:val="el-GR"/>
        </w:rPr>
      </w:pPr>
    </w:p>
    <w:p w:rsidR="00403345" w:rsidRPr="006B2D78" w:rsidRDefault="00403345" w:rsidP="00273C00">
      <w:pPr>
        <w:rPr>
          <w:rFonts w:ascii="Times New Roman" w:hAnsi="Times New Roman"/>
          <w:sz w:val="22"/>
          <w:szCs w:val="22"/>
          <w:lang w:val="el-GR"/>
        </w:rPr>
      </w:pPr>
    </w:p>
    <w:p w:rsidR="00403345" w:rsidRPr="006B2D78" w:rsidRDefault="00403345" w:rsidP="00273C00">
      <w:pPr>
        <w:rPr>
          <w:rFonts w:ascii="Times New Roman" w:hAnsi="Times New Roman"/>
          <w:b/>
          <w:sz w:val="22"/>
          <w:szCs w:val="22"/>
          <w:lang w:val="el-GR"/>
        </w:rPr>
      </w:pPr>
      <w:r w:rsidRPr="006B2D78">
        <w:rPr>
          <w:rFonts w:ascii="Times New Roman" w:hAnsi="Times New Roman"/>
          <w:b/>
          <w:sz w:val="22"/>
          <w:szCs w:val="22"/>
          <w:lang w:val="el-GR"/>
        </w:rPr>
        <w:t>4.3.</w:t>
      </w:r>
      <w:r w:rsidRPr="006B2D78">
        <w:rPr>
          <w:rFonts w:ascii="Times New Roman" w:hAnsi="Times New Roman"/>
          <w:sz w:val="22"/>
          <w:szCs w:val="22"/>
          <w:lang w:val="el-GR"/>
        </w:rPr>
        <w:tab/>
      </w:r>
      <w:r w:rsidRPr="006B2D78">
        <w:rPr>
          <w:rFonts w:ascii="Times New Roman" w:hAnsi="Times New Roman"/>
          <w:b/>
          <w:sz w:val="22"/>
          <w:szCs w:val="22"/>
          <w:lang w:val="el-GR"/>
        </w:rPr>
        <w:t xml:space="preserve">Αντενδείξεις </w:t>
      </w:r>
    </w:p>
    <w:p w:rsidR="00403345" w:rsidRPr="006B2D78" w:rsidRDefault="00403345" w:rsidP="00273C00">
      <w:pPr>
        <w:rPr>
          <w:rFonts w:ascii="Times New Roman" w:hAnsi="Times New Roman"/>
          <w:b/>
          <w:sz w:val="22"/>
          <w:szCs w:val="22"/>
          <w:lang w:val="el-GR"/>
        </w:rPr>
      </w:pPr>
    </w:p>
    <w:p w:rsidR="00B6599C" w:rsidRPr="006B2D78" w:rsidRDefault="00B6599C" w:rsidP="00273C00">
      <w:pPr>
        <w:rPr>
          <w:rFonts w:ascii="Times New Roman" w:hAnsi="Times New Roman"/>
          <w:sz w:val="22"/>
          <w:szCs w:val="22"/>
          <w:lang w:val="el-GR"/>
        </w:rPr>
      </w:pPr>
      <w:r w:rsidRPr="006B2D78">
        <w:rPr>
          <w:rFonts w:ascii="Times New Roman" w:hAnsi="Times New Roman"/>
          <w:sz w:val="22"/>
          <w:szCs w:val="22"/>
          <w:lang w:val="el-GR"/>
        </w:rPr>
        <w:t xml:space="preserve">Το </w:t>
      </w:r>
      <w:proofErr w:type="spellStart"/>
      <w:r w:rsidRPr="006B2D78">
        <w:rPr>
          <w:rFonts w:ascii="Times New Roman" w:hAnsi="Times New Roman"/>
          <w:sz w:val="22"/>
          <w:szCs w:val="22"/>
          <w:lang w:val="en-US"/>
        </w:rPr>
        <w:t>Lonarid</w:t>
      </w:r>
      <w:proofErr w:type="spellEnd"/>
      <w:r w:rsidRPr="006B2D78">
        <w:rPr>
          <w:rFonts w:ascii="Times New Roman" w:hAnsi="Times New Roman"/>
          <w:sz w:val="22"/>
          <w:szCs w:val="22"/>
          <w:lang w:val="el-GR"/>
        </w:rPr>
        <w:t xml:space="preserve"> </w:t>
      </w:r>
      <w:r w:rsidRPr="006B2D78">
        <w:rPr>
          <w:rFonts w:ascii="Times New Roman" w:hAnsi="Times New Roman"/>
          <w:sz w:val="22"/>
          <w:szCs w:val="22"/>
          <w:lang w:val="en-US"/>
        </w:rPr>
        <w:t>N</w:t>
      </w:r>
      <w:r w:rsidRPr="006B2D78">
        <w:rPr>
          <w:rFonts w:ascii="Times New Roman" w:hAnsi="Times New Roman"/>
          <w:sz w:val="22"/>
          <w:szCs w:val="22"/>
          <w:lang w:val="el-GR"/>
        </w:rPr>
        <w:t xml:space="preserve"> δεν θα πρέπει να χρησιμοποιείται στις κάτωθι καταστάσεις:</w:t>
      </w:r>
    </w:p>
    <w:p w:rsidR="00B6599C" w:rsidRPr="006B2D78" w:rsidRDefault="00B6599C" w:rsidP="00273C00">
      <w:pPr>
        <w:rPr>
          <w:rFonts w:ascii="Times New Roman" w:hAnsi="Times New Roman"/>
          <w:sz w:val="22"/>
          <w:szCs w:val="22"/>
          <w:lang w:val="el-GR"/>
        </w:rPr>
      </w:pPr>
    </w:p>
    <w:p w:rsidR="00403345" w:rsidRDefault="00B6599C" w:rsidP="006D5D37">
      <w:pPr>
        <w:numPr>
          <w:ilvl w:val="0"/>
          <w:numId w:val="15"/>
        </w:numPr>
        <w:ind w:left="709" w:hanging="709"/>
        <w:rPr>
          <w:rFonts w:ascii="Times New Roman" w:hAnsi="Times New Roman"/>
          <w:sz w:val="22"/>
          <w:szCs w:val="22"/>
          <w:lang w:val="el-GR"/>
        </w:rPr>
      </w:pPr>
      <w:r w:rsidRPr="006B2D78">
        <w:rPr>
          <w:rFonts w:ascii="Times New Roman" w:hAnsi="Times New Roman"/>
          <w:sz w:val="22"/>
          <w:szCs w:val="22"/>
          <w:lang w:val="el-GR"/>
        </w:rPr>
        <w:t>υ</w:t>
      </w:r>
      <w:r w:rsidR="00403345" w:rsidRPr="006B2D78">
        <w:rPr>
          <w:rFonts w:ascii="Times New Roman" w:hAnsi="Times New Roman"/>
          <w:sz w:val="22"/>
          <w:szCs w:val="22"/>
          <w:lang w:val="el-GR"/>
        </w:rPr>
        <w:t>περευαισθησία στ</w:t>
      </w:r>
      <w:r w:rsidRPr="006B2D78">
        <w:rPr>
          <w:rFonts w:ascii="Times New Roman" w:hAnsi="Times New Roman"/>
          <w:sz w:val="22"/>
          <w:szCs w:val="22"/>
          <w:lang w:val="el-GR"/>
        </w:rPr>
        <w:t xml:space="preserve">ην παρακεταμόλη, την κωδεΐνη, την καφεΐνη ή σε οποιοδήποτε </w:t>
      </w:r>
      <w:r w:rsidR="00403345" w:rsidRPr="006B2D78">
        <w:rPr>
          <w:rFonts w:ascii="Times New Roman" w:hAnsi="Times New Roman"/>
          <w:sz w:val="22"/>
          <w:szCs w:val="22"/>
          <w:lang w:val="el-GR"/>
        </w:rPr>
        <w:t xml:space="preserve"> </w:t>
      </w:r>
      <w:r w:rsidRPr="006B2D78">
        <w:rPr>
          <w:rFonts w:ascii="Times New Roman" w:hAnsi="Times New Roman"/>
          <w:sz w:val="22"/>
          <w:szCs w:val="22"/>
          <w:lang w:val="el-GR"/>
        </w:rPr>
        <w:t xml:space="preserve">συστατικό </w:t>
      </w:r>
      <w:r w:rsidR="00403345" w:rsidRPr="006B2D78">
        <w:rPr>
          <w:rFonts w:ascii="Times New Roman" w:hAnsi="Times New Roman"/>
          <w:sz w:val="22"/>
          <w:szCs w:val="22"/>
          <w:lang w:val="el-GR"/>
        </w:rPr>
        <w:t>του προϊόντος</w:t>
      </w:r>
    </w:p>
    <w:p w:rsidR="00F64904" w:rsidRPr="00B163A2" w:rsidRDefault="00F64904" w:rsidP="00273C00">
      <w:pPr>
        <w:numPr>
          <w:ilvl w:val="0"/>
          <w:numId w:val="15"/>
        </w:numPr>
        <w:ind w:left="0" w:firstLine="0"/>
        <w:rPr>
          <w:rFonts w:ascii="Times New Roman" w:hAnsi="Times New Roman"/>
          <w:sz w:val="22"/>
          <w:szCs w:val="22"/>
          <w:lang w:val="el-GR"/>
        </w:rPr>
      </w:pPr>
      <w:r w:rsidRPr="00B163A2">
        <w:rPr>
          <w:rFonts w:ascii="Times New Roman" w:hAnsi="Times New Roman"/>
          <w:sz w:val="22"/>
          <w:szCs w:val="22"/>
          <w:lang w:val="el-GR"/>
        </w:rPr>
        <w:t xml:space="preserve">παιδιά ηλικίας κάτω των 12 ετών (βλέπε παραγράφους </w:t>
      </w:r>
      <w:r w:rsidR="006D5D37" w:rsidRPr="00B163A2">
        <w:rPr>
          <w:rFonts w:ascii="Times New Roman" w:hAnsi="Times New Roman"/>
          <w:sz w:val="22"/>
          <w:szCs w:val="22"/>
          <w:lang w:val="el-GR"/>
        </w:rPr>
        <w:t xml:space="preserve">4.2 και 4.4) </w:t>
      </w:r>
    </w:p>
    <w:p w:rsidR="006D5D37" w:rsidRPr="00B163A2" w:rsidRDefault="008D0345" w:rsidP="006D5D37">
      <w:pPr>
        <w:widowControl w:val="0"/>
        <w:numPr>
          <w:ilvl w:val="0"/>
          <w:numId w:val="15"/>
        </w:numPr>
        <w:ind w:hanging="720"/>
        <w:rPr>
          <w:rFonts w:ascii="Times New Roman" w:hAnsi="Times New Roman"/>
          <w:noProof/>
          <w:sz w:val="22"/>
          <w:szCs w:val="22"/>
          <w:lang w:val="el-GR"/>
        </w:rPr>
      </w:pPr>
      <w:r>
        <w:rPr>
          <w:rFonts w:ascii="Times New Roman" w:hAnsi="Times New Roman"/>
          <w:noProof/>
          <w:sz w:val="22"/>
          <w:szCs w:val="22"/>
          <w:lang w:val="el-GR"/>
        </w:rPr>
        <w:t>σ</w:t>
      </w:r>
      <w:r w:rsidR="006D5D37" w:rsidRPr="00B163A2">
        <w:rPr>
          <w:rFonts w:ascii="Times New Roman" w:hAnsi="Times New Roman"/>
          <w:noProof/>
          <w:sz w:val="22"/>
          <w:szCs w:val="22"/>
          <w:lang w:val="el-GR"/>
        </w:rPr>
        <w:t>ε όλους τους παιδιατρικούς ασθενείς (ηλικίας 0-18 ετών) οι οποίοι υποβάλλονται σε αμυγδαλεκτομή και/ή εκτομή αδενοειδών εκβλαστήσεων για το σύνδρομο αποφρακτικής υπνικής άπνοιας λόγω του αυξημένου κίνδυνου εμφάνισης σοβαρών και απειλητικών για τη ζωή ανεπιθύμητω</w:t>
      </w:r>
      <w:r w:rsidR="00B163A2" w:rsidRPr="00B163A2">
        <w:rPr>
          <w:rFonts w:ascii="Times New Roman" w:hAnsi="Times New Roman"/>
          <w:noProof/>
          <w:sz w:val="22"/>
          <w:szCs w:val="22"/>
          <w:lang w:val="el-GR"/>
        </w:rPr>
        <w:t>ν ενεργειών (βλ. παράγραφο 4.4)</w:t>
      </w:r>
    </w:p>
    <w:p w:rsidR="006D5D37" w:rsidRPr="00B163A2" w:rsidRDefault="006D5D37" w:rsidP="00B163A2">
      <w:pPr>
        <w:widowControl w:val="0"/>
        <w:numPr>
          <w:ilvl w:val="0"/>
          <w:numId w:val="15"/>
        </w:numPr>
        <w:ind w:left="709" w:hanging="709"/>
        <w:rPr>
          <w:rFonts w:ascii="Times New Roman" w:hAnsi="Times New Roman"/>
          <w:sz w:val="22"/>
          <w:szCs w:val="22"/>
          <w:lang w:val="el-GR"/>
        </w:rPr>
      </w:pPr>
      <w:r w:rsidRPr="00B163A2">
        <w:rPr>
          <w:rFonts w:ascii="Times New Roman" w:hAnsi="Times New Roman"/>
          <w:noProof/>
          <w:sz w:val="22"/>
          <w:szCs w:val="22"/>
          <w:lang w:val="el-GR"/>
        </w:rPr>
        <w:t xml:space="preserve">Σε ασθενείς για τους οποίους είναι γνωστό ότι έχουν υπερ-ταχεία μεταβολική ικανότητα μέσω του </w:t>
      </w:r>
      <w:r w:rsidRPr="00B163A2">
        <w:rPr>
          <w:rFonts w:ascii="Times New Roman" w:hAnsi="Times New Roman"/>
          <w:noProof/>
          <w:sz w:val="22"/>
          <w:szCs w:val="22"/>
        </w:rPr>
        <w:t>CYP</w:t>
      </w:r>
      <w:r w:rsidRPr="00B163A2">
        <w:rPr>
          <w:rFonts w:ascii="Times New Roman" w:hAnsi="Times New Roman"/>
          <w:noProof/>
          <w:sz w:val="22"/>
          <w:szCs w:val="22"/>
          <w:lang w:val="el-GR"/>
        </w:rPr>
        <w:t>2</w:t>
      </w:r>
      <w:r w:rsidRPr="00B163A2">
        <w:rPr>
          <w:rFonts w:ascii="Times New Roman" w:hAnsi="Times New Roman"/>
          <w:noProof/>
          <w:sz w:val="22"/>
          <w:szCs w:val="22"/>
        </w:rPr>
        <w:t>D</w:t>
      </w:r>
      <w:r w:rsidR="00B163A2" w:rsidRPr="00B163A2">
        <w:rPr>
          <w:rFonts w:ascii="Times New Roman" w:hAnsi="Times New Roman"/>
          <w:noProof/>
          <w:sz w:val="22"/>
          <w:szCs w:val="22"/>
          <w:lang w:val="el-GR"/>
        </w:rPr>
        <w:t>6</w:t>
      </w:r>
    </w:p>
    <w:p w:rsidR="00B6599C" w:rsidRPr="006B2D78" w:rsidRDefault="00B6599C"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σοβαρή ηπατική ανεπάρκεια (</w:t>
      </w:r>
      <w:r w:rsidRPr="006B2D78">
        <w:rPr>
          <w:rFonts w:ascii="Times New Roman" w:hAnsi="Times New Roman"/>
          <w:sz w:val="22"/>
          <w:szCs w:val="22"/>
          <w:lang w:val="en-US"/>
        </w:rPr>
        <w:t>Child</w:t>
      </w:r>
      <w:r w:rsidRPr="006B2D78">
        <w:rPr>
          <w:rFonts w:ascii="Times New Roman" w:hAnsi="Times New Roman"/>
          <w:sz w:val="22"/>
          <w:szCs w:val="22"/>
          <w:lang w:val="el-GR"/>
        </w:rPr>
        <w:t>-</w:t>
      </w:r>
      <w:r w:rsidRPr="007C2592">
        <w:rPr>
          <w:rFonts w:ascii="Times New Roman" w:hAnsi="Times New Roman"/>
          <w:sz w:val="22"/>
          <w:szCs w:val="22"/>
          <w:lang w:val="en-US"/>
        </w:rPr>
        <w:t>Pugh</w:t>
      </w:r>
      <w:r w:rsidRPr="007C2592">
        <w:rPr>
          <w:rFonts w:ascii="Times New Roman" w:hAnsi="Times New Roman"/>
          <w:sz w:val="22"/>
          <w:szCs w:val="22"/>
          <w:lang w:val="el-GR"/>
        </w:rPr>
        <w:t xml:space="preserve"> </w:t>
      </w:r>
      <w:r w:rsidR="0013585F" w:rsidRPr="007C2592">
        <w:rPr>
          <w:rFonts w:ascii="Times New Roman" w:hAnsi="Times New Roman"/>
          <w:sz w:val="22"/>
          <w:szCs w:val="22"/>
          <w:lang w:val="en-US"/>
        </w:rPr>
        <w:t>C</w:t>
      </w:r>
      <w:r w:rsidRPr="007C2592">
        <w:rPr>
          <w:rFonts w:ascii="Times New Roman" w:hAnsi="Times New Roman"/>
          <w:sz w:val="22"/>
          <w:szCs w:val="22"/>
          <w:lang w:val="el-GR"/>
        </w:rPr>
        <w:t>)</w:t>
      </w:r>
    </w:p>
    <w:p w:rsidR="00B6599C" w:rsidRPr="006B2D78" w:rsidRDefault="00505825"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 xml:space="preserve">αναπνευστική </w:t>
      </w:r>
      <w:r w:rsidR="00B6599C" w:rsidRPr="006B2D78">
        <w:rPr>
          <w:rFonts w:ascii="Times New Roman" w:hAnsi="Times New Roman"/>
          <w:sz w:val="22"/>
          <w:szCs w:val="22"/>
          <w:lang w:val="el-GR"/>
        </w:rPr>
        <w:t xml:space="preserve">ανεπάρκεια </w:t>
      </w:r>
    </w:p>
    <w:p w:rsidR="00B6599C" w:rsidRPr="006B2D78" w:rsidRDefault="00B6599C"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πνευμονία</w:t>
      </w:r>
    </w:p>
    <w:p w:rsidR="00B6599C" w:rsidRPr="006B2D78" w:rsidRDefault="00B6599C"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οξύ επεισόδιο άσθματος</w:t>
      </w:r>
    </w:p>
    <w:p w:rsidR="00B6599C" w:rsidRPr="006B2D78" w:rsidRDefault="00505825"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επικείμενος τοκετός</w:t>
      </w:r>
    </w:p>
    <w:p w:rsidR="00B6599C" w:rsidRDefault="00505825"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επ</w:t>
      </w:r>
      <w:r w:rsidR="00B6599C" w:rsidRPr="006B2D78">
        <w:rPr>
          <w:rFonts w:ascii="Times New Roman" w:hAnsi="Times New Roman"/>
          <w:sz w:val="22"/>
          <w:szCs w:val="22"/>
          <w:lang w:val="el-GR"/>
        </w:rPr>
        <w:t>απειλο</w:t>
      </w:r>
      <w:r w:rsidRPr="006B2D78">
        <w:rPr>
          <w:rFonts w:ascii="Times New Roman" w:hAnsi="Times New Roman"/>
          <w:sz w:val="22"/>
          <w:szCs w:val="22"/>
          <w:lang w:val="el-GR"/>
        </w:rPr>
        <w:t>ύμενος πρόωρος τοκετός</w:t>
      </w:r>
      <w:r w:rsidR="00B6599C" w:rsidRPr="006B2D78">
        <w:rPr>
          <w:rFonts w:ascii="Times New Roman" w:hAnsi="Times New Roman"/>
          <w:sz w:val="22"/>
          <w:szCs w:val="22"/>
          <w:lang w:val="el-GR"/>
        </w:rPr>
        <w:t xml:space="preserve"> </w:t>
      </w:r>
    </w:p>
    <w:p w:rsidR="00B163A2" w:rsidRPr="00B163A2" w:rsidRDefault="008D0345" w:rsidP="00B163A2">
      <w:pPr>
        <w:widowControl w:val="0"/>
        <w:numPr>
          <w:ilvl w:val="0"/>
          <w:numId w:val="15"/>
        </w:numPr>
        <w:ind w:hanging="720"/>
        <w:rPr>
          <w:rFonts w:ascii="Times New Roman" w:hAnsi="Times New Roman"/>
          <w:noProof/>
          <w:sz w:val="22"/>
          <w:szCs w:val="22"/>
          <w:lang w:val="el-GR"/>
        </w:rPr>
      </w:pPr>
      <w:r>
        <w:rPr>
          <w:rFonts w:ascii="Times New Roman" w:hAnsi="Times New Roman"/>
          <w:noProof/>
          <w:sz w:val="22"/>
          <w:szCs w:val="22"/>
          <w:lang w:val="el-GR"/>
        </w:rPr>
        <w:t>σ</w:t>
      </w:r>
      <w:r w:rsidR="00B163A2" w:rsidRPr="00B163A2">
        <w:rPr>
          <w:rFonts w:ascii="Times New Roman" w:hAnsi="Times New Roman"/>
          <w:noProof/>
          <w:sz w:val="22"/>
          <w:szCs w:val="22"/>
          <w:lang w:val="el-GR"/>
        </w:rPr>
        <w:t>τις γυναίκες κατά τη διάρκεια του θηλασμού (βλέπε παράγραφο 4.6)</w:t>
      </w:r>
    </w:p>
    <w:p w:rsidR="00403345" w:rsidRPr="006B2D78" w:rsidRDefault="00403345" w:rsidP="00273C00">
      <w:pPr>
        <w:rPr>
          <w:rFonts w:ascii="Times New Roman" w:hAnsi="Times New Roman"/>
          <w:sz w:val="22"/>
          <w:szCs w:val="22"/>
          <w:lang w:val="el-GR"/>
        </w:rPr>
      </w:pPr>
    </w:p>
    <w:p w:rsidR="00403345" w:rsidRPr="006B2D78" w:rsidRDefault="00403345" w:rsidP="00273C00">
      <w:pPr>
        <w:rPr>
          <w:rFonts w:ascii="Times New Roman" w:hAnsi="Times New Roman"/>
          <w:b/>
          <w:sz w:val="22"/>
          <w:szCs w:val="22"/>
          <w:lang w:val="el-GR"/>
        </w:rPr>
      </w:pPr>
      <w:r w:rsidRPr="006B2D78">
        <w:rPr>
          <w:rFonts w:ascii="Times New Roman" w:hAnsi="Times New Roman"/>
          <w:b/>
          <w:sz w:val="22"/>
          <w:szCs w:val="22"/>
          <w:lang w:val="el-GR"/>
        </w:rPr>
        <w:t>4.4.</w:t>
      </w:r>
      <w:r w:rsidRPr="006B2D78">
        <w:rPr>
          <w:rFonts w:ascii="Times New Roman" w:hAnsi="Times New Roman"/>
          <w:sz w:val="22"/>
          <w:szCs w:val="22"/>
          <w:lang w:val="el-GR"/>
        </w:rPr>
        <w:tab/>
      </w:r>
      <w:r w:rsidRPr="006B2D78">
        <w:rPr>
          <w:rFonts w:ascii="Times New Roman" w:hAnsi="Times New Roman"/>
          <w:b/>
          <w:sz w:val="22"/>
          <w:szCs w:val="22"/>
          <w:lang w:val="el-GR"/>
        </w:rPr>
        <w:t xml:space="preserve">Ιδιαίτερες προειδοποιήσεις </w:t>
      </w:r>
      <w:r w:rsidR="00D14457" w:rsidRPr="006B2D78">
        <w:rPr>
          <w:rFonts w:ascii="Times New Roman" w:hAnsi="Times New Roman"/>
          <w:b/>
          <w:sz w:val="22"/>
          <w:szCs w:val="22"/>
          <w:lang w:val="el-GR"/>
        </w:rPr>
        <w:fldChar w:fldCharType="begin"/>
      </w:r>
      <w:r w:rsidRPr="006B2D78">
        <w:rPr>
          <w:rFonts w:ascii="Times New Roman" w:hAnsi="Times New Roman"/>
          <w:b/>
          <w:sz w:val="22"/>
          <w:szCs w:val="22"/>
          <w:lang w:val="el-GR"/>
        </w:rPr>
        <w:instrText>SYMBOL 38 \f "Symbol"</w:instrText>
      </w:r>
      <w:r w:rsidR="00D14457" w:rsidRPr="006B2D78">
        <w:rPr>
          <w:rFonts w:ascii="Times New Roman" w:hAnsi="Times New Roman"/>
          <w:b/>
          <w:sz w:val="22"/>
          <w:szCs w:val="22"/>
          <w:lang w:val="el-GR"/>
        </w:rPr>
        <w:fldChar w:fldCharType="end"/>
      </w:r>
      <w:r w:rsidRPr="006B2D78">
        <w:rPr>
          <w:rFonts w:ascii="Times New Roman" w:hAnsi="Times New Roman"/>
          <w:b/>
          <w:sz w:val="22"/>
          <w:szCs w:val="22"/>
          <w:lang w:val="el-GR"/>
        </w:rPr>
        <w:t xml:space="preserve"> ιδιαίτερες προφυλάξεις κατά τη χρήση </w:t>
      </w:r>
    </w:p>
    <w:p w:rsidR="004E72DC" w:rsidRPr="006B2D78" w:rsidRDefault="004E72DC" w:rsidP="00273C00">
      <w:pPr>
        <w:rPr>
          <w:rFonts w:ascii="Times New Roman" w:hAnsi="Times New Roman"/>
          <w:sz w:val="22"/>
          <w:szCs w:val="22"/>
          <w:lang w:val="el-GR"/>
        </w:rPr>
      </w:pPr>
    </w:p>
    <w:p w:rsidR="004F3E98" w:rsidRPr="006B2D78" w:rsidRDefault="004F3E98" w:rsidP="00273C00">
      <w:pPr>
        <w:rPr>
          <w:rFonts w:ascii="Times New Roman" w:hAnsi="Times New Roman"/>
          <w:sz w:val="22"/>
          <w:szCs w:val="22"/>
          <w:lang w:val="el-GR"/>
        </w:rPr>
      </w:pPr>
      <w:r w:rsidRPr="006B2D78">
        <w:rPr>
          <w:rFonts w:ascii="Times New Roman" w:hAnsi="Times New Roman"/>
          <w:sz w:val="22"/>
          <w:szCs w:val="22"/>
          <w:lang w:val="el-GR"/>
        </w:rPr>
        <w:t xml:space="preserve">Για πρόληψη της υπερδοσολογίας, θα πρέπει να διασφαλιστεί ότι οποιαδήποτε φάρμακα λαμβάνονται ταυτόχρονα δεν περιέχουν παρακεταμόλη και κωδεΐνη.  </w:t>
      </w:r>
    </w:p>
    <w:p w:rsidR="004F3E98" w:rsidRPr="006B2D78" w:rsidRDefault="004F3E98" w:rsidP="00273C00">
      <w:pPr>
        <w:rPr>
          <w:rFonts w:ascii="Times New Roman" w:hAnsi="Times New Roman"/>
          <w:sz w:val="22"/>
          <w:szCs w:val="22"/>
          <w:lang w:val="el-GR"/>
        </w:rPr>
      </w:pPr>
    </w:p>
    <w:p w:rsidR="004F3E98" w:rsidRPr="006B2D78" w:rsidRDefault="004F3E98" w:rsidP="00273C00">
      <w:pPr>
        <w:rPr>
          <w:rFonts w:ascii="Times New Roman" w:hAnsi="Times New Roman"/>
          <w:sz w:val="22"/>
          <w:szCs w:val="22"/>
          <w:lang w:val="el-GR"/>
        </w:rPr>
      </w:pPr>
      <w:r w:rsidRPr="006B2D78">
        <w:rPr>
          <w:rFonts w:ascii="Times New Roman" w:hAnsi="Times New Roman"/>
          <w:sz w:val="22"/>
          <w:szCs w:val="22"/>
          <w:lang w:val="el-GR"/>
        </w:rPr>
        <w:t xml:space="preserve">Το </w:t>
      </w:r>
      <w:proofErr w:type="spellStart"/>
      <w:r w:rsidRPr="006B2D78">
        <w:rPr>
          <w:rFonts w:ascii="Times New Roman" w:hAnsi="Times New Roman"/>
          <w:sz w:val="22"/>
          <w:szCs w:val="22"/>
          <w:lang w:val="en-US"/>
        </w:rPr>
        <w:t>Lonarid</w:t>
      </w:r>
      <w:proofErr w:type="spellEnd"/>
      <w:r w:rsidRPr="006B2D78">
        <w:rPr>
          <w:rFonts w:ascii="Times New Roman" w:hAnsi="Times New Roman"/>
          <w:sz w:val="22"/>
          <w:szCs w:val="22"/>
          <w:lang w:val="el-GR"/>
        </w:rPr>
        <w:t xml:space="preserve"> </w:t>
      </w:r>
      <w:r w:rsidRPr="006B2D78">
        <w:rPr>
          <w:rFonts w:ascii="Times New Roman" w:hAnsi="Times New Roman"/>
          <w:sz w:val="22"/>
          <w:szCs w:val="22"/>
          <w:lang w:val="en-US"/>
        </w:rPr>
        <w:t>N</w:t>
      </w:r>
      <w:r w:rsidRPr="006B2D78">
        <w:rPr>
          <w:rFonts w:ascii="Times New Roman" w:hAnsi="Times New Roman"/>
          <w:sz w:val="22"/>
          <w:szCs w:val="22"/>
          <w:lang w:val="el-GR"/>
        </w:rPr>
        <w:t xml:space="preserve"> θα πρέπει να χρησιμοποιείται μετά από προσεκτική θεώρηση της σχέσης οφέλους/κινδύνου σε περιπτώσεις:</w:t>
      </w:r>
    </w:p>
    <w:p w:rsidR="004F3E98" w:rsidRPr="006B2D78" w:rsidRDefault="004F3E98" w:rsidP="00273C00">
      <w:pPr>
        <w:rPr>
          <w:rFonts w:ascii="Times New Roman" w:hAnsi="Times New Roman"/>
          <w:sz w:val="22"/>
          <w:szCs w:val="22"/>
          <w:lang w:val="el-GR"/>
        </w:rPr>
      </w:pPr>
    </w:p>
    <w:p w:rsidR="004F3E98" w:rsidRPr="006B2D78" w:rsidRDefault="004F3E98"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εξάρτησης από οπιοειδή</w:t>
      </w:r>
    </w:p>
    <w:p w:rsidR="004F3E98" w:rsidRPr="006B2D78" w:rsidRDefault="004F3E98"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επηρεασμένο επίπεδο συν</w:t>
      </w:r>
      <w:r w:rsidR="002B1355" w:rsidRPr="006B2D78">
        <w:rPr>
          <w:rFonts w:ascii="Times New Roman" w:hAnsi="Times New Roman"/>
          <w:sz w:val="22"/>
          <w:szCs w:val="22"/>
          <w:lang w:val="el-GR"/>
        </w:rPr>
        <w:t>είδησης</w:t>
      </w:r>
    </w:p>
    <w:p w:rsidR="004F3E98" w:rsidRPr="006B2D78" w:rsidRDefault="004F3E98"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 xml:space="preserve"> καταστάσεις με αυξημένη ενδοκρανιακή πίεση</w:t>
      </w:r>
    </w:p>
    <w:p w:rsidR="004F3E98" w:rsidRPr="006B2D78" w:rsidRDefault="004F3E98"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σύγχρονη χορήγηση αναστολέων της ΜΑΟ</w:t>
      </w:r>
    </w:p>
    <w:p w:rsidR="004F3E98" w:rsidRPr="006B2D78" w:rsidRDefault="004F3E98"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χρόνια αποφρακτική νόσος των αεραγωγών</w:t>
      </w:r>
    </w:p>
    <w:p w:rsidR="004F3E98" w:rsidRPr="006B2D78" w:rsidRDefault="004F3E98"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 xml:space="preserve">έλλειψη του ενζύμου </w:t>
      </w:r>
      <w:r w:rsidRPr="006B2D78">
        <w:rPr>
          <w:rFonts w:ascii="Times New Roman" w:hAnsi="Times New Roman"/>
          <w:sz w:val="22"/>
          <w:szCs w:val="22"/>
          <w:lang w:val="en-US"/>
        </w:rPr>
        <w:t>G-6-PD</w:t>
      </w:r>
    </w:p>
    <w:p w:rsidR="004F3E98" w:rsidRPr="006B2D78" w:rsidRDefault="004F3E98"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χρόνια δυσκοιλιότητα</w:t>
      </w:r>
    </w:p>
    <w:p w:rsidR="004F3E98" w:rsidRPr="006B2D78" w:rsidRDefault="004F3E98"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lastRenderedPageBreak/>
        <w:t>υπογκαιμικές καταστάσεις</w:t>
      </w:r>
    </w:p>
    <w:p w:rsidR="004F3E98" w:rsidRPr="006B2D78" w:rsidRDefault="004F3E98"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 xml:space="preserve">υποθυρεοειδισμός (κίνδυνος ανεπιθύμητων ενεργειών από την καφεΐνη) </w:t>
      </w:r>
    </w:p>
    <w:p w:rsidR="004F3E98" w:rsidRPr="006B2D78" w:rsidRDefault="004F3E98"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αρρυθμία (κίνδυνος επαύξησης ταχυκαρδίας ή εκτάκτων συστολών)</w:t>
      </w:r>
    </w:p>
    <w:p w:rsidR="004F3E98" w:rsidRPr="006B2D78" w:rsidRDefault="004F3E98"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 xml:space="preserve">αγχώδης διαταραχή (κίνδυνος επαύξησης) </w:t>
      </w:r>
    </w:p>
    <w:p w:rsidR="009472D5" w:rsidRPr="006B2D78" w:rsidRDefault="009472D5" w:rsidP="00273C00">
      <w:pPr>
        <w:rPr>
          <w:rFonts w:ascii="Times New Roman" w:hAnsi="Times New Roman"/>
          <w:sz w:val="22"/>
          <w:szCs w:val="22"/>
          <w:lang w:val="el-GR"/>
        </w:rPr>
      </w:pPr>
    </w:p>
    <w:p w:rsidR="009472D5" w:rsidRPr="006B2D78" w:rsidRDefault="009472D5" w:rsidP="00273C00">
      <w:pPr>
        <w:rPr>
          <w:rFonts w:ascii="Times New Roman" w:hAnsi="Times New Roman"/>
          <w:sz w:val="22"/>
          <w:szCs w:val="22"/>
          <w:lang w:val="el-GR"/>
        </w:rPr>
      </w:pPr>
      <w:r w:rsidRPr="006B2D78">
        <w:rPr>
          <w:rFonts w:ascii="Times New Roman" w:hAnsi="Times New Roman"/>
          <w:sz w:val="22"/>
          <w:szCs w:val="22"/>
          <w:lang w:val="el-GR"/>
        </w:rPr>
        <w:t xml:space="preserve">Μείωση της δόσης ή </w:t>
      </w:r>
      <w:r w:rsidR="004845AC" w:rsidRPr="006B2D78">
        <w:rPr>
          <w:rFonts w:ascii="Times New Roman" w:hAnsi="Times New Roman"/>
          <w:sz w:val="22"/>
          <w:szCs w:val="22"/>
          <w:lang w:val="el-GR"/>
        </w:rPr>
        <w:t>παράταση των διαστημάτων μεταξύ των δόσεων απαιτούνται στις παρακάτω καταστάσεις:</w:t>
      </w:r>
    </w:p>
    <w:p w:rsidR="004845AC" w:rsidRPr="006B2D78" w:rsidRDefault="004845AC" w:rsidP="00273C00">
      <w:pPr>
        <w:rPr>
          <w:rFonts w:ascii="Times New Roman" w:hAnsi="Times New Roman"/>
          <w:sz w:val="22"/>
          <w:szCs w:val="22"/>
          <w:lang w:val="el-GR"/>
        </w:rPr>
      </w:pPr>
    </w:p>
    <w:p w:rsidR="004845AC" w:rsidRPr="007C2592" w:rsidRDefault="004845AC"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διαταραχές της ηπατικής λειτουργίας, ηπατίτιδα (</w:t>
      </w:r>
      <w:r w:rsidRPr="006B2D78">
        <w:rPr>
          <w:rFonts w:ascii="Times New Roman" w:hAnsi="Times New Roman"/>
          <w:sz w:val="22"/>
          <w:szCs w:val="22"/>
          <w:lang w:val="en-US"/>
        </w:rPr>
        <w:t>Child</w:t>
      </w:r>
      <w:r w:rsidRPr="006B2D78">
        <w:rPr>
          <w:rFonts w:ascii="Times New Roman" w:hAnsi="Times New Roman"/>
          <w:sz w:val="22"/>
          <w:szCs w:val="22"/>
          <w:lang w:val="el-GR"/>
        </w:rPr>
        <w:t>-</w:t>
      </w:r>
      <w:r w:rsidRPr="007C2592">
        <w:rPr>
          <w:rFonts w:ascii="Times New Roman" w:hAnsi="Times New Roman"/>
          <w:sz w:val="22"/>
          <w:szCs w:val="22"/>
          <w:lang w:val="en-US"/>
        </w:rPr>
        <w:t>Pugh</w:t>
      </w:r>
      <w:r w:rsidRPr="007C2592">
        <w:rPr>
          <w:rFonts w:ascii="Times New Roman" w:hAnsi="Times New Roman"/>
          <w:sz w:val="22"/>
          <w:szCs w:val="22"/>
          <w:lang w:val="el-GR"/>
        </w:rPr>
        <w:t xml:space="preserve"> </w:t>
      </w:r>
      <w:r w:rsidR="00CE53F9" w:rsidRPr="007C2592">
        <w:rPr>
          <w:rFonts w:ascii="Times New Roman" w:hAnsi="Times New Roman"/>
          <w:sz w:val="22"/>
          <w:szCs w:val="22"/>
          <w:lang w:val="el-GR"/>
        </w:rPr>
        <w:t>Α/Β)</w:t>
      </w:r>
    </w:p>
    <w:p w:rsidR="004845AC" w:rsidRPr="006B2D78" w:rsidRDefault="004845AC"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χρόνια κατάχρηση αλκοόλ</w:t>
      </w:r>
    </w:p>
    <w:p w:rsidR="004845AC" w:rsidRPr="006B2D78" w:rsidRDefault="004845AC"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 xml:space="preserve">σύνδρομο </w:t>
      </w:r>
      <w:r w:rsidRPr="006B2D78">
        <w:rPr>
          <w:rFonts w:ascii="Times New Roman" w:hAnsi="Times New Roman"/>
          <w:sz w:val="22"/>
          <w:szCs w:val="22"/>
          <w:lang w:val="en-US"/>
        </w:rPr>
        <w:t>Gilbert</w:t>
      </w:r>
      <w:r w:rsidRPr="006B2D78">
        <w:rPr>
          <w:rFonts w:ascii="Times New Roman" w:hAnsi="Times New Roman"/>
          <w:sz w:val="22"/>
          <w:szCs w:val="22"/>
          <w:lang w:val="el-GR"/>
        </w:rPr>
        <w:t xml:space="preserve"> (νόσος του </w:t>
      </w:r>
      <w:proofErr w:type="spellStart"/>
      <w:r w:rsidRPr="006B2D78">
        <w:rPr>
          <w:rFonts w:ascii="Times New Roman" w:hAnsi="Times New Roman"/>
          <w:sz w:val="22"/>
          <w:szCs w:val="22"/>
          <w:lang w:val="en-US"/>
        </w:rPr>
        <w:t>Meulengracht</w:t>
      </w:r>
      <w:proofErr w:type="spellEnd"/>
      <w:r w:rsidRPr="006B2D78">
        <w:rPr>
          <w:rFonts w:ascii="Times New Roman" w:hAnsi="Times New Roman"/>
          <w:sz w:val="22"/>
          <w:szCs w:val="22"/>
          <w:lang w:val="el-GR"/>
        </w:rPr>
        <w:t>)</w:t>
      </w:r>
    </w:p>
    <w:p w:rsidR="004845AC" w:rsidRPr="006B2D78" w:rsidRDefault="004845AC" w:rsidP="00273C00">
      <w:pPr>
        <w:numPr>
          <w:ilvl w:val="0"/>
          <w:numId w:val="15"/>
        </w:numPr>
        <w:ind w:left="0" w:firstLine="0"/>
        <w:rPr>
          <w:rFonts w:ascii="Times New Roman" w:hAnsi="Times New Roman"/>
          <w:sz w:val="22"/>
          <w:szCs w:val="22"/>
          <w:lang w:val="el-GR"/>
        </w:rPr>
      </w:pPr>
      <w:r w:rsidRPr="006B2D78">
        <w:rPr>
          <w:rFonts w:ascii="Times New Roman" w:hAnsi="Times New Roman"/>
          <w:sz w:val="22"/>
          <w:szCs w:val="22"/>
          <w:lang w:val="el-GR"/>
        </w:rPr>
        <w:t xml:space="preserve">σοβαρή νεφρική ανεπάρκεια (κάθαρση κρεατινίνης &lt; 10 </w:t>
      </w:r>
      <w:r w:rsidRPr="006B2D78">
        <w:rPr>
          <w:rFonts w:ascii="Times New Roman" w:hAnsi="Times New Roman"/>
          <w:sz w:val="22"/>
          <w:szCs w:val="22"/>
          <w:lang w:val="en-US"/>
        </w:rPr>
        <w:t>ml</w:t>
      </w:r>
      <w:r w:rsidRPr="006B2D78">
        <w:rPr>
          <w:rFonts w:ascii="Times New Roman" w:hAnsi="Times New Roman"/>
          <w:sz w:val="22"/>
          <w:szCs w:val="22"/>
          <w:lang w:val="el-GR"/>
        </w:rPr>
        <w:t>/</w:t>
      </w:r>
      <w:r w:rsidRPr="006B2D78">
        <w:rPr>
          <w:rFonts w:ascii="Times New Roman" w:hAnsi="Times New Roman"/>
          <w:sz w:val="22"/>
          <w:szCs w:val="22"/>
          <w:lang w:val="en-US"/>
        </w:rPr>
        <w:t>min</w:t>
      </w:r>
      <w:r w:rsidRPr="006B2D78">
        <w:rPr>
          <w:rFonts w:ascii="Times New Roman" w:hAnsi="Times New Roman"/>
          <w:sz w:val="22"/>
          <w:szCs w:val="22"/>
          <w:lang w:val="el-GR"/>
        </w:rPr>
        <w:t>) και ασθενείς σε αιμοκάθαρση</w:t>
      </w:r>
    </w:p>
    <w:p w:rsidR="004845AC" w:rsidRPr="006B2D78" w:rsidRDefault="004845AC" w:rsidP="00273C00">
      <w:pPr>
        <w:rPr>
          <w:rFonts w:ascii="Times New Roman" w:hAnsi="Times New Roman"/>
          <w:sz w:val="22"/>
          <w:szCs w:val="22"/>
          <w:lang w:val="el-GR"/>
        </w:rPr>
      </w:pPr>
    </w:p>
    <w:p w:rsidR="00CE53F9" w:rsidRPr="006B2D78" w:rsidRDefault="00CE53F9" w:rsidP="00CE53F9">
      <w:pPr>
        <w:rPr>
          <w:rFonts w:ascii="Times New Roman" w:hAnsi="Times New Roman"/>
          <w:sz w:val="22"/>
          <w:szCs w:val="22"/>
          <w:lang w:val="el-GR"/>
        </w:rPr>
      </w:pPr>
      <w:r w:rsidRPr="007C2592">
        <w:rPr>
          <w:rFonts w:ascii="Times New Roman" w:hAnsi="Times New Roman"/>
          <w:sz w:val="22"/>
          <w:szCs w:val="22"/>
          <w:lang w:val="el-GR"/>
        </w:rPr>
        <w:t xml:space="preserve">Οι αιματολογικοί δείκτες και η ηπατική και </w:t>
      </w:r>
      <w:r w:rsidR="003B7521" w:rsidRPr="007C2592">
        <w:rPr>
          <w:rFonts w:ascii="Times New Roman" w:hAnsi="Times New Roman"/>
          <w:sz w:val="22"/>
          <w:szCs w:val="22"/>
          <w:lang w:val="el-GR"/>
        </w:rPr>
        <w:t xml:space="preserve">η </w:t>
      </w:r>
      <w:r w:rsidRPr="007C2592">
        <w:rPr>
          <w:rFonts w:ascii="Times New Roman" w:hAnsi="Times New Roman"/>
          <w:sz w:val="22"/>
          <w:szCs w:val="22"/>
          <w:lang w:val="el-GR"/>
        </w:rPr>
        <w:t>νεφρική λειτουργία θα πρέπει να παρακολουθούνται μετά από παρατεταμένη χρήση.</w:t>
      </w:r>
    </w:p>
    <w:p w:rsidR="00CE53F9" w:rsidRDefault="00CE53F9" w:rsidP="00273C00">
      <w:pPr>
        <w:rPr>
          <w:rFonts w:ascii="Times New Roman" w:hAnsi="Times New Roman"/>
          <w:sz w:val="22"/>
          <w:szCs w:val="22"/>
          <w:lang w:val="el-GR"/>
        </w:rPr>
      </w:pPr>
    </w:p>
    <w:p w:rsidR="00E37D9C" w:rsidRPr="00E37D9C" w:rsidRDefault="00E37D9C" w:rsidP="00E37D9C">
      <w:pPr>
        <w:rPr>
          <w:noProof/>
          <w:sz w:val="22"/>
          <w:szCs w:val="22"/>
          <w:u w:val="single"/>
          <w:lang w:val="el-GR"/>
        </w:rPr>
      </w:pPr>
      <w:r w:rsidRPr="00E37D9C">
        <w:rPr>
          <w:noProof/>
          <w:sz w:val="22"/>
          <w:szCs w:val="22"/>
          <w:u w:val="single"/>
          <w:lang w:val="el-GR"/>
        </w:rPr>
        <w:t xml:space="preserve">Μεταβολισμός </w:t>
      </w:r>
      <w:r w:rsidRPr="00E37D9C">
        <w:rPr>
          <w:noProof/>
          <w:sz w:val="22"/>
          <w:szCs w:val="22"/>
          <w:u w:val="single"/>
        </w:rPr>
        <w:t>CYP</w:t>
      </w:r>
      <w:r w:rsidRPr="00E37D9C">
        <w:rPr>
          <w:noProof/>
          <w:sz w:val="22"/>
          <w:szCs w:val="22"/>
          <w:u w:val="single"/>
          <w:lang w:val="el-GR"/>
        </w:rPr>
        <w:t>2</w:t>
      </w:r>
      <w:r w:rsidRPr="00E37D9C">
        <w:rPr>
          <w:noProof/>
          <w:sz w:val="22"/>
          <w:szCs w:val="22"/>
          <w:u w:val="single"/>
        </w:rPr>
        <w:t>D</w:t>
      </w:r>
      <w:r w:rsidRPr="00E37D9C">
        <w:rPr>
          <w:noProof/>
          <w:sz w:val="22"/>
          <w:szCs w:val="22"/>
          <w:u w:val="single"/>
          <w:lang w:val="el-GR"/>
        </w:rPr>
        <w:t>6</w:t>
      </w:r>
    </w:p>
    <w:p w:rsidR="00E37D9C" w:rsidRPr="00E37D9C" w:rsidRDefault="00E37D9C" w:rsidP="00E37D9C">
      <w:pPr>
        <w:rPr>
          <w:noProof/>
          <w:sz w:val="22"/>
          <w:szCs w:val="22"/>
          <w:lang w:val="el-GR"/>
        </w:rPr>
      </w:pPr>
      <w:r w:rsidRPr="00E37D9C">
        <w:rPr>
          <w:noProof/>
          <w:sz w:val="22"/>
          <w:szCs w:val="22"/>
          <w:lang w:val="el-GR"/>
        </w:rPr>
        <w:t xml:space="preserve">Η κωδεΐνη μεταβολίζεται από το ένζυμο του ήπατος </w:t>
      </w:r>
      <w:r w:rsidRPr="00E37D9C">
        <w:rPr>
          <w:noProof/>
          <w:sz w:val="22"/>
          <w:szCs w:val="22"/>
        </w:rPr>
        <w:t>CYP</w:t>
      </w:r>
      <w:r w:rsidRPr="00E37D9C">
        <w:rPr>
          <w:noProof/>
          <w:sz w:val="22"/>
          <w:szCs w:val="22"/>
          <w:lang w:val="el-GR"/>
        </w:rPr>
        <w:t>2</w:t>
      </w:r>
      <w:r w:rsidRPr="00E37D9C">
        <w:rPr>
          <w:noProof/>
          <w:sz w:val="22"/>
          <w:szCs w:val="22"/>
        </w:rPr>
        <w:t>D</w:t>
      </w:r>
      <w:r w:rsidRPr="00E37D9C">
        <w:rPr>
          <w:noProof/>
          <w:sz w:val="22"/>
          <w:szCs w:val="22"/>
          <w:lang w:val="el-GR"/>
        </w:rPr>
        <w:t>6 σε μορφίνη, τον ενεργό μεταβολίτη της. Εάν ένας ασθενής έχει ανεπάρκεια ή παντελή έλλειψη του ενζύμου δεν θα επιτευχθεί επαρκής αναλγητική δράση. Εκτιμήσεις δείχνουν ότι μέχρι το 7% του πληθυσμού των Καυκασίων μπορεί να έχει αυτή την ανεπάρκεια. Ωστόσο, εάν ο ασθενής έχει εκτεταμένη ή υπερ-ταχεία μεταβολική ικανότητα υπάρχει αυξημένος κίνδυνος εμφάνισης ανεπιθύμητων ενεργειών τοξικότητας από οπιοειδή ακόμη και σε συνήθεις συνταγογραφούμενες δόσεις. Οι ασθενείς αυτοί μετατρέπουν την κωδεΐνη σε μορφίνη ταχέως, με αποτέλεσμα υψηλότερα από το αναμενόμενα επίπεδα μορφίνης στον ορό.</w:t>
      </w:r>
    </w:p>
    <w:p w:rsidR="00E37D9C" w:rsidRPr="006B2D78" w:rsidRDefault="00E37D9C" w:rsidP="00273C00">
      <w:pPr>
        <w:rPr>
          <w:rFonts w:ascii="Times New Roman" w:hAnsi="Times New Roman"/>
          <w:sz w:val="22"/>
          <w:szCs w:val="22"/>
          <w:lang w:val="el-GR"/>
        </w:rPr>
      </w:pPr>
    </w:p>
    <w:p w:rsidR="00AC295B" w:rsidRPr="00546669" w:rsidRDefault="00AC295B" w:rsidP="00AC295B">
      <w:pPr>
        <w:rPr>
          <w:rFonts w:ascii="Times New Roman" w:hAnsi="Times New Roman"/>
          <w:sz w:val="22"/>
          <w:szCs w:val="22"/>
          <w:lang w:val="el-GR"/>
        </w:rPr>
      </w:pPr>
      <w:r w:rsidRPr="00546669">
        <w:rPr>
          <w:rFonts w:ascii="Times New Roman" w:hAnsi="Times New Roman"/>
          <w:sz w:val="22"/>
          <w:szCs w:val="22"/>
          <w:lang w:val="el-GR"/>
        </w:rPr>
        <w:t xml:space="preserve">Λόγω της γενετικής μεταβλητότητας του </w:t>
      </w:r>
      <w:r w:rsidRPr="00546669">
        <w:rPr>
          <w:rFonts w:ascii="Times New Roman" w:hAnsi="Times New Roman"/>
          <w:sz w:val="22"/>
          <w:szCs w:val="22"/>
          <w:lang w:val="en-US"/>
        </w:rPr>
        <w:t>CYP</w:t>
      </w:r>
      <w:r w:rsidRPr="00546669">
        <w:rPr>
          <w:rFonts w:ascii="Times New Roman" w:hAnsi="Times New Roman"/>
          <w:sz w:val="22"/>
          <w:szCs w:val="22"/>
          <w:lang w:val="el-GR"/>
        </w:rPr>
        <w:t>2</w:t>
      </w:r>
      <w:r w:rsidRPr="00546669">
        <w:rPr>
          <w:rFonts w:ascii="Times New Roman" w:hAnsi="Times New Roman"/>
          <w:sz w:val="22"/>
          <w:szCs w:val="22"/>
          <w:lang w:val="en-US"/>
        </w:rPr>
        <w:t>D</w:t>
      </w:r>
      <w:r w:rsidRPr="00546669">
        <w:rPr>
          <w:rFonts w:ascii="Times New Roman" w:hAnsi="Times New Roman"/>
          <w:sz w:val="22"/>
          <w:szCs w:val="22"/>
          <w:lang w:val="el-GR"/>
        </w:rPr>
        <w:t>6 ακόμα και οι θεραπευτικές δόσεις της κωδεΐνης μπορεί να οδηγήσουν στ</w:t>
      </w:r>
      <w:r w:rsidR="003B7521" w:rsidRPr="00546669">
        <w:rPr>
          <w:rFonts w:ascii="Times New Roman" w:hAnsi="Times New Roman"/>
          <w:sz w:val="22"/>
          <w:szCs w:val="22"/>
          <w:lang w:val="el-GR"/>
        </w:rPr>
        <w:t>ο</w:t>
      </w:r>
      <w:r w:rsidRPr="00546669">
        <w:rPr>
          <w:rFonts w:ascii="Times New Roman" w:hAnsi="Times New Roman"/>
          <w:sz w:val="22"/>
          <w:szCs w:val="22"/>
          <w:lang w:val="el-GR"/>
        </w:rPr>
        <w:t>ν αυξημέν</w:t>
      </w:r>
      <w:r w:rsidR="003B7521" w:rsidRPr="00546669">
        <w:rPr>
          <w:rFonts w:ascii="Times New Roman" w:hAnsi="Times New Roman"/>
          <w:sz w:val="22"/>
          <w:szCs w:val="22"/>
          <w:lang w:val="el-GR"/>
        </w:rPr>
        <w:t>ο</w:t>
      </w:r>
      <w:r w:rsidRPr="00546669">
        <w:rPr>
          <w:rFonts w:ascii="Times New Roman" w:hAnsi="Times New Roman"/>
          <w:sz w:val="22"/>
          <w:szCs w:val="22"/>
          <w:lang w:val="el-GR"/>
        </w:rPr>
        <w:t xml:space="preserve"> </w:t>
      </w:r>
      <w:r w:rsidR="003B7521" w:rsidRPr="00546669">
        <w:rPr>
          <w:rFonts w:ascii="Times New Roman" w:hAnsi="Times New Roman"/>
          <w:sz w:val="22"/>
          <w:szCs w:val="22"/>
          <w:lang w:val="el-GR"/>
        </w:rPr>
        <w:t>σχηματισμό</w:t>
      </w:r>
      <w:r w:rsidRPr="00546669">
        <w:rPr>
          <w:rFonts w:ascii="Times New Roman" w:hAnsi="Times New Roman"/>
          <w:sz w:val="22"/>
          <w:szCs w:val="22"/>
          <w:lang w:val="el-GR"/>
        </w:rPr>
        <w:t xml:space="preserve"> του δραστικού μεταβολίτη μορφίνη, με κλινικά σημεία δηλητηρίασης από μορφίνη, δείτε παράγραφο «Υπερδοσολογία».</w:t>
      </w:r>
    </w:p>
    <w:p w:rsidR="00AC295B" w:rsidRPr="00546669" w:rsidRDefault="00AC295B" w:rsidP="00AC295B">
      <w:pPr>
        <w:rPr>
          <w:rFonts w:ascii="Times New Roman" w:hAnsi="Times New Roman"/>
          <w:sz w:val="22"/>
          <w:szCs w:val="22"/>
          <w:lang w:val="el-GR"/>
        </w:rPr>
      </w:pPr>
    </w:p>
    <w:p w:rsidR="00AC295B" w:rsidRDefault="00AC295B" w:rsidP="00AC295B">
      <w:pPr>
        <w:rPr>
          <w:rFonts w:ascii="Times New Roman" w:hAnsi="Times New Roman"/>
          <w:sz w:val="22"/>
          <w:szCs w:val="22"/>
          <w:lang w:val="el-GR"/>
        </w:rPr>
      </w:pPr>
      <w:r w:rsidRPr="00546669">
        <w:rPr>
          <w:rFonts w:ascii="Times New Roman" w:hAnsi="Times New Roman"/>
          <w:sz w:val="22"/>
          <w:szCs w:val="22"/>
          <w:lang w:val="el-GR"/>
        </w:rPr>
        <w:t>Συνεπώς, η μεμονωμένη αντίδραση του ασθενούς στο φάρμακο θα πρέπει να ελεγχθεί στην αρχή της θεραπείας έτσι ώστε οποιαδήποτε σχετική υπερδοσολογία να μπορεί να εντοπιστεί σε αρχικό στάδιο. Αυτό εφαρμόζεται ιδιαίτερα σε μεγαλύτερους ασθενείς και σε αυτούς με επηρεασμένη νεφρική ή αναπνευστική λειτουργία.</w:t>
      </w:r>
    </w:p>
    <w:p w:rsidR="00B16940" w:rsidRPr="00546669" w:rsidRDefault="00B16940" w:rsidP="00AC295B">
      <w:pPr>
        <w:rPr>
          <w:rFonts w:ascii="Times New Roman" w:hAnsi="Times New Roman"/>
          <w:sz w:val="22"/>
          <w:szCs w:val="22"/>
          <w:lang w:val="el-GR"/>
        </w:rPr>
      </w:pPr>
    </w:p>
    <w:p w:rsidR="00B16940" w:rsidRPr="00B16940" w:rsidRDefault="00B16940" w:rsidP="00B16940">
      <w:pPr>
        <w:rPr>
          <w:noProof/>
          <w:sz w:val="22"/>
          <w:szCs w:val="22"/>
          <w:lang w:val="el-GR"/>
        </w:rPr>
      </w:pPr>
      <w:r w:rsidRPr="00B16940">
        <w:rPr>
          <w:noProof/>
          <w:sz w:val="22"/>
          <w:szCs w:val="22"/>
          <w:lang w:val="el-GR"/>
        </w:rPr>
        <w:t>Γενικά τα συμπτώματα της τοξικότητας από οπιοειδή περιλαμβάνουν σύγχυση, υπνηλία, ρηχή αναπνοή, συσταλμένες κόρες, ναυτία, έμετο, δυσκοιλιότητα και έλλειψη όρεξης. Σε σοβαρές περιπτώσεις μπορεί να περιλαμβάνει συμπτώματα καταστολής του κυκλοφορικού και αναπνευστικού, η οποία μπορεί να είναι απειλητική για τη ζωή και πολύ σπάνια θανατηφόρα.</w:t>
      </w:r>
    </w:p>
    <w:p w:rsidR="00B16940" w:rsidRPr="00B16940" w:rsidRDefault="00B16940" w:rsidP="00B16940">
      <w:pPr>
        <w:rPr>
          <w:noProof/>
          <w:sz w:val="22"/>
          <w:szCs w:val="22"/>
          <w:lang w:val="el-GR"/>
        </w:rPr>
      </w:pPr>
      <w:r w:rsidRPr="00B16940">
        <w:rPr>
          <w:noProof/>
          <w:sz w:val="22"/>
          <w:szCs w:val="22"/>
          <w:lang w:val="el-GR"/>
        </w:rPr>
        <w:t>Εκτιμήσεις για τον επιπολασμό της υπερ-ταχείας μεταβολικής ικανότητας σε διαφορετικούς πληθυσμούς συνοψίζονται παρακάτω:</w:t>
      </w:r>
    </w:p>
    <w:p w:rsidR="00B16940" w:rsidRPr="00B16940" w:rsidRDefault="00B16940" w:rsidP="00B16940">
      <w:pPr>
        <w:rPr>
          <w:noProof/>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6"/>
        <w:gridCol w:w="4207"/>
      </w:tblGrid>
      <w:tr w:rsidR="00B16940" w:rsidRPr="00B16940" w:rsidTr="00B16940">
        <w:tc>
          <w:tcPr>
            <w:tcW w:w="4206"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proofErr w:type="spellStart"/>
            <w:r w:rsidRPr="00B16940">
              <w:rPr>
                <w:bCs/>
                <w:sz w:val="22"/>
                <w:szCs w:val="22"/>
              </w:rPr>
              <w:t>Πληθυσμός</w:t>
            </w:r>
            <w:proofErr w:type="spellEnd"/>
          </w:p>
        </w:tc>
        <w:tc>
          <w:tcPr>
            <w:tcW w:w="4207"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proofErr w:type="spellStart"/>
            <w:r w:rsidRPr="00B16940">
              <w:rPr>
                <w:bCs/>
                <w:sz w:val="22"/>
                <w:szCs w:val="22"/>
              </w:rPr>
              <w:t>Επιπολασμός</w:t>
            </w:r>
            <w:proofErr w:type="spellEnd"/>
            <w:r w:rsidRPr="00B16940">
              <w:rPr>
                <w:bCs/>
                <w:sz w:val="22"/>
                <w:szCs w:val="22"/>
              </w:rPr>
              <w:t xml:space="preserve"> </w:t>
            </w:r>
            <w:r w:rsidRPr="00B16940">
              <w:rPr>
                <w:sz w:val="22"/>
                <w:szCs w:val="22"/>
              </w:rPr>
              <w:t>%</w:t>
            </w:r>
          </w:p>
        </w:tc>
      </w:tr>
      <w:tr w:rsidR="00B16940" w:rsidRPr="00B16940" w:rsidTr="00B16940">
        <w:tc>
          <w:tcPr>
            <w:tcW w:w="4206"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bCs/>
                <w:sz w:val="22"/>
                <w:szCs w:val="22"/>
              </w:rPr>
            </w:pPr>
            <w:proofErr w:type="spellStart"/>
            <w:r w:rsidRPr="00B16940">
              <w:rPr>
                <w:sz w:val="22"/>
                <w:szCs w:val="22"/>
              </w:rPr>
              <w:t>Αφρικανοί</w:t>
            </w:r>
            <w:proofErr w:type="spellEnd"/>
            <w:r w:rsidRPr="00B16940">
              <w:rPr>
                <w:sz w:val="22"/>
                <w:szCs w:val="22"/>
              </w:rPr>
              <w:t>/</w:t>
            </w:r>
            <w:proofErr w:type="spellStart"/>
            <w:r w:rsidRPr="00B16940">
              <w:rPr>
                <w:sz w:val="22"/>
                <w:szCs w:val="22"/>
              </w:rPr>
              <w:t>Αιθίοπες</w:t>
            </w:r>
            <w:proofErr w:type="spellEnd"/>
          </w:p>
        </w:tc>
        <w:tc>
          <w:tcPr>
            <w:tcW w:w="4207"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r w:rsidRPr="00B16940">
              <w:rPr>
                <w:sz w:val="22"/>
                <w:szCs w:val="22"/>
              </w:rPr>
              <w:t>29%</w:t>
            </w:r>
          </w:p>
        </w:tc>
      </w:tr>
      <w:tr w:rsidR="00B16940" w:rsidRPr="00B16940" w:rsidTr="00B16940">
        <w:tc>
          <w:tcPr>
            <w:tcW w:w="4206"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bCs/>
                <w:sz w:val="22"/>
                <w:szCs w:val="22"/>
              </w:rPr>
            </w:pPr>
            <w:proofErr w:type="spellStart"/>
            <w:r w:rsidRPr="00B16940">
              <w:rPr>
                <w:sz w:val="22"/>
                <w:szCs w:val="22"/>
              </w:rPr>
              <w:t>Άφρο-αμερικάνοι</w:t>
            </w:r>
            <w:proofErr w:type="spellEnd"/>
          </w:p>
        </w:tc>
        <w:tc>
          <w:tcPr>
            <w:tcW w:w="4207"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r w:rsidRPr="00B16940">
              <w:rPr>
                <w:sz w:val="22"/>
                <w:szCs w:val="22"/>
              </w:rPr>
              <w:t xml:space="preserve">3.4% </w:t>
            </w:r>
            <w:r w:rsidRPr="00B16940">
              <w:rPr>
                <w:sz w:val="22"/>
                <w:szCs w:val="22"/>
                <w:lang w:val="el-GR"/>
              </w:rPr>
              <w:t>έως</w:t>
            </w:r>
            <w:r w:rsidRPr="00B16940">
              <w:rPr>
                <w:sz w:val="22"/>
                <w:szCs w:val="22"/>
              </w:rPr>
              <w:t xml:space="preserve"> 6.5%</w:t>
            </w:r>
          </w:p>
        </w:tc>
      </w:tr>
      <w:tr w:rsidR="00B16940" w:rsidRPr="00B16940" w:rsidTr="00B16940">
        <w:tc>
          <w:tcPr>
            <w:tcW w:w="4206"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proofErr w:type="spellStart"/>
            <w:r w:rsidRPr="00B16940">
              <w:rPr>
                <w:sz w:val="22"/>
                <w:szCs w:val="22"/>
              </w:rPr>
              <w:t>Ασιάτες</w:t>
            </w:r>
            <w:proofErr w:type="spellEnd"/>
          </w:p>
        </w:tc>
        <w:tc>
          <w:tcPr>
            <w:tcW w:w="4207"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r w:rsidRPr="00B16940">
              <w:rPr>
                <w:sz w:val="22"/>
                <w:szCs w:val="22"/>
              </w:rPr>
              <w:t xml:space="preserve">1.2% </w:t>
            </w:r>
            <w:r w:rsidRPr="00B16940">
              <w:rPr>
                <w:sz w:val="22"/>
                <w:szCs w:val="22"/>
                <w:lang w:val="el-GR"/>
              </w:rPr>
              <w:t>έως</w:t>
            </w:r>
            <w:r w:rsidRPr="00B16940">
              <w:rPr>
                <w:sz w:val="22"/>
                <w:szCs w:val="22"/>
              </w:rPr>
              <w:t xml:space="preserve"> 2%</w:t>
            </w:r>
          </w:p>
        </w:tc>
      </w:tr>
      <w:tr w:rsidR="00B16940" w:rsidRPr="00B16940" w:rsidTr="00B16940">
        <w:tc>
          <w:tcPr>
            <w:tcW w:w="4206"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proofErr w:type="spellStart"/>
            <w:r w:rsidRPr="00B16940">
              <w:rPr>
                <w:sz w:val="22"/>
                <w:szCs w:val="22"/>
              </w:rPr>
              <w:t>Καυκάσιοι</w:t>
            </w:r>
            <w:proofErr w:type="spellEnd"/>
          </w:p>
        </w:tc>
        <w:tc>
          <w:tcPr>
            <w:tcW w:w="4207"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r w:rsidRPr="00B16940">
              <w:rPr>
                <w:sz w:val="22"/>
                <w:szCs w:val="22"/>
              </w:rPr>
              <w:t xml:space="preserve">3.6% </w:t>
            </w:r>
            <w:r w:rsidRPr="00B16940">
              <w:rPr>
                <w:sz w:val="22"/>
                <w:szCs w:val="22"/>
                <w:lang w:val="el-GR"/>
              </w:rPr>
              <w:t>έως</w:t>
            </w:r>
            <w:r w:rsidRPr="00B16940">
              <w:rPr>
                <w:sz w:val="22"/>
                <w:szCs w:val="22"/>
              </w:rPr>
              <w:t xml:space="preserve"> 6.5%</w:t>
            </w:r>
          </w:p>
        </w:tc>
      </w:tr>
      <w:tr w:rsidR="00B16940" w:rsidRPr="00B16940" w:rsidTr="00B16940">
        <w:tc>
          <w:tcPr>
            <w:tcW w:w="4206"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proofErr w:type="spellStart"/>
            <w:r w:rsidRPr="00B16940">
              <w:rPr>
                <w:sz w:val="22"/>
                <w:szCs w:val="22"/>
              </w:rPr>
              <w:t>Έλληνες</w:t>
            </w:r>
            <w:proofErr w:type="spellEnd"/>
          </w:p>
        </w:tc>
        <w:tc>
          <w:tcPr>
            <w:tcW w:w="4207"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r w:rsidRPr="00B16940">
              <w:rPr>
                <w:sz w:val="22"/>
                <w:szCs w:val="22"/>
              </w:rPr>
              <w:t>6.0%</w:t>
            </w:r>
          </w:p>
        </w:tc>
      </w:tr>
      <w:tr w:rsidR="00B16940" w:rsidRPr="00B16940" w:rsidTr="00B16940">
        <w:tc>
          <w:tcPr>
            <w:tcW w:w="4206"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proofErr w:type="spellStart"/>
            <w:r w:rsidRPr="00B16940">
              <w:rPr>
                <w:sz w:val="22"/>
                <w:szCs w:val="22"/>
              </w:rPr>
              <w:t>Ούγγροι</w:t>
            </w:r>
            <w:proofErr w:type="spellEnd"/>
          </w:p>
        </w:tc>
        <w:tc>
          <w:tcPr>
            <w:tcW w:w="4207"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r w:rsidRPr="00B16940">
              <w:rPr>
                <w:sz w:val="22"/>
                <w:szCs w:val="22"/>
              </w:rPr>
              <w:t>1.9%</w:t>
            </w:r>
          </w:p>
        </w:tc>
      </w:tr>
      <w:tr w:rsidR="00B16940" w:rsidRPr="00B16940" w:rsidTr="00B16940">
        <w:tc>
          <w:tcPr>
            <w:tcW w:w="4206"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proofErr w:type="spellStart"/>
            <w:r w:rsidRPr="00B16940">
              <w:rPr>
                <w:sz w:val="22"/>
                <w:szCs w:val="22"/>
              </w:rPr>
              <w:t>Βορειοευρωπαίοι</w:t>
            </w:r>
            <w:proofErr w:type="spellEnd"/>
          </w:p>
        </w:tc>
        <w:tc>
          <w:tcPr>
            <w:tcW w:w="4207" w:type="dxa"/>
            <w:tcBorders>
              <w:top w:val="single" w:sz="4" w:space="0" w:color="auto"/>
              <w:left w:val="single" w:sz="4" w:space="0" w:color="auto"/>
              <w:bottom w:val="single" w:sz="4" w:space="0" w:color="auto"/>
              <w:right w:val="single" w:sz="4" w:space="0" w:color="auto"/>
            </w:tcBorders>
          </w:tcPr>
          <w:p w:rsidR="00B16940" w:rsidRPr="00B16940" w:rsidRDefault="00B16940" w:rsidP="00B16940">
            <w:pPr>
              <w:rPr>
                <w:sz w:val="22"/>
                <w:szCs w:val="22"/>
              </w:rPr>
            </w:pPr>
            <w:r w:rsidRPr="00B16940">
              <w:rPr>
                <w:sz w:val="22"/>
                <w:szCs w:val="22"/>
              </w:rPr>
              <w:t>1%-2%</w:t>
            </w:r>
          </w:p>
        </w:tc>
      </w:tr>
    </w:tbl>
    <w:p w:rsidR="00B16940" w:rsidRPr="00B16940" w:rsidRDefault="00B16940" w:rsidP="00B16940">
      <w:pPr>
        <w:rPr>
          <w:noProof/>
          <w:sz w:val="22"/>
          <w:szCs w:val="22"/>
        </w:rPr>
      </w:pPr>
    </w:p>
    <w:p w:rsidR="00B16940" w:rsidRPr="00B16940" w:rsidRDefault="00B16940" w:rsidP="00B16940">
      <w:pPr>
        <w:rPr>
          <w:noProof/>
          <w:sz w:val="22"/>
          <w:szCs w:val="22"/>
        </w:rPr>
      </w:pPr>
      <w:r w:rsidRPr="00B16940">
        <w:rPr>
          <w:noProof/>
          <w:sz w:val="22"/>
          <w:szCs w:val="22"/>
          <w:u w:val="single"/>
        </w:rPr>
        <w:t>Μετεγχειρητική χρήση σε παιδιά</w:t>
      </w:r>
    </w:p>
    <w:p w:rsidR="00B16940" w:rsidRPr="00B16940" w:rsidRDefault="00B16940" w:rsidP="00B16940">
      <w:pPr>
        <w:rPr>
          <w:noProof/>
          <w:sz w:val="22"/>
          <w:szCs w:val="22"/>
          <w:lang w:val="el-GR"/>
        </w:rPr>
      </w:pPr>
      <w:r w:rsidRPr="00B16940">
        <w:rPr>
          <w:noProof/>
          <w:sz w:val="22"/>
          <w:szCs w:val="22"/>
          <w:lang w:val="el-GR"/>
        </w:rPr>
        <w:lastRenderedPageBreak/>
        <w:t>Υπάρχουν αναφορές στη δημοσιευμένη βιβλιογραφία ότι η κωδεΐνη που δόθηκε μετεγχειρητικά σε παιδιά μετά από αμυγδαλεκτομή και/ή εκτομή αδενοειδών εκβλαστήσεων για το σύνδρομο αποφρακτικής υπνικής άπνοιας οδήγησε σε σπάνιες αλλά απειλητικές για τη ζωή ανεπιθύμητες ενέργειες συμπεριλαμβανομένου του θανάτου (βλ. επίσης Παράγραφο 4.3). Όλα τα παιδιά έλαβαν κωδεΐνη σε δοσολογία εντός του κατάλληλου εύρους, ωστόσο υπήρχαν στοιχεία ότι αυτά τα παιδιά είχαν είτε υπερ-ταχεία ή εκτενή ικανότητα να μεταβολίζουν την κωδεΐνη σε μορφίνη.»</w:t>
      </w:r>
    </w:p>
    <w:p w:rsidR="00B16940" w:rsidRPr="00B16940" w:rsidRDefault="00B16940" w:rsidP="00B16940">
      <w:pPr>
        <w:rPr>
          <w:noProof/>
          <w:sz w:val="22"/>
          <w:szCs w:val="22"/>
          <w:lang w:val="el-GR"/>
        </w:rPr>
      </w:pPr>
    </w:p>
    <w:p w:rsidR="00B16940" w:rsidRPr="00B16940" w:rsidRDefault="00B16940" w:rsidP="00B16940">
      <w:pPr>
        <w:rPr>
          <w:noProof/>
          <w:sz w:val="22"/>
          <w:szCs w:val="22"/>
          <w:u w:val="single"/>
          <w:lang w:val="el-GR"/>
        </w:rPr>
      </w:pPr>
      <w:r w:rsidRPr="00B16940">
        <w:rPr>
          <w:noProof/>
          <w:sz w:val="22"/>
          <w:szCs w:val="22"/>
          <w:u w:val="single"/>
          <w:lang w:val="el-GR"/>
        </w:rPr>
        <w:t>Παιδιά με μειωμένη αναπνευστική λειτουργία</w:t>
      </w:r>
    </w:p>
    <w:p w:rsidR="00B16940" w:rsidRPr="00B16940" w:rsidRDefault="00B16940" w:rsidP="00B16940">
      <w:pPr>
        <w:rPr>
          <w:sz w:val="22"/>
          <w:szCs w:val="22"/>
          <w:lang w:val="el-GR"/>
        </w:rPr>
      </w:pPr>
      <w:r w:rsidRPr="00B16940">
        <w:rPr>
          <w:sz w:val="22"/>
          <w:szCs w:val="22"/>
          <w:lang w:val="el-GR"/>
        </w:rPr>
        <w:t>Η κωδεΐνη δεν συνιστάται για χρήση σε παιδιά τα οποία μπορεί να έχουν μειωμένη αναπνευστική λειτουργία συμπεριλαμβανομένων των νευρομυϊκών διαταραχών, σοβαρών καρδιακών ή αναπνευστικών παθήσεων, λοιμώξεων του ανώτερου αναπνευστικού ή των πνευμόνων, πολλαπλών τραυμάτων ή εκτεταμένων χειρουργικών επεμβάσεων. Αυτοί οι παράγοντες μπορεί να επιδεινώσουν τα συμπτώματα της τοξικότητας της μορφίνης.</w:t>
      </w:r>
    </w:p>
    <w:p w:rsidR="00AC295B" w:rsidRPr="00546669" w:rsidRDefault="00AC295B" w:rsidP="00AC295B">
      <w:pPr>
        <w:rPr>
          <w:rFonts w:ascii="Times New Roman" w:hAnsi="Times New Roman"/>
          <w:sz w:val="22"/>
          <w:szCs w:val="22"/>
          <w:lang w:val="el-GR"/>
        </w:rPr>
      </w:pPr>
    </w:p>
    <w:p w:rsidR="00AC295B" w:rsidRPr="00546669" w:rsidRDefault="00AC295B" w:rsidP="00AC295B">
      <w:pPr>
        <w:rPr>
          <w:rFonts w:ascii="Times New Roman" w:hAnsi="Times New Roman"/>
          <w:sz w:val="22"/>
          <w:szCs w:val="22"/>
          <w:lang w:val="el-GR"/>
        </w:rPr>
      </w:pPr>
      <w:r w:rsidRPr="00546669">
        <w:rPr>
          <w:rFonts w:ascii="Times New Roman" w:hAnsi="Times New Roman"/>
          <w:sz w:val="22"/>
          <w:szCs w:val="22"/>
          <w:lang w:val="el-GR"/>
        </w:rPr>
        <w:t>Σοβαρές οξείες αντιδράσεις υπερευαισθησίας (π.χ. αναφυλακτικό σοκ) παρατηρούνται πολύ σπάνια. Η αγωγή θα πρέπει να διακόπτεται στα πρώτα σημεία μιας αντίδρασης υπερευαισθησίας μετά από χορήγηση LONA</w:t>
      </w:r>
      <w:r w:rsidR="000E1040" w:rsidRPr="00546669">
        <w:rPr>
          <w:rFonts w:ascii="Times New Roman" w:hAnsi="Times New Roman"/>
          <w:sz w:val="22"/>
          <w:szCs w:val="22"/>
          <w:lang w:val="en-US"/>
        </w:rPr>
        <w:t>RID</w:t>
      </w:r>
      <w:r w:rsidR="000E1040" w:rsidRPr="00546669">
        <w:rPr>
          <w:rFonts w:ascii="Times New Roman" w:hAnsi="Times New Roman"/>
          <w:sz w:val="22"/>
          <w:szCs w:val="22"/>
          <w:lang w:val="el-GR"/>
        </w:rPr>
        <w:t xml:space="preserve"> </w:t>
      </w:r>
      <w:r w:rsidR="000E1040" w:rsidRPr="00546669">
        <w:rPr>
          <w:rFonts w:ascii="Times New Roman" w:hAnsi="Times New Roman"/>
          <w:sz w:val="22"/>
          <w:szCs w:val="22"/>
          <w:lang w:val="en-US"/>
        </w:rPr>
        <w:t>N</w:t>
      </w:r>
      <w:r w:rsidRPr="00546669">
        <w:rPr>
          <w:rFonts w:ascii="Times New Roman" w:hAnsi="Times New Roman"/>
          <w:sz w:val="22"/>
          <w:szCs w:val="22"/>
          <w:vertAlign w:val="superscript"/>
          <w:lang w:val="en-US"/>
        </w:rPr>
        <w:sym w:font="Symbol" w:char="F0E2"/>
      </w:r>
      <w:r w:rsidRPr="00546669">
        <w:rPr>
          <w:rFonts w:ascii="Times New Roman" w:hAnsi="Times New Roman"/>
          <w:sz w:val="22"/>
          <w:szCs w:val="22"/>
          <w:lang w:val="el-GR"/>
        </w:rPr>
        <w:t xml:space="preserve">. Θα πρέπει να ληφθούν από τον ιατρό τα κατάλληλα μέτρα αντιμετώπισης με βάση τα σημεία και τα συμπτώματα. </w:t>
      </w:r>
    </w:p>
    <w:p w:rsidR="00AC295B" w:rsidRPr="00546669" w:rsidRDefault="00AC295B" w:rsidP="00AC295B">
      <w:pPr>
        <w:rPr>
          <w:rFonts w:ascii="Times New Roman" w:hAnsi="Times New Roman"/>
          <w:sz w:val="22"/>
          <w:szCs w:val="22"/>
          <w:lang w:val="el-GR"/>
        </w:rPr>
      </w:pPr>
    </w:p>
    <w:p w:rsidR="00AC295B" w:rsidRPr="00546669" w:rsidRDefault="00AC295B" w:rsidP="00AC295B">
      <w:pPr>
        <w:rPr>
          <w:rFonts w:ascii="Times New Roman" w:hAnsi="Times New Roman"/>
          <w:sz w:val="22"/>
          <w:szCs w:val="22"/>
          <w:lang w:val="el-GR"/>
        </w:rPr>
      </w:pPr>
      <w:r w:rsidRPr="00546669">
        <w:rPr>
          <w:rFonts w:ascii="Times New Roman" w:hAnsi="Times New Roman"/>
          <w:sz w:val="22"/>
          <w:szCs w:val="22"/>
          <w:lang w:val="el-GR"/>
        </w:rPr>
        <w:t>Υπέρβαση της συνιστώμενης δοσολογίας, μπορεί να έχει ως αποτέλεσμα ηπατική βλάβη</w:t>
      </w:r>
      <w:r w:rsidR="0088510A" w:rsidRPr="00546669">
        <w:rPr>
          <w:rFonts w:ascii="Times New Roman" w:hAnsi="Times New Roman"/>
          <w:sz w:val="22"/>
          <w:szCs w:val="22"/>
          <w:lang w:val="el-GR"/>
        </w:rPr>
        <w:t>, δείτε παράγραφο «Υπερδοσολογία»</w:t>
      </w:r>
      <w:r w:rsidRPr="00546669">
        <w:rPr>
          <w:rFonts w:ascii="Times New Roman" w:hAnsi="Times New Roman"/>
          <w:sz w:val="22"/>
          <w:szCs w:val="22"/>
          <w:lang w:val="el-GR"/>
        </w:rPr>
        <w:t>.</w:t>
      </w:r>
    </w:p>
    <w:p w:rsidR="00AC295B" w:rsidRPr="00546669" w:rsidRDefault="00AC295B" w:rsidP="00AC295B">
      <w:pPr>
        <w:rPr>
          <w:rFonts w:ascii="Times New Roman" w:hAnsi="Times New Roman"/>
          <w:sz w:val="22"/>
          <w:szCs w:val="22"/>
          <w:lang w:val="el-GR"/>
        </w:rPr>
      </w:pPr>
    </w:p>
    <w:p w:rsidR="00AC295B" w:rsidRPr="00546669" w:rsidRDefault="00AC295B" w:rsidP="00AC295B">
      <w:pPr>
        <w:rPr>
          <w:rFonts w:ascii="Times New Roman" w:hAnsi="Times New Roman"/>
          <w:sz w:val="22"/>
          <w:szCs w:val="22"/>
          <w:lang w:val="el-GR"/>
        </w:rPr>
      </w:pPr>
      <w:r w:rsidRPr="00546669">
        <w:rPr>
          <w:rFonts w:ascii="Times New Roman" w:hAnsi="Times New Roman"/>
          <w:sz w:val="22"/>
          <w:szCs w:val="22"/>
          <w:lang w:val="el-GR"/>
        </w:rPr>
        <w:t>Εκτεταμένη χρήση αναλγητικών, ιδιαίτερα σε υψηλές δόσεις, μπορεί να προκαλέσει κεφαλαλγίες οι οποίες δε θα πρέπει να θεραπευτούν με αυξημένες δόσεις του φαρμάκου. Σε τέτοιες περιπτώσεις το αναλγητικό δε θα πρέπει να συνεχίσει να λαμβάνεται χωρίς ιατρική συμβουλή.</w:t>
      </w:r>
    </w:p>
    <w:p w:rsidR="00AC295B" w:rsidRPr="00546669" w:rsidRDefault="00AC295B" w:rsidP="00AC295B">
      <w:pPr>
        <w:rPr>
          <w:rFonts w:ascii="Times New Roman" w:hAnsi="Times New Roman"/>
          <w:sz w:val="22"/>
          <w:szCs w:val="22"/>
          <w:lang w:val="el-GR"/>
        </w:rPr>
      </w:pPr>
    </w:p>
    <w:p w:rsidR="00AC295B" w:rsidRPr="00546669" w:rsidRDefault="00AC295B" w:rsidP="00AC295B">
      <w:pPr>
        <w:rPr>
          <w:rFonts w:ascii="Times New Roman" w:hAnsi="Times New Roman"/>
          <w:sz w:val="22"/>
          <w:szCs w:val="22"/>
          <w:lang w:val="el-GR"/>
        </w:rPr>
      </w:pPr>
      <w:r w:rsidRPr="00546669">
        <w:rPr>
          <w:rFonts w:ascii="Times New Roman" w:hAnsi="Times New Roman"/>
          <w:sz w:val="22"/>
          <w:szCs w:val="22"/>
          <w:lang w:val="el-GR"/>
        </w:rPr>
        <w:t>Απότομη διακοπή των αναλγητικών μετά από μακροχρόνια χρήση σε υψηλές δόσεις μπορεί να προκαλέσει στερητικά συμπτώματα (π.χ. κεφαλαλγία, κόπωση, νευρικότητα, μυϊκο</w:t>
      </w:r>
      <w:r w:rsidR="00AB0DF9" w:rsidRPr="00546669">
        <w:rPr>
          <w:rFonts w:ascii="Times New Roman" w:hAnsi="Times New Roman"/>
          <w:sz w:val="22"/>
          <w:szCs w:val="22"/>
          <w:lang w:val="el-GR"/>
        </w:rPr>
        <w:t>ύ</w:t>
      </w:r>
      <w:r w:rsidRPr="00546669">
        <w:rPr>
          <w:rFonts w:ascii="Times New Roman" w:hAnsi="Times New Roman"/>
          <w:sz w:val="22"/>
          <w:szCs w:val="22"/>
          <w:lang w:val="el-GR"/>
        </w:rPr>
        <w:t>ς πόνους και νευροφυτικά συμπτώματα), τα οποία τυπικά παρέρχονται μέσα σε μερικές ημέρες. Η επανα</w:t>
      </w:r>
      <w:r w:rsidR="00BD6403" w:rsidRPr="00546669">
        <w:rPr>
          <w:rFonts w:ascii="Times New Roman" w:hAnsi="Times New Roman"/>
          <w:sz w:val="22"/>
          <w:szCs w:val="22"/>
          <w:lang w:val="el-GR"/>
        </w:rPr>
        <w:t>χορήγηση</w:t>
      </w:r>
      <w:r w:rsidRPr="00546669">
        <w:rPr>
          <w:rFonts w:ascii="Times New Roman" w:hAnsi="Times New Roman"/>
          <w:sz w:val="22"/>
          <w:szCs w:val="22"/>
          <w:lang w:val="el-GR"/>
        </w:rPr>
        <w:t xml:space="preserve"> των αναλγητικών θα πρέπει να </w:t>
      </w:r>
      <w:r w:rsidR="00BD6403" w:rsidRPr="00546669">
        <w:rPr>
          <w:rFonts w:ascii="Times New Roman" w:hAnsi="Times New Roman"/>
          <w:sz w:val="22"/>
          <w:szCs w:val="22"/>
          <w:lang w:val="el-GR"/>
        </w:rPr>
        <w:t xml:space="preserve">γίνεται με </w:t>
      </w:r>
      <w:r w:rsidRPr="00546669">
        <w:rPr>
          <w:rFonts w:ascii="Times New Roman" w:hAnsi="Times New Roman"/>
          <w:sz w:val="22"/>
          <w:szCs w:val="22"/>
          <w:lang w:val="el-GR"/>
        </w:rPr>
        <w:t>τη συμβουλή του ιατρού</w:t>
      </w:r>
      <w:r w:rsidR="00AB0DF9" w:rsidRPr="00546669">
        <w:rPr>
          <w:rFonts w:ascii="Times New Roman" w:hAnsi="Times New Roman"/>
          <w:sz w:val="22"/>
          <w:szCs w:val="22"/>
          <w:lang w:val="el-GR"/>
        </w:rPr>
        <w:t xml:space="preserve"> και</w:t>
      </w:r>
      <w:r w:rsidRPr="00546669">
        <w:rPr>
          <w:rFonts w:ascii="Times New Roman" w:hAnsi="Times New Roman"/>
          <w:sz w:val="22"/>
          <w:szCs w:val="22"/>
          <w:lang w:val="el-GR"/>
        </w:rPr>
        <w:t xml:space="preserve"> </w:t>
      </w:r>
      <w:r w:rsidR="00BD6403" w:rsidRPr="00546669">
        <w:rPr>
          <w:rFonts w:ascii="Times New Roman" w:hAnsi="Times New Roman"/>
          <w:sz w:val="22"/>
          <w:szCs w:val="22"/>
          <w:lang w:val="el-GR"/>
        </w:rPr>
        <w:t xml:space="preserve">στην υποχώρηση </w:t>
      </w:r>
      <w:r w:rsidRPr="00546669">
        <w:rPr>
          <w:rFonts w:ascii="Times New Roman" w:hAnsi="Times New Roman"/>
          <w:sz w:val="22"/>
          <w:szCs w:val="22"/>
          <w:lang w:val="el-GR"/>
        </w:rPr>
        <w:t>τ</w:t>
      </w:r>
      <w:r w:rsidR="00BD6403" w:rsidRPr="00546669">
        <w:rPr>
          <w:rFonts w:ascii="Times New Roman" w:hAnsi="Times New Roman"/>
          <w:sz w:val="22"/>
          <w:szCs w:val="22"/>
          <w:lang w:val="el-GR"/>
        </w:rPr>
        <w:t>ων</w:t>
      </w:r>
      <w:r w:rsidRPr="00546669">
        <w:rPr>
          <w:rFonts w:ascii="Times New Roman" w:hAnsi="Times New Roman"/>
          <w:sz w:val="22"/>
          <w:szCs w:val="22"/>
          <w:lang w:val="el-GR"/>
        </w:rPr>
        <w:t xml:space="preserve"> στερητικ</w:t>
      </w:r>
      <w:r w:rsidR="00BD6403" w:rsidRPr="00546669">
        <w:rPr>
          <w:rFonts w:ascii="Times New Roman" w:hAnsi="Times New Roman"/>
          <w:sz w:val="22"/>
          <w:szCs w:val="22"/>
          <w:lang w:val="el-GR"/>
        </w:rPr>
        <w:t>ών συμπτωμά</w:t>
      </w:r>
      <w:r w:rsidRPr="00546669">
        <w:rPr>
          <w:rFonts w:ascii="Times New Roman" w:hAnsi="Times New Roman"/>
          <w:sz w:val="22"/>
          <w:szCs w:val="22"/>
          <w:lang w:val="el-GR"/>
        </w:rPr>
        <w:t>τ</w:t>
      </w:r>
      <w:r w:rsidR="00BD6403" w:rsidRPr="00546669">
        <w:rPr>
          <w:rFonts w:ascii="Times New Roman" w:hAnsi="Times New Roman"/>
          <w:sz w:val="22"/>
          <w:szCs w:val="22"/>
          <w:lang w:val="el-GR"/>
        </w:rPr>
        <w:t>ων</w:t>
      </w:r>
      <w:r w:rsidRPr="00546669">
        <w:rPr>
          <w:rFonts w:ascii="Times New Roman" w:hAnsi="Times New Roman"/>
          <w:sz w:val="22"/>
          <w:szCs w:val="22"/>
          <w:lang w:val="el-GR"/>
        </w:rPr>
        <w:t>.</w:t>
      </w:r>
    </w:p>
    <w:p w:rsidR="00AC295B" w:rsidRPr="00546669" w:rsidRDefault="00AC295B" w:rsidP="00AC295B">
      <w:pPr>
        <w:rPr>
          <w:rFonts w:ascii="Times New Roman" w:hAnsi="Times New Roman"/>
          <w:sz w:val="22"/>
          <w:szCs w:val="22"/>
          <w:lang w:val="el-GR"/>
        </w:rPr>
      </w:pPr>
    </w:p>
    <w:p w:rsidR="00AC295B" w:rsidRPr="00546669" w:rsidRDefault="00AC295B" w:rsidP="00AC295B">
      <w:pPr>
        <w:rPr>
          <w:rFonts w:ascii="Times New Roman" w:hAnsi="Times New Roman"/>
          <w:sz w:val="22"/>
          <w:szCs w:val="22"/>
          <w:lang w:val="el-GR"/>
        </w:rPr>
      </w:pPr>
      <w:r w:rsidRPr="00546669">
        <w:rPr>
          <w:rFonts w:ascii="Times New Roman" w:hAnsi="Times New Roman"/>
          <w:sz w:val="22"/>
          <w:szCs w:val="22"/>
          <w:lang w:val="el-GR"/>
        </w:rPr>
        <w:t>Υψηλότερες δόσεις από αυτό το ιδιοσκεύασμα δε θα πρέπει να χρησιμοποιούνται σε ασθενείς με υπόταση και παράλληλη υποογκαιμία.</w:t>
      </w:r>
    </w:p>
    <w:p w:rsidR="00AC295B" w:rsidRPr="00546669" w:rsidRDefault="00AC295B" w:rsidP="00AC295B">
      <w:pPr>
        <w:rPr>
          <w:rFonts w:ascii="Times New Roman" w:hAnsi="Times New Roman"/>
          <w:sz w:val="22"/>
          <w:szCs w:val="22"/>
          <w:lang w:val="el-GR"/>
        </w:rPr>
      </w:pPr>
    </w:p>
    <w:p w:rsidR="00AC295B" w:rsidRPr="00546669" w:rsidRDefault="00AC295B" w:rsidP="00AC295B">
      <w:pPr>
        <w:rPr>
          <w:rFonts w:ascii="Times New Roman" w:hAnsi="Times New Roman"/>
          <w:sz w:val="22"/>
          <w:szCs w:val="22"/>
          <w:lang w:val="el-GR"/>
        </w:rPr>
      </w:pPr>
      <w:r w:rsidRPr="00546669">
        <w:rPr>
          <w:rFonts w:ascii="Times New Roman" w:hAnsi="Times New Roman"/>
          <w:sz w:val="22"/>
          <w:szCs w:val="22"/>
          <w:lang w:val="el-GR"/>
        </w:rPr>
        <w:t>Η κωδεΐνη, ως συστατικό του σταθερού συνδυασμού, έχει σημαντικ</w:t>
      </w:r>
      <w:r w:rsidR="00132D4B" w:rsidRPr="00546669">
        <w:rPr>
          <w:rFonts w:ascii="Times New Roman" w:hAnsi="Times New Roman"/>
          <w:sz w:val="22"/>
          <w:szCs w:val="22"/>
          <w:lang w:val="el-GR"/>
        </w:rPr>
        <w:t>ή πιθανότητα</w:t>
      </w:r>
      <w:r w:rsidRPr="00546669">
        <w:rPr>
          <w:rFonts w:ascii="Times New Roman" w:hAnsi="Times New Roman"/>
          <w:sz w:val="22"/>
          <w:szCs w:val="22"/>
          <w:lang w:val="el-GR"/>
        </w:rPr>
        <w:t xml:space="preserve"> εξάρτησης. Αντοχή, ψυχολογική και σωματική εξάρτηση αναπτύσσονται με μακροχρόνια χρήση υψηλών δόσεων. Υπάρχει διασταυρούμενη αντοχή με άλλα οπιοειδή. Ταχείες υποτροπές μπορεί να αναμένονται σε ασθενείς με προϋπάρχουσα εξάρτηση από οπιοειδή (συμπεριλαμβανομένων αυτών σε ύφεση).</w:t>
      </w:r>
    </w:p>
    <w:p w:rsidR="00AC295B" w:rsidRPr="00546669" w:rsidRDefault="00AC295B" w:rsidP="00AC295B">
      <w:pPr>
        <w:rPr>
          <w:rFonts w:ascii="Times New Roman" w:hAnsi="Times New Roman"/>
          <w:sz w:val="22"/>
          <w:szCs w:val="22"/>
          <w:lang w:val="el-GR"/>
        </w:rPr>
      </w:pPr>
    </w:p>
    <w:p w:rsidR="00AC295B" w:rsidRPr="00546669" w:rsidRDefault="00AC295B" w:rsidP="00AC295B">
      <w:pPr>
        <w:rPr>
          <w:rFonts w:ascii="Times New Roman" w:hAnsi="Times New Roman"/>
          <w:sz w:val="22"/>
          <w:szCs w:val="22"/>
          <w:lang w:val="el-GR"/>
        </w:rPr>
      </w:pPr>
      <w:r w:rsidRPr="00546669">
        <w:rPr>
          <w:rFonts w:ascii="Times New Roman" w:hAnsi="Times New Roman"/>
          <w:sz w:val="22"/>
          <w:szCs w:val="22"/>
          <w:lang w:val="el-GR"/>
        </w:rPr>
        <w:t xml:space="preserve">Η κωδεΐνη θεωρείται ότι είναι υποκατάστατο από τους εξαρτημένους στην ηρωΐνη. Άτομα που είναι εξαρτημένα στο αλκοόλ ή </w:t>
      </w:r>
      <w:r w:rsidR="00132D4B" w:rsidRPr="00546669">
        <w:rPr>
          <w:rFonts w:ascii="Times New Roman" w:hAnsi="Times New Roman"/>
          <w:sz w:val="22"/>
          <w:szCs w:val="22"/>
          <w:lang w:val="el-GR"/>
        </w:rPr>
        <w:t xml:space="preserve">τα </w:t>
      </w:r>
      <w:r w:rsidRPr="00546669">
        <w:rPr>
          <w:rFonts w:ascii="Times New Roman" w:hAnsi="Times New Roman"/>
          <w:sz w:val="22"/>
          <w:szCs w:val="22"/>
          <w:lang w:val="el-GR"/>
        </w:rPr>
        <w:t xml:space="preserve">ηρεμιστικά επίσης τείνουν να κάνουν κατάχρηση της κωδεΐνης. Η κωδεΐνη </w:t>
      </w:r>
      <w:r w:rsidR="00132D4B" w:rsidRPr="00546669">
        <w:rPr>
          <w:rFonts w:ascii="Times New Roman" w:hAnsi="Times New Roman"/>
          <w:sz w:val="22"/>
          <w:szCs w:val="22"/>
          <w:lang w:val="el-GR"/>
        </w:rPr>
        <w:t>προσλαμβανόμενη</w:t>
      </w:r>
      <w:r w:rsidRPr="00546669">
        <w:rPr>
          <w:rFonts w:ascii="Times New Roman" w:hAnsi="Times New Roman"/>
          <w:sz w:val="22"/>
          <w:szCs w:val="22"/>
          <w:lang w:val="el-GR"/>
        </w:rPr>
        <w:t xml:space="preserve"> σε υψηλότερες δόσεις και για μια μακροχρόνια περίοδο, μπορεί να προκαλέσει εξάρτηση.</w:t>
      </w:r>
    </w:p>
    <w:p w:rsidR="00AC295B" w:rsidRPr="00546669" w:rsidRDefault="00AC295B" w:rsidP="00AC295B">
      <w:pPr>
        <w:rPr>
          <w:rFonts w:ascii="Times New Roman" w:hAnsi="Times New Roman"/>
          <w:sz w:val="22"/>
          <w:szCs w:val="22"/>
          <w:lang w:val="el-GR"/>
        </w:rPr>
      </w:pPr>
    </w:p>
    <w:p w:rsidR="00AC295B" w:rsidRPr="00546669" w:rsidRDefault="00AC295B" w:rsidP="00AC295B">
      <w:pPr>
        <w:rPr>
          <w:rFonts w:ascii="Times New Roman" w:hAnsi="Times New Roman"/>
          <w:sz w:val="22"/>
          <w:szCs w:val="22"/>
          <w:lang w:val="el-GR"/>
        </w:rPr>
      </w:pPr>
      <w:r w:rsidRPr="00546669">
        <w:rPr>
          <w:rFonts w:ascii="Times New Roman" w:hAnsi="Times New Roman"/>
          <w:sz w:val="22"/>
          <w:szCs w:val="22"/>
          <w:lang w:val="el-GR"/>
        </w:rPr>
        <w:t xml:space="preserve">Σε ασθενείς </w:t>
      </w:r>
      <w:r w:rsidR="00132D4B" w:rsidRPr="00546669">
        <w:rPr>
          <w:rFonts w:ascii="Times New Roman" w:hAnsi="Times New Roman"/>
          <w:sz w:val="22"/>
          <w:szCs w:val="22"/>
          <w:lang w:val="el-GR"/>
        </w:rPr>
        <w:t>με ιστορικό</w:t>
      </w:r>
      <w:r w:rsidRPr="00546669">
        <w:rPr>
          <w:rFonts w:ascii="Times New Roman" w:hAnsi="Times New Roman"/>
          <w:sz w:val="22"/>
          <w:szCs w:val="22"/>
          <w:lang w:val="el-GR"/>
        </w:rPr>
        <w:t xml:space="preserve"> χολοκυστεκτομή</w:t>
      </w:r>
      <w:r w:rsidR="00132D4B" w:rsidRPr="00546669">
        <w:rPr>
          <w:rFonts w:ascii="Times New Roman" w:hAnsi="Times New Roman"/>
          <w:sz w:val="22"/>
          <w:szCs w:val="22"/>
          <w:lang w:val="el-GR"/>
        </w:rPr>
        <w:t>ς</w:t>
      </w:r>
      <w:r w:rsidRPr="00546669">
        <w:rPr>
          <w:rFonts w:ascii="Times New Roman" w:hAnsi="Times New Roman"/>
          <w:sz w:val="22"/>
          <w:szCs w:val="22"/>
          <w:lang w:val="el-GR"/>
        </w:rPr>
        <w:t xml:space="preserve">, θα πρέπει να δίνεται αγωγή με προσοχή. Η σύσπαση του σφιγκτήρα του </w:t>
      </w:r>
      <w:proofErr w:type="spellStart"/>
      <w:r w:rsidRPr="00546669">
        <w:rPr>
          <w:rFonts w:ascii="Times New Roman" w:hAnsi="Times New Roman"/>
          <w:sz w:val="22"/>
          <w:szCs w:val="22"/>
          <w:lang w:val="en-US"/>
        </w:rPr>
        <w:t>Oddi</w:t>
      </w:r>
      <w:proofErr w:type="spellEnd"/>
      <w:r w:rsidRPr="00546669">
        <w:rPr>
          <w:rFonts w:ascii="Times New Roman" w:hAnsi="Times New Roman"/>
          <w:sz w:val="22"/>
          <w:szCs w:val="22"/>
          <w:lang w:val="el-GR"/>
        </w:rPr>
        <w:t xml:space="preserve"> μπορεί να προκαλέσει συμπτώματα που μοιάζουν με αυτά του εμφράγματος του μυοκαρδίου ή να επιτείνει τα συμπτώματα σε ασθενείς με παγκρεατίτιδα.</w:t>
      </w:r>
    </w:p>
    <w:p w:rsidR="00AC295B" w:rsidRPr="00546669" w:rsidRDefault="00AC295B" w:rsidP="00AC295B">
      <w:pPr>
        <w:rPr>
          <w:rFonts w:ascii="Times New Roman" w:hAnsi="Times New Roman"/>
          <w:sz w:val="22"/>
          <w:szCs w:val="22"/>
          <w:lang w:val="el-GR"/>
        </w:rPr>
      </w:pPr>
    </w:p>
    <w:p w:rsidR="004845AC" w:rsidRPr="006B2D78" w:rsidRDefault="004845AC" w:rsidP="00273C00">
      <w:pPr>
        <w:rPr>
          <w:rFonts w:ascii="Times New Roman" w:hAnsi="Times New Roman"/>
          <w:sz w:val="22"/>
          <w:szCs w:val="22"/>
          <w:lang w:val="el-GR"/>
        </w:rPr>
      </w:pPr>
      <w:r w:rsidRPr="006B2D78">
        <w:rPr>
          <w:rFonts w:ascii="Times New Roman" w:hAnsi="Times New Roman"/>
          <w:sz w:val="22"/>
          <w:szCs w:val="22"/>
          <w:lang w:val="el-GR"/>
        </w:rPr>
        <w:lastRenderedPageBreak/>
        <w:t xml:space="preserve">Τα φάρμακα που περιέχουν κωδεΐνη λαμβάνονται με ειδική συνταγή ιατρού και κάτω από τακτική ιατρική παρακολούθηση. Τα φάρμακα αυτά συνταγογραφούνται για προσωπική χρήση και δεν θα πρέπει να δίνονται σε τρίτους.   </w:t>
      </w:r>
    </w:p>
    <w:p w:rsidR="004845AC" w:rsidRPr="006B2D78" w:rsidRDefault="004845AC" w:rsidP="00273C00">
      <w:pPr>
        <w:rPr>
          <w:rFonts w:ascii="Times New Roman" w:hAnsi="Times New Roman"/>
          <w:sz w:val="22"/>
          <w:szCs w:val="22"/>
          <w:lang w:val="el-GR"/>
        </w:rPr>
      </w:pPr>
    </w:p>
    <w:p w:rsidR="00403345" w:rsidRPr="006B2D78" w:rsidRDefault="00403345" w:rsidP="00273C00">
      <w:pPr>
        <w:rPr>
          <w:rFonts w:ascii="Times New Roman" w:hAnsi="Times New Roman"/>
          <w:b/>
          <w:sz w:val="22"/>
          <w:szCs w:val="22"/>
          <w:lang w:val="el-GR"/>
        </w:rPr>
      </w:pPr>
      <w:r w:rsidRPr="006B2D78">
        <w:rPr>
          <w:rFonts w:ascii="Times New Roman" w:hAnsi="Times New Roman"/>
          <w:b/>
          <w:sz w:val="22"/>
          <w:szCs w:val="22"/>
          <w:lang w:val="el-GR"/>
        </w:rPr>
        <w:t>4.5.</w:t>
      </w:r>
      <w:r w:rsidRPr="006B2D78">
        <w:rPr>
          <w:rFonts w:ascii="Times New Roman" w:hAnsi="Times New Roman"/>
          <w:sz w:val="22"/>
          <w:szCs w:val="22"/>
          <w:lang w:val="el-GR"/>
        </w:rPr>
        <w:tab/>
      </w:r>
      <w:r w:rsidRPr="006B2D78">
        <w:rPr>
          <w:rFonts w:ascii="Times New Roman" w:hAnsi="Times New Roman"/>
          <w:b/>
          <w:sz w:val="22"/>
          <w:szCs w:val="22"/>
          <w:lang w:val="el-GR"/>
        </w:rPr>
        <w:t>Αλληλεπιδράσεις με  άλλα  φάρμακα  και άλλες μορφές αλληλεπίδρασης .</w:t>
      </w:r>
    </w:p>
    <w:p w:rsidR="00403345" w:rsidRPr="006B2D78" w:rsidRDefault="00403345" w:rsidP="00273C00">
      <w:pPr>
        <w:rPr>
          <w:rFonts w:ascii="Times New Roman" w:hAnsi="Times New Roman"/>
          <w:sz w:val="22"/>
          <w:szCs w:val="22"/>
          <w:lang w:val="el-GR"/>
        </w:rPr>
      </w:pPr>
    </w:p>
    <w:p w:rsidR="00F21C56" w:rsidRPr="00546669" w:rsidRDefault="00F21C56" w:rsidP="00273C00">
      <w:pPr>
        <w:rPr>
          <w:rFonts w:ascii="Times New Roman" w:hAnsi="Times New Roman"/>
          <w:i/>
          <w:sz w:val="22"/>
          <w:szCs w:val="22"/>
          <w:u w:val="single"/>
          <w:lang w:val="el-GR"/>
        </w:rPr>
      </w:pPr>
      <w:r w:rsidRPr="00546669">
        <w:rPr>
          <w:rFonts w:ascii="Times New Roman" w:hAnsi="Times New Roman"/>
          <w:i/>
          <w:sz w:val="22"/>
          <w:szCs w:val="22"/>
          <w:u w:val="single"/>
          <w:lang w:val="el-GR"/>
        </w:rPr>
        <w:t>Παρακεταμόλη</w:t>
      </w:r>
    </w:p>
    <w:p w:rsidR="00F21C56" w:rsidRDefault="00F21C56" w:rsidP="00273C00">
      <w:pPr>
        <w:rPr>
          <w:rFonts w:ascii="Times New Roman" w:hAnsi="Times New Roman"/>
          <w:sz w:val="22"/>
          <w:szCs w:val="22"/>
          <w:lang w:val="el-GR"/>
        </w:rPr>
      </w:pPr>
      <w:r w:rsidRPr="00546669">
        <w:rPr>
          <w:rFonts w:ascii="Times New Roman" w:hAnsi="Times New Roman"/>
          <w:sz w:val="22"/>
          <w:szCs w:val="22"/>
          <w:lang w:val="el-GR"/>
        </w:rPr>
        <w:t xml:space="preserve">Δόσεις της παρακεταμόλης οι οποίες είναι υπό άλλες συνθήκες ακίνδυνες, μπορεί να προκαλέσουν ηπατική βλάβη εάν ληφθούν μαζί με φάρμακα που προκαλούν ενζυμική επαγωγή όπως συγκεκριμένα υπνωτικά και αντιεπιληπτικά (π.χ. γλουταιθιμίδη, φαινοβαρβιτάλη, φαινυτοΐνη, καρβαμαζεπίνη) καθώς και με ριφαμπικίνη. Το ίδιο ισχύει σε σχέση με </w:t>
      </w:r>
      <w:r w:rsidR="006B2D78" w:rsidRPr="00546669">
        <w:rPr>
          <w:rFonts w:ascii="Times New Roman" w:hAnsi="Times New Roman"/>
          <w:sz w:val="22"/>
          <w:szCs w:val="22"/>
          <w:lang w:val="el-GR"/>
        </w:rPr>
        <w:t xml:space="preserve">τις δυνητικά ηπατοτοξικές ουσίες και </w:t>
      </w:r>
      <w:r w:rsidRPr="00546669">
        <w:rPr>
          <w:rFonts w:ascii="Times New Roman" w:hAnsi="Times New Roman"/>
          <w:sz w:val="22"/>
          <w:szCs w:val="22"/>
          <w:lang w:val="el-GR"/>
        </w:rPr>
        <w:t>την κατάχρηση αλκοόλ</w:t>
      </w:r>
      <w:r w:rsidR="00E45ACA" w:rsidRPr="00546669">
        <w:rPr>
          <w:rFonts w:ascii="Times New Roman" w:hAnsi="Times New Roman"/>
          <w:sz w:val="22"/>
          <w:szCs w:val="22"/>
          <w:lang w:val="el-GR"/>
        </w:rPr>
        <w:t xml:space="preserve">, </w:t>
      </w:r>
      <w:r w:rsidRPr="00546669">
        <w:rPr>
          <w:rFonts w:ascii="Times New Roman" w:hAnsi="Times New Roman"/>
          <w:sz w:val="22"/>
          <w:szCs w:val="22"/>
          <w:lang w:val="el-GR"/>
        </w:rPr>
        <w:t>δείτε παράγραφο 4.9 Υπερδοσολογία.</w:t>
      </w:r>
    </w:p>
    <w:p w:rsidR="000F687A" w:rsidRPr="006B2D78" w:rsidRDefault="000F687A" w:rsidP="00273C00">
      <w:pPr>
        <w:rPr>
          <w:rFonts w:ascii="Times New Roman" w:hAnsi="Times New Roman"/>
          <w:sz w:val="22"/>
          <w:szCs w:val="22"/>
          <w:lang w:val="el-GR"/>
        </w:rPr>
      </w:pPr>
    </w:p>
    <w:p w:rsidR="00F21C56" w:rsidRDefault="00F21C56" w:rsidP="00273C00">
      <w:pPr>
        <w:rPr>
          <w:rFonts w:ascii="Times New Roman" w:hAnsi="Times New Roman"/>
          <w:sz w:val="22"/>
          <w:szCs w:val="22"/>
          <w:lang w:val="el-GR"/>
        </w:rPr>
      </w:pPr>
      <w:r w:rsidRPr="006B2D78">
        <w:rPr>
          <w:rFonts w:ascii="Times New Roman" w:hAnsi="Times New Roman"/>
          <w:sz w:val="22"/>
          <w:szCs w:val="22"/>
          <w:lang w:val="el-GR"/>
        </w:rPr>
        <w:t xml:space="preserve">Ο συνδυασμός με χλωραμφαινικόλη μπορεί να προκαλέσει αύξηση του χρόνου ημίσειας ζωής της χλωραμφαινικόλης με κίνδυνο αυξημένης τοξικότητας. </w:t>
      </w:r>
    </w:p>
    <w:p w:rsidR="000F687A" w:rsidRPr="006B2D78" w:rsidRDefault="000F687A" w:rsidP="00273C00">
      <w:pPr>
        <w:rPr>
          <w:rFonts w:ascii="Times New Roman" w:hAnsi="Times New Roman"/>
          <w:sz w:val="22"/>
          <w:szCs w:val="22"/>
          <w:lang w:val="el-GR"/>
        </w:rPr>
      </w:pPr>
    </w:p>
    <w:p w:rsidR="00F21C56" w:rsidRDefault="00F21C56" w:rsidP="00273C00">
      <w:pPr>
        <w:rPr>
          <w:rFonts w:ascii="Times New Roman" w:hAnsi="Times New Roman"/>
          <w:sz w:val="22"/>
          <w:szCs w:val="22"/>
          <w:lang w:val="el-GR"/>
        </w:rPr>
      </w:pPr>
      <w:r w:rsidRPr="006B2D78">
        <w:rPr>
          <w:rFonts w:ascii="Times New Roman" w:hAnsi="Times New Roman"/>
          <w:sz w:val="22"/>
          <w:szCs w:val="22"/>
          <w:lang w:val="el-GR"/>
        </w:rPr>
        <w:t>Η κλινική σχέση των αλληλεπιδράσεων μεταξύ της παρακεταμόλης και της βαρφαρίνης καθώς και των παραγώγων της κουμαρίνης δεν μπορεί να εκτιμηθεί ακόμη. Ως εκ τούτου, η μακροχρόνια χρήση παρακεταμόλης σε ασθενείς που λαμβάνουν από του στόματος αντιπηκτικά συνιστάται μόνο κάτω από ιατρική παρακολούθηση.</w:t>
      </w:r>
    </w:p>
    <w:p w:rsidR="000F687A" w:rsidRPr="006B2D78" w:rsidRDefault="000F687A" w:rsidP="00273C00">
      <w:pPr>
        <w:rPr>
          <w:rFonts w:ascii="Times New Roman" w:hAnsi="Times New Roman"/>
          <w:sz w:val="22"/>
          <w:szCs w:val="22"/>
          <w:lang w:val="el-GR"/>
        </w:rPr>
      </w:pPr>
    </w:p>
    <w:p w:rsidR="004155BF" w:rsidRDefault="00F21C56" w:rsidP="00273C00">
      <w:pPr>
        <w:rPr>
          <w:rFonts w:ascii="Times New Roman" w:hAnsi="Times New Roman"/>
          <w:sz w:val="22"/>
          <w:szCs w:val="22"/>
          <w:lang w:val="el-GR"/>
        </w:rPr>
      </w:pPr>
      <w:r w:rsidRPr="006B2D78">
        <w:rPr>
          <w:rFonts w:ascii="Times New Roman" w:hAnsi="Times New Roman"/>
          <w:sz w:val="22"/>
          <w:szCs w:val="22"/>
          <w:lang w:val="el-GR"/>
        </w:rPr>
        <w:t xml:space="preserve">Η ταυτόχρονη χρήση της </w:t>
      </w:r>
      <w:proofErr w:type="spellStart"/>
      <w:r w:rsidRPr="006B2D78">
        <w:rPr>
          <w:rFonts w:ascii="Times New Roman" w:hAnsi="Times New Roman"/>
          <w:sz w:val="22"/>
          <w:szCs w:val="22"/>
          <w:lang w:val="el-GR"/>
        </w:rPr>
        <w:t>παρακεταμόλης</w:t>
      </w:r>
      <w:proofErr w:type="spellEnd"/>
      <w:r w:rsidRPr="006B2D78">
        <w:rPr>
          <w:rFonts w:ascii="Times New Roman" w:hAnsi="Times New Roman"/>
          <w:sz w:val="22"/>
          <w:szCs w:val="22"/>
          <w:lang w:val="el-GR"/>
        </w:rPr>
        <w:t xml:space="preserve"> και της </w:t>
      </w:r>
      <w:proofErr w:type="spellStart"/>
      <w:r w:rsidRPr="006B2D78">
        <w:rPr>
          <w:rFonts w:ascii="Times New Roman" w:hAnsi="Times New Roman"/>
          <w:sz w:val="22"/>
          <w:szCs w:val="22"/>
          <w:lang w:val="en-US"/>
        </w:rPr>
        <w:t>zidovudine</w:t>
      </w:r>
      <w:proofErr w:type="spellEnd"/>
      <w:r w:rsidRPr="006B2D78">
        <w:rPr>
          <w:rFonts w:ascii="Times New Roman" w:hAnsi="Times New Roman"/>
          <w:sz w:val="22"/>
          <w:szCs w:val="22"/>
          <w:lang w:val="el-GR"/>
        </w:rPr>
        <w:t xml:space="preserve"> (ΑΖΤ ή </w:t>
      </w:r>
      <w:proofErr w:type="spellStart"/>
      <w:r w:rsidRPr="006B2D78">
        <w:rPr>
          <w:rFonts w:ascii="Times New Roman" w:hAnsi="Times New Roman"/>
          <w:sz w:val="22"/>
          <w:szCs w:val="22"/>
          <w:lang w:val="en-US"/>
        </w:rPr>
        <w:t>retrovier</w:t>
      </w:r>
      <w:proofErr w:type="spellEnd"/>
      <w:r w:rsidRPr="006B2D78">
        <w:rPr>
          <w:rFonts w:ascii="Times New Roman" w:hAnsi="Times New Roman"/>
          <w:sz w:val="22"/>
          <w:szCs w:val="22"/>
          <w:lang w:val="el-GR"/>
        </w:rPr>
        <w:t>) αυξάνει την τάση μείωσης της λευκοκυττάρων (</w:t>
      </w:r>
      <w:proofErr w:type="spellStart"/>
      <w:r w:rsidRPr="006B2D78">
        <w:rPr>
          <w:rFonts w:ascii="Times New Roman" w:hAnsi="Times New Roman"/>
          <w:sz w:val="22"/>
          <w:szCs w:val="22"/>
          <w:lang w:val="el-GR"/>
        </w:rPr>
        <w:t>ουδετεροπενία</w:t>
      </w:r>
      <w:proofErr w:type="spellEnd"/>
      <w:r w:rsidRPr="006B2D78">
        <w:rPr>
          <w:rFonts w:ascii="Times New Roman" w:hAnsi="Times New Roman"/>
          <w:sz w:val="22"/>
          <w:szCs w:val="22"/>
          <w:lang w:val="el-GR"/>
        </w:rPr>
        <w:t xml:space="preserve">). Ως εκ τούτου, το </w:t>
      </w:r>
      <w:proofErr w:type="spellStart"/>
      <w:r w:rsidRPr="006B2D78">
        <w:rPr>
          <w:rFonts w:ascii="Times New Roman" w:hAnsi="Times New Roman"/>
          <w:sz w:val="22"/>
          <w:szCs w:val="22"/>
          <w:lang w:val="en-US"/>
        </w:rPr>
        <w:t>Lonarid</w:t>
      </w:r>
      <w:proofErr w:type="spellEnd"/>
      <w:r w:rsidRPr="006B2D78">
        <w:rPr>
          <w:rFonts w:ascii="Times New Roman" w:hAnsi="Times New Roman"/>
          <w:sz w:val="22"/>
          <w:szCs w:val="22"/>
          <w:lang w:val="el-GR"/>
        </w:rPr>
        <w:t xml:space="preserve"> </w:t>
      </w:r>
      <w:r w:rsidRPr="006B2D78">
        <w:rPr>
          <w:rFonts w:ascii="Times New Roman" w:hAnsi="Times New Roman"/>
          <w:sz w:val="22"/>
          <w:szCs w:val="22"/>
          <w:lang w:val="en-US"/>
        </w:rPr>
        <w:t>N</w:t>
      </w:r>
      <w:r w:rsidRPr="006B2D78">
        <w:rPr>
          <w:rFonts w:ascii="Times New Roman" w:hAnsi="Times New Roman"/>
          <w:sz w:val="22"/>
          <w:szCs w:val="22"/>
          <w:lang w:val="el-GR"/>
        </w:rPr>
        <w:t xml:space="preserve"> </w:t>
      </w:r>
      <w:r w:rsidR="004155BF" w:rsidRPr="006B2D78">
        <w:rPr>
          <w:rFonts w:ascii="Times New Roman" w:hAnsi="Times New Roman"/>
          <w:sz w:val="22"/>
          <w:szCs w:val="22"/>
          <w:lang w:val="el-GR"/>
        </w:rPr>
        <w:t xml:space="preserve">θα πρέπει να λαμβάνεται μαζί με ΑΖΤ κατόπιν ιατρικής συμβουλής. </w:t>
      </w:r>
    </w:p>
    <w:p w:rsidR="000F687A" w:rsidRPr="006B2D78" w:rsidRDefault="000F687A" w:rsidP="00273C00">
      <w:pPr>
        <w:rPr>
          <w:rFonts w:ascii="Times New Roman" w:hAnsi="Times New Roman"/>
          <w:sz w:val="22"/>
          <w:szCs w:val="22"/>
          <w:lang w:val="el-GR"/>
        </w:rPr>
      </w:pPr>
    </w:p>
    <w:p w:rsidR="004155BF" w:rsidRDefault="004155BF" w:rsidP="00273C00">
      <w:pPr>
        <w:rPr>
          <w:rFonts w:ascii="Times New Roman" w:hAnsi="Times New Roman"/>
          <w:sz w:val="22"/>
          <w:szCs w:val="22"/>
          <w:lang w:val="el-GR"/>
        </w:rPr>
      </w:pPr>
      <w:r w:rsidRPr="006B2D78">
        <w:rPr>
          <w:rFonts w:ascii="Times New Roman" w:hAnsi="Times New Roman"/>
          <w:sz w:val="22"/>
          <w:szCs w:val="22"/>
          <w:lang w:val="el-GR"/>
        </w:rPr>
        <w:t xml:space="preserve">Η λήψη της προβενεσίδης αναστέλλει τη δέσμευση της παρακεταμόλης στο γλυκουρονικό οξύ και έτσι μειώνει την κάθαρση της παρακεταμόλης κατά 2 φορές περίπου. Ως εκ τούτου, η δόση της παρακεταμόλης θα πρέπει να μειώνεται κατά τη διάρκεια της ταυτόχρονης χορήγησης με προβενεσίδη. </w:t>
      </w:r>
    </w:p>
    <w:p w:rsidR="000F687A" w:rsidRPr="006B2D78" w:rsidRDefault="000F687A" w:rsidP="00273C00">
      <w:pPr>
        <w:rPr>
          <w:rFonts w:ascii="Times New Roman" w:hAnsi="Times New Roman"/>
          <w:sz w:val="22"/>
          <w:szCs w:val="22"/>
          <w:lang w:val="el-GR"/>
        </w:rPr>
      </w:pPr>
    </w:p>
    <w:p w:rsidR="004155BF" w:rsidRPr="006B2D78" w:rsidRDefault="004155BF" w:rsidP="00273C00">
      <w:pPr>
        <w:rPr>
          <w:rFonts w:ascii="Times New Roman" w:hAnsi="Times New Roman"/>
          <w:sz w:val="22"/>
          <w:szCs w:val="22"/>
          <w:lang w:val="el-GR"/>
        </w:rPr>
      </w:pPr>
      <w:r w:rsidRPr="006B2D78">
        <w:rPr>
          <w:rFonts w:ascii="Times New Roman" w:hAnsi="Times New Roman"/>
          <w:sz w:val="22"/>
          <w:szCs w:val="22"/>
          <w:lang w:val="el-GR"/>
        </w:rPr>
        <w:t xml:space="preserve">Η χολεστυραμίνη μειώνει την απορρόφηση της παρακεταμόλης. </w:t>
      </w:r>
    </w:p>
    <w:p w:rsidR="00EC4862" w:rsidRPr="006B2D78" w:rsidRDefault="00EC4862" w:rsidP="00273C00">
      <w:pPr>
        <w:rPr>
          <w:rFonts w:ascii="Times New Roman" w:hAnsi="Times New Roman"/>
          <w:sz w:val="22"/>
          <w:szCs w:val="22"/>
          <w:lang w:val="el-GR"/>
        </w:rPr>
      </w:pPr>
    </w:p>
    <w:p w:rsidR="004155BF" w:rsidRPr="006B2D78" w:rsidRDefault="004155BF" w:rsidP="00273C00">
      <w:pPr>
        <w:rPr>
          <w:rFonts w:ascii="Times New Roman" w:hAnsi="Times New Roman"/>
          <w:sz w:val="22"/>
          <w:szCs w:val="22"/>
          <w:lang w:val="el-GR"/>
        </w:rPr>
      </w:pPr>
      <w:r w:rsidRPr="006B2D78">
        <w:rPr>
          <w:rFonts w:ascii="Times New Roman" w:hAnsi="Times New Roman"/>
          <w:sz w:val="22"/>
          <w:szCs w:val="22"/>
          <w:lang w:val="el-GR"/>
        </w:rPr>
        <w:t xml:space="preserve">Επίδραση στις εργαστηριακές τιμές: </w:t>
      </w:r>
    </w:p>
    <w:p w:rsidR="008A22F0" w:rsidRPr="006B2D78" w:rsidRDefault="008A22F0" w:rsidP="00273C00">
      <w:pPr>
        <w:rPr>
          <w:rFonts w:ascii="Times New Roman" w:hAnsi="Times New Roman"/>
          <w:sz w:val="22"/>
          <w:szCs w:val="22"/>
          <w:lang w:val="el-GR"/>
        </w:rPr>
      </w:pPr>
      <w:r w:rsidRPr="006B2D78">
        <w:rPr>
          <w:rFonts w:ascii="Times New Roman" w:hAnsi="Times New Roman"/>
          <w:sz w:val="22"/>
          <w:szCs w:val="22"/>
          <w:lang w:val="el-GR"/>
        </w:rPr>
        <w:t xml:space="preserve">Η λήψη της παρακεταμόλης μπορεί να επηρεάσει τον προσδιορισμό του ουρικό οξέος με χρήση του φωσφοροβολφραμικού οξέος και τη μέτρηση του σακχάρου αίματος με χρήση γλυκοζοοξειδάσης-υπεροξειδάσης. </w:t>
      </w:r>
    </w:p>
    <w:p w:rsidR="00EC4862" w:rsidRPr="006B2D78" w:rsidRDefault="00EC4862" w:rsidP="00273C00">
      <w:pPr>
        <w:rPr>
          <w:rFonts w:ascii="Times New Roman" w:hAnsi="Times New Roman"/>
          <w:sz w:val="22"/>
          <w:szCs w:val="22"/>
          <w:lang w:val="el-GR"/>
        </w:rPr>
      </w:pPr>
    </w:p>
    <w:p w:rsidR="0012063B" w:rsidRPr="0012063B" w:rsidRDefault="0012063B" w:rsidP="00273C00">
      <w:pPr>
        <w:rPr>
          <w:rFonts w:ascii="Times New Roman" w:hAnsi="Times New Roman"/>
          <w:b/>
          <w:i/>
          <w:sz w:val="22"/>
          <w:szCs w:val="22"/>
          <w:lang w:val="el-GR"/>
        </w:rPr>
      </w:pPr>
      <w:r w:rsidRPr="00546669">
        <w:rPr>
          <w:rFonts w:ascii="Times New Roman" w:hAnsi="Times New Roman"/>
          <w:b/>
          <w:i/>
          <w:sz w:val="22"/>
          <w:szCs w:val="22"/>
          <w:lang w:val="el-GR"/>
        </w:rPr>
        <w:t>Επιπρόσθετα</w:t>
      </w:r>
      <w:r w:rsidR="00EC4862" w:rsidRPr="0012063B">
        <w:rPr>
          <w:rFonts w:ascii="Times New Roman" w:hAnsi="Times New Roman"/>
          <w:b/>
          <w:i/>
          <w:sz w:val="22"/>
          <w:szCs w:val="22"/>
          <w:lang w:val="el-GR"/>
        </w:rPr>
        <w:t xml:space="preserve"> για από του στόματος χορήγηση:</w:t>
      </w:r>
    </w:p>
    <w:p w:rsidR="00EC4862" w:rsidRPr="006B2D78" w:rsidRDefault="0012063B" w:rsidP="00273C00">
      <w:pPr>
        <w:rPr>
          <w:rFonts w:ascii="Times New Roman" w:hAnsi="Times New Roman"/>
          <w:sz w:val="22"/>
          <w:szCs w:val="22"/>
          <w:lang w:val="el-GR"/>
        </w:rPr>
      </w:pPr>
      <w:r>
        <w:rPr>
          <w:rFonts w:ascii="Times New Roman" w:hAnsi="Times New Roman"/>
          <w:sz w:val="22"/>
          <w:szCs w:val="22"/>
          <w:lang w:val="el-GR"/>
        </w:rPr>
        <w:t>Σ</w:t>
      </w:r>
      <w:r w:rsidR="004155BF" w:rsidRPr="006B2D78">
        <w:rPr>
          <w:rFonts w:ascii="Times New Roman" w:hAnsi="Times New Roman"/>
          <w:sz w:val="22"/>
          <w:szCs w:val="22"/>
          <w:lang w:val="el-GR"/>
        </w:rPr>
        <w:t xml:space="preserve">ε καταστάσεις στις οποίες η γαστρική κένωση επιβραδύνεται, όπως π.χ. με λήψη προπανθελίνης, </w:t>
      </w:r>
      <w:r w:rsidR="00EC4862" w:rsidRPr="006B2D78">
        <w:rPr>
          <w:rFonts w:ascii="Times New Roman" w:hAnsi="Times New Roman"/>
          <w:sz w:val="22"/>
          <w:szCs w:val="22"/>
          <w:lang w:val="el-GR"/>
        </w:rPr>
        <w:t xml:space="preserve">ο ρυθμός απορρόφησης της παρακεταμόλης μπορεί να μειωθεί με αποτέλεσμα επιβράδυνση της έναρξης δράσης. Επιτάχυνση του ρυθμού γαστρικής κένωσης π.χ. μετά από χορήγηση μετοκλοπραμίδης, οδηγεί σε αύξηση του ρυθμού απορρόφησης. </w:t>
      </w:r>
    </w:p>
    <w:p w:rsidR="007B2417" w:rsidRPr="00490CCB" w:rsidRDefault="007B2417" w:rsidP="00273C00">
      <w:pPr>
        <w:rPr>
          <w:rFonts w:ascii="Times New Roman" w:hAnsi="Times New Roman"/>
          <w:sz w:val="22"/>
          <w:szCs w:val="22"/>
          <w:lang w:val="el-GR"/>
        </w:rPr>
      </w:pPr>
    </w:p>
    <w:p w:rsidR="00E115E9" w:rsidRPr="00490CCB" w:rsidRDefault="00E115E9" w:rsidP="00273C00">
      <w:pPr>
        <w:rPr>
          <w:rFonts w:ascii="Times New Roman" w:hAnsi="Times New Roman"/>
          <w:sz w:val="22"/>
          <w:szCs w:val="22"/>
          <w:lang w:val="el-GR"/>
        </w:rPr>
      </w:pPr>
    </w:p>
    <w:p w:rsidR="00E115E9" w:rsidRPr="00490CCB" w:rsidRDefault="00E115E9" w:rsidP="00273C00">
      <w:pPr>
        <w:rPr>
          <w:rFonts w:ascii="Times New Roman" w:hAnsi="Times New Roman"/>
          <w:sz w:val="22"/>
          <w:szCs w:val="22"/>
          <w:lang w:val="el-GR"/>
        </w:rPr>
      </w:pPr>
    </w:p>
    <w:p w:rsidR="00E115E9" w:rsidRPr="00490CCB" w:rsidRDefault="00E115E9" w:rsidP="00273C00">
      <w:pPr>
        <w:rPr>
          <w:rFonts w:ascii="Times New Roman" w:hAnsi="Times New Roman"/>
          <w:sz w:val="22"/>
          <w:szCs w:val="22"/>
          <w:lang w:val="el-GR"/>
        </w:rPr>
      </w:pPr>
    </w:p>
    <w:p w:rsidR="007B2417" w:rsidRPr="0012063B" w:rsidRDefault="007B2417" w:rsidP="00273C00">
      <w:pPr>
        <w:rPr>
          <w:rFonts w:ascii="Times New Roman" w:hAnsi="Times New Roman"/>
          <w:i/>
          <w:sz w:val="22"/>
          <w:szCs w:val="22"/>
          <w:lang w:val="el-GR"/>
        </w:rPr>
      </w:pPr>
      <w:r w:rsidRPr="0012063B">
        <w:rPr>
          <w:rFonts w:ascii="Times New Roman" w:hAnsi="Times New Roman"/>
          <w:i/>
          <w:sz w:val="22"/>
          <w:szCs w:val="22"/>
          <w:lang w:val="el-GR"/>
        </w:rPr>
        <w:t>Κωδεΐνη</w:t>
      </w:r>
    </w:p>
    <w:p w:rsidR="004E642A" w:rsidRPr="006B2D78" w:rsidRDefault="00885BC9" w:rsidP="00273C00">
      <w:pPr>
        <w:rPr>
          <w:rFonts w:ascii="Times New Roman" w:hAnsi="Times New Roman"/>
          <w:sz w:val="22"/>
          <w:szCs w:val="22"/>
          <w:lang w:val="el-GR"/>
        </w:rPr>
      </w:pPr>
      <w:r w:rsidRPr="006B2D78">
        <w:rPr>
          <w:rFonts w:ascii="Times New Roman" w:hAnsi="Times New Roman"/>
          <w:sz w:val="22"/>
          <w:szCs w:val="22"/>
          <w:lang w:val="el-GR"/>
        </w:rPr>
        <w:t xml:space="preserve">Οι ασθενείς που λαμβάνουν άλλα ναρκωτικά αναλγητικά, </w:t>
      </w:r>
      <w:proofErr w:type="spellStart"/>
      <w:r w:rsidRPr="006B2D78">
        <w:rPr>
          <w:rFonts w:ascii="Times New Roman" w:hAnsi="Times New Roman"/>
          <w:sz w:val="22"/>
          <w:szCs w:val="22"/>
          <w:lang w:val="el-GR"/>
        </w:rPr>
        <w:t>αντιψυχωσικά</w:t>
      </w:r>
      <w:proofErr w:type="spellEnd"/>
      <w:r w:rsidRPr="006B2D78">
        <w:rPr>
          <w:rFonts w:ascii="Times New Roman" w:hAnsi="Times New Roman"/>
          <w:sz w:val="22"/>
          <w:szCs w:val="22"/>
          <w:lang w:val="el-GR"/>
        </w:rPr>
        <w:t xml:space="preserve">, ηρεμιστικά ή άλλα κατασταλτικά του ΚΝΣ (συμπεριλαμβανομένου του αλκοόλ) </w:t>
      </w:r>
      <w:r w:rsidR="004E642A" w:rsidRPr="006B2D78">
        <w:rPr>
          <w:rFonts w:ascii="Times New Roman" w:hAnsi="Times New Roman"/>
          <w:sz w:val="22"/>
          <w:szCs w:val="22"/>
          <w:lang w:val="el-GR"/>
        </w:rPr>
        <w:t xml:space="preserve">ταυτόχρονα με το </w:t>
      </w:r>
      <w:proofErr w:type="spellStart"/>
      <w:r w:rsidR="004E642A" w:rsidRPr="006B2D78">
        <w:rPr>
          <w:rFonts w:ascii="Times New Roman" w:hAnsi="Times New Roman"/>
          <w:sz w:val="22"/>
          <w:szCs w:val="22"/>
          <w:lang w:val="en-US"/>
        </w:rPr>
        <w:t>Lonarid</w:t>
      </w:r>
      <w:proofErr w:type="spellEnd"/>
      <w:r w:rsidR="004E642A" w:rsidRPr="006B2D78">
        <w:rPr>
          <w:rFonts w:ascii="Times New Roman" w:hAnsi="Times New Roman"/>
          <w:sz w:val="22"/>
          <w:szCs w:val="22"/>
          <w:lang w:val="el-GR"/>
        </w:rPr>
        <w:t xml:space="preserve"> </w:t>
      </w:r>
      <w:r w:rsidR="004E642A" w:rsidRPr="006B2D78">
        <w:rPr>
          <w:rFonts w:ascii="Times New Roman" w:hAnsi="Times New Roman"/>
          <w:sz w:val="22"/>
          <w:szCs w:val="22"/>
          <w:lang w:val="en-US"/>
        </w:rPr>
        <w:t>N</w:t>
      </w:r>
      <w:r w:rsidR="004E642A" w:rsidRPr="006B2D78">
        <w:rPr>
          <w:rFonts w:ascii="Times New Roman" w:hAnsi="Times New Roman"/>
          <w:sz w:val="22"/>
          <w:szCs w:val="22"/>
          <w:lang w:val="el-GR"/>
        </w:rPr>
        <w:t xml:space="preserve"> (το οποίο περιέχει κωδεΐνη) μπορεί να εμφανίσουν αυξημένη καταστολή του ΚΝΣ. </w:t>
      </w:r>
    </w:p>
    <w:p w:rsidR="004748A7" w:rsidRPr="006B2D78" w:rsidRDefault="004E642A" w:rsidP="00273C00">
      <w:pPr>
        <w:rPr>
          <w:rFonts w:ascii="Times New Roman" w:hAnsi="Times New Roman"/>
          <w:sz w:val="22"/>
          <w:szCs w:val="22"/>
          <w:lang w:val="el-GR"/>
        </w:rPr>
      </w:pPr>
      <w:r w:rsidRPr="006B2D78">
        <w:rPr>
          <w:rFonts w:ascii="Times New Roman" w:hAnsi="Times New Roman"/>
          <w:sz w:val="22"/>
          <w:szCs w:val="22"/>
          <w:lang w:val="el-GR"/>
        </w:rPr>
        <w:t xml:space="preserve">Οι επιδράσεις που σχετίζονται με καταστολή του ΚΝΣ και του αναπνευστικού μπορεί να αυξηθούν με ταυτόχρονη χορήγηση αλκοόλ ή άλλων κατασταλτικών του ΚΝΣ φαρμάκων  όπως κατασταλτικά, υπνωτικά ή ψυχοτρόπα φάρμακα (φαινοθειαζίνες π.χ. χλωροπρομαζίνη, </w:t>
      </w:r>
      <w:r w:rsidRPr="006B2D78">
        <w:rPr>
          <w:rFonts w:ascii="Times New Roman" w:hAnsi="Times New Roman"/>
          <w:sz w:val="22"/>
          <w:szCs w:val="22"/>
          <w:lang w:val="el-GR"/>
        </w:rPr>
        <w:lastRenderedPageBreak/>
        <w:t xml:space="preserve">θειοριδαζίνη, περφαιναζίνη) και αντιισταμινικά (π.χ. προμεθαζίνη, μεκλοζίνη) αντιϋπερτασικά </w:t>
      </w:r>
      <w:r w:rsidR="004748A7" w:rsidRPr="006B2D78">
        <w:rPr>
          <w:rFonts w:ascii="Times New Roman" w:hAnsi="Times New Roman"/>
          <w:sz w:val="22"/>
          <w:szCs w:val="22"/>
          <w:lang w:val="el-GR"/>
        </w:rPr>
        <w:t>και άλλα αναλγητικά.</w:t>
      </w:r>
    </w:p>
    <w:p w:rsidR="004748A7" w:rsidRPr="006B2D78" w:rsidRDefault="004748A7" w:rsidP="00273C00">
      <w:pPr>
        <w:rPr>
          <w:rFonts w:ascii="Times New Roman" w:hAnsi="Times New Roman"/>
          <w:sz w:val="22"/>
          <w:szCs w:val="22"/>
          <w:lang w:val="el-GR"/>
        </w:rPr>
      </w:pPr>
    </w:p>
    <w:p w:rsidR="007B2417" w:rsidRPr="006B2D78" w:rsidRDefault="004748A7" w:rsidP="00273C00">
      <w:pPr>
        <w:rPr>
          <w:rFonts w:ascii="Times New Roman" w:hAnsi="Times New Roman"/>
          <w:sz w:val="22"/>
          <w:szCs w:val="22"/>
          <w:lang w:val="el-GR"/>
        </w:rPr>
      </w:pPr>
      <w:r w:rsidRPr="006B2D78">
        <w:rPr>
          <w:rFonts w:ascii="Times New Roman" w:hAnsi="Times New Roman"/>
          <w:sz w:val="22"/>
          <w:szCs w:val="22"/>
          <w:lang w:val="el-GR"/>
        </w:rPr>
        <w:t xml:space="preserve">Καταστολή του αναπνευστικού επαγόμενη από την κωδεΐνη μπορεί να </w:t>
      </w:r>
      <w:r w:rsidR="002B1355" w:rsidRPr="006B2D78">
        <w:rPr>
          <w:rFonts w:ascii="Times New Roman" w:hAnsi="Times New Roman"/>
          <w:sz w:val="22"/>
          <w:szCs w:val="22"/>
          <w:lang w:val="el-GR"/>
        </w:rPr>
        <w:t xml:space="preserve">αυξηθεί </w:t>
      </w:r>
      <w:r w:rsidRPr="006B2D78">
        <w:rPr>
          <w:rFonts w:ascii="Times New Roman" w:hAnsi="Times New Roman"/>
          <w:sz w:val="22"/>
          <w:szCs w:val="22"/>
          <w:lang w:val="el-GR"/>
        </w:rPr>
        <w:t xml:space="preserve">από τρικυκλικά αντικαταθλιπτικά (ιμιπραμίνη, αμιτρυπτιλίνη) και οπιπραμόλη. </w:t>
      </w:r>
    </w:p>
    <w:p w:rsidR="004748A7" w:rsidRPr="006B2D78" w:rsidRDefault="004748A7" w:rsidP="00273C00">
      <w:pPr>
        <w:rPr>
          <w:rFonts w:ascii="Times New Roman" w:hAnsi="Times New Roman"/>
          <w:sz w:val="22"/>
          <w:szCs w:val="22"/>
          <w:lang w:val="el-GR"/>
        </w:rPr>
      </w:pPr>
    </w:p>
    <w:p w:rsidR="004748A7" w:rsidRPr="006B2D78" w:rsidRDefault="004748A7" w:rsidP="00273C00">
      <w:pPr>
        <w:rPr>
          <w:rFonts w:ascii="Times New Roman" w:hAnsi="Times New Roman"/>
          <w:sz w:val="22"/>
          <w:szCs w:val="22"/>
          <w:lang w:val="el-GR"/>
        </w:rPr>
      </w:pPr>
      <w:r w:rsidRPr="006B2D78">
        <w:rPr>
          <w:rFonts w:ascii="Times New Roman" w:hAnsi="Times New Roman"/>
          <w:sz w:val="22"/>
          <w:szCs w:val="22"/>
          <w:lang w:val="el-GR"/>
        </w:rPr>
        <w:t xml:space="preserve">Εφόσον η ταυτόχρονη χορήγηση αναστολέων της ΜΑΟ π.χ. </w:t>
      </w:r>
      <w:proofErr w:type="spellStart"/>
      <w:r w:rsidRPr="006B2D78">
        <w:rPr>
          <w:rFonts w:ascii="Times New Roman" w:hAnsi="Times New Roman"/>
          <w:sz w:val="22"/>
          <w:szCs w:val="22"/>
          <w:lang w:val="el-GR"/>
        </w:rPr>
        <w:t>τρανυλκυπρομίνη</w:t>
      </w:r>
      <w:proofErr w:type="spellEnd"/>
      <w:r w:rsidRPr="006B2D78">
        <w:rPr>
          <w:rFonts w:ascii="Times New Roman" w:hAnsi="Times New Roman"/>
          <w:sz w:val="22"/>
          <w:szCs w:val="22"/>
          <w:lang w:val="el-GR"/>
        </w:rPr>
        <w:t xml:space="preserve">, μπορεί να οδηγήσει σε πρόκληση επιδράσεων από το Κεντρικό Νευρικό Σύστημα και σε άλλες ανεπιθύμητες ενέργειες απρόβλεπτης βαρύτητας, το </w:t>
      </w:r>
      <w:proofErr w:type="spellStart"/>
      <w:r w:rsidRPr="006B2D78">
        <w:rPr>
          <w:rFonts w:ascii="Times New Roman" w:hAnsi="Times New Roman"/>
          <w:sz w:val="22"/>
          <w:szCs w:val="22"/>
          <w:lang w:val="en-US"/>
        </w:rPr>
        <w:t>Lonarid</w:t>
      </w:r>
      <w:proofErr w:type="spellEnd"/>
      <w:r w:rsidRPr="006B2D78">
        <w:rPr>
          <w:rFonts w:ascii="Times New Roman" w:hAnsi="Times New Roman"/>
          <w:sz w:val="22"/>
          <w:szCs w:val="22"/>
          <w:lang w:val="el-GR"/>
        </w:rPr>
        <w:t xml:space="preserve"> </w:t>
      </w:r>
      <w:r w:rsidRPr="006B2D78">
        <w:rPr>
          <w:rFonts w:ascii="Times New Roman" w:hAnsi="Times New Roman"/>
          <w:sz w:val="22"/>
          <w:szCs w:val="22"/>
          <w:lang w:val="en-US"/>
        </w:rPr>
        <w:t>N</w:t>
      </w:r>
      <w:r w:rsidRPr="006B2D78">
        <w:rPr>
          <w:rFonts w:ascii="Times New Roman" w:hAnsi="Times New Roman"/>
          <w:sz w:val="22"/>
          <w:szCs w:val="22"/>
          <w:lang w:val="el-GR"/>
        </w:rPr>
        <w:t xml:space="preserve"> δεν πρέπει να χρησιμοποιείται για χρονικό διάστημα δύο εβδομάδων μετά το τέλος της θεραπείας με αναστολείς της ΜΑΟ. </w:t>
      </w:r>
    </w:p>
    <w:p w:rsidR="004748A7" w:rsidRPr="006B2D78" w:rsidRDefault="004748A7" w:rsidP="00273C00">
      <w:pPr>
        <w:rPr>
          <w:rFonts w:ascii="Times New Roman" w:hAnsi="Times New Roman"/>
          <w:sz w:val="22"/>
          <w:szCs w:val="22"/>
          <w:lang w:val="el-GR"/>
        </w:rPr>
      </w:pPr>
    </w:p>
    <w:p w:rsidR="004748A7" w:rsidRPr="006B2D78" w:rsidRDefault="004748A7" w:rsidP="00273C00">
      <w:pPr>
        <w:rPr>
          <w:rFonts w:ascii="Times New Roman" w:hAnsi="Times New Roman"/>
          <w:sz w:val="22"/>
          <w:szCs w:val="22"/>
          <w:lang w:val="el-GR"/>
        </w:rPr>
      </w:pPr>
      <w:r w:rsidRPr="006B2D78">
        <w:rPr>
          <w:rFonts w:ascii="Times New Roman" w:hAnsi="Times New Roman"/>
          <w:sz w:val="22"/>
          <w:szCs w:val="22"/>
          <w:lang w:val="el-GR"/>
        </w:rPr>
        <w:t xml:space="preserve">Η επίδραση των αναλγητικών μπορεί επίσης να αυξηθεί. </w:t>
      </w:r>
    </w:p>
    <w:p w:rsidR="001278CD" w:rsidRPr="006B2D78" w:rsidRDefault="001278CD" w:rsidP="00273C00">
      <w:pPr>
        <w:rPr>
          <w:rFonts w:ascii="Times New Roman" w:hAnsi="Times New Roman"/>
          <w:sz w:val="22"/>
          <w:szCs w:val="22"/>
          <w:lang w:val="el-GR"/>
        </w:rPr>
      </w:pPr>
      <w:r w:rsidRPr="006B2D78">
        <w:rPr>
          <w:rFonts w:ascii="Times New Roman" w:hAnsi="Times New Roman"/>
          <w:sz w:val="22"/>
          <w:szCs w:val="22"/>
          <w:lang w:val="el-GR"/>
        </w:rPr>
        <w:t xml:space="preserve">Κατά την ταυτόχρονη χορήγηση με οπιοειδή που είναι μερικοί αγωνιστές/ανταγωνιστές (π.χ. βουπρενορφίνη, </w:t>
      </w:r>
      <w:proofErr w:type="spellStart"/>
      <w:r w:rsidRPr="006B2D78">
        <w:rPr>
          <w:rFonts w:ascii="Times New Roman" w:hAnsi="Times New Roman"/>
          <w:sz w:val="22"/>
          <w:szCs w:val="22"/>
          <w:lang w:val="el-GR"/>
        </w:rPr>
        <w:t>πενταζοκίνη</w:t>
      </w:r>
      <w:proofErr w:type="spellEnd"/>
      <w:r w:rsidRPr="006B2D78">
        <w:rPr>
          <w:rFonts w:ascii="Times New Roman" w:hAnsi="Times New Roman"/>
          <w:sz w:val="22"/>
          <w:szCs w:val="22"/>
          <w:lang w:val="el-GR"/>
        </w:rPr>
        <w:t xml:space="preserve">), είναι πιθανό να εμφανιστεί εξασθένιση της επίδρασης του </w:t>
      </w:r>
      <w:proofErr w:type="spellStart"/>
      <w:r w:rsidRPr="006B2D78">
        <w:rPr>
          <w:rFonts w:ascii="Times New Roman" w:hAnsi="Times New Roman"/>
          <w:sz w:val="22"/>
          <w:szCs w:val="22"/>
          <w:lang w:val="en-US"/>
        </w:rPr>
        <w:t>Lonarid</w:t>
      </w:r>
      <w:proofErr w:type="spellEnd"/>
      <w:r w:rsidRPr="006B2D78">
        <w:rPr>
          <w:rFonts w:ascii="Times New Roman" w:hAnsi="Times New Roman"/>
          <w:sz w:val="22"/>
          <w:szCs w:val="22"/>
          <w:lang w:val="el-GR"/>
        </w:rPr>
        <w:t xml:space="preserve"> </w:t>
      </w:r>
      <w:r w:rsidRPr="006B2D78">
        <w:rPr>
          <w:rFonts w:ascii="Times New Roman" w:hAnsi="Times New Roman"/>
          <w:sz w:val="22"/>
          <w:szCs w:val="22"/>
          <w:lang w:val="en-US"/>
        </w:rPr>
        <w:t>N</w:t>
      </w:r>
      <w:r w:rsidRPr="006B2D78">
        <w:rPr>
          <w:rFonts w:ascii="Times New Roman" w:hAnsi="Times New Roman"/>
          <w:sz w:val="22"/>
          <w:szCs w:val="22"/>
          <w:lang w:val="el-GR"/>
        </w:rPr>
        <w:t>.</w:t>
      </w:r>
    </w:p>
    <w:p w:rsidR="001278CD" w:rsidRPr="00A015C9" w:rsidRDefault="001278CD" w:rsidP="00273C00">
      <w:pPr>
        <w:rPr>
          <w:rFonts w:ascii="Times New Roman" w:hAnsi="Times New Roman"/>
          <w:sz w:val="22"/>
          <w:szCs w:val="22"/>
          <w:lang w:val="el-GR"/>
        </w:rPr>
      </w:pPr>
    </w:p>
    <w:p w:rsidR="001278CD" w:rsidRPr="006B2D78" w:rsidRDefault="001278CD" w:rsidP="00273C00">
      <w:pPr>
        <w:rPr>
          <w:rFonts w:ascii="Times New Roman" w:hAnsi="Times New Roman"/>
          <w:sz w:val="22"/>
          <w:szCs w:val="22"/>
          <w:lang w:val="el-GR"/>
        </w:rPr>
      </w:pPr>
      <w:r w:rsidRPr="006B2D78">
        <w:rPr>
          <w:rFonts w:ascii="Times New Roman" w:hAnsi="Times New Roman"/>
          <w:sz w:val="22"/>
          <w:szCs w:val="22"/>
          <w:lang w:val="el-GR"/>
        </w:rPr>
        <w:t xml:space="preserve">Η </w:t>
      </w:r>
      <w:proofErr w:type="spellStart"/>
      <w:r w:rsidRPr="006B2D78">
        <w:rPr>
          <w:rFonts w:ascii="Times New Roman" w:hAnsi="Times New Roman"/>
          <w:sz w:val="22"/>
          <w:szCs w:val="22"/>
          <w:lang w:val="el-GR"/>
        </w:rPr>
        <w:t>σιμετιδίνη</w:t>
      </w:r>
      <w:proofErr w:type="spellEnd"/>
      <w:r w:rsidRPr="006B2D78">
        <w:rPr>
          <w:rFonts w:ascii="Times New Roman" w:hAnsi="Times New Roman"/>
          <w:sz w:val="22"/>
          <w:szCs w:val="22"/>
          <w:lang w:val="el-GR"/>
        </w:rPr>
        <w:t xml:space="preserve"> και άλλα φάρμακα που επηρεάζουν τον μεταβολισμό </w:t>
      </w:r>
      <w:r w:rsidR="002B1355" w:rsidRPr="006B2D78">
        <w:rPr>
          <w:rFonts w:ascii="Times New Roman" w:hAnsi="Times New Roman"/>
          <w:sz w:val="22"/>
          <w:szCs w:val="22"/>
          <w:lang w:val="el-GR"/>
        </w:rPr>
        <w:t>από το ήπαρ</w:t>
      </w:r>
      <w:r w:rsidRPr="006B2D78">
        <w:rPr>
          <w:rFonts w:ascii="Times New Roman" w:hAnsi="Times New Roman"/>
          <w:sz w:val="22"/>
          <w:szCs w:val="22"/>
          <w:lang w:val="el-GR"/>
        </w:rPr>
        <w:t xml:space="preserve"> μπορεί να αυξήσουν την επίδραση του </w:t>
      </w:r>
      <w:proofErr w:type="spellStart"/>
      <w:r w:rsidRPr="006B2D78">
        <w:rPr>
          <w:rFonts w:ascii="Times New Roman" w:hAnsi="Times New Roman"/>
          <w:sz w:val="22"/>
          <w:szCs w:val="22"/>
          <w:lang w:val="en-US"/>
        </w:rPr>
        <w:t>Lonarid</w:t>
      </w:r>
      <w:proofErr w:type="spellEnd"/>
      <w:r w:rsidRPr="006B2D78">
        <w:rPr>
          <w:rFonts w:ascii="Times New Roman" w:hAnsi="Times New Roman"/>
          <w:sz w:val="22"/>
          <w:szCs w:val="22"/>
          <w:lang w:val="el-GR"/>
        </w:rPr>
        <w:t xml:space="preserve"> </w:t>
      </w:r>
      <w:r w:rsidRPr="006B2D78">
        <w:rPr>
          <w:rFonts w:ascii="Times New Roman" w:hAnsi="Times New Roman"/>
          <w:sz w:val="22"/>
          <w:szCs w:val="22"/>
          <w:lang w:val="en-US"/>
        </w:rPr>
        <w:t>N</w:t>
      </w:r>
      <w:r w:rsidRPr="006B2D78">
        <w:rPr>
          <w:rFonts w:ascii="Times New Roman" w:hAnsi="Times New Roman"/>
          <w:sz w:val="22"/>
          <w:szCs w:val="22"/>
          <w:lang w:val="el-GR"/>
        </w:rPr>
        <w:t xml:space="preserve">. Κατά τη διάρκεια αγωγής με μορφίνη, έχει παρατηρηθεί αναστολή της αποδόμησης της μορφίνης με συνέπεια αυξημένες συγκεντρώσεις πλασματος. Δεν μπορεί να αποκλειστεί παρόμοια αλληλεπίδραση για την κωδεΐνη. </w:t>
      </w:r>
    </w:p>
    <w:p w:rsidR="001278CD" w:rsidRPr="006B2D78" w:rsidRDefault="001278CD" w:rsidP="00273C00">
      <w:pPr>
        <w:rPr>
          <w:rFonts w:ascii="Times New Roman" w:hAnsi="Times New Roman"/>
          <w:sz w:val="22"/>
          <w:szCs w:val="22"/>
          <w:lang w:val="el-GR"/>
        </w:rPr>
      </w:pPr>
    </w:p>
    <w:p w:rsidR="001278CD" w:rsidRPr="006B2D78" w:rsidRDefault="001278CD" w:rsidP="00273C00">
      <w:pPr>
        <w:rPr>
          <w:rFonts w:ascii="Times New Roman" w:hAnsi="Times New Roman"/>
          <w:sz w:val="22"/>
          <w:szCs w:val="22"/>
          <w:lang w:val="el-GR"/>
        </w:rPr>
      </w:pPr>
      <w:r w:rsidRPr="006B2D78">
        <w:rPr>
          <w:rFonts w:ascii="Times New Roman" w:hAnsi="Times New Roman"/>
          <w:sz w:val="22"/>
          <w:szCs w:val="22"/>
          <w:lang w:val="el-GR"/>
        </w:rPr>
        <w:t xml:space="preserve">Το αλκοόλ θα πρέπει να αποφεύγεται κατά τη διάρκεια της αγωγής με </w:t>
      </w:r>
      <w:proofErr w:type="spellStart"/>
      <w:r w:rsidRPr="006B2D78">
        <w:rPr>
          <w:rFonts w:ascii="Times New Roman" w:hAnsi="Times New Roman"/>
          <w:sz w:val="22"/>
          <w:szCs w:val="22"/>
          <w:lang w:val="en-US"/>
        </w:rPr>
        <w:t>Lonarid</w:t>
      </w:r>
      <w:proofErr w:type="spellEnd"/>
      <w:r w:rsidRPr="006B2D78">
        <w:rPr>
          <w:rFonts w:ascii="Times New Roman" w:hAnsi="Times New Roman"/>
          <w:sz w:val="22"/>
          <w:szCs w:val="22"/>
          <w:lang w:val="el-GR"/>
        </w:rPr>
        <w:t xml:space="preserve"> </w:t>
      </w:r>
      <w:r w:rsidRPr="006B2D78">
        <w:rPr>
          <w:rFonts w:ascii="Times New Roman" w:hAnsi="Times New Roman"/>
          <w:sz w:val="22"/>
          <w:szCs w:val="22"/>
          <w:lang w:val="en-US"/>
        </w:rPr>
        <w:t>N</w:t>
      </w:r>
      <w:r w:rsidRPr="006B2D78">
        <w:rPr>
          <w:rFonts w:ascii="Times New Roman" w:hAnsi="Times New Roman"/>
          <w:sz w:val="22"/>
          <w:szCs w:val="22"/>
          <w:lang w:val="el-GR"/>
        </w:rPr>
        <w:t>, διότι η ψυχοκινητική λειτουργικότητα μπορεί να μειωθεί σημαντικά (πρόσθετη επίδραση των επιμέρους συστατικών).</w:t>
      </w:r>
    </w:p>
    <w:p w:rsidR="001278CD" w:rsidRPr="006B2D78" w:rsidRDefault="001278CD" w:rsidP="00273C00">
      <w:pPr>
        <w:rPr>
          <w:rFonts w:ascii="Times New Roman" w:hAnsi="Times New Roman"/>
          <w:sz w:val="22"/>
          <w:szCs w:val="22"/>
          <w:lang w:val="el-GR"/>
        </w:rPr>
      </w:pPr>
    </w:p>
    <w:p w:rsidR="001278CD" w:rsidRPr="0012063B" w:rsidRDefault="001278CD" w:rsidP="00273C00">
      <w:pPr>
        <w:rPr>
          <w:rFonts w:ascii="Times New Roman" w:hAnsi="Times New Roman"/>
          <w:i/>
          <w:sz w:val="22"/>
          <w:szCs w:val="22"/>
          <w:lang w:val="el-GR"/>
        </w:rPr>
      </w:pPr>
      <w:r w:rsidRPr="0012063B">
        <w:rPr>
          <w:rFonts w:ascii="Times New Roman" w:hAnsi="Times New Roman"/>
          <w:i/>
          <w:sz w:val="22"/>
          <w:szCs w:val="22"/>
          <w:lang w:val="el-GR"/>
        </w:rPr>
        <w:t>Καφεΐνη</w:t>
      </w:r>
    </w:p>
    <w:p w:rsidR="0012063B" w:rsidRDefault="001278CD" w:rsidP="00273C00">
      <w:pPr>
        <w:rPr>
          <w:rFonts w:ascii="Times New Roman" w:hAnsi="Times New Roman"/>
          <w:sz w:val="22"/>
          <w:szCs w:val="22"/>
          <w:lang w:val="el-GR"/>
        </w:rPr>
      </w:pPr>
      <w:r w:rsidRPr="006B2D78">
        <w:rPr>
          <w:rFonts w:ascii="Times New Roman" w:hAnsi="Times New Roman"/>
          <w:sz w:val="22"/>
          <w:szCs w:val="22"/>
          <w:lang w:val="el-GR"/>
        </w:rPr>
        <w:t>Η καφεΐνη πιθανόν να α</w:t>
      </w:r>
      <w:r w:rsidR="00D61D35" w:rsidRPr="006B2D78">
        <w:rPr>
          <w:rFonts w:ascii="Times New Roman" w:hAnsi="Times New Roman"/>
          <w:sz w:val="22"/>
          <w:szCs w:val="22"/>
          <w:lang w:val="el-GR"/>
        </w:rPr>
        <w:t xml:space="preserve">νταγωνισθεί την κατασταλτική </w:t>
      </w:r>
      <w:r w:rsidRPr="006B2D78">
        <w:rPr>
          <w:rFonts w:ascii="Times New Roman" w:hAnsi="Times New Roman"/>
          <w:sz w:val="22"/>
          <w:szCs w:val="22"/>
          <w:lang w:val="el-GR"/>
        </w:rPr>
        <w:t>δ</w:t>
      </w:r>
      <w:r w:rsidR="00D61D35" w:rsidRPr="006B2D78">
        <w:rPr>
          <w:rFonts w:ascii="Times New Roman" w:hAnsi="Times New Roman"/>
          <w:sz w:val="22"/>
          <w:szCs w:val="22"/>
          <w:lang w:val="el-GR"/>
        </w:rPr>
        <w:t>ρά</w:t>
      </w:r>
      <w:r w:rsidRPr="006B2D78">
        <w:rPr>
          <w:rFonts w:ascii="Times New Roman" w:hAnsi="Times New Roman"/>
          <w:sz w:val="22"/>
          <w:szCs w:val="22"/>
          <w:lang w:val="el-GR"/>
        </w:rPr>
        <w:t>ση διαφόρων φαρμάκων (π.χ. βαρβιτουρικών, αντιισταμινικών).</w:t>
      </w:r>
    </w:p>
    <w:p w:rsidR="00B357BD" w:rsidRPr="006B2D78" w:rsidRDefault="001278CD" w:rsidP="00273C00">
      <w:pPr>
        <w:rPr>
          <w:rFonts w:ascii="Times New Roman" w:hAnsi="Times New Roman"/>
          <w:sz w:val="22"/>
          <w:szCs w:val="22"/>
          <w:lang w:val="el-GR"/>
        </w:rPr>
      </w:pPr>
      <w:r w:rsidRPr="006B2D78">
        <w:rPr>
          <w:rFonts w:ascii="Times New Roman" w:hAnsi="Times New Roman"/>
          <w:sz w:val="22"/>
          <w:szCs w:val="22"/>
          <w:lang w:val="el-GR"/>
        </w:rPr>
        <w:t xml:space="preserve">Μπορεί </w:t>
      </w:r>
      <w:r w:rsidR="00D61D35" w:rsidRPr="006B2D78">
        <w:rPr>
          <w:rFonts w:ascii="Times New Roman" w:hAnsi="Times New Roman"/>
          <w:sz w:val="22"/>
          <w:szCs w:val="22"/>
          <w:lang w:val="el-GR"/>
        </w:rPr>
        <w:t>επίσης να αυξήσει την ταχυκαρδική δράση</w:t>
      </w:r>
      <w:r w:rsidRPr="006B2D78">
        <w:rPr>
          <w:rFonts w:ascii="Times New Roman" w:hAnsi="Times New Roman"/>
          <w:sz w:val="22"/>
          <w:szCs w:val="22"/>
          <w:lang w:val="el-GR"/>
        </w:rPr>
        <w:t xml:space="preserve"> που προκαλείται από άλλα φάρμακα (π.χ. συμπαθητικομημιτικά, θυροξίνη). </w:t>
      </w:r>
    </w:p>
    <w:p w:rsidR="0012063B" w:rsidRDefault="0012063B" w:rsidP="00273C00">
      <w:pPr>
        <w:rPr>
          <w:rFonts w:ascii="Times New Roman" w:hAnsi="Times New Roman"/>
          <w:sz w:val="22"/>
          <w:szCs w:val="22"/>
          <w:lang w:val="el-GR"/>
        </w:rPr>
      </w:pPr>
    </w:p>
    <w:p w:rsidR="00B357BD" w:rsidRPr="00FC3704" w:rsidRDefault="00B357BD" w:rsidP="00273C00">
      <w:pPr>
        <w:rPr>
          <w:rFonts w:ascii="Times New Roman" w:hAnsi="Times New Roman"/>
          <w:sz w:val="22"/>
          <w:szCs w:val="22"/>
          <w:lang w:val="el-GR"/>
        </w:rPr>
      </w:pPr>
      <w:r w:rsidRPr="00FC3704">
        <w:rPr>
          <w:rFonts w:ascii="Times New Roman" w:hAnsi="Times New Roman"/>
          <w:sz w:val="22"/>
          <w:szCs w:val="22"/>
          <w:lang w:val="el-GR"/>
        </w:rPr>
        <w:t>Τα από του στόματος αντισυλληπτικά, η σιμετιδίνη</w:t>
      </w:r>
      <w:r w:rsidR="007B2DD0" w:rsidRPr="00FC3704">
        <w:rPr>
          <w:rFonts w:ascii="Times New Roman" w:hAnsi="Times New Roman"/>
          <w:sz w:val="22"/>
          <w:szCs w:val="22"/>
          <w:lang w:val="el-GR"/>
        </w:rPr>
        <w:t>, η φλουβοξαμίνη</w:t>
      </w:r>
      <w:r w:rsidRPr="00FC3704">
        <w:rPr>
          <w:rFonts w:ascii="Times New Roman" w:hAnsi="Times New Roman"/>
          <w:sz w:val="22"/>
          <w:szCs w:val="22"/>
          <w:lang w:val="el-GR"/>
        </w:rPr>
        <w:t xml:space="preserve"> και η δισουλφιράμη μειώνουν το μεταβολισμό της καφεΐνης στο ήπαρ, ενώ τα βαρβιτουρικά και το κάπνισμα τον αυξάνουν.</w:t>
      </w:r>
    </w:p>
    <w:p w:rsidR="007B2DD0" w:rsidRPr="00FC3704" w:rsidRDefault="007B2DD0" w:rsidP="00273C00">
      <w:pPr>
        <w:rPr>
          <w:rFonts w:ascii="Times New Roman" w:hAnsi="Times New Roman"/>
          <w:sz w:val="22"/>
          <w:szCs w:val="22"/>
          <w:lang w:val="el-GR"/>
        </w:rPr>
      </w:pPr>
    </w:p>
    <w:p w:rsidR="00B357BD" w:rsidRPr="00FC3704" w:rsidRDefault="00B357BD" w:rsidP="00273C00">
      <w:pPr>
        <w:rPr>
          <w:rFonts w:ascii="Times New Roman" w:hAnsi="Times New Roman"/>
          <w:sz w:val="22"/>
          <w:szCs w:val="22"/>
          <w:lang w:val="el-GR"/>
        </w:rPr>
      </w:pPr>
      <w:r w:rsidRPr="00FC3704">
        <w:rPr>
          <w:rFonts w:ascii="Times New Roman" w:hAnsi="Times New Roman"/>
          <w:sz w:val="22"/>
          <w:szCs w:val="22"/>
          <w:lang w:val="el-GR"/>
        </w:rPr>
        <w:t>Η καφεΐνη έχει την ικανότητα να αυξάνει την αναλγητική δράση της παρακεταμόλης και μερικών Μη-Στεροειδών Αντιφλεγμονωδών Φαρμάκων (ΜΣΑΦ).</w:t>
      </w:r>
    </w:p>
    <w:p w:rsidR="007B18CE" w:rsidRPr="00FC3704" w:rsidRDefault="007B18CE" w:rsidP="00273C00">
      <w:pPr>
        <w:rPr>
          <w:rFonts w:ascii="Times New Roman" w:hAnsi="Times New Roman"/>
          <w:sz w:val="22"/>
          <w:szCs w:val="22"/>
          <w:lang w:val="el-GR"/>
        </w:rPr>
      </w:pPr>
    </w:p>
    <w:p w:rsidR="00B357BD" w:rsidRPr="00FC3704" w:rsidRDefault="00B357BD" w:rsidP="00273C00">
      <w:pPr>
        <w:rPr>
          <w:rFonts w:ascii="Times New Roman" w:hAnsi="Times New Roman"/>
          <w:sz w:val="22"/>
          <w:szCs w:val="22"/>
          <w:lang w:val="el-GR"/>
        </w:rPr>
      </w:pPr>
      <w:r w:rsidRPr="00FC3704">
        <w:rPr>
          <w:rFonts w:ascii="Times New Roman" w:hAnsi="Times New Roman"/>
          <w:sz w:val="22"/>
          <w:szCs w:val="22"/>
          <w:lang w:val="el-GR"/>
        </w:rPr>
        <w:t xml:space="preserve">Η καφεΐνη μειώνει την </w:t>
      </w:r>
      <w:r w:rsidR="00D61D35" w:rsidRPr="00FC3704">
        <w:rPr>
          <w:rFonts w:ascii="Times New Roman" w:hAnsi="Times New Roman"/>
          <w:sz w:val="22"/>
          <w:szCs w:val="22"/>
          <w:lang w:val="el-GR"/>
        </w:rPr>
        <w:t>απ</w:t>
      </w:r>
      <w:r w:rsidRPr="00FC3704">
        <w:rPr>
          <w:rFonts w:ascii="Times New Roman" w:hAnsi="Times New Roman"/>
          <w:sz w:val="22"/>
          <w:szCs w:val="22"/>
          <w:lang w:val="el-GR"/>
        </w:rPr>
        <w:t xml:space="preserve">έκκριση της θεοφυλλίνης. </w:t>
      </w:r>
    </w:p>
    <w:p w:rsidR="007B18CE" w:rsidRPr="00FC3704" w:rsidRDefault="007B18CE" w:rsidP="00273C00">
      <w:pPr>
        <w:rPr>
          <w:rFonts w:ascii="Times New Roman" w:hAnsi="Times New Roman"/>
          <w:sz w:val="22"/>
          <w:szCs w:val="22"/>
          <w:lang w:val="el-GR"/>
        </w:rPr>
      </w:pPr>
    </w:p>
    <w:p w:rsidR="00B357BD" w:rsidRPr="006B2D78" w:rsidRDefault="00B357BD" w:rsidP="00273C00">
      <w:pPr>
        <w:rPr>
          <w:rFonts w:ascii="Times New Roman" w:hAnsi="Times New Roman"/>
          <w:sz w:val="22"/>
          <w:szCs w:val="22"/>
          <w:lang w:val="el-GR"/>
        </w:rPr>
      </w:pPr>
      <w:r w:rsidRPr="00FC3704">
        <w:rPr>
          <w:rFonts w:ascii="Times New Roman" w:hAnsi="Times New Roman"/>
          <w:sz w:val="22"/>
          <w:szCs w:val="22"/>
          <w:lang w:val="el-GR"/>
        </w:rPr>
        <w:t xml:space="preserve">Η καφεΐνη αυξάνει την </w:t>
      </w:r>
      <w:r w:rsidR="00D61D35" w:rsidRPr="00FC3704">
        <w:rPr>
          <w:rFonts w:ascii="Times New Roman" w:hAnsi="Times New Roman"/>
          <w:sz w:val="22"/>
          <w:szCs w:val="22"/>
          <w:lang w:val="el-GR"/>
        </w:rPr>
        <w:t>πιθανότητα</w:t>
      </w:r>
      <w:r w:rsidRPr="00FC3704">
        <w:rPr>
          <w:rFonts w:ascii="Times New Roman" w:hAnsi="Times New Roman"/>
          <w:sz w:val="22"/>
          <w:szCs w:val="22"/>
          <w:lang w:val="el-GR"/>
        </w:rPr>
        <w:t xml:space="preserve"> εξάρτησης για ουσίες, όπως η εφεδρίνη. Η </w:t>
      </w:r>
      <w:r w:rsidR="00D61D35" w:rsidRPr="00FC3704">
        <w:rPr>
          <w:rFonts w:ascii="Times New Roman" w:hAnsi="Times New Roman"/>
          <w:sz w:val="22"/>
          <w:szCs w:val="22"/>
          <w:lang w:val="el-GR"/>
        </w:rPr>
        <w:t>πιθανότητα</w:t>
      </w:r>
      <w:r w:rsidRPr="00FC3704">
        <w:rPr>
          <w:rFonts w:ascii="Times New Roman" w:hAnsi="Times New Roman"/>
          <w:sz w:val="22"/>
          <w:szCs w:val="22"/>
          <w:lang w:val="el-GR"/>
        </w:rPr>
        <w:t xml:space="preserve"> εξάρτησης σε σχέση με τα συγχρόνως χορηγούμενα αναλγητικά δεν αυξάνεται.</w:t>
      </w:r>
    </w:p>
    <w:p w:rsidR="007B18CE" w:rsidRDefault="007B18CE" w:rsidP="00273C00">
      <w:pPr>
        <w:rPr>
          <w:rFonts w:ascii="Times New Roman" w:hAnsi="Times New Roman"/>
          <w:sz w:val="22"/>
          <w:szCs w:val="22"/>
          <w:lang w:val="el-GR"/>
        </w:rPr>
      </w:pPr>
    </w:p>
    <w:p w:rsidR="004748A7" w:rsidRPr="006B2D78" w:rsidRDefault="00B357BD" w:rsidP="00273C00">
      <w:pPr>
        <w:rPr>
          <w:rFonts w:ascii="Times New Roman" w:hAnsi="Times New Roman"/>
          <w:sz w:val="22"/>
          <w:szCs w:val="22"/>
          <w:lang w:val="el-GR"/>
        </w:rPr>
      </w:pPr>
      <w:r w:rsidRPr="006B2D78">
        <w:rPr>
          <w:rFonts w:ascii="Times New Roman" w:hAnsi="Times New Roman"/>
          <w:sz w:val="22"/>
          <w:szCs w:val="22"/>
          <w:lang w:val="el-GR"/>
        </w:rPr>
        <w:t xml:space="preserve">Η ταυτόχρονη λήψη αναστολέων της γυράσης του τύπου κινολονικού οξέος  μπορεί να επιβραδύνει την αποβολή της καφεΐνης και του προϊόντος αποδόμησης της παραξανθίνη.  </w:t>
      </w:r>
      <w:r w:rsidR="001278CD" w:rsidRPr="006B2D78">
        <w:rPr>
          <w:rFonts w:ascii="Times New Roman" w:hAnsi="Times New Roman"/>
          <w:sz w:val="22"/>
          <w:szCs w:val="22"/>
          <w:lang w:val="el-GR"/>
        </w:rPr>
        <w:t xml:space="preserve">   </w:t>
      </w:r>
    </w:p>
    <w:p w:rsidR="00403345" w:rsidRPr="006B2D78" w:rsidRDefault="00EC4862" w:rsidP="00273C00">
      <w:pPr>
        <w:rPr>
          <w:rFonts w:ascii="Times New Roman" w:hAnsi="Times New Roman"/>
          <w:sz w:val="22"/>
          <w:szCs w:val="22"/>
          <w:lang w:val="el-GR"/>
        </w:rPr>
      </w:pPr>
      <w:r w:rsidRPr="006B2D78">
        <w:rPr>
          <w:rFonts w:ascii="Times New Roman" w:hAnsi="Times New Roman"/>
          <w:sz w:val="22"/>
          <w:szCs w:val="22"/>
          <w:lang w:val="el-GR"/>
        </w:rPr>
        <w:t xml:space="preserve"> </w:t>
      </w:r>
      <w:r w:rsidR="004155BF" w:rsidRPr="006B2D78">
        <w:rPr>
          <w:rFonts w:ascii="Times New Roman" w:hAnsi="Times New Roman"/>
          <w:sz w:val="22"/>
          <w:szCs w:val="22"/>
          <w:lang w:val="el-GR"/>
        </w:rPr>
        <w:t xml:space="preserve"> </w:t>
      </w:r>
      <w:r w:rsidR="00F21C56" w:rsidRPr="006B2D78">
        <w:rPr>
          <w:rFonts w:ascii="Times New Roman" w:hAnsi="Times New Roman"/>
          <w:sz w:val="22"/>
          <w:szCs w:val="22"/>
          <w:lang w:val="el-GR"/>
        </w:rPr>
        <w:t xml:space="preserve">    </w:t>
      </w:r>
    </w:p>
    <w:p w:rsidR="00403345" w:rsidRPr="00FC3704" w:rsidRDefault="007B18CE" w:rsidP="00273C00">
      <w:pPr>
        <w:numPr>
          <w:ilvl w:val="1"/>
          <w:numId w:val="4"/>
        </w:numPr>
        <w:ind w:left="0" w:firstLine="0"/>
        <w:rPr>
          <w:rFonts w:ascii="Times New Roman" w:hAnsi="Times New Roman"/>
          <w:b/>
          <w:sz w:val="22"/>
          <w:szCs w:val="22"/>
          <w:lang w:val="en-US"/>
        </w:rPr>
      </w:pPr>
      <w:r w:rsidRPr="00FC3704">
        <w:rPr>
          <w:rFonts w:ascii="Times New Roman" w:hAnsi="Times New Roman"/>
          <w:b/>
          <w:sz w:val="22"/>
          <w:szCs w:val="22"/>
          <w:lang w:val="el-GR"/>
        </w:rPr>
        <w:t>Γονιμότητα, κ</w:t>
      </w:r>
      <w:r w:rsidR="00403345" w:rsidRPr="00FC3704">
        <w:rPr>
          <w:rFonts w:ascii="Times New Roman" w:hAnsi="Times New Roman"/>
          <w:b/>
          <w:sz w:val="22"/>
          <w:szCs w:val="22"/>
          <w:lang w:val="el-GR"/>
        </w:rPr>
        <w:t xml:space="preserve">ύηση και γαλουχία  </w:t>
      </w:r>
    </w:p>
    <w:p w:rsidR="007B18CE" w:rsidRDefault="007B18CE" w:rsidP="00273C00">
      <w:pPr>
        <w:rPr>
          <w:rFonts w:ascii="Times New Roman" w:hAnsi="Times New Roman"/>
          <w:b/>
          <w:sz w:val="22"/>
          <w:szCs w:val="22"/>
          <w:u w:val="single"/>
          <w:lang w:val="el-GR"/>
        </w:rPr>
      </w:pPr>
    </w:p>
    <w:p w:rsidR="008A22F0" w:rsidRPr="007B18CE" w:rsidRDefault="008A22F0" w:rsidP="00273C00">
      <w:pPr>
        <w:rPr>
          <w:rFonts w:ascii="Times New Roman" w:hAnsi="Times New Roman"/>
          <w:sz w:val="22"/>
          <w:szCs w:val="22"/>
          <w:u w:val="single"/>
          <w:lang w:val="el-GR"/>
        </w:rPr>
      </w:pPr>
      <w:r w:rsidRPr="007B18CE">
        <w:rPr>
          <w:rFonts w:ascii="Times New Roman" w:hAnsi="Times New Roman"/>
          <w:sz w:val="22"/>
          <w:szCs w:val="22"/>
          <w:u w:val="single"/>
          <w:lang w:val="el-GR"/>
        </w:rPr>
        <w:t>Κύηση</w:t>
      </w:r>
    </w:p>
    <w:p w:rsidR="007B18CE" w:rsidRDefault="007B18CE" w:rsidP="00273C00">
      <w:pPr>
        <w:rPr>
          <w:rFonts w:ascii="Times New Roman" w:hAnsi="Times New Roman"/>
          <w:sz w:val="22"/>
          <w:szCs w:val="22"/>
          <w:u w:val="single"/>
          <w:lang w:val="el-GR"/>
        </w:rPr>
      </w:pPr>
    </w:p>
    <w:p w:rsidR="008A22F0" w:rsidRPr="007B18CE" w:rsidRDefault="008A22F0" w:rsidP="00273C00">
      <w:pPr>
        <w:rPr>
          <w:rFonts w:ascii="Times New Roman" w:hAnsi="Times New Roman"/>
          <w:i/>
          <w:sz w:val="22"/>
          <w:szCs w:val="22"/>
          <w:lang w:val="el-GR"/>
        </w:rPr>
      </w:pPr>
      <w:r w:rsidRPr="007B18CE">
        <w:rPr>
          <w:rFonts w:ascii="Times New Roman" w:hAnsi="Times New Roman"/>
          <w:i/>
          <w:sz w:val="22"/>
          <w:szCs w:val="22"/>
          <w:lang w:val="el-GR"/>
        </w:rPr>
        <w:t>Παρακεταμόλη</w:t>
      </w:r>
    </w:p>
    <w:p w:rsidR="008A22F0" w:rsidRPr="006B2D78" w:rsidRDefault="008A22F0" w:rsidP="00273C00">
      <w:pPr>
        <w:rPr>
          <w:rFonts w:ascii="Times New Roman" w:hAnsi="Times New Roman"/>
          <w:sz w:val="22"/>
          <w:szCs w:val="22"/>
          <w:lang w:val="el-GR"/>
        </w:rPr>
      </w:pPr>
      <w:r w:rsidRPr="006B2D78">
        <w:rPr>
          <w:rFonts w:ascii="Times New Roman" w:hAnsi="Times New Roman"/>
          <w:sz w:val="22"/>
          <w:szCs w:val="22"/>
          <w:lang w:val="el-GR"/>
        </w:rPr>
        <w:t>Μακρά εμπειρία δεν έχει δείξει στοιχεία ανεπιθύμητων ενεργειών στην κύηση ή στην υγεία του βρέφους ή του νεογνού.</w:t>
      </w:r>
    </w:p>
    <w:p w:rsidR="008A22F0" w:rsidRPr="006B2D78" w:rsidRDefault="008A22F0" w:rsidP="00273C00">
      <w:pPr>
        <w:rPr>
          <w:rFonts w:ascii="Times New Roman" w:hAnsi="Times New Roman"/>
          <w:sz w:val="22"/>
          <w:szCs w:val="22"/>
          <w:lang w:val="el-GR"/>
        </w:rPr>
      </w:pPr>
    </w:p>
    <w:p w:rsidR="008A22F0" w:rsidRPr="006B2D78" w:rsidRDefault="008A22F0" w:rsidP="00273C00">
      <w:pPr>
        <w:rPr>
          <w:rFonts w:ascii="Times New Roman" w:hAnsi="Times New Roman"/>
          <w:sz w:val="22"/>
          <w:szCs w:val="22"/>
          <w:lang w:val="el-GR"/>
        </w:rPr>
      </w:pPr>
      <w:r w:rsidRPr="006B2D78">
        <w:rPr>
          <w:rFonts w:ascii="Times New Roman" w:hAnsi="Times New Roman"/>
          <w:sz w:val="22"/>
          <w:szCs w:val="22"/>
          <w:lang w:val="el-GR"/>
        </w:rPr>
        <w:lastRenderedPageBreak/>
        <w:t xml:space="preserve">Eρευνητικά δεδομένα στην υπερδοσολογία κατά τη διάρκεια της εγκυμοσύνης δεν έδειξαν αύξηση στον κίνδυνο δυσπλασιών. Μελέτες αναπαραγωγής με σκοπό να ερευνήσουν την από του στόματος χρήση δεν έδειξαν σημεία που να υποδεικνύουν δυσπλασίες ή εμβρυϊκή τοξικότητα. </w:t>
      </w:r>
      <w:proofErr w:type="gramStart"/>
      <w:r w:rsidRPr="006B2D78">
        <w:rPr>
          <w:rFonts w:ascii="Times New Roman" w:hAnsi="Times New Roman"/>
          <w:sz w:val="22"/>
          <w:szCs w:val="22"/>
          <w:lang w:val="en-US"/>
        </w:rPr>
        <w:t>Y</w:t>
      </w:r>
      <w:r w:rsidRPr="006B2D78">
        <w:rPr>
          <w:rFonts w:ascii="Times New Roman" w:hAnsi="Times New Roman"/>
          <w:sz w:val="22"/>
          <w:szCs w:val="22"/>
          <w:lang w:val="el-GR"/>
        </w:rPr>
        <w:t>πό φυσιολογικές συνθήκες χρήσης, η παρακεταμόλη μπορεί να χρησιμοποιηθεί κατά τη διάρκεια της εγκυμοσύνης (δηλαδή σε όλα τα τρίμηνα) μετά από προσεκτική θεώρηση της σχέσης οφέλους – κινδύνου (δείτε την παράγραφο 5.3 Προκλινικά δεδομένα για την ασφάλεια)</w:t>
      </w:r>
      <w:r w:rsidR="000E7A3F">
        <w:rPr>
          <w:rFonts w:ascii="Times New Roman" w:hAnsi="Times New Roman"/>
          <w:sz w:val="22"/>
          <w:szCs w:val="22"/>
          <w:lang w:val="el-GR"/>
        </w:rPr>
        <w:t>.</w:t>
      </w:r>
      <w:proofErr w:type="gramEnd"/>
    </w:p>
    <w:p w:rsidR="008A22F0" w:rsidRPr="006B2D78" w:rsidRDefault="008A22F0" w:rsidP="00273C00">
      <w:pPr>
        <w:rPr>
          <w:rFonts w:ascii="Times New Roman" w:hAnsi="Times New Roman"/>
          <w:sz w:val="22"/>
          <w:szCs w:val="22"/>
          <w:lang w:val="el-GR"/>
        </w:rPr>
      </w:pPr>
    </w:p>
    <w:p w:rsidR="008A22F0" w:rsidRPr="00FC3704" w:rsidRDefault="008A22F0" w:rsidP="00273C00">
      <w:pPr>
        <w:rPr>
          <w:rFonts w:ascii="Times New Roman" w:hAnsi="Times New Roman"/>
          <w:sz w:val="22"/>
          <w:szCs w:val="22"/>
          <w:lang w:val="el-GR"/>
        </w:rPr>
      </w:pPr>
      <w:r w:rsidRPr="00FC3704">
        <w:rPr>
          <w:rFonts w:ascii="Times New Roman" w:hAnsi="Times New Roman"/>
          <w:sz w:val="22"/>
          <w:szCs w:val="22"/>
          <w:lang w:val="el-GR"/>
        </w:rPr>
        <w:t>Κατά τη διάρκεια της εγκυμοσύνης, η παρακεταμόλη δε θα πρέπει να λαμβάνεται για μακροχρόνιες περιόδους, σε υψηλές δόσεις ή σε συνδυασμό με άλλα φαρμακευτικά προϊόντα καθώς η ασφάλεια δεν έχει επιβεβαιωθεί σε τέτοιες περιπτώσεις.</w:t>
      </w:r>
    </w:p>
    <w:p w:rsidR="008A22F0" w:rsidRPr="00FC3704" w:rsidRDefault="008A22F0" w:rsidP="00273C00">
      <w:pPr>
        <w:rPr>
          <w:rFonts w:ascii="Times New Roman" w:hAnsi="Times New Roman"/>
          <w:sz w:val="22"/>
          <w:szCs w:val="22"/>
          <w:lang w:val="el-GR"/>
        </w:rPr>
      </w:pPr>
    </w:p>
    <w:p w:rsidR="008A22F0" w:rsidRPr="00FC3704" w:rsidRDefault="008A22F0" w:rsidP="00273C00">
      <w:pPr>
        <w:rPr>
          <w:rFonts w:ascii="Times New Roman" w:hAnsi="Times New Roman"/>
          <w:i/>
          <w:sz w:val="22"/>
          <w:szCs w:val="22"/>
          <w:lang w:val="el-GR"/>
        </w:rPr>
      </w:pPr>
      <w:r w:rsidRPr="00FC3704">
        <w:rPr>
          <w:rFonts w:ascii="Times New Roman" w:hAnsi="Times New Roman"/>
          <w:i/>
          <w:sz w:val="22"/>
          <w:szCs w:val="22"/>
          <w:lang w:val="el-GR"/>
        </w:rPr>
        <w:t>Κωδεΐνη</w:t>
      </w:r>
    </w:p>
    <w:p w:rsidR="008A22F0" w:rsidRPr="00FC3704" w:rsidRDefault="008A22F0" w:rsidP="00273C00">
      <w:pPr>
        <w:rPr>
          <w:rFonts w:ascii="Times New Roman" w:hAnsi="Times New Roman"/>
          <w:sz w:val="22"/>
          <w:szCs w:val="22"/>
          <w:lang w:val="el-GR"/>
        </w:rPr>
      </w:pPr>
      <w:r w:rsidRPr="00FC3704">
        <w:rPr>
          <w:rFonts w:ascii="Times New Roman" w:hAnsi="Times New Roman"/>
          <w:sz w:val="22"/>
          <w:szCs w:val="22"/>
          <w:lang w:val="el-GR"/>
        </w:rPr>
        <w:t xml:space="preserve">Η χρήση του </w:t>
      </w:r>
      <w:proofErr w:type="spellStart"/>
      <w:r w:rsidRPr="00FC3704">
        <w:rPr>
          <w:rFonts w:ascii="Times New Roman" w:hAnsi="Times New Roman"/>
          <w:sz w:val="22"/>
          <w:szCs w:val="22"/>
          <w:lang w:val="en-US"/>
        </w:rPr>
        <w:t>Lonarid</w:t>
      </w:r>
      <w:proofErr w:type="spellEnd"/>
      <w:r w:rsidRPr="00FC3704">
        <w:rPr>
          <w:rFonts w:ascii="Times New Roman" w:hAnsi="Times New Roman"/>
          <w:sz w:val="22"/>
          <w:szCs w:val="22"/>
          <w:lang w:val="el-GR"/>
        </w:rPr>
        <w:t xml:space="preserve"> </w:t>
      </w:r>
      <w:r w:rsidRPr="00FC3704">
        <w:rPr>
          <w:rFonts w:ascii="Times New Roman" w:hAnsi="Times New Roman"/>
          <w:sz w:val="22"/>
          <w:szCs w:val="22"/>
          <w:lang w:val="en-US"/>
        </w:rPr>
        <w:t>N</w:t>
      </w:r>
      <w:r w:rsidRPr="00FC3704">
        <w:rPr>
          <w:rFonts w:ascii="Times New Roman" w:hAnsi="Times New Roman"/>
          <w:sz w:val="22"/>
          <w:szCs w:val="22"/>
          <w:vertAlign w:val="superscript"/>
          <w:lang w:val="el-GR"/>
        </w:rPr>
        <w:t xml:space="preserve">® </w:t>
      </w:r>
      <w:r w:rsidRPr="00FC3704">
        <w:rPr>
          <w:rFonts w:ascii="Times New Roman" w:hAnsi="Times New Roman"/>
          <w:sz w:val="22"/>
          <w:szCs w:val="22"/>
          <w:lang w:val="el-GR"/>
        </w:rPr>
        <w:t>αντενδείκνυται στην περίπτωση επικείμενου τοκετού ή απειλούμενης πρόωρης γένν</w:t>
      </w:r>
      <w:r w:rsidR="002B1355" w:rsidRPr="00FC3704">
        <w:rPr>
          <w:rFonts w:ascii="Times New Roman" w:hAnsi="Times New Roman"/>
          <w:sz w:val="22"/>
          <w:szCs w:val="22"/>
          <w:lang w:val="el-GR"/>
        </w:rPr>
        <w:t>ας</w:t>
      </w:r>
      <w:r w:rsidRPr="00FC3704">
        <w:rPr>
          <w:rFonts w:ascii="Times New Roman" w:hAnsi="Times New Roman"/>
          <w:sz w:val="22"/>
          <w:szCs w:val="22"/>
          <w:lang w:val="el-GR"/>
        </w:rPr>
        <w:t xml:space="preserve"> καθώς η κωδεΐνη διέρχεται τον πλακούντα και μπορεί να οδηγήσει σε καταστολή της αναπνευστικής λειτουργίας του νεογνού.</w:t>
      </w:r>
    </w:p>
    <w:p w:rsidR="008A22F0" w:rsidRPr="00FC3704" w:rsidRDefault="008A22F0" w:rsidP="00273C00">
      <w:pPr>
        <w:rPr>
          <w:rFonts w:ascii="Times New Roman" w:hAnsi="Times New Roman"/>
          <w:sz w:val="22"/>
          <w:szCs w:val="22"/>
          <w:lang w:val="el-GR"/>
        </w:rPr>
      </w:pPr>
    </w:p>
    <w:p w:rsidR="008A22F0" w:rsidRPr="006B2D78" w:rsidRDefault="008A22F0" w:rsidP="00273C00">
      <w:pPr>
        <w:rPr>
          <w:rFonts w:ascii="Times New Roman" w:hAnsi="Times New Roman"/>
          <w:sz w:val="22"/>
          <w:szCs w:val="22"/>
          <w:lang w:val="el-GR"/>
        </w:rPr>
      </w:pPr>
      <w:r w:rsidRPr="00FC3704">
        <w:rPr>
          <w:rFonts w:ascii="Times New Roman" w:hAnsi="Times New Roman"/>
          <w:sz w:val="22"/>
          <w:szCs w:val="22"/>
          <w:lang w:val="el-GR"/>
        </w:rPr>
        <w:t xml:space="preserve">Αποτελέσματα από μια έρευνα ασθενών – μαρτύρων υποδεικνύει ότι μπορεί να υπάρχει αυξημένος κίνδυνος δυσπλασιών του αναπνευστικού συστήματος στους απογόνους γυναικών που κατανάλωναν κωδεΐνη κατά τη διάρκεια των πρώτων τεσσάρων μηνών της εγκυμοσύνης. Αυτή η αύξηση </w:t>
      </w:r>
      <w:r w:rsidR="00180C75" w:rsidRPr="00FC3704">
        <w:rPr>
          <w:rFonts w:ascii="Times New Roman" w:hAnsi="Times New Roman"/>
          <w:sz w:val="22"/>
          <w:szCs w:val="22"/>
          <w:lang w:val="el-GR"/>
        </w:rPr>
        <w:t xml:space="preserve">δεν </w:t>
      </w:r>
      <w:r w:rsidRPr="00FC3704">
        <w:rPr>
          <w:rFonts w:ascii="Times New Roman" w:hAnsi="Times New Roman"/>
          <w:sz w:val="22"/>
          <w:szCs w:val="22"/>
          <w:lang w:val="el-GR"/>
        </w:rPr>
        <w:t>ήταν στατιστικ</w:t>
      </w:r>
      <w:r w:rsidR="00674709" w:rsidRPr="00FC3704">
        <w:rPr>
          <w:rFonts w:ascii="Times New Roman" w:hAnsi="Times New Roman"/>
          <w:sz w:val="22"/>
          <w:szCs w:val="22"/>
          <w:lang w:val="el-GR"/>
        </w:rPr>
        <w:t>ά</w:t>
      </w:r>
      <w:r w:rsidRPr="00FC3704">
        <w:rPr>
          <w:rFonts w:ascii="Times New Roman" w:hAnsi="Times New Roman"/>
          <w:sz w:val="22"/>
          <w:szCs w:val="22"/>
          <w:lang w:val="el-GR"/>
        </w:rPr>
        <w:t xml:space="preserve"> σημαντική. Στοιχεία </w:t>
      </w:r>
      <w:r w:rsidR="00ED7B7A" w:rsidRPr="00FC3704">
        <w:rPr>
          <w:rFonts w:ascii="Times New Roman" w:hAnsi="Times New Roman"/>
          <w:sz w:val="22"/>
          <w:szCs w:val="22"/>
          <w:lang w:val="el-GR"/>
        </w:rPr>
        <w:t>για</w:t>
      </w:r>
      <w:r w:rsidRPr="00FC3704">
        <w:rPr>
          <w:rFonts w:ascii="Times New Roman" w:hAnsi="Times New Roman"/>
          <w:sz w:val="22"/>
          <w:szCs w:val="22"/>
          <w:lang w:val="el-GR"/>
        </w:rPr>
        <w:t xml:space="preserve"> άλλες δυσπλασίες έχουν επίσης αναφερθεί σε επιδημιολογικές μελέτες σε ναρκωτικά αναλγητικά, συμπεριλαμβανομένης της κωδεΐνης.</w:t>
      </w:r>
    </w:p>
    <w:p w:rsidR="008A22F0" w:rsidRPr="006B2D78" w:rsidRDefault="008A22F0" w:rsidP="00273C00">
      <w:pPr>
        <w:rPr>
          <w:rFonts w:ascii="Times New Roman" w:hAnsi="Times New Roman"/>
          <w:sz w:val="22"/>
          <w:szCs w:val="22"/>
          <w:lang w:val="el-GR"/>
        </w:rPr>
      </w:pPr>
    </w:p>
    <w:p w:rsidR="008A22F0" w:rsidRPr="006B2D78" w:rsidRDefault="008A22F0" w:rsidP="00273C00">
      <w:pPr>
        <w:rPr>
          <w:rFonts w:ascii="Times New Roman" w:hAnsi="Times New Roman"/>
          <w:sz w:val="22"/>
          <w:szCs w:val="22"/>
          <w:lang w:val="el-GR"/>
        </w:rPr>
      </w:pPr>
      <w:r w:rsidRPr="006B2D78">
        <w:rPr>
          <w:rFonts w:ascii="Times New Roman" w:hAnsi="Times New Roman"/>
          <w:sz w:val="22"/>
          <w:szCs w:val="22"/>
          <w:lang w:val="el-GR"/>
        </w:rPr>
        <w:t xml:space="preserve">Το </w:t>
      </w:r>
      <w:proofErr w:type="spellStart"/>
      <w:r w:rsidRPr="006B2D78">
        <w:rPr>
          <w:rFonts w:ascii="Times New Roman" w:hAnsi="Times New Roman"/>
          <w:sz w:val="22"/>
          <w:szCs w:val="22"/>
          <w:lang w:val="en-US"/>
        </w:rPr>
        <w:t>Lonarid</w:t>
      </w:r>
      <w:proofErr w:type="spellEnd"/>
      <w:r w:rsidRPr="006B2D78">
        <w:rPr>
          <w:rFonts w:ascii="Times New Roman" w:hAnsi="Times New Roman"/>
          <w:sz w:val="22"/>
          <w:szCs w:val="22"/>
          <w:lang w:val="el-GR"/>
        </w:rPr>
        <w:t xml:space="preserve"> </w:t>
      </w:r>
      <w:r w:rsidRPr="006B2D78">
        <w:rPr>
          <w:rFonts w:ascii="Times New Roman" w:hAnsi="Times New Roman"/>
          <w:sz w:val="22"/>
          <w:szCs w:val="22"/>
          <w:lang w:val="en-US"/>
        </w:rPr>
        <w:t>N</w:t>
      </w:r>
      <w:r w:rsidRPr="006B2D78">
        <w:rPr>
          <w:rFonts w:ascii="Times New Roman" w:hAnsi="Times New Roman"/>
          <w:sz w:val="22"/>
          <w:szCs w:val="22"/>
          <w:vertAlign w:val="superscript"/>
          <w:lang w:val="el-GR"/>
        </w:rPr>
        <w:t xml:space="preserve">® </w:t>
      </w:r>
      <w:r w:rsidRPr="006B2D78">
        <w:rPr>
          <w:rFonts w:ascii="Times New Roman" w:hAnsi="Times New Roman"/>
          <w:sz w:val="22"/>
          <w:szCs w:val="22"/>
          <w:lang w:val="el-GR"/>
        </w:rPr>
        <w:t xml:space="preserve">θα πρέπει να χρησιμοποιείται κατά τη διάρκεια της εγκυμοσύνης μόνο εφόσον το πιθανό όφελος δικαιολογεί τον πιθανό κίνδυνο για το </w:t>
      </w:r>
      <w:r w:rsidR="00DC76CD" w:rsidRPr="006B2D78">
        <w:rPr>
          <w:rFonts w:ascii="Times New Roman" w:hAnsi="Times New Roman"/>
          <w:sz w:val="22"/>
          <w:szCs w:val="22"/>
          <w:lang w:val="el-GR"/>
        </w:rPr>
        <w:t>έμβρυο</w:t>
      </w:r>
      <w:r w:rsidRPr="006B2D78">
        <w:rPr>
          <w:rFonts w:ascii="Times New Roman" w:hAnsi="Times New Roman"/>
          <w:sz w:val="22"/>
          <w:szCs w:val="22"/>
          <w:lang w:val="el-GR"/>
        </w:rPr>
        <w:t>.</w:t>
      </w:r>
    </w:p>
    <w:p w:rsidR="008A22F0" w:rsidRPr="006B2D78" w:rsidRDefault="008A22F0" w:rsidP="00273C00">
      <w:pPr>
        <w:rPr>
          <w:rFonts w:ascii="Times New Roman" w:hAnsi="Times New Roman"/>
          <w:sz w:val="22"/>
          <w:szCs w:val="22"/>
          <w:lang w:val="el-GR"/>
        </w:rPr>
      </w:pPr>
    </w:p>
    <w:p w:rsidR="008A22F0" w:rsidRPr="006B2D78" w:rsidRDefault="008A22F0" w:rsidP="00273C00">
      <w:pPr>
        <w:rPr>
          <w:rFonts w:ascii="Times New Roman" w:hAnsi="Times New Roman"/>
          <w:sz w:val="22"/>
          <w:szCs w:val="22"/>
          <w:lang w:val="el-GR"/>
        </w:rPr>
      </w:pPr>
      <w:r w:rsidRPr="006B2D78">
        <w:rPr>
          <w:rFonts w:ascii="Times New Roman" w:hAnsi="Times New Roman"/>
          <w:sz w:val="22"/>
          <w:szCs w:val="22"/>
          <w:lang w:val="el-GR"/>
        </w:rPr>
        <w:t xml:space="preserve">Εξάρτηση από οπιοειδή μπορεί να αναπτυχθεί στο βρέφος κατά τη διάρκεια μακροχρόνιας χορήγησης κωδεΐνης. Εάν κατά τη διάρκεια του τελευταίου τριμήνου χρησιμοποιηθεί το </w:t>
      </w:r>
      <w:proofErr w:type="spellStart"/>
      <w:r w:rsidRPr="006B2D78">
        <w:rPr>
          <w:rFonts w:ascii="Times New Roman" w:hAnsi="Times New Roman"/>
          <w:sz w:val="22"/>
          <w:szCs w:val="22"/>
          <w:lang w:val="en-US"/>
        </w:rPr>
        <w:t>Lonarid</w:t>
      </w:r>
      <w:proofErr w:type="spellEnd"/>
      <w:r w:rsidRPr="006B2D78">
        <w:rPr>
          <w:rFonts w:ascii="Times New Roman" w:hAnsi="Times New Roman"/>
          <w:sz w:val="22"/>
          <w:szCs w:val="22"/>
          <w:lang w:val="el-GR"/>
        </w:rPr>
        <w:t xml:space="preserve"> </w:t>
      </w:r>
      <w:r w:rsidRPr="006B2D78">
        <w:rPr>
          <w:rFonts w:ascii="Times New Roman" w:hAnsi="Times New Roman"/>
          <w:sz w:val="22"/>
          <w:szCs w:val="22"/>
          <w:lang w:val="en-US"/>
        </w:rPr>
        <w:t>N</w:t>
      </w:r>
      <w:r w:rsidRPr="006B2D78">
        <w:rPr>
          <w:rFonts w:ascii="Times New Roman" w:hAnsi="Times New Roman"/>
          <w:sz w:val="22"/>
          <w:szCs w:val="22"/>
          <w:vertAlign w:val="superscript"/>
          <w:lang w:val="el-GR"/>
        </w:rPr>
        <w:t xml:space="preserve">® </w:t>
      </w:r>
      <w:r w:rsidRPr="006B2D78">
        <w:rPr>
          <w:rFonts w:ascii="Times New Roman" w:hAnsi="Times New Roman"/>
          <w:sz w:val="22"/>
          <w:szCs w:val="22"/>
          <w:lang w:val="el-GR"/>
        </w:rPr>
        <w:t>για παρατεταμένη περίοδο μπορεί να αναπτυχθεί νεογνικό στερητικό σύνδρομο.</w:t>
      </w:r>
    </w:p>
    <w:p w:rsidR="008A22F0" w:rsidRPr="006B2D78" w:rsidRDefault="008A22F0" w:rsidP="00273C00">
      <w:pPr>
        <w:rPr>
          <w:rFonts w:ascii="Times New Roman" w:hAnsi="Times New Roman"/>
          <w:sz w:val="22"/>
          <w:szCs w:val="22"/>
          <w:lang w:val="el-GR"/>
        </w:rPr>
      </w:pPr>
    </w:p>
    <w:p w:rsidR="008A22F0" w:rsidRPr="00180C75" w:rsidRDefault="008A22F0" w:rsidP="00273C00">
      <w:pPr>
        <w:rPr>
          <w:rFonts w:ascii="Times New Roman" w:hAnsi="Times New Roman"/>
          <w:i/>
          <w:sz w:val="22"/>
          <w:szCs w:val="22"/>
          <w:lang w:val="el-GR"/>
        </w:rPr>
      </w:pPr>
      <w:r w:rsidRPr="00180C75">
        <w:rPr>
          <w:rFonts w:ascii="Times New Roman" w:hAnsi="Times New Roman"/>
          <w:i/>
          <w:sz w:val="22"/>
          <w:szCs w:val="22"/>
          <w:lang w:val="el-GR"/>
        </w:rPr>
        <w:t>Καφεΐνη</w:t>
      </w:r>
    </w:p>
    <w:p w:rsidR="008A22F0" w:rsidRPr="006B2D78" w:rsidRDefault="008A22F0" w:rsidP="00273C00">
      <w:pPr>
        <w:rPr>
          <w:rFonts w:ascii="Times New Roman" w:hAnsi="Times New Roman"/>
          <w:sz w:val="22"/>
          <w:szCs w:val="22"/>
          <w:lang w:val="el-GR"/>
        </w:rPr>
      </w:pPr>
      <w:r w:rsidRPr="006B2D78">
        <w:rPr>
          <w:rFonts w:ascii="Times New Roman" w:hAnsi="Times New Roman"/>
          <w:sz w:val="22"/>
          <w:szCs w:val="22"/>
          <w:lang w:val="el-GR"/>
        </w:rPr>
        <w:t xml:space="preserve">Η παρατεταμένη λήψη υψηλών ποσοτήτων καφεΐνης μπορεί να οδηγήσει σε </w:t>
      </w:r>
      <w:r w:rsidR="00E91DB1" w:rsidRPr="006B2D78">
        <w:rPr>
          <w:rFonts w:ascii="Times New Roman" w:hAnsi="Times New Roman"/>
          <w:sz w:val="22"/>
          <w:szCs w:val="22"/>
          <w:lang w:val="el-GR"/>
        </w:rPr>
        <w:t>αυτόματη</w:t>
      </w:r>
      <w:r w:rsidRPr="006B2D78">
        <w:rPr>
          <w:rFonts w:ascii="Times New Roman" w:hAnsi="Times New Roman"/>
          <w:sz w:val="22"/>
          <w:szCs w:val="22"/>
          <w:lang w:val="el-GR"/>
        </w:rPr>
        <w:t xml:space="preserve"> αποβολή ή πρόωρη γέννα σε έγκυες γυναίκες. Μελέτες σε πειραματόζωα έχουν δείξει αναπαραγωγική τοξικότητα σε πολύ υψηλές δόσεις (βλ. παράγραφο 5.3 Προκλινικά δεδομένα για την ασφάλεια).   </w:t>
      </w:r>
    </w:p>
    <w:p w:rsidR="008A22F0" w:rsidRPr="006B2D78" w:rsidRDefault="008A22F0" w:rsidP="00273C00">
      <w:pPr>
        <w:rPr>
          <w:rFonts w:ascii="Times New Roman" w:hAnsi="Times New Roman"/>
          <w:sz w:val="22"/>
          <w:szCs w:val="22"/>
          <w:lang w:val="el-GR"/>
        </w:rPr>
      </w:pPr>
    </w:p>
    <w:p w:rsidR="008A22F0" w:rsidRPr="00490CCB" w:rsidRDefault="008A22F0" w:rsidP="00273C00">
      <w:pPr>
        <w:rPr>
          <w:rFonts w:ascii="Times New Roman" w:hAnsi="Times New Roman"/>
          <w:sz w:val="22"/>
          <w:szCs w:val="22"/>
          <w:lang w:val="el-GR"/>
        </w:rPr>
      </w:pPr>
    </w:p>
    <w:p w:rsidR="00E115E9" w:rsidRPr="00490CCB" w:rsidRDefault="00E115E9" w:rsidP="00273C00">
      <w:pPr>
        <w:rPr>
          <w:rFonts w:ascii="Times New Roman" w:hAnsi="Times New Roman"/>
          <w:sz w:val="22"/>
          <w:szCs w:val="22"/>
          <w:lang w:val="el-GR"/>
        </w:rPr>
      </w:pPr>
    </w:p>
    <w:p w:rsidR="00E115E9" w:rsidRPr="00490CCB" w:rsidRDefault="00E115E9" w:rsidP="00273C00">
      <w:pPr>
        <w:rPr>
          <w:rFonts w:ascii="Times New Roman" w:hAnsi="Times New Roman"/>
          <w:sz w:val="22"/>
          <w:szCs w:val="22"/>
          <w:lang w:val="el-GR"/>
        </w:rPr>
      </w:pPr>
    </w:p>
    <w:p w:rsidR="00E115E9" w:rsidRPr="00490CCB" w:rsidRDefault="00E115E9" w:rsidP="00273C00">
      <w:pPr>
        <w:rPr>
          <w:rFonts w:ascii="Times New Roman" w:hAnsi="Times New Roman"/>
          <w:sz w:val="22"/>
          <w:szCs w:val="22"/>
          <w:lang w:val="el-GR"/>
        </w:rPr>
      </w:pPr>
    </w:p>
    <w:p w:rsidR="00E115E9" w:rsidRPr="00490CCB" w:rsidRDefault="00E115E9" w:rsidP="00273C00">
      <w:pPr>
        <w:rPr>
          <w:rFonts w:ascii="Times New Roman" w:hAnsi="Times New Roman"/>
          <w:sz w:val="22"/>
          <w:szCs w:val="22"/>
          <w:lang w:val="el-GR"/>
        </w:rPr>
      </w:pPr>
    </w:p>
    <w:p w:rsidR="008A22F0" w:rsidRDefault="008A22F0" w:rsidP="00273C00">
      <w:pPr>
        <w:rPr>
          <w:rFonts w:ascii="Times New Roman" w:hAnsi="Times New Roman"/>
          <w:sz w:val="22"/>
          <w:szCs w:val="22"/>
          <w:u w:val="single"/>
          <w:lang w:val="el-GR"/>
        </w:rPr>
      </w:pPr>
      <w:r w:rsidRPr="00770D47">
        <w:rPr>
          <w:rFonts w:ascii="Times New Roman" w:hAnsi="Times New Roman"/>
          <w:sz w:val="22"/>
          <w:szCs w:val="22"/>
          <w:u w:val="single"/>
          <w:lang w:val="el-GR"/>
        </w:rPr>
        <w:t>Θηλασμός</w:t>
      </w:r>
    </w:p>
    <w:p w:rsidR="00770D47" w:rsidRPr="00770D47" w:rsidRDefault="00770D47" w:rsidP="00273C00">
      <w:pPr>
        <w:rPr>
          <w:rFonts w:ascii="Times New Roman" w:hAnsi="Times New Roman"/>
          <w:sz w:val="22"/>
          <w:szCs w:val="22"/>
          <w:u w:val="single"/>
          <w:lang w:val="el-GR"/>
        </w:rPr>
      </w:pPr>
    </w:p>
    <w:p w:rsidR="006E7A92" w:rsidRDefault="006E7A92" w:rsidP="00273C00">
      <w:pPr>
        <w:rPr>
          <w:rFonts w:ascii="Times New Roman" w:hAnsi="Times New Roman"/>
          <w:sz w:val="22"/>
          <w:szCs w:val="22"/>
          <w:lang w:val="el-GR"/>
        </w:rPr>
      </w:pPr>
    </w:p>
    <w:p w:rsidR="006E7A92" w:rsidRPr="006E7A92" w:rsidRDefault="006E7A92" w:rsidP="00273C00">
      <w:pPr>
        <w:rPr>
          <w:rFonts w:ascii="Times New Roman" w:hAnsi="Times New Roman"/>
          <w:sz w:val="22"/>
          <w:szCs w:val="22"/>
          <w:lang w:val="el-GR"/>
        </w:rPr>
      </w:pPr>
      <w:r w:rsidRPr="006E7A92">
        <w:rPr>
          <w:rFonts w:ascii="Times New Roman" w:hAnsi="Times New Roman"/>
          <w:sz w:val="22"/>
          <w:szCs w:val="22"/>
          <w:lang w:val="el-GR"/>
        </w:rPr>
        <w:t>Η κωδεΐνη δεν πρέπει να χρησιμοποιείται κατά τη διάρκεια του θηλασμού (βλ. Παράγραφο 4.3).</w:t>
      </w:r>
    </w:p>
    <w:p w:rsidR="006E7A92" w:rsidRDefault="006E7A92" w:rsidP="00273C00">
      <w:pPr>
        <w:rPr>
          <w:rFonts w:ascii="Calibri" w:hAnsi="Calibri"/>
          <w:lang w:val="el-GR"/>
        </w:rPr>
      </w:pPr>
    </w:p>
    <w:p w:rsidR="00534AB5" w:rsidRPr="00534AB5" w:rsidRDefault="008A22F0" w:rsidP="00273C00">
      <w:pPr>
        <w:rPr>
          <w:rFonts w:ascii="Times New Roman" w:hAnsi="Times New Roman"/>
          <w:sz w:val="22"/>
          <w:szCs w:val="22"/>
          <w:lang w:val="el-GR"/>
        </w:rPr>
      </w:pPr>
      <w:r w:rsidRPr="006B2D78">
        <w:rPr>
          <w:rFonts w:ascii="Times New Roman" w:hAnsi="Times New Roman"/>
          <w:sz w:val="22"/>
          <w:szCs w:val="22"/>
          <w:lang w:val="el-GR"/>
        </w:rPr>
        <w:t xml:space="preserve">Η παρακεταμόλη, η κωδεΐνη και ο μεταβολίτης της η μορφίνη εκκρίνονται στο μητρικό γάλα. </w:t>
      </w:r>
      <w:r w:rsidR="00534AB5" w:rsidRPr="00534AB5">
        <w:rPr>
          <w:rFonts w:ascii="Times New Roman" w:hAnsi="Times New Roman"/>
          <w:sz w:val="22"/>
          <w:szCs w:val="22"/>
          <w:lang w:val="el-GR"/>
        </w:rPr>
        <w:t xml:space="preserve">Σε συνήθεις θεραπευτικές δόσεις η κωδεΐνη και ο ενεργός μεταβολίτης της μπορεί να εμφανισθούν σε πολύ μικρές ποσότητες στο μητρικό γάλα και είναι απίθανο να επιδράσουν δυσμενώς στο θηλάζον νεογνό. Ωστόσο, εάν η ασθενής έχει υπερ-ταχεία μεταβολική ικανότητα του </w:t>
      </w:r>
      <w:r w:rsidR="00534AB5" w:rsidRPr="00534AB5">
        <w:rPr>
          <w:rFonts w:ascii="Times New Roman" w:hAnsi="Times New Roman"/>
          <w:sz w:val="22"/>
          <w:szCs w:val="22"/>
        </w:rPr>
        <w:t>CYP</w:t>
      </w:r>
      <w:r w:rsidR="00534AB5" w:rsidRPr="00534AB5">
        <w:rPr>
          <w:rFonts w:ascii="Times New Roman" w:hAnsi="Times New Roman"/>
          <w:sz w:val="22"/>
          <w:szCs w:val="22"/>
          <w:lang w:val="el-GR"/>
        </w:rPr>
        <w:t>2</w:t>
      </w:r>
      <w:r w:rsidR="00534AB5" w:rsidRPr="00534AB5">
        <w:rPr>
          <w:rFonts w:ascii="Times New Roman" w:hAnsi="Times New Roman"/>
          <w:sz w:val="22"/>
          <w:szCs w:val="22"/>
        </w:rPr>
        <w:t>D</w:t>
      </w:r>
      <w:r w:rsidR="00534AB5" w:rsidRPr="00534AB5">
        <w:rPr>
          <w:rFonts w:ascii="Times New Roman" w:hAnsi="Times New Roman"/>
          <w:sz w:val="22"/>
          <w:szCs w:val="22"/>
          <w:lang w:val="el-GR"/>
        </w:rPr>
        <w:t>6, υψηλότερα επίπεδα του ενεργού μεταβολίτη, μορφίνη, μπορεί να εμφανισθούν στο μητρικό γάλα και σε πολύ σπάνιες περιπτώσεις μπορεί να οδηγήσουν σε συμπτώματα τοξικότητας από οπιοειδή στο νεογνό, τα οποία μπορεί να είναι θανατηφόρα.</w:t>
      </w:r>
    </w:p>
    <w:p w:rsidR="00534AB5" w:rsidRDefault="00534AB5" w:rsidP="00273C00">
      <w:pPr>
        <w:rPr>
          <w:rFonts w:ascii="Times New Roman" w:hAnsi="Times New Roman"/>
          <w:sz w:val="22"/>
          <w:szCs w:val="22"/>
          <w:lang w:val="el-GR"/>
        </w:rPr>
      </w:pPr>
    </w:p>
    <w:p w:rsidR="008A22F0" w:rsidRDefault="008A22F0" w:rsidP="00273C00">
      <w:pPr>
        <w:rPr>
          <w:rFonts w:ascii="Times New Roman" w:hAnsi="Times New Roman"/>
          <w:sz w:val="22"/>
          <w:szCs w:val="22"/>
          <w:lang w:val="el-GR"/>
        </w:rPr>
      </w:pPr>
      <w:r w:rsidRPr="009F0BCF">
        <w:rPr>
          <w:rFonts w:ascii="Times New Roman" w:hAnsi="Times New Roman"/>
          <w:sz w:val="22"/>
          <w:szCs w:val="22"/>
          <w:lang w:val="el-GR"/>
        </w:rPr>
        <w:t>Εάν η κωδεΐνη λαμβάνεται σε υψηλότερες δόσεις ή για παρατεταμένη περίοδο μια κλινικώς σημαντική ποσότητα μπορεί να διέλθει στο μητρικό γάλα και μπορεί να προκαλέσει επεισόδια άπνοιας στο νεογνό.</w:t>
      </w:r>
    </w:p>
    <w:p w:rsidR="00CA1BA4" w:rsidRDefault="00CA1BA4" w:rsidP="00273C00">
      <w:pPr>
        <w:rPr>
          <w:rFonts w:ascii="Times New Roman" w:hAnsi="Times New Roman"/>
          <w:sz w:val="22"/>
          <w:szCs w:val="22"/>
          <w:lang w:val="el-GR"/>
        </w:rPr>
      </w:pPr>
    </w:p>
    <w:p w:rsidR="00CA1BA4" w:rsidRPr="009F0BCF" w:rsidRDefault="00CA1BA4" w:rsidP="00273C00">
      <w:pPr>
        <w:rPr>
          <w:rFonts w:ascii="Times New Roman" w:hAnsi="Times New Roman"/>
          <w:sz w:val="22"/>
          <w:szCs w:val="22"/>
          <w:lang w:val="el-GR"/>
        </w:rPr>
      </w:pPr>
      <w:r>
        <w:rPr>
          <w:rFonts w:ascii="Times New Roman" w:hAnsi="Times New Roman"/>
          <w:sz w:val="22"/>
          <w:szCs w:val="22"/>
          <w:lang w:val="el-GR"/>
        </w:rPr>
        <w:t xml:space="preserve">Εάν απαιτείται αγωγή με κωδεΐνη τότε ο θηλασμός θα πρέπει να σταματήσει κατά τη διάρκεια της θεραπείας. </w:t>
      </w:r>
    </w:p>
    <w:p w:rsidR="00BE4267" w:rsidRPr="009F0BCF" w:rsidRDefault="00BE4267" w:rsidP="00273C00">
      <w:pPr>
        <w:rPr>
          <w:rFonts w:ascii="Times New Roman" w:hAnsi="Times New Roman"/>
          <w:sz w:val="22"/>
          <w:szCs w:val="22"/>
          <w:lang w:val="el-GR"/>
        </w:rPr>
      </w:pPr>
    </w:p>
    <w:p w:rsidR="00BE4267" w:rsidRPr="009F0BCF" w:rsidRDefault="00BE4267" w:rsidP="00273C00">
      <w:pPr>
        <w:rPr>
          <w:rFonts w:ascii="Times New Roman" w:hAnsi="Times New Roman"/>
          <w:sz w:val="22"/>
          <w:szCs w:val="22"/>
          <w:u w:val="single"/>
          <w:lang w:val="el-GR"/>
        </w:rPr>
      </w:pPr>
      <w:r w:rsidRPr="009F0BCF">
        <w:rPr>
          <w:rFonts w:ascii="Times New Roman" w:hAnsi="Times New Roman"/>
          <w:sz w:val="22"/>
          <w:szCs w:val="22"/>
          <w:u w:val="single"/>
          <w:lang w:val="el-GR"/>
        </w:rPr>
        <w:t>Γονιμότητα</w:t>
      </w:r>
    </w:p>
    <w:p w:rsidR="00BE4267" w:rsidRPr="00BE4267" w:rsidRDefault="00BE4267" w:rsidP="00273C00">
      <w:pPr>
        <w:rPr>
          <w:rFonts w:ascii="Times New Roman" w:hAnsi="Times New Roman"/>
          <w:sz w:val="22"/>
          <w:szCs w:val="22"/>
          <w:lang w:val="el-GR"/>
        </w:rPr>
      </w:pPr>
      <w:r w:rsidRPr="009F0BCF">
        <w:rPr>
          <w:rFonts w:ascii="Times New Roman" w:hAnsi="Times New Roman"/>
          <w:sz w:val="22"/>
          <w:szCs w:val="22"/>
          <w:lang w:val="el-GR"/>
        </w:rPr>
        <w:t xml:space="preserve">Δεν έχουν διεξαχθεί μελέτες με το </w:t>
      </w:r>
      <w:proofErr w:type="spellStart"/>
      <w:r w:rsidRPr="009F0BCF">
        <w:rPr>
          <w:rFonts w:ascii="Times New Roman" w:hAnsi="Times New Roman"/>
          <w:sz w:val="22"/>
          <w:szCs w:val="22"/>
          <w:lang w:val="en-US"/>
        </w:rPr>
        <w:t>Lonarid</w:t>
      </w:r>
      <w:proofErr w:type="spellEnd"/>
      <w:r w:rsidRPr="009F0BCF">
        <w:rPr>
          <w:rFonts w:ascii="Times New Roman" w:hAnsi="Times New Roman"/>
          <w:sz w:val="22"/>
          <w:szCs w:val="22"/>
          <w:lang w:val="el-GR"/>
        </w:rPr>
        <w:t xml:space="preserve"> </w:t>
      </w:r>
      <w:r w:rsidRPr="009F0BCF">
        <w:rPr>
          <w:rFonts w:ascii="Times New Roman" w:hAnsi="Times New Roman"/>
          <w:sz w:val="22"/>
          <w:szCs w:val="22"/>
          <w:lang w:val="en-US"/>
        </w:rPr>
        <w:t>N</w:t>
      </w:r>
      <w:r w:rsidRPr="009F0BCF">
        <w:rPr>
          <w:rFonts w:ascii="Times New Roman" w:hAnsi="Times New Roman"/>
          <w:sz w:val="22"/>
          <w:szCs w:val="22"/>
          <w:vertAlign w:val="superscript"/>
          <w:lang w:val="el-GR"/>
        </w:rPr>
        <w:t xml:space="preserve">® </w:t>
      </w:r>
      <w:r w:rsidRPr="009F0BCF">
        <w:rPr>
          <w:rFonts w:ascii="Times New Roman" w:hAnsi="Times New Roman"/>
          <w:sz w:val="22"/>
          <w:szCs w:val="22"/>
          <w:lang w:val="el-GR"/>
        </w:rPr>
        <w:t>σχετικά με την επίδραση στην ανθρώπινη γονιμότητα. Μη κλινικές μελέτες δεν επέδειξαν άμεσες ή έμμεσες βλαβερές επιδράσεις στον δείκτη γονιμότητας (αναφερθείτε στην παράγραφο 5.3 Προκλινικά στοιχεία για την ασφάλεια).</w:t>
      </w:r>
    </w:p>
    <w:p w:rsidR="00403345" w:rsidRPr="006B2D78" w:rsidRDefault="00403345" w:rsidP="00273C00">
      <w:pPr>
        <w:rPr>
          <w:rFonts w:ascii="Times New Roman" w:hAnsi="Times New Roman"/>
          <w:sz w:val="22"/>
          <w:szCs w:val="22"/>
          <w:lang w:val="el-GR"/>
        </w:rPr>
      </w:pPr>
      <w:r w:rsidRPr="006B2D78">
        <w:rPr>
          <w:rFonts w:ascii="Times New Roman" w:hAnsi="Times New Roman"/>
          <w:sz w:val="22"/>
          <w:szCs w:val="22"/>
          <w:lang w:val="el-GR"/>
        </w:rPr>
        <w:t xml:space="preserve">          </w:t>
      </w:r>
    </w:p>
    <w:p w:rsidR="00403345" w:rsidRPr="006B2D78" w:rsidRDefault="00403345" w:rsidP="00273C00">
      <w:pPr>
        <w:rPr>
          <w:rFonts w:ascii="Times New Roman" w:hAnsi="Times New Roman"/>
          <w:b/>
          <w:sz w:val="22"/>
          <w:szCs w:val="22"/>
          <w:lang w:val="el-GR"/>
        </w:rPr>
      </w:pPr>
      <w:r w:rsidRPr="006B2D78">
        <w:rPr>
          <w:rFonts w:ascii="Times New Roman" w:hAnsi="Times New Roman"/>
          <w:b/>
          <w:sz w:val="22"/>
          <w:szCs w:val="22"/>
          <w:lang w:val="el-GR"/>
        </w:rPr>
        <w:t>4.7.</w:t>
      </w:r>
      <w:r w:rsidRPr="006B2D78">
        <w:rPr>
          <w:rFonts w:ascii="Times New Roman" w:hAnsi="Times New Roman"/>
          <w:sz w:val="22"/>
          <w:szCs w:val="22"/>
          <w:lang w:val="el-GR"/>
        </w:rPr>
        <w:tab/>
      </w:r>
      <w:r w:rsidRPr="006B2D78">
        <w:rPr>
          <w:rFonts w:ascii="Times New Roman" w:hAnsi="Times New Roman"/>
          <w:b/>
          <w:sz w:val="22"/>
          <w:szCs w:val="22"/>
          <w:lang w:val="el-GR"/>
        </w:rPr>
        <w:t>Επίδραση στην ικανότητα οδήγησης και χειρισμού μηχανημάτων</w:t>
      </w:r>
    </w:p>
    <w:p w:rsidR="00403345" w:rsidRPr="006B2D78" w:rsidRDefault="00403345" w:rsidP="00273C00">
      <w:pPr>
        <w:rPr>
          <w:rFonts w:ascii="Times New Roman" w:hAnsi="Times New Roman"/>
          <w:b/>
          <w:sz w:val="22"/>
          <w:szCs w:val="22"/>
          <w:lang w:val="el-GR"/>
        </w:rPr>
      </w:pPr>
    </w:p>
    <w:p w:rsidR="00BE4267" w:rsidRPr="009F0BCF" w:rsidRDefault="00BE4267" w:rsidP="00BE4267">
      <w:pPr>
        <w:rPr>
          <w:rFonts w:ascii="Times New Roman" w:hAnsi="Times New Roman"/>
          <w:sz w:val="22"/>
          <w:szCs w:val="22"/>
          <w:lang w:val="el-GR"/>
        </w:rPr>
      </w:pPr>
      <w:r w:rsidRPr="009F0BCF">
        <w:rPr>
          <w:rFonts w:ascii="Times New Roman" w:hAnsi="Times New Roman"/>
          <w:sz w:val="22"/>
          <w:szCs w:val="22"/>
          <w:lang w:val="el-GR"/>
        </w:rPr>
        <w:t>Δεν έχουν διεξαχθεί μελέτες για την επίδραση στην ικανότητα οδήγησης και χειρισμού μηχανών.</w:t>
      </w:r>
    </w:p>
    <w:p w:rsidR="00BE4267" w:rsidRPr="009F0BCF" w:rsidRDefault="00BE4267" w:rsidP="00BE4267">
      <w:pPr>
        <w:rPr>
          <w:rFonts w:ascii="Times New Roman" w:hAnsi="Times New Roman"/>
          <w:sz w:val="22"/>
          <w:szCs w:val="22"/>
          <w:lang w:val="el-GR"/>
        </w:rPr>
      </w:pPr>
    </w:p>
    <w:p w:rsidR="00BE4267" w:rsidRPr="009C5719" w:rsidRDefault="00BE4267" w:rsidP="00BE4267">
      <w:pPr>
        <w:rPr>
          <w:rFonts w:ascii="Times New Roman" w:hAnsi="Times New Roman"/>
          <w:sz w:val="22"/>
          <w:szCs w:val="22"/>
          <w:lang w:val="el-GR"/>
        </w:rPr>
      </w:pPr>
      <w:r w:rsidRPr="009F0BCF">
        <w:rPr>
          <w:rFonts w:ascii="Times New Roman" w:hAnsi="Times New Roman"/>
          <w:sz w:val="22"/>
          <w:szCs w:val="22"/>
          <w:lang w:val="el-GR"/>
        </w:rPr>
        <w:t xml:space="preserve">Ωστόσο, οι ασθενείς θα πρέπει να ενημερώνονται ότι μπορεί να εμφανίσουν ανεπιθύμητες ενέργειες όπως κόπωση, υπνηλία, </w:t>
      </w:r>
      <w:r w:rsidR="009F0BCF">
        <w:rPr>
          <w:rFonts w:ascii="Times New Roman" w:hAnsi="Times New Roman"/>
          <w:sz w:val="22"/>
          <w:szCs w:val="22"/>
          <w:lang w:val="el-GR"/>
        </w:rPr>
        <w:t>λιποθυμία</w:t>
      </w:r>
      <w:r w:rsidRPr="009F0BCF">
        <w:rPr>
          <w:rFonts w:ascii="Times New Roman" w:hAnsi="Times New Roman"/>
          <w:sz w:val="22"/>
          <w:szCs w:val="22"/>
          <w:lang w:val="el-GR"/>
        </w:rPr>
        <w:t xml:space="preserve">, αίσθημα ζάλης, ζαλάδα, καταστολή, μύση και διαταραχές </w:t>
      </w:r>
      <w:proofErr w:type="spellStart"/>
      <w:r w:rsidRPr="009F0BCF">
        <w:rPr>
          <w:rFonts w:ascii="Times New Roman" w:hAnsi="Times New Roman"/>
          <w:sz w:val="22"/>
          <w:szCs w:val="22"/>
          <w:lang w:val="el-GR"/>
        </w:rPr>
        <w:t>οπτικοκινητικού</w:t>
      </w:r>
      <w:proofErr w:type="spellEnd"/>
      <w:r w:rsidRPr="009F0BCF">
        <w:rPr>
          <w:rFonts w:ascii="Times New Roman" w:hAnsi="Times New Roman"/>
          <w:sz w:val="22"/>
          <w:szCs w:val="22"/>
          <w:lang w:val="el-GR"/>
        </w:rPr>
        <w:t xml:space="preserve"> συντονισμού και οπτικής οξύτητας κατά τη διάρκεια της θεραπείας με </w:t>
      </w:r>
      <w:proofErr w:type="spellStart"/>
      <w:r w:rsidR="00BF5AC8" w:rsidRPr="009F0BCF">
        <w:rPr>
          <w:rFonts w:ascii="Times New Roman" w:hAnsi="Times New Roman"/>
          <w:sz w:val="22"/>
          <w:szCs w:val="22"/>
          <w:lang w:val="en-US"/>
        </w:rPr>
        <w:t>Lonarid</w:t>
      </w:r>
      <w:proofErr w:type="spellEnd"/>
      <w:r w:rsidR="00BF5AC8" w:rsidRPr="009F0BCF">
        <w:rPr>
          <w:rFonts w:ascii="Times New Roman" w:hAnsi="Times New Roman"/>
          <w:sz w:val="22"/>
          <w:szCs w:val="22"/>
          <w:lang w:val="el-GR"/>
        </w:rPr>
        <w:t xml:space="preserve"> </w:t>
      </w:r>
      <w:r w:rsidR="00BF5AC8" w:rsidRPr="009F0BCF">
        <w:rPr>
          <w:rFonts w:ascii="Times New Roman" w:hAnsi="Times New Roman"/>
          <w:sz w:val="22"/>
          <w:szCs w:val="22"/>
          <w:lang w:val="en-US"/>
        </w:rPr>
        <w:t>N</w:t>
      </w:r>
      <w:r w:rsidR="00BF5AC8" w:rsidRPr="009F0BCF">
        <w:rPr>
          <w:rFonts w:ascii="Times New Roman" w:hAnsi="Times New Roman"/>
          <w:sz w:val="22"/>
          <w:szCs w:val="22"/>
          <w:vertAlign w:val="superscript"/>
          <w:lang w:val="el-GR"/>
        </w:rPr>
        <w:t>®</w:t>
      </w:r>
      <w:r w:rsidRPr="009F0BCF">
        <w:rPr>
          <w:rFonts w:ascii="Times New Roman" w:hAnsi="Times New Roman"/>
          <w:sz w:val="22"/>
          <w:szCs w:val="22"/>
          <w:lang w:val="el-GR"/>
        </w:rPr>
        <w:t xml:space="preserve">. Επομένως, θα πρέπει να συνιστάται προσοχή κατά την οδήγηση αυτοκινήτου ή το χειρισμό μηχανής. Εάν οι ασθενείς εμφανίζουν κόπωση, υπνηλία, </w:t>
      </w:r>
      <w:r w:rsidR="009F0BCF">
        <w:rPr>
          <w:rFonts w:ascii="Times New Roman" w:hAnsi="Times New Roman"/>
          <w:sz w:val="22"/>
          <w:szCs w:val="22"/>
          <w:lang w:val="el-GR"/>
        </w:rPr>
        <w:t>λιποθυμία</w:t>
      </w:r>
      <w:r w:rsidRPr="009F0BCF">
        <w:rPr>
          <w:rFonts w:ascii="Times New Roman" w:hAnsi="Times New Roman"/>
          <w:sz w:val="22"/>
          <w:szCs w:val="22"/>
          <w:lang w:val="el-GR"/>
        </w:rPr>
        <w:t>, αίσθημα ζάλης, ζαλάδα, καταστολή, μύση και  διαταραχές οπτικοκινητικού συντονισμού και οπτικής οξύτητας θα πρέπει να αποφεύγουν δυνητικά επικίνδυνες εργασίες όπως οδήγηση ή χειρισμό μηχανών.</w:t>
      </w:r>
    </w:p>
    <w:p w:rsidR="004558F4" w:rsidRPr="006B2D78" w:rsidRDefault="004558F4" w:rsidP="00BE4267">
      <w:pPr>
        <w:rPr>
          <w:rFonts w:ascii="Times New Roman" w:hAnsi="Times New Roman"/>
          <w:b/>
          <w:sz w:val="22"/>
          <w:szCs w:val="22"/>
          <w:lang w:val="el-GR"/>
        </w:rPr>
      </w:pPr>
    </w:p>
    <w:p w:rsidR="00403345" w:rsidRPr="006B2D78" w:rsidRDefault="00D45A60" w:rsidP="00273C00">
      <w:pPr>
        <w:rPr>
          <w:rFonts w:ascii="Times New Roman" w:hAnsi="Times New Roman"/>
          <w:b/>
          <w:sz w:val="22"/>
          <w:szCs w:val="22"/>
          <w:lang w:val="el-GR"/>
        </w:rPr>
      </w:pPr>
      <w:r w:rsidRPr="006B2D78">
        <w:rPr>
          <w:rFonts w:ascii="Times New Roman" w:hAnsi="Times New Roman"/>
          <w:b/>
          <w:sz w:val="22"/>
          <w:szCs w:val="22"/>
          <w:lang w:val="el-GR"/>
        </w:rPr>
        <w:t xml:space="preserve">4.8 </w:t>
      </w:r>
      <w:r w:rsidR="00403345" w:rsidRPr="006B2D78">
        <w:rPr>
          <w:rFonts w:ascii="Times New Roman" w:hAnsi="Times New Roman"/>
          <w:b/>
          <w:sz w:val="22"/>
          <w:szCs w:val="22"/>
          <w:lang w:val="el-GR"/>
        </w:rPr>
        <w:t xml:space="preserve">Ανεπιθύμητες ενέργειες </w:t>
      </w:r>
    </w:p>
    <w:p w:rsidR="00403345" w:rsidRPr="006B2D78" w:rsidRDefault="00403345" w:rsidP="00273C00">
      <w:pPr>
        <w:rPr>
          <w:rFonts w:ascii="Times New Roman" w:hAnsi="Times New Roman"/>
          <w:b/>
          <w:sz w:val="22"/>
          <w:szCs w:val="22"/>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Η εκτίμηση των ανεπιθύμητων ενεργειών βασίζεται στις παρακάτω συχνότητες:</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Πολύ συχνές (≥1/10)</w:t>
      </w: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Συχνές (&gt;1/100 έως &lt;1/10)</w:t>
      </w: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Όχι συχνές (&gt;1/1000 έως &lt;1/100)</w:t>
      </w: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Σπάνιες (&gt;1/10,000 έως &lt;1/1,000)</w:t>
      </w: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Πολύ σπάνιες (&lt;1/10,000)</w:t>
      </w: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Άγνωστες (οι συχνότητες δεν μπορούν να εκτιμηθούν με βάση τα διαθέσιμα δεδομένα)</w:t>
      </w:r>
    </w:p>
    <w:p w:rsidR="00B658E8" w:rsidRPr="006B2D78" w:rsidRDefault="00B658E8" w:rsidP="00273C00">
      <w:pPr>
        <w:rPr>
          <w:rFonts w:ascii="Times New Roman" w:hAnsi="Times New Roman"/>
          <w:sz w:val="22"/>
          <w:szCs w:val="22"/>
          <w:lang w:val="el-GR"/>
        </w:rPr>
      </w:pPr>
    </w:p>
    <w:p w:rsidR="00CD1BEB" w:rsidRPr="006B2D78" w:rsidRDefault="00CD1BEB" w:rsidP="00CD1BEB">
      <w:pPr>
        <w:rPr>
          <w:rFonts w:ascii="Times New Roman" w:hAnsi="Times New Roman"/>
          <w:sz w:val="22"/>
          <w:szCs w:val="22"/>
          <w:u w:val="single"/>
          <w:lang w:val="el-GR"/>
        </w:rPr>
      </w:pPr>
      <w:r w:rsidRPr="006B2D78">
        <w:rPr>
          <w:rFonts w:ascii="Times New Roman" w:hAnsi="Times New Roman"/>
          <w:sz w:val="22"/>
          <w:szCs w:val="22"/>
          <w:u w:val="single"/>
          <w:lang w:val="el-GR"/>
        </w:rPr>
        <w:t>Διαταραχές του αιμοποιητικού και του λεμφικού συστήματος:</w:t>
      </w:r>
    </w:p>
    <w:p w:rsidR="00CD1BEB" w:rsidRPr="006B2D78" w:rsidRDefault="00CD1BEB" w:rsidP="00CD1BEB">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 xml:space="preserve"> Πολύ σπάνιες: Θρομβοπενία, λευκοπενία</w:t>
      </w:r>
    </w:p>
    <w:p w:rsidR="00CD1BEB" w:rsidRPr="006B2D78" w:rsidRDefault="00CD1BEB" w:rsidP="00CD1BEB">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Άγνωστες: Ακοκκιοκυττάρωση, πανκυτταροπενία</w:t>
      </w:r>
    </w:p>
    <w:p w:rsidR="00CD1BEB" w:rsidRDefault="00CD1BEB" w:rsidP="00273C00">
      <w:pPr>
        <w:rPr>
          <w:rFonts w:ascii="Times New Roman" w:hAnsi="Times New Roman"/>
          <w:sz w:val="22"/>
          <w:szCs w:val="22"/>
          <w:u w:val="single"/>
          <w:lang w:val="el-GR"/>
        </w:rPr>
      </w:pPr>
    </w:p>
    <w:p w:rsidR="00CD1BEB" w:rsidRPr="009F0BCF" w:rsidRDefault="00CD1BEB" w:rsidP="00CD1BEB">
      <w:pPr>
        <w:rPr>
          <w:rFonts w:ascii="Times New Roman" w:hAnsi="Times New Roman"/>
          <w:sz w:val="22"/>
          <w:szCs w:val="22"/>
          <w:u w:val="single"/>
          <w:lang w:val="el-GR"/>
        </w:rPr>
      </w:pPr>
      <w:r w:rsidRPr="009F0BCF">
        <w:rPr>
          <w:rFonts w:ascii="Times New Roman" w:hAnsi="Times New Roman"/>
          <w:sz w:val="22"/>
          <w:szCs w:val="22"/>
          <w:u w:val="single"/>
          <w:lang w:val="el-GR"/>
        </w:rPr>
        <w:t>Διαταραχές του ανοσοποιητικού συστήματος:</w:t>
      </w:r>
    </w:p>
    <w:p w:rsidR="00CD1BEB" w:rsidRPr="009F0BCF" w:rsidRDefault="00CD1BEB" w:rsidP="00CD1BEB">
      <w:pPr>
        <w:numPr>
          <w:ilvl w:val="0"/>
          <w:numId w:val="16"/>
        </w:numPr>
        <w:ind w:left="0" w:firstLine="0"/>
        <w:rPr>
          <w:rFonts w:ascii="Times New Roman" w:hAnsi="Times New Roman"/>
          <w:sz w:val="22"/>
          <w:szCs w:val="22"/>
          <w:lang w:val="el-GR"/>
        </w:rPr>
      </w:pPr>
      <w:r w:rsidRPr="009F0BCF">
        <w:rPr>
          <w:rFonts w:ascii="Times New Roman" w:hAnsi="Times New Roman"/>
          <w:sz w:val="22"/>
          <w:szCs w:val="22"/>
          <w:lang w:val="el-GR"/>
        </w:rPr>
        <w:t>Σπάνιες: Υπερευαισθησία (συμπεριλαμβανομένου αναφυλακτικού σοκ, αγγειοο</w:t>
      </w:r>
      <w:r w:rsidR="00190B7D" w:rsidRPr="009F0BCF">
        <w:rPr>
          <w:rFonts w:ascii="Times New Roman" w:hAnsi="Times New Roman"/>
          <w:sz w:val="22"/>
          <w:szCs w:val="22"/>
          <w:lang w:val="el-GR"/>
        </w:rPr>
        <w:t>ιδή</w:t>
      </w:r>
      <w:r w:rsidRPr="009F0BCF">
        <w:rPr>
          <w:rFonts w:ascii="Times New Roman" w:hAnsi="Times New Roman"/>
          <w:sz w:val="22"/>
          <w:szCs w:val="22"/>
          <w:lang w:val="el-GR"/>
        </w:rPr>
        <w:t>μα</w:t>
      </w:r>
      <w:r w:rsidR="00190B7D" w:rsidRPr="009F0BCF">
        <w:rPr>
          <w:rFonts w:ascii="Times New Roman" w:hAnsi="Times New Roman"/>
          <w:sz w:val="22"/>
          <w:szCs w:val="22"/>
          <w:lang w:val="el-GR"/>
        </w:rPr>
        <w:t>τος</w:t>
      </w:r>
      <w:r w:rsidRPr="009F0BCF">
        <w:rPr>
          <w:rFonts w:ascii="Times New Roman" w:hAnsi="Times New Roman"/>
          <w:sz w:val="22"/>
          <w:szCs w:val="22"/>
          <w:lang w:val="el-GR"/>
        </w:rPr>
        <w:t xml:space="preserve">, </w:t>
      </w:r>
      <w:r w:rsidR="00190B7D" w:rsidRPr="009F0BCF">
        <w:rPr>
          <w:rFonts w:ascii="Times New Roman" w:hAnsi="Times New Roman"/>
          <w:sz w:val="22"/>
          <w:szCs w:val="22"/>
          <w:lang w:val="el-GR"/>
        </w:rPr>
        <w:t>μειωμένης αρτηριακής πίεσης,</w:t>
      </w:r>
      <w:r w:rsidRPr="009F0BCF">
        <w:rPr>
          <w:rFonts w:ascii="Times New Roman" w:hAnsi="Times New Roman"/>
          <w:sz w:val="22"/>
          <w:szCs w:val="22"/>
          <w:lang w:val="el-GR"/>
        </w:rPr>
        <w:t>δύσπνοια</w:t>
      </w:r>
      <w:r w:rsidR="00190B7D" w:rsidRPr="009F0BCF">
        <w:rPr>
          <w:rFonts w:ascii="Times New Roman" w:hAnsi="Times New Roman"/>
          <w:sz w:val="22"/>
          <w:szCs w:val="22"/>
          <w:lang w:val="el-GR"/>
        </w:rPr>
        <w:t>ς</w:t>
      </w:r>
      <w:r w:rsidRPr="009F0BCF">
        <w:rPr>
          <w:rFonts w:ascii="Times New Roman" w:hAnsi="Times New Roman"/>
          <w:sz w:val="22"/>
          <w:szCs w:val="22"/>
          <w:lang w:val="el-GR"/>
        </w:rPr>
        <w:t xml:space="preserve">, </w:t>
      </w:r>
      <w:r w:rsidR="00190B7D" w:rsidRPr="009F0BCF">
        <w:rPr>
          <w:rFonts w:ascii="Times New Roman" w:hAnsi="Times New Roman"/>
          <w:sz w:val="22"/>
          <w:szCs w:val="22"/>
          <w:lang w:val="el-GR"/>
        </w:rPr>
        <w:t xml:space="preserve">ναυτίας και </w:t>
      </w:r>
      <w:r w:rsidRPr="009F0BCF">
        <w:rPr>
          <w:rFonts w:ascii="Times New Roman" w:hAnsi="Times New Roman"/>
          <w:sz w:val="22"/>
          <w:szCs w:val="22"/>
          <w:lang w:val="el-GR"/>
        </w:rPr>
        <w:t>υπεριδρωσία</w:t>
      </w:r>
      <w:r w:rsidR="00190B7D" w:rsidRPr="009F0BCF">
        <w:rPr>
          <w:rFonts w:ascii="Times New Roman" w:hAnsi="Times New Roman"/>
          <w:sz w:val="22"/>
          <w:szCs w:val="22"/>
          <w:lang w:val="el-GR"/>
        </w:rPr>
        <w:t>ς)</w:t>
      </w:r>
    </w:p>
    <w:p w:rsidR="00674709" w:rsidRDefault="00674709" w:rsidP="00A35D0D">
      <w:pPr>
        <w:rPr>
          <w:rFonts w:ascii="Times New Roman" w:hAnsi="Times New Roman"/>
          <w:sz w:val="22"/>
          <w:szCs w:val="22"/>
          <w:u w:val="single"/>
          <w:lang w:val="el-GR"/>
        </w:rPr>
      </w:pPr>
    </w:p>
    <w:p w:rsidR="00A35D0D" w:rsidRPr="006B2D78" w:rsidRDefault="00A35D0D" w:rsidP="00A35D0D">
      <w:pPr>
        <w:rPr>
          <w:rFonts w:ascii="Times New Roman" w:hAnsi="Times New Roman"/>
          <w:sz w:val="22"/>
          <w:szCs w:val="22"/>
          <w:u w:val="single"/>
          <w:lang w:val="el-GR"/>
        </w:rPr>
      </w:pPr>
      <w:r w:rsidRPr="006B2D78">
        <w:rPr>
          <w:rFonts w:ascii="Times New Roman" w:hAnsi="Times New Roman"/>
          <w:sz w:val="22"/>
          <w:szCs w:val="22"/>
          <w:u w:val="single"/>
          <w:lang w:val="el-GR"/>
        </w:rPr>
        <w:t>Διαταραχές νευρικού συστήματος:</w:t>
      </w:r>
    </w:p>
    <w:p w:rsidR="00A35D0D" w:rsidRPr="006B2D78" w:rsidRDefault="00A35D0D" w:rsidP="00A35D0D">
      <w:pPr>
        <w:numPr>
          <w:ilvl w:val="0"/>
          <w:numId w:val="16"/>
        </w:numPr>
        <w:ind w:left="0" w:firstLine="0"/>
        <w:rPr>
          <w:rFonts w:ascii="Times New Roman" w:hAnsi="Times New Roman"/>
          <w:sz w:val="22"/>
          <w:szCs w:val="22"/>
          <w:lang w:val="el-GR"/>
        </w:rPr>
      </w:pPr>
      <w:r>
        <w:rPr>
          <w:rFonts w:ascii="Times New Roman" w:hAnsi="Times New Roman"/>
          <w:sz w:val="22"/>
          <w:szCs w:val="22"/>
          <w:lang w:val="el-GR"/>
        </w:rPr>
        <w:t>Πολύ συχνές: Κόπωση, κ</w:t>
      </w:r>
      <w:r w:rsidRPr="006B2D78">
        <w:rPr>
          <w:rFonts w:ascii="Times New Roman" w:hAnsi="Times New Roman"/>
          <w:sz w:val="22"/>
          <w:szCs w:val="22"/>
          <w:lang w:val="el-GR"/>
        </w:rPr>
        <w:t>εφαλαλγία</w:t>
      </w:r>
    </w:p>
    <w:p w:rsidR="00A35D0D" w:rsidRPr="006B2D78" w:rsidRDefault="00A35D0D" w:rsidP="00A35D0D">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 xml:space="preserve">Συχνές: </w:t>
      </w:r>
      <w:r w:rsidR="00674709">
        <w:rPr>
          <w:rFonts w:ascii="Times New Roman" w:hAnsi="Times New Roman"/>
          <w:sz w:val="22"/>
          <w:szCs w:val="22"/>
          <w:lang w:val="el-GR"/>
        </w:rPr>
        <w:t>Υπνηλία</w:t>
      </w:r>
    </w:p>
    <w:p w:rsidR="00A35D0D" w:rsidRPr="006B2D78" w:rsidRDefault="00A35D0D" w:rsidP="00A35D0D">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Όχι συχνές: Διαταραχή ύπνου</w:t>
      </w:r>
    </w:p>
    <w:p w:rsidR="00A35D0D" w:rsidRPr="006B2D78" w:rsidRDefault="00A35D0D" w:rsidP="00A35D0D">
      <w:pPr>
        <w:rPr>
          <w:rFonts w:ascii="Times New Roman" w:hAnsi="Times New Roman"/>
          <w:sz w:val="22"/>
          <w:szCs w:val="22"/>
          <w:lang w:val="el-GR"/>
        </w:rPr>
      </w:pPr>
    </w:p>
    <w:p w:rsidR="00A35D0D" w:rsidRPr="006B2D78" w:rsidRDefault="00A35D0D" w:rsidP="00A35D0D">
      <w:pPr>
        <w:rPr>
          <w:rFonts w:ascii="Times New Roman" w:hAnsi="Times New Roman"/>
          <w:sz w:val="22"/>
          <w:szCs w:val="22"/>
          <w:lang w:val="el-GR"/>
        </w:rPr>
      </w:pPr>
      <w:r w:rsidRPr="006B2D78">
        <w:rPr>
          <w:rFonts w:ascii="Times New Roman" w:hAnsi="Times New Roman"/>
          <w:sz w:val="22"/>
          <w:szCs w:val="22"/>
          <w:lang w:val="el-GR"/>
        </w:rPr>
        <w:lastRenderedPageBreak/>
        <w:t>Ο οπτικοκινητικός συντονισμός και η οπτική οξύτητα μπορούν να επηρεασθούν δυσμενώς με δοσοεξαρτώμενο τρόπο σε υψηλότερες δόσεις ή σε ιδιαίτερα ευαίσθητους ασθενείς. Καταστολή της αναπνευστικής λειτουργίας και ευφορία είναι επίσης πιθανά.</w:t>
      </w:r>
    </w:p>
    <w:p w:rsidR="00CD1BEB" w:rsidRDefault="00CD1BEB" w:rsidP="00273C00">
      <w:pPr>
        <w:rPr>
          <w:rFonts w:ascii="Times New Roman" w:hAnsi="Times New Roman"/>
          <w:sz w:val="22"/>
          <w:szCs w:val="22"/>
          <w:u w:val="single"/>
          <w:lang w:val="el-GR"/>
        </w:rPr>
      </w:pPr>
    </w:p>
    <w:p w:rsidR="009F6524" w:rsidRPr="006B2D78" w:rsidRDefault="009F6524" w:rsidP="009F6524">
      <w:pPr>
        <w:rPr>
          <w:rFonts w:ascii="Times New Roman" w:hAnsi="Times New Roman"/>
          <w:sz w:val="22"/>
          <w:szCs w:val="22"/>
          <w:u w:val="single"/>
          <w:lang w:val="el-GR"/>
        </w:rPr>
      </w:pPr>
      <w:r w:rsidRPr="006B2D78">
        <w:rPr>
          <w:rFonts w:ascii="Times New Roman" w:hAnsi="Times New Roman"/>
          <w:sz w:val="22"/>
          <w:szCs w:val="22"/>
          <w:u w:val="single"/>
          <w:lang w:val="el-GR"/>
        </w:rPr>
        <w:t>Διαταραχές του ωτός και του λαβυρίνθου:</w:t>
      </w:r>
    </w:p>
    <w:p w:rsidR="009F6524" w:rsidRPr="006B2D78" w:rsidRDefault="009F6524" w:rsidP="009F6524">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Όχι συχνές: Εμβοές</w:t>
      </w:r>
    </w:p>
    <w:p w:rsidR="009F6524" w:rsidRDefault="009F6524" w:rsidP="00273C00">
      <w:pPr>
        <w:rPr>
          <w:rFonts w:ascii="Times New Roman" w:hAnsi="Times New Roman"/>
          <w:sz w:val="22"/>
          <w:szCs w:val="22"/>
          <w:u w:val="single"/>
          <w:lang w:val="el-GR"/>
        </w:rPr>
      </w:pPr>
    </w:p>
    <w:p w:rsidR="009F6524" w:rsidRPr="006B2D78" w:rsidRDefault="009F6524" w:rsidP="009F6524">
      <w:pPr>
        <w:rPr>
          <w:rFonts w:ascii="Times New Roman" w:hAnsi="Times New Roman"/>
          <w:sz w:val="22"/>
          <w:szCs w:val="22"/>
          <w:u w:val="single"/>
          <w:lang w:val="el-GR"/>
        </w:rPr>
      </w:pPr>
      <w:r w:rsidRPr="006B2D78">
        <w:rPr>
          <w:rFonts w:ascii="Times New Roman" w:hAnsi="Times New Roman"/>
          <w:sz w:val="22"/>
          <w:szCs w:val="22"/>
          <w:u w:val="single"/>
          <w:lang w:val="el-GR"/>
        </w:rPr>
        <w:t>Καρδιακές διαταραχές:</w:t>
      </w:r>
    </w:p>
    <w:p w:rsidR="009F6524" w:rsidRPr="006B2D78" w:rsidRDefault="009F6524" w:rsidP="009F6524">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Συχνές: Μειωμένη αρτηριακή πίεση, λιποθυμία</w:t>
      </w:r>
    </w:p>
    <w:p w:rsidR="009F6524" w:rsidRDefault="009F6524" w:rsidP="00273C00">
      <w:pPr>
        <w:rPr>
          <w:rFonts w:ascii="Times New Roman" w:hAnsi="Times New Roman"/>
          <w:sz w:val="22"/>
          <w:szCs w:val="22"/>
          <w:u w:val="single"/>
          <w:lang w:val="el-GR"/>
        </w:rPr>
      </w:pPr>
    </w:p>
    <w:p w:rsidR="009F6524" w:rsidRPr="006B2D78" w:rsidRDefault="009F6524" w:rsidP="009F6524">
      <w:pPr>
        <w:rPr>
          <w:rFonts w:ascii="Times New Roman" w:hAnsi="Times New Roman"/>
          <w:sz w:val="22"/>
          <w:szCs w:val="22"/>
          <w:u w:val="single"/>
          <w:lang w:val="el-GR"/>
        </w:rPr>
      </w:pPr>
      <w:r w:rsidRPr="006B2D78">
        <w:rPr>
          <w:rFonts w:ascii="Times New Roman" w:hAnsi="Times New Roman"/>
          <w:sz w:val="22"/>
          <w:szCs w:val="22"/>
          <w:u w:val="single"/>
          <w:lang w:val="el-GR"/>
        </w:rPr>
        <w:t xml:space="preserve">Διαταραχές του αναπνευστικού συστήματος, του θώρακα και του μεσοθωρακίου </w:t>
      </w:r>
    </w:p>
    <w:p w:rsidR="009F6524" w:rsidRPr="006B2D78" w:rsidRDefault="009F6524" w:rsidP="009F6524">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Όχι συχνές: Δύσπνοια</w:t>
      </w:r>
    </w:p>
    <w:p w:rsidR="009F6524" w:rsidRPr="006B2D78" w:rsidRDefault="009F6524" w:rsidP="009F6524">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Πολύ σπάνιες: Βρογχόσπασμος (συνδρόμο άσθματος προκαλούμενο από αναλγητικά)</w:t>
      </w:r>
    </w:p>
    <w:p w:rsidR="009F6524" w:rsidRPr="006B2D78" w:rsidRDefault="009F6524" w:rsidP="009F6524">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Άγνωστες: Πνευμονικό οίδημα (σε υψηλές δόσεις, ιδιαίτερα σε ασθενείς με προϋπάρχουσες διαταραχές της λειτουργίας των πνευμόνων)</w:t>
      </w:r>
    </w:p>
    <w:p w:rsidR="009F6524" w:rsidRDefault="009F6524" w:rsidP="00273C00">
      <w:pPr>
        <w:rPr>
          <w:rFonts w:ascii="Times New Roman" w:hAnsi="Times New Roman"/>
          <w:sz w:val="22"/>
          <w:szCs w:val="22"/>
          <w:u w:val="single"/>
          <w:lang w:val="el-GR"/>
        </w:rPr>
      </w:pPr>
    </w:p>
    <w:p w:rsidR="00B658E8" w:rsidRPr="006B2D78" w:rsidRDefault="00B658E8" w:rsidP="00273C00">
      <w:pPr>
        <w:rPr>
          <w:rFonts w:ascii="Times New Roman" w:hAnsi="Times New Roman"/>
          <w:sz w:val="22"/>
          <w:szCs w:val="22"/>
          <w:u w:val="single"/>
          <w:lang w:val="el-GR"/>
        </w:rPr>
      </w:pPr>
      <w:r w:rsidRPr="006B2D78">
        <w:rPr>
          <w:rFonts w:ascii="Times New Roman" w:hAnsi="Times New Roman"/>
          <w:sz w:val="22"/>
          <w:szCs w:val="22"/>
          <w:u w:val="single"/>
          <w:lang w:val="el-GR"/>
        </w:rPr>
        <w:t>Γαστρεντερικές διαταραχές:</w:t>
      </w:r>
    </w:p>
    <w:p w:rsidR="00B658E8" w:rsidRPr="006B2D78" w:rsidRDefault="00B658E8" w:rsidP="00273C00">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 xml:space="preserve">Πολύ συχνές: </w:t>
      </w:r>
      <w:r w:rsidR="009F6524">
        <w:rPr>
          <w:rFonts w:ascii="Times New Roman" w:hAnsi="Times New Roman"/>
          <w:sz w:val="22"/>
          <w:szCs w:val="22"/>
          <w:lang w:val="el-GR"/>
        </w:rPr>
        <w:t>Δ</w:t>
      </w:r>
      <w:r w:rsidR="009F6524" w:rsidRPr="006B2D78">
        <w:rPr>
          <w:rFonts w:ascii="Times New Roman" w:hAnsi="Times New Roman"/>
          <w:sz w:val="22"/>
          <w:szCs w:val="22"/>
          <w:lang w:val="el-GR"/>
        </w:rPr>
        <w:t>υσκοιλιότητα</w:t>
      </w:r>
      <w:r w:rsidRPr="006B2D78">
        <w:rPr>
          <w:rFonts w:ascii="Times New Roman" w:hAnsi="Times New Roman"/>
          <w:sz w:val="22"/>
          <w:szCs w:val="22"/>
          <w:lang w:val="el-GR"/>
        </w:rPr>
        <w:t xml:space="preserve">, έμετος (αρχικά), </w:t>
      </w:r>
      <w:r w:rsidR="009F6524">
        <w:rPr>
          <w:rFonts w:ascii="Times New Roman" w:hAnsi="Times New Roman"/>
          <w:sz w:val="22"/>
          <w:szCs w:val="22"/>
          <w:lang w:val="el-GR"/>
        </w:rPr>
        <w:t>ναυτία</w:t>
      </w:r>
    </w:p>
    <w:p w:rsidR="00B658E8" w:rsidRPr="006B2D78" w:rsidRDefault="00B658E8" w:rsidP="00273C00">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Όχι συχνές: Ξηροστομία</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u w:val="single"/>
          <w:lang w:val="el-GR"/>
        </w:rPr>
      </w:pPr>
      <w:r w:rsidRPr="006B2D78">
        <w:rPr>
          <w:rFonts w:ascii="Times New Roman" w:hAnsi="Times New Roman"/>
          <w:sz w:val="22"/>
          <w:szCs w:val="22"/>
          <w:u w:val="single"/>
          <w:lang w:val="el-GR"/>
        </w:rPr>
        <w:t>Διαταραχές του ήπατος και των χοληφόρων:</w:t>
      </w:r>
    </w:p>
    <w:p w:rsidR="00B658E8" w:rsidRPr="006B2D78" w:rsidRDefault="00B658E8" w:rsidP="00273C00">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Σπάνιες: Αυξήσεις τρανσαμινασών</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u w:val="single"/>
          <w:lang w:val="el-GR"/>
        </w:rPr>
      </w:pPr>
      <w:r w:rsidRPr="006B2D78">
        <w:rPr>
          <w:rFonts w:ascii="Times New Roman" w:hAnsi="Times New Roman"/>
          <w:sz w:val="22"/>
          <w:szCs w:val="22"/>
          <w:u w:val="single"/>
          <w:lang w:val="el-GR"/>
        </w:rPr>
        <w:t>Διαταραχές του δέρματος και του υποδόριου ιστού:</w:t>
      </w:r>
    </w:p>
    <w:p w:rsidR="009F6524" w:rsidRDefault="00B658E8" w:rsidP="00273C00">
      <w:pPr>
        <w:numPr>
          <w:ilvl w:val="0"/>
          <w:numId w:val="16"/>
        </w:numPr>
        <w:ind w:left="0" w:firstLine="0"/>
        <w:rPr>
          <w:rFonts w:ascii="Times New Roman" w:hAnsi="Times New Roman"/>
          <w:sz w:val="22"/>
          <w:szCs w:val="22"/>
          <w:lang w:val="el-GR"/>
        </w:rPr>
      </w:pPr>
      <w:r w:rsidRPr="006B2D78">
        <w:rPr>
          <w:rFonts w:ascii="Times New Roman" w:hAnsi="Times New Roman"/>
          <w:sz w:val="22"/>
          <w:szCs w:val="22"/>
          <w:lang w:val="el-GR"/>
        </w:rPr>
        <w:t xml:space="preserve">Όχι συχνές: </w:t>
      </w:r>
      <w:r w:rsidR="009F6524">
        <w:rPr>
          <w:rFonts w:ascii="Times New Roman" w:hAnsi="Times New Roman"/>
          <w:sz w:val="22"/>
          <w:szCs w:val="22"/>
          <w:lang w:val="el-GR"/>
        </w:rPr>
        <w:t>Ε</w:t>
      </w:r>
      <w:r w:rsidR="009F6524" w:rsidRPr="006B2D78">
        <w:rPr>
          <w:rFonts w:ascii="Times New Roman" w:hAnsi="Times New Roman"/>
          <w:sz w:val="22"/>
          <w:szCs w:val="22"/>
          <w:lang w:val="el-GR"/>
        </w:rPr>
        <w:t>ρύθημα</w:t>
      </w:r>
      <w:r w:rsidR="009F6524">
        <w:rPr>
          <w:rFonts w:ascii="Times New Roman" w:hAnsi="Times New Roman"/>
          <w:sz w:val="22"/>
          <w:szCs w:val="22"/>
          <w:lang w:val="el-GR"/>
        </w:rPr>
        <w:t>,</w:t>
      </w:r>
      <w:r w:rsidR="009F6524" w:rsidRPr="006B2D78">
        <w:rPr>
          <w:rFonts w:ascii="Times New Roman" w:hAnsi="Times New Roman"/>
          <w:sz w:val="22"/>
          <w:szCs w:val="22"/>
          <w:lang w:val="el-GR"/>
        </w:rPr>
        <w:t xml:space="preserve"> δερματική αλλεργία, κνίδωση</w:t>
      </w:r>
      <w:r w:rsidR="009F6524">
        <w:rPr>
          <w:rFonts w:ascii="Times New Roman" w:hAnsi="Times New Roman"/>
          <w:sz w:val="22"/>
          <w:szCs w:val="22"/>
          <w:lang w:val="el-GR"/>
        </w:rPr>
        <w:t>,</w:t>
      </w:r>
      <w:r w:rsidR="009F6524" w:rsidRPr="006B2D78">
        <w:rPr>
          <w:rFonts w:ascii="Times New Roman" w:hAnsi="Times New Roman"/>
          <w:sz w:val="22"/>
          <w:szCs w:val="22"/>
          <w:lang w:val="el-GR"/>
        </w:rPr>
        <w:t xml:space="preserve"> </w:t>
      </w:r>
      <w:r w:rsidR="009F6524">
        <w:rPr>
          <w:rFonts w:ascii="Times New Roman" w:hAnsi="Times New Roman"/>
          <w:sz w:val="22"/>
          <w:szCs w:val="22"/>
          <w:lang w:val="el-GR"/>
        </w:rPr>
        <w:t>κ</w:t>
      </w:r>
      <w:r w:rsidRPr="006B2D78">
        <w:rPr>
          <w:rFonts w:ascii="Times New Roman" w:hAnsi="Times New Roman"/>
          <w:sz w:val="22"/>
          <w:szCs w:val="22"/>
          <w:lang w:val="el-GR"/>
        </w:rPr>
        <w:t>νησμός</w:t>
      </w:r>
    </w:p>
    <w:p w:rsidR="00B658E8" w:rsidRPr="009F0BCF" w:rsidRDefault="00B658E8" w:rsidP="00273C00">
      <w:pPr>
        <w:numPr>
          <w:ilvl w:val="0"/>
          <w:numId w:val="16"/>
        </w:numPr>
        <w:ind w:left="0" w:firstLine="0"/>
        <w:rPr>
          <w:rFonts w:ascii="Times New Roman" w:hAnsi="Times New Roman"/>
          <w:sz w:val="22"/>
          <w:szCs w:val="22"/>
          <w:lang w:val="el-GR"/>
        </w:rPr>
      </w:pPr>
      <w:r w:rsidRPr="009F0BCF">
        <w:rPr>
          <w:rFonts w:ascii="Times New Roman" w:hAnsi="Times New Roman"/>
          <w:sz w:val="22"/>
          <w:szCs w:val="22"/>
          <w:lang w:val="el-GR"/>
        </w:rPr>
        <w:t>Σπάνιες: Υπερευαισθησία συμπεριλαμβανομένου συνδρόμου Steven</w:t>
      </w:r>
      <w:r w:rsidR="009F6524" w:rsidRPr="009F0BCF">
        <w:rPr>
          <w:rFonts w:ascii="Times New Roman" w:hAnsi="Times New Roman"/>
          <w:sz w:val="22"/>
          <w:szCs w:val="22"/>
          <w:lang w:val="en-US"/>
        </w:rPr>
        <w:t>s</w:t>
      </w:r>
      <w:r w:rsidRPr="009F0BCF">
        <w:rPr>
          <w:rFonts w:ascii="Times New Roman" w:hAnsi="Times New Roman"/>
          <w:sz w:val="22"/>
          <w:szCs w:val="22"/>
          <w:lang w:val="el-GR"/>
        </w:rPr>
        <w:t>-Johnson</w:t>
      </w:r>
    </w:p>
    <w:p w:rsidR="009F6524" w:rsidRPr="009F0BCF" w:rsidRDefault="009F6524" w:rsidP="00273C00">
      <w:pPr>
        <w:numPr>
          <w:ilvl w:val="0"/>
          <w:numId w:val="16"/>
        </w:numPr>
        <w:ind w:left="0" w:firstLine="0"/>
        <w:rPr>
          <w:rFonts w:ascii="Times New Roman" w:hAnsi="Times New Roman"/>
          <w:sz w:val="22"/>
          <w:szCs w:val="22"/>
          <w:lang w:val="el-GR"/>
        </w:rPr>
      </w:pPr>
      <w:r w:rsidRPr="009F0BCF">
        <w:rPr>
          <w:rFonts w:ascii="Times New Roman" w:hAnsi="Times New Roman"/>
          <w:sz w:val="22"/>
          <w:szCs w:val="22"/>
          <w:lang w:val="el-GR"/>
        </w:rPr>
        <w:t>Άγνωστες: Φαρμακευτικό εξάνθημα</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u w:val="single"/>
          <w:lang w:val="el-GR"/>
        </w:rPr>
      </w:pPr>
      <w:r w:rsidRPr="006B2D78">
        <w:rPr>
          <w:rFonts w:ascii="Times New Roman" w:hAnsi="Times New Roman"/>
          <w:sz w:val="22"/>
          <w:szCs w:val="22"/>
          <w:u w:val="single"/>
          <w:lang w:val="el-GR"/>
        </w:rPr>
        <w:t>Σημείωση:</w:t>
      </w: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Ο ασθενής θα πρέπει να συμβουλεύεται να διακόπτει το ιδιοσκεύασμα και να επικοινωνεί με τον ιατρό αμέσως μόλις εμφανιστούν τα πρώτα σημεία αντίδρασης υπερευαισθησίας.</w:t>
      </w: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Δεν υπάρχουν ευρήματα που να υποδεικνύουν ότι η έκταση και η φύση των ανεπιθύμητων ενεργειών αυξάνονται από το σταθερό συνδυασμό, όταν χρησιμοποιείται σωστά, σε σύγκριση με τις μεμονωμένες ουσίες.</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Ως παράγωγο της μορφίνης, η φωσφορική κωδεΐνη μπορεί να προκαλέσει δυσκοιλιότητα εάν λαμβάνεται για μακροχρόνιες περιόδους.</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Η μακροχρόνια χρήση συνεπάγεται επίσης τον κίνδυνο εξάρτησης.</w:t>
      </w:r>
    </w:p>
    <w:p w:rsidR="00B658E8" w:rsidRPr="006B2D78" w:rsidRDefault="00ED7B7A" w:rsidP="00273C00">
      <w:pPr>
        <w:rPr>
          <w:rFonts w:ascii="Times New Roman" w:hAnsi="Times New Roman"/>
          <w:sz w:val="22"/>
          <w:szCs w:val="22"/>
          <w:lang w:val="el-GR"/>
        </w:rPr>
      </w:pPr>
      <w:r w:rsidRPr="006B2D78">
        <w:rPr>
          <w:rFonts w:ascii="Times New Roman" w:hAnsi="Times New Roman"/>
          <w:sz w:val="22"/>
          <w:szCs w:val="22"/>
          <w:lang w:val="el-GR"/>
        </w:rPr>
        <w:t>Στερητικά σ</w:t>
      </w:r>
      <w:r w:rsidR="00B658E8" w:rsidRPr="006B2D78">
        <w:rPr>
          <w:rFonts w:ascii="Times New Roman" w:hAnsi="Times New Roman"/>
          <w:sz w:val="22"/>
          <w:szCs w:val="22"/>
          <w:lang w:val="el-GR"/>
        </w:rPr>
        <w:t xml:space="preserve">υμπτώματα </w:t>
      </w:r>
      <w:r w:rsidRPr="006B2D78">
        <w:rPr>
          <w:rFonts w:ascii="Times New Roman" w:hAnsi="Times New Roman"/>
          <w:sz w:val="22"/>
          <w:szCs w:val="22"/>
          <w:lang w:val="el-GR"/>
        </w:rPr>
        <w:t>μ</w:t>
      </w:r>
      <w:r w:rsidR="00B658E8" w:rsidRPr="006B2D78">
        <w:rPr>
          <w:rFonts w:ascii="Times New Roman" w:hAnsi="Times New Roman"/>
          <w:sz w:val="22"/>
          <w:szCs w:val="22"/>
          <w:lang w:val="el-GR"/>
        </w:rPr>
        <w:t>πορεί να παρατηρηθούν με απότομη διακοπή μετά από μακροχρόνια χρήση. Σε υψηλότερες δόσεις, η κωδεΐνη έχει τις περισσότερες από τις ανεπιθύμητες ενέργειες της μορφίνης συμπεριλαμβανομένης καταστολής της αναπνευστικής λειτουργίας, τάση λιποθυμίας, ζάλη, καταστολή, ναυτία και έμετος. Περαιτέρω ανεπιθύμητες ενέργειες εξαιτίας της κωδεΐνης συμπεριλαμβάνουν: μύση, ευφορία, δυσφορία, κατακράτηση ούρων.</w:t>
      </w:r>
      <w:r w:rsidR="00A16433">
        <w:rPr>
          <w:rFonts w:ascii="Times New Roman" w:hAnsi="Times New Roman"/>
          <w:sz w:val="22"/>
          <w:szCs w:val="22"/>
          <w:lang w:val="el-GR"/>
        </w:rPr>
        <w:t xml:space="preserve"> </w:t>
      </w:r>
      <w:r w:rsidR="00B658E8" w:rsidRPr="006B2D78">
        <w:rPr>
          <w:rFonts w:ascii="Times New Roman" w:hAnsi="Times New Roman"/>
          <w:sz w:val="22"/>
          <w:szCs w:val="22"/>
          <w:lang w:val="el-GR"/>
        </w:rPr>
        <w:t>Αντιδράσεις υπερευαισθησίας (κνησμός, κνίδωση και σε σπάνιες περιπτώσεις εξάνθημα) έχουν επίσης παρατηρηθεί.</w:t>
      </w:r>
    </w:p>
    <w:p w:rsidR="00A16433" w:rsidRDefault="00A16433"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Η καφεΐνη είναι διεγερτικό του ΚΝΣ και μπορεί να προκαλέσει ανησυχία, αϋπνία, τρόμο, συμ</w:t>
      </w:r>
      <w:r w:rsidR="00A16433">
        <w:rPr>
          <w:rFonts w:ascii="Times New Roman" w:hAnsi="Times New Roman"/>
          <w:sz w:val="22"/>
          <w:szCs w:val="22"/>
          <w:lang w:val="el-GR"/>
        </w:rPr>
        <w:t>πτ</w:t>
      </w:r>
      <w:r w:rsidRPr="006B2D78">
        <w:rPr>
          <w:rFonts w:ascii="Times New Roman" w:hAnsi="Times New Roman"/>
          <w:sz w:val="22"/>
          <w:szCs w:val="22"/>
          <w:lang w:val="el-GR"/>
        </w:rPr>
        <w:t xml:space="preserve">ώματα δυσπεψίας και ταχυκαρδία. </w:t>
      </w:r>
    </w:p>
    <w:p w:rsidR="00403345" w:rsidRPr="006B2D78" w:rsidRDefault="00403345" w:rsidP="00273C00">
      <w:pPr>
        <w:rPr>
          <w:rFonts w:ascii="Times New Roman" w:hAnsi="Times New Roman"/>
          <w:sz w:val="22"/>
          <w:szCs w:val="22"/>
          <w:lang w:val="el-GR"/>
        </w:rPr>
      </w:pPr>
    </w:p>
    <w:p w:rsidR="00403345" w:rsidRPr="006B2D78" w:rsidRDefault="00403345" w:rsidP="00273C00">
      <w:pPr>
        <w:numPr>
          <w:ilvl w:val="1"/>
          <w:numId w:val="3"/>
        </w:numPr>
        <w:ind w:left="0" w:firstLine="0"/>
        <w:rPr>
          <w:rFonts w:ascii="Times New Roman" w:hAnsi="Times New Roman"/>
          <w:b/>
          <w:sz w:val="22"/>
          <w:szCs w:val="22"/>
          <w:lang w:val="el-GR"/>
        </w:rPr>
      </w:pPr>
      <w:r w:rsidRPr="006B2D78">
        <w:rPr>
          <w:rFonts w:ascii="Times New Roman" w:hAnsi="Times New Roman"/>
          <w:b/>
          <w:sz w:val="22"/>
          <w:szCs w:val="22"/>
          <w:lang w:val="el-GR"/>
        </w:rPr>
        <w:t>Υπερδοσολογία</w:t>
      </w: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 xml:space="preserve">Ηλικιωμένα άτομα, μικρά παιδιά, ασθενείς με ηπατική διαταραχή, με χρόνια κατανάλωση αλκοόλ ή με χρόνιο υποσιτισμό, καθώς και ασθενείς στους οποίους συγχορηγούνται </w:t>
      </w:r>
      <w:r w:rsidRPr="006B2D78">
        <w:rPr>
          <w:rFonts w:ascii="Times New Roman" w:hAnsi="Times New Roman"/>
          <w:sz w:val="22"/>
          <w:szCs w:val="22"/>
          <w:lang w:val="el-GR"/>
        </w:rPr>
        <w:lastRenderedPageBreak/>
        <w:t>φάρμακα που επάγουν ένζυμα βρίσκονται σε αυξημένο κίνδυνο δηλητηρίασης, συμπεριλαμβανομένης μοιραίας κατάληξης.</w:t>
      </w:r>
    </w:p>
    <w:p w:rsidR="004F3749" w:rsidRPr="006B2D78" w:rsidRDefault="004F3749"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u w:val="single"/>
          <w:lang w:val="el-GR"/>
        </w:rPr>
      </w:pPr>
      <w:r w:rsidRPr="006B2D78">
        <w:rPr>
          <w:rFonts w:ascii="Times New Roman" w:hAnsi="Times New Roman"/>
          <w:sz w:val="22"/>
          <w:szCs w:val="22"/>
          <w:u w:val="single"/>
          <w:lang w:val="el-GR"/>
        </w:rPr>
        <w:t>Συμπτώματα</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 xml:space="preserve">Τα συμπτώματα από υπερβολική δόση </w:t>
      </w:r>
      <w:proofErr w:type="spellStart"/>
      <w:r w:rsidR="00FF7F1F" w:rsidRPr="006B2D78">
        <w:rPr>
          <w:rFonts w:ascii="Times New Roman" w:hAnsi="Times New Roman"/>
          <w:sz w:val="22"/>
          <w:szCs w:val="22"/>
          <w:lang w:val="en-US"/>
        </w:rPr>
        <w:t>Lonarid</w:t>
      </w:r>
      <w:proofErr w:type="spellEnd"/>
      <w:r w:rsidR="00FF7F1F" w:rsidRPr="006B2D78">
        <w:rPr>
          <w:rFonts w:ascii="Times New Roman" w:hAnsi="Times New Roman"/>
          <w:sz w:val="22"/>
          <w:szCs w:val="22"/>
          <w:lang w:val="el-GR"/>
        </w:rPr>
        <w:t xml:space="preserve"> </w:t>
      </w:r>
      <w:r w:rsidR="00FF7F1F" w:rsidRPr="006B2D78">
        <w:rPr>
          <w:rFonts w:ascii="Times New Roman" w:hAnsi="Times New Roman"/>
          <w:sz w:val="22"/>
          <w:szCs w:val="22"/>
          <w:lang w:val="en-US"/>
        </w:rPr>
        <w:t>N</w:t>
      </w:r>
      <w:r w:rsidRPr="006B2D78">
        <w:rPr>
          <w:rFonts w:ascii="Times New Roman" w:hAnsi="Times New Roman"/>
          <w:sz w:val="22"/>
          <w:szCs w:val="22"/>
          <w:vertAlign w:val="superscript"/>
          <w:lang w:val="el-GR"/>
        </w:rPr>
        <w:t xml:space="preserve">® </w:t>
      </w:r>
      <w:r w:rsidRPr="006B2D78">
        <w:rPr>
          <w:rFonts w:ascii="Times New Roman" w:hAnsi="Times New Roman"/>
          <w:sz w:val="22"/>
          <w:szCs w:val="22"/>
          <w:lang w:val="el-GR"/>
        </w:rPr>
        <w:t>είναι όμοια με τα συμπτώματα από υπερβολική δόση των μεμονωμένων ουσιών λαμβανομένων χωριστά.</w:t>
      </w:r>
    </w:p>
    <w:p w:rsidR="00B658E8" w:rsidRPr="006B2D78" w:rsidRDefault="00B658E8" w:rsidP="00273C00">
      <w:pPr>
        <w:rPr>
          <w:rFonts w:ascii="Times New Roman" w:hAnsi="Times New Roman"/>
          <w:sz w:val="22"/>
          <w:szCs w:val="22"/>
          <w:lang w:val="el-GR"/>
        </w:rPr>
      </w:pPr>
    </w:p>
    <w:p w:rsidR="00B658E8" w:rsidRPr="00370839" w:rsidRDefault="00B658E8" w:rsidP="00273C00">
      <w:pPr>
        <w:rPr>
          <w:rFonts w:ascii="Times New Roman" w:hAnsi="Times New Roman"/>
          <w:i/>
          <w:sz w:val="22"/>
          <w:szCs w:val="22"/>
          <w:lang w:val="el-GR"/>
        </w:rPr>
      </w:pPr>
      <w:r w:rsidRPr="00370839">
        <w:rPr>
          <w:rFonts w:ascii="Times New Roman" w:hAnsi="Times New Roman"/>
          <w:i/>
          <w:sz w:val="22"/>
          <w:szCs w:val="22"/>
          <w:lang w:val="el-GR"/>
        </w:rPr>
        <w:t>Παρακεταμόλη</w:t>
      </w: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Τα συμπτώματα φυσιολογικά εμφανίζονται τις πρώτες 24 ώρες και περιλαμβάνουν ωχρότητα, ναυτία, έμετος, ανορεξία και κοιλιακό άλγος. Οι ασθενείς μπορεί τότε να εμφανίσουν μια προσωρινή υποκειμενική βελτίωση, αλλά παραμένει ένα ελαφρύ κοιλιακό άλγος ως ένδειξη ηπατικής βλάβης.</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 xml:space="preserve">Μονή λήψη παρακεταμόλης περίπου 6 </w:t>
      </w:r>
      <w:r w:rsidRPr="006B2D78">
        <w:rPr>
          <w:rFonts w:ascii="Times New Roman" w:hAnsi="Times New Roman"/>
          <w:sz w:val="22"/>
          <w:szCs w:val="22"/>
          <w:lang w:val="en-US"/>
        </w:rPr>
        <w:t>g</w:t>
      </w:r>
      <w:r w:rsidRPr="006B2D78">
        <w:rPr>
          <w:rFonts w:ascii="Times New Roman" w:hAnsi="Times New Roman"/>
          <w:sz w:val="22"/>
          <w:szCs w:val="22"/>
          <w:lang w:val="el-GR"/>
        </w:rPr>
        <w:t xml:space="preserve"> ή περισσότερο σε ενήλικες ή 140 </w:t>
      </w:r>
      <w:r w:rsidRPr="006B2D78">
        <w:rPr>
          <w:rFonts w:ascii="Times New Roman" w:hAnsi="Times New Roman"/>
          <w:sz w:val="22"/>
          <w:szCs w:val="22"/>
          <w:lang w:val="en-US"/>
        </w:rPr>
        <w:t>mg</w:t>
      </w:r>
      <w:r w:rsidRPr="006B2D78">
        <w:rPr>
          <w:rFonts w:ascii="Times New Roman" w:hAnsi="Times New Roman"/>
          <w:sz w:val="22"/>
          <w:szCs w:val="22"/>
          <w:lang w:val="el-GR"/>
        </w:rPr>
        <w:t>/</w:t>
      </w:r>
      <w:r w:rsidRPr="006B2D78">
        <w:rPr>
          <w:rFonts w:ascii="Times New Roman" w:hAnsi="Times New Roman"/>
          <w:sz w:val="22"/>
          <w:szCs w:val="22"/>
          <w:lang w:val="en-US"/>
        </w:rPr>
        <w:t>kg</w:t>
      </w:r>
      <w:r w:rsidRPr="006B2D78">
        <w:rPr>
          <w:rFonts w:ascii="Times New Roman" w:hAnsi="Times New Roman"/>
          <w:sz w:val="22"/>
          <w:szCs w:val="22"/>
          <w:lang w:val="el-GR"/>
        </w:rPr>
        <w:t xml:space="preserve"> σε παιδιά προκαλεί ηπατοκυτταρική νέκρωση. Αυτό μπορεί να οδηγήσει σε </w:t>
      </w:r>
      <w:r w:rsidR="00ED7B7A" w:rsidRPr="006B2D78">
        <w:rPr>
          <w:rFonts w:ascii="Times New Roman" w:hAnsi="Times New Roman"/>
          <w:sz w:val="22"/>
          <w:szCs w:val="22"/>
          <w:lang w:val="el-GR"/>
        </w:rPr>
        <w:t>πλήρη</w:t>
      </w:r>
      <w:r w:rsidRPr="006B2D78">
        <w:rPr>
          <w:rFonts w:ascii="Times New Roman" w:hAnsi="Times New Roman"/>
          <w:sz w:val="22"/>
          <w:szCs w:val="22"/>
          <w:lang w:val="el-GR"/>
        </w:rPr>
        <w:t xml:space="preserve"> μη αντιστρεπτή νέκρωση και στη συνέχεια σε ηπατική ανεπάρκεια, μεταβολική οξέωση και εγκεφαλοπάθεια, η οποία μπορεί με τη σειρά </w:t>
      </w:r>
      <w:r w:rsidR="00624B5F" w:rsidRPr="006B2D78">
        <w:rPr>
          <w:rFonts w:ascii="Times New Roman" w:hAnsi="Times New Roman"/>
          <w:sz w:val="22"/>
          <w:szCs w:val="22"/>
          <w:lang w:val="el-GR"/>
        </w:rPr>
        <w:t xml:space="preserve">της </w:t>
      </w:r>
      <w:r w:rsidRPr="006B2D78">
        <w:rPr>
          <w:rFonts w:ascii="Times New Roman" w:hAnsi="Times New Roman"/>
          <w:sz w:val="22"/>
          <w:szCs w:val="22"/>
          <w:lang w:val="el-GR"/>
        </w:rPr>
        <w:t xml:space="preserve">να εξελιχθεί σε κώμα και θάνατο. </w:t>
      </w:r>
      <w:r w:rsidR="00624B5F" w:rsidRPr="006B2D78">
        <w:rPr>
          <w:rFonts w:ascii="Times New Roman" w:hAnsi="Times New Roman"/>
          <w:sz w:val="22"/>
          <w:szCs w:val="22"/>
          <w:lang w:val="el-GR"/>
        </w:rPr>
        <w:t>Παράλληλες</w:t>
      </w:r>
      <w:r w:rsidRPr="006B2D78">
        <w:rPr>
          <w:rFonts w:ascii="Times New Roman" w:hAnsi="Times New Roman"/>
          <w:sz w:val="22"/>
          <w:szCs w:val="22"/>
          <w:lang w:val="el-GR"/>
        </w:rPr>
        <w:t xml:space="preserve"> αυξήσεις στις </w:t>
      </w:r>
      <w:r w:rsidR="00624B5F" w:rsidRPr="006B2D78">
        <w:rPr>
          <w:rFonts w:ascii="Times New Roman" w:hAnsi="Times New Roman"/>
          <w:sz w:val="22"/>
          <w:szCs w:val="22"/>
          <w:lang w:val="el-GR"/>
        </w:rPr>
        <w:t>ηπατικές τρανσαμινάσες</w:t>
      </w:r>
      <w:r w:rsidRPr="006B2D78">
        <w:rPr>
          <w:rFonts w:ascii="Times New Roman" w:hAnsi="Times New Roman"/>
          <w:sz w:val="22"/>
          <w:szCs w:val="22"/>
          <w:lang w:val="el-GR"/>
        </w:rPr>
        <w:t xml:space="preserve"> (</w:t>
      </w:r>
      <w:r w:rsidRPr="006B2D78">
        <w:rPr>
          <w:rFonts w:ascii="Times New Roman" w:hAnsi="Times New Roman"/>
          <w:sz w:val="22"/>
          <w:szCs w:val="22"/>
          <w:lang w:val="en-US"/>
        </w:rPr>
        <w:t>AST</w:t>
      </w:r>
      <w:r w:rsidRPr="006B2D78">
        <w:rPr>
          <w:rFonts w:ascii="Times New Roman" w:hAnsi="Times New Roman"/>
          <w:sz w:val="22"/>
          <w:szCs w:val="22"/>
          <w:lang w:val="el-GR"/>
        </w:rPr>
        <w:t xml:space="preserve">, </w:t>
      </w:r>
      <w:r w:rsidRPr="006B2D78">
        <w:rPr>
          <w:rFonts w:ascii="Times New Roman" w:hAnsi="Times New Roman"/>
          <w:sz w:val="22"/>
          <w:szCs w:val="22"/>
          <w:lang w:val="en-US"/>
        </w:rPr>
        <w:t>ALT</w:t>
      </w:r>
      <w:r w:rsidRPr="006B2D78">
        <w:rPr>
          <w:rFonts w:ascii="Times New Roman" w:hAnsi="Times New Roman"/>
          <w:sz w:val="22"/>
          <w:szCs w:val="22"/>
          <w:lang w:val="el-GR"/>
        </w:rPr>
        <w:t>), στη γαλακτική αφυδρογονάση και τη χολερυθρίνη και μια αύξηση στο χρόνο της προθρομβίνης, που συμβαίνει 12-48 ώρες μετά την λήψη, έχουν παρατηρηθεί. Τα κλινικά συμπτώματα από βλάβη του ήπατος είναι φυσιολογικά εμφανή μετά από 2 ημέρες και φτάνουν στο μέγιστο μετά από 4-6 ημέρες.</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 xml:space="preserve">Οξεία νεφρική ανεπάρκεια με οξεία </w:t>
      </w:r>
      <w:r w:rsidR="00624B5F" w:rsidRPr="006B2D78">
        <w:rPr>
          <w:rFonts w:ascii="Times New Roman" w:hAnsi="Times New Roman"/>
          <w:sz w:val="22"/>
          <w:szCs w:val="22"/>
          <w:lang w:val="el-GR"/>
        </w:rPr>
        <w:t xml:space="preserve">σωληναριακή </w:t>
      </w:r>
      <w:r w:rsidRPr="006B2D78">
        <w:rPr>
          <w:rFonts w:ascii="Times New Roman" w:hAnsi="Times New Roman"/>
          <w:sz w:val="22"/>
          <w:szCs w:val="22"/>
          <w:lang w:val="el-GR"/>
        </w:rPr>
        <w:t>νέκρωση μπορεί να αναπτυχθεί ακόμα και σε απουσία σημαντικής βλάβης του ήπατος. Άλλα μη ηπατικά συμπτώματα όπως μυοκαρδιακές ανωμαλίες και πανκρεατίτιδα έχουν επίσης αναφερθεί ότι συμβαίνουν μετά από υπερβολική δόση παρακεταμόλης.</w:t>
      </w:r>
    </w:p>
    <w:p w:rsidR="00B658E8" w:rsidRPr="006B2D78" w:rsidRDefault="00B658E8" w:rsidP="00273C00">
      <w:pPr>
        <w:rPr>
          <w:rFonts w:ascii="Times New Roman" w:hAnsi="Times New Roman"/>
          <w:sz w:val="22"/>
          <w:szCs w:val="22"/>
          <w:lang w:val="el-GR"/>
        </w:rPr>
      </w:pPr>
    </w:p>
    <w:p w:rsidR="00B658E8" w:rsidRPr="00C51472" w:rsidRDefault="00B658E8" w:rsidP="00273C00">
      <w:pPr>
        <w:rPr>
          <w:rFonts w:ascii="Times New Roman" w:hAnsi="Times New Roman"/>
          <w:i/>
          <w:sz w:val="22"/>
          <w:szCs w:val="22"/>
          <w:lang w:val="el-GR"/>
        </w:rPr>
      </w:pPr>
      <w:bookmarkStart w:id="0" w:name="OLE_LINK1"/>
      <w:r w:rsidRPr="00C51472">
        <w:rPr>
          <w:rFonts w:ascii="Times New Roman" w:hAnsi="Times New Roman"/>
          <w:i/>
          <w:sz w:val="22"/>
          <w:szCs w:val="22"/>
          <w:lang w:val="el-GR"/>
        </w:rPr>
        <w:t>Κωδεΐνη</w:t>
      </w: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 xml:space="preserve">Τα συμπτώματα από </w:t>
      </w:r>
      <w:proofErr w:type="spellStart"/>
      <w:r w:rsidRPr="006B2D78">
        <w:rPr>
          <w:rFonts w:ascii="Times New Roman" w:hAnsi="Times New Roman"/>
          <w:sz w:val="22"/>
          <w:szCs w:val="22"/>
          <w:lang w:val="el-GR"/>
        </w:rPr>
        <w:t>υπερδοσολογία</w:t>
      </w:r>
      <w:proofErr w:type="spellEnd"/>
      <w:r w:rsidRPr="006B2D78">
        <w:rPr>
          <w:rFonts w:ascii="Times New Roman" w:hAnsi="Times New Roman"/>
          <w:sz w:val="22"/>
          <w:szCs w:val="22"/>
          <w:lang w:val="el-GR"/>
        </w:rPr>
        <w:t xml:space="preserve"> με οπιούχα εξαιτίας της περιεχόμενης κωδεΐνης του </w:t>
      </w:r>
      <w:proofErr w:type="spellStart"/>
      <w:r w:rsidR="00FF7F1F" w:rsidRPr="006B2D78">
        <w:rPr>
          <w:rFonts w:ascii="Times New Roman" w:hAnsi="Times New Roman"/>
          <w:sz w:val="22"/>
          <w:szCs w:val="22"/>
          <w:lang w:val="en-US"/>
        </w:rPr>
        <w:t>Lonarid</w:t>
      </w:r>
      <w:proofErr w:type="spellEnd"/>
      <w:r w:rsidR="00FF7F1F" w:rsidRPr="006B2D78">
        <w:rPr>
          <w:rFonts w:ascii="Times New Roman" w:hAnsi="Times New Roman"/>
          <w:sz w:val="22"/>
          <w:szCs w:val="22"/>
          <w:lang w:val="el-GR"/>
        </w:rPr>
        <w:t xml:space="preserve"> </w:t>
      </w:r>
      <w:r w:rsidR="00FF7F1F" w:rsidRPr="006B2D78">
        <w:rPr>
          <w:rFonts w:ascii="Times New Roman" w:hAnsi="Times New Roman"/>
          <w:sz w:val="22"/>
          <w:szCs w:val="22"/>
          <w:lang w:val="en-US"/>
        </w:rPr>
        <w:t>N</w:t>
      </w:r>
      <w:r w:rsidRPr="006B2D78">
        <w:rPr>
          <w:rFonts w:ascii="Times New Roman" w:hAnsi="Times New Roman"/>
          <w:sz w:val="22"/>
          <w:szCs w:val="22"/>
          <w:vertAlign w:val="superscript"/>
          <w:lang w:val="el-GR"/>
        </w:rPr>
        <w:t xml:space="preserve">® </w:t>
      </w:r>
      <w:r w:rsidRPr="006B2D78">
        <w:rPr>
          <w:rFonts w:ascii="Times New Roman" w:hAnsi="Times New Roman"/>
          <w:sz w:val="22"/>
          <w:szCs w:val="22"/>
          <w:lang w:val="el-GR"/>
        </w:rPr>
        <w:t>αναμένεται να εμφανισθούν νωρίτερα από τα σημεία τοξικότητας της παρακεταμόλης.</w:t>
      </w:r>
    </w:p>
    <w:bookmarkEnd w:id="0"/>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 xml:space="preserve">Το χαρακτηριστικό της υπερδοσολογίας με κωδεΐνη είναι η καταστολή της αναπνευστικής λειτουργίας. Επίσης, έχει παρατηρηθεί μύση ενώ οι κόρες με </w:t>
      </w:r>
      <w:r w:rsidR="00D57CF6" w:rsidRPr="006B2D78">
        <w:rPr>
          <w:rFonts w:ascii="Times New Roman" w:hAnsi="Times New Roman"/>
          <w:sz w:val="22"/>
          <w:szCs w:val="22"/>
          <w:lang w:val="el-GR"/>
        </w:rPr>
        <w:t>πολύ έντονη μύση</w:t>
      </w:r>
      <w:r w:rsidRPr="006B2D78">
        <w:rPr>
          <w:rFonts w:ascii="Times New Roman" w:hAnsi="Times New Roman"/>
          <w:sz w:val="22"/>
          <w:szCs w:val="22"/>
          <w:lang w:val="el-GR"/>
        </w:rPr>
        <w:t xml:space="preserve"> είναι παθογνωμονικές. Επίσης, μπορεί να συνοδεύονται από </w:t>
      </w:r>
      <w:r w:rsidR="00EA0E90" w:rsidRPr="006B2D78">
        <w:rPr>
          <w:rFonts w:ascii="Times New Roman" w:hAnsi="Times New Roman"/>
          <w:sz w:val="22"/>
          <w:szCs w:val="22"/>
          <w:lang w:val="el-GR"/>
        </w:rPr>
        <w:t>υπνηλία</w:t>
      </w:r>
      <w:r w:rsidRPr="006B2D78">
        <w:rPr>
          <w:rFonts w:ascii="Times New Roman" w:hAnsi="Times New Roman"/>
          <w:sz w:val="22"/>
          <w:szCs w:val="22"/>
          <w:lang w:val="el-GR"/>
        </w:rPr>
        <w:t xml:space="preserve">, εξελισσόμενο σε λήθαργο και κώμα, με έμετο, κεφαλαλγία, κατακράτηση ούρων και κοπράνων, μερικές φορές συμπεριλαμβανομένης βραδυκαρδίας και με μείωση στην αρτηριακή πίεση. Επιληπτικές κρίσεις συμβαίνουν περιστασιακά, κυρίως σε παιδιά. Η </w:t>
      </w:r>
      <w:r w:rsidR="00EA0E90" w:rsidRPr="006B2D78">
        <w:rPr>
          <w:rFonts w:ascii="Times New Roman" w:hAnsi="Times New Roman"/>
          <w:sz w:val="22"/>
          <w:szCs w:val="22"/>
          <w:lang w:val="el-GR"/>
        </w:rPr>
        <w:t>εκδήλωση άπνοιας</w:t>
      </w:r>
      <w:r w:rsidRPr="006B2D78">
        <w:rPr>
          <w:rFonts w:ascii="Times New Roman" w:hAnsi="Times New Roman"/>
          <w:sz w:val="22"/>
          <w:szCs w:val="22"/>
          <w:lang w:val="el-GR"/>
        </w:rPr>
        <w:t xml:space="preserve"> μπορεί να είναι μοιραία.</w:t>
      </w:r>
    </w:p>
    <w:p w:rsidR="004F3749" w:rsidRPr="006B2D78" w:rsidRDefault="004F3749" w:rsidP="00273C00">
      <w:pPr>
        <w:rPr>
          <w:rFonts w:ascii="Times New Roman" w:hAnsi="Times New Roman"/>
          <w:sz w:val="22"/>
          <w:szCs w:val="22"/>
          <w:lang w:val="el-GR"/>
        </w:rPr>
      </w:pPr>
    </w:p>
    <w:p w:rsidR="004F3749" w:rsidRPr="007546A1" w:rsidRDefault="004F3749" w:rsidP="00273C00">
      <w:pPr>
        <w:rPr>
          <w:rFonts w:ascii="Times New Roman" w:hAnsi="Times New Roman"/>
          <w:i/>
          <w:sz w:val="22"/>
          <w:szCs w:val="22"/>
          <w:lang w:val="el-GR"/>
        </w:rPr>
      </w:pPr>
      <w:r w:rsidRPr="007546A1">
        <w:rPr>
          <w:rFonts w:ascii="Times New Roman" w:hAnsi="Times New Roman"/>
          <w:i/>
          <w:sz w:val="22"/>
          <w:szCs w:val="22"/>
          <w:lang w:val="el-GR"/>
        </w:rPr>
        <w:t>Καφεΐνη</w:t>
      </w:r>
    </w:p>
    <w:p w:rsidR="00C51472" w:rsidRDefault="00C51472" w:rsidP="00273C00">
      <w:pPr>
        <w:rPr>
          <w:rFonts w:ascii="Times New Roman" w:hAnsi="Times New Roman"/>
          <w:sz w:val="22"/>
          <w:szCs w:val="22"/>
          <w:lang w:val="el-GR"/>
        </w:rPr>
      </w:pPr>
      <w:r w:rsidRPr="007546A1">
        <w:rPr>
          <w:rFonts w:ascii="Times New Roman" w:hAnsi="Times New Roman"/>
          <w:sz w:val="22"/>
          <w:szCs w:val="22"/>
          <w:lang w:val="el-GR"/>
        </w:rPr>
        <w:t>Συμπτώματα τοξικότητας μπορεί να εμφανισθούν σε δόσεις καφεΐνης από 1</w:t>
      </w:r>
      <w:r w:rsidRPr="007546A1">
        <w:rPr>
          <w:rFonts w:ascii="Times New Roman" w:hAnsi="Times New Roman"/>
          <w:sz w:val="22"/>
          <w:szCs w:val="22"/>
          <w:lang w:val="en-US"/>
        </w:rPr>
        <w:t>g</w:t>
      </w:r>
      <w:r w:rsidRPr="007546A1">
        <w:rPr>
          <w:rFonts w:ascii="Times New Roman" w:hAnsi="Times New Roman"/>
          <w:sz w:val="22"/>
          <w:szCs w:val="22"/>
          <w:lang w:val="el-GR"/>
        </w:rPr>
        <w:t xml:space="preserve"> και άνω (15</w:t>
      </w:r>
      <w:r w:rsidRPr="007546A1">
        <w:rPr>
          <w:rFonts w:ascii="Times New Roman" w:hAnsi="Times New Roman"/>
          <w:sz w:val="22"/>
          <w:szCs w:val="22"/>
          <w:lang w:val="en-US"/>
        </w:rPr>
        <w:t>mg</w:t>
      </w:r>
      <w:r w:rsidRPr="007546A1">
        <w:rPr>
          <w:rFonts w:ascii="Times New Roman" w:hAnsi="Times New Roman"/>
          <w:sz w:val="22"/>
          <w:szCs w:val="22"/>
          <w:lang w:val="el-GR"/>
        </w:rPr>
        <w:t>/</w:t>
      </w:r>
      <w:r w:rsidRPr="007546A1">
        <w:rPr>
          <w:rFonts w:ascii="Times New Roman" w:hAnsi="Times New Roman"/>
          <w:sz w:val="22"/>
          <w:szCs w:val="22"/>
          <w:lang w:val="en-US"/>
        </w:rPr>
        <w:t>kg</w:t>
      </w:r>
      <w:r w:rsidRPr="007546A1">
        <w:rPr>
          <w:rFonts w:ascii="Times New Roman" w:hAnsi="Times New Roman"/>
          <w:sz w:val="22"/>
          <w:szCs w:val="22"/>
          <w:lang w:val="el-GR"/>
        </w:rPr>
        <w:t xml:space="preserve"> εάν το βάρος σώματος είναι κάτω των 70</w:t>
      </w:r>
      <w:r w:rsidRPr="007546A1">
        <w:rPr>
          <w:rFonts w:ascii="Times New Roman" w:hAnsi="Times New Roman"/>
          <w:sz w:val="22"/>
          <w:szCs w:val="22"/>
          <w:lang w:val="en-US"/>
        </w:rPr>
        <w:t>kg</w:t>
      </w:r>
      <w:r w:rsidRPr="007546A1">
        <w:rPr>
          <w:rFonts w:ascii="Times New Roman" w:hAnsi="Times New Roman"/>
          <w:sz w:val="22"/>
          <w:szCs w:val="22"/>
          <w:lang w:val="el-GR"/>
        </w:rPr>
        <w:t xml:space="preserve">) εάν η δόση λαμβάνεται </w:t>
      </w:r>
      <w:r w:rsidR="00674709" w:rsidRPr="007546A1">
        <w:rPr>
          <w:rFonts w:ascii="Times New Roman" w:hAnsi="Times New Roman"/>
          <w:sz w:val="22"/>
          <w:szCs w:val="22"/>
          <w:lang w:val="el-GR"/>
        </w:rPr>
        <w:t>κατά τη διάρκεια</w:t>
      </w:r>
      <w:r w:rsidRPr="007546A1">
        <w:rPr>
          <w:rFonts w:ascii="Times New Roman" w:hAnsi="Times New Roman"/>
          <w:sz w:val="22"/>
          <w:szCs w:val="22"/>
          <w:lang w:val="el-GR"/>
        </w:rPr>
        <w:t xml:space="preserve"> μια</w:t>
      </w:r>
      <w:r w:rsidR="00674709" w:rsidRPr="007546A1">
        <w:rPr>
          <w:rFonts w:ascii="Times New Roman" w:hAnsi="Times New Roman"/>
          <w:sz w:val="22"/>
          <w:szCs w:val="22"/>
          <w:lang w:val="el-GR"/>
        </w:rPr>
        <w:t>ς</w:t>
      </w:r>
      <w:r w:rsidRPr="007546A1">
        <w:rPr>
          <w:rFonts w:ascii="Times New Roman" w:hAnsi="Times New Roman"/>
          <w:sz w:val="22"/>
          <w:szCs w:val="22"/>
          <w:lang w:val="el-GR"/>
        </w:rPr>
        <w:t xml:space="preserve"> σύντομη</w:t>
      </w:r>
      <w:r w:rsidR="00674709" w:rsidRPr="007546A1">
        <w:rPr>
          <w:rFonts w:ascii="Times New Roman" w:hAnsi="Times New Roman"/>
          <w:sz w:val="22"/>
          <w:szCs w:val="22"/>
          <w:lang w:val="el-GR"/>
        </w:rPr>
        <w:t>ς περιό</w:t>
      </w:r>
      <w:r w:rsidRPr="007546A1">
        <w:rPr>
          <w:rFonts w:ascii="Times New Roman" w:hAnsi="Times New Roman"/>
          <w:sz w:val="22"/>
          <w:szCs w:val="22"/>
          <w:lang w:val="el-GR"/>
        </w:rPr>
        <w:t>δο</w:t>
      </w:r>
      <w:r w:rsidR="00674709" w:rsidRPr="007546A1">
        <w:rPr>
          <w:rFonts w:ascii="Times New Roman" w:hAnsi="Times New Roman"/>
          <w:sz w:val="22"/>
          <w:szCs w:val="22"/>
          <w:lang w:val="el-GR"/>
        </w:rPr>
        <w:t>υ</w:t>
      </w:r>
      <w:r w:rsidRPr="007546A1">
        <w:rPr>
          <w:rFonts w:ascii="Times New Roman" w:hAnsi="Times New Roman"/>
          <w:sz w:val="22"/>
          <w:szCs w:val="22"/>
          <w:lang w:val="el-GR"/>
        </w:rPr>
        <w:t>.</w:t>
      </w:r>
    </w:p>
    <w:p w:rsidR="004F3749" w:rsidRPr="006B2D78" w:rsidRDefault="004F3749" w:rsidP="00273C00">
      <w:pPr>
        <w:rPr>
          <w:rFonts w:ascii="Times New Roman" w:hAnsi="Times New Roman"/>
          <w:sz w:val="22"/>
          <w:szCs w:val="22"/>
          <w:lang w:val="el-GR"/>
        </w:rPr>
      </w:pPr>
      <w:r w:rsidRPr="006B2D78">
        <w:rPr>
          <w:rFonts w:ascii="Times New Roman" w:hAnsi="Times New Roman"/>
          <w:sz w:val="22"/>
          <w:szCs w:val="22"/>
          <w:lang w:val="el-GR"/>
        </w:rPr>
        <w:t>Τα πρώτα συμπτώματα οξείας δηλητηρίασης με καφεΐνη είναι συνήθως τρόμος και ανησυχία. Ακολουθούν ναυτία, έμετος, ταχυκαρδία και σύγχυση. Κατά τη σοβαρή δηλητηρίαση μπορεί να εμφανιστούν παραλήρημα, σπασμοί, υπερκοιλιακ</w:t>
      </w:r>
      <w:r w:rsidR="00E91DB1" w:rsidRPr="006B2D78">
        <w:rPr>
          <w:rFonts w:ascii="Times New Roman" w:hAnsi="Times New Roman"/>
          <w:sz w:val="22"/>
          <w:szCs w:val="22"/>
          <w:lang w:val="el-GR"/>
        </w:rPr>
        <w:t>ές και κοιλιακές</w:t>
      </w:r>
      <w:r w:rsidRPr="006B2D78">
        <w:rPr>
          <w:rFonts w:ascii="Times New Roman" w:hAnsi="Times New Roman"/>
          <w:sz w:val="22"/>
          <w:szCs w:val="22"/>
          <w:lang w:val="el-GR"/>
        </w:rPr>
        <w:t xml:space="preserve"> ταχυαρρυθμί</w:t>
      </w:r>
      <w:r w:rsidR="00E91DB1" w:rsidRPr="006B2D78">
        <w:rPr>
          <w:rFonts w:ascii="Times New Roman" w:hAnsi="Times New Roman"/>
          <w:sz w:val="22"/>
          <w:szCs w:val="22"/>
          <w:lang w:val="el-GR"/>
        </w:rPr>
        <w:t>ες</w:t>
      </w:r>
      <w:r w:rsidR="000D67CE" w:rsidRPr="006B2D78">
        <w:rPr>
          <w:rFonts w:ascii="Times New Roman" w:hAnsi="Times New Roman"/>
          <w:sz w:val="22"/>
          <w:szCs w:val="22"/>
          <w:lang w:val="el-GR"/>
        </w:rPr>
        <w:t xml:space="preserve">, υποκαλιαιμία και υπεργλυκαιμία. </w:t>
      </w:r>
      <w:r w:rsidRPr="006B2D78">
        <w:rPr>
          <w:rFonts w:ascii="Times New Roman" w:hAnsi="Times New Roman"/>
          <w:sz w:val="22"/>
          <w:szCs w:val="22"/>
          <w:lang w:val="el-GR"/>
        </w:rPr>
        <w:t xml:space="preserve">    </w:t>
      </w:r>
    </w:p>
    <w:p w:rsidR="00B658E8" w:rsidRPr="006B2D78" w:rsidRDefault="00B658E8" w:rsidP="00273C00">
      <w:pPr>
        <w:rPr>
          <w:rFonts w:ascii="Times New Roman" w:hAnsi="Times New Roman"/>
          <w:sz w:val="22"/>
          <w:szCs w:val="22"/>
          <w:lang w:val="el-GR"/>
        </w:rPr>
      </w:pPr>
    </w:p>
    <w:p w:rsidR="00B658E8" w:rsidRDefault="00B658E8" w:rsidP="00273C00">
      <w:pPr>
        <w:rPr>
          <w:rFonts w:ascii="Times New Roman" w:hAnsi="Times New Roman"/>
          <w:sz w:val="22"/>
          <w:szCs w:val="22"/>
          <w:u w:val="single"/>
          <w:lang w:val="el-GR"/>
        </w:rPr>
      </w:pPr>
      <w:r w:rsidRPr="00C51472">
        <w:rPr>
          <w:rFonts w:ascii="Times New Roman" w:hAnsi="Times New Roman"/>
          <w:sz w:val="22"/>
          <w:szCs w:val="22"/>
          <w:u w:val="single"/>
          <w:lang w:val="el-GR"/>
        </w:rPr>
        <w:t>Θεραπεία</w:t>
      </w:r>
    </w:p>
    <w:p w:rsidR="00C51472" w:rsidRPr="00C51472" w:rsidRDefault="00C51472" w:rsidP="00273C00">
      <w:pPr>
        <w:rPr>
          <w:rFonts w:ascii="Times New Roman" w:hAnsi="Times New Roman"/>
          <w:sz w:val="22"/>
          <w:szCs w:val="22"/>
          <w:u w:val="single"/>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 xml:space="preserve">Όταν υπάρχει υποψία δηλητηρίασης με παρακεταμόλη, εδνείκνυται ενδοφλέβια χορήγηση ουσιών που είναι δότες σουλφυδρυλομάδας, όπως </w:t>
      </w:r>
      <w:r w:rsidR="0089665E" w:rsidRPr="006B2D78">
        <w:rPr>
          <w:rFonts w:ascii="Times New Roman" w:hAnsi="Times New Roman"/>
          <w:sz w:val="22"/>
          <w:szCs w:val="22"/>
          <w:lang w:val="el-GR"/>
        </w:rPr>
        <w:t xml:space="preserve">η </w:t>
      </w:r>
      <w:r w:rsidRPr="006B2D78">
        <w:rPr>
          <w:rFonts w:ascii="Times New Roman" w:hAnsi="Times New Roman"/>
          <w:sz w:val="22"/>
          <w:szCs w:val="22"/>
          <w:lang w:val="el-GR"/>
        </w:rPr>
        <w:t>Ν-ακετυλοκυστεΐνη, ε</w:t>
      </w:r>
      <w:r w:rsidR="0089665E" w:rsidRPr="006B2D78">
        <w:rPr>
          <w:rFonts w:ascii="Times New Roman" w:hAnsi="Times New Roman"/>
          <w:sz w:val="22"/>
          <w:szCs w:val="22"/>
          <w:lang w:val="el-GR"/>
        </w:rPr>
        <w:t>ν</w:t>
      </w:r>
      <w:r w:rsidRPr="006B2D78">
        <w:rPr>
          <w:rFonts w:ascii="Times New Roman" w:hAnsi="Times New Roman"/>
          <w:sz w:val="22"/>
          <w:szCs w:val="22"/>
          <w:lang w:val="el-GR"/>
        </w:rPr>
        <w:t xml:space="preserve">τός των πρώτων 10 ωρών μετά την λήψη. Παρόλο που η Ν-ακετυλοκυστεΐνη είναι πιο αποτελεσματική εάν ξεκινήσει μέσα σε αυτή την περίοδο, μπορεί ακόμα να προσφέρει σε κάποιο βαθμό </w:t>
      </w:r>
      <w:r w:rsidRPr="006B2D78">
        <w:rPr>
          <w:rFonts w:ascii="Times New Roman" w:hAnsi="Times New Roman"/>
          <w:sz w:val="22"/>
          <w:szCs w:val="22"/>
          <w:lang w:val="el-GR"/>
        </w:rPr>
        <w:lastRenderedPageBreak/>
        <w:t>προστασία εάν δοθεί έως 48 ώρες μετά την λήψη· σε αυτήν την περίπτωση, λαμβάνεται για περισσότερο χρονικό διάστημα.</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Η συγκέντρωση πλάσματος της παρακεταμόλης μπορεί να μειωθεί με αιμοδιΰλυση. Συνιστάται προσδιορισμός της συγκέντρωσης πλάσματος της παρακεταμόλης.</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Γενικά μέτρα (π.χ. ενεργός άνθρακας) θα πρέπει επίσης να ληφθούν υπόψη. Πρόσθετα μέτρα εξαρτώνται από τη σοβαρότητα, τη φύση και την πορεία των κλινικών συμπτωμάτων της δηλητηρίασης με παρακεταμόλη και θα πρέπει να ακολουθούν πρωτόκολλα εντατικής θεραπείας.</w:t>
      </w:r>
    </w:p>
    <w:p w:rsidR="00B658E8" w:rsidRPr="006B2D78" w:rsidRDefault="00B658E8" w:rsidP="00273C00">
      <w:pPr>
        <w:rPr>
          <w:rFonts w:ascii="Times New Roman" w:hAnsi="Times New Roman"/>
          <w:sz w:val="22"/>
          <w:szCs w:val="22"/>
          <w:lang w:val="el-GR"/>
        </w:rPr>
      </w:pPr>
    </w:p>
    <w:p w:rsidR="00B658E8" w:rsidRPr="006B2D78" w:rsidRDefault="00B658E8" w:rsidP="00273C00">
      <w:pPr>
        <w:rPr>
          <w:rFonts w:ascii="Times New Roman" w:hAnsi="Times New Roman"/>
          <w:sz w:val="22"/>
          <w:szCs w:val="22"/>
          <w:lang w:val="el-GR"/>
        </w:rPr>
      </w:pPr>
      <w:r w:rsidRPr="006B2D78">
        <w:rPr>
          <w:rFonts w:ascii="Times New Roman" w:hAnsi="Times New Roman"/>
          <w:sz w:val="22"/>
          <w:szCs w:val="22"/>
          <w:lang w:val="el-GR"/>
        </w:rPr>
        <w:t xml:space="preserve">Σε περίπτωση καταστολής της αναπνευστικής λειτουργίας, διατηρήστε την αναπνευστική οδό και ενισχύστε τον αερισμό εάν κρίνεται απαραίτητο, τροφοδοτήστε με οξυγόνο. Ενδεχομένως μπορεί να χορηγηθεί Ναλοξόνη (ειδικός ανταγωνιστής των οπιούχων): 0.4-2 </w:t>
      </w:r>
      <w:r w:rsidRPr="006B2D78">
        <w:rPr>
          <w:rFonts w:ascii="Times New Roman" w:hAnsi="Times New Roman"/>
          <w:sz w:val="22"/>
          <w:szCs w:val="22"/>
          <w:lang w:val="en-US"/>
        </w:rPr>
        <w:t>mg</w:t>
      </w:r>
      <w:r w:rsidRPr="006B2D78">
        <w:rPr>
          <w:rFonts w:ascii="Times New Roman" w:hAnsi="Times New Roman"/>
          <w:sz w:val="22"/>
          <w:szCs w:val="22"/>
          <w:lang w:val="el-GR"/>
        </w:rPr>
        <w:t xml:space="preserve"> ενδοφλεβίως. Επαναλάβετε τη δόση κάθε 2-3 </w:t>
      </w:r>
      <w:r w:rsidRPr="007546A1">
        <w:rPr>
          <w:rFonts w:ascii="Times New Roman" w:hAnsi="Times New Roman"/>
          <w:sz w:val="22"/>
          <w:szCs w:val="22"/>
          <w:lang w:val="el-GR"/>
        </w:rPr>
        <w:t xml:space="preserve">λεπτά </w:t>
      </w:r>
      <w:r w:rsidR="00CB1E36" w:rsidRPr="007546A1">
        <w:rPr>
          <w:rFonts w:ascii="Times New Roman" w:hAnsi="Times New Roman"/>
          <w:sz w:val="22"/>
          <w:szCs w:val="22"/>
          <w:lang w:val="el-GR"/>
        </w:rPr>
        <w:t>εάν</w:t>
      </w:r>
      <w:r w:rsidRPr="007546A1">
        <w:rPr>
          <w:rFonts w:ascii="Times New Roman" w:hAnsi="Times New Roman"/>
          <w:sz w:val="22"/>
          <w:szCs w:val="22"/>
          <w:lang w:val="el-GR"/>
        </w:rPr>
        <w:t xml:space="preserve"> δεν</w:t>
      </w:r>
      <w:r w:rsidRPr="006B2D78">
        <w:rPr>
          <w:rFonts w:ascii="Times New Roman" w:hAnsi="Times New Roman"/>
          <w:sz w:val="22"/>
          <w:szCs w:val="22"/>
          <w:lang w:val="el-GR"/>
        </w:rPr>
        <w:t xml:space="preserve"> υπάρχει απόκριση, έως μια συνολική δόση των 10-20 </w:t>
      </w:r>
      <w:r w:rsidRPr="006B2D78">
        <w:rPr>
          <w:rFonts w:ascii="Times New Roman" w:hAnsi="Times New Roman"/>
          <w:sz w:val="22"/>
          <w:szCs w:val="22"/>
          <w:lang w:val="en-US"/>
        </w:rPr>
        <w:t>mg</w:t>
      </w:r>
      <w:r w:rsidRPr="006B2D78">
        <w:rPr>
          <w:rFonts w:ascii="Times New Roman" w:hAnsi="Times New Roman"/>
          <w:sz w:val="22"/>
          <w:szCs w:val="22"/>
          <w:lang w:val="el-GR"/>
        </w:rPr>
        <w:t>.</w:t>
      </w:r>
    </w:p>
    <w:p w:rsidR="00B658E8" w:rsidRPr="006B2D78" w:rsidRDefault="00B658E8" w:rsidP="00273C00">
      <w:pPr>
        <w:rPr>
          <w:rFonts w:ascii="Times New Roman" w:hAnsi="Times New Roman"/>
          <w:sz w:val="22"/>
          <w:szCs w:val="22"/>
          <w:lang w:val="el-GR"/>
        </w:rPr>
      </w:pPr>
      <w:r w:rsidRPr="006B2D78">
        <w:rPr>
          <w:rFonts w:ascii="Times New Roman" w:hAnsi="Times New Roman"/>
          <w:b/>
          <w:sz w:val="22"/>
          <w:szCs w:val="22"/>
          <w:lang w:val="el-GR"/>
        </w:rPr>
        <w:t>Προσοχή</w:t>
      </w:r>
      <w:r w:rsidRPr="006B2D78">
        <w:rPr>
          <w:rFonts w:ascii="Times New Roman" w:hAnsi="Times New Roman"/>
          <w:sz w:val="22"/>
          <w:szCs w:val="22"/>
          <w:lang w:val="el-GR"/>
        </w:rPr>
        <w:t>: Η διάρκεια της δράσης της Ναλοξόνης (2-3 ώρες) είναι μικρότερη από αυτή πολλών οπιοειδών.</w:t>
      </w:r>
    </w:p>
    <w:p w:rsidR="0089665E" w:rsidRPr="006B2D78" w:rsidRDefault="0089665E" w:rsidP="00273C00">
      <w:pPr>
        <w:rPr>
          <w:rFonts w:ascii="Times New Roman" w:hAnsi="Times New Roman"/>
          <w:sz w:val="22"/>
          <w:szCs w:val="22"/>
          <w:lang w:val="el-GR"/>
        </w:rPr>
      </w:pPr>
    </w:p>
    <w:p w:rsidR="0089665E" w:rsidRPr="006B2D78" w:rsidRDefault="0089665E" w:rsidP="00273C00">
      <w:pPr>
        <w:rPr>
          <w:rFonts w:ascii="Times New Roman" w:hAnsi="Times New Roman"/>
          <w:sz w:val="22"/>
          <w:szCs w:val="22"/>
          <w:lang w:val="el-GR"/>
        </w:rPr>
      </w:pPr>
      <w:r w:rsidRPr="006B2D78">
        <w:rPr>
          <w:rFonts w:ascii="Times New Roman" w:hAnsi="Times New Roman"/>
          <w:sz w:val="22"/>
          <w:szCs w:val="22"/>
          <w:lang w:val="el-GR"/>
        </w:rPr>
        <w:t>Τα συμπτώματα από το ΚΝΣ και οι σπασμοί μπορούν να αντιμετωπιστούν με βενζοδια</w:t>
      </w:r>
      <w:r w:rsidR="00CB1E36">
        <w:rPr>
          <w:rFonts w:ascii="Times New Roman" w:hAnsi="Times New Roman"/>
          <w:sz w:val="22"/>
          <w:szCs w:val="22"/>
          <w:lang w:val="el-GR"/>
        </w:rPr>
        <w:t>ζ</w:t>
      </w:r>
      <w:r w:rsidRPr="006B2D78">
        <w:rPr>
          <w:rFonts w:ascii="Times New Roman" w:hAnsi="Times New Roman"/>
          <w:sz w:val="22"/>
          <w:szCs w:val="22"/>
          <w:lang w:val="el-GR"/>
        </w:rPr>
        <w:t xml:space="preserve">επίνες. Η υπερκοιλιακή ταχυκαρδία μπορεί να </w:t>
      </w:r>
      <w:r w:rsidR="00E91DB1" w:rsidRPr="006B2D78">
        <w:rPr>
          <w:rFonts w:ascii="Times New Roman" w:hAnsi="Times New Roman"/>
          <w:sz w:val="22"/>
          <w:szCs w:val="22"/>
          <w:lang w:val="el-GR"/>
        </w:rPr>
        <w:t>ελεγχθεί</w:t>
      </w:r>
      <w:r w:rsidRPr="006B2D78">
        <w:rPr>
          <w:rFonts w:ascii="Times New Roman" w:hAnsi="Times New Roman"/>
          <w:sz w:val="22"/>
          <w:szCs w:val="22"/>
          <w:lang w:val="el-GR"/>
        </w:rPr>
        <w:t xml:space="preserve"> με χρήση β-αποκλειστών όπως η προπρανολόλη, χορηγούμενη ενδοφλεβίως. </w:t>
      </w:r>
    </w:p>
    <w:p w:rsidR="00936D72" w:rsidRPr="006B2D78" w:rsidRDefault="00936D72" w:rsidP="00273C00">
      <w:pPr>
        <w:rPr>
          <w:rFonts w:ascii="Times New Roman" w:hAnsi="Times New Roman"/>
          <w:sz w:val="22"/>
          <w:szCs w:val="22"/>
          <w:lang w:val="el-GR"/>
        </w:rPr>
      </w:pPr>
      <w:r w:rsidRPr="006B2D78">
        <w:rPr>
          <w:rFonts w:ascii="Times New Roman" w:hAnsi="Times New Roman"/>
          <w:sz w:val="22"/>
          <w:szCs w:val="22"/>
          <w:lang w:val="el-GR"/>
        </w:rPr>
        <w:t xml:space="preserve">       </w:t>
      </w:r>
    </w:p>
    <w:p w:rsidR="00155B6F" w:rsidRPr="006B2D78" w:rsidRDefault="00155B6F" w:rsidP="00273C00">
      <w:pPr>
        <w:rPr>
          <w:rFonts w:ascii="Times New Roman" w:hAnsi="Times New Roman"/>
          <w:sz w:val="22"/>
          <w:szCs w:val="22"/>
          <w:lang w:val="el-GR"/>
        </w:rPr>
      </w:pPr>
    </w:p>
    <w:p w:rsidR="00936D72" w:rsidRPr="006B2D78" w:rsidRDefault="00936D72" w:rsidP="00273C00">
      <w:pPr>
        <w:rPr>
          <w:rFonts w:ascii="Times New Roman" w:hAnsi="Times New Roman"/>
          <w:b/>
          <w:sz w:val="22"/>
          <w:szCs w:val="22"/>
          <w:u w:val="single"/>
          <w:lang w:val="el-GR"/>
        </w:rPr>
      </w:pPr>
      <w:r w:rsidRPr="006B2D78">
        <w:rPr>
          <w:rFonts w:ascii="Times New Roman" w:hAnsi="Times New Roman"/>
          <w:b/>
          <w:sz w:val="22"/>
          <w:szCs w:val="22"/>
          <w:lang w:val="el-GR"/>
        </w:rPr>
        <w:t xml:space="preserve">5.   </w:t>
      </w:r>
      <w:r w:rsidRPr="006B2D78">
        <w:rPr>
          <w:rFonts w:ascii="Times New Roman" w:hAnsi="Times New Roman"/>
          <w:b/>
          <w:sz w:val="22"/>
          <w:szCs w:val="22"/>
          <w:u w:val="single"/>
          <w:lang w:val="el-GR"/>
        </w:rPr>
        <w:t>ΦΑΡΜΑΚΟΛΟΓΙΚΕΣ ΙΔΙΟΤΗΤΕΣ</w:t>
      </w:r>
    </w:p>
    <w:p w:rsidR="00936D72" w:rsidRPr="006B2D78" w:rsidRDefault="00936D72" w:rsidP="00273C00">
      <w:pPr>
        <w:rPr>
          <w:rFonts w:ascii="Times New Roman" w:hAnsi="Times New Roman"/>
          <w:sz w:val="22"/>
          <w:szCs w:val="22"/>
          <w:lang w:val="el-GR"/>
        </w:rPr>
      </w:pPr>
    </w:p>
    <w:p w:rsidR="00936D72" w:rsidRPr="006B2D78" w:rsidRDefault="00936D72" w:rsidP="00273C00">
      <w:pPr>
        <w:rPr>
          <w:rFonts w:ascii="Times New Roman" w:hAnsi="Times New Roman"/>
          <w:sz w:val="22"/>
          <w:szCs w:val="22"/>
          <w:lang w:val="el-GR"/>
        </w:rPr>
      </w:pPr>
      <w:r w:rsidRPr="006B2D78">
        <w:rPr>
          <w:rFonts w:ascii="Times New Roman" w:hAnsi="Times New Roman"/>
          <w:sz w:val="22"/>
          <w:szCs w:val="22"/>
          <w:lang w:val="el-GR"/>
        </w:rPr>
        <w:t xml:space="preserve">    </w:t>
      </w:r>
      <w:r w:rsidRPr="006B2D78">
        <w:rPr>
          <w:rFonts w:ascii="Times New Roman" w:hAnsi="Times New Roman"/>
          <w:b/>
          <w:sz w:val="22"/>
          <w:szCs w:val="22"/>
          <w:lang w:val="el-GR"/>
        </w:rPr>
        <w:t>5.1     Φαρμακοδυναμικές ιδιότητες</w:t>
      </w:r>
    </w:p>
    <w:p w:rsidR="0089665E" w:rsidRPr="008E4704" w:rsidRDefault="0089665E" w:rsidP="00273C00">
      <w:pPr>
        <w:rPr>
          <w:rFonts w:ascii="Times New Roman" w:hAnsi="Times New Roman"/>
          <w:sz w:val="22"/>
          <w:szCs w:val="22"/>
          <w:lang w:val="el-GR"/>
        </w:rPr>
      </w:pPr>
      <w:r w:rsidRPr="006B2D78">
        <w:rPr>
          <w:rFonts w:ascii="Times New Roman" w:hAnsi="Times New Roman"/>
          <w:sz w:val="22"/>
          <w:szCs w:val="22"/>
          <w:lang w:val="el-GR"/>
        </w:rPr>
        <w:t xml:space="preserve">Φαρμακοθεραπευτική ομάδα: </w:t>
      </w:r>
      <w:r w:rsidR="008E4704" w:rsidRPr="007546A1">
        <w:rPr>
          <w:rFonts w:ascii="Times New Roman" w:hAnsi="Times New Roman"/>
          <w:sz w:val="22"/>
          <w:szCs w:val="22"/>
          <w:lang w:val="el-GR"/>
        </w:rPr>
        <w:t>Αναλγητικό προϊόν συνδυασμού</w:t>
      </w:r>
    </w:p>
    <w:p w:rsidR="0089665E" w:rsidRPr="006B2D78" w:rsidRDefault="0089665E" w:rsidP="00273C00">
      <w:pPr>
        <w:rPr>
          <w:rFonts w:ascii="Times New Roman" w:hAnsi="Times New Roman"/>
          <w:sz w:val="22"/>
          <w:szCs w:val="22"/>
          <w:lang w:val="el-GR"/>
        </w:rPr>
      </w:pPr>
      <w:r w:rsidRPr="006B2D78">
        <w:rPr>
          <w:rFonts w:ascii="Times New Roman" w:hAnsi="Times New Roman"/>
          <w:sz w:val="22"/>
          <w:szCs w:val="22"/>
          <w:lang w:val="en-US"/>
        </w:rPr>
        <w:t>ATC</w:t>
      </w:r>
      <w:r w:rsidRPr="006B2D78">
        <w:rPr>
          <w:rFonts w:ascii="Times New Roman" w:hAnsi="Times New Roman"/>
          <w:sz w:val="22"/>
          <w:szCs w:val="22"/>
          <w:lang w:val="el-GR"/>
        </w:rPr>
        <w:t xml:space="preserve"> κωδικός: Ν02</w:t>
      </w:r>
      <w:r w:rsidR="008E4704">
        <w:rPr>
          <w:rFonts w:ascii="Times New Roman" w:hAnsi="Times New Roman"/>
          <w:sz w:val="22"/>
          <w:szCs w:val="22"/>
          <w:lang w:val="el-GR"/>
        </w:rPr>
        <w:t>Β</w:t>
      </w:r>
    </w:p>
    <w:p w:rsidR="0089665E" w:rsidRPr="006B2D78" w:rsidRDefault="0089665E" w:rsidP="00273C00">
      <w:pPr>
        <w:rPr>
          <w:rFonts w:ascii="Times New Roman" w:hAnsi="Times New Roman"/>
          <w:sz w:val="22"/>
          <w:szCs w:val="22"/>
          <w:lang w:val="el-GR"/>
        </w:rPr>
      </w:pPr>
    </w:p>
    <w:p w:rsidR="0089665E" w:rsidRPr="00CB1E36" w:rsidRDefault="0089665E" w:rsidP="00273C00">
      <w:pPr>
        <w:rPr>
          <w:rFonts w:ascii="Times New Roman" w:hAnsi="Times New Roman"/>
          <w:i/>
          <w:sz w:val="22"/>
          <w:szCs w:val="22"/>
          <w:lang w:val="el-GR"/>
        </w:rPr>
      </w:pPr>
      <w:r w:rsidRPr="00CB1E36">
        <w:rPr>
          <w:rFonts w:ascii="Times New Roman" w:hAnsi="Times New Roman"/>
          <w:i/>
          <w:sz w:val="22"/>
          <w:szCs w:val="22"/>
          <w:lang w:val="el-GR"/>
        </w:rPr>
        <w:t>Παρακεταμόλη</w:t>
      </w:r>
    </w:p>
    <w:p w:rsidR="0089665E" w:rsidRPr="006B2D78" w:rsidRDefault="0089665E" w:rsidP="00273C00">
      <w:pPr>
        <w:rPr>
          <w:rFonts w:ascii="Times New Roman" w:hAnsi="Times New Roman"/>
          <w:sz w:val="22"/>
          <w:szCs w:val="22"/>
          <w:lang w:val="el-GR"/>
        </w:rPr>
      </w:pPr>
      <w:r w:rsidRPr="006B2D78">
        <w:rPr>
          <w:rFonts w:ascii="Times New Roman" w:hAnsi="Times New Roman"/>
          <w:sz w:val="22"/>
          <w:szCs w:val="22"/>
          <w:lang w:val="el-GR"/>
        </w:rPr>
        <w:t>Η παρακεταμόλη έχει αναλγητικές και αντιπυρετικές ιδιότητες, καθώς και μία πολύ ήπια αντιφλεγμονώδη δράση. Ο ακριβής μηχανισμός δράσης δεν είναι γνωστός. Αναστέλλει ισχυρά την κεντρική σύνθεση της προσταγλανδίνης αλλά αναστέλλει μόνο ασθενώς την περιφερική σύνθεση της προσταγλανδίνης. Επίσης, αναστέλλει τη δράση των ενδογενών πυρετογόνων στο κέντρο ρύθμισης της θερμοκρασίας στον υποθάλαμο.</w:t>
      </w:r>
    </w:p>
    <w:p w:rsidR="0089665E" w:rsidRPr="006B2D78" w:rsidRDefault="0089665E" w:rsidP="00273C00">
      <w:pPr>
        <w:rPr>
          <w:rFonts w:ascii="Times New Roman" w:hAnsi="Times New Roman"/>
          <w:sz w:val="22"/>
          <w:szCs w:val="22"/>
          <w:lang w:val="el-GR"/>
        </w:rPr>
      </w:pPr>
    </w:p>
    <w:p w:rsidR="0089665E" w:rsidRPr="00CB1E36" w:rsidRDefault="0089665E" w:rsidP="00273C00">
      <w:pPr>
        <w:rPr>
          <w:rFonts w:ascii="Times New Roman" w:hAnsi="Times New Roman"/>
          <w:i/>
          <w:sz w:val="22"/>
          <w:szCs w:val="22"/>
          <w:lang w:val="el-GR"/>
        </w:rPr>
      </w:pPr>
      <w:r w:rsidRPr="00CB1E36">
        <w:rPr>
          <w:rFonts w:ascii="Times New Roman" w:hAnsi="Times New Roman"/>
          <w:i/>
          <w:sz w:val="22"/>
          <w:szCs w:val="22"/>
          <w:lang w:val="el-GR"/>
        </w:rPr>
        <w:t>Κωδεΐνη</w:t>
      </w:r>
    </w:p>
    <w:p w:rsidR="00FB2C1A" w:rsidRPr="00FB2C1A" w:rsidRDefault="00FB2C1A" w:rsidP="00FB2C1A">
      <w:pPr>
        <w:rPr>
          <w:sz w:val="22"/>
          <w:szCs w:val="22"/>
          <w:lang w:val="el-GR"/>
        </w:rPr>
      </w:pPr>
      <w:r w:rsidRPr="00FB2C1A">
        <w:rPr>
          <w:sz w:val="22"/>
          <w:szCs w:val="22"/>
          <w:lang w:val="el-GR"/>
        </w:rPr>
        <w:t>Η κωδεΐνη είναι ένα ασθενές αναλγητικό με κεντρική δράση. Η κωδεΐνη ασκεί τη δράση της μέσω των μ-οπιοειδών υποδοχέων, παρ’ όλο που η κωδεΐνη έχει χαμηλή συγγένεια με αυτούς τους υποδοχείς, και η αναλγητική της δράση οφείλεται στη μετατροπή της σε μορφίνη. Η κωδεΐνη, ειδικά σε συνδυασμό με άλλα αναλγητικά όπως η παρακεταμόλη, έχει δείξει ότι είναι αποτελεσματική στον οξύ αλγαισθητικό πόνο.</w:t>
      </w:r>
    </w:p>
    <w:p w:rsidR="00E668C8" w:rsidRPr="006B2D78" w:rsidRDefault="00E668C8" w:rsidP="00273C00">
      <w:pPr>
        <w:rPr>
          <w:rFonts w:ascii="Times New Roman" w:hAnsi="Times New Roman"/>
          <w:sz w:val="22"/>
          <w:szCs w:val="22"/>
          <w:lang w:val="el-GR"/>
        </w:rPr>
      </w:pPr>
      <w:r w:rsidRPr="006B2D78">
        <w:rPr>
          <w:rFonts w:ascii="Times New Roman" w:hAnsi="Times New Roman"/>
          <w:sz w:val="22"/>
          <w:szCs w:val="22"/>
          <w:lang w:val="el-GR"/>
        </w:rPr>
        <w:t xml:space="preserve"> </w:t>
      </w:r>
    </w:p>
    <w:p w:rsidR="0089665E" w:rsidRPr="00CB1E36" w:rsidRDefault="0089665E" w:rsidP="00273C00">
      <w:pPr>
        <w:rPr>
          <w:rFonts w:ascii="Times New Roman" w:hAnsi="Times New Roman"/>
          <w:i/>
          <w:sz w:val="22"/>
          <w:szCs w:val="22"/>
          <w:lang w:val="el-GR"/>
        </w:rPr>
      </w:pPr>
      <w:r w:rsidRPr="00CB1E36">
        <w:rPr>
          <w:rFonts w:ascii="Times New Roman" w:hAnsi="Times New Roman"/>
          <w:i/>
          <w:sz w:val="22"/>
          <w:szCs w:val="22"/>
          <w:lang w:val="el-GR"/>
        </w:rPr>
        <w:t>Καφεΐνη</w:t>
      </w:r>
    </w:p>
    <w:p w:rsidR="0089665E" w:rsidRPr="006B2D78" w:rsidRDefault="0089665E" w:rsidP="00273C00">
      <w:pPr>
        <w:rPr>
          <w:rFonts w:ascii="Times New Roman" w:hAnsi="Times New Roman"/>
          <w:sz w:val="22"/>
          <w:szCs w:val="22"/>
          <w:lang w:val="el-GR"/>
        </w:rPr>
      </w:pPr>
      <w:r w:rsidRPr="006B2D78">
        <w:rPr>
          <w:rFonts w:ascii="Times New Roman" w:hAnsi="Times New Roman"/>
          <w:sz w:val="22"/>
          <w:szCs w:val="22"/>
          <w:lang w:val="el-GR"/>
        </w:rPr>
        <w:t xml:space="preserve">Στον άνθρωπο, η καφεΐνη </w:t>
      </w:r>
      <w:r w:rsidR="006A577C" w:rsidRPr="006B2D78">
        <w:rPr>
          <w:rFonts w:ascii="Times New Roman" w:hAnsi="Times New Roman"/>
          <w:sz w:val="22"/>
          <w:szCs w:val="22"/>
          <w:lang w:val="el-GR"/>
        </w:rPr>
        <w:t xml:space="preserve">καταπολεμά τα συμπτώματα της βραχυχρόνιας κόπωσης και αυξάνει την πνευματική απόδοση και την εγρήγορση. Σε θεραπευτικές δόσεις, δρα κυρίως ως ανταγωνιστής των υποδοχέων αδενοσίνης, μειώνοντας την ανασταλτική επίδραση της αδενοσίνης στο ΚΝΣ.  </w:t>
      </w:r>
      <w:r w:rsidRPr="006B2D78">
        <w:rPr>
          <w:rFonts w:ascii="Times New Roman" w:hAnsi="Times New Roman"/>
          <w:sz w:val="22"/>
          <w:szCs w:val="22"/>
          <w:lang w:val="el-GR"/>
        </w:rPr>
        <w:t xml:space="preserve"> </w:t>
      </w:r>
    </w:p>
    <w:p w:rsidR="006A577C" w:rsidRPr="006B2D78" w:rsidRDefault="006A577C" w:rsidP="00273C00">
      <w:pPr>
        <w:rPr>
          <w:rFonts w:ascii="Times New Roman" w:hAnsi="Times New Roman"/>
          <w:sz w:val="22"/>
          <w:szCs w:val="22"/>
          <w:lang w:val="el-GR"/>
        </w:rPr>
      </w:pPr>
    </w:p>
    <w:p w:rsidR="006A577C" w:rsidRPr="00CB1E36" w:rsidRDefault="006A577C" w:rsidP="00273C00">
      <w:pPr>
        <w:rPr>
          <w:rFonts w:ascii="Times New Roman" w:hAnsi="Times New Roman"/>
          <w:i/>
          <w:sz w:val="22"/>
          <w:szCs w:val="22"/>
          <w:lang w:val="el-GR"/>
        </w:rPr>
      </w:pPr>
      <w:r w:rsidRPr="00CB1E36">
        <w:rPr>
          <w:rFonts w:ascii="Times New Roman" w:hAnsi="Times New Roman"/>
          <w:i/>
          <w:sz w:val="22"/>
          <w:szCs w:val="22"/>
          <w:lang w:val="el-GR"/>
        </w:rPr>
        <w:t>Συνδυασμός</w:t>
      </w:r>
    </w:p>
    <w:p w:rsidR="006A577C" w:rsidRPr="006B2D78" w:rsidRDefault="006A577C" w:rsidP="00273C00">
      <w:pPr>
        <w:rPr>
          <w:rFonts w:ascii="Times New Roman" w:hAnsi="Times New Roman"/>
          <w:sz w:val="22"/>
          <w:szCs w:val="22"/>
          <w:lang w:val="el-GR"/>
        </w:rPr>
      </w:pPr>
      <w:r w:rsidRPr="006B2D78">
        <w:rPr>
          <w:rFonts w:ascii="Times New Roman" w:hAnsi="Times New Roman"/>
          <w:sz w:val="22"/>
          <w:szCs w:val="22"/>
          <w:lang w:val="el-GR"/>
        </w:rPr>
        <w:t xml:space="preserve">Το </w:t>
      </w:r>
      <w:proofErr w:type="spellStart"/>
      <w:r w:rsidRPr="006B2D78">
        <w:rPr>
          <w:rFonts w:ascii="Times New Roman" w:hAnsi="Times New Roman"/>
          <w:sz w:val="22"/>
          <w:szCs w:val="22"/>
          <w:lang w:val="en-US"/>
        </w:rPr>
        <w:t>Lon</w:t>
      </w:r>
      <w:r w:rsidR="00994969" w:rsidRPr="006B2D78">
        <w:rPr>
          <w:rFonts w:ascii="Times New Roman" w:hAnsi="Times New Roman"/>
          <w:sz w:val="22"/>
          <w:szCs w:val="22"/>
          <w:lang w:val="en-US"/>
        </w:rPr>
        <w:t>arid</w:t>
      </w:r>
      <w:proofErr w:type="spellEnd"/>
      <w:r w:rsidR="00994969" w:rsidRPr="006B2D78">
        <w:rPr>
          <w:rFonts w:ascii="Times New Roman" w:hAnsi="Times New Roman"/>
          <w:sz w:val="22"/>
          <w:szCs w:val="22"/>
          <w:lang w:val="el-GR"/>
        </w:rPr>
        <w:t xml:space="preserve"> </w:t>
      </w:r>
      <w:r w:rsidR="00994969" w:rsidRPr="006B2D78">
        <w:rPr>
          <w:rFonts w:ascii="Times New Roman" w:hAnsi="Times New Roman"/>
          <w:sz w:val="22"/>
          <w:szCs w:val="22"/>
          <w:lang w:val="en-US"/>
        </w:rPr>
        <w:t>N</w:t>
      </w:r>
      <w:r w:rsidRPr="006B2D78">
        <w:rPr>
          <w:rFonts w:ascii="Times New Roman" w:hAnsi="Times New Roman"/>
          <w:sz w:val="22"/>
          <w:szCs w:val="22"/>
          <w:vertAlign w:val="superscript"/>
          <w:lang w:val="el-GR"/>
        </w:rPr>
        <w:t xml:space="preserve">® </w:t>
      </w:r>
      <w:r w:rsidRPr="006B2D78">
        <w:rPr>
          <w:rFonts w:ascii="Times New Roman" w:hAnsi="Times New Roman"/>
          <w:sz w:val="22"/>
          <w:szCs w:val="22"/>
          <w:lang w:val="el-GR"/>
        </w:rPr>
        <w:t>είναι ένα καλά ανεκτό και δραστικό αναλγητικό. Αποτελείται από συμπληρωματικές δραστικές ουσίες με διαφορετικές ιδιότητες όλες με ένδειξη τ</w:t>
      </w:r>
      <w:r w:rsidR="00035510" w:rsidRPr="006B2D78">
        <w:rPr>
          <w:rFonts w:ascii="Times New Roman" w:hAnsi="Times New Roman"/>
          <w:sz w:val="22"/>
          <w:szCs w:val="22"/>
          <w:lang w:val="el-GR"/>
        </w:rPr>
        <w:t>η</w:t>
      </w:r>
      <w:r w:rsidRPr="006B2D78">
        <w:rPr>
          <w:rFonts w:ascii="Times New Roman" w:hAnsi="Times New Roman"/>
          <w:sz w:val="22"/>
          <w:szCs w:val="22"/>
          <w:lang w:val="el-GR"/>
        </w:rPr>
        <w:t xml:space="preserve">ν </w:t>
      </w:r>
      <w:r w:rsidR="00882A9C" w:rsidRPr="006B2D78">
        <w:rPr>
          <w:rFonts w:ascii="Times New Roman" w:hAnsi="Times New Roman"/>
          <w:sz w:val="22"/>
          <w:szCs w:val="22"/>
          <w:lang w:val="el-GR"/>
        </w:rPr>
        <w:t>εξάλειψη του πόνου</w:t>
      </w:r>
      <w:r w:rsidRPr="006B2D78">
        <w:rPr>
          <w:rFonts w:ascii="Times New Roman" w:hAnsi="Times New Roman"/>
          <w:sz w:val="22"/>
          <w:szCs w:val="22"/>
          <w:lang w:val="el-GR"/>
        </w:rPr>
        <w:t xml:space="preserve">. Επομένως, ασκεί μια αναλγητική και αντιφλεγμονώδη δράση ταυτόχρονα. Ένα </w:t>
      </w:r>
      <w:r w:rsidRPr="006B2D78">
        <w:rPr>
          <w:rFonts w:ascii="Times New Roman" w:hAnsi="Times New Roman"/>
          <w:sz w:val="22"/>
          <w:szCs w:val="22"/>
          <w:lang w:val="el-GR"/>
        </w:rPr>
        <w:lastRenderedPageBreak/>
        <w:t xml:space="preserve">ειδικό χαρακτηριστικό του </w:t>
      </w:r>
      <w:proofErr w:type="spellStart"/>
      <w:r w:rsidRPr="006B2D78">
        <w:rPr>
          <w:rFonts w:ascii="Times New Roman" w:hAnsi="Times New Roman"/>
          <w:sz w:val="22"/>
          <w:szCs w:val="22"/>
          <w:lang w:val="en-US"/>
        </w:rPr>
        <w:t>Lona</w:t>
      </w:r>
      <w:r w:rsidR="00994969" w:rsidRPr="006B2D78">
        <w:rPr>
          <w:rFonts w:ascii="Times New Roman" w:hAnsi="Times New Roman"/>
          <w:sz w:val="22"/>
          <w:szCs w:val="22"/>
          <w:lang w:val="en-US"/>
        </w:rPr>
        <w:t>rid</w:t>
      </w:r>
      <w:proofErr w:type="spellEnd"/>
      <w:r w:rsidR="00994969" w:rsidRPr="006B2D78">
        <w:rPr>
          <w:rFonts w:ascii="Times New Roman" w:hAnsi="Times New Roman"/>
          <w:sz w:val="22"/>
          <w:szCs w:val="22"/>
          <w:lang w:val="el-GR"/>
        </w:rPr>
        <w:t xml:space="preserve"> </w:t>
      </w:r>
      <w:r w:rsidR="00994969" w:rsidRPr="006B2D78">
        <w:rPr>
          <w:rFonts w:ascii="Times New Roman" w:hAnsi="Times New Roman"/>
          <w:sz w:val="22"/>
          <w:szCs w:val="22"/>
          <w:lang w:val="en-US"/>
        </w:rPr>
        <w:t>N</w:t>
      </w:r>
      <w:r w:rsidRPr="006B2D78">
        <w:rPr>
          <w:rFonts w:ascii="Times New Roman" w:hAnsi="Times New Roman"/>
          <w:sz w:val="22"/>
          <w:szCs w:val="22"/>
          <w:vertAlign w:val="superscript"/>
          <w:lang w:val="el-GR"/>
        </w:rPr>
        <w:t xml:space="preserve">® </w:t>
      </w:r>
      <w:r w:rsidRPr="006B2D78">
        <w:rPr>
          <w:rFonts w:ascii="Times New Roman" w:hAnsi="Times New Roman"/>
          <w:sz w:val="22"/>
          <w:szCs w:val="22"/>
          <w:lang w:val="el-GR"/>
        </w:rPr>
        <w:t>είναι η ταχεία έναρξη της δράσης μετά από 10-20 λεπτά και η διάρκεια δράσης για 4-6 ώρες.</w:t>
      </w:r>
    </w:p>
    <w:p w:rsidR="006A577C" w:rsidRPr="006B2D78" w:rsidRDefault="006A577C" w:rsidP="00273C00">
      <w:pPr>
        <w:rPr>
          <w:rFonts w:ascii="Times New Roman" w:hAnsi="Times New Roman"/>
          <w:sz w:val="22"/>
          <w:szCs w:val="22"/>
          <w:lang w:val="el-GR"/>
        </w:rPr>
      </w:pPr>
    </w:p>
    <w:p w:rsidR="006A577C" w:rsidRPr="00A015C9" w:rsidRDefault="006A577C" w:rsidP="00273C00">
      <w:pPr>
        <w:rPr>
          <w:rFonts w:ascii="Times New Roman" w:hAnsi="Times New Roman"/>
          <w:sz w:val="22"/>
          <w:szCs w:val="22"/>
          <w:lang w:val="el-GR"/>
        </w:rPr>
      </w:pPr>
      <w:r w:rsidRPr="006B2D78">
        <w:rPr>
          <w:rFonts w:ascii="Times New Roman" w:hAnsi="Times New Roman"/>
          <w:sz w:val="22"/>
          <w:szCs w:val="22"/>
          <w:lang w:val="el-GR"/>
        </w:rPr>
        <w:t>Ο συνδυασμός παρακεταμόλης και κωδεΐνης έχει συγκριθεί με ποικίλα αναλγητικά και εικονικό φάρμακο σε κλινικές μελέτες. Ο σταθερός συνδυασμός ήταν στατιστικώς σημαντικά ανώτερος από το εικονικό φάρμακο σε όλες τις περιπτώσεις. Μερικές μελέτες έχουν δώσει στοιχεία που δηλώνουν ότι η αναλγητική αποτελεσματικότητα του συνδυασμού, συμπεριλαμβανομένων αυτών όπου η δοσολογία των μεμονωμένων δραστικών ουσιών αυξάνεται, είναι ανώτερη αυτής των μεμονωμένων δραστικών ουσιών, υπό την προϋπόθεση των αποδεκτών κινδύνων.</w:t>
      </w:r>
    </w:p>
    <w:p w:rsidR="00994969" w:rsidRPr="00A015C9" w:rsidRDefault="00994969" w:rsidP="00273C00">
      <w:pPr>
        <w:rPr>
          <w:rFonts w:ascii="Times New Roman" w:hAnsi="Times New Roman"/>
          <w:sz w:val="22"/>
          <w:szCs w:val="22"/>
          <w:lang w:val="el-GR"/>
        </w:rPr>
      </w:pPr>
    </w:p>
    <w:p w:rsidR="00994969" w:rsidRPr="006B2D78" w:rsidRDefault="00994969" w:rsidP="00273C00">
      <w:pPr>
        <w:rPr>
          <w:rFonts w:ascii="Times New Roman" w:hAnsi="Times New Roman"/>
          <w:sz w:val="22"/>
          <w:szCs w:val="22"/>
          <w:lang w:val="el-GR"/>
        </w:rPr>
      </w:pPr>
      <w:r w:rsidRPr="006B2D78">
        <w:rPr>
          <w:rFonts w:ascii="Times New Roman" w:hAnsi="Times New Roman"/>
          <w:sz w:val="22"/>
          <w:szCs w:val="22"/>
          <w:lang w:val="el-GR"/>
        </w:rPr>
        <w:t xml:space="preserve">Η αναλγητική επίδραση του σταθερού συνδυασμού παρακεταμόλης και καφεΐνης είναι ανώτερη από αυτή της ίδιας ποσότητας παρακεταμόλης (αναλογία 1.3 - 1.7 / 1), επιτρέποντας έτσι τη μείωση της αντίστοιχης ποσότητας της παρακεταμόλης. Η καφεΐνη μειώνει το χρόνο έναρξης της αναλγητικής επίδρασης της παρακεταμόλης κατά 19-45 % (μέσες τιμές από διάφορες μελέτες).   </w:t>
      </w:r>
    </w:p>
    <w:p w:rsidR="006A577C" w:rsidRPr="006B2D78" w:rsidRDefault="006A577C" w:rsidP="00273C00">
      <w:pPr>
        <w:rPr>
          <w:rFonts w:ascii="Times New Roman" w:hAnsi="Times New Roman"/>
          <w:sz w:val="22"/>
          <w:szCs w:val="22"/>
          <w:lang w:val="el-GR"/>
        </w:rPr>
      </w:pPr>
    </w:p>
    <w:p w:rsidR="00936D72" w:rsidRPr="006B2D78" w:rsidRDefault="00936D72" w:rsidP="00273C00">
      <w:pPr>
        <w:rPr>
          <w:rFonts w:ascii="Times New Roman" w:hAnsi="Times New Roman"/>
          <w:sz w:val="22"/>
          <w:szCs w:val="22"/>
          <w:lang w:val="el-GR"/>
        </w:rPr>
      </w:pPr>
    </w:p>
    <w:p w:rsidR="00936D72" w:rsidRPr="006B2D78" w:rsidRDefault="00936D72" w:rsidP="00273C00">
      <w:pPr>
        <w:numPr>
          <w:ilvl w:val="1"/>
          <w:numId w:val="1"/>
        </w:numPr>
        <w:ind w:left="0" w:firstLine="0"/>
        <w:rPr>
          <w:rFonts w:ascii="Times New Roman" w:hAnsi="Times New Roman"/>
          <w:b/>
          <w:sz w:val="22"/>
          <w:szCs w:val="22"/>
          <w:lang w:val="el-GR"/>
        </w:rPr>
      </w:pPr>
      <w:r w:rsidRPr="006B2D78">
        <w:rPr>
          <w:rFonts w:ascii="Times New Roman" w:hAnsi="Times New Roman"/>
          <w:b/>
          <w:sz w:val="22"/>
          <w:szCs w:val="22"/>
          <w:lang w:val="el-GR"/>
        </w:rPr>
        <w:t>Φαρμακοκινητικές ιδιότητες</w:t>
      </w:r>
    </w:p>
    <w:p w:rsidR="00E668C8" w:rsidRPr="006B2D78" w:rsidRDefault="00E668C8" w:rsidP="00273C00">
      <w:pPr>
        <w:rPr>
          <w:rFonts w:ascii="Times New Roman" w:hAnsi="Times New Roman"/>
          <w:b/>
          <w:sz w:val="22"/>
          <w:szCs w:val="22"/>
          <w:lang w:val="el-GR"/>
        </w:rPr>
      </w:pPr>
    </w:p>
    <w:p w:rsidR="00994969" w:rsidRPr="009110F5" w:rsidRDefault="00994969" w:rsidP="00273C00">
      <w:pPr>
        <w:rPr>
          <w:rFonts w:ascii="Times New Roman" w:hAnsi="Times New Roman"/>
          <w:i/>
          <w:sz w:val="22"/>
          <w:szCs w:val="22"/>
          <w:lang w:val="el-GR"/>
        </w:rPr>
      </w:pPr>
      <w:r w:rsidRPr="009110F5">
        <w:rPr>
          <w:rFonts w:ascii="Times New Roman" w:hAnsi="Times New Roman"/>
          <w:i/>
          <w:sz w:val="22"/>
          <w:szCs w:val="22"/>
          <w:lang w:val="el-GR"/>
        </w:rPr>
        <w:t>Παρακεταμόλη</w:t>
      </w:r>
    </w:p>
    <w:p w:rsidR="00994969" w:rsidRPr="009110F5" w:rsidRDefault="00994969" w:rsidP="00273C00">
      <w:pPr>
        <w:rPr>
          <w:rFonts w:ascii="Times New Roman" w:hAnsi="Times New Roman"/>
          <w:sz w:val="22"/>
          <w:szCs w:val="22"/>
          <w:u w:val="single"/>
          <w:lang w:val="el-GR"/>
        </w:rPr>
      </w:pPr>
      <w:r w:rsidRPr="009110F5">
        <w:rPr>
          <w:rFonts w:ascii="Times New Roman" w:hAnsi="Times New Roman"/>
          <w:sz w:val="22"/>
          <w:szCs w:val="22"/>
          <w:u w:val="single"/>
          <w:lang w:val="el-GR"/>
        </w:rPr>
        <w:t>Απορρόφηση και Κατανομή:</w:t>
      </w:r>
    </w:p>
    <w:p w:rsidR="00994969" w:rsidRPr="009110F5" w:rsidRDefault="00994969" w:rsidP="00273C00">
      <w:pPr>
        <w:rPr>
          <w:rFonts w:ascii="Times New Roman" w:hAnsi="Times New Roman"/>
          <w:sz w:val="22"/>
          <w:szCs w:val="22"/>
          <w:lang w:val="el-GR"/>
        </w:rPr>
      </w:pPr>
      <w:r w:rsidRPr="009110F5">
        <w:rPr>
          <w:rFonts w:ascii="Times New Roman" w:hAnsi="Times New Roman"/>
          <w:sz w:val="22"/>
          <w:szCs w:val="22"/>
          <w:lang w:val="el-GR"/>
        </w:rPr>
        <w:t xml:space="preserve">Η παρακεταμόλη απορροφάται ταχέως και σχεδόν εξ’ολοκλήρου από το λεπτό έντερο με μέγιστες συγκεντρώσεις στο πλάσμα να επιτυγχάνονται εντός 0.5 έως 2 ωρών μετά την από του στόματος λήψη. Μετά από χορήγηση από το ορθό η απορρόφηση της παρακεταμόλης είναι μικρότερη και </w:t>
      </w:r>
      <w:r w:rsidR="00882A9C" w:rsidRPr="009110F5">
        <w:rPr>
          <w:rFonts w:ascii="Times New Roman" w:hAnsi="Times New Roman"/>
          <w:sz w:val="22"/>
          <w:szCs w:val="22"/>
          <w:lang w:val="el-GR"/>
        </w:rPr>
        <w:t>βραδύτερη</w:t>
      </w:r>
      <w:r w:rsidRPr="009110F5">
        <w:rPr>
          <w:rFonts w:ascii="Times New Roman" w:hAnsi="Times New Roman"/>
          <w:sz w:val="22"/>
          <w:szCs w:val="22"/>
          <w:lang w:val="el-GR"/>
        </w:rPr>
        <w:t xml:space="preserve"> από ότι με την από του στόματος λήψη με </w:t>
      </w:r>
      <w:r w:rsidR="0011256F" w:rsidRPr="009110F5">
        <w:rPr>
          <w:rFonts w:ascii="Times New Roman" w:hAnsi="Times New Roman"/>
          <w:sz w:val="22"/>
          <w:szCs w:val="22"/>
          <w:lang w:val="el-GR"/>
        </w:rPr>
        <w:t>απόλυτη</w:t>
      </w:r>
      <w:r w:rsidRPr="009110F5">
        <w:rPr>
          <w:rFonts w:ascii="Times New Roman" w:hAnsi="Times New Roman"/>
          <w:sz w:val="22"/>
          <w:szCs w:val="22"/>
          <w:lang w:val="el-GR"/>
        </w:rPr>
        <w:t xml:space="preserve"> βιοδιαθεσιμότητα </w:t>
      </w:r>
      <w:r w:rsidR="0011256F" w:rsidRPr="009110F5">
        <w:rPr>
          <w:rFonts w:ascii="Times New Roman" w:hAnsi="Times New Roman"/>
          <w:sz w:val="22"/>
          <w:szCs w:val="22"/>
          <w:lang w:val="el-GR"/>
        </w:rPr>
        <w:t xml:space="preserve">περίπου 30-40% </w:t>
      </w:r>
      <w:r w:rsidRPr="009110F5">
        <w:rPr>
          <w:rFonts w:ascii="Times New Roman" w:hAnsi="Times New Roman"/>
          <w:sz w:val="22"/>
          <w:szCs w:val="22"/>
          <w:lang w:val="el-GR"/>
        </w:rPr>
        <w:t xml:space="preserve">και μέγιστες συγκεντρώσεις στο πλάσμα </w:t>
      </w:r>
      <w:r w:rsidR="0011256F" w:rsidRPr="009110F5">
        <w:rPr>
          <w:rFonts w:ascii="Times New Roman" w:hAnsi="Times New Roman"/>
          <w:sz w:val="22"/>
          <w:szCs w:val="22"/>
          <w:lang w:val="el-GR"/>
        </w:rPr>
        <w:t>1.3-3.5</w:t>
      </w:r>
      <w:r w:rsidRPr="009110F5">
        <w:rPr>
          <w:rFonts w:ascii="Times New Roman" w:hAnsi="Times New Roman"/>
          <w:sz w:val="22"/>
          <w:szCs w:val="22"/>
          <w:lang w:val="el-GR"/>
        </w:rPr>
        <w:t xml:space="preserve"> ώρες. Το φάρμακο κατανέμεται γρήγορα και ομοιόμορφα στους ιστούς και διαπερνά τον αιματοεγκεφαλικό φραγμό. Η απόλυτη βιοδιαθεσιμότητα </w:t>
      </w:r>
      <w:r w:rsidR="002919F9" w:rsidRPr="009110F5">
        <w:rPr>
          <w:rFonts w:ascii="Times New Roman" w:hAnsi="Times New Roman"/>
          <w:sz w:val="22"/>
          <w:szCs w:val="22"/>
          <w:lang w:val="el-GR"/>
        </w:rPr>
        <w:t xml:space="preserve">μετά από του στόματος χορήγηση </w:t>
      </w:r>
      <w:r w:rsidRPr="009110F5">
        <w:rPr>
          <w:rFonts w:ascii="Times New Roman" w:hAnsi="Times New Roman"/>
          <w:sz w:val="22"/>
          <w:szCs w:val="22"/>
          <w:lang w:val="el-GR"/>
        </w:rPr>
        <w:t>ποικίλλει μεταξύ 65% και 89% υποδηλώνοντας φαινόμενο πρώτης διόδου 20-40%. Η νηστεία επιταχύνει την απορρόφηση αλλά δεν έχει καμιά επίδραση στη βιοδιαθεσιμότητα.</w:t>
      </w:r>
    </w:p>
    <w:p w:rsidR="00994969" w:rsidRPr="009110F5" w:rsidRDefault="00994969" w:rsidP="00273C00">
      <w:pPr>
        <w:rPr>
          <w:rFonts w:ascii="Times New Roman" w:hAnsi="Times New Roman"/>
          <w:sz w:val="22"/>
          <w:szCs w:val="22"/>
          <w:lang w:val="el-GR"/>
        </w:rPr>
      </w:pPr>
    </w:p>
    <w:p w:rsidR="00994969" w:rsidRPr="006B2D78" w:rsidRDefault="00994969" w:rsidP="00273C00">
      <w:pPr>
        <w:rPr>
          <w:rFonts w:ascii="Times New Roman" w:hAnsi="Times New Roman"/>
          <w:sz w:val="22"/>
          <w:szCs w:val="22"/>
          <w:lang w:val="el-GR"/>
        </w:rPr>
      </w:pPr>
      <w:r w:rsidRPr="009110F5">
        <w:rPr>
          <w:rFonts w:ascii="Times New Roman" w:hAnsi="Times New Roman"/>
          <w:sz w:val="22"/>
          <w:szCs w:val="22"/>
          <w:lang w:val="el-GR"/>
        </w:rPr>
        <w:t>Η σύνδεση με τις πρωτεΐνες είναι μικρή (περίπου 5%</w:t>
      </w:r>
      <w:r w:rsidR="00C75F9D" w:rsidRPr="009110F5">
        <w:rPr>
          <w:rFonts w:ascii="Times New Roman" w:hAnsi="Times New Roman"/>
          <w:sz w:val="22"/>
          <w:szCs w:val="22"/>
          <w:lang w:val="el-GR"/>
        </w:rPr>
        <w:t xml:space="preserve"> έως 20%</w:t>
      </w:r>
      <w:r w:rsidRPr="009110F5">
        <w:rPr>
          <w:rFonts w:ascii="Times New Roman" w:hAnsi="Times New Roman"/>
          <w:sz w:val="22"/>
          <w:szCs w:val="22"/>
          <w:lang w:val="el-GR"/>
        </w:rPr>
        <w:t>) σε θεραπευτικές δόσεις.</w:t>
      </w:r>
    </w:p>
    <w:p w:rsidR="00994969" w:rsidRPr="00490CCB" w:rsidRDefault="00994969" w:rsidP="00273C00">
      <w:pPr>
        <w:rPr>
          <w:rFonts w:ascii="Times New Roman" w:hAnsi="Times New Roman"/>
          <w:sz w:val="22"/>
          <w:szCs w:val="22"/>
          <w:lang w:val="el-GR"/>
        </w:rPr>
      </w:pPr>
    </w:p>
    <w:p w:rsidR="00E115E9" w:rsidRPr="00490CCB" w:rsidRDefault="00E115E9" w:rsidP="00273C00">
      <w:pPr>
        <w:rPr>
          <w:rFonts w:ascii="Times New Roman" w:hAnsi="Times New Roman"/>
          <w:sz w:val="22"/>
          <w:szCs w:val="22"/>
          <w:lang w:val="el-GR"/>
        </w:rPr>
      </w:pPr>
    </w:p>
    <w:p w:rsidR="00E115E9" w:rsidRPr="00490CCB" w:rsidRDefault="00E115E9" w:rsidP="00273C00">
      <w:pPr>
        <w:rPr>
          <w:rFonts w:ascii="Times New Roman" w:hAnsi="Times New Roman"/>
          <w:sz w:val="22"/>
          <w:szCs w:val="22"/>
          <w:lang w:val="el-GR"/>
        </w:rPr>
      </w:pPr>
    </w:p>
    <w:p w:rsidR="00994969" w:rsidRPr="00C75F9D" w:rsidRDefault="00994969" w:rsidP="00273C00">
      <w:pPr>
        <w:rPr>
          <w:rFonts w:ascii="Times New Roman" w:hAnsi="Times New Roman"/>
          <w:sz w:val="22"/>
          <w:szCs w:val="22"/>
          <w:u w:val="single"/>
          <w:lang w:val="el-GR"/>
        </w:rPr>
      </w:pPr>
      <w:r w:rsidRPr="00C75F9D">
        <w:rPr>
          <w:rFonts w:ascii="Times New Roman" w:hAnsi="Times New Roman"/>
          <w:sz w:val="22"/>
          <w:szCs w:val="22"/>
          <w:u w:val="single"/>
          <w:lang w:val="el-GR"/>
        </w:rPr>
        <w:t>Μεταβολισμός:</w:t>
      </w:r>
    </w:p>
    <w:p w:rsidR="00994969" w:rsidRPr="006B2D78" w:rsidRDefault="00994969" w:rsidP="00273C00">
      <w:pPr>
        <w:rPr>
          <w:rFonts w:ascii="Times New Roman" w:hAnsi="Times New Roman"/>
          <w:sz w:val="22"/>
          <w:szCs w:val="22"/>
          <w:lang w:val="el-GR"/>
        </w:rPr>
      </w:pPr>
      <w:r w:rsidRPr="006B2D78">
        <w:rPr>
          <w:rFonts w:ascii="Times New Roman" w:hAnsi="Times New Roman"/>
          <w:sz w:val="22"/>
          <w:szCs w:val="22"/>
          <w:lang w:val="el-GR"/>
        </w:rPr>
        <w:t xml:space="preserve">Η παρακεταμόλη μεταβολίζεται εκτεταμένα στο ήπαρ κυρίως σε αδρανή συζευγμένα γλυκουρονίδια (περίπου 60%) και θειικό οξύ (περίπου 35%). Σε υπερθεραπευτικές δόσεις, η τελευταία πορεία κορέγνυται ταχέως. Ένα μικρό ποσοστό μεταβολίζεται από τα ισοένζυμα του κυτοχρώματος </w:t>
      </w:r>
      <w:r w:rsidRPr="006B2D78">
        <w:rPr>
          <w:rFonts w:ascii="Times New Roman" w:hAnsi="Times New Roman"/>
          <w:sz w:val="22"/>
          <w:szCs w:val="22"/>
          <w:lang w:val="en-US"/>
        </w:rPr>
        <w:t>P</w:t>
      </w:r>
      <w:r w:rsidRPr="006B2D78">
        <w:rPr>
          <w:rFonts w:ascii="Times New Roman" w:hAnsi="Times New Roman"/>
          <w:sz w:val="22"/>
          <w:szCs w:val="22"/>
          <w:lang w:val="el-GR"/>
        </w:rPr>
        <w:t xml:space="preserve">450 (κυρίως </w:t>
      </w:r>
      <w:r w:rsidRPr="006B2D78">
        <w:rPr>
          <w:rFonts w:ascii="Times New Roman" w:hAnsi="Times New Roman"/>
          <w:sz w:val="22"/>
          <w:szCs w:val="22"/>
          <w:lang w:val="en-US"/>
        </w:rPr>
        <w:t>CYP</w:t>
      </w:r>
      <w:r w:rsidRPr="006B2D78">
        <w:rPr>
          <w:rFonts w:ascii="Times New Roman" w:hAnsi="Times New Roman"/>
          <w:sz w:val="22"/>
          <w:szCs w:val="22"/>
          <w:lang w:val="el-GR"/>
        </w:rPr>
        <w:t>2</w:t>
      </w:r>
      <w:r w:rsidRPr="006B2D78">
        <w:rPr>
          <w:rFonts w:ascii="Times New Roman" w:hAnsi="Times New Roman"/>
          <w:sz w:val="22"/>
          <w:szCs w:val="22"/>
          <w:lang w:val="en-US"/>
        </w:rPr>
        <w:t>E</w:t>
      </w:r>
      <w:r w:rsidRPr="006B2D78">
        <w:rPr>
          <w:rFonts w:ascii="Times New Roman" w:hAnsi="Times New Roman"/>
          <w:sz w:val="22"/>
          <w:szCs w:val="22"/>
          <w:lang w:val="el-GR"/>
        </w:rPr>
        <w:t>1), οδηγώντας στο σχηματισμό ενός τοξικού μεταβολίτη, της Ν-ακέτυλο-π-βενζοκινονοϊμίνης (</w:t>
      </w:r>
      <w:r w:rsidRPr="006B2D78">
        <w:rPr>
          <w:rFonts w:ascii="Times New Roman" w:hAnsi="Times New Roman"/>
          <w:sz w:val="22"/>
          <w:szCs w:val="22"/>
          <w:lang w:val="en-US"/>
        </w:rPr>
        <w:t>NAPQ</w:t>
      </w:r>
      <w:r w:rsidRPr="006B2D78">
        <w:rPr>
          <w:rFonts w:ascii="Times New Roman" w:hAnsi="Times New Roman"/>
          <w:sz w:val="22"/>
          <w:szCs w:val="22"/>
          <w:lang w:val="el-GR"/>
        </w:rPr>
        <w:t xml:space="preserve">1), ο οποίος φυσιολογικά αποτοξινώνεται ταχέως από τη γλουταθειόνη και αποβάλλεται ως μερκαπτοπουρίνη και συζευγμένη κυστεΐνη. Κατόπιν μαζικής υπερδοσολογίας, παρόλα αυτά, τα επίπεδα της </w:t>
      </w:r>
      <w:r w:rsidRPr="006B2D78">
        <w:rPr>
          <w:rFonts w:ascii="Times New Roman" w:hAnsi="Times New Roman"/>
          <w:sz w:val="22"/>
          <w:szCs w:val="22"/>
          <w:lang w:val="en-US"/>
        </w:rPr>
        <w:t>NAPQ</w:t>
      </w:r>
      <w:r w:rsidRPr="006B2D78">
        <w:rPr>
          <w:rFonts w:ascii="Times New Roman" w:hAnsi="Times New Roman"/>
          <w:sz w:val="22"/>
          <w:szCs w:val="22"/>
          <w:lang w:val="el-GR"/>
        </w:rPr>
        <w:t>1 αυξάνονται.</w:t>
      </w:r>
    </w:p>
    <w:p w:rsidR="00994969" w:rsidRPr="006B2D78" w:rsidRDefault="00994969" w:rsidP="00273C00">
      <w:pPr>
        <w:rPr>
          <w:rFonts w:ascii="Times New Roman" w:hAnsi="Times New Roman"/>
          <w:sz w:val="22"/>
          <w:szCs w:val="22"/>
          <w:lang w:val="el-GR"/>
        </w:rPr>
      </w:pPr>
    </w:p>
    <w:p w:rsidR="00994969" w:rsidRPr="00C75F9D" w:rsidRDefault="00994969" w:rsidP="00273C00">
      <w:pPr>
        <w:rPr>
          <w:rFonts w:ascii="Times New Roman" w:hAnsi="Times New Roman"/>
          <w:sz w:val="22"/>
          <w:szCs w:val="22"/>
          <w:u w:val="single"/>
          <w:lang w:val="el-GR"/>
        </w:rPr>
      </w:pPr>
      <w:r w:rsidRPr="00C75F9D">
        <w:rPr>
          <w:rFonts w:ascii="Times New Roman" w:hAnsi="Times New Roman"/>
          <w:sz w:val="22"/>
          <w:szCs w:val="22"/>
          <w:u w:val="single"/>
          <w:lang w:val="el-GR"/>
        </w:rPr>
        <w:t>Απομάκρυνση:</w:t>
      </w:r>
    </w:p>
    <w:p w:rsidR="00994969" w:rsidRPr="006B2D78" w:rsidRDefault="00D57CF6" w:rsidP="00273C00">
      <w:pPr>
        <w:rPr>
          <w:rFonts w:ascii="Times New Roman" w:hAnsi="Times New Roman"/>
          <w:sz w:val="22"/>
          <w:szCs w:val="22"/>
          <w:lang w:val="el-GR"/>
        </w:rPr>
      </w:pPr>
      <w:r w:rsidRPr="006B2D78">
        <w:rPr>
          <w:rFonts w:ascii="Times New Roman" w:hAnsi="Times New Roman"/>
          <w:sz w:val="22"/>
          <w:szCs w:val="22"/>
          <w:lang w:val="el-GR"/>
        </w:rPr>
        <w:t>Τα προϊόντα σύζευξης</w:t>
      </w:r>
      <w:r w:rsidR="00994969" w:rsidRPr="006B2D78">
        <w:rPr>
          <w:rFonts w:ascii="Times New Roman" w:hAnsi="Times New Roman"/>
          <w:sz w:val="22"/>
          <w:szCs w:val="22"/>
          <w:lang w:val="el-GR"/>
        </w:rPr>
        <w:t xml:space="preserve"> με γλυκουρονιδία και </w:t>
      </w:r>
      <w:r w:rsidRPr="006B2D78">
        <w:rPr>
          <w:rFonts w:ascii="Times New Roman" w:hAnsi="Times New Roman"/>
          <w:sz w:val="22"/>
          <w:szCs w:val="22"/>
          <w:lang w:val="el-GR"/>
        </w:rPr>
        <w:t>θειικά</w:t>
      </w:r>
      <w:r w:rsidR="00994969" w:rsidRPr="006B2D78">
        <w:rPr>
          <w:rFonts w:ascii="Times New Roman" w:hAnsi="Times New Roman"/>
          <w:sz w:val="22"/>
          <w:szCs w:val="22"/>
          <w:lang w:val="el-GR"/>
        </w:rPr>
        <w:t xml:space="preserve"> αποβάλλονται πλήρως μέσω των ούρων μέσα σε 24 ώρες. Λιγότερο από 5% της δόσης αποβάλλεται ως </w:t>
      </w:r>
      <w:r w:rsidRPr="006B2D78">
        <w:rPr>
          <w:rFonts w:ascii="Times New Roman" w:hAnsi="Times New Roman"/>
          <w:sz w:val="22"/>
          <w:szCs w:val="22"/>
          <w:lang w:val="el-GR"/>
        </w:rPr>
        <w:t xml:space="preserve">αμετάβλητη </w:t>
      </w:r>
      <w:r w:rsidR="00994969" w:rsidRPr="006B2D78">
        <w:rPr>
          <w:rFonts w:ascii="Times New Roman" w:hAnsi="Times New Roman"/>
          <w:sz w:val="22"/>
          <w:szCs w:val="22"/>
          <w:lang w:val="el-GR"/>
        </w:rPr>
        <w:t xml:space="preserve">ουσία που δεν υποβάλλεται σε μεταβολισμό. Η συνολική </w:t>
      </w:r>
      <w:r w:rsidRPr="006B2D78">
        <w:rPr>
          <w:rFonts w:ascii="Times New Roman" w:hAnsi="Times New Roman"/>
          <w:sz w:val="22"/>
          <w:szCs w:val="22"/>
          <w:lang w:val="el-GR"/>
        </w:rPr>
        <w:t>κάθαρση</w:t>
      </w:r>
      <w:r w:rsidR="00994969" w:rsidRPr="006B2D78">
        <w:rPr>
          <w:rFonts w:ascii="Times New Roman" w:hAnsi="Times New Roman"/>
          <w:sz w:val="22"/>
          <w:szCs w:val="22"/>
          <w:lang w:val="el-GR"/>
        </w:rPr>
        <w:t xml:space="preserve"> είναι 350</w:t>
      </w:r>
      <w:r w:rsidR="00994969" w:rsidRPr="006B2D78">
        <w:rPr>
          <w:rFonts w:ascii="Times New Roman" w:hAnsi="Times New Roman"/>
          <w:sz w:val="22"/>
          <w:szCs w:val="22"/>
          <w:lang w:val="en-US"/>
        </w:rPr>
        <w:t>ml</w:t>
      </w:r>
      <w:r w:rsidR="00994969" w:rsidRPr="006B2D78">
        <w:rPr>
          <w:rFonts w:ascii="Times New Roman" w:hAnsi="Times New Roman"/>
          <w:sz w:val="22"/>
          <w:szCs w:val="22"/>
          <w:lang w:val="el-GR"/>
        </w:rPr>
        <w:t>/</w:t>
      </w:r>
      <w:r w:rsidR="00994969" w:rsidRPr="006B2D78">
        <w:rPr>
          <w:rFonts w:ascii="Times New Roman" w:hAnsi="Times New Roman"/>
          <w:sz w:val="22"/>
          <w:szCs w:val="22"/>
          <w:lang w:val="en-US"/>
        </w:rPr>
        <w:t>min</w:t>
      </w:r>
      <w:r w:rsidR="00994969" w:rsidRPr="006B2D78">
        <w:rPr>
          <w:rFonts w:ascii="Times New Roman" w:hAnsi="Times New Roman"/>
          <w:sz w:val="22"/>
          <w:szCs w:val="22"/>
          <w:lang w:val="el-GR"/>
        </w:rPr>
        <w:t>.</w:t>
      </w:r>
    </w:p>
    <w:p w:rsidR="00994969" w:rsidRPr="006B2D78" w:rsidRDefault="00994969" w:rsidP="00273C00">
      <w:pPr>
        <w:rPr>
          <w:rFonts w:ascii="Times New Roman" w:hAnsi="Times New Roman"/>
          <w:sz w:val="22"/>
          <w:szCs w:val="22"/>
          <w:lang w:val="el-GR"/>
        </w:rPr>
      </w:pPr>
      <w:r w:rsidRPr="006B2D78">
        <w:rPr>
          <w:rFonts w:ascii="Times New Roman" w:hAnsi="Times New Roman"/>
          <w:sz w:val="22"/>
          <w:szCs w:val="22"/>
          <w:lang w:val="el-GR"/>
        </w:rPr>
        <w:t xml:space="preserve">Η ημιπερίοδος ζωής στο πλάσμα είναι 1.5 έως 3 ώρες σε θεραπευτικές δόσεις. Σε νέα παιδιά η ημιπερίοδος ζωής είναι παρατεταμένη και η θειική σύζευξη είναι η κύρια μεταβολική οδός. Η ημιπερίοδος ζωής στο πλάσμα της παρακεταμόλης είναι επίσης παρατεταμένη σε χρόνια ηπατική </w:t>
      </w:r>
      <w:r w:rsidR="00D57CF6" w:rsidRPr="006B2D78">
        <w:rPr>
          <w:rFonts w:ascii="Times New Roman" w:hAnsi="Times New Roman"/>
          <w:sz w:val="22"/>
          <w:szCs w:val="22"/>
          <w:lang w:val="el-GR"/>
        </w:rPr>
        <w:t>νόσο</w:t>
      </w:r>
      <w:r w:rsidRPr="006B2D78">
        <w:rPr>
          <w:rFonts w:ascii="Times New Roman" w:hAnsi="Times New Roman"/>
          <w:sz w:val="22"/>
          <w:szCs w:val="22"/>
          <w:lang w:val="el-GR"/>
        </w:rPr>
        <w:t xml:space="preserve"> και σε ασθενείς με σοβαρά διαταραγμένη ηπατική λειτουργία.</w:t>
      </w:r>
    </w:p>
    <w:p w:rsidR="00994969" w:rsidRPr="006B2D78" w:rsidRDefault="00994969" w:rsidP="00273C00">
      <w:pPr>
        <w:rPr>
          <w:rFonts w:ascii="Times New Roman" w:hAnsi="Times New Roman"/>
          <w:sz w:val="22"/>
          <w:szCs w:val="22"/>
          <w:lang w:val="el-GR"/>
        </w:rPr>
      </w:pPr>
    </w:p>
    <w:p w:rsidR="00994969" w:rsidRPr="00A07F14" w:rsidRDefault="00994969" w:rsidP="00273C00">
      <w:pPr>
        <w:rPr>
          <w:rFonts w:ascii="Times New Roman" w:hAnsi="Times New Roman"/>
          <w:i/>
          <w:sz w:val="22"/>
          <w:szCs w:val="22"/>
          <w:lang w:val="el-GR"/>
        </w:rPr>
      </w:pPr>
      <w:r w:rsidRPr="00A07F14">
        <w:rPr>
          <w:rFonts w:ascii="Times New Roman" w:hAnsi="Times New Roman"/>
          <w:i/>
          <w:sz w:val="22"/>
          <w:szCs w:val="22"/>
          <w:lang w:val="el-GR"/>
        </w:rPr>
        <w:lastRenderedPageBreak/>
        <w:t>Κωδεΐνη</w:t>
      </w:r>
    </w:p>
    <w:p w:rsidR="00994969" w:rsidRPr="00A07F14" w:rsidRDefault="00994969" w:rsidP="00273C00">
      <w:pPr>
        <w:rPr>
          <w:rFonts w:ascii="Times New Roman" w:hAnsi="Times New Roman"/>
          <w:sz w:val="22"/>
          <w:szCs w:val="22"/>
          <w:u w:val="single"/>
          <w:lang w:val="el-GR"/>
        </w:rPr>
      </w:pPr>
      <w:r w:rsidRPr="00A07F14">
        <w:rPr>
          <w:rFonts w:ascii="Times New Roman" w:hAnsi="Times New Roman"/>
          <w:sz w:val="22"/>
          <w:szCs w:val="22"/>
          <w:u w:val="single"/>
          <w:lang w:val="el-GR"/>
        </w:rPr>
        <w:t>Απορρόφηση και Κατανομή:</w:t>
      </w:r>
    </w:p>
    <w:p w:rsidR="00994969" w:rsidRPr="006B2D78" w:rsidRDefault="00994969" w:rsidP="00273C00">
      <w:pPr>
        <w:rPr>
          <w:rFonts w:ascii="Times New Roman" w:hAnsi="Times New Roman"/>
          <w:sz w:val="22"/>
          <w:szCs w:val="22"/>
          <w:lang w:val="el-GR"/>
        </w:rPr>
      </w:pPr>
      <w:r w:rsidRPr="006B2D78">
        <w:rPr>
          <w:rFonts w:ascii="Times New Roman" w:hAnsi="Times New Roman"/>
          <w:sz w:val="22"/>
          <w:szCs w:val="22"/>
          <w:lang w:val="el-GR"/>
        </w:rPr>
        <w:t>Μετά από πρόσληψη από το στόμα η κωδεΐνη απορροφάται ικανοποιητικά και η απόλυτη βιοδιαθεσιμότητα υπολογίζεται σε 40-70%. Τα επίπεδα του πλάσματος φτάνουν το μέγιστο τους μέσα σε μία ώρα.</w:t>
      </w:r>
    </w:p>
    <w:p w:rsidR="00994969" w:rsidRPr="006B2D78" w:rsidRDefault="00994969" w:rsidP="00273C00">
      <w:pPr>
        <w:rPr>
          <w:rFonts w:ascii="Times New Roman" w:hAnsi="Times New Roman"/>
          <w:sz w:val="22"/>
          <w:szCs w:val="22"/>
          <w:lang w:val="el-GR"/>
        </w:rPr>
      </w:pPr>
      <w:r w:rsidRPr="006B2D78">
        <w:rPr>
          <w:rFonts w:ascii="Times New Roman" w:hAnsi="Times New Roman"/>
          <w:sz w:val="22"/>
          <w:szCs w:val="22"/>
          <w:lang w:val="el-GR"/>
        </w:rPr>
        <w:t>Περίπου 25 με 30% της κωδεΐνης που χορηγείται δεσμεύεται σε πρωτεΐνες του πλάσματος.</w:t>
      </w:r>
    </w:p>
    <w:p w:rsidR="00994969" w:rsidRPr="006B2D78" w:rsidRDefault="00994969" w:rsidP="00273C00">
      <w:pPr>
        <w:rPr>
          <w:rFonts w:ascii="Times New Roman" w:hAnsi="Times New Roman"/>
          <w:sz w:val="22"/>
          <w:szCs w:val="22"/>
          <w:lang w:val="el-GR"/>
        </w:rPr>
      </w:pPr>
    </w:p>
    <w:p w:rsidR="00994969" w:rsidRPr="004C6912" w:rsidRDefault="00994969" w:rsidP="00273C00">
      <w:pPr>
        <w:rPr>
          <w:rFonts w:ascii="Times New Roman" w:hAnsi="Times New Roman"/>
          <w:sz w:val="22"/>
          <w:szCs w:val="22"/>
          <w:u w:val="single"/>
          <w:lang w:val="el-GR"/>
        </w:rPr>
      </w:pPr>
      <w:r w:rsidRPr="004C6912">
        <w:rPr>
          <w:rFonts w:ascii="Times New Roman" w:hAnsi="Times New Roman"/>
          <w:sz w:val="22"/>
          <w:szCs w:val="22"/>
          <w:u w:val="single"/>
          <w:lang w:val="el-GR"/>
        </w:rPr>
        <w:t>Μεταβολισμός:</w:t>
      </w:r>
    </w:p>
    <w:p w:rsidR="00994969" w:rsidRPr="006B2D78" w:rsidRDefault="00994969" w:rsidP="00273C00">
      <w:pPr>
        <w:rPr>
          <w:rFonts w:ascii="Times New Roman" w:hAnsi="Times New Roman"/>
          <w:sz w:val="22"/>
          <w:szCs w:val="22"/>
          <w:lang w:val="el-GR"/>
        </w:rPr>
      </w:pPr>
      <w:r w:rsidRPr="006B2D78">
        <w:rPr>
          <w:rFonts w:ascii="Times New Roman" w:hAnsi="Times New Roman"/>
          <w:sz w:val="22"/>
          <w:szCs w:val="22"/>
          <w:lang w:val="el-GR"/>
        </w:rPr>
        <w:t xml:space="preserve">Η κωδείνη μεταβολίζεται στο ήπαρ κυρίως από το </w:t>
      </w:r>
      <w:r w:rsidRPr="006B2D78">
        <w:rPr>
          <w:rFonts w:ascii="Times New Roman" w:hAnsi="Times New Roman"/>
          <w:sz w:val="22"/>
          <w:szCs w:val="22"/>
          <w:lang w:val="en-US"/>
        </w:rPr>
        <w:t>CYP</w:t>
      </w:r>
      <w:r w:rsidRPr="006B2D78">
        <w:rPr>
          <w:rFonts w:ascii="Times New Roman" w:hAnsi="Times New Roman"/>
          <w:sz w:val="22"/>
          <w:szCs w:val="22"/>
          <w:lang w:val="el-GR"/>
        </w:rPr>
        <w:t>2</w:t>
      </w:r>
      <w:r w:rsidRPr="006B2D78">
        <w:rPr>
          <w:rFonts w:ascii="Times New Roman" w:hAnsi="Times New Roman"/>
          <w:sz w:val="22"/>
          <w:szCs w:val="22"/>
          <w:lang w:val="en-US"/>
        </w:rPr>
        <w:t>D</w:t>
      </w:r>
      <w:r w:rsidRPr="006B2D78">
        <w:rPr>
          <w:rFonts w:ascii="Times New Roman" w:hAnsi="Times New Roman"/>
          <w:sz w:val="22"/>
          <w:szCs w:val="22"/>
          <w:lang w:val="el-GR"/>
        </w:rPr>
        <w:t>6 σε μορφίνη, νορκωδεΐνη και νορμορφίνη.</w:t>
      </w:r>
    </w:p>
    <w:p w:rsidR="00994969" w:rsidRPr="006B2D78" w:rsidRDefault="00994969" w:rsidP="00273C00">
      <w:pPr>
        <w:rPr>
          <w:rFonts w:ascii="Times New Roman" w:hAnsi="Times New Roman"/>
          <w:sz w:val="22"/>
          <w:szCs w:val="22"/>
          <w:lang w:val="el-GR"/>
        </w:rPr>
      </w:pPr>
    </w:p>
    <w:p w:rsidR="00994969" w:rsidRPr="004C6912" w:rsidRDefault="00994969" w:rsidP="00273C00">
      <w:pPr>
        <w:rPr>
          <w:rFonts w:ascii="Times New Roman" w:hAnsi="Times New Roman"/>
          <w:sz w:val="22"/>
          <w:szCs w:val="22"/>
          <w:u w:val="single"/>
          <w:lang w:val="el-GR"/>
        </w:rPr>
      </w:pPr>
      <w:r w:rsidRPr="004C6912">
        <w:rPr>
          <w:rFonts w:ascii="Times New Roman" w:hAnsi="Times New Roman"/>
          <w:sz w:val="22"/>
          <w:szCs w:val="22"/>
          <w:u w:val="single"/>
          <w:lang w:val="el-GR"/>
        </w:rPr>
        <w:t>Απομάκρυνση:</w:t>
      </w:r>
    </w:p>
    <w:p w:rsidR="00994969" w:rsidRPr="006B2D78" w:rsidRDefault="00994969" w:rsidP="00273C00">
      <w:pPr>
        <w:rPr>
          <w:rFonts w:ascii="Times New Roman" w:hAnsi="Times New Roman"/>
          <w:sz w:val="22"/>
          <w:szCs w:val="22"/>
          <w:lang w:val="el-GR"/>
        </w:rPr>
      </w:pPr>
      <w:r w:rsidRPr="006B2D78">
        <w:rPr>
          <w:rFonts w:ascii="Times New Roman" w:hAnsi="Times New Roman"/>
          <w:sz w:val="22"/>
          <w:szCs w:val="22"/>
          <w:lang w:val="el-GR"/>
        </w:rPr>
        <w:t xml:space="preserve">Η απομάκρυνση της κωδεΐνης και των μεταβολιτών της λαμβάνει χώρα σχεδόν εξ’ολοκλήρου μέσω των νεφρών (85-90%), κυρίως με </w:t>
      </w:r>
      <w:r w:rsidR="00D57CF6" w:rsidRPr="006B2D78">
        <w:rPr>
          <w:rFonts w:ascii="Times New Roman" w:hAnsi="Times New Roman"/>
          <w:sz w:val="22"/>
          <w:szCs w:val="22"/>
          <w:lang w:val="el-GR"/>
        </w:rPr>
        <w:t xml:space="preserve">προϊόντα </w:t>
      </w:r>
      <w:r w:rsidRPr="006B2D78">
        <w:rPr>
          <w:rFonts w:ascii="Times New Roman" w:hAnsi="Times New Roman"/>
          <w:sz w:val="22"/>
          <w:szCs w:val="22"/>
          <w:lang w:val="el-GR"/>
        </w:rPr>
        <w:t>σύξευξη</w:t>
      </w:r>
      <w:r w:rsidR="00D57CF6" w:rsidRPr="006B2D78">
        <w:rPr>
          <w:rFonts w:ascii="Times New Roman" w:hAnsi="Times New Roman"/>
          <w:sz w:val="22"/>
          <w:szCs w:val="22"/>
          <w:lang w:val="el-GR"/>
        </w:rPr>
        <w:t>ς</w:t>
      </w:r>
      <w:r w:rsidRPr="006B2D78">
        <w:rPr>
          <w:rFonts w:ascii="Times New Roman" w:hAnsi="Times New Roman"/>
          <w:sz w:val="22"/>
          <w:szCs w:val="22"/>
          <w:lang w:val="el-GR"/>
        </w:rPr>
        <w:t xml:space="preserve"> με γλυκουρονικό οξύ και θεωρείται ότι ολοκληρώνεται μετά από 48 ώρες. Τα ποσοστά (ελεύθερης και συζευγμένης) της δόσης που βρίσκονται στα ούρα είναι περίπου 10% της μορφίνης, 10% της νορκωδεΐνης, 50-70% της κωδεΐνης και λιγότερο από 5% της νορμορφίνης. Η ημιπερίοδος ζωής στο πλάσμα είναι 2-4 ώρες.</w:t>
      </w:r>
    </w:p>
    <w:p w:rsidR="001E1FD5" w:rsidRPr="006B2D78" w:rsidRDefault="001E1FD5" w:rsidP="00273C00">
      <w:pPr>
        <w:rPr>
          <w:rFonts w:ascii="Times New Roman" w:hAnsi="Times New Roman"/>
          <w:sz w:val="22"/>
          <w:szCs w:val="22"/>
          <w:lang w:val="el-GR"/>
        </w:rPr>
      </w:pPr>
    </w:p>
    <w:p w:rsidR="001E1FD5" w:rsidRPr="00944AFF" w:rsidRDefault="001E1FD5" w:rsidP="00273C00">
      <w:pPr>
        <w:rPr>
          <w:rFonts w:ascii="Times New Roman" w:hAnsi="Times New Roman"/>
          <w:i/>
          <w:sz w:val="22"/>
          <w:szCs w:val="22"/>
          <w:lang w:val="el-GR"/>
        </w:rPr>
      </w:pPr>
      <w:r w:rsidRPr="00944AFF">
        <w:rPr>
          <w:rFonts w:ascii="Times New Roman" w:hAnsi="Times New Roman"/>
          <w:i/>
          <w:sz w:val="22"/>
          <w:szCs w:val="22"/>
          <w:lang w:val="el-GR"/>
        </w:rPr>
        <w:t xml:space="preserve">Καφεΐνη </w:t>
      </w:r>
    </w:p>
    <w:p w:rsidR="001E1FD5" w:rsidRPr="00944AFF" w:rsidRDefault="001E1FD5" w:rsidP="00273C00">
      <w:pPr>
        <w:rPr>
          <w:rFonts w:ascii="Times New Roman" w:hAnsi="Times New Roman"/>
          <w:sz w:val="22"/>
          <w:szCs w:val="22"/>
          <w:u w:val="single"/>
          <w:lang w:val="el-GR"/>
        </w:rPr>
      </w:pPr>
      <w:r w:rsidRPr="00944AFF">
        <w:rPr>
          <w:rFonts w:ascii="Times New Roman" w:hAnsi="Times New Roman"/>
          <w:sz w:val="22"/>
          <w:szCs w:val="22"/>
          <w:u w:val="single"/>
          <w:lang w:val="el-GR"/>
        </w:rPr>
        <w:t>Απορρόφηση και Κατανομή:</w:t>
      </w:r>
    </w:p>
    <w:p w:rsidR="001E1FD5" w:rsidRPr="006B2D78" w:rsidRDefault="001E1FD5" w:rsidP="00273C00">
      <w:pPr>
        <w:rPr>
          <w:rFonts w:ascii="Times New Roman" w:hAnsi="Times New Roman"/>
          <w:sz w:val="22"/>
          <w:szCs w:val="22"/>
          <w:lang w:val="el-GR"/>
        </w:rPr>
      </w:pPr>
      <w:r w:rsidRPr="006B2D78">
        <w:rPr>
          <w:rFonts w:ascii="Times New Roman" w:hAnsi="Times New Roman"/>
          <w:sz w:val="22"/>
          <w:szCs w:val="22"/>
          <w:lang w:val="el-GR"/>
        </w:rPr>
        <w:t xml:space="preserve">Η καφεΐνη απορροφάται άμεσα και πλήρως με χρόνο ημιζωής απορρόφησης περίπου 10 λεπτά. Οι μέγιστες συγκεντρώσεις επιτυγχάνονται </w:t>
      </w:r>
      <w:r w:rsidR="00E91DB1" w:rsidRPr="006B2D78">
        <w:rPr>
          <w:rFonts w:ascii="Times New Roman" w:hAnsi="Times New Roman"/>
          <w:sz w:val="22"/>
          <w:szCs w:val="22"/>
          <w:lang w:val="el-GR"/>
        </w:rPr>
        <w:t xml:space="preserve">σε </w:t>
      </w:r>
      <w:r w:rsidRPr="006B2D78">
        <w:rPr>
          <w:rFonts w:ascii="Times New Roman" w:hAnsi="Times New Roman"/>
          <w:sz w:val="22"/>
          <w:szCs w:val="22"/>
          <w:lang w:val="el-GR"/>
        </w:rPr>
        <w:t xml:space="preserve">30-40 λεπτά. Η καφεΐνη κατανέμεται στους περισσότερους ιστούς, διαπερνά τον αιματοεγκεφαλικό φραγμό και τον πλακούντα και εμφανίζεται στο μητρικό γάλα. </w:t>
      </w:r>
    </w:p>
    <w:p w:rsidR="00944AFF" w:rsidRDefault="001E1FD5" w:rsidP="00273C00">
      <w:pPr>
        <w:rPr>
          <w:rFonts w:ascii="Times New Roman" w:hAnsi="Times New Roman"/>
          <w:sz w:val="22"/>
          <w:szCs w:val="22"/>
          <w:lang w:val="el-GR"/>
        </w:rPr>
      </w:pPr>
      <w:r w:rsidRPr="006B2D78">
        <w:rPr>
          <w:rFonts w:ascii="Times New Roman" w:hAnsi="Times New Roman"/>
          <w:sz w:val="22"/>
          <w:szCs w:val="22"/>
          <w:lang w:val="el-GR"/>
        </w:rPr>
        <w:t xml:space="preserve">Η δέσμευση με τις πρωτεΐνες είναι σχετικά χαμηλή (30-40 %).  </w:t>
      </w:r>
    </w:p>
    <w:p w:rsidR="001E1FD5" w:rsidRPr="006B2D78" w:rsidRDefault="001E1FD5" w:rsidP="00273C00">
      <w:pPr>
        <w:rPr>
          <w:rFonts w:ascii="Times New Roman" w:hAnsi="Times New Roman"/>
          <w:sz w:val="22"/>
          <w:szCs w:val="22"/>
          <w:lang w:val="el-GR"/>
        </w:rPr>
      </w:pPr>
      <w:r w:rsidRPr="006B2D78">
        <w:rPr>
          <w:rFonts w:ascii="Times New Roman" w:hAnsi="Times New Roman"/>
          <w:sz w:val="22"/>
          <w:szCs w:val="22"/>
          <w:lang w:val="el-GR"/>
        </w:rPr>
        <w:t xml:space="preserve">    </w:t>
      </w:r>
    </w:p>
    <w:p w:rsidR="001E1FD5" w:rsidRPr="00944AFF" w:rsidRDefault="001E1FD5" w:rsidP="00273C00">
      <w:pPr>
        <w:rPr>
          <w:rFonts w:ascii="Times New Roman" w:hAnsi="Times New Roman"/>
          <w:sz w:val="22"/>
          <w:szCs w:val="22"/>
          <w:u w:val="single"/>
          <w:lang w:val="el-GR"/>
        </w:rPr>
      </w:pPr>
      <w:r w:rsidRPr="00944AFF">
        <w:rPr>
          <w:rFonts w:ascii="Times New Roman" w:hAnsi="Times New Roman"/>
          <w:sz w:val="22"/>
          <w:szCs w:val="22"/>
          <w:u w:val="single"/>
          <w:lang w:val="el-GR"/>
        </w:rPr>
        <w:t>Μεταβολισμός:</w:t>
      </w:r>
    </w:p>
    <w:p w:rsidR="001E1FD5" w:rsidRPr="006B2D78" w:rsidRDefault="001E1FD5" w:rsidP="00273C00">
      <w:pPr>
        <w:rPr>
          <w:rFonts w:ascii="Times New Roman" w:hAnsi="Times New Roman"/>
          <w:sz w:val="22"/>
          <w:szCs w:val="22"/>
          <w:lang w:val="el-GR"/>
        </w:rPr>
      </w:pPr>
      <w:r w:rsidRPr="006B2D78">
        <w:rPr>
          <w:rFonts w:ascii="Times New Roman" w:hAnsi="Times New Roman"/>
          <w:sz w:val="22"/>
          <w:szCs w:val="22"/>
          <w:lang w:val="el-GR"/>
        </w:rPr>
        <w:t xml:space="preserve">Η καφεΐνη μεταβολίζεται κυρίως στο ήπαρ σε ξανθίνη και παράγωγα του ουρικού οξέος.  </w:t>
      </w:r>
    </w:p>
    <w:p w:rsidR="00470983" w:rsidRDefault="00470983" w:rsidP="00273C00">
      <w:pPr>
        <w:rPr>
          <w:rFonts w:ascii="Times New Roman" w:hAnsi="Times New Roman"/>
          <w:i/>
          <w:sz w:val="22"/>
          <w:szCs w:val="22"/>
          <w:lang w:val="el-GR"/>
        </w:rPr>
      </w:pPr>
    </w:p>
    <w:p w:rsidR="001E1FD5" w:rsidRPr="004E2D24" w:rsidRDefault="001E1FD5" w:rsidP="00273C00">
      <w:pPr>
        <w:rPr>
          <w:rFonts w:ascii="Times New Roman" w:hAnsi="Times New Roman"/>
          <w:sz w:val="22"/>
          <w:szCs w:val="22"/>
          <w:u w:val="single"/>
          <w:lang w:val="el-GR"/>
        </w:rPr>
      </w:pPr>
      <w:r w:rsidRPr="004E2D24">
        <w:rPr>
          <w:rFonts w:ascii="Times New Roman" w:hAnsi="Times New Roman"/>
          <w:sz w:val="22"/>
          <w:szCs w:val="22"/>
          <w:u w:val="single"/>
          <w:lang w:val="el-GR"/>
        </w:rPr>
        <w:t>Απομάκρυνση:</w:t>
      </w:r>
    </w:p>
    <w:p w:rsidR="001E1FD5" w:rsidRPr="00490CCB" w:rsidRDefault="001E1FD5" w:rsidP="00273C00">
      <w:pPr>
        <w:rPr>
          <w:rFonts w:ascii="Times New Roman" w:hAnsi="Times New Roman"/>
          <w:sz w:val="22"/>
          <w:szCs w:val="22"/>
          <w:lang w:val="el-GR"/>
        </w:rPr>
      </w:pPr>
      <w:r w:rsidRPr="004E2D24">
        <w:rPr>
          <w:rFonts w:ascii="Times New Roman" w:hAnsi="Times New Roman"/>
          <w:sz w:val="22"/>
          <w:szCs w:val="22"/>
          <w:lang w:val="el-GR"/>
        </w:rPr>
        <w:t>Ο χρόνος ημιζωής αποβολής της καφεΐνης ποικίλει (3-1</w:t>
      </w:r>
      <w:r w:rsidR="00470983" w:rsidRPr="004E2D24">
        <w:rPr>
          <w:rFonts w:ascii="Times New Roman" w:hAnsi="Times New Roman"/>
          <w:sz w:val="22"/>
          <w:szCs w:val="22"/>
          <w:lang w:val="el-GR"/>
        </w:rPr>
        <w:t>1</w:t>
      </w:r>
      <w:r w:rsidRPr="004E2D24">
        <w:rPr>
          <w:rFonts w:ascii="Times New Roman" w:hAnsi="Times New Roman"/>
          <w:sz w:val="22"/>
          <w:szCs w:val="22"/>
          <w:lang w:val="el-GR"/>
        </w:rPr>
        <w:t xml:space="preserve"> ώρες). Η καφεΐνη και οι μεταβολίτες της (ξανθίνη και παράγωγα του ουρικού οξέος) απεκκρίνονται κυρίως μέσω της νεφρικής οδού (86 % της δόσης εντός 48 ωρών). </w:t>
      </w:r>
      <w:r w:rsidR="00470983" w:rsidRPr="004E2D24">
        <w:rPr>
          <w:rFonts w:ascii="Times New Roman" w:hAnsi="Times New Roman"/>
          <w:sz w:val="22"/>
          <w:szCs w:val="22"/>
          <w:lang w:val="el-GR"/>
        </w:rPr>
        <w:t>Μόνο 2-5% της δόσης αποβλήθηκε στα κόπρανα. Ως κύριος μεταβολίτης (44%) αναγνωρίσθηκε</w:t>
      </w:r>
      <w:r w:rsidRPr="004E2D24">
        <w:rPr>
          <w:rFonts w:ascii="Times New Roman" w:hAnsi="Times New Roman"/>
          <w:sz w:val="22"/>
          <w:szCs w:val="22"/>
          <w:lang w:val="el-GR"/>
        </w:rPr>
        <w:t xml:space="preserve"> </w:t>
      </w:r>
      <w:r w:rsidR="00470983" w:rsidRPr="004E2D24">
        <w:rPr>
          <w:rFonts w:ascii="Times New Roman" w:hAnsi="Times New Roman"/>
          <w:sz w:val="22"/>
          <w:szCs w:val="22"/>
          <w:lang w:val="el-GR"/>
        </w:rPr>
        <w:t>το 1,7-διμεθυλουρικό οξύ.</w:t>
      </w:r>
      <w:r w:rsidRPr="006B2D78">
        <w:rPr>
          <w:rFonts w:ascii="Times New Roman" w:hAnsi="Times New Roman"/>
          <w:sz w:val="22"/>
          <w:szCs w:val="22"/>
          <w:lang w:val="el-GR"/>
        </w:rPr>
        <w:t xml:space="preserve"> </w:t>
      </w:r>
    </w:p>
    <w:p w:rsidR="00E115E9" w:rsidRPr="00490CCB" w:rsidRDefault="00E115E9" w:rsidP="00273C00">
      <w:pPr>
        <w:rPr>
          <w:rFonts w:ascii="Times New Roman" w:hAnsi="Times New Roman"/>
          <w:sz w:val="22"/>
          <w:szCs w:val="22"/>
          <w:lang w:val="el-GR"/>
        </w:rPr>
      </w:pPr>
    </w:p>
    <w:p w:rsidR="00E668C8" w:rsidRPr="006B2D78" w:rsidRDefault="00E668C8" w:rsidP="00273C00">
      <w:pPr>
        <w:rPr>
          <w:rFonts w:ascii="Times New Roman" w:hAnsi="Times New Roman"/>
          <w:sz w:val="22"/>
          <w:szCs w:val="22"/>
          <w:lang w:val="el-GR"/>
        </w:rPr>
      </w:pPr>
    </w:p>
    <w:p w:rsidR="00936D72" w:rsidRPr="004E2D24" w:rsidRDefault="00936D72" w:rsidP="00273C00">
      <w:pPr>
        <w:rPr>
          <w:rFonts w:ascii="Times New Roman" w:hAnsi="Times New Roman"/>
          <w:b/>
          <w:sz w:val="22"/>
          <w:szCs w:val="22"/>
          <w:lang w:val="el-GR"/>
        </w:rPr>
      </w:pPr>
      <w:r w:rsidRPr="004E2D24">
        <w:rPr>
          <w:rFonts w:ascii="Times New Roman" w:hAnsi="Times New Roman"/>
          <w:b/>
          <w:sz w:val="22"/>
          <w:szCs w:val="22"/>
          <w:lang w:val="el-GR"/>
        </w:rPr>
        <w:t xml:space="preserve">5.3     Προκλινικά στοιχεία </w:t>
      </w:r>
      <w:r w:rsidR="00B82752" w:rsidRPr="004E2D24">
        <w:rPr>
          <w:rFonts w:ascii="Times New Roman" w:hAnsi="Times New Roman"/>
          <w:b/>
          <w:sz w:val="22"/>
          <w:szCs w:val="22"/>
          <w:lang w:val="el-GR"/>
        </w:rPr>
        <w:t>για</w:t>
      </w:r>
      <w:r w:rsidRPr="004E2D24">
        <w:rPr>
          <w:rFonts w:ascii="Times New Roman" w:hAnsi="Times New Roman"/>
          <w:b/>
          <w:sz w:val="22"/>
          <w:szCs w:val="22"/>
          <w:lang w:val="el-GR"/>
        </w:rPr>
        <w:t xml:space="preserve"> την ασφάλεια</w:t>
      </w:r>
    </w:p>
    <w:p w:rsidR="001E1FD5" w:rsidRPr="006B2D78" w:rsidRDefault="001E1FD5" w:rsidP="00273C00">
      <w:pPr>
        <w:rPr>
          <w:rFonts w:ascii="Times New Roman" w:hAnsi="Times New Roman"/>
          <w:sz w:val="22"/>
          <w:szCs w:val="22"/>
          <w:lang w:val="el-GR"/>
        </w:rPr>
      </w:pPr>
      <w:r w:rsidRPr="004E2D24">
        <w:rPr>
          <w:rFonts w:ascii="Times New Roman" w:hAnsi="Times New Roman"/>
          <w:sz w:val="22"/>
          <w:szCs w:val="22"/>
          <w:lang w:val="el-GR"/>
        </w:rPr>
        <w:t xml:space="preserve">Δεν υπάρχουν μελέτες τοξικότητας με το σταθερό συνδυασμό του </w:t>
      </w:r>
      <w:proofErr w:type="spellStart"/>
      <w:r w:rsidR="00FF7F1F" w:rsidRPr="004E2D24">
        <w:rPr>
          <w:rFonts w:ascii="Times New Roman" w:hAnsi="Times New Roman"/>
          <w:sz w:val="22"/>
          <w:szCs w:val="22"/>
          <w:lang w:val="en-US"/>
        </w:rPr>
        <w:t>Lonarid</w:t>
      </w:r>
      <w:proofErr w:type="spellEnd"/>
      <w:r w:rsidR="00FF7F1F" w:rsidRPr="004E2D24">
        <w:rPr>
          <w:rFonts w:ascii="Times New Roman" w:hAnsi="Times New Roman"/>
          <w:sz w:val="22"/>
          <w:szCs w:val="22"/>
          <w:lang w:val="el-GR"/>
        </w:rPr>
        <w:t xml:space="preserve"> </w:t>
      </w:r>
      <w:r w:rsidR="00FF7F1F" w:rsidRPr="004E2D24">
        <w:rPr>
          <w:rFonts w:ascii="Times New Roman" w:hAnsi="Times New Roman"/>
          <w:sz w:val="22"/>
          <w:szCs w:val="22"/>
          <w:lang w:val="en-US"/>
        </w:rPr>
        <w:t>N</w:t>
      </w:r>
      <w:r w:rsidRPr="004E2D24">
        <w:rPr>
          <w:rFonts w:ascii="Times New Roman" w:hAnsi="Times New Roman"/>
          <w:sz w:val="22"/>
          <w:szCs w:val="22"/>
          <w:vertAlign w:val="superscript"/>
          <w:lang w:val="el-GR"/>
        </w:rPr>
        <w:t>®</w:t>
      </w:r>
      <w:r w:rsidRPr="004E2D24">
        <w:rPr>
          <w:rFonts w:ascii="Times New Roman" w:hAnsi="Times New Roman"/>
          <w:sz w:val="22"/>
          <w:szCs w:val="22"/>
          <w:lang w:val="el-GR"/>
        </w:rPr>
        <w:t xml:space="preserve"> (παρακεταμόλη και φωσφορική κωδεΐνη). </w:t>
      </w:r>
      <w:r w:rsidR="00470983" w:rsidRPr="004E2D24">
        <w:rPr>
          <w:rFonts w:ascii="Times New Roman" w:hAnsi="Times New Roman"/>
          <w:sz w:val="22"/>
          <w:szCs w:val="22"/>
          <w:lang w:val="el-GR"/>
        </w:rPr>
        <w:t xml:space="preserve">Παρόλα αυτά, σε μια 13-εβδομάδων μελέτη με τον παραπάνω συνδυασμό, παρόμοιο σκευάσμα που περιέχει επιπλέον 5% αμοβαρβιτάλη, </w:t>
      </w:r>
      <w:r w:rsidR="00525883" w:rsidRPr="004E2D24">
        <w:rPr>
          <w:rFonts w:ascii="Times New Roman" w:hAnsi="Times New Roman"/>
          <w:sz w:val="22"/>
          <w:szCs w:val="22"/>
          <w:lang w:val="el-GR"/>
        </w:rPr>
        <w:t>δεν υπήρχε εμφανής τοξικότητα οργάνου στόχου σε δόσεις έως 900</w:t>
      </w:r>
      <w:r w:rsidR="00525883" w:rsidRPr="004E2D24">
        <w:rPr>
          <w:rFonts w:ascii="Times New Roman" w:hAnsi="Times New Roman"/>
          <w:sz w:val="22"/>
          <w:szCs w:val="22"/>
          <w:lang w:val="en-US"/>
        </w:rPr>
        <w:t>mg</w:t>
      </w:r>
      <w:r w:rsidR="00525883" w:rsidRPr="004E2D24">
        <w:rPr>
          <w:rFonts w:ascii="Times New Roman" w:hAnsi="Times New Roman"/>
          <w:sz w:val="22"/>
          <w:szCs w:val="22"/>
          <w:lang w:val="el-GR"/>
        </w:rPr>
        <w:t>/</w:t>
      </w:r>
      <w:r w:rsidR="00525883" w:rsidRPr="004E2D24">
        <w:rPr>
          <w:rFonts w:ascii="Times New Roman" w:hAnsi="Times New Roman"/>
          <w:sz w:val="22"/>
          <w:szCs w:val="22"/>
          <w:lang w:val="en-US"/>
        </w:rPr>
        <w:t>kg</w:t>
      </w:r>
      <w:r w:rsidR="00525883" w:rsidRPr="004E2D24">
        <w:rPr>
          <w:rFonts w:ascii="Times New Roman" w:hAnsi="Times New Roman"/>
          <w:sz w:val="22"/>
          <w:szCs w:val="22"/>
          <w:lang w:val="el-GR"/>
        </w:rPr>
        <w:t xml:space="preserve">. Ελαφρώς </w:t>
      </w:r>
      <w:r w:rsidR="00471D8F" w:rsidRPr="004E2D24">
        <w:rPr>
          <w:rFonts w:ascii="Times New Roman" w:hAnsi="Times New Roman"/>
          <w:sz w:val="22"/>
          <w:szCs w:val="22"/>
          <w:lang w:val="el-GR"/>
        </w:rPr>
        <w:t>επιβαρυμένα επίπεδα</w:t>
      </w:r>
      <w:r w:rsidR="00525883" w:rsidRPr="004E2D24">
        <w:rPr>
          <w:rFonts w:ascii="Times New Roman" w:hAnsi="Times New Roman"/>
          <w:sz w:val="22"/>
          <w:szCs w:val="22"/>
          <w:lang w:val="el-GR"/>
        </w:rPr>
        <w:t xml:space="preserve"> ηπατικ</w:t>
      </w:r>
      <w:r w:rsidR="00471D8F" w:rsidRPr="004E2D24">
        <w:rPr>
          <w:rFonts w:ascii="Times New Roman" w:hAnsi="Times New Roman"/>
          <w:sz w:val="22"/>
          <w:szCs w:val="22"/>
          <w:lang w:val="el-GR"/>
        </w:rPr>
        <w:t>ής λειτουργίας</w:t>
      </w:r>
      <w:r w:rsidR="00525883" w:rsidRPr="004E2D24">
        <w:rPr>
          <w:rFonts w:ascii="Times New Roman" w:hAnsi="Times New Roman"/>
          <w:sz w:val="22"/>
          <w:szCs w:val="22"/>
          <w:lang w:val="el-GR"/>
        </w:rPr>
        <w:t xml:space="preserve"> δε συνοδεύτηκαν από ιστοπαθολογικές μεταβολές και </w:t>
      </w:r>
      <w:r w:rsidR="008517AF" w:rsidRPr="004E2D24">
        <w:rPr>
          <w:rFonts w:ascii="Times New Roman" w:hAnsi="Times New Roman"/>
          <w:sz w:val="22"/>
          <w:szCs w:val="22"/>
          <w:lang w:val="el-GR"/>
        </w:rPr>
        <w:t>ήταν αναστρέψιμα.</w:t>
      </w:r>
    </w:p>
    <w:p w:rsidR="001E1FD5" w:rsidRPr="006B2D78" w:rsidRDefault="001E1FD5" w:rsidP="00273C00">
      <w:pPr>
        <w:rPr>
          <w:rFonts w:ascii="Times New Roman" w:hAnsi="Times New Roman"/>
          <w:sz w:val="22"/>
          <w:szCs w:val="22"/>
          <w:lang w:val="el-GR"/>
        </w:rPr>
      </w:pPr>
    </w:p>
    <w:p w:rsidR="001E1FD5" w:rsidRPr="004E2D24" w:rsidRDefault="001E1FD5" w:rsidP="00273C00">
      <w:pPr>
        <w:rPr>
          <w:rFonts w:ascii="Times New Roman" w:hAnsi="Times New Roman"/>
          <w:i/>
          <w:sz w:val="22"/>
          <w:szCs w:val="22"/>
          <w:lang w:val="el-GR"/>
        </w:rPr>
      </w:pPr>
      <w:r w:rsidRPr="004E2D24">
        <w:rPr>
          <w:rFonts w:ascii="Times New Roman" w:hAnsi="Times New Roman"/>
          <w:i/>
          <w:sz w:val="22"/>
          <w:szCs w:val="22"/>
          <w:lang w:val="el-GR"/>
        </w:rPr>
        <w:t>Παρακεταμόλη</w:t>
      </w:r>
    </w:p>
    <w:p w:rsidR="00C35A0B" w:rsidRPr="004E2D24" w:rsidRDefault="001E1FD5" w:rsidP="00273C00">
      <w:pPr>
        <w:rPr>
          <w:rFonts w:ascii="Times New Roman" w:hAnsi="Times New Roman"/>
          <w:sz w:val="22"/>
          <w:szCs w:val="22"/>
          <w:lang w:val="el-GR"/>
        </w:rPr>
      </w:pPr>
      <w:r w:rsidRPr="004E2D24">
        <w:rPr>
          <w:rFonts w:ascii="Times New Roman" w:hAnsi="Times New Roman"/>
          <w:sz w:val="22"/>
          <w:szCs w:val="22"/>
          <w:lang w:val="el-GR"/>
        </w:rPr>
        <w:t>Η οξεία τοξικότητα της παρακεταμόλης από το στόμα σε τρωκτικά και μη τρωκτικά κυμαίνοταν από 760 έως 3</w:t>
      </w:r>
      <w:r w:rsidR="00C35A0B" w:rsidRPr="004E2D24">
        <w:rPr>
          <w:rFonts w:ascii="Times New Roman" w:hAnsi="Times New Roman"/>
          <w:sz w:val="22"/>
          <w:szCs w:val="22"/>
          <w:lang w:val="el-GR"/>
        </w:rPr>
        <w:t>7</w:t>
      </w:r>
      <w:r w:rsidRPr="004E2D24">
        <w:rPr>
          <w:rFonts w:ascii="Times New Roman" w:hAnsi="Times New Roman"/>
          <w:sz w:val="22"/>
          <w:szCs w:val="22"/>
          <w:lang w:val="el-GR"/>
        </w:rPr>
        <w:t xml:space="preserve">00 </w:t>
      </w:r>
      <w:r w:rsidRPr="004E2D24">
        <w:rPr>
          <w:rFonts w:ascii="Times New Roman" w:hAnsi="Times New Roman"/>
          <w:sz w:val="22"/>
          <w:szCs w:val="22"/>
          <w:lang w:val="en-US"/>
        </w:rPr>
        <w:t>mg</w:t>
      </w:r>
      <w:r w:rsidRPr="004E2D24">
        <w:rPr>
          <w:rFonts w:ascii="Times New Roman" w:hAnsi="Times New Roman"/>
          <w:sz w:val="22"/>
          <w:szCs w:val="22"/>
          <w:lang w:val="el-GR"/>
        </w:rPr>
        <w:t>/</w:t>
      </w:r>
      <w:r w:rsidRPr="004E2D24">
        <w:rPr>
          <w:rFonts w:ascii="Times New Roman" w:hAnsi="Times New Roman"/>
          <w:sz w:val="22"/>
          <w:szCs w:val="22"/>
          <w:lang w:val="en-US"/>
        </w:rPr>
        <w:t>kg</w:t>
      </w:r>
      <w:r w:rsidRPr="004E2D24">
        <w:rPr>
          <w:rFonts w:ascii="Times New Roman" w:hAnsi="Times New Roman"/>
          <w:sz w:val="22"/>
          <w:szCs w:val="22"/>
          <w:lang w:val="el-GR"/>
        </w:rPr>
        <w:t>. Όταν χρησιμοποιείται στις συνιστώμενες δόσεις, η παρακεταμόλη θεωρείται ασφαλές φάρμακο</w:t>
      </w:r>
      <w:r w:rsidR="00C35A0B" w:rsidRPr="004E2D24">
        <w:rPr>
          <w:rFonts w:ascii="Times New Roman" w:hAnsi="Times New Roman"/>
          <w:sz w:val="22"/>
          <w:szCs w:val="22"/>
          <w:lang w:val="el-GR"/>
        </w:rPr>
        <w:t>.</w:t>
      </w:r>
    </w:p>
    <w:p w:rsidR="0018786B" w:rsidRPr="004E2D24" w:rsidRDefault="00C35A0B" w:rsidP="00273C00">
      <w:pPr>
        <w:rPr>
          <w:rFonts w:ascii="Times New Roman" w:hAnsi="Times New Roman"/>
          <w:sz w:val="22"/>
          <w:szCs w:val="22"/>
          <w:lang w:val="el-GR"/>
        </w:rPr>
      </w:pPr>
      <w:r w:rsidRPr="004E2D24">
        <w:rPr>
          <w:rFonts w:ascii="Times New Roman" w:hAnsi="Times New Roman"/>
          <w:sz w:val="22"/>
          <w:szCs w:val="22"/>
          <w:lang w:val="el-GR"/>
        </w:rPr>
        <w:t>Στον άνθρωπο, παρατηρήθηκε οξεία τοξικότητα για παρακεταμόλη. Η θανατηφόρος δόση για την παρακεταμόλη είναι περίπου 10</w:t>
      </w:r>
      <w:r w:rsidRPr="004E2D24">
        <w:rPr>
          <w:rFonts w:ascii="Times New Roman" w:hAnsi="Times New Roman"/>
          <w:sz w:val="22"/>
          <w:szCs w:val="22"/>
          <w:lang w:val="en-US"/>
        </w:rPr>
        <w:t>g</w:t>
      </w:r>
      <w:r w:rsidRPr="004E2D24">
        <w:rPr>
          <w:rFonts w:ascii="Times New Roman" w:hAnsi="Times New Roman"/>
          <w:sz w:val="22"/>
          <w:szCs w:val="22"/>
          <w:lang w:val="el-GR"/>
        </w:rPr>
        <w:t xml:space="preserve"> (ηπατοτοξικότητα)</w:t>
      </w:r>
      <w:r w:rsidR="0018786B" w:rsidRPr="004E2D24">
        <w:rPr>
          <w:rFonts w:ascii="Times New Roman" w:hAnsi="Times New Roman"/>
          <w:sz w:val="22"/>
          <w:szCs w:val="22"/>
          <w:lang w:val="el-GR"/>
        </w:rPr>
        <w:t>.</w:t>
      </w:r>
    </w:p>
    <w:p w:rsidR="001E1FD5" w:rsidRPr="006B2D78" w:rsidRDefault="001E1FD5" w:rsidP="00273C00">
      <w:pPr>
        <w:rPr>
          <w:rFonts w:ascii="Times New Roman" w:hAnsi="Times New Roman"/>
          <w:sz w:val="22"/>
          <w:szCs w:val="22"/>
          <w:lang w:val="el-GR"/>
        </w:rPr>
      </w:pPr>
      <w:r w:rsidRPr="004E2D24">
        <w:rPr>
          <w:rFonts w:ascii="Times New Roman" w:hAnsi="Times New Roman"/>
          <w:sz w:val="22"/>
          <w:szCs w:val="22"/>
          <w:lang w:val="el-GR"/>
        </w:rPr>
        <w:t xml:space="preserve">Σοβαρά δηλητηριασμένα πειραματόζωα και ασθενείς εμφανίζουν ηπατική βλάβη (κεντρολοβιώδης νέκρωση) και λιγότερο συχνά, </w:t>
      </w:r>
      <w:r w:rsidR="00D57CF6" w:rsidRPr="004E2D24">
        <w:rPr>
          <w:rFonts w:ascii="Times New Roman" w:hAnsi="Times New Roman"/>
          <w:sz w:val="22"/>
          <w:szCs w:val="22"/>
          <w:lang w:val="el-GR"/>
        </w:rPr>
        <w:t>νεφρική</w:t>
      </w:r>
      <w:r w:rsidRPr="004E2D24">
        <w:rPr>
          <w:rFonts w:ascii="Times New Roman" w:hAnsi="Times New Roman"/>
          <w:sz w:val="22"/>
          <w:szCs w:val="22"/>
          <w:lang w:val="el-GR"/>
        </w:rPr>
        <w:t xml:space="preserve"> ανεπάρκεια (νέκρωση των εγγ</w:t>
      </w:r>
      <w:r w:rsidR="00D57CF6" w:rsidRPr="004E2D24">
        <w:rPr>
          <w:rFonts w:ascii="Times New Roman" w:hAnsi="Times New Roman"/>
          <w:sz w:val="22"/>
          <w:szCs w:val="22"/>
          <w:lang w:val="el-GR"/>
        </w:rPr>
        <w:t>ύς σωληναρίων</w:t>
      </w:r>
      <w:r w:rsidRPr="004E2D24">
        <w:rPr>
          <w:rFonts w:ascii="Times New Roman" w:hAnsi="Times New Roman"/>
          <w:sz w:val="22"/>
          <w:szCs w:val="22"/>
          <w:lang w:val="el-GR"/>
        </w:rPr>
        <w:t xml:space="preserve">). Η έκταση της ηπατικής νέκρωσης αυξάνει με τη δόση και σχετίζεται στενά με την αύξηση των </w:t>
      </w:r>
      <w:r w:rsidR="00D57CF6" w:rsidRPr="004E2D24">
        <w:rPr>
          <w:rFonts w:ascii="Times New Roman" w:hAnsi="Times New Roman"/>
          <w:sz w:val="22"/>
          <w:szCs w:val="22"/>
          <w:lang w:val="el-GR"/>
        </w:rPr>
        <w:t>συγκεντρώσεων</w:t>
      </w:r>
      <w:r w:rsidRPr="004E2D24">
        <w:rPr>
          <w:rFonts w:ascii="Times New Roman" w:hAnsi="Times New Roman"/>
          <w:sz w:val="22"/>
          <w:szCs w:val="22"/>
          <w:lang w:val="el-GR"/>
        </w:rPr>
        <w:t xml:space="preserve"> των τρανσαμινασών</w:t>
      </w:r>
      <w:r w:rsidR="00D57CF6" w:rsidRPr="004E2D24">
        <w:rPr>
          <w:rFonts w:ascii="Times New Roman" w:hAnsi="Times New Roman"/>
          <w:sz w:val="22"/>
          <w:szCs w:val="22"/>
          <w:lang w:val="el-GR"/>
        </w:rPr>
        <w:t xml:space="preserve"> στον ορό</w:t>
      </w:r>
      <w:r w:rsidRPr="004E2D24">
        <w:rPr>
          <w:rFonts w:ascii="Times New Roman" w:hAnsi="Times New Roman"/>
          <w:sz w:val="22"/>
          <w:szCs w:val="22"/>
          <w:lang w:val="el-GR"/>
        </w:rPr>
        <w:t>.</w:t>
      </w:r>
    </w:p>
    <w:p w:rsidR="001E1FD5" w:rsidRPr="006B2D78" w:rsidRDefault="001E1FD5" w:rsidP="00273C00">
      <w:pPr>
        <w:rPr>
          <w:rFonts w:ascii="Times New Roman" w:hAnsi="Times New Roman"/>
          <w:sz w:val="22"/>
          <w:szCs w:val="22"/>
          <w:lang w:val="el-GR"/>
        </w:rPr>
      </w:pPr>
    </w:p>
    <w:p w:rsidR="001E1FD5" w:rsidRPr="006B2D78" w:rsidRDefault="001E1FD5" w:rsidP="00273C00">
      <w:pPr>
        <w:rPr>
          <w:rFonts w:ascii="Times New Roman" w:hAnsi="Times New Roman"/>
          <w:sz w:val="22"/>
          <w:szCs w:val="22"/>
          <w:lang w:val="el-GR"/>
        </w:rPr>
      </w:pPr>
      <w:r w:rsidRPr="006B2D78">
        <w:rPr>
          <w:rFonts w:ascii="Times New Roman" w:hAnsi="Times New Roman"/>
          <w:sz w:val="22"/>
          <w:szCs w:val="22"/>
          <w:lang w:val="el-GR"/>
        </w:rPr>
        <w:t xml:space="preserve">Η κύρια μεταβολική οδός της παρακεταμόλης είναι ο σχηματισμός του γλυκουρονιδίου (αργή, υψηλή ικανότητα δέσμευσης) και η σύζευξη με θειικό οξύ (ταχεία, χαμηλή ικανότητα δέσμευσης). Μια δευτερεύουσα οδός περιλαμβάνει το σχηματισμό του ισχυρώς ενεργού μεταβολίτη </w:t>
      </w:r>
      <w:r w:rsidRPr="006B2D78">
        <w:rPr>
          <w:rFonts w:ascii="Times New Roman" w:hAnsi="Times New Roman"/>
          <w:sz w:val="22"/>
          <w:szCs w:val="22"/>
          <w:lang w:val="en-US"/>
        </w:rPr>
        <w:t>NAPQ</w:t>
      </w:r>
      <w:r w:rsidRPr="006B2D78">
        <w:rPr>
          <w:rFonts w:ascii="Times New Roman" w:hAnsi="Times New Roman"/>
          <w:sz w:val="22"/>
          <w:szCs w:val="22"/>
          <w:lang w:val="el-GR"/>
        </w:rPr>
        <w:t>1 (Ν-ακέτυλο-π-βενζοκινονοϊμίνη) ο οποίος συνήθως δεσμεύεται και αδρανοποιείται από εκλεκτική σύζευξη με ηπατική γλουταθειόνη (</w:t>
      </w:r>
      <w:r w:rsidRPr="006B2D78">
        <w:rPr>
          <w:rFonts w:ascii="Times New Roman" w:hAnsi="Times New Roman"/>
          <w:sz w:val="22"/>
          <w:szCs w:val="22"/>
          <w:lang w:val="en-US"/>
        </w:rPr>
        <w:t>GSH</w:t>
      </w:r>
      <w:r w:rsidRPr="006B2D78">
        <w:rPr>
          <w:rFonts w:ascii="Times New Roman" w:hAnsi="Times New Roman"/>
          <w:sz w:val="22"/>
          <w:szCs w:val="22"/>
          <w:lang w:val="el-GR"/>
        </w:rPr>
        <w:t>).</w:t>
      </w:r>
    </w:p>
    <w:p w:rsidR="001E1FD5" w:rsidRPr="006B2D78" w:rsidRDefault="001E1FD5" w:rsidP="00273C00">
      <w:pPr>
        <w:rPr>
          <w:rFonts w:ascii="Times New Roman" w:hAnsi="Times New Roman"/>
          <w:sz w:val="22"/>
          <w:szCs w:val="22"/>
          <w:lang w:val="el-GR"/>
        </w:rPr>
      </w:pPr>
    </w:p>
    <w:p w:rsidR="001E1FD5" w:rsidRPr="006B2D78" w:rsidRDefault="001E1FD5" w:rsidP="00273C00">
      <w:pPr>
        <w:rPr>
          <w:rFonts w:ascii="Times New Roman" w:hAnsi="Times New Roman"/>
          <w:sz w:val="22"/>
          <w:szCs w:val="22"/>
          <w:lang w:val="el-GR"/>
        </w:rPr>
      </w:pPr>
      <w:r w:rsidRPr="006B2D78">
        <w:rPr>
          <w:rFonts w:ascii="Times New Roman" w:hAnsi="Times New Roman"/>
          <w:sz w:val="22"/>
          <w:szCs w:val="22"/>
          <w:lang w:val="el-GR"/>
        </w:rPr>
        <w:t xml:space="preserve">Μετά από μια ηπατοτοξική δόση, η γλουταθειόνη μειώνεται και ο τοξικός μεταβολίτης συνδέεται ισοσθενώς σε ζωτικές πρωτεΐνες και ένζυμα προκαλώντας </w:t>
      </w:r>
      <w:r w:rsidR="00D57CF6" w:rsidRPr="006B2D78">
        <w:rPr>
          <w:rFonts w:ascii="Times New Roman" w:hAnsi="Times New Roman"/>
          <w:sz w:val="22"/>
          <w:szCs w:val="22"/>
          <w:lang w:val="el-GR"/>
        </w:rPr>
        <w:t xml:space="preserve">κυτταρική </w:t>
      </w:r>
      <w:r w:rsidRPr="006B2D78">
        <w:rPr>
          <w:rFonts w:ascii="Times New Roman" w:hAnsi="Times New Roman"/>
          <w:sz w:val="22"/>
          <w:szCs w:val="22"/>
          <w:lang w:val="el-GR"/>
        </w:rPr>
        <w:t>βλάβη και νέκρωση. Αποτελεσματική θεραπεία της τοξικότητας της παρακεταμόλης περιλαμβάνει χορήγηση εναλλακτικών δοτών σουλφυδρυλομάδας, π.χ. πρόδρομες ουσίες της γλουταθειόνης.</w:t>
      </w:r>
    </w:p>
    <w:p w:rsidR="001E1FD5" w:rsidRPr="006B2D78" w:rsidRDefault="001E1FD5" w:rsidP="00273C00">
      <w:pPr>
        <w:rPr>
          <w:rFonts w:ascii="Times New Roman" w:hAnsi="Times New Roman"/>
          <w:sz w:val="22"/>
          <w:szCs w:val="22"/>
          <w:lang w:val="el-GR"/>
        </w:rPr>
      </w:pPr>
    </w:p>
    <w:p w:rsidR="001E1FD5" w:rsidRPr="006B2D78" w:rsidRDefault="001E1FD5" w:rsidP="00273C00">
      <w:pPr>
        <w:rPr>
          <w:rFonts w:ascii="Times New Roman" w:hAnsi="Times New Roman"/>
          <w:sz w:val="22"/>
          <w:szCs w:val="22"/>
          <w:lang w:val="el-GR"/>
        </w:rPr>
      </w:pPr>
      <w:r w:rsidRPr="006B2D78">
        <w:rPr>
          <w:rFonts w:ascii="Times New Roman" w:hAnsi="Times New Roman"/>
          <w:sz w:val="22"/>
          <w:szCs w:val="22"/>
          <w:lang w:val="el-GR"/>
        </w:rPr>
        <w:t xml:space="preserve">Εκτός από την οξεία τοξικότητα, η χρόνια υπερδοσολογία με παρακεταμόλη και επίσης με χρήση υποτοξικών δόσεων παρακεταμόλης για </w:t>
      </w:r>
      <w:r w:rsidR="00D57CF6" w:rsidRPr="006B2D78">
        <w:rPr>
          <w:rFonts w:ascii="Times New Roman" w:hAnsi="Times New Roman"/>
          <w:sz w:val="22"/>
          <w:szCs w:val="22"/>
          <w:lang w:val="el-GR"/>
        </w:rPr>
        <w:t xml:space="preserve">αρκετές </w:t>
      </w:r>
      <w:r w:rsidRPr="006B2D78">
        <w:rPr>
          <w:rFonts w:ascii="Times New Roman" w:hAnsi="Times New Roman"/>
          <w:sz w:val="22"/>
          <w:szCs w:val="22"/>
          <w:lang w:val="el-GR"/>
        </w:rPr>
        <w:t xml:space="preserve">εβδομάδες έχει συσχετισθεί με χρόνια ενεργό ηπατίτιδα. Παρόλο που η ηπατοτοξικότητα είναι το πιο συχνό αποτέλεσμα της δηλητηρίασης με ακεταμινοφαίνη σε πειραματόζωα και τον άνθρωπο, χρόνια </w:t>
      </w:r>
      <w:r w:rsidR="0012604F" w:rsidRPr="006B2D78">
        <w:rPr>
          <w:rFonts w:ascii="Times New Roman" w:hAnsi="Times New Roman"/>
          <w:sz w:val="22"/>
          <w:szCs w:val="22"/>
          <w:lang w:val="el-GR"/>
        </w:rPr>
        <w:t>νεφρική</w:t>
      </w:r>
      <w:r w:rsidRPr="006B2D78">
        <w:rPr>
          <w:rFonts w:ascii="Times New Roman" w:hAnsi="Times New Roman"/>
          <w:sz w:val="22"/>
          <w:szCs w:val="22"/>
          <w:lang w:val="el-GR"/>
        </w:rPr>
        <w:t xml:space="preserve"> </w:t>
      </w:r>
      <w:r w:rsidR="0012604F" w:rsidRPr="006B2D78">
        <w:rPr>
          <w:rFonts w:ascii="Times New Roman" w:hAnsi="Times New Roman"/>
          <w:sz w:val="22"/>
          <w:szCs w:val="22"/>
          <w:lang w:val="el-GR"/>
        </w:rPr>
        <w:t>νόσο</w:t>
      </w:r>
      <w:r w:rsidR="00D61D35" w:rsidRPr="006B2D78">
        <w:rPr>
          <w:rFonts w:ascii="Times New Roman" w:hAnsi="Times New Roman"/>
          <w:sz w:val="22"/>
          <w:szCs w:val="22"/>
          <w:lang w:val="el-GR"/>
        </w:rPr>
        <w:t>ς</w:t>
      </w:r>
      <w:r w:rsidRPr="006B2D78">
        <w:rPr>
          <w:rFonts w:ascii="Times New Roman" w:hAnsi="Times New Roman"/>
          <w:sz w:val="22"/>
          <w:szCs w:val="22"/>
          <w:lang w:val="el-GR"/>
        </w:rPr>
        <w:t xml:space="preserve"> συμπεριλαμβανομένης νέκρωσης των </w:t>
      </w:r>
      <w:r w:rsidR="0012604F" w:rsidRPr="006B2D78">
        <w:rPr>
          <w:rFonts w:ascii="Times New Roman" w:hAnsi="Times New Roman"/>
          <w:sz w:val="22"/>
          <w:szCs w:val="22"/>
          <w:lang w:val="el-GR"/>
        </w:rPr>
        <w:t>εγγύς σωληναρίων</w:t>
      </w:r>
      <w:r w:rsidRPr="006B2D78">
        <w:rPr>
          <w:rFonts w:ascii="Times New Roman" w:hAnsi="Times New Roman"/>
          <w:sz w:val="22"/>
          <w:szCs w:val="22"/>
          <w:lang w:val="el-GR"/>
        </w:rPr>
        <w:t xml:space="preserve"> και διάμεσης νεφρίτιδας έχουν επίσης παρατηρηθεί.</w:t>
      </w:r>
    </w:p>
    <w:p w:rsidR="001E1FD5" w:rsidRPr="006B2D78" w:rsidRDefault="001E1FD5" w:rsidP="006E37D3">
      <w:pPr>
        <w:rPr>
          <w:rFonts w:ascii="Times New Roman" w:hAnsi="Times New Roman"/>
          <w:sz w:val="22"/>
          <w:szCs w:val="22"/>
          <w:lang w:val="el-GR"/>
        </w:rPr>
      </w:pPr>
    </w:p>
    <w:p w:rsidR="006E37D3" w:rsidRPr="004E2D24" w:rsidRDefault="006E37D3" w:rsidP="006E37D3">
      <w:pPr>
        <w:rPr>
          <w:rFonts w:ascii="Times New Roman" w:hAnsi="Times New Roman"/>
          <w:sz w:val="22"/>
          <w:szCs w:val="22"/>
          <w:lang w:val="el-GR"/>
        </w:rPr>
      </w:pPr>
      <w:r w:rsidRPr="004E2D24">
        <w:rPr>
          <w:rFonts w:ascii="Times New Roman" w:hAnsi="Times New Roman"/>
          <w:sz w:val="22"/>
          <w:szCs w:val="22"/>
          <w:lang w:val="el-GR"/>
        </w:rPr>
        <w:t xml:space="preserve">Υπήρχαν ετερογενή αποτελέσματα των μελετών γονοτοξικότητας και καρκινογένεσης που διεξήχθησαν σε μύες και επίμυες. Με βάση τα δεδομένα από τις βιοαναλύσεις </w:t>
      </w:r>
      <w:r w:rsidRPr="004E2D24">
        <w:rPr>
          <w:rFonts w:ascii="Times New Roman" w:hAnsi="Times New Roman"/>
          <w:sz w:val="22"/>
          <w:szCs w:val="22"/>
          <w:lang w:val="en-US"/>
        </w:rPr>
        <w:t>NTP</w:t>
      </w:r>
      <w:r w:rsidRPr="004E2D24">
        <w:rPr>
          <w:rFonts w:ascii="Times New Roman" w:hAnsi="Times New Roman"/>
          <w:sz w:val="22"/>
          <w:szCs w:val="22"/>
          <w:lang w:val="el-GR"/>
        </w:rPr>
        <w:t xml:space="preserve"> σε μύες και επίμυες, ο Διεθνής Οργανισμός για την έρευνα του καρκίνου (</w:t>
      </w:r>
      <w:smartTag w:uri="urn:schemas-microsoft-com:office:smarttags" w:element="stockticker">
        <w:r w:rsidRPr="004E2D24">
          <w:rPr>
            <w:rFonts w:ascii="Times New Roman" w:hAnsi="Times New Roman"/>
            <w:sz w:val="22"/>
            <w:szCs w:val="22"/>
            <w:lang w:val="en-US"/>
          </w:rPr>
          <w:t>IARC</w:t>
        </w:r>
      </w:smartTag>
      <w:r w:rsidRPr="004E2D24">
        <w:rPr>
          <w:rFonts w:ascii="Times New Roman" w:hAnsi="Times New Roman"/>
          <w:sz w:val="22"/>
          <w:szCs w:val="22"/>
          <w:lang w:val="el-GR"/>
        </w:rPr>
        <w:t>) κατέταξε την παρακεταμόλη ως μη-γονοτοξική και μη-καρκινογόνο.</w:t>
      </w:r>
    </w:p>
    <w:p w:rsidR="001E1FD5" w:rsidRPr="004E2D24" w:rsidRDefault="001E1FD5" w:rsidP="00273C00">
      <w:pPr>
        <w:rPr>
          <w:rFonts w:ascii="Times New Roman" w:hAnsi="Times New Roman"/>
          <w:sz w:val="22"/>
          <w:szCs w:val="22"/>
          <w:lang w:val="el-GR"/>
        </w:rPr>
      </w:pPr>
    </w:p>
    <w:p w:rsidR="001E1FD5" w:rsidRPr="006B2D78" w:rsidRDefault="001E1FD5" w:rsidP="00273C00">
      <w:pPr>
        <w:rPr>
          <w:rFonts w:ascii="Times New Roman" w:hAnsi="Times New Roman"/>
          <w:sz w:val="22"/>
          <w:szCs w:val="22"/>
          <w:lang w:val="el-GR"/>
        </w:rPr>
      </w:pPr>
      <w:r w:rsidRPr="004E2D24">
        <w:rPr>
          <w:rFonts w:ascii="Times New Roman" w:hAnsi="Times New Roman"/>
          <w:sz w:val="22"/>
          <w:szCs w:val="22"/>
          <w:lang w:val="el-GR"/>
        </w:rPr>
        <w:t>Η παρακεταμόλη διαπερνά τον πλακούντα. Δεν υπάρχουν διαθέσιμες αναφορές ότι η παρακεταμόλη προκαλεί μείωση της γονιμότητας, δυσπλασίες και περι/μεταγενετική ανάπτυξη σε πειραματόζωα και τον άνθρωπο.</w:t>
      </w:r>
    </w:p>
    <w:p w:rsidR="001E1FD5" w:rsidRPr="00490CCB" w:rsidRDefault="001E1FD5" w:rsidP="00273C00">
      <w:pPr>
        <w:rPr>
          <w:rFonts w:ascii="Times New Roman" w:hAnsi="Times New Roman"/>
          <w:sz w:val="22"/>
          <w:szCs w:val="22"/>
          <w:lang w:val="el-GR"/>
        </w:rPr>
      </w:pPr>
    </w:p>
    <w:p w:rsidR="00E115E9" w:rsidRPr="00490CCB" w:rsidRDefault="00E115E9" w:rsidP="00273C00">
      <w:pPr>
        <w:rPr>
          <w:rFonts w:ascii="Times New Roman" w:hAnsi="Times New Roman"/>
          <w:sz w:val="22"/>
          <w:szCs w:val="22"/>
          <w:lang w:val="el-GR"/>
        </w:rPr>
      </w:pPr>
    </w:p>
    <w:p w:rsidR="00E115E9" w:rsidRPr="00490CCB" w:rsidRDefault="00E115E9" w:rsidP="00273C00">
      <w:pPr>
        <w:rPr>
          <w:rFonts w:ascii="Times New Roman" w:hAnsi="Times New Roman"/>
          <w:sz w:val="22"/>
          <w:szCs w:val="22"/>
          <w:lang w:val="el-GR"/>
        </w:rPr>
      </w:pPr>
    </w:p>
    <w:p w:rsidR="001E1FD5" w:rsidRPr="004E2D24" w:rsidRDefault="001E1FD5" w:rsidP="00273C00">
      <w:pPr>
        <w:rPr>
          <w:rFonts w:ascii="Times New Roman" w:hAnsi="Times New Roman"/>
          <w:i/>
          <w:sz w:val="22"/>
          <w:szCs w:val="22"/>
          <w:lang w:val="el-GR"/>
        </w:rPr>
      </w:pPr>
      <w:r w:rsidRPr="004E2D24">
        <w:rPr>
          <w:rFonts w:ascii="Times New Roman" w:hAnsi="Times New Roman"/>
          <w:i/>
          <w:sz w:val="22"/>
          <w:szCs w:val="22"/>
          <w:lang w:val="el-GR"/>
        </w:rPr>
        <w:t>Κωδεΐνη</w:t>
      </w:r>
    </w:p>
    <w:p w:rsidR="001E1FD5" w:rsidRPr="004E2D24" w:rsidRDefault="001E1FD5" w:rsidP="00273C00">
      <w:pPr>
        <w:rPr>
          <w:rFonts w:ascii="Times New Roman" w:hAnsi="Times New Roman"/>
          <w:sz w:val="22"/>
          <w:szCs w:val="22"/>
          <w:lang w:val="el-GR"/>
        </w:rPr>
      </w:pPr>
      <w:r w:rsidRPr="004E2D24">
        <w:rPr>
          <w:rFonts w:ascii="Times New Roman" w:hAnsi="Times New Roman"/>
          <w:sz w:val="22"/>
          <w:szCs w:val="22"/>
          <w:lang w:val="el-GR"/>
        </w:rPr>
        <w:t xml:space="preserve">Η οξεία </w:t>
      </w:r>
      <w:r w:rsidRPr="004E2D24">
        <w:rPr>
          <w:rFonts w:ascii="Times New Roman" w:hAnsi="Times New Roman"/>
          <w:sz w:val="22"/>
          <w:szCs w:val="22"/>
          <w:lang w:val="en-US"/>
        </w:rPr>
        <w:t>LD</w:t>
      </w:r>
      <w:r w:rsidRPr="004E2D24">
        <w:rPr>
          <w:rFonts w:ascii="Times New Roman" w:hAnsi="Times New Roman"/>
          <w:sz w:val="22"/>
          <w:szCs w:val="22"/>
          <w:lang w:val="el-GR"/>
        </w:rPr>
        <w:t xml:space="preserve">50 της φωσφορικής κωδεΐνης σε </w:t>
      </w:r>
      <w:r w:rsidR="0012604F" w:rsidRPr="004E2D24">
        <w:rPr>
          <w:rFonts w:ascii="Times New Roman" w:hAnsi="Times New Roman"/>
          <w:sz w:val="22"/>
          <w:szCs w:val="22"/>
          <w:lang w:val="el-GR"/>
        </w:rPr>
        <w:t>διαφορετικά</w:t>
      </w:r>
      <w:r w:rsidRPr="004E2D24">
        <w:rPr>
          <w:rFonts w:ascii="Times New Roman" w:hAnsi="Times New Roman"/>
          <w:sz w:val="22"/>
          <w:szCs w:val="22"/>
          <w:lang w:val="el-GR"/>
        </w:rPr>
        <w:t xml:space="preserve"> είδη κυμαίνεται από 100 έως 427 </w:t>
      </w:r>
      <w:r w:rsidRPr="004E2D24">
        <w:rPr>
          <w:rFonts w:ascii="Times New Roman" w:hAnsi="Times New Roman"/>
          <w:sz w:val="22"/>
          <w:szCs w:val="22"/>
          <w:lang w:val="en-US"/>
        </w:rPr>
        <w:t>mg</w:t>
      </w:r>
      <w:r w:rsidRPr="004E2D24">
        <w:rPr>
          <w:rFonts w:ascii="Times New Roman" w:hAnsi="Times New Roman"/>
          <w:sz w:val="22"/>
          <w:szCs w:val="22"/>
          <w:lang w:val="el-GR"/>
        </w:rPr>
        <w:t>/</w:t>
      </w:r>
      <w:r w:rsidRPr="004E2D24">
        <w:rPr>
          <w:rFonts w:ascii="Times New Roman" w:hAnsi="Times New Roman"/>
          <w:sz w:val="22"/>
          <w:szCs w:val="22"/>
          <w:lang w:val="en-US"/>
        </w:rPr>
        <w:t>kg</w:t>
      </w:r>
      <w:r w:rsidRPr="004E2D24">
        <w:rPr>
          <w:rFonts w:ascii="Times New Roman" w:hAnsi="Times New Roman"/>
          <w:sz w:val="22"/>
          <w:szCs w:val="22"/>
          <w:lang w:val="el-GR"/>
        </w:rPr>
        <w:t>.</w:t>
      </w:r>
      <w:r w:rsidR="007004DF" w:rsidRPr="004E2D24">
        <w:rPr>
          <w:rFonts w:ascii="Times New Roman" w:hAnsi="Times New Roman"/>
          <w:sz w:val="22"/>
          <w:szCs w:val="22"/>
          <w:lang w:val="el-GR"/>
        </w:rPr>
        <w:t xml:space="preserve"> Στον άνθρωπο, έχει παρατηρηθεί οξεία τοξικότητα για κωδεΐνη. Η θανατηφόρος δόση για την κωδεΐνη είναι μεταξύ 500</w:t>
      </w:r>
      <w:r w:rsidR="007004DF" w:rsidRPr="004E2D24">
        <w:rPr>
          <w:rFonts w:ascii="Times New Roman" w:hAnsi="Times New Roman"/>
          <w:sz w:val="22"/>
          <w:szCs w:val="22"/>
          <w:lang w:val="en-US"/>
        </w:rPr>
        <w:t>mg</w:t>
      </w:r>
      <w:r w:rsidR="007004DF" w:rsidRPr="004E2D24">
        <w:rPr>
          <w:rFonts w:ascii="Times New Roman" w:hAnsi="Times New Roman"/>
          <w:sz w:val="22"/>
          <w:szCs w:val="22"/>
          <w:lang w:val="el-GR"/>
        </w:rPr>
        <w:t xml:space="preserve"> και 1</w:t>
      </w:r>
      <w:r w:rsidR="007004DF" w:rsidRPr="004E2D24">
        <w:rPr>
          <w:rFonts w:ascii="Times New Roman" w:hAnsi="Times New Roman"/>
          <w:sz w:val="22"/>
          <w:szCs w:val="22"/>
          <w:lang w:val="en-US"/>
        </w:rPr>
        <w:t>g</w:t>
      </w:r>
      <w:r w:rsidR="007004DF" w:rsidRPr="004E2D24">
        <w:rPr>
          <w:rFonts w:ascii="Times New Roman" w:hAnsi="Times New Roman"/>
          <w:sz w:val="22"/>
          <w:szCs w:val="22"/>
          <w:lang w:val="el-GR"/>
        </w:rPr>
        <w:t>.</w:t>
      </w:r>
    </w:p>
    <w:p w:rsidR="001E1FD5" w:rsidRPr="004E2D24" w:rsidRDefault="001E1FD5" w:rsidP="00273C00">
      <w:pPr>
        <w:rPr>
          <w:rFonts w:ascii="Times New Roman" w:hAnsi="Times New Roman"/>
          <w:sz w:val="22"/>
          <w:szCs w:val="22"/>
          <w:lang w:val="el-GR"/>
        </w:rPr>
      </w:pPr>
    </w:p>
    <w:p w:rsidR="001E1FD5" w:rsidRPr="006B2D78" w:rsidRDefault="001E1FD5" w:rsidP="00273C00">
      <w:pPr>
        <w:rPr>
          <w:rFonts w:ascii="Times New Roman" w:hAnsi="Times New Roman"/>
          <w:sz w:val="22"/>
          <w:szCs w:val="22"/>
          <w:lang w:val="el-GR"/>
        </w:rPr>
      </w:pPr>
      <w:r w:rsidRPr="004E2D24">
        <w:rPr>
          <w:rFonts w:ascii="Times New Roman" w:hAnsi="Times New Roman"/>
          <w:sz w:val="22"/>
          <w:szCs w:val="22"/>
          <w:lang w:val="el-GR"/>
        </w:rPr>
        <w:t xml:space="preserve">Ένας αριθμός μελετών γονοτοξικότητας ή έρευνες έχουν γίνει, από τις οποίες όλες υποδηλώνουν ότι η κωδεΐνη δεν είχε κλαστογόνο δραστηριότητα. </w:t>
      </w:r>
      <w:r w:rsidR="007004DF" w:rsidRPr="004E2D24">
        <w:rPr>
          <w:rFonts w:ascii="Times New Roman" w:hAnsi="Times New Roman"/>
          <w:sz w:val="22"/>
          <w:szCs w:val="22"/>
          <w:lang w:val="el-GR"/>
        </w:rPr>
        <w:t>Σύμφωνα με τη δημοσιευμένη βιβλιογραφία, η κωδεΐνη δεν είναι καρκινογόνος σε μύες και επίμυες.</w:t>
      </w:r>
    </w:p>
    <w:p w:rsidR="001E1FD5" w:rsidRPr="006B2D78" w:rsidRDefault="001E1FD5" w:rsidP="00273C00">
      <w:pPr>
        <w:rPr>
          <w:rFonts w:ascii="Times New Roman" w:hAnsi="Times New Roman"/>
          <w:sz w:val="22"/>
          <w:szCs w:val="22"/>
          <w:lang w:val="el-GR"/>
        </w:rPr>
      </w:pPr>
    </w:p>
    <w:p w:rsidR="001E1FD5" w:rsidRPr="006B2D78" w:rsidRDefault="001E1FD5" w:rsidP="00273C00">
      <w:pPr>
        <w:rPr>
          <w:rFonts w:ascii="Times New Roman" w:hAnsi="Times New Roman"/>
          <w:sz w:val="22"/>
          <w:szCs w:val="22"/>
          <w:lang w:val="el-GR"/>
        </w:rPr>
      </w:pPr>
      <w:r w:rsidRPr="004E2D24">
        <w:rPr>
          <w:rFonts w:ascii="Times New Roman" w:hAnsi="Times New Roman"/>
          <w:sz w:val="22"/>
          <w:szCs w:val="22"/>
          <w:lang w:val="el-GR"/>
        </w:rPr>
        <w:t xml:space="preserve">Το ενδεχόμενο τερατογένεσης της κωδεΐνης ορατό σε κάποιες μελέτες σε πειραματόζωα δεν υποστηρίζεται από άλλες. Μελέτες πάνω στο ενδεχόμενο τοξικότητας </w:t>
      </w:r>
      <w:r w:rsidR="0012604F" w:rsidRPr="004E2D24">
        <w:rPr>
          <w:rFonts w:ascii="Times New Roman" w:hAnsi="Times New Roman"/>
          <w:sz w:val="22"/>
          <w:szCs w:val="22"/>
          <w:lang w:val="el-GR"/>
        </w:rPr>
        <w:t>σ</w:t>
      </w:r>
      <w:r w:rsidRPr="004E2D24">
        <w:rPr>
          <w:rFonts w:ascii="Times New Roman" w:hAnsi="Times New Roman"/>
          <w:sz w:val="22"/>
          <w:szCs w:val="22"/>
          <w:lang w:val="el-GR"/>
        </w:rPr>
        <w:t xml:space="preserve">την ανάπτυξη </w:t>
      </w:r>
      <w:r w:rsidR="00006200" w:rsidRPr="004E2D24">
        <w:rPr>
          <w:rFonts w:ascii="Times New Roman" w:hAnsi="Times New Roman"/>
          <w:sz w:val="22"/>
          <w:szCs w:val="22"/>
          <w:lang w:val="el-GR"/>
        </w:rPr>
        <w:t xml:space="preserve">από την κωδεΐνη </w:t>
      </w:r>
      <w:r w:rsidRPr="004E2D24">
        <w:rPr>
          <w:rFonts w:ascii="Times New Roman" w:hAnsi="Times New Roman"/>
          <w:sz w:val="22"/>
          <w:szCs w:val="22"/>
          <w:lang w:val="el-GR"/>
        </w:rPr>
        <w:t>έχουν γίνει σε κρικητούς και επίμυες. Τ</w:t>
      </w:r>
      <w:r w:rsidR="0012604F" w:rsidRPr="004E2D24">
        <w:rPr>
          <w:rFonts w:ascii="Times New Roman" w:hAnsi="Times New Roman"/>
          <w:sz w:val="22"/>
          <w:szCs w:val="22"/>
          <w:lang w:val="el-GR"/>
        </w:rPr>
        <w:t>α</w:t>
      </w:r>
      <w:r w:rsidRPr="004E2D24">
        <w:rPr>
          <w:rFonts w:ascii="Times New Roman" w:hAnsi="Times New Roman"/>
          <w:sz w:val="22"/>
          <w:szCs w:val="22"/>
          <w:lang w:val="el-GR"/>
        </w:rPr>
        <w:t xml:space="preserve"> </w:t>
      </w:r>
      <w:r w:rsidRPr="004E2D24">
        <w:rPr>
          <w:rFonts w:ascii="Times New Roman" w:hAnsi="Times New Roman"/>
          <w:sz w:val="22"/>
          <w:szCs w:val="22"/>
          <w:lang w:val="en-US"/>
        </w:rPr>
        <w:t>NOAEL</w:t>
      </w:r>
      <w:r w:rsidRPr="004E2D24">
        <w:rPr>
          <w:rFonts w:ascii="Times New Roman" w:hAnsi="Times New Roman"/>
          <w:sz w:val="22"/>
          <w:szCs w:val="22"/>
          <w:lang w:val="el-GR"/>
        </w:rPr>
        <w:t xml:space="preserve"> ήταν 10</w:t>
      </w:r>
      <w:r w:rsidRPr="004E2D24">
        <w:rPr>
          <w:rFonts w:ascii="Times New Roman" w:hAnsi="Times New Roman"/>
          <w:sz w:val="22"/>
          <w:szCs w:val="22"/>
          <w:lang w:val="en-US"/>
        </w:rPr>
        <w:t>mg</w:t>
      </w:r>
      <w:r w:rsidRPr="004E2D24">
        <w:rPr>
          <w:rFonts w:ascii="Times New Roman" w:hAnsi="Times New Roman"/>
          <w:sz w:val="22"/>
          <w:szCs w:val="22"/>
          <w:lang w:val="el-GR"/>
        </w:rPr>
        <w:t>/</w:t>
      </w:r>
      <w:r w:rsidRPr="004E2D24">
        <w:rPr>
          <w:rFonts w:ascii="Times New Roman" w:hAnsi="Times New Roman"/>
          <w:sz w:val="22"/>
          <w:szCs w:val="22"/>
          <w:lang w:val="en-US"/>
        </w:rPr>
        <w:t>kg</w:t>
      </w:r>
      <w:r w:rsidRPr="004E2D24">
        <w:rPr>
          <w:rFonts w:ascii="Times New Roman" w:hAnsi="Times New Roman"/>
          <w:sz w:val="22"/>
          <w:szCs w:val="22"/>
          <w:lang w:val="el-GR"/>
        </w:rPr>
        <w:t xml:space="preserve">/ημέρα (κρικητοί) και 75 </w:t>
      </w:r>
      <w:r w:rsidRPr="004E2D24">
        <w:rPr>
          <w:rFonts w:ascii="Times New Roman" w:hAnsi="Times New Roman"/>
          <w:sz w:val="22"/>
          <w:szCs w:val="22"/>
          <w:lang w:val="en-US"/>
        </w:rPr>
        <w:t>mg</w:t>
      </w:r>
      <w:r w:rsidRPr="004E2D24">
        <w:rPr>
          <w:rFonts w:ascii="Times New Roman" w:hAnsi="Times New Roman"/>
          <w:sz w:val="22"/>
          <w:szCs w:val="22"/>
          <w:lang w:val="el-GR"/>
        </w:rPr>
        <w:t>/</w:t>
      </w:r>
      <w:r w:rsidRPr="004E2D24">
        <w:rPr>
          <w:rFonts w:ascii="Times New Roman" w:hAnsi="Times New Roman"/>
          <w:sz w:val="22"/>
          <w:szCs w:val="22"/>
          <w:lang w:val="en-US"/>
        </w:rPr>
        <w:t>kg</w:t>
      </w:r>
      <w:r w:rsidRPr="004E2D24">
        <w:rPr>
          <w:rFonts w:ascii="Times New Roman" w:hAnsi="Times New Roman"/>
          <w:sz w:val="22"/>
          <w:szCs w:val="22"/>
          <w:lang w:val="el-GR"/>
        </w:rPr>
        <w:t xml:space="preserve">/ημέρα (επίμυες), που αντιστοιχεί σε 11 φορές της μέγιστης ανθρώπινης ημερήσιας θεραπευτικής δόσης από το στόμα. </w:t>
      </w:r>
      <w:r w:rsidR="00107369" w:rsidRPr="004E2D24">
        <w:rPr>
          <w:rFonts w:ascii="Times New Roman" w:hAnsi="Times New Roman"/>
          <w:sz w:val="22"/>
          <w:szCs w:val="22"/>
          <w:lang w:val="el-GR"/>
        </w:rPr>
        <w:t>Παρατηρήθηκε μια μείωση στ</w:t>
      </w:r>
      <w:r w:rsidR="002A0C29" w:rsidRPr="004E2D24">
        <w:rPr>
          <w:rFonts w:ascii="Times New Roman" w:hAnsi="Times New Roman"/>
          <w:sz w:val="22"/>
          <w:szCs w:val="22"/>
          <w:lang w:val="el-GR"/>
        </w:rPr>
        <w:t>ο</w:t>
      </w:r>
      <w:r w:rsidR="00107369" w:rsidRPr="004E2D24">
        <w:rPr>
          <w:rFonts w:ascii="Times New Roman" w:hAnsi="Times New Roman"/>
          <w:sz w:val="22"/>
          <w:szCs w:val="22"/>
          <w:lang w:val="el-GR"/>
        </w:rPr>
        <w:t xml:space="preserve"> μέσ</w:t>
      </w:r>
      <w:r w:rsidR="002A0C29" w:rsidRPr="004E2D24">
        <w:rPr>
          <w:rFonts w:ascii="Times New Roman" w:hAnsi="Times New Roman"/>
          <w:sz w:val="22"/>
          <w:szCs w:val="22"/>
          <w:lang w:val="el-GR"/>
        </w:rPr>
        <w:t>ο</w:t>
      </w:r>
      <w:r w:rsidR="00107369" w:rsidRPr="004E2D24">
        <w:rPr>
          <w:rFonts w:ascii="Times New Roman" w:hAnsi="Times New Roman"/>
          <w:sz w:val="22"/>
          <w:szCs w:val="22"/>
          <w:lang w:val="el-GR"/>
        </w:rPr>
        <w:t xml:space="preserve"> εμβρυϊκ</w:t>
      </w:r>
      <w:r w:rsidR="002A0C29" w:rsidRPr="004E2D24">
        <w:rPr>
          <w:rFonts w:ascii="Times New Roman" w:hAnsi="Times New Roman"/>
          <w:sz w:val="22"/>
          <w:szCs w:val="22"/>
          <w:lang w:val="el-GR"/>
        </w:rPr>
        <w:t>ό</w:t>
      </w:r>
      <w:r w:rsidR="00107369" w:rsidRPr="004E2D24">
        <w:rPr>
          <w:rFonts w:ascii="Times New Roman" w:hAnsi="Times New Roman"/>
          <w:sz w:val="22"/>
          <w:szCs w:val="22"/>
          <w:lang w:val="el-GR"/>
        </w:rPr>
        <w:t xml:space="preserve"> βάρ</w:t>
      </w:r>
      <w:r w:rsidR="002A0C29" w:rsidRPr="004E2D24">
        <w:rPr>
          <w:rFonts w:ascii="Times New Roman" w:hAnsi="Times New Roman"/>
          <w:sz w:val="22"/>
          <w:szCs w:val="22"/>
          <w:lang w:val="el-GR"/>
        </w:rPr>
        <w:t>ος</w:t>
      </w:r>
      <w:r w:rsidR="00107369" w:rsidRPr="004E2D24">
        <w:rPr>
          <w:rFonts w:ascii="Times New Roman" w:hAnsi="Times New Roman"/>
          <w:sz w:val="22"/>
          <w:szCs w:val="22"/>
          <w:lang w:val="el-GR"/>
        </w:rPr>
        <w:t xml:space="preserve">, χωρίς όμως την παρουσία δυσπλασιών. </w:t>
      </w:r>
      <w:r w:rsidRPr="004E2D24">
        <w:rPr>
          <w:rFonts w:ascii="Times New Roman" w:hAnsi="Times New Roman"/>
          <w:sz w:val="22"/>
          <w:szCs w:val="22"/>
          <w:lang w:val="el-GR"/>
        </w:rPr>
        <w:t>Παρόμοια συμπεράσματα προήλθαν από τα αποτελέσματα μιας προηγούμενης μελέτης σε κόνικλους και επίμυες.</w:t>
      </w:r>
    </w:p>
    <w:p w:rsidR="001E1FD5" w:rsidRPr="006B2D78" w:rsidRDefault="001E1FD5" w:rsidP="00273C00">
      <w:pPr>
        <w:rPr>
          <w:rFonts w:ascii="Times New Roman" w:hAnsi="Times New Roman"/>
          <w:sz w:val="22"/>
          <w:szCs w:val="22"/>
          <w:lang w:val="el-GR"/>
        </w:rPr>
      </w:pPr>
    </w:p>
    <w:p w:rsidR="00BF003B" w:rsidRPr="00107369" w:rsidRDefault="00BF003B" w:rsidP="00273C00">
      <w:pPr>
        <w:rPr>
          <w:rFonts w:ascii="Times New Roman" w:hAnsi="Times New Roman"/>
          <w:i/>
          <w:sz w:val="22"/>
          <w:szCs w:val="22"/>
          <w:lang w:val="el-GR"/>
        </w:rPr>
      </w:pPr>
      <w:r w:rsidRPr="00107369">
        <w:rPr>
          <w:rFonts w:ascii="Times New Roman" w:hAnsi="Times New Roman"/>
          <w:i/>
          <w:sz w:val="22"/>
          <w:szCs w:val="22"/>
          <w:lang w:val="el-GR"/>
        </w:rPr>
        <w:t>Καφεΐνη</w:t>
      </w:r>
    </w:p>
    <w:p w:rsidR="00BF003B" w:rsidRPr="004E2D24" w:rsidRDefault="00406DAD" w:rsidP="00273C00">
      <w:pPr>
        <w:rPr>
          <w:rFonts w:ascii="Times New Roman" w:hAnsi="Times New Roman"/>
          <w:sz w:val="22"/>
          <w:szCs w:val="22"/>
          <w:lang w:val="el-GR"/>
        </w:rPr>
      </w:pPr>
      <w:r w:rsidRPr="004E2D24">
        <w:rPr>
          <w:rFonts w:ascii="Times New Roman" w:hAnsi="Times New Roman"/>
          <w:sz w:val="22"/>
          <w:szCs w:val="22"/>
          <w:lang w:val="el-GR"/>
        </w:rPr>
        <w:t>Η οξεία από του στόματος τοξικότητα (</w:t>
      </w:r>
      <w:r w:rsidR="00BF003B" w:rsidRPr="004E2D24">
        <w:rPr>
          <w:rFonts w:ascii="Times New Roman" w:hAnsi="Times New Roman"/>
          <w:sz w:val="22"/>
          <w:szCs w:val="22"/>
          <w:lang w:val="en-US"/>
        </w:rPr>
        <w:t>LD</w:t>
      </w:r>
      <w:r w:rsidR="00BF003B" w:rsidRPr="004E2D24">
        <w:rPr>
          <w:rFonts w:ascii="Times New Roman" w:hAnsi="Times New Roman"/>
          <w:sz w:val="22"/>
          <w:szCs w:val="22"/>
          <w:lang w:val="el-GR"/>
        </w:rPr>
        <w:t>50</w:t>
      </w:r>
      <w:r w:rsidRPr="004E2D24">
        <w:rPr>
          <w:rFonts w:ascii="Times New Roman" w:hAnsi="Times New Roman"/>
          <w:sz w:val="22"/>
          <w:szCs w:val="22"/>
          <w:lang w:val="el-GR"/>
        </w:rPr>
        <w:t>)</w:t>
      </w:r>
      <w:r w:rsidR="00BF003B" w:rsidRPr="004E2D24">
        <w:rPr>
          <w:rFonts w:ascii="Times New Roman" w:hAnsi="Times New Roman"/>
          <w:sz w:val="22"/>
          <w:szCs w:val="22"/>
          <w:lang w:val="el-GR"/>
        </w:rPr>
        <w:t xml:space="preserve"> της καφεΐνης σε </w:t>
      </w:r>
      <w:r w:rsidRPr="004E2D24">
        <w:rPr>
          <w:rFonts w:ascii="Times New Roman" w:hAnsi="Times New Roman"/>
          <w:sz w:val="22"/>
          <w:szCs w:val="22"/>
          <w:lang w:val="el-GR"/>
        </w:rPr>
        <w:t xml:space="preserve">τρωκτικά και μη-τρωκτικά </w:t>
      </w:r>
      <w:r w:rsidR="00BF003B" w:rsidRPr="004E2D24">
        <w:rPr>
          <w:rFonts w:ascii="Times New Roman" w:hAnsi="Times New Roman"/>
          <w:sz w:val="22"/>
          <w:szCs w:val="22"/>
          <w:lang w:val="el-GR"/>
        </w:rPr>
        <w:t>κυμαίνεται από 155 έως 2</w:t>
      </w:r>
      <w:r w:rsidRPr="004E2D24">
        <w:rPr>
          <w:rFonts w:ascii="Times New Roman" w:hAnsi="Times New Roman"/>
          <w:sz w:val="22"/>
          <w:szCs w:val="22"/>
          <w:lang w:val="el-GR"/>
        </w:rPr>
        <w:t>65</w:t>
      </w:r>
      <w:r w:rsidR="00BF003B" w:rsidRPr="004E2D24">
        <w:rPr>
          <w:rFonts w:ascii="Times New Roman" w:hAnsi="Times New Roman"/>
          <w:sz w:val="22"/>
          <w:szCs w:val="22"/>
          <w:lang w:val="el-GR"/>
        </w:rPr>
        <w:t xml:space="preserve"> </w:t>
      </w:r>
      <w:r w:rsidR="00BF003B" w:rsidRPr="004E2D24">
        <w:rPr>
          <w:rFonts w:ascii="Times New Roman" w:hAnsi="Times New Roman"/>
          <w:sz w:val="22"/>
          <w:szCs w:val="22"/>
          <w:lang w:val="en-US"/>
        </w:rPr>
        <w:t>mg</w:t>
      </w:r>
      <w:r w:rsidR="00BF003B" w:rsidRPr="004E2D24">
        <w:rPr>
          <w:rFonts w:ascii="Times New Roman" w:hAnsi="Times New Roman"/>
          <w:sz w:val="22"/>
          <w:szCs w:val="22"/>
          <w:lang w:val="el-GR"/>
        </w:rPr>
        <w:t>/</w:t>
      </w:r>
      <w:r w:rsidR="00BF003B" w:rsidRPr="004E2D24">
        <w:rPr>
          <w:rFonts w:ascii="Times New Roman" w:hAnsi="Times New Roman"/>
          <w:sz w:val="22"/>
          <w:szCs w:val="22"/>
          <w:lang w:val="en-US"/>
        </w:rPr>
        <w:t>kg</w:t>
      </w:r>
      <w:r w:rsidRPr="004E2D24">
        <w:rPr>
          <w:rFonts w:ascii="Times New Roman" w:hAnsi="Times New Roman"/>
          <w:sz w:val="22"/>
          <w:szCs w:val="22"/>
          <w:lang w:val="el-GR"/>
        </w:rPr>
        <w:t xml:space="preserve"> για καφεΐνη</w:t>
      </w:r>
      <w:r w:rsidR="00BF003B" w:rsidRPr="004E2D24">
        <w:rPr>
          <w:rFonts w:ascii="Times New Roman" w:hAnsi="Times New Roman"/>
          <w:sz w:val="22"/>
          <w:szCs w:val="22"/>
          <w:lang w:val="el-GR"/>
        </w:rPr>
        <w:t>.</w:t>
      </w:r>
      <w:r w:rsidRPr="004E2D24">
        <w:rPr>
          <w:rFonts w:ascii="Times New Roman" w:hAnsi="Times New Roman"/>
          <w:sz w:val="22"/>
          <w:szCs w:val="22"/>
          <w:lang w:val="el-GR"/>
        </w:rPr>
        <w:t xml:space="preserve"> Σημαντικά σημεία τοξικότητας ήταν μεταβολές στο καρδιααγγειακό και στο ΚΝΣ.</w:t>
      </w:r>
    </w:p>
    <w:p w:rsidR="00BF003B" w:rsidRPr="004E2D24" w:rsidRDefault="00BF003B" w:rsidP="00273C00">
      <w:pPr>
        <w:rPr>
          <w:rFonts w:ascii="Times New Roman" w:hAnsi="Times New Roman"/>
          <w:sz w:val="22"/>
          <w:szCs w:val="22"/>
          <w:lang w:val="el-GR"/>
        </w:rPr>
      </w:pPr>
    </w:p>
    <w:p w:rsidR="00406DAD" w:rsidRPr="004E2D24" w:rsidRDefault="00406DAD" w:rsidP="00273C00">
      <w:pPr>
        <w:rPr>
          <w:rFonts w:ascii="Times New Roman" w:hAnsi="Times New Roman"/>
          <w:sz w:val="22"/>
          <w:szCs w:val="22"/>
          <w:lang w:val="el-GR"/>
        </w:rPr>
      </w:pPr>
      <w:r w:rsidRPr="004E2D24">
        <w:rPr>
          <w:rFonts w:ascii="Times New Roman" w:hAnsi="Times New Roman"/>
          <w:sz w:val="22"/>
          <w:szCs w:val="22"/>
          <w:lang w:val="el-GR"/>
        </w:rPr>
        <w:t xml:space="preserve">Στον άνθρωπο, η οξεία τοξικότητα παρατηρήθηκε για την καφεΐονη με θανατηφόρες δόσεις που κυμαίνονταν από 150 έως 200 </w:t>
      </w:r>
      <w:r w:rsidRPr="004E2D24">
        <w:rPr>
          <w:rFonts w:ascii="Times New Roman" w:hAnsi="Times New Roman"/>
          <w:sz w:val="22"/>
          <w:szCs w:val="22"/>
          <w:lang w:val="en-US"/>
        </w:rPr>
        <w:t>mg</w:t>
      </w:r>
      <w:r w:rsidRPr="004E2D24">
        <w:rPr>
          <w:rFonts w:ascii="Times New Roman" w:hAnsi="Times New Roman"/>
          <w:sz w:val="22"/>
          <w:szCs w:val="22"/>
          <w:lang w:val="el-GR"/>
        </w:rPr>
        <w:t>/</w:t>
      </w:r>
      <w:r w:rsidRPr="004E2D24">
        <w:rPr>
          <w:rFonts w:ascii="Times New Roman" w:hAnsi="Times New Roman"/>
          <w:sz w:val="22"/>
          <w:szCs w:val="22"/>
          <w:lang w:val="en-US"/>
        </w:rPr>
        <w:t>kg</w:t>
      </w:r>
      <w:r w:rsidRPr="004E2D24">
        <w:rPr>
          <w:rFonts w:ascii="Times New Roman" w:hAnsi="Times New Roman"/>
          <w:sz w:val="22"/>
          <w:szCs w:val="22"/>
          <w:lang w:val="el-GR"/>
        </w:rPr>
        <w:t>.</w:t>
      </w:r>
    </w:p>
    <w:p w:rsidR="00406DAD" w:rsidRPr="00A015C9" w:rsidRDefault="00406DAD" w:rsidP="00273C00">
      <w:pPr>
        <w:rPr>
          <w:rFonts w:ascii="Times New Roman" w:hAnsi="Times New Roman"/>
          <w:sz w:val="22"/>
          <w:szCs w:val="22"/>
          <w:lang w:val="el-GR"/>
        </w:rPr>
      </w:pPr>
    </w:p>
    <w:p w:rsidR="00FA5C6A" w:rsidRPr="004E2D24" w:rsidRDefault="00FA5C6A" w:rsidP="00273C00">
      <w:pPr>
        <w:rPr>
          <w:rFonts w:ascii="Times New Roman" w:hAnsi="Times New Roman"/>
          <w:sz w:val="22"/>
          <w:szCs w:val="22"/>
          <w:lang w:val="el-GR"/>
        </w:rPr>
      </w:pPr>
      <w:r w:rsidRPr="004E2D24">
        <w:rPr>
          <w:rFonts w:ascii="Times New Roman" w:hAnsi="Times New Roman"/>
          <w:sz w:val="22"/>
          <w:szCs w:val="22"/>
          <w:lang w:val="el-GR"/>
        </w:rPr>
        <w:t>Η καφεΐνη δεν είναι καρκινογ</w:t>
      </w:r>
      <w:r w:rsidR="002A0C29" w:rsidRPr="004E2D24">
        <w:rPr>
          <w:rFonts w:ascii="Times New Roman" w:hAnsi="Times New Roman"/>
          <w:sz w:val="22"/>
          <w:szCs w:val="22"/>
          <w:lang w:val="el-GR"/>
        </w:rPr>
        <w:t xml:space="preserve">όνος αλλά κλαστογόνος και ή μη </w:t>
      </w:r>
      <w:r w:rsidRPr="004E2D24">
        <w:rPr>
          <w:rFonts w:ascii="Times New Roman" w:hAnsi="Times New Roman"/>
          <w:sz w:val="22"/>
          <w:szCs w:val="22"/>
          <w:lang w:val="el-GR"/>
        </w:rPr>
        <w:t xml:space="preserve">ευγονική σε </w:t>
      </w:r>
      <w:r w:rsidR="002A0C29" w:rsidRPr="004E2D24">
        <w:rPr>
          <w:rFonts w:ascii="Times New Roman" w:hAnsi="Times New Roman"/>
          <w:sz w:val="22"/>
          <w:szCs w:val="22"/>
          <w:lang w:val="el-GR"/>
        </w:rPr>
        <w:t>διάφορες</w:t>
      </w:r>
      <w:r w:rsidRPr="004E2D24">
        <w:rPr>
          <w:rFonts w:ascii="Times New Roman" w:hAnsi="Times New Roman"/>
          <w:sz w:val="22"/>
          <w:szCs w:val="22"/>
          <w:lang w:val="el-GR"/>
        </w:rPr>
        <w:t xml:space="preserve"> σχετικές </w:t>
      </w:r>
      <w:r w:rsidR="00BF003B" w:rsidRPr="004E2D24">
        <w:rPr>
          <w:rFonts w:ascii="Times New Roman" w:hAnsi="Times New Roman"/>
          <w:sz w:val="22"/>
          <w:szCs w:val="22"/>
          <w:lang w:val="el-GR"/>
        </w:rPr>
        <w:t xml:space="preserve"> </w:t>
      </w:r>
      <w:r w:rsidR="00E91DB1" w:rsidRPr="004E2D24">
        <w:rPr>
          <w:rFonts w:ascii="Times New Roman" w:hAnsi="Times New Roman"/>
          <w:sz w:val="22"/>
          <w:szCs w:val="22"/>
          <w:lang w:val="el-GR"/>
        </w:rPr>
        <w:t>μελέτες</w:t>
      </w:r>
      <w:r w:rsidR="00BF003B" w:rsidRPr="004E2D24">
        <w:rPr>
          <w:rFonts w:ascii="Times New Roman" w:hAnsi="Times New Roman"/>
          <w:sz w:val="22"/>
          <w:szCs w:val="22"/>
          <w:lang w:val="el-GR"/>
        </w:rPr>
        <w:t xml:space="preserve"> γονοτοξικότητας </w:t>
      </w:r>
      <w:r w:rsidRPr="004E2D24">
        <w:rPr>
          <w:rFonts w:ascii="Times New Roman" w:hAnsi="Times New Roman"/>
          <w:sz w:val="22"/>
          <w:szCs w:val="22"/>
          <w:lang w:val="en-US"/>
        </w:rPr>
        <w:t>in</w:t>
      </w:r>
      <w:r w:rsidRPr="004E2D24">
        <w:rPr>
          <w:rFonts w:ascii="Times New Roman" w:hAnsi="Times New Roman"/>
          <w:sz w:val="22"/>
          <w:szCs w:val="22"/>
          <w:lang w:val="el-GR"/>
        </w:rPr>
        <w:t xml:space="preserve"> </w:t>
      </w:r>
      <w:r w:rsidRPr="004E2D24">
        <w:rPr>
          <w:rFonts w:ascii="Times New Roman" w:hAnsi="Times New Roman"/>
          <w:sz w:val="22"/>
          <w:szCs w:val="22"/>
          <w:lang w:val="en-US"/>
        </w:rPr>
        <w:t>vitro</w:t>
      </w:r>
      <w:r w:rsidRPr="004E2D24">
        <w:rPr>
          <w:rFonts w:ascii="Times New Roman" w:hAnsi="Times New Roman"/>
          <w:sz w:val="22"/>
          <w:szCs w:val="22"/>
          <w:lang w:val="el-GR"/>
        </w:rPr>
        <w:t xml:space="preserve"> με περιορισμένα δεδομένα </w:t>
      </w:r>
      <w:r w:rsidRPr="004E2D24">
        <w:rPr>
          <w:rFonts w:ascii="Times New Roman" w:hAnsi="Times New Roman"/>
          <w:sz w:val="22"/>
          <w:szCs w:val="22"/>
          <w:lang w:val="en-US"/>
        </w:rPr>
        <w:t>in</w:t>
      </w:r>
      <w:r w:rsidRPr="004E2D24">
        <w:rPr>
          <w:rFonts w:ascii="Times New Roman" w:hAnsi="Times New Roman"/>
          <w:sz w:val="22"/>
          <w:szCs w:val="22"/>
          <w:lang w:val="el-GR"/>
        </w:rPr>
        <w:t xml:space="preserve"> </w:t>
      </w:r>
      <w:r w:rsidRPr="004E2D24">
        <w:rPr>
          <w:rFonts w:ascii="Times New Roman" w:hAnsi="Times New Roman"/>
          <w:sz w:val="22"/>
          <w:szCs w:val="22"/>
          <w:lang w:val="en-US"/>
        </w:rPr>
        <w:t>vivo</w:t>
      </w:r>
      <w:r w:rsidRPr="004E2D24">
        <w:rPr>
          <w:rFonts w:ascii="Times New Roman" w:hAnsi="Times New Roman"/>
          <w:sz w:val="22"/>
          <w:szCs w:val="22"/>
          <w:lang w:val="el-GR"/>
        </w:rPr>
        <w:t>. Υπάρχουν ανεπαρκή δεδομένα για την καρκινογένεση σε πειραματόζωα και ανθρώπους.</w:t>
      </w:r>
    </w:p>
    <w:p w:rsidR="00FA5C6A" w:rsidRPr="004E2D24" w:rsidRDefault="00FA5C6A" w:rsidP="00273C00">
      <w:pPr>
        <w:rPr>
          <w:rFonts w:ascii="Times New Roman" w:hAnsi="Times New Roman"/>
          <w:sz w:val="22"/>
          <w:szCs w:val="22"/>
          <w:lang w:val="el-GR"/>
        </w:rPr>
      </w:pPr>
    </w:p>
    <w:p w:rsidR="00BF003B" w:rsidRPr="00490CCB" w:rsidRDefault="008F2A21" w:rsidP="00273C00">
      <w:pPr>
        <w:rPr>
          <w:rFonts w:ascii="Times New Roman" w:hAnsi="Times New Roman"/>
          <w:sz w:val="22"/>
          <w:szCs w:val="22"/>
          <w:lang w:val="el-GR"/>
        </w:rPr>
      </w:pPr>
      <w:r w:rsidRPr="004E2D24">
        <w:rPr>
          <w:rFonts w:ascii="Times New Roman" w:hAnsi="Times New Roman"/>
          <w:sz w:val="22"/>
          <w:szCs w:val="22"/>
          <w:lang w:val="el-GR"/>
        </w:rPr>
        <w:t xml:space="preserve">Η καφεΐνη σε δόσεις τοξικές κατά την κύηση έχει αναφερθεί ότι παρεμποδίζει την ανάπτυξη του σκελετού και προκαλεί δυσμορφίες στα πειραματόζωα, οι οποίες προκαλούνται από αιμοδυναμικές διαταραχές στη μητέρα. </w:t>
      </w:r>
      <w:r w:rsidR="00BF003B" w:rsidRPr="004E2D24">
        <w:rPr>
          <w:rFonts w:ascii="Times New Roman" w:hAnsi="Times New Roman"/>
          <w:sz w:val="22"/>
          <w:szCs w:val="22"/>
          <w:lang w:val="el-GR"/>
        </w:rPr>
        <w:t>Ωστόσο,</w:t>
      </w:r>
      <w:r w:rsidRPr="004E2D24">
        <w:rPr>
          <w:rFonts w:ascii="Times New Roman" w:hAnsi="Times New Roman"/>
          <w:sz w:val="22"/>
          <w:szCs w:val="22"/>
          <w:lang w:val="el-GR"/>
        </w:rPr>
        <w:t xml:space="preserve"> δεν υπάρχουν δεδομένα να υποστηρίξουν την τερατογόνο δράση της καφεΐνης στους ανθρώπους. Η καφεΐνη σε πολύ υψηλές από του στόματος δόσεις </w:t>
      </w:r>
      <w:r w:rsidR="00985048" w:rsidRPr="004E2D24">
        <w:rPr>
          <w:rFonts w:ascii="Times New Roman" w:hAnsi="Times New Roman"/>
          <w:sz w:val="22"/>
          <w:szCs w:val="22"/>
          <w:lang w:val="el-GR"/>
        </w:rPr>
        <w:t>επηρέασε τη θνησιμότητα και το δείκτη γονιμότητας των μυών και των επίμυων μετά από μεταμόσχευση. Η κλινική συσχέτιση αυτών των επιδράσεων στις παραμέτρους της γονιμότητας δεν είναι γνωστή.</w:t>
      </w:r>
      <w:r w:rsidR="00BF003B" w:rsidRPr="006B2D78">
        <w:rPr>
          <w:rFonts w:ascii="Times New Roman" w:hAnsi="Times New Roman"/>
          <w:sz w:val="22"/>
          <w:szCs w:val="22"/>
          <w:lang w:val="el-GR"/>
        </w:rPr>
        <w:t xml:space="preserve">  </w:t>
      </w:r>
    </w:p>
    <w:p w:rsidR="00E115E9" w:rsidRPr="00490CCB" w:rsidRDefault="00E115E9" w:rsidP="00273C00">
      <w:pPr>
        <w:rPr>
          <w:rFonts w:ascii="Times New Roman" w:hAnsi="Times New Roman"/>
          <w:sz w:val="22"/>
          <w:szCs w:val="22"/>
          <w:lang w:val="el-GR"/>
        </w:rPr>
      </w:pPr>
    </w:p>
    <w:p w:rsidR="00936D72" w:rsidRPr="006B2D78" w:rsidRDefault="00936D72" w:rsidP="00273C00">
      <w:pPr>
        <w:rPr>
          <w:rFonts w:ascii="Times New Roman" w:hAnsi="Times New Roman"/>
          <w:sz w:val="22"/>
          <w:szCs w:val="22"/>
          <w:lang w:val="el-GR"/>
        </w:rPr>
      </w:pPr>
    </w:p>
    <w:p w:rsidR="00936D72" w:rsidRPr="006B2D78" w:rsidRDefault="00936D72" w:rsidP="00273C00">
      <w:pPr>
        <w:rPr>
          <w:rFonts w:ascii="Times New Roman" w:hAnsi="Times New Roman"/>
          <w:sz w:val="22"/>
          <w:szCs w:val="22"/>
          <w:lang w:val="el-GR"/>
        </w:rPr>
      </w:pPr>
      <w:r w:rsidRPr="006B2D78">
        <w:rPr>
          <w:rFonts w:ascii="Times New Roman" w:hAnsi="Times New Roman"/>
          <w:b/>
          <w:sz w:val="22"/>
          <w:szCs w:val="22"/>
          <w:lang w:val="el-GR"/>
        </w:rPr>
        <w:t xml:space="preserve">6.      </w:t>
      </w:r>
      <w:r w:rsidRPr="006B2D78">
        <w:rPr>
          <w:rFonts w:ascii="Times New Roman" w:hAnsi="Times New Roman"/>
          <w:b/>
          <w:sz w:val="22"/>
          <w:szCs w:val="22"/>
          <w:u w:val="single"/>
          <w:lang w:val="el-GR"/>
        </w:rPr>
        <w:t xml:space="preserve">ΦΑΡΜΑΚΕΥΤΙΚΑ ΣΤΟΙΧΕΙΑ </w:t>
      </w:r>
    </w:p>
    <w:p w:rsidR="00936D72" w:rsidRPr="006B2D78" w:rsidRDefault="00936D72" w:rsidP="00273C00">
      <w:pPr>
        <w:rPr>
          <w:rFonts w:ascii="Times New Roman" w:hAnsi="Times New Roman"/>
          <w:sz w:val="22"/>
          <w:szCs w:val="22"/>
          <w:lang w:val="el-GR"/>
        </w:rPr>
      </w:pPr>
    </w:p>
    <w:p w:rsidR="00936D72" w:rsidRPr="006B2D78" w:rsidRDefault="00E23A85" w:rsidP="00273C00">
      <w:pPr>
        <w:rPr>
          <w:rFonts w:ascii="Times New Roman" w:hAnsi="Times New Roman"/>
          <w:b/>
          <w:sz w:val="22"/>
          <w:szCs w:val="22"/>
          <w:lang w:val="el-GR"/>
        </w:rPr>
      </w:pPr>
      <w:r w:rsidRPr="006B2D78">
        <w:rPr>
          <w:rFonts w:ascii="Times New Roman" w:hAnsi="Times New Roman"/>
          <w:b/>
          <w:sz w:val="22"/>
          <w:szCs w:val="22"/>
          <w:lang w:val="el-GR"/>
        </w:rPr>
        <w:t>6.</w:t>
      </w:r>
      <w:r w:rsidR="00936D72" w:rsidRPr="006B2D78">
        <w:rPr>
          <w:rFonts w:ascii="Times New Roman" w:hAnsi="Times New Roman"/>
          <w:b/>
          <w:sz w:val="22"/>
          <w:szCs w:val="22"/>
          <w:lang w:val="el-GR"/>
        </w:rPr>
        <w:t>1        Κατάλογος Εκδόχων</w:t>
      </w:r>
    </w:p>
    <w:p w:rsidR="00713C74" w:rsidRPr="006B2D78" w:rsidRDefault="00713C74" w:rsidP="00273C00">
      <w:pPr>
        <w:rPr>
          <w:rFonts w:ascii="Times New Roman" w:hAnsi="Times New Roman"/>
          <w:sz w:val="22"/>
          <w:szCs w:val="22"/>
          <w:lang w:val="el-GR"/>
        </w:rPr>
      </w:pPr>
      <w:r w:rsidRPr="006B2D78">
        <w:rPr>
          <w:rFonts w:ascii="Times New Roman" w:hAnsi="Times New Roman"/>
          <w:b/>
          <w:i/>
          <w:sz w:val="22"/>
          <w:szCs w:val="22"/>
          <w:lang w:val="el-GR"/>
        </w:rPr>
        <w:t>Δισκία:</w:t>
      </w:r>
      <w:r w:rsidRPr="006B2D78">
        <w:rPr>
          <w:rFonts w:ascii="Times New Roman" w:hAnsi="Times New Roman"/>
          <w:sz w:val="22"/>
          <w:szCs w:val="22"/>
          <w:lang w:val="el-GR"/>
        </w:rPr>
        <w:t xml:space="preserve"> </w:t>
      </w:r>
      <w:r w:rsidR="00936D72" w:rsidRPr="006B2D78">
        <w:rPr>
          <w:rFonts w:ascii="Times New Roman" w:hAnsi="Times New Roman"/>
          <w:sz w:val="22"/>
          <w:szCs w:val="22"/>
          <w:lang w:val="el-GR"/>
        </w:rPr>
        <w:t>Silicon dioxide colloidal, sodium carboxymethylcellulose, cellulose microcrystalline, starch maize dried, ethylcellulose N 14, magnesium stearate</w:t>
      </w:r>
    </w:p>
    <w:p w:rsidR="00BD51EC" w:rsidRPr="006B2D78" w:rsidRDefault="00713C74" w:rsidP="00273C00">
      <w:pPr>
        <w:rPr>
          <w:rFonts w:ascii="Times New Roman" w:hAnsi="Times New Roman"/>
          <w:sz w:val="22"/>
          <w:szCs w:val="22"/>
        </w:rPr>
      </w:pPr>
      <w:r w:rsidRPr="006B2D78">
        <w:rPr>
          <w:rFonts w:ascii="Times New Roman" w:hAnsi="Times New Roman"/>
          <w:b/>
          <w:i/>
          <w:sz w:val="22"/>
          <w:szCs w:val="22"/>
          <w:lang w:val="el-GR"/>
        </w:rPr>
        <w:t>Υπόθετα</w:t>
      </w:r>
      <w:r w:rsidRPr="006B2D78">
        <w:rPr>
          <w:rFonts w:ascii="Times New Roman" w:hAnsi="Times New Roman"/>
          <w:b/>
          <w:i/>
          <w:sz w:val="22"/>
          <w:szCs w:val="22"/>
        </w:rPr>
        <w:t>:</w:t>
      </w:r>
      <w:r w:rsidRPr="006B2D78">
        <w:rPr>
          <w:rFonts w:ascii="Times New Roman" w:hAnsi="Times New Roman"/>
          <w:sz w:val="22"/>
          <w:szCs w:val="22"/>
        </w:rPr>
        <w:t xml:space="preserve">  </w:t>
      </w:r>
      <w:r w:rsidRPr="006B2D78">
        <w:rPr>
          <w:rFonts w:ascii="Times New Roman" w:hAnsi="Times New Roman"/>
          <w:sz w:val="22"/>
          <w:szCs w:val="22"/>
          <w:lang w:val="en-US"/>
        </w:rPr>
        <w:t>soya</w:t>
      </w:r>
      <w:r w:rsidRPr="006B2D78">
        <w:rPr>
          <w:rFonts w:ascii="Times New Roman" w:hAnsi="Times New Roman"/>
          <w:sz w:val="22"/>
          <w:szCs w:val="22"/>
        </w:rPr>
        <w:t xml:space="preserve"> </w:t>
      </w:r>
      <w:r w:rsidRPr="006B2D78">
        <w:rPr>
          <w:rFonts w:ascii="Times New Roman" w:hAnsi="Times New Roman"/>
          <w:sz w:val="22"/>
          <w:szCs w:val="22"/>
          <w:lang w:val="en-US"/>
        </w:rPr>
        <w:t>lecithin, hard fat</w:t>
      </w:r>
      <w:r w:rsidR="00936D72" w:rsidRPr="006B2D78">
        <w:rPr>
          <w:rFonts w:ascii="Times New Roman" w:hAnsi="Times New Roman"/>
          <w:sz w:val="22"/>
          <w:szCs w:val="22"/>
        </w:rPr>
        <w:tab/>
        <w:t xml:space="preserve">      </w:t>
      </w:r>
    </w:p>
    <w:p w:rsidR="00936D72" w:rsidRPr="006B2D78" w:rsidRDefault="00936D72" w:rsidP="00273C00">
      <w:pPr>
        <w:rPr>
          <w:rFonts w:ascii="Times New Roman" w:hAnsi="Times New Roman"/>
          <w:sz w:val="22"/>
          <w:szCs w:val="22"/>
        </w:rPr>
      </w:pPr>
      <w:r w:rsidRPr="006B2D78">
        <w:rPr>
          <w:rFonts w:ascii="Times New Roman" w:hAnsi="Times New Roman"/>
          <w:sz w:val="22"/>
          <w:szCs w:val="22"/>
        </w:rPr>
        <w:t xml:space="preserve"> </w:t>
      </w:r>
    </w:p>
    <w:p w:rsidR="00936D72" w:rsidRPr="006B2D78" w:rsidRDefault="00936D72" w:rsidP="00273C00">
      <w:pPr>
        <w:rPr>
          <w:rFonts w:ascii="Times New Roman" w:hAnsi="Times New Roman"/>
          <w:b/>
          <w:sz w:val="22"/>
          <w:szCs w:val="22"/>
          <w:lang w:val="el-GR"/>
        </w:rPr>
      </w:pPr>
      <w:r w:rsidRPr="006B2D78">
        <w:rPr>
          <w:rFonts w:ascii="Times New Roman" w:hAnsi="Times New Roman"/>
          <w:b/>
          <w:sz w:val="22"/>
          <w:szCs w:val="22"/>
          <w:lang w:val="el-GR"/>
        </w:rPr>
        <w:t>6.2     Ασυμβατότητες</w:t>
      </w:r>
    </w:p>
    <w:p w:rsidR="00936D72" w:rsidRPr="006B2D78" w:rsidRDefault="00936D72" w:rsidP="00273C00">
      <w:pPr>
        <w:rPr>
          <w:rFonts w:ascii="Times New Roman" w:hAnsi="Times New Roman"/>
          <w:sz w:val="22"/>
          <w:szCs w:val="22"/>
          <w:lang w:val="el-GR"/>
        </w:rPr>
      </w:pPr>
      <w:r w:rsidRPr="006B2D78">
        <w:rPr>
          <w:rFonts w:ascii="Times New Roman" w:hAnsi="Times New Roman"/>
          <w:b/>
          <w:sz w:val="22"/>
          <w:szCs w:val="22"/>
          <w:lang w:val="el-GR"/>
        </w:rPr>
        <w:t xml:space="preserve">          </w:t>
      </w:r>
      <w:r w:rsidRPr="006B2D78">
        <w:rPr>
          <w:rFonts w:ascii="Times New Roman" w:hAnsi="Times New Roman"/>
          <w:sz w:val="22"/>
          <w:szCs w:val="22"/>
          <w:lang w:val="el-GR"/>
        </w:rPr>
        <w:t xml:space="preserve">Δεν εφαρμόζεται  </w:t>
      </w:r>
    </w:p>
    <w:p w:rsidR="00936D72" w:rsidRPr="006B2D78" w:rsidRDefault="00936D72" w:rsidP="00273C00">
      <w:pPr>
        <w:rPr>
          <w:rFonts w:ascii="Times New Roman" w:hAnsi="Times New Roman"/>
          <w:b/>
          <w:sz w:val="22"/>
          <w:szCs w:val="22"/>
          <w:lang w:val="el-GR"/>
        </w:rPr>
      </w:pPr>
      <w:r w:rsidRPr="006B2D78">
        <w:rPr>
          <w:rFonts w:ascii="Times New Roman" w:hAnsi="Times New Roman"/>
          <w:b/>
          <w:sz w:val="22"/>
          <w:szCs w:val="22"/>
          <w:lang w:val="el-GR"/>
        </w:rPr>
        <w:t xml:space="preserve">               </w:t>
      </w:r>
    </w:p>
    <w:p w:rsidR="00936D72" w:rsidRPr="006B2D78" w:rsidRDefault="00936D72" w:rsidP="00273C00">
      <w:pPr>
        <w:rPr>
          <w:rFonts w:ascii="Times New Roman" w:hAnsi="Times New Roman"/>
          <w:b/>
          <w:sz w:val="22"/>
          <w:szCs w:val="22"/>
          <w:lang w:val="el-GR"/>
        </w:rPr>
      </w:pPr>
      <w:r w:rsidRPr="006B2D78">
        <w:rPr>
          <w:rFonts w:ascii="Times New Roman" w:hAnsi="Times New Roman"/>
          <w:b/>
          <w:sz w:val="22"/>
          <w:szCs w:val="22"/>
          <w:lang w:val="el-GR"/>
        </w:rPr>
        <w:t>6.3     Διάρκεια ζωής</w:t>
      </w:r>
    </w:p>
    <w:p w:rsidR="00936D72" w:rsidRPr="006B2D78" w:rsidRDefault="00936D72" w:rsidP="00273C00">
      <w:pPr>
        <w:rPr>
          <w:rFonts w:ascii="Times New Roman" w:hAnsi="Times New Roman"/>
          <w:sz w:val="22"/>
          <w:szCs w:val="22"/>
          <w:lang w:val="el-GR"/>
        </w:rPr>
      </w:pPr>
      <w:r w:rsidRPr="006B2D78">
        <w:rPr>
          <w:rFonts w:ascii="Times New Roman" w:hAnsi="Times New Roman"/>
          <w:b/>
          <w:sz w:val="22"/>
          <w:szCs w:val="22"/>
          <w:lang w:val="el-GR"/>
        </w:rPr>
        <w:tab/>
      </w:r>
      <w:r w:rsidR="00713C74" w:rsidRPr="006B2D78">
        <w:rPr>
          <w:rFonts w:ascii="Times New Roman" w:hAnsi="Times New Roman"/>
          <w:b/>
          <w:i/>
          <w:sz w:val="22"/>
          <w:szCs w:val="22"/>
          <w:lang w:val="el-GR"/>
        </w:rPr>
        <w:t>Δισκία:</w:t>
      </w:r>
      <w:r w:rsidR="00713C74" w:rsidRPr="006B2D78">
        <w:rPr>
          <w:rFonts w:ascii="Times New Roman" w:hAnsi="Times New Roman"/>
          <w:sz w:val="22"/>
          <w:szCs w:val="22"/>
          <w:lang w:val="el-GR"/>
        </w:rPr>
        <w:t xml:space="preserve"> </w:t>
      </w:r>
      <w:r w:rsidRPr="006B2D78">
        <w:rPr>
          <w:rFonts w:ascii="Times New Roman" w:hAnsi="Times New Roman"/>
          <w:sz w:val="22"/>
          <w:szCs w:val="22"/>
          <w:lang w:val="el-GR"/>
        </w:rPr>
        <w:t>60 μήνες</w:t>
      </w:r>
    </w:p>
    <w:p w:rsidR="00936D72" w:rsidRPr="006B2D78" w:rsidRDefault="009452F0" w:rsidP="00273C00">
      <w:pPr>
        <w:rPr>
          <w:rFonts w:ascii="Times New Roman" w:hAnsi="Times New Roman"/>
          <w:b/>
          <w:sz w:val="22"/>
          <w:szCs w:val="22"/>
          <w:lang w:val="el-GR"/>
        </w:rPr>
      </w:pPr>
      <w:r w:rsidRPr="006B2D78">
        <w:rPr>
          <w:rFonts w:ascii="Times New Roman" w:hAnsi="Times New Roman"/>
          <w:b/>
          <w:sz w:val="22"/>
          <w:szCs w:val="22"/>
          <w:lang w:val="el-GR"/>
        </w:rPr>
        <w:t xml:space="preserve">       </w:t>
      </w:r>
      <w:r w:rsidRPr="006B2D78">
        <w:rPr>
          <w:rFonts w:ascii="Times New Roman" w:hAnsi="Times New Roman"/>
          <w:b/>
          <w:i/>
          <w:sz w:val="22"/>
          <w:szCs w:val="22"/>
          <w:lang w:val="el-GR"/>
        </w:rPr>
        <w:t>Υπόθετα</w:t>
      </w:r>
      <w:r w:rsidRPr="00A015C9">
        <w:rPr>
          <w:rFonts w:ascii="Times New Roman" w:hAnsi="Times New Roman"/>
          <w:b/>
          <w:i/>
          <w:sz w:val="22"/>
          <w:szCs w:val="22"/>
          <w:lang w:val="el-GR"/>
        </w:rPr>
        <w:t>:</w:t>
      </w:r>
      <w:r w:rsidRPr="00A015C9">
        <w:rPr>
          <w:rFonts w:ascii="Times New Roman" w:hAnsi="Times New Roman"/>
          <w:sz w:val="22"/>
          <w:szCs w:val="22"/>
          <w:lang w:val="el-GR"/>
        </w:rPr>
        <w:t xml:space="preserve">  60 </w:t>
      </w:r>
      <w:r w:rsidRPr="006B2D78">
        <w:rPr>
          <w:rFonts w:ascii="Times New Roman" w:hAnsi="Times New Roman"/>
          <w:sz w:val="22"/>
          <w:szCs w:val="22"/>
          <w:lang w:val="el-GR"/>
        </w:rPr>
        <w:t>μήνες</w:t>
      </w:r>
      <w:r w:rsidR="00936D72" w:rsidRPr="006B2D78">
        <w:rPr>
          <w:rFonts w:ascii="Times New Roman" w:hAnsi="Times New Roman"/>
          <w:b/>
          <w:sz w:val="22"/>
          <w:szCs w:val="22"/>
          <w:lang w:val="el-GR"/>
        </w:rPr>
        <w:t xml:space="preserve">  </w:t>
      </w:r>
    </w:p>
    <w:p w:rsidR="00936D72" w:rsidRPr="006B2D78" w:rsidRDefault="00936D72" w:rsidP="00273C00">
      <w:pPr>
        <w:rPr>
          <w:rFonts w:ascii="Times New Roman" w:hAnsi="Times New Roman"/>
          <w:b/>
          <w:sz w:val="22"/>
          <w:szCs w:val="22"/>
          <w:lang w:val="el-GR"/>
        </w:rPr>
      </w:pPr>
      <w:r w:rsidRPr="006B2D78">
        <w:rPr>
          <w:rFonts w:ascii="Times New Roman" w:hAnsi="Times New Roman"/>
          <w:b/>
          <w:sz w:val="22"/>
          <w:szCs w:val="22"/>
          <w:lang w:val="el-GR"/>
        </w:rPr>
        <w:t>6.4     Ιδιαίτερες προφυλάξεις κατά τη φύλαξη του προϊόντος</w:t>
      </w:r>
    </w:p>
    <w:p w:rsidR="00936D72" w:rsidRPr="006B2D78" w:rsidRDefault="00936D72" w:rsidP="00273C00">
      <w:pPr>
        <w:rPr>
          <w:rFonts w:ascii="Times New Roman" w:hAnsi="Times New Roman"/>
          <w:sz w:val="22"/>
          <w:szCs w:val="22"/>
          <w:lang w:val="el-GR"/>
        </w:rPr>
      </w:pPr>
      <w:r w:rsidRPr="006B2D78">
        <w:rPr>
          <w:rFonts w:ascii="Times New Roman" w:hAnsi="Times New Roman"/>
          <w:b/>
          <w:sz w:val="22"/>
          <w:szCs w:val="22"/>
          <w:lang w:val="el-GR"/>
        </w:rPr>
        <w:tab/>
      </w:r>
      <w:r w:rsidR="00713C74" w:rsidRPr="006B2D78">
        <w:rPr>
          <w:rFonts w:ascii="Times New Roman" w:hAnsi="Times New Roman"/>
          <w:b/>
          <w:i/>
          <w:sz w:val="22"/>
          <w:szCs w:val="22"/>
          <w:lang w:val="el-GR"/>
        </w:rPr>
        <w:t>Δισκία:</w:t>
      </w:r>
      <w:r w:rsidR="00713C74" w:rsidRPr="006B2D78">
        <w:rPr>
          <w:rFonts w:ascii="Times New Roman" w:hAnsi="Times New Roman"/>
          <w:sz w:val="22"/>
          <w:szCs w:val="22"/>
          <w:lang w:val="el-GR"/>
        </w:rPr>
        <w:t xml:space="preserve"> </w:t>
      </w:r>
      <w:r w:rsidRPr="006B2D78">
        <w:rPr>
          <w:rFonts w:ascii="Times New Roman" w:hAnsi="Times New Roman"/>
          <w:sz w:val="22"/>
          <w:szCs w:val="22"/>
          <w:lang w:val="el-GR"/>
        </w:rPr>
        <w:t>Θερμοκρασία περιβάλλοντος</w:t>
      </w:r>
    </w:p>
    <w:p w:rsidR="009452F0" w:rsidRPr="006B2D78" w:rsidRDefault="009452F0" w:rsidP="00273C00">
      <w:pPr>
        <w:rPr>
          <w:rFonts w:ascii="Times New Roman" w:hAnsi="Times New Roman"/>
          <w:b/>
          <w:sz w:val="22"/>
          <w:szCs w:val="22"/>
          <w:lang w:val="el-GR"/>
        </w:rPr>
      </w:pPr>
      <w:r w:rsidRPr="006B2D78">
        <w:rPr>
          <w:rFonts w:ascii="Times New Roman" w:hAnsi="Times New Roman"/>
          <w:b/>
          <w:i/>
          <w:sz w:val="22"/>
          <w:szCs w:val="22"/>
          <w:lang w:val="el-GR"/>
        </w:rPr>
        <w:t xml:space="preserve">      Υπόθετα:</w:t>
      </w:r>
      <w:r w:rsidRPr="006B2D78">
        <w:rPr>
          <w:rFonts w:ascii="Times New Roman" w:hAnsi="Times New Roman"/>
          <w:sz w:val="22"/>
          <w:szCs w:val="22"/>
          <w:lang w:val="el-GR"/>
        </w:rPr>
        <w:t xml:space="preserve">  Δροσερές συνθήκες</w:t>
      </w:r>
      <w:r w:rsidRPr="006B2D78">
        <w:rPr>
          <w:rFonts w:ascii="Times New Roman" w:hAnsi="Times New Roman"/>
          <w:b/>
          <w:sz w:val="22"/>
          <w:szCs w:val="22"/>
          <w:lang w:val="el-GR"/>
        </w:rPr>
        <w:t xml:space="preserve">  </w:t>
      </w:r>
    </w:p>
    <w:p w:rsidR="00C1383D" w:rsidRPr="006B2D78" w:rsidRDefault="00C1383D" w:rsidP="00273C00">
      <w:pPr>
        <w:rPr>
          <w:rFonts w:ascii="Times New Roman" w:hAnsi="Times New Roman"/>
          <w:b/>
          <w:sz w:val="22"/>
          <w:szCs w:val="22"/>
          <w:lang w:val="el-GR"/>
        </w:rPr>
      </w:pPr>
    </w:p>
    <w:p w:rsidR="00C1383D" w:rsidRPr="006B2D78" w:rsidRDefault="00C1383D" w:rsidP="00273C00">
      <w:pPr>
        <w:pStyle w:val="22"/>
        <w:ind w:left="0"/>
        <w:rPr>
          <w:sz w:val="22"/>
          <w:szCs w:val="22"/>
        </w:rPr>
      </w:pPr>
      <w:r w:rsidRPr="006B2D78">
        <w:rPr>
          <w:sz w:val="22"/>
          <w:szCs w:val="22"/>
        </w:rPr>
        <w:t xml:space="preserve">Να φυλάσσεται σε ασφαλές μέρος μακριά από παιδιά.         </w:t>
      </w:r>
    </w:p>
    <w:p w:rsidR="00C1383D" w:rsidRPr="006B2D78" w:rsidRDefault="00C1383D" w:rsidP="00273C00">
      <w:pPr>
        <w:rPr>
          <w:rFonts w:ascii="Times New Roman" w:hAnsi="Times New Roman"/>
          <w:sz w:val="22"/>
          <w:szCs w:val="22"/>
          <w:lang w:val="el-GR"/>
        </w:rPr>
      </w:pPr>
    </w:p>
    <w:p w:rsidR="00936D72" w:rsidRPr="006B2D78" w:rsidRDefault="00936D72" w:rsidP="00273C00">
      <w:pPr>
        <w:rPr>
          <w:rFonts w:ascii="Times New Roman" w:hAnsi="Times New Roman"/>
          <w:b/>
          <w:sz w:val="22"/>
          <w:szCs w:val="22"/>
          <w:lang w:val="el-GR"/>
        </w:rPr>
      </w:pPr>
    </w:p>
    <w:p w:rsidR="00936D72" w:rsidRPr="006B2D78" w:rsidRDefault="00936D72" w:rsidP="00273C00">
      <w:pPr>
        <w:rPr>
          <w:rFonts w:ascii="Times New Roman" w:hAnsi="Times New Roman"/>
          <w:sz w:val="22"/>
          <w:szCs w:val="22"/>
          <w:lang w:val="el-GR"/>
        </w:rPr>
      </w:pPr>
      <w:r w:rsidRPr="006B2D78">
        <w:rPr>
          <w:rFonts w:ascii="Times New Roman" w:hAnsi="Times New Roman"/>
          <w:b/>
          <w:sz w:val="22"/>
          <w:szCs w:val="22"/>
          <w:lang w:val="el-GR"/>
        </w:rPr>
        <w:t>6.5     Φύση και συστατικά του περιέκτη</w:t>
      </w:r>
    </w:p>
    <w:p w:rsidR="00936D72" w:rsidRPr="006B2D78" w:rsidRDefault="00936D72" w:rsidP="00273C00">
      <w:pPr>
        <w:rPr>
          <w:rFonts w:ascii="Times New Roman" w:hAnsi="Times New Roman"/>
          <w:b/>
          <w:sz w:val="22"/>
          <w:szCs w:val="22"/>
          <w:lang w:val="el-GR"/>
        </w:rPr>
      </w:pPr>
      <w:r w:rsidRPr="006B2D78">
        <w:rPr>
          <w:rFonts w:ascii="Times New Roman" w:hAnsi="Times New Roman"/>
          <w:sz w:val="22"/>
          <w:szCs w:val="22"/>
          <w:lang w:val="el-GR"/>
        </w:rPr>
        <w:tab/>
      </w:r>
      <w:r w:rsidR="00713C74" w:rsidRPr="006B2D78">
        <w:rPr>
          <w:rFonts w:ascii="Times New Roman" w:hAnsi="Times New Roman"/>
          <w:b/>
          <w:i/>
          <w:sz w:val="22"/>
          <w:szCs w:val="22"/>
          <w:lang w:val="el-GR"/>
        </w:rPr>
        <w:t>Δισκία:</w:t>
      </w:r>
      <w:r w:rsidR="00713C74" w:rsidRPr="006B2D78">
        <w:rPr>
          <w:rFonts w:ascii="Times New Roman" w:hAnsi="Times New Roman"/>
          <w:sz w:val="22"/>
          <w:szCs w:val="22"/>
          <w:lang w:val="el-GR"/>
        </w:rPr>
        <w:t xml:space="preserve"> </w:t>
      </w:r>
      <w:r w:rsidR="00E23A85" w:rsidRPr="006B2D78">
        <w:rPr>
          <w:rFonts w:ascii="Times New Roman" w:hAnsi="Times New Roman"/>
          <w:sz w:val="22"/>
          <w:szCs w:val="22"/>
          <w:lang w:val="el-GR"/>
        </w:rPr>
        <w:t xml:space="preserve">Κουτί που περιέχει 2 </w:t>
      </w:r>
      <w:r w:rsidR="00E23A85" w:rsidRPr="006B2D78">
        <w:rPr>
          <w:rFonts w:ascii="Times New Roman" w:hAnsi="Times New Roman"/>
          <w:sz w:val="22"/>
          <w:szCs w:val="22"/>
          <w:lang w:val="en-US"/>
        </w:rPr>
        <w:t>blister</w:t>
      </w:r>
      <w:r w:rsidR="00E23A85" w:rsidRPr="006B2D78">
        <w:rPr>
          <w:rFonts w:ascii="Times New Roman" w:hAnsi="Times New Roman"/>
          <w:sz w:val="22"/>
          <w:szCs w:val="22"/>
          <w:lang w:val="el-GR"/>
        </w:rPr>
        <w:t xml:space="preserve"> των 10 δισκίων.</w:t>
      </w:r>
    </w:p>
    <w:p w:rsidR="00936D72" w:rsidRPr="006B2D78" w:rsidRDefault="009452F0" w:rsidP="00273C00">
      <w:pPr>
        <w:rPr>
          <w:rFonts w:ascii="Times New Roman" w:hAnsi="Times New Roman"/>
          <w:sz w:val="22"/>
          <w:szCs w:val="22"/>
          <w:lang w:val="el-GR"/>
        </w:rPr>
      </w:pPr>
      <w:r w:rsidRPr="006B2D78">
        <w:rPr>
          <w:rFonts w:ascii="Times New Roman" w:hAnsi="Times New Roman"/>
          <w:b/>
          <w:sz w:val="22"/>
          <w:szCs w:val="22"/>
          <w:lang w:val="el-GR"/>
        </w:rPr>
        <w:tab/>
      </w:r>
      <w:r w:rsidRPr="006B2D78">
        <w:rPr>
          <w:rFonts w:ascii="Times New Roman" w:hAnsi="Times New Roman"/>
          <w:b/>
          <w:sz w:val="22"/>
          <w:szCs w:val="22"/>
          <w:lang w:val="el-GR"/>
        </w:rPr>
        <w:tab/>
      </w:r>
      <w:r w:rsidRPr="006B2D78">
        <w:rPr>
          <w:rFonts w:ascii="Times New Roman" w:hAnsi="Times New Roman"/>
          <w:b/>
          <w:i/>
          <w:sz w:val="22"/>
          <w:szCs w:val="22"/>
          <w:lang w:val="el-GR"/>
        </w:rPr>
        <w:t>Υπόθετα</w:t>
      </w:r>
      <w:r w:rsidRPr="00A015C9">
        <w:rPr>
          <w:rFonts w:ascii="Times New Roman" w:hAnsi="Times New Roman"/>
          <w:b/>
          <w:i/>
          <w:sz w:val="22"/>
          <w:szCs w:val="22"/>
          <w:lang w:val="el-GR"/>
        </w:rPr>
        <w:t>:</w:t>
      </w:r>
      <w:r w:rsidRPr="00A015C9">
        <w:rPr>
          <w:rFonts w:ascii="Times New Roman" w:hAnsi="Times New Roman"/>
          <w:sz w:val="22"/>
          <w:szCs w:val="22"/>
          <w:lang w:val="el-GR"/>
        </w:rPr>
        <w:t xml:space="preserve">  </w:t>
      </w:r>
      <w:r w:rsidRPr="006B2D78">
        <w:rPr>
          <w:rFonts w:ascii="Times New Roman" w:hAnsi="Times New Roman"/>
          <w:sz w:val="22"/>
          <w:szCs w:val="22"/>
          <w:lang w:val="el-GR"/>
        </w:rPr>
        <w:t xml:space="preserve">Κουτί που περιέχει 6 υπόθετα </w:t>
      </w:r>
    </w:p>
    <w:p w:rsidR="009452F0" w:rsidRPr="006B2D78" w:rsidRDefault="009452F0" w:rsidP="00273C00">
      <w:pPr>
        <w:rPr>
          <w:rFonts w:ascii="Times New Roman" w:hAnsi="Times New Roman"/>
          <w:b/>
          <w:sz w:val="22"/>
          <w:szCs w:val="22"/>
          <w:lang w:val="el-GR"/>
        </w:rPr>
      </w:pPr>
    </w:p>
    <w:p w:rsidR="00936D72" w:rsidRPr="006B2D78" w:rsidRDefault="00936D72" w:rsidP="00273C00">
      <w:pPr>
        <w:rPr>
          <w:rFonts w:ascii="Times New Roman" w:hAnsi="Times New Roman"/>
          <w:b/>
          <w:sz w:val="22"/>
          <w:szCs w:val="22"/>
          <w:lang w:val="el-GR"/>
        </w:rPr>
      </w:pPr>
      <w:r w:rsidRPr="006B2D78">
        <w:rPr>
          <w:rFonts w:ascii="Times New Roman" w:hAnsi="Times New Roman"/>
          <w:b/>
          <w:sz w:val="22"/>
          <w:szCs w:val="22"/>
          <w:lang w:val="el-GR"/>
        </w:rPr>
        <w:t>6.6     Οδηγίες χρήσης/χειρισμού</w:t>
      </w:r>
    </w:p>
    <w:p w:rsidR="00C1383D" w:rsidRPr="006B2D78" w:rsidRDefault="00C1383D" w:rsidP="00273C00">
      <w:pPr>
        <w:tabs>
          <w:tab w:val="left" w:pos="284"/>
        </w:tabs>
        <w:rPr>
          <w:rFonts w:ascii="Times New Roman" w:hAnsi="Times New Roman"/>
          <w:sz w:val="22"/>
          <w:szCs w:val="22"/>
          <w:lang w:val="el-GR"/>
        </w:rPr>
      </w:pPr>
      <w:r w:rsidRPr="006B2D78">
        <w:rPr>
          <w:rFonts w:ascii="Times New Roman" w:hAnsi="Times New Roman"/>
          <w:sz w:val="22"/>
          <w:szCs w:val="22"/>
          <w:lang w:val="el-GR"/>
        </w:rPr>
        <w:t>Δισκία: Τα δισκία θα πρέπει να λαμβάνονται με ένα ποτήρι νερό.</w:t>
      </w:r>
    </w:p>
    <w:p w:rsidR="00C1383D" w:rsidRPr="006B2D78" w:rsidRDefault="00C1383D" w:rsidP="00273C00">
      <w:pPr>
        <w:rPr>
          <w:rFonts w:ascii="Times New Roman" w:hAnsi="Times New Roman"/>
          <w:sz w:val="22"/>
          <w:szCs w:val="22"/>
          <w:lang w:val="el-GR"/>
        </w:rPr>
      </w:pPr>
      <w:r w:rsidRPr="006B2D78">
        <w:rPr>
          <w:rFonts w:ascii="Times New Roman" w:hAnsi="Times New Roman"/>
          <w:sz w:val="22"/>
          <w:szCs w:val="22"/>
          <w:lang w:val="el-GR"/>
        </w:rPr>
        <w:t xml:space="preserve">Υπόθετα: Για τη λήψη των υποθέτων, θα πρέπει να αφαιρείται το περίβλημα τους και το υπόθετο να εισάγεται στο ορθό. </w:t>
      </w:r>
    </w:p>
    <w:p w:rsidR="00936D72" w:rsidRPr="006B2D78" w:rsidRDefault="00936D72" w:rsidP="00273C00">
      <w:pPr>
        <w:rPr>
          <w:rFonts w:ascii="Times New Roman" w:hAnsi="Times New Roman"/>
          <w:b/>
          <w:sz w:val="22"/>
          <w:szCs w:val="22"/>
          <w:lang w:val="el-GR"/>
        </w:rPr>
      </w:pPr>
    </w:p>
    <w:p w:rsidR="00936D72" w:rsidRPr="006B2D78" w:rsidRDefault="00936D72" w:rsidP="00273C00">
      <w:pPr>
        <w:rPr>
          <w:rFonts w:ascii="Times New Roman" w:hAnsi="Times New Roman"/>
          <w:b/>
          <w:sz w:val="22"/>
          <w:szCs w:val="22"/>
          <w:lang w:val="el-GR"/>
        </w:rPr>
      </w:pPr>
      <w:r w:rsidRPr="006B2D78">
        <w:rPr>
          <w:rFonts w:ascii="Times New Roman" w:hAnsi="Times New Roman"/>
          <w:b/>
          <w:sz w:val="22"/>
          <w:szCs w:val="22"/>
          <w:lang w:val="el-GR"/>
        </w:rPr>
        <w:t>6.7     Κάτοχος της άδειας κυκλοφορίας</w:t>
      </w:r>
    </w:p>
    <w:p w:rsidR="00936D72" w:rsidRPr="006B2D78" w:rsidRDefault="00936D72" w:rsidP="00273C00">
      <w:pPr>
        <w:rPr>
          <w:rFonts w:ascii="Times New Roman" w:hAnsi="Times New Roman"/>
          <w:sz w:val="22"/>
          <w:szCs w:val="22"/>
          <w:lang w:val="el-GR"/>
        </w:rPr>
      </w:pPr>
      <w:r w:rsidRPr="006B2D78">
        <w:rPr>
          <w:rFonts w:ascii="Times New Roman" w:hAnsi="Times New Roman"/>
          <w:b/>
          <w:sz w:val="22"/>
          <w:szCs w:val="22"/>
          <w:lang w:val="el-GR"/>
        </w:rPr>
        <w:t xml:space="preserve">       </w:t>
      </w:r>
      <w:r w:rsidRPr="006B2D78">
        <w:rPr>
          <w:rFonts w:ascii="Times New Roman" w:hAnsi="Times New Roman"/>
          <w:sz w:val="22"/>
          <w:szCs w:val="22"/>
          <w:lang w:val="el-GR"/>
        </w:rPr>
        <w:t>Boehringer Ingelheim Ελλάς ΑΕ</w:t>
      </w:r>
    </w:p>
    <w:p w:rsidR="00936D72" w:rsidRPr="006B2D78" w:rsidRDefault="00936D72" w:rsidP="00273C00">
      <w:pPr>
        <w:rPr>
          <w:rFonts w:ascii="Times New Roman" w:hAnsi="Times New Roman"/>
          <w:sz w:val="22"/>
          <w:szCs w:val="22"/>
          <w:lang w:val="el-GR"/>
        </w:rPr>
      </w:pPr>
      <w:r w:rsidRPr="006B2D78">
        <w:rPr>
          <w:rFonts w:ascii="Times New Roman" w:hAnsi="Times New Roman"/>
          <w:sz w:val="22"/>
          <w:szCs w:val="22"/>
          <w:lang w:val="el-GR"/>
        </w:rPr>
        <w:t xml:space="preserve">       Ελληνικού 2 </w:t>
      </w:r>
    </w:p>
    <w:p w:rsidR="00936D72" w:rsidRPr="006B2D78" w:rsidRDefault="00936D72" w:rsidP="00273C00">
      <w:pPr>
        <w:rPr>
          <w:rFonts w:ascii="Times New Roman" w:hAnsi="Times New Roman"/>
          <w:sz w:val="22"/>
          <w:szCs w:val="22"/>
          <w:lang w:val="el-GR"/>
        </w:rPr>
      </w:pPr>
      <w:r w:rsidRPr="006B2D78">
        <w:rPr>
          <w:rFonts w:ascii="Times New Roman" w:hAnsi="Times New Roman"/>
          <w:sz w:val="22"/>
          <w:szCs w:val="22"/>
          <w:lang w:val="el-GR"/>
        </w:rPr>
        <w:t xml:space="preserve">       167 77  Ελληνικό</w:t>
      </w:r>
    </w:p>
    <w:p w:rsidR="00936D72" w:rsidRPr="006B2D78" w:rsidRDefault="00F93AFA" w:rsidP="00273C00">
      <w:pPr>
        <w:rPr>
          <w:rFonts w:ascii="Times New Roman" w:hAnsi="Times New Roman"/>
          <w:sz w:val="22"/>
          <w:szCs w:val="22"/>
          <w:lang w:val="el-GR"/>
        </w:rPr>
      </w:pPr>
      <w:r w:rsidRPr="00A015C9">
        <w:rPr>
          <w:rFonts w:ascii="Times New Roman" w:hAnsi="Times New Roman"/>
          <w:sz w:val="22"/>
          <w:szCs w:val="22"/>
          <w:lang w:val="el-GR"/>
        </w:rPr>
        <w:t xml:space="preserve">      </w:t>
      </w:r>
      <w:r w:rsidR="00936D72" w:rsidRPr="006B2D78">
        <w:rPr>
          <w:rFonts w:ascii="Times New Roman" w:hAnsi="Times New Roman"/>
          <w:sz w:val="22"/>
          <w:szCs w:val="22"/>
          <w:lang w:val="el-GR"/>
        </w:rPr>
        <w:t xml:space="preserve">Τηλ.: </w:t>
      </w:r>
      <w:r w:rsidR="00E23A85" w:rsidRPr="006B2D78">
        <w:rPr>
          <w:rFonts w:ascii="Times New Roman" w:hAnsi="Times New Roman"/>
          <w:sz w:val="22"/>
          <w:szCs w:val="22"/>
          <w:lang w:val="el-GR"/>
        </w:rPr>
        <w:t>210</w:t>
      </w:r>
      <w:r w:rsidR="00936D72" w:rsidRPr="006B2D78">
        <w:rPr>
          <w:rFonts w:ascii="Times New Roman" w:hAnsi="Times New Roman"/>
          <w:sz w:val="22"/>
          <w:szCs w:val="22"/>
          <w:lang w:val="el-GR"/>
        </w:rPr>
        <w:t xml:space="preserve"> </w:t>
      </w:r>
      <w:r w:rsidR="00936D72" w:rsidRPr="004E2D24">
        <w:rPr>
          <w:rFonts w:ascii="Times New Roman" w:hAnsi="Times New Roman"/>
          <w:sz w:val="22"/>
          <w:szCs w:val="22"/>
          <w:lang w:val="el-GR"/>
        </w:rPr>
        <w:t xml:space="preserve">89 06 </w:t>
      </w:r>
      <w:r w:rsidRPr="00A015C9">
        <w:rPr>
          <w:rFonts w:ascii="Times New Roman" w:hAnsi="Times New Roman"/>
          <w:sz w:val="22"/>
          <w:szCs w:val="22"/>
          <w:lang w:val="el-GR"/>
        </w:rPr>
        <w:t>300</w:t>
      </w:r>
      <w:r w:rsidRPr="006B2D78">
        <w:rPr>
          <w:rFonts w:ascii="Times New Roman" w:hAnsi="Times New Roman"/>
          <w:sz w:val="22"/>
          <w:szCs w:val="22"/>
          <w:lang w:val="el-GR"/>
        </w:rPr>
        <w:t xml:space="preserve">          </w:t>
      </w:r>
    </w:p>
    <w:p w:rsidR="00936D72" w:rsidRPr="006B2D78" w:rsidRDefault="00936D72" w:rsidP="00273C00">
      <w:pPr>
        <w:rPr>
          <w:rFonts w:ascii="Times New Roman" w:hAnsi="Times New Roman"/>
          <w:sz w:val="22"/>
          <w:szCs w:val="22"/>
          <w:lang w:val="el-GR"/>
        </w:rPr>
      </w:pPr>
    </w:p>
    <w:p w:rsidR="003C6ABC" w:rsidRPr="00490CCB" w:rsidRDefault="00936D72" w:rsidP="00273C00">
      <w:pPr>
        <w:rPr>
          <w:rFonts w:ascii="Times New Roman" w:hAnsi="Times New Roman"/>
          <w:sz w:val="22"/>
          <w:szCs w:val="22"/>
          <w:lang w:val="el-GR"/>
        </w:rPr>
      </w:pPr>
      <w:r w:rsidRPr="006B2D78">
        <w:rPr>
          <w:rFonts w:ascii="Times New Roman" w:hAnsi="Times New Roman"/>
          <w:b/>
          <w:sz w:val="22"/>
          <w:szCs w:val="22"/>
          <w:lang w:val="el-GR"/>
        </w:rPr>
        <w:t xml:space="preserve">7.     </w:t>
      </w:r>
      <w:r w:rsidRPr="006B2D78">
        <w:rPr>
          <w:rFonts w:ascii="Times New Roman" w:hAnsi="Times New Roman"/>
          <w:b/>
          <w:sz w:val="22"/>
          <w:szCs w:val="22"/>
          <w:u w:val="single"/>
          <w:lang w:val="el-GR"/>
        </w:rPr>
        <w:t xml:space="preserve">ΑΡΙΘΜΟΣ ΑΔΕΙΑ ΚΥΚΛΟΦΟΡΙΑΣ </w:t>
      </w:r>
      <w:r w:rsidRPr="006B2D78">
        <w:rPr>
          <w:rFonts w:ascii="Times New Roman" w:hAnsi="Times New Roman"/>
          <w:sz w:val="22"/>
          <w:szCs w:val="22"/>
          <w:u w:val="single"/>
          <w:lang w:val="el-GR"/>
        </w:rPr>
        <w:t>:</w:t>
      </w:r>
      <w:r w:rsidR="00BD51EC" w:rsidRPr="006B2D78">
        <w:rPr>
          <w:rFonts w:ascii="Times New Roman" w:hAnsi="Times New Roman"/>
          <w:sz w:val="22"/>
          <w:szCs w:val="22"/>
          <w:lang w:val="el-GR"/>
        </w:rPr>
        <w:t xml:space="preserve">            </w:t>
      </w:r>
    </w:p>
    <w:p w:rsidR="00936D72" w:rsidRPr="006B2D78" w:rsidRDefault="00082ADD" w:rsidP="003C6ABC">
      <w:pPr>
        <w:rPr>
          <w:rFonts w:ascii="Times New Roman" w:hAnsi="Times New Roman"/>
          <w:sz w:val="22"/>
          <w:szCs w:val="22"/>
          <w:lang w:val="el-GR"/>
        </w:rPr>
      </w:pPr>
      <w:r w:rsidRPr="00A015C9">
        <w:rPr>
          <w:rFonts w:ascii="Times New Roman" w:hAnsi="Times New Roman"/>
          <w:sz w:val="22"/>
          <w:szCs w:val="22"/>
          <w:lang w:val="el-GR"/>
        </w:rPr>
        <w:t>8501</w:t>
      </w:r>
      <w:r w:rsidR="00713C74" w:rsidRPr="006B2D78">
        <w:rPr>
          <w:rFonts w:ascii="Times New Roman" w:hAnsi="Times New Roman"/>
          <w:sz w:val="22"/>
          <w:szCs w:val="22"/>
          <w:lang w:val="el-GR"/>
        </w:rPr>
        <w:t>-</w:t>
      </w:r>
      <w:r w:rsidR="00713C74" w:rsidRPr="00A015C9">
        <w:rPr>
          <w:rFonts w:ascii="Times New Roman" w:hAnsi="Times New Roman"/>
          <w:sz w:val="22"/>
          <w:szCs w:val="22"/>
          <w:lang w:val="el-GR"/>
        </w:rPr>
        <w:t>6</w:t>
      </w:r>
      <w:r w:rsidR="00713C74" w:rsidRPr="006B2D78">
        <w:rPr>
          <w:rFonts w:ascii="Times New Roman" w:hAnsi="Times New Roman"/>
          <w:sz w:val="22"/>
          <w:szCs w:val="22"/>
          <w:lang w:val="el-GR"/>
        </w:rPr>
        <w:t>/</w:t>
      </w:r>
      <w:r w:rsidR="00713C74" w:rsidRPr="00A015C9">
        <w:rPr>
          <w:rFonts w:ascii="Times New Roman" w:hAnsi="Times New Roman"/>
          <w:sz w:val="22"/>
          <w:szCs w:val="22"/>
          <w:lang w:val="el-GR"/>
        </w:rPr>
        <w:t>2</w:t>
      </w:r>
      <w:r w:rsidR="00713C74" w:rsidRPr="006B2D78">
        <w:rPr>
          <w:rFonts w:ascii="Times New Roman" w:hAnsi="Times New Roman"/>
          <w:sz w:val="22"/>
          <w:szCs w:val="22"/>
          <w:lang w:val="el-GR"/>
        </w:rPr>
        <w:t>/</w:t>
      </w:r>
      <w:r w:rsidRPr="00A015C9">
        <w:rPr>
          <w:rFonts w:ascii="Times New Roman" w:hAnsi="Times New Roman"/>
          <w:sz w:val="22"/>
          <w:szCs w:val="22"/>
          <w:lang w:val="el-GR"/>
        </w:rPr>
        <w:t>2007</w:t>
      </w:r>
    </w:p>
    <w:p w:rsidR="00D61D35" w:rsidRPr="006B2D78" w:rsidRDefault="00D61D35" w:rsidP="00273C00">
      <w:pPr>
        <w:rPr>
          <w:rFonts w:ascii="Times New Roman" w:hAnsi="Times New Roman"/>
          <w:b/>
          <w:sz w:val="22"/>
          <w:szCs w:val="22"/>
          <w:lang w:val="el-GR"/>
        </w:rPr>
      </w:pPr>
      <w:r w:rsidRPr="006B2D78">
        <w:rPr>
          <w:rFonts w:ascii="Times New Roman" w:hAnsi="Times New Roman"/>
          <w:b/>
          <w:sz w:val="22"/>
          <w:szCs w:val="22"/>
          <w:lang w:val="el-GR"/>
        </w:rPr>
        <w:t>ΚΥΠΡΟΣ:</w:t>
      </w:r>
      <w:r w:rsidRPr="006B2D78">
        <w:rPr>
          <w:rFonts w:ascii="Times New Roman" w:hAnsi="Times New Roman"/>
          <w:sz w:val="22"/>
          <w:szCs w:val="22"/>
          <w:lang w:val="el-GR"/>
        </w:rPr>
        <w:t xml:space="preserve"> 19678 (δισκία), 17679 (υπόθετα</w:t>
      </w:r>
      <w:r w:rsidRPr="006B2D78">
        <w:rPr>
          <w:rFonts w:ascii="Times New Roman" w:hAnsi="Times New Roman"/>
          <w:b/>
          <w:sz w:val="22"/>
          <w:szCs w:val="22"/>
          <w:lang w:val="el-GR"/>
        </w:rPr>
        <w:t>)</w:t>
      </w:r>
    </w:p>
    <w:p w:rsidR="00D61D35" w:rsidRPr="006B2D78" w:rsidRDefault="00D61D35" w:rsidP="00273C00">
      <w:pPr>
        <w:rPr>
          <w:rFonts w:ascii="Times New Roman" w:hAnsi="Times New Roman"/>
          <w:b/>
          <w:sz w:val="22"/>
          <w:szCs w:val="22"/>
          <w:lang w:val="el-GR"/>
        </w:rPr>
      </w:pPr>
      <w:r w:rsidRPr="006B2D78">
        <w:rPr>
          <w:rFonts w:ascii="Times New Roman" w:hAnsi="Times New Roman"/>
          <w:b/>
          <w:sz w:val="22"/>
          <w:szCs w:val="22"/>
          <w:lang w:val="el-GR"/>
        </w:rPr>
        <w:t xml:space="preserve">                       </w:t>
      </w:r>
    </w:p>
    <w:p w:rsidR="00936D72" w:rsidRPr="006B2D78" w:rsidRDefault="00936D72" w:rsidP="00273C00">
      <w:pPr>
        <w:rPr>
          <w:rFonts w:ascii="Times New Roman" w:hAnsi="Times New Roman"/>
          <w:sz w:val="22"/>
          <w:szCs w:val="22"/>
          <w:lang w:val="el-GR"/>
        </w:rPr>
      </w:pPr>
    </w:p>
    <w:p w:rsidR="00133C24" w:rsidRPr="006B2D78" w:rsidRDefault="00936D72" w:rsidP="00273C00">
      <w:pPr>
        <w:rPr>
          <w:rFonts w:ascii="Times New Roman" w:hAnsi="Times New Roman"/>
          <w:sz w:val="22"/>
          <w:szCs w:val="22"/>
          <w:lang w:val="el-GR"/>
        </w:rPr>
      </w:pPr>
      <w:r w:rsidRPr="006B2D78">
        <w:rPr>
          <w:rFonts w:ascii="Times New Roman" w:hAnsi="Times New Roman"/>
          <w:b/>
          <w:sz w:val="22"/>
          <w:szCs w:val="22"/>
          <w:lang w:val="el-GR"/>
        </w:rPr>
        <w:t>8.</w:t>
      </w:r>
      <w:r w:rsidRPr="006B2D78">
        <w:rPr>
          <w:rFonts w:ascii="Times New Roman" w:hAnsi="Times New Roman"/>
          <w:sz w:val="22"/>
          <w:szCs w:val="22"/>
          <w:lang w:val="el-GR"/>
        </w:rPr>
        <w:t xml:space="preserve">   </w:t>
      </w:r>
      <w:r w:rsidRPr="006B2D78">
        <w:rPr>
          <w:rFonts w:ascii="Times New Roman" w:hAnsi="Times New Roman"/>
          <w:b/>
          <w:sz w:val="22"/>
          <w:szCs w:val="22"/>
          <w:u w:val="single"/>
          <w:lang w:val="el-GR"/>
        </w:rPr>
        <w:t xml:space="preserve">ΗΜΕΡΟΜΗΝΙΑ ΠΡΩΤΗΣ ΑΔΕΙΑΣ ΚΥΚΛΟΦΟΡΙΑΣ: </w:t>
      </w:r>
      <w:r w:rsidRPr="006B2D78">
        <w:rPr>
          <w:rFonts w:ascii="Times New Roman" w:hAnsi="Times New Roman"/>
          <w:sz w:val="22"/>
          <w:szCs w:val="22"/>
          <w:lang w:val="el-GR"/>
        </w:rPr>
        <w:t xml:space="preserve"> </w:t>
      </w:r>
      <w:r w:rsidR="00095380" w:rsidRPr="006B2D78">
        <w:rPr>
          <w:rFonts w:ascii="Times New Roman" w:hAnsi="Times New Roman"/>
          <w:sz w:val="22"/>
          <w:szCs w:val="22"/>
          <w:lang w:val="el-GR"/>
        </w:rPr>
        <w:t xml:space="preserve">19/3/1986  </w:t>
      </w:r>
    </w:p>
    <w:p w:rsidR="00D61D35" w:rsidRPr="006B2D78" w:rsidRDefault="00D61D35" w:rsidP="00273C00">
      <w:pPr>
        <w:rPr>
          <w:rFonts w:ascii="Times New Roman" w:hAnsi="Times New Roman"/>
          <w:b/>
          <w:sz w:val="22"/>
          <w:szCs w:val="22"/>
          <w:lang w:val="el-GR"/>
        </w:rPr>
      </w:pPr>
      <w:r w:rsidRPr="006B2D78">
        <w:rPr>
          <w:rFonts w:ascii="Times New Roman" w:hAnsi="Times New Roman"/>
          <w:b/>
          <w:sz w:val="22"/>
          <w:szCs w:val="22"/>
          <w:u w:val="single"/>
          <w:lang w:val="el-GR"/>
        </w:rPr>
        <w:lastRenderedPageBreak/>
        <w:t>ΚΥΠΡΟΣ:</w:t>
      </w:r>
      <w:r w:rsidRPr="006B2D78">
        <w:rPr>
          <w:rFonts w:ascii="Times New Roman" w:hAnsi="Times New Roman"/>
          <w:b/>
          <w:sz w:val="22"/>
          <w:szCs w:val="22"/>
          <w:lang w:val="el-GR"/>
        </w:rPr>
        <w:t xml:space="preserve"> </w:t>
      </w:r>
      <w:r w:rsidRPr="006B2D78">
        <w:rPr>
          <w:rFonts w:ascii="Times New Roman" w:hAnsi="Times New Roman"/>
          <w:sz w:val="22"/>
          <w:szCs w:val="22"/>
          <w:lang w:val="el-GR"/>
        </w:rPr>
        <w:t>9/6/2005</w:t>
      </w:r>
    </w:p>
    <w:p w:rsidR="00133C24" w:rsidRPr="006B2D78" w:rsidRDefault="00936D72" w:rsidP="00273C00">
      <w:pPr>
        <w:rPr>
          <w:rFonts w:ascii="Times New Roman" w:hAnsi="Times New Roman"/>
          <w:b/>
          <w:sz w:val="22"/>
          <w:szCs w:val="22"/>
          <w:u w:val="single"/>
          <w:lang w:val="el-GR"/>
        </w:rPr>
      </w:pPr>
      <w:r w:rsidRPr="006B2D78">
        <w:rPr>
          <w:rFonts w:ascii="Times New Roman" w:hAnsi="Times New Roman"/>
          <w:b/>
          <w:sz w:val="22"/>
          <w:szCs w:val="22"/>
          <w:lang w:val="el-GR"/>
        </w:rPr>
        <w:t xml:space="preserve">   </w:t>
      </w:r>
    </w:p>
    <w:p w:rsidR="00936D72" w:rsidRPr="00490CCB" w:rsidRDefault="00936D72" w:rsidP="00273C00">
      <w:pPr>
        <w:rPr>
          <w:rFonts w:ascii="Times New Roman" w:hAnsi="Times New Roman"/>
          <w:b/>
          <w:sz w:val="22"/>
          <w:szCs w:val="22"/>
          <w:u w:val="single"/>
          <w:lang w:val="el-GR"/>
        </w:rPr>
      </w:pPr>
      <w:r w:rsidRPr="006B2D78">
        <w:rPr>
          <w:rFonts w:ascii="Times New Roman" w:hAnsi="Times New Roman"/>
          <w:b/>
          <w:sz w:val="22"/>
          <w:szCs w:val="22"/>
          <w:lang w:val="el-GR"/>
        </w:rPr>
        <w:t xml:space="preserve">9.     </w:t>
      </w:r>
      <w:r w:rsidRPr="006B2D78">
        <w:rPr>
          <w:rFonts w:ascii="Times New Roman" w:hAnsi="Times New Roman"/>
          <w:b/>
          <w:sz w:val="22"/>
          <w:szCs w:val="22"/>
          <w:u w:val="single"/>
          <w:lang w:val="el-GR"/>
        </w:rPr>
        <w:t>ΗΜΕΡΟΜΗΝΙΑ ΤΗΣ (ΜΕΡΙΚΗΣ) ΑΝΑΘΕΩΡΗΣΗΣ ΤΟΥ ΚΕΙΜΕΝΟΥ</w:t>
      </w:r>
      <w:r w:rsidR="00133C24" w:rsidRPr="006B2D78">
        <w:rPr>
          <w:rFonts w:ascii="Times New Roman" w:hAnsi="Times New Roman"/>
          <w:b/>
          <w:sz w:val="22"/>
          <w:szCs w:val="22"/>
          <w:u w:val="single"/>
          <w:lang w:val="el-GR"/>
        </w:rPr>
        <w:t xml:space="preserve">: </w:t>
      </w:r>
    </w:p>
    <w:p w:rsidR="00B41070" w:rsidRPr="00490CCB" w:rsidRDefault="00B41070" w:rsidP="00273C00">
      <w:pPr>
        <w:rPr>
          <w:rFonts w:ascii="Times New Roman" w:hAnsi="Times New Roman"/>
          <w:b/>
          <w:sz w:val="22"/>
          <w:szCs w:val="22"/>
          <w:u w:val="single"/>
          <w:lang w:val="el-GR"/>
        </w:rPr>
      </w:pPr>
    </w:p>
    <w:p w:rsidR="00B41070" w:rsidRPr="00490CCB" w:rsidRDefault="00B41070" w:rsidP="00273C00">
      <w:pPr>
        <w:rPr>
          <w:rFonts w:ascii="Times New Roman" w:hAnsi="Times New Roman"/>
          <w:sz w:val="22"/>
          <w:szCs w:val="22"/>
          <w:lang w:val="el-GR"/>
        </w:rPr>
      </w:pPr>
    </w:p>
    <w:sectPr w:rsidR="00B41070" w:rsidRPr="00490CCB" w:rsidSect="00076E37">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CA352"/>
    <w:lvl w:ilvl="0">
      <w:start w:val="1"/>
      <w:numFmt w:val="decimal"/>
      <w:pStyle w:val="5"/>
      <w:lvlText w:val="%1."/>
      <w:lvlJc w:val="left"/>
      <w:pPr>
        <w:tabs>
          <w:tab w:val="num" w:pos="1492"/>
        </w:tabs>
        <w:ind w:left="1492" w:hanging="360"/>
      </w:pPr>
    </w:lvl>
  </w:abstractNum>
  <w:abstractNum w:abstractNumId="1">
    <w:nsid w:val="FFFFFF7D"/>
    <w:multiLevelType w:val="singleLevel"/>
    <w:tmpl w:val="6DC248C4"/>
    <w:lvl w:ilvl="0">
      <w:start w:val="1"/>
      <w:numFmt w:val="decimal"/>
      <w:pStyle w:val="4"/>
      <w:lvlText w:val="%1."/>
      <w:lvlJc w:val="left"/>
      <w:pPr>
        <w:tabs>
          <w:tab w:val="num" w:pos="1209"/>
        </w:tabs>
        <w:ind w:left="1209" w:hanging="360"/>
      </w:pPr>
    </w:lvl>
  </w:abstractNum>
  <w:abstractNum w:abstractNumId="2">
    <w:nsid w:val="FFFFFF7E"/>
    <w:multiLevelType w:val="singleLevel"/>
    <w:tmpl w:val="AA2285BE"/>
    <w:lvl w:ilvl="0">
      <w:start w:val="1"/>
      <w:numFmt w:val="decimal"/>
      <w:pStyle w:val="3"/>
      <w:lvlText w:val="%1."/>
      <w:lvlJc w:val="left"/>
      <w:pPr>
        <w:tabs>
          <w:tab w:val="num" w:pos="926"/>
        </w:tabs>
        <w:ind w:left="926" w:hanging="360"/>
      </w:pPr>
    </w:lvl>
  </w:abstractNum>
  <w:abstractNum w:abstractNumId="3">
    <w:nsid w:val="FFFFFF7F"/>
    <w:multiLevelType w:val="singleLevel"/>
    <w:tmpl w:val="B95ED40E"/>
    <w:lvl w:ilvl="0">
      <w:start w:val="1"/>
      <w:numFmt w:val="decimal"/>
      <w:pStyle w:val="2"/>
      <w:lvlText w:val="%1."/>
      <w:lvlJc w:val="left"/>
      <w:pPr>
        <w:tabs>
          <w:tab w:val="num" w:pos="643"/>
        </w:tabs>
        <w:ind w:left="643" w:hanging="360"/>
      </w:pPr>
    </w:lvl>
  </w:abstractNum>
  <w:abstractNum w:abstractNumId="4">
    <w:nsid w:val="FFFFFF80"/>
    <w:multiLevelType w:val="singleLevel"/>
    <w:tmpl w:val="6EA6439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648A0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C98A1D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3064E6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988692E"/>
    <w:lvl w:ilvl="0">
      <w:start w:val="1"/>
      <w:numFmt w:val="decimal"/>
      <w:pStyle w:val="a"/>
      <w:lvlText w:val="%1."/>
      <w:lvlJc w:val="left"/>
      <w:pPr>
        <w:tabs>
          <w:tab w:val="num" w:pos="360"/>
        </w:tabs>
        <w:ind w:left="360" w:hanging="360"/>
      </w:pPr>
    </w:lvl>
  </w:abstractNum>
  <w:abstractNum w:abstractNumId="9">
    <w:nsid w:val="FFFFFF89"/>
    <w:multiLevelType w:val="singleLevel"/>
    <w:tmpl w:val="1AE066A4"/>
    <w:lvl w:ilvl="0">
      <w:start w:val="1"/>
      <w:numFmt w:val="bullet"/>
      <w:pStyle w:val="a0"/>
      <w:lvlText w:val=""/>
      <w:lvlJc w:val="left"/>
      <w:pPr>
        <w:tabs>
          <w:tab w:val="num" w:pos="360"/>
        </w:tabs>
        <w:ind w:left="360" w:hanging="360"/>
      </w:pPr>
      <w:rPr>
        <w:rFonts w:ascii="Symbol" w:hAnsi="Symbol" w:hint="default"/>
      </w:rPr>
    </w:lvl>
  </w:abstractNum>
  <w:abstractNum w:abstractNumId="10">
    <w:nsid w:val="15227BB1"/>
    <w:multiLevelType w:val="hybridMultilevel"/>
    <w:tmpl w:val="333CD78E"/>
    <w:lvl w:ilvl="0" w:tplc="6E5061E0">
      <w:start w:val="4"/>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BC92999"/>
    <w:multiLevelType w:val="multilevel"/>
    <w:tmpl w:val="25404E80"/>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2B6F73F7"/>
    <w:multiLevelType w:val="hybridMultilevel"/>
    <w:tmpl w:val="424A8C82"/>
    <w:lvl w:ilvl="0" w:tplc="3E00EDFE">
      <w:start w:val="1"/>
      <w:numFmt w:val="bullet"/>
      <w:lvlText w:val=""/>
      <w:lvlJc w:val="left"/>
      <w:pPr>
        <w:tabs>
          <w:tab w:val="num" w:pos="432"/>
        </w:tabs>
        <w:ind w:left="360" w:firstLine="72"/>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3BFE2F26"/>
    <w:multiLevelType w:val="hybridMultilevel"/>
    <w:tmpl w:val="D2BE7CEA"/>
    <w:lvl w:ilvl="0" w:tplc="D8862F30">
      <w:start w:val="8"/>
      <w:numFmt w:val="decimal"/>
      <w:lvlText w:val="%1."/>
      <w:lvlJc w:val="left"/>
      <w:pPr>
        <w:tabs>
          <w:tab w:val="num" w:pos="233"/>
        </w:tabs>
        <w:ind w:left="233" w:hanging="375"/>
      </w:pPr>
      <w:rPr>
        <w:rFonts w:hint="default"/>
        <w:b/>
      </w:rPr>
    </w:lvl>
    <w:lvl w:ilvl="1" w:tplc="04080019" w:tentative="1">
      <w:start w:val="1"/>
      <w:numFmt w:val="lowerLetter"/>
      <w:lvlText w:val="%2."/>
      <w:lvlJc w:val="left"/>
      <w:pPr>
        <w:tabs>
          <w:tab w:val="num" w:pos="938"/>
        </w:tabs>
        <w:ind w:left="938" w:hanging="360"/>
      </w:pPr>
    </w:lvl>
    <w:lvl w:ilvl="2" w:tplc="0408001B" w:tentative="1">
      <w:start w:val="1"/>
      <w:numFmt w:val="lowerRoman"/>
      <w:lvlText w:val="%3."/>
      <w:lvlJc w:val="right"/>
      <w:pPr>
        <w:tabs>
          <w:tab w:val="num" w:pos="1658"/>
        </w:tabs>
        <w:ind w:left="1658" w:hanging="180"/>
      </w:pPr>
    </w:lvl>
    <w:lvl w:ilvl="3" w:tplc="0408000F" w:tentative="1">
      <w:start w:val="1"/>
      <w:numFmt w:val="decimal"/>
      <w:lvlText w:val="%4."/>
      <w:lvlJc w:val="left"/>
      <w:pPr>
        <w:tabs>
          <w:tab w:val="num" w:pos="2378"/>
        </w:tabs>
        <w:ind w:left="2378" w:hanging="360"/>
      </w:pPr>
    </w:lvl>
    <w:lvl w:ilvl="4" w:tplc="04080019" w:tentative="1">
      <w:start w:val="1"/>
      <w:numFmt w:val="lowerLetter"/>
      <w:lvlText w:val="%5."/>
      <w:lvlJc w:val="left"/>
      <w:pPr>
        <w:tabs>
          <w:tab w:val="num" w:pos="3098"/>
        </w:tabs>
        <w:ind w:left="3098" w:hanging="360"/>
      </w:pPr>
    </w:lvl>
    <w:lvl w:ilvl="5" w:tplc="0408001B" w:tentative="1">
      <w:start w:val="1"/>
      <w:numFmt w:val="lowerRoman"/>
      <w:lvlText w:val="%6."/>
      <w:lvlJc w:val="right"/>
      <w:pPr>
        <w:tabs>
          <w:tab w:val="num" w:pos="3818"/>
        </w:tabs>
        <w:ind w:left="3818" w:hanging="180"/>
      </w:pPr>
    </w:lvl>
    <w:lvl w:ilvl="6" w:tplc="0408000F" w:tentative="1">
      <w:start w:val="1"/>
      <w:numFmt w:val="decimal"/>
      <w:lvlText w:val="%7."/>
      <w:lvlJc w:val="left"/>
      <w:pPr>
        <w:tabs>
          <w:tab w:val="num" w:pos="4538"/>
        </w:tabs>
        <w:ind w:left="4538" w:hanging="360"/>
      </w:pPr>
    </w:lvl>
    <w:lvl w:ilvl="7" w:tplc="04080019" w:tentative="1">
      <w:start w:val="1"/>
      <w:numFmt w:val="lowerLetter"/>
      <w:lvlText w:val="%8."/>
      <w:lvlJc w:val="left"/>
      <w:pPr>
        <w:tabs>
          <w:tab w:val="num" w:pos="5258"/>
        </w:tabs>
        <w:ind w:left="5258" w:hanging="360"/>
      </w:pPr>
    </w:lvl>
    <w:lvl w:ilvl="8" w:tplc="0408001B" w:tentative="1">
      <w:start w:val="1"/>
      <w:numFmt w:val="lowerRoman"/>
      <w:lvlText w:val="%9."/>
      <w:lvlJc w:val="right"/>
      <w:pPr>
        <w:tabs>
          <w:tab w:val="num" w:pos="5978"/>
        </w:tabs>
        <w:ind w:left="5978" w:hanging="180"/>
      </w:pPr>
    </w:lvl>
  </w:abstractNum>
  <w:abstractNum w:abstractNumId="14">
    <w:nsid w:val="43887A8F"/>
    <w:multiLevelType w:val="hybridMultilevel"/>
    <w:tmpl w:val="01520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FF58C1"/>
    <w:multiLevelType w:val="multilevel"/>
    <w:tmpl w:val="3C18DDA6"/>
    <w:lvl w:ilvl="0">
      <w:start w:val="4"/>
      <w:numFmt w:val="decimal"/>
      <w:lvlText w:val="%1."/>
      <w:lvlJc w:val="left"/>
      <w:pPr>
        <w:tabs>
          <w:tab w:val="num" w:pos="570"/>
        </w:tabs>
        <w:ind w:left="570" w:hanging="570"/>
      </w:pPr>
      <w:rPr>
        <w:rFonts w:hint="default"/>
      </w:rPr>
    </w:lvl>
    <w:lvl w:ilvl="1">
      <w:start w:val="9"/>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57DE2B1B"/>
    <w:multiLevelType w:val="multilevel"/>
    <w:tmpl w:val="D17072D8"/>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885"/>
        </w:tabs>
        <w:ind w:left="885" w:hanging="60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7">
    <w:nsid w:val="7ED459AE"/>
    <w:multiLevelType w:val="hybridMultilevel"/>
    <w:tmpl w:val="0FF6D1B2"/>
    <w:lvl w:ilvl="0" w:tplc="C4B61CCC">
      <w:start w:val="4"/>
      <w:numFmt w:val="bullet"/>
      <w:lvlText w:val=""/>
      <w:lvlJc w:val="left"/>
      <w:pPr>
        <w:tabs>
          <w:tab w:val="num" w:pos="1636"/>
        </w:tabs>
        <w:ind w:left="1636" w:hanging="360"/>
      </w:pPr>
      <w:rPr>
        <w:rFonts w:ascii="Symbol" w:eastAsia="Times New Roman" w:hAnsi="Symbol" w:cs="Times New Roman" w:hint="default"/>
      </w:rPr>
    </w:lvl>
    <w:lvl w:ilvl="1" w:tplc="04080003" w:tentative="1">
      <w:start w:val="1"/>
      <w:numFmt w:val="bullet"/>
      <w:lvlText w:val="o"/>
      <w:lvlJc w:val="left"/>
      <w:pPr>
        <w:tabs>
          <w:tab w:val="num" w:pos="2356"/>
        </w:tabs>
        <w:ind w:left="2356" w:hanging="360"/>
      </w:pPr>
      <w:rPr>
        <w:rFonts w:ascii="Courier New" w:hAnsi="Courier New" w:cs="Courier New" w:hint="default"/>
      </w:rPr>
    </w:lvl>
    <w:lvl w:ilvl="2" w:tplc="04080005" w:tentative="1">
      <w:start w:val="1"/>
      <w:numFmt w:val="bullet"/>
      <w:lvlText w:val=""/>
      <w:lvlJc w:val="left"/>
      <w:pPr>
        <w:tabs>
          <w:tab w:val="num" w:pos="3076"/>
        </w:tabs>
        <w:ind w:left="3076" w:hanging="360"/>
      </w:pPr>
      <w:rPr>
        <w:rFonts w:ascii="Wingdings" w:hAnsi="Wingdings" w:hint="default"/>
      </w:rPr>
    </w:lvl>
    <w:lvl w:ilvl="3" w:tplc="04080001" w:tentative="1">
      <w:start w:val="1"/>
      <w:numFmt w:val="bullet"/>
      <w:lvlText w:val=""/>
      <w:lvlJc w:val="left"/>
      <w:pPr>
        <w:tabs>
          <w:tab w:val="num" w:pos="3796"/>
        </w:tabs>
        <w:ind w:left="3796" w:hanging="360"/>
      </w:pPr>
      <w:rPr>
        <w:rFonts w:ascii="Symbol" w:hAnsi="Symbol" w:hint="default"/>
      </w:rPr>
    </w:lvl>
    <w:lvl w:ilvl="4" w:tplc="04080003" w:tentative="1">
      <w:start w:val="1"/>
      <w:numFmt w:val="bullet"/>
      <w:lvlText w:val="o"/>
      <w:lvlJc w:val="left"/>
      <w:pPr>
        <w:tabs>
          <w:tab w:val="num" w:pos="4516"/>
        </w:tabs>
        <w:ind w:left="4516" w:hanging="360"/>
      </w:pPr>
      <w:rPr>
        <w:rFonts w:ascii="Courier New" w:hAnsi="Courier New" w:cs="Courier New" w:hint="default"/>
      </w:rPr>
    </w:lvl>
    <w:lvl w:ilvl="5" w:tplc="04080005" w:tentative="1">
      <w:start w:val="1"/>
      <w:numFmt w:val="bullet"/>
      <w:lvlText w:val=""/>
      <w:lvlJc w:val="left"/>
      <w:pPr>
        <w:tabs>
          <w:tab w:val="num" w:pos="5236"/>
        </w:tabs>
        <w:ind w:left="5236" w:hanging="360"/>
      </w:pPr>
      <w:rPr>
        <w:rFonts w:ascii="Wingdings" w:hAnsi="Wingdings" w:hint="default"/>
      </w:rPr>
    </w:lvl>
    <w:lvl w:ilvl="6" w:tplc="04080001" w:tentative="1">
      <w:start w:val="1"/>
      <w:numFmt w:val="bullet"/>
      <w:lvlText w:val=""/>
      <w:lvlJc w:val="left"/>
      <w:pPr>
        <w:tabs>
          <w:tab w:val="num" w:pos="5956"/>
        </w:tabs>
        <w:ind w:left="5956" w:hanging="360"/>
      </w:pPr>
      <w:rPr>
        <w:rFonts w:ascii="Symbol" w:hAnsi="Symbol" w:hint="default"/>
      </w:rPr>
    </w:lvl>
    <w:lvl w:ilvl="7" w:tplc="04080003" w:tentative="1">
      <w:start w:val="1"/>
      <w:numFmt w:val="bullet"/>
      <w:lvlText w:val="o"/>
      <w:lvlJc w:val="left"/>
      <w:pPr>
        <w:tabs>
          <w:tab w:val="num" w:pos="6676"/>
        </w:tabs>
        <w:ind w:left="6676" w:hanging="360"/>
      </w:pPr>
      <w:rPr>
        <w:rFonts w:ascii="Courier New" w:hAnsi="Courier New" w:cs="Courier New" w:hint="default"/>
      </w:rPr>
    </w:lvl>
    <w:lvl w:ilvl="8" w:tplc="04080005" w:tentative="1">
      <w:start w:val="1"/>
      <w:numFmt w:val="bullet"/>
      <w:lvlText w:val=""/>
      <w:lvlJc w:val="left"/>
      <w:pPr>
        <w:tabs>
          <w:tab w:val="num" w:pos="7396"/>
        </w:tabs>
        <w:ind w:left="7396" w:hanging="360"/>
      </w:pPr>
      <w:rPr>
        <w:rFonts w:ascii="Wingdings" w:hAnsi="Wingdings" w:hint="default"/>
      </w:rPr>
    </w:lvl>
  </w:abstractNum>
  <w:num w:numId="1">
    <w:abstractNumId w:val="16"/>
  </w:num>
  <w:num w:numId="2">
    <w:abstractNumId w:val="17"/>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GrammaticalErrors/>
  <w:proofState w:spelling="clean"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compat/>
  <w:rsids>
    <w:rsidRoot w:val="0006347D"/>
    <w:rsid w:val="00006200"/>
    <w:rsid w:val="000241D5"/>
    <w:rsid w:val="0002608F"/>
    <w:rsid w:val="00035510"/>
    <w:rsid w:val="0006347D"/>
    <w:rsid w:val="00076E37"/>
    <w:rsid w:val="00082ADD"/>
    <w:rsid w:val="00090B67"/>
    <w:rsid w:val="00095380"/>
    <w:rsid w:val="000B1243"/>
    <w:rsid w:val="000D67CE"/>
    <w:rsid w:val="000E1040"/>
    <w:rsid w:val="000E5984"/>
    <w:rsid w:val="000E63D7"/>
    <w:rsid w:val="000E6E54"/>
    <w:rsid w:val="000E7A3F"/>
    <w:rsid w:val="000F687A"/>
    <w:rsid w:val="000F6A59"/>
    <w:rsid w:val="00107369"/>
    <w:rsid w:val="0011256F"/>
    <w:rsid w:val="001160C0"/>
    <w:rsid w:val="0012063B"/>
    <w:rsid w:val="00121B1D"/>
    <w:rsid w:val="0012604F"/>
    <w:rsid w:val="001278CD"/>
    <w:rsid w:val="00127C28"/>
    <w:rsid w:val="0013119E"/>
    <w:rsid w:val="00132D4B"/>
    <w:rsid w:val="00133C24"/>
    <w:rsid w:val="00134467"/>
    <w:rsid w:val="0013585F"/>
    <w:rsid w:val="00150DF0"/>
    <w:rsid w:val="00155B6F"/>
    <w:rsid w:val="0017253D"/>
    <w:rsid w:val="00180C75"/>
    <w:rsid w:val="0018786B"/>
    <w:rsid w:val="00190B7D"/>
    <w:rsid w:val="00193DA3"/>
    <w:rsid w:val="001C6D50"/>
    <w:rsid w:val="001E1FD5"/>
    <w:rsid w:val="001F6909"/>
    <w:rsid w:val="00214EB6"/>
    <w:rsid w:val="00256A6F"/>
    <w:rsid w:val="00257003"/>
    <w:rsid w:val="00273C00"/>
    <w:rsid w:val="00277B9E"/>
    <w:rsid w:val="002870B1"/>
    <w:rsid w:val="002919F9"/>
    <w:rsid w:val="002A0C29"/>
    <w:rsid w:val="002B0DC4"/>
    <w:rsid w:val="002B1355"/>
    <w:rsid w:val="002C58CC"/>
    <w:rsid w:val="003010D6"/>
    <w:rsid w:val="00311D41"/>
    <w:rsid w:val="003260EB"/>
    <w:rsid w:val="003434DC"/>
    <w:rsid w:val="00370839"/>
    <w:rsid w:val="00385DDA"/>
    <w:rsid w:val="00394151"/>
    <w:rsid w:val="00396272"/>
    <w:rsid w:val="003A277C"/>
    <w:rsid w:val="003A3B67"/>
    <w:rsid w:val="003B2DDD"/>
    <w:rsid w:val="003B7318"/>
    <w:rsid w:val="003B7521"/>
    <w:rsid w:val="003C1E5A"/>
    <w:rsid w:val="003C6ABC"/>
    <w:rsid w:val="00401C7E"/>
    <w:rsid w:val="00403345"/>
    <w:rsid w:val="00406DAD"/>
    <w:rsid w:val="004155BF"/>
    <w:rsid w:val="00423520"/>
    <w:rsid w:val="00445281"/>
    <w:rsid w:val="004558F4"/>
    <w:rsid w:val="00470983"/>
    <w:rsid w:val="00471D8F"/>
    <w:rsid w:val="004748A7"/>
    <w:rsid w:val="00482E32"/>
    <w:rsid w:val="004845AC"/>
    <w:rsid w:val="00490CCB"/>
    <w:rsid w:val="004962E4"/>
    <w:rsid w:val="004C6912"/>
    <w:rsid w:val="004D4A57"/>
    <w:rsid w:val="004E0D26"/>
    <w:rsid w:val="004E2D24"/>
    <w:rsid w:val="004E642A"/>
    <w:rsid w:val="004E72DC"/>
    <w:rsid w:val="004F3749"/>
    <w:rsid w:val="004F3E98"/>
    <w:rsid w:val="00502235"/>
    <w:rsid w:val="00505825"/>
    <w:rsid w:val="00510B60"/>
    <w:rsid w:val="00525883"/>
    <w:rsid w:val="00534AB5"/>
    <w:rsid w:val="00544631"/>
    <w:rsid w:val="00546669"/>
    <w:rsid w:val="00571D0B"/>
    <w:rsid w:val="005F7C01"/>
    <w:rsid w:val="00604948"/>
    <w:rsid w:val="00624B5F"/>
    <w:rsid w:val="0065685B"/>
    <w:rsid w:val="006739C5"/>
    <w:rsid w:val="00674709"/>
    <w:rsid w:val="00677BED"/>
    <w:rsid w:val="00681411"/>
    <w:rsid w:val="006A577C"/>
    <w:rsid w:val="006B1E77"/>
    <w:rsid w:val="006B2D78"/>
    <w:rsid w:val="006C6622"/>
    <w:rsid w:val="006D33B0"/>
    <w:rsid w:val="006D5D37"/>
    <w:rsid w:val="006E37D3"/>
    <w:rsid w:val="006E7A92"/>
    <w:rsid w:val="007004DF"/>
    <w:rsid w:val="00713C74"/>
    <w:rsid w:val="007155CB"/>
    <w:rsid w:val="007173AD"/>
    <w:rsid w:val="0073156F"/>
    <w:rsid w:val="007546A1"/>
    <w:rsid w:val="007621D3"/>
    <w:rsid w:val="00770D47"/>
    <w:rsid w:val="007971C4"/>
    <w:rsid w:val="007A13B2"/>
    <w:rsid w:val="007A1E23"/>
    <w:rsid w:val="007B18CE"/>
    <w:rsid w:val="007B2417"/>
    <w:rsid w:val="007B2CED"/>
    <w:rsid w:val="007B2DD0"/>
    <w:rsid w:val="007C2592"/>
    <w:rsid w:val="007C75E3"/>
    <w:rsid w:val="007F645E"/>
    <w:rsid w:val="00830640"/>
    <w:rsid w:val="00832C2B"/>
    <w:rsid w:val="008517AF"/>
    <w:rsid w:val="00855B38"/>
    <w:rsid w:val="00865D13"/>
    <w:rsid w:val="00882A9C"/>
    <w:rsid w:val="0088510A"/>
    <w:rsid w:val="00885BC9"/>
    <w:rsid w:val="0089487B"/>
    <w:rsid w:val="0089665E"/>
    <w:rsid w:val="008A22F0"/>
    <w:rsid w:val="008C4177"/>
    <w:rsid w:val="008D0345"/>
    <w:rsid w:val="008D34B4"/>
    <w:rsid w:val="008E44C6"/>
    <w:rsid w:val="008E4704"/>
    <w:rsid w:val="008F2A21"/>
    <w:rsid w:val="008F74B2"/>
    <w:rsid w:val="009110F5"/>
    <w:rsid w:val="00913E58"/>
    <w:rsid w:val="00936D72"/>
    <w:rsid w:val="00944AFF"/>
    <w:rsid w:val="009452F0"/>
    <w:rsid w:val="009472D5"/>
    <w:rsid w:val="00951E93"/>
    <w:rsid w:val="00985048"/>
    <w:rsid w:val="009918CB"/>
    <w:rsid w:val="00994969"/>
    <w:rsid w:val="009974B6"/>
    <w:rsid w:val="009A48AC"/>
    <w:rsid w:val="009B02AB"/>
    <w:rsid w:val="009B5F2D"/>
    <w:rsid w:val="009C259B"/>
    <w:rsid w:val="009D4D0A"/>
    <w:rsid w:val="009F0BCF"/>
    <w:rsid w:val="009F6524"/>
    <w:rsid w:val="00A015C9"/>
    <w:rsid w:val="00A07F14"/>
    <w:rsid w:val="00A16433"/>
    <w:rsid w:val="00A21E20"/>
    <w:rsid w:val="00A35D0D"/>
    <w:rsid w:val="00A3768A"/>
    <w:rsid w:val="00A46C30"/>
    <w:rsid w:val="00A81B06"/>
    <w:rsid w:val="00A87657"/>
    <w:rsid w:val="00AB0DF9"/>
    <w:rsid w:val="00AC295B"/>
    <w:rsid w:val="00B00A00"/>
    <w:rsid w:val="00B0177C"/>
    <w:rsid w:val="00B03D39"/>
    <w:rsid w:val="00B163A2"/>
    <w:rsid w:val="00B16940"/>
    <w:rsid w:val="00B2468A"/>
    <w:rsid w:val="00B26DBC"/>
    <w:rsid w:val="00B30E3F"/>
    <w:rsid w:val="00B357BD"/>
    <w:rsid w:val="00B41070"/>
    <w:rsid w:val="00B4254A"/>
    <w:rsid w:val="00B45544"/>
    <w:rsid w:val="00B502CF"/>
    <w:rsid w:val="00B613FA"/>
    <w:rsid w:val="00B658E8"/>
    <w:rsid w:val="00B6599C"/>
    <w:rsid w:val="00B80B41"/>
    <w:rsid w:val="00B82463"/>
    <w:rsid w:val="00B82752"/>
    <w:rsid w:val="00BB1773"/>
    <w:rsid w:val="00BD51EC"/>
    <w:rsid w:val="00BD6403"/>
    <w:rsid w:val="00BE4267"/>
    <w:rsid w:val="00BF003B"/>
    <w:rsid w:val="00BF5AC8"/>
    <w:rsid w:val="00C1383D"/>
    <w:rsid w:val="00C35A0B"/>
    <w:rsid w:val="00C37F7C"/>
    <w:rsid w:val="00C51472"/>
    <w:rsid w:val="00C55152"/>
    <w:rsid w:val="00C75F9D"/>
    <w:rsid w:val="00CA1BA4"/>
    <w:rsid w:val="00CB1E36"/>
    <w:rsid w:val="00CD1BEB"/>
    <w:rsid w:val="00CE53F9"/>
    <w:rsid w:val="00CF1311"/>
    <w:rsid w:val="00D01F46"/>
    <w:rsid w:val="00D14457"/>
    <w:rsid w:val="00D22B53"/>
    <w:rsid w:val="00D3320D"/>
    <w:rsid w:val="00D33BC6"/>
    <w:rsid w:val="00D45A60"/>
    <w:rsid w:val="00D56F0E"/>
    <w:rsid w:val="00D57CF6"/>
    <w:rsid w:val="00D61D35"/>
    <w:rsid w:val="00DA33B2"/>
    <w:rsid w:val="00DA5465"/>
    <w:rsid w:val="00DC3D8E"/>
    <w:rsid w:val="00DC76CD"/>
    <w:rsid w:val="00DF50E1"/>
    <w:rsid w:val="00E115E9"/>
    <w:rsid w:val="00E23A85"/>
    <w:rsid w:val="00E37D9C"/>
    <w:rsid w:val="00E45ACA"/>
    <w:rsid w:val="00E478F9"/>
    <w:rsid w:val="00E668C8"/>
    <w:rsid w:val="00E72B91"/>
    <w:rsid w:val="00E820A4"/>
    <w:rsid w:val="00E91DB1"/>
    <w:rsid w:val="00E92C0F"/>
    <w:rsid w:val="00EA0E90"/>
    <w:rsid w:val="00EC4862"/>
    <w:rsid w:val="00ED2C4E"/>
    <w:rsid w:val="00ED52E9"/>
    <w:rsid w:val="00ED7B7A"/>
    <w:rsid w:val="00F21C56"/>
    <w:rsid w:val="00F21F74"/>
    <w:rsid w:val="00F5501D"/>
    <w:rsid w:val="00F64904"/>
    <w:rsid w:val="00F65A7A"/>
    <w:rsid w:val="00F93AFA"/>
    <w:rsid w:val="00FA5C6A"/>
    <w:rsid w:val="00FB2C1A"/>
    <w:rsid w:val="00FC3704"/>
    <w:rsid w:val="00FE1C49"/>
    <w:rsid w:val="00FE64AA"/>
    <w:rsid w:val="00FF7F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6E37"/>
    <w:rPr>
      <w:lang w:val="en-GB"/>
    </w:rPr>
  </w:style>
  <w:style w:type="paragraph" w:styleId="1">
    <w:name w:val="heading 1"/>
    <w:basedOn w:val="a1"/>
    <w:next w:val="a1"/>
    <w:qFormat/>
    <w:rsid w:val="00076E37"/>
    <w:pPr>
      <w:keepNext/>
      <w:outlineLvl w:val="0"/>
    </w:pPr>
    <w:rPr>
      <w:rFonts w:ascii="Times New Roman" w:hAnsi="Times New Roman"/>
      <w:sz w:val="24"/>
      <w:lang w:val="el-GR"/>
    </w:rPr>
  </w:style>
  <w:style w:type="paragraph" w:styleId="21">
    <w:name w:val="heading 2"/>
    <w:basedOn w:val="a1"/>
    <w:next w:val="a1"/>
    <w:qFormat/>
    <w:rsid w:val="006B1E77"/>
    <w:pPr>
      <w:keepNext/>
      <w:spacing w:before="240" w:after="60"/>
      <w:outlineLvl w:val="1"/>
    </w:pPr>
    <w:rPr>
      <w:rFonts w:ascii="Arial" w:hAnsi="Arial" w:cs="Arial"/>
      <w:b/>
      <w:bCs/>
      <w:i/>
      <w:iCs/>
      <w:sz w:val="28"/>
      <w:szCs w:val="28"/>
    </w:rPr>
  </w:style>
  <w:style w:type="paragraph" w:styleId="31">
    <w:name w:val="heading 3"/>
    <w:basedOn w:val="a1"/>
    <w:next w:val="a1"/>
    <w:qFormat/>
    <w:rsid w:val="006B1E77"/>
    <w:pPr>
      <w:keepNext/>
      <w:spacing w:before="240" w:after="60"/>
      <w:outlineLvl w:val="2"/>
    </w:pPr>
    <w:rPr>
      <w:rFonts w:ascii="Arial" w:hAnsi="Arial" w:cs="Arial"/>
      <w:b/>
      <w:bCs/>
      <w:sz w:val="26"/>
      <w:szCs w:val="26"/>
    </w:rPr>
  </w:style>
  <w:style w:type="paragraph" w:styleId="41">
    <w:name w:val="heading 4"/>
    <w:basedOn w:val="a1"/>
    <w:next w:val="a1"/>
    <w:qFormat/>
    <w:rsid w:val="006B1E77"/>
    <w:pPr>
      <w:keepNext/>
      <w:spacing w:before="240" w:after="60"/>
      <w:outlineLvl w:val="3"/>
    </w:pPr>
    <w:rPr>
      <w:rFonts w:ascii="Times New Roman" w:hAnsi="Times New Roman"/>
      <w:b/>
      <w:bCs/>
      <w:sz w:val="28"/>
      <w:szCs w:val="28"/>
    </w:rPr>
  </w:style>
  <w:style w:type="paragraph" w:styleId="51">
    <w:name w:val="heading 5"/>
    <w:basedOn w:val="a1"/>
    <w:next w:val="a1"/>
    <w:qFormat/>
    <w:rsid w:val="006B1E77"/>
    <w:pPr>
      <w:spacing w:before="240" w:after="60"/>
      <w:outlineLvl w:val="4"/>
    </w:pPr>
    <w:rPr>
      <w:b/>
      <w:bCs/>
      <w:i/>
      <w:iCs/>
      <w:sz w:val="26"/>
      <w:szCs w:val="26"/>
    </w:rPr>
  </w:style>
  <w:style w:type="paragraph" w:styleId="6">
    <w:name w:val="heading 6"/>
    <w:basedOn w:val="a1"/>
    <w:next w:val="a1"/>
    <w:qFormat/>
    <w:rsid w:val="006B1E77"/>
    <w:pPr>
      <w:spacing w:before="240" w:after="60"/>
      <w:outlineLvl w:val="5"/>
    </w:pPr>
    <w:rPr>
      <w:rFonts w:ascii="Times New Roman" w:hAnsi="Times New Roman"/>
      <w:b/>
      <w:bCs/>
      <w:sz w:val="22"/>
      <w:szCs w:val="22"/>
    </w:rPr>
  </w:style>
  <w:style w:type="paragraph" w:styleId="7">
    <w:name w:val="heading 7"/>
    <w:basedOn w:val="a1"/>
    <w:next w:val="a1"/>
    <w:qFormat/>
    <w:rsid w:val="006B1E77"/>
    <w:pPr>
      <w:spacing w:before="240" w:after="60"/>
      <w:outlineLvl w:val="6"/>
    </w:pPr>
    <w:rPr>
      <w:rFonts w:ascii="Times New Roman" w:hAnsi="Times New Roman"/>
      <w:sz w:val="24"/>
      <w:szCs w:val="24"/>
    </w:rPr>
  </w:style>
  <w:style w:type="paragraph" w:styleId="8">
    <w:name w:val="heading 8"/>
    <w:basedOn w:val="a1"/>
    <w:next w:val="a1"/>
    <w:qFormat/>
    <w:rsid w:val="006B1E77"/>
    <w:pPr>
      <w:spacing w:before="240" w:after="60"/>
      <w:outlineLvl w:val="7"/>
    </w:pPr>
    <w:rPr>
      <w:rFonts w:ascii="Times New Roman" w:hAnsi="Times New Roman"/>
      <w:i/>
      <w:iCs/>
      <w:sz w:val="24"/>
      <w:szCs w:val="24"/>
    </w:rPr>
  </w:style>
  <w:style w:type="paragraph" w:styleId="9">
    <w:name w:val="heading 9"/>
    <w:basedOn w:val="a1"/>
    <w:next w:val="a1"/>
    <w:qFormat/>
    <w:rsid w:val="006B1E77"/>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76E37"/>
    <w:pPr>
      <w:ind w:left="851" w:hanging="425"/>
    </w:pPr>
    <w:rPr>
      <w:rFonts w:ascii="Times New Roman" w:hAnsi="Times New Roman"/>
      <w:sz w:val="24"/>
      <w:lang w:val="el-GR"/>
    </w:rPr>
  </w:style>
  <w:style w:type="paragraph" w:styleId="22">
    <w:name w:val="Body Text Indent 2"/>
    <w:basedOn w:val="a1"/>
    <w:rsid w:val="00076E37"/>
    <w:pPr>
      <w:ind w:left="284"/>
    </w:pPr>
    <w:rPr>
      <w:rFonts w:ascii="Times New Roman" w:hAnsi="Times New Roman"/>
      <w:sz w:val="24"/>
      <w:lang w:val="el-GR"/>
    </w:rPr>
  </w:style>
  <w:style w:type="paragraph" w:styleId="32">
    <w:name w:val="Body Text Indent 3"/>
    <w:basedOn w:val="a1"/>
    <w:rsid w:val="00076E37"/>
    <w:pPr>
      <w:ind w:left="284" w:hanging="567"/>
    </w:pPr>
    <w:rPr>
      <w:rFonts w:ascii="Times New Roman" w:hAnsi="Times New Roman"/>
      <w:sz w:val="24"/>
      <w:lang w:val="el-GR"/>
    </w:rPr>
  </w:style>
  <w:style w:type="paragraph" w:styleId="a6">
    <w:name w:val="Balloon Text"/>
    <w:basedOn w:val="a1"/>
    <w:semiHidden/>
    <w:rsid w:val="006B1E77"/>
    <w:rPr>
      <w:rFonts w:ascii="Tahoma" w:hAnsi="Tahoma" w:cs="Tahoma"/>
      <w:sz w:val="16"/>
      <w:szCs w:val="16"/>
    </w:rPr>
  </w:style>
  <w:style w:type="paragraph" w:styleId="a7">
    <w:name w:val="Block Text"/>
    <w:basedOn w:val="a1"/>
    <w:rsid w:val="006B1E77"/>
    <w:pPr>
      <w:spacing w:after="120"/>
      <w:ind w:left="1440" w:right="1440"/>
    </w:pPr>
  </w:style>
  <w:style w:type="paragraph" w:styleId="a8">
    <w:name w:val="Body Text"/>
    <w:basedOn w:val="a1"/>
    <w:rsid w:val="006B1E77"/>
    <w:pPr>
      <w:spacing w:after="120"/>
    </w:pPr>
  </w:style>
  <w:style w:type="paragraph" w:styleId="23">
    <w:name w:val="Body Text 2"/>
    <w:basedOn w:val="a1"/>
    <w:rsid w:val="006B1E77"/>
    <w:pPr>
      <w:spacing w:after="120" w:line="480" w:lineRule="auto"/>
    </w:pPr>
  </w:style>
  <w:style w:type="paragraph" w:styleId="33">
    <w:name w:val="Body Text 3"/>
    <w:basedOn w:val="a1"/>
    <w:rsid w:val="006B1E77"/>
    <w:pPr>
      <w:spacing w:after="120"/>
    </w:pPr>
    <w:rPr>
      <w:sz w:val="16"/>
      <w:szCs w:val="16"/>
    </w:rPr>
  </w:style>
  <w:style w:type="paragraph" w:styleId="a9">
    <w:name w:val="Body Text First Indent"/>
    <w:basedOn w:val="a8"/>
    <w:rsid w:val="006B1E77"/>
    <w:pPr>
      <w:ind w:firstLine="210"/>
    </w:pPr>
  </w:style>
  <w:style w:type="paragraph" w:styleId="24">
    <w:name w:val="Body Text First Indent 2"/>
    <w:basedOn w:val="a5"/>
    <w:rsid w:val="006B1E77"/>
    <w:pPr>
      <w:spacing w:after="120"/>
      <w:ind w:left="283" w:firstLine="210"/>
    </w:pPr>
    <w:rPr>
      <w:rFonts w:ascii="Tms Rmn" w:hAnsi="Tms Rmn"/>
      <w:sz w:val="20"/>
      <w:lang w:val="en-GB"/>
    </w:rPr>
  </w:style>
  <w:style w:type="paragraph" w:styleId="aa">
    <w:name w:val="caption"/>
    <w:basedOn w:val="a1"/>
    <w:next w:val="a1"/>
    <w:qFormat/>
    <w:rsid w:val="006B1E77"/>
    <w:pPr>
      <w:spacing w:before="120" w:after="120"/>
    </w:pPr>
    <w:rPr>
      <w:b/>
      <w:bCs/>
    </w:rPr>
  </w:style>
  <w:style w:type="paragraph" w:styleId="ab">
    <w:name w:val="Closing"/>
    <w:basedOn w:val="a1"/>
    <w:rsid w:val="006B1E77"/>
    <w:pPr>
      <w:ind w:left="4252"/>
    </w:pPr>
  </w:style>
  <w:style w:type="paragraph" w:styleId="ac">
    <w:name w:val="annotation text"/>
    <w:basedOn w:val="a1"/>
    <w:semiHidden/>
    <w:rsid w:val="006B1E77"/>
  </w:style>
  <w:style w:type="paragraph" w:styleId="ad">
    <w:name w:val="annotation subject"/>
    <w:basedOn w:val="ac"/>
    <w:next w:val="ac"/>
    <w:semiHidden/>
    <w:rsid w:val="006B1E77"/>
    <w:rPr>
      <w:b/>
      <w:bCs/>
    </w:rPr>
  </w:style>
  <w:style w:type="paragraph" w:styleId="ae">
    <w:name w:val="Date"/>
    <w:basedOn w:val="a1"/>
    <w:next w:val="a1"/>
    <w:rsid w:val="006B1E77"/>
  </w:style>
  <w:style w:type="paragraph" w:styleId="af">
    <w:name w:val="Document Map"/>
    <w:basedOn w:val="a1"/>
    <w:semiHidden/>
    <w:rsid w:val="006B1E77"/>
    <w:pPr>
      <w:shd w:val="clear" w:color="auto" w:fill="000080"/>
    </w:pPr>
    <w:rPr>
      <w:rFonts w:ascii="Tahoma" w:hAnsi="Tahoma" w:cs="Tahoma"/>
    </w:rPr>
  </w:style>
  <w:style w:type="paragraph" w:styleId="af0">
    <w:name w:val="E-mail Signature"/>
    <w:basedOn w:val="a1"/>
    <w:rsid w:val="006B1E77"/>
  </w:style>
  <w:style w:type="paragraph" w:styleId="af1">
    <w:name w:val="endnote text"/>
    <w:basedOn w:val="a1"/>
    <w:semiHidden/>
    <w:rsid w:val="006B1E77"/>
  </w:style>
  <w:style w:type="paragraph" w:styleId="af2">
    <w:name w:val="envelope address"/>
    <w:basedOn w:val="a1"/>
    <w:rsid w:val="006B1E77"/>
    <w:pPr>
      <w:framePr w:w="7920" w:h="1980" w:hRule="exact" w:hSpace="180" w:wrap="auto" w:hAnchor="page" w:xAlign="center" w:yAlign="bottom"/>
      <w:ind w:left="2880"/>
    </w:pPr>
    <w:rPr>
      <w:rFonts w:ascii="Arial" w:hAnsi="Arial" w:cs="Arial"/>
      <w:sz w:val="24"/>
      <w:szCs w:val="24"/>
    </w:rPr>
  </w:style>
  <w:style w:type="paragraph" w:styleId="af3">
    <w:name w:val="envelope return"/>
    <w:basedOn w:val="a1"/>
    <w:rsid w:val="006B1E77"/>
    <w:rPr>
      <w:rFonts w:ascii="Arial" w:hAnsi="Arial" w:cs="Arial"/>
    </w:rPr>
  </w:style>
  <w:style w:type="paragraph" w:styleId="af4">
    <w:name w:val="footer"/>
    <w:basedOn w:val="a1"/>
    <w:rsid w:val="006B1E77"/>
    <w:pPr>
      <w:tabs>
        <w:tab w:val="center" w:pos="4153"/>
        <w:tab w:val="right" w:pos="8306"/>
      </w:tabs>
    </w:pPr>
  </w:style>
  <w:style w:type="paragraph" w:styleId="af5">
    <w:name w:val="footnote text"/>
    <w:basedOn w:val="a1"/>
    <w:semiHidden/>
    <w:rsid w:val="006B1E77"/>
  </w:style>
  <w:style w:type="paragraph" w:styleId="af6">
    <w:name w:val="header"/>
    <w:basedOn w:val="a1"/>
    <w:rsid w:val="006B1E77"/>
    <w:pPr>
      <w:tabs>
        <w:tab w:val="center" w:pos="4153"/>
        <w:tab w:val="right" w:pos="8306"/>
      </w:tabs>
    </w:pPr>
  </w:style>
  <w:style w:type="paragraph" w:styleId="HTML">
    <w:name w:val="HTML Address"/>
    <w:basedOn w:val="a1"/>
    <w:rsid w:val="006B1E77"/>
    <w:rPr>
      <w:i/>
      <w:iCs/>
    </w:rPr>
  </w:style>
  <w:style w:type="paragraph" w:styleId="-HTML">
    <w:name w:val="HTML Preformatted"/>
    <w:basedOn w:val="a1"/>
    <w:rsid w:val="006B1E77"/>
    <w:rPr>
      <w:rFonts w:ascii="Courier New" w:hAnsi="Courier New" w:cs="Courier New"/>
    </w:rPr>
  </w:style>
  <w:style w:type="paragraph" w:styleId="10">
    <w:name w:val="index 1"/>
    <w:basedOn w:val="a1"/>
    <w:next w:val="a1"/>
    <w:autoRedefine/>
    <w:semiHidden/>
    <w:rsid w:val="006B1E77"/>
    <w:pPr>
      <w:ind w:left="200" w:hanging="200"/>
    </w:pPr>
  </w:style>
  <w:style w:type="paragraph" w:styleId="25">
    <w:name w:val="index 2"/>
    <w:basedOn w:val="a1"/>
    <w:next w:val="a1"/>
    <w:autoRedefine/>
    <w:semiHidden/>
    <w:rsid w:val="006B1E77"/>
    <w:pPr>
      <w:ind w:left="400" w:hanging="200"/>
    </w:pPr>
  </w:style>
  <w:style w:type="paragraph" w:styleId="34">
    <w:name w:val="index 3"/>
    <w:basedOn w:val="a1"/>
    <w:next w:val="a1"/>
    <w:autoRedefine/>
    <w:semiHidden/>
    <w:rsid w:val="006B1E77"/>
    <w:pPr>
      <w:ind w:left="600" w:hanging="200"/>
    </w:pPr>
  </w:style>
  <w:style w:type="paragraph" w:styleId="42">
    <w:name w:val="index 4"/>
    <w:basedOn w:val="a1"/>
    <w:next w:val="a1"/>
    <w:autoRedefine/>
    <w:semiHidden/>
    <w:rsid w:val="006B1E77"/>
    <w:pPr>
      <w:ind w:left="800" w:hanging="200"/>
    </w:pPr>
  </w:style>
  <w:style w:type="paragraph" w:styleId="52">
    <w:name w:val="index 5"/>
    <w:basedOn w:val="a1"/>
    <w:next w:val="a1"/>
    <w:autoRedefine/>
    <w:semiHidden/>
    <w:rsid w:val="006B1E77"/>
    <w:pPr>
      <w:ind w:left="1000" w:hanging="200"/>
    </w:pPr>
  </w:style>
  <w:style w:type="paragraph" w:styleId="60">
    <w:name w:val="index 6"/>
    <w:basedOn w:val="a1"/>
    <w:next w:val="a1"/>
    <w:autoRedefine/>
    <w:semiHidden/>
    <w:rsid w:val="006B1E77"/>
    <w:pPr>
      <w:ind w:left="1200" w:hanging="200"/>
    </w:pPr>
  </w:style>
  <w:style w:type="paragraph" w:styleId="70">
    <w:name w:val="index 7"/>
    <w:basedOn w:val="a1"/>
    <w:next w:val="a1"/>
    <w:autoRedefine/>
    <w:semiHidden/>
    <w:rsid w:val="006B1E77"/>
    <w:pPr>
      <w:ind w:left="1400" w:hanging="200"/>
    </w:pPr>
  </w:style>
  <w:style w:type="paragraph" w:styleId="80">
    <w:name w:val="index 8"/>
    <w:basedOn w:val="a1"/>
    <w:next w:val="a1"/>
    <w:autoRedefine/>
    <w:semiHidden/>
    <w:rsid w:val="006B1E77"/>
    <w:pPr>
      <w:ind w:left="1600" w:hanging="200"/>
    </w:pPr>
  </w:style>
  <w:style w:type="paragraph" w:styleId="90">
    <w:name w:val="index 9"/>
    <w:basedOn w:val="a1"/>
    <w:next w:val="a1"/>
    <w:autoRedefine/>
    <w:semiHidden/>
    <w:rsid w:val="006B1E77"/>
    <w:pPr>
      <w:ind w:left="1800" w:hanging="200"/>
    </w:pPr>
  </w:style>
  <w:style w:type="paragraph" w:styleId="af7">
    <w:name w:val="index heading"/>
    <w:basedOn w:val="a1"/>
    <w:next w:val="10"/>
    <w:semiHidden/>
    <w:rsid w:val="006B1E77"/>
    <w:rPr>
      <w:rFonts w:ascii="Arial" w:hAnsi="Arial" w:cs="Arial"/>
      <w:b/>
      <w:bCs/>
    </w:rPr>
  </w:style>
  <w:style w:type="paragraph" w:styleId="af8">
    <w:name w:val="List"/>
    <w:basedOn w:val="a1"/>
    <w:rsid w:val="006B1E77"/>
    <w:pPr>
      <w:ind w:left="283" w:hanging="283"/>
    </w:pPr>
  </w:style>
  <w:style w:type="paragraph" w:styleId="26">
    <w:name w:val="List 2"/>
    <w:basedOn w:val="a1"/>
    <w:rsid w:val="006B1E77"/>
    <w:pPr>
      <w:ind w:left="566" w:hanging="283"/>
    </w:pPr>
  </w:style>
  <w:style w:type="paragraph" w:styleId="35">
    <w:name w:val="List 3"/>
    <w:basedOn w:val="a1"/>
    <w:rsid w:val="006B1E77"/>
    <w:pPr>
      <w:ind w:left="849" w:hanging="283"/>
    </w:pPr>
  </w:style>
  <w:style w:type="paragraph" w:styleId="43">
    <w:name w:val="List 4"/>
    <w:basedOn w:val="a1"/>
    <w:rsid w:val="006B1E77"/>
    <w:pPr>
      <w:ind w:left="1132" w:hanging="283"/>
    </w:pPr>
  </w:style>
  <w:style w:type="paragraph" w:styleId="53">
    <w:name w:val="List 5"/>
    <w:basedOn w:val="a1"/>
    <w:rsid w:val="006B1E77"/>
    <w:pPr>
      <w:ind w:left="1415" w:hanging="283"/>
    </w:pPr>
  </w:style>
  <w:style w:type="paragraph" w:styleId="a0">
    <w:name w:val="List Bullet"/>
    <w:basedOn w:val="a1"/>
    <w:autoRedefine/>
    <w:rsid w:val="006B1E77"/>
    <w:pPr>
      <w:numPr>
        <w:numId w:val="5"/>
      </w:numPr>
    </w:pPr>
  </w:style>
  <w:style w:type="paragraph" w:styleId="20">
    <w:name w:val="List Bullet 2"/>
    <w:basedOn w:val="a1"/>
    <w:autoRedefine/>
    <w:rsid w:val="006B1E77"/>
    <w:pPr>
      <w:numPr>
        <w:numId w:val="6"/>
      </w:numPr>
    </w:pPr>
  </w:style>
  <w:style w:type="paragraph" w:styleId="30">
    <w:name w:val="List Bullet 3"/>
    <w:basedOn w:val="a1"/>
    <w:autoRedefine/>
    <w:rsid w:val="006B1E77"/>
    <w:pPr>
      <w:numPr>
        <w:numId w:val="7"/>
      </w:numPr>
    </w:pPr>
  </w:style>
  <w:style w:type="paragraph" w:styleId="40">
    <w:name w:val="List Bullet 4"/>
    <w:basedOn w:val="a1"/>
    <w:autoRedefine/>
    <w:rsid w:val="006B1E77"/>
    <w:pPr>
      <w:numPr>
        <w:numId w:val="8"/>
      </w:numPr>
    </w:pPr>
  </w:style>
  <w:style w:type="paragraph" w:styleId="50">
    <w:name w:val="List Bullet 5"/>
    <w:basedOn w:val="a1"/>
    <w:autoRedefine/>
    <w:rsid w:val="006B1E77"/>
    <w:pPr>
      <w:numPr>
        <w:numId w:val="9"/>
      </w:numPr>
    </w:pPr>
  </w:style>
  <w:style w:type="paragraph" w:styleId="af9">
    <w:name w:val="List Continue"/>
    <w:basedOn w:val="a1"/>
    <w:rsid w:val="006B1E77"/>
    <w:pPr>
      <w:spacing w:after="120"/>
      <w:ind w:left="283"/>
    </w:pPr>
  </w:style>
  <w:style w:type="paragraph" w:styleId="27">
    <w:name w:val="List Continue 2"/>
    <w:basedOn w:val="a1"/>
    <w:rsid w:val="006B1E77"/>
    <w:pPr>
      <w:spacing w:after="120"/>
      <w:ind w:left="566"/>
    </w:pPr>
  </w:style>
  <w:style w:type="paragraph" w:styleId="36">
    <w:name w:val="List Continue 3"/>
    <w:basedOn w:val="a1"/>
    <w:rsid w:val="006B1E77"/>
    <w:pPr>
      <w:spacing w:after="120"/>
      <w:ind w:left="849"/>
    </w:pPr>
  </w:style>
  <w:style w:type="paragraph" w:styleId="44">
    <w:name w:val="List Continue 4"/>
    <w:basedOn w:val="a1"/>
    <w:rsid w:val="006B1E77"/>
    <w:pPr>
      <w:spacing w:after="120"/>
      <w:ind w:left="1132"/>
    </w:pPr>
  </w:style>
  <w:style w:type="paragraph" w:styleId="54">
    <w:name w:val="List Continue 5"/>
    <w:basedOn w:val="a1"/>
    <w:rsid w:val="006B1E77"/>
    <w:pPr>
      <w:spacing w:after="120"/>
      <w:ind w:left="1415"/>
    </w:pPr>
  </w:style>
  <w:style w:type="paragraph" w:styleId="a">
    <w:name w:val="List Number"/>
    <w:basedOn w:val="a1"/>
    <w:rsid w:val="006B1E77"/>
    <w:pPr>
      <w:numPr>
        <w:numId w:val="10"/>
      </w:numPr>
    </w:pPr>
  </w:style>
  <w:style w:type="paragraph" w:styleId="2">
    <w:name w:val="List Number 2"/>
    <w:basedOn w:val="a1"/>
    <w:rsid w:val="006B1E77"/>
    <w:pPr>
      <w:numPr>
        <w:numId w:val="11"/>
      </w:numPr>
    </w:pPr>
  </w:style>
  <w:style w:type="paragraph" w:styleId="3">
    <w:name w:val="List Number 3"/>
    <w:basedOn w:val="a1"/>
    <w:rsid w:val="006B1E77"/>
    <w:pPr>
      <w:numPr>
        <w:numId w:val="12"/>
      </w:numPr>
    </w:pPr>
  </w:style>
  <w:style w:type="paragraph" w:styleId="4">
    <w:name w:val="List Number 4"/>
    <w:basedOn w:val="a1"/>
    <w:rsid w:val="006B1E77"/>
    <w:pPr>
      <w:numPr>
        <w:numId w:val="13"/>
      </w:numPr>
    </w:pPr>
  </w:style>
  <w:style w:type="paragraph" w:styleId="5">
    <w:name w:val="List Number 5"/>
    <w:basedOn w:val="a1"/>
    <w:rsid w:val="006B1E77"/>
    <w:pPr>
      <w:numPr>
        <w:numId w:val="14"/>
      </w:numPr>
    </w:pPr>
  </w:style>
  <w:style w:type="paragraph" w:styleId="afa">
    <w:name w:val="macro"/>
    <w:semiHidden/>
    <w:rsid w:val="006B1E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afb">
    <w:name w:val="Message Header"/>
    <w:basedOn w:val="a1"/>
    <w:rsid w:val="006B1E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1"/>
    <w:rsid w:val="006B1E77"/>
    <w:rPr>
      <w:rFonts w:ascii="Times New Roman" w:hAnsi="Times New Roman"/>
      <w:sz w:val="24"/>
      <w:szCs w:val="24"/>
    </w:rPr>
  </w:style>
  <w:style w:type="paragraph" w:styleId="afc">
    <w:name w:val="Normal Indent"/>
    <w:basedOn w:val="a1"/>
    <w:rsid w:val="006B1E77"/>
    <w:pPr>
      <w:ind w:left="720"/>
    </w:pPr>
  </w:style>
  <w:style w:type="paragraph" w:styleId="afd">
    <w:name w:val="Note Heading"/>
    <w:basedOn w:val="a1"/>
    <w:next w:val="a1"/>
    <w:rsid w:val="006B1E77"/>
  </w:style>
  <w:style w:type="paragraph" w:styleId="afe">
    <w:name w:val="Plain Text"/>
    <w:basedOn w:val="a1"/>
    <w:rsid w:val="006B1E77"/>
    <w:rPr>
      <w:rFonts w:ascii="Courier New" w:hAnsi="Courier New" w:cs="Courier New"/>
    </w:rPr>
  </w:style>
  <w:style w:type="paragraph" w:styleId="aff">
    <w:name w:val="Salutation"/>
    <w:basedOn w:val="a1"/>
    <w:next w:val="a1"/>
    <w:rsid w:val="006B1E77"/>
  </w:style>
  <w:style w:type="paragraph" w:styleId="aff0">
    <w:name w:val="Signature"/>
    <w:basedOn w:val="a1"/>
    <w:rsid w:val="006B1E77"/>
    <w:pPr>
      <w:ind w:left="4252"/>
    </w:pPr>
  </w:style>
  <w:style w:type="paragraph" w:styleId="aff1">
    <w:name w:val="Subtitle"/>
    <w:basedOn w:val="a1"/>
    <w:qFormat/>
    <w:rsid w:val="006B1E77"/>
    <w:pPr>
      <w:spacing w:after="60"/>
      <w:jc w:val="center"/>
      <w:outlineLvl w:val="1"/>
    </w:pPr>
    <w:rPr>
      <w:rFonts w:ascii="Arial" w:hAnsi="Arial" w:cs="Arial"/>
      <w:sz w:val="24"/>
      <w:szCs w:val="24"/>
    </w:rPr>
  </w:style>
  <w:style w:type="paragraph" w:styleId="aff2">
    <w:name w:val="table of authorities"/>
    <w:basedOn w:val="a1"/>
    <w:next w:val="a1"/>
    <w:semiHidden/>
    <w:rsid w:val="006B1E77"/>
    <w:pPr>
      <w:ind w:left="200" w:hanging="200"/>
    </w:pPr>
  </w:style>
  <w:style w:type="paragraph" w:styleId="aff3">
    <w:name w:val="table of figures"/>
    <w:basedOn w:val="a1"/>
    <w:next w:val="a1"/>
    <w:semiHidden/>
    <w:rsid w:val="006B1E77"/>
    <w:pPr>
      <w:ind w:left="400" w:hanging="400"/>
    </w:pPr>
  </w:style>
  <w:style w:type="paragraph" w:styleId="aff4">
    <w:name w:val="Title"/>
    <w:basedOn w:val="a1"/>
    <w:qFormat/>
    <w:rsid w:val="006B1E77"/>
    <w:pPr>
      <w:spacing w:before="240" w:after="60"/>
      <w:jc w:val="center"/>
      <w:outlineLvl w:val="0"/>
    </w:pPr>
    <w:rPr>
      <w:rFonts w:ascii="Arial" w:hAnsi="Arial" w:cs="Arial"/>
      <w:b/>
      <w:bCs/>
      <w:kern w:val="28"/>
      <w:sz w:val="32"/>
      <w:szCs w:val="32"/>
    </w:rPr>
  </w:style>
  <w:style w:type="paragraph" w:styleId="aff5">
    <w:name w:val="toa heading"/>
    <w:basedOn w:val="a1"/>
    <w:next w:val="a1"/>
    <w:semiHidden/>
    <w:rsid w:val="006B1E77"/>
    <w:pPr>
      <w:spacing w:before="120"/>
    </w:pPr>
    <w:rPr>
      <w:rFonts w:ascii="Arial" w:hAnsi="Arial" w:cs="Arial"/>
      <w:b/>
      <w:bCs/>
      <w:sz w:val="24"/>
      <w:szCs w:val="24"/>
    </w:rPr>
  </w:style>
  <w:style w:type="paragraph" w:styleId="11">
    <w:name w:val="toc 1"/>
    <w:basedOn w:val="a1"/>
    <w:next w:val="a1"/>
    <w:autoRedefine/>
    <w:semiHidden/>
    <w:rsid w:val="006B1E77"/>
  </w:style>
  <w:style w:type="paragraph" w:styleId="28">
    <w:name w:val="toc 2"/>
    <w:basedOn w:val="a1"/>
    <w:next w:val="a1"/>
    <w:autoRedefine/>
    <w:semiHidden/>
    <w:rsid w:val="006B1E77"/>
    <w:pPr>
      <w:ind w:left="200"/>
    </w:pPr>
  </w:style>
  <w:style w:type="paragraph" w:styleId="37">
    <w:name w:val="toc 3"/>
    <w:basedOn w:val="a1"/>
    <w:next w:val="a1"/>
    <w:autoRedefine/>
    <w:semiHidden/>
    <w:rsid w:val="006B1E77"/>
    <w:pPr>
      <w:ind w:left="400"/>
    </w:pPr>
  </w:style>
  <w:style w:type="paragraph" w:styleId="45">
    <w:name w:val="toc 4"/>
    <w:basedOn w:val="a1"/>
    <w:next w:val="a1"/>
    <w:autoRedefine/>
    <w:semiHidden/>
    <w:rsid w:val="006B1E77"/>
    <w:pPr>
      <w:ind w:left="600"/>
    </w:pPr>
  </w:style>
  <w:style w:type="paragraph" w:styleId="55">
    <w:name w:val="toc 5"/>
    <w:basedOn w:val="a1"/>
    <w:next w:val="a1"/>
    <w:autoRedefine/>
    <w:semiHidden/>
    <w:rsid w:val="006B1E77"/>
    <w:pPr>
      <w:ind w:left="800"/>
    </w:pPr>
  </w:style>
  <w:style w:type="paragraph" w:styleId="61">
    <w:name w:val="toc 6"/>
    <w:basedOn w:val="a1"/>
    <w:next w:val="a1"/>
    <w:autoRedefine/>
    <w:semiHidden/>
    <w:rsid w:val="006B1E77"/>
    <w:pPr>
      <w:ind w:left="1000"/>
    </w:pPr>
  </w:style>
  <w:style w:type="paragraph" w:styleId="71">
    <w:name w:val="toc 7"/>
    <w:basedOn w:val="a1"/>
    <w:next w:val="a1"/>
    <w:autoRedefine/>
    <w:semiHidden/>
    <w:rsid w:val="006B1E77"/>
    <w:pPr>
      <w:ind w:left="1200"/>
    </w:pPr>
  </w:style>
  <w:style w:type="paragraph" w:styleId="81">
    <w:name w:val="toc 8"/>
    <w:basedOn w:val="a1"/>
    <w:next w:val="a1"/>
    <w:autoRedefine/>
    <w:semiHidden/>
    <w:rsid w:val="006B1E77"/>
    <w:pPr>
      <w:ind w:left="1400"/>
    </w:pPr>
  </w:style>
  <w:style w:type="paragraph" w:styleId="91">
    <w:name w:val="toc 9"/>
    <w:basedOn w:val="a1"/>
    <w:next w:val="a1"/>
    <w:autoRedefine/>
    <w:semiHidden/>
    <w:rsid w:val="006B1E77"/>
    <w:pPr>
      <w:ind w:left="1600"/>
    </w:pPr>
  </w:style>
  <w:style w:type="character" w:styleId="aff6">
    <w:name w:val="annotation reference"/>
    <w:semiHidden/>
    <w:rsid w:val="001278CD"/>
    <w:rPr>
      <w:sz w:val="16"/>
      <w:szCs w:val="16"/>
    </w:rPr>
  </w:style>
</w:styles>
</file>

<file path=word/webSettings.xml><?xml version="1.0" encoding="utf-8"?>
<w:webSettings xmlns:r="http://schemas.openxmlformats.org/officeDocument/2006/relationships" xmlns:w="http://schemas.openxmlformats.org/wordprocessingml/2006/main">
  <w:divs>
    <w:div w:id="13357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6415</Words>
  <Characters>34644</Characters>
  <Application>Microsoft Office Word</Application>
  <DocSecurity>0</DocSecurity>
  <Lines>288</Lines>
  <Paragraphs>81</Paragraphs>
  <ScaleCrop>false</ScaleCrop>
  <HeadingPairs>
    <vt:vector size="2" baseType="variant">
      <vt:variant>
        <vt:lpstr>Τίτλος</vt:lpstr>
      </vt:variant>
      <vt:variant>
        <vt:i4>1</vt:i4>
      </vt:variant>
    </vt:vector>
  </HeadingPairs>
  <TitlesOfParts>
    <vt:vector size="1" baseType="lpstr">
      <vt:lpstr>LONARID N TAB</vt:lpstr>
    </vt:vector>
  </TitlesOfParts>
  <Company>BOEHRINGER INGELHEIM ELLAS</Company>
  <LinksUpToDate>false</LinksUpToDate>
  <CharactersWithSpaces>40978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LONARID N TAB</dc:title>
  <dc:creator>S. Giannakou</dc:creator>
  <cp:lastModifiedBy>User</cp:lastModifiedBy>
  <cp:revision>4</cp:revision>
  <cp:lastPrinted>2013-08-23T08:58:00Z</cp:lastPrinted>
  <dcterms:created xsi:type="dcterms:W3CDTF">2015-06-09T07:57:00Z</dcterms:created>
  <dcterms:modified xsi:type="dcterms:W3CDTF">2015-06-16T13:13:00Z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-1064351913</vt:i4>
  </property>
  <property fmtid="{D5CDD505-2E9C-101B-9397-08002B2CF9AE}" pid="3" name="_EmailSubject">
    <vt:lpwstr>LONARID_N  spc</vt:lpwstr>
  </property>
  <property fmtid="{D5CDD505-2E9C-101B-9397-08002B2CF9AE}" pid="4" name="_AuthorEmail">
    <vt:lpwstr>grigorios.agkyralidis@boehringer-ingelheim.com</vt:lpwstr>
  </property>
  <property fmtid="{D5CDD505-2E9C-101B-9397-08002B2CF9AE}" pid="5" name="_AuthorEmailDisplayName">
    <vt:lpwstr>Agkyralidis,Grigorios MED BI-GR-E</vt:lpwstr>
  </property>
  <property fmtid="{D5CDD505-2E9C-101B-9397-08002B2CF9AE}" pid="6" name="_ReviewingToolsShownOnce">
    <vt:lpwstr/>
  </property>
</Properties>
</file>