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1F" w:rsidRPr="0090470C" w:rsidRDefault="004E301F" w:rsidP="004E301F">
      <w:pPr>
        <w:jc w:val="center"/>
        <w:rPr>
          <w:b/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ΠΕΡΙΛΗΨΗ ΤΩΝ ΧΑΡΑΚΤΗΡΙΣΤΙΚΩΝ ΤΟΥ ΠΡΟΪΟΝΤΟΣ</w:t>
      </w:r>
    </w:p>
    <w:p w:rsidR="009443C7" w:rsidRPr="0090470C" w:rsidRDefault="009443C7">
      <w:pPr>
        <w:jc w:val="both"/>
        <w:rPr>
          <w:b/>
          <w:sz w:val="22"/>
          <w:szCs w:val="22"/>
        </w:rPr>
      </w:pPr>
    </w:p>
    <w:p w:rsidR="004E301F" w:rsidRPr="0090470C" w:rsidRDefault="004E301F" w:rsidP="004E301F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1.</w:t>
      </w:r>
      <w:r w:rsidRPr="0090470C">
        <w:rPr>
          <w:b/>
          <w:noProof/>
          <w:sz w:val="22"/>
          <w:szCs w:val="22"/>
        </w:rPr>
        <w:tab/>
        <w:t>ΟΝΟΜΑΣΙΑ ΤΟΥ ΦΑΡΜΑΚΕΥΤΙΚΟΥ ΠΡΟΪΟΝΤΟΣ</w:t>
      </w:r>
    </w:p>
    <w:p w:rsidR="009443C7" w:rsidRPr="0090470C" w:rsidRDefault="009443C7">
      <w:pPr>
        <w:jc w:val="both"/>
        <w:rPr>
          <w:b/>
          <w:sz w:val="22"/>
          <w:szCs w:val="22"/>
        </w:rPr>
      </w:pPr>
    </w:p>
    <w:p w:rsidR="009443C7" w:rsidRPr="0090470C" w:rsidRDefault="00436D4D">
      <w:pPr>
        <w:jc w:val="both"/>
        <w:rPr>
          <w:sz w:val="22"/>
          <w:szCs w:val="22"/>
        </w:rPr>
      </w:pP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</w:t>
      </w:r>
      <w:r w:rsidR="009443C7" w:rsidRPr="0090470C">
        <w:rPr>
          <w:sz w:val="22"/>
          <w:szCs w:val="22"/>
        </w:rPr>
        <w:t>γαλάκτωμα για έγχυση</w:t>
      </w:r>
    </w:p>
    <w:p w:rsidR="009443C7" w:rsidRDefault="009443C7">
      <w:pPr>
        <w:jc w:val="both"/>
        <w:rPr>
          <w:b/>
          <w:sz w:val="22"/>
          <w:szCs w:val="22"/>
        </w:rPr>
      </w:pPr>
    </w:p>
    <w:p w:rsidR="0090470C" w:rsidRPr="0090470C" w:rsidRDefault="0090470C">
      <w:pPr>
        <w:jc w:val="both"/>
        <w:rPr>
          <w:b/>
          <w:sz w:val="22"/>
          <w:szCs w:val="22"/>
        </w:rPr>
      </w:pPr>
    </w:p>
    <w:p w:rsidR="004E301F" w:rsidRPr="0090470C" w:rsidRDefault="004E301F" w:rsidP="004E301F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2.</w:t>
      </w:r>
      <w:r w:rsidRPr="0090470C">
        <w:rPr>
          <w:b/>
          <w:noProof/>
          <w:sz w:val="22"/>
          <w:szCs w:val="22"/>
        </w:rPr>
        <w:tab/>
        <w:t>ΠΟΙΟΤΙΚΗ ΚΑΙ ΠΟΣΟΤΙΚΗ ΣΥΝΘΕΣΗ</w:t>
      </w:r>
    </w:p>
    <w:p w:rsidR="009443C7" w:rsidRPr="0090470C" w:rsidRDefault="009443C7">
      <w:pPr>
        <w:ind w:left="360"/>
        <w:jc w:val="both"/>
        <w:rPr>
          <w:b/>
          <w:sz w:val="22"/>
          <w:szCs w:val="22"/>
        </w:rPr>
      </w:pPr>
    </w:p>
    <w:p w:rsidR="009443C7" w:rsidRPr="0090470C" w:rsidRDefault="009443C7" w:rsidP="0028464A">
      <w:pPr>
        <w:jc w:val="both"/>
        <w:rPr>
          <w:sz w:val="22"/>
          <w:szCs w:val="22"/>
        </w:rPr>
      </w:pPr>
      <w:r w:rsidRPr="0090470C">
        <w:rPr>
          <w:sz w:val="22"/>
          <w:szCs w:val="22"/>
        </w:rPr>
        <w:t xml:space="preserve">Το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</w:t>
      </w:r>
      <w:r w:rsidR="004E301F" w:rsidRPr="0090470C">
        <w:rPr>
          <w:sz w:val="22"/>
          <w:szCs w:val="22"/>
        </w:rPr>
        <w:t xml:space="preserve">διατίθεται σε σύστημα </w:t>
      </w:r>
      <w:proofErr w:type="spellStart"/>
      <w:r w:rsidR="004E301F" w:rsidRPr="0090470C">
        <w:rPr>
          <w:sz w:val="22"/>
          <w:szCs w:val="22"/>
        </w:rPr>
        <w:t>τρίχωρου</w:t>
      </w:r>
      <w:proofErr w:type="spellEnd"/>
      <w:r w:rsidR="004E301F" w:rsidRPr="0090470C">
        <w:rPr>
          <w:sz w:val="22"/>
          <w:szCs w:val="22"/>
        </w:rPr>
        <w:t xml:space="preserve"> σάκου. Κάθε σάκος περιέχει τους παρακάτω διαφορετικούς όγκους, ανάλογα με τα</w:t>
      </w:r>
      <w:r w:rsidR="00CA1116" w:rsidRPr="0090470C">
        <w:rPr>
          <w:sz w:val="22"/>
          <w:szCs w:val="22"/>
        </w:rPr>
        <w:t xml:space="preserve"> </w:t>
      </w:r>
      <w:r w:rsidR="00533ED1" w:rsidRPr="0090470C">
        <w:rPr>
          <w:sz w:val="22"/>
          <w:szCs w:val="22"/>
        </w:rPr>
        <w:t>τρί</w:t>
      </w:r>
      <w:r w:rsidR="00CA1116" w:rsidRPr="0090470C">
        <w:rPr>
          <w:sz w:val="22"/>
          <w:szCs w:val="22"/>
        </w:rPr>
        <w:t>α</w:t>
      </w:r>
      <w:r w:rsidR="004E301F" w:rsidRPr="0090470C">
        <w:rPr>
          <w:sz w:val="22"/>
          <w:szCs w:val="22"/>
        </w:rPr>
        <w:t xml:space="preserve"> μεγέθη συσκευασίας.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559"/>
        <w:gridCol w:w="1559"/>
      </w:tblGrid>
      <w:tr w:rsidR="009443C7" w:rsidRPr="0090470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443C7" w:rsidRPr="0090470C" w:rsidRDefault="009443C7">
            <w:pPr>
              <w:pStyle w:val="1"/>
              <w:rPr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3C7" w:rsidRPr="0090470C" w:rsidRDefault="009443C7">
            <w:pPr>
              <w:pStyle w:val="1"/>
              <w:jc w:val="right"/>
              <w:rPr>
                <w:sz w:val="22"/>
                <w:szCs w:val="22"/>
                <w:lang w:val="el-GR"/>
              </w:rPr>
            </w:pPr>
          </w:p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0470C">
              <w:rPr>
                <w:b/>
                <w:sz w:val="22"/>
                <w:szCs w:val="22"/>
                <w:lang w:val="en-US"/>
              </w:rPr>
              <w:t>2400 ml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0470C">
              <w:rPr>
                <w:b/>
                <w:sz w:val="22"/>
                <w:szCs w:val="22"/>
                <w:lang w:val="en-US"/>
              </w:rPr>
              <w:t>1920 ml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0470C">
              <w:rPr>
                <w:b/>
                <w:sz w:val="22"/>
                <w:szCs w:val="22"/>
                <w:lang w:val="en-US"/>
              </w:rPr>
              <w:t>1440 ml</w:t>
            </w:r>
          </w:p>
        </w:tc>
      </w:tr>
      <w:tr w:rsidR="009443C7" w:rsidRPr="0090470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443C7" w:rsidRPr="0090470C" w:rsidRDefault="009443C7">
            <w:pPr>
              <w:jc w:val="both"/>
              <w:rPr>
                <w:sz w:val="22"/>
                <w:szCs w:val="22"/>
              </w:rPr>
            </w:pPr>
            <w:r w:rsidRPr="0090470C">
              <w:rPr>
                <w:sz w:val="22"/>
                <w:szCs w:val="22"/>
              </w:rPr>
              <w:t xml:space="preserve">Γλυκόζη (Γλυκόζη 11%)  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</w:rPr>
            </w:pPr>
            <w:r w:rsidRPr="0090470C">
              <w:rPr>
                <w:sz w:val="22"/>
                <w:szCs w:val="22"/>
              </w:rPr>
              <w:t>Αμινοξέα και Ηλεκτρολύτες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</w:rPr>
            </w:pPr>
            <w:r w:rsidRPr="0090470C">
              <w:rPr>
                <w:sz w:val="22"/>
                <w:szCs w:val="22"/>
              </w:rPr>
              <w:t>(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Vamin</w:t>
            </w:r>
            <w:proofErr w:type="spellEnd"/>
            <w:r w:rsidRPr="0090470C">
              <w:rPr>
                <w:sz w:val="22"/>
                <w:szCs w:val="22"/>
              </w:rPr>
              <w:t xml:space="preserve"> 18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Novum</w:t>
            </w:r>
            <w:proofErr w:type="spellEnd"/>
            <w:r w:rsidRPr="0090470C">
              <w:rPr>
                <w:sz w:val="22"/>
                <w:szCs w:val="22"/>
              </w:rPr>
              <w:t>)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</w:rPr>
              <w:t>Λιπογαλάκτωμα</w:t>
            </w:r>
            <w:proofErr w:type="spellEnd"/>
            <w:r w:rsidRPr="0090470C">
              <w:rPr>
                <w:sz w:val="22"/>
                <w:szCs w:val="22"/>
              </w:rPr>
              <w:t xml:space="preserve"> </w:t>
            </w:r>
            <w:r w:rsidRPr="0090470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Intralipid</w:t>
            </w:r>
            <w:proofErr w:type="spellEnd"/>
            <w:r w:rsidRPr="0090470C">
              <w:rPr>
                <w:sz w:val="22"/>
                <w:szCs w:val="22"/>
                <w:lang w:val="en-US"/>
              </w:rPr>
              <w:t xml:space="preserve"> 20%)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1475 ml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500 ml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425 ml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1180 ml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400 ml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340 ml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885 ml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300 ml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255 ml</w:t>
            </w:r>
          </w:p>
        </w:tc>
      </w:tr>
    </w:tbl>
    <w:p w:rsidR="009443C7" w:rsidRPr="0090470C" w:rsidRDefault="009443C7">
      <w:pPr>
        <w:ind w:left="360"/>
        <w:jc w:val="both"/>
        <w:rPr>
          <w:b/>
          <w:sz w:val="22"/>
          <w:szCs w:val="22"/>
          <w:lang w:val="en-US"/>
        </w:rPr>
      </w:pPr>
    </w:p>
    <w:p w:rsidR="009443C7" w:rsidRPr="0090470C" w:rsidRDefault="009443C7">
      <w:pPr>
        <w:jc w:val="both"/>
        <w:rPr>
          <w:sz w:val="22"/>
          <w:szCs w:val="22"/>
        </w:rPr>
      </w:pPr>
      <w:r w:rsidRPr="0090470C">
        <w:rPr>
          <w:sz w:val="22"/>
          <w:szCs w:val="22"/>
        </w:rPr>
        <w:t>Που αντιστοιχούν στις ακόλουθες ολικές συνθέσεις:</w:t>
      </w:r>
    </w:p>
    <w:p w:rsidR="009443C7" w:rsidRPr="0090470C" w:rsidRDefault="009443C7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53"/>
        <w:gridCol w:w="1276"/>
        <w:gridCol w:w="1559"/>
        <w:gridCol w:w="1559"/>
      </w:tblGrid>
      <w:tr w:rsidR="009443C7" w:rsidRPr="0090470C">
        <w:tc>
          <w:tcPr>
            <w:tcW w:w="4253" w:type="dxa"/>
          </w:tcPr>
          <w:p w:rsidR="009443C7" w:rsidRPr="0090470C" w:rsidRDefault="009443C7">
            <w:pPr>
              <w:pStyle w:val="9"/>
              <w:rPr>
                <w:sz w:val="22"/>
                <w:szCs w:val="22"/>
                <w:u w:val="single"/>
                <w:lang w:val="en-US"/>
              </w:rPr>
            </w:pPr>
            <w:r w:rsidRPr="0090470C">
              <w:rPr>
                <w:sz w:val="22"/>
                <w:szCs w:val="22"/>
                <w:u w:val="single"/>
              </w:rPr>
              <w:t>Δραστικά Συστατικά</w:t>
            </w:r>
          </w:p>
        </w:tc>
        <w:tc>
          <w:tcPr>
            <w:tcW w:w="1276" w:type="dxa"/>
          </w:tcPr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0470C">
              <w:rPr>
                <w:b/>
                <w:sz w:val="22"/>
                <w:szCs w:val="22"/>
                <w:lang w:val="en-US"/>
              </w:rPr>
              <w:t>2400 ml</w:t>
            </w:r>
          </w:p>
        </w:tc>
        <w:tc>
          <w:tcPr>
            <w:tcW w:w="1559" w:type="dxa"/>
          </w:tcPr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0470C">
              <w:rPr>
                <w:b/>
                <w:sz w:val="22"/>
                <w:szCs w:val="22"/>
                <w:lang w:val="en-US"/>
              </w:rPr>
              <w:t>1920 ml</w:t>
            </w:r>
          </w:p>
        </w:tc>
        <w:tc>
          <w:tcPr>
            <w:tcW w:w="1559" w:type="dxa"/>
          </w:tcPr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0470C">
              <w:rPr>
                <w:b/>
                <w:sz w:val="22"/>
                <w:szCs w:val="22"/>
                <w:lang w:val="en-US"/>
              </w:rPr>
              <w:t>1440 ml</w:t>
            </w:r>
          </w:p>
        </w:tc>
      </w:tr>
      <w:tr w:rsidR="009443C7" w:rsidRPr="0090470C">
        <w:tc>
          <w:tcPr>
            <w:tcW w:w="4253" w:type="dxa"/>
          </w:tcPr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Purified soybean oil</w:t>
            </w:r>
          </w:p>
          <w:p w:rsidR="007852B6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Glucose monohydrate </w:t>
            </w:r>
          </w:p>
          <w:p w:rsidR="009443C7" w:rsidRPr="0090470C" w:rsidRDefault="007852B6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A</w:t>
            </w:r>
            <w:proofErr w:type="spellStart"/>
            <w:r w:rsidR="009443C7" w:rsidRPr="0090470C">
              <w:rPr>
                <w:sz w:val="22"/>
                <w:szCs w:val="22"/>
              </w:rPr>
              <w:t>ντιστοιχεί</w:t>
            </w:r>
            <w:proofErr w:type="spellEnd"/>
            <w:r w:rsidR="009443C7" w:rsidRPr="0090470C">
              <w:rPr>
                <w:sz w:val="22"/>
                <w:szCs w:val="22"/>
                <w:lang w:val="en-US"/>
              </w:rPr>
              <w:t xml:space="preserve"> </w:t>
            </w:r>
            <w:r w:rsidR="009443C7" w:rsidRPr="0090470C">
              <w:rPr>
                <w:sz w:val="22"/>
                <w:szCs w:val="22"/>
              </w:rPr>
              <w:t>σε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Glucose (anhydrous)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Alanine</w:t>
            </w:r>
            <w:proofErr w:type="spellEnd"/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Arginine</w:t>
            </w:r>
            <w:proofErr w:type="spellEnd"/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Aspartic acid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Glutamic</w:t>
            </w:r>
            <w:proofErr w:type="spellEnd"/>
            <w:r w:rsidRPr="0090470C">
              <w:rPr>
                <w:sz w:val="22"/>
                <w:szCs w:val="22"/>
                <w:lang w:val="en-US"/>
              </w:rPr>
              <w:t xml:space="preserve"> acid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Glycine</w:t>
            </w:r>
            <w:proofErr w:type="spellEnd"/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Histidine</w:t>
            </w:r>
            <w:proofErr w:type="spellEnd"/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Isoleucine</w:t>
            </w:r>
            <w:proofErr w:type="spellEnd"/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Leucine</w:t>
            </w:r>
            <w:proofErr w:type="spellEnd"/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Lysine hydrochloride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>Αντιστοιχεί</w:t>
            </w:r>
            <w:r w:rsidRPr="0090470C">
              <w:rPr>
                <w:sz w:val="22"/>
                <w:szCs w:val="22"/>
                <w:lang w:val="en-US"/>
              </w:rPr>
              <w:t xml:space="preserve"> </w:t>
            </w:r>
            <w:r w:rsidRPr="0090470C">
              <w:rPr>
                <w:sz w:val="22"/>
                <w:szCs w:val="22"/>
              </w:rPr>
              <w:t>σε</w:t>
            </w:r>
            <w:r w:rsidRPr="0090470C">
              <w:rPr>
                <w:sz w:val="22"/>
                <w:szCs w:val="22"/>
                <w:lang w:val="en-US"/>
              </w:rPr>
              <w:t xml:space="preserve"> Lysine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Methionine</w:t>
            </w:r>
            <w:proofErr w:type="spellEnd"/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Phenylalanine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Proline</w:t>
            </w:r>
            <w:proofErr w:type="spellEnd"/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Serine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Threonine</w:t>
            </w:r>
            <w:proofErr w:type="spellEnd"/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Tryptophan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Tyrosine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Valine</w:t>
            </w:r>
            <w:proofErr w:type="spellEnd"/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85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178 g</w:t>
            </w:r>
          </w:p>
          <w:p w:rsidR="007852B6" w:rsidRPr="0090470C" w:rsidRDefault="007852B6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162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8.0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5.6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1.7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2.8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4.0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3.4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2.8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4.0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5.6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4.5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2.8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4.0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3.4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2.8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0.95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0.12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3.6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68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143 g</w:t>
            </w:r>
          </w:p>
          <w:p w:rsidR="007852B6" w:rsidRPr="0090470C" w:rsidRDefault="007852B6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130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6.4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4.5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2.2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3.2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2.7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2.2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3.2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4.5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3.6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2.2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3.2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2.7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1.8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2.2 g</w:t>
            </w:r>
          </w:p>
          <w:p w:rsidR="009443C7" w:rsidRPr="0090470C" w:rsidRDefault="009443C7">
            <w:pPr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           0.76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0.092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2.9 g</w:t>
            </w:r>
          </w:p>
        </w:tc>
        <w:tc>
          <w:tcPr>
            <w:tcW w:w="1559" w:type="dxa"/>
          </w:tcPr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51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107 g</w:t>
            </w:r>
          </w:p>
          <w:p w:rsidR="007852B6" w:rsidRPr="0090470C" w:rsidRDefault="007852B6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97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4.8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3.4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1.0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1.7g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2.0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1.7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3.4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2.7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1.7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2.0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1.7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0.57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0.069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2.2 g</w:t>
            </w:r>
          </w:p>
        </w:tc>
      </w:tr>
    </w:tbl>
    <w:p w:rsidR="009443C7" w:rsidRDefault="009443C7" w:rsidP="00ED06EC">
      <w:pPr>
        <w:jc w:val="both"/>
        <w:rPr>
          <w:b/>
          <w:sz w:val="22"/>
          <w:szCs w:val="22"/>
          <w:lang w:val="en-US"/>
        </w:rPr>
      </w:pPr>
    </w:p>
    <w:p w:rsidR="000069B0" w:rsidRDefault="000069B0" w:rsidP="00ED06EC">
      <w:pPr>
        <w:jc w:val="both"/>
        <w:rPr>
          <w:b/>
          <w:sz w:val="22"/>
          <w:szCs w:val="22"/>
          <w:lang w:val="en-US"/>
        </w:rPr>
      </w:pPr>
    </w:p>
    <w:p w:rsidR="000069B0" w:rsidRDefault="000069B0" w:rsidP="00ED06EC">
      <w:pPr>
        <w:jc w:val="both"/>
        <w:rPr>
          <w:b/>
          <w:sz w:val="22"/>
          <w:szCs w:val="22"/>
          <w:lang w:val="en-US"/>
        </w:rPr>
      </w:pPr>
    </w:p>
    <w:p w:rsidR="000069B0" w:rsidRDefault="000069B0" w:rsidP="00ED06EC">
      <w:pPr>
        <w:jc w:val="both"/>
        <w:rPr>
          <w:b/>
          <w:sz w:val="22"/>
          <w:szCs w:val="22"/>
          <w:lang w:val="en-US"/>
        </w:rPr>
      </w:pPr>
    </w:p>
    <w:p w:rsidR="000069B0" w:rsidRDefault="000069B0" w:rsidP="00ED06EC">
      <w:pPr>
        <w:jc w:val="both"/>
        <w:rPr>
          <w:b/>
          <w:sz w:val="22"/>
          <w:szCs w:val="22"/>
          <w:lang w:val="en-US"/>
        </w:rPr>
      </w:pPr>
    </w:p>
    <w:p w:rsidR="000069B0" w:rsidRDefault="000069B0" w:rsidP="00ED06EC">
      <w:pPr>
        <w:jc w:val="both"/>
        <w:rPr>
          <w:b/>
          <w:sz w:val="22"/>
          <w:szCs w:val="22"/>
          <w:lang w:val="en-US"/>
        </w:rPr>
      </w:pPr>
    </w:p>
    <w:p w:rsidR="000069B0" w:rsidRDefault="000069B0" w:rsidP="00ED06EC">
      <w:pPr>
        <w:jc w:val="both"/>
        <w:rPr>
          <w:b/>
          <w:sz w:val="22"/>
          <w:szCs w:val="22"/>
          <w:lang w:val="en-US"/>
        </w:rPr>
      </w:pPr>
    </w:p>
    <w:p w:rsidR="000069B0" w:rsidRDefault="000069B0" w:rsidP="00ED06EC">
      <w:pPr>
        <w:jc w:val="both"/>
        <w:rPr>
          <w:b/>
          <w:sz w:val="22"/>
          <w:szCs w:val="22"/>
          <w:lang w:val="en-US"/>
        </w:rPr>
      </w:pPr>
    </w:p>
    <w:p w:rsidR="000069B0" w:rsidRDefault="000069B0" w:rsidP="00ED06EC">
      <w:pPr>
        <w:jc w:val="both"/>
        <w:rPr>
          <w:b/>
          <w:sz w:val="22"/>
          <w:szCs w:val="22"/>
          <w:lang w:val="en-US"/>
        </w:rPr>
      </w:pPr>
    </w:p>
    <w:p w:rsidR="000069B0" w:rsidRPr="0090470C" w:rsidRDefault="000069B0" w:rsidP="00ED06EC">
      <w:pPr>
        <w:jc w:val="both"/>
        <w:rPr>
          <w:b/>
          <w:sz w:val="22"/>
          <w:szCs w:val="22"/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111"/>
        <w:gridCol w:w="1418"/>
        <w:gridCol w:w="1559"/>
        <w:gridCol w:w="1559"/>
      </w:tblGrid>
      <w:tr w:rsidR="009443C7" w:rsidRPr="0090470C">
        <w:tc>
          <w:tcPr>
            <w:tcW w:w="4111" w:type="dxa"/>
          </w:tcPr>
          <w:p w:rsidR="009443C7" w:rsidRPr="0090470C" w:rsidRDefault="009443C7">
            <w:pPr>
              <w:pStyle w:val="9"/>
              <w:rPr>
                <w:sz w:val="22"/>
                <w:szCs w:val="22"/>
                <w:u w:val="single"/>
                <w:lang w:val="en-US"/>
              </w:rPr>
            </w:pPr>
            <w:r w:rsidRPr="0090470C">
              <w:rPr>
                <w:sz w:val="22"/>
                <w:szCs w:val="22"/>
                <w:u w:val="single"/>
              </w:rPr>
              <w:lastRenderedPageBreak/>
              <w:t>Δραστικά Συστατικά</w:t>
            </w:r>
          </w:p>
          <w:p w:rsidR="009443C7" w:rsidRPr="0090470C" w:rsidRDefault="009443C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0470C">
              <w:rPr>
                <w:b/>
                <w:sz w:val="22"/>
                <w:szCs w:val="22"/>
                <w:lang w:val="en-US"/>
              </w:rPr>
              <w:t>2400 ml</w:t>
            </w:r>
          </w:p>
        </w:tc>
        <w:tc>
          <w:tcPr>
            <w:tcW w:w="1559" w:type="dxa"/>
          </w:tcPr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0470C">
              <w:rPr>
                <w:b/>
                <w:sz w:val="22"/>
                <w:szCs w:val="22"/>
                <w:lang w:val="en-US"/>
              </w:rPr>
              <w:t>1920 ml</w:t>
            </w:r>
          </w:p>
        </w:tc>
        <w:tc>
          <w:tcPr>
            <w:tcW w:w="1559" w:type="dxa"/>
          </w:tcPr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0470C">
              <w:rPr>
                <w:b/>
                <w:sz w:val="22"/>
                <w:szCs w:val="22"/>
                <w:lang w:val="en-US"/>
              </w:rPr>
              <w:t>1440 ml</w:t>
            </w:r>
          </w:p>
        </w:tc>
      </w:tr>
      <w:tr w:rsidR="009443C7" w:rsidRPr="0090470C">
        <w:tc>
          <w:tcPr>
            <w:tcW w:w="4111" w:type="dxa"/>
          </w:tcPr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Calcium chloride 2 H</w:t>
            </w:r>
            <w:r w:rsidRPr="0090470C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90470C">
              <w:rPr>
                <w:sz w:val="22"/>
                <w:szCs w:val="22"/>
                <w:lang w:val="en-US"/>
              </w:rPr>
              <w:t>O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>Αντιστοιχεί</w:t>
            </w:r>
            <w:r w:rsidRPr="0090470C">
              <w:rPr>
                <w:sz w:val="22"/>
                <w:szCs w:val="22"/>
                <w:lang w:val="en-US"/>
              </w:rPr>
              <w:t xml:space="preserve"> </w:t>
            </w:r>
            <w:r w:rsidRPr="0090470C">
              <w:rPr>
                <w:sz w:val="22"/>
                <w:szCs w:val="22"/>
              </w:rPr>
              <w:t>σε</w:t>
            </w:r>
            <w:r w:rsidRPr="0090470C">
              <w:rPr>
                <w:sz w:val="22"/>
                <w:szCs w:val="22"/>
                <w:lang w:val="en-US"/>
              </w:rPr>
              <w:t xml:space="preserve"> Calcium chloride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Sodium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glycerophosphate</w:t>
            </w:r>
            <w:proofErr w:type="spellEnd"/>
            <w:r w:rsidRPr="0090470C">
              <w:rPr>
                <w:sz w:val="22"/>
                <w:szCs w:val="22"/>
                <w:lang w:val="en-US"/>
              </w:rPr>
              <w:t xml:space="preserve"> (anhydrous)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Magnesium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sulphate</w:t>
            </w:r>
            <w:proofErr w:type="spellEnd"/>
            <w:r w:rsidRPr="0090470C">
              <w:rPr>
                <w:sz w:val="22"/>
                <w:szCs w:val="22"/>
                <w:lang w:val="en-US"/>
              </w:rPr>
              <w:t xml:space="preserve"> 7H</w:t>
            </w:r>
            <w:r w:rsidRPr="0090470C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90470C">
              <w:rPr>
                <w:sz w:val="22"/>
                <w:szCs w:val="22"/>
                <w:lang w:val="en-US"/>
              </w:rPr>
              <w:t>O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>Αντιστοιχεί</w:t>
            </w:r>
            <w:r w:rsidRPr="0090470C">
              <w:rPr>
                <w:sz w:val="22"/>
                <w:szCs w:val="22"/>
                <w:lang w:val="en-US"/>
              </w:rPr>
              <w:t xml:space="preserve"> </w:t>
            </w:r>
            <w:r w:rsidRPr="0090470C">
              <w:rPr>
                <w:sz w:val="22"/>
                <w:szCs w:val="22"/>
              </w:rPr>
              <w:t>σε</w:t>
            </w:r>
            <w:r w:rsidRPr="0090470C">
              <w:rPr>
                <w:sz w:val="22"/>
                <w:szCs w:val="22"/>
                <w:lang w:val="en-US"/>
              </w:rPr>
              <w:t xml:space="preserve"> Magnesium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sulphate</w:t>
            </w:r>
            <w:proofErr w:type="spellEnd"/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Potassium chloride 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Sodium acetate 3 H</w:t>
            </w:r>
            <w:r w:rsidRPr="0090470C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90470C">
              <w:rPr>
                <w:sz w:val="22"/>
                <w:szCs w:val="22"/>
                <w:lang w:val="en-US"/>
              </w:rPr>
              <w:t>O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>Αντιστοιχεί</w:t>
            </w:r>
            <w:r w:rsidRPr="0090470C">
              <w:rPr>
                <w:sz w:val="22"/>
                <w:szCs w:val="22"/>
                <w:lang w:val="en-US"/>
              </w:rPr>
              <w:t xml:space="preserve"> </w:t>
            </w:r>
            <w:r w:rsidRPr="0090470C">
              <w:rPr>
                <w:sz w:val="22"/>
                <w:szCs w:val="22"/>
              </w:rPr>
              <w:t>σε</w:t>
            </w:r>
            <w:r w:rsidRPr="0090470C">
              <w:rPr>
                <w:sz w:val="22"/>
                <w:szCs w:val="22"/>
                <w:lang w:val="en-US"/>
              </w:rPr>
              <w:t xml:space="preserve"> Sodium acetate</w:t>
            </w:r>
          </w:p>
        </w:tc>
        <w:tc>
          <w:tcPr>
            <w:tcW w:w="1418" w:type="dxa"/>
          </w:tcPr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0.49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0.37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2.5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1.6 g</w:t>
            </w:r>
          </w:p>
          <w:p w:rsidR="009443C7" w:rsidRPr="0090470C" w:rsidRDefault="009443C7">
            <w:pPr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          0.80g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3.0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4.1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0.39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0.30 g</w:t>
            </w:r>
          </w:p>
          <w:p w:rsidR="009443C7" w:rsidRPr="0090470C" w:rsidRDefault="009443C7">
            <w:pPr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              2.0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1.3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0.64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3.3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2.0 g</w:t>
            </w:r>
          </w:p>
        </w:tc>
        <w:tc>
          <w:tcPr>
            <w:tcW w:w="1559" w:type="dxa"/>
          </w:tcPr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0.29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0.22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1.5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0.99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0.48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1.8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2.5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1.5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:rsidR="009443C7" w:rsidRPr="0090470C" w:rsidRDefault="007852B6" w:rsidP="007852B6">
      <w:pPr>
        <w:jc w:val="both"/>
        <w:rPr>
          <w:b/>
          <w:sz w:val="22"/>
          <w:szCs w:val="22"/>
          <w:lang w:val="en-US"/>
        </w:rPr>
      </w:pPr>
      <w:r w:rsidRPr="0090470C">
        <w:rPr>
          <w:sz w:val="22"/>
          <w:szCs w:val="22"/>
        </w:rPr>
        <w:t>Που αντιστοιχούν σε</w:t>
      </w:r>
      <w:r w:rsidRPr="0090470C">
        <w:rPr>
          <w:b/>
          <w:sz w:val="22"/>
          <w:szCs w:val="22"/>
          <w:lang w:val="en-US"/>
        </w:rPr>
        <w:t>:</w:t>
      </w:r>
    </w:p>
    <w:tbl>
      <w:tblPr>
        <w:tblW w:w="0" w:type="auto"/>
        <w:tblInd w:w="-34" w:type="dxa"/>
        <w:tblLayout w:type="fixed"/>
        <w:tblLook w:val="0000"/>
      </w:tblPr>
      <w:tblGrid>
        <w:gridCol w:w="4111"/>
        <w:gridCol w:w="1418"/>
        <w:gridCol w:w="1559"/>
        <w:gridCol w:w="1559"/>
      </w:tblGrid>
      <w:tr w:rsidR="009443C7" w:rsidRPr="0090470C">
        <w:tc>
          <w:tcPr>
            <w:tcW w:w="4111" w:type="dxa"/>
          </w:tcPr>
          <w:p w:rsidR="009443C7" w:rsidRPr="0090470C" w:rsidRDefault="009443C7">
            <w:pPr>
              <w:pStyle w:val="9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0470C">
              <w:rPr>
                <w:b/>
                <w:sz w:val="22"/>
                <w:szCs w:val="22"/>
                <w:lang w:val="en-US"/>
              </w:rPr>
              <w:t>2400 ml</w:t>
            </w:r>
          </w:p>
        </w:tc>
        <w:tc>
          <w:tcPr>
            <w:tcW w:w="1559" w:type="dxa"/>
          </w:tcPr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0470C">
              <w:rPr>
                <w:b/>
                <w:sz w:val="22"/>
                <w:szCs w:val="22"/>
                <w:lang w:val="en-US"/>
              </w:rPr>
              <w:t>1920 ml</w:t>
            </w:r>
          </w:p>
        </w:tc>
        <w:tc>
          <w:tcPr>
            <w:tcW w:w="1559" w:type="dxa"/>
          </w:tcPr>
          <w:p w:rsidR="009443C7" w:rsidRPr="0090470C" w:rsidRDefault="009443C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0470C">
              <w:rPr>
                <w:b/>
                <w:sz w:val="22"/>
                <w:szCs w:val="22"/>
                <w:lang w:val="en-US"/>
              </w:rPr>
              <w:t>1440 ml</w:t>
            </w:r>
          </w:p>
        </w:tc>
      </w:tr>
      <w:tr w:rsidR="009443C7" w:rsidRPr="0090470C">
        <w:tc>
          <w:tcPr>
            <w:tcW w:w="4111" w:type="dxa"/>
          </w:tcPr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>Αμινοξέα</w:t>
            </w:r>
            <w:r w:rsidRPr="0090470C">
              <w:rPr>
                <w:sz w:val="22"/>
                <w:szCs w:val="22"/>
                <w:lang w:val="en-US"/>
              </w:rPr>
              <w:t xml:space="preserve"> </w:t>
            </w:r>
          </w:p>
          <w:p w:rsidR="009443C7" w:rsidRPr="0090470C" w:rsidRDefault="009443C7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>Άζωτο</w:t>
            </w:r>
          </w:p>
          <w:p w:rsidR="009443C7" w:rsidRPr="0090470C" w:rsidRDefault="009443C7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 xml:space="preserve">Λίπος </w:t>
            </w:r>
          </w:p>
          <w:p w:rsidR="009443C7" w:rsidRPr="0090470C" w:rsidRDefault="009443C7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>Υδατάνθρακες</w:t>
            </w:r>
          </w:p>
          <w:p w:rsidR="009443C7" w:rsidRPr="0090470C" w:rsidRDefault="009443C7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 xml:space="preserve">Γλυκόζη </w:t>
            </w:r>
            <w:r w:rsidRPr="0090470C">
              <w:rPr>
                <w:sz w:val="22"/>
                <w:szCs w:val="22"/>
                <w:lang w:val="en-US"/>
              </w:rPr>
              <w:t>(</w:t>
            </w:r>
            <w:r w:rsidRPr="0090470C">
              <w:rPr>
                <w:sz w:val="22"/>
                <w:szCs w:val="22"/>
              </w:rPr>
              <w:t>άνυδρη</w:t>
            </w:r>
            <w:r w:rsidRPr="0090470C">
              <w:rPr>
                <w:sz w:val="22"/>
                <w:szCs w:val="22"/>
                <w:lang w:val="en-US"/>
              </w:rPr>
              <w:t>)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>Περιεχόμενη ενέργεια</w:t>
            </w:r>
          </w:p>
          <w:p w:rsidR="009443C7" w:rsidRPr="0090470C" w:rsidRDefault="009443C7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Oλική</w:t>
            </w:r>
            <w:proofErr w:type="spellEnd"/>
            <w:r w:rsidRPr="0090470C">
              <w:rPr>
                <w:sz w:val="22"/>
                <w:szCs w:val="22"/>
                <w:lang w:val="en-US"/>
              </w:rPr>
              <w:t xml:space="preserve">                       </w:t>
            </w:r>
            <w:r w:rsidR="007852B6" w:rsidRPr="0090470C">
              <w:rPr>
                <w:sz w:val="22"/>
                <w:szCs w:val="22"/>
                <w:lang w:val="en-US"/>
              </w:rPr>
              <w:t xml:space="preserve">           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περίπου</w:t>
            </w:r>
            <w:proofErr w:type="spellEnd"/>
          </w:p>
          <w:p w:rsidR="009443C7" w:rsidRPr="0090470C" w:rsidRDefault="009443C7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 xml:space="preserve">Μη πρωτεϊνική       </w:t>
            </w:r>
            <w:r w:rsidR="007852B6" w:rsidRPr="0090470C">
              <w:rPr>
                <w:sz w:val="22"/>
                <w:szCs w:val="22"/>
                <w:lang w:val="en-US"/>
              </w:rPr>
              <w:t xml:space="preserve">            </w:t>
            </w:r>
            <w:r w:rsidRPr="0090470C">
              <w:rPr>
                <w:sz w:val="22"/>
                <w:szCs w:val="22"/>
              </w:rPr>
              <w:t xml:space="preserve"> περίπου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>Ηλεκτρολύτες</w:t>
            </w:r>
          </w:p>
          <w:p w:rsidR="009443C7" w:rsidRPr="0090470C" w:rsidRDefault="009443C7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Sodium</w:t>
            </w:r>
          </w:p>
          <w:p w:rsidR="009443C7" w:rsidRPr="0090470C" w:rsidRDefault="009443C7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Potassium</w:t>
            </w:r>
          </w:p>
          <w:p w:rsidR="009443C7" w:rsidRPr="0090470C" w:rsidRDefault="009443C7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Magnesium</w:t>
            </w:r>
          </w:p>
          <w:p w:rsidR="009443C7" w:rsidRPr="0090470C" w:rsidRDefault="009443C7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Calcium</w:t>
            </w:r>
          </w:p>
          <w:p w:rsidR="009443C7" w:rsidRPr="0090470C" w:rsidRDefault="009443C7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Phosphate</w:t>
            </w:r>
            <w:r w:rsidRPr="0090470C">
              <w:rPr>
                <w:sz w:val="22"/>
                <w:szCs w:val="22"/>
                <w:vertAlign w:val="superscript"/>
                <w:lang w:val="en-US"/>
              </w:rPr>
              <w:t>1</w:t>
            </w:r>
          </w:p>
          <w:p w:rsidR="009443C7" w:rsidRPr="0090470C" w:rsidRDefault="009443C7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  <w:lang w:val="en-US"/>
              </w:rPr>
              <w:t>Sulphate</w:t>
            </w:r>
            <w:proofErr w:type="spellEnd"/>
          </w:p>
          <w:p w:rsidR="009443C7" w:rsidRPr="0090470C" w:rsidRDefault="009443C7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Chloride</w:t>
            </w:r>
          </w:p>
          <w:p w:rsidR="009443C7" w:rsidRPr="0090470C" w:rsidRDefault="009443C7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Acetate</w:t>
            </w:r>
          </w:p>
          <w:p w:rsidR="009443C7" w:rsidRPr="0090470C" w:rsidRDefault="009443C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57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9.0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85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162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1700 Kcal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1500 Kcal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53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40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6.7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3.3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18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6.7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78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65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  <w:r w:rsidRPr="0090470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45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7.2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68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130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1400 Kcal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1200 Kcal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43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32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5.3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2.7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14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5.3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62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52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34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5.4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51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97 g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1000 Kcal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900 Kcal</w:t>
            </w: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32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24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4.0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2.0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11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4.0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47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right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 xml:space="preserve">39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mmol</w:t>
            </w:r>
            <w:proofErr w:type="spellEnd"/>
          </w:p>
          <w:p w:rsidR="009443C7" w:rsidRPr="0090470C" w:rsidRDefault="009443C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443C7" w:rsidRPr="0090470C" w:rsidRDefault="009443C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43C7" w:rsidRPr="0090470C">
        <w:trPr>
          <w:cantSplit/>
        </w:trPr>
        <w:tc>
          <w:tcPr>
            <w:tcW w:w="4111" w:type="dxa"/>
          </w:tcPr>
          <w:p w:rsidR="009443C7" w:rsidRPr="0090470C" w:rsidRDefault="009443C7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</w:rPr>
              <w:t>Ωσμωλικότητα</w:t>
            </w:r>
            <w:proofErr w:type="spellEnd"/>
          </w:p>
          <w:p w:rsidR="009443C7" w:rsidRPr="0090470C" w:rsidRDefault="009443C7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0470C">
              <w:rPr>
                <w:sz w:val="22"/>
                <w:szCs w:val="22"/>
              </w:rPr>
              <w:t>Ωσμωτικότητα</w:t>
            </w:r>
            <w:proofErr w:type="spellEnd"/>
          </w:p>
          <w:p w:rsidR="009443C7" w:rsidRPr="0090470C" w:rsidRDefault="009443C7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  <w:lang w:val="en-US"/>
              </w:rPr>
              <w:t>pH</w:t>
            </w:r>
          </w:p>
          <w:p w:rsidR="009443C7" w:rsidRPr="0090470C" w:rsidRDefault="009443C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9443C7" w:rsidRPr="0090470C" w:rsidRDefault="009443C7">
            <w:pPr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 xml:space="preserve">Περίπου </w:t>
            </w:r>
            <w:r w:rsidRPr="0090470C">
              <w:rPr>
                <w:sz w:val="22"/>
                <w:szCs w:val="22"/>
                <w:lang w:val="en-US"/>
              </w:rPr>
              <w:t xml:space="preserve">830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mosm</w:t>
            </w:r>
            <w:proofErr w:type="spellEnd"/>
            <w:r w:rsidRPr="0090470C">
              <w:rPr>
                <w:sz w:val="22"/>
                <w:szCs w:val="22"/>
                <w:lang w:val="en-US"/>
              </w:rPr>
              <w:t xml:space="preserve">/kg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ύδατος</w:t>
            </w:r>
            <w:proofErr w:type="spellEnd"/>
          </w:p>
          <w:p w:rsidR="009443C7" w:rsidRPr="0090470C" w:rsidRDefault="009443C7">
            <w:pPr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 xml:space="preserve">Περίπου </w:t>
            </w:r>
            <w:r w:rsidRPr="0090470C">
              <w:rPr>
                <w:sz w:val="22"/>
                <w:szCs w:val="22"/>
                <w:lang w:val="en-US"/>
              </w:rPr>
              <w:t xml:space="preserve">750 </w:t>
            </w:r>
            <w:proofErr w:type="spellStart"/>
            <w:r w:rsidRPr="0090470C">
              <w:rPr>
                <w:sz w:val="22"/>
                <w:szCs w:val="22"/>
                <w:lang w:val="en-US"/>
              </w:rPr>
              <w:t>mosmol</w:t>
            </w:r>
            <w:proofErr w:type="spellEnd"/>
            <w:r w:rsidRPr="0090470C">
              <w:rPr>
                <w:sz w:val="22"/>
                <w:szCs w:val="22"/>
                <w:lang w:val="en-US"/>
              </w:rPr>
              <w:t>/l</w:t>
            </w:r>
          </w:p>
          <w:p w:rsidR="009443C7" w:rsidRPr="0090470C" w:rsidRDefault="009443C7">
            <w:pPr>
              <w:rPr>
                <w:sz w:val="22"/>
                <w:szCs w:val="22"/>
                <w:lang w:val="en-US"/>
              </w:rPr>
            </w:pPr>
            <w:r w:rsidRPr="0090470C">
              <w:rPr>
                <w:sz w:val="22"/>
                <w:szCs w:val="22"/>
              </w:rPr>
              <w:t xml:space="preserve">Περίπου </w:t>
            </w:r>
            <w:r w:rsidRPr="0090470C">
              <w:rPr>
                <w:sz w:val="22"/>
                <w:szCs w:val="22"/>
                <w:lang w:val="en-US"/>
              </w:rPr>
              <w:t>5.6</w:t>
            </w:r>
          </w:p>
        </w:tc>
      </w:tr>
    </w:tbl>
    <w:p w:rsidR="009443C7" w:rsidRPr="0090470C" w:rsidRDefault="009443C7" w:rsidP="00A564FB">
      <w:pPr>
        <w:rPr>
          <w:sz w:val="22"/>
          <w:szCs w:val="22"/>
        </w:rPr>
      </w:pPr>
      <w:r w:rsidRPr="0090470C">
        <w:rPr>
          <w:sz w:val="22"/>
          <w:szCs w:val="22"/>
        </w:rPr>
        <w:br/>
      </w:r>
    </w:p>
    <w:p w:rsidR="007852B6" w:rsidRDefault="007852B6" w:rsidP="007852B6">
      <w:pPr>
        <w:rPr>
          <w:noProof/>
          <w:sz w:val="22"/>
          <w:szCs w:val="22"/>
          <w:lang w:val="en-US"/>
        </w:rPr>
      </w:pPr>
      <w:r w:rsidRPr="0090470C">
        <w:rPr>
          <w:noProof/>
          <w:sz w:val="22"/>
          <w:szCs w:val="22"/>
        </w:rPr>
        <w:t>Για τον πλήρη κατάλογο των εκδόχων, βλ. παράγραφο 6.1.</w:t>
      </w:r>
    </w:p>
    <w:p w:rsidR="003C7A8E" w:rsidRPr="003C7A8E" w:rsidRDefault="003C7A8E" w:rsidP="007852B6">
      <w:pPr>
        <w:rPr>
          <w:noProof/>
          <w:sz w:val="22"/>
          <w:szCs w:val="22"/>
          <w:lang w:val="en-US"/>
        </w:rPr>
      </w:pPr>
    </w:p>
    <w:p w:rsidR="009443C7" w:rsidRPr="0090470C" w:rsidRDefault="003C7A8E" w:rsidP="003C7A8E">
      <w:pPr>
        <w:jc w:val="both"/>
        <w:rPr>
          <w:b/>
          <w:sz w:val="22"/>
          <w:szCs w:val="22"/>
        </w:rPr>
      </w:pPr>
      <w:r w:rsidRPr="0090470C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</w:t>
      </w:r>
      <w:r w:rsidRPr="0090470C">
        <w:rPr>
          <w:sz w:val="22"/>
          <w:szCs w:val="22"/>
        </w:rPr>
        <w:t xml:space="preserve"> συνεισφορά είναι από το </w:t>
      </w:r>
      <w:proofErr w:type="spellStart"/>
      <w:r w:rsidRPr="0090470C">
        <w:rPr>
          <w:sz w:val="22"/>
          <w:szCs w:val="22"/>
        </w:rPr>
        <w:t>Ιntralipid</w:t>
      </w:r>
      <w:proofErr w:type="spellEnd"/>
      <w:r w:rsidRPr="0090470C">
        <w:rPr>
          <w:sz w:val="22"/>
          <w:szCs w:val="22"/>
        </w:rPr>
        <w:t xml:space="preserve">® και το </w:t>
      </w:r>
      <w:proofErr w:type="spellStart"/>
      <w:r w:rsidRPr="0090470C">
        <w:rPr>
          <w:sz w:val="22"/>
          <w:szCs w:val="22"/>
          <w:lang w:val="en-US"/>
        </w:rPr>
        <w:t>Vamin</w:t>
      </w:r>
      <w:proofErr w:type="spellEnd"/>
      <w:r w:rsidRPr="0090470C">
        <w:rPr>
          <w:sz w:val="22"/>
          <w:szCs w:val="22"/>
        </w:rPr>
        <w:t>®</w:t>
      </w:r>
    </w:p>
    <w:p w:rsidR="00533ED1" w:rsidRPr="0090470C" w:rsidRDefault="00533ED1">
      <w:pPr>
        <w:ind w:left="360"/>
        <w:jc w:val="both"/>
        <w:rPr>
          <w:b/>
          <w:sz w:val="22"/>
          <w:szCs w:val="22"/>
        </w:rPr>
      </w:pPr>
    </w:p>
    <w:p w:rsidR="00901B71" w:rsidRPr="0090470C" w:rsidRDefault="00901B71" w:rsidP="00901B71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3.</w:t>
      </w:r>
      <w:r w:rsidRPr="0090470C">
        <w:rPr>
          <w:b/>
          <w:noProof/>
          <w:sz w:val="22"/>
          <w:szCs w:val="22"/>
        </w:rPr>
        <w:tab/>
        <w:t>ΦΑΡΜΑΚΟΤΕΧΝΙΚΗ ΜΟΡΦΗ</w:t>
      </w:r>
    </w:p>
    <w:p w:rsidR="009443C7" w:rsidRPr="0090470C" w:rsidRDefault="009443C7">
      <w:pPr>
        <w:jc w:val="both"/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  <w:lang w:val="en-US"/>
        </w:rPr>
      </w:pPr>
      <w:r w:rsidRPr="0090470C">
        <w:rPr>
          <w:sz w:val="22"/>
          <w:szCs w:val="22"/>
        </w:rPr>
        <w:t>Γαλάκτωμα για έγχυση.</w:t>
      </w:r>
    </w:p>
    <w:p w:rsidR="00901B71" w:rsidRPr="0090470C" w:rsidRDefault="00901B71" w:rsidP="00F1042B">
      <w:pPr>
        <w:rPr>
          <w:sz w:val="22"/>
          <w:szCs w:val="22"/>
          <w:lang w:val="en-US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Το </w:t>
      </w:r>
      <w:proofErr w:type="spellStart"/>
      <w:r w:rsidRPr="0090470C">
        <w:rPr>
          <w:sz w:val="22"/>
          <w:szCs w:val="22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αποτελείται από ένα σάκο τριών θαλάμων.</w:t>
      </w:r>
      <w:r w:rsidR="00901B71" w:rsidRPr="0090470C">
        <w:rPr>
          <w:sz w:val="22"/>
          <w:szCs w:val="22"/>
        </w:rPr>
        <w:t xml:space="preserve"> </w:t>
      </w:r>
      <w:r w:rsidR="00BB2D44" w:rsidRPr="0090470C">
        <w:rPr>
          <w:sz w:val="22"/>
          <w:szCs w:val="22"/>
        </w:rPr>
        <w:t xml:space="preserve">Οι ξεχωριστοί </w:t>
      </w:r>
      <w:r w:rsidRPr="0090470C">
        <w:rPr>
          <w:sz w:val="22"/>
          <w:szCs w:val="22"/>
        </w:rPr>
        <w:t xml:space="preserve">θάλαμοι περιέχουν </w:t>
      </w:r>
      <w:r w:rsidR="00901B71" w:rsidRPr="0090470C">
        <w:rPr>
          <w:sz w:val="22"/>
          <w:szCs w:val="22"/>
        </w:rPr>
        <w:t xml:space="preserve">διαλύματα </w:t>
      </w:r>
      <w:r w:rsidRPr="0090470C">
        <w:rPr>
          <w:sz w:val="22"/>
          <w:szCs w:val="22"/>
        </w:rPr>
        <w:t>γλυκόζης και αμινοξέων και γαλάκτωμα λίπους, αντίστοιχα.</w:t>
      </w:r>
      <w:r w:rsidR="00901B71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 xml:space="preserve">Τα διαλύματα της γλυκόζης και των αμινοξέων είναι διαυγή και άχρωμα ή ελαφρώς κίτρινα και το </w:t>
      </w:r>
      <w:proofErr w:type="spellStart"/>
      <w:r w:rsidRPr="0090470C">
        <w:rPr>
          <w:sz w:val="22"/>
          <w:szCs w:val="22"/>
        </w:rPr>
        <w:t>λιπογαλάκτωμα</w:t>
      </w:r>
      <w:proofErr w:type="spellEnd"/>
      <w:r w:rsidRPr="0090470C">
        <w:rPr>
          <w:sz w:val="22"/>
          <w:szCs w:val="22"/>
        </w:rPr>
        <w:t xml:space="preserve"> είναι λευκό και ομο</w:t>
      </w:r>
      <w:r w:rsidR="00901B71" w:rsidRPr="0090470C">
        <w:rPr>
          <w:sz w:val="22"/>
          <w:szCs w:val="22"/>
        </w:rPr>
        <w:t>ιο</w:t>
      </w:r>
      <w:r w:rsidRPr="0090470C">
        <w:rPr>
          <w:sz w:val="22"/>
          <w:szCs w:val="22"/>
        </w:rPr>
        <w:t>γενές.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01B71" w:rsidRPr="0090470C" w:rsidRDefault="00901B71" w:rsidP="00901B71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4.</w:t>
      </w:r>
      <w:r w:rsidRPr="0090470C">
        <w:rPr>
          <w:b/>
          <w:noProof/>
          <w:sz w:val="22"/>
          <w:szCs w:val="22"/>
        </w:rPr>
        <w:tab/>
        <w:t>ΚΛΙΝΙΚΕΣ ΠΛΗΡΟΦΟΡΙΕΣ</w:t>
      </w:r>
    </w:p>
    <w:p w:rsidR="009443C7" w:rsidRPr="0090470C" w:rsidRDefault="009443C7">
      <w:pPr>
        <w:jc w:val="both"/>
        <w:rPr>
          <w:sz w:val="22"/>
          <w:szCs w:val="22"/>
        </w:rPr>
      </w:pPr>
    </w:p>
    <w:p w:rsidR="00901B71" w:rsidRPr="0090470C" w:rsidRDefault="00901B71" w:rsidP="00901B71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4.1</w:t>
      </w:r>
      <w:r w:rsidRPr="0090470C">
        <w:rPr>
          <w:b/>
          <w:noProof/>
          <w:sz w:val="22"/>
          <w:szCs w:val="22"/>
        </w:rPr>
        <w:tab/>
        <w:t>Θεραπευτικές ενδείξεις</w:t>
      </w:r>
    </w:p>
    <w:p w:rsidR="009443C7" w:rsidRPr="0090470C" w:rsidRDefault="009443C7">
      <w:pPr>
        <w:jc w:val="both"/>
        <w:rPr>
          <w:sz w:val="22"/>
          <w:szCs w:val="22"/>
        </w:rPr>
      </w:pPr>
    </w:p>
    <w:p w:rsidR="009443C7" w:rsidRPr="0090470C" w:rsidRDefault="009443C7" w:rsidP="00F1042B">
      <w:pPr>
        <w:pStyle w:val="a3"/>
        <w:rPr>
          <w:sz w:val="22"/>
          <w:szCs w:val="22"/>
        </w:rPr>
      </w:pPr>
      <w:r w:rsidRPr="0090470C">
        <w:rPr>
          <w:sz w:val="22"/>
          <w:szCs w:val="22"/>
        </w:rPr>
        <w:t>Παρεντερική διατροφή για ασθενείς και παιδιά ηλικίας άνω των 2 ετών, όταν η από του στόματος ή ε</w:t>
      </w:r>
      <w:r w:rsidR="00901B71" w:rsidRPr="0090470C">
        <w:rPr>
          <w:sz w:val="22"/>
          <w:szCs w:val="22"/>
        </w:rPr>
        <w:t>ντερική διατροφή είναι αδύνατη,</w:t>
      </w:r>
      <w:r w:rsidRPr="0090470C">
        <w:rPr>
          <w:sz w:val="22"/>
          <w:szCs w:val="22"/>
        </w:rPr>
        <w:t xml:space="preserve"> ανεπαρκής ή αντενδείκνυται.   </w:t>
      </w:r>
    </w:p>
    <w:p w:rsidR="009443C7" w:rsidRPr="0090470C" w:rsidRDefault="009443C7">
      <w:pPr>
        <w:jc w:val="both"/>
        <w:rPr>
          <w:b/>
          <w:sz w:val="22"/>
          <w:szCs w:val="22"/>
        </w:rPr>
      </w:pPr>
    </w:p>
    <w:p w:rsidR="00901B71" w:rsidRPr="0090470C" w:rsidRDefault="00901B71" w:rsidP="00901B71">
      <w:pPr>
        <w:widowControl w:val="0"/>
        <w:numPr>
          <w:ilvl w:val="1"/>
          <w:numId w:val="47"/>
        </w:numPr>
        <w:rPr>
          <w:b/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Δοσολογία και τρόπος χορήγησης</w:t>
      </w:r>
    </w:p>
    <w:p w:rsidR="009443C7" w:rsidRPr="0090470C" w:rsidRDefault="009443C7" w:rsidP="00F1042B">
      <w:pPr>
        <w:pStyle w:val="3"/>
        <w:ind w:left="0"/>
        <w:jc w:val="left"/>
        <w:rPr>
          <w:bCs/>
          <w:sz w:val="22"/>
          <w:szCs w:val="22"/>
        </w:rPr>
      </w:pPr>
      <w:r w:rsidRPr="0090470C">
        <w:rPr>
          <w:sz w:val="22"/>
          <w:szCs w:val="22"/>
        </w:rPr>
        <w:t xml:space="preserve">Η ικανότητα αποβολής του λίπους και του μεταβολισμού της γλυκόζης πρέπει να διέπουν την δοσολογία και το ρυθμό έγχυσης. Βλέπε 4.4. </w:t>
      </w:r>
      <w:r w:rsidR="003C7A8E">
        <w:rPr>
          <w:sz w:val="22"/>
          <w:szCs w:val="22"/>
        </w:rPr>
        <w:t>«</w:t>
      </w:r>
      <w:r w:rsidR="003C7A8E">
        <w:rPr>
          <w:bCs/>
          <w:sz w:val="22"/>
          <w:szCs w:val="22"/>
        </w:rPr>
        <w:t>Ειδικές προειδοποιήσεις</w:t>
      </w:r>
      <w:r w:rsidR="003C7A8E">
        <w:rPr>
          <w:bCs/>
          <w:sz w:val="22"/>
          <w:szCs w:val="22"/>
          <w:lang w:val="en-US"/>
        </w:rPr>
        <w:t xml:space="preserve"> </w:t>
      </w:r>
      <w:r w:rsidR="003C7A8E">
        <w:rPr>
          <w:bCs/>
          <w:sz w:val="22"/>
          <w:szCs w:val="22"/>
        </w:rPr>
        <w:t>και</w:t>
      </w:r>
      <w:r w:rsidRPr="0090470C">
        <w:rPr>
          <w:bCs/>
          <w:sz w:val="22"/>
          <w:szCs w:val="22"/>
        </w:rPr>
        <w:t xml:space="preserve"> προφυλάξεις κατά τη χρήση</w:t>
      </w:r>
      <w:r w:rsidR="003C7A8E">
        <w:rPr>
          <w:bCs/>
          <w:sz w:val="22"/>
          <w:szCs w:val="22"/>
        </w:rPr>
        <w:t>»</w:t>
      </w:r>
      <w:r w:rsidRPr="0090470C">
        <w:rPr>
          <w:bCs/>
          <w:sz w:val="22"/>
          <w:szCs w:val="22"/>
        </w:rPr>
        <w:t>.</w:t>
      </w:r>
    </w:p>
    <w:p w:rsidR="009443C7" w:rsidRPr="0090470C" w:rsidRDefault="009443C7" w:rsidP="00F1042B">
      <w:pPr>
        <w:rPr>
          <w:b/>
          <w:sz w:val="22"/>
          <w:szCs w:val="22"/>
        </w:rPr>
      </w:pPr>
    </w:p>
    <w:p w:rsidR="00533ED1" w:rsidRPr="0090470C" w:rsidRDefault="00533ED1" w:rsidP="00F1042B">
      <w:pPr>
        <w:rPr>
          <w:sz w:val="22"/>
          <w:szCs w:val="22"/>
          <w:u w:val="single"/>
        </w:rPr>
      </w:pPr>
      <w:r w:rsidRPr="0090470C">
        <w:rPr>
          <w:sz w:val="22"/>
          <w:szCs w:val="22"/>
          <w:u w:val="single"/>
        </w:rPr>
        <w:t>Δοσολογία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Η δόση πρέπει να εξατομικεύεται και η επιλογή του μεγέθους του σάκου πρέπει να γίνεται εκτιμώντας την κλινική κατάσταση του ασθενούς, το σωματικό του βάρος και τις διατροφικές του ανάγκες.</w:t>
      </w:r>
    </w:p>
    <w:p w:rsidR="00F1042B" w:rsidRPr="0090470C" w:rsidRDefault="00F1042B" w:rsidP="00F1042B">
      <w:pPr>
        <w:rPr>
          <w:sz w:val="22"/>
          <w:szCs w:val="22"/>
        </w:rPr>
      </w:pPr>
    </w:p>
    <w:p w:rsidR="009443C7" w:rsidRPr="0090470C" w:rsidRDefault="009443C7" w:rsidP="00F1042B">
      <w:pPr>
        <w:pStyle w:val="7"/>
        <w:ind w:left="0"/>
        <w:jc w:val="left"/>
        <w:rPr>
          <w:i/>
          <w:sz w:val="22"/>
          <w:szCs w:val="22"/>
          <w:u w:val="none"/>
          <w:lang w:val="el-GR"/>
        </w:rPr>
      </w:pPr>
      <w:r w:rsidRPr="0090470C">
        <w:rPr>
          <w:i/>
          <w:sz w:val="22"/>
          <w:szCs w:val="22"/>
          <w:u w:val="none"/>
          <w:lang w:val="el-GR"/>
        </w:rPr>
        <w:t>Ενήλικες ασθενείς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Οι ανάγκες σε άζωτο για τη διατήρηση της σωματικής πρωτεϊνικής μάζας εξαρτώνται από την κατάσταση του ασθενούς (</w:t>
      </w:r>
      <w:proofErr w:type="spellStart"/>
      <w:r w:rsidRPr="0090470C">
        <w:rPr>
          <w:sz w:val="22"/>
          <w:szCs w:val="22"/>
        </w:rPr>
        <w:t>π.χ.κατάσταση</w:t>
      </w:r>
      <w:proofErr w:type="spellEnd"/>
      <w:r w:rsidRPr="0090470C">
        <w:rPr>
          <w:sz w:val="22"/>
          <w:szCs w:val="22"/>
        </w:rPr>
        <w:t xml:space="preserve"> θρέψης και βαθμός </w:t>
      </w:r>
      <w:proofErr w:type="spellStart"/>
      <w:r w:rsidRPr="0090470C">
        <w:rPr>
          <w:sz w:val="22"/>
          <w:szCs w:val="22"/>
        </w:rPr>
        <w:t>καταβολικού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stress</w:t>
      </w:r>
      <w:r w:rsidRPr="0090470C">
        <w:rPr>
          <w:sz w:val="22"/>
          <w:szCs w:val="22"/>
        </w:rPr>
        <w:t>).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  <w:lang w:val="en-US"/>
        </w:rPr>
        <w:t>O</w:t>
      </w:r>
      <w:r w:rsidRPr="0090470C">
        <w:rPr>
          <w:sz w:val="22"/>
          <w:szCs w:val="22"/>
        </w:rPr>
        <w:t>ι απαιτήσεις είναι 0</w:t>
      </w:r>
      <w:r w:rsidR="005522D1" w:rsidRPr="0090470C">
        <w:rPr>
          <w:sz w:val="22"/>
          <w:szCs w:val="22"/>
        </w:rPr>
        <w:t>,</w:t>
      </w:r>
      <w:r w:rsidR="00805A18" w:rsidRPr="0090470C">
        <w:rPr>
          <w:sz w:val="22"/>
          <w:szCs w:val="22"/>
        </w:rPr>
        <w:t xml:space="preserve"> </w:t>
      </w:r>
      <w:r w:rsidR="005522D1" w:rsidRPr="0090470C">
        <w:rPr>
          <w:sz w:val="22"/>
          <w:szCs w:val="22"/>
        </w:rPr>
        <w:t>10</w:t>
      </w:r>
      <w:r w:rsidRPr="0090470C">
        <w:rPr>
          <w:sz w:val="22"/>
          <w:szCs w:val="22"/>
        </w:rPr>
        <w:t xml:space="preserve"> – 0,15 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αζώτου/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</w:t>
      </w:r>
      <w:proofErr w:type="spellStart"/>
      <w:r w:rsidR="005522D1" w:rsidRPr="0090470C">
        <w:rPr>
          <w:sz w:val="22"/>
          <w:szCs w:val="22"/>
        </w:rPr>
        <w:t>β.σ</w:t>
      </w:r>
      <w:proofErr w:type="spellEnd"/>
      <w:r w:rsidR="005522D1" w:rsidRPr="0090470C">
        <w:rPr>
          <w:sz w:val="22"/>
          <w:szCs w:val="22"/>
        </w:rPr>
        <w:t>./ημέρα</w:t>
      </w:r>
      <w:r w:rsidRPr="0090470C">
        <w:rPr>
          <w:sz w:val="22"/>
          <w:szCs w:val="22"/>
        </w:rPr>
        <w:t xml:space="preserve"> σε κανονική κατάσταση θρέψης. Σε ασθενείς με μέτριο έως υψηλό μεταβολικό </w:t>
      </w:r>
      <w:r w:rsidRPr="0090470C">
        <w:rPr>
          <w:sz w:val="22"/>
          <w:szCs w:val="22"/>
          <w:lang w:val="en-US"/>
        </w:rPr>
        <w:t>stress</w:t>
      </w:r>
      <w:r w:rsidRPr="0090470C">
        <w:rPr>
          <w:sz w:val="22"/>
          <w:szCs w:val="22"/>
        </w:rPr>
        <w:t xml:space="preserve">, με ή χωρίς κακή θρέψη, οι απαιτήσεις κυμαίνονται μεταξύ 0,15 – 0,30 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</w:t>
      </w:r>
      <w:r w:rsidR="005522D1" w:rsidRPr="0090470C">
        <w:rPr>
          <w:sz w:val="22"/>
          <w:szCs w:val="22"/>
        </w:rPr>
        <w:t>αζώτου/</w:t>
      </w:r>
      <w:r w:rsidR="005522D1" w:rsidRPr="0090470C">
        <w:rPr>
          <w:sz w:val="22"/>
          <w:szCs w:val="22"/>
          <w:lang w:val="en-US"/>
        </w:rPr>
        <w:t>kg</w:t>
      </w:r>
      <w:r w:rsidR="005522D1" w:rsidRPr="0090470C">
        <w:rPr>
          <w:sz w:val="22"/>
          <w:szCs w:val="22"/>
        </w:rPr>
        <w:t xml:space="preserve"> </w:t>
      </w:r>
      <w:proofErr w:type="spellStart"/>
      <w:r w:rsidR="005522D1" w:rsidRPr="0090470C">
        <w:rPr>
          <w:sz w:val="22"/>
          <w:szCs w:val="22"/>
        </w:rPr>
        <w:t>β.σ</w:t>
      </w:r>
      <w:proofErr w:type="spellEnd"/>
      <w:r w:rsidR="005522D1" w:rsidRPr="0090470C">
        <w:rPr>
          <w:sz w:val="22"/>
          <w:szCs w:val="22"/>
        </w:rPr>
        <w:t xml:space="preserve">./ημέρα </w:t>
      </w:r>
      <w:r w:rsidRPr="0090470C">
        <w:rPr>
          <w:sz w:val="22"/>
          <w:szCs w:val="22"/>
        </w:rPr>
        <w:t xml:space="preserve">(1.0-2.0 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αμινοξέων/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</w:rPr>
        <w:t>β</w:t>
      </w:r>
      <w:r w:rsidR="005522D1" w:rsidRPr="0090470C">
        <w:rPr>
          <w:sz w:val="22"/>
          <w:szCs w:val="22"/>
        </w:rPr>
        <w:t>.σ</w:t>
      </w:r>
      <w:proofErr w:type="spellEnd"/>
      <w:r w:rsidR="005522D1" w:rsidRPr="0090470C">
        <w:rPr>
          <w:sz w:val="22"/>
          <w:szCs w:val="22"/>
        </w:rPr>
        <w:t>./ημέρα</w:t>
      </w:r>
      <w:r w:rsidRPr="0090470C">
        <w:rPr>
          <w:sz w:val="22"/>
          <w:szCs w:val="22"/>
        </w:rPr>
        <w:t xml:space="preserve">). Οι αντίστοιχες κοινά αποδεκτές ανάγκες είναι για την γλυκόζη 2.0-6.0 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και για το λίπος</w:t>
      </w:r>
      <w:r w:rsidR="001707D3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 xml:space="preserve">1.0-2.0 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>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567974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Οι ολικές ενεργειακές ανάγκες εξαρτώνται από την κλινική κατάσταση του ασθενούς και είναι πολύ συχνά μεταξύ 20–30 </w:t>
      </w:r>
      <w:r w:rsidRPr="0090470C">
        <w:rPr>
          <w:sz w:val="22"/>
          <w:szCs w:val="22"/>
          <w:lang w:val="en-US"/>
        </w:rPr>
        <w:t>kcal</w:t>
      </w:r>
      <w:r w:rsidRPr="0090470C">
        <w:rPr>
          <w:sz w:val="22"/>
          <w:szCs w:val="22"/>
        </w:rPr>
        <w:t>/</w:t>
      </w:r>
      <w:r w:rsidRPr="0090470C">
        <w:rPr>
          <w:sz w:val="22"/>
          <w:szCs w:val="22"/>
          <w:lang w:val="en-US"/>
        </w:rPr>
        <w:t>kg</w:t>
      </w:r>
      <w:r w:rsidR="001707D3"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</w:rPr>
        <w:t>β</w:t>
      </w:r>
      <w:r w:rsidR="00567974" w:rsidRPr="0090470C">
        <w:rPr>
          <w:sz w:val="22"/>
          <w:szCs w:val="22"/>
        </w:rPr>
        <w:t>.</w:t>
      </w:r>
      <w:r w:rsidRPr="0090470C">
        <w:rPr>
          <w:sz w:val="22"/>
          <w:szCs w:val="22"/>
        </w:rPr>
        <w:t>σ</w:t>
      </w:r>
      <w:proofErr w:type="spellEnd"/>
      <w:r w:rsidR="00567974" w:rsidRPr="0090470C">
        <w:rPr>
          <w:sz w:val="22"/>
          <w:szCs w:val="22"/>
        </w:rPr>
        <w:t>./ημέρα</w:t>
      </w:r>
      <w:r w:rsidRPr="0090470C">
        <w:rPr>
          <w:sz w:val="22"/>
          <w:szCs w:val="22"/>
        </w:rPr>
        <w:t>. Σε παχύσαρκους ασθενείς η δόση πρέπει να υπολογίζεται στο ιδανικό βάρος.</w:t>
      </w:r>
    </w:p>
    <w:p w:rsidR="009443C7" w:rsidRPr="0090470C" w:rsidRDefault="009443C7" w:rsidP="00567974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Το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παρασκευάζεται σε τρία μεγέθη που προορίζονται για ασθενείς με μετρίως αυξημένες, βασικές ή χαμηλές διατροφικές ανάγκες. Για την εξασφάλιση ολικής παρεντερικής διατροφής </w:t>
      </w:r>
      <w:r w:rsidR="00D9153F" w:rsidRPr="0090470C">
        <w:rPr>
          <w:sz w:val="22"/>
          <w:szCs w:val="22"/>
        </w:rPr>
        <w:t xml:space="preserve">είναι </w:t>
      </w:r>
      <w:r w:rsidRPr="0090470C">
        <w:rPr>
          <w:sz w:val="22"/>
          <w:szCs w:val="22"/>
        </w:rPr>
        <w:t xml:space="preserve">δυνατόν να απαιτείται η προσθήκη </w:t>
      </w:r>
      <w:r w:rsidR="001707D3" w:rsidRPr="0090470C">
        <w:rPr>
          <w:sz w:val="22"/>
          <w:szCs w:val="22"/>
        </w:rPr>
        <w:t xml:space="preserve">ιχνοστοιχείων </w:t>
      </w:r>
      <w:r w:rsidRPr="0090470C">
        <w:rPr>
          <w:sz w:val="22"/>
          <w:szCs w:val="22"/>
        </w:rPr>
        <w:t xml:space="preserve">βιταμινών και επιπλέον ηλεκτρολυτών. </w:t>
      </w:r>
    </w:p>
    <w:p w:rsidR="007F563A" w:rsidRPr="0090470C" w:rsidRDefault="007F563A" w:rsidP="00567974">
      <w:pPr>
        <w:rPr>
          <w:sz w:val="22"/>
          <w:szCs w:val="22"/>
          <w:lang w:val="en-US"/>
        </w:rPr>
      </w:pPr>
    </w:p>
    <w:p w:rsidR="009443C7" w:rsidRPr="0090470C" w:rsidRDefault="009443C7" w:rsidP="00567974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Το </w:t>
      </w:r>
      <w:proofErr w:type="spellStart"/>
      <w:r w:rsidRPr="0090470C">
        <w:rPr>
          <w:sz w:val="22"/>
          <w:szCs w:val="22"/>
        </w:rPr>
        <w:t>δοσολογικό</w:t>
      </w:r>
      <w:proofErr w:type="spellEnd"/>
      <w:r w:rsidRPr="0090470C">
        <w:rPr>
          <w:sz w:val="22"/>
          <w:szCs w:val="22"/>
        </w:rPr>
        <w:t xml:space="preserve"> εύρος 0,10 – 0,15 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</w:t>
      </w:r>
      <w:r w:rsidR="00567974" w:rsidRPr="0090470C">
        <w:rPr>
          <w:sz w:val="22"/>
          <w:szCs w:val="22"/>
        </w:rPr>
        <w:t>Ν</w:t>
      </w:r>
      <w:r w:rsidRPr="0090470C">
        <w:rPr>
          <w:sz w:val="22"/>
          <w:szCs w:val="22"/>
        </w:rPr>
        <w:t>/</w:t>
      </w:r>
      <w:r w:rsidRPr="0090470C">
        <w:rPr>
          <w:sz w:val="22"/>
          <w:szCs w:val="22"/>
          <w:lang w:val="en-US"/>
        </w:rPr>
        <w:t>kg</w:t>
      </w:r>
      <w:r w:rsidR="001707D3"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</w:rPr>
        <w:t>β</w:t>
      </w:r>
      <w:r w:rsidR="00567974" w:rsidRPr="0090470C">
        <w:rPr>
          <w:sz w:val="22"/>
          <w:szCs w:val="22"/>
        </w:rPr>
        <w:t>.</w:t>
      </w:r>
      <w:r w:rsidRPr="0090470C">
        <w:rPr>
          <w:sz w:val="22"/>
          <w:szCs w:val="22"/>
        </w:rPr>
        <w:t>σ</w:t>
      </w:r>
      <w:proofErr w:type="spellEnd"/>
      <w:r w:rsidR="00567974" w:rsidRPr="0090470C">
        <w:rPr>
          <w:sz w:val="22"/>
          <w:szCs w:val="22"/>
        </w:rPr>
        <w:t>./ημέρα</w:t>
      </w:r>
      <w:r w:rsidRPr="0090470C">
        <w:rPr>
          <w:sz w:val="22"/>
          <w:szCs w:val="22"/>
        </w:rPr>
        <w:t xml:space="preserve"> (0.7-1.0 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αμινοξέων /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</w:t>
      </w:r>
      <w:r w:rsidR="001707D3" w:rsidRPr="0090470C">
        <w:rPr>
          <w:sz w:val="22"/>
          <w:szCs w:val="22"/>
        </w:rPr>
        <w:t>βάρους σώματος</w:t>
      </w:r>
      <w:r w:rsidR="00567974" w:rsidRPr="0090470C">
        <w:rPr>
          <w:sz w:val="22"/>
          <w:szCs w:val="22"/>
        </w:rPr>
        <w:t>/ημέρα</w:t>
      </w:r>
      <w:r w:rsidRPr="0090470C">
        <w:rPr>
          <w:sz w:val="22"/>
          <w:szCs w:val="22"/>
        </w:rPr>
        <w:t xml:space="preserve">) και η ολική ενέργεια των 20-30 </w:t>
      </w:r>
      <w:r w:rsidRPr="0090470C">
        <w:rPr>
          <w:sz w:val="22"/>
          <w:szCs w:val="22"/>
          <w:lang w:val="en-US"/>
        </w:rPr>
        <w:t>kcal</w:t>
      </w:r>
      <w:r w:rsidRPr="0090470C">
        <w:rPr>
          <w:sz w:val="22"/>
          <w:szCs w:val="22"/>
        </w:rPr>
        <w:t xml:space="preserve"> βάρους σώματος</w:t>
      </w:r>
      <w:r w:rsidR="00567974" w:rsidRPr="0090470C">
        <w:rPr>
          <w:sz w:val="22"/>
          <w:szCs w:val="22"/>
        </w:rPr>
        <w:t>/ημέρα</w:t>
      </w:r>
      <w:r w:rsidRPr="0090470C">
        <w:rPr>
          <w:sz w:val="22"/>
          <w:szCs w:val="22"/>
        </w:rPr>
        <w:t xml:space="preserve"> αντιστοιχεί περίπου σε 27-40 </w:t>
      </w:r>
      <w:r w:rsidRPr="0090470C">
        <w:rPr>
          <w:sz w:val="22"/>
          <w:szCs w:val="22"/>
          <w:lang w:val="en-US"/>
        </w:rPr>
        <w:t>ml</w:t>
      </w:r>
      <w:r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/ 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</w:rPr>
        <w:t>β</w:t>
      </w:r>
      <w:r w:rsidR="00567974" w:rsidRPr="0090470C">
        <w:rPr>
          <w:sz w:val="22"/>
          <w:szCs w:val="22"/>
        </w:rPr>
        <w:t>.</w:t>
      </w:r>
      <w:r w:rsidRPr="0090470C">
        <w:rPr>
          <w:sz w:val="22"/>
          <w:szCs w:val="22"/>
        </w:rPr>
        <w:t>σ</w:t>
      </w:r>
      <w:proofErr w:type="spellEnd"/>
      <w:r w:rsidR="00567974" w:rsidRPr="0090470C">
        <w:rPr>
          <w:sz w:val="22"/>
          <w:szCs w:val="22"/>
        </w:rPr>
        <w:t>./ημέρα</w:t>
      </w:r>
      <w:r w:rsidRPr="0090470C">
        <w:rPr>
          <w:sz w:val="22"/>
          <w:szCs w:val="22"/>
        </w:rPr>
        <w:t>.</w:t>
      </w:r>
    </w:p>
    <w:p w:rsidR="00F1042B" w:rsidRPr="0090470C" w:rsidRDefault="00F1042B" w:rsidP="007F563A">
      <w:pPr>
        <w:jc w:val="both"/>
        <w:rPr>
          <w:sz w:val="22"/>
          <w:szCs w:val="22"/>
        </w:rPr>
      </w:pPr>
    </w:p>
    <w:p w:rsidR="009443C7" w:rsidRPr="0090470C" w:rsidRDefault="00533ED1" w:rsidP="00F1042B">
      <w:pPr>
        <w:pStyle w:val="6"/>
        <w:ind w:left="0"/>
        <w:jc w:val="left"/>
        <w:rPr>
          <w:b w:val="0"/>
          <w:bCs/>
          <w:i/>
          <w:sz w:val="22"/>
          <w:szCs w:val="22"/>
        </w:rPr>
      </w:pPr>
      <w:r w:rsidRPr="0090470C">
        <w:rPr>
          <w:b w:val="0"/>
          <w:bCs/>
          <w:i/>
          <w:sz w:val="22"/>
          <w:szCs w:val="22"/>
        </w:rPr>
        <w:t>Παιδιατρικός πληθυσμός</w:t>
      </w:r>
    </w:p>
    <w:p w:rsidR="009443C7" w:rsidRPr="0090470C" w:rsidRDefault="009443C7" w:rsidP="00F1042B">
      <w:pPr>
        <w:pStyle w:val="20"/>
        <w:ind w:left="0"/>
        <w:jc w:val="left"/>
        <w:rPr>
          <w:sz w:val="22"/>
          <w:szCs w:val="22"/>
        </w:rPr>
      </w:pPr>
      <w:r w:rsidRPr="0090470C">
        <w:rPr>
          <w:sz w:val="22"/>
          <w:szCs w:val="22"/>
        </w:rPr>
        <w:t xml:space="preserve">Η </w:t>
      </w:r>
      <w:r w:rsidR="00567974" w:rsidRPr="0090470C">
        <w:rPr>
          <w:sz w:val="22"/>
          <w:szCs w:val="22"/>
        </w:rPr>
        <w:t>ικανότητα</w:t>
      </w:r>
      <w:r w:rsidRPr="0090470C">
        <w:rPr>
          <w:sz w:val="22"/>
          <w:szCs w:val="22"/>
        </w:rPr>
        <w:t xml:space="preserve"> του μεταβολισμού καθενός από τα συστατικά πρέπει να καθορίζει την δοσολογία.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1707D3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Γενικά στα μικρά παιδιά (2- 10 ετών</w:t>
      </w:r>
      <w:r w:rsidR="009443C7" w:rsidRPr="0090470C">
        <w:rPr>
          <w:sz w:val="22"/>
          <w:szCs w:val="22"/>
        </w:rPr>
        <w:t xml:space="preserve">) η έγχυση πρέπει να αρχίζει με μια χαμηλή δόση όπως 14-28 </w:t>
      </w:r>
      <w:r w:rsidR="009443C7" w:rsidRPr="0090470C">
        <w:rPr>
          <w:sz w:val="22"/>
          <w:szCs w:val="22"/>
          <w:lang w:val="en-US"/>
        </w:rPr>
        <w:t>ml</w:t>
      </w:r>
      <w:r w:rsidR="009443C7" w:rsidRPr="0090470C">
        <w:rPr>
          <w:sz w:val="22"/>
          <w:szCs w:val="22"/>
        </w:rPr>
        <w:t>/</w:t>
      </w:r>
      <w:r w:rsidR="009443C7" w:rsidRPr="0090470C">
        <w:rPr>
          <w:sz w:val="22"/>
          <w:szCs w:val="22"/>
          <w:lang w:val="en-US"/>
        </w:rPr>
        <w:t>kg</w:t>
      </w:r>
      <w:r w:rsidR="009443C7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 xml:space="preserve"> (</w:t>
      </w:r>
      <w:r w:rsidR="00533ED1" w:rsidRPr="0090470C">
        <w:rPr>
          <w:sz w:val="22"/>
          <w:szCs w:val="22"/>
        </w:rPr>
        <w:t>που αντιστοιχεί σε 0,49- 0,</w:t>
      </w:r>
      <w:r w:rsidR="009443C7" w:rsidRPr="0090470C">
        <w:rPr>
          <w:sz w:val="22"/>
          <w:szCs w:val="22"/>
        </w:rPr>
        <w:t xml:space="preserve">98 </w:t>
      </w:r>
      <w:r w:rsidR="009443C7" w:rsidRPr="0090470C">
        <w:rPr>
          <w:sz w:val="22"/>
          <w:szCs w:val="22"/>
          <w:lang w:val="en-US"/>
        </w:rPr>
        <w:t>g</w:t>
      </w:r>
      <w:r w:rsidR="009443C7" w:rsidRPr="0090470C">
        <w:rPr>
          <w:sz w:val="22"/>
          <w:szCs w:val="22"/>
        </w:rPr>
        <w:t xml:space="preserve"> λίπους/</w:t>
      </w:r>
      <w:r w:rsidR="009443C7" w:rsidRPr="0090470C">
        <w:rPr>
          <w:sz w:val="22"/>
          <w:szCs w:val="22"/>
          <w:lang w:val="en-US"/>
        </w:rPr>
        <w:t>kg</w:t>
      </w:r>
      <w:r w:rsidR="009443C7" w:rsidRPr="0090470C">
        <w:rPr>
          <w:sz w:val="22"/>
          <w:szCs w:val="22"/>
        </w:rPr>
        <w:t>/</w:t>
      </w:r>
      <w:r w:rsidR="00533ED1" w:rsidRPr="0090470C">
        <w:rPr>
          <w:sz w:val="22"/>
          <w:szCs w:val="22"/>
        </w:rPr>
        <w:t>ημέρα, 0,34-0,</w:t>
      </w:r>
      <w:r w:rsidR="009443C7" w:rsidRPr="0090470C">
        <w:rPr>
          <w:sz w:val="22"/>
          <w:szCs w:val="22"/>
        </w:rPr>
        <w:t xml:space="preserve">67 </w:t>
      </w:r>
      <w:r w:rsidR="009443C7" w:rsidRPr="0090470C">
        <w:rPr>
          <w:sz w:val="22"/>
          <w:szCs w:val="22"/>
          <w:lang w:val="en-US"/>
        </w:rPr>
        <w:t>g</w:t>
      </w:r>
      <w:r w:rsidR="009443C7" w:rsidRPr="0090470C">
        <w:rPr>
          <w:sz w:val="22"/>
          <w:szCs w:val="22"/>
        </w:rPr>
        <w:t xml:space="preserve"> αμινοξέων/</w:t>
      </w:r>
      <w:r w:rsidR="009443C7" w:rsidRPr="0090470C">
        <w:rPr>
          <w:sz w:val="22"/>
          <w:szCs w:val="22"/>
          <w:lang w:val="en-US"/>
        </w:rPr>
        <w:t>kg</w:t>
      </w:r>
      <w:r w:rsidR="009443C7" w:rsidRPr="0090470C">
        <w:rPr>
          <w:sz w:val="22"/>
          <w:szCs w:val="22"/>
        </w:rPr>
        <w:t>/</w:t>
      </w:r>
      <w:r w:rsidR="00533ED1" w:rsidRPr="0090470C">
        <w:rPr>
          <w:sz w:val="22"/>
          <w:szCs w:val="22"/>
        </w:rPr>
        <w:t>ημέρα και 0,95-1,</w:t>
      </w:r>
      <w:r w:rsidR="009443C7" w:rsidRPr="0090470C">
        <w:rPr>
          <w:sz w:val="22"/>
          <w:szCs w:val="22"/>
        </w:rPr>
        <w:t xml:space="preserve">9 </w:t>
      </w:r>
      <w:r w:rsidR="009443C7" w:rsidRPr="0090470C">
        <w:rPr>
          <w:sz w:val="22"/>
          <w:szCs w:val="22"/>
          <w:lang w:val="en-US"/>
        </w:rPr>
        <w:t>g</w:t>
      </w:r>
      <w:r w:rsidR="009443C7" w:rsidRPr="0090470C">
        <w:rPr>
          <w:sz w:val="22"/>
          <w:szCs w:val="22"/>
        </w:rPr>
        <w:t xml:space="preserve"> γλυκόζης/</w:t>
      </w:r>
      <w:r w:rsidR="009443C7" w:rsidRPr="0090470C">
        <w:rPr>
          <w:sz w:val="22"/>
          <w:szCs w:val="22"/>
          <w:lang w:val="en-US"/>
        </w:rPr>
        <w:t>kg</w:t>
      </w:r>
      <w:r w:rsidR="009443C7" w:rsidRPr="0090470C">
        <w:rPr>
          <w:sz w:val="22"/>
          <w:szCs w:val="22"/>
        </w:rPr>
        <w:t>/</w:t>
      </w:r>
      <w:r w:rsidRPr="0090470C">
        <w:rPr>
          <w:sz w:val="22"/>
          <w:szCs w:val="22"/>
        </w:rPr>
        <w:t>ημέρα</w:t>
      </w:r>
      <w:r w:rsidR="009443C7" w:rsidRPr="0090470C">
        <w:rPr>
          <w:sz w:val="22"/>
          <w:szCs w:val="22"/>
        </w:rPr>
        <w:t xml:space="preserve">) και να αυξάνεται ανά 10-15 </w:t>
      </w:r>
      <w:r w:rsidR="009443C7" w:rsidRPr="0090470C">
        <w:rPr>
          <w:sz w:val="22"/>
          <w:szCs w:val="22"/>
          <w:lang w:val="en-US"/>
        </w:rPr>
        <w:t>ml</w:t>
      </w:r>
      <w:r w:rsidR="009443C7" w:rsidRPr="0090470C">
        <w:rPr>
          <w:sz w:val="22"/>
          <w:szCs w:val="22"/>
        </w:rPr>
        <w:t>/</w:t>
      </w:r>
      <w:r w:rsidR="009443C7" w:rsidRPr="0090470C">
        <w:rPr>
          <w:sz w:val="22"/>
          <w:szCs w:val="22"/>
          <w:lang w:val="en-US"/>
        </w:rPr>
        <w:t>kg</w:t>
      </w:r>
      <w:r w:rsidR="009443C7" w:rsidRPr="0090470C">
        <w:rPr>
          <w:sz w:val="22"/>
          <w:szCs w:val="22"/>
        </w:rPr>
        <w:t xml:space="preserve">/ημέρα μέχρι την μέγιστη δοσολογία των 40 </w:t>
      </w:r>
      <w:r w:rsidR="009443C7" w:rsidRPr="0090470C">
        <w:rPr>
          <w:sz w:val="22"/>
          <w:szCs w:val="22"/>
          <w:lang w:val="en-US"/>
        </w:rPr>
        <w:t>ml</w:t>
      </w:r>
      <w:r w:rsidR="009443C7" w:rsidRPr="0090470C">
        <w:rPr>
          <w:sz w:val="22"/>
          <w:szCs w:val="22"/>
        </w:rPr>
        <w:t>/</w:t>
      </w:r>
      <w:r w:rsidR="009443C7" w:rsidRPr="0090470C">
        <w:rPr>
          <w:sz w:val="22"/>
          <w:szCs w:val="22"/>
          <w:lang w:val="en-US"/>
        </w:rPr>
        <w:t>kg</w:t>
      </w:r>
      <w:r w:rsidR="009443C7" w:rsidRPr="0090470C">
        <w:rPr>
          <w:sz w:val="22"/>
          <w:szCs w:val="22"/>
        </w:rPr>
        <w:t>/ημέρα.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Για παιδιά ηλικίας άνω των 10 ετών </w:t>
      </w:r>
      <w:r w:rsidR="0008576C" w:rsidRPr="0090470C">
        <w:rPr>
          <w:sz w:val="22"/>
          <w:szCs w:val="22"/>
        </w:rPr>
        <w:t>μπορεί</w:t>
      </w:r>
      <w:r w:rsidRPr="0090470C">
        <w:rPr>
          <w:sz w:val="22"/>
          <w:szCs w:val="22"/>
        </w:rPr>
        <w:t xml:space="preserve"> να εφαρμοστεί η δοσολογία των ενηλίκων.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Η χορήγηση του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δεν συνιστάται σε παιδιά η</w:t>
      </w:r>
      <w:r w:rsidR="001707D3" w:rsidRPr="0090470C">
        <w:rPr>
          <w:sz w:val="22"/>
          <w:szCs w:val="22"/>
        </w:rPr>
        <w:t>λικίας κάτω των 2 ετών</w:t>
      </w:r>
      <w:r w:rsidRPr="0090470C">
        <w:rPr>
          <w:sz w:val="22"/>
          <w:szCs w:val="22"/>
        </w:rPr>
        <w:t xml:space="preserve">, στα οποία το </w:t>
      </w:r>
      <w:proofErr w:type="spellStart"/>
      <w:r w:rsidRPr="0090470C">
        <w:rPr>
          <w:sz w:val="22"/>
          <w:szCs w:val="22"/>
        </w:rPr>
        <w:t>αμινοξύ</w:t>
      </w:r>
      <w:proofErr w:type="spellEnd"/>
      <w:r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  <w:lang w:val="en-US"/>
        </w:rPr>
        <w:t>cysteine</w:t>
      </w:r>
      <w:proofErr w:type="spellEnd"/>
      <w:r w:rsidRPr="0090470C">
        <w:rPr>
          <w:sz w:val="22"/>
          <w:szCs w:val="22"/>
        </w:rPr>
        <w:t xml:space="preserve"> </w:t>
      </w:r>
      <w:r w:rsidR="0008576C" w:rsidRPr="0090470C">
        <w:rPr>
          <w:sz w:val="22"/>
          <w:szCs w:val="22"/>
        </w:rPr>
        <w:t>μπορεί</w:t>
      </w:r>
      <w:r w:rsidRPr="0090470C">
        <w:rPr>
          <w:sz w:val="22"/>
          <w:szCs w:val="22"/>
        </w:rPr>
        <w:t xml:space="preserve"> να θεωρηθεί υπό όρους απαραίτητο.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  <w:u w:val="single"/>
        </w:rPr>
      </w:pPr>
      <w:r w:rsidRPr="0090470C">
        <w:rPr>
          <w:sz w:val="22"/>
          <w:szCs w:val="22"/>
          <w:u w:val="single"/>
        </w:rPr>
        <w:t>Ρυθμός έγχυσης</w:t>
      </w:r>
      <w:r w:rsidR="0008576C" w:rsidRPr="0090470C">
        <w:rPr>
          <w:sz w:val="22"/>
          <w:szCs w:val="22"/>
          <w:u w:val="single"/>
        </w:rPr>
        <w:t>:</w:t>
      </w:r>
    </w:p>
    <w:p w:rsidR="009443C7" w:rsidRPr="0090470C" w:rsidRDefault="0008576C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Ο μέγιστος ρυθμός έγχυσης γ</w:t>
      </w:r>
      <w:r w:rsidR="009443C7" w:rsidRPr="0090470C">
        <w:rPr>
          <w:sz w:val="22"/>
          <w:szCs w:val="22"/>
        </w:rPr>
        <w:t xml:space="preserve">ια την γλυκόζη είναι </w:t>
      </w:r>
      <w:r w:rsidR="00533ED1" w:rsidRPr="0090470C">
        <w:rPr>
          <w:sz w:val="22"/>
          <w:szCs w:val="22"/>
        </w:rPr>
        <w:t>0,</w:t>
      </w:r>
      <w:r w:rsidR="009443C7" w:rsidRPr="0090470C">
        <w:rPr>
          <w:sz w:val="22"/>
          <w:szCs w:val="22"/>
        </w:rPr>
        <w:t>25</w:t>
      </w:r>
      <w:r w:rsidR="009443C7" w:rsidRPr="0090470C">
        <w:rPr>
          <w:sz w:val="22"/>
          <w:szCs w:val="22"/>
          <w:lang w:val="en-US"/>
        </w:rPr>
        <w:t>g</w:t>
      </w:r>
      <w:r w:rsidR="009443C7" w:rsidRPr="0090470C">
        <w:rPr>
          <w:sz w:val="22"/>
          <w:szCs w:val="22"/>
        </w:rPr>
        <w:t>/</w:t>
      </w:r>
      <w:r w:rsidR="009443C7" w:rsidRPr="0090470C">
        <w:rPr>
          <w:sz w:val="22"/>
          <w:szCs w:val="22"/>
          <w:lang w:val="en-US"/>
        </w:rPr>
        <w:t>kg</w:t>
      </w:r>
      <w:r w:rsidR="009443C7" w:rsidRPr="0090470C">
        <w:rPr>
          <w:sz w:val="22"/>
          <w:szCs w:val="22"/>
        </w:rPr>
        <w:t xml:space="preserve"> </w:t>
      </w:r>
      <w:proofErr w:type="spellStart"/>
      <w:r w:rsidR="009443C7" w:rsidRPr="0090470C">
        <w:rPr>
          <w:sz w:val="22"/>
          <w:szCs w:val="22"/>
        </w:rPr>
        <w:t>β</w:t>
      </w:r>
      <w:r w:rsidRPr="0090470C">
        <w:rPr>
          <w:sz w:val="22"/>
          <w:szCs w:val="22"/>
        </w:rPr>
        <w:t>.</w:t>
      </w:r>
      <w:r w:rsidR="009443C7" w:rsidRPr="0090470C">
        <w:rPr>
          <w:sz w:val="22"/>
          <w:szCs w:val="22"/>
        </w:rPr>
        <w:t>σ</w:t>
      </w:r>
      <w:proofErr w:type="spellEnd"/>
      <w:r w:rsidRPr="0090470C">
        <w:rPr>
          <w:sz w:val="22"/>
          <w:szCs w:val="22"/>
        </w:rPr>
        <w:t>.</w:t>
      </w:r>
      <w:r w:rsidR="009443C7" w:rsidRPr="0090470C">
        <w:rPr>
          <w:sz w:val="22"/>
          <w:szCs w:val="22"/>
        </w:rPr>
        <w:t>/ώρα.</w:t>
      </w:r>
    </w:p>
    <w:p w:rsidR="009443C7" w:rsidRPr="0090470C" w:rsidRDefault="0008576C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Η δοσολογία γ</w:t>
      </w:r>
      <w:r w:rsidR="009443C7" w:rsidRPr="0090470C">
        <w:rPr>
          <w:sz w:val="22"/>
          <w:szCs w:val="22"/>
        </w:rPr>
        <w:t xml:space="preserve">ια τα αμινοξέα δεν πρέπει να ξεπερνά τα </w:t>
      </w:r>
      <w:r w:rsidR="00533ED1" w:rsidRPr="0090470C">
        <w:rPr>
          <w:sz w:val="22"/>
          <w:szCs w:val="22"/>
        </w:rPr>
        <w:t>0,</w:t>
      </w:r>
      <w:r w:rsidR="009443C7" w:rsidRPr="0090470C">
        <w:rPr>
          <w:sz w:val="22"/>
          <w:szCs w:val="22"/>
        </w:rPr>
        <w:t>1</w:t>
      </w:r>
      <w:r w:rsidR="009443C7"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>/</w:t>
      </w:r>
      <w:r w:rsidR="009443C7" w:rsidRPr="0090470C">
        <w:rPr>
          <w:sz w:val="22"/>
          <w:szCs w:val="22"/>
          <w:lang w:val="en-US"/>
        </w:rPr>
        <w:t>kg</w:t>
      </w:r>
      <w:r w:rsidR="009443C7" w:rsidRPr="0090470C">
        <w:rPr>
          <w:sz w:val="22"/>
          <w:szCs w:val="22"/>
        </w:rPr>
        <w:t xml:space="preserve"> </w:t>
      </w:r>
      <w:proofErr w:type="spellStart"/>
      <w:r w:rsidR="009443C7" w:rsidRPr="0090470C">
        <w:rPr>
          <w:sz w:val="22"/>
          <w:szCs w:val="22"/>
        </w:rPr>
        <w:t>β</w:t>
      </w:r>
      <w:r w:rsidRPr="0090470C">
        <w:rPr>
          <w:sz w:val="22"/>
          <w:szCs w:val="22"/>
        </w:rPr>
        <w:t>.</w:t>
      </w:r>
      <w:r w:rsidR="009443C7" w:rsidRPr="0090470C">
        <w:rPr>
          <w:sz w:val="22"/>
          <w:szCs w:val="22"/>
        </w:rPr>
        <w:t>σ</w:t>
      </w:r>
      <w:proofErr w:type="spellEnd"/>
      <w:r w:rsidRPr="0090470C">
        <w:rPr>
          <w:sz w:val="22"/>
          <w:szCs w:val="22"/>
        </w:rPr>
        <w:t>.</w:t>
      </w:r>
      <w:r w:rsidR="009443C7" w:rsidRPr="0090470C">
        <w:rPr>
          <w:sz w:val="22"/>
          <w:szCs w:val="22"/>
        </w:rPr>
        <w:t>/ώρα.</w:t>
      </w:r>
    </w:p>
    <w:p w:rsidR="009443C7" w:rsidRPr="0090470C" w:rsidRDefault="0008576C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Η δοσολογία για </w:t>
      </w:r>
      <w:r w:rsidR="009443C7" w:rsidRPr="0090470C">
        <w:rPr>
          <w:sz w:val="22"/>
          <w:szCs w:val="22"/>
        </w:rPr>
        <w:t xml:space="preserve">το λίπος δεν πρέπει να </w:t>
      </w:r>
      <w:r w:rsidRPr="0090470C">
        <w:rPr>
          <w:sz w:val="22"/>
          <w:szCs w:val="22"/>
        </w:rPr>
        <w:t>παρέχει περισσότερο</w:t>
      </w:r>
      <w:r w:rsidR="009443C7" w:rsidRPr="0090470C">
        <w:rPr>
          <w:sz w:val="22"/>
          <w:szCs w:val="22"/>
        </w:rPr>
        <w:t xml:space="preserve"> από </w:t>
      </w:r>
      <w:r w:rsidR="00533ED1" w:rsidRPr="0090470C">
        <w:rPr>
          <w:sz w:val="22"/>
          <w:szCs w:val="22"/>
        </w:rPr>
        <w:t>0,</w:t>
      </w:r>
      <w:r w:rsidR="009443C7" w:rsidRPr="0090470C">
        <w:rPr>
          <w:sz w:val="22"/>
          <w:szCs w:val="22"/>
        </w:rPr>
        <w:t xml:space="preserve">15 </w:t>
      </w:r>
      <w:r w:rsidR="009443C7" w:rsidRPr="0090470C">
        <w:rPr>
          <w:sz w:val="22"/>
          <w:szCs w:val="22"/>
          <w:lang w:val="en-US"/>
        </w:rPr>
        <w:t>g</w:t>
      </w:r>
      <w:r w:rsidR="009443C7" w:rsidRPr="0090470C">
        <w:rPr>
          <w:sz w:val="22"/>
          <w:szCs w:val="22"/>
        </w:rPr>
        <w:t>/</w:t>
      </w:r>
      <w:r w:rsidR="009443C7" w:rsidRPr="0090470C">
        <w:rPr>
          <w:sz w:val="22"/>
          <w:szCs w:val="22"/>
          <w:lang w:val="en-US"/>
        </w:rPr>
        <w:t>kg</w:t>
      </w:r>
      <w:r w:rsidR="009443C7" w:rsidRPr="0090470C">
        <w:rPr>
          <w:sz w:val="22"/>
          <w:szCs w:val="22"/>
        </w:rPr>
        <w:t xml:space="preserve"> </w:t>
      </w:r>
      <w:proofErr w:type="spellStart"/>
      <w:r w:rsidR="009443C7" w:rsidRPr="0090470C">
        <w:rPr>
          <w:sz w:val="22"/>
          <w:szCs w:val="22"/>
        </w:rPr>
        <w:t>β</w:t>
      </w:r>
      <w:r w:rsidRPr="0090470C">
        <w:rPr>
          <w:sz w:val="22"/>
          <w:szCs w:val="22"/>
        </w:rPr>
        <w:t>.</w:t>
      </w:r>
      <w:r w:rsidR="009443C7" w:rsidRPr="0090470C">
        <w:rPr>
          <w:sz w:val="22"/>
          <w:szCs w:val="22"/>
        </w:rPr>
        <w:t>σ</w:t>
      </w:r>
      <w:proofErr w:type="spellEnd"/>
      <w:r w:rsidRPr="0090470C">
        <w:rPr>
          <w:sz w:val="22"/>
          <w:szCs w:val="22"/>
        </w:rPr>
        <w:t>.</w:t>
      </w:r>
      <w:r w:rsidR="009443C7" w:rsidRPr="0090470C">
        <w:rPr>
          <w:sz w:val="22"/>
          <w:szCs w:val="22"/>
        </w:rPr>
        <w:t>/ώρα.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lastRenderedPageBreak/>
        <w:t>Ο ρυθμός έγχυσης δεν πρέπει να ξεπερνά τα 3.7</w:t>
      </w:r>
      <w:r w:rsidRPr="0090470C">
        <w:rPr>
          <w:sz w:val="22"/>
          <w:szCs w:val="22"/>
          <w:lang w:val="en-US"/>
        </w:rPr>
        <w:t>ml</w:t>
      </w:r>
      <w:r w:rsidRPr="0090470C">
        <w:rPr>
          <w:sz w:val="22"/>
          <w:szCs w:val="22"/>
        </w:rPr>
        <w:t>/</w:t>
      </w:r>
      <w:r w:rsidRPr="0090470C">
        <w:rPr>
          <w:sz w:val="22"/>
          <w:szCs w:val="22"/>
          <w:lang w:val="en-US"/>
        </w:rPr>
        <w:t>kg</w:t>
      </w:r>
      <w:r w:rsidR="006D4C20"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</w:rPr>
        <w:t>β</w:t>
      </w:r>
      <w:r w:rsidR="006D4C20" w:rsidRPr="0090470C">
        <w:rPr>
          <w:sz w:val="22"/>
          <w:szCs w:val="22"/>
        </w:rPr>
        <w:t>.</w:t>
      </w:r>
      <w:r w:rsidRPr="0090470C">
        <w:rPr>
          <w:sz w:val="22"/>
          <w:szCs w:val="22"/>
        </w:rPr>
        <w:t>σ</w:t>
      </w:r>
      <w:proofErr w:type="spellEnd"/>
      <w:r w:rsidR="006D4C20" w:rsidRPr="0090470C">
        <w:rPr>
          <w:sz w:val="22"/>
          <w:szCs w:val="22"/>
        </w:rPr>
        <w:t>.</w:t>
      </w:r>
      <w:r w:rsidRPr="0090470C">
        <w:rPr>
          <w:sz w:val="22"/>
          <w:szCs w:val="22"/>
        </w:rPr>
        <w:t xml:space="preserve">/ώρα (που αντιστοιχεί σε </w:t>
      </w:r>
      <w:r w:rsidR="00533ED1" w:rsidRPr="0090470C">
        <w:rPr>
          <w:sz w:val="22"/>
          <w:szCs w:val="22"/>
        </w:rPr>
        <w:t>0,</w:t>
      </w:r>
      <w:r w:rsidRPr="0090470C">
        <w:rPr>
          <w:sz w:val="22"/>
          <w:szCs w:val="22"/>
        </w:rPr>
        <w:t>25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γλυκόζης</w:t>
      </w:r>
      <w:r w:rsidR="00533ED1" w:rsidRPr="0090470C">
        <w:rPr>
          <w:sz w:val="22"/>
          <w:szCs w:val="22"/>
        </w:rPr>
        <w:t>, 0,</w:t>
      </w:r>
      <w:r w:rsidRPr="0090470C">
        <w:rPr>
          <w:sz w:val="22"/>
          <w:szCs w:val="22"/>
        </w:rPr>
        <w:t xml:space="preserve">09 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αμινοξέ</w:t>
      </w:r>
      <w:r w:rsidR="00D813F5" w:rsidRPr="0090470C">
        <w:rPr>
          <w:sz w:val="22"/>
          <w:szCs w:val="22"/>
        </w:rPr>
        <w:t xml:space="preserve">α </w:t>
      </w:r>
      <w:r w:rsidRPr="0090470C">
        <w:rPr>
          <w:sz w:val="22"/>
          <w:szCs w:val="22"/>
        </w:rPr>
        <w:t xml:space="preserve">και </w:t>
      </w:r>
      <w:r w:rsidR="00533ED1" w:rsidRPr="0090470C">
        <w:rPr>
          <w:sz w:val="22"/>
          <w:szCs w:val="22"/>
        </w:rPr>
        <w:t>0,</w:t>
      </w:r>
      <w:r w:rsidRPr="0090470C">
        <w:rPr>
          <w:sz w:val="22"/>
          <w:szCs w:val="22"/>
        </w:rPr>
        <w:t>13</w:t>
      </w:r>
      <w:r w:rsidRPr="0090470C">
        <w:rPr>
          <w:sz w:val="22"/>
          <w:szCs w:val="22"/>
          <w:lang w:val="en-US"/>
        </w:rPr>
        <w:t>g</w:t>
      </w:r>
      <w:r w:rsidR="00D813F5" w:rsidRPr="0090470C">
        <w:rPr>
          <w:sz w:val="22"/>
          <w:szCs w:val="22"/>
        </w:rPr>
        <w:t xml:space="preserve"> λίπος ανά</w:t>
      </w:r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</w:t>
      </w:r>
      <w:r w:rsidR="001707D3" w:rsidRPr="0090470C">
        <w:rPr>
          <w:sz w:val="22"/>
          <w:szCs w:val="22"/>
        </w:rPr>
        <w:t>βάρους σώματος</w:t>
      </w:r>
      <w:r w:rsidRPr="0090470C">
        <w:rPr>
          <w:sz w:val="22"/>
          <w:szCs w:val="22"/>
        </w:rPr>
        <w:t xml:space="preserve">). Η συνιστώμενη διάρκεια έγχυσης για κάθε σάκο </w:t>
      </w:r>
      <w:proofErr w:type="spellStart"/>
      <w:r w:rsidR="00D813F5" w:rsidRPr="0090470C">
        <w:rPr>
          <w:sz w:val="22"/>
          <w:szCs w:val="22"/>
          <w:lang w:val="en-US"/>
        </w:rPr>
        <w:t>Kabiven</w:t>
      </w:r>
      <w:proofErr w:type="spellEnd"/>
      <w:r w:rsidR="00D813F5" w:rsidRPr="0090470C">
        <w:rPr>
          <w:sz w:val="22"/>
          <w:szCs w:val="22"/>
        </w:rPr>
        <w:t xml:space="preserve"> </w:t>
      </w:r>
      <w:r w:rsidR="00D813F5" w:rsidRPr="0090470C">
        <w:rPr>
          <w:sz w:val="22"/>
          <w:szCs w:val="22"/>
          <w:lang w:val="en-US"/>
        </w:rPr>
        <w:t>Peripheral</w:t>
      </w:r>
      <w:r w:rsidR="00D813F5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ξεχωριστά είναι 12-24 ώρες.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B03D22" w:rsidP="00F1042B">
      <w:pPr>
        <w:rPr>
          <w:sz w:val="22"/>
          <w:szCs w:val="22"/>
          <w:u w:val="single"/>
        </w:rPr>
      </w:pPr>
      <w:r w:rsidRPr="0090470C">
        <w:rPr>
          <w:sz w:val="22"/>
          <w:szCs w:val="22"/>
          <w:u w:val="single"/>
        </w:rPr>
        <w:t>Μέγι</w:t>
      </w:r>
      <w:r w:rsidR="009443C7" w:rsidRPr="0090470C">
        <w:rPr>
          <w:sz w:val="22"/>
          <w:szCs w:val="22"/>
          <w:u w:val="single"/>
        </w:rPr>
        <w:t>στη ημερήσια δόση.</w:t>
      </w:r>
    </w:p>
    <w:p w:rsidR="009443C7" w:rsidRPr="0090470C" w:rsidRDefault="009443C7" w:rsidP="00A220B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40 </w:t>
      </w:r>
      <w:r w:rsidRPr="0090470C">
        <w:rPr>
          <w:sz w:val="22"/>
          <w:szCs w:val="22"/>
          <w:lang w:val="en-US"/>
        </w:rPr>
        <w:t>ml</w:t>
      </w:r>
      <w:r w:rsidRPr="0090470C">
        <w:rPr>
          <w:sz w:val="22"/>
          <w:szCs w:val="22"/>
        </w:rPr>
        <w:t>/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</w:rPr>
        <w:t>β</w:t>
      </w:r>
      <w:r w:rsidR="00B03D22" w:rsidRPr="0090470C">
        <w:rPr>
          <w:sz w:val="22"/>
          <w:szCs w:val="22"/>
        </w:rPr>
        <w:t>.σ</w:t>
      </w:r>
      <w:proofErr w:type="spellEnd"/>
      <w:r w:rsidR="00B03D22" w:rsidRPr="0090470C">
        <w:rPr>
          <w:sz w:val="22"/>
          <w:szCs w:val="22"/>
        </w:rPr>
        <w:t>./ημέρα</w:t>
      </w:r>
      <w:r w:rsidRPr="0090470C">
        <w:rPr>
          <w:sz w:val="22"/>
          <w:szCs w:val="22"/>
        </w:rPr>
        <w:t xml:space="preserve">. </w:t>
      </w:r>
      <w:r w:rsidR="00B03D22" w:rsidRPr="0090470C">
        <w:rPr>
          <w:sz w:val="22"/>
          <w:szCs w:val="22"/>
        </w:rPr>
        <w:t>Αυτό ι</w:t>
      </w:r>
      <w:r w:rsidRPr="0090470C">
        <w:rPr>
          <w:sz w:val="22"/>
          <w:szCs w:val="22"/>
        </w:rPr>
        <w:t xml:space="preserve">σοδυναμεί μ' ένα σάκο </w:t>
      </w:r>
      <w:r w:rsidR="00A220BB" w:rsidRPr="0090470C">
        <w:rPr>
          <w:sz w:val="22"/>
          <w:szCs w:val="22"/>
        </w:rPr>
        <w:t>(το μεγαλύτερο μέγεθος</w:t>
      </w:r>
      <w:r w:rsidRPr="0090470C">
        <w:rPr>
          <w:sz w:val="22"/>
          <w:szCs w:val="22"/>
        </w:rPr>
        <w:t xml:space="preserve">) σ' έναν ασθενή 64 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που θα του παρέχει </w:t>
      </w:r>
      <w:r w:rsidR="00533ED1" w:rsidRPr="0090470C">
        <w:rPr>
          <w:sz w:val="22"/>
          <w:szCs w:val="22"/>
        </w:rPr>
        <w:t>0,</w:t>
      </w:r>
      <w:r w:rsidRPr="0090470C">
        <w:rPr>
          <w:sz w:val="22"/>
          <w:szCs w:val="22"/>
        </w:rPr>
        <w:t>9</w:t>
      </w:r>
      <w:r w:rsidR="00B03D22" w:rsidRPr="0090470C">
        <w:rPr>
          <w:sz w:val="22"/>
          <w:szCs w:val="22"/>
        </w:rPr>
        <w:t>6</w:t>
      </w:r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αμινοξέων / 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</w:t>
      </w:r>
      <w:proofErr w:type="spellStart"/>
      <w:r w:rsidR="00B03D22" w:rsidRPr="0090470C">
        <w:rPr>
          <w:sz w:val="22"/>
          <w:szCs w:val="22"/>
        </w:rPr>
        <w:t>β.σ</w:t>
      </w:r>
      <w:proofErr w:type="spellEnd"/>
      <w:r w:rsidR="00B03D22" w:rsidRPr="0090470C">
        <w:rPr>
          <w:sz w:val="22"/>
          <w:szCs w:val="22"/>
        </w:rPr>
        <w:t xml:space="preserve">./ημέρα </w:t>
      </w:r>
      <w:r w:rsidR="00533ED1" w:rsidRPr="0090470C">
        <w:rPr>
          <w:sz w:val="22"/>
          <w:szCs w:val="22"/>
        </w:rPr>
        <w:t>(0,</w:t>
      </w:r>
      <w:r w:rsidRPr="0090470C">
        <w:rPr>
          <w:sz w:val="22"/>
          <w:szCs w:val="22"/>
        </w:rPr>
        <w:t xml:space="preserve">16 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N</w:t>
      </w:r>
      <w:r w:rsidRPr="0090470C">
        <w:rPr>
          <w:sz w:val="22"/>
          <w:szCs w:val="22"/>
        </w:rPr>
        <w:t xml:space="preserve"> /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</w:t>
      </w:r>
      <w:proofErr w:type="spellStart"/>
      <w:r w:rsidR="00B03D22" w:rsidRPr="0090470C">
        <w:rPr>
          <w:sz w:val="22"/>
          <w:szCs w:val="22"/>
        </w:rPr>
        <w:t>β.σ</w:t>
      </w:r>
      <w:proofErr w:type="spellEnd"/>
      <w:r w:rsidR="00B03D22" w:rsidRPr="0090470C">
        <w:rPr>
          <w:sz w:val="22"/>
          <w:szCs w:val="22"/>
        </w:rPr>
        <w:t>./ημέρα</w:t>
      </w:r>
      <w:r w:rsidRPr="0090470C">
        <w:rPr>
          <w:sz w:val="22"/>
          <w:szCs w:val="22"/>
        </w:rPr>
        <w:t xml:space="preserve">), 25 </w:t>
      </w:r>
      <w:r w:rsidRPr="0090470C">
        <w:rPr>
          <w:sz w:val="22"/>
          <w:szCs w:val="22"/>
          <w:lang w:val="en-US"/>
        </w:rPr>
        <w:t>kcal</w:t>
      </w:r>
      <w:r w:rsidRPr="0090470C">
        <w:rPr>
          <w:sz w:val="22"/>
          <w:szCs w:val="22"/>
        </w:rPr>
        <w:t>/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</w:t>
      </w:r>
      <w:proofErr w:type="spellStart"/>
      <w:r w:rsidR="00B03D22" w:rsidRPr="0090470C">
        <w:rPr>
          <w:sz w:val="22"/>
          <w:szCs w:val="22"/>
        </w:rPr>
        <w:t>β.σ</w:t>
      </w:r>
      <w:proofErr w:type="spellEnd"/>
      <w:r w:rsidR="00B03D22" w:rsidRPr="0090470C">
        <w:rPr>
          <w:sz w:val="22"/>
          <w:szCs w:val="22"/>
        </w:rPr>
        <w:t xml:space="preserve">./ημέρα </w:t>
      </w:r>
      <w:r w:rsidRPr="0090470C">
        <w:rPr>
          <w:sz w:val="22"/>
          <w:szCs w:val="22"/>
        </w:rPr>
        <w:t>μη πρωτεϊνικής ενέργειας</w:t>
      </w:r>
      <w:r w:rsidR="00F1042B" w:rsidRPr="0090470C">
        <w:rPr>
          <w:sz w:val="22"/>
          <w:szCs w:val="22"/>
        </w:rPr>
        <w:t xml:space="preserve"> (</w:t>
      </w:r>
      <w:r w:rsidR="00533ED1" w:rsidRPr="0090470C">
        <w:rPr>
          <w:sz w:val="22"/>
          <w:szCs w:val="22"/>
        </w:rPr>
        <w:t>2,</w:t>
      </w:r>
      <w:r w:rsidRPr="0090470C">
        <w:rPr>
          <w:sz w:val="22"/>
          <w:szCs w:val="22"/>
        </w:rPr>
        <w:t xml:space="preserve">7 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γλυκόζης/ 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</w:t>
      </w:r>
      <w:proofErr w:type="spellStart"/>
      <w:r w:rsidR="00B03D22" w:rsidRPr="0090470C">
        <w:rPr>
          <w:sz w:val="22"/>
          <w:szCs w:val="22"/>
        </w:rPr>
        <w:t>β.σ</w:t>
      </w:r>
      <w:proofErr w:type="spellEnd"/>
      <w:r w:rsidR="00B03D22" w:rsidRPr="0090470C">
        <w:rPr>
          <w:sz w:val="22"/>
          <w:szCs w:val="22"/>
        </w:rPr>
        <w:t>./ημέρα</w:t>
      </w:r>
      <w:r w:rsidRPr="0090470C">
        <w:rPr>
          <w:sz w:val="22"/>
          <w:szCs w:val="22"/>
        </w:rPr>
        <w:t xml:space="preserve"> και </w:t>
      </w:r>
      <w:r w:rsidR="00533ED1" w:rsidRPr="0090470C">
        <w:rPr>
          <w:sz w:val="22"/>
          <w:szCs w:val="22"/>
        </w:rPr>
        <w:t>1,</w:t>
      </w:r>
      <w:r w:rsidRPr="0090470C">
        <w:rPr>
          <w:sz w:val="22"/>
          <w:szCs w:val="22"/>
        </w:rPr>
        <w:t>4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λίπους/ 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</w:t>
      </w:r>
      <w:proofErr w:type="spellStart"/>
      <w:r w:rsidR="00B03D22" w:rsidRPr="0090470C">
        <w:rPr>
          <w:sz w:val="22"/>
          <w:szCs w:val="22"/>
        </w:rPr>
        <w:t>β.σ</w:t>
      </w:r>
      <w:proofErr w:type="spellEnd"/>
      <w:r w:rsidR="00B03D22" w:rsidRPr="0090470C">
        <w:rPr>
          <w:sz w:val="22"/>
          <w:szCs w:val="22"/>
        </w:rPr>
        <w:t>./ημέρα</w:t>
      </w:r>
      <w:r w:rsidRPr="0090470C">
        <w:rPr>
          <w:sz w:val="22"/>
          <w:szCs w:val="22"/>
        </w:rPr>
        <w:t>).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Η </w:t>
      </w:r>
      <w:r w:rsidR="00B03D22" w:rsidRPr="0090470C">
        <w:rPr>
          <w:sz w:val="22"/>
          <w:szCs w:val="22"/>
        </w:rPr>
        <w:t>μέγιστη</w:t>
      </w:r>
      <w:r w:rsidRPr="0090470C">
        <w:rPr>
          <w:sz w:val="22"/>
          <w:szCs w:val="22"/>
        </w:rPr>
        <w:t xml:space="preserve"> ημερήσια δόση μεταβάλλεται ανάλογα με την κλινική κατάσταση του ασθενούς, και μπορεί ακόμη να αλλάζει από ημέρα σε ημέρα.</w:t>
      </w:r>
    </w:p>
    <w:p w:rsidR="009443C7" w:rsidRPr="0090470C" w:rsidRDefault="009443C7" w:rsidP="00F1042B">
      <w:pPr>
        <w:rPr>
          <w:b/>
          <w:sz w:val="22"/>
          <w:szCs w:val="22"/>
        </w:rPr>
      </w:pPr>
    </w:p>
    <w:p w:rsidR="009443C7" w:rsidRPr="0090470C" w:rsidRDefault="009443C7" w:rsidP="00F1042B">
      <w:pPr>
        <w:pStyle w:val="4"/>
        <w:ind w:left="0"/>
        <w:jc w:val="left"/>
        <w:rPr>
          <w:b w:val="0"/>
          <w:sz w:val="22"/>
          <w:szCs w:val="22"/>
          <w:u w:val="single"/>
        </w:rPr>
      </w:pPr>
      <w:r w:rsidRPr="0090470C">
        <w:rPr>
          <w:b w:val="0"/>
          <w:sz w:val="22"/>
          <w:szCs w:val="22"/>
          <w:u w:val="single"/>
        </w:rPr>
        <w:t>Μέθοδος χορήγησης</w:t>
      </w:r>
    </w:p>
    <w:p w:rsidR="009443C7" w:rsidRPr="0090470C" w:rsidRDefault="001707D3" w:rsidP="007F563A">
      <w:pPr>
        <w:pStyle w:val="a3"/>
        <w:rPr>
          <w:sz w:val="22"/>
          <w:szCs w:val="22"/>
        </w:rPr>
      </w:pPr>
      <w:r w:rsidRPr="0090470C">
        <w:rPr>
          <w:sz w:val="22"/>
          <w:szCs w:val="22"/>
        </w:rPr>
        <w:t xml:space="preserve">Ενδοφλέβια έγχυση </w:t>
      </w:r>
      <w:r w:rsidR="009443C7" w:rsidRPr="0090470C">
        <w:rPr>
          <w:sz w:val="22"/>
          <w:szCs w:val="22"/>
        </w:rPr>
        <w:t>σε περιφερική ή κεντρική φλέβα.</w:t>
      </w:r>
      <w:r w:rsidR="007F563A" w:rsidRPr="0090470C">
        <w:rPr>
          <w:sz w:val="22"/>
          <w:szCs w:val="22"/>
        </w:rPr>
        <w:t xml:space="preserve"> </w:t>
      </w:r>
      <w:r w:rsidR="009443C7" w:rsidRPr="0090470C">
        <w:rPr>
          <w:sz w:val="22"/>
          <w:szCs w:val="22"/>
        </w:rPr>
        <w:t>Η έγχυση είναι δυνατόν να συνεχίζεται για όσο διάστημα απαιτείται, ανάλογα με την κλινική κατάσταση του ασθενούς.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Για να ελαχιστοποιηθεί ο κίνδυνος θρομβοφλεβίτιδας </w:t>
      </w:r>
      <w:r w:rsidR="00B03D22" w:rsidRPr="0090470C">
        <w:rPr>
          <w:sz w:val="22"/>
          <w:szCs w:val="22"/>
        </w:rPr>
        <w:t xml:space="preserve">στην περιφερική χορήγηση </w:t>
      </w:r>
      <w:r w:rsidRPr="0090470C">
        <w:rPr>
          <w:sz w:val="22"/>
          <w:szCs w:val="22"/>
        </w:rPr>
        <w:t>συνιστάται η εναλλαγή ανά ημέρα του σημείου έγχυσης.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026D52" w:rsidRPr="0090470C" w:rsidRDefault="00026D52" w:rsidP="00026D52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4.3</w:t>
      </w:r>
      <w:r w:rsidRPr="0090470C">
        <w:rPr>
          <w:b/>
          <w:noProof/>
          <w:sz w:val="22"/>
          <w:szCs w:val="22"/>
        </w:rPr>
        <w:tab/>
        <w:t>Αντενδείξεις</w:t>
      </w:r>
    </w:p>
    <w:p w:rsidR="00F1042B" w:rsidRPr="0090470C" w:rsidRDefault="00F1042B" w:rsidP="00F1042B">
      <w:pPr>
        <w:rPr>
          <w:sz w:val="22"/>
          <w:szCs w:val="22"/>
        </w:rPr>
      </w:pPr>
    </w:p>
    <w:p w:rsidR="009443C7" w:rsidRPr="0090470C" w:rsidRDefault="00436D4D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Υ</w:t>
      </w:r>
      <w:r w:rsidR="009443C7" w:rsidRPr="0090470C">
        <w:rPr>
          <w:sz w:val="22"/>
          <w:szCs w:val="22"/>
        </w:rPr>
        <w:t>περευαισθησία στην πρωτεΐνη του αυγού</w:t>
      </w:r>
      <w:r w:rsidRPr="0090470C">
        <w:rPr>
          <w:sz w:val="22"/>
          <w:szCs w:val="22"/>
        </w:rPr>
        <w:t>,</w:t>
      </w:r>
      <w:r w:rsidR="009443C7" w:rsidRPr="0090470C">
        <w:rPr>
          <w:sz w:val="22"/>
          <w:szCs w:val="22"/>
        </w:rPr>
        <w:t xml:space="preserve"> της σόγιας</w:t>
      </w:r>
      <w:r w:rsidRPr="0090470C">
        <w:rPr>
          <w:sz w:val="22"/>
          <w:szCs w:val="22"/>
        </w:rPr>
        <w:t xml:space="preserve"> ή </w:t>
      </w:r>
      <w:proofErr w:type="spellStart"/>
      <w:r w:rsidRPr="0090470C">
        <w:rPr>
          <w:sz w:val="22"/>
          <w:szCs w:val="22"/>
        </w:rPr>
        <w:t>φυστικιού</w:t>
      </w:r>
      <w:proofErr w:type="spellEnd"/>
      <w:r w:rsidR="009443C7" w:rsidRPr="0090470C">
        <w:rPr>
          <w:sz w:val="22"/>
          <w:szCs w:val="22"/>
        </w:rPr>
        <w:t xml:space="preserve"> ή σε </w:t>
      </w:r>
      <w:r w:rsidR="00533ED1" w:rsidRPr="0090470C">
        <w:rPr>
          <w:sz w:val="22"/>
          <w:szCs w:val="22"/>
        </w:rPr>
        <w:t>οποια</w:t>
      </w:r>
      <w:r w:rsidRPr="0090470C">
        <w:rPr>
          <w:sz w:val="22"/>
          <w:szCs w:val="22"/>
        </w:rPr>
        <w:t>δήποτε από τις δραστικές ουσίες ή</w:t>
      </w:r>
      <w:r w:rsidR="009443C7" w:rsidRPr="0090470C">
        <w:rPr>
          <w:sz w:val="22"/>
          <w:szCs w:val="22"/>
        </w:rPr>
        <w:t xml:space="preserve"> έκδοχα</w:t>
      </w:r>
      <w:r w:rsidR="00533ED1" w:rsidRPr="0090470C">
        <w:rPr>
          <w:sz w:val="22"/>
          <w:szCs w:val="22"/>
        </w:rPr>
        <w:t xml:space="preserve"> που αναφέρονται στην παράγραφο 6.1.</w:t>
      </w:r>
      <w:r w:rsidR="009443C7" w:rsidRPr="0090470C">
        <w:rPr>
          <w:sz w:val="22"/>
          <w:szCs w:val="22"/>
        </w:rPr>
        <w:t>.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Σοβαρή </w:t>
      </w:r>
      <w:proofErr w:type="spellStart"/>
      <w:r w:rsidRPr="0090470C">
        <w:rPr>
          <w:sz w:val="22"/>
          <w:szCs w:val="22"/>
        </w:rPr>
        <w:t>υπερλιπ</w:t>
      </w:r>
      <w:r w:rsidR="00533ED1" w:rsidRPr="0090470C">
        <w:rPr>
          <w:sz w:val="22"/>
          <w:szCs w:val="22"/>
        </w:rPr>
        <w:t>ιδ</w:t>
      </w:r>
      <w:r w:rsidRPr="0090470C">
        <w:rPr>
          <w:sz w:val="22"/>
          <w:szCs w:val="22"/>
        </w:rPr>
        <w:t>αιμία</w:t>
      </w:r>
      <w:proofErr w:type="spellEnd"/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Σοβαρή ηπατική ανεπάρκεια 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Σοβαρές διαταραχές της πηκτικότητας του αίματος 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Συγγενείς διαταραχές στο μεταβολισμό των αμινοξέων 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Σοβαρή νεφρική ανεπάρκεια χωρίς τη χρήση </w:t>
      </w:r>
      <w:proofErr w:type="spellStart"/>
      <w:r w:rsidRPr="0090470C">
        <w:rPr>
          <w:sz w:val="22"/>
          <w:szCs w:val="22"/>
        </w:rPr>
        <w:t>αιμοδιήθησης</w:t>
      </w:r>
      <w:proofErr w:type="spellEnd"/>
      <w:r w:rsidRPr="0090470C">
        <w:rPr>
          <w:sz w:val="22"/>
          <w:szCs w:val="22"/>
        </w:rPr>
        <w:t xml:space="preserve"> ή </w:t>
      </w:r>
      <w:proofErr w:type="spellStart"/>
      <w:r w:rsidRPr="0090470C">
        <w:rPr>
          <w:sz w:val="22"/>
          <w:szCs w:val="22"/>
        </w:rPr>
        <w:t>αιμοδιάλυσης</w:t>
      </w:r>
      <w:proofErr w:type="spellEnd"/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Οξύ </w:t>
      </w:r>
      <w:r w:rsidR="00805A18" w:rsidRPr="0090470C">
        <w:rPr>
          <w:sz w:val="22"/>
          <w:szCs w:val="22"/>
        </w:rPr>
        <w:t>σοκ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Υπεργλυκαιμία, που απαιτεί περισσότερο από 6 μονάδες ινσουλίνης / ώρα.</w:t>
      </w:r>
    </w:p>
    <w:p w:rsidR="009443C7" w:rsidRPr="0090470C" w:rsidRDefault="00026D52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Παθολογική</w:t>
      </w:r>
      <w:r w:rsidR="009443C7" w:rsidRPr="0090470C">
        <w:rPr>
          <w:sz w:val="22"/>
          <w:szCs w:val="22"/>
        </w:rPr>
        <w:t xml:space="preserve"> αύξηση των επιπέδων στον ορό, οποιουδήποτε ηλεκτρολύτη που περιέχεται  στο ιδιοσκεύασμα.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Γενικές αντενδείξεις στη </w:t>
      </w:r>
      <w:r w:rsidR="001707D3" w:rsidRPr="0090470C">
        <w:rPr>
          <w:sz w:val="22"/>
          <w:szCs w:val="22"/>
        </w:rPr>
        <w:t>χορήγηση παρεντερικής διατροφής</w:t>
      </w:r>
      <w:r w:rsidRPr="0090470C">
        <w:rPr>
          <w:sz w:val="22"/>
          <w:szCs w:val="22"/>
        </w:rPr>
        <w:t xml:space="preserve">: οξύ πνευμονικό οίδημα, </w:t>
      </w:r>
      <w:proofErr w:type="spellStart"/>
      <w:r w:rsidRPr="0090470C">
        <w:rPr>
          <w:sz w:val="22"/>
          <w:szCs w:val="22"/>
        </w:rPr>
        <w:t>υπερυδάτωση</w:t>
      </w:r>
      <w:proofErr w:type="spellEnd"/>
      <w:r w:rsidRPr="0090470C">
        <w:rPr>
          <w:sz w:val="22"/>
          <w:szCs w:val="22"/>
        </w:rPr>
        <w:t xml:space="preserve">, μη </w:t>
      </w:r>
      <w:proofErr w:type="spellStart"/>
      <w:r w:rsidRPr="0090470C">
        <w:rPr>
          <w:sz w:val="22"/>
          <w:szCs w:val="22"/>
        </w:rPr>
        <w:t>αντιρροπούμενη</w:t>
      </w:r>
      <w:proofErr w:type="spellEnd"/>
      <w:r w:rsidRPr="0090470C">
        <w:rPr>
          <w:sz w:val="22"/>
          <w:szCs w:val="22"/>
        </w:rPr>
        <w:t xml:space="preserve"> καρδιακή ανεπάρκεια, και υποτονική αφυδάτωση.</w:t>
      </w:r>
    </w:p>
    <w:p w:rsidR="009443C7" w:rsidRPr="0090470C" w:rsidRDefault="009443C7" w:rsidP="00F1042B">
      <w:pPr>
        <w:rPr>
          <w:sz w:val="22"/>
          <w:szCs w:val="22"/>
        </w:rPr>
      </w:pPr>
      <w:proofErr w:type="spellStart"/>
      <w:r w:rsidRPr="0090470C">
        <w:rPr>
          <w:sz w:val="22"/>
          <w:szCs w:val="22"/>
        </w:rPr>
        <w:t>Αιμοφαγοκυτταρικό</w:t>
      </w:r>
      <w:proofErr w:type="spellEnd"/>
      <w:r w:rsidRPr="0090470C">
        <w:rPr>
          <w:sz w:val="22"/>
          <w:szCs w:val="22"/>
        </w:rPr>
        <w:t xml:space="preserve"> σύνδρομο.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Ασταθείς καταστάσεις (</w:t>
      </w:r>
      <w:r w:rsidR="00026D52" w:rsidRPr="0090470C">
        <w:rPr>
          <w:sz w:val="22"/>
          <w:szCs w:val="22"/>
        </w:rPr>
        <w:t>π.χ.</w:t>
      </w:r>
      <w:r w:rsidRPr="0090470C">
        <w:rPr>
          <w:sz w:val="22"/>
          <w:szCs w:val="22"/>
        </w:rPr>
        <w:t xml:space="preserve"> σοβαρές </w:t>
      </w:r>
      <w:proofErr w:type="spellStart"/>
      <w:r w:rsidRPr="0090470C">
        <w:rPr>
          <w:sz w:val="22"/>
          <w:szCs w:val="22"/>
        </w:rPr>
        <w:t>μετατραυματικές</w:t>
      </w:r>
      <w:proofErr w:type="spellEnd"/>
      <w:r w:rsidRPr="0090470C">
        <w:rPr>
          <w:sz w:val="22"/>
          <w:szCs w:val="22"/>
        </w:rPr>
        <w:t xml:space="preserve"> καταστάσεις, μη </w:t>
      </w:r>
      <w:r w:rsidR="00F1042B" w:rsidRPr="0090470C">
        <w:rPr>
          <w:sz w:val="22"/>
          <w:szCs w:val="22"/>
        </w:rPr>
        <w:t>ρ</w:t>
      </w:r>
      <w:r w:rsidRPr="0090470C">
        <w:rPr>
          <w:sz w:val="22"/>
          <w:szCs w:val="22"/>
        </w:rPr>
        <w:t xml:space="preserve">υθμισμένος διαβήτης, οξύ έμφραγμα του μυοκαρδίου, μεταβολική οξέωση, σοβαρή </w:t>
      </w:r>
      <w:proofErr w:type="spellStart"/>
      <w:r w:rsidR="00026D52" w:rsidRPr="0090470C">
        <w:rPr>
          <w:sz w:val="22"/>
          <w:szCs w:val="22"/>
        </w:rPr>
        <w:t>σηψαιμία</w:t>
      </w:r>
      <w:r w:rsidRPr="0090470C">
        <w:rPr>
          <w:sz w:val="22"/>
          <w:szCs w:val="22"/>
        </w:rPr>
        <w:t>,και</w:t>
      </w:r>
      <w:proofErr w:type="spellEnd"/>
      <w:r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</w:rPr>
        <w:t>υπερωσμωτικό</w:t>
      </w:r>
      <w:proofErr w:type="spellEnd"/>
      <w:r w:rsidRPr="0090470C">
        <w:rPr>
          <w:sz w:val="22"/>
          <w:szCs w:val="22"/>
        </w:rPr>
        <w:t xml:space="preserve"> κώμα)</w:t>
      </w:r>
    </w:p>
    <w:p w:rsidR="00026D52" w:rsidRPr="0090470C" w:rsidRDefault="00026D52" w:rsidP="00026D52">
      <w:pPr>
        <w:ind w:right="623"/>
        <w:jc w:val="both"/>
        <w:rPr>
          <w:sz w:val="22"/>
          <w:szCs w:val="22"/>
        </w:rPr>
      </w:pPr>
      <w:r w:rsidRPr="0090470C">
        <w:rPr>
          <w:sz w:val="22"/>
          <w:szCs w:val="22"/>
        </w:rPr>
        <w:t>Νήπια και παιδιά ηλικίας κάτω των 2 ετών.</w:t>
      </w:r>
    </w:p>
    <w:p w:rsidR="009443C7" w:rsidRPr="0090470C" w:rsidRDefault="009443C7" w:rsidP="00026D52">
      <w:pPr>
        <w:rPr>
          <w:sz w:val="22"/>
          <w:szCs w:val="22"/>
        </w:rPr>
      </w:pPr>
    </w:p>
    <w:p w:rsidR="00026D52" w:rsidRPr="0090470C" w:rsidRDefault="00026D52" w:rsidP="00026D52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4.4</w:t>
      </w:r>
      <w:r w:rsidRPr="0090470C">
        <w:rPr>
          <w:b/>
          <w:noProof/>
          <w:sz w:val="22"/>
          <w:szCs w:val="22"/>
        </w:rPr>
        <w:tab/>
        <w:t>Ειδικές προειδοποιήσεις και προφυλάξεις κατά τη χρήση</w:t>
      </w:r>
    </w:p>
    <w:p w:rsidR="009443C7" w:rsidRPr="0090470C" w:rsidRDefault="009443C7" w:rsidP="00F1042B">
      <w:pPr>
        <w:jc w:val="both"/>
        <w:rPr>
          <w:b/>
          <w:sz w:val="22"/>
          <w:szCs w:val="22"/>
        </w:rPr>
      </w:pPr>
    </w:p>
    <w:p w:rsidR="009443C7" w:rsidRPr="0090470C" w:rsidRDefault="009443C7" w:rsidP="001707D3">
      <w:pPr>
        <w:rPr>
          <w:sz w:val="22"/>
          <w:szCs w:val="22"/>
        </w:rPr>
      </w:pPr>
      <w:r w:rsidRPr="0090470C">
        <w:rPr>
          <w:sz w:val="22"/>
          <w:szCs w:val="22"/>
        </w:rPr>
        <w:t>Η ικανότητα αποβολής του λίπους π</w:t>
      </w:r>
      <w:r w:rsidR="001707D3" w:rsidRPr="0090470C">
        <w:rPr>
          <w:sz w:val="22"/>
          <w:szCs w:val="22"/>
        </w:rPr>
        <w:t xml:space="preserve">ρέπει να ελέγχεται. Συνιστάται </w:t>
      </w:r>
      <w:r w:rsidRPr="0090470C">
        <w:rPr>
          <w:sz w:val="22"/>
          <w:szCs w:val="22"/>
        </w:rPr>
        <w:t xml:space="preserve">ο έλεγχος να γίνεται μετρώντας τα </w:t>
      </w:r>
      <w:proofErr w:type="spellStart"/>
      <w:r w:rsidRPr="0090470C">
        <w:rPr>
          <w:sz w:val="22"/>
          <w:szCs w:val="22"/>
        </w:rPr>
        <w:t>τριγλυκερίδια</w:t>
      </w:r>
      <w:proofErr w:type="spellEnd"/>
      <w:r w:rsidRPr="0090470C">
        <w:rPr>
          <w:sz w:val="22"/>
          <w:szCs w:val="22"/>
        </w:rPr>
        <w:t xml:space="preserve"> ορού μετά από περίοδο μη λήψης λίπους για 5-6 ώρες.  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Η συγκέντρωση </w:t>
      </w:r>
      <w:proofErr w:type="spellStart"/>
      <w:r w:rsidRPr="0090470C">
        <w:rPr>
          <w:sz w:val="22"/>
          <w:szCs w:val="22"/>
        </w:rPr>
        <w:t>τριγλυκεριδίων</w:t>
      </w:r>
      <w:proofErr w:type="spellEnd"/>
      <w:r w:rsidRPr="0090470C">
        <w:rPr>
          <w:sz w:val="22"/>
          <w:szCs w:val="22"/>
        </w:rPr>
        <w:t xml:space="preserve"> στον ορό δεν πρέπει να ξεπερνά κατά τη διάρκεια της έγχυσης τα 3</w:t>
      </w:r>
      <w:proofErr w:type="spellStart"/>
      <w:r w:rsidRPr="0090470C">
        <w:rPr>
          <w:sz w:val="22"/>
          <w:szCs w:val="22"/>
          <w:lang w:val="en-US"/>
        </w:rPr>
        <w:t>mmol</w:t>
      </w:r>
      <w:proofErr w:type="spellEnd"/>
      <w:r w:rsidRPr="0090470C">
        <w:rPr>
          <w:sz w:val="22"/>
          <w:szCs w:val="22"/>
        </w:rPr>
        <w:t>/</w:t>
      </w:r>
      <w:r w:rsidRPr="0090470C">
        <w:rPr>
          <w:sz w:val="22"/>
          <w:szCs w:val="22"/>
          <w:lang w:val="en-US"/>
        </w:rPr>
        <w:t>l</w:t>
      </w:r>
      <w:r w:rsidRPr="0090470C">
        <w:rPr>
          <w:sz w:val="22"/>
          <w:szCs w:val="22"/>
        </w:rPr>
        <w:t>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Το μέγεθος του σάκου, ιδιαίτερα ο όγκος και η ποσοτική σύσταση, πρέπει να επιλέγονται προσεκτικά. Οι όγκοι αυτοί πρέπει να προσαρμόζονται σύμφωνα με τη ενυδάτωση και τη διατροφική κατάσταση των παιδιών. Ο </w:t>
      </w:r>
      <w:r w:rsidR="003C7A8E" w:rsidRPr="0090470C">
        <w:rPr>
          <w:sz w:val="22"/>
          <w:szCs w:val="22"/>
        </w:rPr>
        <w:t>ανασυσταθείς</w:t>
      </w:r>
      <w:r w:rsidRPr="0090470C">
        <w:rPr>
          <w:sz w:val="22"/>
          <w:szCs w:val="22"/>
        </w:rPr>
        <w:t xml:space="preserve"> σάκος </w:t>
      </w:r>
      <w:r w:rsidR="00533ED1" w:rsidRPr="0090470C">
        <w:rPr>
          <w:sz w:val="22"/>
          <w:szCs w:val="22"/>
        </w:rPr>
        <w:t xml:space="preserve">προορίζεται </w:t>
      </w:r>
      <w:r w:rsidR="00F6088A">
        <w:rPr>
          <w:sz w:val="22"/>
          <w:szCs w:val="22"/>
        </w:rPr>
        <w:t>για μί</w:t>
      </w:r>
      <w:r w:rsidRPr="0090470C">
        <w:rPr>
          <w:sz w:val="22"/>
          <w:szCs w:val="22"/>
        </w:rPr>
        <w:t>α μόνο χορήγηση.</w:t>
      </w:r>
    </w:p>
    <w:p w:rsidR="009443C7" w:rsidRPr="0090470C" w:rsidRDefault="009443C7" w:rsidP="007F563A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 </w:t>
      </w:r>
    </w:p>
    <w:p w:rsidR="009443C7" w:rsidRPr="0090470C" w:rsidRDefault="009443C7" w:rsidP="007F563A">
      <w:pPr>
        <w:rPr>
          <w:sz w:val="22"/>
          <w:szCs w:val="22"/>
        </w:rPr>
      </w:pPr>
      <w:r w:rsidRPr="0090470C">
        <w:rPr>
          <w:sz w:val="22"/>
          <w:szCs w:val="22"/>
        </w:rPr>
        <w:t>Διαταραχές των ηλεκτρολυτών και του ισοζυγίου υγρών  (</w:t>
      </w:r>
      <w:r w:rsidR="00F6088A">
        <w:rPr>
          <w:sz w:val="22"/>
          <w:szCs w:val="22"/>
        </w:rPr>
        <w:t>π.χ. από ασυνήθιστα</w:t>
      </w:r>
      <w:r w:rsidRPr="0090470C">
        <w:rPr>
          <w:sz w:val="22"/>
          <w:szCs w:val="22"/>
        </w:rPr>
        <w:t xml:space="preserve"> υψηλά ή χαμηλά επίπεδα των ηλεκτρολυτών στον ορό) πρέπει να επανέρχονται στα φυσιολογικά πλαίσια πριν από την </w:t>
      </w:r>
      <w:r w:rsidR="00F6088A">
        <w:rPr>
          <w:sz w:val="22"/>
          <w:szCs w:val="22"/>
        </w:rPr>
        <w:t xml:space="preserve">έναρξη της </w:t>
      </w:r>
      <w:r w:rsidRPr="0090470C">
        <w:rPr>
          <w:sz w:val="22"/>
          <w:szCs w:val="22"/>
        </w:rPr>
        <w:t>έγχυση</w:t>
      </w:r>
      <w:r w:rsidR="00F6088A">
        <w:rPr>
          <w:sz w:val="22"/>
          <w:szCs w:val="22"/>
        </w:rPr>
        <w:t>ς</w:t>
      </w:r>
      <w:r w:rsidRPr="0090470C">
        <w:rPr>
          <w:sz w:val="22"/>
          <w:szCs w:val="22"/>
        </w:rPr>
        <w:t>.</w:t>
      </w:r>
    </w:p>
    <w:p w:rsidR="009443C7" w:rsidRPr="0090470C" w:rsidRDefault="009443C7" w:rsidP="007F563A">
      <w:pPr>
        <w:rPr>
          <w:sz w:val="22"/>
          <w:szCs w:val="22"/>
        </w:rPr>
      </w:pPr>
    </w:p>
    <w:p w:rsidR="009443C7" w:rsidRPr="0090470C" w:rsidRDefault="009443C7" w:rsidP="007F563A">
      <w:pPr>
        <w:rPr>
          <w:sz w:val="22"/>
          <w:szCs w:val="22"/>
        </w:rPr>
      </w:pPr>
      <w:r w:rsidRPr="0090470C">
        <w:rPr>
          <w:sz w:val="22"/>
          <w:szCs w:val="22"/>
        </w:rPr>
        <w:lastRenderedPageBreak/>
        <w:t>Ιδιαίτερος κλινικός έλεγχος απαιτείται στην αρχή οποιασδήποτε ενδοφλέβιας έγχυσης.</w:t>
      </w:r>
      <w:r w:rsidR="007F563A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Αν εμφανιστεί οποιαδήποτε ένδειξη ανωμαλίας, η έγχυση πρέπει να διακόπτεται.</w:t>
      </w:r>
      <w:r w:rsidR="007F563A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Επειδή αυξημένος κίνδυνος μόλυνσης συνδέεται με την χρήση οποιασδήποτε κεντρικής φλέβας, πρέπει να λαμβάνονται αυστηρά άσηπτες προφυλάξεις για την αποφυγή οποιασδήποτε επιμόλυνσης κατά την διά</w:t>
      </w:r>
      <w:r w:rsidR="001D7491" w:rsidRPr="0090470C">
        <w:rPr>
          <w:sz w:val="22"/>
          <w:szCs w:val="22"/>
        </w:rPr>
        <w:t xml:space="preserve">ρκεια εισόδου του καθετήρα και </w:t>
      </w:r>
      <w:r w:rsidRPr="0090470C">
        <w:rPr>
          <w:sz w:val="22"/>
          <w:szCs w:val="22"/>
        </w:rPr>
        <w:t>κατά τον χειρισμό.</w:t>
      </w:r>
    </w:p>
    <w:p w:rsidR="009443C7" w:rsidRPr="0090470C" w:rsidRDefault="009443C7" w:rsidP="007F563A">
      <w:pPr>
        <w:rPr>
          <w:sz w:val="22"/>
          <w:szCs w:val="22"/>
        </w:rPr>
      </w:pPr>
    </w:p>
    <w:p w:rsidR="009443C7" w:rsidRPr="0090470C" w:rsidRDefault="009443C7" w:rsidP="007F563A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Το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πρέπει να χορηγείται με προσοχή σε καταστάσεις ανεπάρκειας </w:t>
      </w:r>
      <w:r w:rsidR="00533ED1" w:rsidRPr="0090470C">
        <w:rPr>
          <w:sz w:val="22"/>
          <w:szCs w:val="22"/>
        </w:rPr>
        <w:t xml:space="preserve">του </w:t>
      </w:r>
      <w:r w:rsidRPr="0090470C">
        <w:rPr>
          <w:sz w:val="22"/>
          <w:szCs w:val="22"/>
        </w:rPr>
        <w:t xml:space="preserve">μεταβολισμού των λιπιδίων, </w:t>
      </w:r>
      <w:r w:rsidR="00533ED1" w:rsidRPr="0090470C">
        <w:rPr>
          <w:sz w:val="22"/>
          <w:szCs w:val="22"/>
        </w:rPr>
        <w:t>που μπορεί να παρουσιάζονται σε ασθενείς με</w:t>
      </w:r>
      <w:r w:rsidRPr="0090470C">
        <w:rPr>
          <w:sz w:val="22"/>
          <w:szCs w:val="22"/>
        </w:rPr>
        <w:t xml:space="preserve"> νεφρική ανεπάρκεια, μη ρυθμιζόμενο σακχαρώδη διαβήτη, παγκρεατίτιδα, ηπατική </w:t>
      </w:r>
      <w:r w:rsidR="00A3464F">
        <w:rPr>
          <w:sz w:val="22"/>
          <w:szCs w:val="22"/>
        </w:rPr>
        <w:t>δυσλειτουργία</w:t>
      </w:r>
      <w:r w:rsidRPr="0090470C">
        <w:rPr>
          <w:sz w:val="22"/>
          <w:szCs w:val="22"/>
        </w:rPr>
        <w:t xml:space="preserve">, υποθυρεοειδισμό (με </w:t>
      </w:r>
      <w:proofErr w:type="spellStart"/>
      <w:r w:rsidRPr="0090470C">
        <w:rPr>
          <w:sz w:val="22"/>
          <w:szCs w:val="22"/>
        </w:rPr>
        <w:t>υπερτριγλυκεριδαιμία</w:t>
      </w:r>
      <w:proofErr w:type="spellEnd"/>
      <w:r w:rsidRPr="0090470C">
        <w:rPr>
          <w:sz w:val="22"/>
          <w:szCs w:val="22"/>
        </w:rPr>
        <w:t xml:space="preserve">) ή σήψη. Αν το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</w:t>
      </w:r>
      <w:r w:rsidR="001707D3" w:rsidRPr="0090470C">
        <w:rPr>
          <w:sz w:val="22"/>
          <w:szCs w:val="22"/>
        </w:rPr>
        <w:t xml:space="preserve">χορηγείται σε </w:t>
      </w:r>
      <w:r w:rsidRPr="0090470C">
        <w:rPr>
          <w:sz w:val="22"/>
          <w:szCs w:val="22"/>
        </w:rPr>
        <w:t>ασ</w:t>
      </w:r>
      <w:r w:rsidR="001707D3" w:rsidRPr="0090470C">
        <w:rPr>
          <w:sz w:val="22"/>
          <w:szCs w:val="22"/>
        </w:rPr>
        <w:t>θενείς με αυτές τις καταστάσεις</w:t>
      </w:r>
      <w:r w:rsidRPr="0090470C">
        <w:rPr>
          <w:sz w:val="22"/>
          <w:szCs w:val="22"/>
        </w:rPr>
        <w:t xml:space="preserve">, είναι επιβεβλημένος ο στενός έλεγχος των </w:t>
      </w:r>
      <w:proofErr w:type="spellStart"/>
      <w:r w:rsidRPr="0090470C">
        <w:rPr>
          <w:sz w:val="22"/>
          <w:szCs w:val="22"/>
        </w:rPr>
        <w:t>τριγλυκεριδίων</w:t>
      </w:r>
      <w:proofErr w:type="spellEnd"/>
      <w:r w:rsidRPr="0090470C">
        <w:rPr>
          <w:sz w:val="22"/>
          <w:szCs w:val="22"/>
        </w:rPr>
        <w:t xml:space="preserve"> στον ορό.</w:t>
      </w:r>
    </w:p>
    <w:p w:rsidR="009443C7" w:rsidRPr="0090470C" w:rsidRDefault="009443C7" w:rsidP="007F563A">
      <w:pPr>
        <w:rPr>
          <w:sz w:val="22"/>
          <w:szCs w:val="22"/>
        </w:rPr>
      </w:pPr>
    </w:p>
    <w:p w:rsidR="009443C7" w:rsidRPr="0090470C" w:rsidRDefault="009443C7" w:rsidP="007F563A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Πρέπει να ελέγχονται, η γλυκόζη ορού, οι ηλεκτρολύτες και η </w:t>
      </w:r>
      <w:proofErr w:type="spellStart"/>
      <w:r w:rsidRPr="0090470C">
        <w:rPr>
          <w:sz w:val="22"/>
          <w:szCs w:val="22"/>
        </w:rPr>
        <w:t>ωσμωτικότητα</w:t>
      </w:r>
      <w:proofErr w:type="spellEnd"/>
      <w:r w:rsidRPr="0090470C">
        <w:rPr>
          <w:sz w:val="22"/>
          <w:szCs w:val="22"/>
        </w:rPr>
        <w:t xml:space="preserve">, καθώς και το ισοζύγιο υγρών, η </w:t>
      </w:r>
      <w:proofErr w:type="spellStart"/>
      <w:r w:rsidRPr="0090470C">
        <w:rPr>
          <w:sz w:val="22"/>
          <w:szCs w:val="22"/>
        </w:rPr>
        <w:t>οξεοβασική</w:t>
      </w:r>
      <w:proofErr w:type="spellEnd"/>
      <w:r w:rsidRPr="0090470C">
        <w:rPr>
          <w:sz w:val="22"/>
          <w:szCs w:val="22"/>
        </w:rPr>
        <w:t xml:space="preserve"> ισορροπία, και οι δοκιμασίες των ηπατικών ενζύμων.</w:t>
      </w:r>
    </w:p>
    <w:p w:rsidR="007F563A" w:rsidRPr="0090470C" w:rsidRDefault="007F563A" w:rsidP="007F563A">
      <w:pPr>
        <w:rPr>
          <w:sz w:val="22"/>
          <w:szCs w:val="22"/>
          <w:lang w:val="en-US"/>
        </w:rPr>
      </w:pPr>
    </w:p>
    <w:p w:rsidR="009443C7" w:rsidRPr="0090470C" w:rsidRDefault="009443C7" w:rsidP="007F563A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Ο αριθμός των </w:t>
      </w:r>
      <w:proofErr w:type="spellStart"/>
      <w:r w:rsidRPr="0090470C">
        <w:rPr>
          <w:sz w:val="22"/>
          <w:szCs w:val="22"/>
        </w:rPr>
        <w:t>εμμόρφων</w:t>
      </w:r>
      <w:proofErr w:type="spellEnd"/>
      <w:r w:rsidRPr="0090470C">
        <w:rPr>
          <w:sz w:val="22"/>
          <w:szCs w:val="22"/>
        </w:rPr>
        <w:t xml:space="preserve"> στοιχείων του αίματος και η πηκτικότητα πρέπει να ελέγχονται όταν το λίπος χορηγείται για μεγαλύτερη περίοδο.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7F563A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Σε ασθενείς με νεφρική ανεπάρκεια η λήψη φωσφορικών και καλίου πρέπει να ελέγχονται προσεκτικά για να αποφευχθεί η </w:t>
      </w:r>
      <w:proofErr w:type="spellStart"/>
      <w:r w:rsidRPr="0090470C">
        <w:rPr>
          <w:sz w:val="22"/>
          <w:szCs w:val="22"/>
        </w:rPr>
        <w:t>υπερφωσφαταιμία</w:t>
      </w:r>
      <w:proofErr w:type="spellEnd"/>
      <w:r w:rsidRPr="0090470C">
        <w:rPr>
          <w:sz w:val="22"/>
          <w:szCs w:val="22"/>
        </w:rPr>
        <w:t xml:space="preserve"> και η </w:t>
      </w:r>
      <w:proofErr w:type="spellStart"/>
      <w:r w:rsidRPr="0090470C">
        <w:rPr>
          <w:sz w:val="22"/>
          <w:szCs w:val="22"/>
        </w:rPr>
        <w:t>υπερκαλιαιμία</w:t>
      </w:r>
      <w:proofErr w:type="spellEnd"/>
      <w:r w:rsidRPr="0090470C">
        <w:rPr>
          <w:sz w:val="22"/>
          <w:szCs w:val="22"/>
        </w:rPr>
        <w:t>.</w:t>
      </w:r>
    </w:p>
    <w:p w:rsidR="009443C7" w:rsidRPr="0090470C" w:rsidRDefault="009443C7" w:rsidP="007F563A">
      <w:pPr>
        <w:rPr>
          <w:sz w:val="22"/>
          <w:szCs w:val="22"/>
        </w:rPr>
      </w:pPr>
    </w:p>
    <w:p w:rsidR="009443C7" w:rsidRPr="0090470C" w:rsidRDefault="009443C7" w:rsidP="007F563A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Το ποσό ενός εκάστου των ηλεκτρολυτών που πρέπει να προστεθεί, </w:t>
      </w:r>
      <w:r w:rsidR="00A3464F">
        <w:rPr>
          <w:sz w:val="22"/>
          <w:szCs w:val="22"/>
        </w:rPr>
        <w:t xml:space="preserve">πρέπει να </w:t>
      </w:r>
      <w:r w:rsidRPr="0090470C">
        <w:rPr>
          <w:sz w:val="22"/>
          <w:szCs w:val="22"/>
        </w:rPr>
        <w:t xml:space="preserve">καθορίζεται </w:t>
      </w:r>
      <w:r w:rsidR="00A3464F">
        <w:rPr>
          <w:sz w:val="22"/>
          <w:szCs w:val="22"/>
        </w:rPr>
        <w:t xml:space="preserve">με </w:t>
      </w:r>
      <w:r w:rsidR="00A3464F" w:rsidRPr="0090470C">
        <w:rPr>
          <w:sz w:val="22"/>
          <w:szCs w:val="22"/>
        </w:rPr>
        <w:t xml:space="preserve"> συχνό έλεγχο </w:t>
      </w:r>
      <w:r w:rsidR="00A3464F">
        <w:rPr>
          <w:sz w:val="22"/>
          <w:szCs w:val="22"/>
        </w:rPr>
        <w:t>λαμβάνοντας υπόψη</w:t>
      </w:r>
      <w:r w:rsidRPr="0090470C">
        <w:rPr>
          <w:sz w:val="22"/>
          <w:szCs w:val="22"/>
        </w:rPr>
        <w:t xml:space="preserve"> την κλινική κατάσταση του</w:t>
      </w:r>
      <w:r w:rsidR="00A3464F">
        <w:rPr>
          <w:sz w:val="22"/>
          <w:szCs w:val="22"/>
        </w:rPr>
        <w:t>/της</w:t>
      </w:r>
      <w:r w:rsidRPr="0090470C">
        <w:rPr>
          <w:sz w:val="22"/>
          <w:szCs w:val="22"/>
        </w:rPr>
        <w:t xml:space="preserve"> ασθενούς.</w:t>
      </w:r>
    </w:p>
    <w:p w:rsidR="009443C7" w:rsidRPr="0090470C" w:rsidRDefault="009443C7" w:rsidP="007F563A">
      <w:pPr>
        <w:rPr>
          <w:sz w:val="22"/>
          <w:szCs w:val="22"/>
        </w:rPr>
      </w:pPr>
    </w:p>
    <w:p w:rsidR="009443C7" w:rsidRPr="0090470C" w:rsidRDefault="009443C7" w:rsidP="007F563A">
      <w:pPr>
        <w:rPr>
          <w:color w:val="000000"/>
          <w:sz w:val="22"/>
          <w:szCs w:val="22"/>
        </w:rPr>
      </w:pPr>
      <w:r w:rsidRPr="0090470C">
        <w:rPr>
          <w:color w:val="000000"/>
          <w:sz w:val="22"/>
          <w:szCs w:val="22"/>
        </w:rPr>
        <w:t>Το γαλάκτωμα είναι ελεύθερο βιταμινών και ιχνοστοιχείων.</w:t>
      </w:r>
    </w:p>
    <w:p w:rsidR="009443C7" w:rsidRPr="0090470C" w:rsidRDefault="009443C7" w:rsidP="007F563A">
      <w:pPr>
        <w:rPr>
          <w:sz w:val="22"/>
          <w:szCs w:val="22"/>
        </w:rPr>
      </w:pPr>
      <w:r w:rsidRPr="0090470C">
        <w:rPr>
          <w:color w:val="000000"/>
          <w:sz w:val="22"/>
          <w:szCs w:val="22"/>
        </w:rPr>
        <w:t xml:space="preserve">Απαιτείται πάντοτε η προσθήκη ιχνοστοιχείων και βιταμινών. </w:t>
      </w:r>
    </w:p>
    <w:p w:rsidR="00A3464F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Η παρεντερική διατροφή πρέπει να δίνεται με προσοχή σε ασθενείς με μεταβολική οξέωση (π.χ.</w:t>
      </w:r>
      <w:r w:rsidR="001707D3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γαλακτική οξέωση), αυξη</w:t>
      </w:r>
      <w:r w:rsidR="001707D3" w:rsidRPr="0090470C">
        <w:rPr>
          <w:sz w:val="22"/>
          <w:szCs w:val="22"/>
        </w:rPr>
        <w:t xml:space="preserve">μένη </w:t>
      </w:r>
      <w:proofErr w:type="spellStart"/>
      <w:r w:rsidRPr="0090470C">
        <w:rPr>
          <w:sz w:val="22"/>
          <w:szCs w:val="22"/>
        </w:rPr>
        <w:t>ωσμωτικότητα</w:t>
      </w:r>
      <w:proofErr w:type="spellEnd"/>
      <w:r w:rsidRPr="0090470C">
        <w:rPr>
          <w:sz w:val="22"/>
          <w:szCs w:val="22"/>
        </w:rPr>
        <w:t xml:space="preserve"> του ορού ή σ’ εκείνους που χρειάζονται αποκατάσταση του </w:t>
      </w:r>
      <w:proofErr w:type="spellStart"/>
      <w:r w:rsidRPr="0090470C">
        <w:rPr>
          <w:sz w:val="22"/>
          <w:szCs w:val="22"/>
        </w:rPr>
        <w:t>ενδοαγγειακού</w:t>
      </w:r>
      <w:proofErr w:type="spellEnd"/>
      <w:r w:rsidRPr="0090470C">
        <w:rPr>
          <w:sz w:val="22"/>
          <w:szCs w:val="22"/>
        </w:rPr>
        <w:t xml:space="preserve"> όγκου.</w:t>
      </w:r>
      <w:r w:rsidR="00333602" w:rsidRPr="0090470C">
        <w:rPr>
          <w:sz w:val="22"/>
          <w:szCs w:val="22"/>
        </w:rPr>
        <w:t xml:space="preserve"> 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Το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πρέπει να χορηγείται με προσοχή σε ασθενείς με τάση για αυξημένη κατακράτηση των ηλεκτρολυτών.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Οποιαδήποτε ένδειξη ή σύμπτωμα </w:t>
      </w:r>
      <w:proofErr w:type="spellStart"/>
      <w:r w:rsidRPr="0090470C">
        <w:rPr>
          <w:sz w:val="22"/>
          <w:szCs w:val="22"/>
        </w:rPr>
        <w:t>αναφυλακτικής</w:t>
      </w:r>
      <w:proofErr w:type="spellEnd"/>
      <w:r w:rsidRPr="0090470C">
        <w:rPr>
          <w:sz w:val="22"/>
          <w:szCs w:val="22"/>
        </w:rPr>
        <w:t xml:space="preserve"> αντίδρασης απαιτεί την άμεση διακοπή της έγχυσης.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Η περιεκτικότητα σε λιπίδια του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, </w:t>
      </w:r>
      <w:r w:rsidR="004521FE" w:rsidRPr="0090470C">
        <w:rPr>
          <w:sz w:val="22"/>
          <w:szCs w:val="22"/>
        </w:rPr>
        <w:t>μπορεί</w:t>
      </w:r>
      <w:r w:rsidRPr="0090470C">
        <w:rPr>
          <w:sz w:val="22"/>
          <w:szCs w:val="22"/>
        </w:rPr>
        <w:t xml:space="preserve"> να παρεμβαίνει σε αρκετές εργαστηριακές μετρήσεις (</w:t>
      </w:r>
      <w:r w:rsidR="004521FE" w:rsidRPr="0090470C">
        <w:rPr>
          <w:sz w:val="22"/>
          <w:szCs w:val="22"/>
        </w:rPr>
        <w:t>π.χ.</w:t>
      </w:r>
      <w:r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</w:rPr>
        <w:t>χολερυθρίνη</w:t>
      </w:r>
      <w:proofErr w:type="spellEnd"/>
      <w:r w:rsidRPr="0090470C">
        <w:rPr>
          <w:sz w:val="22"/>
          <w:szCs w:val="22"/>
        </w:rPr>
        <w:t xml:space="preserve">, γαλακτική </w:t>
      </w:r>
      <w:proofErr w:type="spellStart"/>
      <w:r w:rsidRPr="0090470C">
        <w:rPr>
          <w:sz w:val="22"/>
          <w:szCs w:val="22"/>
        </w:rPr>
        <w:t>αφυδρογονάση</w:t>
      </w:r>
      <w:proofErr w:type="spellEnd"/>
      <w:r w:rsidRPr="0090470C">
        <w:rPr>
          <w:sz w:val="22"/>
          <w:szCs w:val="22"/>
        </w:rPr>
        <w:t xml:space="preserve">, κορεσμός οξυγόνου, </w:t>
      </w:r>
      <w:proofErr w:type="spellStart"/>
      <w:r w:rsidRPr="0090470C">
        <w:rPr>
          <w:sz w:val="22"/>
          <w:szCs w:val="22"/>
        </w:rPr>
        <w:t>Ηb</w:t>
      </w:r>
      <w:proofErr w:type="spellEnd"/>
      <w:r w:rsidRPr="0090470C">
        <w:rPr>
          <w:sz w:val="22"/>
          <w:szCs w:val="22"/>
        </w:rPr>
        <w:t>), αν η δειγματοληψία του αίματος γίνει πριν τα λιπίδια να έχουν επαρκώς απομακρυνθεί από την κυκλοφορία του αίματος.</w:t>
      </w:r>
      <w:r w:rsidR="004521FE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Τα λιπίδια απομακρύνονται στους περισσότερους ασθενείς μετά από διάστημα 5 – 6 ωρών από την διακοπή της χορήγησής τους.</w:t>
      </w:r>
    </w:p>
    <w:p w:rsidR="00436D4D" w:rsidRPr="0090470C" w:rsidRDefault="00436D4D" w:rsidP="00F1042B">
      <w:pPr>
        <w:rPr>
          <w:sz w:val="22"/>
          <w:szCs w:val="22"/>
        </w:rPr>
      </w:pPr>
    </w:p>
    <w:p w:rsidR="00436D4D" w:rsidRPr="0090470C" w:rsidRDefault="00436D4D" w:rsidP="00F1042B">
      <w:pPr>
        <w:widowControl w:val="0"/>
        <w:tabs>
          <w:tab w:val="left" w:pos="709"/>
          <w:tab w:val="left" w:pos="3760"/>
          <w:tab w:val="left" w:pos="5860"/>
          <w:tab w:val="left" w:pos="6800"/>
        </w:tabs>
        <w:rPr>
          <w:sz w:val="22"/>
          <w:szCs w:val="22"/>
        </w:rPr>
      </w:pPr>
      <w:r w:rsidRPr="0090470C">
        <w:rPr>
          <w:sz w:val="22"/>
          <w:szCs w:val="22"/>
        </w:rPr>
        <w:t xml:space="preserve">Το φαρμακευτικό αυτό ιδιοσκεύασμα περιέχει σογιέλαιο και </w:t>
      </w:r>
      <w:proofErr w:type="spellStart"/>
      <w:r w:rsidRPr="0090470C">
        <w:rPr>
          <w:sz w:val="22"/>
          <w:szCs w:val="22"/>
        </w:rPr>
        <w:t>φωσφολιπίδια</w:t>
      </w:r>
      <w:proofErr w:type="spellEnd"/>
      <w:r w:rsidRPr="0090470C">
        <w:rPr>
          <w:sz w:val="22"/>
          <w:szCs w:val="22"/>
        </w:rPr>
        <w:t xml:space="preserve"> αυγού, τα οποία μπορεί </w:t>
      </w:r>
      <w:r w:rsidR="00A3464F">
        <w:rPr>
          <w:sz w:val="22"/>
          <w:szCs w:val="22"/>
        </w:rPr>
        <w:t>σε σπάνιες περιπτώσεις</w:t>
      </w:r>
      <w:r w:rsidRPr="0090470C">
        <w:rPr>
          <w:sz w:val="22"/>
          <w:szCs w:val="22"/>
        </w:rPr>
        <w:t xml:space="preserve"> να προκαλέσουν σοβαρές αλλεργικές αντιδράσεις. Διασταυρούμενη αλλεργική αντίδραση έχει παρατηρηθεί μεταξύ της σόγιας και του </w:t>
      </w:r>
      <w:proofErr w:type="spellStart"/>
      <w:r w:rsidRPr="0090470C">
        <w:rPr>
          <w:sz w:val="22"/>
          <w:szCs w:val="22"/>
        </w:rPr>
        <w:t>φυστικιού</w:t>
      </w:r>
      <w:proofErr w:type="spellEnd"/>
      <w:r w:rsidRPr="0090470C">
        <w:rPr>
          <w:sz w:val="22"/>
          <w:szCs w:val="22"/>
        </w:rPr>
        <w:t xml:space="preserve">. 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Η ενδοφλέβια έγχυση αμινοξέων </w:t>
      </w:r>
      <w:r w:rsidR="00A3464F">
        <w:rPr>
          <w:sz w:val="22"/>
          <w:szCs w:val="22"/>
        </w:rPr>
        <w:t xml:space="preserve">είναι </w:t>
      </w:r>
      <w:r w:rsidRPr="0090470C">
        <w:rPr>
          <w:sz w:val="22"/>
          <w:szCs w:val="22"/>
        </w:rPr>
        <w:t xml:space="preserve">δυνατό να συνοδεύεται με αύξηση της αποβολής </w:t>
      </w:r>
      <w:r w:rsidR="00A3464F" w:rsidRPr="0090470C">
        <w:rPr>
          <w:sz w:val="22"/>
          <w:szCs w:val="22"/>
        </w:rPr>
        <w:t xml:space="preserve">ιχνοστοιχείων </w:t>
      </w:r>
      <w:r w:rsidRPr="0090470C">
        <w:rPr>
          <w:sz w:val="22"/>
          <w:szCs w:val="22"/>
        </w:rPr>
        <w:t>δια των ούρων, ιδιαίτερα ψευδαργύρου.</w:t>
      </w:r>
      <w:r w:rsidR="007F563A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 xml:space="preserve">Επιπλέον </w:t>
      </w:r>
      <w:r w:rsidR="00A3464F">
        <w:rPr>
          <w:sz w:val="22"/>
          <w:szCs w:val="22"/>
        </w:rPr>
        <w:t xml:space="preserve">η </w:t>
      </w:r>
      <w:r w:rsidRPr="0090470C">
        <w:rPr>
          <w:sz w:val="22"/>
          <w:szCs w:val="22"/>
        </w:rPr>
        <w:t xml:space="preserve">προσθήκη ιχνοστοιχείων </w:t>
      </w:r>
      <w:r w:rsidR="00A3464F">
        <w:rPr>
          <w:sz w:val="22"/>
          <w:szCs w:val="22"/>
        </w:rPr>
        <w:t>μπορεί</w:t>
      </w:r>
      <w:r w:rsidRPr="0090470C">
        <w:rPr>
          <w:sz w:val="22"/>
          <w:szCs w:val="22"/>
        </w:rPr>
        <w:t xml:space="preserve"> να απαιτείται σε ασθενείς που χρειάζονται μακροχρόνια ενδοφλέβια διατροφή.</w:t>
      </w:r>
      <w:r w:rsidR="00A3464F">
        <w:rPr>
          <w:sz w:val="22"/>
          <w:szCs w:val="22"/>
        </w:rPr>
        <w:t xml:space="preserve"> 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Σε ασθενείς με κακή θρέψη η έναρξη χορήγησης παρεντερικής διατροφής </w:t>
      </w:r>
      <w:r w:rsidR="00A3464F">
        <w:rPr>
          <w:sz w:val="22"/>
          <w:szCs w:val="22"/>
        </w:rPr>
        <w:t>μπορεί</w:t>
      </w:r>
      <w:r w:rsidRPr="0090470C">
        <w:rPr>
          <w:sz w:val="22"/>
          <w:szCs w:val="22"/>
        </w:rPr>
        <w:t xml:space="preserve"> να προκαλέσει κατακράτηση υγρών που οδηγεί σε πνευμονικό οίδημα και συμφορητική καρδιακή ανεπάρκεια. Επιπρόσθετα, μειώσεις στις συγκεντρώσεις στον ορό καλίου, φωσφόρου, μαγνησίου και </w:t>
      </w:r>
      <w:proofErr w:type="spellStart"/>
      <w:r w:rsidRPr="0090470C">
        <w:rPr>
          <w:sz w:val="22"/>
          <w:szCs w:val="22"/>
        </w:rPr>
        <w:t>υδατοδιαλυτών</w:t>
      </w:r>
      <w:proofErr w:type="spellEnd"/>
      <w:r w:rsidRPr="0090470C">
        <w:rPr>
          <w:sz w:val="22"/>
          <w:szCs w:val="22"/>
        </w:rPr>
        <w:t xml:space="preserve"> βιταμινών </w:t>
      </w:r>
      <w:r w:rsidR="00DD23D3" w:rsidRPr="0090470C">
        <w:rPr>
          <w:sz w:val="22"/>
          <w:szCs w:val="22"/>
        </w:rPr>
        <w:t xml:space="preserve">δυνατόν να συμβούν σε διάστημα </w:t>
      </w:r>
      <w:r w:rsidRPr="0090470C">
        <w:rPr>
          <w:sz w:val="22"/>
          <w:szCs w:val="22"/>
        </w:rPr>
        <w:t>24 έως 48 ωρών. Επομένως</w:t>
      </w:r>
      <w:r w:rsidR="00DD23D3" w:rsidRPr="0090470C">
        <w:rPr>
          <w:sz w:val="22"/>
          <w:szCs w:val="22"/>
        </w:rPr>
        <w:t>,</w:t>
      </w:r>
      <w:r w:rsidRPr="0090470C">
        <w:rPr>
          <w:sz w:val="22"/>
          <w:szCs w:val="22"/>
        </w:rPr>
        <w:t xml:space="preserve"> συνιστάται προσεκτική και βραδεία αρχική χορήγηση παρεντερικής διατροφής μαζί με στενή </w:t>
      </w:r>
      <w:r w:rsidRPr="0090470C">
        <w:rPr>
          <w:sz w:val="22"/>
          <w:szCs w:val="22"/>
        </w:rPr>
        <w:lastRenderedPageBreak/>
        <w:t>παρακολούθηση και κατάλληλες ρυθμίσεις των υγρών, των ηλεκτρολυτών, των μετάλλων και των βιταμινών.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Το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δεν πρέπει να χορηγείται ταυτόχρονα με αίμα ή προϊόντα αίματος στην ίδια συσκευή έγχυσης.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Σε ασθενείς με υπεργλυκαιμία, η χορήγηση εξωγενούς ινσουλίνης </w:t>
      </w:r>
      <w:r w:rsidR="00923AA1" w:rsidRPr="0090470C">
        <w:rPr>
          <w:sz w:val="22"/>
          <w:szCs w:val="22"/>
        </w:rPr>
        <w:t>μπορεί</w:t>
      </w:r>
      <w:r w:rsidRPr="0090470C">
        <w:rPr>
          <w:sz w:val="22"/>
          <w:szCs w:val="22"/>
        </w:rPr>
        <w:t xml:space="preserve"> να είναι απαραίτητη.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  <w:u w:val="single"/>
        </w:rPr>
      </w:pPr>
      <w:r w:rsidRPr="0090470C">
        <w:rPr>
          <w:sz w:val="22"/>
          <w:szCs w:val="22"/>
          <w:u w:val="single"/>
        </w:rPr>
        <w:t>Περιφερική έγχυση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Όπως με όλα τα υπέρτονα διαλύματα, </w:t>
      </w:r>
      <w:r w:rsidR="005561F5">
        <w:rPr>
          <w:sz w:val="22"/>
          <w:szCs w:val="22"/>
        </w:rPr>
        <w:t>μπορεί</w:t>
      </w:r>
      <w:r w:rsidRPr="0090470C">
        <w:rPr>
          <w:sz w:val="22"/>
          <w:szCs w:val="22"/>
        </w:rPr>
        <w:t xml:space="preserve"> να εμφανιστεί θρομβοφλεβίτιδα </w:t>
      </w:r>
      <w:r w:rsidR="00D75A1C" w:rsidRPr="0090470C">
        <w:rPr>
          <w:sz w:val="22"/>
          <w:szCs w:val="22"/>
        </w:rPr>
        <w:t>εά</w:t>
      </w:r>
      <w:r w:rsidRPr="0090470C">
        <w:rPr>
          <w:sz w:val="22"/>
          <w:szCs w:val="22"/>
        </w:rPr>
        <w:t>ν για την έγχυση χρησιμοποιούνται περιφερικές φλέβες.</w:t>
      </w:r>
      <w:r w:rsidR="007F563A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Πολλοί παράγοντες συνεισφέρουν στην εμφάνιση της θρομβοφλεβίτιδας. Αυτοί περιλαμβάνουν τον τ</w:t>
      </w:r>
      <w:r w:rsidR="00DD23D3" w:rsidRPr="0090470C">
        <w:rPr>
          <w:sz w:val="22"/>
          <w:szCs w:val="22"/>
        </w:rPr>
        <w:t>ύπο του καθετήρα</w:t>
      </w:r>
      <w:r w:rsidR="00066D9D" w:rsidRPr="0090470C">
        <w:rPr>
          <w:sz w:val="22"/>
          <w:szCs w:val="22"/>
        </w:rPr>
        <w:t xml:space="preserve"> που χρησιμοποιείται</w:t>
      </w:r>
      <w:r w:rsidR="00DD23D3" w:rsidRPr="0090470C">
        <w:rPr>
          <w:sz w:val="22"/>
          <w:szCs w:val="22"/>
        </w:rPr>
        <w:t xml:space="preserve">, την διάμετρο </w:t>
      </w:r>
      <w:r w:rsidRPr="0090470C">
        <w:rPr>
          <w:sz w:val="22"/>
          <w:szCs w:val="22"/>
        </w:rPr>
        <w:t xml:space="preserve">και το μήκος του, την διάρκεια της έγχυσης, το </w:t>
      </w:r>
      <w:r w:rsidRPr="0090470C">
        <w:rPr>
          <w:sz w:val="22"/>
          <w:szCs w:val="22"/>
          <w:lang w:val="en-US"/>
        </w:rPr>
        <w:t>pH</w:t>
      </w:r>
      <w:r w:rsidRPr="0090470C">
        <w:rPr>
          <w:sz w:val="22"/>
          <w:szCs w:val="22"/>
        </w:rPr>
        <w:t xml:space="preserve"> και την </w:t>
      </w:r>
      <w:proofErr w:type="spellStart"/>
      <w:r w:rsidRPr="0090470C">
        <w:rPr>
          <w:sz w:val="22"/>
          <w:szCs w:val="22"/>
        </w:rPr>
        <w:t>ωσμωλικότητα</w:t>
      </w:r>
      <w:proofErr w:type="spellEnd"/>
      <w:r w:rsidRPr="0090470C">
        <w:rPr>
          <w:sz w:val="22"/>
          <w:szCs w:val="22"/>
        </w:rPr>
        <w:t xml:space="preserve"> των </w:t>
      </w:r>
      <w:proofErr w:type="spellStart"/>
      <w:r w:rsidRPr="0090470C">
        <w:rPr>
          <w:sz w:val="22"/>
          <w:szCs w:val="22"/>
        </w:rPr>
        <w:t>εγχεομένων</w:t>
      </w:r>
      <w:proofErr w:type="spellEnd"/>
      <w:r w:rsidRPr="0090470C">
        <w:rPr>
          <w:sz w:val="22"/>
          <w:szCs w:val="22"/>
        </w:rPr>
        <w:t xml:space="preserve"> συστατικών, την λοίμωξη και το πλήθος των χειρισμών. Συνιστάται κατά την Ολική</w:t>
      </w:r>
      <w:r w:rsidR="00F1042B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Παρεντερική Διατροφή το σημείο εισαγωγής στην φλέβα να μη χρησιμοποιείται για άλλες ενδοφλέβιες προσθήκες ή διαλύματα.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2771D6" w:rsidRPr="0090470C" w:rsidRDefault="002771D6" w:rsidP="002771D6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4.5</w:t>
      </w:r>
      <w:r w:rsidRPr="0090470C">
        <w:rPr>
          <w:b/>
          <w:noProof/>
          <w:sz w:val="22"/>
          <w:szCs w:val="22"/>
        </w:rPr>
        <w:tab/>
        <w:t>Αλληλεπιδράσεις με άλλα φαρμακευτικά προϊόντα και άλλες μορφές αλληλεπίδρασης</w:t>
      </w:r>
    </w:p>
    <w:p w:rsidR="009443C7" w:rsidRPr="0090470C" w:rsidRDefault="009443C7" w:rsidP="00F1042B">
      <w:pPr>
        <w:rPr>
          <w:b/>
          <w:sz w:val="22"/>
          <w:szCs w:val="22"/>
        </w:rPr>
      </w:pPr>
    </w:p>
    <w:p w:rsidR="009443C7" w:rsidRPr="0090470C" w:rsidRDefault="009443C7" w:rsidP="00F1042B">
      <w:pPr>
        <w:pStyle w:val="3"/>
        <w:ind w:left="0"/>
        <w:jc w:val="left"/>
        <w:rPr>
          <w:sz w:val="22"/>
          <w:szCs w:val="22"/>
        </w:rPr>
      </w:pPr>
      <w:r w:rsidRPr="0090470C">
        <w:rPr>
          <w:sz w:val="22"/>
          <w:szCs w:val="22"/>
        </w:rPr>
        <w:t xml:space="preserve">Η ηπαρίνη που χορηγείται σε θεραπευτικές δόσεις προκαλεί μία παροδική απελευθέρωση της </w:t>
      </w:r>
      <w:proofErr w:type="spellStart"/>
      <w:r w:rsidRPr="0090470C">
        <w:rPr>
          <w:sz w:val="22"/>
          <w:szCs w:val="22"/>
        </w:rPr>
        <w:t>λιποπρωτεϊνικής</w:t>
      </w:r>
      <w:proofErr w:type="spellEnd"/>
      <w:r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</w:rPr>
        <w:t>λιπάσης</w:t>
      </w:r>
      <w:proofErr w:type="spellEnd"/>
      <w:r w:rsidRPr="0090470C">
        <w:rPr>
          <w:sz w:val="22"/>
          <w:szCs w:val="22"/>
        </w:rPr>
        <w:t xml:space="preserve"> στην κυκλοφορία. Αυτό είναι δυνατόν να οδηγήσει αρχικά σε αύξηση της </w:t>
      </w:r>
      <w:proofErr w:type="spellStart"/>
      <w:r w:rsidRPr="0090470C">
        <w:rPr>
          <w:sz w:val="22"/>
          <w:szCs w:val="22"/>
        </w:rPr>
        <w:t>λιπόλυσης</w:t>
      </w:r>
      <w:proofErr w:type="spellEnd"/>
      <w:r w:rsidRPr="0090470C">
        <w:rPr>
          <w:sz w:val="22"/>
          <w:szCs w:val="22"/>
        </w:rPr>
        <w:t xml:space="preserve"> εντός του πλάσματος ακολουθούμενη από μία παροδική μείωση της κάθαρσης των </w:t>
      </w:r>
      <w:proofErr w:type="spellStart"/>
      <w:r w:rsidRPr="0090470C">
        <w:rPr>
          <w:sz w:val="22"/>
          <w:szCs w:val="22"/>
        </w:rPr>
        <w:t>τριγλυκεριδίων</w:t>
      </w:r>
      <w:proofErr w:type="spellEnd"/>
      <w:r w:rsidRPr="0090470C">
        <w:rPr>
          <w:sz w:val="22"/>
          <w:szCs w:val="22"/>
        </w:rPr>
        <w:t>.</w:t>
      </w:r>
    </w:p>
    <w:p w:rsidR="009443C7" w:rsidRPr="0090470C" w:rsidRDefault="009443C7" w:rsidP="00F1042B">
      <w:pPr>
        <w:pStyle w:val="3"/>
        <w:ind w:left="0"/>
        <w:jc w:val="left"/>
        <w:rPr>
          <w:sz w:val="22"/>
          <w:szCs w:val="22"/>
        </w:rPr>
      </w:pPr>
      <w:r w:rsidRPr="0090470C">
        <w:rPr>
          <w:sz w:val="22"/>
          <w:szCs w:val="22"/>
        </w:rPr>
        <w:t xml:space="preserve"> </w:t>
      </w:r>
    </w:p>
    <w:p w:rsidR="009443C7" w:rsidRPr="0090470C" w:rsidRDefault="009443C7" w:rsidP="00F1042B">
      <w:pPr>
        <w:pStyle w:val="3"/>
        <w:ind w:left="0"/>
        <w:jc w:val="left"/>
        <w:rPr>
          <w:sz w:val="22"/>
          <w:szCs w:val="22"/>
        </w:rPr>
      </w:pPr>
      <w:r w:rsidRPr="0090470C">
        <w:rPr>
          <w:sz w:val="22"/>
          <w:szCs w:val="22"/>
        </w:rPr>
        <w:t xml:space="preserve">Άλλα φάρμακα, όπως η ινσουλίνη, </w:t>
      </w:r>
      <w:r w:rsidR="002771D6" w:rsidRPr="0090470C">
        <w:rPr>
          <w:sz w:val="22"/>
          <w:szCs w:val="22"/>
        </w:rPr>
        <w:t>μπορεί να επηρεάσουν</w:t>
      </w:r>
      <w:r w:rsidRPr="0090470C">
        <w:rPr>
          <w:sz w:val="22"/>
          <w:szCs w:val="22"/>
        </w:rPr>
        <w:t xml:space="preserve"> την δραστικότητα της </w:t>
      </w:r>
      <w:proofErr w:type="spellStart"/>
      <w:r w:rsidRPr="0090470C">
        <w:rPr>
          <w:sz w:val="22"/>
          <w:szCs w:val="22"/>
        </w:rPr>
        <w:t>λιπάσης</w:t>
      </w:r>
      <w:proofErr w:type="spellEnd"/>
      <w:r w:rsidRPr="0090470C">
        <w:rPr>
          <w:sz w:val="22"/>
          <w:szCs w:val="22"/>
        </w:rPr>
        <w:t xml:space="preserve"> </w:t>
      </w:r>
      <w:r w:rsidR="00221AC3">
        <w:rPr>
          <w:sz w:val="22"/>
          <w:szCs w:val="22"/>
        </w:rPr>
        <w:t>ωστόσο δεν</w:t>
      </w:r>
      <w:r w:rsidRPr="0090470C">
        <w:rPr>
          <w:sz w:val="22"/>
          <w:szCs w:val="22"/>
        </w:rPr>
        <w:t xml:space="preserve"> υπάρχε</w:t>
      </w:r>
      <w:r w:rsidR="00DD23D3" w:rsidRPr="0090470C">
        <w:rPr>
          <w:sz w:val="22"/>
          <w:szCs w:val="22"/>
        </w:rPr>
        <w:t xml:space="preserve">ι ένδειξη που να συνηγορεί ότι </w:t>
      </w:r>
      <w:proofErr w:type="spellStart"/>
      <w:r w:rsidRPr="0090470C">
        <w:rPr>
          <w:sz w:val="22"/>
          <w:szCs w:val="22"/>
        </w:rPr>
        <w:t>δρά</w:t>
      </w:r>
      <w:proofErr w:type="spellEnd"/>
      <w:r w:rsidRPr="0090470C">
        <w:rPr>
          <w:sz w:val="22"/>
          <w:szCs w:val="22"/>
        </w:rPr>
        <w:t xml:space="preserve"> αντίθετα στην θεραπευτική αξία.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pStyle w:val="3"/>
        <w:ind w:left="0"/>
        <w:jc w:val="left"/>
        <w:rPr>
          <w:sz w:val="22"/>
          <w:szCs w:val="22"/>
        </w:rPr>
      </w:pPr>
      <w:r w:rsidRPr="0090470C">
        <w:rPr>
          <w:sz w:val="22"/>
          <w:szCs w:val="22"/>
        </w:rPr>
        <w:t>Το σογιέλαιο περιέχει εκ της φύσεώς του, βιταμίνη Κ</w:t>
      </w:r>
      <w:r w:rsidRPr="0090470C">
        <w:rPr>
          <w:sz w:val="22"/>
          <w:szCs w:val="22"/>
          <w:vertAlign w:val="subscript"/>
        </w:rPr>
        <w:t>1</w:t>
      </w:r>
      <w:r w:rsidRPr="0090470C">
        <w:rPr>
          <w:sz w:val="22"/>
          <w:szCs w:val="22"/>
        </w:rPr>
        <w:t xml:space="preserve"> που </w:t>
      </w:r>
      <w:r w:rsidR="00221AC3">
        <w:rPr>
          <w:sz w:val="22"/>
          <w:szCs w:val="22"/>
        </w:rPr>
        <w:t>θα μπορούσε να επηρεάσει</w:t>
      </w:r>
      <w:r w:rsidRPr="0090470C">
        <w:rPr>
          <w:sz w:val="22"/>
          <w:szCs w:val="22"/>
        </w:rPr>
        <w:t xml:space="preserve"> την πηκτικότητα ιδιαίτερα σε ασθενείς που λαμβάνουν </w:t>
      </w:r>
      <w:proofErr w:type="spellStart"/>
      <w:r w:rsidRPr="0090470C">
        <w:rPr>
          <w:sz w:val="22"/>
          <w:szCs w:val="22"/>
        </w:rPr>
        <w:t>κουμαρινικά</w:t>
      </w:r>
      <w:proofErr w:type="spellEnd"/>
      <w:r w:rsidRPr="0090470C">
        <w:rPr>
          <w:sz w:val="22"/>
          <w:szCs w:val="22"/>
        </w:rPr>
        <w:t xml:space="preserve"> παράγωγα. Στην πράξη αυτό είναι </w:t>
      </w:r>
      <w:r w:rsidR="00221AC3">
        <w:rPr>
          <w:sz w:val="22"/>
          <w:szCs w:val="22"/>
        </w:rPr>
        <w:t>σπάνιο</w:t>
      </w:r>
      <w:r w:rsidRPr="0090470C">
        <w:rPr>
          <w:sz w:val="22"/>
          <w:szCs w:val="22"/>
        </w:rPr>
        <w:t>, αλλά συνιστάται στενός έλεγχος της πηκτικότητας για ασθενείς που λαμβάνουν τέτοια φάρμακα.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Δεν υπάρχουν κλινικά δεδομένα που να δείχνουν ότι οποιεσδήποτε από τις</w:t>
      </w:r>
      <w:r w:rsidR="00F1042B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 xml:space="preserve">παραπάνω αναφερθείσες αλληλεπιδράσεις έχουν σαφή κλινική </w:t>
      </w:r>
      <w:r w:rsidR="00221AC3">
        <w:rPr>
          <w:sz w:val="22"/>
          <w:szCs w:val="22"/>
        </w:rPr>
        <w:t>σημασία</w:t>
      </w:r>
      <w:r w:rsidRPr="0090470C">
        <w:rPr>
          <w:sz w:val="22"/>
          <w:szCs w:val="22"/>
        </w:rPr>
        <w:t>.</w:t>
      </w:r>
    </w:p>
    <w:p w:rsidR="009443C7" w:rsidRPr="0090470C" w:rsidRDefault="009443C7">
      <w:pPr>
        <w:rPr>
          <w:sz w:val="22"/>
          <w:szCs w:val="22"/>
        </w:rPr>
      </w:pPr>
    </w:p>
    <w:p w:rsidR="00546F31" w:rsidRPr="0090470C" w:rsidRDefault="00546F31" w:rsidP="00546F31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4.6</w:t>
      </w:r>
      <w:r w:rsidRPr="0090470C">
        <w:rPr>
          <w:b/>
          <w:noProof/>
          <w:sz w:val="22"/>
          <w:szCs w:val="22"/>
        </w:rPr>
        <w:tab/>
      </w:r>
      <w:r w:rsidR="00D5174B" w:rsidRPr="0090470C">
        <w:rPr>
          <w:b/>
          <w:noProof/>
          <w:sz w:val="22"/>
          <w:szCs w:val="22"/>
        </w:rPr>
        <w:t>Γονιμότητα, κ</w:t>
      </w:r>
      <w:r w:rsidRPr="0090470C">
        <w:rPr>
          <w:b/>
          <w:noProof/>
          <w:sz w:val="22"/>
          <w:szCs w:val="22"/>
        </w:rPr>
        <w:t>ύηση και γαλουχία</w:t>
      </w:r>
    </w:p>
    <w:p w:rsidR="009443C7" w:rsidRPr="0090470C" w:rsidRDefault="009443C7" w:rsidP="00F1042B">
      <w:pPr>
        <w:rPr>
          <w:b/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Δεν έχουν διεξαχθεί ειδικές κλινικές μελέτες για την ασφάλεια του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κατά την κύηση και τη γαλουχία.</w:t>
      </w:r>
      <w:r w:rsidR="00546F31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 xml:space="preserve">Πριν από την χορήγηση του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σε εγκύους ή σε γυναίκες που θηλάζουν, </w:t>
      </w:r>
      <w:r w:rsidRPr="0090470C">
        <w:rPr>
          <w:sz w:val="22"/>
          <w:szCs w:val="22"/>
          <w:lang w:val="en-US"/>
        </w:rPr>
        <w:t>o</w:t>
      </w:r>
      <w:r w:rsidRPr="0090470C">
        <w:rPr>
          <w:sz w:val="22"/>
          <w:szCs w:val="22"/>
        </w:rPr>
        <w:t xml:space="preserve"> θεράπων ιατρός θα πρέπει να εκτιμήσει την σχέση οφέλους / κινδύνου.</w:t>
      </w:r>
    </w:p>
    <w:p w:rsidR="009443C7" w:rsidRPr="0090470C" w:rsidRDefault="009443C7">
      <w:pPr>
        <w:jc w:val="both"/>
        <w:rPr>
          <w:b/>
          <w:sz w:val="22"/>
          <w:szCs w:val="22"/>
        </w:rPr>
      </w:pPr>
    </w:p>
    <w:p w:rsidR="00D24C57" w:rsidRPr="0090470C" w:rsidRDefault="00D24C57" w:rsidP="00D24C57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4.7</w:t>
      </w:r>
      <w:r w:rsidRPr="0090470C">
        <w:rPr>
          <w:b/>
          <w:noProof/>
          <w:sz w:val="22"/>
          <w:szCs w:val="22"/>
        </w:rPr>
        <w:tab/>
        <w:t>Επιδράσεις στην ικανότητα οδήγησης και χειρισμού μηχανών</w:t>
      </w:r>
    </w:p>
    <w:p w:rsidR="009443C7" w:rsidRPr="0090470C" w:rsidRDefault="009443C7" w:rsidP="00F1042B">
      <w:pPr>
        <w:rPr>
          <w:b/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  <w:lang w:val="en-US"/>
        </w:rPr>
      </w:pPr>
      <w:r w:rsidRPr="0090470C">
        <w:rPr>
          <w:sz w:val="22"/>
          <w:szCs w:val="22"/>
        </w:rPr>
        <w:t xml:space="preserve">Δεν </w:t>
      </w:r>
      <w:r w:rsidR="001D2ACA" w:rsidRPr="0090470C">
        <w:rPr>
          <w:sz w:val="22"/>
          <w:szCs w:val="22"/>
        </w:rPr>
        <w:t>είναι σχετικό</w:t>
      </w:r>
      <w:r w:rsidRPr="0090470C">
        <w:rPr>
          <w:sz w:val="22"/>
          <w:szCs w:val="22"/>
          <w:lang w:val="en-US"/>
        </w:rPr>
        <w:t>.</w:t>
      </w:r>
    </w:p>
    <w:p w:rsidR="009443C7" w:rsidRPr="0090470C" w:rsidRDefault="009443C7" w:rsidP="00F1042B">
      <w:pPr>
        <w:rPr>
          <w:sz w:val="22"/>
          <w:szCs w:val="22"/>
          <w:lang w:val="en-US"/>
        </w:rPr>
      </w:pPr>
    </w:p>
    <w:p w:rsidR="00D24C57" w:rsidRPr="0090470C" w:rsidRDefault="00D24C57" w:rsidP="00D24C57">
      <w:pPr>
        <w:rPr>
          <w:noProof/>
          <w:sz w:val="22"/>
          <w:szCs w:val="22"/>
          <w:lang w:val="en-GB"/>
        </w:rPr>
      </w:pPr>
      <w:r w:rsidRPr="0090470C">
        <w:rPr>
          <w:b/>
          <w:noProof/>
          <w:sz w:val="22"/>
          <w:szCs w:val="22"/>
          <w:lang w:val="en-GB"/>
        </w:rPr>
        <w:t>4.8</w:t>
      </w:r>
      <w:r w:rsidRPr="0090470C">
        <w:rPr>
          <w:b/>
          <w:noProof/>
          <w:sz w:val="22"/>
          <w:szCs w:val="22"/>
          <w:lang w:val="en-GB"/>
        </w:rPr>
        <w:tab/>
      </w:r>
      <w:r w:rsidRPr="0090470C">
        <w:rPr>
          <w:b/>
          <w:noProof/>
          <w:sz w:val="22"/>
          <w:szCs w:val="22"/>
        </w:rPr>
        <w:t>Ανεπιθύμητες</w:t>
      </w:r>
      <w:r w:rsidRPr="0090470C">
        <w:rPr>
          <w:b/>
          <w:noProof/>
          <w:sz w:val="22"/>
          <w:szCs w:val="22"/>
          <w:lang w:val="en-GB"/>
        </w:rPr>
        <w:t xml:space="preserve"> </w:t>
      </w:r>
      <w:r w:rsidRPr="0090470C">
        <w:rPr>
          <w:b/>
          <w:noProof/>
          <w:sz w:val="22"/>
          <w:szCs w:val="22"/>
        </w:rPr>
        <w:t>ενέργειες</w:t>
      </w:r>
    </w:p>
    <w:p w:rsidR="009443C7" w:rsidRPr="0090470C" w:rsidRDefault="009443C7" w:rsidP="00F1042B">
      <w:pPr>
        <w:rPr>
          <w:b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3"/>
        <w:gridCol w:w="2193"/>
        <w:gridCol w:w="2193"/>
        <w:gridCol w:w="2396"/>
      </w:tblGrid>
      <w:tr w:rsidR="008663C8" w:rsidRPr="0090470C" w:rsidTr="00B6475C">
        <w:tc>
          <w:tcPr>
            <w:tcW w:w="1222" w:type="pct"/>
          </w:tcPr>
          <w:p w:rsidR="008663C8" w:rsidRPr="0090470C" w:rsidRDefault="008663C8" w:rsidP="00E01FBB">
            <w:pPr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8663C8" w:rsidRPr="0090470C" w:rsidRDefault="008663C8" w:rsidP="00E01FBB">
            <w:pPr>
              <w:rPr>
                <w:i/>
                <w:sz w:val="22"/>
                <w:szCs w:val="22"/>
              </w:rPr>
            </w:pPr>
            <w:r w:rsidRPr="0090470C">
              <w:rPr>
                <w:i/>
                <w:sz w:val="22"/>
                <w:szCs w:val="22"/>
              </w:rPr>
              <w:t xml:space="preserve">Συχνές </w:t>
            </w:r>
          </w:p>
          <w:p w:rsidR="008663C8" w:rsidRPr="0090470C" w:rsidRDefault="00D0768F" w:rsidP="00E01F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(&gt;1/100, έως</w:t>
            </w:r>
            <w:r w:rsidR="008663C8" w:rsidRPr="0090470C">
              <w:rPr>
                <w:i/>
                <w:sz w:val="22"/>
                <w:szCs w:val="22"/>
              </w:rPr>
              <w:t xml:space="preserve"> &lt;1/10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22" w:type="pct"/>
          </w:tcPr>
          <w:p w:rsidR="008663C8" w:rsidRPr="0090470C" w:rsidRDefault="008663C8" w:rsidP="00E01FBB">
            <w:pPr>
              <w:rPr>
                <w:i/>
                <w:sz w:val="22"/>
                <w:szCs w:val="22"/>
              </w:rPr>
            </w:pPr>
            <w:r w:rsidRPr="0090470C">
              <w:rPr>
                <w:i/>
                <w:sz w:val="22"/>
                <w:szCs w:val="22"/>
              </w:rPr>
              <w:t>Όχι συχνές</w:t>
            </w:r>
          </w:p>
          <w:p w:rsidR="008663C8" w:rsidRPr="0090470C" w:rsidRDefault="00D0768F" w:rsidP="00E01F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8663C8" w:rsidRPr="0090470C">
              <w:rPr>
                <w:i/>
                <w:sz w:val="22"/>
                <w:szCs w:val="22"/>
              </w:rPr>
              <w:t>&gt;1/1000, &lt;1/100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35" w:type="pct"/>
          </w:tcPr>
          <w:p w:rsidR="008663C8" w:rsidRPr="0090470C" w:rsidRDefault="008663C8" w:rsidP="00E01FBB">
            <w:pPr>
              <w:rPr>
                <w:i/>
                <w:sz w:val="22"/>
                <w:szCs w:val="22"/>
              </w:rPr>
            </w:pPr>
            <w:r w:rsidRPr="0090470C">
              <w:rPr>
                <w:i/>
                <w:sz w:val="22"/>
                <w:szCs w:val="22"/>
              </w:rPr>
              <w:t>Πολύ σπάνιες</w:t>
            </w:r>
          </w:p>
          <w:p w:rsidR="008663C8" w:rsidRPr="0090470C" w:rsidRDefault="00D0768F" w:rsidP="00E01F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8663C8" w:rsidRPr="0090470C">
              <w:rPr>
                <w:i/>
                <w:sz w:val="22"/>
                <w:szCs w:val="22"/>
              </w:rPr>
              <w:t>&lt;1/10000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8663C8" w:rsidRPr="0090470C" w:rsidTr="00B6475C">
        <w:tc>
          <w:tcPr>
            <w:tcW w:w="1222" w:type="pct"/>
          </w:tcPr>
          <w:p w:rsidR="008663C8" w:rsidRPr="0090470C" w:rsidRDefault="008663C8" w:rsidP="00E01FBB">
            <w:pPr>
              <w:rPr>
                <w:i/>
                <w:sz w:val="22"/>
                <w:szCs w:val="22"/>
              </w:rPr>
            </w:pPr>
            <w:r w:rsidRPr="0090470C">
              <w:rPr>
                <w:i/>
                <w:sz w:val="22"/>
                <w:szCs w:val="22"/>
              </w:rPr>
              <w:t xml:space="preserve">Διαταραχές στο αίμα και στο λεμφικό σύστημα </w:t>
            </w:r>
          </w:p>
        </w:tc>
        <w:tc>
          <w:tcPr>
            <w:tcW w:w="1222" w:type="pct"/>
          </w:tcPr>
          <w:p w:rsidR="008663C8" w:rsidRPr="0090470C" w:rsidRDefault="008663C8" w:rsidP="00E01FBB">
            <w:pPr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8663C8" w:rsidRPr="0090470C" w:rsidRDefault="008663C8" w:rsidP="00E01FBB">
            <w:pPr>
              <w:rPr>
                <w:sz w:val="22"/>
                <w:szCs w:val="22"/>
              </w:rPr>
            </w:pPr>
          </w:p>
        </w:tc>
        <w:tc>
          <w:tcPr>
            <w:tcW w:w="1335" w:type="pct"/>
          </w:tcPr>
          <w:p w:rsidR="008663C8" w:rsidRPr="0090470C" w:rsidRDefault="008663C8" w:rsidP="00E01FBB">
            <w:pPr>
              <w:rPr>
                <w:sz w:val="22"/>
                <w:szCs w:val="22"/>
              </w:rPr>
            </w:pPr>
            <w:proofErr w:type="spellStart"/>
            <w:r w:rsidRPr="0090470C">
              <w:rPr>
                <w:sz w:val="22"/>
                <w:szCs w:val="22"/>
              </w:rPr>
              <w:t>Αιμόλυση</w:t>
            </w:r>
            <w:proofErr w:type="spellEnd"/>
            <w:r w:rsidRPr="0090470C">
              <w:rPr>
                <w:sz w:val="22"/>
                <w:szCs w:val="22"/>
              </w:rPr>
              <w:t xml:space="preserve"> </w:t>
            </w:r>
            <w:proofErr w:type="spellStart"/>
            <w:r w:rsidRPr="0090470C">
              <w:rPr>
                <w:sz w:val="22"/>
                <w:szCs w:val="22"/>
              </w:rPr>
              <w:t>Δικτυοερυθροκυττάρωση</w:t>
            </w:r>
            <w:proofErr w:type="spellEnd"/>
          </w:p>
        </w:tc>
      </w:tr>
      <w:tr w:rsidR="00D0768F" w:rsidRPr="0090470C" w:rsidTr="00B6475C">
        <w:tc>
          <w:tcPr>
            <w:tcW w:w="1222" w:type="pct"/>
          </w:tcPr>
          <w:p w:rsidR="00D0768F" w:rsidRPr="0090470C" w:rsidRDefault="00D0768F" w:rsidP="000C2F59">
            <w:pPr>
              <w:rPr>
                <w:i/>
                <w:sz w:val="22"/>
                <w:szCs w:val="22"/>
              </w:rPr>
            </w:pPr>
          </w:p>
        </w:tc>
        <w:tc>
          <w:tcPr>
            <w:tcW w:w="1222" w:type="pct"/>
          </w:tcPr>
          <w:p w:rsidR="00D0768F" w:rsidRPr="0090470C" w:rsidRDefault="00D0768F" w:rsidP="000C2F59">
            <w:pPr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D0768F" w:rsidRPr="0090470C" w:rsidRDefault="00D0768F" w:rsidP="000C2F59">
            <w:pPr>
              <w:rPr>
                <w:sz w:val="22"/>
                <w:szCs w:val="22"/>
              </w:rPr>
            </w:pPr>
          </w:p>
        </w:tc>
        <w:tc>
          <w:tcPr>
            <w:tcW w:w="1335" w:type="pct"/>
          </w:tcPr>
          <w:p w:rsidR="00D0768F" w:rsidRPr="0090470C" w:rsidRDefault="00D0768F" w:rsidP="000C2F59">
            <w:pPr>
              <w:rPr>
                <w:sz w:val="22"/>
                <w:szCs w:val="22"/>
              </w:rPr>
            </w:pPr>
          </w:p>
        </w:tc>
      </w:tr>
      <w:tr w:rsidR="00D0768F" w:rsidRPr="0090470C" w:rsidTr="00B6475C">
        <w:tc>
          <w:tcPr>
            <w:tcW w:w="1222" w:type="pct"/>
          </w:tcPr>
          <w:p w:rsidR="00D0768F" w:rsidRPr="00D0768F" w:rsidRDefault="00D0768F" w:rsidP="000C2F59">
            <w:pPr>
              <w:rPr>
                <w:i/>
                <w:sz w:val="22"/>
                <w:szCs w:val="22"/>
              </w:rPr>
            </w:pPr>
          </w:p>
        </w:tc>
        <w:tc>
          <w:tcPr>
            <w:tcW w:w="1222" w:type="pct"/>
          </w:tcPr>
          <w:p w:rsidR="00D0768F" w:rsidRPr="007456D4" w:rsidRDefault="00D0768F" w:rsidP="000C2F59">
            <w:pPr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D0768F" w:rsidRPr="00C90D3C" w:rsidRDefault="00D0768F" w:rsidP="000C2F59">
            <w:pPr>
              <w:rPr>
                <w:sz w:val="22"/>
                <w:szCs w:val="22"/>
              </w:rPr>
            </w:pPr>
          </w:p>
        </w:tc>
        <w:tc>
          <w:tcPr>
            <w:tcW w:w="1335" w:type="pct"/>
          </w:tcPr>
          <w:p w:rsidR="00D0768F" w:rsidRPr="00C90D3C" w:rsidRDefault="00D0768F" w:rsidP="000C2F59">
            <w:pPr>
              <w:rPr>
                <w:sz w:val="22"/>
                <w:szCs w:val="22"/>
              </w:rPr>
            </w:pPr>
          </w:p>
        </w:tc>
      </w:tr>
      <w:tr w:rsidR="00D0768F" w:rsidRPr="0090470C" w:rsidTr="00B6475C">
        <w:tc>
          <w:tcPr>
            <w:tcW w:w="1222" w:type="pct"/>
          </w:tcPr>
          <w:p w:rsidR="00D0768F" w:rsidRPr="007456D4" w:rsidDel="00D0768F" w:rsidRDefault="00D0768F" w:rsidP="000C2F59">
            <w:pPr>
              <w:rPr>
                <w:i/>
                <w:sz w:val="22"/>
                <w:szCs w:val="22"/>
              </w:rPr>
            </w:pPr>
            <w:r w:rsidRPr="00D0768F">
              <w:rPr>
                <w:i/>
                <w:sz w:val="22"/>
                <w:szCs w:val="22"/>
              </w:rPr>
              <w:t xml:space="preserve">Διαταραχές του </w:t>
            </w:r>
            <w:r w:rsidRPr="00D0768F">
              <w:rPr>
                <w:i/>
                <w:sz w:val="22"/>
                <w:szCs w:val="22"/>
              </w:rPr>
              <w:lastRenderedPageBreak/>
              <w:t>Ανοσοποιητικού συστ</w:t>
            </w:r>
            <w:r w:rsidRPr="00BE04DE">
              <w:rPr>
                <w:i/>
                <w:sz w:val="22"/>
                <w:szCs w:val="22"/>
              </w:rPr>
              <w:t>ήματος</w:t>
            </w:r>
          </w:p>
        </w:tc>
        <w:tc>
          <w:tcPr>
            <w:tcW w:w="1222" w:type="pct"/>
          </w:tcPr>
          <w:p w:rsidR="00D0768F" w:rsidRPr="000D5563" w:rsidRDefault="00D0768F" w:rsidP="000C2F59">
            <w:pPr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D0768F" w:rsidRPr="00C90D3C" w:rsidDel="00D0768F" w:rsidRDefault="00D0768F" w:rsidP="000C2F59">
            <w:pPr>
              <w:rPr>
                <w:sz w:val="22"/>
                <w:szCs w:val="22"/>
              </w:rPr>
            </w:pPr>
          </w:p>
        </w:tc>
        <w:tc>
          <w:tcPr>
            <w:tcW w:w="1335" w:type="pct"/>
          </w:tcPr>
          <w:p w:rsidR="00D0768F" w:rsidRPr="00D0768F" w:rsidRDefault="00D0768F" w:rsidP="000C2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Αντιδράσεις </w:t>
            </w:r>
            <w:r>
              <w:rPr>
                <w:sz w:val="22"/>
                <w:szCs w:val="22"/>
              </w:rPr>
              <w:lastRenderedPageBreak/>
              <w:t xml:space="preserve">Υπερευαισθησίας (π.χ. αντίδραση </w:t>
            </w:r>
            <w:proofErr w:type="spellStart"/>
            <w:r>
              <w:rPr>
                <w:sz w:val="22"/>
                <w:szCs w:val="22"/>
              </w:rPr>
              <w:t>αναφυλακτική</w:t>
            </w:r>
            <w:proofErr w:type="spellEnd"/>
            <w:r>
              <w:rPr>
                <w:sz w:val="22"/>
                <w:szCs w:val="22"/>
              </w:rPr>
              <w:t>, δερματικό εξάνθημα, κνίδωση)</w:t>
            </w:r>
          </w:p>
        </w:tc>
      </w:tr>
      <w:tr w:rsidR="00BE04DE" w:rsidRPr="0090470C" w:rsidTr="00B6475C">
        <w:tc>
          <w:tcPr>
            <w:tcW w:w="1222" w:type="pct"/>
          </w:tcPr>
          <w:p w:rsidR="00BE04DE" w:rsidRPr="00D0768F" w:rsidRDefault="00BE04DE" w:rsidP="000C2F59">
            <w:pPr>
              <w:rPr>
                <w:i/>
                <w:sz w:val="22"/>
                <w:szCs w:val="22"/>
              </w:rPr>
            </w:pPr>
          </w:p>
        </w:tc>
        <w:tc>
          <w:tcPr>
            <w:tcW w:w="1222" w:type="pct"/>
          </w:tcPr>
          <w:p w:rsidR="00BE04DE" w:rsidRPr="00BE04DE" w:rsidRDefault="00BE04DE" w:rsidP="000C2F59">
            <w:pPr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BE04DE" w:rsidRPr="00BE04DE" w:rsidDel="00D0768F" w:rsidRDefault="00BE04DE" w:rsidP="00BE04DE">
            <w:pPr>
              <w:rPr>
                <w:sz w:val="22"/>
                <w:szCs w:val="22"/>
              </w:rPr>
            </w:pPr>
          </w:p>
        </w:tc>
        <w:tc>
          <w:tcPr>
            <w:tcW w:w="1335" w:type="pct"/>
          </w:tcPr>
          <w:p w:rsidR="00BE04DE" w:rsidRDefault="00BE04DE" w:rsidP="000C2F59">
            <w:pPr>
              <w:rPr>
                <w:sz w:val="22"/>
                <w:szCs w:val="22"/>
              </w:rPr>
            </w:pPr>
          </w:p>
        </w:tc>
      </w:tr>
      <w:tr w:rsidR="00D0768F" w:rsidRPr="0090470C" w:rsidTr="00B6475C">
        <w:tc>
          <w:tcPr>
            <w:tcW w:w="1222" w:type="pct"/>
          </w:tcPr>
          <w:p w:rsidR="00D0768F" w:rsidRPr="00D0768F" w:rsidRDefault="00D0768F" w:rsidP="00E01FBB">
            <w:pPr>
              <w:rPr>
                <w:i/>
                <w:sz w:val="22"/>
                <w:szCs w:val="22"/>
              </w:rPr>
            </w:pPr>
            <w:r w:rsidRPr="00D0768F">
              <w:rPr>
                <w:i/>
                <w:sz w:val="22"/>
                <w:szCs w:val="22"/>
              </w:rPr>
              <w:t>Διαταραχές του νευρικού συστήματος</w:t>
            </w:r>
          </w:p>
        </w:tc>
        <w:tc>
          <w:tcPr>
            <w:tcW w:w="1222" w:type="pct"/>
          </w:tcPr>
          <w:p w:rsidR="00D0768F" w:rsidRPr="007456D4" w:rsidRDefault="00D0768F" w:rsidP="00E01FBB">
            <w:pPr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D0768F" w:rsidRPr="000D5563" w:rsidRDefault="00D0768F" w:rsidP="00E01FBB">
            <w:pPr>
              <w:rPr>
                <w:sz w:val="22"/>
                <w:szCs w:val="22"/>
              </w:rPr>
            </w:pPr>
            <w:r w:rsidRPr="000D5563">
              <w:rPr>
                <w:sz w:val="22"/>
                <w:szCs w:val="22"/>
              </w:rPr>
              <w:t>Κεφαλαλγία</w:t>
            </w:r>
          </w:p>
        </w:tc>
        <w:tc>
          <w:tcPr>
            <w:tcW w:w="1335" w:type="pct"/>
          </w:tcPr>
          <w:p w:rsidR="00D0768F" w:rsidRPr="00C90D3C" w:rsidRDefault="00D0768F" w:rsidP="00E01FBB">
            <w:pPr>
              <w:rPr>
                <w:sz w:val="22"/>
                <w:szCs w:val="22"/>
              </w:rPr>
            </w:pPr>
          </w:p>
        </w:tc>
      </w:tr>
      <w:tr w:rsidR="00BE04DE" w:rsidRPr="0090470C" w:rsidTr="00B6475C">
        <w:tc>
          <w:tcPr>
            <w:tcW w:w="1222" w:type="pct"/>
          </w:tcPr>
          <w:p w:rsidR="00BE04DE" w:rsidRPr="00D0768F" w:rsidRDefault="00BE04DE" w:rsidP="00E01FBB">
            <w:pPr>
              <w:rPr>
                <w:i/>
                <w:sz w:val="22"/>
                <w:szCs w:val="22"/>
              </w:rPr>
            </w:pPr>
          </w:p>
        </w:tc>
        <w:tc>
          <w:tcPr>
            <w:tcW w:w="1222" w:type="pct"/>
          </w:tcPr>
          <w:p w:rsidR="00BE04DE" w:rsidRPr="00BE04DE" w:rsidRDefault="00BE04DE" w:rsidP="00E01FBB">
            <w:pPr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BE04DE" w:rsidRPr="007456D4" w:rsidRDefault="00BE04DE" w:rsidP="00E01FBB">
            <w:pPr>
              <w:rPr>
                <w:sz w:val="22"/>
                <w:szCs w:val="22"/>
              </w:rPr>
            </w:pPr>
          </w:p>
        </w:tc>
        <w:tc>
          <w:tcPr>
            <w:tcW w:w="1335" w:type="pct"/>
          </w:tcPr>
          <w:p w:rsidR="00BE04DE" w:rsidRPr="00BE04DE" w:rsidRDefault="00BE04DE" w:rsidP="00E01FBB">
            <w:pPr>
              <w:rPr>
                <w:sz w:val="22"/>
                <w:szCs w:val="22"/>
              </w:rPr>
            </w:pPr>
          </w:p>
        </w:tc>
      </w:tr>
      <w:tr w:rsidR="00D0768F" w:rsidRPr="0090470C" w:rsidTr="00B6475C">
        <w:tc>
          <w:tcPr>
            <w:tcW w:w="1222" w:type="pct"/>
          </w:tcPr>
          <w:p w:rsidR="00D0768F" w:rsidRPr="00D0768F" w:rsidRDefault="00D0768F" w:rsidP="00E01FBB">
            <w:pPr>
              <w:rPr>
                <w:i/>
                <w:sz w:val="22"/>
                <w:szCs w:val="22"/>
              </w:rPr>
            </w:pPr>
            <w:r w:rsidRPr="00D0768F">
              <w:rPr>
                <w:i/>
                <w:sz w:val="22"/>
                <w:szCs w:val="22"/>
              </w:rPr>
              <w:t>Αγγειακές διαταραχές</w:t>
            </w:r>
          </w:p>
        </w:tc>
        <w:tc>
          <w:tcPr>
            <w:tcW w:w="1222" w:type="pct"/>
          </w:tcPr>
          <w:p w:rsidR="00D0768F" w:rsidRPr="00BE04DE" w:rsidRDefault="00D0768F" w:rsidP="00E01FBB">
            <w:pPr>
              <w:rPr>
                <w:sz w:val="22"/>
                <w:szCs w:val="22"/>
              </w:rPr>
            </w:pPr>
            <w:r w:rsidRPr="00D0768F">
              <w:rPr>
                <w:sz w:val="22"/>
                <w:szCs w:val="22"/>
              </w:rPr>
              <w:t>Θρομβοφλεβίτιδα</w:t>
            </w:r>
          </w:p>
        </w:tc>
        <w:tc>
          <w:tcPr>
            <w:tcW w:w="1222" w:type="pct"/>
          </w:tcPr>
          <w:p w:rsidR="00D0768F" w:rsidRPr="00BE04DE" w:rsidRDefault="00D0768F" w:rsidP="00E01FBB">
            <w:pPr>
              <w:rPr>
                <w:sz w:val="22"/>
                <w:szCs w:val="22"/>
              </w:rPr>
            </w:pPr>
          </w:p>
        </w:tc>
        <w:tc>
          <w:tcPr>
            <w:tcW w:w="1335" w:type="pct"/>
          </w:tcPr>
          <w:p w:rsidR="00D0768F" w:rsidRPr="007456D4" w:rsidRDefault="00D0768F" w:rsidP="00E01FBB">
            <w:pPr>
              <w:rPr>
                <w:sz w:val="22"/>
                <w:szCs w:val="22"/>
              </w:rPr>
            </w:pPr>
            <w:r w:rsidRPr="007456D4">
              <w:rPr>
                <w:sz w:val="22"/>
                <w:szCs w:val="22"/>
              </w:rPr>
              <w:t xml:space="preserve">Υπόταση, </w:t>
            </w:r>
          </w:p>
          <w:p w:rsidR="00D0768F" w:rsidRPr="000D5563" w:rsidRDefault="00D0768F" w:rsidP="00E01FBB">
            <w:pPr>
              <w:rPr>
                <w:sz w:val="22"/>
                <w:szCs w:val="22"/>
              </w:rPr>
            </w:pPr>
            <w:r w:rsidRPr="000D5563">
              <w:rPr>
                <w:sz w:val="22"/>
                <w:szCs w:val="22"/>
              </w:rPr>
              <w:t>υπέρταση</w:t>
            </w:r>
          </w:p>
        </w:tc>
      </w:tr>
      <w:tr w:rsidR="00BE04DE" w:rsidRPr="0090470C" w:rsidTr="00B6475C">
        <w:tc>
          <w:tcPr>
            <w:tcW w:w="1222" w:type="pct"/>
          </w:tcPr>
          <w:p w:rsidR="00BE04DE" w:rsidRPr="00D0768F" w:rsidRDefault="00BE04DE" w:rsidP="00E01F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Διαταραχές του αναπνευστικού συστήματος, του θώρακα και του </w:t>
            </w:r>
            <w:proofErr w:type="spellStart"/>
            <w:r>
              <w:rPr>
                <w:i/>
                <w:sz w:val="22"/>
                <w:szCs w:val="22"/>
              </w:rPr>
              <w:t>μεσοθωρακίου</w:t>
            </w:r>
            <w:proofErr w:type="spellEnd"/>
          </w:p>
        </w:tc>
        <w:tc>
          <w:tcPr>
            <w:tcW w:w="1222" w:type="pct"/>
          </w:tcPr>
          <w:p w:rsidR="00BE04DE" w:rsidRPr="00D0768F" w:rsidRDefault="00BE04DE" w:rsidP="00E01FBB">
            <w:pPr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BE04DE" w:rsidRPr="00BE04DE" w:rsidRDefault="00BE04DE" w:rsidP="00E01FBB">
            <w:pPr>
              <w:rPr>
                <w:sz w:val="22"/>
                <w:szCs w:val="22"/>
              </w:rPr>
            </w:pPr>
          </w:p>
        </w:tc>
        <w:tc>
          <w:tcPr>
            <w:tcW w:w="1335" w:type="pct"/>
          </w:tcPr>
          <w:p w:rsidR="00BE04DE" w:rsidRPr="00BE04DE" w:rsidRDefault="00BE04DE" w:rsidP="00E0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Ταχύπνοια</w:t>
            </w:r>
          </w:p>
        </w:tc>
      </w:tr>
      <w:tr w:rsidR="00BE04DE" w:rsidRPr="0090470C" w:rsidTr="00B6475C">
        <w:tc>
          <w:tcPr>
            <w:tcW w:w="1222" w:type="pct"/>
          </w:tcPr>
          <w:p w:rsidR="00BE04DE" w:rsidRDefault="00BE04DE" w:rsidP="00E01F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Διαταραχές του γαστρεντερικού συστήματος</w:t>
            </w:r>
          </w:p>
        </w:tc>
        <w:tc>
          <w:tcPr>
            <w:tcW w:w="1222" w:type="pct"/>
          </w:tcPr>
          <w:p w:rsidR="00BE04DE" w:rsidRPr="00D0768F" w:rsidRDefault="00BE04DE" w:rsidP="00E01FBB">
            <w:pPr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BE04DE" w:rsidRPr="00BE04DE" w:rsidRDefault="00BE04DE" w:rsidP="00E0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Κοιλιακό άλγος, ναυτία, </w:t>
            </w:r>
            <w:proofErr w:type="spellStart"/>
            <w:r>
              <w:rPr>
                <w:sz w:val="22"/>
                <w:szCs w:val="22"/>
              </w:rPr>
              <w:t>εμμετοί</w:t>
            </w:r>
            <w:proofErr w:type="spellEnd"/>
          </w:p>
        </w:tc>
        <w:tc>
          <w:tcPr>
            <w:tcW w:w="1335" w:type="pct"/>
          </w:tcPr>
          <w:p w:rsidR="00BE04DE" w:rsidRDefault="00BE04DE" w:rsidP="00E01FBB">
            <w:pPr>
              <w:rPr>
                <w:sz w:val="22"/>
                <w:szCs w:val="22"/>
              </w:rPr>
            </w:pPr>
          </w:p>
        </w:tc>
      </w:tr>
      <w:tr w:rsidR="00BE04DE" w:rsidRPr="0090470C" w:rsidTr="00B6475C">
        <w:tc>
          <w:tcPr>
            <w:tcW w:w="1222" w:type="pct"/>
          </w:tcPr>
          <w:p w:rsidR="00BE04DE" w:rsidRDefault="00BE04DE" w:rsidP="00E01F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Διαταραχές του συστήματος αναπαραγωγής και διαταραχές του μαστού</w:t>
            </w:r>
          </w:p>
        </w:tc>
        <w:tc>
          <w:tcPr>
            <w:tcW w:w="1222" w:type="pct"/>
          </w:tcPr>
          <w:p w:rsidR="00BE04DE" w:rsidRPr="00D0768F" w:rsidRDefault="00BE04DE" w:rsidP="00E01FBB">
            <w:pPr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BE04DE" w:rsidRDefault="00BE04DE" w:rsidP="00E01FBB">
            <w:pPr>
              <w:rPr>
                <w:sz w:val="22"/>
                <w:szCs w:val="22"/>
              </w:rPr>
            </w:pPr>
          </w:p>
        </w:tc>
        <w:tc>
          <w:tcPr>
            <w:tcW w:w="1335" w:type="pct"/>
          </w:tcPr>
          <w:p w:rsidR="00BE04DE" w:rsidRDefault="00BE04DE" w:rsidP="00E0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Πριαπισμός</w:t>
            </w:r>
          </w:p>
        </w:tc>
      </w:tr>
      <w:tr w:rsidR="00BE04DE" w:rsidRPr="0090470C" w:rsidTr="00B6475C">
        <w:tc>
          <w:tcPr>
            <w:tcW w:w="1222" w:type="pct"/>
          </w:tcPr>
          <w:p w:rsidR="00BE04DE" w:rsidRDefault="00BE04DE" w:rsidP="00E01F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Γενικές διαταραχές και συνθήκες τόπου χορήγησης</w:t>
            </w:r>
          </w:p>
        </w:tc>
        <w:tc>
          <w:tcPr>
            <w:tcW w:w="1222" w:type="pct"/>
          </w:tcPr>
          <w:p w:rsidR="00BE04DE" w:rsidRPr="00D0768F" w:rsidRDefault="00BE04DE" w:rsidP="00E0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Αύξηση στην θερμοκρασία του σώματος</w:t>
            </w:r>
          </w:p>
        </w:tc>
        <w:tc>
          <w:tcPr>
            <w:tcW w:w="1222" w:type="pct"/>
          </w:tcPr>
          <w:p w:rsidR="00BE04DE" w:rsidRDefault="00BE04DE" w:rsidP="00E0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Ρίγη, κούραση</w:t>
            </w:r>
          </w:p>
        </w:tc>
        <w:tc>
          <w:tcPr>
            <w:tcW w:w="1335" w:type="pct"/>
          </w:tcPr>
          <w:p w:rsidR="00BE04DE" w:rsidRDefault="00BE04DE" w:rsidP="00E01FBB">
            <w:pPr>
              <w:rPr>
                <w:sz w:val="22"/>
                <w:szCs w:val="22"/>
              </w:rPr>
            </w:pPr>
          </w:p>
        </w:tc>
      </w:tr>
      <w:tr w:rsidR="00D0768F" w:rsidRPr="00BE04DE" w:rsidTr="00B6475C">
        <w:tc>
          <w:tcPr>
            <w:tcW w:w="1222" w:type="pct"/>
          </w:tcPr>
          <w:p w:rsidR="00D0768F" w:rsidRPr="0090470C" w:rsidRDefault="00D0768F" w:rsidP="00E01FBB">
            <w:pPr>
              <w:rPr>
                <w:i/>
                <w:sz w:val="22"/>
                <w:szCs w:val="22"/>
              </w:rPr>
            </w:pPr>
            <w:proofErr w:type="spellStart"/>
            <w:r w:rsidRPr="0090470C">
              <w:rPr>
                <w:i/>
                <w:sz w:val="22"/>
                <w:szCs w:val="22"/>
              </w:rPr>
              <w:t>Διευρευνήσεις</w:t>
            </w:r>
            <w:proofErr w:type="spellEnd"/>
          </w:p>
        </w:tc>
        <w:tc>
          <w:tcPr>
            <w:tcW w:w="1222" w:type="pct"/>
          </w:tcPr>
          <w:p w:rsidR="00D0768F" w:rsidRPr="0090470C" w:rsidRDefault="00D0768F" w:rsidP="00E01FB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22" w:type="pct"/>
          </w:tcPr>
          <w:p w:rsidR="00D0768F" w:rsidRPr="00BE04DE" w:rsidRDefault="00D0768F" w:rsidP="00BE04DE">
            <w:pPr>
              <w:rPr>
                <w:sz w:val="22"/>
                <w:szCs w:val="22"/>
              </w:rPr>
            </w:pPr>
            <w:r w:rsidRPr="0090470C">
              <w:rPr>
                <w:sz w:val="22"/>
                <w:szCs w:val="22"/>
              </w:rPr>
              <w:t>Αύξηση</w:t>
            </w:r>
            <w:r w:rsidRPr="00BE04DE">
              <w:rPr>
                <w:sz w:val="22"/>
                <w:szCs w:val="22"/>
              </w:rPr>
              <w:t xml:space="preserve"> </w:t>
            </w:r>
            <w:r w:rsidRPr="0090470C">
              <w:rPr>
                <w:sz w:val="22"/>
                <w:szCs w:val="22"/>
              </w:rPr>
              <w:t>στα</w:t>
            </w:r>
            <w:r w:rsidRPr="00BE04DE">
              <w:rPr>
                <w:sz w:val="22"/>
                <w:szCs w:val="22"/>
              </w:rPr>
              <w:t xml:space="preserve"> </w:t>
            </w:r>
            <w:r w:rsidRPr="0090470C">
              <w:rPr>
                <w:sz w:val="22"/>
                <w:szCs w:val="22"/>
              </w:rPr>
              <w:t>επίπεδα</w:t>
            </w:r>
            <w:r w:rsidRPr="00BE04DE">
              <w:rPr>
                <w:sz w:val="22"/>
                <w:szCs w:val="22"/>
              </w:rPr>
              <w:t xml:space="preserve"> </w:t>
            </w:r>
            <w:r w:rsidRPr="0090470C">
              <w:rPr>
                <w:sz w:val="22"/>
                <w:szCs w:val="22"/>
              </w:rPr>
              <w:t>πλάσματος</w:t>
            </w:r>
            <w:r w:rsidRPr="00BE04DE">
              <w:rPr>
                <w:sz w:val="22"/>
                <w:szCs w:val="22"/>
              </w:rPr>
              <w:t xml:space="preserve"> </w:t>
            </w:r>
            <w:r w:rsidRPr="0090470C">
              <w:rPr>
                <w:sz w:val="22"/>
                <w:szCs w:val="22"/>
              </w:rPr>
              <w:t>των</w:t>
            </w:r>
            <w:r w:rsidRPr="00BE04DE">
              <w:rPr>
                <w:sz w:val="22"/>
                <w:szCs w:val="22"/>
              </w:rPr>
              <w:t xml:space="preserve"> </w:t>
            </w:r>
            <w:r w:rsidR="00BE04DE">
              <w:rPr>
                <w:sz w:val="22"/>
                <w:szCs w:val="22"/>
              </w:rPr>
              <w:t>ηπατικών ενζύμων</w:t>
            </w:r>
          </w:p>
        </w:tc>
        <w:tc>
          <w:tcPr>
            <w:tcW w:w="1335" w:type="pct"/>
          </w:tcPr>
          <w:p w:rsidR="00D0768F" w:rsidRPr="00BE04DE" w:rsidRDefault="00D0768F" w:rsidP="00E01FBB">
            <w:pPr>
              <w:rPr>
                <w:sz w:val="22"/>
                <w:szCs w:val="22"/>
              </w:rPr>
            </w:pPr>
          </w:p>
        </w:tc>
      </w:tr>
    </w:tbl>
    <w:p w:rsidR="009443C7" w:rsidRPr="0090470C" w:rsidRDefault="009443C7" w:rsidP="00F1042B">
      <w:pPr>
        <w:pStyle w:val="a3"/>
        <w:rPr>
          <w:sz w:val="22"/>
          <w:szCs w:val="22"/>
        </w:rPr>
      </w:pPr>
    </w:p>
    <w:p w:rsidR="009443C7" w:rsidRPr="0090470C" w:rsidRDefault="009443C7" w:rsidP="00F1042B">
      <w:pPr>
        <w:pStyle w:val="a3"/>
        <w:rPr>
          <w:sz w:val="22"/>
          <w:szCs w:val="22"/>
        </w:rPr>
      </w:pPr>
      <w:proofErr w:type="spellStart"/>
      <w:r w:rsidRPr="0090470C">
        <w:rPr>
          <w:sz w:val="22"/>
          <w:szCs w:val="22"/>
        </w:rPr>
        <w:t>΄Οπως</w:t>
      </w:r>
      <w:proofErr w:type="spellEnd"/>
      <w:r w:rsidRPr="0090470C">
        <w:rPr>
          <w:sz w:val="22"/>
          <w:szCs w:val="22"/>
        </w:rPr>
        <w:t xml:space="preserve"> με όλα τα υπέρτονα διαλύματα προς έγχυση, </w:t>
      </w:r>
      <w:r w:rsidR="00D24C57" w:rsidRPr="0090470C">
        <w:rPr>
          <w:sz w:val="22"/>
          <w:szCs w:val="22"/>
        </w:rPr>
        <w:t>μπορεί</w:t>
      </w:r>
      <w:r w:rsidRPr="0090470C">
        <w:rPr>
          <w:sz w:val="22"/>
          <w:szCs w:val="22"/>
        </w:rPr>
        <w:t xml:space="preserve"> να παρουσιαστεί θρομβοφλεβίτιδα</w:t>
      </w:r>
      <w:r w:rsidR="00D24C57" w:rsidRPr="0090470C">
        <w:rPr>
          <w:sz w:val="22"/>
          <w:szCs w:val="22"/>
        </w:rPr>
        <w:t xml:space="preserve"> αν χρησιμοποιούνται </w:t>
      </w:r>
      <w:r w:rsidRPr="0090470C">
        <w:rPr>
          <w:sz w:val="22"/>
          <w:szCs w:val="22"/>
        </w:rPr>
        <w:t>περιφερικές φλέβες.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pStyle w:val="4"/>
        <w:ind w:left="0"/>
        <w:jc w:val="left"/>
        <w:rPr>
          <w:b w:val="0"/>
          <w:sz w:val="22"/>
          <w:szCs w:val="22"/>
          <w:u w:val="single"/>
        </w:rPr>
      </w:pPr>
      <w:r w:rsidRPr="0090470C">
        <w:rPr>
          <w:b w:val="0"/>
          <w:sz w:val="22"/>
          <w:szCs w:val="22"/>
          <w:u w:val="single"/>
        </w:rPr>
        <w:t>Σύνδρομο υπερφόρτωσης λιπιδίων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Η ανεπαρκής ικανότητα αποβολής λίπους είναι δυνατόν να οδηγήσει σε σύνδρομο υπερφόρτωσης λιπιδίων. </w:t>
      </w:r>
      <w:r w:rsidR="00D24C57" w:rsidRPr="0090470C">
        <w:rPr>
          <w:sz w:val="22"/>
          <w:szCs w:val="22"/>
        </w:rPr>
        <w:t>Αυτό μπορεί</w:t>
      </w:r>
      <w:r w:rsidRPr="0090470C">
        <w:rPr>
          <w:sz w:val="22"/>
          <w:szCs w:val="22"/>
        </w:rPr>
        <w:t xml:space="preserve"> να συμβεί </w:t>
      </w:r>
      <w:r w:rsidR="00D24C57" w:rsidRPr="0090470C">
        <w:rPr>
          <w:sz w:val="22"/>
          <w:szCs w:val="22"/>
        </w:rPr>
        <w:t>ως</w:t>
      </w:r>
      <w:r w:rsidRPr="0090470C">
        <w:rPr>
          <w:sz w:val="22"/>
          <w:szCs w:val="22"/>
        </w:rPr>
        <w:t xml:space="preserve"> αποτέλεσμα </w:t>
      </w:r>
      <w:proofErr w:type="spellStart"/>
      <w:r w:rsidRPr="0090470C">
        <w:rPr>
          <w:sz w:val="22"/>
          <w:szCs w:val="22"/>
        </w:rPr>
        <w:t>υπερδοσολογίας</w:t>
      </w:r>
      <w:proofErr w:type="spellEnd"/>
      <w:r w:rsidRPr="0090470C">
        <w:rPr>
          <w:sz w:val="22"/>
          <w:szCs w:val="22"/>
        </w:rPr>
        <w:t>, αλλά επίσης και στους συνιστώμενους ρυθμούς έγχυσης σε συνδυασμό με αιφνίδια αλλαγή της κλινικής κατάστασης του ασθενούς, με αποτέλεσμα την σοβαρή νεφρική ή ηπατική ανεπάρκεια.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Το σύνδρομο υπερφόρτωσης λιπιδίων χαρακτηρίζεται από </w:t>
      </w:r>
      <w:proofErr w:type="spellStart"/>
      <w:r w:rsidRPr="0090470C">
        <w:rPr>
          <w:sz w:val="22"/>
          <w:szCs w:val="22"/>
        </w:rPr>
        <w:t>υπερλιπιδαιμία</w:t>
      </w:r>
      <w:proofErr w:type="spellEnd"/>
      <w:r w:rsidRPr="0090470C">
        <w:rPr>
          <w:sz w:val="22"/>
          <w:szCs w:val="22"/>
        </w:rPr>
        <w:t xml:space="preserve">, πυρετό, </w:t>
      </w:r>
      <w:proofErr w:type="spellStart"/>
      <w:r w:rsidRPr="0090470C">
        <w:rPr>
          <w:sz w:val="22"/>
          <w:szCs w:val="22"/>
        </w:rPr>
        <w:t>ηπατο</w:t>
      </w:r>
      <w:proofErr w:type="spellEnd"/>
      <w:r w:rsidRPr="0090470C">
        <w:rPr>
          <w:sz w:val="22"/>
          <w:szCs w:val="22"/>
        </w:rPr>
        <w:t xml:space="preserve">-σπληνομεγαλία, αναιμία, </w:t>
      </w:r>
      <w:proofErr w:type="spellStart"/>
      <w:r w:rsidRPr="0090470C">
        <w:rPr>
          <w:sz w:val="22"/>
          <w:szCs w:val="22"/>
        </w:rPr>
        <w:t>λευκοπενία</w:t>
      </w:r>
      <w:proofErr w:type="spellEnd"/>
      <w:r w:rsidRPr="0090470C">
        <w:rPr>
          <w:sz w:val="22"/>
          <w:szCs w:val="22"/>
        </w:rPr>
        <w:t xml:space="preserve">, </w:t>
      </w:r>
      <w:proofErr w:type="spellStart"/>
      <w:r w:rsidRPr="0090470C">
        <w:rPr>
          <w:sz w:val="22"/>
          <w:szCs w:val="22"/>
        </w:rPr>
        <w:t>θρομβοκυτταροπενία</w:t>
      </w:r>
      <w:proofErr w:type="spellEnd"/>
      <w:r w:rsidRPr="0090470C">
        <w:rPr>
          <w:sz w:val="22"/>
          <w:szCs w:val="22"/>
        </w:rPr>
        <w:t>,</w:t>
      </w:r>
      <w:r w:rsidR="00D24C57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διαταραχές στην πήξη του αίματος και κώμα.</w:t>
      </w:r>
      <w:r w:rsidR="00DD23D3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Όλα τα συμπτώματα είναι συνήθως  αναστρέψιμα μετά την διακοπή της έγχυσης των λιπιδίων.</w:t>
      </w:r>
    </w:p>
    <w:p w:rsidR="001D2ACA" w:rsidRPr="0090470C" w:rsidRDefault="001D2ACA" w:rsidP="00F1042B">
      <w:pPr>
        <w:rPr>
          <w:sz w:val="22"/>
          <w:szCs w:val="22"/>
        </w:rPr>
      </w:pPr>
    </w:p>
    <w:p w:rsidR="001D2ACA" w:rsidRPr="0090470C" w:rsidRDefault="001D2ACA" w:rsidP="001D2AC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90470C">
        <w:rPr>
          <w:noProof/>
          <w:sz w:val="22"/>
          <w:szCs w:val="22"/>
          <w:u w:val="single"/>
        </w:rPr>
        <w:t>Αναφορά πιθανολογούμενων ανεπιθύμητων ενεργειών</w:t>
      </w:r>
    </w:p>
    <w:p w:rsidR="001D2ACA" w:rsidRPr="0090470C" w:rsidRDefault="001D2ACA" w:rsidP="001D2ACA">
      <w:pPr>
        <w:rPr>
          <w:sz w:val="22"/>
          <w:szCs w:val="22"/>
        </w:rPr>
      </w:pPr>
      <w:r w:rsidRPr="0090470C">
        <w:rPr>
          <w:sz w:val="22"/>
          <w:szCs w:val="22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90470C">
        <w:rPr>
          <w:noProof/>
          <w:sz w:val="22"/>
          <w:szCs w:val="22"/>
        </w:rPr>
        <w:t>.</w:t>
      </w:r>
      <w:r w:rsidRPr="0090470C">
        <w:rPr>
          <w:sz w:val="22"/>
          <w:szCs w:val="22"/>
        </w:rPr>
        <w:t xml:space="preserve"> Επιτρέπει τη συνεχή παρακολούθηση της σχέσης οφέλους-κινδύνου του φαρμακευτικού προϊόντος</w:t>
      </w:r>
      <w:r w:rsidRPr="0090470C">
        <w:rPr>
          <w:noProof/>
          <w:sz w:val="22"/>
          <w:szCs w:val="22"/>
        </w:rPr>
        <w:t>.</w:t>
      </w:r>
      <w:r w:rsidRPr="0090470C">
        <w:rPr>
          <w:sz w:val="22"/>
          <w:szCs w:val="22"/>
        </w:rPr>
        <w:t xml:space="preserve"> Ζητείται από τους επαγγελματίες του τομέα της υγειονομικής περίθαλψης να αναφέρουν οποιεσδήποτε πιθανολογούμενες ανεπιθύμητες ενέργειες στον </w:t>
      </w:r>
      <w:r w:rsidRPr="0090470C">
        <w:rPr>
          <w:rFonts w:eastAsia="Calibri"/>
          <w:noProof/>
          <w:sz w:val="22"/>
          <w:szCs w:val="22"/>
          <w:lang w:eastAsia="zh-CN"/>
        </w:rPr>
        <w:t xml:space="preserve">Εθνικό Οργανισμό Φαρμάκων, Μεσογείων 284, GR-15562 Χολαργός, Αθήνα, Τηλ: + 30 </w:t>
      </w:r>
      <w:r w:rsidRPr="0090470C">
        <w:rPr>
          <w:rFonts w:eastAsia="Calibri"/>
          <w:sz w:val="22"/>
          <w:szCs w:val="22"/>
          <w:lang w:eastAsia="zh-CN"/>
        </w:rPr>
        <w:t>21 32040380/337, Φαξ</w:t>
      </w:r>
      <w:r w:rsidRPr="0090470C">
        <w:rPr>
          <w:rFonts w:eastAsia="Calibri"/>
          <w:noProof/>
          <w:sz w:val="22"/>
          <w:szCs w:val="22"/>
          <w:lang w:eastAsia="zh-CN"/>
        </w:rPr>
        <w:t xml:space="preserve">: + 30 </w:t>
      </w:r>
      <w:r w:rsidRPr="0090470C">
        <w:rPr>
          <w:rFonts w:eastAsia="Calibri"/>
          <w:sz w:val="22"/>
          <w:szCs w:val="22"/>
          <w:lang w:eastAsia="zh-CN"/>
        </w:rPr>
        <w:t>21 06549585</w:t>
      </w:r>
      <w:r w:rsidRPr="0090470C">
        <w:rPr>
          <w:rFonts w:eastAsia="Calibri"/>
          <w:noProof/>
          <w:sz w:val="22"/>
          <w:szCs w:val="22"/>
          <w:lang w:eastAsia="zh-CN"/>
        </w:rPr>
        <w:t xml:space="preserve">, </w:t>
      </w:r>
      <w:proofErr w:type="spellStart"/>
      <w:r w:rsidRPr="0090470C">
        <w:rPr>
          <w:rFonts w:eastAsia="Calibri"/>
          <w:sz w:val="22"/>
          <w:szCs w:val="22"/>
          <w:lang w:eastAsia="zh-CN"/>
        </w:rPr>
        <w:t>Ιστότοπος</w:t>
      </w:r>
      <w:proofErr w:type="spellEnd"/>
      <w:r w:rsidRPr="0090470C">
        <w:rPr>
          <w:rFonts w:eastAsia="Calibri"/>
          <w:noProof/>
          <w:sz w:val="22"/>
          <w:szCs w:val="22"/>
          <w:lang w:eastAsia="zh-CN"/>
        </w:rPr>
        <w:t xml:space="preserve">: </w:t>
      </w:r>
      <w:hyperlink r:id="rId7" w:history="1">
        <w:r w:rsidRPr="0090470C">
          <w:rPr>
            <w:rFonts w:eastAsia="Calibri"/>
            <w:color w:val="0000FF"/>
            <w:sz w:val="22"/>
            <w:szCs w:val="22"/>
            <w:u w:val="single"/>
            <w:lang w:eastAsia="zh-CN"/>
          </w:rPr>
          <w:t>http://www.eof.gr</w:t>
        </w:r>
      </w:hyperlink>
      <w:r w:rsidRPr="0090470C">
        <w:rPr>
          <w:sz w:val="22"/>
          <w:szCs w:val="22"/>
        </w:rPr>
        <w:t>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5E3146">
      <w:pPr>
        <w:numPr>
          <w:ilvl w:val="1"/>
          <w:numId w:val="8"/>
        </w:numPr>
        <w:jc w:val="both"/>
        <w:rPr>
          <w:b/>
          <w:sz w:val="22"/>
          <w:szCs w:val="22"/>
          <w:lang w:val="en-US"/>
        </w:rPr>
      </w:pPr>
      <w:proofErr w:type="spellStart"/>
      <w:r w:rsidRPr="0090470C">
        <w:rPr>
          <w:b/>
          <w:sz w:val="22"/>
          <w:szCs w:val="22"/>
        </w:rPr>
        <w:t>Υπερδοσολογία</w:t>
      </w:r>
      <w:proofErr w:type="spellEnd"/>
    </w:p>
    <w:p w:rsidR="009443C7" w:rsidRPr="0090470C" w:rsidRDefault="009443C7" w:rsidP="00F1042B">
      <w:pPr>
        <w:rPr>
          <w:b/>
          <w:sz w:val="22"/>
          <w:szCs w:val="22"/>
          <w:lang w:val="en-US"/>
        </w:rPr>
      </w:pPr>
    </w:p>
    <w:p w:rsidR="009443C7" w:rsidRPr="0090470C" w:rsidRDefault="009443C7" w:rsidP="00F1042B">
      <w:pPr>
        <w:rPr>
          <w:sz w:val="22"/>
          <w:szCs w:val="22"/>
          <w:lang w:val="en-US"/>
        </w:rPr>
      </w:pPr>
      <w:r w:rsidRPr="0090470C">
        <w:rPr>
          <w:sz w:val="22"/>
          <w:szCs w:val="22"/>
        </w:rPr>
        <w:lastRenderedPageBreak/>
        <w:t>Βλ</w:t>
      </w:r>
      <w:r w:rsidR="001D2ACA" w:rsidRPr="0090470C">
        <w:rPr>
          <w:sz w:val="22"/>
          <w:szCs w:val="22"/>
        </w:rPr>
        <w:t>έπε</w:t>
      </w:r>
      <w:r w:rsidRPr="0090470C">
        <w:rPr>
          <w:sz w:val="22"/>
          <w:szCs w:val="22"/>
          <w:lang w:val="en-US"/>
        </w:rPr>
        <w:t xml:space="preserve"> 4.8. </w:t>
      </w:r>
      <w:r w:rsidRPr="0090470C">
        <w:rPr>
          <w:sz w:val="22"/>
          <w:szCs w:val="22"/>
        </w:rPr>
        <w:t xml:space="preserve">«Σύνδρομο υπερφόρτωσης λιπιδίων». 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Κατά την έγχυση των αμινοξέων έχουν παρατηρηθεί ναυτία, έμετος, </w:t>
      </w:r>
      <w:r w:rsidR="00F1042B" w:rsidRPr="0090470C">
        <w:rPr>
          <w:sz w:val="22"/>
          <w:szCs w:val="22"/>
        </w:rPr>
        <w:t xml:space="preserve">εφίδρωση </w:t>
      </w:r>
      <w:r w:rsidR="00DD23D3" w:rsidRPr="0090470C">
        <w:rPr>
          <w:sz w:val="22"/>
          <w:szCs w:val="22"/>
        </w:rPr>
        <w:t xml:space="preserve">σε ρυθμούς έγχυσης που </w:t>
      </w:r>
      <w:r w:rsidRPr="0090470C">
        <w:rPr>
          <w:sz w:val="22"/>
          <w:szCs w:val="22"/>
        </w:rPr>
        <w:t>ξεπερνούν το συνιστώμενο μέγιστο ρυθμό.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Αν παρουσιαστούν τα συμπτώματα </w:t>
      </w:r>
      <w:proofErr w:type="spellStart"/>
      <w:r w:rsidRPr="0090470C">
        <w:rPr>
          <w:sz w:val="22"/>
          <w:szCs w:val="22"/>
        </w:rPr>
        <w:t>υπερδοσολογίας</w:t>
      </w:r>
      <w:proofErr w:type="spellEnd"/>
      <w:r w:rsidRPr="0090470C">
        <w:rPr>
          <w:sz w:val="22"/>
          <w:szCs w:val="22"/>
        </w:rPr>
        <w:t>, η έγχυση πρέπει να μειώνεται ή να διακόπτεται.</w:t>
      </w:r>
      <w:r w:rsidR="00B34D2D" w:rsidRPr="0090470C">
        <w:rPr>
          <w:sz w:val="22"/>
          <w:szCs w:val="22"/>
        </w:rPr>
        <w:t xml:space="preserve"> 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Επιπρόσθετα, η </w:t>
      </w:r>
      <w:proofErr w:type="spellStart"/>
      <w:r w:rsidRPr="0090470C">
        <w:rPr>
          <w:sz w:val="22"/>
          <w:szCs w:val="22"/>
        </w:rPr>
        <w:t>υπερδοσολογία</w:t>
      </w:r>
      <w:proofErr w:type="spellEnd"/>
      <w:r w:rsidRPr="0090470C">
        <w:rPr>
          <w:sz w:val="22"/>
          <w:szCs w:val="22"/>
        </w:rPr>
        <w:t xml:space="preserve"> </w:t>
      </w:r>
      <w:r w:rsidR="00B34D2D" w:rsidRPr="0090470C">
        <w:rPr>
          <w:sz w:val="22"/>
          <w:szCs w:val="22"/>
        </w:rPr>
        <w:t xml:space="preserve">είναι </w:t>
      </w:r>
      <w:r w:rsidRPr="0090470C">
        <w:rPr>
          <w:sz w:val="22"/>
          <w:szCs w:val="22"/>
        </w:rPr>
        <w:t xml:space="preserve">δυνατόν να προκαλέσει υπερφόρτωση υγρών, διαταραχές των ηλεκτρολυτών, υπεργλυκαιμία, και </w:t>
      </w:r>
      <w:proofErr w:type="spellStart"/>
      <w:r w:rsidRPr="0090470C">
        <w:rPr>
          <w:sz w:val="22"/>
          <w:szCs w:val="22"/>
        </w:rPr>
        <w:t>υπερωσμωτικότητα</w:t>
      </w:r>
      <w:proofErr w:type="spellEnd"/>
      <w:r w:rsidRPr="0090470C">
        <w:rPr>
          <w:sz w:val="22"/>
          <w:szCs w:val="22"/>
        </w:rPr>
        <w:t>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Σε μερικές σπάνιες σοβαρές περιπτώσεις δυνατόν να είναι αναγκαία η χρήση </w:t>
      </w:r>
      <w:proofErr w:type="spellStart"/>
      <w:r w:rsidRPr="0090470C">
        <w:rPr>
          <w:sz w:val="22"/>
          <w:szCs w:val="22"/>
        </w:rPr>
        <w:t>αιμοδιάλυσης</w:t>
      </w:r>
      <w:proofErr w:type="spellEnd"/>
      <w:r w:rsidRPr="0090470C">
        <w:rPr>
          <w:sz w:val="22"/>
          <w:szCs w:val="22"/>
        </w:rPr>
        <w:t xml:space="preserve">, </w:t>
      </w:r>
      <w:proofErr w:type="spellStart"/>
      <w:r w:rsidRPr="0090470C">
        <w:rPr>
          <w:sz w:val="22"/>
          <w:szCs w:val="22"/>
        </w:rPr>
        <w:t>αιμοδιήθησης</w:t>
      </w:r>
      <w:proofErr w:type="spellEnd"/>
      <w:r w:rsidRPr="0090470C">
        <w:rPr>
          <w:sz w:val="22"/>
          <w:szCs w:val="22"/>
        </w:rPr>
        <w:t xml:space="preserve"> ή </w:t>
      </w:r>
      <w:proofErr w:type="spellStart"/>
      <w:r w:rsidRPr="0090470C">
        <w:rPr>
          <w:sz w:val="22"/>
          <w:szCs w:val="22"/>
        </w:rPr>
        <w:t>αιμοδιαδιήθησης</w:t>
      </w:r>
      <w:proofErr w:type="spellEnd"/>
      <w:r w:rsidRPr="0090470C">
        <w:rPr>
          <w:sz w:val="22"/>
          <w:szCs w:val="22"/>
        </w:rPr>
        <w:t>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F525EB" w:rsidRPr="0090470C" w:rsidRDefault="00F525EB" w:rsidP="00F1042B">
      <w:pPr>
        <w:rPr>
          <w:sz w:val="22"/>
          <w:szCs w:val="22"/>
        </w:rPr>
      </w:pPr>
    </w:p>
    <w:p w:rsidR="009443C7" w:rsidRPr="0090470C" w:rsidRDefault="009443C7">
      <w:pPr>
        <w:jc w:val="both"/>
        <w:rPr>
          <w:b/>
          <w:sz w:val="22"/>
          <w:szCs w:val="22"/>
          <w:lang w:val="en-US"/>
        </w:rPr>
      </w:pPr>
      <w:r w:rsidRPr="0090470C">
        <w:rPr>
          <w:b/>
          <w:sz w:val="22"/>
          <w:szCs w:val="22"/>
          <w:lang w:val="en-US"/>
        </w:rPr>
        <w:t>5.</w:t>
      </w:r>
      <w:r w:rsidRPr="0090470C">
        <w:rPr>
          <w:b/>
          <w:sz w:val="22"/>
          <w:szCs w:val="22"/>
          <w:lang w:val="en-US"/>
        </w:rPr>
        <w:tab/>
      </w:r>
      <w:r w:rsidRPr="0090470C">
        <w:rPr>
          <w:b/>
          <w:sz w:val="22"/>
          <w:szCs w:val="22"/>
        </w:rPr>
        <w:t>ΦΑΡΜΑΚΟΛΟΓΙΚΕΣ ΙΔΙΟΤΗΤΕΣ</w:t>
      </w:r>
    </w:p>
    <w:p w:rsidR="009443C7" w:rsidRPr="0090470C" w:rsidRDefault="009443C7">
      <w:pPr>
        <w:jc w:val="both"/>
        <w:rPr>
          <w:sz w:val="22"/>
          <w:szCs w:val="22"/>
          <w:lang w:val="en-US"/>
        </w:rPr>
      </w:pPr>
      <w:r w:rsidRPr="0090470C">
        <w:rPr>
          <w:b/>
          <w:sz w:val="22"/>
          <w:szCs w:val="22"/>
          <w:lang w:val="en-US"/>
        </w:rPr>
        <w:tab/>
      </w:r>
    </w:p>
    <w:p w:rsidR="009443C7" w:rsidRPr="0090470C" w:rsidRDefault="009443C7">
      <w:pPr>
        <w:numPr>
          <w:ilvl w:val="1"/>
          <w:numId w:val="9"/>
        </w:numPr>
        <w:jc w:val="both"/>
        <w:rPr>
          <w:b/>
          <w:sz w:val="22"/>
          <w:szCs w:val="22"/>
          <w:lang w:val="en-US"/>
        </w:rPr>
      </w:pPr>
      <w:r w:rsidRPr="0090470C">
        <w:rPr>
          <w:b/>
          <w:sz w:val="22"/>
          <w:szCs w:val="22"/>
        </w:rPr>
        <w:t>Φαρμακοδυναμικές ιδιότητες</w:t>
      </w:r>
    </w:p>
    <w:p w:rsidR="009443C7" w:rsidRPr="0090470C" w:rsidRDefault="009443C7" w:rsidP="00F1042B">
      <w:pPr>
        <w:rPr>
          <w:b/>
          <w:sz w:val="22"/>
          <w:szCs w:val="22"/>
          <w:lang w:val="en-US"/>
        </w:rPr>
      </w:pPr>
    </w:p>
    <w:p w:rsidR="0058000E" w:rsidRPr="0090470C" w:rsidRDefault="0058000E" w:rsidP="00A220BB">
      <w:pPr>
        <w:rPr>
          <w:sz w:val="22"/>
          <w:szCs w:val="22"/>
        </w:rPr>
      </w:pPr>
      <w:proofErr w:type="spellStart"/>
      <w:r w:rsidRPr="0090470C">
        <w:rPr>
          <w:sz w:val="22"/>
          <w:szCs w:val="22"/>
        </w:rPr>
        <w:t>Φαρμακοθεραπευτική</w:t>
      </w:r>
      <w:proofErr w:type="spellEnd"/>
      <w:r w:rsidRPr="0090470C">
        <w:rPr>
          <w:sz w:val="22"/>
          <w:szCs w:val="22"/>
        </w:rPr>
        <w:t xml:space="preserve"> ομάδα: Διάλυμα για παρεντερική σίτιση</w:t>
      </w:r>
    </w:p>
    <w:p w:rsidR="009443C7" w:rsidRPr="0090470C" w:rsidRDefault="0058000E" w:rsidP="00A220BB">
      <w:pPr>
        <w:rPr>
          <w:sz w:val="22"/>
          <w:szCs w:val="22"/>
          <w:lang w:val="en-US"/>
        </w:rPr>
      </w:pPr>
      <w:r w:rsidRPr="0090470C">
        <w:rPr>
          <w:sz w:val="22"/>
          <w:szCs w:val="22"/>
        </w:rPr>
        <w:t xml:space="preserve">Κωδικός </w:t>
      </w:r>
      <w:r w:rsidR="009443C7" w:rsidRPr="0090470C">
        <w:rPr>
          <w:sz w:val="22"/>
          <w:szCs w:val="22"/>
          <w:lang w:val="en-US"/>
        </w:rPr>
        <w:t>ATC</w:t>
      </w:r>
      <w:r w:rsidRPr="0090470C">
        <w:rPr>
          <w:sz w:val="22"/>
          <w:szCs w:val="22"/>
        </w:rPr>
        <w:t>:</w:t>
      </w:r>
      <w:r w:rsidR="009443C7" w:rsidRPr="0090470C">
        <w:rPr>
          <w:sz w:val="22"/>
          <w:szCs w:val="22"/>
          <w:lang w:val="en-US"/>
        </w:rPr>
        <w:t xml:space="preserve"> </w:t>
      </w:r>
      <w:r w:rsidR="009443C7" w:rsidRPr="0090470C">
        <w:rPr>
          <w:sz w:val="22"/>
          <w:szCs w:val="22"/>
        </w:rPr>
        <w:t>Β05ΒA10</w:t>
      </w:r>
    </w:p>
    <w:p w:rsidR="009443C7" w:rsidRPr="0090470C" w:rsidRDefault="009443C7" w:rsidP="00A220BB">
      <w:pPr>
        <w:rPr>
          <w:b/>
          <w:sz w:val="22"/>
          <w:szCs w:val="22"/>
        </w:rPr>
      </w:pPr>
    </w:p>
    <w:p w:rsidR="009443C7" w:rsidRPr="0090470C" w:rsidRDefault="00B34D2D" w:rsidP="00A220BB">
      <w:pPr>
        <w:rPr>
          <w:sz w:val="22"/>
          <w:szCs w:val="22"/>
          <w:lang w:val="en-US"/>
        </w:rPr>
      </w:pPr>
      <w:r w:rsidRPr="0090470C">
        <w:rPr>
          <w:sz w:val="22"/>
          <w:szCs w:val="22"/>
        </w:rPr>
        <w:t>ΛΙΠΟΓΑΛΑΚΤΩΜΑ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Το</w:t>
      </w:r>
      <w:r w:rsidRPr="0090470C">
        <w:rPr>
          <w:b/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  <w:lang w:val="en-US"/>
        </w:rPr>
        <w:t>Intralipid</w:t>
      </w:r>
      <w:proofErr w:type="spellEnd"/>
      <w:r w:rsidRPr="0090470C">
        <w:rPr>
          <w:sz w:val="22"/>
          <w:szCs w:val="22"/>
        </w:rPr>
        <w:t xml:space="preserve">, το </w:t>
      </w:r>
      <w:proofErr w:type="spellStart"/>
      <w:r w:rsidRPr="0090470C">
        <w:rPr>
          <w:sz w:val="22"/>
          <w:szCs w:val="22"/>
        </w:rPr>
        <w:t>λιπογαλάκτωμα</w:t>
      </w:r>
      <w:proofErr w:type="spellEnd"/>
      <w:r w:rsidRPr="0090470C">
        <w:rPr>
          <w:sz w:val="22"/>
          <w:szCs w:val="22"/>
        </w:rPr>
        <w:t xml:space="preserve"> που περιέχεται στο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παρέχει  απαραίτητα και μη απαραίτητα λιπαρά οξέα μακράς αλύσου για τον ενεργειακό μεταβολισμό και για την δομική ακεραιότητα των κυτταρικών μεμβρανών. 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Το </w:t>
      </w:r>
      <w:proofErr w:type="spellStart"/>
      <w:r w:rsidRPr="0090470C">
        <w:rPr>
          <w:sz w:val="22"/>
          <w:szCs w:val="22"/>
          <w:lang w:val="en-US"/>
        </w:rPr>
        <w:t>Intralipid</w:t>
      </w:r>
      <w:proofErr w:type="spellEnd"/>
      <w:r w:rsidRPr="0090470C">
        <w:rPr>
          <w:sz w:val="22"/>
          <w:szCs w:val="22"/>
        </w:rPr>
        <w:t xml:space="preserve"> στην συνιστώμενη δοσολογία δεν προκαλεί </w:t>
      </w:r>
      <w:proofErr w:type="spellStart"/>
      <w:r w:rsidRPr="0090470C">
        <w:rPr>
          <w:sz w:val="22"/>
          <w:szCs w:val="22"/>
        </w:rPr>
        <w:t>αιμοδυναμικές</w:t>
      </w:r>
      <w:proofErr w:type="spellEnd"/>
      <w:r w:rsidRPr="0090470C">
        <w:rPr>
          <w:sz w:val="22"/>
          <w:szCs w:val="22"/>
        </w:rPr>
        <w:t xml:space="preserve"> αλλαγές. Όταν το </w:t>
      </w:r>
      <w:proofErr w:type="spellStart"/>
      <w:r w:rsidRPr="0090470C">
        <w:rPr>
          <w:sz w:val="22"/>
          <w:szCs w:val="22"/>
          <w:lang w:val="en-US"/>
        </w:rPr>
        <w:t>Intralipid</w:t>
      </w:r>
      <w:proofErr w:type="spellEnd"/>
      <w:r w:rsidRPr="0090470C">
        <w:rPr>
          <w:b/>
          <w:sz w:val="22"/>
          <w:szCs w:val="22"/>
        </w:rPr>
        <w:t xml:space="preserve"> </w:t>
      </w:r>
      <w:r w:rsidRPr="0090470C">
        <w:rPr>
          <w:sz w:val="22"/>
          <w:szCs w:val="22"/>
        </w:rPr>
        <w:t xml:space="preserve">χορηγείται με τους </w:t>
      </w:r>
      <w:proofErr w:type="spellStart"/>
      <w:r w:rsidRPr="0090470C">
        <w:rPr>
          <w:sz w:val="22"/>
          <w:szCs w:val="22"/>
        </w:rPr>
        <w:t>κατάλληλoυς</w:t>
      </w:r>
      <w:proofErr w:type="spellEnd"/>
      <w:r w:rsidRPr="0090470C">
        <w:rPr>
          <w:sz w:val="22"/>
          <w:szCs w:val="22"/>
        </w:rPr>
        <w:t xml:space="preserve"> ρυθμούς έγχυσης δεν έχουν περιγραφεί κλινικά αξιοσημείωτες αλλαγές στην λειτουργία των πνευμόνων.</w:t>
      </w:r>
      <w:r w:rsidR="00B34D2D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Η παροδική αύξηση των ηπατικών ενζύμων που παρατηρείται σε μερικούς ασθενείς κατά την χορήγηση παρεντερικής διατροφής είναι αναστρέψιμη και εκλείπει όταν διακόπτεται η παρεντερική διατροφή.</w:t>
      </w:r>
      <w:r w:rsidR="00B34D2D" w:rsidRPr="0090470C">
        <w:rPr>
          <w:sz w:val="22"/>
          <w:szCs w:val="22"/>
        </w:rPr>
        <w:t xml:space="preserve"> </w:t>
      </w:r>
      <w:r w:rsidR="00014E30" w:rsidRPr="0090470C">
        <w:rPr>
          <w:sz w:val="22"/>
          <w:szCs w:val="22"/>
        </w:rPr>
        <w:t xml:space="preserve">Παρόμοιες αλλαγές </w:t>
      </w:r>
      <w:r w:rsidRPr="0090470C">
        <w:rPr>
          <w:sz w:val="22"/>
          <w:szCs w:val="22"/>
        </w:rPr>
        <w:t xml:space="preserve">επίσης παρατηρούνται κατά την παρεντερική διατροφή που δεν περιέχει όμως </w:t>
      </w:r>
      <w:proofErr w:type="spellStart"/>
      <w:r w:rsidRPr="0090470C">
        <w:rPr>
          <w:sz w:val="22"/>
          <w:szCs w:val="22"/>
        </w:rPr>
        <w:t>λιπογαλακτώματα</w:t>
      </w:r>
      <w:proofErr w:type="spellEnd"/>
      <w:r w:rsidRPr="0090470C">
        <w:rPr>
          <w:sz w:val="22"/>
          <w:szCs w:val="22"/>
        </w:rPr>
        <w:t>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B34D2D" w:rsidP="00F1042B">
      <w:pPr>
        <w:pStyle w:val="4"/>
        <w:ind w:left="0"/>
        <w:jc w:val="left"/>
        <w:rPr>
          <w:b w:val="0"/>
          <w:sz w:val="22"/>
          <w:szCs w:val="22"/>
        </w:rPr>
      </w:pPr>
      <w:r w:rsidRPr="0090470C">
        <w:rPr>
          <w:b w:val="0"/>
          <w:sz w:val="22"/>
          <w:szCs w:val="22"/>
        </w:rPr>
        <w:t>ΑΜΙΝΟΞΕΑ ΚΑΙ ΗΛΕΚΤΡΟΛΥΤΕΣ</w:t>
      </w:r>
    </w:p>
    <w:p w:rsidR="009443C7" w:rsidRPr="0090470C" w:rsidRDefault="009443C7" w:rsidP="00B34D2D">
      <w:pPr>
        <w:pStyle w:val="a3"/>
        <w:rPr>
          <w:sz w:val="22"/>
          <w:szCs w:val="22"/>
        </w:rPr>
      </w:pPr>
      <w:r w:rsidRPr="0090470C">
        <w:rPr>
          <w:sz w:val="22"/>
          <w:szCs w:val="22"/>
        </w:rPr>
        <w:t xml:space="preserve">Τα αμινοξέα είναι συστατικά των πρωτεϊνών των συνήθων τροφών. Χρησιμοποιούνται για την πρωτεϊνική σύνθεση των ιστών και η περίσσειά τους διοχετεύεται δια μέσου της </w:t>
      </w:r>
      <w:proofErr w:type="spellStart"/>
      <w:r w:rsidRPr="0090470C">
        <w:rPr>
          <w:sz w:val="22"/>
          <w:szCs w:val="22"/>
        </w:rPr>
        <w:t>γλυκονεογέννεσης</w:t>
      </w:r>
      <w:proofErr w:type="spellEnd"/>
      <w:r w:rsidRPr="0090470C">
        <w:rPr>
          <w:sz w:val="22"/>
          <w:szCs w:val="22"/>
        </w:rPr>
        <w:t>.</w:t>
      </w:r>
      <w:r w:rsidR="00B34D2D" w:rsidRPr="0090470C">
        <w:rPr>
          <w:sz w:val="22"/>
          <w:szCs w:val="22"/>
        </w:rPr>
        <w:t xml:space="preserve">  </w:t>
      </w:r>
      <w:r w:rsidR="00014E30" w:rsidRPr="0090470C">
        <w:rPr>
          <w:sz w:val="22"/>
          <w:szCs w:val="22"/>
        </w:rPr>
        <w:t xml:space="preserve">Εγχύσεις </w:t>
      </w:r>
      <w:r w:rsidRPr="0090470C">
        <w:rPr>
          <w:sz w:val="22"/>
          <w:szCs w:val="22"/>
        </w:rPr>
        <w:t>αμινοξέων συνδέονται με μικρές αυξήσεις του μεταβολικού ρυθμού και έχουν θερμογόνο δράση.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B34D2D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ΓΛΥΚΟΖΗ </w:t>
      </w:r>
    </w:p>
    <w:p w:rsidR="009443C7" w:rsidRPr="0090470C" w:rsidRDefault="00014E30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Η γλυκόζη δεν </w:t>
      </w:r>
      <w:r w:rsidR="009443C7" w:rsidRPr="0090470C">
        <w:rPr>
          <w:sz w:val="22"/>
          <w:szCs w:val="22"/>
        </w:rPr>
        <w:t xml:space="preserve">έχει άλλη φαρμακοδυναμική δράση πέραν της συμμετοχής της στην  φυσιολογική ομοιόσταση. 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>
      <w:pPr>
        <w:numPr>
          <w:ilvl w:val="1"/>
          <w:numId w:val="44"/>
        </w:numPr>
        <w:jc w:val="both"/>
        <w:rPr>
          <w:sz w:val="22"/>
          <w:szCs w:val="22"/>
          <w:lang w:val="en-US"/>
        </w:rPr>
      </w:pPr>
      <w:r w:rsidRPr="0090470C">
        <w:rPr>
          <w:b/>
          <w:sz w:val="22"/>
          <w:szCs w:val="22"/>
        </w:rPr>
        <w:t xml:space="preserve">     </w:t>
      </w:r>
      <w:proofErr w:type="spellStart"/>
      <w:r w:rsidRPr="0090470C">
        <w:rPr>
          <w:b/>
          <w:sz w:val="22"/>
          <w:szCs w:val="22"/>
        </w:rPr>
        <w:t>Φαρμακοκινητικές</w:t>
      </w:r>
      <w:proofErr w:type="spellEnd"/>
      <w:r w:rsidRPr="0090470C">
        <w:rPr>
          <w:b/>
          <w:sz w:val="22"/>
          <w:szCs w:val="22"/>
        </w:rPr>
        <w:t xml:space="preserve"> ιδιότητες</w:t>
      </w:r>
    </w:p>
    <w:p w:rsidR="00F1042B" w:rsidRPr="0090470C" w:rsidRDefault="00F1042B" w:rsidP="00F1042B">
      <w:pPr>
        <w:rPr>
          <w:b/>
          <w:sz w:val="22"/>
          <w:szCs w:val="22"/>
        </w:rPr>
      </w:pPr>
    </w:p>
    <w:p w:rsidR="00B34D2D" w:rsidRPr="0090470C" w:rsidRDefault="00B34D2D" w:rsidP="00B34D2D">
      <w:pPr>
        <w:rPr>
          <w:sz w:val="22"/>
          <w:szCs w:val="22"/>
        </w:rPr>
      </w:pPr>
      <w:r w:rsidRPr="0090470C">
        <w:rPr>
          <w:sz w:val="22"/>
          <w:szCs w:val="22"/>
        </w:rPr>
        <w:t>ΛΙΠΟΓΑΛΑΚΤΩΜΑ</w:t>
      </w:r>
    </w:p>
    <w:p w:rsidR="009443C7" w:rsidRPr="0090470C" w:rsidRDefault="009443C7" w:rsidP="00F1042B">
      <w:pPr>
        <w:pStyle w:val="4"/>
        <w:ind w:left="0"/>
        <w:jc w:val="left"/>
        <w:rPr>
          <w:b w:val="0"/>
          <w:sz w:val="22"/>
          <w:szCs w:val="22"/>
        </w:rPr>
      </w:pPr>
      <w:r w:rsidRPr="0090470C">
        <w:rPr>
          <w:b w:val="0"/>
          <w:sz w:val="22"/>
          <w:szCs w:val="22"/>
        </w:rPr>
        <w:t xml:space="preserve">Το </w:t>
      </w:r>
      <w:proofErr w:type="spellStart"/>
      <w:r w:rsidRPr="0090470C">
        <w:rPr>
          <w:b w:val="0"/>
          <w:sz w:val="22"/>
          <w:szCs w:val="22"/>
          <w:lang w:val="en-US"/>
        </w:rPr>
        <w:t>Intralipid</w:t>
      </w:r>
      <w:proofErr w:type="spellEnd"/>
      <w:r w:rsidRPr="0090470C">
        <w:rPr>
          <w:b w:val="0"/>
          <w:sz w:val="22"/>
          <w:szCs w:val="22"/>
        </w:rPr>
        <w:t xml:space="preserve"> έχει παρόμοιες βιολογικές ιδιότητες με αυτές των ενδογενών  </w:t>
      </w:r>
      <w:proofErr w:type="spellStart"/>
      <w:r w:rsidRPr="0090470C">
        <w:rPr>
          <w:b w:val="0"/>
          <w:sz w:val="22"/>
          <w:szCs w:val="22"/>
        </w:rPr>
        <w:t>χυλομικρών</w:t>
      </w:r>
      <w:proofErr w:type="spellEnd"/>
      <w:r w:rsidRPr="0090470C">
        <w:rPr>
          <w:b w:val="0"/>
          <w:sz w:val="22"/>
          <w:szCs w:val="22"/>
        </w:rPr>
        <w:t>.</w:t>
      </w:r>
      <w:r w:rsidR="00915605" w:rsidRPr="0090470C">
        <w:rPr>
          <w:b w:val="0"/>
          <w:sz w:val="22"/>
          <w:szCs w:val="22"/>
        </w:rPr>
        <w:t xml:space="preserve"> </w:t>
      </w:r>
      <w:r w:rsidRPr="0090470C">
        <w:rPr>
          <w:b w:val="0"/>
          <w:sz w:val="22"/>
          <w:szCs w:val="22"/>
        </w:rPr>
        <w:t xml:space="preserve"> 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Αντίθετα με τα </w:t>
      </w:r>
      <w:proofErr w:type="spellStart"/>
      <w:r w:rsidRPr="0090470C">
        <w:rPr>
          <w:sz w:val="22"/>
          <w:szCs w:val="22"/>
        </w:rPr>
        <w:t>χυλομικρά</w:t>
      </w:r>
      <w:proofErr w:type="spellEnd"/>
      <w:r w:rsidRPr="0090470C">
        <w:rPr>
          <w:sz w:val="22"/>
          <w:szCs w:val="22"/>
        </w:rPr>
        <w:t xml:space="preserve">, το </w:t>
      </w:r>
      <w:proofErr w:type="spellStart"/>
      <w:r w:rsidRPr="0090470C">
        <w:rPr>
          <w:sz w:val="22"/>
          <w:szCs w:val="22"/>
          <w:lang w:val="en-US"/>
        </w:rPr>
        <w:t>Intralipid</w:t>
      </w:r>
      <w:proofErr w:type="spellEnd"/>
      <w:r w:rsidRPr="0090470C">
        <w:rPr>
          <w:sz w:val="22"/>
          <w:szCs w:val="22"/>
        </w:rPr>
        <w:t xml:space="preserve"> δεν περιέχει εστέρες της χοληστερόλης ή </w:t>
      </w:r>
      <w:proofErr w:type="spellStart"/>
      <w:r w:rsidRPr="0090470C">
        <w:rPr>
          <w:sz w:val="22"/>
          <w:szCs w:val="22"/>
        </w:rPr>
        <w:t>απολιποπρωτεϊνες</w:t>
      </w:r>
      <w:proofErr w:type="spellEnd"/>
      <w:r w:rsidRPr="0090470C">
        <w:rPr>
          <w:sz w:val="22"/>
          <w:szCs w:val="22"/>
        </w:rPr>
        <w:t xml:space="preserve">, ενώ η περιεκτικότητά του σε </w:t>
      </w:r>
      <w:proofErr w:type="spellStart"/>
      <w:r w:rsidRPr="0090470C">
        <w:rPr>
          <w:sz w:val="22"/>
          <w:szCs w:val="22"/>
        </w:rPr>
        <w:t>φωσφολιπίδια</w:t>
      </w:r>
      <w:proofErr w:type="spellEnd"/>
      <w:r w:rsidRPr="0090470C">
        <w:rPr>
          <w:sz w:val="22"/>
          <w:szCs w:val="22"/>
        </w:rPr>
        <w:t xml:space="preserve"> είναι σημαντικά υψηλότερη.</w:t>
      </w:r>
    </w:p>
    <w:p w:rsidR="00915605" w:rsidRPr="0090470C" w:rsidRDefault="00915605" w:rsidP="00F1042B">
      <w:pPr>
        <w:rPr>
          <w:sz w:val="22"/>
          <w:szCs w:val="22"/>
        </w:rPr>
      </w:pPr>
    </w:p>
    <w:p w:rsidR="009443C7" w:rsidRPr="0090470C" w:rsidRDefault="009443C7" w:rsidP="00A220B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Το </w:t>
      </w:r>
      <w:proofErr w:type="spellStart"/>
      <w:r w:rsidRPr="0090470C">
        <w:rPr>
          <w:sz w:val="22"/>
          <w:szCs w:val="22"/>
          <w:lang w:val="en-US"/>
        </w:rPr>
        <w:t>Intralipid</w:t>
      </w:r>
      <w:proofErr w:type="spellEnd"/>
      <w:r w:rsidRPr="0090470C">
        <w:rPr>
          <w:sz w:val="22"/>
          <w:szCs w:val="22"/>
        </w:rPr>
        <w:t xml:space="preserve"> αποβάλλεται από την κυκλοφορία δια μέσου οδού </w:t>
      </w:r>
      <w:proofErr w:type="spellStart"/>
      <w:r w:rsidRPr="0090470C">
        <w:rPr>
          <w:sz w:val="22"/>
          <w:szCs w:val="22"/>
        </w:rPr>
        <w:t>π</w:t>
      </w:r>
      <w:r w:rsidR="00014E30" w:rsidRPr="0090470C">
        <w:rPr>
          <w:sz w:val="22"/>
          <w:szCs w:val="22"/>
        </w:rPr>
        <w:t>αρομοίας</w:t>
      </w:r>
      <w:proofErr w:type="spellEnd"/>
      <w:r w:rsidR="00014E30" w:rsidRPr="0090470C">
        <w:rPr>
          <w:sz w:val="22"/>
          <w:szCs w:val="22"/>
        </w:rPr>
        <w:t xml:space="preserve"> εκείνης των ενδογενών </w:t>
      </w:r>
      <w:proofErr w:type="spellStart"/>
      <w:r w:rsidRPr="0090470C">
        <w:rPr>
          <w:sz w:val="22"/>
          <w:szCs w:val="22"/>
        </w:rPr>
        <w:t>χυλομικρών</w:t>
      </w:r>
      <w:proofErr w:type="spellEnd"/>
      <w:r w:rsidRPr="0090470C">
        <w:rPr>
          <w:sz w:val="22"/>
          <w:szCs w:val="22"/>
        </w:rPr>
        <w:t xml:space="preserve">. Τα σωματίδια λίπους που λαμβάνονται εξωγενώς αρχικά </w:t>
      </w:r>
      <w:proofErr w:type="spellStart"/>
      <w:r w:rsidRPr="0090470C">
        <w:rPr>
          <w:sz w:val="22"/>
          <w:szCs w:val="22"/>
        </w:rPr>
        <w:t>υδρολύονται</w:t>
      </w:r>
      <w:proofErr w:type="spellEnd"/>
      <w:r w:rsidRPr="0090470C">
        <w:rPr>
          <w:sz w:val="22"/>
          <w:szCs w:val="22"/>
        </w:rPr>
        <w:t xml:space="preserve"> στην κυκλοφορία και προσλαμβάνονται από τους περιφερικούς </w:t>
      </w:r>
      <w:r w:rsidRPr="0090470C">
        <w:rPr>
          <w:sz w:val="22"/>
          <w:szCs w:val="22"/>
          <w:lang w:val="en-US"/>
        </w:rPr>
        <w:t>LDL</w:t>
      </w:r>
      <w:r w:rsidRPr="0090470C">
        <w:rPr>
          <w:sz w:val="22"/>
          <w:szCs w:val="22"/>
        </w:rPr>
        <w:t xml:space="preserve"> υποδοχείς και από το </w:t>
      </w:r>
      <w:proofErr w:type="spellStart"/>
      <w:r w:rsidRPr="0090470C">
        <w:rPr>
          <w:sz w:val="22"/>
          <w:szCs w:val="22"/>
        </w:rPr>
        <w:t>ήπαρ.Ο</w:t>
      </w:r>
      <w:proofErr w:type="spellEnd"/>
      <w:r w:rsidRPr="0090470C">
        <w:rPr>
          <w:sz w:val="22"/>
          <w:szCs w:val="22"/>
        </w:rPr>
        <w:t xml:space="preserve"> ρυθμός αποβολής καθορίζεται από την σύνθεση των σωματιδίων λίπους, από την κατάσταση θρέψης, την ασθένεια και από τον ρυθμό έγχυσης. Στους υγιείς εθελοντές ο μέγιστος βαθμός </w:t>
      </w:r>
      <w:r w:rsidRPr="0090470C">
        <w:rPr>
          <w:sz w:val="22"/>
          <w:szCs w:val="22"/>
        </w:rPr>
        <w:lastRenderedPageBreak/>
        <w:t xml:space="preserve">κάθαρσης του </w:t>
      </w:r>
      <w:proofErr w:type="spellStart"/>
      <w:r w:rsidRPr="0090470C">
        <w:rPr>
          <w:sz w:val="22"/>
          <w:szCs w:val="22"/>
          <w:lang w:val="en-US"/>
        </w:rPr>
        <w:t>Intralipid</w:t>
      </w:r>
      <w:proofErr w:type="spellEnd"/>
      <w:r w:rsidRPr="0090470C">
        <w:rPr>
          <w:sz w:val="22"/>
          <w:szCs w:val="22"/>
        </w:rPr>
        <w:t xml:space="preserve">, μετά από ολονύκτια νηστεία είναι ίσος με 3,8 </w:t>
      </w:r>
      <w:r w:rsidRPr="0090470C">
        <w:rPr>
          <w:sz w:val="22"/>
          <w:szCs w:val="22"/>
          <w:u w:val="single"/>
        </w:rPr>
        <w:t>+</w:t>
      </w:r>
      <w:r w:rsidR="00A220BB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 xml:space="preserve">1.5 </w:t>
      </w:r>
      <w:r w:rsidRPr="0090470C">
        <w:rPr>
          <w:sz w:val="22"/>
          <w:szCs w:val="22"/>
          <w:lang w:val="en-US"/>
        </w:rPr>
        <w:t>g</w:t>
      </w:r>
      <w:r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</w:rPr>
        <w:t>τριγλυκεριδίων</w:t>
      </w:r>
      <w:proofErr w:type="spellEnd"/>
      <w:r w:rsidRPr="0090470C">
        <w:rPr>
          <w:sz w:val="22"/>
          <w:szCs w:val="22"/>
        </w:rPr>
        <w:t xml:space="preserve">, ανά </w:t>
      </w:r>
      <w:r w:rsidRPr="0090470C">
        <w:rPr>
          <w:sz w:val="22"/>
          <w:szCs w:val="22"/>
          <w:lang w:val="en-US"/>
        </w:rPr>
        <w:t>kg</w:t>
      </w:r>
      <w:r w:rsidRPr="0090470C">
        <w:rPr>
          <w:sz w:val="22"/>
          <w:szCs w:val="22"/>
        </w:rPr>
        <w:t xml:space="preserve"> </w:t>
      </w:r>
      <w:proofErr w:type="spellStart"/>
      <w:r w:rsidR="00915605" w:rsidRPr="0090470C">
        <w:rPr>
          <w:sz w:val="22"/>
          <w:szCs w:val="22"/>
        </w:rPr>
        <w:t>β.</w:t>
      </w:r>
      <w:r w:rsidRPr="0090470C">
        <w:rPr>
          <w:sz w:val="22"/>
          <w:szCs w:val="22"/>
        </w:rPr>
        <w:t>σ</w:t>
      </w:r>
      <w:proofErr w:type="spellEnd"/>
      <w:r w:rsidR="00915605" w:rsidRPr="0090470C">
        <w:rPr>
          <w:sz w:val="22"/>
          <w:szCs w:val="22"/>
        </w:rPr>
        <w:t>.</w:t>
      </w:r>
      <w:r w:rsidRPr="0090470C">
        <w:rPr>
          <w:sz w:val="22"/>
          <w:szCs w:val="22"/>
        </w:rPr>
        <w:t>, ανά 24 ώρες.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Οι ρυθμοί αποβολής και οξείδωσης εξαρτώνται από την κλινική κατάσταση του ασθενούς, η αποβολή είναι ταχύτερη και οι ρυθμοί οξείδωσης αυξάνουν σε σηπτικές καταστάσεις και μετά </w:t>
      </w:r>
      <w:r w:rsidR="00915605" w:rsidRPr="0090470C">
        <w:rPr>
          <w:sz w:val="22"/>
          <w:szCs w:val="22"/>
        </w:rPr>
        <w:t xml:space="preserve">από </w:t>
      </w:r>
      <w:r w:rsidRPr="0090470C">
        <w:rPr>
          <w:sz w:val="22"/>
          <w:szCs w:val="22"/>
        </w:rPr>
        <w:t xml:space="preserve">τραυματισμό, ενώ ασθενείς με νεφρική ανεπάρκεια ή </w:t>
      </w:r>
      <w:proofErr w:type="spellStart"/>
      <w:r w:rsidRPr="0090470C">
        <w:rPr>
          <w:sz w:val="22"/>
          <w:szCs w:val="22"/>
        </w:rPr>
        <w:t>υπερτριγλυκεριδαιμία</w:t>
      </w:r>
      <w:proofErr w:type="spellEnd"/>
      <w:r w:rsidRPr="0090470C">
        <w:rPr>
          <w:sz w:val="22"/>
          <w:szCs w:val="22"/>
        </w:rPr>
        <w:t xml:space="preserve"> εμφανίζουν χαμηλότερους ρυθμούς αποβολής και οξείδωσης.</w:t>
      </w:r>
    </w:p>
    <w:p w:rsidR="0090470C" w:rsidRDefault="0090470C" w:rsidP="00F1042B">
      <w:pPr>
        <w:pStyle w:val="4"/>
        <w:ind w:left="0"/>
        <w:jc w:val="left"/>
        <w:rPr>
          <w:b w:val="0"/>
          <w:sz w:val="22"/>
          <w:szCs w:val="22"/>
          <w:lang w:eastAsia="en-US"/>
        </w:rPr>
      </w:pPr>
    </w:p>
    <w:p w:rsidR="009443C7" w:rsidRPr="0090470C" w:rsidRDefault="00915605" w:rsidP="00F1042B">
      <w:pPr>
        <w:pStyle w:val="4"/>
        <w:ind w:left="0"/>
        <w:jc w:val="left"/>
        <w:rPr>
          <w:b w:val="0"/>
          <w:sz w:val="22"/>
          <w:szCs w:val="22"/>
        </w:rPr>
      </w:pPr>
      <w:r w:rsidRPr="0090470C">
        <w:rPr>
          <w:b w:val="0"/>
          <w:sz w:val="22"/>
          <w:szCs w:val="22"/>
        </w:rPr>
        <w:t>ΑΜΙΝΟΞΕΑ ΚΑΙ ΗΛΕΚΤΡΟΛΥΤΕΣ</w:t>
      </w:r>
    </w:p>
    <w:p w:rsidR="009443C7" w:rsidRPr="0090470C" w:rsidRDefault="009443C7" w:rsidP="00F1042B">
      <w:pPr>
        <w:pStyle w:val="3"/>
        <w:ind w:left="0"/>
        <w:jc w:val="left"/>
        <w:rPr>
          <w:sz w:val="22"/>
          <w:szCs w:val="22"/>
        </w:rPr>
      </w:pPr>
      <w:r w:rsidRPr="0090470C">
        <w:rPr>
          <w:sz w:val="22"/>
          <w:szCs w:val="22"/>
        </w:rPr>
        <w:t xml:space="preserve">Οι κύριες </w:t>
      </w:r>
      <w:proofErr w:type="spellStart"/>
      <w:r w:rsidRPr="0090470C">
        <w:rPr>
          <w:sz w:val="22"/>
          <w:szCs w:val="22"/>
        </w:rPr>
        <w:t>φαρμακοκινητικές</w:t>
      </w:r>
      <w:proofErr w:type="spellEnd"/>
      <w:r w:rsidRPr="0090470C">
        <w:rPr>
          <w:sz w:val="22"/>
          <w:szCs w:val="22"/>
        </w:rPr>
        <w:t xml:space="preserve"> ιδιότητες των αμινοξέων και των ηλεκτρολυτών που εγχέονται είναι βασικά ίδιες με αυτές των αμινοξέων και των ηλεκτρολυτών που χορηγούνται με την συνήθη τροφή. </w:t>
      </w:r>
      <w:r w:rsidR="00915605" w:rsidRPr="0090470C">
        <w:rPr>
          <w:sz w:val="22"/>
          <w:szCs w:val="22"/>
        </w:rPr>
        <w:t>Ωστόσο,</w:t>
      </w:r>
      <w:r w:rsidRPr="0090470C">
        <w:rPr>
          <w:sz w:val="22"/>
          <w:szCs w:val="22"/>
        </w:rPr>
        <w:t xml:space="preserve"> τα αμινοξέα των διαιτητικών πρωτεϊνών, αρχικά εισέρχονται στην πυλαία φλέβα και μετά στην συστηματική κυκλοφορία, ενώ τα αμινοξέα που εγχ</w:t>
      </w:r>
      <w:r w:rsidR="00014E30" w:rsidRPr="0090470C">
        <w:rPr>
          <w:sz w:val="22"/>
          <w:szCs w:val="22"/>
        </w:rPr>
        <w:t xml:space="preserve">έονται ενδοφλέβια φθάνουν στην </w:t>
      </w:r>
      <w:r w:rsidRPr="0090470C">
        <w:rPr>
          <w:sz w:val="22"/>
          <w:szCs w:val="22"/>
        </w:rPr>
        <w:t>συστηματική κυκλοφορία αμέσως.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9443C7" w:rsidRPr="0090470C" w:rsidRDefault="00915605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>ΓΛΥΚΟΖΗ</w:t>
      </w:r>
    </w:p>
    <w:p w:rsidR="009443C7" w:rsidRPr="0090470C" w:rsidRDefault="009443C7" w:rsidP="00A220B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Οι </w:t>
      </w:r>
      <w:proofErr w:type="spellStart"/>
      <w:r w:rsidRPr="0090470C">
        <w:rPr>
          <w:sz w:val="22"/>
          <w:szCs w:val="22"/>
        </w:rPr>
        <w:t>φαρμακοκινητικές</w:t>
      </w:r>
      <w:proofErr w:type="spellEnd"/>
      <w:r w:rsidRPr="0090470C">
        <w:rPr>
          <w:sz w:val="22"/>
          <w:szCs w:val="22"/>
        </w:rPr>
        <w:t xml:space="preserve"> ιδιότητες της γλυκόζης που εγχέεται είναι βασικά ίδιες με αυτές της γλυκόζης που λαμβάνεται δια των συνήθων τροφών.</w:t>
      </w: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 </w:t>
      </w:r>
    </w:p>
    <w:p w:rsidR="00915605" w:rsidRPr="0090470C" w:rsidRDefault="00915605" w:rsidP="00915605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5.3</w:t>
      </w:r>
      <w:r w:rsidRPr="0090470C">
        <w:rPr>
          <w:b/>
          <w:noProof/>
          <w:sz w:val="22"/>
          <w:szCs w:val="22"/>
        </w:rPr>
        <w:tab/>
        <w:t>Προκλινικά δεδομένα για την ασφάλεια</w:t>
      </w:r>
    </w:p>
    <w:p w:rsidR="00F1042B" w:rsidRPr="0090470C" w:rsidRDefault="00F1042B" w:rsidP="00F1042B">
      <w:pPr>
        <w:rPr>
          <w:sz w:val="22"/>
          <w:szCs w:val="22"/>
        </w:rPr>
      </w:pPr>
    </w:p>
    <w:p w:rsidR="009443C7" w:rsidRPr="0090470C" w:rsidRDefault="009443C7" w:rsidP="00A220BB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Δεν έχουν γίνει </w:t>
      </w:r>
      <w:proofErr w:type="spellStart"/>
      <w:r w:rsidRPr="0090470C">
        <w:rPr>
          <w:sz w:val="22"/>
          <w:szCs w:val="22"/>
        </w:rPr>
        <w:t>προκλινικές</w:t>
      </w:r>
      <w:proofErr w:type="spellEnd"/>
      <w:r w:rsidRPr="0090470C">
        <w:rPr>
          <w:sz w:val="22"/>
          <w:szCs w:val="22"/>
        </w:rPr>
        <w:t xml:space="preserve"> μελέτες ασφάλειας για το ιδιοσκεύασμα </w:t>
      </w:r>
      <w:proofErr w:type="spellStart"/>
      <w:r w:rsidRPr="0090470C">
        <w:rPr>
          <w:sz w:val="22"/>
          <w:szCs w:val="22"/>
          <w:lang w:val="en-US"/>
        </w:rPr>
        <w:t>Kabiven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="001D2ACA" w:rsidRPr="0090470C">
        <w:rPr>
          <w:sz w:val="22"/>
          <w:szCs w:val="22"/>
        </w:rPr>
        <w:t xml:space="preserve">. Εντούτοις, </w:t>
      </w:r>
      <w:proofErr w:type="spellStart"/>
      <w:r w:rsidRPr="0090470C">
        <w:rPr>
          <w:sz w:val="22"/>
          <w:szCs w:val="22"/>
        </w:rPr>
        <w:t>προκλινικές</w:t>
      </w:r>
      <w:proofErr w:type="spellEnd"/>
      <w:r w:rsidRPr="0090470C">
        <w:rPr>
          <w:sz w:val="22"/>
          <w:szCs w:val="22"/>
        </w:rPr>
        <w:t xml:space="preserve"> μελέτες ασφάλειας για το </w:t>
      </w:r>
      <w:proofErr w:type="spellStart"/>
      <w:r w:rsidRPr="0090470C">
        <w:rPr>
          <w:sz w:val="22"/>
          <w:szCs w:val="22"/>
          <w:lang w:val="en-US"/>
        </w:rPr>
        <w:t>Intralipid</w:t>
      </w:r>
      <w:proofErr w:type="spellEnd"/>
      <w:r w:rsidRPr="0090470C">
        <w:rPr>
          <w:sz w:val="22"/>
          <w:szCs w:val="22"/>
        </w:rPr>
        <w:t>, για διαλύματα αμινοξέων που στηρίζονται στ</w:t>
      </w:r>
      <w:r w:rsidR="00915605" w:rsidRPr="0090470C">
        <w:rPr>
          <w:sz w:val="22"/>
          <w:szCs w:val="22"/>
        </w:rPr>
        <w:t xml:space="preserve">ην σύνθεση του </w:t>
      </w:r>
      <w:proofErr w:type="spellStart"/>
      <w:r w:rsidRPr="0090470C">
        <w:rPr>
          <w:sz w:val="22"/>
          <w:szCs w:val="22"/>
          <w:lang w:val="en-US"/>
        </w:rPr>
        <w:t>Vamin</w:t>
      </w:r>
      <w:proofErr w:type="spellEnd"/>
      <w:r w:rsidR="001D2ACA" w:rsidRPr="0090470C">
        <w:rPr>
          <w:sz w:val="22"/>
          <w:szCs w:val="22"/>
        </w:rPr>
        <w:t xml:space="preserve">, ηλεκτρολυτών </w:t>
      </w:r>
      <w:r w:rsidRPr="0090470C">
        <w:rPr>
          <w:sz w:val="22"/>
          <w:szCs w:val="22"/>
        </w:rPr>
        <w:t xml:space="preserve"> και γλυκόζης, είτε ξεχωριστά ή σε μείγμα σε διαφορετικές συνθέσεις και συγκεντρώσεις, επιβεβαιώνουν ικανοποιητική </w:t>
      </w:r>
      <w:r w:rsidR="007456D4">
        <w:rPr>
          <w:sz w:val="22"/>
          <w:szCs w:val="22"/>
        </w:rPr>
        <w:t xml:space="preserve">αντοχή </w:t>
      </w:r>
      <w:r w:rsidRPr="0090470C">
        <w:rPr>
          <w:sz w:val="22"/>
          <w:szCs w:val="22"/>
        </w:rPr>
        <w:t xml:space="preserve">με μηδαμινές </w:t>
      </w:r>
      <w:r w:rsidR="007456D4">
        <w:rPr>
          <w:sz w:val="22"/>
          <w:szCs w:val="22"/>
        </w:rPr>
        <w:t>ανεπιθύμητες ενέργειες</w:t>
      </w:r>
      <w:r w:rsidRPr="0090470C">
        <w:rPr>
          <w:sz w:val="22"/>
          <w:szCs w:val="22"/>
        </w:rPr>
        <w:t xml:space="preserve">. </w:t>
      </w:r>
    </w:p>
    <w:p w:rsidR="001D2ACA" w:rsidRPr="0090470C" w:rsidRDefault="001D2ACA" w:rsidP="00A220B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</w:p>
    <w:p w:rsidR="00915605" w:rsidRPr="0090470C" w:rsidRDefault="00915605" w:rsidP="00915605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6.</w:t>
      </w:r>
      <w:r w:rsidRPr="0090470C">
        <w:rPr>
          <w:b/>
          <w:noProof/>
          <w:sz w:val="22"/>
          <w:szCs w:val="22"/>
        </w:rPr>
        <w:tab/>
        <w:t>ΦΑΡΜΑΚΕΥΤΙΚΕΣ ΠΛΗΡΟΦΟΡΙΕΣ</w:t>
      </w:r>
    </w:p>
    <w:p w:rsidR="009443C7" w:rsidRPr="0090470C" w:rsidRDefault="009443C7">
      <w:pPr>
        <w:jc w:val="both"/>
        <w:rPr>
          <w:b/>
          <w:sz w:val="22"/>
          <w:szCs w:val="22"/>
        </w:rPr>
      </w:pPr>
    </w:p>
    <w:p w:rsidR="00915605" w:rsidRPr="0090470C" w:rsidRDefault="00915605" w:rsidP="00915605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6.1</w:t>
      </w:r>
      <w:r w:rsidRPr="0090470C">
        <w:rPr>
          <w:b/>
          <w:noProof/>
          <w:sz w:val="22"/>
          <w:szCs w:val="22"/>
        </w:rPr>
        <w:tab/>
        <w:t>Κατάλογος εκδόχων</w:t>
      </w:r>
    </w:p>
    <w:p w:rsidR="00F1042B" w:rsidRPr="0090470C" w:rsidRDefault="00F1042B" w:rsidP="00F1042B">
      <w:pPr>
        <w:rPr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  <w:lang w:val="en-US"/>
        </w:rPr>
        <w:t>Purified</w:t>
      </w:r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egg</w:t>
      </w:r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phospholipids</w:t>
      </w:r>
    </w:p>
    <w:p w:rsidR="009443C7" w:rsidRPr="0090470C" w:rsidRDefault="009443C7" w:rsidP="00F1042B">
      <w:pPr>
        <w:rPr>
          <w:sz w:val="22"/>
          <w:szCs w:val="22"/>
          <w:lang w:val="en-US"/>
        </w:rPr>
      </w:pPr>
      <w:r w:rsidRPr="0090470C">
        <w:rPr>
          <w:sz w:val="22"/>
          <w:szCs w:val="22"/>
          <w:lang w:val="en-US"/>
        </w:rPr>
        <w:t>Glycerol</w:t>
      </w:r>
    </w:p>
    <w:p w:rsidR="009443C7" w:rsidRPr="0090470C" w:rsidRDefault="009443C7" w:rsidP="00F1042B">
      <w:pPr>
        <w:rPr>
          <w:sz w:val="22"/>
          <w:szCs w:val="22"/>
          <w:lang w:val="en-GB"/>
        </w:rPr>
      </w:pPr>
      <w:r w:rsidRPr="0090470C">
        <w:rPr>
          <w:sz w:val="22"/>
          <w:szCs w:val="22"/>
          <w:lang w:val="en-US"/>
        </w:rPr>
        <w:t>Sodium hydroxide</w:t>
      </w:r>
      <w:r w:rsidR="00EE59F5" w:rsidRPr="0090470C">
        <w:rPr>
          <w:sz w:val="22"/>
          <w:szCs w:val="22"/>
          <w:lang w:val="en-US"/>
        </w:rPr>
        <w:t xml:space="preserve"> </w:t>
      </w:r>
      <w:r w:rsidR="00EE59F5" w:rsidRPr="0090470C">
        <w:rPr>
          <w:sz w:val="22"/>
          <w:szCs w:val="22"/>
          <w:lang w:val="en-GB"/>
        </w:rPr>
        <w:t>(for pH adjustment)</w:t>
      </w:r>
    </w:p>
    <w:p w:rsidR="009443C7" w:rsidRPr="0090470C" w:rsidRDefault="009443C7" w:rsidP="00F1042B">
      <w:pPr>
        <w:rPr>
          <w:sz w:val="22"/>
          <w:szCs w:val="22"/>
          <w:lang w:val="en-GB"/>
        </w:rPr>
      </w:pPr>
      <w:r w:rsidRPr="0090470C">
        <w:rPr>
          <w:sz w:val="22"/>
          <w:szCs w:val="22"/>
          <w:lang w:val="en-US"/>
        </w:rPr>
        <w:t>Acetic acid, glacial</w:t>
      </w:r>
      <w:r w:rsidR="00EE59F5" w:rsidRPr="0090470C">
        <w:rPr>
          <w:sz w:val="22"/>
          <w:szCs w:val="22"/>
          <w:lang w:val="en-US"/>
        </w:rPr>
        <w:t xml:space="preserve"> </w:t>
      </w:r>
      <w:r w:rsidR="00EE59F5" w:rsidRPr="0090470C">
        <w:rPr>
          <w:sz w:val="22"/>
          <w:szCs w:val="22"/>
          <w:lang w:val="en-GB"/>
        </w:rPr>
        <w:t>(for pH adjustment)</w:t>
      </w:r>
    </w:p>
    <w:p w:rsidR="009443C7" w:rsidRPr="0090470C" w:rsidRDefault="009443C7" w:rsidP="00F1042B">
      <w:pPr>
        <w:pStyle w:val="3"/>
        <w:ind w:left="0"/>
        <w:jc w:val="left"/>
        <w:rPr>
          <w:sz w:val="22"/>
          <w:szCs w:val="22"/>
        </w:rPr>
      </w:pPr>
      <w:r w:rsidRPr="0090470C">
        <w:rPr>
          <w:sz w:val="22"/>
          <w:szCs w:val="22"/>
        </w:rPr>
        <w:t>Ενέσιμο ύδωρ</w:t>
      </w:r>
    </w:p>
    <w:p w:rsidR="009443C7" w:rsidRPr="0090470C" w:rsidRDefault="009443C7" w:rsidP="00F1042B">
      <w:pPr>
        <w:rPr>
          <w:b/>
          <w:sz w:val="22"/>
          <w:szCs w:val="22"/>
        </w:rPr>
      </w:pPr>
    </w:p>
    <w:p w:rsidR="00BA3710" w:rsidRPr="0090470C" w:rsidRDefault="00BA3710" w:rsidP="00BA3710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6.2</w:t>
      </w:r>
      <w:r w:rsidRPr="0090470C">
        <w:rPr>
          <w:b/>
          <w:noProof/>
          <w:sz w:val="22"/>
          <w:szCs w:val="22"/>
        </w:rPr>
        <w:tab/>
        <w:t>Ασυμβατότητες</w:t>
      </w:r>
    </w:p>
    <w:p w:rsidR="009443C7" w:rsidRPr="0090470C" w:rsidRDefault="009443C7" w:rsidP="00F1042B">
      <w:pPr>
        <w:rPr>
          <w:b/>
          <w:sz w:val="22"/>
          <w:szCs w:val="22"/>
        </w:rPr>
      </w:pPr>
    </w:p>
    <w:p w:rsidR="009443C7" w:rsidRPr="0090470C" w:rsidRDefault="009443C7" w:rsidP="00F1042B">
      <w:pPr>
        <w:rPr>
          <w:sz w:val="22"/>
          <w:szCs w:val="22"/>
        </w:rPr>
      </w:pPr>
      <w:r w:rsidRPr="0090470C">
        <w:rPr>
          <w:sz w:val="22"/>
          <w:szCs w:val="22"/>
          <w:lang w:val="en-US"/>
        </w:rPr>
        <w:t>To</w:t>
      </w:r>
      <w:r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</w:rPr>
        <w:t>Κabiven</w:t>
      </w:r>
      <w:proofErr w:type="spellEnd"/>
      <w:r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  <w:lang w:val="en-US"/>
        </w:rPr>
        <w:t>Peripheral</w:t>
      </w:r>
      <w:r w:rsidRPr="0090470C">
        <w:rPr>
          <w:sz w:val="22"/>
          <w:szCs w:val="22"/>
        </w:rPr>
        <w:t xml:space="preserve"> </w:t>
      </w:r>
      <w:r w:rsidR="00BA3710" w:rsidRPr="0090470C">
        <w:rPr>
          <w:sz w:val="22"/>
          <w:szCs w:val="22"/>
        </w:rPr>
        <w:t>μπορεί</w:t>
      </w:r>
      <w:r w:rsidRPr="0090470C">
        <w:rPr>
          <w:sz w:val="22"/>
          <w:szCs w:val="22"/>
        </w:rPr>
        <w:t xml:space="preserve"> να αναμειγνύεται μόνο</w:t>
      </w:r>
      <w:r w:rsidR="00D07260">
        <w:rPr>
          <w:sz w:val="22"/>
          <w:szCs w:val="22"/>
        </w:rPr>
        <w:t>ν</w:t>
      </w:r>
      <w:r w:rsidRPr="0090470C">
        <w:rPr>
          <w:sz w:val="22"/>
          <w:szCs w:val="22"/>
        </w:rPr>
        <w:t xml:space="preserve"> με άλλα φαρμακευτικά προϊόντα για τα οποία έχει τεκμηριωθεί η συμβατότητά τους. Βλέπε τμήμα 6.6. «Οδηγίες χρήσης / χειρισμού»</w:t>
      </w:r>
      <w:r w:rsidR="00014E30" w:rsidRPr="0090470C">
        <w:rPr>
          <w:sz w:val="22"/>
          <w:szCs w:val="22"/>
        </w:rPr>
        <w:t>.</w:t>
      </w:r>
    </w:p>
    <w:p w:rsidR="009443C7" w:rsidRPr="0090470C" w:rsidRDefault="009443C7" w:rsidP="00F1042B">
      <w:pPr>
        <w:rPr>
          <w:sz w:val="22"/>
          <w:szCs w:val="22"/>
        </w:rPr>
      </w:pPr>
    </w:p>
    <w:p w:rsidR="00BA3710" w:rsidRPr="0090470C" w:rsidRDefault="00BA3710" w:rsidP="00BA3710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6.3</w:t>
      </w:r>
      <w:r w:rsidRPr="0090470C">
        <w:rPr>
          <w:b/>
          <w:noProof/>
          <w:sz w:val="22"/>
          <w:szCs w:val="22"/>
        </w:rPr>
        <w:tab/>
        <w:t>Διάρκεια ζωής</w:t>
      </w:r>
    </w:p>
    <w:p w:rsidR="0068736A" w:rsidRPr="0090470C" w:rsidRDefault="0068736A" w:rsidP="0068736A">
      <w:pPr>
        <w:rPr>
          <w:sz w:val="22"/>
          <w:szCs w:val="22"/>
        </w:rPr>
      </w:pPr>
    </w:p>
    <w:p w:rsidR="009443C7" w:rsidRPr="0090470C" w:rsidRDefault="009443C7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>2 χρόνια</w:t>
      </w:r>
      <w:r w:rsidR="00BA3710" w:rsidRPr="0090470C">
        <w:rPr>
          <w:sz w:val="22"/>
          <w:szCs w:val="22"/>
        </w:rPr>
        <w:t xml:space="preserve"> μέσα στην εξωτερική θήκη</w:t>
      </w:r>
      <w:r w:rsidRPr="0090470C">
        <w:rPr>
          <w:sz w:val="22"/>
          <w:szCs w:val="22"/>
        </w:rPr>
        <w:t>.</w:t>
      </w:r>
    </w:p>
    <w:p w:rsidR="009443C7" w:rsidRPr="0090470C" w:rsidRDefault="009443C7" w:rsidP="0068736A">
      <w:pPr>
        <w:rPr>
          <w:sz w:val="22"/>
          <w:szCs w:val="22"/>
        </w:rPr>
      </w:pPr>
    </w:p>
    <w:p w:rsidR="009443C7" w:rsidRPr="0090470C" w:rsidRDefault="00ED621E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>ΔΙΑΡΚΕΙΑ ΖΩΗΣ ΜΕΤΑ ΤΗΝ ΑΝΑΜΕΙΞΗ.</w:t>
      </w:r>
    </w:p>
    <w:p w:rsidR="009443C7" w:rsidRPr="0090470C" w:rsidRDefault="009443C7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Μετά </w:t>
      </w:r>
      <w:r w:rsidR="00014E30" w:rsidRPr="0090470C">
        <w:rPr>
          <w:sz w:val="22"/>
          <w:szCs w:val="22"/>
        </w:rPr>
        <w:t>την διάνοιξη</w:t>
      </w:r>
      <w:r w:rsidRPr="0090470C">
        <w:rPr>
          <w:sz w:val="22"/>
          <w:szCs w:val="22"/>
        </w:rPr>
        <w:t xml:space="preserve"> των φραγμών έχει αποδειχθεί ότι η χημική και φυσική</w:t>
      </w:r>
      <w:r w:rsidR="0068736A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 xml:space="preserve">σταθερότητα, </w:t>
      </w:r>
      <w:r w:rsidR="00014E30" w:rsidRPr="0090470C">
        <w:rPr>
          <w:sz w:val="22"/>
          <w:szCs w:val="22"/>
        </w:rPr>
        <w:t xml:space="preserve">του σε χρήση μείγματος του </w:t>
      </w:r>
      <w:r w:rsidRPr="0090470C">
        <w:rPr>
          <w:sz w:val="22"/>
          <w:szCs w:val="22"/>
        </w:rPr>
        <w:t>σάκου τριών θαλάμων είναι 24 ώρες στους 25</w:t>
      </w:r>
      <w:r w:rsidRPr="0090470C">
        <w:rPr>
          <w:sz w:val="22"/>
          <w:szCs w:val="22"/>
          <w:lang w:val="en-US"/>
        </w:rPr>
        <w:sym w:font="Symbol" w:char="F0B0"/>
      </w:r>
      <w:r w:rsidRPr="0090470C">
        <w:rPr>
          <w:sz w:val="22"/>
          <w:szCs w:val="22"/>
          <w:lang w:val="en-US"/>
        </w:rPr>
        <w:t>C</w:t>
      </w:r>
      <w:r w:rsidRPr="0090470C">
        <w:rPr>
          <w:sz w:val="22"/>
          <w:szCs w:val="22"/>
        </w:rPr>
        <w:t>.</w:t>
      </w:r>
    </w:p>
    <w:p w:rsidR="009443C7" w:rsidRPr="0090470C" w:rsidRDefault="009443C7" w:rsidP="0068736A">
      <w:pPr>
        <w:rPr>
          <w:sz w:val="22"/>
          <w:szCs w:val="22"/>
        </w:rPr>
      </w:pPr>
    </w:p>
    <w:p w:rsidR="00725B3E" w:rsidRPr="0090470C" w:rsidRDefault="00725B3E" w:rsidP="00725B3E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6.4</w:t>
      </w:r>
      <w:r w:rsidRPr="0090470C">
        <w:rPr>
          <w:b/>
          <w:noProof/>
          <w:sz w:val="22"/>
          <w:szCs w:val="22"/>
        </w:rPr>
        <w:tab/>
        <w:t>Ιδιαίτερες προφυλάξεις κατά την φύλαξη του προϊόντος</w:t>
      </w:r>
    </w:p>
    <w:p w:rsidR="009443C7" w:rsidRPr="0090470C" w:rsidRDefault="009443C7" w:rsidP="0068736A">
      <w:pPr>
        <w:rPr>
          <w:b/>
          <w:sz w:val="22"/>
          <w:szCs w:val="22"/>
        </w:rPr>
      </w:pPr>
    </w:p>
    <w:p w:rsidR="009443C7" w:rsidRPr="0090470C" w:rsidRDefault="009443C7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>Να  μη φυλάσσεται σε θερμοκρασία άνω των 25</w:t>
      </w:r>
      <w:r w:rsidRPr="0090470C">
        <w:rPr>
          <w:sz w:val="22"/>
          <w:szCs w:val="22"/>
          <w:lang w:val="en-US"/>
        </w:rPr>
        <w:sym w:font="Symbol" w:char="F0B0"/>
      </w:r>
      <w:r w:rsidRPr="0090470C">
        <w:rPr>
          <w:sz w:val="22"/>
          <w:szCs w:val="22"/>
          <w:lang w:val="en-US"/>
        </w:rPr>
        <w:t>C</w:t>
      </w:r>
      <w:r w:rsidRPr="0090470C">
        <w:rPr>
          <w:sz w:val="22"/>
          <w:szCs w:val="22"/>
        </w:rPr>
        <w:t>.</w:t>
      </w:r>
      <w:r w:rsidR="00725B3E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Να φυλάσσεται μέσα στην εξωτερική θήκη.</w:t>
      </w:r>
      <w:r w:rsidR="00725B3E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Να μην καταψύχεται.</w:t>
      </w:r>
    </w:p>
    <w:p w:rsidR="009443C7" w:rsidRPr="0090470C" w:rsidRDefault="009443C7" w:rsidP="0068736A">
      <w:pPr>
        <w:rPr>
          <w:sz w:val="22"/>
          <w:szCs w:val="22"/>
        </w:rPr>
      </w:pPr>
    </w:p>
    <w:p w:rsidR="009443C7" w:rsidRPr="0090470C" w:rsidRDefault="009B7D67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>ΜΕΤΑ ΤΗΝ ΑΝΑΜΕΙΞΗ ΜΕ ΠΡΟΣΘΗΚΕΣ.</w:t>
      </w:r>
    </w:p>
    <w:p w:rsidR="009443C7" w:rsidRPr="0090470C" w:rsidRDefault="009443C7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>Μετά το άνοιγμα των φραγμών του σάκου και την ανάμειξη των τριών διαλυμάτων,</w:t>
      </w:r>
      <w:r w:rsidR="00A220BB" w:rsidRPr="0090470C">
        <w:rPr>
          <w:sz w:val="22"/>
          <w:szCs w:val="22"/>
        </w:rPr>
        <w:t xml:space="preserve"> </w:t>
      </w:r>
      <w:r w:rsidR="009B7D67" w:rsidRPr="0090470C">
        <w:rPr>
          <w:sz w:val="22"/>
          <w:szCs w:val="22"/>
        </w:rPr>
        <w:t>είναι δυνατό</w:t>
      </w:r>
      <w:r w:rsidRPr="0090470C">
        <w:rPr>
          <w:sz w:val="22"/>
          <w:szCs w:val="22"/>
        </w:rPr>
        <w:t xml:space="preserve"> να γίνουν προσθήκες δια μέσου </w:t>
      </w:r>
      <w:r w:rsidR="009B7D67" w:rsidRPr="0090470C">
        <w:rPr>
          <w:sz w:val="22"/>
          <w:szCs w:val="22"/>
        </w:rPr>
        <w:t>του στομίου</w:t>
      </w:r>
      <w:r w:rsidRPr="0090470C">
        <w:rPr>
          <w:sz w:val="22"/>
          <w:szCs w:val="22"/>
        </w:rPr>
        <w:t xml:space="preserve"> χορήγησης των φαρμάκων.</w:t>
      </w:r>
    </w:p>
    <w:p w:rsidR="009443C7" w:rsidRPr="0090470C" w:rsidRDefault="009443C7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>Από μικροβιολογική άποψη αν έχουν γίνει προσθήκες το προϊόν πρέπει να χρησιμοποιείται άμεσα.</w:t>
      </w:r>
      <w:r w:rsidR="009B7D67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Αν η χρήση δεν είναι άμεση, ο χρόνος και οι συνθήκες φύλαξης πριν την χορήγηση είναι στην αποκλειστική ευθύνη του χρήστη και φυσιολογικά ο χρόνος δεν πρέπει να υπερβαίνει τις 24 ώρες στους 2-8</w:t>
      </w:r>
      <w:r w:rsidRPr="0090470C">
        <w:rPr>
          <w:sz w:val="22"/>
          <w:szCs w:val="22"/>
          <w:lang w:val="en-US"/>
        </w:rPr>
        <w:sym w:font="Symbol" w:char="F0B0"/>
      </w:r>
      <w:r w:rsidRPr="0090470C">
        <w:rPr>
          <w:sz w:val="22"/>
          <w:szCs w:val="22"/>
          <w:lang w:val="en-US"/>
        </w:rPr>
        <w:t>C</w:t>
      </w:r>
      <w:r w:rsidRPr="0090470C">
        <w:rPr>
          <w:sz w:val="22"/>
          <w:szCs w:val="22"/>
        </w:rPr>
        <w:t>.</w:t>
      </w:r>
      <w:r w:rsidR="00025384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Αν η αποθήκευση του μείγματος δεν μπορεί να αποφευχθεί και οι προσθήκες έγιναν σε ελεγχόμενες και αξιόπιστα άσηπτες συνθήκες, το ανάμεικτο γαλάκτωμα δυνατόν να αποθηκευτεί πριν την χρήση, το μέγιστο 6 ημέρες σε θερμοκρασία 2-8</w:t>
      </w:r>
      <w:r w:rsidRPr="0090470C">
        <w:rPr>
          <w:sz w:val="22"/>
          <w:szCs w:val="22"/>
          <w:lang w:val="en-US"/>
        </w:rPr>
        <w:sym w:font="Symbol" w:char="F0B0"/>
      </w:r>
      <w:r w:rsidRPr="0090470C">
        <w:rPr>
          <w:sz w:val="22"/>
          <w:szCs w:val="22"/>
          <w:lang w:val="en-US"/>
        </w:rPr>
        <w:t>C</w:t>
      </w:r>
      <w:r w:rsidRPr="0090470C">
        <w:rPr>
          <w:sz w:val="22"/>
          <w:szCs w:val="22"/>
        </w:rPr>
        <w:t>.</w:t>
      </w:r>
      <w:r w:rsidR="00025384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Μετά την απομάκρυνσή του από τους 2-8</w:t>
      </w:r>
      <w:r w:rsidRPr="0090470C">
        <w:rPr>
          <w:sz w:val="22"/>
          <w:szCs w:val="22"/>
          <w:lang w:val="en-US"/>
        </w:rPr>
        <w:sym w:font="Symbol" w:char="F0B0"/>
      </w:r>
      <w:r w:rsidRPr="0090470C">
        <w:rPr>
          <w:sz w:val="22"/>
          <w:szCs w:val="22"/>
          <w:lang w:val="en-US"/>
        </w:rPr>
        <w:t>C</w:t>
      </w:r>
      <w:r w:rsidRPr="0090470C">
        <w:rPr>
          <w:sz w:val="22"/>
          <w:szCs w:val="22"/>
        </w:rPr>
        <w:t>, το μείγμα πρέπει να εγχέεται μέσα σε 24 ώρες.</w:t>
      </w:r>
    </w:p>
    <w:p w:rsidR="009443C7" w:rsidRPr="0090470C" w:rsidRDefault="009443C7" w:rsidP="0068736A">
      <w:pPr>
        <w:rPr>
          <w:sz w:val="22"/>
          <w:szCs w:val="22"/>
        </w:rPr>
      </w:pPr>
    </w:p>
    <w:p w:rsidR="00E06775" w:rsidRPr="0090470C" w:rsidRDefault="00E06775" w:rsidP="00E06775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6.5</w:t>
      </w:r>
      <w:r w:rsidRPr="0090470C">
        <w:rPr>
          <w:b/>
          <w:noProof/>
          <w:sz w:val="22"/>
          <w:szCs w:val="22"/>
        </w:rPr>
        <w:tab/>
        <w:t>Φύση και συστατικά του περιέκτη</w:t>
      </w:r>
    </w:p>
    <w:p w:rsidR="009443C7" w:rsidRPr="0090470C" w:rsidRDefault="009443C7" w:rsidP="0068736A">
      <w:pPr>
        <w:rPr>
          <w:b/>
          <w:sz w:val="22"/>
          <w:szCs w:val="22"/>
          <w:lang w:val="en-US"/>
        </w:rPr>
      </w:pPr>
    </w:p>
    <w:p w:rsidR="009443C7" w:rsidRPr="0090470C" w:rsidRDefault="009443C7" w:rsidP="00A220BB">
      <w:pPr>
        <w:rPr>
          <w:sz w:val="22"/>
          <w:szCs w:val="22"/>
          <w:lang w:val="en-US"/>
        </w:rPr>
      </w:pPr>
      <w:r w:rsidRPr="0090470C">
        <w:rPr>
          <w:sz w:val="22"/>
          <w:szCs w:val="22"/>
        </w:rPr>
        <w:t xml:space="preserve">Ο </w:t>
      </w:r>
      <w:proofErr w:type="spellStart"/>
      <w:r w:rsidRPr="0090470C">
        <w:rPr>
          <w:sz w:val="22"/>
          <w:szCs w:val="22"/>
        </w:rPr>
        <w:t>περιέκτης</w:t>
      </w:r>
      <w:proofErr w:type="spellEnd"/>
      <w:r w:rsidRPr="0090470C">
        <w:rPr>
          <w:sz w:val="22"/>
          <w:szCs w:val="22"/>
        </w:rPr>
        <w:t xml:space="preserve"> αποτελείται από έναν </w:t>
      </w:r>
      <w:proofErr w:type="spellStart"/>
      <w:r w:rsidRPr="0090470C">
        <w:rPr>
          <w:sz w:val="22"/>
          <w:szCs w:val="22"/>
        </w:rPr>
        <w:t>πολυ</w:t>
      </w:r>
      <w:r w:rsidR="00A220BB" w:rsidRPr="0090470C">
        <w:rPr>
          <w:sz w:val="22"/>
          <w:szCs w:val="22"/>
        </w:rPr>
        <w:t>διαμερισματικό</w:t>
      </w:r>
      <w:proofErr w:type="spellEnd"/>
      <w:r w:rsidR="00A220BB" w:rsidRPr="0090470C">
        <w:rPr>
          <w:sz w:val="22"/>
          <w:szCs w:val="22"/>
        </w:rPr>
        <w:t xml:space="preserve"> εσωτερικό σάκο </w:t>
      </w:r>
      <w:r w:rsidRPr="0090470C">
        <w:rPr>
          <w:sz w:val="22"/>
          <w:szCs w:val="22"/>
        </w:rPr>
        <w:t>και μια εξωτερική θήκη. Ο εσωτερικός σάκος χωρίζετ</w:t>
      </w:r>
      <w:r w:rsidR="008E4763" w:rsidRPr="0090470C">
        <w:rPr>
          <w:sz w:val="22"/>
          <w:szCs w:val="22"/>
        </w:rPr>
        <w:t xml:space="preserve">αι σε τρεις χώρους με </w:t>
      </w:r>
      <w:proofErr w:type="spellStart"/>
      <w:r w:rsidR="008E4763" w:rsidRPr="0090470C">
        <w:rPr>
          <w:sz w:val="22"/>
          <w:szCs w:val="22"/>
        </w:rPr>
        <w:t>ανοιγόμενου</w:t>
      </w:r>
      <w:r w:rsidRPr="0090470C">
        <w:rPr>
          <w:sz w:val="22"/>
          <w:szCs w:val="22"/>
        </w:rPr>
        <w:t>ς</w:t>
      </w:r>
      <w:proofErr w:type="spellEnd"/>
      <w:r w:rsidRPr="0090470C">
        <w:rPr>
          <w:sz w:val="22"/>
          <w:szCs w:val="22"/>
        </w:rPr>
        <w:t xml:space="preserve"> </w:t>
      </w:r>
      <w:r w:rsidR="008E4763" w:rsidRPr="0090470C">
        <w:rPr>
          <w:sz w:val="22"/>
          <w:szCs w:val="22"/>
        </w:rPr>
        <w:t>φραγμούς</w:t>
      </w:r>
      <w:r w:rsidRPr="0090470C">
        <w:rPr>
          <w:sz w:val="22"/>
          <w:szCs w:val="22"/>
        </w:rPr>
        <w:t>. Μεταξύ του εσωτερικού σάκου και της εξωτερικής θήκης είναι τοποθετημένος, ένας απορροφητής οξυγόνου.</w:t>
      </w:r>
    </w:p>
    <w:p w:rsidR="00021237" w:rsidRPr="0090470C" w:rsidRDefault="00021237" w:rsidP="0068736A">
      <w:pPr>
        <w:rPr>
          <w:sz w:val="22"/>
          <w:szCs w:val="22"/>
          <w:lang w:val="en-US"/>
        </w:rPr>
      </w:pPr>
    </w:p>
    <w:p w:rsidR="00884197" w:rsidRPr="0090470C" w:rsidRDefault="00884197" w:rsidP="00884197">
      <w:pPr>
        <w:spacing w:line="240" w:lineRule="atLeast"/>
        <w:rPr>
          <w:color w:val="000000"/>
          <w:sz w:val="22"/>
          <w:szCs w:val="22"/>
        </w:rPr>
      </w:pPr>
      <w:r w:rsidRPr="0090470C">
        <w:rPr>
          <w:sz w:val="22"/>
          <w:szCs w:val="22"/>
        </w:rPr>
        <w:t xml:space="preserve">Ο εσωτερικός σάκος είναι φτιαγμένος από μεμβράνη πολυμερούς πολλαπλών στρωμάτων εναλλακτικά από </w:t>
      </w:r>
      <w:r w:rsidRPr="0090470C">
        <w:rPr>
          <w:sz w:val="22"/>
          <w:szCs w:val="22"/>
          <w:lang w:val="en-US"/>
        </w:rPr>
        <w:t>Excel</w:t>
      </w:r>
      <w:r w:rsidRPr="0090470C">
        <w:rPr>
          <w:sz w:val="22"/>
          <w:szCs w:val="22"/>
        </w:rPr>
        <w:t xml:space="preserve"> ή </w:t>
      </w:r>
      <w:r w:rsidRPr="0090470C">
        <w:rPr>
          <w:color w:val="000000"/>
          <w:sz w:val="22"/>
          <w:szCs w:val="22"/>
          <w:lang w:val="sv-SE"/>
        </w:rPr>
        <w:t>Biofine</w:t>
      </w:r>
      <w:r w:rsidRPr="0090470C">
        <w:rPr>
          <w:color w:val="000000"/>
          <w:sz w:val="22"/>
          <w:szCs w:val="22"/>
        </w:rPr>
        <w:t>.</w:t>
      </w:r>
    </w:p>
    <w:p w:rsidR="00884197" w:rsidRPr="0090470C" w:rsidRDefault="00884197" w:rsidP="00884197">
      <w:pPr>
        <w:spacing w:line="240" w:lineRule="atLeast"/>
        <w:rPr>
          <w:b/>
          <w:i/>
          <w:color w:val="000000"/>
          <w:sz w:val="22"/>
          <w:szCs w:val="22"/>
        </w:rPr>
      </w:pPr>
    </w:p>
    <w:p w:rsidR="00884197" w:rsidRPr="0090470C" w:rsidRDefault="00884197" w:rsidP="006C0EDA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Η μεμβράνη του εσωτερικού σάκου </w:t>
      </w:r>
      <w:r w:rsidRPr="0090470C">
        <w:rPr>
          <w:sz w:val="22"/>
          <w:szCs w:val="22"/>
          <w:lang w:val="en-US"/>
        </w:rPr>
        <w:t>Excel</w:t>
      </w:r>
      <w:r w:rsidRPr="0090470C">
        <w:rPr>
          <w:sz w:val="22"/>
          <w:szCs w:val="22"/>
        </w:rPr>
        <w:t xml:space="preserve"> αποτελείται από τρία στρώματα. Το εσωτερικό στρώμα α</w:t>
      </w:r>
      <w:r w:rsidR="00014E30" w:rsidRPr="0090470C">
        <w:rPr>
          <w:sz w:val="22"/>
          <w:szCs w:val="22"/>
        </w:rPr>
        <w:t xml:space="preserve">ποτελείται από </w:t>
      </w:r>
      <w:proofErr w:type="spellStart"/>
      <w:r w:rsidR="00014E30" w:rsidRPr="0090470C">
        <w:rPr>
          <w:sz w:val="22"/>
          <w:szCs w:val="22"/>
        </w:rPr>
        <w:t>συμπολυμερές</w:t>
      </w:r>
      <w:proofErr w:type="spellEnd"/>
      <w:r w:rsidR="00014E30" w:rsidRPr="0090470C">
        <w:rPr>
          <w:sz w:val="22"/>
          <w:szCs w:val="22"/>
        </w:rPr>
        <w:t xml:space="preserve"> </w:t>
      </w:r>
      <w:proofErr w:type="spellStart"/>
      <w:r w:rsidR="00014E30" w:rsidRPr="0090470C">
        <w:rPr>
          <w:sz w:val="22"/>
          <w:szCs w:val="22"/>
        </w:rPr>
        <w:t>πολυ</w:t>
      </w:r>
      <w:proofErr w:type="spellEnd"/>
      <w:r w:rsidRPr="0090470C">
        <w:rPr>
          <w:sz w:val="22"/>
          <w:szCs w:val="22"/>
        </w:rPr>
        <w:t xml:space="preserve"> (προπυλένιο/αιθυλένιο) και θερμοπλαστικό </w:t>
      </w:r>
      <w:proofErr w:type="spellStart"/>
      <w:r w:rsidRPr="0090470C">
        <w:rPr>
          <w:sz w:val="22"/>
          <w:szCs w:val="22"/>
        </w:rPr>
        <w:t>ελαστομερές</w:t>
      </w:r>
      <w:proofErr w:type="spellEnd"/>
      <w:r w:rsidRPr="0090470C">
        <w:rPr>
          <w:sz w:val="22"/>
          <w:szCs w:val="22"/>
        </w:rPr>
        <w:t xml:space="preserve"> </w:t>
      </w:r>
      <w:proofErr w:type="spellStart"/>
      <w:r w:rsidRPr="0090470C">
        <w:rPr>
          <w:sz w:val="22"/>
          <w:szCs w:val="22"/>
        </w:rPr>
        <w:t>στυρένιο</w:t>
      </w:r>
      <w:proofErr w:type="spellEnd"/>
      <w:r w:rsidRPr="0090470C">
        <w:rPr>
          <w:sz w:val="22"/>
          <w:szCs w:val="22"/>
        </w:rPr>
        <w:t>/αιθυλένιο/</w:t>
      </w:r>
      <w:proofErr w:type="spellStart"/>
      <w:r w:rsidRPr="0090470C">
        <w:rPr>
          <w:sz w:val="22"/>
          <w:szCs w:val="22"/>
        </w:rPr>
        <w:t>βουτυλένιο</w:t>
      </w:r>
      <w:proofErr w:type="spellEnd"/>
      <w:r w:rsidRPr="0090470C">
        <w:rPr>
          <w:sz w:val="22"/>
          <w:szCs w:val="22"/>
        </w:rPr>
        <w:t>/</w:t>
      </w:r>
      <w:proofErr w:type="spellStart"/>
      <w:r w:rsidRPr="0090470C">
        <w:rPr>
          <w:sz w:val="22"/>
          <w:szCs w:val="22"/>
        </w:rPr>
        <w:t>στυρένιο</w:t>
      </w:r>
      <w:proofErr w:type="spellEnd"/>
      <w:r w:rsidRPr="0090470C">
        <w:rPr>
          <w:sz w:val="22"/>
          <w:szCs w:val="22"/>
        </w:rPr>
        <w:t xml:space="preserve"> (</w:t>
      </w:r>
      <w:r w:rsidRPr="0090470C">
        <w:rPr>
          <w:sz w:val="22"/>
          <w:szCs w:val="22"/>
          <w:lang w:val="en-US"/>
        </w:rPr>
        <w:t>SEBS</w:t>
      </w:r>
      <w:r w:rsidRPr="0090470C">
        <w:rPr>
          <w:sz w:val="22"/>
          <w:szCs w:val="22"/>
        </w:rPr>
        <w:t xml:space="preserve">). Το μεσαίο στρώμα αποτελείται από </w:t>
      </w:r>
      <w:r w:rsidRPr="0090470C">
        <w:rPr>
          <w:sz w:val="22"/>
          <w:szCs w:val="22"/>
          <w:lang w:val="en-US"/>
        </w:rPr>
        <w:t>SEBS</w:t>
      </w:r>
      <w:r w:rsidRPr="0090470C">
        <w:rPr>
          <w:sz w:val="22"/>
          <w:szCs w:val="22"/>
        </w:rPr>
        <w:t xml:space="preserve"> και το εξωτερικό στρώμα αποτελείται από </w:t>
      </w:r>
      <w:proofErr w:type="spellStart"/>
      <w:r w:rsidRPr="0090470C">
        <w:rPr>
          <w:sz w:val="22"/>
          <w:szCs w:val="22"/>
        </w:rPr>
        <w:t>συμπολυεστέρα</w:t>
      </w:r>
      <w:proofErr w:type="spellEnd"/>
      <w:r w:rsidRPr="0090470C">
        <w:rPr>
          <w:sz w:val="22"/>
          <w:szCs w:val="22"/>
        </w:rPr>
        <w:t xml:space="preserve"> – αιθέρα. Η υποδοχή έγχυσης φέρει κάλυμμα από </w:t>
      </w:r>
      <w:proofErr w:type="spellStart"/>
      <w:r w:rsidRPr="0090470C">
        <w:rPr>
          <w:sz w:val="22"/>
          <w:szCs w:val="22"/>
        </w:rPr>
        <w:t>πολυολεφίνη</w:t>
      </w:r>
      <w:proofErr w:type="spellEnd"/>
      <w:r w:rsidRPr="0090470C">
        <w:rPr>
          <w:sz w:val="22"/>
          <w:szCs w:val="22"/>
        </w:rPr>
        <w:t xml:space="preserve">. Η υποδοχή προσθήκης φέρει πώμα από συνθετικό </w:t>
      </w:r>
      <w:proofErr w:type="spellStart"/>
      <w:r w:rsidRPr="0090470C">
        <w:rPr>
          <w:sz w:val="22"/>
          <w:szCs w:val="22"/>
        </w:rPr>
        <w:t>πολυϊσοπρένιο</w:t>
      </w:r>
      <w:proofErr w:type="spellEnd"/>
      <w:r w:rsidRPr="0090470C">
        <w:rPr>
          <w:sz w:val="22"/>
          <w:szCs w:val="22"/>
        </w:rPr>
        <w:t xml:space="preserve"> (ελεύθερο </w:t>
      </w:r>
      <w:r w:rsidRPr="0090470C">
        <w:rPr>
          <w:sz w:val="22"/>
          <w:szCs w:val="22"/>
          <w:lang w:val="en-US"/>
        </w:rPr>
        <w:t>latex</w:t>
      </w:r>
      <w:r w:rsidRPr="0090470C">
        <w:rPr>
          <w:sz w:val="22"/>
          <w:szCs w:val="22"/>
        </w:rPr>
        <w:t>).</w:t>
      </w:r>
    </w:p>
    <w:p w:rsidR="00884197" w:rsidRPr="0090470C" w:rsidRDefault="00884197" w:rsidP="00884197">
      <w:pPr>
        <w:jc w:val="both"/>
        <w:rPr>
          <w:sz w:val="22"/>
          <w:szCs w:val="22"/>
        </w:rPr>
      </w:pPr>
    </w:p>
    <w:p w:rsidR="00884197" w:rsidRPr="0090470C" w:rsidRDefault="00884197" w:rsidP="00884197">
      <w:pPr>
        <w:spacing w:line="240" w:lineRule="atLeast"/>
        <w:rPr>
          <w:color w:val="000000"/>
          <w:sz w:val="22"/>
          <w:szCs w:val="22"/>
        </w:rPr>
      </w:pPr>
      <w:r w:rsidRPr="0090470C">
        <w:rPr>
          <w:color w:val="000000"/>
          <w:sz w:val="22"/>
          <w:szCs w:val="22"/>
        </w:rPr>
        <w:t xml:space="preserve">Η εσωτερική μεμβράνη του σάκου </w:t>
      </w:r>
      <w:r w:rsidRPr="0090470C">
        <w:rPr>
          <w:color w:val="000000"/>
          <w:sz w:val="22"/>
          <w:szCs w:val="22"/>
          <w:lang w:val="sv-SE"/>
        </w:rPr>
        <w:t>Biofine</w:t>
      </w:r>
      <w:r w:rsidRPr="0090470C">
        <w:rPr>
          <w:color w:val="000000"/>
          <w:sz w:val="22"/>
          <w:szCs w:val="22"/>
        </w:rPr>
        <w:t xml:space="preserve"> αποτελείται από </w:t>
      </w:r>
      <w:proofErr w:type="spellStart"/>
      <w:r w:rsidRPr="0090470C">
        <w:rPr>
          <w:color w:val="000000"/>
          <w:sz w:val="22"/>
          <w:szCs w:val="22"/>
        </w:rPr>
        <w:t>πολυ</w:t>
      </w:r>
      <w:proofErr w:type="spellEnd"/>
      <w:r w:rsidRPr="0090470C">
        <w:rPr>
          <w:color w:val="000000"/>
          <w:sz w:val="22"/>
          <w:szCs w:val="22"/>
        </w:rPr>
        <w:t xml:space="preserve"> (προπυλένιο-συν-αιθυλένιο), συνθετικό ελαστικό </w:t>
      </w:r>
      <w:proofErr w:type="spellStart"/>
      <w:r w:rsidRPr="0090470C">
        <w:rPr>
          <w:color w:val="000000"/>
          <w:sz w:val="22"/>
          <w:szCs w:val="22"/>
        </w:rPr>
        <w:t>πολυ</w:t>
      </w:r>
      <w:proofErr w:type="spellEnd"/>
      <w:r w:rsidRPr="0090470C">
        <w:rPr>
          <w:color w:val="000000"/>
          <w:sz w:val="22"/>
          <w:szCs w:val="22"/>
        </w:rPr>
        <w:t>[</w:t>
      </w:r>
      <w:proofErr w:type="spellStart"/>
      <w:r w:rsidRPr="0090470C">
        <w:rPr>
          <w:color w:val="000000"/>
          <w:sz w:val="22"/>
          <w:szCs w:val="22"/>
        </w:rPr>
        <w:t>στυρένιο</w:t>
      </w:r>
      <w:proofErr w:type="spellEnd"/>
      <w:r w:rsidRPr="0090470C">
        <w:rPr>
          <w:color w:val="000000"/>
          <w:sz w:val="22"/>
          <w:szCs w:val="22"/>
        </w:rPr>
        <w:t>-σύμπλεγμα-(</w:t>
      </w:r>
      <w:proofErr w:type="spellStart"/>
      <w:r w:rsidRPr="0090470C">
        <w:rPr>
          <w:color w:val="000000"/>
          <w:sz w:val="22"/>
          <w:szCs w:val="22"/>
        </w:rPr>
        <w:t>βουτυλένιο</w:t>
      </w:r>
      <w:proofErr w:type="spellEnd"/>
      <w:r w:rsidRPr="0090470C">
        <w:rPr>
          <w:color w:val="000000"/>
          <w:sz w:val="22"/>
          <w:szCs w:val="22"/>
        </w:rPr>
        <w:t>-συν-</w:t>
      </w:r>
      <w:proofErr w:type="spellStart"/>
      <w:r w:rsidRPr="0090470C">
        <w:rPr>
          <w:color w:val="000000"/>
          <w:sz w:val="22"/>
          <w:szCs w:val="22"/>
        </w:rPr>
        <w:t>αιθυλένιο</w:t>
      </w:r>
      <w:proofErr w:type="spellEnd"/>
      <w:r w:rsidRPr="0090470C">
        <w:rPr>
          <w:color w:val="000000"/>
          <w:sz w:val="22"/>
          <w:szCs w:val="22"/>
        </w:rPr>
        <w:t xml:space="preserve">)] </w:t>
      </w:r>
      <w:r w:rsidRPr="0090470C">
        <w:rPr>
          <w:color w:val="000000"/>
          <w:sz w:val="22"/>
          <w:szCs w:val="22"/>
          <w:lang w:val="sv-SE"/>
        </w:rPr>
        <w:t>(SEBS)</w:t>
      </w:r>
      <w:r w:rsidRPr="0090470C">
        <w:rPr>
          <w:color w:val="000000"/>
          <w:sz w:val="22"/>
          <w:szCs w:val="22"/>
        </w:rPr>
        <w:t xml:space="preserve"> και συνθετικό ελαστικό </w:t>
      </w:r>
      <w:proofErr w:type="spellStart"/>
      <w:r w:rsidRPr="0090470C">
        <w:rPr>
          <w:color w:val="000000"/>
          <w:sz w:val="22"/>
          <w:szCs w:val="22"/>
        </w:rPr>
        <w:t>πολυ</w:t>
      </w:r>
      <w:proofErr w:type="spellEnd"/>
      <w:r w:rsidRPr="0090470C">
        <w:rPr>
          <w:color w:val="000000"/>
          <w:sz w:val="22"/>
          <w:szCs w:val="22"/>
        </w:rPr>
        <w:t>(</w:t>
      </w:r>
      <w:proofErr w:type="spellStart"/>
      <w:r w:rsidRPr="0090470C">
        <w:rPr>
          <w:color w:val="000000"/>
          <w:sz w:val="22"/>
          <w:szCs w:val="22"/>
        </w:rPr>
        <w:t>στυρένιο</w:t>
      </w:r>
      <w:proofErr w:type="spellEnd"/>
      <w:r w:rsidRPr="0090470C">
        <w:rPr>
          <w:color w:val="000000"/>
          <w:sz w:val="22"/>
          <w:szCs w:val="22"/>
        </w:rPr>
        <w:t>-σύμπλεγμα-</w:t>
      </w:r>
      <w:proofErr w:type="spellStart"/>
      <w:r w:rsidRPr="0090470C">
        <w:rPr>
          <w:color w:val="000000"/>
          <w:sz w:val="22"/>
          <w:szCs w:val="22"/>
        </w:rPr>
        <w:t>ισοπροπένιο</w:t>
      </w:r>
      <w:proofErr w:type="spellEnd"/>
      <w:r w:rsidRPr="0090470C">
        <w:rPr>
          <w:color w:val="000000"/>
          <w:sz w:val="22"/>
          <w:szCs w:val="22"/>
        </w:rPr>
        <w:t xml:space="preserve">) </w:t>
      </w:r>
      <w:r w:rsidRPr="0090470C">
        <w:rPr>
          <w:color w:val="000000"/>
          <w:sz w:val="22"/>
          <w:szCs w:val="22"/>
          <w:lang w:val="sv-SE"/>
        </w:rPr>
        <w:t>(SIS).</w:t>
      </w:r>
      <w:r w:rsidRPr="0090470C">
        <w:rPr>
          <w:color w:val="000000"/>
          <w:sz w:val="22"/>
          <w:szCs w:val="22"/>
        </w:rPr>
        <w:t xml:space="preserve"> Τα στόμια έγχυσης και προσθήκης είναι φτιαγμένα από πολυπροπυλένιο και συνθετικό ελαστικό </w:t>
      </w:r>
      <w:proofErr w:type="spellStart"/>
      <w:r w:rsidRPr="0090470C">
        <w:rPr>
          <w:color w:val="000000"/>
          <w:sz w:val="22"/>
          <w:szCs w:val="22"/>
        </w:rPr>
        <w:t>πολυ</w:t>
      </w:r>
      <w:proofErr w:type="spellEnd"/>
      <w:r w:rsidRPr="0090470C">
        <w:rPr>
          <w:color w:val="000000"/>
          <w:sz w:val="22"/>
          <w:szCs w:val="22"/>
        </w:rPr>
        <w:t>[</w:t>
      </w:r>
      <w:proofErr w:type="spellStart"/>
      <w:r w:rsidRPr="0090470C">
        <w:rPr>
          <w:color w:val="000000"/>
          <w:sz w:val="22"/>
          <w:szCs w:val="22"/>
        </w:rPr>
        <w:t>στυρένιο</w:t>
      </w:r>
      <w:proofErr w:type="spellEnd"/>
      <w:r w:rsidRPr="0090470C">
        <w:rPr>
          <w:color w:val="000000"/>
          <w:sz w:val="22"/>
          <w:szCs w:val="22"/>
        </w:rPr>
        <w:t>-σύμπλεγμα-(</w:t>
      </w:r>
      <w:proofErr w:type="spellStart"/>
      <w:r w:rsidRPr="0090470C">
        <w:rPr>
          <w:color w:val="000000"/>
          <w:sz w:val="22"/>
          <w:szCs w:val="22"/>
        </w:rPr>
        <w:t>βουτυλένιο</w:t>
      </w:r>
      <w:proofErr w:type="spellEnd"/>
      <w:r w:rsidRPr="0090470C">
        <w:rPr>
          <w:color w:val="000000"/>
          <w:sz w:val="22"/>
          <w:szCs w:val="22"/>
        </w:rPr>
        <w:t>-συν-</w:t>
      </w:r>
      <w:proofErr w:type="spellStart"/>
      <w:r w:rsidRPr="0090470C">
        <w:rPr>
          <w:color w:val="000000"/>
          <w:sz w:val="22"/>
          <w:szCs w:val="22"/>
        </w:rPr>
        <w:t>αιθυλένιο</w:t>
      </w:r>
      <w:proofErr w:type="spellEnd"/>
      <w:r w:rsidRPr="0090470C">
        <w:rPr>
          <w:color w:val="000000"/>
          <w:sz w:val="22"/>
          <w:szCs w:val="22"/>
        </w:rPr>
        <w:t xml:space="preserve">)] </w:t>
      </w:r>
      <w:r w:rsidRPr="0090470C">
        <w:rPr>
          <w:color w:val="000000"/>
          <w:sz w:val="22"/>
          <w:szCs w:val="22"/>
          <w:lang w:val="sv-SE"/>
        </w:rPr>
        <w:t>(SEBS)</w:t>
      </w:r>
      <w:r w:rsidRPr="0090470C">
        <w:rPr>
          <w:color w:val="000000"/>
          <w:sz w:val="22"/>
          <w:szCs w:val="22"/>
        </w:rPr>
        <w:t xml:space="preserve"> ενισχυμένα με συνθετικά επιστόμια </w:t>
      </w:r>
      <w:proofErr w:type="spellStart"/>
      <w:r w:rsidR="00EE59F5" w:rsidRPr="0090470C">
        <w:rPr>
          <w:color w:val="000000"/>
          <w:sz w:val="22"/>
          <w:szCs w:val="22"/>
        </w:rPr>
        <w:t>πολυϊσοπροπένι</w:t>
      </w:r>
      <w:r w:rsidRPr="0090470C">
        <w:rPr>
          <w:color w:val="000000"/>
          <w:sz w:val="22"/>
          <w:szCs w:val="22"/>
        </w:rPr>
        <w:t>ου</w:t>
      </w:r>
      <w:proofErr w:type="spellEnd"/>
      <w:r w:rsidRPr="0090470C">
        <w:rPr>
          <w:color w:val="000000"/>
          <w:sz w:val="22"/>
          <w:szCs w:val="22"/>
        </w:rPr>
        <w:t xml:space="preserve"> (ελεύθερα </w:t>
      </w:r>
      <w:r w:rsidRPr="0090470C">
        <w:rPr>
          <w:color w:val="000000"/>
          <w:sz w:val="22"/>
          <w:szCs w:val="22"/>
          <w:lang w:val="en-US"/>
        </w:rPr>
        <w:t>latex</w:t>
      </w:r>
      <w:r w:rsidRPr="0090470C">
        <w:rPr>
          <w:color w:val="000000"/>
          <w:sz w:val="22"/>
          <w:szCs w:val="22"/>
        </w:rPr>
        <w:t xml:space="preserve">). Το τυφλό στόμιο το οποίο χρησιμοποιείται μόνο κατά την διάρκεια της παραγωγής, είναι φτιαγμένο από πολυπροπυλένιο ενισχυμένο με επιστόμιο από συνθετικό </w:t>
      </w:r>
      <w:proofErr w:type="spellStart"/>
      <w:r w:rsidRPr="0090470C">
        <w:rPr>
          <w:color w:val="000000"/>
          <w:sz w:val="22"/>
          <w:szCs w:val="22"/>
        </w:rPr>
        <w:t>πολυϊσοπροπένιο</w:t>
      </w:r>
      <w:proofErr w:type="spellEnd"/>
      <w:r w:rsidRPr="0090470C">
        <w:rPr>
          <w:color w:val="000000"/>
          <w:sz w:val="22"/>
          <w:szCs w:val="22"/>
        </w:rPr>
        <w:t xml:space="preserve"> </w:t>
      </w:r>
      <w:r w:rsidRPr="0090470C">
        <w:rPr>
          <w:sz w:val="22"/>
          <w:szCs w:val="22"/>
        </w:rPr>
        <w:t xml:space="preserve">(ελεύθερο </w:t>
      </w:r>
      <w:r w:rsidRPr="0090470C">
        <w:rPr>
          <w:sz w:val="22"/>
          <w:szCs w:val="22"/>
          <w:lang w:val="en-US"/>
        </w:rPr>
        <w:t>latex</w:t>
      </w:r>
      <w:r w:rsidRPr="0090470C">
        <w:rPr>
          <w:sz w:val="22"/>
          <w:szCs w:val="22"/>
        </w:rPr>
        <w:t>).</w:t>
      </w:r>
    </w:p>
    <w:p w:rsidR="009443C7" w:rsidRPr="0090470C" w:rsidRDefault="009443C7" w:rsidP="0068736A">
      <w:pPr>
        <w:rPr>
          <w:sz w:val="22"/>
          <w:szCs w:val="22"/>
        </w:rPr>
      </w:pPr>
    </w:p>
    <w:p w:rsidR="004A4C46" w:rsidRPr="0090470C" w:rsidRDefault="003C550D" w:rsidP="00884197">
      <w:pPr>
        <w:jc w:val="both"/>
        <w:rPr>
          <w:sz w:val="22"/>
          <w:szCs w:val="22"/>
        </w:rPr>
      </w:pPr>
      <w:r w:rsidRPr="0090470C">
        <w:rPr>
          <w:sz w:val="22"/>
          <w:szCs w:val="22"/>
        </w:rPr>
        <w:t>ΣΥΣΚΕΥΑΣΙΕΣ ΠΟΥ ΕΓΚΡΙΘΗΚΑΝ ΚΑΤΑ ΤΗ ΔΙΑΔΙΚΑΣΙΑ ΑΜΟΙΒΑΙΑΣ ΑΝΑΓΝΩΡΙΣΗΣ.</w:t>
      </w:r>
    </w:p>
    <w:p w:rsidR="00884197" w:rsidRPr="0090470C" w:rsidRDefault="00884197" w:rsidP="00884197">
      <w:pPr>
        <w:jc w:val="both"/>
        <w:rPr>
          <w:sz w:val="22"/>
          <w:szCs w:val="22"/>
        </w:rPr>
      </w:pPr>
      <w:r w:rsidRPr="0090470C">
        <w:rPr>
          <w:sz w:val="22"/>
          <w:szCs w:val="22"/>
        </w:rPr>
        <w:t xml:space="preserve">Μεγέθη συσκευασίας : </w:t>
      </w:r>
    </w:p>
    <w:p w:rsidR="00884197" w:rsidRPr="0090470C" w:rsidRDefault="00884197" w:rsidP="00884197">
      <w:pPr>
        <w:jc w:val="both"/>
        <w:rPr>
          <w:sz w:val="22"/>
          <w:szCs w:val="22"/>
        </w:rPr>
      </w:pPr>
      <w:r w:rsidRPr="0090470C">
        <w:rPr>
          <w:sz w:val="22"/>
          <w:szCs w:val="22"/>
        </w:rPr>
        <w:t xml:space="preserve">1440 </w:t>
      </w:r>
      <w:r w:rsidRPr="0090470C">
        <w:rPr>
          <w:sz w:val="22"/>
          <w:szCs w:val="22"/>
          <w:lang w:val="en-US"/>
        </w:rPr>
        <w:t>ml</w:t>
      </w:r>
      <w:r w:rsidRPr="0090470C">
        <w:rPr>
          <w:sz w:val="22"/>
          <w:szCs w:val="22"/>
        </w:rPr>
        <w:t xml:space="preserve">, 4 </w:t>
      </w:r>
      <w:r w:rsidRPr="0090470C">
        <w:rPr>
          <w:sz w:val="22"/>
          <w:szCs w:val="22"/>
          <w:lang w:val="es-ES"/>
        </w:rPr>
        <w:t>x</w:t>
      </w:r>
      <w:r w:rsidRPr="0090470C">
        <w:rPr>
          <w:sz w:val="22"/>
          <w:szCs w:val="22"/>
        </w:rPr>
        <w:t xml:space="preserve"> 1440 </w:t>
      </w:r>
      <w:r w:rsidRPr="0090470C">
        <w:rPr>
          <w:sz w:val="22"/>
          <w:szCs w:val="22"/>
          <w:lang w:val="es-ES"/>
        </w:rPr>
        <w:t>ml</w:t>
      </w:r>
      <w:r w:rsidRPr="0090470C">
        <w:rPr>
          <w:sz w:val="22"/>
          <w:szCs w:val="22"/>
        </w:rPr>
        <w:t xml:space="preserve"> </w:t>
      </w:r>
    </w:p>
    <w:p w:rsidR="00884197" w:rsidRPr="0090470C" w:rsidRDefault="00884197" w:rsidP="00884197">
      <w:pPr>
        <w:jc w:val="both"/>
        <w:rPr>
          <w:sz w:val="22"/>
          <w:szCs w:val="22"/>
        </w:rPr>
      </w:pPr>
      <w:r w:rsidRPr="0090470C">
        <w:rPr>
          <w:sz w:val="22"/>
          <w:szCs w:val="22"/>
        </w:rPr>
        <w:t xml:space="preserve">1920 </w:t>
      </w:r>
      <w:r w:rsidRPr="0090470C">
        <w:rPr>
          <w:sz w:val="22"/>
          <w:szCs w:val="22"/>
          <w:lang w:val="en-US"/>
        </w:rPr>
        <w:t>ml</w:t>
      </w:r>
      <w:r w:rsidRPr="0090470C">
        <w:rPr>
          <w:sz w:val="22"/>
          <w:szCs w:val="22"/>
        </w:rPr>
        <w:t xml:space="preserve">, 2 </w:t>
      </w:r>
      <w:r w:rsidRPr="0090470C">
        <w:rPr>
          <w:sz w:val="22"/>
          <w:szCs w:val="22"/>
          <w:lang w:val="es-ES"/>
        </w:rPr>
        <w:t>x</w:t>
      </w:r>
      <w:r w:rsidRPr="0090470C">
        <w:rPr>
          <w:sz w:val="22"/>
          <w:szCs w:val="22"/>
        </w:rPr>
        <w:t xml:space="preserve"> 1920 </w:t>
      </w:r>
      <w:r w:rsidRPr="0090470C">
        <w:rPr>
          <w:sz w:val="22"/>
          <w:szCs w:val="22"/>
          <w:lang w:val="es-ES"/>
        </w:rPr>
        <w:t>ml</w:t>
      </w:r>
      <w:r w:rsidRPr="0090470C">
        <w:rPr>
          <w:sz w:val="22"/>
          <w:szCs w:val="22"/>
        </w:rPr>
        <w:t xml:space="preserve"> </w:t>
      </w:r>
      <w:r w:rsidRPr="0090470C">
        <w:rPr>
          <w:bCs/>
          <w:iCs/>
          <w:sz w:val="22"/>
          <w:szCs w:val="22"/>
        </w:rPr>
        <w:t>(</w:t>
      </w:r>
      <w:r w:rsidRPr="0090470C">
        <w:rPr>
          <w:bCs/>
          <w:iCs/>
          <w:sz w:val="22"/>
          <w:szCs w:val="22"/>
          <w:lang w:val="es-ES"/>
        </w:rPr>
        <w:t>Excel</w:t>
      </w:r>
      <w:r w:rsidRPr="0090470C">
        <w:rPr>
          <w:bCs/>
          <w:iCs/>
          <w:sz w:val="22"/>
          <w:szCs w:val="22"/>
        </w:rPr>
        <w:t xml:space="preserve">), 4 </w:t>
      </w:r>
      <w:r w:rsidRPr="0090470C">
        <w:rPr>
          <w:bCs/>
          <w:iCs/>
          <w:sz w:val="22"/>
          <w:szCs w:val="22"/>
          <w:lang w:val="es-ES"/>
        </w:rPr>
        <w:t>x</w:t>
      </w:r>
      <w:r w:rsidRPr="0090470C">
        <w:rPr>
          <w:bCs/>
          <w:iCs/>
          <w:sz w:val="22"/>
          <w:szCs w:val="22"/>
        </w:rPr>
        <w:t xml:space="preserve"> 1920 </w:t>
      </w:r>
      <w:r w:rsidRPr="0090470C">
        <w:rPr>
          <w:bCs/>
          <w:iCs/>
          <w:sz w:val="22"/>
          <w:szCs w:val="22"/>
          <w:lang w:val="es-ES"/>
        </w:rPr>
        <w:t>ml</w:t>
      </w:r>
      <w:r w:rsidRPr="0090470C">
        <w:rPr>
          <w:bCs/>
          <w:iCs/>
          <w:sz w:val="22"/>
          <w:szCs w:val="22"/>
        </w:rPr>
        <w:t xml:space="preserve"> (</w:t>
      </w:r>
      <w:r w:rsidRPr="0090470C">
        <w:rPr>
          <w:bCs/>
          <w:iCs/>
          <w:sz w:val="22"/>
          <w:szCs w:val="22"/>
          <w:lang w:val="es-ES"/>
        </w:rPr>
        <w:t>Biofine</w:t>
      </w:r>
      <w:r w:rsidRPr="0090470C">
        <w:rPr>
          <w:bCs/>
          <w:iCs/>
          <w:sz w:val="22"/>
          <w:szCs w:val="22"/>
        </w:rPr>
        <w:t>)</w:t>
      </w:r>
      <w:r w:rsidRPr="0090470C">
        <w:rPr>
          <w:sz w:val="22"/>
          <w:szCs w:val="22"/>
        </w:rPr>
        <w:t xml:space="preserve"> </w:t>
      </w:r>
    </w:p>
    <w:p w:rsidR="00884197" w:rsidRPr="0090470C" w:rsidRDefault="00884197" w:rsidP="00884197">
      <w:pPr>
        <w:jc w:val="both"/>
        <w:rPr>
          <w:bCs/>
          <w:iCs/>
          <w:sz w:val="22"/>
          <w:szCs w:val="22"/>
        </w:rPr>
      </w:pPr>
      <w:r w:rsidRPr="0090470C">
        <w:rPr>
          <w:sz w:val="22"/>
          <w:szCs w:val="22"/>
        </w:rPr>
        <w:t xml:space="preserve">2400 </w:t>
      </w:r>
      <w:r w:rsidRPr="0090470C">
        <w:rPr>
          <w:sz w:val="22"/>
          <w:szCs w:val="22"/>
          <w:lang w:val="en-US"/>
        </w:rPr>
        <w:t>ml</w:t>
      </w:r>
      <w:r w:rsidRPr="0090470C">
        <w:rPr>
          <w:sz w:val="22"/>
          <w:szCs w:val="22"/>
        </w:rPr>
        <w:t xml:space="preserve">, 2 </w:t>
      </w:r>
      <w:r w:rsidRPr="0090470C">
        <w:rPr>
          <w:sz w:val="22"/>
          <w:szCs w:val="22"/>
          <w:lang w:val="es-ES"/>
        </w:rPr>
        <w:t>x</w:t>
      </w:r>
      <w:r w:rsidRPr="0090470C">
        <w:rPr>
          <w:sz w:val="22"/>
          <w:szCs w:val="22"/>
        </w:rPr>
        <w:t xml:space="preserve"> 2400 </w:t>
      </w:r>
      <w:r w:rsidRPr="0090470C">
        <w:rPr>
          <w:sz w:val="22"/>
          <w:szCs w:val="22"/>
          <w:lang w:val="es-ES"/>
        </w:rPr>
        <w:t>ml</w:t>
      </w:r>
      <w:r w:rsidRPr="0090470C">
        <w:rPr>
          <w:sz w:val="22"/>
          <w:szCs w:val="22"/>
        </w:rPr>
        <w:t xml:space="preserve"> </w:t>
      </w:r>
      <w:r w:rsidRPr="0090470C">
        <w:rPr>
          <w:bCs/>
          <w:iCs/>
          <w:sz w:val="22"/>
          <w:szCs w:val="22"/>
        </w:rPr>
        <w:t>(</w:t>
      </w:r>
      <w:r w:rsidRPr="0090470C">
        <w:rPr>
          <w:bCs/>
          <w:iCs/>
          <w:sz w:val="22"/>
          <w:szCs w:val="22"/>
          <w:lang w:val="es-ES"/>
        </w:rPr>
        <w:t>Excel</w:t>
      </w:r>
      <w:r w:rsidRPr="0090470C">
        <w:rPr>
          <w:bCs/>
          <w:iCs/>
          <w:sz w:val="22"/>
          <w:szCs w:val="22"/>
        </w:rPr>
        <w:t xml:space="preserve">), 3 </w:t>
      </w:r>
      <w:r w:rsidRPr="0090470C">
        <w:rPr>
          <w:bCs/>
          <w:iCs/>
          <w:sz w:val="22"/>
          <w:szCs w:val="22"/>
          <w:lang w:val="es-ES"/>
        </w:rPr>
        <w:t>x</w:t>
      </w:r>
      <w:r w:rsidRPr="0090470C">
        <w:rPr>
          <w:bCs/>
          <w:iCs/>
          <w:sz w:val="22"/>
          <w:szCs w:val="22"/>
        </w:rPr>
        <w:t xml:space="preserve"> 2400 (</w:t>
      </w:r>
      <w:r w:rsidRPr="0090470C">
        <w:rPr>
          <w:bCs/>
          <w:iCs/>
          <w:sz w:val="22"/>
          <w:szCs w:val="22"/>
          <w:lang w:val="es-ES"/>
        </w:rPr>
        <w:t>Biofine</w:t>
      </w:r>
      <w:r w:rsidRPr="0090470C">
        <w:rPr>
          <w:bCs/>
          <w:iCs/>
          <w:sz w:val="22"/>
          <w:szCs w:val="22"/>
        </w:rPr>
        <w:t>).</w:t>
      </w:r>
    </w:p>
    <w:p w:rsidR="003C550D" w:rsidRPr="0090470C" w:rsidRDefault="003C550D" w:rsidP="00884197">
      <w:pPr>
        <w:jc w:val="both"/>
        <w:rPr>
          <w:bCs/>
          <w:iCs/>
          <w:sz w:val="22"/>
          <w:szCs w:val="22"/>
        </w:rPr>
      </w:pPr>
    </w:p>
    <w:p w:rsidR="003C550D" w:rsidRPr="0090470C" w:rsidRDefault="003C550D" w:rsidP="00884197">
      <w:pPr>
        <w:jc w:val="both"/>
        <w:rPr>
          <w:bCs/>
          <w:iCs/>
          <w:sz w:val="22"/>
          <w:szCs w:val="22"/>
        </w:rPr>
      </w:pPr>
      <w:r w:rsidRPr="0090470C">
        <w:rPr>
          <w:sz w:val="22"/>
          <w:szCs w:val="22"/>
        </w:rPr>
        <w:t>ΣΥΣΚΕΥΑΣΙΕΣ ΠΟΥ ΚΥΚΛΟΦΟΡΟΥΝ ΣΤΗΝ ΕΛΛΗΝΙΚΗ ΑΓΟΡΑ</w:t>
      </w:r>
    </w:p>
    <w:p w:rsidR="009443C7" w:rsidRPr="0090470C" w:rsidRDefault="003C550D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4 </w:t>
      </w:r>
      <w:r w:rsidRPr="0090470C">
        <w:rPr>
          <w:sz w:val="22"/>
          <w:szCs w:val="22"/>
          <w:lang w:val="es-ES"/>
        </w:rPr>
        <w:t>x</w:t>
      </w:r>
      <w:r w:rsidRPr="0090470C">
        <w:rPr>
          <w:sz w:val="22"/>
          <w:szCs w:val="22"/>
        </w:rPr>
        <w:t xml:space="preserve"> 1440 </w:t>
      </w:r>
      <w:r w:rsidRPr="0090470C">
        <w:rPr>
          <w:sz w:val="22"/>
          <w:szCs w:val="22"/>
          <w:lang w:val="es-ES"/>
        </w:rPr>
        <w:t>ml</w:t>
      </w:r>
    </w:p>
    <w:p w:rsidR="00F525EB" w:rsidRPr="0090470C" w:rsidRDefault="00F525EB" w:rsidP="0068736A">
      <w:pPr>
        <w:rPr>
          <w:sz w:val="22"/>
          <w:szCs w:val="22"/>
        </w:rPr>
      </w:pPr>
    </w:p>
    <w:p w:rsidR="008E4763" w:rsidRPr="0090470C" w:rsidRDefault="008E4763" w:rsidP="008E4763">
      <w:pPr>
        <w:rPr>
          <w:noProof/>
          <w:sz w:val="22"/>
          <w:szCs w:val="22"/>
        </w:rPr>
      </w:pPr>
      <w:r w:rsidRPr="0090470C">
        <w:rPr>
          <w:b/>
          <w:noProof/>
          <w:sz w:val="22"/>
          <w:szCs w:val="22"/>
        </w:rPr>
        <w:t>6.6</w:t>
      </w:r>
      <w:r w:rsidRPr="0090470C">
        <w:rPr>
          <w:b/>
          <w:noProof/>
          <w:sz w:val="22"/>
          <w:szCs w:val="22"/>
        </w:rPr>
        <w:tab/>
        <w:t>Ιδιαίτερες προφυλάξεις απόρριψης και άλλος χειρισμός</w:t>
      </w:r>
    </w:p>
    <w:p w:rsidR="0068736A" w:rsidRPr="0090470C" w:rsidRDefault="0068736A" w:rsidP="0068736A">
      <w:pPr>
        <w:rPr>
          <w:b/>
          <w:sz w:val="22"/>
          <w:szCs w:val="22"/>
        </w:rPr>
      </w:pPr>
    </w:p>
    <w:p w:rsidR="009443C7" w:rsidRPr="0090470C" w:rsidRDefault="009443C7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>Μόνο για μια χρήση</w:t>
      </w:r>
      <w:r w:rsidR="0068736A" w:rsidRPr="0090470C">
        <w:rPr>
          <w:sz w:val="22"/>
          <w:szCs w:val="22"/>
        </w:rPr>
        <w:t>.</w:t>
      </w:r>
    </w:p>
    <w:p w:rsidR="009443C7" w:rsidRPr="0090470C" w:rsidRDefault="009443C7" w:rsidP="0068736A">
      <w:pPr>
        <w:rPr>
          <w:b/>
          <w:sz w:val="22"/>
          <w:szCs w:val="22"/>
        </w:rPr>
      </w:pPr>
    </w:p>
    <w:p w:rsidR="009443C7" w:rsidRPr="0090470C" w:rsidRDefault="009443C7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>Να μη χρησιμοποιείται, αν η συσκευασία είναι κατεστραμμένη.</w:t>
      </w:r>
      <w:r w:rsidR="008E4763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Τα περιεχόμενα των τριών ξεχωριστών θαλάμων πρέπει να αναμειγνύονται πριν</w:t>
      </w:r>
      <w:r w:rsidR="008E4763" w:rsidRPr="0090470C">
        <w:rPr>
          <w:sz w:val="22"/>
          <w:szCs w:val="22"/>
        </w:rPr>
        <w:t xml:space="preserve"> </w:t>
      </w:r>
      <w:r w:rsidRPr="0090470C">
        <w:rPr>
          <w:sz w:val="22"/>
          <w:szCs w:val="22"/>
        </w:rPr>
        <w:t>από τη χρήση.</w:t>
      </w:r>
    </w:p>
    <w:p w:rsidR="008E4763" w:rsidRPr="0090470C" w:rsidRDefault="008E4763" w:rsidP="0068736A">
      <w:pPr>
        <w:rPr>
          <w:sz w:val="22"/>
          <w:szCs w:val="22"/>
        </w:rPr>
      </w:pPr>
    </w:p>
    <w:p w:rsidR="009443C7" w:rsidRPr="0090470C" w:rsidRDefault="009443C7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Μετά </w:t>
      </w:r>
      <w:r w:rsidR="008E4763" w:rsidRPr="0090470C">
        <w:rPr>
          <w:sz w:val="22"/>
          <w:szCs w:val="22"/>
        </w:rPr>
        <w:t>την διάνοιξη</w:t>
      </w:r>
      <w:r w:rsidRPr="0090470C">
        <w:rPr>
          <w:sz w:val="22"/>
          <w:szCs w:val="22"/>
        </w:rPr>
        <w:t xml:space="preserve"> των φραγμών ο σάκος πρέπει να αναστ</w:t>
      </w:r>
      <w:r w:rsidR="00D07260">
        <w:rPr>
          <w:sz w:val="22"/>
          <w:szCs w:val="22"/>
        </w:rPr>
        <w:t>ρέφεται αρκετές φορές ώστε να διασφαλίζεται ότι το μ</w:t>
      </w:r>
      <w:r w:rsidRPr="0090470C">
        <w:rPr>
          <w:sz w:val="22"/>
          <w:szCs w:val="22"/>
        </w:rPr>
        <w:t xml:space="preserve">ίγμα </w:t>
      </w:r>
      <w:r w:rsidR="00D07260">
        <w:rPr>
          <w:sz w:val="22"/>
          <w:szCs w:val="22"/>
        </w:rPr>
        <w:t>είναι</w:t>
      </w:r>
      <w:r w:rsidRPr="0090470C">
        <w:rPr>
          <w:sz w:val="22"/>
          <w:szCs w:val="22"/>
        </w:rPr>
        <w:t xml:space="preserve"> ομο</w:t>
      </w:r>
      <w:r w:rsidR="00D07260">
        <w:rPr>
          <w:sz w:val="22"/>
          <w:szCs w:val="22"/>
        </w:rPr>
        <w:t>ιο</w:t>
      </w:r>
      <w:r w:rsidRPr="0090470C">
        <w:rPr>
          <w:sz w:val="22"/>
          <w:szCs w:val="22"/>
        </w:rPr>
        <w:t xml:space="preserve">γενές. </w:t>
      </w:r>
    </w:p>
    <w:p w:rsidR="008E4763" w:rsidRPr="0090470C" w:rsidRDefault="008E4763" w:rsidP="0068736A">
      <w:pPr>
        <w:rPr>
          <w:sz w:val="22"/>
          <w:szCs w:val="22"/>
        </w:rPr>
      </w:pPr>
    </w:p>
    <w:p w:rsidR="009443C7" w:rsidRPr="0090470C" w:rsidRDefault="009443C7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>Να χορηγείται μόνο αν τα διαλύματα των αμινοξέων και της γλυκόζης είναι διαυγή και άχρωμα ή ελαφρώς κίτρινα</w:t>
      </w:r>
      <w:r w:rsidR="006C0EDA" w:rsidRPr="0090470C">
        <w:rPr>
          <w:sz w:val="22"/>
          <w:szCs w:val="22"/>
        </w:rPr>
        <w:t xml:space="preserve"> και αν το </w:t>
      </w:r>
      <w:proofErr w:type="spellStart"/>
      <w:r w:rsidR="006C0EDA" w:rsidRPr="0090470C">
        <w:rPr>
          <w:sz w:val="22"/>
          <w:szCs w:val="22"/>
        </w:rPr>
        <w:t>λιπογαλάκτωμα</w:t>
      </w:r>
      <w:proofErr w:type="spellEnd"/>
      <w:r w:rsidR="006C0EDA" w:rsidRPr="0090470C">
        <w:rPr>
          <w:sz w:val="22"/>
          <w:szCs w:val="22"/>
        </w:rPr>
        <w:t xml:space="preserve"> είναι </w:t>
      </w:r>
      <w:r w:rsidRPr="0090470C">
        <w:rPr>
          <w:sz w:val="22"/>
          <w:szCs w:val="22"/>
        </w:rPr>
        <w:t>λευκό και ομο</w:t>
      </w:r>
      <w:r w:rsidR="00D07260">
        <w:rPr>
          <w:sz w:val="22"/>
          <w:szCs w:val="22"/>
        </w:rPr>
        <w:t>ιο</w:t>
      </w:r>
      <w:r w:rsidRPr="0090470C">
        <w:rPr>
          <w:sz w:val="22"/>
          <w:szCs w:val="22"/>
        </w:rPr>
        <w:t>γενές.</w:t>
      </w:r>
    </w:p>
    <w:p w:rsidR="009443C7" w:rsidRPr="0090470C" w:rsidRDefault="009443C7" w:rsidP="0068736A">
      <w:pPr>
        <w:rPr>
          <w:sz w:val="22"/>
          <w:szCs w:val="22"/>
        </w:rPr>
      </w:pPr>
    </w:p>
    <w:p w:rsidR="009443C7" w:rsidRPr="0090470C" w:rsidRDefault="009443C7" w:rsidP="0068736A">
      <w:pPr>
        <w:pStyle w:val="4"/>
        <w:ind w:left="0"/>
        <w:jc w:val="left"/>
        <w:rPr>
          <w:b w:val="0"/>
          <w:sz w:val="22"/>
          <w:szCs w:val="22"/>
        </w:rPr>
      </w:pPr>
      <w:r w:rsidRPr="0090470C">
        <w:rPr>
          <w:b w:val="0"/>
          <w:sz w:val="22"/>
          <w:szCs w:val="22"/>
        </w:rPr>
        <w:t>ΣΥΜΒΑΤΟΤΗΤΑ</w:t>
      </w:r>
    </w:p>
    <w:p w:rsidR="009443C7" w:rsidRPr="0090470C" w:rsidRDefault="009443C7" w:rsidP="0068736A">
      <w:pPr>
        <w:rPr>
          <w:sz w:val="22"/>
          <w:szCs w:val="22"/>
        </w:rPr>
      </w:pPr>
    </w:p>
    <w:p w:rsidR="009443C7" w:rsidRPr="0090470C" w:rsidRDefault="009443C7" w:rsidP="0068736A">
      <w:pPr>
        <w:pStyle w:val="6"/>
        <w:ind w:left="0"/>
        <w:jc w:val="left"/>
        <w:rPr>
          <w:b w:val="0"/>
          <w:sz w:val="22"/>
          <w:szCs w:val="22"/>
        </w:rPr>
      </w:pPr>
      <w:r w:rsidRPr="0090470C">
        <w:rPr>
          <w:b w:val="0"/>
          <w:sz w:val="22"/>
          <w:szCs w:val="22"/>
        </w:rPr>
        <w:t>Πρόσθετες ουσίες</w:t>
      </w:r>
    </w:p>
    <w:p w:rsidR="009443C7" w:rsidRPr="0090470C" w:rsidRDefault="009443C7" w:rsidP="0068736A">
      <w:pPr>
        <w:rPr>
          <w:sz w:val="22"/>
          <w:szCs w:val="22"/>
        </w:rPr>
      </w:pPr>
    </w:p>
    <w:p w:rsidR="009443C7" w:rsidRPr="0090470C" w:rsidRDefault="0068736A" w:rsidP="0068736A">
      <w:pPr>
        <w:pStyle w:val="3"/>
        <w:ind w:left="0"/>
        <w:jc w:val="left"/>
        <w:rPr>
          <w:sz w:val="22"/>
          <w:szCs w:val="22"/>
        </w:rPr>
      </w:pPr>
      <w:r w:rsidRPr="0090470C">
        <w:rPr>
          <w:sz w:val="22"/>
          <w:szCs w:val="22"/>
        </w:rPr>
        <w:t xml:space="preserve">Μόνο φάρμακα ή </w:t>
      </w:r>
      <w:r w:rsidR="009443C7" w:rsidRPr="0090470C">
        <w:rPr>
          <w:sz w:val="22"/>
          <w:szCs w:val="22"/>
        </w:rPr>
        <w:t xml:space="preserve">διαλύματα διατροφής για τα οποία η συμβατότητα είναι τεκμηριωμένη μπορούν να προστεθούν στο </w:t>
      </w:r>
      <w:proofErr w:type="spellStart"/>
      <w:r w:rsidR="009443C7" w:rsidRPr="0090470C">
        <w:rPr>
          <w:sz w:val="22"/>
          <w:szCs w:val="22"/>
          <w:lang w:val="en-US"/>
        </w:rPr>
        <w:t>Kabiven</w:t>
      </w:r>
      <w:proofErr w:type="spellEnd"/>
      <w:r w:rsidR="009443C7" w:rsidRPr="0090470C">
        <w:rPr>
          <w:sz w:val="22"/>
          <w:szCs w:val="22"/>
        </w:rPr>
        <w:t xml:space="preserve"> </w:t>
      </w:r>
      <w:r w:rsidR="009443C7" w:rsidRPr="0090470C">
        <w:rPr>
          <w:sz w:val="22"/>
          <w:szCs w:val="22"/>
          <w:lang w:val="en-US"/>
        </w:rPr>
        <w:t>Peripheral</w:t>
      </w:r>
      <w:r w:rsidR="009443C7" w:rsidRPr="0090470C">
        <w:rPr>
          <w:sz w:val="22"/>
          <w:szCs w:val="22"/>
        </w:rPr>
        <w:t>.</w:t>
      </w:r>
    </w:p>
    <w:p w:rsidR="008E4763" w:rsidRPr="0090470C" w:rsidRDefault="008E4763" w:rsidP="008E4763">
      <w:pPr>
        <w:rPr>
          <w:sz w:val="22"/>
          <w:szCs w:val="22"/>
          <w:lang w:eastAsia="el-GR"/>
        </w:rPr>
      </w:pPr>
    </w:p>
    <w:p w:rsidR="009443C7" w:rsidRDefault="009443C7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>Οι προσθήκες πρέπει να γίνονται υπό άσηπτες συνθήκες.</w:t>
      </w:r>
    </w:p>
    <w:p w:rsidR="00D07260" w:rsidRPr="0090470C" w:rsidRDefault="00D07260" w:rsidP="0068736A">
      <w:pPr>
        <w:rPr>
          <w:sz w:val="22"/>
          <w:szCs w:val="22"/>
        </w:rPr>
      </w:pPr>
    </w:p>
    <w:p w:rsidR="0068736A" w:rsidRPr="0090470C" w:rsidRDefault="0068736A" w:rsidP="0068736A">
      <w:pPr>
        <w:rPr>
          <w:sz w:val="22"/>
          <w:szCs w:val="22"/>
        </w:rPr>
      </w:pPr>
      <w:r w:rsidRPr="0090470C">
        <w:rPr>
          <w:sz w:val="22"/>
          <w:szCs w:val="22"/>
        </w:rPr>
        <w:t xml:space="preserve">Γραπτά στοιχεία για </w:t>
      </w:r>
      <w:r w:rsidR="00D07260">
        <w:rPr>
          <w:sz w:val="22"/>
          <w:szCs w:val="22"/>
        </w:rPr>
        <w:t>την ανάμιξη</w:t>
      </w:r>
      <w:r w:rsidRPr="0090470C">
        <w:rPr>
          <w:sz w:val="22"/>
          <w:szCs w:val="22"/>
        </w:rPr>
        <w:t xml:space="preserve"> δίδονται μετά από αίτηση.</w:t>
      </w:r>
    </w:p>
    <w:p w:rsidR="008E4763" w:rsidRPr="0090470C" w:rsidRDefault="008E4763" w:rsidP="0068736A">
      <w:pPr>
        <w:rPr>
          <w:sz w:val="22"/>
          <w:szCs w:val="22"/>
        </w:rPr>
      </w:pPr>
    </w:p>
    <w:p w:rsidR="0068736A" w:rsidRPr="0090470C" w:rsidRDefault="0068736A" w:rsidP="00D07260">
      <w:pPr>
        <w:pStyle w:val="a3"/>
        <w:rPr>
          <w:sz w:val="22"/>
          <w:szCs w:val="22"/>
        </w:rPr>
      </w:pPr>
      <w:r w:rsidRPr="0090470C">
        <w:rPr>
          <w:sz w:val="22"/>
          <w:szCs w:val="22"/>
        </w:rPr>
        <w:t>Οποιαδήποτε ποσότητα μείγματος που παρα</w:t>
      </w:r>
      <w:r w:rsidR="00D07260">
        <w:rPr>
          <w:sz w:val="22"/>
          <w:szCs w:val="22"/>
        </w:rPr>
        <w:t xml:space="preserve">μένει μετά την έγχυση πρέπει να </w:t>
      </w:r>
      <w:r w:rsidRPr="0090470C">
        <w:rPr>
          <w:sz w:val="22"/>
          <w:szCs w:val="22"/>
        </w:rPr>
        <w:t>απορρίπτεται</w:t>
      </w:r>
      <w:r w:rsidRPr="00D07260">
        <w:rPr>
          <w:sz w:val="22"/>
          <w:szCs w:val="22"/>
        </w:rPr>
        <w:t>.</w:t>
      </w:r>
    </w:p>
    <w:p w:rsidR="009443C7" w:rsidRPr="0090470C" w:rsidRDefault="009443C7" w:rsidP="0068736A">
      <w:pPr>
        <w:rPr>
          <w:b/>
          <w:sz w:val="22"/>
          <w:szCs w:val="22"/>
        </w:rPr>
      </w:pPr>
    </w:p>
    <w:p w:rsidR="00F525EB" w:rsidRPr="0090470C" w:rsidRDefault="00F525EB" w:rsidP="0068736A">
      <w:pPr>
        <w:rPr>
          <w:b/>
          <w:sz w:val="22"/>
          <w:szCs w:val="22"/>
        </w:rPr>
      </w:pPr>
    </w:p>
    <w:p w:rsidR="009443C7" w:rsidRPr="0090470C" w:rsidRDefault="009443C7">
      <w:pPr>
        <w:numPr>
          <w:ilvl w:val="0"/>
          <w:numId w:val="45"/>
        </w:numPr>
        <w:jc w:val="both"/>
        <w:rPr>
          <w:b/>
          <w:sz w:val="22"/>
          <w:szCs w:val="22"/>
          <w:lang w:val="en-US"/>
        </w:rPr>
      </w:pPr>
      <w:r w:rsidRPr="0090470C">
        <w:rPr>
          <w:b/>
          <w:sz w:val="22"/>
          <w:szCs w:val="22"/>
        </w:rPr>
        <w:t>ΚΑΤΟΧΟΣ ΤΗΣ ΑΔΕΙΑΣ ΚΥΚΛΟΦΟΡΙΑΣ</w:t>
      </w:r>
    </w:p>
    <w:p w:rsidR="009443C7" w:rsidRPr="0090470C" w:rsidRDefault="009443C7">
      <w:pPr>
        <w:ind w:left="720"/>
        <w:jc w:val="both"/>
        <w:rPr>
          <w:b/>
          <w:sz w:val="22"/>
          <w:szCs w:val="22"/>
          <w:lang w:val="en-US"/>
        </w:rPr>
      </w:pPr>
    </w:p>
    <w:p w:rsidR="009443C7" w:rsidRPr="0090470C" w:rsidRDefault="009443C7" w:rsidP="00343DFE">
      <w:pPr>
        <w:pStyle w:val="4"/>
        <w:ind w:left="0"/>
        <w:rPr>
          <w:b w:val="0"/>
          <w:bCs/>
          <w:sz w:val="22"/>
          <w:szCs w:val="22"/>
          <w:lang w:val="en-US"/>
        </w:rPr>
      </w:pPr>
      <w:r w:rsidRPr="0090470C">
        <w:rPr>
          <w:b w:val="0"/>
          <w:bCs/>
          <w:sz w:val="22"/>
          <w:szCs w:val="22"/>
          <w:lang w:val="en-US"/>
        </w:rPr>
        <w:t>FRESENIUS KABI HELLAS AE</w:t>
      </w:r>
    </w:p>
    <w:p w:rsidR="009443C7" w:rsidRPr="0090470C" w:rsidRDefault="009443C7" w:rsidP="00343DFE">
      <w:pPr>
        <w:jc w:val="both"/>
        <w:rPr>
          <w:bCs/>
          <w:sz w:val="22"/>
          <w:szCs w:val="22"/>
          <w:lang w:val="en-US"/>
        </w:rPr>
      </w:pPr>
      <w:r w:rsidRPr="0090470C">
        <w:rPr>
          <w:bCs/>
          <w:sz w:val="22"/>
          <w:szCs w:val="22"/>
          <w:lang w:val="en-US"/>
        </w:rPr>
        <w:t xml:space="preserve">Λ. </w:t>
      </w:r>
      <w:proofErr w:type="spellStart"/>
      <w:r w:rsidRPr="0090470C">
        <w:rPr>
          <w:bCs/>
          <w:sz w:val="22"/>
          <w:szCs w:val="22"/>
          <w:lang w:val="en-US"/>
        </w:rPr>
        <w:t>Μεσογείων</w:t>
      </w:r>
      <w:proofErr w:type="spellEnd"/>
      <w:r w:rsidRPr="0090470C">
        <w:rPr>
          <w:bCs/>
          <w:sz w:val="22"/>
          <w:szCs w:val="22"/>
          <w:lang w:val="en-US"/>
        </w:rPr>
        <w:t xml:space="preserve"> 354,  </w:t>
      </w:r>
    </w:p>
    <w:p w:rsidR="009443C7" w:rsidRPr="0090470C" w:rsidRDefault="009443C7" w:rsidP="00343DFE">
      <w:pPr>
        <w:jc w:val="both"/>
        <w:rPr>
          <w:bCs/>
          <w:sz w:val="22"/>
          <w:szCs w:val="22"/>
        </w:rPr>
      </w:pPr>
      <w:r w:rsidRPr="0090470C">
        <w:rPr>
          <w:bCs/>
          <w:sz w:val="22"/>
          <w:szCs w:val="22"/>
          <w:lang w:val="en-US"/>
        </w:rPr>
        <w:t>153</w:t>
      </w:r>
      <w:r w:rsidR="008E4763" w:rsidRPr="0090470C">
        <w:rPr>
          <w:bCs/>
          <w:sz w:val="22"/>
          <w:szCs w:val="22"/>
          <w:lang w:val="en-US"/>
        </w:rPr>
        <w:t xml:space="preserve"> 41 </w:t>
      </w:r>
      <w:proofErr w:type="spellStart"/>
      <w:r w:rsidR="008E4763" w:rsidRPr="0090470C">
        <w:rPr>
          <w:bCs/>
          <w:sz w:val="22"/>
          <w:szCs w:val="22"/>
          <w:lang w:val="en-US"/>
        </w:rPr>
        <w:t>Αγία</w:t>
      </w:r>
      <w:proofErr w:type="spellEnd"/>
      <w:r w:rsidR="008E4763" w:rsidRPr="0090470C">
        <w:rPr>
          <w:bCs/>
          <w:sz w:val="22"/>
          <w:szCs w:val="22"/>
          <w:lang w:val="en-US"/>
        </w:rPr>
        <w:t xml:space="preserve"> </w:t>
      </w:r>
      <w:proofErr w:type="spellStart"/>
      <w:r w:rsidR="008E4763" w:rsidRPr="0090470C">
        <w:rPr>
          <w:bCs/>
          <w:sz w:val="22"/>
          <w:szCs w:val="22"/>
          <w:lang w:val="en-US"/>
        </w:rPr>
        <w:t>Παρασκευή</w:t>
      </w:r>
      <w:proofErr w:type="spellEnd"/>
    </w:p>
    <w:p w:rsidR="008E4763" w:rsidRPr="0090470C" w:rsidRDefault="008E4763" w:rsidP="00343DFE">
      <w:pPr>
        <w:jc w:val="both"/>
        <w:rPr>
          <w:bCs/>
          <w:sz w:val="22"/>
          <w:szCs w:val="22"/>
        </w:rPr>
      </w:pPr>
      <w:proofErr w:type="spellStart"/>
      <w:r w:rsidRPr="0090470C">
        <w:rPr>
          <w:bCs/>
          <w:sz w:val="22"/>
          <w:szCs w:val="22"/>
        </w:rPr>
        <w:t>Τηλ</w:t>
      </w:r>
      <w:proofErr w:type="spellEnd"/>
      <w:r w:rsidRPr="0090470C">
        <w:rPr>
          <w:bCs/>
          <w:sz w:val="22"/>
          <w:szCs w:val="22"/>
        </w:rPr>
        <w:t>.: 210 6542909</w:t>
      </w:r>
    </w:p>
    <w:p w:rsidR="009443C7" w:rsidRPr="0090470C" w:rsidRDefault="008E4763" w:rsidP="008E4763">
      <w:pPr>
        <w:jc w:val="both"/>
        <w:rPr>
          <w:b/>
          <w:sz w:val="22"/>
          <w:szCs w:val="22"/>
        </w:rPr>
      </w:pPr>
      <w:r w:rsidRPr="0090470C">
        <w:rPr>
          <w:bCs/>
          <w:sz w:val="22"/>
          <w:szCs w:val="22"/>
          <w:lang w:val="en-US"/>
        </w:rPr>
        <w:t xml:space="preserve">Fax: </w:t>
      </w:r>
      <w:r w:rsidRPr="0090470C">
        <w:rPr>
          <w:bCs/>
          <w:sz w:val="22"/>
          <w:szCs w:val="22"/>
        </w:rPr>
        <w:t>210 6548909</w:t>
      </w:r>
    </w:p>
    <w:p w:rsidR="008262B0" w:rsidRPr="0090470C" w:rsidRDefault="008262B0">
      <w:pPr>
        <w:ind w:left="720"/>
        <w:jc w:val="both"/>
        <w:rPr>
          <w:b/>
          <w:sz w:val="22"/>
          <w:szCs w:val="22"/>
        </w:rPr>
      </w:pPr>
    </w:p>
    <w:p w:rsidR="00F525EB" w:rsidRPr="0090470C" w:rsidRDefault="00F525EB">
      <w:pPr>
        <w:ind w:left="720"/>
        <w:jc w:val="both"/>
        <w:rPr>
          <w:b/>
          <w:sz w:val="22"/>
          <w:szCs w:val="22"/>
        </w:rPr>
      </w:pPr>
    </w:p>
    <w:p w:rsidR="009443C7" w:rsidRPr="0090470C" w:rsidRDefault="009443C7">
      <w:pPr>
        <w:numPr>
          <w:ilvl w:val="0"/>
          <w:numId w:val="45"/>
        </w:numPr>
        <w:jc w:val="both"/>
        <w:rPr>
          <w:b/>
          <w:sz w:val="22"/>
          <w:szCs w:val="22"/>
        </w:rPr>
      </w:pPr>
      <w:r w:rsidRPr="0090470C">
        <w:rPr>
          <w:b/>
          <w:sz w:val="22"/>
          <w:szCs w:val="22"/>
          <w:lang w:val="en-US"/>
        </w:rPr>
        <w:t>A</w:t>
      </w:r>
      <w:r w:rsidRPr="0090470C">
        <w:rPr>
          <w:b/>
          <w:sz w:val="22"/>
          <w:szCs w:val="22"/>
        </w:rPr>
        <w:t>ΡΙΘΜΟΣ ΑΔΕΙΑΣ ΚΥΚΛΟΦΟΡΙΑΣ</w:t>
      </w:r>
    </w:p>
    <w:p w:rsidR="003C550D" w:rsidRPr="0090470C" w:rsidRDefault="003C550D" w:rsidP="00343DFE">
      <w:pPr>
        <w:jc w:val="both"/>
        <w:rPr>
          <w:bCs/>
          <w:sz w:val="22"/>
          <w:szCs w:val="22"/>
        </w:rPr>
      </w:pPr>
    </w:p>
    <w:p w:rsidR="00343DFE" w:rsidRPr="0090470C" w:rsidRDefault="007337CD" w:rsidP="00343DFE">
      <w:pPr>
        <w:jc w:val="both"/>
        <w:rPr>
          <w:bCs/>
          <w:sz w:val="22"/>
          <w:szCs w:val="22"/>
          <w:lang w:val="en-US"/>
        </w:rPr>
      </w:pPr>
      <w:r w:rsidRPr="0090470C">
        <w:rPr>
          <w:bCs/>
          <w:sz w:val="22"/>
          <w:szCs w:val="22"/>
          <w:lang w:val="en-US"/>
        </w:rPr>
        <w:t>40739/12/10-6-2013</w:t>
      </w:r>
    </w:p>
    <w:p w:rsidR="009443C7" w:rsidRPr="0090470C" w:rsidRDefault="009443C7">
      <w:pPr>
        <w:jc w:val="both"/>
        <w:rPr>
          <w:b/>
          <w:sz w:val="22"/>
          <w:szCs w:val="22"/>
        </w:rPr>
      </w:pPr>
    </w:p>
    <w:p w:rsidR="00F525EB" w:rsidRPr="0090470C" w:rsidRDefault="00F525EB">
      <w:pPr>
        <w:jc w:val="both"/>
        <w:rPr>
          <w:b/>
          <w:sz w:val="22"/>
          <w:szCs w:val="22"/>
        </w:rPr>
      </w:pPr>
    </w:p>
    <w:p w:rsidR="009443C7" w:rsidRPr="0090470C" w:rsidRDefault="009443C7">
      <w:pPr>
        <w:numPr>
          <w:ilvl w:val="0"/>
          <w:numId w:val="45"/>
        </w:numPr>
        <w:jc w:val="both"/>
        <w:rPr>
          <w:b/>
          <w:sz w:val="22"/>
          <w:szCs w:val="22"/>
        </w:rPr>
      </w:pPr>
      <w:r w:rsidRPr="0090470C">
        <w:rPr>
          <w:b/>
          <w:sz w:val="22"/>
          <w:szCs w:val="22"/>
        </w:rPr>
        <w:t>ΗΜΕΡΟΜΗΝΙΑ ΤΗΣ ΠΡΩΤΗΣ ΑΔΕΙΑΣ/ΑΝΑΝΕΩΣΗΣ ΤΗΣ ΑΔΕΙΑΣ ΚΥΚΛΟΦΟΡΙΑΣ</w:t>
      </w:r>
    </w:p>
    <w:p w:rsidR="009443C7" w:rsidRPr="0090470C" w:rsidRDefault="009443C7">
      <w:pPr>
        <w:ind w:left="360"/>
        <w:jc w:val="both"/>
        <w:rPr>
          <w:b/>
          <w:sz w:val="22"/>
          <w:szCs w:val="22"/>
        </w:rPr>
      </w:pPr>
    </w:p>
    <w:p w:rsidR="009443C7" w:rsidRPr="0090470C" w:rsidRDefault="008E4763" w:rsidP="00343DFE">
      <w:pPr>
        <w:jc w:val="both"/>
        <w:rPr>
          <w:bCs/>
          <w:sz w:val="22"/>
          <w:szCs w:val="22"/>
          <w:lang w:val="en-US"/>
        </w:rPr>
      </w:pPr>
      <w:r w:rsidRPr="0090470C">
        <w:rPr>
          <w:bCs/>
          <w:sz w:val="22"/>
          <w:szCs w:val="22"/>
        </w:rPr>
        <w:t>29-12-1999/</w:t>
      </w:r>
      <w:r w:rsidR="00E16D5D" w:rsidRPr="0090470C">
        <w:rPr>
          <w:bCs/>
          <w:sz w:val="22"/>
          <w:szCs w:val="22"/>
        </w:rPr>
        <w:t>20-4-2011</w:t>
      </w:r>
    </w:p>
    <w:p w:rsidR="009443C7" w:rsidRPr="0090470C" w:rsidRDefault="009443C7">
      <w:pPr>
        <w:ind w:left="720"/>
        <w:jc w:val="both"/>
        <w:rPr>
          <w:b/>
          <w:sz w:val="22"/>
          <w:szCs w:val="22"/>
        </w:rPr>
      </w:pPr>
    </w:p>
    <w:p w:rsidR="00F525EB" w:rsidRPr="0090470C" w:rsidRDefault="00F525EB">
      <w:pPr>
        <w:ind w:left="720"/>
        <w:jc w:val="both"/>
        <w:rPr>
          <w:b/>
          <w:sz w:val="22"/>
          <w:szCs w:val="22"/>
        </w:rPr>
      </w:pPr>
    </w:p>
    <w:p w:rsidR="009443C7" w:rsidRPr="0090470C" w:rsidRDefault="009443C7">
      <w:pPr>
        <w:numPr>
          <w:ilvl w:val="0"/>
          <w:numId w:val="45"/>
        </w:numPr>
        <w:jc w:val="both"/>
        <w:rPr>
          <w:b/>
          <w:sz w:val="22"/>
          <w:szCs w:val="22"/>
        </w:rPr>
      </w:pPr>
      <w:r w:rsidRPr="0090470C">
        <w:rPr>
          <w:b/>
          <w:sz w:val="22"/>
          <w:szCs w:val="22"/>
        </w:rPr>
        <w:t>ΗΜΕΡΟΜΗΝΙΑ ΤΗΣ ΜΕΡΙΚΗΣ ΑΝΑΘΕΩΡΗΣΗΣ ΤΟΥ ΚΕΙΜΕΝΟΥ</w:t>
      </w:r>
    </w:p>
    <w:p w:rsidR="00343DFE" w:rsidRPr="0090470C" w:rsidRDefault="00343DFE" w:rsidP="009443C7">
      <w:pPr>
        <w:pStyle w:val="a3"/>
        <w:ind w:left="426"/>
        <w:jc w:val="both"/>
        <w:rPr>
          <w:b/>
          <w:sz w:val="22"/>
          <w:szCs w:val="22"/>
        </w:rPr>
      </w:pPr>
    </w:p>
    <w:p w:rsidR="009443C7" w:rsidRPr="0090470C" w:rsidRDefault="007456D4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eastAsia="el-GR"/>
        </w:rPr>
        <w:t>04-05-2015</w:t>
      </w:r>
    </w:p>
    <w:sectPr w:rsidR="009443C7" w:rsidRPr="0090470C" w:rsidSect="004E3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275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17" w:rsidRDefault="00F35D17">
      <w:r>
        <w:separator/>
      </w:r>
    </w:p>
  </w:endnote>
  <w:endnote w:type="continuationSeparator" w:id="0">
    <w:p w:rsidR="00F35D17" w:rsidRDefault="00F3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5D" w:rsidRDefault="000408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6D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D5D">
      <w:rPr>
        <w:rStyle w:val="a5"/>
        <w:noProof/>
      </w:rPr>
      <w:t>1</w:t>
    </w:r>
    <w:r>
      <w:rPr>
        <w:rStyle w:val="a5"/>
      </w:rPr>
      <w:fldChar w:fldCharType="end"/>
    </w:r>
  </w:p>
  <w:p w:rsidR="00E16D5D" w:rsidRDefault="00E16D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5D" w:rsidRPr="00B92093" w:rsidRDefault="00B92093" w:rsidP="00B92093">
    <w:pPr>
      <w:ind w:left="23" w:right="-51"/>
    </w:pPr>
    <w:bookmarkStart w:id="0" w:name="_GoBack"/>
    <w:bookmarkEnd w:id="0"/>
    <w:r>
      <w:rPr>
        <w:spacing w:val="1"/>
      </w:rPr>
      <w:tab/>
    </w:r>
    <w:r>
      <w:rPr>
        <w:spacing w:val="1"/>
      </w:rPr>
      <w:tab/>
    </w:r>
    <w:r>
      <w:rPr>
        <w:spacing w:val="1"/>
      </w:rPr>
      <w:tab/>
    </w:r>
    <w:r>
      <w:rPr>
        <w:spacing w:val="1"/>
      </w:rPr>
      <w:tab/>
    </w:r>
    <w:r>
      <w:rPr>
        <w:spacing w:val="1"/>
      </w:rPr>
      <w:tab/>
    </w:r>
    <w:r w:rsidR="00E16D5D">
      <w:rPr>
        <w:lang w:val="en-US"/>
      </w:rPr>
      <w:tab/>
    </w:r>
    <w:r w:rsidR="00E16D5D">
      <w:rPr>
        <w:lang w:val="en-US"/>
      </w:rPr>
      <w:tab/>
    </w:r>
    <w:r w:rsidR="00F6088A">
      <w:t>σελίδα</w:t>
    </w:r>
    <w:r w:rsidR="00E16D5D">
      <w:rPr>
        <w:lang w:val="en-US"/>
      </w:rPr>
      <w:t xml:space="preserve"> </w:t>
    </w:r>
    <w:r w:rsidR="00040884">
      <w:rPr>
        <w:rStyle w:val="a5"/>
      </w:rPr>
      <w:fldChar w:fldCharType="begin"/>
    </w:r>
    <w:r w:rsidR="00E16D5D" w:rsidRPr="00226215">
      <w:rPr>
        <w:rStyle w:val="a5"/>
        <w:lang w:val="en-US"/>
      </w:rPr>
      <w:instrText xml:space="preserve"> PAGE </w:instrText>
    </w:r>
    <w:r w:rsidR="00040884">
      <w:rPr>
        <w:rStyle w:val="a5"/>
      </w:rPr>
      <w:fldChar w:fldCharType="separate"/>
    </w:r>
    <w:r w:rsidR="00F91A8F">
      <w:rPr>
        <w:rStyle w:val="a5"/>
        <w:noProof/>
        <w:lang w:val="en-US"/>
      </w:rPr>
      <w:t>1</w:t>
    </w:r>
    <w:r w:rsidR="00040884">
      <w:rPr>
        <w:rStyle w:val="a5"/>
      </w:rPr>
      <w:fldChar w:fldCharType="end"/>
    </w:r>
    <w:r w:rsidR="00E16D5D">
      <w:rPr>
        <w:rStyle w:val="a5"/>
        <w:lang w:val="en-US"/>
      </w:rPr>
      <w:t xml:space="preserve"> </w:t>
    </w:r>
    <w:r w:rsidR="00F6088A">
      <w:rPr>
        <w:rStyle w:val="a5"/>
      </w:rPr>
      <w:t>από</w:t>
    </w:r>
    <w:r w:rsidR="00E16D5D">
      <w:rPr>
        <w:rStyle w:val="a5"/>
        <w:lang w:val="en-US"/>
      </w:rPr>
      <w:t xml:space="preserve"> </w:t>
    </w:r>
    <w:r w:rsidR="00040884">
      <w:rPr>
        <w:rStyle w:val="a5"/>
      </w:rPr>
      <w:fldChar w:fldCharType="begin"/>
    </w:r>
    <w:r w:rsidR="00E16D5D" w:rsidRPr="00226215">
      <w:rPr>
        <w:rStyle w:val="a5"/>
        <w:lang w:val="en-US"/>
      </w:rPr>
      <w:instrText xml:space="preserve"> NUMPAGES </w:instrText>
    </w:r>
    <w:r w:rsidR="00040884">
      <w:rPr>
        <w:rStyle w:val="a5"/>
      </w:rPr>
      <w:fldChar w:fldCharType="separate"/>
    </w:r>
    <w:r w:rsidR="00F91A8F">
      <w:rPr>
        <w:rStyle w:val="a5"/>
        <w:noProof/>
        <w:lang w:val="en-US"/>
      </w:rPr>
      <w:t>11</w:t>
    </w:r>
    <w:r w:rsidR="00040884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3C" w:rsidRDefault="00C90D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17" w:rsidRDefault="00F35D17">
      <w:r>
        <w:separator/>
      </w:r>
    </w:p>
  </w:footnote>
  <w:footnote w:type="continuationSeparator" w:id="0">
    <w:p w:rsidR="00F35D17" w:rsidRDefault="00F35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3C" w:rsidRDefault="00C90D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3C" w:rsidRDefault="00C90D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3C" w:rsidRDefault="00C90D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2D6"/>
    <w:multiLevelType w:val="singleLevel"/>
    <w:tmpl w:val="01928CC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881726"/>
    <w:multiLevelType w:val="multilevel"/>
    <w:tmpl w:val="97CCF3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F4219B"/>
    <w:multiLevelType w:val="multilevel"/>
    <w:tmpl w:val="EDF4345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7C586D"/>
    <w:multiLevelType w:val="multilevel"/>
    <w:tmpl w:val="1A045A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D703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CE5B46"/>
    <w:multiLevelType w:val="hybridMultilevel"/>
    <w:tmpl w:val="B15A5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A1B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6E0FC6"/>
    <w:multiLevelType w:val="multilevel"/>
    <w:tmpl w:val="A9ACA6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8415DC"/>
    <w:multiLevelType w:val="multilevel"/>
    <w:tmpl w:val="98BAA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5E2B2D"/>
    <w:multiLevelType w:val="singleLevel"/>
    <w:tmpl w:val="4B4AE008"/>
    <w:lvl w:ilvl="0">
      <w:start w:val="102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1834442A"/>
    <w:multiLevelType w:val="multilevel"/>
    <w:tmpl w:val="8BF854D8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E65B14"/>
    <w:multiLevelType w:val="multilevel"/>
    <w:tmpl w:val="674684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1D8F31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FA3E00"/>
    <w:multiLevelType w:val="singleLevel"/>
    <w:tmpl w:val="01928CC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00E7AD5"/>
    <w:multiLevelType w:val="singleLevel"/>
    <w:tmpl w:val="01928CC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03E2717"/>
    <w:multiLevelType w:val="multilevel"/>
    <w:tmpl w:val="BF047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44F2C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7505A1B"/>
    <w:multiLevelType w:val="singleLevel"/>
    <w:tmpl w:val="4B4AE008"/>
    <w:lvl w:ilvl="0">
      <w:start w:val="102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28DB24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3362EB"/>
    <w:multiLevelType w:val="singleLevel"/>
    <w:tmpl w:val="4B4AE008"/>
    <w:lvl w:ilvl="0">
      <w:start w:val="102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>
    <w:nsid w:val="2DD90D26"/>
    <w:multiLevelType w:val="multilevel"/>
    <w:tmpl w:val="5B623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1D320E7"/>
    <w:multiLevelType w:val="singleLevel"/>
    <w:tmpl w:val="01928CC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B8517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B07258"/>
    <w:multiLevelType w:val="multilevel"/>
    <w:tmpl w:val="F75069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E3C36C5"/>
    <w:multiLevelType w:val="multilevel"/>
    <w:tmpl w:val="CE588C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E4B174C"/>
    <w:multiLevelType w:val="multilevel"/>
    <w:tmpl w:val="C9BCAB4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>
    <w:nsid w:val="41A646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A62AD4"/>
    <w:multiLevelType w:val="singleLevel"/>
    <w:tmpl w:val="85E4FD62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3CB0BCD"/>
    <w:multiLevelType w:val="multilevel"/>
    <w:tmpl w:val="BC2EA3D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46F06C0"/>
    <w:multiLevelType w:val="multilevel"/>
    <w:tmpl w:val="58EA95F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A5900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A596C52"/>
    <w:multiLevelType w:val="singleLevel"/>
    <w:tmpl w:val="A9E443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DCF37E2"/>
    <w:multiLevelType w:val="multilevel"/>
    <w:tmpl w:val="262CDF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numFmt w:val="decimalZero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5C5375E"/>
    <w:multiLevelType w:val="multilevel"/>
    <w:tmpl w:val="929292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93D4A3B"/>
    <w:multiLevelType w:val="multilevel"/>
    <w:tmpl w:val="E6282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8F4B66"/>
    <w:multiLevelType w:val="multilevel"/>
    <w:tmpl w:val="FC667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C1025DE"/>
    <w:multiLevelType w:val="multilevel"/>
    <w:tmpl w:val="002E4D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F614717"/>
    <w:multiLevelType w:val="singleLevel"/>
    <w:tmpl w:val="01928CC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3D40BC4"/>
    <w:multiLevelType w:val="multilevel"/>
    <w:tmpl w:val="91784F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50B1F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7F902B2"/>
    <w:multiLevelType w:val="multilevel"/>
    <w:tmpl w:val="2936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7E6EFA"/>
    <w:multiLevelType w:val="singleLevel"/>
    <w:tmpl w:val="01928CC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6DCD1D57"/>
    <w:multiLevelType w:val="multilevel"/>
    <w:tmpl w:val="9762F0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5D65803"/>
    <w:multiLevelType w:val="singleLevel"/>
    <w:tmpl w:val="4B4AE008"/>
    <w:lvl w:ilvl="0">
      <w:start w:val="102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>
    <w:nsid w:val="7D451F5B"/>
    <w:multiLevelType w:val="multilevel"/>
    <w:tmpl w:val="30466C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ED2121A"/>
    <w:multiLevelType w:val="multilevel"/>
    <w:tmpl w:val="29169E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>
    <w:nsid w:val="7F7B722F"/>
    <w:multiLevelType w:val="multilevel"/>
    <w:tmpl w:val="89CAA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46"/>
  </w:num>
  <w:num w:numId="5">
    <w:abstractNumId w:val="21"/>
  </w:num>
  <w:num w:numId="6">
    <w:abstractNumId w:val="15"/>
  </w:num>
  <w:num w:numId="7">
    <w:abstractNumId w:val="36"/>
  </w:num>
  <w:num w:numId="8">
    <w:abstractNumId w:val="35"/>
  </w:num>
  <w:num w:numId="9">
    <w:abstractNumId w:val="8"/>
  </w:num>
  <w:num w:numId="10">
    <w:abstractNumId w:val="11"/>
  </w:num>
  <w:num w:numId="11">
    <w:abstractNumId w:val="40"/>
  </w:num>
  <w:num w:numId="12">
    <w:abstractNumId w:val="25"/>
  </w:num>
  <w:num w:numId="13">
    <w:abstractNumId w:val="27"/>
  </w:num>
  <w:num w:numId="14">
    <w:abstractNumId w:val="20"/>
  </w:num>
  <w:num w:numId="15">
    <w:abstractNumId w:val="38"/>
  </w:num>
  <w:num w:numId="16">
    <w:abstractNumId w:val="44"/>
  </w:num>
  <w:num w:numId="17">
    <w:abstractNumId w:val="1"/>
  </w:num>
  <w:num w:numId="18">
    <w:abstractNumId w:val="29"/>
  </w:num>
  <w:num w:numId="19">
    <w:abstractNumId w:val="26"/>
  </w:num>
  <w:num w:numId="20">
    <w:abstractNumId w:val="30"/>
  </w:num>
  <w:num w:numId="21">
    <w:abstractNumId w:val="19"/>
  </w:num>
  <w:num w:numId="22">
    <w:abstractNumId w:val="17"/>
  </w:num>
  <w:num w:numId="23">
    <w:abstractNumId w:val="43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  <w:num w:numId="28">
    <w:abstractNumId w:val="32"/>
  </w:num>
  <w:num w:numId="29">
    <w:abstractNumId w:val="12"/>
  </w:num>
  <w:num w:numId="30">
    <w:abstractNumId w:val="37"/>
  </w:num>
  <w:num w:numId="31">
    <w:abstractNumId w:val="0"/>
  </w:num>
  <w:num w:numId="32">
    <w:abstractNumId w:val="39"/>
  </w:num>
  <w:num w:numId="33">
    <w:abstractNumId w:val="41"/>
  </w:num>
  <w:num w:numId="34">
    <w:abstractNumId w:val="22"/>
  </w:num>
  <w:num w:numId="35">
    <w:abstractNumId w:val="14"/>
  </w:num>
  <w:num w:numId="36">
    <w:abstractNumId w:val="4"/>
  </w:num>
  <w:num w:numId="37">
    <w:abstractNumId w:val="7"/>
  </w:num>
  <w:num w:numId="38">
    <w:abstractNumId w:val="28"/>
  </w:num>
  <w:num w:numId="39">
    <w:abstractNumId w:val="13"/>
  </w:num>
  <w:num w:numId="40">
    <w:abstractNumId w:val="31"/>
  </w:num>
  <w:num w:numId="41">
    <w:abstractNumId w:val="42"/>
  </w:num>
  <w:num w:numId="42">
    <w:abstractNumId w:val="24"/>
  </w:num>
  <w:num w:numId="43">
    <w:abstractNumId w:val="10"/>
  </w:num>
  <w:num w:numId="44">
    <w:abstractNumId w:val="45"/>
  </w:num>
  <w:num w:numId="45">
    <w:abstractNumId w:val="33"/>
  </w:num>
  <w:num w:numId="46">
    <w:abstractNumId w:val="5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8" w:dllVersion="513" w:checkStyle="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443C7"/>
    <w:rsid w:val="000069B0"/>
    <w:rsid w:val="00014E30"/>
    <w:rsid w:val="00021237"/>
    <w:rsid w:val="00025384"/>
    <w:rsid w:val="00026D52"/>
    <w:rsid w:val="00040884"/>
    <w:rsid w:val="00044E16"/>
    <w:rsid w:val="00046FB9"/>
    <w:rsid w:val="00054B62"/>
    <w:rsid w:val="00066D9D"/>
    <w:rsid w:val="000815BF"/>
    <w:rsid w:val="0008576C"/>
    <w:rsid w:val="000C2F59"/>
    <w:rsid w:val="000D5563"/>
    <w:rsid w:val="000F7199"/>
    <w:rsid w:val="00133FAB"/>
    <w:rsid w:val="0015054B"/>
    <w:rsid w:val="00157E8B"/>
    <w:rsid w:val="001707D3"/>
    <w:rsid w:val="001B52C2"/>
    <w:rsid w:val="001D2ACA"/>
    <w:rsid w:val="001D7491"/>
    <w:rsid w:val="00221AC3"/>
    <w:rsid w:val="00226215"/>
    <w:rsid w:val="00267B32"/>
    <w:rsid w:val="002771D6"/>
    <w:rsid w:val="0028464A"/>
    <w:rsid w:val="002A3AD8"/>
    <w:rsid w:val="00333602"/>
    <w:rsid w:val="003358EC"/>
    <w:rsid w:val="00343DFE"/>
    <w:rsid w:val="003C550D"/>
    <w:rsid w:val="003C7A8E"/>
    <w:rsid w:val="00436D4D"/>
    <w:rsid w:val="004521FE"/>
    <w:rsid w:val="004A4C46"/>
    <w:rsid w:val="004E301F"/>
    <w:rsid w:val="004F279A"/>
    <w:rsid w:val="00533ED1"/>
    <w:rsid w:val="00546F31"/>
    <w:rsid w:val="005522D1"/>
    <w:rsid w:val="005561F5"/>
    <w:rsid w:val="00567974"/>
    <w:rsid w:val="0058000E"/>
    <w:rsid w:val="005B0BB6"/>
    <w:rsid w:val="005E3146"/>
    <w:rsid w:val="0061636A"/>
    <w:rsid w:val="00667AA3"/>
    <w:rsid w:val="0068736A"/>
    <w:rsid w:val="006C0EDA"/>
    <w:rsid w:val="006D4C20"/>
    <w:rsid w:val="00725B3E"/>
    <w:rsid w:val="007337CD"/>
    <w:rsid w:val="007456D4"/>
    <w:rsid w:val="007545EF"/>
    <w:rsid w:val="007852B6"/>
    <w:rsid w:val="00794258"/>
    <w:rsid w:val="007C2726"/>
    <w:rsid w:val="007E3742"/>
    <w:rsid w:val="007F563A"/>
    <w:rsid w:val="00805A18"/>
    <w:rsid w:val="00812073"/>
    <w:rsid w:val="008262B0"/>
    <w:rsid w:val="008375DD"/>
    <w:rsid w:val="0086322F"/>
    <w:rsid w:val="008663C8"/>
    <w:rsid w:val="00884197"/>
    <w:rsid w:val="00886FDA"/>
    <w:rsid w:val="008E4763"/>
    <w:rsid w:val="008E4B54"/>
    <w:rsid w:val="00901B71"/>
    <w:rsid w:val="0090470C"/>
    <w:rsid w:val="00915605"/>
    <w:rsid w:val="00923AA1"/>
    <w:rsid w:val="009443C7"/>
    <w:rsid w:val="00947C72"/>
    <w:rsid w:val="009B7D67"/>
    <w:rsid w:val="009F0743"/>
    <w:rsid w:val="00A14D74"/>
    <w:rsid w:val="00A164EC"/>
    <w:rsid w:val="00A220BB"/>
    <w:rsid w:val="00A301E5"/>
    <w:rsid w:val="00A3464F"/>
    <w:rsid w:val="00A564FB"/>
    <w:rsid w:val="00A832A5"/>
    <w:rsid w:val="00A87503"/>
    <w:rsid w:val="00AE5C37"/>
    <w:rsid w:val="00B03D22"/>
    <w:rsid w:val="00B226EF"/>
    <w:rsid w:val="00B34D2D"/>
    <w:rsid w:val="00B6475C"/>
    <w:rsid w:val="00B77BB6"/>
    <w:rsid w:val="00B92093"/>
    <w:rsid w:val="00BA3710"/>
    <w:rsid w:val="00BB2D44"/>
    <w:rsid w:val="00BC3B68"/>
    <w:rsid w:val="00BE04DE"/>
    <w:rsid w:val="00C11459"/>
    <w:rsid w:val="00C80194"/>
    <w:rsid w:val="00C90D3C"/>
    <w:rsid w:val="00CA1116"/>
    <w:rsid w:val="00CB7B1F"/>
    <w:rsid w:val="00CD47E1"/>
    <w:rsid w:val="00D07260"/>
    <w:rsid w:val="00D0768F"/>
    <w:rsid w:val="00D24C57"/>
    <w:rsid w:val="00D5174B"/>
    <w:rsid w:val="00D638DB"/>
    <w:rsid w:val="00D75A1C"/>
    <w:rsid w:val="00D813F5"/>
    <w:rsid w:val="00D9153F"/>
    <w:rsid w:val="00DA3F99"/>
    <w:rsid w:val="00DB3122"/>
    <w:rsid w:val="00DD23D3"/>
    <w:rsid w:val="00DE202A"/>
    <w:rsid w:val="00DF7090"/>
    <w:rsid w:val="00E01FBB"/>
    <w:rsid w:val="00E06775"/>
    <w:rsid w:val="00E06AB6"/>
    <w:rsid w:val="00E16D5D"/>
    <w:rsid w:val="00E24ABD"/>
    <w:rsid w:val="00E37198"/>
    <w:rsid w:val="00E43718"/>
    <w:rsid w:val="00E729FF"/>
    <w:rsid w:val="00EC1075"/>
    <w:rsid w:val="00EC722A"/>
    <w:rsid w:val="00ED06EC"/>
    <w:rsid w:val="00ED621E"/>
    <w:rsid w:val="00ED66FC"/>
    <w:rsid w:val="00EE59F5"/>
    <w:rsid w:val="00F07937"/>
    <w:rsid w:val="00F1042B"/>
    <w:rsid w:val="00F35D17"/>
    <w:rsid w:val="00F525EB"/>
    <w:rsid w:val="00F6088A"/>
    <w:rsid w:val="00F91A8F"/>
    <w:rsid w:val="00FE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199"/>
    <w:rPr>
      <w:lang w:eastAsia="en-US"/>
    </w:rPr>
  </w:style>
  <w:style w:type="paragraph" w:styleId="1">
    <w:name w:val="heading 1"/>
    <w:basedOn w:val="a"/>
    <w:next w:val="a"/>
    <w:qFormat/>
    <w:rsid w:val="000F7199"/>
    <w:pPr>
      <w:keepNext/>
      <w:jc w:val="center"/>
      <w:outlineLvl w:val="0"/>
    </w:pPr>
    <w:rPr>
      <w:b/>
      <w:sz w:val="24"/>
      <w:lang w:val="en-US" w:eastAsia="el-GR"/>
    </w:rPr>
  </w:style>
  <w:style w:type="paragraph" w:styleId="2">
    <w:name w:val="heading 2"/>
    <w:basedOn w:val="a"/>
    <w:next w:val="a"/>
    <w:qFormat/>
    <w:rsid w:val="000F7199"/>
    <w:pPr>
      <w:keepNext/>
      <w:ind w:left="360"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0F7199"/>
    <w:pPr>
      <w:keepNext/>
      <w:ind w:left="720"/>
      <w:jc w:val="both"/>
      <w:outlineLvl w:val="2"/>
    </w:pPr>
    <w:rPr>
      <w:sz w:val="24"/>
      <w:lang w:eastAsia="el-GR"/>
    </w:rPr>
  </w:style>
  <w:style w:type="paragraph" w:styleId="4">
    <w:name w:val="heading 4"/>
    <w:basedOn w:val="a"/>
    <w:next w:val="a"/>
    <w:qFormat/>
    <w:rsid w:val="000F7199"/>
    <w:pPr>
      <w:keepNext/>
      <w:ind w:left="720"/>
      <w:jc w:val="both"/>
      <w:outlineLvl w:val="3"/>
    </w:pPr>
    <w:rPr>
      <w:b/>
      <w:sz w:val="24"/>
      <w:lang w:eastAsia="el-GR"/>
    </w:rPr>
  </w:style>
  <w:style w:type="paragraph" w:styleId="5">
    <w:name w:val="heading 5"/>
    <w:basedOn w:val="a"/>
    <w:next w:val="a"/>
    <w:qFormat/>
    <w:rsid w:val="000F7199"/>
    <w:pPr>
      <w:keepNext/>
      <w:ind w:right="-6491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0F7199"/>
    <w:pPr>
      <w:keepNext/>
      <w:ind w:left="720"/>
      <w:jc w:val="both"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0F7199"/>
    <w:pPr>
      <w:keepNext/>
      <w:ind w:left="720"/>
      <w:jc w:val="both"/>
      <w:outlineLvl w:val="6"/>
    </w:pPr>
    <w:rPr>
      <w:sz w:val="24"/>
      <w:u w:val="single"/>
      <w:lang w:val="en-US"/>
    </w:rPr>
  </w:style>
  <w:style w:type="paragraph" w:styleId="8">
    <w:name w:val="heading 8"/>
    <w:basedOn w:val="a"/>
    <w:next w:val="a"/>
    <w:qFormat/>
    <w:rsid w:val="000F7199"/>
    <w:pPr>
      <w:keepNext/>
      <w:jc w:val="center"/>
      <w:outlineLvl w:val="7"/>
    </w:pPr>
    <w:rPr>
      <w:b/>
      <w:sz w:val="24"/>
      <w:u w:val="single"/>
      <w:lang w:eastAsia="el-GR"/>
    </w:rPr>
  </w:style>
  <w:style w:type="paragraph" w:styleId="9">
    <w:name w:val="heading 9"/>
    <w:basedOn w:val="a"/>
    <w:next w:val="a"/>
    <w:qFormat/>
    <w:rsid w:val="000F7199"/>
    <w:pPr>
      <w:keepNext/>
      <w:jc w:val="both"/>
      <w:outlineLvl w:val="8"/>
    </w:pPr>
    <w:rPr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7199"/>
    <w:rPr>
      <w:sz w:val="24"/>
      <w:lang w:eastAsia="el-GR"/>
    </w:rPr>
  </w:style>
  <w:style w:type="paragraph" w:styleId="a4">
    <w:name w:val="footer"/>
    <w:basedOn w:val="a"/>
    <w:rsid w:val="000F71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F7199"/>
  </w:style>
  <w:style w:type="paragraph" w:styleId="20">
    <w:name w:val="Body Text Indent 2"/>
    <w:basedOn w:val="a"/>
    <w:rsid w:val="000F7199"/>
    <w:pPr>
      <w:ind w:left="720"/>
      <w:jc w:val="both"/>
    </w:pPr>
    <w:rPr>
      <w:sz w:val="24"/>
    </w:rPr>
  </w:style>
  <w:style w:type="paragraph" w:styleId="a6">
    <w:name w:val="header"/>
    <w:basedOn w:val="a"/>
    <w:rsid w:val="00226215"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rsid w:val="005B0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n-US" w:eastAsia="el-G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sz w:val="24"/>
      <w:lang w:eastAsia="el-GR"/>
    </w:rPr>
  </w:style>
  <w:style w:type="paragraph" w:styleId="Heading4">
    <w:name w:val="heading 4"/>
    <w:basedOn w:val="Normal"/>
    <w:next w:val="Normal"/>
    <w:qFormat/>
    <w:pPr>
      <w:keepNext/>
      <w:ind w:left="720"/>
      <w:jc w:val="both"/>
      <w:outlineLvl w:val="3"/>
    </w:pPr>
    <w:rPr>
      <w:b/>
      <w:sz w:val="24"/>
      <w:lang w:eastAsia="el-GR"/>
    </w:rPr>
  </w:style>
  <w:style w:type="paragraph" w:styleId="Heading5">
    <w:name w:val="heading 5"/>
    <w:basedOn w:val="Normal"/>
    <w:next w:val="Normal"/>
    <w:qFormat/>
    <w:pPr>
      <w:keepNext/>
      <w:ind w:right="-6491"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720"/>
      <w:jc w:val="both"/>
      <w:outlineLvl w:val="6"/>
    </w:pPr>
    <w:rPr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  <w:lang w:eastAsia="el-GR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4"/>
      <w:lang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Pr>
      <w:sz w:val="24"/>
      <w:lang w:eastAsia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  <w:jc w:val="both"/>
    </w:pPr>
    <w:rPr>
      <w:sz w:val="24"/>
    </w:rPr>
  </w:style>
  <w:style w:type="paragraph" w:styleId="Header">
    <w:name w:val="header"/>
    <w:basedOn w:val="Normal"/>
    <w:rsid w:val="002262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0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of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3888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ΠΕΡΙΛΗΨΗ ΧΑΡΑΚΤΗΡΙΣΤΙΚΩΝ ΤΟΥ ΠΡΟΙΟΝΤΟΣ (SmPC)</vt:lpstr>
    </vt:vector>
  </TitlesOfParts>
  <Company>Fresenius Kabi Hellas</Company>
  <LinksUpToDate>false</LinksUpToDate>
  <CharactersWithSpaces>24839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ΧΑΡΑΚΤΗΡΙΣΤΙΚΩΝ ΤΟΥ ΠΡΟΙΟΝΤΟΣ (SmPC)</dc:title>
  <dc:creator>GPortolou</dc:creator>
  <cp:lastModifiedBy>user251</cp:lastModifiedBy>
  <cp:revision>2</cp:revision>
  <cp:lastPrinted>2016-03-18T07:22:00Z</cp:lastPrinted>
  <dcterms:created xsi:type="dcterms:W3CDTF">2016-03-18T07:23:00Z</dcterms:created>
  <dcterms:modified xsi:type="dcterms:W3CDTF">2016-03-18T07:23:00Z</dcterms:modified>
</cp:coreProperties>
</file>